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06C01" w14:paraId="45186E8D" w14:textId="77777777">
        <w:tc>
          <w:tcPr>
            <w:tcW w:w="509" w:type="dxa"/>
          </w:tcPr>
          <w:p w14:paraId="1307FC5D" w14:textId="77777777" w:rsidR="00D06C01" w:rsidRDefault="001C263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4694212" w14:textId="77777777" w:rsidR="00D06C01" w:rsidRDefault="001C263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03.240</w:t>
            </w:r>
            <w:r>
              <w:rPr>
                <w:rFonts w:ascii="黑体" w:eastAsia="黑体" w:hAnsi="黑体"/>
                <w:sz w:val="21"/>
                <w:szCs w:val="21"/>
              </w:rPr>
              <w:fldChar w:fldCharType="end"/>
            </w:r>
            <w:bookmarkEnd w:id="0"/>
          </w:p>
        </w:tc>
      </w:tr>
      <w:tr w:rsidR="00D06C01" w14:paraId="0DCB0305" w14:textId="77777777">
        <w:tc>
          <w:tcPr>
            <w:tcW w:w="509" w:type="dxa"/>
          </w:tcPr>
          <w:p w14:paraId="5555F209" w14:textId="77777777" w:rsidR="00D06C01" w:rsidRDefault="001C263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D3322CD" w14:textId="77777777" w:rsidR="00D06C01" w:rsidRDefault="001C263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M80</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D06C01" w14:paraId="5FA67C8E" w14:textId="77777777">
        <w:tc>
          <w:tcPr>
            <w:tcW w:w="6661" w:type="dxa"/>
          </w:tcPr>
          <w:p w14:paraId="403F838D" w14:textId="77777777" w:rsidR="00D06C01" w:rsidRDefault="001C2636">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00C9B260" wp14:editId="54CCCC4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105469B" w14:textId="77777777" w:rsidR="00D06C01" w:rsidRDefault="001C2636">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27254D2" w14:textId="77777777" w:rsidR="00D06C01" w:rsidRDefault="001C2636">
      <w:pPr>
        <w:pStyle w:val="afffffffffe"/>
        <w:framePr w:wrap="auto"/>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32/T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72CABB8" w14:textId="77777777" w:rsidR="00D06C01" w:rsidRDefault="001C2636">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7C48ADD" w14:textId="77777777" w:rsidR="00D06C01" w:rsidRDefault="001C263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C519CE" wp14:editId="577BD59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9433FF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6A0FEBAB" w14:textId="77777777" w:rsidR="00D06C01" w:rsidRDefault="00D06C01">
      <w:pPr>
        <w:pStyle w:val="affffc"/>
        <w:framePr w:w="9639" w:h="6976" w:hRule="exact" w:hSpace="0" w:vSpace="0" w:wrap="around" w:hAnchor="page" w:y="6408"/>
        <w:jc w:val="center"/>
        <w:rPr>
          <w:rFonts w:ascii="黑体" w:eastAsia="黑体" w:hAnsi="黑体"/>
          <w:b w:val="0"/>
          <w:bCs w:val="0"/>
          <w:w w:val="100"/>
        </w:rPr>
      </w:pPr>
    </w:p>
    <w:p w14:paraId="7FD0DF7A" w14:textId="77777777" w:rsidR="00D06C01" w:rsidRDefault="001C2636">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寄递企业经营场所安全操作管理规范</w:t>
      </w:r>
      <w:r>
        <w:fldChar w:fldCharType="end"/>
      </w:r>
      <w:bookmarkEnd w:id="9"/>
    </w:p>
    <w:p w14:paraId="0B1A3BCB" w14:textId="77777777" w:rsidR="00D06C01" w:rsidRDefault="00D06C01">
      <w:pPr>
        <w:framePr w:w="9639" w:h="6974" w:hRule="exact" w:wrap="around" w:vAnchor="page" w:hAnchor="page" w:x="1419" w:y="6408" w:anchorLock="1"/>
        <w:ind w:left="-1418"/>
      </w:pPr>
    </w:p>
    <w:p w14:paraId="08748097" w14:textId="77777777" w:rsidR="00D06C01" w:rsidRDefault="001C2636">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Safety operation management specification for business place of delivery enterprise"/>
            </w:textInput>
          </w:ffData>
        </w:fldChar>
      </w:r>
      <w:r>
        <w:rPr>
          <w:rFonts w:eastAsia="黑体"/>
          <w:szCs w:val="28"/>
        </w:rPr>
        <w:instrText xml:space="preserve"> </w:instrText>
      </w:r>
      <w:bookmarkStart w:id="10" w:name="ESTD_NAME"/>
      <w:r>
        <w:rPr>
          <w:rFonts w:eastAsia="黑体"/>
          <w:szCs w:val="28"/>
        </w:rPr>
        <w:instrText xml:space="preserve">FORMTEXT </w:instrText>
      </w:r>
      <w:r>
        <w:rPr>
          <w:rFonts w:eastAsia="黑体"/>
          <w:szCs w:val="28"/>
        </w:rPr>
      </w:r>
      <w:r>
        <w:rPr>
          <w:rFonts w:eastAsia="黑体"/>
          <w:szCs w:val="28"/>
        </w:rPr>
        <w:fldChar w:fldCharType="separate"/>
      </w:r>
      <w:r>
        <w:rPr>
          <w:rFonts w:eastAsia="黑体"/>
          <w:szCs w:val="28"/>
        </w:rPr>
        <w:t>Safety operation management specification for business place of delivery enterprise</w:t>
      </w:r>
      <w:r>
        <w:rPr>
          <w:rFonts w:eastAsia="黑体"/>
          <w:szCs w:val="28"/>
        </w:rPr>
        <w:fldChar w:fldCharType="end"/>
      </w:r>
      <w:bookmarkEnd w:id="10"/>
    </w:p>
    <w:p w14:paraId="7875C9EA" w14:textId="77777777" w:rsidR="00D06C01" w:rsidRDefault="00D06C01">
      <w:pPr>
        <w:framePr w:w="9639" w:h="6974" w:hRule="exact" w:wrap="around" w:vAnchor="page" w:hAnchor="page" w:x="1419" w:y="6408" w:anchorLock="1"/>
        <w:spacing w:line="760" w:lineRule="exact"/>
        <w:ind w:left="-1418"/>
      </w:pPr>
    </w:p>
    <w:p w14:paraId="59D00487" w14:textId="77777777" w:rsidR="00D06C01" w:rsidRDefault="001C2636">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14:paraId="1C4A85E3" w14:textId="77777777" w:rsidR="00D06C01" w:rsidRDefault="001C2636">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71FF1CF2" w14:textId="3E48713D" w:rsidR="00D06C01" w:rsidRDefault="001C2636">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sidR="00B6063D">
        <w:rPr>
          <w:sz w:val="21"/>
          <w:szCs w:val="28"/>
        </w:rPr>
        <w:t> </w:t>
      </w:r>
      <w:r w:rsidR="00B6063D">
        <w:rPr>
          <w:sz w:val="21"/>
          <w:szCs w:val="28"/>
        </w:rPr>
        <w:t> </w:t>
      </w:r>
      <w:r w:rsidR="00B6063D">
        <w:rPr>
          <w:sz w:val="21"/>
          <w:szCs w:val="28"/>
        </w:rPr>
        <w:t> </w:t>
      </w:r>
      <w:r w:rsidR="00B6063D">
        <w:rPr>
          <w:sz w:val="21"/>
          <w:szCs w:val="28"/>
        </w:rPr>
        <w:t> </w:t>
      </w:r>
      <w:r w:rsidR="00B6063D">
        <w:rPr>
          <w:sz w:val="21"/>
          <w:szCs w:val="28"/>
        </w:rPr>
        <w:t> </w:t>
      </w:r>
      <w:r>
        <w:rPr>
          <w:sz w:val="21"/>
          <w:szCs w:val="28"/>
        </w:rPr>
        <w:fldChar w:fldCharType="end"/>
      </w:r>
      <w:bookmarkEnd w:id="13"/>
    </w:p>
    <w:p w14:paraId="630654B1" w14:textId="77777777" w:rsidR="00D06C01" w:rsidRDefault="001C2636">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04EBEFFB" w14:textId="77777777" w:rsidR="00D06C01" w:rsidRDefault="001C2636">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6A623650" w14:textId="77777777" w:rsidR="00D06C01" w:rsidRDefault="001C2636">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54CA9BDD" w14:textId="77777777" w:rsidR="00D06C01" w:rsidRDefault="001C2636">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7BCA5056" w14:textId="77777777" w:rsidR="00D06C01" w:rsidRDefault="001C2636">
      <w:pPr>
        <w:rPr>
          <w:rFonts w:ascii="宋体" w:hAnsi="宋体"/>
          <w:sz w:val="28"/>
          <w:szCs w:val="28"/>
        </w:rPr>
        <w:sectPr w:rsidR="00D06C01" w:rsidSect="006743A7">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4BEE9D0" wp14:editId="6B1C9B1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F3136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B78F864" w14:textId="77777777" w:rsidR="00D06C01" w:rsidRDefault="001C2636">
      <w:pPr>
        <w:pStyle w:val="affffff6"/>
        <w:spacing w:after="468"/>
      </w:pPr>
      <w:bookmarkStart w:id="22" w:name="_Hlk129701736"/>
      <w:bookmarkStart w:id="23" w:name="BookMark1"/>
      <w:r>
        <w:rPr>
          <w:rFonts w:hint="eastAsia"/>
          <w:spacing w:val="320"/>
        </w:rPr>
        <w:lastRenderedPageBreak/>
        <w:t>目</w:t>
      </w:r>
      <w:r>
        <w:rPr>
          <w:rFonts w:hint="eastAsia"/>
        </w:rPr>
        <w:t>次</w:t>
      </w:r>
    </w:p>
    <w:p w14:paraId="4C4BDC17" w14:textId="1C47298D" w:rsidR="004418F8" w:rsidRDefault="001C2636">
      <w:pPr>
        <w:pStyle w:val="10"/>
        <w:rPr>
          <w:rFonts w:asciiTheme="minorHAnsi" w:eastAsiaTheme="minorEastAsia" w:hAnsiTheme="minorHAnsi" w:cstheme="minorBidi"/>
          <w:noProof/>
          <w:szCs w:val="22"/>
          <w14:ligatures w14:val="standardContextual"/>
        </w:rPr>
      </w:pPr>
      <w:r>
        <w:rPr>
          <w:highlight w:val="yellow"/>
        </w:rPr>
        <w:fldChar w:fldCharType="begin"/>
      </w:r>
      <w:r>
        <w:rPr>
          <w:highlight w:val="yellow"/>
        </w:rPr>
        <w:instrText xml:space="preserve"> TOC \o "1-1" \h \t "标准文件_一级条标题,2,标准文件_二级条标题,3,标准文件_附录一级条标题,2,标准文件_附录二级条标题,3," </w:instrText>
      </w:r>
      <w:r>
        <w:rPr>
          <w:highlight w:val="yellow"/>
        </w:rPr>
        <w:fldChar w:fldCharType="separate"/>
      </w:r>
      <w:hyperlink w:anchor="_Toc161231296" w:history="1">
        <w:r w:rsidR="004418F8" w:rsidRPr="007F787B">
          <w:rPr>
            <w:rStyle w:val="affff7"/>
            <w:noProof/>
            <w:spacing w:val="320"/>
          </w:rPr>
          <w:t>前</w:t>
        </w:r>
        <w:r w:rsidR="004418F8" w:rsidRPr="007F787B">
          <w:rPr>
            <w:rStyle w:val="affff7"/>
            <w:noProof/>
          </w:rPr>
          <w:t>言</w:t>
        </w:r>
        <w:r w:rsidR="004418F8">
          <w:rPr>
            <w:noProof/>
          </w:rPr>
          <w:tab/>
        </w:r>
        <w:r w:rsidR="004418F8">
          <w:rPr>
            <w:noProof/>
          </w:rPr>
          <w:fldChar w:fldCharType="begin"/>
        </w:r>
        <w:r w:rsidR="004418F8">
          <w:rPr>
            <w:noProof/>
          </w:rPr>
          <w:instrText xml:space="preserve"> PAGEREF _Toc161231296 \h </w:instrText>
        </w:r>
        <w:r w:rsidR="004418F8">
          <w:rPr>
            <w:noProof/>
          </w:rPr>
        </w:r>
        <w:r w:rsidR="004418F8">
          <w:rPr>
            <w:noProof/>
          </w:rPr>
          <w:fldChar w:fldCharType="separate"/>
        </w:r>
        <w:r w:rsidR="004418F8">
          <w:rPr>
            <w:noProof/>
          </w:rPr>
          <w:t>II</w:t>
        </w:r>
        <w:r w:rsidR="004418F8">
          <w:rPr>
            <w:noProof/>
          </w:rPr>
          <w:fldChar w:fldCharType="end"/>
        </w:r>
      </w:hyperlink>
    </w:p>
    <w:p w14:paraId="15473F8A" w14:textId="739243D1" w:rsidR="004418F8" w:rsidRDefault="005C1527">
      <w:pPr>
        <w:pStyle w:val="10"/>
        <w:rPr>
          <w:rFonts w:asciiTheme="minorHAnsi" w:eastAsiaTheme="minorEastAsia" w:hAnsiTheme="minorHAnsi" w:cstheme="minorBidi"/>
          <w:noProof/>
          <w:szCs w:val="22"/>
          <w14:ligatures w14:val="standardContextual"/>
        </w:rPr>
      </w:pPr>
      <w:hyperlink w:anchor="_Toc161231297" w:history="1">
        <w:r w:rsidR="004418F8" w:rsidRPr="007F787B">
          <w:rPr>
            <w:rStyle w:val="affff7"/>
            <w:noProof/>
          </w:rPr>
          <w:t>1 范围</w:t>
        </w:r>
        <w:r w:rsidR="004418F8">
          <w:rPr>
            <w:noProof/>
          </w:rPr>
          <w:tab/>
        </w:r>
        <w:r w:rsidR="004418F8">
          <w:rPr>
            <w:noProof/>
          </w:rPr>
          <w:fldChar w:fldCharType="begin"/>
        </w:r>
        <w:r w:rsidR="004418F8">
          <w:rPr>
            <w:noProof/>
          </w:rPr>
          <w:instrText xml:space="preserve"> PAGEREF _Toc161231297 \h </w:instrText>
        </w:r>
        <w:r w:rsidR="004418F8">
          <w:rPr>
            <w:noProof/>
          </w:rPr>
        </w:r>
        <w:r w:rsidR="004418F8">
          <w:rPr>
            <w:noProof/>
          </w:rPr>
          <w:fldChar w:fldCharType="separate"/>
        </w:r>
        <w:r w:rsidR="004418F8">
          <w:rPr>
            <w:noProof/>
          </w:rPr>
          <w:t>1</w:t>
        </w:r>
        <w:r w:rsidR="004418F8">
          <w:rPr>
            <w:noProof/>
          </w:rPr>
          <w:fldChar w:fldCharType="end"/>
        </w:r>
      </w:hyperlink>
    </w:p>
    <w:p w14:paraId="695D5B29" w14:textId="63ED9AF1" w:rsidR="004418F8" w:rsidRDefault="005C1527">
      <w:pPr>
        <w:pStyle w:val="10"/>
        <w:rPr>
          <w:rFonts w:asciiTheme="minorHAnsi" w:eastAsiaTheme="minorEastAsia" w:hAnsiTheme="minorHAnsi" w:cstheme="minorBidi"/>
          <w:noProof/>
          <w:szCs w:val="22"/>
          <w14:ligatures w14:val="standardContextual"/>
        </w:rPr>
      </w:pPr>
      <w:hyperlink w:anchor="_Toc161231298" w:history="1">
        <w:r w:rsidR="004418F8" w:rsidRPr="007F787B">
          <w:rPr>
            <w:rStyle w:val="affff7"/>
            <w:noProof/>
          </w:rPr>
          <w:t>2 规范性引用文件</w:t>
        </w:r>
        <w:r w:rsidR="004418F8">
          <w:rPr>
            <w:noProof/>
          </w:rPr>
          <w:tab/>
        </w:r>
        <w:r w:rsidR="004418F8">
          <w:rPr>
            <w:noProof/>
          </w:rPr>
          <w:fldChar w:fldCharType="begin"/>
        </w:r>
        <w:r w:rsidR="004418F8">
          <w:rPr>
            <w:noProof/>
          </w:rPr>
          <w:instrText xml:space="preserve"> PAGEREF _Toc161231298 \h </w:instrText>
        </w:r>
        <w:r w:rsidR="004418F8">
          <w:rPr>
            <w:noProof/>
          </w:rPr>
        </w:r>
        <w:r w:rsidR="004418F8">
          <w:rPr>
            <w:noProof/>
          </w:rPr>
          <w:fldChar w:fldCharType="separate"/>
        </w:r>
        <w:r w:rsidR="004418F8">
          <w:rPr>
            <w:noProof/>
          </w:rPr>
          <w:t>1</w:t>
        </w:r>
        <w:r w:rsidR="004418F8">
          <w:rPr>
            <w:noProof/>
          </w:rPr>
          <w:fldChar w:fldCharType="end"/>
        </w:r>
      </w:hyperlink>
    </w:p>
    <w:p w14:paraId="3D7F1F6B" w14:textId="7A5A537F" w:rsidR="004418F8" w:rsidRDefault="005C1527">
      <w:pPr>
        <w:pStyle w:val="10"/>
        <w:rPr>
          <w:rFonts w:asciiTheme="minorHAnsi" w:eastAsiaTheme="minorEastAsia" w:hAnsiTheme="minorHAnsi" w:cstheme="minorBidi"/>
          <w:noProof/>
          <w:szCs w:val="22"/>
          <w14:ligatures w14:val="standardContextual"/>
        </w:rPr>
      </w:pPr>
      <w:hyperlink w:anchor="_Toc161231299" w:history="1">
        <w:r w:rsidR="004418F8" w:rsidRPr="007F787B">
          <w:rPr>
            <w:rStyle w:val="affff7"/>
            <w:noProof/>
          </w:rPr>
          <w:t>3 术语和定义</w:t>
        </w:r>
        <w:r w:rsidR="004418F8">
          <w:rPr>
            <w:noProof/>
          </w:rPr>
          <w:tab/>
        </w:r>
        <w:r w:rsidR="004418F8">
          <w:rPr>
            <w:noProof/>
          </w:rPr>
          <w:fldChar w:fldCharType="begin"/>
        </w:r>
        <w:r w:rsidR="004418F8">
          <w:rPr>
            <w:noProof/>
          </w:rPr>
          <w:instrText xml:space="preserve"> PAGEREF _Toc161231299 \h </w:instrText>
        </w:r>
        <w:r w:rsidR="004418F8">
          <w:rPr>
            <w:noProof/>
          </w:rPr>
        </w:r>
        <w:r w:rsidR="004418F8">
          <w:rPr>
            <w:noProof/>
          </w:rPr>
          <w:fldChar w:fldCharType="separate"/>
        </w:r>
        <w:r w:rsidR="004418F8">
          <w:rPr>
            <w:noProof/>
          </w:rPr>
          <w:t>1</w:t>
        </w:r>
        <w:r w:rsidR="004418F8">
          <w:rPr>
            <w:noProof/>
          </w:rPr>
          <w:fldChar w:fldCharType="end"/>
        </w:r>
      </w:hyperlink>
    </w:p>
    <w:p w14:paraId="327A5C2A" w14:textId="02C3BB6B" w:rsidR="004418F8" w:rsidRDefault="005C1527">
      <w:pPr>
        <w:pStyle w:val="10"/>
        <w:rPr>
          <w:rFonts w:asciiTheme="minorHAnsi" w:eastAsiaTheme="minorEastAsia" w:hAnsiTheme="minorHAnsi" w:cstheme="minorBidi"/>
          <w:noProof/>
          <w:szCs w:val="22"/>
          <w14:ligatures w14:val="standardContextual"/>
        </w:rPr>
      </w:pPr>
      <w:hyperlink w:anchor="_Toc161231311" w:history="1">
        <w:r w:rsidR="004418F8" w:rsidRPr="007F787B">
          <w:rPr>
            <w:rStyle w:val="affff7"/>
            <w:noProof/>
          </w:rPr>
          <w:t>4 基本要求</w:t>
        </w:r>
        <w:r w:rsidR="004418F8">
          <w:rPr>
            <w:noProof/>
          </w:rPr>
          <w:tab/>
        </w:r>
        <w:r w:rsidR="004418F8">
          <w:rPr>
            <w:noProof/>
          </w:rPr>
          <w:fldChar w:fldCharType="begin"/>
        </w:r>
        <w:r w:rsidR="004418F8">
          <w:rPr>
            <w:noProof/>
          </w:rPr>
          <w:instrText xml:space="preserve"> PAGEREF _Toc161231311 \h </w:instrText>
        </w:r>
        <w:r w:rsidR="004418F8">
          <w:rPr>
            <w:noProof/>
          </w:rPr>
        </w:r>
        <w:r w:rsidR="004418F8">
          <w:rPr>
            <w:noProof/>
          </w:rPr>
          <w:fldChar w:fldCharType="separate"/>
        </w:r>
        <w:r w:rsidR="004418F8">
          <w:rPr>
            <w:noProof/>
          </w:rPr>
          <w:t>3</w:t>
        </w:r>
        <w:r w:rsidR="004418F8">
          <w:rPr>
            <w:noProof/>
          </w:rPr>
          <w:fldChar w:fldCharType="end"/>
        </w:r>
      </w:hyperlink>
    </w:p>
    <w:p w14:paraId="1B2E89E8" w14:textId="42B5B0E9" w:rsidR="004418F8" w:rsidRDefault="005C1527">
      <w:pPr>
        <w:pStyle w:val="23"/>
        <w:rPr>
          <w:rFonts w:asciiTheme="minorHAnsi" w:eastAsiaTheme="minorEastAsia" w:hAnsiTheme="minorHAnsi" w:cstheme="minorBidi"/>
          <w:noProof/>
          <w:szCs w:val="22"/>
          <w14:ligatures w14:val="standardContextual"/>
        </w:rPr>
      </w:pPr>
      <w:hyperlink w:anchor="_Toc161231312" w:history="1">
        <w:r w:rsidR="004418F8" w:rsidRPr="007F787B">
          <w:rPr>
            <w:rStyle w:val="affff7"/>
            <w:noProof/>
            <w14:scene3d>
              <w14:camera w14:prst="orthographicFront"/>
              <w14:lightRig w14:rig="threePt" w14:dir="t">
                <w14:rot w14:lat="0" w14:lon="0" w14:rev="0"/>
              </w14:lightRig>
            </w14:scene3d>
          </w:rPr>
          <w:t>4.1</w:t>
        </w:r>
        <w:r w:rsidR="004418F8" w:rsidRPr="007F787B">
          <w:rPr>
            <w:rStyle w:val="affff7"/>
            <w:noProof/>
          </w:rPr>
          <w:t xml:space="preserve"> 一般规定</w:t>
        </w:r>
        <w:r w:rsidR="004418F8">
          <w:rPr>
            <w:noProof/>
          </w:rPr>
          <w:tab/>
        </w:r>
        <w:r w:rsidR="004418F8">
          <w:rPr>
            <w:noProof/>
          </w:rPr>
          <w:fldChar w:fldCharType="begin"/>
        </w:r>
        <w:r w:rsidR="004418F8">
          <w:rPr>
            <w:noProof/>
          </w:rPr>
          <w:instrText xml:space="preserve"> PAGEREF _Toc161231312 \h </w:instrText>
        </w:r>
        <w:r w:rsidR="004418F8">
          <w:rPr>
            <w:noProof/>
          </w:rPr>
        </w:r>
        <w:r w:rsidR="004418F8">
          <w:rPr>
            <w:noProof/>
          </w:rPr>
          <w:fldChar w:fldCharType="separate"/>
        </w:r>
        <w:r w:rsidR="004418F8">
          <w:rPr>
            <w:noProof/>
          </w:rPr>
          <w:t>3</w:t>
        </w:r>
        <w:r w:rsidR="004418F8">
          <w:rPr>
            <w:noProof/>
          </w:rPr>
          <w:fldChar w:fldCharType="end"/>
        </w:r>
      </w:hyperlink>
    </w:p>
    <w:p w14:paraId="636D4A2B" w14:textId="3E987831" w:rsidR="004418F8" w:rsidRDefault="005C1527">
      <w:pPr>
        <w:pStyle w:val="23"/>
        <w:rPr>
          <w:rFonts w:asciiTheme="minorHAnsi" w:eastAsiaTheme="minorEastAsia" w:hAnsiTheme="minorHAnsi" w:cstheme="minorBidi"/>
          <w:noProof/>
          <w:szCs w:val="22"/>
          <w14:ligatures w14:val="standardContextual"/>
        </w:rPr>
      </w:pPr>
      <w:hyperlink w:anchor="_Toc161231313" w:history="1">
        <w:r w:rsidR="004418F8" w:rsidRPr="007F787B">
          <w:rPr>
            <w:rStyle w:val="affff7"/>
            <w:noProof/>
            <w14:scene3d>
              <w14:camera w14:prst="orthographicFront"/>
              <w14:lightRig w14:rig="threePt" w14:dir="t">
                <w14:rot w14:lat="0" w14:lon="0" w14:rev="0"/>
              </w14:lightRig>
            </w14:scene3d>
          </w:rPr>
          <w:t>4.2</w:t>
        </w:r>
        <w:r w:rsidR="004418F8" w:rsidRPr="007F787B">
          <w:rPr>
            <w:rStyle w:val="affff7"/>
            <w:noProof/>
          </w:rPr>
          <w:t xml:space="preserve"> 安全生产责任</w:t>
        </w:r>
        <w:r w:rsidR="004418F8">
          <w:rPr>
            <w:noProof/>
          </w:rPr>
          <w:tab/>
        </w:r>
        <w:r w:rsidR="004418F8">
          <w:rPr>
            <w:noProof/>
          </w:rPr>
          <w:fldChar w:fldCharType="begin"/>
        </w:r>
        <w:r w:rsidR="004418F8">
          <w:rPr>
            <w:noProof/>
          </w:rPr>
          <w:instrText xml:space="preserve"> PAGEREF _Toc161231313 \h </w:instrText>
        </w:r>
        <w:r w:rsidR="004418F8">
          <w:rPr>
            <w:noProof/>
          </w:rPr>
        </w:r>
        <w:r w:rsidR="004418F8">
          <w:rPr>
            <w:noProof/>
          </w:rPr>
          <w:fldChar w:fldCharType="separate"/>
        </w:r>
        <w:r w:rsidR="004418F8">
          <w:rPr>
            <w:noProof/>
          </w:rPr>
          <w:t>3</w:t>
        </w:r>
        <w:r w:rsidR="004418F8">
          <w:rPr>
            <w:noProof/>
          </w:rPr>
          <w:fldChar w:fldCharType="end"/>
        </w:r>
      </w:hyperlink>
    </w:p>
    <w:p w14:paraId="72C338FF" w14:textId="3A727F83" w:rsidR="004418F8" w:rsidRDefault="005C1527">
      <w:pPr>
        <w:pStyle w:val="23"/>
        <w:rPr>
          <w:rFonts w:asciiTheme="minorHAnsi" w:eastAsiaTheme="minorEastAsia" w:hAnsiTheme="minorHAnsi" w:cstheme="minorBidi"/>
          <w:noProof/>
          <w:szCs w:val="22"/>
          <w14:ligatures w14:val="standardContextual"/>
        </w:rPr>
      </w:pPr>
      <w:hyperlink w:anchor="_Toc161231314" w:history="1">
        <w:r w:rsidR="004418F8" w:rsidRPr="007F787B">
          <w:rPr>
            <w:rStyle w:val="affff7"/>
            <w:noProof/>
            <w14:scene3d>
              <w14:camera w14:prst="orthographicFront"/>
              <w14:lightRig w14:rig="threePt" w14:dir="t">
                <w14:rot w14:lat="0" w14:lon="0" w14:rev="0"/>
              </w14:lightRig>
            </w14:scene3d>
          </w:rPr>
          <w:t>4.3</w:t>
        </w:r>
        <w:r w:rsidR="004418F8" w:rsidRPr="007F787B">
          <w:rPr>
            <w:rStyle w:val="affff7"/>
            <w:noProof/>
          </w:rPr>
          <w:t xml:space="preserve"> 制度与规程</w:t>
        </w:r>
        <w:r w:rsidR="004418F8">
          <w:rPr>
            <w:noProof/>
          </w:rPr>
          <w:tab/>
        </w:r>
        <w:r w:rsidR="004418F8">
          <w:rPr>
            <w:noProof/>
          </w:rPr>
          <w:fldChar w:fldCharType="begin"/>
        </w:r>
        <w:r w:rsidR="004418F8">
          <w:rPr>
            <w:noProof/>
          </w:rPr>
          <w:instrText xml:space="preserve"> PAGEREF _Toc161231314 \h </w:instrText>
        </w:r>
        <w:r w:rsidR="004418F8">
          <w:rPr>
            <w:noProof/>
          </w:rPr>
        </w:r>
        <w:r w:rsidR="004418F8">
          <w:rPr>
            <w:noProof/>
          </w:rPr>
          <w:fldChar w:fldCharType="separate"/>
        </w:r>
        <w:r w:rsidR="004418F8">
          <w:rPr>
            <w:noProof/>
          </w:rPr>
          <w:t>3</w:t>
        </w:r>
        <w:r w:rsidR="004418F8">
          <w:rPr>
            <w:noProof/>
          </w:rPr>
          <w:fldChar w:fldCharType="end"/>
        </w:r>
      </w:hyperlink>
    </w:p>
    <w:p w14:paraId="466E859F" w14:textId="1B0F4202" w:rsidR="004418F8" w:rsidRDefault="005C1527">
      <w:pPr>
        <w:pStyle w:val="23"/>
        <w:rPr>
          <w:rFonts w:asciiTheme="minorHAnsi" w:eastAsiaTheme="minorEastAsia" w:hAnsiTheme="minorHAnsi" w:cstheme="minorBidi"/>
          <w:noProof/>
          <w:szCs w:val="22"/>
          <w14:ligatures w14:val="standardContextual"/>
        </w:rPr>
      </w:pPr>
      <w:hyperlink w:anchor="_Toc161231315" w:history="1">
        <w:r w:rsidR="004418F8" w:rsidRPr="007F787B">
          <w:rPr>
            <w:rStyle w:val="affff7"/>
            <w:noProof/>
            <w14:scene3d>
              <w14:camera w14:prst="orthographicFront"/>
              <w14:lightRig w14:rig="threePt" w14:dir="t">
                <w14:rot w14:lat="0" w14:lon="0" w14:rev="0"/>
              </w14:lightRig>
            </w14:scene3d>
          </w:rPr>
          <w:t>4.4</w:t>
        </w:r>
        <w:r w:rsidR="004418F8" w:rsidRPr="007F787B">
          <w:rPr>
            <w:rStyle w:val="affff7"/>
            <w:noProof/>
          </w:rPr>
          <w:t xml:space="preserve"> 安全生产投入</w:t>
        </w:r>
        <w:r w:rsidR="004418F8">
          <w:rPr>
            <w:noProof/>
          </w:rPr>
          <w:tab/>
        </w:r>
        <w:r w:rsidR="004418F8">
          <w:rPr>
            <w:noProof/>
          </w:rPr>
          <w:fldChar w:fldCharType="begin"/>
        </w:r>
        <w:r w:rsidR="004418F8">
          <w:rPr>
            <w:noProof/>
          </w:rPr>
          <w:instrText xml:space="preserve"> PAGEREF _Toc161231315 \h </w:instrText>
        </w:r>
        <w:r w:rsidR="004418F8">
          <w:rPr>
            <w:noProof/>
          </w:rPr>
        </w:r>
        <w:r w:rsidR="004418F8">
          <w:rPr>
            <w:noProof/>
          </w:rPr>
          <w:fldChar w:fldCharType="separate"/>
        </w:r>
        <w:r w:rsidR="004418F8">
          <w:rPr>
            <w:noProof/>
          </w:rPr>
          <w:t>4</w:t>
        </w:r>
        <w:r w:rsidR="004418F8">
          <w:rPr>
            <w:noProof/>
          </w:rPr>
          <w:fldChar w:fldCharType="end"/>
        </w:r>
      </w:hyperlink>
    </w:p>
    <w:p w14:paraId="19090FB0" w14:textId="40F66847" w:rsidR="004418F8" w:rsidRDefault="005C1527">
      <w:pPr>
        <w:pStyle w:val="23"/>
        <w:rPr>
          <w:rFonts w:asciiTheme="minorHAnsi" w:eastAsiaTheme="minorEastAsia" w:hAnsiTheme="minorHAnsi" w:cstheme="minorBidi"/>
          <w:noProof/>
          <w:szCs w:val="22"/>
          <w14:ligatures w14:val="standardContextual"/>
        </w:rPr>
      </w:pPr>
      <w:hyperlink w:anchor="_Toc161231316" w:history="1">
        <w:r w:rsidR="004418F8" w:rsidRPr="007F787B">
          <w:rPr>
            <w:rStyle w:val="affff7"/>
            <w:noProof/>
            <w14:scene3d>
              <w14:camera w14:prst="orthographicFront"/>
              <w14:lightRig w14:rig="threePt" w14:dir="t">
                <w14:rot w14:lat="0" w14:lon="0" w14:rev="0"/>
              </w14:lightRig>
            </w14:scene3d>
          </w:rPr>
          <w:t>4.5</w:t>
        </w:r>
        <w:r w:rsidR="004418F8" w:rsidRPr="007F787B">
          <w:rPr>
            <w:rStyle w:val="affff7"/>
            <w:noProof/>
          </w:rPr>
          <w:t xml:space="preserve"> 教育培训</w:t>
        </w:r>
        <w:r w:rsidR="004418F8">
          <w:rPr>
            <w:noProof/>
          </w:rPr>
          <w:tab/>
        </w:r>
        <w:r w:rsidR="004418F8">
          <w:rPr>
            <w:noProof/>
          </w:rPr>
          <w:fldChar w:fldCharType="begin"/>
        </w:r>
        <w:r w:rsidR="004418F8">
          <w:rPr>
            <w:noProof/>
          </w:rPr>
          <w:instrText xml:space="preserve"> PAGEREF _Toc161231316 \h </w:instrText>
        </w:r>
        <w:r w:rsidR="004418F8">
          <w:rPr>
            <w:noProof/>
          </w:rPr>
        </w:r>
        <w:r w:rsidR="004418F8">
          <w:rPr>
            <w:noProof/>
          </w:rPr>
          <w:fldChar w:fldCharType="separate"/>
        </w:r>
        <w:r w:rsidR="004418F8">
          <w:rPr>
            <w:noProof/>
          </w:rPr>
          <w:t>4</w:t>
        </w:r>
        <w:r w:rsidR="004418F8">
          <w:rPr>
            <w:noProof/>
          </w:rPr>
          <w:fldChar w:fldCharType="end"/>
        </w:r>
      </w:hyperlink>
    </w:p>
    <w:p w14:paraId="0BAB8E22" w14:textId="416D74D5" w:rsidR="004418F8" w:rsidRDefault="005C1527">
      <w:pPr>
        <w:pStyle w:val="23"/>
        <w:rPr>
          <w:rFonts w:asciiTheme="minorHAnsi" w:eastAsiaTheme="minorEastAsia" w:hAnsiTheme="minorHAnsi" w:cstheme="minorBidi"/>
          <w:noProof/>
          <w:szCs w:val="22"/>
          <w14:ligatures w14:val="standardContextual"/>
        </w:rPr>
      </w:pPr>
      <w:hyperlink w:anchor="_Toc161231317" w:history="1">
        <w:r w:rsidR="004418F8" w:rsidRPr="007F787B">
          <w:rPr>
            <w:rStyle w:val="affff7"/>
            <w:noProof/>
            <w14:scene3d>
              <w14:camera w14:prst="orthographicFront"/>
              <w14:lightRig w14:rig="threePt" w14:dir="t">
                <w14:rot w14:lat="0" w14:lon="0" w14:rev="0"/>
              </w14:lightRig>
            </w14:scene3d>
          </w:rPr>
          <w:t>4.6</w:t>
        </w:r>
        <w:r w:rsidR="004418F8" w:rsidRPr="007F787B">
          <w:rPr>
            <w:rStyle w:val="affff7"/>
            <w:noProof/>
          </w:rPr>
          <w:t xml:space="preserve"> 风险管理</w:t>
        </w:r>
        <w:r w:rsidR="004418F8">
          <w:rPr>
            <w:noProof/>
          </w:rPr>
          <w:tab/>
        </w:r>
        <w:r w:rsidR="004418F8">
          <w:rPr>
            <w:noProof/>
          </w:rPr>
          <w:fldChar w:fldCharType="begin"/>
        </w:r>
        <w:r w:rsidR="004418F8">
          <w:rPr>
            <w:noProof/>
          </w:rPr>
          <w:instrText xml:space="preserve"> PAGEREF _Toc161231317 \h </w:instrText>
        </w:r>
        <w:r w:rsidR="004418F8">
          <w:rPr>
            <w:noProof/>
          </w:rPr>
        </w:r>
        <w:r w:rsidR="004418F8">
          <w:rPr>
            <w:noProof/>
          </w:rPr>
          <w:fldChar w:fldCharType="separate"/>
        </w:r>
        <w:r w:rsidR="004418F8">
          <w:rPr>
            <w:noProof/>
          </w:rPr>
          <w:t>4</w:t>
        </w:r>
        <w:r w:rsidR="004418F8">
          <w:rPr>
            <w:noProof/>
          </w:rPr>
          <w:fldChar w:fldCharType="end"/>
        </w:r>
      </w:hyperlink>
    </w:p>
    <w:p w14:paraId="4F7874DC" w14:textId="153AA968" w:rsidR="004418F8" w:rsidRDefault="005C1527">
      <w:pPr>
        <w:pStyle w:val="23"/>
        <w:rPr>
          <w:rFonts w:asciiTheme="minorHAnsi" w:eastAsiaTheme="minorEastAsia" w:hAnsiTheme="minorHAnsi" w:cstheme="minorBidi"/>
          <w:noProof/>
          <w:szCs w:val="22"/>
          <w14:ligatures w14:val="standardContextual"/>
        </w:rPr>
      </w:pPr>
      <w:hyperlink w:anchor="_Toc161231318" w:history="1">
        <w:r w:rsidR="004418F8" w:rsidRPr="007F787B">
          <w:rPr>
            <w:rStyle w:val="affff7"/>
            <w:noProof/>
            <w14:scene3d>
              <w14:camera w14:prst="orthographicFront"/>
              <w14:lightRig w14:rig="threePt" w14:dir="t">
                <w14:rot w14:lat="0" w14:lon="0" w14:rev="0"/>
              </w14:lightRig>
            </w14:scene3d>
          </w:rPr>
          <w:t>4.7</w:t>
        </w:r>
        <w:r w:rsidR="004418F8" w:rsidRPr="007F787B">
          <w:rPr>
            <w:rStyle w:val="affff7"/>
            <w:noProof/>
          </w:rPr>
          <w:t xml:space="preserve"> 隐患治理</w:t>
        </w:r>
        <w:r w:rsidR="004418F8">
          <w:rPr>
            <w:noProof/>
          </w:rPr>
          <w:tab/>
        </w:r>
        <w:r w:rsidR="004418F8">
          <w:rPr>
            <w:noProof/>
          </w:rPr>
          <w:fldChar w:fldCharType="begin"/>
        </w:r>
        <w:r w:rsidR="004418F8">
          <w:rPr>
            <w:noProof/>
          </w:rPr>
          <w:instrText xml:space="preserve"> PAGEREF _Toc161231318 \h </w:instrText>
        </w:r>
        <w:r w:rsidR="004418F8">
          <w:rPr>
            <w:noProof/>
          </w:rPr>
        </w:r>
        <w:r w:rsidR="004418F8">
          <w:rPr>
            <w:noProof/>
          </w:rPr>
          <w:fldChar w:fldCharType="separate"/>
        </w:r>
        <w:r w:rsidR="004418F8">
          <w:rPr>
            <w:noProof/>
          </w:rPr>
          <w:t>4</w:t>
        </w:r>
        <w:r w:rsidR="004418F8">
          <w:rPr>
            <w:noProof/>
          </w:rPr>
          <w:fldChar w:fldCharType="end"/>
        </w:r>
      </w:hyperlink>
    </w:p>
    <w:p w14:paraId="5B27F2D6" w14:textId="623D0979" w:rsidR="004418F8" w:rsidRDefault="005C1527">
      <w:pPr>
        <w:pStyle w:val="23"/>
        <w:rPr>
          <w:rFonts w:asciiTheme="minorHAnsi" w:eastAsiaTheme="minorEastAsia" w:hAnsiTheme="minorHAnsi" w:cstheme="minorBidi"/>
          <w:noProof/>
          <w:szCs w:val="22"/>
          <w14:ligatures w14:val="standardContextual"/>
        </w:rPr>
      </w:pPr>
      <w:hyperlink w:anchor="_Toc161231319" w:history="1">
        <w:r w:rsidR="004418F8" w:rsidRPr="007F787B">
          <w:rPr>
            <w:rStyle w:val="affff7"/>
            <w:noProof/>
            <w14:scene3d>
              <w14:camera w14:prst="orthographicFront"/>
              <w14:lightRig w14:rig="threePt" w14:dir="t">
                <w14:rot w14:lat="0" w14:lon="0" w14:rev="0"/>
              </w14:lightRig>
            </w14:scene3d>
          </w:rPr>
          <w:t>4.8</w:t>
        </w:r>
        <w:r w:rsidR="004418F8" w:rsidRPr="007F787B">
          <w:rPr>
            <w:rStyle w:val="affff7"/>
            <w:noProof/>
          </w:rPr>
          <w:t xml:space="preserve"> 应急管理</w:t>
        </w:r>
        <w:r w:rsidR="004418F8">
          <w:rPr>
            <w:noProof/>
          </w:rPr>
          <w:tab/>
        </w:r>
        <w:r w:rsidR="004418F8">
          <w:rPr>
            <w:noProof/>
          </w:rPr>
          <w:fldChar w:fldCharType="begin"/>
        </w:r>
        <w:r w:rsidR="004418F8">
          <w:rPr>
            <w:noProof/>
          </w:rPr>
          <w:instrText xml:space="preserve"> PAGEREF _Toc161231319 \h </w:instrText>
        </w:r>
        <w:r w:rsidR="004418F8">
          <w:rPr>
            <w:noProof/>
          </w:rPr>
        </w:r>
        <w:r w:rsidR="004418F8">
          <w:rPr>
            <w:noProof/>
          </w:rPr>
          <w:fldChar w:fldCharType="separate"/>
        </w:r>
        <w:r w:rsidR="004418F8">
          <w:rPr>
            <w:noProof/>
          </w:rPr>
          <w:t>5</w:t>
        </w:r>
        <w:r w:rsidR="004418F8">
          <w:rPr>
            <w:noProof/>
          </w:rPr>
          <w:fldChar w:fldCharType="end"/>
        </w:r>
      </w:hyperlink>
    </w:p>
    <w:p w14:paraId="269BF08F" w14:textId="70D747D5" w:rsidR="004418F8" w:rsidRDefault="005C1527">
      <w:pPr>
        <w:pStyle w:val="23"/>
        <w:rPr>
          <w:rFonts w:asciiTheme="minorHAnsi" w:eastAsiaTheme="minorEastAsia" w:hAnsiTheme="minorHAnsi" w:cstheme="minorBidi"/>
          <w:noProof/>
          <w:szCs w:val="22"/>
          <w14:ligatures w14:val="standardContextual"/>
        </w:rPr>
      </w:pPr>
      <w:hyperlink w:anchor="_Toc161231320" w:history="1">
        <w:r w:rsidR="004418F8" w:rsidRPr="007F787B">
          <w:rPr>
            <w:rStyle w:val="affff7"/>
            <w:noProof/>
            <w14:scene3d>
              <w14:camera w14:prst="orthographicFront"/>
              <w14:lightRig w14:rig="threePt" w14:dir="t">
                <w14:rot w14:lat="0" w14:lon="0" w14:rev="0"/>
              </w14:lightRig>
            </w14:scene3d>
          </w:rPr>
          <w:t>4.9</w:t>
        </w:r>
        <w:r w:rsidR="004418F8" w:rsidRPr="007F787B">
          <w:rPr>
            <w:rStyle w:val="affff7"/>
            <w:noProof/>
          </w:rPr>
          <w:t xml:space="preserve"> 事故管理</w:t>
        </w:r>
        <w:r w:rsidR="004418F8">
          <w:rPr>
            <w:noProof/>
          </w:rPr>
          <w:tab/>
        </w:r>
        <w:r w:rsidR="004418F8">
          <w:rPr>
            <w:noProof/>
          </w:rPr>
          <w:fldChar w:fldCharType="begin"/>
        </w:r>
        <w:r w:rsidR="004418F8">
          <w:rPr>
            <w:noProof/>
          </w:rPr>
          <w:instrText xml:space="preserve"> PAGEREF _Toc161231320 \h </w:instrText>
        </w:r>
        <w:r w:rsidR="004418F8">
          <w:rPr>
            <w:noProof/>
          </w:rPr>
        </w:r>
        <w:r w:rsidR="004418F8">
          <w:rPr>
            <w:noProof/>
          </w:rPr>
          <w:fldChar w:fldCharType="separate"/>
        </w:r>
        <w:r w:rsidR="004418F8">
          <w:rPr>
            <w:noProof/>
          </w:rPr>
          <w:t>5</w:t>
        </w:r>
        <w:r w:rsidR="004418F8">
          <w:rPr>
            <w:noProof/>
          </w:rPr>
          <w:fldChar w:fldCharType="end"/>
        </w:r>
      </w:hyperlink>
    </w:p>
    <w:p w14:paraId="4768583E" w14:textId="52AABF79" w:rsidR="004418F8" w:rsidRDefault="005C1527">
      <w:pPr>
        <w:pStyle w:val="10"/>
        <w:rPr>
          <w:rFonts w:asciiTheme="minorHAnsi" w:eastAsiaTheme="minorEastAsia" w:hAnsiTheme="minorHAnsi" w:cstheme="minorBidi"/>
          <w:noProof/>
          <w:szCs w:val="22"/>
          <w14:ligatures w14:val="standardContextual"/>
        </w:rPr>
      </w:pPr>
      <w:hyperlink w:anchor="_Toc161231321" w:history="1">
        <w:r w:rsidR="004418F8" w:rsidRPr="007F787B">
          <w:rPr>
            <w:rStyle w:val="affff7"/>
            <w:noProof/>
          </w:rPr>
          <w:t>5 场所安全管理</w:t>
        </w:r>
        <w:r w:rsidR="004418F8">
          <w:rPr>
            <w:noProof/>
          </w:rPr>
          <w:tab/>
        </w:r>
        <w:r w:rsidR="004418F8">
          <w:rPr>
            <w:noProof/>
          </w:rPr>
          <w:fldChar w:fldCharType="begin"/>
        </w:r>
        <w:r w:rsidR="004418F8">
          <w:rPr>
            <w:noProof/>
          </w:rPr>
          <w:instrText xml:space="preserve"> PAGEREF _Toc161231321 \h </w:instrText>
        </w:r>
        <w:r w:rsidR="004418F8">
          <w:rPr>
            <w:noProof/>
          </w:rPr>
        </w:r>
        <w:r w:rsidR="004418F8">
          <w:rPr>
            <w:noProof/>
          </w:rPr>
          <w:fldChar w:fldCharType="separate"/>
        </w:r>
        <w:r w:rsidR="004418F8">
          <w:rPr>
            <w:noProof/>
          </w:rPr>
          <w:t>5</w:t>
        </w:r>
        <w:r w:rsidR="004418F8">
          <w:rPr>
            <w:noProof/>
          </w:rPr>
          <w:fldChar w:fldCharType="end"/>
        </w:r>
      </w:hyperlink>
    </w:p>
    <w:p w14:paraId="090E2881" w14:textId="7C79E3C6" w:rsidR="004418F8" w:rsidRDefault="005C1527">
      <w:pPr>
        <w:pStyle w:val="23"/>
        <w:rPr>
          <w:rFonts w:asciiTheme="minorHAnsi" w:eastAsiaTheme="minorEastAsia" w:hAnsiTheme="minorHAnsi" w:cstheme="minorBidi"/>
          <w:noProof/>
          <w:szCs w:val="22"/>
          <w14:ligatures w14:val="standardContextual"/>
        </w:rPr>
      </w:pPr>
      <w:hyperlink w:anchor="_Toc161231322" w:history="1">
        <w:r w:rsidR="004418F8" w:rsidRPr="007F787B">
          <w:rPr>
            <w:rStyle w:val="affff7"/>
            <w:noProof/>
            <w14:scene3d>
              <w14:camera w14:prst="orthographicFront"/>
              <w14:lightRig w14:rig="threePt" w14:dir="t">
                <w14:rot w14:lat="0" w14:lon="0" w14:rev="0"/>
              </w14:lightRig>
            </w14:scene3d>
          </w:rPr>
          <w:t>5.1</w:t>
        </w:r>
        <w:r w:rsidR="004418F8" w:rsidRPr="007F787B">
          <w:rPr>
            <w:rStyle w:val="affff7"/>
            <w:noProof/>
          </w:rPr>
          <w:t xml:space="preserve"> 场地环境</w:t>
        </w:r>
        <w:r w:rsidR="004418F8">
          <w:rPr>
            <w:noProof/>
          </w:rPr>
          <w:tab/>
        </w:r>
        <w:r w:rsidR="004418F8">
          <w:rPr>
            <w:noProof/>
          </w:rPr>
          <w:fldChar w:fldCharType="begin"/>
        </w:r>
        <w:r w:rsidR="004418F8">
          <w:rPr>
            <w:noProof/>
          </w:rPr>
          <w:instrText xml:space="preserve"> PAGEREF _Toc161231322 \h </w:instrText>
        </w:r>
        <w:r w:rsidR="004418F8">
          <w:rPr>
            <w:noProof/>
          </w:rPr>
        </w:r>
        <w:r w:rsidR="004418F8">
          <w:rPr>
            <w:noProof/>
          </w:rPr>
          <w:fldChar w:fldCharType="separate"/>
        </w:r>
        <w:r w:rsidR="004418F8">
          <w:rPr>
            <w:noProof/>
          </w:rPr>
          <w:t>5</w:t>
        </w:r>
        <w:r w:rsidR="004418F8">
          <w:rPr>
            <w:noProof/>
          </w:rPr>
          <w:fldChar w:fldCharType="end"/>
        </w:r>
      </w:hyperlink>
    </w:p>
    <w:p w14:paraId="7F349881" w14:textId="15BE06ED" w:rsidR="004418F8" w:rsidRDefault="005C1527">
      <w:pPr>
        <w:pStyle w:val="23"/>
        <w:rPr>
          <w:rFonts w:asciiTheme="minorHAnsi" w:eastAsiaTheme="minorEastAsia" w:hAnsiTheme="minorHAnsi" w:cstheme="minorBidi"/>
          <w:noProof/>
          <w:szCs w:val="22"/>
          <w14:ligatures w14:val="standardContextual"/>
        </w:rPr>
      </w:pPr>
      <w:hyperlink w:anchor="_Toc161231323" w:history="1">
        <w:r w:rsidR="004418F8" w:rsidRPr="007F787B">
          <w:rPr>
            <w:rStyle w:val="affff7"/>
            <w:noProof/>
            <w14:scene3d>
              <w14:camera w14:prst="orthographicFront"/>
              <w14:lightRig w14:rig="threePt" w14:dir="t">
                <w14:rot w14:lat="0" w14:lon="0" w14:rev="0"/>
              </w14:lightRig>
            </w14:scene3d>
          </w:rPr>
          <w:t>5.2</w:t>
        </w:r>
        <w:r w:rsidR="004418F8" w:rsidRPr="007F787B">
          <w:rPr>
            <w:rStyle w:val="affff7"/>
            <w:noProof/>
          </w:rPr>
          <w:t xml:space="preserve"> 设备设施</w:t>
        </w:r>
        <w:r w:rsidR="004418F8">
          <w:rPr>
            <w:noProof/>
          </w:rPr>
          <w:tab/>
        </w:r>
        <w:r w:rsidR="004418F8">
          <w:rPr>
            <w:noProof/>
          </w:rPr>
          <w:fldChar w:fldCharType="begin"/>
        </w:r>
        <w:r w:rsidR="004418F8">
          <w:rPr>
            <w:noProof/>
          </w:rPr>
          <w:instrText xml:space="preserve"> PAGEREF _Toc161231323 \h </w:instrText>
        </w:r>
        <w:r w:rsidR="004418F8">
          <w:rPr>
            <w:noProof/>
          </w:rPr>
        </w:r>
        <w:r w:rsidR="004418F8">
          <w:rPr>
            <w:noProof/>
          </w:rPr>
          <w:fldChar w:fldCharType="separate"/>
        </w:r>
        <w:r w:rsidR="004418F8">
          <w:rPr>
            <w:noProof/>
          </w:rPr>
          <w:t>5</w:t>
        </w:r>
        <w:r w:rsidR="004418F8">
          <w:rPr>
            <w:noProof/>
          </w:rPr>
          <w:fldChar w:fldCharType="end"/>
        </w:r>
      </w:hyperlink>
    </w:p>
    <w:p w14:paraId="1FCB7D2F" w14:textId="5B053BD7" w:rsidR="004418F8" w:rsidRDefault="005C1527">
      <w:pPr>
        <w:pStyle w:val="23"/>
        <w:rPr>
          <w:rFonts w:asciiTheme="minorHAnsi" w:eastAsiaTheme="minorEastAsia" w:hAnsiTheme="minorHAnsi" w:cstheme="minorBidi"/>
          <w:noProof/>
          <w:szCs w:val="22"/>
          <w14:ligatures w14:val="standardContextual"/>
        </w:rPr>
      </w:pPr>
      <w:hyperlink w:anchor="_Toc161231324" w:history="1">
        <w:r w:rsidR="004418F8" w:rsidRPr="007F787B">
          <w:rPr>
            <w:rStyle w:val="affff7"/>
            <w:noProof/>
            <w14:scene3d>
              <w14:camera w14:prst="orthographicFront"/>
              <w14:lightRig w14:rig="threePt" w14:dir="t">
                <w14:rot w14:lat="0" w14:lon="0" w14:rev="0"/>
              </w14:lightRig>
            </w14:scene3d>
          </w:rPr>
          <w:t>5.3</w:t>
        </w:r>
        <w:r w:rsidR="004418F8" w:rsidRPr="007F787B">
          <w:rPr>
            <w:rStyle w:val="affff7"/>
            <w:noProof/>
          </w:rPr>
          <w:t xml:space="preserve"> 信息与监控</w:t>
        </w:r>
        <w:r w:rsidR="004418F8">
          <w:rPr>
            <w:noProof/>
          </w:rPr>
          <w:tab/>
        </w:r>
        <w:r w:rsidR="004418F8">
          <w:rPr>
            <w:noProof/>
          </w:rPr>
          <w:fldChar w:fldCharType="begin"/>
        </w:r>
        <w:r w:rsidR="004418F8">
          <w:rPr>
            <w:noProof/>
          </w:rPr>
          <w:instrText xml:space="preserve"> PAGEREF _Toc161231324 \h </w:instrText>
        </w:r>
        <w:r w:rsidR="004418F8">
          <w:rPr>
            <w:noProof/>
          </w:rPr>
        </w:r>
        <w:r w:rsidR="004418F8">
          <w:rPr>
            <w:noProof/>
          </w:rPr>
          <w:fldChar w:fldCharType="separate"/>
        </w:r>
        <w:r w:rsidR="004418F8">
          <w:rPr>
            <w:noProof/>
          </w:rPr>
          <w:t>6</w:t>
        </w:r>
        <w:r w:rsidR="004418F8">
          <w:rPr>
            <w:noProof/>
          </w:rPr>
          <w:fldChar w:fldCharType="end"/>
        </w:r>
      </w:hyperlink>
    </w:p>
    <w:p w14:paraId="5C8E3257" w14:textId="5CB95DB9" w:rsidR="004418F8" w:rsidRDefault="005C1527">
      <w:pPr>
        <w:pStyle w:val="10"/>
        <w:rPr>
          <w:rFonts w:asciiTheme="minorHAnsi" w:eastAsiaTheme="minorEastAsia" w:hAnsiTheme="minorHAnsi" w:cstheme="minorBidi"/>
          <w:noProof/>
          <w:szCs w:val="22"/>
          <w14:ligatures w14:val="standardContextual"/>
        </w:rPr>
      </w:pPr>
      <w:hyperlink w:anchor="_Toc161231325" w:history="1">
        <w:r w:rsidR="004418F8" w:rsidRPr="007F787B">
          <w:rPr>
            <w:rStyle w:val="affff7"/>
            <w:noProof/>
          </w:rPr>
          <w:t>6 作业安全管理</w:t>
        </w:r>
        <w:r w:rsidR="004418F8">
          <w:rPr>
            <w:noProof/>
          </w:rPr>
          <w:tab/>
        </w:r>
        <w:r w:rsidR="004418F8">
          <w:rPr>
            <w:noProof/>
          </w:rPr>
          <w:fldChar w:fldCharType="begin"/>
        </w:r>
        <w:r w:rsidR="004418F8">
          <w:rPr>
            <w:noProof/>
          </w:rPr>
          <w:instrText xml:space="preserve"> PAGEREF _Toc161231325 \h </w:instrText>
        </w:r>
        <w:r w:rsidR="004418F8">
          <w:rPr>
            <w:noProof/>
          </w:rPr>
        </w:r>
        <w:r w:rsidR="004418F8">
          <w:rPr>
            <w:noProof/>
          </w:rPr>
          <w:fldChar w:fldCharType="separate"/>
        </w:r>
        <w:r w:rsidR="004418F8">
          <w:rPr>
            <w:noProof/>
          </w:rPr>
          <w:t>6</w:t>
        </w:r>
        <w:r w:rsidR="004418F8">
          <w:rPr>
            <w:noProof/>
          </w:rPr>
          <w:fldChar w:fldCharType="end"/>
        </w:r>
      </w:hyperlink>
    </w:p>
    <w:p w14:paraId="562E0B45" w14:textId="2CB7445A" w:rsidR="004418F8" w:rsidRDefault="005C1527">
      <w:pPr>
        <w:pStyle w:val="23"/>
        <w:rPr>
          <w:rFonts w:asciiTheme="minorHAnsi" w:eastAsiaTheme="minorEastAsia" w:hAnsiTheme="minorHAnsi" w:cstheme="minorBidi"/>
          <w:noProof/>
          <w:szCs w:val="22"/>
          <w14:ligatures w14:val="standardContextual"/>
        </w:rPr>
      </w:pPr>
      <w:hyperlink w:anchor="_Toc161231326" w:history="1">
        <w:r w:rsidR="004418F8" w:rsidRPr="007F787B">
          <w:rPr>
            <w:rStyle w:val="affff7"/>
            <w:noProof/>
            <w14:scene3d>
              <w14:camera w14:prst="orthographicFront"/>
              <w14:lightRig w14:rig="threePt" w14:dir="t">
                <w14:rot w14:lat="0" w14:lon="0" w14:rev="0"/>
              </w14:lightRig>
            </w14:scene3d>
          </w:rPr>
          <w:t>6.1</w:t>
        </w:r>
        <w:r w:rsidR="004418F8" w:rsidRPr="007F787B">
          <w:rPr>
            <w:rStyle w:val="affff7"/>
            <w:noProof/>
          </w:rPr>
          <w:t xml:space="preserve"> 一般要求</w:t>
        </w:r>
        <w:r w:rsidR="004418F8">
          <w:rPr>
            <w:noProof/>
          </w:rPr>
          <w:tab/>
        </w:r>
        <w:r w:rsidR="004418F8">
          <w:rPr>
            <w:noProof/>
          </w:rPr>
          <w:fldChar w:fldCharType="begin"/>
        </w:r>
        <w:r w:rsidR="004418F8">
          <w:rPr>
            <w:noProof/>
          </w:rPr>
          <w:instrText xml:space="preserve"> PAGEREF _Toc161231326 \h </w:instrText>
        </w:r>
        <w:r w:rsidR="004418F8">
          <w:rPr>
            <w:noProof/>
          </w:rPr>
        </w:r>
        <w:r w:rsidR="004418F8">
          <w:rPr>
            <w:noProof/>
          </w:rPr>
          <w:fldChar w:fldCharType="separate"/>
        </w:r>
        <w:r w:rsidR="004418F8">
          <w:rPr>
            <w:noProof/>
          </w:rPr>
          <w:t>6</w:t>
        </w:r>
        <w:r w:rsidR="004418F8">
          <w:rPr>
            <w:noProof/>
          </w:rPr>
          <w:fldChar w:fldCharType="end"/>
        </w:r>
      </w:hyperlink>
    </w:p>
    <w:p w14:paraId="3F7343D6" w14:textId="363638A0" w:rsidR="004418F8" w:rsidRDefault="005C1527">
      <w:pPr>
        <w:pStyle w:val="23"/>
        <w:rPr>
          <w:rFonts w:asciiTheme="minorHAnsi" w:eastAsiaTheme="minorEastAsia" w:hAnsiTheme="minorHAnsi" w:cstheme="minorBidi"/>
          <w:noProof/>
          <w:szCs w:val="22"/>
          <w14:ligatures w14:val="standardContextual"/>
        </w:rPr>
      </w:pPr>
      <w:hyperlink w:anchor="_Toc161231327" w:history="1">
        <w:r w:rsidR="004418F8" w:rsidRPr="007F787B">
          <w:rPr>
            <w:rStyle w:val="affff7"/>
            <w:noProof/>
            <w14:scene3d>
              <w14:camera w14:prst="orthographicFront"/>
              <w14:lightRig w14:rig="threePt" w14:dir="t">
                <w14:rot w14:lat="0" w14:lon="0" w14:rev="0"/>
              </w14:lightRig>
            </w14:scene3d>
          </w:rPr>
          <w:t>6.2</w:t>
        </w:r>
        <w:r w:rsidR="004418F8" w:rsidRPr="007F787B">
          <w:rPr>
            <w:rStyle w:val="affff7"/>
            <w:noProof/>
          </w:rPr>
          <w:t xml:space="preserve"> 实名收寄</w:t>
        </w:r>
        <w:r w:rsidR="004418F8">
          <w:rPr>
            <w:noProof/>
          </w:rPr>
          <w:tab/>
        </w:r>
        <w:r w:rsidR="004418F8">
          <w:rPr>
            <w:noProof/>
          </w:rPr>
          <w:fldChar w:fldCharType="begin"/>
        </w:r>
        <w:r w:rsidR="004418F8">
          <w:rPr>
            <w:noProof/>
          </w:rPr>
          <w:instrText xml:space="preserve"> PAGEREF _Toc161231327 \h </w:instrText>
        </w:r>
        <w:r w:rsidR="004418F8">
          <w:rPr>
            <w:noProof/>
          </w:rPr>
        </w:r>
        <w:r w:rsidR="004418F8">
          <w:rPr>
            <w:noProof/>
          </w:rPr>
          <w:fldChar w:fldCharType="separate"/>
        </w:r>
        <w:r w:rsidR="004418F8">
          <w:rPr>
            <w:noProof/>
          </w:rPr>
          <w:t>6</w:t>
        </w:r>
        <w:r w:rsidR="004418F8">
          <w:rPr>
            <w:noProof/>
          </w:rPr>
          <w:fldChar w:fldCharType="end"/>
        </w:r>
      </w:hyperlink>
    </w:p>
    <w:p w14:paraId="43FE468D" w14:textId="3FB829E9" w:rsidR="004418F8" w:rsidRDefault="005C1527">
      <w:pPr>
        <w:pStyle w:val="23"/>
        <w:rPr>
          <w:rFonts w:asciiTheme="minorHAnsi" w:eastAsiaTheme="minorEastAsia" w:hAnsiTheme="minorHAnsi" w:cstheme="minorBidi"/>
          <w:noProof/>
          <w:szCs w:val="22"/>
          <w14:ligatures w14:val="standardContextual"/>
        </w:rPr>
      </w:pPr>
      <w:hyperlink w:anchor="_Toc161231328" w:history="1">
        <w:r w:rsidR="004418F8" w:rsidRPr="007F787B">
          <w:rPr>
            <w:rStyle w:val="affff7"/>
            <w:noProof/>
            <w14:scene3d>
              <w14:camera w14:prst="orthographicFront"/>
              <w14:lightRig w14:rig="threePt" w14:dir="t">
                <w14:rot w14:lat="0" w14:lon="0" w14:rev="0"/>
              </w14:lightRig>
            </w14:scene3d>
          </w:rPr>
          <w:t>6.3</w:t>
        </w:r>
        <w:r w:rsidR="004418F8" w:rsidRPr="007F787B">
          <w:rPr>
            <w:rStyle w:val="affff7"/>
            <w:noProof/>
          </w:rPr>
          <w:t xml:space="preserve"> 收寄验视</w:t>
        </w:r>
        <w:r w:rsidR="004418F8">
          <w:rPr>
            <w:noProof/>
          </w:rPr>
          <w:tab/>
        </w:r>
        <w:r w:rsidR="004418F8">
          <w:rPr>
            <w:noProof/>
          </w:rPr>
          <w:fldChar w:fldCharType="begin"/>
        </w:r>
        <w:r w:rsidR="004418F8">
          <w:rPr>
            <w:noProof/>
          </w:rPr>
          <w:instrText xml:space="preserve"> PAGEREF _Toc161231328 \h </w:instrText>
        </w:r>
        <w:r w:rsidR="004418F8">
          <w:rPr>
            <w:noProof/>
          </w:rPr>
        </w:r>
        <w:r w:rsidR="004418F8">
          <w:rPr>
            <w:noProof/>
          </w:rPr>
          <w:fldChar w:fldCharType="separate"/>
        </w:r>
        <w:r w:rsidR="004418F8">
          <w:rPr>
            <w:noProof/>
          </w:rPr>
          <w:t>6</w:t>
        </w:r>
        <w:r w:rsidR="004418F8">
          <w:rPr>
            <w:noProof/>
          </w:rPr>
          <w:fldChar w:fldCharType="end"/>
        </w:r>
      </w:hyperlink>
    </w:p>
    <w:p w14:paraId="0CE578F3" w14:textId="68C14D05" w:rsidR="004418F8" w:rsidRDefault="005C1527">
      <w:pPr>
        <w:pStyle w:val="23"/>
        <w:rPr>
          <w:rFonts w:asciiTheme="minorHAnsi" w:eastAsiaTheme="minorEastAsia" w:hAnsiTheme="minorHAnsi" w:cstheme="minorBidi"/>
          <w:noProof/>
          <w:szCs w:val="22"/>
          <w14:ligatures w14:val="standardContextual"/>
        </w:rPr>
      </w:pPr>
      <w:hyperlink w:anchor="_Toc161231329" w:history="1">
        <w:r w:rsidR="004418F8" w:rsidRPr="007F787B">
          <w:rPr>
            <w:rStyle w:val="affff7"/>
            <w:noProof/>
            <w14:scene3d>
              <w14:camera w14:prst="orthographicFront"/>
              <w14:lightRig w14:rig="threePt" w14:dir="t">
                <w14:rot w14:lat="0" w14:lon="0" w14:rev="0"/>
              </w14:lightRig>
            </w14:scene3d>
          </w:rPr>
          <w:t>6.4</w:t>
        </w:r>
        <w:r w:rsidR="004418F8" w:rsidRPr="007F787B">
          <w:rPr>
            <w:rStyle w:val="affff7"/>
            <w:noProof/>
          </w:rPr>
          <w:t xml:space="preserve"> 过机安检</w:t>
        </w:r>
        <w:r w:rsidR="004418F8">
          <w:rPr>
            <w:noProof/>
          </w:rPr>
          <w:tab/>
        </w:r>
        <w:r w:rsidR="004418F8">
          <w:rPr>
            <w:noProof/>
          </w:rPr>
          <w:fldChar w:fldCharType="begin"/>
        </w:r>
        <w:r w:rsidR="004418F8">
          <w:rPr>
            <w:noProof/>
          </w:rPr>
          <w:instrText xml:space="preserve"> PAGEREF _Toc161231329 \h </w:instrText>
        </w:r>
        <w:r w:rsidR="004418F8">
          <w:rPr>
            <w:noProof/>
          </w:rPr>
        </w:r>
        <w:r w:rsidR="004418F8">
          <w:rPr>
            <w:noProof/>
          </w:rPr>
          <w:fldChar w:fldCharType="separate"/>
        </w:r>
        <w:r w:rsidR="004418F8">
          <w:rPr>
            <w:noProof/>
          </w:rPr>
          <w:t>6</w:t>
        </w:r>
        <w:r w:rsidR="004418F8">
          <w:rPr>
            <w:noProof/>
          </w:rPr>
          <w:fldChar w:fldCharType="end"/>
        </w:r>
      </w:hyperlink>
    </w:p>
    <w:p w14:paraId="5A5DC111" w14:textId="1C269EBD" w:rsidR="004418F8" w:rsidRDefault="005C1527">
      <w:pPr>
        <w:pStyle w:val="10"/>
        <w:rPr>
          <w:rFonts w:asciiTheme="minorHAnsi" w:eastAsiaTheme="minorEastAsia" w:hAnsiTheme="minorHAnsi" w:cstheme="minorBidi"/>
          <w:noProof/>
          <w:szCs w:val="22"/>
          <w14:ligatures w14:val="standardContextual"/>
        </w:rPr>
      </w:pPr>
      <w:hyperlink w:anchor="_Toc161231330" w:history="1">
        <w:r w:rsidR="004418F8" w:rsidRPr="007F787B">
          <w:rPr>
            <w:rStyle w:val="affff7"/>
            <w:noProof/>
          </w:rPr>
          <w:t>7 安全检查</w:t>
        </w:r>
        <w:r w:rsidR="004418F8">
          <w:rPr>
            <w:noProof/>
          </w:rPr>
          <w:tab/>
        </w:r>
        <w:r w:rsidR="004418F8">
          <w:rPr>
            <w:noProof/>
          </w:rPr>
          <w:fldChar w:fldCharType="begin"/>
        </w:r>
        <w:r w:rsidR="004418F8">
          <w:rPr>
            <w:noProof/>
          </w:rPr>
          <w:instrText xml:space="preserve"> PAGEREF _Toc161231330 \h </w:instrText>
        </w:r>
        <w:r w:rsidR="004418F8">
          <w:rPr>
            <w:noProof/>
          </w:rPr>
        </w:r>
        <w:r w:rsidR="004418F8">
          <w:rPr>
            <w:noProof/>
          </w:rPr>
          <w:fldChar w:fldCharType="separate"/>
        </w:r>
        <w:r w:rsidR="004418F8">
          <w:rPr>
            <w:noProof/>
          </w:rPr>
          <w:t>6</w:t>
        </w:r>
        <w:r w:rsidR="004418F8">
          <w:rPr>
            <w:noProof/>
          </w:rPr>
          <w:fldChar w:fldCharType="end"/>
        </w:r>
      </w:hyperlink>
    </w:p>
    <w:p w14:paraId="59C48B41" w14:textId="668F8200" w:rsidR="004418F8" w:rsidRDefault="005C1527">
      <w:pPr>
        <w:pStyle w:val="10"/>
        <w:rPr>
          <w:rFonts w:asciiTheme="minorHAnsi" w:eastAsiaTheme="minorEastAsia" w:hAnsiTheme="minorHAnsi" w:cstheme="minorBidi"/>
          <w:noProof/>
          <w:szCs w:val="22"/>
          <w14:ligatures w14:val="standardContextual"/>
        </w:rPr>
      </w:pPr>
      <w:hyperlink w:anchor="_Toc161231331" w:history="1">
        <w:r w:rsidR="004418F8" w:rsidRPr="007F787B">
          <w:rPr>
            <w:rStyle w:val="affff7"/>
            <w:noProof/>
            <w:spacing w:val="100"/>
          </w:rPr>
          <w:t>附录A</w:t>
        </w:r>
        <w:r w:rsidR="004418F8" w:rsidRPr="007F787B">
          <w:rPr>
            <w:rStyle w:val="affff7"/>
            <w:noProof/>
          </w:rPr>
          <w:t xml:space="preserve"> （资料性） 寄递企业经营场所安全检查内容</w:t>
        </w:r>
        <w:r w:rsidR="004418F8">
          <w:rPr>
            <w:noProof/>
          </w:rPr>
          <w:tab/>
        </w:r>
        <w:r w:rsidR="004418F8">
          <w:rPr>
            <w:noProof/>
          </w:rPr>
          <w:fldChar w:fldCharType="begin"/>
        </w:r>
        <w:r w:rsidR="004418F8">
          <w:rPr>
            <w:noProof/>
          </w:rPr>
          <w:instrText xml:space="preserve"> PAGEREF _Toc161231331 \h </w:instrText>
        </w:r>
        <w:r w:rsidR="004418F8">
          <w:rPr>
            <w:noProof/>
          </w:rPr>
        </w:r>
        <w:r w:rsidR="004418F8">
          <w:rPr>
            <w:noProof/>
          </w:rPr>
          <w:fldChar w:fldCharType="separate"/>
        </w:r>
        <w:r w:rsidR="004418F8">
          <w:rPr>
            <w:noProof/>
          </w:rPr>
          <w:t>8</w:t>
        </w:r>
        <w:r w:rsidR="004418F8">
          <w:rPr>
            <w:noProof/>
          </w:rPr>
          <w:fldChar w:fldCharType="end"/>
        </w:r>
      </w:hyperlink>
    </w:p>
    <w:p w14:paraId="14CB2282" w14:textId="641F33E6" w:rsidR="00D06C01" w:rsidRDefault="001C2636">
      <w:pPr>
        <w:pStyle w:val="affffff6"/>
        <w:spacing w:after="468"/>
        <w:sectPr w:rsidR="00D06C01" w:rsidSect="006743A7">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type="lines" w:linePitch="312"/>
        </w:sectPr>
      </w:pPr>
      <w:r>
        <w:rPr>
          <w:highlight w:val="yellow"/>
        </w:rPr>
        <w:fldChar w:fldCharType="end"/>
      </w:r>
      <w:bookmarkEnd w:id="22"/>
    </w:p>
    <w:p w14:paraId="4FF78C30" w14:textId="77777777" w:rsidR="00D06C01" w:rsidRDefault="001C2636">
      <w:pPr>
        <w:pStyle w:val="a6"/>
        <w:spacing w:after="468"/>
      </w:pPr>
      <w:bookmarkStart w:id="24" w:name="_Toc161231296"/>
      <w:bookmarkStart w:id="25" w:name="BookMark2"/>
      <w:bookmarkEnd w:id="23"/>
      <w:r>
        <w:rPr>
          <w:spacing w:val="320"/>
        </w:rPr>
        <w:lastRenderedPageBreak/>
        <w:t>前</w:t>
      </w:r>
      <w:r>
        <w:t>言</w:t>
      </w:r>
      <w:bookmarkEnd w:id="24"/>
    </w:p>
    <w:p w14:paraId="66C9DD0C" w14:textId="77777777" w:rsidR="00D06C01" w:rsidRDefault="001C2636">
      <w:pPr>
        <w:pStyle w:val="afffff1"/>
        <w:ind w:firstLine="420"/>
      </w:pPr>
      <w:r>
        <w:rPr>
          <w:rFonts w:hint="eastAsia"/>
        </w:rPr>
        <w:t>本文件按照GB/T 1.1—2020《标准化工作导则  第1部分：标准化文件的结构和起草规则》的规定起草。</w:t>
      </w:r>
    </w:p>
    <w:p w14:paraId="69320227" w14:textId="77777777" w:rsidR="00D06C01" w:rsidRDefault="001C2636">
      <w:pPr>
        <w:pStyle w:val="afffff1"/>
        <w:ind w:firstLine="420"/>
      </w:pPr>
      <w:r>
        <w:rPr>
          <w:rFonts w:hint="eastAsia"/>
        </w:rPr>
        <w:t>请注意本文件的某些内容可能涉及专利。本文件的发布机构不承担识别专利的责任。</w:t>
      </w:r>
    </w:p>
    <w:p w14:paraId="3E89887B" w14:textId="77777777" w:rsidR="00D06C01" w:rsidRDefault="001C2636">
      <w:pPr>
        <w:pStyle w:val="afffff1"/>
        <w:ind w:firstLine="420"/>
      </w:pPr>
      <w:r>
        <w:rPr>
          <w:rFonts w:hint="eastAsia"/>
        </w:rPr>
        <w:t>本文件由江苏省交通运输厅提出并归口。</w:t>
      </w:r>
    </w:p>
    <w:p w14:paraId="3D45A941" w14:textId="77777777" w:rsidR="00D06C01" w:rsidRDefault="001C2636">
      <w:pPr>
        <w:pStyle w:val="afffff1"/>
        <w:ind w:firstLine="420"/>
      </w:pPr>
      <w:r>
        <w:rPr>
          <w:rFonts w:hint="eastAsia"/>
        </w:rPr>
        <w:t>本文件起草单位：南京市邮政业</w:t>
      </w:r>
      <w:proofErr w:type="gramStart"/>
      <w:r>
        <w:rPr>
          <w:rFonts w:hint="eastAsia"/>
        </w:rPr>
        <w:t>安全发展</w:t>
      </w:r>
      <w:proofErr w:type="gramEnd"/>
      <w:r>
        <w:rPr>
          <w:rFonts w:hint="eastAsia"/>
        </w:rPr>
        <w:t>中心、苏交科集团股份有限公司。</w:t>
      </w:r>
    </w:p>
    <w:p w14:paraId="347B02E6" w14:textId="77777777" w:rsidR="00D06C01" w:rsidRDefault="001C2636">
      <w:pPr>
        <w:pStyle w:val="afffff1"/>
        <w:ind w:firstLine="420"/>
      </w:pPr>
      <w:r>
        <w:rPr>
          <w:rFonts w:hint="eastAsia"/>
        </w:rPr>
        <w:t>本文件主要起草人：应后强、芦戟、郭锐、王昱、陈一骏、熊琴、唐荣坚、赵霞。</w:t>
      </w:r>
    </w:p>
    <w:p w14:paraId="6E2AF4B0" w14:textId="77777777" w:rsidR="00D06C01" w:rsidRDefault="00D06C01">
      <w:pPr>
        <w:pStyle w:val="afffff1"/>
        <w:ind w:firstLine="420"/>
      </w:pPr>
    </w:p>
    <w:p w14:paraId="00F9FA8E" w14:textId="77777777" w:rsidR="00D06C01" w:rsidRDefault="00D06C01">
      <w:pPr>
        <w:pStyle w:val="afffff1"/>
        <w:ind w:firstLine="420"/>
        <w:sectPr w:rsidR="00D06C01" w:rsidSect="006743A7">
          <w:headerReference w:type="even" r:id="rId19"/>
          <w:headerReference w:type="default" r:id="rId20"/>
          <w:footerReference w:type="even" r:id="rId21"/>
          <w:footerReference w:type="default" r:id="rId22"/>
          <w:pgSz w:w="11906" w:h="16838"/>
          <w:pgMar w:top="1276" w:right="1134" w:bottom="1134" w:left="1134" w:header="1418" w:footer="1134" w:gutter="284"/>
          <w:pgNumType w:fmt="upperRoman"/>
          <w:cols w:space="425"/>
          <w:formProt w:val="0"/>
          <w:docGrid w:type="lines" w:linePitch="312"/>
        </w:sectPr>
      </w:pPr>
    </w:p>
    <w:p w14:paraId="110DBB62" w14:textId="77777777" w:rsidR="00D06C01" w:rsidRDefault="00D06C01">
      <w:pPr>
        <w:spacing w:line="20" w:lineRule="exact"/>
        <w:jc w:val="center"/>
        <w:rPr>
          <w:rFonts w:ascii="黑体" w:eastAsia="黑体" w:hAnsi="黑体"/>
          <w:sz w:val="32"/>
          <w:szCs w:val="32"/>
        </w:rPr>
      </w:pPr>
      <w:bookmarkStart w:id="26" w:name="BookMark4"/>
      <w:bookmarkEnd w:id="25"/>
    </w:p>
    <w:p w14:paraId="56DA4F01" w14:textId="77777777" w:rsidR="00D06C01" w:rsidRDefault="00D06C01">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1950B0F4A9B24273AD28F31FBD6275D6"/>
        </w:placeholder>
      </w:sdtPr>
      <w:sdtEndPr/>
      <w:sdtContent>
        <w:p w14:paraId="1015CBBF" w14:textId="77777777" w:rsidR="00D06C01" w:rsidRDefault="001C2636">
          <w:pPr>
            <w:pStyle w:val="afffffffff4"/>
            <w:spacing w:beforeLines="1" w:before="3" w:afterLines="220" w:after="686"/>
          </w:pPr>
          <w:r>
            <w:rPr>
              <w:rFonts w:hint="eastAsia"/>
            </w:rPr>
            <w:t>寄递企业经营场所安全操作管理规范</w:t>
          </w:r>
        </w:p>
      </w:sdtContent>
    </w:sdt>
    <w:p w14:paraId="2F36093F" w14:textId="77777777" w:rsidR="00D06C01" w:rsidRDefault="001C2636">
      <w:pPr>
        <w:pStyle w:val="affc"/>
        <w:spacing w:before="312" w:after="312"/>
      </w:pPr>
      <w:bookmarkStart w:id="28" w:name="_Toc17233325"/>
      <w:bookmarkStart w:id="29" w:name="_Toc26718930"/>
      <w:bookmarkStart w:id="30" w:name="_Toc26986530"/>
      <w:bookmarkStart w:id="31" w:name="_Toc26986771"/>
      <w:bookmarkStart w:id="32" w:name="_Toc24884211"/>
      <w:bookmarkStart w:id="33" w:name="_Toc17233333"/>
      <w:bookmarkStart w:id="34" w:name="_Toc26648465"/>
      <w:bookmarkStart w:id="35" w:name="_Toc24884218"/>
      <w:bookmarkStart w:id="36" w:name="_Toc161231297"/>
      <w:bookmarkEnd w:id="27"/>
      <w:r>
        <w:rPr>
          <w:rFonts w:hint="eastAsia"/>
        </w:rPr>
        <w:t>范围</w:t>
      </w:r>
      <w:bookmarkEnd w:id="28"/>
      <w:bookmarkEnd w:id="29"/>
      <w:bookmarkEnd w:id="30"/>
      <w:bookmarkEnd w:id="31"/>
      <w:bookmarkEnd w:id="32"/>
      <w:bookmarkEnd w:id="33"/>
      <w:bookmarkEnd w:id="34"/>
      <w:bookmarkEnd w:id="35"/>
      <w:bookmarkEnd w:id="36"/>
    </w:p>
    <w:p w14:paraId="470D8BD4" w14:textId="77777777" w:rsidR="00D06C01" w:rsidRDefault="001C2636">
      <w:pPr>
        <w:pStyle w:val="afffff1"/>
        <w:ind w:firstLine="420"/>
      </w:pPr>
      <w:bookmarkStart w:id="37" w:name="_Toc24884219"/>
      <w:bookmarkStart w:id="38" w:name="_Toc26648466"/>
      <w:bookmarkStart w:id="39" w:name="_Toc17233326"/>
      <w:bookmarkStart w:id="40" w:name="_Toc17233334"/>
      <w:bookmarkStart w:id="41" w:name="_Toc24884212"/>
      <w:r>
        <w:rPr>
          <w:rFonts w:hint="eastAsia"/>
        </w:rPr>
        <w:t>本文件规定了寄递企业经营场所安全操作管理的基本要求、场所安全管理、作业安全管理和安全检查等要求。</w:t>
      </w:r>
    </w:p>
    <w:p w14:paraId="6DBA2AF7" w14:textId="77777777" w:rsidR="00D06C01" w:rsidRDefault="001C2636">
      <w:pPr>
        <w:pStyle w:val="afffff1"/>
        <w:ind w:firstLine="420"/>
      </w:pPr>
      <w:r>
        <w:rPr>
          <w:rFonts w:hint="eastAsia"/>
        </w:rPr>
        <w:t>本文件适用于寄递企业（以下简称“企业”）经营场所的安全操作管理。</w:t>
      </w:r>
    </w:p>
    <w:p w14:paraId="1A0F359A" w14:textId="77777777" w:rsidR="00D06C01" w:rsidRDefault="001C2636">
      <w:pPr>
        <w:pStyle w:val="affc"/>
        <w:spacing w:before="312" w:after="312"/>
      </w:pPr>
      <w:bookmarkStart w:id="42" w:name="_Toc26718931"/>
      <w:bookmarkStart w:id="43" w:name="_Toc26986772"/>
      <w:bookmarkStart w:id="44" w:name="_Toc26986531"/>
      <w:bookmarkStart w:id="45" w:name="_Toc161231298"/>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1DE5FF4EEAA448D90C81C05C02754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4880FC3" w14:textId="77777777" w:rsidR="00D06C01" w:rsidRDefault="001C263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D19C3D" w14:textId="77777777" w:rsidR="00D06C01" w:rsidRDefault="001C2636">
      <w:pPr>
        <w:pStyle w:val="afffff1"/>
        <w:ind w:firstLine="420"/>
      </w:pPr>
      <w:r>
        <w:rPr>
          <w:rFonts w:hint="eastAsia"/>
        </w:rPr>
        <w:t>GB/T 27917.1  快递服务第1部分：基本术语</w:t>
      </w:r>
    </w:p>
    <w:p w14:paraId="3E636EF5" w14:textId="77777777" w:rsidR="00D06C01" w:rsidRDefault="001C2636">
      <w:pPr>
        <w:pStyle w:val="afffff1"/>
        <w:ind w:firstLine="420"/>
      </w:pPr>
      <w:r>
        <w:rPr>
          <w:rFonts w:hint="eastAsia"/>
        </w:rPr>
        <w:t>GB/T 28582  快递运单</w:t>
      </w:r>
    </w:p>
    <w:p w14:paraId="07A47996" w14:textId="7C2D0EBE" w:rsidR="00D06C01" w:rsidRDefault="001C2636">
      <w:pPr>
        <w:pStyle w:val="afffff1"/>
        <w:ind w:firstLine="420"/>
      </w:pPr>
      <w:r>
        <w:rPr>
          <w:rFonts w:hint="eastAsia"/>
        </w:rPr>
        <w:t>GA 1468  寄递企业安全防范要求</w:t>
      </w:r>
    </w:p>
    <w:p w14:paraId="4BD92C09" w14:textId="77777777" w:rsidR="00D06C01" w:rsidRDefault="001C2636">
      <w:pPr>
        <w:pStyle w:val="afffff1"/>
        <w:ind w:firstLine="420"/>
      </w:pPr>
      <w:r>
        <w:rPr>
          <w:rFonts w:hint="eastAsia"/>
        </w:rPr>
        <w:t>YZ/T 0136  快递专用电动三轮车技术要求</w:t>
      </w:r>
    </w:p>
    <w:p w14:paraId="657B261D" w14:textId="77777777" w:rsidR="00D06C01" w:rsidRDefault="001C2636">
      <w:pPr>
        <w:pStyle w:val="afffff1"/>
        <w:ind w:firstLine="420"/>
      </w:pPr>
      <w:r>
        <w:rPr>
          <w:rFonts w:hint="eastAsia"/>
        </w:rPr>
        <w:t>YZ/T 0137  快递营业场所设计基本要求</w:t>
      </w:r>
    </w:p>
    <w:p w14:paraId="4072265D" w14:textId="77777777" w:rsidR="00D06C01" w:rsidRDefault="001C2636">
      <w:pPr>
        <w:pStyle w:val="afffff1"/>
        <w:ind w:firstLine="420"/>
      </w:pPr>
      <w:r>
        <w:rPr>
          <w:rFonts w:hint="eastAsia"/>
        </w:rPr>
        <w:t>YZ 0139  邮政业安全生产设备配置规范</w:t>
      </w:r>
    </w:p>
    <w:p w14:paraId="763692FA" w14:textId="77777777" w:rsidR="00D06C01" w:rsidRDefault="001C2636">
      <w:pPr>
        <w:pStyle w:val="afffff1"/>
        <w:ind w:firstLine="420"/>
      </w:pPr>
      <w:r>
        <w:rPr>
          <w:rFonts w:hint="eastAsia"/>
        </w:rPr>
        <w:t>YZ/T 0145  快递末端投递服务规范</w:t>
      </w:r>
    </w:p>
    <w:p w14:paraId="26B16ED1" w14:textId="77777777" w:rsidR="00D06C01" w:rsidRDefault="001C2636">
      <w:pPr>
        <w:pStyle w:val="afffff1"/>
        <w:ind w:firstLine="420"/>
      </w:pPr>
      <w:r>
        <w:rPr>
          <w:rFonts w:hint="eastAsia"/>
        </w:rPr>
        <w:t>YZ 0149  快递安全生产操作规范</w:t>
      </w:r>
    </w:p>
    <w:p w14:paraId="7FF51446" w14:textId="77777777" w:rsidR="00D06C01" w:rsidRDefault="001C2636">
      <w:pPr>
        <w:pStyle w:val="afffff1"/>
        <w:ind w:firstLine="420"/>
      </w:pPr>
      <w:r>
        <w:rPr>
          <w:rFonts w:hint="eastAsia"/>
        </w:rPr>
        <w:t>YZ/T 0150  智能快件箱设置规范</w:t>
      </w:r>
    </w:p>
    <w:p w14:paraId="7817C527" w14:textId="77777777" w:rsidR="00D06C01" w:rsidRDefault="001C2636">
      <w:pPr>
        <w:pStyle w:val="afffff1"/>
        <w:ind w:firstLine="420"/>
      </w:pPr>
      <w:r>
        <w:rPr>
          <w:rFonts w:hint="eastAsia"/>
        </w:rPr>
        <w:t>YZ/T 0161  快件处理场所设计指南</w:t>
      </w:r>
    </w:p>
    <w:p w14:paraId="42F34F98" w14:textId="77777777" w:rsidR="00D06C01" w:rsidRDefault="001C2636">
      <w:pPr>
        <w:pStyle w:val="afffff1"/>
        <w:ind w:firstLine="420"/>
      </w:pPr>
      <w:r>
        <w:rPr>
          <w:rFonts w:hint="eastAsia"/>
        </w:rPr>
        <w:t>YZ/T 0164  快递手持终端安全技术要求</w:t>
      </w:r>
    </w:p>
    <w:p w14:paraId="0B415FC0" w14:textId="77777777" w:rsidR="00D06C01" w:rsidRDefault="001C2636">
      <w:pPr>
        <w:pStyle w:val="afffff1"/>
        <w:ind w:firstLine="420"/>
      </w:pPr>
      <w:r>
        <w:rPr>
          <w:rFonts w:hint="eastAsia"/>
        </w:rPr>
        <w:t>YZ/T 0171  邮件快件包装基本要求</w:t>
      </w:r>
    </w:p>
    <w:p w14:paraId="660300F2" w14:textId="77777777" w:rsidR="00D06C01" w:rsidRDefault="001C2636">
      <w:pPr>
        <w:pStyle w:val="afffff1"/>
        <w:ind w:firstLine="420"/>
      </w:pPr>
      <w:r>
        <w:rPr>
          <w:rFonts w:hint="eastAsia"/>
        </w:rPr>
        <w:t>YZ/T 0177  邮件快件智能X射线安全检查设备技术要求</w:t>
      </w:r>
    </w:p>
    <w:p w14:paraId="1C482699" w14:textId="77777777" w:rsidR="00D06C01" w:rsidRDefault="001C2636">
      <w:pPr>
        <w:pStyle w:val="afffff1"/>
        <w:ind w:firstLine="420"/>
      </w:pPr>
      <w:r>
        <w:rPr>
          <w:rFonts w:hint="eastAsia"/>
        </w:rPr>
        <w:t>YZ/T 0178  邮件快件限制过度包装要求</w:t>
      </w:r>
    </w:p>
    <w:p w14:paraId="16FD7787" w14:textId="77777777" w:rsidR="00D06C01" w:rsidRDefault="001C2636">
      <w:pPr>
        <w:pStyle w:val="afffff1"/>
        <w:ind w:firstLine="420"/>
      </w:pPr>
      <w:r>
        <w:rPr>
          <w:rFonts w:hint="eastAsia"/>
        </w:rPr>
        <w:t>YZ/T 0182  寄递无人车技术要求</w:t>
      </w:r>
    </w:p>
    <w:p w14:paraId="14DF3583" w14:textId="77777777" w:rsidR="00D06C01" w:rsidRDefault="001C2636">
      <w:pPr>
        <w:pStyle w:val="afffff1"/>
        <w:ind w:firstLine="420"/>
      </w:pPr>
      <w:r>
        <w:rPr>
          <w:rFonts w:hint="eastAsia"/>
        </w:rPr>
        <w:t>YZ/T 0183  无人车邮件快件投递服务规范</w:t>
      </w:r>
    </w:p>
    <w:p w14:paraId="5214904C" w14:textId="77777777" w:rsidR="00D06C01" w:rsidRDefault="001C2636">
      <w:pPr>
        <w:pStyle w:val="afffff1"/>
        <w:ind w:firstLine="420"/>
      </w:pPr>
      <w:r>
        <w:rPr>
          <w:rFonts w:hint="eastAsia"/>
        </w:rPr>
        <w:t>YZ/T 0185  邮件快件实名收寄验视操作规范</w:t>
      </w:r>
    </w:p>
    <w:p w14:paraId="79F085CD" w14:textId="77777777" w:rsidR="00D06C01" w:rsidRDefault="001C2636">
      <w:pPr>
        <w:pStyle w:val="afffff1"/>
        <w:ind w:firstLine="420"/>
      </w:pPr>
      <w:r>
        <w:rPr>
          <w:rFonts w:hint="eastAsia"/>
        </w:rPr>
        <w:t>YZ/T 01</w:t>
      </w:r>
      <w:r>
        <w:t>89</w:t>
      </w:r>
      <w:r>
        <w:rPr>
          <w:rFonts w:hint="eastAsia"/>
        </w:rPr>
        <w:t xml:space="preserve">  寄递服务用户个人信息保护要求</w:t>
      </w:r>
    </w:p>
    <w:p w14:paraId="1B4A13A5" w14:textId="77777777" w:rsidR="00D06C01" w:rsidRDefault="001C2636">
      <w:pPr>
        <w:pStyle w:val="afffff1"/>
        <w:ind w:firstLine="420"/>
      </w:pPr>
      <w:r>
        <w:rPr>
          <w:rFonts w:hint="eastAsia"/>
        </w:rPr>
        <w:t>DB32/T 3491 智能快件箱运营管理服务规范</w:t>
      </w:r>
    </w:p>
    <w:p w14:paraId="03E05253" w14:textId="77777777" w:rsidR="00D06C01" w:rsidRDefault="001C2636">
      <w:pPr>
        <w:pStyle w:val="affc"/>
        <w:spacing w:before="312" w:after="312"/>
      </w:pPr>
      <w:bookmarkStart w:id="46" w:name="_Toc161231299"/>
      <w:r>
        <w:rPr>
          <w:rFonts w:hint="eastAsia"/>
          <w:szCs w:val="21"/>
        </w:rPr>
        <w:t>术语和定义</w:t>
      </w:r>
      <w:bookmarkEnd w:id="46"/>
    </w:p>
    <w:bookmarkStart w:id="47" w:name="_Toc26986532" w:displacedByCustomXml="next"/>
    <w:bookmarkEnd w:id="47" w:displacedByCustomXml="next"/>
    <w:sdt>
      <w:sdtPr>
        <w:rPr>
          <w:rFonts w:hAnsi="宋体"/>
        </w:rPr>
        <w:id w:val="-1909835108"/>
        <w:placeholder>
          <w:docPart w:val="089829278C7540ADB340FBE008B1B6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FC2E22A" w14:textId="77777777" w:rsidR="00D06C01" w:rsidRDefault="001C2636">
          <w:pPr>
            <w:pStyle w:val="afffff1"/>
            <w:ind w:firstLine="420"/>
          </w:pPr>
          <w:r>
            <w:rPr>
              <w:rFonts w:hAnsi="宋体" w:hint="eastAsia"/>
            </w:rPr>
            <w:t>GB/T 27917.1、YZ/T 0137、GA 1468和DB32/T 3491</w:t>
          </w:r>
          <w:r>
            <w:rPr>
              <w:rFonts w:hAnsi="宋体"/>
            </w:rPr>
            <w:t>界定的以及下列术语和定义适用于本文件。</w:t>
          </w:r>
        </w:p>
      </w:sdtContent>
    </w:sdt>
    <w:p w14:paraId="026B3EF3" w14:textId="77777777" w:rsidR="00D06C01" w:rsidRDefault="00D06C01">
      <w:pPr>
        <w:pStyle w:val="affd"/>
        <w:spacing w:before="156" w:after="156"/>
      </w:pPr>
      <w:bookmarkStart w:id="48" w:name="_Toc158026196"/>
      <w:bookmarkStart w:id="49" w:name="_Toc62476150"/>
      <w:bookmarkStart w:id="50" w:name="_Toc161231300"/>
      <w:bookmarkEnd w:id="48"/>
      <w:bookmarkEnd w:id="49"/>
      <w:bookmarkEnd w:id="50"/>
    </w:p>
    <w:p w14:paraId="675AB403" w14:textId="77777777" w:rsidR="00D06C01" w:rsidRDefault="001C2636">
      <w:pPr>
        <w:pStyle w:val="afff9"/>
        <w:rPr>
          <w:rFonts w:eastAsia="黑体"/>
        </w:rPr>
      </w:pPr>
      <w:r>
        <w:rPr>
          <w:rFonts w:ascii="黑体" w:eastAsia="黑体" w:hAnsi="黑体" w:hint="eastAsia"/>
        </w:rPr>
        <w:t>寄递</w:t>
      </w:r>
      <w:r>
        <w:rPr>
          <w:rFonts w:eastAsia="黑体" w:hint="eastAsia"/>
        </w:rPr>
        <w:t xml:space="preserve"> </w:t>
      </w:r>
      <w:r>
        <w:rPr>
          <w:rFonts w:eastAsia="黑体"/>
        </w:rPr>
        <w:t xml:space="preserve"> </w:t>
      </w:r>
      <w:r w:rsidRPr="009543E6">
        <w:rPr>
          <w:rFonts w:ascii="Times New Roman" w:hAnsi="Times New Roman" w:hint="eastAsia"/>
          <w:bCs/>
        </w:rPr>
        <w:t>delivery</w:t>
      </w:r>
    </w:p>
    <w:p w14:paraId="1DB8B8BA" w14:textId="77777777" w:rsidR="00D06C01" w:rsidRDefault="001C2636">
      <w:pPr>
        <w:pStyle w:val="afff9"/>
      </w:pPr>
      <w:r>
        <w:rPr>
          <w:rFonts w:ascii="宋体" w:hAnsi="宋体" w:hint="eastAsia"/>
        </w:rPr>
        <w:t>接受用户委托</w:t>
      </w:r>
      <w:r>
        <w:rPr>
          <w:rFonts w:hint="eastAsia"/>
        </w:rPr>
        <w:t>，</w:t>
      </w:r>
      <w:r>
        <w:rPr>
          <w:rFonts w:ascii="宋体" w:hAnsi="宋体" w:hint="eastAsia"/>
        </w:rPr>
        <w:t>将信件、包裹、印刷品等物品</w:t>
      </w:r>
      <w:r>
        <w:rPr>
          <w:rFonts w:hint="eastAsia"/>
        </w:rPr>
        <w:t>，</w:t>
      </w:r>
      <w:r>
        <w:rPr>
          <w:rFonts w:ascii="宋体" w:hAnsi="宋体" w:hint="eastAsia"/>
        </w:rPr>
        <w:t>通过收寄、分拣、运输、投递等环节，按照封装上的名址递送给特定个人或单位的活动。</w:t>
      </w:r>
    </w:p>
    <w:p w14:paraId="529375AF" w14:textId="77777777" w:rsidR="00D06C01" w:rsidRDefault="001C2636">
      <w:pPr>
        <w:ind w:firstLine="420"/>
      </w:pPr>
      <w:r>
        <w:rPr>
          <w:rFonts w:ascii="宋体" w:hAnsi="Times New Roman" w:hint="eastAsia"/>
          <w:kern w:val="0"/>
          <w:szCs w:val="20"/>
        </w:rPr>
        <w:lastRenderedPageBreak/>
        <w:t>[来源：GA 1468-2018，3.1]</w:t>
      </w:r>
    </w:p>
    <w:p w14:paraId="7E16AAAA" w14:textId="77777777" w:rsidR="00D06C01" w:rsidRDefault="00D06C01">
      <w:pPr>
        <w:pStyle w:val="affd"/>
        <w:spacing w:before="156" w:after="156"/>
      </w:pPr>
      <w:bookmarkStart w:id="51" w:name="_Toc62476151"/>
      <w:bookmarkStart w:id="52" w:name="_Toc158026197"/>
      <w:bookmarkStart w:id="53" w:name="_Toc161231301"/>
      <w:bookmarkEnd w:id="51"/>
      <w:bookmarkEnd w:id="52"/>
      <w:bookmarkEnd w:id="53"/>
    </w:p>
    <w:p w14:paraId="469E31C5" w14:textId="77777777" w:rsidR="00D06C01" w:rsidRDefault="001C2636">
      <w:pPr>
        <w:pStyle w:val="afff9"/>
        <w:rPr>
          <w:rFonts w:eastAsia="黑体"/>
        </w:rPr>
      </w:pPr>
      <w:r>
        <w:rPr>
          <w:rFonts w:ascii="黑体" w:eastAsia="黑体" w:hAnsi="黑体" w:hint="eastAsia"/>
        </w:rPr>
        <w:t>寄递企业</w:t>
      </w:r>
      <w:r>
        <w:rPr>
          <w:rFonts w:eastAsia="黑体" w:hint="eastAsia"/>
        </w:rPr>
        <w:t xml:space="preserve"> </w:t>
      </w:r>
      <w:r>
        <w:rPr>
          <w:rFonts w:eastAsia="黑体"/>
        </w:rPr>
        <w:t xml:space="preserve"> </w:t>
      </w:r>
      <w:r w:rsidRPr="009543E6">
        <w:rPr>
          <w:rFonts w:ascii="Times New Roman" w:hAnsi="Times New Roman"/>
          <w:bCs/>
        </w:rPr>
        <w:t>delivery enterprise</w:t>
      </w:r>
    </w:p>
    <w:p w14:paraId="3DE82FB4" w14:textId="77777777" w:rsidR="00D06C01" w:rsidRDefault="001C2636">
      <w:pPr>
        <w:pStyle w:val="afff9"/>
      </w:pPr>
      <w:r>
        <w:rPr>
          <w:rFonts w:ascii="宋体" w:hAnsi="宋体" w:hint="eastAsia"/>
        </w:rPr>
        <w:t>邮政企业、快递企业以及其他从事寄递服务的企业。</w:t>
      </w:r>
    </w:p>
    <w:p w14:paraId="0F7ADDC4" w14:textId="77777777" w:rsidR="00D06C01" w:rsidRDefault="001C2636">
      <w:pPr>
        <w:ind w:firstLine="420"/>
      </w:pPr>
      <w:r>
        <w:rPr>
          <w:rFonts w:ascii="宋体" w:hAnsi="Times New Roman" w:hint="eastAsia"/>
          <w:kern w:val="0"/>
          <w:szCs w:val="20"/>
        </w:rPr>
        <w:t>[来源：GA 1468-2018，3.2]</w:t>
      </w:r>
    </w:p>
    <w:p w14:paraId="779A65B7" w14:textId="77777777" w:rsidR="00D06C01" w:rsidRDefault="00D06C01">
      <w:pPr>
        <w:pStyle w:val="affd"/>
        <w:spacing w:before="156" w:after="156"/>
      </w:pPr>
      <w:bookmarkStart w:id="54" w:name="_Toc158026198"/>
      <w:bookmarkStart w:id="55" w:name="_Toc62476152"/>
      <w:bookmarkStart w:id="56" w:name="_Toc161231302"/>
      <w:bookmarkEnd w:id="54"/>
      <w:bookmarkEnd w:id="55"/>
      <w:bookmarkEnd w:id="56"/>
    </w:p>
    <w:p w14:paraId="793D228D" w14:textId="77777777" w:rsidR="00D06C01" w:rsidRDefault="001C2636">
      <w:pPr>
        <w:pStyle w:val="afff9"/>
      </w:pPr>
      <w:r>
        <w:rPr>
          <w:rFonts w:ascii="黑体" w:eastAsia="黑体" w:hAnsi="黑体" w:hint="eastAsia"/>
        </w:rPr>
        <w:t>处理场所</w:t>
      </w:r>
      <w:r>
        <w:rPr>
          <w:rFonts w:eastAsia="黑体" w:hint="eastAsia"/>
        </w:rPr>
        <w:t xml:space="preserve"> </w:t>
      </w:r>
      <w:r>
        <w:rPr>
          <w:rFonts w:eastAsia="黑体"/>
        </w:rPr>
        <w:t xml:space="preserve"> </w:t>
      </w:r>
      <w:r w:rsidRPr="009543E6">
        <w:rPr>
          <w:rFonts w:ascii="Times New Roman" w:hAnsi="Times New Roman"/>
          <w:bCs/>
        </w:rPr>
        <w:t>disposal site</w:t>
      </w:r>
    </w:p>
    <w:p w14:paraId="39636BD7" w14:textId="77777777" w:rsidR="00D06C01" w:rsidRDefault="001C2636">
      <w:pPr>
        <w:pStyle w:val="afff9"/>
      </w:pPr>
      <w:r>
        <w:rPr>
          <w:rFonts w:ascii="宋体" w:hAnsi="宋体" w:hint="eastAsia"/>
        </w:rPr>
        <w:t>寄递企业专门用于</w:t>
      </w:r>
      <w:r>
        <w:rPr>
          <w:rFonts w:ascii="宋体" w:hAnsi="宋体" w:hint="eastAsia"/>
          <w:kern w:val="0"/>
        </w:rPr>
        <w:t>邮件快件</w:t>
      </w:r>
      <w:r>
        <w:rPr>
          <w:rFonts w:ascii="宋体" w:hAnsi="宋体" w:hint="eastAsia"/>
        </w:rPr>
        <w:t>分拣、封发、存储、交换、转运等活动的场所。</w:t>
      </w:r>
    </w:p>
    <w:p w14:paraId="362CF13F" w14:textId="77777777" w:rsidR="00D06C01" w:rsidRDefault="001C2636">
      <w:pPr>
        <w:ind w:firstLine="420"/>
      </w:pPr>
      <w:r>
        <w:rPr>
          <w:rFonts w:ascii="宋体" w:hAnsi="Times New Roman" w:hint="eastAsia"/>
          <w:kern w:val="0"/>
          <w:szCs w:val="20"/>
        </w:rPr>
        <w:t>[来源：GA 1468-2018，3.4，有修改]</w:t>
      </w:r>
    </w:p>
    <w:p w14:paraId="752FC511" w14:textId="77777777" w:rsidR="00D06C01" w:rsidRDefault="00D06C01">
      <w:pPr>
        <w:pStyle w:val="affd"/>
        <w:spacing w:before="156" w:after="156"/>
      </w:pPr>
      <w:bookmarkStart w:id="57" w:name="_Toc158026199"/>
      <w:bookmarkStart w:id="58" w:name="_Toc62476153"/>
      <w:bookmarkStart w:id="59" w:name="_Toc161231303"/>
      <w:bookmarkEnd w:id="57"/>
      <w:bookmarkEnd w:id="58"/>
      <w:bookmarkEnd w:id="59"/>
    </w:p>
    <w:p w14:paraId="44A80C72" w14:textId="77777777" w:rsidR="00D06C01" w:rsidRDefault="001C2636">
      <w:pPr>
        <w:ind w:firstLine="420"/>
        <w:rPr>
          <w:rFonts w:eastAsia="黑体"/>
        </w:rPr>
      </w:pPr>
      <w:r>
        <w:rPr>
          <w:rFonts w:ascii="黑体" w:eastAsia="黑体" w:hAnsi="黑体" w:hint="eastAsia"/>
        </w:rPr>
        <w:t>营业场所</w:t>
      </w:r>
      <w:r>
        <w:rPr>
          <w:rFonts w:eastAsia="黑体" w:hint="eastAsia"/>
        </w:rPr>
        <w:t xml:space="preserve"> </w:t>
      </w:r>
      <w:r>
        <w:rPr>
          <w:rFonts w:eastAsia="黑体"/>
        </w:rPr>
        <w:t xml:space="preserve"> </w:t>
      </w:r>
      <w:r w:rsidRPr="009543E6">
        <w:rPr>
          <w:rFonts w:ascii="Times New Roman" w:hAnsi="Times New Roman" w:hint="eastAsia"/>
          <w:bCs/>
        </w:rPr>
        <w:t>business premises</w:t>
      </w:r>
      <w:r w:rsidRPr="009543E6">
        <w:rPr>
          <w:rFonts w:ascii="Times New Roman" w:hAnsi="Times New Roman"/>
          <w:bCs/>
        </w:rPr>
        <w:t xml:space="preserve"> </w:t>
      </w:r>
    </w:p>
    <w:p w14:paraId="7DF24136" w14:textId="77777777" w:rsidR="00D06C01" w:rsidRDefault="001C2636">
      <w:pPr>
        <w:ind w:firstLine="420"/>
      </w:pPr>
      <w:r>
        <w:rPr>
          <w:rFonts w:ascii="宋体" w:hAnsi="宋体" w:hint="eastAsia"/>
        </w:rPr>
        <w:t>寄递企业提供</w:t>
      </w:r>
      <w:r>
        <w:rPr>
          <w:rFonts w:ascii="宋体" w:hAnsi="宋体" w:hint="eastAsia"/>
          <w:kern w:val="0"/>
        </w:rPr>
        <w:t>邮件快件</w:t>
      </w:r>
      <w:r>
        <w:rPr>
          <w:rFonts w:ascii="宋体" w:hAnsi="宋体" w:hint="eastAsia"/>
        </w:rPr>
        <w:t>收寄及其他相关服务的场所。</w:t>
      </w:r>
    </w:p>
    <w:p w14:paraId="51BC9F9D" w14:textId="77777777" w:rsidR="00D06C01" w:rsidRDefault="001C2636">
      <w:pPr>
        <w:ind w:firstLine="420"/>
      </w:pPr>
      <w:r>
        <w:rPr>
          <w:rFonts w:ascii="宋体" w:hAnsi="Times New Roman" w:hint="eastAsia"/>
          <w:kern w:val="0"/>
          <w:szCs w:val="20"/>
        </w:rPr>
        <w:t>[来源：</w:t>
      </w:r>
      <w:r>
        <w:rPr>
          <w:rFonts w:ascii="宋体" w:hAnsi="Times New Roman"/>
          <w:kern w:val="0"/>
          <w:szCs w:val="20"/>
        </w:rPr>
        <w:t>GA 1468</w:t>
      </w:r>
      <w:r>
        <w:rPr>
          <w:rFonts w:ascii="宋体" w:hAnsi="Times New Roman" w:hint="eastAsia"/>
          <w:kern w:val="0"/>
          <w:szCs w:val="20"/>
        </w:rPr>
        <w:t>-201</w:t>
      </w:r>
      <w:r>
        <w:rPr>
          <w:rFonts w:ascii="宋体" w:hAnsi="Times New Roman"/>
          <w:kern w:val="0"/>
          <w:szCs w:val="20"/>
        </w:rPr>
        <w:t>8</w:t>
      </w:r>
      <w:r>
        <w:rPr>
          <w:rFonts w:ascii="宋体" w:hAnsi="Times New Roman" w:hint="eastAsia"/>
          <w:kern w:val="0"/>
          <w:szCs w:val="20"/>
        </w:rPr>
        <w:t>，3.</w:t>
      </w:r>
      <w:r>
        <w:rPr>
          <w:rFonts w:ascii="宋体" w:hAnsi="Times New Roman"/>
          <w:kern w:val="0"/>
          <w:szCs w:val="20"/>
        </w:rPr>
        <w:t>3</w:t>
      </w:r>
      <w:r>
        <w:rPr>
          <w:rFonts w:ascii="宋体" w:hAnsi="Times New Roman" w:hint="eastAsia"/>
          <w:kern w:val="0"/>
          <w:szCs w:val="20"/>
        </w:rPr>
        <w:t>]</w:t>
      </w:r>
      <w:bookmarkStart w:id="60" w:name="_Toc62476154"/>
      <w:bookmarkEnd w:id="60"/>
    </w:p>
    <w:p w14:paraId="4C44328F" w14:textId="77777777" w:rsidR="00D06C01" w:rsidRDefault="00D06C01">
      <w:pPr>
        <w:pStyle w:val="affd"/>
        <w:spacing w:before="156" w:after="156"/>
      </w:pPr>
      <w:bookmarkStart w:id="61" w:name="_Toc62476157"/>
      <w:bookmarkStart w:id="62" w:name="_Toc158026200"/>
      <w:bookmarkStart w:id="63" w:name="_Toc161231304"/>
      <w:bookmarkEnd w:id="61"/>
      <w:bookmarkEnd w:id="62"/>
      <w:bookmarkEnd w:id="63"/>
    </w:p>
    <w:p w14:paraId="6F5480B2" w14:textId="77777777" w:rsidR="00D06C01" w:rsidRDefault="001C2636">
      <w:pPr>
        <w:ind w:firstLine="420"/>
        <w:rPr>
          <w:rFonts w:eastAsia="黑体"/>
        </w:rPr>
      </w:pPr>
      <w:r>
        <w:rPr>
          <w:rFonts w:ascii="黑体" w:eastAsia="黑体" w:hAnsi="黑体" w:hint="eastAsia"/>
        </w:rPr>
        <w:t>合作营业场所</w:t>
      </w:r>
      <w:r>
        <w:rPr>
          <w:rFonts w:eastAsia="黑体" w:hint="eastAsia"/>
        </w:rPr>
        <w:t xml:space="preserve">  </w:t>
      </w:r>
      <w:r w:rsidRPr="009543E6">
        <w:rPr>
          <w:rFonts w:ascii="Times New Roman" w:hAnsi="Times New Roman" w:hint="eastAsia"/>
          <w:bCs/>
        </w:rPr>
        <w:t>cooperative business premises</w:t>
      </w:r>
    </w:p>
    <w:p w14:paraId="17DA2A52" w14:textId="77777777" w:rsidR="00D06C01" w:rsidRDefault="001C2636">
      <w:pPr>
        <w:pStyle w:val="afffff1"/>
        <w:ind w:firstLine="420"/>
      </w:pPr>
      <w:r>
        <w:rPr>
          <w:rFonts w:hint="eastAsia"/>
        </w:rPr>
        <w:t>寄递企业通过与其他单位或组织合作，开展寄递及相关业务的营业场所（3.4）。</w:t>
      </w:r>
    </w:p>
    <w:p w14:paraId="279656CB" w14:textId="77777777" w:rsidR="00D06C01" w:rsidRDefault="001C2636">
      <w:pPr>
        <w:ind w:firstLine="420"/>
      </w:pPr>
      <w:r>
        <w:rPr>
          <w:rFonts w:ascii="宋体" w:hAnsi="宋体" w:hint="eastAsia"/>
          <w:kern w:val="0"/>
        </w:rPr>
        <w:t>[来源：YZ/T 0137-2015，3.</w:t>
      </w:r>
      <w:r>
        <w:rPr>
          <w:rFonts w:ascii="宋体" w:hAnsi="Times New Roman"/>
          <w:kern w:val="0"/>
        </w:rPr>
        <w:t>3</w:t>
      </w:r>
      <w:r>
        <w:rPr>
          <w:rFonts w:ascii="宋体" w:hAnsi="宋体" w:hint="eastAsia"/>
          <w:kern w:val="0"/>
        </w:rPr>
        <w:t>，有修改]</w:t>
      </w:r>
    </w:p>
    <w:p w14:paraId="4D8C7CC4" w14:textId="77777777" w:rsidR="00D06C01" w:rsidRDefault="001C2636">
      <w:pPr>
        <w:pStyle w:val="affd"/>
        <w:spacing w:before="156" w:after="156"/>
      </w:pPr>
      <w:r>
        <w:rPr>
          <w:rFonts w:hint="eastAsia"/>
        </w:rPr>
        <w:t xml:space="preserve"> </w:t>
      </w:r>
      <w:bookmarkStart w:id="64" w:name="_Toc158026201"/>
      <w:bookmarkStart w:id="65" w:name="_Toc161231305"/>
      <w:bookmarkEnd w:id="64"/>
      <w:bookmarkEnd w:id="65"/>
    </w:p>
    <w:p w14:paraId="219B4EEF" w14:textId="77777777" w:rsidR="00D06C01" w:rsidRDefault="001C2636">
      <w:pPr>
        <w:ind w:firstLine="420"/>
        <w:rPr>
          <w:rFonts w:eastAsia="黑体"/>
        </w:rPr>
      </w:pPr>
      <w:r>
        <w:rPr>
          <w:rFonts w:ascii="黑体" w:eastAsia="黑体" w:hAnsi="黑体" w:hint="eastAsia"/>
        </w:rPr>
        <w:t>基本型营业场所</w:t>
      </w:r>
      <w:r>
        <w:rPr>
          <w:rFonts w:eastAsia="黑体" w:hint="eastAsia"/>
        </w:rPr>
        <w:t xml:space="preserve"> </w:t>
      </w:r>
      <w:r>
        <w:rPr>
          <w:rFonts w:ascii="宋体" w:hAnsi="宋体" w:hint="eastAsia"/>
          <w:b/>
          <w:bCs/>
        </w:rPr>
        <w:t xml:space="preserve"> </w:t>
      </w:r>
      <w:r w:rsidRPr="009543E6">
        <w:rPr>
          <w:rFonts w:ascii="Times New Roman" w:hAnsi="Times New Roman" w:hint="eastAsia"/>
          <w:bCs/>
        </w:rPr>
        <w:t>basic business premises</w:t>
      </w:r>
    </w:p>
    <w:p w14:paraId="5E2FF798" w14:textId="77777777" w:rsidR="00D06C01" w:rsidRDefault="001C2636">
      <w:pPr>
        <w:ind w:firstLine="420"/>
      </w:pPr>
      <w:r>
        <w:rPr>
          <w:rFonts w:ascii="宋体" w:hAnsi="宋体" w:hint="eastAsia"/>
        </w:rPr>
        <w:t>仅满足业务接待和</w:t>
      </w:r>
      <w:r>
        <w:rPr>
          <w:rFonts w:ascii="宋体" w:hAnsi="宋体" w:hint="eastAsia"/>
          <w:kern w:val="0"/>
        </w:rPr>
        <w:t>邮件快件</w:t>
      </w:r>
      <w:r>
        <w:rPr>
          <w:rFonts w:ascii="宋体" w:hAnsi="宋体" w:hint="eastAsia"/>
        </w:rPr>
        <w:t>暂存基本功能要求的营业场所（3.4）。</w:t>
      </w:r>
    </w:p>
    <w:p w14:paraId="713A7B13" w14:textId="77777777" w:rsidR="00D06C01" w:rsidRDefault="001C2636">
      <w:pPr>
        <w:ind w:firstLine="420"/>
      </w:pPr>
      <w:r>
        <w:rPr>
          <w:rFonts w:ascii="宋体" w:hAnsi="宋体" w:hint="eastAsia"/>
          <w:kern w:val="0"/>
        </w:rPr>
        <w:t>[来源：YZ/T 0137-2015，3.4，有修改]</w:t>
      </w:r>
    </w:p>
    <w:p w14:paraId="6B908794" w14:textId="77777777" w:rsidR="00D06C01" w:rsidRDefault="001C2636">
      <w:pPr>
        <w:pStyle w:val="affd"/>
        <w:spacing w:before="156" w:after="156"/>
      </w:pPr>
      <w:r>
        <w:rPr>
          <w:rFonts w:hint="eastAsia"/>
        </w:rPr>
        <w:t xml:space="preserve"> </w:t>
      </w:r>
      <w:bookmarkStart w:id="66" w:name="_Toc158026202"/>
      <w:bookmarkStart w:id="67" w:name="_Toc161231306"/>
      <w:bookmarkEnd w:id="66"/>
      <w:bookmarkEnd w:id="67"/>
    </w:p>
    <w:p w14:paraId="22AE2663" w14:textId="77777777" w:rsidR="00D06C01" w:rsidRDefault="001C2636">
      <w:pPr>
        <w:ind w:firstLine="420"/>
        <w:rPr>
          <w:rFonts w:eastAsia="黑体"/>
        </w:rPr>
      </w:pPr>
      <w:r>
        <w:rPr>
          <w:rFonts w:ascii="黑体" w:eastAsia="黑体" w:hAnsi="黑体" w:hint="eastAsia"/>
        </w:rPr>
        <w:t>拓展型营业场所</w:t>
      </w:r>
      <w:r>
        <w:rPr>
          <w:rFonts w:ascii="宋体" w:hAnsi="宋体" w:hint="eastAsia"/>
          <w:b/>
          <w:bCs/>
        </w:rPr>
        <w:t xml:space="preserve"> </w:t>
      </w:r>
      <w:r w:rsidRPr="009543E6">
        <w:rPr>
          <w:rFonts w:ascii="Times New Roman" w:hAnsi="Times New Roman" w:hint="eastAsia"/>
          <w:bCs/>
        </w:rPr>
        <w:t xml:space="preserve"> expanding business premises</w:t>
      </w:r>
    </w:p>
    <w:p w14:paraId="0E0373EB" w14:textId="77777777" w:rsidR="00D06C01" w:rsidRDefault="001C2636">
      <w:pPr>
        <w:ind w:firstLine="420"/>
      </w:pPr>
      <w:r>
        <w:rPr>
          <w:rFonts w:ascii="宋体" w:hAnsi="宋体" w:hint="eastAsia"/>
        </w:rPr>
        <w:t>除具备基本型营业场所服务功能外，还可满足业务操作、停车及装卸、充电等其他功能要求的营业场所（3.4）。</w:t>
      </w:r>
    </w:p>
    <w:p w14:paraId="3582AA94" w14:textId="77777777" w:rsidR="00D06C01" w:rsidRDefault="001C2636">
      <w:pPr>
        <w:ind w:firstLine="420"/>
        <w:rPr>
          <w:rFonts w:ascii="宋体" w:hAnsi="宋体"/>
          <w:kern w:val="0"/>
        </w:rPr>
      </w:pPr>
      <w:r>
        <w:rPr>
          <w:rFonts w:ascii="宋体" w:hAnsi="宋体" w:hint="eastAsia"/>
          <w:kern w:val="0"/>
        </w:rPr>
        <w:t>[来源：YZ/T 0137-2015，3.</w:t>
      </w:r>
      <w:r>
        <w:rPr>
          <w:rFonts w:ascii="宋体" w:hAnsi="Times New Roman" w:hint="eastAsia"/>
          <w:kern w:val="0"/>
        </w:rPr>
        <w:t>4</w:t>
      </w:r>
      <w:r>
        <w:rPr>
          <w:rFonts w:ascii="宋体" w:hAnsi="宋体" w:hint="eastAsia"/>
          <w:kern w:val="0"/>
        </w:rPr>
        <w:t>，有修改]</w:t>
      </w:r>
    </w:p>
    <w:p w14:paraId="70D6D00C" w14:textId="77777777" w:rsidR="00D06C01" w:rsidRDefault="00D06C01">
      <w:pPr>
        <w:pStyle w:val="affd"/>
        <w:spacing w:before="156" w:after="156"/>
      </w:pPr>
      <w:bookmarkStart w:id="68" w:name="_Toc158026203"/>
      <w:bookmarkStart w:id="69" w:name="_Toc161231307"/>
      <w:bookmarkEnd w:id="68"/>
      <w:bookmarkEnd w:id="69"/>
    </w:p>
    <w:p w14:paraId="7BF845DB" w14:textId="77777777" w:rsidR="00D06C01" w:rsidRPr="009543E6" w:rsidRDefault="001C2636">
      <w:pPr>
        <w:ind w:firstLine="420"/>
        <w:rPr>
          <w:rFonts w:ascii="Times New Roman" w:eastAsia="黑体" w:hAnsi="Times New Roman"/>
        </w:rPr>
      </w:pPr>
      <w:r>
        <w:rPr>
          <w:rFonts w:ascii="黑体" w:eastAsia="黑体" w:hAnsi="黑体" w:hint="eastAsia"/>
        </w:rPr>
        <w:t>智能快件箱</w:t>
      </w:r>
      <w:r>
        <w:rPr>
          <w:rFonts w:ascii="宋体" w:hAnsi="宋体" w:hint="eastAsia"/>
          <w:b/>
          <w:bCs/>
        </w:rPr>
        <w:t xml:space="preserve"> </w:t>
      </w:r>
      <w:r w:rsidRPr="009543E6">
        <w:rPr>
          <w:rFonts w:ascii="Times New Roman" w:hAnsi="Times New Roman"/>
          <w:bCs/>
        </w:rPr>
        <w:t xml:space="preserve"> intelligent delivery machine</w:t>
      </w:r>
    </w:p>
    <w:p w14:paraId="7E9CD92B" w14:textId="77777777" w:rsidR="00D06C01" w:rsidRDefault="001C2636">
      <w:pPr>
        <w:ind w:firstLine="420"/>
      </w:pPr>
      <w:r>
        <w:rPr>
          <w:rFonts w:ascii="宋体" w:hAnsi="宋体" w:hint="eastAsia"/>
        </w:rPr>
        <w:t>设立在公共场所，可供寄递企业投递和用户提取快件的自助服务设备。</w:t>
      </w:r>
    </w:p>
    <w:p w14:paraId="62443523" w14:textId="77777777" w:rsidR="00D06C01" w:rsidRDefault="001C2636">
      <w:pPr>
        <w:ind w:firstLine="420"/>
        <w:rPr>
          <w:rFonts w:ascii="宋体" w:hAnsi="Times New Roman"/>
          <w:kern w:val="0"/>
        </w:rPr>
      </w:pPr>
      <w:r>
        <w:rPr>
          <w:rFonts w:ascii="宋体" w:hAnsi="宋体" w:hint="eastAsia"/>
          <w:kern w:val="0"/>
        </w:rPr>
        <w:t>[来源：DB32/T 3491-2019，3.1]</w:t>
      </w:r>
    </w:p>
    <w:p w14:paraId="6DB77CEB" w14:textId="77777777" w:rsidR="00D06C01" w:rsidRDefault="001C2636">
      <w:pPr>
        <w:pStyle w:val="affd"/>
        <w:spacing w:before="156" w:after="156"/>
      </w:pPr>
      <w:r>
        <w:rPr>
          <w:rFonts w:hint="eastAsia"/>
        </w:rPr>
        <w:lastRenderedPageBreak/>
        <w:t xml:space="preserve"> </w:t>
      </w:r>
      <w:bookmarkStart w:id="70" w:name="_Toc158026204"/>
      <w:bookmarkStart w:id="71" w:name="_Toc161231308"/>
      <w:bookmarkEnd w:id="70"/>
      <w:bookmarkEnd w:id="71"/>
    </w:p>
    <w:p w14:paraId="33403138" w14:textId="77777777" w:rsidR="00D06C01" w:rsidRDefault="001C2636">
      <w:pPr>
        <w:ind w:firstLine="420"/>
        <w:rPr>
          <w:rFonts w:eastAsia="黑体"/>
        </w:rPr>
      </w:pPr>
      <w:r>
        <w:rPr>
          <w:rFonts w:ascii="黑体" w:eastAsia="黑体" w:hAnsi="黑体" w:hint="eastAsia"/>
        </w:rPr>
        <w:t>经营场所</w:t>
      </w:r>
      <w:r>
        <w:rPr>
          <w:rFonts w:eastAsia="黑体" w:hint="eastAsia"/>
        </w:rPr>
        <w:t xml:space="preserve"> </w:t>
      </w:r>
      <w:r>
        <w:rPr>
          <w:rFonts w:ascii="宋体" w:hAnsi="宋体" w:hint="eastAsia"/>
          <w:b/>
          <w:bCs/>
        </w:rPr>
        <w:t xml:space="preserve"> </w:t>
      </w:r>
      <w:r w:rsidRPr="009543E6">
        <w:rPr>
          <w:rFonts w:ascii="Times New Roman" w:hAnsi="Times New Roman" w:hint="eastAsia"/>
          <w:bCs/>
        </w:rPr>
        <w:t>business place</w:t>
      </w:r>
    </w:p>
    <w:p w14:paraId="40ACEFE9" w14:textId="77777777" w:rsidR="00D06C01" w:rsidRDefault="001C2636">
      <w:pPr>
        <w:ind w:firstLine="420"/>
      </w:pPr>
      <w:r>
        <w:rPr>
          <w:rFonts w:ascii="宋体" w:hAnsi="宋体" w:hint="eastAsia"/>
        </w:rPr>
        <w:t>寄递企业处理场所（</w:t>
      </w:r>
      <w:r>
        <w:rPr>
          <w:rFonts w:cs="Calibri" w:hint="eastAsia"/>
        </w:rPr>
        <w:t>3</w:t>
      </w:r>
      <w:r>
        <w:t>.</w:t>
      </w:r>
      <w:r>
        <w:rPr>
          <w:rFonts w:cs="Calibri" w:hint="eastAsia"/>
        </w:rPr>
        <w:t>3</w:t>
      </w:r>
      <w:r>
        <w:rPr>
          <w:rFonts w:ascii="宋体" w:hAnsi="宋体" w:hint="eastAsia"/>
        </w:rPr>
        <w:t>）、营业场所（</w:t>
      </w:r>
      <w:r>
        <w:rPr>
          <w:rFonts w:cs="Calibri" w:hint="eastAsia"/>
        </w:rPr>
        <w:t>3</w:t>
      </w:r>
      <w:r>
        <w:t>.</w:t>
      </w:r>
      <w:r>
        <w:rPr>
          <w:rFonts w:cs="Calibri" w:hint="eastAsia"/>
        </w:rPr>
        <w:t>4</w:t>
      </w:r>
      <w:r>
        <w:rPr>
          <w:rFonts w:ascii="宋体" w:hAnsi="宋体" w:hint="eastAsia"/>
        </w:rPr>
        <w:t>）、智能快件箱（</w:t>
      </w:r>
      <w:r>
        <w:rPr>
          <w:rFonts w:cs="Calibri" w:hint="eastAsia"/>
        </w:rPr>
        <w:t>3</w:t>
      </w:r>
      <w:r>
        <w:t>.8</w:t>
      </w:r>
      <w:r>
        <w:rPr>
          <w:rFonts w:ascii="宋体" w:hAnsi="宋体" w:hint="eastAsia"/>
        </w:rPr>
        <w:t>）的统称。</w:t>
      </w:r>
    </w:p>
    <w:p w14:paraId="457C8AD2" w14:textId="77777777" w:rsidR="00D06C01" w:rsidRDefault="001C2636">
      <w:pPr>
        <w:pStyle w:val="affd"/>
        <w:spacing w:before="156" w:after="156"/>
      </w:pPr>
      <w:r>
        <w:rPr>
          <w:rFonts w:hint="eastAsia"/>
        </w:rPr>
        <w:t xml:space="preserve"> </w:t>
      </w:r>
      <w:bookmarkStart w:id="72" w:name="_Toc158026205"/>
      <w:bookmarkStart w:id="73" w:name="_Toc161231309"/>
      <w:bookmarkEnd w:id="72"/>
      <w:bookmarkEnd w:id="73"/>
    </w:p>
    <w:p w14:paraId="55E67793" w14:textId="77777777" w:rsidR="00D06C01" w:rsidRDefault="001C2636">
      <w:pPr>
        <w:pStyle w:val="afff9"/>
      </w:pPr>
      <w:r>
        <w:rPr>
          <w:rFonts w:ascii="黑体" w:eastAsia="黑体" w:hAnsi="黑体" w:hint="eastAsia"/>
        </w:rPr>
        <w:t>加盟企业</w:t>
      </w:r>
      <w:r>
        <w:rPr>
          <w:rFonts w:eastAsia="黑体" w:hint="eastAsia"/>
        </w:rPr>
        <w:t xml:space="preserve"> </w:t>
      </w:r>
      <w:r>
        <w:rPr>
          <w:rFonts w:hint="eastAsia"/>
        </w:rPr>
        <w:t xml:space="preserve"> </w:t>
      </w:r>
      <w:bookmarkStart w:id="74" w:name="_GoBack"/>
      <w:r w:rsidRPr="009543E6">
        <w:rPr>
          <w:rFonts w:ascii="Times New Roman" w:hAnsi="Times New Roman"/>
          <w:bCs/>
        </w:rPr>
        <w:t>join enterprise</w:t>
      </w:r>
      <w:bookmarkEnd w:id="74"/>
    </w:p>
    <w:p w14:paraId="058621B7" w14:textId="77777777" w:rsidR="00D06C01" w:rsidRDefault="001C2636">
      <w:pPr>
        <w:pStyle w:val="afff9"/>
      </w:pPr>
      <w:r>
        <w:rPr>
          <w:rFonts w:ascii="宋体" w:hAnsi="宋体" w:hint="eastAsia"/>
        </w:rPr>
        <w:t>商标、字号或者快递运单所属寄递企业对使用其商标、字号或者快递运单的企业统称。</w:t>
      </w:r>
    </w:p>
    <w:p w14:paraId="05C81EC2" w14:textId="77777777" w:rsidR="00D06C01" w:rsidRDefault="001C2636">
      <w:pPr>
        <w:pStyle w:val="affd"/>
        <w:spacing w:before="156" w:after="156"/>
      </w:pPr>
      <w:r>
        <w:rPr>
          <w:rFonts w:hint="eastAsia"/>
        </w:rPr>
        <w:t xml:space="preserve"> </w:t>
      </w:r>
      <w:bookmarkStart w:id="75" w:name="_Toc158026206"/>
      <w:bookmarkStart w:id="76" w:name="_Toc161231310"/>
      <w:bookmarkEnd w:id="75"/>
      <w:bookmarkEnd w:id="76"/>
    </w:p>
    <w:p w14:paraId="6950B192" w14:textId="77777777" w:rsidR="00D06C01" w:rsidRDefault="001C2636">
      <w:pPr>
        <w:ind w:firstLine="420"/>
        <w:rPr>
          <w:rFonts w:eastAsia="黑体"/>
        </w:rPr>
      </w:pPr>
      <w:r>
        <w:rPr>
          <w:rFonts w:ascii="黑体" w:eastAsia="黑体" w:hAnsi="黑体" w:hint="eastAsia"/>
        </w:rPr>
        <w:t>重大事故隐患</w:t>
      </w:r>
      <w:r>
        <w:rPr>
          <w:rFonts w:eastAsia="黑体" w:hint="eastAsia"/>
        </w:rPr>
        <w:t xml:space="preserve">  </w:t>
      </w:r>
      <w:r w:rsidRPr="009543E6">
        <w:rPr>
          <w:rFonts w:ascii="Times New Roman" w:hAnsi="Times New Roman" w:hint="eastAsia"/>
          <w:bCs/>
        </w:rPr>
        <w:t>major potential accident</w:t>
      </w:r>
    </w:p>
    <w:p w14:paraId="57B9179D" w14:textId="77777777" w:rsidR="00D06C01" w:rsidRDefault="001C2636">
      <w:pPr>
        <w:ind w:firstLineChars="200" w:firstLine="420"/>
      </w:pPr>
      <w:r>
        <w:rPr>
          <w:rFonts w:ascii="宋体" w:hAnsi="宋体" w:hint="eastAsia"/>
        </w:rPr>
        <w:t>危害和整改难度较大，需要全部或者局部停产停业，并经过一定时间整改治理方能排除的隐患，或者因外部因素影响致使生产经营单位自身难以排除的隐患。</w:t>
      </w:r>
    </w:p>
    <w:p w14:paraId="72CBB940" w14:textId="77777777" w:rsidR="00D06C01" w:rsidRDefault="001C2636">
      <w:pPr>
        <w:pStyle w:val="affc"/>
        <w:spacing w:before="312" w:after="312"/>
      </w:pPr>
      <w:bookmarkStart w:id="77" w:name="_Toc161231311"/>
      <w:r>
        <w:rPr>
          <w:rFonts w:hint="eastAsia"/>
        </w:rPr>
        <w:t>基本要求</w:t>
      </w:r>
      <w:bookmarkEnd w:id="77"/>
    </w:p>
    <w:p w14:paraId="0C8EB694" w14:textId="77777777" w:rsidR="00D06C01" w:rsidRDefault="001C2636">
      <w:pPr>
        <w:pStyle w:val="affd"/>
        <w:spacing w:before="156" w:after="156"/>
      </w:pPr>
      <w:bookmarkStart w:id="78" w:name="_Toc161231312"/>
      <w:r>
        <w:rPr>
          <w:rFonts w:hint="eastAsia"/>
        </w:rPr>
        <w:t>一般规定</w:t>
      </w:r>
      <w:bookmarkEnd w:id="78"/>
    </w:p>
    <w:p w14:paraId="59FEF5A6" w14:textId="77777777" w:rsidR="00D06C01" w:rsidRDefault="001C2636">
      <w:pPr>
        <w:pStyle w:val="affffffffd"/>
      </w:pPr>
      <w:r>
        <w:rPr>
          <w:rFonts w:hint="eastAsia"/>
        </w:rPr>
        <w:t>企业应依法取得经营许可资质，遵循“安全第一、预防为主、综合治理”的方针，落实企业安全生产主体责任。</w:t>
      </w:r>
    </w:p>
    <w:p w14:paraId="2522CFC0" w14:textId="77777777" w:rsidR="00D06C01" w:rsidRDefault="001C2636">
      <w:pPr>
        <w:pStyle w:val="affffffffd"/>
      </w:pPr>
      <w:r>
        <w:rPr>
          <w:rFonts w:hint="eastAsia"/>
        </w:rPr>
        <w:t>企业应加强安全生产标准化、信息化建设，构建安全风险分级管控和隐患排查治理双重预防机制，健全风险防范化解机制。</w:t>
      </w:r>
    </w:p>
    <w:p w14:paraId="4388C88C" w14:textId="77777777" w:rsidR="00D06C01" w:rsidRDefault="001C2636">
      <w:pPr>
        <w:pStyle w:val="affd"/>
        <w:spacing w:before="156" w:after="156"/>
      </w:pPr>
      <w:bookmarkStart w:id="79" w:name="_Toc161231313"/>
      <w:r>
        <w:rPr>
          <w:rFonts w:hint="eastAsia"/>
        </w:rPr>
        <w:t>安全生产责任</w:t>
      </w:r>
      <w:bookmarkEnd w:id="79"/>
    </w:p>
    <w:p w14:paraId="71828DDB" w14:textId="77777777" w:rsidR="00D06C01" w:rsidRDefault="001C2636">
      <w:pPr>
        <w:pStyle w:val="affffffffd"/>
      </w:pPr>
      <w:r>
        <w:rPr>
          <w:rFonts w:hint="eastAsia"/>
        </w:rPr>
        <w:t>企业应建立健全全员安全生产责任制，</w:t>
      </w:r>
      <w:proofErr w:type="gramStart"/>
      <w:r>
        <w:rPr>
          <w:rFonts w:hint="eastAsia"/>
        </w:rPr>
        <w:t>明晰从</w:t>
      </w:r>
      <w:proofErr w:type="gramEnd"/>
      <w:r>
        <w:rPr>
          <w:rFonts w:hint="eastAsia"/>
        </w:rPr>
        <w:t>主要负责人到一线从业人员的安全生产责任内容、责任范围和考核标准。</w:t>
      </w:r>
    </w:p>
    <w:p w14:paraId="3888F316" w14:textId="77777777" w:rsidR="00D06C01" w:rsidRDefault="001C2636">
      <w:pPr>
        <w:pStyle w:val="affffffffd"/>
      </w:pPr>
      <w:r>
        <w:rPr>
          <w:rFonts w:hint="eastAsia"/>
        </w:rPr>
        <w:t>企业应建立相应的机制，加强企业全员安全生产责任制公示、宣传培训和落实情况的监督考核，保证全员安全生产责任制的落实，机制要简明扼要、清晰明确、便于操作、适时更新。</w:t>
      </w:r>
    </w:p>
    <w:p w14:paraId="78E25573" w14:textId="77777777" w:rsidR="00D06C01" w:rsidRDefault="001C2636">
      <w:pPr>
        <w:pStyle w:val="affffffffd"/>
      </w:pPr>
      <w:r>
        <w:rPr>
          <w:rFonts w:hint="eastAsia"/>
        </w:rPr>
        <w:t>企业从业人员达到或超过100人的，应设置安全生产管理机构或者配备专职安全生产管理人员；从业人员在100人以下的，应配备专职或者兼职的安全生产管理人员。企业使用被派遣劳动者的，被派遣劳动者数量计入生产经营单位从业人员总数。</w:t>
      </w:r>
    </w:p>
    <w:p w14:paraId="1DF52167" w14:textId="77777777" w:rsidR="00D06C01" w:rsidRDefault="001C2636">
      <w:pPr>
        <w:pStyle w:val="affffffffd"/>
      </w:pPr>
      <w:r>
        <w:rPr>
          <w:rFonts w:hint="eastAsia"/>
        </w:rPr>
        <w:t>接受网络购物、电视购物和邮购等经营者委托提供寄递服务的，企业应与委托方签订安全协议，协议应明确双方在邮件快件投递时验收环节的权利和义务。</w:t>
      </w:r>
    </w:p>
    <w:p w14:paraId="600F3360" w14:textId="77777777" w:rsidR="00D06C01" w:rsidRDefault="001C2636">
      <w:pPr>
        <w:pStyle w:val="affffffffd"/>
      </w:pPr>
      <w:r>
        <w:rPr>
          <w:rFonts w:hint="eastAsia"/>
        </w:rPr>
        <w:t>企业应与使用统一的商标、字号或者快递运单经营快递业务的法人或其他组织签订安全协议，明确双方安全责任，包括但不限于邮件快件安全、用户信息安全、安全教育培训、应急管理、事故管理等内容。</w:t>
      </w:r>
    </w:p>
    <w:p w14:paraId="4232C43D" w14:textId="77777777" w:rsidR="00D06C01" w:rsidRDefault="001C2636">
      <w:pPr>
        <w:pStyle w:val="affffffffd"/>
      </w:pPr>
      <w:r>
        <w:rPr>
          <w:rFonts w:hint="eastAsia"/>
        </w:rPr>
        <w:t>企业与第三方运营组织合作采用智能快件箱的，应签订安全协议，明确双方在服务人员管理、快件寄递、注意事项通知、数据管理、快件安全、信息安全、纠纷处理等方面的责任，且</w:t>
      </w:r>
      <w:proofErr w:type="gramStart"/>
      <w:r>
        <w:rPr>
          <w:rFonts w:hint="eastAsia"/>
        </w:rPr>
        <w:t>不</w:t>
      </w:r>
      <w:proofErr w:type="gramEnd"/>
      <w:r>
        <w:rPr>
          <w:rFonts w:hint="eastAsia"/>
        </w:rPr>
        <w:t>免除企业实名收寄的义务。</w:t>
      </w:r>
    </w:p>
    <w:p w14:paraId="309F3440" w14:textId="77777777" w:rsidR="00D06C01" w:rsidRDefault="001C2636">
      <w:pPr>
        <w:pStyle w:val="affd"/>
        <w:spacing w:before="156" w:after="156"/>
      </w:pPr>
      <w:bookmarkStart w:id="80" w:name="_Toc161231314"/>
      <w:r>
        <w:rPr>
          <w:rFonts w:hint="eastAsia"/>
        </w:rPr>
        <w:t>制度与规程</w:t>
      </w:r>
      <w:bookmarkEnd w:id="80"/>
    </w:p>
    <w:p w14:paraId="66A437CA" w14:textId="77777777" w:rsidR="00D06C01" w:rsidRDefault="001C2636">
      <w:pPr>
        <w:pStyle w:val="affffffffd"/>
      </w:pPr>
      <w:r>
        <w:rPr>
          <w:rFonts w:hint="eastAsia"/>
        </w:rPr>
        <w:t>企业应结合经营场所实际建立健全安全生产管理制度，内容包括但不限于：</w:t>
      </w:r>
    </w:p>
    <w:p w14:paraId="44FD3798" w14:textId="77777777" w:rsidR="00D06C01" w:rsidRDefault="001C2636">
      <w:pPr>
        <w:pStyle w:val="af2"/>
      </w:pPr>
      <w:r>
        <w:rPr>
          <w:rFonts w:hint="eastAsia"/>
        </w:rPr>
        <w:lastRenderedPageBreak/>
        <w:t>安全生产责任制考核；</w:t>
      </w:r>
    </w:p>
    <w:p w14:paraId="414A9BAF" w14:textId="77777777" w:rsidR="00D06C01" w:rsidRDefault="001C2636">
      <w:pPr>
        <w:pStyle w:val="af2"/>
      </w:pPr>
      <w:r>
        <w:rPr>
          <w:rFonts w:hint="eastAsia"/>
        </w:rPr>
        <w:t>快递运单及电子数据管理；</w:t>
      </w:r>
    </w:p>
    <w:p w14:paraId="66435DC4" w14:textId="77777777" w:rsidR="00D06C01" w:rsidRDefault="001C2636">
      <w:pPr>
        <w:pStyle w:val="af2"/>
      </w:pPr>
      <w:r>
        <w:rPr>
          <w:rFonts w:hint="eastAsia"/>
        </w:rPr>
        <w:t>网络安全管理；</w:t>
      </w:r>
    </w:p>
    <w:p w14:paraId="41711633" w14:textId="77777777" w:rsidR="00D06C01" w:rsidRDefault="001C2636">
      <w:pPr>
        <w:pStyle w:val="af2"/>
      </w:pPr>
      <w:r>
        <w:rPr>
          <w:rFonts w:hint="eastAsia"/>
        </w:rPr>
        <w:t>邮件快件安全检查；</w:t>
      </w:r>
    </w:p>
    <w:p w14:paraId="2A6D6EE2" w14:textId="77777777" w:rsidR="00D06C01" w:rsidRDefault="001C2636">
      <w:pPr>
        <w:pStyle w:val="af2"/>
      </w:pPr>
      <w:r>
        <w:rPr>
          <w:rFonts w:hint="eastAsia"/>
        </w:rPr>
        <w:t>禁寄物品报告和安全处理；</w:t>
      </w:r>
    </w:p>
    <w:p w14:paraId="43438B19" w14:textId="77777777" w:rsidR="00D06C01" w:rsidRDefault="001C2636">
      <w:pPr>
        <w:pStyle w:val="af2"/>
      </w:pPr>
      <w:r>
        <w:rPr>
          <w:rFonts w:hint="eastAsia"/>
        </w:rPr>
        <w:t>门卫、值班、巡查；</w:t>
      </w:r>
    </w:p>
    <w:p w14:paraId="113C245D" w14:textId="77777777" w:rsidR="00D06C01" w:rsidRDefault="001C2636">
      <w:pPr>
        <w:pStyle w:val="af2"/>
      </w:pPr>
      <w:r>
        <w:rPr>
          <w:rFonts w:hint="eastAsia"/>
        </w:rPr>
        <w:t>安全生产教育和培训；</w:t>
      </w:r>
    </w:p>
    <w:p w14:paraId="4B4BB4F0" w14:textId="77777777" w:rsidR="00D06C01" w:rsidRDefault="001C2636">
      <w:pPr>
        <w:pStyle w:val="af2"/>
      </w:pPr>
      <w:r>
        <w:rPr>
          <w:rFonts w:hint="eastAsia"/>
        </w:rPr>
        <w:t>安全风险分级管控；</w:t>
      </w:r>
    </w:p>
    <w:p w14:paraId="32693B06" w14:textId="77777777" w:rsidR="00D06C01" w:rsidRDefault="001C2636">
      <w:pPr>
        <w:pStyle w:val="af2"/>
      </w:pPr>
      <w:r>
        <w:rPr>
          <w:rFonts w:hint="eastAsia"/>
        </w:rPr>
        <w:t>生产安全事故隐患排查治理；</w:t>
      </w:r>
    </w:p>
    <w:p w14:paraId="0A0A14DF" w14:textId="77777777" w:rsidR="00D06C01" w:rsidRDefault="001C2636">
      <w:pPr>
        <w:pStyle w:val="af2"/>
      </w:pPr>
      <w:r>
        <w:rPr>
          <w:rFonts w:hint="eastAsia"/>
        </w:rPr>
        <w:t>用户个人信息安全保密；</w:t>
      </w:r>
    </w:p>
    <w:p w14:paraId="3FCF71A0" w14:textId="77777777" w:rsidR="00D06C01" w:rsidRDefault="001C2636">
      <w:pPr>
        <w:pStyle w:val="af2"/>
      </w:pPr>
      <w:r>
        <w:rPr>
          <w:rFonts w:hint="eastAsia"/>
        </w:rPr>
        <w:t>实名收寄；</w:t>
      </w:r>
    </w:p>
    <w:p w14:paraId="1446CCF6" w14:textId="77777777" w:rsidR="00D06C01" w:rsidRDefault="001C2636">
      <w:pPr>
        <w:pStyle w:val="af2"/>
      </w:pPr>
      <w:r>
        <w:rPr>
          <w:rFonts w:hint="eastAsia"/>
        </w:rPr>
        <w:t>收寄验视；</w:t>
      </w:r>
    </w:p>
    <w:p w14:paraId="7B31B7EE" w14:textId="77777777" w:rsidR="00D06C01" w:rsidRDefault="001C2636">
      <w:pPr>
        <w:pStyle w:val="af2"/>
      </w:pPr>
      <w:r>
        <w:rPr>
          <w:rFonts w:hint="eastAsia"/>
        </w:rPr>
        <w:t>过机安检；</w:t>
      </w:r>
    </w:p>
    <w:p w14:paraId="3D6A1900" w14:textId="77777777" w:rsidR="00D06C01" w:rsidRDefault="001C2636">
      <w:pPr>
        <w:pStyle w:val="af2"/>
      </w:pPr>
      <w:r>
        <w:rPr>
          <w:rFonts w:hint="eastAsia"/>
        </w:rPr>
        <w:t>其他保障安全生产方面。</w:t>
      </w:r>
    </w:p>
    <w:p w14:paraId="2A4DF270" w14:textId="77777777" w:rsidR="00D06C01" w:rsidRDefault="001C2636">
      <w:pPr>
        <w:pStyle w:val="affffffffd"/>
      </w:pPr>
      <w:r>
        <w:rPr>
          <w:rFonts w:hint="eastAsia"/>
        </w:rPr>
        <w:t>企业应结合经营场所实际建立安全生产操作规程，内容包括但不限于：</w:t>
      </w:r>
    </w:p>
    <w:p w14:paraId="0B5A7993" w14:textId="77777777" w:rsidR="00D06C01" w:rsidRDefault="001C2636">
      <w:pPr>
        <w:pStyle w:val="af2"/>
      </w:pPr>
      <w:r>
        <w:rPr>
          <w:rFonts w:hint="eastAsia"/>
        </w:rPr>
        <w:t>实名收寄操作；</w:t>
      </w:r>
    </w:p>
    <w:p w14:paraId="28F6A970" w14:textId="77777777" w:rsidR="00D06C01" w:rsidRDefault="001C2636">
      <w:pPr>
        <w:pStyle w:val="af2"/>
      </w:pPr>
      <w:r>
        <w:rPr>
          <w:rFonts w:hint="eastAsia"/>
        </w:rPr>
        <w:t>收寄验视操作；</w:t>
      </w:r>
    </w:p>
    <w:p w14:paraId="19CEE789" w14:textId="77777777" w:rsidR="00D06C01" w:rsidRDefault="001C2636">
      <w:pPr>
        <w:pStyle w:val="af2"/>
      </w:pPr>
      <w:r>
        <w:rPr>
          <w:rFonts w:hint="eastAsia"/>
        </w:rPr>
        <w:t>安检设备使用、管理和维护；</w:t>
      </w:r>
    </w:p>
    <w:p w14:paraId="31952EF0" w14:textId="77777777" w:rsidR="00D06C01" w:rsidRDefault="001C2636">
      <w:pPr>
        <w:pStyle w:val="af2"/>
      </w:pPr>
      <w:r>
        <w:rPr>
          <w:rFonts w:hint="eastAsia"/>
        </w:rPr>
        <w:t>智能快件箱投递操作；</w:t>
      </w:r>
    </w:p>
    <w:p w14:paraId="4336818F" w14:textId="77777777" w:rsidR="00D06C01" w:rsidRDefault="001C2636">
      <w:pPr>
        <w:pStyle w:val="af2"/>
      </w:pPr>
      <w:r>
        <w:rPr>
          <w:rFonts w:hint="eastAsia"/>
        </w:rPr>
        <w:t>其他保障安全生产的操作。</w:t>
      </w:r>
    </w:p>
    <w:p w14:paraId="1D1512A8" w14:textId="77777777" w:rsidR="00D06C01" w:rsidRDefault="001C2636">
      <w:pPr>
        <w:pStyle w:val="affd"/>
        <w:spacing w:before="156" w:after="156"/>
      </w:pPr>
      <w:bookmarkStart w:id="81" w:name="_Toc161231315"/>
      <w:r>
        <w:rPr>
          <w:rFonts w:hint="eastAsia"/>
        </w:rPr>
        <w:t>安全生产投入</w:t>
      </w:r>
      <w:bookmarkEnd w:id="81"/>
    </w:p>
    <w:p w14:paraId="4C798A5A" w14:textId="77777777" w:rsidR="00D06C01" w:rsidRDefault="001C2636">
      <w:pPr>
        <w:pStyle w:val="affffffffd"/>
        <w:numPr>
          <w:ilvl w:val="0"/>
          <w:numId w:val="0"/>
        </w:numPr>
        <w:ind w:firstLineChars="200" w:firstLine="420"/>
      </w:pPr>
      <w:r>
        <w:rPr>
          <w:rFonts w:hint="eastAsia"/>
        </w:rPr>
        <w:t>企业应保障经营场所安全生产所必需的资金投入，规范使用并建立安全费用台账。</w:t>
      </w:r>
    </w:p>
    <w:p w14:paraId="6DBD77EF" w14:textId="77777777" w:rsidR="00D06C01" w:rsidRDefault="001C2636">
      <w:pPr>
        <w:pStyle w:val="affd"/>
        <w:spacing w:before="156" w:after="156"/>
      </w:pPr>
      <w:bookmarkStart w:id="82" w:name="_Toc161231316"/>
      <w:r>
        <w:rPr>
          <w:rFonts w:hint="eastAsia"/>
        </w:rPr>
        <w:t>教育培训</w:t>
      </w:r>
      <w:bookmarkEnd w:id="82"/>
    </w:p>
    <w:p w14:paraId="18AEF27B" w14:textId="77777777" w:rsidR="00D06C01" w:rsidRDefault="001C2636">
      <w:pPr>
        <w:pStyle w:val="affffffffd"/>
      </w:pPr>
      <w:r>
        <w:rPr>
          <w:rFonts w:hint="eastAsia"/>
        </w:rPr>
        <w:t>企业应有针对性的制定经营场所年度安全生产教育培训计划，内容包括但不限于：法制教育、业务技能、安全生产、设备操作、寄递安全及应急管理等方面的培训，并建立安全生产教育和培训档案。</w:t>
      </w:r>
    </w:p>
    <w:p w14:paraId="0A990678" w14:textId="77777777" w:rsidR="00D06C01" w:rsidRDefault="001C2636">
      <w:pPr>
        <w:pStyle w:val="affffffffd"/>
      </w:pPr>
      <w:r>
        <w:rPr>
          <w:rFonts w:hint="eastAsia"/>
        </w:rPr>
        <w:t>企业从事邮件快件收寄和安全检查的从业人员应具备识别和处理禁止寄递、限制寄递物品的基本知识，经考核合格后上岗。</w:t>
      </w:r>
    </w:p>
    <w:p w14:paraId="2B99DC66" w14:textId="77777777" w:rsidR="00D06C01" w:rsidRDefault="001C2636">
      <w:pPr>
        <w:pStyle w:val="affffffffd"/>
      </w:pPr>
      <w:r>
        <w:rPr>
          <w:rFonts w:hint="eastAsia"/>
        </w:rPr>
        <w:t>企业特种作业人员应按规定经过专门的安全作业培训，取得相应资格，并按期复培。</w:t>
      </w:r>
    </w:p>
    <w:p w14:paraId="48A8EE60" w14:textId="77777777" w:rsidR="00D06C01" w:rsidRDefault="001C2636">
      <w:pPr>
        <w:pStyle w:val="affffffffd"/>
      </w:pPr>
      <w:r>
        <w:rPr>
          <w:rFonts w:hint="eastAsia"/>
        </w:rPr>
        <w:t>企业使用被派遣劳动者的，应将被派遣劳动者纳入本单位从业人员统一管理，对被派遣劳动者进行岗位安全操作规程和安全操作技能的教育和培训。</w:t>
      </w:r>
    </w:p>
    <w:p w14:paraId="13CDB0FE" w14:textId="77777777" w:rsidR="00D06C01" w:rsidRDefault="001C2636">
      <w:pPr>
        <w:pStyle w:val="affffffffd"/>
      </w:pPr>
      <w:r>
        <w:rPr>
          <w:rFonts w:hint="eastAsia"/>
        </w:rPr>
        <w:t>企业应对加盟企业进行业务指导与培训，保持作业的一致性。</w:t>
      </w:r>
    </w:p>
    <w:p w14:paraId="550BCB20" w14:textId="77777777" w:rsidR="00D06C01" w:rsidRDefault="001C2636">
      <w:pPr>
        <w:pStyle w:val="affd"/>
        <w:spacing w:before="156" w:after="156"/>
      </w:pPr>
      <w:bookmarkStart w:id="83" w:name="_Toc161231317"/>
      <w:r>
        <w:rPr>
          <w:rFonts w:hint="eastAsia"/>
        </w:rPr>
        <w:t>风险管理</w:t>
      </w:r>
      <w:bookmarkEnd w:id="83"/>
    </w:p>
    <w:p w14:paraId="407C7613" w14:textId="77777777" w:rsidR="00D06C01" w:rsidRDefault="001C2636">
      <w:pPr>
        <w:pStyle w:val="affffffffd"/>
      </w:pPr>
      <w:r>
        <w:rPr>
          <w:rFonts w:hint="eastAsia"/>
        </w:rPr>
        <w:t>企业的安全风险分级管控制度应明确风险辨识的范围、方式和程序。</w:t>
      </w:r>
    </w:p>
    <w:p w14:paraId="01CA7C84" w14:textId="77777777" w:rsidR="00D06C01" w:rsidRDefault="001C2636">
      <w:pPr>
        <w:pStyle w:val="affffffffd"/>
      </w:pPr>
      <w:r>
        <w:rPr>
          <w:rFonts w:hint="eastAsia"/>
        </w:rPr>
        <w:t>企业应对经营场所的所有生产工艺、设施设备、作业环境、人员行为和管理体系等方面存在的安全风险进行全面、系统辨识评估，确定安全风险等级。</w:t>
      </w:r>
    </w:p>
    <w:p w14:paraId="50177D9D" w14:textId="77777777" w:rsidR="00D06C01" w:rsidRDefault="001C2636">
      <w:pPr>
        <w:pStyle w:val="affffffffd"/>
      </w:pPr>
      <w:r>
        <w:rPr>
          <w:rFonts w:hint="eastAsia"/>
        </w:rPr>
        <w:t>企业应根据风险辨识结果，从组织、技术、管理、应急等方面逐项制定管控措施，编制安全风险管控清单，按照安全风险等级实施分级管控。</w:t>
      </w:r>
    </w:p>
    <w:p w14:paraId="303AC994" w14:textId="77777777" w:rsidR="00D06C01" w:rsidRDefault="001C2636">
      <w:pPr>
        <w:pStyle w:val="affd"/>
        <w:spacing w:before="156" w:after="156"/>
      </w:pPr>
      <w:bookmarkStart w:id="84" w:name="_Toc161231318"/>
      <w:r>
        <w:rPr>
          <w:rFonts w:hint="eastAsia"/>
        </w:rPr>
        <w:t>隐患治理</w:t>
      </w:r>
      <w:bookmarkEnd w:id="84"/>
    </w:p>
    <w:p w14:paraId="5A53FF91" w14:textId="77777777" w:rsidR="00D06C01" w:rsidRDefault="001C2636">
      <w:pPr>
        <w:pStyle w:val="affffffffd"/>
      </w:pPr>
      <w:r>
        <w:rPr>
          <w:rFonts w:hint="eastAsia"/>
        </w:rPr>
        <w:t>企业应落实经营场所隐患排查治理和防控责任制，开展事故隐患排查治理工作，实行闭环管理。</w:t>
      </w:r>
    </w:p>
    <w:p w14:paraId="63803E7B" w14:textId="77777777" w:rsidR="00D06C01" w:rsidRDefault="001C2636">
      <w:pPr>
        <w:pStyle w:val="affffffffd"/>
      </w:pPr>
      <w:r>
        <w:rPr>
          <w:rFonts w:hint="eastAsia"/>
        </w:rPr>
        <w:lastRenderedPageBreak/>
        <w:t>企业应填写经营场所隐患排查记录，依据确定的隐患等级划分标准对发现或排查出的事故隐患进行判定，确定事故隐患等级并进行登记，形成事故隐患清单。</w:t>
      </w:r>
    </w:p>
    <w:p w14:paraId="49E9E899" w14:textId="77777777" w:rsidR="00D06C01" w:rsidRDefault="001C2636">
      <w:pPr>
        <w:pStyle w:val="affffffffd"/>
      </w:pPr>
      <w:r>
        <w:rPr>
          <w:rFonts w:hint="eastAsia"/>
        </w:rPr>
        <w:t>企业应按要求将重大事故隐患的排查和处理情况上报相关部门。</w:t>
      </w:r>
    </w:p>
    <w:p w14:paraId="2D8D0F59" w14:textId="77777777" w:rsidR="00D06C01" w:rsidRDefault="001C2636">
      <w:pPr>
        <w:pStyle w:val="affd"/>
        <w:spacing w:before="156" w:after="156"/>
      </w:pPr>
      <w:bookmarkStart w:id="85" w:name="_Toc161231319"/>
      <w:r>
        <w:rPr>
          <w:rFonts w:hint="eastAsia"/>
        </w:rPr>
        <w:t>应急管理</w:t>
      </w:r>
      <w:bookmarkEnd w:id="85"/>
    </w:p>
    <w:p w14:paraId="1792940A" w14:textId="77777777" w:rsidR="00D06C01" w:rsidRDefault="001C2636">
      <w:pPr>
        <w:pStyle w:val="affffffffd"/>
      </w:pPr>
      <w:r>
        <w:rPr>
          <w:rFonts w:hint="eastAsia"/>
        </w:rPr>
        <w:t>企业应结合经营场所实际情况建立健全突发事件应对工作机制，制定综合应急预案、专项预案以及现场处置方案，专项预案包括但不限于人员密集场所事故灾难、运营网络阻断事件、用户信息泄露事件、重大活动期间突发事件、反恐怖袭击以及安检设备应急处置等。</w:t>
      </w:r>
    </w:p>
    <w:p w14:paraId="6D45FAC7" w14:textId="77777777" w:rsidR="00D06C01" w:rsidRDefault="001C2636">
      <w:pPr>
        <w:pStyle w:val="affffffffd"/>
      </w:pPr>
      <w:r>
        <w:rPr>
          <w:rFonts w:hint="eastAsia"/>
        </w:rPr>
        <w:t>企业应根据经营场所可能发生生产安全事故的种类、特点，制定应急预案演练计划，每年至少组织1次综合应急预案演练或者专项应急预案演练，每半年至少组织1次现场处置方案演练；演练结束后，对演练效果进行评估，撰写应急预案演练评估报告，分析存在的问题，并对应急预案提出修订意见。</w:t>
      </w:r>
    </w:p>
    <w:p w14:paraId="30B29882" w14:textId="77777777" w:rsidR="00D06C01" w:rsidRDefault="001C2636">
      <w:pPr>
        <w:pStyle w:val="affffffffd"/>
      </w:pPr>
      <w:r>
        <w:rPr>
          <w:rFonts w:hint="eastAsia"/>
        </w:rPr>
        <w:t>企业应建立应急物资、装备配备及其使用档案，并进行定期检测和维护，使其处于适用状态。</w:t>
      </w:r>
    </w:p>
    <w:p w14:paraId="4E918293" w14:textId="77777777" w:rsidR="00D06C01" w:rsidRDefault="001C2636">
      <w:pPr>
        <w:pStyle w:val="affffffffd"/>
      </w:pPr>
      <w:r>
        <w:rPr>
          <w:rFonts w:hint="eastAsia"/>
        </w:rPr>
        <w:t>发生突发事件，企业应在1小时内向突发事件发生地相关部门报告。</w:t>
      </w:r>
    </w:p>
    <w:p w14:paraId="3F4B28F4" w14:textId="77777777" w:rsidR="00D06C01" w:rsidRDefault="001C2636">
      <w:pPr>
        <w:pStyle w:val="affd"/>
        <w:spacing w:before="156" w:after="156"/>
      </w:pPr>
      <w:bookmarkStart w:id="86" w:name="_Toc161231320"/>
      <w:r>
        <w:rPr>
          <w:rFonts w:hint="eastAsia"/>
        </w:rPr>
        <w:t>事故管理</w:t>
      </w:r>
      <w:bookmarkEnd w:id="86"/>
    </w:p>
    <w:p w14:paraId="416EF387" w14:textId="77777777" w:rsidR="00D06C01" w:rsidRDefault="001C2636">
      <w:pPr>
        <w:pStyle w:val="affffffffd"/>
      </w:pPr>
      <w:r>
        <w:rPr>
          <w:rFonts w:hint="eastAsia"/>
        </w:rPr>
        <w:t>企业应按事故原因未查清不放过、责任人员未处理不放过、整改措施未落实不放过、有关人员未受到教育不放过的原则落实事故管理。</w:t>
      </w:r>
    </w:p>
    <w:p w14:paraId="5881688B" w14:textId="77777777" w:rsidR="00D06C01" w:rsidRDefault="001C2636">
      <w:pPr>
        <w:pStyle w:val="affffffffd"/>
      </w:pPr>
      <w:r>
        <w:rPr>
          <w:rFonts w:hint="eastAsia"/>
        </w:rPr>
        <w:t>在事故处理过程中，企业应对所有与事故有关的资料进行记录和保存。相关资料和书面记录至少保存1年。</w:t>
      </w:r>
    </w:p>
    <w:p w14:paraId="779488EA" w14:textId="77777777" w:rsidR="00D06C01" w:rsidRDefault="001C2636">
      <w:pPr>
        <w:pStyle w:val="affc"/>
        <w:spacing w:before="312" w:after="312"/>
      </w:pPr>
      <w:bookmarkStart w:id="87" w:name="_Toc161231321"/>
      <w:r>
        <w:rPr>
          <w:rFonts w:hint="eastAsia"/>
        </w:rPr>
        <w:t>场所安全管理</w:t>
      </w:r>
      <w:bookmarkEnd w:id="87"/>
    </w:p>
    <w:p w14:paraId="185572D8" w14:textId="77777777" w:rsidR="00D06C01" w:rsidRDefault="001C2636">
      <w:pPr>
        <w:pStyle w:val="affd"/>
        <w:spacing w:before="156" w:after="156"/>
      </w:pPr>
      <w:bookmarkStart w:id="88" w:name="_Toc161231322"/>
      <w:r>
        <w:rPr>
          <w:rFonts w:hint="eastAsia"/>
        </w:rPr>
        <w:t>场地环境</w:t>
      </w:r>
      <w:bookmarkEnd w:id="88"/>
    </w:p>
    <w:p w14:paraId="2123896F" w14:textId="77777777" w:rsidR="00D06C01" w:rsidRDefault="001C2636">
      <w:pPr>
        <w:pStyle w:val="affffffffd"/>
      </w:pPr>
      <w:r>
        <w:rPr>
          <w:rFonts w:hint="eastAsia"/>
        </w:rPr>
        <w:t>经营场所安全防范要求应符合GA 1468的规定。</w:t>
      </w:r>
    </w:p>
    <w:p w14:paraId="6B5C2D4E" w14:textId="77777777" w:rsidR="00D06C01" w:rsidRDefault="001C2636">
      <w:pPr>
        <w:pStyle w:val="affffffffd"/>
      </w:pPr>
      <w:r>
        <w:rPr>
          <w:rFonts w:hint="eastAsia"/>
        </w:rPr>
        <w:t>经营场所应在有较大危险因素的区域和有关设施、设备上，设置明显的安全警示标志。</w:t>
      </w:r>
    </w:p>
    <w:p w14:paraId="4A42FC33" w14:textId="77777777" w:rsidR="00D06C01" w:rsidRDefault="001C2636">
      <w:pPr>
        <w:pStyle w:val="affffffffd"/>
      </w:pPr>
      <w:r>
        <w:rPr>
          <w:rFonts w:hint="eastAsia"/>
        </w:rPr>
        <w:t>处理场所和营业场所应设有符合紧急疏散要求、标志明显、保持畅通的出口。</w:t>
      </w:r>
    </w:p>
    <w:p w14:paraId="06D21BE7" w14:textId="77777777" w:rsidR="00D06C01" w:rsidRDefault="001C2636">
      <w:pPr>
        <w:pStyle w:val="affffffffd"/>
      </w:pPr>
      <w:r>
        <w:rPr>
          <w:rFonts w:hint="eastAsia"/>
        </w:rPr>
        <w:t>拓展型营业场所充电区、操作区、停车及装卸区等区域应符合YZ/T 0137的规定。营业场所应公示《禁止寄递物品管理规定》《禁止寄递物品指导目录》、服务承诺、种类、营业时间、资费标准、投诉办法及损失赔偿办法，公示并执行收寄验视制度、实名收寄等制度。</w:t>
      </w:r>
    </w:p>
    <w:p w14:paraId="45852B8F" w14:textId="77777777" w:rsidR="00D06C01" w:rsidRDefault="001C2636">
      <w:pPr>
        <w:pStyle w:val="affd"/>
        <w:spacing w:before="156" w:after="156"/>
      </w:pPr>
      <w:bookmarkStart w:id="89" w:name="_Toc161231323"/>
      <w:r>
        <w:rPr>
          <w:rFonts w:hint="eastAsia"/>
        </w:rPr>
        <w:t>设备设施</w:t>
      </w:r>
      <w:bookmarkEnd w:id="89"/>
    </w:p>
    <w:p w14:paraId="20E4E119" w14:textId="77777777" w:rsidR="00D06C01" w:rsidRDefault="001C2636">
      <w:pPr>
        <w:pStyle w:val="affffffffd"/>
      </w:pPr>
      <w:r>
        <w:rPr>
          <w:rFonts w:hint="eastAsia"/>
        </w:rPr>
        <w:t>经营场所的特种设备、强检设备应按照国家有关规定检验合格。</w:t>
      </w:r>
    </w:p>
    <w:p w14:paraId="079C2EE3" w14:textId="77777777" w:rsidR="00D06C01" w:rsidRDefault="001C2636">
      <w:pPr>
        <w:pStyle w:val="affffffffd"/>
      </w:pPr>
      <w:r>
        <w:rPr>
          <w:rFonts w:hint="eastAsia"/>
        </w:rPr>
        <w:t>经营场所安全设备应进行经常性维护、保养，并定期检测，保证正常运转。其中，维护、保养、检测记录应完备，并由有关人员签字。</w:t>
      </w:r>
    </w:p>
    <w:p w14:paraId="0DBF73CA" w14:textId="77777777" w:rsidR="00D06C01" w:rsidRDefault="001C2636">
      <w:pPr>
        <w:pStyle w:val="affffffffd"/>
      </w:pPr>
      <w:r>
        <w:rPr>
          <w:rFonts w:hint="eastAsia"/>
        </w:rPr>
        <w:t>处理场所和营业场所隔离设备应符合YZ 0139的规定。</w:t>
      </w:r>
    </w:p>
    <w:p w14:paraId="04C9BE24" w14:textId="77777777" w:rsidR="00D06C01" w:rsidRDefault="001C2636">
      <w:pPr>
        <w:pStyle w:val="affffffffd"/>
      </w:pPr>
      <w:r>
        <w:rPr>
          <w:rFonts w:hint="eastAsia"/>
        </w:rPr>
        <w:t>处理场所和营业场所传送带（含伸缩机等分拣设备）接缝处应加装防护条。</w:t>
      </w:r>
    </w:p>
    <w:p w14:paraId="4A900F91" w14:textId="77777777" w:rsidR="00D06C01" w:rsidRDefault="001C2636">
      <w:pPr>
        <w:pStyle w:val="affffffffd"/>
      </w:pPr>
      <w:r>
        <w:rPr>
          <w:rFonts w:hint="eastAsia"/>
        </w:rPr>
        <w:t>处理场所和营业场所应急物资和装备的配备应符合YZ 0139的规定。</w:t>
      </w:r>
    </w:p>
    <w:p w14:paraId="13B21920" w14:textId="77777777" w:rsidR="00D06C01" w:rsidRDefault="001C2636">
      <w:pPr>
        <w:pStyle w:val="affffffffd"/>
      </w:pPr>
      <w:r>
        <w:rPr>
          <w:rFonts w:hint="eastAsia"/>
        </w:rPr>
        <w:t>处理场所安全设备配置及要求应符合YZ 0139和YZ/T 0161的规定。</w:t>
      </w:r>
    </w:p>
    <w:p w14:paraId="327AA63C" w14:textId="77777777" w:rsidR="00D06C01" w:rsidRDefault="001C2636">
      <w:pPr>
        <w:pStyle w:val="affffffffd"/>
      </w:pPr>
      <w:r>
        <w:rPr>
          <w:rFonts w:hint="eastAsia"/>
        </w:rPr>
        <w:t>处理场所配置的安检设备，其技术要求应符合YZ/T 0177的规定。</w:t>
      </w:r>
    </w:p>
    <w:p w14:paraId="26481BD2" w14:textId="77777777" w:rsidR="00D06C01" w:rsidRDefault="001C2636">
      <w:pPr>
        <w:pStyle w:val="affffffffd"/>
      </w:pPr>
      <w:r>
        <w:rPr>
          <w:rFonts w:hint="eastAsia"/>
        </w:rPr>
        <w:t>营业场所应建立自有运输车辆安全检查台账。</w:t>
      </w:r>
    </w:p>
    <w:p w14:paraId="376020D4" w14:textId="77777777" w:rsidR="00D06C01" w:rsidRDefault="001C2636">
      <w:pPr>
        <w:pStyle w:val="affffffffd"/>
        <w:numPr>
          <w:ilvl w:val="0"/>
          <w:numId w:val="0"/>
        </w:numPr>
        <w:ind w:firstLineChars="200" w:firstLine="420"/>
      </w:pPr>
      <w:r>
        <w:rPr>
          <w:rFonts w:hint="eastAsia"/>
        </w:rPr>
        <w:t>营业场所快递专用电动三轮车安全要求应符合YZ/T 0136的规定，且应做到统一车辆标准、统一外观标识、统一编号管理、统一购买保险、统一安全培训和统一平台管理。</w:t>
      </w:r>
    </w:p>
    <w:p w14:paraId="7DD8412D" w14:textId="77777777" w:rsidR="00D06C01" w:rsidRDefault="001C2636">
      <w:pPr>
        <w:pStyle w:val="affffffffd"/>
      </w:pPr>
      <w:r>
        <w:rPr>
          <w:rFonts w:hint="eastAsia"/>
        </w:rPr>
        <w:t>营业场所寄递无人车技术要求应符合YZ/T 0182的规定。</w:t>
      </w:r>
    </w:p>
    <w:p w14:paraId="6C494538" w14:textId="77777777" w:rsidR="00D06C01" w:rsidRDefault="001C2636">
      <w:pPr>
        <w:pStyle w:val="affffffffd"/>
      </w:pPr>
      <w:r>
        <w:rPr>
          <w:rFonts w:hint="eastAsia"/>
        </w:rPr>
        <w:lastRenderedPageBreak/>
        <w:t>营业场所应配备符合国家标准或行业标准的快递手持终端，其安全技术要求应符合YZ/T 0164的规定。</w:t>
      </w:r>
    </w:p>
    <w:p w14:paraId="51F16882" w14:textId="77777777" w:rsidR="00D06C01" w:rsidRDefault="001C2636">
      <w:pPr>
        <w:pStyle w:val="affffffffd"/>
      </w:pPr>
      <w:r>
        <w:rPr>
          <w:rFonts w:hint="eastAsia"/>
        </w:rPr>
        <w:t>智能快件箱设置和使用应符合YZ/T 0150和DB32/T 3491的规定。</w:t>
      </w:r>
    </w:p>
    <w:p w14:paraId="3543241C" w14:textId="77777777" w:rsidR="00D06C01" w:rsidRDefault="001C2636">
      <w:pPr>
        <w:pStyle w:val="affd"/>
        <w:spacing w:before="156" w:after="156"/>
      </w:pPr>
      <w:bookmarkStart w:id="90" w:name="_Toc161231324"/>
      <w:r>
        <w:rPr>
          <w:rFonts w:hint="eastAsia"/>
        </w:rPr>
        <w:t>信息与监控</w:t>
      </w:r>
      <w:bookmarkEnd w:id="90"/>
    </w:p>
    <w:p w14:paraId="6BCD1AB0" w14:textId="77777777" w:rsidR="00D06C01" w:rsidRDefault="001C2636">
      <w:pPr>
        <w:pStyle w:val="affffffffd"/>
      </w:pPr>
      <w:r>
        <w:rPr>
          <w:rFonts w:hint="eastAsia"/>
        </w:rPr>
        <w:t>企业应向所在地相关部门定期报送经营场所快递面单数据、验视数据、实名数据、视频资料、快递从业人员信息、车辆、末端网点及设备设施等信息。</w:t>
      </w:r>
    </w:p>
    <w:p w14:paraId="3685CDF2" w14:textId="77777777" w:rsidR="00D06C01" w:rsidRDefault="001C2636">
      <w:pPr>
        <w:pStyle w:val="affffffffd"/>
      </w:pPr>
      <w:r>
        <w:rPr>
          <w:rFonts w:hint="eastAsia"/>
        </w:rPr>
        <w:t>企业应采用技术手段，对经营场所收寄、分拣、运输、投递等环节实行安全监控，监控设备应全天24小时运转，监控资料的保存时间至少30日，其中，营业场所交寄、接收、验视、安检、提取区域以及智能快件箱放置区域的监控资料保存时间至少90日，并按照相关部门的要求进行报送。</w:t>
      </w:r>
    </w:p>
    <w:p w14:paraId="463A8811" w14:textId="77777777" w:rsidR="00D06C01" w:rsidRDefault="001C2636">
      <w:pPr>
        <w:pStyle w:val="affffffffd"/>
      </w:pPr>
      <w:r>
        <w:rPr>
          <w:rFonts w:hint="eastAsia"/>
        </w:rPr>
        <w:t>处理场所和营业场所安全监控应符合YZ 0139的规定。</w:t>
      </w:r>
    </w:p>
    <w:p w14:paraId="4E82D522" w14:textId="77777777" w:rsidR="00D06C01" w:rsidRDefault="001C2636">
      <w:pPr>
        <w:pStyle w:val="affc"/>
        <w:spacing w:before="312" w:after="312"/>
      </w:pPr>
      <w:bookmarkStart w:id="91" w:name="_Toc161231325"/>
      <w:r>
        <w:rPr>
          <w:rFonts w:hint="eastAsia"/>
        </w:rPr>
        <w:t>作业安全管理</w:t>
      </w:r>
      <w:bookmarkEnd w:id="91"/>
    </w:p>
    <w:p w14:paraId="0C3754D8" w14:textId="77777777" w:rsidR="00D06C01" w:rsidRDefault="001C2636">
      <w:pPr>
        <w:pStyle w:val="affd"/>
        <w:spacing w:before="156" w:after="156"/>
      </w:pPr>
      <w:bookmarkStart w:id="92" w:name="_Toc161231326"/>
      <w:r>
        <w:rPr>
          <w:rFonts w:hint="eastAsia"/>
        </w:rPr>
        <w:t>一般要求</w:t>
      </w:r>
      <w:bookmarkEnd w:id="92"/>
    </w:p>
    <w:p w14:paraId="41BE8DA1" w14:textId="77777777" w:rsidR="00D06C01" w:rsidRDefault="001C2636">
      <w:pPr>
        <w:pStyle w:val="affffffffd"/>
      </w:pPr>
      <w:r>
        <w:rPr>
          <w:rFonts w:hint="eastAsia"/>
        </w:rPr>
        <w:t>处理场所和营业场所安全生产操作应符合YZ 0149的规定，分拣过程中发现问题邮件快件，应及时做好记录并妥善处理。</w:t>
      </w:r>
    </w:p>
    <w:p w14:paraId="464C24F1" w14:textId="77777777" w:rsidR="00D06C01" w:rsidRDefault="001C2636">
      <w:pPr>
        <w:pStyle w:val="affffffffd"/>
      </w:pPr>
      <w:r>
        <w:rPr>
          <w:rFonts w:hint="eastAsia"/>
        </w:rPr>
        <w:t>营业场所以及智能快件箱末端投递要求应符合YZ/T 0145的规定。</w:t>
      </w:r>
    </w:p>
    <w:p w14:paraId="72320804" w14:textId="77777777" w:rsidR="00D06C01" w:rsidRDefault="001C2636">
      <w:pPr>
        <w:pStyle w:val="affffffffd"/>
      </w:pPr>
      <w:r>
        <w:rPr>
          <w:rFonts w:hint="eastAsia"/>
        </w:rPr>
        <w:t>营业场所无人车投递要求应符合YZ/T 0183的规定。</w:t>
      </w:r>
    </w:p>
    <w:p w14:paraId="046A72D3" w14:textId="77777777" w:rsidR="00D06C01" w:rsidRDefault="001C2636">
      <w:pPr>
        <w:pStyle w:val="affffffffd"/>
      </w:pPr>
      <w:r>
        <w:rPr>
          <w:rFonts w:hint="eastAsia"/>
        </w:rPr>
        <w:t>处理场所应配备专兼职安全监督员，营业场所应配备平安员，及时制止不安全行为，如实做好安全检查记录。</w:t>
      </w:r>
    </w:p>
    <w:p w14:paraId="02C3B563" w14:textId="77777777" w:rsidR="00D06C01" w:rsidRDefault="001C2636">
      <w:pPr>
        <w:pStyle w:val="affffffffd"/>
      </w:pPr>
      <w:r>
        <w:rPr>
          <w:rFonts w:hint="eastAsia"/>
        </w:rPr>
        <w:t>处理场所和营业场所应严格场内动火作业安全管理。</w:t>
      </w:r>
    </w:p>
    <w:p w14:paraId="29125B4D" w14:textId="77777777" w:rsidR="00D06C01" w:rsidRDefault="001C2636">
      <w:pPr>
        <w:pStyle w:val="affd"/>
        <w:spacing w:before="156" w:after="156"/>
      </w:pPr>
      <w:bookmarkStart w:id="93" w:name="_Toc161231327"/>
      <w:r>
        <w:rPr>
          <w:rFonts w:hint="eastAsia"/>
        </w:rPr>
        <w:t>实名收寄</w:t>
      </w:r>
      <w:bookmarkEnd w:id="93"/>
    </w:p>
    <w:p w14:paraId="404565A0" w14:textId="77777777" w:rsidR="00D06C01" w:rsidRDefault="001C2636">
      <w:pPr>
        <w:pStyle w:val="affffffffd"/>
      </w:pPr>
      <w:r>
        <w:rPr>
          <w:rFonts w:hint="eastAsia"/>
        </w:rPr>
        <w:t>营业场所应严格执行实名收寄制度，实名查验要求应符合YZ/T 0185的规定。</w:t>
      </w:r>
    </w:p>
    <w:p w14:paraId="41589500" w14:textId="77777777" w:rsidR="00D06C01" w:rsidRDefault="001C2636">
      <w:pPr>
        <w:pStyle w:val="affffffffd"/>
      </w:pPr>
      <w:r>
        <w:rPr>
          <w:rFonts w:hint="eastAsia"/>
        </w:rPr>
        <w:t>营业场所应如实填写快递运单等寄递详情单，快递运单应符合GB/T 28582的规定。营业场所采取与用户签订安全协议方式收寄邮件快件的，应一次性查验寄件人的有效身份证件，登记相关身份信息，留存有效身份证件复印件。营业场所记录的寄递用户个人信息应符合YZ/T 01</w:t>
      </w:r>
      <w:r>
        <w:t>89</w:t>
      </w:r>
      <w:r>
        <w:rPr>
          <w:rFonts w:hint="eastAsia"/>
        </w:rPr>
        <w:t>的规定。</w:t>
      </w:r>
    </w:p>
    <w:p w14:paraId="7E58EDB9" w14:textId="77777777" w:rsidR="00D06C01" w:rsidRDefault="001C2636">
      <w:pPr>
        <w:pStyle w:val="affd"/>
        <w:spacing w:before="156" w:after="156"/>
      </w:pPr>
      <w:bookmarkStart w:id="94" w:name="_Toc161231328"/>
      <w:r>
        <w:rPr>
          <w:rFonts w:hint="eastAsia"/>
        </w:rPr>
        <w:t>收寄验视</w:t>
      </w:r>
      <w:bookmarkEnd w:id="94"/>
    </w:p>
    <w:p w14:paraId="34A4D269" w14:textId="77777777" w:rsidR="00D06C01" w:rsidRDefault="001C2636">
      <w:pPr>
        <w:pStyle w:val="affffffffd"/>
      </w:pPr>
      <w:r>
        <w:rPr>
          <w:rFonts w:hint="eastAsia"/>
        </w:rPr>
        <w:t>营业场所应严格执行收寄验视制度，收寄验视要求应符合YZ/T 0185的规定。</w:t>
      </w:r>
    </w:p>
    <w:p w14:paraId="3228D7E4" w14:textId="77777777" w:rsidR="00D06C01" w:rsidRDefault="001C2636">
      <w:pPr>
        <w:pStyle w:val="affffffffd"/>
      </w:pPr>
      <w:r>
        <w:rPr>
          <w:rFonts w:hint="eastAsia"/>
        </w:rPr>
        <w:t>对验视后收寄的邮件快件，营业场所应以加盖</w:t>
      </w:r>
      <w:proofErr w:type="gramStart"/>
      <w:r>
        <w:rPr>
          <w:rFonts w:hint="eastAsia"/>
        </w:rPr>
        <w:t>验视章等</w:t>
      </w:r>
      <w:proofErr w:type="gramEnd"/>
      <w:r>
        <w:rPr>
          <w:rFonts w:hint="eastAsia"/>
        </w:rPr>
        <w:t>方式</w:t>
      </w:r>
      <w:proofErr w:type="gramStart"/>
      <w:r>
        <w:rPr>
          <w:rFonts w:hint="eastAsia"/>
        </w:rPr>
        <w:t>作出</w:t>
      </w:r>
      <w:proofErr w:type="gramEnd"/>
      <w:r>
        <w:rPr>
          <w:rFonts w:hint="eastAsia"/>
        </w:rPr>
        <w:t>验视标识，载明验</w:t>
      </w:r>
      <w:proofErr w:type="gramStart"/>
      <w:r>
        <w:rPr>
          <w:rFonts w:hint="eastAsia"/>
        </w:rPr>
        <w:t>视人员</w:t>
      </w:r>
      <w:proofErr w:type="gramEnd"/>
      <w:r>
        <w:rPr>
          <w:rFonts w:hint="eastAsia"/>
        </w:rPr>
        <w:t>的姓名或者工号。</w:t>
      </w:r>
    </w:p>
    <w:p w14:paraId="63EF262F" w14:textId="77777777" w:rsidR="00D06C01" w:rsidRDefault="001C2636">
      <w:pPr>
        <w:pStyle w:val="affd"/>
        <w:spacing w:before="156" w:after="156"/>
      </w:pPr>
      <w:bookmarkStart w:id="95" w:name="_Toc161231329"/>
      <w:r>
        <w:rPr>
          <w:rFonts w:hint="eastAsia"/>
        </w:rPr>
        <w:t>过机安检</w:t>
      </w:r>
      <w:bookmarkEnd w:id="95"/>
    </w:p>
    <w:p w14:paraId="6898C98A" w14:textId="77777777" w:rsidR="00D06C01" w:rsidRDefault="001C2636">
      <w:pPr>
        <w:pStyle w:val="affffffffd"/>
      </w:pPr>
      <w:r>
        <w:rPr>
          <w:rFonts w:hint="eastAsia"/>
        </w:rPr>
        <w:t>处理场所应安排具备专门技术和技能的人员使用安检设备对邮件快件进行安全检查：</w:t>
      </w:r>
    </w:p>
    <w:p w14:paraId="4878A5A0" w14:textId="77777777" w:rsidR="00D06C01" w:rsidRDefault="001C2636">
      <w:pPr>
        <w:pStyle w:val="af2"/>
      </w:pPr>
      <w:r>
        <w:rPr>
          <w:rFonts w:hint="eastAsia"/>
        </w:rPr>
        <w:t>对航空和高铁邮件快件，以及国际和港澳台邮件快件</w:t>
      </w:r>
      <w:proofErr w:type="gramStart"/>
      <w:r>
        <w:rPr>
          <w:rFonts w:hint="eastAsia"/>
        </w:rPr>
        <w:t>全面过</w:t>
      </w:r>
      <w:proofErr w:type="gramEnd"/>
      <w:r>
        <w:rPr>
          <w:rFonts w:hint="eastAsia"/>
        </w:rPr>
        <w:t>机安检；</w:t>
      </w:r>
    </w:p>
    <w:p w14:paraId="5776B394" w14:textId="77777777" w:rsidR="00D06C01" w:rsidRDefault="001C2636">
      <w:pPr>
        <w:pStyle w:val="af2"/>
      </w:pPr>
      <w:r>
        <w:rPr>
          <w:rFonts w:hint="eastAsia"/>
        </w:rPr>
        <w:t>对重点地区、重点部位、重大活动所在地的寄达邮件快件再次过机安检；</w:t>
      </w:r>
    </w:p>
    <w:p w14:paraId="7FD42767" w14:textId="77777777" w:rsidR="00D06C01" w:rsidRDefault="001C2636">
      <w:pPr>
        <w:pStyle w:val="af2"/>
      </w:pPr>
      <w:r>
        <w:rPr>
          <w:rFonts w:hint="eastAsia"/>
        </w:rPr>
        <w:t>对省际邮件快件过机安检。</w:t>
      </w:r>
    </w:p>
    <w:p w14:paraId="08F8972D" w14:textId="77777777" w:rsidR="00D06C01" w:rsidRDefault="001C2636">
      <w:pPr>
        <w:pStyle w:val="affffffffd"/>
      </w:pPr>
      <w:r>
        <w:rPr>
          <w:rFonts w:hint="eastAsia"/>
        </w:rPr>
        <w:t>处理场所应对经过安全检查的邮件快件</w:t>
      </w:r>
      <w:proofErr w:type="gramStart"/>
      <w:r>
        <w:rPr>
          <w:rFonts w:hint="eastAsia"/>
        </w:rPr>
        <w:t>作出</w:t>
      </w:r>
      <w:proofErr w:type="gramEnd"/>
      <w:r>
        <w:rPr>
          <w:rFonts w:hint="eastAsia"/>
        </w:rPr>
        <w:t>安全检查标识，相关安全检查资料应至少保存30日。</w:t>
      </w:r>
    </w:p>
    <w:p w14:paraId="43CC5D75" w14:textId="77777777" w:rsidR="00D06C01" w:rsidRDefault="001C2636">
      <w:pPr>
        <w:pStyle w:val="affc"/>
        <w:spacing w:before="312" w:after="312"/>
      </w:pPr>
      <w:bookmarkStart w:id="96" w:name="_Toc161231330"/>
      <w:r>
        <w:rPr>
          <w:rFonts w:hint="eastAsia"/>
        </w:rPr>
        <w:t>安全检查</w:t>
      </w:r>
      <w:bookmarkEnd w:id="96"/>
    </w:p>
    <w:p w14:paraId="122A2F9E" w14:textId="77777777" w:rsidR="00D06C01" w:rsidRDefault="001C2636">
      <w:pPr>
        <w:pStyle w:val="affffffffd"/>
      </w:pPr>
      <w:r>
        <w:rPr>
          <w:rFonts w:hint="eastAsia"/>
        </w:rPr>
        <w:lastRenderedPageBreak/>
        <w:t>企业应建立安全管理、处理场所以及营业场所的安全检查机制。</w:t>
      </w:r>
    </w:p>
    <w:p w14:paraId="77717944" w14:textId="77777777" w:rsidR="00D06C01" w:rsidRDefault="001C2636">
      <w:pPr>
        <w:pStyle w:val="affffffffd"/>
      </w:pPr>
      <w:r>
        <w:rPr>
          <w:rFonts w:hint="eastAsia"/>
        </w:rPr>
        <w:t>企业安全管理检查内容见《寄递企业安全管理检查表》（附录A表A.1）。经营场所安全检查频次及内容见表1。</w:t>
      </w:r>
    </w:p>
    <w:p w14:paraId="574620BC" w14:textId="77777777" w:rsidR="00D06C01" w:rsidRDefault="001C2636">
      <w:pPr>
        <w:pStyle w:val="aff2"/>
        <w:spacing w:before="156" w:after="156"/>
      </w:pPr>
      <w:r>
        <w:rPr>
          <w:rFonts w:hint="eastAsia"/>
        </w:rPr>
        <w:t>不同经营场所的安全检查频次</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843"/>
        <w:gridCol w:w="2126"/>
        <w:gridCol w:w="1701"/>
        <w:gridCol w:w="2540"/>
      </w:tblGrid>
      <w:tr w:rsidR="00D06C01" w14:paraId="2635F70F" w14:textId="77777777">
        <w:trPr>
          <w:tblHeader/>
          <w:jc w:val="center"/>
        </w:trPr>
        <w:tc>
          <w:tcPr>
            <w:tcW w:w="1124" w:type="dxa"/>
            <w:tcBorders>
              <w:top w:val="single" w:sz="8" w:space="0" w:color="auto"/>
              <w:bottom w:val="single" w:sz="8" w:space="0" w:color="auto"/>
            </w:tcBorders>
            <w:shd w:val="clear" w:color="auto" w:fill="auto"/>
            <w:vAlign w:val="center"/>
          </w:tcPr>
          <w:p w14:paraId="3862B007" w14:textId="77777777" w:rsidR="00D06C01" w:rsidRDefault="001C2636">
            <w:pPr>
              <w:pStyle w:val="afffffffff5"/>
            </w:pPr>
            <w:r>
              <w:rPr>
                <w:rFonts w:hint="eastAsia"/>
              </w:rPr>
              <w:t>序号</w:t>
            </w:r>
          </w:p>
        </w:tc>
        <w:tc>
          <w:tcPr>
            <w:tcW w:w="1843" w:type="dxa"/>
            <w:tcBorders>
              <w:top w:val="single" w:sz="8" w:space="0" w:color="auto"/>
              <w:bottom w:val="single" w:sz="8" w:space="0" w:color="auto"/>
            </w:tcBorders>
            <w:shd w:val="clear" w:color="auto" w:fill="auto"/>
            <w:vAlign w:val="center"/>
          </w:tcPr>
          <w:p w14:paraId="3D07CD51" w14:textId="77777777" w:rsidR="00D06C01" w:rsidRDefault="001C2636">
            <w:pPr>
              <w:pStyle w:val="afffffffff5"/>
            </w:pPr>
            <w:r>
              <w:rPr>
                <w:rFonts w:hint="eastAsia"/>
              </w:rPr>
              <w:t>场所名称</w:t>
            </w:r>
          </w:p>
        </w:tc>
        <w:tc>
          <w:tcPr>
            <w:tcW w:w="2126" w:type="dxa"/>
            <w:tcBorders>
              <w:top w:val="single" w:sz="8" w:space="0" w:color="auto"/>
              <w:bottom w:val="single" w:sz="8" w:space="0" w:color="auto"/>
            </w:tcBorders>
            <w:shd w:val="clear" w:color="auto" w:fill="auto"/>
            <w:vAlign w:val="center"/>
          </w:tcPr>
          <w:p w14:paraId="6F5C6EEB" w14:textId="77777777" w:rsidR="00D06C01" w:rsidRDefault="001C2636">
            <w:pPr>
              <w:pStyle w:val="afffffffff5"/>
            </w:pPr>
            <w:r>
              <w:rPr>
                <w:rFonts w:hint="eastAsia"/>
              </w:rPr>
              <w:t>场所类别</w:t>
            </w:r>
          </w:p>
        </w:tc>
        <w:tc>
          <w:tcPr>
            <w:tcW w:w="1701" w:type="dxa"/>
            <w:tcBorders>
              <w:top w:val="single" w:sz="8" w:space="0" w:color="auto"/>
              <w:bottom w:val="single" w:sz="8" w:space="0" w:color="auto"/>
            </w:tcBorders>
            <w:shd w:val="clear" w:color="auto" w:fill="auto"/>
            <w:vAlign w:val="center"/>
          </w:tcPr>
          <w:p w14:paraId="48182D0C" w14:textId="77777777" w:rsidR="00D06C01" w:rsidRDefault="001C2636">
            <w:pPr>
              <w:pStyle w:val="afffffffff5"/>
            </w:pPr>
            <w:r>
              <w:rPr>
                <w:rFonts w:hint="eastAsia"/>
              </w:rPr>
              <w:t>检查频次</w:t>
            </w:r>
          </w:p>
        </w:tc>
        <w:tc>
          <w:tcPr>
            <w:tcW w:w="2540" w:type="dxa"/>
            <w:tcBorders>
              <w:top w:val="single" w:sz="8" w:space="0" w:color="auto"/>
              <w:bottom w:val="single" w:sz="8" w:space="0" w:color="auto"/>
            </w:tcBorders>
            <w:shd w:val="clear" w:color="auto" w:fill="auto"/>
            <w:vAlign w:val="center"/>
          </w:tcPr>
          <w:p w14:paraId="628512FA" w14:textId="77777777" w:rsidR="00D06C01" w:rsidRDefault="001C2636">
            <w:pPr>
              <w:pStyle w:val="afffffffff5"/>
            </w:pPr>
            <w:r>
              <w:rPr>
                <w:rFonts w:hint="eastAsia"/>
              </w:rPr>
              <w:t>检查内容</w:t>
            </w:r>
          </w:p>
        </w:tc>
      </w:tr>
      <w:tr w:rsidR="00D06C01" w14:paraId="26442D4A" w14:textId="77777777">
        <w:trPr>
          <w:jc w:val="center"/>
        </w:trPr>
        <w:tc>
          <w:tcPr>
            <w:tcW w:w="1124" w:type="dxa"/>
            <w:tcBorders>
              <w:top w:val="single" w:sz="8" w:space="0" w:color="auto"/>
            </w:tcBorders>
            <w:shd w:val="clear" w:color="auto" w:fill="auto"/>
            <w:vAlign w:val="center"/>
          </w:tcPr>
          <w:p w14:paraId="7F53C60C" w14:textId="77777777" w:rsidR="00D06C01" w:rsidRDefault="001C2636">
            <w:pPr>
              <w:pStyle w:val="afffffffff5"/>
            </w:pPr>
            <w:r>
              <w:rPr>
                <w:rFonts w:hint="eastAsia"/>
              </w:rPr>
              <w:t>1</w:t>
            </w:r>
          </w:p>
        </w:tc>
        <w:tc>
          <w:tcPr>
            <w:tcW w:w="1843" w:type="dxa"/>
            <w:tcBorders>
              <w:top w:val="single" w:sz="8" w:space="0" w:color="auto"/>
            </w:tcBorders>
            <w:shd w:val="clear" w:color="auto" w:fill="auto"/>
            <w:vAlign w:val="center"/>
          </w:tcPr>
          <w:p w14:paraId="4BE1C520" w14:textId="77777777" w:rsidR="00D06C01" w:rsidRDefault="001C2636">
            <w:pPr>
              <w:pStyle w:val="afffffffff5"/>
            </w:pPr>
            <w:r>
              <w:rPr>
                <w:rFonts w:hint="eastAsia"/>
              </w:rPr>
              <w:t>处理场所</w:t>
            </w:r>
          </w:p>
        </w:tc>
        <w:tc>
          <w:tcPr>
            <w:tcW w:w="2126" w:type="dxa"/>
            <w:tcBorders>
              <w:top w:val="single" w:sz="8" w:space="0" w:color="auto"/>
            </w:tcBorders>
            <w:shd w:val="clear" w:color="auto" w:fill="auto"/>
            <w:vAlign w:val="center"/>
          </w:tcPr>
          <w:p w14:paraId="2F5445C0" w14:textId="77777777" w:rsidR="00D06C01" w:rsidRDefault="001C2636">
            <w:pPr>
              <w:pStyle w:val="afffffffff5"/>
            </w:pPr>
            <w:r>
              <w:rPr>
                <w:rFonts w:hint="eastAsia"/>
              </w:rPr>
              <w:t>处理场所</w:t>
            </w:r>
          </w:p>
        </w:tc>
        <w:tc>
          <w:tcPr>
            <w:tcW w:w="1701" w:type="dxa"/>
            <w:tcBorders>
              <w:top w:val="single" w:sz="8" w:space="0" w:color="auto"/>
            </w:tcBorders>
            <w:shd w:val="clear" w:color="auto" w:fill="auto"/>
            <w:vAlign w:val="center"/>
          </w:tcPr>
          <w:p w14:paraId="4F04AA85" w14:textId="77777777" w:rsidR="00D06C01" w:rsidRDefault="001C2636">
            <w:pPr>
              <w:pStyle w:val="afffffffff5"/>
            </w:pPr>
            <w:r>
              <w:rPr>
                <w:rFonts w:hint="eastAsia"/>
              </w:rPr>
              <w:t>至少每月1次</w:t>
            </w:r>
          </w:p>
        </w:tc>
        <w:tc>
          <w:tcPr>
            <w:tcW w:w="2540" w:type="dxa"/>
            <w:tcBorders>
              <w:top w:val="single" w:sz="8" w:space="0" w:color="auto"/>
            </w:tcBorders>
            <w:shd w:val="clear" w:color="auto" w:fill="auto"/>
            <w:vAlign w:val="center"/>
          </w:tcPr>
          <w:p w14:paraId="010E8D02" w14:textId="77777777" w:rsidR="00D06C01" w:rsidRDefault="001C2636">
            <w:pPr>
              <w:pStyle w:val="afffffffff5"/>
            </w:pPr>
            <w:r>
              <w:rPr>
                <w:rFonts w:hint="eastAsia"/>
              </w:rPr>
              <w:t>见《处理场所检查表》（附录A表A.2）</w:t>
            </w:r>
          </w:p>
        </w:tc>
      </w:tr>
      <w:tr w:rsidR="00D06C01" w14:paraId="2BF527B0" w14:textId="77777777">
        <w:trPr>
          <w:jc w:val="center"/>
        </w:trPr>
        <w:tc>
          <w:tcPr>
            <w:tcW w:w="1124" w:type="dxa"/>
            <w:shd w:val="clear" w:color="auto" w:fill="auto"/>
            <w:vAlign w:val="center"/>
          </w:tcPr>
          <w:p w14:paraId="208A4621" w14:textId="77777777" w:rsidR="00D06C01" w:rsidRDefault="001C2636">
            <w:pPr>
              <w:pStyle w:val="afffffffff5"/>
            </w:pPr>
            <w:r>
              <w:rPr>
                <w:rFonts w:hint="eastAsia"/>
              </w:rPr>
              <w:t>2</w:t>
            </w:r>
          </w:p>
        </w:tc>
        <w:tc>
          <w:tcPr>
            <w:tcW w:w="1843" w:type="dxa"/>
            <w:vMerge w:val="restart"/>
            <w:shd w:val="clear" w:color="auto" w:fill="auto"/>
            <w:vAlign w:val="center"/>
          </w:tcPr>
          <w:p w14:paraId="73B12196" w14:textId="77777777" w:rsidR="00D06C01" w:rsidRDefault="001C2636">
            <w:pPr>
              <w:pStyle w:val="afffffffff5"/>
            </w:pPr>
            <w:r>
              <w:rPr>
                <w:rFonts w:hint="eastAsia"/>
              </w:rPr>
              <w:t>营业场所</w:t>
            </w:r>
          </w:p>
        </w:tc>
        <w:tc>
          <w:tcPr>
            <w:tcW w:w="2126" w:type="dxa"/>
            <w:shd w:val="clear" w:color="auto" w:fill="auto"/>
            <w:vAlign w:val="center"/>
          </w:tcPr>
          <w:p w14:paraId="6D626586" w14:textId="77777777" w:rsidR="00D06C01" w:rsidRDefault="001C2636">
            <w:pPr>
              <w:pStyle w:val="afffffffff5"/>
            </w:pPr>
            <w:r>
              <w:rPr>
                <w:rFonts w:hint="eastAsia"/>
              </w:rPr>
              <w:t>拓展型营业场所</w:t>
            </w:r>
          </w:p>
        </w:tc>
        <w:tc>
          <w:tcPr>
            <w:tcW w:w="1701" w:type="dxa"/>
            <w:shd w:val="clear" w:color="auto" w:fill="auto"/>
            <w:vAlign w:val="center"/>
          </w:tcPr>
          <w:p w14:paraId="72DDA8CF" w14:textId="77777777" w:rsidR="00D06C01" w:rsidRDefault="001C2636">
            <w:pPr>
              <w:pStyle w:val="afffffffff5"/>
            </w:pPr>
            <w:r>
              <w:rPr>
                <w:rFonts w:hint="eastAsia"/>
              </w:rPr>
              <w:t>至少每季度1次</w:t>
            </w:r>
          </w:p>
        </w:tc>
        <w:tc>
          <w:tcPr>
            <w:tcW w:w="2540" w:type="dxa"/>
            <w:shd w:val="clear" w:color="auto" w:fill="auto"/>
            <w:vAlign w:val="center"/>
          </w:tcPr>
          <w:p w14:paraId="3CA1F307" w14:textId="77777777" w:rsidR="00D06C01" w:rsidRDefault="001C2636">
            <w:pPr>
              <w:pStyle w:val="afffffffff5"/>
            </w:pPr>
            <w:r>
              <w:rPr>
                <w:rFonts w:hint="eastAsia"/>
              </w:rPr>
              <w:t>见《拓展型营业场所检查表》（附录A表A.3）</w:t>
            </w:r>
          </w:p>
        </w:tc>
      </w:tr>
      <w:tr w:rsidR="00D06C01" w14:paraId="50B15B47" w14:textId="77777777">
        <w:trPr>
          <w:jc w:val="center"/>
        </w:trPr>
        <w:tc>
          <w:tcPr>
            <w:tcW w:w="1124" w:type="dxa"/>
            <w:shd w:val="clear" w:color="auto" w:fill="auto"/>
            <w:vAlign w:val="center"/>
          </w:tcPr>
          <w:p w14:paraId="77006419" w14:textId="77777777" w:rsidR="00D06C01" w:rsidRDefault="001C2636">
            <w:pPr>
              <w:pStyle w:val="afffffffff5"/>
            </w:pPr>
            <w:r>
              <w:rPr>
                <w:rFonts w:hint="eastAsia"/>
              </w:rPr>
              <w:t>3</w:t>
            </w:r>
          </w:p>
        </w:tc>
        <w:tc>
          <w:tcPr>
            <w:tcW w:w="1843" w:type="dxa"/>
            <w:vMerge/>
            <w:shd w:val="clear" w:color="auto" w:fill="auto"/>
            <w:vAlign w:val="center"/>
          </w:tcPr>
          <w:p w14:paraId="650D1920" w14:textId="77777777" w:rsidR="00D06C01" w:rsidRDefault="00D06C01">
            <w:pPr>
              <w:pStyle w:val="afffffffff5"/>
            </w:pPr>
          </w:p>
        </w:tc>
        <w:tc>
          <w:tcPr>
            <w:tcW w:w="2126" w:type="dxa"/>
            <w:shd w:val="clear" w:color="auto" w:fill="auto"/>
            <w:vAlign w:val="center"/>
          </w:tcPr>
          <w:p w14:paraId="4289DF2E" w14:textId="77777777" w:rsidR="00D06C01" w:rsidRDefault="001C2636">
            <w:pPr>
              <w:pStyle w:val="afffffffff5"/>
            </w:pPr>
            <w:r>
              <w:rPr>
                <w:rFonts w:hint="eastAsia"/>
              </w:rPr>
              <w:t>基本型/合作型营业场所</w:t>
            </w:r>
          </w:p>
        </w:tc>
        <w:tc>
          <w:tcPr>
            <w:tcW w:w="1701" w:type="dxa"/>
            <w:shd w:val="clear" w:color="auto" w:fill="auto"/>
            <w:vAlign w:val="center"/>
          </w:tcPr>
          <w:p w14:paraId="3E43B988" w14:textId="77777777" w:rsidR="00D06C01" w:rsidRDefault="001C2636">
            <w:pPr>
              <w:pStyle w:val="afffffffff5"/>
            </w:pPr>
            <w:r>
              <w:rPr>
                <w:rFonts w:hint="eastAsia"/>
              </w:rPr>
              <w:t>至少每半年1次</w:t>
            </w:r>
          </w:p>
        </w:tc>
        <w:tc>
          <w:tcPr>
            <w:tcW w:w="2540" w:type="dxa"/>
            <w:shd w:val="clear" w:color="auto" w:fill="auto"/>
            <w:vAlign w:val="center"/>
          </w:tcPr>
          <w:p w14:paraId="47317DBB" w14:textId="77777777" w:rsidR="00D06C01" w:rsidRDefault="001C2636">
            <w:pPr>
              <w:pStyle w:val="afffffffff5"/>
            </w:pPr>
            <w:r>
              <w:rPr>
                <w:rFonts w:hint="eastAsia"/>
              </w:rPr>
              <w:t>见《基本型/合作型营业场所检查表》（附录A表A.4）</w:t>
            </w:r>
          </w:p>
        </w:tc>
      </w:tr>
    </w:tbl>
    <w:p w14:paraId="3F07A5A9" w14:textId="77777777" w:rsidR="00D06C01" w:rsidRDefault="00D06C01">
      <w:pPr>
        <w:pStyle w:val="afffff1"/>
        <w:ind w:firstLine="420"/>
        <w:sectPr w:rsidR="00D06C01" w:rsidSect="006743A7">
          <w:headerReference w:type="even" r:id="rId23"/>
          <w:headerReference w:type="default" r:id="rId24"/>
          <w:footerReference w:type="even" r:id="rId25"/>
          <w:footerReference w:type="default" r:id="rId26"/>
          <w:pgSz w:w="11906" w:h="16838"/>
          <w:pgMar w:top="1418" w:right="1134" w:bottom="1134" w:left="1134" w:header="1418" w:footer="1134" w:gutter="284"/>
          <w:pgNumType w:start="1"/>
          <w:cols w:space="425"/>
          <w:formProt w:val="0"/>
          <w:docGrid w:type="lines" w:linePitch="312"/>
        </w:sectPr>
      </w:pPr>
      <w:bookmarkStart w:id="97" w:name="BookMark5"/>
      <w:bookmarkEnd w:id="26"/>
    </w:p>
    <w:p w14:paraId="236B0955" w14:textId="77777777" w:rsidR="00D06C01" w:rsidRDefault="00D06C01">
      <w:pPr>
        <w:pStyle w:val="af8"/>
      </w:pPr>
    </w:p>
    <w:p w14:paraId="5C51B98D" w14:textId="77777777" w:rsidR="00D06C01" w:rsidRDefault="00D06C01">
      <w:pPr>
        <w:pStyle w:val="afe"/>
      </w:pPr>
    </w:p>
    <w:p w14:paraId="46482E7D" w14:textId="77777777" w:rsidR="00D06C01" w:rsidRDefault="001C2636">
      <w:pPr>
        <w:pStyle w:val="aff3"/>
        <w:spacing w:before="78" w:after="156"/>
      </w:pPr>
      <w:r>
        <w:br/>
      </w:r>
      <w:bookmarkStart w:id="98" w:name="_Toc161231331"/>
      <w:r>
        <w:rPr>
          <w:rFonts w:hint="eastAsia"/>
        </w:rPr>
        <w:t>（资料性）</w:t>
      </w:r>
      <w:r>
        <w:br/>
      </w:r>
      <w:r>
        <w:rPr>
          <w:rFonts w:hint="eastAsia"/>
        </w:rPr>
        <w:t>寄递企业经营场所安全检查内容</w:t>
      </w:r>
      <w:bookmarkEnd w:id="98"/>
    </w:p>
    <w:p w14:paraId="5A2C4A33" w14:textId="77777777" w:rsidR="00D06C01" w:rsidRDefault="001C2636">
      <w:pPr>
        <w:pStyle w:val="affffffffff4"/>
      </w:pPr>
      <w:r>
        <w:rPr>
          <w:rFonts w:hint="eastAsia"/>
        </w:rPr>
        <w:t>表A.1给出了文件中寄递企业安全管理安全检查内容。</w:t>
      </w:r>
    </w:p>
    <w:p w14:paraId="702769BB" w14:textId="77777777" w:rsidR="00D06C01" w:rsidRDefault="001C2636">
      <w:pPr>
        <w:pStyle w:val="aff"/>
        <w:spacing w:before="156" w:after="156"/>
      </w:pPr>
      <w:r>
        <w:rPr>
          <w:rFonts w:hint="eastAsia"/>
        </w:rPr>
        <w:t>寄递企业安全管理检查表</w:t>
      </w:r>
    </w:p>
    <w:p w14:paraId="331017A8" w14:textId="77777777" w:rsidR="00D06C01" w:rsidRDefault="001C2636">
      <w:pPr>
        <w:adjustRightInd/>
        <w:spacing w:line="240" w:lineRule="auto"/>
        <w:rPr>
          <w:rFonts w:ascii="Times New Roman" w:hAnsi="Times New Roman"/>
        </w:rPr>
      </w:pPr>
      <w:r>
        <w:rPr>
          <w:rFonts w:ascii="宋体" w:hAnsi="宋体" w:hint="eastAsia"/>
        </w:rPr>
        <w:t>被检查单位：</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检查人员：</w:t>
      </w:r>
      <w:r>
        <w:rPr>
          <w:rFonts w:ascii="宋体" w:hAnsi="宋体" w:hint="eastAsia"/>
          <w:u w:val="single"/>
        </w:rPr>
        <w:t xml:space="preserve">                     </w:t>
      </w:r>
      <w:r>
        <w:rPr>
          <w:rFonts w:ascii="宋体" w:hAnsi="宋体" w:hint="eastAsia"/>
        </w:rPr>
        <w:t>检查日期：</w:t>
      </w:r>
      <w:r>
        <w:rPr>
          <w:rFonts w:ascii="宋体" w:hAnsi="宋体" w:hint="eastAsia"/>
          <w:u w:val="single"/>
        </w:rPr>
        <w:t xml:space="preserve">             </w:t>
      </w:r>
    </w:p>
    <w:tbl>
      <w:tblPr>
        <w:tblpPr w:leftFromText="180" w:rightFromText="180" w:vertAnchor="text" w:tblpXSpec="center" w:tblpY="1"/>
        <w:tblOverlap w:val="never"/>
        <w:tblW w:w="948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41"/>
        <w:gridCol w:w="992"/>
        <w:gridCol w:w="6662"/>
        <w:gridCol w:w="988"/>
      </w:tblGrid>
      <w:tr w:rsidR="00D06C01" w14:paraId="36907C1A" w14:textId="77777777">
        <w:trPr>
          <w:trHeight w:val="397"/>
        </w:trPr>
        <w:tc>
          <w:tcPr>
            <w:tcW w:w="841" w:type="dxa"/>
            <w:shd w:val="clear" w:color="auto" w:fill="auto"/>
            <w:vAlign w:val="center"/>
          </w:tcPr>
          <w:p w14:paraId="0B685117"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992" w:type="dxa"/>
            <w:shd w:val="clear" w:color="auto" w:fill="auto"/>
            <w:vAlign w:val="center"/>
          </w:tcPr>
          <w:p w14:paraId="3BFB96A7"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662" w:type="dxa"/>
            <w:shd w:val="clear" w:color="auto" w:fill="auto"/>
            <w:vAlign w:val="center"/>
          </w:tcPr>
          <w:p w14:paraId="3DCF6075"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shd w:val="clear" w:color="auto" w:fill="auto"/>
            <w:vAlign w:val="center"/>
          </w:tcPr>
          <w:p w14:paraId="57B42F89"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57D71ACC" w14:textId="77777777">
        <w:trPr>
          <w:trHeight w:val="397"/>
        </w:trPr>
        <w:tc>
          <w:tcPr>
            <w:tcW w:w="841" w:type="dxa"/>
            <w:shd w:val="clear" w:color="auto" w:fill="auto"/>
            <w:vAlign w:val="center"/>
          </w:tcPr>
          <w:p w14:paraId="5FF5C969"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val="restart"/>
            <w:shd w:val="clear" w:color="auto" w:fill="auto"/>
            <w:vAlign w:val="center"/>
          </w:tcPr>
          <w:p w14:paraId="733CA46C" w14:textId="77777777" w:rsidR="00D06C01" w:rsidRDefault="001C2636">
            <w:pPr>
              <w:snapToGrid w:val="0"/>
              <w:spacing w:line="240" w:lineRule="auto"/>
              <w:jc w:val="center"/>
              <w:rPr>
                <w:rFonts w:ascii="宋体" w:hAnsi="宋体"/>
                <w:sz w:val="18"/>
                <w:szCs w:val="18"/>
                <w:highlight w:val="yellow"/>
              </w:rPr>
            </w:pPr>
            <w:r>
              <w:rPr>
                <w:rFonts w:ascii="宋体" w:hAnsi="宋体" w:hint="eastAsia"/>
                <w:sz w:val="18"/>
                <w:szCs w:val="18"/>
              </w:rPr>
              <w:t>安全生产责任</w:t>
            </w:r>
          </w:p>
        </w:tc>
        <w:tc>
          <w:tcPr>
            <w:tcW w:w="6662" w:type="dxa"/>
            <w:shd w:val="clear" w:color="auto" w:fill="auto"/>
            <w:vAlign w:val="center"/>
          </w:tcPr>
          <w:p w14:paraId="787CB6EC" w14:textId="77777777" w:rsidR="00D06C01" w:rsidRDefault="001C2636">
            <w:pPr>
              <w:adjustRightInd/>
              <w:snapToGrid w:val="0"/>
              <w:spacing w:line="240" w:lineRule="auto"/>
              <w:rPr>
                <w:rFonts w:ascii="宋体" w:hAnsi="宋体"/>
                <w:sz w:val="18"/>
                <w:szCs w:val="18"/>
                <w:highlight w:val="yellow"/>
              </w:rPr>
            </w:pPr>
            <w:r>
              <w:rPr>
                <w:rFonts w:ascii="宋体" w:hAnsi="宋体" w:hint="eastAsia"/>
                <w:sz w:val="18"/>
                <w:szCs w:val="18"/>
              </w:rPr>
              <w:t>建立健全全员安全生产责任制，</w:t>
            </w:r>
            <w:proofErr w:type="gramStart"/>
            <w:r>
              <w:rPr>
                <w:rFonts w:ascii="宋体" w:hAnsi="宋体" w:hint="eastAsia"/>
                <w:sz w:val="18"/>
                <w:szCs w:val="18"/>
              </w:rPr>
              <w:t>明晰从</w:t>
            </w:r>
            <w:proofErr w:type="gramEnd"/>
            <w:r>
              <w:rPr>
                <w:rFonts w:ascii="宋体" w:hAnsi="宋体" w:hint="eastAsia"/>
                <w:sz w:val="18"/>
                <w:szCs w:val="18"/>
              </w:rPr>
              <w:t>主要负责人到一线从业人员的安全生产责任内容、责任范围和考核标准</w:t>
            </w:r>
          </w:p>
        </w:tc>
        <w:tc>
          <w:tcPr>
            <w:tcW w:w="988" w:type="dxa"/>
            <w:shd w:val="clear" w:color="auto" w:fill="auto"/>
            <w:vAlign w:val="center"/>
          </w:tcPr>
          <w:p w14:paraId="638266F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CB49C2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7918BE4" w14:textId="77777777">
        <w:trPr>
          <w:trHeight w:val="397"/>
        </w:trPr>
        <w:tc>
          <w:tcPr>
            <w:tcW w:w="841" w:type="dxa"/>
            <w:shd w:val="clear" w:color="auto" w:fill="auto"/>
            <w:vAlign w:val="center"/>
          </w:tcPr>
          <w:p w14:paraId="722BD867"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shd w:val="clear" w:color="auto" w:fill="auto"/>
            <w:vAlign w:val="center"/>
          </w:tcPr>
          <w:p w14:paraId="1719CE86"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54149BC2"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建立相应的机制，加强企业全员安全生产责任制公示、宣传培训和落实情况的监督考核，保证全员安全生产责任制的落实，机制要简明扼要、清晰明确、便于操作、适时更新</w:t>
            </w:r>
          </w:p>
        </w:tc>
        <w:tc>
          <w:tcPr>
            <w:tcW w:w="988" w:type="dxa"/>
            <w:shd w:val="clear" w:color="auto" w:fill="auto"/>
            <w:vAlign w:val="center"/>
          </w:tcPr>
          <w:p w14:paraId="35A83A5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1D305C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E9C28E3" w14:textId="77777777">
        <w:trPr>
          <w:trHeight w:val="397"/>
        </w:trPr>
        <w:tc>
          <w:tcPr>
            <w:tcW w:w="841" w:type="dxa"/>
            <w:shd w:val="clear" w:color="auto" w:fill="auto"/>
            <w:vAlign w:val="center"/>
          </w:tcPr>
          <w:p w14:paraId="55B0998C"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shd w:val="clear" w:color="auto" w:fill="auto"/>
            <w:vAlign w:val="center"/>
          </w:tcPr>
          <w:p w14:paraId="72FF6307"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4A86F535"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按规定设置安全生产管理机构或配备专兼职安全生产管理人员</w:t>
            </w:r>
          </w:p>
        </w:tc>
        <w:tc>
          <w:tcPr>
            <w:tcW w:w="988" w:type="dxa"/>
            <w:shd w:val="clear" w:color="auto" w:fill="auto"/>
            <w:vAlign w:val="center"/>
          </w:tcPr>
          <w:p w14:paraId="3679E13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CC221E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FEBC569" w14:textId="77777777">
        <w:trPr>
          <w:trHeight w:val="397"/>
        </w:trPr>
        <w:tc>
          <w:tcPr>
            <w:tcW w:w="841" w:type="dxa"/>
            <w:shd w:val="clear" w:color="auto" w:fill="auto"/>
            <w:vAlign w:val="center"/>
          </w:tcPr>
          <w:p w14:paraId="07D95154"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shd w:val="clear" w:color="auto" w:fill="auto"/>
            <w:vAlign w:val="center"/>
          </w:tcPr>
          <w:p w14:paraId="3711B438"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3D3BA4BB"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接受网络购物、电视购物和邮购等经营者委托提供寄递服务的，企业应与委托方签订安全协议，协议应明确双方在邮件快件投递时验收环节的权利和义务</w:t>
            </w:r>
          </w:p>
        </w:tc>
        <w:tc>
          <w:tcPr>
            <w:tcW w:w="988" w:type="dxa"/>
            <w:shd w:val="clear" w:color="auto" w:fill="auto"/>
            <w:vAlign w:val="center"/>
          </w:tcPr>
          <w:p w14:paraId="342B725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1CEA71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4E0DC12" w14:textId="77777777">
        <w:trPr>
          <w:trHeight w:val="397"/>
        </w:trPr>
        <w:tc>
          <w:tcPr>
            <w:tcW w:w="841" w:type="dxa"/>
            <w:shd w:val="clear" w:color="auto" w:fill="auto"/>
            <w:vAlign w:val="center"/>
          </w:tcPr>
          <w:p w14:paraId="43013A9E"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shd w:val="clear" w:color="auto" w:fill="auto"/>
            <w:vAlign w:val="center"/>
          </w:tcPr>
          <w:p w14:paraId="21329857"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2D0B0C63"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与使用统一的商标、字号或者快递运单经营快递业务的法人或其他组织签订安全协议，明确双方安全责任，包括但不限于邮件快件安全、用户信息安全、安全教育培训、应急管理、事故管理等内容</w:t>
            </w:r>
          </w:p>
        </w:tc>
        <w:tc>
          <w:tcPr>
            <w:tcW w:w="988" w:type="dxa"/>
            <w:shd w:val="clear" w:color="auto" w:fill="auto"/>
            <w:vAlign w:val="center"/>
          </w:tcPr>
          <w:p w14:paraId="1BE6F01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5951F5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90492F2" w14:textId="77777777">
        <w:trPr>
          <w:trHeight w:val="397"/>
        </w:trPr>
        <w:tc>
          <w:tcPr>
            <w:tcW w:w="841" w:type="dxa"/>
            <w:shd w:val="clear" w:color="auto" w:fill="auto"/>
            <w:vAlign w:val="center"/>
          </w:tcPr>
          <w:p w14:paraId="01677B9B"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vMerge/>
            <w:shd w:val="clear" w:color="auto" w:fill="auto"/>
            <w:vAlign w:val="center"/>
          </w:tcPr>
          <w:p w14:paraId="79FD8D59"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0F247756"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与第三方运营组织合作采用智能快件箱的，应签订安全协议，明确双方在服务人员管理、快件寄递、注意事项通知、数据管理、快件安全、信息安全、纠纷处理等方面的责任，且</w:t>
            </w:r>
            <w:proofErr w:type="gramStart"/>
            <w:r>
              <w:rPr>
                <w:rFonts w:ascii="宋体" w:hAnsi="宋体" w:hint="eastAsia"/>
                <w:sz w:val="18"/>
                <w:szCs w:val="18"/>
              </w:rPr>
              <w:t>不</w:t>
            </w:r>
            <w:proofErr w:type="gramEnd"/>
            <w:r>
              <w:rPr>
                <w:rFonts w:ascii="宋体" w:hAnsi="宋体" w:hint="eastAsia"/>
                <w:sz w:val="18"/>
                <w:szCs w:val="18"/>
              </w:rPr>
              <w:t>免除企业实名收寄的义务</w:t>
            </w:r>
          </w:p>
        </w:tc>
        <w:tc>
          <w:tcPr>
            <w:tcW w:w="988" w:type="dxa"/>
            <w:shd w:val="clear" w:color="auto" w:fill="auto"/>
            <w:vAlign w:val="center"/>
          </w:tcPr>
          <w:p w14:paraId="0502E1C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A9B75D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4640208" w14:textId="77777777">
        <w:trPr>
          <w:trHeight w:val="397"/>
        </w:trPr>
        <w:tc>
          <w:tcPr>
            <w:tcW w:w="841" w:type="dxa"/>
            <w:shd w:val="clear" w:color="auto" w:fill="auto"/>
            <w:vAlign w:val="center"/>
          </w:tcPr>
          <w:p w14:paraId="5F861F96"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377696E2"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制度与规程</w:t>
            </w:r>
          </w:p>
        </w:tc>
        <w:tc>
          <w:tcPr>
            <w:tcW w:w="6662" w:type="dxa"/>
            <w:shd w:val="clear" w:color="auto" w:fill="auto"/>
            <w:vAlign w:val="center"/>
          </w:tcPr>
          <w:p w14:paraId="5B872A53"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结合处理场所实际建立健全安全生产规章制度，包括但不限于安全生产责任制考核、快递运单及电子数据管理、网络安全管理、邮件快件安全检查、禁寄物品报告和安全处理、门卫、值班、巡查、安全生产教育和培训、安全风险分级管控、生产安全事故隐患排查治理、用户个人信息安全保密、实名收寄、收寄验视与过机安检以及其他保障安全生产方面的内容</w:t>
            </w:r>
          </w:p>
        </w:tc>
        <w:tc>
          <w:tcPr>
            <w:tcW w:w="988" w:type="dxa"/>
            <w:shd w:val="clear" w:color="auto" w:fill="auto"/>
            <w:vAlign w:val="center"/>
          </w:tcPr>
          <w:p w14:paraId="6B6FA44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4FDB70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65A75F9" w14:textId="77777777">
        <w:trPr>
          <w:trHeight w:val="397"/>
        </w:trPr>
        <w:tc>
          <w:tcPr>
            <w:tcW w:w="841" w:type="dxa"/>
            <w:shd w:val="clear" w:color="auto" w:fill="auto"/>
            <w:vAlign w:val="center"/>
          </w:tcPr>
          <w:p w14:paraId="0BAEA901"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46963267"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0B186540"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结合处理场所实际建立安全生产操作规程，包括但不限于实名收寄操作、收寄验视操作、安检设备使用、管理和维护、智能快件箱投递操作以及其他保障安全生产的操作规程</w:t>
            </w:r>
          </w:p>
        </w:tc>
        <w:tc>
          <w:tcPr>
            <w:tcW w:w="988" w:type="dxa"/>
            <w:shd w:val="clear" w:color="auto" w:fill="auto"/>
            <w:vAlign w:val="center"/>
          </w:tcPr>
          <w:p w14:paraId="41F0F4D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3ED6C2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3456F01" w14:textId="77777777">
        <w:trPr>
          <w:trHeight w:val="397"/>
        </w:trPr>
        <w:tc>
          <w:tcPr>
            <w:tcW w:w="841" w:type="dxa"/>
            <w:shd w:val="clear" w:color="auto" w:fill="auto"/>
            <w:vAlign w:val="center"/>
          </w:tcPr>
          <w:p w14:paraId="676CA394" w14:textId="77777777" w:rsidR="00D06C01" w:rsidRDefault="00D06C01">
            <w:pPr>
              <w:pStyle w:val="afffffffffff7"/>
              <w:numPr>
                <w:ilvl w:val="0"/>
                <w:numId w:val="32"/>
              </w:numPr>
              <w:adjustRightInd/>
              <w:snapToGrid w:val="0"/>
              <w:spacing w:line="240" w:lineRule="auto"/>
              <w:ind w:firstLineChars="0"/>
              <w:jc w:val="center"/>
              <w:rPr>
                <w:rFonts w:ascii="宋体" w:hAnsi="宋体"/>
                <w:sz w:val="18"/>
                <w:szCs w:val="18"/>
              </w:rPr>
            </w:pPr>
          </w:p>
        </w:tc>
        <w:tc>
          <w:tcPr>
            <w:tcW w:w="992" w:type="dxa"/>
            <w:shd w:val="clear" w:color="auto" w:fill="auto"/>
            <w:vAlign w:val="center"/>
          </w:tcPr>
          <w:p w14:paraId="4DCC419A"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安全生产投入</w:t>
            </w:r>
          </w:p>
        </w:tc>
        <w:tc>
          <w:tcPr>
            <w:tcW w:w="6662" w:type="dxa"/>
            <w:shd w:val="clear" w:color="auto" w:fill="auto"/>
            <w:vAlign w:val="center"/>
          </w:tcPr>
          <w:p w14:paraId="2FFD8CCF"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保障经营场所安全生产所必需的资金投入，规范使用并建立安全费用台账</w:t>
            </w:r>
          </w:p>
        </w:tc>
        <w:tc>
          <w:tcPr>
            <w:tcW w:w="988" w:type="dxa"/>
            <w:shd w:val="clear" w:color="auto" w:fill="auto"/>
            <w:vAlign w:val="center"/>
          </w:tcPr>
          <w:p w14:paraId="2D0FAF3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DC114B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0AE99CC" w14:textId="77777777">
        <w:trPr>
          <w:trHeight w:val="397"/>
        </w:trPr>
        <w:tc>
          <w:tcPr>
            <w:tcW w:w="841" w:type="dxa"/>
            <w:shd w:val="clear" w:color="auto" w:fill="auto"/>
            <w:vAlign w:val="center"/>
          </w:tcPr>
          <w:p w14:paraId="19C032C3"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7D681B8F"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教育培训</w:t>
            </w:r>
          </w:p>
        </w:tc>
        <w:tc>
          <w:tcPr>
            <w:tcW w:w="6662" w:type="dxa"/>
            <w:shd w:val="clear" w:color="auto" w:fill="auto"/>
            <w:vAlign w:val="center"/>
          </w:tcPr>
          <w:p w14:paraId="1DF6410D" w14:textId="77777777" w:rsidR="00D06C01" w:rsidRDefault="001C2636">
            <w:pPr>
              <w:adjustRightInd/>
              <w:spacing w:line="240" w:lineRule="auto"/>
              <w:rPr>
                <w:rFonts w:ascii="宋体" w:hAnsi="宋体"/>
                <w:sz w:val="18"/>
                <w:szCs w:val="18"/>
              </w:rPr>
            </w:pPr>
            <w:r>
              <w:rPr>
                <w:rFonts w:ascii="宋体" w:hAnsi="宋体" w:hint="eastAsia"/>
                <w:sz w:val="18"/>
                <w:szCs w:val="18"/>
              </w:rPr>
              <w:t>针对性的制定经营场所年度安全生产教育培训计划，内容包括但不限于：法制教育、业务技能、安全生产、设备操作、寄递安全及应急管理等方面的培训</w:t>
            </w:r>
          </w:p>
        </w:tc>
        <w:tc>
          <w:tcPr>
            <w:tcW w:w="988" w:type="dxa"/>
            <w:shd w:val="clear" w:color="auto" w:fill="auto"/>
            <w:vAlign w:val="center"/>
          </w:tcPr>
          <w:p w14:paraId="0B2A4C3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0B9BDA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9FF0A25" w14:textId="77777777">
        <w:trPr>
          <w:trHeight w:val="397"/>
        </w:trPr>
        <w:tc>
          <w:tcPr>
            <w:tcW w:w="841" w:type="dxa"/>
            <w:shd w:val="clear" w:color="auto" w:fill="auto"/>
            <w:vAlign w:val="center"/>
          </w:tcPr>
          <w:p w14:paraId="654EFC00"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2226847D"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3AB565E2" w14:textId="77777777" w:rsidR="00D06C01" w:rsidRDefault="001C2636">
            <w:pPr>
              <w:adjustRightInd/>
              <w:spacing w:line="240" w:lineRule="auto"/>
              <w:rPr>
                <w:rFonts w:ascii="宋体" w:hAnsi="宋体"/>
                <w:sz w:val="18"/>
                <w:szCs w:val="18"/>
              </w:rPr>
            </w:pPr>
            <w:r>
              <w:rPr>
                <w:rFonts w:ascii="宋体" w:hAnsi="宋体" w:hint="eastAsia"/>
                <w:sz w:val="18"/>
                <w:szCs w:val="18"/>
              </w:rPr>
              <w:t>建立安全生产教育和培训档案</w:t>
            </w:r>
          </w:p>
        </w:tc>
        <w:tc>
          <w:tcPr>
            <w:tcW w:w="988" w:type="dxa"/>
            <w:shd w:val="clear" w:color="auto" w:fill="auto"/>
            <w:vAlign w:val="center"/>
          </w:tcPr>
          <w:p w14:paraId="5C126AF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99E53B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ABF5889" w14:textId="77777777">
        <w:trPr>
          <w:trHeight w:val="397"/>
        </w:trPr>
        <w:tc>
          <w:tcPr>
            <w:tcW w:w="841" w:type="dxa"/>
            <w:shd w:val="clear" w:color="auto" w:fill="auto"/>
            <w:vAlign w:val="center"/>
          </w:tcPr>
          <w:p w14:paraId="283505C9"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152BA96B"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70F2697" w14:textId="77777777" w:rsidR="00D06C01" w:rsidRDefault="001C2636">
            <w:pPr>
              <w:adjustRightInd/>
              <w:spacing w:line="240" w:lineRule="auto"/>
              <w:rPr>
                <w:rFonts w:ascii="宋体" w:hAnsi="宋体"/>
                <w:sz w:val="18"/>
                <w:szCs w:val="18"/>
              </w:rPr>
            </w:pPr>
            <w:r>
              <w:rPr>
                <w:rFonts w:ascii="宋体" w:hAnsi="宋体" w:hint="eastAsia"/>
                <w:sz w:val="18"/>
                <w:szCs w:val="18"/>
              </w:rPr>
              <w:t>从事邮件快件收寄和安全检查的从业人员应具备识别和处理禁止寄递、限制寄递物品的基本知识，经考核合格后上岗</w:t>
            </w:r>
          </w:p>
        </w:tc>
        <w:tc>
          <w:tcPr>
            <w:tcW w:w="988" w:type="dxa"/>
            <w:shd w:val="clear" w:color="auto" w:fill="auto"/>
            <w:vAlign w:val="center"/>
          </w:tcPr>
          <w:p w14:paraId="2B485BF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1FC651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CFB5E69" w14:textId="77777777">
        <w:trPr>
          <w:trHeight w:val="397"/>
        </w:trPr>
        <w:tc>
          <w:tcPr>
            <w:tcW w:w="841" w:type="dxa"/>
            <w:shd w:val="clear" w:color="auto" w:fill="auto"/>
            <w:vAlign w:val="center"/>
          </w:tcPr>
          <w:p w14:paraId="39B43B30"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524F7BD9"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E4F24C0" w14:textId="77777777" w:rsidR="00D06C01" w:rsidRDefault="001C2636">
            <w:pPr>
              <w:adjustRightInd/>
              <w:spacing w:line="240" w:lineRule="auto"/>
              <w:rPr>
                <w:rFonts w:ascii="宋体" w:hAnsi="宋体"/>
                <w:sz w:val="18"/>
                <w:szCs w:val="18"/>
              </w:rPr>
            </w:pPr>
            <w:r>
              <w:rPr>
                <w:rFonts w:ascii="宋体" w:hAnsi="宋体" w:hint="eastAsia"/>
                <w:sz w:val="18"/>
                <w:szCs w:val="18"/>
              </w:rPr>
              <w:t>特种作业人员按规定经过专门的安全作业培训，取得相应资格，并</w:t>
            </w:r>
            <w:proofErr w:type="gramStart"/>
            <w:r>
              <w:rPr>
                <w:rFonts w:ascii="宋体" w:hAnsi="宋体" w:hint="eastAsia"/>
                <w:sz w:val="18"/>
                <w:szCs w:val="18"/>
              </w:rPr>
              <w:t>按期复培</w:t>
            </w:r>
            <w:proofErr w:type="gramEnd"/>
          </w:p>
        </w:tc>
        <w:tc>
          <w:tcPr>
            <w:tcW w:w="988" w:type="dxa"/>
            <w:shd w:val="clear" w:color="auto" w:fill="auto"/>
            <w:vAlign w:val="center"/>
          </w:tcPr>
          <w:p w14:paraId="4D41A95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B09AB3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60461C7" w14:textId="77777777">
        <w:trPr>
          <w:trHeight w:val="397"/>
        </w:trPr>
        <w:tc>
          <w:tcPr>
            <w:tcW w:w="841" w:type="dxa"/>
            <w:shd w:val="clear" w:color="auto" w:fill="auto"/>
            <w:vAlign w:val="center"/>
          </w:tcPr>
          <w:p w14:paraId="0261C9C6"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7C866C7F"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BFD2D7D" w14:textId="77777777" w:rsidR="00D06C01" w:rsidRDefault="001C2636">
            <w:pPr>
              <w:adjustRightInd/>
              <w:spacing w:line="240" w:lineRule="auto"/>
              <w:rPr>
                <w:rFonts w:ascii="宋体" w:hAnsi="宋体"/>
                <w:sz w:val="18"/>
                <w:szCs w:val="18"/>
              </w:rPr>
            </w:pPr>
            <w:r>
              <w:rPr>
                <w:rFonts w:ascii="宋体" w:hAnsi="宋体" w:hint="eastAsia"/>
                <w:sz w:val="18"/>
                <w:szCs w:val="18"/>
              </w:rPr>
              <w:t>使用被派遣劳动者的，将被派遣劳动者纳入本单位从业人员统一管理，对被派遣劳动者进行岗位安全操作规程和安全操作技能的教育和培训</w:t>
            </w:r>
          </w:p>
        </w:tc>
        <w:tc>
          <w:tcPr>
            <w:tcW w:w="988" w:type="dxa"/>
            <w:shd w:val="clear" w:color="auto" w:fill="auto"/>
            <w:vAlign w:val="center"/>
          </w:tcPr>
          <w:p w14:paraId="4AC6EDC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C9D9FB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69AEB0D" w14:textId="77777777">
        <w:trPr>
          <w:trHeight w:val="397"/>
        </w:trPr>
        <w:tc>
          <w:tcPr>
            <w:tcW w:w="841" w:type="dxa"/>
            <w:shd w:val="clear" w:color="auto" w:fill="auto"/>
            <w:vAlign w:val="center"/>
          </w:tcPr>
          <w:p w14:paraId="012801A3"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76D384BB"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2B97F4D2" w14:textId="77777777" w:rsidR="00D06C01" w:rsidRDefault="001C2636">
            <w:pPr>
              <w:adjustRightInd/>
              <w:spacing w:line="240" w:lineRule="auto"/>
              <w:rPr>
                <w:rFonts w:ascii="宋体" w:hAnsi="宋体"/>
                <w:sz w:val="18"/>
                <w:szCs w:val="18"/>
              </w:rPr>
            </w:pPr>
            <w:r>
              <w:rPr>
                <w:rFonts w:ascii="宋体" w:hAnsi="宋体" w:hint="eastAsia"/>
                <w:sz w:val="18"/>
                <w:szCs w:val="18"/>
              </w:rPr>
              <w:t>对加盟企业进行业务指导与培训，保持作业的一致性</w:t>
            </w:r>
          </w:p>
        </w:tc>
        <w:tc>
          <w:tcPr>
            <w:tcW w:w="988" w:type="dxa"/>
            <w:shd w:val="clear" w:color="auto" w:fill="auto"/>
            <w:vAlign w:val="center"/>
          </w:tcPr>
          <w:p w14:paraId="7F97D71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F24173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bl>
    <w:p w14:paraId="20381E60" w14:textId="77777777" w:rsidR="00D06C01" w:rsidRDefault="00D06C01"/>
    <w:p w14:paraId="23F21BBF" w14:textId="77777777" w:rsidR="00D06C01" w:rsidRDefault="001C2636">
      <w:pPr>
        <w:pStyle w:val="aff"/>
        <w:numPr>
          <w:ilvl w:val="0"/>
          <w:numId w:val="0"/>
        </w:numPr>
        <w:spacing w:before="156" w:after="156"/>
      </w:pPr>
      <w:r>
        <w:rPr>
          <w:rFonts w:hint="eastAsia"/>
        </w:rPr>
        <w:lastRenderedPageBreak/>
        <w:t>表A</w:t>
      </w:r>
      <w:r>
        <w:t>.1</w:t>
      </w:r>
      <w:r>
        <w:rPr>
          <w:rFonts w:ascii="宋体" w:eastAsia="宋体" w:hAnsi="宋体" w:hint="eastAsia"/>
        </w:rPr>
        <w:t>（续）</w:t>
      </w:r>
    </w:p>
    <w:tbl>
      <w:tblPr>
        <w:tblpPr w:leftFromText="180" w:rightFromText="180" w:vertAnchor="text" w:tblpXSpec="center" w:tblpY="1"/>
        <w:tblOverlap w:val="never"/>
        <w:tblW w:w="948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41"/>
        <w:gridCol w:w="992"/>
        <w:gridCol w:w="6662"/>
        <w:gridCol w:w="988"/>
      </w:tblGrid>
      <w:tr w:rsidR="00D06C01" w14:paraId="38402E20" w14:textId="77777777">
        <w:trPr>
          <w:trHeight w:val="397"/>
        </w:trPr>
        <w:tc>
          <w:tcPr>
            <w:tcW w:w="841" w:type="dxa"/>
            <w:shd w:val="clear" w:color="auto" w:fill="auto"/>
            <w:vAlign w:val="center"/>
          </w:tcPr>
          <w:p w14:paraId="1A1F442F"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992" w:type="dxa"/>
            <w:shd w:val="clear" w:color="auto" w:fill="auto"/>
            <w:vAlign w:val="center"/>
          </w:tcPr>
          <w:p w14:paraId="3C8771BA"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662" w:type="dxa"/>
            <w:shd w:val="clear" w:color="auto" w:fill="auto"/>
            <w:vAlign w:val="center"/>
          </w:tcPr>
          <w:p w14:paraId="3322BE51"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shd w:val="clear" w:color="auto" w:fill="auto"/>
            <w:vAlign w:val="center"/>
          </w:tcPr>
          <w:p w14:paraId="56EC09C8"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352F0614" w14:textId="77777777">
        <w:trPr>
          <w:trHeight w:val="397"/>
        </w:trPr>
        <w:tc>
          <w:tcPr>
            <w:tcW w:w="841" w:type="dxa"/>
            <w:shd w:val="clear" w:color="auto" w:fill="auto"/>
            <w:vAlign w:val="center"/>
          </w:tcPr>
          <w:p w14:paraId="11364DC1"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6B51AD91"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风险管理</w:t>
            </w:r>
          </w:p>
        </w:tc>
        <w:tc>
          <w:tcPr>
            <w:tcW w:w="6662" w:type="dxa"/>
            <w:shd w:val="clear" w:color="auto" w:fill="auto"/>
            <w:vAlign w:val="center"/>
          </w:tcPr>
          <w:p w14:paraId="377C8651" w14:textId="77777777" w:rsidR="00D06C01" w:rsidRDefault="001C2636">
            <w:pPr>
              <w:adjustRightInd/>
              <w:spacing w:line="240" w:lineRule="auto"/>
              <w:rPr>
                <w:rFonts w:ascii="宋体" w:hAnsi="宋体"/>
                <w:sz w:val="18"/>
                <w:szCs w:val="18"/>
              </w:rPr>
            </w:pPr>
            <w:r>
              <w:rPr>
                <w:rFonts w:ascii="宋体" w:hAnsi="宋体" w:hint="eastAsia"/>
                <w:sz w:val="18"/>
                <w:szCs w:val="18"/>
              </w:rPr>
              <w:t>安全风险分级管控制度应明确风险辨识的范围、方式和程序</w:t>
            </w:r>
          </w:p>
        </w:tc>
        <w:tc>
          <w:tcPr>
            <w:tcW w:w="988" w:type="dxa"/>
            <w:shd w:val="clear" w:color="auto" w:fill="auto"/>
            <w:vAlign w:val="center"/>
          </w:tcPr>
          <w:p w14:paraId="3F39A7F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1EDA71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0803AF4" w14:textId="77777777">
        <w:trPr>
          <w:trHeight w:val="397"/>
        </w:trPr>
        <w:tc>
          <w:tcPr>
            <w:tcW w:w="841" w:type="dxa"/>
            <w:shd w:val="clear" w:color="auto" w:fill="auto"/>
            <w:vAlign w:val="center"/>
          </w:tcPr>
          <w:p w14:paraId="6808EB01"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392C78FA"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7A29F312" w14:textId="77777777" w:rsidR="00D06C01" w:rsidRDefault="001C2636">
            <w:pPr>
              <w:adjustRightInd/>
              <w:spacing w:line="240" w:lineRule="auto"/>
              <w:rPr>
                <w:rFonts w:ascii="宋体" w:hAnsi="宋体"/>
                <w:sz w:val="18"/>
                <w:szCs w:val="18"/>
              </w:rPr>
            </w:pPr>
            <w:r>
              <w:rPr>
                <w:rFonts w:ascii="宋体" w:hAnsi="宋体" w:hint="eastAsia"/>
                <w:sz w:val="18"/>
                <w:szCs w:val="18"/>
              </w:rPr>
              <w:t>对经营场所的所有生产工艺、设施设备、作业环境、人员行为和管理体系等等方面存在的安全风险进行全面、系统辨识评估，确定安全风险等级</w:t>
            </w:r>
          </w:p>
        </w:tc>
        <w:tc>
          <w:tcPr>
            <w:tcW w:w="988" w:type="dxa"/>
            <w:shd w:val="clear" w:color="auto" w:fill="auto"/>
            <w:vAlign w:val="center"/>
          </w:tcPr>
          <w:p w14:paraId="365EFB1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4D37D7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E35CE00" w14:textId="77777777">
        <w:trPr>
          <w:trHeight w:val="397"/>
        </w:trPr>
        <w:tc>
          <w:tcPr>
            <w:tcW w:w="841" w:type="dxa"/>
            <w:shd w:val="clear" w:color="auto" w:fill="auto"/>
            <w:vAlign w:val="center"/>
          </w:tcPr>
          <w:p w14:paraId="026299DB"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1BB519BD"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DA91D77" w14:textId="77777777" w:rsidR="00D06C01" w:rsidRDefault="001C2636">
            <w:pPr>
              <w:adjustRightInd/>
              <w:spacing w:line="240" w:lineRule="auto"/>
              <w:rPr>
                <w:rFonts w:ascii="宋体" w:hAnsi="宋体"/>
                <w:sz w:val="18"/>
                <w:szCs w:val="18"/>
              </w:rPr>
            </w:pPr>
            <w:r>
              <w:rPr>
                <w:rFonts w:ascii="宋体" w:hAnsi="宋体" w:hint="eastAsia"/>
                <w:sz w:val="18"/>
                <w:szCs w:val="18"/>
              </w:rPr>
              <w:t>根据风险辨识结果，从组织、技术、管理、应急等方面逐项制定管控措施，编制安全风险管控清单，按照安全风险等级实施分级管控</w:t>
            </w:r>
          </w:p>
        </w:tc>
        <w:tc>
          <w:tcPr>
            <w:tcW w:w="988" w:type="dxa"/>
            <w:shd w:val="clear" w:color="auto" w:fill="auto"/>
            <w:vAlign w:val="center"/>
          </w:tcPr>
          <w:p w14:paraId="2BDC126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4B9FD4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093B370" w14:textId="77777777">
        <w:trPr>
          <w:trHeight w:val="397"/>
        </w:trPr>
        <w:tc>
          <w:tcPr>
            <w:tcW w:w="841" w:type="dxa"/>
            <w:shd w:val="clear" w:color="auto" w:fill="auto"/>
            <w:vAlign w:val="center"/>
          </w:tcPr>
          <w:p w14:paraId="512CCDF6"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3EE628CA"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隐患治理</w:t>
            </w:r>
          </w:p>
        </w:tc>
        <w:tc>
          <w:tcPr>
            <w:tcW w:w="6662" w:type="dxa"/>
            <w:shd w:val="clear" w:color="auto" w:fill="auto"/>
            <w:vAlign w:val="center"/>
          </w:tcPr>
          <w:p w14:paraId="1EB79FBB" w14:textId="77777777" w:rsidR="00D06C01" w:rsidRDefault="001C2636">
            <w:pPr>
              <w:adjustRightInd/>
              <w:spacing w:line="240" w:lineRule="auto"/>
              <w:rPr>
                <w:rFonts w:ascii="宋体" w:hAnsi="宋体"/>
                <w:sz w:val="18"/>
                <w:szCs w:val="18"/>
              </w:rPr>
            </w:pPr>
            <w:r>
              <w:rPr>
                <w:rFonts w:ascii="宋体" w:hAnsi="宋体" w:hint="eastAsia"/>
                <w:sz w:val="18"/>
                <w:szCs w:val="18"/>
              </w:rPr>
              <w:t>落实经营场所隐患排查治理和防控责任制，开展事故隐患排查治理工作，实行闭环管理</w:t>
            </w:r>
          </w:p>
        </w:tc>
        <w:tc>
          <w:tcPr>
            <w:tcW w:w="988" w:type="dxa"/>
            <w:shd w:val="clear" w:color="auto" w:fill="auto"/>
            <w:vAlign w:val="center"/>
          </w:tcPr>
          <w:p w14:paraId="0577945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781908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26BF40C" w14:textId="77777777">
        <w:trPr>
          <w:trHeight w:val="397"/>
        </w:trPr>
        <w:tc>
          <w:tcPr>
            <w:tcW w:w="841" w:type="dxa"/>
            <w:shd w:val="clear" w:color="auto" w:fill="auto"/>
            <w:vAlign w:val="center"/>
          </w:tcPr>
          <w:p w14:paraId="5D57A255"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05FB7E22"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1C229D5E" w14:textId="77777777" w:rsidR="00D06C01" w:rsidRDefault="001C2636">
            <w:pPr>
              <w:adjustRightInd/>
              <w:spacing w:line="240" w:lineRule="auto"/>
              <w:rPr>
                <w:rFonts w:ascii="宋体" w:hAnsi="宋体"/>
                <w:sz w:val="18"/>
                <w:szCs w:val="18"/>
              </w:rPr>
            </w:pPr>
            <w:r>
              <w:rPr>
                <w:rFonts w:ascii="宋体" w:hAnsi="宋体" w:hint="eastAsia"/>
                <w:sz w:val="18"/>
                <w:szCs w:val="18"/>
              </w:rPr>
              <w:t>填写经营场所隐患排查记录，依据确定的隐患等级划分标准对发现或排查出的事故隐患进行判定，确定事故隐患等级并进行登记，形成事故隐患清单</w:t>
            </w:r>
          </w:p>
        </w:tc>
        <w:tc>
          <w:tcPr>
            <w:tcW w:w="988" w:type="dxa"/>
            <w:shd w:val="clear" w:color="auto" w:fill="auto"/>
            <w:vAlign w:val="center"/>
          </w:tcPr>
          <w:p w14:paraId="76FBEFC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A2A437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DA15FF1" w14:textId="77777777">
        <w:trPr>
          <w:trHeight w:val="397"/>
        </w:trPr>
        <w:tc>
          <w:tcPr>
            <w:tcW w:w="841" w:type="dxa"/>
            <w:shd w:val="clear" w:color="auto" w:fill="auto"/>
            <w:vAlign w:val="center"/>
          </w:tcPr>
          <w:p w14:paraId="027E177A"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3A574FC1"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29B84F0" w14:textId="77777777" w:rsidR="00D06C01" w:rsidRDefault="001C2636">
            <w:pPr>
              <w:adjustRightInd/>
              <w:spacing w:line="240" w:lineRule="auto"/>
              <w:rPr>
                <w:rFonts w:ascii="宋体" w:hAnsi="宋体"/>
                <w:sz w:val="18"/>
                <w:szCs w:val="18"/>
              </w:rPr>
            </w:pPr>
            <w:r>
              <w:rPr>
                <w:rFonts w:ascii="宋体" w:hAnsi="宋体" w:hint="eastAsia"/>
                <w:sz w:val="18"/>
                <w:szCs w:val="18"/>
              </w:rPr>
              <w:t>按要求将重大事故隐患的排查和处理情况上报相关部门</w:t>
            </w:r>
          </w:p>
        </w:tc>
        <w:tc>
          <w:tcPr>
            <w:tcW w:w="988" w:type="dxa"/>
            <w:shd w:val="clear" w:color="auto" w:fill="auto"/>
            <w:vAlign w:val="center"/>
          </w:tcPr>
          <w:p w14:paraId="6347B79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15BE65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BE5E804" w14:textId="77777777">
        <w:trPr>
          <w:trHeight w:val="397"/>
        </w:trPr>
        <w:tc>
          <w:tcPr>
            <w:tcW w:w="841" w:type="dxa"/>
            <w:shd w:val="clear" w:color="auto" w:fill="auto"/>
            <w:vAlign w:val="center"/>
          </w:tcPr>
          <w:p w14:paraId="42EA7871"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381B635D"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应急管理</w:t>
            </w:r>
          </w:p>
        </w:tc>
        <w:tc>
          <w:tcPr>
            <w:tcW w:w="6662" w:type="dxa"/>
            <w:shd w:val="clear" w:color="auto" w:fill="auto"/>
            <w:vAlign w:val="center"/>
          </w:tcPr>
          <w:p w14:paraId="0DBFB83C" w14:textId="77777777" w:rsidR="00D06C01" w:rsidRDefault="001C2636">
            <w:pPr>
              <w:adjustRightInd/>
              <w:spacing w:line="240" w:lineRule="auto"/>
              <w:rPr>
                <w:rFonts w:ascii="宋体" w:hAnsi="宋体"/>
                <w:sz w:val="18"/>
                <w:szCs w:val="18"/>
              </w:rPr>
            </w:pPr>
            <w:r>
              <w:rPr>
                <w:rFonts w:ascii="宋体" w:hAnsi="宋体" w:hint="eastAsia"/>
                <w:sz w:val="18"/>
                <w:szCs w:val="18"/>
              </w:rPr>
              <w:t>经营场所实际情况建立健全突发事件应对工作机制，制定综合应急预案、专项预案以及现场处置方案，专项预案包括但不限于人员密集场所事故灾难、运营网络阻断事件、用户信息泄露事件、重大活动期间突发事件、反恐怖袭击以及安检设备应急处置等</w:t>
            </w:r>
          </w:p>
        </w:tc>
        <w:tc>
          <w:tcPr>
            <w:tcW w:w="988" w:type="dxa"/>
            <w:shd w:val="clear" w:color="auto" w:fill="auto"/>
            <w:vAlign w:val="center"/>
          </w:tcPr>
          <w:p w14:paraId="0F0B9A4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B2A96B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46D8DF5" w14:textId="77777777">
        <w:trPr>
          <w:trHeight w:val="397"/>
        </w:trPr>
        <w:tc>
          <w:tcPr>
            <w:tcW w:w="841" w:type="dxa"/>
            <w:shd w:val="clear" w:color="auto" w:fill="auto"/>
            <w:vAlign w:val="center"/>
          </w:tcPr>
          <w:p w14:paraId="7E02B7FE"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4959839C"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A1AC6BA" w14:textId="77777777" w:rsidR="00D06C01" w:rsidRDefault="001C2636">
            <w:pPr>
              <w:adjustRightInd/>
              <w:spacing w:line="240" w:lineRule="auto"/>
              <w:rPr>
                <w:rFonts w:ascii="宋体" w:hAnsi="宋体"/>
                <w:sz w:val="18"/>
                <w:szCs w:val="18"/>
              </w:rPr>
            </w:pPr>
            <w:r>
              <w:rPr>
                <w:rFonts w:ascii="宋体" w:hAnsi="宋体" w:hint="eastAsia"/>
                <w:sz w:val="18"/>
                <w:szCs w:val="18"/>
              </w:rPr>
              <w:t>根据经营场所可能发生生产安全事故的种类、特点，制定应急预案演练计划，每年至少组织1次综合应急预案演练或者专项应急预案演练，每半年至少组织1次现场处置方案演练</w:t>
            </w:r>
          </w:p>
        </w:tc>
        <w:tc>
          <w:tcPr>
            <w:tcW w:w="988" w:type="dxa"/>
            <w:shd w:val="clear" w:color="auto" w:fill="auto"/>
            <w:vAlign w:val="center"/>
          </w:tcPr>
          <w:p w14:paraId="404672E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9B2337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27E1C6C" w14:textId="77777777">
        <w:trPr>
          <w:trHeight w:val="397"/>
        </w:trPr>
        <w:tc>
          <w:tcPr>
            <w:tcW w:w="841" w:type="dxa"/>
            <w:shd w:val="clear" w:color="auto" w:fill="auto"/>
            <w:vAlign w:val="center"/>
          </w:tcPr>
          <w:p w14:paraId="29EBEA83"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5A907CD4"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7411B7AA" w14:textId="77777777" w:rsidR="00D06C01" w:rsidRDefault="001C2636">
            <w:pPr>
              <w:adjustRightInd/>
              <w:spacing w:line="240" w:lineRule="auto"/>
              <w:rPr>
                <w:rFonts w:ascii="宋体" w:hAnsi="宋体"/>
                <w:sz w:val="18"/>
                <w:szCs w:val="18"/>
              </w:rPr>
            </w:pPr>
            <w:r>
              <w:rPr>
                <w:rFonts w:ascii="宋体" w:hAnsi="宋体" w:hint="eastAsia"/>
                <w:sz w:val="18"/>
                <w:szCs w:val="18"/>
              </w:rPr>
              <w:t>演练结束后，对演练效果进行评估，撰写应急预案演练评估报告，分析存在的问题，并对应急预案提出修订意见</w:t>
            </w:r>
          </w:p>
        </w:tc>
        <w:tc>
          <w:tcPr>
            <w:tcW w:w="988" w:type="dxa"/>
            <w:shd w:val="clear" w:color="auto" w:fill="auto"/>
            <w:vAlign w:val="center"/>
          </w:tcPr>
          <w:p w14:paraId="66BFEF1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C451D3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5BB0BD4" w14:textId="77777777">
        <w:trPr>
          <w:trHeight w:val="397"/>
        </w:trPr>
        <w:tc>
          <w:tcPr>
            <w:tcW w:w="841" w:type="dxa"/>
            <w:shd w:val="clear" w:color="auto" w:fill="auto"/>
            <w:vAlign w:val="center"/>
          </w:tcPr>
          <w:p w14:paraId="2B152E7B"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66A4F6F4"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61A2D969" w14:textId="77777777" w:rsidR="00D06C01" w:rsidRDefault="001C2636">
            <w:pPr>
              <w:adjustRightInd/>
              <w:spacing w:line="240" w:lineRule="auto"/>
              <w:rPr>
                <w:rFonts w:ascii="宋体" w:hAnsi="宋体"/>
                <w:sz w:val="18"/>
                <w:szCs w:val="18"/>
              </w:rPr>
            </w:pPr>
            <w:r>
              <w:rPr>
                <w:rFonts w:ascii="宋体" w:hAnsi="宋体" w:hint="eastAsia"/>
                <w:sz w:val="18"/>
                <w:szCs w:val="18"/>
              </w:rPr>
              <w:t>建立应急物资、装备配备及其使用档案，并进行定期检测和维护，使其处于适用状态</w:t>
            </w:r>
          </w:p>
        </w:tc>
        <w:tc>
          <w:tcPr>
            <w:tcW w:w="988" w:type="dxa"/>
            <w:shd w:val="clear" w:color="auto" w:fill="auto"/>
            <w:vAlign w:val="center"/>
          </w:tcPr>
          <w:p w14:paraId="3F7B8B2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1953FB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C577BA1" w14:textId="77777777">
        <w:trPr>
          <w:trHeight w:val="397"/>
        </w:trPr>
        <w:tc>
          <w:tcPr>
            <w:tcW w:w="841" w:type="dxa"/>
            <w:shd w:val="clear" w:color="auto" w:fill="auto"/>
            <w:vAlign w:val="center"/>
          </w:tcPr>
          <w:p w14:paraId="03C19984"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352AFF32"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D8CFB61" w14:textId="77777777" w:rsidR="00D06C01" w:rsidRDefault="001C2636">
            <w:pPr>
              <w:adjustRightInd/>
              <w:spacing w:line="240" w:lineRule="auto"/>
              <w:rPr>
                <w:rFonts w:ascii="宋体" w:hAnsi="宋体"/>
                <w:sz w:val="18"/>
                <w:szCs w:val="18"/>
              </w:rPr>
            </w:pPr>
            <w:r>
              <w:rPr>
                <w:rFonts w:ascii="宋体" w:hAnsi="宋体" w:hint="eastAsia"/>
                <w:sz w:val="18"/>
                <w:szCs w:val="18"/>
              </w:rPr>
              <w:t>发生突发事件，应在1小时内向突发事件发生地相关部门报告</w:t>
            </w:r>
          </w:p>
        </w:tc>
        <w:tc>
          <w:tcPr>
            <w:tcW w:w="988" w:type="dxa"/>
            <w:shd w:val="clear" w:color="auto" w:fill="auto"/>
            <w:vAlign w:val="center"/>
          </w:tcPr>
          <w:p w14:paraId="3494866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0F46F1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3A04E53" w14:textId="77777777">
        <w:trPr>
          <w:trHeight w:val="397"/>
        </w:trPr>
        <w:tc>
          <w:tcPr>
            <w:tcW w:w="841" w:type="dxa"/>
            <w:shd w:val="clear" w:color="auto" w:fill="auto"/>
            <w:vAlign w:val="center"/>
          </w:tcPr>
          <w:p w14:paraId="432ED65C"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val="restart"/>
            <w:shd w:val="clear" w:color="auto" w:fill="auto"/>
            <w:vAlign w:val="center"/>
          </w:tcPr>
          <w:p w14:paraId="76E25F76"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事故管理</w:t>
            </w:r>
          </w:p>
        </w:tc>
        <w:tc>
          <w:tcPr>
            <w:tcW w:w="6662" w:type="dxa"/>
            <w:shd w:val="clear" w:color="auto" w:fill="auto"/>
            <w:vAlign w:val="center"/>
          </w:tcPr>
          <w:p w14:paraId="65751C1D" w14:textId="77777777" w:rsidR="00D06C01" w:rsidRDefault="001C2636">
            <w:pPr>
              <w:adjustRightInd/>
              <w:spacing w:line="240" w:lineRule="auto"/>
              <w:rPr>
                <w:rFonts w:ascii="宋体" w:hAnsi="宋体"/>
                <w:sz w:val="18"/>
                <w:szCs w:val="18"/>
              </w:rPr>
            </w:pPr>
            <w:r>
              <w:rPr>
                <w:rFonts w:ascii="宋体" w:hAnsi="宋体" w:hint="eastAsia"/>
                <w:sz w:val="18"/>
                <w:szCs w:val="18"/>
              </w:rPr>
              <w:t>按事故原因未查清不放过、责任人员未处理不放过、整改措施未落实不放过、有关人员未受到教育不放过的原则落实事故管理</w:t>
            </w:r>
          </w:p>
        </w:tc>
        <w:tc>
          <w:tcPr>
            <w:tcW w:w="988" w:type="dxa"/>
            <w:shd w:val="clear" w:color="auto" w:fill="auto"/>
            <w:vAlign w:val="center"/>
          </w:tcPr>
          <w:p w14:paraId="58C4744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3ACB4C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A813BC4" w14:textId="77777777">
        <w:trPr>
          <w:trHeight w:val="397"/>
        </w:trPr>
        <w:tc>
          <w:tcPr>
            <w:tcW w:w="841" w:type="dxa"/>
            <w:shd w:val="clear" w:color="auto" w:fill="auto"/>
            <w:vAlign w:val="center"/>
          </w:tcPr>
          <w:p w14:paraId="07E98EB0" w14:textId="77777777" w:rsidR="00D06C01" w:rsidRDefault="00D06C01">
            <w:pPr>
              <w:pStyle w:val="afffffffffff7"/>
              <w:widowControl/>
              <w:numPr>
                <w:ilvl w:val="0"/>
                <w:numId w:val="32"/>
              </w:numPr>
              <w:adjustRightInd/>
              <w:spacing w:line="240" w:lineRule="auto"/>
              <w:ind w:firstLineChars="0"/>
              <w:jc w:val="center"/>
              <w:rPr>
                <w:rFonts w:ascii="宋体" w:hAnsi="宋体"/>
                <w:sz w:val="18"/>
                <w:szCs w:val="18"/>
              </w:rPr>
            </w:pPr>
          </w:p>
        </w:tc>
        <w:tc>
          <w:tcPr>
            <w:tcW w:w="992" w:type="dxa"/>
            <w:vMerge/>
            <w:shd w:val="clear" w:color="auto" w:fill="auto"/>
            <w:vAlign w:val="center"/>
          </w:tcPr>
          <w:p w14:paraId="2613A2D2"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5A5A248F" w14:textId="77777777" w:rsidR="00D06C01" w:rsidRDefault="001C2636">
            <w:pPr>
              <w:adjustRightInd/>
              <w:spacing w:line="240" w:lineRule="auto"/>
              <w:rPr>
                <w:rFonts w:ascii="宋体" w:hAnsi="宋体"/>
                <w:sz w:val="18"/>
                <w:szCs w:val="18"/>
              </w:rPr>
            </w:pPr>
            <w:r>
              <w:rPr>
                <w:rFonts w:ascii="宋体" w:hAnsi="宋体" w:hint="eastAsia"/>
                <w:sz w:val="18"/>
                <w:szCs w:val="18"/>
              </w:rPr>
              <w:t>在事故处理过程中，应对所有与事故有关的资料进行记录和保存。相关资料和书面记录至少保存1年</w:t>
            </w:r>
          </w:p>
        </w:tc>
        <w:tc>
          <w:tcPr>
            <w:tcW w:w="988" w:type="dxa"/>
            <w:shd w:val="clear" w:color="auto" w:fill="auto"/>
            <w:vAlign w:val="center"/>
          </w:tcPr>
          <w:p w14:paraId="4F396CB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90CC8D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9415F59" w14:textId="77777777">
        <w:trPr>
          <w:trHeight w:val="397"/>
        </w:trPr>
        <w:tc>
          <w:tcPr>
            <w:tcW w:w="9483" w:type="dxa"/>
            <w:gridSpan w:val="4"/>
            <w:shd w:val="clear" w:color="auto" w:fill="auto"/>
            <w:vAlign w:val="center"/>
          </w:tcPr>
          <w:p w14:paraId="3ADEA45F" w14:textId="77777777" w:rsidR="00D06C01" w:rsidRDefault="001C2636">
            <w:pPr>
              <w:adjustRightInd/>
              <w:spacing w:line="240" w:lineRule="auto"/>
              <w:rPr>
                <w:rFonts w:ascii="宋体" w:hAnsi="宋体"/>
                <w:sz w:val="18"/>
                <w:szCs w:val="18"/>
              </w:rPr>
            </w:pPr>
            <w:r>
              <w:rPr>
                <w:rFonts w:ascii="宋体" w:hAnsi="宋体" w:hint="eastAsia"/>
                <w:sz w:val="18"/>
                <w:szCs w:val="18"/>
              </w:rPr>
              <w:t>检查情况及存在问题意见：</w:t>
            </w:r>
          </w:p>
          <w:p w14:paraId="0A54A602" w14:textId="77777777" w:rsidR="00D06C01" w:rsidRDefault="00D06C01">
            <w:pPr>
              <w:adjustRightInd/>
              <w:spacing w:line="240" w:lineRule="auto"/>
              <w:rPr>
                <w:rFonts w:ascii="宋体" w:hAnsi="宋体"/>
                <w:sz w:val="18"/>
                <w:szCs w:val="18"/>
              </w:rPr>
            </w:pPr>
          </w:p>
          <w:p w14:paraId="6C7157DE" w14:textId="77777777" w:rsidR="00D06C01" w:rsidRDefault="00D06C01">
            <w:pPr>
              <w:adjustRightInd/>
              <w:spacing w:line="240" w:lineRule="auto"/>
              <w:rPr>
                <w:rFonts w:ascii="宋体" w:hAnsi="宋体"/>
                <w:sz w:val="18"/>
                <w:szCs w:val="18"/>
              </w:rPr>
            </w:pPr>
          </w:p>
          <w:p w14:paraId="5344C1E1" w14:textId="77777777" w:rsidR="00D06C01" w:rsidRDefault="00D06C01">
            <w:pPr>
              <w:adjustRightInd/>
              <w:spacing w:line="240" w:lineRule="auto"/>
              <w:rPr>
                <w:rFonts w:ascii="宋体" w:hAnsi="宋体"/>
                <w:sz w:val="18"/>
                <w:szCs w:val="18"/>
              </w:rPr>
            </w:pPr>
          </w:p>
          <w:p w14:paraId="0FCEB3AD" w14:textId="77777777" w:rsidR="00D06C01" w:rsidRDefault="00D06C01">
            <w:pPr>
              <w:adjustRightInd/>
              <w:spacing w:line="240" w:lineRule="auto"/>
              <w:rPr>
                <w:rFonts w:ascii="宋体" w:hAnsi="宋体"/>
                <w:sz w:val="18"/>
                <w:szCs w:val="18"/>
              </w:rPr>
            </w:pPr>
          </w:p>
          <w:p w14:paraId="07CFACA6" w14:textId="77777777" w:rsidR="00D06C01" w:rsidRDefault="00D06C01">
            <w:pPr>
              <w:adjustRightInd/>
              <w:spacing w:line="240" w:lineRule="auto"/>
              <w:rPr>
                <w:rFonts w:ascii="宋体" w:hAnsi="宋体"/>
                <w:sz w:val="18"/>
                <w:szCs w:val="18"/>
              </w:rPr>
            </w:pPr>
          </w:p>
          <w:p w14:paraId="451F03A4" w14:textId="77777777" w:rsidR="00D06C01" w:rsidRDefault="00D06C01">
            <w:pPr>
              <w:adjustRightInd/>
              <w:spacing w:line="240" w:lineRule="auto"/>
              <w:rPr>
                <w:rFonts w:ascii="宋体" w:hAnsi="宋体"/>
                <w:sz w:val="18"/>
                <w:szCs w:val="18"/>
              </w:rPr>
            </w:pPr>
          </w:p>
          <w:p w14:paraId="51DB9247" w14:textId="77777777" w:rsidR="00D06C01" w:rsidRDefault="00D06C01">
            <w:pPr>
              <w:adjustRightInd/>
              <w:spacing w:line="240" w:lineRule="auto"/>
              <w:rPr>
                <w:rFonts w:ascii="宋体" w:hAnsi="宋体"/>
                <w:sz w:val="18"/>
                <w:szCs w:val="18"/>
              </w:rPr>
            </w:pPr>
          </w:p>
          <w:p w14:paraId="6F87969D" w14:textId="77777777" w:rsidR="00D06C01" w:rsidRDefault="001C2636">
            <w:pPr>
              <w:adjustRightInd/>
              <w:spacing w:line="240" w:lineRule="auto"/>
              <w:rPr>
                <w:rFonts w:ascii="宋体" w:hAnsi="宋体"/>
                <w:sz w:val="18"/>
                <w:szCs w:val="18"/>
              </w:rPr>
            </w:pPr>
            <w:r>
              <w:rPr>
                <w:rFonts w:ascii="宋体" w:hAnsi="宋体" w:hint="eastAsia"/>
                <w:sz w:val="18"/>
                <w:szCs w:val="18"/>
              </w:rPr>
              <w:t>被检查单位负责人（签名）：</w:t>
            </w:r>
          </w:p>
          <w:p w14:paraId="3FAA09A9" w14:textId="77777777" w:rsidR="00D06C01" w:rsidRDefault="00D06C01">
            <w:pPr>
              <w:adjustRightInd/>
              <w:spacing w:line="240" w:lineRule="auto"/>
              <w:jc w:val="center"/>
              <w:rPr>
                <w:rFonts w:ascii="宋体" w:hAnsi="宋体"/>
                <w:sz w:val="18"/>
                <w:szCs w:val="18"/>
              </w:rPr>
            </w:pPr>
          </w:p>
        </w:tc>
      </w:tr>
    </w:tbl>
    <w:p w14:paraId="5BF3DA0F" w14:textId="77777777" w:rsidR="00D06C01" w:rsidRDefault="001C2636">
      <w:pPr>
        <w:pStyle w:val="afffff1"/>
        <w:ind w:firstLine="420"/>
      </w:pPr>
      <w:r>
        <w:br w:type="page"/>
      </w:r>
    </w:p>
    <w:p w14:paraId="35014DB0" w14:textId="77777777" w:rsidR="00D06C01" w:rsidRDefault="001C2636">
      <w:pPr>
        <w:pStyle w:val="affffffffff4"/>
      </w:pPr>
      <w:r>
        <w:rPr>
          <w:rFonts w:hint="eastAsia"/>
        </w:rPr>
        <w:lastRenderedPageBreak/>
        <w:t>表A.</w:t>
      </w:r>
      <w:r>
        <w:t>2</w:t>
      </w:r>
      <w:r>
        <w:rPr>
          <w:rFonts w:hint="eastAsia"/>
        </w:rPr>
        <w:t>给出了文件中处理场所安全检查内容。</w:t>
      </w:r>
    </w:p>
    <w:p w14:paraId="0E0E236B" w14:textId="77777777" w:rsidR="00D06C01" w:rsidRDefault="001C2636">
      <w:pPr>
        <w:pStyle w:val="aff"/>
        <w:spacing w:before="156" w:after="156"/>
      </w:pPr>
      <w:r>
        <w:rPr>
          <w:rFonts w:hint="eastAsia"/>
        </w:rPr>
        <w:t>处理场所安全检查表</w:t>
      </w:r>
    </w:p>
    <w:tbl>
      <w:tblPr>
        <w:tblpPr w:leftFromText="180" w:rightFromText="180" w:vertAnchor="text" w:tblpXSpec="center" w:tblpY="1"/>
        <w:tblOverlap w:val="never"/>
        <w:tblW w:w="948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709"/>
        <w:gridCol w:w="709"/>
        <w:gridCol w:w="6378"/>
        <w:gridCol w:w="988"/>
      </w:tblGrid>
      <w:tr w:rsidR="00D06C01" w14:paraId="5E29876A" w14:textId="77777777">
        <w:trPr>
          <w:trHeight w:val="397"/>
        </w:trPr>
        <w:tc>
          <w:tcPr>
            <w:tcW w:w="699" w:type="dxa"/>
            <w:shd w:val="clear" w:color="auto" w:fill="auto"/>
            <w:vAlign w:val="center"/>
          </w:tcPr>
          <w:p w14:paraId="4F71887A"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1418" w:type="dxa"/>
            <w:gridSpan w:val="2"/>
            <w:shd w:val="clear" w:color="auto" w:fill="auto"/>
            <w:vAlign w:val="center"/>
          </w:tcPr>
          <w:p w14:paraId="518D8A89"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378" w:type="dxa"/>
            <w:shd w:val="clear" w:color="auto" w:fill="auto"/>
            <w:vAlign w:val="center"/>
          </w:tcPr>
          <w:p w14:paraId="3E0877EC"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shd w:val="clear" w:color="auto" w:fill="auto"/>
            <w:vAlign w:val="center"/>
          </w:tcPr>
          <w:p w14:paraId="65ED5D84"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285C48D6" w14:textId="77777777">
        <w:trPr>
          <w:trHeight w:val="397"/>
        </w:trPr>
        <w:tc>
          <w:tcPr>
            <w:tcW w:w="699" w:type="dxa"/>
            <w:shd w:val="clear" w:color="auto" w:fill="auto"/>
            <w:vAlign w:val="center"/>
          </w:tcPr>
          <w:p w14:paraId="7A3CCE03"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val="restart"/>
            <w:shd w:val="clear" w:color="auto" w:fill="auto"/>
            <w:vAlign w:val="center"/>
          </w:tcPr>
          <w:p w14:paraId="09B8477F"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场所安全管理</w:t>
            </w:r>
          </w:p>
        </w:tc>
        <w:tc>
          <w:tcPr>
            <w:tcW w:w="709" w:type="dxa"/>
            <w:vMerge w:val="restart"/>
            <w:shd w:val="clear" w:color="auto" w:fill="auto"/>
            <w:vAlign w:val="center"/>
          </w:tcPr>
          <w:p w14:paraId="7D9B9718"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场地环境</w:t>
            </w:r>
          </w:p>
        </w:tc>
        <w:tc>
          <w:tcPr>
            <w:tcW w:w="6378" w:type="dxa"/>
            <w:shd w:val="clear" w:color="auto" w:fill="auto"/>
            <w:vAlign w:val="center"/>
          </w:tcPr>
          <w:p w14:paraId="55006A41" w14:textId="77777777" w:rsidR="00D06C01" w:rsidRDefault="001C2636">
            <w:pPr>
              <w:adjustRightInd/>
              <w:spacing w:line="240" w:lineRule="auto"/>
              <w:rPr>
                <w:rFonts w:ascii="宋体" w:hAnsi="宋体"/>
                <w:sz w:val="18"/>
                <w:szCs w:val="18"/>
              </w:rPr>
            </w:pPr>
            <w:r>
              <w:rPr>
                <w:rFonts w:ascii="宋体" w:hAnsi="宋体" w:hint="eastAsia"/>
                <w:sz w:val="18"/>
                <w:szCs w:val="18"/>
              </w:rPr>
              <w:t>采用围墙与外界进行隔离</w:t>
            </w:r>
          </w:p>
        </w:tc>
        <w:tc>
          <w:tcPr>
            <w:tcW w:w="988" w:type="dxa"/>
            <w:shd w:val="clear" w:color="auto" w:fill="auto"/>
            <w:vAlign w:val="center"/>
          </w:tcPr>
          <w:p w14:paraId="0BF9273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063310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1E859F3" w14:textId="77777777">
        <w:trPr>
          <w:trHeight w:val="397"/>
        </w:trPr>
        <w:tc>
          <w:tcPr>
            <w:tcW w:w="699" w:type="dxa"/>
            <w:shd w:val="clear" w:color="auto" w:fill="auto"/>
            <w:vAlign w:val="center"/>
          </w:tcPr>
          <w:p w14:paraId="7763003F"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2C0D6E2B"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1A483613"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5F4F3132" w14:textId="77777777" w:rsidR="00D06C01" w:rsidRDefault="001C2636">
            <w:pPr>
              <w:adjustRightInd/>
              <w:spacing w:line="240" w:lineRule="auto"/>
              <w:rPr>
                <w:rFonts w:ascii="宋体" w:hAnsi="宋体"/>
                <w:sz w:val="18"/>
                <w:szCs w:val="18"/>
              </w:rPr>
            </w:pPr>
            <w:r>
              <w:rPr>
                <w:rFonts w:ascii="宋体" w:hAnsi="宋体" w:hint="eastAsia"/>
                <w:sz w:val="18"/>
                <w:szCs w:val="18"/>
              </w:rPr>
              <w:t>在有较大危险因素的区域和有关设施、设备上，设置明显的安全警示标志</w:t>
            </w:r>
          </w:p>
        </w:tc>
        <w:tc>
          <w:tcPr>
            <w:tcW w:w="988" w:type="dxa"/>
            <w:shd w:val="clear" w:color="auto" w:fill="auto"/>
            <w:vAlign w:val="center"/>
          </w:tcPr>
          <w:p w14:paraId="7C1F312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3AD141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92E6EA6" w14:textId="77777777">
        <w:trPr>
          <w:trHeight w:val="397"/>
        </w:trPr>
        <w:tc>
          <w:tcPr>
            <w:tcW w:w="699" w:type="dxa"/>
            <w:shd w:val="clear" w:color="auto" w:fill="auto"/>
            <w:vAlign w:val="center"/>
          </w:tcPr>
          <w:p w14:paraId="39CF7D78"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680D354A"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5DC249C6"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01950E5F" w14:textId="77777777" w:rsidR="00D06C01" w:rsidRDefault="001C2636">
            <w:pPr>
              <w:adjustRightInd/>
              <w:spacing w:line="240" w:lineRule="auto"/>
              <w:rPr>
                <w:rFonts w:ascii="宋体" w:hAnsi="宋体"/>
                <w:sz w:val="18"/>
                <w:szCs w:val="18"/>
              </w:rPr>
            </w:pPr>
            <w:r>
              <w:rPr>
                <w:rFonts w:ascii="宋体" w:hAnsi="宋体" w:hint="eastAsia"/>
                <w:sz w:val="18"/>
                <w:szCs w:val="18"/>
              </w:rPr>
              <w:t>设有符合紧急疏散要求、标志明显、保持畅通的出口</w:t>
            </w:r>
          </w:p>
        </w:tc>
        <w:tc>
          <w:tcPr>
            <w:tcW w:w="988" w:type="dxa"/>
            <w:shd w:val="clear" w:color="auto" w:fill="auto"/>
            <w:vAlign w:val="center"/>
          </w:tcPr>
          <w:p w14:paraId="4E54F30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BFC4D4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9F4BE2A" w14:textId="77777777">
        <w:trPr>
          <w:trHeight w:val="397"/>
        </w:trPr>
        <w:tc>
          <w:tcPr>
            <w:tcW w:w="699" w:type="dxa"/>
            <w:shd w:val="clear" w:color="auto" w:fill="auto"/>
            <w:vAlign w:val="center"/>
          </w:tcPr>
          <w:p w14:paraId="55578A74"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A676E2B"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0CFA1BED"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720DFE54" w14:textId="77777777" w:rsidR="00D06C01" w:rsidRDefault="001C2636">
            <w:pPr>
              <w:adjustRightInd/>
              <w:spacing w:line="240" w:lineRule="auto"/>
              <w:rPr>
                <w:rFonts w:ascii="宋体" w:hAnsi="宋体"/>
                <w:sz w:val="18"/>
                <w:szCs w:val="18"/>
              </w:rPr>
            </w:pPr>
            <w:proofErr w:type="gramStart"/>
            <w:r>
              <w:rPr>
                <w:rFonts w:ascii="宋体" w:hAnsi="宋体" w:hint="eastAsia"/>
                <w:sz w:val="18"/>
                <w:szCs w:val="18"/>
              </w:rPr>
              <w:t>充电区</w:t>
            </w:r>
            <w:proofErr w:type="gramEnd"/>
            <w:r>
              <w:rPr>
                <w:rFonts w:ascii="宋体" w:hAnsi="宋体" w:hint="eastAsia"/>
                <w:sz w:val="18"/>
                <w:szCs w:val="18"/>
              </w:rPr>
              <w:t>应与其他区域进行物理隔离</w:t>
            </w:r>
          </w:p>
        </w:tc>
        <w:tc>
          <w:tcPr>
            <w:tcW w:w="988" w:type="dxa"/>
            <w:shd w:val="clear" w:color="auto" w:fill="auto"/>
            <w:vAlign w:val="center"/>
          </w:tcPr>
          <w:p w14:paraId="1DE2D54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21DBD5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C2597A9" w14:textId="77777777">
        <w:trPr>
          <w:trHeight w:val="397"/>
        </w:trPr>
        <w:tc>
          <w:tcPr>
            <w:tcW w:w="699" w:type="dxa"/>
            <w:shd w:val="clear" w:color="auto" w:fill="auto"/>
            <w:vAlign w:val="center"/>
          </w:tcPr>
          <w:p w14:paraId="6D30471E"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70253F62"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5FFD8B9C"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1CE1C700" w14:textId="77777777" w:rsidR="00D06C01" w:rsidRDefault="001C2636">
            <w:pPr>
              <w:adjustRightInd/>
              <w:spacing w:line="240" w:lineRule="auto"/>
              <w:rPr>
                <w:rFonts w:ascii="宋体" w:hAnsi="宋体"/>
                <w:sz w:val="18"/>
                <w:szCs w:val="18"/>
              </w:rPr>
            </w:pPr>
            <w:r>
              <w:rPr>
                <w:rFonts w:ascii="宋体" w:hAnsi="宋体" w:hint="eastAsia"/>
                <w:sz w:val="18"/>
                <w:szCs w:val="18"/>
              </w:rPr>
              <w:t>设置单独的应急隔离区，专门用于可疑危险品的处理</w:t>
            </w:r>
          </w:p>
        </w:tc>
        <w:tc>
          <w:tcPr>
            <w:tcW w:w="988" w:type="dxa"/>
            <w:shd w:val="clear" w:color="auto" w:fill="auto"/>
            <w:vAlign w:val="center"/>
          </w:tcPr>
          <w:p w14:paraId="1C9C10F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A44600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3324FAC" w14:textId="77777777">
        <w:trPr>
          <w:trHeight w:val="397"/>
        </w:trPr>
        <w:tc>
          <w:tcPr>
            <w:tcW w:w="699" w:type="dxa"/>
            <w:shd w:val="clear" w:color="auto" w:fill="auto"/>
            <w:vAlign w:val="center"/>
          </w:tcPr>
          <w:p w14:paraId="6937E610"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2081F272" w14:textId="77777777" w:rsidR="00D06C01" w:rsidRDefault="00D06C01">
            <w:pPr>
              <w:adjustRightInd/>
              <w:spacing w:line="240" w:lineRule="auto"/>
              <w:jc w:val="center"/>
              <w:rPr>
                <w:rFonts w:ascii="宋体" w:hAnsi="宋体"/>
                <w:sz w:val="18"/>
                <w:szCs w:val="18"/>
              </w:rPr>
            </w:pPr>
          </w:p>
        </w:tc>
        <w:tc>
          <w:tcPr>
            <w:tcW w:w="709" w:type="dxa"/>
            <w:vMerge w:val="restart"/>
            <w:shd w:val="clear" w:color="auto" w:fill="auto"/>
            <w:vAlign w:val="center"/>
          </w:tcPr>
          <w:p w14:paraId="343EB1D8"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设备设施</w:t>
            </w:r>
          </w:p>
        </w:tc>
        <w:tc>
          <w:tcPr>
            <w:tcW w:w="6378" w:type="dxa"/>
            <w:shd w:val="clear" w:color="auto" w:fill="auto"/>
            <w:vAlign w:val="center"/>
          </w:tcPr>
          <w:p w14:paraId="6439684F" w14:textId="77777777" w:rsidR="00D06C01" w:rsidRDefault="001C2636">
            <w:pPr>
              <w:adjustRightInd/>
              <w:spacing w:line="240" w:lineRule="auto"/>
              <w:rPr>
                <w:rFonts w:ascii="宋体" w:hAnsi="宋体"/>
                <w:sz w:val="18"/>
                <w:szCs w:val="18"/>
              </w:rPr>
            </w:pPr>
            <w:r>
              <w:rPr>
                <w:rFonts w:ascii="宋体" w:hAnsi="宋体" w:hint="eastAsia"/>
                <w:sz w:val="18"/>
                <w:szCs w:val="18"/>
              </w:rPr>
              <w:t>特种设备、强检设备应按照国家有关规定检验合格</w:t>
            </w:r>
          </w:p>
        </w:tc>
        <w:tc>
          <w:tcPr>
            <w:tcW w:w="988" w:type="dxa"/>
            <w:shd w:val="clear" w:color="auto" w:fill="auto"/>
            <w:vAlign w:val="center"/>
          </w:tcPr>
          <w:p w14:paraId="09638B6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AE8773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F0D67DC" w14:textId="77777777">
        <w:trPr>
          <w:trHeight w:val="397"/>
        </w:trPr>
        <w:tc>
          <w:tcPr>
            <w:tcW w:w="699" w:type="dxa"/>
            <w:shd w:val="clear" w:color="auto" w:fill="auto"/>
            <w:vAlign w:val="center"/>
          </w:tcPr>
          <w:p w14:paraId="4C275964"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C9D3E5A"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576DC12F"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289914A6" w14:textId="77777777" w:rsidR="00D06C01" w:rsidRDefault="001C2636">
            <w:pPr>
              <w:adjustRightInd/>
              <w:spacing w:line="240" w:lineRule="auto"/>
              <w:rPr>
                <w:rFonts w:ascii="宋体" w:hAnsi="宋体"/>
                <w:sz w:val="18"/>
                <w:szCs w:val="18"/>
              </w:rPr>
            </w:pPr>
            <w:r>
              <w:rPr>
                <w:rFonts w:ascii="宋体" w:hAnsi="宋体" w:hint="eastAsia"/>
                <w:sz w:val="18"/>
                <w:szCs w:val="18"/>
              </w:rPr>
              <w:t>按规定对安全设备进行经常性维护、保养，并定期检测，保证正常运转。其中，维护、保养、检测记录完备，并由有关人员签字</w:t>
            </w:r>
          </w:p>
        </w:tc>
        <w:tc>
          <w:tcPr>
            <w:tcW w:w="988" w:type="dxa"/>
            <w:shd w:val="clear" w:color="auto" w:fill="auto"/>
            <w:vAlign w:val="center"/>
          </w:tcPr>
          <w:p w14:paraId="13B9DF5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CBA384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05237A0" w14:textId="77777777">
        <w:trPr>
          <w:trHeight w:val="397"/>
        </w:trPr>
        <w:tc>
          <w:tcPr>
            <w:tcW w:w="699" w:type="dxa"/>
            <w:shd w:val="clear" w:color="auto" w:fill="auto"/>
            <w:vAlign w:val="center"/>
          </w:tcPr>
          <w:p w14:paraId="705656FC"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3B53E953"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1D2ADEA9"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10ACB424" w14:textId="77777777" w:rsidR="00D06C01" w:rsidRDefault="001C2636">
            <w:pPr>
              <w:adjustRightInd/>
              <w:spacing w:line="240" w:lineRule="auto"/>
              <w:rPr>
                <w:rFonts w:ascii="宋体" w:hAnsi="宋体"/>
                <w:sz w:val="18"/>
                <w:szCs w:val="18"/>
              </w:rPr>
            </w:pPr>
            <w:r>
              <w:rPr>
                <w:rFonts w:ascii="宋体" w:hAnsi="宋体" w:hint="eastAsia"/>
                <w:sz w:val="18"/>
                <w:szCs w:val="18"/>
              </w:rPr>
              <w:t>入口前10m以外应设置机动车限速标志和机动车减速带，并配备栅栏或隔离桩等设备，实现人车分流</w:t>
            </w:r>
          </w:p>
        </w:tc>
        <w:tc>
          <w:tcPr>
            <w:tcW w:w="988" w:type="dxa"/>
            <w:shd w:val="clear" w:color="auto" w:fill="auto"/>
            <w:vAlign w:val="center"/>
          </w:tcPr>
          <w:p w14:paraId="4C878C2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7180A5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36A98FA" w14:textId="77777777">
        <w:trPr>
          <w:trHeight w:val="397"/>
        </w:trPr>
        <w:tc>
          <w:tcPr>
            <w:tcW w:w="699" w:type="dxa"/>
            <w:shd w:val="clear" w:color="auto" w:fill="auto"/>
            <w:vAlign w:val="center"/>
          </w:tcPr>
          <w:p w14:paraId="2D2CC48D"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297D1D61"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3FDCE901"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18E3B23E" w14:textId="77777777" w:rsidR="00D06C01" w:rsidRDefault="001C2636">
            <w:pPr>
              <w:adjustRightInd/>
              <w:spacing w:line="240" w:lineRule="auto"/>
              <w:rPr>
                <w:rFonts w:ascii="宋体" w:hAnsi="宋体"/>
                <w:sz w:val="18"/>
                <w:szCs w:val="18"/>
              </w:rPr>
            </w:pPr>
            <w:r>
              <w:rPr>
                <w:rFonts w:ascii="宋体" w:hAnsi="宋体" w:hint="eastAsia"/>
                <w:sz w:val="18"/>
                <w:szCs w:val="18"/>
              </w:rPr>
              <w:t>分拣设备的动力部件，以及滚轴、滑轮等传动部件应安装隔离保护设备，跨越处应设置带护栏的</w:t>
            </w:r>
            <w:proofErr w:type="gramStart"/>
            <w:r>
              <w:rPr>
                <w:rFonts w:ascii="宋体" w:hAnsi="宋体" w:hint="eastAsia"/>
                <w:sz w:val="18"/>
                <w:szCs w:val="18"/>
              </w:rPr>
              <w:t>人行跨梯</w:t>
            </w:r>
            <w:proofErr w:type="gramEnd"/>
          </w:p>
        </w:tc>
        <w:tc>
          <w:tcPr>
            <w:tcW w:w="988" w:type="dxa"/>
            <w:shd w:val="clear" w:color="auto" w:fill="auto"/>
            <w:vAlign w:val="center"/>
          </w:tcPr>
          <w:p w14:paraId="7239B70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B309FA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8EEFF0C" w14:textId="77777777">
        <w:trPr>
          <w:trHeight w:val="397"/>
        </w:trPr>
        <w:tc>
          <w:tcPr>
            <w:tcW w:w="699" w:type="dxa"/>
            <w:shd w:val="clear" w:color="auto" w:fill="auto"/>
            <w:vAlign w:val="center"/>
          </w:tcPr>
          <w:p w14:paraId="2B7B5C3A"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368DF9C2"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7FB35566"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1DE026AA" w14:textId="77777777" w:rsidR="00D06C01" w:rsidRDefault="001C2636">
            <w:pPr>
              <w:adjustRightInd/>
              <w:spacing w:line="240" w:lineRule="auto"/>
              <w:rPr>
                <w:rFonts w:ascii="宋体" w:hAnsi="宋体"/>
                <w:sz w:val="18"/>
                <w:szCs w:val="18"/>
              </w:rPr>
            </w:pPr>
            <w:r>
              <w:rPr>
                <w:rFonts w:ascii="宋体" w:hAnsi="宋体" w:hint="eastAsia"/>
                <w:sz w:val="18"/>
                <w:szCs w:val="18"/>
              </w:rPr>
              <w:t>在分拣设备以及其他作业设备附近，设置显著的安全警示牌，安全设备警示标志应准确、清晰</w:t>
            </w:r>
          </w:p>
        </w:tc>
        <w:tc>
          <w:tcPr>
            <w:tcW w:w="988" w:type="dxa"/>
            <w:shd w:val="clear" w:color="auto" w:fill="auto"/>
            <w:vAlign w:val="center"/>
          </w:tcPr>
          <w:p w14:paraId="3B37FDE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E1579C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031223D" w14:textId="77777777">
        <w:trPr>
          <w:trHeight w:val="397"/>
        </w:trPr>
        <w:tc>
          <w:tcPr>
            <w:tcW w:w="699" w:type="dxa"/>
            <w:shd w:val="clear" w:color="auto" w:fill="auto"/>
            <w:vAlign w:val="center"/>
          </w:tcPr>
          <w:p w14:paraId="13BB4B26"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33EB7D7"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681F6E12"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18CEA6DF" w14:textId="77777777" w:rsidR="00D06C01" w:rsidRDefault="001C2636">
            <w:pPr>
              <w:adjustRightInd/>
              <w:spacing w:line="240" w:lineRule="auto"/>
              <w:rPr>
                <w:rFonts w:ascii="宋体" w:hAnsi="宋体"/>
                <w:sz w:val="18"/>
                <w:szCs w:val="18"/>
              </w:rPr>
            </w:pPr>
            <w:r>
              <w:rPr>
                <w:rFonts w:ascii="宋体" w:hAnsi="宋体" w:hint="eastAsia"/>
                <w:sz w:val="18"/>
                <w:szCs w:val="18"/>
              </w:rPr>
              <w:t>传送带（含伸缩机等分拣设备）接缝处应加装防护条</w:t>
            </w:r>
          </w:p>
        </w:tc>
        <w:tc>
          <w:tcPr>
            <w:tcW w:w="988" w:type="dxa"/>
            <w:shd w:val="clear" w:color="auto" w:fill="auto"/>
            <w:vAlign w:val="center"/>
          </w:tcPr>
          <w:p w14:paraId="4AE475E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98CF8C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9CA0F92" w14:textId="77777777">
        <w:trPr>
          <w:trHeight w:val="397"/>
        </w:trPr>
        <w:tc>
          <w:tcPr>
            <w:tcW w:w="699" w:type="dxa"/>
            <w:shd w:val="clear" w:color="auto" w:fill="auto"/>
            <w:vAlign w:val="center"/>
          </w:tcPr>
          <w:p w14:paraId="27FB7B98"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75C12C64"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0ED0DEAF"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7DFB97D8" w14:textId="77777777" w:rsidR="00D06C01" w:rsidRDefault="001C2636">
            <w:pPr>
              <w:adjustRightInd/>
              <w:spacing w:line="240" w:lineRule="auto"/>
              <w:rPr>
                <w:rFonts w:ascii="宋体" w:hAnsi="宋体"/>
                <w:sz w:val="18"/>
                <w:szCs w:val="18"/>
              </w:rPr>
            </w:pPr>
            <w:r>
              <w:rPr>
                <w:rFonts w:ascii="宋体" w:hAnsi="宋体" w:hint="eastAsia"/>
                <w:sz w:val="18"/>
                <w:szCs w:val="18"/>
              </w:rPr>
              <w:t>场所内部应安装报警器、自动应急照明设备，配备防毒面具、紧急救助医疗箱等</w:t>
            </w:r>
          </w:p>
        </w:tc>
        <w:tc>
          <w:tcPr>
            <w:tcW w:w="988" w:type="dxa"/>
            <w:shd w:val="clear" w:color="auto" w:fill="auto"/>
            <w:vAlign w:val="center"/>
          </w:tcPr>
          <w:p w14:paraId="37FD231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539143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45CAAF5" w14:textId="77777777">
        <w:trPr>
          <w:trHeight w:val="397"/>
        </w:trPr>
        <w:tc>
          <w:tcPr>
            <w:tcW w:w="699" w:type="dxa"/>
            <w:shd w:val="clear" w:color="auto" w:fill="auto"/>
            <w:vAlign w:val="center"/>
          </w:tcPr>
          <w:p w14:paraId="57C442B5"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F3FFE89"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75148D02"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30726B41" w14:textId="77777777" w:rsidR="00D06C01" w:rsidRDefault="001C2636">
            <w:pPr>
              <w:adjustRightInd/>
              <w:spacing w:line="240" w:lineRule="auto"/>
              <w:rPr>
                <w:rFonts w:ascii="宋体" w:hAnsi="宋体"/>
                <w:sz w:val="18"/>
                <w:szCs w:val="18"/>
              </w:rPr>
            </w:pPr>
            <w:r>
              <w:rPr>
                <w:rFonts w:ascii="宋体" w:hAnsi="宋体" w:hint="eastAsia"/>
                <w:sz w:val="18"/>
                <w:szCs w:val="18"/>
              </w:rPr>
              <w:t>场所应配备与场所面积相适应的消防设备，其中灭火器最低配置不低于3A等级</w:t>
            </w:r>
          </w:p>
        </w:tc>
        <w:tc>
          <w:tcPr>
            <w:tcW w:w="988" w:type="dxa"/>
            <w:shd w:val="clear" w:color="auto" w:fill="auto"/>
            <w:vAlign w:val="center"/>
          </w:tcPr>
          <w:p w14:paraId="30897B4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54A098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88129BE" w14:textId="77777777">
        <w:trPr>
          <w:trHeight w:val="397"/>
        </w:trPr>
        <w:tc>
          <w:tcPr>
            <w:tcW w:w="699" w:type="dxa"/>
            <w:shd w:val="clear" w:color="auto" w:fill="auto"/>
            <w:vAlign w:val="center"/>
          </w:tcPr>
          <w:p w14:paraId="121738D9"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FEC8705" w14:textId="77777777" w:rsidR="00D06C01" w:rsidRDefault="00D06C01">
            <w:pPr>
              <w:adjustRightInd/>
              <w:spacing w:line="240" w:lineRule="auto"/>
              <w:jc w:val="center"/>
              <w:rPr>
                <w:rFonts w:ascii="宋体" w:hAnsi="宋体"/>
                <w:sz w:val="18"/>
                <w:szCs w:val="18"/>
              </w:rPr>
            </w:pPr>
          </w:p>
        </w:tc>
        <w:tc>
          <w:tcPr>
            <w:tcW w:w="709" w:type="dxa"/>
            <w:vMerge/>
            <w:shd w:val="clear" w:color="auto" w:fill="auto"/>
            <w:vAlign w:val="center"/>
          </w:tcPr>
          <w:p w14:paraId="50048868" w14:textId="77777777" w:rsidR="00D06C01" w:rsidRDefault="00D06C01">
            <w:pPr>
              <w:adjustRightInd/>
              <w:spacing w:line="240" w:lineRule="auto"/>
              <w:jc w:val="center"/>
              <w:rPr>
                <w:rFonts w:ascii="宋体" w:hAnsi="宋体"/>
                <w:sz w:val="18"/>
                <w:szCs w:val="18"/>
              </w:rPr>
            </w:pPr>
          </w:p>
        </w:tc>
        <w:tc>
          <w:tcPr>
            <w:tcW w:w="6378" w:type="dxa"/>
            <w:shd w:val="clear" w:color="auto" w:fill="auto"/>
            <w:vAlign w:val="center"/>
          </w:tcPr>
          <w:p w14:paraId="58F1E375" w14:textId="77777777" w:rsidR="00D06C01" w:rsidRDefault="001C2636">
            <w:pPr>
              <w:adjustRightInd/>
              <w:spacing w:line="240" w:lineRule="auto"/>
              <w:rPr>
                <w:rFonts w:ascii="宋体" w:hAnsi="宋体"/>
                <w:sz w:val="18"/>
                <w:szCs w:val="18"/>
              </w:rPr>
            </w:pPr>
            <w:r>
              <w:rPr>
                <w:rFonts w:ascii="宋体" w:hAnsi="宋体" w:hint="eastAsia"/>
                <w:sz w:val="18"/>
                <w:szCs w:val="18"/>
              </w:rPr>
              <w:t>电气线路应安装漏电保护和过载保护装置</w:t>
            </w:r>
          </w:p>
        </w:tc>
        <w:tc>
          <w:tcPr>
            <w:tcW w:w="988" w:type="dxa"/>
            <w:shd w:val="clear" w:color="auto" w:fill="auto"/>
            <w:vAlign w:val="center"/>
          </w:tcPr>
          <w:p w14:paraId="52AFEC0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1FD967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BE5E739" w14:textId="77777777">
        <w:trPr>
          <w:trHeight w:val="397"/>
        </w:trPr>
        <w:tc>
          <w:tcPr>
            <w:tcW w:w="699" w:type="dxa"/>
            <w:shd w:val="clear" w:color="auto" w:fill="auto"/>
            <w:vAlign w:val="center"/>
          </w:tcPr>
          <w:p w14:paraId="4E2B3CCF"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6BC8A26B"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0B0BDF2E"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617DA85F" w14:textId="77777777" w:rsidR="00D06C01" w:rsidRDefault="001C2636">
            <w:pPr>
              <w:adjustRightInd/>
              <w:snapToGrid w:val="0"/>
              <w:spacing w:line="240" w:lineRule="auto"/>
              <w:rPr>
                <w:rFonts w:ascii="宋体" w:hAnsi="宋体"/>
                <w:sz w:val="18"/>
                <w:szCs w:val="18"/>
                <w:highlight w:val="yellow"/>
              </w:rPr>
            </w:pPr>
            <w:r>
              <w:rPr>
                <w:rFonts w:ascii="宋体" w:hAnsi="宋体" w:hint="eastAsia"/>
                <w:sz w:val="18"/>
                <w:szCs w:val="18"/>
              </w:rPr>
              <w:t>配备符合国家标准或行业标准的安检设备</w:t>
            </w:r>
          </w:p>
        </w:tc>
        <w:tc>
          <w:tcPr>
            <w:tcW w:w="988" w:type="dxa"/>
            <w:shd w:val="clear" w:color="auto" w:fill="auto"/>
            <w:vAlign w:val="center"/>
          </w:tcPr>
          <w:p w14:paraId="2CB13B5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63EA25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B469279" w14:textId="77777777">
        <w:trPr>
          <w:trHeight w:val="397"/>
        </w:trPr>
        <w:tc>
          <w:tcPr>
            <w:tcW w:w="699" w:type="dxa"/>
            <w:shd w:val="clear" w:color="auto" w:fill="auto"/>
            <w:vAlign w:val="center"/>
          </w:tcPr>
          <w:p w14:paraId="4DE461D4"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4D89DFFA"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3D624B1E"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7EE89ACE"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按照有关法律法规及标准规范的规定建立消防设施维护保养和安全检查台账</w:t>
            </w:r>
          </w:p>
        </w:tc>
        <w:tc>
          <w:tcPr>
            <w:tcW w:w="988" w:type="dxa"/>
            <w:shd w:val="clear" w:color="auto" w:fill="auto"/>
            <w:vAlign w:val="center"/>
          </w:tcPr>
          <w:p w14:paraId="3C87DA0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2C42ED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D465851" w14:textId="77777777">
        <w:trPr>
          <w:trHeight w:val="397"/>
        </w:trPr>
        <w:tc>
          <w:tcPr>
            <w:tcW w:w="699" w:type="dxa"/>
            <w:shd w:val="clear" w:color="auto" w:fill="auto"/>
            <w:vAlign w:val="center"/>
          </w:tcPr>
          <w:p w14:paraId="5D6E2304"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6542426B" w14:textId="77777777" w:rsidR="00D06C01" w:rsidRDefault="00D06C01">
            <w:pPr>
              <w:adjustRightInd/>
              <w:snapToGrid w:val="0"/>
              <w:spacing w:line="240" w:lineRule="auto"/>
              <w:jc w:val="center"/>
              <w:rPr>
                <w:rFonts w:ascii="宋体" w:hAnsi="宋体"/>
                <w:sz w:val="18"/>
                <w:szCs w:val="18"/>
              </w:rPr>
            </w:pPr>
          </w:p>
        </w:tc>
        <w:tc>
          <w:tcPr>
            <w:tcW w:w="709" w:type="dxa"/>
            <w:vMerge w:val="restart"/>
            <w:shd w:val="clear" w:color="auto" w:fill="auto"/>
            <w:vAlign w:val="center"/>
          </w:tcPr>
          <w:p w14:paraId="39FAE747"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信息与监控</w:t>
            </w:r>
          </w:p>
        </w:tc>
        <w:tc>
          <w:tcPr>
            <w:tcW w:w="6378" w:type="dxa"/>
            <w:shd w:val="clear" w:color="auto" w:fill="auto"/>
            <w:vAlign w:val="center"/>
          </w:tcPr>
          <w:p w14:paraId="6987518D"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应采用技术手段，对主要生产作业区域实行安全监控，监控设备应全天24小时运转，监控资料的保存时间至少30日</w:t>
            </w:r>
          </w:p>
        </w:tc>
        <w:tc>
          <w:tcPr>
            <w:tcW w:w="988" w:type="dxa"/>
            <w:shd w:val="clear" w:color="auto" w:fill="auto"/>
            <w:vAlign w:val="center"/>
          </w:tcPr>
          <w:p w14:paraId="0750885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78BE7B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1E7E563" w14:textId="77777777">
        <w:trPr>
          <w:trHeight w:val="397"/>
        </w:trPr>
        <w:tc>
          <w:tcPr>
            <w:tcW w:w="699" w:type="dxa"/>
            <w:shd w:val="clear" w:color="auto" w:fill="auto"/>
            <w:vAlign w:val="center"/>
          </w:tcPr>
          <w:p w14:paraId="5EB6CB4E"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25A24BCD" w14:textId="77777777" w:rsidR="00D06C01" w:rsidRDefault="00D06C01">
            <w:pPr>
              <w:widowControl/>
              <w:adjustRightInd/>
              <w:spacing w:line="240" w:lineRule="auto"/>
              <w:jc w:val="left"/>
              <w:rPr>
                <w:rFonts w:ascii="宋体" w:hAnsi="宋体"/>
                <w:sz w:val="18"/>
                <w:szCs w:val="18"/>
              </w:rPr>
            </w:pPr>
          </w:p>
        </w:tc>
        <w:tc>
          <w:tcPr>
            <w:tcW w:w="709" w:type="dxa"/>
            <w:vMerge/>
            <w:shd w:val="clear" w:color="auto" w:fill="auto"/>
            <w:vAlign w:val="center"/>
          </w:tcPr>
          <w:p w14:paraId="5E42B07E" w14:textId="77777777" w:rsidR="00D06C01" w:rsidRDefault="00D06C01">
            <w:pPr>
              <w:widowControl/>
              <w:adjustRightInd/>
              <w:spacing w:line="240" w:lineRule="auto"/>
              <w:jc w:val="left"/>
              <w:rPr>
                <w:rFonts w:ascii="宋体" w:hAnsi="宋体"/>
                <w:sz w:val="18"/>
                <w:szCs w:val="18"/>
              </w:rPr>
            </w:pPr>
          </w:p>
        </w:tc>
        <w:tc>
          <w:tcPr>
            <w:tcW w:w="6378" w:type="dxa"/>
            <w:shd w:val="clear" w:color="auto" w:fill="auto"/>
            <w:vAlign w:val="center"/>
          </w:tcPr>
          <w:p w14:paraId="3F79B461"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与外相通的各出入口、停车场等部位以及配置安检设备的场所应安装视频监控摄像头</w:t>
            </w:r>
          </w:p>
        </w:tc>
        <w:tc>
          <w:tcPr>
            <w:tcW w:w="988" w:type="dxa"/>
            <w:shd w:val="clear" w:color="auto" w:fill="auto"/>
            <w:vAlign w:val="center"/>
          </w:tcPr>
          <w:p w14:paraId="3B09C89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160995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bl>
    <w:p w14:paraId="6858030C" w14:textId="77777777" w:rsidR="00D06C01" w:rsidRDefault="00D06C01"/>
    <w:p w14:paraId="1379C0F3" w14:textId="77777777" w:rsidR="00D06C01" w:rsidRDefault="00D06C01"/>
    <w:p w14:paraId="40EBD8BC" w14:textId="77777777" w:rsidR="00D06C01" w:rsidRDefault="001C2636">
      <w:pPr>
        <w:pStyle w:val="aff"/>
        <w:numPr>
          <w:ilvl w:val="0"/>
          <w:numId w:val="0"/>
        </w:numPr>
        <w:spacing w:before="156" w:after="156"/>
      </w:pPr>
      <w:r>
        <w:rPr>
          <w:rFonts w:hint="eastAsia"/>
        </w:rPr>
        <w:lastRenderedPageBreak/>
        <w:t>表A</w:t>
      </w:r>
      <w:r>
        <w:t>.2</w:t>
      </w:r>
      <w:r>
        <w:rPr>
          <w:rFonts w:ascii="宋体" w:eastAsia="宋体" w:hAnsi="宋体" w:hint="eastAsia"/>
        </w:rPr>
        <w:t>（续）</w:t>
      </w:r>
    </w:p>
    <w:tbl>
      <w:tblPr>
        <w:tblpPr w:leftFromText="180" w:rightFromText="180" w:vertAnchor="text" w:tblpXSpec="center" w:tblpY="1"/>
        <w:tblOverlap w:val="never"/>
        <w:tblW w:w="948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709"/>
        <w:gridCol w:w="709"/>
        <w:gridCol w:w="6378"/>
        <w:gridCol w:w="988"/>
      </w:tblGrid>
      <w:tr w:rsidR="00D06C01" w14:paraId="75FC79F2" w14:textId="77777777">
        <w:trPr>
          <w:trHeight w:val="397"/>
        </w:trPr>
        <w:tc>
          <w:tcPr>
            <w:tcW w:w="699" w:type="dxa"/>
            <w:shd w:val="clear" w:color="auto" w:fill="auto"/>
            <w:vAlign w:val="center"/>
          </w:tcPr>
          <w:p w14:paraId="32E66F73"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1418" w:type="dxa"/>
            <w:gridSpan w:val="2"/>
            <w:shd w:val="clear" w:color="auto" w:fill="auto"/>
            <w:vAlign w:val="center"/>
          </w:tcPr>
          <w:p w14:paraId="4D4E6FBC"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378" w:type="dxa"/>
            <w:shd w:val="clear" w:color="auto" w:fill="auto"/>
            <w:vAlign w:val="center"/>
          </w:tcPr>
          <w:p w14:paraId="55215AC9"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shd w:val="clear" w:color="auto" w:fill="auto"/>
            <w:vAlign w:val="center"/>
          </w:tcPr>
          <w:p w14:paraId="7BA4A28A"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65140FA7" w14:textId="77777777">
        <w:trPr>
          <w:trHeight w:val="397"/>
        </w:trPr>
        <w:tc>
          <w:tcPr>
            <w:tcW w:w="699" w:type="dxa"/>
            <w:shd w:val="clear" w:color="auto" w:fill="auto"/>
            <w:vAlign w:val="center"/>
          </w:tcPr>
          <w:p w14:paraId="71DF35D1"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shd w:val="clear" w:color="auto" w:fill="auto"/>
            <w:vAlign w:val="center"/>
          </w:tcPr>
          <w:p w14:paraId="1B208B57" w14:textId="77777777" w:rsidR="00D06C01" w:rsidRDefault="00D06C01">
            <w:pPr>
              <w:widowControl/>
              <w:adjustRightInd/>
              <w:spacing w:line="240" w:lineRule="auto"/>
              <w:jc w:val="left"/>
              <w:rPr>
                <w:rFonts w:ascii="宋体" w:hAnsi="宋体"/>
                <w:sz w:val="18"/>
                <w:szCs w:val="18"/>
              </w:rPr>
            </w:pPr>
          </w:p>
        </w:tc>
        <w:tc>
          <w:tcPr>
            <w:tcW w:w="709" w:type="dxa"/>
            <w:shd w:val="clear" w:color="auto" w:fill="auto"/>
            <w:vAlign w:val="center"/>
          </w:tcPr>
          <w:p w14:paraId="4A8E382F" w14:textId="77777777" w:rsidR="00D06C01" w:rsidRDefault="00D06C01">
            <w:pPr>
              <w:widowControl/>
              <w:adjustRightInd/>
              <w:spacing w:line="240" w:lineRule="auto"/>
              <w:jc w:val="left"/>
              <w:rPr>
                <w:rFonts w:ascii="宋体" w:hAnsi="宋体"/>
                <w:sz w:val="18"/>
                <w:szCs w:val="18"/>
              </w:rPr>
            </w:pPr>
          </w:p>
        </w:tc>
        <w:tc>
          <w:tcPr>
            <w:tcW w:w="6378" w:type="dxa"/>
            <w:shd w:val="clear" w:color="auto" w:fill="auto"/>
            <w:vAlign w:val="center"/>
          </w:tcPr>
          <w:p w14:paraId="4D0E4A06"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设置专门的安全监控室，专人负责，全天候实时监控</w:t>
            </w:r>
          </w:p>
        </w:tc>
        <w:tc>
          <w:tcPr>
            <w:tcW w:w="988" w:type="dxa"/>
            <w:shd w:val="clear" w:color="auto" w:fill="auto"/>
            <w:vAlign w:val="center"/>
          </w:tcPr>
          <w:p w14:paraId="383AB80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FB3857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8563CE4" w14:textId="77777777">
        <w:trPr>
          <w:trHeight w:val="397"/>
        </w:trPr>
        <w:tc>
          <w:tcPr>
            <w:tcW w:w="699" w:type="dxa"/>
            <w:shd w:val="clear" w:color="auto" w:fill="auto"/>
            <w:vAlign w:val="center"/>
          </w:tcPr>
          <w:p w14:paraId="4DA96950"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val="restart"/>
            <w:shd w:val="clear" w:color="auto" w:fill="auto"/>
            <w:vAlign w:val="center"/>
          </w:tcPr>
          <w:p w14:paraId="7739EE43"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作业安全管理</w:t>
            </w:r>
          </w:p>
        </w:tc>
        <w:tc>
          <w:tcPr>
            <w:tcW w:w="709" w:type="dxa"/>
            <w:vMerge w:val="restart"/>
            <w:shd w:val="clear" w:color="auto" w:fill="auto"/>
            <w:vAlign w:val="center"/>
          </w:tcPr>
          <w:p w14:paraId="04767622"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一般要求</w:t>
            </w:r>
          </w:p>
        </w:tc>
        <w:tc>
          <w:tcPr>
            <w:tcW w:w="6378" w:type="dxa"/>
            <w:shd w:val="clear" w:color="auto" w:fill="auto"/>
            <w:vAlign w:val="center"/>
          </w:tcPr>
          <w:p w14:paraId="4F9E9825"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在分拣前，应对分拣场地和分拣设备进行检查，确保分拣设施设备工作正常</w:t>
            </w:r>
          </w:p>
        </w:tc>
        <w:tc>
          <w:tcPr>
            <w:tcW w:w="988" w:type="dxa"/>
            <w:shd w:val="clear" w:color="auto" w:fill="auto"/>
            <w:vAlign w:val="center"/>
          </w:tcPr>
          <w:p w14:paraId="123F9A3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D0BCA2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E752157" w14:textId="77777777">
        <w:trPr>
          <w:trHeight w:val="397"/>
        </w:trPr>
        <w:tc>
          <w:tcPr>
            <w:tcW w:w="699" w:type="dxa"/>
            <w:shd w:val="clear" w:color="auto" w:fill="auto"/>
            <w:vAlign w:val="center"/>
          </w:tcPr>
          <w:p w14:paraId="5F6AB5B1"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BC9305A"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1050B980"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03E91DF3"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分拣过程中发现问题</w:t>
            </w:r>
            <w:r>
              <w:rPr>
                <w:rFonts w:ascii="宋体" w:hAnsi="宋体" w:cs="宋体" w:hint="eastAsia"/>
                <w:kern w:val="0"/>
                <w:sz w:val="18"/>
                <w:szCs w:val="18"/>
              </w:rPr>
              <w:t>邮件快件</w:t>
            </w:r>
            <w:r>
              <w:rPr>
                <w:rFonts w:ascii="宋体" w:hAnsi="宋体" w:hint="eastAsia"/>
                <w:sz w:val="18"/>
                <w:szCs w:val="18"/>
              </w:rPr>
              <w:t>，应及时做好记录并妥善处理</w:t>
            </w:r>
          </w:p>
        </w:tc>
        <w:tc>
          <w:tcPr>
            <w:tcW w:w="988" w:type="dxa"/>
            <w:shd w:val="clear" w:color="auto" w:fill="auto"/>
            <w:vAlign w:val="center"/>
          </w:tcPr>
          <w:p w14:paraId="212E9A7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3E8A0F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0245AF2" w14:textId="77777777">
        <w:trPr>
          <w:trHeight w:val="397"/>
        </w:trPr>
        <w:tc>
          <w:tcPr>
            <w:tcW w:w="699" w:type="dxa"/>
            <w:shd w:val="clear" w:color="auto" w:fill="auto"/>
            <w:vAlign w:val="center"/>
          </w:tcPr>
          <w:p w14:paraId="4E8CE41E"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0E1820C1"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4EAD3506"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65D807C3" w14:textId="77777777" w:rsidR="00D06C01" w:rsidRDefault="001C2636">
            <w:pPr>
              <w:adjustRightInd/>
              <w:snapToGrid w:val="0"/>
              <w:spacing w:line="240" w:lineRule="auto"/>
              <w:rPr>
                <w:rFonts w:ascii="宋体" w:hAnsi="宋体"/>
                <w:sz w:val="18"/>
                <w:szCs w:val="18"/>
              </w:rPr>
            </w:pPr>
            <w:r>
              <w:rPr>
                <w:rFonts w:ascii="宋体" w:hAnsi="宋体" w:cs="宋体" w:hint="eastAsia"/>
                <w:kern w:val="0"/>
                <w:sz w:val="18"/>
                <w:szCs w:val="18"/>
              </w:rPr>
              <w:t>邮件快件</w:t>
            </w:r>
            <w:r>
              <w:rPr>
                <w:rFonts w:ascii="宋体" w:hAnsi="宋体" w:hint="eastAsia"/>
                <w:sz w:val="18"/>
                <w:szCs w:val="18"/>
              </w:rPr>
              <w:t>装载和卸载时，应遵循“大不压小、重不压轻、分类摆放”的装卸原则及其他要求</w:t>
            </w:r>
          </w:p>
        </w:tc>
        <w:tc>
          <w:tcPr>
            <w:tcW w:w="988" w:type="dxa"/>
            <w:shd w:val="clear" w:color="auto" w:fill="auto"/>
            <w:vAlign w:val="center"/>
          </w:tcPr>
          <w:p w14:paraId="2BAEA2D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5AA44F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138BF71" w14:textId="77777777">
        <w:trPr>
          <w:trHeight w:val="397"/>
        </w:trPr>
        <w:tc>
          <w:tcPr>
            <w:tcW w:w="699" w:type="dxa"/>
            <w:shd w:val="clear" w:color="auto" w:fill="auto"/>
            <w:vAlign w:val="center"/>
          </w:tcPr>
          <w:p w14:paraId="1DC1DDFE"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316E1837"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67A3BFA2"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0FFB98E6"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人员做到袖口紧、领口紧、下摆紧、长发盘起兜住，不得</w:t>
            </w:r>
            <w:proofErr w:type="gramStart"/>
            <w:r>
              <w:rPr>
                <w:rFonts w:ascii="宋体" w:hAnsi="宋体" w:cs="宋体" w:hint="eastAsia"/>
                <w:kern w:val="0"/>
                <w:sz w:val="18"/>
                <w:szCs w:val="18"/>
              </w:rPr>
              <w:t>穿帽衫</w:t>
            </w:r>
            <w:proofErr w:type="gramEnd"/>
            <w:r>
              <w:rPr>
                <w:rFonts w:ascii="宋体" w:hAnsi="宋体" w:cs="宋体" w:hint="eastAsia"/>
                <w:kern w:val="0"/>
                <w:sz w:val="18"/>
                <w:szCs w:val="18"/>
              </w:rPr>
              <w:t>、不得戴围巾围脖</w:t>
            </w:r>
          </w:p>
        </w:tc>
        <w:tc>
          <w:tcPr>
            <w:tcW w:w="988" w:type="dxa"/>
            <w:shd w:val="clear" w:color="auto" w:fill="auto"/>
            <w:vAlign w:val="center"/>
          </w:tcPr>
          <w:p w14:paraId="42256A6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06EAEE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6AE75EA" w14:textId="77777777">
        <w:trPr>
          <w:trHeight w:val="397"/>
        </w:trPr>
        <w:tc>
          <w:tcPr>
            <w:tcW w:w="699" w:type="dxa"/>
            <w:shd w:val="clear" w:color="auto" w:fill="auto"/>
            <w:vAlign w:val="center"/>
          </w:tcPr>
          <w:p w14:paraId="19151EA1"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5A44D264"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1D48203F"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7309C329"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配备专兼职安全监督员，及时制止不安全行为，如实做好安全检查记录</w:t>
            </w:r>
          </w:p>
        </w:tc>
        <w:tc>
          <w:tcPr>
            <w:tcW w:w="988" w:type="dxa"/>
            <w:shd w:val="clear" w:color="auto" w:fill="auto"/>
            <w:vAlign w:val="center"/>
          </w:tcPr>
          <w:p w14:paraId="5890F78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C74C4C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0C5577B" w14:textId="77777777">
        <w:trPr>
          <w:trHeight w:val="397"/>
        </w:trPr>
        <w:tc>
          <w:tcPr>
            <w:tcW w:w="699" w:type="dxa"/>
            <w:shd w:val="clear" w:color="auto" w:fill="auto"/>
            <w:vAlign w:val="center"/>
          </w:tcPr>
          <w:p w14:paraId="5DEE6780"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1E057D02"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53997198"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40A7B314"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严格场内动火作业安全管理</w:t>
            </w:r>
          </w:p>
        </w:tc>
        <w:tc>
          <w:tcPr>
            <w:tcW w:w="988" w:type="dxa"/>
            <w:shd w:val="clear" w:color="auto" w:fill="auto"/>
            <w:vAlign w:val="center"/>
          </w:tcPr>
          <w:p w14:paraId="7C8DDE7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99C005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FFFF724" w14:textId="77777777">
        <w:trPr>
          <w:trHeight w:val="397"/>
        </w:trPr>
        <w:tc>
          <w:tcPr>
            <w:tcW w:w="699" w:type="dxa"/>
            <w:shd w:val="clear" w:color="auto" w:fill="auto"/>
            <w:vAlign w:val="center"/>
          </w:tcPr>
          <w:p w14:paraId="4DB9CFAB"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6C609F9F"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51D8820F"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7A02577B"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在光线较弱、车辆较多的情况下，操作人员服装应加反光条，确保人身安全</w:t>
            </w:r>
          </w:p>
        </w:tc>
        <w:tc>
          <w:tcPr>
            <w:tcW w:w="988" w:type="dxa"/>
            <w:shd w:val="clear" w:color="auto" w:fill="auto"/>
            <w:vAlign w:val="center"/>
          </w:tcPr>
          <w:p w14:paraId="46E3085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EC2BE0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A8BF621" w14:textId="77777777">
        <w:trPr>
          <w:trHeight w:val="397"/>
        </w:trPr>
        <w:tc>
          <w:tcPr>
            <w:tcW w:w="699" w:type="dxa"/>
            <w:shd w:val="clear" w:color="auto" w:fill="auto"/>
            <w:vAlign w:val="center"/>
          </w:tcPr>
          <w:p w14:paraId="79B9048E"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49F0ABAE" w14:textId="77777777" w:rsidR="00D06C01" w:rsidRDefault="00D06C01">
            <w:pPr>
              <w:adjustRightInd/>
              <w:snapToGrid w:val="0"/>
              <w:spacing w:line="240" w:lineRule="auto"/>
              <w:jc w:val="center"/>
              <w:rPr>
                <w:rFonts w:ascii="宋体" w:hAnsi="宋体"/>
                <w:sz w:val="18"/>
                <w:szCs w:val="18"/>
              </w:rPr>
            </w:pPr>
          </w:p>
        </w:tc>
        <w:tc>
          <w:tcPr>
            <w:tcW w:w="709" w:type="dxa"/>
            <w:vMerge w:val="restart"/>
            <w:shd w:val="clear" w:color="auto" w:fill="auto"/>
            <w:vAlign w:val="center"/>
          </w:tcPr>
          <w:p w14:paraId="30F701DC"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过机安检</w:t>
            </w:r>
          </w:p>
        </w:tc>
        <w:tc>
          <w:tcPr>
            <w:tcW w:w="6378" w:type="dxa"/>
            <w:shd w:val="clear" w:color="auto" w:fill="auto"/>
            <w:vAlign w:val="center"/>
          </w:tcPr>
          <w:p w14:paraId="0F0F31FC"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安排具备专门技术和技能的人员使用安检设备对</w:t>
            </w:r>
            <w:r>
              <w:rPr>
                <w:rFonts w:ascii="宋体" w:hAnsi="宋体" w:cs="宋体" w:hint="eastAsia"/>
                <w:kern w:val="0"/>
                <w:sz w:val="18"/>
                <w:szCs w:val="18"/>
              </w:rPr>
              <w:t>邮件快件</w:t>
            </w:r>
            <w:r>
              <w:rPr>
                <w:rFonts w:ascii="宋体" w:hAnsi="宋体" w:hint="eastAsia"/>
                <w:sz w:val="18"/>
                <w:szCs w:val="18"/>
              </w:rPr>
              <w:t>进行安全检查</w:t>
            </w:r>
          </w:p>
        </w:tc>
        <w:tc>
          <w:tcPr>
            <w:tcW w:w="988" w:type="dxa"/>
            <w:shd w:val="clear" w:color="auto" w:fill="auto"/>
            <w:vAlign w:val="center"/>
          </w:tcPr>
          <w:p w14:paraId="54FD5AF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6970448" w14:textId="77777777" w:rsidR="00D06C01" w:rsidRDefault="001C2636">
            <w:pPr>
              <w:adjustRightInd/>
              <w:snapToGrid w:val="0"/>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1AE44D3" w14:textId="77777777">
        <w:trPr>
          <w:trHeight w:val="397"/>
        </w:trPr>
        <w:tc>
          <w:tcPr>
            <w:tcW w:w="699" w:type="dxa"/>
            <w:shd w:val="clear" w:color="auto" w:fill="auto"/>
            <w:vAlign w:val="center"/>
          </w:tcPr>
          <w:p w14:paraId="266E1DC4" w14:textId="77777777" w:rsidR="00D06C01" w:rsidRDefault="00D06C01">
            <w:pPr>
              <w:pStyle w:val="afffffffffff7"/>
              <w:numPr>
                <w:ilvl w:val="0"/>
                <w:numId w:val="33"/>
              </w:numPr>
              <w:adjustRightInd/>
              <w:snapToGrid w:val="0"/>
              <w:spacing w:line="240" w:lineRule="auto"/>
              <w:ind w:firstLineChars="0"/>
              <w:jc w:val="center"/>
              <w:rPr>
                <w:rFonts w:ascii="宋体" w:hAnsi="宋体"/>
                <w:sz w:val="18"/>
                <w:szCs w:val="18"/>
              </w:rPr>
            </w:pPr>
          </w:p>
        </w:tc>
        <w:tc>
          <w:tcPr>
            <w:tcW w:w="709" w:type="dxa"/>
            <w:vMerge/>
            <w:shd w:val="clear" w:color="auto" w:fill="auto"/>
            <w:vAlign w:val="center"/>
          </w:tcPr>
          <w:p w14:paraId="6978B082" w14:textId="77777777" w:rsidR="00D06C01" w:rsidRDefault="00D06C01">
            <w:pPr>
              <w:adjustRightInd/>
              <w:snapToGrid w:val="0"/>
              <w:spacing w:line="240" w:lineRule="auto"/>
              <w:jc w:val="center"/>
              <w:rPr>
                <w:rFonts w:ascii="宋体" w:hAnsi="宋体"/>
                <w:sz w:val="18"/>
                <w:szCs w:val="18"/>
              </w:rPr>
            </w:pPr>
          </w:p>
        </w:tc>
        <w:tc>
          <w:tcPr>
            <w:tcW w:w="709" w:type="dxa"/>
            <w:vMerge/>
            <w:shd w:val="clear" w:color="auto" w:fill="auto"/>
            <w:vAlign w:val="center"/>
          </w:tcPr>
          <w:p w14:paraId="56184FEE" w14:textId="77777777" w:rsidR="00D06C01" w:rsidRDefault="00D06C01">
            <w:pPr>
              <w:adjustRightInd/>
              <w:snapToGrid w:val="0"/>
              <w:spacing w:line="240" w:lineRule="auto"/>
              <w:jc w:val="center"/>
              <w:rPr>
                <w:rFonts w:ascii="宋体" w:hAnsi="宋体"/>
                <w:sz w:val="18"/>
                <w:szCs w:val="18"/>
              </w:rPr>
            </w:pPr>
          </w:p>
        </w:tc>
        <w:tc>
          <w:tcPr>
            <w:tcW w:w="6378" w:type="dxa"/>
            <w:shd w:val="clear" w:color="auto" w:fill="auto"/>
            <w:vAlign w:val="center"/>
          </w:tcPr>
          <w:p w14:paraId="7DBF3C18"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所应严格执行各项安全检查制度，并对经过安全检查的</w:t>
            </w:r>
            <w:r>
              <w:rPr>
                <w:rFonts w:ascii="宋体" w:hAnsi="宋体" w:cs="宋体" w:hint="eastAsia"/>
                <w:kern w:val="0"/>
                <w:sz w:val="18"/>
                <w:szCs w:val="18"/>
              </w:rPr>
              <w:t>邮件快件</w:t>
            </w:r>
            <w:proofErr w:type="gramStart"/>
            <w:r>
              <w:rPr>
                <w:rFonts w:ascii="宋体" w:hAnsi="宋体" w:hint="eastAsia"/>
                <w:sz w:val="18"/>
                <w:szCs w:val="18"/>
              </w:rPr>
              <w:t>作出</w:t>
            </w:r>
            <w:proofErr w:type="gramEnd"/>
            <w:r>
              <w:rPr>
                <w:rFonts w:ascii="宋体" w:hAnsi="宋体" w:hint="eastAsia"/>
                <w:sz w:val="18"/>
                <w:szCs w:val="18"/>
              </w:rPr>
              <w:t>安全检查标识，相关安全检查资料应保存30日以上</w:t>
            </w:r>
          </w:p>
        </w:tc>
        <w:tc>
          <w:tcPr>
            <w:tcW w:w="988" w:type="dxa"/>
            <w:shd w:val="clear" w:color="auto" w:fill="auto"/>
            <w:vAlign w:val="center"/>
          </w:tcPr>
          <w:p w14:paraId="2C714E5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1D84A7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70D81AB" w14:textId="77777777">
        <w:trPr>
          <w:trHeight w:val="397"/>
        </w:trPr>
        <w:tc>
          <w:tcPr>
            <w:tcW w:w="9483" w:type="dxa"/>
            <w:gridSpan w:val="5"/>
            <w:shd w:val="clear" w:color="auto" w:fill="auto"/>
            <w:vAlign w:val="center"/>
          </w:tcPr>
          <w:p w14:paraId="05931AF6" w14:textId="77777777" w:rsidR="00D06C01" w:rsidRDefault="001C2636">
            <w:pPr>
              <w:adjustRightInd/>
              <w:spacing w:line="240" w:lineRule="auto"/>
              <w:rPr>
                <w:rFonts w:ascii="宋体" w:hAnsi="宋体"/>
                <w:sz w:val="18"/>
                <w:szCs w:val="18"/>
              </w:rPr>
            </w:pPr>
            <w:r>
              <w:rPr>
                <w:rFonts w:ascii="宋体" w:hAnsi="宋体" w:hint="eastAsia"/>
                <w:sz w:val="18"/>
                <w:szCs w:val="18"/>
              </w:rPr>
              <w:t>检查情况及存在问题意见：</w:t>
            </w:r>
          </w:p>
          <w:p w14:paraId="777E0DB4" w14:textId="77777777" w:rsidR="00D06C01" w:rsidRDefault="00D06C01">
            <w:pPr>
              <w:adjustRightInd/>
              <w:spacing w:line="240" w:lineRule="auto"/>
              <w:rPr>
                <w:rFonts w:ascii="宋体" w:hAnsi="宋体"/>
                <w:sz w:val="18"/>
                <w:szCs w:val="18"/>
              </w:rPr>
            </w:pPr>
          </w:p>
          <w:p w14:paraId="39E0B764" w14:textId="77777777" w:rsidR="00D06C01" w:rsidRDefault="00D06C01">
            <w:pPr>
              <w:adjustRightInd/>
              <w:spacing w:line="240" w:lineRule="auto"/>
              <w:rPr>
                <w:rFonts w:ascii="宋体" w:hAnsi="宋体"/>
                <w:sz w:val="18"/>
                <w:szCs w:val="18"/>
              </w:rPr>
            </w:pPr>
          </w:p>
          <w:p w14:paraId="7CE83AAF" w14:textId="77777777" w:rsidR="00D06C01" w:rsidRDefault="00D06C01">
            <w:pPr>
              <w:adjustRightInd/>
              <w:spacing w:line="240" w:lineRule="auto"/>
              <w:rPr>
                <w:rFonts w:ascii="宋体" w:hAnsi="宋体"/>
                <w:sz w:val="18"/>
                <w:szCs w:val="18"/>
              </w:rPr>
            </w:pPr>
          </w:p>
          <w:p w14:paraId="74205716" w14:textId="77777777" w:rsidR="00D06C01" w:rsidRDefault="00D06C01">
            <w:pPr>
              <w:adjustRightInd/>
              <w:spacing w:line="240" w:lineRule="auto"/>
              <w:rPr>
                <w:rFonts w:ascii="宋体" w:hAnsi="宋体"/>
                <w:sz w:val="18"/>
                <w:szCs w:val="18"/>
              </w:rPr>
            </w:pPr>
          </w:p>
          <w:p w14:paraId="17B9EF97" w14:textId="77777777" w:rsidR="00D06C01" w:rsidRDefault="00D06C01">
            <w:pPr>
              <w:adjustRightInd/>
              <w:spacing w:line="240" w:lineRule="auto"/>
              <w:rPr>
                <w:rFonts w:ascii="宋体" w:hAnsi="宋体"/>
                <w:sz w:val="18"/>
                <w:szCs w:val="18"/>
              </w:rPr>
            </w:pPr>
          </w:p>
          <w:p w14:paraId="53292C6D" w14:textId="77777777" w:rsidR="00D06C01" w:rsidRDefault="00D06C01">
            <w:pPr>
              <w:adjustRightInd/>
              <w:spacing w:line="240" w:lineRule="auto"/>
              <w:rPr>
                <w:rFonts w:ascii="宋体" w:hAnsi="宋体"/>
                <w:sz w:val="18"/>
                <w:szCs w:val="18"/>
              </w:rPr>
            </w:pPr>
          </w:p>
          <w:p w14:paraId="6D9A30C1" w14:textId="77777777" w:rsidR="00D06C01" w:rsidRDefault="00D06C01">
            <w:pPr>
              <w:adjustRightInd/>
              <w:spacing w:line="240" w:lineRule="auto"/>
              <w:rPr>
                <w:rFonts w:ascii="宋体" w:hAnsi="宋体"/>
                <w:sz w:val="18"/>
                <w:szCs w:val="18"/>
              </w:rPr>
            </w:pPr>
          </w:p>
          <w:p w14:paraId="4F4D502D" w14:textId="77777777" w:rsidR="00D06C01" w:rsidRDefault="00D06C01">
            <w:pPr>
              <w:adjustRightInd/>
              <w:spacing w:line="240" w:lineRule="auto"/>
              <w:rPr>
                <w:rFonts w:ascii="宋体" w:hAnsi="宋体"/>
                <w:sz w:val="18"/>
                <w:szCs w:val="18"/>
              </w:rPr>
            </w:pPr>
          </w:p>
          <w:p w14:paraId="6409B61F" w14:textId="77777777" w:rsidR="00D06C01" w:rsidRDefault="00D06C01">
            <w:pPr>
              <w:adjustRightInd/>
              <w:spacing w:line="240" w:lineRule="auto"/>
              <w:rPr>
                <w:rFonts w:ascii="宋体" w:hAnsi="宋体"/>
                <w:sz w:val="18"/>
                <w:szCs w:val="18"/>
              </w:rPr>
            </w:pPr>
          </w:p>
          <w:p w14:paraId="639CB30E" w14:textId="77777777" w:rsidR="00D06C01" w:rsidRDefault="00D06C01">
            <w:pPr>
              <w:adjustRightInd/>
              <w:spacing w:line="240" w:lineRule="auto"/>
              <w:rPr>
                <w:rFonts w:ascii="宋体" w:hAnsi="宋体"/>
                <w:sz w:val="18"/>
                <w:szCs w:val="18"/>
              </w:rPr>
            </w:pPr>
          </w:p>
          <w:p w14:paraId="0D8DFA3A" w14:textId="77777777" w:rsidR="00D06C01" w:rsidRDefault="00D06C01">
            <w:pPr>
              <w:adjustRightInd/>
              <w:spacing w:line="240" w:lineRule="auto"/>
              <w:rPr>
                <w:rFonts w:ascii="宋体" w:hAnsi="宋体"/>
                <w:sz w:val="18"/>
                <w:szCs w:val="18"/>
              </w:rPr>
            </w:pPr>
          </w:p>
          <w:p w14:paraId="1AC54A41" w14:textId="77777777" w:rsidR="00D06C01" w:rsidRDefault="00D06C01">
            <w:pPr>
              <w:adjustRightInd/>
              <w:spacing w:line="240" w:lineRule="auto"/>
              <w:rPr>
                <w:rFonts w:ascii="宋体" w:hAnsi="宋体"/>
                <w:sz w:val="18"/>
                <w:szCs w:val="18"/>
              </w:rPr>
            </w:pPr>
          </w:p>
          <w:p w14:paraId="1DBE6885" w14:textId="77777777" w:rsidR="00D06C01" w:rsidRDefault="00D06C01">
            <w:pPr>
              <w:adjustRightInd/>
              <w:spacing w:line="240" w:lineRule="auto"/>
              <w:rPr>
                <w:rFonts w:ascii="宋体" w:hAnsi="宋体"/>
                <w:sz w:val="18"/>
                <w:szCs w:val="18"/>
              </w:rPr>
            </w:pPr>
          </w:p>
          <w:p w14:paraId="2CBC860B" w14:textId="77777777" w:rsidR="00D06C01" w:rsidRDefault="00D06C01">
            <w:pPr>
              <w:adjustRightInd/>
              <w:spacing w:line="240" w:lineRule="auto"/>
              <w:rPr>
                <w:rFonts w:ascii="宋体" w:hAnsi="宋体"/>
                <w:sz w:val="18"/>
                <w:szCs w:val="18"/>
              </w:rPr>
            </w:pPr>
          </w:p>
          <w:p w14:paraId="576F11A9" w14:textId="77777777" w:rsidR="00D06C01" w:rsidRDefault="00D06C01">
            <w:pPr>
              <w:adjustRightInd/>
              <w:spacing w:line="240" w:lineRule="auto"/>
              <w:rPr>
                <w:rFonts w:ascii="宋体" w:hAnsi="宋体"/>
                <w:sz w:val="18"/>
                <w:szCs w:val="18"/>
              </w:rPr>
            </w:pPr>
          </w:p>
          <w:p w14:paraId="5B056D0A" w14:textId="77777777" w:rsidR="00D06C01" w:rsidRDefault="00D06C01">
            <w:pPr>
              <w:adjustRightInd/>
              <w:spacing w:line="240" w:lineRule="auto"/>
              <w:rPr>
                <w:rFonts w:ascii="宋体" w:hAnsi="宋体"/>
                <w:sz w:val="18"/>
                <w:szCs w:val="18"/>
              </w:rPr>
            </w:pPr>
          </w:p>
          <w:p w14:paraId="7A350101" w14:textId="77777777" w:rsidR="00D06C01" w:rsidRDefault="001C2636">
            <w:pPr>
              <w:adjustRightInd/>
              <w:spacing w:line="240" w:lineRule="auto"/>
              <w:rPr>
                <w:rFonts w:ascii="宋体" w:hAnsi="宋体"/>
                <w:sz w:val="18"/>
                <w:szCs w:val="18"/>
              </w:rPr>
            </w:pPr>
            <w:r>
              <w:rPr>
                <w:rFonts w:ascii="宋体" w:hAnsi="宋体" w:hint="eastAsia"/>
                <w:sz w:val="18"/>
                <w:szCs w:val="18"/>
              </w:rPr>
              <w:t>被检查单位负责人（签名）：</w:t>
            </w:r>
          </w:p>
          <w:p w14:paraId="5E74848A" w14:textId="77777777" w:rsidR="00D06C01" w:rsidRDefault="00D06C01">
            <w:pPr>
              <w:adjustRightInd/>
              <w:spacing w:line="240" w:lineRule="auto"/>
              <w:jc w:val="center"/>
              <w:rPr>
                <w:rFonts w:ascii="宋体" w:hAnsi="宋体"/>
                <w:sz w:val="18"/>
                <w:szCs w:val="18"/>
              </w:rPr>
            </w:pPr>
          </w:p>
        </w:tc>
      </w:tr>
    </w:tbl>
    <w:p w14:paraId="1C34474D" w14:textId="77777777" w:rsidR="00D06C01" w:rsidRDefault="001C2636">
      <w:pPr>
        <w:pStyle w:val="afffff1"/>
        <w:ind w:firstLineChars="0" w:firstLine="0"/>
      </w:pPr>
      <w:r>
        <w:br w:type="page"/>
      </w:r>
    </w:p>
    <w:p w14:paraId="1CA02812" w14:textId="77777777" w:rsidR="00D06C01" w:rsidRDefault="001C2636">
      <w:pPr>
        <w:pStyle w:val="affffffffff4"/>
      </w:pPr>
      <w:r>
        <w:rPr>
          <w:rFonts w:hint="eastAsia"/>
        </w:rPr>
        <w:lastRenderedPageBreak/>
        <w:t>表A.</w:t>
      </w:r>
      <w:r>
        <w:t>3</w:t>
      </w:r>
      <w:r>
        <w:rPr>
          <w:rFonts w:hint="eastAsia"/>
        </w:rPr>
        <w:t>给出了文件中拓展型营业场所安全检查内容。</w:t>
      </w:r>
    </w:p>
    <w:p w14:paraId="472DFEE0" w14:textId="77777777" w:rsidR="00D06C01" w:rsidRDefault="001C2636">
      <w:pPr>
        <w:pStyle w:val="aff"/>
        <w:spacing w:before="156" w:after="156"/>
      </w:pPr>
      <w:bookmarkStart w:id="99" w:name="_Hlk62475832"/>
      <w:r>
        <w:rPr>
          <w:rFonts w:hint="eastAsia"/>
        </w:rPr>
        <w:t>拓展型营业场所安全检查</w:t>
      </w:r>
      <w:bookmarkEnd w:id="99"/>
      <w:r>
        <w:rPr>
          <w:rFonts w:hint="eastAsia"/>
        </w:rPr>
        <w:t>表</w:t>
      </w:r>
    </w:p>
    <w:p w14:paraId="4A97A407" w14:textId="77777777" w:rsidR="00D06C01" w:rsidRDefault="001C2636">
      <w:pPr>
        <w:adjustRightInd/>
        <w:spacing w:line="240" w:lineRule="auto"/>
        <w:rPr>
          <w:rFonts w:ascii="Times New Roman" w:hAnsi="Times New Roman"/>
        </w:rPr>
      </w:pPr>
      <w:r>
        <w:rPr>
          <w:rFonts w:ascii="宋体" w:hAnsi="宋体" w:hint="eastAsia"/>
        </w:rPr>
        <w:t>被检查单位：</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检查人员：</w:t>
      </w:r>
      <w:r>
        <w:rPr>
          <w:rFonts w:ascii="宋体" w:hAnsi="宋体" w:hint="eastAsia"/>
          <w:u w:val="single"/>
        </w:rPr>
        <w:t xml:space="preserve">                     </w:t>
      </w:r>
      <w:r>
        <w:rPr>
          <w:rFonts w:ascii="宋体" w:hAnsi="宋体" w:hint="eastAsia"/>
        </w:rPr>
        <w:t>检查日期：</w:t>
      </w:r>
      <w:r>
        <w:rPr>
          <w:rFonts w:ascii="宋体" w:hAnsi="宋体" w:hint="eastAsia"/>
          <w:u w:val="single"/>
        </w:rPr>
        <w:t xml:space="preserve">             </w:t>
      </w:r>
    </w:p>
    <w:tbl>
      <w:tblPr>
        <w:tblW w:w="9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1"/>
        <w:gridCol w:w="496"/>
        <w:gridCol w:w="496"/>
        <w:gridCol w:w="6662"/>
        <w:gridCol w:w="988"/>
      </w:tblGrid>
      <w:tr w:rsidR="00D06C01" w14:paraId="76036963" w14:textId="77777777">
        <w:trPr>
          <w:trHeight w:val="397"/>
          <w:tblHeader/>
          <w:jc w:val="center"/>
        </w:trPr>
        <w:tc>
          <w:tcPr>
            <w:tcW w:w="841" w:type="dxa"/>
            <w:tcBorders>
              <w:top w:val="single" w:sz="8" w:space="0" w:color="auto"/>
              <w:bottom w:val="single" w:sz="8" w:space="0" w:color="auto"/>
            </w:tcBorders>
            <w:shd w:val="clear" w:color="auto" w:fill="auto"/>
            <w:vAlign w:val="center"/>
          </w:tcPr>
          <w:p w14:paraId="367C736A"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992" w:type="dxa"/>
            <w:gridSpan w:val="2"/>
            <w:tcBorders>
              <w:top w:val="single" w:sz="8" w:space="0" w:color="auto"/>
              <w:bottom w:val="single" w:sz="8" w:space="0" w:color="auto"/>
            </w:tcBorders>
            <w:shd w:val="clear" w:color="auto" w:fill="auto"/>
            <w:vAlign w:val="center"/>
          </w:tcPr>
          <w:p w14:paraId="5F647F4D"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662" w:type="dxa"/>
            <w:tcBorders>
              <w:top w:val="single" w:sz="8" w:space="0" w:color="auto"/>
              <w:bottom w:val="single" w:sz="8" w:space="0" w:color="auto"/>
            </w:tcBorders>
            <w:shd w:val="clear" w:color="auto" w:fill="auto"/>
            <w:vAlign w:val="center"/>
          </w:tcPr>
          <w:p w14:paraId="2D7485FD"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tcBorders>
              <w:top w:val="single" w:sz="8" w:space="0" w:color="auto"/>
              <w:bottom w:val="single" w:sz="8" w:space="0" w:color="auto"/>
            </w:tcBorders>
            <w:shd w:val="clear" w:color="auto" w:fill="auto"/>
            <w:vAlign w:val="center"/>
          </w:tcPr>
          <w:p w14:paraId="6A450CA8"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0B94F970" w14:textId="77777777">
        <w:trPr>
          <w:trHeight w:val="397"/>
          <w:jc w:val="center"/>
        </w:trPr>
        <w:tc>
          <w:tcPr>
            <w:tcW w:w="841" w:type="dxa"/>
            <w:shd w:val="clear" w:color="auto" w:fill="auto"/>
            <w:vAlign w:val="center"/>
          </w:tcPr>
          <w:p w14:paraId="7BEEEB6E"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val="restart"/>
            <w:shd w:val="clear" w:color="auto" w:fill="auto"/>
            <w:vAlign w:val="center"/>
          </w:tcPr>
          <w:p w14:paraId="17CACD87"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场所安全管理</w:t>
            </w:r>
          </w:p>
        </w:tc>
        <w:tc>
          <w:tcPr>
            <w:tcW w:w="496" w:type="dxa"/>
            <w:vMerge w:val="restart"/>
            <w:shd w:val="clear" w:color="auto" w:fill="auto"/>
            <w:vAlign w:val="center"/>
          </w:tcPr>
          <w:p w14:paraId="5A3B838A"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场地环境</w:t>
            </w:r>
          </w:p>
        </w:tc>
        <w:tc>
          <w:tcPr>
            <w:tcW w:w="6662" w:type="dxa"/>
            <w:shd w:val="clear" w:color="auto" w:fill="auto"/>
            <w:vAlign w:val="center"/>
          </w:tcPr>
          <w:p w14:paraId="38323A9F" w14:textId="77777777" w:rsidR="00D06C01" w:rsidRDefault="001C2636">
            <w:pPr>
              <w:adjustRightInd/>
              <w:spacing w:line="240" w:lineRule="auto"/>
              <w:rPr>
                <w:rFonts w:ascii="宋体" w:hAnsi="宋体"/>
                <w:sz w:val="18"/>
                <w:szCs w:val="18"/>
              </w:rPr>
            </w:pPr>
            <w:r>
              <w:rPr>
                <w:rFonts w:ascii="宋体" w:hAnsi="宋体" w:hint="eastAsia"/>
                <w:sz w:val="18"/>
                <w:szCs w:val="18"/>
              </w:rPr>
              <w:t>在有较大危险因素的区域和有关设施、设备上，设置明显的安全警示标志</w:t>
            </w:r>
          </w:p>
        </w:tc>
        <w:tc>
          <w:tcPr>
            <w:tcW w:w="988" w:type="dxa"/>
            <w:shd w:val="clear" w:color="auto" w:fill="auto"/>
            <w:vAlign w:val="center"/>
          </w:tcPr>
          <w:p w14:paraId="79FFB86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252550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D33D672" w14:textId="77777777">
        <w:trPr>
          <w:trHeight w:val="397"/>
          <w:jc w:val="center"/>
        </w:trPr>
        <w:tc>
          <w:tcPr>
            <w:tcW w:w="841" w:type="dxa"/>
            <w:shd w:val="clear" w:color="auto" w:fill="auto"/>
            <w:vAlign w:val="center"/>
          </w:tcPr>
          <w:p w14:paraId="6D31F5E2"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30B2C1C9"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54C0F809"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9F85E12" w14:textId="77777777" w:rsidR="00D06C01" w:rsidRDefault="001C2636">
            <w:pPr>
              <w:adjustRightInd/>
              <w:spacing w:line="240" w:lineRule="auto"/>
              <w:rPr>
                <w:rFonts w:ascii="宋体" w:hAnsi="宋体"/>
                <w:sz w:val="18"/>
                <w:szCs w:val="18"/>
              </w:rPr>
            </w:pPr>
            <w:r>
              <w:rPr>
                <w:rFonts w:ascii="宋体" w:hAnsi="宋体" w:hint="eastAsia"/>
                <w:sz w:val="18"/>
                <w:szCs w:val="18"/>
              </w:rPr>
              <w:t>设有符合紧急疏散要求、标志明显、保持畅通的出口</w:t>
            </w:r>
          </w:p>
        </w:tc>
        <w:tc>
          <w:tcPr>
            <w:tcW w:w="988" w:type="dxa"/>
            <w:shd w:val="clear" w:color="auto" w:fill="auto"/>
            <w:vAlign w:val="center"/>
          </w:tcPr>
          <w:p w14:paraId="183D822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AB5D83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D24BAE0" w14:textId="77777777">
        <w:trPr>
          <w:trHeight w:val="397"/>
          <w:jc w:val="center"/>
        </w:trPr>
        <w:tc>
          <w:tcPr>
            <w:tcW w:w="841" w:type="dxa"/>
            <w:shd w:val="clear" w:color="auto" w:fill="auto"/>
            <w:vAlign w:val="center"/>
          </w:tcPr>
          <w:p w14:paraId="48B6BCEA"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257A2D42"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5B27050E"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2F9E040" w14:textId="77777777" w:rsidR="00D06C01" w:rsidRDefault="001C2636">
            <w:pPr>
              <w:adjustRightInd/>
              <w:spacing w:line="240" w:lineRule="auto"/>
              <w:rPr>
                <w:rFonts w:ascii="宋体" w:hAnsi="宋体"/>
                <w:sz w:val="18"/>
                <w:szCs w:val="18"/>
              </w:rPr>
            </w:pPr>
            <w:proofErr w:type="gramStart"/>
            <w:r>
              <w:rPr>
                <w:rFonts w:ascii="宋体" w:hAnsi="宋体" w:hint="eastAsia"/>
                <w:sz w:val="18"/>
                <w:szCs w:val="18"/>
              </w:rPr>
              <w:t>充电区</w:t>
            </w:r>
            <w:proofErr w:type="gramEnd"/>
            <w:r>
              <w:rPr>
                <w:rFonts w:ascii="宋体" w:hAnsi="宋体" w:hint="eastAsia"/>
                <w:sz w:val="18"/>
                <w:szCs w:val="18"/>
              </w:rPr>
              <w:t>应与其他区域进行物理隔离</w:t>
            </w:r>
          </w:p>
        </w:tc>
        <w:tc>
          <w:tcPr>
            <w:tcW w:w="988" w:type="dxa"/>
            <w:shd w:val="clear" w:color="auto" w:fill="auto"/>
            <w:vAlign w:val="center"/>
          </w:tcPr>
          <w:p w14:paraId="471CBBE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460B5A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F6469C2" w14:textId="77777777">
        <w:trPr>
          <w:trHeight w:val="397"/>
          <w:jc w:val="center"/>
        </w:trPr>
        <w:tc>
          <w:tcPr>
            <w:tcW w:w="841" w:type="dxa"/>
            <w:shd w:val="clear" w:color="auto" w:fill="auto"/>
            <w:vAlign w:val="center"/>
          </w:tcPr>
          <w:p w14:paraId="052217F8"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07FE2A7D"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3CB0A306"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5F6AFE0F" w14:textId="77777777" w:rsidR="00D06C01" w:rsidRDefault="001C2636">
            <w:pPr>
              <w:adjustRightInd/>
              <w:spacing w:line="240" w:lineRule="auto"/>
              <w:rPr>
                <w:rFonts w:ascii="宋体" w:hAnsi="宋体"/>
                <w:sz w:val="18"/>
                <w:szCs w:val="18"/>
              </w:rPr>
            </w:pPr>
            <w:r>
              <w:rPr>
                <w:rFonts w:ascii="宋体" w:hAnsi="宋体" w:hint="eastAsia"/>
                <w:sz w:val="18"/>
                <w:szCs w:val="18"/>
              </w:rPr>
              <w:t>公示《禁止寄递物品管理规定》《禁止寄递物品指导目录》、服务承诺、种类、营业时间、资费标准、投诉办法及损失赔偿办法，公示并执行收寄验视制度、实名收寄等制度</w:t>
            </w:r>
          </w:p>
        </w:tc>
        <w:tc>
          <w:tcPr>
            <w:tcW w:w="988" w:type="dxa"/>
            <w:shd w:val="clear" w:color="auto" w:fill="auto"/>
            <w:vAlign w:val="center"/>
          </w:tcPr>
          <w:p w14:paraId="26A1805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CC5128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2E452BD" w14:textId="77777777">
        <w:trPr>
          <w:trHeight w:val="397"/>
          <w:jc w:val="center"/>
        </w:trPr>
        <w:tc>
          <w:tcPr>
            <w:tcW w:w="841" w:type="dxa"/>
            <w:shd w:val="clear" w:color="auto" w:fill="auto"/>
            <w:vAlign w:val="center"/>
          </w:tcPr>
          <w:p w14:paraId="5A3A1177"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00BCE1D8" w14:textId="77777777" w:rsidR="00D06C01" w:rsidRDefault="00D06C01">
            <w:pPr>
              <w:adjustRightInd/>
              <w:spacing w:line="240" w:lineRule="auto"/>
              <w:jc w:val="center"/>
              <w:rPr>
                <w:rFonts w:ascii="宋体" w:hAnsi="宋体"/>
                <w:sz w:val="18"/>
                <w:szCs w:val="18"/>
              </w:rPr>
            </w:pPr>
          </w:p>
        </w:tc>
        <w:tc>
          <w:tcPr>
            <w:tcW w:w="496" w:type="dxa"/>
            <w:vMerge w:val="restart"/>
            <w:shd w:val="clear" w:color="auto" w:fill="auto"/>
            <w:vAlign w:val="center"/>
          </w:tcPr>
          <w:p w14:paraId="6930C640"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设备设施</w:t>
            </w:r>
          </w:p>
        </w:tc>
        <w:tc>
          <w:tcPr>
            <w:tcW w:w="6662" w:type="dxa"/>
            <w:shd w:val="clear" w:color="auto" w:fill="auto"/>
            <w:vAlign w:val="center"/>
          </w:tcPr>
          <w:p w14:paraId="0F327A98" w14:textId="77777777" w:rsidR="00D06C01" w:rsidRDefault="001C2636">
            <w:pPr>
              <w:adjustRightInd/>
              <w:spacing w:line="240" w:lineRule="auto"/>
              <w:rPr>
                <w:rFonts w:ascii="宋体" w:hAnsi="宋体"/>
                <w:sz w:val="18"/>
                <w:szCs w:val="18"/>
              </w:rPr>
            </w:pPr>
            <w:r>
              <w:rPr>
                <w:rFonts w:ascii="宋体" w:hAnsi="宋体" w:hint="eastAsia"/>
                <w:sz w:val="18"/>
                <w:szCs w:val="18"/>
              </w:rPr>
              <w:t>特种设备、强检设备应按照国家有关规定检验合格</w:t>
            </w:r>
          </w:p>
        </w:tc>
        <w:tc>
          <w:tcPr>
            <w:tcW w:w="988" w:type="dxa"/>
            <w:shd w:val="clear" w:color="auto" w:fill="auto"/>
            <w:vAlign w:val="center"/>
          </w:tcPr>
          <w:p w14:paraId="1E95C30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267CB0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030EE42" w14:textId="77777777">
        <w:trPr>
          <w:trHeight w:val="397"/>
          <w:jc w:val="center"/>
        </w:trPr>
        <w:tc>
          <w:tcPr>
            <w:tcW w:w="841" w:type="dxa"/>
            <w:shd w:val="clear" w:color="auto" w:fill="auto"/>
            <w:vAlign w:val="center"/>
          </w:tcPr>
          <w:p w14:paraId="5C46E0EB"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262F836B"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07D176DE"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9C9D1B5" w14:textId="77777777" w:rsidR="00D06C01" w:rsidRDefault="001C2636">
            <w:pPr>
              <w:adjustRightInd/>
              <w:spacing w:line="240" w:lineRule="auto"/>
              <w:rPr>
                <w:rFonts w:ascii="宋体" w:hAnsi="宋体"/>
                <w:sz w:val="18"/>
                <w:szCs w:val="18"/>
              </w:rPr>
            </w:pPr>
            <w:r>
              <w:rPr>
                <w:rFonts w:ascii="宋体" w:hAnsi="宋体" w:hint="eastAsia"/>
                <w:sz w:val="18"/>
                <w:szCs w:val="18"/>
              </w:rPr>
              <w:t>按规定对安全设备进行经常性维护、保养，并定期检测，保证正常运转。其中，维护、保养、检测记录完备，并由有关人员签字</w:t>
            </w:r>
          </w:p>
        </w:tc>
        <w:tc>
          <w:tcPr>
            <w:tcW w:w="988" w:type="dxa"/>
            <w:shd w:val="clear" w:color="auto" w:fill="auto"/>
            <w:vAlign w:val="center"/>
          </w:tcPr>
          <w:p w14:paraId="1E7EC2E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008E474"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C104DA4" w14:textId="77777777">
        <w:trPr>
          <w:trHeight w:val="397"/>
          <w:jc w:val="center"/>
        </w:trPr>
        <w:tc>
          <w:tcPr>
            <w:tcW w:w="841" w:type="dxa"/>
            <w:shd w:val="clear" w:color="auto" w:fill="auto"/>
            <w:vAlign w:val="center"/>
          </w:tcPr>
          <w:p w14:paraId="20315C0E"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20A552F0"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016B9077"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1691DF74" w14:textId="77777777" w:rsidR="00D06C01" w:rsidRDefault="001C2636">
            <w:pPr>
              <w:adjustRightInd/>
              <w:spacing w:line="240" w:lineRule="auto"/>
              <w:rPr>
                <w:rFonts w:ascii="宋体" w:hAnsi="宋体"/>
                <w:sz w:val="18"/>
                <w:szCs w:val="18"/>
              </w:rPr>
            </w:pPr>
            <w:r>
              <w:rPr>
                <w:rFonts w:ascii="宋体" w:hAnsi="宋体" w:hint="eastAsia"/>
                <w:sz w:val="18"/>
                <w:szCs w:val="18"/>
              </w:rPr>
              <w:t>停车及装卸区应设置车辆减速、限速标志</w:t>
            </w:r>
          </w:p>
        </w:tc>
        <w:tc>
          <w:tcPr>
            <w:tcW w:w="988" w:type="dxa"/>
            <w:shd w:val="clear" w:color="auto" w:fill="auto"/>
            <w:vAlign w:val="center"/>
          </w:tcPr>
          <w:p w14:paraId="75361DC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82199A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95EBA32" w14:textId="77777777">
        <w:trPr>
          <w:trHeight w:val="397"/>
          <w:jc w:val="center"/>
        </w:trPr>
        <w:tc>
          <w:tcPr>
            <w:tcW w:w="841" w:type="dxa"/>
            <w:shd w:val="clear" w:color="auto" w:fill="auto"/>
            <w:vAlign w:val="center"/>
          </w:tcPr>
          <w:p w14:paraId="187F92B4"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712BBC42"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35E22B03"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4098CF75" w14:textId="77777777" w:rsidR="00D06C01" w:rsidRDefault="001C2636">
            <w:pPr>
              <w:adjustRightInd/>
              <w:spacing w:line="240" w:lineRule="auto"/>
              <w:rPr>
                <w:rFonts w:ascii="宋体" w:hAnsi="宋体"/>
                <w:sz w:val="18"/>
                <w:szCs w:val="18"/>
              </w:rPr>
            </w:pPr>
            <w:r>
              <w:rPr>
                <w:rFonts w:ascii="宋体" w:hAnsi="宋体" w:hint="eastAsia"/>
                <w:sz w:val="18"/>
                <w:szCs w:val="18"/>
              </w:rPr>
              <w:t>安装金属门，与外界相通的窗口、通风口应安装金属栅栏</w:t>
            </w:r>
          </w:p>
        </w:tc>
        <w:tc>
          <w:tcPr>
            <w:tcW w:w="988" w:type="dxa"/>
            <w:shd w:val="clear" w:color="auto" w:fill="auto"/>
            <w:vAlign w:val="center"/>
          </w:tcPr>
          <w:p w14:paraId="415B8C4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021524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A66E696" w14:textId="77777777">
        <w:trPr>
          <w:trHeight w:val="397"/>
          <w:jc w:val="center"/>
        </w:trPr>
        <w:tc>
          <w:tcPr>
            <w:tcW w:w="841" w:type="dxa"/>
            <w:shd w:val="clear" w:color="auto" w:fill="auto"/>
            <w:vAlign w:val="center"/>
          </w:tcPr>
          <w:p w14:paraId="5219FDC9"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4A29D7E5"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424C37CB"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01054B27" w14:textId="77777777" w:rsidR="00D06C01" w:rsidRDefault="001C2636">
            <w:pPr>
              <w:adjustRightInd/>
              <w:spacing w:line="240" w:lineRule="auto"/>
              <w:rPr>
                <w:rFonts w:ascii="宋体" w:hAnsi="宋体"/>
                <w:sz w:val="18"/>
                <w:szCs w:val="18"/>
              </w:rPr>
            </w:pPr>
            <w:r>
              <w:rPr>
                <w:rFonts w:ascii="宋体" w:hAnsi="宋体" w:hint="eastAsia"/>
                <w:sz w:val="18"/>
                <w:szCs w:val="18"/>
              </w:rPr>
              <w:t>安装烟雾报警器、自动应急照明设备，配备防毒口罩、长胶手套等安全防护用品</w:t>
            </w:r>
          </w:p>
        </w:tc>
        <w:tc>
          <w:tcPr>
            <w:tcW w:w="988" w:type="dxa"/>
            <w:shd w:val="clear" w:color="auto" w:fill="auto"/>
            <w:vAlign w:val="center"/>
          </w:tcPr>
          <w:p w14:paraId="4320D9E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E55533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E1BD9AA" w14:textId="77777777">
        <w:trPr>
          <w:trHeight w:val="397"/>
          <w:jc w:val="center"/>
        </w:trPr>
        <w:tc>
          <w:tcPr>
            <w:tcW w:w="841" w:type="dxa"/>
            <w:shd w:val="clear" w:color="auto" w:fill="auto"/>
            <w:vAlign w:val="center"/>
          </w:tcPr>
          <w:p w14:paraId="28A8CE67"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6F030AF3" w14:textId="77777777" w:rsidR="00D06C01" w:rsidRDefault="00D06C01">
            <w:pPr>
              <w:adjustRightInd/>
              <w:spacing w:line="240" w:lineRule="auto"/>
              <w:jc w:val="center"/>
              <w:rPr>
                <w:rFonts w:ascii="宋体" w:hAnsi="宋体"/>
                <w:sz w:val="18"/>
                <w:szCs w:val="18"/>
              </w:rPr>
            </w:pPr>
          </w:p>
        </w:tc>
        <w:tc>
          <w:tcPr>
            <w:tcW w:w="496" w:type="dxa"/>
            <w:vMerge/>
            <w:shd w:val="clear" w:color="auto" w:fill="auto"/>
            <w:vAlign w:val="center"/>
          </w:tcPr>
          <w:p w14:paraId="62C7FBB2" w14:textId="77777777" w:rsidR="00D06C01" w:rsidRDefault="00D06C01">
            <w:pPr>
              <w:adjustRightInd/>
              <w:spacing w:line="240" w:lineRule="auto"/>
              <w:jc w:val="center"/>
              <w:rPr>
                <w:rFonts w:ascii="宋体" w:hAnsi="宋体"/>
                <w:sz w:val="18"/>
                <w:szCs w:val="18"/>
              </w:rPr>
            </w:pPr>
          </w:p>
        </w:tc>
        <w:tc>
          <w:tcPr>
            <w:tcW w:w="6662" w:type="dxa"/>
            <w:shd w:val="clear" w:color="auto" w:fill="auto"/>
            <w:vAlign w:val="center"/>
          </w:tcPr>
          <w:p w14:paraId="2D0FB967" w14:textId="77777777" w:rsidR="00D06C01" w:rsidRDefault="001C2636">
            <w:pPr>
              <w:adjustRightInd/>
              <w:spacing w:line="240" w:lineRule="auto"/>
              <w:rPr>
                <w:rFonts w:ascii="宋体" w:hAnsi="宋体"/>
                <w:sz w:val="18"/>
                <w:szCs w:val="18"/>
              </w:rPr>
            </w:pPr>
            <w:r>
              <w:rPr>
                <w:rFonts w:ascii="宋体" w:hAnsi="宋体" w:hint="eastAsia"/>
                <w:sz w:val="18"/>
                <w:szCs w:val="18"/>
              </w:rPr>
              <w:t>场所应配备与场所面积相适应的消防设备，其中灭火器最低配置不低于3A等级</w:t>
            </w:r>
          </w:p>
        </w:tc>
        <w:tc>
          <w:tcPr>
            <w:tcW w:w="988" w:type="dxa"/>
            <w:shd w:val="clear" w:color="auto" w:fill="auto"/>
            <w:vAlign w:val="center"/>
          </w:tcPr>
          <w:p w14:paraId="4F4860C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6B6CE7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4F6FE29" w14:textId="77777777">
        <w:trPr>
          <w:trHeight w:val="397"/>
          <w:jc w:val="center"/>
        </w:trPr>
        <w:tc>
          <w:tcPr>
            <w:tcW w:w="841" w:type="dxa"/>
            <w:shd w:val="clear" w:color="auto" w:fill="auto"/>
            <w:vAlign w:val="center"/>
          </w:tcPr>
          <w:p w14:paraId="1D7A2334"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71A55090"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6E1099DF"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0DEC0011" w14:textId="77777777" w:rsidR="00D06C01" w:rsidRDefault="001C2636">
            <w:pPr>
              <w:adjustRightInd/>
              <w:snapToGrid w:val="0"/>
              <w:spacing w:line="240" w:lineRule="auto"/>
              <w:rPr>
                <w:rFonts w:ascii="宋体" w:hAnsi="宋体"/>
                <w:sz w:val="18"/>
                <w:szCs w:val="18"/>
                <w:highlight w:val="yellow"/>
              </w:rPr>
            </w:pPr>
            <w:r>
              <w:rPr>
                <w:rFonts w:ascii="宋体" w:hAnsi="宋体" w:hint="eastAsia"/>
                <w:sz w:val="18"/>
                <w:szCs w:val="18"/>
              </w:rPr>
              <w:t>对自有运输车辆建立安全检查台账</w:t>
            </w:r>
          </w:p>
        </w:tc>
        <w:tc>
          <w:tcPr>
            <w:tcW w:w="988" w:type="dxa"/>
            <w:shd w:val="clear" w:color="auto" w:fill="auto"/>
            <w:vAlign w:val="center"/>
          </w:tcPr>
          <w:p w14:paraId="31CB4FF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FC85F2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DC0B0DB" w14:textId="77777777">
        <w:trPr>
          <w:trHeight w:val="397"/>
          <w:jc w:val="center"/>
        </w:trPr>
        <w:tc>
          <w:tcPr>
            <w:tcW w:w="841" w:type="dxa"/>
            <w:shd w:val="clear" w:color="auto" w:fill="auto"/>
            <w:vAlign w:val="center"/>
          </w:tcPr>
          <w:p w14:paraId="32813E11"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2336DD7B"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0ADB8038"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21D2913A"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快递专用电动三轮车应做到统一车辆标准、统一外观标识、统一编号管理、统一购买保险、统一安全培训、统一平台管理</w:t>
            </w:r>
          </w:p>
        </w:tc>
        <w:tc>
          <w:tcPr>
            <w:tcW w:w="988" w:type="dxa"/>
            <w:shd w:val="clear" w:color="auto" w:fill="auto"/>
            <w:vAlign w:val="center"/>
          </w:tcPr>
          <w:p w14:paraId="261A305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5BD646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CBC0785" w14:textId="77777777">
        <w:trPr>
          <w:trHeight w:val="397"/>
          <w:jc w:val="center"/>
        </w:trPr>
        <w:tc>
          <w:tcPr>
            <w:tcW w:w="841" w:type="dxa"/>
            <w:shd w:val="clear" w:color="auto" w:fill="auto"/>
            <w:vAlign w:val="center"/>
          </w:tcPr>
          <w:p w14:paraId="444DB6AC"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7465BAA6"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7DB66E28"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5AACFE79"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按照有关法律法规及标准规范的规定建立消防设施维护保养和安全检查台账</w:t>
            </w:r>
          </w:p>
        </w:tc>
        <w:tc>
          <w:tcPr>
            <w:tcW w:w="988" w:type="dxa"/>
            <w:shd w:val="clear" w:color="auto" w:fill="auto"/>
            <w:vAlign w:val="center"/>
          </w:tcPr>
          <w:p w14:paraId="39AB513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C58262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485DF85" w14:textId="77777777">
        <w:trPr>
          <w:trHeight w:val="397"/>
          <w:jc w:val="center"/>
        </w:trPr>
        <w:tc>
          <w:tcPr>
            <w:tcW w:w="841" w:type="dxa"/>
            <w:shd w:val="clear" w:color="auto" w:fill="auto"/>
            <w:vAlign w:val="center"/>
          </w:tcPr>
          <w:p w14:paraId="34796E6E"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318E4821"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3A71EF7B"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3FFD2530"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快递手持终端应具备卫星定位功能，不应保存寄递服务用户个人信息，不应通过拍照方式获取寄递服务用户个人敏感信息，有特殊规定的从其规定</w:t>
            </w:r>
          </w:p>
        </w:tc>
        <w:tc>
          <w:tcPr>
            <w:tcW w:w="988" w:type="dxa"/>
            <w:shd w:val="clear" w:color="auto" w:fill="auto"/>
            <w:vAlign w:val="center"/>
          </w:tcPr>
          <w:p w14:paraId="6D8884A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95672F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5EF803F" w14:textId="77777777">
        <w:trPr>
          <w:trHeight w:val="397"/>
          <w:jc w:val="center"/>
        </w:trPr>
        <w:tc>
          <w:tcPr>
            <w:tcW w:w="841" w:type="dxa"/>
            <w:shd w:val="clear" w:color="auto" w:fill="auto"/>
            <w:vAlign w:val="center"/>
          </w:tcPr>
          <w:p w14:paraId="4EDCF770"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0E0D62ED" w14:textId="77777777" w:rsidR="00D06C01" w:rsidRDefault="00D06C01">
            <w:pPr>
              <w:adjustRightInd/>
              <w:snapToGrid w:val="0"/>
              <w:spacing w:line="240" w:lineRule="auto"/>
              <w:jc w:val="center"/>
              <w:rPr>
                <w:rFonts w:ascii="宋体" w:hAnsi="宋体"/>
                <w:sz w:val="18"/>
                <w:szCs w:val="18"/>
              </w:rPr>
            </w:pPr>
          </w:p>
        </w:tc>
        <w:tc>
          <w:tcPr>
            <w:tcW w:w="496" w:type="dxa"/>
            <w:vMerge w:val="restart"/>
            <w:shd w:val="clear" w:color="auto" w:fill="auto"/>
            <w:vAlign w:val="center"/>
          </w:tcPr>
          <w:p w14:paraId="3298CC68"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信息与监控</w:t>
            </w:r>
          </w:p>
        </w:tc>
        <w:tc>
          <w:tcPr>
            <w:tcW w:w="6662" w:type="dxa"/>
            <w:shd w:val="clear" w:color="auto" w:fill="auto"/>
            <w:vAlign w:val="center"/>
          </w:tcPr>
          <w:p w14:paraId="2AE66F00"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内部应安装全面覆盖、具有红外夜视功能的视频监控摄像头；充电区、停车与装卸区等部位应安装视频监控摄像头</w:t>
            </w:r>
          </w:p>
        </w:tc>
        <w:tc>
          <w:tcPr>
            <w:tcW w:w="988" w:type="dxa"/>
            <w:shd w:val="clear" w:color="auto" w:fill="auto"/>
            <w:vAlign w:val="center"/>
          </w:tcPr>
          <w:p w14:paraId="653D15D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37B8D7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2AD2C2A" w14:textId="77777777">
        <w:trPr>
          <w:trHeight w:val="397"/>
          <w:jc w:val="center"/>
        </w:trPr>
        <w:tc>
          <w:tcPr>
            <w:tcW w:w="841" w:type="dxa"/>
            <w:shd w:val="clear" w:color="auto" w:fill="auto"/>
            <w:vAlign w:val="center"/>
          </w:tcPr>
          <w:p w14:paraId="3017E5B4" w14:textId="77777777" w:rsidR="00D06C01" w:rsidRDefault="00D06C01">
            <w:pPr>
              <w:pStyle w:val="afffffffffff7"/>
              <w:numPr>
                <w:ilvl w:val="0"/>
                <w:numId w:val="34"/>
              </w:numPr>
              <w:snapToGrid w:val="0"/>
              <w:spacing w:line="240" w:lineRule="auto"/>
              <w:ind w:firstLineChars="0"/>
              <w:jc w:val="center"/>
              <w:rPr>
                <w:rFonts w:ascii="宋体" w:hAnsi="宋体"/>
                <w:sz w:val="18"/>
                <w:szCs w:val="18"/>
              </w:rPr>
            </w:pPr>
          </w:p>
        </w:tc>
        <w:tc>
          <w:tcPr>
            <w:tcW w:w="496" w:type="dxa"/>
            <w:vMerge/>
            <w:shd w:val="clear" w:color="auto" w:fill="auto"/>
            <w:vAlign w:val="center"/>
          </w:tcPr>
          <w:p w14:paraId="1FD3E4B0"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1EF8F38E"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4FA44A3A"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交寄、接收、验视、安检、提取区域以及智能快件箱放置区域的监控资料保存时间至少90日</w:t>
            </w:r>
          </w:p>
        </w:tc>
        <w:tc>
          <w:tcPr>
            <w:tcW w:w="988" w:type="dxa"/>
            <w:shd w:val="clear" w:color="auto" w:fill="auto"/>
            <w:vAlign w:val="center"/>
          </w:tcPr>
          <w:p w14:paraId="6CC0836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07D518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233D2FD" w14:textId="77777777">
        <w:trPr>
          <w:trHeight w:val="397"/>
          <w:jc w:val="center"/>
        </w:trPr>
        <w:tc>
          <w:tcPr>
            <w:tcW w:w="841" w:type="dxa"/>
            <w:shd w:val="clear" w:color="auto" w:fill="auto"/>
            <w:vAlign w:val="center"/>
          </w:tcPr>
          <w:p w14:paraId="588420B9" w14:textId="77777777" w:rsidR="00D06C01" w:rsidRDefault="00D06C01">
            <w:pPr>
              <w:pStyle w:val="afffffffffff7"/>
              <w:numPr>
                <w:ilvl w:val="0"/>
                <w:numId w:val="34"/>
              </w:numPr>
              <w:adjustRightInd/>
              <w:snapToGrid w:val="0"/>
              <w:spacing w:line="240" w:lineRule="auto"/>
              <w:ind w:firstLineChars="0"/>
              <w:jc w:val="center"/>
              <w:rPr>
                <w:rFonts w:ascii="宋体" w:hAnsi="宋体"/>
                <w:sz w:val="18"/>
                <w:szCs w:val="18"/>
              </w:rPr>
            </w:pPr>
          </w:p>
        </w:tc>
        <w:tc>
          <w:tcPr>
            <w:tcW w:w="496" w:type="dxa"/>
            <w:shd w:val="clear" w:color="auto" w:fill="auto"/>
            <w:vAlign w:val="center"/>
          </w:tcPr>
          <w:p w14:paraId="5FE82E66"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作业安全管理</w:t>
            </w:r>
          </w:p>
        </w:tc>
        <w:tc>
          <w:tcPr>
            <w:tcW w:w="496" w:type="dxa"/>
            <w:shd w:val="clear" w:color="auto" w:fill="auto"/>
            <w:vAlign w:val="center"/>
          </w:tcPr>
          <w:p w14:paraId="6948ED0C"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一般要求</w:t>
            </w:r>
          </w:p>
        </w:tc>
        <w:tc>
          <w:tcPr>
            <w:tcW w:w="6662" w:type="dxa"/>
            <w:shd w:val="clear" w:color="auto" w:fill="auto"/>
            <w:vAlign w:val="center"/>
          </w:tcPr>
          <w:p w14:paraId="2DBAD813" w14:textId="77777777" w:rsidR="00D06C01" w:rsidRDefault="001C2636">
            <w:pPr>
              <w:adjustRightInd/>
              <w:snapToGrid w:val="0"/>
              <w:spacing w:line="240" w:lineRule="auto"/>
              <w:rPr>
                <w:rFonts w:ascii="宋体" w:hAnsi="宋体"/>
                <w:sz w:val="18"/>
                <w:szCs w:val="18"/>
              </w:rPr>
            </w:pPr>
            <w:r>
              <w:rPr>
                <w:rFonts w:ascii="宋体" w:hAnsi="宋体" w:cs="宋体" w:hint="eastAsia"/>
                <w:kern w:val="0"/>
                <w:sz w:val="18"/>
                <w:szCs w:val="18"/>
              </w:rPr>
              <w:t>邮件快件</w:t>
            </w:r>
            <w:r>
              <w:rPr>
                <w:rFonts w:ascii="宋体" w:hAnsi="宋体" w:hint="eastAsia"/>
                <w:sz w:val="18"/>
                <w:szCs w:val="18"/>
              </w:rPr>
              <w:t>装载和卸载时，应遵循“大不压小、重不压轻、分类摆放”的装卸原则及其他要求</w:t>
            </w:r>
          </w:p>
        </w:tc>
        <w:tc>
          <w:tcPr>
            <w:tcW w:w="988" w:type="dxa"/>
            <w:shd w:val="clear" w:color="auto" w:fill="auto"/>
            <w:vAlign w:val="center"/>
          </w:tcPr>
          <w:p w14:paraId="74002E4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5FBA69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bl>
    <w:p w14:paraId="79321AB5" w14:textId="77777777" w:rsidR="00D06C01" w:rsidRDefault="00D06C01"/>
    <w:p w14:paraId="12379A0D" w14:textId="77777777" w:rsidR="00D06C01" w:rsidRDefault="001C2636">
      <w:pPr>
        <w:pStyle w:val="aff"/>
        <w:numPr>
          <w:ilvl w:val="0"/>
          <w:numId w:val="0"/>
        </w:numPr>
        <w:spacing w:before="156" w:after="156"/>
      </w:pPr>
      <w:r>
        <w:rPr>
          <w:rFonts w:hint="eastAsia"/>
        </w:rPr>
        <w:lastRenderedPageBreak/>
        <w:t>表A</w:t>
      </w:r>
      <w:r>
        <w:t>.3</w:t>
      </w:r>
      <w:r>
        <w:rPr>
          <w:rFonts w:ascii="宋体" w:eastAsia="宋体" w:hAnsi="宋体" w:hint="eastAsia"/>
        </w:rPr>
        <w:t>（续）</w:t>
      </w:r>
    </w:p>
    <w:tbl>
      <w:tblPr>
        <w:tblW w:w="9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1"/>
        <w:gridCol w:w="496"/>
        <w:gridCol w:w="496"/>
        <w:gridCol w:w="6662"/>
        <w:gridCol w:w="988"/>
      </w:tblGrid>
      <w:tr w:rsidR="00D06C01" w14:paraId="61D5E5DD" w14:textId="77777777">
        <w:trPr>
          <w:trHeight w:val="397"/>
          <w:tblHeader/>
          <w:jc w:val="center"/>
        </w:trPr>
        <w:tc>
          <w:tcPr>
            <w:tcW w:w="841" w:type="dxa"/>
            <w:tcBorders>
              <w:top w:val="single" w:sz="8" w:space="0" w:color="auto"/>
              <w:bottom w:val="single" w:sz="8" w:space="0" w:color="auto"/>
            </w:tcBorders>
            <w:shd w:val="clear" w:color="auto" w:fill="auto"/>
            <w:vAlign w:val="center"/>
          </w:tcPr>
          <w:p w14:paraId="7A1DA7C8"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992" w:type="dxa"/>
            <w:gridSpan w:val="2"/>
            <w:tcBorders>
              <w:top w:val="single" w:sz="8" w:space="0" w:color="auto"/>
              <w:bottom w:val="single" w:sz="8" w:space="0" w:color="auto"/>
            </w:tcBorders>
            <w:shd w:val="clear" w:color="auto" w:fill="auto"/>
            <w:vAlign w:val="center"/>
          </w:tcPr>
          <w:p w14:paraId="5EBA934C"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662" w:type="dxa"/>
            <w:tcBorders>
              <w:top w:val="single" w:sz="8" w:space="0" w:color="auto"/>
              <w:bottom w:val="single" w:sz="8" w:space="0" w:color="auto"/>
            </w:tcBorders>
            <w:shd w:val="clear" w:color="auto" w:fill="auto"/>
            <w:vAlign w:val="center"/>
          </w:tcPr>
          <w:p w14:paraId="36B1BD53"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tcBorders>
              <w:top w:val="single" w:sz="8" w:space="0" w:color="auto"/>
              <w:bottom w:val="single" w:sz="8" w:space="0" w:color="auto"/>
            </w:tcBorders>
            <w:shd w:val="clear" w:color="auto" w:fill="auto"/>
            <w:vAlign w:val="center"/>
          </w:tcPr>
          <w:p w14:paraId="5BB8F683"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5FBE16AA" w14:textId="77777777">
        <w:trPr>
          <w:trHeight w:val="397"/>
          <w:jc w:val="center"/>
        </w:trPr>
        <w:tc>
          <w:tcPr>
            <w:tcW w:w="841" w:type="dxa"/>
            <w:shd w:val="clear" w:color="auto" w:fill="auto"/>
            <w:vAlign w:val="center"/>
          </w:tcPr>
          <w:p w14:paraId="65E04D2A" w14:textId="77777777" w:rsidR="00D06C01" w:rsidRDefault="00D06C01">
            <w:pPr>
              <w:pStyle w:val="afffffffffff7"/>
              <w:numPr>
                <w:ilvl w:val="0"/>
                <w:numId w:val="34"/>
              </w:numPr>
              <w:adjustRightInd/>
              <w:snapToGrid w:val="0"/>
              <w:spacing w:line="240" w:lineRule="auto"/>
              <w:ind w:firstLineChars="0"/>
              <w:jc w:val="center"/>
              <w:rPr>
                <w:rFonts w:ascii="宋体" w:hAnsi="宋体"/>
                <w:sz w:val="18"/>
                <w:szCs w:val="18"/>
              </w:rPr>
            </w:pPr>
          </w:p>
        </w:tc>
        <w:tc>
          <w:tcPr>
            <w:tcW w:w="496" w:type="dxa"/>
            <w:vMerge w:val="restart"/>
            <w:shd w:val="clear" w:color="auto" w:fill="auto"/>
            <w:vAlign w:val="center"/>
          </w:tcPr>
          <w:p w14:paraId="68FD2417" w14:textId="77777777" w:rsidR="00D06C01" w:rsidRDefault="00D06C01">
            <w:pPr>
              <w:adjustRightInd/>
              <w:snapToGrid w:val="0"/>
              <w:spacing w:line="240" w:lineRule="auto"/>
              <w:jc w:val="center"/>
              <w:rPr>
                <w:rFonts w:ascii="宋体" w:hAnsi="宋体"/>
                <w:sz w:val="18"/>
                <w:szCs w:val="18"/>
              </w:rPr>
            </w:pPr>
          </w:p>
        </w:tc>
        <w:tc>
          <w:tcPr>
            <w:tcW w:w="496" w:type="dxa"/>
            <w:vMerge w:val="restart"/>
            <w:shd w:val="clear" w:color="auto" w:fill="auto"/>
            <w:vAlign w:val="center"/>
          </w:tcPr>
          <w:p w14:paraId="525E6C68"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0B71BAC2"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配备平安员，及时制止不安全行为，如实做好安全检查记录</w:t>
            </w:r>
          </w:p>
        </w:tc>
        <w:tc>
          <w:tcPr>
            <w:tcW w:w="988" w:type="dxa"/>
            <w:shd w:val="clear" w:color="auto" w:fill="auto"/>
            <w:vAlign w:val="center"/>
          </w:tcPr>
          <w:p w14:paraId="25166A5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7F93DA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216D74A" w14:textId="77777777">
        <w:trPr>
          <w:trHeight w:val="397"/>
          <w:jc w:val="center"/>
        </w:trPr>
        <w:tc>
          <w:tcPr>
            <w:tcW w:w="841" w:type="dxa"/>
            <w:shd w:val="clear" w:color="auto" w:fill="auto"/>
            <w:vAlign w:val="center"/>
          </w:tcPr>
          <w:p w14:paraId="1A78550C" w14:textId="77777777" w:rsidR="00D06C01" w:rsidRDefault="00D06C01">
            <w:pPr>
              <w:pStyle w:val="afffffffffff7"/>
              <w:numPr>
                <w:ilvl w:val="0"/>
                <w:numId w:val="34"/>
              </w:numPr>
              <w:adjustRightInd/>
              <w:snapToGrid w:val="0"/>
              <w:spacing w:line="240" w:lineRule="auto"/>
              <w:ind w:firstLineChars="0"/>
              <w:jc w:val="center"/>
              <w:rPr>
                <w:rFonts w:ascii="宋体" w:hAnsi="宋体"/>
                <w:sz w:val="18"/>
                <w:szCs w:val="18"/>
              </w:rPr>
            </w:pPr>
          </w:p>
        </w:tc>
        <w:tc>
          <w:tcPr>
            <w:tcW w:w="496" w:type="dxa"/>
            <w:vMerge/>
            <w:shd w:val="clear" w:color="auto" w:fill="auto"/>
            <w:vAlign w:val="center"/>
          </w:tcPr>
          <w:p w14:paraId="1563664F"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215899FA"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5F17C4EA"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严格场内动火作业安全管理</w:t>
            </w:r>
          </w:p>
        </w:tc>
        <w:tc>
          <w:tcPr>
            <w:tcW w:w="988" w:type="dxa"/>
            <w:shd w:val="clear" w:color="auto" w:fill="auto"/>
            <w:vAlign w:val="center"/>
          </w:tcPr>
          <w:p w14:paraId="2DEA2E9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C09E15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48E55A6" w14:textId="77777777">
        <w:trPr>
          <w:trHeight w:val="397"/>
          <w:jc w:val="center"/>
        </w:trPr>
        <w:tc>
          <w:tcPr>
            <w:tcW w:w="841" w:type="dxa"/>
            <w:shd w:val="clear" w:color="auto" w:fill="auto"/>
            <w:vAlign w:val="center"/>
          </w:tcPr>
          <w:p w14:paraId="714E286B" w14:textId="77777777" w:rsidR="00D06C01" w:rsidRDefault="00D06C01">
            <w:pPr>
              <w:numPr>
                <w:ilvl w:val="0"/>
                <w:numId w:val="34"/>
              </w:numPr>
              <w:adjustRightInd/>
              <w:snapToGrid w:val="0"/>
              <w:spacing w:line="240" w:lineRule="auto"/>
              <w:jc w:val="center"/>
              <w:rPr>
                <w:rFonts w:ascii="宋体" w:hAnsi="宋体"/>
                <w:sz w:val="18"/>
                <w:szCs w:val="18"/>
              </w:rPr>
            </w:pPr>
          </w:p>
        </w:tc>
        <w:tc>
          <w:tcPr>
            <w:tcW w:w="496" w:type="dxa"/>
            <w:vMerge/>
            <w:shd w:val="clear" w:color="auto" w:fill="auto"/>
            <w:vAlign w:val="center"/>
          </w:tcPr>
          <w:p w14:paraId="5E71787F"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42288211"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2712AF87"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在光线较弱、车辆较多的情况下，操作人员服装应加反光条，确保人身安全</w:t>
            </w:r>
          </w:p>
        </w:tc>
        <w:tc>
          <w:tcPr>
            <w:tcW w:w="988" w:type="dxa"/>
            <w:shd w:val="clear" w:color="auto" w:fill="auto"/>
            <w:vAlign w:val="center"/>
          </w:tcPr>
          <w:p w14:paraId="12E4905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582C36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0561AA4" w14:textId="77777777">
        <w:trPr>
          <w:trHeight w:val="397"/>
          <w:jc w:val="center"/>
        </w:trPr>
        <w:tc>
          <w:tcPr>
            <w:tcW w:w="841" w:type="dxa"/>
            <w:shd w:val="clear" w:color="auto" w:fill="auto"/>
            <w:vAlign w:val="center"/>
          </w:tcPr>
          <w:p w14:paraId="4378B358" w14:textId="77777777" w:rsidR="00D06C01" w:rsidRDefault="00D06C01">
            <w:pPr>
              <w:numPr>
                <w:ilvl w:val="0"/>
                <w:numId w:val="34"/>
              </w:numPr>
              <w:adjustRightInd/>
              <w:snapToGrid w:val="0"/>
              <w:spacing w:line="240" w:lineRule="auto"/>
              <w:jc w:val="center"/>
              <w:rPr>
                <w:rFonts w:ascii="宋体" w:hAnsi="宋体"/>
                <w:sz w:val="18"/>
                <w:szCs w:val="18"/>
              </w:rPr>
            </w:pPr>
          </w:p>
        </w:tc>
        <w:tc>
          <w:tcPr>
            <w:tcW w:w="496" w:type="dxa"/>
            <w:vMerge/>
            <w:shd w:val="clear" w:color="auto" w:fill="auto"/>
            <w:vAlign w:val="center"/>
          </w:tcPr>
          <w:p w14:paraId="08852258" w14:textId="77777777" w:rsidR="00D06C01" w:rsidRDefault="00D06C01">
            <w:pPr>
              <w:adjustRightInd/>
              <w:snapToGrid w:val="0"/>
              <w:spacing w:line="240" w:lineRule="auto"/>
              <w:jc w:val="center"/>
              <w:rPr>
                <w:rFonts w:ascii="宋体" w:hAnsi="宋体"/>
                <w:sz w:val="18"/>
                <w:szCs w:val="18"/>
              </w:rPr>
            </w:pPr>
          </w:p>
        </w:tc>
        <w:tc>
          <w:tcPr>
            <w:tcW w:w="496" w:type="dxa"/>
            <w:vMerge w:val="restart"/>
            <w:shd w:val="clear" w:color="auto" w:fill="auto"/>
            <w:vAlign w:val="center"/>
          </w:tcPr>
          <w:p w14:paraId="7683489B"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实名收寄</w:t>
            </w:r>
          </w:p>
        </w:tc>
        <w:tc>
          <w:tcPr>
            <w:tcW w:w="6662" w:type="dxa"/>
            <w:shd w:val="clear" w:color="auto" w:fill="auto"/>
            <w:vAlign w:val="center"/>
          </w:tcPr>
          <w:p w14:paraId="25855CD1"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要求寄件人出示本人有效身份证件，如实填写快递运单等寄递详情单</w:t>
            </w:r>
          </w:p>
        </w:tc>
        <w:tc>
          <w:tcPr>
            <w:tcW w:w="988" w:type="dxa"/>
            <w:shd w:val="clear" w:color="auto" w:fill="auto"/>
            <w:vAlign w:val="center"/>
          </w:tcPr>
          <w:p w14:paraId="0846972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7220CEA" w14:textId="77777777" w:rsidR="00D06C01" w:rsidRDefault="001C2636">
            <w:pPr>
              <w:adjustRightInd/>
              <w:snapToGrid w:val="0"/>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0406B94" w14:textId="77777777">
        <w:trPr>
          <w:trHeight w:val="397"/>
          <w:jc w:val="center"/>
        </w:trPr>
        <w:tc>
          <w:tcPr>
            <w:tcW w:w="841" w:type="dxa"/>
            <w:shd w:val="clear" w:color="auto" w:fill="auto"/>
            <w:vAlign w:val="center"/>
          </w:tcPr>
          <w:p w14:paraId="5248D0CE" w14:textId="77777777" w:rsidR="00D06C01" w:rsidRDefault="00D06C01">
            <w:pPr>
              <w:numPr>
                <w:ilvl w:val="0"/>
                <w:numId w:val="34"/>
              </w:numPr>
              <w:adjustRightInd/>
              <w:snapToGrid w:val="0"/>
              <w:spacing w:line="240" w:lineRule="auto"/>
              <w:jc w:val="center"/>
              <w:rPr>
                <w:rFonts w:ascii="宋体" w:hAnsi="宋体"/>
                <w:sz w:val="18"/>
                <w:szCs w:val="18"/>
              </w:rPr>
            </w:pPr>
          </w:p>
        </w:tc>
        <w:tc>
          <w:tcPr>
            <w:tcW w:w="496" w:type="dxa"/>
            <w:vMerge/>
            <w:shd w:val="clear" w:color="auto" w:fill="auto"/>
            <w:vAlign w:val="center"/>
          </w:tcPr>
          <w:p w14:paraId="4E7F56C3" w14:textId="77777777" w:rsidR="00D06C01" w:rsidRDefault="00D06C01">
            <w:pPr>
              <w:adjustRightInd/>
              <w:snapToGrid w:val="0"/>
              <w:spacing w:line="240" w:lineRule="auto"/>
              <w:jc w:val="center"/>
              <w:rPr>
                <w:rFonts w:ascii="宋体" w:hAnsi="宋体"/>
                <w:sz w:val="18"/>
                <w:szCs w:val="18"/>
              </w:rPr>
            </w:pPr>
          </w:p>
        </w:tc>
        <w:tc>
          <w:tcPr>
            <w:tcW w:w="496" w:type="dxa"/>
            <w:vMerge/>
            <w:shd w:val="clear" w:color="auto" w:fill="auto"/>
            <w:vAlign w:val="center"/>
          </w:tcPr>
          <w:p w14:paraId="06304E36" w14:textId="77777777" w:rsidR="00D06C01" w:rsidRDefault="00D06C01">
            <w:pPr>
              <w:adjustRightInd/>
              <w:snapToGrid w:val="0"/>
              <w:spacing w:line="240" w:lineRule="auto"/>
              <w:jc w:val="center"/>
              <w:rPr>
                <w:rFonts w:ascii="宋体" w:hAnsi="宋体"/>
                <w:sz w:val="18"/>
                <w:szCs w:val="18"/>
              </w:rPr>
            </w:pPr>
          </w:p>
        </w:tc>
        <w:tc>
          <w:tcPr>
            <w:tcW w:w="6662" w:type="dxa"/>
            <w:shd w:val="clear" w:color="auto" w:fill="auto"/>
            <w:vAlign w:val="center"/>
          </w:tcPr>
          <w:p w14:paraId="06351928"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采取与用户签订安全协议方式收寄邮件快件的，一次性查验，寄件人的有效身份证件，登记相关身份信息，留存有效身份证件复印件</w:t>
            </w:r>
          </w:p>
        </w:tc>
        <w:tc>
          <w:tcPr>
            <w:tcW w:w="988" w:type="dxa"/>
            <w:shd w:val="clear" w:color="auto" w:fill="auto"/>
            <w:vAlign w:val="center"/>
          </w:tcPr>
          <w:p w14:paraId="3E12B51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EBA684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89FD22F" w14:textId="77777777">
        <w:trPr>
          <w:trHeight w:val="397"/>
          <w:jc w:val="center"/>
        </w:trPr>
        <w:tc>
          <w:tcPr>
            <w:tcW w:w="841" w:type="dxa"/>
            <w:shd w:val="clear" w:color="auto" w:fill="auto"/>
            <w:vAlign w:val="center"/>
          </w:tcPr>
          <w:p w14:paraId="426BCE54" w14:textId="77777777" w:rsidR="00D06C01" w:rsidRDefault="00D06C01">
            <w:pPr>
              <w:numPr>
                <w:ilvl w:val="0"/>
                <w:numId w:val="34"/>
              </w:numPr>
              <w:adjustRightInd/>
              <w:snapToGrid w:val="0"/>
              <w:spacing w:line="240" w:lineRule="auto"/>
              <w:jc w:val="center"/>
              <w:rPr>
                <w:rFonts w:ascii="宋体" w:hAnsi="宋体"/>
                <w:sz w:val="18"/>
                <w:szCs w:val="18"/>
              </w:rPr>
            </w:pPr>
          </w:p>
        </w:tc>
        <w:tc>
          <w:tcPr>
            <w:tcW w:w="496" w:type="dxa"/>
            <w:vMerge/>
            <w:shd w:val="clear" w:color="auto" w:fill="auto"/>
            <w:vAlign w:val="center"/>
          </w:tcPr>
          <w:p w14:paraId="3CD743E2" w14:textId="77777777" w:rsidR="00D06C01" w:rsidRDefault="00D06C01">
            <w:pPr>
              <w:widowControl/>
              <w:adjustRightInd/>
              <w:spacing w:line="240" w:lineRule="auto"/>
              <w:jc w:val="left"/>
              <w:rPr>
                <w:rFonts w:ascii="宋体" w:hAnsi="宋体"/>
                <w:sz w:val="18"/>
                <w:szCs w:val="18"/>
              </w:rPr>
            </w:pPr>
          </w:p>
        </w:tc>
        <w:tc>
          <w:tcPr>
            <w:tcW w:w="496" w:type="dxa"/>
            <w:vMerge/>
            <w:shd w:val="clear" w:color="auto" w:fill="auto"/>
            <w:vAlign w:val="center"/>
          </w:tcPr>
          <w:p w14:paraId="29541563" w14:textId="77777777" w:rsidR="00D06C01" w:rsidRDefault="00D06C01">
            <w:pPr>
              <w:widowControl/>
              <w:adjustRightInd/>
              <w:spacing w:line="240" w:lineRule="auto"/>
              <w:jc w:val="left"/>
              <w:rPr>
                <w:rFonts w:ascii="宋体" w:hAnsi="宋体"/>
                <w:sz w:val="18"/>
                <w:szCs w:val="18"/>
              </w:rPr>
            </w:pPr>
          </w:p>
        </w:tc>
        <w:tc>
          <w:tcPr>
            <w:tcW w:w="6662" w:type="dxa"/>
            <w:shd w:val="clear" w:color="auto" w:fill="auto"/>
            <w:vAlign w:val="center"/>
          </w:tcPr>
          <w:p w14:paraId="19C53A1A"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记录证件类型与证件号码，但不应擅自记录在寄递详情单上</w:t>
            </w:r>
          </w:p>
        </w:tc>
        <w:tc>
          <w:tcPr>
            <w:tcW w:w="988" w:type="dxa"/>
            <w:shd w:val="clear" w:color="auto" w:fill="auto"/>
            <w:vAlign w:val="center"/>
          </w:tcPr>
          <w:p w14:paraId="3E52C7B2"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8C3BFC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F150A5B" w14:textId="77777777">
        <w:trPr>
          <w:trHeight w:val="397"/>
          <w:jc w:val="center"/>
        </w:trPr>
        <w:tc>
          <w:tcPr>
            <w:tcW w:w="841" w:type="dxa"/>
            <w:shd w:val="clear" w:color="auto" w:fill="auto"/>
            <w:vAlign w:val="center"/>
          </w:tcPr>
          <w:p w14:paraId="064F4013" w14:textId="77777777" w:rsidR="00D06C01" w:rsidRDefault="00D06C01">
            <w:pPr>
              <w:numPr>
                <w:ilvl w:val="0"/>
                <w:numId w:val="34"/>
              </w:numPr>
              <w:adjustRightInd/>
              <w:snapToGrid w:val="0"/>
              <w:spacing w:line="240" w:lineRule="auto"/>
              <w:jc w:val="center"/>
              <w:rPr>
                <w:rFonts w:ascii="宋体" w:hAnsi="宋体"/>
                <w:sz w:val="18"/>
                <w:szCs w:val="18"/>
              </w:rPr>
            </w:pPr>
          </w:p>
        </w:tc>
        <w:tc>
          <w:tcPr>
            <w:tcW w:w="496" w:type="dxa"/>
            <w:vMerge/>
            <w:shd w:val="clear" w:color="auto" w:fill="auto"/>
            <w:vAlign w:val="center"/>
          </w:tcPr>
          <w:p w14:paraId="2959DB11" w14:textId="77777777" w:rsidR="00D06C01" w:rsidRDefault="00D06C01">
            <w:pPr>
              <w:adjustRightInd/>
              <w:snapToGrid w:val="0"/>
              <w:spacing w:line="240" w:lineRule="auto"/>
              <w:jc w:val="center"/>
              <w:rPr>
                <w:rFonts w:ascii="宋体" w:hAnsi="宋体"/>
                <w:sz w:val="18"/>
                <w:szCs w:val="18"/>
              </w:rPr>
            </w:pPr>
          </w:p>
        </w:tc>
        <w:tc>
          <w:tcPr>
            <w:tcW w:w="496" w:type="dxa"/>
            <w:shd w:val="clear" w:color="auto" w:fill="auto"/>
            <w:vAlign w:val="center"/>
          </w:tcPr>
          <w:p w14:paraId="7735DD8F"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收寄验视</w:t>
            </w:r>
          </w:p>
        </w:tc>
        <w:tc>
          <w:tcPr>
            <w:tcW w:w="6662" w:type="dxa"/>
            <w:shd w:val="clear" w:color="auto" w:fill="auto"/>
            <w:vAlign w:val="center"/>
          </w:tcPr>
          <w:p w14:paraId="6881B49A"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对验视后收寄的</w:t>
            </w:r>
            <w:r>
              <w:rPr>
                <w:rFonts w:ascii="宋体" w:hAnsi="宋体" w:cs="宋体" w:hint="eastAsia"/>
                <w:kern w:val="0"/>
                <w:sz w:val="18"/>
                <w:szCs w:val="18"/>
              </w:rPr>
              <w:t>邮件快件，</w:t>
            </w:r>
            <w:r>
              <w:rPr>
                <w:rFonts w:ascii="宋体" w:hAnsi="宋体" w:hint="eastAsia"/>
                <w:sz w:val="18"/>
                <w:szCs w:val="18"/>
              </w:rPr>
              <w:t>应以加盖</w:t>
            </w:r>
            <w:proofErr w:type="gramStart"/>
            <w:r>
              <w:rPr>
                <w:rFonts w:ascii="宋体" w:hAnsi="宋体" w:hint="eastAsia"/>
                <w:sz w:val="18"/>
                <w:szCs w:val="18"/>
              </w:rPr>
              <w:t>验视章等</w:t>
            </w:r>
            <w:proofErr w:type="gramEnd"/>
            <w:r>
              <w:rPr>
                <w:rFonts w:ascii="宋体" w:hAnsi="宋体" w:hint="eastAsia"/>
                <w:sz w:val="18"/>
                <w:szCs w:val="18"/>
              </w:rPr>
              <w:t>方式</w:t>
            </w:r>
            <w:proofErr w:type="gramStart"/>
            <w:r>
              <w:rPr>
                <w:rFonts w:ascii="宋体" w:hAnsi="宋体" w:hint="eastAsia"/>
                <w:sz w:val="18"/>
                <w:szCs w:val="18"/>
              </w:rPr>
              <w:t>作出</w:t>
            </w:r>
            <w:proofErr w:type="gramEnd"/>
            <w:r>
              <w:rPr>
                <w:rFonts w:ascii="宋体" w:hAnsi="宋体" w:hint="eastAsia"/>
                <w:sz w:val="18"/>
                <w:szCs w:val="18"/>
              </w:rPr>
              <w:t>验视标识，载明验</w:t>
            </w:r>
            <w:proofErr w:type="gramStart"/>
            <w:r>
              <w:rPr>
                <w:rFonts w:ascii="宋体" w:hAnsi="宋体" w:hint="eastAsia"/>
                <w:sz w:val="18"/>
                <w:szCs w:val="18"/>
              </w:rPr>
              <w:t>视人员</w:t>
            </w:r>
            <w:proofErr w:type="gramEnd"/>
            <w:r>
              <w:rPr>
                <w:rFonts w:ascii="宋体" w:hAnsi="宋体" w:hint="eastAsia"/>
                <w:sz w:val="18"/>
                <w:szCs w:val="18"/>
              </w:rPr>
              <w:t>的姓名或者工号；对通过智能快件箱收寄的快件</w:t>
            </w:r>
            <w:proofErr w:type="gramStart"/>
            <w:r>
              <w:rPr>
                <w:rFonts w:ascii="宋体" w:hAnsi="宋体" w:hint="eastAsia"/>
                <w:sz w:val="18"/>
                <w:szCs w:val="18"/>
              </w:rPr>
              <w:t>作出</w:t>
            </w:r>
            <w:proofErr w:type="gramEnd"/>
            <w:r>
              <w:rPr>
                <w:rFonts w:ascii="宋体" w:hAnsi="宋体" w:hint="eastAsia"/>
                <w:sz w:val="18"/>
                <w:szCs w:val="18"/>
              </w:rPr>
              <w:t>标识，并重点进行安全检查</w:t>
            </w:r>
          </w:p>
        </w:tc>
        <w:tc>
          <w:tcPr>
            <w:tcW w:w="988" w:type="dxa"/>
            <w:shd w:val="clear" w:color="auto" w:fill="auto"/>
            <w:vAlign w:val="center"/>
          </w:tcPr>
          <w:p w14:paraId="52FA695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BA6F51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8E2F0D0" w14:textId="77777777">
        <w:trPr>
          <w:trHeight w:val="397"/>
          <w:jc w:val="center"/>
        </w:trPr>
        <w:tc>
          <w:tcPr>
            <w:tcW w:w="9483" w:type="dxa"/>
            <w:gridSpan w:val="5"/>
            <w:shd w:val="clear" w:color="auto" w:fill="auto"/>
            <w:vAlign w:val="center"/>
          </w:tcPr>
          <w:p w14:paraId="653B3C44" w14:textId="77777777" w:rsidR="00D06C01" w:rsidRDefault="001C2636">
            <w:pPr>
              <w:adjustRightInd/>
              <w:spacing w:line="240" w:lineRule="auto"/>
              <w:rPr>
                <w:rFonts w:ascii="宋体" w:hAnsi="宋体"/>
                <w:sz w:val="18"/>
                <w:szCs w:val="18"/>
              </w:rPr>
            </w:pPr>
            <w:r>
              <w:rPr>
                <w:rFonts w:ascii="宋体" w:hAnsi="宋体" w:hint="eastAsia"/>
                <w:sz w:val="18"/>
                <w:szCs w:val="18"/>
              </w:rPr>
              <w:t>检查情况及存在问题意见：</w:t>
            </w:r>
          </w:p>
          <w:p w14:paraId="2C83FC9B" w14:textId="77777777" w:rsidR="00D06C01" w:rsidRDefault="00D06C01">
            <w:pPr>
              <w:adjustRightInd/>
              <w:spacing w:line="240" w:lineRule="auto"/>
              <w:rPr>
                <w:rFonts w:ascii="宋体" w:hAnsi="宋体"/>
                <w:sz w:val="18"/>
                <w:szCs w:val="18"/>
              </w:rPr>
            </w:pPr>
          </w:p>
          <w:p w14:paraId="5E7EA278" w14:textId="77777777" w:rsidR="00D06C01" w:rsidRDefault="00D06C01">
            <w:pPr>
              <w:adjustRightInd/>
              <w:spacing w:line="240" w:lineRule="auto"/>
              <w:rPr>
                <w:rFonts w:ascii="宋体" w:hAnsi="宋体"/>
                <w:sz w:val="18"/>
                <w:szCs w:val="18"/>
              </w:rPr>
            </w:pPr>
          </w:p>
          <w:p w14:paraId="3B2BBF78" w14:textId="77777777" w:rsidR="00D06C01" w:rsidRDefault="00D06C01">
            <w:pPr>
              <w:adjustRightInd/>
              <w:spacing w:line="240" w:lineRule="auto"/>
              <w:rPr>
                <w:rFonts w:ascii="宋体" w:hAnsi="宋体"/>
                <w:sz w:val="18"/>
                <w:szCs w:val="18"/>
              </w:rPr>
            </w:pPr>
          </w:p>
          <w:p w14:paraId="185D2B53" w14:textId="77777777" w:rsidR="00D06C01" w:rsidRDefault="00D06C01">
            <w:pPr>
              <w:adjustRightInd/>
              <w:spacing w:line="240" w:lineRule="auto"/>
              <w:rPr>
                <w:rFonts w:ascii="宋体" w:hAnsi="宋体"/>
                <w:sz w:val="18"/>
                <w:szCs w:val="18"/>
              </w:rPr>
            </w:pPr>
          </w:p>
          <w:p w14:paraId="4953C2A1" w14:textId="77777777" w:rsidR="00D06C01" w:rsidRDefault="00D06C01">
            <w:pPr>
              <w:adjustRightInd/>
              <w:spacing w:line="240" w:lineRule="auto"/>
              <w:rPr>
                <w:rFonts w:ascii="宋体" w:hAnsi="宋体"/>
                <w:sz w:val="18"/>
                <w:szCs w:val="18"/>
              </w:rPr>
            </w:pPr>
          </w:p>
          <w:p w14:paraId="2D5E6C29" w14:textId="77777777" w:rsidR="00D06C01" w:rsidRDefault="00D06C01">
            <w:pPr>
              <w:adjustRightInd/>
              <w:spacing w:line="240" w:lineRule="auto"/>
              <w:rPr>
                <w:rFonts w:ascii="宋体" w:hAnsi="宋体"/>
                <w:sz w:val="18"/>
                <w:szCs w:val="18"/>
              </w:rPr>
            </w:pPr>
          </w:p>
          <w:p w14:paraId="1A683A49" w14:textId="77777777" w:rsidR="00D06C01" w:rsidRDefault="00D06C01">
            <w:pPr>
              <w:adjustRightInd/>
              <w:spacing w:line="240" w:lineRule="auto"/>
              <w:rPr>
                <w:rFonts w:ascii="宋体" w:hAnsi="宋体"/>
                <w:sz w:val="18"/>
                <w:szCs w:val="18"/>
              </w:rPr>
            </w:pPr>
          </w:p>
          <w:p w14:paraId="2B90D0BF" w14:textId="77777777" w:rsidR="00D06C01" w:rsidRDefault="00D06C01">
            <w:pPr>
              <w:adjustRightInd/>
              <w:spacing w:line="240" w:lineRule="auto"/>
              <w:rPr>
                <w:rFonts w:ascii="宋体" w:hAnsi="宋体"/>
                <w:sz w:val="18"/>
                <w:szCs w:val="18"/>
              </w:rPr>
            </w:pPr>
          </w:p>
          <w:p w14:paraId="6DA4FB23" w14:textId="77777777" w:rsidR="00D06C01" w:rsidRDefault="00D06C01">
            <w:pPr>
              <w:adjustRightInd/>
              <w:spacing w:line="240" w:lineRule="auto"/>
              <w:rPr>
                <w:rFonts w:ascii="宋体" w:hAnsi="宋体"/>
                <w:sz w:val="18"/>
                <w:szCs w:val="18"/>
              </w:rPr>
            </w:pPr>
          </w:p>
          <w:p w14:paraId="6D43600E" w14:textId="77777777" w:rsidR="00D06C01" w:rsidRDefault="00D06C01">
            <w:pPr>
              <w:adjustRightInd/>
              <w:spacing w:line="240" w:lineRule="auto"/>
              <w:rPr>
                <w:rFonts w:ascii="宋体" w:hAnsi="宋体"/>
                <w:sz w:val="18"/>
                <w:szCs w:val="18"/>
              </w:rPr>
            </w:pPr>
          </w:p>
          <w:p w14:paraId="4CC8DA1E" w14:textId="77777777" w:rsidR="00D06C01" w:rsidRDefault="00D06C01">
            <w:pPr>
              <w:adjustRightInd/>
              <w:spacing w:line="240" w:lineRule="auto"/>
              <w:rPr>
                <w:rFonts w:ascii="宋体" w:hAnsi="宋体"/>
                <w:sz w:val="18"/>
                <w:szCs w:val="18"/>
              </w:rPr>
            </w:pPr>
          </w:p>
          <w:p w14:paraId="5064936E" w14:textId="77777777" w:rsidR="00D06C01" w:rsidRDefault="00D06C01">
            <w:pPr>
              <w:adjustRightInd/>
              <w:spacing w:line="240" w:lineRule="auto"/>
              <w:rPr>
                <w:rFonts w:ascii="宋体" w:hAnsi="宋体"/>
                <w:sz w:val="18"/>
                <w:szCs w:val="18"/>
              </w:rPr>
            </w:pPr>
          </w:p>
          <w:p w14:paraId="3D78B755" w14:textId="77777777" w:rsidR="00D06C01" w:rsidRDefault="001C2636">
            <w:pPr>
              <w:adjustRightInd/>
              <w:spacing w:line="240" w:lineRule="auto"/>
              <w:rPr>
                <w:rFonts w:ascii="宋体" w:hAnsi="宋体"/>
                <w:sz w:val="18"/>
                <w:szCs w:val="18"/>
              </w:rPr>
            </w:pPr>
            <w:r>
              <w:rPr>
                <w:rFonts w:ascii="宋体" w:hAnsi="宋体" w:hint="eastAsia"/>
                <w:sz w:val="18"/>
                <w:szCs w:val="18"/>
              </w:rPr>
              <w:t>被检查单位负责人（签名）：</w:t>
            </w:r>
          </w:p>
          <w:p w14:paraId="5B1DFF95" w14:textId="77777777" w:rsidR="00D06C01" w:rsidRDefault="00D06C01">
            <w:pPr>
              <w:adjustRightInd/>
              <w:spacing w:line="240" w:lineRule="auto"/>
              <w:jc w:val="center"/>
              <w:rPr>
                <w:rFonts w:ascii="宋体" w:hAnsi="宋体"/>
                <w:sz w:val="18"/>
                <w:szCs w:val="18"/>
              </w:rPr>
            </w:pPr>
          </w:p>
        </w:tc>
      </w:tr>
    </w:tbl>
    <w:p w14:paraId="253D34CE" w14:textId="77777777" w:rsidR="00D06C01" w:rsidRDefault="001C2636">
      <w:pPr>
        <w:pStyle w:val="afffff1"/>
        <w:spacing w:beforeLines="50" w:before="156" w:afterLines="50" w:after="156"/>
        <w:ind w:firstLineChars="0" w:firstLine="0"/>
        <w:rPr>
          <w:rFonts w:ascii="黑体" w:eastAsia="黑体" w:hAnsi="黑体"/>
        </w:rPr>
      </w:pPr>
      <w:r>
        <w:rPr>
          <w:rFonts w:ascii="黑体" w:eastAsia="黑体" w:hAnsi="黑体"/>
        </w:rPr>
        <w:br w:type="page"/>
      </w:r>
    </w:p>
    <w:p w14:paraId="381F8320" w14:textId="77777777" w:rsidR="00D06C01" w:rsidRDefault="001C2636">
      <w:pPr>
        <w:pStyle w:val="affffffffff4"/>
      </w:pPr>
      <w:r>
        <w:rPr>
          <w:rFonts w:hint="eastAsia"/>
        </w:rPr>
        <w:lastRenderedPageBreak/>
        <w:t>表A.</w:t>
      </w:r>
      <w:r>
        <w:t>4</w:t>
      </w:r>
      <w:r>
        <w:rPr>
          <w:rFonts w:hint="eastAsia"/>
        </w:rPr>
        <w:t>给出了文件中基本型/合作型营业场所安全检查内容。</w:t>
      </w:r>
    </w:p>
    <w:p w14:paraId="2BF6369F" w14:textId="77777777" w:rsidR="00D06C01" w:rsidRDefault="001C2636">
      <w:pPr>
        <w:pStyle w:val="aff"/>
        <w:spacing w:before="156" w:after="156"/>
      </w:pPr>
      <w:r>
        <w:rPr>
          <w:rFonts w:hint="eastAsia"/>
        </w:rPr>
        <w:t>基本型/合作型营业场所安全检查表</w:t>
      </w:r>
    </w:p>
    <w:p w14:paraId="1F9A3CFE" w14:textId="77777777" w:rsidR="00D06C01" w:rsidRDefault="001C2636">
      <w:pPr>
        <w:adjustRightInd/>
        <w:spacing w:line="240" w:lineRule="auto"/>
        <w:rPr>
          <w:rFonts w:ascii="Times New Roman" w:hAnsi="Times New Roman"/>
        </w:rPr>
      </w:pPr>
      <w:r>
        <w:rPr>
          <w:rFonts w:ascii="宋体" w:hAnsi="宋体" w:hint="eastAsia"/>
        </w:rPr>
        <w:t>被检查单位：</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检查人员：</w:t>
      </w:r>
      <w:r>
        <w:rPr>
          <w:rFonts w:ascii="宋体" w:hAnsi="宋体" w:hint="eastAsia"/>
          <w:u w:val="single"/>
        </w:rPr>
        <w:t xml:space="preserve">                     </w:t>
      </w:r>
      <w:r>
        <w:rPr>
          <w:rFonts w:ascii="宋体" w:hAnsi="宋体" w:hint="eastAsia"/>
        </w:rPr>
        <w:t>检查日期：</w:t>
      </w:r>
      <w:r>
        <w:rPr>
          <w:rFonts w:ascii="宋体" w:hAnsi="宋体" w:hint="eastAsia"/>
          <w:u w:val="single"/>
        </w:rPr>
        <w:t xml:space="preserve">             </w:t>
      </w:r>
    </w:p>
    <w:tbl>
      <w:tblPr>
        <w:tblW w:w="9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638"/>
        <w:gridCol w:w="638"/>
        <w:gridCol w:w="6379"/>
        <w:gridCol w:w="1129"/>
      </w:tblGrid>
      <w:tr w:rsidR="00D06C01" w14:paraId="220FC779" w14:textId="77777777">
        <w:trPr>
          <w:trHeight w:val="397"/>
          <w:tblHeader/>
          <w:jc w:val="center"/>
        </w:trPr>
        <w:tc>
          <w:tcPr>
            <w:tcW w:w="699" w:type="dxa"/>
            <w:vAlign w:val="center"/>
          </w:tcPr>
          <w:p w14:paraId="7B229DD5"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序号</w:t>
            </w:r>
          </w:p>
        </w:tc>
        <w:tc>
          <w:tcPr>
            <w:tcW w:w="1276" w:type="dxa"/>
            <w:gridSpan w:val="2"/>
            <w:vAlign w:val="center"/>
          </w:tcPr>
          <w:p w14:paraId="7A0DF21B"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检查事项</w:t>
            </w:r>
          </w:p>
        </w:tc>
        <w:tc>
          <w:tcPr>
            <w:tcW w:w="6379" w:type="dxa"/>
            <w:vAlign w:val="center"/>
          </w:tcPr>
          <w:p w14:paraId="040DEE39"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检查内容</w:t>
            </w:r>
          </w:p>
        </w:tc>
        <w:tc>
          <w:tcPr>
            <w:tcW w:w="1129" w:type="dxa"/>
            <w:vAlign w:val="center"/>
          </w:tcPr>
          <w:p w14:paraId="2578B04A"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检查结果</w:t>
            </w:r>
          </w:p>
        </w:tc>
      </w:tr>
      <w:tr w:rsidR="00D06C01" w14:paraId="1600E46E" w14:textId="77777777">
        <w:trPr>
          <w:trHeight w:val="397"/>
          <w:jc w:val="center"/>
        </w:trPr>
        <w:tc>
          <w:tcPr>
            <w:tcW w:w="699" w:type="dxa"/>
            <w:vAlign w:val="center"/>
          </w:tcPr>
          <w:p w14:paraId="52643676"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restart"/>
            <w:vAlign w:val="center"/>
          </w:tcPr>
          <w:p w14:paraId="698A2DF9"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场所安全管理</w:t>
            </w:r>
          </w:p>
        </w:tc>
        <w:tc>
          <w:tcPr>
            <w:tcW w:w="638" w:type="dxa"/>
            <w:vMerge w:val="restart"/>
            <w:vAlign w:val="center"/>
          </w:tcPr>
          <w:p w14:paraId="751292E1"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场地环境</w:t>
            </w:r>
          </w:p>
        </w:tc>
        <w:tc>
          <w:tcPr>
            <w:tcW w:w="6379" w:type="dxa"/>
            <w:vAlign w:val="center"/>
          </w:tcPr>
          <w:p w14:paraId="6499B161" w14:textId="77777777" w:rsidR="00D06C01" w:rsidRDefault="001C2636">
            <w:pPr>
              <w:adjustRightInd/>
              <w:spacing w:line="240" w:lineRule="auto"/>
              <w:rPr>
                <w:rFonts w:ascii="宋体" w:hAnsi="宋体"/>
                <w:sz w:val="18"/>
                <w:szCs w:val="18"/>
              </w:rPr>
            </w:pPr>
            <w:r>
              <w:rPr>
                <w:rFonts w:ascii="宋体" w:hAnsi="宋体" w:hint="eastAsia"/>
                <w:sz w:val="18"/>
                <w:szCs w:val="18"/>
              </w:rPr>
              <w:t>设有符合紧急疏散要求、标志明显、保持畅通的出口</w:t>
            </w:r>
          </w:p>
        </w:tc>
        <w:tc>
          <w:tcPr>
            <w:tcW w:w="1129" w:type="dxa"/>
            <w:vAlign w:val="center"/>
          </w:tcPr>
          <w:p w14:paraId="7736C8F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BC8160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766B621" w14:textId="77777777">
        <w:trPr>
          <w:trHeight w:val="397"/>
          <w:jc w:val="center"/>
        </w:trPr>
        <w:tc>
          <w:tcPr>
            <w:tcW w:w="699" w:type="dxa"/>
            <w:vAlign w:val="center"/>
          </w:tcPr>
          <w:p w14:paraId="3B480F0D"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56763D50" w14:textId="77777777" w:rsidR="00D06C01" w:rsidRDefault="00D06C01">
            <w:pPr>
              <w:adjustRightInd/>
              <w:spacing w:line="240" w:lineRule="auto"/>
              <w:jc w:val="center"/>
              <w:rPr>
                <w:rFonts w:ascii="宋体" w:hAnsi="宋体"/>
                <w:sz w:val="18"/>
                <w:szCs w:val="18"/>
              </w:rPr>
            </w:pPr>
          </w:p>
        </w:tc>
        <w:tc>
          <w:tcPr>
            <w:tcW w:w="638" w:type="dxa"/>
            <w:vMerge/>
            <w:vAlign w:val="center"/>
          </w:tcPr>
          <w:p w14:paraId="111B0CDE" w14:textId="77777777" w:rsidR="00D06C01" w:rsidRDefault="00D06C01">
            <w:pPr>
              <w:adjustRightInd/>
              <w:spacing w:line="240" w:lineRule="auto"/>
              <w:jc w:val="center"/>
              <w:rPr>
                <w:rFonts w:ascii="宋体" w:hAnsi="宋体"/>
                <w:sz w:val="18"/>
                <w:szCs w:val="18"/>
              </w:rPr>
            </w:pPr>
          </w:p>
        </w:tc>
        <w:tc>
          <w:tcPr>
            <w:tcW w:w="6379" w:type="dxa"/>
            <w:vAlign w:val="center"/>
          </w:tcPr>
          <w:p w14:paraId="55C95C37" w14:textId="77777777" w:rsidR="00D06C01" w:rsidRDefault="001C2636">
            <w:pPr>
              <w:adjustRightInd/>
              <w:spacing w:line="240" w:lineRule="auto"/>
              <w:rPr>
                <w:rFonts w:ascii="宋体" w:hAnsi="宋体"/>
                <w:sz w:val="18"/>
                <w:szCs w:val="18"/>
              </w:rPr>
            </w:pPr>
            <w:r>
              <w:rPr>
                <w:rFonts w:ascii="宋体" w:hAnsi="宋体" w:hint="eastAsia"/>
                <w:sz w:val="18"/>
                <w:szCs w:val="18"/>
              </w:rPr>
              <w:t>公示《禁止寄递物品管理规定》《禁止寄递物品指导目录》、服务承诺、种类、营业时间、资费标准、投诉办法及损失赔偿办法，公示并执行收寄验视制度、实名收寄等制度</w:t>
            </w:r>
          </w:p>
        </w:tc>
        <w:tc>
          <w:tcPr>
            <w:tcW w:w="1129" w:type="dxa"/>
            <w:vAlign w:val="center"/>
          </w:tcPr>
          <w:p w14:paraId="28E3935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D97E63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70708D5" w14:textId="77777777">
        <w:trPr>
          <w:trHeight w:val="397"/>
          <w:jc w:val="center"/>
        </w:trPr>
        <w:tc>
          <w:tcPr>
            <w:tcW w:w="699" w:type="dxa"/>
            <w:vAlign w:val="center"/>
          </w:tcPr>
          <w:p w14:paraId="0A65B8AE"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7B6A9086" w14:textId="77777777" w:rsidR="00D06C01" w:rsidRDefault="00D06C01">
            <w:pPr>
              <w:adjustRightInd/>
              <w:spacing w:line="240" w:lineRule="auto"/>
              <w:jc w:val="center"/>
              <w:rPr>
                <w:rFonts w:ascii="宋体" w:hAnsi="宋体"/>
                <w:sz w:val="18"/>
                <w:szCs w:val="18"/>
              </w:rPr>
            </w:pPr>
          </w:p>
        </w:tc>
        <w:tc>
          <w:tcPr>
            <w:tcW w:w="638" w:type="dxa"/>
            <w:vMerge w:val="restart"/>
            <w:vAlign w:val="center"/>
          </w:tcPr>
          <w:p w14:paraId="4237500D" w14:textId="77777777" w:rsidR="00D06C01" w:rsidRDefault="001C2636">
            <w:pPr>
              <w:adjustRightInd/>
              <w:spacing w:line="240" w:lineRule="auto"/>
              <w:jc w:val="center"/>
              <w:rPr>
                <w:rFonts w:ascii="宋体" w:hAnsi="宋体"/>
                <w:sz w:val="18"/>
                <w:szCs w:val="18"/>
              </w:rPr>
            </w:pPr>
            <w:r>
              <w:rPr>
                <w:rFonts w:ascii="宋体" w:hAnsi="宋体" w:hint="eastAsia"/>
                <w:sz w:val="18"/>
                <w:szCs w:val="18"/>
              </w:rPr>
              <w:t>设备设施</w:t>
            </w:r>
          </w:p>
        </w:tc>
        <w:tc>
          <w:tcPr>
            <w:tcW w:w="6379" w:type="dxa"/>
            <w:vAlign w:val="center"/>
          </w:tcPr>
          <w:p w14:paraId="5F06E7CD" w14:textId="77777777" w:rsidR="00D06C01" w:rsidRDefault="001C2636">
            <w:pPr>
              <w:adjustRightInd/>
              <w:spacing w:line="240" w:lineRule="auto"/>
              <w:rPr>
                <w:rFonts w:ascii="宋体" w:hAnsi="宋体"/>
                <w:sz w:val="18"/>
                <w:szCs w:val="18"/>
              </w:rPr>
            </w:pPr>
            <w:r>
              <w:rPr>
                <w:rFonts w:ascii="宋体" w:hAnsi="宋体" w:hint="eastAsia"/>
                <w:sz w:val="18"/>
                <w:szCs w:val="18"/>
              </w:rPr>
              <w:t>按规定对安全设备进行经常性维护、保养，并定期检测，保证正常运转。其中，维护、保养、检测记录完备，并由有关人员签字</w:t>
            </w:r>
          </w:p>
        </w:tc>
        <w:tc>
          <w:tcPr>
            <w:tcW w:w="1129" w:type="dxa"/>
            <w:vAlign w:val="center"/>
          </w:tcPr>
          <w:p w14:paraId="26F77E9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FC0158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D901948" w14:textId="77777777">
        <w:trPr>
          <w:trHeight w:val="397"/>
          <w:jc w:val="center"/>
        </w:trPr>
        <w:tc>
          <w:tcPr>
            <w:tcW w:w="699" w:type="dxa"/>
            <w:vAlign w:val="center"/>
          </w:tcPr>
          <w:p w14:paraId="33EA81C3"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4680DA06" w14:textId="77777777" w:rsidR="00D06C01" w:rsidRDefault="00D06C01">
            <w:pPr>
              <w:adjustRightInd/>
              <w:spacing w:line="240" w:lineRule="auto"/>
              <w:jc w:val="center"/>
              <w:rPr>
                <w:rFonts w:ascii="宋体" w:hAnsi="宋体"/>
                <w:sz w:val="18"/>
                <w:szCs w:val="18"/>
              </w:rPr>
            </w:pPr>
          </w:p>
        </w:tc>
        <w:tc>
          <w:tcPr>
            <w:tcW w:w="638" w:type="dxa"/>
            <w:vMerge/>
            <w:vAlign w:val="center"/>
          </w:tcPr>
          <w:p w14:paraId="5838FD42" w14:textId="77777777" w:rsidR="00D06C01" w:rsidRDefault="00D06C01">
            <w:pPr>
              <w:adjustRightInd/>
              <w:spacing w:line="240" w:lineRule="auto"/>
              <w:jc w:val="center"/>
              <w:rPr>
                <w:rFonts w:ascii="宋体" w:hAnsi="宋体"/>
                <w:sz w:val="18"/>
                <w:szCs w:val="18"/>
              </w:rPr>
            </w:pPr>
          </w:p>
        </w:tc>
        <w:tc>
          <w:tcPr>
            <w:tcW w:w="6379" w:type="dxa"/>
            <w:vAlign w:val="center"/>
          </w:tcPr>
          <w:p w14:paraId="1D58A818" w14:textId="77777777" w:rsidR="00D06C01" w:rsidRDefault="001C2636">
            <w:pPr>
              <w:adjustRightInd/>
              <w:spacing w:line="240" w:lineRule="auto"/>
              <w:rPr>
                <w:rFonts w:ascii="宋体" w:hAnsi="宋体"/>
                <w:sz w:val="18"/>
                <w:szCs w:val="18"/>
              </w:rPr>
            </w:pPr>
            <w:r>
              <w:rPr>
                <w:rFonts w:ascii="宋体" w:hAnsi="宋体" w:hint="eastAsia"/>
                <w:sz w:val="18"/>
                <w:szCs w:val="18"/>
              </w:rPr>
              <w:t>安装金属门，与外界相通的窗口、通风口应安装金属栅栏</w:t>
            </w:r>
          </w:p>
        </w:tc>
        <w:tc>
          <w:tcPr>
            <w:tcW w:w="1129" w:type="dxa"/>
            <w:vAlign w:val="center"/>
          </w:tcPr>
          <w:p w14:paraId="6D354F6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133DC1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E3EC667" w14:textId="77777777">
        <w:trPr>
          <w:trHeight w:val="397"/>
          <w:jc w:val="center"/>
        </w:trPr>
        <w:tc>
          <w:tcPr>
            <w:tcW w:w="699" w:type="dxa"/>
            <w:vAlign w:val="center"/>
          </w:tcPr>
          <w:p w14:paraId="0C26A358"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415525AF" w14:textId="77777777" w:rsidR="00D06C01" w:rsidRDefault="00D06C01">
            <w:pPr>
              <w:adjustRightInd/>
              <w:spacing w:line="240" w:lineRule="auto"/>
              <w:jc w:val="center"/>
              <w:rPr>
                <w:rFonts w:ascii="宋体" w:hAnsi="宋体"/>
                <w:sz w:val="18"/>
                <w:szCs w:val="18"/>
              </w:rPr>
            </w:pPr>
          </w:p>
        </w:tc>
        <w:tc>
          <w:tcPr>
            <w:tcW w:w="638" w:type="dxa"/>
            <w:vMerge/>
            <w:vAlign w:val="center"/>
          </w:tcPr>
          <w:p w14:paraId="7A9385AF" w14:textId="77777777" w:rsidR="00D06C01" w:rsidRDefault="00D06C01">
            <w:pPr>
              <w:adjustRightInd/>
              <w:spacing w:line="240" w:lineRule="auto"/>
              <w:jc w:val="center"/>
              <w:rPr>
                <w:rFonts w:ascii="宋体" w:hAnsi="宋体"/>
                <w:sz w:val="18"/>
                <w:szCs w:val="18"/>
              </w:rPr>
            </w:pPr>
          </w:p>
        </w:tc>
        <w:tc>
          <w:tcPr>
            <w:tcW w:w="6379" w:type="dxa"/>
            <w:vAlign w:val="center"/>
          </w:tcPr>
          <w:p w14:paraId="087C85FC" w14:textId="77777777" w:rsidR="00D06C01" w:rsidRDefault="001C2636">
            <w:pPr>
              <w:adjustRightInd/>
              <w:spacing w:line="240" w:lineRule="auto"/>
              <w:rPr>
                <w:rFonts w:ascii="宋体" w:hAnsi="宋体"/>
                <w:sz w:val="18"/>
                <w:szCs w:val="18"/>
              </w:rPr>
            </w:pPr>
            <w:r>
              <w:rPr>
                <w:rFonts w:ascii="宋体" w:hAnsi="宋体" w:hint="eastAsia"/>
                <w:sz w:val="18"/>
                <w:szCs w:val="18"/>
              </w:rPr>
              <w:t>安装烟雾报警器、自动应急照明设备，配备防毒口罩、长胶手套等安全防护用品</w:t>
            </w:r>
          </w:p>
        </w:tc>
        <w:tc>
          <w:tcPr>
            <w:tcW w:w="1129" w:type="dxa"/>
            <w:vAlign w:val="center"/>
          </w:tcPr>
          <w:p w14:paraId="2C2CCE5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DF3D4F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43F07B1" w14:textId="77777777">
        <w:trPr>
          <w:trHeight w:val="397"/>
          <w:jc w:val="center"/>
        </w:trPr>
        <w:tc>
          <w:tcPr>
            <w:tcW w:w="699" w:type="dxa"/>
            <w:vAlign w:val="center"/>
          </w:tcPr>
          <w:p w14:paraId="694E24BF"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75E4B097" w14:textId="77777777" w:rsidR="00D06C01" w:rsidRDefault="00D06C01">
            <w:pPr>
              <w:adjustRightInd/>
              <w:spacing w:line="240" w:lineRule="auto"/>
              <w:jc w:val="center"/>
              <w:rPr>
                <w:rFonts w:ascii="宋体" w:hAnsi="宋体"/>
                <w:sz w:val="18"/>
                <w:szCs w:val="18"/>
              </w:rPr>
            </w:pPr>
          </w:p>
        </w:tc>
        <w:tc>
          <w:tcPr>
            <w:tcW w:w="638" w:type="dxa"/>
            <w:vMerge/>
            <w:vAlign w:val="center"/>
          </w:tcPr>
          <w:p w14:paraId="61577EB3" w14:textId="77777777" w:rsidR="00D06C01" w:rsidRDefault="00D06C01">
            <w:pPr>
              <w:adjustRightInd/>
              <w:spacing w:line="240" w:lineRule="auto"/>
              <w:jc w:val="center"/>
              <w:rPr>
                <w:rFonts w:ascii="宋体" w:hAnsi="宋体"/>
                <w:sz w:val="18"/>
                <w:szCs w:val="18"/>
              </w:rPr>
            </w:pPr>
          </w:p>
        </w:tc>
        <w:tc>
          <w:tcPr>
            <w:tcW w:w="6379" w:type="dxa"/>
            <w:vAlign w:val="center"/>
          </w:tcPr>
          <w:p w14:paraId="74A47DF4" w14:textId="77777777" w:rsidR="00D06C01" w:rsidRDefault="001C2636">
            <w:pPr>
              <w:adjustRightInd/>
              <w:spacing w:line="240" w:lineRule="auto"/>
              <w:rPr>
                <w:rFonts w:ascii="宋体" w:hAnsi="宋体"/>
                <w:sz w:val="18"/>
                <w:szCs w:val="18"/>
              </w:rPr>
            </w:pPr>
            <w:r>
              <w:rPr>
                <w:rFonts w:ascii="宋体" w:hAnsi="宋体" w:hint="eastAsia"/>
                <w:sz w:val="18"/>
                <w:szCs w:val="18"/>
              </w:rPr>
              <w:t>场所应配备与场所面积相适应的消防设备，其中灭火器最低配置不低于3A等级</w:t>
            </w:r>
          </w:p>
        </w:tc>
        <w:tc>
          <w:tcPr>
            <w:tcW w:w="1129" w:type="dxa"/>
            <w:vAlign w:val="center"/>
          </w:tcPr>
          <w:p w14:paraId="6580ED2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1E17DB26"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7EEB1C7C" w14:textId="77777777">
        <w:trPr>
          <w:trHeight w:val="397"/>
          <w:jc w:val="center"/>
        </w:trPr>
        <w:tc>
          <w:tcPr>
            <w:tcW w:w="699" w:type="dxa"/>
            <w:vAlign w:val="center"/>
          </w:tcPr>
          <w:p w14:paraId="5116BE55"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7090A316" w14:textId="77777777" w:rsidR="00D06C01" w:rsidRDefault="00D06C01">
            <w:pPr>
              <w:adjustRightInd/>
              <w:spacing w:line="240" w:lineRule="auto"/>
              <w:jc w:val="center"/>
              <w:rPr>
                <w:rFonts w:ascii="宋体" w:hAnsi="宋体"/>
                <w:sz w:val="18"/>
                <w:szCs w:val="18"/>
              </w:rPr>
            </w:pPr>
          </w:p>
        </w:tc>
        <w:tc>
          <w:tcPr>
            <w:tcW w:w="638" w:type="dxa"/>
            <w:vMerge/>
            <w:vAlign w:val="center"/>
          </w:tcPr>
          <w:p w14:paraId="77CD6585" w14:textId="77777777" w:rsidR="00D06C01" w:rsidRDefault="00D06C01">
            <w:pPr>
              <w:adjustRightInd/>
              <w:spacing w:line="240" w:lineRule="auto"/>
              <w:jc w:val="center"/>
              <w:rPr>
                <w:rFonts w:ascii="宋体" w:hAnsi="宋体"/>
                <w:sz w:val="18"/>
                <w:szCs w:val="18"/>
              </w:rPr>
            </w:pPr>
          </w:p>
        </w:tc>
        <w:tc>
          <w:tcPr>
            <w:tcW w:w="6379" w:type="dxa"/>
            <w:vAlign w:val="center"/>
          </w:tcPr>
          <w:p w14:paraId="1DBC9A20" w14:textId="77777777" w:rsidR="00D06C01" w:rsidRDefault="001C2636">
            <w:pPr>
              <w:adjustRightInd/>
              <w:spacing w:line="240" w:lineRule="auto"/>
              <w:rPr>
                <w:rFonts w:ascii="宋体" w:hAnsi="宋体"/>
                <w:sz w:val="18"/>
                <w:szCs w:val="18"/>
              </w:rPr>
            </w:pPr>
            <w:r>
              <w:rPr>
                <w:rFonts w:ascii="宋体" w:hAnsi="宋体" w:hint="eastAsia"/>
                <w:sz w:val="18"/>
                <w:szCs w:val="18"/>
              </w:rPr>
              <w:t>对自有运输车辆建立安全检查台账</w:t>
            </w:r>
          </w:p>
        </w:tc>
        <w:tc>
          <w:tcPr>
            <w:tcW w:w="1129" w:type="dxa"/>
            <w:vAlign w:val="center"/>
          </w:tcPr>
          <w:p w14:paraId="67718C5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0A23150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1CEBB6D" w14:textId="77777777">
        <w:trPr>
          <w:trHeight w:val="397"/>
          <w:jc w:val="center"/>
        </w:trPr>
        <w:tc>
          <w:tcPr>
            <w:tcW w:w="699" w:type="dxa"/>
            <w:vAlign w:val="center"/>
          </w:tcPr>
          <w:p w14:paraId="1CB0CAEB"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4565553D"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5B83E405"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6DCF6C01" w14:textId="77777777" w:rsidR="00D06C01" w:rsidRDefault="001C2636">
            <w:pPr>
              <w:adjustRightInd/>
              <w:snapToGrid w:val="0"/>
              <w:spacing w:line="240" w:lineRule="auto"/>
              <w:rPr>
                <w:rFonts w:ascii="宋体" w:hAnsi="宋体"/>
                <w:sz w:val="18"/>
                <w:szCs w:val="18"/>
                <w:highlight w:val="yellow"/>
              </w:rPr>
            </w:pPr>
            <w:r>
              <w:rPr>
                <w:rFonts w:ascii="宋体" w:hAnsi="宋体" w:hint="eastAsia"/>
                <w:sz w:val="18"/>
                <w:szCs w:val="18"/>
              </w:rPr>
              <w:t>快递专用电动三轮车应做到统一车辆标准、统一外观标识、统一编号管理、统一购买保险、统一安全培训、统一平台管理</w:t>
            </w:r>
          </w:p>
        </w:tc>
        <w:tc>
          <w:tcPr>
            <w:tcW w:w="1129" w:type="dxa"/>
            <w:vAlign w:val="center"/>
          </w:tcPr>
          <w:p w14:paraId="496F5A8C"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FF1942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AA73443" w14:textId="77777777">
        <w:trPr>
          <w:trHeight w:val="397"/>
          <w:jc w:val="center"/>
        </w:trPr>
        <w:tc>
          <w:tcPr>
            <w:tcW w:w="699" w:type="dxa"/>
            <w:vAlign w:val="center"/>
          </w:tcPr>
          <w:p w14:paraId="72F8EABC"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52521999"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32ACD155"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2AE7800C"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按照有关法律法规及标准规范的规定建立消防设施维护保养和安全检查台账</w:t>
            </w:r>
          </w:p>
        </w:tc>
        <w:tc>
          <w:tcPr>
            <w:tcW w:w="1129" w:type="dxa"/>
            <w:vAlign w:val="center"/>
          </w:tcPr>
          <w:p w14:paraId="0E2821D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4A78BB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625259E5" w14:textId="77777777">
        <w:trPr>
          <w:trHeight w:val="397"/>
          <w:jc w:val="center"/>
        </w:trPr>
        <w:tc>
          <w:tcPr>
            <w:tcW w:w="699" w:type="dxa"/>
            <w:vAlign w:val="center"/>
          </w:tcPr>
          <w:p w14:paraId="1B8CA6D7"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7DE937EE"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77139DA5"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4693AA44"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快递手持终端应具备卫星定位功能，不应保存寄递服务用户个人信息，不应通过拍照方式获取寄递服务用户个人敏感信息，有特殊规定的从其规定</w:t>
            </w:r>
          </w:p>
        </w:tc>
        <w:tc>
          <w:tcPr>
            <w:tcW w:w="1129" w:type="dxa"/>
            <w:vAlign w:val="center"/>
          </w:tcPr>
          <w:p w14:paraId="29F7DF2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537A21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FB6D274" w14:textId="77777777">
        <w:trPr>
          <w:trHeight w:val="397"/>
          <w:jc w:val="center"/>
        </w:trPr>
        <w:tc>
          <w:tcPr>
            <w:tcW w:w="699" w:type="dxa"/>
            <w:vAlign w:val="center"/>
          </w:tcPr>
          <w:p w14:paraId="0C4F849B"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619EDCB0" w14:textId="77777777" w:rsidR="00D06C01" w:rsidRDefault="00D06C01">
            <w:pPr>
              <w:adjustRightInd/>
              <w:snapToGrid w:val="0"/>
              <w:spacing w:line="240" w:lineRule="auto"/>
              <w:jc w:val="center"/>
              <w:rPr>
                <w:rFonts w:ascii="宋体" w:hAnsi="宋体"/>
                <w:sz w:val="18"/>
                <w:szCs w:val="18"/>
              </w:rPr>
            </w:pPr>
          </w:p>
        </w:tc>
        <w:tc>
          <w:tcPr>
            <w:tcW w:w="638" w:type="dxa"/>
            <w:vMerge w:val="restart"/>
            <w:vAlign w:val="center"/>
          </w:tcPr>
          <w:p w14:paraId="2685367D"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信息与监控</w:t>
            </w:r>
          </w:p>
        </w:tc>
        <w:tc>
          <w:tcPr>
            <w:tcW w:w="6379" w:type="dxa"/>
            <w:vAlign w:val="center"/>
          </w:tcPr>
          <w:p w14:paraId="5F881820"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内部应安装全面覆盖、具有红外夜视功能的视频监控摄像头；充电区、停车与装卸区等部位应安装视频监控摄像头</w:t>
            </w:r>
          </w:p>
        </w:tc>
        <w:tc>
          <w:tcPr>
            <w:tcW w:w="1129" w:type="dxa"/>
            <w:vAlign w:val="center"/>
          </w:tcPr>
          <w:p w14:paraId="03125EBE"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2C94DB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5111718" w14:textId="77777777">
        <w:trPr>
          <w:trHeight w:val="397"/>
          <w:jc w:val="center"/>
        </w:trPr>
        <w:tc>
          <w:tcPr>
            <w:tcW w:w="699" w:type="dxa"/>
            <w:vAlign w:val="center"/>
          </w:tcPr>
          <w:p w14:paraId="13B47174" w14:textId="77777777" w:rsidR="00D06C01" w:rsidRDefault="00D06C01">
            <w:pPr>
              <w:pStyle w:val="afffffffffff7"/>
              <w:numPr>
                <w:ilvl w:val="0"/>
                <w:numId w:val="35"/>
              </w:numPr>
              <w:snapToGrid w:val="0"/>
              <w:spacing w:line="240" w:lineRule="auto"/>
              <w:ind w:firstLineChars="0"/>
              <w:jc w:val="center"/>
              <w:rPr>
                <w:rFonts w:ascii="宋体" w:hAnsi="宋体"/>
                <w:sz w:val="18"/>
                <w:szCs w:val="18"/>
              </w:rPr>
            </w:pPr>
          </w:p>
        </w:tc>
        <w:tc>
          <w:tcPr>
            <w:tcW w:w="638" w:type="dxa"/>
            <w:vMerge/>
            <w:vAlign w:val="center"/>
          </w:tcPr>
          <w:p w14:paraId="0C71234B"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6B63B7E7"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6B9319F1"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交寄、接收、验视、提取区域以及智能快件箱放置区域的监控资料保存时间至少90日</w:t>
            </w:r>
          </w:p>
        </w:tc>
        <w:tc>
          <w:tcPr>
            <w:tcW w:w="1129" w:type="dxa"/>
            <w:vAlign w:val="center"/>
          </w:tcPr>
          <w:p w14:paraId="05572AAA"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C0C75D3"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42ED866A" w14:textId="77777777">
        <w:trPr>
          <w:trHeight w:val="397"/>
          <w:jc w:val="center"/>
        </w:trPr>
        <w:tc>
          <w:tcPr>
            <w:tcW w:w="699" w:type="dxa"/>
            <w:vAlign w:val="center"/>
          </w:tcPr>
          <w:p w14:paraId="7BAF9582" w14:textId="77777777" w:rsidR="00D06C01" w:rsidRDefault="00D06C01">
            <w:pPr>
              <w:pStyle w:val="afffffffffff7"/>
              <w:numPr>
                <w:ilvl w:val="0"/>
                <w:numId w:val="35"/>
              </w:numPr>
              <w:adjustRightInd/>
              <w:snapToGrid w:val="0"/>
              <w:spacing w:line="240" w:lineRule="auto"/>
              <w:ind w:firstLineChars="0"/>
              <w:jc w:val="center"/>
              <w:rPr>
                <w:rFonts w:ascii="宋体" w:hAnsi="宋体"/>
                <w:sz w:val="18"/>
                <w:szCs w:val="18"/>
              </w:rPr>
            </w:pPr>
          </w:p>
        </w:tc>
        <w:tc>
          <w:tcPr>
            <w:tcW w:w="638" w:type="dxa"/>
            <w:vMerge w:val="restart"/>
            <w:vAlign w:val="center"/>
          </w:tcPr>
          <w:p w14:paraId="1A07995C"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作业安全管理</w:t>
            </w:r>
          </w:p>
        </w:tc>
        <w:tc>
          <w:tcPr>
            <w:tcW w:w="638" w:type="dxa"/>
            <w:vMerge w:val="restart"/>
            <w:vAlign w:val="center"/>
          </w:tcPr>
          <w:p w14:paraId="30931F16"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一般要求</w:t>
            </w:r>
          </w:p>
        </w:tc>
        <w:tc>
          <w:tcPr>
            <w:tcW w:w="6379" w:type="dxa"/>
            <w:vAlign w:val="center"/>
          </w:tcPr>
          <w:p w14:paraId="171C5F78" w14:textId="77777777" w:rsidR="00D06C01" w:rsidRDefault="001C2636">
            <w:pPr>
              <w:adjustRightInd/>
              <w:snapToGrid w:val="0"/>
              <w:spacing w:line="240" w:lineRule="auto"/>
              <w:rPr>
                <w:rFonts w:ascii="宋体" w:hAnsi="宋体"/>
                <w:sz w:val="18"/>
                <w:szCs w:val="18"/>
              </w:rPr>
            </w:pPr>
            <w:r>
              <w:rPr>
                <w:rFonts w:ascii="宋体" w:hAnsi="宋体" w:cs="宋体" w:hint="eastAsia"/>
                <w:kern w:val="0"/>
                <w:sz w:val="18"/>
                <w:szCs w:val="18"/>
              </w:rPr>
              <w:t>邮件快件</w:t>
            </w:r>
            <w:r>
              <w:rPr>
                <w:rFonts w:ascii="宋体" w:hAnsi="宋体" w:hint="eastAsia"/>
                <w:sz w:val="18"/>
                <w:szCs w:val="18"/>
              </w:rPr>
              <w:t>装载和卸载时，应遵循“大不压小、重不压轻、分类摆放”的装卸原则及其他要求</w:t>
            </w:r>
          </w:p>
        </w:tc>
        <w:tc>
          <w:tcPr>
            <w:tcW w:w="1129" w:type="dxa"/>
            <w:vAlign w:val="center"/>
          </w:tcPr>
          <w:p w14:paraId="36873538"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C1168C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2746C397" w14:textId="77777777">
        <w:trPr>
          <w:trHeight w:val="397"/>
          <w:jc w:val="center"/>
        </w:trPr>
        <w:tc>
          <w:tcPr>
            <w:tcW w:w="699" w:type="dxa"/>
            <w:vAlign w:val="center"/>
          </w:tcPr>
          <w:p w14:paraId="2D4A6E8B" w14:textId="77777777" w:rsidR="00D06C01" w:rsidRDefault="00D06C01">
            <w:pPr>
              <w:pStyle w:val="afffffffffff7"/>
              <w:numPr>
                <w:ilvl w:val="0"/>
                <w:numId w:val="35"/>
              </w:numPr>
              <w:adjustRightInd/>
              <w:snapToGrid w:val="0"/>
              <w:spacing w:line="240" w:lineRule="auto"/>
              <w:ind w:firstLineChars="0"/>
              <w:jc w:val="center"/>
              <w:rPr>
                <w:rFonts w:ascii="宋体" w:hAnsi="宋体"/>
                <w:sz w:val="18"/>
                <w:szCs w:val="18"/>
              </w:rPr>
            </w:pPr>
          </w:p>
        </w:tc>
        <w:tc>
          <w:tcPr>
            <w:tcW w:w="638" w:type="dxa"/>
            <w:vMerge/>
            <w:vAlign w:val="center"/>
          </w:tcPr>
          <w:p w14:paraId="1B7FA2C4"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0A93EBA2"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67C362B1"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配备平安员，及时制止不安全行为，如实做好安全检查记录</w:t>
            </w:r>
          </w:p>
        </w:tc>
        <w:tc>
          <w:tcPr>
            <w:tcW w:w="1129" w:type="dxa"/>
            <w:vAlign w:val="center"/>
          </w:tcPr>
          <w:p w14:paraId="4DAE0D05"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2936682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1C689F4" w14:textId="77777777">
        <w:trPr>
          <w:trHeight w:val="397"/>
          <w:jc w:val="center"/>
        </w:trPr>
        <w:tc>
          <w:tcPr>
            <w:tcW w:w="699" w:type="dxa"/>
            <w:vAlign w:val="center"/>
          </w:tcPr>
          <w:p w14:paraId="60CA3166" w14:textId="77777777" w:rsidR="00D06C01" w:rsidRDefault="00D06C01">
            <w:pPr>
              <w:pStyle w:val="afffffffffff7"/>
              <w:numPr>
                <w:ilvl w:val="0"/>
                <w:numId w:val="35"/>
              </w:numPr>
              <w:adjustRightInd/>
              <w:snapToGrid w:val="0"/>
              <w:spacing w:line="240" w:lineRule="auto"/>
              <w:ind w:firstLineChars="0"/>
              <w:jc w:val="center"/>
              <w:rPr>
                <w:rFonts w:ascii="宋体" w:hAnsi="宋体"/>
                <w:sz w:val="18"/>
                <w:szCs w:val="18"/>
              </w:rPr>
            </w:pPr>
          </w:p>
        </w:tc>
        <w:tc>
          <w:tcPr>
            <w:tcW w:w="638" w:type="dxa"/>
            <w:vMerge/>
            <w:vAlign w:val="center"/>
          </w:tcPr>
          <w:p w14:paraId="47D60313"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7840D4C1"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6A2EDCAF" w14:textId="77777777" w:rsidR="00D06C01" w:rsidRDefault="001C2636">
            <w:pPr>
              <w:adjustRightInd/>
              <w:snapToGrid w:val="0"/>
              <w:spacing w:line="240" w:lineRule="auto"/>
              <w:rPr>
                <w:rFonts w:ascii="宋体" w:hAnsi="宋体" w:cs="宋体"/>
                <w:kern w:val="0"/>
                <w:sz w:val="18"/>
                <w:szCs w:val="18"/>
              </w:rPr>
            </w:pPr>
            <w:r>
              <w:rPr>
                <w:rFonts w:ascii="宋体" w:hAnsi="宋体" w:cs="宋体" w:hint="eastAsia"/>
                <w:kern w:val="0"/>
                <w:sz w:val="18"/>
                <w:szCs w:val="18"/>
              </w:rPr>
              <w:t>严格场内动火作业安全管理</w:t>
            </w:r>
          </w:p>
        </w:tc>
        <w:tc>
          <w:tcPr>
            <w:tcW w:w="1129" w:type="dxa"/>
            <w:vAlign w:val="center"/>
          </w:tcPr>
          <w:p w14:paraId="22D5070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617C89FD"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A960A6A" w14:textId="77777777">
        <w:trPr>
          <w:trHeight w:val="397"/>
          <w:jc w:val="center"/>
        </w:trPr>
        <w:tc>
          <w:tcPr>
            <w:tcW w:w="699" w:type="dxa"/>
            <w:vAlign w:val="center"/>
          </w:tcPr>
          <w:p w14:paraId="38A6FD5A" w14:textId="77777777" w:rsidR="00D06C01" w:rsidRDefault="00D06C01">
            <w:pPr>
              <w:numPr>
                <w:ilvl w:val="0"/>
                <w:numId w:val="35"/>
              </w:numPr>
              <w:adjustRightInd/>
              <w:snapToGrid w:val="0"/>
              <w:spacing w:line="240" w:lineRule="auto"/>
              <w:jc w:val="center"/>
              <w:rPr>
                <w:rFonts w:ascii="宋体" w:hAnsi="宋体"/>
                <w:sz w:val="18"/>
                <w:szCs w:val="18"/>
              </w:rPr>
            </w:pPr>
          </w:p>
        </w:tc>
        <w:tc>
          <w:tcPr>
            <w:tcW w:w="638" w:type="dxa"/>
            <w:vMerge/>
            <w:vAlign w:val="center"/>
          </w:tcPr>
          <w:p w14:paraId="795249E0" w14:textId="77777777" w:rsidR="00D06C01" w:rsidRDefault="00D06C01">
            <w:pPr>
              <w:adjustRightInd/>
              <w:snapToGrid w:val="0"/>
              <w:spacing w:line="240" w:lineRule="auto"/>
              <w:jc w:val="center"/>
              <w:rPr>
                <w:rFonts w:ascii="宋体" w:hAnsi="宋体"/>
                <w:sz w:val="18"/>
                <w:szCs w:val="18"/>
              </w:rPr>
            </w:pPr>
          </w:p>
        </w:tc>
        <w:tc>
          <w:tcPr>
            <w:tcW w:w="638" w:type="dxa"/>
            <w:vMerge/>
            <w:vAlign w:val="center"/>
          </w:tcPr>
          <w:p w14:paraId="64E90198" w14:textId="77777777" w:rsidR="00D06C01" w:rsidRDefault="00D06C01">
            <w:pPr>
              <w:adjustRightInd/>
              <w:snapToGrid w:val="0"/>
              <w:spacing w:line="240" w:lineRule="auto"/>
              <w:jc w:val="center"/>
              <w:rPr>
                <w:rFonts w:ascii="宋体" w:hAnsi="宋体"/>
                <w:sz w:val="18"/>
                <w:szCs w:val="18"/>
              </w:rPr>
            </w:pPr>
          </w:p>
        </w:tc>
        <w:tc>
          <w:tcPr>
            <w:tcW w:w="6379" w:type="dxa"/>
            <w:vAlign w:val="center"/>
          </w:tcPr>
          <w:p w14:paraId="59EF21B9"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在光线较弱、车辆较多的情况下，操作人员服装应加反光条，确保人身安全</w:t>
            </w:r>
          </w:p>
        </w:tc>
        <w:tc>
          <w:tcPr>
            <w:tcW w:w="1129" w:type="dxa"/>
            <w:vAlign w:val="center"/>
          </w:tcPr>
          <w:p w14:paraId="45ED9990"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728FD9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10361AC9" w14:textId="77777777">
        <w:trPr>
          <w:trHeight w:val="397"/>
          <w:jc w:val="center"/>
        </w:trPr>
        <w:tc>
          <w:tcPr>
            <w:tcW w:w="699" w:type="dxa"/>
            <w:vAlign w:val="center"/>
          </w:tcPr>
          <w:p w14:paraId="391A3596" w14:textId="77777777" w:rsidR="00D06C01" w:rsidRDefault="00D06C01">
            <w:pPr>
              <w:numPr>
                <w:ilvl w:val="0"/>
                <w:numId w:val="35"/>
              </w:numPr>
              <w:adjustRightInd/>
              <w:snapToGrid w:val="0"/>
              <w:spacing w:line="240" w:lineRule="auto"/>
              <w:jc w:val="center"/>
              <w:rPr>
                <w:rFonts w:ascii="宋体" w:hAnsi="宋体"/>
                <w:sz w:val="18"/>
                <w:szCs w:val="18"/>
              </w:rPr>
            </w:pPr>
          </w:p>
        </w:tc>
        <w:tc>
          <w:tcPr>
            <w:tcW w:w="638" w:type="dxa"/>
            <w:vMerge/>
            <w:vAlign w:val="center"/>
          </w:tcPr>
          <w:p w14:paraId="3D86945C" w14:textId="77777777" w:rsidR="00D06C01" w:rsidRDefault="00D06C01">
            <w:pPr>
              <w:adjustRightInd/>
              <w:snapToGrid w:val="0"/>
              <w:spacing w:line="240" w:lineRule="auto"/>
              <w:jc w:val="center"/>
              <w:rPr>
                <w:rFonts w:ascii="宋体" w:hAnsi="宋体"/>
                <w:sz w:val="18"/>
                <w:szCs w:val="18"/>
              </w:rPr>
            </w:pPr>
          </w:p>
        </w:tc>
        <w:tc>
          <w:tcPr>
            <w:tcW w:w="638" w:type="dxa"/>
            <w:vAlign w:val="center"/>
          </w:tcPr>
          <w:p w14:paraId="6EF6513B"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实名收寄</w:t>
            </w:r>
          </w:p>
        </w:tc>
        <w:tc>
          <w:tcPr>
            <w:tcW w:w="6379" w:type="dxa"/>
            <w:vAlign w:val="center"/>
          </w:tcPr>
          <w:p w14:paraId="7A972D08"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要求寄件人出示本人有效身份证件，如实填写快递运单等寄递详情单。</w:t>
            </w:r>
          </w:p>
        </w:tc>
        <w:tc>
          <w:tcPr>
            <w:tcW w:w="1129" w:type="dxa"/>
            <w:vAlign w:val="center"/>
          </w:tcPr>
          <w:p w14:paraId="14A77BA1"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783E7C5E" w14:textId="77777777" w:rsidR="00D06C01" w:rsidRDefault="001C2636">
            <w:pPr>
              <w:adjustRightInd/>
              <w:snapToGrid w:val="0"/>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bl>
    <w:p w14:paraId="06AE5595" w14:textId="77777777" w:rsidR="00D06C01" w:rsidRDefault="00D06C01"/>
    <w:p w14:paraId="6915F052" w14:textId="77777777" w:rsidR="00D06C01" w:rsidRDefault="00D06C01"/>
    <w:p w14:paraId="09B166AA" w14:textId="77777777" w:rsidR="00D06C01" w:rsidRDefault="001C2636">
      <w:pPr>
        <w:pStyle w:val="aff"/>
        <w:numPr>
          <w:ilvl w:val="0"/>
          <w:numId w:val="0"/>
        </w:numPr>
        <w:spacing w:before="156" w:after="156"/>
      </w:pPr>
      <w:r>
        <w:rPr>
          <w:rFonts w:hint="eastAsia"/>
        </w:rPr>
        <w:lastRenderedPageBreak/>
        <w:t>表A</w:t>
      </w:r>
      <w:r>
        <w:t>.4</w:t>
      </w:r>
      <w:r>
        <w:rPr>
          <w:rFonts w:ascii="宋体" w:eastAsia="宋体" w:hAnsi="宋体" w:hint="eastAsia"/>
        </w:rPr>
        <w:t>（续）</w:t>
      </w:r>
    </w:p>
    <w:tbl>
      <w:tblPr>
        <w:tblW w:w="9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9"/>
        <w:gridCol w:w="638"/>
        <w:gridCol w:w="638"/>
        <w:gridCol w:w="6520"/>
        <w:gridCol w:w="988"/>
      </w:tblGrid>
      <w:tr w:rsidR="00D06C01" w14:paraId="0C1B692F" w14:textId="77777777">
        <w:trPr>
          <w:trHeight w:val="397"/>
          <w:tblHeader/>
          <w:jc w:val="center"/>
        </w:trPr>
        <w:tc>
          <w:tcPr>
            <w:tcW w:w="699" w:type="dxa"/>
            <w:tcBorders>
              <w:top w:val="single" w:sz="8" w:space="0" w:color="auto"/>
              <w:bottom w:val="single" w:sz="8" w:space="0" w:color="auto"/>
            </w:tcBorders>
            <w:shd w:val="clear" w:color="auto" w:fill="auto"/>
            <w:vAlign w:val="center"/>
          </w:tcPr>
          <w:p w14:paraId="75BC384F"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序号</w:t>
            </w:r>
          </w:p>
        </w:tc>
        <w:tc>
          <w:tcPr>
            <w:tcW w:w="1276" w:type="dxa"/>
            <w:gridSpan w:val="2"/>
            <w:tcBorders>
              <w:top w:val="single" w:sz="8" w:space="0" w:color="auto"/>
              <w:bottom w:val="single" w:sz="8" w:space="0" w:color="auto"/>
            </w:tcBorders>
            <w:shd w:val="clear" w:color="auto" w:fill="auto"/>
            <w:vAlign w:val="center"/>
          </w:tcPr>
          <w:p w14:paraId="50C92383"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检查事项</w:t>
            </w:r>
          </w:p>
        </w:tc>
        <w:tc>
          <w:tcPr>
            <w:tcW w:w="6520" w:type="dxa"/>
            <w:tcBorders>
              <w:top w:val="single" w:sz="8" w:space="0" w:color="auto"/>
              <w:bottom w:val="single" w:sz="8" w:space="0" w:color="auto"/>
            </w:tcBorders>
            <w:shd w:val="clear" w:color="auto" w:fill="auto"/>
            <w:vAlign w:val="center"/>
          </w:tcPr>
          <w:p w14:paraId="4F643952"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检查内容</w:t>
            </w:r>
          </w:p>
        </w:tc>
        <w:tc>
          <w:tcPr>
            <w:tcW w:w="988" w:type="dxa"/>
            <w:tcBorders>
              <w:top w:val="single" w:sz="8" w:space="0" w:color="auto"/>
              <w:bottom w:val="single" w:sz="8" w:space="0" w:color="auto"/>
            </w:tcBorders>
            <w:shd w:val="clear" w:color="auto" w:fill="auto"/>
            <w:vAlign w:val="center"/>
          </w:tcPr>
          <w:p w14:paraId="52F7EBBC" w14:textId="77777777" w:rsidR="00D06C01" w:rsidRDefault="001C2636">
            <w:pPr>
              <w:adjustRightInd/>
              <w:snapToGrid w:val="0"/>
              <w:spacing w:line="240" w:lineRule="auto"/>
              <w:jc w:val="center"/>
              <w:rPr>
                <w:rFonts w:ascii="宋体" w:hAnsi="宋体"/>
                <w:b/>
                <w:bCs/>
                <w:sz w:val="18"/>
                <w:szCs w:val="18"/>
              </w:rPr>
            </w:pPr>
            <w:r>
              <w:rPr>
                <w:rFonts w:ascii="宋体" w:hAnsi="宋体" w:hint="eastAsia"/>
                <w:b/>
                <w:bCs/>
                <w:sz w:val="18"/>
                <w:szCs w:val="18"/>
              </w:rPr>
              <w:t>检查结果</w:t>
            </w:r>
          </w:p>
        </w:tc>
      </w:tr>
      <w:tr w:rsidR="00D06C01" w14:paraId="54D22045" w14:textId="77777777">
        <w:tblPrEx>
          <w:tblCellMar>
            <w:left w:w="108" w:type="dxa"/>
            <w:right w:w="108" w:type="dxa"/>
          </w:tblCellMar>
        </w:tblPrEx>
        <w:trPr>
          <w:trHeight w:val="397"/>
          <w:jc w:val="center"/>
        </w:trPr>
        <w:tc>
          <w:tcPr>
            <w:tcW w:w="699" w:type="dxa"/>
            <w:vAlign w:val="center"/>
          </w:tcPr>
          <w:p w14:paraId="129EFA68" w14:textId="77777777" w:rsidR="00D06C01" w:rsidRDefault="00D06C01">
            <w:pPr>
              <w:pStyle w:val="afffffffffff7"/>
              <w:numPr>
                <w:ilvl w:val="0"/>
                <w:numId w:val="35"/>
              </w:numPr>
              <w:adjustRightInd/>
              <w:snapToGrid w:val="0"/>
              <w:spacing w:line="240" w:lineRule="auto"/>
              <w:ind w:firstLineChars="0"/>
              <w:jc w:val="center"/>
              <w:rPr>
                <w:rFonts w:ascii="宋体" w:hAnsi="宋体"/>
                <w:sz w:val="18"/>
                <w:szCs w:val="18"/>
              </w:rPr>
            </w:pPr>
          </w:p>
        </w:tc>
        <w:tc>
          <w:tcPr>
            <w:tcW w:w="638" w:type="dxa"/>
            <w:vMerge w:val="restart"/>
            <w:vAlign w:val="center"/>
          </w:tcPr>
          <w:p w14:paraId="77F92272" w14:textId="77777777" w:rsidR="00D06C01" w:rsidRDefault="00D06C01">
            <w:pPr>
              <w:adjustRightInd/>
              <w:snapToGrid w:val="0"/>
              <w:spacing w:line="240" w:lineRule="auto"/>
              <w:jc w:val="center"/>
              <w:rPr>
                <w:rFonts w:ascii="宋体" w:hAnsi="宋体"/>
                <w:sz w:val="18"/>
                <w:szCs w:val="18"/>
              </w:rPr>
            </w:pPr>
          </w:p>
        </w:tc>
        <w:tc>
          <w:tcPr>
            <w:tcW w:w="638" w:type="dxa"/>
            <w:vMerge w:val="restart"/>
            <w:vAlign w:val="center"/>
          </w:tcPr>
          <w:p w14:paraId="2BAB783C" w14:textId="77777777" w:rsidR="00D06C01" w:rsidRDefault="00D06C01">
            <w:pPr>
              <w:adjustRightInd/>
              <w:snapToGrid w:val="0"/>
              <w:spacing w:line="240" w:lineRule="auto"/>
              <w:jc w:val="center"/>
              <w:rPr>
                <w:rFonts w:ascii="宋体" w:hAnsi="宋体"/>
                <w:sz w:val="18"/>
                <w:szCs w:val="18"/>
              </w:rPr>
            </w:pPr>
          </w:p>
        </w:tc>
        <w:tc>
          <w:tcPr>
            <w:tcW w:w="6520" w:type="dxa"/>
            <w:vAlign w:val="center"/>
          </w:tcPr>
          <w:p w14:paraId="6C306358"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采取与用户签订安全协议方式收寄邮件快件的，应一次性查验，寄件人的有效身份证件，登记相关身份信息，留存有效身份证件复印件</w:t>
            </w:r>
          </w:p>
        </w:tc>
        <w:tc>
          <w:tcPr>
            <w:tcW w:w="988" w:type="dxa"/>
            <w:vAlign w:val="center"/>
          </w:tcPr>
          <w:p w14:paraId="17602719"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5EC8B4E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374E1276" w14:textId="77777777">
        <w:tblPrEx>
          <w:tblCellMar>
            <w:left w:w="108" w:type="dxa"/>
            <w:right w:w="108" w:type="dxa"/>
          </w:tblCellMar>
        </w:tblPrEx>
        <w:trPr>
          <w:trHeight w:val="397"/>
          <w:jc w:val="center"/>
        </w:trPr>
        <w:tc>
          <w:tcPr>
            <w:tcW w:w="699" w:type="dxa"/>
            <w:vAlign w:val="center"/>
          </w:tcPr>
          <w:p w14:paraId="1C2CE30A" w14:textId="77777777" w:rsidR="00D06C01" w:rsidRDefault="00D06C01">
            <w:pPr>
              <w:pStyle w:val="afffffffffff7"/>
              <w:widowControl/>
              <w:numPr>
                <w:ilvl w:val="0"/>
                <w:numId w:val="35"/>
              </w:numPr>
              <w:adjustRightInd/>
              <w:spacing w:line="240" w:lineRule="auto"/>
              <w:ind w:firstLineChars="0"/>
              <w:jc w:val="center"/>
              <w:rPr>
                <w:rFonts w:ascii="宋体" w:hAnsi="宋体"/>
                <w:sz w:val="18"/>
                <w:szCs w:val="18"/>
              </w:rPr>
            </w:pPr>
          </w:p>
        </w:tc>
        <w:tc>
          <w:tcPr>
            <w:tcW w:w="638" w:type="dxa"/>
            <w:vMerge/>
            <w:vAlign w:val="center"/>
          </w:tcPr>
          <w:p w14:paraId="010EC6A9" w14:textId="77777777" w:rsidR="00D06C01" w:rsidRDefault="00D06C01">
            <w:pPr>
              <w:widowControl/>
              <w:adjustRightInd/>
              <w:spacing w:line="240" w:lineRule="auto"/>
              <w:jc w:val="left"/>
              <w:rPr>
                <w:rFonts w:ascii="宋体" w:hAnsi="宋体"/>
                <w:sz w:val="18"/>
                <w:szCs w:val="18"/>
              </w:rPr>
            </w:pPr>
          </w:p>
        </w:tc>
        <w:tc>
          <w:tcPr>
            <w:tcW w:w="638" w:type="dxa"/>
            <w:vMerge/>
            <w:vAlign w:val="center"/>
          </w:tcPr>
          <w:p w14:paraId="2EE7F492" w14:textId="77777777" w:rsidR="00D06C01" w:rsidRDefault="00D06C01">
            <w:pPr>
              <w:widowControl/>
              <w:adjustRightInd/>
              <w:spacing w:line="240" w:lineRule="auto"/>
              <w:jc w:val="left"/>
              <w:rPr>
                <w:rFonts w:ascii="宋体" w:hAnsi="宋体"/>
                <w:sz w:val="18"/>
                <w:szCs w:val="18"/>
              </w:rPr>
            </w:pPr>
          </w:p>
        </w:tc>
        <w:tc>
          <w:tcPr>
            <w:tcW w:w="6520" w:type="dxa"/>
            <w:vAlign w:val="center"/>
          </w:tcPr>
          <w:p w14:paraId="139E6134"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记录证件类型与证件号码，但不应擅自记录在寄递详情单上</w:t>
            </w:r>
          </w:p>
        </w:tc>
        <w:tc>
          <w:tcPr>
            <w:tcW w:w="988" w:type="dxa"/>
            <w:vAlign w:val="center"/>
          </w:tcPr>
          <w:p w14:paraId="3E03D6E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3458374B"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06872408" w14:textId="77777777">
        <w:tblPrEx>
          <w:tblCellMar>
            <w:left w:w="108" w:type="dxa"/>
            <w:right w:w="108" w:type="dxa"/>
          </w:tblCellMar>
        </w:tblPrEx>
        <w:trPr>
          <w:trHeight w:val="397"/>
          <w:jc w:val="center"/>
        </w:trPr>
        <w:tc>
          <w:tcPr>
            <w:tcW w:w="699" w:type="dxa"/>
            <w:vAlign w:val="center"/>
          </w:tcPr>
          <w:p w14:paraId="49270704" w14:textId="77777777" w:rsidR="00D06C01" w:rsidRDefault="00D06C01">
            <w:pPr>
              <w:pStyle w:val="afffffffffff7"/>
              <w:numPr>
                <w:ilvl w:val="0"/>
                <w:numId w:val="35"/>
              </w:numPr>
              <w:adjustRightInd/>
              <w:snapToGrid w:val="0"/>
              <w:spacing w:line="240" w:lineRule="auto"/>
              <w:ind w:firstLineChars="0"/>
              <w:jc w:val="center"/>
              <w:rPr>
                <w:rFonts w:ascii="宋体" w:hAnsi="宋体"/>
                <w:sz w:val="18"/>
                <w:szCs w:val="18"/>
              </w:rPr>
            </w:pPr>
          </w:p>
        </w:tc>
        <w:tc>
          <w:tcPr>
            <w:tcW w:w="638" w:type="dxa"/>
            <w:vMerge/>
            <w:vAlign w:val="center"/>
          </w:tcPr>
          <w:p w14:paraId="79450F99" w14:textId="77777777" w:rsidR="00D06C01" w:rsidRDefault="00D06C01">
            <w:pPr>
              <w:adjustRightInd/>
              <w:snapToGrid w:val="0"/>
              <w:spacing w:line="240" w:lineRule="auto"/>
              <w:jc w:val="center"/>
              <w:rPr>
                <w:rFonts w:ascii="宋体" w:hAnsi="宋体"/>
                <w:sz w:val="18"/>
                <w:szCs w:val="18"/>
              </w:rPr>
            </w:pPr>
          </w:p>
        </w:tc>
        <w:tc>
          <w:tcPr>
            <w:tcW w:w="638" w:type="dxa"/>
            <w:vAlign w:val="center"/>
          </w:tcPr>
          <w:p w14:paraId="6974570B" w14:textId="77777777" w:rsidR="00D06C01" w:rsidRDefault="001C2636">
            <w:pPr>
              <w:adjustRightInd/>
              <w:snapToGrid w:val="0"/>
              <w:spacing w:line="240" w:lineRule="auto"/>
              <w:jc w:val="center"/>
              <w:rPr>
                <w:rFonts w:ascii="宋体" w:hAnsi="宋体"/>
                <w:sz w:val="18"/>
                <w:szCs w:val="18"/>
              </w:rPr>
            </w:pPr>
            <w:r>
              <w:rPr>
                <w:rFonts w:ascii="宋体" w:hAnsi="宋体" w:hint="eastAsia"/>
                <w:sz w:val="18"/>
                <w:szCs w:val="18"/>
              </w:rPr>
              <w:t>收寄验视</w:t>
            </w:r>
          </w:p>
        </w:tc>
        <w:tc>
          <w:tcPr>
            <w:tcW w:w="6520" w:type="dxa"/>
            <w:vAlign w:val="center"/>
          </w:tcPr>
          <w:p w14:paraId="2F3C2194" w14:textId="77777777" w:rsidR="00D06C01" w:rsidRDefault="001C2636">
            <w:pPr>
              <w:adjustRightInd/>
              <w:snapToGrid w:val="0"/>
              <w:spacing w:line="240" w:lineRule="auto"/>
              <w:rPr>
                <w:rFonts w:ascii="宋体" w:hAnsi="宋体"/>
                <w:sz w:val="18"/>
                <w:szCs w:val="18"/>
              </w:rPr>
            </w:pPr>
            <w:r>
              <w:rPr>
                <w:rFonts w:ascii="宋体" w:hAnsi="宋体" w:hint="eastAsia"/>
                <w:sz w:val="18"/>
                <w:szCs w:val="18"/>
              </w:rPr>
              <w:t>对验视后收寄的</w:t>
            </w:r>
            <w:r>
              <w:rPr>
                <w:rFonts w:ascii="宋体" w:hAnsi="宋体" w:cs="宋体" w:hint="eastAsia"/>
                <w:kern w:val="0"/>
                <w:sz w:val="18"/>
                <w:szCs w:val="18"/>
              </w:rPr>
              <w:t>邮件快件，</w:t>
            </w:r>
            <w:r>
              <w:rPr>
                <w:rFonts w:ascii="宋体" w:hAnsi="宋体" w:hint="eastAsia"/>
                <w:sz w:val="18"/>
                <w:szCs w:val="18"/>
              </w:rPr>
              <w:t>应以加盖</w:t>
            </w:r>
            <w:proofErr w:type="gramStart"/>
            <w:r>
              <w:rPr>
                <w:rFonts w:ascii="宋体" w:hAnsi="宋体" w:hint="eastAsia"/>
                <w:sz w:val="18"/>
                <w:szCs w:val="18"/>
              </w:rPr>
              <w:t>验视章等</w:t>
            </w:r>
            <w:proofErr w:type="gramEnd"/>
            <w:r>
              <w:rPr>
                <w:rFonts w:ascii="宋体" w:hAnsi="宋体" w:hint="eastAsia"/>
                <w:sz w:val="18"/>
                <w:szCs w:val="18"/>
              </w:rPr>
              <w:t>方式</w:t>
            </w:r>
            <w:proofErr w:type="gramStart"/>
            <w:r>
              <w:rPr>
                <w:rFonts w:ascii="宋体" w:hAnsi="宋体" w:hint="eastAsia"/>
                <w:sz w:val="18"/>
                <w:szCs w:val="18"/>
              </w:rPr>
              <w:t>作出</w:t>
            </w:r>
            <w:proofErr w:type="gramEnd"/>
            <w:r>
              <w:rPr>
                <w:rFonts w:ascii="宋体" w:hAnsi="宋体" w:hint="eastAsia"/>
                <w:sz w:val="18"/>
                <w:szCs w:val="18"/>
              </w:rPr>
              <w:t>验视标识，载明验</w:t>
            </w:r>
            <w:proofErr w:type="gramStart"/>
            <w:r>
              <w:rPr>
                <w:rFonts w:ascii="宋体" w:hAnsi="宋体" w:hint="eastAsia"/>
                <w:sz w:val="18"/>
                <w:szCs w:val="18"/>
              </w:rPr>
              <w:t>视人员</w:t>
            </w:r>
            <w:proofErr w:type="gramEnd"/>
            <w:r>
              <w:rPr>
                <w:rFonts w:ascii="宋体" w:hAnsi="宋体" w:hint="eastAsia"/>
                <w:sz w:val="18"/>
                <w:szCs w:val="18"/>
              </w:rPr>
              <w:t>的姓名或者工号；对通过智能快件箱收寄的快件</w:t>
            </w:r>
            <w:proofErr w:type="gramStart"/>
            <w:r>
              <w:rPr>
                <w:rFonts w:ascii="宋体" w:hAnsi="宋体" w:hint="eastAsia"/>
                <w:sz w:val="18"/>
                <w:szCs w:val="18"/>
              </w:rPr>
              <w:t>作出</w:t>
            </w:r>
            <w:proofErr w:type="gramEnd"/>
            <w:r>
              <w:rPr>
                <w:rFonts w:ascii="宋体" w:hAnsi="宋体" w:hint="eastAsia"/>
                <w:sz w:val="18"/>
                <w:szCs w:val="18"/>
              </w:rPr>
              <w:t>标识，并重点进行安全检查</w:t>
            </w:r>
          </w:p>
        </w:tc>
        <w:tc>
          <w:tcPr>
            <w:tcW w:w="988" w:type="dxa"/>
            <w:vAlign w:val="center"/>
          </w:tcPr>
          <w:p w14:paraId="30E109C7"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是</w:t>
            </w:r>
          </w:p>
          <w:p w14:paraId="4440D70F" w14:textId="77777777" w:rsidR="00D06C01" w:rsidRDefault="001C2636">
            <w:pPr>
              <w:adjustRightInd/>
              <w:spacing w:line="240" w:lineRule="auto"/>
              <w:jc w:val="center"/>
              <w:rPr>
                <w:rFonts w:ascii="宋体" w:hAnsi="宋体"/>
                <w:sz w:val="18"/>
                <w:szCs w:val="18"/>
              </w:rPr>
            </w:pPr>
            <w:r>
              <w:rPr>
                <w:rFonts w:ascii="宋体" w:hAnsi="宋体"/>
                <w:sz w:val="18"/>
                <w:szCs w:val="18"/>
              </w:rPr>
              <w:sym w:font="Wingdings 2" w:char="F0A3"/>
            </w:r>
            <w:r>
              <w:rPr>
                <w:rFonts w:ascii="宋体" w:hAnsi="宋体" w:hint="eastAsia"/>
                <w:sz w:val="18"/>
                <w:szCs w:val="18"/>
              </w:rPr>
              <w:t>否</w:t>
            </w:r>
          </w:p>
        </w:tc>
      </w:tr>
      <w:tr w:rsidR="00D06C01" w14:paraId="5F3E67B5" w14:textId="77777777">
        <w:tblPrEx>
          <w:tblCellMar>
            <w:left w:w="108" w:type="dxa"/>
            <w:right w:w="108" w:type="dxa"/>
          </w:tblCellMar>
        </w:tblPrEx>
        <w:trPr>
          <w:trHeight w:val="397"/>
          <w:jc w:val="center"/>
        </w:trPr>
        <w:tc>
          <w:tcPr>
            <w:tcW w:w="9483" w:type="dxa"/>
            <w:gridSpan w:val="5"/>
            <w:vAlign w:val="center"/>
          </w:tcPr>
          <w:p w14:paraId="097E089F" w14:textId="77777777" w:rsidR="00D06C01" w:rsidRDefault="001C2636">
            <w:pPr>
              <w:adjustRightInd/>
              <w:spacing w:line="240" w:lineRule="auto"/>
              <w:rPr>
                <w:rFonts w:ascii="宋体" w:hAnsi="宋体"/>
                <w:sz w:val="18"/>
                <w:szCs w:val="18"/>
              </w:rPr>
            </w:pPr>
            <w:r>
              <w:rPr>
                <w:rFonts w:ascii="宋体" w:hAnsi="宋体" w:hint="eastAsia"/>
                <w:sz w:val="18"/>
                <w:szCs w:val="18"/>
              </w:rPr>
              <w:t>检查情况及存在问题意见：</w:t>
            </w:r>
          </w:p>
          <w:p w14:paraId="431D7AB4" w14:textId="77777777" w:rsidR="00D06C01" w:rsidRDefault="00D06C01">
            <w:pPr>
              <w:adjustRightInd/>
              <w:spacing w:line="240" w:lineRule="auto"/>
              <w:rPr>
                <w:rFonts w:ascii="宋体" w:hAnsi="宋体"/>
                <w:sz w:val="18"/>
                <w:szCs w:val="18"/>
              </w:rPr>
            </w:pPr>
          </w:p>
          <w:p w14:paraId="5CF9150B" w14:textId="77777777" w:rsidR="00D06C01" w:rsidRDefault="00D06C01">
            <w:pPr>
              <w:adjustRightInd/>
              <w:spacing w:line="240" w:lineRule="auto"/>
              <w:rPr>
                <w:rFonts w:ascii="宋体" w:hAnsi="宋体"/>
                <w:sz w:val="18"/>
                <w:szCs w:val="18"/>
              </w:rPr>
            </w:pPr>
          </w:p>
          <w:p w14:paraId="5AA9360A" w14:textId="77777777" w:rsidR="00D06C01" w:rsidRDefault="00D06C01">
            <w:pPr>
              <w:adjustRightInd/>
              <w:spacing w:line="240" w:lineRule="auto"/>
              <w:rPr>
                <w:rFonts w:ascii="宋体" w:hAnsi="宋体"/>
                <w:sz w:val="18"/>
                <w:szCs w:val="18"/>
              </w:rPr>
            </w:pPr>
          </w:p>
          <w:p w14:paraId="288AFED1" w14:textId="77777777" w:rsidR="00D06C01" w:rsidRDefault="00D06C01">
            <w:pPr>
              <w:adjustRightInd/>
              <w:spacing w:line="240" w:lineRule="auto"/>
              <w:rPr>
                <w:rFonts w:ascii="宋体" w:hAnsi="宋体"/>
                <w:sz w:val="18"/>
                <w:szCs w:val="18"/>
              </w:rPr>
            </w:pPr>
          </w:p>
          <w:p w14:paraId="775E61F4" w14:textId="77777777" w:rsidR="00D06C01" w:rsidRDefault="00D06C01">
            <w:pPr>
              <w:adjustRightInd/>
              <w:spacing w:line="240" w:lineRule="auto"/>
              <w:rPr>
                <w:rFonts w:ascii="宋体" w:hAnsi="宋体"/>
                <w:sz w:val="18"/>
                <w:szCs w:val="18"/>
              </w:rPr>
            </w:pPr>
          </w:p>
          <w:p w14:paraId="7AE0B929" w14:textId="77777777" w:rsidR="00D06C01" w:rsidRDefault="00D06C01">
            <w:pPr>
              <w:adjustRightInd/>
              <w:spacing w:line="240" w:lineRule="auto"/>
              <w:rPr>
                <w:rFonts w:ascii="宋体" w:hAnsi="宋体"/>
                <w:sz w:val="18"/>
                <w:szCs w:val="18"/>
              </w:rPr>
            </w:pPr>
          </w:p>
          <w:p w14:paraId="1A2C4CE9" w14:textId="77777777" w:rsidR="00D06C01" w:rsidRDefault="00D06C01">
            <w:pPr>
              <w:adjustRightInd/>
              <w:spacing w:line="240" w:lineRule="auto"/>
              <w:rPr>
                <w:rFonts w:ascii="宋体" w:hAnsi="宋体"/>
                <w:sz w:val="18"/>
                <w:szCs w:val="18"/>
              </w:rPr>
            </w:pPr>
          </w:p>
          <w:p w14:paraId="308F5997" w14:textId="77777777" w:rsidR="00D06C01" w:rsidRDefault="00D06C01">
            <w:pPr>
              <w:adjustRightInd/>
              <w:spacing w:line="240" w:lineRule="auto"/>
              <w:rPr>
                <w:rFonts w:ascii="宋体" w:hAnsi="宋体"/>
                <w:sz w:val="18"/>
                <w:szCs w:val="18"/>
              </w:rPr>
            </w:pPr>
          </w:p>
          <w:p w14:paraId="066CD29F" w14:textId="77777777" w:rsidR="00D06C01" w:rsidRDefault="00D06C01">
            <w:pPr>
              <w:adjustRightInd/>
              <w:spacing w:line="240" w:lineRule="auto"/>
              <w:rPr>
                <w:rFonts w:ascii="宋体" w:hAnsi="宋体"/>
                <w:sz w:val="18"/>
                <w:szCs w:val="18"/>
              </w:rPr>
            </w:pPr>
          </w:p>
          <w:p w14:paraId="17D8CC4C" w14:textId="77777777" w:rsidR="00D06C01" w:rsidRDefault="00D06C01">
            <w:pPr>
              <w:adjustRightInd/>
              <w:spacing w:line="240" w:lineRule="auto"/>
              <w:rPr>
                <w:rFonts w:ascii="宋体" w:hAnsi="宋体"/>
                <w:sz w:val="18"/>
                <w:szCs w:val="18"/>
              </w:rPr>
            </w:pPr>
          </w:p>
          <w:p w14:paraId="73222B5D" w14:textId="77777777" w:rsidR="00D06C01" w:rsidRDefault="00D06C01">
            <w:pPr>
              <w:adjustRightInd/>
              <w:spacing w:line="240" w:lineRule="auto"/>
              <w:rPr>
                <w:rFonts w:ascii="宋体" w:hAnsi="宋体"/>
                <w:sz w:val="18"/>
                <w:szCs w:val="18"/>
              </w:rPr>
            </w:pPr>
          </w:p>
          <w:p w14:paraId="00E691FD" w14:textId="77777777" w:rsidR="00D06C01" w:rsidRDefault="00D06C01">
            <w:pPr>
              <w:adjustRightInd/>
              <w:spacing w:line="240" w:lineRule="auto"/>
              <w:rPr>
                <w:rFonts w:ascii="宋体" w:hAnsi="宋体"/>
                <w:sz w:val="18"/>
                <w:szCs w:val="18"/>
              </w:rPr>
            </w:pPr>
          </w:p>
          <w:p w14:paraId="287B4C7C" w14:textId="77777777" w:rsidR="00D06C01" w:rsidRDefault="00D06C01">
            <w:pPr>
              <w:adjustRightInd/>
              <w:spacing w:line="240" w:lineRule="auto"/>
              <w:rPr>
                <w:rFonts w:ascii="宋体" w:hAnsi="宋体"/>
                <w:sz w:val="18"/>
                <w:szCs w:val="18"/>
              </w:rPr>
            </w:pPr>
          </w:p>
          <w:p w14:paraId="1D320605" w14:textId="77777777" w:rsidR="00D06C01" w:rsidRDefault="00D06C01">
            <w:pPr>
              <w:adjustRightInd/>
              <w:spacing w:line="240" w:lineRule="auto"/>
              <w:rPr>
                <w:rFonts w:ascii="宋体" w:hAnsi="宋体"/>
                <w:sz w:val="18"/>
                <w:szCs w:val="18"/>
              </w:rPr>
            </w:pPr>
          </w:p>
          <w:p w14:paraId="231DAC0C" w14:textId="77777777" w:rsidR="00D06C01" w:rsidRDefault="00D06C01">
            <w:pPr>
              <w:adjustRightInd/>
              <w:spacing w:line="240" w:lineRule="auto"/>
              <w:rPr>
                <w:rFonts w:ascii="宋体" w:hAnsi="宋体"/>
                <w:sz w:val="18"/>
                <w:szCs w:val="18"/>
              </w:rPr>
            </w:pPr>
          </w:p>
          <w:p w14:paraId="445E095C" w14:textId="77777777" w:rsidR="00D06C01" w:rsidRDefault="00D06C01">
            <w:pPr>
              <w:adjustRightInd/>
              <w:spacing w:line="240" w:lineRule="auto"/>
              <w:rPr>
                <w:rFonts w:ascii="宋体" w:hAnsi="宋体"/>
                <w:sz w:val="18"/>
                <w:szCs w:val="18"/>
              </w:rPr>
            </w:pPr>
          </w:p>
          <w:p w14:paraId="6699EB12" w14:textId="77777777" w:rsidR="00D06C01" w:rsidRDefault="00D06C01">
            <w:pPr>
              <w:adjustRightInd/>
              <w:spacing w:line="240" w:lineRule="auto"/>
              <w:rPr>
                <w:rFonts w:ascii="宋体" w:hAnsi="宋体"/>
                <w:sz w:val="18"/>
                <w:szCs w:val="18"/>
              </w:rPr>
            </w:pPr>
          </w:p>
          <w:p w14:paraId="39DBEF33" w14:textId="77777777" w:rsidR="00D06C01" w:rsidRDefault="00D06C01">
            <w:pPr>
              <w:adjustRightInd/>
              <w:spacing w:line="240" w:lineRule="auto"/>
              <w:rPr>
                <w:rFonts w:ascii="宋体" w:hAnsi="宋体"/>
                <w:sz w:val="18"/>
                <w:szCs w:val="18"/>
              </w:rPr>
            </w:pPr>
          </w:p>
          <w:p w14:paraId="45745351" w14:textId="77777777" w:rsidR="00D06C01" w:rsidRDefault="00D06C01">
            <w:pPr>
              <w:adjustRightInd/>
              <w:spacing w:line="240" w:lineRule="auto"/>
              <w:rPr>
                <w:rFonts w:ascii="宋体" w:hAnsi="宋体"/>
                <w:sz w:val="18"/>
                <w:szCs w:val="18"/>
              </w:rPr>
            </w:pPr>
          </w:p>
          <w:p w14:paraId="1AAD1176" w14:textId="77777777" w:rsidR="00D06C01" w:rsidRDefault="001C2636">
            <w:pPr>
              <w:adjustRightInd/>
              <w:spacing w:line="240" w:lineRule="auto"/>
              <w:rPr>
                <w:rFonts w:ascii="宋体" w:hAnsi="宋体"/>
                <w:sz w:val="18"/>
                <w:szCs w:val="18"/>
              </w:rPr>
            </w:pPr>
            <w:r>
              <w:rPr>
                <w:rFonts w:ascii="宋体" w:hAnsi="宋体" w:hint="eastAsia"/>
                <w:sz w:val="18"/>
                <w:szCs w:val="18"/>
              </w:rPr>
              <w:t>被检查单位负责人（签名）：</w:t>
            </w:r>
          </w:p>
          <w:p w14:paraId="7C8396D5" w14:textId="77777777" w:rsidR="00D06C01" w:rsidRDefault="00D06C01">
            <w:pPr>
              <w:adjustRightInd/>
              <w:spacing w:line="240" w:lineRule="auto"/>
              <w:jc w:val="center"/>
              <w:rPr>
                <w:rFonts w:ascii="宋体" w:hAnsi="宋体"/>
                <w:sz w:val="18"/>
                <w:szCs w:val="18"/>
              </w:rPr>
            </w:pPr>
          </w:p>
        </w:tc>
      </w:tr>
    </w:tbl>
    <w:p w14:paraId="781D6E2E" w14:textId="77777777" w:rsidR="00D06C01" w:rsidRDefault="00D06C01">
      <w:pPr>
        <w:pStyle w:val="afffff1"/>
        <w:spacing w:beforeLines="50" w:before="156" w:afterLines="50" w:after="156"/>
        <w:ind w:firstLineChars="0" w:firstLine="0"/>
        <w:rPr>
          <w:rFonts w:ascii="黑体" w:eastAsia="黑体" w:hAnsi="黑体"/>
        </w:rPr>
      </w:pPr>
    </w:p>
    <w:p w14:paraId="1C18DC57" w14:textId="77777777" w:rsidR="00D06C01" w:rsidRDefault="001C2636">
      <w:pPr>
        <w:pStyle w:val="afffff1"/>
        <w:ind w:firstLineChars="0" w:firstLine="0"/>
        <w:jc w:val="center"/>
      </w:pPr>
      <w:bookmarkStart w:id="100" w:name="BookMark8"/>
      <w:bookmarkEnd w:id="97"/>
      <w:r>
        <w:rPr>
          <w:rFonts w:hint="eastAsia"/>
          <w:noProof/>
        </w:rPr>
        <w:drawing>
          <wp:inline distT="0" distB="0" distL="0" distR="0" wp14:anchorId="43779D79" wp14:editId="5EE1013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D06C01">
      <w:headerReference w:type="even" r:id="rId28"/>
      <w:headerReference w:type="default" r:id="rId29"/>
      <w:footerReference w:type="even" r:id="rId30"/>
      <w:footerReference w:type="default" r:id="rId31"/>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B5A3B" w14:textId="77777777" w:rsidR="005C1527" w:rsidRDefault="005C1527">
      <w:pPr>
        <w:spacing w:line="240" w:lineRule="auto"/>
      </w:pPr>
      <w:r>
        <w:separator/>
      </w:r>
    </w:p>
  </w:endnote>
  <w:endnote w:type="continuationSeparator" w:id="0">
    <w:p w14:paraId="627FCFEE" w14:textId="77777777" w:rsidR="005C1527" w:rsidRDefault="005C15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47AA2" w14:textId="77777777" w:rsidR="00D06C01" w:rsidRDefault="001C2636">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15D1" w14:textId="77777777" w:rsidR="00D06C01" w:rsidRDefault="001C2636">
    <w:pPr>
      <w:pStyle w:val="affffe"/>
    </w:pPr>
    <w:r>
      <w:fldChar w:fldCharType="begin"/>
    </w:r>
    <w:r>
      <w:instrText>PAGE   \* MERGEFORMAT</w:instrText>
    </w:r>
    <w:r>
      <w:fldChar w:fldCharType="separate"/>
    </w:r>
    <w:r w:rsidR="009543E6" w:rsidRPr="009543E6">
      <w:rPr>
        <w:noProof/>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00C7C" w14:textId="77777777" w:rsidR="00D06C01" w:rsidRDefault="00D06C01">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A0DE5" w14:textId="77777777" w:rsidR="00D06C01" w:rsidRDefault="001C2636">
    <w:pPr>
      <w:pStyle w:val="affffd"/>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C4056" w14:textId="77777777" w:rsidR="00D06C01" w:rsidRDefault="001C2636">
    <w:pPr>
      <w:pStyle w:val="affffe"/>
    </w:pPr>
    <w:r>
      <w:fldChar w:fldCharType="begin"/>
    </w:r>
    <w:r>
      <w:instrText>PAGE   \* MERGEFORMAT</w:instrText>
    </w:r>
    <w:r>
      <w:fldChar w:fldCharType="separate"/>
    </w:r>
    <w:r w:rsidR="009543E6" w:rsidRPr="009543E6">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9C67F" w14:textId="77777777" w:rsidR="00D06C01" w:rsidRDefault="001C2636">
    <w:pPr>
      <w:pStyle w:val="affffd"/>
    </w:pPr>
    <w:r>
      <w:fldChar w:fldCharType="begin"/>
    </w:r>
    <w:r>
      <w:instrText>PAGE   \* MERGEFORMAT</w:instrText>
    </w:r>
    <w:r>
      <w:fldChar w:fldCharType="separate"/>
    </w:r>
    <w:r w:rsidR="009543E6" w:rsidRPr="009543E6">
      <w:rPr>
        <w:noProof/>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1FC11" w14:textId="77777777" w:rsidR="00D06C01" w:rsidRDefault="001C2636">
    <w:pPr>
      <w:pStyle w:val="affffe"/>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36719" w14:textId="77777777" w:rsidR="00D06C01" w:rsidRDefault="001C2636">
    <w:pPr>
      <w:pStyle w:val="affffd"/>
    </w:pPr>
    <w:r>
      <w:fldChar w:fldCharType="begin"/>
    </w:r>
    <w:r>
      <w:instrText>PAGE   \* MERGEFORMAT</w:instrText>
    </w:r>
    <w:r>
      <w:fldChar w:fldCharType="separate"/>
    </w:r>
    <w:r w:rsidR="009543E6" w:rsidRPr="009543E6">
      <w:rPr>
        <w:noProof/>
        <w:lang w:val="zh-CN"/>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DB979" w14:textId="77777777" w:rsidR="00D06C01" w:rsidRDefault="001C2636">
    <w:pPr>
      <w:pStyle w:val="affffe"/>
    </w:pPr>
    <w:r>
      <w:fldChar w:fldCharType="begin"/>
    </w:r>
    <w:r>
      <w:instrText>PAGE   \* MERGEFORMAT</w:instrText>
    </w:r>
    <w:r>
      <w:fldChar w:fldCharType="separate"/>
    </w:r>
    <w:r w:rsidR="009543E6" w:rsidRPr="009543E6">
      <w:rPr>
        <w:noProof/>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F49F7" w14:textId="77777777" w:rsidR="00D06C01" w:rsidRDefault="001C2636">
    <w:pPr>
      <w:pStyle w:val="affffd"/>
    </w:pPr>
    <w:r>
      <w:fldChar w:fldCharType="begin"/>
    </w:r>
    <w:r>
      <w:instrText>PAGE   \* MERGEFORMAT</w:instrText>
    </w:r>
    <w:r>
      <w:fldChar w:fldCharType="separate"/>
    </w:r>
    <w:r w:rsidR="009543E6" w:rsidRPr="009543E6">
      <w:rPr>
        <w:noProof/>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E71D1" w14:textId="77777777" w:rsidR="005C1527" w:rsidRDefault="005C1527">
      <w:pPr>
        <w:spacing w:line="240" w:lineRule="auto"/>
      </w:pPr>
      <w:r>
        <w:separator/>
      </w:r>
    </w:p>
  </w:footnote>
  <w:footnote w:type="continuationSeparator" w:id="0">
    <w:p w14:paraId="24ED9B80" w14:textId="77777777" w:rsidR="005C1527" w:rsidRDefault="005C152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70A11" w14:textId="77777777" w:rsidR="00D06C01" w:rsidRDefault="001C263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60936" w14:textId="7C098DEF" w:rsidR="00D06C01" w:rsidRDefault="001C2636">
    <w:pPr>
      <w:pStyle w:val="afffff6"/>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87418" w14:textId="77777777" w:rsidR="00D06C01" w:rsidRDefault="00D06C01">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B5537" w14:textId="77777777" w:rsidR="00D06C01" w:rsidRDefault="001C2636">
    <w:pPr>
      <w:pStyle w:val="afffff7"/>
    </w:pPr>
    <w:r>
      <w:fldChar w:fldCharType="begin"/>
    </w:r>
    <w:r>
      <w:instrText xml:space="preserve"> STYLEREF  标准文件_文件编号 \* MERGEFORMAT </w:instrText>
    </w:r>
    <w:r>
      <w:fldChar w:fldCharType="separate"/>
    </w:r>
    <w:r>
      <w:t>DB 32/T XXXXX</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F20C8" w14:textId="789184B6" w:rsidR="00D06C01" w:rsidRDefault="001C2636">
    <w:pPr>
      <w:pStyle w:val="afffff6"/>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3FEB" w14:textId="696BE806" w:rsidR="00D06C01" w:rsidRDefault="001C2636">
    <w:pPr>
      <w:pStyle w:val="afffff7"/>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2BDFA" w14:textId="77777777" w:rsidR="00D06C01" w:rsidRDefault="001C2636">
    <w:pPr>
      <w:pStyle w:val="afffff6"/>
    </w:pPr>
    <w:r>
      <w:fldChar w:fldCharType="begin"/>
    </w:r>
    <w:r>
      <w:instrText xml:space="preserve"> STYLEREF  标准文件_文件编号  \* MERGEFORMAT </w:instrText>
    </w:r>
    <w:r>
      <w:fldChar w:fldCharType="separate"/>
    </w:r>
    <w:r>
      <w:t>DB 32/T XXXXX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ABCC1" w14:textId="2B99B783" w:rsidR="00D06C01" w:rsidRDefault="001C2636">
    <w:pPr>
      <w:pStyle w:val="afffff7"/>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599B7" w14:textId="1CE0046C" w:rsidR="00D06C01" w:rsidRDefault="001C2636">
    <w:pPr>
      <w:pStyle w:val="afffff6"/>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4037C" w14:textId="483BDCE3" w:rsidR="00D06C01" w:rsidRDefault="001C2636">
    <w:pPr>
      <w:pStyle w:val="afffff7"/>
    </w:pPr>
    <w:r>
      <w:fldChar w:fldCharType="begin"/>
    </w:r>
    <w:r>
      <w:instrText xml:space="preserve"> STYLEREF  标准文件_文件编号 \* MERGEFORMAT </w:instrText>
    </w:r>
    <w:r>
      <w:fldChar w:fldCharType="separate"/>
    </w:r>
    <w:r w:rsidR="009543E6">
      <w:rPr>
        <w:noProof/>
      </w:rPr>
      <w:t>DB 32/T XXXXX</w:t>
    </w:r>
    <w:r w:rsidR="009543E6">
      <w:rPr>
        <w:noProof/>
      </w:rPr>
      <w:t>—</w:t>
    </w:r>
    <w:r w:rsidR="009543E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9B0D11"/>
    <w:multiLevelType w:val="multilevel"/>
    <w:tmpl w:val="0A9B0D11"/>
    <w:lvl w:ilvl="0">
      <w:start w:val="1"/>
      <w:numFmt w:val="decimal"/>
      <w:suff w:val="nothing"/>
      <w:lvlText w:val="%1"/>
      <w:lvlJc w:val="left"/>
      <w:pPr>
        <w:ind w:left="0" w:firstLine="0"/>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1A0DCE"/>
    <w:multiLevelType w:val="multilevel"/>
    <w:tmpl w:val="0B1A0DCE"/>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0B334387"/>
    <w:multiLevelType w:val="multilevel"/>
    <w:tmpl w:val="0B334387"/>
    <w:lvl w:ilvl="0">
      <w:start w:val="1"/>
      <w:numFmt w:val="decimal"/>
      <w:suff w:val="nothing"/>
      <w:lvlText w:val="%1"/>
      <w:lvlJc w:val="left"/>
      <w:pPr>
        <w:ind w:left="0" w:firstLine="0"/>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8">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A9C3312"/>
    <w:multiLevelType w:val="multilevel"/>
    <w:tmpl w:val="6A9C3312"/>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38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8"/>
  </w:num>
  <w:num w:numId="4">
    <w:abstractNumId w:val="26"/>
  </w:num>
  <w:num w:numId="5">
    <w:abstractNumId w:val="21"/>
  </w:num>
  <w:num w:numId="6">
    <w:abstractNumId w:val="16"/>
  </w:num>
  <w:num w:numId="7">
    <w:abstractNumId w:val="11"/>
  </w:num>
  <w:num w:numId="8">
    <w:abstractNumId w:val="3"/>
  </w:num>
  <w:num w:numId="9">
    <w:abstractNumId w:val="12"/>
  </w:num>
  <w:num w:numId="10">
    <w:abstractNumId w:val="19"/>
  </w:num>
  <w:num w:numId="11">
    <w:abstractNumId w:val="29"/>
  </w:num>
  <w:num w:numId="12">
    <w:abstractNumId w:val="14"/>
  </w:num>
  <w:num w:numId="13">
    <w:abstractNumId w:val="15"/>
  </w:num>
  <w:num w:numId="14">
    <w:abstractNumId w:val="10"/>
  </w:num>
  <w:num w:numId="15">
    <w:abstractNumId w:val="22"/>
  </w:num>
  <w:num w:numId="16">
    <w:abstractNumId w:val="24"/>
  </w:num>
  <w:num w:numId="17">
    <w:abstractNumId w:val="20"/>
  </w:num>
  <w:num w:numId="18">
    <w:abstractNumId w:val="33"/>
  </w:num>
  <w:num w:numId="19">
    <w:abstractNumId w:val="18"/>
  </w:num>
  <w:num w:numId="20">
    <w:abstractNumId w:val="1"/>
  </w:num>
  <w:num w:numId="21">
    <w:abstractNumId w:val="13"/>
  </w:num>
  <w:num w:numId="22">
    <w:abstractNumId w:val="34"/>
  </w:num>
  <w:num w:numId="23">
    <w:abstractNumId w:val="23"/>
  </w:num>
  <w:num w:numId="24">
    <w:abstractNumId w:val="9"/>
  </w:num>
  <w:num w:numId="25">
    <w:abstractNumId w:val="30"/>
  </w:num>
  <w:num w:numId="26">
    <w:abstractNumId w:val="32"/>
  </w:num>
  <w:num w:numId="27">
    <w:abstractNumId w:val="2"/>
  </w:num>
  <w:num w:numId="28">
    <w:abstractNumId w:val="5"/>
  </w:num>
  <w:num w:numId="29">
    <w:abstractNumId w:val="17"/>
  </w:num>
  <w:num w:numId="30">
    <w:abstractNumId w:val="27"/>
  </w:num>
  <w:num w:numId="31">
    <w:abstractNumId w:val="25"/>
  </w:num>
  <w:num w:numId="32">
    <w:abstractNumId w:val="7"/>
  </w:num>
  <w:num w:numId="33">
    <w:abstractNumId w:val="4"/>
  </w:num>
  <w:num w:numId="34">
    <w:abstractNumId w:val="6"/>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CzhL4GupddUV5AQoOzkjoPnEJ/EIJGXSX2qETYi5Wfm0B/unjItDq8Gpkli1uCN+fGGvi8rDUwh6non6okGXWw==" w:salt="GJK1NXPrAq9qcKyS+0p+a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xOWY4ZDQ3NjAyZWFlNTE1ZWJiOTgzNmM1MjE2ODAifQ=="/>
  </w:docVars>
  <w:rsids>
    <w:rsidRoot w:val="00C02EDC"/>
    <w:rsid w:val="0000040A"/>
    <w:rsid w:val="00000A94"/>
    <w:rsid w:val="00001972"/>
    <w:rsid w:val="00001D9A"/>
    <w:rsid w:val="00006F9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706"/>
    <w:rsid w:val="000359C3"/>
    <w:rsid w:val="00035A7D"/>
    <w:rsid w:val="000365ED"/>
    <w:rsid w:val="00036F6C"/>
    <w:rsid w:val="0004249A"/>
    <w:rsid w:val="00043282"/>
    <w:rsid w:val="00044286"/>
    <w:rsid w:val="00047F28"/>
    <w:rsid w:val="000503AA"/>
    <w:rsid w:val="000506A1"/>
    <w:rsid w:val="000515DD"/>
    <w:rsid w:val="0005265A"/>
    <w:rsid w:val="000539DD"/>
    <w:rsid w:val="00053BD3"/>
    <w:rsid w:val="000556ED"/>
    <w:rsid w:val="000558A8"/>
    <w:rsid w:val="00055AE0"/>
    <w:rsid w:val="00055FE2"/>
    <w:rsid w:val="0005616F"/>
    <w:rsid w:val="00060C2E"/>
    <w:rsid w:val="00061033"/>
    <w:rsid w:val="000619E9"/>
    <w:rsid w:val="000622D4"/>
    <w:rsid w:val="0006357D"/>
    <w:rsid w:val="00066EA7"/>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A33"/>
    <w:rsid w:val="000C2FBD"/>
    <w:rsid w:val="000C47A6"/>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0E8E"/>
    <w:rsid w:val="00113B1E"/>
    <w:rsid w:val="0011711C"/>
    <w:rsid w:val="00124E4F"/>
    <w:rsid w:val="001260B7"/>
    <w:rsid w:val="001265CB"/>
    <w:rsid w:val="001321C6"/>
    <w:rsid w:val="001325C4"/>
    <w:rsid w:val="00133010"/>
    <w:rsid w:val="001338EE"/>
    <w:rsid w:val="00133AAE"/>
    <w:rsid w:val="00135323"/>
    <w:rsid w:val="001356C4"/>
    <w:rsid w:val="00141114"/>
    <w:rsid w:val="00141478"/>
    <w:rsid w:val="00142969"/>
    <w:rsid w:val="001446C2"/>
    <w:rsid w:val="001457E7"/>
    <w:rsid w:val="00145D9D"/>
    <w:rsid w:val="00146388"/>
    <w:rsid w:val="001529E5"/>
    <w:rsid w:val="00153C7E"/>
    <w:rsid w:val="00153CE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2B7"/>
    <w:rsid w:val="00195C34"/>
    <w:rsid w:val="00196EF5"/>
    <w:rsid w:val="001A1A53"/>
    <w:rsid w:val="001A234A"/>
    <w:rsid w:val="001A4CF3"/>
    <w:rsid w:val="001A51A8"/>
    <w:rsid w:val="001B06E8"/>
    <w:rsid w:val="001B71D0"/>
    <w:rsid w:val="001B71EE"/>
    <w:rsid w:val="001C027B"/>
    <w:rsid w:val="001C04A8"/>
    <w:rsid w:val="001C2636"/>
    <w:rsid w:val="001C2C03"/>
    <w:rsid w:val="001C42F7"/>
    <w:rsid w:val="001C49E5"/>
    <w:rsid w:val="001C680C"/>
    <w:rsid w:val="001C7FEA"/>
    <w:rsid w:val="001D0499"/>
    <w:rsid w:val="001D0BBE"/>
    <w:rsid w:val="001D0ED4"/>
    <w:rsid w:val="001D1071"/>
    <w:rsid w:val="001D212F"/>
    <w:rsid w:val="001D29D7"/>
    <w:rsid w:val="001D2DE7"/>
    <w:rsid w:val="001D411C"/>
    <w:rsid w:val="001E0ECC"/>
    <w:rsid w:val="001E1B6A"/>
    <w:rsid w:val="001E2484"/>
    <w:rsid w:val="001E3CC4"/>
    <w:rsid w:val="001E4882"/>
    <w:rsid w:val="001E73AB"/>
    <w:rsid w:val="001F092D"/>
    <w:rsid w:val="001F143A"/>
    <w:rsid w:val="001F1605"/>
    <w:rsid w:val="001F2508"/>
    <w:rsid w:val="001F391C"/>
    <w:rsid w:val="001F4816"/>
    <w:rsid w:val="001F5EA7"/>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E9E"/>
    <w:rsid w:val="00243540"/>
    <w:rsid w:val="0024497B"/>
    <w:rsid w:val="0024515B"/>
    <w:rsid w:val="00245BB0"/>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793"/>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31"/>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4686"/>
    <w:rsid w:val="003615D2"/>
    <w:rsid w:val="0036429C"/>
    <w:rsid w:val="00364A41"/>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417"/>
    <w:rsid w:val="00390EE6"/>
    <w:rsid w:val="0039118F"/>
    <w:rsid w:val="00392AD7"/>
    <w:rsid w:val="003938D9"/>
    <w:rsid w:val="00394376"/>
    <w:rsid w:val="003943FF"/>
    <w:rsid w:val="0039603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93C"/>
    <w:rsid w:val="004418F8"/>
    <w:rsid w:val="00441AE7"/>
    <w:rsid w:val="00445371"/>
    <w:rsid w:val="00445574"/>
    <w:rsid w:val="004467FB"/>
    <w:rsid w:val="00452D6B"/>
    <w:rsid w:val="00454484"/>
    <w:rsid w:val="0045517B"/>
    <w:rsid w:val="00457CA7"/>
    <w:rsid w:val="00461884"/>
    <w:rsid w:val="00463B77"/>
    <w:rsid w:val="00463C7B"/>
    <w:rsid w:val="004644A6"/>
    <w:rsid w:val="004659BD"/>
    <w:rsid w:val="00470775"/>
    <w:rsid w:val="004746B1"/>
    <w:rsid w:val="0047583F"/>
    <w:rsid w:val="00475DE8"/>
    <w:rsid w:val="00480B00"/>
    <w:rsid w:val="00481C44"/>
    <w:rsid w:val="00484936"/>
    <w:rsid w:val="00485C89"/>
    <w:rsid w:val="00486BE3"/>
    <w:rsid w:val="004905E4"/>
    <w:rsid w:val="00490A89"/>
    <w:rsid w:val="00490AB4"/>
    <w:rsid w:val="00492F02"/>
    <w:rsid w:val="004939AE"/>
    <w:rsid w:val="0049493C"/>
    <w:rsid w:val="0049708B"/>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4C8"/>
    <w:rsid w:val="004E127B"/>
    <w:rsid w:val="004E1C0A"/>
    <w:rsid w:val="004E2726"/>
    <w:rsid w:val="004E30C5"/>
    <w:rsid w:val="004E4AA5"/>
    <w:rsid w:val="004E4AEE"/>
    <w:rsid w:val="004E59E3"/>
    <w:rsid w:val="004E67C0"/>
    <w:rsid w:val="004F391A"/>
    <w:rsid w:val="004F3A20"/>
    <w:rsid w:val="004F3CFB"/>
    <w:rsid w:val="004F44B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A82"/>
    <w:rsid w:val="00542838"/>
    <w:rsid w:val="00543BDA"/>
    <w:rsid w:val="005441CC"/>
    <w:rsid w:val="005479DA"/>
    <w:rsid w:val="00547BCC"/>
    <w:rsid w:val="0055013B"/>
    <w:rsid w:val="00551F6F"/>
    <w:rsid w:val="00555044"/>
    <w:rsid w:val="00561475"/>
    <w:rsid w:val="0056487B"/>
    <w:rsid w:val="00564FB9"/>
    <w:rsid w:val="00573D9E"/>
    <w:rsid w:val="00576E53"/>
    <w:rsid w:val="005801E3"/>
    <w:rsid w:val="00581802"/>
    <w:rsid w:val="005836A8"/>
    <w:rsid w:val="0058409C"/>
    <w:rsid w:val="005840A7"/>
    <w:rsid w:val="00584262"/>
    <w:rsid w:val="00586630"/>
    <w:rsid w:val="00587355"/>
    <w:rsid w:val="00587ADD"/>
    <w:rsid w:val="00596160"/>
    <w:rsid w:val="005966E2"/>
    <w:rsid w:val="00597007"/>
    <w:rsid w:val="005A0966"/>
    <w:rsid w:val="005A11B7"/>
    <w:rsid w:val="005A260B"/>
    <w:rsid w:val="005A4A1B"/>
    <w:rsid w:val="005A6F3A"/>
    <w:rsid w:val="005A7830"/>
    <w:rsid w:val="005A7FCE"/>
    <w:rsid w:val="005B0F3F"/>
    <w:rsid w:val="005B4903"/>
    <w:rsid w:val="005B51CE"/>
    <w:rsid w:val="005B5885"/>
    <w:rsid w:val="005B5CD7"/>
    <w:rsid w:val="005B6CF6"/>
    <w:rsid w:val="005B7422"/>
    <w:rsid w:val="005C1527"/>
    <w:rsid w:val="005C29B8"/>
    <w:rsid w:val="005C5F21"/>
    <w:rsid w:val="005C7156"/>
    <w:rsid w:val="005D0C75"/>
    <w:rsid w:val="005D0CA6"/>
    <w:rsid w:val="005D4171"/>
    <w:rsid w:val="005D4499"/>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BD4"/>
    <w:rsid w:val="00630B9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BDF"/>
    <w:rsid w:val="00672060"/>
    <w:rsid w:val="00672BFD"/>
    <w:rsid w:val="006743A7"/>
    <w:rsid w:val="006770F4"/>
    <w:rsid w:val="00677A84"/>
    <w:rsid w:val="0068026D"/>
    <w:rsid w:val="00680A27"/>
    <w:rsid w:val="006816A4"/>
    <w:rsid w:val="006819B8"/>
    <w:rsid w:val="006840A6"/>
    <w:rsid w:val="0068482D"/>
    <w:rsid w:val="006850CD"/>
    <w:rsid w:val="00685AAB"/>
    <w:rsid w:val="006A07AA"/>
    <w:rsid w:val="006A25E5"/>
    <w:rsid w:val="006A2B46"/>
    <w:rsid w:val="006A336D"/>
    <w:rsid w:val="006A37B9"/>
    <w:rsid w:val="006B1C0D"/>
    <w:rsid w:val="006B2672"/>
    <w:rsid w:val="006B54BF"/>
    <w:rsid w:val="006B5F44"/>
    <w:rsid w:val="006B5F90"/>
    <w:rsid w:val="006B62E4"/>
    <w:rsid w:val="006C01A7"/>
    <w:rsid w:val="006C1BBA"/>
    <w:rsid w:val="006C2079"/>
    <w:rsid w:val="006C5A62"/>
    <w:rsid w:val="006C5D68"/>
    <w:rsid w:val="006C6976"/>
    <w:rsid w:val="006C6DD0"/>
    <w:rsid w:val="006D04EA"/>
    <w:rsid w:val="006D16C4"/>
    <w:rsid w:val="006D3E96"/>
    <w:rsid w:val="006D4515"/>
    <w:rsid w:val="006D4BB1"/>
    <w:rsid w:val="006D6593"/>
    <w:rsid w:val="006D7DDE"/>
    <w:rsid w:val="006E09C9"/>
    <w:rsid w:val="006F03A8"/>
    <w:rsid w:val="006F2ACA"/>
    <w:rsid w:val="006F2ADC"/>
    <w:rsid w:val="006F2BFE"/>
    <w:rsid w:val="006F31E9"/>
    <w:rsid w:val="006F6284"/>
    <w:rsid w:val="007002C5"/>
    <w:rsid w:val="00704387"/>
    <w:rsid w:val="00707669"/>
    <w:rsid w:val="00711CBA"/>
    <w:rsid w:val="00711FB5"/>
    <w:rsid w:val="00712A01"/>
    <w:rsid w:val="00714F58"/>
    <w:rsid w:val="007201E7"/>
    <w:rsid w:val="00722FBF"/>
    <w:rsid w:val="00722FC2"/>
    <w:rsid w:val="00724879"/>
    <w:rsid w:val="00724E1B"/>
    <w:rsid w:val="00725949"/>
    <w:rsid w:val="00727FA2"/>
    <w:rsid w:val="0073227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E4E"/>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638"/>
    <w:rsid w:val="00776599"/>
    <w:rsid w:val="0078114B"/>
    <w:rsid w:val="007813B8"/>
    <w:rsid w:val="007819FF"/>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492"/>
    <w:rsid w:val="007D76BD"/>
    <w:rsid w:val="007E0BF1"/>
    <w:rsid w:val="007E3A4D"/>
    <w:rsid w:val="007F0ED8"/>
    <w:rsid w:val="007F0F63"/>
    <w:rsid w:val="007F75CE"/>
    <w:rsid w:val="008013A4"/>
    <w:rsid w:val="008027CE"/>
    <w:rsid w:val="00802F42"/>
    <w:rsid w:val="008033B4"/>
    <w:rsid w:val="00804383"/>
    <w:rsid w:val="00804BB7"/>
    <w:rsid w:val="00804D41"/>
    <w:rsid w:val="0081000C"/>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DA5"/>
    <w:rsid w:val="0083348C"/>
    <w:rsid w:val="0083548D"/>
    <w:rsid w:val="008373D3"/>
    <w:rsid w:val="00840617"/>
    <w:rsid w:val="00840F84"/>
    <w:rsid w:val="00842A47"/>
    <w:rsid w:val="00843C13"/>
    <w:rsid w:val="008454F8"/>
    <w:rsid w:val="0085173A"/>
    <w:rsid w:val="008562EF"/>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A67"/>
    <w:rsid w:val="008E1B3E"/>
    <w:rsid w:val="008E2319"/>
    <w:rsid w:val="008E486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95D"/>
    <w:rsid w:val="009245F5"/>
    <w:rsid w:val="009249EC"/>
    <w:rsid w:val="009273B3"/>
    <w:rsid w:val="009305B5"/>
    <w:rsid w:val="00941BC3"/>
    <w:rsid w:val="009429D5"/>
    <w:rsid w:val="00942BF1"/>
    <w:rsid w:val="00945180"/>
    <w:rsid w:val="00945428"/>
    <w:rsid w:val="0094607B"/>
    <w:rsid w:val="00951600"/>
    <w:rsid w:val="00952C18"/>
    <w:rsid w:val="00953604"/>
    <w:rsid w:val="009543E6"/>
    <w:rsid w:val="0095496B"/>
    <w:rsid w:val="009610DC"/>
    <w:rsid w:val="00961490"/>
    <w:rsid w:val="0096381A"/>
    <w:rsid w:val="0096513B"/>
    <w:rsid w:val="00965E04"/>
    <w:rsid w:val="009674AD"/>
    <w:rsid w:val="00967530"/>
    <w:rsid w:val="00970CDC"/>
    <w:rsid w:val="0097204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4FB7"/>
    <w:rsid w:val="009C5070"/>
    <w:rsid w:val="009C53AE"/>
    <w:rsid w:val="009D112C"/>
    <w:rsid w:val="009D14A9"/>
    <w:rsid w:val="009D47FA"/>
    <w:rsid w:val="009D4C5B"/>
    <w:rsid w:val="009D50D2"/>
    <w:rsid w:val="009D6BCA"/>
    <w:rsid w:val="009E0F62"/>
    <w:rsid w:val="009E0FAA"/>
    <w:rsid w:val="009E4A58"/>
    <w:rsid w:val="009E4FBC"/>
    <w:rsid w:val="009E5A2D"/>
    <w:rsid w:val="009E5AB2"/>
    <w:rsid w:val="009E6219"/>
    <w:rsid w:val="009F03B3"/>
    <w:rsid w:val="00A0096C"/>
    <w:rsid w:val="00A01757"/>
    <w:rsid w:val="00A028C0"/>
    <w:rsid w:val="00A02BAE"/>
    <w:rsid w:val="00A05E5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A8F"/>
    <w:rsid w:val="00A83D8D"/>
    <w:rsid w:val="00A8446B"/>
    <w:rsid w:val="00A8473F"/>
    <w:rsid w:val="00A862D6"/>
    <w:rsid w:val="00A8715E"/>
    <w:rsid w:val="00A9295B"/>
    <w:rsid w:val="00A93B09"/>
    <w:rsid w:val="00A952A7"/>
    <w:rsid w:val="00A952D7"/>
    <w:rsid w:val="00A963F7"/>
    <w:rsid w:val="00A96AD8"/>
    <w:rsid w:val="00AA052C"/>
    <w:rsid w:val="00AA1E45"/>
    <w:rsid w:val="00AA4286"/>
    <w:rsid w:val="00AA456B"/>
    <w:rsid w:val="00AA4E8E"/>
    <w:rsid w:val="00AA57F5"/>
    <w:rsid w:val="00AA672E"/>
    <w:rsid w:val="00AA6EC9"/>
    <w:rsid w:val="00AB6309"/>
    <w:rsid w:val="00AB6C5F"/>
    <w:rsid w:val="00AB7129"/>
    <w:rsid w:val="00AC27A6"/>
    <w:rsid w:val="00AC30F7"/>
    <w:rsid w:val="00AC3A5A"/>
    <w:rsid w:val="00AC4D95"/>
    <w:rsid w:val="00AC5DF4"/>
    <w:rsid w:val="00AC6608"/>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E40"/>
    <w:rsid w:val="00B4346D"/>
    <w:rsid w:val="00B440F4"/>
    <w:rsid w:val="00B447A5"/>
    <w:rsid w:val="00B4654C"/>
    <w:rsid w:val="00B46641"/>
    <w:rsid w:val="00B47293"/>
    <w:rsid w:val="00B50E50"/>
    <w:rsid w:val="00B52120"/>
    <w:rsid w:val="00B54ABC"/>
    <w:rsid w:val="00B56FBE"/>
    <w:rsid w:val="00B6063D"/>
    <w:rsid w:val="00B60ACF"/>
    <w:rsid w:val="00B61812"/>
    <w:rsid w:val="00B62B58"/>
    <w:rsid w:val="00B65149"/>
    <w:rsid w:val="00B66567"/>
    <w:rsid w:val="00B66F52"/>
    <w:rsid w:val="00B66FE5"/>
    <w:rsid w:val="00B72880"/>
    <w:rsid w:val="00B758BF"/>
    <w:rsid w:val="00B770DB"/>
    <w:rsid w:val="00B77EC8"/>
    <w:rsid w:val="00B827A6"/>
    <w:rsid w:val="00B831CE"/>
    <w:rsid w:val="00B841A2"/>
    <w:rsid w:val="00B86677"/>
    <w:rsid w:val="00B87131"/>
    <w:rsid w:val="00B939B1"/>
    <w:rsid w:val="00B96D40"/>
    <w:rsid w:val="00B97386"/>
    <w:rsid w:val="00BA263B"/>
    <w:rsid w:val="00BA42B2"/>
    <w:rsid w:val="00BA58D4"/>
    <w:rsid w:val="00BA5B9E"/>
    <w:rsid w:val="00BA65EC"/>
    <w:rsid w:val="00BA7C9A"/>
    <w:rsid w:val="00BB5F8F"/>
    <w:rsid w:val="00BB657A"/>
    <w:rsid w:val="00BC1A4E"/>
    <w:rsid w:val="00BC5DC7"/>
    <w:rsid w:val="00BC6B8B"/>
    <w:rsid w:val="00BC73D8"/>
    <w:rsid w:val="00BD101C"/>
    <w:rsid w:val="00BD52D7"/>
    <w:rsid w:val="00BD5AD2"/>
    <w:rsid w:val="00BE22F3"/>
    <w:rsid w:val="00BE5B52"/>
    <w:rsid w:val="00BE7B8D"/>
    <w:rsid w:val="00BF0993"/>
    <w:rsid w:val="00BF1038"/>
    <w:rsid w:val="00BF10A9"/>
    <w:rsid w:val="00BF1703"/>
    <w:rsid w:val="00BF231C"/>
    <w:rsid w:val="00BF3F49"/>
    <w:rsid w:val="00BF406B"/>
    <w:rsid w:val="00BF51E5"/>
    <w:rsid w:val="00BF74A6"/>
    <w:rsid w:val="00C013AD"/>
    <w:rsid w:val="00C02EDC"/>
    <w:rsid w:val="00C04904"/>
    <w:rsid w:val="00C056B3"/>
    <w:rsid w:val="00C077B1"/>
    <w:rsid w:val="00C103E5"/>
    <w:rsid w:val="00C13319"/>
    <w:rsid w:val="00C13EE9"/>
    <w:rsid w:val="00C17052"/>
    <w:rsid w:val="00C21540"/>
    <w:rsid w:val="00C21906"/>
    <w:rsid w:val="00C21BFA"/>
    <w:rsid w:val="00C22148"/>
    <w:rsid w:val="00C24C8D"/>
    <w:rsid w:val="00C24EA0"/>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9F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8D9"/>
    <w:rsid w:val="00CD72A9"/>
    <w:rsid w:val="00CE0C4F"/>
    <w:rsid w:val="00CE30EA"/>
    <w:rsid w:val="00CF048A"/>
    <w:rsid w:val="00CF155A"/>
    <w:rsid w:val="00CF2947"/>
    <w:rsid w:val="00CF686F"/>
    <w:rsid w:val="00CF6E60"/>
    <w:rsid w:val="00CF7BCA"/>
    <w:rsid w:val="00D008FD"/>
    <w:rsid w:val="00D0321C"/>
    <w:rsid w:val="00D035EC"/>
    <w:rsid w:val="00D06AB1"/>
    <w:rsid w:val="00D06C01"/>
    <w:rsid w:val="00D072ED"/>
    <w:rsid w:val="00D07A16"/>
    <w:rsid w:val="00D1067E"/>
    <w:rsid w:val="00D10F50"/>
    <w:rsid w:val="00D11272"/>
    <w:rsid w:val="00D126F5"/>
    <w:rsid w:val="00D140F4"/>
    <w:rsid w:val="00D1489E"/>
    <w:rsid w:val="00D20737"/>
    <w:rsid w:val="00D21E81"/>
    <w:rsid w:val="00D223DE"/>
    <w:rsid w:val="00D24F1E"/>
    <w:rsid w:val="00D25E37"/>
    <w:rsid w:val="00D2661A"/>
    <w:rsid w:val="00D27338"/>
    <w:rsid w:val="00D27582"/>
    <w:rsid w:val="00D27EC4"/>
    <w:rsid w:val="00D32719"/>
    <w:rsid w:val="00D33333"/>
    <w:rsid w:val="00D352A2"/>
    <w:rsid w:val="00D36821"/>
    <w:rsid w:val="00D4162B"/>
    <w:rsid w:val="00D4514F"/>
    <w:rsid w:val="00D451E2"/>
    <w:rsid w:val="00D45E89"/>
    <w:rsid w:val="00D45E8D"/>
    <w:rsid w:val="00D466AE"/>
    <w:rsid w:val="00D4734F"/>
    <w:rsid w:val="00D51BF3"/>
    <w:rsid w:val="00D64A5A"/>
    <w:rsid w:val="00D66846"/>
    <w:rsid w:val="00D675FB"/>
    <w:rsid w:val="00D704A4"/>
    <w:rsid w:val="00D71F25"/>
    <w:rsid w:val="00D72A9C"/>
    <w:rsid w:val="00D77031"/>
    <w:rsid w:val="00D80F1D"/>
    <w:rsid w:val="00D84941"/>
    <w:rsid w:val="00D84FA1"/>
    <w:rsid w:val="00D851F0"/>
    <w:rsid w:val="00D8539D"/>
    <w:rsid w:val="00D86DB7"/>
    <w:rsid w:val="00D9133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944"/>
    <w:rsid w:val="00DD25C6"/>
    <w:rsid w:val="00DD4FE5"/>
    <w:rsid w:val="00DD54B0"/>
    <w:rsid w:val="00DD57EE"/>
    <w:rsid w:val="00DD6BCC"/>
    <w:rsid w:val="00DE0A4B"/>
    <w:rsid w:val="00DE0FF0"/>
    <w:rsid w:val="00DE214E"/>
    <w:rsid w:val="00DE2410"/>
    <w:rsid w:val="00DE2939"/>
    <w:rsid w:val="00DE6E81"/>
    <w:rsid w:val="00DE703F"/>
    <w:rsid w:val="00DE7595"/>
    <w:rsid w:val="00DF1961"/>
    <w:rsid w:val="00DF44DE"/>
    <w:rsid w:val="00E008F0"/>
    <w:rsid w:val="00E01138"/>
    <w:rsid w:val="00E016F6"/>
    <w:rsid w:val="00E02DFB"/>
    <w:rsid w:val="00E030F9"/>
    <w:rsid w:val="00E0311A"/>
    <w:rsid w:val="00E03138"/>
    <w:rsid w:val="00E05082"/>
    <w:rsid w:val="00E06404"/>
    <w:rsid w:val="00E075A0"/>
    <w:rsid w:val="00E11A85"/>
    <w:rsid w:val="00E12495"/>
    <w:rsid w:val="00E15CCD"/>
    <w:rsid w:val="00E202EF"/>
    <w:rsid w:val="00E210B5"/>
    <w:rsid w:val="00E23D99"/>
    <w:rsid w:val="00E2552F"/>
    <w:rsid w:val="00E2762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387"/>
    <w:rsid w:val="00E9311F"/>
    <w:rsid w:val="00E934D1"/>
    <w:rsid w:val="00E949F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8B2"/>
    <w:rsid w:val="00F11C9F"/>
    <w:rsid w:val="00F12263"/>
    <w:rsid w:val="00F1409D"/>
    <w:rsid w:val="00F14214"/>
    <w:rsid w:val="00F151E7"/>
    <w:rsid w:val="00F157A9"/>
    <w:rsid w:val="00F25BB6"/>
    <w:rsid w:val="00F26B7E"/>
    <w:rsid w:val="00F27A3B"/>
    <w:rsid w:val="00F33817"/>
    <w:rsid w:val="00F420D5"/>
    <w:rsid w:val="00F43738"/>
    <w:rsid w:val="00F451EA"/>
    <w:rsid w:val="00F45447"/>
    <w:rsid w:val="00F456C6"/>
    <w:rsid w:val="00F4577B"/>
    <w:rsid w:val="00F46496"/>
    <w:rsid w:val="00F474D0"/>
    <w:rsid w:val="00F50179"/>
    <w:rsid w:val="00F515EE"/>
    <w:rsid w:val="00F56511"/>
    <w:rsid w:val="00F6194E"/>
    <w:rsid w:val="00F623AC"/>
    <w:rsid w:val="00F62DF6"/>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668"/>
    <w:rsid w:val="00FA662D"/>
    <w:rsid w:val="00FA73B1"/>
    <w:rsid w:val="00FB0CB9"/>
    <w:rsid w:val="00FB231D"/>
    <w:rsid w:val="00FB45F1"/>
    <w:rsid w:val="00FB4A72"/>
    <w:rsid w:val="00FB54E8"/>
    <w:rsid w:val="00FB7054"/>
    <w:rsid w:val="00FC17B7"/>
    <w:rsid w:val="00FC2745"/>
    <w:rsid w:val="00FC2CB7"/>
    <w:rsid w:val="00FC4090"/>
    <w:rsid w:val="00FC55B4"/>
    <w:rsid w:val="00FD00E6"/>
    <w:rsid w:val="00FD09A1"/>
    <w:rsid w:val="00FD2A7C"/>
    <w:rsid w:val="00FD361E"/>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39C5F94"/>
    <w:rsid w:val="4A8E3EC6"/>
    <w:rsid w:val="6FCF453F"/>
    <w:rsid w:val="7B7A6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CE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uiPriority w:val="99"/>
    <w:qFormat/>
    <w:pPr>
      <w:ind w:firstLine="420"/>
    </w:pPr>
  </w:style>
  <w:style w:type="paragraph" w:styleId="afffa">
    <w:name w:val="annotation text"/>
    <w:basedOn w:val="afff5"/>
    <w:link w:val="Char"/>
    <w:autoRedefine/>
    <w:uiPriority w:val="99"/>
    <w:unhideWhenUsed/>
    <w:qFormat/>
    <w:pPr>
      <w:adjustRightInd/>
      <w:spacing w:line="240" w:lineRule="auto"/>
      <w:ind w:firstLineChars="200" w:firstLine="200"/>
      <w:jc w:val="left"/>
    </w:pPr>
    <w:rPr>
      <w:rFonts w:ascii="Times New Roman" w:hAnsi="Times New Roman"/>
      <w:szCs w:val="24"/>
    </w:r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44"/>
      </w:tabs>
      <w:jc w:val="left"/>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pPr>
      <w:adjustRightInd w:val="0"/>
      <w:spacing w:line="400" w:lineRule="exact"/>
      <w:ind w:firstLineChars="0" w:firstLine="0"/>
    </w:pPr>
    <w:rPr>
      <w:rFonts w:ascii="Calibri" w:hAnsi="Calibri"/>
      <w:b/>
      <w:bCs/>
      <w:szCs w:val="21"/>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unhideWhenUsed/>
    <w:qFormat/>
    <w:rPr>
      <w:sz w:val="21"/>
      <w:szCs w:val="21"/>
    </w:rPr>
  </w:style>
  <w:style w:type="character" w:styleId="affff9">
    <w:name w:val="footnote reference"/>
    <w:autoRedefine/>
    <w:semiHidden/>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uiPriority w:val="99"/>
    <w:qFormat/>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227"/>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autoRedefine/>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autoRedefine/>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autoRedefine/>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autoRedefine/>
    <w:rPr>
      <w:rFonts w:ascii="宋体" w:eastAsia="宋体" w:hAnsi="宋体" w:cs="Times New Roman"/>
      <w:spacing w:val="0"/>
      <w:sz w:val="18"/>
      <w:vertAlign w:val="superscript"/>
    </w:rPr>
  </w:style>
  <w:style w:type="paragraph" w:customStyle="1" w:styleId="afff1">
    <w:name w:val="标准文件_五级条标题"/>
    <w:next w:val="afffff1"/>
    <w:autoRedefin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autoRedefine/>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autoRedefine/>
    <w:semiHidden/>
    <w:pPr>
      <w:ind w:left="1470"/>
    </w:pPr>
  </w:style>
  <w:style w:type="paragraph" w:customStyle="1" w:styleId="91">
    <w:name w:val="目录 91"/>
    <w:basedOn w:val="81"/>
    <w:semiHidden/>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autoRedefin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autoRedefine/>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autoRedefine/>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autoRedefine/>
    <w:rPr>
      <w:rFonts w:ascii="黑体" w:eastAsia="黑体"/>
      <w:spacing w:val="85"/>
      <w:w w:val="100"/>
      <w:position w:val="3"/>
      <w:sz w:val="28"/>
      <w:szCs w:val="28"/>
    </w:rPr>
  </w:style>
  <w:style w:type="character" w:customStyle="1" w:styleId="Char">
    <w:name w:val="批注文字 Char"/>
    <w:basedOn w:val="afff6"/>
    <w:link w:val="afffa"/>
    <w:autoRedefine/>
    <w:uiPriority w:val="99"/>
    <w:qFormat/>
    <w:rPr>
      <w:rFonts w:ascii="Times New Roman" w:hAnsi="Times New Roman"/>
      <w:kern w:val="2"/>
      <w:sz w:val="21"/>
      <w:szCs w:val="24"/>
    </w:rPr>
  </w:style>
  <w:style w:type="paragraph" w:customStyle="1" w:styleId="afffffffffff6">
    <w:name w:val="段"/>
    <w:link w:val="Char9"/>
    <w:autoRedefine/>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locked/>
    <w:rPr>
      <w:rFonts w:ascii="宋体" w:hAnsi="Times New Roman"/>
      <w:sz w:val="21"/>
    </w:rPr>
  </w:style>
  <w:style w:type="character" w:customStyle="1" w:styleId="Char6">
    <w:name w:val="批注主题 Char"/>
    <w:basedOn w:val="Char"/>
    <w:link w:val="affff2"/>
    <w:autoRedefine/>
    <w:uiPriority w:val="99"/>
    <w:semiHidden/>
    <w:qFormat/>
    <w:rPr>
      <w:rFonts w:ascii="Times New Roman" w:hAnsi="Times New Roman"/>
      <w:b/>
      <w:bCs/>
      <w:kern w:val="2"/>
      <w:sz w:val="21"/>
      <w:szCs w:val="21"/>
    </w:rPr>
  </w:style>
  <w:style w:type="paragraph" w:customStyle="1" w:styleId="12">
    <w:name w:val="修订1"/>
    <w:autoRedefine/>
    <w:hidden/>
    <w:uiPriority w:val="99"/>
    <w:unhideWhenUsed/>
    <w:qFormat/>
    <w:rPr>
      <w:kern w:val="2"/>
      <w:sz w:val="21"/>
      <w:szCs w:val="21"/>
    </w:rPr>
  </w:style>
  <w:style w:type="paragraph" w:styleId="afffffffffff7">
    <w:name w:val="List Paragraph"/>
    <w:basedOn w:val="afff5"/>
    <w:autoRedefine/>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uiPriority w:val="99"/>
    <w:qFormat/>
    <w:pPr>
      <w:ind w:firstLine="420"/>
    </w:pPr>
  </w:style>
  <w:style w:type="paragraph" w:styleId="afffa">
    <w:name w:val="annotation text"/>
    <w:basedOn w:val="afff5"/>
    <w:link w:val="Char"/>
    <w:autoRedefine/>
    <w:uiPriority w:val="99"/>
    <w:unhideWhenUsed/>
    <w:qFormat/>
    <w:pPr>
      <w:adjustRightInd/>
      <w:spacing w:line="240" w:lineRule="auto"/>
      <w:ind w:firstLineChars="200" w:firstLine="200"/>
      <w:jc w:val="left"/>
    </w:pPr>
    <w:rPr>
      <w:rFonts w:ascii="Times New Roman" w:hAnsi="Times New Roman"/>
      <w:szCs w:val="24"/>
    </w:r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44"/>
      </w:tabs>
      <w:jc w:val="left"/>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pPr>
      <w:adjustRightInd w:val="0"/>
      <w:spacing w:line="400" w:lineRule="exact"/>
      <w:ind w:firstLineChars="0" w:firstLine="0"/>
    </w:pPr>
    <w:rPr>
      <w:rFonts w:ascii="Calibri" w:hAnsi="Calibri"/>
      <w:b/>
      <w:bCs/>
      <w:szCs w:val="21"/>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unhideWhenUsed/>
    <w:qFormat/>
    <w:rPr>
      <w:sz w:val="21"/>
      <w:szCs w:val="21"/>
    </w:rPr>
  </w:style>
  <w:style w:type="character" w:styleId="affff9">
    <w:name w:val="footnote reference"/>
    <w:autoRedefine/>
    <w:semiHidden/>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uiPriority w:val="99"/>
    <w:qFormat/>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autoRedefin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227"/>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autoRedefine/>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autoRedefine/>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1"/>
    <w:autoRedefine/>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autoRedefine/>
    <w:rPr>
      <w:rFonts w:ascii="宋体" w:eastAsia="宋体" w:hAnsi="宋体" w:cs="Times New Roman"/>
      <w:spacing w:val="0"/>
      <w:sz w:val="18"/>
      <w:vertAlign w:val="superscript"/>
    </w:rPr>
  </w:style>
  <w:style w:type="paragraph" w:customStyle="1" w:styleId="afff1">
    <w:name w:val="标准文件_五级条标题"/>
    <w:next w:val="afffff1"/>
    <w:autoRedefin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before="50" w:afterLines="50" w:after="5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autoRedefine/>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autoRedefine/>
    <w:semiHidden/>
    <w:pPr>
      <w:ind w:left="1470"/>
    </w:pPr>
  </w:style>
  <w:style w:type="paragraph" w:customStyle="1" w:styleId="91">
    <w:name w:val="目录 91"/>
    <w:basedOn w:val="81"/>
    <w:semiHidden/>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autoRedefin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autoRedefine/>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left="1271" w:firstLineChars="0" w:hanging="420"/>
    </w:pPr>
  </w:style>
  <w:style w:type="paragraph" w:customStyle="1" w:styleId="21">
    <w:name w:val="标准文件_三级项2"/>
    <w:basedOn w:val="afffff1"/>
    <w:qFormat/>
    <w:pPr>
      <w:numPr>
        <w:numId w:val="30"/>
      </w:numPr>
      <w:spacing w:line="300" w:lineRule="exact"/>
      <w:ind w:left="1276" w:firstLineChars="0" w:hanging="425"/>
    </w:pPr>
    <w:rPr>
      <w:rFonts w:ascii="Times New Roman"/>
    </w:rPr>
  </w:style>
  <w:style w:type="paragraph" w:customStyle="1" w:styleId="20">
    <w:name w:val="标准文件_一级项2"/>
    <w:basedOn w:val="afffff1"/>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autoRedefine/>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autoRedefine/>
    <w:rPr>
      <w:rFonts w:ascii="黑体" w:eastAsia="黑体"/>
      <w:spacing w:val="85"/>
      <w:w w:val="100"/>
      <w:position w:val="3"/>
      <w:sz w:val="28"/>
      <w:szCs w:val="28"/>
    </w:rPr>
  </w:style>
  <w:style w:type="character" w:customStyle="1" w:styleId="Char">
    <w:name w:val="批注文字 Char"/>
    <w:basedOn w:val="afff6"/>
    <w:link w:val="afffa"/>
    <w:autoRedefine/>
    <w:uiPriority w:val="99"/>
    <w:qFormat/>
    <w:rPr>
      <w:rFonts w:ascii="Times New Roman" w:hAnsi="Times New Roman"/>
      <w:kern w:val="2"/>
      <w:sz w:val="21"/>
      <w:szCs w:val="24"/>
    </w:rPr>
  </w:style>
  <w:style w:type="paragraph" w:customStyle="1" w:styleId="afffffffffff6">
    <w:name w:val="段"/>
    <w:link w:val="Char9"/>
    <w:autoRedefine/>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locked/>
    <w:rPr>
      <w:rFonts w:ascii="宋体" w:hAnsi="Times New Roman"/>
      <w:sz w:val="21"/>
    </w:rPr>
  </w:style>
  <w:style w:type="character" w:customStyle="1" w:styleId="Char6">
    <w:name w:val="批注主题 Char"/>
    <w:basedOn w:val="Char"/>
    <w:link w:val="affff2"/>
    <w:autoRedefine/>
    <w:uiPriority w:val="99"/>
    <w:semiHidden/>
    <w:qFormat/>
    <w:rPr>
      <w:rFonts w:ascii="Times New Roman" w:hAnsi="Times New Roman"/>
      <w:b/>
      <w:bCs/>
      <w:kern w:val="2"/>
      <w:sz w:val="21"/>
      <w:szCs w:val="21"/>
    </w:rPr>
  </w:style>
  <w:style w:type="paragraph" w:customStyle="1" w:styleId="12">
    <w:name w:val="修订1"/>
    <w:autoRedefine/>
    <w:hidden/>
    <w:uiPriority w:val="99"/>
    <w:unhideWhenUsed/>
    <w:qFormat/>
    <w:rPr>
      <w:kern w:val="2"/>
      <w:sz w:val="21"/>
      <w:szCs w:val="21"/>
    </w:rPr>
  </w:style>
  <w:style w:type="paragraph" w:styleId="afffffffffff7">
    <w:name w:val="List Paragraph"/>
    <w:basedOn w:val="afff5"/>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tiff"/><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2.jpeg"/><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50B0F4A9B24273AD28F31FBD6275D6"/>
        <w:category>
          <w:name w:val="常规"/>
          <w:gallery w:val="placeholder"/>
        </w:category>
        <w:types>
          <w:type w:val="bbPlcHdr"/>
        </w:types>
        <w:behaviors>
          <w:behavior w:val="content"/>
        </w:behaviors>
        <w:guid w:val="{DBFB0CEC-4B26-484C-96FA-7563315741B0}"/>
      </w:docPartPr>
      <w:docPartBody>
        <w:p w:rsidR="00F64DC3" w:rsidRDefault="000B516F">
          <w:pPr>
            <w:pStyle w:val="1950B0F4A9B24273AD28F31FBD6275D6"/>
          </w:pPr>
          <w:r>
            <w:rPr>
              <w:rStyle w:val="a3"/>
              <w:rFonts w:hint="eastAsia"/>
            </w:rPr>
            <w:t>单击或点击此处输入文字。</w:t>
          </w:r>
        </w:p>
      </w:docPartBody>
    </w:docPart>
    <w:docPart>
      <w:docPartPr>
        <w:name w:val="A1DE5FF4EEAA448D90C81C05C02754EE"/>
        <w:category>
          <w:name w:val="常规"/>
          <w:gallery w:val="placeholder"/>
        </w:category>
        <w:types>
          <w:type w:val="bbPlcHdr"/>
        </w:types>
        <w:behaviors>
          <w:behavior w:val="content"/>
        </w:behaviors>
        <w:guid w:val="{FEC655FE-90D7-4D40-B683-DD311BFE0367}"/>
      </w:docPartPr>
      <w:docPartBody>
        <w:p w:rsidR="00F64DC3" w:rsidRDefault="000B516F">
          <w:pPr>
            <w:pStyle w:val="A1DE5FF4EEAA448D90C81C05C02754EE"/>
          </w:pPr>
          <w:r>
            <w:rPr>
              <w:rStyle w:val="a3"/>
              <w:rFonts w:hint="eastAsia"/>
            </w:rPr>
            <w:t>选择一项。</w:t>
          </w:r>
        </w:p>
      </w:docPartBody>
    </w:docPart>
    <w:docPart>
      <w:docPartPr>
        <w:name w:val="089829278C7540ADB340FBE008B1B697"/>
        <w:category>
          <w:name w:val="常规"/>
          <w:gallery w:val="placeholder"/>
        </w:category>
        <w:types>
          <w:type w:val="bbPlcHdr"/>
        </w:types>
        <w:behaviors>
          <w:behavior w:val="content"/>
        </w:behaviors>
        <w:guid w:val="{5A0E5D19-6609-4AE9-94BF-6361FF6F1BD1}"/>
      </w:docPartPr>
      <w:docPartBody>
        <w:p w:rsidR="00F64DC3" w:rsidRDefault="000B516F">
          <w:pPr>
            <w:pStyle w:val="089829278C7540ADB340FBE008B1B69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6CD"/>
    <w:rsid w:val="000B516F"/>
    <w:rsid w:val="000E3283"/>
    <w:rsid w:val="00164EBA"/>
    <w:rsid w:val="001F634D"/>
    <w:rsid w:val="00242250"/>
    <w:rsid w:val="002601FB"/>
    <w:rsid w:val="00274854"/>
    <w:rsid w:val="002B70BA"/>
    <w:rsid w:val="002D5A86"/>
    <w:rsid w:val="00332DDD"/>
    <w:rsid w:val="00340867"/>
    <w:rsid w:val="004A31AE"/>
    <w:rsid w:val="0058535C"/>
    <w:rsid w:val="006E5F77"/>
    <w:rsid w:val="0073613E"/>
    <w:rsid w:val="00736E5B"/>
    <w:rsid w:val="007406B2"/>
    <w:rsid w:val="0079751E"/>
    <w:rsid w:val="007C4A8A"/>
    <w:rsid w:val="007E2821"/>
    <w:rsid w:val="0084143F"/>
    <w:rsid w:val="00852095"/>
    <w:rsid w:val="00861884"/>
    <w:rsid w:val="008A35FC"/>
    <w:rsid w:val="009550C9"/>
    <w:rsid w:val="0099434A"/>
    <w:rsid w:val="009C48F6"/>
    <w:rsid w:val="009D2F89"/>
    <w:rsid w:val="00A2682D"/>
    <w:rsid w:val="00A44D91"/>
    <w:rsid w:val="00B80217"/>
    <w:rsid w:val="00BA0D20"/>
    <w:rsid w:val="00BE6DB8"/>
    <w:rsid w:val="00C45CD8"/>
    <w:rsid w:val="00C9038B"/>
    <w:rsid w:val="00CE6429"/>
    <w:rsid w:val="00CE6A2B"/>
    <w:rsid w:val="00D30614"/>
    <w:rsid w:val="00D73128"/>
    <w:rsid w:val="00D9697F"/>
    <w:rsid w:val="00DA06CD"/>
    <w:rsid w:val="00E410C0"/>
    <w:rsid w:val="00ED0C90"/>
    <w:rsid w:val="00F64DC3"/>
    <w:rsid w:val="00F67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1950B0F4A9B24273AD28F31FBD6275D6">
    <w:name w:val="1950B0F4A9B24273AD28F31FBD6275D6"/>
    <w:autoRedefine/>
    <w:qFormat/>
    <w:pPr>
      <w:widowControl w:val="0"/>
      <w:jc w:val="both"/>
    </w:pPr>
    <w:rPr>
      <w:kern w:val="2"/>
      <w:sz w:val="21"/>
      <w:szCs w:val="22"/>
    </w:rPr>
  </w:style>
  <w:style w:type="paragraph" w:customStyle="1" w:styleId="A1DE5FF4EEAA448D90C81C05C02754EE">
    <w:name w:val="A1DE5FF4EEAA448D90C81C05C02754EE"/>
    <w:autoRedefine/>
    <w:qFormat/>
    <w:pPr>
      <w:widowControl w:val="0"/>
      <w:jc w:val="both"/>
    </w:pPr>
    <w:rPr>
      <w:kern w:val="2"/>
      <w:sz w:val="21"/>
      <w:szCs w:val="22"/>
    </w:rPr>
  </w:style>
  <w:style w:type="paragraph" w:customStyle="1" w:styleId="089829278C7540ADB340FBE008B1B697">
    <w:name w:val="089829278C7540ADB340FBE008B1B697"/>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1950B0F4A9B24273AD28F31FBD6275D6">
    <w:name w:val="1950B0F4A9B24273AD28F31FBD6275D6"/>
    <w:autoRedefine/>
    <w:qFormat/>
    <w:pPr>
      <w:widowControl w:val="0"/>
      <w:jc w:val="both"/>
    </w:pPr>
    <w:rPr>
      <w:kern w:val="2"/>
      <w:sz w:val="21"/>
      <w:szCs w:val="22"/>
    </w:rPr>
  </w:style>
  <w:style w:type="paragraph" w:customStyle="1" w:styleId="A1DE5FF4EEAA448D90C81C05C02754EE">
    <w:name w:val="A1DE5FF4EEAA448D90C81C05C02754EE"/>
    <w:autoRedefine/>
    <w:qFormat/>
    <w:pPr>
      <w:widowControl w:val="0"/>
      <w:jc w:val="both"/>
    </w:pPr>
    <w:rPr>
      <w:kern w:val="2"/>
      <w:sz w:val="21"/>
      <w:szCs w:val="22"/>
    </w:rPr>
  </w:style>
  <w:style w:type="paragraph" w:customStyle="1" w:styleId="089829278C7540ADB340FBE008B1B697">
    <w:name w:val="089829278C7540ADB340FBE008B1B697"/>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8FE058-4F63-4D72-918C-68E284B9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1270</TotalTime>
  <Pages>19</Pages>
  <Words>2136</Words>
  <Characters>12181</Characters>
  <Application>Microsoft Office Word</Application>
  <DocSecurity>0</DocSecurity>
  <Lines>101</Lines>
  <Paragraphs>28</Paragraphs>
  <ScaleCrop>false</ScaleCrop>
  <Company>PCMI</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唐荣坚</dc:creator>
  <dc:description>&lt;config cover="true" show_menu="true" version="1.0.0" doctype="SDKXY"&gt;_x000d_
&lt;/config&gt;</dc:description>
  <cp:lastModifiedBy>梁彪</cp:lastModifiedBy>
  <cp:revision>24</cp:revision>
  <cp:lastPrinted>2023-11-27T01:57:00Z</cp:lastPrinted>
  <dcterms:created xsi:type="dcterms:W3CDTF">2023-11-27T01:57:00Z</dcterms:created>
  <dcterms:modified xsi:type="dcterms:W3CDTF">2024-04-24T01:59:00Z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A67D385AFFD04610B8269CB85E50D7D2_12</vt:lpwstr>
  </property>
</Properties>
</file>