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20"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江苏省动物病原微生物实验室备案管理办法</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（征求意见稿）</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第一条　为贯彻落实总体国家安全观，保护生命健康，维护畜牧</w:t>
      </w:r>
      <w:r>
        <w:rPr>
          <w:rFonts w:hint="eastAsia" w:ascii="Times New Roman" w:hAnsi="Times New Roman" w:eastAsia="方正仿宋_GBK" w:cs="Times New Roman"/>
          <w:sz w:val="32"/>
          <w:szCs w:val="32"/>
        </w:rPr>
        <w:t>业</w:t>
      </w:r>
      <w:r>
        <w:rPr>
          <w:rFonts w:ascii="Times New Roman" w:hAnsi="Times New Roman" w:eastAsia="方正仿宋_GBK" w:cs="Times New Roman"/>
          <w:sz w:val="32"/>
          <w:szCs w:val="32"/>
        </w:rPr>
        <w:t>生产安全</w:t>
      </w:r>
      <w:r>
        <w:rPr>
          <w:rFonts w:hint="eastAsia" w:ascii="Times New Roman" w:hAnsi="Times New Roman" w:eastAsia="方正仿宋_GBK" w:cs="Times New Roman"/>
          <w:sz w:val="32"/>
          <w:szCs w:val="32"/>
        </w:rPr>
        <w:t>，保障</w:t>
      </w:r>
      <w:r>
        <w:rPr>
          <w:rFonts w:ascii="Times New Roman" w:hAnsi="Times New Roman" w:eastAsia="方正仿宋_GBK" w:cs="Times New Roman"/>
          <w:sz w:val="32"/>
          <w:szCs w:val="32"/>
        </w:rPr>
        <w:t>公共卫生安全，</w:t>
      </w:r>
      <w:r>
        <w:rPr>
          <w:rFonts w:hint="eastAsia" w:ascii="Times New Roman" w:hAnsi="Times New Roman" w:eastAsia="方正仿宋_GBK" w:cs="Times New Roman"/>
          <w:sz w:val="32"/>
          <w:szCs w:val="32"/>
          <w:lang w:eastAsia="zh-CN"/>
        </w:rPr>
        <w:t>遵守</w:t>
      </w:r>
      <w:r>
        <w:rPr>
          <w:rFonts w:ascii="Times New Roman" w:hAnsi="Times New Roman" w:eastAsia="方正仿宋_GBK" w:cs="Times New Roman"/>
          <w:sz w:val="32"/>
          <w:szCs w:val="32"/>
        </w:rPr>
        <w:t>《中华人民共和国生物安全法》《病原微生物实验室生物安全管理条例》等法律法规要求，规范</w:t>
      </w:r>
      <w:r>
        <w:rPr>
          <w:rFonts w:hint="eastAsia" w:ascii="Times New Roman" w:hAnsi="Times New Roman" w:eastAsia="方正仿宋_GBK" w:cs="Times New Roman"/>
          <w:sz w:val="32"/>
          <w:szCs w:val="32"/>
        </w:rPr>
        <w:t>动物病原微生物</w:t>
      </w:r>
      <w:r>
        <w:rPr>
          <w:rFonts w:ascii="Times New Roman" w:hAnsi="Times New Roman" w:eastAsia="方正仿宋_GBK" w:cs="Times New Roman"/>
          <w:sz w:val="32"/>
          <w:szCs w:val="32"/>
        </w:rPr>
        <w:t>实验室（以下简称实验室）备案工作，结合本省实际，制定本办法。</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第二条　本省行政区域内设立的</w:t>
      </w:r>
      <w:r>
        <w:rPr>
          <w:rFonts w:hint="eastAsia" w:ascii="Times New Roman" w:hAnsi="Times New Roman" w:eastAsia="方正仿宋_GBK" w:cs="Times New Roman"/>
          <w:sz w:val="32"/>
          <w:szCs w:val="32"/>
          <w:lang w:eastAsia="zh-CN"/>
        </w:rPr>
        <w:t>动物病原微生物</w:t>
      </w:r>
      <w:r>
        <w:rPr>
          <w:rFonts w:ascii="Times New Roman" w:hAnsi="Times New Roman" w:eastAsia="方正仿宋_GBK" w:cs="Times New Roman"/>
          <w:sz w:val="32"/>
          <w:szCs w:val="32"/>
        </w:rPr>
        <w:t>实验室的备案管理，适用本办法；水生动物病原微生物实验室、军队实验室除外。</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本办法所称动物病原微生物是指</w:t>
      </w:r>
      <w:r>
        <w:rPr>
          <w:rFonts w:hint="eastAsia" w:ascii="Times New Roman" w:hAnsi="Times New Roman" w:eastAsia="方正仿宋_GBK" w:cs="Times New Roman"/>
          <w:sz w:val="32"/>
          <w:szCs w:val="32"/>
          <w:lang w:eastAsia="zh-CN"/>
        </w:rPr>
        <w:t>能够使动物致病的、</w:t>
      </w:r>
      <w:r>
        <w:rPr>
          <w:rFonts w:ascii="Times New Roman" w:hAnsi="Times New Roman" w:eastAsia="方正仿宋_GBK" w:cs="Times New Roman"/>
          <w:sz w:val="32"/>
          <w:szCs w:val="32"/>
        </w:rPr>
        <w:t>《动物病原微生物分类名录》</w:t>
      </w:r>
      <w:r>
        <w:rPr>
          <w:rFonts w:hint="eastAsia" w:ascii="Times New Roman" w:hAnsi="Times New Roman" w:eastAsia="方正仿宋_GBK" w:cs="Times New Roman"/>
          <w:sz w:val="32"/>
          <w:szCs w:val="32"/>
          <w:lang w:eastAsia="zh-CN"/>
        </w:rPr>
        <w:t>中规定</w:t>
      </w:r>
      <w:r>
        <w:rPr>
          <w:rFonts w:ascii="Times New Roman" w:hAnsi="Times New Roman" w:eastAsia="方正仿宋_GBK" w:cs="Times New Roman"/>
          <w:sz w:val="32"/>
          <w:szCs w:val="32"/>
        </w:rPr>
        <w:t>微生物。</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本办法所称实验室是指从事与动物病原微生物菌（毒）种、样本有关的研究、教学、检测、诊断等活动的一级、二级实验室</w:t>
      </w:r>
      <w:r>
        <w:rPr>
          <w:rFonts w:hint="eastAsia" w:ascii="Times New Roman" w:hAnsi="Times New Roman" w:eastAsia="方正仿宋_GBK" w:cs="Times New Roman"/>
          <w:sz w:val="32"/>
          <w:szCs w:val="32"/>
          <w:lang w:eastAsia="zh-CN"/>
        </w:rPr>
        <w:t>（含移动式实验室）</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本办法所称备案指农业农村主管部门</w:t>
      </w:r>
      <w:r>
        <w:rPr>
          <w:rFonts w:hint="eastAsia" w:ascii="Times New Roman" w:hAnsi="Times New Roman" w:eastAsia="方正仿宋_GBK" w:cs="Times New Roman"/>
          <w:sz w:val="32"/>
          <w:szCs w:val="32"/>
          <w:lang w:eastAsia="zh-CN"/>
        </w:rPr>
        <w:t>依法接收实验室报送的从事动物病原微生物实验活动的有关材料以存档备查的行为</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第三条　</w:t>
      </w:r>
      <w:r>
        <w:rPr>
          <w:rFonts w:hint="eastAsia" w:ascii="Times New Roman" w:hAnsi="Times New Roman" w:eastAsia="方正仿宋_GBK" w:cs="Times New Roman"/>
          <w:sz w:val="32"/>
          <w:szCs w:val="32"/>
          <w:lang w:eastAsia="zh-CN"/>
        </w:rPr>
        <w:t>农业农村主管部门应当落实属地管理责任，督促实验室设立单位主动备案，做到</w:t>
      </w:r>
      <w:r>
        <w:rPr>
          <w:rFonts w:ascii="Times New Roman" w:hAnsi="Times New Roman" w:eastAsia="方正仿宋_GBK" w:cs="Times New Roman"/>
          <w:sz w:val="32"/>
          <w:szCs w:val="32"/>
        </w:rPr>
        <w:t>应备尽备、动态监督、底数</w:t>
      </w:r>
      <w:r>
        <w:rPr>
          <w:rFonts w:hint="eastAsia" w:ascii="Times New Roman" w:hAnsi="Times New Roman" w:eastAsia="方正仿宋_GBK" w:cs="Times New Roman"/>
          <w:sz w:val="32"/>
          <w:szCs w:val="32"/>
          <w:lang w:eastAsia="zh-CN"/>
        </w:rPr>
        <w:t>明</w:t>
      </w:r>
      <w:r>
        <w:rPr>
          <w:rFonts w:ascii="Times New Roman" w:hAnsi="Times New Roman" w:eastAsia="方正仿宋_GBK" w:cs="Times New Roman"/>
          <w:sz w:val="32"/>
          <w:szCs w:val="32"/>
        </w:rPr>
        <w:t>晰、信息准确。</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第四条　</w:t>
      </w:r>
      <w:r>
        <w:rPr>
          <w:rFonts w:hint="eastAsia" w:ascii="Times New Roman" w:hAnsi="Times New Roman" w:eastAsia="方正仿宋_GBK" w:cs="Times New Roman"/>
          <w:sz w:val="32"/>
          <w:szCs w:val="32"/>
        </w:rPr>
        <w:t>省</w:t>
      </w:r>
      <w:r>
        <w:rPr>
          <w:rFonts w:hint="eastAsia" w:ascii="Times New Roman" w:hAnsi="Times New Roman" w:eastAsia="方正仿宋_GBK" w:cs="Times New Roman"/>
          <w:sz w:val="32"/>
          <w:szCs w:val="32"/>
          <w:lang w:eastAsia="zh-CN"/>
        </w:rPr>
        <w:t>农业农村厅负责</w:t>
      </w:r>
      <w:r>
        <w:rPr>
          <w:rFonts w:hint="eastAsia" w:ascii="Times New Roman" w:hAnsi="Times New Roman" w:eastAsia="方正仿宋_GBK" w:cs="Times New Roman"/>
          <w:sz w:val="32"/>
          <w:szCs w:val="32"/>
        </w:rPr>
        <w:t>落实属地管理责任，建立健全备案工作机制，指导辖区内各级农业农村部门做好备案宣传，督促实验室落实生物安全主体责任。设区的市级</w:t>
      </w:r>
      <w:r>
        <w:rPr>
          <w:rFonts w:hint="eastAsia" w:ascii="Times New Roman" w:hAnsi="Times New Roman" w:eastAsia="方正仿宋_GBK" w:cs="Times New Roman"/>
          <w:sz w:val="32"/>
          <w:szCs w:val="32"/>
          <w:lang w:eastAsia="zh-CN"/>
        </w:rPr>
        <w:t>农业农村主管部门负责本辖区内实验室备案登记工作，</w:t>
      </w:r>
      <w:r>
        <w:rPr>
          <w:rFonts w:hint="eastAsia" w:ascii="Times New Roman" w:hAnsi="Times New Roman" w:eastAsia="方正仿宋_GBK" w:cs="Times New Roman"/>
          <w:sz w:val="32"/>
          <w:szCs w:val="32"/>
        </w:rPr>
        <w:t>建立监督检查制度</w:t>
      </w:r>
      <w:r>
        <w:rPr>
          <w:rFonts w:hint="eastAsia" w:ascii="Times New Roman" w:hAnsi="Times New Roman" w:eastAsia="方正仿宋_GBK" w:cs="Times New Roman"/>
          <w:sz w:val="32"/>
          <w:szCs w:val="32"/>
          <w:lang w:eastAsia="zh-CN"/>
        </w:rPr>
        <w:t>。县级农业农村主管部门负责</w:t>
      </w:r>
      <w:r>
        <w:rPr>
          <w:rFonts w:hint="eastAsia" w:ascii="Times New Roman" w:hAnsi="Times New Roman" w:eastAsia="方正仿宋_GBK" w:cs="Times New Roman"/>
          <w:sz w:val="32"/>
          <w:szCs w:val="32"/>
        </w:rPr>
        <w:t>对备案实验室进行监督检查</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第五条　申请办理备案的实验室应当具备以下条件：</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（一）实验室</w:t>
      </w:r>
      <w:r>
        <w:rPr>
          <w:rFonts w:hint="eastAsia" w:ascii="Times New Roman" w:hAnsi="Times New Roman" w:eastAsia="方正仿宋_GBK" w:cs="Times New Roman"/>
          <w:sz w:val="32"/>
          <w:szCs w:val="32"/>
          <w:lang w:eastAsia="zh-CN"/>
        </w:rPr>
        <w:t>或其</w:t>
      </w:r>
      <w:r>
        <w:rPr>
          <w:rFonts w:ascii="Times New Roman" w:hAnsi="Times New Roman" w:eastAsia="方正仿宋_GBK" w:cs="Times New Roman"/>
          <w:sz w:val="32"/>
          <w:szCs w:val="32"/>
        </w:rPr>
        <w:t>设立单位应</w:t>
      </w:r>
      <w:r>
        <w:rPr>
          <w:rFonts w:hint="eastAsia" w:ascii="Times New Roman" w:hAnsi="Times New Roman" w:eastAsia="方正仿宋_GBK" w:cs="Times New Roman"/>
          <w:sz w:val="32"/>
          <w:szCs w:val="32"/>
          <w:lang w:eastAsia="zh-CN"/>
        </w:rPr>
        <w:t>有明确的法律地位和从事相关活动的资格</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实验室应当</w:t>
      </w:r>
      <w:r>
        <w:rPr>
          <w:rFonts w:hint="eastAsia" w:ascii="Times New Roman" w:hAnsi="Times New Roman" w:eastAsia="方正仿宋_GBK" w:cs="Times New Roman"/>
          <w:sz w:val="32"/>
          <w:szCs w:val="32"/>
        </w:rPr>
        <w:t>符合《中华人民共和国生物安全法》、《病原微生物实验室生物安全管理条例》、《实验室</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生物安全通用要求》（GB19489–2008）、《生物安全实验室建筑技术规范》（GB50346–2011）、《兽医实验室生物安全要求通则》（NY/T1948–2010）、《移动式实验室生物安全要求》（GB27421–2015）等规定</w:t>
      </w:r>
      <w:r>
        <w:rPr>
          <w:rFonts w:hint="eastAsia" w:ascii="Times New Roman" w:hAnsi="Times New Roman" w:eastAsia="方正仿宋_GBK" w:cs="Times New Roman"/>
          <w:sz w:val="32"/>
          <w:szCs w:val="32"/>
          <w:lang w:eastAsia="zh-CN"/>
        </w:rPr>
        <w:t>，生物安全防护水平应当与其拟开展的实验活动相匹配。</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第六条　</w:t>
      </w:r>
      <w:r>
        <w:rPr>
          <w:rFonts w:hint="eastAsia" w:ascii="Times New Roman" w:hAnsi="Times New Roman" w:eastAsia="方正仿宋_GBK" w:cs="Times New Roman"/>
          <w:sz w:val="32"/>
          <w:szCs w:val="32"/>
          <w:lang w:eastAsia="zh-CN"/>
        </w:rPr>
        <w:t>备案程序</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（一）自我评估。</w:t>
      </w:r>
      <w:r>
        <w:rPr>
          <w:rFonts w:hint="eastAsia" w:ascii="Times New Roman" w:hAnsi="Times New Roman" w:eastAsia="方正仿宋_GBK" w:cs="Times New Roman"/>
          <w:sz w:val="32"/>
          <w:szCs w:val="32"/>
          <w:lang w:eastAsia="zh-CN"/>
        </w:rPr>
        <w:t>实验室设立单位应在备案前就实验室生物安全防护水平、实验室布局合理性、安全管理体系文件内容的完整性与规范性、实验室拟从事的动物病原微生物有关实验活动的生物安全风险等进行自我评估。</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（二）提交材料。</w:t>
      </w:r>
      <w:r>
        <w:rPr>
          <w:rFonts w:hint="eastAsia" w:ascii="Times New Roman" w:hAnsi="Times New Roman" w:eastAsia="方正仿宋_GBK" w:cs="Times New Roman"/>
          <w:sz w:val="32"/>
          <w:szCs w:val="32"/>
          <w:lang w:eastAsia="zh-CN"/>
        </w:rPr>
        <w:t>新建、改建或者扩建实验室（含已建成未备案的实验室），</w:t>
      </w:r>
      <w:r>
        <w:rPr>
          <w:rFonts w:ascii="Times New Roman" w:hAnsi="Times New Roman" w:eastAsia="方正仿宋_GBK" w:cs="Times New Roman"/>
          <w:sz w:val="32"/>
          <w:szCs w:val="32"/>
        </w:rPr>
        <w:t>设立单位应</w:t>
      </w:r>
      <w:r>
        <w:rPr>
          <w:rFonts w:hint="eastAsia" w:ascii="Times New Roman" w:hAnsi="Times New Roman" w:eastAsia="方正仿宋_GBK" w:cs="Times New Roman"/>
          <w:sz w:val="32"/>
          <w:szCs w:val="32"/>
          <w:lang w:eastAsia="zh-CN"/>
        </w:rPr>
        <w:t>在自我评估后，</w:t>
      </w:r>
      <w:r>
        <w:rPr>
          <w:rFonts w:ascii="Times New Roman" w:hAnsi="Times New Roman" w:eastAsia="方正仿宋_GBK" w:cs="Times New Roman"/>
          <w:sz w:val="32"/>
          <w:szCs w:val="32"/>
        </w:rPr>
        <w:t>向</w:t>
      </w:r>
      <w:r>
        <w:rPr>
          <w:rFonts w:hint="eastAsia" w:ascii="Times New Roman" w:hAnsi="Times New Roman" w:eastAsia="方正仿宋_GBK" w:cs="Times New Roman"/>
          <w:sz w:val="32"/>
          <w:szCs w:val="32"/>
        </w:rPr>
        <w:t>实验室</w:t>
      </w:r>
      <w:r>
        <w:rPr>
          <w:rFonts w:ascii="Times New Roman" w:hAnsi="Times New Roman" w:eastAsia="方正仿宋_GBK" w:cs="Times New Roman"/>
          <w:sz w:val="32"/>
          <w:szCs w:val="32"/>
        </w:rPr>
        <w:t>所在</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设区市</w:t>
      </w:r>
      <w:r>
        <w:rPr>
          <w:rFonts w:hint="eastAsia" w:ascii="Times New Roman" w:hAnsi="Times New Roman" w:eastAsia="方正仿宋_GBK" w:cs="Times New Roman"/>
          <w:sz w:val="32"/>
          <w:szCs w:val="32"/>
          <w:lang w:eastAsia="zh-CN"/>
        </w:rPr>
        <w:t>农业农村主管部门</w:t>
      </w:r>
      <w:r>
        <w:rPr>
          <w:rFonts w:ascii="Times New Roman" w:hAnsi="Times New Roman" w:eastAsia="方正仿宋_GBK" w:cs="Times New Roman"/>
          <w:sz w:val="32"/>
          <w:szCs w:val="32"/>
        </w:rPr>
        <w:t>提交以下</w:t>
      </w:r>
      <w:r>
        <w:rPr>
          <w:rFonts w:hint="eastAsia" w:ascii="Times New Roman" w:hAnsi="Times New Roman" w:eastAsia="方正仿宋_GBK" w:cs="Times New Roman"/>
          <w:sz w:val="32"/>
          <w:szCs w:val="32"/>
          <w:lang w:eastAsia="zh-CN"/>
        </w:rPr>
        <w:t>备案</w:t>
      </w:r>
      <w:r>
        <w:rPr>
          <w:rFonts w:ascii="Times New Roman" w:hAnsi="Times New Roman" w:eastAsia="方正仿宋_GBK" w:cs="Times New Roman"/>
          <w:sz w:val="32"/>
          <w:szCs w:val="32"/>
        </w:rPr>
        <w:t>材料：</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 </w:t>
      </w:r>
      <w:r>
        <w:rPr>
          <w:rFonts w:ascii="Times New Roman" w:hAnsi="Times New Roman" w:eastAsia="方正仿宋_GBK" w:cs="Times New Roman"/>
          <w:sz w:val="32"/>
          <w:szCs w:val="32"/>
        </w:rPr>
        <w:t>《动物病原微生物实验室备案</w:t>
      </w:r>
      <w:r>
        <w:rPr>
          <w:rFonts w:hint="eastAsia" w:ascii="Times New Roman" w:hAnsi="Times New Roman" w:eastAsia="方正仿宋_GBK" w:cs="Times New Roman"/>
          <w:sz w:val="32"/>
          <w:szCs w:val="32"/>
        </w:rPr>
        <w:t>登记</w:t>
      </w:r>
      <w:r>
        <w:rPr>
          <w:rFonts w:ascii="Times New Roman" w:hAnsi="Times New Roman" w:eastAsia="方正仿宋_GBK" w:cs="Times New Roman"/>
          <w:sz w:val="32"/>
          <w:szCs w:val="32"/>
        </w:rPr>
        <w:t>表》（附件1）一式三份；</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 </w:t>
      </w:r>
      <w:r>
        <w:rPr>
          <w:rFonts w:ascii="Times New Roman" w:hAnsi="Times New Roman" w:eastAsia="方正仿宋_GBK" w:cs="Times New Roman"/>
          <w:sz w:val="32"/>
          <w:szCs w:val="32"/>
        </w:rPr>
        <w:t>实验室或者实验室设立单位法人资格证明（复印件）；</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 </w:t>
      </w:r>
      <w:r>
        <w:rPr>
          <w:rFonts w:hint="eastAsia" w:ascii="Times New Roman" w:hAnsi="Times New Roman" w:eastAsia="方正仿宋_GBK" w:cs="Times New Roman"/>
          <w:sz w:val="32"/>
          <w:szCs w:val="32"/>
          <w:lang w:eastAsia="zh-CN"/>
        </w:rPr>
        <w:t>实验室设立单位的</w:t>
      </w:r>
      <w:r>
        <w:rPr>
          <w:rFonts w:ascii="Times New Roman" w:hAnsi="Times New Roman" w:eastAsia="方正仿宋_GBK" w:cs="Times New Roman"/>
          <w:sz w:val="32"/>
          <w:szCs w:val="32"/>
        </w:rPr>
        <w:t>生物安全</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管理</w:t>
      </w:r>
      <w:r>
        <w:rPr>
          <w:rFonts w:hint="eastAsia" w:ascii="Times New Roman" w:hAnsi="Times New Roman" w:eastAsia="方正仿宋_GBK" w:cs="Times New Roman"/>
          <w:sz w:val="32"/>
          <w:szCs w:val="32"/>
          <w:lang w:eastAsia="zh-CN"/>
        </w:rPr>
        <w:t>框架</w:t>
      </w:r>
      <w:r>
        <w:rPr>
          <w:rFonts w:ascii="Times New Roman" w:hAnsi="Times New Roman" w:eastAsia="方正仿宋_GBK" w:cs="Times New Roman"/>
          <w:sz w:val="32"/>
          <w:szCs w:val="32"/>
        </w:rPr>
        <w:t>图；</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4. </w:t>
      </w:r>
      <w:r>
        <w:rPr>
          <w:rFonts w:ascii="Times New Roman" w:hAnsi="Times New Roman" w:eastAsia="方正仿宋_GBK" w:cs="Times New Roman"/>
          <w:sz w:val="32"/>
          <w:szCs w:val="32"/>
        </w:rPr>
        <w:t>实验室平面布局图；</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5. </w:t>
      </w:r>
      <w:r>
        <w:rPr>
          <w:rFonts w:ascii="Times New Roman" w:hAnsi="Times New Roman" w:eastAsia="方正仿宋_GBK" w:cs="Times New Roman"/>
          <w:sz w:val="32"/>
          <w:szCs w:val="32"/>
        </w:rPr>
        <w:t>实验室主要生物安全防护设施设备</w:t>
      </w:r>
      <w:r>
        <w:rPr>
          <w:rFonts w:hint="eastAsia" w:ascii="Times New Roman" w:hAnsi="Times New Roman" w:eastAsia="方正仿宋_GBK" w:cs="Times New Roman"/>
          <w:sz w:val="32"/>
          <w:szCs w:val="32"/>
          <w:lang w:eastAsia="zh-CN"/>
        </w:rPr>
        <w:t>信息和</w:t>
      </w:r>
      <w:r>
        <w:rPr>
          <w:rFonts w:hint="eastAsia" w:ascii="Times New Roman" w:hAnsi="Times New Roman" w:eastAsia="方正仿宋_GBK" w:cs="Times New Roman"/>
          <w:sz w:val="32"/>
          <w:szCs w:val="32"/>
        </w:rPr>
        <w:t>检测</w:t>
      </w:r>
      <w:r>
        <w:rPr>
          <w:rFonts w:ascii="Times New Roman" w:hAnsi="Times New Roman" w:eastAsia="方正仿宋_GBK" w:cs="Times New Roman"/>
          <w:sz w:val="32"/>
          <w:szCs w:val="32"/>
        </w:rPr>
        <w:t>报告；</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 实验室自我评估意见；</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7. </w:t>
      </w:r>
      <w:r>
        <w:rPr>
          <w:rFonts w:ascii="Times New Roman" w:hAnsi="Times New Roman" w:eastAsia="方正仿宋_GBK" w:cs="Times New Roman"/>
          <w:sz w:val="32"/>
          <w:szCs w:val="32"/>
        </w:rPr>
        <w:t>法律法规规定的其他有关材料。</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（三）材料审核。</w:t>
      </w:r>
      <w:r>
        <w:rPr>
          <w:rFonts w:hint="eastAsia" w:ascii="Times New Roman" w:hAnsi="Times New Roman" w:eastAsia="方正仿宋_GBK" w:cs="Times New Roman"/>
          <w:sz w:val="32"/>
          <w:szCs w:val="32"/>
        </w:rPr>
        <w:t>设区市</w:t>
      </w:r>
      <w:r>
        <w:rPr>
          <w:rFonts w:hint="eastAsia" w:ascii="Times New Roman" w:hAnsi="Times New Roman" w:eastAsia="方正仿宋_GBK" w:cs="Times New Roman"/>
          <w:sz w:val="32"/>
          <w:szCs w:val="32"/>
          <w:lang w:eastAsia="zh-CN"/>
        </w:rPr>
        <w:t>农业农村主管部门在收到实验室备案材料后，应当及时审核</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材料不齐全</w:t>
      </w:r>
      <w:r>
        <w:rPr>
          <w:rFonts w:hint="eastAsia" w:ascii="Times New Roman" w:hAnsi="Times New Roman" w:eastAsia="方正仿宋_GBK" w:cs="Times New Roman"/>
          <w:sz w:val="32"/>
          <w:szCs w:val="32"/>
        </w:rPr>
        <w:t>或者</w:t>
      </w:r>
      <w:r>
        <w:rPr>
          <w:rFonts w:hint="eastAsia" w:ascii="Times New Roman" w:hAnsi="Times New Roman" w:eastAsia="方正仿宋_GBK" w:cs="Times New Roman"/>
          <w:sz w:val="32"/>
          <w:szCs w:val="32"/>
          <w:lang w:eastAsia="zh-CN"/>
        </w:rPr>
        <w:t>备案信息不完整的</w:t>
      </w:r>
      <w:r>
        <w:rPr>
          <w:rFonts w:hint="eastAsia" w:ascii="Times New Roman" w:hAnsi="Times New Roman" w:eastAsia="方正仿宋_GBK" w:cs="Times New Roman"/>
          <w:sz w:val="32"/>
          <w:szCs w:val="32"/>
        </w:rPr>
        <w:t>，应</w:t>
      </w:r>
      <w:r>
        <w:rPr>
          <w:rFonts w:hint="eastAsia" w:ascii="Times New Roman" w:hAnsi="Times New Roman" w:eastAsia="方正仿宋_GBK" w:cs="Times New Roman"/>
          <w:sz w:val="32"/>
          <w:szCs w:val="32"/>
          <w:lang w:eastAsia="zh-CN"/>
        </w:rPr>
        <w:t>当</w:t>
      </w:r>
      <w:r>
        <w:rPr>
          <w:rFonts w:hint="eastAsia" w:ascii="方正仿宋_GBK" w:eastAsia="方正仿宋_GBK"/>
          <w:sz w:val="32"/>
          <w:szCs w:val="32"/>
        </w:rPr>
        <w:t>一次性告知需补齐补正的有关材料</w:t>
      </w:r>
      <w:r>
        <w:rPr>
          <w:rFonts w:hint="eastAsia" w:ascii="方正仿宋_GBK" w:eastAsia="方正仿宋_GBK"/>
          <w:sz w:val="32"/>
          <w:szCs w:val="32"/>
          <w:lang w:eastAsia="zh-CN"/>
        </w:rPr>
        <w:t>；</w:t>
      </w:r>
      <w:r>
        <w:rPr>
          <w:rFonts w:hint="eastAsia" w:ascii="Times New Roman" w:hAnsi="Times New Roman" w:eastAsia="方正仿宋_GBK" w:cs="Times New Roman"/>
          <w:sz w:val="32"/>
          <w:szCs w:val="32"/>
          <w:lang w:eastAsia="zh-CN"/>
        </w:rPr>
        <w:t>材料齐全且备案信息完整的，应当及时办理，发放</w:t>
      </w:r>
      <w:r>
        <w:rPr>
          <w:rFonts w:hint="eastAsia" w:ascii="Times New Roman" w:hAnsi="Times New Roman" w:eastAsia="方正仿宋_GBK" w:cs="Times New Roman"/>
          <w:sz w:val="32"/>
          <w:szCs w:val="32"/>
        </w:rPr>
        <w:t>《动物病原微生物实验室备案凭证》</w:t>
      </w: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第七条</w:t>
      </w:r>
      <w:r>
        <w:rPr>
          <w:rFonts w:hint="eastAsia" w:ascii="Times New Roman" w:hAnsi="Times New Roman" w:eastAsia="方正仿宋_GBK" w:cs="Times New Roman"/>
          <w:sz w:val="32"/>
          <w:szCs w:val="32"/>
        </w:rPr>
        <w:t>　</w:t>
      </w:r>
      <w:r>
        <w:rPr>
          <w:rFonts w:hint="eastAsia" w:ascii="Times New Roman" w:hAnsi="Times New Roman" w:eastAsia="方正仿宋_GBK" w:cs="Times New Roman"/>
          <w:sz w:val="32"/>
          <w:szCs w:val="32"/>
          <w:lang w:eastAsia="zh-CN"/>
        </w:rPr>
        <w:t>同一套生物安全管理体系下的不同实验间应当作为一个实验室备案。同一单位设立的采用不同生物安全管理体系的实验室应当分别单独备案。</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eastAsia="zh-CN"/>
        </w:rPr>
        <w:t>八</w:t>
      </w:r>
      <w:r>
        <w:rPr>
          <w:rFonts w:hint="eastAsia" w:ascii="Times New Roman" w:hAnsi="Times New Roman" w:eastAsia="方正仿宋_GBK" w:cs="Times New Roman"/>
          <w:sz w:val="32"/>
          <w:szCs w:val="32"/>
        </w:rPr>
        <w:t>条　已备案的实验室应当在《动物病原微生物实验室备案凭证》规定范围内开展实验活动。</w:t>
      </w:r>
      <w:bookmarkStart w:id="0" w:name="_GoBack"/>
      <w:bookmarkEnd w:id="0"/>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eastAsia="zh-CN"/>
        </w:rPr>
        <w:t>九</w:t>
      </w:r>
      <w:r>
        <w:rPr>
          <w:rFonts w:hint="eastAsia" w:ascii="Times New Roman" w:hAnsi="Times New Roman" w:eastAsia="方正仿宋_GBK" w:cs="Times New Roman"/>
          <w:sz w:val="32"/>
          <w:szCs w:val="32"/>
        </w:rPr>
        <w:t>条　已备案的实验室应当在全国动物病原微生物实验室信息系统填报信息，并每年更新，省、设区市农业农村主管部门应逐级审核填报信息。</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第十条</w:t>
      </w:r>
      <w:r>
        <w:rPr>
          <w:rFonts w:hint="eastAsia" w:ascii="Times New Roman" w:hAnsi="Times New Roman" w:eastAsia="方正仿宋_GBK" w:cs="Times New Roman"/>
          <w:sz w:val="32"/>
          <w:szCs w:val="32"/>
        </w:rPr>
        <w:t>　</w:t>
      </w:r>
      <w:r>
        <w:rPr>
          <w:rFonts w:hint="eastAsia" w:ascii="Times New Roman" w:hAnsi="Times New Roman" w:eastAsia="方正仿宋_GBK" w:cs="Times New Roman"/>
          <w:sz w:val="32"/>
          <w:szCs w:val="32"/>
          <w:lang w:eastAsia="zh-CN"/>
        </w:rPr>
        <w:t>设区市农业农村主管部门应当每年将备案情况汇总后报省农业农村厅。</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w:t>
      </w:r>
      <w:r>
        <w:rPr>
          <w:rFonts w:hint="eastAsia"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rPr>
        <w:t>条　</w:t>
      </w:r>
      <w:r>
        <w:rPr>
          <w:rFonts w:hint="eastAsia" w:ascii="Times New Roman" w:hAnsi="Times New Roman" w:eastAsia="方正仿宋_GBK" w:cs="Times New Roman"/>
          <w:sz w:val="32"/>
          <w:szCs w:val="32"/>
          <w:lang w:eastAsia="zh-CN"/>
        </w:rPr>
        <w:t>设区市农业农村主管部门</w:t>
      </w:r>
      <w:r>
        <w:rPr>
          <w:rFonts w:hint="eastAsia" w:ascii="Times New Roman" w:hAnsi="Times New Roman" w:eastAsia="方正仿宋_GBK" w:cs="Times New Roman"/>
          <w:sz w:val="32"/>
          <w:szCs w:val="32"/>
        </w:rPr>
        <w:t>应建立监督检查制度，定期</w:t>
      </w:r>
      <w:r>
        <w:rPr>
          <w:rFonts w:hint="eastAsia" w:ascii="Times New Roman" w:hAnsi="Times New Roman" w:eastAsia="方正仿宋_GBK" w:cs="Times New Roman"/>
          <w:sz w:val="32"/>
          <w:szCs w:val="32"/>
          <w:lang w:eastAsia="zh-CN"/>
        </w:rPr>
        <w:t>组织县级农业农村部门对备案实验室进行监督检查，发现实验室备案材料信息与实际情况不符的，应当通知实验室及时更新备案信息</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w:t>
      </w:r>
      <w:r>
        <w:rPr>
          <w:rFonts w:hint="eastAsia"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rPr>
        <w:t>条　移动式实验室需要异地使用的，应当提前将</w:t>
      </w:r>
      <w:r>
        <w:rPr>
          <w:rFonts w:hint="eastAsia" w:ascii="Times New Roman" w:hAnsi="Times New Roman" w:eastAsia="方正仿宋_GBK" w:cs="Times New Roman"/>
          <w:sz w:val="32"/>
          <w:szCs w:val="32"/>
          <w:lang w:eastAsia="zh-CN"/>
        </w:rPr>
        <w:t>实验室原</w:t>
      </w:r>
      <w:r>
        <w:rPr>
          <w:rFonts w:hint="eastAsia" w:ascii="Times New Roman" w:hAnsi="Times New Roman" w:eastAsia="方正仿宋_GBK" w:cs="Times New Roman"/>
          <w:sz w:val="32"/>
          <w:szCs w:val="32"/>
        </w:rPr>
        <w:t>备案</w:t>
      </w:r>
      <w:r>
        <w:rPr>
          <w:rFonts w:hint="eastAsia" w:ascii="Times New Roman" w:hAnsi="Times New Roman" w:eastAsia="方正仿宋_GBK" w:cs="Times New Roman"/>
          <w:sz w:val="32"/>
          <w:szCs w:val="32"/>
          <w:lang w:eastAsia="zh-CN"/>
        </w:rPr>
        <w:t>材料</w:t>
      </w:r>
      <w:r>
        <w:rPr>
          <w:rFonts w:hint="eastAsia" w:ascii="Times New Roman" w:hAnsi="Times New Roman" w:eastAsia="方正仿宋_GBK" w:cs="Times New Roman"/>
          <w:sz w:val="32"/>
          <w:szCs w:val="32"/>
        </w:rPr>
        <w:t>、工作地点、时间安排、实验活动内容、实验室负责人、工作人员等信息向原备案部门和使用地设区市</w:t>
      </w:r>
      <w:r>
        <w:rPr>
          <w:rFonts w:hint="eastAsia" w:ascii="Times New Roman" w:hAnsi="Times New Roman" w:eastAsia="方正仿宋_GBK" w:cs="Times New Roman"/>
          <w:sz w:val="32"/>
          <w:szCs w:val="32"/>
          <w:lang w:eastAsia="zh-CN"/>
        </w:rPr>
        <w:t>农业农村主管部门</w:t>
      </w:r>
      <w:r>
        <w:rPr>
          <w:rFonts w:hint="eastAsia" w:ascii="Times New Roman" w:hAnsi="Times New Roman" w:eastAsia="方正仿宋_GBK" w:cs="Times New Roman"/>
          <w:sz w:val="32"/>
          <w:szCs w:val="32"/>
        </w:rPr>
        <w:t>报</w:t>
      </w:r>
      <w:r>
        <w:rPr>
          <w:rFonts w:hint="eastAsia" w:ascii="Times New Roman" w:hAnsi="Times New Roman" w:eastAsia="方正仿宋_GBK" w:cs="Times New Roman"/>
          <w:sz w:val="32"/>
          <w:szCs w:val="32"/>
          <w:lang w:eastAsia="zh-CN"/>
        </w:rPr>
        <w:t>告</w:t>
      </w:r>
      <w:r>
        <w:rPr>
          <w:rFonts w:hint="eastAsia" w:ascii="Times New Roman" w:hAnsi="Times New Roman" w:eastAsia="方正仿宋_GBK" w:cs="Times New Roman"/>
          <w:sz w:val="32"/>
          <w:szCs w:val="32"/>
        </w:rPr>
        <w:t>，接受使用地农业农村部门监督管理。</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w:t>
      </w: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条　已备案的实验室有下列情形之一</w:t>
      </w:r>
      <w:r>
        <w:rPr>
          <w:rFonts w:hint="eastAsia"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rPr>
        <w:t>，应</w:t>
      </w:r>
      <w:r>
        <w:rPr>
          <w:rFonts w:hint="eastAsia"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rPr>
        <w:t>先开展自评估</w:t>
      </w:r>
      <w:r>
        <w:rPr>
          <w:rFonts w:hint="eastAsia" w:ascii="Times New Roman" w:hAnsi="Times New Roman" w:eastAsia="方正仿宋_GBK" w:cs="Times New Roman"/>
          <w:sz w:val="32"/>
          <w:szCs w:val="32"/>
          <w:lang w:eastAsia="zh-CN"/>
        </w:rPr>
        <w:t>后</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向原备案部门更新备案信息</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（一）实验室设立单位法定代表人发生变更；</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（二）实验室负责人发生变更；</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（三）实验室平面布局发生变更；</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（四）实验室重要设施设备（包括生物安全柜、压力蒸汽灭菌器、生物安全型离心机等）发生变更；</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五</w:t>
      </w:r>
      <w:r>
        <w:rPr>
          <w:rFonts w:hint="eastAsia" w:ascii="Times New Roman" w:hAnsi="Times New Roman" w:eastAsia="方正仿宋_GBK" w:cs="Times New Roman"/>
          <w:sz w:val="32"/>
          <w:szCs w:val="32"/>
        </w:rPr>
        <w:t>）实验室</w:t>
      </w:r>
      <w:r>
        <w:rPr>
          <w:rFonts w:hint="eastAsia"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rPr>
        <w:t>实验活动</w:t>
      </w:r>
      <w:r>
        <w:rPr>
          <w:rFonts w:hint="eastAsia" w:ascii="Times New Roman" w:hAnsi="Times New Roman" w:eastAsia="方正仿宋_GBK" w:cs="Times New Roman"/>
          <w:sz w:val="32"/>
          <w:szCs w:val="32"/>
          <w:lang w:eastAsia="zh-CN"/>
        </w:rPr>
        <w:t>范围变更</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第十</w:t>
      </w: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条　已备案的实验室</w:t>
      </w:r>
      <w:r>
        <w:rPr>
          <w:rFonts w:hint="eastAsia" w:ascii="Times New Roman" w:hAnsi="Times New Roman" w:eastAsia="方正仿宋_GBK" w:cs="Times New Roman"/>
          <w:sz w:val="32"/>
          <w:szCs w:val="32"/>
          <w:lang w:eastAsia="zh-CN"/>
        </w:rPr>
        <w:t>不再从事动物病原微生物实验活动的</w:t>
      </w:r>
      <w:r>
        <w:rPr>
          <w:rFonts w:hint="eastAsia" w:ascii="Times New Roman" w:hAnsi="Times New Roman" w:eastAsia="方正仿宋_GBK" w:cs="Times New Roman"/>
          <w:sz w:val="32"/>
          <w:szCs w:val="32"/>
        </w:rPr>
        <w:t>，应在妥善处理存在感染风险的物品和设施设备后，向</w:t>
      </w:r>
      <w:r>
        <w:rPr>
          <w:rFonts w:hint="eastAsia" w:ascii="Times New Roman" w:hAnsi="Times New Roman" w:eastAsia="方正仿宋_GBK" w:cs="Times New Roman"/>
          <w:sz w:val="32"/>
          <w:szCs w:val="32"/>
          <w:lang w:eastAsia="zh-CN"/>
        </w:rPr>
        <w:t>原备案</w:t>
      </w:r>
      <w:r>
        <w:rPr>
          <w:rFonts w:hint="eastAsia" w:ascii="Times New Roman" w:hAnsi="Times New Roman" w:eastAsia="方正仿宋_GBK" w:cs="Times New Roman"/>
          <w:sz w:val="32"/>
          <w:szCs w:val="32"/>
        </w:rPr>
        <w:t>部门申报注销备案。</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eastAsia="zh-CN"/>
        </w:rPr>
        <w:t>十五</w:t>
      </w:r>
      <w:r>
        <w:rPr>
          <w:rFonts w:hint="eastAsia" w:ascii="Times New Roman" w:hAnsi="Times New Roman" w:eastAsia="方正仿宋_GBK" w:cs="Times New Roman"/>
          <w:sz w:val="32"/>
          <w:szCs w:val="32"/>
        </w:rPr>
        <w:t>条　本办法自202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  月 日起实施，有效期五年。</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right="0" w:rightChars="0"/>
        <w:jc w:val="left"/>
        <w:outlineLvl w:val="9"/>
        <w:sectPr>
          <w:headerReference r:id="rId3" w:type="default"/>
          <w:footerReference r:id="rId4" w:type="default"/>
          <w:pgSz w:w="11906" w:h="16838"/>
          <w:pgMar w:top="2098" w:right="1587" w:bottom="2098" w:left="1587" w:header="851" w:footer="992" w:gutter="0"/>
          <w:cols w:space="0" w:num="1"/>
          <w:rtlGutter w:val="0"/>
          <w:docGrid w:type="lines" w:linePitch="316" w:charSpace="0"/>
        </w:sectPr>
      </w:pPr>
    </w:p>
    <w:p>
      <w:pPr>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outlineLvl w:val="9"/>
        <w:rPr>
          <w:rFonts w:ascii="Times New Roman" w:hAnsi="Times New Roman" w:eastAsia="方正小标宋简体" w:cs="Times New Roman"/>
          <w:b/>
          <w:kern w:val="0"/>
          <w:sz w:val="48"/>
          <w:szCs w:val="48"/>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outlineLvl w:val="9"/>
        <w:rPr>
          <w:rFonts w:ascii="Times New Roman" w:hAnsi="Times New Roman" w:eastAsia="方正小标宋简体" w:cs="Times New Roman"/>
          <w:b/>
          <w:kern w:val="0"/>
          <w:sz w:val="48"/>
          <w:szCs w:val="48"/>
        </w:rPr>
      </w:pPr>
    </w:p>
    <w:p>
      <w:pPr>
        <w:widowControl/>
        <w:snapToGrid w:val="0"/>
        <w:spacing w:beforeLines="0" w:afterLines="0"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44"/>
          <w:szCs w:val="44"/>
        </w:rPr>
        <w:t>动物病原微生物实验室备案</w:t>
      </w:r>
      <w:r>
        <w:rPr>
          <w:rFonts w:hint="eastAsia" w:ascii="Times New Roman" w:hAnsi="Times New Roman" w:eastAsia="方正小标宋_GBK" w:cs="Times New Roman"/>
          <w:sz w:val="44"/>
          <w:szCs w:val="44"/>
          <w:lang w:eastAsia="zh-CN"/>
        </w:rPr>
        <w:t>信息</w:t>
      </w:r>
      <w:r>
        <w:rPr>
          <w:rFonts w:hint="default" w:ascii="Times New Roman" w:hAnsi="Times New Roman" w:eastAsia="方正小标宋_GBK" w:cs="Times New Roman"/>
          <w:sz w:val="44"/>
          <w:szCs w:val="44"/>
        </w:rPr>
        <w:t>表</w:t>
      </w:r>
    </w:p>
    <w:p>
      <w:pPr>
        <w:widowControl/>
        <w:snapToGrid w:val="0"/>
        <w:spacing w:beforeLines="0" w:afterLines="0"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（参考模板）</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2" w:firstLineChars="0"/>
        <w:jc w:val="left"/>
        <w:outlineLvl w:val="9"/>
        <w:rPr>
          <w:rFonts w:ascii="Times New Roman" w:hAnsi="Times New Roman" w:cs="Times New Roman"/>
          <w:sz w:val="24"/>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2" w:firstLineChars="0"/>
        <w:jc w:val="left"/>
        <w:outlineLvl w:val="9"/>
        <w:rPr>
          <w:rFonts w:ascii="Times New Roman" w:hAnsi="Times New Roman" w:cs="Times New Roman"/>
          <w:sz w:val="24"/>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2" w:firstLineChars="0"/>
        <w:jc w:val="left"/>
        <w:outlineLvl w:val="9"/>
        <w:rPr>
          <w:rFonts w:ascii="Times New Roman" w:hAnsi="Times New Roman" w:cs="Times New Roman"/>
          <w:sz w:val="24"/>
        </w:rPr>
      </w:pPr>
    </w:p>
    <w:tbl>
      <w:tblPr>
        <w:tblStyle w:val="6"/>
        <w:tblpPr w:leftFromText="180" w:rightFromText="180" w:vertAnchor="text" w:tblpXSpec="center" w:tblpY="1"/>
        <w:tblOverlap w:val="never"/>
        <w:tblW w:w="8086" w:type="dxa"/>
        <w:tblInd w:w="0" w:type="dxa"/>
        <w:tblLayout w:type="fixed"/>
        <w:tblCellMar>
          <w:top w:w="0" w:type="dxa"/>
          <w:left w:w="108" w:type="dxa"/>
          <w:bottom w:w="0" w:type="dxa"/>
          <w:right w:w="108" w:type="dxa"/>
        </w:tblCellMar>
      </w:tblPr>
      <w:tblGrid>
        <w:gridCol w:w="2988"/>
        <w:gridCol w:w="5098"/>
      </w:tblGrid>
      <w:tr>
        <w:tblPrEx>
          <w:tblLayout w:type="fixed"/>
          <w:tblCellMar>
            <w:top w:w="0" w:type="dxa"/>
            <w:left w:w="108" w:type="dxa"/>
            <w:bottom w:w="0" w:type="dxa"/>
            <w:right w:w="108" w:type="dxa"/>
          </w:tblCellMar>
        </w:tblPrEx>
        <w:trPr>
          <w:trHeight w:val="1065" w:hRule="atLeast"/>
        </w:trPr>
        <w:tc>
          <w:tcPr>
            <w:tcW w:w="2988" w:type="dxa"/>
            <w:vAlign w:val="center"/>
          </w:tcPr>
          <w:p>
            <w:pPr>
              <w:spacing w:line="800" w:lineRule="exact"/>
              <w:jc w:val="distribute"/>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实验室名称</w:t>
            </w:r>
          </w:p>
        </w:tc>
        <w:tc>
          <w:tcPr>
            <w:tcW w:w="5098" w:type="dxa"/>
            <w:vAlign w:val="center"/>
          </w:tcPr>
          <w:p>
            <w:pPr>
              <w:spacing w:line="800" w:lineRule="exact"/>
              <w:rPr>
                <w:rFonts w:hint="default" w:ascii="Times New Roman" w:hAnsi="Times New Roman" w:cs="Times New Roman"/>
                <w:b/>
                <w:color w:val="000000"/>
                <w:sz w:val="32"/>
              </w:rPr>
            </w:pPr>
            <w:r>
              <w:rPr>
                <w:rFonts w:hint="default" w:ascii="Times New Roman" w:hAnsi="Times New Roman" w:cs="Times New Roman"/>
                <w:b/>
                <w:color w:val="000000"/>
                <w:sz w:val="32"/>
              </w:rPr>
              <w:t>：</w:t>
            </w:r>
            <w:r>
              <w:rPr>
                <w:rFonts w:hint="default" w:ascii="Times New Roman" w:hAnsi="Times New Roman" w:cs="Times New Roman"/>
                <w:color w:val="000000"/>
                <w:sz w:val="32"/>
                <w:u w:val="single"/>
              </w:rPr>
              <w:t xml:space="preserve">                            </w:t>
            </w:r>
          </w:p>
        </w:tc>
      </w:tr>
      <w:tr>
        <w:tblPrEx>
          <w:tblLayout w:type="fixed"/>
          <w:tblCellMar>
            <w:top w:w="0" w:type="dxa"/>
            <w:left w:w="108" w:type="dxa"/>
            <w:bottom w:w="0" w:type="dxa"/>
            <w:right w:w="108" w:type="dxa"/>
          </w:tblCellMar>
        </w:tblPrEx>
        <w:trPr>
          <w:trHeight w:val="1065" w:hRule="atLeast"/>
        </w:trPr>
        <w:tc>
          <w:tcPr>
            <w:tcW w:w="2988" w:type="dxa"/>
            <w:vAlign w:val="center"/>
          </w:tcPr>
          <w:p>
            <w:pPr>
              <w:spacing w:line="800" w:lineRule="exact"/>
              <w:ind w:right="-792" w:rightChars="-377"/>
              <w:jc w:val="distribute"/>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生物安全防护</w:t>
            </w:r>
            <w:r>
              <w:rPr>
                <w:rFonts w:hint="eastAsia" w:ascii="方正仿宋_GBK" w:hAnsi="方正仿宋_GBK" w:eastAsia="方正仿宋_GBK" w:cs="方正仿宋_GBK"/>
                <w:color w:val="000000"/>
                <w:sz w:val="32"/>
                <w:szCs w:val="32"/>
                <w:lang w:eastAsia="zh-CN"/>
              </w:rPr>
              <w:t>水平</w:t>
            </w:r>
            <w:r>
              <w:rPr>
                <w:rFonts w:hint="eastAsia" w:ascii="方正仿宋_GBK" w:hAnsi="方正仿宋_GBK" w:eastAsia="方正仿宋_GBK" w:cs="方正仿宋_GBK"/>
                <w:color w:val="000000"/>
                <w:sz w:val="32"/>
                <w:szCs w:val="32"/>
              </w:rPr>
              <w:t>名称</w:t>
            </w:r>
          </w:p>
        </w:tc>
        <w:tc>
          <w:tcPr>
            <w:tcW w:w="5098" w:type="dxa"/>
            <w:vAlign w:val="center"/>
          </w:tcPr>
          <w:p>
            <w:pPr>
              <w:spacing w:line="800" w:lineRule="exact"/>
              <w:rPr>
                <w:rFonts w:hint="default" w:ascii="Times New Roman" w:hAnsi="Times New Roman" w:cs="Times New Roman"/>
                <w:b/>
                <w:color w:val="000000"/>
                <w:sz w:val="32"/>
              </w:rPr>
            </w:pPr>
            <w:r>
              <w:rPr>
                <w:rFonts w:hint="default" w:ascii="Times New Roman" w:hAnsi="Times New Roman" w:cs="Times New Roman"/>
                <w:b/>
                <w:color w:val="000000"/>
                <w:sz w:val="32"/>
              </w:rPr>
              <w:t>：</w:t>
            </w:r>
            <w:r>
              <w:rPr>
                <w:rFonts w:hint="default" w:ascii="Times New Roman" w:hAnsi="Times New Roman" w:cs="Times New Roman"/>
                <w:color w:val="000000"/>
                <w:sz w:val="32"/>
                <w:u w:val="single"/>
              </w:rPr>
              <w:t xml:space="preserve"> </w:t>
            </w:r>
            <w:r>
              <w:rPr>
                <w:rFonts w:hint="eastAsia" w:ascii="方正仿宋_GBK" w:hAnsi="方正仿宋_GBK" w:eastAsia="方正仿宋_GBK" w:cs="方正仿宋_GBK"/>
                <w:spacing w:val="0"/>
                <w:w w:val="100"/>
                <w:sz w:val="24"/>
                <w:szCs w:val="24"/>
                <w:u w:val="single"/>
                <w:lang w:eastAsia="zh-CN"/>
              </w:rPr>
              <w:t>□</w:t>
            </w:r>
            <w:r>
              <w:rPr>
                <w:rFonts w:hint="default" w:ascii="Times New Roman" w:hAnsi="Times New Roman" w:cs="Times New Roman"/>
                <w:spacing w:val="0"/>
                <w:w w:val="100"/>
                <w:sz w:val="24"/>
                <w:szCs w:val="24"/>
                <w:u w:val="single"/>
                <w:lang w:val="en-US" w:eastAsia="zh-CN"/>
              </w:rPr>
              <w:t>BSL–1</w:t>
            </w:r>
            <w:r>
              <w:rPr>
                <w:rFonts w:hint="default" w:ascii="Times New Roman" w:hAnsi="Times New Roman" w:cs="Times New Roman"/>
                <w:spacing w:val="0"/>
                <w:w w:val="100"/>
                <w:sz w:val="24"/>
                <w:szCs w:val="24"/>
                <w:u w:val="single"/>
              </w:rPr>
              <w:t xml:space="preserve"> </w:t>
            </w:r>
            <w:r>
              <w:rPr>
                <w:rFonts w:hint="eastAsia" w:ascii="方正仿宋_GBK" w:hAnsi="方正仿宋_GBK" w:eastAsia="方正仿宋_GBK" w:cs="方正仿宋_GBK"/>
                <w:spacing w:val="0"/>
                <w:w w:val="100"/>
                <w:sz w:val="24"/>
                <w:szCs w:val="24"/>
                <w:u w:val="single"/>
                <w:lang w:eastAsia="zh-CN"/>
              </w:rPr>
              <w:t>□</w:t>
            </w:r>
            <w:r>
              <w:rPr>
                <w:rFonts w:hint="default" w:ascii="Times New Roman" w:hAnsi="Times New Roman" w:cs="Times New Roman"/>
                <w:spacing w:val="0"/>
                <w:w w:val="100"/>
                <w:sz w:val="24"/>
                <w:szCs w:val="24"/>
                <w:u w:val="single"/>
                <w:lang w:val="en-US" w:eastAsia="zh-CN"/>
              </w:rPr>
              <w:t xml:space="preserve">ABSL–1 </w:t>
            </w:r>
            <w:r>
              <w:rPr>
                <w:rFonts w:hint="eastAsia" w:ascii="方正仿宋_GBK" w:hAnsi="方正仿宋_GBK" w:eastAsia="方正仿宋_GBK" w:cs="方正仿宋_GBK"/>
                <w:spacing w:val="0"/>
                <w:w w:val="100"/>
                <w:sz w:val="24"/>
                <w:szCs w:val="24"/>
                <w:u w:val="single"/>
                <w:lang w:eastAsia="zh-CN"/>
              </w:rPr>
              <w:t>□</w:t>
            </w:r>
            <w:r>
              <w:rPr>
                <w:rFonts w:hint="default" w:ascii="Times New Roman" w:hAnsi="Times New Roman" w:cs="Times New Roman"/>
                <w:spacing w:val="0"/>
                <w:w w:val="100"/>
                <w:sz w:val="24"/>
                <w:szCs w:val="24"/>
                <w:u w:val="single"/>
                <w:lang w:val="en-US" w:eastAsia="zh-CN"/>
              </w:rPr>
              <w:t>BSL–2</w:t>
            </w:r>
            <w:r>
              <w:rPr>
                <w:rFonts w:hint="default" w:ascii="Times New Roman" w:hAnsi="Times New Roman" w:cs="Times New Roman"/>
                <w:spacing w:val="0"/>
                <w:w w:val="100"/>
                <w:sz w:val="24"/>
                <w:szCs w:val="24"/>
                <w:u w:val="single"/>
              </w:rPr>
              <w:t xml:space="preserve"> </w:t>
            </w:r>
            <w:r>
              <w:rPr>
                <w:rFonts w:hint="eastAsia" w:ascii="方正仿宋_GBK" w:hAnsi="方正仿宋_GBK" w:eastAsia="方正仿宋_GBK" w:cs="方正仿宋_GBK"/>
                <w:spacing w:val="0"/>
                <w:w w:val="100"/>
                <w:sz w:val="24"/>
                <w:szCs w:val="24"/>
                <w:u w:val="single"/>
                <w:lang w:eastAsia="zh-CN"/>
              </w:rPr>
              <w:t>□</w:t>
            </w:r>
            <w:r>
              <w:rPr>
                <w:rFonts w:hint="default" w:ascii="Times New Roman" w:hAnsi="Times New Roman" w:cs="Times New Roman"/>
                <w:spacing w:val="0"/>
                <w:w w:val="100"/>
                <w:sz w:val="24"/>
                <w:szCs w:val="24"/>
                <w:u w:val="single"/>
                <w:lang w:val="en-US" w:eastAsia="zh-CN"/>
              </w:rPr>
              <w:t>ABSL–2</w:t>
            </w:r>
            <w:r>
              <w:rPr>
                <w:rFonts w:hint="default" w:ascii="Times New Roman" w:hAnsi="Times New Roman" w:cs="Times New Roman"/>
                <w:color w:val="000000"/>
                <w:sz w:val="32"/>
                <w:u w:val="single"/>
              </w:rPr>
              <w:t xml:space="preserve"> </w:t>
            </w:r>
          </w:p>
        </w:tc>
      </w:tr>
      <w:tr>
        <w:tblPrEx>
          <w:tblLayout w:type="fixed"/>
          <w:tblCellMar>
            <w:top w:w="0" w:type="dxa"/>
            <w:left w:w="108" w:type="dxa"/>
            <w:bottom w:w="0" w:type="dxa"/>
            <w:right w:w="108" w:type="dxa"/>
          </w:tblCellMar>
        </w:tblPrEx>
        <w:trPr>
          <w:trHeight w:val="1065" w:hRule="atLeast"/>
        </w:trPr>
        <w:tc>
          <w:tcPr>
            <w:tcW w:w="2988" w:type="dxa"/>
            <w:vAlign w:val="center"/>
          </w:tcPr>
          <w:p>
            <w:pPr>
              <w:spacing w:line="800" w:lineRule="exact"/>
              <w:jc w:val="distribute"/>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设立单位（盖章）</w:t>
            </w:r>
          </w:p>
        </w:tc>
        <w:tc>
          <w:tcPr>
            <w:tcW w:w="5098" w:type="dxa"/>
            <w:vAlign w:val="center"/>
          </w:tcPr>
          <w:p>
            <w:pPr>
              <w:spacing w:line="800" w:lineRule="exact"/>
              <w:rPr>
                <w:rFonts w:hint="default" w:ascii="Times New Roman" w:hAnsi="Times New Roman" w:cs="Times New Roman"/>
                <w:b/>
                <w:color w:val="000000"/>
                <w:sz w:val="32"/>
              </w:rPr>
            </w:pPr>
            <w:r>
              <w:rPr>
                <w:rFonts w:hint="default" w:ascii="Times New Roman" w:hAnsi="Times New Roman" w:cs="Times New Roman"/>
                <w:b/>
                <w:color w:val="000000"/>
                <w:sz w:val="32"/>
              </w:rPr>
              <w:t>：</w:t>
            </w:r>
            <w:r>
              <w:rPr>
                <w:rFonts w:hint="default" w:ascii="Times New Roman" w:hAnsi="Times New Roman" w:cs="Times New Roman"/>
                <w:color w:val="000000"/>
                <w:sz w:val="32"/>
                <w:u w:val="single"/>
              </w:rPr>
              <w:t xml:space="preserve">                            </w:t>
            </w:r>
          </w:p>
        </w:tc>
      </w:tr>
      <w:tr>
        <w:tblPrEx>
          <w:tblLayout w:type="fixed"/>
          <w:tblCellMar>
            <w:top w:w="0" w:type="dxa"/>
            <w:left w:w="108" w:type="dxa"/>
            <w:bottom w:w="0" w:type="dxa"/>
            <w:right w:w="108" w:type="dxa"/>
          </w:tblCellMar>
        </w:tblPrEx>
        <w:trPr>
          <w:trHeight w:val="1065" w:hRule="atLeast"/>
        </w:trPr>
        <w:tc>
          <w:tcPr>
            <w:tcW w:w="2988" w:type="dxa"/>
            <w:vAlign w:val="center"/>
          </w:tcPr>
          <w:p>
            <w:pPr>
              <w:spacing w:line="800" w:lineRule="exact"/>
              <w:jc w:val="distribute"/>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所在区县</w:t>
            </w:r>
          </w:p>
        </w:tc>
        <w:tc>
          <w:tcPr>
            <w:tcW w:w="5098" w:type="dxa"/>
            <w:vAlign w:val="center"/>
          </w:tcPr>
          <w:p>
            <w:pPr>
              <w:spacing w:line="800" w:lineRule="exact"/>
              <w:rPr>
                <w:rFonts w:hint="default" w:ascii="Times New Roman" w:hAnsi="Times New Roman" w:cs="Times New Roman"/>
                <w:b/>
                <w:color w:val="000000"/>
                <w:sz w:val="32"/>
              </w:rPr>
            </w:pPr>
            <w:r>
              <w:rPr>
                <w:rFonts w:hint="default" w:ascii="Times New Roman" w:hAnsi="Times New Roman" w:cs="Times New Roman"/>
                <w:b/>
                <w:color w:val="000000"/>
                <w:sz w:val="32"/>
              </w:rPr>
              <w:t>：</w:t>
            </w:r>
            <w:r>
              <w:rPr>
                <w:rFonts w:hint="default" w:ascii="Times New Roman" w:hAnsi="Times New Roman" w:cs="Times New Roman"/>
                <w:color w:val="000000"/>
                <w:sz w:val="32"/>
                <w:u w:val="single"/>
              </w:rPr>
              <w:t xml:space="preserve">                            </w:t>
            </w:r>
          </w:p>
        </w:tc>
      </w:tr>
      <w:tr>
        <w:tblPrEx>
          <w:tblLayout w:type="fixed"/>
          <w:tblCellMar>
            <w:top w:w="0" w:type="dxa"/>
            <w:left w:w="108" w:type="dxa"/>
            <w:bottom w:w="0" w:type="dxa"/>
            <w:right w:w="108" w:type="dxa"/>
          </w:tblCellMar>
        </w:tblPrEx>
        <w:trPr>
          <w:trHeight w:val="1065" w:hRule="atLeast"/>
        </w:trPr>
        <w:tc>
          <w:tcPr>
            <w:tcW w:w="2988" w:type="dxa"/>
            <w:vAlign w:val="center"/>
          </w:tcPr>
          <w:p>
            <w:pPr>
              <w:spacing w:line="800" w:lineRule="exact"/>
              <w:jc w:val="distribute"/>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联系电话</w:t>
            </w:r>
          </w:p>
        </w:tc>
        <w:tc>
          <w:tcPr>
            <w:tcW w:w="5098" w:type="dxa"/>
            <w:vAlign w:val="center"/>
          </w:tcPr>
          <w:p>
            <w:pPr>
              <w:spacing w:line="800" w:lineRule="exact"/>
              <w:rPr>
                <w:rFonts w:hint="default" w:ascii="Times New Roman" w:hAnsi="Times New Roman" w:cs="Times New Roman"/>
                <w:b/>
                <w:color w:val="000000"/>
                <w:sz w:val="32"/>
              </w:rPr>
            </w:pPr>
            <w:r>
              <w:rPr>
                <w:rFonts w:hint="default" w:ascii="Times New Roman" w:hAnsi="Times New Roman" w:cs="Times New Roman"/>
                <w:b/>
                <w:color w:val="000000"/>
                <w:sz w:val="32"/>
              </w:rPr>
              <w:t>：</w:t>
            </w:r>
            <w:r>
              <w:rPr>
                <w:rFonts w:hint="default" w:ascii="Times New Roman" w:hAnsi="Times New Roman" w:cs="Times New Roman"/>
                <w:color w:val="000000"/>
                <w:sz w:val="32"/>
                <w:u w:val="single"/>
              </w:rPr>
              <w:t xml:space="preserve">                            </w:t>
            </w:r>
          </w:p>
        </w:tc>
      </w:tr>
      <w:tr>
        <w:tblPrEx>
          <w:tblLayout w:type="fixed"/>
          <w:tblCellMar>
            <w:top w:w="0" w:type="dxa"/>
            <w:left w:w="108" w:type="dxa"/>
            <w:bottom w:w="0" w:type="dxa"/>
            <w:right w:w="108" w:type="dxa"/>
          </w:tblCellMar>
        </w:tblPrEx>
        <w:trPr>
          <w:trHeight w:val="1065" w:hRule="atLeast"/>
        </w:trPr>
        <w:tc>
          <w:tcPr>
            <w:tcW w:w="2988" w:type="dxa"/>
            <w:vAlign w:val="center"/>
          </w:tcPr>
          <w:p>
            <w:pPr>
              <w:spacing w:line="800" w:lineRule="exact"/>
              <w:jc w:val="distribute"/>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报送备案日期</w:t>
            </w:r>
          </w:p>
        </w:tc>
        <w:tc>
          <w:tcPr>
            <w:tcW w:w="5098" w:type="dxa"/>
            <w:vAlign w:val="center"/>
          </w:tcPr>
          <w:p>
            <w:pPr>
              <w:spacing w:line="800" w:lineRule="exact"/>
              <w:rPr>
                <w:rFonts w:hint="default" w:ascii="Times New Roman" w:hAnsi="Times New Roman" w:cs="Times New Roman"/>
                <w:b/>
                <w:color w:val="000000"/>
                <w:sz w:val="32"/>
              </w:rPr>
            </w:pPr>
            <w:r>
              <w:rPr>
                <w:rFonts w:hint="default" w:ascii="Times New Roman" w:hAnsi="Times New Roman" w:cs="Times New Roman"/>
                <w:b/>
                <w:color w:val="000000"/>
                <w:sz w:val="32"/>
              </w:rPr>
              <w:t>：</w:t>
            </w:r>
            <w:r>
              <w:rPr>
                <w:rFonts w:hint="default" w:ascii="Times New Roman" w:hAnsi="Times New Roman" w:cs="Times New Roman"/>
                <w:color w:val="000000"/>
                <w:sz w:val="32"/>
                <w:u w:val="single"/>
              </w:rPr>
              <w:t xml:space="preserve">                            </w:t>
            </w:r>
          </w:p>
        </w:tc>
      </w:tr>
    </w:tbl>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0"/>
        <w:jc w:val="center"/>
        <w:outlineLvl w:val="9"/>
        <w:rPr>
          <w:rFonts w:ascii="Times New Roman" w:hAnsi="Times New Roman" w:cs="Times New Roman"/>
          <w:bCs/>
          <w:szCs w:val="32"/>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0"/>
        <w:jc w:val="center"/>
        <w:outlineLvl w:val="9"/>
        <w:rPr>
          <w:rFonts w:ascii="Times New Roman" w:hAnsi="Times New Roman" w:cs="Times New Roman"/>
          <w:bCs/>
          <w:szCs w:val="32"/>
        </w:rPr>
      </w:pPr>
    </w:p>
    <w:p>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br w:type="page"/>
      </w:r>
    </w:p>
    <w:p>
      <w:pPr>
        <w:keepNext w:val="0"/>
        <w:keepLines w:val="0"/>
        <w:pageBreakBefore w:val="0"/>
        <w:widowControl/>
        <w:kinsoku/>
        <w:wordWrap/>
        <w:overflowPunct/>
        <w:topLinePunct w:val="0"/>
        <w:autoSpaceDE/>
        <w:autoSpaceDN/>
        <w:bidi w:val="0"/>
        <w:adjustRightInd/>
        <w:snapToGrid/>
        <w:spacing w:beforeLines="0" w:after="0" w:afterLines="0" w:line="240" w:lineRule="auto"/>
        <w:ind w:left="0" w:leftChars="0" w:right="0" w:rightChars="0" w:firstLine="0" w:firstLineChars="0"/>
        <w:jc w:val="center"/>
        <w:outlineLvl w:val="9"/>
        <w:rPr>
          <w:rFonts w:hint="default" w:ascii="Times New Roman" w:hAnsi="Times New Roman" w:eastAsia="方正黑体_GBK" w:cs="Times New Roman"/>
          <w:b w:val="0"/>
          <w:bCs w:val="0"/>
          <w:sz w:val="44"/>
          <w:szCs w:val="44"/>
        </w:rPr>
      </w:pPr>
      <w:r>
        <w:rPr>
          <w:rFonts w:hint="eastAsia" w:ascii="方正小标宋_GBK" w:hAnsi="方正小标宋_GBK" w:eastAsia="方正小标宋_GBK" w:cs="方正小标宋_GBK"/>
          <w:b w:val="0"/>
          <w:bCs w:val="0"/>
          <w:sz w:val="44"/>
          <w:szCs w:val="44"/>
        </w:rPr>
        <w:t>填表须知</w:t>
      </w:r>
    </w:p>
    <w:p>
      <w:pPr>
        <w:keepNext w:val="0"/>
        <w:keepLines w:val="0"/>
        <w:pageBreakBefore w:val="0"/>
        <w:widowControl/>
        <w:kinsoku/>
        <w:wordWrap/>
        <w:overflowPunct/>
        <w:topLinePunct w:val="0"/>
        <w:autoSpaceDE/>
        <w:autoSpaceDN/>
        <w:bidi w:val="0"/>
        <w:adjustRightInd/>
        <w:snapToGrid/>
        <w:spacing w:after="0" w:line="264" w:lineRule="auto"/>
        <w:ind w:left="0" w:leftChars="0" w:right="0" w:rightChars="0" w:firstLine="0" w:firstLineChars="0"/>
        <w:outlineLvl w:val="9"/>
        <w:rPr>
          <w:rFonts w:ascii="Times New Roman" w:hAnsi="Times New Roman" w:cs="Times New Roman"/>
          <w:szCs w:val="32"/>
        </w:rPr>
      </w:pPr>
    </w:p>
    <w:p>
      <w:pPr>
        <w:keepNext w:val="0"/>
        <w:keepLines w:val="0"/>
        <w:pageBreakBefore w:val="0"/>
        <w:widowControl/>
        <w:kinsoku/>
        <w:wordWrap/>
        <w:overflowPunct/>
        <w:topLinePunct w:val="0"/>
        <w:autoSpaceDE/>
        <w:autoSpaceDN/>
        <w:bidi w:val="0"/>
        <w:adjustRightInd/>
        <w:snapToGrid/>
        <w:spacing w:after="0" w:line="264" w:lineRule="auto"/>
        <w:ind w:left="0" w:leftChars="0" w:right="0" w:rightChars="0" w:firstLine="64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填表前请对本实验室生物安全防护水平、实验室布局合理性等进行认真评估，确保符合病原微生物实验室有关法律法规、标准规范要求。</w:t>
      </w:r>
    </w:p>
    <w:p>
      <w:pPr>
        <w:keepNext w:val="0"/>
        <w:keepLines w:val="0"/>
        <w:pageBreakBefore w:val="0"/>
        <w:widowControl/>
        <w:kinsoku/>
        <w:wordWrap/>
        <w:overflowPunct/>
        <w:topLinePunct w:val="0"/>
        <w:autoSpaceDE/>
        <w:autoSpaceDN/>
        <w:bidi w:val="0"/>
        <w:adjustRightInd/>
        <w:snapToGrid/>
        <w:spacing w:after="0" w:line="264" w:lineRule="auto"/>
        <w:ind w:left="0" w:leftChars="0" w:right="0" w:rightChars="0" w:firstLine="64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使用黑色墨水笔填写或计算机打印，字迹清楚，不得涂改。</w:t>
      </w:r>
    </w:p>
    <w:p>
      <w:pPr>
        <w:keepNext w:val="0"/>
        <w:keepLines w:val="0"/>
        <w:pageBreakBefore w:val="0"/>
        <w:widowControl/>
        <w:kinsoku/>
        <w:wordWrap/>
        <w:overflowPunct/>
        <w:topLinePunct w:val="0"/>
        <w:autoSpaceDE/>
        <w:autoSpaceDN/>
        <w:bidi w:val="0"/>
        <w:adjustRightInd/>
        <w:snapToGrid/>
        <w:spacing w:after="0" w:line="264" w:lineRule="auto"/>
        <w:ind w:left="0" w:leftChars="0" w:right="0" w:rightChars="0" w:firstLine="64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本表格填写一式三份。</w:t>
      </w:r>
    </w:p>
    <w:p>
      <w:pPr>
        <w:keepNext w:val="0"/>
        <w:keepLines w:val="0"/>
        <w:pageBreakBefore w:val="0"/>
        <w:widowControl/>
        <w:kinsoku/>
        <w:wordWrap/>
        <w:overflowPunct/>
        <w:topLinePunct w:val="0"/>
        <w:autoSpaceDE/>
        <w:autoSpaceDN/>
        <w:bidi w:val="0"/>
        <w:adjustRightInd/>
        <w:snapToGrid/>
        <w:spacing w:after="0" w:line="264" w:lineRule="auto"/>
        <w:ind w:left="0" w:leftChars="0" w:right="0" w:rightChars="0" w:firstLine="64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无实验室设立单位盖章及设立单位法定代表人签名无效。</w:t>
      </w:r>
    </w:p>
    <w:p>
      <w:pPr>
        <w:keepNext w:val="0"/>
        <w:keepLines w:val="0"/>
        <w:pageBreakBefore w:val="0"/>
        <w:widowControl/>
        <w:kinsoku/>
        <w:wordWrap/>
        <w:overflowPunct/>
        <w:topLinePunct w:val="0"/>
        <w:autoSpaceDE/>
        <w:autoSpaceDN/>
        <w:bidi w:val="0"/>
        <w:adjustRightInd/>
        <w:snapToGrid/>
        <w:spacing w:after="0" w:line="264" w:lineRule="auto"/>
        <w:ind w:left="0" w:leftChars="0" w:right="0" w:rightChars="0" w:firstLine="640" w:firstLineChars="0"/>
        <w:jc w:val="left"/>
        <w:outlineLvl w:val="9"/>
        <w:rPr>
          <w:rFonts w:ascii="Times New Roman" w:hAnsi="Times New Roman" w:cs="Times New Roman"/>
          <w:bCs/>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有关栏目空格纸面不够，可另附页。</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0"/>
        <w:jc w:val="center"/>
        <w:outlineLvl w:val="9"/>
        <w:rPr>
          <w:rFonts w:ascii="Times New Roman" w:hAnsi="Times New Roman" w:cs="Times New Roman"/>
          <w:bCs/>
          <w:szCs w:val="32"/>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0"/>
        <w:jc w:val="center"/>
        <w:outlineLvl w:val="9"/>
        <w:rPr>
          <w:rFonts w:ascii="Times New Roman" w:hAnsi="Times New Roman" w:cs="Times New Roman"/>
          <w:bCs/>
          <w:szCs w:val="32"/>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0"/>
        <w:jc w:val="center"/>
        <w:outlineLvl w:val="9"/>
        <w:rPr>
          <w:rFonts w:ascii="Times New Roman" w:hAnsi="Times New Roman" w:cs="Times New Roman"/>
          <w:bCs/>
          <w:szCs w:val="32"/>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0"/>
        <w:jc w:val="center"/>
        <w:outlineLvl w:val="9"/>
        <w:rPr>
          <w:rFonts w:ascii="Times New Roman" w:hAnsi="Times New Roman" w:cs="Times New Roman"/>
          <w:bCs/>
          <w:szCs w:val="32"/>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0"/>
        <w:jc w:val="center"/>
        <w:outlineLvl w:val="9"/>
        <w:rPr>
          <w:rFonts w:ascii="Times New Roman" w:hAnsi="Times New Roman" w:cs="Times New Roman"/>
          <w:bCs/>
          <w:szCs w:val="32"/>
        </w:rPr>
      </w:pPr>
      <w:r>
        <w:rPr>
          <w:rFonts w:ascii="Times New Roman" w:hAnsi="Times New Roman" w:cs="Times New Roman"/>
          <w:bCs/>
          <w:szCs w:val="32"/>
        </w:rPr>
        <w:br w:type="page"/>
      </w:r>
    </w:p>
    <w:tbl>
      <w:tblPr>
        <w:tblStyle w:val="6"/>
        <w:tblW w:w="968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
        <w:gridCol w:w="463"/>
        <w:gridCol w:w="194"/>
        <w:gridCol w:w="351"/>
        <w:gridCol w:w="72"/>
        <w:gridCol w:w="34"/>
        <w:gridCol w:w="866"/>
        <w:gridCol w:w="113"/>
        <w:gridCol w:w="430"/>
        <w:gridCol w:w="24"/>
        <w:gridCol w:w="260"/>
        <w:gridCol w:w="339"/>
        <w:gridCol w:w="218"/>
        <w:gridCol w:w="343"/>
        <w:gridCol w:w="56"/>
        <w:gridCol w:w="845"/>
        <w:gridCol w:w="472"/>
        <w:gridCol w:w="583"/>
        <w:gridCol w:w="892"/>
        <w:gridCol w:w="18"/>
        <w:gridCol w:w="100"/>
        <w:gridCol w:w="157"/>
        <w:gridCol w:w="1193"/>
        <w:gridCol w:w="307"/>
        <w:gridCol w:w="1018"/>
        <w:gridCol w:w="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9450" w:type="dxa"/>
            <w:gridSpan w:val="25"/>
            <w:tcBorders>
              <w:top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ascii="Times New Roman" w:hAnsi="Times New Roman" w:cs="Times New Roman"/>
                <w:b/>
                <w:sz w:val="28"/>
                <w:szCs w:val="28"/>
              </w:rPr>
            </w:pPr>
            <w:r>
              <w:rPr>
                <w:rFonts w:hint="eastAsia" w:ascii="方正仿宋_GBK" w:hAnsi="方正仿宋_GBK" w:eastAsia="方正仿宋_GBK" w:cs="方正仿宋_GBK"/>
                <w:b/>
                <w:sz w:val="28"/>
                <w:szCs w:val="28"/>
              </w:rPr>
              <w:t>一、实验室概况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实验室名称</w:t>
            </w:r>
            <w:r>
              <w:rPr>
                <w:rFonts w:hint="default" w:ascii="Times New Roman" w:hAnsi="Times New Roman" w:eastAsia="方正仿宋_GBK" w:cs="Times New Roman"/>
                <w:sz w:val="28"/>
                <w:szCs w:val="28"/>
                <w:vertAlign w:val="superscript"/>
                <w:lang w:val="en-US" w:eastAsia="zh-CN"/>
              </w:rPr>
              <w:t>1.2.3</w:t>
            </w:r>
          </w:p>
        </w:tc>
        <w:tc>
          <w:tcPr>
            <w:tcW w:w="2515" w:type="dxa"/>
            <w:gridSpan w:val="8"/>
            <w:vAlign w:val="center"/>
          </w:tcPr>
          <w:p>
            <w:pPr>
              <w:keepNext w:val="0"/>
              <w:keepLines w:val="0"/>
              <w:pageBreakBefore w:val="0"/>
              <w:widowControl/>
              <w:kinsoku/>
              <w:wordWrap/>
              <w:overflowPunct/>
              <w:topLinePunct w:val="0"/>
              <w:autoSpaceDE/>
              <w:autoSpaceDN/>
              <w:bidi w:val="0"/>
              <w:adjustRightInd/>
              <w:spacing w:after="0" w:line="700" w:lineRule="exact"/>
              <w:ind w:right="0" w:rightChars="0"/>
              <w:jc w:val="center"/>
              <w:outlineLvl w:val="9"/>
              <w:rPr>
                <w:rFonts w:hint="default" w:ascii="Times New Roman" w:hAnsi="Times New Roman" w:eastAsia="方正仿宋_GBK" w:cs="Times New Roman"/>
                <w:sz w:val="24"/>
              </w:rPr>
            </w:pPr>
          </w:p>
        </w:tc>
        <w:tc>
          <w:tcPr>
            <w:tcW w:w="1965" w:type="dxa"/>
            <w:gridSpan w:val="4"/>
            <w:vAlign w:val="center"/>
          </w:tcPr>
          <w:p>
            <w:pPr>
              <w:keepNext w:val="0"/>
              <w:keepLines w:val="0"/>
              <w:pageBreakBefore w:val="0"/>
              <w:widowControl/>
              <w:kinsoku/>
              <w:wordWrap/>
              <w:overflowPunct/>
              <w:topLinePunct w:val="0"/>
              <w:autoSpaceDE/>
              <w:autoSpaceDN/>
              <w:bidi w:val="0"/>
              <w:adjustRightInd/>
              <w:snapToGrid w:val="0"/>
              <w:spacing w:beforeLines="0" w:after="0" w:afterLines="0"/>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设立单位名称</w:t>
            </w:r>
          </w:p>
        </w:tc>
        <w:tc>
          <w:tcPr>
            <w:tcW w:w="2775" w:type="dxa"/>
            <w:gridSpan w:val="5"/>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center"/>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实验室类别</w:t>
            </w:r>
            <w:r>
              <w:rPr>
                <w:rFonts w:hint="default" w:ascii="Times New Roman" w:hAnsi="Times New Roman" w:eastAsia="方正仿宋_GBK" w:cs="Times New Roman"/>
                <w:sz w:val="28"/>
                <w:szCs w:val="28"/>
                <w:vertAlign w:val="superscript"/>
                <w:lang w:val="en-US" w:eastAsia="zh-CN"/>
              </w:rPr>
              <w:t>4</w:t>
            </w:r>
          </w:p>
        </w:tc>
        <w:tc>
          <w:tcPr>
            <w:tcW w:w="7255" w:type="dxa"/>
            <w:gridSpan w:val="17"/>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both"/>
              <w:outlineLvl w:val="9"/>
              <w:rPr>
                <w:rFonts w:hint="default"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lang w:eastAsia="zh-CN"/>
              </w:rPr>
              <w:t>固定式实验室</w:t>
            </w:r>
            <w:r>
              <w:rPr>
                <w:rFonts w:hint="default" w:ascii="Times New Roman" w:hAnsi="Times New Roman" w:eastAsia="方正仿宋_GBK" w:cs="Times New Roman"/>
                <w:sz w:val="24"/>
                <w:lang w:val="en-US" w:eastAsia="zh-CN"/>
              </w:rPr>
              <w:t xml:space="preserve">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移动式实验室（</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 xml:space="preserve">自行式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lang w:val="en-US" w:eastAsia="zh-CN"/>
              </w:rPr>
              <w:t>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实验室地址</w:t>
            </w:r>
            <w:r>
              <w:rPr>
                <w:rFonts w:hint="default" w:ascii="Times New Roman" w:hAnsi="Times New Roman" w:eastAsia="方正仿宋_GBK" w:cs="Times New Roman"/>
                <w:sz w:val="28"/>
                <w:szCs w:val="28"/>
                <w:vertAlign w:val="superscript"/>
                <w:lang w:val="en-US" w:eastAsia="zh-CN"/>
              </w:rPr>
              <w:t>5</w:t>
            </w:r>
          </w:p>
        </w:tc>
        <w:tc>
          <w:tcPr>
            <w:tcW w:w="2515" w:type="dxa"/>
            <w:gridSpan w:val="8"/>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p>
        </w:tc>
        <w:tc>
          <w:tcPr>
            <w:tcW w:w="1965" w:type="dxa"/>
            <w:gridSpan w:val="4"/>
            <w:vAlign w:val="center"/>
          </w:tcPr>
          <w:p>
            <w:pPr>
              <w:keepNext w:val="0"/>
              <w:keepLines w:val="0"/>
              <w:pageBreakBefore w:val="0"/>
              <w:widowControl/>
              <w:kinsoku/>
              <w:wordWrap/>
              <w:overflowPunct/>
              <w:topLinePunct w:val="0"/>
              <w:autoSpaceDE/>
              <w:autoSpaceDN/>
              <w:bidi w:val="0"/>
              <w:adjustRightInd/>
              <w:snapToGrid w:val="0"/>
              <w:spacing w:beforeLines="0" w:after="0" w:afterLines="0"/>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设立单位法人</w:t>
            </w:r>
          </w:p>
          <w:p>
            <w:pPr>
              <w:keepNext w:val="0"/>
              <w:keepLines w:val="0"/>
              <w:pageBreakBefore w:val="0"/>
              <w:widowControl/>
              <w:kinsoku/>
              <w:wordWrap/>
              <w:overflowPunct/>
              <w:topLinePunct w:val="0"/>
              <w:autoSpaceDE/>
              <w:autoSpaceDN/>
              <w:bidi w:val="0"/>
              <w:adjustRightInd/>
              <w:snapToGrid w:val="0"/>
              <w:spacing w:beforeLines="0" w:after="0" w:afterLines="0"/>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代表</w:t>
            </w:r>
          </w:p>
        </w:tc>
        <w:tc>
          <w:tcPr>
            <w:tcW w:w="2775" w:type="dxa"/>
            <w:gridSpan w:val="5"/>
            <w:vAlign w:val="center"/>
          </w:tcPr>
          <w:p>
            <w:pPr>
              <w:keepNext w:val="0"/>
              <w:keepLines w:val="0"/>
              <w:pageBreakBefore w:val="0"/>
              <w:widowControl/>
              <w:kinsoku/>
              <w:wordWrap/>
              <w:overflowPunct/>
              <w:topLinePunct w:val="0"/>
              <w:autoSpaceDE/>
              <w:autoSpaceDN/>
              <w:bidi w:val="0"/>
              <w:adjustRightInd/>
              <w:spacing w:after="0" w:line="700" w:lineRule="exact"/>
              <w:ind w:right="0" w:rightChars="0"/>
              <w:jc w:val="center"/>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实验室邮编</w:t>
            </w:r>
          </w:p>
        </w:tc>
        <w:tc>
          <w:tcPr>
            <w:tcW w:w="251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p>
        </w:tc>
        <w:tc>
          <w:tcPr>
            <w:tcW w:w="1965" w:type="dxa"/>
            <w:gridSpan w:val="4"/>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Lines="0" w:after="0" w:afterLines="0"/>
              <w:ind w:left="0"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设立单位</w:t>
            </w:r>
            <w:r>
              <w:rPr>
                <w:rFonts w:hint="default" w:ascii="Times New Roman" w:hAnsi="Times New Roman" w:eastAsia="方正仿宋_GBK" w:cs="Times New Roman"/>
                <w:sz w:val="24"/>
                <w:lang w:eastAsia="zh-CN"/>
              </w:rPr>
              <w:t>统一社会信用</w:t>
            </w:r>
            <w:r>
              <w:rPr>
                <w:rFonts w:hint="default" w:ascii="Times New Roman" w:hAnsi="Times New Roman" w:eastAsia="方正仿宋_GBK" w:cs="Times New Roman"/>
                <w:sz w:val="24"/>
              </w:rPr>
              <w:t>代码</w:t>
            </w:r>
          </w:p>
        </w:tc>
        <w:tc>
          <w:tcPr>
            <w:tcW w:w="2775"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700" w:lineRule="exact"/>
              <w:ind w:left="4388" w:right="0" w:rightChars="0"/>
              <w:jc w:val="center"/>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实验室电话</w:t>
            </w:r>
          </w:p>
        </w:tc>
        <w:tc>
          <w:tcPr>
            <w:tcW w:w="251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p>
        </w:tc>
        <w:tc>
          <w:tcPr>
            <w:tcW w:w="1965" w:type="dxa"/>
            <w:gridSpan w:val="4"/>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Lines="0" w:after="0" w:afterLines="0"/>
              <w:ind w:left="0"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设立单位地址</w:t>
            </w:r>
          </w:p>
        </w:tc>
        <w:tc>
          <w:tcPr>
            <w:tcW w:w="2775"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700" w:lineRule="exact"/>
              <w:ind w:right="0" w:rightChars="0"/>
              <w:jc w:val="center"/>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实验室传真</w:t>
            </w:r>
          </w:p>
        </w:tc>
        <w:tc>
          <w:tcPr>
            <w:tcW w:w="251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p>
        </w:tc>
        <w:tc>
          <w:tcPr>
            <w:tcW w:w="1965" w:type="dxa"/>
            <w:gridSpan w:val="4"/>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Lines="0" w:after="0" w:afterLines="0"/>
              <w:ind w:left="0"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设立单位邮编</w:t>
            </w:r>
          </w:p>
        </w:tc>
        <w:tc>
          <w:tcPr>
            <w:tcW w:w="2775"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700" w:lineRule="exact"/>
              <w:ind w:right="0" w:rightChars="0"/>
              <w:jc w:val="center"/>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实验室负责人</w:t>
            </w:r>
          </w:p>
        </w:tc>
        <w:tc>
          <w:tcPr>
            <w:tcW w:w="251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p>
        </w:tc>
        <w:tc>
          <w:tcPr>
            <w:tcW w:w="1965" w:type="dxa"/>
            <w:gridSpan w:val="4"/>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Lines="0" w:after="0" w:afterLines="0"/>
              <w:ind w:left="0"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实验室负责人</w:t>
            </w:r>
          </w:p>
          <w:p>
            <w:pPr>
              <w:keepNext w:val="0"/>
              <w:keepLines w:val="0"/>
              <w:pageBreakBefore w:val="0"/>
              <w:widowControl/>
              <w:kinsoku/>
              <w:wordWrap/>
              <w:overflowPunct/>
              <w:topLinePunct w:val="0"/>
              <w:autoSpaceDE/>
              <w:autoSpaceDN/>
              <w:bidi w:val="0"/>
              <w:adjustRightInd/>
              <w:snapToGrid w:val="0"/>
              <w:spacing w:beforeLines="0" w:after="0" w:afterLines="0"/>
              <w:ind w:left="0"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775"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700" w:lineRule="exact"/>
              <w:ind w:right="0" w:rightChars="0"/>
              <w:jc w:val="center"/>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Lines="0" w:after="0" w:afterLines="0"/>
              <w:ind w:left="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实验室生物安全</w:t>
            </w:r>
          </w:p>
          <w:p>
            <w:pPr>
              <w:keepNext w:val="0"/>
              <w:keepLines w:val="0"/>
              <w:pageBreakBefore w:val="0"/>
              <w:widowControl/>
              <w:kinsoku/>
              <w:wordWrap/>
              <w:overflowPunct/>
              <w:topLinePunct w:val="0"/>
              <w:autoSpaceDE/>
              <w:autoSpaceDN/>
              <w:bidi w:val="0"/>
              <w:adjustRightInd/>
              <w:snapToGrid w:val="0"/>
              <w:spacing w:beforeLines="0" w:after="0" w:afterLines="0"/>
              <w:ind w:left="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负责人</w:t>
            </w:r>
          </w:p>
        </w:tc>
        <w:tc>
          <w:tcPr>
            <w:tcW w:w="251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p>
        </w:tc>
        <w:tc>
          <w:tcPr>
            <w:tcW w:w="1965" w:type="dxa"/>
            <w:gridSpan w:val="4"/>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Lines="0" w:after="0" w:afterLines="0"/>
              <w:ind w:left="0" w:right="0" w:rightChars="0" w:firstLine="0" w:firstLine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生物安全负责人联系电话</w:t>
            </w:r>
          </w:p>
        </w:tc>
        <w:tc>
          <w:tcPr>
            <w:tcW w:w="2775"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700" w:lineRule="exact"/>
              <w:ind w:right="0" w:rightChars="0"/>
              <w:jc w:val="center"/>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Lines="0" w:after="0" w:afterLines="0" w:line="240" w:lineRule="auto"/>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实验室面积</w:t>
            </w:r>
          </w:p>
          <w:p>
            <w:pPr>
              <w:keepNext w:val="0"/>
              <w:keepLines w:val="0"/>
              <w:pageBreakBefore w:val="0"/>
              <w:widowControl/>
              <w:kinsoku/>
              <w:wordWrap/>
              <w:overflowPunct/>
              <w:topLinePunct w:val="0"/>
              <w:autoSpaceDE/>
              <w:autoSpaceDN/>
              <w:bidi w:val="0"/>
              <w:adjustRightInd/>
              <w:snapToGrid w:val="0"/>
              <w:spacing w:beforeLines="0" w:after="0" w:afterLines="0" w:line="240" w:lineRule="auto"/>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（M</w:t>
            </w:r>
            <w:r>
              <w:rPr>
                <w:rFonts w:hint="default" w:ascii="Times New Roman" w:hAnsi="Times New Roman" w:eastAsia="方正仿宋_GBK" w:cs="Times New Roman"/>
                <w:sz w:val="24"/>
                <w:vertAlign w:val="superscript"/>
              </w:rPr>
              <w:t>2</w:t>
            </w:r>
            <w:r>
              <w:rPr>
                <w:rFonts w:hint="default" w:ascii="Times New Roman" w:hAnsi="Times New Roman" w:eastAsia="方正仿宋_GBK" w:cs="Times New Roman"/>
                <w:sz w:val="24"/>
              </w:rPr>
              <w:t>）</w:t>
            </w:r>
          </w:p>
        </w:tc>
        <w:tc>
          <w:tcPr>
            <w:tcW w:w="251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p>
        </w:tc>
        <w:tc>
          <w:tcPr>
            <w:tcW w:w="1965" w:type="dxa"/>
            <w:gridSpan w:val="4"/>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Lines="0" w:after="0" w:afterLines="0"/>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实验室工作</w:t>
            </w:r>
          </w:p>
          <w:p>
            <w:pPr>
              <w:keepNext w:val="0"/>
              <w:keepLines w:val="0"/>
              <w:pageBreakBefore w:val="0"/>
              <w:widowControl/>
              <w:kinsoku/>
              <w:wordWrap/>
              <w:overflowPunct/>
              <w:topLinePunct w:val="0"/>
              <w:autoSpaceDE/>
              <w:autoSpaceDN/>
              <w:bidi w:val="0"/>
              <w:adjustRightInd/>
              <w:snapToGrid w:val="0"/>
              <w:spacing w:beforeLines="0" w:after="0" w:afterLines="0"/>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人员数量(</w:t>
            </w:r>
            <w:r>
              <w:rPr>
                <w:rFonts w:hint="default" w:ascii="Times New Roman" w:hAnsi="Times New Roman" w:eastAsia="方正仿宋_GBK" w:cs="Times New Roman"/>
                <w:sz w:val="24"/>
                <w:lang w:eastAsia="zh-CN"/>
              </w:rPr>
              <w:t>人</w:t>
            </w:r>
            <w:r>
              <w:rPr>
                <w:rFonts w:hint="default" w:ascii="Times New Roman" w:hAnsi="Times New Roman" w:eastAsia="方正仿宋_GBK" w:cs="Times New Roman"/>
                <w:sz w:val="24"/>
              </w:rPr>
              <w:t>)</w:t>
            </w:r>
            <w:r>
              <w:rPr>
                <w:rFonts w:hint="default" w:ascii="Times New Roman" w:hAnsi="Times New Roman" w:eastAsia="方正仿宋_GBK" w:cs="Times New Roman"/>
                <w:sz w:val="28"/>
                <w:szCs w:val="28"/>
                <w:vertAlign w:val="superscript"/>
                <w:lang w:val="en-US" w:eastAsia="zh-CN"/>
              </w:rPr>
              <w:t>6</w:t>
            </w:r>
          </w:p>
        </w:tc>
        <w:tc>
          <w:tcPr>
            <w:tcW w:w="2775"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after="0" w:line="700" w:lineRule="exact"/>
              <w:ind w:right="0" w:rightChars="0"/>
              <w:jc w:val="center"/>
              <w:outlineLvl w:val="9"/>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实验室建设情况</w:t>
            </w:r>
          </w:p>
        </w:tc>
        <w:tc>
          <w:tcPr>
            <w:tcW w:w="7255" w:type="dxa"/>
            <w:gridSpan w:val="17"/>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center"/>
              <w:outlineLvl w:val="9"/>
              <w:rPr>
                <w:rFonts w:hint="default"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 xml:space="preserve">新建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 xml:space="preserve">改建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 xml:space="preserve">扩建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实验活动目的</w:t>
            </w:r>
            <w:r>
              <w:rPr>
                <w:rFonts w:hint="default" w:ascii="Times New Roman" w:hAnsi="Times New Roman" w:eastAsia="方正仿宋_GBK" w:cs="Times New Roman"/>
                <w:sz w:val="28"/>
                <w:szCs w:val="28"/>
                <w:vertAlign w:val="superscript"/>
                <w:lang w:val="en-US" w:eastAsia="zh-CN"/>
              </w:rPr>
              <w:t>7</w:t>
            </w:r>
          </w:p>
        </w:tc>
        <w:tc>
          <w:tcPr>
            <w:tcW w:w="7255" w:type="dxa"/>
            <w:gridSpan w:val="17"/>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left"/>
              <w:outlineLvl w:val="9"/>
              <w:rPr>
                <w:rFonts w:hint="default" w:ascii="Times New Roman" w:hAnsi="Times New Roman" w:eastAsia="方正仿宋_GBK" w:cs="Times New Roman"/>
                <w:sz w:val="24"/>
              </w:rPr>
            </w:pP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lang w:eastAsia="zh-CN"/>
              </w:rPr>
              <w:t>检测</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lang w:eastAsia="zh-CN"/>
              </w:rPr>
              <w:t>临床诊断</w:t>
            </w: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lang w:eastAsia="zh-CN"/>
              </w:rPr>
              <w:t>科学研究</w:t>
            </w: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lang w:eastAsia="zh-CN"/>
              </w:rPr>
              <w:t>教学</w:t>
            </w:r>
            <w:r>
              <w:rPr>
                <w:rFonts w:hint="default" w:ascii="Times New Roman" w:hAnsi="Times New Roman" w:eastAsia="方正仿宋_GBK" w:cs="Times New Roman"/>
                <w:sz w:val="24"/>
              </w:rPr>
              <w:t xml:space="preserve"> </w:t>
            </w:r>
          </w:p>
          <w:p>
            <w:pPr>
              <w:keepNext w:val="0"/>
              <w:keepLines w:val="0"/>
              <w:pageBreakBefore w:val="0"/>
              <w:widowControl/>
              <w:kinsoku/>
              <w:wordWrap/>
              <w:overflowPunct/>
              <w:topLinePunct w:val="0"/>
              <w:autoSpaceDE/>
              <w:autoSpaceDN/>
              <w:bidi w:val="0"/>
              <w:adjustRightInd/>
              <w:snapToGrid w:val="0"/>
              <w:spacing w:after="0"/>
              <w:ind w:right="0" w:rightChars="0"/>
              <w:jc w:val="left"/>
              <w:outlineLvl w:val="9"/>
              <w:rPr>
                <w:rFonts w:hint="default" w:ascii="Times New Roman" w:hAnsi="Times New Roman" w:eastAsia="方正仿宋_GBK" w:cs="Times New Roman"/>
                <w:sz w:val="24"/>
              </w:rPr>
            </w:pP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其它（请注明）</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2195" w:type="dxa"/>
            <w:gridSpan w:val="8"/>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rPr>
              <w:t>单位</w:t>
            </w:r>
            <w:r>
              <w:rPr>
                <w:rFonts w:hint="default" w:ascii="Times New Roman" w:hAnsi="Times New Roman" w:eastAsia="方正仿宋_GBK" w:cs="Times New Roman"/>
                <w:sz w:val="24"/>
                <w:lang w:eastAsia="zh-CN"/>
              </w:rPr>
              <w:t>分类</w:t>
            </w:r>
            <w:r>
              <w:rPr>
                <w:rFonts w:hint="default" w:ascii="Times New Roman" w:hAnsi="Times New Roman" w:eastAsia="方正仿宋_GBK" w:cs="Times New Roman"/>
                <w:sz w:val="28"/>
                <w:szCs w:val="28"/>
                <w:vertAlign w:val="superscript"/>
                <w:lang w:val="en-US" w:eastAsia="zh-CN"/>
              </w:rPr>
              <w:t>8</w:t>
            </w:r>
          </w:p>
        </w:tc>
        <w:tc>
          <w:tcPr>
            <w:tcW w:w="7255" w:type="dxa"/>
            <w:gridSpan w:val="17"/>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left"/>
              <w:outlineLvl w:val="9"/>
              <w:rPr>
                <w:rFonts w:hint="default" w:ascii="Times New Roman" w:hAnsi="Times New Roman" w:eastAsia="方正仿宋_GBK" w:cs="Times New Roman"/>
                <w:kern w:val="0"/>
                <w:sz w:val="24"/>
                <w:szCs w:val="21"/>
              </w:rPr>
            </w:pPr>
            <w:r>
              <w:rPr>
                <w:rFonts w:hint="eastAsia" w:ascii="Times New Roman" w:hAnsi="Times New Roman" w:eastAsia="方正仿宋_GBK" w:cs="Times New Roman"/>
                <w:kern w:val="0"/>
                <w:sz w:val="24"/>
                <w:szCs w:val="21"/>
                <w:lang w:eastAsia="zh-CN"/>
              </w:rPr>
              <w:t>□</w:t>
            </w:r>
            <w:r>
              <w:rPr>
                <w:rFonts w:hint="default" w:ascii="Times New Roman" w:hAnsi="Times New Roman" w:eastAsia="方正仿宋_GBK" w:cs="Times New Roman"/>
                <w:kern w:val="0"/>
                <w:sz w:val="24"/>
                <w:szCs w:val="21"/>
              </w:rPr>
              <w:t xml:space="preserve">动物防疫监督体系 </w:t>
            </w:r>
            <w:r>
              <w:rPr>
                <w:rFonts w:hint="default" w:ascii="Times New Roman" w:hAnsi="Times New Roman" w:eastAsia="方正仿宋_GBK" w:cs="Times New Roman"/>
                <w:kern w:val="0"/>
                <w:sz w:val="24"/>
                <w:szCs w:val="21"/>
                <w:lang w:val="en-US" w:eastAsia="zh-CN"/>
              </w:rPr>
              <w:t xml:space="preserve"> </w:t>
            </w:r>
            <w:r>
              <w:rPr>
                <w:rFonts w:hint="default" w:ascii="Times New Roman" w:hAnsi="Times New Roman" w:eastAsia="方正仿宋_GBK" w:cs="Times New Roman"/>
                <w:kern w:val="0"/>
                <w:sz w:val="24"/>
                <w:szCs w:val="21"/>
              </w:rPr>
              <w:t xml:space="preserve"> </w:t>
            </w:r>
            <w:r>
              <w:rPr>
                <w:rFonts w:hint="eastAsia" w:ascii="Times New Roman" w:hAnsi="Times New Roman" w:eastAsia="方正仿宋_GBK" w:cs="Times New Roman"/>
                <w:kern w:val="0"/>
                <w:sz w:val="24"/>
                <w:szCs w:val="21"/>
                <w:lang w:eastAsia="zh-CN"/>
              </w:rPr>
              <w:t>□</w:t>
            </w:r>
            <w:r>
              <w:rPr>
                <w:rFonts w:hint="default" w:ascii="Times New Roman" w:hAnsi="Times New Roman" w:eastAsia="方正仿宋_GBK" w:cs="Times New Roman"/>
                <w:kern w:val="0"/>
                <w:sz w:val="24"/>
                <w:szCs w:val="21"/>
              </w:rPr>
              <w:t xml:space="preserve">科研机构 </w:t>
            </w:r>
            <w:r>
              <w:rPr>
                <w:rFonts w:hint="default" w:ascii="Times New Roman" w:hAnsi="Times New Roman" w:eastAsia="方正仿宋_GBK" w:cs="Times New Roman"/>
                <w:kern w:val="0"/>
                <w:sz w:val="24"/>
                <w:szCs w:val="21"/>
                <w:lang w:val="en-US" w:eastAsia="zh-CN"/>
              </w:rPr>
              <w:t xml:space="preserve"> </w:t>
            </w:r>
            <w:r>
              <w:rPr>
                <w:rFonts w:hint="default" w:ascii="Times New Roman" w:hAnsi="Times New Roman" w:eastAsia="方正仿宋_GBK" w:cs="Times New Roman"/>
                <w:kern w:val="0"/>
                <w:sz w:val="24"/>
                <w:szCs w:val="21"/>
              </w:rPr>
              <w:t xml:space="preserve"> </w:t>
            </w:r>
            <w:r>
              <w:rPr>
                <w:rFonts w:hint="eastAsia" w:ascii="Times New Roman" w:hAnsi="Times New Roman" w:eastAsia="方正仿宋_GBK" w:cs="Times New Roman"/>
                <w:kern w:val="0"/>
                <w:sz w:val="24"/>
                <w:szCs w:val="21"/>
                <w:lang w:eastAsia="zh-CN"/>
              </w:rPr>
              <w:t>□</w:t>
            </w:r>
            <w:r>
              <w:rPr>
                <w:rFonts w:hint="default" w:ascii="Times New Roman" w:hAnsi="Times New Roman" w:eastAsia="方正仿宋_GBK" w:cs="Times New Roman"/>
                <w:kern w:val="0"/>
                <w:sz w:val="24"/>
                <w:szCs w:val="21"/>
              </w:rPr>
              <w:t xml:space="preserve">教育机构 </w:t>
            </w:r>
            <w:r>
              <w:rPr>
                <w:rFonts w:hint="default" w:ascii="Times New Roman" w:hAnsi="Times New Roman" w:eastAsia="方正仿宋_GBK" w:cs="Times New Roman"/>
                <w:kern w:val="0"/>
                <w:sz w:val="24"/>
                <w:szCs w:val="21"/>
                <w:lang w:val="en-US" w:eastAsia="zh-CN"/>
              </w:rPr>
              <w:t xml:space="preserve">   </w:t>
            </w:r>
            <w:r>
              <w:rPr>
                <w:rFonts w:hint="eastAsia" w:ascii="Times New Roman" w:hAnsi="Times New Roman" w:eastAsia="方正仿宋_GBK" w:cs="Times New Roman"/>
                <w:kern w:val="0"/>
                <w:sz w:val="24"/>
                <w:szCs w:val="21"/>
                <w:lang w:eastAsia="zh-CN"/>
              </w:rPr>
              <w:t>□</w:t>
            </w:r>
            <w:r>
              <w:rPr>
                <w:rFonts w:hint="default" w:ascii="Times New Roman" w:hAnsi="Times New Roman" w:eastAsia="方正仿宋_GBK" w:cs="Times New Roman"/>
                <w:kern w:val="0"/>
                <w:sz w:val="24"/>
                <w:szCs w:val="21"/>
                <w:lang w:eastAsia="zh-CN"/>
              </w:rPr>
              <w:t>海关</w:t>
            </w:r>
            <w:r>
              <w:rPr>
                <w:rFonts w:hint="default" w:ascii="Times New Roman" w:hAnsi="Times New Roman" w:eastAsia="方正仿宋_GBK" w:cs="Times New Roman"/>
                <w:kern w:val="0"/>
                <w:sz w:val="24"/>
                <w:szCs w:val="21"/>
              </w:rPr>
              <w:t xml:space="preserve">   </w:t>
            </w:r>
            <w:r>
              <w:rPr>
                <w:rFonts w:hint="eastAsia" w:ascii="Times New Roman" w:hAnsi="Times New Roman" w:eastAsia="方正仿宋_GBK" w:cs="Times New Roman"/>
                <w:kern w:val="0"/>
                <w:sz w:val="24"/>
                <w:szCs w:val="21"/>
                <w:lang w:eastAsia="zh-CN"/>
              </w:rPr>
              <w:t>□</w:t>
            </w:r>
            <w:r>
              <w:rPr>
                <w:rFonts w:hint="default" w:ascii="Times New Roman" w:hAnsi="Times New Roman" w:eastAsia="方正仿宋_GBK" w:cs="Times New Roman"/>
                <w:kern w:val="0"/>
                <w:sz w:val="24"/>
                <w:szCs w:val="21"/>
              </w:rPr>
              <w:t xml:space="preserve">企业  </w:t>
            </w:r>
            <w:r>
              <w:rPr>
                <w:rFonts w:hint="default" w:ascii="Times New Roman" w:hAnsi="Times New Roman" w:eastAsia="方正仿宋_GBK" w:cs="Times New Roman"/>
                <w:kern w:val="0"/>
                <w:sz w:val="24"/>
                <w:szCs w:val="21"/>
                <w:lang w:val="en-US" w:eastAsia="zh-CN"/>
              </w:rPr>
              <w:t xml:space="preserve">  </w:t>
            </w:r>
            <w:r>
              <w:rPr>
                <w:rFonts w:hint="default" w:ascii="Times New Roman" w:hAnsi="Times New Roman" w:eastAsia="方正仿宋_GBK" w:cs="Times New Roman"/>
                <w:kern w:val="0"/>
                <w:sz w:val="24"/>
                <w:szCs w:val="21"/>
              </w:rPr>
              <w:t xml:space="preserve"> </w:t>
            </w:r>
            <w:r>
              <w:rPr>
                <w:rFonts w:hint="eastAsia" w:ascii="Times New Roman" w:hAnsi="Times New Roman" w:eastAsia="方正仿宋_GBK" w:cs="Times New Roman"/>
                <w:kern w:val="0"/>
                <w:sz w:val="24"/>
                <w:szCs w:val="21"/>
                <w:lang w:eastAsia="zh-CN"/>
              </w:rPr>
              <w:t>□</w:t>
            </w:r>
            <w:r>
              <w:rPr>
                <w:rFonts w:hint="default" w:ascii="Times New Roman" w:hAnsi="Times New Roman" w:eastAsia="方正仿宋_GBK" w:cs="Times New Roman"/>
                <w:kern w:val="0"/>
                <w:sz w:val="24"/>
                <w:szCs w:val="21"/>
              </w:rPr>
              <w:t>其他（请注明）</w:t>
            </w:r>
            <w:r>
              <w:rPr>
                <w:rFonts w:hint="default" w:ascii="Times New Roman" w:hAnsi="Times New Roman" w:eastAsia="方正仿宋_GBK" w:cs="Times New Roman"/>
                <w:kern w:val="0"/>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680"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ascii="Times New Roman" w:hAnsi="Times New Roman" w:cs="Times New Roman"/>
                <w:b/>
                <w:sz w:val="28"/>
              </w:rPr>
            </w:pPr>
            <w:r>
              <w:rPr>
                <w:rFonts w:hint="eastAsia" w:ascii="方正仿宋_GBK" w:hAnsi="方正仿宋_GBK" w:eastAsia="方正仿宋_GBK" w:cs="方正仿宋_GBK"/>
                <w:b/>
                <w:sz w:val="28"/>
                <w:szCs w:val="28"/>
              </w:rPr>
              <w:t>二、实验室主要工作人员情况</w:t>
            </w:r>
            <w:r>
              <w:rPr>
                <w:rFonts w:hint="default" w:ascii="Times New Roman" w:hAnsi="Times New Roman" w:eastAsia="方正仿宋_GBK" w:cs="Times New Roman"/>
                <w:b w:val="0"/>
                <w:bCs/>
                <w:sz w:val="32"/>
                <w:szCs w:val="32"/>
                <w:vertAlign w:val="superscript"/>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Pr>
        <w:tc>
          <w:tcPr>
            <w:tcW w:w="759" w:type="dxa"/>
            <w:gridSpan w:val="3"/>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1323" w:type="dxa"/>
            <w:gridSpan w:val="4"/>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827" w:type="dxa"/>
            <w:gridSpan w:val="4"/>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center"/>
              <w:outlineLvl w:val="9"/>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学位</w:t>
            </w:r>
          </w:p>
        </w:tc>
        <w:tc>
          <w:tcPr>
            <w:tcW w:w="900" w:type="dxa"/>
            <w:gridSpan w:val="3"/>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技术职称</w:t>
            </w:r>
          </w:p>
        </w:tc>
        <w:tc>
          <w:tcPr>
            <w:tcW w:w="901" w:type="dxa"/>
            <w:gridSpan w:val="2"/>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专业</w:t>
            </w:r>
          </w:p>
        </w:tc>
        <w:tc>
          <w:tcPr>
            <w:tcW w:w="2065" w:type="dxa"/>
            <w:gridSpan w:val="5"/>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工作岗位</w:t>
            </w:r>
          </w:p>
        </w:tc>
        <w:tc>
          <w:tcPr>
            <w:tcW w:w="1350" w:type="dxa"/>
            <w:gridSpan w:val="2"/>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是否参加生物安全专项培训</w:t>
            </w:r>
          </w:p>
        </w:tc>
        <w:tc>
          <w:tcPr>
            <w:tcW w:w="1325" w:type="dxa"/>
            <w:gridSpan w:val="2"/>
            <w:vAlign w:val="center"/>
          </w:tcPr>
          <w:p>
            <w:pPr>
              <w:keepNext w:val="0"/>
              <w:keepLines w:val="0"/>
              <w:pageBreakBefore w:val="0"/>
              <w:widowControl/>
              <w:kinsoku/>
              <w:wordWrap/>
              <w:overflowPunct/>
              <w:topLinePunct w:val="0"/>
              <w:autoSpaceDE/>
              <w:autoSpaceDN/>
              <w:bidi w:val="0"/>
              <w:adjustRightInd/>
              <w:snapToGrid w:val="0"/>
              <w:spacing w:after="0"/>
              <w:ind w:right="0" w:rightChars="0"/>
              <w:jc w:val="center"/>
              <w:outlineLvl w:val="9"/>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是否有上岗证</w:t>
            </w:r>
            <w:r>
              <w:rPr>
                <w:rFonts w:hint="default" w:ascii="Times New Roman" w:hAnsi="Times New Roman" w:eastAsia="方正仿宋_GBK" w:cs="Times New Roman"/>
                <w:sz w:val="28"/>
                <w:szCs w:val="28"/>
                <w:vertAlign w:val="superscrip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454" w:hRule="exact"/>
        </w:trPr>
        <w:tc>
          <w:tcPr>
            <w:tcW w:w="759"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1323"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827"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900"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901"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2065" w:type="dxa"/>
            <w:gridSpan w:val="5"/>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1350"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1325"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454" w:hRule="exact"/>
        </w:trPr>
        <w:tc>
          <w:tcPr>
            <w:tcW w:w="759"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1323"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827"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900"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901"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2065" w:type="dxa"/>
            <w:gridSpan w:val="5"/>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1350"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c>
          <w:tcPr>
            <w:tcW w:w="1325"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454" w:hRule="exact"/>
        </w:trPr>
        <w:tc>
          <w:tcPr>
            <w:tcW w:w="759"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23"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827"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900"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901"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2065" w:type="dxa"/>
            <w:gridSpan w:val="5"/>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50"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25"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454" w:hRule="exact"/>
        </w:trPr>
        <w:tc>
          <w:tcPr>
            <w:tcW w:w="759"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23"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827"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900"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901"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2065" w:type="dxa"/>
            <w:gridSpan w:val="5"/>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50"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25"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454" w:hRule="exact"/>
        </w:trPr>
        <w:tc>
          <w:tcPr>
            <w:tcW w:w="759"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23"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827"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900"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901"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2065" w:type="dxa"/>
            <w:gridSpan w:val="5"/>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50"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25"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454" w:hRule="exact"/>
        </w:trPr>
        <w:tc>
          <w:tcPr>
            <w:tcW w:w="759"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23"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827" w:type="dxa"/>
            <w:gridSpan w:val="4"/>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900" w:type="dxa"/>
            <w:gridSpan w:val="3"/>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901"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2065" w:type="dxa"/>
            <w:gridSpan w:val="5"/>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50"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c>
          <w:tcPr>
            <w:tcW w:w="1325" w:type="dxa"/>
            <w:gridSpan w:val="2"/>
            <w:vAlign w:val="top"/>
          </w:tcPr>
          <w:p>
            <w:pPr>
              <w:keepNext w:val="0"/>
              <w:keepLines w:val="0"/>
              <w:pageBreakBefore w:val="0"/>
              <w:widowControl/>
              <w:kinsoku/>
              <w:wordWrap/>
              <w:overflowPunct/>
              <w:topLinePunct w:val="0"/>
              <w:autoSpaceDE/>
              <w:autoSpaceDN/>
              <w:bidi w:val="0"/>
              <w:adjustRightInd/>
              <w:spacing w:after="0" w:line="500" w:lineRule="exact"/>
              <w:ind w:right="0" w:rightChars="0"/>
              <w:jc w:val="center"/>
              <w:outlineLvl w:val="9"/>
              <w:rPr>
                <w:rFonts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556"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left="71" w:leftChars="34" w:right="0" w:rightChars="0"/>
              <w:jc w:val="center"/>
              <w:outlineLvl w:val="9"/>
              <w:rPr>
                <w:rFonts w:hint="default" w:ascii="Times New Roman" w:hAnsi="Times New Roman" w:eastAsia="方正仿宋_GBK" w:cs="Times New Roman"/>
                <w:b/>
                <w:sz w:val="28"/>
              </w:rPr>
            </w:pPr>
            <w:r>
              <w:rPr>
                <w:rFonts w:hint="default" w:ascii="Times New Roman" w:hAnsi="Times New Roman" w:eastAsia="方正仿宋_GBK" w:cs="Times New Roman"/>
                <w:b/>
                <w:sz w:val="28"/>
              </w:rPr>
              <w:t>三、实验室</w:t>
            </w:r>
            <w:r>
              <w:rPr>
                <w:rFonts w:hint="default" w:ascii="Times New Roman" w:hAnsi="Times New Roman" w:eastAsia="方正仿宋_GBK" w:cs="Times New Roman"/>
                <w:b/>
                <w:sz w:val="28"/>
                <w:lang w:eastAsia="zh-CN"/>
              </w:rPr>
              <w:t>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实验室面积</w:t>
            </w:r>
            <w:r>
              <w:rPr>
                <w:rFonts w:hint="default" w:ascii="Times New Roman" w:hAnsi="Times New Roman" w:eastAsia="方正仿宋_GBK" w:cs="Times New Roman"/>
                <w:sz w:val="28"/>
                <w:szCs w:val="28"/>
                <w:vertAlign w:val="superscript"/>
                <w:lang w:val="en-US" w:eastAsia="zh-CN"/>
              </w:rPr>
              <w:t>11</w:t>
            </w:r>
          </w:p>
        </w:tc>
        <w:tc>
          <w:tcPr>
            <w:tcW w:w="6825" w:type="dxa"/>
            <w:gridSpan w:val="1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lang w:val="en-US" w:eastAsia="zh-CN"/>
              </w:rPr>
              <w:t xml:space="preserve">  </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lang w:val="en-US" w:eastAsia="zh-CN"/>
              </w:rPr>
              <w:t>平方米      间数</w:t>
            </w:r>
            <w:r>
              <w:rPr>
                <w:rFonts w:hint="default" w:ascii="Times New Roman" w:hAnsi="Times New Roman" w:eastAsia="方正仿宋_GBK" w:cs="Times New Roman"/>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定向气流</w:t>
            </w:r>
          </w:p>
        </w:tc>
        <w:tc>
          <w:tcPr>
            <w:tcW w:w="6825" w:type="dxa"/>
            <w:gridSpan w:val="1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1.有（  ）      2.没有（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实验室主入口门禁系统</w:t>
            </w:r>
          </w:p>
        </w:tc>
        <w:tc>
          <w:tcPr>
            <w:tcW w:w="6825" w:type="dxa"/>
            <w:gridSpan w:val="1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1.有（  ）      2.没有（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0" w:hRule="atLeast"/>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可自动关闭门</w:t>
            </w:r>
          </w:p>
        </w:tc>
        <w:tc>
          <w:tcPr>
            <w:tcW w:w="6825" w:type="dxa"/>
            <w:gridSpan w:val="16"/>
            <w:vAlign w:val="center"/>
          </w:tcPr>
          <w:p>
            <w:pPr>
              <w:keepNext w:val="0"/>
              <w:keepLines w:val="0"/>
              <w:pageBreakBefore w:val="0"/>
              <w:widowControl/>
              <w:numPr>
                <w:ilvl w:val="-1"/>
                <w:numId w:val="0"/>
              </w:numPr>
              <w:kinsoku/>
              <w:wordWrap/>
              <w:overflowPunct/>
              <w:topLinePunct w:val="0"/>
              <w:autoSpaceDE/>
              <w:autoSpaceDN/>
              <w:bidi w:val="0"/>
              <w:adjustRightInd/>
              <w:snapToGrid/>
              <w:spacing w:beforeLines="0" w:after="0" w:afterLines="0" w:line="400" w:lineRule="exact"/>
              <w:ind w:right="0" w:rightChars="0"/>
              <w:jc w:val="center"/>
              <w:outlineLvl w:val="9"/>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1.</w:t>
            </w:r>
            <w:r>
              <w:rPr>
                <w:rFonts w:hint="default" w:ascii="Times New Roman" w:hAnsi="Times New Roman" w:eastAsia="方正仿宋_GBK" w:cs="Times New Roman"/>
                <w:sz w:val="24"/>
                <w:lang w:val="en-US" w:eastAsia="zh-CN"/>
              </w:rPr>
              <w:t>有（  ）      2.没有（  ）</w:t>
            </w:r>
          </w:p>
          <w:p>
            <w:pPr>
              <w:keepNext w:val="0"/>
              <w:keepLines w:val="0"/>
              <w:pageBreakBefore w:val="0"/>
              <w:widowControl/>
              <w:kinsoku/>
              <w:wordWrap/>
              <w:overflowPunct/>
              <w:topLinePunct w:val="0"/>
              <w:autoSpaceDE/>
              <w:autoSpaceDN/>
              <w:bidi w:val="0"/>
              <w:adjustRightInd/>
              <w:snapToGrid/>
              <w:spacing w:beforeLines="0" w:after="0" w:afterLines="0" w:line="400" w:lineRule="exact"/>
              <w:ind w:right="0" w:rightChars="0"/>
              <w:jc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若没有，采用何种出入控制装置：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门是否有可视窗</w:t>
            </w:r>
          </w:p>
        </w:tc>
        <w:tc>
          <w:tcPr>
            <w:tcW w:w="6825" w:type="dxa"/>
            <w:gridSpan w:val="1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1.有（  ）      2.没有（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入口处生物安全标识</w:t>
            </w:r>
          </w:p>
        </w:tc>
        <w:tc>
          <w:tcPr>
            <w:tcW w:w="6825" w:type="dxa"/>
            <w:gridSpan w:val="1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1.有（  ）      2.没有（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洗手池</w:t>
            </w:r>
          </w:p>
        </w:tc>
        <w:tc>
          <w:tcPr>
            <w:tcW w:w="6825" w:type="dxa"/>
            <w:gridSpan w:val="16"/>
            <w:vAlign w:val="center"/>
          </w:tcPr>
          <w:p>
            <w:pPr>
              <w:keepNext w:val="0"/>
              <w:keepLines w:val="0"/>
              <w:pageBreakBefore w:val="0"/>
              <w:widowControl/>
              <w:kinsoku/>
              <w:wordWrap/>
              <w:overflowPunct/>
              <w:topLinePunct w:val="0"/>
              <w:autoSpaceDE/>
              <w:autoSpaceDN/>
              <w:bidi w:val="0"/>
              <w:adjustRightInd/>
              <w:snapToGrid/>
              <w:spacing w:beforeLines="0" w:after="0" w:afterLines="0" w:line="400" w:lineRule="exact"/>
              <w:ind w:right="0" w:rightChars="0"/>
              <w:jc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1.有（  ）      2.没有（  ）</w:t>
            </w:r>
          </w:p>
          <w:p>
            <w:pPr>
              <w:keepNext w:val="0"/>
              <w:keepLines w:val="0"/>
              <w:pageBreakBefore w:val="0"/>
              <w:widowControl/>
              <w:kinsoku/>
              <w:wordWrap/>
              <w:overflowPunct/>
              <w:topLinePunct w:val="0"/>
              <w:autoSpaceDE/>
              <w:autoSpaceDN/>
              <w:bidi w:val="0"/>
              <w:adjustRightInd/>
              <w:snapToGrid/>
              <w:spacing w:beforeLines="0" w:after="0" w:afterLines="0" w:line="400" w:lineRule="exact"/>
              <w:ind w:right="0" w:rightChars="0"/>
              <w:jc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 xml:space="preserve">若有，属哪类 </w:t>
            </w:r>
            <w:r>
              <w:rPr>
                <w:rFonts w:hint="eastAsia" w:ascii="Times New Roman" w:hAnsi="Times New Roman" w:eastAsia="方正仿宋_GBK" w:cs="Times New Roman"/>
                <w:sz w:val="24"/>
                <w:lang w:val="en-US" w:eastAsia="zh-CN"/>
              </w:rPr>
              <w:t>□</w:t>
            </w:r>
            <w:r>
              <w:rPr>
                <w:rFonts w:hint="default" w:ascii="Times New Roman" w:hAnsi="Times New Roman" w:eastAsia="方正仿宋_GBK" w:cs="Times New Roman"/>
                <w:sz w:val="24"/>
                <w:lang w:val="en-US" w:eastAsia="zh-CN"/>
              </w:rPr>
              <w:t xml:space="preserve">感应式 </w:t>
            </w:r>
            <w:r>
              <w:rPr>
                <w:rFonts w:hint="eastAsia" w:ascii="Times New Roman" w:hAnsi="Times New Roman" w:eastAsia="方正仿宋_GBK" w:cs="Times New Roman"/>
                <w:sz w:val="24"/>
                <w:lang w:val="en-US" w:eastAsia="zh-CN"/>
              </w:rPr>
              <w:t>□</w:t>
            </w:r>
            <w:r>
              <w:rPr>
                <w:rFonts w:hint="default" w:ascii="Times New Roman" w:hAnsi="Times New Roman" w:eastAsia="方正仿宋_GBK" w:cs="Times New Roman"/>
                <w:sz w:val="24"/>
                <w:lang w:val="en-US" w:eastAsia="zh-CN"/>
              </w:rPr>
              <w:t xml:space="preserve">长手柄 </w:t>
            </w:r>
            <w:r>
              <w:rPr>
                <w:rFonts w:hint="eastAsia" w:ascii="Times New Roman" w:hAnsi="Times New Roman" w:eastAsia="方正仿宋_GBK" w:cs="Times New Roman"/>
                <w:sz w:val="24"/>
                <w:lang w:val="en-US" w:eastAsia="zh-CN"/>
              </w:rPr>
              <w:t>□</w:t>
            </w:r>
            <w:r>
              <w:rPr>
                <w:rFonts w:hint="default" w:ascii="Times New Roman" w:hAnsi="Times New Roman" w:eastAsia="方正仿宋_GBK" w:cs="Times New Roman"/>
                <w:sz w:val="24"/>
                <w:lang w:val="en-US" w:eastAsia="zh-CN"/>
              </w:rPr>
              <w:t>脚踏式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洗眼器</w:t>
            </w:r>
          </w:p>
        </w:tc>
        <w:tc>
          <w:tcPr>
            <w:tcW w:w="6825" w:type="dxa"/>
            <w:gridSpan w:val="1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1.有（  ）      2.没有（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防护区排风是否经</w:t>
            </w:r>
            <w:r>
              <w:rPr>
                <w:rFonts w:hint="default" w:ascii="Times New Roman" w:hAnsi="Times New Roman" w:eastAsia="方正仿宋_GBK" w:cs="Times New Roman"/>
                <w:sz w:val="24"/>
                <w:lang w:val="en-US" w:eastAsia="zh-CN"/>
              </w:rPr>
              <w:t>HEPA过滤后排出</w:t>
            </w:r>
            <w:r>
              <w:rPr>
                <w:rFonts w:hint="default" w:ascii="Times New Roman" w:hAnsi="Times New Roman" w:eastAsia="方正仿宋_GBK" w:cs="Times New Roman"/>
                <w:sz w:val="28"/>
                <w:szCs w:val="28"/>
                <w:vertAlign w:val="superscript"/>
                <w:lang w:val="en-US" w:eastAsia="zh-CN"/>
              </w:rPr>
              <w:t>12</w:t>
            </w:r>
          </w:p>
        </w:tc>
        <w:tc>
          <w:tcPr>
            <w:tcW w:w="6825" w:type="dxa"/>
            <w:gridSpan w:val="1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1.有（  ）      2.没有（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窗户</w:t>
            </w:r>
          </w:p>
        </w:tc>
        <w:tc>
          <w:tcPr>
            <w:tcW w:w="6825" w:type="dxa"/>
            <w:gridSpan w:val="16"/>
            <w:vAlign w:val="center"/>
          </w:tcPr>
          <w:p>
            <w:pPr>
              <w:keepNext w:val="0"/>
              <w:keepLines w:val="0"/>
              <w:pageBreakBefore w:val="0"/>
              <w:widowControl/>
              <w:kinsoku/>
              <w:wordWrap/>
              <w:overflowPunct/>
              <w:topLinePunct w:val="0"/>
              <w:autoSpaceDE/>
              <w:autoSpaceDN/>
              <w:bidi w:val="0"/>
              <w:adjustRightInd/>
              <w:snapToGrid/>
              <w:spacing w:beforeLines="0" w:after="0" w:afterLines="0" w:line="400" w:lineRule="exact"/>
              <w:ind w:right="0" w:rightChars="0"/>
              <w:jc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1.有（  ）      2.没有（  ）</w:t>
            </w:r>
          </w:p>
          <w:p>
            <w:pPr>
              <w:keepNext w:val="0"/>
              <w:keepLines w:val="0"/>
              <w:pageBreakBefore w:val="0"/>
              <w:widowControl/>
              <w:kinsoku/>
              <w:wordWrap/>
              <w:overflowPunct/>
              <w:topLinePunct w:val="0"/>
              <w:autoSpaceDE/>
              <w:autoSpaceDN/>
              <w:bidi w:val="0"/>
              <w:adjustRightInd/>
              <w:snapToGrid/>
              <w:spacing w:beforeLines="0" w:after="0" w:afterLines="0" w:line="400" w:lineRule="exact"/>
              <w:ind w:right="0" w:rightChars="0"/>
              <w:jc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若有，是否有纱窗：1.有（  ）      2.没有（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防节肢、啮齿动物进入的设施</w:t>
            </w:r>
          </w:p>
        </w:tc>
        <w:tc>
          <w:tcPr>
            <w:tcW w:w="6825" w:type="dxa"/>
            <w:gridSpan w:val="1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1.有（  ）      2.没有（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2625" w:type="dxa"/>
            <w:gridSpan w:val="9"/>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备用电源</w:t>
            </w:r>
          </w:p>
        </w:tc>
        <w:tc>
          <w:tcPr>
            <w:tcW w:w="6825" w:type="dxa"/>
            <w:gridSpan w:val="1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1.有（  ）      2.没有（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556"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jc w:val="center"/>
              <w:outlineLvl w:val="9"/>
              <w:rPr>
                <w:rFonts w:hint="eastAsia" w:ascii="Times New Roman" w:hAnsi="Times New Roman" w:cs="Times New Roman" w:eastAsiaTheme="minorEastAsia"/>
                <w:b/>
                <w:sz w:val="28"/>
                <w:lang w:eastAsia="zh-CN"/>
              </w:rPr>
            </w:pPr>
            <w:r>
              <w:rPr>
                <w:rFonts w:hint="eastAsia" w:ascii="方正仿宋_GBK" w:hAnsi="方正仿宋_GBK" w:eastAsia="方正仿宋_GBK" w:cs="方正仿宋_GBK"/>
                <w:b/>
                <w:sz w:val="28"/>
                <w:lang w:eastAsia="zh-CN"/>
              </w:rPr>
              <w:t>四、实验室设备及防护装备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atLeast"/>
        </w:trPr>
        <w:tc>
          <w:tcPr>
            <w:tcW w:w="9450" w:type="dxa"/>
            <w:gridSpan w:val="25"/>
            <w:vAlign w:val="center"/>
          </w:tcPr>
          <w:p>
            <w:pPr>
              <w:keepNext w:val="0"/>
              <w:keepLines w:val="0"/>
              <w:pageBreakBefore w:val="0"/>
              <w:widowControl/>
              <w:kinsoku/>
              <w:wordWrap/>
              <w:overflowPunct/>
              <w:topLinePunct w:val="0"/>
              <w:autoSpaceDE/>
              <w:autoSpaceDN/>
              <w:bidi w:val="0"/>
              <w:adjustRightInd/>
              <w:spacing w:after="0" w:line="480" w:lineRule="exact"/>
              <w:ind w:right="0" w:rightChars="0"/>
              <w:jc w:val="left"/>
              <w:outlineLvl w:val="9"/>
              <w:rPr>
                <w:rFonts w:hint="eastAsia" w:ascii="方正仿宋_GBK" w:hAnsi="方正仿宋_GBK" w:eastAsia="方正仿宋_GBK" w:cs="方正仿宋_GBK"/>
                <w:b w:val="0"/>
                <w:bCs/>
                <w:sz w:val="28"/>
              </w:rPr>
            </w:pPr>
            <w:r>
              <w:rPr>
                <w:rFonts w:hint="eastAsia" w:ascii="方正仿宋_GBK" w:hAnsi="方正仿宋_GBK" w:eastAsia="方正仿宋_GBK" w:cs="方正仿宋_GBK"/>
                <w:b w:val="0"/>
                <w:bCs/>
                <w:sz w:val="24"/>
                <w:szCs w:val="22"/>
                <w:lang w:eastAsia="zh-CN"/>
              </w:rPr>
              <w:t>（一）主要仪器设备</w:t>
            </w:r>
            <w:r>
              <w:rPr>
                <w:rFonts w:hint="default" w:ascii="Times New Roman" w:hAnsi="Times New Roman" w:eastAsia="方正仿宋_GBK" w:cs="Times New Roman"/>
                <w:b w:val="0"/>
                <w:bCs/>
                <w:sz w:val="28"/>
                <w:vertAlign w:val="superscript"/>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r>
              <w:rPr>
                <w:rFonts w:hint="eastAsia" w:ascii="方正仿宋_GBK" w:hAnsi="方正仿宋_GBK" w:eastAsia="方正仿宋_GBK" w:cs="方正仿宋_GBK"/>
                <w:b w:val="0"/>
                <w:bCs/>
                <w:sz w:val="24"/>
                <w:lang w:eastAsia="zh-CN"/>
              </w:rPr>
              <w:t>序号</w:t>
            </w: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lang w:eastAsia="zh-CN"/>
              </w:rPr>
            </w:pPr>
            <w:r>
              <w:rPr>
                <w:rFonts w:hint="eastAsia" w:ascii="方正仿宋_GBK" w:hAnsi="方正仿宋_GBK" w:eastAsia="方正仿宋_GBK" w:cs="方正仿宋_GBK"/>
                <w:b w:val="0"/>
                <w:bCs/>
                <w:sz w:val="24"/>
                <w:lang w:eastAsia="zh-CN"/>
              </w:rPr>
              <w:t>名</w:t>
            </w:r>
            <w:r>
              <w:rPr>
                <w:rFonts w:hint="eastAsia" w:ascii="方正仿宋_GBK" w:hAnsi="方正仿宋_GBK" w:eastAsia="方正仿宋_GBK" w:cs="方正仿宋_GBK"/>
                <w:b w:val="0"/>
                <w:bCs/>
                <w:sz w:val="24"/>
                <w:lang w:val="en-US" w:eastAsia="zh-CN"/>
              </w:rPr>
              <w:t xml:space="preserve">  称</w:t>
            </w: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lang w:eastAsia="zh-CN"/>
              </w:rPr>
            </w:pPr>
            <w:r>
              <w:rPr>
                <w:rFonts w:hint="eastAsia" w:ascii="方正仿宋_GBK" w:hAnsi="方正仿宋_GBK" w:eastAsia="方正仿宋_GBK" w:cs="方正仿宋_GBK"/>
                <w:b w:val="0"/>
                <w:bCs/>
                <w:sz w:val="24"/>
                <w:lang w:eastAsia="zh-CN"/>
              </w:rPr>
              <w:t>数量</w:t>
            </w: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lang w:eastAsia="zh-CN"/>
              </w:rPr>
            </w:pPr>
            <w:r>
              <w:rPr>
                <w:rFonts w:hint="eastAsia" w:ascii="方正仿宋_GBK" w:hAnsi="方正仿宋_GBK" w:eastAsia="方正仿宋_GBK" w:cs="方正仿宋_GBK"/>
                <w:b w:val="0"/>
                <w:bCs/>
                <w:sz w:val="24"/>
                <w:lang w:eastAsia="zh-CN"/>
              </w:rPr>
              <w:t>规格型号</w:t>
            </w: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lang w:eastAsia="zh-CN"/>
              </w:rPr>
            </w:pPr>
            <w:r>
              <w:rPr>
                <w:rFonts w:hint="eastAsia" w:ascii="方正仿宋_GBK" w:hAnsi="方正仿宋_GBK" w:eastAsia="方正仿宋_GBK" w:cs="方正仿宋_GBK"/>
                <w:b w:val="0"/>
                <w:bCs/>
                <w:sz w:val="24"/>
                <w:lang w:eastAsia="zh-CN"/>
              </w:rPr>
              <w:t>生产厂家</w:t>
            </w: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lang w:eastAsia="zh-CN"/>
              </w:rPr>
            </w:pPr>
            <w:r>
              <w:rPr>
                <w:rFonts w:hint="eastAsia" w:ascii="方正仿宋_GBK" w:hAnsi="方正仿宋_GBK" w:eastAsia="方正仿宋_GBK" w:cs="方正仿宋_GBK"/>
                <w:b w:val="0"/>
                <w:bCs/>
                <w:sz w:val="24"/>
                <w:lang w:eastAsia="zh-CN"/>
              </w:rPr>
              <w:t>购置</w:t>
            </w:r>
          </w:p>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lang w:eastAsia="zh-CN"/>
              </w:rPr>
            </w:pPr>
            <w:r>
              <w:rPr>
                <w:rFonts w:hint="eastAsia" w:ascii="方正仿宋_GBK" w:hAnsi="方正仿宋_GBK" w:eastAsia="方正仿宋_GBK" w:cs="方正仿宋_GBK"/>
                <w:b w:val="0"/>
                <w:bCs/>
                <w:sz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both"/>
              <w:outlineLvl w:val="9"/>
              <w:rPr>
                <w:rFonts w:hint="eastAsia" w:ascii="方正仿宋_GBK" w:hAnsi="方正仿宋_GBK" w:eastAsia="方正仿宋_GBK" w:cs="方正仿宋_GBK"/>
                <w:b w:val="0"/>
                <w:bCs/>
                <w:sz w:val="24"/>
                <w:lang w:eastAsia="zh-CN"/>
              </w:rPr>
            </w:pPr>
            <w:r>
              <w:rPr>
                <w:rFonts w:hint="default" w:ascii="Times New Roman" w:hAnsi="Times New Roman" w:eastAsia="方正仿宋_GBK" w:cs="Times New Roman"/>
                <w:b w:val="0"/>
                <w:bCs/>
                <w:sz w:val="24"/>
                <w:lang w:eastAsia="zh-CN"/>
              </w:rPr>
              <w:t>（</w:t>
            </w:r>
            <w:r>
              <w:rPr>
                <w:rFonts w:hint="default" w:ascii="Times New Roman" w:hAnsi="Times New Roman" w:eastAsia="方正仿宋_GBK" w:cs="Times New Roman"/>
                <w:b w:val="0"/>
                <w:bCs/>
                <w:sz w:val="24"/>
                <w:lang w:val="en-US" w:eastAsia="zh-CN"/>
              </w:rPr>
              <w:t>1）</w:t>
            </w:r>
            <w:r>
              <w:rPr>
                <w:rFonts w:hint="eastAsia" w:ascii="方正仿宋_GBK" w:hAnsi="方正仿宋_GBK" w:eastAsia="方正仿宋_GBK" w:cs="方正仿宋_GBK"/>
                <w:b w:val="0"/>
                <w:bCs/>
                <w:sz w:val="24"/>
                <w:lang w:val="en-US" w:eastAsia="zh-CN"/>
              </w:rPr>
              <w:t>生物安全柜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both"/>
              <w:outlineLvl w:val="9"/>
              <w:rPr>
                <w:rFonts w:hint="eastAsia" w:ascii="方正仿宋_GBK" w:hAnsi="方正仿宋_GBK" w:eastAsia="方正仿宋_GBK" w:cs="方正仿宋_GBK"/>
                <w:b w:val="0"/>
                <w:bCs/>
                <w:sz w:val="24"/>
                <w:lang w:eastAsia="zh-CN"/>
              </w:rPr>
            </w:pPr>
            <w:r>
              <w:rPr>
                <w:rFonts w:hint="default" w:ascii="Times New Roman" w:hAnsi="Times New Roman" w:eastAsia="方正仿宋_GBK" w:cs="Times New Roman"/>
                <w:b w:val="0"/>
                <w:bCs/>
                <w:sz w:val="24"/>
                <w:lang w:eastAsia="zh-CN"/>
              </w:rPr>
              <w:t>（</w:t>
            </w:r>
            <w:r>
              <w:rPr>
                <w:rFonts w:hint="default" w:ascii="Times New Roman" w:hAnsi="Times New Roman" w:eastAsia="方正仿宋_GBK" w:cs="Times New Roman"/>
                <w:b w:val="0"/>
                <w:bCs/>
                <w:sz w:val="24"/>
                <w:lang w:val="en-US" w:eastAsia="zh-CN"/>
              </w:rPr>
              <w:t>2）</w:t>
            </w:r>
            <w:r>
              <w:rPr>
                <w:rFonts w:hint="eastAsia" w:ascii="方正仿宋_GBK" w:hAnsi="方正仿宋_GBK" w:eastAsia="方正仿宋_GBK" w:cs="方正仿宋_GBK"/>
                <w:b w:val="0"/>
                <w:bCs/>
                <w:sz w:val="24"/>
                <w:lang w:val="en-US" w:eastAsia="zh-CN"/>
              </w:rPr>
              <w:t>压力蒸汽灭菌器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both"/>
              <w:outlineLvl w:val="9"/>
              <w:rPr>
                <w:rFonts w:hint="eastAsia" w:ascii="方正仿宋_GBK" w:hAnsi="方正仿宋_GBK" w:eastAsia="方正仿宋_GBK" w:cs="方正仿宋_GBK"/>
                <w:b w:val="0"/>
                <w:bCs/>
                <w:sz w:val="24"/>
                <w:lang w:eastAsia="zh-CN"/>
              </w:rPr>
            </w:pPr>
            <w:r>
              <w:rPr>
                <w:rFonts w:hint="default" w:ascii="Times New Roman" w:hAnsi="Times New Roman" w:eastAsia="方正仿宋_GBK" w:cs="Times New Roman"/>
                <w:b w:val="0"/>
                <w:bCs/>
                <w:sz w:val="24"/>
                <w:lang w:eastAsia="zh-CN"/>
              </w:rPr>
              <w:t>（</w:t>
            </w:r>
            <w:r>
              <w:rPr>
                <w:rFonts w:hint="default" w:ascii="Times New Roman" w:hAnsi="Times New Roman" w:eastAsia="方正仿宋_GBK" w:cs="Times New Roman"/>
                <w:b w:val="0"/>
                <w:bCs/>
                <w:sz w:val="24"/>
                <w:lang w:val="en-US" w:eastAsia="zh-CN"/>
              </w:rPr>
              <w:t>3）</w:t>
            </w:r>
            <w:r>
              <w:rPr>
                <w:rFonts w:hint="eastAsia" w:ascii="方正仿宋_GBK" w:hAnsi="方正仿宋_GBK" w:eastAsia="方正仿宋_GBK" w:cs="方正仿宋_GBK"/>
                <w:b w:val="0"/>
                <w:bCs/>
                <w:sz w:val="24"/>
                <w:lang w:val="en-US" w:eastAsia="zh-CN"/>
              </w:rPr>
              <w:t>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both"/>
              <w:outlineLvl w:val="9"/>
              <w:rPr>
                <w:rFonts w:hint="eastAsia" w:ascii="方正仿宋_GBK" w:hAnsi="方正仿宋_GBK" w:eastAsia="方正仿宋_GBK" w:cs="方正仿宋_GBK"/>
                <w:b w:val="0"/>
                <w:bCs/>
                <w:sz w:val="24"/>
                <w:lang w:eastAsia="zh-CN"/>
              </w:rPr>
            </w:pPr>
            <w:r>
              <w:rPr>
                <w:rFonts w:hint="default" w:ascii="Times New Roman" w:hAnsi="Times New Roman" w:eastAsia="方正仿宋_GBK" w:cs="Times New Roman"/>
                <w:b w:val="0"/>
                <w:bCs/>
                <w:sz w:val="24"/>
                <w:lang w:eastAsia="zh-CN"/>
              </w:rPr>
              <w:t>（</w:t>
            </w:r>
            <w:r>
              <w:rPr>
                <w:rFonts w:hint="default" w:ascii="Times New Roman" w:hAnsi="Times New Roman" w:eastAsia="方正仿宋_GBK" w:cs="Times New Roman"/>
                <w:b w:val="0"/>
                <w:bCs/>
                <w:sz w:val="24"/>
                <w:lang w:val="en-US" w:eastAsia="zh-CN"/>
              </w:rPr>
              <w:t>4）</w:t>
            </w:r>
            <w:r>
              <w:rPr>
                <w:rFonts w:hint="eastAsia" w:ascii="方正仿宋_GBK" w:hAnsi="方正仿宋_GBK" w:eastAsia="方正仿宋_GBK" w:cs="方正仿宋_GBK"/>
                <w:b w:val="0"/>
                <w:bCs/>
                <w:sz w:val="24"/>
                <w:lang w:val="en-US" w:eastAsia="zh-CN"/>
              </w:rPr>
              <w:t>摇床、培养箱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both"/>
              <w:outlineLvl w:val="9"/>
              <w:rPr>
                <w:rFonts w:hint="eastAsia" w:ascii="方正仿宋_GBK" w:hAnsi="方正仿宋_GBK" w:eastAsia="方正仿宋_GBK" w:cs="方正仿宋_GBK"/>
                <w:b w:val="0"/>
                <w:bCs/>
                <w:sz w:val="24"/>
                <w:lang w:eastAsia="zh-CN"/>
              </w:rPr>
            </w:pPr>
            <w:r>
              <w:rPr>
                <w:rFonts w:hint="default" w:ascii="Times New Roman" w:hAnsi="Times New Roman" w:eastAsia="方正仿宋_GBK" w:cs="Times New Roman"/>
                <w:b w:val="0"/>
                <w:bCs/>
                <w:sz w:val="24"/>
                <w:lang w:eastAsia="zh-CN"/>
              </w:rPr>
              <w:t>（</w:t>
            </w:r>
            <w:r>
              <w:rPr>
                <w:rFonts w:hint="default" w:ascii="Times New Roman" w:hAnsi="Times New Roman" w:eastAsia="方正仿宋_GBK" w:cs="Times New Roman"/>
                <w:b w:val="0"/>
                <w:bCs/>
                <w:sz w:val="24"/>
                <w:lang w:val="en-US" w:eastAsia="zh-CN"/>
              </w:rPr>
              <w:t>5）</w:t>
            </w:r>
            <w:r>
              <w:rPr>
                <w:rFonts w:hint="eastAsia" w:ascii="方正仿宋_GBK" w:hAnsi="方正仿宋_GBK" w:eastAsia="方正仿宋_GBK" w:cs="方正仿宋_GBK"/>
                <w:b w:val="0"/>
                <w:bCs/>
                <w:sz w:val="24"/>
                <w:lang w:val="en-US" w:eastAsia="zh-CN"/>
              </w:rPr>
              <w:t>菌（毒）种及样本保存设备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both"/>
              <w:outlineLvl w:val="9"/>
              <w:rPr>
                <w:rFonts w:hint="eastAsia" w:ascii="方正仿宋_GBK" w:hAnsi="方正仿宋_GBK" w:eastAsia="方正仿宋_GBK" w:cs="方正仿宋_GBK"/>
                <w:b w:val="0"/>
                <w:bCs/>
                <w:sz w:val="24"/>
                <w:lang w:eastAsia="zh-CN"/>
              </w:rPr>
            </w:pPr>
            <w:r>
              <w:rPr>
                <w:rFonts w:hint="default" w:ascii="Times New Roman" w:hAnsi="Times New Roman" w:eastAsia="方正仿宋_GBK" w:cs="Times New Roman"/>
                <w:b w:val="0"/>
                <w:bCs/>
                <w:sz w:val="24"/>
                <w:lang w:eastAsia="zh-CN"/>
              </w:rPr>
              <w:t>（</w:t>
            </w:r>
            <w:r>
              <w:rPr>
                <w:rFonts w:hint="default" w:ascii="Times New Roman" w:hAnsi="Times New Roman" w:eastAsia="方正仿宋_GBK" w:cs="Times New Roman"/>
                <w:b w:val="0"/>
                <w:bCs/>
                <w:sz w:val="24"/>
                <w:lang w:val="en-US" w:eastAsia="zh-CN"/>
              </w:rPr>
              <w:t>6）</w:t>
            </w:r>
            <w:r>
              <w:rPr>
                <w:rFonts w:hint="eastAsia" w:ascii="方正仿宋_GBK" w:hAnsi="方正仿宋_GBK" w:eastAsia="方正仿宋_GBK" w:cs="方正仿宋_GBK"/>
                <w:b w:val="0"/>
                <w:bCs/>
                <w:sz w:val="24"/>
                <w:lang w:val="en-US" w:eastAsia="zh-CN"/>
              </w:rPr>
              <w:t>动物饲养、操作设备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both"/>
              <w:outlineLvl w:val="9"/>
              <w:rPr>
                <w:rFonts w:hint="eastAsia" w:ascii="Times New Roman" w:hAnsi="Times New Roman" w:eastAsia="方正仿宋_GBK" w:cs="Times New Roman"/>
                <w:b w:val="0"/>
                <w:bCs/>
                <w:sz w:val="24"/>
              </w:rPr>
            </w:pPr>
            <w:r>
              <w:rPr>
                <w:rFonts w:hint="eastAsia" w:ascii="Times New Roman" w:hAnsi="Times New Roman" w:eastAsia="方正仿宋_GBK" w:cs="Times New Roman"/>
                <w:b w:val="0"/>
                <w:bCs/>
                <w:sz w:val="24"/>
                <w:lang w:eastAsia="zh-CN"/>
              </w:rPr>
              <w:t>（</w:t>
            </w:r>
            <w:r>
              <w:rPr>
                <w:rFonts w:hint="eastAsia" w:ascii="Times New Roman" w:hAnsi="Times New Roman" w:eastAsia="方正仿宋_GBK" w:cs="Times New Roman"/>
                <w:b w:val="0"/>
                <w:bCs/>
                <w:sz w:val="24"/>
                <w:lang w:val="en-US" w:eastAsia="zh-CN"/>
              </w:rPr>
              <w:t>7）其他仪器设备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900"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2667"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c>
          <w:tcPr>
            <w:tcW w:w="1018" w:type="dxa"/>
            <w:vAlign w:val="center"/>
          </w:tcPr>
          <w:p>
            <w:pPr>
              <w:keepNext w:val="0"/>
              <w:keepLines w:val="0"/>
              <w:pageBreakBefore w:val="0"/>
              <w:widowControl/>
              <w:kinsoku/>
              <w:wordWrap/>
              <w:overflowPunct/>
              <w:topLinePunct w:val="0"/>
              <w:autoSpaceDE/>
              <w:autoSpaceDN/>
              <w:bidi w:val="0"/>
              <w:adjustRightInd/>
              <w:spacing w:beforeLines="0" w:after="0" w:afterLines="0" w:line="360" w:lineRule="exact"/>
              <w:ind w:right="0" w:rightChars="0"/>
              <w:jc w:val="center"/>
              <w:outlineLvl w:val="9"/>
              <w:rPr>
                <w:rFonts w:hint="eastAsia" w:ascii="方正仿宋_GBK" w:hAnsi="方正仿宋_GBK" w:eastAsia="方正仿宋_GBK" w:cs="方正仿宋_GBK"/>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97"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eastAsia" w:ascii="Times New Roman" w:hAnsi="Times New Roman" w:cs="Times New Roman"/>
                <w:b/>
                <w:sz w:val="24"/>
              </w:rPr>
            </w:pPr>
            <w:r>
              <w:rPr>
                <w:rFonts w:hint="eastAsia" w:ascii="Times New Roman" w:hAnsi="Times New Roman" w:eastAsia="方正仿宋_GBK" w:cs="Times New Roman"/>
                <w:b w:val="0"/>
                <w:bCs/>
                <w:sz w:val="24"/>
                <w:lang w:eastAsia="zh-CN"/>
              </w:rPr>
              <w:t>（二）个体防护装备</w:t>
            </w:r>
            <w:r>
              <w:rPr>
                <w:rFonts w:hint="eastAsia" w:ascii="Times New Roman" w:hAnsi="Times New Roman" w:eastAsia="方正仿宋_GBK" w:cs="Times New Roman"/>
                <w:b w:val="0"/>
                <w:bCs/>
                <w:sz w:val="28"/>
                <w:vertAlign w:val="superscript"/>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序号</w:t>
            </w: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名</w:t>
            </w:r>
            <w:r>
              <w:rPr>
                <w:rFonts w:hint="eastAsia" w:ascii="Times New Roman" w:hAnsi="Times New Roman" w:eastAsia="方正仿宋_GBK" w:cs="Times New Roman"/>
                <w:b w:val="0"/>
                <w:bCs/>
                <w:sz w:val="24"/>
                <w:lang w:val="en-US" w:eastAsia="zh-CN"/>
              </w:rPr>
              <w:t xml:space="preserve">  </w:t>
            </w:r>
            <w:r>
              <w:rPr>
                <w:rFonts w:hint="eastAsia" w:ascii="Times New Roman" w:hAnsi="Times New Roman" w:eastAsia="方正仿宋_GBK" w:cs="Times New Roman"/>
                <w:b w:val="0"/>
                <w:bCs/>
                <w:sz w:val="24"/>
                <w:lang w:eastAsia="zh-CN"/>
              </w:rPr>
              <w:t>称</w:t>
            </w: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数量</w:t>
            </w: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规格型号</w:t>
            </w: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center"/>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w:t>
            </w:r>
            <w:r>
              <w:rPr>
                <w:rFonts w:hint="eastAsia" w:ascii="Times New Roman" w:hAnsi="Times New Roman" w:eastAsia="方正仿宋_GBK" w:cs="Times New Roman"/>
                <w:b w:val="0"/>
                <w:bCs/>
                <w:sz w:val="24"/>
                <w:lang w:val="en-US" w:eastAsia="zh-CN"/>
              </w:rPr>
              <w:t>1）手防护装备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w:t>
            </w:r>
            <w:r>
              <w:rPr>
                <w:rFonts w:hint="eastAsia" w:ascii="Times New Roman" w:hAnsi="Times New Roman" w:eastAsia="方正仿宋_GBK" w:cs="Times New Roman"/>
                <w:b w:val="0"/>
                <w:bCs/>
                <w:sz w:val="24"/>
                <w:lang w:val="en-US" w:eastAsia="zh-CN"/>
              </w:rPr>
              <w:t>2）躯体防护装备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w:t>
            </w:r>
            <w:r>
              <w:rPr>
                <w:rFonts w:hint="eastAsia" w:ascii="Times New Roman" w:hAnsi="Times New Roman" w:eastAsia="方正仿宋_GBK" w:cs="Times New Roman"/>
                <w:b w:val="0"/>
                <w:bCs/>
                <w:sz w:val="24"/>
                <w:lang w:val="en-US" w:eastAsia="zh-CN"/>
              </w:rPr>
              <w:t>3）呼吸防护装备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w:t>
            </w:r>
            <w:r>
              <w:rPr>
                <w:rFonts w:hint="eastAsia" w:ascii="Times New Roman" w:hAnsi="Times New Roman" w:eastAsia="方正仿宋_GBK" w:cs="Times New Roman"/>
                <w:b w:val="0"/>
                <w:bCs/>
                <w:sz w:val="24"/>
                <w:lang w:val="en-US" w:eastAsia="zh-CN"/>
              </w:rPr>
              <w:t>4）眼面部防护装备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w:t>
            </w:r>
            <w:r>
              <w:rPr>
                <w:rFonts w:hint="eastAsia" w:ascii="Times New Roman" w:hAnsi="Times New Roman" w:eastAsia="方正仿宋_GBK" w:cs="Times New Roman"/>
                <w:b w:val="0"/>
                <w:bCs/>
                <w:sz w:val="24"/>
                <w:lang w:val="en-US" w:eastAsia="zh-CN"/>
              </w:rPr>
              <w:t>5）足部防护装备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9450" w:type="dxa"/>
            <w:gridSpan w:val="25"/>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r>
              <w:rPr>
                <w:rFonts w:hint="eastAsia" w:ascii="Times New Roman" w:hAnsi="Times New Roman" w:eastAsia="方正仿宋_GBK" w:cs="Times New Roman"/>
                <w:b w:val="0"/>
                <w:bCs/>
                <w:sz w:val="24"/>
                <w:lang w:eastAsia="zh-CN"/>
              </w:rPr>
              <w:t>（</w:t>
            </w:r>
            <w:r>
              <w:rPr>
                <w:rFonts w:hint="eastAsia" w:ascii="Times New Roman" w:hAnsi="Times New Roman" w:eastAsia="方正仿宋_GBK" w:cs="Times New Roman"/>
                <w:b w:val="0"/>
                <w:bCs/>
                <w:sz w:val="24"/>
                <w:lang w:val="en-US" w:eastAsia="zh-CN"/>
              </w:rPr>
              <w:t>6）其他防护装备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7" w:type="dxa"/>
          <w:trHeight w:val="369" w:hRule="exact"/>
        </w:trPr>
        <w:tc>
          <w:tcPr>
            <w:tcW w:w="565" w:type="dxa"/>
            <w:gridSpan w:val="2"/>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683" w:type="dxa"/>
            <w:gridSpan w:val="10"/>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617" w:type="dxa"/>
            <w:gridSpan w:val="3"/>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2" w:type="dxa"/>
            <w:gridSpan w:val="4"/>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c>
          <w:tcPr>
            <w:tcW w:w="2793" w:type="dxa"/>
            <w:gridSpan w:val="6"/>
            <w:vAlign w:val="center"/>
          </w:tcPr>
          <w:p>
            <w:pPr>
              <w:keepNext w:val="0"/>
              <w:keepLines w:val="0"/>
              <w:pageBreakBefore w:val="0"/>
              <w:widowControl/>
              <w:kinsoku/>
              <w:wordWrap/>
              <w:overflowPunct/>
              <w:topLinePunct w:val="0"/>
              <w:autoSpaceDE/>
              <w:autoSpaceDN/>
              <w:bidi w:val="0"/>
              <w:adjustRightInd/>
              <w:spacing w:beforeLines="0" w:after="0" w:afterLines="0" w:line="400" w:lineRule="exact"/>
              <w:ind w:right="0" w:rightChars="0"/>
              <w:jc w:val="left"/>
              <w:outlineLvl w:val="9"/>
              <w:rPr>
                <w:rFonts w:hint="default" w:ascii="Times New Roman" w:hAnsi="Times New Roman" w:eastAsia="方正仿宋_GBK" w:cs="Times New Roman"/>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556" w:hRule="exact"/>
        </w:trPr>
        <w:tc>
          <w:tcPr>
            <w:tcW w:w="9585" w:type="dxa"/>
            <w:gridSpan w:val="25"/>
            <w:vAlign w:val="center"/>
          </w:tcPr>
          <w:p>
            <w:pPr>
              <w:keepNext w:val="0"/>
              <w:keepLines w:val="0"/>
              <w:pageBreakBefore w:val="0"/>
              <w:kinsoku/>
              <w:wordWrap/>
              <w:overflowPunct/>
              <w:topLinePunct w:val="0"/>
              <w:autoSpaceDE/>
              <w:autoSpaceDN/>
              <w:bidi w:val="0"/>
              <w:adjustRightInd/>
              <w:spacing w:beforeLines="0" w:after="0" w:afterLines="0" w:line="240" w:lineRule="auto"/>
              <w:jc w:val="center"/>
              <w:rPr>
                <w:rFonts w:ascii="Times New Roman" w:hAnsi="Times New Roman" w:cs="Times New Roman"/>
                <w:b/>
                <w:sz w:val="28"/>
              </w:rPr>
            </w:pPr>
            <w:r>
              <w:rPr>
                <w:rFonts w:hint="eastAsia" w:ascii="方正仿宋_GBK" w:hAnsi="方正仿宋_GBK" w:eastAsia="方正仿宋_GBK" w:cs="方正仿宋_GBK"/>
                <w:b/>
                <w:sz w:val="28"/>
                <w:lang w:eastAsia="zh-CN"/>
              </w:rPr>
              <w:t>五</w:t>
            </w:r>
            <w:r>
              <w:rPr>
                <w:rFonts w:hint="eastAsia" w:ascii="方正仿宋_GBK" w:hAnsi="方正仿宋_GBK" w:eastAsia="方正仿宋_GBK" w:cs="方正仿宋_GBK"/>
                <w:b/>
                <w:sz w:val="28"/>
              </w:rPr>
              <w:t>、实验室生物安全管理体系文件</w:t>
            </w:r>
            <w:r>
              <w:rPr>
                <w:rFonts w:hint="default" w:ascii="Times New Roman" w:hAnsi="Times New Roman" w:eastAsia="方正仿宋_GBK" w:cs="Times New Roman"/>
                <w:b/>
                <w:sz w:val="28"/>
                <w:vertAlign w:val="superscript"/>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eastAsia="zh-CN"/>
              </w:rPr>
              <w:t>序号</w:t>
            </w:r>
          </w:p>
        </w:tc>
        <w:tc>
          <w:tcPr>
            <w:tcW w:w="5716" w:type="dxa"/>
            <w:gridSpan w:val="16"/>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名</w:t>
            </w:r>
            <w:r>
              <w:rPr>
                <w:rFonts w:hint="eastAsia" w:ascii="Times New Roman" w:hAnsi="Times New Roman" w:eastAsia="方正仿宋_GBK" w:cs="Times New Roman"/>
                <w:sz w:val="24"/>
                <w:lang w:val="en-US" w:eastAsia="zh-CN"/>
              </w:rPr>
              <w:t xml:space="preserve">  称</w:t>
            </w:r>
          </w:p>
        </w:tc>
        <w:tc>
          <w:tcPr>
            <w:tcW w:w="2755"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9585" w:type="dxa"/>
            <w:gridSpan w:val="25"/>
          </w:tcPr>
          <w:p>
            <w:pPr>
              <w:keepNext w:val="0"/>
              <w:keepLines w:val="0"/>
              <w:pageBreakBefore w:val="0"/>
              <w:kinsoku/>
              <w:wordWrap/>
              <w:overflowPunct/>
              <w:topLinePunct w:val="0"/>
              <w:autoSpaceDE/>
              <w:autoSpaceDN/>
              <w:bidi w:val="0"/>
              <w:adjustRightInd/>
              <w:spacing w:beforeLines="0" w:after="0" w:afterLines="0" w:line="360" w:lineRule="exact"/>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（一）管理手册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1</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9585" w:type="dxa"/>
            <w:gridSpan w:val="25"/>
          </w:tcPr>
          <w:p>
            <w:pPr>
              <w:keepNext w:val="0"/>
              <w:keepLines w:val="0"/>
              <w:pageBreakBefore w:val="0"/>
              <w:kinsoku/>
              <w:wordWrap/>
              <w:overflowPunct/>
              <w:topLinePunct w:val="0"/>
              <w:autoSpaceDE/>
              <w:autoSpaceDN/>
              <w:bidi w:val="0"/>
              <w:adjustRightInd/>
              <w:spacing w:beforeLines="0" w:after="0" w:afterLines="0" w:line="360" w:lineRule="exact"/>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（二）程序文件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1</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2</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3</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方正仿宋_GBK" w:hAnsi="方正仿宋_GBK" w:eastAsia="方正仿宋_GBK" w:cs="方正仿宋_GBK"/>
                <w:sz w:val="24"/>
              </w:rPr>
              <w:t>┈┈</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9585" w:type="dxa"/>
            <w:gridSpan w:val="25"/>
          </w:tcPr>
          <w:p>
            <w:pPr>
              <w:keepNext w:val="0"/>
              <w:keepLines w:val="0"/>
              <w:pageBreakBefore w:val="0"/>
              <w:kinsoku/>
              <w:wordWrap/>
              <w:overflowPunct/>
              <w:topLinePunct w:val="0"/>
              <w:autoSpaceDE/>
              <w:autoSpaceDN/>
              <w:bidi w:val="0"/>
              <w:adjustRightInd/>
              <w:spacing w:beforeLines="0" w:after="0" w:afterLines="0" w:line="360" w:lineRule="exact"/>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（三）标准操作规程（</w:t>
            </w:r>
            <w:r>
              <w:rPr>
                <w:rFonts w:hint="eastAsia" w:ascii="Times New Roman" w:hAnsi="Times New Roman" w:eastAsia="方正仿宋_GBK" w:cs="Times New Roman"/>
                <w:sz w:val="24"/>
                <w:lang w:val="en-US" w:eastAsia="zh-CN"/>
              </w:rPr>
              <w:t>SOP）、材料安全数据单、安全手册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3</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方正仿宋_GBK" w:hAnsi="方正仿宋_GBK" w:eastAsia="方正仿宋_GBK" w:cs="方正仿宋_GBK"/>
                <w:sz w:val="24"/>
              </w:rPr>
              <w:t>┈┈</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9585" w:type="dxa"/>
            <w:gridSpan w:val="25"/>
          </w:tcPr>
          <w:p>
            <w:pPr>
              <w:keepNext w:val="0"/>
              <w:keepLines w:val="0"/>
              <w:pageBreakBefore w:val="0"/>
              <w:kinsoku/>
              <w:wordWrap/>
              <w:overflowPunct/>
              <w:topLinePunct w:val="0"/>
              <w:autoSpaceDE/>
              <w:autoSpaceDN/>
              <w:bidi w:val="0"/>
              <w:adjustRightInd/>
              <w:spacing w:beforeLines="0" w:after="0" w:afterLines="0" w:line="360" w:lineRule="exact"/>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（四）数据记录表单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3</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方正仿宋_GBK" w:hAnsi="方正仿宋_GBK" w:eastAsia="方正仿宋_GBK" w:cs="方正仿宋_GBK"/>
                <w:sz w:val="24"/>
              </w:rPr>
              <w:t>┈┈</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9585" w:type="dxa"/>
            <w:gridSpan w:val="25"/>
          </w:tcPr>
          <w:p>
            <w:pPr>
              <w:keepNext w:val="0"/>
              <w:keepLines w:val="0"/>
              <w:pageBreakBefore w:val="0"/>
              <w:kinsoku/>
              <w:wordWrap/>
              <w:overflowPunct/>
              <w:topLinePunct w:val="0"/>
              <w:autoSpaceDE/>
              <w:autoSpaceDN/>
              <w:bidi w:val="0"/>
              <w:adjustRightInd/>
              <w:spacing w:beforeLines="0" w:after="0" w:afterLines="0" w:line="360" w:lineRule="exact"/>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（五）风险评估报告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3</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方正仿宋_GBK" w:hAnsi="方正仿宋_GBK" w:eastAsia="方正仿宋_GBK" w:cs="方正仿宋_GBK"/>
                <w:sz w:val="24"/>
              </w:rPr>
              <w:t>┈┈</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9585" w:type="dxa"/>
            <w:gridSpan w:val="25"/>
          </w:tcPr>
          <w:p>
            <w:pPr>
              <w:keepNext w:val="0"/>
              <w:keepLines w:val="0"/>
              <w:pageBreakBefore w:val="0"/>
              <w:kinsoku/>
              <w:wordWrap/>
              <w:overflowPunct/>
              <w:topLinePunct w:val="0"/>
              <w:autoSpaceDE/>
              <w:autoSpaceDN/>
              <w:bidi w:val="0"/>
              <w:adjustRightInd/>
              <w:spacing w:beforeLines="0" w:after="0" w:afterLines="0" w:line="360" w:lineRule="exact"/>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（六）应急预案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3</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方正仿宋_GBK" w:hAnsi="方正仿宋_GBK" w:eastAsia="方正仿宋_GBK" w:cs="方正仿宋_GBK"/>
                <w:sz w:val="24"/>
              </w:rPr>
              <w:t>┈┈</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9585" w:type="dxa"/>
            <w:gridSpan w:val="25"/>
          </w:tcPr>
          <w:p>
            <w:pPr>
              <w:keepNext w:val="0"/>
              <w:keepLines w:val="0"/>
              <w:pageBreakBefore w:val="0"/>
              <w:kinsoku/>
              <w:wordWrap/>
              <w:overflowPunct/>
              <w:topLinePunct w:val="0"/>
              <w:autoSpaceDE/>
              <w:autoSpaceDN/>
              <w:bidi w:val="0"/>
              <w:adjustRightInd/>
              <w:spacing w:beforeLines="0" w:after="0" w:afterLines="0" w:line="360" w:lineRule="exact"/>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3</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397" w:hRule="exact"/>
        </w:trPr>
        <w:tc>
          <w:tcPr>
            <w:tcW w:w="1114" w:type="dxa"/>
            <w:gridSpan w:val="5"/>
            <w:textDirection w:val="lrTb"/>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r>
              <w:rPr>
                <w:rFonts w:hint="eastAsia" w:ascii="方正仿宋_GBK" w:hAnsi="方正仿宋_GBK" w:eastAsia="方正仿宋_GBK" w:cs="方正仿宋_GBK"/>
                <w:sz w:val="24"/>
              </w:rPr>
              <w:t>┈┈</w:t>
            </w:r>
          </w:p>
        </w:tc>
        <w:tc>
          <w:tcPr>
            <w:tcW w:w="5716" w:type="dxa"/>
            <w:gridSpan w:val="16"/>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c>
          <w:tcPr>
            <w:tcW w:w="2755" w:type="dxa"/>
            <w:gridSpan w:val="4"/>
          </w:tcPr>
          <w:p>
            <w:pPr>
              <w:keepNext w:val="0"/>
              <w:keepLines w:val="0"/>
              <w:pageBreakBefore w:val="0"/>
              <w:kinsoku/>
              <w:wordWrap/>
              <w:overflowPunct/>
              <w:topLinePunct w:val="0"/>
              <w:autoSpaceDE/>
              <w:autoSpaceDN/>
              <w:bidi w:val="0"/>
              <w:adjustRightInd/>
              <w:spacing w:beforeLines="0" w:after="0" w:afterLines="0" w:line="36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709" w:hRule="exact"/>
        </w:trPr>
        <w:tc>
          <w:tcPr>
            <w:tcW w:w="9585" w:type="dxa"/>
            <w:gridSpan w:val="25"/>
            <w:vAlign w:val="center"/>
          </w:tcPr>
          <w:p>
            <w:pPr>
              <w:keepNext w:val="0"/>
              <w:keepLines w:val="0"/>
              <w:pageBreakBefore w:val="0"/>
              <w:kinsoku/>
              <w:wordWrap/>
              <w:overflowPunct/>
              <w:topLinePunct w:val="0"/>
              <w:autoSpaceDE/>
              <w:autoSpaceDN/>
              <w:bidi w:val="0"/>
              <w:adjustRightInd/>
              <w:spacing w:beforeLines="0" w:after="0" w:afterLines="0" w:line="240" w:lineRule="auto"/>
              <w:jc w:val="center"/>
              <w:rPr>
                <w:rFonts w:hint="eastAsia" w:ascii="Times New Roman" w:hAnsi="Times New Roman" w:eastAsia="方正仿宋_GBK" w:cs="Times New Roman"/>
                <w:sz w:val="28"/>
                <w:szCs w:val="28"/>
              </w:rPr>
            </w:pPr>
            <w:r>
              <w:rPr>
                <w:rFonts w:hint="default" w:ascii="Times New Roman" w:hAnsi="Times New Roman" w:eastAsia="方正仿宋_GBK" w:cs="Times New Roman"/>
                <w:b/>
                <w:bCs/>
                <w:sz w:val="28"/>
                <w:szCs w:val="28"/>
                <w:lang w:eastAsia="zh-CN"/>
              </w:rPr>
              <w:t>六、病原微生物实验活动范围</w:t>
            </w:r>
            <w:r>
              <w:rPr>
                <w:rFonts w:hint="default" w:ascii="Times New Roman" w:hAnsi="Times New Roman" w:eastAsia="方正仿宋_GBK" w:cs="Times New Roman"/>
                <w:b/>
                <w:bCs/>
                <w:sz w:val="28"/>
                <w:szCs w:val="28"/>
                <w:vertAlign w:val="superscript"/>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Pr>
        <w:tc>
          <w:tcPr>
            <w:tcW w:w="1080"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序号</w:t>
            </w:r>
          </w:p>
        </w:tc>
        <w:tc>
          <w:tcPr>
            <w:tcW w:w="1467"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病原微生物</w:t>
            </w:r>
          </w:p>
        </w:tc>
        <w:tc>
          <w:tcPr>
            <w:tcW w:w="817" w:type="dxa"/>
            <w:gridSpan w:val="3"/>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危害程度分类</w:t>
            </w:r>
          </w:p>
        </w:tc>
        <w:tc>
          <w:tcPr>
            <w:tcW w:w="1716"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实验活动类型</w:t>
            </w:r>
          </w:p>
        </w:tc>
        <w:tc>
          <w:tcPr>
            <w:tcW w:w="4505" w:type="dxa"/>
            <w:gridSpan w:val="9"/>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实验活动简要概述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850" w:hRule="atLeast"/>
        </w:trPr>
        <w:tc>
          <w:tcPr>
            <w:tcW w:w="1080"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p>
        </w:tc>
        <w:tc>
          <w:tcPr>
            <w:tcW w:w="1467"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817" w:type="dxa"/>
            <w:gridSpan w:val="3"/>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1716"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4505" w:type="dxa"/>
            <w:gridSpan w:val="9"/>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850" w:hRule="atLeast"/>
        </w:trPr>
        <w:tc>
          <w:tcPr>
            <w:tcW w:w="1080"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p>
        </w:tc>
        <w:tc>
          <w:tcPr>
            <w:tcW w:w="1467"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817" w:type="dxa"/>
            <w:gridSpan w:val="3"/>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1716"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4505" w:type="dxa"/>
            <w:gridSpan w:val="9"/>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850" w:hRule="atLeast"/>
        </w:trPr>
        <w:tc>
          <w:tcPr>
            <w:tcW w:w="1080"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p>
        </w:tc>
        <w:tc>
          <w:tcPr>
            <w:tcW w:w="1467"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817" w:type="dxa"/>
            <w:gridSpan w:val="3"/>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1716"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4505" w:type="dxa"/>
            <w:gridSpan w:val="9"/>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850" w:hRule="atLeast"/>
        </w:trPr>
        <w:tc>
          <w:tcPr>
            <w:tcW w:w="1080"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p>
        </w:tc>
        <w:tc>
          <w:tcPr>
            <w:tcW w:w="1467"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817" w:type="dxa"/>
            <w:gridSpan w:val="3"/>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1716"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4505" w:type="dxa"/>
            <w:gridSpan w:val="9"/>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850" w:hRule="atLeast"/>
        </w:trPr>
        <w:tc>
          <w:tcPr>
            <w:tcW w:w="1080"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p>
        </w:tc>
        <w:tc>
          <w:tcPr>
            <w:tcW w:w="1467"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817" w:type="dxa"/>
            <w:gridSpan w:val="3"/>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1716"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4505" w:type="dxa"/>
            <w:gridSpan w:val="9"/>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850" w:hRule="atLeast"/>
        </w:trPr>
        <w:tc>
          <w:tcPr>
            <w:tcW w:w="1080"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p>
        </w:tc>
        <w:tc>
          <w:tcPr>
            <w:tcW w:w="1467"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817" w:type="dxa"/>
            <w:gridSpan w:val="3"/>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1716"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4505" w:type="dxa"/>
            <w:gridSpan w:val="9"/>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850" w:hRule="atLeast"/>
        </w:trPr>
        <w:tc>
          <w:tcPr>
            <w:tcW w:w="1080"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p>
        </w:tc>
        <w:tc>
          <w:tcPr>
            <w:tcW w:w="1467"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817" w:type="dxa"/>
            <w:gridSpan w:val="3"/>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1716"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4505" w:type="dxa"/>
            <w:gridSpan w:val="9"/>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850" w:hRule="atLeast"/>
        </w:trPr>
        <w:tc>
          <w:tcPr>
            <w:tcW w:w="1080"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eastAsia" w:ascii="Times New Roman" w:hAnsi="Times New Roman" w:eastAsia="方正仿宋_GBK" w:cs="Times New Roman"/>
                <w:sz w:val="24"/>
                <w:lang w:val="en-US" w:eastAsia="zh-CN"/>
              </w:rPr>
            </w:pPr>
          </w:p>
        </w:tc>
        <w:tc>
          <w:tcPr>
            <w:tcW w:w="1467" w:type="dxa"/>
            <w:gridSpan w:val="5"/>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817" w:type="dxa"/>
            <w:gridSpan w:val="3"/>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1716" w:type="dxa"/>
            <w:gridSpan w:val="4"/>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c>
          <w:tcPr>
            <w:tcW w:w="4505" w:type="dxa"/>
            <w:gridSpan w:val="9"/>
            <w:vAlign w:val="center"/>
          </w:tcPr>
          <w:p>
            <w:pPr>
              <w:keepNext w:val="0"/>
              <w:keepLines w:val="0"/>
              <w:pageBreakBefore w:val="0"/>
              <w:kinsoku/>
              <w:wordWrap/>
              <w:overflowPunct/>
              <w:topLinePunct w:val="0"/>
              <w:autoSpaceDE/>
              <w:autoSpaceDN/>
              <w:bidi w:val="0"/>
              <w:adjustRightInd/>
              <w:spacing w:beforeLines="0" w:after="0" w:afterLines="0" w:line="36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709" w:hRule="exact"/>
        </w:trPr>
        <w:tc>
          <w:tcPr>
            <w:tcW w:w="9585" w:type="dxa"/>
            <w:gridSpan w:val="25"/>
            <w:vAlign w:val="center"/>
          </w:tcPr>
          <w:p>
            <w:pPr>
              <w:keepNext w:val="0"/>
              <w:keepLines w:val="0"/>
              <w:pageBreakBefore w:val="0"/>
              <w:kinsoku/>
              <w:wordWrap/>
              <w:overflowPunct/>
              <w:topLinePunct w:val="0"/>
              <w:autoSpaceDE/>
              <w:autoSpaceDN/>
              <w:bidi w:val="0"/>
              <w:adjustRightInd/>
              <w:spacing w:beforeLines="0" w:after="0" w:afterLines="0" w:line="240" w:lineRule="auto"/>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b/>
                <w:bCs/>
                <w:sz w:val="28"/>
                <w:szCs w:val="28"/>
                <w:lang w:eastAsia="zh-CN"/>
              </w:rPr>
              <w:t>七、提交材料清单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cantSplit/>
          <w:trHeight w:val="4346" w:hRule="atLeast"/>
        </w:trPr>
        <w:tc>
          <w:tcPr>
            <w:tcW w:w="9585" w:type="dxa"/>
            <w:gridSpan w:val="25"/>
            <w:vAlign w:val="center"/>
          </w:tcPr>
          <w:p>
            <w:pPr>
              <w:pStyle w:val="7"/>
              <w:numPr>
                <w:ilvl w:val="-1"/>
                <w:numId w:val="0"/>
              </w:numPr>
              <w:spacing w:beforeLines="0" w:afterLines="0" w:line="440" w:lineRule="exact"/>
              <w:ind w:firstLine="480"/>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 xml:space="preserve">1. </w:t>
            </w:r>
            <w:r>
              <w:rPr>
                <w:rFonts w:hint="eastAsia" w:ascii="Times New Roman" w:hAnsi="Times New Roman" w:eastAsia="方正仿宋_GBK" w:cs="Times New Roman"/>
                <w:sz w:val="24"/>
                <w:lang w:eastAsia="zh-CN"/>
              </w:rPr>
              <w:t>□实验室</w:t>
            </w:r>
            <w:r>
              <w:rPr>
                <w:rFonts w:hint="default" w:ascii="Times New Roman" w:hAnsi="Times New Roman" w:eastAsia="方正仿宋_GBK" w:cs="Times New Roman"/>
                <w:sz w:val="24"/>
              </w:rPr>
              <w:t>或者实验室设立单位的法人资格证明</w:t>
            </w:r>
          </w:p>
          <w:p>
            <w:pPr>
              <w:pStyle w:val="7"/>
              <w:numPr>
                <w:ilvl w:val="-1"/>
                <w:numId w:val="0"/>
              </w:numPr>
              <w:spacing w:beforeLines="0" w:afterLines="0" w:line="440" w:lineRule="exact"/>
              <w:ind w:firstLine="480"/>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 xml:space="preserve">2. </w:t>
            </w:r>
            <w:r>
              <w:rPr>
                <w:rFonts w:hint="eastAsia" w:ascii="Times New Roman" w:hAnsi="Times New Roman" w:eastAsia="方正仿宋_GBK" w:cs="Times New Roman"/>
                <w:sz w:val="24"/>
                <w:lang w:eastAsia="zh-CN"/>
              </w:rPr>
              <w:t>□实验室设立单位</w:t>
            </w:r>
            <w:r>
              <w:rPr>
                <w:rFonts w:hint="default" w:ascii="Times New Roman" w:hAnsi="Times New Roman" w:eastAsia="方正仿宋_GBK" w:cs="Times New Roman"/>
                <w:sz w:val="24"/>
              </w:rPr>
              <w:t>生物安全组织管理框架图</w:t>
            </w:r>
          </w:p>
          <w:p>
            <w:pPr>
              <w:pStyle w:val="7"/>
              <w:numPr>
                <w:ilvl w:val="-1"/>
                <w:numId w:val="0"/>
              </w:numPr>
              <w:spacing w:beforeLines="0" w:afterLines="0" w:line="440" w:lineRule="exact"/>
              <w:ind w:firstLine="48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3</w:t>
            </w:r>
            <w:r>
              <w:rPr>
                <w:rFonts w:hint="default" w:ascii="Times New Roman" w:hAnsi="Times New Roman" w:eastAsia="方正仿宋_GBK" w:cs="Times New Roman"/>
                <w:sz w:val="24"/>
                <w:lang w:val="en-US" w:eastAsia="zh-CN"/>
              </w:rPr>
              <w:t xml:space="preserve">.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实验室平面布局图</w:t>
            </w:r>
          </w:p>
          <w:p>
            <w:pPr>
              <w:pStyle w:val="7"/>
              <w:numPr>
                <w:ilvl w:val="-1"/>
                <w:numId w:val="0"/>
              </w:numPr>
              <w:spacing w:beforeLines="0" w:afterLines="0" w:line="440" w:lineRule="exact"/>
              <w:ind w:firstLine="48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w:t>
            </w:r>
            <w:r>
              <w:rPr>
                <w:rFonts w:hint="default" w:ascii="Times New Roman" w:hAnsi="Times New Roman" w:eastAsia="方正仿宋_GBK" w:cs="Times New Roman"/>
                <w:sz w:val="24"/>
                <w:lang w:val="en-US" w:eastAsia="zh-CN"/>
              </w:rPr>
              <w:t xml:space="preserve">.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实验室主要生物安全防护设施设备检测报告</w:t>
            </w:r>
          </w:p>
          <w:p>
            <w:pPr>
              <w:pStyle w:val="7"/>
              <w:numPr>
                <w:ilvl w:val="-1"/>
                <w:numId w:val="0"/>
              </w:numPr>
              <w:spacing w:beforeLines="0" w:afterLines="0" w:line="440" w:lineRule="exact"/>
              <w:ind w:firstLine="480"/>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5</w:t>
            </w:r>
            <w:r>
              <w:rPr>
                <w:rFonts w:hint="default" w:ascii="Times New Roman" w:hAnsi="Times New Roman" w:eastAsia="方正仿宋_GBK" w:cs="Times New Roman"/>
                <w:sz w:val="24"/>
                <w:lang w:val="en-US" w:eastAsia="zh-CN"/>
              </w:rPr>
              <w:t xml:space="preserve">.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实验室自我评估意见</w:t>
            </w:r>
          </w:p>
          <w:p>
            <w:pPr>
              <w:pStyle w:val="7"/>
              <w:numPr>
                <w:ilvl w:val="-1"/>
                <w:numId w:val="0"/>
              </w:numPr>
              <w:spacing w:beforeLines="0" w:afterLines="0" w:line="440" w:lineRule="exact"/>
              <w:ind w:firstLine="480"/>
              <w:rPr>
                <w:rFonts w:hint="eastAsia"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 xml:space="preserve">6. </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 xml:space="preserve">其他相关材料 </w:t>
            </w:r>
            <w:r>
              <w:rPr>
                <w:rFonts w:hint="default" w:ascii="Times New Roman" w:hAnsi="Times New Roman" w:eastAsia="方正仿宋_GBK" w:cs="Times New Roman"/>
                <w:sz w:val="24"/>
                <w:u w:val="single"/>
              </w:rPr>
              <w:t xml:space="preserve">                     </w:t>
            </w:r>
          </w:p>
          <w:p>
            <w:pPr>
              <w:pStyle w:val="7"/>
              <w:keepNext w:val="0"/>
              <w:keepLines w:val="0"/>
              <w:pageBreakBefore w:val="0"/>
              <w:kinsoku/>
              <w:wordWrap/>
              <w:overflowPunct/>
              <w:topLinePunct w:val="0"/>
              <w:autoSpaceDE/>
              <w:autoSpaceDN/>
              <w:bidi w:val="0"/>
              <w:adjustRightInd/>
              <w:spacing w:beforeLines="0" w:after="0" w:afterLines="0" w:line="440" w:lineRule="exact"/>
              <w:ind w:firstLine="480" w:firstLineChars="200"/>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trHeight w:val="5244" w:hRule="atLeast"/>
        </w:trPr>
        <w:tc>
          <w:tcPr>
            <w:tcW w:w="9585" w:type="dxa"/>
            <w:gridSpan w:val="25"/>
            <w:vAlign w:val="center"/>
          </w:tcPr>
          <w:p>
            <w:pPr>
              <w:keepNext w:val="0"/>
              <w:keepLines w:val="0"/>
              <w:pageBreakBefore w:val="0"/>
              <w:kinsoku/>
              <w:wordWrap/>
              <w:overflowPunct/>
              <w:topLinePunct w:val="0"/>
              <w:autoSpaceDE/>
              <w:autoSpaceDN/>
              <w:bidi w:val="0"/>
              <w:adjustRightInd/>
              <w:spacing w:after="0" w:line="520" w:lineRule="exact"/>
              <w:ind w:firstLine="0" w:firstLineChars="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真实性声明</w:t>
            </w:r>
          </w:p>
          <w:p>
            <w:pPr>
              <w:keepNext w:val="0"/>
              <w:keepLines w:val="0"/>
              <w:pageBreakBefore w:val="0"/>
              <w:kinsoku/>
              <w:wordWrap/>
              <w:overflowPunct/>
              <w:topLinePunct w:val="0"/>
              <w:autoSpaceDE/>
              <w:autoSpaceDN/>
              <w:bidi w:val="0"/>
              <w:adjustRightInd/>
              <w:spacing w:after="0" w:line="520" w:lineRule="exact"/>
              <w:ind w:firstLine="482"/>
              <w:rPr>
                <w:rFonts w:ascii="Times New Roman" w:hAnsi="Times New Roman" w:cs="Times New Roman"/>
                <w:kern w:val="0"/>
                <w:sz w:val="24"/>
                <w:szCs w:val="21"/>
              </w:rPr>
            </w:pPr>
          </w:p>
          <w:p>
            <w:pPr>
              <w:keepNext w:val="0"/>
              <w:keepLines w:val="0"/>
              <w:pageBreakBefore w:val="0"/>
              <w:kinsoku/>
              <w:wordWrap/>
              <w:overflowPunct/>
              <w:topLinePunct w:val="0"/>
              <w:autoSpaceDE/>
              <w:autoSpaceDN/>
              <w:bidi w:val="0"/>
              <w:adjustRightInd/>
              <w:spacing w:after="0" w:line="520" w:lineRule="exact"/>
              <w:ind w:firstLine="482"/>
              <w:rPr>
                <w:rFonts w:ascii="Times New Roman" w:hAnsi="Times New Roman" w:cs="Times New Roman"/>
                <w:sz w:val="24"/>
              </w:rPr>
            </w:pPr>
            <w:r>
              <w:rPr>
                <w:rFonts w:hint="eastAsia" w:ascii="方正仿宋_GBK" w:hAnsi="方正仿宋_GBK" w:eastAsia="方正仿宋_GBK" w:cs="方正仿宋_GBK"/>
                <w:kern w:val="0"/>
                <w:sz w:val="24"/>
                <w:szCs w:val="21"/>
              </w:rPr>
              <w:t>本备案信息表中所填写的信息及提交的所有材料完整、准确、真实。若有失实或隐瞒，我单位愿承担相应的法律责任，并承担由此造成的一切后果。</w:t>
            </w:r>
          </w:p>
          <w:p>
            <w:pPr>
              <w:keepNext w:val="0"/>
              <w:keepLines w:val="0"/>
              <w:pageBreakBefore w:val="0"/>
              <w:kinsoku/>
              <w:wordWrap/>
              <w:overflowPunct/>
              <w:topLinePunct w:val="0"/>
              <w:autoSpaceDE/>
              <w:autoSpaceDN/>
              <w:bidi w:val="0"/>
              <w:adjustRightInd/>
              <w:spacing w:after="0" w:line="520" w:lineRule="exact"/>
              <w:ind w:firstLine="482"/>
              <w:rPr>
                <w:rFonts w:ascii="Times New Roman" w:hAnsi="Times New Roman" w:cs="Times New Roman"/>
                <w:sz w:val="24"/>
              </w:rPr>
            </w:pPr>
          </w:p>
          <w:p>
            <w:pPr>
              <w:keepNext w:val="0"/>
              <w:keepLines w:val="0"/>
              <w:pageBreakBefore w:val="0"/>
              <w:kinsoku/>
              <w:wordWrap w:val="0"/>
              <w:overflowPunct/>
              <w:topLinePunct w:val="0"/>
              <w:autoSpaceDE/>
              <w:autoSpaceDN/>
              <w:bidi w:val="0"/>
              <w:adjustRightInd/>
              <w:spacing w:after="0" w:line="520" w:lineRule="exact"/>
              <w:ind w:firstLine="482"/>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实验室负责人（签字）：　      　  设立单位法定代表人（签字）：</w:t>
            </w:r>
            <w:r>
              <w:rPr>
                <w:rFonts w:hint="eastAsia" w:ascii="方正仿宋_GBK" w:hAnsi="方正仿宋_GBK" w:eastAsia="方正仿宋_GBK" w:cs="方正仿宋_GBK"/>
                <w:sz w:val="24"/>
                <w:lang w:val="en-US" w:eastAsia="zh-CN"/>
              </w:rPr>
              <w:t xml:space="preserve">         </w:t>
            </w:r>
          </w:p>
          <w:p>
            <w:pPr>
              <w:keepNext w:val="0"/>
              <w:keepLines w:val="0"/>
              <w:pageBreakBefore w:val="0"/>
              <w:kinsoku/>
              <w:wordWrap/>
              <w:overflowPunct/>
              <w:topLinePunct w:val="0"/>
              <w:autoSpaceDE/>
              <w:autoSpaceDN/>
              <w:bidi w:val="0"/>
              <w:adjustRightInd/>
              <w:spacing w:after="0" w:line="520" w:lineRule="exact"/>
              <w:ind w:firstLine="482"/>
              <w:jc w:val="right"/>
              <w:rPr>
                <w:rFonts w:hint="eastAsia" w:ascii="方正仿宋_GBK" w:hAnsi="方正仿宋_GBK" w:eastAsia="方正仿宋_GBK" w:cs="方正仿宋_GBK"/>
                <w:sz w:val="24"/>
              </w:rPr>
            </w:pPr>
          </w:p>
          <w:p>
            <w:pPr>
              <w:keepNext w:val="0"/>
              <w:keepLines w:val="0"/>
              <w:pageBreakBefore w:val="0"/>
              <w:kinsoku/>
              <w:wordWrap w:val="0"/>
              <w:overflowPunct/>
              <w:topLinePunct w:val="0"/>
              <w:autoSpaceDE/>
              <w:autoSpaceDN/>
              <w:bidi w:val="0"/>
              <w:adjustRightInd/>
              <w:spacing w:after="0" w:line="520" w:lineRule="exact"/>
              <w:ind w:firstLine="482"/>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（设立单位盖章）</w:t>
            </w:r>
            <w:r>
              <w:rPr>
                <w:rFonts w:hint="eastAsia" w:ascii="方正仿宋_GBK" w:hAnsi="方正仿宋_GBK" w:eastAsia="方正仿宋_GBK" w:cs="方正仿宋_GBK"/>
                <w:sz w:val="24"/>
                <w:lang w:val="en-US" w:eastAsia="zh-CN"/>
              </w:rPr>
              <w:t xml:space="preserve">       </w:t>
            </w:r>
          </w:p>
          <w:p>
            <w:pPr>
              <w:keepNext w:val="0"/>
              <w:keepLines w:val="0"/>
              <w:pageBreakBefore w:val="0"/>
              <w:kinsoku/>
              <w:wordWrap w:val="0"/>
              <w:overflowPunct/>
              <w:topLinePunct w:val="0"/>
              <w:autoSpaceDE/>
              <w:autoSpaceDN/>
              <w:bidi w:val="0"/>
              <w:adjustRightInd/>
              <w:spacing w:after="0" w:line="580" w:lineRule="exact"/>
              <w:jc w:val="right"/>
              <w:rPr>
                <w:rFonts w:ascii="Times New Roman" w:hAnsi="Times New Roman" w:cs="Times New Roman"/>
                <w:sz w:val="24"/>
              </w:rPr>
            </w:pPr>
            <w:r>
              <w:rPr>
                <w:rFonts w:hint="eastAsia" w:ascii="方正仿宋_GBK" w:hAnsi="方正仿宋_GBK" w:eastAsia="方正仿宋_GBK" w:cs="方正仿宋_GBK"/>
                <w:sz w:val="24"/>
              </w:rPr>
              <w:t>年     月      日</w:t>
            </w:r>
            <w:r>
              <w:rPr>
                <w:rFonts w:hint="eastAsia" w:ascii="方正仿宋_GBK" w:hAnsi="方正仿宋_GBK" w:eastAsia="方正仿宋_GBK" w:cs="方正仿宋_GBK"/>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02" w:type="dxa"/>
          <w:trHeight w:val="4969" w:hRule="atLeast"/>
        </w:trPr>
        <w:tc>
          <w:tcPr>
            <w:tcW w:w="1008" w:type="dxa"/>
            <w:gridSpan w:val="3"/>
            <w:vAlign w:val="center"/>
          </w:tcPr>
          <w:p>
            <w:pPr>
              <w:keepNext w:val="0"/>
              <w:keepLines w:val="0"/>
              <w:pageBreakBefore w:val="0"/>
              <w:widowControl w:val="0"/>
              <w:kinsoku/>
              <w:wordWrap/>
              <w:overflowPunct/>
              <w:topLinePunct w:val="0"/>
              <w:autoSpaceDE/>
              <w:autoSpaceDN/>
              <w:bidi w:val="0"/>
              <w:adjustRightInd/>
              <w:snapToGrid w:val="0"/>
              <w:spacing w:after="0" w:line="288" w:lineRule="auto"/>
              <w:ind w:left="0" w:leftChars="0" w:right="0" w:rightChars="0" w:firstLine="0" w:firstLineChars="0"/>
              <w:jc w:val="both"/>
              <w:outlineLvl w:val="9"/>
              <w:rPr>
                <w:rFonts w:ascii="Times New Roman" w:hAnsi="Times New Roman" w:cs="Times New Roman"/>
                <w:sz w:val="30"/>
                <w:szCs w:val="30"/>
              </w:rPr>
            </w:pPr>
            <w:r>
              <w:rPr>
                <w:rFonts w:hint="eastAsia" w:ascii="方正仿宋_GBK" w:hAnsi="方正仿宋_GBK" w:eastAsia="方正仿宋_GBK" w:cs="方正仿宋_GBK"/>
                <w:sz w:val="30"/>
                <w:szCs w:val="30"/>
              </w:rPr>
              <w:t>设区的市级人民政府</w:t>
            </w:r>
            <w:r>
              <w:rPr>
                <w:rFonts w:hint="eastAsia" w:ascii="方正仿宋_GBK" w:hAnsi="方正仿宋_GBK" w:eastAsia="方正仿宋_GBK" w:cs="方正仿宋_GBK"/>
                <w:sz w:val="30"/>
                <w:szCs w:val="30"/>
                <w:lang w:eastAsia="zh-CN"/>
              </w:rPr>
              <w:t>农业农村主管部门</w:t>
            </w:r>
            <w:r>
              <w:rPr>
                <w:rFonts w:hint="eastAsia" w:ascii="方正仿宋_GBK" w:hAnsi="方正仿宋_GBK" w:eastAsia="方正仿宋_GBK" w:cs="方正仿宋_GBK"/>
                <w:sz w:val="30"/>
                <w:szCs w:val="30"/>
              </w:rPr>
              <w:t>备案意 见</w:t>
            </w:r>
          </w:p>
        </w:tc>
        <w:tc>
          <w:tcPr>
            <w:tcW w:w="8577" w:type="dxa"/>
            <w:gridSpan w:val="22"/>
            <w:vAlign w:val="center"/>
          </w:tcPr>
          <w:p>
            <w:pPr>
              <w:keepNext w:val="0"/>
              <w:keepLines w:val="0"/>
              <w:pageBreakBefore w:val="0"/>
              <w:kinsoku/>
              <w:wordWrap/>
              <w:overflowPunct/>
              <w:topLinePunct w:val="0"/>
              <w:autoSpaceDE/>
              <w:autoSpaceDN/>
              <w:bidi w:val="0"/>
              <w:adjustRightInd/>
              <w:spacing w:after="0" w:line="520" w:lineRule="exact"/>
              <w:ind w:right="480"/>
              <w:jc w:val="center"/>
              <w:rPr>
                <w:rFonts w:hint="eastAsia" w:ascii="方正仿宋_GBK" w:hAnsi="方正仿宋_GBK" w:eastAsia="方正仿宋_GBK" w:cs="方正仿宋_GBK"/>
                <w:sz w:val="24"/>
              </w:rPr>
            </w:pPr>
          </w:p>
          <w:p>
            <w:pPr>
              <w:keepNext w:val="0"/>
              <w:keepLines w:val="0"/>
              <w:pageBreakBefore w:val="0"/>
              <w:kinsoku/>
              <w:wordWrap/>
              <w:overflowPunct/>
              <w:topLinePunct w:val="0"/>
              <w:autoSpaceDE/>
              <w:autoSpaceDN/>
              <w:bidi w:val="0"/>
              <w:adjustRightInd/>
              <w:spacing w:after="0" w:line="520" w:lineRule="exact"/>
              <w:ind w:right="480"/>
              <w:jc w:val="center"/>
              <w:rPr>
                <w:rFonts w:hint="eastAsia" w:ascii="方正仿宋_GBK" w:hAnsi="方正仿宋_GBK" w:eastAsia="方正仿宋_GBK" w:cs="方正仿宋_GBK"/>
                <w:sz w:val="24"/>
              </w:rPr>
            </w:pPr>
          </w:p>
          <w:p>
            <w:pPr>
              <w:keepNext w:val="0"/>
              <w:keepLines w:val="0"/>
              <w:pageBreakBefore w:val="0"/>
              <w:kinsoku/>
              <w:wordWrap/>
              <w:overflowPunct/>
              <w:topLinePunct w:val="0"/>
              <w:autoSpaceDE/>
              <w:autoSpaceDN/>
              <w:bidi w:val="0"/>
              <w:adjustRightInd/>
              <w:spacing w:after="0" w:line="520" w:lineRule="exact"/>
              <w:ind w:right="480"/>
              <w:jc w:val="center"/>
              <w:rPr>
                <w:rFonts w:hint="eastAsia" w:ascii="方正仿宋_GBK" w:hAnsi="方正仿宋_GBK" w:eastAsia="方正仿宋_GBK" w:cs="方正仿宋_GBK"/>
                <w:sz w:val="24"/>
              </w:rPr>
            </w:pPr>
          </w:p>
          <w:p>
            <w:pPr>
              <w:keepNext w:val="0"/>
              <w:keepLines w:val="0"/>
              <w:pageBreakBefore w:val="0"/>
              <w:kinsoku/>
              <w:wordWrap/>
              <w:overflowPunct/>
              <w:topLinePunct w:val="0"/>
              <w:autoSpaceDE/>
              <w:autoSpaceDN/>
              <w:bidi w:val="0"/>
              <w:adjustRightInd/>
              <w:spacing w:after="0" w:line="520" w:lineRule="exact"/>
              <w:ind w:right="480"/>
              <w:jc w:val="center"/>
              <w:rPr>
                <w:rFonts w:hint="eastAsia" w:ascii="方正仿宋_GBK" w:hAnsi="方正仿宋_GBK" w:eastAsia="方正仿宋_GBK" w:cs="方正仿宋_GBK"/>
                <w:sz w:val="24"/>
              </w:rPr>
            </w:pPr>
          </w:p>
          <w:p>
            <w:pPr>
              <w:keepNext w:val="0"/>
              <w:keepLines w:val="0"/>
              <w:pageBreakBefore w:val="0"/>
              <w:kinsoku/>
              <w:wordWrap w:val="0"/>
              <w:overflowPunct/>
              <w:topLinePunct w:val="0"/>
              <w:autoSpaceDE/>
              <w:autoSpaceDN/>
              <w:bidi w:val="0"/>
              <w:adjustRightInd/>
              <w:spacing w:after="0" w:line="520" w:lineRule="exact"/>
              <w:ind w:right="480"/>
              <w:jc w:val="righ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eastAsia="zh-CN"/>
              </w:rPr>
              <w:t>（盖章）</w:t>
            </w:r>
            <w:r>
              <w:rPr>
                <w:rFonts w:hint="eastAsia" w:ascii="方正仿宋_GBK" w:hAnsi="方正仿宋_GBK" w:eastAsia="方正仿宋_GBK" w:cs="方正仿宋_GBK"/>
                <w:sz w:val="24"/>
                <w:lang w:val="en-US" w:eastAsia="zh-CN"/>
              </w:rPr>
              <w:t xml:space="preserve">         </w:t>
            </w:r>
          </w:p>
          <w:p>
            <w:pPr>
              <w:keepNext w:val="0"/>
              <w:keepLines w:val="0"/>
              <w:pageBreakBefore w:val="0"/>
              <w:kinsoku/>
              <w:wordWrap w:val="0"/>
              <w:overflowPunct/>
              <w:topLinePunct w:val="0"/>
              <w:autoSpaceDE/>
              <w:autoSpaceDN/>
              <w:bidi w:val="0"/>
              <w:adjustRightInd/>
              <w:spacing w:after="0" w:line="520" w:lineRule="exact"/>
              <w:ind w:right="48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年     月     日    </w:t>
            </w:r>
          </w:p>
          <w:p>
            <w:pPr>
              <w:keepNext w:val="0"/>
              <w:keepLines w:val="0"/>
              <w:pageBreakBefore w:val="0"/>
              <w:kinsoku/>
              <w:wordWrap/>
              <w:overflowPunct/>
              <w:topLinePunct w:val="0"/>
              <w:autoSpaceDE/>
              <w:autoSpaceDN/>
              <w:bidi w:val="0"/>
              <w:adjustRightInd/>
              <w:spacing w:after="0" w:line="520" w:lineRule="exact"/>
              <w:ind w:right="480"/>
              <w:jc w:val="center"/>
              <w:rPr>
                <w:rFonts w:ascii="Times New Roman" w:hAnsi="Times New Roman" w:cs="Times New Roman"/>
                <w:sz w:val="24"/>
              </w:rPr>
            </w:pPr>
          </w:p>
        </w:tc>
      </w:tr>
    </w:tbl>
    <w:p>
      <w:pPr>
        <w:tabs>
          <w:tab w:val="left" w:pos="7455"/>
        </w:tabs>
        <w:wordWrap w:val="0"/>
        <w:spacing w:beforeLines="0" w:afterLines="0" w:line="240" w:lineRule="auto"/>
        <w:jc w:val="center"/>
        <w:rPr>
          <w:rFonts w:hint="eastAsia" w:ascii="方正小标宋_GBK" w:hAnsi="方正小标宋_GBK" w:eastAsia="方正小标宋_GBK" w:cs="方正小标宋_GBK"/>
          <w:b w:val="0"/>
          <w:bCs w:val="0"/>
          <w:sz w:val="44"/>
          <w:szCs w:val="44"/>
        </w:rPr>
      </w:pPr>
      <w:r>
        <w:rPr>
          <w:rFonts w:ascii="Times New Roman" w:hAnsi="Times New Roman" w:cs="Times New Roman"/>
          <w:kern w:val="0"/>
          <w:szCs w:val="32"/>
        </w:rPr>
        <w:br w:type="page"/>
      </w:r>
      <w:r>
        <w:rPr>
          <w:rFonts w:hint="eastAsia" w:ascii="方正小标宋_GBK" w:hAnsi="方正小标宋_GBK" w:eastAsia="方正小标宋_GBK" w:cs="方正小标宋_GBK"/>
          <w:b w:val="0"/>
          <w:bCs w:val="0"/>
          <w:sz w:val="44"/>
          <w:szCs w:val="44"/>
        </w:rPr>
        <w:t>填表说明</w:t>
      </w:r>
    </w:p>
    <w:p>
      <w:pPr>
        <w:tabs>
          <w:tab w:val="left" w:pos="7455"/>
        </w:tabs>
        <w:wordWrap w:val="0"/>
        <w:spacing w:beforeLines="0" w:afterLines="0" w:line="240" w:lineRule="auto"/>
        <w:rPr>
          <w:rFonts w:ascii="仿宋_GB2312" w:hAnsi="仿宋_GB2312" w:cs="仿宋"/>
          <w:b w:val="0"/>
          <w:bCs w:val="0"/>
          <w:sz w:val="32"/>
          <w:szCs w:val="32"/>
        </w:rPr>
      </w:pP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 xml:space="preserve">1. </w:t>
      </w:r>
      <w:r>
        <w:rPr>
          <w:rFonts w:hint="default" w:ascii="Times New Roman" w:hAnsi="Times New Roman" w:eastAsia="方正仿宋_GBK" w:cs="Times New Roman"/>
          <w:b w:val="0"/>
          <w:bCs w:val="0"/>
          <w:sz w:val="32"/>
          <w:szCs w:val="32"/>
        </w:rPr>
        <w:t>本表适用于动物病原微生物一级（Biosafety Level 1</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BSL</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color w:val="auto"/>
          <w:sz w:val="32"/>
          <w:szCs w:val="32"/>
        </w:rPr>
        <w:t>Animal Biosafety Level 1</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ABSL–1</w:t>
      </w:r>
      <w:r>
        <w:rPr>
          <w:rFonts w:hint="default" w:ascii="Times New Roman" w:hAnsi="Times New Roman" w:eastAsia="方正仿宋_GBK" w:cs="Times New Roman"/>
          <w:b w:val="0"/>
          <w:bCs w:val="0"/>
          <w:sz w:val="32"/>
          <w:szCs w:val="32"/>
        </w:rPr>
        <w:t>）、二级（BSL</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2"/>
        </w:rPr>
        <w:t>ABSL–2</w:t>
      </w:r>
      <w:r>
        <w:rPr>
          <w:rFonts w:hint="default" w:ascii="Times New Roman" w:hAnsi="Times New Roman" w:eastAsia="方正仿宋_GBK" w:cs="Times New Roman"/>
          <w:b w:val="0"/>
          <w:bCs w:val="0"/>
          <w:sz w:val="32"/>
          <w:szCs w:val="32"/>
        </w:rPr>
        <w:t>）实验室备案。同一套生物安全管理体系下，具备相同生物安全防护水平的不同实验间，宜作为一个实验室进行备案；如采用不同的生物安全管理体系，或者不同主入口控制的，属于不同生物安全防护水平的，应分别单独填写申请表。</w:t>
      </w: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sz w:val="32"/>
          <w:szCs w:val="32"/>
          <w:lang w:val="en-US" w:eastAsia="zh-CN"/>
        </w:rPr>
        <w:t xml:space="preserve">2. </w:t>
      </w:r>
      <w:r>
        <w:rPr>
          <w:rFonts w:hint="default" w:ascii="Times New Roman" w:hAnsi="Times New Roman" w:eastAsia="方正仿宋_GBK" w:cs="Times New Roman"/>
          <w:b w:val="0"/>
          <w:bCs w:val="0"/>
          <w:sz w:val="32"/>
          <w:szCs w:val="32"/>
        </w:rPr>
        <w:t>实</w:t>
      </w:r>
      <w:r>
        <w:rPr>
          <w:rFonts w:hint="default" w:ascii="Times New Roman" w:hAnsi="Times New Roman" w:eastAsia="方正仿宋_GBK" w:cs="Times New Roman"/>
          <w:b w:val="0"/>
          <w:bCs w:val="0"/>
          <w:color w:val="auto"/>
          <w:sz w:val="32"/>
          <w:szCs w:val="32"/>
        </w:rPr>
        <w:t>验室名称</w:t>
      </w:r>
      <w:r>
        <w:rPr>
          <w:rFonts w:hint="default" w:ascii="Times New Roman" w:hAnsi="Times New Roman" w:eastAsia="方正仿宋_GBK" w:cs="Times New Roman"/>
          <w:b w:val="0"/>
          <w:bCs w:val="0"/>
          <w:color w:val="auto"/>
          <w:sz w:val="32"/>
          <w:szCs w:val="32"/>
          <w:lang w:eastAsia="zh-CN"/>
        </w:rPr>
        <w:t>应包括</w:t>
      </w:r>
      <w:r>
        <w:rPr>
          <w:rFonts w:hint="default" w:ascii="Times New Roman" w:hAnsi="Times New Roman" w:eastAsia="方正仿宋_GBK" w:cs="Times New Roman"/>
          <w:b w:val="0"/>
          <w:bCs w:val="0"/>
          <w:color w:val="auto"/>
          <w:sz w:val="32"/>
          <w:szCs w:val="32"/>
        </w:rPr>
        <w:t>设立单位名称</w:t>
      </w:r>
      <w:r>
        <w:rPr>
          <w:rFonts w:hint="default" w:ascii="Times New Roman" w:hAnsi="Times New Roman" w:eastAsia="方正仿宋_GBK" w:cs="Times New Roman"/>
          <w:b w:val="0"/>
          <w:bCs w:val="0"/>
          <w:color w:val="auto"/>
          <w:sz w:val="32"/>
          <w:szCs w:val="32"/>
          <w:lang w:eastAsia="zh-CN"/>
        </w:rPr>
        <w:t>和</w:t>
      </w:r>
      <w:r>
        <w:rPr>
          <w:rFonts w:hint="default" w:ascii="Times New Roman" w:hAnsi="Times New Roman" w:eastAsia="方正仿宋_GBK" w:cs="Times New Roman"/>
          <w:b w:val="0"/>
          <w:bCs w:val="0"/>
          <w:color w:val="auto"/>
          <w:sz w:val="32"/>
          <w:szCs w:val="32"/>
        </w:rPr>
        <w:t>实验室名称，设立单位名称</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与法人资格证明中的名称一致。</w:t>
      </w: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 xml:space="preserve">3. </w:t>
      </w:r>
      <w:r>
        <w:rPr>
          <w:rFonts w:hint="default" w:ascii="Times New Roman" w:hAnsi="Times New Roman" w:eastAsia="方正仿宋_GBK" w:cs="Times New Roman"/>
          <w:b w:val="0"/>
          <w:bCs w:val="0"/>
          <w:color w:val="auto"/>
          <w:sz w:val="32"/>
          <w:szCs w:val="32"/>
        </w:rPr>
        <w:t>实验室生物安全防护水平应依照《实验室生物安全通用要求》（GB19489–2008）规定，同时填写的生物安全防护水平应与提交的</w:t>
      </w:r>
      <w:r>
        <w:rPr>
          <w:rFonts w:hint="default" w:ascii="Times New Roman" w:hAnsi="Times New Roman" w:eastAsia="方正仿宋_GBK" w:cs="Times New Roman"/>
          <w:b/>
          <w:bCs/>
          <w:color w:val="auto"/>
          <w:sz w:val="32"/>
          <w:szCs w:val="32"/>
        </w:rPr>
        <w:t>实验室自评估意见</w:t>
      </w:r>
      <w:r>
        <w:rPr>
          <w:rFonts w:hint="default" w:ascii="Times New Roman" w:hAnsi="Times New Roman" w:eastAsia="方正仿宋_GBK" w:cs="Times New Roman"/>
          <w:b w:val="0"/>
          <w:bCs w:val="0"/>
          <w:color w:val="auto"/>
          <w:sz w:val="32"/>
          <w:szCs w:val="32"/>
        </w:rPr>
        <w:t>一致，请在BSL–1、ABSL–1、BSL–2、ABSL–2中选择一种在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内划“√”填写。BSL–1、BSL–2表示仅从事体外操作的实验室的相应生物安全防护水平，ABSL–1、ABSL–2表示包括从事动物活体操作的实验室的相应生物安全防护水平。</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color w:val="auto"/>
          <w:sz w:val="32"/>
          <w:szCs w:val="32"/>
          <w:lang w:val="en-US" w:eastAsia="zh-CN"/>
        </w:rPr>
        <w:t xml:space="preserve">4. </w:t>
      </w:r>
      <w:r>
        <w:rPr>
          <w:rFonts w:hint="default" w:ascii="Times New Roman" w:hAnsi="Times New Roman" w:eastAsia="方正仿宋_GBK" w:cs="Times New Roman"/>
          <w:b w:val="0"/>
          <w:bCs w:val="0"/>
          <w:color w:val="auto"/>
          <w:sz w:val="32"/>
          <w:szCs w:val="32"/>
        </w:rPr>
        <w:t>实验室类别请选择固定式实验室或移动式实验室。</w:t>
      </w:r>
      <w:r>
        <w:rPr>
          <w:rFonts w:hint="default" w:ascii="Times New Roman" w:hAnsi="Times New Roman" w:eastAsia="方正仿宋_GBK" w:cs="Times New Roman"/>
          <w:b w:val="0"/>
          <w:bCs w:val="0"/>
          <w:sz w:val="32"/>
          <w:szCs w:val="32"/>
        </w:rPr>
        <w:t>移动式实验室按移动模式分为自行式和运载式实验室，其中自行式实验室具备机动行驶功能，运载式实验室可借助运载工具实现移动功能。移动式实验室备案需另外提供</w:t>
      </w:r>
      <w:r>
        <w:rPr>
          <w:rFonts w:hint="default" w:ascii="Times New Roman" w:hAnsi="Times New Roman" w:eastAsia="方正仿宋_GBK" w:cs="Times New Roman"/>
          <w:b/>
          <w:bCs/>
          <w:sz w:val="32"/>
          <w:szCs w:val="32"/>
        </w:rPr>
        <w:t>移动式实验室的出厂合格证明、年度检定合格证明、实验室参数清单</w:t>
      </w:r>
      <w:r>
        <w:rPr>
          <w:rFonts w:hint="default" w:ascii="Times New Roman" w:hAnsi="Times New Roman" w:eastAsia="方正仿宋_GBK" w:cs="Times New Roman"/>
          <w:b w:val="0"/>
          <w:bCs w:val="0"/>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color w:val="auto"/>
          <w:sz w:val="32"/>
          <w:szCs w:val="32"/>
          <w:lang w:val="en-US" w:eastAsia="zh-CN"/>
        </w:rPr>
        <w:t xml:space="preserve">5. </w:t>
      </w:r>
      <w:r>
        <w:rPr>
          <w:rFonts w:hint="default" w:ascii="Times New Roman" w:hAnsi="Times New Roman" w:eastAsia="方正仿宋_GBK" w:cs="Times New Roman"/>
          <w:b w:val="0"/>
          <w:bCs w:val="0"/>
          <w:color w:val="auto"/>
          <w:sz w:val="32"/>
          <w:szCs w:val="32"/>
        </w:rPr>
        <w:t>实验室地址和位置的填写应从省级行政区开始</w:t>
      </w:r>
      <w:r>
        <w:rPr>
          <w:rFonts w:hint="default" w:ascii="Times New Roman" w:hAnsi="Times New Roman" w:eastAsia="方正仿宋_GBK" w:cs="Times New Roman"/>
          <w:b w:val="0"/>
          <w:bCs w:val="0"/>
          <w:sz w:val="32"/>
          <w:szCs w:val="32"/>
        </w:rPr>
        <w:t>，并填写到具体的楼号、楼层。</w:t>
      </w: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sz w:val="32"/>
          <w:szCs w:val="32"/>
          <w:lang w:val="en-US" w:eastAsia="zh-CN"/>
        </w:rPr>
        <w:t xml:space="preserve">6. </w:t>
      </w:r>
      <w:r>
        <w:rPr>
          <w:rFonts w:hint="default" w:ascii="Times New Roman" w:hAnsi="Times New Roman" w:eastAsia="方正仿宋_GBK" w:cs="Times New Roman"/>
          <w:b w:val="0"/>
          <w:bCs w:val="0"/>
          <w:sz w:val="32"/>
          <w:szCs w:val="32"/>
        </w:rPr>
        <w:t>实验室总</w:t>
      </w:r>
      <w:r>
        <w:rPr>
          <w:rFonts w:hint="default" w:ascii="Times New Roman" w:hAnsi="Times New Roman" w:eastAsia="方正仿宋_GBK" w:cs="Times New Roman"/>
          <w:b w:val="0"/>
          <w:bCs w:val="0"/>
          <w:color w:val="auto"/>
          <w:sz w:val="32"/>
          <w:szCs w:val="32"/>
        </w:rPr>
        <w:t>人数</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填写在岗工作人员的人数，并与下方“二、实验室</w:t>
      </w:r>
      <w:r>
        <w:rPr>
          <w:rFonts w:hint="default" w:ascii="Times New Roman" w:hAnsi="Times New Roman" w:eastAsia="方正仿宋_GBK" w:cs="Times New Roman"/>
          <w:b w:val="0"/>
          <w:bCs w:val="0"/>
          <w:color w:val="auto"/>
          <w:sz w:val="32"/>
          <w:szCs w:val="32"/>
          <w:lang w:eastAsia="zh-CN"/>
        </w:rPr>
        <w:t>主要工作</w:t>
      </w:r>
      <w:r>
        <w:rPr>
          <w:rFonts w:hint="default" w:ascii="Times New Roman" w:hAnsi="Times New Roman" w:eastAsia="方正仿宋_GBK" w:cs="Times New Roman"/>
          <w:b w:val="0"/>
          <w:bCs w:val="0"/>
          <w:color w:val="auto"/>
          <w:sz w:val="32"/>
          <w:szCs w:val="32"/>
        </w:rPr>
        <w:t>人员</w:t>
      </w:r>
      <w:r>
        <w:rPr>
          <w:rFonts w:hint="default" w:ascii="Times New Roman" w:hAnsi="Times New Roman" w:eastAsia="方正仿宋_GBK" w:cs="Times New Roman"/>
          <w:b w:val="0"/>
          <w:bCs w:val="0"/>
          <w:color w:val="auto"/>
          <w:sz w:val="32"/>
          <w:szCs w:val="32"/>
          <w:lang w:eastAsia="zh-CN"/>
        </w:rPr>
        <w:t>情况</w:t>
      </w:r>
      <w:r>
        <w:rPr>
          <w:rFonts w:hint="default" w:ascii="Times New Roman" w:hAnsi="Times New Roman" w:eastAsia="方正仿宋_GBK" w:cs="Times New Roman"/>
          <w:b w:val="0"/>
          <w:bCs w:val="0"/>
          <w:color w:val="auto"/>
          <w:sz w:val="32"/>
          <w:szCs w:val="32"/>
        </w:rPr>
        <w:t>”处填写的人数一致。</w:t>
      </w: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 xml:space="preserve">7. </w:t>
      </w:r>
      <w:r>
        <w:rPr>
          <w:rFonts w:hint="default" w:ascii="Times New Roman" w:hAnsi="Times New Roman" w:eastAsia="方正仿宋_GBK" w:cs="Times New Roman"/>
          <w:b w:val="0"/>
          <w:bCs w:val="0"/>
          <w:color w:val="auto"/>
          <w:sz w:val="32"/>
          <w:szCs w:val="32"/>
        </w:rPr>
        <w:t>实验室使用目的可多选，请在适当选项</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内划“√”填写，如不属于列出的选项，</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选择其他并说明。</w:t>
      </w: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 xml:space="preserve">8. </w:t>
      </w:r>
      <w:r>
        <w:rPr>
          <w:rFonts w:hint="default" w:ascii="Times New Roman" w:hAnsi="Times New Roman" w:eastAsia="方正仿宋_GBK" w:cs="Times New Roman"/>
          <w:b w:val="0"/>
          <w:bCs w:val="0"/>
          <w:color w:val="auto"/>
          <w:sz w:val="32"/>
          <w:szCs w:val="32"/>
        </w:rPr>
        <w:t>单位分类请在适当选项</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内划“√”填写，如同时符合“企业”和其他列出的选项，</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选择“企业”，社会组织等不属于所列出选项的单位</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选择其他并说明。</w:t>
      </w: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 xml:space="preserve">9. </w:t>
      </w:r>
      <w:r>
        <w:rPr>
          <w:rFonts w:hint="default" w:ascii="Times New Roman" w:hAnsi="Times New Roman" w:eastAsia="方正仿宋_GBK" w:cs="Times New Roman"/>
          <w:b w:val="0"/>
          <w:bCs w:val="0"/>
          <w:color w:val="auto"/>
          <w:sz w:val="32"/>
          <w:szCs w:val="32"/>
        </w:rPr>
        <w:t>学位</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填写全日制教育获得的最高学位：学士、硕士或博士；专业</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填写该学位</w:t>
      </w:r>
      <w:r>
        <w:rPr>
          <w:rFonts w:hint="default" w:ascii="Times New Roman" w:hAnsi="Times New Roman" w:eastAsia="方正仿宋_GBK" w:cs="Times New Roman"/>
          <w:b w:val="0"/>
          <w:bCs w:val="0"/>
          <w:color w:val="auto"/>
          <w:sz w:val="32"/>
          <w:szCs w:val="32"/>
          <w:lang w:eastAsia="zh-CN"/>
        </w:rPr>
        <w:t>对</w:t>
      </w:r>
      <w:r>
        <w:rPr>
          <w:rFonts w:hint="default" w:ascii="Times New Roman" w:hAnsi="Times New Roman" w:eastAsia="方正仿宋_GBK" w:cs="Times New Roman"/>
          <w:b w:val="0"/>
          <w:bCs w:val="0"/>
          <w:color w:val="auto"/>
          <w:sz w:val="32"/>
          <w:szCs w:val="32"/>
        </w:rPr>
        <w:t>应的专业；工作岗位</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填写：管理人员、操作人员、运维人员。</w:t>
      </w: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 xml:space="preserve">10. </w:t>
      </w:r>
      <w:r>
        <w:rPr>
          <w:rFonts w:hint="default" w:ascii="Times New Roman" w:hAnsi="Times New Roman" w:eastAsia="方正仿宋_GBK" w:cs="Times New Roman"/>
          <w:b w:val="0"/>
          <w:bCs w:val="0"/>
          <w:color w:val="auto"/>
          <w:sz w:val="32"/>
          <w:szCs w:val="32"/>
        </w:rPr>
        <w:t>所有与实验活动相关的人员均应经过培训，考核合格后取得相应的上岗资质，已获得上岗资质的人员应附</w:t>
      </w:r>
      <w:r>
        <w:rPr>
          <w:rFonts w:hint="default" w:ascii="Times New Roman" w:hAnsi="Times New Roman" w:eastAsia="方正仿宋_GBK" w:cs="Times New Roman"/>
          <w:b/>
          <w:bCs/>
          <w:color w:val="auto"/>
          <w:sz w:val="32"/>
          <w:szCs w:val="32"/>
        </w:rPr>
        <w:t>相关证明</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 xml:space="preserve">11. </w:t>
      </w:r>
      <w:r>
        <w:rPr>
          <w:rFonts w:hint="default" w:ascii="Times New Roman" w:hAnsi="Times New Roman" w:eastAsia="方正仿宋_GBK" w:cs="Times New Roman"/>
          <w:b w:val="0"/>
          <w:bCs w:val="0"/>
          <w:color w:val="auto"/>
          <w:sz w:val="32"/>
          <w:szCs w:val="32"/>
        </w:rPr>
        <w:t>实验室面积</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填写该表格所备案的实验室的总面积和间数，并附</w:t>
      </w:r>
      <w:r>
        <w:rPr>
          <w:rFonts w:hint="default" w:ascii="Times New Roman" w:hAnsi="Times New Roman" w:eastAsia="方正仿宋_GBK" w:cs="Times New Roman"/>
          <w:b/>
          <w:bCs/>
          <w:color w:val="auto"/>
          <w:sz w:val="32"/>
          <w:szCs w:val="32"/>
        </w:rPr>
        <w:t>实验室平面布局图</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 xml:space="preserve">12. </w:t>
      </w:r>
      <w:r>
        <w:rPr>
          <w:rFonts w:hint="default" w:ascii="Times New Roman" w:hAnsi="Times New Roman" w:eastAsia="方正仿宋_GBK" w:cs="Times New Roman"/>
          <w:b w:val="0"/>
          <w:bCs w:val="0"/>
          <w:color w:val="auto"/>
          <w:sz w:val="32"/>
          <w:szCs w:val="32"/>
        </w:rPr>
        <w:t>如防护区排风经HEPA过滤后排出，应提供</w:t>
      </w:r>
      <w:r>
        <w:rPr>
          <w:rFonts w:hint="default" w:ascii="Times New Roman" w:hAnsi="Times New Roman" w:eastAsia="方正仿宋_GBK" w:cs="Times New Roman"/>
          <w:b/>
          <w:bCs/>
          <w:color w:val="auto"/>
          <w:sz w:val="32"/>
          <w:szCs w:val="32"/>
        </w:rPr>
        <w:t>相应的检测报告</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numPr>
          <w:ilvl w:val="-1"/>
          <w:numId w:val="0"/>
        </w:numPr>
        <w:tabs>
          <w:tab w:val="left" w:pos="7455"/>
        </w:tabs>
        <w:kinsoku/>
        <w:wordWrap/>
        <w:overflowPunct/>
        <w:topLinePunct w:val="0"/>
        <w:autoSpaceDE/>
        <w:autoSpaceDN/>
        <w:bidi w:val="0"/>
        <w:adjustRightInd/>
        <w:snapToGrid/>
        <w:spacing w:beforeLines="0" w:afterLines="0" w:line="240" w:lineRule="auto"/>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lang w:val="en-US" w:eastAsia="zh-CN"/>
        </w:rPr>
        <w:t xml:space="preserve">13. </w:t>
      </w:r>
      <w:r>
        <w:rPr>
          <w:rFonts w:hint="default" w:ascii="Times New Roman" w:hAnsi="Times New Roman" w:eastAsia="方正仿宋_GBK" w:cs="Times New Roman"/>
          <w:b w:val="0"/>
          <w:bCs w:val="0"/>
          <w:color w:val="auto"/>
          <w:sz w:val="32"/>
          <w:szCs w:val="32"/>
        </w:rPr>
        <w:t>主要仪器设备包括生物安全柜、压力蒸汽灭菌器、离心机、摇床、培养箱、菌（毒）种及样本保存设备、动物饲养操作设备，以及通风橱、超净工作台等。其中：</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a）生物安全柜有无情况请在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内划“√”填写，如有生物安全柜，应提供</w:t>
      </w:r>
      <w:r>
        <w:rPr>
          <w:rFonts w:hint="default" w:ascii="Times New Roman" w:hAnsi="Times New Roman" w:eastAsia="方正仿宋_GBK" w:cs="Times New Roman"/>
          <w:b/>
          <w:bCs/>
          <w:color w:val="auto"/>
          <w:sz w:val="32"/>
          <w:szCs w:val="32"/>
        </w:rPr>
        <w:t>相应检测报告</w:t>
      </w:r>
      <w:r>
        <w:rPr>
          <w:rFonts w:hint="default" w:ascii="Times New Roman" w:hAnsi="Times New Roman" w:eastAsia="方正仿宋_GBK" w:cs="Times New Roman"/>
          <w:b w:val="0"/>
          <w:bCs w:val="0"/>
          <w:color w:val="auto"/>
          <w:sz w:val="32"/>
          <w:szCs w:val="32"/>
        </w:rPr>
        <w:t>。名称/类型</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填写：一级生物安全柜、二级生物安全柜A1、二级生物安全柜A2、二级生物安全柜B1、二级生物安全柜B2，并填写具体的规格型号、生产厂家、购置日期。</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b）压力蒸汽灭菌器有无情况请在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内划“√”填写，如有压力蒸汽灭菌器，应提供</w:t>
      </w:r>
      <w:r>
        <w:rPr>
          <w:rFonts w:hint="default" w:ascii="Times New Roman" w:hAnsi="Times New Roman" w:eastAsia="方正仿宋_GBK" w:cs="Times New Roman"/>
          <w:b/>
          <w:bCs/>
          <w:color w:val="auto"/>
          <w:sz w:val="32"/>
          <w:szCs w:val="32"/>
        </w:rPr>
        <w:t>相应检测报告</w:t>
      </w:r>
      <w:r>
        <w:rPr>
          <w:rFonts w:hint="default" w:ascii="Times New Roman" w:hAnsi="Times New Roman" w:eastAsia="方正仿宋_GBK" w:cs="Times New Roman"/>
          <w:b w:val="0"/>
          <w:bCs w:val="0"/>
          <w:color w:val="auto"/>
          <w:sz w:val="32"/>
          <w:szCs w:val="32"/>
        </w:rPr>
        <w:t>。名称/类型</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color w:val="auto"/>
          <w:sz w:val="32"/>
          <w:szCs w:val="32"/>
        </w:rPr>
        <w:t>填写手提式压力蒸汽灭菌器、台式压力蒸汽灭菌器、立式压力蒸汽灭菌器、脉动真空蒸汽灭菌器等，并填写具体的规格型号、生产厂家、购置日期。</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c）离心机名称/类型</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sz w:val="32"/>
          <w:szCs w:val="32"/>
        </w:rPr>
        <w:t>填写生物安全型离心机、非生物安全型离心机，并填写具体的规格型号、生产厂家、购置日期。</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d）摇床、培养箱、菌（毒）种及样本保存设备、动物饲养操作设备和其他设备的名称按生产厂家的商品名称填写。</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个体防护装备的名称按生产厂家的商品名称填写，个体防护装备包括：</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a）手防护装备：乳胶手套、防切割手套等；</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b）躯体防护装备：白大衣、手术服、连体防护服等；</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c）呼吸防护装备：医用外科口罩、医用防护口罩等；</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d）眼面部防护装备：面屏、护目镜、防动物面罩等；</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e）足部防护装备：防护鞋、鞋套等；</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f）其他。</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实验室应制定生物安全管理体系文件及相关文件，文件</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sz w:val="32"/>
          <w:szCs w:val="32"/>
        </w:rPr>
        <w:t>按照表格中的分类填入相应位置：</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a）管理手册应对组织结构、人员岗位及职责、生物安全及安保要求、生物安全管理体系、体系文件架构等进行规定和描述；</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b）程序文件应明确规定实施具体安全要求的责任部门、责任范围、工作流程及责任人、任务安排及对操作人员能力的要求、与其他责任部门的关系、应使用的工作文件等；</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c）</w:t>
      </w:r>
      <w:r>
        <w:rPr>
          <w:rFonts w:hint="default" w:ascii="Times New Roman" w:hAnsi="Times New Roman" w:eastAsia="方正仿宋_GBK" w:cs="Times New Roman"/>
          <w:b w:val="0"/>
          <w:bCs w:val="0"/>
          <w:color w:val="auto"/>
          <w:sz w:val="32"/>
          <w:szCs w:val="32"/>
        </w:rPr>
        <w:t>标准操作规程</w:t>
      </w:r>
      <w:r>
        <w:rPr>
          <w:rFonts w:hint="default" w:ascii="Times New Roman" w:hAnsi="Times New Roman" w:eastAsia="方正仿宋_GBK" w:cs="Times New Roman"/>
          <w:b w:val="0"/>
          <w:bCs w:val="0"/>
          <w:sz w:val="32"/>
          <w:szCs w:val="32"/>
        </w:rPr>
        <w:t>应详细说明使用者的权限及资格要求、潜在危险、设施设备的功能、活动目的和具体操作步骤、防护和安全操作方法、应急措施、文件制定的依据等；</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d）材料安全数据单是详细提供某种材料的危险性和使用注意事项等信息的技术通报；</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e</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安全手册是以生物安全管理体系文件为依据制定的快速阅读文件；</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f）数据记录表单是记录各种数据的表格样式；</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g）风险评估报告包括确定实验室生物安全防护水平的风险评估、每项实验活动的风险评估等；</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h）应急预案应制定应急措施的政策和程序，包括生物性、化学性、物理性、放射性等紧急情况和火灾、水灾、冰冻、地震、人为破坏等意外紧急情况；</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i）</w:t>
      </w:r>
      <w:r>
        <w:rPr>
          <w:rFonts w:hint="default" w:ascii="Times New Roman" w:hAnsi="Times New Roman" w:eastAsia="方正仿宋_GBK" w:cs="Times New Roman"/>
          <w:b w:val="0"/>
          <w:bCs w:val="0"/>
          <w:sz w:val="32"/>
          <w:szCs w:val="32"/>
          <w:lang w:eastAsia="zh-CN"/>
        </w:rPr>
        <w:t>其他表示</w:t>
      </w:r>
      <w:r>
        <w:rPr>
          <w:rFonts w:hint="default" w:ascii="Times New Roman" w:hAnsi="Times New Roman" w:eastAsia="方正仿宋_GBK" w:cs="Times New Roman"/>
          <w:b w:val="0"/>
          <w:bCs w:val="0"/>
          <w:sz w:val="32"/>
          <w:szCs w:val="32"/>
        </w:rPr>
        <w:t>不属于以上类型的其他文件。</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病原微生物名称、危害程度分类、实验活动类型</w:t>
      </w:r>
      <w:r>
        <w:rPr>
          <w:rFonts w:hint="default" w:ascii="Times New Roman" w:hAnsi="Times New Roman" w:eastAsia="方正仿宋_GBK" w:cs="Times New Roman"/>
          <w:b w:val="0"/>
          <w:bCs w:val="0"/>
          <w:color w:val="auto"/>
          <w:sz w:val="32"/>
          <w:szCs w:val="32"/>
          <w:lang w:eastAsia="zh-CN"/>
        </w:rPr>
        <w:t>应</w:t>
      </w:r>
      <w:r>
        <w:rPr>
          <w:rFonts w:hint="default" w:ascii="Times New Roman" w:hAnsi="Times New Roman" w:eastAsia="方正仿宋_GBK" w:cs="Times New Roman"/>
          <w:b w:val="0"/>
          <w:bCs w:val="0"/>
          <w:sz w:val="32"/>
          <w:szCs w:val="32"/>
        </w:rPr>
        <w:t>参照《动物病原微生物分类名录》，其中：</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a）</w:t>
      </w:r>
      <w:r>
        <w:rPr>
          <w:rFonts w:hint="default" w:ascii="Times New Roman" w:hAnsi="Times New Roman" w:eastAsia="方正仿宋_GBK" w:cs="Times New Roman"/>
          <w:b w:val="0"/>
          <w:bCs w:val="0"/>
          <w:sz w:val="32"/>
          <w:szCs w:val="32"/>
          <w:u w:val="none"/>
        </w:rPr>
        <w:t>病毒</w:t>
      </w:r>
      <w:r>
        <w:rPr>
          <w:rFonts w:hint="default" w:ascii="Times New Roman" w:hAnsi="Times New Roman" w:eastAsia="方正仿宋_GBK" w:cs="Times New Roman"/>
          <w:b w:val="0"/>
          <w:bCs w:val="0"/>
          <w:sz w:val="32"/>
          <w:szCs w:val="32"/>
        </w:rPr>
        <w:t>的实验活动类型从以下选择：</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a1.</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病毒培养：指病毒的分离、培养、滴定、中和试验、活病毒及其蛋白纯化、病毒冻干以及产生活病毒的重组实验等操作。利用活病毒或其感染细胞（或细胞提取物）、不经灭活进行的生化分析、免疫学检测等操作视同病毒培养。使用病毒培养物提取核酸，裂解剂或灭活剂的加入必须在与病毒培养等同水平的实验室和防护条件下进行，裂解剂或灭活剂加入后可</w:t>
      </w:r>
      <w:r>
        <w:rPr>
          <w:rFonts w:hint="default" w:ascii="Times New Roman" w:hAnsi="Times New Roman" w:eastAsia="方正仿宋_GBK" w:cs="Times New Roman"/>
          <w:b w:val="0"/>
          <w:bCs w:val="0"/>
          <w:sz w:val="32"/>
          <w:szCs w:val="32"/>
          <w:lang w:eastAsia="zh-CN"/>
        </w:rPr>
        <w:t>参</w:t>
      </w:r>
      <w:r>
        <w:rPr>
          <w:rFonts w:hint="default" w:ascii="Times New Roman" w:hAnsi="Times New Roman" w:eastAsia="方正仿宋_GBK" w:cs="Times New Roman"/>
          <w:b w:val="0"/>
          <w:bCs w:val="0"/>
          <w:sz w:val="32"/>
          <w:szCs w:val="32"/>
        </w:rPr>
        <w:t>照未经培养的感染性材料的防护水平进行操作。</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a2.</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动物感染实验：指以活病毒感染动物的实验。</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a3.</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未经培养的感染性材料的操作：指未经培养的感染性材料在采用可靠的方法灭活前进行的病毒抗原检测、血清学检测、核酸检测、生化分析等操作。未经可靠灭活或固定的人和动物组织标本因含病毒量较高，其操作的防护水平应</w:t>
      </w:r>
      <w:r>
        <w:rPr>
          <w:rFonts w:hint="default" w:ascii="Times New Roman" w:hAnsi="Times New Roman" w:eastAsia="方正仿宋_GBK" w:cs="Times New Roman"/>
          <w:b w:val="0"/>
          <w:bCs w:val="0"/>
          <w:sz w:val="32"/>
          <w:szCs w:val="32"/>
          <w:lang w:eastAsia="zh-CN"/>
        </w:rPr>
        <w:t>参</w:t>
      </w:r>
      <w:r>
        <w:rPr>
          <w:rFonts w:hint="default" w:ascii="Times New Roman" w:hAnsi="Times New Roman" w:eastAsia="方正仿宋_GBK" w:cs="Times New Roman"/>
          <w:b w:val="0"/>
          <w:bCs w:val="0"/>
          <w:sz w:val="32"/>
          <w:szCs w:val="32"/>
        </w:rPr>
        <w:t>照病毒培养。</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a4.</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灭活材料的操作：指感染性材料或活病毒在采用可靠的方法灭活后进行的病毒抗原检测、血清学检测、核酸检测、生化分析等不含致病性活病毒的操作。</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a5.</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非感染性材料的操作：指针对确认无感染性的材料的各种操作，包括但不限于无感染性的病毒DNA或cDNA操作。</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b）</w:t>
      </w:r>
      <w:r>
        <w:rPr>
          <w:rFonts w:hint="default" w:ascii="Times New Roman" w:hAnsi="Times New Roman" w:eastAsia="方正仿宋_GBK" w:cs="Times New Roman"/>
          <w:b w:val="0"/>
          <w:bCs w:val="0"/>
          <w:sz w:val="32"/>
          <w:szCs w:val="32"/>
          <w:u w:val="none"/>
        </w:rPr>
        <w:t>细菌、放线菌、衣原体、支原体、立克次体、螺旋体</w:t>
      </w:r>
      <w:r>
        <w:rPr>
          <w:rFonts w:hint="default" w:ascii="Times New Roman" w:hAnsi="Times New Roman" w:eastAsia="方正仿宋_GBK" w:cs="Times New Roman"/>
          <w:b w:val="0"/>
          <w:bCs w:val="0"/>
          <w:sz w:val="32"/>
          <w:szCs w:val="32"/>
        </w:rPr>
        <w:t>的实验活动类型从以下选择：</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b1.</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大量活菌操作：实验操作涉及“大量”病原菌的制备，或易产生气溶胶的实验操作（如病原菌离心、冻干等）。</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b2.</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动物感染实验：特指以活菌感染的动物实验。</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b3.</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样本检测：包括样本的病原菌分离纯化、药物敏感性试验、生化鉴定、免疫学实验、PCR核酸提取、涂片、显微观察等初步检测活动。</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b4.</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非感染性材料的实验：指不含致病性活菌材料的分子生物学、免疫学等实验。</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c）</w:t>
      </w:r>
      <w:r>
        <w:rPr>
          <w:rFonts w:hint="default" w:ascii="Times New Roman" w:hAnsi="Times New Roman" w:eastAsia="方正仿宋_GBK" w:cs="Times New Roman"/>
          <w:b w:val="0"/>
          <w:bCs w:val="0"/>
          <w:sz w:val="32"/>
          <w:szCs w:val="32"/>
          <w:u w:val="none"/>
        </w:rPr>
        <w:t>真菌</w:t>
      </w:r>
      <w:r>
        <w:rPr>
          <w:rFonts w:hint="default" w:ascii="Times New Roman" w:hAnsi="Times New Roman" w:eastAsia="方正仿宋_GBK" w:cs="Times New Roman"/>
          <w:b w:val="0"/>
          <w:bCs w:val="0"/>
          <w:sz w:val="32"/>
          <w:szCs w:val="32"/>
        </w:rPr>
        <w:t>的实验活动类型从以下选择：</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c1.</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大量活菌操作：实验操作涉及“大量”病原菌的制备，或易产生气溶胶的实验操作（如病原菌离心、冻干等）。</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c2.</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动物感染实验：特指以活菌感染的动物实验。</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c3.</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样本检测：包括样本的病原菌分离纯化、药物敏感性试验、生化鉴定、免疫学实验、PCR核酸提取、涂片、显微观察等初步检测活动。</w:t>
      </w:r>
    </w:p>
    <w:p>
      <w:pPr>
        <w:keepNext w:val="0"/>
        <w:keepLines w:val="0"/>
        <w:pageBreakBefore w:val="0"/>
        <w:widowControl w:val="0"/>
        <w:tabs>
          <w:tab w:val="left" w:pos="7455"/>
        </w:tabs>
        <w:kinsoku/>
        <w:wordWrap/>
        <w:overflowPunct/>
        <w:topLinePunct w:val="0"/>
        <w:autoSpaceDE/>
        <w:autoSpaceDN/>
        <w:bidi w:val="0"/>
        <w:adjustRightInd/>
        <w:snapToGrid/>
        <w:spacing w:beforeLines="0" w:afterLines="0" w:line="240" w:lineRule="auto"/>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c4.</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非感染性材料的实验：指不含致病性活菌材料的分子生物学、免疫学等实验。</w:t>
      </w:r>
    </w:p>
    <w:p>
      <w:pPr>
        <w:keepNext w:val="0"/>
        <w:keepLines w:val="0"/>
        <w:pageBreakBefore w:val="0"/>
        <w:widowControl/>
        <w:kinsoku/>
        <w:wordWrap/>
        <w:overflowPunct/>
        <w:topLinePunct w:val="0"/>
        <w:autoSpaceDE/>
        <w:autoSpaceDN/>
        <w:bidi w:val="0"/>
        <w:adjustRightInd/>
        <w:spacing w:after="0" w:line="280" w:lineRule="atLeast"/>
        <w:ind w:left="0" w:leftChars="0" w:right="0" w:rightChars="0"/>
        <w:outlineLvl w:val="9"/>
        <w:rPr>
          <w:rFonts w:ascii="Times New Roman" w:hAnsi="Times New Roman" w:cs="Times New Roman"/>
          <w:kern w:val="0"/>
          <w:szCs w:val="32"/>
        </w:rPr>
      </w:pPr>
      <w:r>
        <w:rPr>
          <w:rFonts w:ascii="Times New Roman" w:hAnsi="Times New Roman" w:cs="Times New Roman"/>
          <w:kern w:val="0"/>
          <w:szCs w:val="32"/>
        </w:rPr>
        <w:br w:type="page"/>
      </w:r>
    </w:p>
    <w:p>
      <w:pPr>
        <w:keepNext w:val="0"/>
        <w:keepLines w:val="0"/>
        <w:pageBreakBefore w:val="0"/>
        <w:widowControl/>
        <w:kinsoku/>
        <w:wordWrap/>
        <w:overflowPunct/>
        <w:topLinePunct w:val="0"/>
        <w:autoSpaceDE/>
        <w:autoSpaceDN/>
        <w:bidi w:val="0"/>
        <w:adjustRightInd/>
        <w:spacing w:beforeLines="0" w:after="0" w:afterLines="0" w:line="560" w:lineRule="exact"/>
        <w:ind w:left="0" w:leftChars="0" w:right="0" w:rightChars="0"/>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widowControl/>
        <w:kinsoku/>
        <w:wordWrap/>
        <w:overflowPunct/>
        <w:topLinePunct w:val="0"/>
        <w:autoSpaceDE/>
        <w:autoSpaceDN/>
        <w:bidi w:val="0"/>
        <w:adjustRightInd/>
        <w:spacing w:beforeLines="0" w:after="0" w:afterLines="0" w:line="560" w:lineRule="exact"/>
        <w:ind w:left="0" w:leftChars="0" w:right="0" w:rightChars="0"/>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动物病原微生物实验室备案凭证（参考模板）</w:t>
      </w:r>
    </w:p>
    <w:p>
      <w:pPr>
        <w:keepNext w:val="0"/>
        <w:keepLines w:val="0"/>
        <w:pageBreakBefore w:val="0"/>
        <w:widowControl/>
        <w:kinsoku/>
        <w:wordWrap w:val="0"/>
        <w:overflowPunct/>
        <w:topLinePunct w:val="0"/>
        <w:autoSpaceDE/>
        <w:autoSpaceDN/>
        <w:bidi w:val="0"/>
        <w:adjustRightInd/>
        <w:snapToGrid w:val="0"/>
        <w:spacing w:beforeLines="0" w:after="0" w:afterLines="0" w:line="560" w:lineRule="exact"/>
        <w:ind w:left="0" w:leftChars="0" w:right="0" w:rightChars="0"/>
        <w:jc w:val="right"/>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备案编号：</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jc w:val="left"/>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jc w:val="left"/>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firstLine="640" w:firstLineChars="200"/>
        <w:jc w:val="left"/>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日，你单位向本机关申报动物病原微生物实验室备案，并提交备案材料如下：</w:t>
      </w: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firstLine="640" w:firstLineChars="20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《动物病原微生物实验室备案信息表》；</w:t>
      </w: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firstLine="640" w:firstLineChars="20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实验室或者实验室设立单位的法人资格证明；</w:t>
      </w: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firstLine="640" w:firstLineChars="20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实验室设立单位</w:t>
      </w:r>
      <w:r>
        <w:rPr>
          <w:rFonts w:hint="default" w:ascii="Times New Roman" w:hAnsi="Times New Roman" w:eastAsia="方正仿宋_GBK" w:cs="Times New Roman"/>
          <w:sz w:val="32"/>
          <w:szCs w:val="32"/>
        </w:rPr>
        <w:t>生物安全组织管理框架图；</w:t>
      </w: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firstLine="640" w:firstLineChars="20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实验室平面布局图；</w:t>
      </w: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firstLine="640" w:firstLineChars="20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实验室主要生物安全防护设施设备检测报告；</w:t>
      </w: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firstLine="640" w:firstLineChars="20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实验室自我评估意见（包含实验室生物安全防护水平、实验室布局合理性、生物安全管理体系文件内容的完整性与规范性、实验室拟从事的动物病原微生物有关实验活动的生物安全风险等评估内容）；</w:t>
      </w: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firstLine="640" w:firstLineChars="200"/>
        <w:jc w:val="left"/>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其他相关材料</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val="0"/>
        <w:spacing w:beforeLines="0" w:after="0" w:afterLines="0" w:line="560" w:lineRule="exact"/>
        <w:ind w:left="0" w:leftChars="0" w:right="0" w:rightChars="0" w:firstLine="640" w:firstLineChars="200"/>
        <w:jc w:val="left"/>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其中，实验室相关信息如下：</w:t>
      </w:r>
    </w:p>
    <w:tbl>
      <w:tblPr>
        <w:tblStyle w:val="6"/>
        <w:tblW w:w="899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196"/>
        <w:gridCol w:w="182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378" w:type="dxa"/>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firstLine="0" w:firstLine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实验室名称</w:t>
            </w:r>
          </w:p>
        </w:tc>
        <w:tc>
          <w:tcPr>
            <w:tcW w:w="2196" w:type="dxa"/>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firstLine="0" w:firstLineChars="0"/>
              <w:jc w:val="center"/>
              <w:outlineLvl w:val="9"/>
              <w:rPr>
                <w:rFonts w:hint="eastAsia" w:ascii="方正仿宋_GBK" w:hAnsi="方正仿宋_GBK" w:eastAsia="方正仿宋_GBK" w:cs="方正仿宋_GBK"/>
                <w:sz w:val="24"/>
              </w:rPr>
            </w:pPr>
          </w:p>
        </w:tc>
        <w:tc>
          <w:tcPr>
            <w:tcW w:w="1821" w:type="dxa"/>
            <w:vAlign w:val="center"/>
          </w:tcPr>
          <w:p>
            <w:pPr>
              <w:keepNext w:val="0"/>
              <w:keepLines w:val="0"/>
              <w:pageBreakBefore w:val="0"/>
              <w:widowControl/>
              <w:kinsoku/>
              <w:wordWrap/>
              <w:overflowPunct/>
              <w:topLinePunct w:val="0"/>
              <w:autoSpaceDE/>
              <w:autoSpaceDN/>
              <w:bidi w:val="0"/>
              <w:adjustRightInd/>
              <w:snapToGrid w:val="0"/>
              <w:spacing w:beforeLines="0" w:after="0" w:afterLines="0" w:line="240" w:lineRule="auto"/>
              <w:ind w:right="0" w:rightChars="0" w:firstLine="0" w:firstLine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实验室地址</w:t>
            </w:r>
          </w:p>
        </w:tc>
        <w:tc>
          <w:tcPr>
            <w:tcW w:w="2596" w:type="dxa"/>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ind w:right="0" w:rightChars="0" w:firstLine="0" w:firstLineChars="0"/>
              <w:jc w:val="center"/>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378" w:type="dxa"/>
            <w:vAlign w:val="center"/>
          </w:tcPr>
          <w:p>
            <w:pPr>
              <w:keepNext w:val="0"/>
              <w:keepLines w:val="0"/>
              <w:pageBreakBefore w:val="0"/>
              <w:widowControl/>
              <w:kinsoku/>
              <w:wordWrap/>
              <w:overflowPunct/>
              <w:topLinePunct w:val="0"/>
              <w:autoSpaceDE/>
              <w:autoSpaceDN/>
              <w:bidi w:val="0"/>
              <w:adjustRightInd/>
              <w:snapToGrid w:val="0"/>
              <w:spacing w:beforeLines="0" w:after="0" w:afterLines="0" w:line="240" w:lineRule="auto"/>
              <w:ind w:left="0" w:right="0" w:rightChars="0" w:firstLine="0" w:firstLine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生物安全防护</w:t>
            </w:r>
            <w:r>
              <w:rPr>
                <w:rFonts w:hint="eastAsia" w:ascii="方正仿宋_GBK" w:hAnsi="方正仿宋_GBK" w:eastAsia="方正仿宋_GBK" w:cs="方正仿宋_GBK"/>
                <w:sz w:val="24"/>
                <w:lang w:eastAsia="zh-CN"/>
              </w:rPr>
              <w:t>水平</w:t>
            </w:r>
          </w:p>
        </w:tc>
        <w:tc>
          <w:tcPr>
            <w:tcW w:w="2196" w:type="dxa"/>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firstLine="0" w:firstLineChars="0"/>
              <w:jc w:val="center"/>
              <w:outlineLvl w:val="9"/>
              <w:rPr>
                <w:rFonts w:hint="eastAsia" w:ascii="方正仿宋_GBK" w:hAnsi="方正仿宋_GBK" w:eastAsia="方正仿宋_GBK" w:cs="方正仿宋_GBK"/>
                <w:sz w:val="24"/>
              </w:rPr>
            </w:pPr>
          </w:p>
        </w:tc>
        <w:tc>
          <w:tcPr>
            <w:tcW w:w="1821" w:type="dxa"/>
            <w:vAlign w:val="center"/>
          </w:tcPr>
          <w:p>
            <w:pPr>
              <w:keepNext w:val="0"/>
              <w:keepLines w:val="0"/>
              <w:pageBreakBefore w:val="0"/>
              <w:widowControl/>
              <w:kinsoku/>
              <w:wordWrap/>
              <w:overflowPunct/>
              <w:topLinePunct w:val="0"/>
              <w:autoSpaceDE/>
              <w:autoSpaceDN/>
              <w:bidi w:val="0"/>
              <w:adjustRightInd/>
              <w:snapToGrid w:val="0"/>
              <w:spacing w:beforeLines="0" w:after="0" w:afterLines="0" w:line="240" w:lineRule="auto"/>
              <w:ind w:right="0" w:rightChars="0" w:firstLine="0" w:firstLine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实验室负责人</w:t>
            </w:r>
          </w:p>
        </w:tc>
        <w:tc>
          <w:tcPr>
            <w:tcW w:w="2596" w:type="dxa"/>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firstLine="0" w:firstLineChars="0"/>
              <w:jc w:val="center"/>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37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Lines="0" w:after="0" w:afterLines="0" w:line="240" w:lineRule="auto"/>
              <w:ind w:left="0" w:right="0" w:rightChars="0" w:firstLine="0" w:firstLine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实验室设立单位</w:t>
            </w:r>
          </w:p>
        </w:tc>
        <w:tc>
          <w:tcPr>
            <w:tcW w:w="219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right="0" w:rightChars="0" w:firstLine="0" w:firstLineChars="0"/>
              <w:jc w:val="center"/>
              <w:outlineLvl w:val="9"/>
              <w:rPr>
                <w:rFonts w:hint="eastAsia" w:ascii="方正仿宋_GBK" w:hAnsi="方正仿宋_GBK" w:eastAsia="方正仿宋_GBK" w:cs="方正仿宋_GBK"/>
                <w:sz w:val="24"/>
              </w:rPr>
            </w:pPr>
          </w:p>
        </w:tc>
        <w:tc>
          <w:tcPr>
            <w:tcW w:w="1821"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beforeLines="0" w:after="0" w:afterLines="0" w:line="240" w:lineRule="auto"/>
              <w:ind w:left="0" w:right="0" w:rightChars="0" w:firstLine="0" w:firstLineChars="0"/>
              <w:jc w:val="center"/>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w:t>
            </w:r>
          </w:p>
        </w:tc>
        <w:tc>
          <w:tcPr>
            <w:tcW w:w="259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pacing w:beforeLines="0" w:after="0" w:afterLines="0" w:line="240" w:lineRule="auto"/>
              <w:ind w:left="0" w:right="0" w:rightChars="0" w:firstLine="0" w:firstLineChars="0"/>
              <w:jc w:val="center"/>
              <w:outlineLvl w:val="9"/>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1" w:hRule="atLeast"/>
        </w:trPr>
        <w:tc>
          <w:tcPr>
            <w:tcW w:w="2378" w:type="dxa"/>
            <w:vAlign w:val="center"/>
          </w:tcPr>
          <w:p>
            <w:pPr>
              <w:keepNext w:val="0"/>
              <w:keepLines w:val="0"/>
              <w:pageBreakBefore w:val="0"/>
              <w:widowControl/>
              <w:kinsoku/>
              <w:wordWrap/>
              <w:overflowPunct/>
              <w:topLinePunct w:val="0"/>
              <w:autoSpaceDE/>
              <w:autoSpaceDN/>
              <w:bidi w:val="0"/>
              <w:adjustRightInd/>
              <w:spacing w:after="0" w:line="700" w:lineRule="exact"/>
              <w:ind w:right="0" w:rightChars="0" w:firstLine="0" w:firstLineChars="0"/>
              <w:jc w:val="center"/>
              <w:outlineLvl w:val="9"/>
              <w:rPr>
                <w:rFonts w:ascii="Times New Roman" w:hAnsi="Times New Roman" w:cs="Times New Roman"/>
                <w:sz w:val="24"/>
              </w:rPr>
            </w:pPr>
            <w:r>
              <w:rPr>
                <w:rFonts w:hint="eastAsia" w:ascii="方正仿宋_GBK" w:hAnsi="方正仿宋_GBK" w:eastAsia="方正仿宋_GBK" w:cs="方正仿宋_GBK"/>
                <w:sz w:val="24"/>
              </w:rPr>
              <w:t>实验室主要实验活动</w:t>
            </w:r>
          </w:p>
        </w:tc>
        <w:tc>
          <w:tcPr>
            <w:tcW w:w="6613" w:type="dxa"/>
            <w:gridSpan w:val="3"/>
            <w:vAlign w:val="center"/>
          </w:tcPr>
          <w:p>
            <w:pPr>
              <w:keepNext w:val="0"/>
              <w:keepLines w:val="0"/>
              <w:pageBreakBefore w:val="0"/>
              <w:widowControl/>
              <w:kinsoku/>
              <w:wordWrap/>
              <w:overflowPunct/>
              <w:topLinePunct w:val="0"/>
              <w:autoSpaceDE/>
              <w:autoSpaceDN/>
              <w:bidi w:val="0"/>
              <w:adjustRightInd/>
              <w:spacing w:after="0" w:line="700" w:lineRule="exact"/>
              <w:ind w:right="0" w:rightChars="0" w:firstLine="0" w:firstLineChars="0"/>
              <w:jc w:val="left"/>
              <w:outlineLvl w:val="9"/>
              <w:rPr>
                <w:rFonts w:ascii="Times New Roman" w:hAnsi="Times New Roman" w:cs="Times New Roman"/>
                <w:sz w:val="24"/>
              </w:rPr>
            </w:pPr>
          </w:p>
        </w:tc>
      </w:tr>
    </w:tbl>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540"/>
        <w:jc w:val="left"/>
        <w:outlineLvl w:val="9"/>
        <w:rPr>
          <w:rFonts w:hint="eastAsia" w:ascii="方正仿宋_GBK" w:hAnsi="方正仿宋_GBK" w:eastAsia="方正仿宋_GBK" w:cs="方正仿宋_GBK"/>
          <w:kern w:val="0"/>
          <w:sz w:val="28"/>
          <w:szCs w:val="28"/>
        </w:rPr>
      </w:pP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经本机关审查，备案材料齐全，实验室符合备案规定，决定予以备案。请你单位遵守法律法规，切实承担生物安全责任。</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outlineLvl w:val="9"/>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outlineLvl w:val="9"/>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outlineLvl w:val="9"/>
        <w:rPr>
          <w:rFonts w:hint="eastAsia" w:ascii="方正仿宋_GBK" w:hAnsi="方正仿宋_GBK" w:eastAsia="方正仿宋_GBK" w:cs="方正仿宋_GBK"/>
          <w:kern w:val="0"/>
          <w:sz w:val="32"/>
          <w:szCs w:val="32"/>
        </w:rPr>
      </w:pPr>
    </w:p>
    <w:p>
      <w:pPr>
        <w:keepNext w:val="0"/>
        <w:keepLines w:val="0"/>
        <w:pageBreakBefore w:val="0"/>
        <w:widowControl/>
        <w:kinsoku/>
        <w:wordWrap w:val="0"/>
        <w:overflowPunct/>
        <w:topLinePunct w:val="0"/>
        <w:autoSpaceDE/>
        <w:autoSpaceDN/>
        <w:bidi w:val="0"/>
        <w:adjustRightInd/>
        <w:snapToGrid/>
        <w:spacing w:beforeLines="0" w:after="0" w:afterLines="0" w:line="560" w:lineRule="exact"/>
        <w:ind w:left="0" w:leftChars="0" w:right="0" w:rightChars="0" w:firstLine="640" w:firstLineChars="200"/>
        <w:jc w:val="righ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备案机关（公章）</w:t>
      </w:r>
      <w:r>
        <w:rPr>
          <w:rFonts w:hint="eastAsia" w:ascii="方正仿宋_GBK" w:hAnsi="方正仿宋_GBK" w:eastAsia="方正仿宋_GBK" w:cs="方正仿宋_GBK"/>
          <w:kern w:val="0"/>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Lines="0" w:after="0" w:afterLines="0" w:line="560" w:lineRule="exact"/>
        <w:ind w:left="0" w:leftChars="0" w:right="0" w:rightChars="0" w:firstLine="640" w:firstLineChars="200"/>
        <w:jc w:val="right"/>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年　 月　 日</w:t>
      </w:r>
      <w:r>
        <w:rPr>
          <w:rFonts w:hint="eastAsia" w:ascii="方正仿宋_GBK" w:hAnsi="方正仿宋_GBK" w:eastAsia="方正仿宋_GBK" w:cs="方正仿宋_GBK"/>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outlineLvl w:val="9"/>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outlineLvl w:val="9"/>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outlineLvl w:val="9"/>
        <w:rPr>
          <w:rFonts w:hint="eastAsia" w:ascii="方正仿宋_GBK" w:hAnsi="方正仿宋_GBK"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备注：本凭证一式两份，备案机关和申报单位各一份。</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right="0" w:rightChars="0"/>
        <w:jc w:val="left"/>
        <w:outlineLvl w:val="9"/>
      </w:pPr>
    </w:p>
    <w:sectPr>
      <w:pgSz w:w="11906" w:h="16838"/>
      <w:pgMar w:top="1440" w:right="1701" w:bottom="1440" w:left="170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US">
    <w:panose1 w:val="04030405050702020802"/>
    <w:charset w:val="00"/>
    <w:family w:val="auto"/>
    <w:pitch w:val="default"/>
    <w:sig w:usb0="00000000" w:usb1="00000000" w:usb2="00000000" w:usb3="00000000" w:csb0="00000000" w:csb1="00000000"/>
  </w:font>
  <w:font w:name="UniversalMath1 BT">
    <w:panose1 w:val="05050102010205020602"/>
    <w:charset w:val="00"/>
    <w:family w:val="auto"/>
    <w:pitch w:val="default"/>
    <w:sig w:usb0="00000000" w:usb1="00000000" w:usb2="00000000" w:usb3="00000000" w:csb0="00000000" w:csb1="00000000"/>
  </w:font>
  <w:font w:name="Txt">
    <w:panose1 w:val="00000400000000000000"/>
    <w:charset w:val="00"/>
    <w:family w:val="auto"/>
    <w:pitch w:val="default"/>
    <w:sig w:usb0="80000227" w:usb1="00000000" w:usb2="00000000" w:usb3="00000000" w:csb0="000001FF"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chnicLite">
    <w:panose1 w:val="00000400000000000000"/>
    <w:charset w:val="00"/>
    <w:family w:val="auto"/>
    <w:pitch w:val="default"/>
    <w:sig w:usb0="00000000" w:usb1="00000000" w:usb2="00000000" w:usb3="00000000" w:csb0="00000000" w:csb1="00000000"/>
  </w:font>
  <w:font w:name="TechnicBold">
    <w:panose1 w:val="00000400000000000000"/>
    <w:charset w:val="00"/>
    <w:family w:val="auto"/>
    <w:pitch w:val="default"/>
    <w:sig w:usb0="00000000" w:usb1="00000000" w:usb2="00000000" w:usb3="00000000" w:csb0="00000000" w:csb1="00000000"/>
  </w:font>
  <w:font w:name="Technic">
    <w:panose1 w:val="000004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Utah">
    <w:panose1 w:val="020B0603020202030204"/>
    <w:charset w:val="00"/>
    <w:family w:val="auto"/>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Segoe UI Symbol">
    <w:panose1 w:val="020B0502040204020203"/>
    <w:charset w:val="00"/>
    <w:family w:val="auto"/>
    <w:pitch w:val="default"/>
    <w:sig w:usb0="8000006F" w:usb1="1200FBEF" w:usb2="0064C000" w:usb3="00000002" w:csb0="00000001" w:csb1="40000000"/>
  </w:font>
  <w:font w:name="Wingdings 2">
    <w:panose1 w:val="05020102010507070707"/>
    <w:charset w:val="00"/>
    <w:family w:val="auto"/>
    <w:pitch w:val="default"/>
    <w:sig w:usb0="00000000" w:usb1="00000000" w:usb2="00000000" w:usb3="00000000" w:csb0="80000000" w:csb1="00000000"/>
  </w:font>
  <w:font w:name="Curlz MT">
    <w:altName w:val="Gabriola"/>
    <w:panose1 w:val="04040404050702020202"/>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å®‹ä½“">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Roman Regular">
    <w:altName w:val="Times New Roman"/>
    <w:panose1 w:val="02020603050405020304"/>
    <w:charset w:val="00"/>
    <w:family w:val="auto"/>
    <w:pitch w:val="default"/>
    <w:sig w:usb0="00000000" w:usb1="00000000" w:usb2="00000000" w:usb3="00000000" w:csb0="00000000" w:csb1="00000000"/>
  </w:font>
  <w:font w:name="宋体-简">
    <w:altName w:val="宋体"/>
    <w:panose1 w:val="02010600040101010101"/>
    <w:charset w:val="86"/>
    <w:family w:val="auto"/>
    <w:pitch w:val="default"/>
    <w:sig w:usb0="00000000" w:usb1="00000000" w:usb2="00000000" w:usb3="00000000" w:csb0="00160000"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45160" cy="2362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45160" cy="236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pt;width:50.8pt;mso-position-horizontal:outside;mso-position-horizontal-relative:margin;z-index:251659264;mso-width-relative:page;mso-height-relative:page;" filled="f" stroked="f" coordsize="21600,21600" o:gfxdata="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QK0J0wAAAAQBAAAPAAAA&#10;AAAAAAEAIAAAACIAAABkcnMvZG93bnJldi54bWxQSwECFAAUAAAACACHTuJAxEmmbxoCAAATBAAA&#10;DgAAAAAAAAABACAAAAAiAQAAZHJzL2Uyb0RvYy54bWxQSwUGAAAAAAYABgBZAQAArgUAAAAA&#10;">
              <v:fill on="f" focussize="0,0"/>
              <v:stroke on="f" weight="0.5pt"/>
              <v:imagedata o:title=""/>
              <o:lock v:ext="edit" aspectratio="f"/>
              <v:textbox inset="0mm,0mm,0mm,0mm">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91BFF"/>
    <w:rsid w:val="0920488B"/>
    <w:rsid w:val="0976144B"/>
    <w:rsid w:val="1065143A"/>
    <w:rsid w:val="10BA3980"/>
    <w:rsid w:val="156C1A6B"/>
    <w:rsid w:val="23984FF9"/>
    <w:rsid w:val="25C91BFF"/>
    <w:rsid w:val="2AA95B64"/>
    <w:rsid w:val="4C797E3C"/>
    <w:rsid w:val="4CB452F4"/>
    <w:rsid w:val="60EC05E5"/>
    <w:rsid w:val="67E62F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6753</Words>
  <Characters>7048</Characters>
  <Lines>0</Lines>
  <Paragraphs>0</Paragraphs>
  <ScaleCrop>false</ScaleCrop>
  <LinksUpToDate>false</LinksUpToDate>
  <CharactersWithSpaces>7706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2024-04-26T08:52:00Z</dcterms:created>
  <dc:creator>Administrator</dc:creator>
  <cp:lastModifiedBy>Administrator</cp:lastModifiedBy>
  <cp:lastPrinted>2024-04-28T02:25:00Z</cp:lastPrinted>
  <dcterms:modified xsi:type="dcterms:W3CDTF">2024-04-28T02:45:40Z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