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widowControl/>
        <w:spacing w:line="13" w:lineRule="atLeast"/>
        <w:rPr>
          <w:rFonts w:ascii="方正黑体_GBK" w:hAnsi="等线" w:eastAsia="方正黑体_GBK" w:cs="等线"/>
          <w:b w:val="0"/>
          <w:color w:val="000000"/>
          <w:sz w:val="32"/>
          <w:szCs w:val="32"/>
        </w:rPr>
      </w:pPr>
      <w:r>
        <w:rPr>
          <w:rFonts w:hint="eastAsia" w:ascii="方正黑体_GBK" w:hAnsi="等线" w:eastAsia="方正黑体_GBK" w:cs="等线"/>
          <w:b w:val="0"/>
          <w:color w:val="000000"/>
          <w:sz w:val="32"/>
          <w:szCs w:val="32"/>
        </w:rPr>
        <w:t>附件6</w:t>
      </w:r>
    </w:p>
    <w:p>
      <w:pPr>
        <w:spacing w:before="362" w:line="187" w:lineRule="auto"/>
        <w:ind w:firstLine="2034"/>
        <w:rPr>
          <w:rFonts w:ascii="黑体" w:hAnsi="黑体" w:eastAsia="黑体" w:cs="黑体"/>
          <w:sz w:val="48"/>
          <w:szCs w:val="48"/>
        </w:rPr>
      </w:pPr>
      <w:r>
        <w:rPr>
          <w:rFonts w:hint="eastAsia" w:ascii="黑体" w:hAnsi="黑体" w:eastAsia="黑体" w:cs="黑体"/>
          <w:spacing w:val="-2"/>
          <w:sz w:val="48"/>
          <w:szCs w:val="48"/>
        </w:rPr>
        <w:t>泰企通</w:t>
      </w:r>
      <w:r>
        <w:rPr>
          <w:rFonts w:ascii="黑体" w:hAnsi="黑体" w:eastAsia="黑体" w:cs="黑体"/>
          <w:spacing w:val="-2"/>
          <w:sz w:val="48"/>
          <w:szCs w:val="48"/>
        </w:rPr>
        <w:t>服务管理平台</w:t>
      </w:r>
    </w:p>
    <w:p>
      <w:pPr>
        <w:spacing w:line="255" w:lineRule="auto"/>
        <w:rPr>
          <w:rFonts w:ascii="宋体"/>
        </w:rPr>
      </w:pPr>
    </w:p>
    <w:p>
      <w:pPr>
        <w:spacing w:before="156" w:line="933" w:lineRule="exact"/>
        <w:ind w:firstLine="3940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position w:val="33"/>
          <w:sz w:val="48"/>
          <w:szCs w:val="48"/>
        </w:rPr>
        <w:t>初</w:t>
      </w:r>
    </w:p>
    <w:p>
      <w:pPr>
        <w:spacing w:before="1" w:line="204" w:lineRule="auto"/>
        <w:ind w:firstLine="3957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审</w:t>
      </w:r>
    </w:p>
    <w:p>
      <w:pPr>
        <w:spacing w:before="403" w:line="187" w:lineRule="auto"/>
        <w:ind w:firstLine="3956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部</w:t>
      </w:r>
    </w:p>
    <w:p>
      <w:pPr>
        <w:spacing w:line="256" w:lineRule="auto"/>
        <w:rPr>
          <w:rFonts w:ascii="宋体"/>
        </w:rPr>
      </w:pPr>
    </w:p>
    <w:p>
      <w:pPr>
        <w:spacing w:before="156" w:line="187" w:lineRule="auto"/>
        <w:ind w:firstLine="3971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门</w:t>
      </w:r>
    </w:p>
    <w:p>
      <w:pPr>
        <w:spacing w:line="256" w:lineRule="auto"/>
        <w:rPr>
          <w:rFonts w:ascii="宋体"/>
        </w:rPr>
      </w:pPr>
    </w:p>
    <w:p>
      <w:pPr>
        <w:spacing w:before="156" w:line="187" w:lineRule="auto"/>
        <w:ind w:firstLine="3944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操</w:t>
      </w:r>
    </w:p>
    <w:p>
      <w:pPr>
        <w:spacing w:line="256" w:lineRule="auto"/>
        <w:rPr>
          <w:rFonts w:ascii="宋体"/>
        </w:rPr>
      </w:pPr>
    </w:p>
    <w:p>
      <w:pPr>
        <w:spacing w:before="156" w:line="187" w:lineRule="auto"/>
        <w:ind w:firstLine="3940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作</w:t>
      </w:r>
    </w:p>
    <w:p>
      <w:pPr>
        <w:spacing w:line="256" w:lineRule="auto"/>
        <w:rPr>
          <w:rFonts w:ascii="宋体"/>
        </w:rPr>
      </w:pPr>
    </w:p>
    <w:p>
      <w:pPr>
        <w:spacing w:before="156" w:line="187" w:lineRule="auto"/>
        <w:ind w:firstLine="3954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手</w:t>
      </w:r>
    </w:p>
    <w:p>
      <w:pPr>
        <w:spacing w:line="256" w:lineRule="auto"/>
        <w:rPr>
          <w:rFonts w:ascii="宋体"/>
        </w:rPr>
      </w:pPr>
    </w:p>
    <w:p>
      <w:pPr>
        <w:spacing w:before="156" w:line="187" w:lineRule="auto"/>
        <w:ind w:firstLine="3946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z w:val="48"/>
          <w:szCs w:val="48"/>
        </w:rPr>
        <w:t>册</w:t>
      </w:r>
    </w:p>
    <w:p>
      <w:pPr>
        <w:spacing w:line="273" w:lineRule="auto"/>
        <w:rPr>
          <w:rFonts w:ascii="宋体"/>
        </w:rPr>
      </w:pPr>
    </w:p>
    <w:p>
      <w:pPr>
        <w:spacing w:line="274" w:lineRule="auto"/>
        <w:rPr>
          <w:rFonts w:ascii="宋体"/>
        </w:rPr>
      </w:pPr>
    </w:p>
    <w:p>
      <w:pPr>
        <w:spacing w:line="274" w:lineRule="auto"/>
        <w:rPr>
          <w:rFonts w:ascii="宋体"/>
        </w:rPr>
      </w:pPr>
    </w:p>
    <w:p>
      <w:pPr>
        <w:spacing w:line="274" w:lineRule="auto"/>
        <w:rPr>
          <w:rFonts w:ascii="宋体"/>
        </w:rPr>
      </w:pPr>
    </w:p>
    <w:p>
      <w:pPr>
        <w:spacing w:before="117" w:line="690" w:lineRule="exact"/>
        <w:ind w:firstLine="2016"/>
        <w:rPr>
          <w:rFonts w:ascii="黑体" w:hAnsi="黑体" w:eastAsia="黑体" w:cs="黑体"/>
          <w:sz w:val="36"/>
          <w:szCs w:val="36"/>
        </w:rPr>
      </w:pPr>
      <w:r>
        <w:rPr>
          <w:rFonts w:ascii="黑体" w:hAnsi="黑体" w:eastAsia="黑体" w:cs="黑体"/>
          <w:spacing w:val="-17"/>
          <w:position w:val="23"/>
          <w:sz w:val="36"/>
          <w:szCs w:val="36"/>
        </w:rPr>
        <w:t>数域科技（杭州）有限公司</w:t>
      </w:r>
    </w:p>
    <w:p>
      <w:pPr>
        <w:spacing w:before="1" w:line="204" w:lineRule="auto"/>
        <w:ind w:firstLine="3197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2"/>
          <w:sz w:val="28"/>
          <w:szCs w:val="28"/>
        </w:rPr>
        <w:t>二〇</w:t>
      </w:r>
      <w:r>
        <w:rPr>
          <w:rFonts w:hint="eastAsia" w:ascii="宋体" w:hAnsi="宋体" w:eastAsia="宋体" w:cs="宋体"/>
          <w:spacing w:val="-2"/>
          <w:sz w:val="28"/>
          <w:szCs w:val="28"/>
        </w:rPr>
        <w:t>二三</w:t>
      </w:r>
      <w:r>
        <w:rPr>
          <w:rFonts w:ascii="宋体" w:hAnsi="宋体" w:eastAsia="宋体" w:cs="宋体"/>
          <w:spacing w:val="-2"/>
          <w:sz w:val="28"/>
          <w:szCs w:val="28"/>
        </w:rPr>
        <w:t>年</w:t>
      </w:r>
      <w:r>
        <w:rPr>
          <w:rFonts w:hint="eastAsia" w:ascii="宋体" w:hAnsi="宋体" w:eastAsia="宋体" w:cs="宋体"/>
          <w:spacing w:val="-2"/>
          <w:sz w:val="28"/>
          <w:szCs w:val="28"/>
        </w:rPr>
        <w:t>三</w:t>
      </w:r>
      <w:r>
        <w:rPr>
          <w:rFonts w:ascii="宋体" w:hAnsi="宋体" w:eastAsia="宋体" w:cs="宋体"/>
          <w:spacing w:val="-2"/>
          <w:sz w:val="28"/>
          <w:szCs w:val="28"/>
        </w:rPr>
        <w:t>月</w:t>
      </w:r>
    </w:p>
    <w:p>
      <w:pPr>
        <w:sectPr>
          <w:headerReference r:id="rId3" w:type="default"/>
          <w:footerReference r:id="rId4" w:type="default"/>
          <w:pgSz w:w="11906" w:h="16839"/>
          <w:pgMar w:top="1771" w:right="1785" w:bottom="1943" w:left="1785" w:header="1130" w:footer="1820" w:gutter="0"/>
          <w:cols w:space="720" w:num="1"/>
        </w:sectPr>
      </w:pPr>
    </w:p>
    <w:p>
      <w:pPr>
        <w:spacing w:before="362" w:line="187" w:lineRule="auto"/>
        <w:ind w:firstLine="3764"/>
        <w:rPr>
          <w:rFonts w:ascii="黑体" w:hAnsi="黑体" w:eastAsia="黑体" w:cs="黑体"/>
          <w:sz w:val="48"/>
          <w:szCs w:val="48"/>
        </w:rPr>
      </w:pPr>
      <w:r>
        <w:rPr>
          <w:rFonts w:ascii="黑体" w:hAnsi="黑体" w:eastAsia="黑体" w:cs="黑体"/>
          <w:spacing w:val="-39"/>
          <w:sz w:val="48"/>
          <w:szCs w:val="48"/>
        </w:rPr>
        <w:t>目录</w:t>
      </w:r>
    </w:p>
    <w:p>
      <w:pPr>
        <w:spacing w:line="311" w:lineRule="auto"/>
        <w:rPr>
          <w:rFonts w:ascii="宋体"/>
        </w:rPr>
      </w:pPr>
    </w:p>
    <w:p>
      <w:pPr>
        <w:spacing w:before="72" w:line="468" w:lineRule="exact"/>
        <w:ind w:firstLine="22"/>
        <w:rPr>
          <w:rFonts w:ascii="Times New Roman" w:hAnsi="Times New Roman" w:eastAsia="Times New Roman" w:cs="Times New Roman"/>
          <w:sz w:val="22"/>
          <w:szCs w:val="22"/>
        </w:rPr>
      </w:pPr>
      <w:r>
        <w:fldChar w:fldCharType="begin"/>
      </w:r>
      <w:r>
        <w:instrText xml:space="preserve"> HYPERLINK \l "_bookmark1" </w:instrText>
      </w:r>
      <w:r>
        <w:fldChar w:fldCharType="separate"/>
      </w:r>
      <w:r>
        <w:rPr>
          <w:rFonts w:ascii="宋体" w:hAnsi="宋体" w:eastAsia="宋体" w:cs="宋体"/>
          <w:spacing w:val="-1"/>
          <w:position w:val="6"/>
          <w:sz w:val="22"/>
          <w:szCs w:val="22"/>
        </w:rPr>
        <w:t>第1章登录操作</w:t>
      </w:r>
      <w:r>
        <w:rPr>
          <w:rFonts w:ascii="Times New Roman" w:hAnsi="Times New Roman" w:eastAsia="Times New Roman" w:cs="Times New Roman"/>
          <w:b/>
          <w:bCs/>
          <w:spacing w:val="-1"/>
          <w:position w:val="6"/>
          <w:sz w:val="22"/>
          <w:szCs w:val="22"/>
        </w:rPr>
        <w:t>......................................................................................................................3</w:t>
      </w:r>
      <w:r>
        <w:rPr>
          <w:rFonts w:ascii="Times New Roman" w:hAnsi="Times New Roman" w:eastAsia="Times New Roman" w:cs="Times New Roman"/>
          <w:b/>
          <w:bCs/>
          <w:spacing w:val="-1"/>
          <w:position w:val="6"/>
          <w:sz w:val="22"/>
          <w:szCs w:val="22"/>
        </w:rPr>
        <w:fldChar w:fldCharType="end"/>
      </w:r>
    </w:p>
    <w:p>
      <w:pPr>
        <w:spacing w:line="253" w:lineRule="auto"/>
        <w:rPr>
          <w:rFonts w:ascii="宋体"/>
        </w:rPr>
      </w:pPr>
    </w:p>
    <w:p>
      <w:pPr>
        <w:spacing w:before="72" w:line="468" w:lineRule="exact"/>
        <w:ind w:firstLine="22"/>
        <w:rPr>
          <w:rFonts w:ascii="Times New Roman" w:hAnsi="Times New Roman" w:eastAsia="Times New Roman" w:cs="Times New Roman"/>
          <w:sz w:val="22"/>
          <w:szCs w:val="22"/>
        </w:rPr>
      </w:pPr>
      <w:r>
        <w:fldChar w:fldCharType="begin"/>
      </w:r>
      <w:r>
        <w:instrText xml:space="preserve"> HYPERLINK \l "_bookmark2" </w:instrText>
      </w:r>
      <w:r>
        <w:fldChar w:fldCharType="separate"/>
      </w:r>
      <w:r>
        <w:rPr>
          <w:rFonts w:ascii="宋体" w:hAnsi="宋体" w:eastAsia="宋体" w:cs="宋体"/>
          <w:spacing w:val="-1"/>
          <w:position w:val="6"/>
          <w:sz w:val="22"/>
          <w:szCs w:val="22"/>
        </w:rPr>
        <w:t>第2章审核操作</w:t>
      </w:r>
      <w:r>
        <w:rPr>
          <w:rFonts w:ascii="Times New Roman" w:hAnsi="Times New Roman" w:eastAsia="Times New Roman" w:cs="Times New Roman"/>
          <w:b/>
          <w:bCs/>
          <w:spacing w:val="-1"/>
          <w:position w:val="6"/>
          <w:sz w:val="22"/>
          <w:szCs w:val="22"/>
        </w:rPr>
        <w:t>......................................................................................................................4</w:t>
      </w:r>
      <w:r>
        <w:rPr>
          <w:rFonts w:ascii="Times New Roman" w:hAnsi="Times New Roman" w:eastAsia="Times New Roman" w:cs="Times New Roman"/>
          <w:b/>
          <w:bCs/>
          <w:spacing w:val="-1"/>
          <w:position w:val="6"/>
          <w:sz w:val="22"/>
          <w:szCs w:val="22"/>
        </w:rPr>
        <w:fldChar w:fldCharType="end"/>
      </w:r>
    </w:p>
    <w:p>
      <w:pPr>
        <w:sectPr>
          <w:headerReference r:id="rId5" w:type="default"/>
          <w:footerReference r:id="rId6" w:type="default"/>
          <w:pgSz w:w="11906" w:h="16839"/>
          <w:pgMar w:top="1771" w:right="1785" w:bottom="1943" w:left="1785" w:header="1130" w:footer="1820" w:gutter="0"/>
          <w:cols w:space="720" w:num="1"/>
        </w:sectPr>
      </w:pPr>
    </w:p>
    <w:p>
      <w:pPr>
        <w:spacing w:line="326" w:lineRule="auto"/>
        <w:rPr>
          <w:rFonts w:ascii="宋体"/>
        </w:rPr>
      </w:pPr>
    </w:p>
    <w:p>
      <w:pPr>
        <w:spacing w:before="91" w:line="186" w:lineRule="auto"/>
        <w:ind w:firstLine="25"/>
        <w:outlineLvl w:val="0"/>
        <w:rPr>
          <w:rFonts w:ascii="宋体" w:hAnsi="宋体" w:eastAsia="宋体" w:cs="宋体"/>
          <w:sz w:val="28"/>
          <w:szCs w:val="28"/>
        </w:rPr>
      </w:pPr>
      <w:bookmarkStart w:id="0" w:name="_bookmark1"/>
      <w:bookmarkEnd w:id="0"/>
      <w:r>
        <w:rPr>
          <w:rFonts w:ascii="宋体" w:hAnsi="宋体" w:eastAsia="宋体" w:cs="宋体"/>
          <w:spacing w:val="-11"/>
          <w:sz w:val="28"/>
          <w:szCs w:val="28"/>
        </w:rPr>
        <w:t>第1章登录操作</w:t>
      </w:r>
    </w:p>
    <w:p>
      <w:pPr>
        <w:spacing w:line="299" w:lineRule="auto"/>
        <w:rPr>
          <w:rFonts w:ascii="宋体"/>
        </w:rPr>
      </w:pPr>
    </w:p>
    <w:p>
      <w:pPr>
        <w:spacing w:before="92" w:line="411" w:lineRule="auto"/>
        <w:ind w:left="442" w:right="13" w:firstLine="23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8"/>
          <w:sz w:val="28"/>
          <w:szCs w:val="28"/>
        </w:rPr>
        <w:t>1.1、使用谷歌浏览器,输入网址：www.taizhou.gov.cn/taiqiyun/</w:t>
      </w:r>
      <w:r>
        <w:rPr>
          <w:rFonts w:ascii="宋体" w:hAnsi="宋体" w:eastAsia="宋体" w:cs="宋体"/>
          <w:spacing w:val="-5"/>
          <w:sz w:val="28"/>
          <w:szCs w:val="28"/>
        </w:rPr>
        <w:t>进入办事大厅（登录界面）。在平台登陆处点击“部门登录”按</w:t>
      </w:r>
    </w:p>
    <w:p>
      <w:pPr>
        <w:spacing w:before="1" w:line="204" w:lineRule="auto"/>
        <w:ind w:firstLine="442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"/>
          <w:sz w:val="28"/>
          <w:szCs w:val="28"/>
        </w:rPr>
        <w:t>钮，输入用户名、密码、验证码“登录”进入系统。如图:</w:t>
      </w:r>
    </w:p>
    <w:p>
      <w:pPr>
        <w:spacing w:before="260" w:line="3819" w:lineRule="exact"/>
        <w:ind w:firstLine="14"/>
        <w:textAlignment w:val="center"/>
      </w:pPr>
      <w:r>
        <w:drawing>
          <wp:inline distT="0" distB="0" distL="0" distR="0">
            <wp:extent cx="5262245" cy="2424430"/>
            <wp:effectExtent l="0" t="0" r="0" b="0"/>
            <wp:docPr id="7" name="IM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 7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424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4" w:line="3595" w:lineRule="exact"/>
        <w:ind w:firstLine="14"/>
        <w:textAlignment w:val="center"/>
      </w:pPr>
      <w:r>
        <w:drawing>
          <wp:inline distT="0" distB="0" distL="0" distR="0">
            <wp:extent cx="5262245" cy="2282825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282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44" w:line="186" w:lineRule="auto"/>
        <w:ind w:firstLine="2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8"/>
          <w:sz w:val="28"/>
          <w:szCs w:val="28"/>
        </w:rPr>
        <w:t>注：输入光标离开输入框密码自动加密多位，不影响正常登陆。</w:t>
      </w:r>
    </w:p>
    <w:p>
      <w:pPr>
        <w:sectPr>
          <w:headerReference r:id="rId7" w:type="default"/>
          <w:footerReference r:id="rId8" w:type="default"/>
          <w:pgSz w:w="11906" w:h="16839"/>
          <w:pgMar w:top="1771" w:right="1785" w:bottom="1943" w:left="1785" w:header="1130" w:footer="1818" w:gutter="0"/>
          <w:cols w:space="720" w:num="1"/>
        </w:sectPr>
      </w:pPr>
    </w:p>
    <w:p>
      <w:pPr>
        <w:spacing w:line="412" w:lineRule="auto"/>
        <w:rPr>
          <w:rFonts w:ascii="宋体"/>
        </w:rPr>
      </w:pPr>
    </w:p>
    <w:p>
      <w:pPr>
        <w:spacing w:before="92" w:line="186" w:lineRule="auto"/>
        <w:ind w:firstLine="25"/>
        <w:outlineLvl w:val="0"/>
        <w:rPr>
          <w:rFonts w:ascii="宋体" w:hAnsi="宋体" w:eastAsia="宋体" w:cs="宋体"/>
          <w:sz w:val="28"/>
          <w:szCs w:val="28"/>
        </w:rPr>
      </w:pPr>
      <w:bookmarkStart w:id="1" w:name="_bookmark2"/>
      <w:bookmarkEnd w:id="1"/>
      <w:r>
        <w:rPr>
          <w:rFonts w:ascii="宋体" w:hAnsi="宋体" w:eastAsia="宋体" w:cs="宋体"/>
          <w:spacing w:val="-9"/>
          <w:sz w:val="28"/>
          <w:szCs w:val="28"/>
        </w:rPr>
        <w:t>第2章审核操作</w:t>
      </w:r>
    </w:p>
    <w:p>
      <w:pPr>
        <w:spacing w:line="300" w:lineRule="auto"/>
        <w:rPr>
          <w:rFonts w:ascii="宋体"/>
        </w:rPr>
      </w:pPr>
    </w:p>
    <w:p>
      <w:pPr>
        <w:spacing w:before="92" w:line="624" w:lineRule="exact"/>
        <w:ind w:firstLine="448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4"/>
          <w:position w:val="25"/>
          <w:sz w:val="28"/>
          <w:szCs w:val="28"/>
        </w:rPr>
        <w:t>2.1、登录成功后,左侧查看待办事项数理与已办事项数量,右侧点</w:t>
      </w:r>
    </w:p>
    <w:p>
      <w:pPr>
        <w:spacing w:before="1" w:line="204" w:lineRule="auto"/>
        <w:ind w:firstLine="443"/>
        <w:rPr>
          <w:rFonts w:hint="eastAsia" w:ascii="宋体" w:hAnsi="宋体" w:eastAsia="宋体" w:cs="宋体"/>
          <w:sz w:val="28"/>
          <w:szCs w:val="28"/>
          <w:lang w:eastAsia="zh-CN"/>
        </w:rPr>
      </w:pPr>
      <w:r>
        <w:rPr>
          <w:rFonts w:ascii="宋体" w:hAnsi="宋体" w:eastAsia="宋体" w:cs="宋体"/>
          <w:spacing w:val="-1"/>
          <w:sz w:val="28"/>
          <w:szCs w:val="28"/>
        </w:rPr>
        <w:t>击审核按钮审核项目。</w:t>
      </w:r>
      <w:r>
        <w:rPr>
          <w:rFonts w:hint="eastAsia" w:ascii="宋体" w:hAnsi="宋体" w:eastAsia="宋体" w:cs="宋体"/>
          <w:spacing w:val="-1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spacing w:val="-1"/>
          <w:sz w:val="28"/>
          <w:szCs w:val="28"/>
          <w:lang w:val="en-US" w:eastAsia="zh-CN"/>
        </w:rPr>
        <w:t>以下申报单位名称仅做测试用</w:t>
      </w:r>
      <w:r>
        <w:rPr>
          <w:rFonts w:hint="eastAsia" w:ascii="宋体" w:hAnsi="宋体" w:eastAsia="宋体" w:cs="宋体"/>
          <w:spacing w:val="-1"/>
          <w:sz w:val="28"/>
          <w:szCs w:val="28"/>
          <w:lang w:eastAsia="zh-CN"/>
        </w:rPr>
        <w:t>）</w:t>
      </w:r>
    </w:p>
    <w:p>
      <w:pPr>
        <w:spacing w:before="203" w:line="3307" w:lineRule="exact"/>
        <w:ind w:firstLine="14"/>
        <w:textAlignment w:val="center"/>
      </w:pPr>
      <w:r>
        <w:drawing>
          <wp:inline distT="0" distB="0" distL="0" distR="0">
            <wp:extent cx="5266690" cy="2099945"/>
            <wp:effectExtent l="0" t="0" r="0" b="0"/>
            <wp:docPr id="11" name="IM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 11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6944" cy="2100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234" w:line="186" w:lineRule="auto"/>
        <w:ind w:firstLine="440"/>
        <w:rPr>
          <w:rFonts w:ascii="宋体" w:hAnsi="宋体" w:eastAsia="宋体" w:cs="宋体"/>
          <w:spacing w:val="-3"/>
          <w:sz w:val="28"/>
          <w:szCs w:val="28"/>
        </w:rPr>
      </w:pP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>2.2</w:t>
      </w:r>
      <w:r>
        <w:rPr>
          <w:rFonts w:ascii="宋体" w:hAnsi="宋体" w:eastAsia="宋体" w:cs="宋体"/>
          <w:spacing w:val="-3"/>
          <w:sz w:val="28"/>
          <w:szCs w:val="28"/>
        </w:rPr>
        <w:t>、审核页面功能介绍。</w:t>
      </w:r>
    </w:p>
    <w:p>
      <w:pPr>
        <w:spacing w:before="234" w:line="186" w:lineRule="auto"/>
        <w:ind w:firstLine="440"/>
        <w:rPr>
          <w:rFonts w:ascii="宋体" w:hAnsi="宋体" w:eastAsia="宋体" w:cs="宋体"/>
          <w:spacing w:val="-3"/>
          <w:sz w:val="28"/>
          <w:szCs w:val="28"/>
        </w:rPr>
      </w:pPr>
    </w:p>
    <w:p>
      <w:pPr>
        <w:sectPr>
          <w:headerReference r:id="rId9" w:type="default"/>
          <w:footerReference r:id="rId10" w:type="default"/>
          <w:pgSz w:w="11906" w:h="16839"/>
          <w:pgMar w:top="1771" w:right="1785" w:bottom="1943" w:left="1785" w:header="1130" w:footer="1820" w:gutter="0"/>
          <w:cols w:space="720" w:num="1"/>
        </w:sectPr>
      </w:pPr>
      <w:r>
        <w:drawing>
          <wp:inline distT="0" distB="0" distL="114300" distR="114300">
            <wp:extent cx="5290185" cy="3067050"/>
            <wp:effectExtent l="0" t="0" r="5715" b="0"/>
            <wp:docPr id="2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9018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91" w:lineRule="auto"/>
        <w:rPr>
          <w:rFonts w:ascii="宋体"/>
        </w:rPr>
      </w:pPr>
    </w:p>
    <w:p>
      <w:pPr>
        <w:spacing w:line="292" w:lineRule="auto"/>
        <w:rPr>
          <w:rFonts w:ascii="宋体"/>
        </w:rPr>
      </w:pPr>
    </w:p>
    <w:p>
      <w:pPr>
        <w:spacing w:line="292" w:lineRule="auto"/>
        <w:rPr>
          <w:rFonts w:ascii="宋体"/>
        </w:rPr>
      </w:pPr>
    </w:p>
    <w:p>
      <w:pPr>
        <w:spacing w:before="91" w:line="186" w:lineRule="auto"/>
        <w:ind w:firstLine="440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Times New Roman" w:cs="Times New Roman"/>
          <w:spacing w:val="-2"/>
          <w:sz w:val="28"/>
          <w:szCs w:val="28"/>
        </w:rPr>
        <w:t>2.3</w:t>
      </w:r>
      <w:r>
        <w:rPr>
          <w:rFonts w:ascii="宋体" w:hAnsi="宋体" w:eastAsia="宋体" w:cs="宋体"/>
          <w:spacing w:val="-2"/>
          <w:sz w:val="28"/>
          <w:szCs w:val="28"/>
        </w:rPr>
        <w:t>、查看项目具体审核流程与审核信息。</w:t>
      </w:r>
    </w:p>
    <w:p>
      <w:pPr>
        <w:spacing w:before="251" w:line="4519" w:lineRule="exact"/>
        <w:ind w:firstLine="14"/>
        <w:textAlignment w:val="center"/>
      </w:pPr>
      <w:r>
        <w:drawing>
          <wp:inline distT="0" distB="0" distL="0" distR="0">
            <wp:extent cx="5269865" cy="2869565"/>
            <wp:effectExtent l="0" t="0" r="0" b="0"/>
            <wp:docPr id="15" name="IM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 15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286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44" w:lineRule="auto"/>
        <w:rPr>
          <w:rFonts w:ascii="宋体"/>
        </w:rPr>
      </w:pPr>
    </w:p>
    <w:p>
      <w:pPr>
        <w:spacing w:line="345" w:lineRule="auto"/>
        <w:rPr>
          <w:rFonts w:ascii="宋体"/>
        </w:rPr>
      </w:pPr>
    </w:p>
    <w:p>
      <w:pPr>
        <w:spacing w:before="91" w:line="186" w:lineRule="auto"/>
        <w:ind w:firstLine="440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>2.4</w:t>
      </w:r>
      <w:r>
        <w:rPr>
          <w:rFonts w:ascii="宋体" w:hAnsi="宋体" w:eastAsia="宋体" w:cs="宋体"/>
          <w:spacing w:val="-3"/>
          <w:sz w:val="28"/>
          <w:szCs w:val="28"/>
        </w:rPr>
        <w:t>、查看专项资金汇总情况。</w:t>
      </w:r>
    </w:p>
    <w:p>
      <w:pPr>
        <w:spacing w:before="169" w:line="4368" w:lineRule="exact"/>
        <w:ind w:firstLine="14"/>
        <w:textAlignment w:val="center"/>
      </w:pPr>
      <w:r>
        <w:drawing>
          <wp:inline distT="0" distB="0" distL="0" distR="0">
            <wp:extent cx="5265420" cy="2773045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7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headerReference r:id="rId11" w:type="default"/>
          <w:footerReference r:id="rId12" w:type="default"/>
          <w:pgSz w:w="11906" w:h="16839"/>
          <w:pgMar w:top="1771" w:right="1785" w:bottom="1941" w:left="1785" w:header="1130" w:footer="1818" w:gutter="0"/>
          <w:cols w:space="720" w:num="1"/>
        </w:sectPr>
      </w:pPr>
    </w:p>
    <w:p>
      <w:pPr>
        <w:spacing w:line="246" w:lineRule="auto"/>
        <w:rPr>
          <w:rFonts w:ascii="宋体"/>
        </w:rPr>
      </w:pPr>
    </w:p>
    <w:p>
      <w:pPr>
        <w:spacing w:line="246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line="247" w:lineRule="auto"/>
        <w:rPr>
          <w:rFonts w:ascii="宋体"/>
        </w:rPr>
      </w:pPr>
    </w:p>
    <w:p>
      <w:pPr>
        <w:spacing w:before="91" w:line="411" w:lineRule="auto"/>
        <w:ind w:left="445" w:right="13" w:hanging="5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Times New Roman" w:cs="Times New Roman"/>
          <w:spacing w:val="-3"/>
          <w:sz w:val="28"/>
          <w:szCs w:val="28"/>
        </w:rPr>
        <w:t>2.5</w:t>
      </w:r>
      <w:r>
        <w:rPr>
          <w:rFonts w:ascii="宋体" w:hAnsi="宋体" w:eastAsia="宋体" w:cs="宋体"/>
          <w:spacing w:val="-3"/>
          <w:sz w:val="28"/>
          <w:szCs w:val="28"/>
        </w:rPr>
        <w:t>、选择常用意见、输入具体审核意见、输入对该项目的建议补</w:t>
      </w:r>
      <w:r>
        <w:rPr>
          <w:rFonts w:ascii="宋体" w:hAnsi="宋体" w:eastAsia="宋体" w:cs="宋体"/>
          <w:spacing w:val="2"/>
          <w:sz w:val="28"/>
          <w:szCs w:val="28"/>
        </w:rPr>
        <w:t>助金额（也可以上传具体文件</w:t>
      </w:r>
      <w:r>
        <w:rPr>
          <w:rFonts w:ascii="宋体" w:hAnsi="宋体" w:eastAsia="宋体" w:cs="宋体"/>
          <w:spacing w:val="-83"/>
          <w:sz w:val="28"/>
          <w:szCs w:val="28"/>
        </w:rPr>
        <w:t>），</w:t>
      </w:r>
      <w:r>
        <w:rPr>
          <w:rFonts w:ascii="宋体" w:hAnsi="宋体" w:eastAsia="宋体" w:cs="宋体"/>
          <w:spacing w:val="2"/>
          <w:sz w:val="28"/>
          <w:szCs w:val="28"/>
        </w:rPr>
        <w:t>最后操作该项目是提交到下一</w:t>
      </w:r>
      <w:r>
        <w:rPr>
          <w:rFonts w:ascii="宋体" w:hAnsi="宋体" w:eastAsia="宋体" w:cs="宋体"/>
          <w:spacing w:val="-6"/>
          <w:sz w:val="28"/>
          <w:szCs w:val="28"/>
        </w:rPr>
        <w:t>节点审核或回退企业修改补充内容，或者不通过（注：如选择不</w:t>
      </w:r>
    </w:p>
    <w:p>
      <w:pPr>
        <w:spacing w:before="1" w:line="204" w:lineRule="auto"/>
        <w:ind w:firstLine="44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4"/>
          <w:sz w:val="28"/>
          <w:szCs w:val="28"/>
        </w:rPr>
        <w:t>通过企业可再进行申报）。</w:t>
      </w:r>
    </w:p>
    <w:p>
      <w:pPr>
        <w:spacing w:before="143" w:line="4361" w:lineRule="exact"/>
        <w:ind w:firstLine="14"/>
        <w:textAlignment w:val="center"/>
      </w:pPr>
      <w:r>
        <w:drawing>
          <wp:inline distT="0" distB="0" distL="0" distR="0">
            <wp:extent cx="5269865" cy="2768600"/>
            <wp:effectExtent l="0" t="0" r="0" b="0"/>
            <wp:docPr id="19" name="IM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 19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9991" cy="276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headerReference r:id="rId13" w:type="default"/>
          <w:footerReference r:id="rId14" w:type="default"/>
          <w:pgSz w:w="11906" w:h="16839"/>
          <w:pgMar w:top="1771" w:right="1785" w:bottom="1943" w:left="1785" w:header="1130" w:footer="1818" w:gutter="0"/>
          <w:cols w:space="720" w:num="1"/>
        </w:sectPr>
      </w:pPr>
    </w:p>
    <w:p>
      <w:pPr>
        <w:spacing w:line="326" w:lineRule="auto"/>
        <w:rPr>
          <w:rFonts w:ascii="宋体"/>
        </w:rPr>
      </w:pPr>
    </w:p>
    <w:p>
      <w:pPr>
        <w:spacing w:before="91" w:line="186" w:lineRule="auto"/>
        <w:ind w:firstLine="440"/>
        <w:rPr>
          <w:rFonts w:ascii="宋体" w:hAnsi="宋体" w:eastAsia="宋体" w:cs="宋体"/>
          <w:sz w:val="28"/>
          <w:szCs w:val="28"/>
        </w:rPr>
      </w:pPr>
      <w:r>
        <w:rPr>
          <w:rFonts w:ascii="Times New Roman" w:hAnsi="Times New Roman" w:eastAsia="Times New Roman" w:cs="Times New Roman"/>
          <w:spacing w:val="-7"/>
          <w:w w:val="99"/>
          <w:sz w:val="28"/>
          <w:szCs w:val="28"/>
        </w:rPr>
        <w:t>2.7</w:t>
      </w:r>
      <w:r>
        <w:rPr>
          <w:rFonts w:ascii="宋体" w:hAnsi="宋体" w:eastAsia="宋体" w:cs="宋体"/>
          <w:spacing w:val="-7"/>
          <w:w w:val="99"/>
          <w:sz w:val="28"/>
          <w:szCs w:val="28"/>
        </w:rPr>
        <w:t>、查看已审核项目与不回退项目（审核中项目）补充附件材料。</w:t>
      </w:r>
    </w:p>
    <w:p>
      <w:pPr>
        <w:spacing w:before="215" w:line="3341" w:lineRule="exact"/>
        <w:ind w:firstLine="14"/>
        <w:textAlignment w:val="center"/>
      </w:pPr>
      <w:bookmarkStart w:id="2" w:name="_GoBack"/>
      <w:r>
        <w:drawing>
          <wp:inline distT="0" distB="0" distL="0" distR="0">
            <wp:extent cx="5262245" cy="2120900"/>
            <wp:effectExtent l="0" t="0" r="5080" b="3175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62371" cy="2121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</w:p>
    <w:p>
      <w:pPr>
        <w:spacing w:before="218" w:line="624" w:lineRule="exact"/>
        <w:ind w:firstLine="2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0"/>
          <w:position w:val="25"/>
          <w:sz w:val="28"/>
          <w:szCs w:val="28"/>
        </w:rPr>
        <w:t>注：审议，专家评选，财政审核，领导小组审议等需要上传相关证明</w:t>
      </w:r>
    </w:p>
    <w:p>
      <w:pPr>
        <w:spacing w:before="1" w:line="204" w:lineRule="auto"/>
        <w:ind w:firstLine="27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-1"/>
          <w:sz w:val="28"/>
          <w:szCs w:val="28"/>
        </w:rPr>
        <w:t>文件的请在提交意见时上传意见附件以作证明，其他操作相同。</w:t>
      </w:r>
    </w:p>
    <w:p>
      <w:pPr>
        <w:spacing w:before="313" w:line="186" w:lineRule="auto"/>
        <w:ind w:firstLine="2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pacing w:val="8"/>
          <w:sz w:val="28"/>
          <w:szCs w:val="28"/>
        </w:rPr>
        <w:t>注：如查看表单过程中显示不完全点击左边按钮缩小左边区域。</w:t>
      </w:r>
    </w:p>
    <w:p>
      <w:pPr>
        <w:spacing w:line="280" w:lineRule="auto"/>
        <w:rPr>
          <w:rFonts w:ascii="宋体"/>
        </w:rPr>
      </w:pPr>
    </w:p>
    <w:p>
      <w:pPr>
        <w:spacing w:line="4380" w:lineRule="exact"/>
        <w:ind w:firstLine="14"/>
        <w:textAlignment w:val="center"/>
      </w:pPr>
      <w:r>
        <w:drawing>
          <wp:inline distT="0" distB="0" distL="114300" distR="114300">
            <wp:extent cx="5361940" cy="3027045"/>
            <wp:effectExtent l="0" t="0" r="635" b="1905"/>
            <wp:docPr id="2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61940" cy="302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433" w:lineRule="auto"/>
        <w:rPr>
          <w:rFonts w:ascii="宋体"/>
        </w:rPr>
      </w:pPr>
    </w:p>
    <w:p>
      <w:pPr>
        <w:keepNext w:val="0"/>
        <w:keepLines w:val="0"/>
        <w:widowControl w:val="0"/>
        <w:suppressLineNumbers w:val="0"/>
        <w:spacing w:before="0" w:beforeAutospacing="0" w:after="0" w:afterAutospacing="0" w:line="560" w:lineRule="exact"/>
        <w:ind w:left="0" w:right="0" w:firstLine="380" w:firstLineChars="200"/>
        <w:jc w:val="both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10"/>
        </w:rPr>
        <w:t>注：技术支持电话（</w:t>
      </w:r>
      <w:r>
        <w:rPr>
          <w:rFonts w:hint="default" w:ascii="宋体" w:hAnsi="宋体" w:eastAsia="宋体" w:cs="宋体"/>
          <w:spacing w:val="-10"/>
          <w:lang w:val="en-US" w:eastAsia="zh-CN"/>
        </w:rPr>
        <w:t>0571-88231139</w:t>
      </w:r>
      <w:r>
        <w:rPr>
          <w:rFonts w:hint="eastAsia" w:ascii="宋体" w:hAnsi="宋体" w:eastAsia="宋体" w:cs="宋体"/>
          <w:spacing w:val="-10"/>
          <w:lang w:val="en-US" w:eastAsia="zh-CN"/>
        </w:rPr>
        <w:t>、</w:t>
      </w:r>
      <w:r>
        <w:rPr>
          <w:rFonts w:hint="default" w:ascii="宋体" w:hAnsi="宋体" w:eastAsia="宋体" w:cs="宋体"/>
          <w:spacing w:val="-10"/>
          <w:lang w:val="en-US" w:eastAsia="zh-CN"/>
        </w:rPr>
        <w:t>88231961</w:t>
      </w:r>
      <w:r>
        <w:rPr>
          <w:rFonts w:hint="eastAsia" w:ascii="宋体" w:hAnsi="宋体" w:eastAsia="宋体" w:cs="宋体"/>
          <w:spacing w:val="-10"/>
          <w:lang w:val="en-US" w:eastAsia="zh-CN"/>
        </w:rPr>
        <w:t>、</w:t>
      </w:r>
      <w:r>
        <w:rPr>
          <w:rFonts w:hint="default" w:ascii="宋体" w:hAnsi="宋体" w:eastAsia="宋体" w:cs="宋体"/>
          <w:spacing w:val="-10"/>
          <w:lang w:val="en-US" w:eastAsia="zh-CN"/>
        </w:rPr>
        <w:t>88231952</w:t>
      </w:r>
      <w:r>
        <w:rPr>
          <w:rFonts w:ascii="宋体" w:hAnsi="宋体" w:eastAsia="宋体" w:cs="宋体"/>
          <w:spacing w:val="-10"/>
        </w:rPr>
        <w:t>）</w:t>
      </w:r>
    </w:p>
    <w:p>
      <w:pPr>
        <w:spacing w:before="258" w:line="184" w:lineRule="auto"/>
        <w:ind w:firstLine="385" w:firstLineChars="201"/>
        <w:rPr>
          <w:rFonts w:ascii="宋体" w:hAnsi="宋体" w:eastAsia="宋体" w:cs="宋体"/>
        </w:rPr>
      </w:pPr>
      <w:r>
        <w:rPr>
          <w:rFonts w:ascii="宋体" w:hAnsi="宋体" w:eastAsia="宋体" w:cs="宋体"/>
          <w:spacing w:val="-9"/>
        </w:rPr>
        <w:t>“泰企</w:t>
      </w:r>
      <w:r>
        <w:rPr>
          <w:rFonts w:hint="eastAsia" w:ascii="宋体" w:hAnsi="宋体" w:eastAsia="宋体" w:cs="宋体"/>
          <w:spacing w:val="-9"/>
        </w:rPr>
        <w:t>通</w:t>
      </w:r>
      <w:r>
        <w:rPr>
          <w:rFonts w:ascii="宋体" w:hAnsi="宋体" w:eastAsia="宋体" w:cs="宋体"/>
          <w:spacing w:val="-9"/>
        </w:rPr>
        <w:t>”工作QQ群：185483564</w:t>
      </w:r>
    </w:p>
    <w:sectPr>
      <w:headerReference r:id="rId15" w:type="default"/>
      <w:footerReference r:id="rId16" w:type="default"/>
      <w:pgSz w:w="11906" w:h="16839"/>
      <w:pgMar w:top="1771" w:right="1671" w:bottom="1941" w:left="1785" w:header="1130" w:footer="1817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方正黑体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@方正仿宋_GBK">
    <w:altName w:val="仿宋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@宋体"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Cambria Math">
    <w:panose1 w:val="02040503050406030204"/>
    <w:charset w:val="00"/>
    <w:family w:val="auto"/>
    <w:pitch w:val="variable"/>
    <w:sig w:usb0="E00006FF" w:usb1="420024FF" w:usb2="02000000" w:usb3="00000000" w:csb0="2000019F" w:csb1="00000000"/>
  </w:font>
  <w:font w:name="方正仿宋_GBK">
    <w:altName w:val="微软雅黑"/>
    <w:panose1 w:val="00000000000000000000"/>
    <w:charset w:val="86"/>
    <w:family w:val="auto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3" w:lineRule="exact"/>
      <w:ind w:firstLine="4143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3" w:lineRule="exact"/>
      <w:ind w:firstLine="4126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5" w:lineRule="exact"/>
      <w:ind w:firstLine="4130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3" w:lineRule="exact"/>
      <w:ind w:firstLine="4125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4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2" w:lineRule="exact"/>
      <w:ind w:firstLine="4131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5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5" w:lineRule="exact"/>
      <w:ind w:firstLine="4130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6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23" w:lineRule="exact"/>
      <w:ind w:firstLine="4129"/>
      <w:rPr>
        <w:rFonts w:ascii="Times New Roman" w:hAnsi="Times New Roman" w:eastAsia="Times New Roman" w:cs="Times New Roman"/>
        <w:sz w:val="18"/>
        <w:szCs w:val="18"/>
      </w:rPr>
    </w:pPr>
    <w:r>
      <w:rPr>
        <w:rFonts w:ascii="Times New Roman" w:hAnsi="Times New Roman" w:eastAsia="Times New Roman" w:cs="Times New Roman"/>
        <w:position w:val="-2"/>
        <w:sz w:val="18"/>
        <w:szCs w:val="18"/>
      </w:rPr>
      <w:t>7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60288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1" name="IM 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59264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2" name="IM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 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62336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3" name="IM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 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1312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4" name="IM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64384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5" name="IM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 5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3360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6" name="IM 6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 6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66432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9" name="IM 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 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5408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10" name="IM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 10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68480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13" name="IM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7456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14" name="IM 1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 1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70528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17" name="IM 17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IM 17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69504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18" name="IM 1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IM 18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301" w:lineRule="auto"/>
      <w:rPr>
        <w:rFonts w:ascii="宋体"/>
      </w:rPr>
    </w:pPr>
    <w:r>
      <w:drawing>
        <wp:anchor distT="0" distB="0" distL="0" distR="0" simplePos="0" relativeHeight="251672576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1115060</wp:posOffset>
          </wp:positionV>
          <wp:extent cx="5274310" cy="8890"/>
          <wp:effectExtent l="0" t="0" r="0" b="0"/>
          <wp:wrapNone/>
          <wp:docPr id="20" name="IM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 2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274309" cy="914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drawing>
        <wp:anchor distT="0" distB="0" distL="0" distR="0" simplePos="0" relativeHeight="251671552" behindDoc="0" locked="0" layoutInCell="0" allowOverlap="1">
          <wp:simplePos x="0" y="0"/>
          <wp:positionH relativeFrom="page">
            <wp:posOffset>1143000</wp:posOffset>
          </wp:positionH>
          <wp:positionV relativeFrom="page">
            <wp:posOffset>717550</wp:posOffset>
          </wp:positionV>
          <wp:extent cx="913130" cy="351790"/>
          <wp:effectExtent l="0" t="0" r="0" b="0"/>
          <wp:wrapNone/>
          <wp:docPr id="21" name="IM 21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 21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912876" cy="3520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>
    <w:pPr>
      <w:spacing w:before="58" w:line="185" w:lineRule="auto"/>
      <w:ind w:firstLine="5237"/>
      <w:rPr>
        <w:rFonts w:ascii="宋体" w:hAnsi="宋体" w:eastAsia="宋体" w:cs="宋体"/>
        <w:sz w:val="18"/>
        <w:szCs w:val="18"/>
      </w:rPr>
    </w:pPr>
    <w:r>
      <w:rPr>
        <w:rFonts w:hint="eastAsia" w:ascii="宋体" w:hAnsi="宋体" w:eastAsia="宋体" w:cs="宋体"/>
        <w:spacing w:val="-1"/>
        <w:sz w:val="18"/>
        <w:szCs w:val="18"/>
      </w:rPr>
      <w:t>泰企通</w:t>
    </w:r>
    <w:r>
      <w:rPr>
        <w:rFonts w:ascii="宋体" w:hAnsi="宋体" w:eastAsia="宋体" w:cs="宋体"/>
        <w:spacing w:val="-1"/>
        <w:sz w:val="18"/>
        <w:szCs w:val="18"/>
      </w:rPr>
      <w:t>服务管理平台主管部门操作手册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bordersDoNotSurroundHeader w:val="1"/>
  <w:bordersDoNotSurroundFooter w:val="1"/>
  <w:documentProtection w:enforcement="0"/>
  <w:defaultTabStop w:val="420"/>
  <w:displayHorizontalDrawingGridEvery w:val="0"/>
  <w:displayVerticalDrawingGridEvery w:val="2"/>
  <w:characterSpacingControl w:val="doNotCompress"/>
  <w:compat>
    <w:spaceForUL/>
    <w:balanceSingleByteDoubleByteWidth/>
    <w:ulTrailSpace/>
    <w:doNotExpandShiftReturn/>
    <w:adjustLineHeightInTable/>
    <w:useFELayout/>
    <w:doNotUseIndentAsNumberingTabStop/>
    <w:compatSetting w:name="compatibilityMode" w:uri="http://schemas.microsoft.com/office/word" w:val="12"/>
  </w:compat>
  <w:docVars>
    <w:docVar w:name="commondata" w:val="eyJoZGlkIjoiNjMzMTc1OGM5YmYzMmZhZGFlMjY0ODk5YTQxNWQyNTgifQ=="/>
  </w:docVars>
  <w:rsids>
    <w:rsidRoot w:val="007461B4"/>
    <w:rsid w:val="006C7223"/>
    <w:rsid w:val="007461B4"/>
    <w:rsid w:val="009C064B"/>
    <w:rsid w:val="00B26333"/>
    <w:rsid w:val="00C94FDD"/>
    <w:rsid w:val="00EC19B4"/>
    <w:rsid w:val="0A1A5148"/>
    <w:rsid w:val="0EAD0E5C"/>
    <w:rsid w:val="3F585F80"/>
    <w:rsid w:val="4EAB3978"/>
    <w:rsid w:val="509D00D8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textAlignment w:val="baseline"/>
    </w:pPr>
    <w:rPr>
      <w:rFonts w:ascii="Arial" w:hAnsi="Arial" w:eastAsia="Arial" w:cs="Arial"/>
      <w:snapToGrid w:val="0"/>
      <w:color w:val="000000"/>
      <w:sz w:val="21"/>
      <w:szCs w:val="21"/>
      <w:lang w:val="en-US" w:eastAsia="zh-CN" w:bidi="ar-SA"/>
    </w:rPr>
  </w:style>
  <w:style w:type="paragraph" w:styleId="2">
    <w:name w:val="heading 3"/>
    <w:basedOn w:val="1"/>
    <w:next w:val="1"/>
    <w:link w:val="7"/>
    <w:semiHidden/>
    <w:unhideWhenUsed/>
    <w:qFormat/>
    <w:uiPriority w:val="0"/>
    <w:pPr>
      <w:widowControl w:val="0"/>
      <w:kinsoku/>
      <w:autoSpaceDE/>
      <w:autoSpaceDN/>
      <w:adjustRightInd/>
      <w:snapToGrid/>
      <w:spacing w:before="100" w:beforeAutospacing="1" w:after="100" w:afterAutospacing="1"/>
      <w:textAlignment w:val="auto"/>
      <w:outlineLvl w:val="2"/>
    </w:pPr>
    <w:rPr>
      <w:rFonts w:ascii="宋体" w:hAnsi="宋体" w:eastAsia="宋体" w:cs="宋体"/>
      <w:b/>
      <w:bCs/>
      <w:snapToGrid/>
      <w:color w:val="auto"/>
      <w:sz w:val="27"/>
      <w:szCs w:val="27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Calibri" w:hAnsi="Calibri" w:eastAsia="宋体" w:cs="Times New Roman"/>
      <w:kern w:val="2"/>
      <w:sz w:val="21"/>
      <w:szCs w:val="22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8"/>
    <w:qFormat/>
    <w:uiPriority w:val="0"/>
    <w:rPr>
      <w:sz w:val="18"/>
      <w:szCs w:val="18"/>
    </w:rPr>
  </w:style>
  <w:style w:type="table" w:customStyle="1" w:styleId="6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7">
    <w:name w:val="标题 3 Char"/>
    <w:basedOn w:val="5"/>
    <w:link w:val="2"/>
    <w:semiHidden/>
    <w:qFormat/>
    <w:uiPriority w:val="0"/>
    <w:rPr>
      <w:rFonts w:ascii="宋体" w:hAnsi="宋体" w:eastAsia="宋体" w:cs="宋体"/>
      <w:b/>
      <w:bCs/>
      <w:sz w:val="27"/>
      <w:szCs w:val="27"/>
    </w:rPr>
  </w:style>
  <w:style w:type="character" w:customStyle="1" w:styleId="8">
    <w:name w:val="批注框文本 Char"/>
    <w:basedOn w:val="5"/>
    <w:link w:val="3"/>
    <w:qFormat/>
    <w:uiPriority w:val="0"/>
    <w:rPr>
      <w:rFonts w:eastAsia="Arial"/>
      <w:snapToGrid w:val="0"/>
      <w:color w:val="00000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4.xml"/><Relationship Id="rId8" Type="http://schemas.openxmlformats.org/officeDocument/2006/relationships/footer" Target="footer3.xml"/><Relationship Id="rId7" Type="http://schemas.openxmlformats.org/officeDocument/2006/relationships/header" Target="header3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image" Target="media/image11.png"/><Relationship Id="rId25" Type="http://schemas.openxmlformats.org/officeDocument/2006/relationships/image" Target="media/image10.jpeg"/><Relationship Id="rId24" Type="http://schemas.openxmlformats.org/officeDocument/2006/relationships/image" Target="media/image9.jpeg"/><Relationship Id="rId23" Type="http://schemas.openxmlformats.org/officeDocument/2006/relationships/image" Target="media/image8.jpeg"/><Relationship Id="rId22" Type="http://schemas.openxmlformats.org/officeDocument/2006/relationships/image" Target="media/image7.jpeg"/><Relationship Id="rId21" Type="http://schemas.openxmlformats.org/officeDocument/2006/relationships/image" Target="media/image6.png"/><Relationship Id="rId20" Type="http://schemas.openxmlformats.org/officeDocument/2006/relationships/image" Target="media/image5.jpeg"/><Relationship Id="rId2" Type="http://schemas.openxmlformats.org/officeDocument/2006/relationships/settings" Target="settings.xml"/><Relationship Id="rId19" Type="http://schemas.openxmlformats.org/officeDocument/2006/relationships/image" Target="media/image4.jpeg"/><Relationship Id="rId18" Type="http://schemas.openxmlformats.org/officeDocument/2006/relationships/image" Target="media/image3.jpeg"/><Relationship Id="rId17" Type="http://schemas.openxmlformats.org/officeDocument/2006/relationships/theme" Target="theme/theme1.xml"/><Relationship Id="rId16" Type="http://schemas.openxmlformats.org/officeDocument/2006/relationships/footer" Target="footer7.xml"/><Relationship Id="rId15" Type="http://schemas.openxmlformats.org/officeDocument/2006/relationships/header" Target="header7.xml"/><Relationship Id="rId14" Type="http://schemas.openxmlformats.org/officeDocument/2006/relationships/footer" Target="footer6.xml"/><Relationship Id="rId13" Type="http://schemas.openxmlformats.org/officeDocument/2006/relationships/header" Target="header6.xml"/><Relationship Id="rId12" Type="http://schemas.openxmlformats.org/officeDocument/2006/relationships/footer" Target="footer5.xml"/><Relationship Id="rId11" Type="http://schemas.openxmlformats.org/officeDocument/2006/relationships/header" Target="header5.xml"/><Relationship Id="rId10" Type="http://schemas.openxmlformats.org/officeDocument/2006/relationships/footer" Target="footer4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142</Words>
  <Characters>811</Characters>
  <Lines>6</Lines>
  <Paragraphs>1</Paragraphs>
  <TotalTime>0</TotalTime>
  <ScaleCrop>false</ScaleCrop>
  <LinksUpToDate>false</LinksUpToDate>
  <CharactersWithSpaces>952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2020-04-21T13:12:00Z</dcterms:created>
  <dc:creator>Chinese User</dc:creator>
  <cp:lastModifiedBy>Dream疏</cp:lastModifiedBy>
  <dcterms:modified xsi:type="dcterms:W3CDTF">2023-03-30T02:18:48Z</dcterms:modified>
  <dc:title>杭州市财政专项资金网络管理系统</dc:title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wqlLaW5nc29mdCBQREYgdG8gV1BTIDY1</vt:lpwstr>
  </property>
  <property fmtid="{D5CDD505-2E9C-101B-9397-08002B2CF9AE}" pid="3" name="Created">
    <vt:filetime>2022-03-30T17:07:28Z</vt:filetime>
  </property>
  <property fmtid="{D5CDD505-2E9C-101B-9397-08002B2CF9AE}" pid="4" name="KSOProductBuildVer">
    <vt:lpwstr>2052-11.1.0.13703</vt:lpwstr>
  </property>
  <property fmtid="{D5CDD505-2E9C-101B-9397-08002B2CF9AE}" pid="5" name="ICV">
    <vt:lpwstr>7384EC49421F413AB3E57D4114A79BC4</vt:lpwstr>
  </property>
</Properties>
</file>