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420"/>
        <w:jc w:val="center"/>
        <w:rPr>
          <w:rFonts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4" w:lineRule="atLeast"/>
        <w:ind w:left="0" w:right="0" w:firstLine="420"/>
        <w:jc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内河航道建设重点项目表</w:t>
      </w:r>
    </w:p>
    <w:tbl>
      <w:tblPr>
        <w:tblW w:w="96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78"/>
        <w:gridCol w:w="2384"/>
        <w:gridCol w:w="2478"/>
        <w:gridCol w:w="1034"/>
        <w:gridCol w:w="1034"/>
        <w:gridCol w:w="1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9" w:hRule="atLeast"/>
          <w:tblHeader/>
        </w:trPr>
        <w:tc>
          <w:tcPr>
            <w:tcW w:w="64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序号</w:t>
            </w:r>
          </w:p>
        </w:tc>
        <w:tc>
          <w:tcPr>
            <w:tcW w:w="3228"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项目名称</w:t>
            </w:r>
          </w:p>
        </w:tc>
        <w:tc>
          <w:tcPr>
            <w:tcW w:w="3372"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bookmarkStart w:id="0" w:name="_GoBack"/>
            <w:bookmarkEnd w:id="0"/>
            <w:r>
              <w:rPr>
                <w:rFonts w:hint="eastAsia" w:ascii="微软雅黑" w:hAnsi="微软雅黑" w:eastAsia="微软雅黑" w:cs="微软雅黑"/>
                <w:i w:val="0"/>
                <w:iCs w:val="0"/>
                <w:caps w:val="0"/>
                <w:color w:val="333333"/>
                <w:spacing w:val="0"/>
                <w:sz w:val="19"/>
                <w:szCs w:val="19"/>
                <w:bdr w:val="none" w:color="auto" w:sz="0" w:space="0"/>
              </w:rPr>
              <w:t>建设内容</w:t>
            </w:r>
          </w:p>
        </w:tc>
        <w:tc>
          <w:tcPr>
            <w:tcW w:w="1860" w:type="dxa"/>
            <w:gridSpan w:val="2"/>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建设起止年限</w:t>
            </w:r>
          </w:p>
        </w:tc>
        <w:tc>
          <w:tcPr>
            <w:tcW w:w="2220"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投资估算（万元）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9" w:hRule="atLeast"/>
        </w:trPr>
        <w:tc>
          <w:tcPr>
            <w:tcW w:w="64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1</w:t>
            </w:r>
          </w:p>
        </w:tc>
        <w:tc>
          <w:tcPr>
            <w:tcW w:w="3228"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通吕运河航道整治工程</w:t>
            </w:r>
          </w:p>
        </w:tc>
        <w:tc>
          <w:tcPr>
            <w:tcW w:w="337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按三级航道标准，整治航道里程58公里，改建桥梁13座</w:t>
            </w:r>
          </w:p>
        </w:tc>
        <w:tc>
          <w:tcPr>
            <w:tcW w:w="924"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2021</w:t>
            </w:r>
          </w:p>
        </w:tc>
        <w:tc>
          <w:tcPr>
            <w:tcW w:w="924"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2025</w:t>
            </w:r>
          </w:p>
        </w:tc>
        <w:tc>
          <w:tcPr>
            <w:tcW w:w="2220"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272362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9" w:hRule="atLeast"/>
        </w:trPr>
        <w:tc>
          <w:tcPr>
            <w:tcW w:w="64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2</w:t>
            </w:r>
          </w:p>
        </w:tc>
        <w:tc>
          <w:tcPr>
            <w:tcW w:w="3228"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通海港区至通州湾港区疏港航道整治工程</w:t>
            </w:r>
          </w:p>
        </w:tc>
        <w:tc>
          <w:tcPr>
            <w:tcW w:w="337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按三级航道标准，整治航道里程33.9公里，新建船闸2座，改建桥梁10座</w:t>
            </w:r>
          </w:p>
        </w:tc>
        <w:tc>
          <w:tcPr>
            <w:tcW w:w="924"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2022</w:t>
            </w:r>
          </w:p>
        </w:tc>
        <w:tc>
          <w:tcPr>
            <w:tcW w:w="924"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2027</w:t>
            </w:r>
          </w:p>
        </w:tc>
        <w:tc>
          <w:tcPr>
            <w:tcW w:w="2220"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377901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9" w:hRule="atLeast"/>
        </w:trPr>
        <w:tc>
          <w:tcPr>
            <w:tcW w:w="64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3</w:t>
            </w:r>
          </w:p>
        </w:tc>
        <w:tc>
          <w:tcPr>
            <w:tcW w:w="3228"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通扬线南通市区段航道整治工程</w:t>
            </w:r>
          </w:p>
        </w:tc>
        <w:tc>
          <w:tcPr>
            <w:tcW w:w="337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按二级航道标准，整治航道里程8.9公里；按三级航道标准，整治航道里程20.3公里，改建桥梁18座</w:t>
            </w:r>
          </w:p>
        </w:tc>
        <w:tc>
          <w:tcPr>
            <w:tcW w:w="924"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2023</w:t>
            </w:r>
          </w:p>
        </w:tc>
        <w:tc>
          <w:tcPr>
            <w:tcW w:w="924"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2027</w:t>
            </w:r>
          </w:p>
        </w:tc>
        <w:tc>
          <w:tcPr>
            <w:tcW w:w="2220"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610800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9" w:hRule="atLeast"/>
        </w:trPr>
        <w:tc>
          <w:tcPr>
            <w:tcW w:w="64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4</w:t>
            </w:r>
          </w:p>
        </w:tc>
        <w:tc>
          <w:tcPr>
            <w:tcW w:w="3228"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连申线二级航道提升工程</w:t>
            </w:r>
          </w:p>
        </w:tc>
        <w:tc>
          <w:tcPr>
            <w:tcW w:w="337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按二级航道标准，整治航道里程72公里，新建船闸2座，改建铁路桥1座</w:t>
            </w:r>
          </w:p>
        </w:tc>
        <w:tc>
          <w:tcPr>
            <w:tcW w:w="924"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2024</w:t>
            </w:r>
          </w:p>
        </w:tc>
        <w:tc>
          <w:tcPr>
            <w:tcW w:w="924"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2029</w:t>
            </w:r>
          </w:p>
        </w:tc>
        <w:tc>
          <w:tcPr>
            <w:tcW w:w="2220"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9" w:hRule="atLeast"/>
        </w:trPr>
        <w:tc>
          <w:tcPr>
            <w:tcW w:w="64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5</w:t>
            </w:r>
          </w:p>
        </w:tc>
        <w:tc>
          <w:tcPr>
            <w:tcW w:w="3228"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通扬线如皋段航道整治工程</w:t>
            </w:r>
          </w:p>
        </w:tc>
        <w:tc>
          <w:tcPr>
            <w:tcW w:w="337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按二级航道标准，整治航道里程46公里，改建桥梁29座</w:t>
            </w:r>
          </w:p>
        </w:tc>
        <w:tc>
          <w:tcPr>
            <w:tcW w:w="924"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2026</w:t>
            </w:r>
          </w:p>
        </w:tc>
        <w:tc>
          <w:tcPr>
            <w:tcW w:w="924"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2032</w:t>
            </w:r>
          </w:p>
        </w:tc>
        <w:tc>
          <w:tcPr>
            <w:tcW w:w="2220"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975615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9" w:hRule="atLeast"/>
        </w:trPr>
        <w:tc>
          <w:tcPr>
            <w:tcW w:w="64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6</w:t>
            </w:r>
          </w:p>
        </w:tc>
        <w:tc>
          <w:tcPr>
            <w:tcW w:w="3228"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通州湾港区疏港航道整治工程</w:t>
            </w:r>
          </w:p>
        </w:tc>
        <w:tc>
          <w:tcPr>
            <w:tcW w:w="337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按二级航道标准，整治航道里程85公里，新建船闸1座，改建桥梁33座</w:t>
            </w:r>
          </w:p>
        </w:tc>
        <w:tc>
          <w:tcPr>
            <w:tcW w:w="924"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2030</w:t>
            </w:r>
          </w:p>
        </w:tc>
        <w:tc>
          <w:tcPr>
            <w:tcW w:w="924"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2035</w:t>
            </w:r>
          </w:p>
        </w:tc>
        <w:tc>
          <w:tcPr>
            <w:tcW w:w="2220"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9" w:hRule="atLeast"/>
        </w:trPr>
        <w:tc>
          <w:tcPr>
            <w:tcW w:w="9120" w:type="dxa"/>
            <w:gridSpan w:val="5"/>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Style w:val="5"/>
                <w:rFonts w:hint="eastAsia" w:ascii="微软雅黑" w:hAnsi="微软雅黑" w:eastAsia="微软雅黑" w:cs="微软雅黑"/>
                <w:i w:val="0"/>
                <w:iCs w:val="0"/>
                <w:caps w:val="0"/>
                <w:color w:val="333333"/>
                <w:spacing w:val="0"/>
                <w:sz w:val="19"/>
                <w:szCs w:val="19"/>
                <w:bdr w:val="none" w:color="auto" w:sz="0" w:space="0"/>
              </w:rPr>
              <w:t>合计</w:t>
            </w:r>
          </w:p>
        </w:tc>
        <w:tc>
          <w:tcPr>
            <w:tcW w:w="2220"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Style w:val="5"/>
                <w:rFonts w:hint="eastAsia" w:ascii="微软雅黑" w:hAnsi="微软雅黑" w:eastAsia="微软雅黑" w:cs="微软雅黑"/>
                <w:i w:val="0"/>
                <w:iCs w:val="0"/>
                <w:caps w:val="0"/>
                <w:color w:val="333333"/>
                <w:spacing w:val="0"/>
                <w:sz w:val="19"/>
                <w:szCs w:val="19"/>
                <w:bdr w:val="none" w:color="auto" w:sz="0" w:space="0"/>
              </w:rPr>
              <w:t>4136678</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120"/>
        <w:jc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4" w:lineRule="atLeast"/>
        <w:ind w:left="0" w:right="0" w:firstLine="420"/>
        <w:jc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港口航道建设重点项目表</w:t>
      </w:r>
    </w:p>
    <w:tbl>
      <w:tblPr>
        <w:tblW w:w="96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78"/>
        <w:gridCol w:w="2929"/>
        <w:gridCol w:w="2221"/>
        <w:gridCol w:w="1034"/>
        <w:gridCol w:w="1065"/>
        <w:gridCol w:w="1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66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序号</w:t>
            </w:r>
          </w:p>
        </w:tc>
        <w:tc>
          <w:tcPr>
            <w:tcW w:w="4020"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项目名称</w:t>
            </w:r>
          </w:p>
        </w:tc>
        <w:tc>
          <w:tcPr>
            <w:tcW w:w="2952"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建设内容</w:t>
            </w:r>
          </w:p>
        </w:tc>
        <w:tc>
          <w:tcPr>
            <w:tcW w:w="2028" w:type="dxa"/>
            <w:gridSpan w:val="2"/>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建设起止年限</w:t>
            </w:r>
          </w:p>
        </w:tc>
        <w:tc>
          <w:tcPr>
            <w:tcW w:w="1728"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投资估算（万元）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6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1</w:t>
            </w:r>
          </w:p>
        </w:tc>
        <w:tc>
          <w:tcPr>
            <w:tcW w:w="4020"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南通港小庙洪上延航道工程</w:t>
            </w:r>
          </w:p>
        </w:tc>
        <w:tc>
          <w:tcPr>
            <w:tcW w:w="295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建设5万吨级沿海航道，长度25.5公里</w:t>
            </w:r>
          </w:p>
        </w:tc>
        <w:tc>
          <w:tcPr>
            <w:tcW w:w="960"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2021</w:t>
            </w:r>
          </w:p>
        </w:tc>
        <w:tc>
          <w:tcPr>
            <w:tcW w:w="1068"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2025</w:t>
            </w:r>
          </w:p>
        </w:tc>
        <w:tc>
          <w:tcPr>
            <w:tcW w:w="1728"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6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2</w:t>
            </w:r>
          </w:p>
        </w:tc>
        <w:tc>
          <w:tcPr>
            <w:tcW w:w="4020"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南通港天生港区横港沙作业区10万吨级粮油泊位工程</w:t>
            </w:r>
          </w:p>
        </w:tc>
        <w:tc>
          <w:tcPr>
            <w:tcW w:w="295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建设1个10万吨级泊位、1个3万吨级泊位、7个5000吨级泊位</w:t>
            </w:r>
          </w:p>
        </w:tc>
        <w:tc>
          <w:tcPr>
            <w:tcW w:w="960"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2023</w:t>
            </w:r>
          </w:p>
        </w:tc>
        <w:tc>
          <w:tcPr>
            <w:tcW w:w="1068"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2025</w:t>
            </w:r>
          </w:p>
        </w:tc>
        <w:tc>
          <w:tcPr>
            <w:tcW w:w="1728"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211060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6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3</w:t>
            </w:r>
          </w:p>
        </w:tc>
        <w:tc>
          <w:tcPr>
            <w:tcW w:w="4020"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南通港通州湾港区洋口作业区金牛码头区码头一期工程</w:t>
            </w:r>
          </w:p>
        </w:tc>
        <w:tc>
          <w:tcPr>
            <w:tcW w:w="295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建设3个5万吨级泊位</w:t>
            </w:r>
          </w:p>
        </w:tc>
        <w:tc>
          <w:tcPr>
            <w:tcW w:w="960"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2024</w:t>
            </w:r>
          </w:p>
        </w:tc>
        <w:tc>
          <w:tcPr>
            <w:tcW w:w="1068"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2026</w:t>
            </w:r>
          </w:p>
        </w:tc>
        <w:tc>
          <w:tcPr>
            <w:tcW w:w="1728"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230000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6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4</w:t>
            </w:r>
          </w:p>
        </w:tc>
        <w:tc>
          <w:tcPr>
            <w:tcW w:w="4020"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南通港通州湾港区洋口作业区江苏国信如东液化天然气接收站工程配套码头工程（B2泊位）</w:t>
            </w:r>
          </w:p>
        </w:tc>
        <w:tc>
          <w:tcPr>
            <w:tcW w:w="295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建设1个15万吨级LNG泊位</w:t>
            </w:r>
          </w:p>
        </w:tc>
        <w:tc>
          <w:tcPr>
            <w:tcW w:w="960"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2024</w:t>
            </w:r>
          </w:p>
        </w:tc>
        <w:tc>
          <w:tcPr>
            <w:tcW w:w="1068"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2026</w:t>
            </w:r>
          </w:p>
        </w:tc>
        <w:tc>
          <w:tcPr>
            <w:tcW w:w="1728"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104712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6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5</w:t>
            </w:r>
          </w:p>
        </w:tc>
        <w:tc>
          <w:tcPr>
            <w:tcW w:w="4020"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南通港通州湾港区洋口作业区协鑫汇东江苏如东LNG接收站项目配套码头工程（A2泊位）</w:t>
            </w:r>
          </w:p>
        </w:tc>
        <w:tc>
          <w:tcPr>
            <w:tcW w:w="295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建设1个15万吨级LNG泊位</w:t>
            </w:r>
          </w:p>
        </w:tc>
        <w:tc>
          <w:tcPr>
            <w:tcW w:w="960"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2024</w:t>
            </w:r>
          </w:p>
        </w:tc>
        <w:tc>
          <w:tcPr>
            <w:tcW w:w="1068"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2026</w:t>
            </w:r>
          </w:p>
        </w:tc>
        <w:tc>
          <w:tcPr>
            <w:tcW w:w="1728"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134173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6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6</w:t>
            </w:r>
          </w:p>
        </w:tc>
        <w:tc>
          <w:tcPr>
            <w:tcW w:w="4020"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南通港通州湾港区洋口作业区华润燃气如东液化天然气接收站项目配套码头工程（B1泊位）</w:t>
            </w:r>
          </w:p>
        </w:tc>
        <w:tc>
          <w:tcPr>
            <w:tcW w:w="295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建设1个15万吨级LNG泊位</w:t>
            </w:r>
          </w:p>
        </w:tc>
        <w:tc>
          <w:tcPr>
            <w:tcW w:w="960"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2024</w:t>
            </w:r>
          </w:p>
        </w:tc>
        <w:tc>
          <w:tcPr>
            <w:tcW w:w="1068"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2026</w:t>
            </w:r>
          </w:p>
        </w:tc>
        <w:tc>
          <w:tcPr>
            <w:tcW w:w="1728"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35500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6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7</w:t>
            </w:r>
          </w:p>
        </w:tc>
        <w:tc>
          <w:tcPr>
            <w:tcW w:w="4020"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南通港通州湾港区吕四作业区西港池12#泊位码头工程</w:t>
            </w:r>
          </w:p>
        </w:tc>
        <w:tc>
          <w:tcPr>
            <w:tcW w:w="295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建设1个10万吨泊位</w:t>
            </w:r>
          </w:p>
        </w:tc>
        <w:tc>
          <w:tcPr>
            <w:tcW w:w="960"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2025</w:t>
            </w:r>
          </w:p>
        </w:tc>
        <w:tc>
          <w:tcPr>
            <w:tcW w:w="1068"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2026</w:t>
            </w:r>
          </w:p>
        </w:tc>
        <w:tc>
          <w:tcPr>
            <w:tcW w:w="1728"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60"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8</w:t>
            </w:r>
          </w:p>
        </w:tc>
        <w:tc>
          <w:tcPr>
            <w:tcW w:w="4020"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南通港通州湾港区吕四作业区西港池13#泊位码头工程</w:t>
            </w:r>
          </w:p>
        </w:tc>
        <w:tc>
          <w:tcPr>
            <w:tcW w:w="295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建设1个7万吨泊位</w:t>
            </w:r>
          </w:p>
        </w:tc>
        <w:tc>
          <w:tcPr>
            <w:tcW w:w="960"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2025</w:t>
            </w:r>
          </w:p>
        </w:tc>
        <w:tc>
          <w:tcPr>
            <w:tcW w:w="1068"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2026</w:t>
            </w:r>
          </w:p>
        </w:tc>
        <w:tc>
          <w:tcPr>
            <w:tcW w:w="1728"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3333"/>
                <w:spacing w:val="0"/>
                <w:sz w:val="19"/>
                <w:szCs w:val="19"/>
                <w:bdr w:val="none" w:color="auto" w:sz="0" w:space="0"/>
              </w:rPr>
              <w:t>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672" w:type="dxa"/>
            <w:gridSpan w:val="5"/>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Style w:val="5"/>
                <w:rFonts w:hint="eastAsia" w:ascii="微软雅黑" w:hAnsi="微软雅黑" w:eastAsia="微软雅黑" w:cs="微软雅黑"/>
                <w:i w:val="0"/>
                <w:iCs w:val="0"/>
                <w:caps w:val="0"/>
                <w:color w:val="333333"/>
                <w:spacing w:val="0"/>
                <w:sz w:val="19"/>
                <w:szCs w:val="19"/>
                <w:bdr w:val="none" w:color="auto" w:sz="0" w:space="0"/>
              </w:rPr>
              <w:t>合计</w:t>
            </w:r>
          </w:p>
        </w:tc>
        <w:tc>
          <w:tcPr>
            <w:tcW w:w="1728"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420"/>
              <w:jc w:val="center"/>
              <w:rPr>
                <w:rFonts w:hint="eastAsia" w:ascii="微软雅黑" w:hAnsi="微软雅黑" w:eastAsia="微软雅黑" w:cs="微软雅黑"/>
                <w:sz w:val="19"/>
                <w:szCs w:val="19"/>
              </w:rPr>
            </w:pPr>
            <w:r>
              <w:rPr>
                <w:rStyle w:val="5"/>
                <w:rFonts w:hint="eastAsia" w:ascii="微软雅黑" w:hAnsi="微软雅黑" w:eastAsia="微软雅黑" w:cs="微软雅黑"/>
                <w:i w:val="0"/>
                <w:iCs w:val="0"/>
                <w:caps w:val="0"/>
                <w:color w:val="333333"/>
                <w:spacing w:val="0"/>
                <w:sz w:val="19"/>
                <w:szCs w:val="19"/>
                <w:bdr w:val="none" w:color="auto" w:sz="0" w:space="0"/>
              </w:rPr>
              <w:t>1015545</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mYWQ1NDVlOTUwMjhhY2UyYmQ1NWIwODAzNGQ0ZmEifQ=="/>
  </w:docVars>
  <w:rsids>
    <w:rsidRoot w:val="00000000"/>
    <w:rsid w:val="1DC35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2024-06-03T08:43:21Z</dcterms:created>
  <dc:creator>Lenovo</dc:creator>
  <cp:lastModifiedBy>今是而昨非</cp:lastModifiedBy>
  <dcterms:modified xsi:type="dcterms:W3CDTF">2024-06-03T08:43:52Z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BA87E9C0CA274FF0A8AE5ABB026C375E_12</vt:lpwstr>
  </property>
</Properties>
</file>