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819E1" w14:paraId="2D5309C7" w14:textId="77777777">
        <w:tc>
          <w:tcPr>
            <w:tcW w:w="509" w:type="dxa"/>
          </w:tcPr>
          <w:p w14:paraId="10B9BB73" w14:textId="77777777" w:rsidR="00F819E1" w:rsidRDefault="0000000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058E4EC" w14:textId="77777777" w:rsidR="00F819E1" w:rsidRDefault="0000000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13.060.01 </w:t>
            </w:r>
            <w:r>
              <w:rPr>
                <w:rFonts w:ascii="黑体" w:eastAsia="黑体" w:hAnsi="黑体"/>
                <w:sz w:val="21"/>
                <w:szCs w:val="21"/>
              </w:rPr>
              <w:fldChar w:fldCharType="end"/>
            </w:r>
            <w:bookmarkEnd w:id="0"/>
          </w:p>
        </w:tc>
      </w:tr>
      <w:tr w:rsidR="00F819E1" w14:paraId="38D8C89B" w14:textId="77777777">
        <w:tc>
          <w:tcPr>
            <w:tcW w:w="509" w:type="dxa"/>
          </w:tcPr>
          <w:p w14:paraId="65AADB2D" w14:textId="77777777" w:rsidR="00F819E1"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6A73CEA" w14:textId="77777777" w:rsidR="00F819E1"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 10</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819E1" w14:paraId="37115A57" w14:textId="77777777">
        <w:tc>
          <w:tcPr>
            <w:tcW w:w="6407" w:type="dxa"/>
          </w:tcPr>
          <w:p w14:paraId="6F94B5DA" w14:textId="77777777" w:rsidR="00F819E1" w:rsidRDefault="00000000">
            <w:pPr>
              <w:pStyle w:val="afffff7"/>
              <w:framePr w:w="0" w:hRule="auto" w:wrap="auto" w:hAnchor="text" w:xAlign="left" w:yAlign="inline" w:anchorLock="0"/>
              <w:rPr>
                <w:rFonts w:ascii="宋体" w:hAnsi="宋体"/>
                <w:sz w:val="28"/>
                <w:szCs w:val="28"/>
              </w:rPr>
            </w:pPr>
            <w:bookmarkStart w:id="2" w:name="_Hlk26473981"/>
            <w:r>
              <w:rPr>
                <w:noProof/>
              </w:rPr>
              <w:drawing>
                <wp:inline distT="0" distB="0" distL="0" distR="0" wp14:anchorId="287F5D85" wp14:editId="393374F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FC3960C" w14:textId="77777777" w:rsidR="00F819E1" w:rsidRDefault="00000000">
      <w:pPr>
        <w:pStyle w:val="afffff8"/>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D60070C" w14:textId="77777777" w:rsidR="00F819E1" w:rsidRDefault="00000000" w:rsidP="00E84522">
      <w:pPr>
        <w:pStyle w:val="affffffffffa"/>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7FB5C81" w14:textId="77777777" w:rsidR="00F819E1" w:rsidRDefault="00000000" w:rsidP="00E84522">
      <w:pPr>
        <w:pStyle w:val="affffffffffb"/>
        <w:framePr w:wrap="auto"/>
      </w:pPr>
      <w:r>
        <w:fldChar w:fldCharType="begin">
          <w:ffData>
            <w:name w:val="OSTD_CODE"/>
            <w:enabled/>
            <w:calcOnExit w:val="0"/>
            <w:textInput/>
          </w:ffData>
        </w:fldChar>
      </w:r>
      <w:bookmarkStart w:id="8" w:name="OSTD_CODE"/>
      <w:r>
        <w:instrText xml:space="preserve"> FORMTEXT </w:instrText>
      </w:r>
      <w:r>
        <w:fldChar w:fldCharType="separate"/>
      </w:r>
      <w:r>
        <w:t>     </w:t>
      </w:r>
      <w:r>
        <w:fldChar w:fldCharType="end"/>
      </w:r>
      <w:bookmarkEnd w:id="8"/>
    </w:p>
    <w:p w14:paraId="3118B886" w14:textId="77777777" w:rsidR="00F819E1"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61BADD5" wp14:editId="6EE8866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9037772" w14:textId="77777777" w:rsidR="00F819E1" w:rsidRDefault="00000000">
      <w:pPr>
        <w:pStyle w:val="affffffffff8"/>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550A2801" w14:textId="77777777" w:rsidR="00F819E1" w:rsidRDefault="00000000">
      <w:pPr>
        <w:pStyle w:val="affffffffff9"/>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01AD952B" w14:textId="77777777" w:rsidR="00F819E1" w:rsidRDefault="00000000">
      <w:pPr>
        <w:pStyle w:val="afffffffff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5"/>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14:paraId="220159F1" w14:textId="77777777" w:rsidR="00643DF6" w:rsidRPr="00643DF6" w:rsidRDefault="00643DF6" w:rsidP="00643DF6">
      <w:pPr>
        <w:framePr w:w="9639" w:h="6974" w:hRule="exact" w:wrap="around" w:vAnchor="page" w:hAnchor="page" w:x="1419" w:y="6408" w:anchorLock="1"/>
        <w:widowControl/>
        <w:adjustRightInd/>
        <w:spacing w:line="700" w:lineRule="exact"/>
        <w:jc w:val="center"/>
        <w:rPr>
          <w:rFonts w:ascii="黑体" w:eastAsia="黑体" w:hAnsi="黑体"/>
          <w:bCs/>
          <w:kern w:val="0"/>
          <w:sz w:val="52"/>
          <w:szCs w:val="20"/>
        </w:rPr>
      </w:pPr>
      <w:r w:rsidRPr="00643DF6">
        <w:rPr>
          <w:rFonts w:ascii="黑体" w:eastAsia="黑体" w:hAnsi="黑体"/>
          <w:bCs/>
          <w:kern w:val="0"/>
          <w:sz w:val="52"/>
          <w:szCs w:val="20"/>
        </w:rPr>
        <w:fldChar w:fldCharType="begin">
          <w:ffData>
            <w:name w:val="CSTD_NAME"/>
            <w:enabled/>
            <w:calcOnExit w:val="0"/>
            <w:textInput>
              <w:default w:val="点击此处添加标准名称"/>
            </w:textInput>
          </w:ffData>
        </w:fldChar>
      </w:r>
      <w:bookmarkStart w:id="16" w:name="CSTD_NAME"/>
      <w:r w:rsidRPr="00643DF6">
        <w:rPr>
          <w:rFonts w:ascii="黑体" w:eastAsia="黑体" w:hAnsi="黑体"/>
          <w:bCs/>
          <w:kern w:val="0"/>
          <w:sz w:val="52"/>
          <w:szCs w:val="20"/>
        </w:rPr>
        <w:instrText xml:space="preserve"> FORMTEXT </w:instrText>
      </w:r>
      <w:r w:rsidRPr="00643DF6">
        <w:rPr>
          <w:rFonts w:ascii="黑体" w:eastAsia="黑体" w:hAnsi="黑体"/>
          <w:bCs/>
          <w:kern w:val="0"/>
          <w:sz w:val="52"/>
          <w:szCs w:val="20"/>
        </w:rPr>
      </w:r>
      <w:r w:rsidRPr="00643DF6">
        <w:rPr>
          <w:rFonts w:ascii="黑体" w:eastAsia="黑体" w:hAnsi="黑体"/>
          <w:bCs/>
          <w:kern w:val="0"/>
          <w:sz w:val="52"/>
          <w:szCs w:val="20"/>
        </w:rPr>
        <w:fldChar w:fldCharType="separate"/>
      </w:r>
      <w:r w:rsidRPr="00643DF6">
        <w:rPr>
          <w:rFonts w:ascii="黑体" w:eastAsia="黑体" w:hAnsi="黑体"/>
          <w:bCs/>
          <w:kern w:val="0"/>
          <w:sz w:val="52"/>
          <w:szCs w:val="20"/>
        </w:rPr>
        <w:t>湖库蓝藻水华及湖泛短期预测预警</w:t>
      </w:r>
    </w:p>
    <w:p w14:paraId="28E42B93" w14:textId="77777777" w:rsidR="00643DF6" w:rsidRPr="00643DF6" w:rsidRDefault="00643DF6" w:rsidP="00643DF6">
      <w:pPr>
        <w:framePr w:w="9639" w:h="6974" w:hRule="exact" w:wrap="around" w:vAnchor="page" w:hAnchor="page" w:x="1419" w:y="6408" w:anchorLock="1"/>
        <w:widowControl/>
        <w:adjustRightInd/>
        <w:spacing w:line="700" w:lineRule="exact"/>
        <w:jc w:val="center"/>
        <w:rPr>
          <w:rFonts w:ascii="黑体" w:eastAsia="黑体" w:hAnsi="黑体"/>
          <w:bCs/>
          <w:kern w:val="0"/>
          <w:sz w:val="52"/>
          <w:szCs w:val="20"/>
        </w:rPr>
      </w:pPr>
      <w:r w:rsidRPr="00643DF6">
        <w:rPr>
          <w:rFonts w:ascii="黑体" w:eastAsia="黑体" w:hAnsi="黑体"/>
          <w:bCs/>
          <w:kern w:val="0"/>
          <w:sz w:val="52"/>
          <w:szCs w:val="20"/>
        </w:rPr>
        <w:t>技术规范</w:t>
      </w:r>
      <w:r w:rsidRPr="00643DF6">
        <w:rPr>
          <w:rFonts w:ascii="黑体" w:eastAsia="黑体" w:hAnsi="黑体"/>
          <w:bCs/>
          <w:kern w:val="0"/>
          <w:sz w:val="52"/>
          <w:szCs w:val="20"/>
        </w:rPr>
        <w:fldChar w:fldCharType="end"/>
      </w:r>
      <w:bookmarkEnd w:id="16"/>
    </w:p>
    <w:p w14:paraId="546862A5" w14:textId="77777777" w:rsidR="00643DF6" w:rsidRPr="00643DF6" w:rsidRDefault="00643DF6" w:rsidP="00643DF6">
      <w:pPr>
        <w:framePr w:w="9639" w:h="6974" w:hRule="exact" w:wrap="around" w:vAnchor="page" w:hAnchor="page" w:x="1419" w:y="6408" w:anchorLock="1"/>
        <w:ind w:left="-1418"/>
      </w:pPr>
    </w:p>
    <w:p w14:paraId="439D2F47" w14:textId="77777777" w:rsidR="00643DF6" w:rsidRPr="00643DF6" w:rsidRDefault="00643DF6" w:rsidP="00643DF6">
      <w:pPr>
        <w:framePr w:w="9639" w:h="6974" w:hRule="exact" w:wrap="around" w:vAnchor="page" w:hAnchor="page" w:x="1419" w:y="6408" w:anchorLock="1"/>
        <w:adjustRightInd/>
        <w:spacing w:line="360" w:lineRule="exact"/>
        <w:jc w:val="center"/>
        <w:textAlignment w:val="bottom"/>
        <w:rPr>
          <w:rFonts w:ascii="Times New Roman" w:eastAsia="黑体" w:hAnsi="Times New Roman"/>
          <w:kern w:val="0"/>
          <w:sz w:val="28"/>
          <w:szCs w:val="28"/>
        </w:rPr>
      </w:pPr>
      <w:r w:rsidRPr="00643DF6">
        <w:rPr>
          <w:rFonts w:ascii="Times New Roman" w:eastAsia="黑体" w:hAnsi="Times New Roman"/>
          <w:kern w:val="0"/>
          <w:sz w:val="28"/>
          <w:szCs w:val="28"/>
        </w:rPr>
        <w:fldChar w:fldCharType="begin">
          <w:ffData>
            <w:name w:val="ESTD_NAME"/>
            <w:enabled/>
            <w:calcOnExit w:val="0"/>
            <w:textInput>
              <w:default w:val="Technical specification for short-term forecast and warning of cyanobacterial bloom and decayed black water in lakes and reservoirs"/>
            </w:textInput>
          </w:ffData>
        </w:fldChar>
      </w:r>
      <w:r w:rsidRPr="00643DF6">
        <w:rPr>
          <w:rFonts w:ascii="Times New Roman" w:eastAsia="黑体" w:hAnsi="Times New Roman"/>
          <w:kern w:val="0"/>
          <w:sz w:val="28"/>
          <w:szCs w:val="28"/>
        </w:rPr>
        <w:instrText xml:space="preserve"> </w:instrText>
      </w:r>
      <w:bookmarkStart w:id="17" w:name="ESTD_NAME"/>
      <w:r w:rsidRPr="00643DF6">
        <w:rPr>
          <w:rFonts w:ascii="Times New Roman" w:eastAsia="黑体" w:hAnsi="Times New Roman"/>
          <w:kern w:val="0"/>
          <w:sz w:val="28"/>
          <w:szCs w:val="28"/>
        </w:rPr>
        <w:instrText xml:space="preserve">FORMTEXT </w:instrText>
      </w:r>
      <w:r w:rsidRPr="00643DF6">
        <w:rPr>
          <w:rFonts w:ascii="Times New Roman" w:eastAsia="黑体" w:hAnsi="Times New Roman"/>
          <w:kern w:val="0"/>
          <w:sz w:val="28"/>
          <w:szCs w:val="28"/>
        </w:rPr>
      </w:r>
      <w:r w:rsidRPr="00643DF6">
        <w:rPr>
          <w:rFonts w:ascii="Times New Roman" w:eastAsia="黑体" w:hAnsi="Times New Roman"/>
          <w:kern w:val="0"/>
          <w:sz w:val="28"/>
          <w:szCs w:val="28"/>
        </w:rPr>
        <w:fldChar w:fldCharType="separate"/>
      </w:r>
      <w:r w:rsidRPr="00643DF6">
        <w:rPr>
          <w:rFonts w:ascii="Times New Roman" w:eastAsia="黑体" w:hAnsi="Times New Roman"/>
          <w:kern w:val="0"/>
          <w:sz w:val="28"/>
          <w:szCs w:val="28"/>
        </w:rPr>
        <w:t>Technical specification for short-term forecast and warning of cyanobacterial bloom and decayed black water in lakes and reservoirs</w:t>
      </w:r>
      <w:r w:rsidRPr="00643DF6">
        <w:rPr>
          <w:rFonts w:ascii="Times New Roman" w:eastAsia="黑体" w:hAnsi="Times New Roman"/>
          <w:kern w:val="0"/>
          <w:sz w:val="28"/>
          <w:szCs w:val="28"/>
        </w:rPr>
        <w:fldChar w:fldCharType="end"/>
      </w:r>
      <w:bookmarkEnd w:id="17"/>
    </w:p>
    <w:p w14:paraId="002BA0BF" w14:textId="77777777" w:rsidR="00643DF6" w:rsidRPr="00643DF6" w:rsidRDefault="00643DF6" w:rsidP="00643DF6">
      <w:pPr>
        <w:framePr w:w="9639" w:h="6974" w:hRule="exact" w:wrap="around" w:vAnchor="page" w:hAnchor="page" w:x="1419" w:y="6408" w:anchorLock="1"/>
        <w:spacing w:line="760" w:lineRule="exact"/>
        <w:ind w:left="-1418"/>
      </w:pPr>
    </w:p>
    <w:p w14:paraId="24C26CB8" w14:textId="77777777" w:rsidR="00643DF6" w:rsidRPr="00643DF6" w:rsidRDefault="00643DF6" w:rsidP="00643DF6">
      <w:pPr>
        <w:framePr w:w="9639" w:h="6974" w:hRule="exact" w:wrap="around" w:vAnchor="page" w:hAnchor="page" w:x="1419" w:y="6408" w:anchorLock="1"/>
        <w:adjustRightInd/>
        <w:spacing w:line="360" w:lineRule="exact"/>
        <w:jc w:val="center"/>
        <w:textAlignment w:val="bottom"/>
        <w:rPr>
          <w:rFonts w:ascii="Times New Roman" w:eastAsia="黑体" w:hAnsi="Times New Roman"/>
          <w:kern w:val="0"/>
          <w:sz w:val="28"/>
          <w:szCs w:val="28"/>
        </w:rPr>
      </w:pPr>
    </w:p>
    <w:p w14:paraId="51D1A490" w14:textId="77777777" w:rsidR="00643DF6" w:rsidRPr="00643DF6" w:rsidRDefault="00643DF6" w:rsidP="00643DF6">
      <w:pPr>
        <w:framePr w:w="9639" w:h="6974" w:hRule="exact" w:wrap="around" w:vAnchor="page" w:hAnchor="page" w:x="1419" w:y="6408" w:anchorLock="1"/>
        <w:adjustRightInd/>
        <w:spacing w:before="440" w:after="160" w:line="360" w:lineRule="exact"/>
        <w:jc w:val="center"/>
        <w:textAlignment w:val="bottom"/>
        <w:rPr>
          <w:rFonts w:ascii="Times New Roman" w:hAnsi="Times New Roman"/>
          <w:kern w:val="0"/>
          <w:sz w:val="24"/>
          <w:szCs w:val="28"/>
        </w:rPr>
      </w:pPr>
      <w:r w:rsidRPr="00643DF6">
        <w:rPr>
          <w:rFonts w:ascii="Times New Roman" w:hAnsi="Times New Roman" w:hint="eastAsia"/>
          <w:kern w:val="0"/>
          <w:sz w:val="24"/>
          <w:szCs w:val="28"/>
        </w:rPr>
        <w:t>（报批稿）</w:t>
      </w:r>
    </w:p>
    <w:p w14:paraId="72A308BE" w14:textId="77777777" w:rsidR="00643DF6" w:rsidRPr="00643DF6" w:rsidRDefault="00643DF6" w:rsidP="00643DF6">
      <w:pPr>
        <w:framePr w:w="9639" w:h="6974" w:hRule="exact" w:wrap="around" w:vAnchor="page" w:hAnchor="page" w:x="1419" w:y="6408" w:anchorLock="1"/>
        <w:adjustRightInd/>
        <w:spacing w:before="180" w:line="240" w:lineRule="atLeast"/>
        <w:jc w:val="center"/>
        <w:textAlignment w:val="bottom"/>
        <w:rPr>
          <w:rFonts w:ascii="Times New Roman" w:hAnsi="Times New Roman"/>
          <w:kern w:val="0"/>
          <w:szCs w:val="28"/>
        </w:rPr>
      </w:pPr>
      <w:r w:rsidRPr="00643DF6">
        <w:rPr>
          <w:rFonts w:ascii="Times New Roman" w:hAnsi="Times New Roman"/>
          <w:kern w:val="0"/>
          <w:szCs w:val="28"/>
        </w:rPr>
        <w:fldChar w:fldCharType="begin">
          <w:ffData>
            <w:name w:val="CMPLSH_DATE"/>
            <w:enabled/>
            <w:calcOnExit w:val="0"/>
            <w:textInput/>
          </w:ffData>
        </w:fldChar>
      </w:r>
      <w:bookmarkStart w:id="18" w:name="CMPLSH_DATE"/>
      <w:r w:rsidRPr="00643DF6">
        <w:rPr>
          <w:rFonts w:ascii="Times New Roman" w:hAnsi="Times New Roman"/>
          <w:kern w:val="0"/>
          <w:szCs w:val="28"/>
        </w:rPr>
        <w:instrText xml:space="preserve"> FORMTEXT </w:instrText>
      </w:r>
      <w:r w:rsidRPr="00643DF6">
        <w:rPr>
          <w:rFonts w:ascii="Times New Roman" w:hAnsi="Times New Roman"/>
          <w:kern w:val="0"/>
          <w:szCs w:val="28"/>
        </w:rPr>
      </w:r>
      <w:r w:rsidRPr="00643DF6">
        <w:rPr>
          <w:rFonts w:ascii="Times New Roman" w:hAnsi="Times New Roman"/>
          <w:kern w:val="0"/>
          <w:szCs w:val="28"/>
        </w:rPr>
        <w:fldChar w:fldCharType="separate"/>
      </w:r>
      <w:r w:rsidRPr="00643DF6">
        <w:rPr>
          <w:rFonts w:ascii="Times New Roman" w:hAnsi="Times New Roman"/>
          <w:kern w:val="0"/>
          <w:szCs w:val="28"/>
        </w:rPr>
        <w:t>     </w:t>
      </w:r>
      <w:r w:rsidRPr="00643DF6">
        <w:rPr>
          <w:rFonts w:ascii="Times New Roman" w:hAnsi="Times New Roman"/>
          <w:kern w:val="0"/>
          <w:szCs w:val="28"/>
        </w:rPr>
        <w:fldChar w:fldCharType="end"/>
      </w:r>
      <w:bookmarkEnd w:id="18"/>
    </w:p>
    <w:p w14:paraId="73935875" w14:textId="77777777" w:rsidR="00643DF6" w:rsidRPr="00643DF6" w:rsidRDefault="00643DF6" w:rsidP="00643DF6">
      <w:pPr>
        <w:framePr w:w="9639" w:h="6974" w:hRule="exact" w:wrap="around" w:vAnchor="page" w:hAnchor="page" w:x="1419" w:y="6408" w:anchorLock="1"/>
        <w:adjustRightInd/>
        <w:spacing w:beforeLines="300" w:before="720" w:afterLines="30" w:after="72" w:line="240" w:lineRule="auto"/>
        <w:jc w:val="center"/>
        <w:textAlignment w:val="bottom"/>
        <w:rPr>
          <w:rFonts w:ascii="Times New Roman" w:hAnsi="Times New Roman"/>
          <w:b/>
          <w:kern w:val="0"/>
          <w:szCs w:val="28"/>
        </w:rPr>
      </w:pPr>
      <w:r w:rsidRPr="00643DF6">
        <w:rPr>
          <w:rFonts w:ascii="Times New Roman" w:hAnsi="Times New Roman"/>
          <w:b/>
          <w:kern w:val="0"/>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9" w:name="下拉2"/>
      <w:r w:rsidRPr="00643DF6">
        <w:rPr>
          <w:rFonts w:ascii="Times New Roman" w:hAnsi="Times New Roman"/>
          <w:b/>
          <w:kern w:val="0"/>
          <w:szCs w:val="28"/>
        </w:rPr>
        <w:instrText xml:space="preserve"> FORMDROPDOWN </w:instrText>
      </w:r>
      <w:r w:rsidR="00000000">
        <w:rPr>
          <w:rFonts w:ascii="Times New Roman" w:hAnsi="Times New Roman"/>
          <w:b/>
          <w:kern w:val="0"/>
          <w:szCs w:val="28"/>
        </w:rPr>
      </w:r>
      <w:r w:rsidR="00000000">
        <w:rPr>
          <w:rFonts w:ascii="Times New Roman" w:hAnsi="Times New Roman"/>
          <w:b/>
          <w:kern w:val="0"/>
          <w:szCs w:val="28"/>
        </w:rPr>
        <w:fldChar w:fldCharType="separate"/>
      </w:r>
      <w:r w:rsidRPr="00643DF6">
        <w:rPr>
          <w:rFonts w:ascii="Times New Roman" w:hAnsi="Times New Roman"/>
          <w:b/>
          <w:kern w:val="0"/>
          <w:szCs w:val="28"/>
        </w:rPr>
        <w:fldChar w:fldCharType="end"/>
      </w:r>
      <w:bookmarkEnd w:id="19"/>
    </w:p>
    <w:p w14:paraId="5C45A50B" w14:textId="77777777" w:rsidR="00F819E1" w:rsidRDefault="00000000">
      <w:pPr>
        <w:rPr>
          <w:rFonts w:ascii="宋体" w:hAnsi="宋体"/>
          <w:sz w:val="28"/>
          <w:szCs w:val="28"/>
        </w:rPr>
        <w:sectPr w:rsidR="00F819E1" w:rsidSect="00986184">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9788524" wp14:editId="4F98959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6D9788D" w14:textId="77777777" w:rsidR="00F819E1" w:rsidRDefault="00000000">
      <w:pPr>
        <w:pStyle w:val="afffffff2"/>
        <w:spacing w:after="468"/>
      </w:pPr>
      <w:bookmarkStart w:id="20" w:name="BookMark1"/>
      <w:bookmarkStart w:id="21" w:name="_Toc122442073"/>
      <w:bookmarkStart w:id="22" w:name="_Toc122442042"/>
      <w:r>
        <w:rPr>
          <w:rFonts w:hint="eastAsia"/>
          <w:spacing w:val="320"/>
        </w:rPr>
        <w:lastRenderedPageBreak/>
        <w:t>目</w:t>
      </w:r>
      <w:r>
        <w:rPr>
          <w:rFonts w:hint="eastAsia"/>
        </w:rPr>
        <w:t>次</w:t>
      </w:r>
    </w:p>
    <w:p w14:paraId="2F9EEA7E" w14:textId="210A6096" w:rsidR="00DD240C" w:rsidRDefault="00BB690D">
      <w:pPr>
        <w:pStyle w:val="TOC1"/>
        <w:rPr>
          <w:rFonts w:asciiTheme="minorHAnsi" w:eastAsiaTheme="minorEastAsia" w:hAnsiTheme="minorHAnsi" w:cstheme="minorBidi"/>
          <w:noProof/>
          <w:szCs w:val="22"/>
          <w14:ligatures w14:val="standardContextual"/>
        </w:rPr>
      </w:pPr>
      <w:r>
        <w:fldChar w:fldCharType="begin"/>
      </w:r>
      <w:r>
        <w:instrText xml:space="preserve"> TOC \o "1-2" \h \z \u </w:instrText>
      </w:r>
      <w:r>
        <w:fldChar w:fldCharType="separate"/>
      </w:r>
      <w:hyperlink w:anchor="_Toc164945981" w:history="1">
        <w:r w:rsidR="00DD240C" w:rsidRPr="00166AB1">
          <w:rPr>
            <w:rStyle w:val="afffff2"/>
            <w:noProof/>
          </w:rPr>
          <w:t>前言</w:t>
        </w:r>
        <w:r w:rsidR="00DD240C">
          <w:rPr>
            <w:noProof/>
            <w:webHidden/>
          </w:rPr>
          <w:tab/>
        </w:r>
        <w:r w:rsidR="00DD240C">
          <w:rPr>
            <w:noProof/>
            <w:webHidden/>
          </w:rPr>
          <w:fldChar w:fldCharType="begin"/>
        </w:r>
        <w:r w:rsidR="00DD240C">
          <w:rPr>
            <w:noProof/>
            <w:webHidden/>
          </w:rPr>
          <w:instrText xml:space="preserve"> PAGEREF _Toc164945981 \h </w:instrText>
        </w:r>
        <w:r w:rsidR="00DD240C">
          <w:rPr>
            <w:noProof/>
            <w:webHidden/>
          </w:rPr>
        </w:r>
        <w:r w:rsidR="00DD240C">
          <w:rPr>
            <w:noProof/>
            <w:webHidden/>
          </w:rPr>
          <w:fldChar w:fldCharType="separate"/>
        </w:r>
        <w:r w:rsidR="00DD240C">
          <w:rPr>
            <w:noProof/>
            <w:webHidden/>
          </w:rPr>
          <w:t>II</w:t>
        </w:r>
        <w:r w:rsidR="00DD240C">
          <w:rPr>
            <w:noProof/>
            <w:webHidden/>
          </w:rPr>
          <w:fldChar w:fldCharType="end"/>
        </w:r>
      </w:hyperlink>
    </w:p>
    <w:p w14:paraId="7E96A5C8" w14:textId="22CBD204" w:rsidR="00DD240C" w:rsidRDefault="00000000">
      <w:pPr>
        <w:pStyle w:val="TOC1"/>
        <w:rPr>
          <w:rFonts w:asciiTheme="minorHAnsi" w:eastAsiaTheme="minorEastAsia" w:hAnsiTheme="minorHAnsi" w:cstheme="minorBidi"/>
          <w:noProof/>
          <w:szCs w:val="22"/>
          <w14:ligatures w14:val="standardContextual"/>
        </w:rPr>
      </w:pPr>
      <w:hyperlink w:anchor="_Toc164945982" w:history="1">
        <w:r w:rsidR="00DD240C" w:rsidRPr="00166AB1">
          <w:rPr>
            <w:rStyle w:val="afffff2"/>
            <w:noProof/>
          </w:rPr>
          <w:t>1 范围</w:t>
        </w:r>
        <w:r w:rsidR="00DD240C">
          <w:rPr>
            <w:noProof/>
            <w:webHidden/>
          </w:rPr>
          <w:tab/>
        </w:r>
        <w:r w:rsidR="00DD240C">
          <w:rPr>
            <w:noProof/>
            <w:webHidden/>
          </w:rPr>
          <w:fldChar w:fldCharType="begin"/>
        </w:r>
        <w:r w:rsidR="00DD240C">
          <w:rPr>
            <w:noProof/>
            <w:webHidden/>
          </w:rPr>
          <w:instrText xml:space="preserve"> PAGEREF _Toc164945982 \h </w:instrText>
        </w:r>
        <w:r w:rsidR="00DD240C">
          <w:rPr>
            <w:noProof/>
            <w:webHidden/>
          </w:rPr>
        </w:r>
        <w:r w:rsidR="00DD240C">
          <w:rPr>
            <w:noProof/>
            <w:webHidden/>
          </w:rPr>
          <w:fldChar w:fldCharType="separate"/>
        </w:r>
        <w:r w:rsidR="00DD240C">
          <w:rPr>
            <w:noProof/>
            <w:webHidden/>
          </w:rPr>
          <w:t>1</w:t>
        </w:r>
        <w:r w:rsidR="00DD240C">
          <w:rPr>
            <w:noProof/>
            <w:webHidden/>
          </w:rPr>
          <w:fldChar w:fldCharType="end"/>
        </w:r>
      </w:hyperlink>
    </w:p>
    <w:p w14:paraId="7462EAD4" w14:textId="79B4C3A2" w:rsidR="00DD240C" w:rsidRDefault="00000000">
      <w:pPr>
        <w:pStyle w:val="TOC1"/>
        <w:rPr>
          <w:rFonts w:asciiTheme="minorHAnsi" w:eastAsiaTheme="minorEastAsia" w:hAnsiTheme="minorHAnsi" w:cstheme="minorBidi"/>
          <w:noProof/>
          <w:szCs w:val="22"/>
          <w14:ligatures w14:val="standardContextual"/>
        </w:rPr>
      </w:pPr>
      <w:hyperlink w:anchor="_Toc164945983" w:history="1">
        <w:r w:rsidR="00DD240C" w:rsidRPr="00166AB1">
          <w:rPr>
            <w:rStyle w:val="afffff2"/>
            <w:noProof/>
          </w:rPr>
          <w:t>2 规范性引用文件</w:t>
        </w:r>
        <w:r w:rsidR="00DD240C">
          <w:rPr>
            <w:noProof/>
            <w:webHidden/>
          </w:rPr>
          <w:tab/>
        </w:r>
        <w:r w:rsidR="00DD240C">
          <w:rPr>
            <w:noProof/>
            <w:webHidden/>
          </w:rPr>
          <w:fldChar w:fldCharType="begin"/>
        </w:r>
        <w:r w:rsidR="00DD240C">
          <w:rPr>
            <w:noProof/>
            <w:webHidden/>
          </w:rPr>
          <w:instrText xml:space="preserve"> PAGEREF _Toc164945983 \h </w:instrText>
        </w:r>
        <w:r w:rsidR="00DD240C">
          <w:rPr>
            <w:noProof/>
            <w:webHidden/>
          </w:rPr>
        </w:r>
        <w:r w:rsidR="00DD240C">
          <w:rPr>
            <w:noProof/>
            <w:webHidden/>
          </w:rPr>
          <w:fldChar w:fldCharType="separate"/>
        </w:r>
        <w:r w:rsidR="00DD240C">
          <w:rPr>
            <w:noProof/>
            <w:webHidden/>
          </w:rPr>
          <w:t>1</w:t>
        </w:r>
        <w:r w:rsidR="00DD240C">
          <w:rPr>
            <w:noProof/>
            <w:webHidden/>
          </w:rPr>
          <w:fldChar w:fldCharType="end"/>
        </w:r>
      </w:hyperlink>
    </w:p>
    <w:p w14:paraId="11D7CCEA" w14:textId="2408E12F" w:rsidR="00DD240C" w:rsidRDefault="00000000">
      <w:pPr>
        <w:pStyle w:val="TOC1"/>
        <w:rPr>
          <w:rFonts w:asciiTheme="minorHAnsi" w:eastAsiaTheme="minorEastAsia" w:hAnsiTheme="minorHAnsi" w:cstheme="minorBidi"/>
          <w:noProof/>
          <w:szCs w:val="22"/>
          <w14:ligatures w14:val="standardContextual"/>
        </w:rPr>
      </w:pPr>
      <w:hyperlink w:anchor="_Toc164945984" w:history="1">
        <w:r w:rsidR="00DD240C" w:rsidRPr="00166AB1">
          <w:rPr>
            <w:rStyle w:val="afffff2"/>
            <w:noProof/>
          </w:rPr>
          <w:t>3 术语和定义</w:t>
        </w:r>
        <w:r w:rsidR="00DD240C">
          <w:rPr>
            <w:noProof/>
            <w:webHidden/>
          </w:rPr>
          <w:tab/>
        </w:r>
        <w:r w:rsidR="00DD240C">
          <w:rPr>
            <w:noProof/>
            <w:webHidden/>
          </w:rPr>
          <w:fldChar w:fldCharType="begin"/>
        </w:r>
        <w:r w:rsidR="00DD240C">
          <w:rPr>
            <w:noProof/>
            <w:webHidden/>
          </w:rPr>
          <w:instrText xml:space="preserve"> PAGEREF _Toc164945984 \h </w:instrText>
        </w:r>
        <w:r w:rsidR="00DD240C">
          <w:rPr>
            <w:noProof/>
            <w:webHidden/>
          </w:rPr>
        </w:r>
        <w:r w:rsidR="00DD240C">
          <w:rPr>
            <w:noProof/>
            <w:webHidden/>
          </w:rPr>
          <w:fldChar w:fldCharType="separate"/>
        </w:r>
        <w:r w:rsidR="00DD240C">
          <w:rPr>
            <w:noProof/>
            <w:webHidden/>
          </w:rPr>
          <w:t>1</w:t>
        </w:r>
        <w:r w:rsidR="00DD240C">
          <w:rPr>
            <w:noProof/>
            <w:webHidden/>
          </w:rPr>
          <w:fldChar w:fldCharType="end"/>
        </w:r>
      </w:hyperlink>
    </w:p>
    <w:p w14:paraId="1EDCF744" w14:textId="4C2E78F7" w:rsidR="00DD240C" w:rsidRDefault="00000000">
      <w:pPr>
        <w:pStyle w:val="TOC1"/>
        <w:rPr>
          <w:rFonts w:asciiTheme="minorHAnsi" w:eastAsiaTheme="minorEastAsia" w:hAnsiTheme="minorHAnsi" w:cstheme="minorBidi"/>
          <w:noProof/>
          <w:szCs w:val="22"/>
          <w14:ligatures w14:val="standardContextual"/>
        </w:rPr>
      </w:pPr>
      <w:hyperlink w:anchor="_Toc164945985" w:history="1">
        <w:r w:rsidR="00DD240C" w:rsidRPr="00166AB1">
          <w:rPr>
            <w:rStyle w:val="afffff2"/>
            <w:noProof/>
          </w:rPr>
          <w:t>4 基本要求</w:t>
        </w:r>
        <w:r w:rsidR="00DD240C">
          <w:rPr>
            <w:noProof/>
            <w:webHidden/>
          </w:rPr>
          <w:tab/>
        </w:r>
        <w:r w:rsidR="00DD240C">
          <w:rPr>
            <w:noProof/>
            <w:webHidden/>
          </w:rPr>
          <w:fldChar w:fldCharType="begin"/>
        </w:r>
        <w:r w:rsidR="00DD240C">
          <w:rPr>
            <w:noProof/>
            <w:webHidden/>
          </w:rPr>
          <w:instrText xml:space="preserve"> PAGEREF _Toc164945985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1E069F68" w14:textId="0FF01059" w:rsidR="00DD240C" w:rsidRDefault="00000000">
      <w:pPr>
        <w:pStyle w:val="TOC2"/>
        <w:rPr>
          <w:rFonts w:asciiTheme="minorHAnsi" w:eastAsiaTheme="minorEastAsia" w:hAnsiTheme="minorHAnsi" w:cstheme="minorBidi"/>
          <w:noProof/>
          <w:szCs w:val="22"/>
          <w14:ligatures w14:val="standardContextual"/>
        </w:rPr>
      </w:pPr>
      <w:hyperlink w:anchor="_Toc164945986" w:history="1">
        <w:r w:rsidR="00DD240C" w:rsidRPr="00166AB1">
          <w:rPr>
            <w:rStyle w:val="afffff2"/>
            <w:noProof/>
            <w14:scene3d>
              <w14:camera w14:prst="orthographicFront"/>
              <w14:lightRig w14:rig="threePt" w14:dir="t">
                <w14:rot w14:lat="0" w14:lon="0" w14:rev="0"/>
              </w14:lightRig>
            </w14:scene3d>
          </w:rPr>
          <w:t>4.1</w:t>
        </w:r>
        <w:r w:rsidR="00DD240C" w:rsidRPr="00166AB1">
          <w:rPr>
            <w:rStyle w:val="afffff2"/>
            <w:noProof/>
          </w:rPr>
          <w:t xml:space="preserve"> 效率优先</w:t>
        </w:r>
        <w:r w:rsidR="00DD240C">
          <w:rPr>
            <w:noProof/>
            <w:webHidden/>
          </w:rPr>
          <w:tab/>
        </w:r>
        <w:r w:rsidR="00DD240C">
          <w:rPr>
            <w:noProof/>
            <w:webHidden/>
          </w:rPr>
          <w:fldChar w:fldCharType="begin"/>
        </w:r>
        <w:r w:rsidR="00DD240C">
          <w:rPr>
            <w:noProof/>
            <w:webHidden/>
          </w:rPr>
          <w:instrText xml:space="preserve"> PAGEREF _Toc164945986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7F1E18FE" w14:textId="5ECAC77E" w:rsidR="00DD240C" w:rsidRDefault="00000000">
      <w:pPr>
        <w:pStyle w:val="TOC2"/>
        <w:rPr>
          <w:rFonts w:asciiTheme="minorHAnsi" w:eastAsiaTheme="minorEastAsia" w:hAnsiTheme="minorHAnsi" w:cstheme="minorBidi"/>
          <w:noProof/>
          <w:szCs w:val="22"/>
          <w14:ligatures w14:val="standardContextual"/>
        </w:rPr>
      </w:pPr>
      <w:hyperlink w:anchor="_Toc164945987" w:history="1">
        <w:r w:rsidR="00DD240C" w:rsidRPr="00166AB1">
          <w:rPr>
            <w:rStyle w:val="afffff2"/>
            <w:noProof/>
            <w14:scene3d>
              <w14:camera w14:prst="orthographicFront"/>
              <w14:lightRig w14:rig="threePt" w14:dir="t">
                <w14:rot w14:lat="0" w14:lon="0" w14:rev="0"/>
              </w14:lightRig>
            </w14:scene3d>
          </w:rPr>
          <w:t>4.2</w:t>
        </w:r>
        <w:r w:rsidR="00DD240C" w:rsidRPr="00166AB1">
          <w:rPr>
            <w:rStyle w:val="afffff2"/>
            <w:noProof/>
          </w:rPr>
          <w:t xml:space="preserve"> 简化简便</w:t>
        </w:r>
        <w:r w:rsidR="00DD240C">
          <w:rPr>
            <w:noProof/>
            <w:webHidden/>
          </w:rPr>
          <w:tab/>
        </w:r>
        <w:r w:rsidR="00DD240C">
          <w:rPr>
            <w:noProof/>
            <w:webHidden/>
          </w:rPr>
          <w:fldChar w:fldCharType="begin"/>
        </w:r>
        <w:r w:rsidR="00DD240C">
          <w:rPr>
            <w:noProof/>
            <w:webHidden/>
          </w:rPr>
          <w:instrText xml:space="preserve"> PAGEREF _Toc164945987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40B1BBAA" w14:textId="3985B075" w:rsidR="00DD240C" w:rsidRDefault="00000000">
      <w:pPr>
        <w:pStyle w:val="TOC2"/>
        <w:rPr>
          <w:rFonts w:asciiTheme="minorHAnsi" w:eastAsiaTheme="minorEastAsia" w:hAnsiTheme="minorHAnsi" w:cstheme="minorBidi"/>
          <w:noProof/>
          <w:szCs w:val="22"/>
          <w14:ligatures w14:val="standardContextual"/>
        </w:rPr>
      </w:pPr>
      <w:hyperlink w:anchor="_Toc164945988" w:history="1">
        <w:r w:rsidR="00DD240C" w:rsidRPr="00166AB1">
          <w:rPr>
            <w:rStyle w:val="afffff2"/>
            <w:noProof/>
            <w14:scene3d>
              <w14:camera w14:prst="orthographicFront"/>
              <w14:lightRig w14:rig="threePt" w14:dir="t">
                <w14:rot w14:lat="0" w14:lon="0" w14:rev="0"/>
              </w14:lightRig>
            </w14:scene3d>
          </w:rPr>
          <w:t>4.3</w:t>
        </w:r>
        <w:r w:rsidR="00DD240C" w:rsidRPr="00166AB1">
          <w:rPr>
            <w:rStyle w:val="afffff2"/>
            <w:noProof/>
          </w:rPr>
          <w:t xml:space="preserve"> 预测准确率</w:t>
        </w:r>
        <w:r w:rsidR="00DD240C">
          <w:rPr>
            <w:noProof/>
            <w:webHidden/>
          </w:rPr>
          <w:tab/>
        </w:r>
        <w:r w:rsidR="00DD240C">
          <w:rPr>
            <w:noProof/>
            <w:webHidden/>
          </w:rPr>
          <w:fldChar w:fldCharType="begin"/>
        </w:r>
        <w:r w:rsidR="00DD240C">
          <w:rPr>
            <w:noProof/>
            <w:webHidden/>
          </w:rPr>
          <w:instrText xml:space="preserve"> PAGEREF _Toc164945988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7D79381A" w14:textId="2AEC3D7A" w:rsidR="00DD240C" w:rsidRDefault="00000000">
      <w:pPr>
        <w:pStyle w:val="TOC1"/>
        <w:rPr>
          <w:rFonts w:asciiTheme="minorHAnsi" w:eastAsiaTheme="minorEastAsia" w:hAnsiTheme="minorHAnsi" w:cstheme="minorBidi"/>
          <w:noProof/>
          <w:szCs w:val="22"/>
          <w14:ligatures w14:val="standardContextual"/>
        </w:rPr>
      </w:pPr>
      <w:hyperlink w:anchor="_Toc164945989" w:history="1">
        <w:r w:rsidR="00DD240C" w:rsidRPr="00166AB1">
          <w:rPr>
            <w:rStyle w:val="afffff2"/>
            <w:noProof/>
          </w:rPr>
          <w:t>5 预测预警内容</w:t>
        </w:r>
        <w:r w:rsidR="00DD240C">
          <w:rPr>
            <w:noProof/>
            <w:webHidden/>
          </w:rPr>
          <w:tab/>
        </w:r>
        <w:r w:rsidR="00DD240C">
          <w:rPr>
            <w:noProof/>
            <w:webHidden/>
          </w:rPr>
          <w:fldChar w:fldCharType="begin"/>
        </w:r>
        <w:r w:rsidR="00DD240C">
          <w:rPr>
            <w:noProof/>
            <w:webHidden/>
          </w:rPr>
          <w:instrText xml:space="preserve"> PAGEREF _Toc164945989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2E6A4B5C" w14:textId="57B19F96" w:rsidR="00DD240C" w:rsidRDefault="00000000">
      <w:pPr>
        <w:pStyle w:val="TOC2"/>
        <w:rPr>
          <w:rFonts w:asciiTheme="minorHAnsi" w:eastAsiaTheme="minorEastAsia" w:hAnsiTheme="minorHAnsi" w:cstheme="minorBidi"/>
          <w:noProof/>
          <w:szCs w:val="22"/>
          <w14:ligatures w14:val="standardContextual"/>
        </w:rPr>
      </w:pPr>
      <w:hyperlink w:anchor="_Toc164945990" w:history="1">
        <w:r w:rsidR="00DD240C" w:rsidRPr="00166AB1">
          <w:rPr>
            <w:rStyle w:val="afffff2"/>
            <w:noProof/>
            <w14:scene3d>
              <w14:camera w14:prst="orthographicFront"/>
              <w14:lightRig w14:rig="threePt" w14:dir="t">
                <w14:rot w14:lat="0" w14:lon="0" w14:rev="0"/>
              </w14:lightRig>
            </w14:scene3d>
          </w:rPr>
          <w:t>5.1</w:t>
        </w:r>
        <w:r w:rsidR="00DD240C" w:rsidRPr="00166AB1">
          <w:rPr>
            <w:rStyle w:val="afffff2"/>
            <w:noProof/>
          </w:rPr>
          <w:t xml:space="preserve"> 表征参数</w:t>
        </w:r>
        <w:r w:rsidR="00DD240C">
          <w:rPr>
            <w:noProof/>
            <w:webHidden/>
          </w:rPr>
          <w:tab/>
        </w:r>
        <w:r w:rsidR="00DD240C">
          <w:rPr>
            <w:noProof/>
            <w:webHidden/>
          </w:rPr>
          <w:fldChar w:fldCharType="begin"/>
        </w:r>
        <w:r w:rsidR="00DD240C">
          <w:rPr>
            <w:noProof/>
            <w:webHidden/>
          </w:rPr>
          <w:instrText xml:space="preserve"> PAGEREF _Toc164945990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3ED9E376" w14:textId="087ACF3D" w:rsidR="00DD240C" w:rsidRDefault="00000000">
      <w:pPr>
        <w:pStyle w:val="TOC2"/>
        <w:rPr>
          <w:rFonts w:asciiTheme="minorHAnsi" w:eastAsiaTheme="minorEastAsia" w:hAnsiTheme="minorHAnsi" w:cstheme="minorBidi"/>
          <w:noProof/>
          <w:szCs w:val="22"/>
          <w14:ligatures w14:val="standardContextual"/>
        </w:rPr>
      </w:pPr>
      <w:hyperlink w:anchor="_Toc164945991" w:history="1">
        <w:r w:rsidR="00DD240C" w:rsidRPr="00166AB1">
          <w:rPr>
            <w:rStyle w:val="afffff2"/>
            <w:noProof/>
            <w14:scene3d>
              <w14:camera w14:prst="orthographicFront"/>
              <w14:lightRig w14:rig="threePt" w14:dir="t">
                <w14:rot w14:lat="0" w14:lon="0" w14:rev="0"/>
              </w14:lightRig>
            </w14:scene3d>
          </w:rPr>
          <w:t>5.2</w:t>
        </w:r>
        <w:r w:rsidR="00DD240C" w:rsidRPr="00166AB1">
          <w:rPr>
            <w:rStyle w:val="afffff2"/>
            <w:noProof/>
          </w:rPr>
          <w:t xml:space="preserve"> 预测预警指标</w:t>
        </w:r>
        <w:r w:rsidR="00DD240C">
          <w:rPr>
            <w:noProof/>
            <w:webHidden/>
          </w:rPr>
          <w:tab/>
        </w:r>
        <w:r w:rsidR="00DD240C">
          <w:rPr>
            <w:noProof/>
            <w:webHidden/>
          </w:rPr>
          <w:fldChar w:fldCharType="begin"/>
        </w:r>
        <w:r w:rsidR="00DD240C">
          <w:rPr>
            <w:noProof/>
            <w:webHidden/>
          </w:rPr>
          <w:instrText xml:space="preserve"> PAGEREF _Toc164945991 \h </w:instrText>
        </w:r>
        <w:r w:rsidR="00DD240C">
          <w:rPr>
            <w:noProof/>
            <w:webHidden/>
          </w:rPr>
        </w:r>
        <w:r w:rsidR="00DD240C">
          <w:rPr>
            <w:noProof/>
            <w:webHidden/>
          </w:rPr>
          <w:fldChar w:fldCharType="separate"/>
        </w:r>
        <w:r w:rsidR="00DD240C">
          <w:rPr>
            <w:noProof/>
            <w:webHidden/>
          </w:rPr>
          <w:t>2</w:t>
        </w:r>
        <w:r w:rsidR="00DD240C">
          <w:rPr>
            <w:noProof/>
            <w:webHidden/>
          </w:rPr>
          <w:fldChar w:fldCharType="end"/>
        </w:r>
      </w:hyperlink>
    </w:p>
    <w:p w14:paraId="47F7F3F1" w14:textId="1683B6DC" w:rsidR="00DD240C" w:rsidRDefault="00000000">
      <w:pPr>
        <w:pStyle w:val="TOC2"/>
        <w:rPr>
          <w:rFonts w:asciiTheme="minorHAnsi" w:eastAsiaTheme="minorEastAsia" w:hAnsiTheme="minorHAnsi" w:cstheme="minorBidi"/>
          <w:noProof/>
          <w:szCs w:val="22"/>
          <w14:ligatures w14:val="standardContextual"/>
        </w:rPr>
      </w:pPr>
      <w:hyperlink w:anchor="_Toc164945992" w:history="1">
        <w:r w:rsidR="00DD240C" w:rsidRPr="00166AB1">
          <w:rPr>
            <w:rStyle w:val="afffff2"/>
            <w:noProof/>
            <w14:scene3d>
              <w14:camera w14:prst="orthographicFront"/>
              <w14:lightRig w14:rig="threePt" w14:dir="t">
                <w14:rot w14:lat="0" w14:lon="0" w14:rev="0"/>
              </w14:lightRig>
            </w14:scene3d>
          </w:rPr>
          <w:t>5.3</w:t>
        </w:r>
        <w:r w:rsidR="00DD240C" w:rsidRPr="00166AB1">
          <w:rPr>
            <w:rStyle w:val="afffff2"/>
            <w:noProof/>
          </w:rPr>
          <w:t xml:space="preserve"> 预测预警时空范围</w:t>
        </w:r>
        <w:r w:rsidR="00DD240C">
          <w:rPr>
            <w:noProof/>
            <w:webHidden/>
          </w:rPr>
          <w:tab/>
        </w:r>
        <w:r w:rsidR="00DD240C">
          <w:rPr>
            <w:noProof/>
            <w:webHidden/>
          </w:rPr>
          <w:fldChar w:fldCharType="begin"/>
        </w:r>
        <w:r w:rsidR="00DD240C">
          <w:rPr>
            <w:noProof/>
            <w:webHidden/>
          </w:rPr>
          <w:instrText xml:space="preserve"> PAGEREF _Toc164945992 \h </w:instrText>
        </w:r>
        <w:r w:rsidR="00DD240C">
          <w:rPr>
            <w:noProof/>
            <w:webHidden/>
          </w:rPr>
        </w:r>
        <w:r w:rsidR="00DD240C">
          <w:rPr>
            <w:noProof/>
            <w:webHidden/>
          </w:rPr>
          <w:fldChar w:fldCharType="separate"/>
        </w:r>
        <w:r w:rsidR="00DD240C">
          <w:rPr>
            <w:noProof/>
            <w:webHidden/>
          </w:rPr>
          <w:t>3</w:t>
        </w:r>
        <w:r w:rsidR="00DD240C">
          <w:rPr>
            <w:noProof/>
            <w:webHidden/>
          </w:rPr>
          <w:fldChar w:fldCharType="end"/>
        </w:r>
      </w:hyperlink>
    </w:p>
    <w:p w14:paraId="0E5648BC" w14:textId="1DBFA5D0" w:rsidR="00DD240C" w:rsidRDefault="00000000">
      <w:pPr>
        <w:pStyle w:val="TOC1"/>
        <w:rPr>
          <w:rFonts w:asciiTheme="minorHAnsi" w:eastAsiaTheme="minorEastAsia" w:hAnsiTheme="minorHAnsi" w:cstheme="minorBidi"/>
          <w:noProof/>
          <w:szCs w:val="22"/>
          <w14:ligatures w14:val="standardContextual"/>
        </w:rPr>
      </w:pPr>
      <w:hyperlink w:anchor="_Toc164945993" w:history="1">
        <w:r w:rsidR="00DD240C" w:rsidRPr="00166AB1">
          <w:rPr>
            <w:rStyle w:val="afffff2"/>
            <w:noProof/>
          </w:rPr>
          <w:t>6 预测预警工作流程</w:t>
        </w:r>
        <w:r w:rsidR="00DD240C">
          <w:rPr>
            <w:noProof/>
            <w:webHidden/>
          </w:rPr>
          <w:tab/>
        </w:r>
        <w:r w:rsidR="00DD240C">
          <w:rPr>
            <w:noProof/>
            <w:webHidden/>
          </w:rPr>
          <w:fldChar w:fldCharType="begin"/>
        </w:r>
        <w:r w:rsidR="00DD240C">
          <w:rPr>
            <w:noProof/>
            <w:webHidden/>
          </w:rPr>
          <w:instrText xml:space="preserve"> PAGEREF _Toc164945993 \h </w:instrText>
        </w:r>
        <w:r w:rsidR="00DD240C">
          <w:rPr>
            <w:noProof/>
            <w:webHidden/>
          </w:rPr>
        </w:r>
        <w:r w:rsidR="00DD240C">
          <w:rPr>
            <w:noProof/>
            <w:webHidden/>
          </w:rPr>
          <w:fldChar w:fldCharType="separate"/>
        </w:r>
        <w:r w:rsidR="00DD240C">
          <w:rPr>
            <w:noProof/>
            <w:webHidden/>
          </w:rPr>
          <w:t>3</w:t>
        </w:r>
        <w:r w:rsidR="00DD240C">
          <w:rPr>
            <w:noProof/>
            <w:webHidden/>
          </w:rPr>
          <w:fldChar w:fldCharType="end"/>
        </w:r>
      </w:hyperlink>
    </w:p>
    <w:p w14:paraId="1F310228" w14:textId="1B291CCC" w:rsidR="00DD240C" w:rsidRDefault="00000000">
      <w:pPr>
        <w:pStyle w:val="TOC1"/>
        <w:rPr>
          <w:rFonts w:asciiTheme="minorHAnsi" w:eastAsiaTheme="minorEastAsia" w:hAnsiTheme="minorHAnsi" w:cstheme="minorBidi"/>
          <w:noProof/>
          <w:szCs w:val="22"/>
          <w14:ligatures w14:val="standardContextual"/>
        </w:rPr>
      </w:pPr>
      <w:hyperlink w:anchor="_Toc164945994" w:history="1">
        <w:r w:rsidR="00DD240C" w:rsidRPr="00166AB1">
          <w:rPr>
            <w:rStyle w:val="afffff2"/>
            <w:noProof/>
          </w:rPr>
          <w:t>7 预测预警工作要求</w:t>
        </w:r>
        <w:r w:rsidR="00DD240C">
          <w:rPr>
            <w:noProof/>
            <w:webHidden/>
          </w:rPr>
          <w:tab/>
        </w:r>
        <w:r w:rsidR="00DD240C">
          <w:rPr>
            <w:noProof/>
            <w:webHidden/>
          </w:rPr>
          <w:fldChar w:fldCharType="begin"/>
        </w:r>
        <w:r w:rsidR="00DD240C">
          <w:rPr>
            <w:noProof/>
            <w:webHidden/>
          </w:rPr>
          <w:instrText xml:space="preserve"> PAGEREF _Toc164945994 \h </w:instrText>
        </w:r>
        <w:r w:rsidR="00DD240C">
          <w:rPr>
            <w:noProof/>
            <w:webHidden/>
          </w:rPr>
        </w:r>
        <w:r w:rsidR="00DD240C">
          <w:rPr>
            <w:noProof/>
            <w:webHidden/>
          </w:rPr>
          <w:fldChar w:fldCharType="separate"/>
        </w:r>
        <w:r w:rsidR="00DD240C">
          <w:rPr>
            <w:noProof/>
            <w:webHidden/>
          </w:rPr>
          <w:t>3</w:t>
        </w:r>
        <w:r w:rsidR="00DD240C">
          <w:rPr>
            <w:noProof/>
            <w:webHidden/>
          </w:rPr>
          <w:fldChar w:fldCharType="end"/>
        </w:r>
      </w:hyperlink>
    </w:p>
    <w:p w14:paraId="362C724D" w14:textId="06212CD0" w:rsidR="00DD240C" w:rsidRDefault="00000000">
      <w:pPr>
        <w:pStyle w:val="TOC2"/>
        <w:rPr>
          <w:rFonts w:asciiTheme="minorHAnsi" w:eastAsiaTheme="minorEastAsia" w:hAnsiTheme="minorHAnsi" w:cstheme="minorBidi"/>
          <w:noProof/>
          <w:szCs w:val="22"/>
          <w14:ligatures w14:val="standardContextual"/>
        </w:rPr>
      </w:pPr>
      <w:hyperlink w:anchor="_Toc164945995" w:history="1">
        <w:r w:rsidR="00DD240C" w:rsidRPr="00166AB1">
          <w:rPr>
            <w:rStyle w:val="afffff2"/>
            <w:noProof/>
            <w14:scene3d>
              <w14:camera w14:prst="orthographicFront"/>
              <w14:lightRig w14:rig="threePt" w14:dir="t">
                <w14:rot w14:lat="0" w14:lon="0" w14:rev="0"/>
              </w14:lightRig>
            </w14:scene3d>
          </w:rPr>
          <w:t>7.1</w:t>
        </w:r>
        <w:r w:rsidR="00DD240C" w:rsidRPr="00166AB1">
          <w:rPr>
            <w:rStyle w:val="afffff2"/>
            <w:noProof/>
          </w:rPr>
          <w:t xml:space="preserve"> 数据准备</w:t>
        </w:r>
        <w:r w:rsidR="00DD240C">
          <w:rPr>
            <w:noProof/>
            <w:webHidden/>
          </w:rPr>
          <w:tab/>
        </w:r>
        <w:r w:rsidR="00DD240C">
          <w:rPr>
            <w:noProof/>
            <w:webHidden/>
          </w:rPr>
          <w:fldChar w:fldCharType="begin"/>
        </w:r>
        <w:r w:rsidR="00DD240C">
          <w:rPr>
            <w:noProof/>
            <w:webHidden/>
          </w:rPr>
          <w:instrText xml:space="preserve"> PAGEREF _Toc164945995 \h </w:instrText>
        </w:r>
        <w:r w:rsidR="00DD240C">
          <w:rPr>
            <w:noProof/>
            <w:webHidden/>
          </w:rPr>
        </w:r>
        <w:r w:rsidR="00DD240C">
          <w:rPr>
            <w:noProof/>
            <w:webHidden/>
          </w:rPr>
          <w:fldChar w:fldCharType="separate"/>
        </w:r>
        <w:r w:rsidR="00DD240C">
          <w:rPr>
            <w:noProof/>
            <w:webHidden/>
          </w:rPr>
          <w:t>3</w:t>
        </w:r>
        <w:r w:rsidR="00DD240C">
          <w:rPr>
            <w:noProof/>
            <w:webHidden/>
          </w:rPr>
          <w:fldChar w:fldCharType="end"/>
        </w:r>
      </w:hyperlink>
    </w:p>
    <w:p w14:paraId="6229CF89" w14:textId="4307EE5B" w:rsidR="00DD240C" w:rsidRDefault="00000000">
      <w:pPr>
        <w:pStyle w:val="TOC2"/>
        <w:rPr>
          <w:rFonts w:asciiTheme="minorHAnsi" w:eastAsiaTheme="minorEastAsia" w:hAnsiTheme="minorHAnsi" w:cstheme="minorBidi"/>
          <w:noProof/>
          <w:szCs w:val="22"/>
          <w14:ligatures w14:val="standardContextual"/>
        </w:rPr>
      </w:pPr>
      <w:hyperlink w:anchor="_Toc164945996" w:history="1">
        <w:r w:rsidR="00DD240C" w:rsidRPr="00166AB1">
          <w:rPr>
            <w:rStyle w:val="afffff2"/>
            <w:noProof/>
            <w14:scene3d>
              <w14:camera w14:prst="orthographicFront"/>
              <w14:lightRig w14:rig="threePt" w14:dir="t">
                <w14:rot w14:lat="0" w14:lon="0" w14:rev="0"/>
              </w14:lightRig>
            </w14:scene3d>
          </w:rPr>
          <w:t>7.2</w:t>
        </w:r>
        <w:r w:rsidR="00DD240C" w:rsidRPr="00166AB1">
          <w:rPr>
            <w:rStyle w:val="afffff2"/>
            <w:noProof/>
          </w:rPr>
          <w:t xml:space="preserve"> 模型分类与选择</w:t>
        </w:r>
        <w:r w:rsidR="00DD240C">
          <w:rPr>
            <w:noProof/>
            <w:webHidden/>
          </w:rPr>
          <w:tab/>
        </w:r>
        <w:r w:rsidR="00DD240C">
          <w:rPr>
            <w:noProof/>
            <w:webHidden/>
          </w:rPr>
          <w:fldChar w:fldCharType="begin"/>
        </w:r>
        <w:r w:rsidR="00DD240C">
          <w:rPr>
            <w:noProof/>
            <w:webHidden/>
          </w:rPr>
          <w:instrText xml:space="preserve"> PAGEREF _Toc164945996 \h </w:instrText>
        </w:r>
        <w:r w:rsidR="00DD240C">
          <w:rPr>
            <w:noProof/>
            <w:webHidden/>
          </w:rPr>
        </w:r>
        <w:r w:rsidR="00DD240C">
          <w:rPr>
            <w:noProof/>
            <w:webHidden/>
          </w:rPr>
          <w:fldChar w:fldCharType="separate"/>
        </w:r>
        <w:r w:rsidR="00DD240C">
          <w:rPr>
            <w:noProof/>
            <w:webHidden/>
          </w:rPr>
          <w:t>4</w:t>
        </w:r>
        <w:r w:rsidR="00DD240C">
          <w:rPr>
            <w:noProof/>
            <w:webHidden/>
          </w:rPr>
          <w:fldChar w:fldCharType="end"/>
        </w:r>
      </w:hyperlink>
    </w:p>
    <w:p w14:paraId="790B9342" w14:textId="32194389" w:rsidR="00DD240C" w:rsidRDefault="00000000">
      <w:pPr>
        <w:pStyle w:val="TOC2"/>
        <w:rPr>
          <w:rFonts w:asciiTheme="minorHAnsi" w:eastAsiaTheme="minorEastAsia" w:hAnsiTheme="minorHAnsi" w:cstheme="minorBidi"/>
          <w:noProof/>
          <w:szCs w:val="22"/>
          <w14:ligatures w14:val="standardContextual"/>
        </w:rPr>
      </w:pPr>
      <w:hyperlink w:anchor="_Toc164945997" w:history="1">
        <w:r w:rsidR="00DD240C" w:rsidRPr="00166AB1">
          <w:rPr>
            <w:rStyle w:val="afffff2"/>
            <w:noProof/>
            <w14:scene3d>
              <w14:camera w14:prst="orthographicFront"/>
              <w14:lightRig w14:rig="threePt" w14:dir="t">
                <w14:rot w14:lat="0" w14:lon="0" w14:rev="0"/>
              </w14:lightRig>
            </w14:scene3d>
          </w:rPr>
          <w:t>7.3</w:t>
        </w:r>
        <w:r w:rsidR="00DD240C" w:rsidRPr="00166AB1">
          <w:rPr>
            <w:rStyle w:val="afffff2"/>
            <w:noProof/>
          </w:rPr>
          <w:t xml:space="preserve"> 构建与运行机理模型</w:t>
        </w:r>
        <w:r w:rsidR="00DD240C">
          <w:rPr>
            <w:noProof/>
            <w:webHidden/>
          </w:rPr>
          <w:tab/>
        </w:r>
        <w:r w:rsidR="00DD240C">
          <w:rPr>
            <w:noProof/>
            <w:webHidden/>
          </w:rPr>
          <w:fldChar w:fldCharType="begin"/>
        </w:r>
        <w:r w:rsidR="00DD240C">
          <w:rPr>
            <w:noProof/>
            <w:webHidden/>
          </w:rPr>
          <w:instrText xml:space="preserve"> PAGEREF _Toc164945997 \h </w:instrText>
        </w:r>
        <w:r w:rsidR="00DD240C">
          <w:rPr>
            <w:noProof/>
            <w:webHidden/>
          </w:rPr>
        </w:r>
        <w:r w:rsidR="00DD240C">
          <w:rPr>
            <w:noProof/>
            <w:webHidden/>
          </w:rPr>
          <w:fldChar w:fldCharType="separate"/>
        </w:r>
        <w:r w:rsidR="00DD240C">
          <w:rPr>
            <w:noProof/>
            <w:webHidden/>
          </w:rPr>
          <w:t>5</w:t>
        </w:r>
        <w:r w:rsidR="00DD240C">
          <w:rPr>
            <w:noProof/>
            <w:webHidden/>
          </w:rPr>
          <w:fldChar w:fldCharType="end"/>
        </w:r>
      </w:hyperlink>
    </w:p>
    <w:p w14:paraId="4C1D38AC" w14:textId="1FE92479" w:rsidR="00DD240C" w:rsidRDefault="00000000">
      <w:pPr>
        <w:pStyle w:val="TOC2"/>
        <w:rPr>
          <w:rFonts w:asciiTheme="minorHAnsi" w:eastAsiaTheme="minorEastAsia" w:hAnsiTheme="minorHAnsi" w:cstheme="minorBidi"/>
          <w:noProof/>
          <w:szCs w:val="22"/>
          <w14:ligatures w14:val="standardContextual"/>
        </w:rPr>
      </w:pPr>
      <w:hyperlink w:anchor="_Toc164945998" w:history="1">
        <w:r w:rsidR="00DD240C" w:rsidRPr="00166AB1">
          <w:rPr>
            <w:rStyle w:val="afffff2"/>
            <w:noProof/>
            <w14:scene3d>
              <w14:camera w14:prst="orthographicFront"/>
              <w14:lightRig w14:rig="threePt" w14:dir="t">
                <w14:rot w14:lat="0" w14:lon="0" w14:rev="0"/>
              </w14:lightRig>
            </w14:scene3d>
          </w:rPr>
          <w:t>7.4</w:t>
        </w:r>
        <w:r w:rsidR="00DD240C" w:rsidRPr="00166AB1">
          <w:rPr>
            <w:rStyle w:val="afffff2"/>
            <w:noProof/>
          </w:rPr>
          <w:t xml:space="preserve"> 构建和运行数据驱动模型</w:t>
        </w:r>
        <w:r w:rsidR="00DD240C">
          <w:rPr>
            <w:noProof/>
            <w:webHidden/>
          </w:rPr>
          <w:tab/>
        </w:r>
        <w:r w:rsidR="00DD240C">
          <w:rPr>
            <w:noProof/>
            <w:webHidden/>
          </w:rPr>
          <w:fldChar w:fldCharType="begin"/>
        </w:r>
        <w:r w:rsidR="00DD240C">
          <w:rPr>
            <w:noProof/>
            <w:webHidden/>
          </w:rPr>
          <w:instrText xml:space="preserve"> PAGEREF _Toc164945998 \h </w:instrText>
        </w:r>
        <w:r w:rsidR="00DD240C">
          <w:rPr>
            <w:noProof/>
            <w:webHidden/>
          </w:rPr>
        </w:r>
        <w:r w:rsidR="00DD240C">
          <w:rPr>
            <w:noProof/>
            <w:webHidden/>
          </w:rPr>
          <w:fldChar w:fldCharType="separate"/>
        </w:r>
        <w:r w:rsidR="00DD240C">
          <w:rPr>
            <w:noProof/>
            <w:webHidden/>
          </w:rPr>
          <w:t>6</w:t>
        </w:r>
        <w:r w:rsidR="00DD240C">
          <w:rPr>
            <w:noProof/>
            <w:webHidden/>
          </w:rPr>
          <w:fldChar w:fldCharType="end"/>
        </w:r>
      </w:hyperlink>
    </w:p>
    <w:p w14:paraId="1813F554" w14:textId="56AF289B" w:rsidR="00DD240C" w:rsidRDefault="00000000">
      <w:pPr>
        <w:pStyle w:val="TOC2"/>
        <w:rPr>
          <w:rFonts w:asciiTheme="minorHAnsi" w:eastAsiaTheme="minorEastAsia" w:hAnsiTheme="minorHAnsi" w:cstheme="minorBidi"/>
          <w:noProof/>
          <w:szCs w:val="22"/>
          <w14:ligatures w14:val="standardContextual"/>
        </w:rPr>
      </w:pPr>
      <w:hyperlink w:anchor="_Toc164945999" w:history="1">
        <w:r w:rsidR="00DD240C" w:rsidRPr="00166AB1">
          <w:rPr>
            <w:rStyle w:val="afffff2"/>
            <w:noProof/>
            <w14:scene3d>
              <w14:camera w14:prst="orthographicFront"/>
              <w14:lightRig w14:rig="threePt" w14:dir="t">
                <w14:rot w14:lat="0" w14:lon="0" w14:rev="0"/>
              </w14:lightRig>
            </w14:scene3d>
          </w:rPr>
          <w:t>7.5</w:t>
        </w:r>
        <w:r w:rsidR="00DD240C" w:rsidRPr="00166AB1">
          <w:rPr>
            <w:rStyle w:val="afffff2"/>
            <w:noProof/>
          </w:rPr>
          <w:t xml:space="preserve"> 模型结果输出与分析</w:t>
        </w:r>
        <w:r w:rsidR="00DD240C">
          <w:rPr>
            <w:noProof/>
            <w:webHidden/>
          </w:rPr>
          <w:tab/>
        </w:r>
        <w:r w:rsidR="00DD240C">
          <w:rPr>
            <w:noProof/>
            <w:webHidden/>
          </w:rPr>
          <w:fldChar w:fldCharType="begin"/>
        </w:r>
        <w:r w:rsidR="00DD240C">
          <w:rPr>
            <w:noProof/>
            <w:webHidden/>
          </w:rPr>
          <w:instrText xml:space="preserve"> PAGEREF _Toc164945999 \h </w:instrText>
        </w:r>
        <w:r w:rsidR="00DD240C">
          <w:rPr>
            <w:noProof/>
            <w:webHidden/>
          </w:rPr>
        </w:r>
        <w:r w:rsidR="00DD240C">
          <w:rPr>
            <w:noProof/>
            <w:webHidden/>
          </w:rPr>
          <w:fldChar w:fldCharType="separate"/>
        </w:r>
        <w:r w:rsidR="00DD240C">
          <w:rPr>
            <w:noProof/>
            <w:webHidden/>
          </w:rPr>
          <w:t>7</w:t>
        </w:r>
        <w:r w:rsidR="00DD240C">
          <w:rPr>
            <w:noProof/>
            <w:webHidden/>
          </w:rPr>
          <w:fldChar w:fldCharType="end"/>
        </w:r>
      </w:hyperlink>
    </w:p>
    <w:p w14:paraId="50B75EFF" w14:textId="4A4CFA8D" w:rsidR="00DD240C" w:rsidRDefault="00000000">
      <w:pPr>
        <w:pStyle w:val="TOC2"/>
        <w:rPr>
          <w:rFonts w:asciiTheme="minorHAnsi" w:eastAsiaTheme="minorEastAsia" w:hAnsiTheme="minorHAnsi" w:cstheme="minorBidi"/>
          <w:noProof/>
          <w:szCs w:val="22"/>
          <w14:ligatures w14:val="standardContextual"/>
        </w:rPr>
      </w:pPr>
      <w:hyperlink w:anchor="_Toc164946000" w:history="1">
        <w:r w:rsidR="00DD240C" w:rsidRPr="00166AB1">
          <w:rPr>
            <w:rStyle w:val="afffff2"/>
            <w:noProof/>
            <w14:scene3d>
              <w14:camera w14:prst="orthographicFront"/>
              <w14:lightRig w14:rig="threePt" w14:dir="t">
                <w14:rot w14:lat="0" w14:lon="0" w14:rev="0"/>
              </w14:lightRig>
            </w14:scene3d>
          </w:rPr>
          <w:t>7.6</w:t>
        </w:r>
        <w:r w:rsidR="00DD240C" w:rsidRPr="00166AB1">
          <w:rPr>
            <w:rStyle w:val="afffff2"/>
            <w:noProof/>
          </w:rPr>
          <w:t xml:space="preserve"> 风险概率及预警信息</w:t>
        </w:r>
        <w:r w:rsidR="00DD240C">
          <w:rPr>
            <w:noProof/>
            <w:webHidden/>
          </w:rPr>
          <w:tab/>
        </w:r>
        <w:r w:rsidR="00DD240C">
          <w:rPr>
            <w:noProof/>
            <w:webHidden/>
          </w:rPr>
          <w:fldChar w:fldCharType="begin"/>
        </w:r>
        <w:r w:rsidR="00DD240C">
          <w:rPr>
            <w:noProof/>
            <w:webHidden/>
          </w:rPr>
          <w:instrText xml:space="preserve"> PAGEREF _Toc164946000 \h </w:instrText>
        </w:r>
        <w:r w:rsidR="00DD240C">
          <w:rPr>
            <w:noProof/>
            <w:webHidden/>
          </w:rPr>
        </w:r>
        <w:r w:rsidR="00DD240C">
          <w:rPr>
            <w:noProof/>
            <w:webHidden/>
          </w:rPr>
          <w:fldChar w:fldCharType="separate"/>
        </w:r>
        <w:r w:rsidR="00DD240C">
          <w:rPr>
            <w:noProof/>
            <w:webHidden/>
          </w:rPr>
          <w:t>7</w:t>
        </w:r>
        <w:r w:rsidR="00DD240C">
          <w:rPr>
            <w:noProof/>
            <w:webHidden/>
          </w:rPr>
          <w:fldChar w:fldCharType="end"/>
        </w:r>
      </w:hyperlink>
    </w:p>
    <w:p w14:paraId="25C4416B" w14:textId="7009E69A" w:rsidR="00DD240C" w:rsidRDefault="00000000">
      <w:pPr>
        <w:pStyle w:val="TOC1"/>
        <w:rPr>
          <w:rFonts w:asciiTheme="minorHAnsi" w:eastAsiaTheme="minorEastAsia" w:hAnsiTheme="minorHAnsi" w:cstheme="minorBidi"/>
          <w:noProof/>
          <w:szCs w:val="22"/>
          <w14:ligatures w14:val="standardContextual"/>
        </w:rPr>
      </w:pPr>
      <w:hyperlink w:anchor="_Toc164946001" w:history="1">
        <w:r w:rsidR="00DD240C" w:rsidRPr="00166AB1">
          <w:rPr>
            <w:rStyle w:val="afffff2"/>
            <w:noProof/>
          </w:rPr>
          <w:t>8 预测准确率评估与质量控制</w:t>
        </w:r>
        <w:r w:rsidR="00DD240C">
          <w:rPr>
            <w:noProof/>
            <w:webHidden/>
          </w:rPr>
          <w:tab/>
        </w:r>
        <w:r w:rsidR="00DD240C">
          <w:rPr>
            <w:noProof/>
            <w:webHidden/>
          </w:rPr>
          <w:fldChar w:fldCharType="begin"/>
        </w:r>
        <w:r w:rsidR="00DD240C">
          <w:rPr>
            <w:noProof/>
            <w:webHidden/>
          </w:rPr>
          <w:instrText xml:space="preserve"> PAGEREF _Toc164946001 \h </w:instrText>
        </w:r>
        <w:r w:rsidR="00DD240C">
          <w:rPr>
            <w:noProof/>
            <w:webHidden/>
          </w:rPr>
        </w:r>
        <w:r w:rsidR="00DD240C">
          <w:rPr>
            <w:noProof/>
            <w:webHidden/>
          </w:rPr>
          <w:fldChar w:fldCharType="separate"/>
        </w:r>
        <w:r w:rsidR="00DD240C">
          <w:rPr>
            <w:noProof/>
            <w:webHidden/>
          </w:rPr>
          <w:t>8</w:t>
        </w:r>
        <w:r w:rsidR="00DD240C">
          <w:rPr>
            <w:noProof/>
            <w:webHidden/>
          </w:rPr>
          <w:fldChar w:fldCharType="end"/>
        </w:r>
      </w:hyperlink>
    </w:p>
    <w:p w14:paraId="750E651C" w14:textId="06921E65" w:rsidR="00DD240C" w:rsidRDefault="00000000">
      <w:pPr>
        <w:pStyle w:val="TOC2"/>
        <w:rPr>
          <w:rFonts w:asciiTheme="minorHAnsi" w:eastAsiaTheme="minorEastAsia" w:hAnsiTheme="minorHAnsi" w:cstheme="minorBidi"/>
          <w:noProof/>
          <w:szCs w:val="22"/>
          <w14:ligatures w14:val="standardContextual"/>
        </w:rPr>
      </w:pPr>
      <w:hyperlink w:anchor="_Toc164946002" w:history="1">
        <w:r w:rsidR="00DD240C" w:rsidRPr="00166AB1">
          <w:rPr>
            <w:rStyle w:val="afffff2"/>
            <w:noProof/>
            <w14:scene3d>
              <w14:camera w14:prst="orthographicFront"/>
              <w14:lightRig w14:rig="threePt" w14:dir="t">
                <w14:rot w14:lat="0" w14:lon="0" w14:rev="0"/>
              </w14:lightRig>
            </w14:scene3d>
          </w:rPr>
          <w:t>8.1</w:t>
        </w:r>
        <w:r w:rsidR="00DD240C" w:rsidRPr="00166AB1">
          <w:rPr>
            <w:rStyle w:val="afffff2"/>
            <w:noProof/>
          </w:rPr>
          <w:t xml:space="preserve"> 基本要求</w:t>
        </w:r>
        <w:r w:rsidR="00DD240C">
          <w:rPr>
            <w:noProof/>
            <w:webHidden/>
          </w:rPr>
          <w:tab/>
        </w:r>
        <w:r w:rsidR="00DD240C">
          <w:rPr>
            <w:noProof/>
            <w:webHidden/>
          </w:rPr>
          <w:fldChar w:fldCharType="begin"/>
        </w:r>
        <w:r w:rsidR="00DD240C">
          <w:rPr>
            <w:noProof/>
            <w:webHidden/>
          </w:rPr>
          <w:instrText xml:space="preserve"> PAGEREF _Toc164946002 \h </w:instrText>
        </w:r>
        <w:r w:rsidR="00DD240C">
          <w:rPr>
            <w:noProof/>
            <w:webHidden/>
          </w:rPr>
        </w:r>
        <w:r w:rsidR="00DD240C">
          <w:rPr>
            <w:noProof/>
            <w:webHidden/>
          </w:rPr>
          <w:fldChar w:fldCharType="separate"/>
        </w:r>
        <w:r w:rsidR="00DD240C">
          <w:rPr>
            <w:noProof/>
            <w:webHidden/>
          </w:rPr>
          <w:t>8</w:t>
        </w:r>
        <w:r w:rsidR="00DD240C">
          <w:rPr>
            <w:noProof/>
            <w:webHidden/>
          </w:rPr>
          <w:fldChar w:fldCharType="end"/>
        </w:r>
      </w:hyperlink>
    </w:p>
    <w:p w14:paraId="4449C8B3" w14:textId="49B697A8" w:rsidR="00DD240C" w:rsidRDefault="00000000">
      <w:pPr>
        <w:pStyle w:val="TOC2"/>
        <w:rPr>
          <w:rFonts w:asciiTheme="minorHAnsi" w:eastAsiaTheme="minorEastAsia" w:hAnsiTheme="minorHAnsi" w:cstheme="minorBidi"/>
          <w:noProof/>
          <w:szCs w:val="22"/>
          <w14:ligatures w14:val="standardContextual"/>
        </w:rPr>
      </w:pPr>
      <w:hyperlink w:anchor="_Toc164946003" w:history="1">
        <w:r w:rsidR="00DD240C" w:rsidRPr="00166AB1">
          <w:rPr>
            <w:rStyle w:val="afffff2"/>
            <w:noProof/>
            <w14:scene3d>
              <w14:camera w14:prst="orthographicFront"/>
              <w14:lightRig w14:rig="threePt" w14:dir="t">
                <w14:rot w14:lat="0" w14:lon="0" w14:rev="0"/>
              </w14:lightRig>
            </w14:scene3d>
          </w:rPr>
          <w:t>8.2</w:t>
        </w:r>
        <w:r w:rsidR="00DD240C" w:rsidRPr="00166AB1">
          <w:rPr>
            <w:rStyle w:val="afffff2"/>
            <w:noProof/>
          </w:rPr>
          <w:t xml:space="preserve"> 预测目标预测准确率评估方法</w:t>
        </w:r>
        <w:r w:rsidR="00DD240C">
          <w:rPr>
            <w:noProof/>
            <w:webHidden/>
          </w:rPr>
          <w:tab/>
        </w:r>
        <w:r w:rsidR="00DD240C">
          <w:rPr>
            <w:noProof/>
            <w:webHidden/>
          </w:rPr>
          <w:fldChar w:fldCharType="begin"/>
        </w:r>
        <w:r w:rsidR="00DD240C">
          <w:rPr>
            <w:noProof/>
            <w:webHidden/>
          </w:rPr>
          <w:instrText xml:space="preserve"> PAGEREF _Toc164946003 \h </w:instrText>
        </w:r>
        <w:r w:rsidR="00DD240C">
          <w:rPr>
            <w:noProof/>
            <w:webHidden/>
          </w:rPr>
        </w:r>
        <w:r w:rsidR="00DD240C">
          <w:rPr>
            <w:noProof/>
            <w:webHidden/>
          </w:rPr>
          <w:fldChar w:fldCharType="separate"/>
        </w:r>
        <w:r w:rsidR="00DD240C">
          <w:rPr>
            <w:noProof/>
            <w:webHidden/>
          </w:rPr>
          <w:t>9</w:t>
        </w:r>
        <w:r w:rsidR="00DD240C">
          <w:rPr>
            <w:noProof/>
            <w:webHidden/>
          </w:rPr>
          <w:fldChar w:fldCharType="end"/>
        </w:r>
      </w:hyperlink>
    </w:p>
    <w:p w14:paraId="5DA559A9" w14:textId="757BF31E" w:rsidR="00DD240C" w:rsidRDefault="00000000">
      <w:pPr>
        <w:pStyle w:val="TOC2"/>
        <w:rPr>
          <w:rFonts w:asciiTheme="minorHAnsi" w:eastAsiaTheme="minorEastAsia" w:hAnsiTheme="minorHAnsi" w:cstheme="minorBidi"/>
          <w:noProof/>
          <w:szCs w:val="22"/>
          <w14:ligatures w14:val="standardContextual"/>
        </w:rPr>
      </w:pPr>
      <w:hyperlink w:anchor="_Toc164946004" w:history="1">
        <w:r w:rsidR="00DD240C" w:rsidRPr="00166AB1">
          <w:rPr>
            <w:rStyle w:val="afffff2"/>
            <w:noProof/>
            <w14:scene3d>
              <w14:camera w14:prst="orthographicFront"/>
              <w14:lightRig w14:rig="threePt" w14:dir="t">
                <w14:rot w14:lat="0" w14:lon="0" w14:rev="0"/>
              </w14:lightRig>
            </w14:scene3d>
          </w:rPr>
          <w:t>8.3</w:t>
        </w:r>
        <w:r w:rsidR="00DD240C" w:rsidRPr="00166AB1">
          <w:rPr>
            <w:rStyle w:val="afffff2"/>
            <w:noProof/>
          </w:rPr>
          <w:t xml:space="preserve"> 风险概率预测准确率的评估方法</w:t>
        </w:r>
        <w:r w:rsidR="00DD240C">
          <w:rPr>
            <w:noProof/>
            <w:webHidden/>
          </w:rPr>
          <w:tab/>
        </w:r>
        <w:r w:rsidR="00DD240C">
          <w:rPr>
            <w:noProof/>
            <w:webHidden/>
          </w:rPr>
          <w:fldChar w:fldCharType="begin"/>
        </w:r>
        <w:r w:rsidR="00DD240C">
          <w:rPr>
            <w:noProof/>
            <w:webHidden/>
          </w:rPr>
          <w:instrText xml:space="preserve"> PAGEREF _Toc164946004 \h </w:instrText>
        </w:r>
        <w:r w:rsidR="00DD240C">
          <w:rPr>
            <w:noProof/>
            <w:webHidden/>
          </w:rPr>
        </w:r>
        <w:r w:rsidR="00DD240C">
          <w:rPr>
            <w:noProof/>
            <w:webHidden/>
          </w:rPr>
          <w:fldChar w:fldCharType="separate"/>
        </w:r>
        <w:r w:rsidR="00DD240C">
          <w:rPr>
            <w:noProof/>
            <w:webHidden/>
          </w:rPr>
          <w:t>9</w:t>
        </w:r>
        <w:r w:rsidR="00DD240C">
          <w:rPr>
            <w:noProof/>
            <w:webHidden/>
          </w:rPr>
          <w:fldChar w:fldCharType="end"/>
        </w:r>
      </w:hyperlink>
    </w:p>
    <w:p w14:paraId="2B6D920C" w14:textId="7946ECA7" w:rsidR="00DD240C" w:rsidRDefault="00000000">
      <w:pPr>
        <w:pStyle w:val="TOC2"/>
        <w:rPr>
          <w:rFonts w:asciiTheme="minorHAnsi" w:eastAsiaTheme="minorEastAsia" w:hAnsiTheme="minorHAnsi" w:cstheme="minorBidi"/>
          <w:noProof/>
          <w:szCs w:val="22"/>
          <w14:ligatures w14:val="standardContextual"/>
        </w:rPr>
      </w:pPr>
      <w:hyperlink w:anchor="_Toc164946005" w:history="1">
        <w:r w:rsidR="00DD240C" w:rsidRPr="00166AB1">
          <w:rPr>
            <w:rStyle w:val="afffff2"/>
            <w:noProof/>
            <w14:scene3d>
              <w14:camera w14:prst="orthographicFront"/>
              <w14:lightRig w14:rig="threePt" w14:dir="t">
                <w14:rot w14:lat="0" w14:lon="0" w14:rev="0"/>
              </w14:lightRig>
            </w14:scene3d>
          </w:rPr>
          <w:t>8.4</w:t>
        </w:r>
        <w:r w:rsidR="00DD240C" w:rsidRPr="00166AB1">
          <w:rPr>
            <w:rStyle w:val="afffff2"/>
            <w:noProof/>
          </w:rPr>
          <w:t xml:space="preserve"> 面积预测准确率的评估方法</w:t>
        </w:r>
        <w:r w:rsidR="00DD240C">
          <w:rPr>
            <w:noProof/>
            <w:webHidden/>
          </w:rPr>
          <w:tab/>
        </w:r>
        <w:r w:rsidR="00DD240C">
          <w:rPr>
            <w:noProof/>
            <w:webHidden/>
          </w:rPr>
          <w:fldChar w:fldCharType="begin"/>
        </w:r>
        <w:r w:rsidR="00DD240C">
          <w:rPr>
            <w:noProof/>
            <w:webHidden/>
          </w:rPr>
          <w:instrText xml:space="preserve"> PAGEREF _Toc164946005 \h </w:instrText>
        </w:r>
        <w:r w:rsidR="00DD240C">
          <w:rPr>
            <w:noProof/>
            <w:webHidden/>
          </w:rPr>
        </w:r>
        <w:r w:rsidR="00DD240C">
          <w:rPr>
            <w:noProof/>
            <w:webHidden/>
          </w:rPr>
          <w:fldChar w:fldCharType="separate"/>
        </w:r>
        <w:r w:rsidR="00DD240C">
          <w:rPr>
            <w:noProof/>
            <w:webHidden/>
          </w:rPr>
          <w:t>9</w:t>
        </w:r>
        <w:r w:rsidR="00DD240C">
          <w:rPr>
            <w:noProof/>
            <w:webHidden/>
          </w:rPr>
          <w:fldChar w:fldCharType="end"/>
        </w:r>
      </w:hyperlink>
    </w:p>
    <w:p w14:paraId="25888E2F" w14:textId="2AF7CD4F" w:rsidR="00DD240C" w:rsidRDefault="00000000">
      <w:pPr>
        <w:pStyle w:val="TOC2"/>
        <w:rPr>
          <w:rFonts w:asciiTheme="minorHAnsi" w:eastAsiaTheme="minorEastAsia" w:hAnsiTheme="minorHAnsi" w:cstheme="minorBidi"/>
          <w:noProof/>
          <w:szCs w:val="22"/>
          <w14:ligatures w14:val="standardContextual"/>
        </w:rPr>
      </w:pPr>
      <w:hyperlink w:anchor="_Toc164946006" w:history="1">
        <w:r w:rsidR="00DD240C" w:rsidRPr="00166AB1">
          <w:rPr>
            <w:rStyle w:val="afffff2"/>
            <w:noProof/>
            <w14:scene3d>
              <w14:camera w14:prst="orthographicFront"/>
              <w14:lightRig w14:rig="threePt" w14:dir="t">
                <w14:rot w14:lat="0" w14:lon="0" w14:rev="0"/>
              </w14:lightRig>
            </w14:scene3d>
          </w:rPr>
          <w:t>8.5</w:t>
        </w:r>
        <w:r w:rsidR="00DD240C" w:rsidRPr="00166AB1">
          <w:rPr>
            <w:rStyle w:val="afffff2"/>
            <w:noProof/>
          </w:rPr>
          <w:t xml:space="preserve"> 质量控制</w:t>
        </w:r>
        <w:r w:rsidR="00DD240C">
          <w:rPr>
            <w:noProof/>
            <w:webHidden/>
          </w:rPr>
          <w:tab/>
        </w:r>
        <w:r w:rsidR="00DD240C">
          <w:rPr>
            <w:noProof/>
            <w:webHidden/>
          </w:rPr>
          <w:fldChar w:fldCharType="begin"/>
        </w:r>
        <w:r w:rsidR="00DD240C">
          <w:rPr>
            <w:noProof/>
            <w:webHidden/>
          </w:rPr>
          <w:instrText xml:space="preserve"> PAGEREF _Toc164946006 \h </w:instrText>
        </w:r>
        <w:r w:rsidR="00DD240C">
          <w:rPr>
            <w:noProof/>
            <w:webHidden/>
          </w:rPr>
        </w:r>
        <w:r w:rsidR="00DD240C">
          <w:rPr>
            <w:noProof/>
            <w:webHidden/>
          </w:rPr>
          <w:fldChar w:fldCharType="separate"/>
        </w:r>
        <w:r w:rsidR="00DD240C">
          <w:rPr>
            <w:noProof/>
            <w:webHidden/>
          </w:rPr>
          <w:t>9</w:t>
        </w:r>
        <w:r w:rsidR="00DD240C">
          <w:rPr>
            <w:noProof/>
            <w:webHidden/>
          </w:rPr>
          <w:fldChar w:fldCharType="end"/>
        </w:r>
      </w:hyperlink>
    </w:p>
    <w:p w14:paraId="02C360EB" w14:textId="7A3515AF" w:rsidR="00DD240C" w:rsidRDefault="00000000">
      <w:pPr>
        <w:pStyle w:val="TOC1"/>
        <w:rPr>
          <w:rFonts w:asciiTheme="minorHAnsi" w:eastAsiaTheme="minorEastAsia" w:hAnsiTheme="minorHAnsi" w:cstheme="minorBidi"/>
          <w:noProof/>
          <w:szCs w:val="22"/>
          <w14:ligatures w14:val="standardContextual"/>
        </w:rPr>
      </w:pPr>
      <w:hyperlink w:anchor="_Toc164946007" w:history="1">
        <w:r w:rsidR="00DD240C" w:rsidRPr="00166AB1">
          <w:rPr>
            <w:rStyle w:val="afffff2"/>
            <w:noProof/>
            <w:spacing w:val="100"/>
          </w:rPr>
          <w:t>附录A</w:t>
        </w:r>
        <w:r w:rsidR="00DD240C" w:rsidRPr="00166AB1">
          <w:rPr>
            <w:rStyle w:val="afffff2"/>
            <w:noProof/>
          </w:rPr>
          <w:t xml:space="preserve"> （资料性） 机理模型与数据驱动模型算法示例</w:t>
        </w:r>
        <w:r w:rsidR="00DD240C">
          <w:rPr>
            <w:noProof/>
            <w:webHidden/>
          </w:rPr>
          <w:tab/>
        </w:r>
        <w:r w:rsidR="00DD240C">
          <w:rPr>
            <w:noProof/>
            <w:webHidden/>
          </w:rPr>
          <w:fldChar w:fldCharType="begin"/>
        </w:r>
        <w:r w:rsidR="00DD240C">
          <w:rPr>
            <w:noProof/>
            <w:webHidden/>
          </w:rPr>
          <w:instrText xml:space="preserve"> PAGEREF _Toc164946007 \h </w:instrText>
        </w:r>
        <w:r w:rsidR="00DD240C">
          <w:rPr>
            <w:noProof/>
            <w:webHidden/>
          </w:rPr>
        </w:r>
        <w:r w:rsidR="00DD240C">
          <w:rPr>
            <w:noProof/>
            <w:webHidden/>
          </w:rPr>
          <w:fldChar w:fldCharType="separate"/>
        </w:r>
        <w:r w:rsidR="00DD240C">
          <w:rPr>
            <w:noProof/>
            <w:webHidden/>
          </w:rPr>
          <w:t>10</w:t>
        </w:r>
        <w:r w:rsidR="00DD240C">
          <w:rPr>
            <w:noProof/>
            <w:webHidden/>
          </w:rPr>
          <w:fldChar w:fldCharType="end"/>
        </w:r>
      </w:hyperlink>
    </w:p>
    <w:p w14:paraId="1C69C18F" w14:textId="483EFF08" w:rsidR="00DD240C" w:rsidRDefault="00000000">
      <w:pPr>
        <w:pStyle w:val="TOC1"/>
        <w:rPr>
          <w:rFonts w:asciiTheme="minorHAnsi" w:eastAsiaTheme="minorEastAsia" w:hAnsiTheme="minorHAnsi" w:cstheme="minorBidi"/>
          <w:noProof/>
          <w:szCs w:val="22"/>
          <w14:ligatures w14:val="standardContextual"/>
        </w:rPr>
      </w:pPr>
      <w:hyperlink w:anchor="_Toc164946008" w:history="1">
        <w:r w:rsidR="00DD240C" w:rsidRPr="00166AB1">
          <w:rPr>
            <w:rStyle w:val="afffff2"/>
            <w:noProof/>
            <w:spacing w:val="100"/>
          </w:rPr>
          <w:t>附录B</w:t>
        </w:r>
        <w:r w:rsidR="00DD240C" w:rsidRPr="00166AB1">
          <w:rPr>
            <w:rStyle w:val="afffff2"/>
            <w:noProof/>
          </w:rPr>
          <w:t xml:space="preserve"> （资料性） 蓝藻水华预测表征参数值及风险概率因子构建的概率计算示例</w:t>
        </w:r>
        <w:r w:rsidR="00DD240C">
          <w:rPr>
            <w:noProof/>
            <w:webHidden/>
          </w:rPr>
          <w:tab/>
        </w:r>
        <w:r w:rsidR="00DD240C">
          <w:rPr>
            <w:noProof/>
            <w:webHidden/>
          </w:rPr>
          <w:fldChar w:fldCharType="begin"/>
        </w:r>
        <w:r w:rsidR="00DD240C">
          <w:rPr>
            <w:noProof/>
            <w:webHidden/>
          </w:rPr>
          <w:instrText xml:space="preserve"> PAGEREF _Toc164946008 \h </w:instrText>
        </w:r>
        <w:r w:rsidR="00DD240C">
          <w:rPr>
            <w:noProof/>
            <w:webHidden/>
          </w:rPr>
        </w:r>
        <w:r w:rsidR="00DD240C">
          <w:rPr>
            <w:noProof/>
            <w:webHidden/>
          </w:rPr>
          <w:fldChar w:fldCharType="separate"/>
        </w:r>
        <w:r w:rsidR="00DD240C">
          <w:rPr>
            <w:noProof/>
            <w:webHidden/>
          </w:rPr>
          <w:t>11</w:t>
        </w:r>
        <w:r w:rsidR="00DD240C">
          <w:rPr>
            <w:noProof/>
            <w:webHidden/>
          </w:rPr>
          <w:fldChar w:fldCharType="end"/>
        </w:r>
      </w:hyperlink>
    </w:p>
    <w:p w14:paraId="2033488B" w14:textId="6E47BDAF" w:rsidR="00DD240C" w:rsidRDefault="00000000">
      <w:pPr>
        <w:pStyle w:val="TOC1"/>
        <w:rPr>
          <w:rFonts w:asciiTheme="minorHAnsi" w:eastAsiaTheme="minorEastAsia" w:hAnsiTheme="minorHAnsi" w:cstheme="minorBidi"/>
          <w:noProof/>
          <w:szCs w:val="22"/>
          <w14:ligatures w14:val="standardContextual"/>
        </w:rPr>
      </w:pPr>
      <w:hyperlink w:anchor="_Toc164946009" w:history="1">
        <w:r w:rsidR="00DD240C" w:rsidRPr="00166AB1">
          <w:rPr>
            <w:rStyle w:val="afffff2"/>
            <w:noProof/>
            <w:spacing w:val="100"/>
          </w:rPr>
          <w:t>附录C</w:t>
        </w:r>
        <w:r w:rsidR="00DD240C" w:rsidRPr="00166AB1">
          <w:rPr>
            <w:rStyle w:val="afffff2"/>
            <w:noProof/>
          </w:rPr>
          <w:t xml:space="preserve"> （资料性） 湖泛预测表征参数值及风险概率因子构建的风险概率计算示例</w:t>
        </w:r>
        <w:r w:rsidR="00DD240C">
          <w:rPr>
            <w:noProof/>
            <w:webHidden/>
          </w:rPr>
          <w:tab/>
        </w:r>
        <w:r w:rsidR="00DD240C">
          <w:rPr>
            <w:noProof/>
            <w:webHidden/>
          </w:rPr>
          <w:fldChar w:fldCharType="begin"/>
        </w:r>
        <w:r w:rsidR="00DD240C">
          <w:rPr>
            <w:noProof/>
            <w:webHidden/>
          </w:rPr>
          <w:instrText xml:space="preserve"> PAGEREF _Toc164946009 \h </w:instrText>
        </w:r>
        <w:r w:rsidR="00DD240C">
          <w:rPr>
            <w:noProof/>
            <w:webHidden/>
          </w:rPr>
        </w:r>
        <w:r w:rsidR="00DD240C">
          <w:rPr>
            <w:noProof/>
            <w:webHidden/>
          </w:rPr>
          <w:fldChar w:fldCharType="separate"/>
        </w:r>
        <w:r w:rsidR="00DD240C">
          <w:rPr>
            <w:noProof/>
            <w:webHidden/>
          </w:rPr>
          <w:t>12</w:t>
        </w:r>
        <w:r w:rsidR="00DD240C">
          <w:rPr>
            <w:noProof/>
            <w:webHidden/>
          </w:rPr>
          <w:fldChar w:fldCharType="end"/>
        </w:r>
      </w:hyperlink>
    </w:p>
    <w:p w14:paraId="6A72D2D0" w14:textId="7816ED73" w:rsidR="00DD240C" w:rsidRDefault="00000000">
      <w:pPr>
        <w:pStyle w:val="TOC1"/>
        <w:rPr>
          <w:rFonts w:asciiTheme="minorHAnsi" w:eastAsiaTheme="minorEastAsia" w:hAnsiTheme="minorHAnsi" w:cstheme="minorBidi"/>
          <w:noProof/>
          <w:szCs w:val="22"/>
          <w14:ligatures w14:val="standardContextual"/>
        </w:rPr>
      </w:pPr>
      <w:hyperlink w:anchor="_Toc164946010" w:history="1">
        <w:r w:rsidR="00DD240C" w:rsidRPr="00166AB1">
          <w:rPr>
            <w:rStyle w:val="afffff2"/>
            <w:noProof/>
            <w:spacing w:val="100"/>
          </w:rPr>
          <w:t>附录D</w:t>
        </w:r>
        <w:r w:rsidR="00DD240C" w:rsidRPr="00166AB1">
          <w:rPr>
            <w:rStyle w:val="afffff2"/>
            <w:noProof/>
          </w:rPr>
          <w:t xml:space="preserve"> （资料性） 蓝藻水华风险概率与风险预警等级示例</w:t>
        </w:r>
        <w:r w:rsidR="00DD240C">
          <w:rPr>
            <w:noProof/>
            <w:webHidden/>
          </w:rPr>
          <w:tab/>
        </w:r>
        <w:r w:rsidR="00DD240C">
          <w:rPr>
            <w:noProof/>
            <w:webHidden/>
          </w:rPr>
          <w:fldChar w:fldCharType="begin"/>
        </w:r>
        <w:r w:rsidR="00DD240C">
          <w:rPr>
            <w:noProof/>
            <w:webHidden/>
          </w:rPr>
          <w:instrText xml:space="preserve"> PAGEREF _Toc164946010 \h </w:instrText>
        </w:r>
        <w:r w:rsidR="00DD240C">
          <w:rPr>
            <w:noProof/>
            <w:webHidden/>
          </w:rPr>
        </w:r>
        <w:r w:rsidR="00DD240C">
          <w:rPr>
            <w:noProof/>
            <w:webHidden/>
          </w:rPr>
          <w:fldChar w:fldCharType="separate"/>
        </w:r>
        <w:r w:rsidR="00DD240C">
          <w:rPr>
            <w:noProof/>
            <w:webHidden/>
          </w:rPr>
          <w:t>13</w:t>
        </w:r>
        <w:r w:rsidR="00DD240C">
          <w:rPr>
            <w:noProof/>
            <w:webHidden/>
          </w:rPr>
          <w:fldChar w:fldCharType="end"/>
        </w:r>
      </w:hyperlink>
    </w:p>
    <w:p w14:paraId="520E58FE" w14:textId="6DBD0071" w:rsidR="00DD240C" w:rsidRDefault="00000000">
      <w:pPr>
        <w:pStyle w:val="TOC1"/>
        <w:rPr>
          <w:rFonts w:asciiTheme="minorHAnsi" w:eastAsiaTheme="minorEastAsia" w:hAnsiTheme="minorHAnsi" w:cstheme="minorBidi"/>
          <w:noProof/>
          <w:szCs w:val="22"/>
          <w14:ligatures w14:val="standardContextual"/>
        </w:rPr>
      </w:pPr>
      <w:hyperlink w:anchor="_Toc164946011" w:history="1">
        <w:r w:rsidR="00DD240C" w:rsidRPr="00166AB1">
          <w:rPr>
            <w:rStyle w:val="afffff2"/>
            <w:noProof/>
            <w:spacing w:val="100"/>
          </w:rPr>
          <w:t>附录E</w:t>
        </w:r>
        <w:r w:rsidR="00DD240C" w:rsidRPr="00166AB1">
          <w:rPr>
            <w:rStyle w:val="afffff2"/>
            <w:noProof/>
          </w:rPr>
          <w:t xml:space="preserve"> （资料性） 湖泛风险概率与风险预警等级示例</w:t>
        </w:r>
        <w:r w:rsidR="00DD240C">
          <w:rPr>
            <w:noProof/>
            <w:webHidden/>
          </w:rPr>
          <w:tab/>
        </w:r>
        <w:r w:rsidR="00DD240C">
          <w:rPr>
            <w:noProof/>
            <w:webHidden/>
          </w:rPr>
          <w:fldChar w:fldCharType="begin"/>
        </w:r>
        <w:r w:rsidR="00DD240C">
          <w:rPr>
            <w:noProof/>
            <w:webHidden/>
          </w:rPr>
          <w:instrText xml:space="preserve"> PAGEREF _Toc164946011 \h </w:instrText>
        </w:r>
        <w:r w:rsidR="00DD240C">
          <w:rPr>
            <w:noProof/>
            <w:webHidden/>
          </w:rPr>
        </w:r>
        <w:r w:rsidR="00DD240C">
          <w:rPr>
            <w:noProof/>
            <w:webHidden/>
          </w:rPr>
          <w:fldChar w:fldCharType="separate"/>
        </w:r>
        <w:r w:rsidR="00DD240C">
          <w:rPr>
            <w:noProof/>
            <w:webHidden/>
          </w:rPr>
          <w:t>14</w:t>
        </w:r>
        <w:r w:rsidR="00DD240C">
          <w:rPr>
            <w:noProof/>
            <w:webHidden/>
          </w:rPr>
          <w:fldChar w:fldCharType="end"/>
        </w:r>
      </w:hyperlink>
    </w:p>
    <w:p w14:paraId="0B78E38A" w14:textId="5AF7F4A7" w:rsidR="00DD240C" w:rsidRDefault="00000000">
      <w:pPr>
        <w:pStyle w:val="TOC1"/>
        <w:rPr>
          <w:rFonts w:asciiTheme="minorHAnsi" w:eastAsiaTheme="minorEastAsia" w:hAnsiTheme="minorHAnsi" w:cstheme="minorBidi"/>
          <w:noProof/>
          <w:szCs w:val="22"/>
          <w14:ligatures w14:val="standardContextual"/>
        </w:rPr>
      </w:pPr>
      <w:hyperlink w:anchor="_Toc164946012" w:history="1">
        <w:r w:rsidR="00DD240C" w:rsidRPr="00166AB1">
          <w:rPr>
            <w:rStyle w:val="afffff2"/>
            <w:noProof/>
            <w:spacing w:val="100"/>
          </w:rPr>
          <w:t>附录F</w:t>
        </w:r>
        <w:r w:rsidR="00DD240C" w:rsidRPr="00166AB1">
          <w:rPr>
            <w:rStyle w:val="afffff2"/>
            <w:noProof/>
          </w:rPr>
          <w:t xml:space="preserve"> （资料性） 蓝藻水华及湖泛预警报告模板</w:t>
        </w:r>
        <w:r w:rsidR="00DD240C">
          <w:rPr>
            <w:noProof/>
            <w:webHidden/>
          </w:rPr>
          <w:tab/>
        </w:r>
        <w:r w:rsidR="00DD240C">
          <w:rPr>
            <w:noProof/>
            <w:webHidden/>
          </w:rPr>
          <w:fldChar w:fldCharType="begin"/>
        </w:r>
        <w:r w:rsidR="00DD240C">
          <w:rPr>
            <w:noProof/>
            <w:webHidden/>
          </w:rPr>
          <w:instrText xml:space="preserve"> PAGEREF _Toc164946012 \h </w:instrText>
        </w:r>
        <w:r w:rsidR="00DD240C">
          <w:rPr>
            <w:noProof/>
            <w:webHidden/>
          </w:rPr>
        </w:r>
        <w:r w:rsidR="00DD240C">
          <w:rPr>
            <w:noProof/>
            <w:webHidden/>
          </w:rPr>
          <w:fldChar w:fldCharType="separate"/>
        </w:r>
        <w:r w:rsidR="00DD240C">
          <w:rPr>
            <w:noProof/>
            <w:webHidden/>
          </w:rPr>
          <w:t>15</w:t>
        </w:r>
        <w:r w:rsidR="00DD240C">
          <w:rPr>
            <w:noProof/>
            <w:webHidden/>
          </w:rPr>
          <w:fldChar w:fldCharType="end"/>
        </w:r>
      </w:hyperlink>
    </w:p>
    <w:p w14:paraId="37BDE1C0" w14:textId="1DD7F04D" w:rsidR="00DD240C" w:rsidRDefault="00000000">
      <w:pPr>
        <w:pStyle w:val="TOC1"/>
        <w:rPr>
          <w:rFonts w:asciiTheme="minorHAnsi" w:eastAsiaTheme="minorEastAsia" w:hAnsiTheme="minorHAnsi" w:cstheme="minorBidi"/>
          <w:noProof/>
          <w:szCs w:val="22"/>
          <w14:ligatures w14:val="standardContextual"/>
        </w:rPr>
      </w:pPr>
      <w:hyperlink w:anchor="_Toc164946013" w:history="1">
        <w:r w:rsidR="00DD240C" w:rsidRPr="00166AB1">
          <w:rPr>
            <w:rStyle w:val="afffff2"/>
            <w:noProof/>
          </w:rPr>
          <w:t>参考文献</w:t>
        </w:r>
        <w:r w:rsidR="00DD240C">
          <w:rPr>
            <w:noProof/>
            <w:webHidden/>
          </w:rPr>
          <w:tab/>
        </w:r>
        <w:r w:rsidR="00DD240C">
          <w:rPr>
            <w:noProof/>
            <w:webHidden/>
          </w:rPr>
          <w:fldChar w:fldCharType="begin"/>
        </w:r>
        <w:r w:rsidR="00DD240C">
          <w:rPr>
            <w:noProof/>
            <w:webHidden/>
          </w:rPr>
          <w:instrText xml:space="preserve"> PAGEREF _Toc164946013 \h </w:instrText>
        </w:r>
        <w:r w:rsidR="00DD240C">
          <w:rPr>
            <w:noProof/>
            <w:webHidden/>
          </w:rPr>
        </w:r>
        <w:r w:rsidR="00DD240C">
          <w:rPr>
            <w:noProof/>
            <w:webHidden/>
          </w:rPr>
          <w:fldChar w:fldCharType="separate"/>
        </w:r>
        <w:r w:rsidR="00DD240C">
          <w:rPr>
            <w:noProof/>
            <w:webHidden/>
          </w:rPr>
          <w:t>16</w:t>
        </w:r>
        <w:r w:rsidR="00DD240C">
          <w:rPr>
            <w:noProof/>
            <w:webHidden/>
          </w:rPr>
          <w:fldChar w:fldCharType="end"/>
        </w:r>
      </w:hyperlink>
    </w:p>
    <w:p w14:paraId="7C129E0E" w14:textId="0A8A5A92" w:rsidR="00F819E1" w:rsidRDefault="00BB690D">
      <w:pPr>
        <w:pStyle w:val="afffffff2"/>
        <w:spacing w:after="468"/>
        <w:sectPr w:rsidR="00F819E1" w:rsidSect="00986184">
          <w:headerReference w:type="even" r:id="rId14"/>
          <w:headerReference w:type="default" r:id="rId15"/>
          <w:footerReference w:type="default" r:id="rId16"/>
          <w:pgSz w:w="11906" w:h="16838"/>
          <w:pgMar w:top="1418" w:right="1134" w:bottom="1134" w:left="1418" w:header="1418" w:footer="1134" w:gutter="284"/>
          <w:pgNumType w:fmt="upperRoman" w:start="1"/>
          <w:cols w:space="425"/>
          <w:formProt w:val="0"/>
          <w:docGrid w:type="lines" w:linePitch="312"/>
        </w:sectPr>
      </w:pPr>
      <w:r>
        <w:rPr>
          <w:rFonts w:ascii="宋体" w:eastAsia="宋体" w:hAnsi="宋体"/>
          <w:sz w:val="21"/>
        </w:rPr>
        <w:fldChar w:fldCharType="end"/>
      </w:r>
    </w:p>
    <w:p w14:paraId="71468A00" w14:textId="77777777" w:rsidR="00F819E1" w:rsidRDefault="00000000">
      <w:pPr>
        <w:pStyle w:val="af0"/>
        <w:numPr>
          <w:ilvl w:val="0"/>
          <w:numId w:val="0"/>
        </w:numPr>
        <w:spacing w:before="312" w:after="312"/>
        <w:jc w:val="center"/>
      </w:pPr>
      <w:bookmarkStart w:id="23" w:name="_Toc145405085"/>
      <w:bookmarkStart w:id="24" w:name="_Toc164945981"/>
      <w:bookmarkStart w:id="25" w:name="BookMark2"/>
      <w:bookmarkEnd w:id="20"/>
      <w:r>
        <w:rPr>
          <w:rFonts w:hint="eastAsia"/>
          <w:sz w:val="32"/>
        </w:rPr>
        <w:lastRenderedPageBreak/>
        <w:t>前言</w:t>
      </w:r>
      <w:bookmarkEnd w:id="21"/>
      <w:bookmarkEnd w:id="22"/>
      <w:bookmarkEnd w:id="23"/>
      <w:bookmarkEnd w:id="24"/>
    </w:p>
    <w:p w14:paraId="3A291936" w14:textId="77777777" w:rsidR="00F819E1" w:rsidRDefault="00000000" w:rsidP="00E84522">
      <w:pPr>
        <w:pStyle w:val="afffffd"/>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5B90628" w14:textId="77777777" w:rsidR="00F819E1" w:rsidRDefault="00000000" w:rsidP="00E84522">
      <w:pPr>
        <w:pStyle w:val="afffffd"/>
      </w:pPr>
      <w:r>
        <w:rPr>
          <w:rFonts w:hint="eastAsia"/>
        </w:rPr>
        <w:t>请注意本文件的某些内容可能涉及专利。本文件的发布机构不承担识别专利的责任。</w:t>
      </w:r>
    </w:p>
    <w:p w14:paraId="362E08B2" w14:textId="1161CE08" w:rsidR="00F819E1" w:rsidRDefault="00000000" w:rsidP="00E84522">
      <w:pPr>
        <w:pStyle w:val="afffffd"/>
      </w:pPr>
      <w:r>
        <w:rPr>
          <w:rFonts w:hint="eastAsia"/>
        </w:rPr>
        <w:t>本文件由江苏省生态环境厅提出</w:t>
      </w:r>
      <w:r w:rsidR="00941DB0">
        <w:rPr>
          <w:rFonts w:hint="eastAsia"/>
        </w:rPr>
        <w:t>并</w:t>
      </w:r>
      <w:r>
        <w:rPr>
          <w:rFonts w:hint="eastAsia"/>
        </w:rPr>
        <w:t>归口。</w:t>
      </w:r>
    </w:p>
    <w:p w14:paraId="51138313" w14:textId="77777777" w:rsidR="00F819E1" w:rsidRDefault="00000000" w:rsidP="00E84522">
      <w:pPr>
        <w:pStyle w:val="afffffd"/>
      </w:pPr>
      <w:r>
        <w:rPr>
          <w:rFonts w:hint="eastAsia"/>
        </w:rPr>
        <w:t>本文件起草单位：中国科学院南京地理与湖泊研究所、南京中科深瞳科技研究院有限公司、</w:t>
      </w:r>
      <w:bookmarkStart w:id="26" w:name="_Hlk163774430"/>
      <w:r>
        <w:rPr>
          <w:rFonts w:hint="eastAsia"/>
        </w:rPr>
        <w:t>江苏省水文水资源勘测局</w:t>
      </w:r>
      <w:bookmarkEnd w:id="26"/>
      <w:r>
        <w:rPr>
          <w:rFonts w:hint="eastAsia"/>
        </w:rPr>
        <w:t>。</w:t>
      </w:r>
    </w:p>
    <w:p w14:paraId="749849BD" w14:textId="77777777" w:rsidR="00F819E1" w:rsidRDefault="00000000" w:rsidP="00E84522">
      <w:pPr>
        <w:pStyle w:val="afffffd"/>
      </w:pPr>
      <w:r>
        <w:rPr>
          <w:rFonts w:hint="eastAsia"/>
        </w:rPr>
        <w:t>本文件主要起草人：秦伯强、朱广伟、李未、崔驰潇、</w:t>
      </w:r>
      <w:bookmarkStart w:id="27" w:name="_Hlk163774396"/>
      <w:r>
        <w:rPr>
          <w:rFonts w:hint="eastAsia"/>
        </w:rPr>
        <w:t>吴挺峰、张运林、李慧赟、李枫、</w:t>
      </w:r>
      <w:bookmarkStart w:id="28" w:name="_Hlk163774438"/>
      <w:bookmarkEnd w:id="27"/>
      <w:r>
        <w:rPr>
          <w:rFonts w:hint="eastAsia"/>
        </w:rPr>
        <w:t>张建华、闻亮、杨耀中、王雪松。</w:t>
      </w:r>
      <w:bookmarkEnd w:id="28"/>
    </w:p>
    <w:p w14:paraId="1151CFB3" w14:textId="77777777" w:rsidR="00F819E1" w:rsidRDefault="00F819E1" w:rsidP="00E84522">
      <w:pPr>
        <w:pStyle w:val="afffffd"/>
      </w:pPr>
    </w:p>
    <w:p w14:paraId="0A99B935" w14:textId="77777777" w:rsidR="00F819E1" w:rsidRDefault="00F819E1" w:rsidP="00E84522">
      <w:pPr>
        <w:pStyle w:val="afffffd"/>
        <w:sectPr w:rsidR="00F819E1" w:rsidSect="00986184">
          <w:pgSz w:w="11906" w:h="16838"/>
          <w:pgMar w:top="1418" w:right="1134" w:bottom="1134" w:left="1418" w:header="1418" w:footer="1134" w:gutter="284"/>
          <w:pgNumType w:fmt="upperRoman"/>
          <w:cols w:space="425"/>
          <w:formProt w:val="0"/>
          <w:docGrid w:type="lines" w:linePitch="312"/>
        </w:sectPr>
      </w:pPr>
    </w:p>
    <w:p w14:paraId="4662DC0D" w14:textId="77777777" w:rsidR="00F819E1" w:rsidRDefault="00F819E1">
      <w:pPr>
        <w:spacing w:line="20" w:lineRule="exact"/>
        <w:jc w:val="center"/>
        <w:rPr>
          <w:rFonts w:ascii="黑体" w:eastAsia="黑体" w:hAnsi="黑体"/>
          <w:sz w:val="32"/>
          <w:szCs w:val="32"/>
        </w:rPr>
      </w:pPr>
      <w:bookmarkStart w:id="29" w:name="BookMark4"/>
      <w:bookmarkEnd w:id="25"/>
    </w:p>
    <w:p w14:paraId="59A0C898" w14:textId="77777777" w:rsidR="00F819E1" w:rsidRDefault="00F819E1">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EFCED21272A544AFAEEF3B19976226B7"/>
        </w:placeholder>
      </w:sdtPr>
      <w:sdtContent>
        <w:p w14:paraId="083C6250" w14:textId="77777777" w:rsidR="00F819E1" w:rsidRDefault="00000000">
          <w:pPr>
            <w:pStyle w:val="affffffffff0"/>
            <w:spacing w:beforeLines="1" w:before="3" w:afterLines="220" w:after="686"/>
          </w:pPr>
          <w:r>
            <w:rPr>
              <w:rFonts w:hint="eastAsia"/>
            </w:rPr>
            <w:t>湖库蓝藻水华及湖泛短期预测预警技术规范</w:t>
          </w:r>
        </w:p>
      </w:sdtContent>
    </w:sdt>
    <w:p w14:paraId="0F944A8B" w14:textId="77777777" w:rsidR="00F819E1" w:rsidRDefault="00000000">
      <w:pPr>
        <w:pStyle w:val="af0"/>
        <w:spacing w:before="312" w:after="312"/>
      </w:pPr>
      <w:bookmarkStart w:id="31" w:name="_Toc17233333"/>
      <w:bookmarkStart w:id="32" w:name="_Toc17233325"/>
      <w:bookmarkStart w:id="33" w:name="_Toc26986530"/>
      <w:bookmarkStart w:id="34" w:name="_Toc122442074"/>
      <w:bookmarkStart w:id="35" w:name="_Toc24884211"/>
      <w:bookmarkStart w:id="36" w:name="_Toc24884218"/>
      <w:bookmarkStart w:id="37" w:name="_Toc122442043"/>
      <w:bookmarkStart w:id="38" w:name="_Toc26986771"/>
      <w:bookmarkStart w:id="39" w:name="_Toc26648465"/>
      <w:bookmarkStart w:id="40" w:name="_Toc26718930"/>
      <w:bookmarkStart w:id="41" w:name="_Toc97191423"/>
      <w:bookmarkStart w:id="42" w:name="_Toc145405086"/>
      <w:bookmarkStart w:id="43" w:name="_Toc164945982"/>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14:paraId="46FC61CE" w14:textId="103B5127" w:rsidR="00F819E1" w:rsidRDefault="00000000" w:rsidP="00E84522">
      <w:pPr>
        <w:pStyle w:val="afffffd"/>
      </w:pPr>
      <w:bookmarkStart w:id="44" w:name="_Hlk163765755"/>
      <w:bookmarkStart w:id="45" w:name="_Toc17233334"/>
      <w:bookmarkStart w:id="46" w:name="_Toc17233326"/>
      <w:bookmarkStart w:id="47" w:name="_Toc24884219"/>
      <w:bookmarkStart w:id="48" w:name="_Toc26648466"/>
      <w:bookmarkStart w:id="49" w:name="_Toc24884212"/>
      <w:r>
        <w:rPr>
          <w:rFonts w:hint="eastAsia"/>
        </w:rPr>
        <w:t>本文件规定了湖库蓝藻水华及</w:t>
      </w:r>
      <w:r w:rsidR="00941DB0">
        <w:rPr>
          <w:rFonts w:hint="eastAsia"/>
        </w:rPr>
        <w:t>湖泛短期预测预警的基本要求、预测预警内容、工作流程、工作要求及准确率评估与质量控制等技术内容。</w:t>
      </w:r>
    </w:p>
    <w:p w14:paraId="660C804B" w14:textId="7BF05004" w:rsidR="00F819E1" w:rsidRDefault="00000000" w:rsidP="00E84522">
      <w:pPr>
        <w:pStyle w:val="afffffd"/>
      </w:pPr>
      <w:bookmarkStart w:id="50" w:name="_Hlk163765763"/>
      <w:bookmarkEnd w:id="44"/>
      <w:r>
        <w:rPr>
          <w:rFonts w:hint="eastAsia"/>
        </w:rPr>
        <w:t>本文件适用于湖库等内陆水体蓝藻水华及其引起的湖泛事件的短期预测与预警。河流、池塘等类似水体蓝藻水华预测预警、水草腐烂或外源有机质输入引起的湖泛预测预警可参照执行。</w:t>
      </w:r>
    </w:p>
    <w:p w14:paraId="642E4EC3" w14:textId="77777777" w:rsidR="00F819E1" w:rsidRDefault="00000000">
      <w:pPr>
        <w:pStyle w:val="af0"/>
        <w:spacing w:before="312" w:after="312"/>
      </w:pPr>
      <w:bookmarkStart w:id="51" w:name="_Toc26718931"/>
      <w:bookmarkStart w:id="52" w:name="_Toc122442075"/>
      <w:bookmarkStart w:id="53" w:name="_Toc26986772"/>
      <w:bookmarkStart w:id="54" w:name="_Toc97191424"/>
      <w:bookmarkStart w:id="55" w:name="_Toc26986531"/>
      <w:bookmarkStart w:id="56" w:name="_Toc145405087"/>
      <w:bookmarkStart w:id="57" w:name="_Toc122442044"/>
      <w:bookmarkStart w:id="58" w:name="_Toc164945983"/>
      <w:bookmarkEnd w:id="50"/>
      <w:r>
        <w:rPr>
          <w:rFonts w:hint="eastAsia"/>
        </w:rPr>
        <w:t>规范性引用文件</w:t>
      </w:r>
      <w:bookmarkEnd w:id="45"/>
      <w:bookmarkEnd w:id="46"/>
      <w:bookmarkEnd w:id="47"/>
      <w:bookmarkEnd w:id="48"/>
      <w:bookmarkEnd w:id="49"/>
      <w:bookmarkEnd w:id="51"/>
      <w:bookmarkEnd w:id="52"/>
      <w:bookmarkEnd w:id="53"/>
      <w:bookmarkEnd w:id="54"/>
      <w:bookmarkEnd w:id="55"/>
      <w:bookmarkEnd w:id="56"/>
      <w:bookmarkEnd w:id="57"/>
      <w:bookmarkEnd w:id="58"/>
    </w:p>
    <w:sdt>
      <w:sdtPr>
        <w:rPr>
          <w:rFonts w:hint="eastAsia"/>
        </w:rPr>
        <w:id w:val="715848253"/>
        <w:placeholder>
          <w:docPart w:val="524FBD8AAE114A219D31A22FDCB89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F906FB8" w14:textId="77777777" w:rsidR="00F819E1" w:rsidRDefault="00000000" w:rsidP="00E84522">
          <w:pPr>
            <w:pStyle w:val="afffffd"/>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31AE0BA" w14:textId="77777777" w:rsidR="00F819E1" w:rsidRDefault="00000000" w:rsidP="00E84522">
      <w:pPr>
        <w:pStyle w:val="afffffd"/>
      </w:pPr>
      <w:r>
        <w:rPr>
          <w:rFonts w:hint="eastAsia"/>
        </w:rPr>
        <w:t>H</w:t>
      </w:r>
      <w:r>
        <w:t xml:space="preserve">J 494 </w:t>
      </w:r>
      <w:r>
        <w:rPr>
          <w:rFonts w:hint="eastAsia"/>
        </w:rPr>
        <w:t>水质</w:t>
      </w:r>
      <w:r>
        <w:rPr>
          <w:rFonts w:hint="eastAsia"/>
        </w:rPr>
        <w:t xml:space="preserve"> </w:t>
      </w:r>
      <w:r>
        <w:rPr>
          <w:rFonts w:hint="eastAsia"/>
        </w:rPr>
        <w:t>采样技术指导</w:t>
      </w:r>
    </w:p>
    <w:p w14:paraId="792C1536" w14:textId="77777777" w:rsidR="00F819E1" w:rsidRDefault="00000000" w:rsidP="00E84522">
      <w:pPr>
        <w:pStyle w:val="afffffd"/>
      </w:pPr>
      <w:r>
        <w:rPr>
          <w:rFonts w:hint="eastAsia"/>
        </w:rPr>
        <w:t>H</w:t>
      </w:r>
      <w:r>
        <w:t xml:space="preserve">J 495 </w:t>
      </w:r>
      <w:r>
        <w:rPr>
          <w:rFonts w:hint="eastAsia"/>
        </w:rPr>
        <w:t>水质</w:t>
      </w:r>
      <w:r>
        <w:rPr>
          <w:rFonts w:hint="eastAsia"/>
        </w:rPr>
        <w:t xml:space="preserve"> </w:t>
      </w:r>
      <w:r>
        <w:rPr>
          <w:rFonts w:hint="eastAsia"/>
        </w:rPr>
        <w:t>采样方案设计技术规定</w:t>
      </w:r>
    </w:p>
    <w:p w14:paraId="2B36AA0F" w14:textId="1C616AB9" w:rsidR="00F819E1" w:rsidRDefault="00000000" w:rsidP="00E84522">
      <w:pPr>
        <w:pStyle w:val="afffffd"/>
      </w:pPr>
      <w:bookmarkStart w:id="59" w:name="OLE_LINK10"/>
      <w:r>
        <w:rPr>
          <w:rFonts w:hint="eastAsia"/>
        </w:rPr>
        <w:t xml:space="preserve">HJ 1098 </w:t>
      </w:r>
      <w:r>
        <w:rPr>
          <w:rFonts w:hint="eastAsia"/>
        </w:rPr>
        <w:t>水华遥感与地面监测评价技术规范</w:t>
      </w:r>
      <w:bookmarkEnd w:id="59"/>
      <w:r w:rsidR="00941DB0">
        <w:rPr>
          <w:rFonts w:hint="eastAsia"/>
        </w:rPr>
        <w:t>（试行）</w:t>
      </w:r>
    </w:p>
    <w:p w14:paraId="4CC2F709" w14:textId="77777777" w:rsidR="00F819E1" w:rsidRDefault="00000000">
      <w:pPr>
        <w:pStyle w:val="af0"/>
        <w:spacing w:before="312" w:after="312"/>
      </w:pPr>
      <w:bookmarkStart w:id="60" w:name="_Toc122442045"/>
      <w:bookmarkStart w:id="61" w:name="_Toc122442076"/>
      <w:bookmarkStart w:id="62" w:name="_Toc97191425"/>
      <w:bookmarkStart w:id="63" w:name="_Toc145405088"/>
      <w:bookmarkStart w:id="64" w:name="_Toc164945984"/>
      <w:r>
        <w:rPr>
          <w:rFonts w:hint="eastAsia"/>
        </w:rPr>
        <w:t>术语和定义</w:t>
      </w:r>
      <w:bookmarkEnd w:id="60"/>
      <w:bookmarkEnd w:id="61"/>
      <w:bookmarkEnd w:id="62"/>
      <w:bookmarkEnd w:id="63"/>
      <w:bookmarkEnd w:id="64"/>
    </w:p>
    <w:bookmarkStart w:id="65" w:name="_Toc26986532" w:displacedByCustomXml="next"/>
    <w:bookmarkEnd w:id="65" w:displacedByCustomXml="next"/>
    <w:sdt>
      <w:sdtPr>
        <w:id w:val="-1909835108"/>
        <w:placeholder>
          <w:docPart w:val="FE3B1C553F454BFB95DBB3BF6EDB207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8C03AF" w14:textId="77777777" w:rsidR="00F819E1" w:rsidRDefault="00000000" w:rsidP="00E84522">
          <w:pPr>
            <w:pStyle w:val="afffffd"/>
          </w:pPr>
          <w:r>
            <w:t>下列术语和定义适用于本文件。</w:t>
          </w:r>
        </w:p>
      </w:sdtContent>
    </w:sdt>
    <w:p w14:paraId="0C76549A" w14:textId="77777777" w:rsidR="00F819E1" w:rsidRPr="00CC1B6C" w:rsidRDefault="00000000">
      <w:pPr>
        <w:pStyle w:val="afffffffffffc"/>
        <w:ind w:left="420" w:hangingChars="200" w:hanging="420"/>
        <w:rPr>
          <w:rFonts w:ascii="黑体" w:eastAsia="黑体" w:hAnsi="黑体"/>
          <w:b/>
          <w:bCs/>
        </w:rPr>
      </w:pPr>
      <w:r>
        <w:rPr>
          <w:rFonts w:ascii="黑体" w:eastAsia="黑体" w:hAnsi="黑体"/>
        </w:rPr>
        <w:br/>
      </w:r>
      <w:r w:rsidRPr="00CC1B6C">
        <w:rPr>
          <w:rFonts w:ascii="黑体" w:eastAsia="黑体" w:hAnsi="黑体" w:hint="eastAsia"/>
        </w:rPr>
        <w:t>表层水体</w:t>
      </w:r>
      <w:r w:rsidRPr="00CC1B6C">
        <w:rPr>
          <w:rFonts w:ascii="黑体" w:eastAsia="黑体" w:hAnsi="黑体" w:hint="eastAsia"/>
          <w:b/>
          <w:bCs/>
        </w:rPr>
        <w:t xml:space="preserve"> </w:t>
      </w:r>
      <w:r w:rsidRPr="00CC1B6C">
        <w:rPr>
          <w:rFonts w:ascii="Times New Roman" w:eastAsia="黑体" w:hint="eastAsia"/>
          <w:b/>
          <w:bCs/>
        </w:rPr>
        <w:t>surface</w:t>
      </w:r>
      <w:r w:rsidRPr="00CC1B6C">
        <w:rPr>
          <w:rFonts w:ascii="Times New Roman" w:eastAsia="黑体"/>
          <w:b/>
          <w:bCs/>
        </w:rPr>
        <w:t xml:space="preserve"> </w:t>
      </w:r>
      <w:r w:rsidRPr="00CC1B6C">
        <w:rPr>
          <w:rFonts w:ascii="Times New Roman" w:eastAsia="黑体" w:hint="eastAsia"/>
          <w:b/>
          <w:bCs/>
        </w:rPr>
        <w:t>water</w:t>
      </w:r>
    </w:p>
    <w:p w14:paraId="32984D85" w14:textId="77777777" w:rsidR="00F819E1" w:rsidRDefault="00000000" w:rsidP="00E84522">
      <w:pPr>
        <w:pStyle w:val="afffffd"/>
      </w:pPr>
      <w:r>
        <w:rPr>
          <w:rFonts w:hint="eastAsia"/>
        </w:rPr>
        <w:t>水体表面至水体深度</w:t>
      </w:r>
      <w:r>
        <w:rPr>
          <w:rFonts w:hint="eastAsia"/>
        </w:rPr>
        <w:t>1</w:t>
      </w:r>
      <w:r>
        <w:t>0</w:t>
      </w:r>
      <w:r>
        <w:rPr>
          <w:rFonts w:hint="eastAsia"/>
        </w:rPr>
        <w:t>厘米之间的水团。</w:t>
      </w:r>
    </w:p>
    <w:p w14:paraId="17E2BC4A"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蓝藻水华 </w:t>
      </w:r>
      <w:bookmarkStart w:id="66" w:name="OLE_LINK26"/>
      <w:r w:rsidRPr="00CC1B6C">
        <w:rPr>
          <w:rFonts w:ascii="Times New Roman" w:eastAsia="黑体"/>
          <w:b/>
          <w:bCs/>
        </w:rPr>
        <w:t>cyanobacterial bloom</w:t>
      </w:r>
      <w:bookmarkEnd w:id="66"/>
    </w:p>
    <w:p w14:paraId="705E159B" w14:textId="77777777" w:rsidR="00F819E1" w:rsidRDefault="00000000" w:rsidP="00E84522">
      <w:pPr>
        <w:pStyle w:val="afffffd"/>
      </w:pPr>
      <w:r>
        <w:rPr>
          <w:rFonts w:hint="eastAsia"/>
        </w:rPr>
        <w:t>内陆水体中，蓝藻门某种或多种种属占优并大量繁殖，表观特征为表层水体有肉眼可见蓝藻颗粒聚集或悬浮、叶绿素</w:t>
      </w:r>
      <w:r>
        <w:rPr>
          <w:rFonts w:hint="eastAsia"/>
        </w:rPr>
        <w:t>a</w:t>
      </w:r>
      <w:r>
        <w:rPr>
          <w:rFonts w:hint="eastAsia"/>
        </w:rPr>
        <w:t>浓度达到</w:t>
      </w:r>
      <w:r>
        <w:rPr>
          <w:rFonts w:hint="eastAsia"/>
        </w:rPr>
        <w:t>2</w:t>
      </w:r>
      <w:r>
        <w:t>0</w:t>
      </w:r>
      <w:r>
        <w:rPr>
          <w:rFonts w:hint="eastAsia"/>
        </w:rPr>
        <w:t>微克</w:t>
      </w:r>
      <w:r>
        <w:rPr>
          <w:rFonts w:hint="eastAsia"/>
        </w:rPr>
        <w:t>/</w:t>
      </w:r>
      <w:r>
        <w:rPr>
          <w:rFonts w:hint="eastAsia"/>
        </w:rPr>
        <w:t>升以上或蓝藻密度达到</w:t>
      </w:r>
      <w:r>
        <w:rPr>
          <w:rFonts w:hint="eastAsia"/>
        </w:rPr>
        <w:t>1</w:t>
      </w:r>
      <w:r>
        <w:t>000</w:t>
      </w:r>
      <w:r>
        <w:rPr>
          <w:rFonts w:hint="eastAsia"/>
        </w:rPr>
        <w:t>万个</w:t>
      </w:r>
      <w:r>
        <w:rPr>
          <w:rFonts w:hint="eastAsia"/>
        </w:rPr>
        <w:t>/</w:t>
      </w:r>
      <w:r>
        <w:rPr>
          <w:rFonts w:hint="eastAsia"/>
        </w:rPr>
        <w:t>升以上的生态现象。</w:t>
      </w:r>
    </w:p>
    <w:p w14:paraId="646FDA63" w14:textId="77777777" w:rsidR="00F819E1" w:rsidRDefault="00000000">
      <w:pPr>
        <w:pStyle w:val="afffffffffffc"/>
        <w:ind w:left="420" w:hangingChars="200" w:hanging="420"/>
        <w:rPr>
          <w:rFonts w:ascii="黑体" w:eastAsia="黑体" w:hAnsi="黑体"/>
        </w:rPr>
      </w:pPr>
      <w:bookmarkStart w:id="67" w:name="OLE_LINK25"/>
      <w:r>
        <w:rPr>
          <w:rFonts w:ascii="黑体" w:eastAsia="黑体" w:hAnsi="黑体"/>
        </w:rPr>
        <w:br/>
      </w:r>
      <w:r>
        <w:rPr>
          <w:rFonts w:ascii="黑体" w:eastAsia="黑体" w:hAnsi="黑体" w:hint="eastAsia"/>
        </w:rPr>
        <w:t>蓝藻水华面积</w:t>
      </w:r>
      <w:bookmarkEnd w:id="67"/>
      <w:r>
        <w:rPr>
          <w:rFonts w:ascii="黑体" w:eastAsia="黑体" w:hAnsi="黑体" w:hint="eastAsia"/>
        </w:rPr>
        <w:t xml:space="preserve"> </w:t>
      </w:r>
      <w:r w:rsidRPr="00CC1B6C">
        <w:rPr>
          <w:rFonts w:ascii="Times New Roman" w:eastAsia="黑体"/>
          <w:b/>
          <w:bCs/>
        </w:rPr>
        <w:t>cyanobacterial bloom area</w:t>
      </w:r>
    </w:p>
    <w:p w14:paraId="3219E434" w14:textId="77777777" w:rsidR="00F819E1" w:rsidRDefault="00000000" w:rsidP="00E84522">
      <w:pPr>
        <w:pStyle w:val="afffffd"/>
      </w:pPr>
      <w:bookmarkStart w:id="68" w:name="_Hlk163765905"/>
      <w:r>
        <w:rPr>
          <w:rFonts w:hint="eastAsia"/>
        </w:rPr>
        <w:t>表层水体出现蓝藻水华的水域面积。</w:t>
      </w:r>
    </w:p>
    <w:bookmarkEnd w:id="68"/>
    <w:p w14:paraId="2654695F"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湖泛 </w:t>
      </w:r>
      <w:r w:rsidRPr="00CC1B6C">
        <w:rPr>
          <w:rFonts w:ascii="Times New Roman" w:eastAsia="黑体"/>
          <w:b/>
          <w:bCs/>
        </w:rPr>
        <w:t>decayed black water</w:t>
      </w:r>
    </w:p>
    <w:p w14:paraId="0F5B2A1F" w14:textId="77777777" w:rsidR="00F819E1" w:rsidRDefault="00000000" w:rsidP="00E84522">
      <w:pPr>
        <w:pStyle w:val="afffffd"/>
      </w:pPr>
      <w:bookmarkStart w:id="69" w:name="_Hlk141366367"/>
      <w:r>
        <w:rPr>
          <w:rFonts w:hint="eastAsia"/>
        </w:rPr>
        <w:t>内陆水体中因有机物堆积和分解，蓝藻水华暴发后积聚，水草死亡后堆积，底泥中处于降解过程中的有机物上浮泛滥以及外源输入的有机质富集等，引起水体中溶解氧下降（溶解氧浓度低于</w:t>
      </w:r>
      <w:r>
        <w:rPr>
          <w:rFonts w:hint="eastAsia"/>
        </w:rPr>
        <w:t>2.0</w:t>
      </w:r>
      <w:r>
        <w:rPr>
          <w:rFonts w:hint="eastAsia"/>
        </w:rPr>
        <w:t>毫克</w:t>
      </w:r>
      <w:r>
        <w:rPr>
          <w:rFonts w:hint="eastAsia"/>
        </w:rPr>
        <w:t>/</w:t>
      </w:r>
      <w:r>
        <w:rPr>
          <w:rFonts w:hint="eastAsia"/>
        </w:rPr>
        <w:t>升），水色发黑并伴随有机硫化物等恶臭性气味释放的水环境现象。</w:t>
      </w:r>
    </w:p>
    <w:bookmarkEnd w:id="69"/>
    <w:p w14:paraId="376B9B1D"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短期预测预警 </w:t>
      </w:r>
      <w:r w:rsidRPr="00CC1B6C">
        <w:rPr>
          <w:rFonts w:ascii="Times New Roman" w:eastAsia="黑体"/>
          <w:b/>
          <w:bCs/>
        </w:rPr>
        <w:t>short-term forecast and warning</w:t>
      </w:r>
    </w:p>
    <w:p w14:paraId="362A75B0" w14:textId="1DACB28F" w:rsidR="00F819E1" w:rsidRDefault="00000000" w:rsidP="00E84522">
      <w:pPr>
        <w:pStyle w:val="afffffd"/>
      </w:pPr>
      <w:r>
        <w:rPr>
          <w:rFonts w:hint="eastAsia"/>
        </w:rPr>
        <w:t>运用模型对湖库未来</w:t>
      </w:r>
      <w:r>
        <w:rPr>
          <w:rFonts w:hint="eastAsia"/>
        </w:rPr>
        <w:t>3</w:t>
      </w:r>
      <w:r>
        <w:rPr>
          <w:rFonts w:hint="eastAsia"/>
        </w:rPr>
        <w:t>天～</w:t>
      </w:r>
      <w:r>
        <w:rPr>
          <w:rFonts w:hint="eastAsia"/>
        </w:rPr>
        <w:t>7</w:t>
      </w:r>
      <w:r>
        <w:rPr>
          <w:rFonts w:hint="eastAsia"/>
        </w:rPr>
        <w:t>天的蓝藻水华、湖泛等水质风险概率、位置、规模等实施预测，并</w:t>
      </w:r>
      <w:r w:rsidR="009209B8">
        <w:rPr>
          <w:rFonts w:hint="eastAsia"/>
        </w:rPr>
        <w:t>确定蓝藻水华、湖泛风险的工作过程。</w:t>
      </w:r>
    </w:p>
    <w:p w14:paraId="15F1A5B9"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浮藻指数 </w:t>
      </w:r>
      <w:r w:rsidRPr="00CC1B6C">
        <w:rPr>
          <w:rFonts w:ascii="Times New Roman" w:eastAsia="黑体"/>
          <w:b/>
          <w:bCs/>
        </w:rPr>
        <w:t>floating algae index</w:t>
      </w:r>
    </w:p>
    <w:p w14:paraId="726F7A4D" w14:textId="77777777" w:rsidR="00F819E1" w:rsidRDefault="00000000" w:rsidP="00E84522">
      <w:pPr>
        <w:pStyle w:val="afffffd"/>
      </w:pPr>
      <w:r>
        <w:rPr>
          <w:rFonts w:hint="eastAsia"/>
        </w:rPr>
        <w:lastRenderedPageBreak/>
        <w:t>利用遥感影像多个波段反射率信息，构建光谱组合估算模型，解译湖库表层水体漂浮的并能对表层水色产生影响的蓝藻生物量高低的度量指标。</w:t>
      </w:r>
    </w:p>
    <w:p w14:paraId="39B3E2D8"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蓝藻水华风险</w:t>
      </w:r>
      <w:r>
        <w:rPr>
          <w:rFonts w:ascii="黑体" w:eastAsia="黑体" w:hAnsi="黑体"/>
        </w:rPr>
        <w:t xml:space="preserve"> </w:t>
      </w:r>
      <w:r w:rsidRPr="00CC1B6C">
        <w:rPr>
          <w:rFonts w:ascii="Times New Roman" w:eastAsia="黑体"/>
          <w:b/>
          <w:bCs/>
        </w:rPr>
        <w:t>risk of cyanobacterial bloom</w:t>
      </w:r>
    </w:p>
    <w:p w14:paraId="45125082" w14:textId="6FB83B9F" w:rsidR="00F819E1" w:rsidRDefault="00000000" w:rsidP="00E84522">
      <w:pPr>
        <w:pStyle w:val="afffffd"/>
      </w:pPr>
      <w:r>
        <w:rPr>
          <w:rFonts w:hint="eastAsia"/>
        </w:rPr>
        <w:t>蓝藻</w:t>
      </w:r>
      <w:r w:rsidR="009209B8">
        <w:rPr>
          <w:rFonts w:hint="eastAsia"/>
        </w:rPr>
        <w:t>生物量</w:t>
      </w:r>
      <w:r>
        <w:rPr>
          <w:rFonts w:hint="eastAsia"/>
        </w:rPr>
        <w:t>或蓝藻密度达到形成水华的概率与程度的度量。</w:t>
      </w:r>
    </w:p>
    <w:p w14:paraId="6AA77579"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湖泛风险 </w:t>
      </w:r>
      <w:r w:rsidRPr="00CC1B6C">
        <w:rPr>
          <w:rFonts w:ascii="Times New Roman" w:eastAsia="黑体"/>
          <w:b/>
          <w:bCs/>
        </w:rPr>
        <w:t>risk of decayed black water</w:t>
      </w:r>
    </w:p>
    <w:p w14:paraId="35529287" w14:textId="77777777" w:rsidR="00F819E1" w:rsidRDefault="00000000" w:rsidP="00E84522">
      <w:pPr>
        <w:pStyle w:val="afffffd"/>
      </w:pPr>
      <w:r>
        <w:rPr>
          <w:rFonts w:hint="eastAsia"/>
        </w:rPr>
        <w:t>湖泛发生概率和程度的度量。</w:t>
      </w:r>
    </w:p>
    <w:p w14:paraId="3BCC0A47" w14:textId="77777777" w:rsidR="00F819E1" w:rsidRDefault="00000000">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 xml:space="preserve">预测准确率 </w:t>
      </w:r>
      <w:r w:rsidRPr="00CC1B6C">
        <w:rPr>
          <w:rFonts w:ascii="Times New Roman" w:eastAsia="黑体"/>
          <w:b/>
          <w:bCs/>
        </w:rPr>
        <w:t>forecast accuracy</w:t>
      </w:r>
    </w:p>
    <w:p w14:paraId="1DB31957" w14:textId="77777777" w:rsidR="00F819E1" w:rsidRDefault="00000000" w:rsidP="00E84522">
      <w:pPr>
        <w:pStyle w:val="afffffd"/>
      </w:pPr>
      <w:r>
        <w:rPr>
          <w:rFonts w:hint="eastAsia"/>
        </w:rPr>
        <w:t>用数值表示各预测指标与实际情况的接近程度。</w:t>
      </w:r>
    </w:p>
    <w:p w14:paraId="7ADFE662" w14:textId="24B742D9" w:rsidR="00F819E1" w:rsidRDefault="00941DB0">
      <w:pPr>
        <w:pStyle w:val="af0"/>
        <w:spacing w:before="312" w:after="312"/>
      </w:pPr>
      <w:bookmarkStart w:id="70" w:name="_Toc164945985"/>
      <w:r>
        <w:rPr>
          <w:rFonts w:hint="eastAsia"/>
        </w:rPr>
        <w:t>基本要求</w:t>
      </w:r>
      <w:bookmarkEnd w:id="70"/>
    </w:p>
    <w:p w14:paraId="70DF18CE" w14:textId="77777777" w:rsidR="00F819E1" w:rsidRDefault="00000000">
      <w:pPr>
        <w:pStyle w:val="af1"/>
        <w:spacing w:before="156" w:after="156"/>
      </w:pPr>
      <w:bookmarkStart w:id="71" w:name="_Toc164945986"/>
      <w:r>
        <w:rPr>
          <w:rFonts w:hint="eastAsia"/>
        </w:rPr>
        <w:t>效率优先</w:t>
      </w:r>
      <w:bookmarkEnd w:id="71"/>
    </w:p>
    <w:p w14:paraId="39C784E8" w14:textId="77777777" w:rsidR="00F819E1" w:rsidRDefault="00000000" w:rsidP="00E84522">
      <w:pPr>
        <w:pStyle w:val="afffffd"/>
      </w:pPr>
      <w:r>
        <w:rPr>
          <w:rFonts w:hint="eastAsia"/>
        </w:rPr>
        <w:t>在模型驱动数据获取和模型运算时间方面均应考虑时效性。驱动数据的监测完成时间原则上小于</w:t>
      </w:r>
      <w:r>
        <w:rPr>
          <w:rFonts w:hint="eastAsia"/>
        </w:rPr>
        <w:t>8</w:t>
      </w:r>
      <w:r>
        <w:rPr>
          <w:rFonts w:hint="eastAsia"/>
        </w:rPr>
        <w:t>小时，模型运算时间原则上小于</w:t>
      </w:r>
      <w:r>
        <w:rPr>
          <w:rFonts w:hint="eastAsia"/>
        </w:rPr>
        <w:t>2</w:t>
      </w:r>
      <w:r>
        <w:rPr>
          <w:rFonts w:hint="eastAsia"/>
        </w:rPr>
        <w:t>小时。</w:t>
      </w:r>
    </w:p>
    <w:p w14:paraId="36428BAD" w14:textId="77777777" w:rsidR="00F819E1" w:rsidRDefault="00000000">
      <w:pPr>
        <w:pStyle w:val="af1"/>
        <w:spacing w:before="156" w:after="156"/>
      </w:pPr>
      <w:bookmarkStart w:id="72" w:name="_Toc164945987"/>
      <w:r>
        <w:rPr>
          <w:rFonts w:hint="eastAsia"/>
        </w:rPr>
        <w:t>简化简便</w:t>
      </w:r>
      <w:bookmarkEnd w:id="72"/>
    </w:p>
    <w:p w14:paraId="31F54C0F" w14:textId="77777777" w:rsidR="00F819E1" w:rsidRDefault="00000000" w:rsidP="00E84522">
      <w:pPr>
        <w:pStyle w:val="afffffd"/>
      </w:pPr>
      <w:r>
        <w:rPr>
          <w:rFonts w:hint="eastAsia"/>
        </w:rPr>
        <w:t>蓝藻水华及湖泛预测预警方法和模型应简单，可操作性强。其中，模型方法、驱动信息、运算过程和结果判别，以满足结果准确率要求为前提，均应使用简单简便的预测预警方法。</w:t>
      </w:r>
    </w:p>
    <w:p w14:paraId="2A73979E" w14:textId="08E61890" w:rsidR="00F819E1" w:rsidRDefault="00941DB0">
      <w:pPr>
        <w:pStyle w:val="af1"/>
        <w:spacing w:before="156" w:after="156"/>
      </w:pPr>
      <w:bookmarkStart w:id="73" w:name="_Toc164945988"/>
      <w:r>
        <w:rPr>
          <w:rFonts w:hint="eastAsia"/>
        </w:rPr>
        <w:t>预测准确率</w:t>
      </w:r>
      <w:bookmarkEnd w:id="73"/>
    </w:p>
    <w:p w14:paraId="36CFB946" w14:textId="77777777" w:rsidR="00F819E1" w:rsidRDefault="00000000" w:rsidP="00E84522">
      <w:pPr>
        <w:pStyle w:val="afffffd"/>
      </w:pPr>
      <w:bookmarkStart w:id="74" w:name="_Hlk163766123"/>
      <w:r>
        <w:rPr>
          <w:rFonts w:hint="eastAsia"/>
        </w:rPr>
        <w:t>蓝藻水华及湖泛预测预模型应保证预测准确率，定期评估模型预测准确率。</w:t>
      </w:r>
      <w:bookmarkEnd w:id="74"/>
    </w:p>
    <w:p w14:paraId="5A0385C0" w14:textId="77777777" w:rsidR="00F819E1" w:rsidRDefault="00000000">
      <w:pPr>
        <w:pStyle w:val="af0"/>
        <w:spacing w:before="312" w:after="312"/>
      </w:pPr>
      <w:bookmarkStart w:id="75" w:name="_Toc164945989"/>
      <w:r>
        <w:rPr>
          <w:rFonts w:hint="eastAsia"/>
        </w:rPr>
        <w:t>预测预警内容</w:t>
      </w:r>
      <w:bookmarkEnd w:id="75"/>
    </w:p>
    <w:p w14:paraId="542EEFFD" w14:textId="2F6907BB" w:rsidR="00F819E1" w:rsidRDefault="00000000">
      <w:pPr>
        <w:pStyle w:val="af1"/>
        <w:spacing w:before="156" w:after="156"/>
      </w:pPr>
      <w:bookmarkStart w:id="76" w:name="_Toc164945990"/>
      <w:r>
        <w:rPr>
          <w:rFonts w:hint="eastAsia"/>
        </w:rPr>
        <w:t>表征参数</w:t>
      </w:r>
      <w:bookmarkEnd w:id="76"/>
    </w:p>
    <w:p w14:paraId="27B9A390" w14:textId="77777777" w:rsidR="00F819E1" w:rsidRDefault="00000000">
      <w:pPr>
        <w:pStyle w:val="af2"/>
        <w:spacing w:before="156" w:after="156"/>
      </w:pPr>
      <w:r>
        <w:rPr>
          <w:rFonts w:hint="eastAsia"/>
        </w:rPr>
        <w:t>确定表征参数的基本原则</w:t>
      </w:r>
    </w:p>
    <w:p w14:paraId="17C49F4F" w14:textId="77777777" w:rsidR="00F819E1" w:rsidRDefault="00000000">
      <w:pPr>
        <w:pStyle w:val="afffffffff8"/>
      </w:pPr>
      <w:bookmarkStart w:id="77" w:name="_Hlk163768341"/>
      <w:r>
        <w:rPr>
          <w:rFonts w:hint="eastAsia"/>
        </w:rPr>
        <w:t>应确保蓝藻水华和湖泛具备1个以上基本表征参数，可根据预测预警水体对象构建以1个基本参数为核心、结合多个辅助参数的表征参数体系。</w:t>
      </w:r>
    </w:p>
    <w:p w14:paraId="6D2064ED" w14:textId="057EB491" w:rsidR="00F819E1" w:rsidRDefault="00000000">
      <w:pPr>
        <w:pStyle w:val="afffffffff8"/>
      </w:pPr>
      <w:bookmarkStart w:id="78" w:name="_Hlk163768386"/>
      <w:bookmarkEnd w:id="77"/>
      <w:r>
        <w:rPr>
          <w:rFonts w:hint="eastAsia"/>
        </w:rPr>
        <w:t>表征参数的监测</w:t>
      </w:r>
      <w:r w:rsidR="00941DB0">
        <w:rPr>
          <w:rFonts w:hint="eastAsia"/>
        </w:rPr>
        <w:t>应</w:t>
      </w:r>
      <w:r>
        <w:rPr>
          <w:rFonts w:hint="eastAsia"/>
        </w:rPr>
        <w:t>符合国家HJ 494、HJ 495和HJ 1098的相关规定。</w:t>
      </w:r>
    </w:p>
    <w:bookmarkEnd w:id="78"/>
    <w:p w14:paraId="5FEF7D9F" w14:textId="77777777" w:rsidR="00F819E1" w:rsidRDefault="00000000">
      <w:pPr>
        <w:pStyle w:val="af2"/>
        <w:spacing w:before="156" w:after="156"/>
      </w:pPr>
      <w:r>
        <w:rPr>
          <w:rFonts w:hint="eastAsia"/>
        </w:rPr>
        <w:t>蓝藻水华表征参数</w:t>
      </w:r>
    </w:p>
    <w:p w14:paraId="01B315A1" w14:textId="77777777" w:rsidR="00F819E1" w:rsidRDefault="00000000" w:rsidP="00E84522">
      <w:pPr>
        <w:pStyle w:val="afffffd"/>
      </w:pPr>
      <w:r>
        <w:rPr>
          <w:rFonts w:hint="eastAsia"/>
        </w:rPr>
        <w:t>蓝藻水华的基本表征参数为水体叶绿素</w:t>
      </w:r>
      <w:r>
        <w:t>a</w:t>
      </w:r>
      <w:r>
        <w:rPr>
          <w:rFonts w:hint="eastAsia"/>
        </w:rPr>
        <w:t>浓度、蓝藻密度和浮藻指数。辅助参数包括蓝藻在藻类中的占比、蓝藻优势种等。</w:t>
      </w:r>
    </w:p>
    <w:p w14:paraId="4E51854C" w14:textId="77777777" w:rsidR="00F819E1" w:rsidRDefault="00000000">
      <w:pPr>
        <w:pStyle w:val="af2"/>
        <w:spacing w:before="156" w:after="156"/>
      </w:pPr>
      <w:r>
        <w:rPr>
          <w:rFonts w:hint="eastAsia"/>
        </w:rPr>
        <w:t>湖泛表征参数</w:t>
      </w:r>
    </w:p>
    <w:p w14:paraId="28739D37" w14:textId="77777777" w:rsidR="00F819E1" w:rsidRDefault="00000000" w:rsidP="00E84522">
      <w:pPr>
        <w:pStyle w:val="afffffd"/>
      </w:pPr>
      <w:r>
        <w:rPr>
          <w:rFonts w:hint="eastAsia"/>
        </w:rPr>
        <w:t>湖泛的基本表征参数为表层水体溶解氧浓度。辅助参数包括水体透明度、高锰酸盐指数，以及氨氮、硫化物、二价铁、有机硫、</w:t>
      </w:r>
      <w:r>
        <w:rPr>
          <w:rFonts w:hint="eastAsia"/>
          <w:i/>
        </w:rPr>
        <w:t>β</w:t>
      </w:r>
      <w:r>
        <w:rPr>
          <w:rFonts w:hint="eastAsia"/>
        </w:rPr>
        <w:t>-</w:t>
      </w:r>
      <w:r>
        <w:rPr>
          <w:rFonts w:hint="eastAsia"/>
        </w:rPr>
        <w:t>紫罗兰酮和</w:t>
      </w:r>
      <w:r>
        <w:rPr>
          <w:rFonts w:hint="eastAsia"/>
          <w:i/>
        </w:rPr>
        <w:t>β</w:t>
      </w:r>
      <w:r>
        <w:rPr>
          <w:rFonts w:hint="eastAsia"/>
        </w:rPr>
        <w:t>-</w:t>
      </w:r>
      <w:r>
        <w:rPr>
          <w:rFonts w:hint="eastAsia"/>
        </w:rPr>
        <w:t>柠檬醛等浓度参数。</w:t>
      </w:r>
    </w:p>
    <w:p w14:paraId="766300F9" w14:textId="77777777" w:rsidR="00F819E1" w:rsidRDefault="00000000">
      <w:pPr>
        <w:pStyle w:val="af1"/>
        <w:spacing w:before="156" w:after="156"/>
      </w:pPr>
      <w:bookmarkStart w:id="79" w:name="_Toc164945991"/>
      <w:r>
        <w:rPr>
          <w:rFonts w:hint="eastAsia"/>
        </w:rPr>
        <w:t>预测预警指标</w:t>
      </w:r>
      <w:bookmarkEnd w:id="79"/>
    </w:p>
    <w:p w14:paraId="4F2940EC" w14:textId="77777777" w:rsidR="00F819E1" w:rsidRDefault="00000000">
      <w:pPr>
        <w:pStyle w:val="af2"/>
        <w:spacing w:before="156" w:after="156"/>
      </w:pPr>
      <w:r>
        <w:rPr>
          <w:rFonts w:hint="eastAsia"/>
        </w:rPr>
        <w:lastRenderedPageBreak/>
        <w:t>预测指标</w:t>
      </w:r>
    </w:p>
    <w:p w14:paraId="7CAC904C" w14:textId="77777777" w:rsidR="00F819E1" w:rsidRDefault="00000000">
      <w:pPr>
        <w:pStyle w:val="afffffffff8"/>
      </w:pPr>
      <w:bookmarkStart w:id="80" w:name="_Hlk163769329"/>
      <w:r>
        <w:rPr>
          <w:rFonts w:hint="eastAsia"/>
        </w:rPr>
        <w:t>蓝藻水华表征参数值表示的蓝藻水华发生强度、发生面积、发生位置或其他相应指标。</w:t>
      </w:r>
    </w:p>
    <w:p w14:paraId="0328A967" w14:textId="77777777" w:rsidR="00F819E1" w:rsidRDefault="00000000">
      <w:pPr>
        <w:pStyle w:val="afffffffff8"/>
      </w:pPr>
      <w:bookmarkStart w:id="81" w:name="_Hlk145077021"/>
      <w:bookmarkStart w:id="82" w:name="_Hlk163769351"/>
      <w:bookmarkEnd w:id="80"/>
      <w:r>
        <w:rPr>
          <w:rFonts w:hint="eastAsia"/>
        </w:rPr>
        <w:t>湖泛表征参数值表示的湖泛发生强度、发生面积、发生位置或其他相应指标</w:t>
      </w:r>
      <w:bookmarkEnd w:id="81"/>
      <w:r>
        <w:rPr>
          <w:rFonts w:hint="eastAsia"/>
        </w:rPr>
        <w:t>。</w:t>
      </w:r>
    </w:p>
    <w:bookmarkEnd w:id="82"/>
    <w:p w14:paraId="49F77636" w14:textId="77777777" w:rsidR="00F819E1" w:rsidRDefault="00000000">
      <w:pPr>
        <w:pStyle w:val="af2"/>
        <w:spacing w:before="156" w:after="156"/>
      </w:pPr>
      <w:r>
        <w:rPr>
          <w:rFonts w:hint="eastAsia"/>
        </w:rPr>
        <w:t>预警指标</w:t>
      </w:r>
    </w:p>
    <w:p w14:paraId="357ECC63" w14:textId="77777777" w:rsidR="00F819E1" w:rsidRDefault="00000000">
      <w:pPr>
        <w:pStyle w:val="afffffffff8"/>
      </w:pPr>
      <w:bookmarkStart w:id="83" w:name="_Hlk163769370"/>
      <w:r>
        <w:rPr>
          <w:rFonts w:hint="eastAsia"/>
        </w:rPr>
        <w:t>蓝藻水华发生的概率和风险等级。</w:t>
      </w:r>
    </w:p>
    <w:p w14:paraId="5C73C97B" w14:textId="77777777" w:rsidR="00F819E1" w:rsidRDefault="00000000">
      <w:pPr>
        <w:pStyle w:val="afffffffff8"/>
      </w:pPr>
      <w:bookmarkStart w:id="84" w:name="_Hlk163769381"/>
      <w:bookmarkEnd w:id="83"/>
      <w:r>
        <w:rPr>
          <w:rFonts w:hint="eastAsia"/>
        </w:rPr>
        <w:t>湖泛发生的概率和风险等级。</w:t>
      </w:r>
    </w:p>
    <w:p w14:paraId="61055384" w14:textId="77777777" w:rsidR="00F819E1" w:rsidRDefault="00000000">
      <w:pPr>
        <w:pStyle w:val="af1"/>
        <w:spacing w:before="156" w:after="156"/>
      </w:pPr>
      <w:bookmarkStart w:id="85" w:name="_Toc164945992"/>
      <w:bookmarkEnd w:id="84"/>
      <w:r>
        <w:rPr>
          <w:rFonts w:hint="eastAsia"/>
        </w:rPr>
        <w:t>预测预警时空范围</w:t>
      </w:r>
      <w:bookmarkEnd w:id="85"/>
    </w:p>
    <w:p w14:paraId="2461D502" w14:textId="77777777" w:rsidR="00F819E1" w:rsidRDefault="00000000" w:rsidP="009209B8">
      <w:pPr>
        <w:pStyle w:val="afffffffff9"/>
      </w:pPr>
      <w:bookmarkStart w:id="86" w:name="_Hlk163769411"/>
      <w:r>
        <w:rPr>
          <w:rFonts w:hint="eastAsia"/>
        </w:rPr>
        <w:t>蓝藻水华及湖泛短期预测预警的时间范围应为3天～7天，时间间隔不大于1天，必要时可缩短至</w:t>
      </w:r>
      <w:r>
        <w:t>1</w:t>
      </w:r>
      <w:r>
        <w:rPr>
          <w:rFonts w:hint="eastAsia"/>
        </w:rPr>
        <w:t>小时。</w:t>
      </w:r>
    </w:p>
    <w:p w14:paraId="58357056" w14:textId="77777777" w:rsidR="00F819E1" w:rsidRDefault="00000000" w:rsidP="009209B8">
      <w:pPr>
        <w:pStyle w:val="afffffffff9"/>
      </w:pPr>
      <w:r>
        <w:rPr>
          <w:rFonts w:hint="eastAsia"/>
        </w:rPr>
        <w:t>根据水体敏感性确定预测预警的空间范围，包括整个湖库，湖库的敏感区域或关键点位。</w:t>
      </w:r>
    </w:p>
    <w:p w14:paraId="15237F71" w14:textId="77777777" w:rsidR="00F819E1" w:rsidRDefault="00000000" w:rsidP="009209B8">
      <w:pPr>
        <w:pStyle w:val="afffffffff9"/>
      </w:pPr>
      <w:r>
        <w:rPr>
          <w:rFonts w:hint="eastAsia"/>
        </w:rPr>
        <w:t>预测预警的重点水域包括饮用水水源地取水口、风景名胜区、生态敏感区等。</w:t>
      </w:r>
    </w:p>
    <w:p w14:paraId="30828E46" w14:textId="4E271DD6" w:rsidR="00941DB0" w:rsidRDefault="00000000" w:rsidP="00941DB0">
      <w:pPr>
        <w:pStyle w:val="af0"/>
        <w:spacing w:before="312" w:after="312"/>
      </w:pPr>
      <w:bookmarkStart w:id="87" w:name="_Toc164945993"/>
      <w:bookmarkEnd w:id="86"/>
      <w:r>
        <w:rPr>
          <w:rFonts w:hint="eastAsia"/>
        </w:rPr>
        <w:t>预测预警工作流程</w:t>
      </w:r>
      <w:bookmarkEnd w:id="87"/>
    </w:p>
    <w:p w14:paraId="796E86AF" w14:textId="0B565F29" w:rsidR="00F819E1" w:rsidRDefault="00000000" w:rsidP="00E84522">
      <w:pPr>
        <w:pStyle w:val="afffffd"/>
      </w:pPr>
      <w:r>
        <w:rPr>
          <w:rFonts w:hint="eastAsia"/>
        </w:rPr>
        <w:t>预测预警的工作流程</w:t>
      </w:r>
      <w:r w:rsidR="00941DB0">
        <w:rPr>
          <w:rFonts w:hint="eastAsia"/>
        </w:rPr>
        <w:t>见图</w:t>
      </w:r>
      <w:r w:rsidR="00941DB0">
        <w:rPr>
          <w:rFonts w:hint="eastAsia"/>
        </w:rPr>
        <w:t>1</w:t>
      </w:r>
      <w:r w:rsidR="00941DB0">
        <w:rPr>
          <w:rFonts w:hint="eastAsia"/>
        </w:rPr>
        <w:t>。</w:t>
      </w:r>
    </w:p>
    <w:p w14:paraId="4562051D" w14:textId="77777777" w:rsidR="00941DB0" w:rsidRDefault="00941DB0" w:rsidP="00E84522">
      <w:pPr>
        <w:pStyle w:val="afffffd"/>
      </w:pPr>
    </w:p>
    <w:p w14:paraId="366A4578" w14:textId="4D1306FF" w:rsidR="00F819E1" w:rsidRDefault="00D44D29" w:rsidP="00FC3F0D">
      <w:pPr>
        <w:pStyle w:val="afffffd"/>
        <w:ind w:firstLineChars="0" w:firstLine="0"/>
        <w:jc w:val="center"/>
      </w:pPr>
      <w:r>
        <w:rPr>
          <w:noProof/>
        </w:rPr>
        <w:drawing>
          <wp:inline distT="0" distB="0" distL="0" distR="0" wp14:anchorId="6E003064" wp14:editId="69CDE064">
            <wp:extent cx="4831200" cy="1861200"/>
            <wp:effectExtent l="0" t="0" r="7620" b="5715"/>
            <wp:docPr id="70726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2655" name="图片 7072655"/>
                    <pic:cNvPicPr/>
                  </pic:nvPicPr>
                  <pic:blipFill>
                    <a:blip r:embed="rId17">
                      <a:extLst>
                        <a:ext uri="{28A0092B-C50C-407E-A947-70E740481C1C}">
                          <a14:useLocalDpi xmlns:a14="http://schemas.microsoft.com/office/drawing/2010/main" val="0"/>
                        </a:ext>
                      </a:extLst>
                    </a:blip>
                    <a:stretch>
                      <a:fillRect/>
                    </a:stretch>
                  </pic:blipFill>
                  <pic:spPr>
                    <a:xfrm>
                      <a:off x="0" y="0"/>
                      <a:ext cx="4831200" cy="1861200"/>
                    </a:xfrm>
                    <a:prstGeom prst="rect">
                      <a:avLst/>
                    </a:prstGeom>
                  </pic:spPr>
                </pic:pic>
              </a:graphicData>
            </a:graphic>
          </wp:inline>
        </w:drawing>
      </w:r>
    </w:p>
    <w:p w14:paraId="25F7EEE7" w14:textId="77777777" w:rsidR="00F819E1" w:rsidRDefault="00000000" w:rsidP="00FC3F0D">
      <w:pPr>
        <w:pStyle w:val="aff4"/>
      </w:pPr>
      <w:bookmarkStart w:id="88" w:name="_Hlk151320120"/>
      <w:r>
        <w:rPr>
          <w:rFonts w:hint="eastAsia"/>
        </w:rPr>
        <w:t>蓝藻水华及湖泛短期预测预警工作流程</w:t>
      </w:r>
    </w:p>
    <w:p w14:paraId="54F43D2A" w14:textId="6C79285D" w:rsidR="00941DB0" w:rsidRDefault="00941DB0" w:rsidP="00941DB0">
      <w:pPr>
        <w:pStyle w:val="af0"/>
        <w:spacing w:before="312" w:after="312"/>
      </w:pPr>
      <w:bookmarkStart w:id="89" w:name="_Toc164945994"/>
      <w:bookmarkEnd w:id="88"/>
      <w:r>
        <w:rPr>
          <w:rFonts w:hint="eastAsia"/>
        </w:rPr>
        <w:t>预测预警工作要求</w:t>
      </w:r>
      <w:bookmarkEnd w:id="89"/>
    </w:p>
    <w:p w14:paraId="6F7E2AAB" w14:textId="15A779B1" w:rsidR="00F819E1" w:rsidRDefault="00000000">
      <w:pPr>
        <w:pStyle w:val="af1"/>
        <w:spacing w:before="156" w:after="156"/>
      </w:pPr>
      <w:bookmarkStart w:id="90" w:name="_Toc164945995"/>
      <w:r>
        <w:rPr>
          <w:rFonts w:hint="eastAsia"/>
        </w:rPr>
        <w:t>数据准备</w:t>
      </w:r>
      <w:bookmarkEnd w:id="90"/>
    </w:p>
    <w:p w14:paraId="5637DAAE" w14:textId="77777777" w:rsidR="00F819E1" w:rsidRDefault="00000000">
      <w:pPr>
        <w:pStyle w:val="af2"/>
        <w:spacing w:before="156" w:after="156"/>
      </w:pPr>
      <w:r>
        <w:rPr>
          <w:rFonts w:hint="eastAsia"/>
        </w:rPr>
        <w:t>监测数据整理原则</w:t>
      </w:r>
    </w:p>
    <w:p w14:paraId="37CD2917" w14:textId="77777777" w:rsidR="00F819E1" w:rsidRDefault="00000000" w:rsidP="00941DB0">
      <w:pPr>
        <w:pStyle w:val="afffffffff8"/>
      </w:pPr>
      <w:bookmarkStart w:id="91" w:name="_Hlk151320244"/>
      <w:bookmarkStart w:id="92" w:name="_Hlk163769603"/>
      <w:r>
        <w:rPr>
          <w:rFonts w:hint="eastAsia"/>
        </w:rPr>
        <w:t>收集目标湖库中蓝藻水华及湖泛表征参数历史和现状数据、相关气象与水文、水质及生物等数据，以及未来3天～7天天气预报数据</w:t>
      </w:r>
      <w:bookmarkStart w:id="93" w:name="_Hlk149662277"/>
      <w:bookmarkEnd w:id="91"/>
      <w:r>
        <w:rPr>
          <w:rFonts w:hint="eastAsia"/>
        </w:rPr>
        <w:t>。</w:t>
      </w:r>
    </w:p>
    <w:p w14:paraId="54AE3610" w14:textId="5ED49281" w:rsidR="00F819E1" w:rsidRDefault="00000000" w:rsidP="00941DB0">
      <w:pPr>
        <w:pStyle w:val="afffffffff8"/>
      </w:pPr>
      <w:r>
        <w:rPr>
          <w:rFonts w:hint="eastAsia"/>
        </w:rPr>
        <w:t>不同途径获取的数据，使用前应进行数据融合或比对分析，在预测预警结果分析时</w:t>
      </w:r>
      <w:r w:rsidR="00941DB0">
        <w:rPr>
          <w:rFonts w:hint="eastAsia"/>
        </w:rPr>
        <w:t>应</w:t>
      </w:r>
      <w:r>
        <w:rPr>
          <w:rFonts w:hint="eastAsia"/>
        </w:rPr>
        <w:t>考虑不同途径数据源之间的差异。</w:t>
      </w:r>
      <w:bookmarkEnd w:id="93"/>
    </w:p>
    <w:bookmarkEnd w:id="92"/>
    <w:p w14:paraId="4E999EC2" w14:textId="77777777" w:rsidR="00F819E1" w:rsidRDefault="00000000">
      <w:pPr>
        <w:pStyle w:val="af2"/>
        <w:spacing w:before="156" w:after="156"/>
      </w:pPr>
      <w:r>
        <w:rPr>
          <w:rFonts w:hint="eastAsia"/>
        </w:rPr>
        <w:t>监测数据内容</w:t>
      </w:r>
    </w:p>
    <w:p w14:paraId="766C4580" w14:textId="50CF1938" w:rsidR="00F819E1" w:rsidRDefault="00000000">
      <w:pPr>
        <w:pStyle w:val="afffffffff8"/>
      </w:pPr>
      <w:bookmarkStart w:id="94" w:name="_Hlk149662622"/>
      <w:bookmarkStart w:id="95" w:name="_Hlk163769656"/>
      <w:r>
        <w:rPr>
          <w:rFonts w:hint="eastAsia"/>
        </w:rPr>
        <w:lastRenderedPageBreak/>
        <w:t>基础气象数据包括</w:t>
      </w:r>
      <w:r w:rsidR="00D40C36">
        <w:rPr>
          <w:rFonts w:hint="eastAsia"/>
        </w:rPr>
        <w:t>但不限于</w:t>
      </w:r>
      <w:r>
        <w:rPr>
          <w:rFonts w:hint="eastAsia"/>
        </w:rPr>
        <w:t>未来3天～7天的气温、降水、气压、风速、风向、相对湿度、太阳辐射、日照时数和相对湿度等。</w:t>
      </w:r>
    </w:p>
    <w:p w14:paraId="32B33537" w14:textId="68B394B2" w:rsidR="00F819E1" w:rsidRDefault="00000000">
      <w:pPr>
        <w:pStyle w:val="afffffffff8"/>
      </w:pPr>
      <w:bookmarkStart w:id="96" w:name="_Hlk149662778"/>
      <w:bookmarkEnd w:id="94"/>
      <w:r>
        <w:rPr>
          <w:rFonts w:hint="eastAsia"/>
        </w:rPr>
        <w:t>湖库基础物理数据包括</w:t>
      </w:r>
      <w:r w:rsidR="00D40C36">
        <w:rPr>
          <w:rFonts w:hint="eastAsia"/>
        </w:rPr>
        <w:t>但不限于</w:t>
      </w:r>
      <w:r>
        <w:rPr>
          <w:rFonts w:hint="eastAsia"/>
        </w:rPr>
        <w:t>水深、透明度，备选参数包括水体热分层状况、悬浮物浓度、水下光场和水体电导率等。</w:t>
      </w:r>
    </w:p>
    <w:p w14:paraId="200D403F" w14:textId="25B87595" w:rsidR="00F819E1" w:rsidRDefault="00000000">
      <w:pPr>
        <w:pStyle w:val="afffffffff8"/>
      </w:pPr>
      <w:r>
        <w:rPr>
          <w:rFonts w:hint="eastAsia"/>
        </w:rPr>
        <w:t>湖库基础底泥数据包括</w:t>
      </w:r>
      <w:r w:rsidR="00D40C36">
        <w:rPr>
          <w:rFonts w:hint="eastAsia"/>
        </w:rPr>
        <w:t>但不限于</w:t>
      </w:r>
      <w:r>
        <w:rPr>
          <w:rFonts w:hint="eastAsia"/>
        </w:rPr>
        <w:t>底泥深度、关键水域浮泥厚度以及表层底泥有机质、总氮、总磷、生物活性磷含量等底泥性状参数。</w:t>
      </w:r>
    </w:p>
    <w:p w14:paraId="37666C61" w14:textId="5C540A9C" w:rsidR="00F819E1" w:rsidRDefault="00000000">
      <w:pPr>
        <w:pStyle w:val="afffffffff8"/>
      </w:pPr>
      <w:bookmarkStart w:id="97" w:name="_Hlk149662634"/>
      <w:r>
        <w:rPr>
          <w:rFonts w:hint="eastAsia"/>
        </w:rPr>
        <w:t>基础水文数据包括</w:t>
      </w:r>
      <w:r w:rsidR="00D40C36">
        <w:rPr>
          <w:rFonts w:hint="eastAsia"/>
        </w:rPr>
        <w:t>但不限于</w:t>
      </w:r>
      <w:r>
        <w:rPr>
          <w:rFonts w:hint="eastAsia"/>
        </w:rPr>
        <w:t>水下地形、出入湖库湖河道的流量、水位、水温、水深、波高、波周期、流速和流向等。</w:t>
      </w:r>
    </w:p>
    <w:p w14:paraId="6F58A79E" w14:textId="52C344A3" w:rsidR="00F819E1" w:rsidRDefault="00000000">
      <w:pPr>
        <w:pStyle w:val="afffffffff8"/>
      </w:pPr>
      <w:bookmarkStart w:id="98" w:name="_Hlk149662790"/>
      <w:bookmarkEnd w:id="96"/>
      <w:bookmarkEnd w:id="97"/>
      <w:r>
        <w:rPr>
          <w:rFonts w:hint="eastAsia"/>
        </w:rPr>
        <w:t>湖库基础化学数据包括</w:t>
      </w:r>
      <w:r w:rsidR="00D40C36">
        <w:rPr>
          <w:rFonts w:hint="eastAsia"/>
        </w:rPr>
        <w:t>但不限于</w:t>
      </w:r>
      <w:r>
        <w:rPr>
          <w:rFonts w:hint="eastAsia"/>
        </w:rPr>
        <w:t>水体中总磷、氨氮、总氮和溶解氧浓度等，备选参数包括总溶解性磷、硝酸盐氮、总溶解性氮、高锰酸盐指数和pH值</w:t>
      </w:r>
      <w:r w:rsidR="009209B8">
        <w:rPr>
          <w:rFonts w:hint="eastAsia"/>
        </w:rPr>
        <w:t>等</w:t>
      </w:r>
      <w:r>
        <w:rPr>
          <w:rFonts w:hint="eastAsia"/>
        </w:rPr>
        <w:t>。</w:t>
      </w:r>
    </w:p>
    <w:bookmarkEnd w:id="95"/>
    <w:bookmarkEnd w:id="98"/>
    <w:p w14:paraId="37234532" w14:textId="7E2DD058" w:rsidR="00F819E1" w:rsidRDefault="00000000">
      <w:pPr>
        <w:pStyle w:val="af2"/>
        <w:spacing w:before="156" w:after="156"/>
      </w:pPr>
      <w:r>
        <w:rPr>
          <w:rFonts w:hint="eastAsia"/>
        </w:rPr>
        <w:t>监测数据更新频次</w:t>
      </w:r>
    </w:p>
    <w:p w14:paraId="44A7AE1B" w14:textId="77777777" w:rsidR="00F819E1" w:rsidRDefault="00000000">
      <w:pPr>
        <w:pStyle w:val="afffffffff8"/>
      </w:pPr>
      <w:bookmarkStart w:id="99" w:name="_Hlk163769727"/>
      <w:r>
        <w:rPr>
          <w:rFonts w:hint="eastAsia"/>
        </w:rPr>
        <w:t>气象、水文、蓝藻水华发生情况及溶解氧等关键参数更新频率不低于3天/次。</w:t>
      </w:r>
    </w:p>
    <w:p w14:paraId="6FCF2217" w14:textId="77777777" w:rsidR="00F819E1" w:rsidRDefault="00000000">
      <w:pPr>
        <w:pStyle w:val="afffffffff8"/>
      </w:pPr>
      <w:r>
        <w:rPr>
          <w:rFonts w:hint="eastAsia"/>
        </w:rPr>
        <w:t>水体营养盐等水质参数更新频率不低于1月/次。</w:t>
      </w:r>
    </w:p>
    <w:p w14:paraId="785BB5DA" w14:textId="77777777" w:rsidR="00F819E1" w:rsidRDefault="00000000">
      <w:pPr>
        <w:pStyle w:val="afffffffff8"/>
      </w:pPr>
      <w:r>
        <w:rPr>
          <w:rFonts w:hint="eastAsia"/>
        </w:rPr>
        <w:t>水下地形等湖泊背景参数更新频率不低于5年/次。</w:t>
      </w:r>
    </w:p>
    <w:p w14:paraId="715C62CE" w14:textId="76F301F2" w:rsidR="00F819E1" w:rsidRDefault="00000000">
      <w:pPr>
        <w:pStyle w:val="afffffffff8"/>
      </w:pPr>
      <w:r>
        <w:rPr>
          <w:rFonts w:hint="eastAsia"/>
        </w:rPr>
        <w:t>如发生湖库清淤、围垦、调水等对关键参数造成显著影响的事件，则</w:t>
      </w:r>
      <w:r w:rsidR="00941DB0">
        <w:rPr>
          <w:rFonts w:hint="eastAsia"/>
        </w:rPr>
        <w:t>应</w:t>
      </w:r>
      <w:r>
        <w:rPr>
          <w:rFonts w:hint="eastAsia"/>
        </w:rPr>
        <w:t>及时更新相关参数。</w:t>
      </w:r>
    </w:p>
    <w:p w14:paraId="4E54E4E6" w14:textId="77777777" w:rsidR="00F819E1" w:rsidRDefault="00000000">
      <w:pPr>
        <w:pStyle w:val="af1"/>
        <w:spacing w:before="156" w:after="156"/>
      </w:pPr>
      <w:bookmarkStart w:id="100" w:name="_Toc164945996"/>
      <w:bookmarkEnd w:id="99"/>
      <w:r>
        <w:rPr>
          <w:rFonts w:hint="eastAsia"/>
        </w:rPr>
        <w:t>模型分类与选择</w:t>
      </w:r>
      <w:bookmarkEnd w:id="100"/>
    </w:p>
    <w:p w14:paraId="29DE3967" w14:textId="77777777" w:rsidR="00F819E1" w:rsidRDefault="00000000">
      <w:pPr>
        <w:pStyle w:val="af2"/>
        <w:spacing w:before="156" w:after="156"/>
      </w:pPr>
      <w:r>
        <w:rPr>
          <w:rFonts w:hint="eastAsia"/>
        </w:rPr>
        <w:t>模型分类</w:t>
      </w:r>
    </w:p>
    <w:p w14:paraId="4D4CF138" w14:textId="3C595746" w:rsidR="00F819E1" w:rsidRDefault="00000000" w:rsidP="00941DB0">
      <w:pPr>
        <w:pStyle w:val="afffffffff8"/>
      </w:pPr>
      <w:bookmarkStart w:id="101" w:name="_Hlk163770468"/>
      <w:r>
        <w:rPr>
          <w:rFonts w:hint="eastAsia"/>
        </w:rPr>
        <w:t>蓝藻水华及湖泛短期预测预警的模型分为机理模型和数据驱动模型两类。</w:t>
      </w:r>
    </w:p>
    <w:p w14:paraId="1BCED227" w14:textId="77777777" w:rsidR="00F819E1" w:rsidRDefault="00000000" w:rsidP="00941DB0">
      <w:pPr>
        <w:pStyle w:val="afffffffff8"/>
      </w:pPr>
      <w:r>
        <w:rPr>
          <w:rFonts w:hint="eastAsia"/>
        </w:rPr>
        <w:t>数据驱动模型可单独使用，也可与机理模型结合使用，作为机理模型在局部水域的有效补充。</w:t>
      </w:r>
    </w:p>
    <w:bookmarkEnd w:id="101"/>
    <w:p w14:paraId="69D93F9B" w14:textId="77777777" w:rsidR="00F819E1" w:rsidRDefault="00000000">
      <w:pPr>
        <w:pStyle w:val="af2"/>
        <w:spacing w:before="156" w:after="156"/>
      </w:pPr>
      <w:r>
        <w:rPr>
          <w:rFonts w:hint="eastAsia"/>
        </w:rPr>
        <w:t>机理模型</w:t>
      </w:r>
    </w:p>
    <w:p w14:paraId="4E6A0E60" w14:textId="77777777" w:rsidR="00F819E1" w:rsidRDefault="00000000" w:rsidP="00E84522">
      <w:pPr>
        <w:pStyle w:val="afffffd"/>
      </w:pPr>
      <w:bookmarkStart w:id="102" w:name="_Hlk163770501"/>
      <w:r>
        <w:rPr>
          <w:rFonts w:hint="eastAsia"/>
        </w:rPr>
        <w:t>基于湖库水文水动力和水生态机理过程构建数值方程，在监测数据及未来</w:t>
      </w:r>
      <w:r>
        <w:t>3</w:t>
      </w:r>
      <w:r>
        <w:rPr>
          <w:rFonts w:hint="eastAsia"/>
        </w:rPr>
        <w:t>天～</w:t>
      </w:r>
      <w:r>
        <w:t>7</w:t>
      </w:r>
      <w:r>
        <w:t>天气</w:t>
      </w:r>
      <w:r>
        <w:rPr>
          <w:rFonts w:hint="eastAsia"/>
        </w:rPr>
        <w:t>象等信息数据驱动下求解方程，实现对未来</w:t>
      </w:r>
      <w:r>
        <w:t>3</w:t>
      </w:r>
      <w:r>
        <w:rPr>
          <w:rFonts w:hint="eastAsia"/>
        </w:rPr>
        <w:t>天～</w:t>
      </w:r>
      <w:r>
        <w:t>7</w:t>
      </w:r>
      <w:r>
        <w:t>天</w:t>
      </w:r>
      <w:r>
        <w:rPr>
          <w:rFonts w:hint="eastAsia"/>
        </w:rPr>
        <w:t>蓝藻水华及湖泛情势预测。</w:t>
      </w:r>
    </w:p>
    <w:bookmarkEnd w:id="102"/>
    <w:p w14:paraId="55B65662" w14:textId="77777777" w:rsidR="00F819E1" w:rsidRDefault="00000000">
      <w:pPr>
        <w:pStyle w:val="af2"/>
        <w:spacing w:before="156" w:after="156"/>
      </w:pPr>
      <w:r>
        <w:rPr>
          <w:rFonts w:hint="eastAsia"/>
        </w:rPr>
        <w:t>数据驱动模型</w:t>
      </w:r>
    </w:p>
    <w:p w14:paraId="4F1CE1D1" w14:textId="77777777" w:rsidR="00F819E1" w:rsidRDefault="00000000" w:rsidP="00E84522">
      <w:pPr>
        <w:pStyle w:val="afffffd"/>
      </w:pPr>
      <w:bookmarkStart w:id="103" w:name="_Hlk163770511"/>
      <w:r>
        <w:rPr>
          <w:rFonts w:hint="eastAsia"/>
        </w:rPr>
        <w:t>基于蓝藻水华或湖泛特征指标自身的长期变化规律，运用数学统计方法构建模型刻画蓝藻水华及湖泛特征指标变化规律。</w:t>
      </w:r>
    </w:p>
    <w:bookmarkEnd w:id="103"/>
    <w:p w14:paraId="7CBC72BE" w14:textId="3CD5CA8D" w:rsidR="00EE1FA3" w:rsidRDefault="00EE1FA3">
      <w:pPr>
        <w:pStyle w:val="af2"/>
        <w:spacing w:before="156" w:after="156"/>
      </w:pPr>
      <w:r>
        <w:rPr>
          <w:rFonts w:hint="eastAsia"/>
        </w:rPr>
        <w:t>模型选择方法</w:t>
      </w:r>
    </w:p>
    <w:p w14:paraId="71D3D9E3" w14:textId="2889A910" w:rsidR="00EE1FA3" w:rsidRPr="00EE1FA3" w:rsidRDefault="009209B8" w:rsidP="00E84522">
      <w:pPr>
        <w:pStyle w:val="afffffd"/>
      </w:pPr>
      <w:r w:rsidRPr="009209B8">
        <w:rPr>
          <w:rFonts w:hint="eastAsia"/>
        </w:rPr>
        <w:t>选择模型种类时须考虑目标湖库的数据保障情况、水体的重要程度或主要功能、运营管理模式和预测预警技术队伍状况。</w:t>
      </w:r>
      <w:r w:rsidR="00EE1FA3">
        <w:rPr>
          <w:rFonts w:hint="eastAsia"/>
        </w:rPr>
        <w:t>模型类型选择项目</w:t>
      </w:r>
      <w:r w:rsidR="00A25CA0">
        <w:rPr>
          <w:rFonts w:hint="eastAsia"/>
        </w:rPr>
        <w:t>见</w:t>
      </w:r>
      <w:r w:rsidR="00EE1FA3">
        <w:rPr>
          <w:rFonts w:hint="eastAsia"/>
        </w:rPr>
        <w:t>表</w:t>
      </w:r>
      <w:r w:rsidR="00EE1FA3">
        <w:rPr>
          <w:rFonts w:hint="eastAsia"/>
        </w:rPr>
        <w:t>1</w:t>
      </w:r>
      <w:r w:rsidR="00EE1FA3">
        <w:rPr>
          <w:rFonts w:hint="eastAsia"/>
        </w:rPr>
        <w:t>，目标湖库符合</w:t>
      </w:r>
      <w:r w:rsidR="00EE1FA3">
        <w:rPr>
          <w:rFonts w:hint="eastAsia"/>
        </w:rPr>
        <w:t>3</w:t>
      </w:r>
      <w:r w:rsidR="00EE1FA3">
        <w:rPr>
          <w:rFonts w:hint="eastAsia"/>
        </w:rPr>
        <w:t>项</w:t>
      </w:r>
      <w:r w:rsidR="00A25CA0">
        <w:rPr>
          <w:rFonts w:hint="eastAsia"/>
        </w:rPr>
        <w:t>及</w:t>
      </w:r>
      <w:r w:rsidR="00EE1FA3">
        <w:rPr>
          <w:rFonts w:hint="eastAsia"/>
        </w:rPr>
        <w:t>以上</w:t>
      </w:r>
      <w:r w:rsidR="00A25CA0">
        <w:rPr>
          <w:rFonts w:hint="eastAsia"/>
        </w:rPr>
        <w:t>特征</w:t>
      </w:r>
      <w:r w:rsidR="00EE1FA3">
        <w:rPr>
          <w:rFonts w:hint="eastAsia"/>
        </w:rPr>
        <w:t>，即可选择相应类型模型。</w:t>
      </w:r>
    </w:p>
    <w:p w14:paraId="149EB02F" w14:textId="78AD16F7" w:rsidR="00F819E1" w:rsidRPr="00CC1B6C" w:rsidRDefault="00000000" w:rsidP="00CC1B6C">
      <w:pPr>
        <w:pStyle w:val="affffffffff1"/>
        <w:spacing w:beforeLines="50" w:before="156" w:afterLines="50" w:after="156"/>
        <w:rPr>
          <w:rFonts w:eastAsia="黑体"/>
          <w:sz w:val="21"/>
        </w:rPr>
      </w:pPr>
      <w:r w:rsidRPr="00CC1B6C">
        <w:rPr>
          <w:rFonts w:eastAsia="黑体" w:hint="eastAsia"/>
          <w:sz w:val="21"/>
        </w:rPr>
        <w:t>表</w:t>
      </w:r>
      <w:r w:rsidRPr="00CC1B6C">
        <w:rPr>
          <w:rFonts w:eastAsia="黑体" w:hint="eastAsia"/>
          <w:sz w:val="21"/>
        </w:rPr>
        <w:t xml:space="preserve">1 </w:t>
      </w:r>
      <w:r w:rsidR="00BA25D3" w:rsidRPr="00CC1B6C">
        <w:rPr>
          <w:rFonts w:eastAsia="黑体" w:hint="eastAsia"/>
          <w:sz w:val="21"/>
        </w:rPr>
        <w:t>模型类型选择项目</w:t>
      </w:r>
    </w:p>
    <w:tbl>
      <w:tblPr>
        <w:tblStyle w:val="affffd"/>
        <w:tblW w:w="0" w:type="auto"/>
        <w:jc w:val="center"/>
        <w:tblLook w:val="04A0" w:firstRow="1" w:lastRow="0" w:firstColumn="1" w:lastColumn="0" w:noHBand="0" w:noVBand="1"/>
      </w:tblPr>
      <w:tblGrid>
        <w:gridCol w:w="3020"/>
        <w:gridCol w:w="3020"/>
        <w:gridCol w:w="3020"/>
      </w:tblGrid>
      <w:tr w:rsidR="00F819E1" w14:paraId="3FE62D9C" w14:textId="77777777" w:rsidTr="000E3716">
        <w:trPr>
          <w:jc w:val="center"/>
        </w:trPr>
        <w:tc>
          <w:tcPr>
            <w:tcW w:w="3114" w:type="dxa"/>
          </w:tcPr>
          <w:p w14:paraId="26D9BAD7" w14:textId="77777777" w:rsidR="00F819E1" w:rsidRDefault="00000000" w:rsidP="00E84522">
            <w:pPr>
              <w:pStyle w:val="affffffffff1"/>
            </w:pPr>
            <w:bookmarkStart w:id="104" w:name="_Hlk163770590"/>
            <w:r>
              <w:rPr>
                <w:rFonts w:hint="eastAsia"/>
              </w:rPr>
              <w:t>目标湖库特征</w:t>
            </w:r>
          </w:p>
        </w:tc>
        <w:tc>
          <w:tcPr>
            <w:tcW w:w="3115" w:type="dxa"/>
          </w:tcPr>
          <w:p w14:paraId="09E193B0" w14:textId="77777777" w:rsidR="00F819E1" w:rsidRDefault="00000000" w:rsidP="00E84522">
            <w:pPr>
              <w:pStyle w:val="affffffffff1"/>
            </w:pPr>
            <w:r>
              <w:rPr>
                <w:rFonts w:hint="eastAsia"/>
              </w:rPr>
              <w:t>机理模型</w:t>
            </w:r>
          </w:p>
        </w:tc>
        <w:tc>
          <w:tcPr>
            <w:tcW w:w="3115" w:type="dxa"/>
          </w:tcPr>
          <w:p w14:paraId="2DEB88A7" w14:textId="77777777" w:rsidR="00F819E1" w:rsidRDefault="00000000" w:rsidP="00E84522">
            <w:pPr>
              <w:pStyle w:val="affffffffff1"/>
            </w:pPr>
            <w:r>
              <w:rPr>
                <w:rFonts w:hint="eastAsia"/>
              </w:rPr>
              <w:t>数据驱动模型</w:t>
            </w:r>
          </w:p>
        </w:tc>
      </w:tr>
      <w:tr w:rsidR="00F819E1" w14:paraId="2839891B" w14:textId="77777777" w:rsidTr="000E3716">
        <w:trPr>
          <w:jc w:val="center"/>
        </w:trPr>
        <w:tc>
          <w:tcPr>
            <w:tcW w:w="3114" w:type="dxa"/>
          </w:tcPr>
          <w:p w14:paraId="7C708353" w14:textId="77777777" w:rsidR="00F819E1" w:rsidRDefault="00000000" w:rsidP="00E84522">
            <w:pPr>
              <w:pStyle w:val="affffffffff1"/>
            </w:pPr>
            <w:r>
              <w:rPr>
                <w:rFonts w:hint="eastAsia"/>
              </w:rPr>
              <w:t>水域面积</w:t>
            </w:r>
          </w:p>
        </w:tc>
        <w:tc>
          <w:tcPr>
            <w:tcW w:w="3115" w:type="dxa"/>
          </w:tcPr>
          <w:p w14:paraId="036AF633" w14:textId="77777777" w:rsidR="00F819E1" w:rsidRDefault="00000000" w:rsidP="00E84522">
            <w:pPr>
              <w:pStyle w:val="affffffffff1"/>
            </w:pPr>
            <w:r>
              <w:rPr>
                <w:rFonts w:hint="eastAsia"/>
              </w:rPr>
              <w:t>大</w:t>
            </w:r>
          </w:p>
        </w:tc>
        <w:tc>
          <w:tcPr>
            <w:tcW w:w="3115" w:type="dxa"/>
          </w:tcPr>
          <w:p w14:paraId="3973BD7F" w14:textId="77777777" w:rsidR="00F819E1" w:rsidRDefault="00000000" w:rsidP="00E84522">
            <w:pPr>
              <w:pStyle w:val="affffffffff1"/>
            </w:pPr>
            <w:r>
              <w:rPr>
                <w:rFonts w:hint="eastAsia"/>
              </w:rPr>
              <w:t>小</w:t>
            </w:r>
          </w:p>
        </w:tc>
      </w:tr>
      <w:tr w:rsidR="00F819E1" w14:paraId="44C45293" w14:textId="77777777" w:rsidTr="000E3716">
        <w:trPr>
          <w:jc w:val="center"/>
        </w:trPr>
        <w:tc>
          <w:tcPr>
            <w:tcW w:w="3114" w:type="dxa"/>
          </w:tcPr>
          <w:p w14:paraId="424D8DBA" w14:textId="77777777" w:rsidR="00F819E1" w:rsidRDefault="00000000" w:rsidP="00E84522">
            <w:pPr>
              <w:pStyle w:val="affffffffff1"/>
            </w:pPr>
            <w:r>
              <w:rPr>
                <w:rFonts w:hint="eastAsia"/>
              </w:rPr>
              <w:t>垂向分层</w:t>
            </w:r>
          </w:p>
        </w:tc>
        <w:tc>
          <w:tcPr>
            <w:tcW w:w="3115" w:type="dxa"/>
          </w:tcPr>
          <w:p w14:paraId="3442E5E6" w14:textId="77777777" w:rsidR="00F819E1" w:rsidRDefault="00000000" w:rsidP="00E84522">
            <w:pPr>
              <w:pStyle w:val="affffffffff1"/>
            </w:pPr>
            <w:r>
              <w:rPr>
                <w:rFonts w:hint="eastAsia"/>
              </w:rPr>
              <w:t>差异大</w:t>
            </w:r>
          </w:p>
        </w:tc>
        <w:tc>
          <w:tcPr>
            <w:tcW w:w="3115" w:type="dxa"/>
          </w:tcPr>
          <w:p w14:paraId="057A6D6B" w14:textId="77777777" w:rsidR="00F819E1" w:rsidRDefault="00000000" w:rsidP="00E84522">
            <w:pPr>
              <w:pStyle w:val="affffffffff1"/>
            </w:pPr>
            <w:r>
              <w:rPr>
                <w:rFonts w:hint="eastAsia"/>
              </w:rPr>
              <w:t>差异小</w:t>
            </w:r>
          </w:p>
        </w:tc>
      </w:tr>
      <w:tr w:rsidR="00F819E1" w14:paraId="7D55AAB4" w14:textId="77777777" w:rsidTr="000E3716">
        <w:trPr>
          <w:jc w:val="center"/>
        </w:trPr>
        <w:tc>
          <w:tcPr>
            <w:tcW w:w="3114" w:type="dxa"/>
          </w:tcPr>
          <w:p w14:paraId="3AA0ADCA" w14:textId="77777777" w:rsidR="00F819E1" w:rsidRDefault="00000000" w:rsidP="00E84522">
            <w:pPr>
              <w:pStyle w:val="affffffffff1"/>
            </w:pPr>
            <w:r>
              <w:rPr>
                <w:rFonts w:hint="eastAsia"/>
              </w:rPr>
              <w:t>水动力输移情况</w:t>
            </w:r>
          </w:p>
        </w:tc>
        <w:tc>
          <w:tcPr>
            <w:tcW w:w="3115" w:type="dxa"/>
          </w:tcPr>
          <w:p w14:paraId="4137F6CC" w14:textId="77777777" w:rsidR="00F819E1" w:rsidRDefault="00000000" w:rsidP="00E84522">
            <w:pPr>
              <w:pStyle w:val="affffffffff1"/>
            </w:pPr>
            <w:r>
              <w:rPr>
                <w:rFonts w:hint="eastAsia"/>
              </w:rPr>
              <w:t>强</w:t>
            </w:r>
          </w:p>
        </w:tc>
        <w:tc>
          <w:tcPr>
            <w:tcW w:w="3115" w:type="dxa"/>
          </w:tcPr>
          <w:p w14:paraId="1B03D6D7" w14:textId="77777777" w:rsidR="00F819E1" w:rsidRDefault="00000000" w:rsidP="00E84522">
            <w:pPr>
              <w:pStyle w:val="affffffffff1"/>
            </w:pPr>
            <w:r>
              <w:rPr>
                <w:rFonts w:hint="eastAsia"/>
              </w:rPr>
              <w:t>弱</w:t>
            </w:r>
          </w:p>
        </w:tc>
      </w:tr>
      <w:tr w:rsidR="00F819E1" w14:paraId="3151BCC5" w14:textId="77777777" w:rsidTr="000E3716">
        <w:trPr>
          <w:jc w:val="center"/>
        </w:trPr>
        <w:tc>
          <w:tcPr>
            <w:tcW w:w="3114" w:type="dxa"/>
          </w:tcPr>
          <w:p w14:paraId="5A82A8DC" w14:textId="77777777" w:rsidR="00F819E1" w:rsidRDefault="00000000" w:rsidP="00E84522">
            <w:pPr>
              <w:pStyle w:val="affffffffff1"/>
            </w:pPr>
            <w:r>
              <w:rPr>
                <w:rFonts w:hint="eastAsia"/>
              </w:rPr>
              <w:t>空间异质性</w:t>
            </w:r>
          </w:p>
        </w:tc>
        <w:tc>
          <w:tcPr>
            <w:tcW w:w="3115" w:type="dxa"/>
          </w:tcPr>
          <w:p w14:paraId="6194E84C" w14:textId="77777777" w:rsidR="00F819E1" w:rsidRDefault="00000000" w:rsidP="00E84522">
            <w:pPr>
              <w:pStyle w:val="affffffffff1"/>
            </w:pPr>
            <w:r>
              <w:rPr>
                <w:rFonts w:hint="eastAsia"/>
              </w:rPr>
              <w:t>强</w:t>
            </w:r>
          </w:p>
        </w:tc>
        <w:tc>
          <w:tcPr>
            <w:tcW w:w="3115" w:type="dxa"/>
          </w:tcPr>
          <w:p w14:paraId="28A0866D" w14:textId="77777777" w:rsidR="00F819E1" w:rsidRDefault="00000000" w:rsidP="00E84522">
            <w:pPr>
              <w:pStyle w:val="affffffffff1"/>
            </w:pPr>
            <w:r>
              <w:rPr>
                <w:rFonts w:hint="eastAsia"/>
              </w:rPr>
              <w:t>弱</w:t>
            </w:r>
          </w:p>
        </w:tc>
      </w:tr>
    </w:tbl>
    <w:p w14:paraId="13D95D6A" w14:textId="77777777" w:rsidR="00785610" w:rsidRDefault="00785610" w:rsidP="00785610">
      <w:pPr>
        <w:pStyle w:val="af1"/>
        <w:numPr>
          <w:ilvl w:val="0"/>
          <w:numId w:val="0"/>
        </w:numPr>
        <w:spacing w:before="156" w:after="156"/>
      </w:pPr>
      <w:bookmarkStart w:id="105" w:name="OLE_LINK14"/>
      <w:bookmarkEnd w:id="104"/>
    </w:p>
    <w:p w14:paraId="7FB66DD4" w14:textId="712E2F4C" w:rsidR="00941DB0" w:rsidRDefault="00941DB0">
      <w:pPr>
        <w:pStyle w:val="af1"/>
        <w:spacing w:before="156" w:after="156"/>
      </w:pPr>
      <w:bookmarkStart w:id="106" w:name="_Toc164945997"/>
      <w:r>
        <w:rPr>
          <w:rFonts w:hint="eastAsia"/>
        </w:rPr>
        <w:t>构建与运行机理模型</w:t>
      </w:r>
      <w:bookmarkEnd w:id="106"/>
    </w:p>
    <w:bookmarkEnd w:id="105"/>
    <w:p w14:paraId="48BA427C" w14:textId="7A2114BF" w:rsidR="00F819E1" w:rsidRDefault="00000000">
      <w:pPr>
        <w:pStyle w:val="af2"/>
        <w:spacing w:before="156" w:after="156"/>
      </w:pPr>
      <w:r>
        <w:rPr>
          <w:rFonts w:hint="eastAsia"/>
        </w:rPr>
        <w:t>湖库水体空间网格</w:t>
      </w:r>
      <w:r w:rsidR="009209B8">
        <w:rPr>
          <w:rFonts w:hint="eastAsia"/>
        </w:rPr>
        <w:t>划分</w:t>
      </w:r>
    </w:p>
    <w:p w14:paraId="2C9564FE" w14:textId="77777777" w:rsidR="00F819E1" w:rsidRDefault="00000000">
      <w:pPr>
        <w:pStyle w:val="afffffffff8"/>
      </w:pPr>
      <w:bookmarkStart w:id="107" w:name="_Hlk149919586"/>
      <w:bookmarkStart w:id="108" w:name="_Hlk163772027"/>
      <w:r>
        <w:rPr>
          <w:rFonts w:hint="eastAsia"/>
        </w:rPr>
        <w:t>湖库水体水平网格划分的形状为矩形网格、正交网格或三角形网格。水平网格分均匀网格和不均匀网格两种。</w:t>
      </w:r>
    </w:p>
    <w:p w14:paraId="7A5024DC" w14:textId="55C6649F" w:rsidR="00F819E1" w:rsidRDefault="00000000">
      <w:pPr>
        <w:pStyle w:val="afffffffff8"/>
      </w:pPr>
      <w:r>
        <w:rPr>
          <w:rFonts w:hint="eastAsia"/>
        </w:rPr>
        <w:t>网格划分方式</w:t>
      </w:r>
      <w:r w:rsidR="00941DB0">
        <w:rPr>
          <w:rFonts w:hint="eastAsia"/>
        </w:rPr>
        <w:t>应</w:t>
      </w:r>
      <w:r>
        <w:rPr>
          <w:rFonts w:hint="eastAsia"/>
        </w:rPr>
        <w:t>根据湖库岸线的曲折程度选取，兼顾模型准确度、稳定性及运算效率。在岸线复杂区域和蓝藻水华及湖泛的敏感区域，可加密水平网格。</w:t>
      </w:r>
    </w:p>
    <w:p w14:paraId="5AA25590" w14:textId="2B792D48" w:rsidR="00F819E1" w:rsidRDefault="00000000">
      <w:pPr>
        <w:pStyle w:val="afffffffff8"/>
      </w:pPr>
      <w:r>
        <w:rPr>
          <w:rFonts w:hint="eastAsia"/>
        </w:rPr>
        <w:t>三维水动力机理模型、二维垂向水动力机理模型和一维垂向水动力机理模型的垂直分层数量不少于2层，并根据预测预警需求增加垂直层数。增加垂直层数时</w:t>
      </w:r>
      <w:r w:rsidR="00941DB0">
        <w:rPr>
          <w:rFonts w:hint="eastAsia"/>
        </w:rPr>
        <w:t>应</w:t>
      </w:r>
      <w:r>
        <w:rPr>
          <w:rFonts w:hint="eastAsia"/>
        </w:rPr>
        <w:t>考虑模型运行效率和稳定性。</w:t>
      </w:r>
    </w:p>
    <w:p w14:paraId="038275CA" w14:textId="77777777" w:rsidR="00F819E1" w:rsidRDefault="00000000">
      <w:pPr>
        <w:pStyle w:val="afffffffff8"/>
      </w:pPr>
      <w:r>
        <w:rPr>
          <w:rFonts w:hint="eastAsia"/>
        </w:rPr>
        <w:t>二维平面机理模型不考虑垂向分层</w:t>
      </w:r>
      <w:bookmarkEnd w:id="107"/>
      <w:r>
        <w:rPr>
          <w:rFonts w:hint="eastAsia"/>
        </w:rPr>
        <w:t>。</w:t>
      </w:r>
    </w:p>
    <w:bookmarkEnd w:id="108"/>
    <w:p w14:paraId="3EED687A" w14:textId="6EDE3F1D" w:rsidR="00F819E1" w:rsidRDefault="00000000">
      <w:pPr>
        <w:pStyle w:val="af2"/>
        <w:spacing w:before="156" w:after="156"/>
      </w:pPr>
      <w:r>
        <w:rPr>
          <w:rFonts w:hint="eastAsia"/>
        </w:rPr>
        <w:t>机理模型方程组</w:t>
      </w:r>
      <w:r w:rsidR="009209B8">
        <w:rPr>
          <w:rFonts w:hint="eastAsia"/>
        </w:rPr>
        <w:t>确定</w:t>
      </w:r>
    </w:p>
    <w:p w14:paraId="34CDDC99" w14:textId="605EA15A" w:rsidR="00F819E1" w:rsidRDefault="00000000" w:rsidP="00E84522">
      <w:pPr>
        <w:pStyle w:val="afffffd"/>
      </w:pPr>
      <w:bookmarkStart w:id="109" w:name="_Hlk163772071"/>
      <w:r>
        <w:rPr>
          <w:rFonts w:hint="eastAsia"/>
        </w:rPr>
        <w:t>机理模型组应包括水动力过程、蓝藻生消过程、溶解氧变化过程。确定方程组时需结合目标水体特征、水文水动力特点和主要营养盐生物地球化学过程。</w:t>
      </w:r>
      <w:bookmarkEnd w:id="109"/>
      <w:r>
        <w:rPr>
          <w:rFonts w:hint="eastAsia"/>
        </w:rPr>
        <w:t>方程组示例见附录</w:t>
      </w:r>
      <w:r>
        <w:rPr>
          <w:rFonts w:hint="eastAsia"/>
        </w:rPr>
        <w:t>A</w:t>
      </w:r>
      <w:r w:rsidR="006B0484">
        <w:rPr>
          <w:rFonts w:hint="eastAsia"/>
        </w:rPr>
        <w:t>.1</w:t>
      </w:r>
      <w:r>
        <w:rPr>
          <w:rFonts w:hint="eastAsia"/>
        </w:rPr>
        <w:t>。</w:t>
      </w:r>
    </w:p>
    <w:p w14:paraId="5B2FCDDB" w14:textId="051C82B7" w:rsidR="00F819E1" w:rsidRDefault="00000000">
      <w:pPr>
        <w:pStyle w:val="af2"/>
        <w:spacing w:before="156" w:after="156"/>
      </w:pPr>
      <w:r>
        <w:rPr>
          <w:rFonts w:hint="eastAsia"/>
        </w:rPr>
        <w:t>机理模型初始边界条件</w:t>
      </w:r>
      <w:r w:rsidR="009209B8">
        <w:rPr>
          <w:rFonts w:hint="eastAsia"/>
        </w:rPr>
        <w:t>设置</w:t>
      </w:r>
    </w:p>
    <w:p w14:paraId="53F921B3" w14:textId="4F34BE10" w:rsidR="00F819E1" w:rsidRDefault="009209B8">
      <w:pPr>
        <w:pStyle w:val="af3"/>
        <w:spacing w:before="156" w:after="156"/>
      </w:pPr>
      <w:r>
        <w:rPr>
          <w:rFonts w:hint="eastAsia"/>
        </w:rPr>
        <w:t>设置基本要求</w:t>
      </w:r>
    </w:p>
    <w:p w14:paraId="58848AE5" w14:textId="694FEA93" w:rsidR="00F819E1" w:rsidRDefault="00000000">
      <w:pPr>
        <w:pStyle w:val="afffffffffb"/>
      </w:pPr>
      <w:bookmarkStart w:id="110" w:name="_Hlk163772288"/>
      <w:r>
        <w:rPr>
          <w:rFonts w:hint="eastAsia"/>
        </w:rPr>
        <w:t>在蓝藻水华及湖泛预测机理模型运行前，</w:t>
      </w:r>
      <w:r w:rsidR="00941DB0">
        <w:rPr>
          <w:rFonts w:hint="eastAsia"/>
        </w:rPr>
        <w:t>应</w:t>
      </w:r>
      <w:r>
        <w:rPr>
          <w:rFonts w:hint="eastAsia"/>
        </w:rPr>
        <w:t>提供模型初始边界条件。</w:t>
      </w:r>
    </w:p>
    <w:p w14:paraId="4D81C6B0" w14:textId="77777777" w:rsidR="00F819E1" w:rsidRDefault="00000000">
      <w:pPr>
        <w:pStyle w:val="afffffffffb"/>
      </w:pPr>
      <w:r>
        <w:rPr>
          <w:rFonts w:hint="eastAsia"/>
        </w:rPr>
        <w:t>应优先选择空间属性强的数据作为初始边界条件。</w:t>
      </w:r>
    </w:p>
    <w:p w14:paraId="06B026E2" w14:textId="77777777" w:rsidR="00F819E1" w:rsidRDefault="00000000">
      <w:pPr>
        <w:pStyle w:val="afffffffffb"/>
      </w:pPr>
      <w:r>
        <w:rPr>
          <w:rFonts w:hint="eastAsia"/>
        </w:rPr>
        <w:t>初始条件数据通过插值法分配到预测目标湖库全部空间网格上。</w:t>
      </w:r>
    </w:p>
    <w:p w14:paraId="2ED05085" w14:textId="77777777" w:rsidR="00F819E1" w:rsidRDefault="00000000">
      <w:pPr>
        <w:pStyle w:val="afffffffffb"/>
      </w:pPr>
      <w:r>
        <w:rPr>
          <w:rFonts w:hint="eastAsia"/>
        </w:rPr>
        <w:t>不同方式获取的参数需要经过相互校验，利用内插法生成时间上与数值模型计算步长一致的时间序列。</w:t>
      </w:r>
    </w:p>
    <w:p w14:paraId="3154D6C2" w14:textId="323E5C0F" w:rsidR="00941DB0" w:rsidRDefault="00941DB0">
      <w:pPr>
        <w:pStyle w:val="af3"/>
        <w:spacing w:before="156" w:after="156"/>
        <w:outlineLvl w:val="9"/>
      </w:pPr>
      <w:bookmarkStart w:id="111" w:name="_Hlk163772330"/>
      <w:bookmarkEnd w:id="110"/>
      <w:r>
        <w:rPr>
          <w:rFonts w:hint="eastAsia"/>
        </w:rPr>
        <w:t>设置内容及处理原则</w:t>
      </w:r>
    </w:p>
    <w:p w14:paraId="1EBF8B13" w14:textId="77777777" w:rsidR="00941DB0" w:rsidRDefault="00941DB0">
      <w:pPr>
        <w:pStyle w:val="af4"/>
        <w:spacing w:before="156" w:after="156"/>
      </w:pPr>
      <w:bookmarkStart w:id="112" w:name="_Hlk163772342"/>
      <w:bookmarkEnd w:id="111"/>
      <w:r>
        <w:rPr>
          <w:rFonts w:hint="eastAsia"/>
        </w:rPr>
        <w:t>水</w:t>
      </w:r>
      <w:r>
        <w:rPr>
          <w:rFonts w:hAnsi="黑体" w:hint="eastAsia"/>
        </w:rPr>
        <w:t>—</w:t>
      </w:r>
      <w:r>
        <w:rPr>
          <w:rFonts w:hint="eastAsia"/>
        </w:rPr>
        <w:t>气边界条件</w:t>
      </w:r>
    </w:p>
    <w:p w14:paraId="35470D07" w14:textId="6380AA47" w:rsidR="00941DB0" w:rsidRDefault="00941DB0">
      <w:pPr>
        <w:pStyle w:val="afffffffff7"/>
      </w:pPr>
      <w:r w:rsidRPr="00941DB0">
        <w:rPr>
          <w:rFonts w:hint="eastAsia"/>
        </w:rPr>
        <w:t>水—气边界条件</w:t>
      </w:r>
      <w:r>
        <w:rPr>
          <w:rFonts w:hint="eastAsia"/>
        </w:rPr>
        <w:t>包括</w:t>
      </w:r>
      <w:r w:rsidR="00DA3F3F">
        <w:rPr>
          <w:rFonts w:hint="eastAsia"/>
        </w:rPr>
        <w:t>但不限于</w:t>
      </w:r>
      <w:r>
        <w:rPr>
          <w:rFonts w:hint="eastAsia"/>
        </w:rPr>
        <w:t>气温、光照、降水量、营养盐沉降通量等。</w:t>
      </w:r>
    </w:p>
    <w:p w14:paraId="01CB9712" w14:textId="77777777" w:rsidR="00941DB0" w:rsidRDefault="00941DB0">
      <w:pPr>
        <w:pStyle w:val="afffffffff7"/>
      </w:pPr>
      <w:r>
        <w:rPr>
          <w:rFonts w:hint="eastAsia"/>
        </w:rPr>
        <w:t>气象信息的获取途径包括自行构建中尺度数值预报模型或气象信息网站查询提取。在无法直接获取到未来7天的太阳辐射、日照时数和降雨量数值时，应根据天气预报提供的气温、天气状况（晴、阴、多云、雨等）、风速和降雨信息估算。</w:t>
      </w:r>
    </w:p>
    <w:p w14:paraId="7A6F32A0" w14:textId="77777777" w:rsidR="00941DB0" w:rsidRDefault="00941DB0">
      <w:pPr>
        <w:pStyle w:val="afffffffff7"/>
      </w:pPr>
      <w:r>
        <w:rPr>
          <w:rFonts w:hint="eastAsia"/>
        </w:rPr>
        <w:t>营养盐干湿沉降通量根据区域干湿沉降观测数据或文献数据等结合降雨信息等进行估算获得。</w:t>
      </w:r>
    </w:p>
    <w:p w14:paraId="16F620F6" w14:textId="77777777" w:rsidR="00941DB0" w:rsidRDefault="00941DB0">
      <w:pPr>
        <w:pStyle w:val="af4"/>
        <w:spacing w:before="156" w:after="156"/>
      </w:pPr>
      <w:bookmarkStart w:id="113" w:name="_Hlk163772371"/>
      <w:bookmarkEnd w:id="112"/>
      <w:r>
        <w:rPr>
          <w:rFonts w:hint="eastAsia"/>
        </w:rPr>
        <w:t>出入流信息</w:t>
      </w:r>
    </w:p>
    <w:p w14:paraId="7B5B3915" w14:textId="346FC2D4" w:rsidR="00941DB0" w:rsidRDefault="00941DB0">
      <w:pPr>
        <w:pStyle w:val="afffffffff7"/>
      </w:pPr>
      <w:r w:rsidRPr="00941DB0">
        <w:rPr>
          <w:rFonts w:hint="eastAsia"/>
        </w:rPr>
        <w:t>出入流信息</w:t>
      </w:r>
      <w:r>
        <w:rPr>
          <w:rFonts w:hint="eastAsia"/>
        </w:rPr>
        <w:t>包括</w:t>
      </w:r>
      <w:r w:rsidR="00DA3F3F">
        <w:rPr>
          <w:rFonts w:hint="eastAsia"/>
        </w:rPr>
        <w:t>但不限于</w:t>
      </w:r>
      <w:r>
        <w:rPr>
          <w:rFonts w:hint="eastAsia"/>
        </w:rPr>
        <w:t>入流位置及流量、出流位置及流量、出入流营养盐通量等。</w:t>
      </w:r>
    </w:p>
    <w:p w14:paraId="75A9D1E9" w14:textId="2801EBA9" w:rsidR="00941DB0" w:rsidRDefault="00941DB0">
      <w:pPr>
        <w:pStyle w:val="afffffffff7"/>
      </w:pPr>
      <w:r>
        <w:rPr>
          <w:rFonts w:hint="eastAsia"/>
        </w:rPr>
        <w:t>出入流侧边界数据来源包括但不限于：</w:t>
      </w:r>
    </w:p>
    <w:p w14:paraId="0EE6DE72" w14:textId="77777777" w:rsidR="00941DB0" w:rsidRDefault="00941DB0">
      <w:pPr>
        <w:pStyle w:val="af9"/>
      </w:pPr>
      <w:r>
        <w:rPr>
          <w:rFonts w:hint="eastAsia"/>
        </w:rPr>
        <w:t>湖河道或河口的水质自动监测数据平台；</w:t>
      </w:r>
    </w:p>
    <w:p w14:paraId="49F06633" w14:textId="77777777" w:rsidR="00941DB0" w:rsidRDefault="00941DB0">
      <w:pPr>
        <w:pStyle w:val="af9"/>
      </w:pPr>
      <w:r>
        <w:rPr>
          <w:rFonts w:hint="eastAsia"/>
        </w:rPr>
        <w:t>根据地表径流（主要为河道）输入到湖库的水文水质时间序列估算。</w:t>
      </w:r>
    </w:p>
    <w:p w14:paraId="268D8181" w14:textId="5C44E06B" w:rsidR="00941DB0" w:rsidRDefault="00941DB0">
      <w:pPr>
        <w:pStyle w:val="afffffffff7"/>
      </w:pPr>
      <w:r>
        <w:rPr>
          <w:rFonts w:hint="eastAsia"/>
        </w:rPr>
        <w:t>出入流流量数据来源包括但不限于：</w:t>
      </w:r>
    </w:p>
    <w:p w14:paraId="1DADF693" w14:textId="77777777" w:rsidR="00941DB0" w:rsidRDefault="00941DB0">
      <w:pPr>
        <w:pStyle w:val="af9"/>
      </w:pPr>
      <w:r>
        <w:rPr>
          <w:rFonts w:hint="eastAsia"/>
        </w:rPr>
        <w:t>各口门水文巡测；</w:t>
      </w:r>
    </w:p>
    <w:p w14:paraId="35D92E89" w14:textId="77777777" w:rsidR="00941DB0" w:rsidRDefault="00941DB0">
      <w:pPr>
        <w:pStyle w:val="af9"/>
      </w:pPr>
      <w:r>
        <w:rPr>
          <w:rFonts w:hint="eastAsia"/>
        </w:rPr>
        <w:t>各口门流量自动站监测；</w:t>
      </w:r>
    </w:p>
    <w:p w14:paraId="67DAFC08" w14:textId="77777777" w:rsidR="00941DB0" w:rsidRDefault="00941DB0">
      <w:pPr>
        <w:pStyle w:val="af9"/>
      </w:pPr>
      <w:r>
        <w:rPr>
          <w:rFonts w:hint="eastAsia"/>
        </w:rPr>
        <w:t>根据降雨-径流关系式和降雨量估算；</w:t>
      </w:r>
    </w:p>
    <w:p w14:paraId="49A46549" w14:textId="5703BCEF" w:rsidR="00F819E1" w:rsidRDefault="00941DB0">
      <w:pPr>
        <w:pStyle w:val="af9"/>
      </w:pPr>
      <w:r>
        <w:rPr>
          <w:rFonts w:hint="eastAsia"/>
        </w:rPr>
        <w:lastRenderedPageBreak/>
        <w:t>流域水文模型模拟计算。</w:t>
      </w:r>
      <w:bookmarkEnd w:id="113"/>
    </w:p>
    <w:p w14:paraId="42CE8D7E" w14:textId="77777777" w:rsidR="00F819E1" w:rsidRDefault="00000000">
      <w:pPr>
        <w:pStyle w:val="af4"/>
        <w:spacing w:before="156" w:after="156"/>
      </w:pPr>
      <w:bookmarkStart w:id="114" w:name="_Hlk163772434"/>
      <w:r>
        <w:rPr>
          <w:rFonts w:hint="eastAsia"/>
        </w:rPr>
        <w:t>水</w:t>
      </w:r>
      <w:r>
        <w:rPr>
          <w:rFonts w:hAnsi="黑体" w:hint="eastAsia"/>
        </w:rPr>
        <w:t>—</w:t>
      </w:r>
      <w:r>
        <w:rPr>
          <w:rFonts w:hint="eastAsia"/>
        </w:rPr>
        <w:t>沉积物界面信息</w:t>
      </w:r>
    </w:p>
    <w:p w14:paraId="0916EACD" w14:textId="373FD334" w:rsidR="00F819E1" w:rsidRDefault="00941DB0" w:rsidP="00941DB0">
      <w:pPr>
        <w:pStyle w:val="afffffffff7"/>
      </w:pPr>
      <w:r w:rsidRPr="00941DB0">
        <w:rPr>
          <w:rFonts w:hint="eastAsia"/>
        </w:rPr>
        <w:t>水—沉积物</w:t>
      </w:r>
      <w:r>
        <w:rPr>
          <w:rFonts w:hint="eastAsia"/>
        </w:rPr>
        <w:t>包括泥沙及营养盐沉降通量、底泥再悬浮通量、营养盐释放通量等。</w:t>
      </w:r>
    </w:p>
    <w:p w14:paraId="0F8D5578" w14:textId="53AD1931" w:rsidR="00F819E1" w:rsidRDefault="00000000">
      <w:pPr>
        <w:pStyle w:val="afffffffff7"/>
      </w:pPr>
      <w:r>
        <w:rPr>
          <w:rFonts w:hint="eastAsia"/>
        </w:rPr>
        <w:t>水</w:t>
      </w:r>
      <w:r>
        <w:rPr>
          <w:rFonts w:hAnsi="宋体" w:hint="eastAsia"/>
        </w:rPr>
        <w:t>—</w:t>
      </w:r>
      <w:r>
        <w:rPr>
          <w:rFonts w:hint="eastAsia"/>
        </w:rPr>
        <w:t>沉积物边界条件参数的获取方式包括</w:t>
      </w:r>
      <w:r w:rsidR="00941DB0">
        <w:rPr>
          <w:rFonts w:hint="eastAsia"/>
        </w:rPr>
        <w:t>但不限于</w:t>
      </w:r>
      <w:r>
        <w:rPr>
          <w:rFonts w:hint="eastAsia"/>
        </w:rPr>
        <w:t>：</w:t>
      </w:r>
    </w:p>
    <w:p w14:paraId="7E4EF888" w14:textId="77777777" w:rsidR="00F819E1" w:rsidRDefault="00000000">
      <w:pPr>
        <w:pStyle w:val="af9"/>
      </w:pPr>
      <w:r>
        <w:rPr>
          <w:rFonts w:hint="eastAsia"/>
        </w:rPr>
        <w:t>水-沉积物界面当前进入湖库的物质和能量观测；</w:t>
      </w:r>
    </w:p>
    <w:p w14:paraId="36A1799C" w14:textId="77777777" w:rsidR="00F819E1" w:rsidRDefault="00000000">
      <w:pPr>
        <w:pStyle w:val="af9"/>
      </w:pPr>
      <w:r>
        <w:rPr>
          <w:rFonts w:hint="eastAsia"/>
        </w:rPr>
        <w:t>历史观测数据；</w:t>
      </w:r>
    </w:p>
    <w:p w14:paraId="6BC3276B" w14:textId="77777777" w:rsidR="00F819E1" w:rsidRDefault="00000000">
      <w:pPr>
        <w:pStyle w:val="af9"/>
      </w:pPr>
      <w:r>
        <w:rPr>
          <w:rFonts w:hint="eastAsia"/>
        </w:rPr>
        <w:t>地下水模型估算；</w:t>
      </w:r>
    </w:p>
    <w:p w14:paraId="38CC143B" w14:textId="77777777" w:rsidR="00F819E1" w:rsidRDefault="00000000">
      <w:pPr>
        <w:pStyle w:val="af9"/>
      </w:pPr>
      <w:r>
        <w:rPr>
          <w:rFonts w:hint="eastAsia"/>
        </w:rPr>
        <w:t>内源释放模型估算。</w:t>
      </w:r>
    </w:p>
    <w:bookmarkEnd w:id="114"/>
    <w:p w14:paraId="0830E5B1" w14:textId="0368BB28" w:rsidR="00F819E1" w:rsidRDefault="00941DB0">
      <w:pPr>
        <w:pStyle w:val="af2"/>
        <w:spacing w:before="156" w:after="156"/>
      </w:pPr>
      <w:r>
        <w:rPr>
          <w:rFonts w:hint="eastAsia"/>
        </w:rPr>
        <w:t>机理模型</w:t>
      </w:r>
      <w:r w:rsidR="009209B8">
        <w:rPr>
          <w:rFonts w:hint="eastAsia"/>
        </w:rPr>
        <w:t>求解</w:t>
      </w:r>
    </w:p>
    <w:p w14:paraId="2D5DC594" w14:textId="77777777" w:rsidR="00F819E1" w:rsidRDefault="00000000">
      <w:pPr>
        <w:pStyle w:val="afffffffff8"/>
      </w:pPr>
      <w:r>
        <w:rPr>
          <w:rFonts w:hint="eastAsia"/>
        </w:rPr>
        <w:t>蓝藻水华和湖泛表征参数采用有限差分法或有限体积法求解。</w:t>
      </w:r>
    </w:p>
    <w:p w14:paraId="01718BCC" w14:textId="77777777" w:rsidR="00F819E1" w:rsidRDefault="00000000">
      <w:pPr>
        <w:pStyle w:val="afffffffff8"/>
      </w:pPr>
      <w:r>
        <w:rPr>
          <w:rFonts w:hint="eastAsia"/>
        </w:rPr>
        <w:t>模型中水平方向上的矢量参数和标量参数采用交错格式。差分格式为中心差分、向前差分或向后差分。垂直方向上采用隐含差分法，水平方向采用显式差分格式。</w:t>
      </w:r>
    </w:p>
    <w:p w14:paraId="7C0CBA18" w14:textId="77777777" w:rsidR="00F819E1" w:rsidRDefault="00000000">
      <w:pPr>
        <w:pStyle w:val="afffffffff8"/>
      </w:pPr>
      <w:r>
        <w:rPr>
          <w:rFonts w:hint="eastAsia"/>
        </w:rPr>
        <w:t>模型计算顺序为：水动力场变化方程、温度方程、营养盐方程和蓝藻方程。</w:t>
      </w:r>
    </w:p>
    <w:p w14:paraId="0F4C1246" w14:textId="418535EA" w:rsidR="00F819E1" w:rsidRDefault="00000000">
      <w:pPr>
        <w:pStyle w:val="afffffffff8"/>
      </w:pPr>
      <w:r>
        <w:rPr>
          <w:rFonts w:hint="eastAsia"/>
        </w:rPr>
        <w:t>多方程、多过程求解时，时间步长</w:t>
      </w:r>
      <w:r w:rsidR="009209B8">
        <w:rPr>
          <w:rFonts w:hint="eastAsia"/>
        </w:rPr>
        <w:t>应</w:t>
      </w:r>
      <w:r>
        <w:rPr>
          <w:rFonts w:hint="eastAsia"/>
        </w:rPr>
        <w:t>与空间网格分辨率相匹配。</w:t>
      </w:r>
    </w:p>
    <w:p w14:paraId="7465C77E" w14:textId="77EFA8EE" w:rsidR="00F819E1" w:rsidRDefault="00941DB0">
      <w:pPr>
        <w:pStyle w:val="af1"/>
        <w:spacing w:before="156" w:after="156"/>
      </w:pPr>
      <w:bookmarkStart w:id="115" w:name="_Toc164945998"/>
      <w:bookmarkStart w:id="116" w:name="OLE_LINK1"/>
      <w:r>
        <w:rPr>
          <w:rFonts w:hint="eastAsia"/>
        </w:rPr>
        <w:t>构建和运行数据驱动模型</w:t>
      </w:r>
      <w:bookmarkEnd w:id="115"/>
    </w:p>
    <w:bookmarkEnd w:id="116"/>
    <w:p w14:paraId="2DFF12D0" w14:textId="72B92AFC" w:rsidR="00F819E1" w:rsidRDefault="00941DB0">
      <w:pPr>
        <w:pStyle w:val="af2"/>
        <w:spacing w:before="156" w:after="156"/>
      </w:pPr>
      <w:r>
        <w:rPr>
          <w:rFonts w:hint="eastAsia"/>
        </w:rPr>
        <w:t>算法选择</w:t>
      </w:r>
    </w:p>
    <w:p w14:paraId="5CB247BF" w14:textId="77777777" w:rsidR="00F819E1" w:rsidRDefault="00000000">
      <w:pPr>
        <w:pStyle w:val="afffffffff8"/>
      </w:pPr>
      <w:r>
        <w:rPr>
          <w:rFonts w:hint="eastAsia"/>
        </w:rPr>
        <w:t>数据驱动模型算法选择时，应考虑目标湖库的现状、数据条件以及预测目标参数。</w:t>
      </w:r>
    </w:p>
    <w:p w14:paraId="3E77505D" w14:textId="600DB8D2" w:rsidR="00F819E1" w:rsidRDefault="00000000">
      <w:pPr>
        <w:pStyle w:val="afffffffff8"/>
      </w:pPr>
      <w:r>
        <w:rPr>
          <w:rFonts w:hint="eastAsia"/>
        </w:rPr>
        <w:t>目标湖库的现状包括湖库形态、湖库生态特征、蓝藻水华风险的触发条件等。数据条件包括驱动数据的积累情况、监测数据的频次及持续支撑能力、蓝藻水华及湖泛的发生规律特点等。模型算法可参考附录</w:t>
      </w:r>
      <w:r w:rsidR="006B0484">
        <w:rPr>
          <w:rFonts w:hint="eastAsia"/>
        </w:rPr>
        <w:t>A.2</w:t>
      </w:r>
      <w:r>
        <w:rPr>
          <w:rFonts w:hint="eastAsia"/>
        </w:rPr>
        <w:t>。</w:t>
      </w:r>
    </w:p>
    <w:p w14:paraId="0252E1CC" w14:textId="7C5B5032" w:rsidR="00F819E1" w:rsidRDefault="00941DB0">
      <w:pPr>
        <w:pStyle w:val="af2"/>
        <w:spacing w:before="156" w:after="156"/>
      </w:pPr>
      <w:r>
        <w:rPr>
          <w:rFonts w:hint="eastAsia"/>
        </w:rPr>
        <w:t>数据准备</w:t>
      </w:r>
    </w:p>
    <w:p w14:paraId="622EB8D4" w14:textId="77777777" w:rsidR="00F819E1" w:rsidRDefault="00000000">
      <w:pPr>
        <w:pStyle w:val="afffffffff8"/>
      </w:pPr>
      <w:r>
        <w:rPr>
          <w:rFonts w:hint="eastAsia"/>
        </w:rPr>
        <w:t>数据序列的时长原则上不少于1年。</w:t>
      </w:r>
    </w:p>
    <w:p w14:paraId="357585D7" w14:textId="77777777" w:rsidR="00F819E1" w:rsidRDefault="00000000">
      <w:pPr>
        <w:pStyle w:val="afffffffff8"/>
      </w:pPr>
      <w:r>
        <w:rPr>
          <w:rFonts w:hint="eastAsia"/>
        </w:rPr>
        <w:t>应通过分析数据序列中预测参数自身的变化规律及预测参数与中间过程参数的关联特征，筛选关键参数，减少模型的数据需求。</w:t>
      </w:r>
    </w:p>
    <w:p w14:paraId="789C675D" w14:textId="77777777" w:rsidR="00F819E1" w:rsidRDefault="00000000">
      <w:pPr>
        <w:pStyle w:val="afffffffff8"/>
      </w:pPr>
      <w:r>
        <w:rPr>
          <w:rFonts w:hint="eastAsia"/>
        </w:rPr>
        <w:t>应通过构建预测参数与关键参数之间的线性或非线性关系</w:t>
      </w:r>
      <w:bookmarkStart w:id="117" w:name="OLE_LINK18"/>
      <w:r>
        <w:rPr>
          <w:rFonts w:hint="eastAsia"/>
        </w:rPr>
        <w:t>评估数据库质量，剔除异常数据。</w:t>
      </w:r>
      <w:bookmarkEnd w:id="117"/>
      <w:r>
        <w:rPr>
          <w:rFonts w:hint="eastAsia"/>
        </w:rPr>
        <w:t>若观测数据有缺失，可设置适合的窗口长度，在窗口内采取移动中位数方法对缺失的观测记录进行插值补充。</w:t>
      </w:r>
    </w:p>
    <w:p w14:paraId="233647F5" w14:textId="77777777" w:rsidR="00F819E1" w:rsidRDefault="00000000">
      <w:pPr>
        <w:pStyle w:val="afffffffff8"/>
      </w:pPr>
      <w:r>
        <w:rPr>
          <w:rFonts w:hint="eastAsia"/>
        </w:rPr>
        <w:t>对于高频监测数据，可采用滑动平均法将观测数据的时间间隔控制在6小时～24小时之间，具体依据预测结果的时间间隔确定。</w:t>
      </w:r>
    </w:p>
    <w:p w14:paraId="74734E81" w14:textId="04D809AE" w:rsidR="00F819E1" w:rsidRDefault="00941DB0">
      <w:pPr>
        <w:pStyle w:val="af2"/>
        <w:spacing w:before="156" w:after="156"/>
      </w:pPr>
      <w:r>
        <w:rPr>
          <w:rFonts w:hint="eastAsia"/>
        </w:rPr>
        <w:t>初始化数据驱动模型</w:t>
      </w:r>
    </w:p>
    <w:p w14:paraId="006880EF" w14:textId="47317A9F" w:rsidR="00F819E1" w:rsidRDefault="00000000" w:rsidP="00E84522">
      <w:pPr>
        <w:pStyle w:val="afffffd"/>
      </w:pPr>
      <w:r>
        <w:rPr>
          <w:rFonts w:hint="eastAsia"/>
        </w:rPr>
        <w:t>根据选定的数据驱动模型算法</w:t>
      </w:r>
      <w:r w:rsidR="009209B8">
        <w:rPr>
          <w:rFonts w:hint="eastAsia"/>
        </w:rPr>
        <w:t>进行</w:t>
      </w:r>
      <w:r>
        <w:rPr>
          <w:rFonts w:hint="eastAsia"/>
        </w:rPr>
        <w:t>模型</w:t>
      </w:r>
      <w:r w:rsidR="009209B8">
        <w:rPr>
          <w:rFonts w:hint="eastAsia"/>
        </w:rPr>
        <w:t>初始化</w:t>
      </w:r>
      <w:r>
        <w:rPr>
          <w:rFonts w:hint="eastAsia"/>
        </w:rPr>
        <w:t>，确定模型输入层、隐含层及输出层的各项参数，调整层与层之间连接的权值和偏置值，设定各层参数的权值及阈值，避免输入数据波动引起模型预测结果异常。</w:t>
      </w:r>
    </w:p>
    <w:p w14:paraId="442702BA" w14:textId="5ABAAE88" w:rsidR="00F819E1" w:rsidRDefault="00941DB0">
      <w:pPr>
        <w:pStyle w:val="af2"/>
        <w:spacing w:before="156" w:after="156"/>
      </w:pPr>
      <w:r>
        <w:rPr>
          <w:rFonts w:hint="eastAsia"/>
        </w:rPr>
        <w:t>模型训练与结果验证</w:t>
      </w:r>
    </w:p>
    <w:p w14:paraId="51502503" w14:textId="77777777" w:rsidR="00F819E1" w:rsidRDefault="00000000">
      <w:pPr>
        <w:pStyle w:val="afffffffff8"/>
      </w:pPr>
      <w:r>
        <w:rPr>
          <w:rFonts w:hint="eastAsia"/>
        </w:rPr>
        <w:t>利用目标湖库的历史数据库训练蓝藻水华及湖泛预测模型。</w:t>
      </w:r>
    </w:p>
    <w:p w14:paraId="0AA8CC05" w14:textId="77777777" w:rsidR="00F819E1" w:rsidRDefault="00000000">
      <w:pPr>
        <w:pStyle w:val="afffffffff8"/>
      </w:pPr>
      <w:r>
        <w:rPr>
          <w:rFonts w:hint="eastAsia"/>
        </w:rPr>
        <w:t>随机选取样本总数量的50%～70%作为训练集样本输入模型，根据输出值与测定值之间的误差反复调整权值和偏置值。</w:t>
      </w:r>
    </w:p>
    <w:p w14:paraId="08A78CD3" w14:textId="77777777" w:rsidR="00F819E1" w:rsidRDefault="00000000">
      <w:pPr>
        <w:pStyle w:val="afffffffff8"/>
      </w:pPr>
      <w:r>
        <w:rPr>
          <w:rFonts w:hint="eastAsia"/>
        </w:rPr>
        <w:lastRenderedPageBreak/>
        <w:t>模型构建完成后，选取样本总数量中其余的15%～25%数据作为验证集样本输入模型，用于测度在训练过程中泛化能力的表现，防止训练中发生过拟合现象。</w:t>
      </w:r>
    </w:p>
    <w:p w14:paraId="1ED22630" w14:textId="77777777" w:rsidR="00F819E1" w:rsidRDefault="00000000">
      <w:pPr>
        <w:pStyle w:val="afffffffff8"/>
      </w:pPr>
      <w:r>
        <w:rPr>
          <w:rFonts w:hint="eastAsia"/>
        </w:rPr>
        <w:t>根据测度结果调整模型参数、权值、偏置值。</w:t>
      </w:r>
    </w:p>
    <w:p w14:paraId="7F0FC75D" w14:textId="77777777" w:rsidR="00F819E1" w:rsidRDefault="00000000">
      <w:pPr>
        <w:pStyle w:val="afffffffff8"/>
      </w:pPr>
      <w:r>
        <w:rPr>
          <w:rFonts w:hint="eastAsia"/>
        </w:rPr>
        <w:t>选取样本总数量剩余的15%～25%数据作为测试集样本输入模型，测试模型性能，进行模型效果的分析与评价。</w:t>
      </w:r>
    </w:p>
    <w:p w14:paraId="1B604960" w14:textId="473B535B" w:rsidR="00F819E1" w:rsidRDefault="00000000">
      <w:pPr>
        <w:pStyle w:val="af2"/>
        <w:spacing w:before="156" w:after="156"/>
      </w:pPr>
      <w:r>
        <w:rPr>
          <w:rFonts w:hint="eastAsia"/>
        </w:rPr>
        <w:t>模型运行</w:t>
      </w:r>
    </w:p>
    <w:p w14:paraId="0884F166" w14:textId="77777777" w:rsidR="00F819E1" w:rsidRDefault="00000000" w:rsidP="00E84522">
      <w:pPr>
        <w:pStyle w:val="afffffd"/>
      </w:pPr>
      <w:r>
        <w:rPr>
          <w:rFonts w:hint="eastAsia"/>
        </w:rPr>
        <w:t>训练、调试好模型后，输入最新获得的输入参数运行模型，计算获得预测时间范围内的蓝藻水华表征参数、湖泛参数。</w:t>
      </w:r>
    </w:p>
    <w:p w14:paraId="6F2D9B5C" w14:textId="7A30B425" w:rsidR="00F819E1" w:rsidRDefault="009209B8">
      <w:pPr>
        <w:pStyle w:val="af1"/>
        <w:spacing w:before="156" w:after="156"/>
      </w:pPr>
      <w:bookmarkStart w:id="118" w:name="_Toc164945999"/>
      <w:r>
        <w:rPr>
          <w:rFonts w:hint="eastAsia"/>
        </w:rPr>
        <w:t>模型结果输出与分析</w:t>
      </w:r>
      <w:bookmarkEnd w:id="118"/>
    </w:p>
    <w:p w14:paraId="43AE194C" w14:textId="77777777" w:rsidR="00F819E1" w:rsidRDefault="00000000" w:rsidP="009209B8">
      <w:pPr>
        <w:pStyle w:val="afffffffff9"/>
      </w:pPr>
      <w:bookmarkStart w:id="119" w:name="_Hlk163772666"/>
      <w:r>
        <w:rPr>
          <w:rFonts w:hint="eastAsia"/>
        </w:rPr>
        <w:t>模型输出须包括蓝藻水华或湖泛表征参数。</w:t>
      </w:r>
    </w:p>
    <w:p w14:paraId="090D62A3" w14:textId="77777777" w:rsidR="00F819E1" w:rsidRDefault="00000000" w:rsidP="009209B8">
      <w:pPr>
        <w:pStyle w:val="afffffffff9"/>
      </w:pPr>
      <w:r>
        <w:rPr>
          <w:rFonts w:hint="eastAsia"/>
        </w:rPr>
        <w:t>输出结果的时间间隔为6小时～24小时。</w:t>
      </w:r>
    </w:p>
    <w:p w14:paraId="618DBB83" w14:textId="77777777" w:rsidR="00F819E1" w:rsidRDefault="00000000" w:rsidP="009209B8">
      <w:pPr>
        <w:pStyle w:val="afffffffff9"/>
      </w:pPr>
      <w:r>
        <w:rPr>
          <w:rFonts w:hint="eastAsia"/>
        </w:rPr>
        <w:t>获得符合预测时间间隔要求的蓝藻水华和湖泛表征参数时间序列，绘制预测结果的时空序列图。</w:t>
      </w:r>
    </w:p>
    <w:p w14:paraId="155F888E" w14:textId="77777777" w:rsidR="00F819E1" w:rsidRDefault="00000000" w:rsidP="009209B8">
      <w:pPr>
        <w:pStyle w:val="afffffffff9"/>
      </w:pPr>
      <w:r>
        <w:rPr>
          <w:rFonts w:hint="eastAsia"/>
        </w:rPr>
        <w:t>据预测结果分析目标湖库蓝藻水华及湖泛的短期变化趋势、强度和空间位置。</w:t>
      </w:r>
    </w:p>
    <w:p w14:paraId="0D065BA6" w14:textId="77777777" w:rsidR="00F819E1" w:rsidRDefault="00000000" w:rsidP="009209B8">
      <w:pPr>
        <w:pStyle w:val="afffffffff9"/>
      </w:pPr>
      <w:r>
        <w:rPr>
          <w:rFonts w:hint="eastAsia"/>
        </w:rPr>
        <w:t>新的监测数据获得之后，应及时分析前次预测效果，进行模型优化。</w:t>
      </w:r>
    </w:p>
    <w:p w14:paraId="47F69B4A" w14:textId="25D68356" w:rsidR="00F819E1" w:rsidRDefault="00000000">
      <w:pPr>
        <w:pStyle w:val="af1"/>
        <w:spacing w:before="156" w:after="156"/>
      </w:pPr>
      <w:bookmarkStart w:id="120" w:name="_Toc164946000"/>
      <w:bookmarkEnd w:id="119"/>
      <w:r>
        <w:rPr>
          <w:rFonts w:hint="eastAsia"/>
        </w:rPr>
        <w:t>风险</w:t>
      </w:r>
      <w:r w:rsidR="00051D29">
        <w:rPr>
          <w:rFonts w:hint="eastAsia"/>
        </w:rPr>
        <w:t>概率</w:t>
      </w:r>
      <w:r>
        <w:rPr>
          <w:rFonts w:hint="eastAsia"/>
        </w:rPr>
        <w:t>及预警信息</w:t>
      </w:r>
      <w:bookmarkEnd w:id="120"/>
    </w:p>
    <w:p w14:paraId="5AB03142" w14:textId="77777777" w:rsidR="00F819E1" w:rsidRDefault="00000000">
      <w:pPr>
        <w:pStyle w:val="af2"/>
        <w:spacing w:before="156" w:after="156"/>
      </w:pPr>
      <w:r>
        <w:rPr>
          <w:rFonts w:hint="eastAsia"/>
        </w:rPr>
        <w:t>蓝藻水华及湖泛风险概率计算</w:t>
      </w:r>
    </w:p>
    <w:p w14:paraId="345EA6D7" w14:textId="77777777" w:rsidR="00F819E1" w:rsidRDefault="00000000">
      <w:pPr>
        <w:pStyle w:val="afffffffff8"/>
      </w:pPr>
      <w:r>
        <w:rPr>
          <w:rFonts w:hint="eastAsia"/>
        </w:rPr>
        <w:t>确定蓝藻水华及湖泛的风险等级和对应的表征参数阈值。</w:t>
      </w:r>
    </w:p>
    <w:p w14:paraId="2E33553B" w14:textId="10CA074F" w:rsidR="00F819E1" w:rsidRDefault="00000000">
      <w:pPr>
        <w:pStyle w:val="afffffffff8"/>
      </w:pPr>
      <w:r>
        <w:rPr>
          <w:rFonts w:hint="eastAsia"/>
        </w:rPr>
        <w:t>确立蓝藻水华风险概率因子和等级阈值。蓝藻水华风险概率因子包括天气状况、风速和降水等；根据已确定的风险等级，赋值各概率因子的阈值及其风险概率。</w:t>
      </w:r>
      <w:bookmarkStart w:id="121" w:name="_Hlk151313299"/>
      <w:r>
        <w:rPr>
          <w:rFonts w:hint="eastAsia"/>
        </w:rPr>
        <w:t>因子选取及概率阈值示例见附录</w:t>
      </w:r>
      <w:r w:rsidR="002E0E45">
        <w:rPr>
          <w:rFonts w:hint="eastAsia"/>
        </w:rPr>
        <w:t>B</w:t>
      </w:r>
      <w:r>
        <w:rPr>
          <w:rFonts w:hint="eastAsia"/>
        </w:rPr>
        <w:t>。</w:t>
      </w:r>
      <w:bookmarkEnd w:id="121"/>
    </w:p>
    <w:p w14:paraId="02598B15" w14:textId="75B19A72" w:rsidR="00F819E1" w:rsidRDefault="00000000">
      <w:pPr>
        <w:pStyle w:val="afffffffff8"/>
      </w:pPr>
      <w:r w:rsidRPr="00BA25D3">
        <w:rPr>
          <w:rFonts w:hint="eastAsia"/>
        </w:rPr>
        <w:t>按公式（</w:t>
      </w:r>
      <w:r w:rsidR="00C0207B" w:rsidRPr="00BA25D3">
        <w:rPr>
          <w:rFonts w:hint="eastAsia"/>
        </w:rPr>
        <w:t>1</w:t>
      </w:r>
      <w:r w:rsidRPr="00BA25D3">
        <w:rPr>
          <w:rFonts w:hint="eastAsia"/>
        </w:rPr>
        <w:t>）逐格</w:t>
      </w:r>
      <w:r>
        <w:rPr>
          <w:rFonts w:hint="eastAsia"/>
        </w:rPr>
        <w:t>点计算蓝藻水华发生概率。</w:t>
      </w:r>
    </w:p>
    <w:p w14:paraId="40396584" w14:textId="60FBAD79" w:rsidR="00F819E1" w:rsidRPr="00A67AA1" w:rsidRDefault="00000000" w:rsidP="00A67AA1">
      <w:pPr>
        <w:widowControl/>
        <w:tabs>
          <w:tab w:val="center" w:pos="4200"/>
          <w:tab w:val="right" w:pos="9240"/>
        </w:tabs>
        <w:autoSpaceDE w:val="0"/>
        <w:autoSpaceDN w:val="0"/>
        <w:adjustRightInd/>
        <w:spacing w:line="240" w:lineRule="auto"/>
        <w:ind w:firstLineChars="200" w:firstLine="420"/>
        <w:rPr>
          <w:rFonts w:ascii="Cambria Math" w:hAnsi="Cambria Math"/>
          <w:i/>
          <w:iCs/>
          <w:kern w:val="0"/>
          <w:szCs w:val="20"/>
          <w14:ligatures w14:val="standardContextual"/>
        </w:rPr>
      </w:pPr>
      <m:oMathPara>
        <m:oMathParaPr>
          <m:jc m:val="center"/>
        </m:oMathParaPr>
        <m:oMath>
          <m:eqArr>
            <m:eqArrPr>
              <m:maxDist m:val="1"/>
              <m:ctrlPr>
                <w:rPr>
                  <w:rFonts w:ascii="Cambria Math" w:hAnsi="Cambria Math"/>
                  <w:i/>
                  <w:iCs/>
                  <w:kern w:val="0"/>
                  <w:szCs w:val="20"/>
                  <w14:ligatures w14:val="standardContextual"/>
                </w:rPr>
              </m:ctrlPr>
            </m:eqArrPr>
            <m:e>
              <m:sSub>
                <m:sSubPr>
                  <m:ctrlPr>
                    <w:rPr>
                      <w:rFonts w:ascii="Cambria Math" w:hAnsi="Cambria Math"/>
                      <w:i/>
                      <w:iCs/>
                      <w:kern w:val="0"/>
                      <w:szCs w:val="20"/>
                      <w14:ligatures w14:val="standardContextual"/>
                    </w:rPr>
                  </m:ctrlPr>
                </m:sSubPr>
                <m:e>
                  <m:r>
                    <w:rPr>
                      <w:rFonts w:ascii="Cambria Math" w:hAnsi="Cambria Math" w:hint="eastAsia"/>
                      <w:kern w:val="0"/>
                      <w:szCs w:val="20"/>
                      <w14:ligatures w14:val="standardContextual"/>
                    </w:rPr>
                    <m:t>F</m:t>
                  </m:r>
                </m:e>
                <m:sub>
                  <m:r>
                    <w:rPr>
                      <w:rFonts w:ascii="Cambria Math" w:hAnsi="Cambria Math"/>
                      <w:kern w:val="0"/>
                      <w:szCs w:val="20"/>
                      <w14:ligatures w14:val="standardContextual"/>
                    </w:rPr>
                    <m:t>1</m:t>
                  </m:r>
                </m:sub>
              </m:sSub>
              <m:r>
                <w:rPr>
                  <w:rFonts w:ascii="Cambria Math" w:hAnsi="Cambria Math"/>
                  <w:kern w:val="0"/>
                  <w:szCs w:val="20"/>
                  <w14:ligatures w14:val="standardContextual"/>
                </w:rPr>
                <m:t>=</m:t>
              </m:r>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f</m:t>
                  </m:r>
                </m:e>
                <m:sub>
                  <m:r>
                    <w:rPr>
                      <w:rFonts w:ascii="Cambria Math" w:hAnsi="Cambria Math"/>
                      <w:kern w:val="0"/>
                      <w:szCs w:val="20"/>
                      <w14:ligatures w14:val="standardContextual"/>
                    </w:rPr>
                    <m:t>1</m:t>
                  </m:r>
                </m:sub>
              </m:sSub>
              <m:d>
                <m:dPr>
                  <m:ctrlPr>
                    <w:rPr>
                      <w:rFonts w:ascii="Cambria Math" w:hAnsi="Cambria Math"/>
                      <w:i/>
                      <w:iCs/>
                      <w:kern w:val="0"/>
                      <w:szCs w:val="20"/>
                      <w14:ligatures w14:val="standardContextual"/>
                    </w:rPr>
                  </m:ctrlPr>
                </m:dPr>
                <m:e>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N</m:t>
                      </m:r>
                    </m:e>
                    <m:sub>
                      <m:r>
                        <w:rPr>
                          <w:rFonts w:ascii="Cambria Math" w:hAnsi="Cambria Math"/>
                          <w:kern w:val="0"/>
                          <w:szCs w:val="20"/>
                          <w14:ligatures w14:val="standardContextual"/>
                        </w:rPr>
                        <m:t>1t</m:t>
                      </m:r>
                    </m:sub>
                  </m:sSub>
                </m:e>
              </m:d>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f</m:t>
                  </m:r>
                </m:e>
                <m:sub>
                  <m:r>
                    <w:rPr>
                      <w:rFonts w:ascii="Cambria Math" w:hAnsi="Cambria Math"/>
                      <w:kern w:val="0"/>
                      <w:szCs w:val="20"/>
                      <w14:ligatures w14:val="standardContextual"/>
                    </w:rPr>
                    <m:t>2</m:t>
                  </m:r>
                </m:sub>
              </m:sSub>
              <m:d>
                <m:dPr>
                  <m:ctrlPr>
                    <w:rPr>
                      <w:rFonts w:ascii="Cambria Math" w:hAnsi="Cambria Math"/>
                      <w:i/>
                      <w:iCs/>
                      <w:kern w:val="0"/>
                      <w:szCs w:val="20"/>
                      <w14:ligatures w14:val="standardContextual"/>
                    </w:rPr>
                  </m:ctrlPr>
                </m:dPr>
                <m:e>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V</m:t>
                      </m:r>
                    </m:e>
                    <m:sub>
                      <m:r>
                        <w:rPr>
                          <w:rFonts w:ascii="Cambria Math" w:hAnsi="Cambria Math"/>
                          <w:kern w:val="0"/>
                          <w:szCs w:val="20"/>
                          <w14:ligatures w14:val="standardContextual"/>
                        </w:rPr>
                        <m:t>1</m:t>
                      </m:r>
                    </m:sub>
                  </m:sSub>
                </m:e>
              </m:d>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f</m:t>
                  </m:r>
                </m:e>
                <m:sub>
                  <m:r>
                    <w:rPr>
                      <w:rFonts w:ascii="Cambria Math" w:hAnsi="Cambria Math"/>
                      <w:kern w:val="0"/>
                      <w:szCs w:val="20"/>
                      <w14:ligatures w14:val="standardContextual"/>
                    </w:rPr>
                    <m:t>2</m:t>
                  </m:r>
                </m:sub>
              </m:sSub>
              <m:d>
                <m:dPr>
                  <m:ctrlPr>
                    <w:rPr>
                      <w:rFonts w:ascii="Cambria Math" w:hAnsi="Cambria Math"/>
                      <w:i/>
                      <w:iCs/>
                      <w:kern w:val="0"/>
                      <w:szCs w:val="20"/>
                      <w14:ligatures w14:val="standardContextual"/>
                    </w:rPr>
                  </m:ctrlPr>
                </m:dPr>
                <m:e>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V</m:t>
                      </m:r>
                    </m:e>
                    <m:sub>
                      <m:r>
                        <w:rPr>
                          <w:rFonts w:ascii="Cambria Math" w:hAnsi="Cambria Math"/>
                          <w:kern w:val="0"/>
                          <w:szCs w:val="20"/>
                          <w14:ligatures w14:val="standardContextual"/>
                        </w:rPr>
                        <m:t>2</m:t>
                      </m:r>
                    </m:sub>
                  </m:sSub>
                </m:e>
              </m:d>
              <m:r>
                <w:rPr>
                  <w:rFonts w:ascii="Cambria Math" w:hAnsi="Cambria Math"/>
                  <w:kern w:val="0"/>
                  <w:szCs w:val="20"/>
                  <w14:ligatures w14:val="standardContextual"/>
                </w:rPr>
                <m:t>⋯</m:t>
              </m:r>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f</m:t>
                  </m:r>
                </m:e>
                <m:sub>
                  <m:r>
                    <w:rPr>
                      <w:rFonts w:ascii="Cambria Math" w:hAnsi="Cambria Math"/>
                      <w:kern w:val="0"/>
                      <w:szCs w:val="20"/>
                      <w14:ligatures w14:val="standardContextual"/>
                    </w:rPr>
                    <m:t>2</m:t>
                  </m:r>
                </m:sub>
              </m:sSub>
              <m:d>
                <m:dPr>
                  <m:ctrlPr>
                    <w:rPr>
                      <w:rFonts w:ascii="Cambria Math" w:hAnsi="Cambria Math"/>
                      <w:i/>
                      <w:iCs/>
                      <w:kern w:val="0"/>
                      <w:szCs w:val="20"/>
                      <w14:ligatures w14:val="standardContextual"/>
                    </w:rPr>
                  </m:ctrlPr>
                </m:dPr>
                <m:e>
                  <m:sSub>
                    <m:sSubPr>
                      <m:ctrlPr>
                        <w:rPr>
                          <w:rFonts w:ascii="Cambria Math" w:hAnsi="Cambria Math"/>
                          <w:i/>
                          <w:iCs/>
                          <w:kern w:val="0"/>
                          <w:szCs w:val="20"/>
                          <w14:ligatures w14:val="standardContextual"/>
                        </w:rPr>
                      </m:ctrlPr>
                    </m:sSubPr>
                    <m:e>
                      <m:r>
                        <w:rPr>
                          <w:rFonts w:ascii="Cambria Math" w:hAnsi="Cambria Math"/>
                          <w:kern w:val="0"/>
                          <w:szCs w:val="20"/>
                          <w14:ligatures w14:val="standardContextual"/>
                        </w:rPr>
                        <m:t>V</m:t>
                      </m:r>
                    </m:e>
                    <m:sub>
                      <m:r>
                        <w:rPr>
                          <w:rFonts w:ascii="Cambria Math" w:hAnsi="Cambria Math"/>
                          <w:kern w:val="0"/>
                          <w:szCs w:val="20"/>
                          <w14:ligatures w14:val="standardContextual"/>
                        </w:rPr>
                        <m:t>n</m:t>
                      </m:r>
                    </m:sub>
                  </m:sSub>
                </m:e>
              </m:d>
              <m:r>
                <w:rPr>
                  <w:rFonts w:ascii="Cambria Math" w:hAnsi="Cambria Math"/>
                  <w:kern w:val="0"/>
                  <w:szCs w:val="20"/>
                  <w14:ligatures w14:val="standardContextual"/>
                </w:rPr>
                <m:t>#</m:t>
              </m:r>
              <m:r>
                <m:rPr>
                  <m:sty m:val="p"/>
                </m:rPr>
                <w:rPr>
                  <w:rFonts w:ascii="Cambria Math" w:hAnsi="Cambria Math" w:hint="eastAsia"/>
                  <w:kern w:val="0"/>
                  <w:szCs w:val="20"/>
                  <w14:ligatures w14:val="standardContextual"/>
                </w:rPr>
                <m:t>（</m:t>
              </m:r>
              <m:r>
                <m:rPr>
                  <m:sty m:val="p"/>
                </m:rPr>
                <w:rPr>
                  <w:rFonts w:ascii="Cambria Math" w:hAnsi="Cambria Math"/>
                  <w:kern w:val="0"/>
                  <w:szCs w:val="20"/>
                  <w14:ligatures w14:val="standardContextual"/>
                </w:rPr>
                <m:t>1</m:t>
              </m:r>
              <m:r>
                <m:rPr>
                  <m:sty m:val="p"/>
                </m:rPr>
                <w:rPr>
                  <w:rFonts w:ascii="Cambria Math" w:hAnsi="Cambria Math" w:hint="eastAsia"/>
                  <w:kern w:val="0"/>
                  <w:szCs w:val="20"/>
                  <w14:ligatures w14:val="standardContextual"/>
                </w:rPr>
                <m:t>）</m:t>
              </m:r>
            </m:e>
          </m:eqArr>
        </m:oMath>
      </m:oMathPara>
    </w:p>
    <w:p w14:paraId="08AFC2EF" w14:textId="77777777" w:rsidR="00F819E1" w:rsidRDefault="00000000">
      <w:pPr>
        <w:pStyle w:val="afffffffff8"/>
        <w:numPr>
          <w:ilvl w:val="0"/>
          <w:numId w:val="0"/>
        </w:numPr>
        <w:ind w:firstLineChars="200" w:firstLine="420"/>
      </w:pPr>
      <w:r>
        <w:rPr>
          <w:rFonts w:hint="eastAsia"/>
        </w:rPr>
        <w:t>式中：</w:t>
      </w:r>
    </w:p>
    <w:p w14:paraId="59D600C5" w14:textId="77777777" w:rsidR="00F819E1" w:rsidRDefault="00000000">
      <w:pPr>
        <w:pStyle w:val="afffffffff8"/>
        <w:numPr>
          <w:ilvl w:val="0"/>
          <w:numId w:val="0"/>
        </w:numPr>
        <w:ind w:firstLineChars="200" w:firstLine="420"/>
      </w:pPr>
      <m:oMath>
        <m:sSub>
          <m:sSubPr>
            <m:ctrlPr>
              <w:rPr>
                <w:rFonts w:ascii="Cambria Math" w:hAnsi="Cambria Math"/>
                <w:i/>
              </w:rPr>
            </m:ctrlPr>
          </m:sSubPr>
          <m:e>
            <m:r>
              <w:rPr>
                <w:rFonts w:ascii="Cambria Math" w:hAnsi="Cambria Math" w:hint="eastAsia"/>
              </w:rPr>
              <m:t>F</m:t>
            </m:r>
          </m:e>
          <m:sub>
            <m:r>
              <w:rPr>
                <w:rFonts w:ascii="Cambria Math" w:hAnsi="Cambria Math"/>
              </w:rPr>
              <m:t>1</m:t>
            </m:r>
          </m:sub>
        </m:sSub>
      </m:oMath>
      <w:r>
        <w:rPr>
          <w:rFonts w:hint="eastAsia"/>
        </w:rPr>
        <w:t xml:space="preserve"> ——蓝藻水华发生概率；</w:t>
      </w:r>
    </w:p>
    <w:p w14:paraId="6D30067F" w14:textId="77777777" w:rsidR="00F819E1" w:rsidRDefault="00000000" w:rsidP="00E84522">
      <w:pPr>
        <w:pStyle w:val="afffffd"/>
      </w:pPr>
      <m:oMath>
        <m:sSub>
          <m:sSubPr>
            <m:ctrlPr>
              <w:rPr>
                <w:i/>
              </w:rPr>
            </m:ctrlPr>
          </m:sSubPr>
          <m:e>
            <m:r>
              <m:t>f</m:t>
            </m:r>
          </m:e>
          <m:sub>
            <m:r>
              <m:t>1</m:t>
            </m:r>
          </m:sub>
        </m:sSub>
        <m:d>
          <m:dPr>
            <m:ctrlPr>
              <w:rPr>
                <w:i/>
              </w:rPr>
            </m:ctrlPr>
          </m:dPr>
          <m:e>
            <m:sSub>
              <m:sSubPr>
                <m:ctrlPr>
                  <w:rPr>
                    <w:i/>
                  </w:rPr>
                </m:ctrlPr>
              </m:sSubPr>
              <m:e>
                <m:r>
                  <m:t>N</m:t>
                </m:r>
              </m:e>
              <m:sub>
                <m:r>
                  <m:t>1t</m:t>
                </m:r>
              </m:sub>
            </m:sSub>
          </m:e>
        </m:d>
      </m:oMath>
      <w:r>
        <w:rPr>
          <w:rFonts w:hint="eastAsia"/>
        </w:rPr>
        <w:t xml:space="preserve"> </w:t>
      </w:r>
      <w:r>
        <w:rPr>
          <w:rFonts w:hint="eastAsia"/>
        </w:rPr>
        <w:t>——</w:t>
      </w:r>
      <w:r>
        <w:rPr>
          <w:rFonts w:hint="eastAsia"/>
        </w:rPr>
        <w:t xml:space="preserve"> </w:t>
      </w:r>
      <m:oMath>
        <m:r>
          <w:rPr>
            <w:rFonts w:hint="eastAsia"/>
          </w:rPr>
          <m:t>t</m:t>
        </m:r>
      </m:oMath>
      <w:r>
        <w:rPr>
          <w:rFonts w:hint="eastAsia"/>
        </w:rPr>
        <w:t xml:space="preserve"> </w:t>
      </w:r>
      <w:r>
        <w:rPr>
          <w:rFonts w:hint="eastAsia"/>
        </w:rPr>
        <w:t>时刻蓝藻水华表征参数导致的水华发生概率；</w:t>
      </w:r>
    </w:p>
    <w:p w14:paraId="3189B01C" w14:textId="77777777" w:rsidR="00F819E1" w:rsidRDefault="00000000" w:rsidP="00E84522">
      <w:pPr>
        <w:pStyle w:val="afffffd"/>
      </w:pPr>
      <m:oMath>
        <m:sSub>
          <m:sSubPr>
            <m:ctrlPr>
              <w:rPr>
                <w:i/>
              </w:rPr>
            </m:ctrlPr>
          </m:sSubPr>
          <m:e>
            <m:r>
              <w:rPr>
                <w:rFonts w:hint="eastAsia"/>
              </w:rPr>
              <m:t>V</m:t>
            </m:r>
          </m:e>
          <m:sub>
            <m:r>
              <m:t>1⋯n</m:t>
            </m:r>
          </m:sub>
        </m:sSub>
      </m:oMath>
      <w:r>
        <w:rPr>
          <w:rFonts w:hint="eastAsia"/>
        </w:rPr>
        <w:t xml:space="preserve"> </w:t>
      </w:r>
      <w:r>
        <w:rPr>
          <w:rFonts w:hint="eastAsia"/>
        </w:rPr>
        <w:t>——</w:t>
      </w:r>
      <w:r>
        <w:rPr>
          <w:rFonts w:hint="eastAsia"/>
        </w:rPr>
        <w:t xml:space="preserve"> 1</w:t>
      </w:r>
      <w:r>
        <w:rPr>
          <w:rFonts w:hint="eastAsia"/>
        </w:rPr>
        <w:t>～</w:t>
      </w:r>
      <w:r>
        <w:t xml:space="preserve"> </w:t>
      </w:r>
      <m:oMath>
        <m:r>
          <w:rPr>
            <w:rFonts w:hint="eastAsia"/>
          </w:rPr>
          <m:t>n</m:t>
        </m:r>
      </m:oMath>
      <w:r>
        <w:rPr>
          <w:rFonts w:hint="eastAsia"/>
        </w:rPr>
        <w:t xml:space="preserve"> </w:t>
      </w:r>
      <w:r>
        <w:rPr>
          <w:rFonts w:hint="eastAsia"/>
        </w:rPr>
        <w:t>个水华风险概率因子对应的风险等级阈值；</w:t>
      </w:r>
    </w:p>
    <w:p w14:paraId="29DFCB94" w14:textId="77777777" w:rsidR="00F819E1" w:rsidRDefault="00000000">
      <w:pPr>
        <w:pStyle w:val="afffffffff8"/>
        <w:numPr>
          <w:ilvl w:val="0"/>
          <w:numId w:val="0"/>
        </w:numPr>
        <w:ind w:firstLineChars="200" w:firstLine="420"/>
      </w:pPr>
      <m:oMath>
        <m:sSub>
          <m:sSubPr>
            <m:ctrlPr>
              <w:rPr>
                <w:rFonts w:ascii="Cambria Math" w:hAnsi="Cambria Math"/>
                <w:i/>
              </w:rPr>
            </m:ctrlPr>
          </m:sSubPr>
          <m:e>
            <m:r>
              <w:rPr>
                <w:rFonts w:ascii="Cambria Math" w:hAnsi="Cambria Math"/>
              </w:rPr>
              <m:t>f</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hint="eastAsia"/>
                  </w:rPr>
                  <m:t>n</m:t>
                </m:r>
              </m:sub>
            </m:sSub>
          </m:e>
        </m:d>
      </m:oMath>
      <w:r>
        <w:rPr>
          <w:rFonts w:hint="eastAsia"/>
        </w:rPr>
        <w:t xml:space="preserve"> —— 风险概率因子</w:t>
      </w:r>
      <w:r>
        <w:t xml:space="preserve"> </w:t>
      </w:r>
      <m:oMath>
        <m:sSub>
          <m:sSubPr>
            <m:ctrlPr>
              <w:rPr>
                <w:rFonts w:ascii="Cambria Math" w:hAnsi="Cambria Math"/>
                <w:i/>
              </w:rPr>
            </m:ctrlPr>
          </m:sSubPr>
          <m:e>
            <m:r>
              <w:rPr>
                <w:rFonts w:ascii="Cambria Math" w:hAnsi="Cambria Math" w:hint="eastAsia"/>
              </w:rPr>
              <m:t>V</m:t>
            </m:r>
          </m:e>
          <m:sub>
            <m:r>
              <w:rPr>
                <w:rFonts w:ascii="Cambria Math" w:hAnsi="Cambria Math"/>
              </w:rPr>
              <m:t>n</m:t>
            </m:r>
          </m:sub>
        </m:sSub>
      </m:oMath>
      <w:r>
        <w:rPr>
          <w:rFonts w:hint="eastAsia"/>
        </w:rPr>
        <w:t xml:space="preserve"> 导致的水华发生概率。</w:t>
      </w:r>
    </w:p>
    <w:p w14:paraId="451690F6" w14:textId="25722942" w:rsidR="00F819E1" w:rsidRDefault="00000000">
      <w:pPr>
        <w:pStyle w:val="afffffffff8"/>
      </w:pPr>
      <w:bookmarkStart w:id="122" w:name="_Hlk151310836"/>
      <w:r>
        <w:rPr>
          <w:rFonts w:hint="eastAsia"/>
        </w:rPr>
        <w:t>确立湖泛风险概率因子和等级阈值。湖泛风险概率因子包括天气状况、风速和降水等。根据已确定的风险等级，赋值各概率因子的阈值及其风险概率。</w:t>
      </w:r>
      <w:bookmarkStart w:id="123" w:name="_Hlk151316155"/>
      <w:bookmarkEnd w:id="122"/>
      <w:r>
        <w:rPr>
          <w:rFonts w:hint="eastAsia"/>
        </w:rPr>
        <w:t>因子选取及概率阈值</w:t>
      </w:r>
      <w:bookmarkEnd w:id="123"/>
      <w:r>
        <w:rPr>
          <w:rFonts w:hint="eastAsia"/>
        </w:rPr>
        <w:t>示例见附录</w:t>
      </w:r>
      <w:r w:rsidR="002E0E45">
        <w:rPr>
          <w:rFonts w:hint="eastAsia"/>
        </w:rPr>
        <w:t>C</w:t>
      </w:r>
      <w:r>
        <w:rPr>
          <w:rFonts w:hint="eastAsia"/>
        </w:rPr>
        <w:t>。</w:t>
      </w:r>
    </w:p>
    <w:p w14:paraId="0DC411ED" w14:textId="30FD46AA" w:rsidR="00F819E1" w:rsidRDefault="00000000">
      <w:pPr>
        <w:pStyle w:val="afffffffff8"/>
      </w:pPr>
      <w:bookmarkStart w:id="124" w:name="_Hlk151310867"/>
      <w:r w:rsidRPr="00BA25D3">
        <w:rPr>
          <w:rFonts w:hint="eastAsia"/>
        </w:rPr>
        <w:t>按公式（</w:t>
      </w:r>
      <w:r w:rsidR="00C0207B" w:rsidRPr="00BA25D3">
        <w:rPr>
          <w:rFonts w:hint="eastAsia"/>
        </w:rPr>
        <w:t>2</w:t>
      </w:r>
      <w:r w:rsidRPr="00BA25D3">
        <w:rPr>
          <w:rFonts w:hint="eastAsia"/>
        </w:rPr>
        <w:t>）逐</w:t>
      </w:r>
      <w:r>
        <w:rPr>
          <w:rFonts w:hint="eastAsia"/>
        </w:rPr>
        <w:t>格点计算湖泛发生概率</w:t>
      </w:r>
      <w:r w:rsidR="00B54FFB">
        <w:rPr>
          <w:rFonts w:hint="eastAsia"/>
        </w:rPr>
        <w:t>。</w:t>
      </w:r>
    </w:p>
    <w:bookmarkEnd w:id="124"/>
    <w:p w14:paraId="35F05B6F" w14:textId="64DB2A52" w:rsidR="00F819E1" w:rsidRDefault="00000000">
      <w:pPr>
        <w:pStyle w:val="afffffffff8"/>
        <w:numPr>
          <w:ilvl w:val="0"/>
          <w:numId w:val="0"/>
        </w:numPr>
      </w:pPr>
      <m:oMathPara>
        <m:oMath>
          <m:eqArr>
            <m:eqArrPr>
              <m:maxDist m:val="1"/>
              <m:ctrlPr>
                <w:rPr>
                  <w:rFonts w:ascii="Cambria Math" w:hAnsi="Cambria Math"/>
                  <w:i/>
                </w:rPr>
              </m:ctrlPr>
            </m:eqArrPr>
            <m:e>
              <w:bookmarkStart w:id="125" w:name="_Hlk151310976"/>
              <m:sSub>
                <m:sSubPr>
                  <m:ctrlPr>
                    <w:rPr>
                      <w:rFonts w:ascii="Cambria Math" w:hAnsi="Cambria Math"/>
                      <w:i/>
                    </w:rPr>
                  </m:ctrlPr>
                </m:sSubPr>
                <m:e>
                  <m:r>
                    <w:rPr>
                      <w:rFonts w:ascii="Cambria Math" w:hAnsi="Cambria Math" w:hint="eastAsia"/>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2t</m:t>
                      </m:r>
                    </m:sub>
                  </m:sSub>
                </m:e>
              </m:d>
              <m:sSub>
                <m:sSubPr>
                  <m:ctrlPr>
                    <w:rPr>
                      <w:rFonts w:ascii="Cambria Math" w:hAnsi="Cambria Math"/>
                      <w:i/>
                    </w:rPr>
                  </m:ctrlPr>
                </m:sSubPr>
                <m:e>
                  <m:r>
                    <w:rPr>
                      <w:rFonts w:ascii="Cambria Math" w:hAnsi="Cambria Math"/>
                    </w:rPr>
                    <m:t>f</m:t>
                  </m:r>
                </m:e>
                <m:sub>
                  <m:r>
                    <w:rPr>
                      <w:rFonts w:ascii="Cambria Math" w:hAnsi="Cambria Math"/>
                    </w:rPr>
                    <m:t>4</m:t>
                  </m:r>
                </m:sub>
              </m:sSub>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Sub>
                <m:sSubPr>
                  <m:ctrlPr>
                    <w:rPr>
                      <w:rFonts w:ascii="Cambria Math" w:hAnsi="Cambria Math"/>
                      <w:i/>
                    </w:rPr>
                  </m:ctrlPr>
                </m:sSubPr>
                <m:e>
                  <m:r>
                    <w:rPr>
                      <w:rFonts w:ascii="Cambria Math" w:hAnsi="Cambria Math"/>
                    </w:rPr>
                    <m:t>f</m:t>
                  </m:r>
                </m:e>
                <m:sub>
                  <m:r>
                    <w:rPr>
                      <w:rFonts w:ascii="Cambria Math" w:hAnsi="Cambria Math"/>
                    </w:rPr>
                    <m:t>4</m:t>
                  </m:r>
                </m:sub>
              </m:sSub>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4</m:t>
                  </m:r>
                </m:sub>
              </m:sSub>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n</m:t>
                      </m:r>
                    </m:sub>
                  </m:sSub>
                </m:e>
              </m:d>
              <m:r>
                <w:rPr>
                  <w:rFonts w:ascii="Cambria Math" w:hAnsi="Cambria Math"/>
                </w:rPr>
                <m:t>#</m:t>
              </m:r>
              <w:bookmarkEnd w:id="125"/>
              <m:r>
                <m:rPr>
                  <m:sty m:val="p"/>
                </m:rPr>
                <w:rPr>
                  <w:rFonts w:ascii="Cambria Math" w:hAnsi="Cambria Math" w:hint="eastAsia"/>
                </w:rPr>
                <m:t>（</m:t>
              </m:r>
              <m:r>
                <m:rPr>
                  <m:sty m:val="p"/>
                </m:rPr>
                <w:rPr>
                  <w:rFonts w:ascii="Cambria Math" w:hAnsi="Cambria Math"/>
                </w:rPr>
                <m:t>2</m:t>
              </m:r>
              <m:r>
                <m:rPr>
                  <m:sty m:val="p"/>
                </m:rPr>
                <w:rPr>
                  <w:rFonts w:ascii="Cambria Math" w:hAnsi="Cambria Math" w:hint="eastAsia"/>
                </w:rPr>
                <m:t>）</m:t>
              </m:r>
            </m:e>
          </m:eqArr>
        </m:oMath>
      </m:oMathPara>
    </w:p>
    <w:p w14:paraId="20CF6FC3" w14:textId="77777777" w:rsidR="00F819E1" w:rsidRDefault="00000000">
      <w:pPr>
        <w:pStyle w:val="afffffffff8"/>
        <w:numPr>
          <w:ilvl w:val="0"/>
          <w:numId w:val="0"/>
        </w:numPr>
        <w:ind w:firstLineChars="200" w:firstLine="420"/>
      </w:pPr>
      <w:bookmarkStart w:id="126" w:name="_Hlk151310989"/>
      <w:r>
        <w:rPr>
          <w:rFonts w:hint="eastAsia"/>
        </w:rPr>
        <w:t>式中：</w:t>
      </w:r>
    </w:p>
    <w:p w14:paraId="50FF4250" w14:textId="77777777" w:rsidR="00F819E1" w:rsidRDefault="00000000">
      <w:pPr>
        <w:pStyle w:val="afffffffff8"/>
        <w:numPr>
          <w:ilvl w:val="0"/>
          <w:numId w:val="0"/>
        </w:numPr>
        <w:ind w:firstLineChars="200" w:firstLine="420"/>
      </w:pPr>
      <m:oMath>
        <m:sSub>
          <m:sSubPr>
            <m:ctrlPr>
              <w:rPr>
                <w:rFonts w:ascii="Cambria Math" w:hAnsi="Cambria Math"/>
                <w:i/>
              </w:rPr>
            </m:ctrlPr>
          </m:sSubPr>
          <m:e>
            <m:r>
              <w:rPr>
                <w:rFonts w:ascii="Cambria Math" w:hAnsi="Cambria Math" w:hint="eastAsia"/>
              </w:rPr>
              <m:t>F</m:t>
            </m:r>
          </m:e>
          <m:sub>
            <m:r>
              <w:rPr>
                <w:rFonts w:ascii="Cambria Math" w:hAnsi="Cambria Math"/>
              </w:rPr>
              <m:t>2</m:t>
            </m:r>
          </m:sub>
        </m:sSub>
      </m:oMath>
      <w:r>
        <w:rPr>
          <w:rFonts w:hint="eastAsia"/>
        </w:rPr>
        <w:t xml:space="preserve"> —— 湖泛发生概率；</w:t>
      </w:r>
    </w:p>
    <w:p w14:paraId="247ACD04" w14:textId="77777777" w:rsidR="00F819E1" w:rsidRDefault="00000000">
      <w:pPr>
        <w:pStyle w:val="afffffffff8"/>
        <w:numPr>
          <w:ilvl w:val="0"/>
          <w:numId w:val="0"/>
        </w:numPr>
        <w:ind w:firstLineChars="200" w:firstLine="420"/>
      </w:pPr>
      <m:oMath>
        <m:sSub>
          <m:sSubPr>
            <m:ctrlPr>
              <w:rPr>
                <w:rFonts w:ascii="Cambria Math" w:hAnsi="Cambria Math"/>
                <w:i/>
              </w:rPr>
            </m:ctrlPr>
          </m:sSubPr>
          <m:e>
            <m:r>
              <w:rPr>
                <w:rFonts w:ascii="Cambria Math" w:hAnsi="Cambria Math"/>
              </w:rPr>
              <m:t>f</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2t</m:t>
                </m:r>
              </m:sub>
            </m:sSub>
          </m:e>
        </m:d>
      </m:oMath>
      <w:r>
        <w:rPr>
          <w:rFonts w:hint="eastAsia"/>
        </w:rPr>
        <w:t xml:space="preserve"> —— </w:t>
      </w:r>
      <m:oMath>
        <m:r>
          <w:rPr>
            <w:rFonts w:ascii="Cambria Math" w:hAnsi="Cambria Math" w:hint="eastAsia"/>
          </w:rPr>
          <m:t>t</m:t>
        </m:r>
      </m:oMath>
      <w:r>
        <w:rPr>
          <w:rFonts w:hint="eastAsia"/>
        </w:rPr>
        <w:t xml:space="preserve"> 时刻湖泛表征参数导致的湖泛发生概率；</w:t>
      </w:r>
    </w:p>
    <w:p w14:paraId="1B50DCDC" w14:textId="77777777" w:rsidR="00F819E1" w:rsidRDefault="00000000">
      <w:pPr>
        <w:pStyle w:val="afffffffff8"/>
        <w:numPr>
          <w:ilvl w:val="0"/>
          <w:numId w:val="0"/>
        </w:numPr>
        <w:ind w:firstLineChars="200" w:firstLine="420"/>
      </w:pPr>
      <m:oMath>
        <m:sSub>
          <m:sSubPr>
            <m:ctrlPr>
              <w:rPr>
                <w:rFonts w:ascii="Cambria Math" w:hAnsi="Cambria Math"/>
                <w:i/>
              </w:rPr>
            </m:ctrlPr>
          </m:sSubPr>
          <m:e>
            <m:r>
              <w:rPr>
                <w:rFonts w:ascii="Cambria Math" w:hAnsi="Cambria Math" w:hint="eastAsia"/>
              </w:rPr>
              <m:t>V</m:t>
            </m:r>
          </m:e>
          <m:sub>
            <m:r>
              <w:rPr>
                <w:rFonts w:ascii="Cambria Math" w:hAnsi="Cambria Math"/>
              </w:rPr>
              <m:t>1⋯n</m:t>
            </m:r>
          </m:sub>
        </m:sSub>
      </m:oMath>
      <w:r>
        <w:rPr>
          <w:rFonts w:hint="eastAsia"/>
        </w:rPr>
        <w:t xml:space="preserve"> —— 1～</w:t>
      </w:r>
      <w:r>
        <w:t xml:space="preserve"> </w:t>
      </w:r>
      <m:oMath>
        <m:r>
          <w:rPr>
            <w:rFonts w:ascii="Cambria Math" w:hAnsi="Cambria Math"/>
          </w:rPr>
          <m:t>n</m:t>
        </m:r>
      </m:oMath>
      <w:r>
        <w:rPr>
          <w:rFonts w:hint="eastAsia"/>
        </w:rPr>
        <w:t xml:space="preserve"> 个湖泛风险概率因子对应的风险等级阈值；</w:t>
      </w:r>
    </w:p>
    <w:p w14:paraId="44A5A5F2" w14:textId="77777777" w:rsidR="00F819E1" w:rsidRDefault="00000000">
      <w:pPr>
        <w:pStyle w:val="afffffffff8"/>
        <w:numPr>
          <w:ilvl w:val="0"/>
          <w:numId w:val="0"/>
        </w:numPr>
        <w:ind w:firstLineChars="200" w:firstLine="420"/>
      </w:pPr>
      <m:oMath>
        <m:sSub>
          <m:sSubPr>
            <m:ctrlPr>
              <w:rPr>
                <w:rFonts w:ascii="Cambria Math" w:hAnsi="Cambria Math"/>
                <w:i/>
              </w:rPr>
            </m:ctrlPr>
          </m:sSubPr>
          <m:e>
            <m:r>
              <w:rPr>
                <w:rFonts w:ascii="Cambria Math" w:hAnsi="Cambria Math"/>
              </w:rPr>
              <m:t>f</m:t>
            </m:r>
          </m:e>
          <m:sub>
            <m:r>
              <w:rPr>
                <w:rFonts w:ascii="Cambria Math" w:hAnsi="Cambria Math"/>
              </w:rPr>
              <m:t>4</m:t>
            </m:r>
          </m:sub>
        </m:sSub>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oMath>
      <w:r>
        <w:rPr>
          <w:rFonts w:hint="eastAsia"/>
        </w:rPr>
        <w:t xml:space="preserve"> —— 风险概率因子 </w:t>
      </w:r>
      <m:oMath>
        <m:sSub>
          <m:sSubPr>
            <m:ctrlPr>
              <w:rPr>
                <w:rFonts w:ascii="Cambria Math" w:hAnsi="Cambria Math"/>
                <w:i/>
              </w:rPr>
            </m:ctrlPr>
          </m:sSubPr>
          <m:e>
            <m:r>
              <w:rPr>
                <w:rFonts w:ascii="Cambria Math" w:hAnsi="Cambria Math" w:hint="eastAsia"/>
              </w:rPr>
              <m:t>V</m:t>
            </m:r>
          </m:e>
          <m:sub>
            <m:r>
              <w:rPr>
                <w:rFonts w:ascii="Cambria Math" w:hAnsi="Cambria Math"/>
              </w:rPr>
              <m:t>n</m:t>
            </m:r>
          </m:sub>
        </m:sSub>
      </m:oMath>
      <w:r>
        <w:rPr>
          <w:rFonts w:hint="eastAsia"/>
        </w:rPr>
        <w:t xml:space="preserve"> 导致的湖泛发生概率。</w:t>
      </w:r>
    </w:p>
    <w:p w14:paraId="77B05BED" w14:textId="77777777" w:rsidR="00F819E1" w:rsidRDefault="00000000">
      <w:pPr>
        <w:pStyle w:val="af2"/>
        <w:spacing w:before="156" w:after="156"/>
      </w:pPr>
      <w:bookmarkStart w:id="127" w:name="_Hlk151311770"/>
      <w:bookmarkEnd w:id="126"/>
      <w:r>
        <w:rPr>
          <w:rFonts w:hint="eastAsia"/>
        </w:rPr>
        <w:t>蓝藻水华面积估算及预警风险等级确定</w:t>
      </w:r>
    </w:p>
    <w:p w14:paraId="43C3855D" w14:textId="77777777" w:rsidR="00F819E1" w:rsidRDefault="00000000">
      <w:pPr>
        <w:pStyle w:val="afffffffff8"/>
      </w:pPr>
      <w:bookmarkStart w:id="128" w:name="_Hlk151316264"/>
      <w:bookmarkEnd w:id="127"/>
      <w:r>
        <w:rPr>
          <w:rFonts w:hint="eastAsia"/>
        </w:rPr>
        <w:t>目标湖库蓝藻水华敏感度风险划分应考虑水体的风险承受程度。</w:t>
      </w:r>
    </w:p>
    <w:p w14:paraId="3EE01AC6" w14:textId="77777777" w:rsidR="00F819E1" w:rsidRDefault="00000000">
      <w:pPr>
        <w:pStyle w:val="afffffffff8"/>
      </w:pPr>
      <w:r>
        <w:rPr>
          <w:rFonts w:hint="eastAsia"/>
        </w:rPr>
        <w:lastRenderedPageBreak/>
        <w:t>对具有饮用水水源地、珍稀物种栖息地和公众休闲重点场所等功能的目标湖库，应设置更为严格的蓝藻水华强度容忍度。</w:t>
      </w:r>
    </w:p>
    <w:p w14:paraId="366FFD8A" w14:textId="77777777" w:rsidR="00F819E1" w:rsidRDefault="00000000">
      <w:pPr>
        <w:pStyle w:val="afffffffff8"/>
      </w:pPr>
      <w:r>
        <w:rPr>
          <w:rFonts w:hint="eastAsia"/>
        </w:rPr>
        <w:t>计算单位格点蓝藻水华发生概率，统计格点数量及位置，得到蓝藻水华发生面积和位置；结合发生位置的风险控制要求等信息，确定相应位置蓝藻水华风险的预警等级。</w:t>
      </w:r>
    </w:p>
    <w:p w14:paraId="015E6849" w14:textId="1BD8E1AC" w:rsidR="00F819E1" w:rsidRDefault="00000000">
      <w:pPr>
        <w:pStyle w:val="afffffffff8"/>
      </w:pPr>
      <w:r>
        <w:rPr>
          <w:rFonts w:hint="eastAsia"/>
        </w:rPr>
        <w:t>统计蓝藻水华发生概率格点时，应只考虑概率值超过5</w:t>
      </w:r>
      <w:r>
        <w:t>0</w:t>
      </w:r>
      <w:r w:rsidR="00514105">
        <w:rPr>
          <w:rFonts w:hint="eastAsia"/>
        </w:rPr>
        <w:t>％</w:t>
      </w:r>
      <w:r>
        <w:rPr>
          <w:rFonts w:hint="eastAsia"/>
        </w:rPr>
        <w:t>的格点。在敏感水域，应考虑概率值超过40</w:t>
      </w:r>
      <w:r w:rsidR="00514105">
        <w:rPr>
          <w:rFonts w:hint="eastAsia"/>
        </w:rPr>
        <w:t>％</w:t>
      </w:r>
      <w:r>
        <w:rPr>
          <w:rFonts w:hint="eastAsia"/>
        </w:rPr>
        <w:t>的格点。</w:t>
      </w:r>
    </w:p>
    <w:p w14:paraId="1DD36122" w14:textId="77777777" w:rsidR="00F819E1" w:rsidRDefault="00000000">
      <w:pPr>
        <w:pStyle w:val="afffffffff8"/>
      </w:pPr>
      <w:r>
        <w:rPr>
          <w:rFonts w:hint="eastAsia"/>
        </w:rPr>
        <w:t>根据预测的蓝藻水华面积，确定整个目标湖库的蓝藻水华预警风险等级。</w:t>
      </w:r>
    </w:p>
    <w:p w14:paraId="51421A10" w14:textId="566BD911" w:rsidR="00F819E1" w:rsidRDefault="00000000">
      <w:pPr>
        <w:pStyle w:val="afffffffff8"/>
      </w:pPr>
      <w:r>
        <w:rPr>
          <w:rFonts w:hint="eastAsia"/>
        </w:rPr>
        <w:t>蓝藻水华的风险等级可按照红色、橙色、黄色、绿色和蓝色划分，水华发生概率阈值设置</w:t>
      </w:r>
      <w:bookmarkStart w:id="129" w:name="_Hlk141453086"/>
      <w:r>
        <w:rPr>
          <w:rFonts w:hint="eastAsia"/>
        </w:rPr>
        <w:t>示例见附录</w:t>
      </w:r>
      <w:r w:rsidR="002E0E45">
        <w:rPr>
          <w:rFonts w:hint="eastAsia"/>
        </w:rPr>
        <w:t>D</w:t>
      </w:r>
      <w:r>
        <w:rPr>
          <w:rFonts w:hint="eastAsia"/>
        </w:rPr>
        <w:t>。</w:t>
      </w:r>
    </w:p>
    <w:p w14:paraId="6FEEAC71" w14:textId="77777777" w:rsidR="00F819E1" w:rsidRDefault="00000000">
      <w:pPr>
        <w:pStyle w:val="af2"/>
        <w:spacing w:before="156" w:after="156"/>
      </w:pPr>
      <w:bookmarkStart w:id="130" w:name="_Hlk151318783"/>
      <w:bookmarkEnd w:id="128"/>
      <w:bookmarkEnd w:id="129"/>
      <w:r>
        <w:rPr>
          <w:rFonts w:hint="eastAsia"/>
        </w:rPr>
        <w:t>湖泛发生面积估算及预警风险等级确定</w:t>
      </w:r>
    </w:p>
    <w:p w14:paraId="325A5E4B" w14:textId="77777777" w:rsidR="00F819E1" w:rsidRDefault="00000000">
      <w:pPr>
        <w:pStyle w:val="afffffffff8"/>
      </w:pPr>
      <w:bookmarkStart w:id="131" w:name="_Hlk151318827"/>
      <w:bookmarkEnd w:id="130"/>
      <w:r>
        <w:rPr>
          <w:rFonts w:hint="eastAsia"/>
        </w:rPr>
        <w:t>目标湖库湖泛敏感度划分时应考虑预测水体的风险承受程度。</w:t>
      </w:r>
    </w:p>
    <w:p w14:paraId="4FE024CF" w14:textId="77777777" w:rsidR="00F819E1" w:rsidRDefault="00000000">
      <w:pPr>
        <w:pStyle w:val="afffffffff8"/>
      </w:pPr>
      <w:r>
        <w:rPr>
          <w:rFonts w:hint="eastAsia"/>
        </w:rPr>
        <w:t>对具有饮用水水源地、珍稀物种栖息地和公众休闲重点场所等功能的目标湖库，应当设置更为严格的湖泛强度容忍度。</w:t>
      </w:r>
    </w:p>
    <w:p w14:paraId="64F0F090" w14:textId="77777777" w:rsidR="00F819E1" w:rsidRDefault="00000000">
      <w:pPr>
        <w:pStyle w:val="afffffffff8"/>
      </w:pPr>
      <w:r>
        <w:rPr>
          <w:rFonts w:hint="eastAsia"/>
        </w:rPr>
        <w:t>计算单位格点湖泛发生概率，统计格点数量及位置，得到湖泛发生面积和位置；结合发生位置的风险控制要求等信息，确定相应位置湖泛的预警风险等级。</w:t>
      </w:r>
    </w:p>
    <w:p w14:paraId="0A49BC93" w14:textId="719FDF34" w:rsidR="00F819E1" w:rsidRDefault="00000000">
      <w:pPr>
        <w:pStyle w:val="afffffffff8"/>
      </w:pPr>
      <w:r>
        <w:rPr>
          <w:rFonts w:hint="eastAsia"/>
        </w:rPr>
        <w:t>统计湖泛发生概率格点时，应只考虑概率值超过5</w:t>
      </w:r>
      <w:r>
        <w:t>0</w:t>
      </w:r>
      <w:r w:rsidR="00514105">
        <w:rPr>
          <w:rFonts w:hint="eastAsia"/>
        </w:rPr>
        <w:t>％</w:t>
      </w:r>
      <w:r>
        <w:rPr>
          <w:rFonts w:hint="eastAsia"/>
        </w:rPr>
        <w:t>的格点。在敏感水域，应考虑概率值超过40</w:t>
      </w:r>
      <w:r w:rsidR="00514105">
        <w:rPr>
          <w:rFonts w:hint="eastAsia"/>
        </w:rPr>
        <w:t>％</w:t>
      </w:r>
      <w:r>
        <w:rPr>
          <w:rFonts w:hint="eastAsia"/>
        </w:rPr>
        <w:t>的格点。</w:t>
      </w:r>
    </w:p>
    <w:p w14:paraId="49D41B55" w14:textId="77777777" w:rsidR="00F819E1" w:rsidRDefault="00000000">
      <w:pPr>
        <w:pStyle w:val="afffffffff8"/>
      </w:pPr>
      <w:r>
        <w:rPr>
          <w:rFonts w:hint="eastAsia"/>
        </w:rPr>
        <w:t>结合预测的湖泛面积，确定整个目标湖库的湖泛预警风险等级。</w:t>
      </w:r>
    </w:p>
    <w:p w14:paraId="6929741A" w14:textId="4807899A" w:rsidR="00F819E1" w:rsidRDefault="00000000">
      <w:pPr>
        <w:pStyle w:val="afffffffff8"/>
      </w:pPr>
      <w:r>
        <w:rPr>
          <w:rFonts w:hint="eastAsia"/>
        </w:rPr>
        <w:t>湖泛风险等级可按照红色、橙色、黄色、绿色和蓝色等划分，各风险等级之间的湖泛发生概率阈值</w:t>
      </w:r>
      <w:bookmarkStart w:id="132" w:name="_Toc145421055"/>
      <w:bookmarkStart w:id="133" w:name="_Toc145421014"/>
      <w:bookmarkStart w:id="134" w:name="_Toc145421093"/>
      <w:bookmarkStart w:id="135" w:name="_Toc145420956"/>
      <w:bookmarkStart w:id="136" w:name="_Hlk151320525"/>
      <w:bookmarkEnd w:id="131"/>
      <w:bookmarkEnd w:id="132"/>
      <w:bookmarkEnd w:id="133"/>
      <w:bookmarkEnd w:id="134"/>
      <w:bookmarkEnd w:id="135"/>
      <w:r>
        <w:rPr>
          <w:rFonts w:hint="eastAsia"/>
        </w:rPr>
        <w:t>示例见附录</w:t>
      </w:r>
      <w:r w:rsidR="002E0E45">
        <w:rPr>
          <w:rFonts w:hint="eastAsia"/>
        </w:rPr>
        <w:t>E</w:t>
      </w:r>
      <w:r>
        <w:rPr>
          <w:rFonts w:hint="eastAsia"/>
        </w:rPr>
        <w:t>。</w:t>
      </w:r>
    </w:p>
    <w:p w14:paraId="7657FCAF" w14:textId="77777777" w:rsidR="00F819E1" w:rsidRDefault="00000000">
      <w:pPr>
        <w:pStyle w:val="af2"/>
        <w:spacing w:before="156" w:after="156"/>
      </w:pPr>
      <w:r>
        <w:rPr>
          <w:rFonts w:hint="eastAsia"/>
        </w:rPr>
        <w:t>预警信息编写</w:t>
      </w:r>
    </w:p>
    <w:p w14:paraId="2885AD5A" w14:textId="7B7093C7" w:rsidR="00F819E1" w:rsidRDefault="00000000">
      <w:pPr>
        <w:pStyle w:val="afffffffff8"/>
      </w:pPr>
      <w:r>
        <w:rPr>
          <w:rFonts w:hint="eastAsia"/>
        </w:rPr>
        <w:t>按6.6.1计算未来蓝藻水华及湖泛风险，制作图表，填写蓝藻水华及湖泛预测预警报告（</w:t>
      </w:r>
      <w:r w:rsidR="00941DB0">
        <w:rPr>
          <w:rFonts w:hint="eastAsia"/>
        </w:rPr>
        <w:t>报告模板</w:t>
      </w:r>
      <w:r>
        <w:rPr>
          <w:rFonts w:hint="eastAsia"/>
        </w:rPr>
        <w:t>见附录</w:t>
      </w:r>
      <w:r w:rsidR="002E0E45">
        <w:rPr>
          <w:rFonts w:hint="eastAsia"/>
        </w:rPr>
        <w:t>F</w:t>
      </w:r>
      <w:r>
        <w:rPr>
          <w:rFonts w:hint="eastAsia"/>
        </w:rPr>
        <w:t>）。</w:t>
      </w:r>
    </w:p>
    <w:p w14:paraId="6EB1C8A2" w14:textId="18FB2CDF" w:rsidR="00F819E1" w:rsidRDefault="00000000">
      <w:pPr>
        <w:pStyle w:val="afffffffff8"/>
      </w:pPr>
      <w:bookmarkStart w:id="137" w:name="_Hlk163772958"/>
      <w:r>
        <w:rPr>
          <w:rFonts w:hint="eastAsia"/>
        </w:rPr>
        <w:t>蓝藻水华及湖泛预测预警报告内容</w:t>
      </w:r>
      <w:r w:rsidR="00941DB0">
        <w:rPr>
          <w:rFonts w:hint="eastAsia"/>
        </w:rPr>
        <w:t>至少</w:t>
      </w:r>
      <w:r>
        <w:rPr>
          <w:rFonts w:hint="eastAsia"/>
        </w:rPr>
        <w:t>包括：</w:t>
      </w:r>
    </w:p>
    <w:p w14:paraId="5EF7E525" w14:textId="77777777" w:rsidR="00F819E1" w:rsidRDefault="00000000">
      <w:pPr>
        <w:pStyle w:val="af9"/>
      </w:pPr>
      <w:r>
        <w:rPr>
          <w:rFonts w:hint="eastAsia"/>
        </w:rPr>
        <w:t>报告填写时间；</w:t>
      </w:r>
    </w:p>
    <w:p w14:paraId="671EB5F9" w14:textId="77777777" w:rsidR="00F819E1" w:rsidRDefault="00000000">
      <w:pPr>
        <w:pStyle w:val="af9"/>
      </w:pPr>
      <w:r>
        <w:rPr>
          <w:rFonts w:hint="eastAsia"/>
        </w:rPr>
        <w:t>当前关键信息状态值；</w:t>
      </w:r>
    </w:p>
    <w:p w14:paraId="20380320" w14:textId="77777777" w:rsidR="00F819E1" w:rsidRDefault="00000000">
      <w:pPr>
        <w:pStyle w:val="af9"/>
      </w:pPr>
      <w:r>
        <w:rPr>
          <w:rFonts w:hint="eastAsia"/>
        </w:rPr>
        <w:t>未来气象条件；</w:t>
      </w:r>
    </w:p>
    <w:p w14:paraId="1FDCAB28" w14:textId="77777777" w:rsidR="00F819E1" w:rsidRDefault="00000000">
      <w:pPr>
        <w:pStyle w:val="af9"/>
      </w:pPr>
      <w:r>
        <w:rPr>
          <w:rFonts w:hint="eastAsia"/>
        </w:rPr>
        <w:t>预测结果数据及图表；</w:t>
      </w:r>
    </w:p>
    <w:p w14:paraId="6F9EF0C6" w14:textId="77777777" w:rsidR="00F819E1" w:rsidRDefault="00000000">
      <w:pPr>
        <w:pStyle w:val="af9"/>
      </w:pPr>
      <w:r>
        <w:rPr>
          <w:rFonts w:hint="eastAsia"/>
        </w:rPr>
        <w:t>风险等级判别与色彩等级；</w:t>
      </w:r>
    </w:p>
    <w:p w14:paraId="3F87D491" w14:textId="77777777" w:rsidR="00F819E1" w:rsidRDefault="00000000">
      <w:pPr>
        <w:pStyle w:val="af9"/>
      </w:pPr>
      <w:r>
        <w:rPr>
          <w:rFonts w:hint="eastAsia"/>
        </w:rPr>
        <w:t>预测预警结论；</w:t>
      </w:r>
    </w:p>
    <w:p w14:paraId="58F2833C" w14:textId="77777777" w:rsidR="00F819E1" w:rsidRDefault="00000000">
      <w:pPr>
        <w:pStyle w:val="af9"/>
      </w:pPr>
      <w:r>
        <w:rPr>
          <w:rFonts w:hint="eastAsia"/>
        </w:rPr>
        <w:t>风险原因及应对建议；</w:t>
      </w:r>
    </w:p>
    <w:p w14:paraId="6AA1765A" w14:textId="77777777" w:rsidR="00F819E1" w:rsidRDefault="00000000">
      <w:pPr>
        <w:pStyle w:val="af9"/>
      </w:pPr>
      <w:r>
        <w:rPr>
          <w:rFonts w:hint="eastAsia"/>
        </w:rPr>
        <w:t>报告制作单位及制作人等信息。</w:t>
      </w:r>
    </w:p>
    <w:p w14:paraId="31D101AB" w14:textId="77777777" w:rsidR="00F819E1" w:rsidRDefault="00000000">
      <w:pPr>
        <w:pStyle w:val="af0"/>
        <w:spacing w:before="312" w:after="312"/>
      </w:pPr>
      <w:bookmarkStart w:id="138" w:name="_Toc122442048"/>
      <w:bookmarkStart w:id="139" w:name="_Toc145405091"/>
      <w:bookmarkStart w:id="140" w:name="_Toc122442079"/>
      <w:bookmarkStart w:id="141" w:name="_Toc164946001"/>
      <w:bookmarkEnd w:id="136"/>
      <w:bookmarkEnd w:id="137"/>
      <w:r>
        <w:rPr>
          <w:rFonts w:hint="eastAsia"/>
        </w:rPr>
        <w:t>预测准确率评估与质量控制</w:t>
      </w:r>
      <w:bookmarkEnd w:id="138"/>
      <w:bookmarkEnd w:id="139"/>
      <w:bookmarkEnd w:id="140"/>
      <w:bookmarkEnd w:id="141"/>
    </w:p>
    <w:p w14:paraId="3A39DDC7" w14:textId="524AFD8B" w:rsidR="00F819E1" w:rsidRDefault="00000000">
      <w:pPr>
        <w:pStyle w:val="af1"/>
        <w:spacing w:before="156" w:after="156"/>
      </w:pPr>
      <w:bookmarkStart w:id="142" w:name="_Toc164946002"/>
      <w:r>
        <w:rPr>
          <w:rFonts w:hint="eastAsia"/>
        </w:rPr>
        <w:t>基本要求</w:t>
      </w:r>
      <w:bookmarkEnd w:id="142"/>
    </w:p>
    <w:p w14:paraId="23839613" w14:textId="3264B7A9" w:rsidR="00F819E1" w:rsidRDefault="00000000" w:rsidP="009209B8">
      <w:pPr>
        <w:pStyle w:val="afffffffff9"/>
      </w:pPr>
      <w:bookmarkStart w:id="143" w:name="_Hlk151320862"/>
      <w:r>
        <w:rPr>
          <w:rFonts w:hint="eastAsia"/>
        </w:rPr>
        <w:t>评估内容包括</w:t>
      </w:r>
      <w:r w:rsidR="000E3716">
        <w:rPr>
          <w:rFonts w:hint="eastAsia"/>
        </w:rPr>
        <w:t>但不限于：</w:t>
      </w:r>
      <w:r>
        <w:rPr>
          <w:rFonts w:hint="eastAsia"/>
        </w:rPr>
        <w:t>预测目标表征参数数值</w:t>
      </w:r>
      <w:r w:rsidR="000E3716">
        <w:rPr>
          <w:rFonts w:hint="eastAsia"/>
        </w:rPr>
        <w:t>、蓝藻水华或湖泛</w:t>
      </w:r>
      <w:r w:rsidR="00D17157">
        <w:rPr>
          <w:rFonts w:hint="eastAsia"/>
        </w:rPr>
        <w:t>发生风险概率、蓝藻水华或湖泛发生面积</w:t>
      </w:r>
      <w:r>
        <w:rPr>
          <w:rFonts w:hint="eastAsia"/>
        </w:rPr>
        <w:t>。</w:t>
      </w:r>
    </w:p>
    <w:p w14:paraId="0A2120DC" w14:textId="77777777" w:rsidR="00F819E1" w:rsidRDefault="00000000" w:rsidP="009209B8">
      <w:pPr>
        <w:pStyle w:val="afffffffff9"/>
        <w:rPr>
          <w:rFonts w:ascii="黑体" w:eastAsia="黑体"/>
        </w:rPr>
      </w:pPr>
      <w:r>
        <w:rPr>
          <w:rFonts w:hint="eastAsia"/>
        </w:rPr>
        <w:t>蓝藻水华及湖泛预测预警模型应定期进行预测准确率评估，评估频率不得低于1次/年。</w:t>
      </w:r>
    </w:p>
    <w:p w14:paraId="0C52673D" w14:textId="0C6AAFDF" w:rsidR="00F819E1" w:rsidRDefault="00941DB0" w:rsidP="009209B8">
      <w:pPr>
        <w:pStyle w:val="afffffffff9"/>
        <w:rPr>
          <w:rFonts w:ascii="黑体" w:eastAsia="黑体"/>
        </w:rPr>
      </w:pPr>
      <w:r>
        <w:rPr>
          <w:rFonts w:hint="eastAsia"/>
        </w:rPr>
        <w:t>应剔除天气预报误差。</w:t>
      </w:r>
    </w:p>
    <w:p w14:paraId="09973197" w14:textId="0E4219D8" w:rsidR="00F819E1" w:rsidRDefault="00941DB0" w:rsidP="009209B8">
      <w:pPr>
        <w:pStyle w:val="afffffffff9"/>
      </w:pPr>
      <w:r>
        <w:rPr>
          <w:rFonts w:hint="eastAsia"/>
        </w:rPr>
        <w:t>根据评估结果</w:t>
      </w:r>
      <w:r w:rsidR="009209B8">
        <w:rPr>
          <w:rFonts w:hint="eastAsia"/>
        </w:rPr>
        <w:t>及时</w:t>
      </w:r>
      <w:r>
        <w:rPr>
          <w:rFonts w:hint="eastAsia"/>
        </w:rPr>
        <w:t>完善模型。</w:t>
      </w:r>
    </w:p>
    <w:p w14:paraId="584593A3" w14:textId="6AF1C600" w:rsidR="00F93509" w:rsidRDefault="00F93509">
      <w:pPr>
        <w:pStyle w:val="af1"/>
        <w:spacing w:before="156" w:after="156"/>
      </w:pPr>
      <w:bookmarkStart w:id="144" w:name="_Toc164946003"/>
      <w:bookmarkStart w:id="145" w:name="OLE_LINK15"/>
      <w:bookmarkEnd w:id="143"/>
      <w:r>
        <w:rPr>
          <w:rFonts w:hint="eastAsia"/>
        </w:rPr>
        <w:lastRenderedPageBreak/>
        <w:t>预测目标</w:t>
      </w:r>
      <w:r w:rsidR="00D17157">
        <w:rPr>
          <w:rFonts w:hint="eastAsia"/>
        </w:rPr>
        <w:t>预测准确率</w:t>
      </w:r>
      <w:r>
        <w:rPr>
          <w:rFonts w:hint="eastAsia"/>
        </w:rPr>
        <w:t>评估方法</w:t>
      </w:r>
      <w:bookmarkEnd w:id="144"/>
    </w:p>
    <w:p w14:paraId="003DCBF4" w14:textId="77777777" w:rsidR="00F93509" w:rsidRDefault="00F93509" w:rsidP="009209B8">
      <w:pPr>
        <w:pStyle w:val="afffffffff9"/>
      </w:pPr>
      <w:bookmarkStart w:id="146" w:name="_Hlk151321024"/>
      <w:bookmarkEnd w:id="145"/>
      <w:r>
        <w:rPr>
          <w:rFonts w:hint="eastAsia"/>
        </w:rPr>
        <w:t>根据后期实际观测表征参数值，逐观测点位计算预测准确率。</w:t>
      </w:r>
    </w:p>
    <w:p w14:paraId="5DC60D28" w14:textId="77777777" w:rsidR="00F93509" w:rsidRDefault="00F93509" w:rsidP="009209B8">
      <w:pPr>
        <w:pStyle w:val="afffffffff9"/>
      </w:pPr>
      <w:r>
        <w:rPr>
          <w:rFonts w:hint="eastAsia"/>
        </w:rPr>
        <w:t>预测目标预测准确率的计算方法可采用一种或多种方法相结合，包括模型预测结果与实际情况之间的平均偏差、绝对误差、均方根误差、相关系数及纳什系数等。</w:t>
      </w:r>
    </w:p>
    <w:p w14:paraId="51CEED77" w14:textId="11F3963F" w:rsidR="00F819E1" w:rsidRDefault="00F93509" w:rsidP="009209B8">
      <w:pPr>
        <w:pStyle w:val="afffffffff9"/>
      </w:pPr>
      <w:bookmarkStart w:id="147" w:name="_Hlk141796973"/>
      <w:r>
        <w:rPr>
          <w:rFonts w:hint="eastAsia"/>
        </w:rPr>
        <w:t>预测目标预测准确率应分时段计算。根据预测预警报告预测周期，分</w:t>
      </w:r>
      <w:r>
        <w:t>1</w:t>
      </w:r>
      <w:r>
        <w:rPr>
          <w:rFonts w:hint="eastAsia"/>
        </w:rPr>
        <w:t>天预见期、</w:t>
      </w:r>
      <w:r>
        <w:t>2</w:t>
      </w:r>
      <w:r>
        <w:rPr>
          <w:rFonts w:hint="eastAsia"/>
        </w:rPr>
        <w:t>天预见期、</w:t>
      </w:r>
      <w:r>
        <w:t>3</w:t>
      </w:r>
      <w:r>
        <w:rPr>
          <w:rFonts w:hint="eastAsia"/>
        </w:rPr>
        <w:t>天预见期和</w:t>
      </w:r>
      <w:r>
        <w:t>7</w:t>
      </w:r>
      <w:r>
        <w:rPr>
          <w:rFonts w:hint="eastAsia"/>
        </w:rPr>
        <w:t>天预见期等不同时段。</w:t>
      </w:r>
      <w:bookmarkEnd w:id="146"/>
      <w:bookmarkEnd w:id="147"/>
    </w:p>
    <w:p w14:paraId="0A78C18E" w14:textId="77777777" w:rsidR="00F819E1" w:rsidRDefault="00000000">
      <w:pPr>
        <w:pStyle w:val="af1"/>
        <w:spacing w:before="156" w:after="156"/>
      </w:pPr>
      <w:bookmarkStart w:id="148" w:name="_Toc164946004"/>
      <w:r>
        <w:rPr>
          <w:rFonts w:hint="eastAsia"/>
        </w:rPr>
        <w:t>风险概率预测准确率的评估方法</w:t>
      </w:r>
      <w:bookmarkEnd w:id="148"/>
    </w:p>
    <w:p w14:paraId="55A61776" w14:textId="77777777" w:rsidR="00F819E1" w:rsidRDefault="00000000" w:rsidP="009209B8">
      <w:pPr>
        <w:pStyle w:val="afffffffff9"/>
      </w:pPr>
      <w:bookmarkStart w:id="149" w:name="_Hlk151321092"/>
      <w:r>
        <w:rPr>
          <w:rFonts w:hint="eastAsia"/>
        </w:rPr>
        <w:t>对比后期实际监测情况与预测结果，计算风险概率的预测准确率。</w:t>
      </w:r>
    </w:p>
    <w:p w14:paraId="5FDEF084" w14:textId="77777777" w:rsidR="00F819E1" w:rsidRDefault="00000000" w:rsidP="009209B8">
      <w:pPr>
        <w:pStyle w:val="afffffffff9"/>
      </w:pPr>
      <w:r>
        <w:rPr>
          <w:rFonts w:hint="eastAsia"/>
        </w:rPr>
        <w:t>可基于整个湖库、重点关注水域或关键站点，评估风险概率的预测准确率。</w:t>
      </w:r>
    </w:p>
    <w:p w14:paraId="06BDF251" w14:textId="77777777" w:rsidR="00F819E1" w:rsidRDefault="00000000" w:rsidP="009209B8">
      <w:pPr>
        <w:pStyle w:val="afffffffff9"/>
      </w:pPr>
      <w:bookmarkStart w:id="150" w:name="_Hlk141797148"/>
      <w:r>
        <w:rPr>
          <w:rFonts w:hint="eastAsia"/>
        </w:rPr>
        <w:t>应逐期计算风险概率预测准确率，获取不同时间段内风险概率的平均预测准确率。</w:t>
      </w:r>
    </w:p>
    <w:p w14:paraId="4005B24A" w14:textId="19E23C84" w:rsidR="00F819E1" w:rsidRDefault="00000000" w:rsidP="009209B8">
      <w:pPr>
        <w:pStyle w:val="afffffffff9"/>
      </w:pPr>
      <w:bookmarkStart w:id="151" w:name="_Hlk163773202"/>
      <w:bookmarkStart w:id="152" w:name="OLE_LINK21"/>
      <w:bookmarkEnd w:id="150"/>
      <w:r>
        <w:rPr>
          <w:rFonts w:hint="eastAsia"/>
        </w:rPr>
        <w:t>风险概率预测准确率应按表2赋值</w:t>
      </w:r>
      <w:bookmarkEnd w:id="151"/>
      <w:r>
        <w:rPr>
          <w:rFonts w:hint="eastAsia"/>
        </w:rPr>
        <w:t>，计算值越接近1</w:t>
      </w:r>
      <w:r>
        <w:t>00</w:t>
      </w:r>
      <w:r w:rsidR="00514105">
        <w:rPr>
          <w:rFonts w:hint="eastAsia"/>
        </w:rPr>
        <w:t>％</w:t>
      </w:r>
      <w:r>
        <w:rPr>
          <w:rFonts w:hint="eastAsia"/>
        </w:rPr>
        <w:t>表示预测准确率越高。</w:t>
      </w:r>
    </w:p>
    <w:p w14:paraId="3595A8CF" w14:textId="77777777" w:rsidR="00F819E1" w:rsidRPr="00CC1B6C" w:rsidRDefault="00000000" w:rsidP="00CC1B6C">
      <w:pPr>
        <w:pStyle w:val="affffffffff1"/>
        <w:spacing w:beforeLines="50" w:before="156" w:afterLines="50" w:after="156"/>
        <w:rPr>
          <w:rFonts w:eastAsia="黑体"/>
          <w:sz w:val="21"/>
        </w:rPr>
      </w:pPr>
      <w:bookmarkStart w:id="153" w:name="_Hlk141797920"/>
      <w:bookmarkEnd w:id="149"/>
      <w:r w:rsidRPr="00CC1B6C">
        <w:rPr>
          <w:rFonts w:eastAsia="黑体" w:hint="eastAsia"/>
          <w:sz w:val="21"/>
        </w:rPr>
        <w:t>表</w:t>
      </w:r>
      <w:r w:rsidRPr="00CC1B6C">
        <w:rPr>
          <w:rFonts w:eastAsia="黑体" w:hint="eastAsia"/>
          <w:sz w:val="21"/>
        </w:rPr>
        <w:t xml:space="preserve">2 </w:t>
      </w:r>
      <w:r w:rsidRPr="00CC1B6C">
        <w:rPr>
          <w:rFonts w:eastAsia="黑体" w:hint="eastAsia"/>
          <w:sz w:val="21"/>
        </w:rPr>
        <w:t>蓝藻水华（湖泛）风险概率的预测准确率赋值</w:t>
      </w:r>
    </w:p>
    <w:tbl>
      <w:tblPr>
        <w:tblStyle w:val="affffd"/>
        <w:tblW w:w="9351" w:type="dxa"/>
        <w:jc w:val="center"/>
        <w:tblLook w:val="04A0" w:firstRow="1" w:lastRow="0" w:firstColumn="1" w:lastColumn="0" w:noHBand="0" w:noVBand="1"/>
      </w:tblPr>
      <w:tblGrid>
        <w:gridCol w:w="2263"/>
        <w:gridCol w:w="2268"/>
        <w:gridCol w:w="2268"/>
        <w:gridCol w:w="2552"/>
      </w:tblGrid>
      <w:tr w:rsidR="00BA25D3" w14:paraId="7A76381A" w14:textId="77777777" w:rsidTr="00BA25D3">
        <w:trPr>
          <w:trHeight w:val="340"/>
          <w:jc w:val="center"/>
        </w:trPr>
        <w:tc>
          <w:tcPr>
            <w:tcW w:w="2263" w:type="dxa"/>
            <w:vMerge w:val="restart"/>
            <w:vAlign w:val="center"/>
          </w:tcPr>
          <w:p w14:paraId="64426092" w14:textId="77777777" w:rsidR="00BA25D3" w:rsidRDefault="00BA25D3" w:rsidP="00E84522">
            <w:pPr>
              <w:pStyle w:val="affffffffff1"/>
            </w:pPr>
            <w:bookmarkStart w:id="154" w:name="_Hlk141797905"/>
            <w:bookmarkEnd w:id="153"/>
            <w:r>
              <w:rPr>
                <w:rFonts w:hint="eastAsia"/>
              </w:rPr>
              <w:t>实际情况</w:t>
            </w:r>
          </w:p>
        </w:tc>
        <w:tc>
          <w:tcPr>
            <w:tcW w:w="7088" w:type="dxa"/>
            <w:gridSpan w:val="3"/>
            <w:vAlign w:val="center"/>
          </w:tcPr>
          <w:p w14:paraId="617FAF55" w14:textId="3DB91F39" w:rsidR="00BA25D3" w:rsidRDefault="00BA25D3" w:rsidP="00E84522">
            <w:pPr>
              <w:pStyle w:val="affffffffff1"/>
            </w:pPr>
            <w:r>
              <w:rPr>
                <w:rFonts w:hint="eastAsia"/>
              </w:rPr>
              <w:t>预测风险发生概率</w:t>
            </w:r>
          </w:p>
        </w:tc>
      </w:tr>
      <w:tr w:rsidR="00BA25D3" w14:paraId="4DC3C08B" w14:textId="77777777" w:rsidTr="00BA25D3">
        <w:trPr>
          <w:trHeight w:val="340"/>
          <w:jc w:val="center"/>
        </w:trPr>
        <w:tc>
          <w:tcPr>
            <w:tcW w:w="2263" w:type="dxa"/>
            <w:vMerge/>
            <w:vAlign w:val="center"/>
          </w:tcPr>
          <w:p w14:paraId="245330B0" w14:textId="77777777" w:rsidR="00BA25D3" w:rsidRDefault="00BA25D3" w:rsidP="00E84522">
            <w:pPr>
              <w:pStyle w:val="affffffffff1"/>
            </w:pPr>
          </w:p>
        </w:tc>
        <w:tc>
          <w:tcPr>
            <w:tcW w:w="2268" w:type="dxa"/>
            <w:vAlign w:val="center"/>
          </w:tcPr>
          <w:p w14:paraId="267F9180" w14:textId="572B9E08" w:rsidR="00BA25D3" w:rsidRDefault="00BA25D3" w:rsidP="00E84522">
            <w:pPr>
              <w:pStyle w:val="affffffffff1"/>
            </w:pPr>
            <w:r w:rsidRPr="00BA25D3">
              <w:rPr>
                <w:rFonts w:hint="eastAsia"/>
              </w:rPr>
              <w:t>0</w:t>
            </w:r>
            <w:r w:rsidRPr="00BA25D3">
              <w:rPr>
                <w:rFonts w:hint="eastAsia"/>
              </w:rPr>
              <w:t>＜风险发生概率＜</w:t>
            </w:r>
            <w:r w:rsidRPr="00BA25D3">
              <w:rPr>
                <w:rFonts w:hint="eastAsia"/>
              </w:rPr>
              <w:t>40</w:t>
            </w:r>
            <w:r w:rsidRPr="00BA25D3">
              <w:rPr>
                <w:rFonts w:hint="eastAsia"/>
              </w:rPr>
              <w:t>％</w:t>
            </w:r>
          </w:p>
        </w:tc>
        <w:tc>
          <w:tcPr>
            <w:tcW w:w="2268" w:type="dxa"/>
            <w:vAlign w:val="center"/>
          </w:tcPr>
          <w:p w14:paraId="013C6306" w14:textId="65DF975F" w:rsidR="00BA25D3" w:rsidRDefault="00BA25D3" w:rsidP="00E84522">
            <w:pPr>
              <w:pStyle w:val="affffffffff1"/>
            </w:pPr>
            <w:r w:rsidRPr="00BA25D3">
              <w:rPr>
                <w:rFonts w:hint="eastAsia"/>
              </w:rPr>
              <w:t>40</w:t>
            </w:r>
            <w:r w:rsidRPr="00BA25D3">
              <w:rPr>
                <w:rFonts w:hint="eastAsia"/>
              </w:rPr>
              <w:t>％≤风险发生概≤</w:t>
            </w:r>
            <w:r w:rsidRPr="00BA25D3">
              <w:rPr>
                <w:rFonts w:hint="eastAsia"/>
              </w:rPr>
              <w:t>60</w:t>
            </w:r>
            <w:r w:rsidRPr="00BA25D3">
              <w:rPr>
                <w:rFonts w:hint="eastAsia"/>
              </w:rPr>
              <w:t>％</w:t>
            </w:r>
          </w:p>
        </w:tc>
        <w:tc>
          <w:tcPr>
            <w:tcW w:w="2552" w:type="dxa"/>
            <w:vAlign w:val="center"/>
          </w:tcPr>
          <w:p w14:paraId="06FDB2DF" w14:textId="116A310A" w:rsidR="00BA25D3" w:rsidRDefault="00BA25D3" w:rsidP="00E84522">
            <w:pPr>
              <w:pStyle w:val="affffffffff1"/>
            </w:pPr>
            <w:r w:rsidRPr="00BA25D3">
              <w:rPr>
                <w:rFonts w:hint="eastAsia"/>
              </w:rPr>
              <w:t>60</w:t>
            </w:r>
            <w:r w:rsidRPr="00BA25D3">
              <w:rPr>
                <w:rFonts w:hint="eastAsia"/>
              </w:rPr>
              <w:t>％＜风险发生概率＜</w:t>
            </w:r>
            <w:r w:rsidRPr="00BA25D3">
              <w:rPr>
                <w:rFonts w:hint="eastAsia"/>
              </w:rPr>
              <w:t>100</w:t>
            </w:r>
            <w:r w:rsidRPr="00BA25D3">
              <w:rPr>
                <w:rFonts w:hint="eastAsia"/>
              </w:rPr>
              <w:t>％</w:t>
            </w:r>
          </w:p>
        </w:tc>
      </w:tr>
      <w:tr w:rsidR="00EE1FA3" w14:paraId="2A5C1AA3" w14:textId="77777777" w:rsidTr="00BA25D3">
        <w:trPr>
          <w:trHeight w:val="340"/>
          <w:jc w:val="center"/>
        </w:trPr>
        <w:tc>
          <w:tcPr>
            <w:tcW w:w="2263" w:type="dxa"/>
            <w:vAlign w:val="center"/>
          </w:tcPr>
          <w:p w14:paraId="69BE82CA" w14:textId="77777777" w:rsidR="00EE1FA3" w:rsidRDefault="00EE1FA3" w:rsidP="00E84522">
            <w:pPr>
              <w:pStyle w:val="affffffffff1"/>
            </w:pPr>
            <w:r>
              <w:rPr>
                <w:rFonts w:hint="eastAsia"/>
              </w:rPr>
              <w:t>发生蓝藻水华（湖泛）</w:t>
            </w:r>
          </w:p>
        </w:tc>
        <w:tc>
          <w:tcPr>
            <w:tcW w:w="2268" w:type="dxa"/>
            <w:vAlign w:val="center"/>
          </w:tcPr>
          <w:p w14:paraId="4CAC679C" w14:textId="1CC3235D" w:rsidR="00EE1FA3" w:rsidRDefault="00BA25D3" w:rsidP="00E84522">
            <w:pPr>
              <w:pStyle w:val="affffffffff1"/>
            </w:pPr>
            <w:r>
              <w:rPr>
                <w:rFonts w:hint="eastAsia"/>
              </w:rPr>
              <w:t>0</w:t>
            </w:r>
          </w:p>
        </w:tc>
        <w:tc>
          <w:tcPr>
            <w:tcW w:w="2268" w:type="dxa"/>
            <w:vAlign w:val="center"/>
          </w:tcPr>
          <w:p w14:paraId="5D059D72" w14:textId="01A20E70" w:rsidR="00EE1FA3" w:rsidRDefault="00BA25D3" w:rsidP="00E84522">
            <w:pPr>
              <w:pStyle w:val="affffffffff1"/>
            </w:pPr>
            <w:r>
              <w:rPr>
                <w:rFonts w:hint="eastAsia"/>
              </w:rPr>
              <w:t>50</w:t>
            </w:r>
            <w:r>
              <w:rPr>
                <w:rFonts w:hint="eastAsia"/>
              </w:rPr>
              <w:t>％</w:t>
            </w:r>
          </w:p>
        </w:tc>
        <w:tc>
          <w:tcPr>
            <w:tcW w:w="2552" w:type="dxa"/>
            <w:vAlign w:val="center"/>
          </w:tcPr>
          <w:p w14:paraId="0D0F988D" w14:textId="1965DA76" w:rsidR="00EE1FA3" w:rsidRDefault="00BA25D3" w:rsidP="00E84522">
            <w:pPr>
              <w:pStyle w:val="affffffffff1"/>
            </w:pPr>
            <w:r>
              <w:rPr>
                <w:rFonts w:hint="eastAsia"/>
              </w:rPr>
              <w:t>100</w:t>
            </w:r>
            <w:r>
              <w:rPr>
                <w:rFonts w:hint="eastAsia"/>
              </w:rPr>
              <w:t>％</w:t>
            </w:r>
          </w:p>
        </w:tc>
      </w:tr>
      <w:tr w:rsidR="00EE1FA3" w14:paraId="47532C78" w14:textId="77777777" w:rsidTr="00BA25D3">
        <w:trPr>
          <w:trHeight w:val="340"/>
          <w:jc w:val="center"/>
        </w:trPr>
        <w:tc>
          <w:tcPr>
            <w:tcW w:w="2263" w:type="dxa"/>
            <w:vAlign w:val="center"/>
          </w:tcPr>
          <w:p w14:paraId="2A76A8A5" w14:textId="77777777" w:rsidR="00EE1FA3" w:rsidRDefault="00EE1FA3" w:rsidP="00E84522">
            <w:pPr>
              <w:pStyle w:val="affffffffff1"/>
            </w:pPr>
            <w:r>
              <w:rPr>
                <w:rFonts w:hint="eastAsia"/>
              </w:rPr>
              <w:t>未发生蓝藻水华（湖泛）</w:t>
            </w:r>
          </w:p>
        </w:tc>
        <w:tc>
          <w:tcPr>
            <w:tcW w:w="2268" w:type="dxa"/>
            <w:vAlign w:val="center"/>
          </w:tcPr>
          <w:p w14:paraId="25309C15" w14:textId="21C50F1B" w:rsidR="00EE1FA3" w:rsidRDefault="00BA25D3" w:rsidP="00E84522">
            <w:pPr>
              <w:pStyle w:val="affffffffff1"/>
            </w:pPr>
            <w:r>
              <w:rPr>
                <w:rFonts w:hint="eastAsia"/>
              </w:rPr>
              <w:t>100</w:t>
            </w:r>
            <w:r>
              <w:rPr>
                <w:rFonts w:hint="eastAsia"/>
              </w:rPr>
              <w:t>％</w:t>
            </w:r>
          </w:p>
        </w:tc>
        <w:tc>
          <w:tcPr>
            <w:tcW w:w="2268" w:type="dxa"/>
            <w:vAlign w:val="center"/>
          </w:tcPr>
          <w:p w14:paraId="3AD3A5F2" w14:textId="49899645" w:rsidR="00EE1FA3" w:rsidRDefault="00BA25D3" w:rsidP="00E84522">
            <w:pPr>
              <w:pStyle w:val="affffffffff1"/>
            </w:pPr>
            <w:r>
              <w:rPr>
                <w:rFonts w:hint="eastAsia"/>
              </w:rPr>
              <w:t>50</w:t>
            </w:r>
            <w:r>
              <w:rPr>
                <w:rFonts w:hint="eastAsia"/>
              </w:rPr>
              <w:t>％</w:t>
            </w:r>
          </w:p>
        </w:tc>
        <w:tc>
          <w:tcPr>
            <w:tcW w:w="2552" w:type="dxa"/>
            <w:vAlign w:val="center"/>
          </w:tcPr>
          <w:p w14:paraId="54E098CF" w14:textId="08D07F0D" w:rsidR="00EE1FA3" w:rsidRDefault="00BA25D3" w:rsidP="00E84522">
            <w:pPr>
              <w:pStyle w:val="affffffffff1"/>
            </w:pPr>
            <w:r>
              <w:rPr>
                <w:rFonts w:hint="eastAsia"/>
              </w:rPr>
              <w:t>0</w:t>
            </w:r>
          </w:p>
        </w:tc>
      </w:tr>
      <w:bookmarkEnd w:id="152"/>
      <w:bookmarkEnd w:id="154"/>
    </w:tbl>
    <w:p w14:paraId="32C788DF" w14:textId="77777777" w:rsidR="00BA25D3" w:rsidRDefault="00BA25D3" w:rsidP="00E84522">
      <w:pPr>
        <w:pStyle w:val="afffffd"/>
      </w:pPr>
    </w:p>
    <w:p w14:paraId="494C18C9" w14:textId="5ACE2DFF" w:rsidR="00F819E1" w:rsidRDefault="00000000">
      <w:pPr>
        <w:pStyle w:val="af1"/>
        <w:spacing w:before="156" w:after="156"/>
      </w:pPr>
      <w:bookmarkStart w:id="155" w:name="_Toc164946005"/>
      <w:r>
        <w:rPr>
          <w:rFonts w:hint="eastAsia"/>
        </w:rPr>
        <w:t>面积</w:t>
      </w:r>
      <w:bookmarkStart w:id="156" w:name="_Hlk141798104"/>
      <w:r>
        <w:rPr>
          <w:rFonts w:hint="eastAsia"/>
        </w:rPr>
        <w:t>预测准确率</w:t>
      </w:r>
      <w:bookmarkEnd w:id="156"/>
      <w:r>
        <w:rPr>
          <w:rFonts w:hint="eastAsia"/>
        </w:rPr>
        <w:t>的评估方法</w:t>
      </w:r>
      <w:bookmarkEnd w:id="155"/>
    </w:p>
    <w:p w14:paraId="075FBF66" w14:textId="77777777" w:rsidR="00F819E1" w:rsidRDefault="00000000" w:rsidP="009209B8">
      <w:pPr>
        <w:pStyle w:val="afffffffff9"/>
      </w:pPr>
      <w:bookmarkStart w:id="157" w:name="_Hlk151321231"/>
      <w:r>
        <w:rPr>
          <w:rFonts w:hint="eastAsia"/>
        </w:rPr>
        <w:t>根据后期实际监测结果与预测结果，对蓝藻水华及湖泛发生面积进行分期比对分析。</w:t>
      </w:r>
    </w:p>
    <w:p w14:paraId="7F3E6080" w14:textId="77777777" w:rsidR="00F819E1" w:rsidRDefault="00000000" w:rsidP="009209B8">
      <w:pPr>
        <w:pStyle w:val="afffffffff9"/>
      </w:pPr>
      <w:r>
        <w:rPr>
          <w:rFonts w:hint="eastAsia"/>
        </w:rPr>
        <w:t>根据HJ</w:t>
      </w:r>
      <w:r>
        <w:t xml:space="preserve"> </w:t>
      </w:r>
      <w:r>
        <w:rPr>
          <w:rFonts w:hint="eastAsia"/>
        </w:rPr>
        <w:t>1098中水华程度分级标准，按照蓝藻水华面积占水面的比例，将水华程度分为Ⅰ～Ⅴ五个级别。</w:t>
      </w:r>
    </w:p>
    <w:p w14:paraId="17091466" w14:textId="401E6B75" w:rsidR="00F819E1" w:rsidRDefault="00000000" w:rsidP="009209B8">
      <w:pPr>
        <w:pStyle w:val="afffffffff9"/>
        <w:rPr>
          <w:rFonts w:hAnsi="宋体"/>
        </w:rPr>
      </w:pPr>
      <w:r>
        <w:rPr>
          <w:rFonts w:hint="eastAsia"/>
        </w:rPr>
        <w:t>湖泛风险事件分级数量和标准</w:t>
      </w:r>
      <w:r w:rsidR="002D2072">
        <w:rPr>
          <w:rFonts w:hint="eastAsia"/>
        </w:rPr>
        <w:t>见</w:t>
      </w:r>
      <w:r w:rsidR="002D2072" w:rsidRPr="002D2072">
        <w:rPr>
          <w:rFonts w:hint="eastAsia"/>
        </w:rPr>
        <w:t>苏政办函[2021]108号</w:t>
      </w:r>
      <w:r w:rsidR="002D2072">
        <w:rPr>
          <w:rFonts w:hint="eastAsia"/>
        </w:rPr>
        <w:t>。</w:t>
      </w:r>
    </w:p>
    <w:p w14:paraId="55024BC3" w14:textId="77777777" w:rsidR="00F819E1" w:rsidRDefault="00000000" w:rsidP="009209B8">
      <w:pPr>
        <w:pStyle w:val="afffffffff9"/>
      </w:pPr>
      <w:r>
        <w:rPr>
          <w:rFonts w:hint="eastAsia"/>
        </w:rPr>
        <w:t>对比蓝藻水华、湖泛发生面积预测结果与实际监测结果，若蓝藻水华和湖泛预测发生面积与实测发生面积在同一级别内，则预测准确。</w:t>
      </w:r>
    </w:p>
    <w:p w14:paraId="54215E6A" w14:textId="013B4FC5" w:rsidR="00F819E1" w:rsidRDefault="00000000">
      <w:pPr>
        <w:pStyle w:val="af1"/>
        <w:spacing w:before="156" w:after="156"/>
      </w:pPr>
      <w:bookmarkStart w:id="158" w:name="_Toc164946006"/>
      <w:bookmarkEnd w:id="157"/>
      <w:r>
        <w:rPr>
          <w:rFonts w:hint="eastAsia"/>
        </w:rPr>
        <w:t>质量控制</w:t>
      </w:r>
      <w:bookmarkEnd w:id="158"/>
    </w:p>
    <w:p w14:paraId="0EDF75E8" w14:textId="5326BDC1" w:rsidR="00F819E1" w:rsidRDefault="00000000" w:rsidP="009209B8">
      <w:pPr>
        <w:pStyle w:val="afffffffff9"/>
      </w:pPr>
      <w:bookmarkStart w:id="159" w:name="_Hlk151321274"/>
      <w:r>
        <w:rPr>
          <w:rFonts w:hint="eastAsia"/>
        </w:rPr>
        <w:t>每个预测准确率评估周期中，预测目标表征参数的平均预测准确率应大于8</w:t>
      </w:r>
      <w:r>
        <w:t>0</w:t>
      </w:r>
      <w:r w:rsidR="00514105">
        <w:rPr>
          <w:rFonts w:hint="eastAsia"/>
        </w:rPr>
        <w:t>％</w:t>
      </w:r>
      <w:r>
        <w:rPr>
          <w:rFonts w:hint="eastAsia"/>
        </w:rPr>
        <w:t>。</w:t>
      </w:r>
    </w:p>
    <w:p w14:paraId="2DBB0678" w14:textId="55A46807" w:rsidR="00F819E1" w:rsidRDefault="00000000" w:rsidP="009209B8">
      <w:pPr>
        <w:pStyle w:val="afffffffff9"/>
      </w:pPr>
      <w:r>
        <w:rPr>
          <w:rFonts w:hint="eastAsia"/>
        </w:rPr>
        <w:t>每个预测准确率评估周期中，蓝藻水华及湖泛重大事件的平均预测准确率应大于</w:t>
      </w:r>
      <w:r>
        <w:t>80</w:t>
      </w:r>
      <w:r w:rsidR="00514105">
        <w:rPr>
          <w:rFonts w:hint="eastAsia"/>
        </w:rPr>
        <w:t>％</w:t>
      </w:r>
      <w:r>
        <w:rPr>
          <w:rFonts w:hint="eastAsia"/>
        </w:rPr>
        <w:t>，蓝藻水华及湖泛一般事件的平均预测准确率应大于6</w:t>
      </w:r>
      <w:r>
        <w:t>0</w:t>
      </w:r>
      <w:r w:rsidR="00514105">
        <w:rPr>
          <w:rFonts w:hint="eastAsia"/>
        </w:rPr>
        <w:t>％</w:t>
      </w:r>
      <w:r>
        <w:rPr>
          <w:rFonts w:hint="eastAsia"/>
        </w:rPr>
        <w:t>。</w:t>
      </w:r>
    </w:p>
    <w:p w14:paraId="7AF4047A" w14:textId="5C97420C" w:rsidR="00F819E1" w:rsidRDefault="00000000" w:rsidP="009209B8">
      <w:pPr>
        <w:pStyle w:val="afffffffff9"/>
      </w:pPr>
      <w:r>
        <w:rPr>
          <w:rFonts w:hint="eastAsia"/>
        </w:rPr>
        <w:t>每个预测准确率评估周期中，蓝藻水华及湖泛发生位置的平均预测准确率应大于6</w:t>
      </w:r>
      <w:r>
        <w:t>0</w:t>
      </w:r>
      <w:r w:rsidR="00514105">
        <w:rPr>
          <w:rFonts w:hint="eastAsia"/>
        </w:rPr>
        <w:t>％。</w:t>
      </w:r>
    </w:p>
    <w:p w14:paraId="7E5CC92F" w14:textId="0E709F77" w:rsidR="00F819E1" w:rsidRDefault="00000000" w:rsidP="009209B8">
      <w:pPr>
        <w:pStyle w:val="afffffffff9"/>
      </w:pPr>
      <w:r>
        <w:rPr>
          <w:rFonts w:hint="eastAsia"/>
        </w:rPr>
        <w:t>每个预测准确率评估周期中，当预测目标表征参数的平均预测准确率低于8</w:t>
      </w:r>
      <w:r>
        <w:t>0</w:t>
      </w:r>
      <w:r w:rsidR="00514105">
        <w:rPr>
          <w:rFonts w:hint="eastAsia"/>
        </w:rPr>
        <w:t>％</w:t>
      </w:r>
      <w:r>
        <w:rPr>
          <w:rFonts w:hint="eastAsia"/>
        </w:rPr>
        <w:t>，或者事件和发生位置的平均预测准确率低于60</w:t>
      </w:r>
      <w:r w:rsidR="00514105">
        <w:rPr>
          <w:rFonts w:hint="eastAsia"/>
        </w:rPr>
        <w:t>％</w:t>
      </w:r>
      <w:r>
        <w:rPr>
          <w:rFonts w:hint="eastAsia"/>
        </w:rPr>
        <w:t>时，应及时对模型进行优化。</w:t>
      </w:r>
    </w:p>
    <w:bookmarkEnd w:id="159"/>
    <w:p w14:paraId="489EFC7F" w14:textId="77777777" w:rsidR="00F819E1" w:rsidRDefault="00F819E1" w:rsidP="009209B8">
      <w:pPr>
        <w:pStyle w:val="afffffffff9"/>
        <w:numPr>
          <w:ilvl w:val="0"/>
          <w:numId w:val="0"/>
        </w:numPr>
      </w:pPr>
    </w:p>
    <w:p w14:paraId="164967AF" w14:textId="77777777" w:rsidR="00F819E1" w:rsidRDefault="00F819E1" w:rsidP="00E84522">
      <w:pPr>
        <w:pStyle w:val="afffffd"/>
        <w:sectPr w:rsidR="00F819E1" w:rsidSect="00986184">
          <w:pgSz w:w="11906" w:h="16838"/>
          <w:pgMar w:top="1418" w:right="1134" w:bottom="1134" w:left="1418" w:header="1418" w:footer="1134" w:gutter="284"/>
          <w:pgNumType w:start="1"/>
          <w:cols w:space="425"/>
          <w:formProt w:val="0"/>
          <w:docGrid w:type="lines" w:linePitch="312"/>
        </w:sectPr>
      </w:pPr>
      <w:bookmarkStart w:id="160" w:name="BookMark6"/>
      <w:bookmarkEnd w:id="29"/>
    </w:p>
    <w:p w14:paraId="54D8AB29" w14:textId="31A79224" w:rsidR="000D5344" w:rsidRDefault="000D5344" w:rsidP="000D5344">
      <w:pPr>
        <w:pStyle w:val="affa"/>
        <w:spacing w:after="156"/>
      </w:pPr>
      <w:r>
        <w:lastRenderedPageBreak/>
        <w:br/>
      </w:r>
      <w:bookmarkStart w:id="161" w:name="_Toc164946007"/>
      <w:r>
        <w:rPr>
          <w:rFonts w:hint="eastAsia"/>
        </w:rPr>
        <w:t>（资料性）</w:t>
      </w:r>
      <w:r>
        <w:br/>
      </w:r>
      <w:r w:rsidR="00CE06AC">
        <w:rPr>
          <w:rFonts w:hint="eastAsia"/>
        </w:rPr>
        <w:t>机理模型与数据驱动模型算法</w:t>
      </w:r>
      <w:r w:rsidR="00F75A34">
        <w:rPr>
          <w:rFonts w:hint="eastAsia"/>
        </w:rPr>
        <w:t>示例</w:t>
      </w:r>
      <w:bookmarkEnd w:id="161"/>
    </w:p>
    <w:p w14:paraId="172B3736" w14:textId="2FC1CB54" w:rsidR="000D5344" w:rsidRDefault="00CE06AC" w:rsidP="000D5344">
      <w:pPr>
        <w:pStyle w:val="afffffffffff0"/>
      </w:pPr>
      <w:r>
        <w:rPr>
          <w:rFonts w:hint="eastAsia"/>
        </w:rPr>
        <w:t>机理模型应包括水动力方程和水质输移方程。</w:t>
      </w:r>
      <w:r w:rsidR="001A5BB4">
        <w:rPr>
          <w:rFonts w:hint="eastAsia"/>
        </w:rPr>
        <w:t>以三维模型为例：</w:t>
      </w:r>
      <w:r>
        <w:rPr>
          <w:rFonts w:hint="eastAsia"/>
        </w:rPr>
        <w:t>三维水动力方程包括连续方程、动量方程和静压方程。连续方程按A.1计算、动量方程按A.2和A.3计算、静方程按A.4计算、水质输移方程按A.5计算。</w:t>
      </w:r>
    </w:p>
    <w:p w14:paraId="085A2354" w14:textId="40FE1B26" w:rsidR="00DB3D8A" w:rsidRPr="00DB3D8A" w:rsidRDefault="00DB3D8A" w:rsidP="00DB3D8A">
      <w:pPr>
        <w:widowControl/>
        <w:tabs>
          <w:tab w:val="center" w:pos="4200"/>
          <w:tab w:val="right" w:pos="9240"/>
        </w:tabs>
        <w:autoSpaceDE w:val="0"/>
        <w:autoSpaceDN w:val="0"/>
        <w:adjustRightInd/>
        <w:spacing w:line="240" w:lineRule="auto"/>
        <w:ind w:firstLineChars="200" w:firstLine="420"/>
        <w:rPr>
          <w:rFonts w:ascii="Cambria Math" w:hAnsi="Cambria Math"/>
          <w:iCs/>
          <w:kern w:val="0"/>
          <w:szCs w:val="20"/>
          <w14:ligatures w14:val="standardContextual"/>
        </w:rPr>
      </w:pPr>
      <w:r w:rsidRPr="00DB3D8A">
        <w:rPr>
          <w:rFonts w:ascii="Cambria Math" w:hAnsi="Cambria Math"/>
          <w:i/>
          <w:iCs/>
          <w:kern w:val="0"/>
          <w:szCs w:val="20"/>
          <w14:ligatures w14:val="standardContextual"/>
        </w:rPr>
        <w:tab/>
      </w:r>
      <m:oMath>
        <m:r>
          <w:rPr>
            <w:rFonts w:ascii="Cambria Math" w:hAnsi="Cambria Math"/>
            <w:kern w:val="0"/>
            <w:szCs w:val="20"/>
            <w14:ligatures w14:val="standardContextual"/>
          </w:rPr>
          <m:t>∂u/∂x+∂v/∂y+∂w/∂z=0</m:t>
        </m:r>
      </m:oMath>
      <w:r w:rsidRPr="00DB3D8A">
        <w:rPr>
          <w:rFonts w:ascii="Cambria Math" w:hAnsi="Cambria Math"/>
          <w:i/>
          <w:iCs/>
          <w:kern w:val="0"/>
          <w:szCs w:val="20"/>
          <w14:ligatures w14:val="standardContextual"/>
        </w:rPr>
        <w:tab/>
      </w:r>
      <w:r w:rsidRPr="00DB3D8A">
        <w:rPr>
          <w:rFonts w:ascii="Times New Roman" w:hAnsi="Times New Roman" w:hint="eastAsia"/>
          <w:kern w:val="0"/>
          <w:szCs w:val="20"/>
          <w14:ligatures w14:val="standardContextual"/>
        </w:rPr>
        <w:t>(A</w:t>
      </w:r>
      <w:r w:rsidR="00CE06AC">
        <w:rPr>
          <w:rFonts w:ascii="Times New Roman" w:hAnsi="Times New Roman" w:hint="eastAsia"/>
          <w:kern w:val="0"/>
          <w:szCs w:val="20"/>
          <w14:ligatures w14:val="standardContextual"/>
        </w:rPr>
        <w:t>.</w:t>
      </w:r>
      <w:r w:rsidRPr="00DB3D8A">
        <w:rPr>
          <w:rFonts w:ascii="Times New Roman" w:hAnsi="Times New Roman"/>
          <w:kern w:val="0"/>
          <w:szCs w:val="20"/>
          <w14:ligatures w14:val="standardContextual"/>
        </w:rPr>
        <w:t>1</w:t>
      </w:r>
      <w:r w:rsidRPr="00DB3D8A">
        <w:rPr>
          <w:rFonts w:ascii="Times New Roman" w:hAnsi="Times New Roman" w:hint="eastAsia"/>
          <w:kern w:val="0"/>
          <w:szCs w:val="20"/>
          <w14:ligatures w14:val="standardContextual"/>
        </w:rPr>
        <w:t>)</w:t>
      </w:r>
    </w:p>
    <w:p w14:paraId="669F2282" w14:textId="77777777" w:rsidR="000D5344" w:rsidRDefault="000D5344" w:rsidP="000D5344">
      <w:pPr>
        <w:pStyle w:val="afffffd"/>
      </w:pPr>
      <w:r>
        <w:rPr>
          <w:rFonts w:hint="eastAsia"/>
        </w:rPr>
        <w:t>式中：</w:t>
      </w:r>
    </w:p>
    <w:p w14:paraId="01FBD223" w14:textId="77777777" w:rsidR="000D5344" w:rsidRDefault="000D5344" w:rsidP="000D5344">
      <w:pPr>
        <w:pStyle w:val="afffffd"/>
      </w:pPr>
      <w:r>
        <w:tab/>
      </w:r>
      <m:oMath>
        <m:r>
          <m:t>u</m:t>
        </m:r>
      </m:oMath>
      <w:r>
        <w:rPr>
          <w:rFonts w:hint="eastAsia"/>
        </w:rPr>
        <w:t>,</w:t>
      </w:r>
      <w:r>
        <w:t xml:space="preserve"> </w:t>
      </w:r>
      <m:oMath>
        <m:r>
          <w:rPr>
            <w:rFonts w:hint="eastAsia"/>
          </w:rPr>
          <m:t>v</m:t>
        </m:r>
      </m:oMath>
      <w:r>
        <w:rPr>
          <w:rFonts w:hint="eastAsia"/>
        </w:rPr>
        <w:t>,</w:t>
      </w:r>
      <w:r>
        <w:t xml:space="preserve"> </w:t>
      </w:r>
      <m:oMath>
        <m:r>
          <w:rPr>
            <w:rFonts w:hint="eastAsia"/>
          </w:rPr>
          <m:t>w</m:t>
        </m:r>
      </m:oMath>
      <w:r>
        <w:rPr>
          <w:rFonts w:hint="eastAsia"/>
        </w:rPr>
        <w:t xml:space="preserve"> </w:t>
      </w:r>
      <w:r>
        <w:rPr>
          <w:rFonts w:hint="eastAsia"/>
        </w:rPr>
        <w:t>─</w:t>
      </w:r>
      <w:r>
        <w:rPr>
          <w:rFonts w:hint="eastAsia"/>
        </w:rPr>
        <w:t xml:space="preserve"> </w:t>
      </w:r>
      <w:r>
        <w:rPr>
          <w:rFonts w:hint="eastAsia"/>
        </w:rPr>
        <w:t>流速在</w:t>
      </w:r>
      <m:oMath>
        <m:r>
          <w:rPr>
            <w:rFonts w:hint="eastAsia"/>
          </w:rPr>
          <m:t>x</m:t>
        </m:r>
      </m:oMath>
      <w:r>
        <w:rPr>
          <w:rFonts w:hint="eastAsia"/>
        </w:rPr>
        <w:t>,</w:t>
      </w:r>
      <w:r>
        <w:t xml:space="preserve"> </w:t>
      </w:r>
      <m:oMath>
        <m:r>
          <m:t>y</m:t>
        </m:r>
      </m:oMath>
      <w:r>
        <w:rPr>
          <w:rFonts w:hint="eastAsia"/>
        </w:rPr>
        <w:t>,</w:t>
      </w:r>
      <w:r>
        <w:t xml:space="preserve"> </w:t>
      </w:r>
      <m:oMath>
        <m:r>
          <m:t>z</m:t>
        </m:r>
      </m:oMath>
      <w:r>
        <w:rPr>
          <w:rFonts w:hint="eastAsia"/>
        </w:rPr>
        <w:t xml:space="preserve"> </w:t>
      </w:r>
      <w:r>
        <w:rPr>
          <w:rFonts w:hint="eastAsia"/>
        </w:rPr>
        <w:t>三个方向上的分量，单位：米</w:t>
      </w:r>
      <w:r>
        <w:rPr>
          <w:rFonts w:hint="eastAsia"/>
        </w:rPr>
        <w:t>/</w:t>
      </w:r>
      <w:r>
        <w:rPr>
          <w:rFonts w:hint="eastAsia"/>
        </w:rPr>
        <w:t>秒；</w:t>
      </w:r>
    </w:p>
    <w:p w14:paraId="4CE3B050" w14:textId="65AD0774" w:rsidR="00DB3D8A" w:rsidRPr="00CE06AC" w:rsidRDefault="00DB3D8A" w:rsidP="00CE06AC">
      <w:pPr>
        <w:widowControl/>
        <w:tabs>
          <w:tab w:val="center" w:pos="4200"/>
          <w:tab w:val="right" w:pos="9240"/>
        </w:tabs>
        <w:autoSpaceDE w:val="0"/>
        <w:autoSpaceDN w:val="0"/>
        <w:adjustRightInd/>
        <w:spacing w:line="240" w:lineRule="auto"/>
        <w:ind w:firstLineChars="200" w:firstLine="420"/>
        <w:rPr>
          <w:rFonts w:ascii="Cambria Math" w:hAnsi="Cambria Math"/>
          <w:iCs/>
          <w:kern w:val="0"/>
          <w:szCs w:val="20"/>
          <w14:ligatures w14:val="standardContextual"/>
        </w:rPr>
      </w:pPr>
      <w:r w:rsidRPr="00DB3D8A">
        <w:rPr>
          <w:rFonts w:ascii="Cambria Math" w:hAnsi="Cambria Math"/>
          <w:iCs/>
          <w:kern w:val="0"/>
          <w:szCs w:val="20"/>
          <w14:ligatures w14:val="standardContextual"/>
        </w:rPr>
        <w:tab/>
      </w:r>
      <m:oMath>
        <m:eqArr>
          <m:eqArrPr>
            <m:ctrlPr>
              <w:rPr>
                <w:rFonts w:ascii="Cambria Math" w:hAnsi="Cambria Math"/>
                <w:iCs/>
                <w:kern w:val="0"/>
                <w:szCs w:val="20"/>
                <w14:ligatures w14:val="standardContextual"/>
              </w:rPr>
            </m:ctrlPr>
          </m:eqArrPr>
          <m:e>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∂t</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w</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r>
              <m:rPr>
                <m:sty m:val="p"/>
              </m:rPr>
              <w:rPr>
                <w:rFonts w:ascii="Cambria Math" w:hAnsi="Cambria Math"/>
                <w:kern w:val="0"/>
                <w:szCs w:val="20"/>
                <w14:ligatures w14:val="standardContextual"/>
              </w:rPr>
              <m:t>)</m:t>
            </m:r>
          </m:e>
          <m:e>
            <m:r>
              <m:rPr>
                <m:sty m:val="p"/>
              </m:rPr>
              <w:rPr>
                <w:rFonts w:ascii="Cambria Math" w:hAnsi="Cambria Math"/>
                <w:kern w:val="0"/>
                <w:szCs w:val="20"/>
                <w14:ligatures w14:val="standardContextual"/>
              </w:rPr>
              <m:t>=-</m:t>
            </m:r>
            <m:r>
              <w:rPr>
                <w:rFonts w:ascii="Cambria Math" w:hAnsi="Cambria Math"/>
                <w:kern w:val="0"/>
                <w:szCs w:val="20"/>
                <w14:ligatures w14:val="standardContextual"/>
              </w:rPr>
              <m:t>fv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∂p</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ρ</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A</m:t>
                    </m:r>
                  </m:e>
                  <m:sub>
                    <m:r>
                      <w:rPr>
                        <w:rFonts w:ascii="Cambria Math" w:hAnsi="Cambria Math"/>
                        <w:kern w:val="0"/>
                        <w:szCs w:val="20"/>
                        <w14:ligatures w14:val="standardContextual"/>
                      </w:rPr>
                      <m:t>h</m:t>
                    </m:r>
                  </m:sub>
                </m:sSub>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e>
            </m:d>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A</m:t>
                    </m:r>
                  </m:e>
                  <m:sub>
                    <m:r>
                      <w:rPr>
                        <w:rFonts w:ascii="Cambria Math" w:hAnsi="Cambria Math"/>
                        <w:kern w:val="0"/>
                        <w:szCs w:val="20"/>
                        <w14:ligatures w14:val="standardContextual"/>
                      </w:rPr>
                      <m:t>h</m:t>
                    </m:r>
                  </m:sub>
                </m:sSub>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e>
            </m:d>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A</m:t>
                    </m:r>
                  </m:e>
                  <m:sub>
                    <m:r>
                      <w:rPr>
                        <w:rFonts w:ascii="Cambria Math" w:hAnsi="Cambria Math"/>
                        <w:kern w:val="0"/>
                        <w:szCs w:val="20"/>
                        <w14:ligatures w14:val="standardContextual"/>
                      </w:rPr>
                      <m:t>v</m:t>
                    </m:r>
                  </m:sub>
                </m:sSub>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r>
                  <m:rPr>
                    <m:sty m:val="p"/>
                  </m:rPr>
                  <w:rPr>
                    <w:rFonts w:ascii="Cambria Math" w:hAnsi="Cambria Math"/>
                    <w:kern w:val="0"/>
                    <w:szCs w:val="20"/>
                    <w14:ligatures w14:val="standardContextual"/>
                  </w:rPr>
                  <m:t>)</m:t>
                </m:r>
              </m:e>
            </m:d>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e>
        </m:eqArr>
      </m:oMath>
      <w:r w:rsidRPr="00DB3D8A">
        <w:rPr>
          <w:rFonts w:ascii="Cambria Math" w:hAnsi="Cambria Math"/>
          <w:iCs/>
          <w:kern w:val="0"/>
          <w:szCs w:val="20"/>
          <w14:ligatures w14:val="standardContextual"/>
        </w:rPr>
        <w:tab/>
      </w:r>
      <w:r w:rsidRPr="00DB3D8A">
        <w:rPr>
          <w:rFonts w:ascii="Times New Roman" w:hAnsi="Times New Roman" w:hint="eastAsia"/>
          <w:iCs/>
          <w:kern w:val="0"/>
          <w:szCs w:val="20"/>
          <w14:ligatures w14:val="standardContextual"/>
        </w:rPr>
        <w:t>(A</w:t>
      </w:r>
      <w:r w:rsidR="00CE06AC">
        <w:rPr>
          <w:rFonts w:ascii="Times New Roman" w:hAnsi="Times New Roman" w:hint="eastAsia"/>
          <w:iCs/>
          <w:kern w:val="0"/>
          <w:szCs w:val="20"/>
          <w14:ligatures w14:val="standardContextual"/>
        </w:rPr>
        <w:t>.</w:t>
      </w:r>
      <w:r w:rsidRPr="00DB3D8A">
        <w:rPr>
          <w:rFonts w:ascii="Times New Roman" w:hAnsi="Times New Roman" w:hint="eastAsia"/>
          <w:iCs/>
          <w:kern w:val="0"/>
          <w:szCs w:val="20"/>
          <w14:ligatures w14:val="standardContextual"/>
        </w:rPr>
        <w:t>2)</w:t>
      </w:r>
    </w:p>
    <w:p w14:paraId="1F62A4D5" w14:textId="77777777" w:rsidR="000D5344" w:rsidRDefault="000D5344" w:rsidP="000D5344">
      <w:pPr>
        <w:pStyle w:val="afffffd"/>
      </w:pPr>
      <w:r>
        <w:rPr>
          <w:rFonts w:hint="eastAsia"/>
        </w:rPr>
        <w:t>式中：</w:t>
      </w:r>
    </w:p>
    <w:p w14:paraId="265A4391" w14:textId="77777777" w:rsidR="000D5344" w:rsidRDefault="000D5344" w:rsidP="000D5344">
      <w:pPr>
        <w:pStyle w:val="afffffd"/>
      </w:pPr>
      <w:r>
        <w:tab/>
      </w:r>
      <m:oMath>
        <m:r>
          <m:t>u</m:t>
        </m:r>
      </m:oMath>
      <w:r>
        <w:rPr>
          <w:rFonts w:hint="eastAsia"/>
        </w:rPr>
        <w:t>,</w:t>
      </w:r>
      <w:r>
        <w:t xml:space="preserve"> </w:t>
      </w:r>
      <m:oMath>
        <m:r>
          <w:rPr>
            <w:rFonts w:hint="eastAsia"/>
          </w:rPr>
          <m:t>v</m:t>
        </m:r>
      </m:oMath>
      <w:r>
        <w:rPr>
          <w:rFonts w:hint="eastAsia"/>
        </w:rPr>
        <w:t>,</w:t>
      </w:r>
      <w:r>
        <w:t xml:space="preserve"> </w:t>
      </w:r>
      <m:oMath>
        <m:r>
          <w:rPr>
            <w:rFonts w:hint="eastAsia"/>
          </w:rPr>
          <m:t>w</m:t>
        </m:r>
      </m:oMath>
      <w:r>
        <w:rPr>
          <w:rFonts w:hint="eastAsia"/>
        </w:rPr>
        <w:t xml:space="preserve"> </w:t>
      </w:r>
      <w:r>
        <w:rPr>
          <w:rFonts w:hint="eastAsia"/>
        </w:rPr>
        <w:t>─</w:t>
      </w:r>
      <w:r>
        <w:rPr>
          <w:rFonts w:hint="eastAsia"/>
        </w:rPr>
        <w:t xml:space="preserve"> </w:t>
      </w:r>
      <w:r>
        <w:rPr>
          <w:rFonts w:hint="eastAsia"/>
        </w:rPr>
        <w:t>流速在</w:t>
      </w:r>
      <m:oMath>
        <m:r>
          <w:rPr>
            <w:rFonts w:hint="eastAsia"/>
          </w:rPr>
          <m:t>x</m:t>
        </m:r>
      </m:oMath>
      <w:r>
        <w:rPr>
          <w:rFonts w:hint="eastAsia"/>
        </w:rPr>
        <w:t>,</w:t>
      </w:r>
      <w:r>
        <w:t xml:space="preserve"> </w:t>
      </w:r>
      <m:oMath>
        <m:r>
          <m:t>y</m:t>
        </m:r>
      </m:oMath>
      <w:r>
        <w:rPr>
          <w:rFonts w:hint="eastAsia"/>
        </w:rPr>
        <w:t>,</w:t>
      </w:r>
      <w:r>
        <w:t xml:space="preserve"> </w:t>
      </w:r>
      <m:oMath>
        <m:r>
          <m:t>z</m:t>
        </m:r>
      </m:oMath>
      <w:r>
        <w:rPr>
          <w:rFonts w:hint="eastAsia"/>
        </w:rPr>
        <w:t xml:space="preserve"> </w:t>
      </w:r>
      <w:r>
        <w:rPr>
          <w:rFonts w:hint="eastAsia"/>
        </w:rPr>
        <w:t>三个方向上的分量，单位：米</w:t>
      </w:r>
      <w:r>
        <w:rPr>
          <w:rFonts w:hint="eastAsia"/>
        </w:rPr>
        <w:t>/</w:t>
      </w:r>
      <w:r>
        <w:rPr>
          <w:rFonts w:hint="eastAsia"/>
        </w:rPr>
        <w:t>秒；</w:t>
      </w:r>
    </w:p>
    <w:p w14:paraId="6FDED063" w14:textId="77777777" w:rsidR="000D5344" w:rsidRDefault="000D5344" w:rsidP="000D5344">
      <w:pPr>
        <w:pStyle w:val="afffffd"/>
      </w:pPr>
      <w:r>
        <w:tab/>
      </w:r>
      <m:oMath>
        <m:r>
          <m:t>t</m:t>
        </m:r>
      </m:oMath>
      <w:r>
        <w:rPr>
          <w:rFonts w:hint="eastAsia"/>
        </w:rPr>
        <w:t xml:space="preserve"> </w:t>
      </w:r>
      <w:r>
        <w:rPr>
          <w:rFonts w:hint="eastAsia"/>
        </w:rPr>
        <w:t>─</w:t>
      </w:r>
      <w:r>
        <w:rPr>
          <w:rFonts w:hint="eastAsia"/>
        </w:rPr>
        <w:t xml:space="preserve"> </w:t>
      </w:r>
      <w:r>
        <w:rPr>
          <w:rFonts w:hint="eastAsia"/>
        </w:rPr>
        <w:t>时间，单位：秒；</w:t>
      </w:r>
    </w:p>
    <w:p w14:paraId="51ED6771" w14:textId="77777777" w:rsidR="000D5344" w:rsidRDefault="000D5344" w:rsidP="000D5344">
      <w:pPr>
        <w:pStyle w:val="afffffd"/>
      </w:pPr>
      <w:r>
        <w:tab/>
      </w:r>
      <m:oMath>
        <m:r>
          <m:t>ρ</m:t>
        </m:r>
      </m:oMath>
      <w:r>
        <w:rPr>
          <w:rFonts w:hint="eastAsia"/>
        </w:rPr>
        <w:t xml:space="preserve"> </w:t>
      </w:r>
      <w:r>
        <w:rPr>
          <w:rFonts w:hint="eastAsia"/>
        </w:rPr>
        <w:t>─</w:t>
      </w:r>
      <w:r>
        <w:t xml:space="preserve"> </w:t>
      </w:r>
      <w:r>
        <w:rPr>
          <w:rFonts w:hint="eastAsia"/>
        </w:rPr>
        <w:t>水体密度，单位：千克</w:t>
      </w:r>
      <w:r>
        <w:rPr>
          <w:rFonts w:hint="eastAsia"/>
        </w:rPr>
        <w:t>/</w:t>
      </w:r>
      <w:r>
        <w:rPr>
          <w:rFonts w:hint="eastAsia"/>
        </w:rPr>
        <w:t>立方米；</w:t>
      </w:r>
    </w:p>
    <w:p w14:paraId="1BA62F19" w14:textId="77777777" w:rsidR="000D5344" w:rsidRDefault="000D5344" w:rsidP="000D5344">
      <w:pPr>
        <w:pStyle w:val="afffffd"/>
      </w:pPr>
      <w:r>
        <w:tab/>
      </w:r>
      <m:oMath>
        <m:r>
          <w:rPr>
            <w:rFonts w:hint="eastAsia"/>
          </w:rPr>
          <m:t>f</m:t>
        </m:r>
      </m:oMath>
      <w:r>
        <w:rPr>
          <w:rFonts w:hint="eastAsia"/>
        </w:rPr>
        <w:t xml:space="preserve"> </w:t>
      </w:r>
      <w:r>
        <w:rPr>
          <w:rFonts w:hint="eastAsia"/>
        </w:rPr>
        <w:t>─</w:t>
      </w:r>
      <w:r>
        <w:t xml:space="preserve"> </w:t>
      </w:r>
      <w:r>
        <w:rPr>
          <w:rFonts w:hint="eastAsia"/>
        </w:rPr>
        <w:t>科里奥利力，单位：千克·米</w:t>
      </w:r>
      <w:r>
        <w:rPr>
          <w:rFonts w:hint="eastAsia"/>
        </w:rPr>
        <w:t>/</w:t>
      </w:r>
      <w:r>
        <w:rPr>
          <w:rFonts w:hint="eastAsia"/>
        </w:rPr>
        <w:t>平方秒；</w:t>
      </w:r>
    </w:p>
    <w:p w14:paraId="592425E3" w14:textId="0E998164" w:rsidR="000D5344" w:rsidRPr="00DB3D8A" w:rsidRDefault="000D5344" w:rsidP="00DB3D8A">
      <w:pPr>
        <w:pStyle w:val="afffffd"/>
      </w:pPr>
      <w:r>
        <w:tab/>
      </w:r>
      <m:oMath>
        <m:sSub>
          <m:sSubPr>
            <m:ctrlPr/>
          </m:sSubPr>
          <m:e>
            <m:r>
              <w:rPr>
                <w:rFonts w:hint="eastAsia"/>
              </w:rPr>
              <m:t>A</m:t>
            </m:r>
          </m:e>
          <m:sub>
            <m:r>
              <m:t>h</m:t>
            </m:r>
          </m:sub>
        </m:sSub>
      </m:oMath>
      <w:r>
        <w:rPr>
          <w:rFonts w:hint="eastAsia"/>
        </w:rPr>
        <w:t>,</w:t>
      </w:r>
      <w:r>
        <w:t xml:space="preserve"> </w:t>
      </w:r>
      <m:oMath>
        <m:sSub>
          <m:sSubPr>
            <m:ctrlPr/>
          </m:sSubPr>
          <m:e>
            <m:r>
              <m:t>A</m:t>
            </m:r>
          </m:e>
          <m:sub>
            <m:r>
              <m:t>v</m:t>
            </m:r>
          </m:sub>
        </m:sSub>
      </m:oMath>
      <w:r>
        <w:rPr>
          <w:rFonts w:hint="eastAsia"/>
        </w:rPr>
        <w:t xml:space="preserve"> </w:t>
      </w:r>
      <w:r>
        <w:rPr>
          <w:rFonts w:hint="eastAsia"/>
        </w:rPr>
        <w:t>─</w:t>
      </w:r>
      <w:r>
        <w:t xml:space="preserve"> </w:t>
      </w:r>
      <w:r>
        <w:rPr>
          <w:rFonts w:hint="eastAsia"/>
        </w:rPr>
        <w:t>水平和垂直方向的湍流扩散系数，单位：平方米</w:t>
      </w:r>
      <w:r>
        <w:rPr>
          <w:rFonts w:hint="eastAsia"/>
        </w:rPr>
        <w:t>/</w:t>
      </w:r>
      <w:r>
        <w:rPr>
          <w:rFonts w:hint="eastAsia"/>
        </w:rPr>
        <w:t>秒。</w:t>
      </w:r>
    </w:p>
    <w:p w14:paraId="787802A5" w14:textId="4FAA356E" w:rsidR="00DB3D8A" w:rsidRPr="00DB3D8A" w:rsidRDefault="00000000" w:rsidP="00DB3D8A">
      <w:pPr>
        <w:widowControl/>
        <w:tabs>
          <w:tab w:val="center" w:pos="4200"/>
          <w:tab w:val="right" w:pos="9240"/>
        </w:tabs>
        <w:autoSpaceDE w:val="0"/>
        <w:autoSpaceDN w:val="0"/>
        <w:adjustRightInd/>
        <w:spacing w:line="240" w:lineRule="auto"/>
        <w:ind w:firstLineChars="200" w:firstLine="420"/>
        <w:rPr>
          <w:rFonts w:ascii="Cambria Math" w:hAnsi="Cambria Math"/>
          <w:iCs/>
          <w:kern w:val="0"/>
          <w:szCs w:val="20"/>
          <w14:ligatures w14:val="standardContextual"/>
        </w:rPr>
      </w:pPr>
      <m:oMath>
        <m:eqArr>
          <m:eqArrPr>
            <m:ctrlPr>
              <w:rPr>
                <w:rFonts w:ascii="Cambria Math" w:hAnsi="Cambria Math"/>
                <w:iCs/>
                <w:kern w:val="0"/>
                <w:szCs w:val="20"/>
                <w14:ligatures w14:val="standardContextual"/>
              </w:rPr>
            </m:ctrlPr>
          </m:eqArrPr>
          <m:e>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∂t</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w</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r>
              <m:rPr>
                <m:sty m:val="p"/>
              </m:rPr>
              <w:rPr>
                <w:rFonts w:ascii="Cambria Math" w:hAnsi="Cambria Math"/>
                <w:kern w:val="0"/>
                <w:szCs w:val="20"/>
                <w14:ligatures w14:val="standardContextual"/>
              </w:rPr>
              <m:t>)</m:t>
            </m:r>
          </m:e>
          <m:e>
            <m:r>
              <m:rPr>
                <m:sty m:val="p"/>
              </m:rPr>
              <w:rPr>
                <w:rFonts w:ascii="Cambria Math" w:hAnsi="Cambria Math"/>
                <w:kern w:val="0"/>
                <w:szCs w:val="20"/>
                <w14:ligatures w14:val="standardContextual"/>
              </w:rPr>
              <m:t>=-</m:t>
            </m:r>
            <m:r>
              <w:rPr>
                <w:rFonts w:ascii="Cambria Math" w:hAnsi="Cambria Math"/>
                <w:kern w:val="0"/>
                <w:szCs w:val="20"/>
                <w14:ligatures w14:val="standardContextual"/>
              </w:rPr>
              <m:t>fu</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∂p</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ρ</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A</m:t>
                    </m:r>
                  </m:e>
                  <m:sub>
                    <m:r>
                      <w:rPr>
                        <w:rFonts w:ascii="Cambria Math" w:hAnsi="Cambria Math"/>
                        <w:kern w:val="0"/>
                        <w:szCs w:val="20"/>
                        <w14:ligatures w14:val="standardContextual"/>
                      </w:rPr>
                      <m:t>h</m:t>
                    </m:r>
                  </m:sub>
                </m:sSub>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e>
            </m:d>
            <m:r>
              <m:rPr>
                <m:sty m:val="p"/>
              </m:rPr>
              <w:rPr>
                <w:rFonts w:ascii="Cambria Math" w:hAnsi="Cambria Math"/>
                <w:kern w:val="0"/>
                <w:szCs w:val="20"/>
                <w14:ligatures w14:val="standardContextual"/>
              </w:rPr>
              <m:t>/</m:t>
            </m:r>
            <m:r>
              <w:rPr>
                <w:rFonts w:ascii="Cambria Math" w:hAnsi="Cambria Math"/>
                <w:kern w:val="0"/>
                <w:szCs w:val="20"/>
                <w14:ligatures w14:val="standardContextual"/>
              </w:rPr>
              <m:t>∂x</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A</m:t>
                    </m:r>
                  </m:e>
                  <m:sub>
                    <m:r>
                      <w:rPr>
                        <w:rFonts w:ascii="Cambria Math" w:hAnsi="Cambria Math"/>
                        <w:kern w:val="0"/>
                        <w:szCs w:val="20"/>
                        <w14:ligatures w14:val="standardContextual"/>
                      </w:rPr>
                      <m:t>h</m:t>
                    </m:r>
                  </m:sub>
                </m:sSub>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e>
            </m:d>
            <m:r>
              <m:rPr>
                <m:sty m:val="p"/>
              </m:rPr>
              <w:rPr>
                <w:rFonts w:ascii="Cambria Math" w:hAnsi="Cambria Math"/>
                <w:kern w:val="0"/>
                <w:szCs w:val="20"/>
                <w14:ligatures w14:val="standardContextual"/>
              </w:rPr>
              <m:t>/</m:t>
            </m:r>
            <m:r>
              <w:rPr>
                <w:rFonts w:ascii="Cambria Math" w:hAnsi="Cambria Math"/>
                <w:kern w:val="0"/>
                <w:szCs w:val="20"/>
                <w14:ligatures w14:val="standardContextual"/>
              </w:rPr>
              <m:t>∂y</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A</m:t>
                    </m:r>
                  </m:e>
                  <m:sub>
                    <m:r>
                      <w:rPr>
                        <w:rFonts w:ascii="Cambria Math" w:hAnsi="Cambria Math"/>
                        <w:kern w:val="0"/>
                        <w:szCs w:val="20"/>
                        <w14:ligatures w14:val="standardContextual"/>
                      </w:rPr>
                      <m:t>v</m:t>
                    </m:r>
                  </m:sub>
                </m:sSub>
                <m:r>
                  <m:rPr>
                    <m:sty m:val="p"/>
                  </m:rPr>
                  <w:rPr>
                    <w:rFonts w:ascii="Cambria Math" w:hAnsi="Cambria Math"/>
                    <w:kern w:val="0"/>
                    <w:szCs w:val="20"/>
                    <w14:ligatures w14:val="standardContextual"/>
                  </w:rPr>
                  <m:t>(</m:t>
                </m:r>
                <m:r>
                  <w:rPr>
                    <w:rFonts w:ascii="Cambria Math" w:hAnsi="Cambria Math"/>
                    <w:kern w:val="0"/>
                    <w:szCs w:val="20"/>
                    <w14:ligatures w14:val="standardContextual"/>
                  </w:rPr>
                  <m:t>∂v</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r>
                  <m:rPr>
                    <m:sty m:val="p"/>
                  </m:rPr>
                  <w:rPr>
                    <w:rFonts w:ascii="Cambria Math" w:hAnsi="Cambria Math"/>
                    <w:kern w:val="0"/>
                    <w:szCs w:val="20"/>
                    <w14:ligatures w14:val="standardContextual"/>
                  </w:rPr>
                  <m:t>)</m:t>
                </m:r>
              </m:e>
            </m:d>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e>
        </m:eqArr>
      </m:oMath>
      <w:r w:rsidR="00DB3D8A" w:rsidRPr="00DB3D8A">
        <w:rPr>
          <w:rFonts w:ascii="Times New Roman" w:hAnsi="Times New Roman"/>
          <w:iCs/>
          <w:kern w:val="0"/>
          <w:szCs w:val="20"/>
          <w14:ligatures w14:val="standardContextual"/>
        </w:rPr>
        <w:tab/>
      </w:r>
      <w:r w:rsidR="00DB3D8A" w:rsidRPr="00DB3D8A">
        <w:rPr>
          <w:rFonts w:ascii="Times New Roman" w:hAnsi="Times New Roman" w:hint="eastAsia"/>
          <w:iCs/>
          <w:kern w:val="0"/>
          <w:szCs w:val="20"/>
          <w14:ligatures w14:val="standardContextual"/>
        </w:rPr>
        <w:t>(A</w:t>
      </w:r>
      <w:r w:rsidR="00CE06AC">
        <w:rPr>
          <w:rFonts w:ascii="Times New Roman" w:hAnsi="Times New Roman" w:hint="eastAsia"/>
          <w:iCs/>
          <w:kern w:val="0"/>
          <w:szCs w:val="20"/>
          <w14:ligatures w14:val="standardContextual"/>
        </w:rPr>
        <w:t>.</w:t>
      </w:r>
      <w:r w:rsidR="00DB3D8A" w:rsidRPr="00DB3D8A">
        <w:rPr>
          <w:rFonts w:ascii="Times New Roman" w:hAnsi="Times New Roman" w:hint="eastAsia"/>
          <w:iCs/>
          <w:kern w:val="0"/>
          <w:szCs w:val="20"/>
          <w14:ligatures w14:val="standardContextual"/>
        </w:rPr>
        <w:t>3)</w:t>
      </w:r>
    </w:p>
    <w:p w14:paraId="22762646" w14:textId="77777777" w:rsidR="00DB3D8A" w:rsidRPr="00CE06AC" w:rsidRDefault="00DB3D8A" w:rsidP="000D5344">
      <w:pPr>
        <w:pStyle w:val="110"/>
        <w:ind w:firstLine="420"/>
      </w:pPr>
    </w:p>
    <w:p w14:paraId="5ACE5213" w14:textId="77777777" w:rsidR="000D5344" w:rsidRDefault="000D5344" w:rsidP="000D5344">
      <w:pPr>
        <w:pStyle w:val="afffffd"/>
      </w:pPr>
      <w:r>
        <w:rPr>
          <w:rFonts w:hint="eastAsia"/>
        </w:rPr>
        <w:t>式中：</w:t>
      </w:r>
    </w:p>
    <w:p w14:paraId="382F9039" w14:textId="77777777" w:rsidR="000D5344" w:rsidRDefault="000D5344" w:rsidP="000D5344">
      <w:pPr>
        <w:pStyle w:val="afffffd"/>
      </w:pPr>
      <w:r>
        <w:tab/>
      </w:r>
      <m:oMath>
        <m:r>
          <m:t>u</m:t>
        </m:r>
      </m:oMath>
      <w:r>
        <w:rPr>
          <w:rFonts w:hint="eastAsia"/>
        </w:rPr>
        <w:t>,</w:t>
      </w:r>
      <w:r>
        <w:t xml:space="preserve"> </w:t>
      </w:r>
      <m:oMath>
        <m:r>
          <w:rPr>
            <w:rFonts w:hint="eastAsia"/>
          </w:rPr>
          <m:t>v</m:t>
        </m:r>
      </m:oMath>
      <w:r>
        <w:rPr>
          <w:rFonts w:hint="eastAsia"/>
        </w:rPr>
        <w:t>,</w:t>
      </w:r>
      <w:r>
        <w:t xml:space="preserve"> </w:t>
      </w:r>
      <m:oMath>
        <m:r>
          <w:rPr>
            <w:rFonts w:hint="eastAsia"/>
          </w:rPr>
          <m:t>w</m:t>
        </m:r>
      </m:oMath>
      <w:r>
        <w:rPr>
          <w:rFonts w:hint="eastAsia"/>
        </w:rPr>
        <w:t xml:space="preserve"> </w:t>
      </w:r>
      <w:r>
        <w:rPr>
          <w:rFonts w:hint="eastAsia"/>
        </w:rPr>
        <w:t>─</w:t>
      </w:r>
      <w:r>
        <w:rPr>
          <w:rFonts w:hint="eastAsia"/>
        </w:rPr>
        <w:t xml:space="preserve"> </w:t>
      </w:r>
      <w:r>
        <w:rPr>
          <w:rFonts w:hint="eastAsia"/>
        </w:rPr>
        <w:t>流速在</w:t>
      </w:r>
      <m:oMath>
        <m:r>
          <w:rPr>
            <w:rFonts w:hint="eastAsia"/>
          </w:rPr>
          <m:t>x</m:t>
        </m:r>
      </m:oMath>
      <w:r>
        <w:rPr>
          <w:rFonts w:hint="eastAsia"/>
        </w:rPr>
        <w:t>,</w:t>
      </w:r>
      <w:r>
        <w:t xml:space="preserve"> </w:t>
      </w:r>
      <m:oMath>
        <m:r>
          <m:t>y</m:t>
        </m:r>
      </m:oMath>
      <w:r>
        <w:rPr>
          <w:rFonts w:hint="eastAsia"/>
        </w:rPr>
        <w:t>,</w:t>
      </w:r>
      <w:r>
        <w:t xml:space="preserve"> </w:t>
      </w:r>
      <m:oMath>
        <m:r>
          <m:t>z</m:t>
        </m:r>
      </m:oMath>
      <w:r>
        <w:rPr>
          <w:rFonts w:hint="eastAsia"/>
        </w:rPr>
        <w:t xml:space="preserve"> </w:t>
      </w:r>
      <w:r>
        <w:rPr>
          <w:rFonts w:hint="eastAsia"/>
        </w:rPr>
        <w:t>三个方向上的分量，单位：米</w:t>
      </w:r>
      <w:r>
        <w:rPr>
          <w:rFonts w:hint="eastAsia"/>
        </w:rPr>
        <w:t>/</w:t>
      </w:r>
      <w:r>
        <w:rPr>
          <w:rFonts w:hint="eastAsia"/>
        </w:rPr>
        <w:t>秒；</w:t>
      </w:r>
    </w:p>
    <w:p w14:paraId="13BCB513" w14:textId="77777777" w:rsidR="000D5344" w:rsidRDefault="000D5344" w:rsidP="000D5344">
      <w:pPr>
        <w:pStyle w:val="afffffd"/>
      </w:pPr>
      <w:r>
        <w:tab/>
      </w:r>
      <m:oMath>
        <m:r>
          <m:t>t</m:t>
        </m:r>
      </m:oMath>
      <w:r>
        <w:rPr>
          <w:rFonts w:hint="eastAsia"/>
        </w:rPr>
        <w:t xml:space="preserve"> </w:t>
      </w:r>
      <w:r>
        <w:rPr>
          <w:rFonts w:hint="eastAsia"/>
        </w:rPr>
        <w:t>─</w:t>
      </w:r>
      <w:r>
        <w:rPr>
          <w:rFonts w:hint="eastAsia"/>
        </w:rPr>
        <w:t xml:space="preserve"> </w:t>
      </w:r>
      <w:r>
        <w:rPr>
          <w:rFonts w:hint="eastAsia"/>
        </w:rPr>
        <w:t>时间，单位：秒；</w:t>
      </w:r>
    </w:p>
    <w:p w14:paraId="497B4FA0" w14:textId="77777777" w:rsidR="000D5344" w:rsidRDefault="000D5344" w:rsidP="000D5344">
      <w:pPr>
        <w:pStyle w:val="afffffd"/>
      </w:pPr>
      <w:r>
        <w:tab/>
      </w:r>
      <m:oMath>
        <m:r>
          <m:t>ρ</m:t>
        </m:r>
      </m:oMath>
      <w:r>
        <w:rPr>
          <w:rFonts w:hint="eastAsia"/>
        </w:rPr>
        <w:t xml:space="preserve"> </w:t>
      </w:r>
      <w:r>
        <w:rPr>
          <w:rFonts w:hint="eastAsia"/>
        </w:rPr>
        <w:t>─</w:t>
      </w:r>
      <w:r>
        <w:t xml:space="preserve"> </w:t>
      </w:r>
      <w:r>
        <w:rPr>
          <w:rFonts w:hint="eastAsia"/>
        </w:rPr>
        <w:t>水体密度，单位：千克</w:t>
      </w:r>
      <w:r>
        <w:rPr>
          <w:rFonts w:hint="eastAsia"/>
        </w:rPr>
        <w:t>/</w:t>
      </w:r>
      <w:r>
        <w:rPr>
          <w:rFonts w:hint="eastAsia"/>
        </w:rPr>
        <w:t>立方米；</w:t>
      </w:r>
    </w:p>
    <w:p w14:paraId="1AAA9008" w14:textId="77777777" w:rsidR="000D5344" w:rsidRDefault="000D5344" w:rsidP="000D5344">
      <w:pPr>
        <w:pStyle w:val="afffffd"/>
      </w:pPr>
      <w:r>
        <w:tab/>
      </w:r>
      <m:oMath>
        <m:r>
          <w:rPr>
            <w:rFonts w:hint="eastAsia"/>
          </w:rPr>
          <m:t>f</m:t>
        </m:r>
      </m:oMath>
      <w:r>
        <w:rPr>
          <w:rFonts w:hint="eastAsia"/>
        </w:rPr>
        <w:t xml:space="preserve"> </w:t>
      </w:r>
      <w:r>
        <w:rPr>
          <w:rFonts w:hint="eastAsia"/>
        </w:rPr>
        <w:t>─</w:t>
      </w:r>
      <w:r>
        <w:t xml:space="preserve"> </w:t>
      </w:r>
      <w:r>
        <w:rPr>
          <w:rFonts w:hint="eastAsia"/>
        </w:rPr>
        <w:t>科里奥利力，单位：千克·米</w:t>
      </w:r>
      <w:r>
        <w:rPr>
          <w:rFonts w:hint="eastAsia"/>
        </w:rPr>
        <w:t>/</w:t>
      </w:r>
      <w:r>
        <w:rPr>
          <w:rFonts w:hint="eastAsia"/>
        </w:rPr>
        <w:t>平方秒；</w:t>
      </w:r>
    </w:p>
    <w:p w14:paraId="1C6453C2" w14:textId="77777777" w:rsidR="000D5344" w:rsidRDefault="000D5344" w:rsidP="000D5344">
      <w:pPr>
        <w:pStyle w:val="afffffd"/>
      </w:pPr>
      <w:r>
        <w:tab/>
      </w:r>
      <m:oMath>
        <m:sSub>
          <m:sSubPr>
            <m:ctrlPr/>
          </m:sSubPr>
          <m:e>
            <m:r>
              <w:rPr>
                <w:rFonts w:hint="eastAsia"/>
              </w:rPr>
              <m:t>A</m:t>
            </m:r>
          </m:e>
          <m:sub>
            <m:r>
              <m:t>h</m:t>
            </m:r>
          </m:sub>
        </m:sSub>
      </m:oMath>
      <w:r>
        <w:rPr>
          <w:rFonts w:hint="eastAsia"/>
        </w:rPr>
        <w:t>,</w:t>
      </w:r>
      <w:r>
        <w:t xml:space="preserve"> </w:t>
      </w:r>
      <m:oMath>
        <m:sSub>
          <m:sSubPr>
            <m:ctrlPr/>
          </m:sSubPr>
          <m:e>
            <m:r>
              <m:t>A</m:t>
            </m:r>
          </m:e>
          <m:sub>
            <m:r>
              <m:t>v</m:t>
            </m:r>
          </m:sub>
        </m:sSub>
      </m:oMath>
      <w:r>
        <w:rPr>
          <w:rFonts w:hint="eastAsia"/>
        </w:rPr>
        <w:t xml:space="preserve"> </w:t>
      </w:r>
      <w:r>
        <w:rPr>
          <w:rFonts w:hint="eastAsia"/>
        </w:rPr>
        <w:t>─</w:t>
      </w:r>
      <w:r>
        <w:t xml:space="preserve"> </w:t>
      </w:r>
      <w:r>
        <w:rPr>
          <w:rFonts w:hint="eastAsia"/>
        </w:rPr>
        <w:t>水平和垂直方向的湍流扩散系数，单位：平方米</w:t>
      </w:r>
      <w:r>
        <w:rPr>
          <w:rFonts w:hint="eastAsia"/>
        </w:rPr>
        <w:t>/</w:t>
      </w:r>
      <w:r>
        <w:rPr>
          <w:rFonts w:hint="eastAsia"/>
        </w:rPr>
        <w:t>秒。</w:t>
      </w:r>
    </w:p>
    <w:p w14:paraId="7599BEF5" w14:textId="5F1D6096" w:rsidR="000D5344" w:rsidRPr="00DB3D8A" w:rsidRDefault="00DB3D8A" w:rsidP="00DB3D8A">
      <w:pPr>
        <w:widowControl/>
        <w:tabs>
          <w:tab w:val="center" w:pos="4200"/>
          <w:tab w:val="right" w:pos="9240"/>
        </w:tabs>
        <w:autoSpaceDE w:val="0"/>
        <w:autoSpaceDN w:val="0"/>
        <w:adjustRightInd/>
        <w:spacing w:line="240" w:lineRule="auto"/>
        <w:ind w:firstLineChars="200" w:firstLine="420"/>
        <w:rPr>
          <w:rFonts w:ascii="Cambria Math" w:hAnsi="Cambria Math"/>
          <w:iCs/>
          <w:kern w:val="0"/>
          <w:szCs w:val="20"/>
          <w14:ligatures w14:val="standardContextual"/>
        </w:rPr>
      </w:pPr>
      <w:r w:rsidRPr="00DB3D8A">
        <w:rPr>
          <w:rFonts w:ascii="Cambria Math" w:hAnsi="Cambria Math"/>
          <w:iCs/>
          <w:kern w:val="0"/>
          <w:szCs w:val="20"/>
          <w14:ligatures w14:val="standardContextual"/>
        </w:rPr>
        <w:tab/>
      </w:r>
      <m:oMath>
        <m:r>
          <w:rPr>
            <w:rFonts w:ascii="Cambria Math" w:hAnsi="Cambria Math"/>
            <w:kern w:val="0"/>
            <w:szCs w:val="20"/>
            <w14:ligatures w14:val="standardContextual"/>
          </w:rPr>
          <m:t>∂p</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∂z</m:t>
        </m:r>
        <m:r>
          <m:rPr>
            <m:sty m:val="p"/>
          </m:rPr>
          <w:rPr>
            <w:rFonts w:ascii="Cambria Math" w:hAnsi="Cambria Math"/>
            <w:kern w:val="0"/>
            <w:szCs w:val="20"/>
            <w14:ligatures w14:val="standardContextual"/>
          </w:rPr>
          <m:t>=-</m:t>
        </m:r>
        <m:r>
          <w:rPr>
            <w:rFonts w:ascii="Cambria Math" w:hAnsi="Cambria Math"/>
            <w:kern w:val="0"/>
            <w:szCs w:val="20"/>
            <w14:ligatures w14:val="standardContextual"/>
          </w:rPr>
          <m:t>ρg</m:t>
        </m:r>
      </m:oMath>
      <w:r w:rsidRPr="00DB3D8A">
        <w:rPr>
          <w:rFonts w:ascii="Cambria Math" w:hAnsi="Cambria Math"/>
          <w:iCs/>
          <w:kern w:val="0"/>
          <w:szCs w:val="20"/>
          <w14:ligatures w14:val="standardContextual"/>
        </w:rPr>
        <w:tab/>
      </w:r>
      <w:r w:rsidRPr="00DB3D8A">
        <w:rPr>
          <w:rFonts w:ascii="Times New Roman" w:hAnsi="Times New Roman" w:hint="eastAsia"/>
          <w:iCs/>
          <w:kern w:val="0"/>
          <w:szCs w:val="20"/>
          <w14:ligatures w14:val="standardContextual"/>
        </w:rPr>
        <w:t>(A</w:t>
      </w:r>
      <w:r w:rsidR="00CE06AC">
        <w:rPr>
          <w:rFonts w:ascii="Times New Roman" w:hAnsi="Times New Roman" w:hint="eastAsia"/>
          <w:iCs/>
          <w:kern w:val="0"/>
          <w:szCs w:val="20"/>
          <w14:ligatures w14:val="standardContextual"/>
        </w:rPr>
        <w:t>.</w:t>
      </w:r>
      <w:r w:rsidRPr="00DB3D8A">
        <w:rPr>
          <w:rFonts w:ascii="Times New Roman" w:hAnsi="Times New Roman" w:hint="eastAsia"/>
          <w:iCs/>
          <w:kern w:val="0"/>
          <w:szCs w:val="20"/>
          <w14:ligatures w14:val="standardContextual"/>
        </w:rPr>
        <w:t>4)</w:t>
      </w:r>
    </w:p>
    <w:p w14:paraId="263FAB00" w14:textId="77777777" w:rsidR="000D5344" w:rsidRDefault="000D5344" w:rsidP="000D5344">
      <w:pPr>
        <w:pStyle w:val="afffffd"/>
      </w:pPr>
      <w:r>
        <w:rPr>
          <w:rFonts w:hint="eastAsia"/>
        </w:rPr>
        <w:t>式中：</w:t>
      </w:r>
    </w:p>
    <w:p w14:paraId="738FEB59" w14:textId="77777777" w:rsidR="000D5344" w:rsidRDefault="000D5344" w:rsidP="000D5344">
      <w:pPr>
        <w:pStyle w:val="afffffd"/>
      </w:pPr>
      <w:bookmarkStart w:id="162" w:name="_Hlk149920442"/>
      <w:r>
        <w:tab/>
      </w:r>
      <m:oMath>
        <m:r>
          <m:t>ρ</m:t>
        </m:r>
      </m:oMath>
      <w:r>
        <w:rPr>
          <w:rFonts w:hint="eastAsia"/>
        </w:rPr>
        <w:t xml:space="preserve"> </w:t>
      </w:r>
      <w:r>
        <w:rPr>
          <w:rFonts w:hint="eastAsia"/>
        </w:rPr>
        <w:t>─</w:t>
      </w:r>
      <w:r>
        <w:t xml:space="preserve"> </w:t>
      </w:r>
      <w:r>
        <w:rPr>
          <w:rFonts w:hint="eastAsia"/>
        </w:rPr>
        <w:t>水体密度，单位：千克</w:t>
      </w:r>
      <w:r>
        <w:rPr>
          <w:rFonts w:hint="eastAsia"/>
        </w:rPr>
        <w:t>/</w:t>
      </w:r>
      <w:r>
        <w:rPr>
          <w:rFonts w:hint="eastAsia"/>
        </w:rPr>
        <w:t>立方米；</w:t>
      </w:r>
    </w:p>
    <w:p w14:paraId="7344B90E" w14:textId="77777777" w:rsidR="000D5344" w:rsidRDefault="000D5344" w:rsidP="000D5344">
      <w:pPr>
        <w:pStyle w:val="afffffd"/>
      </w:pPr>
      <w:r>
        <w:tab/>
      </w:r>
      <m:oMath>
        <m:r>
          <w:rPr>
            <w:rFonts w:hint="eastAsia"/>
          </w:rPr>
          <m:t>g</m:t>
        </m:r>
      </m:oMath>
      <w:r>
        <w:rPr>
          <w:rFonts w:hint="eastAsia"/>
        </w:rPr>
        <w:t xml:space="preserve"> </w:t>
      </w:r>
      <w:r>
        <w:rPr>
          <w:rFonts w:hint="eastAsia"/>
        </w:rPr>
        <w:t>─</w:t>
      </w:r>
      <w:r>
        <w:t xml:space="preserve"> </w:t>
      </w:r>
      <w:r>
        <w:rPr>
          <w:rFonts w:hint="eastAsia"/>
        </w:rPr>
        <w:t>重力加速度，单位：米</w:t>
      </w:r>
      <w:r>
        <w:rPr>
          <w:rFonts w:hint="eastAsia"/>
        </w:rPr>
        <w:t>/</w:t>
      </w:r>
      <w:r>
        <w:rPr>
          <w:rFonts w:hint="eastAsia"/>
        </w:rPr>
        <w:t>平方秒</w:t>
      </w:r>
    </w:p>
    <w:p w14:paraId="2E7C3484" w14:textId="77777777" w:rsidR="000D5344" w:rsidRDefault="000D5344" w:rsidP="000D5344">
      <w:pPr>
        <w:pStyle w:val="afffffd"/>
      </w:pPr>
      <w:r>
        <w:tab/>
      </w:r>
      <m:oMath>
        <m:r>
          <w:rPr>
            <w:rFonts w:hint="eastAsia"/>
          </w:rPr>
          <m:t>p</m:t>
        </m:r>
      </m:oMath>
      <w:r>
        <w:rPr>
          <w:rFonts w:hint="eastAsia"/>
        </w:rPr>
        <w:t xml:space="preserve"> </w:t>
      </w:r>
      <w:r>
        <w:rPr>
          <w:rFonts w:hint="eastAsia"/>
        </w:rPr>
        <w:t>─</w:t>
      </w:r>
      <w:r>
        <w:t xml:space="preserve"> </w:t>
      </w:r>
      <w:r>
        <w:rPr>
          <w:rFonts w:hint="eastAsia"/>
        </w:rPr>
        <w:t>水压，单位：百帕；</w:t>
      </w:r>
    </w:p>
    <w:bookmarkEnd w:id="162"/>
    <w:p w14:paraId="309A6C0E" w14:textId="6AF5E9DC" w:rsidR="00DB3D8A" w:rsidRPr="00DB3D8A" w:rsidRDefault="00DB3D8A" w:rsidP="00DB3D8A">
      <w:pPr>
        <w:widowControl/>
        <w:tabs>
          <w:tab w:val="center" w:pos="4200"/>
          <w:tab w:val="right" w:pos="9240"/>
        </w:tabs>
        <w:autoSpaceDE w:val="0"/>
        <w:autoSpaceDN w:val="0"/>
        <w:adjustRightInd/>
        <w:spacing w:line="240" w:lineRule="auto"/>
        <w:ind w:firstLineChars="200" w:firstLine="420"/>
        <w:rPr>
          <w:rFonts w:ascii="宋体" w:hAnsi="Times New Roman"/>
          <w:iCs/>
          <w:kern w:val="0"/>
          <w:szCs w:val="20"/>
          <w14:ligatures w14:val="standardContextual"/>
        </w:rPr>
      </w:pPr>
      <w:r w:rsidRPr="00DB3D8A">
        <w:rPr>
          <w:rFonts w:ascii="宋体" w:hAnsi="Times New Roman"/>
          <w:iCs/>
          <w:kern w:val="0"/>
          <w:szCs w:val="20"/>
          <w14:ligatures w14:val="standardContextual"/>
        </w:rPr>
        <w:tab/>
      </w:r>
      <m:oMath>
        <m:eqArr>
          <m:eqArrPr>
            <m:ctrlPr>
              <w:rPr>
                <w:rFonts w:ascii="Cambria Math" w:hAnsi="Cambria Math"/>
                <w:iCs/>
                <w:kern w:val="0"/>
                <w:szCs w:val="20"/>
                <w14:ligatures w14:val="standardContextual"/>
              </w:rPr>
            </m:ctrlPr>
          </m:eqArrPr>
          <m:e>
            <m:r>
              <w:rPr>
                <w:rFonts w:ascii="Cambria Math" w:hAnsi="Cambria Math"/>
                <w:kern w:val="0"/>
                <w:szCs w:val="20"/>
                <w14:ligatures w14:val="standardContextual"/>
              </w:rPr>
              <m:t>∂C/∂t+∂(uC)/∂x+∂(vC)/∂y+∂(wC)/∂z-∂/∂x</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D</m:t>
                    </m:r>
                  </m:e>
                  <m:sub>
                    <m:r>
                      <w:rPr>
                        <w:rFonts w:ascii="Cambria Math" w:hAnsi="Cambria Math"/>
                        <w:kern w:val="0"/>
                        <w:szCs w:val="20"/>
                        <w14:ligatures w14:val="standardContextual"/>
                      </w:rPr>
                      <m:t>h</m:t>
                    </m:r>
                  </m:sub>
                </m:sSub>
                <m:d>
                  <m:dPr>
                    <m:ctrlPr>
                      <w:rPr>
                        <w:rFonts w:ascii="Cambria Math" w:hAnsi="Cambria Math"/>
                        <w:iCs/>
                        <w:kern w:val="0"/>
                        <w:szCs w:val="20"/>
                        <w14:ligatures w14:val="standardContextual"/>
                      </w:rPr>
                    </m:ctrlPr>
                  </m:dPr>
                  <m:e>
                    <m:r>
                      <w:rPr>
                        <w:rFonts w:ascii="Cambria Math" w:hAnsi="Cambria Math"/>
                        <w:kern w:val="0"/>
                        <w:szCs w:val="20"/>
                        <w14:ligatures w14:val="standardContextual"/>
                      </w:rPr>
                      <m:t>∂C/∂x</m:t>
                    </m:r>
                  </m:e>
                </m:d>
              </m:e>
            </m:d>
            <m:r>
              <w:rPr>
                <w:rFonts w:ascii="Cambria Math" w:hAnsi="Cambria Math"/>
                <w:kern w:val="0"/>
                <w:szCs w:val="20"/>
                <w14:ligatures w14:val="standardContextual"/>
              </w:rPr>
              <m:t>z</m:t>
            </m:r>
          </m:e>
          <m:e>
            <m:r>
              <w:rPr>
                <w:rFonts w:ascii="Cambria Math" w:hAnsi="Cambria Math"/>
                <w:kern w:val="0"/>
                <w:szCs w:val="20"/>
                <w14:ligatures w14:val="standardContextual"/>
              </w:rPr>
              <m:t>-∂</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D</m:t>
                    </m:r>
                  </m:e>
                  <m:sub>
                    <m:r>
                      <w:rPr>
                        <w:rFonts w:ascii="Cambria Math" w:hAnsi="Cambria Math"/>
                        <w:kern w:val="0"/>
                        <w:szCs w:val="20"/>
                        <w14:ligatures w14:val="standardContextual"/>
                      </w:rPr>
                      <m:t>h</m:t>
                    </m:r>
                  </m:sub>
                </m:sSub>
                <m:d>
                  <m:dPr>
                    <m:ctrlPr>
                      <w:rPr>
                        <w:rFonts w:ascii="Cambria Math" w:hAnsi="Cambria Math"/>
                        <w:iCs/>
                        <w:kern w:val="0"/>
                        <w:szCs w:val="20"/>
                        <w14:ligatures w14:val="standardContextual"/>
                      </w:rPr>
                    </m:ctrlPr>
                  </m:dPr>
                  <m:e>
                    <m:r>
                      <w:rPr>
                        <w:rFonts w:ascii="Cambria Math" w:hAnsi="Cambria Math"/>
                        <w:kern w:val="0"/>
                        <w:szCs w:val="20"/>
                        <w14:ligatures w14:val="standardContextual"/>
                      </w:rPr>
                      <m:t>∂C/∂y</m:t>
                    </m:r>
                  </m:e>
                </m:d>
              </m:e>
            </m:d>
            <m:r>
              <w:rPr>
                <w:rFonts w:ascii="Cambria Math" w:hAnsi="Cambria Math"/>
                <w:kern w:val="0"/>
                <w:szCs w:val="20"/>
                <w14:ligatures w14:val="standardContextual"/>
              </w:rPr>
              <m:t>/∂y-∂</m:t>
            </m:r>
            <m:d>
              <m:dPr>
                <m:ctrlPr>
                  <w:rPr>
                    <w:rFonts w:ascii="Cambria Math" w:hAnsi="Cambria Math"/>
                    <w:iCs/>
                    <w:kern w:val="0"/>
                    <w:szCs w:val="20"/>
                    <w14:ligatures w14:val="standardContextual"/>
                  </w:rPr>
                </m:ctrlPr>
              </m:dPr>
              <m:e>
                <m:sSub>
                  <m:sSubPr>
                    <m:ctrlPr>
                      <w:rPr>
                        <w:rFonts w:ascii="Cambria Math" w:hAnsi="Cambria Math"/>
                        <w:iCs/>
                        <w:kern w:val="0"/>
                        <w:szCs w:val="20"/>
                        <w14:ligatures w14:val="standardContextual"/>
                      </w:rPr>
                    </m:ctrlPr>
                  </m:sSubPr>
                  <m:e>
                    <m:r>
                      <w:rPr>
                        <w:rFonts w:ascii="Cambria Math" w:hAnsi="Cambria Math"/>
                        <w:kern w:val="0"/>
                        <w:szCs w:val="20"/>
                        <w14:ligatures w14:val="standardContextual"/>
                      </w:rPr>
                      <m:t>D</m:t>
                    </m:r>
                  </m:e>
                  <m:sub>
                    <m:r>
                      <w:rPr>
                        <w:rFonts w:ascii="Cambria Math" w:hAnsi="Cambria Math"/>
                        <w:kern w:val="0"/>
                        <w:szCs w:val="20"/>
                        <w14:ligatures w14:val="standardContextual"/>
                      </w:rPr>
                      <m:t>v</m:t>
                    </m:r>
                  </m:sub>
                </m:sSub>
                <m:d>
                  <m:dPr>
                    <m:ctrlPr>
                      <w:rPr>
                        <w:rFonts w:ascii="Cambria Math" w:hAnsi="Cambria Math"/>
                        <w:iCs/>
                        <w:kern w:val="0"/>
                        <w:szCs w:val="20"/>
                        <w14:ligatures w14:val="standardContextual"/>
                      </w:rPr>
                    </m:ctrlPr>
                  </m:dPr>
                  <m:e>
                    <m:r>
                      <w:rPr>
                        <w:rFonts w:ascii="Cambria Math" w:hAnsi="Cambria Math"/>
                        <w:kern w:val="0"/>
                        <w:szCs w:val="20"/>
                        <w14:ligatures w14:val="standardContextual"/>
                      </w:rPr>
                      <m:t>∂C/∂z</m:t>
                    </m:r>
                  </m:e>
                </m:d>
              </m:e>
            </m:d>
            <m:r>
              <w:rPr>
                <w:rFonts w:ascii="Cambria Math" w:hAnsi="Cambria Math"/>
                <w:kern w:val="0"/>
                <w:szCs w:val="20"/>
                <w14:ligatures w14:val="standardContextual"/>
              </w:rPr>
              <m:t>/∂z=S</m:t>
            </m:r>
          </m:e>
        </m:eqArr>
      </m:oMath>
      <w:r w:rsidRPr="00DB3D8A">
        <w:rPr>
          <w:rFonts w:ascii="宋体" w:hAnsi="Times New Roman"/>
          <w:iCs/>
          <w:kern w:val="0"/>
          <w:szCs w:val="20"/>
          <w14:ligatures w14:val="standardContextual"/>
        </w:rPr>
        <w:tab/>
      </w:r>
      <w:r w:rsidRPr="00DB3D8A">
        <w:rPr>
          <w:rFonts w:ascii="Times New Roman" w:hAnsi="Times New Roman" w:hint="eastAsia"/>
          <w:iCs/>
          <w:kern w:val="0"/>
          <w:szCs w:val="20"/>
          <w14:ligatures w14:val="standardContextual"/>
        </w:rPr>
        <w:t>(A</w:t>
      </w:r>
      <w:r w:rsidR="00CE06AC">
        <w:rPr>
          <w:rFonts w:ascii="Times New Roman" w:hAnsi="Times New Roman" w:hint="eastAsia"/>
          <w:iCs/>
          <w:kern w:val="0"/>
          <w:szCs w:val="20"/>
          <w14:ligatures w14:val="standardContextual"/>
        </w:rPr>
        <w:t>.</w:t>
      </w:r>
      <w:r w:rsidRPr="00DB3D8A">
        <w:rPr>
          <w:rFonts w:ascii="Times New Roman" w:hAnsi="Times New Roman" w:hint="eastAsia"/>
          <w:iCs/>
          <w:kern w:val="0"/>
          <w:szCs w:val="20"/>
          <w14:ligatures w14:val="standardContextual"/>
        </w:rPr>
        <w:t>5)</w:t>
      </w:r>
    </w:p>
    <w:p w14:paraId="5A7D3755" w14:textId="77777777" w:rsidR="000D5344" w:rsidRDefault="000D5344" w:rsidP="000D5344">
      <w:pPr>
        <w:pStyle w:val="affffffe"/>
      </w:pPr>
      <w:r>
        <w:rPr>
          <w:rFonts w:hint="eastAsia"/>
        </w:rPr>
        <w:t xml:space="preserve"> </w:t>
      </w:r>
      <w:bookmarkStart w:id="163" w:name="_Hlk145364093"/>
      <w:bookmarkEnd w:id="163"/>
      <w:r>
        <w:rPr>
          <w:rFonts w:hint="eastAsia"/>
        </w:rPr>
        <w:t>式中：</w:t>
      </w:r>
    </w:p>
    <w:p w14:paraId="614396CF" w14:textId="5CF7EC9E" w:rsidR="009209B8" w:rsidRPr="009209B8" w:rsidRDefault="009209B8" w:rsidP="009209B8">
      <w:pPr>
        <w:pStyle w:val="afffffd"/>
      </w:pPr>
      <w:bookmarkStart w:id="164" w:name="_Hlk149921783"/>
      <w:r>
        <w:tab/>
      </w:r>
      <m:oMath>
        <m:r>
          <m:t>u</m:t>
        </m:r>
      </m:oMath>
      <w:r>
        <w:rPr>
          <w:rFonts w:hint="eastAsia"/>
        </w:rPr>
        <w:t>,</w:t>
      </w:r>
      <w:r>
        <w:t xml:space="preserve"> </w:t>
      </w:r>
      <m:oMath>
        <m:r>
          <w:rPr>
            <w:rFonts w:hint="eastAsia"/>
          </w:rPr>
          <m:t>v</m:t>
        </m:r>
      </m:oMath>
      <w:r>
        <w:rPr>
          <w:rFonts w:hint="eastAsia"/>
        </w:rPr>
        <w:t>,</w:t>
      </w:r>
      <w:r>
        <w:t xml:space="preserve"> </w:t>
      </w:r>
      <m:oMath>
        <m:r>
          <w:rPr>
            <w:rFonts w:hint="eastAsia"/>
          </w:rPr>
          <m:t>w</m:t>
        </m:r>
      </m:oMath>
      <w:r>
        <w:rPr>
          <w:rFonts w:hint="eastAsia"/>
        </w:rPr>
        <w:t xml:space="preserve"> </w:t>
      </w:r>
      <w:r>
        <w:rPr>
          <w:rFonts w:hint="eastAsia"/>
        </w:rPr>
        <w:t>─</w:t>
      </w:r>
      <w:r>
        <w:rPr>
          <w:rFonts w:hint="eastAsia"/>
        </w:rPr>
        <w:t xml:space="preserve"> </w:t>
      </w:r>
      <w:r>
        <w:rPr>
          <w:rFonts w:hint="eastAsia"/>
        </w:rPr>
        <w:t>流速在</w:t>
      </w:r>
      <m:oMath>
        <m:r>
          <w:rPr>
            <w:rFonts w:hint="eastAsia"/>
          </w:rPr>
          <m:t>x</m:t>
        </m:r>
      </m:oMath>
      <w:r>
        <w:rPr>
          <w:rFonts w:hint="eastAsia"/>
        </w:rPr>
        <w:t>,</w:t>
      </w:r>
      <w:r>
        <w:t xml:space="preserve"> </w:t>
      </w:r>
      <m:oMath>
        <m:r>
          <m:t>y</m:t>
        </m:r>
      </m:oMath>
      <w:r>
        <w:rPr>
          <w:rFonts w:hint="eastAsia"/>
        </w:rPr>
        <w:t>,</w:t>
      </w:r>
      <w:r>
        <w:t xml:space="preserve"> </w:t>
      </w:r>
      <m:oMath>
        <m:r>
          <m:t>z</m:t>
        </m:r>
      </m:oMath>
      <w:r>
        <w:rPr>
          <w:rFonts w:hint="eastAsia"/>
        </w:rPr>
        <w:t xml:space="preserve"> </w:t>
      </w:r>
      <w:r>
        <w:rPr>
          <w:rFonts w:hint="eastAsia"/>
        </w:rPr>
        <w:t>三个方向上的分量，单位：米</w:t>
      </w:r>
      <w:r>
        <w:rPr>
          <w:rFonts w:hint="eastAsia"/>
        </w:rPr>
        <w:t>/</w:t>
      </w:r>
      <w:r>
        <w:rPr>
          <w:rFonts w:hint="eastAsia"/>
        </w:rPr>
        <w:t>秒；</w:t>
      </w:r>
    </w:p>
    <w:p w14:paraId="10C0A820" w14:textId="488995C6" w:rsidR="000D5344" w:rsidRDefault="000D5344" w:rsidP="000D5344">
      <w:pPr>
        <w:pStyle w:val="afffffd"/>
      </w:pPr>
      <w:r>
        <w:tab/>
      </w:r>
      <m:oMath>
        <m:r>
          <w:rPr>
            <w:rFonts w:hint="eastAsia"/>
          </w:rPr>
          <m:t>C</m:t>
        </m:r>
      </m:oMath>
      <w:r>
        <w:rPr>
          <w:rFonts w:hint="eastAsia"/>
        </w:rPr>
        <w:t xml:space="preserve"> </w:t>
      </w:r>
      <w:r>
        <w:rPr>
          <w:rFonts w:hint="eastAsia"/>
        </w:rPr>
        <w:t>─藻类生物量（毫克</w:t>
      </w:r>
      <w:r>
        <w:rPr>
          <w:rFonts w:hint="eastAsia"/>
        </w:rPr>
        <w:t>/</w:t>
      </w:r>
      <w:r>
        <w:rPr>
          <w:rFonts w:hint="eastAsia"/>
        </w:rPr>
        <w:t>升）或藻密度（万个细胞</w:t>
      </w:r>
      <w:r>
        <w:rPr>
          <w:rFonts w:hint="eastAsia"/>
        </w:rPr>
        <w:t>/</w:t>
      </w:r>
      <w:r>
        <w:rPr>
          <w:rFonts w:hint="eastAsia"/>
        </w:rPr>
        <w:t>升），总溶解性磷（毫克</w:t>
      </w:r>
      <w:r>
        <w:rPr>
          <w:rFonts w:hint="eastAsia"/>
        </w:rPr>
        <w:t>/</w:t>
      </w:r>
      <w:r>
        <w:rPr>
          <w:rFonts w:hint="eastAsia"/>
        </w:rPr>
        <w:t>升）、总溶解性氮（毫克</w:t>
      </w:r>
      <w:r>
        <w:rPr>
          <w:rFonts w:hint="eastAsia"/>
        </w:rPr>
        <w:t>/</w:t>
      </w:r>
      <w:r>
        <w:rPr>
          <w:rFonts w:hint="eastAsia"/>
        </w:rPr>
        <w:t>升）以及溶解氧（毫克</w:t>
      </w:r>
      <w:r>
        <w:rPr>
          <w:rFonts w:hint="eastAsia"/>
        </w:rPr>
        <w:t>/</w:t>
      </w:r>
      <w:r>
        <w:rPr>
          <w:rFonts w:hint="eastAsia"/>
        </w:rPr>
        <w:t>升）等水质变量；</w:t>
      </w:r>
    </w:p>
    <w:p w14:paraId="49FE8AD9" w14:textId="77777777" w:rsidR="000D5344" w:rsidRDefault="000D5344" w:rsidP="000D5344">
      <w:pPr>
        <w:pStyle w:val="afffffd"/>
      </w:pPr>
      <w:r>
        <w:tab/>
      </w:r>
      <m:oMath>
        <m:r>
          <m:t>S</m:t>
        </m:r>
      </m:oMath>
      <w:r>
        <w:rPr>
          <w:rFonts w:hint="eastAsia"/>
        </w:rPr>
        <w:t xml:space="preserve"> </w:t>
      </w:r>
      <w:r>
        <w:rPr>
          <w:rFonts w:hint="eastAsia"/>
        </w:rPr>
        <w:t>─</w:t>
      </w:r>
      <w:r>
        <w:t xml:space="preserve"> </w:t>
      </w:r>
      <w:r>
        <w:rPr>
          <w:rFonts w:hint="eastAsia"/>
        </w:rPr>
        <w:t>各变量的源汇项；</w:t>
      </w:r>
    </w:p>
    <w:p w14:paraId="2403D5BE" w14:textId="77777777" w:rsidR="00CE06AC" w:rsidRDefault="000D5344" w:rsidP="00DB3D8A">
      <w:pPr>
        <w:pStyle w:val="afffffd"/>
      </w:pPr>
      <w:r>
        <w:tab/>
      </w:r>
      <m:oMath>
        <m:sSub>
          <m:sSubPr>
            <m:ctrlPr/>
          </m:sSubPr>
          <m:e>
            <m:r>
              <m:t>D</m:t>
            </m:r>
          </m:e>
          <m:sub>
            <m:r>
              <m:t>h</m:t>
            </m:r>
          </m:sub>
        </m:sSub>
      </m:oMath>
      <w:r>
        <w:rPr>
          <w:rFonts w:hint="eastAsia"/>
        </w:rPr>
        <w:t>，</w:t>
      </w:r>
      <w:r>
        <w:rPr>
          <w:rFonts w:hint="eastAsia"/>
        </w:rPr>
        <w:t xml:space="preserve"> </w:t>
      </w:r>
      <m:oMath>
        <m:sSub>
          <m:sSubPr>
            <m:ctrlPr/>
          </m:sSubPr>
          <m:e>
            <m:r>
              <w:rPr>
                <w:rFonts w:hint="eastAsia"/>
              </w:rPr>
              <m:t>D</m:t>
            </m:r>
          </m:e>
          <m:sub>
            <m:r>
              <m:t>v</m:t>
            </m:r>
          </m:sub>
        </m:sSub>
      </m:oMath>
      <w:r>
        <w:rPr>
          <w:rFonts w:hint="eastAsia"/>
        </w:rPr>
        <w:t xml:space="preserve"> </w:t>
      </w:r>
      <w:r>
        <w:rPr>
          <w:rFonts w:hint="eastAsia"/>
        </w:rPr>
        <w:t>─</w:t>
      </w:r>
      <w:r>
        <w:rPr>
          <w:rFonts w:hint="eastAsia"/>
        </w:rPr>
        <w:t xml:space="preserve"> </w:t>
      </w:r>
      <w:r>
        <w:rPr>
          <w:rFonts w:hint="eastAsia"/>
        </w:rPr>
        <w:t>水平和垂直方向的水质参数湍流扩散系数，单位：平方米</w:t>
      </w:r>
      <w:r>
        <w:rPr>
          <w:rFonts w:hint="eastAsia"/>
        </w:rPr>
        <w:t>/</w:t>
      </w:r>
      <w:r>
        <w:rPr>
          <w:rFonts w:hint="eastAsia"/>
        </w:rPr>
        <w:t>秒。</w:t>
      </w:r>
      <w:bookmarkEnd w:id="164"/>
    </w:p>
    <w:p w14:paraId="55E68499" w14:textId="3A6CC368" w:rsidR="00F819E1" w:rsidRPr="00CE06AC" w:rsidRDefault="00CE06AC" w:rsidP="00CE06AC">
      <w:pPr>
        <w:pStyle w:val="afffffffffff0"/>
        <w:rPr>
          <w:rFonts w:ascii="黑体" w:eastAsia="黑体"/>
          <w:kern w:val="0"/>
        </w:rPr>
      </w:pPr>
      <w:r w:rsidRPr="00CE06AC">
        <w:rPr>
          <w:rFonts w:hint="eastAsia"/>
        </w:rPr>
        <w:t>数据驱动模型</w:t>
      </w:r>
      <w:r w:rsidR="001A5BB4">
        <w:rPr>
          <w:rFonts w:hint="eastAsia"/>
        </w:rPr>
        <w:t>算法</w:t>
      </w:r>
      <w:r w:rsidRPr="00CE06AC">
        <w:rPr>
          <w:rFonts w:hint="eastAsia"/>
        </w:rPr>
        <w:t>可采用朴素贝叶斯算法、支持向量机算法、随机森林算法、人工神经网络算法和深度学习等统计方法。</w:t>
      </w:r>
      <w:r>
        <w:br w:type="page"/>
      </w:r>
    </w:p>
    <w:p w14:paraId="2D044CDC" w14:textId="72F27499" w:rsidR="00F819E1" w:rsidRDefault="00000000">
      <w:pPr>
        <w:pStyle w:val="affa"/>
        <w:spacing w:after="156"/>
      </w:pPr>
      <w:r>
        <w:lastRenderedPageBreak/>
        <w:br/>
      </w:r>
      <w:bookmarkStart w:id="165" w:name="_Toc164946008"/>
      <w:r>
        <w:rPr>
          <w:rFonts w:hint="eastAsia"/>
        </w:rPr>
        <w:t>（资料性）</w:t>
      </w:r>
      <w:bookmarkStart w:id="166" w:name="_Hlk151316086"/>
      <w:r>
        <w:br/>
      </w:r>
      <w:r w:rsidRPr="00DB3D8A">
        <w:rPr>
          <w:rFonts w:hint="eastAsia"/>
        </w:rPr>
        <w:t>蓝藻水华预测表征参数值及风险概率因子构建的概率计算</w:t>
      </w:r>
      <w:r w:rsidR="003C0949" w:rsidRPr="00DB3D8A">
        <w:rPr>
          <w:rFonts w:hint="eastAsia"/>
        </w:rPr>
        <w:t>示例</w:t>
      </w:r>
      <w:bookmarkEnd w:id="165"/>
    </w:p>
    <w:p w14:paraId="27C41C0B" w14:textId="43118174" w:rsidR="003C0949" w:rsidRDefault="003C0949" w:rsidP="003C0949">
      <w:pPr>
        <w:pStyle w:val="afffffd"/>
      </w:pPr>
      <w:r>
        <w:rPr>
          <w:rFonts w:hint="eastAsia"/>
        </w:rPr>
        <w:t>表</w:t>
      </w:r>
      <w:r w:rsidR="00CE06AC">
        <w:rPr>
          <w:rFonts w:hint="eastAsia"/>
        </w:rPr>
        <w:t>B</w:t>
      </w:r>
      <w:r>
        <w:rPr>
          <w:rFonts w:hint="eastAsia"/>
        </w:rPr>
        <w:t>.1</w:t>
      </w:r>
      <w:r>
        <w:rPr>
          <w:rFonts w:hint="eastAsia"/>
        </w:rPr>
        <w:t>给出了蓝藻水华预测表征参数值及风险概率因子构建的概率计算示例</w:t>
      </w:r>
      <w:r w:rsidR="006027CE">
        <w:rPr>
          <w:rFonts w:hint="eastAsia"/>
        </w:rPr>
        <w:t>。</w:t>
      </w:r>
    </w:p>
    <w:p w14:paraId="39173C65" w14:textId="77777777" w:rsidR="00CE06AC" w:rsidRPr="00CE06AC" w:rsidRDefault="00CE06AC" w:rsidP="00CE06AC">
      <w:pPr>
        <w:pStyle w:val="affffffffffff3"/>
        <w:widowControl/>
        <w:numPr>
          <w:ilvl w:val="0"/>
          <w:numId w:val="5"/>
        </w:numPr>
        <w:autoSpaceDE w:val="0"/>
        <w:autoSpaceDN w:val="0"/>
        <w:adjustRightInd/>
        <w:spacing w:line="14" w:lineRule="exact"/>
        <w:ind w:firstLineChars="0"/>
        <w:jc w:val="center"/>
        <w:rPr>
          <w:rFonts w:ascii="Cambria Math" w:eastAsia="黑体" w:hAnsi="Cambria Math"/>
          <w:iCs/>
          <w:vanish/>
          <w:kern w:val="0"/>
          <w:sz w:val="2"/>
          <w:szCs w:val="20"/>
        </w:rPr>
      </w:pPr>
    </w:p>
    <w:p w14:paraId="59608509" w14:textId="77777777" w:rsidR="00CE06AC" w:rsidRPr="00CE06AC" w:rsidRDefault="00CE06AC" w:rsidP="00CE06AC">
      <w:pPr>
        <w:pStyle w:val="affffffffffff3"/>
        <w:widowControl/>
        <w:numPr>
          <w:ilvl w:val="0"/>
          <w:numId w:val="5"/>
        </w:numPr>
        <w:autoSpaceDE w:val="0"/>
        <w:autoSpaceDN w:val="0"/>
        <w:adjustRightInd/>
        <w:spacing w:line="14" w:lineRule="exact"/>
        <w:ind w:firstLineChars="0"/>
        <w:jc w:val="center"/>
        <w:rPr>
          <w:rFonts w:ascii="Cambria Math" w:eastAsia="黑体" w:hAnsi="Cambria Math"/>
          <w:iCs/>
          <w:vanish/>
          <w:kern w:val="0"/>
          <w:sz w:val="2"/>
          <w:szCs w:val="20"/>
        </w:rPr>
      </w:pPr>
    </w:p>
    <w:p w14:paraId="0FABB40A" w14:textId="4B74C2C3" w:rsidR="003C0949" w:rsidRPr="003C0949" w:rsidRDefault="003C0949" w:rsidP="00CE06AC">
      <w:pPr>
        <w:pStyle w:val="aff6"/>
      </w:pPr>
      <w:r w:rsidRPr="003C0949">
        <w:rPr>
          <w:rFonts w:hint="eastAsia"/>
        </w:rPr>
        <w:t>蓝藻水华预测表征参数值及风险概率因子构建的概率计算示例</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41"/>
        <w:gridCol w:w="907"/>
        <w:gridCol w:w="1984"/>
        <w:gridCol w:w="907"/>
        <w:gridCol w:w="1701"/>
        <w:gridCol w:w="1134"/>
      </w:tblGrid>
      <w:tr w:rsidR="00F819E1" w14:paraId="4F29C8FE" w14:textId="77777777">
        <w:trPr>
          <w:trHeight w:val="397"/>
          <w:jc w:val="center"/>
        </w:trPr>
        <w:tc>
          <w:tcPr>
            <w:tcW w:w="2041" w:type="dxa"/>
            <w:shd w:val="clear" w:color="auto" w:fill="auto"/>
            <w:tcMar>
              <w:top w:w="15" w:type="dxa"/>
              <w:left w:w="108" w:type="dxa"/>
              <w:bottom w:w="0" w:type="dxa"/>
              <w:right w:w="108" w:type="dxa"/>
            </w:tcMar>
            <w:vAlign w:val="center"/>
          </w:tcPr>
          <w:p w14:paraId="7D318776" w14:textId="77777777" w:rsidR="00F819E1" w:rsidRDefault="00000000" w:rsidP="00DB5563">
            <w:pPr>
              <w:pStyle w:val="affffffffff1"/>
            </w:pPr>
            <w:bookmarkStart w:id="167" w:name="_Hlk151316069"/>
            <w:bookmarkEnd w:id="166"/>
            <w:r>
              <w:rPr>
                <w:rFonts w:hint="eastAsia"/>
              </w:rPr>
              <w:t>叶绿素</w:t>
            </w:r>
            <w:r>
              <w:t>a /(µg/L)</w:t>
            </w:r>
          </w:p>
        </w:tc>
        <w:tc>
          <w:tcPr>
            <w:tcW w:w="907" w:type="dxa"/>
            <w:shd w:val="clear" w:color="auto" w:fill="auto"/>
            <w:tcMar>
              <w:top w:w="15" w:type="dxa"/>
              <w:left w:w="108" w:type="dxa"/>
              <w:bottom w:w="0" w:type="dxa"/>
              <w:right w:w="108" w:type="dxa"/>
            </w:tcMar>
            <w:vAlign w:val="center"/>
          </w:tcPr>
          <w:p w14:paraId="7026B45F" w14:textId="77777777" w:rsidR="00F819E1" w:rsidRDefault="00000000" w:rsidP="00DB5563">
            <w:pPr>
              <w:pStyle w:val="affffffffff1"/>
            </w:pPr>
            <m:oMathPara>
              <m:oMath>
                <m:sSub>
                  <m:sSubPr>
                    <m:ctrlPr>
                      <w:rPr>
                        <w:i/>
                      </w:rPr>
                    </m:ctrlPr>
                  </m:sSubPr>
                  <m:e>
                    <m:r>
                      <m:t>f</m:t>
                    </m:r>
                  </m:e>
                  <m:sub>
                    <m:r>
                      <m:t>1</m:t>
                    </m:r>
                  </m:sub>
                </m:sSub>
                <m:d>
                  <m:dPr>
                    <m:ctrlPr>
                      <w:rPr>
                        <w:i/>
                      </w:rPr>
                    </m:ctrlPr>
                  </m:dPr>
                  <m:e>
                    <m:sSub>
                      <m:sSubPr>
                        <m:ctrlPr>
                          <w:rPr>
                            <w:i/>
                          </w:rPr>
                        </m:ctrlPr>
                      </m:sSubPr>
                      <m:e>
                        <m:r>
                          <m:t>N</m:t>
                        </m:r>
                      </m:e>
                      <m:sub>
                        <m:r>
                          <m:t>1t</m:t>
                        </m:r>
                      </m:sub>
                    </m:sSub>
                  </m:e>
                </m:d>
              </m:oMath>
            </m:oMathPara>
          </w:p>
        </w:tc>
        <w:tc>
          <w:tcPr>
            <w:tcW w:w="1984" w:type="dxa"/>
            <w:shd w:val="clear" w:color="auto" w:fill="auto"/>
            <w:tcMar>
              <w:top w:w="15" w:type="dxa"/>
              <w:left w:w="108" w:type="dxa"/>
              <w:bottom w:w="0" w:type="dxa"/>
              <w:right w:w="108" w:type="dxa"/>
            </w:tcMar>
            <w:vAlign w:val="center"/>
          </w:tcPr>
          <w:p w14:paraId="006C79CA" w14:textId="77777777" w:rsidR="00F819E1" w:rsidRDefault="00000000" w:rsidP="00DB5563">
            <w:pPr>
              <w:pStyle w:val="affffffffff1"/>
            </w:pPr>
            <m:oMath>
              <m:sSub>
                <m:sSubPr>
                  <m:ctrlPr/>
                </m:sSubPr>
                <m:e>
                  <m:r>
                    <m:t>V</m:t>
                  </m:r>
                </m:e>
                <m:sub>
                  <m:r>
                    <m:rPr>
                      <m:sty m:val="p"/>
                    </m:rPr>
                    <m:t>1</m:t>
                  </m:r>
                </m:sub>
              </m:sSub>
            </m:oMath>
            <w:r>
              <w:rPr>
                <w:rFonts w:hint="eastAsia"/>
              </w:rPr>
              <w:t>（风速：</w:t>
            </w:r>
            <w:r>
              <w:t>m/s</w:t>
            </w:r>
            <w:r>
              <w:rPr>
                <w:rFonts w:hint="eastAsia"/>
              </w:rPr>
              <w:t>）</w:t>
            </w:r>
          </w:p>
        </w:tc>
        <w:tc>
          <w:tcPr>
            <w:tcW w:w="907" w:type="dxa"/>
            <w:shd w:val="clear" w:color="auto" w:fill="auto"/>
            <w:tcMar>
              <w:top w:w="15" w:type="dxa"/>
              <w:left w:w="108" w:type="dxa"/>
              <w:bottom w:w="0" w:type="dxa"/>
              <w:right w:w="108" w:type="dxa"/>
            </w:tcMar>
            <w:vAlign w:val="center"/>
          </w:tcPr>
          <w:p w14:paraId="7968D71E" w14:textId="77777777" w:rsidR="00F819E1" w:rsidRDefault="00000000" w:rsidP="00DB5563">
            <w:pPr>
              <w:pStyle w:val="affffffffff1"/>
            </w:pPr>
            <m:oMathPara>
              <m:oMath>
                <m:sSub>
                  <m:sSubPr>
                    <m:ctrlPr/>
                  </m:sSubPr>
                  <m:e>
                    <m:r>
                      <m:t>f</m:t>
                    </m:r>
                  </m:e>
                  <m:sub>
                    <m:r>
                      <m:rPr>
                        <m:sty m:val="p"/>
                      </m:rPr>
                      <m:t>2</m:t>
                    </m:r>
                  </m:sub>
                </m:sSub>
                <m:d>
                  <m:dPr>
                    <m:ctrlPr/>
                  </m:dPr>
                  <m:e>
                    <m:sSub>
                      <m:sSubPr>
                        <m:ctrlPr/>
                      </m:sSubPr>
                      <m:e>
                        <m:r>
                          <w:rPr>
                            <w:rFonts w:hint="eastAsia"/>
                          </w:rPr>
                          <m:t>V</m:t>
                        </m:r>
                      </m:e>
                      <m:sub>
                        <m:r>
                          <m:rPr>
                            <m:sty m:val="p"/>
                          </m:rPr>
                          <m:t>1</m:t>
                        </m:r>
                      </m:sub>
                    </m:sSub>
                  </m:e>
                </m:d>
              </m:oMath>
            </m:oMathPara>
          </w:p>
        </w:tc>
        <w:tc>
          <w:tcPr>
            <w:tcW w:w="1701" w:type="dxa"/>
            <w:shd w:val="clear" w:color="auto" w:fill="auto"/>
            <w:tcMar>
              <w:top w:w="15" w:type="dxa"/>
              <w:left w:w="108" w:type="dxa"/>
              <w:bottom w:w="0" w:type="dxa"/>
              <w:right w:w="108" w:type="dxa"/>
            </w:tcMar>
            <w:vAlign w:val="center"/>
          </w:tcPr>
          <w:p w14:paraId="2AB075AF" w14:textId="77777777" w:rsidR="00F819E1" w:rsidRDefault="00000000" w:rsidP="00DB5563">
            <w:pPr>
              <w:pStyle w:val="affffffffff1"/>
            </w:pPr>
            <m:oMath>
              <m:sSub>
                <m:sSubPr>
                  <m:ctrlPr/>
                </m:sSubPr>
                <m:e>
                  <m:r>
                    <m:t>V</m:t>
                  </m:r>
                </m:e>
                <m:sub>
                  <m:r>
                    <m:rPr>
                      <m:sty m:val="p"/>
                    </m:rPr>
                    <m:t>2</m:t>
                  </m:r>
                </m:sub>
              </m:sSub>
            </m:oMath>
            <w:r>
              <w:rPr>
                <w:rFonts w:hint="eastAsia"/>
              </w:rPr>
              <w:t>（天气现象）</w:t>
            </w:r>
          </w:p>
        </w:tc>
        <w:tc>
          <w:tcPr>
            <w:tcW w:w="1134" w:type="dxa"/>
            <w:shd w:val="clear" w:color="auto" w:fill="auto"/>
            <w:tcMar>
              <w:top w:w="15" w:type="dxa"/>
              <w:left w:w="108" w:type="dxa"/>
              <w:bottom w:w="0" w:type="dxa"/>
              <w:right w:w="108" w:type="dxa"/>
            </w:tcMar>
            <w:vAlign w:val="center"/>
          </w:tcPr>
          <w:p w14:paraId="76E9EE22" w14:textId="77777777" w:rsidR="00F819E1" w:rsidRDefault="00000000" w:rsidP="00DB5563">
            <w:pPr>
              <w:pStyle w:val="affffffffff1"/>
            </w:pPr>
            <m:oMathPara>
              <m:oMath>
                <m:sSub>
                  <m:sSubPr>
                    <m:ctrlPr/>
                  </m:sSubPr>
                  <m:e>
                    <m:r>
                      <m:t>f</m:t>
                    </m:r>
                  </m:e>
                  <m:sub>
                    <m:r>
                      <m:rPr>
                        <m:sty m:val="p"/>
                      </m:rPr>
                      <m:t>2</m:t>
                    </m:r>
                  </m:sub>
                </m:sSub>
                <m:d>
                  <m:dPr>
                    <m:ctrlPr/>
                  </m:dPr>
                  <m:e>
                    <m:sSub>
                      <m:sSubPr>
                        <m:ctrlPr/>
                      </m:sSubPr>
                      <m:e>
                        <m:r>
                          <w:rPr>
                            <w:rFonts w:hint="eastAsia"/>
                          </w:rPr>
                          <m:t>V</m:t>
                        </m:r>
                      </m:e>
                      <m:sub>
                        <m:r>
                          <m:rPr>
                            <m:sty m:val="p"/>
                          </m:rPr>
                          <m:t>2</m:t>
                        </m:r>
                      </m:sub>
                    </m:sSub>
                  </m:e>
                </m:d>
              </m:oMath>
            </m:oMathPara>
          </w:p>
        </w:tc>
      </w:tr>
      <w:tr w:rsidR="00F819E1" w14:paraId="6F86541E" w14:textId="77777777">
        <w:trPr>
          <w:trHeight w:val="397"/>
          <w:jc w:val="center"/>
        </w:trPr>
        <w:tc>
          <w:tcPr>
            <w:tcW w:w="2041" w:type="dxa"/>
            <w:shd w:val="clear" w:color="auto" w:fill="auto"/>
            <w:tcMar>
              <w:top w:w="15" w:type="dxa"/>
              <w:left w:w="108" w:type="dxa"/>
              <w:bottom w:w="0" w:type="dxa"/>
              <w:right w:w="108" w:type="dxa"/>
            </w:tcMar>
            <w:vAlign w:val="center"/>
          </w:tcPr>
          <w:p w14:paraId="11108DC5" w14:textId="77777777" w:rsidR="00F819E1" w:rsidRDefault="00000000" w:rsidP="00DB5563">
            <w:pPr>
              <w:pStyle w:val="affffffffff1"/>
            </w:pPr>
            <w:r>
              <w:t>[60</w:t>
            </w:r>
            <w:r>
              <w:rPr>
                <w:rFonts w:hint="eastAsia"/>
              </w:rPr>
              <w:t>，～）</w:t>
            </w:r>
          </w:p>
        </w:tc>
        <w:tc>
          <w:tcPr>
            <w:tcW w:w="907" w:type="dxa"/>
            <w:shd w:val="clear" w:color="auto" w:fill="auto"/>
            <w:tcMar>
              <w:top w:w="15" w:type="dxa"/>
              <w:left w:w="108" w:type="dxa"/>
              <w:bottom w:w="0" w:type="dxa"/>
              <w:right w:w="108" w:type="dxa"/>
            </w:tcMar>
            <w:vAlign w:val="center"/>
          </w:tcPr>
          <w:p w14:paraId="431B7BB5" w14:textId="77777777" w:rsidR="00F819E1" w:rsidRDefault="00000000" w:rsidP="00DB5563">
            <w:pPr>
              <w:pStyle w:val="affffffffff1"/>
            </w:pPr>
            <w:r>
              <w:t>1</w:t>
            </w:r>
          </w:p>
        </w:tc>
        <w:tc>
          <w:tcPr>
            <w:tcW w:w="1984" w:type="dxa"/>
            <w:shd w:val="clear" w:color="auto" w:fill="auto"/>
            <w:tcMar>
              <w:top w:w="15" w:type="dxa"/>
              <w:left w:w="108" w:type="dxa"/>
              <w:bottom w:w="0" w:type="dxa"/>
              <w:right w:w="108" w:type="dxa"/>
            </w:tcMar>
            <w:vAlign w:val="center"/>
          </w:tcPr>
          <w:p w14:paraId="1065B0FD" w14:textId="77777777" w:rsidR="00F819E1" w:rsidRDefault="00000000" w:rsidP="00DB5563">
            <w:pPr>
              <w:pStyle w:val="affffffffff1"/>
            </w:pPr>
            <w:r>
              <w:rPr>
                <w:rFonts w:hint="eastAsia"/>
              </w:rPr>
              <w:t>（～，</w:t>
            </w:r>
            <w:r>
              <w:t>3.3</w:t>
            </w:r>
            <w:r>
              <w:rPr>
                <w:rFonts w:hint="eastAsia"/>
              </w:rPr>
              <w:t>）</w:t>
            </w:r>
          </w:p>
        </w:tc>
        <w:tc>
          <w:tcPr>
            <w:tcW w:w="907" w:type="dxa"/>
            <w:shd w:val="clear" w:color="auto" w:fill="auto"/>
            <w:tcMar>
              <w:top w:w="15" w:type="dxa"/>
              <w:left w:w="108" w:type="dxa"/>
              <w:bottom w:w="0" w:type="dxa"/>
              <w:right w:w="108" w:type="dxa"/>
            </w:tcMar>
            <w:vAlign w:val="center"/>
          </w:tcPr>
          <w:p w14:paraId="28439268" w14:textId="77777777" w:rsidR="00F819E1" w:rsidRDefault="00000000" w:rsidP="00DB5563">
            <w:pPr>
              <w:pStyle w:val="affffffffff1"/>
            </w:pPr>
            <w:r>
              <w:t>1</w:t>
            </w:r>
          </w:p>
        </w:tc>
        <w:tc>
          <w:tcPr>
            <w:tcW w:w="1701" w:type="dxa"/>
            <w:shd w:val="clear" w:color="auto" w:fill="auto"/>
            <w:tcMar>
              <w:top w:w="15" w:type="dxa"/>
              <w:left w:w="108" w:type="dxa"/>
              <w:bottom w:w="0" w:type="dxa"/>
              <w:right w:w="108" w:type="dxa"/>
            </w:tcMar>
            <w:vAlign w:val="center"/>
          </w:tcPr>
          <w:p w14:paraId="435477F9" w14:textId="77777777" w:rsidR="00F819E1" w:rsidRDefault="00000000" w:rsidP="00DB5563">
            <w:pPr>
              <w:pStyle w:val="affffffffff1"/>
            </w:pPr>
            <w:r>
              <w:rPr>
                <w:rFonts w:hint="eastAsia"/>
              </w:rPr>
              <w:t>晴、多云</w:t>
            </w:r>
          </w:p>
        </w:tc>
        <w:tc>
          <w:tcPr>
            <w:tcW w:w="1134" w:type="dxa"/>
            <w:shd w:val="clear" w:color="auto" w:fill="auto"/>
            <w:tcMar>
              <w:top w:w="15" w:type="dxa"/>
              <w:left w:w="108" w:type="dxa"/>
              <w:bottom w:w="0" w:type="dxa"/>
              <w:right w:w="108" w:type="dxa"/>
            </w:tcMar>
            <w:vAlign w:val="center"/>
          </w:tcPr>
          <w:p w14:paraId="1A8B5D48" w14:textId="77777777" w:rsidR="00F819E1" w:rsidRDefault="00000000" w:rsidP="00DB5563">
            <w:pPr>
              <w:pStyle w:val="affffffffff1"/>
            </w:pPr>
            <w:r>
              <w:t>1</w:t>
            </w:r>
          </w:p>
        </w:tc>
      </w:tr>
      <w:tr w:rsidR="00F819E1" w14:paraId="112AB313" w14:textId="77777777">
        <w:trPr>
          <w:trHeight w:val="397"/>
          <w:jc w:val="center"/>
        </w:trPr>
        <w:tc>
          <w:tcPr>
            <w:tcW w:w="2041" w:type="dxa"/>
            <w:shd w:val="clear" w:color="auto" w:fill="auto"/>
            <w:tcMar>
              <w:top w:w="15" w:type="dxa"/>
              <w:left w:w="108" w:type="dxa"/>
              <w:bottom w:w="0" w:type="dxa"/>
              <w:right w:w="108" w:type="dxa"/>
            </w:tcMar>
            <w:vAlign w:val="center"/>
          </w:tcPr>
          <w:p w14:paraId="0F55EF40" w14:textId="77777777" w:rsidR="00F819E1" w:rsidRDefault="00000000" w:rsidP="00DB5563">
            <w:pPr>
              <w:pStyle w:val="affffffffff1"/>
            </w:pPr>
            <w:r>
              <w:t>[50</w:t>
            </w:r>
            <w:r>
              <w:rPr>
                <w:rFonts w:hint="eastAsia"/>
              </w:rPr>
              <w:t>，</w:t>
            </w:r>
            <w:r>
              <w:t>60</w:t>
            </w:r>
            <w:r>
              <w:rPr>
                <w:rFonts w:hint="eastAsia"/>
              </w:rPr>
              <w:t>）</w:t>
            </w:r>
          </w:p>
        </w:tc>
        <w:tc>
          <w:tcPr>
            <w:tcW w:w="907" w:type="dxa"/>
            <w:shd w:val="clear" w:color="auto" w:fill="auto"/>
            <w:tcMar>
              <w:top w:w="15" w:type="dxa"/>
              <w:left w:w="108" w:type="dxa"/>
              <w:bottom w:w="0" w:type="dxa"/>
              <w:right w:w="108" w:type="dxa"/>
            </w:tcMar>
            <w:vAlign w:val="center"/>
          </w:tcPr>
          <w:p w14:paraId="6EC81089" w14:textId="77777777" w:rsidR="00F819E1" w:rsidRDefault="00000000" w:rsidP="00DB5563">
            <w:pPr>
              <w:pStyle w:val="affffffffff1"/>
            </w:pPr>
            <w:r>
              <w:t>0.9</w:t>
            </w:r>
          </w:p>
        </w:tc>
        <w:tc>
          <w:tcPr>
            <w:tcW w:w="1984" w:type="dxa"/>
            <w:shd w:val="clear" w:color="auto" w:fill="auto"/>
            <w:tcMar>
              <w:top w:w="15" w:type="dxa"/>
              <w:left w:w="108" w:type="dxa"/>
              <w:bottom w:w="0" w:type="dxa"/>
              <w:right w:w="108" w:type="dxa"/>
            </w:tcMar>
            <w:vAlign w:val="center"/>
          </w:tcPr>
          <w:p w14:paraId="0C2F5102" w14:textId="77777777" w:rsidR="00F819E1" w:rsidRDefault="00000000" w:rsidP="00DB5563">
            <w:pPr>
              <w:pStyle w:val="affffffffff1"/>
            </w:pPr>
            <w:r>
              <w:t>[3.3</w:t>
            </w:r>
            <w:r>
              <w:rPr>
                <w:rFonts w:hint="eastAsia"/>
              </w:rPr>
              <w:t>，</w:t>
            </w:r>
            <w:r>
              <w:t>5.4</w:t>
            </w:r>
            <w:r>
              <w:rPr>
                <w:rFonts w:hint="eastAsia"/>
              </w:rPr>
              <w:t>）</w:t>
            </w:r>
          </w:p>
        </w:tc>
        <w:tc>
          <w:tcPr>
            <w:tcW w:w="907" w:type="dxa"/>
            <w:shd w:val="clear" w:color="auto" w:fill="auto"/>
            <w:tcMar>
              <w:top w:w="15" w:type="dxa"/>
              <w:left w:w="108" w:type="dxa"/>
              <w:bottom w:w="0" w:type="dxa"/>
              <w:right w:w="108" w:type="dxa"/>
            </w:tcMar>
            <w:vAlign w:val="center"/>
          </w:tcPr>
          <w:p w14:paraId="0E43694F" w14:textId="77777777" w:rsidR="00F819E1" w:rsidRDefault="00000000" w:rsidP="00DB5563">
            <w:pPr>
              <w:pStyle w:val="affffffffff1"/>
            </w:pPr>
            <w:r>
              <w:t>0.9</w:t>
            </w:r>
          </w:p>
        </w:tc>
        <w:tc>
          <w:tcPr>
            <w:tcW w:w="1701" w:type="dxa"/>
            <w:shd w:val="clear" w:color="auto" w:fill="auto"/>
            <w:tcMar>
              <w:top w:w="15" w:type="dxa"/>
              <w:left w:w="108" w:type="dxa"/>
              <w:bottom w:w="0" w:type="dxa"/>
              <w:right w:w="108" w:type="dxa"/>
            </w:tcMar>
            <w:vAlign w:val="center"/>
          </w:tcPr>
          <w:p w14:paraId="4B2BBC49" w14:textId="77777777" w:rsidR="00F819E1" w:rsidRDefault="00000000" w:rsidP="00DB5563">
            <w:pPr>
              <w:pStyle w:val="affffffffff1"/>
            </w:pPr>
            <w:r>
              <w:rPr>
                <w:rFonts w:hint="eastAsia"/>
              </w:rPr>
              <w:t>阴、小雨</w:t>
            </w:r>
          </w:p>
        </w:tc>
        <w:tc>
          <w:tcPr>
            <w:tcW w:w="1134" w:type="dxa"/>
            <w:shd w:val="clear" w:color="auto" w:fill="auto"/>
            <w:tcMar>
              <w:top w:w="15" w:type="dxa"/>
              <w:left w:w="108" w:type="dxa"/>
              <w:bottom w:w="0" w:type="dxa"/>
              <w:right w:w="108" w:type="dxa"/>
            </w:tcMar>
            <w:vAlign w:val="center"/>
          </w:tcPr>
          <w:p w14:paraId="67E32C63" w14:textId="77777777" w:rsidR="00F819E1" w:rsidRDefault="00000000" w:rsidP="00DB5563">
            <w:pPr>
              <w:pStyle w:val="affffffffff1"/>
            </w:pPr>
            <w:r>
              <w:t>0.9</w:t>
            </w:r>
          </w:p>
        </w:tc>
      </w:tr>
      <w:tr w:rsidR="00F819E1" w14:paraId="436573D9" w14:textId="77777777">
        <w:trPr>
          <w:trHeight w:val="397"/>
          <w:jc w:val="center"/>
        </w:trPr>
        <w:tc>
          <w:tcPr>
            <w:tcW w:w="2041" w:type="dxa"/>
            <w:shd w:val="clear" w:color="auto" w:fill="auto"/>
            <w:tcMar>
              <w:top w:w="15" w:type="dxa"/>
              <w:left w:w="108" w:type="dxa"/>
              <w:bottom w:w="0" w:type="dxa"/>
              <w:right w:w="108" w:type="dxa"/>
            </w:tcMar>
            <w:vAlign w:val="center"/>
          </w:tcPr>
          <w:p w14:paraId="2E24A2F7" w14:textId="77777777" w:rsidR="00F819E1" w:rsidRDefault="00000000" w:rsidP="00DB5563">
            <w:pPr>
              <w:pStyle w:val="affffffffff1"/>
            </w:pPr>
            <w:r>
              <w:t>[40</w:t>
            </w:r>
            <w:r>
              <w:rPr>
                <w:rFonts w:hint="eastAsia"/>
              </w:rPr>
              <w:t>，</w:t>
            </w:r>
            <w:r>
              <w:t>50</w:t>
            </w:r>
            <w:r>
              <w:rPr>
                <w:rFonts w:hint="eastAsia"/>
              </w:rPr>
              <w:t>）</w:t>
            </w:r>
          </w:p>
        </w:tc>
        <w:tc>
          <w:tcPr>
            <w:tcW w:w="907" w:type="dxa"/>
            <w:shd w:val="clear" w:color="auto" w:fill="auto"/>
            <w:tcMar>
              <w:top w:w="15" w:type="dxa"/>
              <w:left w:w="108" w:type="dxa"/>
              <w:bottom w:w="0" w:type="dxa"/>
              <w:right w:w="108" w:type="dxa"/>
            </w:tcMar>
            <w:vAlign w:val="center"/>
          </w:tcPr>
          <w:p w14:paraId="4E8CA703" w14:textId="77777777" w:rsidR="00F819E1" w:rsidRDefault="00000000" w:rsidP="00DB5563">
            <w:pPr>
              <w:pStyle w:val="affffffffff1"/>
            </w:pPr>
            <w:r>
              <w:t>0.8</w:t>
            </w:r>
          </w:p>
        </w:tc>
        <w:tc>
          <w:tcPr>
            <w:tcW w:w="1984" w:type="dxa"/>
            <w:shd w:val="clear" w:color="auto" w:fill="auto"/>
            <w:tcMar>
              <w:top w:w="15" w:type="dxa"/>
              <w:left w:w="108" w:type="dxa"/>
              <w:bottom w:w="0" w:type="dxa"/>
              <w:right w:w="108" w:type="dxa"/>
            </w:tcMar>
            <w:vAlign w:val="center"/>
          </w:tcPr>
          <w:p w14:paraId="04EFEA4C" w14:textId="77777777" w:rsidR="00F819E1" w:rsidRDefault="00000000" w:rsidP="00DB5563">
            <w:pPr>
              <w:pStyle w:val="affffffffff1"/>
            </w:pPr>
            <w:r>
              <w:t>[5.4</w:t>
            </w:r>
            <w:r>
              <w:rPr>
                <w:rFonts w:hint="eastAsia"/>
              </w:rPr>
              <w:t>，</w:t>
            </w:r>
            <w:r>
              <w:t>7.9</w:t>
            </w:r>
            <w:r>
              <w:rPr>
                <w:rFonts w:hint="eastAsia"/>
              </w:rPr>
              <w:t>）</w:t>
            </w:r>
          </w:p>
        </w:tc>
        <w:tc>
          <w:tcPr>
            <w:tcW w:w="907" w:type="dxa"/>
            <w:shd w:val="clear" w:color="auto" w:fill="auto"/>
            <w:tcMar>
              <w:top w:w="15" w:type="dxa"/>
              <w:left w:w="108" w:type="dxa"/>
              <w:bottom w:w="0" w:type="dxa"/>
              <w:right w:w="108" w:type="dxa"/>
            </w:tcMar>
            <w:vAlign w:val="center"/>
          </w:tcPr>
          <w:p w14:paraId="02FC0EAD" w14:textId="77777777" w:rsidR="00F819E1" w:rsidRDefault="00000000" w:rsidP="00DB5563">
            <w:pPr>
              <w:pStyle w:val="affffffffff1"/>
            </w:pPr>
            <w:r>
              <w:t>0.8</w:t>
            </w:r>
          </w:p>
        </w:tc>
        <w:tc>
          <w:tcPr>
            <w:tcW w:w="1701" w:type="dxa"/>
            <w:shd w:val="clear" w:color="auto" w:fill="auto"/>
            <w:tcMar>
              <w:top w:w="15" w:type="dxa"/>
              <w:left w:w="108" w:type="dxa"/>
              <w:bottom w:w="0" w:type="dxa"/>
              <w:right w:w="108" w:type="dxa"/>
            </w:tcMar>
            <w:vAlign w:val="center"/>
          </w:tcPr>
          <w:p w14:paraId="1ACBA4A5" w14:textId="77777777" w:rsidR="00F819E1" w:rsidRDefault="00000000" w:rsidP="00DB5563">
            <w:pPr>
              <w:pStyle w:val="affffffffff1"/>
            </w:pPr>
            <w:r>
              <w:rPr>
                <w:rFonts w:hint="eastAsia"/>
              </w:rPr>
              <w:t>阵雨、雷阵雨</w:t>
            </w:r>
          </w:p>
        </w:tc>
        <w:tc>
          <w:tcPr>
            <w:tcW w:w="1134" w:type="dxa"/>
            <w:shd w:val="clear" w:color="auto" w:fill="auto"/>
            <w:tcMar>
              <w:top w:w="15" w:type="dxa"/>
              <w:left w:w="108" w:type="dxa"/>
              <w:bottom w:w="0" w:type="dxa"/>
              <w:right w:w="108" w:type="dxa"/>
            </w:tcMar>
            <w:vAlign w:val="center"/>
          </w:tcPr>
          <w:p w14:paraId="1177FE5A" w14:textId="77777777" w:rsidR="00F819E1" w:rsidRDefault="00000000" w:rsidP="00DB5563">
            <w:pPr>
              <w:pStyle w:val="affffffffff1"/>
            </w:pPr>
            <w:r>
              <w:t>0.8</w:t>
            </w:r>
          </w:p>
        </w:tc>
      </w:tr>
      <w:tr w:rsidR="00F819E1" w14:paraId="3BD4828D" w14:textId="77777777">
        <w:trPr>
          <w:trHeight w:val="397"/>
          <w:jc w:val="center"/>
        </w:trPr>
        <w:tc>
          <w:tcPr>
            <w:tcW w:w="2041" w:type="dxa"/>
            <w:shd w:val="clear" w:color="auto" w:fill="auto"/>
            <w:tcMar>
              <w:top w:w="15" w:type="dxa"/>
              <w:left w:w="108" w:type="dxa"/>
              <w:bottom w:w="0" w:type="dxa"/>
              <w:right w:w="108" w:type="dxa"/>
            </w:tcMar>
            <w:vAlign w:val="center"/>
          </w:tcPr>
          <w:p w14:paraId="261A2BAB" w14:textId="77777777" w:rsidR="00F819E1" w:rsidRDefault="00000000" w:rsidP="00DB5563">
            <w:pPr>
              <w:pStyle w:val="affffffffff1"/>
            </w:pPr>
            <w:r>
              <w:t>[20</w:t>
            </w:r>
            <w:r>
              <w:rPr>
                <w:rFonts w:hint="eastAsia"/>
              </w:rPr>
              <w:t>，</w:t>
            </w:r>
            <w:r>
              <w:t>40</w:t>
            </w:r>
            <w:r>
              <w:rPr>
                <w:rFonts w:hint="eastAsia"/>
              </w:rPr>
              <w:t>）</w:t>
            </w:r>
          </w:p>
        </w:tc>
        <w:tc>
          <w:tcPr>
            <w:tcW w:w="907" w:type="dxa"/>
            <w:shd w:val="clear" w:color="auto" w:fill="auto"/>
            <w:tcMar>
              <w:top w:w="15" w:type="dxa"/>
              <w:left w:w="108" w:type="dxa"/>
              <w:bottom w:w="0" w:type="dxa"/>
              <w:right w:w="108" w:type="dxa"/>
            </w:tcMar>
            <w:vAlign w:val="center"/>
          </w:tcPr>
          <w:p w14:paraId="5509FECF" w14:textId="77777777" w:rsidR="00F819E1" w:rsidRDefault="00000000" w:rsidP="00DB5563">
            <w:pPr>
              <w:pStyle w:val="affffffffff1"/>
            </w:pPr>
            <w:r>
              <w:t>0.7</w:t>
            </w:r>
          </w:p>
        </w:tc>
        <w:tc>
          <w:tcPr>
            <w:tcW w:w="1984" w:type="dxa"/>
            <w:shd w:val="clear" w:color="auto" w:fill="auto"/>
            <w:tcMar>
              <w:top w:w="15" w:type="dxa"/>
              <w:left w:w="108" w:type="dxa"/>
              <w:bottom w:w="0" w:type="dxa"/>
              <w:right w:w="108" w:type="dxa"/>
            </w:tcMar>
            <w:vAlign w:val="center"/>
          </w:tcPr>
          <w:p w14:paraId="7B81342C" w14:textId="77777777" w:rsidR="00F819E1" w:rsidRDefault="00000000" w:rsidP="00DB5563">
            <w:pPr>
              <w:pStyle w:val="affffffffff1"/>
            </w:pPr>
            <w:r>
              <w:t>[7.9</w:t>
            </w:r>
            <w:r>
              <w:rPr>
                <w:rFonts w:hint="eastAsia"/>
              </w:rPr>
              <w:t>，</w:t>
            </w:r>
            <w:r>
              <w:t>10.7</w:t>
            </w:r>
            <w:r>
              <w:rPr>
                <w:rFonts w:hint="eastAsia"/>
              </w:rPr>
              <w:t>）</w:t>
            </w:r>
          </w:p>
        </w:tc>
        <w:tc>
          <w:tcPr>
            <w:tcW w:w="907" w:type="dxa"/>
            <w:shd w:val="clear" w:color="auto" w:fill="auto"/>
            <w:tcMar>
              <w:top w:w="15" w:type="dxa"/>
              <w:left w:w="108" w:type="dxa"/>
              <w:bottom w:w="0" w:type="dxa"/>
              <w:right w:w="108" w:type="dxa"/>
            </w:tcMar>
            <w:vAlign w:val="center"/>
          </w:tcPr>
          <w:p w14:paraId="26BB682F" w14:textId="77777777" w:rsidR="00F819E1" w:rsidRDefault="00000000" w:rsidP="00DB5563">
            <w:pPr>
              <w:pStyle w:val="affffffffff1"/>
            </w:pPr>
            <w:r>
              <w:t>0.7</w:t>
            </w:r>
          </w:p>
        </w:tc>
        <w:tc>
          <w:tcPr>
            <w:tcW w:w="1701" w:type="dxa"/>
            <w:shd w:val="clear" w:color="auto" w:fill="auto"/>
            <w:tcMar>
              <w:top w:w="15" w:type="dxa"/>
              <w:left w:w="108" w:type="dxa"/>
              <w:bottom w:w="0" w:type="dxa"/>
              <w:right w:w="108" w:type="dxa"/>
            </w:tcMar>
            <w:vAlign w:val="center"/>
          </w:tcPr>
          <w:p w14:paraId="7E9891A3" w14:textId="77777777" w:rsidR="00F819E1" w:rsidRDefault="00000000" w:rsidP="00DB5563">
            <w:pPr>
              <w:pStyle w:val="affffffffff1"/>
            </w:pPr>
            <w:r>
              <w:rPr>
                <w:rFonts w:hint="eastAsia"/>
              </w:rPr>
              <w:t>中雨</w:t>
            </w:r>
          </w:p>
        </w:tc>
        <w:tc>
          <w:tcPr>
            <w:tcW w:w="1134" w:type="dxa"/>
            <w:shd w:val="clear" w:color="auto" w:fill="auto"/>
            <w:tcMar>
              <w:top w:w="15" w:type="dxa"/>
              <w:left w:w="108" w:type="dxa"/>
              <w:bottom w:w="0" w:type="dxa"/>
              <w:right w:w="108" w:type="dxa"/>
            </w:tcMar>
            <w:vAlign w:val="center"/>
          </w:tcPr>
          <w:p w14:paraId="3E180DC1" w14:textId="77777777" w:rsidR="00F819E1" w:rsidRDefault="00000000" w:rsidP="00DB5563">
            <w:pPr>
              <w:pStyle w:val="affffffffff1"/>
            </w:pPr>
            <w:r>
              <w:t>0.7</w:t>
            </w:r>
          </w:p>
        </w:tc>
      </w:tr>
      <w:tr w:rsidR="00F819E1" w14:paraId="76820F78" w14:textId="77777777">
        <w:trPr>
          <w:trHeight w:val="397"/>
          <w:jc w:val="center"/>
        </w:trPr>
        <w:tc>
          <w:tcPr>
            <w:tcW w:w="2041" w:type="dxa"/>
            <w:shd w:val="clear" w:color="auto" w:fill="auto"/>
            <w:tcMar>
              <w:top w:w="15" w:type="dxa"/>
              <w:left w:w="108" w:type="dxa"/>
              <w:bottom w:w="0" w:type="dxa"/>
              <w:right w:w="108" w:type="dxa"/>
            </w:tcMar>
            <w:vAlign w:val="center"/>
          </w:tcPr>
          <w:p w14:paraId="62A1221A" w14:textId="77777777" w:rsidR="00F819E1" w:rsidRDefault="00000000" w:rsidP="00DB5563">
            <w:pPr>
              <w:pStyle w:val="affffffffff1"/>
            </w:pPr>
            <w:r>
              <w:rPr>
                <w:rFonts w:hint="eastAsia"/>
              </w:rPr>
              <w:t>（～，</w:t>
            </w:r>
            <w:r>
              <w:t>20</w:t>
            </w:r>
            <w:r>
              <w:rPr>
                <w:rFonts w:hint="eastAsia"/>
              </w:rPr>
              <w:t>）</w:t>
            </w:r>
          </w:p>
        </w:tc>
        <w:tc>
          <w:tcPr>
            <w:tcW w:w="907" w:type="dxa"/>
            <w:shd w:val="clear" w:color="auto" w:fill="auto"/>
            <w:tcMar>
              <w:top w:w="15" w:type="dxa"/>
              <w:left w:w="108" w:type="dxa"/>
              <w:bottom w:w="0" w:type="dxa"/>
              <w:right w:w="108" w:type="dxa"/>
            </w:tcMar>
            <w:vAlign w:val="center"/>
          </w:tcPr>
          <w:p w14:paraId="5AA63934" w14:textId="77777777" w:rsidR="00F819E1" w:rsidRDefault="00000000" w:rsidP="00DB5563">
            <w:pPr>
              <w:pStyle w:val="affffffffff1"/>
            </w:pPr>
            <w:r>
              <w:t>0.4</w:t>
            </w:r>
          </w:p>
        </w:tc>
        <w:tc>
          <w:tcPr>
            <w:tcW w:w="1984" w:type="dxa"/>
            <w:shd w:val="clear" w:color="auto" w:fill="auto"/>
            <w:tcMar>
              <w:top w:w="15" w:type="dxa"/>
              <w:left w:w="108" w:type="dxa"/>
              <w:bottom w:w="0" w:type="dxa"/>
              <w:right w:w="108" w:type="dxa"/>
            </w:tcMar>
            <w:vAlign w:val="center"/>
          </w:tcPr>
          <w:p w14:paraId="35ED6019" w14:textId="77777777" w:rsidR="00F819E1" w:rsidRDefault="00000000" w:rsidP="00DB5563">
            <w:pPr>
              <w:pStyle w:val="affffffffff1"/>
            </w:pPr>
            <w:r>
              <w:t>[10.7</w:t>
            </w:r>
            <w:r>
              <w:rPr>
                <w:rFonts w:hint="eastAsia"/>
              </w:rPr>
              <w:t>，～）</w:t>
            </w:r>
          </w:p>
        </w:tc>
        <w:tc>
          <w:tcPr>
            <w:tcW w:w="907" w:type="dxa"/>
            <w:shd w:val="clear" w:color="auto" w:fill="auto"/>
            <w:tcMar>
              <w:top w:w="15" w:type="dxa"/>
              <w:left w:w="108" w:type="dxa"/>
              <w:bottom w:w="0" w:type="dxa"/>
              <w:right w:w="108" w:type="dxa"/>
            </w:tcMar>
            <w:vAlign w:val="center"/>
          </w:tcPr>
          <w:p w14:paraId="6E8C819C" w14:textId="77777777" w:rsidR="00F819E1" w:rsidRDefault="00000000" w:rsidP="00DB5563">
            <w:pPr>
              <w:pStyle w:val="affffffffff1"/>
            </w:pPr>
            <w:r>
              <w:t>0.5</w:t>
            </w:r>
          </w:p>
        </w:tc>
        <w:tc>
          <w:tcPr>
            <w:tcW w:w="1701" w:type="dxa"/>
            <w:shd w:val="clear" w:color="auto" w:fill="auto"/>
            <w:tcMar>
              <w:top w:w="15" w:type="dxa"/>
              <w:left w:w="108" w:type="dxa"/>
              <w:bottom w:w="0" w:type="dxa"/>
              <w:right w:w="108" w:type="dxa"/>
            </w:tcMar>
            <w:vAlign w:val="center"/>
          </w:tcPr>
          <w:p w14:paraId="1F553868" w14:textId="77777777" w:rsidR="00F819E1" w:rsidRDefault="00000000" w:rsidP="00DB5563">
            <w:pPr>
              <w:pStyle w:val="affffffffff1"/>
            </w:pPr>
            <w:r>
              <w:rPr>
                <w:rFonts w:hint="eastAsia"/>
              </w:rPr>
              <w:t>大、暴雨</w:t>
            </w:r>
          </w:p>
        </w:tc>
        <w:tc>
          <w:tcPr>
            <w:tcW w:w="1134" w:type="dxa"/>
            <w:shd w:val="clear" w:color="auto" w:fill="auto"/>
            <w:tcMar>
              <w:top w:w="15" w:type="dxa"/>
              <w:left w:w="108" w:type="dxa"/>
              <w:bottom w:w="0" w:type="dxa"/>
              <w:right w:w="108" w:type="dxa"/>
            </w:tcMar>
            <w:vAlign w:val="center"/>
          </w:tcPr>
          <w:p w14:paraId="2361B5A4" w14:textId="77777777" w:rsidR="00F819E1" w:rsidRDefault="00000000" w:rsidP="00DB5563">
            <w:pPr>
              <w:pStyle w:val="affffffffff1"/>
            </w:pPr>
            <w:r>
              <w:t>0</w:t>
            </w:r>
          </w:p>
        </w:tc>
      </w:tr>
    </w:tbl>
    <w:p w14:paraId="5142C864" w14:textId="77777777" w:rsidR="00DB3D8A" w:rsidRDefault="00DB3D8A">
      <w:pPr>
        <w:widowControl/>
        <w:adjustRightInd/>
        <w:spacing w:line="240" w:lineRule="auto"/>
        <w:jc w:val="left"/>
        <w:rPr>
          <w:rFonts w:ascii="黑体" w:eastAsia="黑体" w:hAnsi="Times New Roman"/>
          <w:kern w:val="0"/>
          <w:szCs w:val="20"/>
        </w:rPr>
      </w:pPr>
      <w:bookmarkStart w:id="168" w:name="_Hlk151316216"/>
      <w:bookmarkEnd w:id="167"/>
      <w:r>
        <w:br w:type="page"/>
      </w:r>
    </w:p>
    <w:p w14:paraId="769865F4" w14:textId="39A649DB" w:rsidR="00F819E1" w:rsidRPr="00DB3D8A" w:rsidRDefault="00000000">
      <w:pPr>
        <w:pStyle w:val="affa"/>
        <w:spacing w:after="156"/>
      </w:pPr>
      <w:r>
        <w:lastRenderedPageBreak/>
        <w:br/>
      </w:r>
      <w:bookmarkStart w:id="169" w:name="_Toc164946009"/>
      <w:r w:rsidRPr="00DB3D8A">
        <w:rPr>
          <w:rFonts w:hint="eastAsia"/>
        </w:rPr>
        <w:t>（资料性）</w:t>
      </w:r>
      <w:r w:rsidRPr="00DB3D8A">
        <w:br/>
      </w:r>
      <w:r w:rsidRPr="00DB3D8A">
        <w:rPr>
          <w:rFonts w:hint="eastAsia"/>
        </w:rPr>
        <w:t>湖泛预测表征参数值及风险概率因子构建的风险概率计算</w:t>
      </w:r>
      <w:r w:rsidR="00DB3D8A" w:rsidRPr="00DB3D8A">
        <w:rPr>
          <w:rFonts w:hint="eastAsia"/>
        </w:rPr>
        <w:t>示例</w:t>
      </w:r>
      <w:bookmarkEnd w:id="169"/>
    </w:p>
    <w:p w14:paraId="22629C61" w14:textId="293C456A" w:rsidR="00DB3D8A" w:rsidRPr="00DB3D8A" w:rsidRDefault="00DB3D8A" w:rsidP="00DB3D8A">
      <w:pPr>
        <w:pStyle w:val="afffffd"/>
      </w:pPr>
      <w:r w:rsidRPr="00DB3D8A">
        <w:rPr>
          <w:rFonts w:hint="eastAsia"/>
        </w:rPr>
        <w:t>表</w:t>
      </w:r>
      <w:r w:rsidR="00CE06AC">
        <w:rPr>
          <w:rFonts w:hint="eastAsia"/>
        </w:rPr>
        <w:t>C</w:t>
      </w:r>
      <w:r w:rsidRPr="00DB3D8A">
        <w:rPr>
          <w:rFonts w:hint="eastAsia"/>
        </w:rPr>
        <w:t>.1</w:t>
      </w:r>
      <w:r w:rsidRPr="00DB3D8A">
        <w:rPr>
          <w:rFonts w:hint="eastAsia"/>
        </w:rPr>
        <w:t>给出了湖泛预测表征参数值及风险概率因子构建的风险概率计算示例</w:t>
      </w:r>
      <w:r w:rsidR="006027CE">
        <w:rPr>
          <w:rFonts w:hint="eastAsia"/>
        </w:rPr>
        <w:t>。</w:t>
      </w:r>
    </w:p>
    <w:p w14:paraId="5E738B82" w14:textId="77777777" w:rsidR="00DB3D8A" w:rsidRPr="00DB3D8A" w:rsidRDefault="00DB3D8A" w:rsidP="00DB3D8A">
      <w:pPr>
        <w:pStyle w:val="affffffffffff3"/>
        <w:widowControl/>
        <w:numPr>
          <w:ilvl w:val="0"/>
          <w:numId w:val="5"/>
        </w:numPr>
        <w:autoSpaceDE w:val="0"/>
        <w:autoSpaceDN w:val="0"/>
        <w:adjustRightInd/>
        <w:spacing w:line="14" w:lineRule="exact"/>
        <w:ind w:firstLineChars="0"/>
        <w:jc w:val="center"/>
        <w:rPr>
          <w:rFonts w:ascii="Cambria Math" w:eastAsia="黑体" w:hAnsi="Cambria Math"/>
          <w:iCs/>
          <w:vanish/>
          <w:kern w:val="0"/>
          <w:sz w:val="2"/>
          <w:szCs w:val="20"/>
        </w:rPr>
      </w:pPr>
    </w:p>
    <w:p w14:paraId="50B7743D" w14:textId="04056800" w:rsidR="00DB3D8A" w:rsidRPr="00DB3D8A" w:rsidRDefault="00DB3D8A" w:rsidP="00DB3D8A">
      <w:pPr>
        <w:pStyle w:val="aff6"/>
      </w:pPr>
      <w:r w:rsidRPr="00DB3D8A">
        <w:rPr>
          <w:rFonts w:hint="eastAsia"/>
        </w:rPr>
        <w:t>湖泛预测表征参数值及风险概率因子构建的风险概率计算示例</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41"/>
        <w:gridCol w:w="907"/>
        <w:gridCol w:w="1984"/>
        <w:gridCol w:w="907"/>
        <w:gridCol w:w="1701"/>
        <w:gridCol w:w="1134"/>
      </w:tblGrid>
      <w:tr w:rsidR="00F819E1" w14:paraId="2620EE30" w14:textId="77777777">
        <w:trPr>
          <w:trHeight w:val="397"/>
          <w:jc w:val="center"/>
        </w:trPr>
        <w:tc>
          <w:tcPr>
            <w:tcW w:w="2041" w:type="dxa"/>
            <w:shd w:val="clear" w:color="auto" w:fill="auto"/>
            <w:tcMar>
              <w:top w:w="15" w:type="dxa"/>
              <w:left w:w="108" w:type="dxa"/>
              <w:bottom w:w="0" w:type="dxa"/>
              <w:right w:w="108" w:type="dxa"/>
            </w:tcMar>
            <w:vAlign w:val="center"/>
          </w:tcPr>
          <w:p w14:paraId="4F8C291E" w14:textId="77777777" w:rsidR="00F819E1" w:rsidRDefault="00000000" w:rsidP="00DB5563">
            <w:pPr>
              <w:pStyle w:val="affffffffff1"/>
            </w:pPr>
            <w:bookmarkStart w:id="170" w:name="_Hlk151316206"/>
            <w:bookmarkEnd w:id="168"/>
            <w:r>
              <w:rPr>
                <w:rFonts w:hint="eastAsia"/>
              </w:rPr>
              <w:t>溶解氧</w:t>
            </w:r>
            <w:r>
              <w:t xml:space="preserve"> /(</w:t>
            </w:r>
            <w:r>
              <w:rPr>
                <w:rFonts w:hint="eastAsia"/>
              </w:rPr>
              <w:t>mg</w:t>
            </w:r>
            <w:r>
              <w:t>/L)</w:t>
            </w:r>
          </w:p>
        </w:tc>
        <w:tc>
          <w:tcPr>
            <w:tcW w:w="907" w:type="dxa"/>
            <w:shd w:val="clear" w:color="auto" w:fill="auto"/>
            <w:tcMar>
              <w:top w:w="15" w:type="dxa"/>
              <w:left w:w="108" w:type="dxa"/>
              <w:bottom w:w="0" w:type="dxa"/>
              <w:right w:w="108" w:type="dxa"/>
            </w:tcMar>
            <w:vAlign w:val="center"/>
          </w:tcPr>
          <w:p w14:paraId="4F1237E4" w14:textId="77777777" w:rsidR="00F819E1" w:rsidRDefault="00000000" w:rsidP="00DB5563">
            <w:pPr>
              <w:pStyle w:val="affffffffff1"/>
            </w:pPr>
            <m:oMathPara>
              <m:oMath>
                <m:sSub>
                  <m:sSubPr>
                    <m:ctrlPr>
                      <w:rPr>
                        <w:i/>
                      </w:rPr>
                    </m:ctrlPr>
                  </m:sSubPr>
                  <m:e>
                    <m:r>
                      <m:t>f</m:t>
                    </m:r>
                  </m:e>
                  <m:sub>
                    <m:r>
                      <m:t>3</m:t>
                    </m:r>
                  </m:sub>
                </m:sSub>
                <m:d>
                  <m:dPr>
                    <m:ctrlPr>
                      <w:rPr>
                        <w:i/>
                      </w:rPr>
                    </m:ctrlPr>
                  </m:dPr>
                  <m:e>
                    <m:sSub>
                      <m:sSubPr>
                        <m:ctrlPr>
                          <w:rPr>
                            <w:i/>
                          </w:rPr>
                        </m:ctrlPr>
                      </m:sSubPr>
                      <m:e>
                        <m:r>
                          <m:t>N</m:t>
                        </m:r>
                      </m:e>
                      <m:sub>
                        <m:r>
                          <m:t>2t</m:t>
                        </m:r>
                      </m:sub>
                    </m:sSub>
                  </m:e>
                </m:d>
              </m:oMath>
            </m:oMathPara>
          </w:p>
        </w:tc>
        <w:tc>
          <w:tcPr>
            <w:tcW w:w="1984" w:type="dxa"/>
            <w:shd w:val="clear" w:color="auto" w:fill="auto"/>
            <w:tcMar>
              <w:top w:w="15" w:type="dxa"/>
              <w:left w:w="108" w:type="dxa"/>
              <w:bottom w:w="0" w:type="dxa"/>
              <w:right w:w="108" w:type="dxa"/>
            </w:tcMar>
            <w:vAlign w:val="center"/>
          </w:tcPr>
          <w:p w14:paraId="156FB9CB" w14:textId="77777777" w:rsidR="00F819E1" w:rsidRDefault="00000000" w:rsidP="00DB5563">
            <w:pPr>
              <w:pStyle w:val="affffffffff1"/>
            </w:pPr>
            <m:oMath>
              <m:sSub>
                <m:sSubPr>
                  <m:ctrlPr/>
                </m:sSubPr>
                <m:e>
                  <m:r>
                    <m:t>V</m:t>
                  </m:r>
                </m:e>
                <m:sub>
                  <m:r>
                    <m:rPr>
                      <m:sty m:val="p"/>
                    </m:rPr>
                    <m:t>1</m:t>
                  </m:r>
                </m:sub>
              </m:sSub>
            </m:oMath>
            <w:r>
              <w:rPr>
                <w:rFonts w:hint="eastAsia"/>
              </w:rPr>
              <w:t>（</w:t>
            </w:r>
            <w:r>
              <w:t>风速</w:t>
            </w:r>
            <w:r>
              <w:rPr>
                <w:rFonts w:hint="eastAsia"/>
              </w:rPr>
              <w:t>：</w:t>
            </w:r>
            <w:r>
              <w:rPr>
                <w:rFonts w:hint="eastAsia"/>
              </w:rPr>
              <w:t>m/s</w:t>
            </w:r>
            <w:r>
              <w:rPr>
                <w:rFonts w:hint="eastAsia"/>
              </w:rPr>
              <w:t>）</w:t>
            </w:r>
          </w:p>
        </w:tc>
        <w:tc>
          <w:tcPr>
            <w:tcW w:w="907" w:type="dxa"/>
            <w:shd w:val="clear" w:color="auto" w:fill="auto"/>
            <w:tcMar>
              <w:top w:w="15" w:type="dxa"/>
              <w:left w:w="108" w:type="dxa"/>
              <w:bottom w:w="0" w:type="dxa"/>
              <w:right w:w="108" w:type="dxa"/>
            </w:tcMar>
            <w:vAlign w:val="center"/>
          </w:tcPr>
          <w:p w14:paraId="665451F1" w14:textId="77777777" w:rsidR="00F819E1" w:rsidRDefault="00000000" w:rsidP="00DB5563">
            <w:pPr>
              <w:pStyle w:val="affffffffff1"/>
            </w:pPr>
            <m:oMathPara>
              <m:oMath>
                <m:sSub>
                  <m:sSubPr>
                    <m:ctrlPr/>
                  </m:sSubPr>
                  <m:e>
                    <m:r>
                      <m:t>f</m:t>
                    </m:r>
                  </m:e>
                  <m:sub>
                    <m:r>
                      <m:rPr>
                        <m:sty m:val="p"/>
                      </m:rPr>
                      <m:t>4</m:t>
                    </m:r>
                  </m:sub>
                </m:sSub>
                <m:d>
                  <m:dPr>
                    <m:ctrlPr/>
                  </m:dPr>
                  <m:e>
                    <m:sSub>
                      <m:sSubPr>
                        <m:ctrlPr/>
                      </m:sSubPr>
                      <m:e>
                        <m:r>
                          <w:rPr>
                            <w:rFonts w:hint="eastAsia"/>
                          </w:rPr>
                          <m:t>V</m:t>
                        </m:r>
                      </m:e>
                      <m:sub>
                        <m:r>
                          <m:rPr>
                            <m:sty m:val="p"/>
                          </m:rPr>
                          <m:t>1</m:t>
                        </m:r>
                      </m:sub>
                    </m:sSub>
                  </m:e>
                </m:d>
              </m:oMath>
            </m:oMathPara>
          </w:p>
        </w:tc>
        <w:tc>
          <w:tcPr>
            <w:tcW w:w="1701" w:type="dxa"/>
            <w:shd w:val="clear" w:color="auto" w:fill="auto"/>
            <w:tcMar>
              <w:top w:w="15" w:type="dxa"/>
              <w:left w:w="108" w:type="dxa"/>
              <w:bottom w:w="0" w:type="dxa"/>
              <w:right w:w="108" w:type="dxa"/>
            </w:tcMar>
            <w:vAlign w:val="center"/>
          </w:tcPr>
          <w:p w14:paraId="6FFC4B71" w14:textId="77777777" w:rsidR="00F819E1" w:rsidRDefault="00000000" w:rsidP="00DB5563">
            <w:pPr>
              <w:pStyle w:val="affffffffff1"/>
            </w:pPr>
            <m:oMath>
              <m:sSub>
                <m:sSubPr>
                  <m:ctrlPr/>
                </m:sSubPr>
                <m:e>
                  <m:r>
                    <m:t>V</m:t>
                  </m:r>
                </m:e>
                <m:sub>
                  <m:r>
                    <m:rPr>
                      <m:sty m:val="p"/>
                    </m:rPr>
                    <m:t>2</m:t>
                  </m:r>
                </m:sub>
              </m:sSub>
            </m:oMath>
            <w:r>
              <w:rPr>
                <w:rFonts w:hint="eastAsia"/>
              </w:rPr>
              <w:t>（天气现象）</w:t>
            </w:r>
          </w:p>
        </w:tc>
        <w:tc>
          <w:tcPr>
            <w:tcW w:w="1134" w:type="dxa"/>
            <w:shd w:val="clear" w:color="auto" w:fill="auto"/>
            <w:tcMar>
              <w:top w:w="15" w:type="dxa"/>
              <w:left w:w="108" w:type="dxa"/>
              <w:bottom w:w="0" w:type="dxa"/>
              <w:right w:w="108" w:type="dxa"/>
            </w:tcMar>
            <w:vAlign w:val="center"/>
          </w:tcPr>
          <w:p w14:paraId="47A7850D" w14:textId="77777777" w:rsidR="00F819E1" w:rsidRDefault="00000000" w:rsidP="00DB5563">
            <w:pPr>
              <w:pStyle w:val="affffffffff1"/>
            </w:pPr>
            <m:oMathPara>
              <m:oMath>
                <m:sSub>
                  <m:sSubPr>
                    <m:ctrlPr/>
                  </m:sSubPr>
                  <m:e>
                    <m:r>
                      <m:t>f</m:t>
                    </m:r>
                  </m:e>
                  <m:sub>
                    <m:r>
                      <m:rPr>
                        <m:sty m:val="p"/>
                      </m:rPr>
                      <m:t>4</m:t>
                    </m:r>
                  </m:sub>
                </m:sSub>
                <m:d>
                  <m:dPr>
                    <m:ctrlPr/>
                  </m:dPr>
                  <m:e>
                    <m:sSub>
                      <m:sSubPr>
                        <m:ctrlPr/>
                      </m:sSubPr>
                      <m:e>
                        <m:r>
                          <w:rPr>
                            <w:rFonts w:hint="eastAsia"/>
                          </w:rPr>
                          <m:t>V</m:t>
                        </m:r>
                      </m:e>
                      <m:sub>
                        <m:r>
                          <m:rPr>
                            <m:sty m:val="p"/>
                          </m:rPr>
                          <m:t>2</m:t>
                        </m:r>
                      </m:sub>
                    </m:sSub>
                  </m:e>
                </m:d>
              </m:oMath>
            </m:oMathPara>
          </w:p>
        </w:tc>
      </w:tr>
      <w:tr w:rsidR="00F819E1" w14:paraId="43B7606C" w14:textId="77777777">
        <w:trPr>
          <w:trHeight w:val="397"/>
          <w:jc w:val="center"/>
        </w:trPr>
        <w:tc>
          <w:tcPr>
            <w:tcW w:w="2041" w:type="dxa"/>
            <w:shd w:val="clear" w:color="auto" w:fill="auto"/>
            <w:tcMar>
              <w:top w:w="15" w:type="dxa"/>
              <w:left w:w="108" w:type="dxa"/>
              <w:bottom w:w="0" w:type="dxa"/>
              <w:right w:w="108" w:type="dxa"/>
            </w:tcMar>
            <w:vAlign w:val="center"/>
          </w:tcPr>
          <w:p w14:paraId="585E663A" w14:textId="77777777" w:rsidR="00F819E1" w:rsidRDefault="00000000" w:rsidP="00DB5563">
            <w:pPr>
              <w:pStyle w:val="affffffffff1"/>
            </w:pPr>
            <w:r>
              <w:rPr>
                <w:rFonts w:hint="eastAsia"/>
              </w:rPr>
              <w:t>（～，</w:t>
            </w:r>
            <w:r>
              <w:rPr>
                <w:rFonts w:hint="eastAsia"/>
              </w:rPr>
              <w:t>1</w:t>
            </w:r>
            <w:r>
              <w:t>.0</w:t>
            </w:r>
            <w:r>
              <w:t>）</w:t>
            </w:r>
          </w:p>
        </w:tc>
        <w:tc>
          <w:tcPr>
            <w:tcW w:w="907" w:type="dxa"/>
            <w:shd w:val="clear" w:color="auto" w:fill="auto"/>
            <w:tcMar>
              <w:top w:w="15" w:type="dxa"/>
              <w:left w:w="108" w:type="dxa"/>
              <w:bottom w:w="0" w:type="dxa"/>
              <w:right w:w="108" w:type="dxa"/>
            </w:tcMar>
            <w:vAlign w:val="center"/>
          </w:tcPr>
          <w:p w14:paraId="3884A127" w14:textId="77777777" w:rsidR="00F819E1" w:rsidRDefault="00000000" w:rsidP="00DB5563">
            <w:pPr>
              <w:pStyle w:val="affffffffff1"/>
            </w:pPr>
            <w:r>
              <w:t>1</w:t>
            </w:r>
          </w:p>
        </w:tc>
        <w:tc>
          <w:tcPr>
            <w:tcW w:w="1984" w:type="dxa"/>
            <w:shd w:val="clear" w:color="auto" w:fill="auto"/>
            <w:tcMar>
              <w:top w:w="15" w:type="dxa"/>
              <w:left w:w="108" w:type="dxa"/>
              <w:bottom w:w="0" w:type="dxa"/>
              <w:right w:w="108" w:type="dxa"/>
            </w:tcMar>
            <w:vAlign w:val="center"/>
          </w:tcPr>
          <w:p w14:paraId="53272617" w14:textId="77777777" w:rsidR="00F819E1" w:rsidRDefault="00000000" w:rsidP="00DB5563">
            <w:pPr>
              <w:pStyle w:val="affffffffff1"/>
            </w:pPr>
            <w:r>
              <w:rPr>
                <w:rFonts w:hint="eastAsia"/>
              </w:rPr>
              <w:t>（～，</w:t>
            </w:r>
            <w:r>
              <w:t>3.3</w:t>
            </w:r>
            <w:r>
              <w:rPr>
                <w:rFonts w:hint="eastAsia"/>
              </w:rPr>
              <w:t>）</w:t>
            </w:r>
          </w:p>
        </w:tc>
        <w:tc>
          <w:tcPr>
            <w:tcW w:w="907" w:type="dxa"/>
            <w:shd w:val="clear" w:color="auto" w:fill="auto"/>
            <w:tcMar>
              <w:top w:w="15" w:type="dxa"/>
              <w:left w:w="108" w:type="dxa"/>
              <w:bottom w:w="0" w:type="dxa"/>
              <w:right w:w="108" w:type="dxa"/>
            </w:tcMar>
            <w:vAlign w:val="center"/>
          </w:tcPr>
          <w:p w14:paraId="1FED20CA" w14:textId="77777777" w:rsidR="00F819E1" w:rsidRDefault="00000000" w:rsidP="00DB5563">
            <w:pPr>
              <w:pStyle w:val="affffffffff1"/>
            </w:pPr>
            <w:r>
              <w:t>1</w:t>
            </w:r>
          </w:p>
        </w:tc>
        <w:tc>
          <w:tcPr>
            <w:tcW w:w="1701" w:type="dxa"/>
            <w:shd w:val="clear" w:color="auto" w:fill="auto"/>
            <w:tcMar>
              <w:top w:w="15" w:type="dxa"/>
              <w:left w:w="108" w:type="dxa"/>
              <w:bottom w:w="0" w:type="dxa"/>
              <w:right w:w="108" w:type="dxa"/>
            </w:tcMar>
            <w:vAlign w:val="center"/>
          </w:tcPr>
          <w:p w14:paraId="670FB674" w14:textId="77777777" w:rsidR="00F819E1" w:rsidRDefault="00000000" w:rsidP="00DB5563">
            <w:pPr>
              <w:pStyle w:val="affffffffff1"/>
            </w:pPr>
            <w:r>
              <w:t>晴、多云</w:t>
            </w:r>
          </w:p>
        </w:tc>
        <w:tc>
          <w:tcPr>
            <w:tcW w:w="1134" w:type="dxa"/>
            <w:shd w:val="clear" w:color="auto" w:fill="auto"/>
            <w:tcMar>
              <w:top w:w="15" w:type="dxa"/>
              <w:left w:w="108" w:type="dxa"/>
              <w:bottom w:w="0" w:type="dxa"/>
              <w:right w:w="108" w:type="dxa"/>
            </w:tcMar>
            <w:vAlign w:val="center"/>
          </w:tcPr>
          <w:p w14:paraId="60D76E82" w14:textId="77777777" w:rsidR="00F819E1" w:rsidRDefault="00000000" w:rsidP="00DB5563">
            <w:pPr>
              <w:pStyle w:val="affffffffff1"/>
            </w:pPr>
            <w:r>
              <w:t>1</w:t>
            </w:r>
          </w:p>
        </w:tc>
      </w:tr>
      <w:tr w:rsidR="00F819E1" w14:paraId="5AA516E6" w14:textId="77777777">
        <w:trPr>
          <w:trHeight w:val="397"/>
          <w:jc w:val="center"/>
        </w:trPr>
        <w:tc>
          <w:tcPr>
            <w:tcW w:w="2041" w:type="dxa"/>
            <w:shd w:val="clear" w:color="auto" w:fill="auto"/>
            <w:tcMar>
              <w:top w:w="15" w:type="dxa"/>
              <w:left w:w="108" w:type="dxa"/>
              <w:bottom w:w="0" w:type="dxa"/>
              <w:right w:w="108" w:type="dxa"/>
            </w:tcMar>
            <w:vAlign w:val="center"/>
          </w:tcPr>
          <w:p w14:paraId="6CFAD7FD" w14:textId="77777777" w:rsidR="00F819E1" w:rsidRDefault="00000000" w:rsidP="00DB5563">
            <w:pPr>
              <w:pStyle w:val="affffffffff1"/>
            </w:pPr>
            <w:r>
              <w:rPr>
                <w:rFonts w:hint="eastAsia"/>
              </w:rPr>
              <w:t>[</w:t>
            </w:r>
            <w:r>
              <w:t>1.0</w:t>
            </w:r>
            <w:r>
              <w:rPr>
                <w:rFonts w:hint="eastAsia"/>
              </w:rPr>
              <w:t>，</w:t>
            </w:r>
            <w:r>
              <w:t>2.0</w:t>
            </w:r>
            <w:r>
              <w:rPr>
                <w:rFonts w:hint="eastAsia"/>
              </w:rPr>
              <w:t>）</w:t>
            </w:r>
          </w:p>
        </w:tc>
        <w:tc>
          <w:tcPr>
            <w:tcW w:w="907" w:type="dxa"/>
            <w:shd w:val="clear" w:color="auto" w:fill="auto"/>
            <w:tcMar>
              <w:top w:w="15" w:type="dxa"/>
              <w:left w:w="108" w:type="dxa"/>
              <w:bottom w:w="0" w:type="dxa"/>
              <w:right w:w="108" w:type="dxa"/>
            </w:tcMar>
            <w:vAlign w:val="center"/>
          </w:tcPr>
          <w:p w14:paraId="6E3CED0F" w14:textId="77777777" w:rsidR="00F819E1" w:rsidRDefault="00000000" w:rsidP="00DB5563">
            <w:pPr>
              <w:pStyle w:val="affffffffff1"/>
            </w:pPr>
            <w:r>
              <w:t>0.8</w:t>
            </w:r>
          </w:p>
        </w:tc>
        <w:tc>
          <w:tcPr>
            <w:tcW w:w="1984" w:type="dxa"/>
            <w:shd w:val="clear" w:color="auto" w:fill="auto"/>
            <w:tcMar>
              <w:top w:w="15" w:type="dxa"/>
              <w:left w:w="108" w:type="dxa"/>
              <w:bottom w:w="0" w:type="dxa"/>
              <w:right w:w="108" w:type="dxa"/>
            </w:tcMar>
            <w:vAlign w:val="center"/>
          </w:tcPr>
          <w:p w14:paraId="325F44DF" w14:textId="77777777" w:rsidR="00F819E1" w:rsidRDefault="00000000" w:rsidP="00DB5563">
            <w:pPr>
              <w:pStyle w:val="affffffffff1"/>
            </w:pPr>
            <w:r>
              <w:rPr>
                <w:rFonts w:hint="eastAsia"/>
              </w:rPr>
              <w:t>[</w:t>
            </w:r>
            <w:r>
              <w:t>3.3</w:t>
            </w:r>
            <w:r>
              <w:rPr>
                <w:rFonts w:hint="eastAsia"/>
              </w:rPr>
              <w:t>，</w:t>
            </w:r>
            <w:r>
              <w:t>5.4</w:t>
            </w:r>
            <w:r>
              <w:rPr>
                <w:rFonts w:hint="eastAsia"/>
              </w:rPr>
              <w:t>）</w:t>
            </w:r>
          </w:p>
        </w:tc>
        <w:tc>
          <w:tcPr>
            <w:tcW w:w="907" w:type="dxa"/>
            <w:shd w:val="clear" w:color="auto" w:fill="auto"/>
            <w:tcMar>
              <w:top w:w="15" w:type="dxa"/>
              <w:left w:w="108" w:type="dxa"/>
              <w:bottom w:w="0" w:type="dxa"/>
              <w:right w:w="108" w:type="dxa"/>
            </w:tcMar>
            <w:vAlign w:val="center"/>
          </w:tcPr>
          <w:p w14:paraId="0BE1F28F" w14:textId="77777777" w:rsidR="00F819E1" w:rsidRDefault="00000000" w:rsidP="00DB5563">
            <w:pPr>
              <w:pStyle w:val="affffffffff1"/>
            </w:pPr>
            <w:r>
              <w:t>0.9</w:t>
            </w:r>
          </w:p>
        </w:tc>
        <w:tc>
          <w:tcPr>
            <w:tcW w:w="1701" w:type="dxa"/>
            <w:shd w:val="clear" w:color="auto" w:fill="auto"/>
            <w:tcMar>
              <w:top w:w="15" w:type="dxa"/>
              <w:left w:w="108" w:type="dxa"/>
              <w:bottom w:w="0" w:type="dxa"/>
              <w:right w:w="108" w:type="dxa"/>
            </w:tcMar>
            <w:vAlign w:val="center"/>
          </w:tcPr>
          <w:p w14:paraId="76231FBA" w14:textId="77777777" w:rsidR="00F819E1" w:rsidRDefault="00000000" w:rsidP="00DB5563">
            <w:pPr>
              <w:pStyle w:val="affffffffff1"/>
            </w:pPr>
            <w:r>
              <w:t>阴、小雨</w:t>
            </w:r>
          </w:p>
        </w:tc>
        <w:tc>
          <w:tcPr>
            <w:tcW w:w="1134" w:type="dxa"/>
            <w:shd w:val="clear" w:color="auto" w:fill="auto"/>
            <w:tcMar>
              <w:top w:w="15" w:type="dxa"/>
              <w:left w:w="108" w:type="dxa"/>
              <w:bottom w:w="0" w:type="dxa"/>
              <w:right w:w="108" w:type="dxa"/>
            </w:tcMar>
            <w:vAlign w:val="center"/>
          </w:tcPr>
          <w:p w14:paraId="3C852339" w14:textId="77777777" w:rsidR="00F819E1" w:rsidRDefault="00000000" w:rsidP="00DB5563">
            <w:pPr>
              <w:pStyle w:val="affffffffff1"/>
            </w:pPr>
            <w:r>
              <w:t>0.9</w:t>
            </w:r>
          </w:p>
        </w:tc>
      </w:tr>
      <w:tr w:rsidR="00F819E1" w14:paraId="47C86310" w14:textId="77777777">
        <w:trPr>
          <w:trHeight w:val="397"/>
          <w:jc w:val="center"/>
        </w:trPr>
        <w:tc>
          <w:tcPr>
            <w:tcW w:w="2041" w:type="dxa"/>
            <w:shd w:val="clear" w:color="auto" w:fill="auto"/>
            <w:tcMar>
              <w:top w:w="15" w:type="dxa"/>
              <w:left w:w="108" w:type="dxa"/>
              <w:bottom w:w="0" w:type="dxa"/>
              <w:right w:w="108" w:type="dxa"/>
            </w:tcMar>
            <w:vAlign w:val="center"/>
          </w:tcPr>
          <w:p w14:paraId="0A6C638E" w14:textId="77777777" w:rsidR="00F819E1" w:rsidRDefault="00000000" w:rsidP="00DB5563">
            <w:pPr>
              <w:pStyle w:val="affffffffff1"/>
            </w:pPr>
            <w:r>
              <w:rPr>
                <w:rFonts w:hint="eastAsia"/>
              </w:rPr>
              <w:t>[</w:t>
            </w:r>
            <w:r>
              <w:t>2.0</w:t>
            </w:r>
            <w:r>
              <w:rPr>
                <w:rFonts w:hint="eastAsia"/>
              </w:rPr>
              <w:t>，</w:t>
            </w:r>
            <w:r>
              <w:t>4.0</w:t>
            </w:r>
            <w:r>
              <w:rPr>
                <w:rFonts w:hint="eastAsia"/>
              </w:rPr>
              <w:t>）</w:t>
            </w:r>
          </w:p>
        </w:tc>
        <w:tc>
          <w:tcPr>
            <w:tcW w:w="907" w:type="dxa"/>
            <w:shd w:val="clear" w:color="auto" w:fill="auto"/>
            <w:tcMar>
              <w:top w:w="15" w:type="dxa"/>
              <w:left w:w="108" w:type="dxa"/>
              <w:bottom w:w="0" w:type="dxa"/>
              <w:right w:w="108" w:type="dxa"/>
            </w:tcMar>
            <w:vAlign w:val="center"/>
          </w:tcPr>
          <w:p w14:paraId="7B33E492" w14:textId="77777777" w:rsidR="00F819E1" w:rsidRDefault="00000000" w:rsidP="00DB5563">
            <w:pPr>
              <w:pStyle w:val="affffffffff1"/>
            </w:pPr>
            <w:r>
              <w:t>0.7</w:t>
            </w:r>
          </w:p>
        </w:tc>
        <w:tc>
          <w:tcPr>
            <w:tcW w:w="1984" w:type="dxa"/>
            <w:shd w:val="clear" w:color="auto" w:fill="auto"/>
            <w:tcMar>
              <w:top w:w="15" w:type="dxa"/>
              <w:left w:w="108" w:type="dxa"/>
              <w:bottom w:w="0" w:type="dxa"/>
              <w:right w:w="108" w:type="dxa"/>
            </w:tcMar>
            <w:vAlign w:val="center"/>
          </w:tcPr>
          <w:p w14:paraId="10D4B8C4" w14:textId="77777777" w:rsidR="00F819E1" w:rsidRDefault="00000000" w:rsidP="00DB5563">
            <w:pPr>
              <w:pStyle w:val="affffffffff1"/>
            </w:pPr>
            <w:r>
              <w:rPr>
                <w:rFonts w:hint="eastAsia"/>
              </w:rPr>
              <w:t>[</w:t>
            </w:r>
            <w:r>
              <w:t>5.4</w:t>
            </w:r>
            <w:r>
              <w:rPr>
                <w:rFonts w:hint="eastAsia"/>
              </w:rPr>
              <w:t>，</w:t>
            </w:r>
            <w:r>
              <w:t>7.9</w:t>
            </w:r>
            <w:r>
              <w:rPr>
                <w:rFonts w:hint="eastAsia"/>
              </w:rPr>
              <w:t>）</w:t>
            </w:r>
          </w:p>
        </w:tc>
        <w:tc>
          <w:tcPr>
            <w:tcW w:w="907" w:type="dxa"/>
            <w:shd w:val="clear" w:color="auto" w:fill="auto"/>
            <w:tcMar>
              <w:top w:w="15" w:type="dxa"/>
              <w:left w:w="108" w:type="dxa"/>
              <w:bottom w:w="0" w:type="dxa"/>
              <w:right w:w="108" w:type="dxa"/>
            </w:tcMar>
            <w:vAlign w:val="center"/>
          </w:tcPr>
          <w:p w14:paraId="4BC0F744" w14:textId="77777777" w:rsidR="00F819E1" w:rsidRDefault="00000000" w:rsidP="00DB5563">
            <w:pPr>
              <w:pStyle w:val="affffffffff1"/>
            </w:pPr>
            <w:r>
              <w:t>0.8</w:t>
            </w:r>
          </w:p>
        </w:tc>
        <w:tc>
          <w:tcPr>
            <w:tcW w:w="1701" w:type="dxa"/>
            <w:shd w:val="clear" w:color="auto" w:fill="auto"/>
            <w:tcMar>
              <w:top w:w="15" w:type="dxa"/>
              <w:left w:w="108" w:type="dxa"/>
              <w:bottom w:w="0" w:type="dxa"/>
              <w:right w:w="108" w:type="dxa"/>
            </w:tcMar>
            <w:vAlign w:val="center"/>
          </w:tcPr>
          <w:p w14:paraId="44DAD128" w14:textId="77777777" w:rsidR="00F819E1" w:rsidRDefault="00000000" w:rsidP="00DB5563">
            <w:pPr>
              <w:pStyle w:val="affffffffff1"/>
            </w:pPr>
            <w:r>
              <w:t>阵雨、雷阵雨</w:t>
            </w:r>
          </w:p>
        </w:tc>
        <w:tc>
          <w:tcPr>
            <w:tcW w:w="1134" w:type="dxa"/>
            <w:shd w:val="clear" w:color="auto" w:fill="auto"/>
            <w:tcMar>
              <w:top w:w="15" w:type="dxa"/>
              <w:left w:w="108" w:type="dxa"/>
              <w:bottom w:w="0" w:type="dxa"/>
              <w:right w:w="108" w:type="dxa"/>
            </w:tcMar>
            <w:vAlign w:val="center"/>
          </w:tcPr>
          <w:p w14:paraId="1996C320" w14:textId="77777777" w:rsidR="00F819E1" w:rsidRDefault="00000000" w:rsidP="00DB5563">
            <w:pPr>
              <w:pStyle w:val="affffffffff1"/>
            </w:pPr>
            <w:r>
              <w:t>0.8</w:t>
            </w:r>
          </w:p>
        </w:tc>
      </w:tr>
      <w:tr w:rsidR="00F819E1" w14:paraId="0DCACDFA" w14:textId="77777777">
        <w:trPr>
          <w:trHeight w:val="397"/>
          <w:jc w:val="center"/>
        </w:trPr>
        <w:tc>
          <w:tcPr>
            <w:tcW w:w="2041" w:type="dxa"/>
            <w:shd w:val="clear" w:color="auto" w:fill="auto"/>
            <w:tcMar>
              <w:top w:w="15" w:type="dxa"/>
              <w:left w:w="108" w:type="dxa"/>
              <w:bottom w:w="0" w:type="dxa"/>
              <w:right w:w="108" w:type="dxa"/>
            </w:tcMar>
            <w:vAlign w:val="center"/>
          </w:tcPr>
          <w:p w14:paraId="6D8D3EBE" w14:textId="77777777" w:rsidR="00F819E1" w:rsidRDefault="00000000" w:rsidP="00DB5563">
            <w:pPr>
              <w:pStyle w:val="affffffffff1"/>
            </w:pPr>
            <w:r>
              <w:rPr>
                <w:rFonts w:hint="eastAsia"/>
              </w:rPr>
              <w:t>[</w:t>
            </w:r>
            <w:r>
              <w:t>4.0</w:t>
            </w:r>
            <w:r>
              <w:rPr>
                <w:rFonts w:hint="eastAsia"/>
              </w:rPr>
              <w:t>，</w:t>
            </w:r>
            <w:r>
              <w:t>6.0</w:t>
            </w:r>
            <w:r>
              <w:rPr>
                <w:rFonts w:hint="eastAsia"/>
              </w:rPr>
              <w:t>）</w:t>
            </w:r>
          </w:p>
        </w:tc>
        <w:tc>
          <w:tcPr>
            <w:tcW w:w="907" w:type="dxa"/>
            <w:shd w:val="clear" w:color="auto" w:fill="auto"/>
            <w:tcMar>
              <w:top w:w="15" w:type="dxa"/>
              <w:left w:w="108" w:type="dxa"/>
              <w:bottom w:w="0" w:type="dxa"/>
              <w:right w:w="108" w:type="dxa"/>
            </w:tcMar>
            <w:vAlign w:val="center"/>
          </w:tcPr>
          <w:p w14:paraId="5EACE85F" w14:textId="77777777" w:rsidR="00F819E1" w:rsidRDefault="00000000" w:rsidP="00DB5563">
            <w:pPr>
              <w:pStyle w:val="affffffffff1"/>
            </w:pPr>
            <w:r>
              <w:t>0.4</w:t>
            </w:r>
          </w:p>
        </w:tc>
        <w:tc>
          <w:tcPr>
            <w:tcW w:w="1984" w:type="dxa"/>
            <w:shd w:val="clear" w:color="auto" w:fill="auto"/>
            <w:tcMar>
              <w:top w:w="15" w:type="dxa"/>
              <w:left w:w="108" w:type="dxa"/>
              <w:bottom w:w="0" w:type="dxa"/>
              <w:right w:w="108" w:type="dxa"/>
            </w:tcMar>
            <w:vAlign w:val="center"/>
          </w:tcPr>
          <w:p w14:paraId="2A5B6D57" w14:textId="77777777" w:rsidR="00F819E1" w:rsidRDefault="00000000" w:rsidP="00DB5563">
            <w:pPr>
              <w:pStyle w:val="affffffffff1"/>
            </w:pPr>
            <w:r>
              <w:rPr>
                <w:rFonts w:hint="eastAsia"/>
              </w:rPr>
              <w:t>[</w:t>
            </w:r>
            <w:r>
              <w:t>7.9</w:t>
            </w:r>
            <w:r>
              <w:rPr>
                <w:rFonts w:hint="eastAsia"/>
              </w:rPr>
              <w:t>，</w:t>
            </w:r>
            <w:r>
              <w:t>10.7</w:t>
            </w:r>
            <w:r>
              <w:rPr>
                <w:rFonts w:hint="eastAsia"/>
              </w:rPr>
              <w:t>）</w:t>
            </w:r>
          </w:p>
        </w:tc>
        <w:tc>
          <w:tcPr>
            <w:tcW w:w="907" w:type="dxa"/>
            <w:shd w:val="clear" w:color="auto" w:fill="auto"/>
            <w:tcMar>
              <w:top w:w="15" w:type="dxa"/>
              <w:left w:w="108" w:type="dxa"/>
              <w:bottom w:w="0" w:type="dxa"/>
              <w:right w:w="108" w:type="dxa"/>
            </w:tcMar>
            <w:vAlign w:val="center"/>
          </w:tcPr>
          <w:p w14:paraId="107E5A81" w14:textId="77777777" w:rsidR="00F819E1" w:rsidRDefault="00000000" w:rsidP="00DB5563">
            <w:pPr>
              <w:pStyle w:val="affffffffff1"/>
            </w:pPr>
            <w:r>
              <w:t>0.7</w:t>
            </w:r>
          </w:p>
        </w:tc>
        <w:tc>
          <w:tcPr>
            <w:tcW w:w="1701" w:type="dxa"/>
            <w:shd w:val="clear" w:color="auto" w:fill="auto"/>
            <w:tcMar>
              <w:top w:w="15" w:type="dxa"/>
              <w:left w:w="108" w:type="dxa"/>
              <w:bottom w:w="0" w:type="dxa"/>
              <w:right w:w="108" w:type="dxa"/>
            </w:tcMar>
            <w:vAlign w:val="center"/>
          </w:tcPr>
          <w:p w14:paraId="5A62CDAB" w14:textId="77777777" w:rsidR="00F819E1" w:rsidRDefault="00000000" w:rsidP="00DB5563">
            <w:pPr>
              <w:pStyle w:val="affffffffff1"/>
            </w:pPr>
            <w:r>
              <w:t>中雨</w:t>
            </w:r>
          </w:p>
        </w:tc>
        <w:tc>
          <w:tcPr>
            <w:tcW w:w="1134" w:type="dxa"/>
            <w:shd w:val="clear" w:color="auto" w:fill="auto"/>
            <w:tcMar>
              <w:top w:w="15" w:type="dxa"/>
              <w:left w:w="108" w:type="dxa"/>
              <w:bottom w:w="0" w:type="dxa"/>
              <w:right w:w="108" w:type="dxa"/>
            </w:tcMar>
            <w:vAlign w:val="center"/>
          </w:tcPr>
          <w:p w14:paraId="1B790BEA" w14:textId="77777777" w:rsidR="00F819E1" w:rsidRDefault="00000000" w:rsidP="00DB5563">
            <w:pPr>
              <w:pStyle w:val="affffffffff1"/>
            </w:pPr>
            <w:r>
              <w:t>0.7</w:t>
            </w:r>
          </w:p>
        </w:tc>
      </w:tr>
      <w:tr w:rsidR="00F819E1" w14:paraId="34780BE3" w14:textId="77777777">
        <w:trPr>
          <w:trHeight w:val="397"/>
          <w:jc w:val="center"/>
        </w:trPr>
        <w:tc>
          <w:tcPr>
            <w:tcW w:w="2041" w:type="dxa"/>
            <w:shd w:val="clear" w:color="auto" w:fill="auto"/>
            <w:tcMar>
              <w:top w:w="15" w:type="dxa"/>
              <w:left w:w="108" w:type="dxa"/>
              <w:bottom w:w="0" w:type="dxa"/>
              <w:right w:w="108" w:type="dxa"/>
            </w:tcMar>
            <w:vAlign w:val="center"/>
          </w:tcPr>
          <w:p w14:paraId="384CAB9D" w14:textId="77777777" w:rsidR="00F819E1" w:rsidRDefault="00000000" w:rsidP="00DB5563">
            <w:pPr>
              <w:pStyle w:val="affffffffff1"/>
            </w:pPr>
            <w:r>
              <w:rPr>
                <w:rFonts w:hint="eastAsia"/>
              </w:rPr>
              <w:t>[</w:t>
            </w:r>
            <w:r>
              <w:t>8.0</w:t>
            </w:r>
            <w:r>
              <w:rPr>
                <w:rFonts w:hint="eastAsia"/>
              </w:rPr>
              <w:t>，～）</w:t>
            </w:r>
          </w:p>
        </w:tc>
        <w:tc>
          <w:tcPr>
            <w:tcW w:w="907" w:type="dxa"/>
            <w:shd w:val="clear" w:color="auto" w:fill="auto"/>
            <w:tcMar>
              <w:top w:w="15" w:type="dxa"/>
              <w:left w:w="108" w:type="dxa"/>
              <w:bottom w:w="0" w:type="dxa"/>
              <w:right w:w="108" w:type="dxa"/>
            </w:tcMar>
            <w:vAlign w:val="center"/>
          </w:tcPr>
          <w:p w14:paraId="70607DEC" w14:textId="77777777" w:rsidR="00F819E1" w:rsidRDefault="00000000" w:rsidP="00DB5563">
            <w:pPr>
              <w:pStyle w:val="affffffffff1"/>
            </w:pPr>
            <w:r>
              <w:t>0</w:t>
            </w:r>
          </w:p>
        </w:tc>
        <w:tc>
          <w:tcPr>
            <w:tcW w:w="1984" w:type="dxa"/>
            <w:shd w:val="clear" w:color="auto" w:fill="auto"/>
            <w:tcMar>
              <w:top w:w="15" w:type="dxa"/>
              <w:left w:w="108" w:type="dxa"/>
              <w:bottom w:w="0" w:type="dxa"/>
              <w:right w:w="108" w:type="dxa"/>
            </w:tcMar>
            <w:vAlign w:val="center"/>
          </w:tcPr>
          <w:p w14:paraId="40CBC969" w14:textId="77777777" w:rsidR="00F819E1" w:rsidRDefault="00000000" w:rsidP="00DB5563">
            <w:pPr>
              <w:pStyle w:val="affffffffff1"/>
            </w:pPr>
            <w:r>
              <w:rPr>
                <w:rFonts w:hint="eastAsia"/>
              </w:rPr>
              <w:t>[</w:t>
            </w:r>
            <w:r>
              <w:t>10.7</w:t>
            </w:r>
            <w:r>
              <w:rPr>
                <w:rFonts w:hint="eastAsia"/>
              </w:rPr>
              <w:t>，～）</w:t>
            </w:r>
          </w:p>
        </w:tc>
        <w:tc>
          <w:tcPr>
            <w:tcW w:w="907" w:type="dxa"/>
            <w:shd w:val="clear" w:color="auto" w:fill="auto"/>
            <w:tcMar>
              <w:top w:w="15" w:type="dxa"/>
              <w:left w:w="108" w:type="dxa"/>
              <w:bottom w:w="0" w:type="dxa"/>
              <w:right w:w="108" w:type="dxa"/>
            </w:tcMar>
            <w:vAlign w:val="center"/>
          </w:tcPr>
          <w:p w14:paraId="64FA9297" w14:textId="77777777" w:rsidR="00F819E1" w:rsidRDefault="00000000" w:rsidP="00DB5563">
            <w:pPr>
              <w:pStyle w:val="affffffffff1"/>
            </w:pPr>
            <w:r>
              <w:t>0.5</w:t>
            </w:r>
          </w:p>
        </w:tc>
        <w:tc>
          <w:tcPr>
            <w:tcW w:w="1701" w:type="dxa"/>
            <w:shd w:val="clear" w:color="auto" w:fill="auto"/>
            <w:tcMar>
              <w:top w:w="15" w:type="dxa"/>
              <w:left w:w="108" w:type="dxa"/>
              <w:bottom w:w="0" w:type="dxa"/>
              <w:right w:w="108" w:type="dxa"/>
            </w:tcMar>
            <w:vAlign w:val="center"/>
          </w:tcPr>
          <w:p w14:paraId="7BD695B3" w14:textId="77777777" w:rsidR="00F819E1" w:rsidRDefault="00000000" w:rsidP="00DB5563">
            <w:pPr>
              <w:pStyle w:val="affffffffff1"/>
            </w:pPr>
            <w:r>
              <w:t>大、暴雨</w:t>
            </w:r>
          </w:p>
        </w:tc>
        <w:tc>
          <w:tcPr>
            <w:tcW w:w="1134" w:type="dxa"/>
            <w:shd w:val="clear" w:color="auto" w:fill="auto"/>
            <w:tcMar>
              <w:top w:w="15" w:type="dxa"/>
              <w:left w:w="108" w:type="dxa"/>
              <w:bottom w:w="0" w:type="dxa"/>
              <w:right w:w="108" w:type="dxa"/>
            </w:tcMar>
            <w:vAlign w:val="center"/>
          </w:tcPr>
          <w:p w14:paraId="7239F4FA" w14:textId="77777777" w:rsidR="00F819E1" w:rsidRDefault="00000000" w:rsidP="00DB5563">
            <w:pPr>
              <w:pStyle w:val="affffffffff1"/>
            </w:pPr>
            <w:r>
              <w:t>0</w:t>
            </w:r>
          </w:p>
        </w:tc>
      </w:tr>
    </w:tbl>
    <w:p w14:paraId="7C6CE10C" w14:textId="77777777" w:rsidR="00F819E1" w:rsidRDefault="00000000">
      <w:pPr>
        <w:widowControl/>
        <w:adjustRightInd/>
        <w:spacing w:line="240" w:lineRule="auto"/>
        <w:jc w:val="left"/>
        <w:rPr>
          <w:rFonts w:ascii="黑体" w:eastAsia="黑体" w:hAnsi="Times New Roman"/>
          <w:spacing w:val="100"/>
          <w:kern w:val="0"/>
          <w:szCs w:val="20"/>
          <w:highlight w:val="lightGray"/>
        </w:rPr>
      </w:pPr>
      <w:bookmarkStart w:id="171" w:name="_Hlk151318683"/>
      <w:bookmarkEnd w:id="170"/>
      <w:r>
        <w:rPr>
          <w:spacing w:val="100"/>
          <w:highlight w:val="lightGray"/>
        </w:rPr>
        <w:br w:type="page"/>
      </w:r>
    </w:p>
    <w:p w14:paraId="7802848A" w14:textId="083EB9B2" w:rsidR="00F819E1" w:rsidRDefault="00000000">
      <w:pPr>
        <w:pStyle w:val="affa"/>
        <w:spacing w:after="156"/>
      </w:pPr>
      <w:r>
        <w:lastRenderedPageBreak/>
        <w:br/>
      </w:r>
      <w:bookmarkStart w:id="172" w:name="_Toc164946010"/>
      <w:r w:rsidRPr="00DB3D8A">
        <w:rPr>
          <w:rFonts w:hint="eastAsia"/>
        </w:rPr>
        <w:t>（资料性）</w:t>
      </w:r>
      <w:r w:rsidRPr="00DB3D8A">
        <w:br/>
      </w:r>
      <w:r w:rsidRPr="00DB3D8A">
        <w:rPr>
          <w:rFonts w:hint="eastAsia"/>
        </w:rPr>
        <w:t>蓝藻水华风险概率与风险预警等级</w:t>
      </w:r>
      <w:r w:rsidR="00DB3D8A">
        <w:rPr>
          <w:rFonts w:hint="eastAsia"/>
        </w:rPr>
        <w:t>示例</w:t>
      </w:r>
      <w:bookmarkEnd w:id="172"/>
    </w:p>
    <w:p w14:paraId="0BDB32AD" w14:textId="72521DBE" w:rsidR="00DB3D8A" w:rsidRDefault="00DB3D8A" w:rsidP="00DB3D8A">
      <w:pPr>
        <w:pStyle w:val="afffffd"/>
      </w:pPr>
      <w:r>
        <w:rPr>
          <w:rFonts w:hint="eastAsia"/>
        </w:rPr>
        <w:t>表</w:t>
      </w:r>
      <w:r w:rsidR="00CE06AC">
        <w:rPr>
          <w:rFonts w:hint="eastAsia"/>
        </w:rPr>
        <w:t>D</w:t>
      </w:r>
      <w:r>
        <w:rPr>
          <w:rFonts w:hint="eastAsia"/>
        </w:rPr>
        <w:t>.1</w:t>
      </w:r>
      <w:r>
        <w:rPr>
          <w:rFonts w:hint="eastAsia"/>
        </w:rPr>
        <w:t>给出了蓝藻水华风险概率与风险预警等级示例</w:t>
      </w:r>
      <w:r w:rsidR="006027CE">
        <w:rPr>
          <w:rFonts w:hint="eastAsia"/>
        </w:rPr>
        <w:t>。</w:t>
      </w:r>
    </w:p>
    <w:p w14:paraId="2CC2D69D" w14:textId="77777777" w:rsidR="00DB3D8A" w:rsidRPr="00DB3D8A" w:rsidRDefault="00DB3D8A" w:rsidP="00DB3D8A">
      <w:pPr>
        <w:pStyle w:val="affffffffffff3"/>
        <w:widowControl/>
        <w:numPr>
          <w:ilvl w:val="0"/>
          <w:numId w:val="5"/>
        </w:numPr>
        <w:autoSpaceDE w:val="0"/>
        <w:autoSpaceDN w:val="0"/>
        <w:adjustRightInd/>
        <w:spacing w:line="14" w:lineRule="exact"/>
        <w:ind w:firstLineChars="0"/>
        <w:jc w:val="center"/>
        <w:rPr>
          <w:rFonts w:ascii="Cambria Math" w:eastAsia="黑体" w:hAnsi="Cambria Math"/>
          <w:iCs/>
          <w:vanish/>
          <w:kern w:val="0"/>
          <w:sz w:val="2"/>
          <w:szCs w:val="20"/>
        </w:rPr>
      </w:pPr>
    </w:p>
    <w:p w14:paraId="40B11FF2" w14:textId="6EBEE778" w:rsidR="00DB3D8A" w:rsidRPr="00DB3D8A" w:rsidRDefault="00DB3D8A" w:rsidP="00DB3D8A">
      <w:pPr>
        <w:pStyle w:val="aff6"/>
      </w:pPr>
      <w:r w:rsidRPr="00DB3D8A">
        <w:rPr>
          <w:rFonts w:hint="eastAsia"/>
        </w:rPr>
        <w:t>蓝藻水华风险概率与风险预警等级示例</w:t>
      </w:r>
    </w:p>
    <w:tbl>
      <w:tblPr>
        <w:tblStyle w:val="affffd"/>
        <w:tblpPr w:leftFromText="180" w:rightFromText="180" w:vertAnchor="text" w:horzAnchor="margin" w:tblpY="108"/>
        <w:tblW w:w="9351" w:type="dxa"/>
        <w:tblLook w:val="04A0" w:firstRow="1" w:lastRow="0" w:firstColumn="1" w:lastColumn="0" w:noHBand="0" w:noVBand="1"/>
      </w:tblPr>
      <w:tblGrid>
        <w:gridCol w:w="1980"/>
        <w:gridCol w:w="1474"/>
        <w:gridCol w:w="1474"/>
        <w:gridCol w:w="1474"/>
        <w:gridCol w:w="1474"/>
        <w:gridCol w:w="1475"/>
      </w:tblGrid>
      <w:tr w:rsidR="00F819E1" w14:paraId="642B512A" w14:textId="77777777">
        <w:trPr>
          <w:trHeight w:val="397"/>
        </w:trPr>
        <w:tc>
          <w:tcPr>
            <w:tcW w:w="1980" w:type="dxa"/>
            <w:vAlign w:val="center"/>
          </w:tcPr>
          <w:p w14:paraId="13A393A7" w14:textId="77777777" w:rsidR="00F819E1" w:rsidRDefault="00000000" w:rsidP="00DB5563">
            <w:pPr>
              <w:pStyle w:val="affffffffff1"/>
            </w:pPr>
            <w:bookmarkStart w:id="173" w:name="_Hlk151318635"/>
            <w:bookmarkEnd w:id="171"/>
            <w:r>
              <w:rPr>
                <w:rFonts w:hint="eastAsia"/>
              </w:rPr>
              <w:t>蓝藻水华发生概率</w:t>
            </w:r>
          </w:p>
        </w:tc>
        <w:tc>
          <w:tcPr>
            <w:tcW w:w="1474" w:type="dxa"/>
            <w:vAlign w:val="center"/>
          </w:tcPr>
          <w:p w14:paraId="05642857" w14:textId="77777777" w:rsidR="00F819E1" w:rsidRDefault="00000000" w:rsidP="00DB5563">
            <w:pPr>
              <w:pStyle w:val="affffffffff1"/>
            </w:pPr>
            <w:r>
              <w:rPr>
                <w:rFonts w:hint="eastAsia"/>
              </w:rPr>
              <w:t>（～</w:t>
            </w:r>
            <w:r>
              <w:rPr>
                <w:rFonts w:hAnsi="宋体" w:hint="eastAsia"/>
              </w:rPr>
              <w:t>，</w:t>
            </w:r>
            <w:r>
              <w:rPr>
                <w:rFonts w:hAnsi="宋体" w:hint="eastAsia"/>
              </w:rPr>
              <w:t>4</w:t>
            </w:r>
            <w:r>
              <w:rPr>
                <w:rFonts w:hAnsi="宋体"/>
              </w:rPr>
              <w:t>0</w:t>
            </w:r>
            <w:r>
              <w:rPr>
                <w:rFonts w:hint="eastAsia"/>
              </w:rPr>
              <w:t>）</w:t>
            </w:r>
          </w:p>
        </w:tc>
        <w:tc>
          <w:tcPr>
            <w:tcW w:w="1474" w:type="dxa"/>
            <w:vAlign w:val="center"/>
          </w:tcPr>
          <w:p w14:paraId="6E6C4DB2" w14:textId="77777777" w:rsidR="00F819E1" w:rsidRDefault="00000000" w:rsidP="00DB5563">
            <w:pPr>
              <w:pStyle w:val="affffffffff1"/>
            </w:pPr>
            <w:r>
              <w:rPr>
                <w:rFonts w:hint="eastAsia"/>
              </w:rPr>
              <w:t>[</w:t>
            </w:r>
            <w:r>
              <w:t>40</w:t>
            </w:r>
            <w:r>
              <w:rPr>
                <w:rFonts w:hint="eastAsia"/>
              </w:rPr>
              <w:t>,</w:t>
            </w:r>
            <w:r>
              <w:t>70</w:t>
            </w:r>
            <w:r>
              <w:rPr>
                <w:rFonts w:hint="eastAsia"/>
              </w:rPr>
              <w:t>）</w:t>
            </w:r>
          </w:p>
        </w:tc>
        <w:tc>
          <w:tcPr>
            <w:tcW w:w="1474" w:type="dxa"/>
            <w:vAlign w:val="center"/>
          </w:tcPr>
          <w:p w14:paraId="4BED996E" w14:textId="77777777" w:rsidR="00F819E1" w:rsidRDefault="00000000" w:rsidP="00DB5563">
            <w:pPr>
              <w:pStyle w:val="affffffffff1"/>
            </w:pPr>
            <w:r>
              <w:rPr>
                <w:rFonts w:hint="eastAsia"/>
              </w:rPr>
              <w:t>[</w:t>
            </w:r>
            <w:r>
              <w:t>70</w:t>
            </w:r>
            <w:r>
              <w:rPr>
                <w:rFonts w:hint="eastAsia"/>
              </w:rPr>
              <w:t>,</w:t>
            </w:r>
            <w:r>
              <w:t>85</w:t>
            </w:r>
            <w:r>
              <w:rPr>
                <w:rFonts w:hint="eastAsia"/>
              </w:rPr>
              <w:t>）</w:t>
            </w:r>
          </w:p>
        </w:tc>
        <w:tc>
          <w:tcPr>
            <w:tcW w:w="1474" w:type="dxa"/>
            <w:vAlign w:val="center"/>
          </w:tcPr>
          <w:p w14:paraId="7523DCDC" w14:textId="77777777" w:rsidR="00F819E1" w:rsidRDefault="00000000" w:rsidP="00DB5563">
            <w:pPr>
              <w:pStyle w:val="affffffffff1"/>
            </w:pPr>
            <w:r>
              <w:rPr>
                <w:rFonts w:hint="eastAsia"/>
              </w:rPr>
              <w:t>[</w:t>
            </w:r>
            <w:r>
              <w:t>85</w:t>
            </w:r>
            <w:r>
              <w:rPr>
                <w:rFonts w:hint="eastAsia"/>
              </w:rPr>
              <w:t>,</w:t>
            </w:r>
            <w:r>
              <w:t>95</w:t>
            </w:r>
            <w:r>
              <w:rPr>
                <w:rFonts w:hint="eastAsia"/>
              </w:rPr>
              <w:t>）</w:t>
            </w:r>
          </w:p>
        </w:tc>
        <w:tc>
          <w:tcPr>
            <w:tcW w:w="1475" w:type="dxa"/>
            <w:vAlign w:val="center"/>
          </w:tcPr>
          <w:p w14:paraId="7BDCE432" w14:textId="77777777" w:rsidR="00F819E1" w:rsidRDefault="00000000" w:rsidP="00DB5563">
            <w:pPr>
              <w:pStyle w:val="affffffffff1"/>
            </w:pPr>
            <w:r>
              <w:rPr>
                <w:rFonts w:hint="eastAsia"/>
              </w:rPr>
              <w:t>[</w:t>
            </w:r>
            <w:r>
              <w:t>95</w:t>
            </w:r>
            <w:r>
              <w:rPr>
                <w:rFonts w:hint="eastAsia"/>
              </w:rPr>
              <w:t>,</w:t>
            </w:r>
            <w:r>
              <w:rPr>
                <w:rFonts w:hint="eastAsia"/>
              </w:rPr>
              <w:t>～）</w:t>
            </w:r>
          </w:p>
        </w:tc>
      </w:tr>
      <w:tr w:rsidR="00F819E1" w14:paraId="0444913E" w14:textId="77777777">
        <w:trPr>
          <w:trHeight w:val="397"/>
        </w:trPr>
        <w:tc>
          <w:tcPr>
            <w:tcW w:w="1980" w:type="dxa"/>
            <w:vAlign w:val="center"/>
          </w:tcPr>
          <w:p w14:paraId="6CD5B3F6" w14:textId="77777777" w:rsidR="00F819E1" w:rsidRDefault="00000000" w:rsidP="00DB5563">
            <w:pPr>
              <w:pStyle w:val="affffffffff1"/>
            </w:pPr>
            <w:r>
              <w:rPr>
                <w:rFonts w:hint="eastAsia"/>
              </w:rPr>
              <w:t>水华风险预警等级</w:t>
            </w:r>
          </w:p>
        </w:tc>
        <w:tc>
          <w:tcPr>
            <w:tcW w:w="1474" w:type="dxa"/>
            <w:vAlign w:val="center"/>
          </w:tcPr>
          <w:p w14:paraId="5D65E04C" w14:textId="77777777" w:rsidR="00F819E1" w:rsidRDefault="00000000" w:rsidP="00DB5563">
            <w:pPr>
              <w:pStyle w:val="affffffffff1"/>
            </w:pPr>
            <w:r>
              <w:rPr>
                <w:rFonts w:hint="eastAsia"/>
              </w:rPr>
              <w:t>蓝色</w:t>
            </w:r>
          </w:p>
        </w:tc>
        <w:tc>
          <w:tcPr>
            <w:tcW w:w="1474" w:type="dxa"/>
            <w:vAlign w:val="center"/>
          </w:tcPr>
          <w:p w14:paraId="285AAE3C" w14:textId="77777777" w:rsidR="00F819E1" w:rsidRDefault="00000000" w:rsidP="00DB5563">
            <w:pPr>
              <w:pStyle w:val="affffffffff1"/>
            </w:pPr>
            <w:r>
              <w:rPr>
                <w:rFonts w:hint="eastAsia"/>
              </w:rPr>
              <w:t>绿色</w:t>
            </w:r>
          </w:p>
        </w:tc>
        <w:tc>
          <w:tcPr>
            <w:tcW w:w="1474" w:type="dxa"/>
            <w:vAlign w:val="center"/>
          </w:tcPr>
          <w:p w14:paraId="39DAF97B" w14:textId="77777777" w:rsidR="00F819E1" w:rsidRDefault="00000000" w:rsidP="00DB5563">
            <w:pPr>
              <w:pStyle w:val="affffffffff1"/>
            </w:pPr>
            <w:r>
              <w:rPr>
                <w:rFonts w:hint="eastAsia"/>
              </w:rPr>
              <w:t>黄色</w:t>
            </w:r>
          </w:p>
        </w:tc>
        <w:tc>
          <w:tcPr>
            <w:tcW w:w="1474" w:type="dxa"/>
            <w:vAlign w:val="center"/>
          </w:tcPr>
          <w:p w14:paraId="20A1BAAD" w14:textId="77777777" w:rsidR="00F819E1" w:rsidRDefault="00000000" w:rsidP="00DB5563">
            <w:pPr>
              <w:pStyle w:val="affffffffff1"/>
            </w:pPr>
            <w:r>
              <w:rPr>
                <w:rFonts w:hint="eastAsia"/>
              </w:rPr>
              <w:t>橙色</w:t>
            </w:r>
          </w:p>
        </w:tc>
        <w:tc>
          <w:tcPr>
            <w:tcW w:w="1475" w:type="dxa"/>
            <w:vAlign w:val="center"/>
          </w:tcPr>
          <w:p w14:paraId="77835443" w14:textId="77777777" w:rsidR="00F819E1" w:rsidRDefault="00000000" w:rsidP="00DB5563">
            <w:pPr>
              <w:pStyle w:val="affffffffff1"/>
            </w:pPr>
            <w:r>
              <w:rPr>
                <w:rFonts w:hint="eastAsia"/>
              </w:rPr>
              <w:t>红色</w:t>
            </w:r>
          </w:p>
        </w:tc>
      </w:tr>
    </w:tbl>
    <w:p w14:paraId="0AB70E90" w14:textId="77777777" w:rsidR="00DB3D8A" w:rsidRDefault="00DB3D8A">
      <w:pPr>
        <w:widowControl/>
        <w:adjustRightInd/>
        <w:spacing w:line="240" w:lineRule="auto"/>
        <w:jc w:val="left"/>
        <w:rPr>
          <w:rFonts w:ascii="黑体" w:eastAsia="黑体" w:hAnsi="Times New Roman"/>
          <w:kern w:val="0"/>
          <w:szCs w:val="20"/>
        </w:rPr>
      </w:pPr>
      <w:bookmarkStart w:id="174" w:name="_Hlk151318704"/>
      <w:bookmarkEnd w:id="173"/>
      <w:r>
        <w:br w:type="page"/>
      </w:r>
    </w:p>
    <w:p w14:paraId="5584B796" w14:textId="2E931DC2" w:rsidR="00F819E1" w:rsidRDefault="00000000">
      <w:pPr>
        <w:pStyle w:val="affa"/>
        <w:spacing w:after="156"/>
      </w:pPr>
      <w:r>
        <w:lastRenderedPageBreak/>
        <w:br/>
      </w:r>
      <w:bookmarkStart w:id="175" w:name="_Toc164946011"/>
      <w:r w:rsidRPr="00DB3D8A">
        <w:rPr>
          <w:rFonts w:hint="eastAsia"/>
        </w:rPr>
        <w:t>（资料性）</w:t>
      </w:r>
      <w:r w:rsidRPr="00DB3D8A">
        <w:br/>
      </w:r>
      <w:r w:rsidRPr="00DB3D8A">
        <w:rPr>
          <w:rFonts w:hint="eastAsia"/>
        </w:rPr>
        <w:t>湖泛风险概率与风险预警等级</w:t>
      </w:r>
      <w:r w:rsidR="00DB3D8A" w:rsidRPr="00DB3D8A">
        <w:rPr>
          <w:rFonts w:hint="eastAsia"/>
        </w:rPr>
        <w:t>示例</w:t>
      </w:r>
      <w:bookmarkEnd w:id="175"/>
    </w:p>
    <w:p w14:paraId="0DDD708C" w14:textId="4D25CF29" w:rsidR="00DB3D8A" w:rsidRDefault="00DB3D8A" w:rsidP="00DB3D8A">
      <w:pPr>
        <w:pStyle w:val="afffffd"/>
      </w:pPr>
      <w:r>
        <w:rPr>
          <w:rFonts w:hint="eastAsia"/>
        </w:rPr>
        <w:t>表</w:t>
      </w:r>
      <w:r w:rsidR="00CE06AC">
        <w:rPr>
          <w:rFonts w:hint="eastAsia"/>
        </w:rPr>
        <w:t>E</w:t>
      </w:r>
      <w:r>
        <w:rPr>
          <w:rFonts w:hint="eastAsia"/>
        </w:rPr>
        <w:t>.1</w:t>
      </w:r>
      <w:r>
        <w:rPr>
          <w:rFonts w:hint="eastAsia"/>
        </w:rPr>
        <w:t>给出了</w:t>
      </w:r>
      <w:r w:rsidRPr="00DB3D8A">
        <w:rPr>
          <w:rFonts w:hint="eastAsia"/>
        </w:rPr>
        <w:t>湖泛风险概率与风险预警等级示例</w:t>
      </w:r>
      <w:r w:rsidR="006027CE">
        <w:rPr>
          <w:rFonts w:hint="eastAsia"/>
        </w:rPr>
        <w:t>。</w:t>
      </w:r>
    </w:p>
    <w:p w14:paraId="41C4AE75" w14:textId="77777777" w:rsidR="00DB3D8A" w:rsidRPr="00DB3D8A" w:rsidRDefault="00DB3D8A" w:rsidP="00DB3D8A">
      <w:pPr>
        <w:pStyle w:val="affffffffffff3"/>
        <w:widowControl/>
        <w:numPr>
          <w:ilvl w:val="0"/>
          <w:numId w:val="5"/>
        </w:numPr>
        <w:autoSpaceDE w:val="0"/>
        <w:autoSpaceDN w:val="0"/>
        <w:adjustRightInd/>
        <w:spacing w:line="14" w:lineRule="exact"/>
        <w:ind w:firstLineChars="0"/>
        <w:jc w:val="center"/>
        <w:rPr>
          <w:rFonts w:ascii="Cambria Math" w:eastAsia="黑体" w:hAnsi="Cambria Math"/>
          <w:iCs/>
          <w:vanish/>
          <w:kern w:val="0"/>
          <w:sz w:val="2"/>
          <w:szCs w:val="20"/>
        </w:rPr>
      </w:pPr>
    </w:p>
    <w:p w14:paraId="70A7DFDE" w14:textId="78431D37" w:rsidR="00DB3D8A" w:rsidRPr="00DB3D8A" w:rsidRDefault="00DB3D8A" w:rsidP="00DB3D8A">
      <w:pPr>
        <w:pStyle w:val="aff6"/>
      </w:pPr>
      <w:r w:rsidRPr="00DB3D8A">
        <w:rPr>
          <w:rFonts w:hint="eastAsia"/>
        </w:rPr>
        <w:t>湖泛风险概率与风险预警等级示例</w:t>
      </w:r>
    </w:p>
    <w:tbl>
      <w:tblPr>
        <w:tblStyle w:val="affffd"/>
        <w:tblpPr w:leftFromText="180" w:rightFromText="180" w:vertAnchor="text" w:horzAnchor="margin" w:tblpY="6"/>
        <w:tblW w:w="9351" w:type="dxa"/>
        <w:tblLook w:val="04A0" w:firstRow="1" w:lastRow="0" w:firstColumn="1" w:lastColumn="0" w:noHBand="0" w:noVBand="1"/>
      </w:tblPr>
      <w:tblGrid>
        <w:gridCol w:w="1980"/>
        <w:gridCol w:w="1474"/>
        <w:gridCol w:w="1474"/>
        <w:gridCol w:w="1474"/>
        <w:gridCol w:w="1474"/>
        <w:gridCol w:w="1475"/>
      </w:tblGrid>
      <w:tr w:rsidR="00F819E1" w14:paraId="10E0AF7E" w14:textId="77777777">
        <w:trPr>
          <w:trHeight w:val="397"/>
        </w:trPr>
        <w:tc>
          <w:tcPr>
            <w:tcW w:w="1980" w:type="dxa"/>
            <w:vAlign w:val="center"/>
          </w:tcPr>
          <w:p w14:paraId="5F83DAF2" w14:textId="77777777" w:rsidR="00F819E1" w:rsidRDefault="00000000" w:rsidP="00DB5563">
            <w:pPr>
              <w:pStyle w:val="affffffffff1"/>
            </w:pPr>
            <w:bookmarkStart w:id="176" w:name="_Hlk151318717"/>
            <w:bookmarkEnd w:id="174"/>
            <w:r>
              <w:rPr>
                <w:rFonts w:hint="eastAsia"/>
              </w:rPr>
              <w:t>湖泛发生概率</w:t>
            </w:r>
          </w:p>
        </w:tc>
        <w:tc>
          <w:tcPr>
            <w:tcW w:w="1474" w:type="dxa"/>
            <w:vAlign w:val="center"/>
          </w:tcPr>
          <w:p w14:paraId="60734D81" w14:textId="77777777" w:rsidR="00F819E1" w:rsidRDefault="00000000" w:rsidP="00DB5563">
            <w:pPr>
              <w:pStyle w:val="affffffffff1"/>
            </w:pPr>
            <w:r>
              <w:rPr>
                <w:rFonts w:hint="eastAsia"/>
              </w:rPr>
              <w:t>（～</w:t>
            </w:r>
            <w:r>
              <w:rPr>
                <w:rFonts w:hAnsi="宋体" w:hint="eastAsia"/>
              </w:rPr>
              <w:t>，</w:t>
            </w:r>
            <w:r>
              <w:rPr>
                <w:rFonts w:hAnsi="宋体" w:hint="eastAsia"/>
              </w:rPr>
              <w:t>4</w:t>
            </w:r>
            <w:r>
              <w:rPr>
                <w:rFonts w:hAnsi="宋体"/>
              </w:rPr>
              <w:t>0</w:t>
            </w:r>
            <w:r>
              <w:rPr>
                <w:rFonts w:hint="eastAsia"/>
              </w:rPr>
              <w:t>）</w:t>
            </w:r>
          </w:p>
        </w:tc>
        <w:tc>
          <w:tcPr>
            <w:tcW w:w="1474" w:type="dxa"/>
            <w:vAlign w:val="center"/>
          </w:tcPr>
          <w:p w14:paraId="427134AA" w14:textId="77777777" w:rsidR="00F819E1" w:rsidRDefault="00000000" w:rsidP="00DB5563">
            <w:pPr>
              <w:pStyle w:val="affffffffff1"/>
            </w:pPr>
            <w:r>
              <w:rPr>
                <w:rFonts w:hint="eastAsia"/>
              </w:rPr>
              <w:t>[</w:t>
            </w:r>
            <w:r>
              <w:t>40</w:t>
            </w:r>
            <w:r>
              <w:rPr>
                <w:rFonts w:hint="eastAsia"/>
              </w:rPr>
              <w:t>,</w:t>
            </w:r>
            <w:r>
              <w:t>70</w:t>
            </w:r>
            <w:r>
              <w:rPr>
                <w:rFonts w:hint="eastAsia"/>
              </w:rPr>
              <w:t>）</w:t>
            </w:r>
          </w:p>
        </w:tc>
        <w:tc>
          <w:tcPr>
            <w:tcW w:w="1474" w:type="dxa"/>
            <w:vAlign w:val="center"/>
          </w:tcPr>
          <w:p w14:paraId="0BFE3FB1" w14:textId="77777777" w:rsidR="00F819E1" w:rsidRDefault="00000000" w:rsidP="00DB5563">
            <w:pPr>
              <w:pStyle w:val="affffffffff1"/>
            </w:pPr>
            <w:r>
              <w:rPr>
                <w:rFonts w:hint="eastAsia"/>
              </w:rPr>
              <w:t>[</w:t>
            </w:r>
            <w:r>
              <w:t>70</w:t>
            </w:r>
            <w:r>
              <w:rPr>
                <w:rFonts w:hint="eastAsia"/>
              </w:rPr>
              <w:t>,</w:t>
            </w:r>
            <w:r>
              <w:t>85</w:t>
            </w:r>
            <w:r>
              <w:rPr>
                <w:rFonts w:hint="eastAsia"/>
              </w:rPr>
              <w:t>）</w:t>
            </w:r>
          </w:p>
        </w:tc>
        <w:tc>
          <w:tcPr>
            <w:tcW w:w="1474" w:type="dxa"/>
            <w:vAlign w:val="center"/>
          </w:tcPr>
          <w:p w14:paraId="33DE2C4A" w14:textId="77777777" w:rsidR="00F819E1" w:rsidRDefault="00000000" w:rsidP="00DB5563">
            <w:pPr>
              <w:pStyle w:val="affffffffff1"/>
            </w:pPr>
            <w:r>
              <w:rPr>
                <w:rFonts w:hint="eastAsia"/>
              </w:rPr>
              <w:t>[</w:t>
            </w:r>
            <w:r>
              <w:t>85</w:t>
            </w:r>
            <w:r>
              <w:rPr>
                <w:rFonts w:hint="eastAsia"/>
              </w:rPr>
              <w:t>,</w:t>
            </w:r>
            <w:r>
              <w:t>95</w:t>
            </w:r>
            <w:r>
              <w:rPr>
                <w:rFonts w:hint="eastAsia"/>
              </w:rPr>
              <w:t>）</w:t>
            </w:r>
          </w:p>
        </w:tc>
        <w:tc>
          <w:tcPr>
            <w:tcW w:w="1475" w:type="dxa"/>
            <w:vAlign w:val="center"/>
          </w:tcPr>
          <w:p w14:paraId="6D55D531" w14:textId="77777777" w:rsidR="00F819E1" w:rsidRDefault="00000000" w:rsidP="00DB5563">
            <w:pPr>
              <w:pStyle w:val="affffffffff1"/>
            </w:pPr>
            <w:r>
              <w:rPr>
                <w:rFonts w:hint="eastAsia"/>
              </w:rPr>
              <w:t>[</w:t>
            </w:r>
            <w:r>
              <w:t>95</w:t>
            </w:r>
            <w:r>
              <w:rPr>
                <w:rFonts w:hint="eastAsia"/>
              </w:rPr>
              <w:t>,</w:t>
            </w:r>
            <w:r>
              <w:rPr>
                <w:rFonts w:hint="eastAsia"/>
              </w:rPr>
              <w:t>～）</w:t>
            </w:r>
          </w:p>
        </w:tc>
      </w:tr>
      <w:tr w:rsidR="00F819E1" w14:paraId="022FE042" w14:textId="77777777">
        <w:trPr>
          <w:trHeight w:val="397"/>
        </w:trPr>
        <w:tc>
          <w:tcPr>
            <w:tcW w:w="1980" w:type="dxa"/>
            <w:vAlign w:val="center"/>
          </w:tcPr>
          <w:p w14:paraId="16B91D76" w14:textId="77777777" w:rsidR="00F819E1" w:rsidRDefault="00000000" w:rsidP="00DB5563">
            <w:pPr>
              <w:pStyle w:val="affffffffff1"/>
            </w:pPr>
            <w:r>
              <w:rPr>
                <w:rFonts w:hint="eastAsia"/>
              </w:rPr>
              <w:t>湖泛风险预警等级</w:t>
            </w:r>
          </w:p>
        </w:tc>
        <w:tc>
          <w:tcPr>
            <w:tcW w:w="1474" w:type="dxa"/>
            <w:vAlign w:val="center"/>
          </w:tcPr>
          <w:p w14:paraId="56AC038B" w14:textId="77777777" w:rsidR="00F819E1" w:rsidRDefault="00000000" w:rsidP="00DB5563">
            <w:pPr>
              <w:pStyle w:val="affffffffff1"/>
            </w:pPr>
            <w:r>
              <w:rPr>
                <w:rFonts w:hint="eastAsia"/>
              </w:rPr>
              <w:t>蓝色</w:t>
            </w:r>
          </w:p>
        </w:tc>
        <w:tc>
          <w:tcPr>
            <w:tcW w:w="1474" w:type="dxa"/>
            <w:vAlign w:val="center"/>
          </w:tcPr>
          <w:p w14:paraId="2010D6DF" w14:textId="77777777" w:rsidR="00F819E1" w:rsidRDefault="00000000" w:rsidP="00DB5563">
            <w:pPr>
              <w:pStyle w:val="affffffffff1"/>
            </w:pPr>
            <w:r>
              <w:rPr>
                <w:rFonts w:hint="eastAsia"/>
              </w:rPr>
              <w:t>绿色</w:t>
            </w:r>
          </w:p>
        </w:tc>
        <w:tc>
          <w:tcPr>
            <w:tcW w:w="1474" w:type="dxa"/>
            <w:vAlign w:val="center"/>
          </w:tcPr>
          <w:p w14:paraId="410FE7A7" w14:textId="77777777" w:rsidR="00F819E1" w:rsidRDefault="00000000" w:rsidP="00DB5563">
            <w:pPr>
              <w:pStyle w:val="affffffffff1"/>
            </w:pPr>
            <w:r>
              <w:rPr>
                <w:rFonts w:hint="eastAsia"/>
              </w:rPr>
              <w:t>黄色</w:t>
            </w:r>
          </w:p>
        </w:tc>
        <w:tc>
          <w:tcPr>
            <w:tcW w:w="1474" w:type="dxa"/>
            <w:vAlign w:val="center"/>
          </w:tcPr>
          <w:p w14:paraId="1A36C5D1" w14:textId="77777777" w:rsidR="00F819E1" w:rsidRDefault="00000000" w:rsidP="00DB5563">
            <w:pPr>
              <w:pStyle w:val="affffffffff1"/>
            </w:pPr>
            <w:r>
              <w:rPr>
                <w:rFonts w:hint="eastAsia"/>
              </w:rPr>
              <w:t>橙色</w:t>
            </w:r>
          </w:p>
        </w:tc>
        <w:tc>
          <w:tcPr>
            <w:tcW w:w="1475" w:type="dxa"/>
            <w:vAlign w:val="center"/>
          </w:tcPr>
          <w:p w14:paraId="424F95BA" w14:textId="77777777" w:rsidR="00F819E1" w:rsidRDefault="00000000" w:rsidP="00DB5563">
            <w:pPr>
              <w:pStyle w:val="affffffffff1"/>
            </w:pPr>
            <w:r>
              <w:rPr>
                <w:rFonts w:hint="eastAsia"/>
              </w:rPr>
              <w:t>红色</w:t>
            </w:r>
          </w:p>
        </w:tc>
      </w:tr>
      <w:bookmarkEnd w:id="176"/>
    </w:tbl>
    <w:p w14:paraId="01BAF5BC" w14:textId="77777777" w:rsidR="00F819E1" w:rsidRDefault="00000000">
      <w:pPr>
        <w:pStyle w:val="afffffffffff0"/>
        <w:numPr>
          <w:ilvl w:val="0"/>
          <w:numId w:val="0"/>
        </w:numPr>
      </w:pPr>
      <w:r>
        <w:br w:type="page"/>
      </w:r>
    </w:p>
    <w:p w14:paraId="7C71D1C9" w14:textId="77777777" w:rsidR="00F819E1" w:rsidRDefault="00000000">
      <w:pPr>
        <w:pStyle w:val="affa"/>
        <w:spacing w:after="156"/>
      </w:pPr>
      <w:bookmarkStart w:id="177" w:name="_Toc145618479"/>
      <w:bookmarkEnd w:id="177"/>
      <w:r>
        <w:lastRenderedPageBreak/>
        <w:br/>
      </w:r>
      <w:bookmarkStart w:id="178" w:name="_Toc164946012"/>
      <w:r>
        <w:rPr>
          <w:rFonts w:hint="eastAsia"/>
        </w:rPr>
        <w:t>（资料性）</w:t>
      </w:r>
      <w:r>
        <w:br/>
      </w:r>
      <w:r>
        <w:rPr>
          <w:rFonts w:hint="eastAsia"/>
        </w:rPr>
        <w:t>蓝藻水华及湖泛预警报告模板</w:t>
      </w:r>
      <w:bookmarkEnd w:id="178"/>
    </w:p>
    <w:p w14:paraId="1EE6DA33" w14:textId="5849A2A3" w:rsidR="00CC1B6C" w:rsidRPr="00CC1B6C" w:rsidRDefault="00CC1B6C" w:rsidP="00CC1B6C">
      <w:pPr>
        <w:pStyle w:val="afffffd"/>
      </w:pPr>
      <w:r>
        <w:rPr>
          <w:rFonts w:hint="eastAsia"/>
        </w:rPr>
        <w:t>图</w:t>
      </w:r>
      <w:r w:rsidR="00CE06AC">
        <w:rPr>
          <w:rFonts w:hint="eastAsia"/>
        </w:rPr>
        <w:t>F</w:t>
      </w:r>
      <w:r>
        <w:rPr>
          <w:rFonts w:hint="eastAsia"/>
        </w:rPr>
        <w:t>.1</w:t>
      </w:r>
      <w:r>
        <w:rPr>
          <w:rFonts w:hint="eastAsia"/>
        </w:rPr>
        <w:t>中给出了蓝藻水华及湖泛预警报告模板。</w:t>
      </w:r>
    </w:p>
    <w:p w14:paraId="404695EF" w14:textId="77777777" w:rsidR="00CC1B6C" w:rsidRDefault="00000000">
      <w:pPr>
        <w:pStyle w:val="afffffffffff0"/>
        <w:numPr>
          <w:ilvl w:val="0"/>
          <w:numId w:val="0"/>
        </w:numPr>
        <w:jc w:val="center"/>
        <w:rPr>
          <w:spacing w:val="105"/>
        </w:rPr>
      </w:pPr>
      <w:r>
        <w:rPr>
          <w:noProof/>
        </w:rPr>
        <w:drawing>
          <wp:inline distT="0" distB="0" distL="0" distR="0" wp14:anchorId="31F0729A" wp14:editId="4752DBF3">
            <wp:extent cx="4741200" cy="6696000"/>
            <wp:effectExtent l="19050" t="19050" r="21590" b="10160"/>
            <wp:docPr id="110186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866149" name="图片 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41200" cy="6696000"/>
                    </a:xfrm>
                    <a:prstGeom prst="rect">
                      <a:avLst/>
                    </a:prstGeom>
                    <a:ln w="12700">
                      <a:solidFill>
                        <a:schemeClr val="tx1"/>
                      </a:solidFill>
                    </a:ln>
                  </pic:spPr>
                </pic:pic>
              </a:graphicData>
            </a:graphic>
          </wp:inline>
        </w:drawing>
      </w:r>
    </w:p>
    <w:p w14:paraId="5E2956AC" w14:textId="77777777" w:rsidR="00CE06AC" w:rsidRPr="00CE06AC" w:rsidRDefault="00CE06AC" w:rsidP="00CE06AC">
      <w:pPr>
        <w:pStyle w:val="affffffffffff3"/>
        <w:widowControl/>
        <w:numPr>
          <w:ilvl w:val="0"/>
          <w:numId w:val="6"/>
        </w:numPr>
        <w:autoSpaceDE w:val="0"/>
        <w:autoSpaceDN w:val="0"/>
        <w:adjustRightInd/>
        <w:spacing w:line="14" w:lineRule="exact"/>
        <w:ind w:firstLineChars="0" w:firstLine="0"/>
        <w:jc w:val="center"/>
        <w:rPr>
          <w:rFonts w:ascii="黑体" w:eastAsia="黑体" w:hAnsi="黑体"/>
          <w:iCs/>
          <w:vanish/>
          <w:kern w:val="0"/>
          <w:sz w:val="2"/>
        </w:rPr>
      </w:pPr>
    </w:p>
    <w:p w14:paraId="52C25194" w14:textId="77777777" w:rsidR="00CE06AC" w:rsidRPr="00CE06AC" w:rsidRDefault="00CE06AC" w:rsidP="00CE06AC">
      <w:pPr>
        <w:pStyle w:val="affffffffffff3"/>
        <w:widowControl/>
        <w:numPr>
          <w:ilvl w:val="0"/>
          <w:numId w:val="6"/>
        </w:numPr>
        <w:autoSpaceDE w:val="0"/>
        <w:autoSpaceDN w:val="0"/>
        <w:adjustRightInd/>
        <w:spacing w:line="14" w:lineRule="exact"/>
        <w:ind w:firstLineChars="0" w:firstLine="0"/>
        <w:jc w:val="center"/>
        <w:rPr>
          <w:rFonts w:ascii="黑体" w:eastAsia="黑体" w:hAnsi="黑体"/>
          <w:iCs/>
          <w:vanish/>
          <w:kern w:val="0"/>
          <w:sz w:val="2"/>
        </w:rPr>
      </w:pPr>
    </w:p>
    <w:p w14:paraId="0C3D0DD8" w14:textId="77777777" w:rsidR="00CE06AC" w:rsidRPr="00CE06AC" w:rsidRDefault="00CE06AC" w:rsidP="00CE06AC">
      <w:pPr>
        <w:pStyle w:val="affffffffffff3"/>
        <w:widowControl/>
        <w:numPr>
          <w:ilvl w:val="0"/>
          <w:numId w:val="6"/>
        </w:numPr>
        <w:autoSpaceDE w:val="0"/>
        <w:autoSpaceDN w:val="0"/>
        <w:adjustRightInd/>
        <w:spacing w:line="14" w:lineRule="exact"/>
        <w:ind w:firstLineChars="0" w:firstLine="0"/>
        <w:jc w:val="center"/>
        <w:rPr>
          <w:rFonts w:ascii="黑体" w:eastAsia="黑体" w:hAnsi="黑体"/>
          <w:iCs/>
          <w:vanish/>
          <w:kern w:val="0"/>
          <w:sz w:val="2"/>
        </w:rPr>
      </w:pPr>
    </w:p>
    <w:p w14:paraId="0A7C5029" w14:textId="77777777" w:rsidR="00CE06AC" w:rsidRPr="00CE06AC" w:rsidRDefault="00CE06AC" w:rsidP="00CE06AC">
      <w:pPr>
        <w:pStyle w:val="affffffffffff3"/>
        <w:widowControl/>
        <w:numPr>
          <w:ilvl w:val="0"/>
          <w:numId w:val="6"/>
        </w:numPr>
        <w:autoSpaceDE w:val="0"/>
        <w:autoSpaceDN w:val="0"/>
        <w:adjustRightInd/>
        <w:spacing w:line="14" w:lineRule="exact"/>
        <w:ind w:firstLineChars="0" w:firstLine="0"/>
        <w:jc w:val="center"/>
        <w:rPr>
          <w:rFonts w:ascii="黑体" w:eastAsia="黑体" w:hAnsi="黑体"/>
          <w:iCs/>
          <w:vanish/>
          <w:kern w:val="0"/>
          <w:sz w:val="2"/>
        </w:rPr>
      </w:pPr>
    </w:p>
    <w:p w14:paraId="71F8BBCC" w14:textId="77777777" w:rsidR="00CE06AC" w:rsidRPr="00CE06AC" w:rsidRDefault="00CE06AC" w:rsidP="00CE06AC">
      <w:pPr>
        <w:pStyle w:val="affffffffffff3"/>
        <w:widowControl/>
        <w:numPr>
          <w:ilvl w:val="0"/>
          <w:numId w:val="6"/>
        </w:numPr>
        <w:autoSpaceDE w:val="0"/>
        <w:autoSpaceDN w:val="0"/>
        <w:adjustRightInd/>
        <w:spacing w:line="14" w:lineRule="exact"/>
        <w:ind w:firstLineChars="0" w:firstLine="0"/>
        <w:jc w:val="center"/>
        <w:rPr>
          <w:rFonts w:ascii="黑体" w:eastAsia="黑体" w:hAnsi="黑体"/>
          <w:iCs/>
          <w:vanish/>
          <w:kern w:val="0"/>
          <w:sz w:val="2"/>
        </w:rPr>
      </w:pPr>
    </w:p>
    <w:p w14:paraId="155FE6E6" w14:textId="77777777" w:rsidR="00CE06AC" w:rsidRPr="00CE06AC" w:rsidRDefault="00CE06AC" w:rsidP="00CE06AC">
      <w:pPr>
        <w:pStyle w:val="affffffffffff3"/>
        <w:widowControl/>
        <w:numPr>
          <w:ilvl w:val="0"/>
          <w:numId w:val="6"/>
        </w:numPr>
        <w:autoSpaceDE w:val="0"/>
        <w:autoSpaceDN w:val="0"/>
        <w:adjustRightInd/>
        <w:spacing w:line="14" w:lineRule="exact"/>
        <w:ind w:firstLineChars="0" w:firstLine="0"/>
        <w:jc w:val="center"/>
        <w:rPr>
          <w:rFonts w:ascii="黑体" w:eastAsia="黑体" w:hAnsi="黑体"/>
          <w:iCs/>
          <w:vanish/>
          <w:kern w:val="0"/>
          <w:sz w:val="2"/>
        </w:rPr>
      </w:pPr>
    </w:p>
    <w:p w14:paraId="18BC8CCB" w14:textId="6E498428" w:rsidR="00CC1B6C" w:rsidRDefault="00CC1B6C" w:rsidP="00CE06AC">
      <w:pPr>
        <w:pStyle w:val="aff0"/>
      </w:pPr>
      <w:r w:rsidRPr="00CC1B6C">
        <w:rPr>
          <w:rFonts w:hint="eastAsia"/>
        </w:rPr>
        <w:t>蓝藻水华及湖泛预警报告模板</w:t>
      </w:r>
    </w:p>
    <w:p w14:paraId="358A0E77" w14:textId="71B06FC3" w:rsidR="00F819E1" w:rsidRDefault="00000000" w:rsidP="00CC1B6C">
      <w:pPr>
        <w:pStyle w:val="afffffffffff0"/>
        <w:numPr>
          <w:ilvl w:val="0"/>
          <w:numId w:val="0"/>
        </w:numPr>
        <w:spacing w:line="240" w:lineRule="auto"/>
        <w:jc w:val="center"/>
        <w:rPr>
          <w:rFonts w:hAnsi="黑体"/>
          <w:vanish/>
          <w:spacing w:val="105"/>
          <w:sz w:val="2"/>
          <w:szCs w:val="21"/>
        </w:rPr>
      </w:pPr>
      <w:r>
        <w:rPr>
          <w:spacing w:val="105"/>
        </w:rPr>
        <w:br w:type="page"/>
      </w:r>
    </w:p>
    <w:p w14:paraId="0C59C692" w14:textId="77777777" w:rsidR="00F819E1" w:rsidRDefault="00000000">
      <w:pPr>
        <w:pStyle w:val="af0"/>
        <w:numPr>
          <w:ilvl w:val="0"/>
          <w:numId w:val="0"/>
        </w:numPr>
        <w:spacing w:before="312" w:after="312"/>
      </w:pPr>
      <w:bookmarkStart w:id="179" w:name="_Toc145405093"/>
      <w:bookmarkStart w:id="180" w:name="_Toc164946013"/>
      <w:r>
        <w:rPr>
          <w:rFonts w:hint="eastAsia"/>
          <w:szCs w:val="21"/>
        </w:rPr>
        <w:lastRenderedPageBreak/>
        <w:t>参考文献</w:t>
      </w:r>
      <w:bookmarkEnd w:id="179"/>
      <w:bookmarkEnd w:id="180"/>
    </w:p>
    <w:p w14:paraId="4EBCD7D2" w14:textId="77777777" w:rsidR="00F819E1" w:rsidRPr="00CC1B6C" w:rsidRDefault="00000000" w:rsidP="00A25CA0">
      <w:pPr>
        <w:pStyle w:val="a"/>
        <w:rPr>
          <w:rFonts w:ascii="Times New Roman"/>
          <w:sz w:val="21"/>
        </w:rPr>
      </w:pPr>
      <w:r w:rsidRPr="00CC1B6C">
        <w:rPr>
          <w:rFonts w:ascii="Times New Roman" w:hint="eastAsia"/>
          <w:sz w:val="21"/>
        </w:rPr>
        <w:t xml:space="preserve">GB 3838 </w:t>
      </w:r>
      <w:r w:rsidRPr="00CC1B6C">
        <w:rPr>
          <w:rFonts w:ascii="Times New Roman" w:hint="eastAsia"/>
          <w:sz w:val="21"/>
        </w:rPr>
        <w:t>地表水环境质量标准</w:t>
      </w:r>
    </w:p>
    <w:p w14:paraId="3DB06915" w14:textId="77777777" w:rsidR="00F819E1" w:rsidRPr="00CC1B6C" w:rsidRDefault="00000000" w:rsidP="00A25CA0">
      <w:pPr>
        <w:pStyle w:val="a"/>
        <w:rPr>
          <w:rFonts w:ascii="Times New Roman"/>
          <w:sz w:val="21"/>
        </w:rPr>
      </w:pPr>
      <w:r w:rsidRPr="00CC1B6C">
        <w:rPr>
          <w:rFonts w:ascii="Times New Roman" w:hint="eastAsia"/>
          <w:sz w:val="21"/>
        </w:rPr>
        <w:t xml:space="preserve">DB32/T 3202 </w:t>
      </w:r>
      <w:r w:rsidRPr="00CC1B6C">
        <w:rPr>
          <w:rFonts w:ascii="Times New Roman" w:hint="eastAsia"/>
          <w:sz w:val="21"/>
        </w:rPr>
        <w:t>湖泊水生态监测规范</w:t>
      </w:r>
    </w:p>
    <w:p w14:paraId="33BC23A5" w14:textId="77777777" w:rsidR="00F819E1" w:rsidRPr="00CC1B6C" w:rsidRDefault="00000000" w:rsidP="00A25CA0">
      <w:pPr>
        <w:pStyle w:val="a"/>
        <w:rPr>
          <w:rFonts w:ascii="Times New Roman"/>
          <w:sz w:val="21"/>
        </w:rPr>
      </w:pPr>
      <w:r w:rsidRPr="00CC1B6C">
        <w:rPr>
          <w:rFonts w:ascii="Times New Roman" w:hint="eastAsia"/>
          <w:sz w:val="21"/>
        </w:rPr>
        <w:t>DB32/T 4005</w:t>
      </w:r>
      <w:r w:rsidRPr="00CC1B6C">
        <w:rPr>
          <w:rFonts w:ascii="Times New Roman"/>
          <w:sz w:val="21"/>
        </w:rPr>
        <w:t xml:space="preserve"> </w:t>
      </w:r>
      <w:r w:rsidRPr="00CC1B6C">
        <w:rPr>
          <w:rFonts w:ascii="Times New Roman" w:hint="eastAsia"/>
          <w:sz w:val="21"/>
        </w:rPr>
        <w:t>淡水浮游藻类监测技术规范</w:t>
      </w:r>
    </w:p>
    <w:p w14:paraId="53B042B0" w14:textId="77777777" w:rsidR="00F819E1" w:rsidRPr="00CC1B6C" w:rsidRDefault="00000000" w:rsidP="00A25CA0">
      <w:pPr>
        <w:pStyle w:val="a"/>
        <w:rPr>
          <w:rFonts w:ascii="Times New Roman"/>
          <w:sz w:val="21"/>
        </w:rPr>
      </w:pPr>
      <w:r w:rsidRPr="00CC1B6C">
        <w:rPr>
          <w:rFonts w:ascii="Times New Roman" w:hint="eastAsia"/>
          <w:sz w:val="21"/>
        </w:rPr>
        <w:t xml:space="preserve">DB32/T 4187 </w:t>
      </w:r>
      <w:r w:rsidRPr="00CC1B6C">
        <w:rPr>
          <w:rFonts w:ascii="Times New Roman" w:hint="eastAsia"/>
          <w:sz w:val="21"/>
        </w:rPr>
        <w:t>湖泛巡测规范</w:t>
      </w:r>
    </w:p>
    <w:p w14:paraId="2BFB3A4C" w14:textId="77777777" w:rsidR="00F819E1" w:rsidRPr="00CC1B6C" w:rsidRDefault="00000000" w:rsidP="00A25CA0">
      <w:pPr>
        <w:pStyle w:val="a"/>
        <w:rPr>
          <w:rFonts w:ascii="Times New Roman"/>
          <w:sz w:val="21"/>
        </w:rPr>
      </w:pPr>
      <w:r w:rsidRPr="00CC1B6C">
        <w:rPr>
          <w:rFonts w:ascii="Times New Roman" w:hint="eastAsia"/>
          <w:sz w:val="21"/>
        </w:rPr>
        <w:t>重点湖库水华预警工作机制（修订）</w:t>
      </w:r>
      <w:r w:rsidRPr="00CC1B6C">
        <w:rPr>
          <w:rFonts w:ascii="Times New Roman" w:hint="eastAsia"/>
          <w:sz w:val="21"/>
        </w:rPr>
        <w:t xml:space="preserve"> </w:t>
      </w:r>
      <w:r w:rsidRPr="00CC1B6C">
        <w:rPr>
          <w:rFonts w:ascii="Times New Roman" w:hint="eastAsia"/>
          <w:sz w:val="21"/>
        </w:rPr>
        <w:t>环办水体函</w:t>
      </w:r>
      <w:r w:rsidRPr="00CC1B6C">
        <w:rPr>
          <w:rFonts w:ascii="Times New Roman" w:hint="eastAsia"/>
          <w:sz w:val="21"/>
        </w:rPr>
        <w:t>[2021]325</w:t>
      </w:r>
      <w:r w:rsidRPr="00CC1B6C">
        <w:rPr>
          <w:rFonts w:ascii="Times New Roman" w:hint="eastAsia"/>
          <w:sz w:val="21"/>
        </w:rPr>
        <w:t>号</w:t>
      </w:r>
    </w:p>
    <w:p w14:paraId="5FF83FB6" w14:textId="77777777" w:rsidR="00F819E1" w:rsidRPr="00CC1B6C" w:rsidRDefault="00000000" w:rsidP="00A25CA0">
      <w:pPr>
        <w:pStyle w:val="a"/>
        <w:rPr>
          <w:rFonts w:ascii="Times New Roman"/>
          <w:sz w:val="21"/>
        </w:rPr>
      </w:pPr>
      <w:r w:rsidRPr="00CC1B6C">
        <w:rPr>
          <w:rFonts w:ascii="Times New Roman" w:hint="eastAsia"/>
          <w:sz w:val="21"/>
        </w:rPr>
        <w:t>江苏省太湖蓝藻暴发应急预案</w:t>
      </w:r>
      <w:r w:rsidRPr="00CC1B6C">
        <w:rPr>
          <w:rFonts w:ascii="Times New Roman" w:hint="eastAsia"/>
          <w:sz w:val="21"/>
        </w:rPr>
        <w:t xml:space="preserve"> </w:t>
      </w:r>
      <w:r w:rsidRPr="00CC1B6C">
        <w:rPr>
          <w:rFonts w:ascii="Times New Roman" w:hint="eastAsia"/>
          <w:sz w:val="21"/>
        </w:rPr>
        <w:t>苏政办函</w:t>
      </w:r>
      <w:r w:rsidRPr="00CC1B6C">
        <w:rPr>
          <w:rFonts w:ascii="Times New Roman" w:hint="eastAsia"/>
          <w:sz w:val="21"/>
        </w:rPr>
        <w:t>[2021]108</w:t>
      </w:r>
      <w:r w:rsidRPr="00CC1B6C">
        <w:rPr>
          <w:rFonts w:ascii="Times New Roman" w:hint="eastAsia"/>
          <w:sz w:val="21"/>
        </w:rPr>
        <w:t>号</w:t>
      </w:r>
    </w:p>
    <w:p w14:paraId="51B11B9B" w14:textId="77777777" w:rsidR="00F819E1" w:rsidRPr="00CC1B6C" w:rsidRDefault="00000000" w:rsidP="00A25CA0">
      <w:pPr>
        <w:pStyle w:val="a"/>
        <w:rPr>
          <w:rFonts w:ascii="Times New Roman"/>
          <w:sz w:val="21"/>
        </w:rPr>
      </w:pPr>
      <w:r w:rsidRPr="00CC1B6C">
        <w:rPr>
          <w:rFonts w:ascii="Times New Roman" w:hint="eastAsia"/>
          <w:sz w:val="21"/>
        </w:rPr>
        <w:t>江苏省太湖湖泛应急预案</w:t>
      </w:r>
      <w:r w:rsidRPr="00CC1B6C">
        <w:rPr>
          <w:rFonts w:ascii="Times New Roman" w:hint="eastAsia"/>
          <w:sz w:val="21"/>
        </w:rPr>
        <w:t xml:space="preserve"> </w:t>
      </w:r>
      <w:r w:rsidRPr="00CC1B6C">
        <w:rPr>
          <w:rFonts w:ascii="Times New Roman" w:hint="eastAsia"/>
          <w:sz w:val="21"/>
        </w:rPr>
        <w:t>苏政办函</w:t>
      </w:r>
      <w:r w:rsidRPr="00CC1B6C">
        <w:rPr>
          <w:rFonts w:ascii="Times New Roman" w:hint="eastAsia"/>
          <w:sz w:val="21"/>
        </w:rPr>
        <w:t>[2020]47</w:t>
      </w:r>
      <w:r w:rsidRPr="00CC1B6C">
        <w:rPr>
          <w:rFonts w:ascii="Times New Roman" w:hint="eastAsia"/>
          <w:sz w:val="21"/>
        </w:rPr>
        <w:t>号</w:t>
      </w:r>
    </w:p>
    <w:p w14:paraId="127CF821" w14:textId="77777777" w:rsidR="00F819E1" w:rsidRPr="00CC1B6C" w:rsidRDefault="00000000" w:rsidP="00A25CA0">
      <w:pPr>
        <w:pStyle w:val="a"/>
        <w:rPr>
          <w:rFonts w:ascii="Times New Roman"/>
          <w:sz w:val="21"/>
        </w:rPr>
      </w:pPr>
      <w:r w:rsidRPr="00CC1B6C">
        <w:rPr>
          <w:rFonts w:ascii="Times New Roman" w:hint="eastAsia"/>
          <w:sz w:val="21"/>
        </w:rPr>
        <w:t>李未</w:t>
      </w:r>
      <w:r w:rsidRPr="00CC1B6C">
        <w:rPr>
          <w:rFonts w:ascii="Times New Roman" w:hint="eastAsia"/>
          <w:sz w:val="21"/>
        </w:rPr>
        <w:t>,</w:t>
      </w:r>
      <w:r w:rsidRPr="00CC1B6C">
        <w:rPr>
          <w:rFonts w:ascii="Times New Roman"/>
          <w:sz w:val="21"/>
        </w:rPr>
        <w:t xml:space="preserve"> </w:t>
      </w:r>
      <w:r w:rsidRPr="00CC1B6C">
        <w:rPr>
          <w:rFonts w:ascii="Times New Roman" w:hint="eastAsia"/>
          <w:sz w:val="21"/>
        </w:rPr>
        <w:t>朱梦圆</w:t>
      </w:r>
      <w:r w:rsidRPr="00CC1B6C">
        <w:rPr>
          <w:rFonts w:ascii="Times New Roman" w:hint="eastAsia"/>
          <w:sz w:val="21"/>
        </w:rPr>
        <w:t>,</w:t>
      </w:r>
      <w:r w:rsidRPr="00CC1B6C">
        <w:rPr>
          <w:rFonts w:ascii="Times New Roman" w:hint="eastAsia"/>
          <w:sz w:val="21"/>
        </w:rPr>
        <w:t>王裕成</w:t>
      </w:r>
      <w:r w:rsidRPr="00CC1B6C">
        <w:rPr>
          <w:rFonts w:ascii="Times New Roman" w:hint="eastAsia"/>
          <w:sz w:val="21"/>
        </w:rPr>
        <w:t>,</w:t>
      </w:r>
      <w:r w:rsidRPr="00CC1B6C">
        <w:rPr>
          <w:rFonts w:ascii="Times New Roman" w:hint="eastAsia"/>
          <w:sz w:val="21"/>
        </w:rPr>
        <w:t>等</w:t>
      </w:r>
      <w:r w:rsidRPr="00CC1B6C">
        <w:rPr>
          <w:rFonts w:ascii="Times New Roman" w:hint="eastAsia"/>
          <w:sz w:val="21"/>
        </w:rPr>
        <w:t>.</w:t>
      </w:r>
      <w:r w:rsidRPr="00CC1B6C">
        <w:rPr>
          <w:rFonts w:ascii="Times New Roman"/>
          <w:sz w:val="21"/>
        </w:rPr>
        <w:t xml:space="preserve"> 2022. </w:t>
      </w:r>
      <w:r w:rsidRPr="00CC1B6C">
        <w:rPr>
          <w:rFonts w:ascii="Times New Roman" w:hint="eastAsia"/>
          <w:sz w:val="21"/>
        </w:rPr>
        <w:t>基于</w:t>
      </w:r>
      <w:r w:rsidRPr="00CC1B6C">
        <w:rPr>
          <w:rFonts w:ascii="Times New Roman" w:hint="eastAsia"/>
          <w:sz w:val="21"/>
        </w:rPr>
        <w:t xml:space="preserve">NARX </w:t>
      </w:r>
      <w:r w:rsidRPr="00CC1B6C">
        <w:rPr>
          <w:rFonts w:ascii="Times New Roman" w:hint="eastAsia"/>
          <w:sz w:val="21"/>
        </w:rPr>
        <w:t>神经网络的千岛湖藻类短期预测模型构建</w:t>
      </w:r>
      <w:r w:rsidRPr="00CC1B6C">
        <w:rPr>
          <w:rFonts w:ascii="Times New Roman" w:hint="eastAsia"/>
          <w:sz w:val="21"/>
        </w:rPr>
        <w:t>.</w:t>
      </w:r>
      <w:r w:rsidRPr="00CC1B6C">
        <w:rPr>
          <w:rFonts w:ascii="Times New Roman"/>
          <w:sz w:val="21"/>
        </w:rPr>
        <w:t xml:space="preserve"> </w:t>
      </w:r>
      <w:r w:rsidRPr="00CC1B6C">
        <w:rPr>
          <w:rFonts w:ascii="Times New Roman" w:hint="eastAsia"/>
          <w:sz w:val="21"/>
        </w:rPr>
        <w:t>环境科学研究</w:t>
      </w:r>
      <w:r w:rsidRPr="00CC1B6C">
        <w:rPr>
          <w:rFonts w:ascii="Times New Roman" w:hint="eastAsia"/>
          <w:sz w:val="21"/>
        </w:rPr>
        <w:t>,</w:t>
      </w:r>
      <w:r w:rsidRPr="00CC1B6C">
        <w:rPr>
          <w:rFonts w:ascii="Times New Roman"/>
          <w:sz w:val="21"/>
        </w:rPr>
        <w:t xml:space="preserve"> 35(4):918-925.</w:t>
      </w:r>
    </w:p>
    <w:p w14:paraId="5F47D644" w14:textId="77777777" w:rsidR="00F819E1" w:rsidRPr="00CC1B6C" w:rsidRDefault="00000000" w:rsidP="00A25CA0">
      <w:pPr>
        <w:pStyle w:val="a"/>
        <w:rPr>
          <w:rFonts w:ascii="Times New Roman"/>
          <w:sz w:val="21"/>
        </w:rPr>
      </w:pPr>
      <w:r w:rsidRPr="00CC1B6C">
        <w:rPr>
          <w:rFonts w:ascii="Times New Roman"/>
          <w:sz w:val="21"/>
        </w:rPr>
        <w:t xml:space="preserve">Boqiang Qin, Wei Li, Guangwei Zhu </w:t>
      </w:r>
      <w:r w:rsidRPr="00CC1B6C">
        <w:rPr>
          <w:rFonts w:ascii="Times New Roman" w:hint="eastAsia"/>
          <w:sz w:val="21"/>
        </w:rPr>
        <w:t>et</w:t>
      </w:r>
      <w:r w:rsidRPr="00CC1B6C">
        <w:rPr>
          <w:rFonts w:ascii="Times New Roman"/>
          <w:sz w:val="21"/>
        </w:rPr>
        <w:t xml:space="preserve"> al. 2015. Cyanobacterial bloom management through integrated monitoring and forecasting in large shallow eutrophic Lake Taihu (China). Joural of Hazardous Materials, 287:356-363.</w:t>
      </w:r>
    </w:p>
    <w:p w14:paraId="61F3C518" w14:textId="77777777" w:rsidR="00F819E1" w:rsidRPr="00CC1B6C" w:rsidRDefault="00000000" w:rsidP="00A25CA0">
      <w:pPr>
        <w:pStyle w:val="a"/>
        <w:rPr>
          <w:rFonts w:ascii="Times New Roman"/>
          <w:sz w:val="21"/>
        </w:rPr>
      </w:pPr>
      <w:r w:rsidRPr="00CC1B6C">
        <w:rPr>
          <w:rFonts w:ascii="Times New Roman"/>
          <w:sz w:val="21"/>
        </w:rPr>
        <w:t>Wei Li, Boqiang Qin</w:t>
      </w:r>
      <w:r w:rsidRPr="00CC1B6C">
        <w:rPr>
          <w:rFonts w:ascii="Times New Roman" w:hint="eastAsia"/>
          <w:sz w:val="21"/>
        </w:rPr>
        <w:t xml:space="preserve"> and </w:t>
      </w:r>
      <w:r w:rsidRPr="00CC1B6C">
        <w:rPr>
          <w:rFonts w:ascii="Times New Roman" w:hint="eastAsia"/>
          <w:sz w:val="21"/>
        </w:rPr>
        <w:t>，</w:t>
      </w:r>
      <w:r w:rsidRPr="00CC1B6C">
        <w:rPr>
          <w:rFonts w:ascii="Times New Roman" w:hint="eastAsia"/>
          <w:sz w:val="21"/>
        </w:rPr>
        <w:t>Guangwei</w:t>
      </w:r>
      <w:r w:rsidRPr="00CC1B6C">
        <w:rPr>
          <w:rFonts w:ascii="Times New Roman"/>
          <w:sz w:val="21"/>
        </w:rPr>
        <w:t xml:space="preserve"> Zhu. 2014. Forecasting short-term cyanobacterial blooms in Lake Taihu,China, using a coupled hydrodynamic–algal biomass model</w:t>
      </w:r>
      <w:r w:rsidRPr="00CC1B6C">
        <w:rPr>
          <w:rFonts w:ascii="Times New Roman" w:hint="eastAsia"/>
          <w:sz w:val="21"/>
        </w:rPr>
        <w:t>.</w:t>
      </w:r>
      <w:r w:rsidRPr="00CC1B6C">
        <w:rPr>
          <w:rFonts w:ascii="Times New Roman"/>
          <w:sz w:val="21"/>
        </w:rPr>
        <w:t xml:space="preserve"> Ecohydrology,7:794-802.</w:t>
      </w:r>
    </w:p>
    <w:p w14:paraId="5FDD141E" w14:textId="77777777" w:rsidR="00F819E1" w:rsidRPr="00CC1B6C" w:rsidRDefault="00000000" w:rsidP="00A25CA0">
      <w:pPr>
        <w:pStyle w:val="a"/>
        <w:rPr>
          <w:rFonts w:ascii="Times New Roman"/>
          <w:sz w:val="21"/>
        </w:rPr>
      </w:pPr>
      <w:r w:rsidRPr="00CC1B6C">
        <w:rPr>
          <w:rFonts w:ascii="Times New Roman"/>
          <w:sz w:val="21"/>
        </w:rPr>
        <w:t>Xi Xiao, Junyu He, Haomin Huang, et al. 2017. A novel single-parameter approach for forecasting algal blooms</w:t>
      </w:r>
      <w:r w:rsidRPr="00CC1B6C">
        <w:rPr>
          <w:rFonts w:ascii="Times New Roman" w:hint="eastAsia"/>
          <w:sz w:val="21"/>
        </w:rPr>
        <w:t>.</w:t>
      </w:r>
      <w:r w:rsidRPr="00CC1B6C">
        <w:rPr>
          <w:rFonts w:ascii="Times New Roman"/>
          <w:sz w:val="21"/>
        </w:rPr>
        <w:t xml:space="preserve"> Water Research, 108:222-231.</w:t>
      </w:r>
    </w:p>
    <w:bookmarkEnd w:id="160"/>
    <w:p w14:paraId="3F599A0A" w14:textId="77777777" w:rsidR="00F819E1" w:rsidRDefault="00000000" w:rsidP="00E84522">
      <w:pPr>
        <w:pStyle w:val="afffffd"/>
      </w:pPr>
      <w:r>
        <w:rPr>
          <w:noProof/>
        </w:rPr>
        <w:drawing>
          <wp:inline distT="0" distB="0" distL="0" distR="0" wp14:anchorId="125FA275" wp14:editId="79E81215">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F819E1" w:rsidSect="00986184">
      <w:pgSz w:w="11906" w:h="16838"/>
      <w:pgMar w:top="1418" w:right="1134" w:bottom="1134" w:left="1418"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36FA0" w14:textId="77777777" w:rsidR="00986184" w:rsidRDefault="00986184">
      <w:pPr>
        <w:spacing w:line="240" w:lineRule="auto"/>
      </w:pPr>
      <w:r>
        <w:separator/>
      </w:r>
    </w:p>
  </w:endnote>
  <w:endnote w:type="continuationSeparator" w:id="0">
    <w:p w14:paraId="2596DA3D" w14:textId="77777777" w:rsidR="00986184" w:rsidRDefault="009861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5E2AC" w14:textId="77777777" w:rsidR="00F819E1"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7F776" w14:textId="77777777" w:rsidR="00F819E1" w:rsidRDefault="00F819E1">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AF06B" w14:textId="77777777" w:rsidR="00F819E1" w:rsidRDefault="00000000">
    <w:pPr>
      <w:pStyle w:val="afffffa"/>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D3AA5" w14:textId="77777777" w:rsidR="00986184" w:rsidRDefault="00986184">
      <w:pPr>
        <w:spacing w:line="240" w:lineRule="auto"/>
      </w:pPr>
      <w:r>
        <w:separator/>
      </w:r>
    </w:p>
  </w:footnote>
  <w:footnote w:type="continuationSeparator" w:id="0">
    <w:p w14:paraId="151F6C96" w14:textId="77777777" w:rsidR="00986184" w:rsidRDefault="009861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754D8" w14:textId="77777777" w:rsidR="00F819E1"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D4325" w14:textId="77777777" w:rsidR="00F819E1" w:rsidRDefault="00F819E1">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A4CD7" w14:textId="1FAE64C4" w:rsidR="00F819E1" w:rsidRDefault="00000000">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643DF6">
      <w:rPr>
        <w:noProof/>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9CEA5" w14:textId="08276AAD" w:rsidR="00F819E1" w:rsidRDefault="00000000">
    <w:pPr>
      <w:pStyle w:val="affffff2"/>
    </w:pPr>
    <w:r>
      <w:fldChar w:fldCharType="begin"/>
    </w:r>
    <w:r>
      <w:instrText xml:space="preserve"> STYLEREF  标准文件_文件编号  \* MERGEFORMAT </w:instrText>
    </w:r>
    <w:r>
      <w:fldChar w:fldCharType="separate"/>
    </w:r>
    <w:r w:rsidR="00B54FFB">
      <w:rPr>
        <w:noProof/>
      </w:rPr>
      <w:t>DB 32/T XXXX</w:t>
    </w:r>
    <w:r w:rsidR="00B54FFB">
      <w:rPr>
        <w:noProof/>
      </w:rPr>
      <w:t>—</w:t>
    </w:r>
    <w:r w:rsidR="00B54FF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02478B4"/>
    <w:multiLevelType w:val="multilevel"/>
    <w:tmpl w:val="0BA4ECDC"/>
    <w:lvl w:ilvl="0">
      <w:start w:val="1"/>
      <w:numFmt w:val="none"/>
      <w:pStyle w:val="af"/>
      <w:suff w:val="nothing"/>
      <w:lvlText w:val="%1"/>
      <w:lvlJc w:val="left"/>
      <w:pPr>
        <w:ind w:left="0" w:firstLine="0"/>
      </w:pPr>
      <w:rPr>
        <w:rFonts w:hint="eastAsia"/>
      </w:rPr>
    </w:lvl>
    <w:lvl w:ilvl="1">
      <w:start w:val="1"/>
      <w:numFmt w:val="decimal"/>
      <w:pStyle w:val="af0"/>
      <w:suff w:val="nothing"/>
      <w:lvlText w:val="%1%2　"/>
      <w:lvlJc w:val="left"/>
      <w:pPr>
        <w:ind w:left="2835" w:firstLine="0"/>
      </w:pPr>
      <w:rPr>
        <w:rFonts w:ascii="黑体" w:eastAsia="黑体" w:hint="eastAsia"/>
        <w:b w:val="0"/>
        <w:i w:val="0"/>
        <w:sz w:val="21"/>
      </w:rPr>
    </w:lvl>
    <w:lvl w:ilvl="2">
      <w:start w:val="1"/>
      <w:numFmt w:val="decimal"/>
      <w:pStyle w:val="af1"/>
      <w:suff w:val="nothing"/>
      <w:lvlText w:val="%1%2.%3　"/>
      <w:lvlJc w:val="left"/>
      <w:pPr>
        <w:ind w:left="453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2"/>
      <w:suff w:val="nothing"/>
      <w:lvlText w:val="%1%2.%3.%4　"/>
      <w:lvlJc w:val="left"/>
      <w:pPr>
        <w:ind w:left="1559" w:firstLine="0"/>
      </w:pPr>
      <w:rPr>
        <w:rFonts w:ascii="黑体" w:eastAsia="黑体" w:hint="eastAsia"/>
        <w:b w:val="0"/>
        <w:i w:val="0"/>
        <w:sz w:val="21"/>
      </w:rPr>
    </w:lvl>
    <w:lvl w:ilvl="4">
      <w:start w:val="1"/>
      <w:numFmt w:val="decimal"/>
      <w:pStyle w:val="af3"/>
      <w:suff w:val="nothing"/>
      <w:lvlText w:val="%1%2.%3.%4.%5　"/>
      <w:lvlJc w:val="left"/>
      <w:pPr>
        <w:ind w:left="567" w:firstLine="0"/>
      </w:pPr>
      <w:rPr>
        <w:rFonts w:ascii="黑体" w:eastAsia="黑体" w:hint="eastAsia"/>
        <w:b w:val="0"/>
        <w:i w:val="0"/>
        <w:sz w:val="21"/>
      </w:rPr>
    </w:lvl>
    <w:lvl w:ilvl="5">
      <w:start w:val="1"/>
      <w:numFmt w:val="decimal"/>
      <w:pStyle w:val="af4"/>
      <w:suff w:val="nothing"/>
      <w:lvlText w:val="%1%2.%3.%4.%5.%6　"/>
      <w:lvlJc w:val="left"/>
      <w:pPr>
        <w:ind w:left="0" w:firstLine="0"/>
      </w:pPr>
      <w:rPr>
        <w:rFonts w:ascii="黑体" w:eastAsia="黑体" w:hint="eastAsia"/>
        <w:b w:val="0"/>
        <w:i w:val="0"/>
        <w:sz w:val="21"/>
      </w:rPr>
    </w:lvl>
    <w:lvl w:ilvl="6">
      <w:start w:val="1"/>
      <w:numFmt w:val="decimal"/>
      <w:pStyle w:val="a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1AD20F90"/>
    <w:multiLevelType w:val="multilevel"/>
    <w:tmpl w:val="1AD20F90"/>
    <w:lvl w:ilvl="0">
      <w:start w:val="1"/>
      <w:numFmt w:val="none"/>
      <w:pStyle w:val="af6"/>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5781A87"/>
    <w:multiLevelType w:val="multilevel"/>
    <w:tmpl w:val="A4CA54D8"/>
    <w:lvl w:ilvl="0">
      <w:start w:val="1"/>
      <w:numFmt w:val="upperLetter"/>
      <w:isLgl/>
      <w:suff w:val="space"/>
      <w:lvlText w:val="%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upperLetter"/>
      <w:isLgl/>
      <w:lvlText w:val="%1.%2.%3.%4.%5.%6.%7.%8.%9"/>
      <w:lvlJc w:val="right"/>
      <w:pPr>
        <w:ind w:left="0" w:firstLine="0"/>
      </w:pPr>
      <w:rPr>
        <w:rFonts w:hint="eastAsia"/>
      </w:rPr>
    </w:lvl>
  </w:abstractNum>
  <w:abstractNum w:abstractNumId="12" w15:restartNumberingAfterBreak="0">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AD9EF2D2"/>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8C68E25E"/>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9A3A086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69478339">
    <w:abstractNumId w:val="0"/>
  </w:num>
  <w:num w:numId="2" w16cid:durableId="208688304">
    <w:abstractNumId w:val="7"/>
  </w:num>
  <w:num w:numId="3" w16cid:durableId="1375884269">
    <w:abstractNumId w:val="5"/>
  </w:num>
  <w:num w:numId="4" w16cid:durableId="1890460683">
    <w:abstractNumId w:val="25"/>
  </w:num>
  <w:num w:numId="5" w16cid:durableId="579682029">
    <w:abstractNumId w:val="20"/>
  </w:num>
  <w:num w:numId="6" w16cid:durableId="565073415">
    <w:abstractNumId w:val="15"/>
  </w:num>
  <w:num w:numId="7" w16cid:durableId="33581946">
    <w:abstractNumId w:val="9"/>
  </w:num>
  <w:num w:numId="8" w16cid:durableId="1998729238">
    <w:abstractNumId w:val="3"/>
  </w:num>
  <w:num w:numId="9" w16cid:durableId="1478960410">
    <w:abstractNumId w:val="10"/>
  </w:num>
  <w:num w:numId="10" w16cid:durableId="1182822049">
    <w:abstractNumId w:val="18"/>
  </w:num>
  <w:num w:numId="11" w16cid:durableId="13578168">
    <w:abstractNumId w:val="27"/>
  </w:num>
  <w:num w:numId="12" w16cid:durableId="75246585">
    <w:abstractNumId w:val="13"/>
  </w:num>
  <w:num w:numId="13" w16cid:durableId="135463008">
    <w:abstractNumId w:val="14"/>
  </w:num>
  <w:num w:numId="14" w16cid:durableId="1266160264">
    <w:abstractNumId w:val="8"/>
  </w:num>
  <w:num w:numId="15" w16cid:durableId="1330403442">
    <w:abstractNumId w:val="21"/>
  </w:num>
  <w:num w:numId="16" w16cid:durableId="221524408">
    <w:abstractNumId w:val="23"/>
  </w:num>
  <w:num w:numId="17" w16cid:durableId="1909605853">
    <w:abstractNumId w:val="19"/>
  </w:num>
  <w:num w:numId="18" w16cid:durableId="1029256557">
    <w:abstractNumId w:val="30"/>
  </w:num>
  <w:num w:numId="19" w16cid:durableId="1471745717">
    <w:abstractNumId w:val="17"/>
  </w:num>
  <w:num w:numId="20" w16cid:durableId="1984433130">
    <w:abstractNumId w:val="1"/>
  </w:num>
  <w:num w:numId="21" w16cid:durableId="1758096785">
    <w:abstractNumId w:val="12"/>
  </w:num>
  <w:num w:numId="22" w16cid:durableId="146555546">
    <w:abstractNumId w:val="31"/>
  </w:num>
  <w:num w:numId="23" w16cid:durableId="872767063">
    <w:abstractNumId w:val="22"/>
  </w:num>
  <w:num w:numId="24" w16cid:durableId="717777716">
    <w:abstractNumId w:val="6"/>
  </w:num>
  <w:num w:numId="25" w16cid:durableId="240258981">
    <w:abstractNumId w:val="28"/>
  </w:num>
  <w:num w:numId="26" w16cid:durableId="2031683496">
    <w:abstractNumId w:val="29"/>
  </w:num>
  <w:num w:numId="27" w16cid:durableId="312372723">
    <w:abstractNumId w:val="2"/>
  </w:num>
  <w:num w:numId="28" w16cid:durableId="2129159146">
    <w:abstractNumId w:val="4"/>
  </w:num>
  <w:num w:numId="29" w16cid:durableId="969899815">
    <w:abstractNumId w:val="16"/>
  </w:num>
  <w:num w:numId="30" w16cid:durableId="798305755">
    <w:abstractNumId w:val="26"/>
  </w:num>
  <w:num w:numId="31" w16cid:durableId="1964723458">
    <w:abstractNumId w:val="24"/>
  </w:num>
  <w:num w:numId="32" w16cid:durableId="8060458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Q0NzI1szQ3NDc0MDZQ0lEKTi0uzszPAykwqgUAjwNKbiwAAAA="/>
    <w:docVar w:name="commondata" w:val="eyJoZGlkIjoiYTIxOGZjMzBiMzQxZGZjMWY0ZThiMDU2YzIwNWY4YzEifQ=="/>
  </w:docVars>
  <w:rsids>
    <w:rsidRoot w:val="008F686C"/>
    <w:rsid w:val="0000040A"/>
    <w:rsid w:val="00000A94"/>
    <w:rsid w:val="00001972"/>
    <w:rsid w:val="00001D9A"/>
    <w:rsid w:val="000029A2"/>
    <w:rsid w:val="00007B3A"/>
    <w:rsid w:val="000107E0"/>
    <w:rsid w:val="00011740"/>
    <w:rsid w:val="00011FDE"/>
    <w:rsid w:val="000121AF"/>
    <w:rsid w:val="00012FFD"/>
    <w:rsid w:val="00014162"/>
    <w:rsid w:val="00014340"/>
    <w:rsid w:val="00016A9C"/>
    <w:rsid w:val="00016D49"/>
    <w:rsid w:val="00017355"/>
    <w:rsid w:val="00022184"/>
    <w:rsid w:val="00022762"/>
    <w:rsid w:val="0002385C"/>
    <w:rsid w:val="000238E0"/>
    <w:rsid w:val="000249DB"/>
    <w:rsid w:val="0002595E"/>
    <w:rsid w:val="00026C4D"/>
    <w:rsid w:val="000303C3"/>
    <w:rsid w:val="000331D3"/>
    <w:rsid w:val="000346A5"/>
    <w:rsid w:val="000359C3"/>
    <w:rsid w:val="00035A7D"/>
    <w:rsid w:val="0003626B"/>
    <w:rsid w:val="000365ED"/>
    <w:rsid w:val="00040B2A"/>
    <w:rsid w:val="0004249A"/>
    <w:rsid w:val="00043282"/>
    <w:rsid w:val="00044286"/>
    <w:rsid w:val="00046A0A"/>
    <w:rsid w:val="00047F28"/>
    <w:rsid w:val="000503AA"/>
    <w:rsid w:val="000506A1"/>
    <w:rsid w:val="00050CDA"/>
    <w:rsid w:val="000515DD"/>
    <w:rsid w:val="00051D29"/>
    <w:rsid w:val="0005265A"/>
    <w:rsid w:val="000539DD"/>
    <w:rsid w:val="00053BD3"/>
    <w:rsid w:val="00054F6A"/>
    <w:rsid w:val="000556ED"/>
    <w:rsid w:val="00055C8C"/>
    <w:rsid w:val="00055FE2"/>
    <w:rsid w:val="0005616F"/>
    <w:rsid w:val="000562F9"/>
    <w:rsid w:val="00060C2E"/>
    <w:rsid w:val="00061033"/>
    <w:rsid w:val="000619E9"/>
    <w:rsid w:val="000622D4"/>
    <w:rsid w:val="0006357D"/>
    <w:rsid w:val="00064F22"/>
    <w:rsid w:val="00067F1E"/>
    <w:rsid w:val="00071CC0"/>
    <w:rsid w:val="00073C8C"/>
    <w:rsid w:val="00077B64"/>
    <w:rsid w:val="00077E48"/>
    <w:rsid w:val="00080A1C"/>
    <w:rsid w:val="00081D1A"/>
    <w:rsid w:val="00082317"/>
    <w:rsid w:val="0008235D"/>
    <w:rsid w:val="00083D2C"/>
    <w:rsid w:val="00086AA1"/>
    <w:rsid w:val="00086C0E"/>
    <w:rsid w:val="00087A77"/>
    <w:rsid w:val="000908F5"/>
    <w:rsid w:val="00090CA6"/>
    <w:rsid w:val="00092B8A"/>
    <w:rsid w:val="00092FB0"/>
    <w:rsid w:val="000934C5"/>
    <w:rsid w:val="00093D25"/>
    <w:rsid w:val="00093DAB"/>
    <w:rsid w:val="00094D73"/>
    <w:rsid w:val="00096D63"/>
    <w:rsid w:val="000A0B60"/>
    <w:rsid w:val="000A0EB8"/>
    <w:rsid w:val="000A19FC"/>
    <w:rsid w:val="000A296B"/>
    <w:rsid w:val="000A2F3A"/>
    <w:rsid w:val="000A4257"/>
    <w:rsid w:val="000A45F1"/>
    <w:rsid w:val="000A7311"/>
    <w:rsid w:val="000B060F"/>
    <w:rsid w:val="000B1592"/>
    <w:rsid w:val="000B1FF2"/>
    <w:rsid w:val="000B2D1C"/>
    <w:rsid w:val="000B3251"/>
    <w:rsid w:val="000B3CDA"/>
    <w:rsid w:val="000B6A0B"/>
    <w:rsid w:val="000C0F6C"/>
    <w:rsid w:val="000C11DB"/>
    <w:rsid w:val="000C1492"/>
    <w:rsid w:val="000C1742"/>
    <w:rsid w:val="000C2FBD"/>
    <w:rsid w:val="000C4B41"/>
    <w:rsid w:val="000C531D"/>
    <w:rsid w:val="000C57D6"/>
    <w:rsid w:val="000C6362"/>
    <w:rsid w:val="000C7666"/>
    <w:rsid w:val="000D0A9C"/>
    <w:rsid w:val="000D1795"/>
    <w:rsid w:val="000D1A3D"/>
    <w:rsid w:val="000D329A"/>
    <w:rsid w:val="000D4B9C"/>
    <w:rsid w:val="000D4EB6"/>
    <w:rsid w:val="000D5344"/>
    <w:rsid w:val="000D753B"/>
    <w:rsid w:val="000E00DE"/>
    <w:rsid w:val="000E0DE5"/>
    <w:rsid w:val="000E3716"/>
    <w:rsid w:val="000E4C9E"/>
    <w:rsid w:val="000E6FD7"/>
    <w:rsid w:val="000F06E1"/>
    <w:rsid w:val="000F0E3C"/>
    <w:rsid w:val="000F19D5"/>
    <w:rsid w:val="000F4AEA"/>
    <w:rsid w:val="000F633F"/>
    <w:rsid w:val="000F67E9"/>
    <w:rsid w:val="001009AF"/>
    <w:rsid w:val="00104926"/>
    <w:rsid w:val="00106F46"/>
    <w:rsid w:val="00113B1E"/>
    <w:rsid w:val="00114568"/>
    <w:rsid w:val="00116945"/>
    <w:rsid w:val="0011711C"/>
    <w:rsid w:val="0012059C"/>
    <w:rsid w:val="00124E4F"/>
    <w:rsid w:val="001260B7"/>
    <w:rsid w:val="001265CB"/>
    <w:rsid w:val="001321C6"/>
    <w:rsid w:val="001325C4"/>
    <w:rsid w:val="00133010"/>
    <w:rsid w:val="001338EE"/>
    <w:rsid w:val="00133AAE"/>
    <w:rsid w:val="00135323"/>
    <w:rsid w:val="001356C4"/>
    <w:rsid w:val="00141088"/>
    <w:rsid w:val="00141114"/>
    <w:rsid w:val="00142969"/>
    <w:rsid w:val="001446C2"/>
    <w:rsid w:val="001457E7"/>
    <w:rsid w:val="00145D9D"/>
    <w:rsid w:val="00146388"/>
    <w:rsid w:val="001478F9"/>
    <w:rsid w:val="001529E5"/>
    <w:rsid w:val="001536BE"/>
    <w:rsid w:val="00153C7E"/>
    <w:rsid w:val="0015445B"/>
    <w:rsid w:val="0015612C"/>
    <w:rsid w:val="00156B25"/>
    <w:rsid w:val="00156E1A"/>
    <w:rsid w:val="00157894"/>
    <w:rsid w:val="00157B55"/>
    <w:rsid w:val="00160115"/>
    <w:rsid w:val="00160BBB"/>
    <w:rsid w:val="00160EED"/>
    <w:rsid w:val="001642FA"/>
    <w:rsid w:val="001649EB"/>
    <w:rsid w:val="00164BAF"/>
    <w:rsid w:val="00164FA8"/>
    <w:rsid w:val="00165065"/>
    <w:rsid w:val="00165434"/>
    <w:rsid w:val="0016580B"/>
    <w:rsid w:val="00165F49"/>
    <w:rsid w:val="00166B88"/>
    <w:rsid w:val="00166CEC"/>
    <w:rsid w:val="001675FE"/>
    <w:rsid w:val="0016770A"/>
    <w:rsid w:val="00170581"/>
    <w:rsid w:val="00170804"/>
    <w:rsid w:val="001708E9"/>
    <w:rsid w:val="0017340B"/>
    <w:rsid w:val="001734D3"/>
    <w:rsid w:val="00173FB1"/>
    <w:rsid w:val="0017632E"/>
    <w:rsid w:val="00176481"/>
    <w:rsid w:val="00176DFD"/>
    <w:rsid w:val="00181A52"/>
    <w:rsid w:val="00182E25"/>
    <w:rsid w:val="001837AF"/>
    <w:rsid w:val="001852C9"/>
    <w:rsid w:val="00185837"/>
    <w:rsid w:val="00185E53"/>
    <w:rsid w:val="00186F25"/>
    <w:rsid w:val="00190087"/>
    <w:rsid w:val="001913C4"/>
    <w:rsid w:val="0019348F"/>
    <w:rsid w:val="00193A07"/>
    <w:rsid w:val="00194C95"/>
    <w:rsid w:val="001957A8"/>
    <w:rsid w:val="00195C34"/>
    <w:rsid w:val="00196EF5"/>
    <w:rsid w:val="001A0843"/>
    <w:rsid w:val="001A1A53"/>
    <w:rsid w:val="001A234A"/>
    <w:rsid w:val="001A4CF3"/>
    <w:rsid w:val="001A5BB4"/>
    <w:rsid w:val="001B06E8"/>
    <w:rsid w:val="001B0B54"/>
    <w:rsid w:val="001B3E52"/>
    <w:rsid w:val="001B71D0"/>
    <w:rsid w:val="001B71EE"/>
    <w:rsid w:val="001B7A40"/>
    <w:rsid w:val="001C04A8"/>
    <w:rsid w:val="001C2C03"/>
    <w:rsid w:val="001C42F7"/>
    <w:rsid w:val="001C49E5"/>
    <w:rsid w:val="001C680C"/>
    <w:rsid w:val="001C7FEA"/>
    <w:rsid w:val="001D0499"/>
    <w:rsid w:val="001D0BBE"/>
    <w:rsid w:val="001D0ED4"/>
    <w:rsid w:val="001D1BD4"/>
    <w:rsid w:val="001D212F"/>
    <w:rsid w:val="001D29D7"/>
    <w:rsid w:val="001D2DE7"/>
    <w:rsid w:val="001D34E5"/>
    <w:rsid w:val="001D411C"/>
    <w:rsid w:val="001D42AE"/>
    <w:rsid w:val="001D75EB"/>
    <w:rsid w:val="001E1A51"/>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566"/>
    <w:rsid w:val="002040E6"/>
    <w:rsid w:val="00204DA2"/>
    <w:rsid w:val="0020527B"/>
    <w:rsid w:val="00205F2C"/>
    <w:rsid w:val="00206F7D"/>
    <w:rsid w:val="00206FC5"/>
    <w:rsid w:val="00210B15"/>
    <w:rsid w:val="002130DD"/>
    <w:rsid w:val="002142EA"/>
    <w:rsid w:val="00215345"/>
    <w:rsid w:val="002204BB"/>
    <w:rsid w:val="00221B79"/>
    <w:rsid w:val="00221C6B"/>
    <w:rsid w:val="00222470"/>
    <w:rsid w:val="002253A1"/>
    <w:rsid w:val="00225CF8"/>
    <w:rsid w:val="00225E9F"/>
    <w:rsid w:val="0022794E"/>
    <w:rsid w:val="002300F6"/>
    <w:rsid w:val="0023172F"/>
    <w:rsid w:val="00233D64"/>
    <w:rsid w:val="0023482A"/>
    <w:rsid w:val="002359CB"/>
    <w:rsid w:val="00240D91"/>
    <w:rsid w:val="00243540"/>
    <w:rsid w:val="0024497B"/>
    <w:rsid w:val="0024515B"/>
    <w:rsid w:val="00246021"/>
    <w:rsid w:val="0024666E"/>
    <w:rsid w:val="00247F52"/>
    <w:rsid w:val="00250284"/>
    <w:rsid w:val="00250B25"/>
    <w:rsid w:val="00250BBE"/>
    <w:rsid w:val="002515C2"/>
    <w:rsid w:val="0025194F"/>
    <w:rsid w:val="00253335"/>
    <w:rsid w:val="002542CC"/>
    <w:rsid w:val="0026148A"/>
    <w:rsid w:val="00261EB6"/>
    <w:rsid w:val="00262696"/>
    <w:rsid w:val="00263C1A"/>
    <w:rsid w:val="00263D25"/>
    <w:rsid w:val="00263D67"/>
    <w:rsid w:val="002643C3"/>
    <w:rsid w:val="00264A0C"/>
    <w:rsid w:val="00265936"/>
    <w:rsid w:val="00266EEB"/>
    <w:rsid w:val="00267711"/>
    <w:rsid w:val="00267EF4"/>
    <w:rsid w:val="00270CB8"/>
    <w:rsid w:val="00271193"/>
    <w:rsid w:val="00272B08"/>
    <w:rsid w:val="00276E83"/>
    <w:rsid w:val="002771AC"/>
    <w:rsid w:val="00280888"/>
    <w:rsid w:val="00281BB8"/>
    <w:rsid w:val="00281E9E"/>
    <w:rsid w:val="00282405"/>
    <w:rsid w:val="002825E8"/>
    <w:rsid w:val="00285170"/>
    <w:rsid w:val="00285361"/>
    <w:rsid w:val="00287A0F"/>
    <w:rsid w:val="002901F7"/>
    <w:rsid w:val="0029199F"/>
    <w:rsid w:val="00292D60"/>
    <w:rsid w:val="00293B30"/>
    <w:rsid w:val="00294D34"/>
    <w:rsid w:val="00294E3B"/>
    <w:rsid w:val="0029616E"/>
    <w:rsid w:val="00296193"/>
    <w:rsid w:val="002963BB"/>
    <w:rsid w:val="00296710"/>
    <w:rsid w:val="00296C66"/>
    <w:rsid w:val="00296EBE"/>
    <w:rsid w:val="002974E3"/>
    <w:rsid w:val="002A084B"/>
    <w:rsid w:val="002A1260"/>
    <w:rsid w:val="002A1589"/>
    <w:rsid w:val="002A1608"/>
    <w:rsid w:val="002A25DC"/>
    <w:rsid w:val="002A3AAB"/>
    <w:rsid w:val="002A3B12"/>
    <w:rsid w:val="002A4CEA"/>
    <w:rsid w:val="002A5977"/>
    <w:rsid w:val="002A5A13"/>
    <w:rsid w:val="002A757F"/>
    <w:rsid w:val="002A7F44"/>
    <w:rsid w:val="002B0C40"/>
    <w:rsid w:val="002B1966"/>
    <w:rsid w:val="002B1AEB"/>
    <w:rsid w:val="002B4508"/>
    <w:rsid w:val="002B5779"/>
    <w:rsid w:val="002B7332"/>
    <w:rsid w:val="002B7F51"/>
    <w:rsid w:val="002C09E7"/>
    <w:rsid w:val="002C12C3"/>
    <w:rsid w:val="002C1E06"/>
    <w:rsid w:val="002C1E1C"/>
    <w:rsid w:val="002C3F07"/>
    <w:rsid w:val="002C5278"/>
    <w:rsid w:val="002C7EBB"/>
    <w:rsid w:val="002D06C1"/>
    <w:rsid w:val="002D2072"/>
    <w:rsid w:val="002D42B5"/>
    <w:rsid w:val="002D4F1A"/>
    <w:rsid w:val="002D6EC6"/>
    <w:rsid w:val="002D79AC"/>
    <w:rsid w:val="002E039D"/>
    <w:rsid w:val="002E0E45"/>
    <w:rsid w:val="002E140E"/>
    <w:rsid w:val="002E4AA2"/>
    <w:rsid w:val="002E4D5A"/>
    <w:rsid w:val="002E6326"/>
    <w:rsid w:val="002E6996"/>
    <w:rsid w:val="002F30E0"/>
    <w:rsid w:val="002F33C1"/>
    <w:rsid w:val="002F35E4"/>
    <w:rsid w:val="002F3730"/>
    <w:rsid w:val="002F38E1"/>
    <w:rsid w:val="002F6618"/>
    <w:rsid w:val="002F7AF6"/>
    <w:rsid w:val="002F7C15"/>
    <w:rsid w:val="00300E63"/>
    <w:rsid w:val="00302F5F"/>
    <w:rsid w:val="0030441D"/>
    <w:rsid w:val="00306063"/>
    <w:rsid w:val="00307577"/>
    <w:rsid w:val="00313B85"/>
    <w:rsid w:val="00316A4E"/>
    <w:rsid w:val="003176BA"/>
    <w:rsid w:val="00317988"/>
    <w:rsid w:val="003221B4"/>
    <w:rsid w:val="0032258D"/>
    <w:rsid w:val="003226ED"/>
    <w:rsid w:val="00322E62"/>
    <w:rsid w:val="003241C7"/>
    <w:rsid w:val="00324D13"/>
    <w:rsid w:val="00324D2A"/>
    <w:rsid w:val="00324EDD"/>
    <w:rsid w:val="003331E4"/>
    <w:rsid w:val="00336C64"/>
    <w:rsid w:val="003370F3"/>
    <w:rsid w:val="00337162"/>
    <w:rsid w:val="0034194F"/>
    <w:rsid w:val="003428B1"/>
    <w:rsid w:val="00342B87"/>
    <w:rsid w:val="00344605"/>
    <w:rsid w:val="003469FD"/>
    <w:rsid w:val="003473C6"/>
    <w:rsid w:val="003474AA"/>
    <w:rsid w:val="00347F20"/>
    <w:rsid w:val="00350D1D"/>
    <w:rsid w:val="00352C83"/>
    <w:rsid w:val="00354CEE"/>
    <w:rsid w:val="00356694"/>
    <w:rsid w:val="003615D2"/>
    <w:rsid w:val="0036429C"/>
    <w:rsid w:val="00364A53"/>
    <w:rsid w:val="003654CB"/>
    <w:rsid w:val="00365A42"/>
    <w:rsid w:val="00365AA9"/>
    <w:rsid w:val="00365F86"/>
    <w:rsid w:val="00365F87"/>
    <w:rsid w:val="00366E89"/>
    <w:rsid w:val="003705F4"/>
    <w:rsid w:val="00370D58"/>
    <w:rsid w:val="00371316"/>
    <w:rsid w:val="00374A64"/>
    <w:rsid w:val="0037597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323"/>
    <w:rsid w:val="003A1582"/>
    <w:rsid w:val="003A4077"/>
    <w:rsid w:val="003B09AD"/>
    <w:rsid w:val="003B0B79"/>
    <w:rsid w:val="003B1466"/>
    <w:rsid w:val="003B1F18"/>
    <w:rsid w:val="003B40DA"/>
    <w:rsid w:val="003B5BF0"/>
    <w:rsid w:val="003B60BF"/>
    <w:rsid w:val="003B6BE3"/>
    <w:rsid w:val="003C010C"/>
    <w:rsid w:val="003C0949"/>
    <w:rsid w:val="003C0A6C"/>
    <w:rsid w:val="003C14F8"/>
    <w:rsid w:val="003C5A43"/>
    <w:rsid w:val="003C788F"/>
    <w:rsid w:val="003D0519"/>
    <w:rsid w:val="003D0FF6"/>
    <w:rsid w:val="003D1190"/>
    <w:rsid w:val="003D15B4"/>
    <w:rsid w:val="003D262C"/>
    <w:rsid w:val="003D6D61"/>
    <w:rsid w:val="003D79C6"/>
    <w:rsid w:val="003E091D"/>
    <w:rsid w:val="003E1C53"/>
    <w:rsid w:val="003E2A69"/>
    <w:rsid w:val="003E2D49"/>
    <w:rsid w:val="003E2FD4"/>
    <w:rsid w:val="003E49F6"/>
    <w:rsid w:val="003E50E1"/>
    <w:rsid w:val="003E6579"/>
    <w:rsid w:val="003E660F"/>
    <w:rsid w:val="003F0841"/>
    <w:rsid w:val="003F23D3"/>
    <w:rsid w:val="003F3F08"/>
    <w:rsid w:val="003F49F1"/>
    <w:rsid w:val="003F5D04"/>
    <w:rsid w:val="003F6272"/>
    <w:rsid w:val="00400E72"/>
    <w:rsid w:val="00401400"/>
    <w:rsid w:val="004024CB"/>
    <w:rsid w:val="00404869"/>
    <w:rsid w:val="00405884"/>
    <w:rsid w:val="00407D39"/>
    <w:rsid w:val="00410296"/>
    <w:rsid w:val="0041477A"/>
    <w:rsid w:val="004167A3"/>
    <w:rsid w:val="004171B6"/>
    <w:rsid w:val="004216E7"/>
    <w:rsid w:val="00422E01"/>
    <w:rsid w:val="004240D5"/>
    <w:rsid w:val="004245B8"/>
    <w:rsid w:val="00427A48"/>
    <w:rsid w:val="00430CD0"/>
    <w:rsid w:val="00431C85"/>
    <w:rsid w:val="00432DAA"/>
    <w:rsid w:val="00433D11"/>
    <w:rsid w:val="00434305"/>
    <w:rsid w:val="00435DF7"/>
    <w:rsid w:val="00436D92"/>
    <w:rsid w:val="0043783B"/>
    <w:rsid w:val="0044083F"/>
    <w:rsid w:val="00441AE7"/>
    <w:rsid w:val="00445574"/>
    <w:rsid w:val="00445AF9"/>
    <w:rsid w:val="00446665"/>
    <w:rsid w:val="004467FB"/>
    <w:rsid w:val="00447625"/>
    <w:rsid w:val="00452D6B"/>
    <w:rsid w:val="004532C5"/>
    <w:rsid w:val="00454484"/>
    <w:rsid w:val="004544F4"/>
    <w:rsid w:val="0045517B"/>
    <w:rsid w:val="00463B77"/>
    <w:rsid w:val="00463C7B"/>
    <w:rsid w:val="004644A6"/>
    <w:rsid w:val="004659BD"/>
    <w:rsid w:val="00470775"/>
    <w:rsid w:val="00472191"/>
    <w:rsid w:val="004746B1"/>
    <w:rsid w:val="0047583F"/>
    <w:rsid w:val="00475DE8"/>
    <w:rsid w:val="004760CD"/>
    <w:rsid w:val="00477799"/>
    <w:rsid w:val="0048146B"/>
    <w:rsid w:val="00481C44"/>
    <w:rsid w:val="00481CF6"/>
    <w:rsid w:val="0048254C"/>
    <w:rsid w:val="00484936"/>
    <w:rsid w:val="00485C89"/>
    <w:rsid w:val="00486BE3"/>
    <w:rsid w:val="00486CF7"/>
    <w:rsid w:val="004905E4"/>
    <w:rsid w:val="00490A89"/>
    <w:rsid w:val="00490AB4"/>
    <w:rsid w:val="00492F02"/>
    <w:rsid w:val="004939AE"/>
    <w:rsid w:val="00495639"/>
    <w:rsid w:val="004964AE"/>
    <w:rsid w:val="004A12DF"/>
    <w:rsid w:val="004A17E6"/>
    <w:rsid w:val="004A1BA8"/>
    <w:rsid w:val="004A4717"/>
    <w:rsid w:val="004A4B57"/>
    <w:rsid w:val="004A63FA"/>
    <w:rsid w:val="004B0272"/>
    <w:rsid w:val="004B2537"/>
    <w:rsid w:val="004B2701"/>
    <w:rsid w:val="004B2E1B"/>
    <w:rsid w:val="004B3AA8"/>
    <w:rsid w:val="004B3E93"/>
    <w:rsid w:val="004B595C"/>
    <w:rsid w:val="004B5D71"/>
    <w:rsid w:val="004C1FBC"/>
    <w:rsid w:val="004C3717"/>
    <w:rsid w:val="004C3F1D"/>
    <w:rsid w:val="004C458D"/>
    <w:rsid w:val="004C4BAE"/>
    <w:rsid w:val="004C6C65"/>
    <w:rsid w:val="004C7556"/>
    <w:rsid w:val="004C7E8B"/>
    <w:rsid w:val="004C7E9D"/>
    <w:rsid w:val="004C7F67"/>
    <w:rsid w:val="004D0330"/>
    <w:rsid w:val="004D076D"/>
    <w:rsid w:val="004D0EF1"/>
    <w:rsid w:val="004D2253"/>
    <w:rsid w:val="004D4406"/>
    <w:rsid w:val="004D6A7A"/>
    <w:rsid w:val="004D7C42"/>
    <w:rsid w:val="004E00EB"/>
    <w:rsid w:val="004E0465"/>
    <w:rsid w:val="004E127B"/>
    <w:rsid w:val="004E1C0A"/>
    <w:rsid w:val="004E2582"/>
    <w:rsid w:val="004E2B06"/>
    <w:rsid w:val="004E30C5"/>
    <w:rsid w:val="004E4AA5"/>
    <w:rsid w:val="004E4AEE"/>
    <w:rsid w:val="004E59E3"/>
    <w:rsid w:val="004E5AC3"/>
    <w:rsid w:val="004E67C0"/>
    <w:rsid w:val="004F0793"/>
    <w:rsid w:val="004F391A"/>
    <w:rsid w:val="004F3CFB"/>
    <w:rsid w:val="004F4CC3"/>
    <w:rsid w:val="004F6456"/>
    <w:rsid w:val="004F696E"/>
    <w:rsid w:val="004F6C71"/>
    <w:rsid w:val="00501139"/>
    <w:rsid w:val="00502CB4"/>
    <w:rsid w:val="0050363E"/>
    <w:rsid w:val="005039BC"/>
    <w:rsid w:val="005043BB"/>
    <w:rsid w:val="00504A3D"/>
    <w:rsid w:val="00505767"/>
    <w:rsid w:val="00505D69"/>
    <w:rsid w:val="005073F0"/>
    <w:rsid w:val="00510A7B"/>
    <w:rsid w:val="00512F6E"/>
    <w:rsid w:val="00513038"/>
    <w:rsid w:val="00514105"/>
    <w:rsid w:val="00514174"/>
    <w:rsid w:val="00516088"/>
    <w:rsid w:val="005168D2"/>
    <w:rsid w:val="00516B0B"/>
    <w:rsid w:val="00521973"/>
    <w:rsid w:val="005220EC"/>
    <w:rsid w:val="00522B64"/>
    <w:rsid w:val="0052341B"/>
    <w:rsid w:val="00523F95"/>
    <w:rsid w:val="00524D65"/>
    <w:rsid w:val="00525B16"/>
    <w:rsid w:val="00526FF4"/>
    <w:rsid w:val="005313F3"/>
    <w:rsid w:val="00533D04"/>
    <w:rsid w:val="00534804"/>
    <w:rsid w:val="00534BDF"/>
    <w:rsid w:val="005354EA"/>
    <w:rsid w:val="0053585F"/>
    <w:rsid w:val="0053599E"/>
    <w:rsid w:val="00535EC4"/>
    <w:rsid w:val="00535ED9"/>
    <w:rsid w:val="0053692B"/>
    <w:rsid w:val="00537F6F"/>
    <w:rsid w:val="00541853"/>
    <w:rsid w:val="00543BDA"/>
    <w:rsid w:val="0054402B"/>
    <w:rsid w:val="005441CC"/>
    <w:rsid w:val="00545CDB"/>
    <w:rsid w:val="005479DA"/>
    <w:rsid w:val="00547BCC"/>
    <w:rsid w:val="00547BFE"/>
    <w:rsid w:val="0055013B"/>
    <w:rsid w:val="005519ED"/>
    <w:rsid w:val="00551F6F"/>
    <w:rsid w:val="00555044"/>
    <w:rsid w:val="00561475"/>
    <w:rsid w:val="005628E7"/>
    <w:rsid w:val="0056487B"/>
    <w:rsid w:val="00564FB9"/>
    <w:rsid w:val="00566601"/>
    <w:rsid w:val="005705E3"/>
    <w:rsid w:val="00570806"/>
    <w:rsid w:val="00571C43"/>
    <w:rsid w:val="00573D9E"/>
    <w:rsid w:val="005801E3"/>
    <w:rsid w:val="00581802"/>
    <w:rsid w:val="005836A8"/>
    <w:rsid w:val="0058409C"/>
    <w:rsid w:val="00584262"/>
    <w:rsid w:val="00586630"/>
    <w:rsid w:val="0058750B"/>
    <w:rsid w:val="00587992"/>
    <w:rsid w:val="00587ADD"/>
    <w:rsid w:val="0059082B"/>
    <w:rsid w:val="00591E27"/>
    <w:rsid w:val="00596160"/>
    <w:rsid w:val="005966E2"/>
    <w:rsid w:val="00597007"/>
    <w:rsid w:val="005971FD"/>
    <w:rsid w:val="005A0966"/>
    <w:rsid w:val="005A11B7"/>
    <w:rsid w:val="005A260B"/>
    <w:rsid w:val="005A4A1B"/>
    <w:rsid w:val="005A7830"/>
    <w:rsid w:val="005A7FCE"/>
    <w:rsid w:val="005B0D0E"/>
    <w:rsid w:val="005B0F3F"/>
    <w:rsid w:val="005B132A"/>
    <w:rsid w:val="005B4098"/>
    <w:rsid w:val="005B4903"/>
    <w:rsid w:val="005B51CE"/>
    <w:rsid w:val="005B5885"/>
    <w:rsid w:val="005B5CD7"/>
    <w:rsid w:val="005B6CF6"/>
    <w:rsid w:val="005B7422"/>
    <w:rsid w:val="005C1A2B"/>
    <w:rsid w:val="005C29B8"/>
    <w:rsid w:val="005C3D9D"/>
    <w:rsid w:val="005C5F21"/>
    <w:rsid w:val="005C620B"/>
    <w:rsid w:val="005C67CF"/>
    <w:rsid w:val="005C7156"/>
    <w:rsid w:val="005D0C75"/>
    <w:rsid w:val="005D2932"/>
    <w:rsid w:val="005D4171"/>
    <w:rsid w:val="005D48CA"/>
    <w:rsid w:val="005D66F0"/>
    <w:rsid w:val="005D6A95"/>
    <w:rsid w:val="005D6B2C"/>
    <w:rsid w:val="005D6D9C"/>
    <w:rsid w:val="005D7FE1"/>
    <w:rsid w:val="005E0E04"/>
    <w:rsid w:val="005E2335"/>
    <w:rsid w:val="005E34CA"/>
    <w:rsid w:val="005E3BE6"/>
    <w:rsid w:val="005E3C18"/>
    <w:rsid w:val="005E6812"/>
    <w:rsid w:val="005E7881"/>
    <w:rsid w:val="005E78E0"/>
    <w:rsid w:val="005F0D9C"/>
    <w:rsid w:val="005F284E"/>
    <w:rsid w:val="005F3B45"/>
    <w:rsid w:val="005F3D59"/>
    <w:rsid w:val="005F4712"/>
    <w:rsid w:val="0060049C"/>
    <w:rsid w:val="00600607"/>
    <w:rsid w:val="00600E44"/>
    <w:rsid w:val="006015CE"/>
    <w:rsid w:val="006027CE"/>
    <w:rsid w:val="006028A4"/>
    <w:rsid w:val="00604784"/>
    <w:rsid w:val="00606419"/>
    <w:rsid w:val="00607D29"/>
    <w:rsid w:val="00612952"/>
    <w:rsid w:val="00614283"/>
    <w:rsid w:val="00614CC1"/>
    <w:rsid w:val="00615A9D"/>
    <w:rsid w:val="00615EC2"/>
    <w:rsid w:val="00617387"/>
    <w:rsid w:val="00617F71"/>
    <w:rsid w:val="006205D6"/>
    <w:rsid w:val="0062097E"/>
    <w:rsid w:val="00622732"/>
    <w:rsid w:val="00624EE1"/>
    <w:rsid w:val="006250F3"/>
    <w:rsid w:val="006252D8"/>
    <w:rsid w:val="006259BC"/>
    <w:rsid w:val="0062636B"/>
    <w:rsid w:val="00627B0D"/>
    <w:rsid w:val="00631F4E"/>
    <w:rsid w:val="00632182"/>
    <w:rsid w:val="00632AE0"/>
    <w:rsid w:val="00633C17"/>
    <w:rsid w:val="00634D8E"/>
    <w:rsid w:val="00634D9E"/>
    <w:rsid w:val="00636C0B"/>
    <w:rsid w:val="00636E3E"/>
    <w:rsid w:val="006379F7"/>
    <w:rsid w:val="00637E4D"/>
    <w:rsid w:val="00640620"/>
    <w:rsid w:val="0064146F"/>
    <w:rsid w:val="00641A1F"/>
    <w:rsid w:val="00641C3A"/>
    <w:rsid w:val="00643DF6"/>
    <w:rsid w:val="00645904"/>
    <w:rsid w:val="00646611"/>
    <w:rsid w:val="00650FA1"/>
    <w:rsid w:val="00651ACB"/>
    <w:rsid w:val="00651C47"/>
    <w:rsid w:val="00652AB2"/>
    <w:rsid w:val="00653A06"/>
    <w:rsid w:val="00653FED"/>
    <w:rsid w:val="006540EC"/>
    <w:rsid w:val="00654EC0"/>
    <w:rsid w:val="0065525B"/>
    <w:rsid w:val="00655287"/>
    <w:rsid w:val="00655D4F"/>
    <w:rsid w:val="00656D29"/>
    <w:rsid w:val="006640E5"/>
    <w:rsid w:val="006646F1"/>
    <w:rsid w:val="00664929"/>
    <w:rsid w:val="00664F62"/>
    <w:rsid w:val="006655E1"/>
    <w:rsid w:val="00670C46"/>
    <w:rsid w:val="00672060"/>
    <w:rsid w:val="00672BFD"/>
    <w:rsid w:val="00675137"/>
    <w:rsid w:val="00676396"/>
    <w:rsid w:val="006770F4"/>
    <w:rsid w:val="00677A84"/>
    <w:rsid w:val="0068026D"/>
    <w:rsid w:val="00680407"/>
    <w:rsid w:val="00680A27"/>
    <w:rsid w:val="006816A4"/>
    <w:rsid w:val="006819B8"/>
    <w:rsid w:val="006840A6"/>
    <w:rsid w:val="006850CD"/>
    <w:rsid w:val="00685AAB"/>
    <w:rsid w:val="00685C30"/>
    <w:rsid w:val="0069065E"/>
    <w:rsid w:val="00693B2F"/>
    <w:rsid w:val="00695D22"/>
    <w:rsid w:val="006962F2"/>
    <w:rsid w:val="006A07AA"/>
    <w:rsid w:val="006A25E5"/>
    <w:rsid w:val="006A2B46"/>
    <w:rsid w:val="006A336D"/>
    <w:rsid w:val="006A37B9"/>
    <w:rsid w:val="006A480D"/>
    <w:rsid w:val="006B0484"/>
    <w:rsid w:val="006B2672"/>
    <w:rsid w:val="006B54BF"/>
    <w:rsid w:val="006B5F44"/>
    <w:rsid w:val="006B5F90"/>
    <w:rsid w:val="006B62E4"/>
    <w:rsid w:val="006C1BBA"/>
    <w:rsid w:val="006C2079"/>
    <w:rsid w:val="006C412D"/>
    <w:rsid w:val="006C5A62"/>
    <w:rsid w:val="006C5D68"/>
    <w:rsid w:val="006C6976"/>
    <w:rsid w:val="006C6DD0"/>
    <w:rsid w:val="006D04EA"/>
    <w:rsid w:val="006D0AB7"/>
    <w:rsid w:val="006D16C4"/>
    <w:rsid w:val="006D3E96"/>
    <w:rsid w:val="006D4515"/>
    <w:rsid w:val="006D4BB1"/>
    <w:rsid w:val="006D6593"/>
    <w:rsid w:val="006D6B8D"/>
    <w:rsid w:val="006D70AE"/>
    <w:rsid w:val="006E03D3"/>
    <w:rsid w:val="006E23EA"/>
    <w:rsid w:val="006E2FA6"/>
    <w:rsid w:val="006E4E87"/>
    <w:rsid w:val="006F03A8"/>
    <w:rsid w:val="006F06FF"/>
    <w:rsid w:val="006F1DD7"/>
    <w:rsid w:val="006F2ACA"/>
    <w:rsid w:val="006F2ADC"/>
    <w:rsid w:val="006F2BFE"/>
    <w:rsid w:val="006F31E9"/>
    <w:rsid w:val="006F4EAF"/>
    <w:rsid w:val="006F517C"/>
    <w:rsid w:val="006F5765"/>
    <w:rsid w:val="006F6284"/>
    <w:rsid w:val="007002C5"/>
    <w:rsid w:val="00700C9C"/>
    <w:rsid w:val="00704387"/>
    <w:rsid w:val="007054AE"/>
    <w:rsid w:val="007059C6"/>
    <w:rsid w:val="00707669"/>
    <w:rsid w:val="00711CBA"/>
    <w:rsid w:val="00711FB5"/>
    <w:rsid w:val="007123DF"/>
    <w:rsid w:val="00712A01"/>
    <w:rsid w:val="00712C96"/>
    <w:rsid w:val="00713B4F"/>
    <w:rsid w:val="00714F58"/>
    <w:rsid w:val="00715E69"/>
    <w:rsid w:val="00715F84"/>
    <w:rsid w:val="00722FBF"/>
    <w:rsid w:val="00722FC2"/>
    <w:rsid w:val="00724879"/>
    <w:rsid w:val="00724E1B"/>
    <w:rsid w:val="00725949"/>
    <w:rsid w:val="00726B67"/>
    <w:rsid w:val="00727FA2"/>
    <w:rsid w:val="007322D9"/>
    <w:rsid w:val="00732BC0"/>
    <w:rsid w:val="00735AFF"/>
    <w:rsid w:val="0073720F"/>
    <w:rsid w:val="00737796"/>
    <w:rsid w:val="0074165C"/>
    <w:rsid w:val="00742C35"/>
    <w:rsid w:val="007432CA"/>
    <w:rsid w:val="007439EB"/>
    <w:rsid w:val="00743CB4"/>
    <w:rsid w:val="00743F0A"/>
    <w:rsid w:val="007444E8"/>
    <w:rsid w:val="0074548E"/>
    <w:rsid w:val="00745493"/>
    <w:rsid w:val="00745773"/>
    <w:rsid w:val="00746800"/>
    <w:rsid w:val="007475CD"/>
    <w:rsid w:val="007501A8"/>
    <w:rsid w:val="00750D61"/>
    <w:rsid w:val="00750EE1"/>
    <w:rsid w:val="00752B4D"/>
    <w:rsid w:val="00753662"/>
    <w:rsid w:val="00755402"/>
    <w:rsid w:val="00756B26"/>
    <w:rsid w:val="00756EDF"/>
    <w:rsid w:val="007577C9"/>
    <w:rsid w:val="007600E3"/>
    <w:rsid w:val="00763AA1"/>
    <w:rsid w:val="00765C43"/>
    <w:rsid w:val="00765EFB"/>
    <w:rsid w:val="007671CA"/>
    <w:rsid w:val="00767C61"/>
    <w:rsid w:val="0077008A"/>
    <w:rsid w:val="00771608"/>
    <w:rsid w:val="00773C1F"/>
    <w:rsid w:val="00774DA4"/>
    <w:rsid w:val="007751C8"/>
    <w:rsid w:val="00775861"/>
    <w:rsid w:val="00776599"/>
    <w:rsid w:val="0078114B"/>
    <w:rsid w:val="00781DD2"/>
    <w:rsid w:val="00783ECF"/>
    <w:rsid w:val="0078413A"/>
    <w:rsid w:val="007846A5"/>
    <w:rsid w:val="00785610"/>
    <w:rsid w:val="00785FA1"/>
    <w:rsid w:val="0079234F"/>
    <w:rsid w:val="007959E8"/>
    <w:rsid w:val="00795E9C"/>
    <w:rsid w:val="007A0521"/>
    <w:rsid w:val="007A2E12"/>
    <w:rsid w:val="007A3475"/>
    <w:rsid w:val="007A41C8"/>
    <w:rsid w:val="007A54CE"/>
    <w:rsid w:val="007A6FD9"/>
    <w:rsid w:val="007A7FFA"/>
    <w:rsid w:val="007B04EB"/>
    <w:rsid w:val="007B0D4F"/>
    <w:rsid w:val="007B4C3E"/>
    <w:rsid w:val="007B4DA1"/>
    <w:rsid w:val="007B5A3D"/>
    <w:rsid w:val="007B5B95"/>
    <w:rsid w:val="007B68EA"/>
    <w:rsid w:val="007B7453"/>
    <w:rsid w:val="007C1E8B"/>
    <w:rsid w:val="007C29B3"/>
    <w:rsid w:val="007C2D89"/>
    <w:rsid w:val="007C4593"/>
    <w:rsid w:val="007C5309"/>
    <w:rsid w:val="007C6069"/>
    <w:rsid w:val="007C6A76"/>
    <w:rsid w:val="007D06C4"/>
    <w:rsid w:val="007D1352"/>
    <w:rsid w:val="007D2283"/>
    <w:rsid w:val="007D2508"/>
    <w:rsid w:val="007D2B2F"/>
    <w:rsid w:val="007D346A"/>
    <w:rsid w:val="007D6518"/>
    <w:rsid w:val="007D76BD"/>
    <w:rsid w:val="007E0BF1"/>
    <w:rsid w:val="007E524F"/>
    <w:rsid w:val="007E59F4"/>
    <w:rsid w:val="007E7A65"/>
    <w:rsid w:val="007F0ED8"/>
    <w:rsid w:val="007F0F63"/>
    <w:rsid w:val="007F6016"/>
    <w:rsid w:val="007F75CE"/>
    <w:rsid w:val="008013A4"/>
    <w:rsid w:val="008027CE"/>
    <w:rsid w:val="00802F42"/>
    <w:rsid w:val="00804383"/>
    <w:rsid w:val="00804BB7"/>
    <w:rsid w:val="00804C7B"/>
    <w:rsid w:val="00804D41"/>
    <w:rsid w:val="0080641E"/>
    <w:rsid w:val="00807EA8"/>
    <w:rsid w:val="00810257"/>
    <w:rsid w:val="008104F5"/>
    <w:rsid w:val="00811072"/>
    <w:rsid w:val="00811369"/>
    <w:rsid w:val="00814668"/>
    <w:rsid w:val="00815419"/>
    <w:rsid w:val="008163C8"/>
    <w:rsid w:val="008164A1"/>
    <w:rsid w:val="00817325"/>
    <w:rsid w:val="008209E6"/>
    <w:rsid w:val="008212F9"/>
    <w:rsid w:val="00823303"/>
    <w:rsid w:val="008233B2"/>
    <w:rsid w:val="00823A9F"/>
    <w:rsid w:val="00823C85"/>
    <w:rsid w:val="008244E4"/>
    <w:rsid w:val="00825138"/>
    <w:rsid w:val="008269DD"/>
    <w:rsid w:val="00830621"/>
    <w:rsid w:val="00831E33"/>
    <w:rsid w:val="00831E42"/>
    <w:rsid w:val="0083348C"/>
    <w:rsid w:val="008373D3"/>
    <w:rsid w:val="00840617"/>
    <w:rsid w:val="00840F84"/>
    <w:rsid w:val="00842A47"/>
    <w:rsid w:val="00843C13"/>
    <w:rsid w:val="008454F8"/>
    <w:rsid w:val="00847104"/>
    <w:rsid w:val="00850EAC"/>
    <w:rsid w:val="0085173A"/>
    <w:rsid w:val="00851C18"/>
    <w:rsid w:val="00851F5B"/>
    <w:rsid w:val="0085618F"/>
    <w:rsid w:val="00856316"/>
    <w:rsid w:val="008603CE"/>
    <w:rsid w:val="008620FC"/>
    <w:rsid w:val="008627A5"/>
    <w:rsid w:val="00863E05"/>
    <w:rsid w:val="00865043"/>
    <w:rsid w:val="008653AA"/>
    <w:rsid w:val="00865ACA"/>
    <w:rsid w:val="00865D28"/>
    <w:rsid w:val="00865F85"/>
    <w:rsid w:val="00867C10"/>
    <w:rsid w:val="00870439"/>
    <w:rsid w:val="00870DA1"/>
    <w:rsid w:val="008769D3"/>
    <w:rsid w:val="00877C13"/>
    <w:rsid w:val="008833A8"/>
    <w:rsid w:val="00883F93"/>
    <w:rsid w:val="00884DB3"/>
    <w:rsid w:val="00885A9D"/>
    <w:rsid w:val="008864F6"/>
    <w:rsid w:val="0089049D"/>
    <w:rsid w:val="008928C9"/>
    <w:rsid w:val="008928F6"/>
    <w:rsid w:val="008930CB"/>
    <w:rsid w:val="008938DC"/>
    <w:rsid w:val="00893FD1"/>
    <w:rsid w:val="00894836"/>
    <w:rsid w:val="00895172"/>
    <w:rsid w:val="00895680"/>
    <w:rsid w:val="00896DFF"/>
    <w:rsid w:val="0089762C"/>
    <w:rsid w:val="008A120B"/>
    <w:rsid w:val="008A1893"/>
    <w:rsid w:val="008A1D82"/>
    <w:rsid w:val="008A3215"/>
    <w:rsid w:val="008A4C06"/>
    <w:rsid w:val="008A57E6"/>
    <w:rsid w:val="008A6E3A"/>
    <w:rsid w:val="008A6F81"/>
    <w:rsid w:val="008A769A"/>
    <w:rsid w:val="008B0A37"/>
    <w:rsid w:val="008B0C9C"/>
    <w:rsid w:val="008B166D"/>
    <w:rsid w:val="008B17F4"/>
    <w:rsid w:val="008B1B1A"/>
    <w:rsid w:val="008B2E77"/>
    <w:rsid w:val="008B3615"/>
    <w:rsid w:val="008B4AC4"/>
    <w:rsid w:val="008B4ECB"/>
    <w:rsid w:val="008B50C8"/>
    <w:rsid w:val="008B5281"/>
    <w:rsid w:val="008B7E05"/>
    <w:rsid w:val="008C1797"/>
    <w:rsid w:val="008C219C"/>
    <w:rsid w:val="008C44C4"/>
    <w:rsid w:val="008C475E"/>
    <w:rsid w:val="008C50C9"/>
    <w:rsid w:val="008C599E"/>
    <w:rsid w:val="008C619A"/>
    <w:rsid w:val="008D0881"/>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E90"/>
    <w:rsid w:val="008E6A84"/>
    <w:rsid w:val="008F0CDC"/>
    <w:rsid w:val="008F17A3"/>
    <w:rsid w:val="008F1ED3"/>
    <w:rsid w:val="008F23A5"/>
    <w:rsid w:val="008F359C"/>
    <w:rsid w:val="008F4C29"/>
    <w:rsid w:val="008F686C"/>
    <w:rsid w:val="008F70BD"/>
    <w:rsid w:val="008F788F"/>
    <w:rsid w:val="008F7EA2"/>
    <w:rsid w:val="00901782"/>
    <w:rsid w:val="00902722"/>
    <w:rsid w:val="009027BC"/>
    <w:rsid w:val="00902904"/>
    <w:rsid w:val="00903AA0"/>
    <w:rsid w:val="009062E6"/>
    <w:rsid w:val="00911BE5"/>
    <w:rsid w:val="00913CA9"/>
    <w:rsid w:val="009145AE"/>
    <w:rsid w:val="009146CE"/>
    <w:rsid w:val="00914CA7"/>
    <w:rsid w:val="00914D17"/>
    <w:rsid w:val="00915843"/>
    <w:rsid w:val="00915C3E"/>
    <w:rsid w:val="009161A8"/>
    <w:rsid w:val="009209B8"/>
    <w:rsid w:val="00922B0D"/>
    <w:rsid w:val="009245F5"/>
    <w:rsid w:val="009249EC"/>
    <w:rsid w:val="009252A6"/>
    <w:rsid w:val="009273B3"/>
    <w:rsid w:val="009305B5"/>
    <w:rsid w:val="00941DB0"/>
    <w:rsid w:val="009429D5"/>
    <w:rsid w:val="00942BF1"/>
    <w:rsid w:val="00945180"/>
    <w:rsid w:val="00945428"/>
    <w:rsid w:val="0094607B"/>
    <w:rsid w:val="00951720"/>
    <w:rsid w:val="00953604"/>
    <w:rsid w:val="0095496B"/>
    <w:rsid w:val="00960ECF"/>
    <w:rsid w:val="009610DC"/>
    <w:rsid w:val="00961490"/>
    <w:rsid w:val="0096381A"/>
    <w:rsid w:val="00964BE7"/>
    <w:rsid w:val="00965695"/>
    <w:rsid w:val="00965E04"/>
    <w:rsid w:val="009674AD"/>
    <w:rsid w:val="00970256"/>
    <w:rsid w:val="00970CDC"/>
    <w:rsid w:val="00971812"/>
    <w:rsid w:val="00973C5E"/>
    <w:rsid w:val="0097639F"/>
    <w:rsid w:val="00976F28"/>
    <w:rsid w:val="00977010"/>
    <w:rsid w:val="00977D02"/>
    <w:rsid w:val="009809BB"/>
    <w:rsid w:val="0098364B"/>
    <w:rsid w:val="00986184"/>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9B6"/>
    <w:rsid w:val="009A72AD"/>
    <w:rsid w:val="009B09E0"/>
    <w:rsid w:val="009B0BC5"/>
    <w:rsid w:val="009B1247"/>
    <w:rsid w:val="009B1831"/>
    <w:rsid w:val="009B46F9"/>
    <w:rsid w:val="009B4AA4"/>
    <w:rsid w:val="009B6029"/>
    <w:rsid w:val="009B6971"/>
    <w:rsid w:val="009C04A2"/>
    <w:rsid w:val="009C27F1"/>
    <w:rsid w:val="009C3152"/>
    <w:rsid w:val="009C451F"/>
    <w:rsid w:val="009C4CFA"/>
    <w:rsid w:val="009C5070"/>
    <w:rsid w:val="009D112C"/>
    <w:rsid w:val="009D3444"/>
    <w:rsid w:val="009D47FA"/>
    <w:rsid w:val="009D4C5B"/>
    <w:rsid w:val="009D50D2"/>
    <w:rsid w:val="009D6BCA"/>
    <w:rsid w:val="009E0F62"/>
    <w:rsid w:val="009E4640"/>
    <w:rsid w:val="009E4A58"/>
    <w:rsid w:val="009E4E8E"/>
    <w:rsid w:val="009E5A2D"/>
    <w:rsid w:val="009E5AB2"/>
    <w:rsid w:val="009E6219"/>
    <w:rsid w:val="009E6A7C"/>
    <w:rsid w:val="009F03B3"/>
    <w:rsid w:val="009F678C"/>
    <w:rsid w:val="00A0096C"/>
    <w:rsid w:val="00A01757"/>
    <w:rsid w:val="00A01947"/>
    <w:rsid w:val="00A028C0"/>
    <w:rsid w:val="00A02BAE"/>
    <w:rsid w:val="00A06A6B"/>
    <w:rsid w:val="00A075DA"/>
    <w:rsid w:val="00A07B8C"/>
    <w:rsid w:val="00A07E47"/>
    <w:rsid w:val="00A129D0"/>
    <w:rsid w:val="00A12C33"/>
    <w:rsid w:val="00A138BA"/>
    <w:rsid w:val="00A14C8E"/>
    <w:rsid w:val="00A153D9"/>
    <w:rsid w:val="00A15F09"/>
    <w:rsid w:val="00A169B6"/>
    <w:rsid w:val="00A2271D"/>
    <w:rsid w:val="00A237D5"/>
    <w:rsid w:val="00A259C1"/>
    <w:rsid w:val="00A25CA0"/>
    <w:rsid w:val="00A26C92"/>
    <w:rsid w:val="00A309D9"/>
    <w:rsid w:val="00A30EFC"/>
    <w:rsid w:val="00A31984"/>
    <w:rsid w:val="00A32D73"/>
    <w:rsid w:val="00A333BA"/>
    <w:rsid w:val="00A3367B"/>
    <w:rsid w:val="00A345AD"/>
    <w:rsid w:val="00A3597D"/>
    <w:rsid w:val="00A362BC"/>
    <w:rsid w:val="00A36DD1"/>
    <w:rsid w:val="00A4006C"/>
    <w:rsid w:val="00A40091"/>
    <w:rsid w:val="00A4030F"/>
    <w:rsid w:val="00A41C79"/>
    <w:rsid w:val="00A41CB5"/>
    <w:rsid w:val="00A42CDF"/>
    <w:rsid w:val="00A4452E"/>
    <w:rsid w:val="00A4472C"/>
    <w:rsid w:val="00A44E69"/>
    <w:rsid w:val="00A45055"/>
    <w:rsid w:val="00A4661E"/>
    <w:rsid w:val="00A55BD6"/>
    <w:rsid w:val="00A55D50"/>
    <w:rsid w:val="00A56B3D"/>
    <w:rsid w:val="00A57142"/>
    <w:rsid w:val="00A639C4"/>
    <w:rsid w:val="00A648CD"/>
    <w:rsid w:val="00A64CD0"/>
    <w:rsid w:val="00A6537A"/>
    <w:rsid w:val="00A67866"/>
    <w:rsid w:val="00A678FD"/>
    <w:rsid w:val="00A67AA1"/>
    <w:rsid w:val="00A70B07"/>
    <w:rsid w:val="00A70CD3"/>
    <w:rsid w:val="00A723F8"/>
    <w:rsid w:val="00A72E40"/>
    <w:rsid w:val="00A7368B"/>
    <w:rsid w:val="00A77CCB"/>
    <w:rsid w:val="00A8030E"/>
    <w:rsid w:val="00A80339"/>
    <w:rsid w:val="00A83D8D"/>
    <w:rsid w:val="00A8446B"/>
    <w:rsid w:val="00A8473F"/>
    <w:rsid w:val="00A849BA"/>
    <w:rsid w:val="00A862D6"/>
    <w:rsid w:val="00A8715E"/>
    <w:rsid w:val="00A9295B"/>
    <w:rsid w:val="00A93B09"/>
    <w:rsid w:val="00A94247"/>
    <w:rsid w:val="00A952D7"/>
    <w:rsid w:val="00A963F7"/>
    <w:rsid w:val="00A96AD8"/>
    <w:rsid w:val="00A97AD2"/>
    <w:rsid w:val="00AA052C"/>
    <w:rsid w:val="00AA1044"/>
    <w:rsid w:val="00AA1E45"/>
    <w:rsid w:val="00AA4286"/>
    <w:rsid w:val="00AA456B"/>
    <w:rsid w:val="00AA57F5"/>
    <w:rsid w:val="00AA5EC5"/>
    <w:rsid w:val="00AA672E"/>
    <w:rsid w:val="00AA6EC9"/>
    <w:rsid w:val="00AB38EA"/>
    <w:rsid w:val="00AB3967"/>
    <w:rsid w:val="00AB41D5"/>
    <w:rsid w:val="00AB6309"/>
    <w:rsid w:val="00AB6C5F"/>
    <w:rsid w:val="00AB7129"/>
    <w:rsid w:val="00AC0332"/>
    <w:rsid w:val="00AC27A6"/>
    <w:rsid w:val="00AC2C06"/>
    <w:rsid w:val="00AC30F7"/>
    <w:rsid w:val="00AC3A5A"/>
    <w:rsid w:val="00AC4D95"/>
    <w:rsid w:val="00AC5731"/>
    <w:rsid w:val="00AC5929"/>
    <w:rsid w:val="00AC5DF4"/>
    <w:rsid w:val="00AD0AEF"/>
    <w:rsid w:val="00AD11B7"/>
    <w:rsid w:val="00AD1A94"/>
    <w:rsid w:val="00AD1C05"/>
    <w:rsid w:val="00AD3C05"/>
    <w:rsid w:val="00AD4126"/>
    <w:rsid w:val="00AD421C"/>
    <w:rsid w:val="00AD44FA"/>
    <w:rsid w:val="00AD5FEB"/>
    <w:rsid w:val="00AE070A"/>
    <w:rsid w:val="00AE101C"/>
    <w:rsid w:val="00AE37E5"/>
    <w:rsid w:val="00AE5EB4"/>
    <w:rsid w:val="00AF0C18"/>
    <w:rsid w:val="00AF47C5"/>
    <w:rsid w:val="00AF5398"/>
    <w:rsid w:val="00B0269A"/>
    <w:rsid w:val="00B02C89"/>
    <w:rsid w:val="00B049AF"/>
    <w:rsid w:val="00B0511A"/>
    <w:rsid w:val="00B07242"/>
    <w:rsid w:val="00B10534"/>
    <w:rsid w:val="00B113DB"/>
    <w:rsid w:val="00B11D8A"/>
    <w:rsid w:val="00B12981"/>
    <w:rsid w:val="00B12A14"/>
    <w:rsid w:val="00B147DD"/>
    <w:rsid w:val="00B156FD"/>
    <w:rsid w:val="00B15C37"/>
    <w:rsid w:val="00B21F61"/>
    <w:rsid w:val="00B2208E"/>
    <w:rsid w:val="00B25BFA"/>
    <w:rsid w:val="00B261F1"/>
    <w:rsid w:val="00B265BC"/>
    <w:rsid w:val="00B2746C"/>
    <w:rsid w:val="00B27D73"/>
    <w:rsid w:val="00B31FB1"/>
    <w:rsid w:val="00B33677"/>
    <w:rsid w:val="00B33952"/>
    <w:rsid w:val="00B33C5E"/>
    <w:rsid w:val="00B342F4"/>
    <w:rsid w:val="00B34369"/>
    <w:rsid w:val="00B34DC2"/>
    <w:rsid w:val="00B350E6"/>
    <w:rsid w:val="00B378E5"/>
    <w:rsid w:val="00B4346D"/>
    <w:rsid w:val="00B440F4"/>
    <w:rsid w:val="00B447A5"/>
    <w:rsid w:val="00B4654C"/>
    <w:rsid w:val="00B46AF0"/>
    <w:rsid w:val="00B47293"/>
    <w:rsid w:val="00B50E50"/>
    <w:rsid w:val="00B52120"/>
    <w:rsid w:val="00B54ABC"/>
    <w:rsid w:val="00B54DDE"/>
    <w:rsid w:val="00B54FFB"/>
    <w:rsid w:val="00B55091"/>
    <w:rsid w:val="00B5592F"/>
    <w:rsid w:val="00B56FBE"/>
    <w:rsid w:val="00B6008C"/>
    <w:rsid w:val="00B60ACF"/>
    <w:rsid w:val="00B62B58"/>
    <w:rsid w:val="00B65149"/>
    <w:rsid w:val="00B66567"/>
    <w:rsid w:val="00B66F52"/>
    <w:rsid w:val="00B66FE5"/>
    <w:rsid w:val="00B70B5A"/>
    <w:rsid w:val="00B71154"/>
    <w:rsid w:val="00B72880"/>
    <w:rsid w:val="00B7469E"/>
    <w:rsid w:val="00B758BF"/>
    <w:rsid w:val="00B77EC8"/>
    <w:rsid w:val="00B810B0"/>
    <w:rsid w:val="00B827A6"/>
    <w:rsid w:val="00B831CE"/>
    <w:rsid w:val="00B84FBA"/>
    <w:rsid w:val="00B85AAA"/>
    <w:rsid w:val="00B86677"/>
    <w:rsid w:val="00B87131"/>
    <w:rsid w:val="00B92876"/>
    <w:rsid w:val="00B939B1"/>
    <w:rsid w:val="00B96D40"/>
    <w:rsid w:val="00B97386"/>
    <w:rsid w:val="00BA25D3"/>
    <w:rsid w:val="00BA263B"/>
    <w:rsid w:val="00BA42B2"/>
    <w:rsid w:val="00BA5211"/>
    <w:rsid w:val="00BA58D4"/>
    <w:rsid w:val="00BA5B9E"/>
    <w:rsid w:val="00BA7C9A"/>
    <w:rsid w:val="00BB1F8C"/>
    <w:rsid w:val="00BB203B"/>
    <w:rsid w:val="00BB34E9"/>
    <w:rsid w:val="00BB5F8F"/>
    <w:rsid w:val="00BB657A"/>
    <w:rsid w:val="00BB690D"/>
    <w:rsid w:val="00BC03D2"/>
    <w:rsid w:val="00BC1A4E"/>
    <w:rsid w:val="00BC1F72"/>
    <w:rsid w:val="00BC21D4"/>
    <w:rsid w:val="00BC4790"/>
    <w:rsid w:val="00BC5691"/>
    <w:rsid w:val="00BC5DC7"/>
    <w:rsid w:val="00BC6B8B"/>
    <w:rsid w:val="00BC73D8"/>
    <w:rsid w:val="00BC77EA"/>
    <w:rsid w:val="00BD100E"/>
    <w:rsid w:val="00BD5237"/>
    <w:rsid w:val="00BD52D7"/>
    <w:rsid w:val="00BD5A8D"/>
    <w:rsid w:val="00BD5AD2"/>
    <w:rsid w:val="00BE22F3"/>
    <w:rsid w:val="00BE5B52"/>
    <w:rsid w:val="00BE5D8A"/>
    <w:rsid w:val="00BE7B8D"/>
    <w:rsid w:val="00BF0993"/>
    <w:rsid w:val="00BF10A9"/>
    <w:rsid w:val="00BF1703"/>
    <w:rsid w:val="00BF231C"/>
    <w:rsid w:val="00BF2E59"/>
    <w:rsid w:val="00BF51E5"/>
    <w:rsid w:val="00BF6DF6"/>
    <w:rsid w:val="00BF735B"/>
    <w:rsid w:val="00BF74A6"/>
    <w:rsid w:val="00C013AD"/>
    <w:rsid w:val="00C0207B"/>
    <w:rsid w:val="00C02580"/>
    <w:rsid w:val="00C04904"/>
    <w:rsid w:val="00C056B3"/>
    <w:rsid w:val="00C077A4"/>
    <w:rsid w:val="00C103E5"/>
    <w:rsid w:val="00C13319"/>
    <w:rsid w:val="00C13EE9"/>
    <w:rsid w:val="00C20AE3"/>
    <w:rsid w:val="00C21540"/>
    <w:rsid w:val="00C21906"/>
    <w:rsid w:val="00C21BFA"/>
    <w:rsid w:val="00C22148"/>
    <w:rsid w:val="00C24C8D"/>
    <w:rsid w:val="00C25C37"/>
    <w:rsid w:val="00C25FE2"/>
    <w:rsid w:val="00C26B53"/>
    <w:rsid w:val="00C279B2"/>
    <w:rsid w:val="00C33E50"/>
    <w:rsid w:val="00C3465F"/>
    <w:rsid w:val="00C34C20"/>
    <w:rsid w:val="00C35A3E"/>
    <w:rsid w:val="00C37C5C"/>
    <w:rsid w:val="00C40A3F"/>
    <w:rsid w:val="00C42130"/>
    <w:rsid w:val="00C423A4"/>
    <w:rsid w:val="00C42810"/>
    <w:rsid w:val="00C44BF5"/>
    <w:rsid w:val="00C50B0C"/>
    <w:rsid w:val="00C521D6"/>
    <w:rsid w:val="00C53DD9"/>
    <w:rsid w:val="00C55232"/>
    <w:rsid w:val="00C553A4"/>
    <w:rsid w:val="00C55A06"/>
    <w:rsid w:val="00C55D03"/>
    <w:rsid w:val="00C601BC"/>
    <w:rsid w:val="00C60C92"/>
    <w:rsid w:val="00C62165"/>
    <w:rsid w:val="00C6329F"/>
    <w:rsid w:val="00C63340"/>
    <w:rsid w:val="00C643F9"/>
    <w:rsid w:val="00C64E95"/>
    <w:rsid w:val="00C659A1"/>
    <w:rsid w:val="00C71372"/>
    <w:rsid w:val="00C71D80"/>
    <w:rsid w:val="00C72410"/>
    <w:rsid w:val="00C7287F"/>
    <w:rsid w:val="00C775CC"/>
    <w:rsid w:val="00C80CB8"/>
    <w:rsid w:val="00C819F8"/>
    <w:rsid w:val="00C8248C"/>
    <w:rsid w:val="00C84E33"/>
    <w:rsid w:val="00C857C1"/>
    <w:rsid w:val="00C86D6F"/>
    <w:rsid w:val="00C905FC"/>
    <w:rsid w:val="00C90B3F"/>
    <w:rsid w:val="00C91FFC"/>
    <w:rsid w:val="00C92D03"/>
    <w:rsid w:val="00C9319C"/>
    <w:rsid w:val="00C9435D"/>
    <w:rsid w:val="00C94AB8"/>
    <w:rsid w:val="00C94DF2"/>
    <w:rsid w:val="00C96741"/>
    <w:rsid w:val="00CA2D1B"/>
    <w:rsid w:val="00CA375D"/>
    <w:rsid w:val="00CA4D00"/>
    <w:rsid w:val="00CA662A"/>
    <w:rsid w:val="00CA7AFD"/>
    <w:rsid w:val="00CA7C3C"/>
    <w:rsid w:val="00CB0189"/>
    <w:rsid w:val="00CB0BA2"/>
    <w:rsid w:val="00CB1A42"/>
    <w:rsid w:val="00CB1B0C"/>
    <w:rsid w:val="00CB2C0B"/>
    <w:rsid w:val="00CB517D"/>
    <w:rsid w:val="00CC038D"/>
    <w:rsid w:val="00CC08DB"/>
    <w:rsid w:val="00CC1B6C"/>
    <w:rsid w:val="00CC39FF"/>
    <w:rsid w:val="00CC3C2F"/>
    <w:rsid w:val="00CC4AC8"/>
    <w:rsid w:val="00CC5233"/>
    <w:rsid w:val="00CC5DE6"/>
    <w:rsid w:val="00CC6E4E"/>
    <w:rsid w:val="00CC6FE8"/>
    <w:rsid w:val="00CC7202"/>
    <w:rsid w:val="00CD0105"/>
    <w:rsid w:val="00CD0ECC"/>
    <w:rsid w:val="00CD1145"/>
    <w:rsid w:val="00CD2808"/>
    <w:rsid w:val="00CD28BF"/>
    <w:rsid w:val="00CD4092"/>
    <w:rsid w:val="00CD4A20"/>
    <w:rsid w:val="00CD50A1"/>
    <w:rsid w:val="00CD519E"/>
    <w:rsid w:val="00CD561D"/>
    <w:rsid w:val="00CD5E5B"/>
    <w:rsid w:val="00CE06AC"/>
    <w:rsid w:val="00CE0C4F"/>
    <w:rsid w:val="00CE30EA"/>
    <w:rsid w:val="00CE4059"/>
    <w:rsid w:val="00CE4B99"/>
    <w:rsid w:val="00CE6558"/>
    <w:rsid w:val="00CF048A"/>
    <w:rsid w:val="00CF155A"/>
    <w:rsid w:val="00CF2947"/>
    <w:rsid w:val="00CF4817"/>
    <w:rsid w:val="00CF686F"/>
    <w:rsid w:val="00CF6E60"/>
    <w:rsid w:val="00CF7BCA"/>
    <w:rsid w:val="00D008FD"/>
    <w:rsid w:val="00D0321C"/>
    <w:rsid w:val="00D035EC"/>
    <w:rsid w:val="00D05D9E"/>
    <w:rsid w:val="00D06AB1"/>
    <w:rsid w:val="00D072ED"/>
    <w:rsid w:val="00D07A16"/>
    <w:rsid w:val="00D1067E"/>
    <w:rsid w:val="00D10F50"/>
    <w:rsid w:val="00D11272"/>
    <w:rsid w:val="00D11927"/>
    <w:rsid w:val="00D126F5"/>
    <w:rsid w:val="00D1489E"/>
    <w:rsid w:val="00D17157"/>
    <w:rsid w:val="00D20737"/>
    <w:rsid w:val="00D207A0"/>
    <w:rsid w:val="00D21250"/>
    <w:rsid w:val="00D21E81"/>
    <w:rsid w:val="00D220C1"/>
    <w:rsid w:val="00D223DE"/>
    <w:rsid w:val="00D25656"/>
    <w:rsid w:val="00D25E37"/>
    <w:rsid w:val="00D2661A"/>
    <w:rsid w:val="00D27582"/>
    <w:rsid w:val="00D27D7B"/>
    <w:rsid w:val="00D27EC4"/>
    <w:rsid w:val="00D32719"/>
    <w:rsid w:val="00D33333"/>
    <w:rsid w:val="00D33457"/>
    <w:rsid w:val="00D352A2"/>
    <w:rsid w:val="00D357C9"/>
    <w:rsid w:val="00D40C36"/>
    <w:rsid w:val="00D41094"/>
    <w:rsid w:val="00D4162B"/>
    <w:rsid w:val="00D428AC"/>
    <w:rsid w:val="00D433E8"/>
    <w:rsid w:val="00D44103"/>
    <w:rsid w:val="00D44D29"/>
    <w:rsid w:val="00D4514F"/>
    <w:rsid w:val="00D451E2"/>
    <w:rsid w:val="00D45E89"/>
    <w:rsid w:val="00D45E8D"/>
    <w:rsid w:val="00D466AE"/>
    <w:rsid w:val="00D46D63"/>
    <w:rsid w:val="00D4734F"/>
    <w:rsid w:val="00D478D6"/>
    <w:rsid w:val="00D51BF3"/>
    <w:rsid w:val="00D61544"/>
    <w:rsid w:val="00D617D2"/>
    <w:rsid w:val="00D644BC"/>
    <w:rsid w:val="00D64A25"/>
    <w:rsid w:val="00D66846"/>
    <w:rsid w:val="00D675FB"/>
    <w:rsid w:val="00D71F25"/>
    <w:rsid w:val="00D729EA"/>
    <w:rsid w:val="00D72A9C"/>
    <w:rsid w:val="00D74E5D"/>
    <w:rsid w:val="00D75B9D"/>
    <w:rsid w:val="00D75EFD"/>
    <w:rsid w:val="00D76D1E"/>
    <w:rsid w:val="00D77031"/>
    <w:rsid w:val="00D84941"/>
    <w:rsid w:val="00D84FA1"/>
    <w:rsid w:val="00D851F0"/>
    <w:rsid w:val="00D86DB7"/>
    <w:rsid w:val="00D926D0"/>
    <w:rsid w:val="00D93030"/>
    <w:rsid w:val="00D9386C"/>
    <w:rsid w:val="00D950E1"/>
    <w:rsid w:val="00D952A6"/>
    <w:rsid w:val="00D96A8A"/>
    <w:rsid w:val="00D97F99"/>
    <w:rsid w:val="00DA1E08"/>
    <w:rsid w:val="00DA24F8"/>
    <w:rsid w:val="00DA28E8"/>
    <w:rsid w:val="00DA2D9E"/>
    <w:rsid w:val="00DA38D3"/>
    <w:rsid w:val="00DA3932"/>
    <w:rsid w:val="00DA3AFC"/>
    <w:rsid w:val="00DA3F3F"/>
    <w:rsid w:val="00DA5191"/>
    <w:rsid w:val="00DA64F8"/>
    <w:rsid w:val="00DA6C15"/>
    <w:rsid w:val="00DA77BE"/>
    <w:rsid w:val="00DB0258"/>
    <w:rsid w:val="00DB38EE"/>
    <w:rsid w:val="00DB3D8A"/>
    <w:rsid w:val="00DB498B"/>
    <w:rsid w:val="00DB5563"/>
    <w:rsid w:val="00DB66CA"/>
    <w:rsid w:val="00DB6BCA"/>
    <w:rsid w:val="00DB73F7"/>
    <w:rsid w:val="00DC0321"/>
    <w:rsid w:val="00DC2F00"/>
    <w:rsid w:val="00DC3067"/>
    <w:rsid w:val="00DC370B"/>
    <w:rsid w:val="00DC47B4"/>
    <w:rsid w:val="00DC5B90"/>
    <w:rsid w:val="00DC6FEA"/>
    <w:rsid w:val="00DC7B44"/>
    <w:rsid w:val="00DD00FF"/>
    <w:rsid w:val="00DD0619"/>
    <w:rsid w:val="00DD07FB"/>
    <w:rsid w:val="00DD2008"/>
    <w:rsid w:val="00DD240C"/>
    <w:rsid w:val="00DD25C6"/>
    <w:rsid w:val="00DD2B34"/>
    <w:rsid w:val="00DD4FE5"/>
    <w:rsid w:val="00DD54B0"/>
    <w:rsid w:val="00DD57EE"/>
    <w:rsid w:val="00DD6BCC"/>
    <w:rsid w:val="00DD792B"/>
    <w:rsid w:val="00DE0A4B"/>
    <w:rsid w:val="00DE2410"/>
    <w:rsid w:val="00DE2432"/>
    <w:rsid w:val="00DE2939"/>
    <w:rsid w:val="00DE36C3"/>
    <w:rsid w:val="00DE49EA"/>
    <w:rsid w:val="00DE6E81"/>
    <w:rsid w:val="00DE703F"/>
    <w:rsid w:val="00DE7595"/>
    <w:rsid w:val="00DF1961"/>
    <w:rsid w:val="00DF44DE"/>
    <w:rsid w:val="00DF57C8"/>
    <w:rsid w:val="00DF5D61"/>
    <w:rsid w:val="00DF5F11"/>
    <w:rsid w:val="00E01138"/>
    <w:rsid w:val="00E026EB"/>
    <w:rsid w:val="00E02DFB"/>
    <w:rsid w:val="00E030F9"/>
    <w:rsid w:val="00E0311A"/>
    <w:rsid w:val="00E03138"/>
    <w:rsid w:val="00E06227"/>
    <w:rsid w:val="00E06404"/>
    <w:rsid w:val="00E065D2"/>
    <w:rsid w:val="00E10366"/>
    <w:rsid w:val="00E11A85"/>
    <w:rsid w:val="00E12495"/>
    <w:rsid w:val="00E15CCD"/>
    <w:rsid w:val="00E202EF"/>
    <w:rsid w:val="00E20B63"/>
    <w:rsid w:val="00E210B5"/>
    <w:rsid w:val="00E2350E"/>
    <w:rsid w:val="00E23D99"/>
    <w:rsid w:val="00E24423"/>
    <w:rsid w:val="00E2552F"/>
    <w:rsid w:val="00E26269"/>
    <w:rsid w:val="00E3137A"/>
    <w:rsid w:val="00E32CCF"/>
    <w:rsid w:val="00E34A98"/>
    <w:rsid w:val="00E35D1E"/>
    <w:rsid w:val="00E364F9"/>
    <w:rsid w:val="00E365FA"/>
    <w:rsid w:val="00E36789"/>
    <w:rsid w:val="00E4226E"/>
    <w:rsid w:val="00E44A83"/>
    <w:rsid w:val="00E47C62"/>
    <w:rsid w:val="00E502C1"/>
    <w:rsid w:val="00E502DD"/>
    <w:rsid w:val="00E50D3A"/>
    <w:rsid w:val="00E51387"/>
    <w:rsid w:val="00E51E68"/>
    <w:rsid w:val="00E52EFD"/>
    <w:rsid w:val="00E5408A"/>
    <w:rsid w:val="00E542CC"/>
    <w:rsid w:val="00E56800"/>
    <w:rsid w:val="00E56BC3"/>
    <w:rsid w:val="00E60C63"/>
    <w:rsid w:val="00E62FF9"/>
    <w:rsid w:val="00E635D6"/>
    <w:rsid w:val="00E639BC"/>
    <w:rsid w:val="00E65C57"/>
    <w:rsid w:val="00E664CC"/>
    <w:rsid w:val="00E70388"/>
    <w:rsid w:val="00E70F92"/>
    <w:rsid w:val="00E73C91"/>
    <w:rsid w:val="00E7451D"/>
    <w:rsid w:val="00E74C54"/>
    <w:rsid w:val="00E77A03"/>
    <w:rsid w:val="00E81F16"/>
    <w:rsid w:val="00E822E8"/>
    <w:rsid w:val="00E823D5"/>
    <w:rsid w:val="00E82554"/>
    <w:rsid w:val="00E82606"/>
    <w:rsid w:val="00E82966"/>
    <w:rsid w:val="00E84522"/>
    <w:rsid w:val="00E846C8"/>
    <w:rsid w:val="00E84957"/>
    <w:rsid w:val="00E84A55"/>
    <w:rsid w:val="00E85BFF"/>
    <w:rsid w:val="00E90391"/>
    <w:rsid w:val="00E906C2"/>
    <w:rsid w:val="00E9311F"/>
    <w:rsid w:val="00E934D1"/>
    <w:rsid w:val="00E94AB8"/>
    <w:rsid w:val="00E94AF0"/>
    <w:rsid w:val="00E95D13"/>
    <w:rsid w:val="00E95DD3"/>
    <w:rsid w:val="00E969D5"/>
    <w:rsid w:val="00E96ACE"/>
    <w:rsid w:val="00EA305D"/>
    <w:rsid w:val="00EA58D1"/>
    <w:rsid w:val="00EA61BC"/>
    <w:rsid w:val="00EA681A"/>
    <w:rsid w:val="00EA735B"/>
    <w:rsid w:val="00EB17DE"/>
    <w:rsid w:val="00EB1E69"/>
    <w:rsid w:val="00EB2086"/>
    <w:rsid w:val="00EB2B9F"/>
    <w:rsid w:val="00EB59D1"/>
    <w:rsid w:val="00EB5EDF"/>
    <w:rsid w:val="00EB60FE"/>
    <w:rsid w:val="00EB61DD"/>
    <w:rsid w:val="00EB74DB"/>
    <w:rsid w:val="00EB7E5E"/>
    <w:rsid w:val="00EC2F9E"/>
    <w:rsid w:val="00EC5359"/>
    <w:rsid w:val="00EC562A"/>
    <w:rsid w:val="00ED067A"/>
    <w:rsid w:val="00ED2B50"/>
    <w:rsid w:val="00ED68A7"/>
    <w:rsid w:val="00EE0350"/>
    <w:rsid w:val="00EE0719"/>
    <w:rsid w:val="00EE0E80"/>
    <w:rsid w:val="00EE1FA3"/>
    <w:rsid w:val="00EE54A6"/>
    <w:rsid w:val="00EE613F"/>
    <w:rsid w:val="00EE7295"/>
    <w:rsid w:val="00EE7869"/>
    <w:rsid w:val="00EF054A"/>
    <w:rsid w:val="00EF3235"/>
    <w:rsid w:val="00EF540E"/>
    <w:rsid w:val="00EF7E72"/>
    <w:rsid w:val="00F01CE8"/>
    <w:rsid w:val="00F04BEB"/>
    <w:rsid w:val="00F05A75"/>
    <w:rsid w:val="00F06D37"/>
    <w:rsid w:val="00F07B9D"/>
    <w:rsid w:val="00F11586"/>
    <w:rsid w:val="00F1183B"/>
    <w:rsid w:val="00F11C9F"/>
    <w:rsid w:val="00F12263"/>
    <w:rsid w:val="00F12D6E"/>
    <w:rsid w:val="00F136E2"/>
    <w:rsid w:val="00F1409D"/>
    <w:rsid w:val="00F14214"/>
    <w:rsid w:val="00F157A9"/>
    <w:rsid w:val="00F25BB6"/>
    <w:rsid w:val="00F26703"/>
    <w:rsid w:val="00F26B7E"/>
    <w:rsid w:val="00F27A3B"/>
    <w:rsid w:val="00F30AC9"/>
    <w:rsid w:val="00F3237D"/>
    <w:rsid w:val="00F33817"/>
    <w:rsid w:val="00F35172"/>
    <w:rsid w:val="00F420D5"/>
    <w:rsid w:val="00F451EA"/>
    <w:rsid w:val="00F45447"/>
    <w:rsid w:val="00F456C6"/>
    <w:rsid w:val="00F4577B"/>
    <w:rsid w:val="00F46496"/>
    <w:rsid w:val="00F474D0"/>
    <w:rsid w:val="00F50179"/>
    <w:rsid w:val="00F515EE"/>
    <w:rsid w:val="00F51825"/>
    <w:rsid w:val="00F54DF5"/>
    <w:rsid w:val="00F56511"/>
    <w:rsid w:val="00F6194E"/>
    <w:rsid w:val="00F61FAA"/>
    <w:rsid w:val="00F623AC"/>
    <w:rsid w:val="00F6412A"/>
    <w:rsid w:val="00F65893"/>
    <w:rsid w:val="00F66A4A"/>
    <w:rsid w:val="00F71E22"/>
    <w:rsid w:val="00F72142"/>
    <w:rsid w:val="00F72AE7"/>
    <w:rsid w:val="00F75A34"/>
    <w:rsid w:val="00F81141"/>
    <w:rsid w:val="00F819E1"/>
    <w:rsid w:val="00F833BA"/>
    <w:rsid w:val="00F84FD0"/>
    <w:rsid w:val="00F859A8"/>
    <w:rsid w:val="00F8616F"/>
    <w:rsid w:val="00F86D87"/>
    <w:rsid w:val="00F9108B"/>
    <w:rsid w:val="00F91349"/>
    <w:rsid w:val="00F93509"/>
    <w:rsid w:val="00F93A8A"/>
    <w:rsid w:val="00F95248"/>
    <w:rsid w:val="00F956A9"/>
    <w:rsid w:val="00F963ED"/>
    <w:rsid w:val="00F966CF"/>
    <w:rsid w:val="00F96CAE"/>
    <w:rsid w:val="00F97C99"/>
    <w:rsid w:val="00FA17B5"/>
    <w:rsid w:val="00FA4DAC"/>
    <w:rsid w:val="00FA662D"/>
    <w:rsid w:val="00FA73B1"/>
    <w:rsid w:val="00FB0783"/>
    <w:rsid w:val="00FB0CB9"/>
    <w:rsid w:val="00FB231D"/>
    <w:rsid w:val="00FB45F1"/>
    <w:rsid w:val="00FB4A72"/>
    <w:rsid w:val="00FB54BF"/>
    <w:rsid w:val="00FB54E8"/>
    <w:rsid w:val="00FB7054"/>
    <w:rsid w:val="00FB7FD7"/>
    <w:rsid w:val="00FC13EE"/>
    <w:rsid w:val="00FC17B7"/>
    <w:rsid w:val="00FC2245"/>
    <w:rsid w:val="00FC2CB7"/>
    <w:rsid w:val="00FC3F0D"/>
    <w:rsid w:val="00FC4090"/>
    <w:rsid w:val="00FC55B4"/>
    <w:rsid w:val="00FD00E6"/>
    <w:rsid w:val="00FD09A1"/>
    <w:rsid w:val="00FD2A7C"/>
    <w:rsid w:val="00FD59EB"/>
    <w:rsid w:val="00FD64A6"/>
    <w:rsid w:val="00FD7299"/>
    <w:rsid w:val="00FE1FBE"/>
    <w:rsid w:val="00FE3901"/>
    <w:rsid w:val="00FE39D3"/>
    <w:rsid w:val="00FE4BCE"/>
    <w:rsid w:val="00FE54AE"/>
    <w:rsid w:val="00FE576A"/>
    <w:rsid w:val="00FE6598"/>
    <w:rsid w:val="00FE7E79"/>
    <w:rsid w:val="00FF063F"/>
    <w:rsid w:val="00FF3E7D"/>
    <w:rsid w:val="00FF493A"/>
    <w:rsid w:val="00FF5B99"/>
    <w:rsid w:val="00FF68C9"/>
    <w:rsid w:val="00FF6B7E"/>
    <w:rsid w:val="00FF730C"/>
    <w:rsid w:val="00FF73F4"/>
    <w:rsid w:val="00FF7CE4"/>
    <w:rsid w:val="00FF7E39"/>
    <w:rsid w:val="04456A8D"/>
    <w:rsid w:val="1D063437"/>
    <w:rsid w:val="43254278"/>
    <w:rsid w:val="51835F14"/>
    <w:rsid w:val="5E9D2996"/>
    <w:rsid w:val="74BB4F44"/>
    <w:rsid w:val="7F72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E02231C"/>
  <w15:docId w15:val="{0EC68A8B-DEED-4921-BBDE-7FE3CF64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e">
    <w:name w:val="endnote text"/>
    <w:basedOn w:val="afff5"/>
    <w:link w:val="affff"/>
    <w:uiPriority w:val="99"/>
    <w:semiHidden/>
    <w:unhideWhenUsed/>
    <w:pPr>
      <w:snapToGrid w:val="0"/>
      <w:jc w:val="left"/>
    </w:pPr>
  </w:style>
  <w:style w:type="paragraph" w:styleId="affff0">
    <w:name w:val="Balloon Text"/>
    <w:basedOn w:val="afff5"/>
    <w:link w:val="affff1"/>
    <w:autoRedefine/>
    <w:uiPriority w:val="99"/>
    <w:semiHidden/>
    <w:unhideWhenUsed/>
    <w:qFormat/>
    <w:rPr>
      <w:sz w:val="18"/>
      <w:szCs w:val="18"/>
    </w:rPr>
  </w:style>
  <w:style w:type="paragraph" w:styleId="affff2">
    <w:name w:val="footer"/>
    <w:basedOn w:val="afff5"/>
    <w:link w:val="affff3"/>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spacing w:line="300" w:lineRule="auto"/>
    </w:pPr>
    <w:rPr>
      <w:rFonts w:ascii="宋体" w:hAns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6">
    <w:name w:val="footnote text"/>
    <w:basedOn w:val="afff5"/>
    <w:next w:val="afff5"/>
    <w:link w:val="affff7"/>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8">
    <w:name w:val="table of figures"/>
    <w:basedOn w:val="afff5"/>
    <w:next w:val="afff5"/>
    <w:autoRedefine/>
    <w:semiHidden/>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Title"/>
    <w:basedOn w:val="afff5"/>
    <w:link w:val="affffa"/>
    <w:autoRedefine/>
    <w:qFormat/>
    <w:pPr>
      <w:spacing w:before="240" w:after="60"/>
      <w:jc w:val="center"/>
      <w:outlineLvl w:val="0"/>
    </w:pPr>
    <w:rPr>
      <w:rFonts w:ascii="Arial" w:hAnsi="Arial" w:cs="Arial"/>
      <w:b/>
      <w:bCs/>
      <w:sz w:val="32"/>
      <w:szCs w:val="32"/>
    </w:rPr>
  </w:style>
  <w:style w:type="paragraph" w:styleId="affffb">
    <w:name w:val="annotation subject"/>
    <w:basedOn w:val="afffa"/>
    <w:next w:val="afffa"/>
    <w:link w:val="affffc"/>
    <w:uiPriority w:val="99"/>
    <w:semiHidden/>
    <w:unhideWhenUsed/>
    <w:rPr>
      <w:b/>
      <w:bCs/>
    </w:rPr>
  </w:style>
  <w:style w:type="table" w:styleId="affffd">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autoRedefine/>
    <w:uiPriority w:val="22"/>
    <w:qFormat/>
    <w:rPr>
      <w:b/>
      <w:bCs/>
    </w:rPr>
  </w:style>
  <w:style w:type="character" w:styleId="afffff">
    <w:name w:val="endnote reference"/>
    <w:basedOn w:val="afff6"/>
    <w:uiPriority w:val="99"/>
    <w:semiHidden/>
    <w:unhideWhenUsed/>
    <w:rPr>
      <w:vertAlign w:val="superscript"/>
    </w:rPr>
  </w:style>
  <w:style w:type="character" w:styleId="afffff0">
    <w:name w:val="page number"/>
    <w:rPr>
      <w:rFonts w:ascii="宋体" w:eastAsia="宋体" w:hAnsi="Times New Roman"/>
      <w:sz w:val="18"/>
    </w:rPr>
  </w:style>
  <w:style w:type="character" w:styleId="afffff1">
    <w:name w:val="Emphasis"/>
    <w:autoRedefine/>
    <w:uiPriority w:val="20"/>
    <w:qFormat/>
    <w:rPr>
      <w:i/>
      <w:iCs/>
    </w:rPr>
  </w:style>
  <w:style w:type="character" w:styleId="afffff2">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6"/>
    <w:autoRedefine/>
    <w:uiPriority w:val="99"/>
    <w:semiHidden/>
    <w:unhideWhenUsed/>
    <w:qFormat/>
    <w:rPr>
      <w:sz w:val="21"/>
      <w:szCs w:val="21"/>
    </w:rPr>
  </w:style>
  <w:style w:type="character" w:styleId="afffff4">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5">
    <w:name w:val="页眉 字符"/>
    <w:link w:val="affff4"/>
    <w:autoRedefine/>
    <w:uiPriority w:val="99"/>
    <w:qFormat/>
    <w:rPr>
      <w:kern w:val="2"/>
      <w:sz w:val="18"/>
      <w:szCs w:val="18"/>
    </w:rPr>
  </w:style>
  <w:style w:type="character" w:customStyle="1" w:styleId="affff3">
    <w:name w:val="页脚 字符"/>
    <w:link w:val="affff2"/>
    <w:autoRedefine/>
    <w:uiPriority w:val="99"/>
    <w:qFormat/>
    <w:rPr>
      <w:rFonts w:ascii="宋体"/>
      <w:kern w:val="2"/>
      <w:sz w:val="18"/>
      <w:szCs w:val="18"/>
    </w:rPr>
  </w:style>
  <w:style w:type="character" w:customStyle="1" w:styleId="affff1">
    <w:name w:val="批注框文本 字符"/>
    <w:link w:val="affff0"/>
    <w:autoRedefine/>
    <w:uiPriority w:val="99"/>
    <w:semiHidden/>
    <w:qFormat/>
    <w:rPr>
      <w:kern w:val="2"/>
      <w:sz w:val="18"/>
      <w:szCs w:val="18"/>
    </w:rPr>
  </w:style>
  <w:style w:type="paragraph" w:styleId="afffff5">
    <w:name w:val="Quote"/>
    <w:basedOn w:val="afff5"/>
    <w:next w:val="afff5"/>
    <w:link w:val="afffff6"/>
    <w:autoRedefine/>
    <w:uiPriority w:val="29"/>
    <w:qFormat/>
    <w:rPr>
      <w:i/>
      <w:iCs/>
      <w:color w:val="000000"/>
    </w:rPr>
  </w:style>
  <w:style w:type="character" w:customStyle="1" w:styleId="afffff6">
    <w:name w:val="引用 字符"/>
    <w:link w:val="afffff5"/>
    <w:autoRedefine/>
    <w:uiPriority w:val="29"/>
    <w:qFormat/>
    <w:rPr>
      <w:i/>
      <w:iCs/>
      <w:color w:val="000000"/>
      <w:kern w:val="2"/>
      <w:sz w:val="21"/>
      <w:szCs w:val="21"/>
    </w:rPr>
  </w:style>
  <w:style w:type="character" w:customStyle="1" w:styleId="affffa">
    <w:name w:val="标题 字符"/>
    <w:link w:val="affff9"/>
    <w:autoRedefine/>
    <w:qFormat/>
    <w:rPr>
      <w:rFonts w:ascii="Arial" w:hAnsi="Arial" w:cs="Arial"/>
      <w:b/>
      <w:bCs/>
      <w:kern w:val="2"/>
      <w:sz w:val="32"/>
      <w:szCs w:val="32"/>
    </w:rPr>
  </w:style>
  <w:style w:type="paragraph" w:customStyle="1" w:styleId="afffff7">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8">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9">
    <w:name w:val="标准文件_页脚偶数页"/>
    <w:autoRedefine/>
    <w:qFormat/>
    <w:pPr>
      <w:ind w:left="198"/>
    </w:pPr>
    <w:rPr>
      <w:rFonts w:ascii="宋体" w:hAnsi="Times New Roman"/>
      <w:sz w:val="18"/>
    </w:rPr>
  </w:style>
  <w:style w:type="paragraph" w:customStyle="1" w:styleId="afffffa">
    <w:name w:val="标准文件_页脚奇数页"/>
    <w:autoRedefine/>
    <w:qFormat/>
    <w:pPr>
      <w:ind w:right="227"/>
      <w:jc w:val="right"/>
    </w:pPr>
    <w:rPr>
      <w:rFonts w:ascii="宋体" w:hAnsi="Times New Roman"/>
      <w:sz w:val="18"/>
    </w:rPr>
  </w:style>
  <w:style w:type="paragraph" w:customStyle="1" w:styleId="afffffb">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c">
    <w:name w:val="标准文件_标准正文"/>
    <w:basedOn w:val="afff5"/>
    <w:next w:val="afffffd"/>
    <w:autoRedefine/>
    <w:qFormat/>
    <w:pPr>
      <w:snapToGrid w:val="0"/>
      <w:ind w:firstLineChars="200" w:firstLine="200"/>
    </w:pPr>
    <w:rPr>
      <w:kern w:val="0"/>
    </w:rPr>
  </w:style>
  <w:style w:type="paragraph" w:customStyle="1" w:styleId="afffffd">
    <w:name w:val="标准文件_段"/>
    <w:link w:val="Char"/>
    <w:autoRedefine/>
    <w:qFormat/>
    <w:rsid w:val="00E84522"/>
    <w:pPr>
      <w:autoSpaceDE w:val="0"/>
      <w:autoSpaceDN w:val="0"/>
      <w:ind w:firstLineChars="200" w:firstLine="420"/>
      <w:jc w:val="both"/>
    </w:pPr>
    <w:rPr>
      <w:rFonts w:ascii="Cambria Math" w:hAnsi="Cambria Math"/>
      <w:iCs/>
      <w:sz w:val="21"/>
    </w:rPr>
  </w:style>
  <w:style w:type="paragraph" w:customStyle="1" w:styleId="afffffe">
    <w:name w:val="标准文件_版本"/>
    <w:basedOn w:val="afffffc"/>
    <w:autoRedefine/>
    <w:qFormat/>
    <w:pPr>
      <w:adjustRightInd/>
      <w:snapToGrid/>
      <w:ind w:firstLineChars="0" w:firstLine="0"/>
    </w:pPr>
    <w:rPr>
      <w:rFonts w:ascii="宋体" w:hAnsi="宋体"/>
      <w:kern w:val="2"/>
    </w:rPr>
  </w:style>
  <w:style w:type="paragraph" w:customStyle="1" w:styleId="affffff">
    <w:name w:val="标准文件_标准部门"/>
    <w:basedOn w:val="afff5"/>
    <w:autoRedefine/>
    <w:qFormat/>
    <w:pPr>
      <w:jc w:val="center"/>
    </w:pPr>
    <w:rPr>
      <w:rFonts w:ascii="黑体" w:eastAsia="黑体"/>
      <w:kern w:val="0"/>
      <w:sz w:val="44"/>
    </w:rPr>
  </w:style>
  <w:style w:type="paragraph" w:customStyle="1" w:styleId="affffff0">
    <w:name w:val="标准文件_标准代替"/>
    <w:basedOn w:val="afff5"/>
    <w:next w:val="afff5"/>
    <w:autoRedefine/>
    <w:qFormat/>
    <w:pPr>
      <w:spacing w:line="310" w:lineRule="exact"/>
      <w:jc w:val="right"/>
    </w:pPr>
    <w:rPr>
      <w:rFonts w:ascii="宋体" w:hAnsi="宋体"/>
      <w:kern w:val="0"/>
    </w:rPr>
  </w:style>
  <w:style w:type="paragraph" w:customStyle="1" w:styleId="affffff1">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5"/>
    <w:autoRedefine/>
    <w:qFormat/>
    <w:pPr>
      <w:jc w:val="left"/>
    </w:pPr>
  </w:style>
  <w:style w:type="paragraph" w:customStyle="1" w:styleId="affffff4">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ind w:left="646" w:hanging="646"/>
    </w:pPr>
    <w:rPr>
      <w:rFonts w:ascii="宋体" w:hAnsi="Times New Roman"/>
    </w:rPr>
  </w:style>
  <w:style w:type="paragraph" w:customStyle="1" w:styleId="af2">
    <w:name w:val="标准文件_二级条标题"/>
    <w:next w:val="afffffd"/>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5">
    <w:name w:val="标准文件_发布"/>
    <w:autoRedefine/>
    <w:qFormat/>
    <w:rPr>
      <w:rFonts w:ascii="黑体" w:eastAsia="黑体"/>
      <w:spacing w:val="0"/>
      <w:w w:val="100"/>
      <w:position w:val="3"/>
      <w:sz w:val="28"/>
    </w:rPr>
  </w:style>
  <w:style w:type="paragraph" w:customStyle="1" w:styleId="ad">
    <w:name w:val="标准文件_方框数字列项"/>
    <w:basedOn w:val="afffffd"/>
    <w:autoRedefine/>
    <w:qFormat/>
    <w:pPr>
      <w:numPr>
        <w:numId w:val="3"/>
      </w:numPr>
      <w:ind w:firstLineChars="0" w:firstLine="0"/>
    </w:pPr>
  </w:style>
  <w:style w:type="paragraph" w:customStyle="1" w:styleId="affffff6">
    <w:name w:val="标准文件_封面标准编号"/>
    <w:basedOn w:val="afff5"/>
    <w:next w:val="affffff0"/>
    <w:autoRedefine/>
    <w:qFormat/>
    <w:pPr>
      <w:spacing w:line="310" w:lineRule="exact"/>
      <w:jc w:val="right"/>
    </w:pPr>
    <w:rPr>
      <w:rFonts w:ascii="黑体" w:eastAsia="黑体"/>
      <w:kern w:val="0"/>
      <w:sz w:val="28"/>
    </w:rPr>
  </w:style>
  <w:style w:type="paragraph" w:customStyle="1" w:styleId="affffff7">
    <w:name w:val="标准文件_封面标准分类号"/>
    <w:basedOn w:val="afff5"/>
    <w:autoRedefine/>
    <w:qFormat/>
    <w:rPr>
      <w:rFonts w:ascii="黑体" w:eastAsia="黑体"/>
      <w:b/>
      <w:kern w:val="0"/>
      <w:sz w:val="28"/>
    </w:rPr>
  </w:style>
  <w:style w:type="paragraph" w:customStyle="1" w:styleId="affffff8">
    <w:name w:val="标准文件_封面标准名称"/>
    <w:basedOn w:val="afff5"/>
    <w:autoRedefine/>
    <w:qFormat/>
    <w:pPr>
      <w:spacing w:line="240" w:lineRule="auto"/>
      <w:jc w:val="center"/>
    </w:pPr>
    <w:rPr>
      <w:rFonts w:ascii="黑体" w:eastAsia="黑体"/>
      <w:kern w:val="0"/>
      <w:sz w:val="52"/>
    </w:rPr>
  </w:style>
  <w:style w:type="paragraph" w:customStyle="1" w:styleId="affffff9">
    <w:name w:val="标准文件_封面标准英文名称"/>
    <w:basedOn w:val="afff5"/>
    <w:autoRedefine/>
    <w:qFormat/>
    <w:pPr>
      <w:spacing w:line="240" w:lineRule="auto"/>
      <w:jc w:val="center"/>
    </w:pPr>
    <w:rPr>
      <w:rFonts w:ascii="黑体" w:eastAsia="黑体"/>
      <w:b/>
      <w:sz w:val="28"/>
    </w:rPr>
  </w:style>
  <w:style w:type="paragraph" w:customStyle="1" w:styleId="affffffa">
    <w:name w:val="标准文件_封面发布日期"/>
    <w:basedOn w:val="afff5"/>
    <w:autoRedefine/>
    <w:qFormat/>
    <w:pPr>
      <w:spacing w:line="310" w:lineRule="exact"/>
    </w:pPr>
    <w:rPr>
      <w:rFonts w:ascii="黑体" w:eastAsia="黑体"/>
      <w:kern w:val="0"/>
      <w:sz w:val="28"/>
    </w:rPr>
  </w:style>
  <w:style w:type="paragraph" w:customStyle="1" w:styleId="affffffb">
    <w:name w:val="标准文件_封面密级"/>
    <w:basedOn w:val="afff5"/>
    <w:autoRedefine/>
    <w:qFormat/>
    <w:rPr>
      <w:rFonts w:eastAsia="黑体"/>
      <w:sz w:val="32"/>
    </w:rPr>
  </w:style>
  <w:style w:type="paragraph" w:customStyle="1" w:styleId="affffffc">
    <w:name w:val="标准文件_封面实施日期"/>
    <w:basedOn w:val="afff5"/>
    <w:autoRedefine/>
    <w:qFormat/>
    <w:pPr>
      <w:spacing w:line="310" w:lineRule="exact"/>
      <w:jc w:val="right"/>
    </w:pPr>
    <w:rPr>
      <w:rFonts w:ascii="黑体" w:eastAsia="黑体"/>
      <w:sz w:val="28"/>
    </w:rPr>
  </w:style>
  <w:style w:type="paragraph" w:customStyle="1" w:styleId="affffffd">
    <w:name w:val="标准文件_封面抬头"/>
    <w:basedOn w:val="afffffd"/>
    <w:autoRedefine/>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d"/>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6">
    <w:name w:val="标准文件_附录表标题"/>
    <w:next w:val="afffffd"/>
    <w:autoRedefine/>
    <w:qFormat/>
    <w:rsid w:val="003C0949"/>
    <w:pPr>
      <w:numPr>
        <w:ilvl w:val="1"/>
        <w:numId w:val="5"/>
      </w:numPr>
      <w:adjustRightInd w:val="0"/>
      <w:snapToGrid w:val="0"/>
      <w:spacing w:beforeLines="50" w:before="156" w:afterLines="50" w:after="156"/>
      <w:jc w:val="center"/>
      <w:textAlignment w:val="baseline"/>
    </w:pPr>
    <w:rPr>
      <w:rFonts w:ascii="黑体" w:eastAsia="黑体" w:hAnsi="Times New Roman"/>
      <w:kern w:val="21"/>
      <w:sz w:val="21"/>
    </w:rPr>
  </w:style>
  <w:style w:type="paragraph" w:customStyle="1" w:styleId="affb">
    <w:name w:val="标准文件_附录一级条标题"/>
    <w:next w:val="afffffd"/>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c">
    <w:name w:val="标准文件_附录二级条标题"/>
    <w:basedOn w:val="affb"/>
    <w:next w:val="afffffd"/>
    <w:autoRedefine/>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d"/>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e">
    <w:name w:val="标准文件_附录四级条标题"/>
    <w:next w:val="afffffd"/>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d"/>
    <w:autoRedefine/>
    <w:qFormat/>
    <w:rsid w:val="00CC1B6C"/>
    <w:pPr>
      <w:numPr>
        <w:ilvl w:val="1"/>
        <w:numId w:val="6"/>
      </w:numPr>
      <w:adjustRightInd w:val="0"/>
      <w:snapToGrid w:val="0"/>
      <w:spacing w:beforeLines="50" w:before="156" w:afterLines="50" w:after="156"/>
      <w:jc w:val="center"/>
    </w:pPr>
    <w:rPr>
      <w:rFonts w:ascii="黑体" w:eastAsia="黑体" w:hAnsi="Times New Roman"/>
      <w:sz w:val="21"/>
    </w:rPr>
  </w:style>
  <w:style w:type="paragraph" w:customStyle="1" w:styleId="afff">
    <w:name w:val="标准文件_附录五级条标题"/>
    <w:next w:val="afffffd"/>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7">
    <w:name w:val="标准文件_附录英文标识"/>
    <w:next w:val="afffc"/>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autoRedefine/>
    <w:qFormat/>
    <w:rPr>
      <w:kern w:val="2"/>
      <w:sz w:val="21"/>
      <w:szCs w:val="21"/>
    </w:rPr>
  </w:style>
  <w:style w:type="paragraph" w:customStyle="1" w:styleId="afffffff">
    <w:name w:val="标准文件_附录章标题"/>
    <w:next w:val="afffffd"/>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0">
    <w:name w:val="标准文件_公式后的破折号"/>
    <w:basedOn w:val="afffffd"/>
    <w:next w:val="afffffd"/>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1">
    <w:name w:val="标准文件_目次、标准名称标题"/>
    <w:basedOn w:val="a6"/>
    <w:next w:val="afffffd"/>
    <w:autoRedefine/>
    <w:qFormat/>
    <w:pPr>
      <w:spacing w:line="460" w:lineRule="exact"/>
      <w:ind w:left="0" w:firstLine="0"/>
    </w:pPr>
  </w:style>
  <w:style w:type="paragraph" w:customStyle="1" w:styleId="afffffff2">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8">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f3">
    <w:name w:val="标准文件_破折号列项（二级）"/>
    <w:basedOn w:val="af8"/>
    <w:autoRedefine/>
    <w:qFormat/>
    <w:pPr>
      <w:numPr>
        <w:numId w:val="10"/>
      </w:numPr>
    </w:pPr>
  </w:style>
  <w:style w:type="paragraph" w:customStyle="1" w:styleId="af3">
    <w:name w:val="标准文件_三级条标题"/>
    <w:basedOn w:val="af2"/>
    <w:next w:val="afffffd"/>
    <w:autoRedefine/>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f3">
    <w:name w:val="标准文件_示例后续"/>
    <w:basedOn w:val="afff5"/>
    <w:autoRedefine/>
    <w:qFormat/>
    <w:pPr>
      <w:adjustRightInd/>
      <w:spacing w:line="240" w:lineRule="auto"/>
      <w:ind w:firstLineChars="200" w:firstLine="200"/>
    </w:pPr>
    <w:rPr>
      <w:sz w:val="18"/>
      <w:szCs w:val="24"/>
    </w:rPr>
  </w:style>
  <w:style w:type="paragraph" w:customStyle="1" w:styleId="afff0">
    <w:name w:val="标准文件_数字编号列项"/>
    <w:autoRedefine/>
    <w:qFormat/>
    <w:pPr>
      <w:numPr>
        <w:numId w:val="11"/>
      </w:numPr>
      <w:jc w:val="both"/>
    </w:pPr>
    <w:rPr>
      <w:rFonts w:ascii="宋体" w:hAnsi="宋体"/>
      <w:sz w:val="21"/>
    </w:rPr>
  </w:style>
  <w:style w:type="paragraph" w:customStyle="1" w:styleId="af4">
    <w:name w:val="标准文件_四级条标题"/>
    <w:next w:val="afffffd"/>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7">
    <w:name w:val="脚注文本 字符"/>
    <w:link w:val="affff6"/>
    <w:autoRedefine/>
    <w:semiHidden/>
    <w:qFormat/>
    <w:rPr>
      <w:rFonts w:ascii="宋体"/>
      <w:kern w:val="2"/>
      <w:sz w:val="18"/>
      <w:szCs w:val="18"/>
    </w:rPr>
  </w:style>
  <w:style w:type="paragraph" w:customStyle="1" w:styleId="afffffff4">
    <w:name w:val="标准文件_条文脚注"/>
    <w:basedOn w:val="affff6"/>
    <w:autoRedefine/>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5"/>
    <w:next w:val="afffffd"/>
    <w:autoRedefine/>
    <w:qFormat/>
    <w:pPr>
      <w:numPr>
        <w:numId w:val="12"/>
      </w:numPr>
      <w:spacing w:line="240" w:lineRule="auto"/>
      <w:jc w:val="left"/>
    </w:pPr>
    <w:rPr>
      <w:rFonts w:ascii="宋体" w:hAnsi="宋体"/>
      <w:sz w:val="18"/>
    </w:rPr>
  </w:style>
  <w:style w:type="character" w:customStyle="1" w:styleId="afffffff5">
    <w:name w:val="标准文件_图表脚注内容"/>
    <w:autoRedefine/>
    <w:qFormat/>
    <w:rPr>
      <w:rFonts w:ascii="宋体" w:eastAsia="宋体" w:hAnsi="宋体" w:cs="Times New Roman"/>
      <w:spacing w:val="0"/>
      <w:sz w:val="18"/>
      <w:vertAlign w:val="superscript"/>
    </w:rPr>
  </w:style>
  <w:style w:type="paragraph" w:customStyle="1" w:styleId="af5">
    <w:name w:val="标准文件_五级条标题"/>
    <w:next w:val="afffffd"/>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0">
    <w:name w:val="标准文件_章标题"/>
    <w:next w:val="afffffd"/>
    <w:autoRedefin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1">
    <w:name w:val="标准文件_一级条标题"/>
    <w:basedOn w:val="af0"/>
    <w:next w:val="afffffd"/>
    <w:autoRedefine/>
    <w:qFormat/>
    <w:pPr>
      <w:numPr>
        <w:ilvl w:val="2"/>
      </w:numPr>
      <w:spacing w:beforeLines="50" w:before="50" w:afterLines="50" w:after="50"/>
      <w:ind w:left="0"/>
      <w:outlineLvl w:val="1"/>
    </w:pPr>
  </w:style>
  <w:style w:type="paragraph" w:customStyle="1" w:styleId="afffffff6">
    <w:name w:val="标准文件_一致程度"/>
    <w:basedOn w:val="afff5"/>
    <w:autoRedefine/>
    <w:qFormat/>
    <w:pPr>
      <w:spacing w:line="440" w:lineRule="exact"/>
      <w:jc w:val="center"/>
    </w:pPr>
    <w:rPr>
      <w:sz w:val="28"/>
    </w:rPr>
  </w:style>
  <w:style w:type="paragraph" w:customStyle="1" w:styleId="afffffff7">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8">
    <w:name w:val="标准文件_英文图表脚注"/>
    <w:basedOn w:val="afffffc"/>
    <w:autoRedefine/>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autoRedefine/>
    <w:qFormat/>
    <w:pPr>
      <w:numPr>
        <w:ilvl w:val="1"/>
        <w:numId w:val="13"/>
      </w:numPr>
      <w:jc w:val="both"/>
    </w:pPr>
    <w:rPr>
      <w:rFonts w:ascii="宋体" w:hAnsi="Times New Roman"/>
      <w:sz w:val="21"/>
    </w:rPr>
  </w:style>
  <w:style w:type="paragraph" w:customStyle="1" w:styleId="af6">
    <w:name w:val="标准文件_英文注："/>
    <w:basedOn w:val="afff5"/>
    <w:next w:val="afffffd"/>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d"/>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9">
    <w:name w:val="标准文件_正文公式"/>
    <w:basedOn w:val="afff5"/>
    <w:next w:val="afffffc"/>
    <w:autoRedefine/>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fd"/>
    <w:autoRedefine/>
    <w:qFormat/>
    <w:rsid w:val="00FC3F0D"/>
    <w:pPr>
      <w:numPr>
        <w:numId w:val="17"/>
      </w:numPr>
      <w:spacing w:beforeLines="50" w:before="156" w:afterLines="50" w:after="156"/>
      <w:jc w:val="center"/>
    </w:pPr>
    <w:rPr>
      <w:rFonts w:ascii="黑体" w:eastAsia="黑体" w:hAnsi="Times New Roman"/>
      <w:sz w:val="21"/>
    </w:rPr>
  </w:style>
  <w:style w:type="paragraph" w:customStyle="1" w:styleId="afff3">
    <w:name w:val="标准文件_正文英文表标题"/>
    <w:next w:val="afffffd"/>
    <w:autoRedefine/>
    <w:qFormat/>
    <w:pPr>
      <w:numPr>
        <w:numId w:val="18"/>
      </w:numPr>
      <w:jc w:val="center"/>
    </w:pPr>
    <w:rPr>
      <w:rFonts w:ascii="黑体" w:eastAsia="黑体" w:hAnsi="Times New Roman"/>
      <w:sz w:val="21"/>
    </w:rPr>
  </w:style>
  <w:style w:type="paragraph" w:customStyle="1" w:styleId="aff2">
    <w:name w:val="标准文件_正文英文图标题"/>
    <w:next w:val="afffffd"/>
    <w:autoRedefine/>
    <w:qFormat/>
    <w:pPr>
      <w:numPr>
        <w:numId w:val="19"/>
      </w:numPr>
      <w:jc w:val="center"/>
    </w:pPr>
    <w:rPr>
      <w:rFonts w:ascii="黑体" w:eastAsia="黑体" w:hAnsi="Times New Roman"/>
      <w:sz w:val="21"/>
    </w:rPr>
  </w:style>
  <w:style w:type="paragraph" w:customStyle="1" w:styleId="afe">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a">
    <w:name w:val="发布部门"/>
    <w:next w:val="afffffd"/>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b">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c">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e">
    <w:name w:val="封面标准文稿编辑信息"/>
    <w:autoRedefine/>
    <w:qFormat/>
    <w:pPr>
      <w:spacing w:before="180" w:line="180" w:lineRule="exact"/>
      <w:jc w:val="center"/>
    </w:pPr>
    <w:rPr>
      <w:rFonts w:ascii="宋体" w:hAnsi="Times New Roman"/>
      <w:sz w:val="21"/>
    </w:rPr>
  </w:style>
  <w:style w:type="paragraph" w:customStyle="1" w:styleId="affffffff">
    <w:name w:val="封面标准文稿类别"/>
    <w:autoRedefine/>
    <w:qFormat/>
    <w:pPr>
      <w:spacing w:before="440" w:line="400" w:lineRule="exact"/>
      <w:jc w:val="center"/>
    </w:pPr>
    <w:rPr>
      <w:rFonts w:ascii="宋体" w:hAnsi="Times New Roman"/>
      <w:sz w:val="24"/>
    </w:rPr>
  </w:style>
  <w:style w:type="paragraph" w:customStyle="1" w:styleId="affffffff0">
    <w:name w:val="封面标准英文名称"/>
    <w:autoRedefine/>
    <w:qFormat/>
    <w:pPr>
      <w:widowControl w:val="0"/>
      <w:spacing w:line="360" w:lineRule="exact"/>
      <w:jc w:val="center"/>
    </w:pPr>
    <w:rPr>
      <w:rFonts w:ascii="Times New Roman" w:hAnsi="Times New Roman"/>
      <w:sz w:val="28"/>
    </w:rPr>
  </w:style>
  <w:style w:type="paragraph" w:customStyle="1" w:styleId="affffffff1">
    <w:name w:val="封面一致性程度标识"/>
    <w:autoRedefine/>
    <w:qFormat/>
    <w:pPr>
      <w:spacing w:before="440" w:line="440" w:lineRule="exact"/>
      <w:jc w:val="center"/>
    </w:pPr>
    <w:rPr>
      <w:rFonts w:ascii="Times New Roman" w:hAnsi="Times New Roman"/>
      <w:sz w:val="28"/>
    </w:rPr>
  </w:style>
  <w:style w:type="paragraph" w:customStyle="1" w:styleId="affffffff2">
    <w:name w:val="封面正文"/>
    <w:autoRedefine/>
    <w:qFormat/>
    <w:pPr>
      <w:jc w:val="both"/>
    </w:pPr>
    <w:rPr>
      <w:rFonts w:ascii="Times New Roman" w:hAnsi="Times New Roman"/>
    </w:rPr>
  </w:style>
  <w:style w:type="paragraph" w:customStyle="1" w:styleId="affffffff3">
    <w:name w:val="附录二级无标题条"/>
    <w:basedOn w:val="afff5"/>
    <w:next w:val="afffffd"/>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autoRedefine/>
    <w:qFormat/>
    <w:pPr>
      <w:outlineLvl w:val="4"/>
    </w:pPr>
  </w:style>
  <w:style w:type="paragraph" w:customStyle="1" w:styleId="affffffff5">
    <w:name w:val="附录四级无标题条"/>
    <w:basedOn w:val="affffffff4"/>
    <w:next w:val="afffffd"/>
    <w:autoRedefine/>
    <w:qFormat/>
    <w:pPr>
      <w:outlineLvl w:val="5"/>
    </w:pPr>
  </w:style>
  <w:style w:type="paragraph" w:customStyle="1" w:styleId="affffffff6">
    <w:name w:val="附录图"/>
    <w:next w:val="afffffd"/>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autoRedefine/>
    <w:qFormat/>
    <w:pPr>
      <w:numPr>
        <w:numId w:val="21"/>
      </w:numPr>
    </w:pPr>
    <w:rPr>
      <w:rFonts w:ascii="宋体" w:hAnsi="Times New Roman"/>
      <w:sz w:val="21"/>
    </w:rPr>
  </w:style>
  <w:style w:type="paragraph" w:customStyle="1" w:styleId="affffffff7">
    <w:name w:val="附录五级无标题条"/>
    <w:basedOn w:val="affffffff5"/>
    <w:next w:val="afffffd"/>
    <w:autoRedefine/>
    <w:qFormat/>
    <w:pPr>
      <w:outlineLvl w:val="6"/>
    </w:pPr>
  </w:style>
  <w:style w:type="paragraph" w:customStyle="1" w:styleId="affffffff8">
    <w:name w:val="附录性质"/>
    <w:basedOn w:val="afff5"/>
    <w:autoRedefine/>
    <w:qFormat/>
    <w:pPr>
      <w:widowControl/>
      <w:adjustRightInd/>
      <w:jc w:val="center"/>
    </w:pPr>
    <w:rPr>
      <w:rFonts w:ascii="黑体" w:eastAsia="黑体"/>
    </w:rPr>
  </w:style>
  <w:style w:type="paragraph" w:customStyle="1" w:styleId="affffffff9">
    <w:name w:val="附录一级无标题条"/>
    <w:basedOn w:val="afffffff"/>
    <w:next w:val="afffffd"/>
    <w:autoRedefine/>
    <w:qFormat/>
    <w:pPr>
      <w:autoSpaceDN w:val="0"/>
      <w:outlineLvl w:val="2"/>
    </w:pPr>
    <w:rPr>
      <w:rFonts w:ascii="宋体" w:eastAsia="宋体" w:hAnsi="宋体"/>
    </w:rPr>
  </w:style>
  <w:style w:type="character" w:customStyle="1" w:styleId="affffffffa">
    <w:name w:val="个人答复风格"/>
    <w:autoRedefine/>
    <w:qFormat/>
    <w:rPr>
      <w:rFonts w:ascii="Arial" w:eastAsia="宋体" w:hAnsi="Arial" w:cs="Arial"/>
      <w:color w:val="auto"/>
      <w:spacing w:val="0"/>
      <w:sz w:val="20"/>
    </w:rPr>
  </w:style>
  <w:style w:type="character" w:customStyle="1" w:styleId="affffffffb">
    <w:name w:val="个人撰写风格"/>
    <w:autoRedefine/>
    <w:qFormat/>
    <w:rPr>
      <w:rFonts w:ascii="Arial" w:eastAsia="宋体" w:hAnsi="Arial" w:cs="Arial"/>
      <w:color w:val="auto"/>
      <w:spacing w:val="0"/>
      <w:sz w:val="20"/>
    </w:rPr>
  </w:style>
  <w:style w:type="paragraph" w:customStyle="1" w:styleId="affffffffc">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d">
    <w:name w:val="列项·"/>
    <w:basedOn w:val="afffffd"/>
    <w:autoRedefine/>
    <w:qFormat/>
    <w:pPr>
      <w:tabs>
        <w:tab w:val="left" w:pos="840"/>
      </w:tabs>
    </w:pPr>
  </w:style>
  <w:style w:type="paragraph" w:customStyle="1" w:styleId="affffffffe">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
    <w:name w:val="其他标准称谓"/>
    <w:autoRedefine/>
    <w:qFormat/>
    <w:pPr>
      <w:spacing w:line="0" w:lineRule="atLeast"/>
      <w:jc w:val="distribute"/>
    </w:pPr>
    <w:rPr>
      <w:rFonts w:ascii="黑体" w:eastAsia="黑体" w:hAnsi="宋体"/>
      <w:sz w:val="52"/>
    </w:rPr>
  </w:style>
  <w:style w:type="paragraph" w:customStyle="1" w:styleId="afffffffff0">
    <w:name w:val="其他发布部门"/>
    <w:basedOn w:val="afffffffa"/>
    <w:autoRedefine/>
    <w:qFormat/>
    <w:pPr>
      <w:framePr w:wrap="around"/>
      <w:spacing w:line="0" w:lineRule="atLeast"/>
    </w:pPr>
    <w:rPr>
      <w:rFonts w:ascii="黑体" w:eastAsia="黑体"/>
      <w:b w:val="0"/>
    </w:rPr>
  </w:style>
  <w:style w:type="paragraph" w:customStyle="1" w:styleId="af">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2">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3">
    <w:name w:val="无标题条"/>
    <w:next w:val="afffffd"/>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hAnsi="Times New Roman"/>
      <w:sz w:val="18"/>
    </w:rPr>
  </w:style>
  <w:style w:type="paragraph" w:customStyle="1" w:styleId="afffffffff5">
    <w:name w:val="注×:后续"/>
    <w:basedOn w:val="afffffffff4"/>
    <w:autoRedefine/>
    <w:qFormat/>
    <w:pPr>
      <w:ind w:leftChars="0" w:left="1406" w:firstLineChars="0" w:hanging="499"/>
    </w:pPr>
  </w:style>
  <w:style w:type="paragraph" w:customStyle="1" w:styleId="afffffffff6">
    <w:name w:val="标准文件_一级无标题"/>
    <w:basedOn w:val="af1"/>
    <w:autoRedefine/>
    <w:qFormat/>
    <w:pPr>
      <w:spacing w:beforeLines="0" w:before="0" w:afterLines="0" w:after="0"/>
      <w:outlineLvl w:val="9"/>
    </w:pPr>
    <w:rPr>
      <w:rFonts w:ascii="宋体" w:eastAsia="宋体"/>
    </w:rPr>
  </w:style>
  <w:style w:type="paragraph" w:customStyle="1" w:styleId="afffffffff7">
    <w:name w:val="标准文件_五级无标题"/>
    <w:basedOn w:val="af5"/>
    <w:qFormat/>
    <w:pPr>
      <w:spacing w:beforeLines="0" w:before="0" w:afterLines="0" w:after="0"/>
      <w:outlineLvl w:val="9"/>
    </w:pPr>
    <w:rPr>
      <w:rFonts w:ascii="宋体" w:eastAsia="宋体"/>
    </w:rPr>
  </w:style>
  <w:style w:type="paragraph" w:customStyle="1" w:styleId="afffffffff8">
    <w:name w:val="标准文件_三级无标题"/>
    <w:basedOn w:val="af3"/>
    <w:qFormat/>
    <w:pPr>
      <w:spacing w:beforeLines="0" w:before="0" w:afterLines="0" w:after="0"/>
      <w:outlineLvl w:val="9"/>
    </w:pPr>
    <w:rPr>
      <w:rFonts w:ascii="宋体" w:eastAsia="宋体"/>
    </w:rPr>
  </w:style>
  <w:style w:type="paragraph" w:customStyle="1" w:styleId="afffffffff9">
    <w:name w:val="标准文件_二级无标题"/>
    <w:basedOn w:val="af2"/>
    <w:autoRedefine/>
    <w:qFormat/>
    <w:rsid w:val="009209B8"/>
    <w:pPr>
      <w:spacing w:beforeLines="0" w:before="0" w:afterLines="0" w:after="0"/>
      <w:outlineLvl w:val="9"/>
    </w:pPr>
    <w:rPr>
      <w:rFonts w:ascii="宋体" w:eastAsia="宋体"/>
    </w:rPr>
  </w:style>
  <w:style w:type="paragraph" w:customStyle="1" w:styleId="afffffffffa">
    <w:name w:val="标准_四级无标题"/>
    <w:basedOn w:val="af4"/>
    <w:next w:val="afffffd"/>
    <w:qFormat/>
    <w:rPr>
      <w:rFonts w:eastAsia="宋体"/>
    </w:rPr>
  </w:style>
  <w:style w:type="paragraph" w:customStyle="1" w:styleId="afffffffffb">
    <w:name w:val="标准文件_四级无标题"/>
    <w:basedOn w:val="af4"/>
    <w:autoRedefine/>
    <w:qFormat/>
    <w:pPr>
      <w:spacing w:beforeLines="0" w:before="0" w:afterLines="0" w:after="0"/>
      <w:outlineLvl w:val="9"/>
    </w:pPr>
    <w:rPr>
      <w:rFonts w:ascii="宋体" w:eastAsia="宋体" w:hAnsi="黑体"/>
      <w:szCs w:val="52"/>
    </w:rPr>
  </w:style>
  <w:style w:type="paragraph" w:customStyle="1" w:styleId="aff8">
    <w:name w:val="标准文件_大写罗马数字编号列项"/>
    <w:basedOn w:val="afffffd"/>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d"/>
    <w:autoRedefine/>
    <w:qFormat/>
    <w:pPr>
      <w:numPr>
        <w:numId w:val="24"/>
      </w:numPr>
      <w:ind w:firstLineChars="0" w:firstLine="0"/>
    </w:pPr>
    <w:rPr>
      <w:rFonts w:cs="Arial"/>
      <w:szCs w:val="28"/>
    </w:rPr>
  </w:style>
  <w:style w:type="paragraph" w:customStyle="1" w:styleId="afffffffffc">
    <w:name w:val="标准文件_附录标题"/>
    <w:basedOn w:val="affa"/>
    <w:autoRedefine/>
    <w:qFormat/>
    <w:pPr>
      <w:numPr>
        <w:numId w:val="0"/>
      </w:numPr>
      <w:spacing w:after="280"/>
      <w:outlineLvl w:val="9"/>
    </w:pPr>
  </w:style>
  <w:style w:type="paragraph" w:customStyle="1" w:styleId="afffffffffd">
    <w:name w:val="标准文件_二级项"/>
    <w:qFormat/>
    <w:rPr>
      <w:rFonts w:ascii="宋体" w:hAnsi="Times New Roman"/>
      <w:sz w:val="21"/>
    </w:rPr>
  </w:style>
  <w:style w:type="paragraph" w:customStyle="1" w:styleId="afa">
    <w:name w:val="标准文件_三级项"/>
    <w:basedOn w:val="afff5"/>
    <w:autoRedefine/>
    <w:qFormat/>
    <w:pPr>
      <w:numPr>
        <w:ilvl w:val="2"/>
        <w:numId w:val="21"/>
      </w:numPr>
      <w:spacing w:line="-300" w:lineRule="auto"/>
    </w:pPr>
    <w:rPr>
      <w:rFonts w:ascii="Times New Roman" w:hAnsi="Times New Roman"/>
    </w:rPr>
  </w:style>
  <w:style w:type="paragraph" w:customStyle="1" w:styleId="afff1">
    <w:name w:val="图表脚注说明"/>
    <w:basedOn w:val="afff5"/>
    <w:next w:val="afffffd"/>
    <w:autoRedefine/>
    <w:qFormat/>
    <w:pPr>
      <w:numPr>
        <w:numId w:val="25"/>
      </w:numPr>
      <w:adjustRightInd/>
      <w:spacing w:line="240" w:lineRule="auto"/>
    </w:pPr>
    <w:rPr>
      <w:rFonts w:ascii="宋体" w:hAnsi="Times New Roman"/>
      <w:sz w:val="18"/>
      <w:szCs w:val="18"/>
    </w:rPr>
  </w:style>
  <w:style w:type="paragraph" w:customStyle="1" w:styleId="afc">
    <w:name w:val="标准文件_字母编号列项（一级）"/>
    <w:autoRedefine/>
    <w:qFormat/>
    <w:pPr>
      <w:numPr>
        <w:numId w:val="13"/>
      </w:numPr>
      <w:jc w:val="both"/>
    </w:pPr>
    <w:rPr>
      <w:rFonts w:ascii="宋体" w:hAnsi="Times New Roman"/>
      <w:sz w:val="21"/>
    </w:rPr>
  </w:style>
  <w:style w:type="paragraph" w:customStyle="1" w:styleId="afffffffffe">
    <w:name w:val="标准文件_索引字母"/>
    <w:next w:val="afffffd"/>
    <w:autoRedefine/>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2">
    <w:name w:val="标准文件_注："/>
    <w:next w:val="afffffd"/>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2"/>
    <w:autoRedefine/>
    <w:qFormat/>
    <w:pPr>
      <w:widowControl w:val="0"/>
      <w:numPr>
        <w:numId w:val="28"/>
      </w:numPr>
      <w:jc w:val="both"/>
    </w:pPr>
    <w:rPr>
      <w:rFonts w:ascii="宋体" w:hAnsi="Times New Roman"/>
      <w:sz w:val="18"/>
      <w:szCs w:val="18"/>
    </w:rPr>
  </w:style>
  <w:style w:type="paragraph" w:customStyle="1" w:styleId="affffffffff2">
    <w:name w:val="标准文件_示例内容"/>
    <w:basedOn w:val="afffffd"/>
    <w:autoRedefine/>
    <w:qFormat/>
    <w:rPr>
      <w:sz w:val="18"/>
    </w:rPr>
  </w:style>
  <w:style w:type="paragraph" w:customStyle="1" w:styleId="aff1">
    <w:name w:val="标准文件_示例×："/>
    <w:basedOn w:val="afff5"/>
    <w:next w:val="affffffffff2"/>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autoRedefine/>
    <w:qFormat/>
    <w:rsid w:val="00E84522"/>
    <w:rPr>
      <w:rFonts w:ascii="Cambria Math" w:hAnsi="Cambria Math"/>
      <w:iCs/>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6"/>
    <w:uiPriority w:val="99"/>
    <w:semiHidden/>
    <w:qFormat/>
    <w:rPr>
      <w:color w:val="808080"/>
    </w:rPr>
  </w:style>
  <w:style w:type="paragraph" w:customStyle="1" w:styleId="2">
    <w:name w:val="标准文件_二级项2"/>
    <w:basedOn w:val="afffffd"/>
    <w:qFormat/>
    <w:pPr>
      <w:numPr>
        <w:ilvl w:val="1"/>
        <w:numId w:val="21"/>
      </w:numPr>
      <w:ind w:firstLineChars="0" w:firstLine="0"/>
    </w:pPr>
  </w:style>
  <w:style w:type="paragraph" w:customStyle="1" w:styleId="21">
    <w:name w:val="标准文件_三级项2"/>
    <w:basedOn w:val="afffffd"/>
    <w:autoRedefine/>
    <w:qFormat/>
    <w:pPr>
      <w:numPr>
        <w:numId w:val="30"/>
      </w:numPr>
      <w:spacing w:line="300" w:lineRule="exact"/>
      <w:ind w:firstLineChars="0"/>
    </w:pPr>
    <w:rPr>
      <w:rFonts w:ascii="Times New Roman"/>
    </w:rPr>
  </w:style>
  <w:style w:type="paragraph" w:customStyle="1" w:styleId="20">
    <w:name w:val="标准文件_一级项2"/>
    <w:basedOn w:val="afffffd"/>
    <w:autoRedefine/>
    <w:qFormat/>
    <w:pPr>
      <w:numPr>
        <w:numId w:val="31"/>
      </w:numPr>
      <w:spacing w:line="300" w:lineRule="exact"/>
      <w:ind w:firstLineChars="0"/>
    </w:pPr>
    <w:rPr>
      <w:rFonts w:ascii="Times New Roman"/>
    </w:rPr>
  </w:style>
  <w:style w:type="paragraph" w:customStyle="1" w:styleId="affffffffff5">
    <w:name w:val="标准文件_提示"/>
    <w:basedOn w:val="afffffd"/>
    <w:next w:val="afffffd"/>
    <w:autoRedefine/>
    <w:qFormat/>
    <w:rPr>
      <w:rFonts w:ascii="黑体" w:eastAsia="黑体"/>
    </w:rPr>
  </w:style>
  <w:style w:type="character" w:customStyle="1" w:styleId="affffffffff6">
    <w:name w:val="标准文件_来源"/>
    <w:basedOn w:val="afff6"/>
    <w:autoRedefine/>
    <w:uiPriority w:val="1"/>
    <w:qFormat/>
    <w:rPr>
      <w:rFonts w:eastAsia="宋体"/>
      <w:sz w:val="21"/>
    </w:rPr>
  </w:style>
  <w:style w:type="paragraph" w:customStyle="1" w:styleId="affffffffff7">
    <w:name w:val="标准文件_图表说明"/>
    <w:autoRedefine/>
    <w:qFormat/>
    <w:pPr>
      <w:spacing w:line="276" w:lineRule="auto"/>
      <w:ind w:firstLine="420"/>
    </w:pPr>
    <w:rPr>
      <w:rFonts w:ascii="宋体" w:hAnsi="宋体"/>
      <w:kern w:val="2"/>
      <w:sz w:val="18"/>
    </w:rPr>
  </w:style>
  <w:style w:type="paragraph" w:customStyle="1" w:styleId="affffffffff8">
    <w:name w:val="其他发布日期"/>
    <w:basedOn w:val="afffffffb"/>
    <w:autoRedefine/>
    <w:qFormat/>
    <w:pPr>
      <w:framePr w:w="3997" w:h="471" w:hRule="exact" w:hSpace="0" w:vSpace="181" w:wrap="around" w:vAnchor="page" w:hAnchor="page" w:x="1419" w:y="14097"/>
    </w:pPr>
  </w:style>
  <w:style w:type="paragraph" w:customStyle="1" w:styleId="affffffffff9">
    <w:name w:val="其他实施日期"/>
    <w:basedOn w:val="afffffffff1"/>
    <w:autoRedefine/>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d"/>
    <w:next w:val="afffffd"/>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d"/>
    <w:next w:val="afffffd"/>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d"/>
    <w:next w:val="afffffd"/>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before="50" w:afterLines="50" w:after="50"/>
      <w:ind w:firstLineChars="0"/>
    </w:pPr>
    <w:rPr>
      <w:rFonts w:ascii="黑体" w:eastAsia="黑体"/>
    </w:rPr>
  </w:style>
  <w:style w:type="paragraph" w:customStyle="1" w:styleId="affffffffffd">
    <w:name w:val="标准文件_注后"/>
    <w:basedOn w:val="afffffd"/>
    <w:autoRedefine/>
    <w:qFormat/>
    <w:pPr>
      <w:ind w:left="811" w:firstLineChars="0" w:firstLine="0"/>
    </w:pPr>
    <w:rPr>
      <w:sz w:val="18"/>
    </w:rPr>
  </w:style>
  <w:style w:type="paragraph" w:customStyle="1" w:styleId="X">
    <w:name w:val="标准文件_注X后"/>
    <w:basedOn w:val="afffffd"/>
    <w:autoRedefine/>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rPr>
      <w:rFonts w:ascii="宋体" w:hAnsi="Times New Roman"/>
      <w:iCs/>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二级无标题"/>
    <w:basedOn w:val="affc"/>
    <w:pPr>
      <w:spacing w:beforeLines="0" w:before="0" w:afterLines="0" w:after="0" w:line="276" w:lineRule="auto"/>
      <w:outlineLvl w:val="9"/>
    </w:pPr>
    <w:rPr>
      <w:rFonts w:ascii="宋体" w:eastAsia="宋体"/>
    </w:rPr>
  </w:style>
  <w:style w:type="paragraph" w:customStyle="1" w:styleId="afffffffffff2">
    <w:name w:val="标准文件_附录三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四级无标题"/>
    <w:basedOn w:val="affe"/>
    <w:qFormat/>
    <w:pPr>
      <w:spacing w:beforeLines="0" w:before="0" w:afterLines="0" w:after="0" w:line="276" w:lineRule="auto"/>
      <w:outlineLvl w:val="9"/>
    </w:pPr>
    <w:rPr>
      <w:rFonts w:ascii="宋体" w:eastAsia="宋体"/>
    </w:rPr>
  </w:style>
  <w:style w:type="paragraph" w:customStyle="1" w:styleId="afffffffffff4">
    <w:name w:val="标准文件_附录五级无标题"/>
    <w:basedOn w:val="afff"/>
    <w:qFormat/>
    <w:pPr>
      <w:spacing w:beforeLines="0" w:before="0" w:afterLines="0" w:after="0" w:line="276" w:lineRule="auto"/>
      <w:outlineLvl w:val="9"/>
    </w:pPr>
    <w:rPr>
      <w:rFonts w:ascii="宋体" w:eastAsia="宋体"/>
    </w:rPr>
  </w:style>
  <w:style w:type="paragraph" w:customStyle="1" w:styleId="afffffffffff5">
    <w:name w:val="标准文件_引言一级无标题"/>
    <w:basedOn w:val="a7"/>
    <w:next w:val="afffffd"/>
    <w:qFormat/>
    <w:pPr>
      <w:spacing w:beforeLines="0" w:before="0" w:afterLines="0" w:after="0" w:line="276" w:lineRule="auto"/>
    </w:pPr>
    <w:rPr>
      <w:rFonts w:ascii="宋体" w:eastAsia="宋体"/>
    </w:rPr>
  </w:style>
  <w:style w:type="paragraph" w:customStyle="1" w:styleId="afffffffffff6">
    <w:name w:val="标准文件_引言二级无标题"/>
    <w:basedOn w:val="a8"/>
    <w:next w:val="afffffd"/>
    <w:qFormat/>
    <w:pPr>
      <w:spacing w:beforeLines="0" w:before="0" w:afterLines="0" w:after="0" w:line="276" w:lineRule="auto"/>
    </w:pPr>
    <w:rPr>
      <w:rFonts w:ascii="宋体" w:eastAsia="宋体"/>
    </w:rPr>
  </w:style>
  <w:style w:type="paragraph" w:customStyle="1" w:styleId="afffffffffff7">
    <w:name w:val="标准文件_引言三级无标题"/>
    <w:basedOn w:val="a9"/>
    <w:qFormat/>
    <w:pPr>
      <w:spacing w:beforeLines="0" w:before="0" w:afterLines="0" w:after="0" w:line="276" w:lineRule="auto"/>
    </w:pPr>
    <w:rPr>
      <w:rFonts w:ascii="宋体" w:eastAsia="宋体"/>
    </w:rPr>
  </w:style>
  <w:style w:type="paragraph" w:customStyle="1" w:styleId="afffffffffff8">
    <w:name w:val="标准文件_引言四级无标题"/>
    <w:basedOn w:val="aa"/>
    <w:next w:val="afffffd"/>
    <w:qFormat/>
    <w:pPr>
      <w:spacing w:beforeLines="0" w:before="0" w:afterLines="0" w:after="0" w:line="276" w:lineRule="auto"/>
    </w:pPr>
    <w:rPr>
      <w:rFonts w:ascii="宋体" w:eastAsia="宋体"/>
    </w:rPr>
  </w:style>
  <w:style w:type="paragraph" w:customStyle="1" w:styleId="afffffffffff9">
    <w:name w:val="标准文件_引言五级无标题"/>
    <w:basedOn w:val="ab"/>
    <w:next w:val="afffffd"/>
    <w:qFormat/>
    <w:pPr>
      <w:spacing w:beforeLines="0" w:before="0" w:afterLines="0" w:after="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pPr>
      <w:ind w:left="4536"/>
    </w:pPr>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1">
    <w:name w:val="发布"/>
    <w:basedOn w:val="afff6"/>
    <w:rPr>
      <w:rFonts w:ascii="黑体" w:eastAsia="黑体"/>
      <w:spacing w:val="85"/>
      <w:w w:val="100"/>
      <w:position w:val="3"/>
      <w:sz w:val="28"/>
      <w:szCs w:val="28"/>
    </w:rPr>
  </w:style>
  <w:style w:type="paragraph" w:customStyle="1" w:styleId="12">
    <w:name w:val="修订1"/>
    <w:hidden/>
    <w:uiPriority w:val="99"/>
    <w:semiHidden/>
    <w:rPr>
      <w:kern w:val="2"/>
      <w:sz w:val="21"/>
      <w:szCs w:val="21"/>
    </w:rPr>
  </w:style>
  <w:style w:type="character" w:customStyle="1" w:styleId="afffb">
    <w:name w:val="批注文字 字符"/>
    <w:basedOn w:val="afff6"/>
    <w:link w:val="afffa"/>
    <w:uiPriority w:val="99"/>
    <w:semiHidden/>
    <w:rPr>
      <w:kern w:val="2"/>
      <w:sz w:val="21"/>
      <w:szCs w:val="21"/>
    </w:rPr>
  </w:style>
  <w:style w:type="character" w:customStyle="1" w:styleId="affffc">
    <w:name w:val="批注主题 字符"/>
    <w:basedOn w:val="afffb"/>
    <w:link w:val="affffb"/>
    <w:uiPriority w:val="99"/>
    <w:semiHidden/>
    <w:rPr>
      <w:b/>
      <w:bCs/>
      <w:kern w:val="2"/>
      <w:sz w:val="21"/>
      <w:szCs w:val="21"/>
    </w:rPr>
  </w:style>
  <w:style w:type="character" w:customStyle="1" w:styleId="affff">
    <w:name w:val="尾注文本 字符"/>
    <w:basedOn w:val="afff6"/>
    <w:link w:val="afffe"/>
    <w:uiPriority w:val="99"/>
    <w:semiHidden/>
    <w:rPr>
      <w:kern w:val="2"/>
      <w:sz w:val="21"/>
      <w:szCs w:val="21"/>
    </w:rPr>
  </w:style>
  <w:style w:type="paragraph" w:styleId="affffffffffff2">
    <w:name w:val="caption"/>
    <w:basedOn w:val="afff5"/>
    <w:next w:val="afff5"/>
    <w:uiPriority w:val="35"/>
    <w:unhideWhenUsed/>
    <w:qFormat/>
    <w:rsid w:val="00D478D6"/>
    <w:rPr>
      <w:rFonts w:asciiTheme="majorHAnsi" w:eastAsia="黑体" w:hAnsiTheme="majorHAnsi" w:cstheme="majorBidi"/>
      <w:sz w:val="20"/>
      <w:szCs w:val="20"/>
    </w:rPr>
  </w:style>
  <w:style w:type="paragraph" w:customStyle="1" w:styleId="110">
    <w:name w:val="11"/>
    <w:basedOn w:val="afffffd"/>
    <w:link w:val="111"/>
    <w:qFormat/>
    <w:rsid w:val="00CF4817"/>
    <w:pPr>
      <w:tabs>
        <w:tab w:val="center" w:pos="4200"/>
        <w:tab w:val="right" w:pos="8400"/>
      </w:tabs>
      <w:ind w:firstLine="200"/>
    </w:pPr>
    <w:rPr>
      <w14:ligatures w14:val="standardContextual"/>
    </w:rPr>
  </w:style>
  <w:style w:type="character" w:customStyle="1" w:styleId="111">
    <w:name w:val="11 字符"/>
    <w:basedOn w:val="Char"/>
    <w:link w:val="110"/>
    <w:rsid w:val="00CF4817"/>
    <w:rPr>
      <w:rFonts w:ascii="Cambria Math" w:hAnsi="Cambria Math"/>
      <w:iCs/>
      <w:sz w:val="21"/>
      <w14:ligatures w14:val="standardContextual"/>
    </w:rPr>
  </w:style>
  <w:style w:type="paragraph" w:styleId="affffffffffff3">
    <w:name w:val="List Paragraph"/>
    <w:basedOn w:val="afff5"/>
    <w:uiPriority w:val="99"/>
    <w:semiHidden/>
    <w:unhideWhenUsed/>
    <w:rsid w:val="003C09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FCED21272A544AFAEEF3B19976226B7"/>
        <w:category>
          <w:name w:val="常规"/>
          <w:gallery w:val="placeholder"/>
        </w:category>
        <w:types>
          <w:type w:val="bbPlcHdr"/>
        </w:types>
        <w:behaviors>
          <w:behavior w:val="content"/>
        </w:behaviors>
        <w:guid w:val="{711D06AF-5381-4D41-A8F2-168EB5BF8DE5}"/>
      </w:docPartPr>
      <w:docPartBody>
        <w:p w:rsidR="00C7697E" w:rsidRDefault="00000000">
          <w:pPr>
            <w:pStyle w:val="EFCED21272A544AFAEEF3B19976226B7"/>
          </w:pPr>
          <w:r>
            <w:rPr>
              <w:rStyle w:val="a3"/>
              <w:rFonts w:hint="eastAsia"/>
            </w:rPr>
            <w:t>单击或点击此处输入文字。</w:t>
          </w:r>
        </w:p>
      </w:docPartBody>
    </w:docPart>
    <w:docPart>
      <w:docPartPr>
        <w:name w:val="524FBD8AAE114A219D31A22FDCB89622"/>
        <w:category>
          <w:name w:val="常规"/>
          <w:gallery w:val="placeholder"/>
        </w:category>
        <w:types>
          <w:type w:val="bbPlcHdr"/>
        </w:types>
        <w:behaviors>
          <w:behavior w:val="content"/>
        </w:behaviors>
        <w:guid w:val="{BCE1E418-DB0F-45B3-9460-042CD84C526D}"/>
      </w:docPartPr>
      <w:docPartBody>
        <w:p w:rsidR="00C7697E" w:rsidRDefault="00000000">
          <w:pPr>
            <w:pStyle w:val="524FBD8AAE114A219D31A22FDCB89622"/>
          </w:pPr>
          <w:r>
            <w:rPr>
              <w:rStyle w:val="a3"/>
              <w:rFonts w:hint="eastAsia"/>
            </w:rPr>
            <w:t>选择一项。</w:t>
          </w:r>
        </w:p>
      </w:docPartBody>
    </w:docPart>
    <w:docPart>
      <w:docPartPr>
        <w:name w:val="FE3B1C553F454BFB95DBB3BF6EDB207B"/>
        <w:category>
          <w:name w:val="常规"/>
          <w:gallery w:val="placeholder"/>
        </w:category>
        <w:types>
          <w:type w:val="bbPlcHdr"/>
        </w:types>
        <w:behaviors>
          <w:behavior w:val="content"/>
        </w:behaviors>
        <w:guid w:val="{C617AE73-82A9-4EEC-B800-9274B776B418}"/>
      </w:docPartPr>
      <w:docPartBody>
        <w:p w:rsidR="00C7697E" w:rsidRDefault="00000000">
          <w:pPr>
            <w:pStyle w:val="FE3B1C553F454BFB95DBB3BF6EDB207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CE2"/>
    <w:rsid w:val="00004ACC"/>
    <w:rsid w:val="00024D94"/>
    <w:rsid w:val="00030DEB"/>
    <w:rsid w:val="000432B6"/>
    <w:rsid w:val="00052677"/>
    <w:rsid w:val="00055CE2"/>
    <w:rsid w:val="00086195"/>
    <w:rsid w:val="000D3454"/>
    <w:rsid w:val="000F3979"/>
    <w:rsid w:val="001021E7"/>
    <w:rsid w:val="00127177"/>
    <w:rsid w:val="00130550"/>
    <w:rsid w:val="00137C4F"/>
    <w:rsid w:val="00144FF8"/>
    <w:rsid w:val="001477B0"/>
    <w:rsid w:val="001C7B74"/>
    <w:rsid w:val="0020140F"/>
    <w:rsid w:val="00233962"/>
    <w:rsid w:val="002655BF"/>
    <w:rsid w:val="0028023F"/>
    <w:rsid w:val="002A15D9"/>
    <w:rsid w:val="002C6537"/>
    <w:rsid w:val="002E0121"/>
    <w:rsid w:val="002F4266"/>
    <w:rsid w:val="00322446"/>
    <w:rsid w:val="0033290D"/>
    <w:rsid w:val="00346F88"/>
    <w:rsid w:val="0036616C"/>
    <w:rsid w:val="003D5710"/>
    <w:rsid w:val="003F3575"/>
    <w:rsid w:val="0042276B"/>
    <w:rsid w:val="00424422"/>
    <w:rsid w:val="004A32B5"/>
    <w:rsid w:val="004C5B4E"/>
    <w:rsid w:val="004D03AF"/>
    <w:rsid w:val="004E7F8C"/>
    <w:rsid w:val="0051765B"/>
    <w:rsid w:val="00536CF5"/>
    <w:rsid w:val="00551090"/>
    <w:rsid w:val="0055633E"/>
    <w:rsid w:val="00580170"/>
    <w:rsid w:val="00581D2D"/>
    <w:rsid w:val="00595B64"/>
    <w:rsid w:val="005B3FA9"/>
    <w:rsid w:val="00623311"/>
    <w:rsid w:val="00645E26"/>
    <w:rsid w:val="0064780A"/>
    <w:rsid w:val="00652E50"/>
    <w:rsid w:val="0067285F"/>
    <w:rsid w:val="00690606"/>
    <w:rsid w:val="006C59BB"/>
    <w:rsid w:val="006E463E"/>
    <w:rsid w:val="006F53DC"/>
    <w:rsid w:val="00733F0B"/>
    <w:rsid w:val="0074352F"/>
    <w:rsid w:val="007A73F6"/>
    <w:rsid w:val="007C5BE2"/>
    <w:rsid w:val="008016E7"/>
    <w:rsid w:val="0081447C"/>
    <w:rsid w:val="00820387"/>
    <w:rsid w:val="00825B4B"/>
    <w:rsid w:val="00825EAF"/>
    <w:rsid w:val="0085237E"/>
    <w:rsid w:val="00873D6A"/>
    <w:rsid w:val="00876568"/>
    <w:rsid w:val="00892C98"/>
    <w:rsid w:val="00897B35"/>
    <w:rsid w:val="008A3140"/>
    <w:rsid w:val="008A53F3"/>
    <w:rsid w:val="008B7257"/>
    <w:rsid w:val="008C10F6"/>
    <w:rsid w:val="008D3415"/>
    <w:rsid w:val="008E4AFB"/>
    <w:rsid w:val="008F5F95"/>
    <w:rsid w:val="009030CD"/>
    <w:rsid w:val="00915CDA"/>
    <w:rsid w:val="0094731F"/>
    <w:rsid w:val="00972E2A"/>
    <w:rsid w:val="0098284D"/>
    <w:rsid w:val="00992FBA"/>
    <w:rsid w:val="009949A0"/>
    <w:rsid w:val="009D4FFE"/>
    <w:rsid w:val="00A7052E"/>
    <w:rsid w:val="00A76E76"/>
    <w:rsid w:val="00A83643"/>
    <w:rsid w:val="00AD3D00"/>
    <w:rsid w:val="00AE194F"/>
    <w:rsid w:val="00B03241"/>
    <w:rsid w:val="00B10693"/>
    <w:rsid w:val="00B339F2"/>
    <w:rsid w:val="00B8457F"/>
    <w:rsid w:val="00B905E3"/>
    <w:rsid w:val="00B944DB"/>
    <w:rsid w:val="00B95E78"/>
    <w:rsid w:val="00BB6494"/>
    <w:rsid w:val="00BD5662"/>
    <w:rsid w:val="00BE5D2E"/>
    <w:rsid w:val="00C037B3"/>
    <w:rsid w:val="00C22201"/>
    <w:rsid w:val="00C24EFA"/>
    <w:rsid w:val="00C64CBF"/>
    <w:rsid w:val="00C65BE3"/>
    <w:rsid w:val="00C7697E"/>
    <w:rsid w:val="00C86198"/>
    <w:rsid w:val="00C877F0"/>
    <w:rsid w:val="00C96B23"/>
    <w:rsid w:val="00CA196F"/>
    <w:rsid w:val="00CD60FD"/>
    <w:rsid w:val="00D01F21"/>
    <w:rsid w:val="00D350B4"/>
    <w:rsid w:val="00D42E4C"/>
    <w:rsid w:val="00D57268"/>
    <w:rsid w:val="00D65BA3"/>
    <w:rsid w:val="00D74FD8"/>
    <w:rsid w:val="00DA2D12"/>
    <w:rsid w:val="00DF0436"/>
    <w:rsid w:val="00E06C9B"/>
    <w:rsid w:val="00E4790A"/>
    <w:rsid w:val="00E5409D"/>
    <w:rsid w:val="00E932E9"/>
    <w:rsid w:val="00F234F2"/>
    <w:rsid w:val="00F34F12"/>
    <w:rsid w:val="00F473E0"/>
    <w:rsid w:val="00F510CE"/>
    <w:rsid w:val="00F57C22"/>
    <w:rsid w:val="00FB20F9"/>
    <w:rsid w:val="00FC388C"/>
    <w:rsid w:val="00FC7C56"/>
    <w:rsid w:val="00FE627F"/>
    <w:rsid w:val="00FE6D7F"/>
    <w:rsid w:val="00FF0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130550"/>
    <w:rPr>
      <w:color w:val="808080"/>
    </w:rPr>
  </w:style>
  <w:style w:type="paragraph" w:customStyle="1" w:styleId="EFCED21272A544AFAEEF3B19976226B7">
    <w:name w:val="EFCED21272A544AFAEEF3B19976226B7"/>
    <w:pPr>
      <w:widowControl w:val="0"/>
      <w:jc w:val="both"/>
    </w:pPr>
    <w:rPr>
      <w:kern w:val="2"/>
      <w:sz w:val="21"/>
      <w:szCs w:val="22"/>
    </w:rPr>
  </w:style>
  <w:style w:type="paragraph" w:customStyle="1" w:styleId="524FBD8AAE114A219D31A22FDCB89622">
    <w:name w:val="524FBD8AAE114A219D31A22FDCB89622"/>
    <w:pPr>
      <w:widowControl w:val="0"/>
      <w:jc w:val="both"/>
    </w:pPr>
    <w:rPr>
      <w:kern w:val="2"/>
      <w:sz w:val="21"/>
      <w:szCs w:val="22"/>
    </w:rPr>
  </w:style>
  <w:style w:type="paragraph" w:customStyle="1" w:styleId="FE3B1C553F454BFB95DBB3BF6EDB207B">
    <w:name w:val="FE3B1C553F454BFB95DBB3BF6EDB207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F9536DF-DECD-4875-81E2-316A459B39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887</TotalTime>
  <Pages>19</Pages>
  <Words>2084</Words>
  <Characters>11880</Characters>
  <Application>Microsoft Office Word</Application>
  <DocSecurity>0</DocSecurity>
  <Lines>99</Lines>
  <Paragraphs>27</Paragraphs>
  <ScaleCrop>false</ScaleCrop>
  <Company>PCMI</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chixiao cui</cp:lastModifiedBy>
  <cp:revision>21</cp:revision>
  <cp:lastPrinted>2024-04-11T03:48:00Z</cp:lastPrinted>
  <dcterms:created xsi:type="dcterms:W3CDTF">2024-04-18T08:27:00Z</dcterms:created>
  <dcterms:modified xsi:type="dcterms:W3CDTF">2024-05-06T06:15:00Z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GrammarlyDocumentId">
    <vt:lpwstr>8469415053a497205359a4cc2ce3522188856c167e6fc63bde9a22a78d3c9e9f</vt:lpwstr>
  </property>
  <property fmtid="{D5CDD505-2E9C-101B-9397-08002B2CF9AE}" pid="15" name="KSOProductBuildVer">
    <vt:lpwstr>2052-12.1.0.16388</vt:lpwstr>
  </property>
  <property fmtid="{D5CDD505-2E9C-101B-9397-08002B2CF9AE}" pid="16" name="ICV">
    <vt:lpwstr>8DAB71E50C5C4D20A35FC618440E3C61_13</vt:lpwstr>
  </property>
</Properties>
</file>