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2071">
      <w:pPr>
        <w:overflowPunct w:val="0"/>
        <w:adjustRightInd w:val="0"/>
        <w:snapToGrid w:val="0"/>
        <w:spacing w:line="560" w:lineRule="exact"/>
        <w:rPr>
          <w:rFonts w:ascii="Times New Roman" w:eastAsia="方正黑体_GBK" w:hint="eastAsia"/>
        </w:rPr>
      </w:pPr>
      <w:r>
        <w:rPr>
          <w:rFonts w:ascii="Times New Roman" w:eastAsia="方正黑体_GBK" w:hint="eastAsia"/>
        </w:rPr>
        <w:t>附件</w:t>
      </w:r>
    </w:p>
    <w:p w:rsidR="00000000" w:rsidRDefault="003A2071">
      <w:pPr>
        <w:overflowPunct w:val="0"/>
        <w:adjustRightInd w:val="0"/>
        <w:snapToGrid w:val="0"/>
        <w:spacing w:line="560" w:lineRule="exact"/>
        <w:rPr>
          <w:rFonts w:ascii="Times New Roman" w:eastAsia="方正黑体_GBK" w:hint="eastAsia"/>
        </w:rPr>
      </w:pPr>
    </w:p>
    <w:p w:rsidR="00000000" w:rsidRDefault="003A2071">
      <w:pPr>
        <w:overflowPunct w:val="0"/>
        <w:adjustRightInd w:val="0"/>
        <w:snapToGrid w:val="0"/>
        <w:spacing w:line="560" w:lineRule="exact"/>
        <w:jc w:val="center"/>
        <w:rPr>
          <w:rFonts w:ascii="Times New Roman" w:eastAsia="方正小标宋_GBK"/>
          <w:sz w:val="44"/>
          <w:szCs w:val="44"/>
        </w:rPr>
      </w:pPr>
      <w:r>
        <w:rPr>
          <w:rFonts w:ascii="Times New Roman" w:eastAsia="方正小标宋_GBK" w:hint="eastAsia"/>
          <w:sz w:val="44"/>
          <w:szCs w:val="44"/>
        </w:rPr>
        <w:t>2024</w:t>
      </w:r>
      <w:r>
        <w:rPr>
          <w:rFonts w:ascii="Times New Roman" w:eastAsia="方正小标宋_GBK" w:hint="eastAsia"/>
          <w:sz w:val="44"/>
          <w:szCs w:val="44"/>
        </w:rPr>
        <w:t>年无锡</w:t>
      </w:r>
      <w:proofErr w:type="gramStart"/>
      <w:r>
        <w:rPr>
          <w:rFonts w:ascii="Times New Roman" w:eastAsia="方正小标宋_GBK" w:hint="eastAsia"/>
          <w:sz w:val="44"/>
          <w:szCs w:val="44"/>
        </w:rPr>
        <w:t>市</w:t>
      </w:r>
      <w:r>
        <w:rPr>
          <w:rFonts w:ascii="Times New Roman" w:eastAsia="方正小标宋_GBK"/>
          <w:sz w:val="44"/>
          <w:szCs w:val="44"/>
        </w:rPr>
        <w:t>推动</w:t>
      </w:r>
      <w:proofErr w:type="gramEnd"/>
      <w:r>
        <w:rPr>
          <w:rFonts w:ascii="Times New Roman" w:eastAsia="方正小标宋_GBK"/>
          <w:sz w:val="44"/>
          <w:szCs w:val="44"/>
        </w:rPr>
        <w:t>大规模设备更新和消费品以旧换新任务清单</w:t>
      </w:r>
    </w:p>
    <w:p w:rsidR="00000000" w:rsidRDefault="003A2071">
      <w:pPr>
        <w:overflowPunct w:val="0"/>
        <w:adjustRightInd w:val="0"/>
        <w:snapToGrid w:val="0"/>
        <w:spacing w:line="560" w:lineRule="exact"/>
        <w:jc w:val="center"/>
        <w:rPr>
          <w:rFonts w:ascii="Times New Roman" w:eastAsia="方正小标宋_GBK"/>
          <w:sz w:val="44"/>
          <w:szCs w:val="44"/>
        </w:rPr>
      </w:pPr>
    </w:p>
    <w:tbl>
      <w:tblPr>
        <w:tblW w:w="12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836"/>
        <w:gridCol w:w="7629"/>
        <w:gridCol w:w="2373"/>
      </w:tblGrid>
      <w:tr w:rsidR="00000000">
        <w:trPr>
          <w:trHeight w:val="700"/>
          <w:tblHeader/>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黑体_GBK" w:hAnsi="Times New Roman" w:cs="方正黑体_GBK"/>
                <w:color w:val="333333"/>
                <w:sz w:val="28"/>
                <w:szCs w:val="28"/>
              </w:rPr>
            </w:pPr>
            <w:r>
              <w:rPr>
                <w:rFonts w:ascii="Times New Roman" w:eastAsia="方正黑体_GBK" w:hAnsi="Times New Roman" w:cs="方正黑体_GBK" w:hint="eastAsia"/>
                <w:color w:val="333333"/>
                <w:sz w:val="28"/>
                <w:szCs w:val="28"/>
              </w:rPr>
              <w:t>序号</w:t>
            </w:r>
          </w:p>
        </w:tc>
        <w:tc>
          <w:tcPr>
            <w:tcW w:w="1836" w:type="dxa"/>
            <w:vAlign w:val="center"/>
          </w:tcPr>
          <w:p w:rsidR="00000000" w:rsidRDefault="003A2071">
            <w:pPr>
              <w:overflowPunct w:val="0"/>
              <w:adjustRightInd w:val="0"/>
              <w:snapToGrid w:val="0"/>
              <w:spacing w:line="56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color w:val="333333"/>
                <w:sz w:val="28"/>
                <w:szCs w:val="28"/>
              </w:rPr>
              <w:t>领域</w:t>
            </w:r>
          </w:p>
        </w:tc>
        <w:tc>
          <w:tcPr>
            <w:tcW w:w="7629" w:type="dxa"/>
            <w:vAlign w:val="center"/>
          </w:tcPr>
          <w:p w:rsidR="00000000" w:rsidRDefault="003A2071">
            <w:pPr>
              <w:overflowPunct w:val="0"/>
              <w:adjustRightInd w:val="0"/>
              <w:snapToGrid w:val="0"/>
              <w:spacing w:line="560" w:lineRule="exact"/>
              <w:ind w:firstLineChars="200" w:firstLine="552"/>
              <w:jc w:val="center"/>
              <w:rPr>
                <w:rFonts w:ascii="Times New Roman" w:eastAsia="方正黑体_GBK" w:hAnsi="Times New Roman" w:cs="方正黑体_GBK"/>
                <w:color w:val="333333"/>
                <w:sz w:val="28"/>
                <w:szCs w:val="28"/>
              </w:rPr>
            </w:pPr>
            <w:r>
              <w:rPr>
                <w:rFonts w:ascii="Times New Roman" w:eastAsia="方正黑体_GBK" w:hAnsi="Times New Roman" w:cs="方正黑体_GBK" w:hint="eastAsia"/>
                <w:color w:val="333333"/>
                <w:sz w:val="28"/>
                <w:szCs w:val="28"/>
              </w:rPr>
              <w:t>2024</w:t>
            </w:r>
            <w:r>
              <w:rPr>
                <w:rFonts w:ascii="Times New Roman" w:eastAsia="方正黑体_GBK" w:hAnsi="Times New Roman" w:cs="方正黑体_GBK" w:hint="eastAsia"/>
                <w:color w:val="333333"/>
                <w:sz w:val="28"/>
                <w:szCs w:val="28"/>
              </w:rPr>
              <w:t>年推进任务</w:t>
            </w:r>
          </w:p>
        </w:tc>
        <w:tc>
          <w:tcPr>
            <w:tcW w:w="2373" w:type="dxa"/>
            <w:vAlign w:val="center"/>
          </w:tcPr>
          <w:p w:rsidR="00000000" w:rsidRDefault="003A2071">
            <w:pPr>
              <w:overflowPunct w:val="0"/>
              <w:adjustRightInd w:val="0"/>
              <w:snapToGrid w:val="0"/>
              <w:spacing w:line="560" w:lineRule="exact"/>
              <w:jc w:val="center"/>
              <w:rPr>
                <w:rFonts w:ascii="Times New Roman" w:eastAsia="方正黑体_GBK" w:hAnsi="Times New Roman" w:cs="方正黑体_GBK"/>
                <w:color w:val="333333"/>
                <w:sz w:val="28"/>
                <w:szCs w:val="28"/>
              </w:rPr>
            </w:pPr>
            <w:r>
              <w:rPr>
                <w:rFonts w:ascii="Times New Roman" w:eastAsia="方正黑体_GBK" w:hAnsi="Times New Roman" w:cs="方正黑体_GBK" w:hint="eastAsia"/>
                <w:color w:val="333333"/>
                <w:sz w:val="28"/>
                <w:szCs w:val="28"/>
              </w:rPr>
              <w:t>牵头责任部门</w:t>
            </w:r>
          </w:p>
        </w:tc>
      </w:tr>
      <w:tr w:rsidR="00000000">
        <w:trPr>
          <w:trHeight w:val="734"/>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黑体_GBK" w:hAnsi="Times New Roman"/>
                <w:color w:val="333333"/>
                <w:sz w:val="28"/>
                <w:szCs w:val="28"/>
              </w:rPr>
            </w:pPr>
            <w:proofErr w:type="gramStart"/>
            <w:r>
              <w:rPr>
                <w:rFonts w:ascii="Times New Roman" w:eastAsia="方正黑体_GBK" w:hAnsi="Times New Roman"/>
                <w:color w:val="333333"/>
                <w:sz w:val="28"/>
                <w:szCs w:val="28"/>
              </w:rPr>
              <w:t>一</w:t>
            </w:r>
            <w:proofErr w:type="gramEnd"/>
          </w:p>
        </w:tc>
        <w:tc>
          <w:tcPr>
            <w:tcW w:w="11838" w:type="dxa"/>
            <w:gridSpan w:val="3"/>
            <w:vAlign w:val="center"/>
          </w:tcPr>
          <w:p w:rsidR="00000000" w:rsidRDefault="003A2071">
            <w:pPr>
              <w:overflowPunct w:val="0"/>
              <w:adjustRightInd w:val="0"/>
              <w:snapToGrid w:val="0"/>
              <w:spacing w:line="560" w:lineRule="exact"/>
              <w:rPr>
                <w:rFonts w:ascii="Times New Roman" w:eastAsia="方正黑体_GBK" w:hAnsi="Times New Roman"/>
                <w:color w:val="333333"/>
                <w:sz w:val="28"/>
                <w:szCs w:val="28"/>
              </w:rPr>
            </w:pPr>
            <w:r>
              <w:rPr>
                <w:rFonts w:ascii="Times New Roman" w:eastAsia="方正黑体_GBK" w:hAnsi="Times New Roman" w:hint="eastAsia"/>
                <w:color w:val="333333"/>
                <w:sz w:val="28"/>
                <w:szCs w:val="28"/>
              </w:rPr>
              <w:t>大力推进</w:t>
            </w:r>
            <w:r>
              <w:rPr>
                <w:rFonts w:ascii="Times New Roman" w:eastAsia="方正黑体_GBK" w:hAnsi="Times New Roman"/>
                <w:color w:val="333333"/>
                <w:sz w:val="28"/>
                <w:szCs w:val="28"/>
              </w:rPr>
              <w:t>设备更新</w:t>
            </w:r>
          </w:p>
        </w:tc>
      </w:tr>
      <w:tr w:rsidR="00000000">
        <w:trPr>
          <w:trHeight w:val="784"/>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1</w:t>
            </w:r>
          </w:p>
        </w:tc>
        <w:tc>
          <w:tcPr>
            <w:tcW w:w="1836" w:type="dxa"/>
            <w:vMerge w:val="restart"/>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sz w:val="28"/>
                <w:szCs w:val="28"/>
              </w:rPr>
              <w:t>工业</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完成工业领域设备更新相关的技术改造项目</w:t>
            </w:r>
            <w:r>
              <w:rPr>
                <w:rFonts w:ascii="Times New Roman" w:eastAsia="方正仿宋_GBK" w:hAnsi="Times New Roman"/>
                <w:sz w:val="28"/>
                <w:szCs w:val="28"/>
              </w:rPr>
              <w:t>1000</w:t>
            </w:r>
            <w:r>
              <w:rPr>
                <w:rFonts w:ascii="Times New Roman" w:eastAsia="方正仿宋_GBK" w:hAnsi="Times New Roman"/>
                <w:sz w:val="28"/>
                <w:szCs w:val="28"/>
              </w:rPr>
              <w:t>项</w:t>
            </w:r>
          </w:p>
        </w:tc>
        <w:tc>
          <w:tcPr>
            <w:tcW w:w="2373" w:type="dxa"/>
            <w:vMerge w:val="restart"/>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pacing w:val="-6"/>
                <w:sz w:val="28"/>
                <w:szCs w:val="28"/>
              </w:rPr>
              <w:t>市</w:t>
            </w:r>
            <w:r>
              <w:rPr>
                <w:rFonts w:ascii="Times New Roman" w:eastAsia="方正仿宋_GBK" w:hAnsi="Times New Roman"/>
                <w:spacing w:val="-6"/>
                <w:sz w:val="28"/>
                <w:szCs w:val="28"/>
              </w:rPr>
              <w:t>工业和信息化</w:t>
            </w:r>
            <w:r>
              <w:rPr>
                <w:rFonts w:ascii="Times New Roman" w:eastAsia="方正仿宋_GBK" w:hAnsi="Times New Roman" w:hint="eastAsia"/>
                <w:spacing w:val="-6"/>
                <w:sz w:val="28"/>
                <w:szCs w:val="28"/>
              </w:rPr>
              <w:t>局</w:t>
            </w:r>
          </w:p>
        </w:tc>
      </w:tr>
      <w:tr w:rsidR="00000000">
        <w:trPr>
          <w:trHeight w:val="188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推广</w:t>
            </w:r>
            <w:r>
              <w:rPr>
                <w:rFonts w:ascii="Times New Roman" w:eastAsia="方正仿宋_GBK" w:hAnsi="Times New Roman"/>
                <w:sz w:val="28"/>
                <w:szCs w:val="28"/>
              </w:rPr>
              <w:t>100</w:t>
            </w:r>
            <w:r>
              <w:rPr>
                <w:rFonts w:ascii="Times New Roman" w:eastAsia="方正仿宋_GBK" w:hAnsi="Times New Roman"/>
                <w:sz w:val="28"/>
                <w:szCs w:val="28"/>
              </w:rPr>
              <w:t>个应用智能制造设备和软件</w:t>
            </w:r>
            <w:r>
              <w:rPr>
                <w:rFonts w:ascii="方正仿宋_GBK" w:eastAsia="方正仿宋_GBK" w:hAnsi="Times New Roman" w:hint="eastAsia"/>
                <w:sz w:val="28"/>
                <w:szCs w:val="28"/>
              </w:rPr>
              <w:t>的“小快轻准”数</w:t>
            </w:r>
            <w:r>
              <w:rPr>
                <w:rFonts w:ascii="Times New Roman" w:eastAsia="方正仿宋_GBK" w:hAnsi="Times New Roman"/>
                <w:sz w:val="28"/>
                <w:szCs w:val="28"/>
              </w:rPr>
              <w:t>字化解决方案</w:t>
            </w:r>
            <w:r>
              <w:rPr>
                <w:rFonts w:ascii="Times New Roman" w:eastAsia="方正仿宋_GBK" w:hAnsi="Times New Roman" w:hint="eastAsia"/>
                <w:sz w:val="28"/>
                <w:szCs w:val="28"/>
              </w:rPr>
              <w:t>，</w:t>
            </w:r>
            <w:r>
              <w:rPr>
                <w:rFonts w:ascii="Times New Roman" w:eastAsia="方正仿宋_GBK" w:hAnsi="Times New Roman"/>
                <w:sz w:val="28"/>
                <w:szCs w:val="28"/>
              </w:rPr>
              <w:t>跟踪服务</w:t>
            </w:r>
            <w:r>
              <w:rPr>
                <w:rFonts w:ascii="Times New Roman" w:eastAsia="方正仿宋_GBK" w:hAnsi="Times New Roman"/>
                <w:sz w:val="28"/>
                <w:szCs w:val="28"/>
              </w:rPr>
              <w:t>100</w:t>
            </w:r>
            <w:r>
              <w:rPr>
                <w:rFonts w:ascii="Times New Roman" w:eastAsia="方正仿宋_GBK" w:hAnsi="Times New Roman"/>
                <w:sz w:val="28"/>
                <w:szCs w:val="28"/>
              </w:rPr>
              <w:t>个智能化重点项目建设</w:t>
            </w:r>
            <w:r>
              <w:rPr>
                <w:rFonts w:ascii="Times New Roman" w:eastAsia="方正仿宋_GBK" w:hAnsi="Times New Roman" w:hint="eastAsia"/>
                <w:sz w:val="28"/>
                <w:szCs w:val="28"/>
              </w:rPr>
              <w:t>，</w:t>
            </w:r>
            <w:r>
              <w:rPr>
                <w:rFonts w:ascii="Times New Roman" w:eastAsia="方正仿宋_GBK" w:hAnsi="Times New Roman"/>
                <w:sz w:val="28"/>
                <w:szCs w:val="28"/>
              </w:rPr>
              <w:t>滚动培育</w:t>
            </w:r>
            <w:r>
              <w:rPr>
                <w:rFonts w:ascii="Times New Roman" w:eastAsia="方正仿宋_GBK" w:hAnsi="Times New Roman"/>
                <w:sz w:val="28"/>
                <w:szCs w:val="28"/>
              </w:rPr>
              <w:t>10</w:t>
            </w:r>
            <w:r>
              <w:rPr>
                <w:rFonts w:ascii="Times New Roman" w:eastAsia="方正仿宋_GBK" w:hAnsi="Times New Roman"/>
                <w:sz w:val="28"/>
                <w:szCs w:val="28"/>
              </w:rPr>
              <w:t>个重点工业互联网平台</w:t>
            </w:r>
          </w:p>
        </w:tc>
        <w:tc>
          <w:tcPr>
            <w:tcW w:w="2373"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sz w:val="28"/>
                <w:szCs w:val="28"/>
              </w:rPr>
            </w:pPr>
          </w:p>
        </w:tc>
      </w:tr>
      <w:tr w:rsidR="00000000">
        <w:trPr>
          <w:trHeight w:val="889"/>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3</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新增智能制造示范车间</w:t>
            </w:r>
            <w:r>
              <w:rPr>
                <w:rFonts w:ascii="Times New Roman" w:eastAsia="方正仿宋_GBK" w:hAnsi="Times New Roman" w:hint="eastAsia"/>
                <w:sz w:val="28"/>
                <w:szCs w:val="28"/>
              </w:rPr>
              <w:t>70</w:t>
            </w:r>
            <w:r>
              <w:rPr>
                <w:rFonts w:ascii="Times New Roman" w:eastAsia="方正仿宋_GBK" w:hAnsi="Times New Roman" w:hint="eastAsia"/>
                <w:sz w:val="28"/>
                <w:szCs w:val="28"/>
              </w:rPr>
              <w:t>家以上，示范工厂</w:t>
            </w:r>
            <w:r>
              <w:rPr>
                <w:rFonts w:ascii="Times New Roman" w:eastAsia="方正仿宋_GBK" w:hAnsi="Times New Roman" w:hint="eastAsia"/>
                <w:sz w:val="28"/>
                <w:szCs w:val="28"/>
              </w:rPr>
              <w:t>20</w:t>
            </w:r>
            <w:r>
              <w:rPr>
                <w:rFonts w:ascii="Times New Roman" w:eastAsia="方正仿宋_GBK" w:hAnsi="Times New Roman" w:hint="eastAsia"/>
                <w:sz w:val="28"/>
                <w:szCs w:val="28"/>
              </w:rPr>
              <w:t>家以上</w:t>
            </w:r>
          </w:p>
        </w:tc>
        <w:tc>
          <w:tcPr>
            <w:tcW w:w="2373"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sz w:val="28"/>
                <w:szCs w:val="28"/>
              </w:rPr>
            </w:pPr>
          </w:p>
        </w:tc>
      </w:tr>
      <w:tr w:rsidR="00000000">
        <w:trPr>
          <w:trHeight w:val="150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4</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更换达到设计使用年限或未规定设计使用年限但实际投产运行时间超过</w:t>
            </w:r>
            <w:r>
              <w:rPr>
                <w:rFonts w:ascii="Times New Roman" w:eastAsia="方正仿宋_GBK" w:hAnsi="Times New Roman"/>
                <w:sz w:val="28"/>
                <w:szCs w:val="28"/>
              </w:rPr>
              <w:t>20</w:t>
            </w:r>
            <w:r>
              <w:rPr>
                <w:rFonts w:ascii="Times New Roman" w:eastAsia="方正仿宋_GBK" w:hAnsi="Times New Roman"/>
                <w:sz w:val="28"/>
                <w:szCs w:val="28"/>
              </w:rPr>
              <w:t>年的化工装置</w:t>
            </w:r>
            <w:r>
              <w:rPr>
                <w:rFonts w:ascii="Times New Roman" w:eastAsia="方正仿宋_GBK" w:hAnsi="Times New Roman"/>
                <w:sz w:val="28"/>
                <w:szCs w:val="28"/>
              </w:rPr>
              <w:t>9</w:t>
            </w:r>
            <w:r>
              <w:rPr>
                <w:rFonts w:ascii="Times New Roman" w:eastAsia="方正仿宋_GBK" w:hAnsi="Times New Roman"/>
                <w:sz w:val="28"/>
                <w:szCs w:val="28"/>
              </w:rPr>
              <w:t>台（套）</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工业和信息化</w:t>
            </w:r>
            <w:r>
              <w:rPr>
                <w:rFonts w:ascii="Times New Roman" w:eastAsia="方正仿宋_GBK" w:hAnsi="Times New Roman" w:hint="eastAsia"/>
                <w:sz w:val="28"/>
                <w:szCs w:val="28"/>
              </w:rPr>
              <w:t>局、市</w:t>
            </w:r>
            <w:proofErr w:type="gramStart"/>
            <w:r>
              <w:rPr>
                <w:rFonts w:ascii="Times New Roman" w:eastAsia="方正仿宋_GBK" w:hAnsi="Times New Roman"/>
                <w:sz w:val="28"/>
                <w:szCs w:val="28"/>
              </w:rPr>
              <w:t>应急</w:t>
            </w:r>
            <w:r>
              <w:rPr>
                <w:rFonts w:ascii="Times New Roman" w:eastAsia="方正仿宋_GBK" w:hAnsi="Times New Roman" w:hint="eastAsia"/>
                <w:sz w:val="28"/>
                <w:szCs w:val="28"/>
              </w:rPr>
              <w:t>局</w:t>
            </w:r>
            <w:proofErr w:type="gramEnd"/>
          </w:p>
        </w:tc>
      </w:tr>
      <w:tr w:rsidR="00000000">
        <w:trPr>
          <w:trHeight w:val="138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lastRenderedPageBreak/>
              <w:t>5</w:t>
            </w:r>
          </w:p>
        </w:tc>
        <w:tc>
          <w:tcPr>
            <w:tcW w:w="1836" w:type="dxa"/>
            <w:vMerge w:val="restart"/>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能源和环保</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完成煤电机</w:t>
            </w:r>
            <w:r>
              <w:rPr>
                <w:rFonts w:ascii="方正仿宋_GBK" w:eastAsia="方正仿宋_GBK" w:hAnsi="Times New Roman" w:hint="eastAsia"/>
                <w:sz w:val="28"/>
                <w:szCs w:val="28"/>
              </w:rPr>
              <w:t>组“三改联动”</w:t>
            </w:r>
            <w:r>
              <w:rPr>
                <w:rFonts w:ascii="Times New Roman" w:eastAsia="方正仿宋_GBK" w:hAnsi="Times New Roman"/>
                <w:sz w:val="28"/>
                <w:szCs w:val="28"/>
              </w:rPr>
              <w:t>35</w:t>
            </w:r>
            <w:r>
              <w:rPr>
                <w:rFonts w:ascii="Times New Roman" w:eastAsia="方正仿宋_GBK" w:hAnsi="Times New Roman"/>
                <w:sz w:val="28"/>
                <w:szCs w:val="28"/>
              </w:rPr>
              <w:t>万千瓦，淘汰落后煤电产能</w:t>
            </w:r>
            <w:r>
              <w:rPr>
                <w:rFonts w:ascii="Times New Roman" w:eastAsia="方正仿宋_GBK" w:hAnsi="Times New Roman"/>
                <w:sz w:val="28"/>
                <w:szCs w:val="28"/>
              </w:rPr>
              <w:t>5</w:t>
            </w:r>
            <w:r>
              <w:rPr>
                <w:rFonts w:ascii="Times New Roman" w:eastAsia="方正仿宋_GBK" w:hAnsi="Times New Roman"/>
                <w:sz w:val="28"/>
                <w:szCs w:val="28"/>
              </w:rPr>
              <w:t>万千瓦。</w:t>
            </w:r>
            <w:r>
              <w:rPr>
                <w:rFonts w:ascii="Times New Roman" w:eastAsia="方正仿宋_GBK" w:hAnsi="Times New Roman" w:hint="eastAsia"/>
                <w:sz w:val="28"/>
                <w:szCs w:val="28"/>
              </w:rPr>
              <w:t>输配电设备更新投资</w:t>
            </w:r>
            <w:r>
              <w:rPr>
                <w:rFonts w:ascii="Times New Roman" w:eastAsia="方正仿宋_GBK" w:hAnsi="Times New Roman"/>
                <w:sz w:val="28"/>
                <w:szCs w:val="28"/>
              </w:rPr>
              <w:t>4</w:t>
            </w:r>
            <w:r>
              <w:rPr>
                <w:rFonts w:ascii="Times New Roman" w:eastAsia="方正仿宋_GBK" w:hAnsi="Times New Roman"/>
                <w:sz w:val="28"/>
                <w:szCs w:val="28"/>
              </w:rPr>
              <w:t>亿元</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市发展</w:t>
            </w:r>
            <w:r>
              <w:rPr>
                <w:rFonts w:ascii="Times New Roman" w:eastAsia="方正仿宋_GBK" w:hAnsi="Times New Roman"/>
                <w:sz w:val="28"/>
                <w:szCs w:val="28"/>
              </w:rPr>
              <w:t>改革委</w:t>
            </w:r>
            <w:r>
              <w:rPr>
                <w:rFonts w:ascii="Times New Roman" w:eastAsia="方正仿宋_GBK" w:hAnsi="Times New Roman" w:hint="eastAsia"/>
                <w:sz w:val="28"/>
                <w:szCs w:val="28"/>
              </w:rPr>
              <w:t>、</w:t>
            </w:r>
          </w:p>
          <w:p w:rsidR="00000000" w:rsidRDefault="003A2071">
            <w:pPr>
              <w:overflowPunct w:val="0"/>
              <w:adjustRightInd w:val="0"/>
              <w:snapToGrid w:val="0"/>
              <w:spacing w:line="560" w:lineRule="exact"/>
              <w:jc w:val="center"/>
              <w:rPr>
                <w:rFonts w:ascii="Times New Roman" w:eastAsia="方正仿宋_GBK" w:hAnsi="Times New Roman"/>
                <w:sz w:val="28"/>
                <w:szCs w:val="28"/>
              </w:rPr>
            </w:pPr>
            <w:proofErr w:type="gramStart"/>
            <w:r>
              <w:rPr>
                <w:rFonts w:ascii="Times New Roman" w:eastAsia="方正仿宋_GBK" w:hAnsi="Times New Roman"/>
                <w:spacing w:val="-20"/>
                <w:sz w:val="28"/>
                <w:szCs w:val="28"/>
              </w:rPr>
              <w:t>国网无锡</w:t>
            </w:r>
            <w:proofErr w:type="gramEnd"/>
            <w:r>
              <w:rPr>
                <w:rFonts w:ascii="Times New Roman" w:eastAsia="方正仿宋_GBK" w:hAnsi="Times New Roman"/>
                <w:spacing w:val="-20"/>
                <w:sz w:val="28"/>
                <w:szCs w:val="28"/>
              </w:rPr>
              <w:t>供电公司</w:t>
            </w:r>
          </w:p>
        </w:tc>
      </w:tr>
      <w:tr w:rsidR="00000000">
        <w:trPr>
          <w:trHeight w:val="79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6</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累计完成</w:t>
            </w:r>
            <w:r>
              <w:rPr>
                <w:rFonts w:ascii="Times New Roman" w:eastAsia="方正仿宋_GBK" w:hAnsi="Times New Roman" w:hint="eastAsia"/>
                <w:sz w:val="28"/>
                <w:szCs w:val="28"/>
              </w:rPr>
              <w:t>4</w:t>
            </w:r>
            <w:r>
              <w:rPr>
                <w:rFonts w:ascii="Times New Roman" w:eastAsia="方正仿宋_GBK" w:hAnsi="Times New Roman"/>
                <w:sz w:val="28"/>
                <w:szCs w:val="28"/>
              </w:rPr>
              <w:t>家水泥企业超低排放设备更</w:t>
            </w:r>
            <w:r>
              <w:rPr>
                <w:rFonts w:ascii="Times New Roman" w:eastAsia="方正仿宋_GBK" w:hAnsi="Times New Roman"/>
                <w:sz w:val="28"/>
                <w:szCs w:val="28"/>
              </w:rPr>
              <w:t>新改造</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生态环境局</w:t>
            </w:r>
          </w:p>
        </w:tc>
      </w:tr>
      <w:tr w:rsidR="00000000">
        <w:trPr>
          <w:trHeight w:val="88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7</w:t>
            </w:r>
          </w:p>
        </w:tc>
        <w:tc>
          <w:tcPr>
            <w:tcW w:w="1836" w:type="dxa"/>
            <w:vMerge w:val="restart"/>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sz w:val="28"/>
                <w:szCs w:val="28"/>
              </w:rPr>
              <w:t>建筑和市政基础设施</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更新电梯（含整机和零部件更新）</w:t>
            </w:r>
            <w:r>
              <w:rPr>
                <w:rFonts w:ascii="Times New Roman" w:eastAsia="方正仿宋_GBK" w:hAnsi="Times New Roman" w:hint="eastAsia"/>
                <w:sz w:val="28"/>
                <w:szCs w:val="28"/>
              </w:rPr>
              <w:t>500</w:t>
            </w:r>
            <w:r>
              <w:rPr>
                <w:rFonts w:ascii="Times New Roman" w:eastAsia="方正仿宋_GBK" w:hAnsi="Times New Roman"/>
                <w:sz w:val="28"/>
                <w:szCs w:val="28"/>
              </w:rPr>
              <w:t>台（套）</w:t>
            </w:r>
          </w:p>
        </w:tc>
        <w:tc>
          <w:tcPr>
            <w:tcW w:w="2373"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市住房城乡建设局、市</w:t>
            </w:r>
            <w:r>
              <w:rPr>
                <w:rFonts w:ascii="Times New Roman" w:eastAsia="方正仿宋_GBK" w:hAnsi="Times New Roman"/>
                <w:sz w:val="28"/>
                <w:szCs w:val="28"/>
              </w:rPr>
              <w:t>市场监管局</w:t>
            </w:r>
          </w:p>
        </w:tc>
      </w:tr>
      <w:tr w:rsidR="00000000">
        <w:trPr>
          <w:trHeight w:val="85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8</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完成公共建筑节能改造面积</w:t>
            </w:r>
            <w:r>
              <w:rPr>
                <w:rFonts w:ascii="Times New Roman" w:eastAsia="方正仿宋_GBK" w:hAnsi="Times New Roman"/>
                <w:sz w:val="28"/>
                <w:szCs w:val="28"/>
              </w:rPr>
              <w:t>20</w:t>
            </w:r>
            <w:r>
              <w:rPr>
                <w:rFonts w:ascii="Times New Roman" w:eastAsia="方正仿宋_GBK" w:hAnsi="Times New Roman"/>
                <w:sz w:val="28"/>
                <w:szCs w:val="28"/>
              </w:rPr>
              <w:t>万平方米</w:t>
            </w:r>
          </w:p>
        </w:tc>
        <w:tc>
          <w:tcPr>
            <w:tcW w:w="2373"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住房城乡建设</w:t>
            </w:r>
            <w:r>
              <w:rPr>
                <w:rFonts w:ascii="Times New Roman" w:eastAsia="方正仿宋_GBK" w:hAnsi="Times New Roman" w:hint="eastAsia"/>
                <w:sz w:val="28"/>
                <w:szCs w:val="28"/>
              </w:rPr>
              <w:t>局、市</w:t>
            </w:r>
            <w:r>
              <w:rPr>
                <w:rFonts w:ascii="Times New Roman" w:eastAsia="方正仿宋_GBK" w:hAnsi="Times New Roman"/>
                <w:sz w:val="28"/>
                <w:szCs w:val="28"/>
              </w:rPr>
              <w:t>机关管理局</w:t>
            </w:r>
          </w:p>
        </w:tc>
      </w:tr>
      <w:tr w:rsidR="00000000">
        <w:trPr>
          <w:trHeight w:val="98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9</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完成</w:t>
            </w:r>
            <w:r>
              <w:rPr>
                <w:rFonts w:ascii="Times New Roman" w:eastAsia="方正仿宋_GBK" w:hAnsi="Times New Roman"/>
                <w:sz w:val="28"/>
                <w:szCs w:val="28"/>
              </w:rPr>
              <w:t>老年人家庭</w:t>
            </w:r>
            <w:proofErr w:type="gramStart"/>
            <w:r>
              <w:rPr>
                <w:rFonts w:ascii="Times New Roman" w:eastAsia="方正仿宋_GBK" w:hAnsi="Times New Roman"/>
                <w:sz w:val="28"/>
                <w:szCs w:val="28"/>
              </w:rPr>
              <w:t>适</w:t>
            </w:r>
            <w:proofErr w:type="gramEnd"/>
            <w:r>
              <w:rPr>
                <w:rFonts w:ascii="Times New Roman" w:eastAsia="方正仿宋_GBK" w:hAnsi="Times New Roman"/>
                <w:sz w:val="28"/>
                <w:szCs w:val="28"/>
              </w:rPr>
              <w:t>老化改造</w:t>
            </w:r>
            <w:r>
              <w:rPr>
                <w:rFonts w:ascii="Times New Roman" w:eastAsia="方正仿宋_GBK" w:hAnsi="Times New Roman" w:hint="eastAsia"/>
                <w:sz w:val="28"/>
                <w:szCs w:val="28"/>
              </w:rPr>
              <w:t>1500</w:t>
            </w:r>
            <w:r>
              <w:rPr>
                <w:rFonts w:ascii="Times New Roman" w:eastAsia="方正仿宋_GBK" w:hAnsi="Times New Roman" w:hint="eastAsia"/>
                <w:sz w:val="28"/>
                <w:szCs w:val="28"/>
              </w:rPr>
              <w:t>户。新建及提升改建助餐点</w:t>
            </w:r>
            <w:r>
              <w:rPr>
                <w:rFonts w:ascii="Times New Roman" w:eastAsia="方正仿宋_GBK" w:hAnsi="Times New Roman" w:hint="eastAsia"/>
                <w:sz w:val="28"/>
                <w:szCs w:val="28"/>
              </w:rPr>
              <w:t>65</w:t>
            </w:r>
            <w:r>
              <w:rPr>
                <w:rFonts w:ascii="Times New Roman" w:eastAsia="方正仿宋_GBK" w:hAnsi="Times New Roman" w:hint="eastAsia"/>
                <w:sz w:val="28"/>
                <w:szCs w:val="28"/>
              </w:rPr>
              <w:t>个</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民政局</w:t>
            </w:r>
          </w:p>
        </w:tc>
      </w:tr>
      <w:tr w:rsidR="00000000">
        <w:trPr>
          <w:trHeight w:val="144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10</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改造老旧燃气管道</w:t>
            </w:r>
            <w:r>
              <w:rPr>
                <w:rFonts w:ascii="Times New Roman" w:eastAsia="方正仿宋_GBK" w:hAnsi="Times New Roman"/>
                <w:sz w:val="28"/>
                <w:szCs w:val="28"/>
              </w:rPr>
              <w:t>13</w:t>
            </w:r>
            <w:r>
              <w:rPr>
                <w:rFonts w:ascii="Times New Roman" w:eastAsia="方正仿宋_GBK" w:hAnsi="Times New Roman"/>
                <w:sz w:val="28"/>
                <w:szCs w:val="28"/>
              </w:rPr>
              <w:t>公里，新改建市政供排水管网</w:t>
            </w:r>
            <w:r>
              <w:rPr>
                <w:rFonts w:ascii="Times New Roman" w:eastAsia="方正仿宋_GBK" w:hAnsi="Times New Roman"/>
                <w:sz w:val="28"/>
                <w:szCs w:val="28"/>
              </w:rPr>
              <w:t>61</w:t>
            </w:r>
            <w:r>
              <w:rPr>
                <w:rFonts w:ascii="Times New Roman" w:eastAsia="方正仿宋_GBK" w:hAnsi="Times New Roman"/>
                <w:sz w:val="28"/>
                <w:szCs w:val="28"/>
              </w:rPr>
              <w:t>公里（其中供水管网</w:t>
            </w:r>
            <w:r>
              <w:rPr>
                <w:rFonts w:ascii="Times New Roman" w:eastAsia="方正仿宋_GBK" w:hAnsi="Times New Roman"/>
                <w:sz w:val="28"/>
                <w:szCs w:val="28"/>
              </w:rPr>
              <w:t>30</w:t>
            </w:r>
            <w:r>
              <w:rPr>
                <w:rFonts w:ascii="Times New Roman" w:eastAsia="方正仿宋_GBK" w:hAnsi="Times New Roman"/>
                <w:sz w:val="28"/>
                <w:szCs w:val="28"/>
              </w:rPr>
              <w:t>公里、排水管网</w:t>
            </w:r>
            <w:r>
              <w:rPr>
                <w:rFonts w:ascii="Times New Roman" w:eastAsia="方正仿宋_GBK" w:hAnsi="Times New Roman"/>
                <w:sz w:val="28"/>
                <w:szCs w:val="28"/>
              </w:rPr>
              <w:t>31</w:t>
            </w:r>
            <w:r>
              <w:rPr>
                <w:rFonts w:ascii="Times New Roman" w:eastAsia="方正仿宋_GBK" w:hAnsi="Times New Roman"/>
                <w:sz w:val="28"/>
                <w:szCs w:val="28"/>
              </w:rPr>
              <w:t>公里）</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市政园林局</w:t>
            </w:r>
          </w:p>
        </w:tc>
      </w:tr>
      <w:tr w:rsidR="00000000">
        <w:trPr>
          <w:trHeight w:val="104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11</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建设</w:t>
            </w:r>
            <w:r>
              <w:rPr>
                <w:rFonts w:ascii="Times New Roman" w:eastAsia="方正仿宋_GBK" w:hAnsi="Times New Roman"/>
                <w:sz w:val="28"/>
                <w:szCs w:val="28"/>
              </w:rPr>
              <w:t>城市感知设施</w:t>
            </w:r>
            <w:r>
              <w:rPr>
                <w:rFonts w:ascii="Times New Roman" w:eastAsia="方正仿宋_GBK" w:hAnsi="Times New Roman" w:hint="eastAsia"/>
                <w:sz w:val="28"/>
                <w:szCs w:val="28"/>
              </w:rPr>
              <w:t>3000</w:t>
            </w:r>
            <w:r>
              <w:rPr>
                <w:rFonts w:ascii="Times New Roman" w:eastAsia="方正仿宋_GBK" w:hAnsi="Times New Roman" w:hint="eastAsia"/>
                <w:sz w:val="28"/>
                <w:szCs w:val="28"/>
              </w:rPr>
              <w:t>个</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市政园林局</w:t>
            </w:r>
          </w:p>
        </w:tc>
      </w:tr>
      <w:tr w:rsidR="00000000">
        <w:trPr>
          <w:trHeight w:val="195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lastRenderedPageBreak/>
              <w:t>12</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重点支持城镇供水厂和居民小区二次供水设施设</w:t>
            </w:r>
            <w:r>
              <w:rPr>
                <w:rFonts w:ascii="Times New Roman" w:eastAsia="方正仿宋_GBK" w:hAnsi="Times New Roman" w:hint="eastAsia"/>
                <w:sz w:val="28"/>
                <w:szCs w:val="28"/>
              </w:rPr>
              <w:t>备更新、污水处理设施设备更新、液化石油气充装站标准化更新建设、城市生命线工程建设，完成更新改造投资</w:t>
            </w:r>
            <w:r>
              <w:rPr>
                <w:rFonts w:ascii="Times New Roman" w:eastAsia="方正仿宋_GBK" w:hAnsi="Times New Roman"/>
                <w:sz w:val="28"/>
                <w:szCs w:val="28"/>
              </w:rPr>
              <w:t>3</w:t>
            </w:r>
            <w:r>
              <w:rPr>
                <w:rFonts w:ascii="Times New Roman" w:eastAsia="方正仿宋_GBK" w:hAnsi="Times New Roman"/>
                <w:sz w:val="28"/>
                <w:szCs w:val="28"/>
              </w:rPr>
              <w:t>亿元</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市政园林局</w:t>
            </w:r>
          </w:p>
        </w:tc>
      </w:tr>
      <w:tr w:rsidR="00000000">
        <w:trPr>
          <w:trHeight w:val="129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13</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提升生活垃圾转运设施、建筑垃圾资源化利用设施等设施设备</w:t>
            </w:r>
            <w:r>
              <w:rPr>
                <w:rFonts w:ascii="Times New Roman" w:eastAsia="方正仿宋_GBK" w:hAnsi="Times New Roman" w:hint="eastAsia"/>
                <w:sz w:val="28"/>
                <w:szCs w:val="28"/>
              </w:rPr>
              <w:t>2</w:t>
            </w:r>
            <w:r>
              <w:rPr>
                <w:rFonts w:ascii="Times New Roman" w:eastAsia="方正仿宋_GBK" w:hAnsi="Times New Roman" w:hint="eastAsia"/>
                <w:sz w:val="28"/>
                <w:szCs w:val="28"/>
              </w:rPr>
              <w:t>座以上，新增更新环卫车</w:t>
            </w:r>
            <w:r>
              <w:rPr>
                <w:rFonts w:ascii="Times New Roman" w:eastAsia="方正仿宋_GBK" w:hAnsi="Times New Roman" w:hint="eastAsia"/>
                <w:sz w:val="28"/>
                <w:szCs w:val="28"/>
              </w:rPr>
              <w:t>35</w:t>
            </w:r>
            <w:r>
              <w:rPr>
                <w:rFonts w:ascii="Times New Roman" w:eastAsia="方正仿宋_GBK" w:hAnsi="Times New Roman" w:hint="eastAsia"/>
                <w:sz w:val="28"/>
                <w:szCs w:val="28"/>
              </w:rPr>
              <w:t>辆</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市城管局</w:t>
            </w:r>
          </w:p>
        </w:tc>
      </w:tr>
      <w:tr w:rsidR="00000000">
        <w:trPr>
          <w:trHeight w:val="123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14</w:t>
            </w:r>
          </w:p>
        </w:tc>
        <w:tc>
          <w:tcPr>
            <w:tcW w:w="1836" w:type="dxa"/>
            <w:vMerge w:val="restart"/>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sz w:val="28"/>
                <w:szCs w:val="28"/>
              </w:rPr>
              <w:t>交通运输</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更换新能源城市公交车动力电池</w:t>
            </w:r>
            <w:r>
              <w:rPr>
                <w:rFonts w:ascii="Times New Roman" w:eastAsia="方正仿宋_GBK" w:hAnsi="Times New Roman"/>
                <w:sz w:val="28"/>
                <w:szCs w:val="28"/>
              </w:rPr>
              <w:t>80</w:t>
            </w:r>
            <w:r>
              <w:rPr>
                <w:rFonts w:ascii="Times New Roman" w:eastAsia="方正仿宋_GBK" w:hAnsi="Times New Roman"/>
                <w:sz w:val="28"/>
                <w:szCs w:val="28"/>
              </w:rPr>
              <w:t>个。</w:t>
            </w:r>
            <w:r>
              <w:rPr>
                <w:rFonts w:ascii="Times New Roman" w:eastAsia="方正仿宋_GBK" w:hAnsi="Times New Roman" w:hint="eastAsia"/>
                <w:sz w:val="28"/>
                <w:szCs w:val="28"/>
              </w:rPr>
              <w:t>新能源城市公交车占比达到</w:t>
            </w:r>
            <w:r>
              <w:rPr>
                <w:rFonts w:ascii="Times New Roman" w:eastAsia="方正仿宋_GBK" w:hAnsi="Times New Roman"/>
                <w:sz w:val="28"/>
                <w:szCs w:val="28"/>
              </w:rPr>
              <w:t>89%</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交通运输</w:t>
            </w:r>
            <w:r>
              <w:rPr>
                <w:rFonts w:ascii="Times New Roman" w:eastAsia="方正仿宋_GBK" w:hAnsi="Times New Roman" w:hint="eastAsia"/>
                <w:sz w:val="28"/>
                <w:szCs w:val="28"/>
              </w:rPr>
              <w:t>局</w:t>
            </w:r>
          </w:p>
        </w:tc>
      </w:tr>
      <w:tr w:rsidR="00000000">
        <w:trPr>
          <w:trHeight w:val="787"/>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15</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拆解更新船舶</w:t>
            </w:r>
            <w:r>
              <w:rPr>
                <w:rFonts w:ascii="Times New Roman" w:eastAsia="方正仿宋_GBK" w:hAnsi="Times New Roman"/>
                <w:sz w:val="28"/>
                <w:szCs w:val="28"/>
              </w:rPr>
              <w:t>10</w:t>
            </w:r>
            <w:r>
              <w:rPr>
                <w:rFonts w:ascii="Times New Roman" w:eastAsia="方正仿宋_GBK" w:hAnsi="Times New Roman"/>
                <w:sz w:val="28"/>
                <w:szCs w:val="28"/>
              </w:rPr>
              <w:t>艘，建造船舶</w:t>
            </w:r>
            <w:r>
              <w:rPr>
                <w:rFonts w:ascii="Times New Roman" w:eastAsia="方正仿宋_GBK" w:hAnsi="Times New Roman"/>
                <w:sz w:val="28"/>
                <w:szCs w:val="28"/>
              </w:rPr>
              <w:t>10</w:t>
            </w:r>
            <w:r>
              <w:rPr>
                <w:rFonts w:ascii="Times New Roman" w:eastAsia="方正仿宋_GBK" w:hAnsi="Times New Roman"/>
                <w:sz w:val="28"/>
                <w:szCs w:val="28"/>
              </w:rPr>
              <w:t>艘</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hint="eastAsia"/>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交通运输局</w:t>
            </w:r>
          </w:p>
        </w:tc>
      </w:tr>
      <w:tr w:rsidR="00000000">
        <w:trPr>
          <w:trHeight w:val="578"/>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16</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启动无锡（江阴）港</w:t>
            </w:r>
            <w:r>
              <w:rPr>
                <w:rFonts w:ascii="Times New Roman" w:eastAsia="方正仿宋_GBK" w:hAnsi="Times New Roman"/>
                <w:sz w:val="28"/>
                <w:szCs w:val="28"/>
              </w:rPr>
              <w:t>10</w:t>
            </w:r>
            <w:r>
              <w:rPr>
                <w:rFonts w:ascii="Times New Roman" w:eastAsia="方正仿宋_GBK" w:hAnsi="Times New Roman"/>
                <w:sz w:val="28"/>
                <w:szCs w:val="28"/>
              </w:rPr>
              <w:t>个储罐改造项目试点工作</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交通运输局、</w:t>
            </w:r>
          </w:p>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市</w:t>
            </w:r>
            <w:proofErr w:type="gramStart"/>
            <w:r>
              <w:rPr>
                <w:rFonts w:ascii="Times New Roman" w:eastAsia="方正仿宋_GBK" w:hAnsi="Times New Roman"/>
                <w:sz w:val="28"/>
                <w:szCs w:val="28"/>
              </w:rPr>
              <w:t>应急局</w:t>
            </w:r>
            <w:proofErr w:type="gramEnd"/>
          </w:p>
        </w:tc>
      </w:tr>
      <w:tr w:rsidR="00000000">
        <w:trPr>
          <w:trHeight w:val="68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17</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proofErr w:type="gramStart"/>
            <w:r>
              <w:rPr>
                <w:rFonts w:ascii="Times New Roman" w:eastAsia="方正仿宋_GBK" w:hAnsi="Times New Roman"/>
                <w:sz w:val="28"/>
                <w:szCs w:val="28"/>
              </w:rPr>
              <w:t>淘汰国</w:t>
            </w:r>
            <w:proofErr w:type="gramEnd"/>
            <w:r>
              <w:rPr>
                <w:rFonts w:ascii="Times New Roman" w:eastAsia="方正仿宋_GBK" w:hAnsi="Times New Roman" w:hint="eastAsia"/>
                <w:sz w:val="28"/>
                <w:szCs w:val="28"/>
              </w:rPr>
              <w:t>Ⅲ</w:t>
            </w:r>
            <w:r>
              <w:rPr>
                <w:rFonts w:ascii="Times New Roman" w:eastAsia="方正仿宋_GBK" w:hAnsi="Times New Roman"/>
                <w:sz w:val="28"/>
                <w:szCs w:val="28"/>
              </w:rPr>
              <w:t>及以下排放标准营运类柴油货</w:t>
            </w:r>
            <w:r>
              <w:rPr>
                <w:rFonts w:ascii="Times New Roman" w:eastAsia="方正仿宋_GBK" w:hAnsi="Times New Roman"/>
                <w:sz w:val="28"/>
                <w:szCs w:val="28"/>
              </w:rPr>
              <w:t>车</w:t>
            </w:r>
            <w:r>
              <w:rPr>
                <w:rFonts w:ascii="Times New Roman" w:eastAsia="方正仿宋_GBK" w:hAnsi="Times New Roman" w:hint="eastAsia"/>
                <w:sz w:val="28"/>
                <w:szCs w:val="28"/>
              </w:rPr>
              <w:t>数量完成省下达年度任务</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生态环境</w:t>
            </w:r>
            <w:r>
              <w:rPr>
                <w:rFonts w:ascii="Times New Roman" w:eastAsia="方正仿宋_GBK" w:hAnsi="Times New Roman" w:hint="eastAsia"/>
                <w:sz w:val="28"/>
                <w:szCs w:val="28"/>
              </w:rPr>
              <w:t>局、</w:t>
            </w:r>
          </w:p>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交通运输局、</w:t>
            </w:r>
          </w:p>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市公安局</w:t>
            </w:r>
          </w:p>
        </w:tc>
      </w:tr>
      <w:tr w:rsidR="00000000">
        <w:trPr>
          <w:trHeight w:val="969"/>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lastRenderedPageBreak/>
              <w:t>18</w:t>
            </w:r>
          </w:p>
        </w:tc>
        <w:tc>
          <w:tcPr>
            <w:tcW w:w="1836" w:type="dxa"/>
            <w:vMerge/>
            <w:vAlign w:val="center"/>
          </w:tcPr>
          <w:p w:rsidR="00000000" w:rsidRDefault="003A2071">
            <w:pPr>
              <w:overflowPunct w:val="0"/>
              <w:adjustRightInd w:val="0"/>
              <w:snapToGrid w:val="0"/>
              <w:spacing w:line="560" w:lineRule="exact"/>
              <w:ind w:firstLineChars="200" w:firstLine="552"/>
              <w:jc w:val="center"/>
              <w:rPr>
                <w:rFonts w:ascii="Times New Roman" w:eastAsia="方正仿宋_GBK" w:hAnsi="Times New Roman"/>
                <w:color w:val="333333"/>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力争</w:t>
            </w:r>
            <w:proofErr w:type="gramStart"/>
            <w:r>
              <w:rPr>
                <w:rFonts w:ascii="Times New Roman" w:eastAsia="方正仿宋_GBK" w:hAnsi="Times New Roman" w:hint="eastAsia"/>
                <w:sz w:val="28"/>
                <w:szCs w:val="28"/>
              </w:rPr>
              <w:t>淘汰国</w:t>
            </w:r>
            <w:proofErr w:type="gramEnd"/>
            <w:r>
              <w:rPr>
                <w:rFonts w:ascii="Times New Roman" w:eastAsia="方正仿宋_GBK" w:hAnsi="Times New Roman" w:hint="eastAsia"/>
                <w:sz w:val="28"/>
                <w:szCs w:val="28"/>
              </w:rPr>
              <w:t>Ⅰ及以下排放标准的非道路移动机械</w:t>
            </w:r>
            <w:r>
              <w:rPr>
                <w:rFonts w:ascii="Times New Roman" w:eastAsia="方正仿宋_GBK" w:hAnsi="Times New Roman" w:hint="eastAsia"/>
                <w:sz w:val="28"/>
                <w:szCs w:val="28"/>
              </w:rPr>
              <w:t>6</w:t>
            </w:r>
            <w:r>
              <w:rPr>
                <w:rFonts w:ascii="Times New Roman" w:eastAsia="方正仿宋_GBK" w:hAnsi="Times New Roman"/>
                <w:sz w:val="28"/>
                <w:szCs w:val="28"/>
              </w:rPr>
              <w:t>0%</w:t>
            </w:r>
            <w:r>
              <w:rPr>
                <w:rFonts w:ascii="Times New Roman" w:eastAsia="方正仿宋_GBK" w:hAnsi="Times New Roman" w:hint="eastAsia"/>
                <w:sz w:val="28"/>
                <w:szCs w:val="28"/>
              </w:rPr>
              <w:t>以上</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生态环境局</w:t>
            </w:r>
          </w:p>
        </w:tc>
      </w:tr>
      <w:tr w:rsidR="00000000">
        <w:trPr>
          <w:trHeight w:val="919"/>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19</w:t>
            </w:r>
          </w:p>
        </w:tc>
        <w:tc>
          <w:tcPr>
            <w:tcW w:w="1836" w:type="dxa"/>
            <w:vMerge w:val="restart"/>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农业农村</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更新老旧农机</w:t>
            </w:r>
            <w:r>
              <w:rPr>
                <w:rFonts w:ascii="Times New Roman" w:eastAsia="方正仿宋_GBK" w:hAnsi="Times New Roman" w:hint="eastAsia"/>
                <w:sz w:val="28"/>
                <w:szCs w:val="28"/>
              </w:rPr>
              <w:t>200</w:t>
            </w:r>
            <w:r>
              <w:rPr>
                <w:rFonts w:ascii="Times New Roman" w:eastAsia="方正仿宋_GBK" w:hAnsi="Times New Roman"/>
                <w:sz w:val="28"/>
                <w:szCs w:val="28"/>
              </w:rPr>
              <w:t>台（套）</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农业农村</w:t>
            </w:r>
            <w:r>
              <w:rPr>
                <w:rFonts w:ascii="Times New Roman" w:eastAsia="方正仿宋_GBK" w:hAnsi="Times New Roman" w:hint="eastAsia"/>
                <w:sz w:val="28"/>
                <w:szCs w:val="28"/>
              </w:rPr>
              <w:t>局</w:t>
            </w:r>
          </w:p>
        </w:tc>
      </w:tr>
      <w:tr w:rsidR="00000000">
        <w:trPr>
          <w:trHeight w:val="1258"/>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20</w:t>
            </w:r>
          </w:p>
        </w:tc>
        <w:tc>
          <w:tcPr>
            <w:tcW w:w="1836" w:type="dxa"/>
            <w:vMerge/>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color w:val="FF0000"/>
                <w:sz w:val="28"/>
                <w:szCs w:val="28"/>
              </w:rPr>
            </w:pPr>
            <w:r>
              <w:rPr>
                <w:rFonts w:ascii="Times New Roman" w:eastAsia="方正仿宋_GBK" w:hAnsi="Times New Roman" w:hint="eastAsia"/>
                <w:sz w:val="28"/>
                <w:szCs w:val="28"/>
              </w:rPr>
              <w:t>实施</w:t>
            </w:r>
            <w:r>
              <w:rPr>
                <w:rFonts w:ascii="Times New Roman" w:eastAsia="方正仿宋_GBK" w:hAnsi="Times New Roman"/>
                <w:sz w:val="28"/>
                <w:szCs w:val="28"/>
              </w:rPr>
              <w:t>1</w:t>
            </w:r>
            <w:r>
              <w:rPr>
                <w:rFonts w:ascii="Times New Roman" w:eastAsia="方正仿宋_GBK" w:hAnsi="Times New Roman"/>
                <w:sz w:val="28"/>
                <w:szCs w:val="28"/>
              </w:rPr>
              <w:t>个规模养殖场设施设备提档升级，改造智能绿色产地烘干中心</w:t>
            </w:r>
            <w:r>
              <w:rPr>
                <w:rFonts w:ascii="Times New Roman" w:eastAsia="方正仿宋_GBK" w:hAnsi="Times New Roman"/>
                <w:sz w:val="28"/>
                <w:szCs w:val="28"/>
              </w:rPr>
              <w:t>3</w:t>
            </w:r>
            <w:r>
              <w:rPr>
                <w:rFonts w:ascii="Times New Roman" w:eastAsia="方正仿宋_GBK" w:hAnsi="Times New Roman"/>
                <w:sz w:val="28"/>
                <w:szCs w:val="28"/>
              </w:rPr>
              <w:t>个</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农业农村局</w:t>
            </w:r>
          </w:p>
        </w:tc>
      </w:tr>
      <w:tr w:rsidR="00000000">
        <w:trPr>
          <w:trHeight w:val="322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21</w:t>
            </w:r>
          </w:p>
        </w:tc>
        <w:tc>
          <w:tcPr>
            <w:tcW w:w="1836"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水利</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防汛工作添置更新防汛编织袋、移动电源、巡堤查险设备等市级防汛物资。新增圩区水文站点</w:t>
            </w:r>
            <w:r>
              <w:rPr>
                <w:rFonts w:ascii="Times New Roman" w:eastAsia="方正仿宋_GBK" w:hAnsi="Times New Roman"/>
                <w:sz w:val="28"/>
                <w:szCs w:val="28"/>
              </w:rPr>
              <w:t>80</w:t>
            </w:r>
            <w:r>
              <w:rPr>
                <w:rFonts w:ascii="Times New Roman" w:eastAsia="方正仿宋_GBK" w:hAnsi="Times New Roman"/>
                <w:sz w:val="28"/>
                <w:szCs w:val="28"/>
              </w:rPr>
              <w:t>处，加装</w:t>
            </w:r>
            <w:proofErr w:type="gramStart"/>
            <w:r>
              <w:rPr>
                <w:rFonts w:ascii="Times New Roman" w:eastAsia="方正仿宋_GBK" w:hAnsi="Times New Roman"/>
                <w:sz w:val="28"/>
                <w:szCs w:val="28"/>
              </w:rPr>
              <w:t>闸泵站工</w:t>
            </w:r>
            <w:proofErr w:type="gramEnd"/>
            <w:r>
              <w:rPr>
                <w:rFonts w:ascii="Times New Roman" w:eastAsia="方正仿宋_GBK" w:hAnsi="Times New Roman"/>
                <w:sz w:val="28"/>
                <w:szCs w:val="28"/>
              </w:rPr>
              <w:t>情监测站点</w:t>
            </w:r>
            <w:r>
              <w:rPr>
                <w:rFonts w:ascii="Times New Roman" w:eastAsia="方正仿宋_GBK" w:hAnsi="Times New Roman"/>
                <w:sz w:val="28"/>
                <w:szCs w:val="28"/>
              </w:rPr>
              <w:t>67</w:t>
            </w:r>
            <w:r>
              <w:rPr>
                <w:rFonts w:ascii="Times New Roman" w:eastAsia="方正仿宋_GBK" w:hAnsi="Times New Roman"/>
                <w:sz w:val="28"/>
                <w:szCs w:val="28"/>
              </w:rPr>
              <w:t>处，新建流量自动监测站</w:t>
            </w:r>
            <w:r>
              <w:rPr>
                <w:rFonts w:ascii="Times New Roman" w:eastAsia="方正仿宋_GBK" w:hAnsi="Times New Roman"/>
                <w:sz w:val="28"/>
                <w:szCs w:val="28"/>
              </w:rPr>
              <w:t>5</w:t>
            </w:r>
            <w:r>
              <w:rPr>
                <w:rFonts w:ascii="Times New Roman" w:eastAsia="方正仿宋_GBK" w:hAnsi="Times New Roman"/>
                <w:sz w:val="28"/>
                <w:szCs w:val="28"/>
              </w:rPr>
              <w:t>处。完成农村水利老旧机电设备更新</w:t>
            </w:r>
            <w:r>
              <w:rPr>
                <w:rFonts w:ascii="Times New Roman" w:eastAsia="方正仿宋_GBK" w:hAnsi="Times New Roman"/>
                <w:sz w:val="28"/>
                <w:szCs w:val="28"/>
              </w:rPr>
              <w:t>15</w:t>
            </w:r>
            <w:r>
              <w:rPr>
                <w:rFonts w:ascii="Times New Roman" w:eastAsia="方正仿宋_GBK" w:hAnsi="Times New Roman"/>
                <w:sz w:val="28"/>
                <w:szCs w:val="28"/>
              </w:rPr>
              <w:t>台（套），完成闸（泵）站设</w:t>
            </w:r>
            <w:r>
              <w:rPr>
                <w:rFonts w:ascii="Times New Roman" w:eastAsia="方正仿宋_GBK" w:hAnsi="Times New Roman"/>
                <w:sz w:val="28"/>
                <w:szCs w:val="28"/>
              </w:rPr>
              <w:t>施设备更新改造</w:t>
            </w:r>
            <w:r>
              <w:rPr>
                <w:rFonts w:ascii="Times New Roman" w:eastAsia="方正仿宋_GBK" w:hAnsi="Times New Roman"/>
                <w:sz w:val="28"/>
                <w:szCs w:val="28"/>
              </w:rPr>
              <w:t>2</w:t>
            </w:r>
            <w:r>
              <w:rPr>
                <w:rFonts w:ascii="Times New Roman" w:eastAsia="方正仿宋_GBK" w:hAnsi="Times New Roman"/>
                <w:sz w:val="28"/>
                <w:szCs w:val="28"/>
              </w:rPr>
              <w:t>台（套）</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水利局</w:t>
            </w:r>
          </w:p>
        </w:tc>
      </w:tr>
      <w:tr w:rsidR="00000000">
        <w:trPr>
          <w:trHeight w:val="964"/>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22</w:t>
            </w:r>
          </w:p>
        </w:tc>
        <w:tc>
          <w:tcPr>
            <w:tcW w:w="1836"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教育</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更新置换先进教学和科研仪器设备</w:t>
            </w:r>
            <w:r>
              <w:rPr>
                <w:rFonts w:ascii="Times New Roman" w:eastAsia="方正仿宋_GBK" w:hAnsi="Times New Roman"/>
                <w:sz w:val="28"/>
                <w:szCs w:val="28"/>
              </w:rPr>
              <w:t>400</w:t>
            </w:r>
            <w:r>
              <w:rPr>
                <w:rFonts w:ascii="Times New Roman" w:eastAsia="方正仿宋_GBK" w:hAnsi="Times New Roman"/>
                <w:sz w:val="28"/>
                <w:szCs w:val="28"/>
              </w:rPr>
              <w:t>台（套）</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教育</w:t>
            </w:r>
            <w:r>
              <w:rPr>
                <w:rFonts w:ascii="Times New Roman" w:eastAsia="方正仿宋_GBK" w:hAnsi="Times New Roman" w:hint="eastAsia"/>
                <w:sz w:val="28"/>
                <w:szCs w:val="28"/>
              </w:rPr>
              <w:t>局、</w:t>
            </w:r>
          </w:p>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市人力资源社会保障局</w:t>
            </w:r>
          </w:p>
        </w:tc>
      </w:tr>
      <w:tr w:rsidR="00000000">
        <w:trPr>
          <w:trHeight w:val="687"/>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lastRenderedPageBreak/>
              <w:t>23</w:t>
            </w:r>
          </w:p>
        </w:tc>
        <w:tc>
          <w:tcPr>
            <w:tcW w:w="1836" w:type="dxa"/>
            <w:vMerge w:val="restart"/>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proofErr w:type="gramStart"/>
            <w:r>
              <w:rPr>
                <w:rFonts w:ascii="Times New Roman" w:eastAsia="方正仿宋_GBK" w:hAnsi="Times New Roman"/>
                <w:sz w:val="28"/>
                <w:szCs w:val="28"/>
              </w:rPr>
              <w:t>文旅</w:t>
            </w:r>
            <w:proofErr w:type="gramEnd"/>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更新观光、游乐、演艺、</w:t>
            </w:r>
            <w:proofErr w:type="gramStart"/>
            <w:r>
              <w:rPr>
                <w:rFonts w:ascii="Times New Roman" w:eastAsia="方正仿宋_GBK" w:hAnsi="Times New Roman" w:hint="eastAsia"/>
                <w:sz w:val="28"/>
                <w:szCs w:val="28"/>
              </w:rPr>
              <w:t>智慧文旅等</w:t>
            </w:r>
            <w:proofErr w:type="gramEnd"/>
            <w:r>
              <w:rPr>
                <w:rFonts w:ascii="Times New Roman" w:eastAsia="方正仿宋_GBK" w:hAnsi="Times New Roman" w:hint="eastAsia"/>
                <w:sz w:val="28"/>
                <w:szCs w:val="28"/>
              </w:rPr>
              <w:t>设施设备</w:t>
            </w:r>
            <w:r>
              <w:rPr>
                <w:rFonts w:ascii="Times New Roman" w:eastAsia="方正仿宋_GBK" w:hAnsi="Times New Roman" w:hint="eastAsia"/>
                <w:sz w:val="28"/>
                <w:szCs w:val="28"/>
              </w:rPr>
              <w:t>4</w:t>
            </w:r>
            <w:r>
              <w:rPr>
                <w:rFonts w:ascii="Times New Roman" w:eastAsia="方正仿宋_GBK" w:hAnsi="Times New Roman" w:hint="eastAsia"/>
                <w:sz w:val="28"/>
                <w:szCs w:val="28"/>
              </w:rPr>
              <w:t>台（套）</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市文广</w:t>
            </w:r>
            <w:r>
              <w:rPr>
                <w:rFonts w:ascii="Times New Roman" w:eastAsia="方正仿宋_GBK" w:hAnsi="Times New Roman"/>
                <w:sz w:val="28"/>
                <w:szCs w:val="28"/>
              </w:rPr>
              <w:t>旅游局</w:t>
            </w:r>
          </w:p>
        </w:tc>
      </w:tr>
      <w:tr w:rsidR="00000000">
        <w:trPr>
          <w:trHeight w:val="572"/>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24</w:t>
            </w:r>
          </w:p>
        </w:tc>
        <w:tc>
          <w:tcPr>
            <w:tcW w:w="1836" w:type="dxa"/>
            <w:vMerge/>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改造既有直升机起降点为直升机和</w:t>
            </w:r>
            <w:proofErr w:type="spellStart"/>
            <w:r>
              <w:rPr>
                <w:rFonts w:ascii="Times New Roman" w:eastAsia="方正仿宋_GBK" w:hAnsi="Times New Roman" w:hint="eastAsia"/>
                <w:sz w:val="28"/>
                <w:szCs w:val="28"/>
              </w:rPr>
              <w:t>eVTOL</w:t>
            </w:r>
            <w:proofErr w:type="spellEnd"/>
            <w:r>
              <w:rPr>
                <w:rFonts w:ascii="Times New Roman" w:eastAsia="方正仿宋_GBK" w:hAnsi="Times New Roman" w:hint="eastAsia"/>
                <w:sz w:val="28"/>
                <w:szCs w:val="28"/>
              </w:rPr>
              <w:t>（电动垂直起降飞行器）共用起降点</w:t>
            </w:r>
            <w:r>
              <w:rPr>
                <w:rFonts w:ascii="Times New Roman" w:eastAsia="方正仿宋_GBK" w:hAnsi="Times New Roman" w:hint="eastAsia"/>
                <w:sz w:val="28"/>
                <w:szCs w:val="28"/>
              </w:rPr>
              <w:t>5</w:t>
            </w:r>
            <w:r>
              <w:rPr>
                <w:rFonts w:ascii="Times New Roman" w:eastAsia="方正仿宋_GBK" w:hAnsi="Times New Roman" w:hint="eastAsia"/>
                <w:sz w:val="28"/>
                <w:szCs w:val="28"/>
              </w:rPr>
              <w:t>个</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hint="eastAsia"/>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交通运输局</w:t>
            </w:r>
          </w:p>
        </w:tc>
      </w:tr>
      <w:tr w:rsidR="00000000">
        <w:trPr>
          <w:trHeight w:val="796"/>
          <w:jc w:val="center"/>
        </w:trPr>
        <w:tc>
          <w:tcPr>
            <w:tcW w:w="870" w:type="dxa"/>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25</w:t>
            </w:r>
          </w:p>
        </w:tc>
        <w:tc>
          <w:tcPr>
            <w:tcW w:w="1836" w:type="dxa"/>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医疗卫生</w:t>
            </w:r>
          </w:p>
        </w:tc>
        <w:tc>
          <w:tcPr>
            <w:tcW w:w="7629" w:type="dxa"/>
            <w:shd w:val="clear" w:color="auto" w:fill="FFFFFF"/>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更新医疗相关设备</w:t>
            </w:r>
            <w:r>
              <w:rPr>
                <w:rFonts w:ascii="Times New Roman" w:eastAsia="方正仿宋_GBK" w:hAnsi="Times New Roman"/>
                <w:sz w:val="28"/>
                <w:szCs w:val="28"/>
              </w:rPr>
              <w:t>5000</w:t>
            </w:r>
            <w:r>
              <w:rPr>
                <w:rFonts w:ascii="Times New Roman" w:eastAsia="方正仿宋_GBK" w:hAnsi="Times New Roman"/>
                <w:sz w:val="28"/>
                <w:szCs w:val="28"/>
              </w:rPr>
              <w:t>台（套）左右</w:t>
            </w:r>
          </w:p>
        </w:tc>
        <w:tc>
          <w:tcPr>
            <w:tcW w:w="2373" w:type="dxa"/>
            <w:shd w:val="clear" w:color="auto" w:fill="FFFFFF"/>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市卫生健康</w:t>
            </w:r>
            <w:r>
              <w:rPr>
                <w:rFonts w:ascii="Times New Roman" w:eastAsia="方正仿宋_GBK" w:hAnsi="Times New Roman"/>
                <w:sz w:val="28"/>
                <w:szCs w:val="28"/>
              </w:rPr>
              <w:t>委</w:t>
            </w:r>
          </w:p>
        </w:tc>
      </w:tr>
      <w:tr w:rsidR="00000000">
        <w:trPr>
          <w:trHeight w:val="80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黑体_GBK" w:hAnsi="Times New Roman"/>
                <w:sz w:val="28"/>
                <w:szCs w:val="28"/>
              </w:rPr>
            </w:pPr>
            <w:r>
              <w:rPr>
                <w:rFonts w:ascii="Times New Roman" w:eastAsia="方正黑体_GBK" w:hAnsi="Times New Roman" w:hint="eastAsia"/>
                <w:sz w:val="28"/>
                <w:szCs w:val="28"/>
              </w:rPr>
              <w:t>二</w:t>
            </w:r>
          </w:p>
        </w:tc>
        <w:tc>
          <w:tcPr>
            <w:tcW w:w="11838" w:type="dxa"/>
            <w:gridSpan w:val="3"/>
            <w:vAlign w:val="center"/>
          </w:tcPr>
          <w:p w:rsidR="00000000" w:rsidRDefault="003A2071">
            <w:pPr>
              <w:overflowPunct w:val="0"/>
              <w:adjustRightInd w:val="0"/>
              <w:snapToGrid w:val="0"/>
              <w:spacing w:line="560" w:lineRule="exact"/>
              <w:jc w:val="left"/>
              <w:rPr>
                <w:rFonts w:ascii="Times New Roman" w:eastAsia="方正黑体_GBK" w:hAnsi="Times New Roman"/>
                <w:sz w:val="28"/>
                <w:szCs w:val="28"/>
              </w:rPr>
            </w:pPr>
            <w:r>
              <w:rPr>
                <w:rFonts w:ascii="Times New Roman" w:eastAsia="方正黑体_GBK" w:hAnsi="Times New Roman" w:hint="eastAsia"/>
                <w:sz w:val="28"/>
                <w:szCs w:val="28"/>
              </w:rPr>
              <w:t>大力推进</w:t>
            </w:r>
            <w:r>
              <w:rPr>
                <w:rFonts w:ascii="Times New Roman" w:eastAsia="方正黑体_GBK" w:hAnsi="Times New Roman"/>
                <w:sz w:val="28"/>
                <w:szCs w:val="28"/>
              </w:rPr>
              <w:t>消费品以旧换新</w:t>
            </w:r>
          </w:p>
        </w:tc>
      </w:tr>
      <w:tr w:rsidR="00000000">
        <w:trPr>
          <w:trHeight w:val="392"/>
          <w:jc w:val="center"/>
        </w:trPr>
        <w:tc>
          <w:tcPr>
            <w:tcW w:w="870" w:type="dxa"/>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26</w:t>
            </w:r>
          </w:p>
        </w:tc>
        <w:tc>
          <w:tcPr>
            <w:tcW w:w="1836" w:type="dxa"/>
            <w:vMerge w:val="restart"/>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车辆</w:t>
            </w:r>
          </w:p>
        </w:tc>
        <w:tc>
          <w:tcPr>
            <w:tcW w:w="7629" w:type="dxa"/>
            <w:shd w:val="clear" w:color="auto" w:fill="auto"/>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新能源汽车销售量达到汽车新车销售总量的</w:t>
            </w:r>
            <w:r>
              <w:rPr>
                <w:rFonts w:ascii="Times New Roman" w:eastAsia="方正仿宋_GBK" w:hAnsi="Times New Roman" w:hint="eastAsia"/>
                <w:sz w:val="28"/>
                <w:szCs w:val="28"/>
              </w:rPr>
              <w:t>38%</w:t>
            </w:r>
            <w:r>
              <w:rPr>
                <w:rFonts w:ascii="Times New Roman" w:eastAsia="方正仿宋_GBK" w:hAnsi="Times New Roman" w:hint="eastAsia"/>
                <w:sz w:val="28"/>
                <w:szCs w:val="28"/>
              </w:rPr>
              <w:t>。新能源</w:t>
            </w:r>
            <w:proofErr w:type="gramStart"/>
            <w:r>
              <w:rPr>
                <w:rFonts w:ascii="Times New Roman" w:eastAsia="方正仿宋_GBK" w:hAnsi="Times New Roman" w:hint="eastAsia"/>
                <w:sz w:val="28"/>
                <w:szCs w:val="28"/>
              </w:rPr>
              <w:t>车桩比达到</w:t>
            </w:r>
            <w:proofErr w:type="gramEnd"/>
            <w:r>
              <w:rPr>
                <w:rFonts w:ascii="Times New Roman" w:eastAsia="方正仿宋_GBK" w:hAnsi="Times New Roman" w:hint="eastAsia"/>
                <w:sz w:val="28"/>
                <w:szCs w:val="28"/>
              </w:rPr>
              <w:t>1.8</w:t>
            </w:r>
            <w:r>
              <w:rPr>
                <w:rFonts w:ascii="方正小标宋_GBK" w:eastAsia="方正小标宋_GBK" w:hAnsi="方正小标宋_GBK" w:cs="方正小标宋_GBK" w:hint="eastAsia"/>
                <w:sz w:val="28"/>
                <w:szCs w:val="28"/>
                <w:lang/>
              </w:rPr>
              <w:t>∶</w:t>
            </w:r>
            <w:r>
              <w:rPr>
                <w:rFonts w:ascii="Times New Roman" w:eastAsia="方正仿宋_GBK" w:hAnsi="Times New Roman" w:hint="eastAsia"/>
                <w:sz w:val="28"/>
                <w:szCs w:val="28"/>
              </w:rPr>
              <w:t>1</w:t>
            </w:r>
          </w:p>
        </w:tc>
        <w:tc>
          <w:tcPr>
            <w:tcW w:w="2373" w:type="dxa"/>
            <w:shd w:val="clear" w:color="auto" w:fill="FFFFFF"/>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pacing w:val="-6"/>
                <w:sz w:val="28"/>
                <w:szCs w:val="28"/>
              </w:rPr>
              <w:t>市</w:t>
            </w:r>
            <w:r>
              <w:rPr>
                <w:rFonts w:ascii="Times New Roman" w:eastAsia="方正仿宋_GBK" w:hAnsi="Times New Roman"/>
                <w:spacing w:val="-6"/>
                <w:sz w:val="28"/>
                <w:szCs w:val="28"/>
              </w:rPr>
              <w:t>工业和信息</w:t>
            </w:r>
            <w:r>
              <w:rPr>
                <w:rFonts w:ascii="Times New Roman" w:eastAsia="方正仿宋_GBK" w:hAnsi="Times New Roman"/>
                <w:spacing w:val="-6"/>
                <w:sz w:val="28"/>
                <w:szCs w:val="28"/>
              </w:rPr>
              <w:t>化局</w:t>
            </w:r>
          </w:p>
        </w:tc>
      </w:tr>
      <w:tr w:rsidR="00000000">
        <w:trPr>
          <w:trHeight w:val="775"/>
          <w:jc w:val="center"/>
        </w:trPr>
        <w:tc>
          <w:tcPr>
            <w:tcW w:w="870" w:type="dxa"/>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27</w:t>
            </w:r>
          </w:p>
        </w:tc>
        <w:tc>
          <w:tcPr>
            <w:tcW w:w="1836" w:type="dxa"/>
            <w:vMerge/>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p>
        </w:tc>
        <w:tc>
          <w:tcPr>
            <w:tcW w:w="7629" w:type="dxa"/>
            <w:shd w:val="clear" w:color="auto" w:fill="auto"/>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回收</w:t>
            </w:r>
            <w:r>
              <w:rPr>
                <w:rFonts w:ascii="Times New Roman" w:eastAsia="方正仿宋_GBK" w:hAnsi="Times New Roman"/>
                <w:sz w:val="28"/>
                <w:szCs w:val="28"/>
              </w:rPr>
              <w:t>报废汽车约</w:t>
            </w:r>
            <w:r>
              <w:rPr>
                <w:rFonts w:ascii="Times New Roman" w:eastAsia="方正仿宋_GBK" w:hAnsi="Times New Roman"/>
                <w:sz w:val="28"/>
                <w:szCs w:val="28"/>
              </w:rPr>
              <w:t>4</w:t>
            </w:r>
            <w:r>
              <w:rPr>
                <w:rFonts w:ascii="Times New Roman" w:eastAsia="方正仿宋_GBK" w:hAnsi="Times New Roman" w:hint="eastAsia"/>
                <w:sz w:val="28"/>
                <w:szCs w:val="28"/>
              </w:rPr>
              <w:t>万</w:t>
            </w:r>
            <w:r>
              <w:rPr>
                <w:rFonts w:ascii="Times New Roman" w:eastAsia="方正仿宋_GBK" w:hAnsi="Times New Roman"/>
                <w:sz w:val="28"/>
                <w:szCs w:val="28"/>
              </w:rPr>
              <w:t>辆</w:t>
            </w:r>
          </w:p>
        </w:tc>
        <w:tc>
          <w:tcPr>
            <w:tcW w:w="2373" w:type="dxa"/>
            <w:shd w:val="clear" w:color="auto" w:fill="FFFFFF"/>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商务局</w:t>
            </w:r>
          </w:p>
        </w:tc>
      </w:tr>
      <w:tr w:rsidR="00000000">
        <w:trPr>
          <w:trHeight w:val="1200"/>
          <w:jc w:val="center"/>
        </w:trPr>
        <w:tc>
          <w:tcPr>
            <w:tcW w:w="870" w:type="dxa"/>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28</w:t>
            </w:r>
          </w:p>
        </w:tc>
        <w:tc>
          <w:tcPr>
            <w:tcW w:w="1836" w:type="dxa"/>
            <w:shd w:val="clear" w:color="auto" w:fill="auto"/>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家电产品</w:t>
            </w:r>
          </w:p>
        </w:tc>
        <w:tc>
          <w:tcPr>
            <w:tcW w:w="7629" w:type="dxa"/>
            <w:shd w:val="clear" w:color="auto" w:fill="auto"/>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通过</w:t>
            </w:r>
            <w:r>
              <w:rPr>
                <w:rFonts w:ascii="Times New Roman" w:eastAsia="方正仿宋_GBK" w:hAnsi="Times New Roman"/>
                <w:sz w:val="28"/>
                <w:szCs w:val="28"/>
              </w:rPr>
              <w:t>以旧换新带动</w:t>
            </w:r>
            <w:r>
              <w:rPr>
                <w:rFonts w:ascii="Times New Roman" w:eastAsia="方正仿宋_GBK" w:hAnsi="Times New Roman"/>
                <w:color w:val="000000"/>
                <w:sz w:val="28"/>
                <w:szCs w:val="28"/>
              </w:rPr>
              <w:t>家电（含电冰箱、洗衣机、空调、电视等</w:t>
            </w:r>
            <w:r>
              <w:rPr>
                <w:rFonts w:ascii="Times New Roman" w:eastAsia="方正仿宋_GBK" w:hAnsi="Times New Roman" w:hint="eastAsia"/>
                <w:color w:val="000000"/>
                <w:sz w:val="28"/>
                <w:szCs w:val="28"/>
              </w:rPr>
              <w:t>）消费</w:t>
            </w:r>
            <w:r>
              <w:rPr>
                <w:rFonts w:ascii="Times New Roman" w:eastAsia="方正仿宋_GBK" w:hAnsi="Times New Roman" w:hint="eastAsia"/>
                <w:color w:val="000000"/>
                <w:sz w:val="28"/>
                <w:szCs w:val="28"/>
              </w:rPr>
              <w:t>80</w:t>
            </w:r>
            <w:r>
              <w:rPr>
                <w:rFonts w:ascii="Times New Roman" w:eastAsia="方正仿宋_GBK" w:hAnsi="Times New Roman"/>
                <w:sz w:val="28"/>
                <w:szCs w:val="28"/>
              </w:rPr>
              <w:t>万台</w:t>
            </w:r>
          </w:p>
        </w:tc>
        <w:tc>
          <w:tcPr>
            <w:tcW w:w="2373" w:type="dxa"/>
            <w:shd w:val="clear" w:color="auto" w:fill="FFFFFF"/>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商务局</w:t>
            </w:r>
          </w:p>
        </w:tc>
      </w:tr>
      <w:tr w:rsidR="00000000">
        <w:trPr>
          <w:trHeight w:val="68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黑体_GBK" w:hAnsi="Times New Roman"/>
                <w:sz w:val="28"/>
                <w:szCs w:val="28"/>
              </w:rPr>
            </w:pPr>
            <w:r>
              <w:rPr>
                <w:rFonts w:ascii="Times New Roman" w:eastAsia="方正黑体_GBK" w:hAnsi="Times New Roman"/>
                <w:sz w:val="28"/>
                <w:szCs w:val="28"/>
              </w:rPr>
              <w:t>三</w:t>
            </w:r>
          </w:p>
        </w:tc>
        <w:tc>
          <w:tcPr>
            <w:tcW w:w="11838" w:type="dxa"/>
            <w:gridSpan w:val="3"/>
            <w:vAlign w:val="center"/>
          </w:tcPr>
          <w:p w:rsidR="00000000" w:rsidRDefault="003A2071">
            <w:pPr>
              <w:overflowPunct w:val="0"/>
              <w:adjustRightInd w:val="0"/>
              <w:snapToGrid w:val="0"/>
              <w:spacing w:line="560" w:lineRule="exact"/>
              <w:jc w:val="left"/>
              <w:rPr>
                <w:rFonts w:ascii="Times New Roman" w:eastAsia="方正黑体_GBK" w:hAnsi="Times New Roman"/>
                <w:sz w:val="28"/>
                <w:szCs w:val="28"/>
              </w:rPr>
            </w:pPr>
            <w:r>
              <w:rPr>
                <w:rFonts w:ascii="Times New Roman" w:eastAsia="方正黑体_GBK" w:hAnsi="Times New Roman" w:hint="eastAsia"/>
                <w:sz w:val="28"/>
                <w:szCs w:val="28"/>
              </w:rPr>
              <w:t>大力推进</w:t>
            </w:r>
            <w:r>
              <w:rPr>
                <w:rFonts w:ascii="Times New Roman" w:eastAsia="方正黑体_GBK" w:hAnsi="Times New Roman"/>
                <w:sz w:val="28"/>
                <w:szCs w:val="28"/>
              </w:rPr>
              <w:t>资源回收循环利用</w:t>
            </w:r>
          </w:p>
        </w:tc>
      </w:tr>
      <w:tr w:rsidR="00000000">
        <w:trPr>
          <w:trHeight w:val="83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29</w:t>
            </w:r>
          </w:p>
        </w:tc>
        <w:tc>
          <w:tcPr>
            <w:tcW w:w="1836"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资源回收</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hint="eastAsia"/>
                <w:sz w:val="28"/>
                <w:szCs w:val="28"/>
              </w:rPr>
              <w:t>培育</w:t>
            </w:r>
            <w:r>
              <w:rPr>
                <w:rFonts w:ascii="Times New Roman" w:eastAsia="方正仿宋_GBK" w:hAnsi="Times New Roman"/>
                <w:sz w:val="28"/>
                <w:szCs w:val="28"/>
              </w:rPr>
              <w:t>废旧家电等再生资源回收典型企业</w:t>
            </w:r>
            <w:r>
              <w:rPr>
                <w:rFonts w:ascii="Times New Roman" w:eastAsia="方正仿宋_GBK" w:hAnsi="Times New Roman" w:hint="eastAsia"/>
                <w:sz w:val="28"/>
                <w:szCs w:val="28"/>
              </w:rPr>
              <w:t>1</w:t>
            </w:r>
            <w:r>
              <w:rPr>
                <w:rFonts w:ascii="Times New Roman" w:eastAsia="方正仿宋_GBK" w:hAnsi="Times New Roman" w:hint="eastAsia"/>
                <w:sz w:val="28"/>
                <w:szCs w:val="28"/>
              </w:rPr>
              <w:t>家</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商务</w:t>
            </w:r>
            <w:r>
              <w:rPr>
                <w:rFonts w:ascii="Times New Roman" w:eastAsia="方正仿宋_GBK" w:hAnsi="Times New Roman" w:hint="eastAsia"/>
                <w:sz w:val="28"/>
                <w:szCs w:val="28"/>
              </w:rPr>
              <w:t>局</w:t>
            </w:r>
          </w:p>
        </w:tc>
      </w:tr>
      <w:tr w:rsidR="00000000">
        <w:trPr>
          <w:trHeight w:val="127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lastRenderedPageBreak/>
              <w:t>30</w:t>
            </w:r>
          </w:p>
        </w:tc>
        <w:tc>
          <w:tcPr>
            <w:tcW w:w="1836"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循环利用</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sz w:val="28"/>
                <w:szCs w:val="28"/>
              </w:rPr>
            </w:pPr>
            <w:r>
              <w:rPr>
                <w:rFonts w:ascii="Times New Roman" w:eastAsia="方正仿宋_GBK" w:hAnsi="Times New Roman"/>
                <w:sz w:val="28"/>
                <w:szCs w:val="28"/>
              </w:rPr>
              <w:t>布局培育汽车、家电、电器电子、动力电池、新能源设备拆解和循环利用产业基地和骨干企业</w:t>
            </w:r>
            <w:r>
              <w:rPr>
                <w:rFonts w:ascii="Times New Roman" w:eastAsia="方正仿宋_GBK" w:hAnsi="Times New Roman" w:hint="eastAsia"/>
                <w:sz w:val="28"/>
                <w:szCs w:val="28"/>
              </w:rPr>
              <w:t>10</w:t>
            </w:r>
            <w:r>
              <w:rPr>
                <w:rFonts w:ascii="Times New Roman" w:eastAsia="方正仿宋_GBK" w:hAnsi="Times New Roman"/>
                <w:sz w:val="28"/>
                <w:szCs w:val="28"/>
              </w:rPr>
              <w:t>家</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市发展改革委</w:t>
            </w:r>
          </w:p>
        </w:tc>
      </w:tr>
      <w:tr w:rsidR="00000000">
        <w:trPr>
          <w:trHeight w:val="730"/>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黑体_GBK" w:hAnsi="Times New Roman"/>
                <w:sz w:val="28"/>
                <w:szCs w:val="28"/>
              </w:rPr>
            </w:pPr>
            <w:r>
              <w:rPr>
                <w:rFonts w:ascii="Times New Roman" w:eastAsia="方正黑体_GBK" w:hAnsi="Times New Roman"/>
                <w:sz w:val="28"/>
                <w:szCs w:val="28"/>
              </w:rPr>
              <w:t>四</w:t>
            </w:r>
          </w:p>
        </w:tc>
        <w:tc>
          <w:tcPr>
            <w:tcW w:w="11838" w:type="dxa"/>
            <w:gridSpan w:val="3"/>
            <w:vAlign w:val="center"/>
          </w:tcPr>
          <w:p w:rsidR="00000000" w:rsidRDefault="003A2071">
            <w:pPr>
              <w:overflowPunct w:val="0"/>
              <w:adjustRightInd w:val="0"/>
              <w:snapToGrid w:val="0"/>
              <w:spacing w:line="560" w:lineRule="exact"/>
              <w:rPr>
                <w:rFonts w:ascii="Times New Roman" w:eastAsia="方正黑体_GBK" w:hAnsi="Times New Roman"/>
                <w:sz w:val="28"/>
                <w:szCs w:val="28"/>
              </w:rPr>
            </w:pPr>
            <w:r>
              <w:rPr>
                <w:rFonts w:ascii="Times New Roman" w:eastAsia="方正黑体_GBK" w:hAnsi="Times New Roman" w:hint="eastAsia"/>
                <w:sz w:val="28"/>
                <w:szCs w:val="28"/>
              </w:rPr>
              <w:t>大力推进</w:t>
            </w:r>
            <w:r>
              <w:rPr>
                <w:rFonts w:ascii="Times New Roman" w:eastAsia="方正黑体_GBK" w:hAnsi="Times New Roman"/>
                <w:sz w:val="28"/>
                <w:szCs w:val="28"/>
              </w:rPr>
              <w:t>标准体系建设</w:t>
            </w:r>
          </w:p>
        </w:tc>
      </w:tr>
      <w:tr w:rsidR="00000000">
        <w:trPr>
          <w:trHeight w:val="85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31</w:t>
            </w:r>
          </w:p>
        </w:tc>
        <w:tc>
          <w:tcPr>
            <w:tcW w:w="1836"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sz w:val="28"/>
                <w:szCs w:val="28"/>
              </w:rPr>
              <w:t>标准建设</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hint="eastAsia"/>
                <w:color w:val="333333"/>
                <w:sz w:val="28"/>
                <w:szCs w:val="28"/>
              </w:rPr>
            </w:pPr>
            <w:r>
              <w:rPr>
                <w:rFonts w:ascii="Times New Roman" w:eastAsia="方正仿宋_GBK" w:hAnsi="Times New Roman" w:hint="eastAsia"/>
                <w:sz w:val="28"/>
                <w:szCs w:val="28"/>
              </w:rPr>
              <w:t>推动制修订相关标准</w:t>
            </w:r>
            <w:r>
              <w:rPr>
                <w:rFonts w:ascii="Times New Roman" w:eastAsia="方正仿宋_GBK" w:hAnsi="Times New Roman"/>
                <w:sz w:val="28"/>
                <w:szCs w:val="28"/>
              </w:rPr>
              <w:t>20</w:t>
            </w:r>
            <w:r>
              <w:rPr>
                <w:rFonts w:ascii="Times New Roman" w:eastAsia="方正仿宋_GBK" w:hAnsi="Times New Roman"/>
                <w:sz w:val="28"/>
                <w:szCs w:val="28"/>
              </w:rPr>
              <w:t>项</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市场监管局</w:t>
            </w:r>
          </w:p>
        </w:tc>
      </w:tr>
      <w:tr w:rsidR="00000000">
        <w:trPr>
          <w:trHeight w:val="785"/>
          <w:jc w:val="center"/>
        </w:trPr>
        <w:tc>
          <w:tcPr>
            <w:tcW w:w="870" w:type="dxa"/>
            <w:vAlign w:val="center"/>
          </w:tcPr>
          <w:p w:rsidR="00000000" w:rsidRDefault="003A2071">
            <w:pPr>
              <w:overflowPunct w:val="0"/>
              <w:adjustRightInd w:val="0"/>
              <w:snapToGrid w:val="0"/>
              <w:spacing w:line="560" w:lineRule="exact"/>
              <w:jc w:val="center"/>
              <w:rPr>
                <w:rFonts w:ascii="Times New Roman" w:eastAsia="方正仿宋_GBK" w:hAnsi="Times New Roman"/>
                <w:color w:val="333333"/>
                <w:sz w:val="28"/>
                <w:szCs w:val="28"/>
              </w:rPr>
            </w:pPr>
            <w:r>
              <w:rPr>
                <w:rFonts w:ascii="Times New Roman" w:eastAsia="方正仿宋_GBK" w:hAnsi="Times New Roman" w:hint="eastAsia"/>
                <w:color w:val="333333"/>
                <w:sz w:val="28"/>
                <w:szCs w:val="28"/>
              </w:rPr>
              <w:t>32</w:t>
            </w:r>
          </w:p>
        </w:tc>
        <w:tc>
          <w:tcPr>
            <w:tcW w:w="1836"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标准国际化</w:t>
            </w:r>
          </w:p>
        </w:tc>
        <w:tc>
          <w:tcPr>
            <w:tcW w:w="7629" w:type="dxa"/>
            <w:vAlign w:val="center"/>
          </w:tcPr>
          <w:p w:rsidR="00000000" w:rsidRDefault="003A2071">
            <w:pPr>
              <w:overflowPunct w:val="0"/>
              <w:adjustRightInd w:val="0"/>
              <w:snapToGrid w:val="0"/>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t>新增主导和参与制修订国际标准</w:t>
            </w:r>
            <w:r>
              <w:rPr>
                <w:rFonts w:ascii="Times New Roman" w:eastAsia="方正仿宋_GBK" w:hAnsi="Times New Roman" w:hint="eastAsia"/>
                <w:sz w:val="28"/>
                <w:szCs w:val="28"/>
              </w:rPr>
              <w:t>2</w:t>
            </w:r>
            <w:r>
              <w:rPr>
                <w:rFonts w:ascii="Times New Roman" w:eastAsia="方正仿宋_GBK" w:hAnsi="Times New Roman" w:hint="eastAsia"/>
                <w:sz w:val="28"/>
                <w:szCs w:val="28"/>
              </w:rPr>
              <w:t>项以上</w:t>
            </w:r>
          </w:p>
        </w:tc>
        <w:tc>
          <w:tcPr>
            <w:tcW w:w="2373" w:type="dxa"/>
            <w:vAlign w:val="center"/>
          </w:tcPr>
          <w:p w:rsidR="00000000" w:rsidRDefault="003A2071">
            <w:pPr>
              <w:overflowPunct w:val="0"/>
              <w:adjustRightInd w:val="0"/>
              <w:snapToGrid w:val="0"/>
              <w:spacing w:line="5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hint="eastAsia"/>
                <w:sz w:val="28"/>
                <w:szCs w:val="28"/>
              </w:rPr>
              <w:t>市场监管局</w:t>
            </w:r>
          </w:p>
        </w:tc>
      </w:tr>
    </w:tbl>
    <w:p w:rsidR="00000000" w:rsidRDefault="003A2071">
      <w:pPr>
        <w:adjustRightInd w:val="0"/>
        <w:snapToGrid w:val="0"/>
        <w:spacing w:line="560" w:lineRule="exact"/>
        <w:rPr>
          <w:rFonts w:eastAsia="方正仿宋_GBK" w:hint="eastAsia"/>
          <w:szCs w:val="22"/>
        </w:rPr>
      </w:pPr>
    </w:p>
    <w:p w:rsidR="00000000" w:rsidRDefault="003A2071">
      <w:pPr>
        <w:spacing w:line="560" w:lineRule="exact"/>
        <w:rPr>
          <w:rFonts w:ascii="Times New Roman" w:eastAsia="方正黑体_GBK"/>
        </w:rPr>
      </w:pPr>
    </w:p>
    <w:p w:rsidR="00000000" w:rsidRDefault="003A2071">
      <w:pPr>
        <w:rPr>
          <w:rFonts w:ascii="Times New Roman" w:hint="eastAsia"/>
        </w:rPr>
      </w:pPr>
    </w:p>
    <w:p w:rsidR="003A2071" w:rsidRDefault="003A2071">
      <w:pPr>
        <w:rPr>
          <w:rFonts w:ascii="Times New Roman" w:hint="eastAsia"/>
        </w:rPr>
      </w:pPr>
    </w:p>
    <w:sectPr w:rsidR="003A2071" w:rsidSect="00703BD5">
      <w:headerReference w:type="even" r:id="rId6"/>
      <w:headerReference w:type="default" r:id="rId7"/>
      <w:footerReference w:type="even" r:id="rId8"/>
      <w:footerReference w:type="default" r:id="rId9"/>
      <w:pgSz w:w="16838" w:h="11906" w:orient="landscape"/>
      <w:pgMar w:top="1588" w:right="2098" w:bottom="1474" w:left="1985" w:header="851" w:footer="113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071" w:rsidRDefault="003A2071">
      <w:r>
        <w:separator/>
      </w:r>
    </w:p>
  </w:endnote>
  <w:endnote w:type="continuationSeparator" w:id="0">
    <w:p w:rsidR="003A2071" w:rsidRDefault="003A2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Noto Sans CJK JP Black">
    <w:altName w:val="微软雅黑"/>
    <w:charset w:val="86"/>
    <w:family w:val="script"/>
    <w:pitch w:val="default"/>
    <w:sig w:usb0="00000000" w:usb1="2BDF3C10" w:usb2="00000016" w:usb3="00000000" w:csb0="602E0107"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汉鼎简大宋">
    <w:altName w:val="方正书宋_GBK"/>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2071">
    <w:pPr>
      <w:pStyle w:val="aa"/>
      <w:framePr w:wrap="around" w:vAnchor="text" w:hAnchor="page" w:x="1931" w:y="-2"/>
      <w:rPr>
        <w:rStyle w:val="af3"/>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Style w:val="af3"/>
        <w:rFonts w:ascii="宋体" w:eastAsia="宋体" w:hAnsi="宋体"/>
        <w:sz w:val="28"/>
        <w:szCs w:val="28"/>
      </w:rPr>
      <w:instrText xml:space="preserve">PAGE  </w:instrText>
    </w:r>
    <w:r>
      <w:rPr>
        <w:rFonts w:ascii="宋体" w:eastAsia="宋体" w:hAnsi="宋体"/>
        <w:sz w:val="28"/>
        <w:szCs w:val="28"/>
      </w:rPr>
      <w:fldChar w:fldCharType="separate"/>
    </w:r>
    <w:r w:rsidR="00703BD5">
      <w:rPr>
        <w:rStyle w:val="af3"/>
        <w:rFonts w:ascii="宋体" w:eastAsia="宋体" w:hAnsi="宋体"/>
        <w:noProof/>
        <w:sz w:val="28"/>
        <w:szCs w:val="28"/>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hint="eastAsia"/>
        <w:sz w:val="28"/>
        <w:szCs w:val="28"/>
      </w:rPr>
      <w:t xml:space="preserve"> </w:t>
    </w:r>
  </w:p>
  <w:p w:rsidR="00000000" w:rsidRDefault="003A2071">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2071">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071" w:rsidRDefault="003A2071">
      <w:r>
        <w:separator/>
      </w:r>
    </w:p>
  </w:footnote>
  <w:footnote w:type="continuationSeparator" w:id="0">
    <w:p w:rsidR="003A2071" w:rsidRDefault="003A2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207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207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evenAndOddHeaders/>
  <w:drawingGridHorizontalSpacing w:val="158"/>
  <w:drawingGridVerticalSpacing w:val="579"/>
  <w:displayHorizontalDrawingGridEvery w:val="0"/>
  <w:displayVerticalDrawingGridEvery w:val="2"/>
  <w:characterSpacingControl w:val="compressPunctuation"/>
  <w:hdrShapeDefaults>
    <o:shapedefaults v:ext="edit" spidmax="30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FhNDViOTRlMGI3ODQwNzRjN2QwNDM4MDI0MjM1MmEifQ=="/>
  </w:docVars>
  <w:rsids>
    <w:rsidRoot w:val="00EB0987"/>
    <w:rsid w:val="000004BD"/>
    <w:rsid w:val="00003A80"/>
    <w:rsid w:val="00007CB3"/>
    <w:rsid w:val="00011A5E"/>
    <w:rsid w:val="000125A7"/>
    <w:rsid w:val="00012BE2"/>
    <w:rsid w:val="00014016"/>
    <w:rsid w:val="000158FD"/>
    <w:rsid w:val="00015F4C"/>
    <w:rsid w:val="0001776B"/>
    <w:rsid w:val="00021EB7"/>
    <w:rsid w:val="00022DD7"/>
    <w:rsid w:val="0002607A"/>
    <w:rsid w:val="00027286"/>
    <w:rsid w:val="0002782D"/>
    <w:rsid w:val="000307AA"/>
    <w:rsid w:val="00030F27"/>
    <w:rsid w:val="00030F55"/>
    <w:rsid w:val="00030FAA"/>
    <w:rsid w:val="00031EDC"/>
    <w:rsid w:val="00033171"/>
    <w:rsid w:val="0003462C"/>
    <w:rsid w:val="00037F87"/>
    <w:rsid w:val="00037FBC"/>
    <w:rsid w:val="00040D08"/>
    <w:rsid w:val="00043858"/>
    <w:rsid w:val="000455AD"/>
    <w:rsid w:val="00046B24"/>
    <w:rsid w:val="000471B8"/>
    <w:rsid w:val="0005147C"/>
    <w:rsid w:val="00051900"/>
    <w:rsid w:val="00051E99"/>
    <w:rsid w:val="0005376F"/>
    <w:rsid w:val="000551A6"/>
    <w:rsid w:val="0005534C"/>
    <w:rsid w:val="00055801"/>
    <w:rsid w:val="000571E9"/>
    <w:rsid w:val="000610C6"/>
    <w:rsid w:val="0006112A"/>
    <w:rsid w:val="000619A0"/>
    <w:rsid w:val="00063366"/>
    <w:rsid w:val="000637DD"/>
    <w:rsid w:val="00065E41"/>
    <w:rsid w:val="00066491"/>
    <w:rsid w:val="00066EC6"/>
    <w:rsid w:val="000707D8"/>
    <w:rsid w:val="0007109D"/>
    <w:rsid w:val="0007143B"/>
    <w:rsid w:val="0007263E"/>
    <w:rsid w:val="00076642"/>
    <w:rsid w:val="00076E1E"/>
    <w:rsid w:val="00077CAD"/>
    <w:rsid w:val="00084A91"/>
    <w:rsid w:val="00086655"/>
    <w:rsid w:val="00087C93"/>
    <w:rsid w:val="00091D1B"/>
    <w:rsid w:val="00095D14"/>
    <w:rsid w:val="0009737D"/>
    <w:rsid w:val="000A134C"/>
    <w:rsid w:val="000A2E5D"/>
    <w:rsid w:val="000A40F3"/>
    <w:rsid w:val="000A4E0E"/>
    <w:rsid w:val="000A539D"/>
    <w:rsid w:val="000A53E7"/>
    <w:rsid w:val="000A6349"/>
    <w:rsid w:val="000A7A45"/>
    <w:rsid w:val="000B3576"/>
    <w:rsid w:val="000B5056"/>
    <w:rsid w:val="000B568D"/>
    <w:rsid w:val="000B7B6D"/>
    <w:rsid w:val="000C0911"/>
    <w:rsid w:val="000C33F8"/>
    <w:rsid w:val="000C4576"/>
    <w:rsid w:val="000C5FF5"/>
    <w:rsid w:val="000D1848"/>
    <w:rsid w:val="000D234B"/>
    <w:rsid w:val="000D4390"/>
    <w:rsid w:val="000D7A5B"/>
    <w:rsid w:val="000E0187"/>
    <w:rsid w:val="000E2B16"/>
    <w:rsid w:val="000E2B17"/>
    <w:rsid w:val="000E4DCF"/>
    <w:rsid w:val="000E4EE0"/>
    <w:rsid w:val="000F030A"/>
    <w:rsid w:val="000F063F"/>
    <w:rsid w:val="000F0DA6"/>
    <w:rsid w:val="000F48FB"/>
    <w:rsid w:val="000F4ABD"/>
    <w:rsid w:val="000F538F"/>
    <w:rsid w:val="000F5E68"/>
    <w:rsid w:val="000F60CA"/>
    <w:rsid w:val="000F618C"/>
    <w:rsid w:val="0010003C"/>
    <w:rsid w:val="00104CCB"/>
    <w:rsid w:val="001051B1"/>
    <w:rsid w:val="001061ED"/>
    <w:rsid w:val="00107D8C"/>
    <w:rsid w:val="00111686"/>
    <w:rsid w:val="001151C3"/>
    <w:rsid w:val="00116121"/>
    <w:rsid w:val="00120B69"/>
    <w:rsid w:val="00122043"/>
    <w:rsid w:val="00126C1B"/>
    <w:rsid w:val="00126C8A"/>
    <w:rsid w:val="00126D8E"/>
    <w:rsid w:val="00126EDA"/>
    <w:rsid w:val="0012707D"/>
    <w:rsid w:val="00130B87"/>
    <w:rsid w:val="001326A7"/>
    <w:rsid w:val="00135C5A"/>
    <w:rsid w:val="00137379"/>
    <w:rsid w:val="001407ED"/>
    <w:rsid w:val="00140D3D"/>
    <w:rsid w:val="001415A9"/>
    <w:rsid w:val="00143118"/>
    <w:rsid w:val="001431B0"/>
    <w:rsid w:val="0014458F"/>
    <w:rsid w:val="00144D8D"/>
    <w:rsid w:val="0014749B"/>
    <w:rsid w:val="00150106"/>
    <w:rsid w:val="001510CF"/>
    <w:rsid w:val="00151F73"/>
    <w:rsid w:val="00153AA0"/>
    <w:rsid w:val="00156194"/>
    <w:rsid w:val="00156C51"/>
    <w:rsid w:val="00160025"/>
    <w:rsid w:val="00161880"/>
    <w:rsid w:val="001627FF"/>
    <w:rsid w:val="00162E99"/>
    <w:rsid w:val="0016312F"/>
    <w:rsid w:val="00164285"/>
    <w:rsid w:val="001652E9"/>
    <w:rsid w:val="001667B8"/>
    <w:rsid w:val="00170E8D"/>
    <w:rsid w:val="00171499"/>
    <w:rsid w:val="00171A68"/>
    <w:rsid w:val="001721D2"/>
    <w:rsid w:val="001724E6"/>
    <w:rsid w:val="00172E2B"/>
    <w:rsid w:val="001736DE"/>
    <w:rsid w:val="00174DC5"/>
    <w:rsid w:val="00174DFD"/>
    <w:rsid w:val="0017542C"/>
    <w:rsid w:val="001758A0"/>
    <w:rsid w:val="0017683E"/>
    <w:rsid w:val="00177724"/>
    <w:rsid w:val="0018004D"/>
    <w:rsid w:val="00182135"/>
    <w:rsid w:val="00183DB2"/>
    <w:rsid w:val="00185371"/>
    <w:rsid w:val="00185AD5"/>
    <w:rsid w:val="00186271"/>
    <w:rsid w:val="00187022"/>
    <w:rsid w:val="00190EB5"/>
    <w:rsid w:val="00191B8B"/>
    <w:rsid w:val="00192180"/>
    <w:rsid w:val="00192E21"/>
    <w:rsid w:val="001949E0"/>
    <w:rsid w:val="00195D78"/>
    <w:rsid w:val="00196723"/>
    <w:rsid w:val="001A0095"/>
    <w:rsid w:val="001A0E27"/>
    <w:rsid w:val="001A2216"/>
    <w:rsid w:val="001A529F"/>
    <w:rsid w:val="001A5982"/>
    <w:rsid w:val="001A6EC7"/>
    <w:rsid w:val="001A7E0E"/>
    <w:rsid w:val="001B1AEC"/>
    <w:rsid w:val="001B4D4F"/>
    <w:rsid w:val="001B55D9"/>
    <w:rsid w:val="001B5FA6"/>
    <w:rsid w:val="001B6072"/>
    <w:rsid w:val="001B709A"/>
    <w:rsid w:val="001C183E"/>
    <w:rsid w:val="001C1BA7"/>
    <w:rsid w:val="001C2250"/>
    <w:rsid w:val="001C3923"/>
    <w:rsid w:val="001C3C15"/>
    <w:rsid w:val="001C446D"/>
    <w:rsid w:val="001C6770"/>
    <w:rsid w:val="001C73EA"/>
    <w:rsid w:val="001D0EF2"/>
    <w:rsid w:val="001D1B35"/>
    <w:rsid w:val="001D1ED0"/>
    <w:rsid w:val="001D1F70"/>
    <w:rsid w:val="001D600E"/>
    <w:rsid w:val="001D6E60"/>
    <w:rsid w:val="001E4F5A"/>
    <w:rsid w:val="001F16B2"/>
    <w:rsid w:val="001F1B99"/>
    <w:rsid w:val="001F2EA2"/>
    <w:rsid w:val="001F4951"/>
    <w:rsid w:val="001F71E0"/>
    <w:rsid w:val="001F71E5"/>
    <w:rsid w:val="00201050"/>
    <w:rsid w:val="002010A5"/>
    <w:rsid w:val="002010BE"/>
    <w:rsid w:val="0020249D"/>
    <w:rsid w:val="002028DD"/>
    <w:rsid w:val="002035EF"/>
    <w:rsid w:val="00206FFB"/>
    <w:rsid w:val="00210D11"/>
    <w:rsid w:val="00213F68"/>
    <w:rsid w:val="00216D17"/>
    <w:rsid w:val="0022077B"/>
    <w:rsid w:val="00222714"/>
    <w:rsid w:val="00222F2E"/>
    <w:rsid w:val="002231B3"/>
    <w:rsid w:val="00223D1C"/>
    <w:rsid w:val="00223E4E"/>
    <w:rsid w:val="00224749"/>
    <w:rsid w:val="002278B6"/>
    <w:rsid w:val="00232AAF"/>
    <w:rsid w:val="00234821"/>
    <w:rsid w:val="00234D0A"/>
    <w:rsid w:val="002370D7"/>
    <w:rsid w:val="00240CB4"/>
    <w:rsid w:val="00241C8D"/>
    <w:rsid w:val="00242482"/>
    <w:rsid w:val="002437BD"/>
    <w:rsid w:val="00245874"/>
    <w:rsid w:val="00245A1E"/>
    <w:rsid w:val="00254427"/>
    <w:rsid w:val="00257135"/>
    <w:rsid w:val="00257F36"/>
    <w:rsid w:val="00265A99"/>
    <w:rsid w:val="00271C67"/>
    <w:rsid w:val="00274C5E"/>
    <w:rsid w:val="00277509"/>
    <w:rsid w:val="0027765E"/>
    <w:rsid w:val="00281377"/>
    <w:rsid w:val="00285800"/>
    <w:rsid w:val="00286E52"/>
    <w:rsid w:val="00287FD2"/>
    <w:rsid w:val="00290E19"/>
    <w:rsid w:val="0029291E"/>
    <w:rsid w:val="002938C8"/>
    <w:rsid w:val="0029434E"/>
    <w:rsid w:val="0029589F"/>
    <w:rsid w:val="002A0ACC"/>
    <w:rsid w:val="002A1441"/>
    <w:rsid w:val="002A1988"/>
    <w:rsid w:val="002A21B6"/>
    <w:rsid w:val="002B0ED2"/>
    <w:rsid w:val="002B422F"/>
    <w:rsid w:val="002B43C4"/>
    <w:rsid w:val="002B4C1D"/>
    <w:rsid w:val="002C0FE8"/>
    <w:rsid w:val="002C2459"/>
    <w:rsid w:val="002C3680"/>
    <w:rsid w:val="002C4909"/>
    <w:rsid w:val="002C5603"/>
    <w:rsid w:val="002C76AB"/>
    <w:rsid w:val="002D5E5D"/>
    <w:rsid w:val="002E5463"/>
    <w:rsid w:val="002E63ED"/>
    <w:rsid w:val="002E7313"/>
    <w:rsid w:val="002F364E"/>
    <w:rsid w:val="002F4520"/>
    <w:rsid w:val="002F7366"/>
    <w:rsid w:val="002F7599"/>
    <w:rsid w:val="002F77B3"/>
    <w:rsid w:val="002F786E"/>
    <w:rsid w:val="003005A3"/>
    <w:rsid w:val="00300C46"/>
    <w:rsid w:val="003044C2"/>
    <w:rsid w:val="003049AB"/>
    <w:rsid w:val="00305FC6"/>
    <w:rsid w:val="003077AA"/>
    <w:rsid w:val="00310380"/>
    <w:rsid w:val="0031072E"/>
    <w:rsid w:val="00314496"/>
    <w:rsid w:val="00316030"/>
    <w:rsid w:val="003206BE"/>
    <w:rsid w:val="00320A27"/>
    <w:rsid w:val="00322EAD"/>
    <w:rsid w:val="00323DDE"/>
    <w:rsid w:val="003255A5"/>
    <w:rsid w:val="0032659C"/>
    <w:rsid w:val="00330347"/>
    <w:rsid w:val="00330B13"/>
    <w:rsid w:val="00330E3D"/>
    <w:rsid w:val="00331448"/>
    <w:rsid w:val="00335AF0"/>
    <w:rsid w:val="00340101"/>
    <w:rsid w:val="003401EF"/>
    <w:rsid w:val="00340412"/>
    <w:rsid w:val="00343A5A"/>
    <w:rsid w:val="00343EDC"/>
    <w:rsid w:val="003441A4"/>
    <w:rsid w:val="0034554D"/>
    <w:rsid w:val="00346021"/>
    <w:rsid w:val="00355D8D"/>
    <w:rsid w:val="00362F3E"/>
    <w:rsid w:val="00364006"/>
    <w:rsid w:val="003645A4"/>
    <w:rsid w:val="00367A2A"/>
    <w:rsid w:val="00370663"/>
    <w:rsid w:val="00370E6F"/>
    <w:rsid w:val="00371E9A"/>
    <w:rsid w:val="00372386"/>
    <w:rsid w:val="00372BF5"/>
    <w:rsid w:val="00377841"/>
    <w:rsid w:val="003814DC"/>
    <w:rsid w:val="0038468C"/>
    <w:rsid w:val="0038508D"/>
    <w:rsid w:val="0038548F"/>
    <w:rsid w:val="00386C17"/>
    <w:rsid w:val="00391505"/>
    <w:rsid w:val="00392031"/>
    <w:rsid w:val="0039206A"/>
    <w:rsid w:val="00392912"/>
    <w:rsid w:val="003937CE"/>
    <w:rsid w:val="0039492A"/>
    <w:rsid w:val="00395CDB"/>
    <w:rsid w:val="00396592"/>
    <w:rsid w:val="003A2071"/>
    <w:rsid w:val="003A244F"/>
    <w:rsid w:val="003A380B"/>
    <w:rsid w:val="003A4CFC"/>
    <w:rsid w:val="003A5948"/>
    <w:rsid w:val="003A5971"/>
    <w:rsid w:val="003A61F9"/>
    <w:rsid w:val="003B0A17"/>
    <w:rsid w:val="003B0EBD"/>
    <w:rsid w:val="003B103F"/>
    <w:rsid w:val="003B28A4"/>
    <w:rsid w:val="003B34B8"/>
    <w:rsid w:val="003B467E"/>
    <w:rsid w:val="003B4AB0"/>
    <w:rsid w:val="003B5F7B"/>
    <w:rsid w:val="003B78E9"/>
    <w:rsid w:val="003C0B93"/>
    <w:rsid w:val="003C0DDC"/>
    <w:rsid w:val="003C469D"/>
    <w:rsid w:val="003C4D81"/>
    <w:rsid w:val="003C66BE"/>
    <w:rsid w:val="003C7F5E"/>
    <w:rsid w:val="003D3B2C"/>
    <w:rsid w:val="003D6E20"/>
    <w:rsid w:val="003D7A87"/>
    <w:rsid w:val="003E01A2"/>
    <w:rsid w:val="003E156B"/>
    <w:rsid w:val="003E1D1D"/>
    <w:rsid w:val="003E1D3E"/>
    <w:rsid w:val="003E38D6"/>
    <w:rsid w:val="003E660D"/>
    <w:rsid w:val="003E668B"/>
    <w:rsid w:val="003F3B86"/>
    <w:rsid w:val="003F5249"/>
    <w:rsid w:val="003F5720"/>
    <w:rsid w:val="003F679E"/>
    <w:rsid w:val="003F67A0"/>
    <w:rsid w:val="004000D1"/>
    <w:rsid w:val="00404F0B"/>
    <w:rsid w:val="00405565"/>
    <w:rsid w:val="00406806"/>
    <w:rsid w:val="0041370D"/>
    <w:rsid w:val="004151D8"/>
    <w:rsid w:val="00415762"/>
    <w:rsid w:val="0041624A"/>
    <w:rsid w:val="00416704"/>
    <w:rsid w:val="004170FA"/>
    <w:rsid w:val="00420682"/>
    <w:rsid w:val="00423565"/>
    <w:rsid w:val="004275CC"/>
    <w:rsid w:val="00431DC5"/>
    <w:rsid w:val="00432F23"/>
    <w:rsid w:val="00434835"/>
    <w:rsid w:val="00435726"/>
    <w:rsid w:val="00441909"/>
    <w:rsid w:val="00441F36"/>
    <w:rsid w:val="0044269B"/>
    <w:rsid w:val="004451F4"/>
    <w:rsid w:val="0044612F"/>
    <w:rsid w:val="004472E7"/>
    <w:rsid w:val="00447DF3"/>
    <w:rsid w:val="00450F41"/>
    <w:rsid w:val="004510AD"/>
    <w:rsid w:val="00454A90"/>
    <w:rsid w:val="00455638"/>
    <w:rsid w:val="004605E8"/>
    <w:rsid w:val="00461005"/>
    <w:rsid w:val="00461A97"/>
    <w:rsid w:val="00462646"/>
    <w:rsid w:val="00463CED"/>
    <w:rsid w:val="00463E2D"/>
    <w:rsid w:val="0046523F"/>
    <w:rsid w:val="00466195"/>
    <w:rsid w:val="00467608"/>
    <w:rsid w:val="004704E9"/>
    <w:rsid w:val="004715B9"/>
    <w:rsid w:val="00474FCF"/>
    <w:rsid w:val="00480586"/>
    <w:rsid w:val="004847DA"/>
    <w:rsid w:val="00484B0B"/>
    <w:rsid w:val="00490A97"/>
    <w:rsid w:val="00491C63"/>
    <w:rsid w:val="00491D52"/>
    <w:rsid w:val="004929DB"/>
    <w:rsid w:val="00495667"/>
    <w:rsid w:val="00497C70"/>
    <w:rsid w:val="004A025F"/>
    <w:rsid w:val="004A12A2"/>
    <w:rsid w:val="004A3315"/>
    <w:rsid w:val="004A58ED"/>
    <w:rsid w:val="004A7B38"/>
    <w:rsid w:val="004B01BC"/>
    <w:rsid w:val="004B3372"/>
    <w:rsid w:val="004B703E"/>
    <w:rsid w:val="004C27E7"/>
    <w:rsid w:val="004C2F04"/>
    <w:rsid w:val="004C413B"/>
    <w:rsid w:val="004C4655"/>
    <w:rsid w:val="004C5C7D"/>
    <w:rsid w:val="004C5D05"/>
    <w:rsid w:val="004C63C8"/>
    <w:rsid w:val="004C6B87"/>
    <w:rsid w:val="004C7AB5"/>
    <w:rsid w:val="004D1EDA"/>
    <w:rsid w:val="004D2294"/>
    <w:rsid w:val="004D36E1"/>
    <w:rsid w:val="004D4993"/>
    <w:rsid w:val="004D5BB1"/>
    <w:rsid w:val="004D5DF7"/>
    <w:rsid w:val="004E045C"/>
    <w:rsid w:val="004E13E9"/>
    <w:rsid w:val="004E5E9A"/>
    <w:rsid w:val="004E6979"/>
    <w:rsid w:val="004E74CD"/>
    <w:rsid w:val="004E7D5A"/>
    <w:rsid w:val="004F13ED"/>
    <w:rsid w:val="004F1498"/>
    <w:rsid w:val="004F161D"/>
    <w:rsid w:val="004F1E41"/>
    <w:rsid w:val="004F1FF9"/>
    <w:rsid w:val="004F2382"/>
    <w:rsid w:val="004F2FB2"/>
    <w:rsid w:val="004F3D8A"/>
    <w:rsid w:val="004F7CD9"/>
    <w:rsid w:val="00500303"/>
    <w:rsid w:val="00505378"/>
    <w:rsid w:val="00505BB4"/>
    <w:rsid w:val="00511894"/>
    <w:rsid w:val="0051236B"/>
    <w:rsid w:val="00513312"/>
    <w:rsid w:val="005154A6"/>
    <w:rsid w:val="0051695C"/>
    <w:rsid w:val="00516A4E"/>
    <w:rsid w:val="00520BE8"/>
    <w:rsid w:val="00521A71"/>
    <w:rsid w:val="00521FAF"/>
    <w:rsid w:val="00526121"/>
    <w:rsid w:val="00534946"/>
    <w:rsid w:val="00535BF6"/>
    <w:rsid w:val="00537E10"/>
    <w:rsid w:val="005400D2"/>
    <w:rsid w:val="005405C3"/>
    <w:rsid w:val="0054087B"/>
    <w:rsid w:val="00540970"/>
    <w:rsid w:val="00542DBA"/>
    <w:rsid w:val="00543DA8"/>
    <w:rsid w:val="00545496"/>
    <w:rsid w:val="005500A0"/>
    <w:rsid w:val="00553036"/>
    <w:rsid w:val="005542F1"/>
    <w:rsid w:val="00555368"/>
    <w:rsid w:val="0055600A"/>
    <w:rsid w:val="005565FB"/>
    <w:rsid w:val="00565133"/>
    <w:rsid w:val="00566A6A"/>
    <w:rsid w:val="00567744"/>
    <w:rsid w:val="00567CD1"/>
    <w:rsid w:val="00576591"/>
    <w:rsid w:val="0057669E"/>
    <w:rsid w:val="0057794E"/>
    <w:rsid w:val="00581685"/>
    <w:rsid w:val="00583FF4"/>
    <w:rsid w:val="0058509C"/>
    <w:rsid w:val="00587C8A"/>
    <w:rsid w:val="00591C96"/>
    <w:rsid w:val="00592A99"/>
    <w:rsid w:val="00592FB7"/>
    <w:rsid w:val="00595EEE"/>
    <w:rsid w:val="00596229"/>
    <w:rsid w:val="005965C7"/>
    <w:rsid w:val="00597AD9"/>
    <w:rsid w:val="005A1626"/>
    <w:rsid w:val="005A1E53"/>
    <w:rsid w:val="005B02C4"/>
    <w:rsid w:val="005B1045"/>
    <w:rsid w:val="005B1CC4"/>
    <w:rsid w:val="005B3C78"/>
    <w:rsid w:val="005C2143"/>
    <w:rsid w:val="005C4289"/>
    <w:rsid w:val="005D12D3"/>
    <w:rsid w:val="005D2826"/>
    <w:rsid w:val="005D3C2A"/>
    <w:rsid w:val="005D5249"/>
    <w:rsid w:val="005D5E81"/>
    <w:rsid w:val="005D6859"/>
    <w:rsid w:val="005D6E4E"/>
    <w:rsid w:val="005D7C6C"/>
    <w:rsid w:val="005D7E55"/>
    <w:rsid w:val="005E0543"/>
    <w:rsid w:val="005E235D"/>
    <w:rsid w:val="005E358F"/>
    <w:rsid w:val="005E5B9F"/>
    <w:rsid w:val="005E7EB4"/>
    <w:rsid w:val="005F0C9F"/>
    <w:rsid w:val="005F171C"/>
    <w:rsid w:val="005F57F1"/>
    <w:rsid w:val="00601436"/>
    <w:rsid w:val="006015AF"/>
    <w:rsid w:val="006015EF"/>
    <w:rsid w:val="00601B4B"/>
    <w:rsid w:val="00602141"/>
    <w:rsid w:val="00603177"/>
    <w:rsid w:val="00603186"/>
    <w:rsid w:val="0060430A"/>
    <w:rsid w:val="00605D5B"/>
    <w:rsid w:val="006069DC"/>
    <w:rsid w:val="00607556"/>
    <w:rsid w:val="00611510"/>
    <w:rsid w:val="0061280C"/>
    <w:rsid w:val="00613495"/>
    <w:rsid w:val="00613F6C"/>
    <w:rsid w:val="00614395"/>
    <w:rsid w:val="00617109"/>
    <w:rsid w:val="006172D5"/>
    <w:rsid w:val="00622CB9"/>
    <w:rsid w:val="006233C3"/>
    <w:rsid w:val="00623748"/>
    <w:rsid w:val="006242FC"/>
    <w:rsid w:val="0062665C"/>
    <w:rsid w:val="00626AEC"/>
    <w:rsid w:val="00626C7C"/>
    <w:rsid w:val="00632924"/>
    <w:rsid w:val="00633B00"/>
    <w:rsid w:val="00633C6B"/>
    <w:rsid w:val="00636539"/>
    <w:rsid w:val="0063722E"/>
    <w:rsid w:val="00640D3F"/>
    <w:rsid w:val="00642E29"/>
    <w:rsid w:val="00647419"/>
    <w:rsid w:val="00650440"/>
    <w:rsid w:val="006522CF"/>
    <w:rsid w:val="00652561"/>
    <w:rsid w:val="0065277C"/>
    <w:rsid w:val="00656044"/>
    <w:rsid w:val="00656E06"/>
    <w:rsid w:val="0065724D"/>
    <w:rsid w:val="0065749D"/>
    <w:rsid w:val="00664B76"/>
    <w:rsid w:val="00665C0D"/>
    <w:rsid w:val="006707E7"/>
    <w:rsid w:val="00671B78"/>
    <w:rsid w:val="00672086"/>
    <w:rsid w:val="006732C6"/>
    <w:rsid w:val="0067502E"/>
    <w:rsid w:val="00676898"/>
    <w:rsid w:val="00677846"/>
    <w:rsid w:val="00677AEA"/>
    <w:rsid w:val="00684936"/>
    <w:rsid w:val="0068509E"/>
    <w:rsid w:val="00685B63"/>
    <w:rsid w:val="00686602"/>
    <w:rsid w:val="0068766B"/>
    <w:rsid w:val="00690231"/>
    <w:rsid w:val="0069355D"/>
    <w:rsid w:val="006940F4"/>
    <w:rsid w:val="006941F5"/>
    <w:rsid w:val="00695925"/>
    <w:rsid w:val="00696588"/>
    <w:rsid w:val="006A5CC4"/>
    <w:rsid w:val="006A6513"/>
    <w:rsid w:val="006B00FA"/>
    <w:rsid w:val="006B1BB3"/>
    <w:rsid w:val="006B68A0"/>
    <w:rsid w:val="006B795D"/>
    <w:rsid w:val="006C1177"/>
    <w:rsid w:val="006C2E9E"/>
    <w:rsid w:val="006C5325"/>
    <w:rsid w:val="006C7D19"/>
    <w:rsid w:val="006D4148"/>
    <w:rsid w:val="006D5F9E"/>
    <w:rsid w:val="006E2AF8"/>
    <w:rsid w:val="006F6824"/>
    <w:rsid w:val="006F7ED4"/>
    <w:rsid w:val="00700C5B"/>
    <w:rsid w:val="00702B22"/>
    <w:rsid w:val="0070342E"/>
    <w:rsid w:val="00703BD5"/>
    <w:rsid w:val="00704E33"/>
    <w:rsid w:val="007052C5"/>
    <w:rsid w:val="0070697C"/>
    <w:rsid w:val="00707F85"/>
    <w:rsid w:val="007102CF"/>
    <w:rsid w:val="00711A54"/>
    <w:rsid w:val="00712A0B"/>
    <w:rsid w:val="00712A41"/>
    <w:rsid w:val="00713426"/>
    <w:rsid w:val="00714C40"/>
    <w:rsid w:val="00715B76"/>
    <w:rsid w:val="00715CE9"/>
    <w:rsid w:val="00716346"/>
    <w:rsid w:val="007205EE"/>
    <w:rsid w:val="00720FF1"/>
    <w:rsid w:val="00726379"/>
    <w:rsid w:val="00726852"/>
    <w:rsid w:val="00730A3C"/>
    <w:rsid w:val="007328A2"/>
    <w:rsid w:val="00732C1B"/>
    <w:rsid w:val="007374E6"/>
    <w:rsid w:val="00737A50"/>
    <w:rsid w:val="00741CBD"/>
    <w:rsid w:val="00745B31"/>
    <w:rsid w:val="007478BF"/>
    <w:rsid w:val="00747E5F"/>
    <w:rsid w:val="00751355"/>
    <w:rsid w:val="00751A54"/>
    <w:rsid w:val="0075417C"/>
    <w:rsid w:val="007564ED"/>
    <w:rsid w:val="00757909"/>
    <w:rsid w:val="007619AA"/>
    <w:rsid w:val="00762CA7"/>
    <w:rsid w:val="007640AA"/>
    <w:rsid w:val="007655FA"/>
    <w:rsid w:val="007673AB"/>
    <w:rsid w:val="00773BC5"/>
    <w:rsid w:val="007748D6"/>
    <w:rsid w:val="0078002E"/>
    <w:rsid w:val="0078144B"/>
    <w:rsid w:val="007849DA"/>
    <w:rsid w:val="007876CF"/>
    <w:rsid w:val="00792E04"/>
    <w:rsid w:val="00792ED0"/>
    <w:rsid w:val="00793C4B"/>
    <w:rsid w:val="007A1438"/>
    <w:rsid w:val="007A329B"/>
    <w:rsid w:val="007A4AB6"/>
    <w:rsid w:val="007B058E"/>
    <w:rsid w:val="007B1CA8"/>
    <w:rsid w:val="007B1F0D"/>
    <w:rsid w:val="007B2826"/>
    <w:rsid w:val="007B3B24"/>
    <w:rsid w:val="007B4C5C"/>
    <w:rsid w:val="007B6A60"/>
    <w:rsid w:val="007C33C8"/>
    <w:rsid w:val="007C4774"/>
    <w:rsid w:val="007C5D17"/>
    <w:rsid w:val="007C5F87"/>
    <w:rsid w:val="007C6C3F"/>
    <w:rsid w:val="007C7498"/>
    <w:rsid w:val="007D007E"/>
    <w:rsid w:val="007D0356"/>
    <w:rsid w:val="007D1059"/>
    <w:rsid w:val="007D10C5"/>
    <w:rsid w:val="007D54EF"/>
    <w:rsid w:val="007D6B9F"/>
    <w:rsid w:val="007D7415"/>
    <w:rsid w:val="007E00B1"/>
    <w:rsid w:val="007E1135"/>
    <w:rsid w:val="007E3041"/>
    <w:rsid w:val="007E44B9"/>
    <w:rsid w:val="007E5FD2"/>
    <w:rsid w:val="007F2FE5"/>
    <w:rsid w:val="007F59EA"/>
    <w:rsid w:val="007F5A60"/>
    <w:rsid w:val="007F703B"/>
    <w:rsid w:val="007F7F80"/>
    <w:rsid w:val="00803417"/>
    <w:rsid w:val="00807005"/>
    <w:rsid w:val="008071A6"/>
    <w:rsid w:val="00810192"/>
    <w:rsid w:val="008109EC"/>
    <w:rsid w:val="00811F2A"/>
    <w:rsid w:val="00812684"/>
    <w:rsid w:val="008132F1"/>
    <w:rsid w:val="00814C35"/>
    <w:rsid w:val="00815B8A"/>
    <w:rsid w:val="00820FB3"/>
    <w:rsid w:val="00822638"/>
    <w:rsid w:val="008226C1"/>
    <w:rsid w:val="00823005"/>
    <w:rsid w:val="0082303F"/>
    <w:rsid w:val="008235CB"/>
    <w:rsid w:val="0082449E"/>
    <w:rsid w:val="008253FD"/>
    <w:rsid w:val="00826139"/>
    <w:rsid w:val="00830734"/>
    <w:rsid w:val="00832C5A"/>
    <w:rsid w:val="00834A6E"/>
    <w:rsid w:val="0083509B"/>
    <w:rsid w:val="00835919"/>
    <w:rsid w:val="008372E8"/>
    <w:rsid w:val="0084063A"/>
    <w:rsid w:val="00841A03"/>
    <w:rsid w:val="00841B04"/>
    <w:rsid w:val="00842B04"/>
    <w:rsid w:val="0084384D"/>
    <w:rsid w:val="00843A0A"/>
    <w:rsid w:val="00844AA6"/>
    <w:rsid w:val="008461C0"/>
    <w:rsid w:val="008535BF"/>
    <w:rsid w:val="00853897"/>
    <w:rsid w:val="0085410A"/>
    <w:rsid w:val="00854574"/>
    <w:rsid w:val="0085528D"/>
    <w:rsid w:val="00861B59"/>
    <w:rsid w:val="00863CDC"/>
    <w:rsid w:val="00865635"/>
    <w:rsid w:val="0087152D"/>
    <w:rsid w:val="0087165C"/>
    <w:rsid w:val="00872515"/>
    <w:rsid w:val="00872D9A"/>
    <w:rsid w:val="008738D6"/>
    <w:rsid w:val="008746D9"/>
    <w:rsid w:val="00880AA9"/>
    <w:rsid w:val="0088235D"/>
    <w:rsid w:val="0088614D"/>
    <w:rsid w:val="00886861"/>
    <w:rsid w:val="00886FD3"/>
    <w:rsid w:val="0088755C"/>
    <w:rsid w:val="00890E79"/>
    <w:rsid w:val="008916B7"/>
    <w:rsid w:val="00891930"/>
    <w:rsid w:val="008929A9"/>
    <w:rsid w:val="00894E38"/>
    <w:rsid w:val="008956CE"/>
    <w:rsid w:val="008970E5"/>
    <w:rsid w:val="00897331"/>
    <w:rsid w:val="008A0060"/>
    <w:rsid w:val="008A29E1"/>
    <w:rsid w:val="008A39AE"/>
    <w:rsid w:val="008B0655"/>
    <w:rsid w:val="008B1B7B"/>
    <w:rsid w:val="008B3339"/>
    <w:rsid w:val="008B35D4"/>
    <w:rsid w:val="008B373A"/>
    <w:rsid w:val="008B619A"/>
    <w:rsid w:val="008B64F2"/>
    <w:rsid w:val="008B750B"/>
    <w:rsid w:val="008C1E18"/>
    <w:rsid w:val="008C1F61"/>
    <w:rsid w:val="008C1F64"/>
    <w:rsid w:val="008C23B7"/>
    <w:rsid w:val="008D0F38"/>
    <w:rsid w:val="008D19FB"/>
    <w:rsid w:val="008D5180"/>
    <w:rsid w:val="008D550B"/>
    <w:rsid w:val="008D6B7F"/>
    <w:rsid w:val="008D6B90"/>
    <w:rsid w:val="008D6D36"/>
    <w:rsid w:val="008D7537"/>
    <w:rsid w:val="008E1DD8"/>
    <w:rsid w:val="008E238C"/>
    <w:rsid w:val="008E44D2"/>
    <w:rsid w:val="008F0567"/>
    <w:rsid w:val="008F2DC4"/>
    <w:rsid w:val="008F3029"/>
    <w:rsid w:val="008F6531"/>
    <w:rsid w:val="008F65CB"/>
    <w:rsid w:val="0090116D"/>
    <w:rsid w:val="00901FF5"/>
    <w:rsid w:val="009022F7"/>
    <w:rsid w:val="00902D4C"/>
    <w:rsid w:val="00905838"/>
    <w:rsid w:val="00910AAD"/>
    <w:rsid w:val="00910D38"/>
    <w:rsid w:val="00914EBD"/>
    <w:rsid w:val="00916B2E"/>
    <w:rsid w:val="00917C06"/>
    <w:rsid w:val="009203C7"/>
    <w:rsid w:val="00921720"/>
    <w:rsid w:val="009231DE"/>
    <w:rsid w:val="009264E5"/>
    <w:rsid w:val="00933F1D"/>
    <w:rsid w:val="009344BD"/>
    <w:rsid w:val="0093582F"/>
    <w:rsid w:val="009409D6"/>
    <w:rsid w:val="00941A0F"/>
    <w:rsid w:val="0094502C"/>
    <w:rsid w:val="00946116"/>
    <w:rsid w:val="00946DFD"/>
    <w:rsid w:val="0094720D"/>
    <w:rsid w:val="0095104C"/>
    <w:rsid w:val="00955CAB"/>
    <w:rsid w:val="00956AC2"/>
    <w:rsid w:val="00962249"/>
    <w:rsid w:val="009647A0"/>
    <w:rsid w:val="00964FEF"/>
    <w:rsid w:val="00965764"/>
    <w:rsid w:val="009700C0"/>
    <w:rsid w:val="009707EE"/>
    <w:rsid w:val="0097413C"/>
    <w:rsid w:val="009778D0"/>
    <w:rsid w:val="00980D6E"/>
    <w:rsid w:val="0098146A"/>
    <w:rsid w:val="00983FC4"/>
    <w:rsid w:val="009847D5"/>
    <w:rsid w:val="0098501A"/>
    <w:rsid w:val="009922D8"/>
    <w:rsid w:val="00995B33"/>
    <w:rsid w:val="00995FE6"/>
    <w:rsid w:val="009A2063"/>
    <w:rsid w:val="009A253F"/>
    <w:rsid w:val="009A3CAB"/>
    <w:rsid w:val="009A43E2"/>
    <w:rsid w:val="009A5920"/>
    <w:rsid w:val="009A5C27"/>
    <w:rsid w:val="009A754B"/>
    <w:rsid w:val="009B2597"/>
    <w:rsid w:val="009B48CF"/>
    <w:rsid w:val="009B4C31"/>
    <w:rsid w:val="009C00DA"/>
    <w:rsid w:val="009C37B2"/>
    <w:rsid w:val="009C6A75"/>
    <w:rsid w:val="009D1613"/>
    <w:rsid w:val="009D1DD3"/>
    <w:rsid w:val="009D2AF7"/>
    <w:rsid w:val="009D60C8"/>
    <w:rsid w:val="009D6CE2"/>
    <w:rsid w:val="009E00CC"/>
    <w:rsid w:val="009E278F"/>
    <w:rsid w:val="009E2B54"/>
    <w:rsid w:val="009E315F"/>
    <w:rsid w:val="009E352A"/>
    <w:rsid w:val="009E4222"/>
    <w:rsid w:val="009E52E6"/>
    <w:rsid w:val="009E5368"/>
    <w:rsid w:val="009E539D"/>
    <w:rsid w:val="009E54C1"/>
    <w:rsid w:val="009E5505"/>
    <w:rsid w:val="009E64AA"/>
    <w:rsid w:val="009F1089"/>
    <w:rsid w:val="009F350E"/>
    <w:rsid w:val="009F44BC"/>
    <w:rsid w:val="00A00970"/>
    <w:rsid w:val="00A01279"/>
    <w:rsid w:val="00A044FC"/>
    <w:rsid w:val="00A07E0A"/>
    <w:rsid w:val="00A120F7"/>
    <w:rsid w:val="00A13014"/>
    <w:rsid w:val="00A13303"/>
    <w:rsid w:val="00A16A49"/>
    <w:rsid w:val="00A22B99"/>
    <w:rsid w:val="00A238CC"/>
    <w:rsid w:val="00A24706"/>
    <w:rsid w:val="00A323F4"/>
    <w:rsid w:val="00A3648F"/>
    <w:rsid w:val="00A378AA"/>
    <w:rsid w:val="00A41B6B"/>
    <w:rsid w:val="00A41BA8"/>
    <w:rsid w:val="00A430CB"/>
    <w:rsid w:val="00A4316F"/>
    <w:rsid w:val="00A43371"/>
    <w:rsid w:val="00A43457"/>
    <w:rsid w:val="00A435B8"/>
    <w:rsid w:val="00A47F8C"/>
    <w:rsid w:val="00A50AB3"/>
    <w:rsid w:val="00A546E6"/>
    <w:rsid w:val="00A54F1A"/>
    <w:rsid w:val="00A55C47"/>
    <w:rsid w:val="00A56029"/>
    <w:rsid w:val="00A57973"/>
    <w:rsid w:val="00A57E6C"/>
    <w:rsid w:val="00A61BD6"/>
    <w:rsid w:val="00A62C01"/>
    <w:rsid w:val="00A64B51"/>
    <w:rsid w:val="00A66A45"/>
    <w:rsid w:val="00A67279"/>
    <w:rsid w:val="00A67EEF"/>
    <w:rsid w:val="00A70333"/>
    <w:rsid w:val="00A703FA"/>
    <w:rsid w:val="00A7092C"/>
    <w:rsid w:val="00A709BE"/>
    <w:rsid w:val="00A70DD3"/>
    <w:rsid w:val="00A77FBE"/>
    <w:rsid w:val="00A81441"/>
    <w:rsid w:val="00A83844"/>
    <w:rsid w:val="00A85EF8"/>
    <w:rsid w:val="00A90882"/>
    <w:rsid w:val="00A91147"/>
    <w:rsid w:val="00A91430"/>
    <w:rsid w:val="00A91F2E"/>
    <w:rsid w:val="00A9359C"/>
    <w:rsid w:val="00A93854"/>
    <w:rsid w:val="00A94299"/>
    <w:rsid w:val="00A95697"/>
    <w:rsid w:val="00A967E7"/>
    <w:rsid w:val="00A96942"/>
    <w:rsid w:val="00A9699F"/>
    <w:rsid w:val="00A96DA2"/>
    <w:rsid w:val="00AA05BD"/>
    <w:rsid w:val="00AA244B"/>
    <w:rsid w:val="00AA276B"/>
    <w:rsid w:val="00AA2994"/>
    <w:rsid w:val="00AA3333"/>
    <w:rsid w:val="00AB27BC"/>
    <w:rsid w:val="00AB3459"/>
    <w:rsid w:val="00AB4564"/>
    <w:rsid w:val="00AB4F7A"/>
    <w:rsid w:val="00AC10FA"/>
    <w:rsid w:val="00AC138E"/>
    <w:rsid w:val="00AC1476"/>
    <w:rsid w:val="00AC2720"/>
    <w:rsid w:val="00AC3A8C"/>
    <w:rsid w:val="00AC5111"/>
    <w:rsid w:val="00AC65ED"/>
    <w:rsid w:val="00AD0A88"/>
    <w:rsid w:val="00AD2651"/>
    <w:rsid w:val="00AD3E29"/>
    <w:rsid w:val="00AD4577"/>
    <w:rsid w:val="00AD4865"/>
    <w:rsid w:val="00AD691B"/>
    <w:rsid w:val="00AD6C0B"/>
    <w:rsid w:val="00AD705D"/>
    <w:rsid w:val="00AD7791"/>
    <w:rsid w:val="00AE439E"/>
    <w:rsid w:val="00AE4FA6"/>
    <w:rsid w:val="00AE596C"/>
    <w:rsid w:val="00AE78D5"/>
    <w:rsid w:val="00AF282E"/>
    <w:rsid w:val="00AF3034"/>
    <w:rsid w:val="00AF3179"/>
    <w:rsid w:val="00AF4FF0"/>
    <w:rsid w:val="00AF620A"/>
    <w:rsid w:val="00AF686F"/>
    <w:rsid w:val="00B0301A"/>
    <w:rsid w:val="00B040E1"/>
    <w:rsid w:val="00B06B3A"/>
    <w:rsid w:val="00B1025E"/>
    <w:rsid w:val="00B1460C"/>
    <w:rsid w:val="00B14963"/>
    <w:rsid w:val="00B160D7"/>
    <w:rsid w:val="00B16843"/>
    <w:rsid w:val="00B203B7"/>
    <w:rsid w:val="00B23236"/>
    <w:rsid w:val="00B261C1"/>
    <w:rsid w:val="00B26C40"/>
    <w:rsid w:val="00B31374"/>
    <w:rsid w:val="00B32711"/>
    <w:rsid w:val="00B32CCA"/>
    <w:rsid w:val="00B33752"/>
    <w:rsid w:val="00B33D4E"/>
    <w:rsid w:val="00B35BE0"/>
    <w:rsid w:val="00B35DC5"/>
    <w:rsid w:val="00B3700C"/>
    <w:rsid w:val="00B41515"/>
    <w:rsid w:val="00B46993"/>
    <w:rsid w:val="00B46C8B"/>
    <w:rsid w:val="00B508E6"/>
    <w:rsid w:val="00B516B1"/>
    <w:rsid w:val="00B51A49"/>
    <w:rsid w:val="00B52549"/>
    <w:rsid w:val="00B53520"/>
    <w:rsid w:val="00B53A59"/>
    <w:rsid w:val="00B53D01"/>
    <w:rsid w:val="00B53DD8"/>
    <w:rsid w:val="00B54286"/>
    <w:rsid w:val="00B56B2A"/>
    <w:rsid w:val="00B608CA"/>
    <w:rsid w:val="00B60FCC"/>
    <w:rsid w:val="00B613F6"/>
    <w:rsid w:val="00B625AF"/>
    <w:rsid w:val="00B626DD"/>
    <w:rsid w:val="00B62E9D"/>
    <w:rsid w:val="00B641B9"/>
    <w:rsid w:val="00B64761"/>
    <w:rsid w:val="00B65495"/>
    <w:rsid w:val="00B665A9"/>
    <w:rsid w:val="00B66D87"/>
    <w:rsid w:val="00B67F3B"/>
    <w:rsid w:val="00B7219B"/>
    <w:rsid w:val="00B72824"/>
    <w:rsid w:val="00B76EFF"/>
    <w:rsid w:val="00B82693"/>
    <w:rsid w:val="00B82ADE"/>
    <w:rsid w:val="00B82FAD"/>
    <w:rsid w:val="00B8653C"/>
    <w:rsid w:val="00B902AA"/>
    <w:rsid w:val="00B90A64"/>
    <w:rsid w:val="00B91366"/>
    <w:rsid w:val="00B957DE"/>
    <w:rsid w:val="00B96C1D"/>
    <w:rsid w:val="00BA01C1"/>
    <w:rsid w:val="00BA1240"/>
    <w:rsid w:val="00BA32A4"/>
    <w:rsid w:val="00BA3578"/>
    <w:rsid w:val="00BA4FC1"/>
    <w:rsid w:val="00BA5236"/>
    <w:rsid w:val="00BB239A"/>
    <w:rsid w:val="00BB2401"/>
    <w:rsid w:val="00BB3E01"/>
    <w:rsid w:val="00BB43BF"/>
    <w:rsid w:val="00BB4CF6"/>
    <w:rsid w:val="00BB5939"/>
    <w:rsid w:val="00BB735A"/>
    <w:rsid w:val="00BC2A15"/>
    <w:rsid w:val="00BC3DDD"/>
    <w:rsid w:val="00BD18E6"/>
    <w:rsid w:val="00BD2927"/>
    <w:rsid w:val="00BD36EA"/>
    <w:rsid w:val="00BD4F40"/>
    <w:rsid w:val="00BD5A9E"/>
    <w:rsid w:val="00BD5B10"/>
    <w:rsid w:val="00BD5DFC"/>
    <w:rsid w:val="00BE1007"/>
    <w:rsid w:val="00BE1C3A"/>
    <w:rsid w:val="00BE377F"/>
    <w:rsid w:val="00BE56E3"/>
    <w:rsid w:val="00BE5EA5"/>
    <w:rsid w:val="00BF0D9F"/>
    <w:rsid w:val="00BF233D"/>
    <w:rsid w:val="00BF28D5"/>
    <w:rsid w:val="00BF32C4"/>
    <w:rsid w:val="00BF383C"/>
    <w:rsid w:val="00BF3FF2"/>
    <w:rsid w:val="00BF53A0"/>
    <w:rsid w:val="00BF7C0D"/>
    <w:rsid w:val="00C00FAA"/>
    <w:rsid w:val="00C01AFE"/>
    <w:rsid w:val="00C01E6E"/>
    <w:rsid w:val="00C03B05"/>
    <w:rsid w:val="00C03DB1"/>
    <w:rsid w:val="00C0597F"/>
    <w:rsid w:val="00C10876"/>
    <w:rsid w:val="00C10B41"/>
    <w:rsid w:val="00C15499"/>
    <w:rsid w:val="00C154C5"/>
    <w:rsid w:val="00C2175E"/>
    <w:rsid w:val="00C21EE7"/>
    <w:rsid w:val="00C240DD"/>
    <w:rsid w:val="00C2580D"/>
    <w:rsid w:val="00C2587D"/>
    <w:rsid w:val="00C259D4"/>
    <w:rsid w:val="00C26380"/>
    <w:rsid w:val="00C30E5C"/>
    <w:rsid w:val="00C310C8"/>
    <w:rsid w:val="00C33D29"/>
    <w:rsid w:val="00C34ED4"/>
    <w:rsid w:val="00C36B4F"/>
    <w:rsid w:val="00C3798C"/>
    <w:rsid w:val="00C37D68"/>
    <w:rsid w:val="00C40CFA"/>
    <w:rsid w:val="00C40D86"/>
    <w:rsid w:val="00C41070"/>
    <w:rsid w:val="00C46067"/>
    <w:rsid w:val="00C463EC"/>
    <w:rsid w:val="00C47D49"/>
    <w:rsid w:val="00C522C9"/>
    <w:rsid w:val="00C53277"/>
    <w:rsid w:val="00C53A82"/>
    <w:rsid w:val="00C57EED"/>
    <w:rsid w:val="00C6086E"/>
    <w:rsid w:val="00C62B12"/>
    <w:rsid w:val="00C6383E"/>
    <w:rsid w:val="00C70AFF"/>
    <w:rsid w:val="00C7180E"/>
    <w:rsid w:val="00C71E61"/>
    <w:rsid w:val="00C71F9F"/>
    <w:rsid w:val="00C73A4E"/>
    <w:rsid w:val="00C73BF0"/>
    <w:rsid w:val="00C74F6F"/>
    <w:rsid w:val="00C774C1"/>
    <w:rsid w:val="00C80C8B"/>
    <w:rsid w:val="00C80F48"/>
    <w:rsid w:val="00C8127B"/>
    <w:rsid w:val="00C818D7"/>
    <w:rsid w:val="00C820CA"/>
    <w:rsid w:val="00C8525E"/>
    <w:rsid w:val="00C9034A"/>
    <w:rsid w:val="00C91942"/>
    <w:rsid w:val="00C9222C"/>
    <w:rsid w:val="00C96C5F"/>
    <w:rsid w:val="00C96F31"/>
    <w:rsid w:val="00CA0A40"/>
    <w:rsid w:val="00CA0F37"/>
    <w:rsid w:val="00CA461D"/>
    <w:rsid w:val="00CA71B1"/>
    <w:rsid w:val="00CB0C8F"/>
    <w:rsid w:val="00CB1654"/>
    <w:rsid w:val="00CB1D9E"/>
    <w:rsid w:val="00CB26A0"/>
    <w:rsid w:val="00CB2ED0"/>
    <w:rsid w:val="00CB3366"/>
    <w:rsid w:val="00CB3430"/>
    <w:rsid w:val="00CB3B72"/>
    <w:rsid w:val="00CB3FFC"/>
    <w:rsid w:val="00CB4883"/>
    <w:rsid w:val="00CB5A22"/>
    <w:rsid w:val="00CB5A99"/>
    <w:rsid w:val="00CB6534"/>
    <w:rsid w:val="00CB68CF"/>
    <w:rsid w:val="00CB76F5"/>
    <w:rsid w:val="00CC1398"/>
    <w:rsid w:val="00CC30D6"/>
    <w:rsid w:val="00CC4D5E"/>
    <w:rsid w:val="00CC542E"/>
    <w:rsid w:val="00CD0609"/>
    <w:rsid w:val="00CD26C4"/>
    <w:rsid w:val="00CD2D17"/>
    <w:rsid w:val="00CD351C"/>
    <w:rsid w:val="00CD3D3B"/>
    <w:rsid w:val="00CD455C"/>
    <w:rsid w:val="00CD51B1"/>
    <w:rsid w:val="00CD53E8"/>
    <w:rsid w:val="00CD5D64"/>
    <w:rsid w:val="00CE0F49"/>
    <w:rsid w:val="00CE1388"/>
    <w:rsid w:val="00CE1AB0"/>
    <w:rsid w:val="00CE1AC1"/>
    <w:rsid w:val="00CE3E10"/>
    <w:rsid w:val="00CE4BD2"/>
    <w:rsid w:val="00CE6FA7"/>
    <w:rsid w:val="00CE7680"/>
    <w:rsid w:val="00CF03C2"/>
    <w:rsid w:val="00CF243F"/>
    <w:rsid w:val="00CF35C9"/>
    <w:rsid w:val="00CF4361"/>
    <w:rsid w:val="00CF46C8"/>
    <w:rsid w:val="00CF4E33"/>
    <w:rsid w:val="00CF514B"/>
    <w:rsid w:val="00CF5FA2"/>
    <w:rsid w:val="00CF67AF"/>
    <w:rsid w:val="00CF77A2"/>
    <w:rsid w:val="00D00862"/>
    <w:rsid w:val="00D02230"/>
    <w:rsid w:val="00D02C9E"/>
    <w:rsid w:val="00D053C1"/>
    <w:rsid w:val="00D07BBF"/>
    <w:rsid w:val="00D1181E"/>
    <w:rsid w:val="00D1451E"/>
    <w:rsid w:val="00D14C44"/>
    <w:rsid w:val="00D1621D"/>
    <w:rsid w:val="00D20D75"/>
    <w:rsid w:val="00D21639"/>
    <w:rsid w:val="00D218E4"/>
    <w:rsid w:val="00D21D41"/>
    <w:rsid w:val="00D30BB8"/>
    <w:rsid w:val="00D32F32"/>
    <w:rsid w:val="00D33A90"/>
    <w:rsid w:val="00D3428B"/>
    <w:rsid w:val="00D348D0"/>
    <w:rsid w:val="00D408A7"/>
    <w:rsid w:val="00D41D7A"/>
    <w:rsid w:val="00D4238C"/>
    <w:rsid w:val="00D43BCE"/>
    <w:rsid w:val="00D43F7A"/>
    <w:rsid w:val="00D44561"/>
    <w:rsid w:val="00D4713A"/>
    <w:rsid w:val="00D474DC"/>
    <w:rsid w:val="00D503FF"/>
    <w:rsid w:val="00D527E2"/>
    <w:rsid w:val="00D53C64"/>
    <w:rsid w:val="00D547BC"/>
    <w:rsid w:val="00D54C33"/>
    <w:rsid w:val="00D553FF"/>
    <w:rsid w:val="00D558A4"/>
    <w:rsid w:val="00D55B24"/>
    <w:rsid w:val="00D60E11"/>
    <w:rsid w:val="00D62172"/>
    <w:rsid w:val="00D64051"/>
    <w:rsid w:val="00D6406D"/>
    <w:rsid w:val="00D6654C"/>
    <w:rsid w:val="00D70132"/>
    <w:rsid w:val="00D71940"/>
    <w:rsid w:val="00D7287D"/>
    <w:rsid w:val="00D74347"/>
    <w:rsid w:val="00D74BBA"/>
    <w:rsid w:val="00D82311"/>
    <w:rsid w:val="00D8328A"/>
    <w:rsid w:val="00D8464C"/>
    <w:rsid w:val="00D859AB"/>
    <w:rsid w:val="00D95BE2"/>
    <w:rsid w:val="00D9648B"/>
    <w:rsid w:val="00D9670C"/>
    <w:rsid w:val="00DA3500"/>
    <w:rsid w:val="00DB16B0"/>
    <w:rsid w:val="00DB2AC7"/>
    <w:rsid w:val="00DB2D3B"/>
    <w:rsid w:val="00DB2E48"/>
    <w:rsid w:val="00DB43D9"/>
    <w:rsid w:val="00DB46C4"/>
    <w:rsid w:val="00DB765E"/>
    <w:rsid w:val="00DC3A65"/>
    <w:rsid w:val="00DC448C"/>
    <w:rsid w:val="00DC4661"/>
    <w:rsid w:val="00DC734F"/>
    <w:rsid w:val="00DD03E5"/>
    <w:rsid w:val="00DD3A9A"/>
    <w:rsid w:val="00DD3D68"/>
    <w:rsid w:val="00DE0F10"/>
    <w:rsid w:val="00DE2DA1"/>
    <w:rsid w:val="00DE6394"/>
    <w:rsid w:val="00DE6501"/>
    <w:rsid w:val="00DF15F2"/>
    <w:rsid w:val="00DF25C1"/>
    <w:rsid w:val="00DF364E"/>
    <w:rsid w:val="00DF46BD"/>
    <w:rsid w:val="00DF6357"/>
    <w:rsid w:val="00DF683E"/>
    <w:rsid w:val="00E03838"/>
    <w:rsid w:val="00E0415A"/>
    <w:rsid w:val="00E04342"/>
    <w:rsid w:val="00E049FF"/>
    <w:rsid w:val="00E04FD2"/>
    <w:rsid w:val="00E05915"/>
    <w:rsid w:val="00E05A62"/>
    <w:rsid w:val="00E070BE"/>
    <w:rsid w:val="00E07600"/>
    <w:rsid w:val="00E10010"/>
    <w:rsid w:val="00E101F9"/>
    <w:rsid w:val="00E10348"/>
    <w:rsid w:val="00E106BD"/>
    <w:rsid w:val="00E10D89"/>
    <w:rsid w:val="00E1247E"/>
    <w:rsid w:val="00E12E9D"/>
    <w:rsid w:val="00E13FAF"/>
    <w:rsid w:val="00E16581"/>
    <w:rsid w:val="00E22933"/>
    <w:rsid w:val="00E23EE5"/>
    <w:rsid w:val="00E30000"/>
    <w:rsid w:val="00E30625"/>
    <w:rsid w:val="00E30633"/>
    <w:rsid w:val="00E321C7"/>
    <w:rsid w:val="00E34862"/>
    <w:rsid w:val="00E41300"/>
    <w:rsid w:val="00E43AF9"/>
    <w:rsid w:val="00E466C5"/>
    <w:rsid w:val="00E50DDF"/>
    <w:rsid w:val="00E51AA3"/>
    <w:rsid w:val="00E52D4C"/>
    <w:rsid w:val="00E55851"/>
    <w:rsid w:val="00E565C9"/>
    <w:rsid w:val="00E61ADB"/>
    <w:rsid w:val="00E626CF"/>
    <w:rsid w:val="00E62840"/>
    <w:rsid w:val="00E6307A"/>
    <w:rsid w:val="00E64020"/>
    <w:rsid w:val="00E64AB2"/>
    <w:rsid w:val="00E70A03"/>
    <w:rsid w:val="00E71FC5"/>
    <w:rsid w:val="00E7430D"/>
    <w:rsid w:val="00E74711"/>
    <w:rsid w:val="00E75AFC"/>
    <w:rsid w:val="00E77B8B"/>
    <w:rsid w:val="00E80F51"/>
    <w:rsid w:val="00E84868"/>
    <w:rsid w:val="00E87E52"/>
    <w:rsid w:val="00E90452"/>
    <w:rsid w:val="00E90A41"/>
    <w:rsid w:val="00E91CEF"/>
    <w:rsid w:val="00E96989"/>
    <w:rsid w:val="00EA06C5"/>
    <w:rsid w:val="00EA0A15"/>
    <w:rsid w:val="00EA12A5"/>
    <w:rsid w:val="00EA1B0C"/>
    <w:rsid w:val="00EA27B0"/>
    <w:rsid w:val="00EA2918"/>
    <w:rsid w:val="00EA2B01"/>
    <w:rsid w:val="00EA36F3"/>
    <w:rsid w:val="00EA3D3A"/>
    <w:rsid w:val="00EA519B"/>
    <w:rsid w:val="00EB02F9"/>
    <w:rsid w:val="00EB0987"/>
    <w:rsid w:val="00EB0EAD"/>
    <w:rsid w:val="00EB24D0"/>
    <w:rsid w:val="00EB3446"/>
    <w:rsid w:val="00EB41E1"/>
    <w:rsid w:val="00EB6A89"/>
    <w:rsid w:val="00EB7B97"/>
    <w:rsid w:val="00EC0952"/>
    <w:rsid w:val="00EC0B30"/>
    <w:rsid w:val="00EC16E4"/>
    <w:rsid w:val="00EC241B"/>
    <w:rsid w:val="00EC2DCC"/>
    <w:rsid w:val="00EC535D"/>
    <w:rsid w:val="00EC5D4A"/>
    <w:rsid w:val="00ED184D"/>
    <w:rsid w:val="00ED3E35"/>
    <w:rsid w:val="00ED4C52"/>
    <w:rsid w:val="00ED4EF3"/>
    <w:rsid w:val="00ED5E0D"/>
    <w:rsid w:val="00ED7752"/>
    <w:rsid w:val="00EE1AA0"/>
    <w:rsid w:val="00EE5FF3"/>
    <w:rsid w:val="00EE6CA2"/>
    <w:rsid w:val="00EE72CD"/>
    <w:rsid w:val="00EF0DBF"/>
    <w:rsid w:val="00EF18DE"/>
    <w:rsid w:val="00EF208A"/>
    <w:rsid w:val="00EF23B6"/>
    <w:rsid w:val="00EF609F"/>
    <w:rsid w:val="00EF66E6"/>
    <w:rsid w:val="00EF6CD0"/>
    <w:rsid w:val="00F035F4"/>
    <w:rsid w:val="00F043FC"/>
    <w:rsid w:val="00F105AF"/>
    <w:rsid w:val="00F10D1D"/>
    <w:rsid w:val="00F1545F"/>
    <w:rsid w:val="00F16E8C"/>
    <w:rsid w:val="00F17991"/>
    <w:rsid w:val="00F2225C"/>
    <w:rsid w:val="00F244C2"/>
    <w:rsid w:val="00F245C4"/>
    <w:rsid w:val="00F25142"/>
    <w:rsid w:val="00F341BD"/>
    <w:rsid w:val="00F36DA1"/>
    <w:rsid w:val="00F4039E"/>
    <w:rsid w:val="00F40EBA"/>
    <w:rsid w:val="00F40FF7"/>
    <w:rsid w:val="00F4194E"/>
    <w:rsid w:val="00F42712"/>
    <w:rsid w:val="00F44730"/>
    <w:rsid w:val="00F4542B"/>
    <w:rsid w:val="00F51E04"/>
    <w:rsid w:val="00F52359"/>
    <w:rsid w:val="00F53757"/>
    <w:rsid w:val="00F543B9"/>
    <w:rsid w:val="00F558E3"/>
    <w:rsid w:val="00F55B22"/>
    <w:rsid w:val="00F55E5F"/>
    <w:rsid w:val="00F56158"/>
    <w:rsid w:val="00F57B39"/>
    <w:rsid w:val="00F61E23"/>
    <w:rsid w:val="00F64FF2"/>
    <w:rsid w:val="00F6574D"/>
    <w:rsid w:val="00F673D2"/>
    <w:rsid w:val="00F67D3B"/>
    <w:rsid w:val="00F70003"/>
    <w:rsid w:val="00F70252"/>
    <w:rsid w:val="00F71D2C"/>
    <w:rsid w:val="00F738A8"/>
    <w:rsid w:val="00F74781"/>
    <w:rsid w:val="00F77A08"/>
    <w:rsid w:val="00F77E33"/>
    <w:rsid w:val="00F80470"/>
    <w:rsid w:val="00F82F09"/>
    <w:rsid w:val="00F85E7D"/>
    <w:rsid w:val="00F86DA4"/>
    <w:rsid w:val="00F87D15"/>
    <w:rsid w:val="00FA109C"/>
    <w:rsid w:val="00FA1D98"/>
    <w:rsid w:val="00FA377E"/>
    <w:rsid w:val="00FA3B1C"/>
    <w:rsid w:val="00FA3EF8"/>
    <w:rsid w:val="00FA3F05"/>
    <w:rsid w:val="00FA78C7"/>
    <w:rsid w:val="00FB6611"/>
    <w:rsid w:val="00FC0F23"/>
    <w:rsid w:val="00FC2620"/>
    <w:rsid w:val="00FC3278"/>
    <w:rsid w:val="00FC3613"/>
    <w:rsid w:val="00FC46C4"/>
    <w:rsid w:val="00FC6BC4"/>
    <w:rsid w:val="00FC7061"/>
    <w:rsid w:val="00FC782F"/>
    <w:rsid w:val="00FD0B5F"/>
    <w:rsid w:val="00FD20B1"/>
    <w:rsid w:val="00FD2793"/>
    <w:rsid w:val="00FD5AE6"/>
    <w:rsid w:val="00FD684F"/>
    <w:rsid w:val="00FD693D"/>
    <w:rsid w:val="00FE2693"/>
    <w:rsid w:val="00FE2817"/>
    <w:rsid w:val="00FE293E"/>
    <w:rsid w:val="00FE2B37"/>
    <w:rsid w:val="00FE4E1F"/>
    <w:rsid w:val="00FE78EF"/>
    <w:rsid w:val="00FF0078"/>
    <w:rsid w:val="00FF2452"/>
    <w:rsid w:val="00FF3AAD"/>
    <w:rsid w:val="00FF6EE3"/>
    <w:rsid w:val="06E71703"/>
    <w:rsid w:val="06F4641F"/>
    <w:rsid w:val="0A4C6C2A"/>
    <w:rsid w:val="0A8F5F71"/>
    <w:rsid w:val="0C5B0590"/>
    <w:rsid w:val="10A342B4"/>
    <w:rsid w:val="10ED0A02"/>
    <w:rsid w:val="13857617"/>
    <w:rsid w:val="17DA54F3"/>
    <w:rsid w:val="18E819F9"/>
    <w:rsid w:val="18FA6AE8"/>
    <w:rsid w:val="1D8207CE"/>
    <w:rsid w:val="20EC6113"/>
    <w:rsid w:val="26A06851"/>
    <w:rsid w:val="2781207D"/>
    <w:rsid w:val="2A29456A"/>
    <w:rsid w:val="2B295FA7"/>
    <w:rsid w:val="2B2D74F1"/>
    <w:rsid w:val="2D65427D"/>
    <w:rsid w:val="3B96729D"/>
    <w:rsid w:val="416A0352"/>
    <w:rsid w:val="41F97455"/>
    <w:rsid w:val="429B5F9D"/>
    <w:rsid w:val="44401067"/>
    <w:rsid w:val="4F722566"/>
    <w:rsid w:val="52004555"/>
    <w:rsid w:val="52681C5F"/>
    <w:rsid w:val="52A145C3"/>
    <w:rsid w:val="575F2037"/>
    <w:rsid w:val="57CE619D"/>
    <w:rsid w:val="5DED177F"/>
    <w:rsid w:val="667B5DB5"/>
    <w:rsid w:val="69EB1D53"/>
    <w:rsid w:val="6BDF0627"/>
    <w:rsid w:val="708B7819"/>
    <w:rsid w:val="708E730A"/>
    <w:rsid w:val="7844495E"/>
    <w:rsid w:val="791F2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toc 2" w:uiPriority="99" w:unhideWhenUsed="1" w:qFormat="1"/>
    <w:lsdException w:name="toc 3" w:uiPriority="99" w:unhideWhenUsed="1" w:qFormat="1"/>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unhideWhenUsed="1" w:qFormat="1"/>
    <w:lsdException w:name="annotation text" w:uiPriority="99" w:unhideWhenUsed="1"/>
    <w:lsdException w:name="header" w:qFormat="1"/>
    <w:lsdException w:name="footer" w:qFormat="1"/>
    <w:lsdException w:name="caption" w:semiHidden="1" w:unhideWhenUsed="1" w:qFormat="1"/>
    <w:lsdException w:name="footnote reference" w:uiPriority="99" w:unhideWhenUsed="1" w:qFormat="1"/>
    <w:lsdException w:name="annotation reference" w:uiPriority="99"/>
    <w:lsdException w:name="page number" w:qFormat="1"/>
    <w:lsdException w:name="Title" w:uiPriority="99" w:qFormat="1"/>
    <w:lsdException w:name="Default Paragraph Font" w:semiHidden="1"/>
    <w:lsdException w:name="Body Text" w:uiPriority="99"/>
    <w:lsdException w:name="Body Text Indent" w:uiPriority="99" w:unhideWhenUsed="1" w:qFormat="1"/>
    <w:lsdException w:name="Subtitle" w:qFormat="1"/>
    <w:lsdException w:name="Body Text First Indent" w:uiPriority="99"/>
    <w:lsdException w:name="Body Text First Indent 2" w:uiPriority="99" w:qFormat="1"/>
    <w:lsdException w:name="Hyperlink" w:uiPriority="99" w:qFormat="1"/>
    <w:lsdException w:name="FollowedHyperlink" w:uiPriority="99" w:unhideWhenUsed="1" w:qFormat="1"/>
    <w:lsdException w:name="Strong" w:uiPriority="99"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32"/>
    </w:rPr>
  </w:style>
  <w:style w:type="paragraph" w:styleId="1">
    <w:name w:val="heading 1"/>
    <w:basedOn w:val="a"/>
    <w:next w:val="a"/>
    <w:link w:val="1Char"/>
    <w:uiPriority w:val="99"/>
    <w:qFormat/>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eastAsia="宋体" w:hAnsi="Cambria"/>
      <w:b/>
      <w:bCs/>
    </w:rPr>
  </w:style>
  <w:style w:type="paragraph" w:styleId="3">
    <w:name w:val="heading 3"/>
    <w:basedOn w:val="2"/>
    <w:next w:val="a"/>
    <w:link w:val="3Char"/>
    <w:uiPriority w:val="99"/>
    <w:qFormat/>
    <w:pPr>
      <w:spacing w:line="415" w:lineRule="auto"/>
      <w:outlineLvl w:val="2"/>
    </w:pPr>
    <w:rPr>
      <w:rFonts w:ascii="Arial" w:eastAsia="黑体" w:hAnsi="Arial"/>
      <w:bCs w:val="0"/>
    </w:rPr>
  </w:style>
  <w:style w:type="character" w:default="1" w:styleId="a0">
    <w:name w:val="Default Paragraph Font"/>
    <w:semiHidden/>
  </w:style>
  <w:style w:type="table" w:default="1" w:styleId="a1">
    <w:name w:val="Normal Table"/>
    <w:semiHidden/>
    <w:rPr>
      <w:rFonts w:ascii="Calibri" w:hAnsi="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Pr>
      <w:rFonts w:ascii="Calibri" w:eastAsia="宋体" w:hAnsi="Calibri" w:cs="Times New Roman"/>
      <w:b/>
      <w:bCs/>
      <w:kern w:val="44"/>
      <w:sz w:val="44"/>
      <w:szCs w:val="44"/>
    </w:rPr>
  </w:style>
  <w:style w:type="character" w:customStyle="1" w:styleId="2Char">
    <w:name w:val="标题 2 Char"/>
    <w:basedOn w:val="a0"/>
    <w:link w:val="2"/>
    <w:uiPriority w:val="99"/>
    <w:qFormat/>
    <w:rPr>
      <w:rFonts w:ascii="Cambria" w:eastAsia="宋体" w:hAnsi="Cambria" w:cs="Times New Roman"/>
      <w:b/>
      <w:bCs/>
      <w:kern w:val="2"/>
      <w:sz w:val="32"/>
      <w:szCs w:val="32"/>
    </w:rPr>
  </w:style>
  <w:style w:type="character" w:customStyle="1" w:styleId="3Char">
    <w:name w:val="标题 3 Char"/>
    <w:basedOn w:val="a0"/>
    <w:link w:val="3"/>
    <w:uiPriority w:val="99"/>
    <w:qFormat/>
    <w:rPr>
      <w:rFonts w:ascii="Arial" w:eastAsia="黑体" w:hAnsi="Arial"/>
      <w:b/>
      <w:kern w:val="2"/>
      <w:sz w:val="32"/>
      <w:szCs w:val="32"/>
    </w:rPr>
  </w:style>
  <w:style w:type="paragraph" w:styleId="7">
    <w:name w:val="toc 7"/>
    <w:basedOn w:val="a"/>
    <w:next w:val="a"/>
    <w:uiPriority w:val="99"/>
    <w:pPr>
      <w:ind w:leftChars="1200" w:left="2520"/>
    </w:pPr>
    <w:rPr>
      <w:rFonts w:ascii="Calibri" w:eastAsia="宋体" w:hAnsi="Calibri"/>
      <w:sz w:val="21"/>
      <w:szCs w:val="22"/>
    </w:rPr>
  </w:style>
  <w:style w:type="paragraph" w:styleId="a3">
    <w:name w:val="Normal Indent"/>
    <w:basedOn w:val="a"/>
    <w:next w:val="a"/>
    <w:qFormat/>
    <w:pPr>
      <w:adjustRightInd w:val="0"/>
      <w:jc w:val="left"/>
    </w:pPr>
    <w:rPr>
      <w:rFonts w:ascii="Calibri" w:eastAsia="宋体" w:hAnsi="Calibri"/>
      <w:spacing w:val="-25"/>
      <w:sz w:val="21"/>
      <w:szCs w:val="22"/>
    </w:rPr>
  </w:style>
  <w:style w:type="paragraph" w:styleId="a4">
    <w:name w:val="Document Map"/>
    <w:basedOn w:val="a"/>
    <w:link w:val="Char"/>
    <w:uiPriority w:val="99"/>
    <w:unhideWhenUsed/>
    <w:qFormat/>
    <w:rPr>
      <w:rFonts w:ascii="宋体" w:eastAsia="宋体" w:hAnsi="Calibri"/>
      <w:sz w:val="18"/>
      <w:szCs w:val="18"/>
    </w:rPr>
  </w:style>
  <w:style w:type="character" w:customStyle="1" w:styleId="Char">
    <w:name w:val="文档结构图 Char"/>
    <w:basedOn w:val="a0"/>
    <w:link w:val="a4"/>
    <w:uiPriority w:val="99"/>
    <w:rPr>
      <w:rFonts w:ascii="宋体" w:hAnsi="Calibri" w:cs="Times New Roman"/>
      <w:kern w:val="2"/>
      <w:sz w:val="18"/>
      <w:szCs w:val="18"/>
    </w:rPr>
  </w:style>
  <w:style w:type="paragraph" w:styleId="a5">
    <w:name w:val="annotation text"/>
    <w:basedOn w:val="a"/>
    <w:link w:val="Char0"/>
    <w:uiPriority w:val="99"/>
    <w:unhideWhenUsed/>
    <w:pPr>
      <w:jc w:val="left"/>
    </w:pPr>
    <w:rPr>
      <w:rFonts w:ascii="Calibri" w:eastAsia="宋体" w:hAnsi="Calibri"/>
      <w:sz w:val="21"/>
      <w:szCs w:val="22"/>
    </w:rPr>
  </w:style>
  <w:style w:type="character" w:customStyle="1" w:styleId="Char0">
    <w:name w:val="批注文字 Char"/>
    <w:basedOn w:val="a0"/>
    <w:link w:val="a5"/>
    <w:uiPriority w:val="99"/>
    <w:rPr>
      <w:rFonts w:ascii="Calibri" w:eastAsia="宋体" w:hAnsi="Calibri" w:cs="Times New Roman"/>
      <w:kern w:val="2"/>
      <w:sz w:val="21"/>
      <w:szCs w:val="22"/>
    </w:rPr>
  </w:style>
  <w:style w:type="paragraph" w:styleId="a6">
    <w:name w:val="Body Text"/>
    <w:basedOn w:val="a"/>
    <w:link w:val="Char1"/>
    <w:uiPriority w:val="99"/>
    <w:pPr>
      <w:autoSpaceDE w:val="0"/>
      <w:autoSpaceDN w:val="0"/>
      <w:jc w:val="left"/>
    </w:pPr>
    <w:rPr>
      <w:rFonts w:ascii="Arial Unicode MS" w:eastAsia="宋体" w:hAnsi="Arial Unicode MS" w:cs="Arial Unicode MS"/>
      <w:kern w:val="0"/>
      <w:lang w:val="zh-CN"/>
    </w:rPr>
  </w:style>
  <w:style w:type="character" w:customStyle="1" w:styleId="Char1">
    <w:name w:val="正文文本 Char"/>
    <w:basedOn w:val="a0"/>
    <w:link w:val="a6"/>
    <w:uiPriority w:val="99"/>
    <w:qFormat/>
    <w:locked/>
    <w:rPr>
      <w:rFonts w:ascii="Arial Unicode MS" w:eastAsia="宋体" w:hAnsi="Arial Unicode MS" w:cs="Arial Unicode MS"/>
      <w:sz w:val="32"/>
      <w:szCs w:val="32"/>
      <w:lang w:val="zh-CN" w:eastAsia="zh-CN" w:bidi="ar-SA"/>
    </w:rPr>
  </w:style>
  <w:style w:type="paragraph" w:styleId="a7">
    <w:name w:val="Body Text Indent"/>
    <w:basedOn w:val="a"/>
    <w:link w:val="Char2"/>
    <w:uiPriority w:val="99"/>
    <w:unhideWhenUsed/>
    <w:qFormat/>
    <w:pPr>
      <w:spacing w:after="120"/>
      <w:ind w:leftChars="200" w:left="420"/>
    </w:pPr>
    <w:rPr>
      <w:rFonts w:ascii="Calibri" w:eastAsia="宋体" w:hAnsi="Calibri"/>
      <w:sz w:val="21"/>
      <w:szCs w:val="22"/>
    </w:rPr>
  </w:style>
  <w:style w:type="character" w:customStyle="1" w:styleId="Char2">
    <w:name w:val="正文文本缩进 Char"/>
    <w:basedOn w:val="a0"/>
    <w:link w:val="a7"/>
    <w:uiPriority w:val="99"/>
    <w:qFormat/>
    <w:rPr>
      <w:rFonts w:ascii="Calibri" w:eastAsia="宋体" w:hAnsi="Calibri" w:cs="Times New Roman"/>
      <w:kern w:val="2"/>
      <w:sz w:val="21"/>
      <w:szCs w:val="22"/>
    </w:rPr>
  </w:style>
  <w:style w:type="paragraph" w:styleId="5">
    <w:name w:val="toc 5"/>
    <w:basedOn w:val="a"/>
    <w:next w:val="a"/>
    <w:uiPriority w:val="99"/>
    <w:pPr>
      <w:ind w:leftChars="800" w:left="1680"/>
    </w:pPr>
    <w:rPr>
      <w:rFonts w:ascii="Calibri" w:eastAsia="宋体" w:hAnsi="Calibri"/>
      <w:sz w:val="21"/>
      <w:szCs w:val="22"/>
    </w:rPr>
  </w:style>
  <w:style w:type="paragraph" w:styleId="30">
    <w:name w:val="toc 3"/>
    <w:basedOn w:val="a"/>
    <w:next w:val="a"/>
    <w:uiPriority w:val="99"/>
    <w:unhideWhenUsed/>
    <w:qFormat/>
    <w:pPr>
      <w:ind w:leftChars="400" w:left="840"/>
    </w:pPr>
    <w:rPr>
      <w:rFonts w:ascii="Calibri" w:eastAsia="宋体" w:hAnsi="Calibri"/>
      <w:sz w:val="21"/>
      <w:szCs w:val="22"/>
    </w:rPr>
  </w:style>
  <w:style w:type="paragraph" w:styleId="8">
    <w:name w:val="toc 8"/>
    <w:basedOn w:val="a"/>
    <w:next w:val="a"/>
    <w:uiPriority w:val="99"/>
    <w:pPr>
      <w:ind w:leftChars="1400" w:left="2940"/>
    </w:pPr>
    <w:rPr>
      <w:rFonts w:ascii="Calibri" w:eastAsia="宋体" w:hAnsi="Calibri"/>
      <w:sz w:val="21"/>
      <w:szCs w:val="22"/>
    </w:rPr>
  </w:style>
  <w:style w:type="paragraph" w:styleId="a8">
    <w:name w:val="Date"/>
    <w:basedOn w:val="a"/>
    <w:next w:val="a"/>
    <w:pPr>
      <w:ind w:leftChars="2500" w:left="100"/>
    </w:pPr>
  </w:style>
  <w:style w:type="paragraph" w:styleId="a9">
    <w:name w:val="Balloon Text"/>
    <w:basedOn w:val="a"/>
    <w:link w:val="Char3"/>
    <w:uiPriority w:val="99"/>
    <w:semiHidden/>
    <w:qFormat/>
    <w:rPr>
      <w:sz w:val="18"/>
      <w:szCs w:val="18"/>
    </w:rPr>
  </w:style>
  <w:style w:type="character" w:customStyle="1" w:styleId="Char3">
    <w:name w:val="批注框文本 Char"/>
    <w:basedOn w:val="a0"/>
    <w:link w:val="a9"/>
    <w:uiPriority w:val="99"/>
    <w:semiHidden/>
    <w:qFormat/>
    <w:rPr>
      <w:rFonts w:ascii="仿宋_GB2312" w:eastAsia="仿宋_GB2312"/>
      <w:kern w:val="2"/>
      <w:sz w:val="18"/>
      <w:szCs w:val="18"/>
    </w:rPr>
  </w:style>
  <w:style w:type="paragraph" w:styleId="aa">
    <w:name w:val="footer"/>
    <w:basedOn w:val="a"/>
    <w:link w:val="Char4"/>
    <w:qFormat/>
    <w:pPr>
      <w:tabs>
        <w:tab w:val="center" w:pos="4153"/>
        <w:tab w:val="right" w:pos="8306"/>
      </w:tabs>
      <w:snapToGrid w:val="0"/>
      <w:jc w:val="left"/>
    </w:pPr>
    <w:rPr>
      <w:sz w:val="18"/>
      <w:szCs w:val="18"/>
    </w:rPr>
  </w:style>
  <w:style w:type="character" w:customStyle="1" w:styleId="Char4">
    <w:name w:val="页脚 Char"/>
    <w:basedOn w:val="a0"/>
    <w:link w:val="aa"/>
    <w:qFormat/>
    <w:locked/>
    <w:rPr>
      <w:rFonts w:ascii="仿宋_GB2312" w:eastAsia="仿宋_GB2312"/>
      <w:kern w:val="2"/>
      <w:sz w:val="18"/>
      <w:szCs w:val="18"/>
      <w:lang w:val="en-US" w:eastAsia="zh-CN" w:bidi="ar-SA"/>
    </w:rPr>
  </w:style>
  <w:style w:type="paragraph" w:styleId="ab">
    <w:name w:val="header"/>
    <w:basedOn w:val="a"/>
    <w:link w:val="Char5"/>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locked/>
    <w:rPr>
      <w:rFonts w:ascii="仿宋_GB2312" w:eastAsia="仿宋_GB2312"/>
      <w:kern w:val="2"/>
      <w:sz w:val="18"/>
      <w:szCs w:val="18"/>
      <w:lang w:val="en-US" w:eastAsia="zh-CN" w:bidi="ar-SA"/>
    </w:rPr>
  </w:style>
  <w:style w:type="paragraph" w:styleId="10">
    <w:name w:val="toc 1"/>
    <w:basedOn w:val="a"/>
    <w:next w:val="a"/>
    <w:uiPriority w:val="99"/>
    <w:unhideWhenUsed/>
    <w:qFormat/>
    <w:pPr>
      <w:tabs>
        <w:tab w:val="right" w:leader="dot" w:pos="9060"/>
      </w:tabs>
      <w:spacing w:line="360" w:lineRule="auto"/>
    </w:pPr>
    <w:rPr>
      <w:rFonts w:ascii="仿宋" w:eastAsia="仿宋" w:hAnsi="仿宋"/>
      <w:b/>
      <w:sz w:val="28"/>
      <w:szCs w:val="28"/>
    </w:rPr>
  </w:style>
  <w:style w:type="paragraph" w:styleId="4">
    <w:name w:val="toc 4"/>
    <w:basedOn w:val="a"/>
    <w:next w:val="a"/>
    <w:uiPriority w:val="99"/>
    <w:pPr>
      <w:ind w:leftChars="600" w:left="1260"/>
    </w:pPr>
    <w:rPr>
      <w:rFonts w:ascii="Calibri" w:eastAsia="宋体" w:hAnsi="Calibri"/>
      <w:sz w:val="21"/>
      <w:szCs w:val="22"/>
    </w:rPr>
  </w:style>
  <w:style w:type="paragraph" w:styleId="ac">
    <w:name w:val="footnote text"/>
    <w:basedOn w:val="a"/>
    <w:link w:val="Char6"/>
    <w:uiPriority w:val="99"/>
    <w:unhideWhenUsed/>
    <w:qFormat/>
    <w:pPr>
      <w:widowControl/>
      <w:adjustRightInd w:val="0"/>
      <w:snapToGrid w:val="0"/>
      <w:spacing w:line="360" w:lineRule="auto"/>
      <w:ind w:firstLine="510"/>
      <w:jc w:val="left"/>
      <w:textAlignment w:val="baseline"/>
    </w:pPr>
    <w:rPr>
      <w:rFonts w:ascii="Arial" w:eastAsia="宋体"/>
      <w:spacing w:val="8"/>
      <w:kern w:val="0"/>
      <w:sz w:val="18"/>
      <w:szCs w:val="18"/>
    </w:rPr>
  </w:style>
  <w:style w:type="character" w:customStyle="1" w:styleId="Char6">
    <w:name w:val="脚注文本 Char"/>
    <w:basedOn w:val="a0"/>
    <w:link w:val="ac"/>
    <w:uiPriority w:val="99"/>
    <w:qFormat/>
    <w:rPr>
      <w:rFonts w:ascii="Arial"/>
      <w:spacing w:val="8"/>
      <w:sz w:val="18"/>
      <w:szCs w:val="18"/>
    </w:rPr>
  </w:style>
  <w:style w:type="paragraph" w:styleId="6">
    <w:name w:val="toc 6"/>
    <w:basedOn w:val="a"/>
    <w:next w:val="a"/>
    <w:uiPriority w:val="99"/>
    <w:pPr>
      <w:ind w:leftChars="1000" w:left="2100"/>
    </w:pPr>
    <w:rPr>
      <w:rFonts w:ascii="Calibri" w:eastAsia="宋体" w:hAnsi="Calibri"/>
      <w:sz w:val="21"/>
      <w:szCs w:val="22"/>
    </w:rPr>
  </w:style>
  <w:style w:type="paragraph" w:styleId="20">
    <w:name w:val="toc 2"/>
    <w:basedOn w:val="a"/>
    <w:next w:val="a"/>
    <w:uiPriority w:val="99"/>
    <w:unhideWhenUsed/>
    <w:qFormat/>
    <w:pPr>
      <w:ind w:leftChars="200" w:left="420"/>
    </w:pPr>
    <w:rPr>
      <w:rFonts w:ascii="Calibri" w:eastAsia="宋体" w:hAnsi="Calibri"/>
      <w:sz w:val="21"/>
      <w:szCs w:val="22"/>
    </w:rPr>
  </w:style>
  <w:style w:type="paragraph" w:styleId="9">
    <w:name w:val="toc 9"/>
    <w:basedOn w:val="a"/>
    <w:next w:val="a"/>
    <w:uiPriority w:val="99"/>
    <w:pPr>
      <w:ind w:leftChars="1600" w:left="3360"/>
    </w:pPr>
    <w:rPr>
      <w:rFonts w:ascii="Calibri" w:eastAsia="宋体" w:hAnsi="Calibri"/>
      <w:sz w:val="21"/>
      <w:szCs w:val="22"/>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200"/>
      <w:jc w:val="left"/>
    </w:pPr>
    <w:rPr>
      <w:rFonts w:ascii="宋体" w:eastAsia="宋体" w:hAnsi="宋体"/>
      <w:kern w:val="0"/>
      <w:sz w:val="24"/>
      <w:szCs w:val="24"/>
    </w:rPr>
  </w:style>
  <w:style w:type="character" w:customStyle="1" w:styleId="HTMLChar">
    <w:name w:val="HTML 预设格式 Char"/>
    <w:basedOn w:val="a0"/>
    <w:link w:val="HTML"/>
    <w:uiPriority w:val="99"/>
    <w:rPr>
      <w:rFonts w:ascii="宋体" w:hAnsi="宋体"/>
      <w:sz w:val="24"/>
      <w:szCs w:val="24"/>
    </w:rPr>
  </w:style>
  <w:style w:type="paragraph" w:styleId="ad">
    <w:name w:val="Normal (Web)"/>
    <w:basedOn w:val="a"/>
    <w:link w:val="Char7"/>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普通(网站) Char"/>
    <w:link w:val="ad"/>
    <w:uiPriority w:val="99"/>
    <w:rPr>
      <w:rFonts w:ascii="宋体" w:eastAsia="宋体" w:hAnsi="宋体" w:cs="宋体"/>
      <w:sz w:val="24"/>
      <w:szCs w:val="24"/>
      <w:lang w:val="en-US" w:eastAsia="zh-CN" w:bidi="ar-SA"/>
    </w:rPr>
  </w:style>
  <w:style w:type="paragraph" w:styleId="ae">
    <w:name w:val="Title"/>
    <w:basedOn w:val="a"/>
    <w:next w:val="a"/>
    <w:link w:val="Char8"/>
    <w:uiPriority w:val="99"/>
    <w:qFormat/>
    <w:pPr>
      <w:spacing w:before="240" w:after="60"/>
      <w:jc w:val="center"/>
      <w:outlineLvl w:val="0"/>
    </w:pPr>
    <w:rPr>
      <w:rFonts w:ascii="Calibri Light" w:eastAsia="宋体" w:hAnsi="Calibri Light"/>
      <w:b/>
      <w:kern w:val="0"/>
      <w:szCs w:val="20"/>
    </w:rPr>
  </w:style>
  <w:style w:type="character" w:customStyle="1" w:styleId="Char8">
    <w:name w:val="标题 Char"/>
    <w:link w:val="ae"/>
    <w:uiPriority w:val="99"/>
    <w:locked/>
    <w:rPr>
      <w:rFonts w:ascii="Calibri Light" w:eastAsia="宋体" w:hAnsi="Calibri Light"/>
      <w:b/>
      <w:sz w:val="32"/>
      <w:lang w:bidi="ar-SA"/>
    </w:rPr>
  </w:style>
  <w:style w:type="paragraph" w:styleId="af">
    <w:name w:val="annotation subject"/>
    <w:basedOn w:val="a5"/>
    <w:next w:val="a5"/>
    <w:link w:val="Char9"/>
    <w:uiPriority w:val="99"/>
    <w:pPr>
      <w:spacing w:line="560" w:lineRule="exact"/>
      <w:ind w:firstLineChars="200" w:firstLine="200"/>
    </w:pPr>
    <w:rPr>
      <w:rFonts w:ascii="Times New Roman" w:eastAsia="方正仿宋_GBK" w:hAnsi="Times New Roman"/>
      <w:b/>
      <w:bCs/>
      <w:sz w:val="32"/>
      <w:szCs w:val="20"/>
    </w:rPr>
  </w:style>
  <w:style w:type="character" w:customStyle="1" w:styleId="Char9">
    <w:name w:val="批注主题 Char"/>
    <w:basedOn w:val="Char0"/>
    <w:link w:val="af"/>
    <w:uiPriority w:val="99"/>
    <w:rPr>
      <w:rFonts w:eastAsia="方正仿宋_GBK"/>
      <w:b/>
      <w:bCs/>
      <w:sz w:val="32"/>
    </w:rPr>
  </w:style>
  <w:style w:type="paragraph" w:styleId="af0">
    <w:name w:val="Body Text First Indent"/>
    <w:basedOn w:val="a6"/>
    <w:link w:val="Chara"/>
    <w:uiPriority w:val="99"/>
    <w:pPr>
      <w:autoSpaceDE/>
      <w:autoSpaceDN/>
      <w:spacing w:after="120"/>
      <w:ind w:firstLineChars="100" w:firstLine="420"/>
      <w:jc w:val="both"/>
    </w:pPr>
    <w:rPr>
      <w:rFonts w:ascii="仿宋_GB2312" w:eastAsia="仿宋_GB2312" w:hAnsi="Times New Roman" w:cs="Times New Roman"/>
      <w:kern w:val="2"/>
      <w:lang w:val="en-US"/>
    </w:rPr>
  </w:style>
  <w:style w:type="character" w:customStyle="1" w:styleId="Chara">
    <w:name w:val="正文首行缩进 Char"/>
    <w:basedOn w:val="Char1"/>
    <w:link w:val="af0"/>
    <w:uiPriority w:val="99"/>
    <w:rPr>
      <w:rFonts w:ascii="仿宋_GB2312" w:eastAsia="仿宋_GB2312"/>
      <w:kern w:val="2"/>
    </w:rPr>
  </w:style>
  <w:style w:type="paragraph" w:styleId="21">
    <w:name w:val="Body Text First Indent 2"/>
    <w:basedOn w:val="a7"/>
    <w:link w:val="2Char0"/>
    <w:uiPriority w:val="99"/>
    <w:qFormat/>
    <w:pPr>
      <w:spacing w:after="0"/>
      <w:ind w:leftChars="0" w:left="0" w:firstLineChars="200" w:firstLine="420"/>
    </w:pPr>
    <w:rPr>
      <w:rFonts w:eastAsia="仿宋_GB2312"/>
      <w:sz w:val="32"/>
    </w:rPr>
  </w:style>
  <w:style w:type="character" w:customStyle="1" w:styleId="2Char0">
    <w:name w:val="正文首行缩进 2 Char"/>
    <w:basedOn w:val="Char2"/>
    <w:link w:val="21"/>
    <w:uiPriority w:val="99"/>
    <w:qFormat/>
    <w:rPr>
      <w:rFonts w:eastAsia="仿宋_GB2312"/>
      <w:sz w:val="3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99"/>
    <w:qFormat/>
    <w:rPr>
      <w:rFonts w:cs="Times New Roman"/>
      <w:b/>
      <w:bCs/>
    </w:rPr>
  </w:style>
  <w:style w:type="character" w:styleId="af3">
    <w:name w:val="page number"/>
    <w:basedOn w:val="a0"/>
    <w:qFormat/>
  </w:style>
  <w:style w:type="character" w:styleId="af4">
    <w:name w:val="FollowedHyperlink"/>
    <w:basedOn w:val="a0"/>
    <w:uiPriority w:val="99"/>
    <w:unhideWhenUsed/>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uiPriority w:val="99"/>
    <w:rPr>
      <w:rFonts w:cs="Times New Roman"/>
      <w:sz w:val="21"/>
      <w:szCs w:val="21"/>
    </w:rPr>
  </w:style>
  <w:style w:type="character" w:styleId="af7">
    <w:name w:val="footnote reference"/>
    <w:basedOn w:val="a0"/>
    <w:uiPriority w:val="99"/>
    <w:unhideWhenUsed/>
    <w:qFormat/>
    <w:rPr>
      <w:vertAlign w:val="superscript"/>
    </w:rPr>
  </w:style>
  <w:style w:type="paragraph" w:customStyle="1" w:styleId="CharChar">
    <w:name w:val="Char Char"/>
    <w:basedOn w:val="a"/>
    <w:pPr>
      <w:widowControl/>
      <w:spacing w:after="160" w:line="240" w:lineRule="exact"/>
      <w:jc w:val="left"/>
    </w:pPr>
    <w:rPr>
      <w:rFonts w:ascii="Verdana" w:hAnsi="Verdana"/>
      <w:kern w:val="0"/>
      <w:sz w:val="20"/>
      <w:szCs w:val="20"/>
      <w:lang w:eastAsia="en-US"/>
    </w:rPr>
  </w:style>
  <w:style w:type="paragraph" w:customStyle="1" w:styleId="ListParagraph">
    <w:name w:val="List Paragraph"/>
    <w:basedOn w:val="a"/>
    <w:pPr>
      <w:ind w:firstLineChars="200" w:firstLine="420"/>
    </w:pPr>
    <w:rPr>
      <w:rFonts w:ascii="Calibri" w:eastAsia="宋体" w:hAnsi="Calibri"/>
      <w:sz w:val="21"/>
      <w:szCs w:val="22"/>
    </w:rPr>
  </w:style>
  <w:style w:type="paragraph" w:customStyle="1" w:styleId="af8">
    <w:name w:val="线型"/>
    <w:basedOn w:val="a"/>
    <w:semiHidden/>
    <w:qFormat/>
    <w:pPr>
      <w:autoSpaceDE w:val="0"/>
      <w:autoSpaceDN w:val="0"/>
      <w:adjustRightInd w:val="0"/>
      <w:spacing w:before="100" w:beforeAutospacing="1" w:after="100" w:afterAutospacing="1"/>
      <w:ind w:right="357"/>
      <w:jc w:val="center"/>
    </w:pPr>
    <w:rPr>
      <w:rFonts w:ascii="Times New Roman" w:eastAsia="方正仿宋_GBK"/>
      <w:kern w:val="0"/>
      <w:sz w:val="21"/>
      <w:szCs w:val="21"/>
    </w:rPr>
  </w:style>
  <w:style w:type="paragraph" w:customStyle="1" w:styleId="11">
    <w:name w:val="列出段落1"/>
    <w:basedOn w:val="a"/>
    <w:qFormat/>
    <w:pPr>
      <w:ind w:firstLineChars="200" w:firstLine="420"/>
    </w:pPr>
    <w:rPr>
      <w:rFonts w:ascii="Calibri" w:eastAsia="宋体" w:hAnsi="Calibri"/>
      <w:sz w:val="21"/>
      <w:szCs w:val="22"/>
    </w:rPr>
  </w:style>
  <w:style w:type="paragraph" w:styleId="af9">
    <w:name w:val="List Paragraph"/>
    <w:basedOn w:val="a"/>
    <w:uiPriority w:val="34"/>
    <w:qFormat/>
    <w:pPr>
      <w:ind w:firstLineChars="200" w:firstLine="420"/>
    </w:pPr>
    <w:rPr>
      <w:rFonts w:ascii="等线" w:eastAsia="等线" w:hAnsi="等线"/>
      <w:sz w:val="21"/>
      <w:szCs w:val="22"/>
    </w:rPr>
  </w:style>
  <w:style w:type="character" w:customStyle="1" w:styleId="bjh-p">
    <w:name w:val="bjh-p"/>
    <w:basedOn w:val="a0"/>
    <w:rPr>
      <w:rFonts w:cs="Times New Roman"/>
    </w:rPr>
  </w:style>
  <w:style w:type="paragraph" w:customStyle="1" w:styleId="p0">
    <w:name w:val="p0"/>
    <w:basedOn w:val="a"/>
    <w:pPr>
      <w:widowControl/>
    </w:pPr>
    <w:rPr>
      <w:rFonts w:ascii="Times New Roman" w:eastAsia="宋体"/>
      <w:kern w:val="0"/>
      <w:sz w:val="21"/>
      <w:szCs w:val="21"/>
    </w:rPr>
  </w:style>
  <w:style w:type="character" w:customStyle="1" w:styleId="fontstyle01">
    <w:name w:val="fontstyle01"/>
    <w:basedOn w:val="a0"/>
    <w:rPr>
      <w:rFonts w:ascii="方正仿宋_GBK" w:eastAsia="方正仿宋_GBK" w:cs="Times New Roman"/>
      <w:color w:val="000000"/>
      <w:sz w:val="32"/>
      <w:szCs w:val="32"/>
    </w:rPr>
  </w:style>
  <w:style w:type="character" w:customStyle="1" w:styleId="fontstyle11">
    <w:name w:val="fontstyle11"/>
    <w:rPr>
      <w:rFonts w:ascii="Times New Roman" w:hAnsi="Times New Roman" w:cs="Times New Roman" w:hint="default"/>
      <w:b w:val="0"/>
      <w:bCs w:val="0"/>
      <w:i w:val="0"/>
      <w:iCs w:val="0"/>
      <w:color w:val="000000"/>
      <w:sz w:val="32"/>
      <w:szCs w:val="32"/>
    </w:rPr>
  </w:style>
  <w:style w:type="character" w:customStyle="1" w:styleId="NormalCharacter">
    <w:name w:val="NormalCharacter"/>
    <w:qFormat/>
  </w:style>
  <w:style w:type="character" w:customStyle="1" w:styleId="UserStyle2">
    <w:name w:val="UserStyle_2"/>
    <w:qFormat/>
  </w:style>
  <w:style w:type="paragraph" w:customStyle="1" w:styleId="12">
    <w:name w:val="标题1"/>
    <w:basedOn w:val="a"/>
    <w:next w:val="a"/>
    <w:qFormat/>
    <w:pPr>
      <w:tabs>
        <w:tab w:val="left" w:pos="9193"/>
        <w:tab w:val="left" w:pos="9827"/>
      </w:tabs>
      <w:autoSpaceDE w:val="0"/>
      <w:autoSpaceDN w:val="0"/>
      <w:snapToGrid w:val="0"/>
      <w:spacing w:line="640" w:lineRule="atLeast"/>
      <w:jc w:val="center"/>
    </w:pPr>
    <w:rPr>
      <w:rFonts w:ascii="Times New Roman" w:eastAsia="方正小标宋_GBK"/>
      <w:snapToGrid w:val="0"/>
      <w:kern w:val="0"/>
      <w:sz w:val="44"/>
      <w:szCs w:val="20"/>
    </w:rPr>
  </w:style>
  <w:style w:type="paragraph" w:customStyle="1" w:styleId="31">
    <w:name w:val="标题3"/>
    <w:basedOn w:val="a"/>
    <w:next w:val="a"/>
    <w:pPr>
      <w:autoSpaceDE w:val="0"/>
      <w:autoSpaceDN w:val="0"/>
      <w:snapToGrid w:val="0"/>
      <w:spacing w:line="590" w:lineRule="atLeast"/>
      <w:ind w:firstLine="624"/>
    </w:pPr>
    <w:rPr>
      <w:rFonts w:ascii="Times New Roman" w:eastAsia="方正黑体_GBK"/>
      <w:snapToGrid w:val="0"/>
      <w:kern w:val="0"/>
      <w:szCs w:val="20"/>
    </w:rPr>
  </w:style>
  <w:style w:type="paragraph" w:customStyle="1" w:styleId="TableParagraph">
    <w:name w:val="Table Paragraph"/>
    <w:next w:val="aa"/>
    <w:pPr>
      <w:widowControl w:val="0"/>
      <w:autoSpaceDE w:val="0"/>
      <w:autoSpaceDN w:val="0"/>
    </w:pPr>
    <w:rPr>
      <w:rFonts w:ascii="Noto Sans CJK JP Black" w:eastAsia="Noto Sans CJK JP Black" w:cs="Noto Sans CJK JP Black"/>
      <w:sz w:val="22"/>
      <w:szCs w:val="24"/>
    </w:rPr>
  </w:style>
  <w:style w:type="paragraph" w:customStyle="1" w:styleId="Default">
    <w:name w:val="Default"/>
    <w:uiPriority w:val="99"/>
    <w:qFormat/>
    <w:pPr>
      <w:widowControl w:val="0"/>
      <w:autoSpaceDE w:val="0"/>
      <w:autoSpaceDN w:val="0"/>
      <w:adjustRightInd w:val="0"/>
      <w:spacing w:line="360" w:lineRule="auto"/>
      <w:jc w:val="both"/>
    </w:pPr>
    <w:rPr>
      <w:rFonts w:ascii="微软雅黑" w:eastAsia="微软雅黑" w:hAnsi="Calibri" w:cs="微软雅黑"/>
      <w:color w:val="000000"/>
      <w:sz w:val="24"/>
      <w:szCs w:val="24"/>
    </w:rPr>
  </w:style>
  <w:style w:type="paragraph" w:customStyle="1" w:styleId="afa">
    <w:name w:val="模板正文"/>
    <w:basedOn w:val="a"/>
    <w:link w:val="Charb"/>
    <w:qFormat/>
    <w:pPr>
      <w:widowControl/>
      <w:spacing w:line="590" w:lineRule="exact"/>
      <w:ind w:firstLineChars="200" w:firstLine="640"/>
    </w:pPr>
    <w:rPr>
      <w:rFonts w:ascii="Times New Roman" w:eastAsia="方正仿宋_GBK"/>
    </w:rPr>
  </w:style>
  <w:style w:type="character" w:customStyle="1" w:styleId="Charb">
    <w:name w:val="模板正文 Char"/>
    <w:basedOn w:val="a0"/>
    <w:link w:val="afa"/>
    <w:qFormat/>
    <w:rPr>
      <w:rFonts w:eastAsia="方正仿宋_GBK"/>
      <w:kern w:val="2"/>
      <w:sz w:val="32"/>
      <w:szCs w:val="32"/>
    </w:rPr>
  </w:style>
  <w:style w:type="paragraph" w:customStyle="1" w:styleId="QJJ">
    <w:name w:val="标准 正文 QJJ"/>
    <w:basedOn w:val="a"/>
    <w:link w:val="QJJCharChar"/>
    <w:uiPriority w:val="99"/>
    <w:qFormat/>
    <w:pPr>
      <w:spacing w:line="520" w:lineRule="exact"/>
      <w:ind w:firstLineChars="200" w:firstLine="480"/>
    </w:pPr>
    <w:rPr>
      <w:rFonts w:ascii="宋体" w:eastAsia="宋体" w:hAnsi="Arial"/>
      <w:sz w:val="24"/>
      <w:szCs w:val="24"/>
    </w:rPr>
  </w:style>
  <w:style w:type="character" w:customStyle="1" w:styleId="QJJCharChar">
    <w:name w:val="标准 正文 QJJ Char Char"/>
    <w:link w:val="QJJ"/>
    <w:uiPriority w:val="99"/>
    <w:qFormat/>
    <w:rPr>
      <w:rFonts w:ascii="宋体" w:hAnsi="Arial" w:cs="宋体"/>
      <w:kern w:val="2"/>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65">
    <w:name w:val="xl65"/>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83">
    <w:name w:val="xl83"/>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7">
    <w:name w:val="xl87"/>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8">
    <w:name w:val="xl88"/>
    <w:basedOn w:val="a"/>
    <w:qFormat/>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90">
    <w:name w:val="xl9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table" w:customStyle="1" w:styleId="13">
    <w:name w:val="网格型1"/>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首行缩进"/>
    <w:basedOn w:val="a"/>
    <w:uiPriority w:val="99"/>
    <w:pPr>
      <w:spacing w:line="360" w:lineRule="auto"/>
      <w:ind w:firstLineChars="200" w:firstLine="480"/>
      <w:jc w:val="left"/>
    </w:pPr>
    <w:rPr>
      <w:rFonts w:ascii="宋体" w:eastAsia="方正仿宋_GBK" w:hAnsi="宋体"/>
      <w:sz w:val="24"/>
      <w:szCs w:val="20"/>
    </w:rPr>
  </w:style>
  <w:style w:type="paragraph" w:customStyle="1" w:styleId="TOC1">
    <w:name w:val="TOC 标题1"/>
    <w:basedOn w:val="1"/>
    <w:next w:val="a"/>
    <w:uiPriority w:val="99"/>
    <w:semiHidden/>
    <w:pPr>
      <w:widowControl/>
      <w:spacing w:before="480" w:after="0" w:line="276" w:lineRule="auto"/>
      <w:jc w:val="left"/>
      <w:outlineLvl w:val="9"/>
    </w:pPr>
    <w:rPr>
      <w:rFonts w:ascii="Cambria" w:hAnsi="Cambria"/>
      <w:color w:val="365F91"/>
      <w:kern w:val="0"/>
      <w:sz w:val="28"/>
      <w:szCs w:val="28"/>
    </w:rPr>
  </w:style>
  <w:style w:type="paragraph" w:customStyle="1" w:styleId="1Char0">
    <w:name w:val="1 Char"/>
    <w:basedOn w:val="a"/>
    <w:uiPriority w:val="99"/>
    <w:rPr>
      <w:rFonts w:ascii="Times New Roman" w:eastAsia="宋体"/>
      <w:sz w:val="21"/>
      <w:szCs w:val="20"/>
    </w:rPr>
  </w:style>
  <w:style w:type="paragraph" w:customStyle="1" w:styleId="14">
    <w:name w:val="修订1"/>
    <w:uiPriority w:val="99"/>
    <w:semiHidden/>
    <w:rPr>
      <w:rFonts w:eastAsia="方正仿宋_GBK"/>
      <w:kern w:val="2"/>
      <w:sz w:val="32"/>
    </w:rPr>
  </w:style>
  <w:style w:type="table" w:customStyle="1" w:styleId="22">
    <w:name w:val="网格型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qFormat/>
    <w:pPr>
      <w:widowControl w:val="0"/>
      <w:ind w:firstLineChars="200" w:firstLine="200"/>
      <w:jc w:val="both"/>
    </w:pPr>
    <w:rPr>
      <w:rFonts w:eastAsia="方正仿宋_GBK"/>
      <w:kern w:val="2"/>
      <w:sz w:val="32"/>
    </w:rPr>
  </w:style>
  <w:style w:type="character" w:customStyle="1" w:styleId="text">
    <w:name w:val="text"/>
    <w:basedOn w:val="a0"/>
    <w:uiPriority w:val="99"/>
    <w:rPr>
      <w:rFonts w:cs="Times New Roman"/>
    </w:rPr>
  </w:style>
  <w:style w:type="paragraph" w:customStyle="1" w:styleId="23">
    <w:name w:val="修订2"/>
    <w:uiPriority w:val="99"/>
    <w:rPr>
      <w:rFonts w:eastAsia="方正仿宋_GBK"/>
      <w:kern w:val="2"/>
      <w:sz w:val="32"/>
    </w:rPr>
  </w:style>
  <w:style w:type="table" w:customStyle="1" w:styleId="110">
    <w:name w:val="网格型1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修订3"/>
    <w:uiPriority w:val="99"/>
    <w:rPr>
      <w:rFonts w:eastAsia="方正仿宋_GBK"/>
      <w:kern w:val="2"/>
      <w:sz w:val="32"/>
    </w:rPr>
  </w:style>
  <w:style w:type="paragraph" w:customStyle="1" w:styleId="40">
    <w:name w:val="修订4"/>
    <w:uiPriority w:val="99"/>
    <w:semiHidden/>
    <w:rPr>
      <w:rFonts w:eastAsia="方正仿宋_GBK"/>
      <w:kern w:val="2"/>
      <w:sz w:val="32"/>
    </w:rPr>
  </w:style>
  <w:style w:type="character" w:customStyle="1" w:styleId="font01">
    <w:name w:val="font01"/>
    <w:basedOn w:val="a0"/>
    <w:uiPriority w:val="99"/>
    <w:rPr>
      <w:rFonts w:ascii="宋体" w:eastAsia="宋体" w:hAnsi="宋体" w:cs="宋体"/>
      <w:color w:val="000000"/>
      <w:sz w:val="22"/>
      <w:szCs w:val="22"/>
      <w:u w:val="none"/>
    </w:rPr>
  </w:style>
  <w:style w:type="character" w:customStyle="1" w:styleId="font11">
    <w:name w:val="font11"/>
    <w:basedOn w:val="a0"/>
    <w:uiPriority w:val="99"/>
    <w:rPr>
      <w:rFonts w:ascii="宋体" w:eastAsia="宋体" w:hAnsi="宋体" w:cs="宋体"/>
      <w:color w:val="000000"/>
      <w:sz w:val="22"/>
      <w:szCs w:val="22"/>
      <w:u w:val="none"/>
    </w:rPr>
  </w:style>
  <w:style w:type="character" w:customStyle="1" w:styleId="font21">
    <w:name w:val="font21"/>
    <w:basedOn w:val="a0"/>
    <w:uiPriority w:val="99"/>
    <w:rPr>
      <w:rFonts w:ascii="方正仿宋_GBK" w:eastAsia="方正仿宋_GBK" w:hAnsi="方正仿宋_GBK" w:cs="方正仿宋_GBK"/>
      <w:color w:val="000000"/>
      <w:sz w:val="24"/>
      <w:szCs w:val="24"/>
      <w:u w:val="none"/>
    </w:rPr>
  </w:style>
  <w:style w:type="paragraph" w:customStyle="1" w:styleId="TOC2">
    <w:name w:val="TOC 标题2"/>
    <w:basedOn w:val="1"/>
    <w:next w:val="a"/>
    <w:uiPriority w:val="99"/>
    <w:semiHidden/>
    <w:pPr>
      <w:widowControl/>
      <w:spacing w:before="480" w:after="0" w:line="276" w:lineRule="auto"/>
      <w:jc w:val="left"/>
      <w:outlineLvl w:val="9"/>
    </w:pPr>
    <w:rPr>
      <w:rFonts w:ascii="Cambria" w:hAnsi="Cambria"/>
      <w:color w:val="365F91"/>
      <w:kern w:val="0"/>
      <w:sz w:val="28"/>
      <w:szCs w:val="28"/>
    </w:rPr>
  </w:style>
  <w:style w:type="paragraph" w:customStyle="1" w:styleId="UserStyle0">
    <w:name w:val="UserStyle_0"/>
    <w:basedOn w:val="a"/>
    <w:next w:val="a"/>
    <w:qFormat/>
    <w:pPr>
      <w:textAlignment w:val="baseline"/>
    </w:pPr>
    <w:rPr>
      <w:rFonts w:ascii="宋体" w:eastAsia="宋体" w:hAnsi="Courier New"/>
      <w:color w:val="444444"/>
      <w:sz w:val="21"/>
      <w:szCs w:val="44"/>
    </w:rPr>
  </w:style>
  <w:style w:type="character" w:customStyle="1" w:styleId="Char10">
    <w:name w:val="页脚 Char1"/>
    <w:basedOn w:val="a0"/>
    <w:uiPriority w:val="99"/>
    <w:semiHidden/>
    <w:qFormat/>
    <w:rPr>
      <w:rFonts w:ascii="Times New Roman" w:eastAsia="宋体" w:hAnsi="Times New Roman" w:cs="Times New Roman"/>
      <w:sz w:val="18"/>
      <w:szCs w:val="18"/>
    </w:rPr>
  </w:style>
  <w:style w:type="character" w:customStyle="1" w:styleId="Char11">
    <w:name w:val="正文文本 Char1"/>
    <w:basedOn w:val="a0"/>
    <w:uiPriority w:val="99"/>
    <w:semiHidden/>
    <w:qFormat/>
    <w:rPr>
      <w:rFonts w:ascii="Times New Roman" w:eastAsia="宋体" w:hAnsi="Times New Roman" w:cs="Times New Roman"/>
      <w:szCs w:val="24"/>
    </w:rPr>
  </w:style>
  <w:style w:type="paragraph" w:customStyle="1" w:styleId="01GBK">
    <w:name w:val="01标题 方正小标宋_GBK二号"/>
    <w:next w:val="a"/>
    <w:link w:val="01GBKChar"/>
    <w:qFormat/>
    <w:pPr>
      <w:spacing w:line="560" w:lineRule="exact"/>
      <w:jc w:val="center"/>
      <w:outlineLvl w:val="0"/>
    </w:pPr>
    <w:rPr>
      <w:rFonts w:eastAsia="方正小标宋_GBK"/>
      <w:kern w:val="2"/>
      <w:sz w:val="44"/>
      <w:szCs w:val="44"/>
    </w:rPr>
  </w:style>
  <w:style w:type="character" w:customStyle="1" w:styleId="01GBKChar">
    <w:name w:val="01标题 方正小标宋_GBK二号 Char"/>
    <w:link w:val="01GBK"/>
    <w:qFormat/>
    <w:rPr>
      <w:rFonts w:eastAsia="方正小标宋_GBK"/>
      <w:kern w:val="2"/>
      <w:sz w:val="44"/>
      <w:szCs w:val="44"/>
      <w:lang w:bidi="ar-SA"/>
    </w:rPr>
  </w:style>
  <w:style w:type="paragraph" w:customStyle="1" w:styleId="02GBK">
    <w:name w:val="02正文 方正仿宋_GBK三号"/>
    <w:link w:val="02GBKChar"/>
    <w:qFormat/>
    <w:pPr>
      <w:widowControl w:val="0"/>
      <w:adjustRightInd w:val="0"/>
      <w:spacing w:line="560" w:lineRule="exact"/>
      <w:ind w:firstLineChars="200" w:firstLine="200"/>
      <w:jc w:val="both"/>
    </w:pPr>
    <w:rPr>
      <w:rFonts w:eastAsia="方正仿宋_GBK"/>
      <w:kern w:val="2"/>
      <w:sz w:val="32"/>
    </w:rPr>
  </w:style>
  <w:style w:type="character" w:customStyle="1" w:styleId="02GBKChar">
    <w:name w:val="02正文 方正仿宋_GBK三号 Char"/>
    <w:link w:val="02GBK"/>
    <w:qFormat/>
    <w:rPr>
      <w:rFonts w:eastAsia="方正仿宋_GBK"/>
      <w:kern w:val="2"/>
      <w:sz w:val="32"/>
      <w:lang w:bidi="ar-SA"/>
    </w:rPr>
  </w:style>
  <w:style w:type="paragraph" w:customStyle="1" w:styleId="afd">
    <w:name w:val="一级标题"/>
    <w:basedOn w:val="a"/>
    <w:next w:val="afe"/>
    <w:link w:val="aff"/>
    <w:qFormat/>
    <w:pPr>
      <w:keepNext/>
      <w:keepLines/>
      <w:spacing w:beforeLines="100" w:afterLines="50"/>
      <w:jc w:val="center"/>
      <w:outlineLvl w:val="0"/>
    </w:pPr>
    <w:rPr>
      <w:rFonts w:ascii="等线" w:eastAsia="黑体" w:hAnsi="等线"/>
      <w:szCs w:val="22"/>
    </w:rPr>
  </w:style>
  <w:style w:type="character" w:customStyle="1" w:styleId="aff">
    <w:name w:val="一级标题 字符"/>
    <w:link w:val="afd"/>
    <w:qFormat/>
    <w:rPr>
      <w:rFonts w:ascii="等线" w:eastAsia="黑体" w:hAnsi="等线"/>
      <w:kern w:val="2"/>
      <w:sz w:val="32"/>
      <w:szCs w:val="22"/>
    </w:rPr>
  </w:style>
  <w:style w:type="paragraph" w:customStyle="1" w:styleId="afe">
    <w:name w:val="仿宋正文"/>
    <w:basedOn w:val="a"/>
    <w:link w:val="aff0"/>
    <w:qFormat/>
    <w:pPr>
      <w:spacing w:line="580" w:lineRule="exact"/>
    </w:pPr>
    <w:rPr>
      <w:rFonts w:ascii="仿宋" w:eastAsia="方正仿宋_GBK" w:hAnsi="仿宋"/>
    </w:rPr>
  </w:style>
  <w:style w:type="character" w:customStyle="1" w:styleId="aff0">
    <w:name w:val="仿宋正文 字符"/>
    <w:link w:val="afe"/>
    <w:qFormat/>
    <w:rPr>
      <w:rFonts w:ascii="仿宋" w:eastAsia="方正仿宋_GBK" w:hAnsi="仿宋"/>
      <w:kern w:val="2"/>
      <w:sz w:val="32"/>
      <w:szCs w:val="32"/>
    </w:rPr>
  </w:style>
  <w:style w:type="table" w:customStyle="1" w:styleId="33">
    <w:name w:val="网格型3"/>
    <w:basedOn w:val="a1"/>
    <w:qFormat/>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文头"/>
    <w:basedOn w:val="a"/>
    <w:pPr>
      <w:tabs>
        <w:tab w:val="left" w:pos="6663"/>
      </w:tabs>
      <w:autoSpaceDE w:val="0"/>
      <w:autoSpaceDN w:val="0"/>
      <w:snapToGrid w:val="0"/>
      <w:spacing w:after="800" w:line="1500" w:lineRule="atLeast"/>
      <w:ind w:left="511" w:right="227" w:hanging="284"/>
      <w:jc w:val="distribute"/>
    </w:pPr>
    <w:rPr>
      <w:rFonts w:ascii="汉鼎简大宋" w:eastAsia="汉鼎简大宋"/>
      <w:b/>
      <w:snapToGrid w:val="0"/>
      <w:color w:val="FF0000"/>
      <w:w w:val="62"/>
      <w:kern w:val="0"/>
      <w:sz w:val="140"/>
      <w:szCs w:val="20"/>
    </w:rPr>
  </w:style>
  <w:style w:type="paragraph" w:customStyle="1" w:styleId="paragraph">
    <w:name w:val="paragraph"/>
    <w:semiHidden/>
    <w:qFormat/>
    <w:pPr>
      <w:spacing w:before="100" w:beforeAutospacing="1" w:after="100" w:afterAutospacing="1" w:line="560" w:lineRule="exact"/>
      <w:ind w:firstLineChars="200" w:firstLine="640"/>
    </w:pPr>
    <w:rPr>
      <w:rFonts w:ascii="等线" w:eastAsia="等线" w:hAnsi="等线"/>
      <w:sz w:val="24"/>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无锡市人民政府办公室文件</dc:title>
  <dc:creator>Owner</dc:creator>
  <cp:lastModifiedBy>刘翼洲</cp:lastModifiedBy>
  <cp:revision>2</cp:revision>
  <cp:lastPrinted>2023-08-24T06:08:00Z</cp:lastPrinted>
  <dcterms:created xsi:type="dcterms:W3CDTF">2024-06-06T05:46:00Z</dcterms:created>
  <dcterms:modified xsi:type="dcterms:W3CDTF">2024-06-06T05:46:00Z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9814E8BAA9144547AB725C6F75DCAC14_13</vt:lpwstr>
  </property>
</Properties>
</file>