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有关提醒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所有评审申报材料除通过人员的《专业技术资格评审申报表》外，其他材料不予退还。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今年评审费用由市级主管部门报送材料时一次付清，不再接受个人汇款转账。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2023年申报未通过者，如无新的业绩证明材料将不受理。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审核部门、审核人须同时签名盖章确认。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申报人要全程关注系统平台个人申报情况</w:t>
      </w:r>
      <w:bookmarkStart w:id="0" w:name="_GoBack"/>
      <w:bookmarkEnd w:id="0"/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，各级主管部门务必在材料截止时间前报送纸质申报材料，逾时不候。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  <w:lang w:val="en-US" w:eastAsia="zh-CN"/>
        </w:rPr>
        <w:t>请申报人自行准备存放申报材料的蓝色公文包，并将参评材料有序放入包中，公文包将随同评审材料一同报送至省厅，公文样包如下图所示：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  <w:drawing>
          <wp:inline distT="0" distB="0" distL="114300" distR="114300">
            <wp:extent cx="3282950" cy="2070100"/>
            <wp:effectExtent l="0" t="0" r="12700" b="6350"/>
            <wp:docPr id="1" name="图片 1" descr="微信图片_20230516155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5161557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82950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4AE58B"/>
    <w:multiLevelType w:val="singleLevel"/>
    <w:tmpl w:val="404AE58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3Y2VmMTMyMGI3YjA0ODYwZTQ1ZGUzOWRjYmVlZGEifQ=="/>
  </w:docVars>
  <w:rsids>
    <w:rsidRoot w:val="00000000"/>
    <w:rsid w:val="017C58C5"/>
    <w:rsid w:val="05975EB5"/>
    <w:rsid w:val="1DBC27B3"/>
    <w:rsid w:val="48802C83"/>
    <w:rsid w:val="55564471"/>
    <w:rsid w:val="5D963FD6"/>
    <w:rsid w:val="78A75AE3"/>
    <w:rsid w:val="7ADA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227</Characters>
  <Lines>0</Lines>
  <Paragraphs>0</Paragraphs>
  <TotalTime>16</TotalTime>
  <ScaleCrop>false</ScaleCrop>
  <LinksUpToDate>false</LinksUpToDate>
  <CharactersWithSpaces>227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2023-05-16T07:35:00Z</dcterms:created>
  <dc:creator>lenovo</dc:creator>
  <cp:lastModifiedBy>lenovo</cp:lastModifiedBy>
  <dcterms:modified xsi:type="dcterms:W3CDTF">2024-06-15T06:52:25Z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B8271886110C41468AA475230255AA05_12</vt:lpwstr>
  </property>
</Properties>
</file>