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60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spacing w:val="-10"/>
          <w:kern w:val="0"/>
          <w:sz w:val="32"/>
          <w:szCs w:val="32"/>
          <w:lang w:val="en-US" w:eastAsia="zh-CN"/>
        </w:rPr>
        <w:t>附件</w:t>
      </w:r>
    </w:p>
    <w:p w14:paraId="7148562C">
      <w:pPr>
        <w:keepNext/>
        <w:keepLines/>
        <w:widowControl w:val="0"/>
        <w:autoSpaceDE w:val="0"/>
        <w:autoSpaceDN w:val="0"/>
        <w:snapToGrid w:val="0"/>
        <w:spacing w:line="376" w:lineRule="atLeast"/>
        <w:ind w:firstLine="624"/>
        <w:jc w:val="both"/>
        <w:outlineLvl w:val="3"/>
        <w:rPr>
          <w:rFonts w:hint="default" w:ascii="Arial" w:hAnsi="Arial" w:eastAsia="黑体" w:cs="Arial"/>
          <w:b/>
          <w:bCs/>
          <w:snapToGrid w:val="0"/>
          <w:sz w:val="28"/>
          <w:szCs w:val="28"/>
          <w:lang w:val="en-US" w:eastAsia="zh-CN" w:bidi="ar-SA"/>
        </w:rPr>
      </w:pPr>
    </w:p>
    <w:p w14:paraId="7DF89DB2">
      <w:pPr>
        <w:autoSpaceDE w:val="0"/>
        <w:autoSpaceDN w:val="0"/>
        <w:snapToGrid w:val="0"/>
        <w:spacing w:line="590" w:lineRule="atLeas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spacing w:val="-1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</w:rPr>
        <w:t>泰州市产业前瞻技术揭榜挂帅</w:t>
      </w:r>
      <w:r>
        <w:rPr>
          <w:rFonts w:hint="eastAsia" w:ascii="方正小标宋_GBK" w:hAnsi="方正小标宋_GBK" w:eastAsia="方正小标宋_GBK" w:cs="方正小标宋_GBK"/>
          <w:snapToGrid w:val="0"/>
          <w:spacing w:val="-10"/>
          <w:kern w:val="0"/>
          <w:sz w:val="44"/>
          <w:szCs w:val="44"/>
          <w:lang w:val="en-US" w:eastAsia="zh-CN"/>
        </w:rPr>
        <w:t>拟立项项目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</w:rPr>
        <w:t>（第一批）</w:t>
      </w:r>
      <w:r>
        <w:rPr>
          <w:rFonts w:hint="eastAsia" w:ascii="方正小标宋_GBK" w:hAnsi="方正小标宋_GBK" w:eastAsia="方正小标宋_GBK" w:cs="方正小标宋_GBK"/>
          <w:snapToGrid w:val="0"/>
          <w:spacing w:val="-10"/>
          <w:kern w:val="0"/>
          <w:sz w:val="44"/>
          <w:szCs w:val="44"/>
          <w:lang w:val="en-US" w:eastAsia="zh-CN"/>
        </w:rPr>
        <w:t>清单</w:t>
      </w:r>
    </w:p>
    <w:bookmarkEnd w:id="0"/>
    <w:p w14:paraId="46212A7A">
      <w:pPr>
        <w:keepNext/>
        <w:keepLines/>
        <w:widowControl w:val="0"/>
        <w:autoSpaceDE w:val="0"/>
        <w:autoSpaceDN w:val="0"/>
        <w:snapToGrid w:val="0"/>
        <w:spacing w:line="376" w:lineRule="atLeast"/>
        <w:ind w:firstLine="624"/>
        <w:jc w:val="both"/>
        <w:outlineLvl w:val="3"/>
        <w:rPr>
          <w:rFonts w:hint="eastAsia" w:ascii="Arial" w:hAnsi="Arial" w:eastAsia="黑体" w:cs="Arial"/>
          <w:b/>
          <w:bCs/>
          <w:snapToGrid w:val="0"/>
          <w:sz w:val="28"/>
          <w:szCs w:val="28"/>
          <w:lang w:val="en-US" w:eastAsia="zh-CN" w:bidi="ar-SA"/>
        </w:rPr>
      </w:pPr>
    </w:p>
    <w:tbl>
      <w:tblPr>
        <w:tblStyle w:val="2"/>
        <w:tblW w:w="12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6768"/>
        <w:gridCol w:w="4289"/>
      </w:tblGrid>
      <w:tr w14:paraId="019C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tblHeader/>
          <w:jc w:val="center"/>
        </w:trPr>
        <w:tc>
          <w:tcPr>
            <w:tcW w:w="1423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08E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68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318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FE5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2F49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30B4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E28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可得然胶及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酶在低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健康主食中的应用研究</w:t>
            </w:r>
          </w:p>
        </w:tc>
        <w:tc>
          <w:tcPr>
            <w:tcW w:w="4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8FE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泰兴市东圣生物科技有限公司</w:t>
            </w:r>
          </w:p>
        </w:tc>
      </w:tr>
      <w:tr w14:paraId="730B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2BC3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8F47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糖尿病肾病早期诊断标记物的研发与应用</w:t>
            </w:r>
          </w:p>
        </w:tc>
        <w:tc>
          <w:tcPr>
            <w:tcW w:w="4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7D0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苏中药业集团股份有限公司</w:t>
            </w:r>
          </w:p>
        </w:tc>
      </w:tr>
      <w:tr w14:paraId="2CFA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E40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FC0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利多卡因丁卡因乳膏技术开发</w:t>
            </w:r>
          </w:p>
        </w:tc>
        <w:tc>
          <w:tcPr>
            <w:tcW w:w="4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079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江苏盈科生物制药有限公司</w:t>
            </w:r>
          </w:p>
        </w:tc>
      </w:tr>
      <w:tr w14:paraId="64F1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561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0D7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空榫式换热器环形变空间高效流动蒸发关键技术研发</w:t>
            </w:r>
          </w:p>
        </w:tc>
        <w:tc>
          <w:tcPr>
            <w:tcW w:w="4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9DD3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江苏德翔化工机械有限公司</w:t>
            </w:r>
          </w:p>
        </w:tc>
      </w:tr>
      <w:tr w14:paraId="2E5E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5978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7B2A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双酚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树脂树脂体系研究</w:t>
            </w:r>
          </w:p>
        </w:tc>
        <w:tc>
          <w:tcPr>
            <w:tcW w:w="4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DB1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江苏科兴电器有限公司</w:t>
            </w:r>
          </w:p>
        </w:tc>
      </w:tr>
      <w:tr w14:paraId="515E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15A1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233E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异丁酸连续化生产工艺的研究</w:t>
            </w:r>
          </w:p>
        </w:tc>
        <w:tc>
          <w:tcPr>
            <w:tcW w:w="4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2B0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润泰化学（泰兴）有限公司</w:t>
            </w:r>
          </w:p>
        </w:tc>
      </w:tr>
    </w:tbl>
    <w:p w14:paraId="70DF37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GU0YmQ1ZGI3MTliMzU3NjFhZTI5MjNiZGJmMTYifQ=="/>
  </w:docVars>
  <w:rsids>
    <w:rsidRoot w:val="78DE0291"/>
    <w:rsid w:val="78D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2024-06-24T02:50:00Z</dcterms:created>
  <dc:creator>沙漠鱼</dc:creator>
  <cp:lastModifiedBy>沙漠鱼</cp:lastModifiedBy>
  <dcterms:modified xsi:type="dcterms:W3CDTF">2024-06-24T02:50:32Z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A4483184988746DA9ABA5FD032BAEECD_11</vt:lpwstr>
  </property>
</Properties>
</file>