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43.020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T 04</w:t>
            </w:r>
            <w:r>
              <w:rPr>
                <w:rFonts w:ascii="黑体" w:hAnsi="黑体" w:eastAsia="黑体"/>
                <w:sz w:val="21"/>
                <w:szCs w:val="21"/>
              </w:rPr>
              <w:t>     </w:t>
            </w:r>
            <w:r>
              <w:rPr>
                <w:rFonts w:ascii="黑体" w:hAnsi="黑体" w:eastAsia="黑体"/>
                <w:sz w:val="21"/>
                <w:szCs w:val="21"/>
              </w:rPr>
              <w:fldChar w:fldCharType="end"/>
            </w:r>
            <w:bookmarkEnd w:id="1"/>
          </w:p>
        </w:tc>
      </w:tr>
    </w:tbl>
    <w:p>
      <w:pPr>
        <w:pStyle w:val="50"/>
        <w:framePr w:w="9639" w:h="624" w:hRule="exact" w:hSpace="181" w:vSpace="181" w:wrap="around" w:hAnchor="page" w:x="1305" w:y="2269"/>
      </w:pPr>
      <w:bookmarkStart w:id="2" w:name="_Hlk26473981"/>
      <w:r>
        <w:rPr>
          <w:rFonts w:hint="eastAsia"/>
        </w:rPr>
        <w:t>中华人民共和国国家标准</w:t>
      </w:r>
    </w:p>
    <w:bookmarkEnd w:id="2"/>
    <w:p>
      <w:pPr>
        <w:pStyle w:val="195"/>
        <w:framePr/>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w:t>
      </w:r>
      <w:r>
        <w:fldChar w:fldCharType="end"/>
      </w:r>
      <w:bookmarkEnd w:id="3"/>
      <w:r>
        <w:rPr>
          <w:lang w:val="fr-FR"/>
        </w:rPr>
        <w:t xml:space="preserve"> </w:t>
      </w:r>
      <w:r>
        <w:fldChar w:fldCharType="begin">
          <w:ffData>
            <w:name w:val="NSTD_CODE_F"/>
            <w:enabled/>
            <w:calcOnExit w:val="0"/>
            <w:textInput>
              <w:default w:val="XXXXX"/>
            </w:textInput>
          </w:ffData>
        </w:fldChar>
      </w:r>
      <w:bookmarkStart w:id="4" w:name="NSTD_CODE_F"/>
      <w:r>
        <w:rPr>
          <w:lang w:val="fr-FR"/>
        </w:rPr>
        <w:instrText xml:space="preserve"> FORMTEXT </w:instrText>
      </w:r>
      <w:r>
        <w:fldChar w:fldCharType="separate"/>
      </w:r>
      <w:r>
        <w:rPr>
          <w:lang w:val="fr-FR"/>
        </w:rPr>
        <w:t>XXXXX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pPr>
        <w:pStyle w:val="196"/>
        <w:framePr/>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spacing w:line="240" w:lineRule="auto"/>
        <w:ind w:left="8080"/>
        <w:rPr>
          <w:rFonts w:ascii="黑体" w:hAnsi="黑体" w:eastAsia="黑体"/>
          <w:kern w:val="0"/>
          <w:sz w:val="52"/>
          <w:szCs w:val="20"/>
        </w:rPr>
      </w:pPr>
      <w:r>
        <w:rPr>
          <w:rFonts w:ascii="黑体" w:hAnsi="黑体" w:eastAsia="黑体"/>
          <w:kern w:val="0"/>
          <w:sz w:val="52"/>
          <w:szCs w:val="2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ascii="黑体" w:hAnsi="黑体" w:eastAsia="黑体"/>
          <w:kern w:val="0"/>
          <w:sz w:val="52"/>
          <w:szCs w:val="20"/>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车载事故紧急呼叫系统</w:t>
      </w:r>
      <w:r>
        <w:fldChar w:fldCharType="end"/>
      </w:r>
      <w:bookmarkEnd w:id="7"/>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eastAsia="黑体"/>
          <w:szCs w:val="28"/>
        </w:rPr>
        <w:t>On-board accident eEmergency call system</w:t>
      </w:r>
      <w:r>
        <w:rPr>
          <w:rFonts w:eastAsia="黑体"/>
          <w:szCs w:val="28"/>
        </w:rPr>
        <w:fldChar w:fldCharType="end"/>
      </w:r>
      <w:bookmarkEnd w:id="8"/>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9"/>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3"/>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w:drawing>
          <wp:anchor distT="0" distB="0" distL="114300" distR="114300" simplePos="0" relativeHeight="251662336" behindDoc="0" locked="0" layoutInCell="1" allowOverlap="1">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Pr>
          <w:rFonts w:hint="eastAsia" w:ascii="宋体" w:hAnsi="宋体"/>
          <w:sz w:val="28"/>
          <w:szCs w:val="28"/>
        </w:rPr>
        <w:t>`</w:t>
      </w:r>
    </w:p>
    <w:p>
      <w:pPr>
        <w:pStyle w:val="89"/>
        <w:spacing w:after="468"/>
      </w:pPr>
      <w:bookmarkStart w:id="19" w:name="BookMark2"/>
      <w:r>
        <w:rPr>
          <w:spacing w:val="320"/>
        </w:rPr>
        <w:t>前</w:t>
      </w:r>
      <w:r>
        <w:t>言</w:t>
      </w:r>
    </w:p>
    <w:p>
      <w:pPr>
        <w:pStyle w:val="56"/>
        <w:ind w:firstLine="420"/>
        <w:rPr>
          <w:rFonts w:hint="eastAsia"/>
        </w:rPr>
      </w:pPr>
      <w:r>
        <w:rPr>
          <w:rFonts w:hint="eastAsia"/>
        </w:rPr>
        <w:t>本文件按照GB/T 1.1—2020《标准化工作导则  第1部分：标准化文件的结构和起草规则》的规定起草。</w:t>
      </w:r>
    </w:p>
    <w:p>
      <w:pPr>
        <w:pStyle w:val="56"/>
        <w:ind w:firstLine="420"/>
      </w:pPr>
      <w:r>
        <w:rPr>
          <w:rFonts w:hint="eastAsia"/>
        </w:rPr>
        <w:t>本文件由中华人民共和国工业和信息化部提出并归口。</w:t>
      </w:r>
    </w:p>
    <w:p>
      <w:pPr>
        <w:pStyle w:val="56"/>
        <w:ind w:firstLine="420"/>
      </w:pPr>
      <w:r>
        <w:rPr>
          <w:rFonts w:hint="eastAsia"/>
        </w:rPr>
        <w:t>本文件为首次发布。</w:t>
      </w:r>
    </w:p>
    <w:p>
      <w:pPr>
        <w:pStyle w:val="56"/>
        <w:ind w:firstLine="420"/>
      </w:pPr>
    </w:p>
    <w:p>
      <w:pPr>
        <w:pStyle w:val="56"/>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p>
    <w:bookmarkEnd w:id="19"/>
    <w:p>
      <w:pPr>
        <w:spacing w:line="20" w:lineRule="exact"/>
        <w:jc w:val="center"/>
        <w:rPr>
          <w:rFonts w:ascii="黑体" w:hAnsi="黑体" w:eastAsia="黑体"/>
          <w:sz w:val="32"/>
          <w:szCs w:val="32"/>
        </w:rPr>
      </w:pPr>
      <w:bookmarkStart w:id="20" w:name="BookMark4"/>
    </w:p>
    <w:p>
      <w:pPr>
        <w:spacing w:line="20" w:lineRule="exact"/>
        <w:jc w:val="center"/>
        <w:rPr>
          <w:rFonts w:ascii="黑体" w:hAnsi="黑体" w:eastAsia="黑体"/>
          <w:sz w:val="32"/>
          <w:szCs w:val="32"/>
        </w:rPr>
      </w:pPr>
    </w:p>
    <w:sdt>
      <w:sdtPr>
        <w:tag w:val="NEW_STAND_NAME"/>
        <w:id w:val="595910757"/>
        <w:lock w:val="sdtLocked"/>
        <w:placeholder>
          <w:docPart w:val="46BCCBC8D9804E59871CFA8944262917"/>
        </w:placeholder>
      </w:sdtPr>
      <w:sdtContent>
        <w:p>
          <w:pPr>
            <w:pStyle w:val="177"/>
            <w:spacing w:before="312" w:beforeLines="100" w:after="686" w:afterLines="220"/>
          </w:pPr>
          <w:bookmarkStart w:id="21" w:name="NEW_STAND_NAME"/>
          <w:r>
            <w:rPr>
              <w:rFonts w:hint="eastAsia"/>
            </w:rPr>
            <w:t>车载事故紧急呼叫系统</w:t>
          </w:r>
        </w:p>
      </w:sdtContent>
    </w:sdt>
    <w:bookmarkEnd w:id="21"/>
    <w:p>
      <w:pPr>
        <w:pStyle w:val="104"/>
        <w:spacing w:before="312" w:after="312"/>
      </w:pPr>
      <w:bookmarkStart w:id="22" w:name="_Toc24884211"/>
      <w:bookmarkStart w:id="23" w:name="_Toc26648465"/>
      <w:bookmarkStart w:id="24" w:name="_Toc26718930"/>
      <w:bookmarkStart w:id="25" w:name="_Toc97190718"/>
      <w:bookmarkStart w:id="26" w:name="_Toc26986530"/>
      <w:bookmarkStart w:id="27" w:name="_Toc17233333"/>
      <w:bookmarkStart w:id="28" w:name="_Toc17233325"/>
      <w:bookmarkStart w:id="29" w:name="_Toc24884218"/>
      <w:bookmarkStart w:id="30" w:name="_Toc26986771"/>
      <w:r>
        <w:rPr>
          <w:rFonts w:hint="eastAsia"/>
        </w:rPr>
        <w:t>范围</w:t>
      </w:r>
      <w:bookmarkEnd w:id="22"/>
      <w:bookmarkEnd w:id="23"/>
      <w:bookmarkEnd w:id="24"/>
      <w:bookmarkEnd w:id="25"/>
      <w:bookmarkEnd w:id="26"/>
      <w:bookmarkEnd w:id="27"/>
      <w:bookmarkEnd w:id="28"/>
      <w:bookmarkEnd w:id="29"/>
      <w:bookmarkEnd w:id="30"/>
    </w:p>
    <w:p>
      <w:pPr>
        <w:pStyle w:val="56"/>
        <w:ind w:firstLine="420"/>
        <w:rPr>
          <w:rFonts w:hAnsi="宋体"/>
        </w:rPr>
      </w:pPr>
      <w:bookmarkStart w:id="31" w:name="_Toc26648466"/>
      <w:bookmarkStart w:id="32" w:name="_Toc17233334"/>
      <w:bookmarkStart w:id="33" w:name="_Toc24884212"/>
      <w:bookmarkStart w:id="34" w:name="_Toc17233326"/>
      <w:bookmarkStart w:id="35" w:name="_Toc24884219"/>
      <w:r>
        <w:rPr>
          <w:rFonts w:hint="eastAsia"/>
        </w:rPr>
        <w:t>本文件规定了车</w:t>
      </w:r>
      <w:r>
        <w:rPr>
          <w:rFonts w:hint="eastAsia" w:hAnsi="宋体"/>
        </w:rPr>
        <w:t>载事故紧急呼叫系统的技术要求和试验方法。</w:t>
      </w:r>
    </w:p>
    <w:p>
      <w:pPr>
        <w:pStyle w:val="56"/>
        <w:ind w:firstLine="420"/>
        <w:rPr>
          <w:rFonts w:hint="eastAsia"/>
        </w:rPr>
      </w:pPr>
      <w:r>
        <w:rPr>
          <w:rFonts w:hint="eastAsia" w:hAnsi="宋体"/>
        </w:rPr>
        <w:t>本文件适用于M</w:t>
      </w:r>
      <w:r>
        <w:rPr>
          <w:rFonts w:hAnsi="宋体"/>
          <w:vertAlign w:val="subscript"/>
        </w:rPr>
        <w:t>1</w:t>
      </w:r>
      <w:r>
        <w:rPr>
          <w:rFonts w:hint="eastAsia" w:hAnsi="宋体"/>
        </w:rPr>
        <w:t>及N</w:t>
      </w:r>
      <w:r>
        <w:rPr>
          <w:rFonts w:hAnsi="宋体"/>
          <w:vertAlign w:val="subscript"/>
        </w:rPr>
        <w:t>1</w:t>
      </w:r>
      <w:r>
        <w:rPr>
          <w:rFonts w:hint="eastAsia" w:hAnsi="宋体"/>
        </w:rPr>
        <w:t>类车辆。</w:t>
      </w:r>
    </w:p>
    <w:p>
      <w:pPr>
        <w:pStyle w:val="104"/>
        <w:spacing w:before="312" w:after="312"/>
      </w:pPr>
      <w:bookmarkStart w:id="36" w:name="_Toc26986772"/>
      <w:bookmarkStart w:id="37" w:name="_Toc26986531"/>
      <w:bookmarkStart w:id="38" w:name="_Toc97190719"/>
      <w:bookmarkStart w:id="39" w:name="_Toc26718931"/>
      <w:r>
        <w:rPr>
          <w:rFonts w:hint="eastAsia"/>
        </w:rPr>
        <w:t>规范性引用文件</w:t>
      </w:r>
      <w:bookmarkEnd w:id="31"/>
      <w:bookmarkEnd w:id="32"/>
      <w:bookmarkEnd w:id="33"/>
      <w:bookmarkEnd w:id="34"/>
      <w:bookmarkEnd w:id="35"/>
      <w:bookmarkEnd w:id="36"/>
      <w:bookmarkEnd w:id="37"/>
      <w:bookmarkEnd w:id="38"/>
      <w:bookmarkEnd w:id="39"/>
    </w:p>
    <w:sdt>
      <w:sdtPr>
        <w:rPr>
          <w:rFonts w:hint="eastAsia"/>
        </w:rPr>
        <w:id w:val="715848253"/>
        <w:placeholder>
          <w:docPart w:val="E89BB7A96B6A4CDBA5B052CFC0CCEBB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w:t>
      </w:r>
      <w:r>
        <w:t xml:space="preserve"> 11551</w:t>
      </w:r>
      <w:r>
        <w:rPr>
          <w:rFonts w:hint="eastAsia"/>
        </w:rPr>
        <w:t xml:space="preserve"> 汽车正面碰撞的成员保护</w:t>
      </w:r>
    </w:p>
    <w:p>
      <w:pPr>
        <w:pStyle w:val="56"/>
        <w:ind w:firstLine="420"/>
      </w:pPr>
      <w:r>
        <w:rPr>
          <w:rFonts w:hint="eastAsia"/>
        </w:rPr>
        <w:t>GB 20071 汽车侧面碰撞的乘员保护</w:t>
      </w:r>
    </w:p>
    <w:p>
      <w:pPr>
        <w:pStyle w:val="56"/>
        <w:ind w:firstLine="420"/>
      </w:pPr>
      <w:r>
        <w:rPr>
          <w:rFonts w:hint="eastAsia"/>
        </w:rPr>
        <w:t>GB 20072 乘用车后碰撞燃油系统安全要求</w:t>
      </w:r>
    </w:p>
    <w:p>
      <w:pPr>
        <w:pStyle w:val="56"/>
        <w:ind w:firstLine="420"/>
      </w:pPr>
      <w:r>
        <w:rPr>
          <w:rFonts w:hint="eastAsia"/>
        </w:rPr>
        <w:t>GB</w:t>
      </w:r>
      <w:r>
        <w:t xml:space="preserve"> 34660</w:t>
      </w:r>
      <w:r>
        <w:rPr>
          <w:rFonts w:hint="eastAsia"/>
        </w:rPr>
        <w:t xml:space="preserve"> 道路车辆 电磁兼容性要求和试验方法</w:t>
      </w:r>
    </w:p>
    <w:p>
      <w:pPr>
        <w:pStyle w:val="56"/>
        <w:ind w:firstLine="420"/>
      </w:pPr>
      <w:r>
        <w:rPr>
          <w:rFonts w:hint="eastAsia"/>
        </w:rPr>
        <w:t>GB/T 43187 车载无线通信终端</w:t>
      </w:r>
    </w:p>
    <w:p>
      <w:pPr>
        <w:pStyle w:val="56"/>
        <w:ind w:firstLine="420"/>
      </w:pPr>
      <w:r>
        <w:rPr>
          <w:rFonts w:hint="eastAsia"/>
        </w:rPr>
        <w:t>GB/T</w:t>
      </w:r>
      <w:r>
        <w:t xml:space="preserve"> </w:t>
      </w:r>
      <w:r>
        <w:rPr>
          <w:rFonts w:hint="eastAsia"/>
        </w:rPr>
        <w:t>XXXX 车载定位系统技术要求及试验方法 第1部分：卫星定位</w:t>
      </w:r>
    </w:p>
    <w:p>
      <w:pPr>
        <w:pStyle w:val="56"/>
        <w:ind w:firstLine="420"/>
      </w:pPr>
      <w:r>
        <w:rPr>
          <w:rFonts w:hint="eastAsia"/>
        </w:rPr>
        <w:t>GB/T</w:t>
      </w:r>
      <w:r>
        <w:t xml:space="preserve"> </w:t>
      </w:r>
      <w:r>
        <w:rPr>
          <w:rFonts w:hint="eastAsia"/>
        </w:rPr>
        <w:t>XXXX 道路车辆 免提通话和语音交互性能要求及试验方法</w:t>
      </w:r>
    </w:p>
    <w:p>
      <w:pPr>
        <w:pStyle w:val="104"/>
        <w:spacing w:before="312" w:after="312"/>
      </w:pPr>
      <w:bookmarkStart w:id="40" w:name="_Toc97190720"/>
      <w:r>
        <w:rPr>
          <w:rFonts w:hint="eastAsia"/>
          <w:szCs w:val="21"/>
        </w:rPr>
        <w:t>术语和定义</w:t>
      </w:r>
      <w:bookmarkEnd w:id="40"/>
    </w:p>
    <w:sdt>
      <w:sdtPr>
        <w:id w:val="-1909835108"/>
        <w:placeholder>
          <w:docPart w:val="E89BB7A96B6A4CDBA5B052CFC0CCEBB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1" w:name="_Toc26986532"/>
          <w:bookmarkEnd w:id="41"/>
          <w:r>
            <w:t>下列术语和定义适用于本文件。</w:t>
          </w:r>
        </w:p>
      </w:sdtContent>
    </w:sdt>
    <w:p>
      <w:pPr>
        <w:pStyle w:val="105"/>
        <w:spacing w:before="156" w:after="156"/>
      </w:pPr>
    </w:p>
    <w:p>
      <w:pPr>
        <w:pStyle w:val="229"/>
        <w:ind w:firstLine="420" w:firstLineChars="200"/>
        <w:rPr>
          <w:rFonts w:ascii="黑体" w:eastAsia="黑体"/>
          <w:kern w:val="0"/>
        </w:rPr>
      </w:pPr>
      <w:r>
        <w:rPr>
          <w:rFonts w:hint="eastAsia" w:ascii="黑体" w:eastAsia="黑体"/>
          <w:kern w:val="0"/>
        </w:rPr>
        <w:t>车载事故紧急呼叫系统 On-board accident emergency</w:t>
      </w:r>
      <w:r>
        <w:rPr>
          <w:rFonts w:ascii="黑体" w:eastAsia="黑体"/>
          <w:kern w:val="0"/>
        </w:rPr>
        <w:t xml:space="preserve"> </w:t>
      </w:r>
      <w:r>
        <w:rPr>
          <w:rFonts w:hint="eastAsia" w:ascii="黑体" w:eastAsia="黑体"/>
          <w:kern w:val="0"/>
        </w:rPr>
        <w:t>call</w:t>
      </w:r>
      <w:r>
        <w:rPr>
          <w:rFonts w:ascii="黑体" w:eastAsia="黑体"/>
          <w:kern w:val="0"/>
        </w:rPr>
        <w:t xml:space="preserve"> </w:t>
      </w:r>
      <w:r>
        <w:rPr>
          <w:rFonts w:hint="eastAsia" w:ascii="黑体" w:eastAsia="黑体"/>
          <w:kern w:val="0"/>
        </w:rPr>
        <w:t>system；AECS</w:t>
      </w:r>
    </w:p>
    <w:p>
      <w:pPr>
        <w:ind w:firstLine="420" w:firstLineChars="200"/>
        <w:rPr>
          <w:rFonts w:ascii="宋体" w:hAnsi="宋体"/>
        </w:rPr>
      </w:pPr>
      <w:r>
        <w:rPr>
          <w:rFonts w:hint="eastAsia" w:ascii="宋体" w:hAnsi="宋体"/>
        </w:rPr>
        <w:t>通过车辆内部策略自动探测出事故的发生或由车内人员进行手动触发后，将车辆的位置及车辆相关状态信息同步发送给紧急呼叫服务平台并建立语音通话的系统。</w:t>
      </w:r>
    </w:p>
    <w:p>
      <w:pPr>
        <w:pStyle w:val="229"/>
        <w:ind w:firstLine="420" w:firstLineChars="200"/>
        <w:rPr>
          <w:rFonts w:hint="eastAsia"/>
        </w:rPr>
      </w:pPr>
    </w:p>
    <w:p>
      <w:pPr>
        <w:pStyle w:val="105"/>
        <w:spacing w:before="156" w:after="156"/>
      </w:pPr>
    </w:p>
    <w:p>
      <w:pPr>
        <w:pStyle w:val="229"/>
        <w:ind w:firstLine="420" w:firstLineChars="200"/>
        <w:rPr>
          <w:rFonts w:ascii="黑体" w:eastAsia="黑体"/>
          <w:kern w:val="0"/>
        </w:rPr>
      </w:pPr>
      <w:r>
        <w:rPr>
          <w:rFonts w:hint="eastAsia" w:ascii="黑体" w:eastAsia="黑体"/>
          <w:kern w:val="0"/>
        </w:rPr>
        <w:t>通信模块 c</w:t>
      </w:r>
      <w:r>
        <w:rPr>
          <w:rFonts w:ascii="黑体" w:eastAsia="黑体"/>
          <w:kern w:val="0"/>
        </w:rPr>
        <w:t>ommunication module</w:t>
      </w:r>
    </w:p>
    <w:p>
      <w:pPr>
        <w:ind w:firstLine="420" w:firstLineChars="200"/>
        <w:rPr>
          <w:rFonts w:ascii="宋体" w:hAnsi="宋体"/>
        </w:rPr>
      </w:pPr>
      <w:r>
        <w:rPr>
          <w:rFonts w:hint="eastAsia" w:ascii="宋体" w:hAnsi="宋体"/>
        </w:rPr>
        <w:t>AECS的一个模块，用于进行语音和数据通信。</w:t>
      </w:r>
    </w:p>
    <w:p>
      <w:pPr>
        <w:pStyle w:val="105"/>
        <w:spacing w:before="156" w:after="156"/>
      </w:pPr>
    </w:p>
    <w:p>
      <w:pPr>
        <w:pStyle w:val="229"/>
        <w:ind w:firstLine="420" w:firstLineChars="200"/>
        <w:rPr>
          <w:rFonts w:ascii="黑体" w:eastAsia="黑体"/>
          <w:kern w:val="0"/>
        </w:rPr>
      </w:pPr>
      <w:r>
        <w:rPr>
          <w:rFonts w:hint="eastAsia" w:ascii="黑体" w:eastAsia="黑体"/>
          <w:kern w:val="0"/>
        </w:rPr>
        <w:t>人机界面 h</w:t>
      </w:r>
      <w:r>
        <w:rPr>
          <w:rFonts w:ascii="黑体" w:eastAsia="黑体"/>
          <w:kern w:val="0"/>
        </w:rPr>
        <w:t>uman</w:t>
      </w:r>
      <w:r>
        <w:rPr>
          <w:rFonts w:hint="eastAsia" w:ascii="黑体" w:eastAsia="黑体"/>
          <w:kern w:val="0"/>
        </w:rPr>
        <w:t>/machine</w:t>
      </w:r>
      <w:r>
        <w:rPr>
          <w:rFonts w:ascii="黑体" w:eastAsia="黑体"/>
          <w:kern w:val="0"/>
        </w:rPr>
        <w:t xml:space="preserve"> </w:t>
      </w:r>
      <w:r>
        <w:rPr>
          <w:rFonts w:hint="eastAsia" w:ascii="黑体" w:eastAsia="黑体"/>
          <w:kern w:val="0"/>
        </w:rPr>
        <w:t>Interface；HMI</w:t>
      </w:r>
    </w:p>
    <w:p>
      <w:pPr>
        <w:ind w:firstLine="420" w:firstLineChars="200"/>
        <w:rPr>
          <w:rFonts w:ascii="宋体" w:hAnsi="宋体"/>
        </w:rPr>
      </w:pPr>
      <w:r>
        <w:rPr>
          <w:rFonts w:hint="eastAsia" w:ascii="宋体" w:hAnsi="宋体"/>
        </w:rPr>
        <w:t>AECS的一个模块或功能，设计上允许用户与设备进行交互，包括接收、获取视觉信息和执行控制命令。</w:t>
      </w:r>
    </w:p>
    <w:p>
      <w:pPr>
        <w:pStyle w:val="105"/>
        <w:spacing w:before="156" w:after="156"/>
      </w:pPr>
    </w:p>
    <w:p>
      <w:pPr>
        <w:pStyle w:val="229"/>
        <w:ind w:firstLine="420" w:firstLineChars="200"/>
        <w:rPr>
          <w:rFonts w:ascii="黑体" w:eastAsia="黑体"/>
          <w:kern w:val="0"/>
        </w:rPr>
      </w:pPr>
      <w:r>
        <w:rPr>
          <w:rFonts w:hint="eastAsia" w:ascii="黑体" w:eastAsia="黑体"/>
          <w:kern w:val="0"/>
        </w:rPr>
        <w:t>紧急呼叫服务平台 emergency</w:t>
      </w:r>
      <w:r>
        <w:rPr>
          <w:rFonts w:ascii="黑体" w:eastAsia="黑体"/>
          <w:kern w:val="0"/>
        </w:rPr>
        <w:t xml:space="preserve"> </w:t>
      </w:r>
      <w:r>
        <w:rPr>
          <w:rFonts w:hint="eastAsia" w:ascii="黑体" w:eastAsia="黑体"/>
          <w:kern w:val="0"/>
        </w:rPr>
        <w:t>call service platform</w:t>
      </w:r>
    </w:p>
    <w:p>
      <w:pPr>
        <w:pStyle w:val="229"/>
        <w:ind w:firstLine="420" w:firstLineChars="200"/>
        <w:rPr>
          <w:rFonts w:ascii="宋体" w:hAnsi="宋体"/>
        </w:rPr>
      </w:pPr>
      <w:r>
        <w:rPr>
          <w:rFonts w:hint="eastAsia" w:ascii="宋体" w:hAnsi="宋体"/>
        </w:rPr>
        <w:t>响应或传递车辆发出的紧急呼叫信息的服务性平台。</w:t>
      </w:r>
    </w:p>
    <w:p>
      <w:pPr>
        <w:pStyle w:val="105"/>
        <w:spacing w:before="156" w:after="156"/>
      </w:pPr>
    </w:p>
    <w:p>
      <w:pPr>
        <w:pStyle w:val="229"/>
        <w:ind w:firstLine="420" w:firstLineChars="200"/>
        <w:rPr>
          <w:rFonts w:ascii="黑体" w:eastAsia="黑体"/>
          <w:kern w:val="0"/>
        </w:rPr>
      </w:pPr>
      <w:r>
        <w:rPr>
          <w:rFonts w:hint="eastAsia" w:ascii="黑体" w:eastAsia="黑体"/>
          <w:kern w:val="0"/>
        </w:rPr>
        <w:t>电源 power</w:t>
      </w:r>
      <w:r>
        <w:rPr>
          <w:rFonts w:ascii="黑体" w:eastAsia="黑体"/>
          <w:kern w:val="0"/>
        </w:rPr>
        <w:t xml:space="preserve"> </w:t>
      </w:r>
      <w:r>
        <w:rPr>
          <w:rFonts w:hint="eastAsia" w:ascii="黑体" w:eastAsia="黑体"/>
          <w:kern w:val="0"/>
        </w:rPr>
        <w:t>supply</w:t>
      </w:r>
    </w:p>
    <w:p>
      <w:pPr>
        <w:ind w:firstLine="420" w:firstLineChars="200"/>
        <w:rPr>
          <w:rFonts w:ascii="宋体" w:hAnsi="宋体"/>
        </w:rPr>
      </w:pPr>
      <w:r>
        <w:rPr>
          <w:rFonts w:hint="eastAsia" w:ascii="宋体" w:hAnsi="宋体"/>
        </w:rPr>
        <w:t>向AECS供电的部件。</w:t>
      </w:r>
    </w:p>
    <w:p>
      <w:pPr>
        <w:pStyle w:val="105"/>
        <w:spacing w:before="156" w:after="156"/>
      </w:pPr>
    </w:p>
    <w:p>
      <w:pPr>
        <w:pStyle w:val="229"/>
        <w:ind w:firstLine="420" w:firstLineChars="200"/>
        <w:rPr>
          <w:rFonts w:ascii="黑体" w:eastAsia="黑体"/>
          <w:kern w:val="0"/>
        </w:rPr>
      </w:pPr>
      <w:r>
        <w:rPr>
          <w:rFonts w:hint="eastAsia" w:ascii="黑体" w:eastAsia="黑体"/>
          <w:kern w:val="0"/>
        </w:rPr>
        <w:t>备用电源 back-up</w:t>
      </w:r>
      <w:r>
        <w:rPr>
          <w:rFonts w:ascii="黑体" w:eastAsia="黑体"/>
          <w:kern w:val="0"/>
        </w:rPr>
        <w:t xml:space="preserve"> </w:t>
      </w:r>
      <w:r>
        <w:rPr>
          <w:rFonts w:hint="eastAsia" w:ascii="黑体" w:eastAsia="黑体"/>
          <w:kern w:val="0"/>
        </w:rPr>
        <w:t>power</w:t>
      </w:r>
      <w:r>
        <w:rPr>
          <w:rFonts w:ascii="黑体" w:eastAsia="黑体"/>
          <w:kern w:val="0"/>
        </w:rPr>
        <w:t xml:space="preserve"> </w:t>
      </w:r>
      <w:r>
        <w:rPr>
          <w:rFonts w:hint="eastAsia" w:ascii="黑体" w:eastAsia="黑体"/>
          <w:kern w:val="0"/>
        </w:rPr>
        <w:t>supply</w:t>
      </w:r>
    </w:p>
    <w:p>
      <w:pPr>
        <w:pStyle w:val="229"/>
        <w:ind w:firstLine="420" w:firstLineChars="200"/>
        <w:rPr>
          <w:rFonts w:ascii="宋体" w:hAnsi="宋体"/>
        </w:rPr>
      </w:pPr>
      <w:r>
        <w:rPr>
          <w:rFonts w:hint="eastAsia" w:ascii="宋体" w:hAnsi="宋体"/>
        </w:rPr>
        <w:t>电源故障时，向AECS</w:t>
      </w:r>
      <w:r>
        <w:rPr>
          <w:rFonts w:hint="eastAsia" w:ascii="宋体" w:hAnsi="宋体"/>
        </w:rPr>
        <w:t>供电的部件。</w:t>
      </w:r>
    </w:p>
    <w:p>
      <w:pPr>
        <w:pStyle w:val="105"/>
        <w:spacing w:before="156" w:after="156"/>
      </w:pPr>
    </w:p>
    <w:p>
      <w:pPr>
        <w:ind w:firstLine="420" w:firstLineChars="200"/>
      </w:pPr>
      <w:r>
        <w:rPr>
          <w:rFonts w:hint="eastAsia" w:ascii="黑体" w:hAnsi="Times New Roman" w:eastAsia="黑体"/>
          <w:color w:val="000000"/>
          <w:kern w:val="0"/>
        </w:rPr>
        <w:t>车载卫星定位系</w:t>
      </w:r>
      <w:r>
        <w:rPr>
          <w:rFonts w:hint="eastAsia" w:ascii="黑体" w:hAnsi="黑体" w:eastAsia="黑体"/>
          <w:color w:val="000000"/>
          <w:kern w:val="0"/>
        </w:rPr>
        <w:t>统</w:t>
      </w:r>
      <w:r>
        <w:rPr>
          <w:rFonts w:hint="eastAsia" w:ascii="黑体" w:hAnsi="Times New Roman" w:eastAsia="黑体"/>
          <w:color w:val="000000"/>
          <w:kern w:val="0"/>
        </w:rPr>
        <w:t xml:space="preserve"> </w:t>
      </w:r>
      <w:r>
        <w:rPr>
          <w:rFonts w:hint="eastAsia" w:ascii="黑体" w:hAnsi="黑体" w:eastAsia="黑体"/>
          <w:color w:val="000000"/>
          <w:kern w:val="0"/>
        </w:rPr>
        <w:t>on-board satellite positioning system</w:t>
      </w:r>
    </w:p>
    <w:p>
      <w:pPr>
        <w:ind w:firstLine="420" w:firstLineChars="200"/>
        <w:rPr>
          <w:rFonts w:ascii="宋体" w:hAnsi="宋体"/>
          <w:color w:val="000000"/>
        </w:rPr>
      </w:pPr>
      <w:r>
        <w:rPr>
          <w:rFonts w:hint="eastAsia" w:ascii="宋体" w:hAnsi="宋体"/>
          <w:color w:val="000000"/>
        </w:rPr>
        <w:t>安装在车辆上，利用人造地球卫星发射的无线电信号进行定位、测速和授时的系统。</w:t>
      </w:r>
    </w:p>
    <w:p>
      <w:pPr>
        <w:pStyle w:val="105"/>
        <w:spacing w:before="156" w:after="156"/>
      </w:pPr>
    </w:p>
    <w:p>
      <w:pPr>
        <w:pStyle w:val="229"/>
        <w:ind w:firstLine="420" w:firstLineChars="200"/>
        <w:rPr>
          <w:rFonts w:ascii="黑体" w:eastAsia="黑体"/>
          <w:color w:val="000000"/>
          <w:kern w:val="0"/>
        </w:rPr>
      </w:pPr>
      <w:r>
        <w:rPr>
          <w:rFonts w:hint="eastAsia" w:ascii="黑体" w:eastAsia="黑体"/>
          <w:color w:val="000000"/>
          <w:kern w:val="0"/>
        </w:rPr>
        <w:t>控制模块 control</w:t>
      </w:r>
      <w:r>
        <w:rPr>
          <w:rFonts w:ascii="黑体" w:eastAsia="黑体"/>
          <w:color w:val="000000"/>
          <w:kern w:val="0"/>
        </w:rPr>
        <w:t xml:space="preserve"> </w:t>
      </w:r>
      <w:r>
        <w:rPr>
          <w:rFonts w:hint="eastAsia" w:ascii="黑体" w:eastAsia="黑体"/>
          <w:color w:val="000000"/>
          <w:kern w:val="0"/>
        </w:rPr>
        <w:t>module</w:t>
      </w:r>
    </w:p>
    <w:p>
      <w:pPr>
        <w:ind w:firstLine="420" w:firstLineChars="200"/>
        <w:rPr>
          <w:rFonts w:ascii="宋体" w:hAnsi="宋体"/>
        </w:rPr>
      </w:pPr>
      <w:r>
        <w:rPr>
          <w:rFonts w:hint="eastAsia" w:ascii="宋体" w:hAnsi="宋体"/>
        </w:rPr>
        <w:t>AECS的一个模块，用以</w:t>
      </w:r>
      <w:r>
        <w:rPr>
          <w:rFonts w:hint="eastAsia" w:ascii="宋体" w:hAnsi="宋体"/>
          <w:color w:val="000000"/>
        </w:rPr>
        <w:t>实现</w:t>
      </w:r>
      <w:r>
        <w:rPr>
          <w:rFonts w:hint="eastAsia" w:ascii="宋体" w:hAnsi="宋体"/>
        </w:rPr>
        <w:t>其所有模块的组合功能。</w:t>
      </w:r>
    </w:p>
    <w:p>
      <w:pPr>
        <w:pStyle w:val="105"/>
        <w:spacing w:before="156" w:after="156"/>
      </w:pPr>
    </w:p>
    <w:p>
      <w:pPr>
        <w:pStyle w:val="229"/>
        <w:ind w:firstLine="420" w:firstLineChars="200"/>
        <w:rPr>
          <w:rFonts w:ascii="黑体" w:eastAsia="黑体"/>
          <w:color w:val="000000"/>
          <w:kern w:val="0"/>
        </w:rPr>
      </w:pPr>
      <w:r>
        <w:rPr>
          <w:rFonts w:hint="eastAsia" w:ascii="黑体" w:eastAsia="黑体"/>
          <w:color w:val="000000"/>
          <w:kern w:val="0"/>
        </w:rPr>
        <w:t>移动网络天线 mobile</w:t>
      </w:r>
      <w:r>
        <w:rPr>
          <w:rFonts w:ascii="黑体" w:eastAsia="黑体"/>
          <w:color w:val="000000"/>
          <w:kern w:val="0"/>
        </w:rPr>
        <w:t xml:space="preserve"> </w:t>
      </w:r>
      <w:r>
        <w:rPr>
          <w:rFonts w:hint="eastAsia" w:ascii="黑体" w:eastAsia="黑体"/>
          <w:color w:val="000000"/>
          <w:kern w:val="0"/>
        </w:rPr>
        <w:t>network</w:t>
      </w:r>
      <w:r>
        <w:rPr>
          <w:rFonts w:ascii="黑体" w:eastAsia="黑体"/>
          <w:color w:val="000000"/>
          <w:kern w:val="0"/>
        </w:rPr>
        <w:t xml:space="preserve"> </w:t>
      </w:r>
      <w:r>
        <w:rPr>
          <w:rFonts w:hint="eastAsia" w:ascii="黑体" w:eastAsia="黑体"/>
          <w:color w:val="000000"/>
          <w:kern w:val="0"/>
        </w:rPr>
        <w:t>antenna</w:t>
      </w:r>
    </w:p>
    <w:p>
      <w:pPr>
        <w:ind w:firstLine="420" w:firstLineChars="200"/>
      </w:pPr>
      <w:r>
        <w:rPr>
          <w:rFonts w:hint="eastAsia" w:ascii="宋体" w:hAnsi="宋体"/>
        </w:rPr>
        <w:t>用于通信过程中数据和双向语音通信信号传输的部件。</w:t>
      </w:r>
    </w:p>
    <w:p>
      <w:pPr>
        <w:pStyle w:val="104"/>
        <w:spacing w:before="312" w:after="312"/>
      </w:pPr>
      <w:r>
        <w:rPr>
          <w:rFonts w:hint="eastAsia"/>
        </w:rPr>
        <w:t>技术要求及试验方法</w:t>
      </w:r>
    </w:p>
    <w:p>
      <w:pPr>
        <w:pStyle w:val="105"/>
        <w:spacing w:before="156" w:after="156"/>
      </w:pPr>
      <w:r>
        <w:rPr>
          <w:rFonts w:hint="eastAsia"/>
        </w:rPr>
        <w:t>一般要求</w:t>
      </w:r>
    </w:p>
    <w:p>
      <w:pPr>
        <w:pStyle w:val="65"/>
        <w:spacing w:before="156" w:after="156"/>
        <w:rPr>
          <w:rFonts w:ascii="宋体" w:hAnsi="宋体" w:eastAsia="宋体"/>
          <w:kern w:val="2"/>
          <w:szCs w:val="21"/>
        </w:rPr>
      </w:pPr>
      <w:bookmarkStart w:id="43" w:name="_GoBack"/>
      <w:bookmarkEnd w:id="43"/>
      <w:r>
        <w:rPr>
          <w:rFonts w:hint="eastAsia" w:ascii="宋体" w:hAnsi="宋体" w:eastAsia="宋体"/>
          <w:kern w:val="2"/>
          <w:szCs w:val="21"/>
        </w:rPr>
        <w:t>AECS应与车辆电子电气网络连接，且至少应实现如下功能：</w:t>
      </w:r>
    </w:p>
    <w:p>
      <w:pPr>
        <w:pStyle w:val="230"/>
        <w:ind w:firstLine="420"/>
        <w:rPr>
          <w:rFonts w:hint="eastAsia"/>
          <w:kern w:val="2"/>
        </w:rPr>
      </w:pPr>
      <w:r>
        <w:rPr>
          <w:rFonts w:hint="eastAsia"/>
          <w:kern w:val="2"/>
        </w:rPr>
        <w:t>——接收和/或产生自动和手动触发信号；</w:t>
      </w:r>
    </w:p>
    <w:p>
      <w:pPr>
        <w:pStyle w:val="230"/>
        <w:ind w:firstLine="420"/>
        <w:rPr>
          <w:rFonts w:hint="eastAsia"/>
          <w:kern w:val="2"/>
        </w:rPr>
      </w:pPr>
      <w:r>
        <w:rPr>
          <w:rFonts w:hint="eastAsia"/>
          <w:kern w:val="2"/>
        </w:rPr>
        <w:t>——发送符合附录A要求的最小数据集（MSD）；</w:t>
      </w:r>
    </w:p>
    <w:p>
      <w:pPr>
        <w:pStyle w:val="230"/>
        <w:ind w:firstLine="420"/>
        <w:rPr>
          <w:kern w:val="2"/>
        </w:rPr>
      </w:pPr>
      <w:r>
        <w:rPr>
          <w:rFonts w:hint="eastAsia"/>
          <w:kern w:val="2"/>
        </w:rPr>
        <w:t>——提供警示信号；</w:t>
      </w:r>
    </w:p>
    <w:p>
      <w:pPr>
        <w:pStyle w:val="230"/>
        <w:ind w:firstLine="420"/>
        <w:rPr>
          <w:rFonts w:hint="eastAsia"/>
          <w:kern w:val="2"/>
        </w:rPr>
      </w:pPr>
      <w:r>
        <w:rPr>
          <w:rFonts w:hint="eastAsia"/>
        </w:rPr>
        <w:t>——与紧急呼叫服务平台建立双向语音通话。</w:t>
      </w:r>
    </w:p>
    <w:p>
      <w:pPr>
        <w:pStyle w:val="65"/>
        <w:spacing w:before="156" w:after="156"/>
        <w:rPr>
          <w:rFonts w:ascii="宋体" w:hAnsi="宋体" w:eastAsia="宋体" w:cs="宋体"/>
          <w:szCs w:val="21"/>
        </w:rPr>
      </w:pPr>
      <w:r>
        <w:rPr>
          <w:rFonts w:hint="eastAsia" w:ascii="宋体" w:hAnsi="宋体" w:eastAsia="宋体" w:cs="宋体"/>
          <w:szCs w:val="21"/>
        </w:rPr>
        <w:t>在车辆系统上电后，AECS应具备接收和/或产生触发信号的能力。</w:t>
      </w:r>
    </w:p>
    <w:p>
      <w:pPr>
        <w:pStyle w:val="65"/>
        <w:spacing w:before="156" w:after="156"/>
        <w:rPr>
          <w:rFonts w:eastAsia="宋体"/>
          <w:kern w:val="2"/>
          <w:szCs w:val="21"/>
        </w:rPr>
      </w:pPr>
      <w:r>
        <w:rPr>
          <w:rFonts w:hint="eastAsia" w:ascii="宋体" w:hAnsi="宋体" w:eastAsia="宋体"/>
          <w:kern w:val="2"/>
        </w:rPr>
        <w:t>AECS接收和/或产生触发信号后，应满足：</w:t>
      </w:r>
    </w:p>
    <w:p>
      <w:pPr>
        <w:pStyle w:val="65"/>
        <w:numPr>
          <w:ilvl w:val="0"/>
          <w:numId w:val="0"/>
        </w:numPr>
        <w:spacing w:before="156" w:after="156"/>
        <w:ind w:firstLine="420" w:firstLineChars="200"/>
        <w:rPr>
          <w:rFonts w:hint="eastAsia" w:eastAsia="宋体"/>
          <w:kern w:val="2"/>
          <w:szCs w:val="21"/>
        </w:rPr>
      </w:pPr>
      <w:r>
        <w:rPr>
          <w:rFonts w:hint="eastAsia" w:ascii="宋体" w:hAnsi="宋体" w:eastAsia="宋体"/>
          <w:kern w:val="2"/>
        </w:rPr>
        <w:t>——在非易失性存储器中保存MSD，并通过可信的身份认证将MSD发送至紧急呼叫服务平台，并与紧急呼叫服务平台建立双向语音通话连接；</w:t>
      </w:r>
    </w:p>
    <w:p>
      <w:pPr>
        <w:pStyle w:val="65"/>
        <w:numPr>
          <w:ilvl w:val="0"/>
          <w:numId w:val="0"/>
        </w:numPr>
        <w:spacing w:before="156" w:after="156"/>
        <w:ind w:firstLine="420" w:firstLineChars="200"/>
        <w:rPr>
          <w:rFonts w:hint="eastAsia" w:ascii="宋体" w:hAnsi="宋体" w:eastAsia="宋体"/>
          <w:kern w:val="2"/>
        </w:rPr>
      </w:pPr>
      <w:r>
        <w:rPr>
          <w:rFonts w:hint="eastAsia" w:ascii="宋体" w:hAnsi="宋体" w:eastAsia="宋体"/>
          <w:kern w:val="2"/>
        </w:rPr>
        <w:t>——若MSD发送失败，则以不超过2 min的时间间隔尝试再次发送MSD直至发送成功或尝试时间超过60 min；</w:t>
      </w:r>
    </w:p>
    <w:p>
      <w:pPr>
        <w:ind w:firstLine="420" w:firstLineChars="200"/>
        <w:rPr>
          <w:rFonts w:hint="eastAsia"/>
        </w:rPr>
      </w:pPr>
      <w:r>
        <w:rPr>
          <w:rFonts w:hint="eastAsia" w:ascii="宋体" w:hAnsi="宋体"/>
        </w:rPr>
        <w:t>——若语音通话失败，则以不超过2 min的时间间隔尝试再次建立语音通话直至连接成功或尝试时间超过60 min。</w:t>
      </w:r>
    </w:p>
    <w:p>
      <w:pPr>
        <w:pStyle w:val="65"/>
        <w:spacing w:before="156" w:after="156"/>
        <w:rPr>
          <w:rFonts w:eastAsia="宋体"/>
          <w:kern w:val="2"/>
          <w:szCs w:val="21"/>
        </w:rPr>
      </w:pPr>
      <w:r>
        <w:rPr>
          <w:rFonts w:hint="eastAsia" w:ascii="宋体" w:hAnsi="宋体" w:eastAsia="宋体"/>
          <w:kern w:val="2"/>
        </w:rPr>
        <w:t>语音通话连接建立后，语音通话连接仅应由紧急呼叫服务平台操作员进行终断，而不应由车内人员终断。若因异常情况造成语音通话连接中断，AECS可再次尝试与紧急呼叫服务平台建立语音通话连接。</w:t>
      </w:r>
    </w:p>
    <w:p>
      <w:pPr>
        <w:pStyle w:val="65"/>
        <w:spacing w:before="156" w:after="156"/>
        <w:rPr>
          <w:rFonts w:ascii="宋体" w:hAnsi="宋体" w:eastAsia="宋体"/>
          <w:kern w:val="2"/>
        </w:rPr>
      </w:pPr>
      <w:r>
        <w:rPr>
          <w:rFonts w:hint="eastAsia" w:ascii="宋体" w:hAnsi="宋体" w:eastAsia="宋体"/>
          <w:kern w:val="2"/>
        </w:rPr>
        <w:t>车辆电子电气网络应对AECS的备用电源（如有）进行充电。</w:t>
      </w:r>
    </w:p>
    <w:p>
      <w:pPr>
        <w:pStyle w:val="65"/>
        <w:spacing w:before="156" w:after="156"/>
        <w:rPr>
          <w:rFonts w:ascii="宋体" w:hAnsi="宋体" w:eastAsia="宋体"/>
          <w:kern w:val="2"/>
        </w:rPr>
      </w:pPr>
      <w:r>
        <w:rPr>
          <w:rFonts w:hint="eastAsia" w:ascii="宋体" w:hAnsi="宋体" w:eastAsia="宋体"/>
          <w:kern w:val="2"/>
        </w:rPr>
        <w:t>除维修、车展等特殊场景外，不应通过HMI方式关闭AECS。</w:t>
      </w:r>
    </w:p>
    <w:p>
      <w:pPr>
        <w:pStyle w:val="105"/>
        <w:spacing w:before="156" w:after="156"/>
      </w:pPr>
      <w:r>
        <w:rPr>
          <w:rFonts w:hint="eastAsia"/>
        </w:rPr>
        <w:t>位置信息要求</w:t>
      </w:r>
    </w:p>
    <w:p>
      <w:pPr>
        <w:pStyle w:val="65"/>
        <w:numPr>
          <w:ilvl w:val="0"/>
          <w:numId w:val="0"/>
        </w:numPr>
        <w:spacing w:before="156" w:after="156"/>
        <w:ind w:firstLine="420" w:firstLineChars="200"/>
        <w:rPr>
          <w:rFonts w:ascii="宋体" w:hAnsi="宋体" w:eastAsia="宋体"/>
          <w:kern w:val="2"/>
        </w:rPr>
      </w:pPr>
      <w:r>
        <w:rPr>
          <w:rFonts w:hint="eastAsia" w:ascii="宋体" w:hAnsi="宋体" w:eastAsia="宋体"/>
          <w:kern w:val="2"/>
        </w:rPr>
        <w:t>AECS使用的车载卫星定位系统应满足GB/T XXXXX（车载定位系统技术要求及试验方法 第1部分：卫星定位）中北斗优先或北斗单模模式的功能要求、性能要求、健壮性要求、射频信号协调要求及环境要求。</w:t>
      </w:r>
    </w:p>
    <w:p>
      <w:pPr>
        <w:pStyle w:val="105"/>
        <w:spacing w:before="156" w:after="156"/>
        <w:rPr>
          <w:szCs w:val="21"/>
        </w:rPr>
      </w:pPr>
      <w:r>
        <w:rPr>
          <w:rFonts w:hint="eastAsia" w:hAnsi="黑体"/>
        </w:rPr>
        <w:t>网络连接要求</w:t>
      </w:r>
    </w:p>
    <w:p>
      <w:pPr>
        <w:pStyle w:val="229"/>
        <w:ind w:firstLine="420" w:firstLineChars="200"/>
        <w:rPr>
          <w:rFonts w:hint="eastAsia"/>
        </w:rPr>
      </w:pPr>
      <w:r>
        <w:rPr>
          <w:rFonts w:hint="eastAsia" w:ascii="宋体" w:hAnsi="宋体"/>
          <w:szCs w:val="20"/>
        </w:rPr>
        <w:t>AECS使用的车载无线通信终端应满足GB/T 43187中功能要求、性</w:t>
      </w:r>
      <w:r>
        <w:rPr>
          <w:rFonts w:hint="eastAsia" w:ascii="宋体" w:hAnsi="宋体"/>
        </w:rPr>
        <w:t>能要求及车规环境要求。</w:t>
      </w:r>
    </w:p>
    <w:p>
      <w:pPr>
        <w:pStyle w:val="105"/>
        <w:spacing w:before="156" w:after="156"/>
        <w:rPr>
          <w:rFonts w:hint="eastAsia"/>
        </w:rPr>
      </w:pPr>
      <w:r>
        <w:rPr>
          <w:rFonts w:hint="eastAsia"/>
        </w:rPr>
        <w:t>触发要求</w:t>
      </w:r>
    </w:p>
    <w:p>
      <w:pPr>
        <w:pStyle w:val="65"/>
        <w:spacing w:before="156" w:after="156"/>
      </w:pPr>
      <w:r>
        <w:rPr>
          <w:rFonts w:hint="eastAsia"/>
        </w:rPr>
        <w:t>自动触发</w:t>
      </w:r>
    </w:p>
    <w:p>
      <w:pPr>
        <w:pStyle w:val="229"/>
        <w:ind w:firstLine="420" w:firstLineChars="200"/>
        <w:rPr>
          <w:rFonts w:ascii="宋体" w:hAnsi="宋体"/>
        </w:rPr>
      </w:pPr>
      <w:r>
        <w:rPr>
          <w:rFonts w:hint="eastAsia"/>
        </w:rPr>
        <w:t>按</w:t>
      </w:r>
      <w:r>
        <w:rPr>
          <w:rFonts w:hint="eastAsia" w:ascii="宋体" w:hAnsi="宋体"/>
        </w:rPr>
        <w:t>附录B进行试验时，AECS应被自动触发，且发送的MSD中触发类型为自动触发。</w:t>
      </w:r>
    </w:p>
    <w:p>
      <w:pPr>
        <w:pStyle w:val="65"/>
        <w:spacing w:before="156" w:after="156"/>
      </w:pPr>
      <w:r>
        <w:rPr>
          <w:rFonts w:hint="eastAsia"/>
        </w:rPr>
        <w:t>手动触发</w:t>
      </w:r>
    </w:p>
    <w:p>
      <w:pPr>
        <w:pStyle w:val="94"/>
        <w:spacing w:before="156" w:after="156"/>
        <w:rPr>
          <w:rFonts w:ascii="宋体" w:hAnsi="宋体" w:eastAsia="宋体"/>
          <w:kern w:val="2"/>
          <w:szCs w:val="21"/>
        </w:rPr>
      </w:pPr>
      <w:r>
        <w:rPr>
          <w:rFonts w:hint="eastAsia" w:ascii="宋体" w:hAnsi="宋体" w:eastAsia="宋体"/>
          <w:kern w:val="2"/>
          <w:szCs w:val="21"/>
        </w:rPr>
        <w:t>车辆应具有AECS手动触发的物理按钮，通过短按进行手动触发，发送的MSD中触发类型应为手动触发。</w:t>
      </w:r>
    </w:p>
    <w:p>
      <w:pPr>
        <w:pStyle w:val="94"/>
        <w:spacing w:before="156" w:after="156"/>
        <w:rPr>
          <w:rFonts w:hint="eastAsia" w:ascii="宋体" w:hAnsi="宋体" w:eastAsia="宋体"/>
          <w:kern w:val="2"/>
          <w:szCs w:val="21"/>
        </w:rPr>
      </w:pPr>
      <w:r>
        <w:rPr>
          <w:rFonts w:hint="eastAsia" w:ascii="宋体" w:hAnsi="宋体" w:eastAsia="宋体"/>
          <w:kern w:val="2"/>
          <w:szCs w:val="21"/>
        </w:rPr>
        <w:t>物理按钮应布置在不解开安全带条件下前排驾驶员和前排乘员都能触及到的区域。</w:t>
      </w:r>
    </w:p>
    <w:p>
      <w:pPr>
        <w:pStyle w:val="94"/>
        <w:spacing w:before="156" w:after="156"/>
        <w:rPr>
          <w:rFonts w:ascii="宋体" w:hAnsi="宋体" w:eastAsia="宋体"/>
          <w:kern w:val="2"/>
          <w:szCs w:val="21"/>
        </w:rPr>
      </w:pPr>
      <w:r>
        <w:rPr>
          <w:rFonts w:hint="eastAsia" w:ascii="宋体" w:hAnsi="宋体" w:eastAsia="宋体"/>
          <w:kern w:val="2"/>
          <w:szCs w:val="21"/>
        </w:rPr>
        <w:t>物理按钮应具备防止误触机制。</w:t>
      </w:r>
    </w:p>
    <w:p>
      <w:pPr>
        <w:pStyle w:val="181"/>
        <w:rPr>
          <w:rFonts w:hint="eastAsia"/>
        </w:rPr>
      </w:pPr>
      <w:r>
        <w:rPr>
          <w:rFonts w:hint="eastAsia"/>
        </w:rPr>
        <w:t>增加</w:t>
      </w:r>
      <w:r>
        <w:rPr>
          <w:rFonts w:hint="eastAsia" w:hAnsi="宋体"/>
        </w:rPr>
        <w:t>可不借助工具单手轻松打开的保护盖、配置延迟触发的倒计时机制等。</w:t>
      </w:r>
    </w:p>
    <w:p>
      <w:pPr>
        <w:pStyle w:val="105"/>
        <w:spacing w:before="156" w:after="156"/>
      </w:pPr>
      <w:r>
        <w:rPr>
          <w:rFonts w:hint="eastAsia"/>
        </w:rPr>
        <w:t>信息和功能要求</w:t>
      </w:r>
    </w:p>
    <w:p>
      <w:pPr>
        <w:pStyle w:val="65"/>
        <w:spacing w:before="156" w:after="156"/>
        <w:rPr>
          <w:rFonts w:ascii="宋体" w:hAnsi="宋体" w:eastAsia="宋体"/>
          <w:kern w:val="2"/>
          <w:szCs w:val="21"/>
        </w:rPr>
      </w:pPr>
      <w:r>
        <w:rPr>
          <w:rFonts w:hint="eastAsia" w:ascii="宋体" w:hAnsi="宋体" w:eastAsia="宋体"/>
          <w:kern w:val="2"/>
          <w:szCs w:val="21"/>
        </w:rPr>
        <w:t>AECS的图形符号应与图1相符合。</w:t>
      </w:r>
    </w:p>
    <w:p>
      <w:pPr>
        <w:pStyle w:val="56"/>
        <w:ind w:firstLine="0" w:firstLineChars="0"/>
        <w:jc w:val="center"/>
        <w:rPr>
          <w:rFonts w:hint="eastAsia"/>
        </w:rPr>
      </w:pPr>
      <w:r>
        <w:drawing>
          <wp:inline distT="0" distB="0" distL="0" distR="0">
            <wp:extent cx="914400" cy="873125"/>
            <wp:effectExtent l="0" t="0" r="0" b="3175"/>
            <wp:docPr id="6663672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367222"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14400" cy="873125"/>
                    </a:xfrm>
                    <a:prstGeom prst="rect">
                      <a:avLst/>
                    </a:prstGeom>
                    <a:noFill/>
                    <a:ln>
                      <a:noFill/>
                    </a:ln>
                  </pic:spPr>
                </pic:pic>
              </a:graphicData>
            </a:graphic>
          </wp:inline>
        </w:drawing>
      </w:r>
      <w:r>
        <w:rPr>
          <w:rFonts w:hint="eastAsia"/>
        </w:rPr>
        <w:t xml:space="preserve"> </w:t>
      </w:r>
    </w:p>
    <w:p>
      <w:pPr>
        <w:pStyle w:val="114"/>
        <w:spacing w:before="156" w:after="156"/>
        <w:rPr>
          <w:rFonts w:hint="eastAsia"/>
        </w:rPr>
      </w:pPr>
      <w:r>
        <w:rPr>
          <w:rFonts w:hint="eastAsia"/>
        </w:rPr>
        <w:t>AECS的图形符号</w:t>
      </w:r>
    </w:p>
    <w:p>
      <w:pPr>
        <w:pStyle w:val="65"/>
        <w:spacing w:before="156" w:after="156"/>
        <w:rPr>
          <w:rFonts w:hint="eastAsia"/>
        </w:rPr>
      </w:pPr>
      <w:r>
        <w:rPr>
          <w:rFonts w:hint="eastAsia" w:ascii="宋体" w:hAnsi="宋体" w:eastAsia="宋体"/>
          <w:kern w:val="2"/>
          <w:szCs w:val="21"/>
        </w:rPr>
        <w:t>在手动触发AECS及在GB 11551和GB 20071试验自动触发AECS后，AECS的系统功能性应符合附录C的要求。</w:t>
      </w:r>
    </w:p>
    <w:p>
      <w:pPr>
        <w:pStyle w:val="65"/>
        <w:spacing w:before="156" w:after="156"/>
        <w:rPr>
          <w:rFonts w:hint="eastAsia" w:ascii="宋体" w:hAnsi="宋体" w:eastAsia="宋体"/>
          <w:kern w:val="2"/>
          <w:szCs w:val="21"/>
        </w:rPr>
      </w:pPr>
      <w:r>
        <w:rPr>
          <w:rFonts w:hint="eastAsia" w:ascii="宋体" w:hAnsi="宋体" w:eastAsia="宋体"/>
          <w:kern w:val="2"/>
          <w:szCs w:val="21"/>
        </w:rPr>
        <w:t>AECS应在车辆系统上电后进行自检，若系统发生失效，在失效期间，HMI应对失效进行视觉提示。若暂时取消提示信号，在车辆系统上电后应重复显示提示信号。失效类型及自检要求应符合附录D的要求。</w:t>
      </w:r>
    </w:p>
    <w:p>
      <w:pPr>
        <w:pStyle w:val="105"/>
        <w:spacing w:before="156" w:after="156"/>
        <w:rPr>
          <w:szCs w:val="21"/>
        </w:rPr>
      </w:pPr>
      <w:r>
        <w:rPr>
          <w:rFonts w:hint="eastAsia"/>
        </w:rPr>
        <w:t>免提通话性能要求</w:t>
      </w:r>
    </w:p>
    <w:p>
      <w:pPr>
        <w:ind w:firstLine="420" w:firstLineChars="200"/>
        <w:rPr>
          <w:rFonts w:hint="eastAsia" w:ascii="宋体" w:hAnsi="宋体"/>
        </w:rPr>
      </w:pPr>
      <w:r>
        <w:rPr>
          <w:rFonts w:hint="eastAsia" w:ascii="宋体" w:hAnsi="宋体"/>
        </w:rPr>
        <w:t>AECS的窄带通话质量应满足GB/T XXXX（道路车辆 免提通话和语音交互性能要求及试验方法）中紧急呼叫通话质量要求。</w:t>
      </w:r>
    </w:p>
    <w:p>
      <w:pPr>
        <w:pStyle w:val="105"/>
        <w:spacing w:before="156" w:after="156"/>
        <w:rPr>
          <w:rFonts w:hint="eastAsia"/>
          <w:kern w:val="2"/>
        </w:rPr>
      </w:pPr>
      <w:r>
        <w:rPr>
          <w:rFonts w:hint="eastAsia"/>
        </w:rPr>
        <w:t>耐冲击性能要求</w:t>
      </w:r>
    </w:p>
    <w:p>
      <w:pPr>
        <w:ind w:firstLine="420" w:firstLineChars="200"/>
        <w:rPr>
          <w:rFonts w:hint="eastAsia" w:ascii="黑体" w:hAnsi="黑体"/>
          <w:color w:val="000000"/>
        </w:rPr>
      </w:pPr>
      <w:r>
        <w:rPr>
          <w:rFonts w:hint="eastAsia" w:ascii="宋体" w:hAnsi="宋体"/>
        </w:rPr>
        <w:t>AECS</w:t>
      </w:r>
      <w:r>
        <w:rPr>
          <w:rFonts w:hint="eastAsia" w:ascii="宋体" w:hAnsi="宋体"/>
          <w:color w:val="000000"/>
        </w:rPr>
        <w:t>应具备耐冲击性，并在冲击下保持供电稳定性、可操作性和功能性。在按照附录E进行试验并手动触发后，发送的MSD中触发类型应为手动触发，且应至少包含事故位置经度和事故位置纬度信息。</w:t>
      </w:r>
    </w:p>
    <w:p>
      <w:pPr>
        <w:pStyle w:val="105"/>
        <w:spacing w:before="156" w:after="156"/>
        <w:rPr>
          <w:rFonts w:hint="eastAsia"/>
          <w:kern w:val="2"/>
        </w:rPr>
      </w:pPr>
      <w:r>
        <w:rPr>
          <w:rFonts w:hint="eastAsia"/>
        </w:rPr>
        <w:t>电磁兼容性能要求</w:t>
      </w:r>
    </w:p>
    <w:p>
      <w:pPr>
        <w:ind w:firstLine="420" w:firstLineChars="200"/>
        <w:rPr>
          <w:rFonts w:hint="eastAsia" w:ascii="宋体" w:hAnsi="宋体"/>
          <w:color w:val="000000"/>
        </w:rPr>
      </w:pPr>
      <w:r>
        <w:rPr>
          <w:rFonts w:hint="eastAsia" w:ascii="宋体" w:hAnsi="宋体"/>
          <w:color w:val="000000"/>
        </w:rPr>
        <w:t>AECS应满足GB 34660规定的车辆对电磁辐射的抗扰性能要求。在根据GB 34660进行车辆对电磁辐射的抗扰试验过程中，AECS的基本试验条件和失效判定准则应符合附录F的要求。</w:t>
      </w:r>
    </w:p>
    <w:p>
      <w:pPr>
        <w:pStyle w:val="105"/>
        <w:numPr>
          <w:ilvl w:val="0"/>
          <w:numId w:val="0"/>
        </w:numPr>
        <w:spacing w:before="156" w:after="156"/>
        <w:rPr>
          <w:rFonts w:hint="eastAsia"/>
        </w:rPr>
      </w:pPr>
    </w:p>
    <w:p>
      <w:pPr>
        <w:pStyle w:val="56"/>
        <w:ind w:firstLine="420"/>
        <w:rPr>
          <w:rFonts w:hint="eastAsia"/>
        </w:rPr>
      </w:pPr>
    </w:p>
    <w:p>
      <w:pPr>
        <w:pStyle w:val="56"/>
        <w:ind w:firstLine="420"/>
        <w:rPr>
          <w:rFonts w:hint="eastAsia"/>
        </w:rPr>
      </w:pPr>
    </w:p>
    <w:p>
      <w:pPr>
        <w:pStyle w:val="56"/>
        <w:ind w:firstLine="420"/>
        <w:rPr>
          <w:rFonts w:hint="eastAsia"/>
        </w:rPr>
      </w:pPr>
    </w:p>
    <w:p>
      <w:pPr>
        <w:pStyle w:val="56"/>
        <w:ind w:firstLine="199" w:firstLineChars="95"/>
        <w:rPr>
          <w:rFonts w:hint="eastAsia"/>
        </w:rPr>
      </w:pPr>
    </w:p>
    <w:p>
      <w:pPr>
        <w:pStyle w:val="56"/>
        <w:ind w:firstLine="420"/>
        <w:rPr>
          <w:rFonts w:hint="eastAsia"/>
        </w:rPr>
      </w:pPr>
    </w:p>
    <w:p>
      <w:pPr>
        <w:pStyle w:val="229"/>
        <w:rPr>
          <w:rFonts w:hint="eastAsia"/>
        </w:rPr>
      </w:pPr>
    </w:p>
    <w:p>
      <w:pPr>
        <w:pStyle w:val="56"/>
        <w:ind w:firstLine="420"/>
        <w:rPr>
          <w:rFonts w:hint="eastAsia"/>
        </w:rPr>
      </w:pPr>
    </w:p>
    <w:p>
      <w:pPr>
        <w:pStyle w:val="56"/>
        <w:ind w:firstLine="420"/>
        <w:rPr>
          <w:rFonts w:hint="eastAsia"/>
        </w:rPr>
      </w:pPr>
    </w:p>
    <w:p>
      <w:pPr>
        <w:pStyle w:val="56"/>
        <w:ind w:firstLine="420"/>
        <w:rPr>
          <w:rFonts w:hint="eastAsia"/>
        </w:rPr>
      </w:pPr>
    </w:p>
    <w:p>
      <w:pPr>
        <w:pStyle w:val="56"/>
        <w:ind w:firstLine="420"/>
        <w:rPr>
          <w:rFonts w:hint="eastAsia"/>
        </w:rPr>
      </w:pPr>
    </w:p>
    <w:p>
      <w:pPr>
        <w:pStyle w:val="56"/>
        <w:ind w:firstLine="420"/>
      </w:pPr>
    </w:p>
    <w:p>
      <w:pPr>
        <w:pStyle w:val="56"/>
        <w:ind w:firstLine="420"/>
      </w:pPr>
    </w:p>
    <w:p>
      <w:pPr>
        <w:pStyle w:val="56"/>
        <w:ind w:firstLine="420"/>
      </w:pPr>
    </w:p>
    <w:p>
      <w:pPr>
        <w:pStyle w:val="56"/>
        <w:ind w:firstLine="420"/>
      </w:pPr>
    </w:p>
    <w:p>
      <w:pPr>
        <w:pStyle w:val="56"/>
        <w:ind w:firstLine="420"/>
        <w:sectPr>
          <w:pgSz w:w="11906" w:h="16838"/>
          <w:pgMar w:top="1928" w:right="1134" w:bottom="1134" w:left="1134" w:header="1418" w:footer="1134" w:gutter="284"/>
          <w:pgNumType w:start="1"/>
          <w:cols w:space="425" w:num="1"/>
          <w:formProt w:val="0"/>
          <w:docGrid w:type="lines" w:linePitch="312" w:charSpace="0"/>
        </w:sectPr>
      </w:pPr>
    </w:p>
    <w:bookmarkEnd w:id="20"/>
    <w:p>
      <w:pPr>
        <w:pStyle w:val="198"/>
        <w:rPr>
          <w:vanish w:val="0"/>
        </w:rPr>
      </w:pPr>
      <w:bookmarkStart w:id="42" w:name="BookMark5"/>
    </w:p>
    <w:p>
      <w:pPr>
        <w:pStyle w:val="199"/>
        <w:rPr>
          <w:vanish w:val="0"/>
        </w:rPr>
      </w:pPr>
    </w:p>
    <w:p>
      <w:pPr>
        <w:pStyle w:val="76"/>
        <w:spacing w:after="156"/>
        <w:rPr>
          <w:rFonts w:hint="eastAsia"/>
        </w:rPr>
      </w:pPr>
      <w:r>
        <w:br w:type="textWrapping"/>
      </w:r>
      <w:r>
        <w:rPr>
          <w:rFonts w:hint="eastAsia"/>
        </w:rPr>
        <w:t>（规范性）</w:t>
      </w:r>
      <w:r>
        <w:br w:type="textWrapping"/>
      </w:r>
      <w:r>
        <w:rPr>
          <w:rFonts w:hint="eastAsia"/>
        </w:rPr>
        <w:t>最小数据集</w:t>
      </w:r>
    </w:p>
    <w:p>
      <w:pPr>
        <w:pStyle w:val="78"/>
        <w:spacing w:before="156" w:after="156"/>
      </w:pPr>
      <w:r>
        <w:rPr>
          <w:rFonts w:hint="eastAsia"/>
        </w:rPr>
        <w:t>最小数据集（MSD）</w:t>
      </w:r>
    </w:p>
    <w:p>
      <w:pPr>
        <w:pStyle w:val="56"/>
        <w:ind w:firstLine="420"/>
      </w:pPr>
      <w:r>
        <w:rPr>
          <w:rFonts w:hint="eastAsia"/>
        </w:rPr>
        <w:t>AECS发送至紧急呼叫服务平台的MSD至少应包括表A.1的全部内容</w:t>
      </w:r>
    </w:p>
    <w:p>
      <w:pPr>
        <w:pStyle w:val="77"/>
        <w:spacing w:before="156" w:after="156"/>
      </w:pPr>
      <w:r>
        <w:rPr>
          <w:rFonts w:hint="eastAsia"/>
        </w:rPr>
        <w:t>最小数据集</w:t>
      </w:r>
    </w:p>
    <w:tbl>
      <w:tblPr>
        <w:tblStyle w:val="2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5"/>
        <w:gridCol w:w="6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0" w:type="pct"/>
            <w:tcBorders>
              <w:top w:val="single" w:color="auto" w:sz="4" w:space="0"/>
              <w:left w:val="single" w:color="auto" w:sz="4" w:space="0"/>
              <w:bottom w:val="single" w:color="auto" w:sz="4" w:space="0"/>
              <w:right w:val="single" w:color="auto" w:sz="4" w:space="0"/>
            </w:tcBorders>
          </w:tcPr>
          <w:p>
            <w:pPr>
              <w:pStyle w:val="56"/>
              <w:ind w:firstLine="0" w:firstLineChars="0"/>
              <w:jc w:val="center"/>
              <w:rPr>
                <w:rFonts w:hAnsi="宋体"/>
                <w:kern w:val="2"/>
                <w:sz w:val="18"/>
                <w:szCs w:val="18"/>
              </w:rPr>
            </w:pPr>
            <w:r>
              <w:rPr>
                <w:rFonts w:hint="eastAsia" w:hAnsi="宋体"/>
                <w:kern w:val="2"/>
                <w:sz w:val="18"/>
                <w:szCs w:val="18"/>
              </w:rPr>
              <w:t>字段</w:t>
            </w:r>
          </w:p>
        </w:tc>
        <w:tc>
          <w:tcPr>
            <w:tcW w:w="3309" w:type="pct"/>
            <w:tcBorders>
              <w:top w:val="single" w:color="auto" w:sz="4" w:space="0"/>
              <w:left w:val="single" w:color="auto" w:sz="4" w:space="0"/>
              <w:bottom w:val="single" w:color="auto" w:sz="4" w:space="0"/>
              <w:right w:val="single" w:color="auto" w:sz="4" w:space="0"/>
            </w:tcBorders>
          </w:tcPr>
          <w:p>
            <w:pPr>
              <w:pStyle w:val="56"/>
              <w:ind w:firstLine="0" w:firstLineChars="0"/>
              <w:jc w:val="center"/>
              <w:rPr>
                <w:rFonts w:hint="eastAsia" w:hAnsi="宋体"/>
                <w:kern w:val="2"/>
                <w:sz w:val="18"/>
                <w:szCs w:val="18"/>
              </w:rPr>
            </w:pPr>
            <w:r>
              <w:rPr>
                <w:rFonts w:hint="eastAsia" w:hAnsi="宋体"/>
                <w:kern w:val="2"/>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0" w:type="pct"/>
            <w:tcBorders>
              <w:top w:val="single" w:color="auto" w:sz="4" w:space="0"/>
              <w:left w:val="single" w:color="auto" w:sz="4" w:space="0"/>
              <w:bottom w:val="single" w:color="auto" w:sz="4" w:space="0"/>
              <w:right w:val="single" w:color="auto" w:sz="4" w:space="0"/>
            </w:tcBorders>
          </w:tcPr>
          <w:p>
            <w:pPr>
              <w:pStyle w:val="56"/>
              <w:ind w:firstLine="0" w:firstLineChars="0"/>
              <w:rPr>
                <w:rFonts w:hint="eastAsia" w:hAnsi="宋体"/>
                <w:kern w:val="2"/>
                <w:sz w:val="18"/>
                <w:szCs w:val="18"/>
              </w:rPr>
            </w:pPr>
            <w:r>
              <w:rPr>
                <w:rFonts w:hint="eastAsia" w:hAnsi="宋体"/>
                <w:kern w:val="2"/>
                <w:sz w:val="18"/>
                <w:szCs w:val="18"/>
              </w:rPr>
              <w:t>版本信息</w:t>
            </w:r>
          </w:p>
        </w:tc>
        <w:tc>
          <w:tcPr>
            <w:tcW w:w="3309" w:type="pct"/>
            <w:tcBorders>
              <w:top w:val="single" w:color="auto" w:sz="4" w:space="0"/>
              <w:left w:val="single" w:color="auto" w:sz="4" w:space="0"/>
              <w:bottom w:val="single" w:color="auto" w:sz="4" w:space="0"/>
              <w:right w:val="single" w:color="auto" w:sz="4" w:space="0"/>
            </w:tcBorders>
          </w:tcPr>
          <w:p>
            <w:pPr>
              <w:spacing w:before="6"/>
              <w:jc w:val="left"/>
              <w:rPr>
                <w:rFonts w:hint="eastAsia" w:ascii="宋体" w:hAnsi="宋体"/>
                <w:sz w:val="18"/>
                <w:szCs w:val="18"/>
              </w:rPr>
            </w:pPr>
            <w:r>
              <w:rPr>
                <w:rFonts w:hint="eastAsia" w:ascii="宋体" w:hAnsi="宋体"/>
                <w:sz w:val="18"/>
                <w:szCs w:val="18"/>
              </w:rPr>
              <w:t>整数型，数据范围[1,255]；MSD的版本号，记录标准编号GB 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pct"/>
            <w:tcBorders>
              <w:top w:val="single" w:color="auto" w:sz="4" w:space="0"/>
              <w:left w:val="single" w:color="auto" w:sz="4" w:space="0"/>
              <w:bottom w:val="single" w:color="auto" w:sz="4" w:space="0"/>
              <w:right w:val="single" w:color="auto" w:sz="4" w:space="0"/>
            </w:tcBorders>
          </w:tcPr>
          <w:p>
            <w:pPr>
              <w:pStyle w:val="56"/>
              <w:ind w:firstLine="0" w:firstLineChars="0"/>
              <w:rPr>
                <w:rFonts w:hint="eastAsia" w:hAnsi="宋体"/>
                <w:kern w:val="2"/>
                <w:sz w:val="18"/>
                <w:szCs w:val="18"/>
              </w:rPr>
            </w:pPr>
            <w:r>
              <w:rPr>
                <w:rFonts w:hint="eastAsia" w:hAnsi="宋体"/>
                <w:kern w:val="2"/>
                <w:sz w:val="18"/>
                <w:szCs w:val="18"/>
              </w:rPr>
              <w:t>信息标识符</w:t>
            </w:r>
          </w:p>
        </w:tc>
        <w:tc>
          <w:tcPr>
            <w:tcW w:w="3309" w:type="pct"/>
            <w:tcBorders>
              <w:top w:val="single" w:color="auto" w:sz="4" w:space="0"/>
              <w:left w:val="single" w:color="auto" w:sz="4" w:space="0"/>
              <w:bottom w:val="single" w:color="auto" w:sz="4" w:space="0"/>
              <w:right w:val="single" w:color="auto" w:sz="4" w:space="0"/>
            </w:tcBorders>
          </w:tcPr>
          <w:p>
            <w:pPr>
              <w:pStyle w:val="56"/>
              <w:ind w:firstLine="0" w:firstLineChars="0"/>
              <w:rPr>
                <w:rFonts w:hint="eastAsia" w:hAnsi="宋体"/>
                <w:kern w:val="2"/>
                <w:sz w:val="18"/>
                <w:szCs w:val="18"/>
              </w:rPr>
            </w:pPr>
            <w:r>
              <w:rPr>
                <w:rFonts w:hint="eastAsia" w:hAnsi="宋体"/>
                <w:kern w:val="2"/>
                <w:sz w:val="18"/>
                <w:szCs w:val="18"/>
              </w:rPr>
              <w:t>整数型，数据范围[1,255]；AECS每次触发后都从1开始计数；同一次触发内，在每次应用层MSD接收新的发送请求后，计数增加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pct"/>
            <w:tcBorders>
              <w:top w:val="single" w:color="auto" w:sz="4" w:space="0"/>
              <w:left w:val="single" w:color="auto" w:sz="4" w:space="0"/>
              <w:bottom w:val="single" w:color="auto" w:sz="4" w:space="0"/>
              <w:right w:val="single" w:color="auto" w:sz="4" w:space="0"/>
            </w:tcBorders>
          </w:tcPr>
          <w:p>
            <w:pPr>
              <w:pStyle w:val="56"/>
              <w:ind w:firstLine="0" w:firstLineChars="0"/>
              <w:rPr>
                <w:rFonts w:hint="eastAsia" w:hAnsi="宋体"/>
                <w:kern w:val="2"/>
                <w:sz w:val="18"/>
                <w:szCs w:val="18"/>
              </w:rPr>
            </w:pPr>
            <w:r>
              <w:rPr>
                <w:rFonts w:hint="eastAsia" w:hAnsi="宋体"/>
                <w:kern w:val="2"/>
                <w:sz w:val="18"/>
                <w:szCs w:val="18"/>
              </w:rPr>
              <w:t>触发类型</w:t>
            </w:r>
          </w:p>
        </w:tc>
        <w:tc>
          <w:tcPr>
            <w:tcW w:w="3309" w:type="pct"/>
            <w:tcBorders>
              <w:top w:val="single" w:color="auto" w:sz="4" w:space="0"/>
              <w:left w:val="single" w:color="auto" w:sz="4" w:space="0"/>
              <w:bottom w:val="single" w:color="auto" w:sz="4" w:space="0"/>
              <w:right w:val="single" w:color="auto" w:sz="4" w:space="0"/>
            </w:tcBorders>
          </w:tcPr>
          <w:p>
            <w:pPr>
              <w:pStyle w:val="56"/>
              <w:ind w:firstLine="0" w:firstLineChars="0"/>
              <w:rPr>
                <w:rFonts w:hint="eastAsia" w:hAnsi="宋体"/>
                <w:kern w:val="2"/>
                <w:sz w:val="18"/>
                <w:szCs w:val="18"/>
              </w:rPr>
            </w:pPr>
            <w:r>
              <w:rPr>
                <w:rFonts w:hint="eastAsia" w:hAnsi="宋体"/>
                <w:kern w:val="2"/>
                <w:sz w:val="18"/>
                <w:szCs w:val="18"/>
              </w:rPr>
              <w:t>布尔型，1为自动触发，0为手动触发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pct"/>
            <w:tcBorders>
              <w:top w:val="single" w:color="auto" w:sz="4" w:space="0"/>
              <w:left w:val="single" w:color="auto" w:sz="4" w:space="0"/>
              <w:bottom w:val="single" w:color="auto" w:sz="4" w:space="0"/>
              <w:right w:val="single" w:color="auto" w:sz="4" w:space="0"/>
            </w:tcBorders>
          </w:tcPr>
          <w:p>
            <w:pPr>
              <w:pStyle w:val="56"/>
              <w:ind w:firstLine="0" w:firstLineChars="0"/>
              <w:rPr>
                <w:rFonts w:hint="eastAsia" w:hAnsi="宋体"/>
                <w:kern w:val="2"/>
                <w:sz w:val="18"/>
                <w:szCs w:val="18"/>
              </w:rPr>
            </w:pPr>
            <w:r>
              <w:rPr>
                <w:rFonts w:hint="eastAsia" w:hAnsi="宋体"/>
                <w:kern w:val="2"/>
                <w:sz w:val="18"/>
                <w:szCs w:val="18"/>
              </w:rPr>
              <w:t>车辆类型</w:t>
            </w:r>
          </w:p>
        </w:tc>
        <w:tc>
          <w:tcPr>
            <w:tcW w:w="3309" w:type="pct"/>
            <w:tcBorders>
              <w:top w:val="single" w:color="auto" w:sz="4" w:space="0"/>
              <w:left w:val="single" w:color="auto" w:sz="4" w:space="0"/>
              <w:bottom w:val="single" w:color="auto" w:sz="4" w:space="0"/>
              <w:right w:val="single" w:color="auto" w:sz="4" w:space="0"/>
            </w:tcBorders>
          </w:tcPr>
          <w:p>
            <w:pPr>
              <w:pStyle w:val="56"/>
              <w:ind w:firstLine="0" w:firstLineChars="0"/>
              <w:rPr>
                <w:rFonts w:hint="eastAsia" w:hAnsi="宋体"/>
                <w:kern w:val="2"/>
                <w:sz w:val="18"/>
                <w:szCs w:val="18"/>
              </w:rPr>
            </w:pPr>
            <w:r>
              <w:rPr>
                <w:rFonts w:hint="eastAsia" w:hAnsi="宋体"/>
                <w:kern w:val="2"/>
                <w:sz w:val="18"/>
                <w:szCs w:val="18"/>
              </w:rPr>
              <w:t>枚举型，0为乘用车（M1）、1为轻型商用车（N1）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pct"/>
            <w:tcBorders>
              <w:top w:val="single" w:color="auto" w:sz="4" w:space="0"/>
              <w:left w:val="single" w:color="auto" w:sz="4" w:space="0"/>
              <w:bottom w:val="single" w:color="auto" w:sz="4" w:space="0"/>
              <w:right w:val="single" w:color="auto" w:sz="4" w:space="0"/>
            </w:tcBorders>
          </w:tcPr>
          <w:p>
            <w:pPr>
              <w:pStyle w:val="56"/>
              <w:ind w:firstLine="0" w:firstLineChars="0"/>
              <w:rPr>
                <w:rFonts w:hint="eastAsia" w:hAnsi="宋体"/>
                <w:kern w:val="2"/>
                <w:sz w:val="18"/>
                <w:szCs w:val="18"/>
              </w:rPr>
            </w:pPr>
            <w:r>
              <w:rPr>
                <w:rFonts w:hint="eastAsia" w:hAnsi="宋体"/>
                <w:kern w:val="2"/>
                <w:sz w:val="18"/>
                <w:szCs w:val="18"/>
              </w:rPr>
              <w:t>车辆识别代号（VIN）</w:t>
            </w:r>
          </w:p>
        </w:tc>
        <w:tc>
          <w:tcPr>
            <w:tcW w:w="3309" w:type="pct"/>
            <w:tcBorders>
              <w:top w:val="single" w:color="auto" w:sz="4" w:space="0"/>
              <w:left w:val="single" w:color="auto" w:sz="4" w:space="0"/>
              <w:bottom w:val="single" w:color="auto" w:sz="4" w:space="0"/>
              <w:right w:val="single" w:color="auto" w:sz="4" w:space="0"/>
            </w:tcBorders>
          </w:tcPr>
          <w:p>
            <w:pPr>
              <w:pStyle w:val="56"/>
              <w:ind w:firstLine="0" w:firstLineChars="0"/>
              <w:rPr>
                <w:rFonts w:hint="eastAsia" w:hAnsi="宋体"/>
                <w:kern w:val="2"/>
                <w:sz w:val="18"/>
                <w:szCs w:val="18"/>
              </w:rPr>
            </w:pPr>
            <w:r>
              <w:rPr>
                <w:rFonts w:hint="eastAsia" w:hAnsi="宋体"/>
                <w:kern w:val="2"/>
                <w:sz w:val="18"/>
                <w:szCs w:val="18"/>
              </w:rPr>
              <w:t>17位字符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pct"/>
            <w:tcBorders>
              <w:top w:val="single" w:color="auto" w:sz="4" w:space="0"/>
              <w:left w:val="single" w:color="auto" w:sz="4" w:space="0"/>
              <w:bottom w:val="single" w:color="auto" w:sz="4" w:space="0"/>
              <w:right w:val="single" w:color="auto" w:sz="4" w:space="0"/>
            </w:tcBorders>
          </w:tcPr>
          <w:p>
            <w:pPr>
              <w:pStyle w:val="56"/>
              <w:ind w:firstLine="0" w:firstLineChars="0"/>
              <w:rPr>
                <w:rFonts w:hint="eastAsia" w:hAnsi="宋体"/>
                <w:kern w:val="2"/>
                <w:sz w:val="18"/>
                <w:szCs w:val="18"/>
              </w:rPr>
            </w:pPr>
            <w:r>
              <w:rPr>
                <w:rFonts w:hint="eastAsia" w:hAnsi="宋体"/>
                <w:kern w:val="2"/>
                <w:sz w:val="18"/>
                <w:szCs w:val="18"/>
              </w:rPr>
              <w:t>车辆动力类型</w:t>
            </w:r>
          </w:p>
        </w:tc>
        <w:tc>
          <w:tcPr>
            <w:tcW w:w="3309" w:type="pct"/>
            <w:tcBorders>
              <w:top w:val="single" w:color="auto" w:sz="4" w:space="0"/>
              <w:left w:val="single" w:color="auto" w:sz="4" w:space="0"/>
              <w:bottom w:val="single" w:color="auto" w:sz="4" w:space="0"/>
              <w:right w:val="single" w:color="auto" w:sz="4" w:space="0"/>
            </w:tcBorders>
          </w:tcPr>
          <w:p>
            <w:pPr>
              <w:pStyle w:val="56"/>
              <w:ind w:firstLine="0" w:firstLineChars="0"/>
              <w:rPr>
                <w:rFonts w:hint="eastAsia" w:hAnsi="宋体"/>
                <w:kern w:val="2"/>
                <w:sz w:val="18"/>
                <w:szCs w:val="18"/>
              </w:rPr>
            </w:pPr>
            <w:r>
              <w:rPr>
                <w:rFonts w:hint="eastAsia" w:hAnsi="宋体"/>
                <w:kern w:val="2"/>
                <w:sz w:val="18"/>
                <w:szCs w:val="18"/>
              </w:rPr>
              <w:t>布尔型，1当前是该动力类型，0当前不是该动力类型</w:t>
            </w:r>
          </w:p>
          <w:p>
            <w:pPr>
              <w:pStyle w:val="56"/>
              <w:ind w:firstLine="0" w:firstLineChars="0"/>
              <w:rPr>
                <w:rFonts w:hint="eastAsia" w:hAnsi="宋体"/>
                <w:kern w:val="2"/>
                <w:sz w:val="18"/>
                <w:szCs w:val="18"/>
              </w:rPr>
            </w:pPr>
            <w:r>
              <w:rPr>
                <w:rFonts w:hint="eastAsia" w:hAnsi="宋体"/>
                <w:kern w:val="2"/>
                <w:sz w:val="18"/>
                <w:szCs w:val="18"/>
              </w:rPr>
              <w:t>动力类型划分为：01-汽油 02-柴油 03-电动 04-混合动力 05-天然气 06-液化石油气 07-甲醇 08-乙醇 09-太阳能 10- 混合动力 11-氢能 12-生物燃料 99-其他</w:t>
            </w:r>
          </w:p>
          <w:p>
            <w:pPr>
              <w:pStyle w:val="56"/>
              <w:ind w:firstLine="0" w:firstLineChars="0"/>
              <w:rPr>
                <w:rFonts w:hint="eastAsia" w:hAnsi="宋体"/>
                <w:kern w:val="2"/>
                <w:sz w:val="18"/>
                <w:szCs w:val="18"/>
              </w:rPr>
            </w:pPr>
            <w:r>
              <w:rPr>
                <w:rFonts w:hint="eastAsia" w:hAnsi="宋体"/>
                <w:kern w:val="2"/>
                <w:sz w:val="18"/>
                <w:szCs w:val="18"/>
              </w:rPr>
              <w:t>若当前动力类型的信息未知，所有元素数值设置为0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pct"/>
            <w:tcBorders>
              <w:top w:val="single" w:color="auto" w:sz="4" w:space="0"/>
              <w:left w:val="single" w:color="auto" w:sz="4" w:space="0"/>
              <w:bottom w:val="single" w:color="auto" w:sz="4" w:space="0"/>
              <w:right w:val="single" w:color="auto" w:sz="4" w:space="0"/>
            </w:tcBorders>
          </w:tcPr>
          <w:p>
            <w:pPr>
              <w:pStyle w:val="56"/>
              <w:ind w:firstLine="0" w:firstLineChars="0"/>
              <w:rPr>
                <w:rFonts w:hint="eastAsia" w:hAnsi="宋体"/>
                <w:kern w:val="2"/>
                <w:sz w:val="18"/>
                <w:szCs w:val="18"/>
              </w:rPr>
            </w:pPr>
            <w:r>
              <w:rPr>
                <w:rFonts w:hint="eastAsia" w:hAnsi="宋体"/>
                <w:kern w:val="2"/>
                <w:sz w:val="18"/>
                <w:szCs w:val="18"/>
              </w:rPr>
              <w:t>触发时间</w:t>
            </w:r>
          </w:p>
        </w:tc>
        <w:tc>
          <w:tcPr>
            <w:tcW w:w="3309" w:type="pct"/>
            <w:tcBorders>
              <w:top w:val="single" w:color="auto" w:sz="4" w:space="0"/>
              <w:left w:val="single" w:color="auto" w:sz="4" w:space="0"/>
              <w:bottom w:val="single" w:color="auto" w:sz="4" w:space="0"/>
              <w:right w:val="single" w:color="auto" w:sz="4" w:space="0"/>
            </w:tcBorders>
          </w:tcPr>
          <w:p>
            <w:pPr>
              <w:pStyle w:val="56"/>
              <w:ind w:firstLine="0" w:firstLineChars="0"/>
              <w:rPr>
                <w:rFonts w:hint="eastAsia" w:hAnsi="宋体"/>
                <w:kern w:val="2"/>
                <w:sz w:val="18"/>
                <w:szCs w:val="18"/>
              </w:rPr>
            </w:pPr>
            <w:r>
              <w:rPr>
                <w:rFonts w:hint="eastAsia" w:hAnsi="宋体"/>
                <w:kern w:val="2"/>
                <w:sz w:val="18"/>
                <w:szCs w:val="18"/>
              </w:rPr>
              <w:t>整数型，数据范围[0,2</w:t>
            </w:r>
            <w:r>
              <w:rPr>
                <w:rFonts w:hint="eastAsia" w:hAnsi="宋体"/>
                <w:kern w:val="2"/>
                <w:sz w:val="18"/>
                <w:szCs w:val="18"/>
                <w:vertAlign w:val="superscript"/>
              </w:rPr>
              <w:t>32</w:t>
            </w:r>
            <w:r>
              <w:rPr>
                <w:rFonts w:hint="eastAsia" w:hAnsi="宋体"/>
                <w:kern w:val="2"/>
                <w:sz w:val="18"/>
                <w:szCs w:val="18"/>
              </w:rPr>
              <w:t>]，单位秒。</w:t>
            </w:r>
          </w:p>
          <w:p>
            <w:pPr>
              <w:pStyle w:val="56"/>
              <w:ind w:firstLine="0" w:firstLineChars="0"/>
              <w:rPr>
                <w:rFonts w:hint="eastAsia" w:hAnsi="宋体"/>
                <w:kern w:val="2"/>
                <w:sz w:val="18"/>
                <w:szCs w:val="18"/>
              </w:rPr>
            </w:pPr>
            <w:r>
              <w:rPr>
                <w:rFonts w:hint="eastAsia" w:hAnsi="宋体"/>
                <w:kern w:val="2"/>
                <w:sz w:val="18"/>
                <w:szCs w:val="18"/>
              </w:rPr>
              <w:t>AECS触发时间，时间使用协调世界时（UTC）表示，0为无效值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pct"/>
            <w:tcBorders>
              <w:top w:val="single" w:color="auto" w:sz="4" w:space="0"/>
              <w:left w:val="single" w:color="auto" w:sz="4" w:space="0"/>
              <w:bottom w:val="single" w:color="auto" w:sz="4" w:space="0"/>
              <w:right w:val="single" w:color="auto" w:sz="4" w:space="0"/>
            </w:tcBorders>
          </w:tcPr>
          <w:p>
            <w:pPr>
              <w:pStyle w:val="56"/>
              <w:ind w:firstLine="0" w:firstLineChars="0"/>
              <w:rPr>
                <w:rFonts w:hint="eastAsia" w:hAnsi="宋体"/>
                <w:kern w:val="2"/>
                <w:sz w:val="18"/>
                <w:szCs w:val="18"/>
              </w:rPr>
            </w:pPr>
            <w:r>
              <w:rPr>
                <w:rFonts w:hint="eastAsia" w:hAnsi="宋体"/>
                <w:kern w:val="2"/>
                <w:sz w:val="18"/>
                <w:szCs w:val="18"/>
              </w:rPr>
              <w:t>事故位置经度</w:t>
            </w:r>
          </w:p>
        </w:tc>
        <w:tc>
          <w:tcPr>
            <w:tcW w:w="3309" w:type="pct"/>
            <w:tcBorders>
              <w:top w:val="single" w:color="auto" w:sz="4" w:space="0"/>
              <w:left w:val="single" w:color="auto" w:sz="4" w:space="0"/>
              <w:bottom w:val="single" w:color="auto" w:sz="4" w:space="0"/>
              <w:right w:val="single" w:color="auto" w:sz="4" w:space="0"/>
            </w:tcBorders>
          </w:tcPr>
          <w:p>
            <w:pPr>
              <w:pStyle w:val="56"/>
              <w:ind w:firstLine="0" w:firstLineChars="0"/>
              <w:rPr>
                <w:rFonts w:hint="eastAsia" w:hAnsi="宋体"/>
                <w:kern w:val="2"/>
                <w:sz w:val="18"/>
                <w:szCs w:val="18"/>
              </w:rPr>
            </w:pPr>
            <w:r>
              <w:rPr>
                <w:rFonts w:hint="eastAsia" w:hAnsi="宋体"/>
                <w:kern w:val="2"/>
                <w:sz w:val="18"/>
                <w:szCs w:val="18"/>
              </w:rPr>
              <w:t>整数型，数据范围[-2</w:t>
            </w:r>
            <w:r>
              <w:rPr>
                <w:rFonts w:hint="eastAsia" w:hAnsi="宋体"/>
                <w:kern w:val="2"/>
                <w:sz w:val="18"/>
                <w:szCs w:val="18"/>
                <w:vertAlign w:val="superscript"/>
              </w:rPr>
              <w:t>31</w:t>
            </w:r>
            <w:r>
              <w:rPr>
                <w:rFonts w:hint="eastAsia" w:hAnsi="宋体"/>
                <w:kern w:val="2"/>
                <w:sz w:val="18"/>
                <w:szCs w:val="18"/>
              </w:rPr>
              <w:t>,-2</w:t>
            </w:r>
            <w:r>
              <w:rPr>
                <w:rFonts w:hint="eastAsia" w:hAnsi="宋体"/>
                <w:kern w:val="2"/>
                <w:sz w:val="18"/>
                <w:szCs w:val="18"/>
                <w:vertAlign w:val="superscript"/>
              </w:rPr>
              <w:t>31</w:t>
            </w:r>
            <w:r>
              <w:rPr>
                <w:rFonts w:hint="eastAsia" w:hAnsi="宋体"/>
                <w:kern w:val="2"/>
                <w:sz w:val="18"/>
                <w:szCs w:val="18"/>
              </w:rPr>
              <w:t>]，单位角秒，2147483647为无效值；使用WGS84坐标系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pct"/>
            <w:tcBorders>
              <w:top w:val="single" w:color="auto" w:sz="4" w:space="0"/>
              <w:left w:val="single" w:color="auto" w:sz="4" w:space="0"/>
              <w:bottom w:val="single" w:color="auto" w:sz="4" w:space="0"/>
              <w:right w:val="single" w:color="auto" w:sz="4" w:space="0"/>
            </w:tcBorders>
          </w:tcPr>
          <w:p>
            <w:pPr>
              <w:pStyle w:val="56"/>
              <w:ind w:firstLine="0" w:firstLineChars="0"/>
              <w:rPr>
                <w:rFonts w:hint="eastAsia" w:hAnsi="宋体"/>
                <w:kern w:val="2"/>
                <w:sz w:val="18"/>
                <w:szCs w:val="18"/>
              </w:rPr>
            </w:pPr>
            <w:r>
              <w:rPr>
                <w:rFonts w:hint="eastAsia" w:hAnsi="宋体"/>
                <w:kern w:val="2"/>
                <w:sz w:val="18"/>
                <w:szCs w:val="18"/>
              </w:rPr>
              <w:t>事故位置纬度</w:t>
            </w:r>
          </w:p>
        </w:tc>
        <w:tc>
          <w:tcPr>
            <w:tcW w:w="3309" w:type="pct"/>
            <w:tcBorders>
              <w:top w:val="single" w:color="auto" w:sz="4" w:space="0"/>
              <w:left w:val="single" w:color="auto" w:sz="4" w:space="0"/>
              <w:bottom w:val="single" w:color="auto" w:sz="4" w:space="0"/>
              <w:right w:val="single" w:color="auto" w:sz="4" w:space="0"/>
            </w:tcBorders>
          </w:tcPr>
          <w:p>
            <w:pPr>
              <w:pStyle w:val="56"/>
              <w:ind w:firstLine="0" w:firstLineChars="0"/>
              <w:rPr>
                <w:rFonts w:hint="eastAsia" w:hAnsi="宋体"/>
                <w:kern w:val="2"/>
                <w:sz w:val="18"/>
                <w:szCs w:val="18"/>
              </w:rPr>
            </w:pPr>
            <w:r>
              <w:rPr>
                <w:rFonts w:hint="eastAsia" w:hAnsi="宋体"/>
                <w:kern w:val="2"/>
                <w:sz w:val="18"/>
                <w:szCs w:val="18"/>
              </w:rPr>
              <w:t>整数型，数据范围[-2</w:t>
            </w:r>
            <w:r>
              <w:rPr>
                <w:rFonts w:hint="eastAsia" w:hAnsi="宋体"/>
                <w:kern w:val="2"/>
                <w:sz w:val="18"/>
                <w:szCs w:val="18"/>
                <w:vertAlign w:val="superscript"/>
              </w:rPr>
              <w:t>31</w:t>
            </w:r>
            <w:r>
              <w:rPr>
                <w:rFonts w:hint="eastAsia" w:hAnsi="宋体"/>
                <w:kern w:val="2"/>
                <w:sz w:val="18"/>
                <w:szCs w:val="18"/>
              </w:rPr>
              <w:t>,-2</w:t>
            </w:r>
            <w:r>
              <w:rPr>
                <w:rFonts w:hint="eastAsia" w:hAnsi="宋体"/>
                <w:kern w:val="2"/>
                <w:sz w:val="18"/>
                <w:szCs w:val="18"/>
                <w:vertAlign w:val="superscript"/>
              </w:rPr>
              <w:t>31</w:t>
            </w:r>
            <w:r>
              <w:rPr>
                <w:rFonts w:hint="eastAsia" w:hAnsi="宋体"/>
                <w:kern w:val="2"/>
                <w:sz w:val="18"/>
                <w:szCs w:val="18"/>
              </w:rPr>
              <w:t>]，单位角秒，2147483647为无效值；使用WGS84坐标系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0" w:type="pct"/>
            <w:tcBorders>
              <w:top w:val="single" w:color="auto" w:sz="4" w:space="0"/>
              <w:left w:val="single" w:color="auto" w:sz="4" w:space="0"/>
              <w:bottom w:val="single" w:color="auto" w:sz="4" w:space="0"/>
              <w:right w:val="single" w:color="auto" w:sz="4" w:space="0"/>
            </w:tcBorders>
          </w:tcPr>
          <w:p>
            <w:pPr>
              <w:pStyle w:val="56"/>
              <w:ind w:firstLine="0" w:firstLineChars="0"/>
              <w:rPr>
                <w:rFonts w:hint="eastAsia" w:hAnsi="宋体"/>
                <w:kern w:val="2"/>
                <w:sz w:val="18"/>
                <w:szCs w:val="18"/>
              </w:rPr>
            </w:pPr>
            <w:r>
              <w:rPr>
                <w:rFonts w:hint="eastAsia" w:hAnsi="宋体"/>
                <w:kern w:val="2"/>
                <w:sz w:val="18"/>
                <w:szCs w:val="18"/>
              </w:rPr>
              <w:t>事故发生前9个点位经纬度</w:t>
            </w:r>
          </w:p>
        </w:tc>
        <w:tc>
          <w:tcPr>
            <w:tcW w:w="3309" w:type="pct"/>
            <w:tcBorders>
              <w:top w:val="single" w:color="auto" w:sz="4" w:space="0"/>
              <w:left w:val="single" w:color="auto" w:sz="4" w:space="0"/>
              <w:bottom w:val="single" w:color="auto" w:sz="4" w:space="0"/>
              <w:right w:val="single" w:color="auto" w:sz="4" w:space="0"/>
            </w:tcBorders>
          </w:tcPr>
          <w:p>
            <w:pPr>
              <w:pStyle w:val="56"/>
              <w:ind w:firstLine="0" w:firstLineChars="0"/>
              <w:rPr>
                <w:rFonts w:hint="eastAsia" w:hAnsi="宋体"/>
                <w:kern w:val="2"/>
                <w:sz w:val="18"/>
                <w:szCs w:val="18"/>
              </w:rPr>
            </w:pPr>
            <w:r>
              <w:rPr>
                <w:rFonts w:hint="eastAsia" w:hAnsi="宋体"/>
                <w:kern w:val="2"/>
                <w:sz w:val="18"/>
                <w:szCs w:val="18"/>
              </w:rPr>
              <w:t>采样频率不低于1 Hz，可采用相对位置记录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pct"/>
            <w:tcBorders>
              <w:top w:val="single" w:color="auto" w:sz="4" w:space="0"/>
              <w:left w:val="single" w:color="auto" w:sz="4" w:space="0"/>
              <w:bottom w:val="single" w:color="auto" w:sz="4" w:space="0"/>
              <w:right w:val="single" w:color="auto" w:sz="4" w:space="0"/>
            </w:tcBorders>
          </w:tcPr>
          <w:p>
            <w:pPr>
              <w:pStyle w:val="56"/>
              <w:ind w:firstLine="0" w:firstLineChars="0"/>
              <w:rPr>
                <w:rFonts w:hint="eastAsia" w:hAnsi="宋体"/>
                <w:kern w:val="2"/>
                <w:sz w:val="18"/>
                <w:szCs w:val="18"/>
              </w:rPr>
            </w:pPr>
            <w:r>
              <w:rPr>
                <w:rFonts w:hint="eastAsia" w:hAnsi="宋体"/>
                <w:kern w:val="2"/>
                <w:sz w:val="18"/>
                <w:szCs w:val="18"/>
              </w:rPr>
              <w:t>车辆纵向速度变化量</w:t>
            </w:r>
          </w:p>
        </w:tc>
        <w:tc>
          <w:tcPr>
            <w:tcW w:w="3309" w:type="pct"/>
            <w:tcBorders>
              <w:top w:val="single" w:color="auto" w:sz="4" w:space="0"/>
              <w:left w:val="single" w:color="auto" w:sz="4" w:space="0"/>
              <w:bottom w:val="single" w:color="auto" w:sz="4" w:space="0"/>
              <w:right w:val="single" w:color="auto" w:sz="4" w:space="0"/>
            </w:tcBorders>
          </w:tcPr>
          <w:p>
            <w:pPr>
              <w:pStyle w:val="56"/>
              <w:ind w:firstLine="0" w:firstLineChars="0"/>
              <w:rPr>
                <w:rFonts w:hint="eastAsia" w:hAnsi="宋体"/>
                <w:kern w:val="2"/>
                <w:sz w:val="18"/>
                <w:szCs w:val="18"/>
              </w:rPr>
            </w:pPr>
            <w:r>
              <w:rPr>
                <w:rFonts w:hint="eastAsia" w:hAnsi="宋体"/>
                <w:kern w:val="2"/>
                <w:sz w:val="18"/>
                <w:szCs w:val="18"/>
              </w:rPr>
              <w:t>整数型，AECS触发后150 ms内，车辆纵向速度变化量（△V）的最大值，数据范围[-255,255]，单位km/h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pct"/>
            <w:tcBorders>
              <w:top w:val="single" w:color="auto" w:sz="4" w:space="0"/>
              <w:left w:val="single" w:color="auto" w:sz="4" w:space="0"/>
              <w:bottom w:val="single" w:color="auto" w:sz="4" w:space="0"/>
              <w:right w:val="single" w:color="auto" w:sz="4" w:space="0"/>
            </w:tcBorders>
          </w:tcPr>
          <w:p>
            <w:pPr>
              <w:pStyle w:val="56"/>
              <w:ind w:firstLine="0" w:firstLineChars="0"/>
              <w:rPr>
                <w:rFonts w:hint="eastAsia" w:hAnsi="宋体"/>
                <w:kern w:val="2"/>
                <w:sz w:val="18"/>
                <w:szCs w:val="18"/>
              </w:rPr>
            </w:pPr>
            <w:r>
              <w:rPr>
                <w:rFonts w:hint="eastAsia" w:hAnsi="宋体"/>
                <w:kern w:val="2"/>
                <w:sz w:val="18"/>
                <w:szCs w:val="18"/>
              </w:rPr>
              <w:t>车辆横向速度变化量</w:t>
            </w:r>
          </w:p>
        </w:tc>
        <w:tc>
          <w:tcPr>
            <w:tcW w:w="3309" w:type="pct"/>
            <w:tcBorders>
              <w:top w:val="single" w:color="auto" w:sz="4" w:space="0"/>
              <w:left w:val="single" w:color="auto" w:sz="4" w:space="0"/>
              <w:bottom w:val="single" w:color="auto" w:sz="4" w:space="0"/>
              <w:right w:val="single" w:color="auto" w:sz="4" w:space="0"/>
            </w:tcBorders>
          </w:tcPr>
          <w:p>
            <w:pPr>
              <w:pStyle w:val="56"/>
              <w:ind w:firstLine="0" w:firstLineChars="0"/>
              <w:rPr>
                <w:rFonts w:hint="eastAsia" w:hAnsi="宋体"/>
                <w:kern w:val="2"/>
                <w:sz w:val="18"/>
                <w:szCs w:val="18"/>
              </w:rPr>
            </w:pPr>
            <w:r>
              <w:rPr>
                <w:rFonts w:hint="eastAsia" w:hAnsi="宋体"/>
                <w:kern w:val="2"/>
                <w:sz w:val="18"/>
                <w:szCs w:val="18"/>
              </w:rPr>
              <w:t>整数型，AECS触发后150 ms内，车辆横向速度变化量（△V）的最大值，数据范围[-255,255]，单位km/h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0" w:type="pct"/>
            <w:tcBorders>
              <w:top w:val="single" w:color="auto" w:sz="4" w:space="0"/>
              <w:left w:val="single" w:color="auto" w:sz="4" w:space="0"/>
              <w:bottom w:val="single" w:color="auto" w:sz="4" w:space="0"/>
              <w:right w:val="single" w:color="auto" w:sz="4" w:space="0"/>
            </w:tcBorders>
          </w:tcPr>
          <w:p>
            <w:pPr>
              <w:pStyle w:val="56"/>
              <w:ind w:firstLine="0" w:firstLineChars="0"/>
              <w:rPr>
                <w:rFonts w:hint="eastAsia" w:hAnsi="宋体"/>
                <w:kern w:val="2"/>
                <w:sz w:val="18"/>
                <w:szCs w:val="18"/>
              </w:rPr>
            </w:pPr>
            <w:r>
              <w:rPr>
                <w:rFonts w:hint="eastAsia" w:hAnsi="宋体"/>
                <w:kern w:val="2"/>
                <w:sz w:val="18"/>
                <w:szCs w:val="18"/>
              </w:rPr>
              <w:t>联系电话</w:t>
            </w:r>
          </w:p>
        </w:tc>
        <w:tc>
          <w:tcPr>
            <w:tcW w:w="3309" w:type="pct"/>
            <w:tcBorders>
              <w:top w:val="single" w:color="auto" w:sz="4" w:space="0"/>
              <w:left w:val="single" w:color="auto" w:sz="4" w:space="0"/>
              <w:bottom w:val="single" w:color="auto" w:sz="4" w:space="0"/>
              <w:right w:val="single" w:color="auto" w:sz="4" w:space="0"/>
            </w:tcBorders>
          </w:tcPr>
          <w:p>
            <w:pPr>
              <w:pStyle w:val="56"/>
              <w:ind w:firstLine="0" w:firstLineChars="0"/>
              <w:rPr>
                <w:rFonts w:hint="eastAsia" w:hAnsi="宋体"/>
                <w:kern w:val="2"/>
                <w:sz w:val="18"/>
                <w:szCs w:val="18"/>
              </w:rPr>
            </w:pPr>
            <w:r>
              <w:rPr>
                <w:rFonts w:hint="eastAsia" w:hAnsi="宋体"/>
                <w:kern w:val="2"/>
                <w:sz w:val="18"/>
                <w:szCs w:val="18"/>
              </w:rPr>
              <w:t>可用于回呼车辆的电话号码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690" w:type="pct"/>
            <w:tcBorders>
              <w:top w:val="single" w:color="auto" w:sz="4" w:space="0"/>
              <w:left w:val="single" w:color="auto" w:sz="4" w:space="0"/>
              <w:bottom w:val="single" w:color="auto" w:sz="4" w:space="0"/>
              <w:right w:val="single" w:color="auto" w:sz="4" w:space="0"/>
            </w:tcBorders>
          </w:tcPr>
          <w:p>
            <w:pPr>
              <w:pStyle w:val="56"/>
              <w:ind w:firstLine="0" w:firstLineChars="0"/>
              <w:rPr>
                <w:rFonts w:hint="eastAsia" w:hAnsi="宋体"/>
                <w:kern w:val="2"/>
                <w:sz w:val="18"/>
                <w:szCs w:val="18"/>
              </w:rPr>
            </w:pPr>
            <w:r>
              <w:rPr>
                <w:rFonts w:hint="eastAsia" w:hAnsi="宋体"/>
                <w:kern w:val="2"/>
                <w:sz w:val="18"/>
                <w:szCs w:val="18"/>
              </w:rPr>
              <w:t>最少乘员数量</w:t>
            </w:r>
          </w:p>
        </w:tc>
        <w:tc>
          <w:tcPr>
            <w:tcW w:w="3309" w:type="pct"/>
            <w:tcBorders>
              <w:top w:val="single" w:color="auto" w:sz="4" w:space="0"/>
              <w:left w:val="single" w:color="auto" w:sz="4" w:space="0"/>
              <w:bottom w:val="single" w:color="auto" w:sz="4" w:space="0"/>
              <w:right w:val="single" w:color="auto" w:sz="4" w:space="0"/>
            </w:tcBorders>
          </w:tcPr>
          <w:p>
            <w:pPr>
              <w:pStyle w:val="56"/>
              <w:ind w:firstLine="0" w:firstLineChars="0"/>
              <w:rPr>
                <w:rFonts w:hint="eastAsia" w:hAnsi="宋体"/>
                <w:kern w:val="2"/>
                <w:sz w:val="18"/>
                <w:szCs w:val="18"/>
              </w:rPr>
            </w:pPr>
            <w:r>
              <w:rPr>
                <w:rFonts w:hint="eastAsia" w:hAnsi="宋体"/>
                <w:kern w:val="2"/>
                <w:sz w:val="18"/>
                <w:szCs w:val="18"/>
              </w:rPr>
              <w:t>整数型，范围[0,255]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690" w:type="pct"/>
            <w:tcBorders>
              <w:top w:val="single" w:color="auto" w:sz="4" w:space="0"/>
              <w:left w:val="single" w:color="auto" w:sz="4" w:space="0"/>
              <w:bottom w:val="single" w:color="auto" w:sz="4" w:space="0"/>
              <w:right w:val="single" w:color="auto" w:sz="4" w:space="0"/>
            </w:tcBorders>
          </w:tcPr>
          <w:p>
            <w:pPr>
              <w:pStyle w:val="56"/>
              <w:ind w:firstLine="0" w:firstLineChars="0"/>
              <w:rPr>
                <w:rFonts w:hint="eastAsia" w:hAnsi="宋体"/>
                <w:kern w:val="2"/>
                <w:sz w:val="18"/>
                <w:szCs w:val="18"/>
              </w:rPr>
            </w:pPr>
            <w:r>
              <w:rPr>
                <w:rFonts w:hint="eastAsia" w:hAnsi="宋体"/>
                <w:kern w:val="2"/>
                <w:sz w:val="18"/>
                <w:szCs w:val="18"/>
              </w:rPr>
              <w:t>翻滚事故</w:t>
            </w:r>
          </w:p>
        </w:tc>
        <w:tc>
          <w:tcPr>
            <w:tcW w:w="3309" w:type="pct"/>
            <w:tcBorders>
              <w:top w:val="single" w:color="auto" w:sz="4" w:space="0"/>
              <w:left w:val="single" w:color="auto" w:sz="4" w:space="0"/>
              <w:bottom w:val="single" w:color="auto" w:sz="4" w:space="0"/>
              <w:right w:val="single" w:color="auto" w:sz="4" w:space="0"/>
            </w:tcBorders>
          </w:tcPr>
          <w:p>
            <w:pPr>
              <w:pStyle w:val="56"/>
              <w:ind w:firstLine="0" w:firstLineChars="0"/>
              <w:rPr>
                <w:rFonts w:hint="eastAsia" w:hAnsi="宋体"/>
                <w:kern w:val="2"/>
                <w:sz w:val="18"/>
                <w:szCs w:val="18"/>
              </w:rPr>
            </w:pPr>
            <w:r>
              <w:rPr>
                <w:rFonts w:hint="eastAsia" w:hAnsi="宋体"/>
                <w:kern w:val="2"/>
                <w:sz w:val="18"/>
                <w:szCs w:val="18"/>
              </w:rPr>
              <w:t>布尔型，1为发生翻滚事故，0为未发生翻滚事故</w:t>
            </w:r>
          </w:p>
        </w:tc>
      </w:tr>
    </w:tbl>
    <w:p>
      <w:pPr>
        <w:pStyle w:val="56"/>
        <w:ind w:firstLine="420"/>
        <w:rPr>
          <w:rFonts w:hint="eastAsia"/>
        </w:rPr>
      </w:pPr>
    </w:p>
    <w:p>
      <w:pPr>
        <w:pStyle w:val="56"/>
        <w:ind w:firstLine="420"/>
      </w:pPr>
    </w:p>
    <w:p>
      <w:pPr>
        <w:pStyle w:val="56"/>
        <w:ind w:firstLine="420"/>
      </w:pPr>
    </w:p>
    <w:p>
      <w:pPr>
        <w:pStyle w:val="56"/>
        <w:ind w:firstLine="420"/>
        <w:sectPr>
          <w:pgSz w:w="11906" w:h="16838"/>
          <w:pgMar w:top="1928" w:right="1134" w:bottom="1134" w:left="1134" w:header="1418" w:footer="1134" w:gutter="284"/>
          <w:cols w:space="425" w:num="1"/>
          <w:formProt w:val="0"/>
          <w:docGrid w:type="lines" w:linePitch="312" w:charSpace="0"/>
        </w:sectPr>
      </w:pPr>
    </w:p>
    <w:p>
      <w:pPr>
        <w:pStyle w:val="198"/>
        <w:rPr>
          <w:vanish w:val="0"/>
        </w:rPr>
      </w:pPr>
    </w:p>
    <w:p>
      <w:pPr>
        <w:pStyle w:val="199"/>
        <w:rPr>
          <w:vanish w:val="0"/>
        </w:rPr>
      </w:pPr>
    </w:p>
    <w:p>
      <w:pPr>
        <w:pStyle w:val="76"/>
        <w:spacing w:after="156"/>
        <w:rPr>
          <w:rFonts w:hint="eastAsia"/>
        </w:rPr>
      </w:pPr>
      <w:r>
        <w:br w:type="textWrapping"/>
      </w:r>
      <w:r>
        <w:rPr>
          <w:rFonts w:hint="eastAsia"/>
        </w:rPr>
        <w:t>（规范性）</w:t>
      </w:r>
      <w:r>
        <w:br w:type="textWrapping"/>
      </w:r>
      <w:r>
        <w:rPr>
          <w:rFonts w:hint="eastAsia"/>
        </w:rPr>
        <w:t>自动触发试验方法</w:t>
      </w:r>
    </w:p>
    <w:p>
      <w:pPr>
        <w:pStyle w:val="78"/>
        <w:spacing w:before="156" w:after="156"/>
      </w:pPr>
      <w:r>
        <w:rPr>
          <w:rFonts w:hint="eastAsia"/>
        </w:rPr>
        <w:t>试验条件</w:t>
      </w:r>
    </w:p>
    <w:p>
      <w:pPr>
        <w:pStyle w:val="79"/>
        <w:spacing w:before="156" w:after="156"/>
        <w:rPr>
          <w:rFonts w:ascii="宋体" w:eastAsia="宋体"/>
          <w:kern w:val="0"/>
        </w:rPr>
      </w:pPr>
      <w:r>
        <w:rPr>
          <w:rFonts w:hint="eastAsia" w:ascii="宋体" w:eastAsia="宋体"/>
          <w:kern w:val="0"/>
        </w:rPr>
        <w:t>按B.2.1.1、B.2.2.1、B.2.3.1、B.2.4.1进行试验时，应</w:t>
      </w:r>
      <w:r>
        <w:rPr>
          <w:rFonts w:ascii="宋体" w:eastAsia="宋体"/>
          <w:kern w:val="0"/>
        </w:rPr>
        <w:t>将AECS相关部件</w:t>
      </w:r>
      <w:r>
        <w:rPr>
          <w:rFonts w:hint="eastAsia" w:ascii="宋体" w:eastAsia="宋体"/>
          <w:kern w:val="0"/>
        </w:rPr>
        <w:t>按照原车状态安装在白车身上，且至少包括以下部件：</w:t>
      </w:r>
    </w:p>
    <w:p>
      <w:pPr>
        <w:pStyle w:val="56"/>
        <w:ind w:firstLine="420"/>
        <w:rPr>
          <w:color w:val="000000"/>
        </w:rPr>
      </w:pPr>
      <w:r>
        <w:rPr>
          <w:rFonts w:hint="eastAsia" w:hAnsi="宋体"/>
          <w:color w:val="000000"/>
        </w:rPr>
        <w:t>a）控制模块；</w:t>
      </w:r>
    </w:p>
    <w:p>
      <w:pPr>
        <w:pStyle w:val="56"/>
        <w:ind w:firstLine="420"/>
        <w:rPr>
          <w:rFonts w:hint="eastAsia"/>
          <w:color w:val="000000"/>
        </w:rPr>
      </w:pPr>
      <w:r>
        <w:rPr>
          <w:rFonts w:hint="eastAsia" w:hAnsi="宋体"/>
          <w:color w:val="000000"/>
        </w:rPr>
        <w:t>b）通信模块（可不含麦克风和扬声器）；</w:t>
      </w:r>
    </w:p>
    <w:p>
      <w:pPr>
        <w:pStyle w:val="56"/>
        <w:ind w:firstLine="420"/>
        <w:rPr>
          <w:rFonts w:hint="eastAsia"/>
          <w:color w:val="000000"/>
        </w:rPr>
      </w:pPr>
      <w:r>
        <w:rPr>
          <w:rFonts w:hint="eastAsia" w:hAnsi="宋体"/>
          <w:color w:val="000000"/>
        </w:rPr>
        <w:t>c）</w:t>
      </w:r>
      <w:r>
        <w:rPr>
          <w:rFonts w:hint="eastAsia" w:hAnsi="宋体"/>
          <w:kern w:val="2"/>
        </w:rPr>
        <w:t>电源（或备用电源），且应充电到制造商建议的等级；</w:t>
      </w:r>
    </w:p>
    <w:p>
      <w:pPr>
        <w:pStyle w:val="56"/>
        <w:ind w:firstLine="420"/>
        <w:rPr>
          <w:rFonts w:hint="eastAsia"/>
          <w:color w:val="000000"/>
        </w:rPr>
      </w:pPr>
      <w:r>
        <w:rPr>
          <w:rFonts w:hint="eastAsia" w:hAnsi="宋体"/>
          <w:color w:val="000000"/>
        </w:rPr>
        <w:t>d）连接器；</w:t>
      </w:r>
    </w:p>
    <w:p>
      <w:pPr>
        <w:pStyle w:val="56"/>
        <w:ind w:firstLine="420"/>
        <w:rPr>
          <w:rFonts w:hint="eastAsia"/>
          <w:color w:val="000000"/>
        </w:rPr>
      </w:pPr>
      <w:r>
        <w:rPr>
          <w:rFonts w:hint="eastAsia" w:hAnsi="宋体"/>
          <w:color w:val="000000"/>
        </w:rPr>
        <w:t>e）天线（含移动网络天线、GNSS天线）；</w:t>
      </w:r>
    </w:p>
    <w:p>
      <w:pPr>
        <w:pStyle w:val="56"/>
        <w:ind w:firstLine="420"/>
        <w:rPr>
          <w:rFonts w:hint="eastAsia"/>
          <w:color w:val="000000"/>
        </w:rPr>
      </w:pPr>
      <w:r>
        <w:rPr>
          <w:rFonts w:hint="eastAsia" w:hAnsi="宋体"/>
          <w:color w:val="000000"/>
        </w:rPr>
        <w:t>f）GNSS接收机；</w:t>
      </w:r>
    </w:p>
    <w:p>
      <w:pPr>
        <w:pStyle w:val="56"/>
        <w:ind w:firstLine="420"/>
        <w:rPr>
          <w:rFonts w:hint="eastAsia" w:hAnsi="宋体"/>
          <w:kern w:val="2"/>
        </w:rPr>
      </w:pPr>
      <w:r>
        <w:rPr>
          <w:rFonts w:hint="eastAsia" w:hAnsi="宋体"/>
          <w:kern w:val="2"/>
        </w:rPr>
        <w:t>g）碰撞感知元件和产生自动触发信号的模块（如有）。</w:t>
      </w:r>
    </w:p>
    <w:p>
      <w:pPr>
        <w:pStyle w:val="79"/>
        <w:spacing w:before="156" w:after="156"/>
        <w:rPr>
          <w:rFonts w:hint="eastAsia" w:ascii="宋体" w:eastAsia="宋体"/>
          <w:kern w:val="0"/>
        </w:rPr>
      </w:pPr>
      <w:r>
        <w:rPr>
          <w:rFonts w:hint="eastAsia" w:ascii="宋体" w:eastAsia="宋体"/>
          <w:kern w:val="0"/>
        </w:rPr>
        <w:t>按B.2.1.2、B.2.2.2、B.2.3.2、B.2.4.2进行试验时，试验车辆应能反应出该系列产品的特征，应包括正常安装的所有装备，并应处于能够正常运行的状态。一些零部件可以被等质量代替物代替，但要求这种替换不应对AECS的自动触发试验结果造成影响。</w:t>
      </w:r>
    </w:p>
    <w:p>
      <w:pPr>
        <w:pStyle w:val="78"/>
        <w:spacing w:before="156" w:after="156"/>
        <w:rPr>
          <w:rFonts w:hint="eastAsia"/>
        </w:rPr>
      </w:pPr>
      <w:r>
        <w:rPr>
          <w:rFonts w:hint="eastAsia"/>
        </w:rPr>
        <w:t>试验项目</w:t>
      </w:r>
    </w:p>
    <w:p>
      <w:pPr>
        <w:pStyle w:val="79"/>
        <w:spacing w:before="156" w:after="156"/>
        <w:rPr>
          <w:rFonts w:hint="eastAsia"/>
        </w:rPr>
      </w:pPr>
      <w:r>
        <w:rPr>
          <w:rFonts w:hint="eastAsia"/>
        </w:rPr>
        <w:t>正面碰撞</w:t>
      </w:r>
    </w:p>
    <w:p>
      <w:pPr>
        <w:pStyle w:val="81"/>
        <w:spacing w:before="156" w:after="156"/>
        <w:rPr>
          <w:rFonts w:hint="eastAsia"/>
        </w:rPr>
      </w:pPr>
      <w:r>
        <w:rPr>
          <w:rFonts w:hint="eastAsia"/>
        </w:rPr>
        <w:t>滑台正面碰撞试验</w:t>
      </w:r>
    </w:p>
    <w:p>
      <w:pPr>
        <w:pStyle w:val="82"/>
        <w:numPr>
          <w:ilvl w:val="0"/>
          <w:numId w:val="0"/>
        </w:numPr>
        <w:spacing w:before="156" w:after="156"/>
        <w:ind w:firstLine="420" w:firstLineChars="200"/>
        <w:rPr>
          <w:rFonts w:hint="eastAsia" w:ascii="宋体" w:hAnsi="宋体" w:eastAsia="宋体"/>
        </w:rPr>
      </w:pPr>
      <w:r>
        <w:rPr>
          <w:rFonts w:ascii="宋体" w:hAnsi="宋体" w:eastAsia="宋体"/>
          <w:kern w:val="2"/>
        </w:rPr>
        <w:t>将白车身固定在碰撞试验滑台上</w:t>
      </w:r>
      <w:r>
        <w:rPr>
          <w:rFonts w:hint="eastAsia" w:ascii="宋体" w:hAnsi="宋体" w:eastAsia="宋体"/>
          <w:kern w:val="2"/>
        </w:rPr>
        <w:t>，</w:t>
      </w:r>
      <w:r>
        <w:rPr>
          <w:rFonts w:ascii="宋体" w:hAnsi="宋体" w:eastAsia="宋体"/>
          <w:kern w:val="2"/>
        </w:rPr>
        <w:t>安装方向模拟正面碰撞</w:t>
      </w:r>
      <w:r>
        <w:rPr>
          <w:rFonts w:hint="eastAsia" w:ascii="宋体" w:hAnsi="宋体" w:eastAsia="宋体"/>
          <w:kern w:val="2"/>
        </w:rPr>
        <w:t>。</w:t>
      </w:r>
      <w:r>
        <w:rPr>
          <w:rFonts w:hint="eastAsia" w:ascii="宋体" w:hAnsi="宋体" w:eastAsia="宋体"/>
        </w:rPr>
        <w:t>滑台按照图B.1的加速度通道范围和表B.1的参数进行加速或减速，速度变化量△V应为26.6 km/h±1 km/h。</w:t>
      </w:r>
    </w:p>
    <w:p>
      <w:pPr>
        <w:pStyle w:val="229"/>
        <w:ind w:firstLine="420" w:firstLineChars="200"/>
        <w:rPr>
          <w:rFonts w:hint="eastAsia"/>
        </w:rPr>
      </w:pPr>
      <w:r>
        <w:rPr>
          <w:rFonts w:hint="eastAsia" w:ascii="宋体" w:hAnsi="宋体"/>
        </w:rPr>
        <w:t>根据制造商要求，也可使用制造商申报的气囊必爆限加速度波形进行试验，即按照气囊起爆最低速度进行正面刚性壁障</w:t>
      </w:r>
      <w:r>
        <w:rPr>
          <w:rFonts w:hint="eastAsia" w:ascii="宋体" w:hAnsi="宋体"/>
          <w:szCs w:val="20"/>
        </w:rPr>
        <w:t>碰撞试验时，在车身非变形区域采集的加速度-时间曲线，采用CFC 60或100 Hz低通进行滤波。实际</w:t>
      </w:r>
      <w:r>
        <w:rPr>
          <w:rFonts w:hint="eastAsia" w:ascii="宋体" w:hAnsi="宋体"/>
        </w:rPr>
        <w:t>试验结果波形的积分速度变化量△V</w:t>
      </w:r>
      <w:r>
        <w:rPr>
          <w:rFonts w:hint="eastAsia"/>
          <w:vertAlign w:val="subscript"/>
        </w:rPr>
        <w:t>s</w:t>
      </w:r>
      <w:r>
        <w:rPr>
          <w:rFonts w:hint="eastAsia"/>
        </w:rPr>
        <w:t>（t）</w:t>
      </w:r>
      <w:r>
        <w:rPr>
          <w:rFonts w:hint="eastAsia" w:ascii="宋体" w:hAnsi="宋体"/>
        </w:rPr>
        <w:t>应在任意时刻，不超过申报波形的积分速度变化量△V</w:t>
      </w:r>
      <w:r>
        <w:rPr>
          <w:rFonts w:hint="eastAsia"/>
          <w:vertAlign w:val="subscript"/>
        </w:rPr>
        <w:t>t</w:t>
      </w:r>
      <w:r>
        <w:rPr>
          <w:rFonts w:hint="eastAsia"/>
        </w:rPr>
        <w:t>（t）</w:t>
      </w:r>
      <w:r>
        <w:rPr>
          <w:rFonts w:hint="eastAsia" w:ascii="宋体" w:hAnsi="宋体"/>
        </w:rPr>
        <w:t>±</w:t>
      </w:r>
      <w:r>
        <w:rPr>
          <w:rFonts w:hint="eastAsia"/>
        </w:rPr>
        <w:t>1 km/h</w:t>
      </w:r>
      <w:r>
        <w:rPr>
          <w:rFonts w:hint="eastAsia" w:ascii="宋体" w:hAnsi="宋体"/>
        </w:rPr>
        <w:t>的范围，即应满足△V</w:t>
      </w:r>
      <w:r>
        <w:rPr>
          <w:rFonts w:hint="eastAsia"/>
          <w:vertAlign w:val="subscript"/>
        </w:rPr>
        <w:t>t</w:t>
      </w:r>
      <w:r>
        <w:rPr>
          <w:rFonts w:hint="eastAsia"/>
        </w:rPr>
        <w:t>（t）-1≤</w:t>
      </w:r>
      <w:r>
        <w:rPr>
          <w:rFonts w:hint="eastAsia" w:ascii="宋体" w:hAnsi="宋体"/>
        </w:rPr>
        <w:t>△V</w:t>
      </w:r>
      <w:r>
        <w:rPr>
          <w:rFonts w:hint="eastAsia"/>
          <w:vertAlign w:val="subscript"/>
        </w:rPr>
        <w:t>s</w:t>
      </w:r>
      <w:r>
        <w:rPr>
          <w:rFonts w:hint="eastAsia"/>
        </w:rPr>
        <w:t>（t）≤</w:t>
      </w:r>
      <w:r>
        <w:rPr>
          <w:rFonts w:hint="eastAsia" w:ascii="宋体" w:hAnsi="宋体"/>
        </w:rPr>
        <w:t>△V</w:t>
      </w:r>
      <w:r>
        <w:rPr>
          <w:rFonts w:hint="eastAsia"/>
          <w:vertAlign w:val="subscript"/>
        </w:rPr>
        <w:t>t</w:t>
      </w:r>
      <w:r>
        <w:rPr>
          <w:rFonts w:hint="eastAsia"/>
        </w:rPr>
        <w:t>（t）+1</w:t>
      </w:r>
      <w:r>
        <w:rPr>
          <w:rFonts w:hint="eastAsia" w:ascii="宋体" w:hAnsi="宋体"/>
        </w:rPr>
        <w:t>，单位</w:t>
      </w:r>
      <w:r>
        <w:rPr>
          <w:rFonts w:hint="eastAsia"/>
        </w:rPr>
        <w:t>km/h</w:t>
      </w:r>
      <w:r>
        <w:rPr>
          <w:rFonts w:hint="eastAsia" w:ascii="宋体" w:hAnsi="宋体"/>
        </w:rPr>
        <w:t>。</w:t>
      </w:r>
    </w:p>
    <w:p>
      <w:pPr>
        <w:pStyle w:val="79"/>
        <w:numPr>
          <w:ilvl w:val="0"/>
          <w:numId w:val="0"/>
        </w:numPr>
        <w:spacing w:before="156" w:after="156"/>
        <w:jc w:val="center"/>
        <w:rPr>
          <w:rFonts w:hint="eastAsia"/>
        </w:rPr>
      </w:pPr>
      <w:r>
        <w:drawing>
          <wp:inline distT="0" distB="0" distL="0" distR="0">
            <wp:extent cx="4584700" cy="2755900"/>
            <wp:effectExtent l="0" t="0" r="6350" b="6350"/>
            <wp:docPr id="3160340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034019"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a:graphicData>
            </a:graphic>
          </wp:inline>
        </w:drawing>
      </w:r>
    </w:p>
    <w:p>
      <w:pPr>
        <w:pStyle w:val="83"/>
        <w:spacing w:before="156" w:after="156"/>
      </w:pPr>
      <w:r>
        <w:rPr>
          <w:rFonts w:hint="eastAsia"/>
        </w:rPr>
        <w:t>正面碰撞自动触发加速度通道</w:t>
      </w:r>
    </w:p>
    <w:p>
      <w:pPr>
        <w:pStyle w:val="77"/>
        <w:spacing w:before="156" w:after="156"/>
      </w:pPr>
      <w:r>
        <w:rPr>
          <w:rFonts w:hint="eastAsia"/>
        </w:rPr>
        <w:t>正面碰撞自动触发加速度参数</w:t>
      </w:r>
    </w:p>
    <w:tbl>
      <w:tblPr>
        <w:tblStyle w:val="26"/>
        <w:tblW w:w="8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417"/>
        <w:gridCol w:w="1417"/>
        <w:gridCol w:w="1417"/>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18"/>
                <w:szCs w:val="18"/>
              </w:rPr>
            </w:pPr>
            <w:r>
              <w:rPr>
                <w:rFonts w:hint="eastAsia" w:ascii="宋体" w:hAnsi="宋体"/>
                <w:color w:val="000000"/>
                <w:sz w:val="18"/>
                <w:szCs w:val="18"/>
              </w:rPr>
              <w:t>点</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时间</w:t>
            </w:r>
            <w:r>
              <w:rPr>
                <w:rFonts w:hint="eastAsia" w:ascii="宋体" w:hAnsi="宋体"/>
                <w:color w:val="000000"/>
                <w:sz w:val="18"/>
                <w:szCs w:val="18"/>
              </w:rPr>
              <w:br w:type="textWrapping"/>
            </w:r>
            <w:r>
              <w:rPr>
                <w:rFonts w:hint="eastAsia" w:ascii="宋体" w:hAnsi="宋体"/>
                <w:color w:val="000000"/>
                <w:sz w:val="18"/>
                <w:szCs w:val="18"/>
              </w:rPr>
              <w:t>（ms）</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加速度上限</w:t>
            </w:r>
            <w:r>
              <w:rPr>
                <w:rFonts w:hint="eastAsia" w:ascii="宋体" w:hAnsi="宋体"/>
                <w:color w:val="000000"/>
                <w:sz w:val="18"/>
                <w:szCs w:val="18"/>
              </w:rPr>
              <w:br w:type="textWrapping"/>
            </w:r>
            <w:r>
              <w:rPr>
                <w:rFonts w:hint="eastAsia" w:ascii="宋体" w:hAnsi="宋体"/>
                <w:color w:val="000000"/>
                <w:sz w:val="18"/>
                <w:szCs w:val="18"/>
              </w:rPr>
              <w:t>（g）</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olor w:val="000000"/>
                <w:sz w:val="18"/>
                <w:szCs w:val="18"/>
              </w:rPr>
              <w:t>点</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时间</w:t>
            </w:r>
            <w:r>
              <w:rPr>
                <w:rFonts w:hint="eastAsia" w:ascii="宋体" w:hAnsi="宋体"/>
                <w:color w:val="000000"/>
                <w:sz w:val="18"/>
                <w:szCs w:val="18"/>
              </w:rPr>
              <w:br w:type="textWrapping"/>
            </w:r>
            <w:r>
              <w:rPr>
                <w:rFonts w:hint="eastAsia" w:ascii="宋体" w:hAnsi="宋体"/>
                <w:color w:val="000000"/>
                <w:sz w:val="18"/>
                <w:szCs w:val="18"/>
              </w:rPr>
              <w:t>（ms）</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加速度上限</w:t>
            </w:r>
            <w:r>
              <w:rPr>
                <w:rFonts w:hint="eastAsia" w:ascii="宋体" w:hAnsi="宋体"/>
                <w:color w:val="000000"/>
                <w:sz w:val="18"/>
                <w:szCs w:val="18"/>
              </w:rPr>
              <w:br w:type="textWrapping"/>
            </w:r>
            <w:r>
              <w:rPr>
                <w:rFonts w:hint="eastAsia" w:ascii="宋体" w:hAnsi="宋体"/>
                <w:color w:val="000000"/>
                <w:sz w:val="18"/>
                <w:szCs w:val="18"/>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olor w:val="000000"/>
                <w:sz w:val="18"/>
                <w:szCs w:val="18"/>
              </w:rPr>
              <w:t>A</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15</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olor w:val="000000"/>
                <w:sz w:val="18"/>
                <w:szCs w:val="18"/>
              </w:rPr>
              <w:t>E</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0</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olor w:val="000000"/>
                <w:sz w:val="18"/>
                <w:szCs w:val="18"/>
              </w:rPr>
              <w:t>B</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45</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10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olor w:val="000000"/>
                <w:sz w:val="18"/>
                <w:szCs w:val="18"/>
              </w:rPr>
              <w:t>F</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40</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olor w:val="000000"/>
                <w:sz w:val="18"/>
                <w:szCs w:val="18"/>
              </w:rPr>
              <w:t>C</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60</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10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olor w:val="000000"/>
                <w:sz w:val="18"/>
                <w:szCs w:val="18"/>
              </w:rPr>
              <w:t>G</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63</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olor w:val="000000"/>
                <w:sz w:val="18"/>
                <w:szCs w:val="18"/>
              </w:rPr>
              <w:t>D</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85</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olor w:val="000000"/>
                <w:sz w:val="18"/>
                <w:szCs w:val="18"/>
              </w:rPr>
              <w:t>H</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105</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0</w:t>
            </w:r>
          </w:p>
        </w:tc>
      </w:tr>
    </w:tbl>
    <w:p>
      <w:pPr>
        <w:pStyle w:val="56"/>
        <w:ind w:firstLine="420"/>
        <w:rPr>
          <w:rFonts w:hint="eastAsia"/>
        </w:rPr>
      </w:pPr>
    </w:p>
    <w:p>
      <w:pPr>
        <w:pStyle w:val="81"/>
        <w:spacing w:before="156" w:after="156"/>
      </w:pPr>
      <w:r>
        <w:rPr>
          <w:rFonts w:hint="eastAsia"/>
        </w:rPr>
        <w:t>实车正面碰撞试验</w:t>
      </w:r>
    </w:p>
    <w:p>
      <w:pPr>
        <w:pStyle w:val="76"/>
        <w:numPr>
          <w:ilvl w:val="0"/>
          <w:numId w:val="0"/>
        </w:numPr>
        <w:spacing w:before="60" w:after="156"/>
        <w:ind w:firstLine="420" w:firstLineChars="200"/>
        <w:jc w:val="left"/>
        <w:rPr>
          <w:rFonts w:ascii="宋体" w:hAnsi="宋体" w:eastAsia="宋体"/>
          <w:szCs w:val="21"/>
        </w:rPr>
      </w:pPr>
      <w:r>
        <w:rPr>
          <w:rFonts w:hint="eastAsia" w:ascii="宋体" w:hAnsi="宋体" w:eastAsia="宋体"/>
        </w:rPr>
        <w:t>按GB 11551的规定调整车辆状态但不安装碰撞假人，在碰撞速度不高于30 km/h的条件下，进行正面碰撞试验。</w:t>
      </w:r>
    </w:p>
    <w:p>
      <w:pPr>
        <w:pStyle w:val="81"/>
        <w:spacing w:before="156" w:after="156"/>
        <w:rPr>
          <w:rFonts w:hint="eastAsia"/>
        </w:rPr>
      </w:pPr>
      <w:r>
        <w:rPr>
          <w:rFonts w:hint="eastAsia"/>
        </w:rPr>
        <w:t>结果判定</w:t>
      </w:r>
    </w:p>
    <w:p>
      <w:pPr>
        <w:pStyle w:val="56"/>
        <w:ind w:firstLine="420"/>
        <w:rPr>
          <w:rFonts w:hint="eastAsia" w:ascii="黑体" w:eastAsia="黑体"/>
          <w:kern w:val="21"/>
        </w:rPr>
      </w:pPr>
      <w:r>
        <w:rPr>
          <w:rFonts w:hint="eastAsia" w:hAnsi="宋体"/>
        </w:rPr>
        <w:t>按B.2.1.1或B.2.1.2进行试验后，通过检查接收到的MSD中的触发类型判定AECS是否被自动触发。</w:t>
      </w:r>
    </w:p>
    <w:p>
      <w:pPr>
        <w:pStyle w:val="79"/>
        <w:spacing w:before="156" w:after="156"/>
        <w:rPr>
          <w:rFonts w:hint="eastAsia"/>
        </w:rPr>
      </w:pPr>
      <w:r>
        <w:rPr>
          <w:rFonts w:hint="eastAsia"/>
        </w:rPr>
        <w:t>侧面碰撞</w:t>
      </w:r>
    </w:p>
    <w:p>
      <w:pPr>
        <w:pStyle w:val="81"/>
        <w:spacing w:before="156" w:after="156"/>
        <w:rPr>
          <w:rFonts w:hint="eastAsia"/>
        </w:rPr>
      </w:pPr>
      <w:r>
        <w:rPr>
          <w:rFonts w:hint="eastAsia"/>
        </w:rPr>
        <w:t>滑台侧面碰撞试验</w:t>
      </w:r>
    </w:p>
    <w:p>
      <w:pPr>
        <w:pStyle w:val="82"/>
        <w:numPr>
          <w:ilvl w:val="0"/>
          <w:numId w:val="0"/>
        </w:numPr>
        <w:spacing w:before="156" w:after="156"/>
        <w:ind w:firstLine="420" w:firstLineChars="200"/>
        <w:rPr>
          <w:rFonts w:hint="eastAsia" w:ascii="宋体" w:hAnsi="宋体" w:eastAsia="宋体"/>
        </w:rPr>
      </w:pPr>
      <w:r>
        <w:rPr>
          <w:rFonts w:hint="eastAsia" w:ascii="宋体" w:hAnsi="宋体" w:eastAsia="宋体"/>
        </w:rPr>
        <w:t>将白车身固定在碰撞试验滑台上，安装方向模拟侧面碰撞，左侧和右侧两个方向分别进行一次试验，若制造商提供车体结构左右对称的声明，则可只进行一次试验。滑台按照图B.2的加速度通道范围和表B.2的参数进行加速或减速，速度变化量△V应为14.3 km/h±1 km/h。</w:t>
      </w:r>
    </w:p>
    <w:p>
      <w:pPr>
        <w:pStyle w:val="229"/>
        <w:ind w:firstLine="420" w:firstLineChars="200"/>
        <w:rPr>
          <w:rFonts w:hint="eastAsia"/>
        </w:rPr>
      </w:pPr>
      <w:r>
        <w:rPr>
          <w:rFonts w:hint="eastAsia" w:ascii="宋体" w:hAnsi="宋体"/>
        </w:rPr>
        <w:t>根据制造</w:t>
      </w:r>
      <w:r>
        <w:rPr>
          <w:rFonts w:hint="eastAsia" w:ascii="宋体" w:hAnsi="宋体"/>
          <w:kern w:val="21"/>
          <w:szCs w:val="20"/>
        </w:rPr>
        <w:t>商要求，也可使用制造商申报的气囊必爆限加速度波形进行试验，即按照气囊起爆最低速度进行可变性移动壁障（满足GB 20071规定的移动壁障）侧面碰撞试验时，在车身非变形区域采集的加速度-时间曲线，采用CFC 60或100 Hz低通进行滤波。实际试</w:t>
      </w:r>
      <w:r>
        <w:rPr>
          <w:rFonts w:hint="eastAsia" w:ascii="宋体" w:hAnsi="宋体"/>
        </w:rPr>
        <w:t>验结果波形的积分速度变化量△V</w:t>
      </w:r>
      <w:r>
        <w:rPr>
          <w:rFonts w:hint="eastAsia"/>
          <w:vertAlign w:val="subscript"/>
        </w:rPr>
        <w:t>s</w:t>
      </w:r>
      <w:r>
        <w:rPr>
          <w:rFonts w:hint="eastAsia"/>
        </w:rPr>
        <w:t>（t）</w:t>
      </w:r>
      <w:r>
        <w:rPr>
          <w:rFonts w:hint="eastAsia" w:ascii="宋体" w:hAnsi="宋体"/>
        </w:rPr>
        <w:t>应在任意时刻，不超过申报波形的积分速度变化量△V</w:t>
      </w:r>
      <w:r>
        <w:rPr>
          <w:rFonts w:hint="eastAsia"/>
          <w:vertAlign w:val="subscript"/>
        </w:rPr>
        <w:t>t</w:t>
      </w:r>
      <w:r>
        <w:rPr>
          <w:rFonts w:hint="eastAsia"/>
        </w:rPr>
        <w:t>（t）</w:t>
      </w:r>
      <w:r>
        <w:rPr>
          <w:rFonts w:hint="eastAsia" w:ascii="宋体" w:hAnsi="宋体"/>
        </w:rPr>
        <w:t>±</w:t>
      </w:r>
      <w:r>
        <w:rPr>
          <w:rFonts w:hint="eastAsia"/>
        </w:rPr>
        <w:t>1 km/h</w:t>
      </w:r>
      <w:r>
        <w:rPr>
          <w:rFonts w:hint="eastAsia" w:ascii="宋体" w:hAnsi="宋体"/>
        </w:rPr>
        <w:t>的范围，即应满足△V</w:t>
      </w:r>
      <w:r>
        <w:rPr>
          <w:rFonts w:hint="eastAsia"/>
          <w:vertAlign w:val="subscript"/>
        </w:rPr>
        <w:t>t</w:t>
      </w:r>
      <w:r>
        <w:rPr>
          <w:rFonts w:hint="eastAsia"/>
        </w:rPr>
        <w:t>（t）-1≤</w:t>
      </w:r>
      <w:r>
        <w:rPr>
          <w:rFonts w:hint="eastAsia" w:ascii="宋体" w:hAnsi="宋体"/>
        </w:rPr>
        <w:t>△V</w:t>
      </w:r>
      <w:r>
        <w:rPr>
          <w:rFonts w:hint="eastAsia"/>
          <w:vertAlign w:val="subscript"/>
        </w:rPr>
        <w:t>s</w:t>
      </w:r>
      <w:r>
        <w:rPr>
          <w:rFonts w:hint="eastAsia"/>
        </w:rPr>
        <w:t>（t）≤</w:t>
      </w:r>
      <w:r>
        <w:rPr>
          <w:rFonts w:hint="eastAsia" w:ascii="宋体" w:hAnsi="宋体"/>
        </w:rPr>
        <w:t>△V</w:t>
      </w:r>
      <w:r>
        <w:rPr>
          <w:rFonts w:hint="eastAsia"/>
          <w:vertAlign w:val="subscript"/>
        </w:rPr>
        <w:t>t</w:t>
      </w:r>
      <w:r>
        <w:rPr>
          <w:rFonts w:hint="eastAsia"/>
        </w:rPr>
        <w:t>（t）+1</w:t>
      </w:r>
      <w:r>
        <w:rPr>
          <w:rFonts w:hint="eastAsia" w:ascii="宋体" w:hAnsi="宋体"/>
        </w:rPr>
        <w:t>，单位</w:t>
      </w:r>
      <w:r>
        <w:rPr>
          <w:rFonts w:hint="eastAsia"/>
        </w:rPr>
        <w:t>km/h</w:t>
      </w:r>
      <w:r>
        <w:rPr>
          <w:rFonts w:hint="eastAsia" w:ascii="宋体" w:hAnsi="宋体"/>
        </w:rPr>
        <w:t>。</w:t>
      </w:r>
    </w:p>
    <w:p>
      <w:pPr>
        <w:pStyle w:val="56"/>
        <w:ind w:firstLine="420"/>
        <w:jc w:val="center"/>
        <w:rPr>
          <w:szCs w:val="21"/>
        </w:rPr>
      </w:pPr>
      <w:r>
        <w:drawing>
          <wp:inline distT="0" distB="0" distL="0" distR="0">
            <wp:extent cx="4578985" cy="2750185"/>
            <wp:effectExtent l="0" t="0" r="0" b="0"/>
            <wp:docPr id="22044988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449887" name="图片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578985" cy="2750185"/>
                    </a:xfrm>
                    <a:prstGeom prst="rect">
                      <a:avLst/>
                    </a:prstGeom>
                    <a:noFill/>
                    <a:ln>
                      <a:noFill/>
                    </a:ln>
                  </pic:spPr>
                </pic:pic>
              </a:graphicData>
            </a:graphic>
          </wp:inline>
        </w:drawing>
      </w:r>
    </w:p>
    <w:p>
      <w:pPr>
        <w:pStyle w:val="83"/>
        <w:spacing w:before="156" w:after="156"/>
        <w:ind w:left="420"/>
        <w:rPr>
          <w:rFonts w:hint="eastAsia"/>
        </w:rPr>
      </w:pPr>
      <w:r>
        <w:rPr>
          <w:rFonts w:hint="eastAsia" w:hAnsi="黑体"/>
        </w:rPr>
        <w:t xml:space="preserve"> 侧面碰撞自动触发加速度通道</w:t>
      </w:r>
    </w:p>
    <w:p>
      <w:pPr>
        <w:spacing w:after="156" w:afterLines="50"/>
        <w:jc w:val="center"/>
        <w:rPr>
          <w:rFonts w:hint="eastAsia" w:ascii="黑体" w:hAnsi="黑体" w:eastAsia="黑体"/>
        </w:rPr>
      </w:pPr>
      <w:r>
        <w:rPr>
          <w:rFonts w:hint="eastAsia" w:ascii="黑体" w:hAnsi="黑体" w:eastAsia="黑体"/>
        </w:rPr>
        <w:t>表B.2 侧面碰撞自动触发加速度参数</w:t>
      </w:r>
    </w:p>
    <w:tbl>
      <w:tblPr>
        <w:tblStyle w:val="26"/>
        <w:tblW w:w="8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417"/>
        <w:gridCol w:w="1417"/>
        <w:gridCol w:w="1417"/>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olor w:val="000000"/>
                <w:sz w:val="18"/>
                <w:szCs w:val="18"/>
              </w:rPr>
              <w:t>点</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时间</w:t>
            </w:r>
            <w:r>
              <w:rPr>
                <w:rFonts w:hint="eastAsia" w:ascii="宋体" w:hAnsi="宋体"/>
                <w:color w:val="000000"/>
                <w:sz w:val="18"/>
                <w:szCs w:val="18"/>
              </w:rPr>
              <w:br w:type="textWrapping"/>
            </w:r>
            <w:r>
              <w:rPr>
                <w:rFonts w:hint="eastAsia" w:ascii="宋体" w:hAnsi="宋体"/>
                <w:color w:val="000000"/>
                <w:sz w:val="18"/>
                <w:szCs w:val="18"/>
              </w:rPr>
              <w:t>（ms）</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加速度下限</w:t>
            </w:r>
            <w:r>
              <w:rPr>
                <w:rFonts w:hint="eastAsia" w:ascii="宋体" w:hAnsi="宋体"/>
                <w:color w:val="000000"/>
                <w:sz w:val="18"/>
                <w:szCs w:val="18"/>
              </w:rPr>
              <w:br w:type="textWrapping"/>
            </w:r>
            <w:r>
              <w:rPr>
                <w:rFonts w:hint="eastAsia" w:ascii="宋体" w:hAnsi="宋体"/>
                <w:color w:val="000000"/>
                <w:sz w:val="18"/>
                <w:szCs w:val="18"/>
              </w:rPr>
              <w:t>（g）</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olor w:val="000000"/>
                <w:sz w:val="18"/>
                <w:szCs w:val="18"/>
              </w:rPr>
              <w:t>点</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时间</w:t>
            </w:r>
            <w:r>
              <w:rPr>
                <w:rFonts w:hint="eastAsia" w:ascii="宋体" w:hAnsi="宋体"/>
                <w:color w:val="000000"/>
                <w:sz w:val="18"/>
                <w:szCs w:val="18"/>
              </w:rPr>
              <w:br w:type="textWrapping"/>
            </w:r>
            <w:r>
              <w:rPr>
                <w:rFonts w:hint="eastAsia" w:ascii="宋体" w:hAnsi="宋体"/>
                <w:color w:val="000000"/>
                <w:sz w:val="18"/>
                <w:szCs w:val="18"/>
              </w:rPr>
              <w:t>（ms）</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加速度上限</w:t>
            </w:r>
            <w:r>
              <w:rPr>
                <w:rFonts w:hint="eastAsia" w:ascii="宋体" w:hAnsi="宋体"/>
                <w:color w:val="000000"/>
                <w:sz w:val="18"/>
                <w:szCs w:val="18"/>
              </w:rPr>
              <w:br w:type="textWrapping"/>
            </w:r>
            <w:r>
              <w:rPr>
                <w:rFonts w:hint="eastAsia" w:ascii="宋体" w:hAnsi="宋体"/>
                <w:color w:val="000000"/>
                <w:sz w:val="18"/>
                <w:szCs w:val="18"/>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olor w:val="000000"/>
                <w:sz w:val="18"/>
                <w:szCs w:val="18"/>
              </w:rPr>
              <w:t>A</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5</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olor w:val="000000"/>
                <w:sz w:val="18"/>
                <w:szCs w:val="18"/>
              </w:rPr>
              <w:t>E</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0</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olor w:val="000000"/>
                <w:sz w:val="18"/>
                <w:szCs w:val="18"/>
              </w:rPr>
              <w:t>B</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22</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6</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olor w:val="000000"/>
                <w:sz w:val="18"/>
                <w:szCs w:val="18"/>
              </w:rPr>
              <w:t>F</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20</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olor w:val="000000"/>
                <w:sz w:val="18"/>
                <w:szCs w:val="18"/>
              </w:rPr>
              <w:t>C</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50</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6</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olor w:val="000000"/>
                <w:sz w:val="18"/>
                <w:szCs w:val="18"/>
              </w:rPr>
              <w:t>G</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51</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olor w:val="000000"/>
                <w:sz w:val="18"/>
                <w:szCs w:val="18"/>
              </w:rPr>
              <w:t>D</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65</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olor w:val="000000"/>
                <w:sz w:val="18"/>
                <w:szCs w:val="18"/>
              </w:rPr>
              <w:t>H</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76</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0</w:t>
            </w:r>
          </w:p>
        </w:tc>
      </w:tr>
    </w:tbl>
    <w:p>
      <w:pPr>
        <w:pStyle w:val="81"/>
        <w:spacing w:before="156" w:after="156"/>
        <w:rPr>
          <w:rFonts w:hint="eastAsia"/>
          <w:szCs w:val="21"/>
        </w:rPr>
      </w:pPr>
      <w:r>
        <w:rPr>
          <w:rFonts w:hint="eastAsia"/>
        </w:rPr>
        <w:t>实车侧面碰撞试验</w:t>
      </w:r>
    </w:p>
    <w:p>
      <w:pPr>
        <w:pStyle w:val="56"/>
        <w:ind w:firstLine="420"/>
        <w:rPr>
          <w:rFonts w:hint="eastAsia" w:hAnsi="宋体"/>
        </w:rPr>
      </w:pPr>
      <w:r>
        <w:rPr>
          <w:rFonts w:hint="eastAsia" w:hAnsi="宋体"/>
        </w:rPr>
        <w:t xml:space="preserve">按GB </w:t>
      </w:r>
      <w:r>
        <w:rPr>
          <w:rFonts w:hint="eastAsia"/>
        </w:rPr>
        <w:t>20071</w:t>
      </w:r>
      <w:r>
        <w:rPr>
          <w:rFonts w:hint="eastAsia" w:hAnsi="宋体"/>
        </w:rPr>
        <w:t>的规定调整车辆状态但不安装碰撞假人，使用GB</w:t>
      </w:r>
      <w:r>
        <w:rPr>
          <w:rFonts w:hint="eastAsia"/>
        </w:rPr>
        <w:t xml:space="preserve"> 20071</w:t>
      </w:r>
      <w:r>
        <w:rPr>
          <w:rFonts w:hint="eastAsia" w:hAnsi="宋体"/>
        </w:rPr>
        <w:t>规定的移动壁障在碰撞速度不高于3</w:t>
      </w:r>
      <w:r>
        <w:rPr>
          <w:rFonts w:hint="eastAsia"/>
        </w:rPr>
        <w:t>0 km/h</w:t>
      </w:r>
      <w:r>
        <w:rPr>
          <w:rFonts w:hint="eastAsia" w:hAnsi="宋体"/>
        </w:rPr>
        <w:t>的条件下，进行实车侧面碰撞试验。应在左侧和右侧两个方向分别进行一次试验，若制造商提供车体结构左右对称的声明，则可只进行一次试验。</w:t>
      </w:r>
    </w:p>
    <w:p>
      <w:pPr>
        <w:pStyle w:val="81"/>
        <w:spacing w:before="156" w:after="156"/>
        <w:rPr>
          <w:rFonts w:hint="eastAsia"/>
        </w:rPr>
      </w:pPr>
      <w:r>
        <w:rPr>
          <w:rFonts w:hint="eastAsia"/>
        </w:rPr>
        <w:t>结果判定</w:t>
      </w:r>
    </w:p>
    <w:p>
      <w:pPr>
        <w:pStyle w:val="56"/>
        <w:ind w:firstLine="420"/>
        <w:rPr>
          <w:rFonts w:hint="eastAsia" w:ascii="黑体" w:eastAsia="黑体"/>
          <w:kern w:val="21"/>
        </w:rPr>
      </w:pPr>
      <w:r>
        <w:rPr>
          <w:rFonts w:hint="eastAsia" w:hAnsi="宋体"/>
        </w:rPr>
        <w:t>按B.2.2.1或B.2.2.2进行试验后，通过检查接收到的MSD中的触发类型判定AECS是否被自动触发。</w:t>
      </w:r>
    </w:p>
    <w:p>
      <w:pPr>
        <w:pStyle w:val="79"/>
        <w:spacing w:before="156" w:after="156"/>
        <w:rPr>
          <w:rFonts w:hint="eastAsia"/>
        </w:rPr>
      </w:pPr>
      <w:r>
        <w:rPr>
          <w:rFonts w:hint="eastAsia"/>
        </w:rPr>
        <w:t>后面碰撞</w:t>
      </w:r>
    </w:p>
    <w:p>
      <w:pPr>
        <w:pStyle w:val="81"/>
        <w:spacing w:before="156" w:after="156"/>
        <w:rPr>
          <w:rFonts w:hint="eastAsia"/>
        </w:rPr>
      </w:pPr>
      <w:r>
        <w:rPr>
          <w:rFonts w:hint="eastAsia"/>
        </w:rPr>
        <w:t>滑台后面碰撞试验</w:t>
      </w:r>
    </w:p>
    <w:p>
      <w:pPr>
        <w:pStyle w:val="82"/>
        <w:numPr>
          <w:ilvl w:val="0"/>
          <w:numId w:val="0"/>
        </w:numPr>
        <w:spacing w:before="156" w:after="156"/>
        <w:ind w:firstLine="420" w:firstLineChars="200"/>
        <w:rPr>
          <w:rFonts w:hint="eastAsia" w:ascii="宋体" w:hAnsi="宋体" w:eastAsia="宋体"/>
        </w:rPr>
      </w:pPr>
      <w:r>
        <w:rPr>
          <w:rFonts w:hint="eastAsia" w:ascii="宋体" w:hAnsi="宋体" w:eastAsia="宋体"/>
        </w:rPr>
        <w:t>将白车身固定在碰撞试验滑台上，安装方向模拟后面碰撞。滑台按照图B.3的加速度通道范围和表B.3的参数进行加速或减速，速度变化量△V应为27.2 km/h±1 km/h。</w:t>
      </w:r>
    </w:p>
    <w:p>
      <w:pPr>
        <w:pStyle w:val="56"/>
        <w:ind w:firstLine="0" w:firstLineChars="0"/>
        <w:jc w:val="center"/>
        <w:rPr>
          <w:rFonts w:hint="eastAsia"/>
        </w:rPr>
      </w:pPr>
      <w:r>
        <w:drawing>
          <wp:inline distT="0" distB="0" distL="0" distR="0">
            <wp:extent cx="4578985" cy="2750185"/>
            <wp:effectExtent l="0" t="0" r="0" b="0"/>
            <wp:docPr id="164899507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995074" name="图片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578985" cy="2750185"/>
                    </a:xfrm>
                    <a:prstGeom prst="rect">
                      <a:avLst/>
                    </a:prstGeom>
                    <a:noFill/>
                    <a:ln>
                      <a:noFill/>
                    </a:ln>
                  </pic:spPr>
                </pic:pic>
              </a:graphicData>
            </a:graphic>
          </wp:inline>
        </w:drawing>
      </w:r>
      <w:r>
        <w:rPr>
          <w:rFonts w:hint="eastAsia"/>
        </w:rPr>
        <w:t xml:space="preserve"> </w:t>
      </w:r>
    </w:p>
    <w:p>
      <w:pPr>
        <w:pStyle w:val="83"/>
        <w:spacing w:before="156" w:after="156"/>
        <w:ind w:left="420"/>
        <w:rPr>
          <w:rFonts w:hint="eastAsia"/>
        </w:rPr>
      </w:pPr>
      <w:r>
        <w:rPr>
          <w:rFonts w:hint="eastAsia" w:hAnsi="黑体"/>
        </w:rPr>
        <w:t xml:space="preserve"> 后面碰装自动触发加速度通道</w:t>
      </w:r>
    </w:p>
    <w:p>
      <w:pPr>
        <w:spacing w:after="156" w:afterLines="50"/>
        <w:jc w:val="center"/>
        <w:rPr>
          <w:rFonts w:hint="eastAsia" w:ascii="黑体" w:hAnsi="黑体" w:eastAsia="黑体"/>
        </w:rPr>
      </w:pPr>
      <w:r>
        <w:rPr>
          <w:rFonts w:hint="eastAsia" w:ascii="黑体" w:hAnsi="黑体" w:eastAsia="黑体"/>
        </w:rPr>
        <w:t>表B.3 后面碰撞自动触发加速度参数</w:t>
      </w:r>
    </w:p>
    <w:tbl>
      <w:tblPr>
        <w:tblStyle w:val="26"/>
        <w:tblW w:w="8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417"/>
        <w:gridCol w:w="1417"/>
        <w:gridCol w:w="1417"/>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olor w:val="000000"/>
                <w:sz w:val="18"/>
                <w:szCs w:val="18"/>
              </w:rPr>
              <w:t>点</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时间</w:t>
            </w:r>
            <w:r>
              <w:rPr>
                <w:rFonts w:hint="eastAsia" w:ascii="宋体" w:hAnsi="宋体"/>
                <w:color w:val="000000"/>
                <w:sz w:val="18"/>
                <w:szCs w:val="18"/>
              </w:rPr>
              <w:br w:type="textWrapping"/>
            </w:r>
            <w:r>
              <w:rPr>
                <w:rFonts w:hint="eastAsia" w:ascii="宋体" w:hAnsi="宋体"/>
                <w:color w:val="000000"/>
                <w:sz w:val="18"/>
                <w:szCs w:val="18"/>
              </w:rPr>
              <w:t>（ms）</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加速度下限</w:t>
            </w:r>
            <w:r>
              <w:rPr>
                <w:rFonts w:hint="eastAsia" w:ascii="宋体" w:hAnsi="宋体"/>
                <w:color w:val="000000"/>
                <w:sz w:val="18"/>
                <w:szCs w:val="18"/>
              </w:rPr>
              <w:br w:type="textWrapping"/>
            </w:r>
            <w:r>
              <w:rPr>
                <w:rFonts w:hint="eastAsia" w:ascii="宋体" w:hAnsi="宋体"/>
                <w:color w:val="000000"/>
                <w:sz w:val="18"/>
                <w:szCs w:val="18"/>
              </w:rPr>
              <w:t>（g）</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olor w:val="000000"/>
                <w:sz w:val="18"/>
                <w:szCs w:val="18"/>
              </w:rPr>
              <w:t>点</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时间</w:t>
            </w:r>
            <w:r>
              <w:rPr>
                <w:rFonts w:hint="eastAsia" w:ascii="宋体" w:hAnsi="宋体"/>
                <w:color w:val="000000"/>
                <w:sz w:val="18"/>
                <w:szCs w:val="18"/>
              </w:rPr>
              <w:br w:type="textWrapping"/>
            </w:r>
            <w:r>
              <w:rPr>
                <w:rFonts w:hint="eastAsia" w:ascii="宋体" w:hAnsi="宋体"/>
                <w:color w:val="000000"/>
                <w:sz w:val="18"/>
                <w:szCs w:val="18"/>
              </w:rPr>
              <w:t>（ms）</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加速度上限</w:t>
            </w:r>
            <w:r>
              <w:rPr>
                <w:rFonts w:hint="eastAsia" w:ascii="宋体" w:hAnsi="宋体"/>
                <w:color w:val="000000"/>
                <w:sz w:val="18"/>
                <w:szCs w:val="18"/>
              </w:rPr>
              <w:br w:type="textWrapping"/>
            </w:r>
            <w:r>
              <w:rPr>
                <w:rFonts w:hint="eastAsia" w:ascii="宋体" w:hAnsi="宋体"/>
                <w:color w:val="000000"/>
                <w:sz w:val="18"/>
                <w:szCs w:val="18"/>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olor w:val="000000"/>
                <w:sz w:val="18"/>
                <w:szCs w:val="18"/>
              </w:rPr>
              <w:t>A</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4</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olor w:val="000000"/>
                <w:sz w:val="18"/>
                <w:szCs w:val="18"/>
              </w:rPr>
              <w:t>D</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0</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olor w:val="000000"/>
                <w:sz w:val="18"/>
                <w:szCs w:val="18"/>
              </w:rPr>
              <w:t>B</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9</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14</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olor w:val="000000"/>
                <w:sz w:val="18"/>
                <w:szCs w:val="18"/>
              </w:rPr>
              <w:t>E</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8</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olor w:val="000000"/>
                <w:sz w:val="18"/>
                <w:szCs w:val="18"/>
              </w:rPr>
              <w:t>C</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60</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olor w:val="000000"/>
                <w:sz w:val="18"/>
                <w:szCs w:val="18"/>
              </w:rPr>
              <w:t>F</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30</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olor w:val="000000"/>
                <w:sz w:val="18"/>
                <w:szCs w:val="18"/>
              </w:rPr>
              <w:t>G</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85</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0</w:t>
            </w:r>
          </w:p>
        </w:tc>
      </w:tr>
    </w:tbl>
    <w:p>
      <w:pPr>
        <w:pStyle w:val="81"/>
        <w:spacing w:before="156" w:after="156"/>
        <w:rPr>
          <w:rFonts w:hint="eastAsia"/>
          <w:szCs w:val="21"/>
        </w:rPr>
      </w:pPr>
      <w:r>
        <w:rPr>
          <w:rFonts w:hint="eastAsia"/>
        </w:rPr>
        <w:t>实车后面碰撞试验</w:t>
      </w:r>
    </w:p>
    <w:p>
      <w:pPr>
        <w:pStyle w:val="56"/>
        <w:ind w:firstLine="420"/>
        <w:rPr>
          <w:rFonts w:hint="eastAsia"/>
        </w:rPr>
      </w:pPr>
      <w:r>
        <w:rPr>
          <w:rFonts w:hint="eastAsia" w:hAnsi="宋体"/>
        </w:rPr>
        <w:t>按照GB</w:t>
      </w:r>
      <w:r>
        <w:rPr>
          <w:rFonts w:hint="eastAsia"/>
        </w:rPr>
        <w:t xml:space="preserve"> 20072</w:t>
      </w:r>
      <w:r>
        <w:rPr>
          <w:rFonts w:hint="eastAsia" w:hAnsi="宋体"/>
        </w:rPr>
        <w:t>规定的试验方法进行试验。</w:t>
      </w:r>
    </w:p>
    <w:p>
      <w:pPr>
        <w:pStyle w:val="81"/>
        <w:spacing w:before="156" w:after="156"/>
        <w:rPr>
          <w:rFonts w:hint="eastAsia"/>
        </w:rPr>
      </w:pPr>
      <w:r>
        <w:rPr>
          <w:rFonts w:hint="eastAsia"/>
        </w:rPr>
        <w:t>结果判定</w:t>
      </w:r>
    </w:p>
    <w:p>
      <w:pPr>
        <w:pStyle w:val="56"/>
        <w:ind w:firstLine="420"/>
        <w:rPr>
          <w:rFonts w:hint="eastAsia" w:ascii="黑体" w:eastAsia="黑体"/>
          <w:kern w:val="21"/>
        </w:rPr>
      </w:pPr>
      <w:r>
        <w:rPr>
          <w:rFonts w:hint="eastAsia" w:hAnsi="宋体"/>
        </w:rPr>
        <w:t>按B.2.3.1或B.2.3.2进行试验后，通过检查接收到的MSD中的触发类型判定AECS是否被自动触发。</w:t>
      </w:r>
    </w:p>
    <w:p>
      <w:pPr>
        <w:pStyle w:val="79"/>
        <w:spacing w:before="156" w:after="156"/>
        <w:rPr>
          <w:rFonts w:hint="eastAsia"/>
        </w:rPr>
      </w:pPr>
      <w:r>
        <w:rPr>
          <w:rFonts w:hint="eastAsia"/>
        </w:rPr>
        <w:t>翻滚</w:t>
      </w:r>
    </w:p>
    <w:p>
      <w:pPr>
        <w:pStyle w:val="81"/>
        <w:spacing w:before="156" w:after="156"/>
        <w:rPr>
          <w:rFonts w:hint="eastAsia"/>
        </w:rPr>
      </w:pPr>
      <w:r>
        <w:rPr>
          <w:rFonts w:hint="eastAsia"/>
        </w:rPr>
        <w:t>模拟翻滚试验</w:t>
      </w:r>
    </w:p>
    <w:p>
      <w:pPr>
        <w:pStyle w:val="82"/>
        <w:numPr>
          <w:ilvl w:val="0"/>
          <w:numId w:val="0"/>
        </w:numPr>
        <w:spacing w:before="156" w:after="156"/>
        <w:ind w:firstLine="420" w:firstLineChars="200"/>
        <w:rPr>
          <w:rFonts w:hint="eastAsia" w:ascii="宋体" w:hAnsi="宋体" w:eastAsia="宋体"/>
        </w:rPr>
      </w:pPr>
      <w:r>
        <w:rPr>
          <w:rFonts w:hint="eastAsia" w:ascii="宋体" w:hAnsi="宋体" w:eastAsia="宋体"/>
          <w:kern w:val="0"/>
        </w:rPr>
        <w:t>将白车身固定在翻转试验台架上，</w:t>
      </w:r>
      <w:r>
        <w:rPr>
          <w:rFonts w:ascii="宋体" w:hAnsi="宋体" w:eastAsia="宋体"/>
          <w:kern w:val="0"/>
        </w:rPr>
        <w:t>试验台架初始</w:t>
      </w:r>
      <w:r>
        <w:rPr>
          <w:rFonts w:hint="eastAsia" w:ascii="宋体" w:hAnsi="宋体" w:eastAsia="宋体"/>
          <w:kern w:val="0"/>
        </w:rPr>
        <w:t>应为水平状态。翻转试验台架按照图B.4的角速度通道范围和表B.4的参数进行模拟</w:t>
      </w:r>
      <w:r>
        <w:rPr>
          <w:rFonts w:ascii="宋体" w:hAnsi="宋体" w:eastAsia="宋体"/>
          <w:kern w:val="0"/>
        </w:rPr>
        <w:t>翻滚运动</w:t>
      </w:r>
      <w:r>
        <w:rPr>
          <w:rFonts w:hint="eastAsia" w:ascii="宋体" w:hAnsi="宋体" w:eastAsia="宋体"/>
          <w:kern w:val="0"/>
        </w:rPr>
        <w:t>，积分角位移应为90°至95°。左翻和右翻两个方向应各进行一次试验，若制造商提供车体结构左右对称的声明，则可只进行一次试验。</w:t>
      </w:r>
    </w:p>
    <w:p>
      <w:pPr>
        <w:pStyle w:val="56"/>
        <w:ind w:firstLine="0" w:firstLineChars="0"/>
        <w:jc w:val="center"/>
        <w:rPr>
          <w:rFonts w:hint="eastAsia"/>
        </w:rPr>
      </w:pPr>
      <w:r>
        <w:drawing>
          <wp:inline distT="0" distB="0" distL="0" distR="0">
            <wp:extent cx="4584700" cy="2755900"/>
            <wp:effectExtent l="0" t="0" r="635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a:graphicData>
            </a:graphic>
          </wp:inline>
        </w:drawing>
      </w:r>
      <w:r>
        <w:rPr>
          <w:rFonts w:hint="eastAsia"/>
        </w:rPr>
        <w:t xml:space="preserve"> </w:t>
      </w:r>
    </w:p>
    <w:p>
      <w:pPr>
        <w:pStyle w:val="83"/>
        <w:spacing w:before="156" w:after="156"/>
        <w:rPr>
          <w:rFonts w:hint="eastAsia"/>
        </w:rPr>
      </w:pPr>
      <w:r>
        <w:rPr>
          <w:rFonts w:hint="eastAsia"/>
        </w:rPr>
        <w:t xml:space="preserve"> 模拟翻滚试验角速度通道</w:t>
      </w:r>
    </w:p>
    <w:p>
      <w:pPr>
        <w:spacing w:after="156" w:afterLines="50"/>
        <w:jc w:val="center"/>
        <w:rPr>
          <w:rFonts w:hint="eastAsia" w:ascii="黑体" w:hAnsi="黑体" w:eastAsia="黑体"/>
        </w:rPr>
      </w:pPr>
      <w:r>
        <w:rPr>
          <w:rFonts w:hint="eastAsia" w:ascii="黑体" w:hAnsi="黑体" w:eastAsia="黑体"/>
        </w:rPr>
        <w:t>表B.4  模拟翻滚试验角速度参数</w:t>
      </w:r>
    </w:p>
    <w:tbl>
      <w:tblPr>
        <w:tblStyle w:val="26"/>
        <w:tblW w:w="8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417"/>
        <w:gridCol w:w="1417"/>
        <w:gridCol w:w="1417"/>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点</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时间</w:t>
            </w:r>
            <w:r>
              <w:rPr>
                <w:rFonts w:hint="eastAsia" w:ascii="宋体" w:hAnsi="宋体"/>
                <w:color w:val="000000"/>
                <w:sz w:val="18"/>
                <w:szCs w:val="18"/>
              </w:rPr>
              <w:br w:type="textWrapping"/>
            </w:r>
            <w:r>
              <w:rPr>
                <w:rFonts w:hint="eastAsia" w:ascii="宋体" w:hAnsi="宋体"/>
                <w:color w:val="000000"/>
                <w:sz w:val="18"/>
                <w:szCs w:val="18"/>
              </w:rPr>
              <w:t>（s）</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角速度下限</w:t>
            </w:r>
            <w:r>
              <w:rPr>
                <w:rFonts w:hint="eastAsia" w:ascii="宋体" w:hAnsi="宋体"/>
                <w:color w:val="000000"/>
                <w:sz w:val="18"/>
                <w:szCs w:val="18"/>
              </w:rPr>
              <w:br w:type="textWrapping"/>
            </w:r>
            <w:r>
              <w:rPr>
                <w:rFonts w:hint="eastAsia" w:ascii="宋体" w:hAnsi="宋体"/>
                <w:color w:val="000000"/>
                <w:sz w:val="18"/>
                <w:szCs w:val="18"/>
              </w:rPr>
              <w:t>（°/s）</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点</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时间</w:t>
            </w:r>
            <w:r>
              <w:rPr>
                <w:rFonts w:hint="eastAsia" w:ascii="宋体" w:hAnsi="宋体"/>
                <w:color w:val="000000"/>
                <w:sz w:val="18"/>
                <w:szCs w:val="18"/>
              </w:rPr>
              <w:br w:type="textWrapping"/>
            </w:r>
            <w:r>
              <w:rPr>
                <w:rFonts w:hint="eastAsia" w:ascii="宋体" w:hAnsi="宋体"/>
                <w:color w:val="000000"/>
                <w:sz w:val="18"/>
                <w:szCs w:val="18"/>
              </w:rPr>
              <w:t>（s）</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角速度上限</w:t>
            </w:r>
            <w:r>
              <w:rPr>
                <w:rFonts w:hint="eastAsia" w:ascii="宋体" w:hAnsi="宋体"/>
                <w:color w:val="000000"/>
                <w:sz w:val="18"/>
                <w:szCs w:val="18"/>
              </w:rPr>
              <w:br w:type="textWrapping"/>
            </w:r>
            <w:r>
              <w:rPr>
                <w:rFonts w:hint="eastAsia" w:ascii="宋体" w:hAnsi="宋体"/>
                <w:color w:val="000000"/>
                <w:sz w:val="18"/>
                <w:szCs w:val="18"/>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A</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0.1</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0</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D</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0</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B</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0.5</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35</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E</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0.5</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C</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2.5</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35</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F</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2.5</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sz w:val="18"/>
                <w:szCs w:val="18"/>
              </w:rPr>
            </w:pPr>
            <w:r>
              <w:rPr>
                <w:rFonts w:hint="eastAsia" w:ascii="宋体" w:hAnsi="宋体"/>
                <w:color w:val="000000"/>
                <w:sz w:val="18"/>
                <w:szCs w:val="18"/>
              </w:rPr>
              <w:t>45</w:t>
            </w:r>
          </w:p>
        </w:tc>
      </w:tr>
    </w:tbl>
    <w:p>
      <w:pPr>
        <w:pStyle w:val="81"/>
        <w:spacing w:before="156" w:after="156"/>
        <w:rPr>
          <w:rFonts w:hint="eastAsia"/>
          <w:szCs w:val="21"/>
        </w:rPr>
      </w:pPr>
      <w:r>
        <w:rPr>
          <w:rFonts w:hint="eastAsia"/>
        </w:rPr>
        <w:t>实车螺旋翻滚试验</w:t>
      </w:r>
    </w:p>
    <w:p>
      <w:pPr>
        <w:spacing w:after="156" w:afterLines="50"/>
        <w:ind w:firstLine="420" w:firstLineChars="200"/>
        <w:rPr>
          <w:rFonts w:hint="eastAsia"/>
        </w:rPr>
      </w:pPr>
      <w:r>
        <w:rPr>
          <w:rFonts w:ascii="宋体" w:hAnsi="宋体"/>
        </w:rPr>
        <w:t>试验场地应</w:t>
      </w:r>
      <w:r>
        <w:rPr>
          <w:rFonts w:hint="eastAsia" w:ascii="宋体" w:hAnsi="宋体"/>
        </w:rPr>
        <w:t>可</w:t>
      </w:r>
      <w:r>
        <w:rPr>
          <w:rFonts w:ascii="宋体" w:hAnsi="宋体"/>
        </w:rPr>
        <w:t>容纳跑道</w:t>
      </w:r>
      <w:r>
        <w:rPr>
          <w:rFonts w:hint="eastAsia" w:ascii="宋体" w:hAnsi="宋体"/>
        </w:rPr>
        <w:t>、翻滚台架</w:t>
      </w:r>
      <w:r>
        <w:rPr>
          <w:rFonts w:ascii="宋体" w:hAnsi="宋体"/>
        </w:rPr>
        <w:t>和试验必需的技术设施。</w:t>
      </w:r>
      <w:r>
        <w:rPr>
          <w:rFonts w:hint="eastAsia" w:ascii="宋体" w:hAnsi="宋体"/>
        </w:rPr>
        <w:t>试验翻滚台架由诱导斜</w:t>
      </w:r>
      <w:r>
        <w:rPr>
          <w:rFonts w:ascii="宋体" w:hAnsi="宋体"/>
        </w:rPr>
        <w:t>面和翻滚斜</w:t>
      </w:r>
      <w:r>
        <w:rPr>
          <w:rFonts w:hint="eastAsia" w:ascii="宋体" w:hAnsi="宋体"/>
        </w:rPr>
        <w:t>面</w:t>
      </w:r>
      <w:r>
        <w:rPr>
          <w:rFonts w:ascii="宋体" w:hAnsi="宋体"/>
        </w:rPr>
        <w:t>组成，</w:t>
      </w:r>
      <w:r>
        <w:rPr>
          <w:rFonts w:hint="eastAsia" w:ascii="宋体" w:hAnsi="宋体"/>
        </w:rPr>
        <w:t>若能诱发翻滚，坡道参数不做限定。</w:t>
      </w:r>
      <w:r>
        <w:rPr>
          <w:rFonts w:ascii="宋体" w:hAnsi="宋体"/>
        </w:rPr>
        <w:t>在</w:t>
      </w:r>
      <w:r>
        <w:rPr>
          <w:rFonts w:hint="eastAsia" w:ascii="宋体" w:hAnsi="宋体"/>
        </w:rPr>
        <w:t>翻滚台架</w:t>
      </w:r>
      <w:r>
        <w:rPr>
          <w:rFonts w:ascii="宋体" w:hAnsi="宋体"/>
        </w:rPr>
        <w:t>前至少</w:t>
      </w:r>
      <w:r>
        <w:t>5</w:t>
      </w:r>
      <w:r>
        <w:rPr>
          <w:rFonts w:hint="eastAsia"/>
        </w:rPr>
        <w:t xml:space="preserve"> </w:t>
      </w:r>
      <w:r>
        <w:t>m</w:t>
      </w:r>
      <w:r>
        <w:rPr>
          <w:rFonts w:ascii="宋体" w:hAnsi="宋体"/>
        </w:rPr>
        <w:t>的跑道应水平、平坦和光滑。</w:t>
      </w:r>
    </w:p>
    <w:p>
      <w:pPr>
        <w:spacing w:after="156" w:afterLines="50"/>
        <w:ind w:firstLine="420" w:firstLineChars="200"/>
      </w:pPr>
      <w:r>
        <w:rPr>
          <w:rFonts w:hint="eastAsia" w:ascii="宋体" w:hAnsi="宋体"/>
        </w:rPr>
        <w:t>牵引车辆进行</w:t>
      </w:r>
      <w:r>
        <w:rPr>
          <w:rFonts w:ascii="宋体" w:hAnsi="宋体"/>
        </w:rPr>
        <w:t>加速</w:t>
      </w:r>
      <w:r>
        <w:rPr>
          <w:rFonts w:hint="eastAsia" w:ascii="宋体" w:hAnsi="宋体"/>
        </w:rPr>
        <w:t>，</w:t>
      </w:r>
      <w:r>
        <w:rPr>
          <w:rFonts w:ascii="宋体" w:hAnsi="宋体"/>
        </w:rPr>
        <w:t>过程</w:t>
      </w:r>
      <w:r>
        <w:rPr>
          <w:rFonts w:hint="eastAsia" w:ascii="宋体" w:hAnsi="宋体"/>
        </w:rPr>
        <w:t>中</w:t>
      </w:r>
      <w:r>
        <w:rPr>
          <w:rFonts w:ascii="宋体" w:hAnsi="宋体"/>
        </w:rPr>
        <w:t>变速杆应处于空挡位置</w:t>
      </w:r>
      <w:r>
        <w:rPr>
          <w:rFonts w:hint="eastAsia" w:ascii="宋体" w:hAnsi="宋体"/>
        </w:rPr>
        <w:t>，</w:t>
      </w:r>
      <w:r>
        <w:rPr>
          <w:rFonts w:ascii="宋体" w:hAnsi="宋体"/>
        </w:rPr>
        <w:t>车门应关闭但不锁止</w:t>
      </w:r>
      <w:r>
        <w:rPr>
          <w:rFonts w:hint="eastAsia" w:ascii="宋体" w:hAnsi="宋体"/>
        </w:rPr>
        <w:t>。</w:t>
      </w:r>
      <w:r>
        <w:rPr>
          <w:rFonts w:ascii="宋体" w:hAnsi="宋体"/>
        </w:rPr>
        <w:t>活动车顶或可拆式车顶</w:t>
      </w:r>
      <w:r>
        <w:rPr>
          <w:rFonts w:hint="eastAsia" w:ascii="宋体" w:hAnsi="宋体"/>
        </w:rPr>
        <w:t>（如有），</w:t>
      </w:r>
      <w:r>
        <w:rPr>
          <w:rFonts w:ascii="宋体" w:hAnsi="宋体"/>
        </w:rPr>
        <w:t>应处于</w:t>
      </w:r>
      <w:r>
        <w:rPr>
          <w:rFonts w:hint="eastAsia" w:ascii="宋体" w:hAnsi="宋体"/>
        </w:rPr>
        <w:t>制造商设定</w:t>
      </w:r>
      <w:r>
        <w:rPr>
          <w:rFonts w:ascii="宋体" w:hAnsi="宋体"/>
        </w:rPr>
        <w:t>位置并关闭。</w:t>
      </w:r>
      <w:r>
        <w:rPr>
          <w:rFonts w:hint="eastAsia" w:ascii="宋体" w:hAnsi="宋体"/>
        </w:rPr>
        <w:t>若能诱发翻滚，车辆前轮驶入翻滚台架</w:t>
      </w:r>
      <w:r>
        <w:rPr>
          <w:rFonts w:ascii="宋体" w:hAnsi="宋体"/>
        </w:rPr>
        <w:t>瞬间</w:t>
      </w:r>
      <w:r>
        <w:rPr>
          <w:rFonts w:hint="eastAsia" w:ascii="宋体" w:hAnsi="宋体"/>
        </w:rPr>
        <w:t>的速度可以由制造商指定。</w:t>
      </w:r>
    </w:p>
    <w:p>
      <w:pPr>
        <w:spacing w:after="156" w:afterLines="50"/>
        <w:ind w:firstLine="420" w:firstLineChars="200"/>
      </w:pPr>
      <w:r>
        <w:rPr>
          <w:rFonts w:hint="eastAsia" w:ascii="宋体" w:hAnsi="宋体"/>
        </w:rPr>
        <w:t>左翻和右翻两个方向应各进行一次试验，若制造商提供车体结构左右对称的声明，则可只进行一次试验。</w:t>
      </w:r>
    </w:p>
    <w:p>
      <w:pPr>
        <w:spacing w:after="156" w:afterLines="50"/>
        <w:ind w:firstLine="420" w:firstLineChars="200"/>
        <w:rPr>
          <w:rFonts w:ascii="宋体" w:hAnsi="宋体"/>
        </w:rPr>
      </w:pPr>
      <w:r>
        <w:rPr>
          <w:rFonts w:hint="eastAsia" w:ascii="宋体" w:hAnsi="宋体"/>
        </w:rPr>
        <w:t>参考翻滚台架的形式如</w:t>
      </w:r>
      <w:r>
        <w:rPr>
          <w:rFonts w:ascii="宋体" w:hAnsi="宋体"/>
        </w:rPr>
        <w:t>图</w:t>
      </w:r>
      <w:r>
        <w:rPr>
          <w:rFonts w:hint="eastAsia" w:cs="Calibri"/>
        </w:rPr>
        <w:t>B.5</w:t>
      </w:r>
      <w:r>
        <w:rPr>
          <w:rFonts w:hint="eastAsia" w:ascii="宋体" w:hAnsi="宋体"/>
        </w:rPr>
        <w:t>所示，设计</w:t>
      </w:r>
      <w:r>
        <w:rPr>
          <w:rFonts w:ascii="宋体" w:hAnsi="宋体"/>
        </w:rPr>
        <w:t>坡度</w:t>
      </w:r>
      <w:r>
        <w:rPr>
          <w:rFonts w:hint="eastAsia" w:ascii="宋体" w:hAnsi="宋体"/>
        </w:rPr>
        <w:t>分别</w:t>
      </w:r>
      <w:r>
        <w:rPr>
          <w:rFonts w:ascii="宋体" w:hAnsi="宋体"/>
        </w:rPr>
        <w:t>为</w:t>
      </w:r>
      <w:r>
        <w:t>8</w:t>
      </w:r>
      <w:r>
        <w:rPr>
          <w:rFonts w:hint="eastAsia" w:ascii="宋体" w:hAnsi="宋体"/>
        </w:rPr>
        <w:t>°和</w:t>
      </w:r>
      <w:r>
        <w:rPr>
          <w:rFonts w:hint="eastAsia" w:cs="Calibri"/>
        </w:rPr>
        <w:t>16</w:t>
      </w:r>
      <w:r>
        <w:rPr>
          <w:rFonts w:hint="eastAsia" w:ascii="宋体" w:hAnsi="宋体"/>
        </w:rPr>
        <w:t>°，坡面长度分别为1540 mm和3440 mm，坡面宽度为600 mm，建议试验速度为</w:t>
      </w:r>
      <w:r>
        <w:rPr>
          <w:rFonts w:hint="eastAsia" w:cs="Calibri"/>
        </w:rPr>
        <w:t>5</w:t>
      </w:r>
      <w:r>
        <w:t>0</w:t>
      </w:r>
      <w:r>
        <w:rPr>
          <w:rFonts w:hint="eastAsia"/>
        </w:rPr>
        <w:t xml:space="preserve"> </w:t>
      </w:r>
      <w:r>
        <w:t>km/h</w:t>
      </w:r>
      <w:r>
        <w:rPr>
          <w:rFonts w:hint="eastAsia" w:ascii="宋体" w:hAnsi="宋体"/>
        </w:rPr>
        <w:t>。</w:t>
      </w:r>
    </w:p>
    <w:p>
      <w:pPr>
        <w:pStyle w:val="56"/>
        <w:ind w:firstLine="0" w:firstLineChars="0"/>
        <w:jc w:val="center"/>
        <w:rPr>
          <w:rFonts w:hint="eastAsia"/>
        </w:rPr>
      </w:pPr>
      <w:r>
        <w:drawing>
          <wp:inline distT="0" distB="0" distL="0" distR="0">
            <wp:extent cx="5173345" cy="1763395"/>
            <wp:effectExtent l="0" t="0" r="8255" b="825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2"/>
                    <a:stretch>
                      <a:fillRect/>
                    </a:stretch>
                  </pic:blipFill>
                  <pic:spPr>
                    <a:xfrm>
                      <a:off x="0" y="0"/>
                      <a:ext cx="5173345" cy="1763395"/>
                    </a:xfrm>
                    <a:prstGeom prst="rect">
                      <a:avLst/>
                    </a:prstGeom>
                  </pic:spPr>
                </pic:pic>
              </a:graphicData>
            </a:graphic>
          </wp:inline>
        </w:drawing>
      </w:r>
      <w:r>
        <w:rPr>
          <w:rFonts w:hint="eastAsia"/>
        </w:rPr>
        <w:t xml:space="preserve"> </w:t>
      </w:r>
    </w:p>
    <w:p>
      <w:pPr>
        <w:pStyle w:val="83"/>
        <w:spacing w:before="156" w:after="156"/>
      </w:pPr>
      <w:r>
        <w:rPr>
          <w:rFonts w:hint="eastAsia"/>
        </w:rPr>
        <w:t xml:space="preserve"> 翻滚台架简图</w:t>
      </w:r>
    </w:p>
    <w:p>
      <w:pPr>
        <w:pStyle w:val="81"/>
        <w:spacing w:before="156" w:after="156"/>
        <w:rPr>
          <w:rFonts w:hint="eastAsia"/>
        </w:rPr>
      </w:pPr>
      <w:r>
        <w:rPr>
          <w:rFonts w:hint="eastAsia"/>
        </w:rPr>
        <w:t>结果判定</w:t>
      </w:r>
    </w:p>
    <w:p>
      <w:pPr>
        <w:pStyle w:val="56"/>
        <w:ind w:firstLine="420"/>
        <w:rPr>
          <w:rFonts w:hAnsi="宋体"/>
        </w:rPr>
        <w:sectPr>
          <w:pgSz w:w="11906" w:h="16838"/>
          <w:pgMar w:top="1928" w:right="1134" w:bottom="1134" w:left="1134" w:header="1418" w:footer="1134" w:gutter="284"/>
          <w:cols w:space="425" w:num="1"/>
          <w:formProt w:val="0"/>
          <w:docGrid w:type="lines" w:linePitch="312" w:charSpace="0"/>
        </w:sectPr>
      </w:pPr>
      <w:r>
        <w:rPr>
          <w:rFonts w:hint="eastAsia" w:hAnsi="宋体"/>
        </w:rPr>
        <w:t>按B.2.4.1或B.2.4.2进行试验后，通过检查接收到的MSD中的触发类型判定AECS是否被自动触发。</w:t>
      </w:r>
    </w:p>
    <w:p>
      <w:pPr>
        <w:pStyle w:val="198"/>
        <w:rPr>
          <w:rFonts w:hint="eastAsia"/>
          <w:vanish w:val="0"/>
        </w:rPr>
      </w:pPr>
    </w:p>
    <w:p>
      <w:pPr>
        <w:pStyle w:val="199"/>
        <w:rPr>
          <w:rFonts w:hint="eastAsia"/>
          <w:vanish w:val="0"/>
        </w:rPr>
      </w:pPr>
    </w:p>
    <w:p>
      <w:pPr>
        <w:pStyle w:val="76"/>
        <w:spacing w:after="156"/>
        <w:rPr>
          <w:rFonts w:hint="eastAsia"/>
        </w:rPr>
      </w:pPr>
      <w:r>
        <w:br w:type="textWrapping"/>
      </w:r>
      <w:r>
        <w:rPr>
          <w:rFonts w:hint="eastAsia"/>
        </w:rPr>
        <w:t>（规范性）</w:t>
      </w:r>
      <w:r>
        <w:br w:type="textWrapping"/>
      </w:r>
      <w:r>
        <w:rPr>
          <w:rFonts w:hint="eastAsia"/>
        </w:rPr>
        <w:t>功能试验要求</w:t>
      </w:r>
    </w:p>
    <w:p>
      <w:pPr>
        <w:pStyle w:val="78"/>
        <w:spacing w:before="156" w:after="156"/>
        <w:rPr>
          <w:szCs w:val="21"/>
        </w:rPr>
      </w:pPr>
      <w:r>
        <w:rPr>
          <w:rFonts w:hint="eastAsia"/>
        </w:rPr>
        <w:t>试验方法</w:t>
      </w:r>
    </w:p>
    <w:p>
      <w:pPr>
        <w:pStyle w:val="56"/>
        <w:ind w:firstLine="420"/>
        <w:rPr>
          <w:rFonts w:hint="eastAsia" w:hAnsi="宋体"/>
          <w:kern w:val="2"/>
        </w:rPr>
      </w:pPr>
      <w:r>
        <w:rPr>
          <w:rFonts w:hint="eastAsia" w:hAnsi="宋体"/>
          <w:kern w:val="2"/>
        </w:rPr>
        <w:t>应使用表C.1的任一试验方法对C.2的要求进行功能验证。</w:t>
      </w:r>
    </w:p>
    <w:p>
      <w:pPr>
        <w:pStyle w:val="77"/>
        <w:spacing w:before="156" w:after="156"/>
        <w:rPr>
          <w:rFonts w:hint="eastAsia"/>
        </w:rPr>
      </w:pPr>
      <w:r>
        <w:rPr>
          <w:rFonts w:hint="eastAsia" w:hAnsi="黑体"/>
        </w:rPr>
        <w:t xml:space="preserve"> 功能试验方法</w:t>
      </w:r>
    </w:p>
    <w:tbl>
      <w:tblPr>
        <w:tblStyle w:val="26"/>
        <w:tblW w:w="5020" w:type="pct"/>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34"/>
        <w:gridCol w:w="8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603" w:type="pct"/>
            <w:tcBorders>
              <w:top w:val="single" w:color="auto" w:sz="4" w:space="0"/>
              <w:left w:val="single" w:color="auto" w:sz="4" w:space="0"/>
              <w:bottom w:val="single" w:color="auto" w:sz="4" w:space="0"/>
              <w:right w:val="single" w:color="auto" w:sz="4" w:space="0"/>
            </w:tcBorders>
          </w:tcPr>
          <w:p>
            <w:pPr>
              <w:spacing w:before="30"/>
              <w:ind w:right="-20"/>
              <w:jc w:val="center"/>
              <w:rPr>
                <w:rFonts w:hint="eastAsia" w:ascii="宋体" w:hAnsi="宋体"/>
                <w:sz w:val="18"/>
                <w:szCs w:val="18"/>
              </w:rPr>
            </w:pPr>
            <w:r>
              <w:rPr>
                <w:rFonts w:hint="eastAsia" w:ascii="宋体" w:hAnsi="宋体"/>
                <w:color w:val="231F20"/>
                <w:sz w:val="18"/>
                <w:szCs w:val="18"/>
              </w:rPr>
              <w:t>序号</w:t>
            </w:r>
          </w:p>
        </w:tc>
        <w:tc>
          <w:tcPr>
            <w:tcW w:w="4396" w:type="pct"/>
            <w:tcBorders>
              <w:top w:val="single" w:color="auto" w:sz="4" w:space="0"/>
              <w:left w:val="single" w:color="auto" w:sz="4" w:space="0"/>
              <w:bottom w:val="single" w:color="auto" w:sz="4" w:space="0"/>
              <w:right w:val="single" w:color="auto" w:sz="4" w:space="0"/>
            </w:tcBorders>
          </w:tcPr>
          <w:p>
            <w:pPr>
              <w:spacing w:before="30"/>
              <w:ind w:right="-20"/>
              <w:jc w:val="center"/>
              <w:rPr>
                <w:rFonts w:hint="eastAsia" w:ascii="宋体" w:hAnsi="宋体"/>
                <w:sz w:val="18"/>
                <w:szCs w:val="18"/>
              </w:rPr>
            </w:pPr>
            <w:r>
              <w:rPr>
                <w:rFonts w:hint="eastAsia" w:ascii="宋体" w:hAnsi="宋体"/>
                <w:sz w:val="18"/>
                <w:szCs w:val="18"/>
              </w:rPr>
              <w:t>试验方法说明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03" w:type="pct"/>
            <w:tcBorders>
              <w:top w:val="single" w:color="auto" w:sz="4" w:space="0"/>
              <w:left w:val="single" w:color="auto" w:sz="4" w:space="0"/>
              <w:bottom w:val="single" w:color="auto" w:sz="4" w:space="0"/>
              <w:right w:val="single" w:color="auto" w:sz="4" w:space="0"/>
            </w:tcBorders>
            <w:vAlign w:val="center"/>
          </w:tcPr>
          <w:p>
            <w:pPr>
              <w:ind w:right="389"/>
              <w:jc w:val="center"/>
              <w:rPr>
                <w:rFonts w:hint="eastAsia" w:ascii="宋体" w:hAnsi="宋体"/>
                <w:sz w:val="18"/>
                <w:szCs w:val="18"/>
              </w:rPr>
            </w:pPr>
            <w:r>
              <w:rPr>
                <w:rFonts w:hint="eastAsia" w:ascii="宋体" w:hAnsi="宋体"/>
                <w:sz w:val="18"/>
                <w:szCs w:val="18"/>
              </w:rPr>
              <w:t xml:space="preserve">   1</w:t>
            </w:r>
          </w:p>
        </w:tc>
        <w:tc>
          <w:tcPr>
            <w:tcW w:w="4396" w:type="pct"/>
            <w:tcBorders>
              <w:top w:val="single" w:color="auto" w:sz="4" w:space="0"/>
              <w:left w:val="single" w:color="auto" w:sz="4" w:space="0"/>
              <w:bottom w:val="single" w:color="auto" w:sz="4" w:space="0"/>
              <w:right w:val="single" w:color="auto" w:sz="4" w:space="0"/>
            </w:tcBorders>
            <w:vAlign w:val="center"/>
          </w:tcPr>
          <w:p>
            <w:pPr>
              <w:spacing w:before="10"/>
              <w:ind w:left="-1" w:right="-20"/>
              <w:jc w:val="left"/>
              <w:rPr>
                <w:rFonts w:hint="eastAsia" w:ascii="宋体" w:hAnsi="宋体"/>
                <w:sz w:val="18"/>
                <w:szCs w:val="18"/>
              </w:rPr>
            </w:pPr>
            <w:r>
              <w:rPr>
                <w:rFonts w:hint="eastAsia" w:ascii="宋体" w:hAnsi="宋体"/>
                <w:sz w:val="18"/>
                <w:szCs w:val="18"/>
              </w:rPr>
              <w:t>使用公共移动通信网络通过无线空口传输方式，验证MSD传输和语音通话功能。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03" w:type="pct"/>
            <w:tcBorders>
              <w:top w:val="single" w:color="auto" w:sz="4" w:space="0"/>
              <w:left w:val="single" w:color="auto" w:sz="4" w:space="0"/>
              <w:bottom w:val="single" w:color="auto" w:sz="4" w:space="0"/>
              <w:right w:val="single" w:color="auto" w:sz="4" w:space="0"/>
            </w:tcBorders>
            <w:vAlign w:val="center"/>
          </w:tcPr>
          <w:p>
            <w:pPr>
              <w:ind w:right="389"/>
              <w:jc w:val="center"/>
              <w:rPr>
                <w:rFonts w:hint="eastAsia" w:ascii="宋体" w:hAnsi="宋体"/>
                <w:sz w:val="18"/>
                <w:szCs w:val="18"/>
              </w:rPr>
            </w:pPr>
            <w:r>
              <w:rPr>
                <w:rFonts w:hint="eastAsia" w:ascii="宋体" w:hAnsi="宋体"/>
                <w:sz w:val="18"/>
                <w:szCs w:val="18"/>
              </w:rPr>
              <w:t xml:space="preserve">   2</w:t>
            </w:r>
          </w:p>
        </w:tc>
        <w:tc>
          <w:tcPr>
            <w:tcW w:w="4396" w:type="pct"/>
            <w:tcBorders>
              <w:top w:val="single" w:color="auto" w:sz="4" w:space="0"/>
              <w:left w:val="single" w:color="auto" w:sz="4" w:space="0"/>
              <w:bottom w:val="single" w:color="auto" w:sz="4" w:space="0"/>
              <w:right w:val="single" w:color="auto" w:sz="4" w:space="0"/>
            </w:tcBorders>
            <w:vAlign w:val="center"/>
          </w:tcPr>
          <w:p>
            <w:pPr>
              <w:spacing w:before="10"/>
              <w:ind w:left="-1" w:right="-20"/>
              <w:jc w:val="left"/>
              <w:rPr>
                <w:rFonts w:hint="eastAsia" w:ascii="宋体" w:hAnsi="宋体"/>
                <w:sz w:val="18"/>
                <w:szCs w:val="18"/>
              </w:rPr>
            </w:pPr>
            <w:r>
              <w:rPr>
                <w:rFonts w:hint="eastAsia" w:ascii="宋体" w:hAnsi="宋体"/>
                <w:sz w:val="18"/>
                <w:szCs w:val="18"/>
              </w:rPr>
              <w:t>使用网络模拟器通过无线空口传输方式，验证MSD传输和语音通话功能。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03" w:type="pct"/>
            <w:tcBorders>
              <w:top w:val="single" w:color="auto" w:sz="4" w:space="0"/>
              <w:left w:val="single" w:color="auto" w:sz="4" w:space="0"/>
              <w:bottom w:val="single" w:color="auto" w:sz="4" w:space="0"/>
              <w:right w:val="single" w:color="auto" w:sz="4" w:space="0"/>
            </w:tcBorders>
            <w:vAlign w:val="center"/>
          </w:tcPr>
          <w:p>
            <w:pPr>
              <w:ind w:right="389"/>
              <w:jc w:val="center"/>
              <w:rPr>
                <w:rFonts w:hint="eastAsia" w:ascii="宋体" w:hAnsi="宋体"/>
                <w:sz w:val="18"/>
                <w:szCs w:val="18"/>
              </w:rPr>
            </w:pPr>
            <w:r>
              <w:rPr>
                <w:rFonts w:hint="eastAsia" w:ascii="宋体" w:hAnsi="宋体"/>
                <w:sz w:val="18"/>
                <w:szCs w:val="18"/>
              </w:rPr>
              <w:t xml:space="preserve">   3</w:t>
            </w:r>
          </w:p>
        </w:tc>
        <w:tc>
          <w:tcPr>
            <w:tcW w:w="4396" w:type="pct"/>
            <w:tcBorders>
              <w:top w:val="single" w:color="auto" w:sz="4" w:space="0"/>
              <w:left w:val="single" w:color="auto" w:sz="4" w:space="0"/>
              <w:bottom w:val="single" w:color="auto" w:sz="4" w:space="0"/>
              <w:right w:val="single" w:color="auto" w:sz="4" w:space="0"/>
            </w:tcBorders>
            <w:vAlign w:val="center"/>
          </w:tcPr>
          <w:p>
            <w:pPr>
              <w:spacing w:before="4" w:line="247" w:lineRule="auto"/>
              <w:ind w:left="-1" w:right="457"/>
              <w:jc w:val="left"/>
              <w:rPr>
                <w:rFonts w:hint="eastAsia" w:ascii="宋体" w:hAnsi="宋体"/>
                <w:sz w:val="18"/>
                <w:szCs w:val="18"/>
              </w:rPr>
            </w:pPr>
            <w:r>
              <w:rPr>
                <w:rFonts w:hint="eastAsia" w:ascii="宋体" w:hAnsi="宋体"/>
                <w:color w:val="231F20"/>
                <w:sz w:val="18"/>
                <w:szCs w:val="18"/>
              </w:rPr>
              <w:t>使用网络模拟器通过有线连接方式，验证MSD传输和语</w:t>
            </w:r>
            <w:r>
              <w:rPr>
                <w:rFonts w:hint="eastAsia" w:ascii="宋体" w:hAnsi="宋体"/>
                <w:sz w:val="18"/>
                <w:szCs w:val="18"/>
              </w:rPr>
              <w:t>音</w:t>
            </w:r>
            <w:r>
              <w:rPr>
                <w:rFonts w:hint="eastAsia" w:ascii="宋体" w:hAnsi="宋体"/>
                <w:color w:val="231F20"/>
                <w:sz w:val="18"/>
                <w:szCs w:val="18"/>
              </w:rPr>
              <w:t>通话功能。</w:t>
            </w:r>
          </w:p>
        </w:tc>
      </w:tr>
    </w:tbl>
    <w:p>
      <w:pPr>
        <w:pStyle w:val="78"/>
        <w:spacing w:before="156" w:after="156"/>
        <w:rPr>
          <w:rFonts w:hint="eastAsia"/>
          <w:szCs w:val="21"/>
        </w:rPr>
      </w:pPr>
      <w:r>
        <w:rPr>
          <w:rFonts w:hint="eastAsia"/>
        </w:rPr>
        <w:t>AECS功能试验</w:t>
      </w:r>
    </w:p>
    <w:p>
      <w:pPr>
        <w:pStyle w:val="79"/>
        <w:spacing w:before="156" w:after="156"/>
        <w:rPr>
          <w:rFonts w:hint="eastAsia" w:ascii="宋体" w:hAnsi="宋体" w:eastAsia="宋体"/>
          <w:kern w:val="2"/>
        </w:rPr>
      </w:pPr>
      <w:r>
        <w:rPr>
          <w:rFonts w:hint="eastAsia" w:ascii="宋体" w:hAnsi="宋体" w:eastAsia="宋体"/>
          <w:kern w:val="2"/>
        </w:rPr>
        <w:t>车辆发送的MSD应符合附录A的要求。</w:t>
      </w:r>
    </w:p>
    <w:p>
      <w:pPr>
        <w:pStyle w:val="79"/>
        <w:spacing w:before="156" w:after="156"/>
        <w:rPr>
          <w:rFonts w:hint="eastAsia" w:ascii="宋体" w:hAnsi="宋体" w:eastAsia="宋体"/>
          <w:kern w:val="2"/>
        </w:rPr>
      </w:pPr>
      <w:r>
        <w:rPr>
          <w:rFonts w:hint="eastAsia" w:ascii="宋体" w:hAnsi="宋体" w:eastAsia="宋体"/>
          <w:kern w:val="2"/>
        </w:rPr>
        <w:t>使用普通话对车辆的双向免提语音通话进行主观试验，应满足以下要求：</w:t>
      </w:r>
    </w:p>
    <w:p>
      <w:pPr>
        <w:pStyle w:val="56"/>
        <w:ind w:firstLine="420"/>
        <w:rPr>
          <w:rFonts w:hint="eastAsia" w:hAnsi="宋体"/>
          <w:kern w:val="2"/>
        </w:rPr>
      </w:pPr>
      <w:r>
        <w:rPr>
          <w:rFonts w:hint="eastAsia" w:hAnsi="宋体"/>
          <w:kern w:val="2"/>
        </w:rPr>
        <w:t>——在通话建立期间，其他娱乐音频通路应静音，如音乐、收音机等；</w:t>
      </w:r>
    </w:p>
    <w:p>
      <w:pPr>
        <w:pStyle w:val="56"/>
        <w:ind w:firstLine="420"/>
        <w:rPr>
          <w:rFonts w:hint="eastAsia" w:hAnsi="宋体"/>
          <w:kern w:val="2"/>
        </w:rPr>
      </w:pPr>
      <w:r>
        <w:rPr>
          <w:rFonts w:hint="eastAsia" w:hAnsi="宋体"/>
          <w:kern w:val="2"/>
        </w:rPr>
        <w:t>——紧急呼叫服务平台模拟测试设备端应能正常接收处理车辆端发送的语音通信信号，并且语音应清晰可懂；</w:t>
      </w:r>
    </w:p>
    <w:p>
      <w:pPr>
        <w:pStyle w:val="56"/>
        <w:ind w:firstLine="420"/>
        <w:rPr>
          <w:rFonts w:hint="eastAsia" w:hAnsi="宋体"/>
          <w:kern w:val="2"/>
        </w:rPr>
      </w:pPr>
      <w:r>
        <w:rPr>
          <w:rFonts w:hint="eastAsia" w:hAnsi="宋体"/>
          <w:kern w:val="2"/>
        </w:rPr>
        <w:t>——车辆端应能正常接收处理紧急呼叫服务平台模拟测试设备端发送的语音通信信号，并且语音应清晰可懂。</w:t>
      </w:r>
    </w:p>
    <w:p>
      <w:pPr>
        <w:pStyle w:val="79"/>
        <w:spacing w:before="156" w:after="156"/>
        <w:rPr>
          <w:rFonts w:hint="eastAsia" w:ascii="宋体" w:hAnsi="宋体" w:eastAsia="宋体"/>
          <w:kern w:val="2"/>
        </w:rPr>
      </w:pPr>
      <w:r>
        <w:rPr>
          <w:rFonts w:hint="eastAsia" w:ascii="宋体" w:hAnsi="宋体" w:eastAsia="宋体"/>
          <w:kern w:val="2"/>
        </w:rPr>
        <w:t>HMI应能正确指示AECS处于运行状态或失败状态。</w:t>
      </w:r>
    </w:p>
    <w:p>
      <w:pPr>
        <w:pStyle w:val="183"/>
        <w:rPr>
          <w:rFonts w:hint="eastAsia"/>
        </w:rPr>
      </w:pPr>
      <w:r>
        <w:rPr>
          <w:rFonts w:hint="eastAsia"/>
        </w:rPr>
        <w:t>运行状态一般指AECS功能已触发、正在建立连接、正在进行数据传输、数据传输已完成、正在进行语音通话等。</w:t>
      </w:r>
    </w:p>
    <w:p>
      <w:pPr>
        <w:pStyle w:val="183"/>
        <w:rPr>
          <w:rFonts w:hint="eastAsia"/>
        </w:rPr>
      </w:pPr>
      <w:r>
        <w:rPr>
          <w:rFonts w:hint="eastAsia"/>
        </w:rPr>
        <w:t>失败状态一般指语音通话失败或数据传输失败等。</w:t>
      </w:r>
    </w:p>
    <w:p>
      <w:pPr>
        <w:pStyle w:val="79"/>
        <w:spacing w:before="156" w:after="156"/>
        <w:rPr>
          <w:rFonts w:hint="eastAsia"/>
        </w:rPr>
      </w:pPr>
      <w:r>
        <w:rPr>
          <w:rFonts w:hint="eastAsia" w:ascii="宋体" w:hAnsi="宋体" w:eastAsia="宋体"/>
          <w:kern w:val="2"/>
        </w:rPr>
        <w:t>AECS的电源及备用电源（如有）应能使车辆首先自主进行不低于5 min的语音通话模式，其后进入不低于60 min的回拨模式（空闲模式，在网络中注册），最后再进入不低于5 min的语音通话模式。</w:t>
      </w:r>
    </w:p>
    <w:p>
      <w:pPr>
        <w:pStyle w:val="79"/>
        <w:spacing w:before="156" w:after="156"/>
        <w:rPr>
          <w:rFonts w:hint="eastAsia"/>
        </w:rPr>
      </w:pPr>
      <w:r>
        <w:rPr>
          <w:rFonts w:hint="eastAsia" w:ascii="宋体" w:hAnsi="宋体" w:eastAsia="宋体"/>
          <w:kern w:val="2"/>
        </w:rPr>
        <w:t>选择表C.1中序号3的方法进行测试时，移动网络天线及其线束还应满足以下要求：</w:t>
      </w:r>
    </w:p>
    <w:p>
      <w:pPr>
        <w:pStyle w:val="81"/>
        <w:numPr>
          <w:ilvl w:val="0"/>
          <w:numId w:val="0"/>
        </w:numPr>
        <w:spacing w:before="156" w:after="156"/>
        <w:ind w:firstLine="420" w:firstLineChars="200"/>
        <w:rPr>
          <w:rFonts w:hint="eastAsia" w:ascii="宋体" w:hAnsi="宋体" w:eastAsia="宋体"/>
          <w:kern w:val="2"/>
        </w:rPr>
      </w:pPr>
      <w:r>
        <w:rPr>
          <w:rFonts w:hint="eastAsia" w:ascii="宋体" w:hAnsi="宋体" w:eastAsia="宋体"/>
          <w:kern w:val="2"/>
        </w:rPr>
        <w:t>——碰撞后，移动网络天线的电压驻波比(VSWR)应满足制造商规定的技术参数；</w:t>
      </w:r>
    </w:p>
    <w:p>
      <w:pPr>
        <w:pStyle w:val="56"/>
        <w:ind w:firstLine="420"/>
        <w:rPr>
          <w:rFonts w:hint="eastAsia" w:ascii="Times New Roman"/>
        </w:rPr>
      </w:pPr>
      <w:r>
        <w:rPr>
          <w:rFonts w:hint="eastAsia" w:hAnsi="宋体"/>
        </w:rPr>
        <w:t>——碰撞后，网络模拟器有线连接以外线束的天线馈电线路没有发生断开或短路。</w:t>
      </w:r>
    </w:p>
    <w:p>
      <w:pPr>
        <w:pStyle w:val="56"/>
        <w:ind w:firstLine="420"/>
        <w:rPr>
          <w:rFonts w:hint="eastAsia"/>
        </w:rPr>
      </w:pPr>
    </w:p>
    <w:p>
      <w:pPr>
        <w:pStyle w:val="56"/>
        <w:ind w:firstLine="420"/>
        <w:rPr>
          <w:rFonts w:hint="eastAsia"/>
        </w:rPr>
      </w:pPr>
    </w:p>
    <w:p>
      <w:pPr>
        <w:pStyle w:val="56"/>
        <w:ind w:firstLine="420"/>
        <w:rPr>
          <w:rFonts w:hint="eastAsia"/>
        </w:rPr>
      </w:pPr>
    </w:p>
    <w:p>
      <w:pPr>
        <w:pStyle w:val="56"/>
        <w:ind w:firstLine="420"/>
        <w:rPr>
          <w:rFonts w:hint="eastAsia"/>
        </w:rPr>
      </w:pPr>
    </w:p>
    <w:p>
      <w:pPr>
        <w:pStyle w:val="56"/>
        <w:ind w:firstLine="420"/>
        <w:rPr>
          <w:rFonts w:ascii="黑体" w:eastAsia="黑体"/>
          <w:kern w:val="21"/>
        </w:rPr>
        <w:sectPr>
          <w:pgSz w:w="11906" w:h="16838"/>
          <w:pgMar w:top="1928" w:right="1134" w:bottom="1134" w:left="1134" w:header="1418" w:footer="1134" w:gutter="284"/>
          <w:cols w:space="425" w:num="1"/>
          <w:formProt w:val="0"/>
          <w:docGrid w:type="lines" w:linePitch="312" w:charSpace="0"/>
        </w:sectPr>
      </w:pPr>
    </w:p>
    <w:p>
      <w:pPr>
        <w:pStyle w:val="198"/>
        <w:rPr>
          <w:rFonts w:hint="eastAsia"/>
          <w:vanish w:val="0"/>
        </w:rPr>
      </w:pPr>
    </w:p>
    <w:p>
      <w:pPr>
        <w:pStyle w:val="199"/>
        <w:rPr>
          <w:rFonts w:hint="eastAsia"/>
          <w:vanish w:val="0"/>
        </w:rPr>
      </w:pPr>
    </w:p>
    <w:p>
      <w:pPr>
        <w:pStyle w:val="76"/>
        <w:spacing w:after="156"/>
        <w:rPr>
          <w:rFonts w:hint="eastAsia"/>
        </w:rPr>
      </w:pPr>
      <w:r>
        <w:br w:type="textWrapping"/>
      </w:r>
      <w:r>
        <w:rPr>
          <w:rFonts w:hint="eastAsia"/>
        </w:rPr>
        <w:t>（规范性）</w:t>
      </w:r>
      <w:r>
        <w:br w:type="textWrapping"/>
      </w:r>
      <w:r>
        <w:rPr>
          <w:rFonts w:hint="eastAsia"/>
        </w:rPr>
        <w:t>自检试验方法</w:t>
      </w:r>
    </w:p>
    <w:p>
      <w:pPr>
        <w:pStyle w:val="78"/>
        <w:spacing w:before="156" w:after="156"/>
        <w:rPr>
          <w:szCs w:val="21"/>
        </w:rPr>
      </w:pPr>
      <w:r>
        <w:rPr>
          <w:rFonts w:hint="eastAsia"/>
        </w:rPr>
        <w:t>失效类型</w:t>
      </w:r>
    </w:p>
    <w:p>
      <w:pPr>
        <w:pStyle w:val="65"/>
        <w:numPr>
          <w:ilvl w:val="0"/>
          <w:numId w:val="0"/>
        </w:numPr>
        <w:spacing w:before="156" w:after="156"/>
        <w:ind w:firstLine="420" w:firstLineChars="200"/>
        <w:rPr>
          <w:rFonts w:hint="eastAsia" w:ascii="Times New Roman"/>
          <w:kern w:val="2"/>
        </w:rPr>
      </w:pPr>
      <w:r>
        <w:rPr>
          <w:rFonts w:hint="eastAsia" w:ascii="宋体" w:hAnsi="宋体" w:eastAsia="宋体"/>
        </w:rPr>
        <w:t>AECS失效类型见表D.</w:t>
      </w:r>
      <w:r>
        <w:rPr>
          <w:rFonts w:hint="eastAsia" w:ascii="宋体" w:eastAsia="宋体"/>
        </w:rPr>
        <w:t>1</w:t>
      </w:r>
      <w:r>
        <w:rPr>
          <w:rFonts w:hint="eastAsia" w:ascii="宋体" w:hAnsi="宋体" w:eastAsia="宋体"/>
        </w:rPr>
        <w:t>。</w:t>
      </w:r>
    </w:p>
    <w:p>
      <w:pPr>
        <w:pStyle w:val="77"/>
        <w:spacing w:before="156" w:after="156"/>
        <w:rPr>
          <w:kern w:val="0"/>
        </w:rPr>
      </w:pPr>
      <w:r>
        <w:rPr>
          <w:rFonts w:hint="eastAsia"/>
        </w:rPr>
        <w:t xml:space="preserve"> 失效类型</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1"/>
        <w:gridCol w:w="2988"/>
        <w:gridCol w:w="4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3" w:type="pct"/>
            <w:gridSpan w:val="2"/>
            <w:tcBorders>
              <w:top w:val="single" w:color="auto" w:sz="4" w:space="0"/>
              <w:left w:val="single" w:color="auto" w:sz="4" w:space="0"/>
              <w:bottom w:val="single" w:color="auto" w:sz="4" w:space="0"/>
              <w:right w:val="single" w:color="auto" w:sz="4" w:space="0"/>
            </w:tcBorders>
          </w:tcPr>
          <w:p>
            <w:pPr>
              <w:pStyle w:val="56"/>
              <w:ind w:firstLine="0" w:firstLineChars="0"/>
              <w:jc w:val="center"/>
              <w:rPr>
                <w:rFonts w:hint="eastAsia" w:hAnsi="宋体"/>
                <w:sz w:val="18"/>
                <w:szCs w:val="18"/>
              </w:rPr>
            </w:pPr>
            <w:r>
              <w:rPr>
                <w:rFonts w:hint="eastAsia" w:hAnsi="宋体"/>
                <w:sz w:val="18"/>
                <w:szCs w:val="18"/>
              </w:rPr>
              <w:t>项目</w:t>
            </w:r>
          </w:p>
        </w:tc>
        <w:tc>
          <w:tcPr>
            <w:tcW w:w="2346" w:type="pct"/>
            <w:vMerge w:val="restart"/>
            <w:tcBorders>
              <w:top w:val="single" w:color="auto" w:sz="4" w:space="0"/>
              <w:left w:val="nil"/>
              <w:bottom w:val="single" w:color="auto" w:sz="4" w:space="0"/>
              <w:right w:val="single" w:color="auto" w:sz="4" w:space="0"/>
            </w:tcBorders>
          </w:tcPr>
          <w:p>
            <w:pPr>
              <w:pStyle w:val="56"/>
              <w:ind w:firstLine="360"/>
              <w:jc w:val="center"/>
              <w:rPr>
                <w:rFonts w:hAnsi="宋体"/>
                <w:sz w:val="18"/>
                <w:szCs w:val="18"/>
              </w:rPr>
            </w:pPr>
            <w:r>
              <w:rPr>
                <w:rFonts w:hint="eastAsia" w:hAnsi="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pct"/>
            <w:tcBorders>
              <w:top w:val="single" w:color="auto" w:sz="4" w:space="0"/>
              <w:left w:val="single" w:color="auto" w:sz="4" w:space="0"/>
              <w:bottom w:val="single" w:color="auto" w:sz="4" w:space="0"/>
              <w:right w:val="single" w:color="auto" w:sz="4" w:space="0"/>
            </w:tcBorders>
          </w:tcPr>
          <w:p>
            <w:pPr>
              <w:pStyle w:val="56"/>
              <w:ind w:firstLine="0" w:firstLineChars="0"/>
              <w:jc w:val="center"/>
              <w:rPr>
                <w:rFonts w:hint="eastAsia" w:hAnsi="宋体"/>
                <w:sz w:val="18"/>
                <w:szCs w:val="18"/>
              </w:rPr>
            </w:pPr>
            <w:r>
              <w:rPr>
                <w:rFonts w:hint="eastAsia" w:hAnsi="宋体"/>
                <w:sz w:val="18"/>
                <w:szCs w:val="18"/>
              </w:rPr>
              <w:t>部件</w:t>
            </w:r>
          </w:p>
        </w:tc>
        <w:tc>
          <w:tcPr>
            <w:tcW w:w="1561" w:type="pct"/>
            <w:tcBorders>
              <w:top w:val="single" w:color="auto" w:sz="4" w:space="0"/>
              <w:left w:val="nil"/>
              <w:bottom w:val="single" w:color="auto" w:sz="4" w:space="0"/>
              <w:right w:val="single" w:color="auto" w:sz="4" w:space="0"/>
            </w:tcBorders>
          </w:tcPr>
          <w:p>
            <w:pPr>
              <w:pStyle w:val="56"/>
              <w:ind w:firstLine="0" w:firstLineChars="0"/>
              <w:jc w:val="center"/>
              <w:rPr>
                <w:rFonts w:hint="eastAsia" w:hAnsi="宋体"/>
                <w:sz w:val="18"/>
                <w:szCs w:val="18"/>
              </w:rPr>
            </w:pPr>
            <w:r>
              <w:rPr>
                <w:rFonts w:hint="eastAsia" w:hAnsi="宋体"/>
                <w:sz w:val="18"/>
                <w:szCs w:val="18"/>
              </w:rPr>
              <w:t>失效类型</w:t>
            </w:r>
          </w:p>
        </w:tc>
        <w:tc>
          <w:tcPr>
            <w:tcW w:w="0" w:type="auto"/>
            <w:vMerge w:val="continue"/>
            <w:tcBorders>
              <w:top w:val="single" w:color="auto" w:sz="4" w:space="0"/>
              <w:left w:val="nil"/>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pct"/>
            <w:tcBorders>
              <w:top w:val="single" w:color="auto" w:sz="4" w:space="0"/>
              <w:left w:val="single" w:color="auto" w:sz="4" w:space="0"/>
              <w:bottom w:val="single" w:color="auto" w:sz="4" w:space="0"/>
              <w:right w:val="single" w:color="auto" w:sz="4" w:space="0"/>
            </w:tcBorders>
          </w:tcPr>
          <w:p>
            <w:pPr>
              <w:pStyle w:val="56"/>
              <w:ind w:firstLine="0" w:firstLineChars="0"/>
              <w:rPr>
                <w:rFonts w:hint="eastAsia" w:hAnsi="宋体"/>
                <w:sz w:val="18"/>
                <w:szCs w:val="18"/>
              </w:rPr>
            </w:pPr>
            <w:r>
              <w:rPr>
                <w:rFonts w:hint="eastAsia" w:hAnsi="宋体"/>
                <w:sz w:val="18"/>
                <w:szCs w:val="18"/>
              </w:rPr>
              <w:t>控制模块</w:t>
            </w:r>
          </w:p>
        </w:tc>
        <w:tc>
          <w:tcPr>
            <w:tcW w:w="1561" w:type="pct"/>
            <w:tcBorders>
              <w:top w:val="single" w:color="auto" w:sz="4" w:space="0"/>
              <w:left w:val="nil"/>
              <w:bottom w:val="single" w:color="auto" w:sz="4" w:space="0"/>
              <w:right w:val="single" w:color="auto" w:sz="4" w:space="0"/>
            </w:tcBorders>
          </w:tcPr>
          <w:p>
            <w:pPr>
              <w:pStyle w:val="56"/>
              <w:ind w:firstLine="0" w:firstLineChars="0"/>
              <w:rPr>
                <w:rFonts w:hint="eastAsia" w:hAnsi="宋体"/>
                <w:sz w:val="18"/>
                <w:szCs w:val="18"/>
              </w:rPr>
            </w:pPr>
            <w:r>
              <w:rPr>
                <w:rFonts w:hint="eastAsia" w:hAnsi="宋体"/>
                <w:sz w:val="18"/>
                <w:szCs w:val="18"/>
              </w:rPr>
              <w:t>内部失效</w:t>
            </w:r>
          </w:p>
        </w:tc>
        <w:tc>
          <w:tcPr>
            <w:tcW w:w="2346" w:type="pct"/>
            <w:tcBorders>
              <w:top w:val="single" w:color="auto" w:sz="4" w:space="0"/>
              <w:left w:val="nil"/>
              <w:bottom w:val="single" w:color="auto" w:sz="4" w:space="0"/>
              <w:right w:val="single" w:color="auto" w:sz="4" w:space="0"/>
            </w:tcBorders>
          </w:tcPr>
          <w:p>
            <w:pPr>
              <w:pStyle w:val="56"/>
              <w:ind w:firstLine="0" w:firstLineChars="0"/>
              <w:rPr>
                <w:rFonts w:hint="eastAsia" w:hAnsi="宋体"/>
                <w:sz w:val="18"/>
                <w:szCs w:val="18"/>
              </w:rPr>
            </w:pPr>
            <w:r>
              <w:rPr>
                <w:rFonts w:hint="eastAsia" w:hAnsi="宋体"/>
                <w:sz w:val="18"/>
                <w:szCs w:val="18"/>
              </w:rPr>
              <w:t>内部失效如：硬件失效、看门狗、软件校验、软件镜像完整性等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pct"/>
            <w:vMerge w:val="restart"/>
            <w:tcBorders>
              <w:top w:val="nil"/>
              <w:left w:val="single" w:color="auto" w:sz="4" w:space="0"/>
              <w:bottom w:val="single" w:color="auto" w:sz="4" w:space="0"/>
              <w:right w:val="single" w:color="auto" w:sz="4" w:space="0"/>
            </w:tcBorders>
          </w:tcPr>
          <w:p>
            <w:pPr>
              <w:pStyle w:val="56"/>
              <w:ind w:firstLine="0" w:firstLineChars="0"/>
              <w:rPr>
                <w:rFonts w:hint="eastAsia" w:hAnsi="宋体"/>
                <w:sz w:val="18"/>
                <w:szCs w:val="18"/>
              </w:rPr>
            </w:pPr>
            <w:r>
              <w:rPr>
                <w:rFonts w:hint="eastAsia" w:hAnsi="宋体"/>
                <w:sz w:val="18"/>
                <w:szCs w:val="18"/>
              </w:rPr>
              <w:t>通信模块</w:t>
            </w:r>
          </w:p>
        </w:tc>
        <w:tc>
          <w:tcPr>
            <w:tcW w:w="1561" w:type="pct"/>
            <w:tcBorders>
              <w:top w:val="single" w:color="auto" w:sz="4" w:space="0"/>
              <w:left w:val="nil"/>
              <w:bottom w:val="single" w:color="auto" w:sz="4" w:space="0"/>
              <w:right w:val="single" w:color="auto" w:sz="4" w:space="0"/>
            </w:tcBorders>
          </w:tcPr>
          <w:p>
            <w:pPr>
              <w:pStyle w:val="56"/>
              <w:ind w:firstLine="0" w:firstLineChars="0"/>
              <w:rPr>
                <w:rFonts w:hint="eastAsia" w:hAnsi="宋体"/>
                <w:sz w:val="18"/>
                <w:szCs w:val="18"/>
              </w:rPr>
            </w:pPr>
            <w:r>
              <w:rPr>
                <w:rFonts w:hint="eastAsia" w:hAnsi="宋体"/>
                <w:sz w:val="18"/>
                <w:szCs w:val="18"/>
              </w:rPr>
              <w:t>电连接/模块通信失效</w:t>
            </w:r>
          </w:p>
        </w:tc>
        <w:tc>
          <w:tcPr>
            <w:tcW w:w="2346" w:type="pct"/>
            <w:tcBorders>
              <w:top w:val="single" w:color="auto" w:sz="4" w:space="0"/>
              <w:left w:val="nil"/>
              <w:bottom w:val="single" w:color="auto" w:sz="4" w:space="0"/>
              <w:right w:val="single" w:color="auto" w:sz="4" w:space="0"/>
            </w:tcBorders>
          </w:tcPr>
          <w:p>
            <w:pPr>
              <w:pStyle w:val="56"/>
              <w:ind w:firstLine="0" w:firstLineChars="0"/>
              <w:rPr>
                <w:rFonts w:hint="eastAsia" w:hAnsi="宋体"/>
                <w:sz w:val="18"/>
                <w:szCs w:val="18"/>
              </w:rPr>
            </w:pPr>
            <w:r>
              <w:rPr>
                <w:rFonts w:hint="eastAsia" w:hAnsi="宋体"/>
                <w:sz w:val="18"/>
                <w:szCs w:val="18"/>
              </w:rPr>
              <w:t>探测不到AECS控制模块和通信模块的数字通信则为模块失效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1561" w:type="pct"/>
            <w:tcBorders>
              <w:top w:val="single" w:color="auto" w:sz="4" w:space="0"/>
              <w:left w:val="nil"/>
              <w:bottom w:val="single" w:color="auto" w:sz="4" w:space="0"/>
              <w:right w:val="single" w:color="auto" w:sz="4" w:space="0"/>
            </w:tcBorders>
          </w:tcPr>
          <w:p>
            <w:pPr>
              <w:pStyle w:val="56"/>
              <w:ind w:firstLine="0" w:firstLineChars="0"/>
              <w:rPr>
                <w:rFonts w:hint="eastAsia" w:hAnsi="宋体"/>
                <w:sz w:val="18"/>
                <w:szCs w:val="18"/>
              </w:rPr>
            </w:pPr>
            <w:r>
              <w:rPr>
                <w:rFonts w:hint="eastAsia" w:hAnsi="宋体"/>
                <w:sz w:val="18"/>
                <w:szCs w:val="18"/>
              </w:rPr>
              <w:t>内部失效</w:t>
            </w:r>
          </w:p>
        </w:tc>
        <w:tc>
          <w:tcPr>
            <w:tcW w:w="2346" w:type="pct"/>
            <w:tcBorders>
              <w:top w:val="single" w:color="auto" w:sz="4" w:space="0"/>
              <w:left w:val="nil"/>
              <w:bottom w:val="single" w:color="auto" w:sz="4" w:space="0"/>
              <w:right w:val="single" w:color="auto" w:sz="4" w:space="0"/>
            </w:tcBorders>
          </w:tcPr>
          <w:p>
            <w:pPr>
              <w:pStyle w:val="56"/>
              <w:ind w:firstLine="0" w:firstLineChars="0"/>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pct"/>
            <w:vMerge w:val="restart"/>
            <w:tcBorders>
              <w:top w:val="nil"/>
              <w:left w:val="single" w:color="auto" w:sz="4" w:space="0"/>
              <w:bottom w:val="single" w:color="auto" w:sz="4" w:space="0"/>
              <w:right w:val="single" w:color="auto" w:sz="4" w:space="0"/>
            </w:tcBorders>
            <w:vAlign w:val="center"/>
          </w:tcPr>
          <w:p>
            <w:pPr>
              <w:pStyle w:val="56"/>
              <w:ind w:firstLine="0" w:firstLineChars="0"/>
              <w:rPr>
                <w:rFonts w:hint="eastAsia" w:hAnsi="宋体"/>
                <w:kern w:val="2"/>
                <w:sz w:val="18"/>
                <w:szCs w:val="18"/>
              </w:rPr>
            </w:pPr>
            <w:r>
              <w:rPr>
                <w:rFonts w:hint="eastAsia" w:hAnsi="宋体"/>
                <w:kern w:val="2"/>
                <w:sz w:val="18"/>
                <w:szCs w:val="18"/>
              </w:rPr>
              <w:t>麦克风和扬声器</w:t>
            </w:r>
          </w:p>
        </w:tc>
        <w:tc>
          <w:tcPr>
            <w:tcW w:w="1561" w:type="pct"/>
            <w:tcBorders>
              <w:top w:val="single" w:color="auto" w:sz="4" w:space="0"/>
              <w:left w:val="nil"/>
              <w:bottom w:val="single" w:color="auto" w:sz="4" w:space="0"/>
              <w:right w:val="single" w:color="auto" w:sz="4" w:space="0"/>
            </w:tcBorders>
          </w:tcPr>
          <w:p>
            <w:pPr>
              <w:pStyle w:val="56"/>
              <w:ind w:firstLine="0" w:firstLineChars="0"/>
              <w:rPr>
                <w:rFonts w:hint="eastAsia" w:hAnsi="宋体"/>
                <w:sz w:val="18"/>
                <w:szCs w:val="18"/>
              </w:rPr>
            </w:pPr>
            <w:r>
              <w:rPr>
                <w:rFonts w:hint="eastAsia" w:hAnsi="宋体"/>
                <w:sz w:val="18"/>
                <w:szCs w:val="18"/>
              </w:rPr>
              <w:t>电连接</w:t>
            </w:r>
          </w:p>
        </w:tc>
        <w:tc>
          <w:tcPr>
            <w:tcW w:w="2346" w:type="pct"/>
            <w:tcBorders>
              <w:top w:val="single" w:color="auto" w:sz="4" w:space="0"/>
              <w:left w:val="nil"/>
              <w:bottom w:val="single" w:color="auto" w:sz="4" w:space="0"/>
              <w:right w:val="single" w:color="auto" w:sz="4" w:space="0"/>
            </w:tcBorders>
          </w:tcPr>
          <w:p>
            <w:pPr>
              <w:pStyle w:val="56"/>
              <w:ind w:firstLine="0" w:firstLineChars="0"/>
              <w:rPr>
                <w:rFonts w:hint="eastAsia" w:hAnsi="宋体"/>
                <w:sz w:val="18"/>
                <w:szCs w:val="18"/>
              </w:rPr>
            </w:pPr>
            <w:r>
              <w:rPr>
                <w:rFonts w:hint="eastAsia" w:hAnsi="宋体"/>
                <w:sz w:val="18"/>
                <w:szCs w:val="18"/>
              </w:rPr>
              <w:t>探测不到AECS控制模块与麦克风或扬声器的数字通信则为失效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sz w:val="18"/>
                <w:szCs w:val="18"/>
              </w:rPr>
            </w:pPr>
          </w:p>
        </w:tc>
        <w:tc>
          <w:tcPr>
            <w:tcW w:w="1561" w:type="pct"/>
            <w:tcBorders>
              <w:top w:val="single" w:color="auto" w:sz="4" w:space="0"/>
              <w:left w:val="nil"/>
              <w:bottom w:val="single" w:color="auto" w:sz="4" w:space="0"/>
              <w:right w:val="single" w:color="auto" w:sz="4" w:space="0"/>
            </w:tcBorders>
          </w:tcPr>
          <w:p>
            <w:pPr>
              <w:pStyle w:val="56"/>
              <w:ind w:firstLine="0" w:firstLineChars="0"/>
              <w:rPr>
                <w:rFonts w:hint="eastAsia" w:hAnsi="宋体"/>
                <w:sz w:val="18"/>
                <w:szCs w:val="18"/>
              </w:rPr>
            </w:pPr>
            <w:r>
              <w:rPr>
                <w:rFonts w:hint="eastAsia" w:hAnsi="宋体"/>
                <w:sz w:val="18"/>
                <w:szCs w:val="18"/>
              </w:rPr>
              <w:t>内部失效</w:t>
            </w:r>
          </w:p>
        </w:tc>
        <w:tc>
          <w:tcPr>
            <w:tcW w:w="2346" w:type="pct"/>
            <w:tcBorders>
              <w:top w:val="single" w:color="auto" w:sz="4" w:space="0"/>
              <w:left w:val="nil"/>
              <w:bottom w:val="single" w:color="auto" w:sz="4" w:space="0"/>
              <w:right w:val="single" w:color="auto" w:sz="4" w:space="0"/>
            </w:tcBorders>
          </w:tcPr>
          <w:p>
            <w:pPr>
              <w:pStyle w:val="56"/>
              <w:ind w:firstLine="0" w:firstLineChars="0"/>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pct"/>
            <w:vMerge w:val="restart"/>
            <w:tcBorders>
              <w:top w:val="nil"/>
              <w:left w:val="single" w:color="auto" w:sz="4" w:space="0"/>
              <w:bottom w:val="single" w:color="auto" w:sz="4" w:space="0"/>
              <w:right w:val="single" w:color="auto" w:sz="4" w:space="0"/>
            </w:tcBorders>
          </w:tcPr>
          <w:p>
            <w:pPr>
              <w:pStyle w:val="56"/>
              <w:ind w:firstLine="0" w:firstLineChars="0"/>
              <w:rPr>
                <w:rFonts w:hint="eastAsia" w:hAnsi="宋体"/>
                <w:sz w:val="18"/>
                <w:szCs w:val="18"/>
              </w:rPr>
            </w:pPr>
            <w:r>
              <w:rPr>
                <w:rFonts w:hint="eastAsia" w:hAnsi="宋体"/>
                <w:sz w:val="18"/>
                <w:szCs w:val="18"/>
              </w:rPr>
              <w:t>GNSS接收机</w:t>
            </w:r>
          </w:p>
        </w:tc>
        <w:tc>
          <w:tcPr>
            <w:tcW w:w="1561" w:type="pct"/>
            <w:tcBorders>
              <w:top w:val="single" w:color="auto" w:sz="4" w:space="0"/>
              <w:left w:val="nil"/>
              <w:bottom w:val="single" w:color="auto" w:sz="4" w:space="0"/>
              <w:right w:val="single" w:color="auto" w:sz="4" w:space="0"/>
            </w:tcBorders>
          </w:tcPr>
          <w:p>
            <w:pPr>
              <w:pStyle w:val="56"/>
              <w:ind w:firstLine="0" w:firstLineChars="0"/>
              <w:rPr>
                <w:rFonts w:hint="eastAsia" w:hAnsi="宋体"/>
                <w:sz w:val="18"/>
                <w:szCs w:val="18"/>
              </w:rPr>
            </w:pPr>
            <w:r>
              <w:rPr>
                <w:rFonts w:hint="eastAsia" w:hAnsi="宋体"/>
                <w:sz w:val="18"/>
                <w:szCs w:val="18"/>
              </w:rPr>
              <w:t>电连接/模块通信失效</w:t>
            </w:r>
          </w:p>
        </w:tc>
        <w:tc>
          <w:tcPr>
            <w:tcW w:w="2346" w:type="pct"/>
            <w:tcBorders>
              <w:top w:val="single" w:color="auto" w:sz="4" w:space="0"/>
              <w:left w:val="nil"/>
              <w:bottom w:val="single" w:color="auto" w:sz="4" w:space="0"/>
              <w:right w:val="single" w:color="auto" w:sz="4" w:space="0"/>
            </w:tcBorders>
          </w:tcPr>
          <w:p>
            <w:pPr>
              <w:pStyle w:val="56"/>
              <w:ind w:firstLine="0" w:firstLineChars="0"/>
              <w:rPr>
                <w:rFonts w:hint="eastAsia" w:hAnsi="宋体"/>
                <w:sz w:val="18"/>
                <w:szCs w:val="18"/>
              </w:rPr>
            </w:pPr>
            <w:r>
              <w:rPr>
                <w:rFonts w:hint="eastAsia" w:hAnsi="宋体"/>
                <w:sz w:val="18"/>
                <w:szCs w:val="18"/>
              </w:rPr>
              <w:t>探测不到AECS控制模块与GNSS接收机的数字通信则为失效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1561" w:type="pct"/>
            <w:tcBorders>
              <w:top w:val="single" w:color="auto" w:sz="4" w:space="0"/>
              <w:left w:val="nil"/>
              <w:bottom w:val="single" w:color="auto" w:sz="4" w:space="0"/>
              <w:right w:val="single" w:color="auto" w:sz="4" w:space="0"/>
            </w:tcBorders>
          </w:tcPr>
          <w:p>
            <w:pPr>
              <w:pStyle w:val="56"/>
              <w:ind w:firstLine="0" w:firstLineChars="0"/>
              <w:rPr>
                <w:rFonts w:hint="eastAsia" w:hAnsi="宋体"/>
                <w:sz w:val="18"/>
                <w:szCs w:val="18"/>
              </w:rPr>
            </w:pPr>
            <w:r>
              <w:rPr>
                <w:rFonts w:hint="eastAsia" w:hAnsi="宋体"/>
                <w:sz w:val="18"/>
                <w:szCs w:val="18"/>
              </w:rPr>
              <w:t>内部失效</w:t>
            </w:r>
          </w:p>
        </w:tc>
        <w:tc>
          <w:tcPr>
            <w:tcW w:w="2346" w:type="pct"/>
            <w:tcBorders>
              <w:top w:val="single" w:color="auto" w:sz="4" w:space="0"/>
              <w:left w:val="nil"/>
              <w:bottom w:val="single" w:color="auto" w:sz="4" w:space="0"/>
              <w:right w:val="single" w:color="auto" w:sz="4" w:space="0"/>
            </w:tcBorders>
          </w:tcPr>
          <w:p>
            <w:pPr>
              <w:pStyle w:val="56"/>
              <w:ind w:firstLine="0" w:firstLineChars="0"/>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pct"/>
            <w:tcBorders>
              <w:top w:val="single" w:color="auto" w:sz="4" w:space="0"/>
              <w:left w:val="single" w:color="auto" w:sz="4" w:space="0"/>
              <w:bottom w:val="single" w:color="auto" w:sz="4" w:space="0"/>
              <w:right w:val="single" w:color="auto" w:sz="4" w:space="0"/>
            </w:tcBorders>
          </w:tcPr>
          <w:p>
            <w:pPr>
              <w:pStyle w:val="56"/>
              <w:ind w:firstLine="0" w:firstLineChars="0"/>
              <w:rPr>
                <w:rFonts w:hint="eastAsia" w:hAnsi="宋体"/>
                <w:sz w:val="18"/>
                <w:szCs w:val="18"/>
              </w:rPr>
            </w:pPr>
            <w:r>
              <w:rPr>
                <w:rFonts w:hint="eastAsia" w:hAnsi="宋体"/>
                <w:sz w:val="18"/>
                <w:szCs w:val="18"/>
              </w:rPr>
              <w:t>移动网络天线</w:t>
            </w:r>
          </w:p>
        </w:tc>
        <w:tc>
          <w:tcPr>
            <w:tcW w:w="1561" w:type="pct"/>
            <w:tcBorders>
              <w:top w:val="single" w:color="auto" w:sz="4" w:space="0"/>
              <w:left w:val="nil"/>
              <w:bottom w:val="single" w:color="auto" w:sz="4" w:space="0"/>
              <w:right w:val="single" w:color="auto" w:sz="4" w:space="0"/>
            </w:tcBorders>
          </w:tcPr>
          <w:p>
            <w:pPr>
              <w:pStyle w:val="56"/>
              <w:ind w:firstLine="0" w:firstLineChars="0"/>
              <w:rPr>
                <w:rFonts w:hint="eastAsia" w:hAnsi="宋体"/>
                <w:sz w:val="18"/>
                <w:szCs w:val="18"/>
              </w:rPr>
            </w:pPr>
            <w:r>
              <w:rPr>
                <w:rFonts w:hint="eastAsia" w:hAnsi="宋体"/>
                <w:sz w:val="18"/>
                <w:szCs w:val="18"/>
              </w:rPr>
              <w:t>电连接</w:t>
            </w:r>
          </w:p>
        </w:tc>
        <w:tc>
          <w:tcPr>
            <w:tcW w:w="2346" w:type="pct"/>
            <w:tcBorders>
              <w:top w:val="single" w:color="auto" w:sz="4" w:space="0"/>
              <w:left w:val="nil"/>
              <w:bottom w:val="single" w:color="auto" w:sz="4" w:space="0"/>
              <w:right w:val="single" w:color="auto" w:sz="4" w:space="0"/>
            </w:tcBorders>
          </w:tcPr>
          <w:p>
            <w:pPr>
              <w:pStyle w:val="56"/>
              <w:ind w:firstLine="0" w:firstLineChars="0"/>
              <w:rPr>
                <w:rFonts w:hint="eastAsia" w:hAnsi="宋体"/>
                <w:sz w:val="18"/>
                <w:szCs w:val="18"/>
              </w:rPr>
            </w:pPr>
            <w:r>
              <w:rPr>
                <w:rFonts w:hint="eastAsia" w:hAnsi="宋体"/>
                <w:sz w:val="18"/>
                <w:szCs w:val="18"/>
              </w:rPr>
              <w:t>探测不到AECS控制模块与移动网络天线的数字通信则为失效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2" w:type="pct"/>
            <w:tcBorders>
              <w:top w:val="single" w:color="auto" w:sz="4" w:space="0"/>
              <w:left w:val="single" w:color="auto" w:sz="4" w:space="0"/>
              <w:bottom w:val="single" w:color="auto" w:sz="4" w:space="0"/>
              <w:right w:val="single" w:color="auto" w:sz="4" w:space="0"/>
            </w:tcBorders>
          </w:tcPr>
          <w:p>
            <w:pPr>
              <w:pStyle w:val="56"/>
              <w:ind w:firstLine="0" w:firstLineChars="0"/>
              <w:rPr>
                <w:rFonts w:hint="eastAsia" w:hAnsi="宋体"/>
                <w:sz w:val="18"/>
                <w:szCs w:val="18"/>
              </w:rPr>
            </w:pPr>
            <w:r>
              <w:rPr>
                <w:rFonts w:hint="eastAsia" w:hAnsi="宋体"/>
                <w:sz w:val="18"/>
                <w:szCs w:val="18"/>
              </w:rPr>
              <w:t>GNSS天线</w:t>
            </w:r>
          </w:p>
        </w:tc>
        <w:tc>
          <w:tcPr>
            <w:tcW w:w="1561" w:type="pct"/>
            <w:tcBorders>
              <w:top w:val="single" w:color="auto" w:sz="4" w:space="0"/>
              <w:left w:val="nil"/>
              <w:bottom w:val="single" w:color="auto" w:sz="4" w:space="0"/>
              <w:right w:val="single" w:color="auto" w:sz="4" w:space="0"/>
            </w:tcBorders>
          </w:tcPr>
          <w:p>
            <w:pPr>
              <w:pStyle w:val="56"/>
              <w:ind w:firstLine="0" w:firstLineChars="0"/>
              <w:rPr>
                <w:rFonts w:hint="eastAsia" w:hAnsi="宋体"/>
                <w:sz w:val="18"/>
                <w:szCs w:val="18"/>
              </w:rPr>
            </w:pPr>
            <w:r>
              <w:rPr>
                <w:rFonts w:hint="eastAsia" w:hAnsi="宋体"/>
                <w:sz w:val="18"/>
                <w:szCs w:val="18"/>
              </w:rPr>
              <w:t>电连接</w:t>
            </w:r>
          </w:p>
        </w:tc>
        <w:tc>
          <w:tcPr>
            <w:tcW w:w="2346" w:type="pct"/>
            <w:tcBorders>
              <w:top w:val="single" w:color="auto" w:sz="4" w:space="0"/>
              <w:left w:val="nil"/>
              <w:bottom w:val="single" w:color="auto" w:sz="4" w:space="0"/>
              <w:right w:val="single" w:color="auto" w:sz="4" w:space="0"/>
            </w:tcBorders>
          </w:tcPr>
          <w:p>
            <w:pPr>
              <w:pStyle w:val="56"/>
              <w:ind w:firstLine="0" w:firstLineChars="0"/>
              <w:rPr>
                <w:rFonts w:hint="eastAsia" w:hAnsi="宋体"/>
                <w:sz w:val="18"/>
                <w:szCs w:val="18"/>
              </w:rPr>
            </w:pPr>
            <w:r>
              <w:rPr>
                <w:rFonts w:hint="eastAsia" w:hAnsi="宋体"/>
                <w:sz w:val="18"/>
                <w:szCs w:val="18"/>
              </w:rPr>
              <w:t>探测不到AECS控制模块与GNSS天线的数字通信则为失效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pct"/>
            <w:vMerge w:val="restart"/>
            <w:tcBorders>
              <w:top w:val="nil"/>
              <w:left w:val="single" w:color="auto" w:sz="4" w:space="0"/>
              <w:bottom w:val="single" w:color="auto" w:sz="4" w:space="0"/>
              <w:right w:val="single" w:color="auto" w:sz="4" w:space="0"/>
            </w:tcBorders>
          </w:tcPr>
          <w:p>
            <w:pPr>
              <w:pStyle w:val="56"/>
              <w:ind w:firstLine="0" w:firstLineChars="0"/>
              <w:rPr>
                <w:rFonts w:hint="eastAsia" w:hAnsi="宋体"/>
                <w:sz w:val="18"/>
                <w:szCs w:val="18"/>
              </w:rPr>
            </w:pPr>
            <w:r>
              <w:rPr>
                <w:rFonts w:hint="eastAsia" w:hAnsi="宋体"/>
                <w:sz w:val="18"/>
                <w:szCs w:val="18"/>
              </w:rPr>
              <w:t>AECS自动触发的信号装置</w:t>
            </w:r>
          </w:p>
        </w:tc>
        <w:tc>
          <w:tcPr>
            <w:tcW w:w="1561" w:type="pct"/>
            <w:tcBorders>
              <w:top w:val="single" w:color="auto" w:sz="4" w:space="0"/>
              <w:left w:val="nil"/>
              <w:bottom w:val="single" w:color="auto" w:sz="4" w:space="0"/>
              <w:right w:val="single" w:color="auto" w:sz="4" w:space="0"/>
            </w:tcBorders>
          </w:tcPr>
          <w:p>
            <w:pPr>
              <w:pStyle w:val="56"/>
              <w:ind w:firstLine="0" w:firstLineChars="0"/>
              <w:rPr>
                <w:rFonts w:hint="eastAsia" w:hAnsi="宋体"/>
                <w:sz w:val="18"/>
                <w:szCs w:val="18"/>
              </w:rPr>
            </w:pPr>
            <w:r>
              <w:rPr>
                <w:rFonts w:hint="eastAsia" w:hAnsi="宋体"/>
                <w:sz w:val="18"/>
                <w:szCs w:val="18"/>
              </w:rPr>
              <w:t>电连接</w:t>
            </w:r>
          </w:p>
        </w:tc>
        <w:tc>
          <w:tcPr>
            <w:tcW w:w="2346" w:type="pct"/>
            <w:tcBorders>
              <w:top w:val="single" w:color="auto" w:sz="4" w:space="0"/>
              <w:left w:val="nil"/>
              <w:bottom w:val="single" w:color="auto" w:sz="4" w:space="0"/>
              <w:right w:val="single" w:color="auto" w:sz="4" w:space="0"/>
            </w:tcBorders>
          </w:tcPr>
          <w:p>
            <w:pPr>
              <w:pStyle w:val="56"/>
              <w:ind w:firstLine="0" w:firstLineChars="0"/>
              <w:rPr>
                <w:rFonts w:hint="eastAsia" w:hAnsi="宋体"/>
                <w:sz w:val="18"/>
                <w:szCs w:val="18"/>
              </w:rPr>
            </w:pPr>
            <w:r>
              <w:rPr>
                <w:rFonts w:hint="eastAsia" w:hAnsi="宋体"/>
                <w:sz w:val="18"/>
                <w:szCs w:val="18"/>
              </w:rPr>
              <w:t>如：碰撞探测传感器系统，触发装置等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kern w:val="0"/>
                <w:sz w:val="18"/>
                <w:szCs w:val="18"/>
              </w:rPr>
            </w:pPr>
          </w:p>
        </w:tc>
        <w:tc>
          <w:tcPr>
            <w:tcW w:w="1561" w:type="pct"/>
            <w:tcBorders>
              <w:top w:val="single" w:color="auto" w:sz="4" w:space="0"/>
              <w:left w:val="nil"/>
              <w:bottom w:val="single" w:color="auto" w:sz="4" w:space="0"/>
              <w:right w:val="single" w:color="auto" w:sz="4" w:space="0"/>
            </w:tcBorders>
          </w:tcPr>
          <w:p>
            <w:pPr>
              <w:pStyle w:val="56"/>
              <w:ind w:firstLine="0" w:firstLineChars="0"/>
              <w:rPr>
                <w:rFonts w:hint="eastAsia" w:hAnsi="宋体"/>
                <w:sz w:val="18"/>
                <w:szCs w:val="18"/>
              </w:rPr>
            </w:pPr>
            <w:r>
              <w:rPr>
                <w:rFonts w:hint="eastAsia" w:hAnsi="宋体"/>
                <w:sz w:val="18"/>
                <w:szCs w:val="18"/>
              </w:rPr>
              <w:t>内部失效</w:t>
            </w:r>
          </w:p>
        </w:tc>
        <w:tc>
          <w:tcPr>
            <w:tcW w:w="2346" w:type="pct"/>
            <w:tcBorders>
              <w:top w:val="single" w:color="auto" w:sz="4" w:space="0"/>
              <w:left w:val="nil"/>
              <w:bottom w:val="single" w:color="auto" w:sz="4" w:space="0"/>
              <w:right w:val="single" w:color="auto" w:sz="4" w:space="0"/>
            </w:tcBorders>
          </w:tcPr>
          <w:p>
            <w:pPr>
              <w:pStyle w:val="56"/>
              <w:ind w:firstLine="0" w:firstLineChars="0"/>
              <w:rPr>
                <w:rFonts w:hint="eastAsia"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pct"/>
            <w:tcBorders>
              <w:top w:val="single" w:color="auto" w:sz="4" w:space="0"/>
              <w:left w:val="single" w:color="auto" w:sz="4" w:space="0"/>
              <w:bottom w:val="single" w:color="auto" w:sz="4" w:space="0"/>
              <w:right w:val="single" w:color="auto" w:sz="4" w:space="0"/>
            </w:tcBorders>
          </w:tcPr>
          <w:p>
            <w:pPr>
              <w:pStyle w:val="56"/>
              <w:ind w:firstLine="0" w:firstLineChars="0"/>
              <w:rPr>
                <w:rFonts w:hint="eastAsia" w:hAnsi="宋体"/>
                <w:sz w:val="18"/>
                <w:szCs w:val="18"/>
              </w:rPr>
            </w:pPr>
            <w:r>
              <w:rPr>
                <w:rFonts w:hint="eastAsia" w:hAnsi="宋体"/>
                <w:sz w:val="18"/>
                <w:szCs w:val="18"/>
              </w:rPr>
              <w:t>电源（备用电源）</w:t>
            </w:r>
          </w:p>
        </w:tc>
        <w:tc>
          <w:tcPr>
            <w:tcW w:w="1561" w:type="pct"/>
            <w:tcBorders>
              <w:top w:val="single" w:color="auto" w:sz="4" w:space="0"/>
              <w:left w:val="nil"/>
              <w:bottom w:val="single" w:color="auto" w:sz="4" w:space="0"/>
              <w:right w:val="single" w:color="auto" w:sz="4" w:space="0"/>
            </w:tcBorders>
          </w:tcPr>
          <w:p>
            <w:pPr>
              <w:pStyle w:val="56"/>
              <w:ind w:firstLine="0" w:firstLineChars="0"/>
              <w:rPr>
                <w:rFonts w:hint="eastAsia" w:hAnsi="宋体"/>
                <w:sz w:val="18"/>
                <w:szCs w:val="18"/>
              </w:rPr>
            </w:pPr>
            <w:r>
              <w:rPr>
                <w:rFonts w:hint="eastAsia" w:hAnsi="宋体"/>
                <w:sz w:val="18"/>
                <w:szCs w:val="18"/>
              </w:rPr>
              <w:t>电连接</w:t>
            </w:r>
          </w:p>
        </w:tc>
        <w:tc>
          <w:tcPr>
            <w:tcW w:w="2346" w:type="pct"/>
            <w:tcBorders>
              <w:top w:val="single" w:color="auto" w:sz="4" w:space="0"/>
              <w:left w:val="nil"/>
              <w:bottom w:val="single" w:color="auto" w:sz="4" w:space="0"/>
              <w:right w:val="single" w:color="auto" w:sz="4" w:space="0"/>
            </w:tcBorders>
          </w:tcPr>
          <w:p>
            <w:pPr>
              <w:pStyle w:val="56"/>
              <w:ind w:firstLine="0" w:firstLineChars="0"/>
              <w:rPr>
                <w:rFonts w:hint="eastAsia" w:hAnsi="宋体"/>
                <w:sz w:val="18"/>
                <w:szCs w:val="18"/>
              </w:rPr>
            </w:pPr>
            <w:r>
              <w:rPr>
                <w:rFonts w:hint="eastAsia" w:hAnsi="宋体"/>
                <w:sz w:val="18"/>
                <w:szCs w:val="18"/>
              </w:rPr>
              <w:t>根据制造商说明，充电达到临界值状态时失效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pct"/>
            <w:tcBorders>
              <w:top w:val="single" w:color="auto" w:sz="4" w:space="0"/>
              <w:left w:val="single" w:color="auto" w:sz="4" w:space="0"/>
              <w:bottom w:val="single" w:color="auto" w:sz="4" w:space="0"/>
              <w:right w:val="single" w:color="auto" w:sz="4" w:space="0"/>
            </w:tcBorders>
          </w:tcPr>
          <w:p>
            <w:pPr>
              <w:pStyle w:val="56"/>
              <w:ind w:firstLine="0" w:firstLineChars="0"/>
              <w:rPr>
                <w:rFonts w:hint="eastAsia" w:hAnsi="宋体"/>
                <w:sz w:val="18"/>
                <w:szCs w:val="18"/>
              </w:rPr>
            </w:pPr>
            <w:r>
              <w:rPr>
                <w:rFonts w:hint="eastAsia" w:hAnsi="宋体"/>
                <w:sz w:val="18"/>
                <w:szCs w:val="18"/>
              </w:rPr>
              <w:t>用户身份模块（SIM）</w:t>
            </w:r>
          </w:p>
        </w:tc>
        <w:tc>
          <w:tcPr>
            <w:tcW w:w="1561" w:type="pct"/>
            <w:tcBorders>
              <w:top w:val="single" w:color="auto" w:sz="4" w:space="0"/>
              <w:left w:val="nil"/>
              <w:bottom w:val="single" w:color="auto" w:sz="4" w:space="0"/>
              <w:right w:val="single" w:color="auto" w:sz="4" w:space="0"/>
            </w:tcBorders>
          </w:tcPr>
          <w:p>
            <w:pPr>
              <w:pStyle w:val="56"/>
              <w:ind w:firstLine="0" w:firstLineChars="0"/>
              <w:rPr>
                <w:rFonts w:hint="eastAsia" w:hAnsi="宋体"/>
                <w:sz w:val="18"/>
                <w:szCs w:val="18"/>
              </w:rPr>
            </w:pPr>
            <w:r>
              <w:rPr>
                <w:rFonts w:hint="eastAsia" w:hAnsi="宋体"/>
                <w:sz w:val="18"/>
                <w:szCs w:val="18"/>
              </w:rPr>
              <w:t>故障</w:t>
            </w:r>
          </w:p>
        </w:tc>
        <w:tc>
          <w:tcPr>
            <w:tcW w:w="2346" w:type="pct"/>
            <w:tcBorders>
              <w:top w:val="single" w:color="auto" w:sz="4" w:space="0"/>
              <w:left w:val="nil"/>
              <w:bottom w:val="single" w:color="auto" w:sz="4" w:space="0"/>
              <w:right w:val="single" w:color="auto" w:sz="4" w:space="0"/>
            </w:tcBorders>
          </w:tcPr>
          <w:p>
            <w:pPr>
              <w:pStyle w:val="56"/>
              <w:ind w:firstLine="0" w:firstLineChars="0"/>
              <w:rPr>
                <w:rFonts w:hint="eastAsia" w:hAnsi="宋体"/>
                <w:sz w:val="18"/>
                <w:szCs w:val="18"/>
              </w:rPr>
            </w:pPr>
          </w:p>
        </w:tc>
      </w:tr>
    </w:tbl>
    <w:p>
      <w:pPr>
        <w:pStyle w:val="78"/>
        <w:spacing w:before="156" w:after="156"/>
        <w:rPr>
          <w:rFonts w:hint="eastAsia"/>
          <w:szCs w:val="21"/>
        </w:rPr>
      </w:pPr>
      <w:r>
        <w:rPr>
          <w:rFonts w:hint="eastAsia"/>
        </w:rPr>
        <w:t>自检要求</w:t>
      </w:r>
    </w:p>
    <w:p>
      <w:pPr>
        <w:pStyle w:val="229"/>
        <w:ind w:firstLine="420" w:firstLineChars="200"/>
        <w:rPr>
          <w:rFonts w:hint="eastAsia" w:ascii="宋体" w:hAnsi="宋体"/>
          <w:kern w:val="0"/>
          <w:szCs w:val="20"/>
        </w:rPr>
      </w:pPr>
      <w:r>
        <w:rPr>
          <w:rFonts w:ascii="宋体" w:hAnsi="宋体"/>
          <w:kern w:val="0"/>
          <w:szCs w:val="20"/>
        </w:rPr>
        <w:t>按表</w:t>
      </w:r>
      <w:r>
        <w:rPr>
          <w:rFonts w:hint="eastAsia" w:ascii="宋体" w:hAnsi="宋体"/>
          <w:kern w:val="0"/>
          <w:szCs w:val="20"/>
        </w:rPr>
        <w:t>D</w:t>
      </w:r>
      <w:r>
        <w:rPr>
          <w:rFonts w:ascii="宋体" w:hAnsi="宋体"/>
          <w:kern w:val="0"/>
          <w:szCs w:val="20"/>
        </w:rPr>
        <w:t>.1逐项引入</w:t>
      </w:r>
      <w:r>
        <w:rPr>
          <w:rFonts w:hint="eastAsia" w:ascii="宋体" w:hAnsi="宋体"/>
          <w:kern w:val="0"/>
          <w:szCs w:val="20"/>
        </w:rPr>
        <w:t>各部件失效类型，</w:t>
      </w:r>
      <w:r>
        <w:rPr>
          <w:rFonts w:ascii="宋体" w:hAnsi="宋体"/>
          <w:kern w:val="0"/>
          <w:szCs w:val="20"/>
        </w:rPr>
        <w:t>模拟</w:t>
      </w:r>
      <w:r>
        <w:rPr>
          <w:rFonts w:hint="eastAsia" w:ascii="宋体" w:hAnsi="宋体"/>
          <w:kern w:val="0"/>
          <w:szCs w:val="20"/>
        </w:rPr>
        <w:t>AECS</w:t>
      </w:r>
      <w:r>
        <w:rPr>
          <w:rFonts w:ascii="宋体" w:hAnsi="宋体"/>
          <w:kern w:val="0"/>
          <w:szCs w:val="20"/>
        </w:rPr>
        <w:t>失效</w:t>
      </w:r>
      <w:r>
        <w:rPr>
          <w:rFonts w:hint="eastAsia" w:ascii="宋体" w:hAnsi="宋体"/>
          <w:kern w:val="0"/>
          <w:szCs w:val="20"/>
        </w:rPr>
        <w:t>。当车辆系统上电后，验证HMI应对失效进行视觉提示；将AECS</w:t>
      </w:r>
      <w:r>
        <w:rPr>
          <w:rFonts w:ascii="宋体" w:hAnsi="宋体"/>
          <w:kern w:val="0"/>
          <w:szCs w:val="20"/>
        </w:rPr>
        <w:t>断电并恢复至</w:t>
      </w:r>
      <w:r>
        <w:rPr>
          <w:rFonts w:hint="eastAsia" w:ascii="宋体" w:hAnsi="宋体"/>
          <w:kern w:val="0"/>
          <w:szCs w:val="20"/>
        </w:rPr>
        <w:t>无失效模式，车辆系统上电后，验证HMI无失效提示或在初始提示后很快熄灭。</w:t>
      </w:r>
    </w:p>
    <w:p>
      <w:pPr>
        <w:pStyle w:val="56"/>
        <w:ind w:firstLine="420"/>
        <w:rPr>
          <w:rFonts w:hint="eastAsia"/>
        </w:rPr>
      </w:pPr>
    </w:p>
    <w:p>
      <w:pPr>
        <w:pStyle w:val="56"/>
        <w:ind w:firstLine="420"/>
        <w:rPr>
          <w:rFonts w:hint="eastAsia"/>
        </w:rPr>
      </w:pPr>
    </w:p>
    <w:p>
      <w:pPr>
        <w:pStyle w:val="56"/>
        <w:ind w:firstLine="420"/>
        <w:rPr>
          <w:rFonts w:hint="eastAsia"/>
        </w:rPr>
      </w:pPr>
    </w:p>
    <w:p>
      <w:pPr>
        <w:pStyle w:val="56"/>
        <w:ind w:firstLine="420"/>
        <w:rPr>
          <w:rFonts w:hint="eastAsia"/>
        </w:rPr>
      </w:pPr>
    </w:p>
    <w:p>
      <w:pPr>
        <w:pStyle w:val="56"/>
        <w:ind w:firstLine="420"/>
        <w:rPr>
          <w:rFonts w:ascii="黑体" w:eastAsia="黑体"/>
          <w:kern w:val="21"/>
        </w:rPr>
        <w:sectPr>
          <w:pgSz w:w="11906" w:h="16838"/>
          <w:pgMar w:top="1928" w:right="1134" w:bottom="1134" w:left="1134" w:header="1418" w:footer="1134" w:gutter="284"/>
          <w:cols w:space="425" w:num="1"/>
          <w:formProt w:val="0"/>
          <w:docGrid w:type="lines" w:linePitch="312" w:charSpace="0"/>
        </w:sectPr>
      </w:pPr>
    </w:p>
    <w:p>
      <w:pPr>
        <w:pStyle w:val="198"/>
        <w:rPr>
          <w:rFonts w:hint="eastAsia"/>
          <w:vanish w:val="0"/>
        </w:rPr>
      </w:pPr>
    </w:p>
    <w:p>
      <w:pPr>
        <w:pStyle w:val="199"/>
        <w:rPr>
          <w:rFonts w:hint="eastAsia"/>
          <w:vanish w:val="0"/>
        </w:rPr>
      </w:pPr>
    </w:p>
    <w:p>
      <w:pPr>
        <w:pStyle w:val="76"/>
        <w:spacing w:after="156"/>
        <w:rPr>
          <w:rFonts w:hint="eastAsia"/>
        </w:rPr>
      </w:pPr>
      <w:r>
        <w:br w:type="textWrapping"/>
      </w:r>
      <w:r>
        <w:rPr>
          <w:rFonts w:hint="eastAsia"/>
        </w:rPr>
        <w:t>（规范性）</w:t>
      </w:r>
      <w:r>
        <w:br w:type="textWrapping"/>
      </w:r>
      <w:r>
        <w:rPr>
          <w:rFonts w:hint="eastAsia"/>
        </w:rPr>
        <w:t>耐冲击性试验方法</w:t>
      </w:r>
    </w:p>
    <w:p>
      <w:pPr>
        <w:pStyle w:val="78"/>
        <w:spacing w:before="156" w:after="156"/>
        <w:rPr>
          <w:kern w:val="0"/>
          <w:szCs w:val="21"/>
        </w:rPr>
      </w:pPr>
      <w:r>
        <w:rPr>
          <w:rFonts w:hint="eastAsia"/>
        </w:rPr>
        <w:t>试验条件</w:t>
      </w:r>
    </w:p>
    <w:p>
      <w:pPr>
        <w:pStyle w:val="79"/>
        <w:numPr>
          <w:ilvl w:val="0"/>
          <w:numId w:val="0"/>
        </w:numPr>
        <w:spacing w:before="156" w:after="156"/>
        <w:ind w:firstLine="420" w:firstLineChars="200"/>
        <w:rPr>
          <w:rFonts w:hint="eastAsia" w:ascii="宋体" w:hAnsi="宋体" w:eastAsia="宋体"/>
          <w:color w:val="000000"/>
          <w:kern w:val="2"/>
        </w:rPr>
      </w:pPr>
      <w:r>
        <w:rPr>
          <w:rFonts w:ascii="宋体" w:hAnsi="宋体" w:eastAsia="宋体"/>
          <w:color w:val="000000"/>
          <w:kern w:val="2"/>
        </w:rPr>
        <w:t>将</w:t>
      </w:r>
      <w:r>
        <w:rPr>
          <w:rFonts w:hint="eastAsia" w:ascii="宋体" w:hAnsi="宋体" w:eastAsia="宋体"/>
          <w:color w:val="000000"/>
          <w:kern w:val="2"/>
        </w:rPr>
        <w:t>AECS相关部件按照原车状态安装在白车身或工装上，试验至少包括以下部件：</w:t>
      </w:r>
    </w:p>
    <w:p>
      <w:pPr>
        <w:pStyle w:val="56"/>
        <w:ind w:firstLine="420"/>
        <w:rPr>
          <w:rFonts w:hint="eastAsia" w:hAnsi="宋体"/>
          <w:color w:val="000000"/>
          <w:kern w:val="2"/>
        </w:rPr>
      </w:pPr>
      <w:r>
        <w:rPr>
          <w:rFonts w:hint="eastAsia" w:hAnsi="宋体"/>
          <w:color w:val="000000"/>
          <w:kern w:val="2"/>
        </w:rPr>
        <w:t>a）控制模块；</w:t>
      </w:r>
    </w:p>
    <w:p>
      <w:pPr>
        <w:pStyle w:val="56"/>
        <w:ind w:firstLine="420"/>
        <w:rPr>
          <w:rFonts w:hint="eastAsia" w:hAnsi="宋体"/>
          <w:color w:val="000000"/>
          <w:kern w:val="2"/>
        </w:rPr>
      </w:pPr>
      <w:r>
        <w:rPr>
          <w:rFonts w:hint="eastAsia" w:hAnsi="宋体"/>
          <w:color w:val="000000"/>
          <w:kern w:val="2"/>
        </w:rPr>
        <w:t>b）通信模块（可不含麦克风和扬声器）；</w:t>
      </w:r>
    </w:p>
    <w:p>
      <w:pPr>
        <w:pStyle w:val="56"/>
        <w:ind w:firstLine="420"/>
        <w:rPr>
          <w:rFonts w:hint="eastAsia" w:hAnsi="宋体"/>
          <w:color w:val="000000"/>
          <w:kern w:val="2"/>
        </w:rPr>
      </w:pPr>
      <w:r>
        <w:rPr>
          <w:rFonts w:hint="eastAsia" w:hAnsi="宋体"/>
          <w:color w:val="000000"/>
          <w:kern w:val="2"/>
        </w:rPr>
        <w:t>c）电源（或备用电源），且应充电到制造商建议的等级；</w:t>
      </w:r>
    </w:p>
    <w:p>
      <w:pPr>
        <w:pStyle w:val="56"/>
        <w:ind w:firstLine="420"/>
        <w:rPr>
          <w:rFonts w:hint="eastAsia" w:hAnsi="宋体"/>
          <w:color w:val="000000"/>
          <w:kern w:val="2"/>
        </w:rPr>
      </w:pPr>
      <w:r>
        <w:rPr>
          <w:rFonts w:hint="eastAsia" w:hAnsi="宋体"/>
          <w:color w:val="000000"/>
          <w:kern w:val="2"/>
        </w:rPr>
        <w:t>d）连接器；</w:t>
      </w:r>
    </w:p>
    <w:p>
      <w:pPr>
        <w:pStyle w:val="56"/>
        <w:ind w:firstLine="420"/>
        <w:rPr>
          <w:rFonts w:hint="eastAsia" w:hAnsi="宋体"/>
          <w:color w:val="000000"/>
          <w:kern w:val="2"/>
        </w:rPr>
      </w:pPr>
      <w:r>
        <w:rPr>
          <w:rFonts w:hint="eastAsia" w:hAnsi="宋体"/>
          <w:color w:val="000000"/>
          <w:kern w:val="2"/>
        </w:rPr>
        <w:t>e）天线（含通讯天线、GNSS天线）；</w:t>
      </w:r>
    </w:p>
    <w:p>
      <w:pPr>
        <w:pStyle w:val="56"/>
        <w:ind w:firstLine="420"/>
        <w:rPr>
          <w:rFonts w:hint="eastAsia" w:hAnsi="宋体"/>
          <w:color w:val="000000"/>
          <w:kern w:val="2"/>
        </w:rPr>
      </w:pPr>
      <w:r>
        <w:rPr>
          <w:rFonts w:hint="eastAsia" w:hAnsi="宋体"/>
          <w:color w:val="000000"/>
          <w:kern w:val="2"/>
        </w:rPr>
        <w:t>f）GNSS接收机；</w:t>
      </w:r>
    </w:p>
    <w:p>
      <w:pPr>
        <w:pStyle w:val="56"/>
        <w:ind w:firstLine="420"/>
        <w:rPr>
          <w:rFonts w:hint="eastAsia" w:hAnsi="宋体"/>
          <w:color w:val="000000"/>
          <w:kern w:val="2"/>
        </w:rPr>
      </w:pPr>
      <w:r>
        <w:rPr>
          <w:rFonts w:hint="eastAsia" w:hAnsi="宋体"/>
          <w:color w:val="000000"/>
          <w:kern w:val="2"/>
        </w:rPr>
        <w:t>g）手动触发物理按钮。</w:t>
      </w:r>
    </w:p>
    <w:p>
      <w:pPr>
        <w:pStyle w:val="79"/>
        <w:numPr>
          <w:ilvl w:val="0"/>
          <w:numId w:val="0"/>
        </w:numPr>
        <w:spacing w:before="156" w:after="156"/>
        <w:ind w:firstLine="420" w:firstLineChars="200"/>
        <w:rPr>
          <w:rFonts w:hint="eastAsia" w:ascii="Calibri" w:hAnsi="Calibri" w:eastAsia="宋体"/>
          <w:color w:val="000000"/>
          <w:kern w:val="2"/>
        </w:rPr>
      </w:pPr>
      <w:r>
        <w:rPr>
          <w:rFonts w:hint="eastAsia" w:ascii="宋体" w:hAnsi="宋体" w:eastAsia="宋体"/>
          <w:color w:val="000000"/>
          <w:kern w:val="2"/>
        </w:rPr>
        <w:t>所有部件的安装方向应与原车相同，确保承受正面碰撞。如采用工装，电源</w:t>
      </w:r>
      <w:r>
        <w:rPr>
          <w:rFonts w:hint="eastAsia" w:ascii="宋体" w:hAnsi="宋体" w:eastAsia="宋体"/>
          <w:kern w:val="2"/>
        </w:rPr>
        <w:t>（或备用电源）</w:t>
      </w:r>
      <w:r>
        <w:rPr>
          <w:rFonts w:hint="eastAsia" w:ascii="宋体" w:hAnsi="宋体" w:eastAsia="宋体"/>
          <w:color w:val="000000"/>
          <w:kern w:val="2"/>
        </w:rPr>
        <w:t>的固定方式、安装强度应与原车相同。</w:t>
      </w:r>
    </w:p>
    <w:p>
      <w:pPr>
        <w:pStyle w:val="78"/>
        <w:spacing w:before="156" w:after="156"/>
      </w:pPr>
      <w:r>
        <w:rPr>
          <w:rFonts w:hint="eastAsia"/>
        </w:rPr>
        <w:t>试验波形</w:t>
      </w:r>
    </w:p>
    <w:p>
      <w:pPr>
        <w:spacing w:after="156" w:afterLines="50"/>
        <w:ind w:firstLine="420" w:firstLineChars="200"/>
        <w:rPr>
          <w:rFonts w:ascii="宋体" w:hAnsi="宋体"/>
        </w:rPr>
      </w:pPr>
      <w:r>
        <w:rPr>
          <w:rFonts w:hint="eastAsia" w:ascii="宋体" w:hAnsi="宋体"/>
          <w:color w:val="000000"/>
        </w:rPr>
        <w:t>将白车身或工装</w:t>
      </w:r>
      <w:r>
        <w:rPr>
          <w:rFonts w:ascii="宋体" w:hAnsi="宋体"/>
        </w:rPr>
        <w:t>固定在碰撞试验滑台上</w:t>
      </w:r>
      <w:r>
        <w:rPr>
          <w:rFonts w:hint="eastAsia" w:ascii="宋体" w:hAnsi="宋体"/>
        </w:rPr>
        <w:t>，</w:t>
      </w:r>
      <w:r>
        <w:rPr>
          <w:rFonts w:ascii="宋体" w:hAnsi="宋体"/>
        </w:rPr>
        <w:t>安装方向模拟正面碰撞</w:t>
      </w:r>
      <w:r>
        <w:rPr>
          <w:rFonts w:hint="eastAsia" w:ascii="宋体" w:hAnsi="宋体"/>
        </w:rPr>
        <w:t>。滑台按照图</w:t>
      </w:r>
      <w:r>
        <w:rPr>
          <w:rFonts w:hint="eastAsia" w:cs="Calibri"/>
        </w:rPr>
        <w:t>E.1</w:t>
      </w:r>
      <w:r>
        <w:rPr>
          <w:rFonts w:hint="eastAsia" w:ascii="宋体" w:hAnsi="宋体"/>
        </w:rPr>
        <w:t>的加速度通道范围和表</w:t>
      </w:r>
      <w:r>
        <w:rPr>
          <w:rFonts w:hint="eastAsia" w:cs="Calibri"/>
        </w:rPr>
        <w:t>E.1</w:t>
      </w:r>
      <w:r>
        <w:rPr>
          <w:rFonts w:hint="eastAsia" w:ascii="宋体" w:hAnsi="宋体"/>
        </w:rPr>
        <w:t>的参数进行加速或减速，</w:t>
      </w:r>
      <w:r>
        <w:rPr>
          <w:rFonts w:ascii="宋体" w:hAnsi="宋体"/>
        </w:rPr>
        <w:t>速度变化量</w:t>
      </w:r>
      <w:r>
        <w:rPr>
          <w:rFonts w:hint="eastAsia" w:ascii="宋体" w:hAnsi="宋体"/>
        </w:rPr>
        <w:t>△V</w:t>
      </w:r>
      <w:r>
        <w:rPr>
          <w:rFonts w:ascii="宋体" w:hAnsi="宋体"/>
        </w:rPr>
        <w:t>应为</w:t>
      </w:r>
      <w:r>
        <w:rPr>
          <w:rFonts w:hint="eastAsia" w:ascii="宋体" w:hAnsi="宋体"/>
        </w:rPr>
        <w:t>69 km/h±1 km/h。</w:t>
      </w:r>
      <w:r>
        <w:rPr>
          <w:rFonts w:ascii="宋体" w:hAnsi="宋体"/>
        </w:rPr>
        <w:t>根据制造商的要求</w:t>
      </w:r>
      <w:r>
        <w:rPr>
          <w:rFonts w:hint="eastAsia" w:ascii="宋体" w:hAnsi="宋体"/>
        </w:rPr>
        <w:t>，也</w:t>
      </w:r>
      <w:r>
        <w:rPr>
          <w:rFonts w:ascii="宋体" w:hAnsi="宋体"/>
        </w:rPr>
        <w:t>可</w:t>
      </w:r>
      <w:r>
        <w:rPr>
          <w:rFonts w:hint="eastAsia" w:ascii="宋体" w:hAnsi="宋体"/>
        </w:rPr>
        <w:t>使用</w:t>
      </w:r>
      <w:r>
        <w:rPr>
          <w:rFonts w:ascii="宋体" w:hAnsi="宋体"/>
        </w:rPr>
        <w:t>更高的加速度或速度变化量进行试验</w:t>
      </w:r>
      <w:r>
        <w:rPr>
          <w:rFonts w:hint="eastAsia" w:ascii="宋体" w:hAnsi="宋体"/>
        </w:rPr>
        <w:t>。</w:t>
      </w:r>
    </w:p>
    <w:p>
      <w:pPr>
        <w:pStyle w:val="56"/>
        <w:ind w:firstLine="420"/>
        <w:jc w:val="center"/>
        <w:rPr>
          <w:szCs w:val="21"/>
        </w:rPr>
      </w:pPr>
      <w:r>
        <w:drawing>
          <wp:inline distT="0" distB="0" distL="0" distR="0">
            <wp:extent cx="4584700" cy="2755900"/>
            <wp:effectExtent l="0" t="0" r="6350" b="6350"/>
            <wp:docPr id="197269210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692102" name="图片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a:graphicData>
            </a:graphic>
          </wp:inline>
        </w:drawing>
      </w:r>
    </w:p>
    <w:p>
      <w:pPr>
        <w:pStyle w:val="83"/>
        <w:spacing w:before="156" w:after="156"/>
      </w:pPr>
      <w:r>
        <w:rPr>
          <w:rFonts w:hint="eastAsia"/>
        </w:rPr>
        <w:t xml:space="preserve"> 耐冲击试验加速度通道</w:t>
      </w:r>
    </w:p>
    <w:p>
      <w:pPr>
        <w:pStyle w:val="77"/>
        <w:spacing w:before="156" w:after="156"/>
        <w:rPr>
          <w:rFonts w:hint="eastAsia"/>
        </w:rPr>
      </w:pPr>
      <w:r>
        <w:rPr>
          <w:rFonts w:hint="eastAsia"/>
        </w:rPr>
        <w:t xml:space="preserve"> 耐冲击试验及速度参数</w:t>
      </w:r>
    </w:p>
    <w:tbl>
      <w:tblPr>
        <w:tblStyle w:val="27"/>
        <w:tblW w:w="8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417"/>
        <w:gridCol w:w="1417"/>
        <w:gridCol w:w="1417"/>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rPr>
              <w:t>点</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rPr>
              <w:t>时间</w:t>
            </w:r>
            <w:r>
              <w:rPr>
                <w:rFonts w:hint="eastAsia" w:ascii="宋体" w:hAnsi="宋体"/>
                <w:sz w:val="18"/>
                <w:szCs w:val="18"/>
              </w:rPr>
              <w:br w:type="textWrapping"/>
            </w:r>
            <w:r>
              <w:rPr>
                <w:rFonts w:hint="eastAsia" w:ascii="宋体" w:hAnsi="宋体"/>
                <w:sz w:val="18"/>
                <w:szCs w:val="18"/>
              </w:rPr>
              <w:t>（ms）</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rPr>
              <w:t>加速度下限</w:t>
            </w:r>
            <w:r>
              <w:rPr>
                <w:rFonts w:hint="eastAsia" w:ascii="宋体" w:hAnsi="宋体"/>
                <w:sz w:val="18"/>
                <w:szCs w:val="18"/>
              </w:rPr>
              <w:br w:type="textWrapping"/>
            </w:r>
            <w:r>
              <w:rPr>
                <w:rFonts w:hint="eastAsia" w:ascii="宋体" w:hAnsi="宋体"/>
                <w:sz w:val="18"/>
                <w:szCs w:val="18"/>
              </w:rPr>
              <w:t>（g）</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rPr>
              <w:t>点</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rPr>
              <w:t>时间</w:t>
            </w:r>
            <w:r>
              <w:rPr>
                <w:rFonts w:hint="eastAsia" w:ascii="宋体" w:hAnsi="宋体"/>
                <w:sz w:val="18"/>
                <w:szCs w:val="18"/>
              </w:rPr>
              <w:br w:type="textWrapping"/>
            </w:r>
            <w:r>
              <w:rPr>
                <w:rFonts w:hint="eastAsia" w:ascii="宋体" w:hAnsi="宋体"/>
                <w:sz w:val="18"/>
                <w:szCs w:val="18"/>
              </w:rPr>
              <w:t>（ms）</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rPr>
              <w:t>加速度上限</w:t>
            </w:r>
            <w:r>
              <w:rPr>
                <w:rFonts w:hint="eastAsia" w:ascii="宋体" w:hAnsi="宋体"/>
                <w:sz w:val="18"/>
                <w:szCs w:val="18"/>
              </w:rPr>
              <w:br w:type="textWrapping"/>
            </w:r>
            <w:r>
              <w:rPr>
                <w:rFonts w:hint="eastAsia" w:ascii="宋体" w:hAnsi="宋体"/>
                <w:sz w:val="18"/>
                <w:szCs w:val="18"/>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rPr>
              <w:t>A</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rPr>
              <w:t>10</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rPr>
              <w:t>0</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rPr>
              <w:t>E</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rPr>
              <w:t>0</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rPr>
              <w:t>B</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rPr>
              <w:t>34</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rPr>
              <w:t>65</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rPr>
              <w:t>F</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rPr>
              <w:t>25</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rPr>
              <w:t>C</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rPr>
              <w:t>38</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rPr>
              <w:t>65</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rPr>
              <w:t>G</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rPr>
              <w:t>47</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rPr>
              <w:t>D</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rPr>
              <w:t>46</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rPr>
              <w:t>0</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rPr>
              <w:t>H</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rPr>
              <w:t>60</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r>
              <w:rPr>
                <w:rFonts w:hint="eastAsia" w:ascii="宋体" w:hAnsi="宋体"/>
                <w:sz w:val="18"/>
                <w:szCs w:val="18"/>
              </w:rPr>
              <w:t>0</w:t>
            </w:r>
          </w:p>
        </w:tc>
      </w:tr>
    </w:tbl>
    <w:p>
      <w:pPr>
        <w:pStyle w:val="78"/>
        <w:spacing w:before="156" w:after="156"/>
        <w:rPr>
          <w:rFonts w:hint="eastAsia"/>
        </w:rPr>
      </w:pPr>
      <w:r>
        <w:rPr>
          <w:rFonts w:hint="eastAsia"/>
        </w:rPr>
        <w:t>结果判定</w:t>
      </w:r>
    </w:p>
    <w:p>
      <w:pPr>
        <w:ind w:firstLine="420" w:firstLineChars="200"/>
        <w:rPr>
          <w:rFonts w:hint="eastAsia" w:ascii="宋体" w:hAnsi="宋体"/>
        </w:rPr>
      </w:pPr>
      <w:r>
        <w:rPr>
          <w:rFonts w:hint="eastAsia" w:ascii="宋体" w:hAnsi="宋体"/>
        </w:rPr>
        <w:t>试验后，如果AECS被自动触发，则应在紧急呼叫服务平台模拟测试设备端挂断本次自动触发事件后，进行手动触发功能验证。手动触发后，AECS发送的MSD中触发类型应为手动触发，且应至少包含事故位置经度和事故位置纬度信息。</w:t>
      </w:r>
    </w:p>
    <w:p>
      <w:pPr>
        <w:pStyle w:val="56"/>
        <w:ind w:firstLine="420"/>
        <w:rPr>
          <w:rFonts w:hint="eastAsia"/>
        </w:rPr>
      </w:pPr>
    </w:p>
    <w:p>
      <w:pPr>
        <w:pStyle w:val="56"/>
        <w:ind w:firstLine="420"/>
        <w:rPr>
          <w:rFonts w:hint="eastAsia"/>
        </w:rPr>
      </w:pPr>
    </w:p>
    <w:p>
      <w:pPr>
        <w:pStyle w:val="56"/>
        <w:ind w:firstLine="420"/>
        <w:rPr>
          <w:rFonts w:hint="eastAsia"/>
        </w:rPr>
      </w:pPr>
    </w:p>
    <w:p>
      <w:pPr>
        <w:pStyle w:val="56"/>
        <w:ind w:firstLine="420"/>
        <w:rPr>
          <w:rFonts w:hint="eastAsia"/>
        </w:rPr>
      </w:pPr>
    </w:p>
    <w:p>
      <w:pPr>
        <w:pStyle w:val="56"/>
        <w:ind w:firstLine="420"/>
        <w:rPr>
          <w:rFonts w:ascii="黑体" w:eastAsia="黑体"/>
          <w:kern w:val="21"/>
        </w:rPr>
        <w:sectPr>
          <w:pgSz w:w="11906" w:h="16838"/>
          <w:pgMar w:top="1928" w:right="1134" w:bottom="1134" w:left="1134" w:header="1418" w:footer="1134" w:gutter="284"/>
          <w:cols w:space="425" w:num="1"/>
          <w:formProt w:val="0"/>
          <w:docGrid w:type="lines" w:linePitch="312" w:charSpace="0"/>
        </w:sectPr>
      </w:pPr>
    </w:p>
    <w:p>
      <w:pPr>
        <w:pStyle w:val="198"/>
        <w:rPr>
          <w:rFonts w:hint="eastAsia"/>
          <w:vanish w:val="0"/>
        </w:rPr>
      </w:pPr>
    </w:p>
    <w:p>
      <w:pPr>
        <w:pStyle w:val="199"/>
        <w:rPr>
          <w:rFonts w:hint="eastAsia"/>
          <w:vanish w:val="0"/>
        </w:rPr>
      </w:pPr>
    </w:p>
    <w:p>
      <w:pPr>
        <w:pStyle w:val="76"/>
        <w:spacing w:after="156"/>
        <w:rPr>
          <w:rFonts w:hint="eastAsia"/>
        </w:rPr>
      </w:pPr>
      <w:r>
        <w:br w:type="textWrapping"/>
      </w:r>
      <w:r>
        <w:rPr>
          <w:rFonts w:hint="eastAsia"/>
        </w:rPr>
        <w:t>（规范性）</w:t>
      </w:r>
      <w:r>
        <w:br w:type="textWrapping"/>
      </w:r>
      <w:r>
        <w:rPr>
          <w:rFonts w:hint="eastAsia"/>
        </w:rPr>
        <w:t>电磁辐射抗扰度试验</w:t>
      </w:r>
    </w:p>
    <w:p>
      <w:pPr>
        <w:pStyle w:val="78"/>
        <w:spacing w:before="156" w:after="156"/>
        <w:rPr>
          <w:rFonts w:ascii="Calibri" w:hAnsi="Calibri" w:eastAsia="宋体"/>
          <w:kern w:val="2"/>
          <w:szCs w:val="21"/>
        </w:rPr>
      </w:pPr>
      <w:r>
        <w:rPr>
          <w:rFonts w:hint="eastAsia"/>
        </w:rPr>
        <w:t>电磁辐射抗扰度试验</w:t>
      </w:r>
    </w:p>
    <w:p>
      <w:pPr>
        <w:pStyle w:val="81"/>
        <w:numPr>
          <w:ilvl w:val="0"/>
          <w:numId w:val="0"/>
        </w:numPr>
        <w:spacing w:before="156" w:after="156"/>
        <w:ind w:firstLine="420" w:firstLineChars="200"/>
        <w:rPr>
          <w:rFonts w:ascii="宋体" w:hAnsi="宋体" w:eastAsia="宋体"/>
          <w:kern w:val="2"/>
          <w:szCs w:val="21"/>
        </w:rPr>
      </w:pPr>
      <w:r>
        <w:rPr>
          <w:rFonts w:hint="eastAsia" w:ascii="宋体" w:hAnsi="宋体" w:eastAsia="宋体"/>
          <w:kern w:val="2"/>
          <w:szCs w:val="21"/>
        </w:rPr>
        <w:t>AECS的抗扰试验条件和失效判定准则符合表F.1的要求。</w:t>
      </w:r>
    </w:p>
    <w:p>
      <w:pPr>
        <w:pStyle w:val="77"/>
        <w:spacing w:before="156" w:after="156"/>
        <w:rPr>
          <w:kern w:val="0"/>
        </w:rPr>
      </w:pPr>
      <w:r>
        <w:rPr>
          <w:rFonts w:hint="eastAsia"/>
        </w:rPr>
        <w:t>AECS抗扰试验条件和失效判定准则</w:t>
      </w:r>
    </w:p>
    <w:tbl>
      <w:tblPr>
        <w:tblStyle w:val="2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52"/>
        <w:gridCol w:w="3614"/>
        <w:gridCol w:w="4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trPr>
        <w:tc>
          <w:tcPr>
            <w:tcW w:w="86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spacing w:before="80" w:after="80" w:line="200" w:lineRule="exact"/>
              <w:ind w:left="113" w:right="113"/>
              <w:rPr>
                <w:rFonts w:hint="eastAsia" w:ascii="宋体" w:hAnsi="宋体"/>
                <w:sz w:val="18"/>
                <w:szCs w:val="18"/>
              </w:rPr>
            </w:pPr>
          </w:p>
        </w:tc>
        <w:tc>
          <w:tcPr>
            <w:tcW w:w="189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spacing w:before="80" w:after="80" w:line="200" w:lineRule="exact"/>
              <w:ind w:right="113"/>
              <w:jc w:val="center"/>
              <w:rPr>
                <w:rFonts w:hint="eastAsia" w:ascii="宋体" w:hAnsi="宋体"/>
                <w:sz w:val="18"/>
                <w:szCs w:val="18"/>
              </w:rPr>
            </w:pPr>
            <w:r>
              <w:rPr>
                <w:rFonts w:hint="eastAsia" w:ascii="宋体" w:hAnsi="宋体"/>
                <w:sz w:val="18"/>
                <w:szCs w:val="18"/>
              </w:rPr>
              <w:t>车辆试验条件</w:t>
            </w:r>
          </w:p>
        </w:tc>
        <w:tc>
          <w:tcPr>
            <w:tcW w:w="22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spacing w:before="80" w:after="80" w:line="200" w:lineRule="exact"/>
              <w:ind w:right="113"/>
              <w:jc w:val="center"/>
              <w:rPr>
                <w:rFonts w:hint="eastAsia" w:ascii="宋体" w:hAnsi="宋体"/>
                <w:sz w:val="18"/>
                <w:szCs w:val="18"/>
              </w:rPr>
            </w:pPr>
            <w:r>
              <w:rPr>
                <w:rFonts w:hint="eastAsia" w:ascii="宋体" w:hAnsi="宋体"/>
                <w:sz w:val="18"/>
                <w:szCs w:val="18"/>
              </w:rPr>
              <w:t>失效判定准则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64" w:type="pct"/>
            <w:vMerge w:val="restart"/>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32"/>
              <w:spacing w:line="249" w:lineRule="auto"/>
              <w:jc w:val="center"/>
              <w:rPr>
                <w:rFonts w:hint="eastAsia" w:ascii="宋体" w:hAnsi="宋体" w:eastAsia="宋体" w:cs="Times New Roman"/>
                <w:sz w:val="18"/>
                <w:szCs w:val="18"/>
              </w:rPr>
            </w:pPr>
            <w:r>
              <w:rPr>
                <w:rFonts w:hint="eastAsia" w:ascii="宋体" w:hAnsi="宋体" w:eastAsia="宋体" w:cs="Times New Roman"/>
                <w:sz w:val="18"/>
                <w:szCs w:val="18"/>
              </w:rPr>
              <w:t>电磁辐射抗扰度试验前及试验后</w:t>
            </w:r>
          </w:p>
        </w:tc>
        <w:tc>
          <w:tcPr>
            <w:tcW w:w="189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32"/>
              <w:spacing w:line="249" w:lineRule="auto"/>
              <w:jc w:val="center"/>
              <w:rPr>
                <w:rFonts w:hint="eastAsia" w:ascii="宋体" w:hAnsi="宋体" w:eastAsia="宋体" w:cs="Times New Roman"/>
                <w:sz w:val="18"/>
                <w:szCs w:val="18"/>
              </w:rPr>
            </w:pPr>
            <w:r>
              <w:rPr>
                <w:rFonts w:hint="eastAsia" w:ascii="宋体" w:hAnsi="宋体" w:eastAsia="宋体" w:cs="Times New Roman"/>
                <w:sz w:val="18"/>
                <w:szCs w:val="18"/>
              </w:rPr>
              <w:t>在50km/h±10km/h的行驶工况或制动工况下，应根据车辆制造商的说明手动触发AECS</w:t>
            </w:r>
          </w:p>
        </w:tc>
        <w:tc>
          <w:tcPr>
            <w:tcW w:w="22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宋体" w:hAnsi="宋体"/>
                <w:sz w:val="18"/>
                <w:szCs w:val="18"/>
              </w:rPr>
            </w:pPr>
            <w:r>
              <w:rPr>
                <w:rFonts w:hint="eastAsia" w:ascii="宋体" w:hAnsi="宋体"/>
                <w:sz w:val="18"/>
                <w:szCs w:val="18"/>
              </w:rPr>
              <w:t>AECS未成功建立连接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sz w:val="18"/>
                <w:szCs w:val="18"/>
              </w:rPr>
            </w:pPr>
          </w:p>
        </w:tc>
        <w:tc>
          <w:tcPr>
            <w:tcW w:w="189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231"/>
              <w:spacing w:line="240" w:lineRule="atLeast"/>
              <w:ind w:left="0"/>
              <w:rPr>
                <w:rFonts w:hint="eastAsia" w:ascii="宋体" w:hAnsi="宋体" w:eastAsia="宋体" w:cs="Times New Roman"/>
                <w:sz w:val="18"/>
                <w:szCs w:val="18"/>
              </w:rPr>
            </w:pPr>
            <w:r>
              <w:rPr>
                <w:rFonts w:hint="eastAsia" w:ascii="宋体" w:hAnsi="宋体" w:eastAsia="宋体" w:cs="Times New Roman"/>
                <w:sz w:val="18"/>
                <w:szCs w:val="18"/>
              </w:rPr>
              <w:t>AECS与紧急呼叫服务平台建立连接后，若语音通话可用，应按C.2.2进行通话质量的评估</w:t>
            </w:r>
          </w:p>
        </w:tc>
        <w:tc>
          <w:tcPr>
            <w:tcW w:w="22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6"/>
              <w:ind w:firstLine="0" w:firstLineChars="0"/>
              <w:rPr>
                <w:rFonts w:hint="eastAsia" w:hAnsi="宋体"/>
                <w:sz w:val="18"/>
                <w:szCs w:val="18"/>
              </w:rPr>
            </w:pPr>
            <w:r>
              <w:rPr>
                <w:rFonts w:hint="eastAsia" w:hAnsi="宋体"/>
                <w:kern w:val="2"/>
                <w:sz w:val="18"/>
                <w:szCs w:val="18"/>
              </w:rPr>
              <w:t>车辆端发送的语音通信信号在紧急呼叫服务平台无法清晰可懂的获得；紧急呼叫服务平台发出的语音通信信号在车辆端无法清晰可懂的获得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宋体" w:hAnsi="宋体"/>
                <w:sz w:val="18"/>
                <w:szCs w:val="18"/>
              </w:rPr>
            </w:pPr>
          </w:p>
        </w:tc>
        <w:tc>
          <w:tcPr>
            <w:tcW w:w="189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232"/>
              <w:spacing w:line="249" w:lineRule="auto"/>
              <w:rPr>
                <w:rFonts w:hint="eastAsia" w:ascii="宋体" w:hAnsi="宋体" w:eastAsia="宋体" w:cs="Times New Roman"/>
                <w:sz w:val="18"/>
                <w:szCs w:val="18"/>
              </w:rPr>
            </w:pPr>
            <w:r>
              <w:rPr>
                <w:rFonts w:hint="eastAsia" w:ascii="宋体" w:hAnsi="宋体" w:eastAsia="宋体" w:cs="Times New Roman"/>
                <w:sz w:val="18"/>
                <w:szCs w:val="18"/>
              </w:rPr>
              <w:t>对通话质量进行评估后，应终止紧急呼叫。随后，对传输的MSD进行评估</w:t>
            </w:r>
          </w:p>
        </w:tc>
        <w:tc>
          <w:tcPr>
            <w:tcW w:w="22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231"/>
              <w:spacing w:line="240" w:lineRule="atLeast"/>
              <w:ind w:left="0"/>
              <w:rPr>
                <w:rFonts w:hint="eastAsia" w:ascii="宋体" w:hAnsi="宋体" w:eastAsia="宋体" w:cs="Times New Roman"/>
                <w:sz w:val="18"/>
                <w:szCs w:val="18"/>
              </w:rPr>
            </w:pPr>
            <w:r>
              <w:rPr>
                <w:rFonts w:hint="eastAsia" w:ascii="宋体" w:hAnsi="宋体" w:eastAsia="宋体" w:cs="Times New Roman"/>
                <w:sz w:val="18"/>
                <w:szCs w:val="18"/>
              </w:rPr>
              <w:t>车辆发送的MSD应符合附录A的要求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6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232"/>
              <w:spacing w:line="249" w:lineRule="auto"/>
              <w:jc w:val="center"/>
              <w:rPr>
                <w:rFonts w:hint="eastAsia" w:ascii="宋体" w:hAnsi="宋体" w:eastAsia="宋体" w:cs="Times New Roman"/>
                <w:sz w:val="18"/>
                <w:szCs w:val="18"/>
              </w:rPr>
            </w:pPr>
            <w:r>
              <w:rPr>
                <w:rFonts w:hint="eastAsia" w:ascii="宋体" w:hAnsi="宋体" w:eastAsia="宋体" w:cs="Times New Roman"/>
                <w:sz w:val="18"/>
                <w:szCs w:val="18"/>
              </w:rPr>
              <w:t>电磁辐射抗扰度试验中</w:t>
            </w:r>
            <w:r>
              <w:rPr>
                <w:rFonts w:hint="eastAsia" w:ascii="宋体" w:hAnsi="宋体" w:eastAsia="宋体" w:cs="Times New Roman"/>
                <w:sz w:val="18"/>
                <w:szCs w:val="18"/>
                <w:vertAlign w:val="superscript"/>
              </w:rPr>
              <w:t>a</w:t>
            </w:r>
          </w:p>
        </w:tc>
        <w:tc>
          <w:tcPr>
            <w:tcW w:w="189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232"/>
              <w:spacing w:line="249" w:lineRule="auto"/>
              <w:rPr>
                <w:rFonts w:hint="eastAsia" w:ascii="宋体" w:hAnsi="宋体" w:eastAsia="宋体" w:cs="Times New Roman"/>
                <w:sz w:val="18"/>
                <w:szCs w:val="18"/>
              </w:rPr>
            </w:pPr>
            <w:r>
              <w:rPr>
                <w:rFonts w:hint="eastAsia" w:ascii="宋体" w:hAnsi="宋体" w:eastAsia="宋体" w:cs="Times New Roman"/>
                <w:sz w:val="18"/>
                <w:szCs w:val="18"/>
              </w:rPr>
              <w:t>在50km/h±10km/h的行驶工况或制动工况下，应监控警示信号装置以及用于指示AECS故障的所有其他显示器。</w:t>
            </w:r>
          </w:p>
        </w:tc>
        <w:tc>
          <w:tcPr>
            <w:tcW w:w="22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232"/>
              <w:spacing w:line="249" w:lineRule="auto"/>
              <w:rPr>
                <w:rFonts w:hint="eastAsia" w:ascii="宋体" w:hAnsi="宋体" w:eastAsia="宋体" w:cs="Times New Roman"/>
                <w:sz w:val="18"/>
                <w:szCs w:val="18"/>
              </w:rPr>
            </w:pPr>
            <w:r>
              <w:rPr>
                <w:rFonts w:hint="eastAsia" w:ascii="宋体" w:hAnsi="宋体" w:eastAsia="宋体" w:cs="Times New Roman"/>
                <w:sz w:val="18"/>
                <w:szCs w:val="18"/>
              </w:rPr>
              <w:t>AECS未能如预期工作，如：</w:t>
            </w:r>
          </w:p>
          <w:p>
            <w:pPr>
              <w:pStyle w:val="232"/>
              <w:spacing w:line="249" w:lineRule="auto"/>
              <w:rPr>
                <w:rFonts w:hint="eastAsia" w:ascii="宋体" w:hAnsi="宋体" w:eastAsia="宋体" w:cs="Times New Roman"/>
                <w:sz w:val="18"/>
                <w:szCs w:val="18"/>
              </w:rPr>
            </w:pPr>
            <w:r>
              <w:rPr>
                <w:rFonts w:hint="eastAsia" w:ascii="宋体" w:hAnsi="宋体" w:eastAsia="宋体" w:cs="Times New Roman"/>
                <w:sz w:val="18"/>
                <w:szCs w:val="18"/>
              </w:rPr>
              <w:t>——警示信号装置或其他车辆显示器中出现AECS故障指示</w:t>
            </w:r>
          </w:p>
          <w:p>
            <w:pPr>
              <w:pStyle w:val="232"/>
              <w:spacing w:line="249" w:lineRule="auto"/>
              <w:rPr>
                <w:rFonts w:hint="eastAsia" w:ascii="宋体" w:hAnsi="宋体" w:eastAsia="宋体" w:cs="Times New Roman"/>
                <w:sz w:val="18"/>
                <w:szCs w:val="18"/>
              </w:rPr>
            </w:pPr>
            <w:r>
              <w:rPr>
                <w:rFonts w:hint="eastAsia" w:ascii="宋体" w:hAnsi="宋体" w:eastAsia="宋体" w:cs="Times New Roman"/>
                <w:sz w:val="18"/>
                <w:szCs w:val="18"/>
              </w:rPr>
              <w:t>——试验完成后，存储器中存储了与AECS故障指示有关的故障诊断码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00" w:type="pct"/>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56"/>
              <w:spacing w:line="240" w:lineRule="atLeast"/>
              <w:ind w:firstLine="360"/>
              <w:jc w:val="left"/>
              <w:rPr>
                <w:rFonts w:hint="eastAsia" w:hAnsi="宋体"/>
                <w:kern w:val="2"/>
                <w:sz w:val="18"/>
                <w:szCs w:val="18"/>
              </w:rPr>
            </w:pPr>
            <w:r>
              <w:rPr>
                <w:rFonts w:hint="eastAsia" w:hAnsi="宋体"/>
                <w:kern w:val="2"/>
                <w:sz w:val="18"/>
                <w:szCs w:val="18"/>
                <w:vertAlign w:val="superscript"/>
              </w:rPr>
              <w:t>a</w:t>
            </w:r>
            <w:r>
              <w:rPr>
                <w:rFonts w:hint="eastAsia" w:hAnsi="宋体"/>
                <w:kern w:val="2"/>
                <w:sz w:val="18"/>
                <w:szCs w:val="18"/>
              </w:rPr>
              <w:t xml:space="preserve"> </w:t>
            </w:r>
            <w:r>
              <w:rPr>
                <w:rFonts w:hint="eastAsia" w:hAnsi="宋体"/>
                <w:sz w:val="18"/>
                <w:szCs w:val="18"/>
              </w:rPr>
              <w:t>测试中不需要蜂窝网络或卫星导航信号。</w:t>
            </w:r>
          </w:p>
          <w:p>
            <w:pPr>
              <w:pStyle w:val="56"/>
              <w:spacing w:line="240" w:lineRule="atLeast"/>
              <w:ind w:firstLine="360"/>
              <w:jc w:val="left"/>
              <w:rPr>
                <w:rFonts w:hint="eastAsia" w:hAnsi="宋体"/>
                <w:kern w:val="2"/>
                <w:sz w:val="18"/>
                <w:szCs w:val="18"/>
              </w:rPr>
            </w:pPr>
            <w:r>
              <w:rPr>
                <w:rFonts w:hint="eastAsia" w:hAnsi="宋体"/>
                <w:sz w:val="18"/>
                <w:szCs w:val="18"/>
              </w:rPr>
              <w:t>注1</w:t>
            </w:r>
            <w:r>
              <w:rPr>
                <w:rFonts w:hint="eastAsia" w:hAnsi="宋体"/>
                <w:kern w:val="2"/>
                <w:sz w:val="18"/>
                <w:szCs w:val="18"/>
              </w:rPr>
              <w:t>：在</w:t>
            </w:r>
            <w:r>
              <w:rPr>
                <w:rFonts w:hint="eastAsia" w:hAnsi="宋体"/>
                <w:sz w:val="18"/>
                <w:szCs w:val="18"/>
              </w:rPr>
              <w:t>50km/h±10km/h</w:t>
            </w:r>
            <w:r>
              <w:rPr>
                <w:rFonts w:hint="eastAsia" w:hAnsi="宋体"/>
                <w:kern w:val="2"/>
                <w:sz w:val="18"/>
                <w:szCs w:val="18"/>
              </w:rPr>
              <w:t>行驶工况或制动工况下的电磁辐射抗扰度试验前后，通过使用实际网络或紧急呼叫服务平台模拟测试设备端进行空口的MSD和语音验证，如果使用实际网络，呼叫号码更改为试验专用的紧急呼叫服务平台号码，以避免错误呼叫紧急服务。</w:t>
            </w:r>
          </w:p>
          <w:p>
            <w:pPr>
              <w:pStyle w:val="56"/>
              <w:spacing w:line="240" w:lineRule="atLeast"/>
              <w:ind w:firstLine="360"/>
              <w:jc w:val="left"/>
              <w:rPr>
                <w:rFonts w:hint="eastAsia" w:hAnsi="宋体"/>
                <w:kern w:val="2"/>
                <w:sz w:val="18"/>
                <w:szCs w:val="18"/>
              </w:rPr>
            </w:pPr>
            <w:r>
              <w:rPr>
                <w:rFonts w:hint="eastAsia" w:hAnsi="宋体"/>
                <w:kern w:val="2"/>
                <w:sz w:val="18"/>
                <w:szCs w:val="18"/>
              </w:rPr>
              <w:t>注2：仅需对4G网络的一个频段进行试验。</w:t>
            </w:r>
          </w:p>
          <w:p>
            <w:pPr>
              <w:pStyle w:val="56"/>
              <w:spacing w:line="240" w:lineRule="atLeast"/>
              <w:ind w:firstLine="360"/>
              <w:jc w:val="left"/>
              <w:rPr>
                <w:rFonts w:hint="eastAsia" w:hAnsi="宋体"/>
                <w:sz w:val="18"/>
                <w:szCs w:val="18"/>
              </w:rPr>
            </w:pPr>
            <w:r>
              <w:rPr>
                <w:rFonts w:hint="eastAsia" w:hAnsi="宋体"/>
                <w:kern w:val="2"/>
                <w:sz w:val="18"/>
                <w:szCs w:val="18"/>
              </w:rPr>
              <w:t>注3：制造商与检测机构对AECS警示机制进行预先评估，以确定在没有蜂窝网络覆盖时车辆仍能检测到AECS故障。如不能将缺少蜂窝网络故障与系统其他故障区分开，使用其他试验布置使AECS获得蜂窝网络覆盖。</w:t>
            </w:r>
          </w:p>
        </w:tc>
      </w:tr>
    </w:tbl>
    <w:p>
      <w:pPr>
        <w:pStyle w:val="56"/>
        <w:ind w:firstLine="0" w:firstLineChars="0"/>
        <w:jc w:val="left"/>
        <w:rPr>
          <w:rFonts w:hint="eastAsia" w:ascii="黑体"/>
          <w:kern w:val="2"/>
          <w:szCs w:val="21"/>
        </w:rPr>
      </w:pPr>
      <w:r>
        <w:rPr>
          <w:rFonts w:hint="eastAsia" w:ascii="黑体"/>
          <w:kern w:val="2"/>
        </w:rPr>
        <w:t xml:space="preserve"> </w:t>
      </w:r>
    </w:p>
    <w:p>
      <w:pPr>
        <w:pStyle w:val="56"/>
        <w:ind w:firstLine="420"/>
        <w:rPr>
          <w:rFonts w:hint="eastAsia"/>
        </w:rPr>
      </w:pPr>
    </w:p>
    <w:p>
      <w:pPr>
        <w:pStyle w:val="56"/>
        <w:ind w:firstLine="420"/>
        <w:rPr>
          <w:rFonts w:hint="eastAsia"/>
        </w:rPr>
      </w:pPr>
    </w:p>
    <w:p>
      <w:pPr>
        <w:pStyle w:val="56"/>
        <w:ind w:firstLine="420"/>
        <w:rPr>
          <w:rFonts w:hint="eastAsia"/>
        </w:rPr>
      </w:pPr>
    </w:p>
    <w:p>
      <w:pPr>
        <w:pStyle w:val="56"/>
        <w:ind w:firstLine="420"/>
        <w:rPr>
          <w:rFonts w:hint="eastAsia"/>
        </w:rPr>
      </w:pPr>
    </w:p>
    <w:p>
      <w:pPr>
        <w:pStyle w:val="56"/>
        <w:ind w:firstLine="420"/>
        <w:rPr>
          <w:rFonts w:hint="eastAsia" w:ascii="黑体" w:eastAsia="黑体"/>
          <w:kern w:val="21"/>
        </w:rPr>
      </w:pPr>
    </w:p>
    <w:p>
      <w:pPr>
        <w:pStyle w:val="56"/>
        <w:ind w:firstLine="420"/>
        <w:rPr>
          <w:rFonts w:hint="eastAsia"/>
        </w:rPr>
      </w:pPr>
    </w:p>
    <w:bookmarkEnd w:id="42"/>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spacing w:after="0"/>
    </w:pPr>
    <w:r>
      <w:fldChar w:fldCharType="begin"/>
    </w:r>
    <w:r>
      <w:instrText xml:space="preserve"> STYLEREF  标准文件_文件编号  \* MERGEFORMAT </w:instrText>
    </w:r>
    <w:r>
      <w:fldChar w:fldCharType="separate"/>
    </w:r>
    <w:r>
      <w:t>GB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GB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dit="forms" w:enforcement="1" w:cryptProviderType="rsaAES" w:cryptAlgorithmClass="hash" w:cryptAlgorithmType="typeAny" w:cryptAlgorithmSid="14" w:cryptSpinCount="100000" w:hash="r5gYmy7k2tyez+S3jVhNBqJEvauuh33K+2IU6Rhq20EUD9+a+JMSwNzhsrGcadlN3l1rMVt2LXRb/IUcKkHWKA==" w:salt="fLbjn/Z7d0EY8e/C/JvPB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6AF"/>
    <w:rsid w:val="0000040A"/>
    <w:rsid w:val="00000A94"/>
    <w:rsid w:val="00001972"/>
    <w:rsid w:val="00001D9A"/>
    <w:rsid w:val="00007B3A"/>
    <w:rsid w:val="000107E0"/>
    <w:rsid w:val="000116AF"/>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0F47"/>
    <w:rsid w:val="000D1795"/>
    <w:rsid w:val="000D329A"/>
    <w:rsid w:val="000D4B9C"/>
    <w:rsid w:val="000D4EB6"/>
    <w:rsid w:val="000D753B"/>
    <w:rsid w:val="000E4C9E"/>
    <w:rsid w:val="000E6FD7"/>
    <w:rsid w:val="000F06E1"/>
    <w:rsid w:val="000F0E3C"/>
    <w:rsid w:val="000F19D5"/>
    <w:rsid w:val="000F2E41"/>
    <w:rsid w:val="000F4AEA"/>
    <w:rsid w:val="000F6501"/>
    <w:rsid w:val="000F67E9"/>
    <w:rsid w:val="001016A7"/>
    <w:rsid w:val="00104926"/>
    <w:rsid w:val="00113B1E"/>
    <w:rsid w:val="0011711C"/>
    <w:rsid w:val="00124E4F"/>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2109"/>
    <w:rsid w:val="002142EA"/>
    <w:rsid w:val="002204BB"/>
    <w:rsid w:val="00221B79"/>
    <w:rsid w:val="00221C6B"/>
    <w:rsid w:val="002253A1"/>
    <w:rsid w:val="00225CF8"/>
    <w:rsid w:val="0022794E"/>
    <w:rsid w:val="00233D64"/>
    <w:rsid w:val="0023482A"/>
    <w:rsid w:val="002359CB"/>
    <w:rsid w:val="002375D9"/>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BDF"/>
    <w:rsid w:val="00317988"/>
    <w:rsid w:val="003221B4"/>
    <w:rsid w:val="00322E62"/>
    <w:rsid w:val="00324EDD"/>
    <w:rsid w:val="00336C64"/>
    <w:rsid w:val="00337162"/>
    <w:rsid w:val="0034194F"/>
    <w:rsid w:val="00344605"/>
    <w:rsid w:val="003474AA"/>
    <w:rsid w:val="003502D8"/>
    <w:rsid w:val="00350D1D"/>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47D3"/>
    <w:rsid w:val="00435DF7"/>
    <w:rsid w:val="0044083F"/>
    <w:rsid w:val="00441AE7"/>
    <w:rsid w:val="00445574"/>
    <w:rsid w:val="004467FB"/>
    <w:rsid w:val="00452D6B"/>
    <w:rsid w:val="00454484"/>
    <w:rsid w:val="0045517B"/>
    <w:rsid w:val="004638D9"/>
    <w:rsid w:val="00463B77"/>
    <w:rsid w:val="00463C7B"/>
    <w:rsid w:val="004644A6"/>
    <w:rsid w:val="004659BD"/>
    <w:rsid w:val="00470775"/>
    <w:rsid w:val="004746B1"/>
    <w:rsid w:val="0047583F"/>
    <w:rsid w:val="004758AE"/>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461"/>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232"/>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7881"/>
    <w:rsid w:val="005E78E0"/>
    <w:rsid w:val="005F0D9C"/>
    <w:rsid w:val="005F284E"/>
    <w:rsid w:val="006002B2"/>
    <w:rsid w:val="006015CE"/>
    <w:rsid w:val="00604784"/>
    <w:rsid w:val="00606419"/>
    <w:rsid w:val="00607D29"/>
    <w:rsid w:val="00612952"/>
    <w:rsid w:val="00614CC1"/>
    <w:rsid w:val="00615A9D"/>
    <w:rsid w:val="006162BE"/>
    <w:rsid w:val="00616BBB"/>
    <w:rsid w:val="00617387"/>
    <w:rsid w:val="006252D8"/>
    <w:rsid w:val="006259BC"/>
    <w:rsid w:val="0062636B"/>
    <w:rsid w:val="00626922"/>
    <w:rsid w:val="00632182"/>
    <w:rsid w:val="00632AE0"/>
    <w:rsid w:val="00633C17"/>
    <w:rsid w:val="00636E3E"/>
    <w:rsid w:val="006379F7"/>
    <w:rsid w:val="00637E4D"/>
    <w:rsid w:val="00640620"/>
    <w:rsid w:val="00641A1F"/>
    <w:rsid w:val="00645904"/>
    <w:rsid w:val="00645EA6"/>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5DEE"/>
    <w:rsid w:val="006F03A8"/>
    <w:rsid w:val="006F0ED7"/>
    <w:rsid w:val="006F2ACA"/>
    <w:rsid w:val="006F2ADC"/>
    <w:rsid w:val="006F2BFE"/>
    <w:rsid w:val="006F31E9"/>
    <w:rsid w:val="006F6284"/>
    <w:rsid w:val="007002C5"/>
    <w:rsid w:val="00700820"/>
    <w:rsid w:val="00704387"/>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57593"/>
    <w:rsid w:val="007609A2"/>
    <w:rsid w:val="00765C43"/>
    <w:rsid w:val="00765EFB"/>
    <w:rsid w:val="007671CA"/>
    <w:rsid w:val="00767C61"/>
    <w:rsid w:val="0077008A"/>
    <w:rsid w:val="00773C1F"/>
    <w:rsid w:val="00774DA4"/>
    <w:rsid w:val="00776599"/>
    <w:rsid w:val="00777B6D"/>
    <w:rsid w:val="0078114B"/>
    <w:rsid w:val="00781DD2"/>
    <w:rsid w:val="00783ECF"/>
    <w:rsid w:val="0078413A"/>
    <w:rsid w:val="00790CA3"/>
    <w:rsid w:val="00790E01"/>
    <w:rsid w:val="007959E8"/>
    <w:rsid w:val="00795E9C"/>
    <w:rsid w:val="007A0521"/>
    <w:rsid w:val="007A061E"/>
    <w:rsid w:val="007A2E12"/>
    <w:rsid w:val="007A3475"/>
    <w:rsid w:val="007A41C8"/>
    <w:rsid w:val="007A54CE"/>
    <w:rsid w:val="007A6118"/>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E0BF1"/>
    <w:rsid w:val="007E3023"/>
    <w:rsid w:val="007F0ED8"/>
    <w:rsid w:val="007F0F63"/>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342"/>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45F5"/>
    <w:rsid w:val="009249EC"/>
    <w:rsid w:val="009273B3"/>
    <w:rsid w:val="009305B5"/>
    <w:rsid w:val="00934C12"/>
    <w:rsid w:val="009429D5"/>
    <w:rsid w:val="00942BF1"/>
    <w:rsid w:val="00945180"/>
    <w:rsid w:val="00945428"/>
    <w:rsid w:val="0094607B"/>
    <w:rsid w:val="00952C52"/>
    <w:rsid w:val="00953604"/>
    <w:rsid w:val="009610DC"/>
    <w:rsid w:val="00961490"/>
    <w:rsid w:val="0096381A"/>
    <w:rsid w:val="00965E04"/>
    <w:rsid w:val="009674AD"/>
    <w:rsid w:val="0097094E"/>
    <w:rsid w:val="00970CDC"/>
    <w:rsid w:val="00977010"/>
    <w:rsid w:val="00977D02"/>
    <w:rsid w:val="009809BB"/>
    <w:rsid w:val="00982D22"/>
    <w:rsid w:val="0098364B"/>
    <w:rsid w:val="00983BF9"/>
    <w:rsid w:val="009911AF"/>
    <w:rsid w:val="00991875"/>
    <w:rsid w:val="00991F92"/>
    <w:rsid w:val="00992985"/>
    <w:rsid w:val="00993889"/>
    <w:rsid w:val="0099551B"/>
    <w:rsid w:val="00997111"/>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E0F62"/>
    <w:rsid w:val="009E4A58"/>
    <w:rsid w:val="009E5A2D"/>
    <w:rsid w:val="009E5AB2"/>
    <w:rsid w:val="009E6219"/>
    <w:rsid w:val="009F03B3"/>
    <w:rsid w:val="00A01757"/>
    <w:rsid w:val="00A028C0"/>
    <w:rsid w:val="00A02BAE"/>
    <w:rsid w:val="00A06A6B"/>
    <w:rsid w:val="00A07E47"/>
    <w:rsid w:val="00A129D0"/>
    <w:rsid w:val="00A12C33"/>
    <w:rsid w:val="00A138BA"/>
    <w:rsid w:val="00A14C8E"/>
    <w:rsid w:val="00A153D9"/>
    <w:rsid w:val="00A15F09"/>
    <w:rsid w:val="00A169B6"/>
    <w:rsid w:val="00A2271D"/>
    <w:rsid w:val="00A236E5"/>
    <w:rsid w:val="00A237D5"/>
    <w:rsid w:val="00A24F7B"/>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32B1"/>
    <w:rsid w:val="00A7688A"/>
    <w:rsid w:val="00A77CCB"/>
    <w:rsid w:val="00A83D8D"/>
    <w:rsid w:val="00A8446B"/>
    <w:rsid w:val="00A8473F"/>
    <w:rsid w:val="00A862D6"/>
    <w:rsid w:val="00A8715E"/>
    <w:rsid w:val="00A9295B"/>
    <w:rsid w:val="00A93B09"/>
    <w:rsid w:val="00A952D7"/>
    <w:rsid w:val="00A95595"/>
    <w:rsid w:val="00A963F7"/>
    <w:rsid w:val="00A96AD8"/>
    <w:rsid w:val="00AA052C"/>
    <w:rsid w:val="00AA1E45"/>
    <w:rsid w:val="00AA2A24"/>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F0C18"/>
    <w:rsid w:val="00AF47C5"/>
    <w:rsid w:val="00AF5398"/>
    <w:rsid w:val="00B049AF"/>
    <w:rsid w:val="00B07242"/>
    <w:rsid w:val="00B10534"/>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675B7"/>
    <w:rsid w:val="00B72880"/>
    <w:rsid w:val="00B758BF"/>
    <w:rsid w:val="00B827A6"/>
    <w:rsid w:val="00B831CE"/>
    <w:rsid w:val="00B86677"/>
    <w:rsid w:val="00B87131"/>
    <w:rsid w:val="00B9127B"/>
    <w:rsid w:val="00B91566"/>
    <w:rsid w:val="00B9320C"/>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082"/>
    <w:rsid w:val="00BE22F3"/>
    <w:rsid w:val="00BE49EE"/>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D87"/>
    <w:rsid w:val="00C21540"/>
    <w:rsid w:val="00C21906"/>
    <w:rsid w:val="00C21BFA"/>
    <w:rsid w:val="00C24C8D"/>
    <w:rsid w:val="00C25FE2"/>
    <w:rsid w:val="00C26B53"/>
    <w:rsid w:val="00C279B2"/>
    <w:rsid w:val="00C3254E"/>
    <w:rsid w:val="00C33E50"/>
    <w:rsid w:val="00C34C20"/>
    <w:rsid w:val="00C35A3E"/>
    <w:rsid w:val="00C42130"/>
    <w:rsid w:val="00C423A4"/>
    <w:rsid w:val="00C44BF5"/>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767A1"/>
    <w:rsid w:val="00C80CB8"/>
    <w:rsid w:val="00C819F8"/>
    <w:rsid w:val="00C8248C"/>
    <w:rsid w:val="00C84E33"/>
    <w:rsid w:val="00C86D6F"/>
    <w:rsid w:val="00C905FC"/>
    <w:rsid w:val="00C92D03"/>
    <w:rsid w:val="00C9319C"/>
    <w:rsid w:val="00C9435D"/>
    <w:rsid w:val="00C9517F"/>
    <w:rsid w:val="00C95260"/>
    <w:rsid w:val="00C96741"/>
    <w:rsid w:val="00CA2D1B"/>
    <w:rsid w:val="00CA482B"/>
    <w:rsid w:val="00CA662A"/>
    <w:rsid w:val="00CA7AFD"/>
    <w:rsid w:val="00CA7C3C"/>
    <w:rsid w:val="00CB0189"/>
    <w:rsid w:val="00CB0BA2"/>
    <w:rsid w:val="00CB1A42"/>
    <w:rsid w:val="00CB1B0C"/>
    <w:rsid w:val="00CB2C0B"/>
    <w:rsid w:val="00CB517D"/>
    <w:rsid w:val="00CC038D"/>
    <w:rsid w:val="00CC25DF"/>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4B1"/>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0756"/>
    <w:rsid w:val="00D32719"/>
    <w:rsid w:val="00D33333"/>
    <w:rsid w:val="00D352A2"/>
    <w:rsid w:val="00D40A83"/>
    <w:rsid w:val="00D4162B"/>
    <w:rsid w:val="00D4514F"/>
    <w:rsid w:val="00D451E2"/>
    <w:rsid w:val="00D4545E"/>
    <w:rsid w:val="00D45E89"/>
    <w:rsid w:val="00D45E8D"/>
    <w:rsid w:val="00D466AE"/>
    <w:rsid w:val="00D4734F"/>
    <w:rsid w:val="00D51BF3"/>
    <w:rsid w:val="00D63276"/>
    <w:rsid w:val="00D66846"/>
    <w:rsid w:val="00D675FB"/>
    <w:rsid w:val="00D71F25"/>
    <w:rsid w:val="00D77031"/>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B38EE"/>
    <w:rsid w:val="00DB498B"/>
    <w:rsid w:val="00DB66CA"/>
    <w:rsid w:val="00DB6BCA"/>
    <w:rsid w:val="00DC0321"/>
    <w:rsid w:val="00DC3067"/>
    <w:rsid w:val="00DC370B"/>
    <w:rsid w:val="00DC5B90"/>
    <w:rsid w:val="00DD00F2"/>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5BE"/>
    <w:rsid w:val="00DF1961"/>
    <w:rsid w:val="00DF44DE"/>
    <w:rsid w:val="00E01138"/>
    <w:rsid w:val="00E02DFB"/>
    <w:rsid w:val="00E030F9"/>
    <w:rsid w:val="00E0311A"/>
    <w:rsid w:val="00E03138"/>
    <w:rsid w:val="00E06404"/>
    <w:rsid w:val="00E11A85"/>
    <w:rsid w:val="00E12495"/>
    <w:rsid w:val="00E15CCD"/>
    <w:rsid w:val="00E202EF"/>
    <w:rsid w:val="00E20878"/>
    <w:rsid w:val="00E210B5"/>
    <w:rsid w:val="00E2552F"/>
    <w:rsid w:val="00E3137A"/>
    <w:rsid w:val="00E32CCF"/>
    <w:rsid w:val="00E34A98"/>
    <w:rsid w:val="00E35D1E"/>
    <w:rsid w:val="00E364F9"/>
    <w:rsid w:val="00E365FA"/>
    <w:rsid w:val="00E40C94"/>
    <w:rsid w:val="00E44A83"/>
    <w:rsid w:val="00E502C1"/>
    <w:rsid w:val="00E502DD"/>
    <w:rsid w:val="00E50D3A"/>
    <w:rsid w:val="00E51387"/>
    <w:rsid w:val="00E51E68"/>
    <w:rsid w:val="00E52EFD"/>
    <w:rsid w:val="00E5408A"/>
    <w:rsid w:val="00E56800"/>
    <w:rsid w:val="00E60CD7"/>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1679"/>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6BD"/>
    <w:rsid w:val="00F157A9"/>
    <w:rsid w:val="00F25BB6"/>
    <w:rsid w:val="00F26B7E"/>
    <w:rsid w:val="00F27A3B"/>
    <w:rsid w:val="00F33817"/>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 w:val="04B0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uiPriority w:val="0"/>
    <w:rPr>
      <w:rFonts w:ascii="Arial" w:hAnsi="Arial" w:eastAsia="黑体" w:cs="Times New Roman"/>
      <w:b/>
      <w:bCs/>
      <w:sz w:val="28"/>
      <w:szCs w:val="28"/>
    </w:rPr>
  </w:style>
  <w:style w:type="character" w:customStyle="1" w:styleId="38">
    <w:name w:val="标题 5 字符"/>
    <w:link w:val="6"/>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uiPriority w:val="0"/>
    <w:rPr>
      <w:rFonts w:ascii="Arial" w:hAnsi="Arial" w:eastAsia="黑体" w:cs="Times New Roman"/>
      <w:szCs w:val="21"/>
    </w:rPr>
  </w:style>
  <w:style w:type="character" w:customStyle="1" w:styleId="43">
    <w:name w:val="页眉 字符"/>
    <w:link w:val="18"/>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29">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230">
    <w:name w:val="段"/>
    <w:basedOn w:val="1"/>
    <w:qFormat/>
    <w:uiPriority w:val="0"/>
    <w:pPr>
      <w:widowControl/>
      <w:autoSpaceDE w:val="0"/>
      <w:autoSpaceDN w:val="0"/>
      <w:adjustRightInd/>
      <w:spacing w:line="240" w:lineRule="auto"/>
      <w:ind w:firstLine="200" w:firstLineChars="200"/>
    </w:pPr>
    <w:rPr>
      <w:rFonts w:ascii="宋体" w:hAnsi="宋体" w:cs="宋体"/>
      <w:kern w:val="0"/>
    </w:rPr>
  </w:style>
  <w:style w:type="paragraph" w:customStyle="1" w:styleId="231">
    <w:name w:val="x_msolistparagraph"/>
    <w:basedOn w:val="1"/>
    <w:qFormat/>
    <w:uiPriority w:val="0"/>
    <w:pPr>
      <w:spacing w:before="100" w:beforeAutospacing="1" w:after="100" w:afterAutospacing="1" w:line="240" w:lineRule="auto"/>
      <w:ind w:left="720"/>
    </w:pPr>
    <w:rPr>
      <w:rFonts w:eastAsia="等线" w:cs="Calibri"/>
      <w:sz w:val="22"/>
      <w:szCs w:val="22"/>
    </w:rPr>
  </w:style>
  <w:style w:type="paragraph" w:customStyle="1" w:styleId="232">
    <w:name w:val="x_msonormal"/>
    <w:basedOn w:val="1"/>
    <w:uiPriority w:val="0"/>
    <w:pPr>
      <w:spacing w:line="240" w:lineRule="auto"/>
    </w:pPr>
    <w:rPr>
      <w:rFonts w:eastAsia="等线" w:cs="Calibri"/>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glossaryDocument" Target="glossary/document.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9.png"/><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jpeg"/><Relationship Id="rId2" Type="http://schemas.openxmlformats.org/officeDocument/2006/relationships/settings" Target="settings.xml"/><Relationship Id="rId19" Type="http://schemas.openxmlformats.org/officeDocument/2006/relationships/image" Target="media/image5.jpeg"/><Relationship Id="rId18" Type="http://schemas.openxmlformats.org/officeDocument/2006/relationships/image" Target="media/image4.png"/><Relationship Id="rId17" Type="http://schemas.openxmlformats.org/officeDocument/2006/relationships/image" Target="media/image3.jpeg"/><Relationship Id="rId16" Type="http://schemas.openxmlformats.org/officeDocument/2006/relationships/image" Target="media/image2.tiff"/><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6BCCBC8D9804E59871CFA8944262917"/>
        <w:style w:val=""/>
        <w:category>
          <w:name w:val="常规"/>
          <w:gallery w:val="placeholder"/>
        </w:category>
        <w:types>
          <w:type w:val="bbPlcHdr"/>
        </w:types>
        <w:behaviors>
          <w:behavior w:val="content"/>
        </w:behaviors>
        <w:description w:val=""/>
        <w:guid w:val="{7F48E0CD-83B7-4AE8-B5B4-8C5D0E8CD030}"/>
      </w:docPartPr>
      <w:docPartBody>
        <w:p>
          <w:pPr>
            <w:pStyle w:val="5"/>
          </w:pPr>
          <w:r>
            <w:rPr>
              <w:rStyle w:val="4"/>
              <w:rFonts w:hint="eastAsia"/>
            </w:rPr>
            <w:t>单击或点击此处输入文字。</w:t>
          </w:r>
        </w:p>
      </w:docPartBody>
    </w:docPart>
    <w:docPart>
      <w:docPartPr>
        <w:name w:val="E89BB7A96B6A4CDBA5B052CFC0CCEBBA"/>
        <w:style w:val=""/>
        <w:category>
          <w:name w:val="常规"/>
          <w:gallery w:val="placeholder"/>
        </w:category>
        <w:types>
          <w:type w:val="bbPlcHdr"/>
        </w:types>
        <w:behaviors>
          <w:behavior w:val="content"/>
        </w:behaviors>
        <w:description w:val=""/>
        <w:guid w:val="{2A4D9A8C-0C88-410F-83E0-F9184B1FBE89}"/>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178"/>
    <w:rsid w:val="004638D9"/>
    <w:rsid w:val="00681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46BCCBC8D9804E59871CFA8944262917"/>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E89BB7A96B6A4CDBA5B052CFC0CCEBBA"/>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230EFA-3F40-4753-8853-532FE0C59DFA}">
  <ds:schemaRefs/>
</ds:datastoreItem>
</file>

<file path=docProps/app.xml><?xml version="1.0" encoding="utf-8"?>
<Properties xmlns="http://schemas.openxmlformats.org/officeDocument/2006/extended-properties" xmlns:vt="http://schemas.openxmlformats.org/officeDocument/2006/docPropsVTypes">
  <Template>国家标准.dotx</Template>
  <Company>PCMI</Company>
  <Pages>18</Pages>
  <Words>4100</Words>
  <Characters>4758</Characters>
  <Lines>679</Lines>
  <Paragraphs>738</Paragraphs>
  <TotalTime>5</TotalTime>
  <ScaleCrop>false</ScaleCrop>
  <LinksUpToDate>false</LinksUpToDate>
  <CharactersWithSpaces>8120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2024-05-31T04:59:00Z</dcterms:created>
  <dc:creator>李铮</dc:creator>
  <dc:description>&lt;config cover="true" show_menu="true" version="1.0.0" doctype="SDKXY"&gt;_x000d_
&lt;/config&gt;</dc:description>
  <cp:lastModifiedBy>李铮</cp:lastModifiedBy>
  <cp:lastPrinted>2021-02-02T07:44:00Z</cp:lastPrinted>
  <dcterms:modified xsi:type="dcterms:W3CDTF">2024-05-31T05:02:34Z</dcterms:modified>
  <dc:title>国家标准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2052-11.8.2.11718</vt:lpwstr>
  </property>
  <property fmtid="{D5CDD505-2E9C-101B-9397-08002B2CF9AE}" pid="15" name="ICV">
    <vt:lpwstr>5709D87A36ED4FE7941A6CF8864AA148</vt:lpwstr>
  </property>
</Properties>
</file>