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t>关于</w:t>
      </w:r>
      <w:r>
        <w:rPr>
          <w:rFonts w:hint="eastAsia"/>
          <w:lang w:val="en-US" w:eastAsia="zh-CN"/>
        </w:rPr>
        <w:t>进一步</w:t>
      </w:r>
      <w:r>
        <w:t>加强建筑垃圾管理</w:t>
      </w:r>
      <w:r>
        <w:rPr>
          <w:rFonts w:hint="eastAsia"/>
          <w:lang w:val="en-US" w:eastAsia="zh-CN"/>
        </w:rPr>
        <w:t xml:space="preserve"> </w:t>
      </w:r>
      <w:r>
        <w:t>促进资源化利用的</w:t>
      </w:r>
      <w:r>
        <w:rPr>
          <w:rFonts w:hint="eastAsia"/>
          <w:lang w:val="en-US" w:eastAsia="zh-CN"/>
        </w:rPr>
        <w:t>实施</w:t>
      </w:r>
      <w:r>
        <w:t>意见</w:t>
      </w:r>
      <w:r>
        <w:rPr>
          <w:rFonts w:hint="eastAsia"/>
          <w:lang w:eastAsia="zh-CN"/>
        </w:rPr>
        <w:t>》解读</w:t>
      </w:r>
    </w:p>
    <w:p>
      <w:pPr>
        <w:jc w:val="both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为进一步加强城市建筑垃圾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全过程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管理，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破解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建筑垃圾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乱倾倒、乱处置导致环境污染等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突出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促进建筑垃圾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规范处置，实现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资源化利用产业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良性运行，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助力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Hans"/>
        </w:rPr>
        <w:t>绿色低碳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高质量发展，根据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固体废物污染环境防治法》《江苏省城市市容和环境卫生管理条例》《城市建筑垃圾管理规定》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等法律法规规章的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市城管局起草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了《关于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加强建筑垃圾管理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促进资源化利用的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意见》（以下简称《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意见》），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特作如下解读：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一、《实施意见》起草背景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近年来，随着城市基础设施建设的提速，市区除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渣土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拆除垃圾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通过市场调节进行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场地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回填、工程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垫层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等粗放式再生利用外，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包含装修垃圾在内的部分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建筑垃圾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并未得到充分利用和规范处置，乱倾倒、乱处置现象时有发生。2020年修订的《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中华人民共和国固体废物污染环境防治法》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对当前建筑垃圾管理工作提出了新要求和新思路，明确提出要完善建筑垃圾分类处理、全过程管理制度，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建立建筑垃圾回收利用体系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鼓励推广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建筑垃圾综合利用产品应用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制定出台本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意见》，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既是贯彻落实上位法、上级政策要求的具体举措，也是为了提高我市建筑垃圾全过程管理水平和资源化利用水平，促进绿色低碳、高质量发展的现实需求。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二、《实施意见》的主要内容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《实施意见》主要包括三个方面内容：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（一）总体要求。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本部分明确了《实施意见》的指导思想、工作原则以及主要目标，努力实现“政府引导、社会参与、行业主管、属地管理”的建筑垃圾治理模式。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（二）重点任务。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本部分从“突出源头管控、强化分类处理、严格运输调配、促进资源化利用、落实长效机制”五个方面，阐述了落实建筑垃圾规范化管理、促进资源化利用的</w:t>
      </w:r>
      <w:r>
        <w:rPr>
          <w:rFonts w:ascii="Times New Roman" w:hAnsi="Times New Roman" w:eastAsia="方正仿宋_GBK" w:cs="方正仿宋_GBK"/>
          <w:sz w:val="32"/>
          <w:szCs w:val="32"/>
        </w:rPr>
        <w:t>20项具体任务。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（三）保障措施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</w:t>
      </w:r>
      <w:r>
        <w:rPr>
          <w:rFonts w:ascii="Times New Roman" w:hAnsi="Times New Roman" w:eastAsia="方正仿宋_GBK" w:cs="方正仿宋_GBK"/>
          <w:sz w:val="32"/>
          <w:szCs w:val="32"/>
        </w:rPr>
        <w:t>部分从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强化组织领导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 w:cs="方正仿宋_GBK"/>
          <w:sz w:val="32"/>
          <w:szCs w:val="32"/>
        </w:rPr>
        <w:t>强化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指导</w:t>
      </w:r>
      <w:r>
        <w:rPr>
          <w:rFonts w:ascii="Times New Roman" w:hAnsi="Times New Roman" w:eastAsia="方正仿宋_GBK" w:cs="方正仿宋_GBK"/>
          <w:sz w:val="32"/>
          <w:szCs w:val="32"/>
        </w:rPr>
        <w:t>评价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强化宣传引导</w:t>
      </w:r>
      <w:r>
        <w:rPr>
          <w:rFonts w:ascii="Times New Roman" w:hAnsi="Times New Roman" w:eastAsia="方正仿宋_GBK" w:cs="方正仿宋_GBK"/>
          <w:sz w:val="32"/>
          <w:szCs w:val="32"/>
        </w:rPr>
        <w:t>三个方面提出明确要求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三、《实施意见》出台的意义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当前，我市在建筑垃圾尤其是装修垃圾的收集、贮存、运输、利用、处置等环节还存在短板弱项，本《实施意见》提出了具体的工作路径，为有效破解我市建筑垃圾“围城”困境，实现建筑垃圾全过程管理，促进建筑垃圾减量化、无害化、资源化处置，持续推动城乡人居环境改善，提供有力支撑。</w:t>
      </w:r>
    </w:p>
    <w:sectPr>
      <w:headerReference r:id="rId3" w:type="default"/>
      <w:footerReference r:id="rId4" w:type="default"/>
      <w:pgSz w:w="11906" w:h="16838"/>
      <w:pgMar w:top="1701" w:right="158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0E7B601-5120-4684-8A21-D4087E03C40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59BC54-0B46-4556-9024-6269708B123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36ADF44E-1124-4BC0-9632-EB4AE4E29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ThmOGJmZDM1OWI5YjlkMzhkNDEyMzgzMzg1MDAifQ=="/>
  </w:docVars>
  <w:rsids>
    <w:rsidRoot w:val="00000000"/>
    <w:rsid w:val="19ED7866"/>
    <w:rsid w:val="1D85110A"/>
    <w:rsid w:val="297A3ED9"/>
    <w:rsid w:val="2C7F6E3A"/>
    <w:rsid w:val="31F76594"/>
    <w:rsid w:val="51B94BFE"/>
    <w:rsid w:val="58E73603"/>
    <w:rsid w:val="6B073852"/>
    <w:rsid w:val="7A6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4" w:lineRule="auto"/>
      <w:outlineLvl w:val="3"/>
    </w:pPr>
    <w:rPr>
      <w:rFonts w:ascii="Calibri Light" w:hAnsi="Calibri Light" w:cs="宋体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567"/>
    </w:pPr>
    <w:rPr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大标题"/>
    <w:basedOn w:val="1"/>
    <w:next w:val="1"/>
    <w:autoRedefine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946</Characters>
  <Lines>0</Lines>
  <Paragraphs>0</Paragraphs>
  <TotalTime>90</TotalTime>
  <ScaleCrop>false</ScaleCrop>
  <LinksUpToDate>false</LinksUpToDate>
  <CharactersWithSpaces>946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brady</cp:lastModifiedBy>
  <cp:lastPrinted>2024-07-02T08:24:33Z</cp:lastPrinted>
  <dcterms:modified xsi:type="dcterms:W3CDTF">2024-07-02T08:24:47Z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3383CEB44BF24B15AE54DA058BFD71E2_13</vt:lpwstr>
  </property>
</Properties>
</file>