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eg"/>
  <Default Extension="png" ContentType="image/pn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3D49494A" w14:textId="77777777" w:rsidTr="007B7453">
        <w:tc>
          <w:tcPr>
            <w:tcW w:w="509" w:type="dxa"/>
          </w:tcPr>
          <w:p w14:paraId="68A28F5A"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F626855" w14:textId="456D543C"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46CF6">
              <w:rPr>
                <w:rFonts w:ascii="黑体" w:eastAsia="黑体" w:hAnsi="黑体" w:hint="eastAsia"/>
                <w:sz w:val="21"/>
                <w:szCs w:val="21"/>
              </w:rPr>
              <w:t>07.060</w:t>
            </w:r>
            <w:r w:rsidR="00C63BA5">
              <w:rPr>
                <w:rFonts w:ascii="黑体" w:eastAsia="黑体" w:hAnsi="黑体" w:hint="eastAsia"/>
                <w:sz w:val="21"/>
                <w:szCs w:val="21"/>
              </w:rPr>
              <w:t xml:space="preserve"> </w:t>
            </w:r>
            <w:r>
              <w:rPr>
                <w:rFonts w:ascii="黑体" w:eastAsia="黑体" w:hAnsi="黑体"/>
                <w:sz w:val="21"/>
                <w:szCs w:val="21"/>
              </w:rPr>
              <w:fldChar w:fldCharType="end"/>
            </w:r>
            <w:bookmarkEnd w:id="0"/>
          </w:p>
        </w:tc>
      </w:tr>
      <w:tr w:rsidR="007B7453" w:rsidRPr="00672BFD" w14:paraId="5D023B34" w14:textId="77777777" w:rsidTr="007B7453">
        <w:tc>
          <w:tcPr>
            <w:tcW w:w="509" w:type="dxa"/>
          </w:tcPr>
          <w:p w14:paraId="3F8D6F81"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FFB769D" w14:textId="1A27043D"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405C02">
              <w:rPr>
                <w:rFonts w:ascii="黑体" w:eastAsia="黑体" w:hAnsi="黑体" w:hint="eastAsia"/>
                <w:sz w:val="21"/>
                <w:szCs w:val="21"/>
              </w:rPr>
              <w:t>D</w:t>
            </w:r>
            <w:r w:rsidR="00994FB6">
              <w:rPr>
                <w:rFonts w:ascii="黑体" w:eastAsia="黑体" w:hAnsi="黑体" w:hint="eastAsia"/>
                <w:sz w:val="21"/>
                <w:szCs w:val="21"/>
              </w:rPr>
              <w:t xml:space="preserve"> </w:t>
            </w:r>
            <w:r w:rsidR="00405C02">
              <w:rPr>
                <w:rFonts w:ascii="黑体" w:eastAsia="黑体" w:hAnsi="黑体" w:hint="eastAsia"/>
                <w:sz w:val="21"/>
                <w:szCs w:val="21"/>
              </w:rPr>
              <w:t>10</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32A9061C" w14:textId="77777777" w:rsidTr="00DF5F11">
        <w:tc>
          <w:tcPr>
            <w:tcW w:w="6407" w:type="dxa"/>
          </w:tcPr>
          <w:p w14:paraId="39A60F62" w14:textId="444DAB0D" w:rsidR="001446C2" w:rsidRDefault="001446C2" w:rsidP="00DF5F11">
            <w:pPr>
              <w:pStyle w:val="affff5"/>
              <w:framePr w:w="0" w:hRule="auto" w:wrap="auto" w:hAnchor="text" w:xAlign="left" w:yAlign="inline" w:anchorLock="0"/>
              <w:rPr>
                <w:rFonts w:ascii="宋体" w:hAnsi="宋体"/>
                <w:sz w:val="28"/>
                <w:szCs w:val="28"/>
              </w:rPr>
            </w:pPr>
            <w:bookmarkStart w:id="2" w:name="_Hlk26473981"/>
            <w:r>
              <w:rPr>
                <w:noProof/>
              </w:rPr>
              <w:drawing>
                <wp:inline distT="0" distB="0" distL="0" distR="0" wp14:anchorId="65FB5118" wp14:editId="7562E2C7">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C92C7D">
              <w:t>32</w:t>
            </w:r>
            <w:r>
              <w:fldChar w:fldCharType="end"/>
            </w:r>
            <w:bookmarkEnd w:id="3"/>
          </w:p>
        </w:tc>
      </w:tr>
    </w:tbl>
    <w:p w14:paraId="195C1C0B" w14:textId="2C9EFA12" w:rsidR="0000040A" w:rsidRPr="007B7453" w:rsidRDefault="007B7453" w:rsidP="000107E0">
      <w:pPr>
        <w:pStyle w:val="affff6"/>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C92C7D">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7DAC8A7D" w14:textId="2F42220A"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C92C7D">
        <w:rPr>
          <w:lang w:val="fr-FR"/>
        </w:rPr>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5F49DBF6" w14:textId="6C71BF9C"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94FB6">
        <w:rPr>
          <w:rFonts w:hAnsi="黑体"/>
        </w:rPr>
        <w:t> </w:t>
      </w:r>
      <w:r w:rsidR="00994FB6">
        <w:rPr>
          <w:rFonts w:hAnsi="黑体"/>
        </w:rPr>
        <w:t> </w:t>
      </w:r>
      <w:r w:rsidR="00994FB6">
        <w:rPr>
          <w:rFonts w:hAnsi="黑体"/>
        </w:rPr>
        <w:t> </w:t>
      </w:r>
      <w:r w:rsidR="00994FB6">
        <w:rPr>
          <w:rFonts w:hAnsi="黑体"/>
        </w:rPr>
        <w:t> </w:t>
      </w:r>
      <w:r w:rsidR="00994FB6">
        <w:rPr>
          <w:rFonts w:hAnsi="黑体"/>
        </w:rPr>
        <w:t> </w:t>
      </w:r>
      <w:r w:rsidRPr="001E4882">
        <w:rPr>
          <w:rFonts w:hAnsi="黑体"/>
        </w:rPr>
        <w:fldChar w:fldCharType="end"/>
      </w:r>
      <w:bookmarkEnd w:id="8"/>
    </w:p>
    <w:p w14:paraId="2F8864A1"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6DA2DD0F" wp14:editId="1C077087">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75C286"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1E893C6C"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11DFBD19" w14:textId="455B4A42" w:rsidR="006816A4" w:rsidRDefault="0012059C"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994FB6">
        <w:t xml:space="preserve"> 电性源短偏移距瞬变电磁法勘查技术规程</w:t>
      </w:r>
      <w:r>
        <w:fldChar w:fldCharType="end"/>
      </w:r>
      <w:bookmarkEnd w:id="9"/>
    </w:p>
    <w:p w14:paraId="4F6634F5" w14:textId="77777777" w:rsidR="00815419" w:rsidRPr="00815419" w:rsidRDefault="00815419" w:rsidP="00324EDD">
      <w:pPr>
        <w:framePr w:w="9639" w:h="6974" w:hRule="exact" w:wrap="around" w:vAnchor="page" w:hAnchor="page" w:x="1419" w:y="6408" w:anchorLock="1"/>
        <w:ind w:left="-1418"/>
      </w:pPr>
    </w:p>
    <w:p w14:paraId="1F0A82C8" w14:textId="1918FC90" w:rsidR="00755402" w:rsidRPr="00D3660F" w:rsidRDefault="00F515EE" w:rsidP="00463B77">
      <w:pPr>
        <w:pStyle w:val="afffffff5"/>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C92C7D" w:rsidRPr="00C92C7D">
        <w:rPr>
          <w:rFonts w:ascii="黑体" w:eastAsia="黑体" w:hAnsi="黑体"/>
          <w:noProof/>
          <w:szCs w:val="28"/>
        </w:rPr>
        <w:t xml:space="preserve">Technical </w:t>
      </w:r>
      <w:r w:rsidR="00994FB6">
        <w:rPr>
          <w:rFonts w:ascii="黑体" w:eastAsia="黑体" w:hAnsi="黑体" w:hint="eastAsia"/>
          <w:noProof/>
          <w:szCs w:val="28"/>
        </w:rPr>
        <w:t>code</w:t>
      </w:r>
      <w:r w:rsidR="00C92C7D" w:rsidRPr="00C92C7D">
        <w:rPr>
          <w:rFonts w:ascii="黑体" w:eastAsia="黑体" w:hAnsi="黑体"/>
          <w:noProof/>
          <w:szCs w:val="28"/>
        </w:rPr>
        <w:t xml:space="preserve"> for grounded wire source short-offset transient electromagnetic method</w:t>
      </w:r>
      <w:r w:rsidR="00C92C7D">
        <w:rPr>
          <w:rFonts w:ascii="黑体" w:eastAsia="黑体" w:hAnsi="黑体"/>
          <w:noProof/>
          <w:szCs w:val="28"/>
        </w:rPr>
        <w:t> </w:t>
      </w:r>
      <w:r w:rsidR="00C92C7D">
        <w:rPr>
          <w:rFonts w:ascii="黑体" w:eastAsia="黑体" w:hAnsi="黑体"/>
          <w:noProof/>
          <w:szCs w:val="28"/>
        </w:rPr>
        <w:t> </w:t>
      </w:r>
      <w:r w:rsidR="00C92C7D">
        <w:rPr>
          <w:rFonts w:ascii="黑体" w:eastAsia="黑体" w:hAnsi="黑体"/>
          <w:noProof/>
          <w:szCs w:val="28"/>
        </w:rPr>
        <w:t> </w:t>
      </w:r>
      <w:r w:rsidR="00C92C7D">
        <w:rPr>
          <w:rFonts w:ascii="黑体" w:eastAsia="黑体" w:hAnsi="黑体"/>
          <w:noProof/>
          <w:szCs w:val="28"/>
        </w:rPr>
        <w:t> </w:t>
      </w:r>
      <w:r w:rsidR="00C92C7D">
        <w:rPr>
          <w:rFonts w:ascii="黑体" w:eastAsia="黑体" w:hAnsi="黑体"/>
          <w:noProof/>
          <w:szCs w:val="28"/>
        </w:rPr>
        <w:t> </w:t>
      </w:r>
      <w:r w:rsidRPr="00D3660F">
        <w:rPr>
          <w:rFonts w:ascii="黑体" w:eastAsia="黑体" w:hAnsi="黑体"/>
          <w:noProof/>
          <w:szCs w:val="28"/>
        </w:rPr>
        <w:fldChar w:fldCharType="end"/>
      </w:r>
      <w:bookmarkEnd w:id="10"/>
    </w:p>
    <w:p w14:paraId="7147FC15" w14:textId="77777777" w:rsidR="00815419" w:rsidRPr="00324EDD" w:rsidRDefault="00815419" w:rsidP="00324EDD">
      <w:pPr>
        <w:framePr w:w="9639" w:h="6974" w:hRule="exact" w:wrap="around" w:vAnchor="page" w:hAnchor="page" w:x="1419" w:y="6408" w:anchorLock="1"/>
        <w:spacing w:line="760" w:lineRule="exact"/>
        <w:ind w:left="-1418"/>
      </w:pPr>
    </w:p>
    <w:p w14:paraId="719EB221"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7024899B" w14:textId="3B4A5791"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44BFF59F" w14:textId="023A7EFF"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CD7CA3">
        <w:rPr>
          <w:noProof/>
          <w:sz w:val="21"/>
          <w:szCs w:val="28"/>
        </w:rPr>
        <w:t> </w:t>
      </w:r>
      <w:r w:rsidR="00CD7CA3">
        <w:rPr>
          <w:noProof/>
          <w:sz w:val="21"/>
          <w:szCs w:val="28"/>
        </w:rPr>
        <w:t> </w:t>
      </w:r>
      <w:r w:rsidR="00CD7CA3">
        <w:rPr>
          <w:noProof/>
          <w:sz w:val="21"/>
          <w:szCs w:val="28"/>
        </w:rPr>
        <w:t> </w:t>
      </w:r>
      <w:r w:rsidR="00CD7CA3">
        <w:rPr>
          <w:noProof/>
          <w:sz w:val="21"/>
          <w:szCs w:val="28"/>
        </w:rPr>
        <w:t> </w:t>
      </w:r>
      <w:r w:rsidR="00CD7CA3">
        <w:rPr>
          <w:noProof/>
          <w:sz w:val="21"/>
          <w:szCs w:val="28"/>
        </w:rPr>
        <w:t> </w:t>
      </w:r>
      <w:r>
        <w:rPr>
          <w:noProof/>
          <w:sz w:val="21"/>
          <w:szCs w:val="28"/>
        </w:rPr>
        <w:fldChar w:fldCharType="end"/>
      </w:r>
      <w:bookmarkEnd w:id="12"/>
    </w:p>
    <w:p w14:paraId="133EA769" w14:textId="571F2BF5"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3"/>
    </w:p>
    <w:p w14:paraId="65A92808" w14:textId="5B350FE0"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E72037">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2571A049"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131EE125" w14:textId="2ADC33F4" w:rsidR="007B7453" w:rsidRPr="004C7E8B" w:rsidRDefault="007B7453" w:rsidP="00A4006C">
      <w:pPr>
        <w:pStyle w:val="affffffff5"/>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C92C7D">
        <w:rPr>
          <w:rFonts w:hAnsi="黑体" w:hint="eastAsia"/>
          <w:w w:val="100"/>
          <w:sz w:val="28"/>
        </w:rPr>
        <w:t>江苏省市场监督管理局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22B00D01" w14:textId="77777777" w:rsidR="00A02BAE" w:rsidRPr="00CD50A1" w:rsidRDefault="006A37B9" w:rsidP="00A02BAE">
      <w:pPr>
        <w:rPr>
          <w:rFonts w:ascii="宋体" w:hAnsi="宋体"/>
          <w:sz w:val="28"/>
          <w:szCs w:val="28"/>
        </w:rPr>
        <w:sectPr w:rsidR="00A02BAE" w:rsidRPr="00CD50A1" w:rsidSect="0002388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474AA0E" wp14:editId="6AACD212">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F2F469"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5355FD3A" w14:textId="77777777" w:rsidR="002A77CF" w:rsidRDefault="002A77CF" w:rsidP="002A77CF">
      <w:pPr>
        <w:pStyle w:val="affffff2"/>
        <w:spacing w:after="468"/>
      </w:pPr>
      <w:bookmarkStart w:id="21" w:name="BookMark1"/>
      <w:bookmarkStart w:id="22" w:name="_Toc151111598"/>
      <w:r w:rsidRPr="002A77CF">
        <w:rPr>
          <w:rFonts w:hint="eastAsia"/>
          <w:spacing w:val="320"/>
        </w:rPr>
        <w:lastRenderedPageBreak/>
        <w:t>目</w:t>
      </w:r>
      <w:r>
        <w:rPr>
          <w:rFonts w:hint="eastAsia"/>
        </w:rPr>
        <w:t>次</w:t>
      </w:r>
    </w:p>
    <w:p w14:paraId="112FA06A" w14:textId="5F433490" w:rsidR="009428B1" w:rsidRDefault="002A77CF">
      <w:pPr>
        <w:pStyle w:val="TOC1"/>
        <w:tabs>
          <w:tab w:val="right" w:leader="dot" w:pos="9344"/>
        </w:tabs>
        <w:rPr>
          <w:rFonts w:asciiTheme="minorHAnsi" w:eastAsiaTheme="minorEastAsia" w:hAnsiTheme="minorHAnsi" w:cstheme="minorBidi"/>
          <w:noProof/>
          <w:szCs w:val="22"/>
          <w14:ligatures w14:val="standardContextual"/>
        </w:rPr>
      </w:pPr>
      <w:r w:rsidRPr="002A77CF">
        <w:fldChar w:fldCharType="begin"/>
      </w:r>
      <w:r w:rsidRPr="002A77CF">
        <w:instrText xml:space="preserve"> TOC \o "1-1" \h \t "标准文件_一级条标题,2,标准文件_附录一级条标题,2," </w:instrText>
      </w:r>
      <w:r w:rsidRPr="002A77CF">
        <w:fldChar w:fldCharType="separate"/>
      </w:r>
      <w:hyperlink w:anchor="_Toc169165593" w:history="1">
        <w:r w:rsidR="009428B1" w:rsidRPr="0065410F">
          <w:rPr>
            <w:rStyle w:val="affffffe"/>
            <w:noProof/>
            <w:spacing w:val="320"/>
          </w:rPr>
          <w:t>前</w:t>
        </w:r>
        <w:r w:rsidR="009428B1" w:rsidRPr="0065410F">
          <w:rPr>
            <w:rStyle w:val="affffffe"/>
            <w:noProof/>
          </w:rPr>
          <w:t>言</w:t>
        </w:r>
        <w:r w:rsidR="009428B1">
          <w:rPr>
            <w:noProof/>
          </w:rPr>
          <w:tab/>
        </w:r>
        <w:r w:rsidR="009428B1">
          <w:rPr>
            <w:noProof/>
          </w:rPr>
          <w:fldChar w:fldCharType="begin"/>
        </w:r>
        <w:r w:rsidR="009428B1">
          <w:rPr>
            <w:noProof/>
          </w:rPr>
          <w:instrText xml:space="preserve"> PAGEREF _Toc169165593 \h </w:instrText>
        </w:r>
        <w:r w:rsidR="009428B1">
          <w:rPr>
            <w:noProof/>
          </w:rPr>
        </w:r>
        <w:r w:rsidR="009428B1">
          <w:rPr>
            <w:noProof/>
          </w:rPr>
          <w:fldChar w:fldCharType="separate"/>
        </w:r>
        <w:r w:rsidR="00B60612">
          <w:rPr>
            <w:noProof/>
          </w:rPr>
          <w:t>III</w:t>
        </w:r>
        <w:r w:rsidR="009428B1">
          <w:rPr>
            <w:noProof/>
          </w:rPr>
          <w:fldChar w:fldCharType="end"/>
        </w:r>
      </w:hyperlink>
    </w:p>
    <w:p w14:paraId="6B29ACD7" w14:textId="06CB0311" w:rsidR="009428B1"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9165594" w:history="1">
        <w:r w:rsidR="009428B1" w:rsidRPr="0065410F">
          <w:rPr>
            <w:rStyle w:val="affffffe"/>
            <w:noProof/>
          </w:rPr>
          <w:t>1 范围</w:t>
        </w:r>
        <w:r w:rsidR="009428B1">
          <w:rPr>
            <w:noProof/>
          </w:rPr>
          <w:tab/>
        </w:r>
        <w:r w:rsidR="009428B1">
          <w:rPr>
            <w:noProof/>
          </w:rPr>
          <w:fldChar w:fldCharType="begin"/>
        </w:r>
        <w:r w:rsidR="009428B1">
          <w:rPr>
            <w:noProof/>
          </w:rPr>
          <w:instrText xml:space="preserve"> PAGEREF _Toc169165594 \h </w:instrText>
        </w:r>
        <w:r w:rsidR="009428B1">
          <w:rPr>
            <w:noProof/>
          </w:rPr>
        </w:r>
        <w:r w:rsidR="009428B1">
          <w:rPr>
            <w:noProof/>
          </w:rPr>
          <w:fldChar w:fldCharType="separate"/>
        </w:r>
        <w:r w:rsidR="00B60612">
          <w:rPr>
            <w:noProof/>
          </w:rPr>
          <w:t>1</w:t>
        </w:r>
        <w:r w:rsidR="009428B1">
          <w:rPr>
            <w:noProof/>
          </w:rPr>
          <w:fldChar w:fldCharType="end"/>
        </w:r>
      </w:hyperlink>
    </w:p>
    <w:p w14:paraId="38D8A5FF" w14:textId="497A36B0" w:rsidR="009428B1"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9165595" w:history="1">
        <w:r w:rsidR="009428B1" w:rsidRPr="0065410F">
          <w:rPr>
            <w:rStyle w:val="affffffe"/>
            <w:noProof/>
          </w:rPr>
          <w:t>2 规范性引用文件</w:t>
        </w:r>
        <w:r w:rsidR="009428B1">
          <w:rPr>
            <w:noProof/>
          </w:rPr>
          <w:tab/>
        </w:r>
        <w:r w:rsidR="009428B1">
          <w:rPr>
            <w:noProof/>
          </w:rPr>
          <w:fldChar w:fldCharType="begin"/>
        </w:r>
        <w:r w:rsidR="009428B1">
          <w:rPr>
            <w:noProof/>
          </w:rPr>
          <w:instrText xml:space="preserve"> PAGEREF _Toc169165595 \h </w:instrText>
        </w:r>
        <w:r w:rsidR="009428B1">
          <w:rPr>
            <w:noProof/>
          </w:rPr>
        </w:r>
        <w:r w:rsidR="009428B1">
          <w:rPr>
            <w:noProof/>
          </w:rPr>
          <w:fldChar w:fldCharType="separate"/>
        </w:r>
        <w:r w:rsidR="00B60612">
          <w:rPr>
            <w:noProof/>
          </w:rPr>
          <w:t>1</w:t>
        </w:r>
        <w:r w:rsidR="009428B1">
          <w:rPr>
            <w:noProof/>
          </w:rPr>
          <w:fldChar w:fldCharType="end"/>
        </w:r>
      </w:hyperlink>
    </w:p>
    <w:p w14:paraId="6A650512" w14:textId="1819C65D" w:rsidR="009428B1"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9165596" w:history="1">
        <w:r w:rsidR="009428B1" w:rsidRPr="0065410F">
          <w:rPr>
            <w:rStyle w:val="affffffe"/>
            <w:noProof/>
          </w:rPr>
          <w:t>3 术语和定义</w:t>
        </w:r>
        <w:r w:rsidR="009428B1">
          <w:rPr>
            <w:noProof/>
          </w:rPr>
          <w:tab/>
        </w:r>
        <w:r w:rsidR="009428B1">
          <w:rPr>
            <w:noProof/>
          </w:rPr>
          <w:fldChar w:fldCharType="begin"/>
        </w:r>
        <w:r w:rsidR="009428B1">
          <w:rPr>
            <w:noProof/>
          </w:rPr>
          <w:instrText xml:space="preserve"> PAGEREF _Toc169165596 \h </w:instrText>
        </w:r>
        <w:r w:rsidR="009428B1">
          <w:rPr>
            <w:noProof/>
          </w:rPr>
        </w:r>
        <w:r w:rsidR="009428B1">
          <w:rPr>
            <w:noProof/>
          </w:rPr>
          <w:fldChar w:fldCharType="separate"/>
        </w:r>
        <w:r w:rsidR="00B60612">
          <w:rPr>
            <w:noProof/>
          </w:rPr>
          <w:t>1</w:t>
        </w:r>
        <w:r w:rsidR="009428B1">
          <w:rPr>
            <w:noProof/>
          </w:rPr>
          <w:fldChar w:fldCharType="end"/>
        </w:r>
      </w:hyperlink>
    </w:p>
    <w:p w14:paraId="408070C9" w14:textId="52DF849E" w:rsidR="009428B1"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9165597" w:history="1">
        <w:r w:rsidR="009428B1" w:rsidRPr="0065410F">
          <w:rPr>
            <w:rStyle w:val="affffffe"/>
            <w:noProof/>
          </w:rPr>
          <w:t>4 总则</w:t>
        </w:r>
        <w:r w:rsidR="009428B1">
          <w:rPr>
            <w:noProof/>
          </w:rPr>
          <w:tab/>
        </w:r>
        <w:r w:rsidR="009428B1">
          <w:rPr>
            <w:noProof/>
          </w:rPr>
          <w:fldChar w:fldCharType="begin"/>
        </w:r>
        <w:r w:rsidR="009428B1">
          <w:rPr>
            <w:noProof/>
          </w:rPr>
          <w:instrText xml:space="preserve"> PAGEREF _Toc169165597 \h </w:instrText>
        </w:r>
        <w:r w:rsidR="009428B1">
          <w:rPr>
            <w:noProof/>
          </w:rPr>
        </w:r>
        <w:r w:rsidR="009428B1">
          <w:rPr>
            <w:noProof/>
          </w:rPr>
          <w:fldChar w:fldCharType="separate"/>
        </w:r>
        <w:r w:rsidR="00B60612">
          <w:rPr>
            <w:noProof/>
          </w:rPr>
          <w:t>2</w:t>
        </w:r>
        <w:r w:rsidR="009428B1">
          <w:rPr>
            <w:noProof/>
          </w:rPr>
          <w:fldChar w:fldCharType="end"/>
        </w:r>
      </w:hyperlink>
    </w:p>
    <w:p w14:paraId="1A73A26B" w14:textId="1F252842" w:rsidR="009428B1" w:rsidRDefault="00000000">
      <w:pPr>
        <w:pStyle w:val="TOC2"/>
        <w:rPr>
          <w:rFonts w:asciiTheme="minorHAnsi" w:eastAsiaTheme="minorEastAsia" w:hAnsiTheme="minorHAnsi" w:cstheme="minorBidi"/>
          <w:noProof/>
          <w:szCs w:val="22"/>
          <w14:ligatures w14:val="standardContextual"/>
        </w:rPr>
      </w:pPr>
      <w:hyperlink w:anchor="_Toc169165598" w:history="1">
        <w:r w:rsidR="009428B1" w:rsidRPr="0065410F">
          <w:rPr>
            <w:rStyle w:val="affffffe"/>
            <w:noProof/>
            <w14:scene3d>
              <w14:camera w14:prst="orthographicFront"/>
              <w14:lightRig w14:rig="threePt" w14:dir="t">
                <w14:rot w14:lat="0" w14:lon="0" w14:rev="0"/>
              </w14:lightRig>
            </w14:scene3d>
          </w:rPr>
          <w:t>4.1</w:t>
        </w:r>
        <w:r w:rsidR="009428B1" w:rsidRPr="0065410F">
          <w:rPr>
            <w:rStyle w:val="affffffe"/>
            <w:noProof/>
          </w:rPr>
          <w:t xml:space="preserve"> 方法原理</w:t>
        </w:r>
        <w:r w:rsidR="009428B1">
          <w:rPr>
            <w:noProof/>
          </w:rPr>
          <w:tab/>
        </w:r>
        <w:r w:rsidR="009428B1">
          <w:rPr>
            <w:noProof/>
          </w:rPr>
          <w:fldChar w:fldCharType="begin"/>
        </w:r>
        <w:r w:rsidR="009428B1">
          <w:rPr>
            <w:noProof/>
          </w:rPr>
          <w:instrText xml:space="preserve"> PAGEREF _Toc169165598 \h </w:instrText>
        </w:r>
        <w:r w:rsidR="009428B1">
          <w:rPr>
            <w:noProof/>
          </w:rPr>
        </w:r>
        <w:r w:rsidR="009428B1">
          <w:rPr>
            <w:noProof/>
          </w:rPr>
          <w:fldChar w:fldCharType="separate"/>
        </w:r>
        <w:r w:rsidR="00B60612">
          <w:rPr>
            <w:noProof/>
          </w:rPr>
          <w:t>2</w:t>
        </w:r>
        <w:r w:rsidR="009428B1">
          <w:rPr>
            <w:noProof/>
          </w:rPr>
          <w:fldChar w:fldCharType="end"/>
        </w:r>
      </w:hyperlink>
    </w:p>
    <w:p w14:paraId="612A9CB7" w14:textId="6A5364E2" w:rsidR="009428B1" w:rsidRDefault="00000000">
      <w:pPr>
        <w:pStyle w:val="TOC2"/>
        <w:rPr>
          <w:rFonts w:asciiTheme="minorHAnsi" w:eastAsiaTheme="minorEastAsia" w:hAnsiTheme="minorHAnsi" w:cstheme="minorBidi"/>
          <w:noProof/>
          <w:szCs w:val="22"/>
          <w14:ligatures w14:val="standardContextual"/>
        </w:rPr>
      </w:pPr>
      <w:hyperlink w:anchor="_Toc169165599" w:history="1">
        <w:r w:rsidR="009428B1" w:rsidRPr="0065410F">
          <w:rPr>
            <w:rStyle w:val="affffffe"/>
            <w:noProof/>
            <w14:scene3d>
              <w14:camera w14:prst="orthographicFront"/>
              <w14:lightRig w14:rig="threePt" w14:dir="t">
                <w14:rot w14:lat="0" w14:lon="0" w14:rev="0"/>
              </w14:lightRig>
            </w14:scene3d>
          </w:rPr>
          <w:t>4.2</w:t>
        </w:r>
        <w:r w:rsidR="009428B1" w:rsidRPr="0065410F">
          <w:rPr>
            <w:rStyle w:val="affffffe"/>
            <w:noProof/>
          </w:rPr>
          <w:t xml:space="preserve"> 观测装置</w:t>
        </w:r>
        <w:r w:rsidR="009428B1">
          <w:rPr>
            <w:noProof/>
          </w:rPr>
          <w:tab/>
        </w:r>
        <w:r w:rsidR="009428B1">
          <w:rPr>
            <w:noProof/>
          </w:rPr>
          <w:fldChar w:fldCharType="begin"/>
        </w:r>
        <w:r w:rsidR="009428B1">
          <w:rPr>
            <w:noProof/>
          </w:rPr>
          <w:instrText xml:space="preserve"> PAGEREF _Toc169165599 \h </w:instrText>
        </w:r>
        <w:r w:rsidR="009428B1">
          <w:rPr>
            <w:noProof/>
          </w:rPr>
        </w:r>
        <w:r w:rsidR="009428B1">
          <w:rPr>
            <w:noProof/>
          </w:rPr>
          <w:fldChar w:fldCharType="separate"/>
        </w:r>
        <w:r w:rsidR="00B60612">
          <w:rPr>
            <w:noProof/>
          </w:rPr>
          <w:t>2</w:t>
        </w:r>
        <w:r w:rsidR="009428B1">
          <w:rPr>
            <w:noProof/>
          </w:rPr>
          <w:fldChar w:fldCharType="end"/>
        </w:r>
      </w:hyperlink>
    </w:p>
    <w:p w14:paraId="3ACAFB03" w14:textId="6E7A9BB1" w:rsidR="009428B1" w:rsidRDefault="00000000">
      <w:pPr>
        <w:pStyle w:val="TOC2"/>
        <w:rPr>
          <w:rFonts w:asciiTheme="minorHAnsi" w:eastAsiaTheme="minorEastAsia" w:hAnsiTheme="minorHAnsi" w:cstheme="minorBidi"/>
          <w:noProof/>
          <w:szCs w:val="22"/>
          <w14:ligatures w14:val="standardContextual"/>
        </w:rPr>
      </w:pPr>
      <w:hyperlink w:anchor="_Toc169165600" w:history="1">
        <w:r w:rsidR="009428B1" w:rsidRPr="0065410F">
          <w:rPr>
            <w:rStyle w:val="affffffe"/>
            <w:noProof/>
            <w14:scene3d>
              <w14:camera w14:prst="orthographicFront"/>
              <w14:lightRig w14:rig="threePt" w14:dir="t">
                <w14:rot w14:lat="0" w14:lon="0" w14:rev="0"/>
              </w14:lightRig>
            </w14:scene3d>
          </w:rPr>
          <w:t>4.3</w:t>
        </w:r>
        <w:r w:rsidR="009428B1" w:rsidRPr="0065410F">
          <w:rPr>
            <w:rStyle w:val="affffffe"/>
            <w:noProof/>
          </w:rPr>
          <w:t xml:space="preserve"> 适宜条件</w:t>
        </w:r>
        <w:r w:rsidR="009428B1">
          <w:rPr>
            <w:noProof/>
          </w:rPr>
          <w:tab/>
        </w:r>
        <w:r w:rsidR="009428B1">
          <w:rPr>
            <w:noProof/>
          </w:rPr>
          <w:fldChar w:fldCharType="begin"/>
        </w:r>
        <w:r w:rsidR="009428B1">
          <w:rPr>
            <w:noProof/>
          </w:rPr>
          <w:instrText xml:space="preserve"> PAGEREF _Toc169165600 \h </w:instrText>
        </w:r>
        <w:r w:rsidR="009428B1">
          <w:rPr>
            <w:noProof/>
          </w:rPr>
        </w:r>
        <w:r w:rsidR="009428B1">
          <w:rPr>
            <w:noProof/>
          </w:rPr>
          <w:fldChar w:fldCharType="separate"/>
        </w:r>
        <w:r w:rsidR="00B60612">
          <w:rPr>
            <w:noProof/>
          </w:rPr>
          <w:t>3</w:t>
        </w:r>
        <w:r w:rsidR="009428B1">
          <w:rPr>
            <w:noProof/>
          </w:rPr>
          <w:fldChar w:fldCharType="end"/>
        </w:r>
      </w:hyperlink>
    </w:p>
    <w:p w14:paraId="180C7676" w14:textId="0AB6622D" w:rsidR="009428B1" w:rsidRDefault="00000000">
      <w:pPr>
        <w:pStyle w:val="TOC2"/>
        <w:rPr>
          <w:rFonts w:asciiTheme="minorHAnsi" w:eastAsiaTheme="minorEastAsia" w:hAnsiTheme="minorHAnsi" w:cstheme="minorBidi"/>
          <w:noProof/>
          <w:szCs w:val="22"/>
          <w14:ligatures w14:val="standardContextual"/>
        </w:rPr>
      </w:pPr>
      <w:hyperlink w:anchor="_Toc169165601" w:history="1">
        <w:r w:rsidR="009428B1" w:rsidRPr="0065410F">
          <w:rPr>
            <w:rStyle w:val="affffffe"/>
            <w:noProof/>
            <w14:scene3d>
              <w14:camera w14:prst="orthographicFront"/>
              <w14:lightRig w14:rig="threePt" w14:dir="t">
                <w14:rot w14:lat="0" w14:lon="0" w14:rev="0"/>
              </w14:lightRig>
            </w14:scene3d>
          </w:rPr>
          <w:t>4.4</w:t>
        </w:r>
        <w:r w:rsidR="009428B1" w:rsidRPr="0065410F">
          <w:rPr>
            <w:rStyle w:val="affffffe"/>
            <w:noProof/>
          </w:rPr>
          <w:t xml:space="preserve"> 应用范围</w:t>
        </w:r>
        <w:r w:rsidR="009428B1">
          <w:rPr>
            <w:noProof/>
          </w:rPr>
          <w:tab/>
        </w:r>
        <w:r w:rsidR="009428B1">
          <w:rPr>
            <w:noProof/>
          </w:rPr>
          <w:fldChar w:fldCharType="begin"/>
        </w:r>
        <w:r w:rsidR="009428B1">
          <w:rPr>
            <w:noProof/>
          </w:rPr>
          <w:instrText xml:space="preserve"> PAGEREF _Toc169165601 \h </w:instrText>
        </w:r>
        <w:r w:rsidR="009428B1">
          <w:rPr>
            <w:noProof/>
          </w:rPr>
        </w:r>
        <w:r w:rsidR="009428B1">
          <w:rPr>
            <w:noProof/>
          </w:rPr>
          <w:fldChar w:fldCharType="separate"/>
        </w:r>
        <w:r w:rsidR="00B60612">
          <w:rPr>
            <w:noProof/>
          </w:rPr>
          <w:t>3</w:t>
        </w:r>
        <w:r w:rsidR="009428B1">
          <w:rPr>
            <w:noProof/>
          </w:rPr>
          <w:fldChar w:fldCharType="end"/>
        </w:r>
      </w:hyperlink>
    </w:p>
    <w:p w14:paraId="31295493" w14:textId="6DB2DBA9" w:rsidR="009428B1"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9165602" w:history="1">
        <w:r w:rsidR="009428B1" w:rsidRPr="0065410F">
          <w:rPr>
            <w:rStyle w:val="affffffe"/>
            <w:noProof/>
          </w:rPr>
          <w:t>5 技术设计</w:t>
        </w:r>
        <w:r w:rsidR="009428B1">
          <w:rPr>
            <w:noProof/>
          </w:rPr>
          <w:tab/>
        </w:r>
        <w:r w:rsidR="009428B1">
          <w:rPr>
            <w:noProof/>
          </w:rPr>
          <w:fldChar w:fldCharType="begin"/>
        </w:r>
        <w:r w:rsidR="009428B1">
          <w:rPr>
            <w:noProof/>
          </w:rPr>
          <w:instrText xml:space="preserve"> PAGEREF _Toc169165602 \h </w:instrText>
        </w:r>
        <w:r w:rsidR="009428B1">
          <w:rPr>
            <w:noProof/>
          </w:rPr>
        </w:r>
        <w:r w:rsidR="009428B1">
          <w:rPr>
            <w:noProof/>
          </w:rPr>
          <w:fldChar w:fldCharType="separate"/>
        </w:r>
        <w:r w:rsidR="00B60612">
          <w:rPr>
            <w:noProof/>
          </w:rPr>
          <w:t>3</w:t>
        </w:r>
        <w:r w:rsidR="009428B1">
          <w:rPr>
            <w:noProof/>
          </w:rPr>
          <w:fldChar w:fldCharType="end"/>
        </w:r>
      </w:hyperlink>
    </w:p>
    <w:p w14:paraId="199E5EBA" w14:textId="52F97886" w:rsidR="009428B1" w:rsidRDefault="00000000">
      <w:pPr>
        <w:pStyle w:val="TOC2"/>
        <w:rPr>
          <w:rFonts w:asciiTheme="minorHAnsi" w:eastAsiaTheme="minorEastAsia" w:hAnsiTheme="minorHAnsi" w:cstheme="minorBidi"/>
          <w:noProof/>
          <w:szCs w:val="22"/>
          <w14:ligatures w14:val="standardContextual"/>
        </w:rPr>
      </w:pPr>
      <w:hyperlink w:anchor="_Toc169165603" w:history="1">
        <w:r w:rsidR="009428B1" w:rsidRPr="0065410F">
          <w:rPr>
            <w:rStyle w:val="affffffe"/>
            <w:noProof/>
            <w14:scene3d>
              <w14:camera w14:prst="orthographicFront"/>
              <w14:lightRig w14:rig="threePt" w14:dir="t">
                <w14:rot w14:lat="0" w14:lon="0" w14:rev="0"/>
              </w14:lightRig>
            </w14:scene3d>
          </w:rPr>
          <w:t>5.1</w:t>
        </w:r>
        <w:r w:rsidR="009428B1" w:rsidRPr="0065410F">
          <w:rPr>
            <w:rStyle w:val="affffffe"/>
            <w:noProof/>
          </w:rPr>
          <w:t xml:space="preserve"> 资料搜集与踏勘</w:t>
        </w:r>
        <w:r w:rsidR="009428B1">
          <w:rPr>
            <w:noProof/>
          </w:rPr>
          <w:tab/>
        </w:r>
        <w:r w:rsidR="009428B1">
          <w:rPr>
            <w:noProof/>
          </w:rPr>
          <w:fldChar w:fldCharType="begin"/>
        </w:r>
        <w:r w:rsidR="009428B1">
          <w:rPr>
            <w:noProof/>
          </w:rPr>
          <w:instrText xml:space="preserve"> PAGEREF _Toc169165603 \h </w:instrText>
        </w:r>
        <w:r w:rsidR="009428B1">
          <w:rPr>
            <w:noProof/>
          </w:rPr>
        </w:r>
        <w:r w:rsidR="009428B1">
          <w:rPr>
            <w:noProof/>
          </w:rPr>
          <w:fldChar w:fldCharType="separate"/>
        </w:r>
        <w:r w:rsidR="00B60612">
          <w:rPr>
            <w:noProof/>
          </w:rPr>
          <w:t>3</w:t>
        </w:r>
        <w:r w:rsidR="009428B1">
          <w:rPr>
            <w:noProof/>
          </w:rPr>
          <w:fldChar w:fldCharType="end"/>
        </w:r>
      </w:hyperlink>
    </w:p>
    <w:p w14:paraId="6BA4B872" w14:textId="022323CC" w:rsidR="009428B1" w:rsidRDefault="00000000">
      <w:pPr>
        <w:pStyle w:val="TOC2"/>
        <w:rPr>
          <w:rFonts w:asciiTheme="minorHAnsi" w:eastAsiaTheme="minorEastAsia" w:hAnsiTheme="minorHAnsi" w:cstheme="minorBidi"/>
          <w:noProof/>
          <w:szCs w:val="22"/>
          <w14:ligatures w14:val="standardContextual"/>
        </w:rPr>
      </w:pPr>
      <w:hyperlink w:anchor="_Toc169165604" w:history="1">
        <w:r w:rsidR="009428B1" w:rsidRPr="0065410F">
          <w:rPr>
            <w:rStyle w:val="affffffe"/>
            <w:noProof/>
            <w14:scene3d>
              <w14:camera w14:prst="orthographicFront"/>
              <w14:lightRig w14:rig="threePt" w14:dir="t">
                <w14:rot w14:lat="0" w14:lon="0" w14:rev="0"/>
              </w14:lightRig>
            </w14:scene3d>
          </w:rPr>
          <w:t>5.2</w:t>
        </w:r>
        <w:r w:rsidR="009428B1" w:rsidRPr="0065410F">
          <w:rPr>
            <w:rStyle w:val="affffffe"/>
            <w:noProof/>
          </w:rPr>
          <w:t xml:space="preserve"> 可行性和有效性分析</w:t>
        </w:r>
        <w:r w:rsidR="009428B1">
          <w:rPr>
            <w:noProof/>
          </w:rPr>
          <w:tab/>
        </w:r>
        <w:r w:rsidR="009428B1">
          <w:rPr>
            <w:noProof/>
          </w:rPr>
          <w:fldChar w:fldCharType="begin"/>
        </w:r>
        <w:r w:rsidR="009428B1">
          <w:rPr>
            <w:noProof/>
          </w:rPr>
          <w:instrText xml:space="preserve"> PAGEREF _Toc169165604 \h </w:instrText>
        </w:r>
        <w:r w:rsidR="009428B1">
          <w:rPr>
            <w:noProof/>
          </w:rPr>
        </w:r>
        <w:r w:rsidR="009428B1">
          <w:rPr>
            <w:noProof/>
          </w:rPr>
          <w:fldChar w:fldCharType="separate"/>
        </w:r>
        <w:r w:rsidR="00B60612">
          <w:rPr>
            <w:noProof/>
          </w:rPr>
          <w:t>3</w:t>
        </w:r>
        <w:r w:rsidR="009428B1">
          <w:rPr>
            <w:noProof/>
          </w:rPr>
          <w:fldChar w:fldCharType="end"/>
        </w:r>
      </w:hyperlink>
    </w:p>
    <w:p w14:paraId="2944D411" w14:textId="1E365FC5" w:rsidR="009428B1" w:rsidRDefault="00000000">
      <w:pPr>
        <w:pStyle w:val="TOC2"/>
        <w:rPr>
          <w:rFonts w:asciiTheme="minorHAnsi" w:eastAsiaTheme="minorEastAsia" w:hAnsiTheme="minorHAnsi" w:cstheme="minorBidi"/>
          <w:noProof/>
          <w:szCs w:val="22"/>
          <w14:ligatures w14:val="standardContextual"/>
        </w:rPr>
      </w:pPr>
      <w:hyperlink w:anchor="_Toc169165605" w:history="1">
        <w:r w:rsidR="009428B1" w:rsidRPr="0065410F">
          <w:rPr>
            <w:rStyle w:val="affffffe"/>
            <w:noProof/>
            <w14:scene3d>
              <w14:camera w14:prst="orthographicFront"/>
              <w14:lightRig w14:rig="threePt" w14:dir="t">
                <w14:rot w14:lat="0" w14:lon="0" w14:rev="0"/>
              </w14:lightRig>
            </w14:scene3d>
          </w:rPr>
          <w:t>5.3</w:t>
        </w:r>
        <w:r w:rsidR="009428B1" w:rsidRPr="0065410F">
          <w:rPr>
            <w:rStyle w:val="affffffe"/>
            <w:noProof/>
          </w:rPr>
          <w:t xml:space="preserve"> 设计书编写与审查</w:t>
        </w:r>
        <w:r w:rsidR="009428B1">
          <w:rPr>
            <w:noProof/>
          </w:rPr>
          <w:tab/>
        </w:r>
        <w:r w:rsidR="009428B1">
          <w:rPr>
            <w:noProof/>
          </w:rPr>
          <w:fldChar w:fldCharType="begin"/>
        </w:r>
        <w:r w:rsidR="009428B1">
          <w:rPr>
            <w:noProof/>
          </w:rPr>
          <w:instrText xml:space="preserve"> PAGEREF _Toc169165605 \h </w:instrText>
        </w:r>
        <w:r w:rsidR="009428B1">
          <w:rPr>
            <w:noProof/>
          </w:rPr>
        </w:r>
        <w:r w:rsidR="009428B1">
          <w:rPr>
            <w:noProof/>
          </w:rPr>
          <w:fldChar w:fldCharType="separate"/>
        </w:r>
        <w:r w:rsidR="00B60612">
          <w:rPr>
            <w:noProof/>
          </w:rPr>
          <w:t>3</w:t>
        </w:r>
        <w:r w:rsidR="009428B1">
          <w:rPr>
            <w:noProof/>
          </w:rPr>
          <w:fldChar w:fldCharType="end"/>
        </w:r>
      </w:hyperlink>
    </w:p>
    <w:p w14:paraId="50886452" w14:textId="2B77ED5E" w:rsidR="009428B1" w:rsidRDefault="00000000">
      <w:pPr>
        <w:pStyle w:val="TOC2"/>
        <w:rPr>
          <w:rFonts w:asciiTheme="minorHAnsi" w:eastAsiaTheme="minorEastAsia" w:hAnsiTheme="minorHAnsi" w:cstheme="minorBidi"/>
          <w:noProof/>
          <w:szCs w:val="22"/>
          <w14:ligatures w14:val="standardContextual"/>
        </w:rPr>
      </w:pPr>
      <w:hyperlink w:anchor="_Toc169165606" w:history="1">
        <w:r w:rsidR="009428B1" w:rsidRPr="0065410F">
          <w:rPr>
            <w:rStyle w:val="affffffe"/>
            <w:noProof/>
            <w14:scene3d>
              <w14:camera w14:prst="orthographicFront"/>
              <w14:lightRig w14:rig="threePt" w14:dir="t">
                <w14:rot w14:lat="0" w14:lon="0" w14:rev="0"/>
              </w14:lightRig>
            </w14:scene3d>
          </w:rPr>
          <w:t>5.4</w:t>
        </w:r>
        <w:r w:rsidR="009428B1" w:rsidRPr="0065410F">
          <w:rPr>
            <w:rStyle w:val="affffffe"/>
            <w:noProof/>
          </w:rPr>
          <w:t xml:space="preserve"> 测区、测网和比例尺</w:t>
        </w:r>
        <w:r w:rsidR="009428B1">
          <w:rPr>
            <w:noProof/>
          </w:rPr>
          <w:tab/>
        </w:r>
        <w:r w:rsidR="009428B1">
          <w:rPr>
            <w:noProof/>
          </w:rPr>
          <w:fldChar w:fldCharType="begin"/>
        </w:r>
        <w:r w:rsidR="009428B1">
          <w:rPr>
            <w:noProof/>
          </w:rPr>
          <w:instrText xml:space="preserve"> PAGEREF _Toc169165606 \h </w:instrText>
        </w:r>
        <w:r w:rsidR="009428B1">
          <w:rPr>
            <w:noProof/>
          </w:rPr>
        </w:r>
        <w:r w:rsidR="009428B1">
          <w:rPr>
            <w:noProof/>
          </w:rPr>
          <w:fldChar w:fldCharType="separate"/>
        </w:r>
        <w:r w:rsidR="00B60612">
          <w:rPr>
            <w:noProof/>
          </w:rPr>
          <w:t>4</w:t>
        </w:r>
        <w:r w:rsidR="009428B1">
          <w:rPr>
            <w:noProof/>
          </w:rPr>
          <w:fldChar w:fldCharType="end"/>
        </w:r>
      </w:hyperlink>
    </w:p>
    <w:p w14:paraId="1B7D76F5" w14:textId="6049F02C" w:rsidR="009428B1" w:rsidRDefault="00000000">
      <w:pPr>
        <w:pStyle w:val="TOC2"/>
        <w:rPr>
          <w:rFonts w:asciiTheme="minorHAnsi" w:eastAsiaTheme="minorEastAsia" w:hAnsiTheme="minorHAnsi" w:cstheme="minorBidi"/>
          <w:noProof/>
          <w:szCs w:val="22"/>
          <w14:ligatures w14:val="standardContextual"/>
        </w:rPr>
      </w:pPr>
      <w:hyperlink w:anchor="_Toc169165607" w:history="1">
        <w:r w:rsidR="009428B1" w:rsidRPr="0065410F">
          <w:rPr>
            <w:rStyle w:val="affffffe"/>
            <w:noProof/>
            <w14:scene3d>
              <w14:camera w14:prst="orthographicFront"/>
              <w14:lightRig w14:rig="threePt" w14:dir="t">
                <w14:rot w14:lat="0" w14:lon="0" w14:rev="0"/>
              </w14:lightRig>
            </w14:scene3d>
          </w:rPr>
          <w:t>5.5</w:t>
        </w:r>
        <w:r w:rsidR="009428B1" w:rsidRPr="0065410F">
          <w:rPr>
            <w:rStyle w:val="affffffe"/>
            <w:noProof/>
          </w:rPr>
          <w:t xml:space="preserve"> 工作参数选择</w:t>
        </w:r>
        <w:r w:rsidR="009428B1">
          <w:rPr>
            <w:noProof/>
          </w:rPr>
          <w:tab/>
        </w:r>
        <w:r w:rsidR="009428B1">
          <w:rPr>
            <w:noProof/>
          </w:rPr>
          <w:fldChar w:fldCharType="begin"/>
        </w:r>
        <w:r w:rsidR="009428B1">
          <w:rPr>
            <w:noProof/>
          </w:rPr>
          <w:instrText xml:space="preserve"> PAGEREF _Toc169165607 \h </w:instrText>
        </w:r>
        <w:r w:rsidR="009428B1">
          <w:rPr>
            <w:noProof/>
          </w:rPr>
        </w:r>
        <w:r w:rsidR="009428B1">
          <w:rPr>
            <w:noProof/>
          </w:rPr>
          <w:fldChar w:fldCharType="separate"/>
        </w:r>
        <w:r w:rsidR="00B60612">
          <w:rPr>
            <w:noProof/>
          </w:rPr>
          <w:t>4</w:t>
        </w:r>
        <w:r w:rsidR="009428B1">
          <w:rPr>
            <w:noProof/>
          </w:rPr>
          <w:fldChar w:fldCharType="end"/>
        </w:r>
      </w:hyperlink>
    </w:p>
    <w:p w14:paraId="37494E53" w14:textId="723A1108" w:rsidR="009428B1" w:rsidRDefault="00000000">
      <w:pPr>
        <w:pStyle w:val="TOC2"/>
        <w:rPr>
          <w:rFonts w:asciiTheme="minorHAnsi" w:eastAsiaTheme="minorEastAsia" w:hAnsiTheme="minorHAnsi" w:cstheme="minorBidi"/>
          <w:noProof/>
          <w:szCs w:val="22"/>
          <w14:ligatures w14:val="standardContextual"/>
        </w:rPr>
      </w:pPr>
      <w:hyperlink w:anchor="_Toc169165608" w:history="1">
        <w:r w:rsidR="009428B1" w:rsidRPr="0065410F">
          <w:rPr>
            <w:rStyle w:val="affffffe"/>
            <w:noProof/>
            <w14:scene3d>
              <w14:camera w14:prst="orthographicFront"/>
              <w14:lightRig w14:rig="threePt" w14:dir="t">
                <w14:rot w14:lat="0" w14:lon="0" w14:rev="0"/>
              </w14:lightRig>
            </w14:scene3d>
          </w:rPr>
          <w:t>5.6</w:t>
        </w:r>
        <w:r w:rsidR="009428B1" w:rsidRPr="0065410F">
          <w:rPr>
            <w:rStyle w:val="affffffe"/>
            <w:noProof/>
          </w:rPr>
          <w:t xml:space="preserve"> 工作精度</w:t>
        </w:r>
        <w:r w:rsidR="009428B1">
          <w:rPr>
            <w:noProof/>
          </w:rPr>
          <w:tab/>
        </w:r>
        <w:r w:rsidR="009428B1">
          <w:rPr>
            <w:noProof/>
          </w:rPr>
          <w:fldChar w:fldCharType="begin"/>
        </w:r>
        <w:r w:rsidR="009428B1">
          <w:rPr>
            <w:noProof/>
          </w:rPr>
          <w:instrText xml:space="preserve"> PAGEREF _Toc169165608 \h </w:instrText>
        </w:r>
        <w:r w:rsidR="009428B1">
          <w:rPr>
            <w:noProof/>
          </w:rPr>
        </w:r>
        <w:r w:rsidR="009428B1">
          <w:rPr>
            <w:noProof/>
          </w:rPr>
          <w:fldChar w:fldCharType="separate"/>
        </w:r>
        <w:r w:rsidR="00B60612">
          <w:rPr>
            <w:noProof/>
          </w:rPr>
          <w:t>6</w:t>
        </w:r>
        <w:r w:rsidR="009428B1">
          <w:rPr>
            <w:noProof/>
          </w:rPr>
          <w:fldChar w:fldCharType="end"/>
        </w:r>
      </w:hyperlink>
    </w:p>
    <w:p w14:paraId="124E9E45" w14:textId="3C3B40C4" w:rsidR="009428B1" w:rsidRDefault="00000000">
      <w:pPr>
        <w:pStyle w:val="TOC2"/>
        <w:rPr>
          <w:rFonts w:asciiTheme="minorHAnsi" w:eastAsiaTheme="minorEastAsia" w:hAnsiTheme="minorHAnsi" w:cstheme="minorBidi"/>
          <w:noProof/>
          <w:szCs w:val="22"/>
          <w14:ligatures w14:val="standardContextual"/>
        </w:rPr>
      </w:pPr>
      <w:hyperlink w:anchor="_Toc169165609" w:history="1">
        <w:r w:rsidR="009428B1" w:rsidRPr="0065410F">
          <w:rPr>
            <w:rStyle w:val="affffffe"/>
            <w:noProof/>
            <w14:scene3d>
              <w14:camera w14:prst="orthographicFront"/>
              <w14:lightRig w14:rig="threePt" w14:dir="t">
                <w14:rot w14:lat="0" w14:lon="0" w14:rev="0"/>
              </w14:lightRig>
            </w14:scene3d>
          </w:rPr>
          <w:t>5.7</w:t>
        </w:r>
        <w:r w:rsidR="009428B1" w:rsidRPr="0065410F">
          <w:rPr>
            <w:rStyle w:val="affffffe"/>
            <w:noProof/>
          </w:rPr>
          <w:t xml:space="preserve"> 测地工作精度</w:t>
        </w:r>
        <w:r w:rsidR="009428B1">
          <w:rPr>
            <w:noProof/>
          </w:rPr>
          <w:tab/>
        </w:r>
        <w:r w:rsidR="009428B1">
          <w:rPr>
            <w:noProof/>
          </w:rPr>
          <w:fldChar w:fldCharType="begin"/>
        </w:r>
        <w:r w:rsidR="009428B1">
          <w:rPr>
            <w:noProof/>
          </w:rPr>
          <w:instrText xml:space="preserve"> PAGEREF _Toc169165609 \h </w:instrText>
        </w:r>
        <w:r w:rsidR="009428B1">
          <w:rPr>
            <w:noProof/>
          </w:rPr>
        </w:r>
        <w:r w:rsidR="009428B1">
          <w:rPr>
            <w:noProof/>
          </w:rPr>
          <w:fldChar w:fldCharType="separate"/>
        </w:r>
        <w:r w:rsidR="00B60612">
          <w:rPr>
            <w:noProof/>
          </w:rPr>
          <w:t>7</w:t>
        </w:r>
        <w:r w:rsidR="009428B1">
          <w:rPr>
            <w:noProof/>
          </w:rPr>
          <w:fldChar w:fldCharType="end"/>
        </w:r>
      </w:hyperlink>
    </w:p>
    <w:p w14:paraId="6D1A87EB" w14:textId="1739E3DC" w:rsidR="009428B1" w:rsidRDefault="00000000">
      <w:pPr>
        <w:pStyle w:val="TOC2"/>
        <w:rPr>
          <w:rFonts w:asciiTheme="minorHAnsi" w:eastAsiaTheme="minorEastAsia" w:hAnsiTheme="minorHAnsi" w:cstheme="minorBidi"/>
          <w:noProof/>
          <w:szCs w:val="22"/>
          <w14:ligatures w14:val="standardContextual"/>
        </w:rPr>
      </w:pPr>
      <w:hyperlink w:anchor="_Toc169165610" w:history="1">
        <w:r w:rsidR="009428B1" w:rsidRPr="0065410F">
          <w:rPr>
            <w:rStyle w:val="affffffe"/>
            <w:noProof/>
            <w14:scene3d>
              <w14:camera w14:prst="orthographicFront"/>
              <w14:lightRig w14:rig="threePt" w14:dir="t">
                <w14:rot w14:lat="0" w14:lon="0" w14:rev="0"/>
              </w14:lightRig>
            </w14:scene3d>
          </w:rPr>
          <w:t>5.8</w:t>
        </w:r>
        <w:r w:rsidR="009428B1" w:rsidRPr="0065410F">
          <w:rPr>
            <w:rStyle w:val="affffffe"/>
            <w:noProof/>
          </w:rPr>
          <w:t xml:space="preserve"> 仪器设备</w:t>
        </w:r>
        <w:r w:rsidR="009428B1">
          <w:rPr>
            <w:noProof/>
          </w:rPr>
          <w:tab/>
        </w:r>
        <w:r w:rsidR="009428B1">
          <w:rPr>
            <w:noProof/>
          </w:rPr>
          <w:fldChar w:fldCharType="begin"/>
        </w:r>
        <w:r w:rsidR="009428B1">
          <w:rPr>
            <w:noProof/>
          </w:rPr>
          <w:instrText xml:space="preserve"> PAGEREF _Toc169165610 \h </w:instrText>
        </w:r>
        <w:r w:rsidR="009428B1">
          <w:rPr>
            <w:noProof/>
          </w:rPr>
        </w:r>
        <w:r w:rsidR="009428B1">
          <w:rPr>
            <w:noProof/>
          </w:rPr>
          <w:fldChar w:fldCharType="separate"/>
        </w:r>
        <w:r w:rsidR="00B60612">
          <w:rPr>
            <w:noProof/>
          </w:rPr>
          <w:t>7</w:t>
        </w:r>
        <w:r w:rsidR="009428B1">
          <w:rPr>
            <w:noProof/>
          </w:rPr>
          <w:fldChar w:fldCharType="end"/>
        </w:r>
      </w:hyperlink>
    </w:p>
    <w:p w14:paraId="2DDD2DD2" w14:textId="69AFA227" w:rsidR="009428B1"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9165611" w:history="1">
        <w:r w:rsidR="009428B1" w:rsidRPr="0065410F">
          <w:rPr>
            <w:rStyle w:val="affffffe"/>
            <w:rFonts w:hAnsi="黑体"/>
            <w:noProof/>
          </w:rPr>
          <w:t>6 野外工作</w:t>
        </w:r>
        <w:r w:rsidR="009428B1">
          <w:rPr>
            <w:noProof/>
          </w:rPr>
          <w:tab/>
        </w:r>
        <w:r w:rsidR="009428B1">
          <w:rPr>
            <w:noProof/>
          </w:rPr>
          <w:fldChar w:fldCharType="begin"/>
        </w:r>
        <w:r w:rsidR="009428B1">
          <w:rPr>
            <w:noProof/>
          </w:rPr>
          <w:instrText xml:space="preserve"> PAGEREF _Toc169165611 \h </w:instrText>
        </w:r>
        <w:r w:rsidR="009428B1">
          <w:rPr>
            <w:noProof/>
          </w:rPr>
        </w:r>
        <w:r w:rsidR="009428B1">
          <w:rPr>
            <w:noProof/>
          </w:rPr>
          <w:fldChar w:fldCharType="separate"/>
        </w:r>
        <w:r w:rsidR="00B60612">
          <w:rPr>
            <w:noProof/>
          </w:rPr>
          <w:t>7</w:t>
        </w:r>
        <w:r w:rsidR="009428B1">
          <w:rPr>
            <w:noProof/>
          </w:rPr>
          <w:fldChar w:fldCharType="end"/>
        </w:r>
      </w:hyperlink>
    </w:p>
    <w:p w14:paraId="1933970D" w14:textId="7FD546E6" w:rsidR="009428B1" w:rsidRDefault="00000000">
      <w:pPr>
        <w:pStyle w:val="TOC2"/>
        <w:rPr>
          <w:rFonts w:asciiTheme="minorHAnsi" w:eastAsiaTheme="minorEastAsia" w:hAnsiTheme="minorHAnsi" w:cstheme="minorBidi"/>
          <w:noProof/>
          <w:szCs w:val="22"/>
          <w14:ligatures w14:val="standardContextual"/>
        </w:rPr>
      </w:pPr>
      <w:hyperlink w:anchor="_Toc169165612" w:history="1">
        <w:r w:rsidR="009428B1" w:rsidRPr="0065410F">
          <w:rPr>
            <w:rStyle w:val="affffffe"/>
            <w:noProof/>
            <w14:scene3d>
              <w14:camera w14:prst="orthographicFront"/>
              <w14:lightRig w14:rig="threePt" w14:dir="t">
                <w14:rot w14:lat="0" w14:lon="0" w14:rev="0"/>
              </w14:lightRig>
            </w14:scene3d>
          </w:rPr>
          <w:t>6.1</w:t>
        </w:r>
        <w:r w:rsidR="009428B1" w:rsidRPr="0065410F">
          <w:rPr>
            <w:rStyle w:val="affffffe"/>
            <w:noProof/>
          </w:rPr>
          <w:t xml:space="preserve"> 基本要求</w:t>
        </w:r>
        <w:r w:rsidR="009428B1">
          <w:rPr>
            <w:noProof/>
          </w:rPr>
          <w:tab/>
        </w:r>
        <w:r w:rsidR="009428B1">
          <w:rPr>
            <w:noProof/>
          </w:rPr>
          <w:fldChar w:fldCharType="begin"/>
        </w:r>
        <w:r w:rsidR="009428B1">
          <w:rPr>
            <w:noProof/>
          </w:rPr>
          <w:instrText xml:space="preserve"> PAGEREF _Toc169165612 \h </w:instrText>
        </w:r>
        <w:r w:rsidR="009428B1">
          <w:rPr>
            <w:noProof/>
          </w:rPr>
        </w:r>
        <w:r w:rsidR="009428B1">
          <w:rPr>
            <w:noProof/>
          </w:rPr>
          <w:fldChar w:fldCharType="separate"/>
        </w:r>
        <w:r w:rsidR="00B60612">
          <w:rPr>
            <w:noProof/>
          </w:rPr>
          <w:t>7</w:t>
        </w:r>
        <w:r w:rsidR="009428B1">
          <w:rPr>
            <w:noProof/>
          </w:rPr>
          <w:fldChar w:fldCharType="end"/>
        </w:r>
      </w:hyperlink>
    </w:p>
    <w:p w14:paraId="6B368551" w14:textId="0DED7179" w:rsidR="009428B1" w:rsidRDefault="00000000">
      <w:pPr>
        <w:pStyle w:val="TOC2"/>
        <w:rPr>
          <w:rFonts w:asciiTheme="minorHAnsi" w:eastAsiaTheme="minorEastAsia" w:hAnsiTheme="minorHAnsi" w:cstheme="minorBidi"/>
          <w:noProof/>
          <w:szCs w:val="22"/>
          <w14:ligatures w14:val="standardContextual"/>
        </w:rPr>
      </w:pPr>
      <w:hyperlink w:anchor="_Toc169165613" w:history="1">
        <w:r w:rsidR="009428B1" w:rsidRPr="0065410F">
          <w:rPr>
            <w:rStyle w:val="affffffe"/>
            <w:noProof/>
            <w14:scene3d>
              <w14:camera w14:prst="orthographicFront"/>
              <w14:lightRig w14:rig="threePt" w14:dir="t">
                <w14:rot w14:lat="0" w14:lon="0" w14:rev="0"/>
              </w14:lightRig>
            </w14:scene3d>
          </w:rPr>
          <w:t>6.2</w:t>
        </w:r>
        <w:r w:rsidR="009428B1" w:rsidRPr="0065410F">
          <w:rPr>
            <w:rStyle w:val="affffffe"/>
            <w:noProof/>
          </w:rPr>
          <w:t xml:space="preserve"> 仪器设备准备</w:t>
        </w:r>
        <w:r w:rsidR="009428B1">
          <w:rPr>
            <w:noProof/>
          </w:rPr>
          <w:tab/>
        </w:r>
        <w:r w:rsidR="009428B1">
          <w:rPr>
            <w:noProof/>
          </w:rPr>
          <w:fldChar w:fldCharType="begin"/>
        </w:r>
        <w:r w:rsidR="009428B1">
          <w:rPr>
            <w:noProof/>
          </w:rPr>
          <w:instrText xml:space="preserve"> PAGEREF _Toc169165613 \h </w:instrText>
        </w:r>
        <w:r w:rsidR="009428B1">
          <w:rPr>
            <w:noProof/>
          </w:rPr>
        </w:r>
        <w:r w:rsidR="009428B1">
          <w:rPr>
            <w:noProof/>
          </w:rPr>
          <w:fldChar w:fldCharType="separate"/>
        </w:r>
        <w:r w:rsidR="00B60612">
          <w:rPr>
            <w:noProof/>
          </w:rPr>
          <w:t>7</w:t>
        </w:r>
        <w:r w:rsidR="009428B1">
          <w:rPr>
            <w:noProof/>
          </w:rPr>
          <w:fldChar w:fldCharType="end"/>
        </w:r>
      </w:hyperlink>
    </w:p>
    <w:p w14:paraId="25A56C17" w14:textId="2E1D40FC" w:rsidR="009428B1" w:rsidRDefault="00000000">
      <w:pPr>
        <w:pStyle w:val="TOC2"/>
        <w:rPr>
          <w:rFonts w:asciiTheme="minorHAnsi" w:eastAsiaTheme="minorEastAsia" w:hAnsiTheme="minorHAnsi" w:cstheme="minorBidi"/>
          <w:noProof/>
          <w:szCs w:val="22"/>
          <w14:ligatures w14:val="standardContextual"/>
        </w:rPr>
      </w:pPr>
      <w:hyperlink w:anchor="_Toc169165614" w:history="1">
        <w:r w:rsidR="009428B1" w:rsidRPr="0065410F">
          <w:rPr>
            <w:rStyle w:val="affffffe"/>
            <w:noProof/>
            <w14:scene3d>
              <w14:camera w14:prst="orthographicFront"/>
              <w14:lightRig w14:rig="threePt" w14:dir="t">
                <w14:rot w14:lat="0" w14:lon="0" w14:rev="0"/>
              </w14:lightRig>
            </w14:scene3d>
          </w:rPr>
          <w:t>6.3</w:t>
        </w:r>
        <w:r w:rsidR="009428B1" w:rsidRPr="0065410F">
          <w:rPr>
            <w:rStyle w:val="affffffe"/>
            <w:noProof/>
          </w:rPr>
          <w:t xml:space="preserve"> 发射电极、导线布设</w:t>
        </w:r>
        <w:r w:rsidR="009428B1">
          <w:rPr>
            <w:noProof/>
          </w:rPr>
          <w:tab/>
        </w:r>
        <w:r w:rsidR="009428B1">
          <w:rPr>
            <w:noProof/>
          </w:rPr>
          <w:fldChar w:fldCharType="begin"/>
        </w:r>
        <w:r w:rsidR="009428B1">
          <w:rPr>
            <w:noProof/>
          </w:rPr>
          <w:instrText xml:space="preserve"> PAGEREF _Toc169165614 \h </w:instrText>
        </w:r>
        <w:r w:rsidR="009428B1">
          <w:rPr>
            <w:noProof/>
          </w:rPr>
        </w:r>
        <w:r w:rsidR="009428B1">
          <w:rPr>
            <w:noProof/>
          </w:rPr>
          <w:fldChar w:fldCharType="separate"/>
        </w:r>
        <w:r w:rsidR="00B60612">
          <w:rPr>
            <w:noProof/>
          </w:rPr>
          <w:t>7</w:t>
        </w:r>
        <w:r w:rsidR="009428B1">
          <w:rPr>
            <w:noProof/>
          </w:rPr>
          <w:fldChar w:fldCharType="end"/>
        </w:r>
      </w:hyperlink>
    </w:p>
    <w:p w14:paraId="563064FA" w14:textId="3ADF0F0D" w:rsidR="009428B1" w:rsidRDefault="00000000">
      <w:pPr>
        <w:pStyle w:val="TOC2"/>
        <w:rPr>
          <w:rFonts w:asciiTheme="minorHAnsi" w:eastAsiaTheme="minorEastAsia" w:hAnsiTheme="minorHAnsi" w:cstheme="minorBidi"/>
          <w:noProof/>
          <w:szCs w:val="22"/>
          <w14:ligatures w14:val="standardContextual"/>
        </w:rPr>
      </w:pPr>
      <w:hyperlink w:anchor="_Toc169165615" w:history="1">
        <w:r w:rsidR="009428B1" w:rsidRPr="0065410F">
          <w:rPr>
            <w:rStyle w:val="affffffe"/>
            <w:noProof/>
            <w14:scene3d>
              <w14:camera w14:prst="orthographicFront"/>
              <w14:lightRig w14:rig="threePt" w14:dir="t">
                <w14:rot w14:lat="0" w14:lon="0" w14:rev="0"/>
              </w14:lightRig>
            </w14:scene3d>
          </w:rPr>
          <w:t>6.4</w:t>
        </w:r>
        <w:r w:rsidR="009428B1" w:rsidRPr="0065410F">
          <w:rPr>
            <w:rStyle w:val="affffffe"/>
            <w:noProof/>
          </w:rPr>
          <w:t xml:space="preserve"> 接收装置布设</w:t>
        </w:r>
        <w:r w:rsidR="009428B1">
          <w:rPr>
            <w:noProof/>
          </w:rPr>
          <w:tab/>
        </w:r>
        <w:r w:rsidR="009428B1">
          <w:rPr>
            <w:noProof/>
          </w:rPr>
          <w:fldChar w:fldCharType="begin"/>
        </w:r>
        <w:r w:rsidR="009428B1">
          <w:rPr>
            <w:noProof/>
          </w:rPr>
          <w:instrText xml:space="preserve"> PAGEREF _Toc169165615 \h </w:instrText>
        </w:r>
        <w:r w:rsidR="009428B1">
          <w:rPr>
            <w:noProof/>
          </w:rPr>
        </w:r>
        <w:r w:rsidR="009428B1">
          <w:rPr>
            <w:noProof/>
          </w:rPr>
          <w:fldChar w:fldCharType="separate"/>
        </w:r>
        <w:r w:rsidR="00B60612">
          <w:rPr>
            <w:noProof/>
          </w:rPr>
          <w:t>8</w:t>
        </w:r>
        <w:r w:rsidR="009428B1">
          <w:rPr>
            <w:noProof/>
          </w:rPr>
          <w:fldChar w:fldCharType="end"/>
        </w:r>
      </w:hyperlink>
    </w:p>
    <w:p w14:paraId="199EB49F" w14:textId="3D913EBB" w:rsidR="009428B1" w:rsidRDefault="00000000">
      <w:pPr>
        <w:pStyle w:val="TOC2"/>
        <w:rPr>
          <w:rFonts w:asciiTheme="minorHAnsi" w:eastAsiaTheme="minorEastAsia" w:hAnsiTheme="minorHAnsi" w:cstheme="minorBidi"/>
          <w:noProof/>
          <w:szCs w:val="22"/>
          <w14:ligatures w14:val="standardContextual"/>
        </w:rPr>
      </w:pPr>
      <w:hyperlink w:anchor="_Toc169165616" w:history="1">
        <w:r w:rsidR="009428B1" w:rsidRPr="0065410F">
          <w:rPr>
            <w:rStyle w:val="affffffe"/>
            <w:noProof/>
            <w14:scene3d>
              <w14:camera w14:prst="orthographicFront"/>
              <w14:lightRig w14:rig="threePt" w14:dir="t">
                <w14:rot w14:lat="0" w14:lon="0" w14:rev="0"/>
              </w14:lightRig>
            </w14:scene3d>
          </w:rPr>
          <w:t>6.5</w:t>
        </w:r>
        <w:r w:rsidR="009428B1" w:rsidRPr="0065410F">
          <w:rPr>
            <w:rStyle w:val="affffffe"/>
            <w:noProof/>
          </w:rPr>
          <w:t xml:space="preserve"> 发射与接收</w:t>
        </w:r>
        <w:r w:rsidR="009428B1">
          <w:rPr>
            <w:noProof/>
          </w:rPr>
          <w:tab/>
        </w:r>
        <w:r w:rsidR="009428B1">
          <w:rPr>
            <w:noProof/>
          </w:rPr>
          <w:fldChar w:fldCharType="begin"/>
        </w:r>
        <w:r w:rsidR="009428B1">
          <w:rPr>
            <w:noProof/>
          </w:rPr>
          <w:instrText xml:space="preserve"> PAGEREF _Toc169165616 \h </w:instrText>
        </w:r>
        <w:r w:rsidR="009428B1">
          <w:rPr>
            <w:noProof/>
          </w:rPr>
        </w:r>
        <w:r w:rsidR="009428B1">
          <w:rPr>
            <w:noProof/>
          </w:rPr>
          <w:fldChar w:fldCharType="separate"/>
        </w:r>
        <w:r w:rsidR="00B60612">
          <w:rPr>
            <w:noProof/>
          </w:rPr>
          <w:t>8</w:t>
        </w:r>
        <w:r w:rsidR="009428B1">
          <w:rPr>
            <w:noProof/>
          </w:rPr>
          <w:fldChar w:fldCharType="end"/>
        </w:r>
      </w:hyperlink>
    </w:p>
    <w:p w14:paraId="7883FD84" w14:textId="1A1F4268" w:rsidR="009428B1" w:rsidRDefault="00000000">
      <w:pPr>
        <w:pStyle w:val="TOC2"/>
        <w:rPr>
          <w:rFonts w:asciiTheme="minorHAnsi" w:eastAsiaTheme="minorEastAsia" w:hAnsiTheme="minorHAnsi" w:cstheme="minorBidi"/>
          <w:noProof/>
          <w:szCs w:val="22"/>
          <w14:ligatures w14:val="standardContextual"/>
        </w:rPr>
      </w:pPr>
      <w:hyperlink w:anchor="_Toc169165617" w:history="1">
        <w:r w:rsidR="009428B1" w:rsidRPr="0065410F">
          <w:rPr>
            <w:rStyle w:val="affffffe"/>
            <w:noProof/>
            <w14:scene3d>
              <w14:camera w14:prst="orthographicFront"/>
              <w14:lightRig w14:rig="threePt" w14:dir="t">
                <w14:rot w14:lat="0" w14:lon="0" w14:rev="0"/>
              </w14:lightRig>
            </w14:scene3d>
          </w:rPr>
          <w:t>6.6</w:t>
        </w:r>
        <w:r w:rsidR="009428B1" w:rsidRPr="0065410F">
          <w:rPr>
            <w:rStyle w:val="affffffe"/>
            <w:noProof/>
          </w:rPr>
          <w:t xml:space="preserve"> 生产试验工作</w:t>
        </w:r>
        <w:r w:rsidR="009428B1">
          <w:rPr>
            <w:noProof/>
          </w:rPr>
          <w:tab/>
        </w:r>
        <w:r w:rsidR="009428B1">
          <w:rPr>
            <w:noProof/>
          </w:rPr>
          <w:fldChar w:fldCharType="begin"/>
        </w:r>
        <w:r w:rsidR="009428B1">
          <w:rPr>
            <w:noProof/>
          </w:rPr>
          <w:instrText xml:space="preserve"> PAGEREF _Toc169165617 \h </w:instrText>
        </w:r>
        <w:r w:rsidR="009428B1">
          <w:rPr>
            <w:noProof/>
          </w:rPr>
        </w:r>
        <w:r w:rsidR="009428B1">
          <w:rPr>
            <w:noProof/>
          </w:rPr>
          <w:fldChar w:fldCharType="separate"/>
        </w:r>
        <w:r w:rsidR="00B60612">
          <w:rPr>
            <w:noProof/>
          </w:rPr>
          <w:t>8</w:t>
        </w:r>
        <w:r w:rsidR="009428B1">
          <w:rPr>
            <w:noProof/>
          </w:rPr>
          <w:fldChar w:fldCharType="end"/>
        </w:r>
      </w:hyperlink>
    </w:p>
    <w:p w14:paraId="7AA1B546" w14:textId="7B00BA07" w:rsidR="009428B1" w:rsidRDefault="00000000">
      <w:pPr>
        <w:pStyle w:val="TOC2"/>
        <w:rPr>
          <w:rFonts w:asciiTheme="minorHAnsi" w:eastAsiaTheme="minorEastAsia" w:hAnsiTheme="minorHAnsi" w:cstheme="minorBidi"/>
          <w:noProof/>
          <w:szCs w:val="22"/>
          <w14:ligatures w14:val="standardContextual"/>
        </w:rPr>
      </w:pPr>
      <w:hyperlink w:anchor="_Toc169165618" w:history="1">
        <w:r w:rsidR="009428B1" w:rsidRPr="0065410F">
          <w:rPr>
            <w:rStyle w:val="affffffe"/>
            <w:noProof/>
            <w14:scene3d>
              <w14:camera w14:prst="orthographicFront"/>
              <w14:lightRig w14:rig="threePt" w14:dir="t">
                <w14:rot w14:lat="0" w14:lon="0" w14:rev="0"/>
              </w14:lightRig>
            </w14:scene3d>
          </w:rPr>
          <w:t>6.7</w:t>
        </w:r>
        <w:r w:rsidR="009428B1" w:rsidRPr="0065410F">
          <w:rPr>
            <w:rStyle w:val="affffffe"/>
            <w:noProof/>
          </w:rPr>
          <w:t xml:space="preserve"> 质量保障措施</w:t>
        </w:r>
        <w:r w:rsidR="009428B1">
          <w:rPr>
            <w:noProof/>
          </w:rPr>
          <w:tab/>
        </w:r>
        <w:r w:rsidR="009428B1">
          <w:rPr>
            <w:noProof/>
          </w:rPr>
          <w:fldChar w:fldCharType="begin"/>
        </w:r>
        <w:r w:rsidR="009428B1">
          <w:rPr>
            <w:noProof/>
          </w:rPr>
          <w:instrText xml:space="preserve"> PAGEREF _Toc169165618 \h </w:instrText>
        </w:r>
        <w:r w:rsidR="009428B1">
          <w:rPr>
            <w:noProof/>
          </w:rPr>
        </w:r>
        <w:r w:rsidR="009428B1">
          <w:rPr>
            <w:noProof/>
          </w:rPr>
          <w:fldChar w:fldCharType="separate"/>
        </w:r>
        <w:r w:rsidR="00B60612">
          <w:rPr>
            <w:noProof/>
          </w:rPr>
          <w:t>9</w:t>
        </w:r>
        <w:r w:rsidR="009428B1">
          <w:rPr>
            <w:noProof/>
          </w:rPr>
          <w:fldChar w:fldCharType="end"/>
        </w:r>
      </w:hyperlink>
    </w:p>
    <w:p w14:paraId="28B4363E" w14:textId="5F0D0D6A" w:rsidR="009428B1" w:rsidRDefault="00000000">
      <w:pPr>
        <w:pStyle w:val="TOC2"/>
        <w:rPr>
          <w:rFonts w:asciiTheme="minorHAnsi" w:eastAsiaTheme="minorEastAsia" w:hAnsiTheme="minorHAnsi" w:cstheme="minorBidi"/>
          <w:noProof/>
          <w:szCs w:val="22"/>
          <w14:ligatures w14:val="standardContextual"/>
        </w:rPr>
      </w:pPr>
      <w:hyperlink w:anchor="_Toc169165619" w:history="1">
        <w:r w:rsidR="009428B1" w:rsidRPr="0065410F">
          <w:rPr>
            <w:rStyle w:val="affffffe"/>
            <w:noProof/>
            <w14:scene3d>
              <w14:camera w14:prst="orthographicFront"/>
              <w14:lightRig w14:rig="threePt" w14:dir="t">
                <w14:rot w14:lat="0" w14:lon="0" w14:rev="0"/>
              </w14:lightRig>
            </w14:scene3d>
          </w:rPr>
          <w:t>6.8</w:t>
        </w:r>
        <w:r w:rsidR="009428B1" w:rsidRPr="0065410F">
          <w:rPr>
            <w:rStyle w:val="affffffe"/>
            <w:noProof/>
          </w:rPr>
          <w:t xml:space="preserve"> 质量检查与评价</w:t>
        </w:r>
        <w:r w:rsidR="009428B1">
          <w:rPr>
            <w:noProof/>
          </w:rPr>
          <w:tab/>
        </w:r>
        <w:r w:rsidR="009428B1">
          <w:rPr>
            <w:noProof/>
          </w:rPr>
          <w:fldChar w:fldCharType="begin"/>
        </w:r>
        <w:r w:rsidR="009428B1">
          <w:rPr>
            <w:noProof/>
          </w:rPr>
          <w:instrText xml:space="preserve"> PAGEREF _Toc169165619 \h </w:instrText>
        </w:r>
        <w:r w:rsidR="009428B1">
          <w:rPr>
            <w:noProof/>
          </w:rPr>
        </w:r>
        <w:r w:rsidR="009428B1">
          <w:rPr>
            <w:noProof/>
          </w:rPr>
          <w:fldChar w:fldCharType="separate"/>
        </w:r>
        <w:r w:rsidR="00B60612">
          <w:rPr>
            <w:noProof/>
          </w:rPr>
          <w:t>10</w:t>
        </w:r>
        <w:r w:rsidR="009428B1">
          <w:rPr>
            <w:noProof/>
          </w:rPr>
          <w:fldChar w:fldCharType="end"/>
        </w:r>
      </w:hyperlink>
    </w:p>
    <w:p w14:paraId="2491AD16" w14:textId="551B305D" w:rsidR="009428B1"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9165620" w:history="1">
        <w:r w:rsidR="009428B1" w:rsidRPr="0065410F">
          <w:rPr>
            <w:rStyle w:val="affffffe"/>
            <w:noProof/>
          </w:rPr>
          <w:t>7 安全保障措施</w:t>
        </w:r>
        <w:r w:rsidR="009428B1">
          <w:rPr>
            <w:noProof/>
          </w:rPr>
          <w:tab/>
        </w:r>
        <w:r w:rsidR="009428B1">
          <w:rPr>
            <w:noProof/>
          </w:rPr>
          <w:fldChar w:fldCharType="begin"/>
        </w:r>
        <w:r w:rsidR="009428B1">
          <w:rPr>
            <w:noProof/>
          </w:rPr>
          <w:instrText xml:space="preserve"> PAGEREF _Toc169165620 \h </w:instrText>
        </w:r>
        <w:r w:rsidR="009428B1">
          <w:rPr>
            <w:noProof/>
          </w:rPr>
        </w:r>
        <w:r w:rsidR="009428B1">
          <w:rPr>
            <w:noProof/>
          </w:rPr>
          <w:fldChar w:fldCharType="separate"/>
        </w:r>
        <w:r w:rsidR="00B60612">
          <w:rPr>
            <w:noProof/>
          </w:rPr>
          <w:t>10</w:t>
        </w:r>
        <w:r w:rsidR="009428B1">
          <w:rPr>
            <w:noProof/>
          </w:rPr>
          <w:fldChar w:fldCharType="end"/>
        </w:r>
      </w:hyperlink>
    </w:p>
    <w:p w14:paraId="03A9E031" w14:textId="1CB505F1" w:rsidR="009428B1"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9165621" w:history="1">
        <w:r w:rsidR="009428B1" w:rsidRPr="0065410F">
          <w:rPr>
            <w:rStyle w:val="affffffe"/>
            <w:rFonts w:hAnsi="黑体"/>
            <w:noProof/>
          </w:rPr>
          <w:t>8 资料处理与解释</w:t>
        </w:r>
        <w:r w:rsidR="009428B1">
          <w:rPr>
            <w:noProof/>
          </w:rPr>
          <w:tab/>
        </w:r>
        <w:r w:rsidR="009428B1">
          <w:rPr>
            <w:noProof/>
          </w:rPr>
          <w:fldChar w:fldCharType="begin"/>
        </w:r>
        <w:r w:rsidR="009428B1">
          <w:rPr>
            <w:noProof/>
          </w:rPr>
          <w:instrText xml:space="preserve"> PAGEREF _Toc169165621 \h </w:instrText>
        </w:r>
        <w:r w:rsidR="009428B1">
          <w:rPr>
            <w:noProof/>
          </w:rPr>
        </w:r>
        <w:r w:rsidR="009428B1">
          <w:rPr>
            <w:noProof/>
          </w:rPr>
          <w:fldChar w:fldCharType="separate"/>
        </w:r>
        <w:r w:rsidR="00B60612">
          <w:rPr>
            <w:noProof/>
          </w:rPr>
          <w:t>11</w:t>
        </w:r>
        <w:r w:rsidR="009428B1">
          <w:rPr>
            <w:noProof/>
          </w:rPr>
          <w:fldChar w:fldCharType="end"/>
        </w:r>
      </w:hyperlink>
    </w:p>
    <w:p w14:paraId="270A57F2" w14:textId="3E5D8163" w:rsidR="009428B1" w:rsidRDefault="00000000">
      <w:pPr>
        <w:pStyle w:val="TOC2"/>
        <w:rPr>
          <w:rFonts w:asciiTheme="minorHAnsi" w:eastAsiaTheme="minorEastAsia" w:hAnsiTheme="minorHAnsi" w:cstheme="minorBidi"/>
          <w:noProof/>
          <w:szCs w:val="22"/>
          <w14:ligatures w14:val="standardContextual"/>
        </w:rPr>
      </w:pPr>
      <w:hyperlink w:anchor="_Toc169165622" w:history="1">
        <w:r w:rsidR="009428B1" w:rsidRPr="0065410F">
          <w:rPr>
            <w:rStyle w:val="affffffe"/>
            <w:noProof/>
            <w14:scene3d>
              <w14:camera w14:prst="orthographicFront"/>
              <w14:lightRig w14:rig="threePt" w14:dir="t">
                <w14:rot w14:lat="0" w14:lon="0" w14:rev="0"/>
              </w14:lightRig>
            </w14:scene3d>
          </w:rPr>
          <w:t>8.1</w:t>
        </w:r>
        <w:r w:rsidR="009428B1" w:rsidRPr="0065410F">
          <w:rPr>
            <w:rStyle w:val="affffffe"/>
            <w:noProof/>
          </w:rPr>
          <w:t xml:space="preserve"> 原始资料的整理和检查</w:t>
        </w:r>
        <w:r w:rsidR="009428B1">
          <w:rPr>
            <w:noProof/>
          </w:rPr>
          <w:tab/>
        </w:r>
        <w:r w:rsidR="009428B1">
          <w:rPr>
            <w:noProof/>
          </w:rPr>
          <w:fldChar w:fldCharType="begin"/>
        </w:r>
        <w:r w:rsidR="009428B1">
          <w:rPr>
            <w:noProof/>
          </w:rPr>
          <w:instrText xml:space="preserve"> PAGEREF _Toc169165622 \h </w:instrText>
        </w:r>
        <w:r w:rsidR="009428B1">
          <w:rPr>
            <w:noProof/>
          </w:rPr>
        </w:r>
        <w:r w:rsidR="009428B1">
          <w:rPr>
            <w:noProof/>
          </w:rPr>
          <w:fldChar w:fldCharType="separate"/>
        </w:r>
        <w:r w:rsidR="00B60612">
          <w:rPr>
            <w:noProof/>
          </w:rPr>
          <w:t>11</w:t>
        </w:r>
        <w:r w:rsidR="009428B1">
          <w:rPr>
            <w:noProof/>
          </w:rPr>
          <w:fldChar w:fldCharType="end"/>
        </w:r>
      </w:hyperlink>
    </w:p>
    <w:p w14:paraId="52DCB5D4" w14:textId="161CC999" w:rsidR="009428B1" w:rsidRDefault="00000000">
      <w:pPr>
        <w:pStyle w:val="TOC2"/>
        <w:rPr>
          <w:rFonts w:asciiTheme="minorHAnsi" w:eastAsiaTheme="minorEastAsia" w:hAnsiTheme="minorHAnsi" w:cstheme="minorBidi"/>
          <w:noProof/>
          <w:szCs w:val="22"/>
          <w14:ligatures w14:val="standardContextual"/>
        </w:rPr>
      </w:pPr>
      <w:hyperlink w:anchor="_Toc169165623" w:history="1">
        <w:r w:rsidR="009428B1" w:rsidRPr="0065410F">
          <w:rPr>
            <w:rStyle w:val="affffffe"/>
            <w:noProof/>
            <w14:scene3d>
              <w14:camera w14:prst="orthographicFront"/>
              <w14:lightRig w14:rig="threePt" w14:dir="t">
                <w14:rot w14:lat="0" w14:lon="0" w14:rev="0"/>
              </w14:lightRig>
            </w14:scene3d>
          </w:rPr>
          <w:t>8.2</w:t>
        </w:r>
        <w:r w:rsidR="009428B1" w:rsidRPr="0065410F">
          <w:rPr>
            <w:rStyle w:val="affffffe"/>
            <w:noProof/>
          </w:rPr>
          <w:t xml:space="preserve"> 数据处理</w:t>
        </w:r>
        <w:r w:rsidR="009428B1">
          <w:rPr>
            <w:noProof/>
          </w:rPr>
          <w:tab/>
        </w:r>
        <w:r w:rsidR="009428B1">
          <w:rPr>
            <w:noProof/>
          </w:rPr>
          <w:fldChar w:fldCharType="begin"/>
        </w:r>
        <w:r w:rsidR="009428B1">
          <w:rPr>
            <w:noProof/>
          </w:rPr>
          <w:instrText xml:space="preserve"> PAGEREF _Toc169165623 \h </w:instrText>
        </w:r>
        <w:r w:rsidR="009428B1">
          <w:rPr>
            <w:noProof/>
          </w:rPr>
        </w:r>
        <w:r w:rsidR="009428B1">
          <w:rPr>
            <w:noProof/>
          </w:rPr>
          <w:fldChar w:fldCharType="separate"/>
        </w:r>
        <w:r w:rsidR="00B60612">
          <w:rPr>
            <w:noProof/>
          </w:rPr>
          <w:t>11</w:t>
        </w:r>
        <w:r w:rsidR="009428B1">
          <w:rPr>
            <w:noProof/>
          </w:rPr>
          <w:fldChar w:fldCharType="end"/>
        </w:r>
      </w:hyperlink>
    </w:p>
    <w:p w14:paraId="78387AD3" w14:textId="0B7F8B14" w:rsidR="009428B1" w:rsidRDefault="00000000">
      <w:pPr>
        <w:pStyle w:val="TOC2"/>
        <w:rPr>
          <w:rFonts w:asciiTheme="minorHAnsi" w:eastAsiaTheme="minorEastAsia" w:hAnsiTheme="minorHAnsi" w:cstheme="minorBidi"/>
          <w:noProof/>
          <w:szCs w:val="22"/>
          <w14:ligatures w14:val="standardContextual"/>
        </w:rPr>
      </w:pPr>
      <w:hyperlink w:anchor="_Toc169165624" w:history="1">
        <w:r w:rsidR="009428B1" w:rsidRPr="0065410F">
          <w:rPr>
            <w:rStyle w:val="affffffe"/>
            <w:noProof/>
            <w14:scene3d>
              <w14:camera w14:prst="orthographicFront"/>
              <w14:lightRig w14:rig="threePt" w14:dir="t">
                <w14:rot w14:lat="0" w14:lon="0" w14:rev="0"/>
              </w14:lightRig>
            </w14:scene3d>
          </w:rPr>
          <w:t>8.3</w:t>
        </w:r>
        <w:r w:rsidR="009428B1" w:rsidRPr="0065410F">
          <w:rPr>
            <w:rStyle w:val="affffffe"/>
            <w:noProof/>
          </w:rPr>
          <w:t xml:space="preserve"> 资料解释</w:t>
        </w:r>
        <w:r w:rsidR="009428B1">
          <w:rPr>
            <w:noProof/>
          </w:rPr>
          <w:tab/>
        </w:r>
        <w:r w:rsidR="009428B1">
          <w:rPr>
            <w:noProof/>
          </w:rPr>
          <w:fldChar w:fldCharType="begin"/>
        </w:r>
        <w:r w:rsidR="009428B1">
          <w:rPr>
            <w:noProof/>
          </w:rPr>
          <w:instrText xml:space="preserve"> PAGEREF _Toc169165624 \h </w:instrText>
        </w:r>
        <w:r w:rsidR="009428B1">
          <w:rPr>
            <w:noProof/>
          </w:rPr>
        </w:r>
        <w:r w:rsidR="009428B1">
          <w:rPr>
            <w:noProof/>
          </w:rPr>
          <w:fldChar w:fldCharType="separate"/>
        </w:r>
        <w:r w:rsidR="00B60612">
          <w:rPr>
            <w:noProof/>
          </w:rPr>
          <w:t>12</w:t>
        </w:r>
        <w:r w:rsidR="009428B1">
          <w:rPr>
            <w:noProof/>
          </w:rPr>
          <w:fldChar w:fldCharType="end"/>
        </w:r>
      </w:hyperlink>
    </w:p>
    <w:p w14:paraId="29CCF7AD" w14:textId="499F8A5B" w:rsidR="009428B1" w:rsidRDefault="00000000">
      <w:pPr>
        <w:pStyle w:val="TOC2"/>
        <w:rPr>
          <w:rFonts w:asciiTheme="minorHAnsi" w:eastAsiaTheme="minorEastAsia" w:hAnsiTheme="minorHAnsi" w:cstheme="minorBidi"/>
          <w:noProof/>
          <w:szCs w:val="22"/>
          <w14:ligatures w14:val="standardContextual"/>
        </w:rPr>
      </w:pPr>
      <w:hyperlink w:anchor="_Toc169165625" w:history="1">
        <w:r w:rsidR="009428B1" w:rsidRPr="0065410F">
          <w:rPr>
            <w:rStyle w:val="affffffe"/>
            <w:noProof/>
            <w14:scene3d>
              <w14:camera w14:prst="orthographicFront"/>
              <w14:lightRig w14:rig="threePt" w14:dir="t">
                <w14:rot w14:lat="0" w14:lon="0" w14:rev="0"/>
              </w14:lightRig>
            </w14:scene3d>
          </w:rPr>
          <w:t>8.4</w:t>
        </w:r>
        <w:r w:rsidR="009428B1" w:rsidRPr="0065410F">
          <w:rPr>
            <w:rStyle w:val="affffffe"/>
            <w:noProof/>
          </w:rPr>
          <w:t xml:space="preserve"> 图件编绘</w:t>
        </w:r>
        <w:r w:rsidR="009428B1">
          <w:rPr>
            <w:noProof/>
          </w:rPr>
          <w:tab/>
        </w:r>
        <w:r w:rsidR="009428B1">
          <w:rPr>
            <w:noProof/>
          </w:rPr>
          <w:fldChar w:fldCharType="begin"/>
        </w:r>
        <w:r w:rsidR="009428B1">
          <w:rPr>
            <w:noProof/>
          </w:rPr>
          <w:instrText xml:space="preserve"> PAGEREF _Toc169165625 \h </w:instrText>
        </w:r>
        <w:r w:rsidR="009428B1">
          <w:rPr>
            <w:noProof/>
          </w:rPr>
        </w:r>
        <w:r w:rsidR="009428B1">
          <w:rPr>
            <w:noProof/>
          </w:rPr>
          <w:fldChar w:fldCharType="separate"/>
        </w:r>
        <w:r w:rsidR="00B60612">
          <w:rPr>
            <w:noProof/>
          </w:rPr>
          <w:t>12</w:t>
        </w:r>
        <w:r w:rsidR="009428B1">
          <w:rPr>
            <w:noProof/>
          </w:rPr>
          <w:fldChar w:fldCharType="end"/>
        </w:r>
      </w:hyperlink>
    </w:p>
    <w:p w14:paraId="3746679D" w14:textId="5B0A6DE8" w:rsidR="009428B1"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9165626" w:history="1">
        <w:r w:rsidR="009428B1" w:rsidRPr="0065410F">
          <w:rPr>
            <w:rStyle w:val="affffffe"/>
            <w:noProof/>
          </w:rPr>
          <w:t>9 成果报告编写与提交</w:t>
        </w:r>
        <w:r w:rsidR="009428B1">
          <w:rPr>
            <w:noProof/>
          </w:rPr>
          <w:tab/>
        </w:r>
        <w:r w:rsidR="009428B1">
          <w:rPr>
            <w:noProof/>
          </w:rPr>
          <w:fldChar w:fldCharType="begin"/>
        </w:r>
        <w:r w:rsidR="009428B1">
          <w:rPr>
            <w:noProof/>
          </w:rPr>
          <w:instrText xml:space="preserve"> PAGEREF _Toc169165626 \h </w:instrText>
        </w:r>
        <w:r w:rsidR="009428B1">
          <w:rPr>
            <w:noProof/>
          </w:rPr>
        </w:r>
        <w:r w:rsidR="009428B1">
          <w:rPr>
            <w:noProof/>
          </w:rPr>
          <w:fldChar w:fldCharType="separate"/>
        </w:r>
        <w:r w:rsidR="00B60612">
          <w:rPr>
            <w:noProof/>
          </w:rPr>
          <w:t>12</w:t>
        </w:r>
        <w:r w:rsidR="009428B1">
          <w:rPr>
            <w:noProof/>
          </w:rPr>
          <w:fldChar w:fldCharType="end"/>
        </w:r>
      </w:hyperlink>
    </w:p>
    <w:p w14:paraId="2301BB9E" w14:textId="6B0E6C91" w:rsidR="009428B1" w:rsidRDefault="00000000">
      <w:pPr>
        <w:pStyle w:val="TOC2"/>
        <w:rPr>
          <w:rFonts w:asciiTheme="minorHAnsi" w:eastAsiaTheme="minorEastAsia" w:hAnsiTheme="minorHAnsi" w:cstheme="minorBidi"/>
          <w:noProof/>
          <w:szCs w:val="22"/>
          <w14:ligatures w14:val="standardContextual"/>
        </w:rPr>
      </w:pPr>
      <w:hyperlink w:anchor="_Toc169165627" w:history="1">
        <w:r w:rsidR="009428B1" w:rsidRPr="0065410F">
          <w:rPr>
            <w:rStyle w:val="affffffe"/>
            <w:noProof/>
            <w14:scene3d>
              <w14:camera w14:prst="orthographicFront"/>
              <w14:lightRig w14:rig="threePt" w14:dir="t">
                <w14:rot w14:lat="0" w14:lon="0" w14:rev="0"/>
              </w14:lightRig>
            </w14:scene3d>
          </w:rPr>
          <w:t>9.1</w:t>
        </w:r>
        <w:r w:rsidR="009428B1" w:rsidRPr="0065410F">
          <w:rPr>
            <w:rStyle w:val="affffffe"/>
            <w:noProof/>
          </w:rPr>
          <w:t xml:space="preserve"> 基本要求</w:t>
        </w:r>
        <w:r w:rsidR="009428B1">
          <w:rPr>
            <w:noProof/>
          </w:rPr>
          <w:tab/>
        </w:r>
        <w:r w:rsidR="009428B1">
          <w:rPr>
            <w:noProof/>
          </w:rPr>
          <w:fldChar w:fldCharType="begin"/>
        </w:r>
        <w:r w:rsidR="009428B1">
          <w:rPr>
            <w:noProof/>
          </w:rPr>
          <w:instrText xml:space="preserve"> PAGEREF _Toc169165627 \h </w:instrText>
        </w:r>
        <w:r w:rsidR="009428B1">
          <w:rPr>
            <w:noProof/>
          </w:rPr>
        </w:r>
        <w:r w:rsidR="009428B1">
          <w:rPr>
            <w:noProof/>
          </w:rPr>
          <w:fldChar w:fldCharType="separate"/>
        </w:r>
        <w:r w:rsidR="00B60612">
          <w:rPr>
            <w:noProof/>
          </w:rPr>
          <w:t>12</w:t>
        </w:r>
        <w:r w:rsidR="009428B1">
          <w:rPr>
            <w:noProof/>
          </w:rPr>
          <w:fldChar w:fldCharType="end"/>
        </w:r>
      </w:hyperlink>
    </w:p>
    <w:p w14:paraId="14875E1D" w14:textId="3071A494" w:rsidR="009428B1" w:rsidRDefault="00000000">
      <w:pPr>
        <w:pStyle w:val="TOC2"/>
        <w:rPr>
          <w:rFonts w:asciiTheme="minorHAnsi" w:eastAsiaTheme="minorEastAsia" w:hAnsiTheme="minorHAnsi" w:cstheme="minorBidi"/>
          <w:noProof/>
          <w:szCs w:val="22"/>
          <w14:ligatures w14:val="standardContextual"/>
        </w:rPr>
      </w:pPr>
      <w:hyperlink w:anchor="_Toc169165628" w:history="1">
        <w:r w:rsidR="009428B1" w:rsidRPr="0065410F">
          <w:rPr>
            <w:rStyle w:val="affffffe"/>
            <w:noProof/>
            <w14:scene3d>
              <w14:camera w14:prst="orthographicFront"/>
              <w14:lightRig w14:rig="threePt" w14:dir="t">
                <w14:rot w14:lat="0" w14:lon="0" w14:rev="0"/>
              </w14:lightRig>
            </w14:scene3d>
          </w:rPr>
          <w:t>9.2</w:t>
        </w:r>
        <w:r w:rsidR="009428B1" w:rsidRPr="0065410F">
          <w:rPr>
            <w:rStyle w:val="affffffe"/>
            <w:noProof/>
          </w:rPr>
          <w:t xml:space="preserve"> 成果报告内容</w:t>
        </w:r>
        <w:r w:rsidR="009428B1">
          <w:rPr>
            <w:noProof/>
          </w:rPr>
          <w:tab/>
        </w:r>
        <w:r w:rsidR="009428B1">
          <w:rPr>
            <w:noProof/>
          </w:rPr>
          <w:fldChar w:fldCharType="begin"/>
        </w:r>
        <w:r w:rsidR="009428B1">
          <w:rPr>
            <w:noProof/>
          </w:rPr>
          <w:instrText xml:space="preserve"> PAGEREF _Toc169165628 \h </w:instrText>
        </w:r>
        <w:r w:rsidR="009428B1">
          <w:rPr>
            <w:noProof/>
          </w:rPr>
        </w:r>
        <w:r w:rsidR="009428B1">
          <w:rPr>
            <w:noProof/>
          </w:rPr>
          <w:fldChar w:fldCharType="separate"/>
        </w:r>
        <w:r w:rsidR="00B60612">
          <w:rPr>
            <w:noProof/>
          </w:rPr>
          <w:t>12</w:t>
        </w:r>
        <w:r w:rsidR="009428B1">
          <w:rPr>
            <w:noProof/>
          </w:rPr>
          <w:fldChar w:fldCharType="end"/>
        </w:r>
      </w:hyperlink>
    </w:p>
    <w:p w14:paraId="28323D7A" w14:textId="460572AE" w:rsidR="009428B1" w:rsidRDefault="00000000">
      <w:pPr>
        <w:pStyle w:val="TOC2"/>
        <w:rPr>
          <w:rFonts w:asciiTheme="minorHAnsi" w:eastAsiaTheme="minorEastAsia" w:hAnsiTheme="minorHAnsi" w:cstheme="minorBidi"/>
          <w:noProof/>
          <w:szCs w:val="22"/>
          <w14:ligatures w14:val="standardContextual"/>
        </w:rPr>
      </w:pPr>
      <w:hyperlink w:anchor="_Toc169165629" w:history="1">
        <w:r w:rsidR="009428B1" w:rsidRPr="0065410F">
          <w:rPr>
            <w:rStyle w:val="affffffe"/>
            <w:noProof/>
            <w14:scene3d>
              <w14:camera w14:prst="orthographicFront"/>
              <w14:lightRig w14:rig="threePt" w14:dir="t">
                <w14:rot w14:lat="0" w14:lon="0" w14:rev="0"/>
              </w14:lightRig>
            </w14:scene3d>
          </w:rPr>
          <w:t>9.3</w:t>
        </w:r>
        <w:r w:rsidR="009428B1" w:rsidRPr="0065410F">
          <w:rPr>
            <w:rStyle w:val="affffffe"/>
            <w:noProof/>
          </w:rPr>
          <w:t xml:space="preserve"> 成果报告提交</w:t>
        </w:r>
        <w:r w:rsidR="009428B1">
          <w:rPr>
            <w:noProof/>
          </w:rPr>
          <w:tab/>
        </w:r>
        <w:r w:rsidR="009428B1">
          <w:rPr>
            <w:noProof/>
          </w:rPr>
          <w:fldChar w:fldCharType="begin"/>
        </w:r>
        <w:r w:rsidR="009428B1">
          <w:rPr>
            <w:noProof/>
          </w:rPr>
          <w:instrText xml:space="preserve"> PAGEREF _Toc169165629 \h </w:instrText>
        </w:r>
        <w:r w:rsidR="009428B1">
          <w:rPr>
            <w:noProof/>
          </w:rPr>
        </w:r>
        <w:r w:rsidR="009428B1">
          <w:rPr>
            <w:noProof/>
          </w:rPr>
          <w:fldChar w:fldCharType="separate"/>
        </w:r>
        <w:r w:rsidR="00B60612">
          <w:rPr>
            <w:noProof/>
          </w:rPr>
          <w:t>13</w:t>
        </w:r>
        <w:r w:rsidR="009428B1">
          <w:rPr>
            <w:noProof/>
          </w:rPr>
          <w:fldChar w:fldCharType="end"/>
        </w:r>
      </w:hyperlink>
    </w:p>
    <w:p w14:paraId="2A6D3AFA" w14:textId="6B79AFF0" w:rsidR="009428B1" w:rsidRDefault="00000000">
      <w:pPr>
        <w:pStyle w:val="TOC2"/>
        <w:rPr>
          <w:rFonts w:asciiTheme="minorHAnsi" w:eastAsiaTheme="minorEastAsia" w:hAnsiTheme="minorHAnsi" w:cstheme="minorBidi"/>
          <w:noProof/>
          <w:szCs w:val="22"/>
          <w14:ligatures w14:val="standardContextual"/>
        </w:rPr>
      </w:pPr>
      <w:hyperlink w:anchor="_Toc169165630" w:history="1">
        <w:r w:rsidR="009428B1" w:rsidRPr="0065410F">
          <w:rPr>
            <w:rStyle w:val="affffffe"/>
            <w:noProof/>
            <w14:scene3d>
              <w14:camera w14:prst="orthographicFront"/>
              <w14:lightRig w14:rig="threePt" w14:dir="t">
                <w14:rot w14:lat="0" w14:lon="0" w14:rev="0"/>
              </w14:lightRig>
            </w14:scene3d>
          </w:rPr>
          <w:t>9.4</w:t>
        </w:r>
        <w:r w:rsidR="009428B1" w:rsidRPr="0065410F">
          <w:rPr>
            <w:rStyle w:val="affffffe"/>
            <w:noProof/>
          </w:rPr>
          <w:t xml:space="preserve"> 成果报告归档</w:t>
        </w:r>
        <w:r w:rsidR="009428B1">
          <w:rPr>
            <w:noProof/>
          </w:rPr>
          <w:tab/>
        </w:r>
        <w:r w:rsidR="009428B1">
          <w:rPr>
            <w:noProof/>
          </w:rPr>
          <w:fldChar w:fldCharType="begin"/>
        </w:r>
        <w:r w:rsidR="009428B1">
          <w:rPr>
            <w:noProof/>
          </w:rPr>
          <w:instrText xml:space="preserve"> PAGEREF _Toc169165630 \h </w:instrText>
        </w:r>
        <w:r w:rsidR="009428B1">
          <w:rPr>
            <w:noProof/>
          </w:rPr>
        </w:r>
        <w:r w:rsidR="009428B1">
          <w:rPr>
            <w:noProof/>
          </w:rPr>
          <w:fldChar w:fldCharType="separate"/>
        </w:r>
        <w:r w:rsidR="00B60612">
          <w:rPr>
            <w:noProof/>
          </w:rPr>
          <w:t>13</w:t>
        </w:r>
        <w:r w:rsidR="009428B1">
          <w:rPr>
            <w:noProof/>
          </w:rPr>
          <w:fldChar w:fldCharType="end"/>
        </w:r>
      </w:hyperlink>
    </w:p>
    <w:p w14:paraId="3B7C5180" w14:textId="3106D3F2" w:rsidR="009428B1"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9165631" w:history="1">
        <w:r w:rsidR="009428B1" w:rsidRPr="0065410F">
          <w:rPr>
            <w:rStyle w:val="affffffe"/>
            <w:noProof/>
            <w:spacing w:val="100"/>
          </w:rPr>
          <w:t>附录A</w:t>
        </w:r>
        <w:r w:rsidR="009428B1" w:rsidRPr="0065410F">
          <w:rPr>
            <w:rStyle w:val="affffffe"/>
            <w:noProof/>
          </w:rPr>
          <w:t xml:space="preserve"> （资料性） SOTEM视电阻率计算公式</w:t>
        </w:r>
        <w:r w:rsidR="009428B1">
          <w:rPr>
            <w:noProof/>
          </w:rPr>
          <w:tab/>
        </w:r>
        <w:r w:rsidR="009428B1">
          <w:rPr>
            <w:noProof/>
          </w:rPr>
          <w:fldChar w:fldCharType="begin"/>
        </w:r>
        <w:r w:rsidR="009428B1">
          <w:rPr>
            <w:noProof/>
          </w:rPr>
          <w:instrText xml:space="preserve"> PAGEREF _Toc169165631 \h </w:instrText>
        </w:r>
        <w:r w:rsidR="009428B1">
          <w:rPr>
            <w:noProof/>
          </w:rPr>
        </w:r>
        <w:r w:rsidR="009428B1">
          <w:rPr>
            <w:noProof/>
          </w:rPr>
          <w:fldChar w:fldCharType="separate"/>
        </w:r>
        <w:r w:rsidR="00B60612">
          <w:rPr>
            <w:noProof/>
          </w:rPr>
          <w:t>14</w:t>
        </w:r>
        <w:r w:rsidR="009428B1">
          <w:rPr>
            <w:noProof/>
          </w:rPr>
          <w:fldChar w:fldCharType="end"/>
        </w:r>
      </w:hyperlink>
    </w:p>
    <w:p w14:paraId="76B67277" w14:textId="58D6CA8F" w:rsidR="009428B1"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9165634" w:history="1">
        <w:r w:rsidR="009428B1" w:rsidRPr="0065410F">
          <w:rPr>
            <w:rStyle w:val="affffffe"/>
            <w:noProof/>
            <w:spacing w:val="100"/>
          </w:rPr>
          <w:t>附录B</w:t>
        </w:r>
        <w:r w:rsidR="009428B1" w:rsidRPr="0065410F">
          <w:rPr>
            <w:rStyle w:val="affffffe"/>
            <w:noProof/>
          </w:rPr>
          <w:t xml:space="preserve"> （资料性） 发射端布设野外班报记录格式</w:t>
        </w:r>
        <w:r w:rsidR="009428B1">
          <w:rPr>
            <w:noProof/>
          </w:rPr>
          <w:tab/>
        </w:r>
        <w:r w:rsidR="009428B1">
          <w:rPr>
            <w:noProof/>
          </w:rPr>
          <w:fldChar w:fldCharType="begin"/>
        </w:r>
        <w:r w:rsidR="009428B1">
          <w:rPr>
            <w:noProof/>
          </w:rPr>
          <w:instrText xml:space="preserve"> PAGEREF _Toc169165634 \h </w:instrText>
        </w:r>
        <w:r w:rsidR="009428B1">
          <w:rPr>
            <w:noProof/>
          </w:rPr>
        </w:r>
        <w:r w:rsidR="009428B1">
          <w:rPr>
            <w:noProof/>
          </w:rPr>
          <w:fldChar w:fldCharType="separate"/>
        </w:r>
        <w:r w:rsidR="00B60612">
          <w:rPr>
            <w:noProof/>
          </w:rPr>
          <w:t>16</w:t>
        </w:r>
        <w:r w:rsidR="009428B1">
          <w:rPr>
            <w:noProof/>
          </w:rPr>
          <w:fldChar w:fldCharType="end"/>
        </w:r>
      </w:hyperlink>
    </w:p>
    <w:p w14:paraId="5052322B" w14:textId="38D6A8AD" w:rsidR="009428B1"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9165635" w:history="1">
        <w:r w:rsidR="009428B1" w:rsidRPr="0065410F">
          <w:rPr>
            <w:rStyle w:val="affffffe"/>
            <w:noProof/>
            <w:spacing w:val="100"/>
          </w:rPr>
          <w:t>附录C</w:t>
        </w:r>
        <w:r w:rsidR="009428B1" w:rsidRPr="0065410F">
          <w:rPr>
            <w:rStyle w:val="affffffe"/>
            <w:noProof/>
          </w:rPr>
          <w:t xml:space="preserve"> （资料性） 电性源短偏移距瞬变电磁法接收端操作员记录班报格式</w:t>
        </w:r>
        <w:r w:rsidR="009428B1">
          <w:rPr>
            <w:noProof/>
          </w:rPr>
          <w:tab/>
        </w:r>
        <w:r w:rsidR="009428B1">
          <w:rPr>
            <w:noProof/>
          </w:rPr>
          <w:fldChar w:fldCharType="begin"/>
        </w:r>
        <w:r w:rsidR="009428B1">
          <w:rPr>
            <w:noProof/>
          </w:rPr>
          <w:instrText xml:space="preserve"> PAGEREF _Toc169165635 \h </w:instrText>
        </w:r>
        <w:r w:rsidR="009428B1">
          <w:rPr>
            <w:noProof/>
          </w:rPr>
        </w:r>
        <w:r w:rsidR="009428B1">
          <w:rPr>
            <w:noProof/>
          </w:rPr>
          <w:fldChar w:fldCharType="separate"/>
        </w:r>
        <w:r w:rsidR="00B60612">
          <w:rPr>
            <w:noProof/>
          </w:rPr>
          <w:t>17</w:t>
        </w:r>
        <w:r w:rsidR="009428B1">
          <w:rPr>
            <w:noProof/>
          </w:rPr>
          <w:fldChar w:fldCharType="end"/>
        </w:r>
      </w:hyperlink>
    </w:p>
    <w:p w14:paraId="7C5B8E09" w14:textId="7E6C3E82" w:rsidR="009428B1" w:rsidRDefault="00000000">
      <w:pPr>
        <w:pStyle w:val="TOC1"/>
        <w:tabs>
          <w:tab w:val="right" w:leader="dot" w:pos="9344"/>
        </w:tabs>
        <w:rPr>
          <w:rFonts w:asciiTheme="minorHAnsi" w:eastAsiaTheme="minorEastAsia" w:hAnsiTheme="minorHAnsi" w:cstheme="minorBidi"/>
          <w:noProof/>
          <w:szCs w:val="22"/>
          <w14:ligatures w14:val="standardContextual"/>
        </w:rPr>
      </w:pPr>
      <w:hyperlink w:anchor="_Toc169165636" w:history="1">
        <w:r w:rsidR="009428B1" w:rsidRPr="0065410F">
          <w:rPr>
            <w:rStyle w:val="affffffe"/>
            <w:noProof/>
            <w:spacing w:val="105"/>
          </w:rPr>
          <w:t>参考文</w:t>
        </w:r>
        <w:r w:rsidR="009428B1" w:rsidRPr="0065410F">
          <w:rPr>
            <w:rStyle w:val="affffffe"/>
            <w:noProof/>
          </w:rPr>
          <w:t>献</w:t>
        </w:r>
        <w:r w:rsidR="009428B1">
          <w:rPr>
            <w:noProof/>
          </w:rPr>
          <w:tab/>
        </w:r>
        <w:r w:rsidR="009428B1">
          <w:rPr>
            <w:noProof/>
          </w:rPr>
          <w:fldChar w:fldCharType="begin"/>
        </w:r>
        <w:r w:rsidR="009428B1">
          <w:rPr>
            <w:noProof/>
          </w:rPr>
          <w:instrText xml:space="preserve"> PAGEREF _Toc169165636 \h </w:instrText>
        </w:r>
        <w:r w:rsidR="009428B1">
          <w:rPr>
            <w:noProof/>
          </w:rPr>
        </w:r>
        <w:r w:rsidR="009428B1">
          <w:rPr>
            <w:noProof/>
          </w:rPr>
          <w:fldChar w:fldCharType="separate"/>
        </w:r>
        <w:r w:rsidR="00B60612">
          <w:rPr>
            <w:noProof/>
          </w:rPr>
          <w:t>19</w:t>
        </w:r>
        <w:r w:rsidR="009428B1">
          <w:rPr>
            <w:noProof/>
          </w:rPr>
          <w:fldChar w:fldCharType="end"/>
        </w:r>
      </w:hyperlink>
    </w:p>
    <w:p w14:paraId="3B83E0C1" w14:textId="5F64D71E" w:rsidR="002A77CF" w:rsidRPr="002A77CF" w:rsidRDefault="002A77CF" w:rsidP="002A77CF">
      <w:pPr>
        <w:pStyle w:val="affffff2"/>
        <w:spacing w:after="468"/>
        <w:sectPr w:rsidR="002A77CF" w:rsidRPr="002A77CF" w:rsidSect="00023885">
          <w:headerReference w:type="even" r:id="rId13"/>
          <w:headerReference w:type="default" r:id="rId14"/>
          <w:footerReference w:type="default" r:id="rId15"/>
          <w:pgSz w:w="11906" w:h="16838" w:code="9"/>
          <w:pgMar w:top="1928" w:right="1134" w:bottom="1134" w:left="1134" w:header="1418" w:footer="1134" w:gutter="284"/>
          <w:pgNumType w:fmt="upperRoman" w:start="1"/>
          <w:cols w:space="425"/>
          <w:formProt w:val="0"/>
          <w:docGrid w:type="lines" w:linePitch="312"/>
        </w:sectPr>
      </w:pPr>
      <w:r w:rsidRPr="002A77CF">
        <w:fldChar w:fldCharType="end"/>
      </w:r>
    </w:p>
    <w:p w14:paraId="2C8413B4" w14:textId="77777777" w:rsidR="00C92C7D" w:rsidRDefault="00C92C7D" w:rsidP="00C92C7D">
      <w:pPr>
        <w:pStyle w:val="a6"/>
        <w:spacing w:before="900" w:after="468"/>
      </w:pPr>
      <w:bookmarkStart w:id="23" w:name="_Toc169165593"/>
      <w:bookmarkStart w:id="24" w:name="BookMark2"/>
      <w:bookmarkEnd w:id="21"/>
      <w:r w:rsidRPr="00C92C7D">
        <w:rPr>
          <w:spacing w:val="320"/>
        </w:rPr>
        <w:lastRenderedPageBreak/>
        <w:t>前</w:t>
      </w:r>
      <w:r>
        <w:t>言</w:t>
      </w:r>
      <w:bookmarkEnd w:id="22"/>
      <w:bookmarkEnd w:id="23"/>
    </w:p>
    <w:p w14:paraId="160C749E" w14:textId="77777777" w:rsidR="00C92C7D" w:rsidRDefault="00C92C7D" w:rsidP="00C92C7D">
      <w:pPr>
        <w:pStyle w:val="affffb"/>
        <w:ind w:firstLine="420"/>
      </w:pPr>
      <w:r>
        <w:rPr>
          <w:rFonts w:hint="eastAsia"/>
        </w:rPr>
        <w:t>本文件按照GB/T 1.1—2020《标准化工作导则  第1部分：标准化文件的结构和起草规则》的规定起草。</w:t>
      </w:r>
    </w:p>
    <w:p w14:paraId="34318625" w14:textId="4F562A78" w:rsidR="00411002" w:rsidRDefault="00411002" w:rsidP="00C92C7D">
      <w:pPr>
        <w:pStyle w:val="affffb"/>
        <w:ind w:firstLine="420"/>
      </w:pPr>
      <w:r>
        <w:rPr>
          <w:rFonts w:hint="eastAsia"/>
        </w:rPr>
        <w:t>请注意本文件的某些内容可能涉及专利。本文件的发布机构不承担识别专利的责任。</w:t>
      </w:r>
    </w:p>
    <w:p w14:paraId="24A63C4C" w14:textId="225E40FD" w:rsidR="00C92C7D" w:rsidRDefault="00C92C7D" w:rsidP="00C92C7D">
      <w:pPr>
        <w:pStyle w:val="affffb"/>
        <w:ind w:firstLine="420"/>
      </w:pPr>
      <w:r>
        <w:rPr>
          <w:rFonts w:hint="eastAsia"/>
        </w:rPr>
        <w:t>本文件由</w:t>
      </w:r>
      <w:r w:rsidR="00BB57A0">
        <w:rPr>
          <w:rFonts w:hint="eastAsia"/>
        </w:rPr>
        <w:t>江苏省自然资源厅</w:t>
      </w:r>
      <w:r>
        <w:rPr>
          <w:rFonts w:hint="eastAsia"/>
        </w:rPr>
        <w:t>提出</w:t>
      </w:r>
      <w:r w:rsidR="00BB57A0">
        <w:rPr>
          <w:rFonts w:hint="eastAsia"/>
        </w:rPr>
        <w:t>并</w:t>
      </w:r>
      <w:r w:rsidR="00411002">
        <w:rPr>
          <w:rFonts w:hint="eastAsia"/>
        </w:rPr>
        <w:t>组织实施</w:t>
      </w:r>
      <w:r>
        <w:rPr>
          <w:rFonts w:hint="eastAsia"/>
        </w:rPr>
        <w:t>。</w:t>
      </w:r>
    </w:p>
    <w:p w14:paraId="1BC6844B" w14:textId="2BCE530B" w:rsidR="00411002" w:rsidRPr="00411002" w:rsidRDefault="00411002" w:rsidP="00411002">
      <w:pPr>
        <w:pStyle w:val="affffb"/>
        <w:ind w:firstLine="420"/>
      </w:pPr>
      <w:r>
        <w:rPr>
          <w:rFonts w:hint="eastAsia"/>
        </w:rPr>
        <w:t>本文件由</w:t>
      </w:r>
      <w:r w:rsidRPr="00411002">
        <w:rPr>
          <w:rFonts w:hint="eastAsia"/>
        </w:rPr>
        <w:t>江苏省自然资源标准化技术委员会</w:t>
      </w:r>
      <w:r>
        <w:rPr>
          <w:rFonts w:hint="eastAsia"/>
        </w:rPr>
        <w:t>归口。</w:t>
      </w:r>
    </w:p>
    <w:p w14:paraId="575B5385" w14:textId="12C0C692" w:rsidR="00C92C7D" w:rsidRDefault="00C92C7D" w:rsidP="00CE4742">
      <w:pPr>
        <w:pStyle w:val="affffb"/>
        <w:ind w:firstLine="420"/>
      </w:pPr>
      <w:r>
        <w:rPr>
          <w:rFonts w:hint="eastAsia"/>
        </w:rPr>
        <w:t>本文件起草单位：</w:t>
      </w:r>
      <w:r w:rsidR="00BB57A0" w:rsidRPr="002E1BD0">
        <w:rPr>
          <w:rFonts w:hint="eastAsia"/>
        </w:rPr>
        <w:t>江苏省地质勘查技术院、中国科学院地质与地球物理研究所、江苏省地质学会。</w:t>
      </w:r>
    </w:p>
    <w:p w14:paraId="42123655" w14:textId="3E44605D" w:rsidR="00EB583D" w:rsidRDefault="00CE4742" w:rsidP="00EB583D">
      <w:pPr>
        <w:pStyle w:val="affffb"/>
        <w:ind w:firstLine="420"/>
      </w:pPr>
      <w:r>
        <w:rPr>
          <w:rFonts w:hint="eastAsia"/>
        </w:rPr>
        <w:t>本文件起草人：</w:t>
      </w:r>
      <w:r w:rsidR="0032128E" w:rsidRPr="00CE4742">
        <w:rPr>
          <w:rFonts w:hint="eastAsia"/>
        </w:rPr>
        <w:t>薛国强</w:t>
      </w:r>
      <w:r w:rsidR="00EB583D" w:rsidRPr="00CE4742">
        <w:rPr>
          <w:rFonts w:hint="eastAsia"/>
        </w:rPr>
        <w:t>、王军成、</w:t>
      </w:r>
      <w:r w:rsidR="0032128E" w:rsidRPr="00CE4742">
        <w:rPr>
          <w:rFonts w:hint="eastAsia"/>
        </w:rPr>
        <w:t>刘建东</w:t>
      </w:r>
      <w:r w:rsidRPr="00CE4742">
        <w:rPr>
          <w:rFonts w:hint="eastAsia"/>
        </w:rPr>
        <w:t>、罗传根、徐明钻、</w:t>
      </w:r>
      <w:r w:rsidR="00C532CD" w:rsidRPr="00CE4742">
        <w:rPr>
          <w:rFonts w:hint="eastAsia"/>
        </w:rPr>
        <w:t>杨光</w:t>
      </w:r>
      <w:r w:rsidR="00EB583D" w:rsidRPr="00CE4742">
        <w:rPr>
          <w:rFonts w:hint="eastAsia"/>
        </w:rPr>
        <w:t>、孙瑛、</w:t>
      </w:r>
      <w:r w:rsidR="00C532CD" w:rsidRPr="00CE4742">
        <w:rPr>
          <w:rFonts w:hint="eastAsia"/>
        </w:rPr>
        <w:t>陈卫营</w:t>
      </w:r>
      <w:r w:rsidRPr="00CE4742">
        <w:rPr>
          <w:rFonts w:hint="eastAsia"/>
        </w:rPr>
        <w:t>、武欣、黄仕茂、安好收、徐辉、李琳、高士银、贺剑波、黄倩、邵家宇、</w:t>
      </w:r>
      <w:r w:rsidR="009D150B">
        <w:rPr>
          <w:rFonts w:hint="eastAsia"/>
        </w:rPr>
        <w:t>李兆祥、</w:t>
      </w:r>
      <w:r w:rsidRPr="00CE4742">
        <w:rPr>
          <w:rFonts w:hint="eastAsia"/>
        </w:rPr>
        <w:t>王重阳、王谦、崔乐宁、曹小月。</w:t>
      </w:r>
    </w:p>
    <w:p w14:paraId="2A78D512" w14:textId="5F4D5825" w:rsidR="00EB583D" w:rsidRPr="00EB583D" w:rsidRDefault="00EB583D" w:rsidP="00EB583D">
      <w:pPr>
        <w:pStyle w:val="affffb"/>
        <w:ind w:firstLineChars="95" w:firstLine="199"/>
        <w:sectPr w:rsidR="00EB583D" w:rsidRPr="00EB583D" w:rsidSect="00023885">
          <w:pgSz w:w="11906" w:h="16838" w:code="9"/>
          <w:pgMar w:top="1928" w:right="1134" w:bottom="1134" w:left="1134" w:header="1418" w:footer="1134" w:gutter="284"/>
          <w:pgNumType w:fmt="upperRoman"/>
          <w:cols w:space="425"/>
          <w:formProt w:val="0"/>
          <w:docGrid w:type="lines" w:linePitch="312"/>
        </w:sectPr>
      </w:pPr>
    </w:p>
    <w:p w14:paraId="56EF9A8E" w14:textId="77777777" w:rsidR="00894836" w:rsidRPr="00145D9D" w:rsidRDefault="00894836" w:rsidP="00093D25">
      <w:pPr>
        <w:spacing w:line="20" w:lineRule="exact"/>
        <w:jc w:val="center"/>
        <w:rPr>
          <w:rFonts w:ascii="黑体" w:eastAsia="黑体" w:hAnsi="黑体"/>
          <w:sz w:val="32"/>
          <w:szCs w:val="32"/>
        </w:rPr>
      </w:pPr>
      <w:bookmarkStart w:id="25" w:name="BookMark4"/>
      <w:bookmarkEnd w:id="24"/>
    </w:p>
    <w:p w14:paraId="41092675"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5C6B23FE76CD47CC8C6AE372B261DD87"/>
        </w:placeholder>
      </w:sdtPr>
      <w:sdtContent>
        <w:bookmarkStart w:id="26" w:name="NEW_STAND_NAME" w:displacedByCustomXml="prev"/>
        <w:p w14:paraId="17152D6C" w14:textId="7F625713" w:rsidR="00F26B7E" w:rsidRPr="00F26B7E" w:rsidRDefault="00102A3E" w:rsidP="00994FB6">
          <w:pPr>
            <w:pStyle w:val="afffffffff8"/>
            <w:spacing w:beforeLines="1" w:before="3" w:afterLines="220" w:after="686"/>
          </w:pPr>
          <w:r>
            <w:t xml:space="preserve"> </w:t>
          </w:r>
          <w:proofErr w:type="gramStart"/>
          <w:r>
            <w:t>电性源短</w:t>
          </w:r>
          <w:proofErr w:type="gramEnd"/>
          <w:r>
            <w:t>偏移距瞬变电磁法勘查技术规程</w:t>
          </w:r>
        </w:p>
      </w:sdtContent>
    </w:sdt>
    <w:bookmarkEnd w:id="26" w:displacedByCustomXml="prev"/>
    <w:p w14:paraId="227C56B0" w14:textId="32E40058" w:rsidR="00E2552F" w:rsidRDefault="00464B62" w:rsidP="00A77CCB">
      <w:pPr>
        <w:pStyle w:val="affc"/>
        <w:spacing w:before="312" w:after="312"/>
      </w:pPr>
      <w:bookmarkStart w:id="27" w:name="_Toc169165594"/>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bookmarkStart w:id="37" w:name="_Toc151111599"/>
      <w:r>
        <w:rPr>
          <w:rFonts w:hint="eastAsia"/>
        </w:rPr>
        <w:t>范围</w:t>
      </w:r>
      <w:bookmarkEnd w:id="27"/>
      <w:r w:rsidR="0064673B">
        <w:rPr>
          <w:rFonts w:hint="eastAsia"/>
        </w:rPr>
        <w:t xml:space="preserve">                                                                                                                                                   </w:t>
      </w:r>
      <w:bookmarkEnd w:id="28"/>
      <w:bookmarkEnd w:id="29"/>
      <w:bookmarkEnd w:id="30"/>
      <w:bookmarkEnd w:id="31"/>
      <w:bookmarkEnd w:id="32"/>
      <w:bookmarkEnd w:id="33"/>
      <w:bookmarkEnd w:id="34"/>
      <w:bookmarkEnd w:id="35"/>
      <w:bookmarkEnd w:id="36"/>
      <w:bookmarkEnd w:id="37"/>
    </w:p>
    <w:p w14:paraId="1716583C" w14:textId="7DB5D99A" w:rsidR="008B0C9C" w:rsidRPr="00E95DB0" w:rsidRDefault="00BB57A0" w:rsidP="00231366">
      <w:pPr>
        <w:pStyle w:val="affffb"/>
        <w:ind w:firstLine="420"/>
      </w:pPr>
      <w:bookmarkStart w:id="38" w:name="_Toc17233326"/>
      <w:bookmarkStart w:id="39" w:name="_Toc17233334"/>
      <w:bookmarkStart w:id="40" w:name="_Toc24884212"/>
      <w:bookmarkStart w:id="41" w:name="_Toc24884219"/>
      <w:bookmarkStart w:id="42" w:name="_Toc26648466"/>
      <w:r w:rsidRPr="00E95DB0">
        <w:rPr>
          <w:rFonts w:hint="eastAsia"/>
        </w:rPr>
        <w:t>本</w:t>
      </w:r>
      <w:r w:rsidR="00BC3869" w:rsidRPr="00E95DB0">
        <w:rPr>
          <w:rFonts w:hint="eastAsia"/>
        </w:rPr>
        <w:t>文件</w:t>
      </w:r>
      <w:r w:rsidRPr="00E95DB0">
        <w:rPr>
          <w:rFonts w:hint="eastAsia"/>
        </w:rPr>
        <w:t>规定了电性源短偏移距瞬变电磁法勘查</w:t>
      </w:r>
      <w:bookmarkStart w:id="43" w:name="_Hlk160182612"/>
      <w:r w:rsidRPr="00E95DB0">
        <w:rPr>
          <w:rFonts w:hint="eastAsia"/>
        </w:rPr>
        <w:t>的技术设计、仪器设备的使用与维护、野外数据采集、资料验收、资料处理与解释、报告编制等技术要求</w:t>
      </w:r>
      <w:bookmarkEnd w:id="43"/>
      <w:r w:rsidRPr="00E95DB0">
        <w:rPr>
          <w:rFonts w:hint="eastAsia"/>
        </w:rPr>
        <w:t>。</w:t>
      </w:r>
    </w:p>
    <w:p w14:paraId="31CD85EC" w14:textId="714334CE" w:rsidR="00BB57A0" w:rsidRDefault="00BB57A0" w:rsidP="00231366">
      <w:pPr>
        <w:pStyle w:val="affffb"/>
        <w:ind w:firstLine="420"/>
      </w:pPr>
      <w:r w:rsidRPr="00E95DB0">
        <w:rPr>
          <w:rFonts w:hint="eastAsia"/>
        </w:rPr>
        <w:t>本</w:t>
      </w:r>
      <w:r w:rsidR="00E95DB0" w:rsidRPr="00E95DB0">
        <w:rPr>
          <w:rFonts w:hint="eastAsia"/>
        </w:rPr>
        <w:t>文件</w:t>
      </w:r>
      <w:r w:rsidRPr="00E95DB0">
        <w:rPr>
          <w:rFonts w:hint="eastAsia"/>
        </w:rPr>
        <w:t>适用于电性源短偏移距瞬变电磁法地球物理勘查。</w:t>
      </w:r>
    </w:p>
    <w:p w14:paraId="4F43B569" w14:textId="77777777" w:rsidR="00E2552F" w:rsidRDefault="00E2552F" w:rsidP="00A77CCB">
      <w:pPr>
        <w:pStyle w:val="affc"/>
        <w:spacing w:before="312" w:after="312"/>
      </w:pPr>
      <w:bookmarkStart w:id="44" w:name="_Toc26718931"/>
      <w:bookmarkStart w:id="45" w:name="_Toc26986531"/>
      <w:bookmarkStart w:id="46" w:name="_Toc26986772"/>
      <w:bookmarkStart w:id="47" w:name="_Toc97191424"/>
      <w:bookmarkStart w:id="48" w:name="_Toc151111600"/>
      <w:bookmarkStart w:id="49" w:name="_Toc169165595"/>
      <w:r>
        <w:rPr>
          <w:rFonts w:hint="eastAsia"/>
        </w:rPr>
        <w:t>规范性引用文件</w:t>
      </w:r>
      <w:bookmarkEnd w:id="38"/>
      <w:bookmarkEnd w:id="39"/>
      <w:bookmarkEnd w:id="40"/>
      <w:bookmarkEnd w:id="41"/>
      <w:bookmarkEnd w:id="42"/>
      <w:bookmarkEnd w:id="44"/>
      <w:bookmarkEnd w:id="45"/>
      <w:bookmarkEnd w:id="46"/>
      <w:bookmarkEnd w:id="47"/>
      <w:bookmarkEnd w:id="48"/>
      <w:bookmarkEnd w:id="49"/>
    </w:p>
    <w:sdt>
      <w:sdtPr>
        <w:rPr>
          <w:rFonts w:hint="eastAsia"/>
        </w:rPr>
        <w:id w:val="715848253"/>
        <w:placeholder>
          <w:docPart w:val="A679637E5A694EC2B825BF9D0E5CCFE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73935F26" w14:textId="77777777" w:rsidR="008A57E6" w:rsidRDefault="008A57E6" w:rsidP="008A57E6">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C4FAEDB" w14:textId="3D474409" w:rsidR="00102A3E" w:rsidRDefault="00102A3E" w:rsidP="00102A3E">
      <w:pPr>
        <w:pStyle w:val="affffb"/>
        <w:ind w:firstLine="420"/>
        <w:rPr>
          <w:rFonts w:ascii="Times New Roman"/>
        </w:rPr>
      </w:pPr>
      <w:r w:rsidRPr="00A13DD9">
        <w:rPr>
          <w:rFonts w:ascii="Times New Roman"/>
        </w:rPr>
        <w:t>GB/T</w:t>
      </w:r>
      <w:r w:rsidR="00E50FD9">
        <w:rPr>
          <w:rFonts w:ascii="Times New Roman" w:hint="eastAsia"/>
        </w:rPr>
        <w:t xml:space="preserve"> </w:t>
      </w:r>
      <w:r w:rsidRPr="00A13DD9">
        <w:rPr>
          <w:rFonts w:ascii="Times New Roman"/>
        </w:rPr>
        <w:t xml:space="preserve">18314  </w:t>
      </w:r>
      <w:r w:rsidRPr="00A13DD9">
        <w:rPr>
          <w:rFonts w:ascii="Times New Roman"/>
        </w:rPr>
        <w:t>全球定位系统（</w:t>
      </w:r>
      <w:r w:rsidRPr="00A13DD9">
        <w:rPr>
          <w:rFonts w:ascii="Times New Roman"/>
        </w:rPr>
        <w:t>GPS</w:t>
      </w:r>
      <w:r w:rsidRPr="00A13DD9">
        <w:rPr>
          <w:rFonts w:ascii="Times New Roman"/>
        </w:rPr>
        <w:t>）测量规范</w:t>
      </w:r>
    </w:p>
    <w:p w14:paraId="4CBD3494" w14:textId="15862863" w:rsidR="00994FB6" w:rsidRPr="00994FB6" w:rsidRDefault="00994FB6" w:rsidP="00994FB6">
      <w:pPr>
        <w:pStyle w:val="affffb"/>
        <w:ind w:firstLine="420"/>
      </w:pPr>
      <w:r w:rsidRPr="00994FB6">
        <w:rPr>
          <w:rFonts w:ascii="Times New Roman"/>
        </w:rPr>
        <w:t>DZ/T</w:t>
      </w:r>
      <w:r w:rsidR="00E50FD9">
        <w:rPr>
          <w:rFonts w:ascii="Times New Roman" w:hint="eastAsia"/>
        </w:rPr>
        <w:t xml:space="preserve"> </w:t>
      </w:r>
      <w:r w:rsidRPr="00994FB6">
        <w:rPr>
          <w:rFonts w:ascii="Times New Roman"/>
        </w:rPr>
        <w:t xml:space="preserve">0069  </w:t>
      </w:r>
      <w:r w:rsidR="00E50FD9">
        <w:rPr>
          <w:rFonts w:ascii="Times New Roman" w:hint="eastAsia"/>
        </w:rPr>
        <w:t xml:space="preserve"> </w:t>
      </w:r>
      <w:r w:rsidRPr="00994FB6">
        <w:t>地球物理勘查图图式、图例及用色标准</w:t>
      </w:r>
    </w:p>
    <w:p w14:paraId="3F52A110" w14:textId="6DCE011F" w:rsidR="00102A3E" w:rsidRPr="00A13DD9" w:rsidRDefault="00102A3E" w:rsidP="00102A3E">
      <w:pPr>
        <w:pStyle w:val="affffb"/>
        <w:ind w:firstLine="420"/>
        <w:rPr>
          <w:rFonts w:ascii="Times New Roman"/>
        </w:rPr>
      </w:pPr>
      <w:r w:rsidRPr="00A13DD9">
        <w:rPr>
          <w:rFonts w:ascii="Times New Roman"/>
        </w:rPr>
        <w:t xml:space="preserve">DZ/T 0153   </w:t>
      </w:r>
      <w:r w:rsidRPr="00A13DD9">
        <w:rPr>
          <w:rFonts w:ascii="Times New Roman"/>
        </w:rPr>
        <w:t>物化探工程测量规范</w:t>
      </w:r>
    </w:p>
    <w:p w14:paraId="21BAFAE5" w14:textId="325140D0" w:rsidR="00B265BC" w:rsidRPr="00102A3E" w:rsidRDefault="00FD59EB" w:rsidP="00B36887">
      <w:pPr>
        <w:pStyle w:val="affc"/>
        <w:spacing w:before="312" w:after="312"/>
        <w:rPr>
          <w:strike/>
          <w:color w:val="FF0000"/>
        </w:rPr>
      </w:pPr>
      <w:bookmarkStart w:id="50" w:name="_Toc97191425"/>
      <w:bookmarkStart w:id="51" w:name="_Toc151111601"/>
      <w:bookmarkStart w:id="52" w:name="_Toc169165596"/>
      <w:r>
        <w:rPr>
          <w:rFonts w:hint="eastAsia"/>
        </w:rPr>
        <w:t>术语和定义</w:t>
      </w:r>
      <w:bookmarkEnd w:id="50"/>
      <w:bookmarkEnd w:id="51"/>
      <w:bookmarkEnd w:id="52"/>
      <w:r w:rsidR="008E6A6B">
        <w:rPr>
          <w:rFonts w:hint="eastAsia"/>
        </w:rPr>
        <w:t xml:space="preserve"> </w:t>
      </w:r>
    </w:p>
    <w:bookmarkStart w:id="53" w:name="_Toc26986532" w:displacedByCustomXml="next"/>
    <w:bookmarkEnd w:id="53" w:displacedByCustomXml="next"/>
    <w:sdt>
      <w:sdtPr>
        <w:id w:val="-1909835108"/>
        <w:placeholder>
          <w:docPart w:val="3ECA373C5F7C4180A90529FE4DA39E7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1E2B36B" w14:textId="624B20A3" w:rsidR="004B3E93" w:rsidRDefault="00942C7E" w:rsidP="00102A3E">
          <w:pPr>
            <w:pStyle w:val="affffb"/>
            <w:ind w:firstLine="420"/>
          </w:pPr>
          <w:r>
            <w:t>下列术语和定义适用于本文件。</w:t>
          </w:r>
        </w:p>
      </w:sdtContent>
    </w:sdt>
    <w:bookmarkStart w:id="54" w:name="_Toc151111603" w:displacedByCustomXml="prev"/>
    <w:bookmarkEnd w:id="54" w:displacedByCustomXml="prev"/>
    <w:p w14:paraId="74873B74" w14:textId="3750DC6A" w:rsidR="00942C7E" w:rsidRPr="00102A3E" w:rsidRDefault="00102A3E" w:rsidP="001603BD">
      <w:pPr>
        <w:pStyle w:val="afffffffffff5"/>
        <w:ind w:left="420" w:hangingChars="200" w:hanging="420"/>
        <w:rPr>
          <w:rFonts w:ascii="黑体" w:eastAsia="黑体" w:hAnsi="黑体"/>
        </w:rPr>
      </w:pPr>
      <w:r w:rsidRPr="00102A3E">
        <w:rPr>
          <w:rFonts w:ascii="黑体" w:eastAsia="黑体" w:hAnsi="黑体"/>
        </w:rPr>
        <w:br/>
      </w:r>
      <w:r w:rsidR="00942C7E" w:rsidRPr="00102A3E">
        <w:rPr>
          <w:rFonts w:ascii="黑体" w:eastAsia="黑体" w:hAnsi="黑体" w:hint="eastAsia"/>
        </w:rPr>
        <w:t>瞬变电磁法 transient electromagnetic method（TEM）</w:t>
      </w:r>
    </w:p>
    <w:p w14:paraId="1E923F44" w14:textId="1ACBE6B1" w:rsidR="001D212F" w:rsidRDefault="00942C7E" w:rsidP="00102A3E">
      <w:pPr>
        <w:pStyle w:val="affffb"/>
        <w:ind w:firstLine="420"/>
      </w:pPr>
      <w:r>
        <w:rPr>
          <w:rFonts w:hint="eastAsia"/>
        </w:rPr>
        <w:t>利用不接地回线或接地线源向地下发射一次脉冲磁场，在一次脉冲磁场间歇期间利用线圈或接地电极观测地下介质中的二次感应涡流场，从而探测介质电阻率的一种方法。按照发射源形式，可分为回线源(磁性源)和电性源(接地源)。</w:t>
      </w:r>
      <w:bookmarkStart w:id="55" w:name="_Toc151111604"/>
      <w:bookmarkEnd w:id="55"/>
    </w:p>
    <w:p w14:paraId="4D1395E4" w14:textId="5C621122" w:rsidR="00942C7E" w:rsidRPr="00102A3E" w:rsidRDefault="00102A3E" w:rsidP="00983FAF">
      <w:pPr>
        <w:pStyle w:val="afffffffffff5"/>
        <w:ind w:left="420" w:hangingChars="200" w:hanging="420"/>
        <w:rPr>
          <w:rFonts w:ascii="黑体" w:eastAsia="黑体" w:hAnsi="黑体"/>
        </w:rPr>
      </w:pPr>
      <w:r w:rsidRPr="00102A3E">
        <w:rPr>
          <w:rFonts w:ascii="黑体" w:eastAsia="黑体" w:hAnsi="黑体"/>
        </w:rPr>
        <w:br/>
      </w:r>
      <w:r w:rsidR="00942C7E" w:rsidRPr="00102A3E">
        <w:rPr>
          <w:rFonts w:ascii="黑体" w:eastAsia="黑体" w:hAnsi="黑体" w:hint="eastAsia"/>
        </w:rPr>
        <w:t xml:space="preserve">磁性源 </w:t>
      </w:r>
      <w:r w:rsidR="00E95DB0">
        <w:rPr>
          <w:rFonts w:ascii="黑体" w:eastAsia="黑体" w:hAnsi="黑体" w:hint="eastAsia"/>
        </w:rPr>
        <w:t>m</w:t>
      </w:r>
      <w:r w:rsidR="00942C7E" w:rsidRPr="00102A3E">
        <w:rPr>
          <w:rFonts w:ascii="黑体" w:eastAsia="黑体" w:hAnsi="黑体" w:hint="eastAsia"/>
        </w:rPr>
        <w:t>agnetic source</w:t>
      </w:r>
    </w:p>
    <w:p w14:paraId="105C3C2C" w14:textId="2B3FD5F5" w:rsidR="00942C7E" w:rsidRDefault="00942C7E" w:rsidP="00102A3E">
      <w:pPr>
        <w:pStyle w:val="affffb"/>
        <w:ind w:firstLine="420"/>
      </w:pPr>
      <w:r>
        <w:rPr>
          <w:rFonts w:hint="eastAsia"/>
        </w:rPr>
        <w:t>通过不接地矩形回线向地下发射交变电磁场信号的电磁场源。</w:t>
      </w:r>
      <w:bookmarkStart w:id="56" w:name="_Toc151111605"/>
      <w:bookmarkEnd w:id="56"/>
    </w:p>
    <w:p w14:paraId="4D6DC82F" w14:textId="277C6810" w:rsidR="00942C7E" w:rsidRPr="00102A3E" w:rsidRDefault="00102A3E" w:rsidP="00155A4A">
      <w:pPr>
        <w:pStyle w:val="afffffffffff5"/>
        <w:ind w:left="420" w:hangingChars="200" w:hanging="420"/>
        <w:rPr>
          <w:rFonts w:ascii="黑体" w:eastAsia="黑体" w:hAnsi="黑体"/>
        </w:rPr>
      </w:pPr>
      <w:r w:rsidRPr="00102A3E">
        <w:rPr>
          <w:rFonts w:ascii="黑体" w:eastAsia="黑体" w:hAnsi="黑体"/>
        </w:rPr>
        <w:br/>
      </w:r>
      <w:proofErr w:type="gramStart"/>
      <w:r w:rsidR="00942C7E" w:rsidRPr="00102A3E">
        <w:rPr>
          <w:rFonts w:ascii="黑体" w:eastAsia="黑体" w:hAnsi="黑体" w:hint="eastAsia"/>
        </w:rPr>
        <w:t>电性源</w:t>
      </w:r>
      <w:proofErr w:type="gramEnd"/>
      <w:r w:rsidR="00942C7E" w:rsidRPr="00102A3E">
        <w:rPr>
          <w:rFonts w:ascii="黑体" w:eastAsia="黑体" w:hAnsi="黑体" w:hint="eastAsia"/>
        </w:rPr>
        <w:t xml:space="preserve"> grounded wire source</w:t>
      </w:r>
    </w:p>
    <w:p w14:paraId="59C4CCDE" w14:textId="40CF4D0A" w:rsidR="00942C7E" w:rsidRDefault="00942C7E" w:rsidP="001718CE">
      <w:pPr>
        <w:pStyle w:val="affffb"/>
        <w:ind w:firstLine="420"/>
      </w:pPr>
      <w:r>
        <w:rPr>
          <w:rFonts w:hint="eastAsia"/>
        </w:rPr>
        <w:t>通过两端接地的长导线向地下发射交变电磁场信号的电磁场源。</w:t>
      </w:r>
      <w:bookmarkStart w:id="57" w:name="_Toc151111606"/>
      <w:bookmarkStart w:id="58" w:name="_Toc151111610"/>
      <w:bookmarkEnd w:id="57"/>
      <w:bookmarkEnd w:id="58"/>
    </w:p>
    <w:p w14:paraId="2A58CA8E" w14:textId="31F9BD9E" w:rsidR="00942C7E" w:rsidRPr="001718CE" w:rsidRDefault="001718CE" w:rsidP="000F4E07">
      <w:pPr>
        <w:pStyle w:val="afffffffffff5"/>
        <w:ind w:left="420" w:hangingChars="200" w:hanging="420"/>
        <w:rPr>
          <w:rFonts w:ascii="黑体" w:eastAsia="黑体" w:hAnsi="黑体"/>
        </w:rPr>
      </w:pPr>
      <w:r w:rsidRPr="001718CE">
        <w:rPr>
          <w:rFonts w:ascii="黑体" w:eastAsia="黑体" w:hAnsi="黑体"/>
        </w:rPr>
        <w:br/>
      </w:r>
      <w:r w:rsidR="00942C7E" w:rsidRPr="001718CE">
        <w:rPr>
          <w:rFonts w:ascii="黑体" w:eastAsia="黑体" w:hAnsi="黑体" w:hint="eastAsia"/>
        </w:rPr>
        <w:t>偏移距 offset</w:t>
      </w:r>
    </w:p>
    <w:p w14:paraId="4AED411D" w14:textId="5068159C" w:rsidR="00942C7E" w:rsidRDefault="00942C7E" w:rsidP="00942C7E">
      <w:pPr>
        <w:pStyle w:val="affffb"/>
        <w:ind w:firstLine="420"/>
      </w:pPr>
      <w:r>
        <w:rPr>
          <w:rFonts w:hint="eastAsia"/>
        </w:rPr>
        <w:t>信号接收点</w:t>
      </w:r>
      <w:r w:rsidR="00F0796E">
        <w:rPr>
          <w:rFonts w:hint="eastAsia"/>
        </w:rPr>
        <w:t>到</w:t>
      </w:r>
      <w:r>
        <w:rPr>
          <w:rFonts w:hint="eastAsia"/>
        </w:rPr>
        <w:t>发射源几何中心点的距离。</w:t>
      </w:r>
    </w:p>
    <w:p w14:paraId="04FB6957" w14:textId="1A479159" w:rsidR="00093480" w:rsidRPr="001718CE" w:rsidRDefault="001718CE" w:rsidP="008956A7">
      <w:pPr>
        <w:pStyle w:val="afffffffffff5"/>
        <w:ind w:left="420" w:hangingChars="200" w:hanging="420"/>
        <w:rPr>
          <w:rFonts w:ascii="黑体" w:eastAsia="黑体" w:hAnsi="黑体"/>
        </w:rPr>
      </w:pPr>
      <w:bookmarkStart w:id="59" w:name="_Toc151111611"/>
      <w:bookmarkEnd w:id="59"/>
      <w:r w:rsidRPr="001718CE">
        <w:rPr>
          <w:rFonts w:ascii="黑体" w:eastAsia="黑体" w:hAnsi="黑体"/>
        </w:rPr>
        <w:br/>
      </w:r>
      <w:r w:rsidR="00093480" w:rsidRPr="001718CE">
        <w:rPr>
          <w:rFonts w:ascii="黑体" w:eastAsia="黑体" w:hAnsi="黑体" w:hint="eastAsia"/>
        </w:rPr>
        <w:t>发射基频 b</w:t>
      </w:r>
      <w:r w:rsidR="00093480" w:rsidRPr="001718CE">
        <w:rPr>
          <w:rFonts w:ascii="黑体" w:eastAsia="黑体" w:hAnsi="黑体"/>
        </w:rPr>
        <w:t>ase frequency</w:t>
      </w:r>
    </w:p>
    <w:p w14:paraId="58C63B8E" w14:textId="0F3C9863" w:rsidR="00093480" w:rsidRDefault="005E5C51" w:rsidP="00093480">
      <w:pPr>
        <w:pStyle w:val="affffb"/>
        <w:ind w:firstLine="420"/>
      </w:pPr>
      <w:r>
        <w:rPr>
          <w:rFonts w:hint="eastAsia"/>
        </w:rPr>
        <w:t>发射波形</w:t>
      </w:r>
      <w:r w:rsidR="00093480" w:rsidRPr="00093480">
        <w:rPr>
          <w:rFonts w:hint="eastAsia"/>
        </w:rPr>
        <w:t>的重复频率。</w:t>
      </w:r>
    </w:p>
    <w:p w14:paraId="5B3C5739" w14:textId="4A171F99" w:rsidR="00093480" w:rsidRPr="001718CE" w:rsidRDefault="001718CE" w:rsidP="00B534CE">
      <w:pPr>
        <w:pStyle w:val="afffffffffff5"/>
        <w:ind w:left="420" w:hangingChars="200" w:hanging="420"/>
        <w:rPr>
          <w:rFonts w:ascii="黑体" w:eastAsia="黑体" w:hAnsi="黑体"/>
        </w:rPr>
      </w:pPr>
      <w:r w:rsidRPr="001718CE">
        <w:rPr>
          <w:rFonts w:ascii="黑体" w:eastAsia="黑体" w:hAnsi="黑体"/>
        </w:rPr>
        <w:br/>
      </w:r>
      <w:r w:rsidR="00093480" w:rsidRPr="001718CE">
        <w:rPr>
          <w:rFonts w:ascii="黑体" w:eastAsia="黑体" w:hAnsi="黑体"/>
        </w:rPr>
        <w:t>采样率</w:t>
      </w:r>
      <w:r w:rsidR="00093480" w:rsidRPr="001718CE">
        <w:rPr>
          <w:rFonts w:ascii="黑体" w:eastAsia="黑体" w:hAnsi="黑体" w:hint="eastAsia"/>
        </w:rPr>
        <w:t>s</w:t>
      </w:r>
      <w:r w:rsidR="00093480" w:rsidRPr="001718CE">
        <w:rPr>
          <w:rFonts w:ascii="黑体" w:eastAsia="黑体" w:hAnsi="黑体"/>
        </w:rPr>
        <w:t>ampling frequency</w:t>
      </w:r>
    </w:p>
    <w:p w14:paraId="0555BDE1" w14:textId="0D5D8677" w:rsidR="00093480" w:rsidRDefault="00093480" w:rsidP="00093480">
      <w:pPr>
        <w:pStyle w:val="affffb"/>
        <w:ind w:firstLine="420"/>
      </w:pPr>
      <w:r w:rsidRPr="00093480">
        <w:t>每秒从连续信号中提取并组成离散信号的采样个数。</w:t>
      </w:r>
    </w:p>
    <w:p w14:paraId="35291CEB" w14:textId="018D6074" w:rsidR="00093480" w:rsidRPr="00E95DB0" w:rsidRDefault="00E95DB0" w:rsidP="008264D2">
      <w:pPr>
        <w:pStyle w:val="afffffffffff5"/>
        <w:ind w:left="420" w:hangingChars="200" w:hanging="420"/>
        <w:rPr>
          <w:rFonts w:ascii="黑体" w:eastAsia="黑体" w:hAnsi="黑体"/>
        </w:rPr>
      </w:pPr>
      <w:r w:rsidRPr="00E95DB0">
        <w:rPr>
          <w:rFonts w:ascii="黑体" w:eastAsia="黑体" w:hAnsi="黑体"/>
        </w:rPr>
        <w:lastRenderedPageBreak/>
        <w:br/>
      </w:r>
      <w:r w:rsidR="00093480" w:rsidRPr="00E95DB0">
        <w:rPr>
          <w:rFonts w:ascii="黑体" w:eastAsia="黑体" w:hAnsi="黑体"/>
        </w:rPr>
        <w:t>叠加次数</w:t>
      </w:r>
      <w:r w:rsidR="00093480" w:rsidRPr="00E95DB0">
        <w:rPr>
          <w:rFonts w:ascii="黑体" w:eastAsia="黑体" w:hAnsi="黑体" w:hint="eastAsia"/>
        </w:rPr>
        <w:t>s</w:t>
      </w:r>
      <w:r w:rsidR="00093480" w:rsidRPr="00E95DB0">
        <w:rPr>
          <w:rFonts w:ascii="黑体" w:eastAsia="黑体" w:hAnsi="黑体"/>
        </w:rPr>
        <w:t xml:space="preserve">tack </w:t>
      </w:r>
      <w:r w:rsidR="00093480" w:rsidRPr="00E95DB0">
        <w:rPr>
          <w:rFonts w:ascii="黑体" w:eastAsia="黑体" w:hAnsi="黑体" w:hint="eastAsia"/>
        </w:rPr>
        <w:t>num</w:t>
      </w:r>
      <w:r w:rsidR="00093480" w:rsidRPr="00E95DB0">
        <w:rPr>
          <w:rFonts w:ascii="黑体" w:eastAsia="黑体" w:hAnsi="黑体"/>
        </w:rPr>
        <w:t>ber</w:t>
      </w:r>
    </w:p>
    <w:p w14:paraId="4C8842A1" w14:textId="1DC6DC07" w:rsidR="00093480" w:rsidRDefault="00093480" w:rsidP="00093480">
      <w:pPr>
        <w:pStyle w:val="affffb"/>
        <w:ind w:firstLine="420"/>
      </w:pPr>
      <w:r w:rsidRPr="00093480">
        <w:t>一个完整周期信号重复观测并记录的次数。</w:t>
      </w:r>
    </w:p>
    <w:p w14:paraId="191BFC32" w14:textId="77777777" w:rsidR="00611582" w:rsidRPr="002E1BD0" w:rsidRDefault="00611582" w:rsidP="00611582">
      <w:pPr>
        <w:pStyle w:val="affc"/>
        <w:spacing w:before="312" w:after="312"/>
      </w:pPr>
      <w:bookmarkStart w:id="60" w:name="_Toc151111613"/>
      <w:bookmarkStart w:id="61" w:name="_Toc169165597"/>
      <w:r>
        <w:rPr>
          <w:rFonts w:hint="eastAsia"/>
        </w:rPr>
        <w:t>总则</w:t>
      </w:r>
      <w:bookmarkEnd w:id="60"/>
      <w:bookmarkEnd w:id="61"/>
    </w:p>
    <w:p w14:paraId="7C1BBDF7" w14:textId="16E6B35A" w:rsidR="00B36887" w:rsidRDefault="00611582" w:rsidP="00611582">
      <w:pPr>
        <w:pStyle w:val="affd"/>
        <w:spacing w:before="156" w:after="156"/>
      </w:pPr>
      <w:bookmarkStart w:id="62" w:name="_Toc151111614"/>
      <w:bookmarkStart w:id="63" w:name="_Toc169165598"/>
      <w:r>
        <w:rPr>
          <w:rFonts w:hint="eastAsia"/>
        </w:rPr>
        <w:t>方法原理</w:t>
      </w:r>
      <w:bookmarkEnd w:id="62"/>
      <w:bookmarkEnd w:id="63"/>
    </w:p>
    <w:p w14:paraId="7282366C" w14:textId="5F282F1D" w:rsidR="00611582" w:rsidRPr="00231366" w:rsidRDefault="00611582" w:rsidP="00611582">
      <w:pPr>
        <w:pStyle w:val="affffb"/>
        <w:ind w:firstLine="420"/>
        <w:rPr>
          <w:rFonts w:ascii="Times New Roman"/>
        </w:rPr>
      </w:pPr>
      <w:r w:rsidRPr="00231366">
        <w:rPr>
          <w:rFonts w:ascii="Times New Roman"/>
        </w:rPr>
        <w:t>电性源短偏移距瞬变电磁法</w:t>
      </w:r>
      <w:r w:rsidR="00895A28" w:rsidRPr="00231366">
        <w:rPr>
          <w:rFonts w:ascii="Times New Roman"/>
        </w:rPr>
        <w:t>（</w:t>
      </w:r>
      <w:r w:rsidR="00895A28">
        <w:rPr>
          <w:rFonts w:ascii="Times New Roman" w:hint="eastAsia"/>
        </w:rPr>
        <w:t>S</w:t>
      </w:r>
      <w:r w:rsidR="00895A28" w:rsidRPr="00231366">
        <w:rPr>
          <w:rFonts w:ascii="Times New Roman"/>
        </w:rPr>
        <w:t xml:space="preserve">hort-offset transient electromagnetic method, </w:t>
      </w:r>
      <w:r w:rsidR="00895A28" w:rsidRPr="00231366">
        <w:rPr>
          <w:rFonts w:ascii="Times New Roman"/>
        </w:rPr>
        <w:t>简称</w:t>
      </w:r>
      <w:r w:rsidR="00895A28">
        <w:rPr>
          <w:rFonts w:ascii="Times New Roman" w:hint="eastAsia"/>
        </w:rPr>
        <w:t>SOTEM</w:t>
      </w:r>
      <w:r w:rsidR="00895A28" w:rsidRPr="00231366">
        <w:rPr>
          <w:rFonts w:ascii="Times New Roman"/>
        </w:rPr>
        <w:t>）</w:t>
      </w:r>
      <w:r w:rsidRPr="00231366">
        <w:rPr>
          <w:rFonts w:ascii="Times New Roman"/>
        </w:rPr>
        <w:t>是基于地下介质的电性差异，利用接地线源向地下发送一次脉冲电磁场，在距离发射源大于</w:t>
      </w:r>
      <w:r w:rsidRPr="00231366">
        <w:rPr>
          <w:rFonts w:ascii="Times New Roman"/>
        </w:rPr>
        <w:t>0.3</w:t>
      </w:r>
      <w:r w:rsidRPr="00231366">
        <w:rPr>
          <w:rFonts w:ascii="Times New Roman"/>
        </w:rPr>
        <w:t>倍且小于或等于</w:t>
      </w:r>
      <w:r w:rsidRPr="00231366">
        <w:rPr>
          <w:rFonts w:ascii="Times New Roman"/>
        </w:rPr>
        <w:t>2</w:t>
      </w:r>
      <w:r w:rsidRPr="00231366">
        <w:rPr>
          <w:rFonts w:ascii="Times New Roman"/>
        </w:rPr>
        <w:t>倍最大探测深度</w:t>
      </w:r>
      <w:r w:rsidR="00895A28">
        <w:rPr>
          <w:rFonts w:ascii="Times New Roman" w:hint="eastAsia"/>
        </w:rPr>
        <w:t>的</w:t>
      </w:r>
      <w:r w:rsidRPr="00231366">
        <w:rPr>
          <w:rFonts w:ascii="Times New Roman"/>
        </w:rPr>
        <w:t>偏移距范围内，利用线圈（探头）或接地电极在断电间隙观测二次涡流磁场或电场的方法。通过观测不同的电场、磁场分量，用于寻找各类高、低阻目标体。</w:t>
      </w:r>
    </w:p>
    <w:p w14:paraId="06688F67" w14:textId="5E82EE21" w:rsidR="00611582" w:rsidRDefault="00611582" w:rsidP="00611582">
      <w:pPr>
        <w:pStyle w:val="affd"/>
        <w:spacing w:before="156" w:after="156"/>
      </w:pPr>
      <w:bookmarkStart w:id="64" w:name="_Toc151111615"/>
      <w:bookmarkStart w:id="65" w:name="_Toc169165599"/>
      <w:r>
        <w:rPr>
          <w:rFonts w:hint="eastAsia"/>
        </w:rPr>
        <w:t>观测装置</w:t>
      </w:r>
      <w:bookmarkEnd w:id="64"/>
      <w:bookmarkEnd w:id="65"/>
    </w:p>
    <w:p w14:paraId="5CAFE070" w14:textId="1DA63FFB" w:rsidR="00ED1050" w:rsidRDefault="00611582" w:rsidP="00ED1050">
      <w:pPr>
        <w:pStyle w:val="affe"/>
        <w:spacing w:before="156" w:after="156"/>
      </w:pPr>
      <w:r w:rsidRPr="00ED1050">
        <w:rPr>
          <w:rFonts w:hint="eastAsia"/>
        </w:rPr>
        <w:t>赤道装置</w:t>
      </w:r>
    </w:p>
    <w:p w14:paraId="581B4249" w14:textId="33C513FF" w:rsidR="00611582" w:rsidRPr="00ED1050" w:rsidRDefault="00ED1050" w:rsidP="00ED1050">
      <w:pPr>
        <w:pStyle w:val="afffffffff1"/>
        <w:numPr>
          <w:ilvl w:val="0"/>
          <w:numId w:val="0"/>
        </w:numPr>
        <w:ind w:firstLineChars="200" w:firstLine="420"/>
      </w:pPr>
      <w:r w:rsidRPr="00ED1050">
        <w:rPr>
          <w:rFonts w:hint="eastAsia"/>
        </w:rPr>
        <w:t>可用线圈或</w:t>
      </w:r>
      <w:r w:rsidR="00594D36">
        <w:rPr>
          <w:rFonts w:hint="eastAsia"/>
        </w:rPr>
        <w:t>磁</w:t>
      </w:r>
      <w:r w:rsidRPr="00ED1050">
        <w:rPr>
          <w:rFonts w:hint="eastAsia"/>
        </w:rPr>
        <w:t>探头观测垂直方向磁场分量</w:t>
      </w:r>
      <w:r w:rsidRPr="00231366">
        <w:rPr>
          <w:rFonts w:ascii="Times New Roman"/>
        </w:rPr>
        <w:t>Hz</w:t>
      </w:r>
      <w:r w:rsidRPr="00ED1050">
        <w:rPr>
          <w:rFonts w:hint="eastAsia"/>
        </w:rPr>
        <w:t>，也可用接地不极化电极观测水平方向电场分量</w:t>
      </w:r>
      <w:r w:rsidRPr="00231366">
        <w:rPr>
          <w:rFonts w:ascii="Times New Roman"/>
        </w:rPr>
        <w:t>Ex</w:t>
      </w:r>
      <w:r w:rsidRPr="00ED1050">
        <w:rPr>
          <w:rFonts w:hint="eastAsia"/>
        </w:rPr>
        <w:t>，见图1</w:t>
      </w:r>
      <w:r w:rsidR="00E50FD9">
        <w:rPr>
          <w:rFonts w:hint="eastAsia"/>
        </w:rPr>
        <w:t>。</w:t>
      </w:r>
      <w:r w:rsidR="005646C6">
        <w:rPr>
          <w:rFonts w:hint="eastAsia"/>
        </w:rPr>
        <w:t>赤道装置的偏移距为观测点到接地导线中心的距离</w:t>
      </w:r>
      <w:r w:rsidRPr="00ED1050">
        <w:rPr>
          <w:rFonts w:hint="eastAsia"/>
        </w:rPr>
        <w:t>。</w:t>
      </w:r>
    </w:p>
    <w:p w14:paraId="41724F35" w14:textId="35FD7743" w:rsidR="00611582" w:rsidRPr="005646C6" w:rsidRDefault="006A44F3" w:rsidP="00611582">
      <w:pPr>
        <w:pStyle w:val="affffb"/>
        <w:ind w:firstLineChars="0" w:firstLine="0"/>
        <w:jc w:val="center"/>
        <w:rPr>
          <w:color w:val="FF0000"/>
        </w:rPr>
      </w:pPr>
      <w:r>
        <w:rPr>
          <w:color w:val="FF0000"/>
        </w:rPr>
        <w:drawing>
          <wp:inline distT="0" distB="0" distL="0" distR="0" wp14:anchorId="3C471897" wp14:editId="111ED48A">
            <wp:extent cx="2766060" cy="2919531"/>
            <wp:effectExtent l="0" t="0" r="0" b="0"/>
            <wp:docPr id="102858875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73490" cy="2927373"/>
                    </a:xfrm>
                    <a:prstGeom prst="rect">
                      <a:avLst/>
                    </a:prstGeom>
                    <a:noFill/>
                    <a:ln>
                      <a:noFill/>
                    </a:ln>
                  </pic:spPr>
                </pic:pic>
              </a:graphicData>
            </a:graphic>
          </wp:inline>
        </w:drawing>
      </w:r>
    </w:p>
    <w:p w14:paraId="49F54AE2" w14:textId="0855AA68" w:rsidR="00611582" w:rsidRPr="00C37C86" w:rsidRDefault="00E50FD9" w:rsidP="00611582">
      <w:pPr>
        <w:pStyle w:val="afd"/>
        <w:spacing w:before="156" w:after="156"/>
      </w:pPr>
      <w:r>
        <w:rPr>
          <w:rFonts w:hint="eastAsia"/>
        </w:rPr>
        <w:t>SOTEM</w:t>
      </w:r>
      <w:r w:rsidR="00611582" w:rsidRPr="00C37C86">
        <w:rPr>
          <w:rFonts w:hint="eastAsia"/>
        </w:rPr>
        <w:t>赤道装置示意</w:t>
      </w:r>
    </w:p>
    <w:p w14:paraId="673ABE13" w14:textId="6B18677B" w:rsidR="00ED1050" w:rsidRPr="00ED1050" w:rsidRDefault="00611582" w:rsidP="00ED1050">
      <w:pPr>
        <w:pStyle w:val="affe"/>
        <w:spacing w:before="156" w:after="156"/>
      </w:pPr>
      <w:r w:rsidRPr="00ED1050">
        <w:rPr>
          <w:rFonts w:hint="eastAsia"/>
        </w:rPr>
        <w:t>轴向装置</w:t>
      </w:r>
    </w:p>
    <w:p w14:paraId="133E0FFA" w14:textId="27316E60" w:rsidR="00611582" w:rsidRPr="00231366" w:rsidRDefault="00ED1050" w:rsidP="00ED1050">
      <w:pPr>
        <w:pStyle w:val="afffffffff1"/>
        <w:numPr>
          <w:ilvl w:val="0"/>
          <w:numId w:val="0"/>
        </w:numPr>
        <w:ind w:firstLineChars="200" w:firstLine="420"/>
        <w:rPr>
          <w:rFonts w:ascii="Times New Roman"/>
        </w:rPr>
      </w:pPr>
      <w:r w:rsidRPr="00231366">
        <w:rPr>
          <w:rFonts w:ascii="Times New Roman"/>
        </w:rPr>
        <w:t>用接地不极化电极观测水平</w:t>
      </w:r>
      <w:r w:rsidR="005646C6" w:rsidRPr="00231366">
        <w:rPr>
          <w:rFonts w:ascii="Times New Roman"/>
        </w:rPr>
        <w:t>方向电场分量</w:t>
      </w:r>
      <w:r w:rsidR="005646C6" w:rsidRPr="00231366">
        <w:rPr>
          <w:rFonts w:ascii="Times New Roman"/>
        </w:rPr>
        <w:t>Ex</w:t>
      </w:r>
      <w:r w:rsidR="005646C6" w:rsidRPr="00231366">
        <w:rPr>
          <w:rFonts w:ascii="Times New Roman"/>
        </w:rPr>
        <w:t>，见图</w:t>
      </w:r>
      <w:r w:rsidR="005646C6" w:rsidRPr="00231366">
        <w:rPr>
          <w:rFonts w:ascii="Times New Roman"/>
        </w:rPr>
        <w:t>2</w:t>
      </w:r>
      <w:r w:rsidR="00611582" w:rsidRPr="00231366">
        <w:rPr>
          <w:rFonts w:ascii="Times New Roman"/>
        </w:rPr>
        <w:t>。轴向装置的偏移距为</w:t>
      </w:r>
      <w:r w:rsidR="00EB08D1" w:rsidRPr="00231366">
        <w:rPr>
          <w:rFonts w:ascii="Times New Roman"/>
        </w:rPr>
        <w:t>观测点到发射源两极中最</w:t>
      </w:r>
      <w:proofErr w:type="gramStart"/>
      <w:r w:rsidR="00EB08D1" w:rsidRPr="00231366">
        <w:rPr>
          <w:rFonts w:ascii="Times New Roman"/>
        </w:rPr>
        <w:t>邻近极</w:t>
      </w:r>
      <w:proofErr w:type="gramEnd"/>
      <w:r w:rsidR="00EB08D1" w:rsidRPr="00231366">
        <w:rPr>
          <w:rFonts w:ascii="Times New Roman"/>
        </w:rPr>
        <w:t>的距离</w:t>
      </w:r>
      <w:r w:rsidR="00611582" w:rsidRPr="00231366">
        <w:rPr>
          <w:rFonts w:ascii="Times New Roman"/>
        </w:rPr>
        <w:t>。</w:t>
      </w:r>
    </w:p>
    <w:p w14:paraId="758BD2A2" w14:textId="656D841A" w:rsidR="00611582" w:rsidRPr="001C2648" w:rsidRDefault="006A44F3" w:rsidP="00611582">
      <w:pPr>
        <w:pStyle w:val="affffb"/>
        <w:ind w:firstLineChars="0" w:firstLine="0"/>
        <w:jc w:val="center"/>
        <w:rPr>
          <w:color w:val="FF0000"/>
        </w:rPr>
      </w:pPr>
      <w:bookmarkStart w:id="66" w:name="_Hlk167713865"/>
      <w:r>
        <w:rPr>
          <w:color w:val="FF0000"/>
        </w:rPr>
        <w:drawing>
          <wp:inline distT="0" distB="0" distL="0" distR="0" wp14:anchorId="3D90F116" wp14:editId="5FCE8706">
            <wp:extent cx="4716780" cy="750810"/>
            <wp:effectExtent l="0" t="0" r="7620" b="0"/>
            <wp:docPr id="8885166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81319" cy="761083"/>
                    </a:xfrm>
                    <a:prstGeom prst="rect">
                      <a:avLst/>
                    </a:prstGeom>
                    <a:noFill/>
                    <a:ln>
                      <a:noFill/>
                    </a:ln>
                  </pic:spPr>
                </pic:pic>
              </a:graphicData>
            </a:graphic>
          </wp:inline>
        </w:drawing>
      </w:r>
    </w:p>
    <w:p w14:paraId="1C78AC93" w14:textId="112FC51F" w:rsidR="00611582" w:rsidRPr="00C37C86" w:rsidRDefault="00E50FD9" w:rsidP="00611582">
      <w:pPr>
        <w:pStyle w:val="afd"/>
        <w:spacing w:before="156" w:after="156"/>
      </w:pPr>
      <w:r>
        <w:rPr>
          <w:rFonts w:hint="eastAsia"/>
        </w:rPr>
        <w:t>SOTEM</w:t>
      </w:r>
      <w:r w:rsidR="00611582" w:rsidRPr="00C37C86">
        <w:rPr>
          <w:rFonts w:hint="eastAsia"/>
        </w:rPr>
        <w:t>轴向装置示意</w:t>
      </w:r>
    </w:p>
    <w:p w14:paraId="401F93E7" w14:textId="29898181" w:rsidR="00857737" w:rsidRDefault="00857737" w:rsidP="00857737">
      <w:pPr>
        <w:pStyle w:val="affd"/>
        <w:spacing w:before="156" w:after="156"/>
      </w:pPr>
      <w:bookmarkStart w:id="67" w:name="_Toc151111616"/>
      <w:bookmarkStart w:id="68" w:name="_Toc169165600"/>
      <w:bookmarkEnd w:id="66"/>
      <w:r>
        <w:rPr>
          <w:rFonts w:hint="eastAsia"/>
        </w:rPr>
        <w:lastRenderedPageBreak/>
        <w:t>适宜条件</w:t>
      </w:r>
      <w:bookmarkEnd w:id="67"/>
      <w:bookmarkEnd w:id="68"/>
    </w:p>
    <w:p w14:paraId="3EF2AD75" w14:textId="4EE28AA2" w:rsidR="00857737" w:rsidRPr="00231366" w:rsidRDefault="00857737" w:rsidP="00857737">
      <w:pPr>
        <w:pStyle w:val="affffb"/>
        <w:ind w:firstLine="420"/>
        <w:rPr>
          <w:rFonts w:ascii="Times New Roman"/>
        </w:rPr>
      </w:pPr>
      <w:r w:rsidRPr="00231366">
        <w:rPr>
          <w:rFonts w:ascii="Times New Roman"/>
        </w:rPr>
        <w:t>宜开展电性源短偏移距瞬变电磁法的条件</w:t>
      </w:r>
      <w:r w:rsidR="0024712A" w:rsidRPr="00231366">
        <w:rPr>
          <w:rFonts w:ascii="Times New Roman"/>
        </w:rPr>
        <w:t>如下</w:t>
      </w:r>
      <w:r w:rsidRPr="00231366">
        <w:rPr>
          <w:rFonts w:ascii="Times New Roman"/>
        </w:rPr>
        <w:t>：</w:t>
      </w:r>
    </w:p>
    <w:p w14:paraId="7EF54741" w14:textId="0AA29C80" w:rsidR="00857737" w:rsidRPr="00231366" w:rsidRDefault="00857737">
      <w:pPr>
        <w:pStyle w:val="af5"/>
        <w:numPr>
          <w:ilvl w:val="0"/>
          <w:numId w:val="31"/>
        </w:numPr>
        <w:rPr>
          <w:rFonts w:ascii="Times New Roman"/>
        </w:rPr>
      </w:pPr>
      <w:r w:rsidRPr="00231366">
        <w:rPr>
          <w:rFonts w:ascii="Times New Roman"/>
        </w:rPr>
        <w:t>探测目标体</w:t>
      </w:r>
      <w:r w:rsidR="0024712A" w:rsidRPr="00231366">
        <w:rPr>
          <w:rFonts w:ascii="Times New Roman"/>
        </w:rPr>
        <w:t>与围岩介质有明显的电性差异</w:t>
      </w:r>
      <w:r w:rsidRPr="00231366">
        <w:rPr>
          <w:rFonts w:ascii="Times New Roman"/>
        </w:rPr>
        <w:t>；</w:t>
      </w:r>
    </w:p>
    <w:p w14:paraId="22BB7C14" w14:textId="7A63CA42" w:rsidR="00857737" w:rsidRPr="00231366" w:rsidRDefault="00857737" w:rsidP="003A32E7">
      <w:pPr>
        <w:pStyle w:val="af5"/>
        <w:rPr>
          <w:rFonts w:ascii="Times New Roman"/>
        </w:rPr>
      </w:pPr>
      <w:r w:rsidRPr="00231366">
        <w:rPr>
          <w:rFonts w:ascii="Times New Roman"/>
        </w:rPr>
        <w:t>天然噪声及人文干扰水平规律较明显且强度不大，不会对信号产生难以控制的影响；</w:t>
      </w:r>
    </w:p>
    <w:p w14:paraId="0D93E1A9" w14:textId="687D753F" w:rsidR="00857737" w:rsidRPr="00231366" w:rsidRDefault="00857737" w:rsidP="003A32E7">
      <w:pPr>
        <w:pStyle w:val="af5"/>
        <w:rPr>
          <w:rFonts w:ascii="Times New Roman"/>
        </w:rPr>
      </w:pPr>
      <w:r w:rsidRPr="00231366">
        <w:rPr>
          <w:rFonts w:ascii="Times New Roman"/>
        </w:rPr>
        <w:t>目标深度一般在</w:t>
      </w:r>
      <w:r w:rsidRPr="00231366">
        <w:rPr>
          <w:rFonts w:ascii="Times New Roman"/>
        </w:rPr>
        <w:t>2000m</w:t>
      </w:r>
      <w:r w:rsidRPr="00231366">
        <w:rPr>
          <w:rFonts w:ascii="Times New Roman"/>
        </w:rPr>
        <w:t>以内</w:t>
      </w:r>
      <w:r w:rsidR="0026009B" w:rsidRPr="00231366">
        <w:rPr>
          <w:rFonts w:ascii="Times New Roman"/>
        </w:rPr>
        <w:t>；</w:t>
      </w:r>
    </w:p>
    <w:p w14:paraId="7D44D46D" w14:textId="15E57EEE" w:rsidR="00857737" w:rsidRPr="00231366" w:rsidRDefault="0024712A" w:rsidP="003A32E7">
      <w:pPr>
        <w:pStyle w:val="af5"/>
        <w:rPr>
          <w:rFonts w:ascii="Times New Roman"/>
        </w:rPr>
      </w:pPr>
      <w:r w:rsidRPr="00231366">
        <w:rPr>
          <w:rFonts w:ascii="Times New Roman"/>
        </w:rPr>
        <w:t>工作区</w:t>
      </w:r>
      <w:r w:rsidR="00857737" w:rsidRPr="00231366">
        <w:rPr>
          <w:rFonts w:ascii="Times New Roman"/>
        </w:rPr>
        <w:t>满足短偏移距瞬变电磁法的发射和接收装置的布设要求</w:t>
      </w:r>
      <w:r w:rsidRPr="00231366">
        <w:rPr>
          <w:rFonts w:ascii="Times New Roman"/>
        </w:rPr>
        <w:t>。</w:t>
      </w:r>
    </w:p>
    <w:p w14:paraId="75C848E4" w14:textId="2D888B09" w:rsidR="00857737" w:rsidRDefault="00857737" w:rsidP="00857737">
      <w:pPr>
        <w:pStyle w:val="affd"/>
        <w:spacing w:before="156" w:after="156"/>
      </w:pPr>
      <w:bookmarkStart w:id="69" w:name="_Toc151111617"/>
      <w:bookmarkStart w:id="70" w:name="_Toc169165601"/>
      <w:r>
        <w:rPr>
          <w:rFonts w:hint="eastAsia"/>
        </w:rPr>
        <w:t>应用范围</w:t>
      </w:r>
      <w:bookmarkEnd w:id="69"/>
      <w:bookmarkEnd w:id="70"/>
    </w:p>
    <w:p w14:paraId="0A490083" w14:textId="03F17478" w:rsidR="00857737" w:rsidRPr="002E1BD0" w:rsidRDefault="00857737" w:rsidP="00857737">
      <w:pPr>
        <w:pStyle w:val="affffb"/>
        <w:ind w:firstLine="420"/>
      </w:pPr>
      <w:r w:rsidRPr="002E1BD0">
        <w:rPr>
          <w:rFonts w:hint="eastAsia"/>
        </w:rPr>
        <w:t>电性源短偏移距瞬变电磁法适用</w:t>
      </w:r>
      <w:r w:rsidR="0024712A">
        <w:rPr>
          <w:rFonts w:hint="eastAsia"/>
        </w:rPr>
        <w:t>的探测领域包括但不限于</w:t>
      </w:r>
      <w:r w:rsidRPr="002E1BD0">
        <w:rPr>
          <w:rFonts w:hint="eastAsia"/>
        </w:rPr>
        <w:t>：</w:t>
      </w:r>
    </w:p>
    <w:p w14:paraId="2DA569F9" w14:textId="0C0DD6D6" w:rsidR="00857737" w:rsidRPr="002E1BD0" w:rsidRDefault="00857737">
      <w:pPr>
        <w:pStyle w:val="af5"/>
        <w:numPr>
          <w:ilvl w:val="0"/>
          <w:numId w:val="32"/>
        </w:numPr>
      </w:pPr>
      <w:r w:rsidRPr="002E1BD0">
        <w:rPr>
          <w:rFonts w:hint="eastAsia"/>
        </w:rPr>
        <w:t>金属矿</w:t>
      </w:r>
      <w:r w:rsidR="0024712A">
        <w:rPr>
          <w:rFonts w:hint="eastAsia"/>
        </w:rPr>
        <w:t>、</w:t>
      </w:r>
      <w:r w:rsidRPr="002E1BD0">
        <w:rPr>
          <w:rFonts w:hint="eastAsia"/>
        </w:rPr>
        <w:t>非金属</w:t>
      </w:r>
      <w:r w:rsidR="0024712A">
        <w:rPr>
          <w:rFonts w:hint="eastAsia"/>
        </w:rPr>
        <w:t>及地下水资源</w:t>
      </w:r>
      <w:r w:rsidRPr="002E1BD0">
        <w:rPr>
          <w:rFonts w:hint="eastAsia"/>
        </w:rPr>
        <w:t>矿勘查；</w:t>
      </w:r>
    </w:p>
    <w:p w14:paraId="3DDF3AC4" w14:textId="49B5ABB5" w:rsidR="00857737" w:rsidRPr="002E1BD0" w:rsidRDefault="0024712A" w:rsidP="003A32E7">
      <w:pPr>
        <w:pStyle w:val="af5"/>
      </w:pPr>
      <w:r>
        <w:rPr>
          <w:rFonts w:hint="eastAsia"/>
        </w:rPr>
        <w:t>城市地下空间开发利用勘查</w:t>
      </w:r>
      <w:r w:rsidR="00857737" w:rsidRPr="002E1BD0">
        <w:rPr>
          <w:rFonts w:hint="eastAsia"/>
        </w:rPr>
        <w:t>；</w:t>
      </w:r>
    </w:p>
    <w:p w14:paraId="37DE4BB8" w14:textId="4D4756FB" w:rsidR="00857737" w:rsidRPr="002E1BD0" w:rsidRDefault="0024712A" w:rsidP="003A32E7">
      <w:pPr>
        <w:pStyle w:val="af5"/>
      </w:pPr>
      <w:r>
        <w:rPr>
          <w:rFonts w:hint="eastAsia"/>
        </w:rPr>
        <w:t>地热资源勘查</w:t>
      </w:r>
      <w:r w:rsidR="00857737" w:rsidRPr="002E1BD0">
        <w:rPr>
          <w:rFonts w:hint="eastAsia"/>
        </w:rPr>
        <w:t>；</w:t>
      </w:r>
    </w:p>
    <w:p w14:paraId="660B9581" w14:textId="633FC46F" w:rsidR="00857737" w:rsidRPr="002E1BD0" w:rsidRDefault="0024712A" w:rsidP="003A32E7">
      <w:pPr>
        <w:pStyle w:val="af5"/>
      </w:pPr>
      <w:r>
        <w:rPr>
          <w:rFonts w:hint="eastAsia"/>
        </w:rPr>
        <w:t>煤矿采空区勘查</w:t>
      </w:r>
      <w:r w:rsidR="00857737" w:rsidRPr="002E1BD0">
        <w:rPr>
          <w:rFonts w:hint="eastAsia"/>
        </w:rPr>
        <w:t>；</w:t>
      </w:r>
    </w:p>
    <w:p w14:paraId="65735086" w14:textId="679D391C" w:rsidR="00857737" w:rsidRPr="002E1BD0" w:rsidRDefault="0024712A" w:rsidP="003A32E7">
      <w:pPr>
        <w:pStyle w:val="af5"/>
      </w:pPr>
      <w:r>
        <w:rPr>
          <w:rFonts w:hint="eastAsia"/>
        </w:rPr>
        <w:t>地质灾害勘查</w:t>
      </w:r>
      <w:r w:rsidR="00857737" w:rsidRPr="002E1BD0">
        <w:rPr>
          <w:rFonts w:hint="eastAsia"/>
        </w:rPr>
        <w:t>；</w:t>
      </w:r>
    </w:p>
    <w:p w14:paraId="13E51CA5" w14:textId="1100B8C2" w:rsidR="00857737" w:rsidRPr="002E1BD0" w:rsidRDefault="0024712A" w:rsidP="003A32E7">
      <w:pPr>
        <w:pStyle w:val="af5"/>
      </w:pPr>
      <w:r>
        <w:rPr>
          <w:rFonts w:hint="eastAsia"/>
        </w:rPr>
        <w:t>海岸带地质调查</w:t>
      </w:r>
      <w:r w:rsidR="00857737" w:rsidRPr="002E1BD0">
        <w:rPr>
          <w:rFonts w:hint="eastAsia"/>
        </w:rPr>
        <w:t>；</w:t>
      </w:r>
    </w:p>
    <w:p w14:paraId="57889200" w14:textId="5F211EDB" w:rsidR="00857737" w:rsidRDefault="00857737" w:rsidP="003A32E7">
      <w:pPr>
        <w:pStyle w:val="af5"/>
      </w:pPr>
      <w:r w:rsidRPr="002E1BD0">
        <w:rPr>
          <w:rFonts w:hint="eastAsia"/>
        </w:rPr>
        <w:t>其它与围岩存在电性差异的目标体探查。</w:t>
      </w:r>
    </w:p>
    <w:p w14:paraId="299EB60A" w14:textId="0DCACAE2" w:rsidR="00857737" w:rsidRDefault="00857737" w:rsidP="00857737">
      <w:pPr>
        <w:pStyle w:val="affc"/>
        <w:spacing w:before="312" w:after="312"/>
      </w:pPr>
      <w:bookmarkStart w:id="71" w:name="_Toc151111618"/>
      <w:bookmarkStart w:id="72" w:name="_Toc169165602"/>
      <w:r>
        <w:rPr>
          <w:rFonts w:hint="eastAsia"/>
        </w:rPr>
        <w:t>技术设计</w:t>
      </w:r>
      <w:bookmarkEnd w:id="71"/>
      <w:bookmarkEnd w:id="72"/>
    </w:p>
    <w:p w14:paraId="16BFC2A0" w14:textId="0426F729" w:rsidR="00857737" w:rsidRPr="00857737" w:rsidRDefault="00857737" w:rsidP="00857737">
      <w:pPr>
        <w:pStyle w:val="affd"/>
        <w:spacing w:before="156" w:after="156"/>
      </w:pPr>
      <w:bookmarkStart w:id="73" w:name="_Toc151111619"/>
      <w:bookmarkStart w:id="74" w:name="_Toc169165603"/>
      <w:r>
        <w:rPr>
          <w:rFonts w:hint="eastAsia"/>
        </w:rPr>
        <w:t>资料搜集与踏勘</w:t>
      </w:r>
      <w:bookmarkEnd w:id="73"/>
      <w:bookmarkEnd w:id="74"/>
    </w:p>
    <w:p w14:paraId="3208E63F" w14:textId="09C32A9C" w:rsidR="00857737" w:rsidRPr="002E1BD0" w:rsidRDefault="00857737" w:rsidP="00220E8E">
      <w:pPr>
        <w:pStyle w:val="affffb"/>
        <w:ind w:firstLineChars="0" w:firstLine="0"/>
      </w:pPr>
      <w:r w:rsidRPr="00857737">
        <w:rPr>
          <w:rFonts w:ascii="黑体" w:eastAsia="黑体"/>
          <w:noProof w:val="0"/>
        </w:rPr>
        <w:t>5.1.1</w:t>
      </w:r>
      <w:r w:rsidRPr="002E1BD0">
        <w:rPr>
          <w:rFonts w:hAnsi="黑体"/>
          <w:bCs/>
          <w:szCs w:val="21"/>
        </w:rPr>
        <w:t xml:space="preserve"> </w:t>
      </w:r>
      <w:r w:rsidRPr="002E1BD0">
        <w:rPr>
          <w:rFonts w:hint="eastAsia"/>
        </w:rPr>
        <w:t>编写设计</w:t>
      </w:r>
      <w:r w:rsidR="0024712A">
        <w:rPr>
          <w:rFonts w:hint="eastAsia"/>
        </w:rPr>
        <w:t>书</w:t>
      </w:r>
      <w:r w:rsidRPr="002E1BD0">
        <w:rPr>
          <w:rFonts w:hint="eastAsia"/>
        </w:rPr>
        <w:t>前，应根据工作任务要求，搜集相关的地质、地球物理资料</w:t>
      </w:r>
      <w:r w:rsidR="0078100E" w:rsidRPr="00C6331E">
        <w:rPr>
          <w:rFonts w:hint="eastAsia"/>
        </w:rPr>
        <w:t>（含物性资料）</w:t>
      </w:r>
      <w:r w:rsidRPr="002E1BD0">
        <w:rPr>
          <w:rFonts w:hint="eastAsia"/>
        </w:rPr>
        <w:t>、钻探及测绘等资料。</w:t>
      </w:r>
    </w:p>
    <w:p w14:paraId="1A75D1AF" w14:textId="35B10248" w:rsidR="00857737" w:rsidRDefault="00857737" w:rsidP="00220E8E">
      <w:pPr>
        <w:pStyle w:val="affffb"/>
        <w:ind w:firstLineChars="0" w:firstLine="0"/>
      </w:pPr>
      <w:r w:rsidRPr="00857737">
        <w:rPr>
          <w:rFonts w:ascii="黑体" w:eastAsia="黑体"/>
          <w:noProof w:val="0"/>
        </w:rPr>
        <w:t>5.1.2</w:t>
      </w:r>
      <w:r w:rsidRPr="002E1BD0">
        <w:rPr>
          <w:rFonts w:hAnsi="黑体"/>
          <w:bCs/>
          <w:szCs w:val="21"/>
        </w:rPr>
        <w:t xml:space="preserve"> </w:t>
      </w:r>
      <w:r w:rsidRPr="002E1BD0">
        <w:rPr>
          <w:rFonts w:hint="eastAsia"/>
        </w:rPr>
        <w:t>实地踏勘工区的地形、地貌、交通、气象、水系、植被等条件，调查了解工区电磁干扰类型</w:t>
      </w:r>
      <w:r w:rsidR="001C2648">
        <w:rPr>
          <w:rFonts w:hint="eastAsia"/>
        </w:rPr>
        <w:t>及</w:t>
      </w:r>
      <w:r w:rsidRPr="002E1BD0">
        <w:rPr>
          <w:rFonts w:hint="eastAsia"/>
        </w:rPr>
        <w:t>特点等。</w:t>
      </w:r>
    </w:p>
    <w:p w14:paraId="385C23BA" w14:textId="7C4C3752" w:rsidR="0024712A" w:rsidRDefault="00220E8E" w:rsidP="00220E8E">
      <w:pPr>
        <w:pStyle w:val="affd"/>
        <w:spacing w:before="156" w:after="156"/>
      </w:pPr>
      <w:bookmarkStart w:id="75" w:name="_Toc151111620"/>
      <w:bookmarkStart w:id="76" w:name="_Toc169165604"/>
      <w:r w:rsidRPr="002E1BD0">
        <w:rPr>
          <w:rFonts w:hint="eastAsia"/>
        </w:rPr>
        <w:t>可行性和有效性分析</w:t>
      </w:r>
      <w:bookmarkEnd w:id="75"/>
      <w:bookmarkEnd w:id="76"/>
    </w:p>
    <w:p w14:paraId="74482730" w14:textId="0677AE08" w:rsidR="00857737" w:rsidRPr="002E1BD0" w:rsidRDefault="00857737" w:rsidP="0024712A">
      <w:pPr>
        <w:pStyle w:val="afffffffff1"/>
      </w:pPr>
      <w:r w:rsidRPr="002E1BD0">
        <w:rPr>
          <w:rFonts w:hint="eastAsia"/>
        </w:rPr>
        <w:t>结合地质任务和</w:t>
      </w:r>
      <w:proofErr w:type="gramStart"/>
      <w:r w:rsidRPr="002E1BD0">
        <w:rPr>
          <w:rFonts w:hint="eastAsia"/>
        </w:rPr>
        <w:t>目标体电性</w:t>
      </w:r>
      <w:proofErr w:type="gramEnd"/>
      <w:r w:rsidRPr="002E1BD0">
        <w:rPr>
          <w:rFonts w:hint="eastAsia"/>
        </w:rPr>
        <w:t>特征，</w:t>
      </w:r>
      <w:r w:rsidRPr="002E1BD0">
        <w:t>分析</w:t>
      </w:r>
      <w:r w:rsidRPr="002E1BD0">
        <w:rPr>
          <w:rFonts w:hint="eastAsia"/>
        </w:rPr>
        <w:t>探测</w:t>
      </w:r>
      <w:r w:rsidRPr="002E1BD0">
        <w:t>目标</w:t>
      </w:r>
      <w:r w:rsidRPr="002E1BD0">
        <w:rPr>
          <w:rFonts w:hint="eastAsia"/>
        </w:rPr>
        <w:t>体</w:t>
      </w:r>
      <w:r w:rsidRPr="002E1BD0">
        <w:t>与围岩之间是否存在</w:t>
      </w:r>
      <w:r w:rsidRPr="002E1BD0">
        <w:rPr>
          <w:rFonts w:hint="eastAsia"/>
        </w:rPr>
        <w:t>可分辨</w:t>
      </w:r>
      <w:r w:rsidRPr="002E1BD0">
        <w:t>的电性差异</w:t>
      </w:r>
      <w:r w:rsidRPr="002E1BD0">
        <w:rPr>
          <w:rFonts w:hint="eastAsia"/>
        </w:rPr>
        <w:t>，是否具备</w:t>
      </w:r>
      <w:proofErr w:type="gramStart"/>
      <w:r w:rsidR="0024712A">
        <w:rPr>
          <w:rFonts w:hint="eastAsia"/>
        </w:rPr>
        <w:t>电性源短</w:t>
      </w:r>
      <w:proofErr w:type="gramEnd"/>
      <w:r w:rsidR="0024712A">
        <w:rPr>
          <w:rFonts w:hint="eastAsia"/>
        </w:rPr>
        <w:t>偏移距瞬变电磁法</w:t>
      </w:r>
      <w:r w:rsidRPr="002E1BD0">
        <w:rPr>
          <w:rFonts w:hint="eastAsia"/>
        </w:rPr>
        <w:t>应用条件</w:t>
      </w:r>
      <w:r w:rsidRPr="002E1BD0">
        <w:t>。</w:t>
      </w:r>
    </w:p>
    <w:p w14:paraId="0F14542D" w14:textId="01E7F877" w:rsidR="00857737" w:rsidRDefault="00C7319D" w:rsidP="0024712A">
      <w:pPr>
        <w:pStyle w:val="afffffffff1"/>
      </w:pPr>
      <w:r w:rsidRPr="00C7319D">
        <w:rPr>
          <w:rFonts w:hint="eastAsia"/>
        </w:rPr>
        <w:t>电性特征已知时</w:t>
      </w:r>
      <w:r w:rsidR="0024712A">
        <w:rPr>
          <w:rFonts w:hint="eastAsia"/>
        </w:rPr>
        <w:t>，</w:t>
      </w:r>
      <w:r w:rsidRPr="00C7319D">
        <w:rPr>
          <w:rFonts w:hint="eastAsia"/>
        </w:rPr>
        <w:t>可</w:t>
      </w:r>
      <w:r w:rsidR="00857737" w:rsidRPr="002E1BD0">
        <w:rPr>
          <w:rFonts w:hint="eastAsia"/>
        </w:rPr>
        <w:t>开展正演模拟以验证有效性，正</w:t>
      </w:r>
      <w:proofErr w:type="gramStart"/>
      <w:r w:rsidR="00857737" w:rsidRPr="002E1BD0">
        <w:rPr>
          <w:rFonts w:hint="eastAsia"/>
        </w:rPr>
        <w:t>演计算</w:t>
      </w:r>
      <w:proofErr w:type="gramEnd"/>
      <w:r w:rsidR="00857737" w:rsidRPr="002E1BD0">
        <w:rPr>
          <w:rFonts w:hint="eastAsia"/>
        </w:rPr>
        <w:t>假设的地电断面参数应与工区已知地段的实际断面实际</w:t>
      </w:r>
      <w:r w:rsidR="00DA1109">
        <w:rPr>
          <w:rFonts w:hint="eastAsia"/>
        </w:rPr>
        <w:t>情况</w:t>
      </w:r>
      <w:r w:rsidR="00857737" w:rsidRPr="002E1BD0">
        <w:rPr>
          <w:rFonts w:hint="eastAsia"/>
        </w:rPr>
        <w:t>大体相同，正演模拟的数据可转换为视电阻率</w:t>
      </w:r>
      <w:r w:rsidR="00045DC9">
        <w:rPr>
          <w:rFonts w:hint="eastAsia"/>
        </w:rPr>
        <w:t>（</w:t>
      </w:r>
      <w:r w:rsidR="00CF729A">
        <w:rPr>
          <w:rFonts w:hint="eastAsia"/>
        </w:rPr>
        <w:t>视</w:t>
      </w:r>
      <w:r w:rsidR="00045DC9">
        <w:rPr>
          <w:rFonts w:hint="eastAsia"/>
        </w:rPr>
        <w:t>电阻率</w:t>
      </w:r>
      <w:r w:rsidR="00CF729A">
        <w:rPr>
          <w:rFonts w:hint="eastAsia"/>
        </w:rPr>
        <w:t>计算公式</w:t>
      </w:r>
      <w:r w:rsidR="009428B1">
        <w:rPr>
          <w:rFonts w:hint="eastAsia"/>
        </w:rPr>
        <w:t>见附录A</w:t>
      </w:r>
      <w:r w:rsidR="00045DC9">
        <w:rPr>
          <w:rFonts w:hint="eastAsia"/>
        </w:rPr>
        <w:t>）</w:t>
      </w:r>
      <w:r w:rsidR="00857737" w:rsidRPr="002E1BD0">
        <w:rPr>
          <w:rFonts w:hint="eastAsia"/>
        </w:rPr>
        <w:t>进行分析，为优化工作参数和开展野外试验提供依据。</w:t>
      </w:r>
    </w:p>
    <w:p w14:paraId="44F04532" w14:textId="54903E57" w:rsidR="0024712A" w:rsidRPr="0024712A" w:rsidRDefault="0024712A" w:rsidP="0024712A">
      <w:pPr>
        <w:pStyle w:val="afffffffff1"/>
      </w:pPr>
      <w:r w:rsidRPr="0024712A">
        <w:rPr>
          <w:rFonts w:hint="eastAsia"/>
        </w:rPr>
        <w:t>试验区包含已知目标体（已知地质剖面或有探矿工程控制的目标体）、电磁干扰区，实测已知目标体的异常特征并对</w:t>
      </w:r>
      <w:r w:rsidR="00AF6011">
        <w:rPr>
          <w:rFonts w:hint="eastAsia"/>
        </w:rPr>
        <w:t>工</w:t>
      </w:r>
      <w:r w:rsidRPr="0024712A">
        <w:rPr>
          <w:rFonts w:hint="eastAsia"/>
        </w:rPr>
        <w:t>区的电磁干扰背景的分布特征做出评价。</w:t>
      </w:r>
    </w:p>
    <w:p w14:paraId="0EBB2D00" w14:textId="1C19CC25" w:rsidR="0024712A" w:rsidRPr="002E1BD0" w:rsidRDefault="0024712A" w:rsidP="0024712A">
      <w:pPr>
        <w:pStyle w:val="afffffffff1"/>
      </w:pPr>
      <w:r w:rsidRPr="002E1BD0">
        <w:t>凡属下列情况之一者，</w:t>
      </w:r>
      <w:r w:rsidRPr="002E1BD0">
        <w:rPr>
          <w:rFonts w:hint="eastAsia"/>
        </w:rPr>
        <w:t>应进行方法试验</w:t>
      </w:r>
      <w:r w:rsidRPr="002E1BD0">
        <w:t>：</w:t>
      </w:r>
    </w:p>
    <w:p w14:paraId="17CB0C95" w14:textId="59FE0A3C" w:rsidR="003F19BA" w:rsidRDefault="003F19BA">
      <w:pPr>
        <w:pStyle w:val="af5"/>
        <w:numPr>
          <w:ilvl w:val="0"/>
          <w:numId w:val="44"/>
        </w:numPr>
      </w:pPr>
      <w:r w:rsidRPr="002E1BD0">
        <w:t>寻找深部矿、难识别矿及间接寻找目标</w:t>
      </w:r>
      <w:r w:rsidRPr="002E1BD0">
        <w:rPr>
          <w:rFonts w:hint="eastAsia"/>
        </w:rPr>
        <w:t>体</w:t>
      </w:r>
      <w:r w:rsidRPr="002E1BD0">
        <w:t>等情况下，尚未进行</w:t>
      </w:r>
      <w:proofErr w:type="gramStart"/>
      <w:r w:rsidRPr="002E1BD0">
        <w:t>电性源短</w:t>
      </w:r>
      <w:proofErr w:type="gramEnd"/>
      <w:r w:rsidRPr="002E1BD0">
        <w:t>偏移距瞬变电磁法试验工作，方法有效性尚不明确的新</w:t>
      </w:r>
      <w:r w:rsidRPr="002E1BD0">
        <w:rPr>
          <w:rFonts w:hint="eastAsia"/>
        </w:rPr>
        <w:t>工</w:t>
      </w:r>
      <w:r w:rsidRPr="002E1BD0">
        <w:t>区；</w:t>
      </w:r>
    </w:p>
    <w:p w14:paraId="68B9A136" w14:textId="72CADA05" w:rsidR="003F19BA" w:rsidRDefault="003F19BA" w:rsidP="003A32E7">
      <w:pPr>
        <w:pStyle w:val="af5"/>
      </w:pPr>
      <w:r w:rsidRPr="002E1BD0">
        <w:rPr>
          <w:rFonts w:hint="eastAsia"/>
        </w:rPr>
        <w:t>人文、</w:t>
      </w:r>
      <w:r w:rsidRPr="002E1BD0">
        <w:t>电磁噪声</w:t>
      </w:r>
      <w:proofErr w:type="gramStart"/>
      <w:r w:rsidRPr="002E1BD0">
        <w:t>干扰较</w:t>
      </w:r>
      <w:proofErr w:type="gramEnd"/>
      <w:r w:rsidRPr="002E1BD0">
        <w:t>严重，使用现有仪器及观测方法的效果受到影响的</w:t>
      </w:r>
      <w:r w:rsidRPr="002E1BD0">
        <w:rPr>
          <w:rFonts w:hint="eastAsia"/>
        </w:rPr>
        <w:t>工区</w:t>
      </w:r>
      <w:r w:rsidRPr="002E1BD0">
        <w:t>；</w:t>
      </w:r>
    </w:p>
    <w:p w14:paraId="4AAD1F1A" w14:textId="6AF6DD39" w:rsidR="00220E8E" w:rsidRDefault="003F19BA" w:rsidP="00220E8E">
      <w:pPr>
        <w:pStyle w:val="af5"/>
      </w:pPr>
      <w:r w:rsidRPr="002E1BD0">
        <w:t>探测目标</w:t>
      </w:r>
      <w:r w:rsidRPr="002E1BD0">
        <w:rPr>
          <w:rFonts w:hint="eastAsia"/>
        </w:rPr>
        <w:t>体</w:t>
      </w:r>
      <w:r w:rsidRPr="002E1BD0">
        <w:t>与围岩之间的电性差异较小，或探测目标</w:t>
      </w:r>
      <w:r w:rsidRPr="002E1BD0">
        <w:rPr>
          <w:rFonts w:hint="eastAsia"/>
        </w:rPr>
        <w:t>体</w:t>
      </w:r>
      <w:r w:rsidRPr="002E1BD0">
        <w:t>的规模相对</w:t>
      </w:r>
      <w:r w:rsidRPr="002E1BD0">
        <w:rPr>
          <w:rFonts w:hint="eastAsia"/>
        </w:rPr>
        <w:t>其</w:t>
      </w:r>
      <w:r w:rsidRPr="002E1BD0">
        <w:t>埋深较</w:t>
      </w:r>
      <w:r w:rsidRPr="002E1BD0">
        <w:rPr>
          <w:rFonts w:hint="eastAsia"/>
        </w:rPr>
        <w:t>小</w:t>
      </w:r>
      <w:r w:rsidRPr="002E1BD0">
        <w:t>，不能</w:t>
      </w:r>
      <w:r w:rsidRPr="002E1BD0">
        <w:rPr>
          <w:rFonts w:hint="eastAsia"/>
        </w:rPr>
        <w:t>确定探</w:t>
      </w:r>
      <w:r w:rsidRPr="002E1BD0">
        <w:t>测出目标</w:t>
      </w:r>
      <w:r w:rsidRPr="002E1BD0">
        <w:rPr>
          <w:rFonts w:hint="eastAsia"/>
        </w:rPr>
        <w:t>体</w:t>
      </w:r>
      <w:proofErr w:type="gramStart"/>
      <w:r w:rsidRPr="002E1BD0">
        <w:t>异常响应</w:t>
      </w:r>
      <w:proofErr w:type="gramEnd"/>
      <w:r w:rsidRPr="002E1BD0">
        <w:t>的</w:t>
      </w:r>
      <w:r w:rsidRPr="002E1BD0">
        <w:rPr>
          <w:rFonts w:hint="eastAsia"/>
        </w:rPr>
        <w:t>工</w:t>
      </w:r>
      <w:r w:rsidRPr="002E1BD0">
        <w:t>区。</w:t>
      </w:r>
    </w:p>
    <w:p w14:paraId="0CA95AFC" w14:textId="76BA81E9" w:rsidR="00220E8E" w:rsidRDefault="00220E8E" w:rsidP="00220E8E">
      <w:pPr>
        <w:pStyle w:val="affd"/>
        <w:spacing w:before="156" w:after="156"/>
      </w:pPr>
      <w:bookmarkStart w:id="77" w:name="_Toc151111621"/>
      <w:bookmarkStart w:id="78" w:name="_Toc169165605"/>
      <w:r>
        <w:rPr>
          <w:rFonts w:hint="eastAsia"/>
        </w:rPr>
        <w:t>设计</w:t>
      </w:r>
      <w:r w:rsidR="00B31F99">
        <w:rPr>
          <w:rFonts w:hint="eastAsia"/>
        </w:rPr>
        <w:t>书</w:t>
      </w:r>
      <w:r>
        <w:rPr>
          <w:rFonts w:hint="eastAsia"/>
        </w:rPr>
        <w:t>编写与审查</w:t>
      </w:r>
      <w:bookmarkEnd w:id="77"/>
      <w:bookmarkEnd w:id="78"/>
    </w:p>
    <w:p w14:paraId="4EE5F3B9" w14:textId="7A4AF076" w:rsidR="00220E8E" w:rsidRPr="00956A2C" w:rsidRDefault="00B31F99" w:rsidP="00220E8E">
      <w:pPr>
        <w:pStyle w:val="afffffffff1"/>
        <w:rPr>
          <w:noProof/>
        </w:rPr>
      </w:pPr>
      <w:r w:rsidRPr="00B31F99">
        <w:rPr>
          <w:noProof/>
        </w:rPr>
        <w:t>应在搜集分析资料的基础上，进行工区实地踏勘（了解施工条件，即地形、交通、居民、地表</w:t>
      </w:r>
      <w:r w:rsidRPr="00B31F99">
        <w:rPr>
          <w:noProof/>
        </w:rPr>
        <w:lastRenderedPageBreak/>
        <w:t>及电磁干扰等情况）、方法有效性及可行性分析后，以合同或任务书的要求为依据编制设计书。</w:t>
      </w:r>
    </w:p>
    <w:p w14:paraId="3FF92B40" w14:textId="36D2F874" w:rsidR="00220E8E" w:rsidRDefault="00220E8E" w:rsidP="00E11717">
      <w:pPr>
        <w:pStyle w:val="afffffffff1"/>
      </w:pPr>
      <w:bookmarkStart w:id="79" w:name="_Toc151111622"/>
      <w:r>
        <w:rPr>
          <w:rFonts w:hint="eastAsia"/>
        </w:rPr>
        <w:t>设计书</w:t>
      </w:r>
      <w:r w:rsidR="00E11717">
        <w:rPr>
          <w:rFonts w:hint="eastAsia"/>
        </w:rPr>
        <w:t>的</w:t>
      </w:r>
      <w:r>
        <w:rPr>
          <w:rFonts w:hint="eastAsia"/>
        </w:rPr>
        <w:t>主要内容包括</w:t>
      </w:r>
      <w:r w:rsidR="00E11717">
        <w:rPr>
          <w:rFonts w:hint="eastAsia"/>
        </w:rPr>
        <w:t>但不限于</w:t>
      </w:r>
      <w:r>
        <w:rPr>
          <w:rFonts w:hint="eastAsia"/>
        </w:rPr>
        <w:t>：</w:t>
      </w:r>
      <w:bookmarkEnd w:id="79"/>
    </w:p>
    <w:p w14:paraId="7899456D" w14:textId="3919C8F2" w:rsidR="00220E8E" w:rsidRPr="00384F32" w:rsidRDefault="00220E8E">
      <w:pPr>
        <w:pStyle w:val="af5"/>
        <w:numPr>
          <w:ilvl w:val="0"/>
          <w:numId w:val="34"/>
        </w:numPr>
        <w:rPr>
          <w:szCs w:val="21"/>
        </w:rPr>
      </w:pPr>
      <w:r w:rsidRPr="00384F32">
        <w:rPr>
          <w:rFonts w:hint="eastAsia"/>
          <w:szCs w:val="21"/>
        </w:rPr>
        <w:t>工作</w:t>
      </w:r>
      <w:r w:rsidR="00113096" w:rsidRPr="00384F32">
        <w:rPr>
          <w:szCs w:val="21"/>
        </w:rPr>
        <w:t>目的</w:t>
      </w:r>
      <w:r w:rsidRPr="00384F32">
        <w:rPr>
          <w:szCs w:val="21"/>
        </w:rPr>
        <w:t>、</w:t>
      </w:r>
      <w:r w:rsidR="00113096" w:rsidRPr="00384F32">
        <w:rPr>
          <w:szCs w:val="21"/>
        </w:rPr>
        <w:t>任务</w:t>
      </w:r>
      <w:r w:rsidRPr="00384F32">
        <w:rPr>
          <w:szCs w:val="21"/>
        </w:rPr>
        <w:t>和工作量</w:t>
      </w:r>
      <w:r w:rsidRPr="00384F32">
        <w:rPr>
          <w:rFonts w:hint="eastAsia"/>
          <w:szCs w:val="21"/>
        </w:rPr>
        <w:t>、踏勘情况</w:t>
      </w:r>
      <w:r w:rsidRPr="00384F32">
        <w:rPr>
          <w:szCs w:val="21"/>
        </w:rPr>
        <w:t>；</w:t>
      </w:r>
      <w:r w:rsidRPr="00384F32">
        <w:rPr>
          <w:szCs w:val="21"/>
        </w:rPr>
        <w:tab/>
      </w:r>
    </w:p>
    <w:p w14:paraId="2B094FA6" w14:textId="36B1544B" w:rsidR="00220E8E" w:rsidRPr="00384F32" w:rsidRDefault="00220E8E" w:rsidP="00220E8E">
      <w:pPr>
        <w:pStyle w:val="af5"/>
        <w:rPr>
          <w:szCs w:val="21"/>
        </w:rPr>
      </w:pPr>
      <w:r w:rsidRPr="00384F32">
        <w:rPr>
          <w:rFonts w:hint="eastAsia"/>
          <w:szCs w:val="21"/>
        </w:rPr>
        <w:t>工区交通位置、人文</w:t>
      </w:r>
      <w:r w:rsidRPr="00384F32">
        <w:rPr>
          <w:szCs w:val="21"/>
        </w:rPr>
        <w:t>地理</w:t>
      </w:r>
      <w:r w:rsidRPr="00384F32">
        <w:rPr>
          <w:rFonts w:hint="eastAsia"/>
          <w:szCs w:val="21"/>
        </w:rPr>
        <w:t>等</w:t>
      </w:r>
    </w:p>
    <w:p w14:paraId="1F416042" w14:textId="7CCE4C00" w:rsidR="00220E8E" w:rsidRPr="00384F32" w:rsidRDefault="00220E8E" w:rsidP="00220E8E">
      <w:pPr>
        <w:pStyle w:val="af5"/>
        <w:rPr>
          <w:szCs w:val="21"/>
        </w:rPr>
      </w:pPr>
      <w:r w:rsidRPr="00384F32">
        <w:rPr>
          <w:rFonts w:hint="eastAsia"/>
          <w:szCs w:val="21"/>
        </w:rPr>
        <w:t>以往资料收集与工作程度分析；</w:t>
      </w:r>
    </w:p>
    <w:p w14:paraId="2A168C5C" w14:textId="0A12B197" w:rsidR="00220E8E" w:rsidRPr="00384F32" w:rsidRDefault="00220E8E" w:rsidP="00220E8E">
      <w:pPr>
        <w:pStyle w:val="af5"/>
        <w:rPr>
          <w:szCs w:val="21"/>
        </w:rPr>
      </w:pPr>
      <w:r w:rsidRPr="00384F32">
        <w:rPr>
          <w:rFonts w:hint="eastAsia"/>
          <w:szCs w:val="21"/>
        </w:rPr>
        <w:t>工区</w:t>
      </w:r>
      <w:r w:rsidRPr="00384F32">
        <w:rPr>
          <w:szCs w:val="21"/>
        </w:rPr>
        <w:t>地质</w:t>
      </w:r>
      <w:r w:rsidRPr="00384F32">
        <w:rPr>
          <w:rFonts w:hint="eastAsia"/>
          <w:szCs w:val="21"/>
        </w:rPr>
        <w:t>、</w:t>
      </w:r>
      <w:r w:rsidRPr="00384F32">
        <w:rPr>
          <w:szCs w:val="21"/>
        </w:rPr>
        <w:t>地球物理特征；</w:t>
      </w:r>
    </w:p>
    <w:p w14:paraId="3E136ABB" w14:textId="2B349F42" w:rsidR="00220E8E" w:rsidRPr="00384F32" w:rsidRDefault="00220E8E" w:rsidP="00220E8E">
      <w:pPr>
        <w:pStyle w:val="af5"/>
        <w:rPr>
          <w:szCs w:val="21"/>
        </w:rPr>
      </w:pPr>
      <w:r w:rsidRPr="00384F32">
        <w:rPr>
          <w:szCs w:val="21"/>
        </w:rPr>
        <w:t>工作方法</w:t>
      </w:r>
      <w:r w:rsidRPr="00384F32">
        <w:rPr>
          <w:rFonts w:hint="eastAsia"/>
          <w:szCs w:val="21"/>
        </w:rPr>
        <w:t>、仪器设备及技术要求</w:t>
      </w:r>
      <w:r w:rsidRPr="00384F32">
        <w:rPr>
          <w:szCs w:val="21"/>
        </w:rPr>
        <w:t>；</w:t>
      </w:r>
    </w:p>
    <w:p w14:paraId="09F26273" w14:textId="29238B93" w:rsidR="00220E8E" w:rsidRPr="00384F32" w:rsidRDefault="00220E8E" w:rsidP="00220E8E">
      <w:pPr>
        <w:pStyle w:val="af5"/>
        <w:rPr>
          <w:szCs w:val="21"/>
        </w:rPr>
      </w:pPr>
      <w:r w:rsidRPr="00384F32">
        <w:rPr>
          <w:rFonts w:hint="eastAsia"/>
          <w:szCs w:val="21"/>
        </w:rPr>
        <w:t>实物工作量（</w:t>
      </w:r>
      <w:r w:rsidRPr="00384F32">
        <w:rPr>
          <w:szCs w:val="21"/>
        </w:rPr>
        <w:t>测线和测点布置</w:t>
      </w:r>
      <w:r w:rsidRPr="00384F32">
        <w:rPr>
          <w:rFonts w:hint="eastAsia"/>
          <w:szCs w:val="21"/>
        </w:rPr>
        <w:t>）；</w:t>
      </w:r>
    </w:p>
    <w:p w14:paraId="32B79970" w14:textId="0A8A165E" w:rsidR="00220E8E" w:rsidRPr="00384F32" w:rsidRDefault="00220E8E" w:rsidP="00220E8E">
      <w:pPr>
        <w:pStyle w:val="af5"/>
        <w:rPr>
          <w:szCs w:val="21"/>
        </w:rPr>
      </w:pPr>
      <w:r w:rsidRPr="00384F32">
        <w:rPr>
          <w:szCs w:val="21"/>
        </w:rPr>
        <w:t>资料处理解释</w:t>
      </w:r>
      <w:r w:rsidR="00E11717" w:rsidRPr="00384F32">
        <w:rPr>
          <w:rFonts w:hint="eastAsia"/>
          <w:szCs w:val="21"/>
        </w:rPr>
        <w:t>流程</w:t>
      </w:r>
      <w:r w:rsidRPr="00384F32">
        <w:rPr>
          <w:szCs w:val="21"/>
        </w:rPr>
        <w:t>和预期提交成果；</w:t>
      </w:r>
    </w:p>
    <w:p w14:paraId="4886385A" w14:textId="6693A477" w:rsidR="00220E8E" w:rsidRPr="00384F32" w:rsidRDefault="00220E8E" w:rsidP="00220E8E">
      <w:pPr>
        <w:pStyle w:val="af5"/>
        <w:rPr>
          <w:szCs w:val="21"/>
        </w:rPr>
      </w:pPr>
      <w:r w:rsidRPr="00384F32">
        <w:rPr>
          <w:szCs w:val="21"/>
        </w:rPr>
        <w:t>工作部署、人员及进度安排</w:t>
      </w:r>
      <w:r w:rsidRPr="00384F32">
        <w:rPr>
          <w:rFonts w:hint="eastAsia"/>
          <w:szCs w:val="21"/>
        </w:rPr>
        <w:t>、经费预算</w:t>
      </w:r>
      <w:r w:rsidRPr="00384F32">
        <w:rPr>
          <w:szCs w:val="21"/>
        </w:rPr>
        <w:t>；</w:t>
      </w:r>
    </w:p>
    <w:p w14:paraId="44401B6E" w14:textId="6691CBA7" w:rsidR="00220E8E" w:rsidRPr="00384F32" w:rsidRDefault="00220E8E" w:rsidP="00220E8E">
      <w:pPr>
        <w:pStyle w:val="af5"/>
        <w:rPr>
          <w:szCs w:val="21"/>
        </w:rPr>
      </w:pPr>
      <w:r w:rsidRPr="00384F32">
        <w:rPr>
          <w:rFonts w:hint="eastAsia"/>
          <w:szCs w:val="21"/>
        </w:rPr>
        <w:t>质量及安全保障措施</w:t>
      </w:r>
      <w:r w:rsidR="00E11717" w:rsidRPr="00384F32">
        <w:rPr>
          <w:rFonts w:hint="eastAsia"/>
          <w:szCs w:val="21"/>
        </w:rPr>
        <w:t>。</w:t>
      </w:r>
    </w:p>
    <w:p w14:paraId="53B609C7" w14:textId="01369FBC" w:rsidR="00220E8E" w:rsidRDefault="00220E8E" w:rsidP="00220E8E">
      <w:pPr>
        <w:pStyle w:val="affd"/>
        <w:spacing w:before="156" w:after="156"/>
      </w:pPr>
      <w:bookmarkStart w:id="80" w:name="_Toc151111623"/>
      <w:bookmarkStart w:id="81" w:name="_Toc169165606"/>
      <w:r>
        <w:rPr>
          <w:rFonts w:hint="eastAsia"/>
        </w:rPr>
        <w:t>测区、测网和比例尺</w:t>
      </w:r>
      <w:bookmarkEnd w:id="80"/>
      <w:bookmarkEnd w:id="81"/>
    </w:p>
    <w:p w14:paraId="6FEAA1E0" w14:textId="37696262" w:rsidR="00220E8E" w:rsidRDefault="00220E8E" w:rsidP="00220E8E">
      <w:pPr>
        <w:pStyle w:val="affe"/>
        <w:spacing w:before="156" w:after="156"/>
      </w:pPr>
      <w:bookmarkStart w:id="82" w:name="_Toc151111624"/>
      <w:r w:rsidRPr="00220E8E">
        <w:rPr>
          <w:rFonts w:hint="eastAsia"/>
        </w:rPr>
        <w:t>测区范围</w:t>
      </w:r>
      <w:r w:rsidR="00E90064">
        <w:rPr>
          <w:rFonts w:hint="eastAsia"/>
        </w:rPr>
        <w:t>的</w:t>
      </w:r>
      <w:r w:rsidR="00E90064" w:rsidRPr="00220E8E">
        <w:rPr>
          <w:rFonts w:hint="eastAsia"/>
        </w:rPr>
        <w:t>确定</w:t>
      </w:r>
      <w:bookmarkEnd w:id="82"/>
    </w:p>
    <w:p w14:paraId="1C1B8AF3" w14:textId="620C8A7E" w:rsidR="001C2648" w:rsidRPr="001C2648" w:rsidRDefault="001C2648" w:rsidP="001C2648">
      <w:pPr>
        <w:pStyle w:val="affffb"/>
        <w:ind w:firstLine="420"/>
      </w:pPr>
      <w:r w:rsidRPr="001C2648">
        <w:rPr>
          <w:rFonts w:hint="eastAsia"/>
        </w:rPr>
        <w:t>测区范围应包括勘查目标体范围， 可根据实际需求适当</w:t>
      </w:r>
      <w:r>
        <w:rPr>
          <w:rFonts w:hint="eastAsia"/>
        </w:rPr>
        <w:t>外延</w:t>
      </w:r>
      <w:r w:rsidRPr="001C2648">
        <w:rPr>
          <w:rFonts w:hint="eastAsia"/>
        </w:rPr>
        <w:t>。</w:t>
      </w:r>
    </w:p>
    <w:p w14:paraId="2AF35373" w14:textId="2ABCF899" w:rsidR="00220E8E" w:rsidRPr="000015AB" w:rsidRDefault="00220E8E" w:rsidP="00220E8E">
      <w:pPr>
        <w:pStyle w:val="affe"/>
        <w:spacing w:before="156" w:after="156"/>
        <w:rPr>
          <w:rFonts w:hAnsi="黑体"/>
          <w:bCs/>
        </w:rPr>
      </w:pPr>
      <w:bookmarkStart w:id="83" w:name="_Toc151111625"/>
      <w:r w:rsidRPr="000015AB">
        <w:rPr>
          <w:rFonts w:hAnsi="黑体"/>
          <w:bCs/>
        </w:rPr>
        <w:t>测网</w:t>
      </w:r>
      <w:r w:rsidRPr="000015AB">
        <w:rPr>
          <w:rFonts w:hAnsi="黑体" w:hint="eastAsia"/>
          <w:bCs/>
        </w:rPr>
        <w:t>与</w:t>
      </w:r>
      <w:bookmarkEnd w:id="83"/>
      <w:r w:rsidR="00915092" w:rsidRPr="000015AB">
        <w:rPr>
          <w:rFonts w:hAnsi="黑体" w:hint="eastAsia"/>
          <w:bCs/>
        </w:rPr>
        <w:t>比例尺的选择</w:t>
      </w:r>
    </w:p>
    <w:p w14:paraId="6A214939" w14:textId="2F62B36D" w:rsidR="003470DC" w:rsidRPr="000015AB" w:rsidRDefault="00220E8E" w:rsidP="00AF42DE">
      <w:pPr>
        <w:pStyle w:val="affffb"/>
        <w:ind w:firstLine="420"/>
      </w:pPr>
      <w:r w:rsidRPr="000015AB">
        <w:t>工作比例尺由地质工作任务确定，常用比例尺和测网密度</w:t>
      </w:r>
      <w:r w:rsidR="00B31F99">
        <w:rPr>
          <w:rFonts w:hint="eastAsia"/>
        </w:rPr>
        <w:t>见</w:t>
      </w:r>
      <w:r w:rsidRPr="000015AB">
        <w:t>表</w:t>
      </w:r>
      <w:r w:rsidR="00600EB5">
        <w:rPr>
          <w:rFonts w:hint="eastAsia"/>
        </w:rPr>
        <w:t>1</w:t>
      </w:r>
      <w:r w:rsidRPr="000015AB">
        <w:t>。</w:t>
      </w:r>
      <w:r w:rsidRPr="000015AB">
        <w:rPr>
          <w:rFonts w:hint="eastAsia"/>
        </w:rPr>
        <w:t>比例尺</w:t>
      </w:r>
      <w:r w:rsidRPr="000015AB">
        <w:t>的选择，以能发现有意义的最小异常，</w:t>
      </w:r>
      <w:r w:rsidR="00B31F99">
        <w:rPr>
          <w:rFonts w:hint="eastAsia"/>
        </w:rPr>
        <w:t>并</w:t>
      </w:r>
      <w:r w:rsidRPr="000015AB">
        <w:t>能在平面图上清楚地反映出探测对象的位置和形态为原则。</w:t>
      </w:r>
    </w:p>
    <w:p w14:paraId="6DD344FF" w14:textId="4DF4EA04" w:rsidR="00181DFA" w:rsidRDefault="00220E8E" w:rsidP="00181DFA">
      <w:pPr>
        <w:pStyle w:val="aff2"/>
        <w:spacing w:before="156" w:after="156"/>
      </w:pPr>
      <w:r w:rsidRPr="000015AB">
        <w:rPr>
          <w:rFonts w:hint="eastAsia"/>
        </w:rPr>
        <w:t>常用</w:t>
      </w:r>
      <w:r w:rsidR="00321BD7" w:rsidRPr="000015AB">
        <w:rPr>
          <w:rFonts w:hint="eastAsia"/>
        </w:rPr>
        <w:t>比例尺和</w:t>
      </w:r>
      <w:r w:rsidRPr="000015AB">
        <w:rPr>
          <w:rFonts w:hint="eastAsia"/>
        </w:rPr>
        <w:t>测网密度</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181DFA" w14:paraId="32E16E00" w14:textId="77777777" w:rsidTr="00181DFA">
        <w:trPr>
          <w:tblHeader/>
          <w:jc w:val="center"/>
        </w:trPr>
        <w:tc>
          <w:tcPr>
            <w:tcW w:w="3110" w:type="dxa"/>
            <w:tcBorders>
              <w:top w:val="single" w:sz="8" w:space="0" w:color="auto"/>
              <w:bottom w:val="single" w:sz="8" w:space="0" w:color="auto"/>
            </w:tcBorders>
            <w:shd w:val="clear" w:color="auto" w:fill="auto"/>
          </w:tcPr>
          <w:p w14:paraId="5B48F802" w14:textId="289E151E" w:rsidR="00181DFA" w:rsidRPr="00181DFA" w:rsidRDefault="00181DFA" w:rsidP="00181DFA">
            <w:pPr>
              <w:pStyle w:val="afffffffff9"/>
              <w:rPr>
                <w:rFonts w:ascii="Times New Roman"/>
              </w:rPr>
            </w:pPr>
            <w:r w:rsidRPr="00181DFA">
              <w:rPr>
                <w:rFonts w:ascii="Times New Roman"/>
              </w:rPr>
              <w:t>比例尺</w:t>
            </w:r>
          </w:p>
        </w:tc>
        <w:tc>
          <w:tcPr>
            <w:tcW w:w="3112" w:type="dxa"/>
            <w:tcBorders>
              <w:top w:val="single" w:sz="8" w:space="0" w:color="auto"/>
              <w:bottom w:val="single" w:sz="8" w:space="0" w:color="auto"/>
            </w:tcBorders>
            <w:shd w:val="clear" w:color="auto" w:fill="auto"/>
          </w:tcPr>
          <w:p w14:paraId="195F586B" w14:textId="539CE296" w:rsidR="00181DFA" w:rsidRPr="00181DFA" w:rsidRDefault="00181DFA" w:rsidP="00181DFA">
            <w:pPr>
              <w:pStyle w:val="afffffffff9"/>
              <w:rPr>
                <w:rFonts w:ascii="Times New Roman"/>
              </w:rPr>
            </w:pPr>
            <w:r w:rsidRPr="00181DFA">
              <w:rPr>
                <w:rFonts w:ascii="Times New Roman"/>
              </w:rPr>
              <w:t>测线间距（</w:t>
            </w:r>
            <w:r w:rsidRPr="00181DFA">
              <w:rPr>
                <w:rFonts w:ascii="Times New Roman"/>
              </w:rPr>
              <w:t>m</w:t>
            </w:r>
            <w:r w:rsidRPr="00181DFA">
              <w:rPr>
                <w:rFonts w:ascii="Times New Roman"/>
              </w:rPr>
              <w:t>）</w:t>
            </w:r>
          </w:p>
        </w:tc>
        <w:tc>
          <w:tcPr>
            <w:tcW w:w="3112" w:type="dxa"/>
            <w:tcBorders>
              <w:top w:val="single" w:sz="8" w:space="0" w:color="auto"/>
              <w:bottom w:val="single" w:sz="8" w:space="0" w:color="auto"/>
            </w:tcBorders>
            <w:shd w:val="clear" w:color="auto" w:fill="auto"/>
          </w:tcPr>
          <w:p w14:paraId="79CFC5BA" w14:textId="44AD784C" w:rsidR="00181DFA" w:rsidRPr="00181DFA" w:rsidRDefault="00181DFA" w:rsidP="00181DFA">
            <w:pPr>
              <w:pStyle w:val="afffffffff9"/>
              <w:rPr>
                <w:rFonts w:ascii="Times New Roman"/>
              </w:rPr>
            </w:pPr>
            <w:r w:rsidRPr="00181DFA">
              <w:rPr>
                <w:rFonts w:ascii="Times New Roman"/>
              </w:rPr>
              <w:t>沿测线点距（</w:t>
            </w:r>
            <w:r w:rsidRPr="00181DFA">
              <w:rPr>
                <w:rFonts w:ascii="Times New Roman"/>
              </w:rPr>
              <w:t>m</w:t>
            </w:r>
            <w:r w:rsidRPr="00181DFA">
              <w:rPr>
                <w:rFonts w:ascii="Times New Roman"/>
              </w:rPr>
              <w:t>）</w:t>
            </w:r>
          </w:p>
        </w:tc>
      </w:tr>
      <w:tr w:rsidR="00181DFA" w14:paraId="7BDA8A18" w14:textId="77777777" w:rsidTr="00181DFA">
        <w:trPr>
          <w:jc w:val="center"/>
        </w:trPr>
        <w:tc>
          <w:tcPr>
            <w:tcW w:w="3110" w:type="dxa"/>
            <w:tcBorders>
              <w:top w:val="single" w:sz="8" w:space="0" w:color="auto"/>
            </w:tcBorders>
            <w:shd w:val="clear" w:color="auto" w:fill="auto"/>
          </w:tcPr>
          <w:p w14:paraId="0D45D28A" w14:textId="4DECD35A" w:rsidR="00181DFA" w:rsidRPr="00181DFA" w:rsidRDefault="00181DFA" w:rsidP="00181DFA">
            <w:pPr>
              <w:pStyle w:val="afffffffff9"/>
              <w:rPr>
                <w:rFonts w:ascii="Times New Roman"/>
              </w:rPr>
            </w:pPr>
            <w:r w:rsidRPr="00181DFA">
              <w:rPr>
                <w:rFonts w:ascii="Times New Roman"/>
              </w:rPr>
              <w:t>1:50000</w:t>
            </w:r>
          </w:p>
        </w:tc>
        <w:tc>
          <w:tcPr>
            <w:tcW w:w="3112" w:type="dxa"/>
            <w:tcBorders>
              <w:top w:val="single" w:sz="8" w:space="0" w:color="auto"/>
            </w:tcBorders>
            <w:shd w:val="clear" w:color="auto" w:fill="auto"/>
          </w:tcPr>
          <w:p w14:paraId="4AAAB81F" w14:textId="1174F213" w:rsidR="00181DFA" w:rsidRPr="00181DFA" w:rsidRDefault="00181DFA" w:rsidP="00181DFA">
            <w:pPr>
              <w:pStyle w:val="afffffffff9"/>
              <w:rPr>
                <w:rFonts w:ascii="Times New Roman"/>
              </w:rPr>
            </w:pPr>
            <w:r w:rsidRPr="00181DFA">
              <w:rPr>
                <w:rFonts w:ascii="Times New Roman"/>
              </w:rPr>
              <w:t>500</w:t>
            </w:r>
            <w:r w:rsidRPr="00181DFA">
              <w:rPr>
                <w:rFonts w:ascii="Times New Roman"/>
              </w:rPr>
              <w:t>～</w:t>
            </w:r>
            <w:r w:rsidRPr="00181DFA">
              <w:rPr>
                <w:rFonts w:ascii="Times New Roman"/>
              </w:rPr>
              <w:t>1000</w:t>
            </w:r>
          </w:p>
        </w:tc>
        <w:tc>
          <w:tcPr>
            <w:tcW w:w="3112" w:type="dxa"/>
            <w:tcBorders>
              <w:top w:val="single" w:sz="8" w:space="0" w:color="auto"/>
            </w:tcBorders>
            <w:shd w:val="clear" w:color="auto" w:fill="auto"/>
          </w:tcPr>
          <w:p w14:paraId="12665BC0" w14:textId="4E77763A" w:rsidR="00181DFA" w:rsidRPr="00181DFA" w:rsidRDefault="00181DFA" w:rsidP="00181DFA">
            <w:pPr>
              <w:pStyle w:val="afffffffff9"/>
              <w:rPr>
                <w:rFonts w:ascii="Times New Roman"/>
              </w:rPr>
            </w:pPr>
            <w:r w:rsidRPr="00181DFA">
              <w:rPr>
                <w:rFonts w:ascii="Times New Roman"/>
              </w:rPr>
              <w:t>100</w:t>
            </w:r>
            <w:r w:rsidRPr="00181DFA">
              <w:rPr>
                <w:rFonts w:ascii="Times New Roman"/>
              </w:rPr>
              <w:t>～</w:t>
            </w:r>
            <w:r w:rsidRPr="00181DFA">
              <w:rPr>
                <w:rFonts w:ascii="Times New Roman"/>
              </w:rPr>
              <w:t>200</w:t>
            </w:r>
          </w:p>
        </w:tc>
      </w:tr>
      <w:tr w:rsidR="00181DFA" w14:paraId="52C84E50" w14:textId="77777777" w:rsidTr="00181DFA">
        <w:trPr>
          <w:jc w:val="center"/>
        </w:trPr>
        <w:tc>
          <w:tcPr>
            <w:tcW w:w="3110" w:type="dxa"/>
            <w:shd w:val="clear" w:color="auto" w:fill="auto"/>
          </w:tcPr>
          <w:p w14:paraId="09F0C783" w14:textId="57FF792B" w:rsidR="00181DFA" w:rsidRPr="00181DFA" w:rsidRDefault="00181DFA" w:rsidP="00181DFA">
            <w:pPr>
              <w:pStyle w:val="afffffffff9"/>
              <w:rPr>
                <w:rFonts w:ascii="Times New Roman"/>
              </w:rPr>
            </w:pPr>
            <w:r w:rsidRPr="00181DFA">
              <w:rPr>
                <w:rFonts w:ascii="Times New Roman"/>
              </w:rPr>
              <w:t>1:25000</w:t>
            </w:r>
          </w:p>
        </w:tc>
        <w:tc>
          <w:tcPr>
            <w:tcW w:w="3112" w:type="dxa"/>
            <w:shd w:val="clear" w:color="auto" w:fill="auto"/>
          </w:tcPr>
          <w:p w14:paraId="7522ABC0" w14:textId="7ED84840" w:rsidR="00181DFA" w:rsidRPr="00181DFA" w:rsidRDefault="00181DFA" w:rsidP="00181DFA">
            <w:pPr>
              <w:pStyle w:val="afffffffff9"/>
              <w:rPr>
                <w:rFonts w:ascii="Times New Roman"/>
              </w:rPr>
            </w:pPr>
            <w:r w:rsidRPr="00181DFA">
              <w:rPr>
                <w:rFonts w:ascii="Times New Roman"/>
              </w:rPr>
              <w:t>250</w:t>
            </w:r>
            <w:r w:rsidRPr="00181DFA">
              <w:rPr>
                <w:rFonts w:ascii="Times New Roman"/>
              </w:rPr>
              <w:t>～</w:t>
            </w:r>
            <w:r w:rsidRPr="00181DFA">
              <w:rPr>
                <w:rFonts w:ascii="Times New Roman"/>
              </w:rPr>
              <w:t>500</w:t>
            </w:r>
          </w:p>
        </w:tc>
        <w:tc>
          <w:tcPr>
            <w:tcW w:w="3112" w:type="dxa"/>
            <w:shd w:val="clear" w:color="auto" w:fill="auto"/>
          </w:tcPr>
          <w:p w14:paraId="4E23E9AC" w14:textId="4A58B317" w:rsidR="00181DFA" w:rsidRPr="00181DFA" w:rsidRDefault="00181DFA" w:rsidP="00181DFA">
            <w:pPr>
              <w:pStyle w:val="afffffffff9"/>
              <w:rPr>
                <w:rFonts w:ascii="Times New Roman"/>
              </w:rPr>
            </w:pPr>
            <w:r w:rsidRPr="00181DFA">
              <w:rPr>
                <w:rFonts w:ascii="Times New Roman"/>
              </w:rPr>
              <w:t>50</w:t>
            </w:r>
            <w:r w:rsidRPr="00181DFA">
              <w:rPr>
                <w:rFonts w:ascii="Times New Roman"/>
              </w:rPr>
              <w:t>～</w:t>
            </w:r>
            <w:r w:rsidRPr="00181DFA">
              <w:rPr>
                <w:rFonts w:ascii="Times New Roman"/>
              </w:rPr>
              <w:t>100</w:t>
            </w:r>
          </w:p>
        </w:tc>
      </w:tr>
      <w:tr w:rsidR="00181DFA" w14:paraId="00FE40BE" w14:textId="77777777" w:rsidTr="00181DFA">
        <w:trPr>
          <w:jc w:val="center"/>
        </w:trPr>
        <w:tc>
          <w:tcPr>
            <w:tcW w:w="3110" w:type="dxa"/>
            <w:shd w:val="clear" w:color="auto" w:fill="auto"/>
          </w:tcPr>
          <w:p w14:paraId="6971434E" w14:textId="47DB4C4D" w:rsidR="00181DFA" w:rsidRPr="00181DFA" w:rsidRDefault="00181DFA" w:rsidP="00181DFA">
            <w:pPr>
              <w:pStyle w:val="afffffffff9"/>
              <w:rPr>
                <w:rFonts w:ascii="Times New Roman"/>
              </w:rPr>
            </w:pPr>
            <w:r w:rsidRPr="00181DFA">
              <w:rPr>
                <w:rFonts w:ascii="Times New Roman"/>
              </w:rPr>
              <w:t>1:10000</w:t>
            </w:r>
          </w:p>
        </w:tc>
        <w:tc>
          <w:tcPr>
            <w:tcW w:w="3112" w:type="dxa"/>
            <w:shd w:val="clear" w:color="auto" w:fill="auto"/>
          </w:tcPr>
          <w:p w14:paraId="392FE4EC" w14:textId="430B02BC" w:rsidR="00181DFA" w:rsidRPr="00181DFA" w:rsidRDefault="00181DFA" w:rsidP="00181DFA">
            <w:pPr>
              <w:pStyle w:val="afffffffff9"/>
              <w:rPr>
                <w:rFonts w:ascii="Times New Roman"/>
              </w:rPr>
            </w:pPr>
            <w:r w:rsidRPr="00181DFA">
              <w:rPr>
                <w:rFonts w:ascii="Times New Roman"/>
              </w:rPr>
              <w:t>100</w:t>
            </w:r>
            <w:r w:rsidRPr="00181DFA">
              <w:rPr>
                <w:rFonts w:ascii="Times New Roman"/>
              </w:rPr>
              <w:t>～</w:t>
            </w:r>
            <w:r w:rsidRPr="00181DFA">
              <w:rPr>
                <w:rFonts w:ascii="Times New Roman"/>
              </w:rPr>
              <w:t>250</w:t>
            </w:r>
          </w:p>
        </w:tc>
        <w:tc>
          <w:tcPr>
            <w:tcW w:w="3112" w:type="dxa"/>
            <w:shd w:val="clear" w:color="auto" w:fill="auto"/>
          </w:tcPr>
          <w:p w14:paraId="7D6E068D" w14:textId="1874BB32" w:rsidR="00181DFA" w:rsidRPr="00181DFA" w:rsidRDefault="00181DFA" w:rsidP="00181DFA">
            <w:pPr>
              <w:pStyle w:val="afffffffff9"/>
              <w:rPr>
                <w:rFonts w:ascii="Times New Roman"/>
              </w:rPr>
            </w:pPr>
            <w:r w:rsidRPr="00181DFA">
              <w:rPr>
                <w:rFonts w:ascii="Times New Roman"/>
              </w:rPr>
              <w:t>20</w:t>
            </w:r>
            <w:r w:rsidRPr="00181DFA">
              <w:rPr>
                <w:rFonts w:ascii="Times New Roman"/>
              </w:rPr>
              <w:t>～</w:t>
            </w:r>
            <w:r w:rsidRPr="00181DFA">
              <w:rPr>
                <w:rFonts w:ascii="Times New Roman"/>
              </w:rPr>
              <w:t>50</w:t>
            </w:r>
          </w:p>
        </w:tc>
      </w:tr>
      <w:tr w:rsidR="00181DFA" w14:paraId="0FE8A9C1" w14:textId="77777777" w:rsidTr="00181DFA">
        <w:trPr>
          <w:jc w:val="center"/>
        </w:trPr>
        <w:tc>
          <w:tcPr>
            <w:tcW w:w="3110" w:type="dxa"/>
            <w:shd w:val="clear" w:color="auto" w:fill="auto"/>
          </w:tcPr>
          <w:p w14:paraId="350673B1" w14:textId="513E18EC" w:rsidR="00181DFA" w:rsidRPr="00181DFA" w:rsidRDefault="00181DFA" w:rsidP="00181DFA">
            <w:pPr>
              <w:pStyle w:val="afffffffff9"/>
              <w:rPr>
                <w:rFonts w:ascii="Times New Roman"/>
              </w:rPr>
            </w:pPr>
            <w:r w:rsidRPr="00181DFA">
              <w:rPr>
                <w:rFonts w:ascii="Times New Roman"/>
              </w:rPr>
              <w:t>1:5000</w:t>
            </w:r>
          </w:p>
        </w:tc>
        <w:tc>
          <w:tcPr>
            <w:tcW w:w="3112" w:type="dxa"/>
            <w:shd w:val="clear" w:color="auto" w:fill="auto"/>
          </w:tcPr>
          <w:p w14:paraId="53912FC2" w14:textId="564EF292" w:rsidR="00181DFA" w:rsidRPr="00181DFA" w:rsidRDefault="00181DFA" w:rsidP="00181DFA">
            <w:pPr>
              <w:pStyle w:val="afffffffff9"/>
              <w:rPr>
                <w:rFonts w:ascii="Times New Roman"/>
              </w:rPr>
            </w:pPr>
            <w:r w:rsidRPr="00181DFA">
              <w:rPr>
                <w:rFonts w:ascii="Times New Roman"/>
              </w:rPr>
              <w:t>50</w:t>
            </w:r>
            <w:r w:rsidRPr="00181DFA">
              <w:rPr>
                <w:rFonts w:ascii="Times New Roman"/>
              </w:rPr>
              <w:t>～</w:t>
            </w:r>
            <w:r w:rsidRPr="00181DFA">
              <w:rPr>
                <w:rFonts w:ascii="Times New Roman"/>
              </w:rPr>
              <w:t>100</w:t>
            </w:r>
          </w:p>
        </w:tc>
        <w:tc>
          <w:tcPr>
            <w:tcW w:w="3112" w:type="dxa"/>
            <w:shd w:val="clear" w:color="auto" w:fill="auto"/>
          </w:tcPr>
          <w:p w14:paraId="03E1FE62" w14:textId="2DBCA6E7" w:rsidR="00181DFA" w:rsidRPr="00181DFA" w:rsidRDefault="00181DFA" w:rsidP="00181DFA">
            <w:pPr>
              <w:pStyle w:val="afffffffff9"/>
              <w:rPr>
                <w:rFonts w:ascii="Times New Roman"/>
              </w:rPr>
            </w:pPr>
            <w:r w:rsidRPr="00181DFA">
              <w:rPr>
                <w:rFonts w:ascii="Times New Roman"/>
              </w:rPr>
              <w:t>10</w:t>
            </w:r>
            <w:r w:rsidRPr="00181DFA">
              <w:rPr>
                <w:rFonts w:ascii="Times New Roman"/>
              </w:rPr>
              <w:t>～</w:t>
            </w:r>
            <w:r w:rsidRPr="00181DFA">
              <w:rPr>
                <w:rFonts w:ascii="Times New Roman"/>
              </w:rPr>
              <w:t>20</w:t>
            </w:r>
          </w:p>
        </w:tc>
      </w:tr>
      <w:tr w:rsidR="00181DFA" w14:paraId="017AB618" w14:textId="77777777" w:rsidTr="00181DFA">
        <w:trPr>
          <w:jc w:val="center"/>
        </w:trPr>
        <w:tc>
          <w:tcPr>
            <w:tcW w:w="3110" w:type="dxa"/>
            <w:shd w:val="clear" w:color="auto" w:fill="auto"/>
          </w:tcPr>
          <w:p w14:paraId="6BC514C5" w14:textId="395BB9EB" w:rsidR="00181DFA" w:rsidRPr="00181DFA" w:rsidRDefault="00181DFA" w:rsidP="00181DFA">
            <w:pPr>
              <w:pStyle w:val="afffffffff9"/>
              <w:rPr>
                <w:rFonts w:ascii="Times New Roman"/>
              </w:rPr>
            </w:pPr>
            <w:r w:rsidRPr="00181DFA">
              <w:rPr>
                <w:rFonts w:ascii="Times New Roman"/>
              </w:rPr>
              <w:t>1:2000</w:t>
            </w:r>
          </w:p>
        </w:tc>
        <w:tc>
          <w:tcPr>
            <w:tcW w:w="3112" w:type="dxa"/>
            <w:shd w:val="clear" w:color="auto" w:fill="auto"/>
          </w:tcPr>
          <w:p w14:paraId="02BACA99" w14:textId="0EF84996" w:rsidR="00181DFA" w:rsidRPr="00181DFA" w:rsidRDefault="00181DFA" w:rsidP="00181DFA">
            <w:pPr>
              <w:pStyle w:val="afffffffff9"/>
              <w:rPr>
                <w:rFonts w:ascii="Times New Roman"/>
              </w:rPr>
            </w:pPr>
            <w:r w:rsidRPr="00181DFA">
              <w:rPr>
                <w:rFonts w:ascii="Times New Roman"/>
              </w:rPr>
              <w:t>20</w:t>
            </w:r>
            <w:r w:rsidRPr="00181DFA">
              <w:rPr>
                <w:rFonts w:ascii="Times New Roman"/>
              </w:rPr>
              <w:t>～</w:t>
            </w:r>
            <w:r w:rsidRPr="00181DFA">
              <w:rPr>
                <w:rFonts w:ascii="Times New Roman"/>
              </w:rPr>
              <w:t>50</w:t>
            </w:r>
          </w:p>
        </w:tc>
        <w:tc>
          <w:tcPr>
            <w:tcW w:w="3112" w:type="dxa"/>
            <w:shd w:val="clear" w:color="auto" w:fill="auto"/>
          </w:tcPr>
          <w:p w14:paraId="52FAFAF7" w14:textId="662BB178" w:rsidR="00181DFA" w:rsidRPr="00181DFA" w:rsidRDefault="00181DFA" w:rsidP="00181DFA">
            <w:pPr>
              <w:pStyle w:val="afffffffff9"/>
              <w:rPr>
                <w:rFonts w:ascii="Times New Roman"/>
              </w:rPr>
            </w:pPr>
            <w:r w:rsidRPr="00181DFA">
              <w:rPr>
                <w:rFonts w:ascii="Times New Roman"/>
              </w:rPr>
              <w:t>5</w:t>
            </w:r>
            <w:r w:rsidRPr="00181DFA">
              <w:rPr>
                <w:rFonts w:ascii="Times New Roman"/>
              </w:rPr>
              <w:t>～</w:t>
            </w:r>
            <w:r w:rsidRPr="00181DFA">
              <w:rPr>
                <w:rFonts w:ascii="Times New Roman"/>
              </w:rPr>
              <w:t>10</w:t>
            </w:r>
          </w:p>
        </w:tc>
      </w:tr>
    </w:tbl>
    <w:p w14:paraId="04E876A8" w14:textId="736A667C" w:rsidR="00220E8E" w:rsidRDefault="00224A62" w:rsidP="00220E8E">
      <w:pPr>
        <w:pStyle w:val="affe"/>
        <w:spacing w:before="156" w:after="156"/>
        <w:rPr>
          <w:rFonts w:hAnsi="黑体"/>
          <w:bCs/>
        </w:rPr>
      </w:pPr>
      <w:bookmarkStart w:id="84" w:name="_Toc151111626"/>
      <w:r>
        <w:rPr>
          <w:rFonts w:hAnsi="黑体" w:hint="eastAsia"/>
          <w:bCs/>
        </w:rPr>
        <w:t>典型剖面</w:t>
      </w:r>
      <w:r w:rsidR="00220E8E" w:rsidRPr="002E1BD0">
        <w:rPr>
          <w:rFonts w:hAnsi="黑体" w:hint="eastAsia"/>
          <w:bCs/>
        </w:rPr>
        <w:t>测量及加密测量</w:t>
      </w:r>
      <w:bookmarkEnd w:id="84"/>
    </w:p>
    <w:p w14:paraId="0AC4322C" w14:textId="005FB06C" w:rsidR="00220E8E" w:rsidRDefault="00915092" w:rsidP="00220E8E">
      <w:pPr>
        <w:pStyle w:val="afffffffff0"/>
        <w:rPr>
          <w:noProof/>
        </w:rPr>
      </w:pPr>
      <w:r>
        <w:rPr>
          <w:rFonts w:hint="eastAsia"/>
          <w:noProof/>
        </w:rPr>
        <w:t>在所有正式面积性工作中，应布设一定量的典型剖面。</w:t>
      </w:r>
      <w:r w:rsidR="00224A62">
        <w:rPr>
          <w:rFonts w:hint="eastAsia"/>
          <w:noProof/>
        </w:rPr>
        <w:t>典型</w:t>
      </w:r>
      <w:r w:rsidR="00220E8E" w:rsidRPr="00220E8E">
        <w:rPr>
          <w:rFonts w:hint="eastAsia"/>
          <w:noProof/>
        </w:rPr>
        <w:t>剖面布置</w:t>
      </w:r>
      <w:r w:rsidR="00224A62">
        <w:rPr>
          <w:rFonts w:hint="eastAsia"/>
          <w:noProof/>
        </w:rPr>
        <w:t>应</w:t>
      </w:r>
      <w:r w:rsidR="00220E8E" w:rsidRPr="00220E8E">
        <w:rPr>
          <w:rFonts w:hint="eastAsia"/>
          <w:noProof/>
        </w:rPr>
        <w:t>能反映测区不同地层、构造</w:t>
      </w:r>
      <w:r w:rsidR="00224A62">
        <w:rPr>
          <w:rFonts w:hint="eastAsia"/>
          <w:noProof/>
        </w:rPr>
        <w:t>等特征</w:t>
      </w:r>
      <w:r w:rsidR="00220E8E" w:rsidRPr="00220E8E">
        <w:rPr>
          <w:rFonts w:hint="eastAsia"/>
          <w:noProof/>
        </w:rPr>
        <w:t>，宜</w:t>
      </w:r>
      <w:r w:rsidR="00224A62" w:rsidRPr="00220E8E">
        <w:rPr>
          <w:rFonts w:hint="eastAsia"/>
          <w:noProof/>
        </w:rPr>
        <w:t>经过已知钻孔</w:t>
      </w:r>
      <w:r w:rsidR="00224A62">
        <w:rPr>
          <w:rFonts w:hint="eastAsia"/>
          <w:noProof/>
        </w:rPr>
        <w:t>或</w:t>
      </w:r>
      <w:r w:rsidR="00220E8E" w:rsidRPr="00220E8E">
        <w:rPr>
          <w:rFonts w:hint="eastAsia"/>
          <w:noProof/>
        </w:rPr>
        <w:t>与已知的地质剖面重合。</w:t>
      </w:r>
    </w:p>
    <w:p w14:paraId="174B8CD4" w14:textId="1DF5DEC6" w:rsidR="00220E8E" w:rsidRPr="00220E8E" w:rsidRDefault="00220E8E" w:rsidP="00220E8E">
      <w:pPr>
        <w:pStyle w:val="afffffffff0"/>
        <w:rPr>
          <w:noProof/>
        </w:rPr>
      </w:pPr>
      <w:r w:rsidRPr="00220E8E">
        <w:rPr>
          <w:rFonts w:hint="eastAsia"/>
          <w:noProof/>
        </w:rPr>
        <w:t>对异常作定量或半定量解释时，应进行加密测量，</w:t>
      </w:r>
      <w:r w:rsidR="00224A62">
        <w:rPr>
          <w:rFonts w:hint="eastAsia"/>
          <w:noProof/>
        </w:rPr>
        <w:t>加密测量应遵循以下原则</w:t>
      </w:r>
      <w:r w:rsidRPr="00220E8E">
        <w:rPr>
          <w:rFonts w:hint="eastAsia"/>
          <w:noProof/>
        </w:rPr>
        <w:t>：</w:t>
      </w:r>
    </w:p>
    <w:p w14:paraId="48665B3C" w14:textId="66B615D6" w:rsidR="00220E8E" w:rsidRPr="00220E8E" w:rsidRDefault="00220E8E">
      <w:pPr>
        <w:pStyle w:val="af5"/>
        <w:numPr>
          <w:ilvl w:val="0"/>
          <w:numId w:val="35"/>
        </w:numPr>
        <w:rPr>
          <w:noProof/>
        </w:rPr>
      </w:pPr>
      <w:r w:rsidRPr="00220E8E">
        <w:rPr>
          <w:rFonts w:hint="eastAsia"/>
          <w:noProof/>
        </w:rPr>
        <w:t>剖面方向应垂直于目标体走向；</w:t>
      </w:r>
    </w:p>
    <w:p w14:paraId="19C6EBCF" w14:textId="445B61F1" w:rsidR="00220E8E" w:rsidRPr="00220E8E" w:rsidRDefault="00220E8E" w:rsidP="00220E8E">
      <w:pPr>
        <w:pStyle w:val="af5"/>
        <w:rPr>
          <w:noProof/>
        </w:rPr>
      </w:pPr>
      <w:r w:rsidRPr="00220E8E">
        <w:rPr>
          <w:rFonts w:hint="eastAsia"/>
          <w:noProof/>
        </w:rPr>
        <w:t>剖面通过异常中心，或尽可能与勘探线重合；</w:t>
      </w:r>
    </w:p>
    <w:p w14:paraId="7F5123F6" w14:textId="4E9814B9" w:rsidR="00220E8E" w:rsidRPr="00220E8E" w:rsidRDefault="00220E8E" w:rsidP="00220E8E">
      <w:pPr>
        <w:pStyle w:val="af5"/>
        <w:rPr>
          <w:noProof/>
        </w:rPr>
      </w:pPr>
      <w:r w:rsidRPr="00220E8E">
        <w:rPr>
          <w:rFonts w:hint="eastAsia"/>
          <w:noProof/>
        </w:rPr>
        <w:t>剖面长度要超出目标体的异常范围；</w:t>
      </w:r>
    </w:p>
    <w:p w14:paraId="66DD844F" w14:textId="674CB3A8" w:rsidR="00220E8E" w:rsidRPr="00220E8E" w:rsidRDefault="00220E8E" w:rsidP="00220E8E">
      <w:pPr>
        <w:pStyle w:val="af5"/>
        <w:rPr>
          <w:noProof/>
        </w:rPr>
      </w:pPr>
      <w:r w:rsidRPr="00220E8E">
        <w:rPr>
          <w:rFonts w:hint="eastAsia"/>
          <w:noProof/>
        </w:rPr>
        <w:t>点距和观测精度</w:t>
      </w:r>
      <w:r w:rsidR="00224A62">
        <w:rPr>
          <w:rFonts w:hint="eastAsia"/>
          <w:noProof/>
        </w:rPr>
        <w:t>应能</w:t>
      </w:r>
      <w:r w:rsidRPr="00220E8E">
        <w:rPr>
          <w:rFonts w:hint="eastAsia"/>
          <w:noProof/>
        </w:rPr>
        <w:t>清晰完整地反映异常特征</w:t>
      </w:r>
      <w:r w:rsidR="00224A62">
        <w:rPr>
          <w:rFonts w:hint="eastAsia"/>
          <w:noProof/>
        </w:rPr>
        <w:t>。</w:t>
      </w:r>
    </w:p>
    <w:p w14:paraId="400CBC98" w14:textId="44387974" w:rsidR="0026009B" w:rsidRDefault="00224A62" w:rsidP="0026009B">
      <w:pPr>
        <w:pStyle w:val="afffffffff0"/>
        <w:rPr>
          <w:noProof/>
        </w:rPr>
      </w:pPr>
      <w:r>
        <w:rPr>
          <w:rFonts w:hint="eastAsia"/>
          <w:noProof/>
        </w:rPr>
        <w:t>当发射源位置发生变动</w:t>
      </w:r>
      <w:r w:rsidR="00CF6E0F">
        <w:rPr>
          <w:rFonts w:hint="eastAsia"/>
          <w:noProof/>
        </w:rPr>
        <w:t>后</w:t>
      </w:r>
      <w:r w:rsidR="0026009B" w:rsidRPr="007C60F3">
        <w:rPr>
          <w:rFonts w:hint="eastAsia"/>
          <w:noProof/>
        </w:rPr>
        <w:t>，</w:t>
      </w:r>
      <w:r>
        <w:rPr>
          <w:rFonts w:hint="eastAsia"/>
          <w:noProof/>
        </w:rPr>
        <w:t>应</w:t>
      </w:r>
      <w:r w:rsidR="0026009B" w:rsidRPr="007C60F3">
        <w:rPr>
          <w:rFonts w:hint="eastAsia"/>
          <w:noProof/>
        </w:rPr>
        <w:t>进行部分测点的重复测量</w:t>
      </w:r>
      <w:r w:rsidR="00464B62">
        <w:rPr>
          <w:rFonts w:hint="eastAsia"/>
          <w:noProof/>
        </w:rPr>
        <w:t>。</w:t>
      </w:r>
    </w:p>
    <w:p w14:paraId="3468CF3B" w14:textId="54FE96FA" w:rsidR="00220E8E" w:rsidRDefault="00220E8E" w:rsidP="00220E8E">
      <w:pPr>
        <w:pStyle w:val="affd"/>
        <w:spacing w:before="156" w:after="156"/>
      </w:pPr>
      <w:bookmarkStart w:id="85" w:name="_Toc151111627"/>
      <w:bookmarkStart w:id="86" w:name="_Toc169165607"/>
      <w:r w:rsidRPr="002E1BD0">
        <w:rPr>
          <w:rFonts w:hint="eastAsia"/>
        </w:rPr>
        <w:t>工作</w:t>
      </w:r>
      <w:r w:rsidRPr="002E1BD0">
        <w:t>参数</w:t>
      </w:r>
      <w:r w:rsidRPr="002E1BD0">
        <w:rPr>
          <w:rFonts w:hint="eastAsia"/>
        </w:rPr>
        <w:t>选择</w:t>
      </w:r>
      <w:bookmarkEnd w:id="85"/>
      <w:bookmarkEnd w:id="86"/>
    </w:p>
    <w:p w14:paraId="44A03B28" w14:textId="0F7894B5" w:rsidR="00220E8E" w:rsidRDefault="00220E8E" w:rsidP="00220E8E">
      <w:pPr>
        <w:pStyle w:val="affe"/>
        <w:spacing w:before="156" w:after="156"/>
        <w:rPr>
          <w:rFonts w:hAnsi="黑体"/>
          <w:bCs/>
        </w:rPr>
      </w:pPr>
      <w:bookmarkStart w:id="87" w:name="_Toc151111628"/>
      <w:r w:rsidRPr="002E1BD0">
        <w:rPr>
          <w:rFonts w:hAnsi="黑体"/>
          <w:bCs/>
        </w:rPr>
        <w:t>观测</w:t>
      </w:r>
      <w:r w:rsidRPr="002E1BD0">
        <w:rPr>
          <w:rFonts w:hAnsi="黑体" w:hint="eastAsia"/>
          <w:bCs/>
        </w:rPr>
        <w:t>装置</w:t>
      </w:r>
      <w:r w:rsidR="00CC2193">
        <w:rPr>
          <w:rFonts w:hAnsi="黑体" w:hint="eastAsia"/>
          <w:bCs/>
        </w:rPr>
        <w:t>形式</w:t>
      </w:r>
      <w:r w:rsidRPr="002E1BD0">
        <w:rPr>
          <w:rFonts w:hAnsi="黑体" w:hint="eastAsia"/>
          <w:bCs/>
        </w:rPr>
        <w:t>的选择</w:t>
      </w:r>
      <w:bookmarkEnd w:id="87"/>
    </w:p>
    <w:p w14:paraId="5999D8F4" w14:textId="1FC2B862" w:rsidR="00CC2193" w:rsidRPr="000015AB" w:rsidRDefault="008F1E51" w:rsidP="00CC2193">
      <w:pPr>
        <w:pStyle w:val="affffb"/>
        <w:ind w:firstLine="420"/>
      </w:pPr>
      <w:r w:rsidRPr="000015AB">
        <w:rPr>
          <w:rFonts w:hint="eastAsia"/>
        </w:rPr>
        <w:t>工作装置选择应考虑工区电磁噪声</w:t>
      </w:r>
      <w:r w:rsidR="00990D3F" w:rsidRPr="000015AB">
        <w:rPr>
          <w:rFonts w:hint="eastAsia"/>
        </w:rPr>
        <w:t>干扰</w:t>
      </w:r>
      <w:r w:rsidRPr="000015AB">
        <w:rPr>
          <w:rFonts w:hint="eastAsia"/>
        </w:rPr>
        <w:t>程度，</w:t>
      </w:r>
      <w:r w:rsidR="00CC2193" w:rsidRPr="000015AB">
        <w:rPr>
          <w:rFonts w:hint="eastAsia"/>
        </w:rPr>
        <w:t>宜采用赤道观测装置；当工作区电磁强干扰主要来自空中且地下工业散流较弱时，宜采用轴向观测装置。</w:t>
      </w:r>
    </w:p>
    <w:p w14:paraId="3BFD2529" w14:textId="0B28E847" w:rsidR="00915092" w:rsidRDefault="00915092" w:rsidP="00915092">
      <w:pPr>
        <w:pStyle w:val="affe"/>
        <w:spacing w:before="156" w:after="156"/>
      </w:pPr>
      <w:r w:rsidRPr="000015AB">
        <w:rPr>
          <w:rFonts w:hint="eastAsia"/>
        </w:rPr>
        <w:lastRenderedPageBreak/>
        <w:t>观测区域与场源布设</w:t>
      </w:r>
    </w:p>
    <w:p w14:paraId="23BE2003" w14:textId="73E0943D" w:rsidR="00B31F99" w:rsidRPr="00B31F99" w:rsidRDefault="00B31F99" w:rsidP="00B31F99">
      <w:pPr>
        <w:pStyle w:val="afff"/>
        <w:spacing w:before="156" w:after="156"/>
      </w:pPr>
      <w:r>
        <w:rPr>
          <w:rFonts w:hint="eastAsia"/>
        </w:rPr>
        <w:t>观测区域</w:t>
      </w:r>
    </w:p>
    <w:p w14:paraId="67C960BB" w14:textId="7C33B8A8" w:rsidR="00915092" w:rsidRPr="00231366" w:rsidRDefault="00915092" w:rsidP="00B31F99">
      <w:pPr>
        <w:pStyle w:val="afffffffff3"/>
      </w:pPr>
      <w:r w:rsidRPr="00231366">
        <w:t>赤道装置观测区域范围限制在与发射源两端呈120</w:t>
      </w:r>
      <w:r w:rsidRPr="00231366">
        <w:t>°</w:t>
      </w:r>
      <w:r w:rsidRPr="00231366">
        <w:t>夹角的区域内</w:t>
      </w:r>
      <w:r w:rsidR="00B31F99">
        <w:rPr>
          <w:rFonts w:hint="eastAsia"/>
        </w:rPr>
        <w:t>，</w:t>
      </w:r>
      <w:r w:rsidRPr="00231366">
        <w:t>见图3。</w:t>
      </w:r>
    </w:p>
    <w:p w14:paraId="3390E23E" w14:textId="0E5C0F7A" w:rsidR="00915092" w:rsidRPr="000015AB" w:rsidRDefault="00647673" w:rsidP="00915092">
      <w:pPr>
        <w:pStyle w:val="affffb"/>
        <w:ind w:firstLineChars="0" w:firstLine="0"/>
        <w:jc w:val="center"/>
      </w:pPr>
      <w:r>
        <w:rPr>
          <w:color w:val="000000"/>
          <w:sz w:val="24"/>
        </w:rPr>
        <w:drawing>
          <wp:inline distT="0" distB="0" distL="0" distR="0" wp14:anchorId="18657576" wp14:editId="0543E4DD">
            <wp:extent cx="2880360" cy="2179320"/>
            <wp:effectExtent l="0" t="0" r="0" b="0"/>
            <wp:docPr id="144880679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80360" cy="2179320"/>
                    </a:xfrm>
                    <a:prstGeom prst="rect">
                      <a:avLst/>
                    </a:prstGeom>
                    <a:noFill/>
                    <a:ln>
                      <a:noFill/>
                    </a:ln>
                  </pic:spPr>
                </pic:pic>
              </a:graphicData>
            </a:graphic>
          </wp:inline>
        </w:drawing>
      </w:r>
    </w:p>
    <w:p w14:paraId="5844251C" w14:textId="77777777" w:rsidR="00915092" w:rsidRDefault="00915092" w:rsidP="00915092">
      <w:pPr>
        <w:pStyle w:val="afd"/>
        <w:spacing w:before="156" w:after="156"/>
      </w:pPr>
      <w:proofErr w:type="gramStart"/>
      <w:r w:rsidRPr="000015AB">
        <w:rPr>
          <w:rFonts w:hint="eastAsia"/>
        </w:rPr>
        <w:t>电性源短</w:t>
      </w:r>
      <w:proofErr w:type="gramEnd"/>
      <w:r w:rsidRPr="000015AB">
        <w:rPr>
          <w:rFonts w:hint="eastAsia"/>
        </w:rPr>
        <w:t>偏移距瞬变电磁法赤道装置观测区域</w:t>
      </w:r>
    </w:p>
    <w:p w14:paraId="61A7C802" w14:textId="32E338A8" w:rsidR="00231366" w:rsidRPr="00231366" w:rsidRDefault="00B31F99" w:rsidP="00B31F99">
      <w:pPr>
        <w:pStyle w:val="afffffffff3"/>
      </w:pPr>
      <w:r w:rsidRPr="00231366">
        <w:t>轴向装置观测区域限制在与</w:t>
      </w:r>
      <w:proofErr w:type="gramStart"/>
      <w:r w:rsidRPr="00231366">
        <w:t>发射源呈</w:t>
      </w:r>
      <w:proofErr w:type="gramEnd"/>
      <w:r w:rsidRPr="00231366">
        <w:t>30</w:t>
      </w:r>
      <w:r w:rsidRPr="00231366">
        <w:t>°</w:t>
      </w:r>
      <w:r w:rsidRPr="00231366">
        <w:t>夹角的区域内</w:t>
      </w:r>
      <w:r>
        <w:rPr>
          <w:rFonts w:hint="eastAsia"/>
        </w:rPr>
        <w:t>，</w:t>
      </w:r>
      <w:r w:rsidRPr="00231366">
        <w:t>见图4</w:t>
      </w:r>
      <w:r>
        <w:rPr>
          <w:rFonts w:hint="eastAsia"/>
        </w:rPr>
        <w:t>。</w:t>
      </w:r>
    </w:p>
    <w:p w14:paraId="4950930A" w14:textId="1C1267C5" w:rsidR="00915092" w:rsidRPr="000015AB" w:rsidRDefault="00647673" w:rsidP="00915092">
      <w:pPr>
        <w:pStyle w:val="affffb"/>
        <w:ind w:firstLineChars="0" w:firstLine="0"/>
        <w:jc w:val="center"/>
      </w:pPr>
      <w:r>
        <w:rPr>
          <w:rFonts w:hint="eastAsia"/>
          <w:color w:val="000000"/>
          <w:sz w:val="24"/>
        </w:rPr>
        <w:drawing>
          <wp:inline distT="0" distB="0" distL="0" distR="0" wp14:anchorId="2CFC8139" wp14:editId="77DD70F8">
            <wp:extent cx="4671060" cy="1447800"/>
            <wp:effectExtent l="0" t="0" r="0" b="0"/>
            <wp:docPr id="8654946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p w14:paraId="3325C7BE" w14:textId="77777777" w:rsidR="00915092" w:rsidRDefault="00915092" w:rsidP="00915092">
      <w:pPr>
        <w:pStyle w:val="afd"/>
        <w:spacing w:before="156" w:after="156"/>
      </w:pPr>
      <w:proofErr w:type="gramStart"/>
      <w:r w:rsidRPr="000015AB">
        <w:rPr>
          <w:rFonts w:hint="eastAsia"/>
        </w:rPr>
        <w:t>电性源短</w:t>
      </w:r>
      <w:proofErr w:type="gramEnd"/>
      <w:r w:rsidRPr="000015AB">
        <w:rPr>
          <w:rFonts w:hint="eastAsia"/>
        </w:rPr>
        <w:t>偏移距瞬变电磁法轴向装置观测区域</w:t>
      </w:r>
    </w:p>
    <w:p w14:paraId="58468089" w14:textId="1DB4330F" w:rsidR="00B31F99" w:rsidRPr="00B31F99" w:rsidRDefault="00B31F99" w:rsidP="00B31F99">
      <w:pPr>
        <w:pStyle w:val="afff"/>
        <w:spacing w:before="156" w:after="156"/>
      </w:pPr>
      <w:r>
        <w:rPr>
          <w:rFonts w:hint="eastAsia"/>
        </w:rPr>
        <w:t>场源布设</w:t>
      </w:r>
    </w:p>
    <w:p w14:paraId="3FFFA57F" w14:textId="77777777" w:rsidR="00915092" w:rsidRPr="00915092" w:rsidRDefault="00915092" w:rsidP="00B31F99">
      <w:pPr>
        <w:pStyle w:val="afffffffff3"/>
      </w:pPr>
      <w:r w:rsidRPr="00915092">
        <w:t>发射源应尽可能与</w:t>
      </w:r>
      <w:r w:rsidRPr="00915092">
        <w:rPr>
          <w:rFonts w:hint="eastAsia"/>
        </w:rPr>
        <w:t>探测目标地质体</w:t>
      </w:r>
      <w:r w:rsidRPr="00915092">
        <w:t>走向</w:t>
      </w:r>
      <w:r w:rsidRPr="00915092">
        <w:rPr>
          <w:rFonts w:hint="eastAsia"/>
        </w:rPr>
        <w:t>垂直</w:t>
      </w:r>
      <w:r w:rsidRPr="00915092">
        <w:t>。</w:t>
      </w:r>
    </w:p>
    <w:p w14:paraId="4D7CCF61" w14:textId="77777777" w:rsidR="00915092" w:rsidRPr="00915092" w:rsidRDefault="00915092" w:rsidP="00B31F99">
      <w:pPr>
        <w:pStyle w:val="afffffffff3"/>
      </w:pPr>
      <w:r w:rsidRPr="00915092">
        <w:t>发射源应布置在构造简单、电性比较均匀的</w:t>
      </w:r>
      <w:r w:rsidRPr="00915092">
        <w:rPr>
          <w:rFonts w:hint="eastAsia"/>
        </w:rPr>
        <w:t>位置</w:t>
      </w:r>
      <w:r w:rsidRPr="00915092">
        <w:t>，</w:t>
      </w:r>
      <w:r w:rsidRPr="00915092">
        <w:rPr>
          <w:rFonts w:hint="eastAsia"/>
        </w:rPr>
        <w:t>并</w:t>
      </w:r>
      <w:r w:rsidRPr="00915092">
        <w:t>使</w:t>
      </w:r>
      <w:r w:rsidRPr="00915092">
        <w:rPr>
          <w:rFonts w:hint="eastAsia"/>
        </w:rPr>
        <w:t>探测目标</w:t>
      </w:r>
      <w:proofErr w:type="gramStart"/>
      <w:r w:rsidRPr="00915092">
        <w:rPr>
          <w:rFonts w:hint="eastAsia"/>
        </w:rPr>
        <w:t>体</w:t>
      </w:r>
      <w:r w:rsidRPr="00915092">
        <w:t>处于</w:t>
      </w:r>
      <w:proofErr w:type="gramEnd"/>
      <w:r w:rsidRPr="00915092">
        <w:t>观测区域的中心</w:t>
      </w:r>
      <w:r w:rsidRPr="00915092">
        <w:rPr>
          <w:rFonts w:hint="eastAsia"/>
        </w:rPr>
        <w:t>位置</w:t>
      </w:r>
      <w:r w:rsidRPr="00915092">
        <w:t>。</w:t>
      </w:r>
    </w:p>
    <w:p w14:paraId="482C98B3" w14:textId="614CDF62" w:rsidR="00915092" w:rsidRPr="00915092" w:rsidRDefault="00915092" w:rsidP="00B31F99">
      <w:pPr>
        <w:pStyle w:val="afffffffff3"/>
      </w:pPr>
      <w:r w:rsidRPr="00915092">
        <w:t>发射源尽可能平行于测线方向布设，方位误差</w:t>
      </w:r>
      <w:r w:rsidR="00B31F99">
        <w:rPr>
          <w:rFonts w:hint="eastAsia"/>
        </w:rPr>
        <w:t>应</w:t>
      </w:r>
      <w:r w:rsidRPr="00915092">
        <w:t>小</w:t>
      </w:r>
      <w:r w:rsidRPr="00231366">
        <w:rPr>
          <w:rFonts w:ascii="Times New Roman"/>
        </w:rPr>
        <w:t>于</w:t>
      </w:r>
      <w:r w:rsidRPr="00231366">
        <w:rPr>
          <w:rFonts w:ascii="Times New Roman"/>
        </w:rPr>
        <w:t>20%</w:t>
      </w:r>
      <w:r w:rsidRPr="00915092">
        <w:rPr>
          <w:rFonts w:hint="eastAsia"/>
        </w:rPr>
        <w:t>，</w:t>
      </w:r>
      <w:r w:rsidRPr="00915092">
        <w:t>避免发射线出现较大的弯曲。</w:t>
      </w:r>
    </w:p>
    <w:p w14:paraId="71EAEA69" w14:textId="77777777" w:rsidR="00915092" w:rsidRPr="00915092" w:rsidRDefault="00915092" w:rsidP="00B31F99">
      <w:pPr>
        <w:pStyle w:val="afffffffff3"/>
      </w:pPr>
      <w:r w:rsidRPr="00915092">
        <w:rPr>
          <w:rFonts w:hint="eastAsia"/>
        </w:rPr>
        <w:t>发射源接地电极应布置在接地条件良好的位置。</w:t>
      </w:r>
    </w:p>
    <w:p w14:paraId="5C2FA0C0" w14:textId="4EF6245A" w:rsidR="00915092" w:rsidRPr="00915092" w:rsidRDefault="00915092" w:rsidP="00B31F99">
      <w:pPr>
        <w:pStyle w:val="afffffffff3"/>
      </w:pPr>
      <w:r w:rsidRPr="00915092">
        <w:rPr>
          <w:rFonts w:hint="eastAsia"/>
        </w:rPr>
        <w:t>发射</w:t>
      </w:r>
      <w:proofErr w:type="gramStart"/>
      <w:r w:rsidRPr="00915092">
        <w:rPr>
          <w:rFonts w:hint="eastAsia"/>
        </w:rPr>
        <w:t>站一般</w:t>
      </w:r>
      <w:proofErr w:type="gramEnd"/>
      <w:r w:rsidRPr="00915092">
        <w:rPr>
          <w:rFonts w:hint="eastAsia"/>
        </w:rPr>
        <w:t>应设在场源导线的中间地段，在有地形、地物、交通等影响时，可靠近某接地电极的一端。</w:t>
      </w:r>
    </w:p>
    <w:p w14:paraId="6985372C" w14:textId="44F6BF8A" w:rsidR="00B31F99" w:rsidRPr="00915092" w:rsidRDefault="00B31F99" w:rsidP="00B31F99">
      <w:pPr>
        <w:pStyle w:val="afffffffff3"/>
      </w:pPr>
      <w:r>
        <w:rPr>
          <w:rFonts w:hint="eastAsia"/>
        </w:rPr>
        <w:t>测区较大，无法由一个发射源所覆盖时，当同一测线需要变换发射源时，至少应进行两个以上测点的重复观测。</w:t>
      </w:r>
    </w:p>
    <w:p w14:paraId="119A52F2" w14:textId="48002009" w:rsidR="00915092" w:rsidRPr="00915092" w:rsidRDefault="00915092" w:rsidP="00B31F99">
      <w:pPr>
        <w:pStyle w:val="afffffffff3"/>
      </w:pPr>
      <w:r w:rsidRPr="00915092">
        <w:rPr>
          <w:rFonts w:hint="eastAsia"/>
        </w:rPr>
        <w:t>发射源布设完成后应填写发射源布设记录班报，格式见附录</w:t>
      </w:r>
      <w:r w:rsidR="0084787B">
        <w:rPr>
          <w:rFonts w:hint="eastAsia"/>
        </w:rPr>
        <w:t>B</w:t>
      </w:r>
      <w:r w:rsidRPr="00915092">
        <w:rPr>
          <w:rFonts w:hint="eastAsia"/>
        </w:rPr>
        <w:t>。</w:t>
      </w:r>
    </w:p>
    <w:p w14:paraId="2B61BD3C" w14:textId="56CB1B3D" w:rsidR="00220E8E" w:rsidRPr="000015AB" w:rsidRDefault="00220E8E" w:rsidP="00220E8E">
      <w:pPr>
        <w:pStyle w:val="affe"/>
        <w:spacing w:before="156" w:after="156"/>
        <w:rPr>
          <w:rFonts w:hAnsi="黑体"/>
          <w:bCs/>
        </w:rPr>
      </w:pPr>
      <w:bookmarkStart w:id="88" w:name="_Toc151111630"/>
      <w:r w:rsidRPr="000015AB">
        <w:rPr>
          <w:rFonts w:hAnsi="黑体"/>
          <w:bCs/>
        </w:rPr>
        <w:t>发射</w:t>
      </w:r>
      <w:r w:rsidRPr="000015AB">
        <w:rPr>
          <w:rFonts w:hAnsi="黑体" w:hint="eastAsia"/>
          <w:bCs/>
        </w:rPr>
        <w:t>极距AB</w:t>
      </w:r>
      <w:r w:rsidR="00302AA6" w:rsidRPr="000015AB">
        <w:rPr>
          <w:rFonts w:hAnsi="黑体" w:hint="eastAsia"/>
          <w:bCs/>
        </w:rPr>
        <w:t>、波形及</w:t>
      </w:r>
      <w:r w:rsidRPr="000015AB">
        <w:rPr>
          <w:rFonts w:hAnsi="黑体" w:hint="eastAsia"/>
          <w:bCs/>
        </w:rPr>
        <w:t>电流选择</w:t>
      </w:r>
      <w:bookmarkEnd w:id="88"/>
    </w:p>
    <w:p w14:paraId="51C6B038" w14:textId="06DD9B53" w:rsidR="00CB790E" w:rsidRDefault="00220E8E" w:rsidP="0084787B">
      <w:pPr>
        <w:pStyle w:val="afffffffff0"/>
      </w:pPr>
      <w:r w:rsidRPr="000015AB">
        <w:rPr>
          <w:rFonts w:ascii="Times New Roman"/>
        </w:rPr>
        <w:lastRenderedPageBreak/>
        <w:t>发射</w:t>
      </w:r>
      <w:r w:rsidRPr="000015AB">
        <w:rPr>
          <w:rFonts w:ascii="Times New Roman" w:hint="eastAsia"/>
        </w:rPr>
        <w:t>极距</w:t>
      </w:r>
      <w:r w:rsidRPr="000015AB">
        <w:rPr>
          <w:rFonts w:ascii="Times New Roman" w:hint="eastAsia"/>
        </w:rPr>
        <w:t>AB</w:t>
      </w:r>
      <w:r w:rsidRPr="000015AB">
        <w:rPr>
          <w:rFonts w:ascii="Times New Roman"/>
        </w:rPr>
        <w:t>最小长度应大于浅层电性不均匀体线性尺度</w:t>
      </w:r>
      <w:r w:rsidRPr="000015AB">
        <w:rPr>
          <w:rFonts w:ascii="Times New Roman"/>
          <w:position w:val="-12"/>
        </w:rPr>
        <w:object w:dxaOrig="279" w:dyaOrig="359" w14:anchorId="5BE3E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1" o:spid="_x0000_i1025" type="#_x0000_t75" style="width:13.8pt;height:18pt;mso-position-horizontal-relative:page;mso-position-vertical-relative:page" o:ole="">
            <v:imagedata r:id="rId20" o:title=""/>
          </v:shape>
          <o:OLEObject Type="Embed" ProgID="Equation.DSMT4" ShapeID="对象 51" DrawAspect="Content" ObjectID="_1779800005" r:id="rId21"/>
        </w:object>
      </w:r>
      <w:r w:rsidRPr="000015AB">
        <w:rPr>
          <w:rFonts w:ascii="Times New Roman"/>
        </w:rPr>
        <w:t>的</w:t>
      </w:r>
      <w:r w:rsidRPr="000015AB">
        <w:rPr>
          <w:rFonts w:ascii="Times New Roman"/>
        </w:rPr>
        <w:t>3</w:t>
      </w:r>
      <w:r w:rsidRPr="000015AB">
        <w:rPr>
          <w:rFonts w:ascii="Times New Roman"/>
        </w:rPr>
        <w:t>倍，即</w:t>
      </w:r>
      <w:r w:rsidRPr="000015AB">
        <w:rPr>
          <w:rFonts w:ascii="Times New Roman"/>
          <w:position w:val="-12"/>
        </w:rPr>
        <w:object w:dxaOrig="1020" w:dyaOrig="359" w14:anchorId="5168CE88">
          <v:shape id="对象 52" o:spid="_x0000_i1026" type="#_x0000_t75" style="width:59.4pt;height:15.6pt;mso-position-horizontal-relative:page;mso-position-vertical-relative:page" o:ole="">
            <v:imagedata r:id="rId22" o:title=""/>
          </v:shape>
          <o:OLEObject Type="Embed" ProgID="Equation.DSMT4" ShapeID="对象 52" DrawAspect="Content" ObjectID="_1779800006" r:id="rId23"/>
        </w:object>
      </w:r>
      <w:r w:rsidR="00910F73" w:rsidRPr="000015AB">
        <w:rPr>
          <w:rFonts w:ascii="Times New Roman" w:hint="eastAsia"/>
        </w:rPr>
        <w:t>，</w:t>
      </w:r>
      <w:r w:rsidRPr="000015AB">
        <w:rPr>
          <w:rFonts w:hint="eastAsia"/>
        </w:rPr>
        <w:t>可根据式（</w:t>
      </w:r>
      <w:r w:rsidR="0084787B">
        <w:rPr>
          <w:rFonts w:hint="eastAsia"/>
        </w:rPr>
        <w:t>1</w:t>
      </w:r>
      <w:r w:rsidRPr="000015AB">
        <w:rPr>
          <w:rFonts w:hint="eastAsia"/>
        </w:rPr>
        <w:t>）设计发射极距</w:t>
      </w:r>
      <w:r w:rsidRPr="000015AB">
        <w:rPr>
          <w:rFonts w:ascii="Times New Roman" w:hint="eastAsia"/>
        </w:rPr>
        <w:t>AB</w:t>
      </w:r>
      <w:r w:rsidRPr="000015AB">
        <w:rPr>
          <w:rFonts w:hint="eastAsia"/>
        </w:rPr>
        <w:t>的实际长度L：</w:t>
      </w:r>
    </w:p>
    <w:p w14:paraId="56FD77AF" w14:textId="2635AA7E" w:rsidR="0084787B" w:rsidRDefault="0084787B" w:rsidP="0084787B">
      <w:pPr>
        <w:pStyle w:val="affffffd"/>
      </w:pPr>
      <w:r>
        <w:tab/>
      </w:r>
      <m:oMath>
        <m:r>
          <m:rPr>
            <m:nor/>
          </m:rPr>
          <w:rPr>
            <w:rFonts w:ascii="Times New Roman" w:hAnsi="Times New Roman"/>
          </w:rPr>
          <m:t>0.5</m:t>
        </m:r>
        <m:sSub>
          <m:sSubPr>
            <m:ctrlPr>
              <w:rPr>
                <w:rFonts w:ascii="Cambria Math" w:hAnsi="Cambria Math"/>
                <w:i/>
              </w:rPr>
            </m:ctrlPr>
          </m:sSubPr>
          <m:e>
            <m:r>
              <w:rPr>
                <w:rFonts w:ascii="Cambria Math" w:hAnsi="Cambria Math"/>
              </w:rPr>
              <m:t>L</m:t>
            </m:r>
          </m:e>
          <m:sub>
            <m:r>
              <w:rPr>
                <w:rFonts w:ascii="Cambria Math" w:hAnsi="Cambria Math"/>
              </w:rPr>
              <m:t>line</m:t>
            </m:r>
          </m:sub>
        </m:sSub>
        <m:r>
          <w:rPr>
            <w:rFonts w:ascii="Cambria Math" w:hAnsi="Cambria Math"/>
          </w:rPr>
          <m:t>≤L≤</m:t>
        </m:r>
        <m:r>
          <m:rPr>
            <m:nor/>
          </m:rPr>
          <w:rPr>
            <w:rFonts w:ascii="Times New Roman" w:hAnsi="Times New Roman"/>
          </w:rPr>
          <m:t>3</m:t>
        </m:r>
        <m:sSub>
          <m:sSubPr>
            <m:ctrlPr>
              <w:rPr>
                <w:rFonts w:ascii="Cambria Math" w:hAnsi="Cambria Math"/>
                <w:i/>
              </w:rPr>
            </m:ctrlPr>
          </m:sSubPr>
          <m:e>
            <m:r>
              <w:rPr>
                <w:rFonts w:ascii="Cambria Math" w:hAnsi="Cambria Math"/>
              </w:rPr>
              <m:t>r</m:t>
            </m:r>
          </m:e>
          <m:sub>
            <m:r>
              <w:rPr>
                <w:rFonts w:ascii="Cambria Math" w:hAnsi="Cambria Math"/>
              </w:rPr>
              <m:t>min</m:t>
            </m:r>
          </m:sub>
        </m:sSub>
      </m:oMath>
      <w:r w:rsidRPr="0084787B">
        <w:rPr>
          <w:rFonts w:ascii="微软雅黑" w:eastAsia="微软雅黑" w:hAnsi="微软雅黑"/>
        </w:rPr>
        <w:tab/>
      </w:r>
      <w:r>
        <w:t>(</w:t>
      </w:r>
      <w:r>
        <w:fldChar w:fldCharType="begin"/>
      </w:r>
      <w:r>
        <w:instrText xml:space="preserve"> AUTONUM </w:instrText>
      </w:r>
      <w:r>
        <w:fldChar w:fldCharType="end"/>
      </w:r>
      <w:r>
        <w:t>)</w:t>
      </w:r>
    </w:p>
    <w:p w14:paraId="4C726BFB" w14:textId="6F1E910B" w:rsidR="00220E8E" w:rsidRPr="000015AB" w:rsidRDefault="0084787B" w:rsidP="0084787B">
      <w:pPr>
        <w:pStyle w:val="affffa"/>
        <w:ind w:firstLine="420"/>
      </w:pPr>
      <w:r>
        <w:rPr>
          <w:rFonts w:hint="eastAsia"/>
        </w:rPr>
        <w:t>式中：</w:t>
      </w:r>
    </w:p>
    <w:p w14:paraId="5CA56083" w14:textId="11E81767" w:rsidR="00220E8E" w:rsidRPr="000015AB" w:rsidRDefault="00220E8E" w:rsidP="00220E8E">
      <w:pPr>
        <w:pStyle w:val="affffb"/>
        <w:ind w:firstLine="420"/>
      </w:pPr>
      <w:r w:rsidRPr="000015AB">
        <w:rPr>
          <w:position w:val="-12"/>
        </w:rPr>
        <w:object w:dxaOrig="419" w:dyaOrig="359" w14:anchorId="5AC15B02">
          <v:shape id="对象 54" o:spid="_x0000_i1027" type="#_x0000_t75" style="width:21pt;height:18pt;mso-position-horizontal-relative:page;mso-position-vertical-relative:page" o:ole="">
            <v:imagedata r:id="rId24" o:title=""/>
          </v:shape>
          <o:OLEObject Type="Embed" ProgID="Equation.DSMT4" ShapeID="对象 54" DrawAspect="Content" ObjectID="_1779800007" r:id="rId25"/>
        </w:object>
      </w:r>
      <w:r w:rsidR="004D1EAD">
        <w:rPr>
          <w:rFonts w:hint="eastAsia"/>
        </w:rPr>
        <w:t>——</w:t>
      </w:r>
      <w:r w:rsidRPr="000015AB">
        <w:t>发射源覆盖的测线段长度，单位为米(m)；</w:t>
      </w:r>
    </w:p>
    <w:p w14:paraId="4F7463BF" w14:textId="229550C4" w:rsidR="00220E8E" w:rsidRPr="000015AB" w:rsidRDefault="00220E8E" w:rsidP="00220E8E">
      <w:pPr>
        <w:pStyle w:val="affffb"/>
        <w:ind w:firstLine="420"/>
      </w:pPr>
      <w:r w:rsidRPr="000015AB">
        <w:rPr>
          <w:position w:val="-12"/>
        </w:rPr>
        <w:object w:dxaOrig="379" w:dyaOrig="359" w14:anchorId="46CD48E6">
          <v:shape id="对象 55" o:spid="_x0000_i1028" type="#_x0000_t75" style="width:19.2pt;height:18pt;mso-position-horizontal-relative:page;mso-position-vertical-relative:page" o:ole="">
            <v:imagedata r:id="rId26" o:title=""/>
          </v:shape>
          <o:OLEObject Type="Embed" ProgID="Equation.DSMT4" ShapeID="对象 55" DrawAspect="Content" ObjectID="_1779800008" r:id="rId27"/>
        </w:object>
      </w:r>
      <w:r w:rsidR="004D1EAD">
        <w:rPr>
          <w:rFonts w:hint="eastAsia"/>
        </w:rPr>
        <w:t>——</w:t>
      </w:r>
      <w:r w:rsidRPr="000015AB">
        <w:t>最小偏移距，单位为米(m)。</w:t>
      </w:r>
    </w:p>
    <w:p w14:paraId="3F8E9E02" w14:textId="136EAF1F" w:rsidR="00220E8E" w:rsidRPr="000015AB" w:rsidRDefault="00220E8E" w:rsidP="00220E8E">
      <w:pPr>
        <w:pStyle w:val="afffffffff0"/>
      </w:pPr>
      <w:r w:rsidRPr="000015AB">
        <w:rPr>
          <w:rFonts w:hint="eastAsia"/>
        </w:rPr>
        <w:t>发射电流大小根据接地电阻情况和发射机功率设定，一般不小于10A。</w:t>
      </w:r>
    </w:p>
    <w:p w14:paraId="730CE84A" w14:textId="5CA7623F" w:rsidR="00302AA6" w:rsidRPr="000015AB" w:rsidRDefault="00302AA6" w:rsidP="00220E8E">
      <w:pPr>
        <w:pStyle w:val="afffffffff0"/>
      </w:pPr>
      <w:r w:rsidRPr="000015AB">
        <w:t>发射波形</w:t>
      </w:r>
      <w:r w:rsidR="005A29D7" w:rsidRPr="000015AB">
        <w:t>的占空比</w:t>
      </w:r>
      <w:r w:rsidRPr="000015AB">
        <w:rPr>
          <w:rFonts w:hint="eastAsia"/>
        </w:rPr>
        <w:t>一般</w:t>
      </w:r>
      <w:r w:rsidRPr="000015AB">
        <w:t>为</w:t>
      </w:r>
      <w:r w:rsidRPr="000015AB">
        <w:rPr>
          <w:rFonts w:hint="eastAsia"/>
        </w:rPr>
        <w:t>5</w:t>
      </w:r>
      <w:r w:rsidRPr="000015AB">
        <w:t>0%。</w:t>
      </w:r>
    </w:p>
    <w:p w14:paraId="5DD5B193" w14:textId="643CBE2C" w:rsidR="009F6A9B" w:rsidRPr="0084787B" w:rsidRDefault="009F6A9B" w:rsidP="00220E8E">
      <w:pPr>
        <w:pStyle w:val="afffffffff0"/>
        <w:rPr>
          <w:rFonts w:ascii="Times New Roman"/>
        </w:rPr>
      </w:pPr>
      <w:r w:rsidRPr="000015AB">
        <w:t>发射</w:t>
      </w:r>
      <w:r w:rsidR="005A29D7" w:rsidRPr="000015AB">
        <w:rPr>
          <w:rFonts w:hint="eastAsia"/>
        </w:rPr>
        <w:t>波形的</w:t>
      </w:r>
      <w:r w:rsidRPr="000015AB">
        <w:t>基频</w:t>
      </w:r>
      <w:r w:rsidR="005A29D7" w:rsidRPr="000015AB">
        <w:rPr>
          <w:rFonts w:ascii="Times New Roman"/>
          <w:i/>
          <w:iCs/>
        </w:rPr>
        <w:t>f</w:t>
      </w:r>
      <w:r w:rsidRPr="000015AB">
        <w:t>由式</w:t>
      </w:r>
      <w:r w:rsidRPr="000015AB">
        <w:rPr>
          <w:rFonts w:hint="eastAsia"/>
        </w:rPr>
        <w:t>（</w:t>
      </w:r>
      <w:r w:rsidR="0084787B">
        <w:rPr>
          <w:rFonts w:hint="eastAsia"/>
        </w:rPr>
        <w:t>2</w:t>
      </w:r>
      <w:r w:rsidRPr="000015AB">
        <w:rPr>
          <w:rFonts w:hint="eastAsia"/>
        </w:rPr>
        <w:t>）</w:t>
      </w:r>
      <w:r w:rsidRPr="000015AB">
        <w:t>、式</w:t>
      </w:r>
      <w:r w:rsidRPr="000015AB">
        <w:rPr>
          <w:rFonts w:hint="eastAsia"/>
        </w:rPr>
        <w:t>（</w:t>
      </w:r>
      <w:r w:rsidR="0084787B">
        <w:rPr>
          <w:rFonts w:hint="eastAsia"/>
        </w:rPr>
        <w:t>3</w:t>
      </w:r>
      <w:r w:rsidRPr="000015AB">
        <w:rPr>
          <w:rFonts w:hint="eastAsia"/>
        </w:rPr>
        <w:t>）</w:t>
      </w:r>
      <w:r w:rsidRPr="000015AB">
        <w:t>确定：</w:t>
      </w:r>
    </w:p>
    <w:p w14:paraId="1C2671CC" w14:textId="7611CA61" w:rsidR="0084787B" w:rsidRDefault="0084787B" w:rsidP="0084787B">
      <w:pPr>
        <w:pStyle w:val="affffffd"/>
      </w:pPr>
      <w:r>
        <w:tab/>
      </w:r>
      <m:oMath>
        <m:r>
          <m:rPr>
            <m:nor/>
          </m:rPr>
          <w:rPr>
            <w:rFonts w:ascii="Times New Roman" w:hAnsi="Times New Roman"/>
          </w:rPr>
          <m:t xml:space="preserve"> </m:t>
        </m:r>
        <m:r>
          <m:rPr>
            <m:nor/>
          </m:rPr>
          <w:rPr>
            <w:rFonts w:ascii="Times New Roman" w:hAnsi="Times New Roman"/>
            <w:i/>
            <w:kern w:val="0"/>
            <w:szCs w:val="20"/>
          </w:rPr>
          <m:t>f</m:t>
        </m:r>
        <m:r>
          <m:rPr>
            <m:nor/>
          </m:rPr>
          <w:rPr>
            <w:rFonts w:ascii="Times New Roman" w:hAnsi="Times New Roman"/>
          </w:rPr>
          <m:t>=1/</m:t>
        </m:r>
        <m:r>
          <m:rPr>
            <m:nor/>
          </m:rPr>
          <w:rPr>
            <w:rFonts w:ascii="Times New Roman" w:hAnsi="Times New Roman"/>
          </w:rPr>
          <m:t>（</m:t>
        </m:r>
        <m:r>
          <m:rPr>
            <m:nor/>
          </m:rPr>
          <w:rPr>
            <w:rFonts w:ascii="Times New Roman" w:hAnsi="Times New Roman"/>
            <w:i/>
            <w:iCs/>
          </w:rPr>
          <m:t>4</m:t>
        </m:r>
        <m:sSub>
          <m:sSubPr>
            <m:ctrlPr>
              <w:rPr>
                <w:rFonts w:ascii="Cambria Math" w:hAnsi="Cambria Math"/>
                <w:i/>
                <w:iCs/>
                <w:kern w:val="0"/>
                <w:szCs w:val="20"/>
              </w:rPr>
            </m:ctrlPr>
          </m:sSubPr>
          <m:e>
            <m:r>
              <m:rPr>
                <m:nor/>
              </m:rPr>
              <w:rPr>
                <w:rFonts w:ascii="Times New Roman" w:hAnsi="Times New Roman"/>
                <w:i/>
                <w:iCs/>
              </w:rPr>
              <m:t>T</m:t>
            </m:r>
          </m:e>
          <m:sub>
            <m:r>
              <m:rPr>
                <m:nor/>
              </m:rPr>
              <w:rPr>
                <w:rFonts w:ascii="Times New Roman" w:hAnsi="Times New Roman"/>
                <w:i/>
                <w:iCs/>
              </w:rPr>
              <m:t>max</m:t>
            </m:r>
          </m:sub>
        </m:sSub>
        <m:r>
          <m:rPr>
            <m:nor/>
          </m:rPr>
          <w:rPr>
            <w:rFonts w:ascii="Times New Roman" w:hAnsi="Times New Roman"/>
          </w:rPr>
          <m:t>）</m:t>
        </m:r>
      </m:oMath>
      <w:r w:rsidRPr="0084787B">
        <w:rPr>
          <w:rFonts w:ascii="微软雅黑" w:eastAsia="微软雅黑" w:hAnsi="微软雅黑"/>
        </w:rPr>
        <w:tab/>
      </w:r>
      <w:r>
        <w:t>(</w:t>
      </w:r>
      <w:r>
        <w:fldChar w:fldCharType="begin"/>
      </w:r>
      <w:r>
        <w:instrText xml:space="preserve"> AUTONUM </w:instrText>
      </w:r>
      <w:r>
        <w:fldChar w:fldCharType="end"/>
      </w:r>
      <w:r>
        <w:t>)</w:t>
      </w:r>
    </w:p>
    <w:p w14:paraId="782B4016" w14:textId="74EC7DD7" w:rsidR="0084787B" w:rsidRDefault="0084787B" w:rsidP="0084787B">
      <w:pPr>
        <w:pStyle w:val="affffffd"/>
      </w:pPr>
      <w:r>
        <w:tab/>
      </w:r>
      <m:oMath>
        <m:sSub>
          <m:sSubPr>
            <m:ctrlPr>
              <w:rPr>
                <w:rFonts w:ascii="Cambria Math" w:hAnsi="Cambria Math"/>
                <w:i/>
              </w:rPr>
            </m:ctrlPr>
          </m:sSubPr>
          <m:e>
            <m:r>
              <w:rPr>
                <w:rFonts w:ascii="Cambria Math" w:hAnsi="Cambria Math"/>
              </w:rPr>
              <m:t>T</m:t>
            </m:r>
          </m:e>
          <m:sub>
            <m:r>
              <w:rPr>
                <w:rFonts w:ascii="Cambria Math" w:hAnsi="Cambria Math"/>
              </w:rPr>
              <m:t>max</m:t>
            </m:r>
          </m:sub>
        </m:sSub>
        <m:r>
          <w:rPr>
            <w:rFonts w:ascii="Cambria Math" w:hAnsi="Cambria Math"/>
          </w:rPr>
          <m:t>≥</m:t>
        </m:r>
        <m:r>
          <m:rPr>
            <m:nor/>
          </m:rPr>
          <w:rPr>
            <w:rFonts w:ascii="Times New Roman" w:hAnsi="Times New Roman"/>
          </w:rPr>
          <m:t>2</m:t>
        </m:r>
        <m:sSub>
          <m:sSubPr>
            <m:ctrlPr>
              <w:rPr>
                <w:rFonts w:ascii="Cambria Math" w:hAnsi="Cambria Math"/>
                <w:i/>
              </w:rPr>
            </m:ctrlPr>
          </m:sSubPr>
          <m:e>
            <m:r>
              <w:rPr>
                <w:rFonts w:ascii="Cambria Math" w:hAnsi="Cambria Math" w:hint="eastAsia"/>
              </w:rPr>
              <m:t>μ</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m:t>
            </m:r>
          </m:sub>
        </m:sSub>
      </m:oMath>
      <w:r w:rsidRPr="0084787B">
        <w:rPr>
          <w:rFonts w:ascii="微软雅黑" w:eastAsia="微软雅黑" w:hAnsi="微软雅黑"/>
        </w:rPr>
        <w:tab/>
      </w:r>
      <w:r>
        <w:t>(</w:t>
      </w:r>
      <w:r>
        <w:fldChar w:fldCharType="begin"/>
      </w:r>
      <w:r>
        <w:instrText xml:space="preserve"> AUTONUM </w:instrText>
      </w:r>
      <w:r>
        <w:fldChar w:fldCharType="end"/>
      </w:r>
      <w:r>
        <w:t>)</w:t>
      </w:r>
    </w:p>
    <w:p w14:paraId="7BB2A9F2" w14:textId="359B4F41" w:rsidR="0084787B" w:rsidRDefault="0084787B" w:rsidP="0084787B">
      <w:pPr>
        <w:pStyle w:val="affffa"/>
        <w:ind w:firstLine="420"/>
      </w:pPr>
      <w:r>
        <w:rPr>
          <w:rFonts w:hint="eastAsia"/>
        </w:rPr>
        <w:t>式中：</w:t>
      </w:r>
    </w:p>
    <w:p w14:paraId="337ED6D8" w14:textId="742F61FF" w:rsidR="00B31F99" w:rsidRPr="00B31F99" w:rsidRDefault="00B31F99" w:rsidP="00B31F99">
      <w:pPr>
        <w:pStyle w:val="affffb"/>
        <w:ind w:firstLine="420"/>
      </w:pPr>
      <m:oMath>
        <m:r>
          <m:rPr>
            <m:nor/>
          </m:rPr>
          <w:rPr>
            <w:rFonts w:ascii="Times New Roman"/>
            <w:i/>
          </w:rPr>
          <m:t>f</m:t>
        </m:r>
      </m:oMath>
      <w:r w:rsidR="004D1EAD">
        <w:rPr>
          <w:rFonts w:hint="eastAsia"/>
        </w:rPr>
        <w:t xml:space="preserve"> ——</w:t>
      </w:r>
      <w:r>
        <w:rPr>
          <w:rFonts w:hint="eastAsia"/>
        </w:rPr>
        <w:t>发射基频</w:t>
      </w:r>
      <w:r w:rsidRPr="000015AB">
        <w:t>，单位</w:t>
      </w:r>
      <w:r w:rsidRPr="000015AB">
        <w:rPr>
          <w:rFonts w:hint="eastAsia"/>
        </w:rPr>
        <w:t>为</w:t>
      </w:r>
      <w:r>
        <w:rPr>
          <w:rFonts w:hint="eastAsia"/>
        </w:rPr>
        <w:t>赫兹</w:t>
      </w:r>
      <w:r w:rsidRPr="000015AB">
        <w:rPr>
          <w:rFonts w:hint="eastAsia"/>
        </w:rPr>
        <w:t>（</w:t>
      </w:r>
      <w:r>
        <w:rPr>
          <w:rFonts w:ascii="Times New Roman" w:hint="eastAsia"/>
        </w:rPr>
        <w:t>Hz</w:t>
      </w:r>
      <w:r w:rsidRPr="000015AB">
        <w:rPr>
          <w:rFonts w:hint="eastAsia"/>
        </w:rPr>
        <w:t>）；</w:t>
      </w:r>
    </w:p>
    <w:p w14:paraId="107FD409" w14:textId="423516A5" w:rsidR="00192E6A" w:rsidRPr="000015AB" w:rsidRDefault="00000000" w:rsidP="00192E6A">
      <w:pPr>
        <w:pStyle w:val="affffa"/>
        <w:ind w:firstLine="420"/>
        <w:rPr>
          <w:rFonts w:ascii="宋体" w:hAnsi="Times New Roman"/>
          <w:szCs w:val="20"/>
        </w:rPr>
      </w:pPr>
      <m:oMath>
        <m:sSub>
          <m:sSubPr>
            <m:ctrlPr>
              <w:rPr>
                <w:rFonts w:ascii="Cambria Math" w:hAnsi="Cambria Math"/>
                <w:i/>
                <w:iCs/>
                <w:szCs w:val="20"/>
              </w:rPr>
            </m:ctrlPr>
          </m:sSubPr>
          <m:e>
            <m:r>
              <w:rPr>
                <w:rFonts w:ascii="Cambria Math" w:hAnsi="Cambria Math" w:hint="eastAsia"/>
                <w:szCs w:val="20"/>
              </w:rPr>
              <m:t>T</m:t>
            </m:r>
          </m:e>
          <m:sub>
            <m:r>
              <w:rPr>
                <w:rFonts w:ascii="Cambria Math" w:hAnsi="Cambria Math" w:hint="eastAsia"/>
                <w:szCs w:val="20"/>
              </w:rPr>
              <m:t>max</m:t>
            </m:r>
          </m:sub>
        </m:sSub>
      </m:oMath>
      <w:r w:rsidR="004D1EAD">
        <w:rPr>
          <w:rFonts w:hint="eastAsia"/>
          <w:iCs/>
          <w:szCs w:val="20"/>
        </w:rPr>
        <w:t xml:space="preserve"> </w:t>
      </w:r>
      <w:r w:rsidR="004D1EAD">
        <w:rPr>
          <w:rFonts w:hint="eastAsia"/>
        </w:rPr>
        <w:t>——</w:t>
      </w:r>
      <w:r w:rsidR="00192E6A" w:rsidRPr="000015AB">
        <w:rPr>
          <w:rFonts w:ascii="宋体" w:hAnsi="Times New Roman"/>
          <w:szCs w:val="20"/>
        </w:rPr>
        <w:t>所需的最大记录时间，单位</w:t>
      </w:r>
      <w:r w:rsidR="005A29D7" w:rsidRPr="000015AB">
        <w:rPr>
          <w:rFonts w:ascii="宋体" w:hAnsi="Times New Roman" w:hint="eastAsia"/>
          <w:szCs w:val="20"/>
        </w:rPr>
        <w:t>为</w:t>
      </w:r>
      <w:r w:rsidR="00192E6A" w:rsidRPr="000015AB">
        <w:rPr>
          <w:rFonts w:ascii="宋体" w:hAnsi="Times New Roman"/>
          <w:szCs w:val="20"/>
        </w:rPr>
        <w:t>秒</w:t>
      </w:r>
      <w:r w:rsidR="00192E6A" w:rsidRPr="000015AB">
        <w:rPr>
          <w:rFonts w:ascii="宋体" w:hAnsi="Times New Roman" w:hint="eastAsia"/>
          <w:szCs w:val="20"/>
        </w:rPr>
        <w:t>（</w:t>
      </w:r>
      <w:r w:rsidR="00192E6A" w:rsidRPr="000015AB">
        <w:rPr>
          <w:rFonts w:ascii="Times New Roman" w:hAnsi="Times New Roman"/>
          <w:szCs w:val="20"/>
        </w:rPr>
        <w:t>s</w:t>
      </w:r>
      <w:r w:rsidR="00192E6A" w:rsidRPr="000015AB">
        <w:rPr>
          <w:rFonts w:ascii="宋体" w:hAnsi="Times New Roman" w:hint="eastAsia"/>
          <w:szCs w:val="20"/>
        </w:rPr>
        <w:t>）；</w:t>
      </w:r>
    </w:p>
    <w:p w14:paraId="18E0D2B8" w14:textId="1AC2A178" w:rsidR="00192E6A" w:rsidRPr="000015AB" w:rsidRDefault="00000000" w:rsidP="00192E6A">
      <w:pPr>
        <w:pStyle w:val="affffa"/>
        <w:ind w:firstLine="420"/>
        <w:rPr>
          <w:rFonts w:ascii="宋体" w:hAnsi="Times New Roman"/>
          <w:szCs w:val="20"/>
        </w:rPr>
      </w:pPr>
      <m:oMath>
        <m:sSub>
          <m:sSubPr>
            <m:ctrlPr>
              <w:rPr>
                <w:rFonts w:ascii="Cambria Math" w:hAnsi="Cambria Math"/>
                <w:i/>
                <w:iCs/>
                <w:szCs w:val="20"/>
              </w:rPr>
            </m:ctrlPr>
          </m:sSubPr>
          <m:e>
            <m:r>
              <w:rPr>
                <w:rFonts w:ascii="Cambria Math" w:hAnsi="Cambria Math" w:hint="eastAsia"/>
                <w:szCs w:val="20"/>
              </w:rPr>
              <m:t>S</m:t>
            </m:r>
          </m:e>
          <m:sub>
            <m:r>
              <w:rPr>
                <w:rFonts w:ascii="Cambria Math" w:hAnsi="Cambria Math" w:hint="eastAsia"/>
                <w:szCs w:val="20"/>
              </w:rPr>
              <m:t>max</m:t>
            </m:r>
          </m:sub>
        </m:sSub>
      </m:oMath>
      <w:r w:rsidR="004D1EAD">
        <w:rPr>
          <w:rFonts w:hint="eastAsia"/>
        </w:rPr>
        <w:t>——</w:t>
      </w:r>
      <w:r w:rsidR="00192E6A" w:rsidRPr="000015AB">
        <w:rPr>
          <w:rFonts w:ascii="宋体" w:hAnsi="Times New Roman"/>
          <w:szCs w:val="20"/>
        </w:rPr>
        <w:t>视纵向电导，单位</w:t>
      </w:r>
      <w:r w:rsidR="00F81D4A" w:rsidRPr="000015AB">
        <w:rPr>
          <w:rFonts w:ascii="宋体" w:hAnsi="Times New Roman" w:hint="eastAsia"/>
          <w:szCs w:val="20"/>
        </w:rPr>
        <w:t>为</w:t>
      </w:r>
      <w:r w:rsidR="00192E6A" w:rsidRPr="000015AB">
        <w:rPr>
          <w:rFonts w:ascii="宋体" w:hAnsi="Times New Roman"/>
          <w:szCs w:val="20"/>
        </w:rPr>
        <w:t>西门子</w:t>
      </w:r>
      <w:r w:rsidR="00192E6A" w:rsidRPr="000015AB">
        <w:rPr>
          <w:rFonts w:ascii="宋体" w:hAnsi="Times New Roman" w:hint="eastAsia"/>
          <w:szCs w:val="20"/>
        </w:rPr>
        <w:t>（</w:t>
      </w:r>
      <w:r w:rsidR="00192E6A" w:rsidRPr="000015AB">
        <w:rPr>
          <w:rFonts w:ascii="Times New Roman" w:hAnsi="Times New Roman" w:hint="eastAsia"/>
          <w:szCs w:val="20"/>
        </w:rPr>
        <w:t>S</w:t>
      </w:r>
      <w:r w:rsidR="00192E6A" w:rsidRPr="000015AB">
        <w:rPr>
          <w:rFonts w:ascii="宋体" w:hAnsi="Times New Roman" w:hint="eastAsia"/>
          <w:szCs w:val="20"/>
        </w:rPr>
        <w:t>）</w:t>
      </w:r>
      <w:r w:rsidR="00B31F99">
        <w:rPr>
          <w:rFonts w:ascii="宋体" w:hAnsi="Times New Roman" w:hint="eastAsia"/>
          <w:szCs w:val="20"/>
        </w:rPr>
        <w:t>；</w:t>
      </w:r>
    </w:p>
    <w:p w14:paraId="493564D1" w14:textId="386E2EBB" w:rsidR="00915092" w:rsidRPr="000015AB" w:rsidRDefault="00000000" w:rsidP="00915092">
      <w:pPr>
        <w:pStyle w:val="affffa"/>
        <w:ind w:firstLineChars="300" w:firstLine="540"/>
        <w:rPr>
          <w:rFonts w:ascii="宋体" w:hAnsi="Times New Roman"/>
          <w:szCs w:val="20"/>
        </w:rPr>
      </w:pPr>
      <m:oMath>
        <m:sSub>
          <m:sSubPr>
            <m:ctrlPr>
              <w:rPr>
                <w:rFonts w:ascii="Cambria Math" w:hAnsi="Cambria Math"/>
                <w:i/>
                <w:sz w:val="18"/>
                <w:szCs w:val="18"/>
              </w:rPr>
            </m:ctrlPr>
          </m:sSubPr>
          <m:e>
            <m:r>
              <w:rPr>
                <w:rFonts w:ascii="Cambria Math" w:hAnsi="Cambria Math" w:hint="eastAsia"/>
                <w:sz w:val="18"/>
                <w:szCs w:val="18"/>
              </w:rPr>
              <m:t>μ</m:t>
            </m:r>
          </m:e>
          <m:sub>
            <m:r>
              <w:rPr>
                <w:rFonts w:ascii="Cambria Math" w:hAnsi="Cambria Math"/>
                <w:sz w:val="18"/>
                <w:szCs w:val="18"/>
              </w:rPr>
              <m:t>0</m:t>
            </m:r>
          </m:sub>
        </m:sSub>
      </m:oMath>
      <w:r w:rsidR="004D1EAD">
        <w:rPr>
          <w:rFonts w:hint="eastAsia"/>
        </w:rPr>
        <w:t>——</w:t>
      </w:r>
      <w:r w:rsidR="00915092" w:rsidRPr="000015AB">
        <w:rPr>
          <w:rFonts w:ascii="宋体" w:hAnsi="Times New Roman"/>
          <w:szCs w:val="20"/>
        </w:rPr>
        <w:t>真空</w:t>
      </w:r>
      <w:r w:rsidR="00915092" w:rsidRPr="000015AB">
        <w:rPr>
          <w:rFonts w:ascii="宋体" w:hAnsi="Times New Roman"/>
        </w:rPr>
        <w:t>磁导率</w:t>
      </w:r>
      <w:r w:rsidR="00915092" w:rsidRPr="000015AB">
        <w:rPr>
          <w:rFonts w:ascii="宋体" w:hAnsi="Times New Roman"/>
          <w:szCs w:val="20"/>
        </w:rPr>
        <w:t>，单位</w:t>
      </w:r>
      <w:r w:rsidR="00915092" w:rsidRPr="000015AB">
        <w:rPr>
          <w:rFonts w:ascii="宋体" w:hAnsi="Times New Roman" w:hint="eastAsia"/>
          <w:szCs w:val="20"/>
        </w:rPr>
        <w:t>为</w:t>
      </w:r>
      <w:r w:rsidR="00915092" w:rsidRPr="000015AB">
        <w:rPr>
          <w:rFonts w:ascii="宋体" w:hAnsi="Times New Roman"/>
          <w:szCs w:val="20"/>
        </w:rPr>
        <w:t>亨利/米</w:t>
      </w:r>
      <w:r w:rsidR="00915092" w:rsidRPr="000015AB">
        <w:rPr>
          <w:rFonts w:ascii="宋体" w:hAnsi="Times New Roman" w:hint="eastAsia"/>
          <w:szCs w:val="20"/>
        </w:rPr>
        <w:t>（</w:t>
      </w:r>
      <w:r w:rsidR="00915092" w:rsidRPr="000015AB">
        <w:rPr>
          <w:rFonts w:ascii="Times New Roman" w:hAnsi="Times New Roman" w:hint="eastAsia"/>
          <w:szCs w:val="20"/>
        </w:rPr>
        <w:t>H/m</w:t>
      </w:r>
      <w:r w:rsidR="00915092" w:rsidRPr="000015AB">
        <w:rPr>
          <w:rFonts w:ascii="宋体" w:hAnsi="Times New Roman" w:hint="eastAsia"/>
          <w:szCs w:val="20"/>
        </w:rPr>
        <w:t>）</w:t>
      </w:r>
      <w:r w:rsidR="00915092" w:rsidRPr="000015AB">
        <w:rPr>
          <w:rFonts w:ascii="宋体" w:hAnsi="Times New Roman"/>
          <w:szCs w:val="20"/>
        </w:rPr>
        <w:t>。</w:t>
      </w:r>
    </w:p>
    <w:p w14:paraId="6EC210FD" w14:textId="77777777" w:rsidR="005A29D7" w:rsidRDefault="005A29D7" w:rsidP="005A29D7">
      <w:pPr>
        <w:pStyle w:val="affe"/>
        <w:spacing w:before="156" w:after="156"/>
        <w:rPr>
          <w:rFonts w:hAnsi="黑体"/>
          <w:bCs/>
        </w:rPr>
      </w:pPr>
      <w:bookmarkStart w:id="89" w:name="_Toc151111629"/>
      <w:r>
        <w:rPr>
          <w:rFonts w:hAnsi="黑体" w:hint="eastAsia"/>
          <w:bCs/>
        </w:rPr>
        <w:t>偏移距</w:t>
      </w:r>
      <w:r w:rsidRPr="002E1BD0">
        <w:rPr>
          <w:rFonts w:hAnsi="黑体" w:hint="eastAsia"/>
          <w:bCs/>
        </w:rPr>
        <w:t>选择</w:t>
      </w:r>
      <w:bookmarkEnd w:id="89"/>
    </w:p>
    <w:p w14:paraId="2612BAA4" w14:textId="77282F26" w:rsidR="005A29D7" w:rsidRDefault="005A29D7" w:rsidP="005A29D7">
      <w:pPr>
        <w:pStyle w:val="affffb"/>
        <w:ind w:firstLine="420"/>
      </w:pPr>
      <w:r w:rsidRPr="002E1BD0">
        <w:t>观测点的位置如图1和图2所示，观测点的偏移距</w:t>
      </w:r>
      <w:r w:rsidRPr="002E1BD0">
        <w:rPr>
          <w:position w:val="-4"/>
        </w:rPr>
        <w:object w:dxaOrig="179" w:dyaOrig="199" w14:anchorId="2D567D88">
          <v:shape id="对象 5" o:spid="_x0000_i1029" type="#_x0000_t75" style="width:9pt;height:10.2pt;mso-position-horizontal-relative:page;mso-position-vertical-relative:page" o:ole="">
            <v:imagedata r:id="rId28" o:title=""/>
          </v:shape>
          <o:OLEObject Type="Embed" ProgID="Equation.DSMT4" ShapeID="对象 5" DrawAspect="Content" ObjectID="_1779800009" r:id="rId29"/>
        </w:object>
      </w:r>
      <w:r w:rsidRPr="002E1BD0">
        <w:t>一般大于0.3倍最大探测深度（或目标体深度），小于2倍最大探测深度（或目标体深度），实际施工中，根据式（</w:t>
      </w:r>
      <w:r w:rsidR="00CF6E0F">
        <w:rPr>
          <w:rFonts w:hint="eastAsia"/>
        </w:rPr>
        <w:t>4</w:t>
      </w:r>
      <w:r w:rsidRPr="002E1BD0">
        <w:t>）合理选择偏移距范围</w:t>
      </w:r>
      <w:r w:rsidR="0084787B">
        <w:rPr>
          <w:rFonts w:hint="eastAsia"/>
        </w:rPr>
        <w:t>：</w:t>
      </w:r>
    </w:p>
    <w:p w14:paraId="582CA0AE" w14:textId="42235702" w:rsidR="00D448DF" w:rsidRDefault="00D448DF" w:rsidP="00D448DF">
      <w:pPr>
        <w:pStyle w:val="affffffd"/>
      </w:pPr>
      <w:r>
        <w:tab/>
      </w:r>
      <m:oMath>
        <m:r>
          <m:rPr>
            <m:nor/>
          </m:rPr>
          <w:rPr>
            <w:rFonts w:ascii="Times New Roman" w:hAnsi="Times New Roman"/>
            <w:i/>
            <w:iCs/>
          </w:rPr>
          <m:t>r</m:t>
        </m:r>
        <m:r>
          <m:rPr>
            <m:nor/>
          </m:rPr>
          <w:rPr>
            <w:rFonts w:ascii="Times New Roman" w:hAnsi="Times New Roman"/>
          </w:rPr>
          <m:t>=</m:t>
        </m:r>
        <m:r>
          <m:rPr>
            <m:nor/>
          </m:rPr>
          <w:rPr>
            <w:rFonts w:ascii="Times New Roman" w:hAnsi="Times New Roman"/>
          </w:rPr>
          <m:t>（</m:t>
        </m:r>
        <m:r>
          <m:rPr>
            <m:nor/>
          </m:rPr>
          <w:rPr>
            <w:rFonts w:ascii="Times New Roman" w:hAnsi="Times New Roman"/>
          </w:rPr>
          <m:t>0.3~2</m:t>
        </m:r>
        <m:r>
          <m:rPr>
            <m:nor/>
          </m:rPr>
          <w:rPr>
            <w:rFonts w:ascii="Times New Roman" w:hAnsi="Times New Roman"/>
          </w:rPr>
          <m:t>）</m:t>
        </m:r>
        <m:sSub>
          <m:sSubPr>
            <m:ctrlPr>
              <w:rPr>
                <w:rFonts w:ascii="Cambria Math" w:hAnsi="Cambria Math"/>
                <w:i/>
              </w:rPr>
            </m:ctrlPr>
          </m:sSubPr>
          <m:e>
            <m:r>
              <m:rPr>
                <m:nor/>
              </m:rPr>
              <w:rPr>
                <w:rFonts w:ascii="Times New Roman" w:hAnsi="Times New Roman"/>
                <w:i/>
              </w:rPr>
              <m:t>H</m:t>
            </m:r>
          </m:e>
          <m:sub>
            <m:r>
              <m:rPr>
                <m:nor/>
              </m:rPr>
              <w:rPr>
                <w:rFonts w:ascii="Times New Roman" w:hAnsi="Times New Roman"/>
                <w:i/>
              </w:rPr>
              <m:t>max</m:t>
            </m:r>
          </m:sub>
        </m:sSub>
      </m:oMath>
      <w:r w:rsidRPr="00D448DF">
        <w:rPr>
          <w:rFonts w:ascii="微软雅黑" w:eastAsia="微软雅黑" w:hAnsi="微软雅黑"/>
        </w:rPr>
        <w:tab/>
      </w:r>
      <w:r>
        <w:t>(</w:t>
      </w:r>
      <w:r>
        <w:fldChar w:fldCharType="begin"/>
      </w:r>
      <w:r>
        <w:instrText xml:space="preserve"> AUTONUM </w:instrText>
      </w:r>
      <w:r>
        <w:fldChar w:fldCharType="end"/>
      </w:r>
      <w:r>
        <w:t>)</w:t>
      </w:r>
    </w:p>
    <w:p w14:paraId="7E85BB9E" w14:textId="77375978" w:rsidR="005A29D7" w:rsidRDefault="00D448DF" w:rsidP="0084787B">
      <w:pPr>
        <w:pStyle w:val="affffa"/>
        <w:ind w:firstLine="420"/>
      </w:pPr>
      <w:r>
        <w:rPr>
          <w:rFonts w:hint="eastAsia"/>
        </w:rPr>
        <w:t>式中：</w:t>
      </w:r>
    </w:p>
    <w:p w14:paraId="1161A186" w14:textId="0F92CC93" w:rsidR="00B31F99" w:rsidRPr="00B31F99" w:rsidRDefault="00B31F99" w:rsidP="00B31F99">
      <w:pPr>
        <w:pStyle w:val="affffa"/>
        <w:ind w:firstLine="420"/>
        <w:rPr>
          <w:rFonts w:ascii="宋体" w:hAnsi="Times New Roman"/>
          <w:szCs w:val="20"/>
        </w:rPr>
      </w:pPr>
      <m:oMath>
        <m:r>
          <w:rPr>
            <w:rFonts w:ascii="Cambria Math" w:hAnsi="Cambria Math" w:hint="eastAsia"/>
            <w:szCs w:val="20"/>
          </w:rPr>
          <m:t>r</m:t>
        </m:r>
      </m:oMath>
      <w:r w:rsidR="004D1EAD">
        <w:rPr>
          <w:rFonts w:hint="eastAsia"/>
        </w:rPr>
        <w:t>——</w:t>
      </w:r>
      <w:r>
        <w:rPr>
          <w:rFonts w:ascii="宋体" w:hAnsi="Times New Roman" w:hint="eastAsia"/>
          <w:szCs w:val="20"/>
        </w:rPr>
        <w:t>偏移距</w:t>
      </w:r>
      <w:r w:rsidRPr="000015AB">
        <w:rPr>
          <w:rFonts w:ascii="宋体" w:hAnsi="Times New Roman"/>
          <w:szCs w:val="20"/>
        </w:rPr>
        <w:t>，单位</w:t>
      </w:r>
      <w:r w:rsidRPr="000015AB">
        <w:rPr>
          <w:rFonts w:ascii="宋体" w:hAnsi="Times New Roman" w:hint="eastAsia"/>
          <w:szCs w:val="20"/>
        </w:rPr>
        <w:t>为</w:t>
      </w:r>
      <w:r>
        <w:rPr>
          <w:rFonts w:ascii="宋体" w:hAnsi="Times New Roman" w:hint="eastAsia"/>
          <w:szCs w:val="20"/>
        </w:rPr>
        <w:t>米</w:t>
      </w:r>
      <w:r w:rsidRPr="000015AB">
        <w:rPr>
          <w:rFonts w:ascii="宋体" w:hAnsi="Times New Roman" w:hint="eastAsia"/>
          <w:szCs w:val="20"/>
        </w:rPr>
        <w:t>（</w:t>
      </w:r>
      <w:r>
        <w:rPr>
          <w:rFonts w:ascii="Times New Roman" w:hAnsi="Times New Roman" w:hint="eastAsia"/>
          <w:szCs w:val="20"/>
        </w:rPr>
        <w:t>m</w:t>
      </w:r>
      <w:r w:rsidRPr="000015AB">
        <w:rPr>
          <w:rFonts w:ascii="宋体" w:hAnsi="Times New Roman" w:hint="eastAsia"/>
          <w:szCs w:val="20"/>
        </w:rPr>
        <w:t>）</w:t>
      </w:r>
      <w:r>
        <w:rPr>
          <w:rFonts w:ascii="宋体" w:hAnsi="Times New Roman" w:hint="eastAsia"/>
          <w:szCs w:val="20"/>
        </w:rPr>
        <w:t>；</w:t>
      </w:r>
    </w:p>
    <w:p w14:paraId="3B29BE45" w14:textId="199D2357" w:rsidR="005A29D7" w:rsidRPr="00F81D4A" w:rsidRDefault="00000000" w:rsidP="0084787B">
      <w:pPr>
        <w:pStyle w:val="affffb"/>
        <w:ind w:firstLine="420"/>
      </w:pPr>
      <m:oMath>
        <m:sSub>
          <m:sSubPr>
            <m:ctrlPr>
              <w:rPr>
                <w:rFonts w:ascii="Cambria Math" w:hAnsi="Cambria Math"/>
                <w:i/>
                <w:iCs/>
              </w:rPr>
            </m:ctrlPr>
          </m:sSubPr>
          <m:e>
            <m:r>
              <w:rPr>
                <w:rFonts w:ascii="Cambria Math" w:hAnsi="Cambria Math"/>
              </w:rPr>
              <m:t>H</m:t>
            </m:r>
          </m:e>
          <m:sub>
            <m:r>
              <w:rPr>
                <w:rFonts w:ascii="Cambria Math" w:hAnsi="Cambria Math"/>
              </w:rPr>
              <m:t>max</m:t>
            </m:r>
          </m:sub>
        </m:sSub>
      </m:oMath>
      <w:r w:rsidR="004D1EAD">
        <w:rPr>
          <w:rFonts w:hint="eastAsia"/>
        </w:rPr>
        <w:t>——</w:t>
      </w:r>
      <w:r w:rsidR="005A29D7" w:rsidRPr="002E1BD0">
        <w:t>最大探测深度，单位为米(m)。</w:t>
      </w:r>
    </w:p>
    <w:p w14:paraId="4810ADF1" w14:textId="185F9A82" w:rsidR="0000713E" w:rsidRDefault="0000713E" w:rsidP="0000713E">
      <w:pPr>
        <w:pStyle w:val="affe"/>
        <w:spacing w:before="156" w:after="156"/>
        <w:rPr>
          <w:rFonts w:hAnsi="黑体"/>
          <w:bCs/>
        </w:rPr>
      </w:pPr>
      <w:r>
        <w:rPr>
          <w:rFonts w:hAnsi="黑体" w:hint="eastAsia"/>
          <w:bCs/>
        </w:rPr>
        <w:t>接收参数选择</w:t>
      </w:r>
    </w:p>
    <w:p w14:paraId="39EE92E4" w14:textId="5E20E12E" w:rsidR="0000713E" w:rsidRDefault="0000713E" w:rsidP="00220E8E">
      <w:pPr>
        <w:pStyle w:val="afffffffff0"/>
      </w:pPr>
      <w:r w:rsidRPr="0000713E">
        <w:t>观测分量根据探测目标体属性及施工条件选择，一般情况下探测低</w:t>
      </w:r>
      <w:proofErr w:type="gramStart"/>
      <w:r w:rsidRPr="0000713E">
        <w:t>阻目标体</w:t>
      </w:r>
      <w:proofErr w:type="gramEnd"/>
      <w:r w:rsidR="00321BD7">
        <w:rPr>
          <w:rFonts w:hint="eastAsia"/>
        </w:rPr>
        <w:t>或</w:t>
      </w:r>
      <w:r w:rsidRPr="0000713E">
        <w:t>电磁干扰水平较低</w:t>
      </w:r>
      <w:r w:rsidR="00321BD7">
        <w:rPr>
          <w:rFonts w:hint="eastAsia"/>
        </w:rPr>
        <w:t>或</w:t>
      </w:r>
      <w:r w:rsidRPr="0000713E">
        <w:t>地形起伏剧烈或基岩</w:t>
      </w:r>
      <w:r w:rsidR="00113096" w:rsidRPr="003470DC">
        <w:rPr>
          <w:rFonts w:hint="eastAsia"/>
        </w:rPr>
        <w:t>大部分</w:t>
      </w:r>
      <w:r w:rsidRPr="003470DC">
        <w:t>出露时</w:t>
      </w:r>
      <w:r w:rsidRPr="0000713E">
        <w:t>，宜选择垂直磁场分量；而</w:t>
      </w:r>
      <w:proofErr w:type="gramStart"/>
      <w:r w:rsidRPr="0000713E">
        <w:t>探测高阻目标体</w:t>
      </w:r>
      <w:proofErr w:type="gramEnd"/>
      <w:r w:rsidRPr="0000713E">
        <w:t>、电磁干扰水平较高、地形条件简单时，宜选择观测水平电场分量；也可同时观测</w:t>
      </w:r>
      <w:r w:rsidR="00321BD7">
        <w:rPr>
          <w:rFonts w:hint="eastAsia"/>
        </w:rPr>
        <w:t>电场、磁场</w:t>
      </w:r>
      <w:r w:rsidRPr="0000713E">
        <w:t>分量，对数据进行联合反演。</w:t>
      </w:r>
    </w:p>
    <w:p w14:paraId="2F6BEF31" w14:textId="771AD603" w:rsidR="0000713E" w:rsidRDefault="006A62F8" w:rsidP="00220E8E">
      <w:pPr>
        <w:pStyle w:val="afffffffff0"/>
      </w:pPr>
      <w:r>
        <w:rPr>
          <w:rFonts w:hint="eastAsia"/>
        </w:rPr>
        <w:t>叠</w:t>
      </w:r>
      <w:r w:rsidR="0000713E" w:rsidRPr="0000713E">
        <w:t>加次数一般</w:t>
      </w:r>
      <w:r w:rsidR="00CF6E0F">
        <w:rPr>
          <w:rFonts w:hint="eastAsia"/>
        </w:rPr>
        <w:t>设置为</w:t>
      </w:r>
      <w:r w:rsidR="0000713E" w:rsidRPr="0000713E">
        <w:rPr>
          <w:rFonts w:ascii="Times New Roman"/>
        </w:rPr>
        <w:t>256</w:t>
      </w:r>
      <w:r w:rsidR="0000713E" w:rsidRPr="0000713E">
        <w:t>次；电磁干扰水平较高时</w:t>
      </w:r>
      <w:r w:rsidR="00321BD7">
        <w:rPr>
          <w:rFonts w:hint="eastAsia"/>
        </w:rPr>
        <w:t>应</w:t>
      </w:r>
      <w:r w:rsidR="0000713E" w:rsidRPr="0000713E">
        <w:t>适当增加叠加次数。</w:t>
      </w:r>
    </w:p>
    <w:p w14:paraId="66CEFA46" w14:textId="450C36D7" w:rsidR="0000713E" w:rsidRDefault="0000713E" w:rsidP="00220E8E">
      <w:pPr>
        <w:pStyle w:val="afffffffff0"/>
      </w:pPr>
      <w:r w:rsidRPr="0000713E">
        <w:t>当目标体埋深较大时，应选择有效面积较大的接收线圈或探头，以获得较高信噪比的晚期微弱信号。</w:t>
      </w:r>
    </w:p>
    <w:p w14:paraId="5B98AB9D" w14:textId="66AAA6F7" w:rsidR="00220E8E" w:rsidRDefault="00220E8E" w:rsidP="00220E8E">
      <w:pPr>
        <w:pStyle w:val="affd"/>
        <w:spacing w:before="156" w:after="156"/>
      </w:pPr>
      <w:bookmarkStart w:id="90" w:name="_Toc151111631"/>
      <w:bookmarkStart w:id="91" w:name="_Toc169165608"/>
      <w:r w:rsidRPr="002E1BD0">
        <w:t>工作精度</w:t>
      </w:r>
      <w:bookmarkEnd w:id="90"/>
      <w:bookmarkEnd w:id="91"/>
    </w:p>
    <w:p w14:paraId="1F986C66" w14:textId="576C9C1E" w:rsidR="00EE313D" w:rsidRDefault="00EE313D" w:rsidP="00EE313D">
      <w:pPr>
        <w:pStyle w:val="afffffffff1"/>
      </w:pPr>
      <w:r w:rsidRPr="002E1BD0">
        <w:t>遵循</w:t>
      </w:r>
      <w:r w:rsidR="00321BD7">
        <w:rPr>
          <w:rFonts w:hint="eastAsia"/>
        </w:rPr>
        <w:t>以能观测与分辨勘查对象所产生最弱异常为原则确定工作精度。</w:t>
      </w:r>
    </w:p>
    <w:p w14:paraId="78107388" w14:textId="2D89DCC5" w:rsidR="003470DC" w:rsidRPr="009F6A9B" w:rsidRDefault="00EE313D" w:rsidP="00030AA1">
      <w:pPr>
        <w:pStyle w:val="afffffffff1"/>
      </w:pPr>
      <w:r w:rsidRPr="009C4A8B">
        <w:rPr>
          <w:rFonts w:hint="eastAsia"/>
        </w:rPr>
        <w:t>工作精度以</w:t>
      </w:r>
      <w:r w:rsidR="00D96C0C" w:rsidRPr="009C4A8B">
        <w:rPr>
          <w:rFonts w:hint="eastAsia"/>
        </w:rPr>
        <w:t>归一化感应电动势或归一化感应电场强度</w:t>
      </w:r>
      <w:r w:rsidRPr="009C4A8B">
        <w:rPr>
          <w:rFonts w:hint="eastAsia"/>
        </w:rPr>
        <w:t>均方相对误差来衡量，</w:t>
      </w:r>
      <w:r w:rsidR="00B31F99">
        <w:rPr>
          <w:rFonts w:hint="eastAsia"/>
        </w:rPr>
        <w:t>按表2执行</w:t>
      </w:r>
      <w:r w:rsidR="00D96C0C" w:rsidRPr="009C4A8B">
        <w:rPr>
          <w:rFonts w:hint="eastAsia"/>
        </w:rPr>
        <w:t>，弱干扰地区工作精度</w:t>
      </w:r>
      <w:r w:rsidR="00B31F99">
        <w:rPr>
          <w:rFonts w:hint="eastAsia"/>
        </w:rPr>
        <w:t>应</w:t>
      </w:r>
      <w:r w:rsidR="00D96C0C" w:rsidRPr="009C4A8B">
        <w:rPr>
          <w:rFonts w:hint="eastAsia"/>
        </w:rPr>
        <w:t>达到I级标准，强干扰地区工作精度</w:t>
      </w:r>
      <w:r w:rsidR="00B31F99">
        <w:rPr>
          <w:rFonts w:hint="eastAsia"/>
        </w:rPr>
        <w:t>应</w:t>
      </w:r>
      <w:r w:rsidR="00D96C0C" w:rsidRPr="009C4A8B">
        <w:rPr>
          <w:rFonts w:hint="eastAsia"/>
        </w:rPr>
        <w:t>达到Ⅱ级标准</w:t>
      </w:r>
      <w:r w:rsidRPr="009C4A8B">
        <w:rPr>
          <w:rFonts w:hint="eastAsia"/>
        </w:rPr>
        <w:t>。</w:t>
      </w:r>
    </w:p>
    <w:p w14:paraId="6BF28FAF" w14:textId="79B00958" w:rsidR="00EE313D" w:rsidRDefault="00EE313D" w:rsidP="00181DFA">
      <w:pPr>
        <w:pStyle w:val="aff2"/>
        <w:spacing w:before="156" w:after="156"/>
      </w:pPr>
      <w:r w:rsidRPr="002E1BD0">
        <w:lastRenderedPageBreak/>
        <w:t>工作精度分级</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181DFA" w14:paraId="00F5C77E" w14:textId="77777777" w:rsidTr="00231366">
        <w:trPr>
          <w:tblHeader/>
          <w:jc w:val="center"/>
        </w:trPr>
        <w:tc>
          <w:tcPr>
            <w:tcW w:w="3110" w:type="dxa"/>
            <w:vMerge w:val="restart"/>
            <w:tcBorders>
              <w:top w:val="single" w:sz="8" w:space="0" w:color="auto"/>
            </w:tcBorders>
            <w:shd w:val="clear" w:color="auto" w:fill="auto"/>
            <w:vAlign w:val="center"/>
          </w:tcPr>
          <w:p w14:paraId="09309894" w14:textId="50353237" w:rsidR="00181DFA" w:rsidRPr="00181DFA" w:rsidRDefault="00181DFA" w:rsidP="00231366">
            <w:pPr>
              <w:pStyle w:val="afffffffff9"/>
              <w:rPr>
                <w:rFonts w:ascii="Times New Roman"/>
              </w:rPr>
            </w:pPr>
            <w:r w:rsidRPr="00181DFA">
              <w:rPr>
                <w:rFonts w:ascii="Times New Roman"/>
              </w:rPr>
              <w:t>级别</w:t>
            </w:r>
          </w:p>
        </w:tc>
        <w:tc>
          <w:tcPr>
            <w:tcW w:w="6224" w:type="dxa"/>
            <w:gridSpan w:val="2"/>
            <w:tcBorders>
              <w:top w:val="single" w:sz="8" w:space="0" w:color="auto"/>
              <w:bottom w:val="single" w:sz="8" w:space="0" w:color="auto"/>
            </w:tcBorders>
            <w:shd w:val="clear" w:color="auto" w:fill="auto"/>
          </w:tcPr>
          <w:p w14:paraId="2267BE21" w14:textId="1A186EF4" w:rsidR="00181DFA" w:rsidRPr="00181DFA" w:rsidRDefault="00181DFA" w:rsidP="00181DFA">
            <w:pPr>
              <w:pStyle w:val="afffffffff9"/>
              <w:rPr>
                <w:rFonts w:ascii="Times New Roman"/>
              </w:rPr>
            </w:pPr>
            <w:r w:rsidRPr="00181DFA">
              <w:rPr>
                <w:rFonts w:ascii="Times New Roman"/>
              </w:rPr>
              <w:t>总均方相对误差</w:t>
            </w:r>
            <w:r w:rsidRPr="00181DFA">
              <w:rPr>
                <w:rFonts w:ascii="Times New Roman"/>
              </w:rPr>
              <w:t>/%</w:t>
            </w:r>
          </w:p>
        </w:tc>
      </w:tr>
      <w:tr w:rsidR="00181DFA" w14:paraId="43FA5BCF" w14:textId="77777777" w:rsidTr="00FA0416">
        <w:trPr>
          <w:jc w:val="center"/>
        </w:trPr>
        <w:tc>
          <w:tcPr>
            <w:tcW w:w="3110" w:type="dxa"/>
            <w:vMerge/>
            <w:shd w:val="clear" w:color="auto" w:fill="auto"/>
          </w:tcPr>
          <w:p w14:paraId="6FF2D588" w14:textId="77777777" w:rsidR="00181DFA" w:rsidRPr="00181DFA" w:rsidRDefault="00181DFA" w:rsidP="00181DFA">
            <w:pPr>
              <w:pStyle w:val="afffffffff9"/>
              <w:rPr>
                <w:rFonts w:ascii="Times New Roman"/>
              </w:rPr>
            </w:pPr>
          </w:p>
        </w:tc>
        <w:tc>
          <w:tcPr>
            <w:tcW w:w="3112" w:type="dxa"/>
            <w:tcBorders>
              <w:top w:val="single" w:sz="8" w:space="0" w:color="auto"/>
            </w:tcBorders>
            <w:shd w:val="clear" w:color="auto" w:fill="auto"/>
          </w:tcPr>
          <w:p w14:paraId="51F6BB6A" w14:textId="218F8098" w:rsidR="00181DFA" w:rsidRPr="00181DFA" w:rsidRDefault="00181DFA" w:rsidP="00181DFA">
            <w:pPr>
              <w:pStyle w:val="afffffffff9"/>
              <w:rPr>
                <w:rFonts w:ascii="Times New Roman"/>
              </w:rPr>
            </w:pPr>
            <w:r w:rsidRPr="00181DFA">
              <w:rPr>
                <w:rFonts w:ascii="Times New Roman"/>
              </w:rPr>
              <w:t>有位差</w:t>
            </w:r>
          </w:p>
        </w:tc>
        <w:tc>
          <w:tcPr>
            <w:tcW w:w="3112" w:type="dxa"/>
            <w:tcBorders>
              <w:top w:val="single" w:sz="8" w:space="0" w:color="auto"/>
            </w:tcBorders>
            <w:shd w:val="clear" w:color="auto" w:fill="auto"/>
          </w:tcPr>
          <w:p w14:paraId="0180C461" w14:textId="19451A64" w:rsidR="00181DFA" w:rsidRPr="00181DFA" w:rsidRDefault="00181DFA" w:rsidP="00181DFA">
            <w:pPr>
              <w:pStyle w:val="afffffffff9"/>
              <w:rPr>
                <w:rFonts w:ascii="Times New Roman"/>
              </w:rPr>
            </w:pPr>
            <w:r w:rsidRPr="00181DFA">
              <w:rPr>
                <w:rFonts w:ascii="Times New Roman"/>
              </w:rPr>
              <w:t>无位差</w:t>
            </w:r>
          </w:p>
        </w:tc>
      </w:tr>
      <w:tr w:rsidR="00181DFA" w14:paraId="0F22B329" w14:textId="77777777" w:rsidTr="00FA0416">
        <w:trPr>
          <w:jc w:val="center"/>
        </w:trPr>
        <w:tc>
          <w:tcPr>
            <w:tcW w:w="3110" w:type="dxa"/>
            <w:tcBorders>
              <w:top w:val="single" w:sz="8" w:space="0" w:color="auto"/>
            </w:tcBorders>
            <w:shd w:val="clear" w:color="auto" w:fill="auto"/>
          </w:tcPr>
          <w:p w14:paraId="0F9D543A" w14:textId="0B1239A2" w:rsidR="00181DFA" w:rsidRPr="00181DFA" w:rsidRDefault="00181DFA" w:rsidP="00181DFA">
            <w:pPr>
              <w:pStyle w:val="afffffffff9"/>
              <w:rPr>
                <w:rFonts w:ascii="Times New Roman"/>
              </w:rPr>
            </w:pPr>
            <w:r w:rsidRPr="00181DFA">
              <w:rPr>
                <w:rFonts w:ascii="Times New Roman"/>
              </w:rPr>
              <w:t>I</w:t>
            </w:r>
          </w:p>
        </w:tc>
        <w:tc>
          <w:tcPr>
            <w:tcW w:w="3112" w:type="dxa"/>
            <w:tcBorders>
              <w:top w:val="single" w:sz="8" w:space="0" w:color="auto"/>
            </w:tcBorders>
            <w:shd w:val="clear" w:color="auto" w:fill="auto"/>
          </w:tcPr>
          <w:p w14:paraId="21B4E9AC" w14:textId="5539C462" w:rsidR="00181DFA" w:rsidRPr="00181DFA" w:rsidRDefault="00181DFA" w:rsidP="00181DFA">
            <w:pPr>
              <w:pStyle w:val="afffffffff9"/>
              <w:rPr>
                <w:rFonts w:ascii="Times New Roman"/>
              </w:rPr>
            </w:pPr>
            <w:r w:rsidRPr="00181DFA">
              <w:rPr>
                <w:rFonts w:ascii="Times New Roman"/>
              </w:rPr>
              <w:t>10.0</w:t>
            </w:r>
          </w:p>
        </w:tc>
        <w:tc>
          <w:tcPr>
            <w:tcW w:w="3112" w:type="dxa"/>
            <w:tcBorders>
              <w:top w:val="single" w:sz="8" w:space="0" w:color="auto"/>
            </w:tcBorders>
            <w:shd w:val="clear" w:color="auto" w:fill="auto"/>
          </w:tcPr>
          <w:p w14:paraId="34753298" w14:textId="242FB6D9" w:rsidR="00181DFA" w:rsidRPr="00181DFA" w:rsidRDefault="00181DFA" w:rsidP="00181DFA">
            <w:pPr>
              <w:pStyle w:val="afffffffff9"/>
              <w:rPr>
                <w:rFonts w:ascii="Times New Roman"/>
              </w:rPr>
            </w:pPr>
            <w:r w:rsidRPr="00181DFA">
              <w:rPr>
                <w:rFonts w:ascii="Times New Roman"/>
              </w:rPr>
              <w:t>5.0</w:t>
            </w:r>
          </w:p>
        </w:tc>
      </w:tr>
      <w:tr w:rsidR="00181DFA" w14:paraId="2C51664B" w14:textId="77777777" w:rsidTr="00FA0416">
        <w:trPr>
          <w:jc w:val="center"/>
        </w:trPr>
        <w:tc>
          <w:tcPr>
            <w:tcW w:w="3110" w:type="dxa"/>
            <w:tcBorders>
              <w:bottom w:val="single" w:sz="8" w:space="0" w:color="auto"/>
            </w:tcBorders>
            <w:shd w:val="clear" w:color="auto" w:fill="auto"/>
          </w:tcPr>
          <w:p w14:paraId="76A0F23B" w14:textId="5586751A" w:rsidR="00181DFA" w:rsidRPr="00181DFA" w:rsidRDefault="00181DFA" w:rsidP="00181DFA">
            <w:pPr>
              <w:pStyle w:val="afffffffff9"/>
              <w:rPr>
                <w:rFonts w:ascii="Times New Roman"/>
              </w:rPr>
            </w:pPr>
            <w:r w:rsidRPr="00181DFA">
              <w:rPr>
                <w:rFonts w:ascii="Times New Roman"/>
              </w:rPr>
              <w:t>Ⅱ</w:t>
            </w:r>
          </w:p>
        </w:tc>
        <w:tc>
          <w:tcPr>
            <w:tcW w:w="3112" w:type="dxa"/>
            <w:tcBorders>
              <w:bottom w:val="single" w:sz="8" w:space="0" w:color="auto"/>
            </w:tcBorders>
            <w:shd w:val="clear" w:color="auto" w:fill="auto"/>
          </w:tcPr>
          <w:p w14:paraId="1779CB87" w14:textId="22475138" w:rsidR="00181DFA" w:rsidRPr="00181DFA" w:rsidRDefault="00181DFA" w:rsidP="00181DFA">
            <w:pPr>
              <w:pStyle w:val="afffffffff9"/>
              <w:rPr>
                <w:rFonts w:ascii="Times New Roman"/>
              </w:rPr>
            </w:pPr>
            <w:r w:rsidRPr="00181DFA">
              <w:rPr>
                <w:rFonts w:ascii="Times New Roman"/>
              </w:rPr>
              <w:t>15.0</w:t>
            </w:r>
          </w:p>
        </w:tc>
        <w:tc>
          <w:tcPr>
            <w:tcW w:w="3112" w:type="dxa"/>
            <w:tcBorders>
              <w:bottom w:val="single" w:sz="8" w:space="0" w:color="auto"/>
            </w:tcBorders>
            <w:shd w:val="clear" w:color="auto" w:fill="auto"/>
          </w:tcPr>
          <w:p w14:paraId="3681CAE4" w14:textId="2503A4F7" w:rsidR="00181DFA" w:rsidRPr="00181DFA" w:rsidRDefault="00181DFA" w:rsidP="00181DFA">
            <w:pPr>
              <w:pStyle w:val="afffffffff9"/>
              <w:rPr>
                <w:rFonts w:ascii="Times New Roman"/>
              </w:rPr>
            </w:pPr>
            <w:r w:rsidRPr="00181DFA">
              <w:rPr>
                <w:rFonts w:ascii="Times New Roman"/>
              </w:rPr>
              <w:t>10.0</w:t>
            </w:r>
          </w:p>
        </w:tc>
      </w:tr>
      <w:tr w:rsidR="00181DFA" w14:paraId="20D3B876" w14:textId="77777777" w:rsidTr="00181DFA">
        <w:trPr>
          <w:jc w:val="center"/>
        </w:trPr>
        <w:tc>
          <w:tcPr>
            <w:tcW w:w="9334" w:type="dxa"/>
            <w:gridSpan w:val="3"/>
            <w:tcBorders>
              <w:top w:val="single" w:sz="8" w:space="0" w:color="auto"/>
              <w:bottom w:val="single" w:sz="8" w:space="0" w:color="auto"/>
            </w:tcBorders>
            <w:shd w:val="clear" w:color="auto" w:fill="auto"/>
            <w:vAlign w:val="center"/>
          </w:tcPr>
          <w:p w14:paraId="512524D3" w14:textId="77777777" w:rsidR="00181DFA" w:rsidRDefault="00181DFA">
            <w:pPr>
              <w:pStyle w:val="a5"/>
              <w:numPr>
                <w:ilvl w:val="0"/>
                <w:numId w:val="45"/>
              </w:numPr>
            </w:pPr>
            <w:r w:rsidRPr="000015AB">
              <w:t>无位差（无点位误差）是观测误差和其他误差的叠加，如外界电磁噪声的变化，仪器不稳定引起的误差</w:t>
            </w:r>
            <w:r>
              <w:rPr>
                <w:rFonts w:hint="eastAsia"/>
              </w:rPr>
              <w:t>。</w:t>
            </w:r>
          </w:p>
          <w:p w14:paraId="5E6D43ED" w14:textId="1B2EADB6" w:rsidR="00181DFA" w:rsidRDefault="00181DFA">
            <w:pPr>
              <w:pStyle w:val="a5"/>
              <w:numPr>
                <w:ilvl w:val="0"/>
                <w:numId w:val="45"/>
              </w:numPr>
            </w:pPr>
            <w:r w:rsidRPr="000015AB">
              <w:t>有位差（有点位误差）是装置和无位误差的叠加，装置误差是测地误差和布线、布点不准引起观测值变化的误差。</w:t>
            </w:r>
          </w:p>
        </w:tc>
      </w:tr>
    </w:tbl>
    <w:p w14:paraId="457E4DDE" w14:textId="5CE683F4" w:rsidR="00EE313D" w:rsidRPr="000015AB" w:rsidRDefault="00EE313D" w:rsidP="00EE313D">
      <w:pPr>
        <w:pStyle w:val="affd"/>
        <w:spacing w:before="156" w:after="156"/>
      </w:pPr>
      <w:bookmarkStart w:id="92" w:name="_Toc151111632"/>
      <w:bookmarkStart w:id="93" w:name="_Toc169165609"/>
      <w:r w:rsidRPr="000015AB">
        <w:t>测地工作</w:t>
      </w:r>
      <w:r w:rsidRPr="000015AB">
        <w:rPr>
          <w:rFonts w:hint="eastAsia"/>
        </w:rPr>
        <w:t>精度</w:t>
      </w:r>
      <w:bookmarkEnd w:id="92"/>
      <w:bookmarkEnd w:id="93"/>
    </w:p>
    <w:p w14:paraId="083B8DAB" w14:textId="16777378" w:rsidR="00EE313D" w:rsidRPr="00C37C86" w:rsidRDefault="00EE313D" w:rsidP="00EE313D">
      <w:pPr>
        <w:pStyle w:val="afffffffff1"/>
        <w:rPr>
          <w:rFonts w:ascii="Times New Roman"/>
        </w:rPr>
      </w:pPr>
      <w:r w:rsidRPr="000015AB">
        <w:rPr>
          <w:rFonts w:hint="eastAsia"/>
        </w:rPr>
        <w:t>测地工作的质量指标包括</w:t>
      </w:r>
      <w:r w:rsidR="00C37C86">
        <w:rPr>
          <w:rFonts w:hint="eastAsia"/>
        </w:rPr>
        <w:t>平面点位中</w:t>
      </w:r>
      <w:r w:rsidRPr="000015AB">
        <w:rPr>
          <w:rFonts w:hint="eastAsia"/>
        </w:rPr>
        <w:t>误差、</w:t>
      </w:r>
      <w:r w:rsidR="00C37C86">
        <w:rPr>
          <w:rFonts w:hint="eastAsia"/>
        </w:rPr>
        <w:t>相邻点距</w:t>
      </w:r>
      <w:r w:rsidRPr="000015AB">
        <w:rPr>
          <w:rFonts w:hint="eastAsia"/>
        </w:rPr>
        <w:t>中误差</w:t>
      </w:r>
      <w:r w:rsidR="00C37C86">
        <w:rPr>
          <w:rFonts w:hint="eastAsia"/>
        </w:rPr>
        <w:t>、高程中误差</w:t>
      </w:r>
      <w:r w:rsidRPr="000015AB">
        <w:rPr>
          <w:rFonts w:hint="eastAsia"/>
        </w:rPr>
        <w:t>和方向偏差</w:t>
      </w:r>
      <w:r w:rsidR="006A62F8" w:rsidRPr="000015AB">
        <w:rPr>
          <w:rFonts w:hint="eastAsia"/>
        </w:rPr>
        <w:t>，工作精度应符合</w:t>
      </w:r>
      <w:r w:rsidR="00030AA1" w:rsidRPr="000015AB">
        <w:rPr>
          <w:rFonts w:hint="eastAsia"/>
        </w:rPr>
        <w:t>表3</w:t>
      </w:r>
      <w:r w:rsidRPr="000015AB">
        <w:rPr>
          <w:rFonts w:hint="eastAsia"/>
        </w:rPr>
        <w:t>。</w:t>
      </w:r>
      <w:r w:rsidR="00C37C86" w:rsidRPr="00C37C86">
        <w:rPr>
          <w:rFonts w:ascii="Times New Roman"/>
        </w:rPr>
        <w:t>测地工作方法</w:t>
      </w:r>
      <w:r w:rsidR="00B31F99">
        <w:rPr>
          <w:rFonts w:ascii="Times New Roman" w:hint="eastAsia"/>
        </w:rPr>
        <w:t>按</w:t>
      </w:r>
      <w:r w:rsidR="00C37C86" w:rsidRPr="00C37C86">
        <w:rPr>
          <w:rFonts w:ascii="Times New Roman"/>
        </w:rPr>
        <w:t>GB/T 18314</w:t>
      </w:r>
      <w:r w:rsidR="00C37C86" w:rsidRPr="00C37C86">
        <w:rPr>
          <w:rFonts w:ascii="Times New Roman"/>
        </w:rPr>
        <w:t>、</w:t>
      </w:r>
      <w:r w:rsidR="00C37C86" w:rsidRPr="00C37C86">
        <w:rPr>
          <w:rFonts w:ascii="Times New Roman"/>
        </w:rPr>
        <w:t>DZ/T 0153</w:t>
      </w:r>
      <w:r w:rsidR="00C37C86" w:rsidRPr="00C37C86">
        <w:rPr>
          <w:rFonts w:ascii="Times New Roman"/>
        </w:rPr>
        <w:t>执行。</w:t>
      </w:r>
    </w:p>
    <w:p w14:paraId="56AF2B00" w14:textId="7E15C039" w:rsidR="00EE313D" w:rsidRDefault="00EE313D" w:rsidP="00181DFA">
      <w:pPr>
        <w:pStyle w:val="aff2"/>
        <w:spacing w:before="156" w:after="156"/>
      </w:pPr>
      <w:r w:rsidRPr="000015AB">
        <w:t>测地</w:t>
      </w:r>
      <w:r w:rsidRPr="000015AB">
        <w:rPr>
          <w:rFonts w:hint="eastAsia"/>
        </w:rPr>
        <w:t>工作精度</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6"/>
        <w:gridCol w:w="1556"/>
        <w:gridCol w:w="1555"/>
        <w:gridCol w:w="1555"/>
        <w:gridCol w:w="1556"/>
        <w:gridCol w:w="1556"/>
      </w:tblGrid>
      <w:tr w:rsidR="00181DFA" w14:paraId="46BF0B56" w14:textId="77777777" w:rsidTr="00181DFA">
        <w:trPr>
          <w:tblHeader/>
          <w:jc w:val="center"/>
        </w:trPr>
        <w:tc>
          <w:tcPr>
            <w:tcW w:w="1556" w:type="dxa"/>
            <w:tcBorders>
              <w:top w:val="single" w:sz="8" w:space="0" w:color="auto"/>
              <w:bottom w:val="single" w:sz="8" w:space="0" w:color="auto"/>
            </w:tcBorders>
            <w:shd w:val="clear" w:color="auto" w:fill="auto"/>
            <w:vAlign w:val="center"/>
          </w:tcPr>
          <w:p w14:paraId="6E7332EF" w14:textId="368B83BE" w:rsidR="00181DFA" w:rsidRDefault="00181DFA" w:rsidP="00181DFA">
            <w:pPr>
              <w:pStyle w:val="afffffffff9"/>
            </w:pPr>
            <w:r w:rsidRPr="000015AB">
              <w:rPr>
                <w:rFonts w:hint="eastAsia"/>
              </w:rPr>
              <w:t>精度级别</w:t>
            </w:r>
          </w:p>
        </w:tc>
        <w:tc>
          <w:tcPr>
            <w:tcW w:w="1556" w:type="dxa"/>
            <w:tcBorders>
              <w:top w:val="single" w:sz="8" w:space="0" w:color="auto"/>
              <w:bottom w:val="single" w:sz="8" w:space="0" w:color="auto"/>
            </w:tcBorders>
            <w:shd w:val="clear" w:color="auto" w:fill="auto"/>
            <w:vAlign w:val="center"/>
          </w:tcPr>
          <w:p w14:paraId="5475DB68" w14:textId="632BA0EA" w:rsidR="00181DFA" w:rsidRDefault="00181DFA" w:rsidP="00181DFA">
            <w:pPr>
              <w:pStyle w:val="afffffffff9"/>
            </w:pPr>
            <w:r w:rsidRPr="000015AB">
              <w:rPr>
                <w:rFonts w:hint="eastAsia"/>
              </w:rPr>
              <w:t>平面点位中误差</w:t>
            </w:r>
            <w:r>
              <w:rPr>
                <w:rFonts w:hint="eastAsia"/>
              </w:rPr>
              <w:t>/</w:t>
            </w:r>
            <w:r w:rsidRPr="000015AB">
              <w:t xml:space="preserve"> mm</w:t>
            </w:r>
            <w:r w:rsidRPr="000015AB">
              <w:rPr>
                <w:rFonts w:hint="eastAsia"/>
              </w:rPr>
              <w:t>（图上）</w:t>
            </w:r>
          </w:p>
        </w:tc>
        <w:tc>
          <w:tcPr>
            <w:tcW w:w="1555" w:type="dxa"/>
            <w:tcBorders>
              <w:top w:val="single" w:sz="8" w:space="0" w:color="auto"/>
              <w:bottom w:val="single" w:sz="8" w:space="0" w:color="auto"/>
            </w:tcBorders>
            <w:shd w:val="clear" w:color="auto" w:fill="auto"/>
            <w:vAlign w:val="center"/>
          </w:tcPr>
          <w:p w14:paraId="486F03DD" w14:textId="5F2D95B5" w:rsidR="00181DFA" w:rsidRDefault="00181DFA" w:rsidP="00181DFA">
            <w:pPr>
              <w:pStyle w:val="afffffffff9"/>
            </w:pPr>
            <w:r w:rsidRPr="000015AB">
              <w:t>相邻点距</w:t>
            </w:r>
            <w:r w:rsidRPr="000015AB">
              <w:rPr>
                <w:rFonts w:hint="eastAsia"/>
              </w:rPr>
              <w:t>中</w:t>
            </w:r>
            <w:r w:rsidRPr="000015AB">
              <w:t>误差</w:t>
            </w:r>
            <w:r>
              <w:rPr>
                <w:rFonts w:hint="eastAsia"/>
              </w:rPr>
              <w:t>/</w:t>
            </w:r>
            <w:r w:rsidRPr="000015AB">
              <w:t>%</w:t>
            </w:r>
          </w:p>
        </w:tc>
        <w:tc>
          <w:tcPr>
            <w:tcW w:w="1555" w:type="dxa"/>
            <w:tcBorders>
              <w:top w:val="single" w:sz="8" w:space="0" w:color="auto"/>
              <w:bottom w:val="single" w:sz="8" w:space="0" w:color="auto"/>
            </w:tcBorders>
            <w:shd w:val="clear" w:color="auto" w:fill="auto"/>
            <w:vAlign w:val="center"/>
          </w:tcPr>
          <w:p w14:paraId="65F42261" w14:textId="5438715E" w:rsidR="00181DFA" w:rsidRDefault="00181DFA" w:rsidP="00181DFA">
            <w:pPr>
              <w:pStyle w:val="afffffffff9"/>
            </w:pPr>
            <w:r w:rsidRPr="000015AB">
              <w:rPr>
                <w:rFonts w:hint="eastAsia"/>
              </w:rPr>
              <w:t>电极接地点间误差</w:t>
            </w:r>
            <w:r>
              <w:rPr>
                <w:rFonts w:hint="eastAsia"/>
              </w:rPr>
              <w:t>/</w:t>
            </w:r>
            <w:r w:rsidRPr="000015AB">
              <w:t>%</w:t>
            </w:r>
          </w:p>
        </w:tc>
        <w:tc>
          <w:tcPr>
            <w:tcW w:w="1556" w:type="dxa"/>
            <w:tcBorders>
              <w:top w:val="single" w:sz="8" w:space="0" w:color="auto"/>
              <w:bottom w:val="single" w:sz="8" w:space="0" w:color="auto"/>
            </w:tcBorders>
            <w:shd w:val="clear" w:color="auto" w:fill="auto"/>
            <w:vAlign w:val="center"/>
          </w:tcPr>
          <w:p w14:paraId="61D7CF0F" w14:textId="37153BCC" w:rsidR="00181DFA" w:rsidRDefault="00181DFA" w:rsidP="00181DFA">
            <w:pPr>
              <w:pStyle w:val="afffffffff9"/>
            </w:pPr>
            <w:r w:rsidRPr="000015AB">
              <w:rPr>
                <w:rFonts w:hint="eastAsia"/>
              </w:rPr>
              <w:t>方向偏差</w:t>
            </w:r>
            <w:r>
              <w:rPr>
                <w:rFonts w:hint="eastAsia"/>
              </w:rPr>
              <w:t>/</w:t>
            </w:r>
            <w:r w:rsidRPr="000015AB">
              <w:rPr>
                <w:rFonts w:hint="eastAsia"/>
              </w:rPr>
              <w:t>°</w:t>
            </w:r>
          </w:p>
        </w:tc>
        <w:tc>
          <w:tcPr>
            <w:tcW w:w="1556" w:type="dxa"/>
            <w:tcBorders>
              <w:top w:val="single" w:sz="8" w:space="0" w:color="auto"/>
              <w:bottom w:val="single" w:sz="8" w:space="0" w:color="auto"/>
            </w:tcBorders>
            <w:shd w:val="clear" w:color="auto" w:fill="auto"/>
            <w:vAlign w:val="center"/>
          </w:tcPr>
          <w:p w14:paraId="2F2F5AE7" w14:textId="11E67289" w:rsidR="00181DFA" w:rsidRDefault="00181DFA" w:rsidP="00181DFA">
            <w:pPr>
              <w:pStyle w:val="afffffffff9"/>
            </w:pPr>
            <w:r w:rsidRPr="000015AB">
              <w:rPr>
                <w:rFonts w:hint="eastAsia"/>
              </w:rPr>
              <w:t>高程中误差</w:t>
            </w:r>
            <w:r>
              <w:rPr>
                <w:rFonts w:hint="eastAsia"/>
              </w:rPr>
              <w:t>/</w:t>
            </w:r>
            <w:r w:rsidRPr="000015AB">
              <w:t xml:space="preserve"> mm</w:t>
            </w:r>
            <w:r w:rsidRPr="000015AB">
              <w:rPr>
                <w:rFonts w:hint="eastAsia"/>
              </w:rPr>
              <w:t>（</w:t>
            </w:r>
            <w:r w:rsidRPr="000015AB">
              <w:rPr>
                <w:rFonts w:ascii="Times New Roman"/>
              </w:rPr>
              <w:t>图上</w:t>
            </w:r>
            <w:r w:rsidRPr="000015AB">
              <w:rPr>
                <w:rFonts w:hint="eastAsia"/>
              </w:rPr>
              <w:t>）</w:t>
            </w:r>
          </w:p>
        </w:tc>
      </w:tr>
      <w:tr w:rsidR="00181DFA" w14:paraId="0DA5398B" w14:textId="77777777" w:rsidTr="00640A81">
        <w:trPr>
          <w:jc w:val="center"/>
        </w:trPr>
        <w:tc>
          <w:tcPr>
            <w:tcW w:w="1556" w:type="dxa"/>
            <w:tcBorders>
              <w:top w:val="single" w:sz="8" w:space="0" w:color="auto"/>
            </w:tcBorders>
            <w:shd w:val="clear" w:color="auto" w:fill="auto"/>
            <w:vAlign w:val="center"/>
          </w:tcPr>
          <w:p w14:paraId="2A22BDA8" w14:textId="2A51913D" w:rsidR="00181DFA" w:rsidRDefault="00181DFA" w:rsidP="00181DFA">
            <w:pPr>
              <w:pStyle w:val="afffffffff9"/>
            </w:pPr>
            <w:r w:rsidRPr="000015AB">
              <w:t>A</w:t>
            </w:r>
          </w:p>
        </w:tc>
        <w:tc>
          <w:tcPr>
            <w:tcW w:w="1556" w:type="dxa"/>
            <w:tcBorders>
              <w:top w:val="single" w:sz="8" w:space="0" w:color="auto"/>
            </w:tcBorders>
            <w:shd w:val="clear" w:color="auto" w:fill="auto"/>
            <w:vAlign w:val="center"/>
          </w:tcPr>
          <w:p w14:paraId="11D2A097" w14:textId="163D974C" w:rsidR="00181DFA" w:rsidRDefault="00181DFA" w:rsidP="00181DFA">
            <w:pPr>
              <w:pStyle w:val="afffffffff9"/>
            </w:pPr>
            <w:r w:rsidRPr="000015AB">
              <w:rPr>
                <w:rFonts w:ascii="Times New Roman"/>
              </w:rPr>
              <w:t>1.0</w:t>
            </w:r>
          </w:p>
        </w:tc>
        <w:tc>
          <w:tcPr>
            <w:tcW w:w="1555" w:type="dxa"/>
            <w:tcBorders>
              <w:top w:val="single" w:sz="8" w:space="0" w:color="auto"/>
            </w:tcBorders>
            <w:shd w:val="clear" w:color="auto" w:fill="auto"/>
            <w:vAlign w:val="center"/>
          </w:tcPr>
          <w:p w14:paraId="58676A11" w14:textId="53E1F2AF" w:rsidR="00181DFA" w:rsidRDefault="00181DFA" w:rsidP="00181DFA">
            <w:pPr>
              <w:pStyle w:val="afffffffff9"/>
            </w:pPr>
            <w:r w:rsidRPr="000015AB">
              <w:rPr>
                <w:rFonts w:ascii="Times New Roman"/>
              </w:rPr>
              <w:t>3.0</w:t>
            </w:r>
          </w:p>
        </w:tc>
        <w:tc>
          <w:tcPr>
            <w:tcW w:w="1555" w:type="dxa"/>
            <w:tcBorders>
              <w:top w:val="single" w:sz="8" w:space="0" w:color="auto"/>
            </w:tcBorders>
            <w:shd w:val="clear" w:color="auto" w:fill="auto"/>
          </w:tcPr>
          <w:p w14:paraId="125CE446" w14:textId="1E2806A2" w:rsidR="00181DFA" w:rsidRDefault="00181DFA" w:rsidP="00181DFA">
            <w:pPr>
              <w:pStyle w:val="afffffffff9"/>
            </w:pPr>
            <w:r w:rsidRPr="000015AB">
              <w:rPr>
                <w:rFonts w:ascii="Times New Roman"/>
              </w:rPr>
              <w:t>±3</w:t>
            </w:r>
            <w:r>
              <w:rPr>
                <w:rFonts w:ascii="Times New Roman" w:hint="eastAsia"/>
              </w:rPr>
              <w:t>.0</w:t>
            </w:r>
          </w:p>
        </w:tc>
        <w:tc>
          <w:tcPr>
            <w:tcW w:w="1556" w:type="dxa"/>
            <w:tcBorders>
              <w:top w:val="single" w:sz="8" w:space="0" w:color="auto"/>
            </w:tcBorders>
            <w:shd w:val="clear" w:color="auto" w:fill="auto"/>
          </w:tcPr>
          <w:p w14:paraId="10ADF998" w14:textId="00932D47" w:rsidR="00181DFA" w:rsidRDefault="00181DFA" w:rsidP="00181DFA">
            <w:pPr>
              <w:pStyle w:val="afffffffff9"/>
            </w:pPr>
            <w:r w:rsidRPr="000015AB">
              <w:rPr>
                <w:rFonts w:ascii="Times New Roman"/>
              </w:rPr>
              <w:t>5</w:t>
            </w:r>
            <w:r>
              <w:rPr>
                <w:rFonts w:ascii="Times New Roman" w:hint="eastAsia"/>
              </w:rPr>
              <w:t>.0</w:t>
            </w:r>
          </w:p>
        </w:tc>
        <w:tc>
          <w:tcPr>
            <w:tcW w:w="1556" w:type="dxa"/>
            <w:tcBorders>
              <w:top w:val="single" w:sz="8" w:space="0" w:color="auto"/>
            </w:tcBorders>
            <w:shd w:val="clear" w:color="auto" w:fill="auto"/>
            <w:vAlign w:val="center"/>
          </w:tcPr>
          <w:p w14:paraId="7D4CFD7A" w14:textId="293CA7A7" w:rsidR="00181DFA" w:rsidRDefault="00181DFA" w:rsidP="00181DFA">
            <w:pPr>
              <w:pStyle w:val="afffffffff9"/>
            </w:pPr>
            <w:r w:rsidRPr="000015AB">
              <w:rPr>
                <w:rFonts w:hint="eastAsia"/>
              </w:rPr>
              <w:t>/</w:t>
            </w:r>
          </w:p>
        </w:tc>
      </w:tr>
      <w:tr w:rsidR="00181DFA" w14:paraId="017C5E7C" w14:textId="77777777" w:rsidTr="00640A81">
        <w:trPr>
          <w:jc w:val="center"/>
        </w:trPr>
        <w:tc>
          <w:tcPr>
            <w:tcW w:w="1556" w:type="dxa"/>
            <w:tcBorders>
              <w:bottom w:val="single" w:sz="8" w:space="0" w:color="auto"/>
            </w:tcBorders>
            <w:shd w:val="clear" w:color="auto" w:fill="auto"/>
            <w:vAlign w:val="center"/>
          </w:tcPr>
          <w:p w14:paraId="169D45AB" w14:textId="16F8879D" w:rsidR="00181DFA" w:rsidRDefault="00181DFA" w:rsidP="00181DFA">
            <w:pPr>
              <w:pStyle w:val="afffffffff9"/>
            </w:pPr>
            <w:r w:rsidRPr="000015AB">
              <w:t>B</w:t>
            </w:r>
          </w:p>
        </w:tc>
        <w:tc>
          <w:tcPr>
            <w:tcW w:w="1556" w:type="dxa"/>
            <w:tcBorders>
              <w:bottom w:val="single" w:sz="8" w:space="0" w:color="auto"/>
            </w:tcBorders>
            <w:shd w:val="clear" w:color="auto" w:fill="auto"/>
            <w:vAlign w:val="center"/>
          </w:tcPr>
          <w:p w14:paraId="2A865F21" w14:textId="57775E20" w:rsidR="00181DFA" w:rsidRDefault="00181DFA" w:rsidP="00181DFA">
            <w:pPr>
              <w:pStyle w:val="afffffffff9"/>
            </w:pPr>
            <w:r w:rsidRPr="000015AB">
              <w:rPr>
                <w:rFonts w:ascii="Times New Roman"/>
              </w:rPr>
              <w:t>1.25</w:t>
            </w:r>
          </w:p>
        </w:tc>
        <w:tc>
          <w:tcPr>
            <w:tcW w:w="1555" w:type="dxa"/>
            <w:tcBorders>
              <w:bottom w:val="single" w:sz="8" w:space="0" w:color="auto"/>
            </w:tcBorders>
            <w:shd w:val="clear" w:color="auto" w:fill="auto"/>
            <w:vAlign w:val="center"/>
          </w:tcPr>
          <w:p w14:paraId="7FFC3CB1" w14:textId="1962C9C8" w:rsidR="00181DFA" w:rsidRDefault="00181DFA" w:rsidP="00181DFA">
            <w:pPr>
              <w:pStyle w:val="afffffffff9"/>
            </w:pPr>
            <w:r w:rsidRPr="000015AB">
              <w:rPr>
                <w:rFonts w:ascii="Times New Roman"/>
              </w:rPr>
              <w:t>5.0</w:t>
            </w:r>
          </w:p>
        </w:tc>
        <w:tc>
          <w:tcPr>
            <w:tcW w:w="1555" w:type="dxa"/>
            <w:tcBorders>
              <w:bottom w:val="single" w:sz="8" w:space="0" w:color="auto"/>
            </w:tcBorders>
            <w:shd w:val="clear" w:color="auto" w:fill="auto"/>
          </w:tcPr>
          <w:p w14:paraId="0AB14BFD" w14:textId="7DE3B8D9" w:rsidR="00181DFA" w:rsidRDefault="00181DFA" w:rsidP="00181DFA">
            <w:pPr>
              <w:pStyle w:val="afffffffff9"/>
            </w:pPr>
            <w:r w:rsidRPr="000015AB">
              <w:rPr>
                <w:rFonts w:ascii="Times New Roman"/>
              </w:rPr>
              <w:t>±5</w:t>
            </w:r>
            <w:r>
              <w:rPr>
                <w:rFonts w:ascii="Times New Roman" w:hint="eastAsia"/>
              </w:rPr>
              <w:t>.0</w:t>
            </w:r>
          </w:p>
        </w:tc>
        <w:tc>
          <w:tcPr>
            <w:tcW w:w="1556" w:type="dxa"/>
            <w:tcBorders>
              <w:bottom w:val="single" w:sz="8" w:space="0" w:color="auto"/>
            </w:tcBorders>
            <w:shd w:val="clear" w:color="auto" w:fill="auto"/>
          </w:tcPr>
          <w:p w14:paraId="4EBCDBC9" w14:textId="243749B4" w:rsidR="00181DFA" w:rsidRDefault="00181DFA" w:rsidP="00181DFA">
            <w:pPr>
              <w:pStyle w:val="afffffffff9"/>
            </w:pPr>
            <w:r w:rsidRPr="000015AB">
              <w:rPr>
                <w:rFonts w:ascii="Times New Roman"/>
              </w:rPr>
              <w:t>10</w:t>
            </w:r>
            <w:r>
              <w:rPr>
                <w:rFonts w:ascii="Times New Roman" w:hint="eastAsia"/>
              </w:rPr>
              <w:t>.0</w:t>
            </w:r>
          </w:p>
        </w:tc>
        <w:tc>
          <w:tcPr>
            <w:tcW w:w="1556" w:type="dxa"/>
            <w:tcBorders>
              <w:bottom w:val="single" w:sz="8" w:space="0" w:color="auto"/>
            </w:tcBorders>
            <w:shd w:val="clear" w:color="auto" w:fill="auto"/>
            <w:vAlign w:val="center"/>
          </w:tcPr>
          <w:p w14:paraId="3E4894AC" w14:textId="78135561" w:rsidR="00181DFA" w:rsidRDefault="00181DFA" w:rsidP="00181DFA">
            <w:pPr>
              <w:pStyle w:val="afffffffff9"/>
            </w:pPr>
            <w:r w:rsidRPr="000015AB">
              <w:rPr>
                <w:rFonts w:ascii="Times New Roman"/>
              </w:rPr>
              <w:t>1.0</w:t>
            </w:r>
          </w:p>
        </w:tc>
      </w:tr>
      <w:tr w:rsidR="00181DFA" w14:paraId="299E5041" w14:textId="77777777" w:rsidTr="00181DFA">
        <w:trPr>
          <w:jc w:val="center"/>
        </w:trPr>
        <w:tc>
          <w:tcPr>
            <w:tcW w:w="9334" w:type="dxa"/>
            <w:gridSpan w:val="6"/>
            <w:tcBorders>
              <w:top w:val="single" w:sz="8" w:space="0" w:color="auto"/>
              <w:bottom w:val="single" w:sz="8" w:space="0" w:color="auto"/>
            </w:tcBorders>
            <w:shd w:val="clear" w:color="auto" w:fill="auto"/>
            <w:vAlign w:val="center"/>
          </w:tcPr>
          <w:p w14:paraId="28679A7C" w14:textId="6987E7CE" w:rsidR="00181DFA" w:rsidRDefault="00181DFA" w:rsidP="00181DFA">
            <w:pPr>
              <w:pStyle w:val="afff2"/>
            </w:pPr>
            <w:r>
              <w:rPr>
                <w:rFonts w:hint="eastAsia"/>
              </w:rPr>
              <w:t>“图上”指按照不同比例尺的成图精度要求，选择相应的点位及高程限差。</w:t>
            </w:r>
          </w:p>
        </w:tc>
      </w:tr>
    </w:tbl>
    <w:p w14:paraId="74B6A96F" w14:textId="77777777" w:rsidR="00181DFA" w:rsidRDefault="00181DFA" w:rsidP="00EE313D">
      <w:pPr>
        <w:pStyle w:val="afffffffff1"/>
        <w:numPr>
          <w:ilvl w:val="0"/>
          <w:numId w:val="0"/>
        </w:numPr>
      </w:pPr>
    </w:p>
    <w:p w14:paraId="63E56F7E" w14:textId="780F4110" w:rsidR="00EE313D" w:rsidRPr="000015AB" w:rsidRDefault="00CF6E0F" w:rsidP="00EE313D">
      <w:pPr>
        <w:pStyle w:val="afffffffff1"/>
      </w:pPr>
      <w:r>
        <w:rPr>
          <w:rFonts w:hint="eastAsia"/>
        </w:rPr>
        <w:t>采</w:t>
      </w:r>
      <w:r w:rsidR="00EE313D" w:rsidRPr="000015AB">
        <w:rPr>
          <w:rFonts w:hint="eastAsia"/>
        </w:rPr>
        <w:t>用同精度重复观测和高精度同步观测等方法进行检查。</w:t>
      </w:r>
    </w:p>
    <w:p w14:paraId="5A818B7E" w14:textId="0F1B4795" w:rsidR="00B31F99" w:rsidRDefault="00B31F99" w:rsidP="00B31F99">
      <w:pPr>
        <w:pStyle w:val="affd"/>
        <w:spacing w:before="156" w:after="156"/>
      </w:pPr>
      <w:bookmarkStart w:id="94" w:name="_Toc169165610"/>
      <w:r>
        <w:rPr>
          <w:rFonts w:hint="eastAsia"/>
        </w:rPr>
        <w:t>仪器设备</w:t>
      </w:r>
      <w:bookmarkEnd w:id="94"/>
    </w:p>
    <w:p w14:paraId="43A4B5A1" w14:textId="5CD7B682" w:rsidR="00DA366F" w:rsidRPr="000015AB" w:rsidRDefault="00DA366F" w:rsidP="00B31F99">
      <w:pPr>
        <w:pStyle w:val="affffb"/>
        <w:ind w:firstLine="420"/>
      </w:pPr>
      <w:r w:rsidRPr="000015AB">
        <w:rPr>
          <w:rFonts w:hint="eastAsia"/>
        </w:rPr>
        <w:t>仪器设备满足</w:t>
      </w:r>
      <w:r w:rsidRPr="00231366">
        <w:t>SOTEM法工作需求。</w:t>
      </w:r>
      <w:r w:rsidR="008C3AD9">
        <w:rPr>
          <w:rFonts w:hint="eastAsia"/>
        </w:rPr>
        <w:t xml:space="preserve">                                                                             </w:t>
      </w:r>
    </w:p>
    <w:p w14:paraId="538CFE59" w14:textId="313A999B" w:rsidR="00093279" w:rsidRPr="000015AB" w:rsidRDefault="00093279" w:rsidP="00093279">
      <w:pPr>
        <w:pStyle w:val="affc"/>
        <w:spacing w:before="312" w:after="312"/>
        <w:rPr>
          <w:rFonts w:hAnsi="黑体"/>
        </w:rPr>
      </w:pPr>
      <w:bookmarkStart w:id="95" w:name="_Toc151111637"/>
      <w:bookmarkStart w:id="96" w:name="_Toc169165611"/>
      <w:r w:rsidRPr="000015AB">
        <w:rPr>
          <w:rFonts w:hAnsi="黑体"/>
        </w:rPr>
        <w:t>野外</w:t>
      </w:r>
      <w:r w:rsidRPr="000015AB">
        <w:rPr>
          <w:rFonts w:hAnsi="黑体" w:hint="eastAsia"/>
        </w:rPr>
        <w:t>工作</w:t>
      </w:r>
      <w:bookmarkEnd w:id="95"/>
      <w:bookmarkEnd w:id="96"/>
    </w:p>
    <w:p w14:paraId="1847F6C9" w14:textId="700F1C91" w:rsidR="00093279" w:rsidRDefault="00093279" w:rsidP="00093279">
      <w:pPr>
        <w:pStyle w:val="affd"/>
        <w:spacing w:before="156" w:after="156"/>
      </w:pPr>
      <w:bookmarkStart w:id="97" w:name="_Toc151111638"/>
      <w:bookmarkStart w:id="98" w:name="_Toc169165612"/>
      <w:r w:rsidRPr="002E1BD0">
        <w:rPr>
          <w:rFonts w:hint="eastAsia"/>
        </w:rPr>
        <w:t>基本</w:t>
      </w:r>
      <w:r w:rsidRPr="002E1BD0">
        <w:t>要求</w:t>
      </w:r>
      <w:bookmarkEnd w:id="97"/>
      <w:bookmarkEnd w:id="98"/>
    </w:p>
    <w:p w14:paraId="559920D8" w14:textId="51DB7047" w:rsidR="00093279" w:rsidRDefault="00093279" w:rsidP="00093279">
      <w:pPr>
        <w:pStyle w:val="affffb"/>
        <w:ind w:firstLine="420"/>
      </w:pPr>
      <w:r w:rsidRPr="00093279">
        <w:rPr>
          <w:rFonts w:hint="eastAsia"/>
        </w:rPr>
        <w:t>电性源短偏移距瞬变电磁法野外采集</w:t>
      </w:r>
      <w:r w:rsidR="00CF6E0F">
        <w:rPr>
          <w:rFonts w:hint="eastAsia"/>
        </w:rPr>
        <w:t>应</w:t>
      </w:r>
      <w:r w:rsidR="003421DD">
        <w:rPr>
          <w:rFonts w:hint="eastAsia"/>
        </w:rPr>
        <w:t>严格按照设计书要求进行</w:t>
      </w:r>
      <w:r w:rsidRPr="00093279">
        <w:rPr>
          <w:rFonts w:hint="eastAsia"/>
        </w:rPr>
        <w:t>，保证安全施工，</w:t>
      </w:r>
      <w:r w:rsidR="00B31F99">
        <w:rPr>
          <w:rFonts w:hint="eastAsia"/>
        </w:rPr>
        <w:t>并</w:t>
      </w:r>
      <w:r w:rsidR="003421DD">
        <w:rPr>
          <w:rFonts w:hint="eastAsia"/>
        </w:rPr>
        <w:t>完整</w:t>
      </w:r>
      <w:r w:rsidRPr="00093279">
        <w:rPr>
          <w:rFonts w:hint="eastAsia"/>
        </w:rPr>
        <w:t>准确地记录原始资料。</w:t>
      </w:r>
    </w:p>
    <w:p w14:paraId="49D3000E" w14:textId="0BA323D8" w:rsidR="00093279" w:rsidRDefault="00093279" w:rsidP="00093279">
      <w:pPr>
        <w:pStyle w:val="affd"/>
        <w:spacing w:before="156" w:after="156"/>
      </w:pPr>
      <w:bookmarkStart w:id="99" w:name="_Toc151111639"/>
      <w:bookmarkStart w:id="100" w:name="_Toc169165613"/>
      <w:r w:rsidRPr="002E1BD0">
        <w:t>仪器</w:t>
      </w:r>
      <w:r w:rsidRPr="002E1BD0">
        <w:rPr>
          <w:rFonts w:hint="eastAsia"/>
        </w:rPr>
        <w:t>设备准备</w:t>
      </w:r>
      <w:bookmarkEnd w:id="99"/>
      <w:bookmarkEnd w:id="100"/>
    </w:p>
    <w:p w14:paraId="6B5B3A2E" w14:textId="2229BF5A" w:rsidR="00093279" w:rsidRDefault="00093279" w:rsidP="00093279">
      <w:pPr>
        <w:pStyle w:val="afffffffff1"/>
      </w:pPr>
      <w:r w:rsidRPr="00093279">
        <w:rPr>
          <w:rFonts w:hint="eastAsia"/>
        </w:rPr>
        <w:t>按设计要求准备仪器，应确保各类仪器工作正常、性能稳定、一致性良好，各项指标均在限差之内。</w:t>
      </w:r>
    </w:p>
    <w:p w14:paraId="2C3D3346" w14:textId="0978254F" w:rsidR="00093279" w:rsidRDefault="00093279" w:rsidP="00093279">
      <w:pPr>
        <w:pStyle w:val="afffffffff1"/>
      </w:pPr>
      <w:r w:rsidRPr="00093279">
        <w:rPr>
          <w:rFonts w:hint="eastAsia"/>
        </w:rPr>
        <w:t>同一测区如有两台或两台以上的接收系统，应在同一点位采用相同的发射机、工作参数进行接收系统的一致性试验。对同一观测时间窗口的数值进行一致性对比计算，</w:t>
      </w:r>
      <w:r w:rsidR="00491B80">
        <w:rPr>
          <w:rFonts w:hint="eastAsia"/>
        </w:rPr>
        <w:t>均方相对</w:t>
      </w:r>
      <w:r w:rsidRPr="00093279">
        <w:rPr>
          <w:rFonts w:hint="eastAsia"/>
        </w:rPr>
        <w:t>误差应</w:t>
      </w:r>
      <w:r w:rsidR="00B31F99">
        <w:rPr>
          <w:rFonts w:hint="eastAsia"/>
        </w:rPr>
        <w:t>小于等于</w:t>
      </w:r>
      <w:r w:rsidRPr="00231366">
        <w:rPr>
          <w:rFonts w:ascii="Times New Roman"/>
        </w:rPr>
        <w:t>5</w:t>
      </w:r>
      <w:r w:rsidR="00231366" w:rsidRPr="00231366">
        <w:rPr>
          <w:rFonts w:ascii="Times New Roman"/>
        </w:rPr>
        <w:t>.0</w:t>
      </w:r>
      <w:r w:rsidRPr="00231366">
        <w:rPr>
          <w:rFonts w:ascii="Times New Roman"/>
        </w:rPr>
        <w:t>%</w:t>
      </w:r>
      <w:r w:rsidRPr="00093279">
        <w:rPr>
          <w:rFonts w:hint="eastAsia"/>
        </w:rPr>
        <w:t>。</w:t>
      </w:r>
    </w:p>
    <w:p w14:paraId="4E9CEDBC" w14:textId="613B533D" w:rsidR="00093279" w:rsidRDefault="00093279" w:rsidP="00093279">
      <w:pPr>
        <w:pStyle w:val="affd"/>
        <w:spacing w:before="156" w:after="156"/>
      </w:pPr>
      <w:bookmarkStart w:id="101" w:name="_Toc151111640"/>
      <w:bookmarkStart w:id="102" w:name="_Toc169165614"/>
      <w:r w:rsidRPr="002E1BD0">
        <w:t>发射</w:t>
      </w:r>
      <w:bookmarkEnd w:id="101"/>
      <w:r w:rsidR="003421DD">
        <w:rPr>
          <w:rFonts w:hint="eastAsia"/>
        </w:rPr>
        <w:t>电极、导线布设</w:t>
      </w:r>
      <w:bookmarkEnd w:id="102"/>
    </w:p>
    <w:p w14:paraId="0BDFC4BC" w14:textId="173B581D" w:rsidR="003868CB" w:rsidRDefault="00262129" w:rsidP="000A49BD">
      <w:pPr>
        <w:pStyle w:val="afffffffff1"/>
      </w:pPr>
      <w:r w:rsidRPr="00262129">
        <w:rPr>
          <w:rFonts w:hint="eastAsia"/>
        </w:rPr>
        <w:t>为保证较小的接地电阻，电极</w:t>
      </w:r>
      <w:r w:rsidR="000A49BD">
        <w:rPr>
          <w:rFonts w:hint="eastAsia"/>
        </w:rPr>
        <w:t>宜</w:t>
      </w:r>
      <w:proofErr w:type="gramStart"/>
      <w:r w:rsidRPr="00262129">
        <w:rPr>
          <w:rFonts w:hint="eastAsia"/>
        </w:rPr>
        <w:t>采用多坑埋设</w:t>
      </w:r>
      <w:proofErr w:type="gramEnd"/>
      <w:r w:rsidRPr="00262129">
        <w:rPr>
          <w:rFonts w:hint="eastAsia"/>
        </w:rPr>
        <w:t>铜板、铜丝网、铝箔等片状电极布设接地电极，坑挖至湿润土层深度，浇盐水</w:t>
      </w:r>
      <w:r w:rsidR="000A49BD" w:rsidRPr="00262129">
        <w:rPr>
          <w:rFonts w:hint="eastAsia"/>
        </w:rPr>
        <w:t>并</w:t>
      </w:r>
      <w:r w:rsidRPr="00262129">
        <w:rPr>
          <w:rFonts w:hint="eastAsia"/>
        </w:rPr>
        <w:t>用湿土压实；必要时可采用多极坑并联的方式进一步降低接地电阻。</w:t>
      </w:r>
    </w:p>
    <w:p w14:paraId="73BAE128" w14:textId="0391B7FA" w:rsidR="003868CB" w:rsidRDefault="00262129" w:rsidP="00262129">
      <w:pPr>
        <w:pStyle w:val="afffffffff1"/>
      </w:pPr>
      <w:r w:rsidRPr="00262129">
        <w:rPr>
          <w:rFonts w:hint="eastAsia"/>
        </w:rPr>
        <w:t>电极引线</w:t>
      </w:r>
      <w:r w:rsidR="00B31F99">
        <w:rPr>
          <w:rFonts w:hint="eastAsia"/>
        </w:rPr>
        <w:t>应</w:t>
      </w:r>
      <w:r w:rsidRPr="00262129">
        <w:rPr>
          <w:rFonts w:hint="eastAsia"/>
        </w:rPr>
        <w:t>做好绝缘处理，电极</w:t>
      </w:r>
      <w:proofErr w:type="gramStart"/>
      <w:r w:rsidRPr="00262129">
        <w:rPr>
          <w:rFonts w:hint="eastAsia"/>
        </w:rPr>
        <w:t>坑周围</w:t>
      </w:r>
      <w:proofErr w:type="gramEnd"/>
      <w:r w:rsidR="000A49BD">
        <w:rPr>
          <w:rFonts w:hint="eastAsia"/>
        </w:rPr>
        <w:t>应</w:t>
      </w:r>
      <w:r w:rsidRPr="00262129">
        <w:rPr>
          <w:rFonts w:hint="eastAsia"/>
        </w:rPr>
        <w:t>设立高压警示装置并安排专人</w:t>
      </w:r>
      <w:r w:rsidR="000A49BD">
        <w:rPr>
          <w:rFonts w:hint="eastAsia"/>
        </w:rPr>
        <w:t>值</w:t>
      </w:r>
      <w:r w:rsidRPr="00262129">
        <w:rPr>
          <w:rFonts w:hint="eastAsia"/>
        </w:rPr>
        <w:t>守。</w:t>
      </w:r>
    </w:p>
    <w:p w14:paraId="7EA7DE4F" w14:textId="74B34332" w:rsidR="00262129" w:rsidRDefault="00262129" w:rsidP="00262129">
      <w:pPr>
        <w:pStyle w:val="afffffffff1"/>
      </w:pPr>
      <w:r w:rsidRPr="00262129">
        <w:rPr>
          <w:rFonts w:hint="eastAsia"/>
        </w:rPr>
        <w:lastRenderedPageBreak/>
        <w:t>A、B接地电极布置</w:t>
      </w:r>
      <w:r w:rsidR="000A49BD">
        <w:rPr>
          <w:rFonts w:hint="eastAsia"/>
        </w:rPr>
        <w:t>应</w:t>
      </w:r>
      <w:r w:rsidRPr="00262129">
        <w:rPr>
          <w:rFonts w:hint="eastAsia"/>
        </w:rPr>
        <w:t>尽量避开高压线、矿山（洞）上方、暗埋管道、溪流水域、平行的断裂构造等，以减小电磁干扰及地质干扰。在场源下方或者场源与测线之间应尽量避开金属矿、煤矿、湖泊、岩溶和</w:t>
      </w:r>
      <w:proofErr w:type="gramStart"/>
      <w:r w:rsidRPr="00262129">
        <w:rPr>
          <w:rFonts w:hint="eastAsia"/>
        </w:rPr>
        <w:t>局部高阻体隆起</w:t>
      </w:r>
      <w:proofErr w:type="gramEnd"/>
      <w:r w:rsidRPr="00262129">
        <w:rPr>
          <w:rFonts w:hint="eastAsia"/>
        </w:rPr>
        <w:t>等可能引起场源效应的已知地质体。</w:t>
      </w:r>
    </w:p>
    <w:p w14:paraId="59AE96A1" w14:textId="30A6F36A" w:rsidR="00262129" w:rsidRDefault="00262129" w:rsidP="00262129">
      <w:pPr>
        <w:pStyle w:val="afffffffff1"/>
      </w:pPr>
      <w:r w:rsidRPr="00262129">
        <w:rPr>
          <w:rFonts w:hint="eastAsia"/>
        </w:rPr>
        <w:t>敷设供电线缆时，导线连接处</w:t>
      </w:r>
      <w:r w:rsidR="000A49BD">
        <w:rPr>
          <w:rFonts w:hint="eastAsia"/>
        </w:rPr>
        <w:t>应</w:t>
      </w:r>
      <w:r w:rsidRPr="00262129">
        <w:rPr>
          <w:rFonts w:hint="eastAsia"/>
        </w:rPr>
        <w:t>做好</w:t>
      </w:r>
      <w:proofErr w:type="gramStart"/>
      <w:r w:rsidRPr="00262129">
        <w:rPr>
          <w:rFonts w:hint="eastAsia"/>
        </w:rPr>
        <w:t>绝缘与</w:t>
      </w:r>
      <w:proofErr w:type="gramEnd"/>
      <w:r w:rsidRPr="00262129">
        <w:rPr>
          <w:rFonts w:hint="eastAsia"/>
        </w:rPr>
        <w:t>固定，剩余线缆</w:t>
      </w:r>
      <w:r w:rsidR="000A49BD">
        <w:rPr>
          <w:rFonts w:hint="eastAsia"/>
        </w:rPr>
        <w:t>应</w:t>
      </w:r>
      <w:r w:rsidR="000A49BD" w:rsidRPr="00262129">
        <w:rPr>
          <w:rFonts w:hint="eastAsia"/>
        </w:rPr>
        <w:t>全部展开</w:t>
      </w:r>
      <w:r w:rsidR="000A49BD">
        <w:rPr>
          <w:rFonts w:hint="eastAsia"/>
        </w:rPr>
        <w:t>，</w:t>
      </w:r>
      <w:r w:rsidRPr="00262129">
        <w:rPr>
          <w:rFonts w:hint="eastAsia"/>
        </w:rPr>
        <w:t>不</w:t>
      </w:r>
      <w:r w:rsidR="000A49BD">
        <w:rPr>
          <w:rFonts w:hint="eastAsia"/>
        </w:rPr>
        <w:t>可</w:t>
      </w:r>
      <w:r w:rsidRPr="00262129">
        <w:rPr>
          <w:rFonts w:hint="eastAsia"/>
        </w:rPr>
        <w:t>绕在线架上，并以S型平铺附近地面。供电线布设完成后，应检查其连接是否正确，接地连通是否良好，各连接点是否</w:t>
      </w:r>
      <w:r w:rsidR="00707765" w:rsidRPr="003470DC">
        <w:rPr>
          <w:rFonts w:hint="eastAsia"/>
        </w:rPr>
        <w:t>牢固</w:t>
      </w:r>
      <w:r w:rsidRPr="00262129">
        <w:rPr>
          <w:rFonts w:hint="eastAsia"/>
        </w:rPr>
        <w:t>，以及是否有漏电情况。</w:t>
      </w:r>
    </w:p>
    <w:p w14:paraId="64489888" w14:textId="534C3B04" w:rsidR="00262129" w:rsidRPr="003470DC" w:rsidRDefault="00262129" w:rsidP="00262129">
      <w:pPr>
        <w:pStyle w:val="afffffffff1"/>
      </w:pPr>
      <w:r w:rsidRPr="003470DC">
        <w:rPr>
          <w:rFonts w:hint="eastAsia"/>
        </w:rPr>
        <w:t>供电点处应有明显的警示标志，供电导线连接处应用绝缘胶布包裹，遇障碍物应挖沟架空埋设（保证绝缘）；采用围栏保护，并和导线一起挂上高压警示危险标志，沿线有专人巡查，确保人畜生命安全</w:t>
      </w:r>
      <w:r w:rsidR="00707765" w:rsidRPr="003470DC">
        <w:rPr>
          <w:rFonts w:hint="eastAsia"/>
        </w:rPr>
        <w:t>。</w:t>
      </w:r>
    </w:p>
    <w:p w14:paraId="11D5ED6F" w14:textId="3237AA95" w:rsidR="00262129" w:rsidRDefault="00262129" w:rsidP="00262129">
      <w:pPr>
        <w:pStyle w:val="affd"/>
        <w:spacing w:before="156" w:after="156"/>
      </w:pPr>
      <w:bookmarkStart w:id="103" w:name="_Toc151111641"/>
      <w:bookmarkStart w:id="104" w:name="_Toc169165615"/>
      <w:r w:rsidRPr="002E1BD0">
        <w:t>接收装置布设</w:t>
      </w:r>
      <w:bookmarkEnd w:id="103"/>
      <w:bookmarkEnd w:id="104"/>
    </w:p>
    <w:p w14:paraId="724A34B9" w14:textId="620D72AF" w:rsidR="00262129" w:rsidRPr="0084787B" w:rsidRDefault="00262129" w:rsidP="00262129">
      <w:pPr>
        <w:pStyle w:val="afffffffff1"/>
      </w:pPr>
      <w:r w:rsidRPr="0084787B">
        <w:rPr>
          <w:rFonts w:ascii="Times New Roman"/>
        </w:rPr>
        <w:t>观测前在测点布设接收线圈或者接收探头、采集站、接收电极等，并填写测点布设班报，格式见附录</w:t>
      </w:r>
      <w:r w:rsidR="0084787B" w:rsidRPr="0084787B">
        <w:rPr>
          <w:rFonts w:ascii="Times New Roman" w:hint="eastAsia"/>
        </w:rPr>
        <w:t>C</w:t>
      </w:r>
      <w:r w:rsidRPr="0084787B">
        <w:t>。</w:t>
      </w:r>
    </w:p>
    <w:p w14:paraId="43D72990" w14:textId="12266231" w:rsidR="00262129" w:rsidRPr="00DE6208" w:rsidRDefault="00262129" w:rsidP="00262129">
      <w:pPr>
        <w:pStyle w:val="afffffffff1"/>
        <w:rPr>
          <w:rFonts w:ascii="Times New Roman"/>
        </w:rPr>
      </w:pPr>
      <w:r w:rsidRPr="00DE6208">
        <w:rPr>
          <w:rFonts w:ascii="Times New Roman"/>
        </w:rPr>
        <w:t>为了保证足够大的信噪比，</w:t>
      </w:r>
      <w:r w:rsidR="000A49BD">
        <w:rPr>
          <w:rFonts w:ascii="Times New Roman" w:hint="eastAsia"/>
        </w:rPr>
        <w:t>应</w:t>
      </w:r>
      <w:r w:rsidRPr="00DE6208">
        <w:rPr>
          <w:rFonts w:ascii="Times New Roman"/>
        </w:rPr>
        <w:t>采用不极化电极，与土壤接触良好，并浇盐水压实，使接地电阻</w:t>
      </w:r>
      <w:r w:rsidR="00DE6208" w:rsidRPr="00DE6208">
        <w:rPr>
          <w:rFonts w:ascii="Times New Roman"/>
        </w:rPr>
        <w:t>小于</w:t>
      </w:r>
      <w:r w:rsidR="00DE6208" w:rsidRPr="00DE6208">
        <w:rPr>
          <w:rFonts w:ascii="Times New Roman"/>
        </w:rPr>
        <w:t>2kΩ</w:t>
      </w:r>
      <w:r w:rsidR="00DE6208" w:rsidRPr="00DE6208">
        <w:rPr>
          <w:rFonts w:ascii="Times New Roman"/>
        </w:rPr>
        <w:t>，若遇基岩裸露区，可适当放宽，但不应大于</w:t>
      </w:r>
      <w:r w:rsidR="00DE6208" w:rsidRPr="00DE6208">
        <w:rPr>
          <w:rFonts w:ascii="Times New Roman"/>
        </w:rPr>
        <w:t>10kΩ</w:t>
      </w:r>
      <w:r w:rsidR="00DE6208" w:rsidRPr="00DE6208">
        <w:rPr>
          <w:rFonts w:ascii="Times New Roman"/>
        </w:rPr>
        <w:t>。</w:t>
      </w:r>
      <w:r w:rsidR="00DE6208" w:rsidRPr="00DE6208">
        <w:rPr>
          <w:rFonts w:ascii="Times New Roman"/>
        </w:rPr>
        <w:t xml:space="preserve"> </w:t>
      </w:r>
    </w:p>
    <w:p w14:paraId="4A8190E7" w14:textId="17F2B40E" w:rsidR="00262129" w:rsidRDefault="00262129" w:rsidP="00262129">
      <w:pPr>
        <w:pStyle w:val="afffffffff1"/>
      </w:pPr>
      <w:r w:rsidRPr="00262129">
        <w:rPr>
          <w:rFonts w:hint="eastAsia"/>
        </w:rPr>
        <w:t>接收电极不</w:t>
      </w:r>
      <w:r w:rsidR="000A49BD">
        <w:rPr>
          <w:rFonts w:hint="eastAsia"/>
        </w:rPr>
        <w:t>应</w:t>
      </w:r>
      <w:r w:rsidRPr="00262129">
        <w:rPr>
          <w:rFonts w:hint="eastAsia"/>
        </w:rPr>
        <w:t>埋设在流水、污水或废石堆上，</w:t>
      </w:r>
      <w:proofErr w:type="gramStart"/>
      <w:r w:rsidRPr="00262129">
        <w:rPr>
          <w:rFonts w:hint="eastAsia"/>
        </w:rPr>
        <w:t>极坑内应</w:t>
      </w:r>
      <w:proofErr w:type="gramEnd"/>
      <w:r w:rsidRPr="00262129">
        <w:rPr>
          <w:rFonts w:hint="eastAsia"/>
        </w:rPr>
        <w:t>剔除碎石和杂物；测量电场响应时，若测点岩石裸露，应填以湿土，并保持电极底部与地面有良好的接触。</w:t>
      </w:r>
    </w:p>
    <w:p w14:paraId="7511DDD1" w14:textId="4BF2177D" w:rsidR="00262129" w:rsidRDefault="00262129" w:rsidP="00262129">
      <w:pPr>
        <w:pStyle w:val="afffffffff1"/>
      </w:pPr>
      <w:r w:rsidRPr="002E1BD0">
        <w:rPr>
          <w:rFonts w:hint="eastAsia"/>
        </w:rPr>
        <w:t>若</w:t>
      </w:r>
      <w:r w:rsidRPr="002E1BD0">
        <w:t>遇到人文设施（如</w:t>
      </w:r>
      <w:r w:rsidRPr="002E1BD0">
        <w:rPr>
          <w:rFonts w:hint="eastAsia"/>
        </w:rPr>
        <w:t>房屋</w:t>
      </w:r>
      <w:r w:rsidRPr="002E1BD0">
        <w:t>、金属栏杆、</w:t>
      </w:r>
      <w:r w:rsidRPr="002E1BD0">
        <w:rPr>
          <w:rFonts w:hint="eastAsia"/>
        </w:rPr>
        <w:t>金属</w:t>
      </w:r>
      <w:r w:rsidRPr="002E1BD0">
        <w:t>管道、</w:t>
      </w:r>
      <w:r w:rsidRPr="002E1BD0">
        <w:rPr>
          <w:rFonts w:hint="eastAsia"/>
        </w:rPr>
        <w:t>铁</w:t>
      </w:r>
      <w:r w:rsidRPr="002E1BD0">
        <w:t>路等）</w:t>
      </w:r>
      <w:r w:rsidRPr="002E1BD0">
        <w:rPr>
          <w:rFonts w:hint="eastAsia"/>
        </w:rPr>
        <w:t>无法埋设接收电极</w:t>
      </w:r>
      <w:r w:rsidRPr="002E1BD0">
        <w:t>时</w:t>
      </w:r>
      <w:r w:rsidRPr="002E1BD0">
        <w:rPr>
          <w:rFonts w:hint="eastAsia"/>
        </w:rPr>
        <w:t>，接收电极可</w:t>
      </w:r>
      <w:r w:rsidRPr="003470DC">
        <w:t>适当平移</w:t>
      </w:r>
      <w:r w:rsidRPr="002E1BD0">
        <w:t>，以减小干扰</w:t>
      </w:r>
      <w:r w:rsidRPr="002E1BD0">
        <w:rPr>
          <w:rFonts w:hint="eastAsia"/>
        </w:rPr>
        <w:t>，并做好野外记录</w:t>
      </w:r>
      <w:r w:rsidRPr="002E1BD0">
        <w:t>。</w:t>
      </w:r>
    </w:p>
    <w:p w14:paraId="30E78570" w14:textId="1290EED3" w:rsidR="00262129" w:rsidRDefault="00262129" w:rsidP="00262129">
      <w:pPr>
        <w:pStyle w:val="afffffffff1"/>
      </w:pPr>
      <w:r w:rsidRPr="00262129">
        <w:rPr>
          <w:rFonts w:hint="eastAsia"/>
        </w:rPr>
        <w:t>电极连线、探头连线及其他电缆均不</w:t>
      </w:r>
      <w:r w:rsidR="000A49BD">
        <w:rPr>
          <w:rFonts w:hint="eastAsia"/>
        </w:rPr>
        <w:t>应</w:t>
      </w:r>
      <w:r w:rsidRPr="00262129">
        <w:rPr>
          <w:rFonts w:hint="eastAsia"/>
        </w:rPr>
        <w:t>悬空，应贴地放置，避免因风吹等因素造成导线晃动而产生电磁干扰。</w:t>
      </w:r>
    </w:p>
    <w:p w14:paraId="2EFD2972" w14:textId="227DCC88" w:rsidR="00262129" w:rsidRDefault="00262129" w:rsidP="00262129">
      <w:pPr>
        <w:pStyle w:val="afffffffff1"/>
      </w:pPr>
      <w:r w:rsidRPr="00262129">
        <w:rPr>
          <w:rFonts w:hint="eastAsia"/>
        </w:rPr>
        <w:t>数据采集过程，</w:t>
      </w:r>
      <w:r w:rsidR="000A49BD">
        <w:rPr>
          <w:rFonts w:hint="eastAsia"/>
        </w:rPr>
        <w:t>应</w:t>
      </w:r>
      <w:r w:rsidRPr="00262129">
        <w:rPr>
          <w:rFonts w:hint="eastAsia"/>
        </w:rPr>
        <w:t>避免</w:t>
      </w:r>
      <w:r w:rsidR="00C763B9">
        <w:rPr>
          <w:rFonts w:hint="eastAsia"/>
        </w:rPr>
        <w:t>接收</w:t>
      </w:r>
      <w:r w:rsidRPr="00262129">
        <w:rPr>
          <w:rFonts w:hint="eastAsia"/>
        </w:rPr>
        <w:t>点附近人员走动，</w:t>
      </w:r>
      <w:r w:rsidR="00707765" w:rsidRPr="003470DC">
        <w:rPr>
          <w:rFonts w:hint="eastAsia"/>
        </w:rPr>
        <w:t>在</w:t>
      </w:r>
      <w:r w:rsidRPr="00262129">
        <w:rPr>
          <w:rFonts w:hint="eastAsia"/>
        </w:rPr>
        <w:t>接收电极、线圈或探头10m范围</w:t>
      </w:r>
      <w:r w:rsidR="002D6A77" w:rsidRPr="00C6331E">
        <w:rPr>
          <w:rFonts w:hint="eastAsia"/>
        </w:rPr>
        <w:t>内</w:t>
      </w:r>
      <w:r w:rsidRPr="00262129">
        <w:rPr>
          <w:rFonts w:hint="eastAsia"/>
        </w:rPr>
        <w:t>避免同时</w:t>
      </w:r>
      <w:r w:rsidR="00C763B9">
        <w:rPr>
          <w:rFonts w:hint="eastAsia"/>
        </w:rPr>
        <w:t>使</w:t>
      </w:r>
      <w:r w:rsidRPr="00262129">
        <w:rPr>
          <w:rFonts w:hint="eastAsia"/>
        </w:rPr>
        <w:t>用电子通讯设备</w:t>
      </w:r>
      <w:r w:rsidR="00D96C0C">
        <w:rPr>
          <w:rFonts w:hint="eastAsia"/>
        </w:rPr>
        <w:t>。</w:t>
      </w:r>
    </w:p>
    <w:p w14:paraId="0A5C3C50" w14:textId="3AA64D4A" w:rsidR="00636F0B" w:rsidRPr="000015AB" w:rsidRDefault="00636F0B" w:rsidP="00636F0B">
      <w:pPr>
        <w:pStyle w:val="affd"/>
        <w:spacing w:before="156" w:after="156"/>
      </w:pPr>
      <w:bookmarkStart w:id="105" w:name="_Toc169165616"/>
      <w:r w:rsidRPr="000015AB">
        <w:rPr>
          <w:rFonts w:hint="eastAsia"/>
        </w:rPr>
        <w:t>发射与接收</w:t>
      </w:r>
      <w:bookmarkEnd w:id="105"/>
    </w:p>
    <w:p w14:paraId="4379BED3" w14:textId="577AF20A" w:rsidR="00517E65" w:rsidRPr="000015AB" w:rsidRDefault="00517E65" w:rsidP="00517E65">
      <w:pPr>
        <w:pStyle w:val="afffffffff1"/>
      </w:pPr>
      <w:r w:rsidRPr="000015AB">
        <w:rPr>
          <w:rFonts w:hint="eastAsia"/>
        </w:rPr>
        <w:t>工作前应检查发射机、发电机（或电池组、电瓶）、控制器等各部分的接线是否正确，电缆绝缘是否良好，测量发射电极AB接地电阻正常，在确保无误的情况下，通知所有工作人员后撤至安全距离后再通电工作。</w:t>
      </w:r>
    </w:p>
    <w:p w14:paraId="309A8E74" w14:textId="77777777" w:rsidR="00517E65" w:rsidRPr="000015AB" w:rsidRDefault="00517E65" w:rsidP="00517E65">
      <w:pPr>
        <w:pStyle w:val="afffffffff1"/>
      </w:pPr>
      <w:r w:rsidRPr="000015AB">
        <w:rPr>
          <w:rFonts w:hint="eastAsia"/>
        </w:rPr>
        <w:t>控制器及发射机开机前先置低档（注意极性），变压开关不宜连续扳动；关机时先将电压挡位调至低压挡再关断电源。</w:t>
      </w:r>
    </w:p>
    <w:p w14:paraId="3457BDE6" w14:textId="77777777" w:rsidR="00517E65" w:rsidRPr="000015AB" w:rsidRDefault="00517E65" w:rsidP="00517E65">
      <w:pPr>
        <w:pStyle w:val="afffffffff1"/>
      </w:pPr>
      <w:r w:rsidRPr="000015AB">
        <w:rPr>
          <w:rFonts w:hint="eastAsia"/>
        </w:rPr>
        <w:t>发射机的最大供电电压、最大供电电流、最大输出功率及连续供电时间，不应大于仪器说明书上规定的额定值（一般不大于额定功率的</w:t>
      </w:r>
      <w:r w:rsidRPr="00231366">
        <w:rPr>
          <w:rFonts w:ascii="Times New Roman"/>
        </w:rPr>
        <w:t>80%</w:t>
      </w:r>
      <w:r w:rsidRPr="000015AB">
        <w:rPr>
          <w:rFonts w:hint="eastAsia"/>
        </w:rPr>
        <w:t>）。</w:t>
      </w:r>
    </w:p>
    <w:p w14:paraId="251CFE84" w14:textId="073D4C5C" w:rsidR="00517E65" w:rsidRPr="000015AB" w:rsidRDefault="00517E65" w:rsidP="00517E65">
      <w:pPr>
        <w:pStyle w:val="afffffffff1"/>
      </w:pPr>
      <w:r w:rsidRPr="000015AB">
        <w:rPr>
          <w:rFonts w:hint="eastAsia"/>
        </w:rPr>
        <w:t>供电期间，不</w:t>
      </w:r>
      <w:r w:rsidR="000A49BD">
        <w:rPr>
          <w:rFonts w:hint="eastAsia"/>
        </w:rPr>
        <w:t>应</w:t>
      </w:r>
      <w:r w:rsidRPr="000015AB">
        <w:rPr>
          <w:rFonts w:hint="eastAsia"/>
        </w:rPr>
        <w:t>更换电压档位、扳动换流开关、更换波形和基频。</w:t>
      </w:r>
    </w:p>
    <w:p w14:paraId="59ED7729" w14:textId="3F01CA8E" w:rsidR="00517E65" w:rsidRPr="000015AB" w:rsidRDefault="00517E65" w:rsidP="00E70CD3">
      <w:pPr>
        <w:pStyle w:val="afffffffff1"/>
      </w:pPr>
      <w:r w:rsidRPr="000015AB">
        <w:rPr>
          <w:rFonts w:hint="eastAsia"/>
        </w:rPr>
        <w:t>发电机的使用应注意温度与润滑油的检查，特别注意发动机、发电机冷却风扇的运转情况；工作时，发射机宜置于绝缘垫上；遇到异常时应立即停机检查，排除故障后</w:t>
      </w:r>
      <w:r w:rsidR="000A49BD">
        <w:rPr>
          <w:rFonts w:hint="eastAsia"/>
        </w:rPr>
        <w:t>再</w:t>
      </w:r>
      <w:r w:rsidRPr="000015AB">
        <w:rPr>
          <w:rFonts w:hint="eastAsia"/>
        </w:rPr>
        <w:t>使用。</w:t>
      </w:r>
    </w:p>
    <w:p w14:paraId="060142BB" w14:textId="3B2959A9" w:rsidR="00517E65" w:rsidRPr="000015AB" w:rsidRDefault="00517E65" w:rsidP="00517E65">
      <w:pPr>
        <w:pStyle w:val="afffffffff1"/>
      </w:pPr>
      <w:r w:rsidRPr="000015AB">
        <w:rPr>
          <w:rFonts w:hint="eastAsia"/>
        </w:rPr>
        <w:t>按极性接好电源，电压值不宜低于额定值的</w:t>
      </w:r>
      <w:r w:rsidRPr="00231366">
        <w:rPr>
          <w:rFonts w:ascii="Times New Roman"/>
        </w:rPr>
        <w:t>85%</w:t>
      </w:r>
      <w:r w:rsidRPr="000015AB">
        <w:rPr>
          <w:rFonts w:hint="eastAsia"/>
        </w:rPr>
        <w:t>，</w:t>
      </w:r>
      <w:proofErr w:type="gramStart"/>
      <w:r w:rsidRPr="000015AB">
        <w:rPr>
          <w:rFonts w:hint="eastAsia"/>
        </w:rPr>
        <w:t>确认正</w:t>
      </w:r>
      <w:proofErr w:type="gramEnd"/>
      <w:r w:rsidRPr="000015AB">
        <w:rPr>
          <w:rFonts w:hint="eastAsia"/>
        </w:rPr>
        <w:t>负极。</w:t>
      </w:r>
    </w:p>
    <w:p w14:paraId="7969A372" w14:textId="7A7C8AA7" w:rsidR="00517E65" w:rsidRPr="000015AB" w:rsidRDefault="00517E65" w:rsidP="00517E65">
      <w:pPr>
        <w:pStyle w:val="afffffffff1"/>
      </w:pPr>
      <w:r w:rsidRPr="000015AB">
        <w:rPr>
          <w:rFonts w:hint="eastAsia"/>
        </w:rPr>
        <w:t>合理选择仪器的增益，使输出电压在正常的动态范围内；一般选择“自动增益控制”，仅在外来噪声干扰较大时</w:t>
      </w:r>
      <w:r w:rsidR="000A49BD">
        <w:rPr>
          <w:rFonts w:hint="eastAsia"/>
        </w:rPr>
        <w:t>进行</w:t>
      </w:r>
      <w:r w:rsidRPr="000015AB">
        <w:rPr>
          <w:rFonts w:hint="eastAsia"/>
        </w:rPr>
        <w:t>手动置入。</w:t>
      </w:r>
    </w:p>
    <w:p w14:paraId="6F549D18" w14:textId="4389C692" w:rsidR="00636F0B" w:rsidRPr="000015AB" w:rsidRDefault="00517E65" w:rsidP="00E70CD3">
      <w:pPr>
        <w:pStyle w:val="afffffffff1"/>
      </w:pPr>
      <w:r w:rsidRPr="000015AB">
        <w:t>检查</w:t>
      </w:r>
      <w:r w:rsidRPr="000015AB">
        <w:rPr>
          <w:rFonts w:hint="eastAsia"/>
        </w:rPr>
        <w:t>线圈或者</w:t>
      </w:r>
      <w:r w:rsidRPr="000015AB">
        <w:t>探头及前置放大器是否正常</w:t>
      </w:r>
      <w:r w:rsidRPr="000015AB">
        <w:rPr>
          <w:rFonts w:hint="eastAsia"/>
        </w:rPr>
        <w:t>工作</w:t>
      </w:r>
      <w:r w:rsidRPr="000015AB">
        <w:t>。</w:t>
      </w:r>
    </w:p>
    <w:p w14:paraId="49FCB0EB" w14:textId="37B324F8" w:rsidR="00AB49C8" w:rsidRDefault="00AB49C8" w:rsidP="00AB49C8">
      <w:pPr>
        <w:pStyle w:val="affd"/>
        <w:spacing w:before="156" w:after="156"/>
      </w:pPr>
      <w:bookmarkStart w:id="106" w:name="_Toc151111643"/>
      <w:bookmarkStart w:id="107" w:name="_Toc169165617"/>
      <w:r w:rsidRPr="002E1BD0">
        <w:rPr>
          <w:rFonts w:hint="eastAsia"/>
        </w:rPr>
        <w:t>生产</w:t>
      </w:r>
      <w:r w:rsidRPr="002E1BD0">
        <w:t>试验工作</w:t>
      </w:r>
      <w:bookmarkEnd w:id="106"/>
      <w:bookmarkEnd w:id="107"/>
    </w:p>
    <w:p w14:paraId="377C6653" w14:textId="56A8D5BE" w:rsidR="00AB49C8" w:rsidRDefault="00AB49C8" w:rsidP="00AB49C8">
      <w:pPr>
        <w:pStyle w:val="afffffffff1"/>
      </w:pPr>
      <w:r w:rsidRPr="00AB49C8">
        <w:rPr>
          <w:rFonts w:hint="eastAsia"/>
        </w:rPr>
        <w:t>新工区正式生产之前，应进行野外试验工作。试验工作的要求及目的包括：</w:t>
      </w:r>
    </w:p>
    <w:p w14:paraId="1403C994" w14:textId="454A9C08" w:rsidR="00AB49C8" w:rsidRDefault="00AB49C8">
      <w:pPr>
        <w:pStyle w:val="af5"/>
        <w:numPr>
          <w:ilvl w:val="0"/>
          <w:numId w:val="36"/>
        </w:numPr>
      </w:pPr>
      <w:r>
        <w:rPr>
          <w:rFonts w:hint="eastAsia"/>
        </w:rPr>
        <w:lastRenderedPageBreak/>
        <w:t>了解测区内已知目标体上的</w:t>
      </w:r>
      <w:proofErr w:type="gramStart"/>
      <w:r>
        <w:rPr>
          <w:rFonts w:hint="eastAsia"/>
        </w:rPr>
        <w:t>异常响应</w:t>
      </w:r>
      <w:proofErr w:type="gramEnd"/>
      <w:r>
        <w:rPr>
          <w:rFonts w:hint="eastAsia"/>
        </w:rPr>
        <w:t>特征，包括异常强度、形态、范围、时间特性、</w:t>
      </w:r>
      <w:proofErr w:type="gramStart"/>
      <w:r>
        <w:rPr>
          <w:rFonts w:hint="eastAsia"/>
        </w:rPr>
        <w:t>观测时窗范围</w:t>
      </w:r>
      <w:proofErr w:type="gramEnd"/>
      <w:r>
        <w:rPr>
          <w:rFonts w:hint="eastAsia"/>
        </w:rPr>
        <w:t>、噪声等；</w:t>
      </w:r>
    </w:p>
    <w:p w14:paraId="7058EB1C" w14:textId="6E2C4ADF" w:rsidR="00AB49C8" w:rsidRDefault="00AB49C8" w:rsidP="00AB49C8">
      <w:pPr>
        <w:pStyle w:val="af5"/>
      </w:pPr>
      <w:r>
        <w:rPr>
          <w:rFonts w:hint="eastAsia"/>
        </w:rPr>
        <w:t>查明外来电磁噪声水平及干扰特征，选择和确定叠加次数；</w:t>
      </w:r>
    </w:p>
    <w:p w14:paraId="0F985D9B" w14:textId="5198657B" w:rsidR="00AB49C8" w:rsidRDefault="00AB49C8" w:rsidP="00AB49C8">
      <w:pPr>
        <w:pStyle w:val="af5"/>
      </w:pPr>
      <w:r>
        <w:rPr>
          <w:rFonts w:hint="eastAsia"/>
        </w:rPr>
        <w:t>确定合理的偏移距范围、有效接收面积、发射基频</w:t>
      </w:r>
      <w:r w:rsidR="00AD5212">
        <w:rPr>
          <w:rFonts w:hint="eastAsia"/>
        </w:rPr>
        <w:t>、发射电流和发射源长度</w:t>
      </w:r>
      <w:r>
        <w:rPr>
          <w:rFonts w:hint="eastAsia"/>
        </w:rPr>
        <w:t>等</w:t>
      </w:r>
      <w:r w:rsidR="006178DD">
        <w:rPr>
          <w:rFonts w:hint="eastAsia"/>
        </w:rPr>
        <w:t>；</w:t>
      </w:r>
    </w:p>
    <w:p w14:paraId="0D37B7B6" w14:textId="1852E0B1" w:rsidR="006178DD" w:rsidRPr="00CD000C" w:rsidRDefault="006178DD" w:rsidP="00AB49C8">
      <w:pPr>
        <w:pStyle w:val="af5"/>
      </w:pPr>
      <w:r w:rsidRPr="00CD000C">
        <w:rPr>
          <w:rFonts w:hint="eastAsia"/>
        </w:rPr>
        <w:t>必要的对比试验。</w:t>
      </w:r>
    </w:p>
    <w:p w14:paraId="50B0C135" w14:textId="39C1292D" w:rsidR="00AB49C8" w:rsidRDefault="00AB49C8" w:rsidP="00AB49C8">
      <w:pPr>
        <w:pStyle w:val="afffffffff1"/>
      </w:pPr>
      <w:r w:rsidRPr="00AB49C8">
        <w:rPr>
          <w:rFonts w:hint="eastAsia"/>
        </w:rPr>
        <w:t>试验工作应选择在已知目标体上方或已有</w:t>
      </w:r>
      <w:r w:rsidR="003E5606" w:rsidRPr="003470DC">
        <w:rPr>
          <w:rFonts w:hint="eastAsia"/>
        </w:rPr>
        <w:t>钻孔、</w:t>
      </w:r>
      <w:r w:rsidRPr="00AB49C8">
        <w:rPr>
          <w:rFonts w:hint="eastAsia"/>
        </w:rPr>
        <w:t>勘探线上进行。</w:t>
      </w:r>
    </w:p>
    <w:p w14:paraId="670DB0E7" w14:textId="209DA7B9" w:rsidR="00AB49C8" w:rsidRDefault="00636F0B" w:rsidP="00AB49C8">
      <w:pPr>
        <w:pStyle w:val="affd"/>
        <w:spacing w:before="156" w:after="156"/>
      </w:pPr>
      <w:bookmarkStart w:id="108" w:name="_Toc169165618"/>
      <w:r>
        <w:rPr>
          <w:rFonts w:hint="eastAsia"/>
        </w:rPr>
        <w:t>质量保障措施</w:t>
      </w:r>
      <w:bookmarkEnd w:id="108"/>
    </w:p>
    <w:p w14:paraId="5F12315B" w14:textId="0046873C" w:rsidR="00AB49C8" w:rsidRPr="0084787B" w:rsidRDefault="00AB49C8" w:rsidP="00AB49C8">
      <w:pPr>
        <w:pStyle w:val="afffffffff1"/>
      </w:pPr>
      <w:r w:rsidRPr="0084787B">
        <w:rPr>
          <w:rFonts w:hint="eastAsia"/>
        </w:rPr>
        <w:t>在设计书所规定的</w:t>
      </w:r>
      <w:proofErr w:type="gramStart"/>
      <w:r w:rsidRPr="0084787B">
        <w:rPr>
          <w:rFonts w:hint="eastAsia"/>
        </w:rPr>
        <w:t>测道时间</w:t>
      </w:r>
      <w:proofErr w:type="gramEnd"/>
      <w:r w:rsidRPr="0084787B">
        <w:rPr>
          <w:rFonts w:hint="eastAsia"/>
        </w:rPr>
        <w:t>范围内，野外观测值一般只允许最后</w:t>
      </w:r>
      <w:proofErr w:type="gramStart"/>
      <w:r w:rsidRPr="00231366">
        <w:rPr>
          <w:rFonts w:ascii="Times New Roman"/>
        </w:rPr>
        <w:t>3</w:t>
      </w:r>
      <w:r w:rsidR="00D96C0C" w:rsidRPr="00231366">
        <w:rPr>
          <w:rFonts w:ascii="Times New Roman"/>
        </w:rPr>
        <w:t>～</w:t>
      </w:r>
      <w:r w:rsidRPr="00231366">
        <w:rPr>
          <w:rFonts w:ascii="Times New Roman"/>
        </w:rPr>
        <w:t>5</w:t>
      </w:r>
      <w:r w:rsidRPr="0084787B">
        <w:rPr>
          <w:rFonts w:hint="eastAsia"/>
        </w:rPr>
        <w:t>测道的</w:t>
      </w:r>
      <w:proofErr w:type="gramEnd"/>
      <w:r w:rsidRPr="0084787B">
        <w:rPr>
          <w:rFonts w:hint="eastAsia"/>
        </w:rPr>
        <w:t>观测值在噪声电平以下；若观测值不满足该</w:t>
      </w:r>
      <w:r w:rsidR="000A49BD">
        <w:rPr>
          <w:rFonts w:hint="eastAsia"/>
        </w:rPr>
        <w:t>要求</w:t>
      </w:r>
      <w:r w:rsidRPr="0084787B">
        <w:rPr>
          <w:rFonts w:hint="eastAsia"/>
        </w:rPr>
        <w:t>，应查明原因，并采用增加叠加次数等方法重复观测；对瞬间干扰可暂停观测，待机再测。</w:t>
      </w:r>
    </w:p>
    <w:p w14:paraId="11EBFD32" w14:textId="2526BCBE" w:rsidR="00AB49C8" w:rsidRPr="000A49BD" w:rsidRDefault="00CF6E0F" w:rsidP="00AB49C8">
      <w:pPr>
        <w:pStyle w:val="afffffffff1"/>
        <w:rPr>
          <w:rFonts w:ascii="Times New Roman"/>
        </w:rPr>
      </w:pPr>
      <w:r w:rsidRPr="000A49BD">
        <w:rPr>
          <w:rFonts w:ascii="Times New Roman"/>
        </w:rPr>
        <w:t>噪声电平依据野外专门实测结果，按噪声电平的大小分为弱、中、强三种等级加以统计计算，</w:t>
      </w:r>
      <w:r w:rsidR="000A49BD" w:rsidRPr="000A49BD">
        <w:rPr>
          <w:rFonts w:ascii="Times New Roman"/>
        </w:rPr>
        <w:t>式（</w:t>
      </w:r>
      <w:r w:rsidR="000A49BD" w:rsidRPr="000A49BD">
        <w:rPr>
          <w:rFonts w:ascii="Times New Roman"/>
        </w:rPr>
        <w:t>5</w:t>
      </w:r>
      <w:r w:rsidR="000A49BD" w:rsidRPr="000A49BD">
        <w:rPr>
          <w:rFonts w:ascii="Times New Roman"/>
        </w:rPr>
        <w:t>）～式（</w:t>
      </w:r>
      <w:r w:rsidR="000A49BD" w:rsidRPr="000A49BD">
        <w:rPr>
          <w:rFonts w:ascii="Times New Roman"/>
        </w:rPr>
        <w:t>7</w:t>
      </w:r>
      <w:r w:rsidR="000A49BD" w:rsidRPr="000A49BD">
        <w:rPr>
          <w:rFonts w:ascii="Times New Roman"/>
        </w:rPr>
        <w:t>）给出了计算噪声电平的</w:t>
      </w:r>
      <w:proofErr w:type="gramStart"/>
      <w:r w:rsidR="000A49BD" w:rsidRPr="000A49BD">
        <w:rPr>
          <w:rFonts w:ascii="Times New Roman"/>
        </w:rPr>
        <w:t>均方根值公式</w:t>
      </w:r>
      <w:proofErr w:type="gramEnd"/>
      <w:r w:rsidR="00AB49C8" w:rsidRPr="000A49BD">
        <w:rPr>
          <w:rFonts w:ascii="Times New Roman"/>
        </w:rPr>
        <w:t>：</w:t>
      </w:r>
    </w:p>
    <w:p w14:paraId="4A1B5A77" w14:textId="135B3549" w:rsidR="00AB49C8" w:rsidRPr="0084787B" w:rsidRDefault="00AB49C8" w:rsidP="00AB49C8">
      <w:pPr>
        <w:pStyle w:val="affffb"/>
        <w:ind w:firstLine="420"/>
      </w:pPr>
      <w:r w:rsidRPr="0084787B">
        <w:rPr>
          <w:rFonts w:hint="eastAsia"/>
        </w:rPr>
        <w:t>一个</w:t>
      </w:r>
      <w:r w:rsidR="00964729" w:rsidRPr="0084787B">
        <w:rPr>
          <w:rFonts w:hint="eastAsia"/>
        </w:rPr>
        <w:t>工</w:t>
      </w:r>
      <w:r w:rsidRPr="0084787B">
        <w:rPr>
          <w:rFonts w:hint="eastAsia"/>
        </w:rPr>
        <w:t>区内</w:t>
      </w:r>
      <w:r w:rsidRPr="000A49BD">
        <w:rPr>
          <w:rFonts w:ascii="Times New Roman"/>
        </w:rPr>
        <w:t>m</w:t>
      </w:r>
      <w:r w:rsidRPr="0084787B">
        <w:rPr>
          <w:rFonts w:hint="eastAsia"/>
        </w:rPr>
        <w:t>个测点的第i道噪声电平的均方根值</w:t>
      </w:r>
      <w:r w:rsidR="0084787B">
        <w:rPr>
          <w:rFonts w:hint="eastAsia"/>
        </w:rPr>
        <w:t>计算</w:t>
      </w:r>
      <w:r w:rsidR="000A49BD">
        <w:rPr>
          <w:rFonts w:hint="eastAsia"/>
        </w:rPr>
        <w:t>按</w:t>
      </w:r>
      <w:r w:rsidR="0084787B">
        <w:rPr>
          <w:rFonts w:hint="eastAsia"/>
        </w:rPr>
        <w:t>式</w:t>
      </w:r>
      <w:r w:rsidR="0084787B" w:rsidRPr="000A49BD">
        <w:rPr>
          <w:rFonts w:ascii="Times New Roman"/>
        </w:rPr>
        <w:t>（</w:t>
      </w:r>
      <w:r w:rsidR="0084787B" w:rsidRPr="000A49BD">
        <w:rPr>
          <w:rFonts w:ascii="Times New Roman"/>
        </w:rPr>
        <w:t>5</w:t>
      </w:r>
      <w:r w:rsidR="0084787B" w:rsidRPr="000A49BD">
        <w:rPr>
          <w:rFonts w:ascii="Times New Roman"/>
        </w:rPr>
        <w:t>）</w:t>
      </w:r>
      <w:r w:rsidR="0084787B" w:rsidRPr="0084787B">
        <w:rPr>
          <w:rFonts w:hint="eastAsia"/>
        </w:rPr>
        <w:t>：</w:t>
      </w:r>
    </w:p>
    <w:p w14:paraId="287F7DEE" w14:textId="4856D697" w:rsidR="0084787B" w:rsidRPr="0084787B" w:rsidRDefault="0084787B" w:rsidP="0084787B">
      <w:pPr>
        <w:pStyle w:val="affffffd"/>
      </w:pPr>
      <w:r w:rsidRPr="0084787B">
        <w:tab/>
      </w:r>
      <m:oMath>
        <m:sSub>
          <m:sSubPr>
            <m:ctrlPr>
              <w:rPr>
                <w:rFonts w:ascii="Cambria Math" w:hAnsi="Cambria Math"/>
                <w:i/>
              </w:rPr>
            </m:ctrlPr>
          </m:sSubPr>
          <m:e>
            <m:r>
              <w:rPr>
                <w:rFonts w:ascii="Cambria Math"/>
              </w:rPr>
              <m:t>N</m:t>
            </m:r>
          </m:e>
          <m:sub>
            <m:r>
              <w:rPr>
                <w:rFonts w:ascii="Cambria Math"/>
              </w:rPr>
              <m:t>i</m:t>
            </m:r>
          </m:sub>
        </m:sSub>
        <m:r>
          <w:rPr>
            <w:rFonts w:ascii="Cambria Math"/>
          </w:rPr>
          <m:t>=</m:t>
        </m:r>
        <m:f>
          <m:fPr>
            <m:ctrlPr>
              <w:rPr>
                <w:rFonts w:ascii="Cambria Math" w:hAnsi="Cambria Math"/>
                <w:i/>
              </w:rPr>
            </m:ctrlPr>
          </m:fPr>
          <m:num>
            <m:r>
              <w:rPr>
                <w:rFonts w:ascii="Cambria Math"/>
              </w:rPr>
              <m:t>1</m:t>
            </m:r>
          </m:num>
          <m:den>
            <m:r>
              <w:rPr>
                <w:rFonts w:ascii="Cambria Math"/>
              </w:rPr>
              <m:t>m</m:t>
            </m:r>
          </m:den>
        </m:f>
        <m:nary>
          <m:naryPr>
            <m:chr m:val="∑"/>
            <m:limLoc m:val="undOvr"/>
            <m:ctrlPr>
              <w:rPr>
                <w:rFonts w:ascii="Cambria Math" w:hAnsi="Cambria Math"/>
                <w:i/>
              </w:rPr>
            </m:ctrlPr>
          </m:naryPr>
          <m:sub>
            <m:r>
              <w:rPr>
                <w:rFonts w:ascii="Cambria Math"/>
              </w:rPr>
              <m:t>j=1</m:t>
            </m:r>
          </m:sub>
          <m:sup>
            <m:r>
              <w:rPr>
                <w:rFonts w:ascii="Cambria Math"/>
              </w:rPr>
              <m:t>m</m:t>
            </m:r>
          </m:sup>
          <m:e>
            <m:sSub>
              <m:sSubPr>
                <m:ctrlPr>
                  <w:rPr>
                    <w:rFonts w:ascii="Cambria Math" w:hAnsi="Cambria Math"/>
                    <w:i/>
                  </w:rPr>
                </m:ctrlPr>
              </m:sSubPr>
              <m:e>
                <m:r>
                  <w:rPr>
                    <w:rFonts w:ascii="Cambria Math"/>
                  </w:rPr>
                  <m:t>N</m:t>
                </m:r>
              </m:e>
              <m:sub>
                <m:r>
                  <w:rPr>
                    <w:rFonts w:ascii="Cambria Math"/>
                  </w:rPr>
                  <m:t>j</m:t>
                </m:r>
              </m:sub>
            </m:sSub>
            <m:r>
              <w:rPr>
                <w:rFonts w:ascii="Cambria Math"/>
              </w:rPr>
              <m:t>(</m:t>
            </m:r>
            <m:sSub>
              <m:sSubPr>
                <m:ctrlPr>
                  <w:rPr>
                    <w:rFonts w:ascii="Cambria Math" w:hAnsi="Cambria Math"/>
                    <w:i/>
                  </w:rPr>
                </m:ctrlPr>
              </m:sSubPr>
              <m:e>
                <m:r>
                  <w:rPr>
                    <w:rFonts w:ascii="Cambria Math"/>
                  </w:rPr>
                  <m:t>t</m:t>
                </m:r>
              </m:e>
              <m:sub>
                <m:r>
                  <w:rPr>
                    <w:rFonts w:ascii="Cambria Math"/>
                  </w:rPr>
                  <m:t>i</m:t>
                </m:r>
              </m:sub>
            </m:sSub>
            <m:r>
              <w:rPr>
                <w:rFonts w:ascii="Cambria Math"/>
              </w:rPr>
              <m:t>)</m:t>
            </m:r>
          </m:e>
        </m:nary>
      </m:oMath>
      <w:r w:rsidRPr="0084787B">
        <w:rPr>
          <w:rFonts w:ascii="微软雅黑" w:eastAsia="微软雅黑" w:hAnsi="微软雅黑"/>
        </w:rPr>
        <w:tab/>
      </w:r>
      <w:r w:rsidRPr="0084787B">
        <w:t>(</w:t>
      </w:r>
      <w:r w:rsidRPr="0084787B">
        <w:fldChar w:fldCharType="begin"/>
      </w:r>
      <w:r w:rsidRPr="0084787B">
        <w:instrText xml:space="preserve"> AUTONUM </w:instrText>
      </w:r>
      <w:r w:rsidRPr="0084787B">
        <w:fldChar w:fldCharType="end"/>
      </w:r>
      <w:r w:rsidRPr="0084787B">
        <w:t>)</w:t>
      </w:r>
    </w:p>
    <w:p w14:paraId="696CD08C" w14:textId="6AC9C57F" w:rsidR="00AB49C8" w:rsidRPr="0084787B" w:rsidRDefault="00AB49C8" w:rsidP="00AB49C8">
      <w:pPr>
        <w:pStyle w:val="affffb"/>
        <w:ind w:firstLine="420"/>
      </w:pPr>
      <w:r w:rsidRPr="0084787B">
        <w:t>第</w:t>
      </w:r>
      <w:r w:rsidRPr="0084787B">
        <w:rPr>
          <w:i/>
          <w:iCs/>
        </w:rPr>
        <w:t>j</w:t>
      </w:r>
      <w:r w:rsidRPr="0084787B">
        <w:t>点所有道噪声电平的均方根值</w:t>
      </w:r>
      <w:r w:rsidR="0084787B">
        <w:rPr>
          <w:rFonts w:hint="eastAsia"/>
        </w:rPr>
        <w:t>计算</w:t>
      </w:r>
      <w:r w:rsidR="000A49BD">
        <w:rPr>
          <w:rFonts w:hint="eastAsia"/>
        </w:rPr>
        <w:t>按</w:t>
      </w:r>
      <w:r w:rsidR="0084787B">
        <w:rPr>
          <w:rFonts w:hint="eastAsia"/>
        </w:rPr>
        <w:t>式（6）</w:t>
      </w:r>
      <w:r w:rsidR="0084787B" w:rsidRPr="0084787B">
        <w:rPr>
          <w:rFonts w:hint="eastAsia"/>
        </w:rPr>
        <w:t>：</w:t>
      </w:r>
    </w:p>
    <w:p w14:paraId="5CD1B1CD" w14:textId="3B4B7FBA" w:rsidR="0084787B" w:rsidRPr="0084787B" w:rsidRDefault="0084787B" w:rsidP="0084787B">
      <w:pPr>
        <w:pStyle w:val="affffffd"/>
      </w:pPr>
      <w:r w:rsidRPr="0084787B">
        <w:tab/>
      </w:r>
      <m:oMath>
        <m:sSub>
          <m:sSubPr>
            <m:ctrlPr>
              <w:rPr>
                <w:rFonts w:ascii="Cambria Math" w:hAnsi="Cambria Math"/>
                <w:i/>
              </w:rPr>
            </m:ctrlPr>
          </m:sSubPr>
          <m:e>
            <m:r>
              <w:rPr>
                <w:rFonts w:ascii="Cambria Math"/>
              </w:rPr>
              <m:t>N</m:t>
            </m:r>
          </m:e>
          <m:sub>
            <m:r>
              <w:rPr>
                <w:rFonts w:ascii="Cambria Math"/>
              </w:rPr>
              <m:t>j</m:t>
            </m:r>
          </m:sub>
        </m:sSub>
        <m:r>
          <w:rPr>
            <w:rFonts w:ascii="Cambria Math"/>
          </w:rPr>
          <m:t>=</m:t>
        </m:r>
        <m:f>
          <m:fPr>
            <m:ctrlPr>
              <w:rPr>
                <w:rFonts w:ascii="Cambria Math" w:hAnsi="Cambria Math"/>
                <w:i/>
              </w:rPr>
            </m:ctrlPr>
          </m:fPr>
          <m:num>
            <m:r>
              <w:rPr>
                <w:rFonts w:ascii="Cambria Math"/>
              </w:rPr>
              <m:t>1</m:t>
            </m:r>
          </m:num>
          <m:den>
            <m:r>
              <w:rPr>
                <w:rFonts w:ascii="Cambria Math"/>
              </w:rPr>
              <m:t>n</m:t>
            </m:r>
          </m:den>
        </m:f>
        <m:nary>
          <m:naryPr>
            <m:chr m:val="∑"/>
            <m:ctrlPr>
              <w:rPr>
                <w:rFonts w:ascii="Cambria Math" w:hAnsi="Cambria Math"/>
                <w:i/>
              </w:rPr>
            </m:ctrlPr>
          </m:naryPr>
          <m:sub>
            <m:r>
              <w:rPr>
                <w:rFonts w:ascii="Cambria Math"/>
              </w:rPr>
              <m:t>i=1</m:t>
            </m:r>
          </m:sub>
          <m:sup>
            <m:r>
              <w:rPr>
                <w:rFonts w:ascii="Cambria Math"/>
              </w:rPr>
              <m:t>n</m:t>
            </m:r>
          </m:sup>
          <m:e>
            <m:sSub>
              <m:sSubPr>
                <m:ctrlPr>
                  <w:rPr>
                    <w:rFonts w:ascii="Cambria Math" w:hAnsi="Cambria Math"/>
                    <w:i/>
                  </w:rPr>
                </m:ctrlPr>
              </m:sSubPr>
              <m:e>
                <m:r>
                  <w:rPr>
                    <w:rFonts w:ascii="Cambria Math"/>
                  </w:rPr>
                  <m:t>N</m:t>
                </m:r>
              </m:e>
              <m:sub>
                <m:r>
                  <w:rPr>
                    <w:rFonts w:ascii="Cambria Math"/>
                  </w:rPr>
                  <m:t>j</m:t>
                </m:r>
              </m:sub>
            </m:sSub>
            <m:r>
              <w:rPr>
                <w:rFonts w:ascii="Cambria Math"/>
              </w:rPr>
              <m:t>(</m:t>
            </m:r>
            <m:sSub>
              <m:sSubPr>
                <m:ctrlPr>
                  <w:rPr>
                    <w:rFonts w:ascii="Cambria Math" w:hAnsi="Cambria Math"/>
                    <w:i/>
                  </w:rPr>
                </m:ctrlPr>
              </m:sSubPr>
              <m:e>
                <m:r>
                  <w:rPr>
                    <w:rFonts w:ascii="Cambria Math"/>
                  </w:rPr>
                  <m:t>t</m:t>
                </m:r>
              </m:e>
              <m:sub>
                <m:r>
                  <w:rPr>
                    <w:rFonts w:ascii="Cambria Math"/>
                  </w:rPr>
                  <m:t>i</m:t>
                </m:r>
              </m:sub>
            </m:sSub>
            <m:r>
              <w:rPr>
                <w:rFonts w:ascii="Cambria Math"/>
              </w:rPr>
              <m:t>)</m:t>
            </m:r>
          </m:e>
        </m:nary>
        <m:r>
          <m:rPr>
            <m:sty m:val="p"/>
          </m:rPr>
          <w:rPr>
            <w:rFonts w:ascii="Cambria Math" w:hAnsi="Cambria Math"/>
          </w:rPr>
          <m:t xml:space="preserve"> </m:t>
        </m:r>
      </m:oMath>
      <w:r w:rsidRPr="0084787B">
        <w:rPr>
          <w:rFonts w:ascii="微软雅黑" w:eastAsia="微软雅黑" w:hAnsi="微软雅黑"/>
        </w:rPr>
        <w:tab/>
      </w:r>
      <w:r w:rsidRPr="0084787B">
        <w:t>(</w:t>
      </w:r>
      <w:r w:rsidRPr="0084787B">
        <w:fldChar w:fldCharType="begin"/>
      </w:r>
      <w:r w:rsidRPr="0084787B">
        <w:instrText xml:space="preserve"> AUTONUM </w:instrText>
      </w:r>
      <w:r w:rsidRPr="0084787B">
        <w:fldChar w:fldCharType="end"/>
      </w:r>
      <w:r w:rsidRPr="0084787B">
        <w:t>)</w:t>
      </w:r>
    </w:p>
    <w:p w14:paraId="4889F175" w14:textId="766CF6C8" w:rsidR="00AB49C8" w:rsidRPr="0084787B" w:rsidRDefault="00AB49C8" w:rsidP="00AB49C8">
      <w:pPr>
        <w:pStyle w:val="affffb"/>
        <w:ind w:firstLine="420"/>
      </w:pPr>
      <w:r w:rsidRPr="0084787B">
        <w:t>一个</w:t>
      </w:r>
      <w:r w:rsidR="00964729" w:rsidRPr="0084787B">
        <w:rPr>
          <w:rFonts w:hint="eastAsia"/>
        </w:rPr>
        <w:t>工</w:t>
      </w:r>
      <w:r w:rsidRPr="0084787B">
        <w:t>区所有道噪声电平的均方根值</w:t>
      </w:r>
      <w:r w:rsidR="0084787B">
        <w:rPr>
          <w:rFonts w:hint="eastAsia"/>
        </w:rPr>
        <w:t>计算</w:t>
      </w:r>
      <w:r w:rsidR="000A49BD">
        <w:rPr>
          <w:rFonts w:hint="eastAsia"/>
        </w:rPr>
        <w:t>按</w:t>
      </w:r>
      <w:r w:rsidR="0084787B">
        <w:rPr>
          <w:rFonts w:hint="eastAsia"/>
        </w:rPr>
        <w:t>式（7）</w:t>
      </w:r>
      <w:r w:rsidR="0084787B" w:rsidRPr="0084787B">
        <w:rPr>
          <w:rFonts w:hint="eastAsia"/>
        </w:rPr>
        <w:t>：</w:t>
      </w:r>
    </w:p>
    <w:p w14:paraId="0FD16549" w14:textId="7E8271AC" w:rsidR="0084787B" w:rsidRPr="0084787B" w:rsidRDefault="0084787B" w:rsidP="0084787B">
      <w:pPr>
        <w:pStyle w:val="affffffd"/>
      </w:pPr>
      <w:r w:rsidRPr="0084787B">
        <w:tab/>
      </w:r>
      <w:r w:rsidRPr="0084787B">
        <w:rPr>
          <w:position w:val="-30"/>
        </w:rPr>
        <w:t xml:space="preserve"> </w:t>
      </w:r>
      <m:oMath>
        <m:r>
          <m:rPr>
            <m:sty m:val="p"/>
          </m:rPr>
          <w:rPr>
            <w:rFonts w:ascii="Cambria Math"/>
          </w:rPr>
          <m:t>N</m:t>
        </m:r>
        <m:r>
          <w:rPr>
            <w:rFonts w:ascii="Cambria Math"/>
          </w:rPr>
          <m:t>=</m:t>
        </m:r>
        <m:f>
          <m:fPr>
            <m:ctrlPr>
              <w:rPr>
                <w:rFonts w:ascii="Cambria Math" w:hAnsi="Cambria Math" w:cs="Cambria Math"/>
              </w:rPr>
            </m:ctrlPr>
          </m:fPr>
          <m:num>
            <m:r>
              <w:rPr>
                <w:rFonts w:ascii="Cambria Math"/>
              </w:rPr>
              <m:t>1</m:t>
            </m:r>
            <m:ctrlPr>
              <w:rPr>
                <w:rFonts w:ascii="Cambria Math" w:hAnsi="Cambria Math"/>
                <w:i/>
              </w:rPr>
            </m:ctrlPr>
          </m:num>
          <m:den>
            <m:r>
              <w:rPr>
                <w:rFonts w:ascii="Cambria Math"/>
              </w:rPr>
              <m:t>nm</m:t>
            </m:r>
            <m:ctrlPr>
              <w:rPr>
                <w:rFonts w:ascii="Cambria Math" w:hAnsi="Cambria Math"/>
                <w:i/>
              </w:rPr>
            </m:ctrlPr>
          </m:den>
        </m:f>
        <m:nary>
          <m:naryPr>
            <m:chr m:val="∑"/>
            <m:ctrlPr>
              <w:rPr>
                <w:rFonts w:ascii="Cambria Math" w:hAnsi="Cambria Math"/>
              </w:rPr>
            </m:ctrlPr>
          </m:naryPr>
          <m:sub>
            <m:r>
              <w:rPr>
                <w:rFonts w:ascii="Cambria Math"/>
              </w:rPr>
              <m:t>i=1</m:t>
            </m:r>
            <m:ctrlPr>
              <w:rPr>
                <w:rFonts w:ascii="Cambria Math" w:hAnsi="Cambria Math"/>
                <w:i/>
              </w:rPr>
            </m:ctrlPr>
          </m:sub>
          <m:sup>
            <m:r>
              <w:rPr>
                <w:rFonts w:ascii="Cambria Math"/>
              </w:rPr>
              <m:t>n</m:t>
            </m:r>
            <m:ctrlPr>
              <w:rPr>
                <w:rFonts w:ascii="Cambria Math" w:hAnsi="Cambria Math"/>
                <w:i/>
              </w:rPr>
            </m:ctrlPr>
          </m:sup>
          <m:e>
            <m:nary>
              <m:naryPr>
                <m:chr m:val="∑"/>
                <m:ctrlPr>
                  <w:rPr>
                    <w:rFonts w:ascii="Cambria Math" w:hAnsi="Cambria Math"/>
                  </w:rPr>
                </m:ctrlPr>
              </m:naryPr>
              <m:sub>
                <m:r>
                  <w:rPr>
                    <w:rFonts w:ascii="Cambria Math"/>
                  </w:rPr>
                  <m:t>j=1</m:t>
                </m:r>
                <m:ctrlPr>
                  <w:rPr>
                    <w:rFonts w:ascii="Cambria Math" w:hAnsi="Cambria Math"/>
                    <w:i/>
                  </w:rPr>
                </m:ctrlPr>
              </m:sub>
              <m:sup>
                <m:r>
                  <w:rPr>
                    <w:rFonts w:ascii="Cambria Math"/>
                  </w:rPr>
                  <m:t>m</m:t>
                </m:r>
                <m:ctrlPr>
                  <w:rPr>
                    <w:rFonts w:ascii="Cambria Math" w:hAnsi="Cambria Math"/>
                    <w:i/>
                  </w:rPr>
                </m:ctrlPr>
              </m:sup>
              <m:e>
                <m:sSub>
                  <m:sSubPr>
                    <m:ctrlPr>
                      <w:rPr>
                        <w:rFonts w:ascii="Cambria Math" w:hAnsi="Cambria Math"/>
                        <w:i/>
                      </w:rPr>
                    </m:ctrlPr>
                  </m:sSubPr>
                  <m:e>
                    <m:r>
                      <w:rPr>
                        <w:rFonts w:ascii="Cambria Math"/>
                      </w:rPr>
                      <m:t>N</m:t>
                    </m:r>
                  </m:e>
                  <m:sub>
                    <m:r>
                      <w:rPr>
                        <w:rFonts w:ascii="Cambria Math"/>
                      </w:rPr>
                      <m:t>j</m:t>
                    </m:r>
                  </m:sub>
                </m:sSub>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i</m:t>
                        </m:r>
                      </m:sub>
                    </m:sSub>
                  </m:e>
                </m:d>
                <m:ctrlPr>
                  <w:rPr>
                    <w:rFonts w:ascii="Cambria Math" w:hAnsi="Cambria Math"/>
                    <w:i/>
                  </w:rPr>
                </m:ctrlPr>
              </m:e>
            </m:nary>
          </m:e>
        </m:nary>
        <m:r>
          <m:rPr>
            <m:sty m:val="p"/>
          </m:rPr>
          <w:rPr>
            <w:rFonts w:ascii="Cambria Math" w:hAnsi="Cambria Math"/>
          </w:rPr>
          <m:t xml:space="preserve"> </m:t>
        </m:r>
      </m:oMath>
      <w:r w:rsidRPr="0084787B">
        <w:rPr>
          <w:rFonts w:ascii="微软雅黑" w:eastAsia="微软雅黑" w:hAnsi="微软雅黑"/>
        </w:rPr>
        <w:tab/>
      </w:r>
      <w:r w:rsidRPr="0084787B">
        <w:t>(</w:t>
      </w:r>
      <w:r w:rsidRPr="0084787B">
        <w:fldChar w:fldCharType="begin"/>
      </w:r>
      <w:r w:rsidRPr="0084787B">
        <w:instrText xml:space="preserve"> AUTONUM </w:instrText>
      </w:r>
      <w:r w:rsidRPr="0084787B">
        <w:fldChar w:fldCharType="end"/>
      </w:r>
      <w:r w:rsidRPr="0084787B">
        <w:t>)</w:t>
      </w:r>
    </w:p>
    <w:p w14:paraId="2E9AFC6A" w14:textId="45BBFAA8" w:rsidR="0084787B" w:rsidRDefault="0084787B" w:rsidP="0084787B">
      <w:pPr>
        <w:pStyle w:val="affffa"/>
        <w:ind w:firstLine="420"/>
      </w:pPr>
      <w:r w:rsidRPr="0084787B">
        <w:rPr>
          <w:rFonts w:hint="eastAsia"/>
        </w:rPr>
        <w:t>式中：</w:t>
      </w:r>
    </w:p>
    <w:p w14:paraId="199411DC" w14:textId="71F54F6E" w:rsidR="00453E5E" w:rsidRPr="0084787B" w:rsidRDefault="00453E5E" w:rsidP="00453E5E">
      <w:pPr>
        <w:pStyle w:val="affffb"/>
        <w:ind w:firstLine="420"/>
      </w:pPr>
      <w:r w:rsidRPr="00453E5E">
        <w:rPr>
          <w:rFonts w:ascii="Times New Roman"/>
          <w:i/>
          <w:iCs/>
        </w:rPr>
        <w:t>m</w:t>
      </w:r>
      <w:r w:rsidR="00CF729A">
        <w:rPr>
          <w:rFonts w:hint="eastAsia"/>
        </w:rPr>
        <w:t>——</w:t>
      </w:r>
      <w:r w:rsidRPr="0084787B">
        <w:t>专门的噪声实测点数；</w:t>
      </w:r>
    </w:p>
    <w:p w14:paraId="3B557F16" w14:textId="28D24E65" w:rsidR="00453E5E" w:rsidRPr="00453E5E" w:rsidRDefault="00453E5E" w:rsidP="00453E5E">
      <w:pPr>
        <w:pStyle w:val="affffb"/>
        <w:ind w:firstLine="420"/>
      </w:pPr>
      <w:r w:rsidRPr="00453E5E">
        <w:rPr>
          <w:rFonts w:ascii="Times New Roman"/>
          <w:i/>
          <w:iCs/>
        </w:rPr>
        <w:t>n</w:t>
      </w:r>
      <w:r w:rsidR="00CF729A">
        <w:rPr>
          <w:rFonts w:hint="eastAsia"/>
        </w:rPr>
        <w:t>——</w:t>
      </w:r>
      <w:r>
        <w:rPr>
          <w:rFonts w:hint="eastAsia"/>
        </w:rPr>
        <w:t>参加统计计算</w:t>
      </w:r>
      <w:r w:rsidRPr="0084787B">
        <w:t>的噪声实测点数；</w:t>
      </w:r>
    </w:p>
    <w:p w14:paraId="738A457A" w14:textId="39DE7749" w:rsidR="00AB49C8" w:rsidRPr="0084787B" w:rsidRDefault="00F81D4A" w:rsidP="00453E5E">
      <w:pPr>
        <w:pStyle w:val="affffb"/>
        <w:ind w:firstLine="420"/>
      </w:pPr>
      <w:r w:rsidRPr="00453E5E">
        <w:rPr>
          <w:rFonts w:ascii="Times New Roman"/>
          <w:i/>
          <w:iCs/>
        </w:rPr>
        <w:t>N</w:t>
      </w:r>
      <w:r w:rsidR="00CF729A">
        <w:rPr>
          <w:rFonts w:hint="eastAsia"/>
        </w:rPr>
        <w:t>——</w:t>
      </w:r>
      <w:r w:rsidR="00453E5E">
        <w:rPr>
          <w:rFonts w:hint="eastAsia"/>
        </w:rPr>
        <w:t>噪声电平，单位为分贝</w:t>
      </w:r>
      <w:r w:rsidR="00453E5E" w:rsidRPr="00453E5E">
        <w:rPr>
          <w:rFonts w:ascii="Times New Roman"/>
        </w:rPr>
        <w:t>（</w:t>
      </w:r>
      <w:r w:rsidR="00453E5E" w:rsidRPr="00453E5E">
        <w:rPr>
          <w:rFonts w:ascii="Times New Roman"/>
        </w:rPr>
        <w:t>d</w:t>
      </w:r>
      <w:r w:rsidR="00453E5E">
        <w:rPr>
          <w:rFonts w:ascii="Times New Roman" w:hint="eastAsia"/>
        </w:rPr>
        <w:t>B</w:t>
      </w:r>
      <w:r w:rsidR="00453E5E" w:rsidRPr="00453E5E">
        <w:rPr>
          <w:rFonts w:ascii="Times New Roman"/>
        </w:rPr>
        <w:t>）</w:t>
      </w:r>
      <w:r w:rsidR="00AB49C8" w:rsidRPr="0084787B">
        <w:t>。</w:t>
      </w:r>
    </w:p>
    <w:p w14:paraId="1A985687" w14:textId="48D4CBDF" w:rsidR="00AB49C8" w:rsidRDefault="00AB49C8" w:rsidP="00BA2CD4">
      <w:pPr>
        <w:pStyle w:val="afffffffff1"/>
      </w:pPr>
      <w:r w:rsidRPr="0084787B">
        <w:t>叠加次数</w:t>
      </w:r>
      <w:r w:rsidRPr="0084787B">
        <w:rPr>
          <w:i/>
          <w:iCs/>
        </w:rPr>
        <w:t>N</w:t>
      </w:r>
      <w:r w:rsidRPr="0084787B">
        <w:rPr>
          <w:rFonts w:hint="eastAsia"/>
        </w:rPr>
        <w:t>一般</w:t>
      </w:r>
      <w:r w:rsidRPr="0084787B">
        <w:t>不少于</w:t>
      </w:r>
      <w:r w:rsidRPr="0084787B">
        <w:rPr>
          <w:rFonts w:ascii="Times New Roman"/>
        </w:rPr>
        <w:t>256</w:t>
      </w:r>
      <w:r w:rsidRPr="0084787B">
        <w:t>次。当干扰较大时，</w:t>
      </w:r>
      <w:r w:rsidR="0084787B">
        <w:rPr>
          <w:rFonts w:hint="eastAsia"/>
        </w:rPr>
        <w:t>叠加次数</w:t>
      </w:r>
      <w:r w:rsidRPr="0084787B">
        <w:rPr>
          <w:i/>
          <w:iCs/>
        </w:rPr>
        <w:t>N</w:t>
      </w:r>
      <w:r w:rsidRPr="0084787B">
        <w:t>由式（</w:t>
      </w:r>
      <w:r w:rsidRPr="0084787B">
        <w:rPr>
          <w:rFonts w:hint="eastAsia"/>
        </w:rPr>
        <w:t>8</w:t>
      </w:r>
      <w:r w:rsidRPr="0084787B">
        <w:t>）</w:t>
      </w:r>
      <w:r w:rsidR="0084787B">
        <w:rPr>
          <w:rFonts w:hint="eastAsia"/>
        </w:rPr>
        <w:t>计算</w:t>
      </w:r>
      <w:r w:rsidRPr="0084787B">
        <w:t>确定：</w:t>
      </w:r>
    </w:p>
    <w:p w14:paraId="187F6643" w14:textId="6725D4E8" w:rsidR="0084787B" w:rsidRPr="0084787B" w:rsidRDefault="0084787B" w:rsidP="0084787B">
      <w:pPr>
        <w:pStyle w:val="affffffd"/>
      </w:pPr>
      <w:r w:rsidRPr="0084787B">
        <w:tab/>
      </w:r>
      <m:oMath>
        <m:r>
          <w:rPr>
            <w:rFonts w:ascii="Cambria Math" w:hAnsi="Cambria Math"/>
          </w:rPr>
          <m:t>N≥</m:t>
        </m:r>
        <m:r>
          <m:rPr>
            <m:nor/>
          </m:rPr>
          <w:rPr>
            <w:rFonts w:ascii="Times New Roman" w:hAnsi="Times New Roman"/>
          </w:rPr>
          <m:t>100</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Δ</m:t>
                    </m:r>
                    <m:sSub>
                      <m:sSubPr>
                        <m:ctrlPr>
                          <w:rPr>
                            <w:rFonts w:ascii="Cambria Math" w:hAnsi="Cambria Math"/>
                            <w:i/>
                          </w:rPr>
                        </m:ctrlPr>
                      </m:sSubPr>
                      <m:e>
                        <m:r>
                          <w:rPr>
                            <w:rFonts w:ascii="Cambria Math" w:hAnsi="Cambria Math"/>
                          </w:rPr>
                          <m:t>V</m:t>
                        </m:r>
                      </m:e>
                      <m:sub>
                        <m:r>
                          <w:rPr>
                            <w:rFonts w:ascii="Cambria Math" w:hAnsi="Cambria Math"/>
                          </w:rPr>
                          <m:t>干扰</m:t>
                        </m:r>
                      </m:sub>
                    </m:sSub>
                  </m:num>
                  <m:den>
                    <m:r>
                      <w:rPr>
                        <w:rFonts w:ascii="Cambria Math" w:hAnsi="Cambria Math"/>
                      </w:rPr>
                      <m:t>Δ</m:t>
                    </m:r>
                    <m:sSub>
                      <m:sSubPr>
                        <m:ctrlPr>
                          <w:rPr>
                            <w:rFonts w:ascii="Cambria Math" w:hAnsi="Cambria Math"/>
                            <w:i/>
                          </w:rPr>
                        </m:ctrlPr>
                      </m:sSubPr>
                      <m:e>
                        <m:r>
                          <w:rPr>
                            <w:rFonts w:ascii="Cambria Math" w:hAnsi="Cambria Math"/>
                          </w:rPr>
                          <m:t>V</m:t>
                        </m:r>
                      </m:e>
                      <m:sub>
                        <m:r>
                          <m:rPr>
                            <m:sty m:val="p"/>
                          </m:rPr>
                          <w:rPr>
                            <w:rFonts w:ascii="Cambria Math" w:hAnsi="Cambria Math"/>
                          </w:rPr>
                          <m:t>min</m:t>
                        </m:r>
                        <m:ctrlPr>
                          <w:rPr>
                            <w:rFonts w:ascii="Cambria Math" w:hAnsi="Cambria Math"/>
                          </w:rPr>
                        </m:ctrlPr>
                      </m:sub>
                    </m:sSub>
                  </m:den>
                </m:f>
              </m:e>
            </m:d>
          </m:e>
          <m:sup>
            <m:r>
              <w:rPr>
                <w:rFonts w:ascii="Cambria Math" w:hAnsi="Cambria Math"/>
              </w:rPr>
              <m:t>2</m:t>
            </m:r>
          </m:sup>
        </m:sSup>
        <m:r>
          <m:rPr>
            <m:sty m:val="p"/>
          </m:rPr>
          <w:rPr>
            <w:rFonts w:ascii="Cambria Math" w:hAnsi="Cambria Math"/>
          </w:rPr>
          <m:t xml:space="preserve"> </m:t>
        </m:r>
      </m:oMath>
      <w:r w:rsidRPr="0084787B">
        <w:rPr>
          <w:rFonts w:ascii="微软雅黑" w:eastAsia="微软雅黑" w:hAnsi="微软雅黑"/>
        </w:rPr>
        <w:tab/>
      </w:r>
      <w:r w:rsidRPr="0084787B">
        <w:t>(</w:t>
      </w:r>
      <w:r w:rsidRPr="0084787B">
        <w:fldChar w:fldCharType="begin"/>
      </w:r>
      <w:r w:rsidRPr="0084787B">
        <w:instrText xml:space="preserve"> AUTONUM </w:instrText>
      </w:r>
      <w:r w:rsidRPr="0084787B">
        <w:fldChar w:fldCharType="end"/>
      </w:r>
      <w:r w:rsidRPr="0084787B">
        <w:t>)</w:t>
      </w:r>
    </w:p>
    <w:p w14:paraId="6448D5AC" w14:textId="3AB88F59" w:rsidR="0084787B" w:rsidRDefault="0084787B" w:rsidP="0084787B">
      <w:pPr>
        <w:pStyle w:val="affffa"/>
        <w:ind w:firstLine="420"/>
      </w:pPr>
      <w:r w:rsidRPr="0084787B">
        <w:rPr>
          <w:rFonts w:hint="eastAsia"/>
        </w:rPr>
        <w:t>式中：</w:t>
      </w:r>
    </w:p>
    <w:p w14:paraId="588512A7" w14:textId="16DD6DCA" w:rsidR="00453E5E" w:rsidRPr="00453E5E" w:rsidRDefault="00453E5E" w:rsidP="00453E5E">
      <w:pPr>
        <w:pStyle w:val="affffb"/>
        <w:spacing w:line="320" w:lineRule="atLeast"/>
        <w:ind w:firstLine="420"/>
      </w:pPr>
      <m:oMath>
        <m:r>
          <w:rPr>
            <w:rFonts w:ascii="Cambria Math" w:hAnsi="Cambria Math" w:hint="eastAsia"/>
          </w:rPr>
          <m:t>N</m:t>
        </m:r>
      </m:oMath>
      <w:r w:rsidR="00CF729A">
        <w:rPr>
          <w:rFonts w:hint="eastAsia"/>
        </w:rPr>
        <w:t>——</w:t>
      </w:r>
      <w:r>
        <w:rPr>
          <w:rFonts w:hint="eastAsia"/>
        </w:rPr>
        <w:t>叠加次数</w:t>
      </w:r>
      <w:r w:rsidRPr="0084787B">
        <w:rPr>
          <w:rFonts w:hint="eastAsia"/>
        </w:rPr>
        <w:t>；</w:t>
      </w:r>
    </w:p>
    <w:p w14:paraId="3171290E" w14:textId="4F20374A" w:rsidR="00BA2CD4" w:rsidRPr="0084787B" w:rsidRDefault="00000000" w:rsidP="00453E5E">
      <w:pPr>
        <w:pStyle w:val="affffb"/>
        <w:spacing w:line="320" w:lineRule="atLeast"/>
        <w:ind w:firstLine="420"/>
      </w:pPr>
      <m:oMath>
        <m:sSub>
          <m:sSubPr>
            <m:ctrlPr>
              <w:rPr>
                <w:rFonts w:ascii="Cambria Math" w:hAnsi="Cambria Math"/>
                <w:i/>
              </w:rPr>
            </m:ctrlPr>
          </m:sSubPr>
          <m:e>
            <m:r>
              <w:rPr>
                <w:rFonts w:ascii="Cambria Math" w:hAnsi="Cambria Math"/>
              </w:rPr>
              <m:t>∆</m:t>
            </m:r>
            <m:r>
              <w:rPr>
                <w:rFonts w:ascii="Cambria Math" w:hAnsi="Cambria Math" w:hint="eastAsia"/>
              </w:rPr>
              <m:t>V</m:t>
            </m:r>
          </m:e>
          <m:sub>
            <m:r>
              <w:rPr>
                <w:rFonts w:ascii="Cambria Math" w:hAnsi="Cambria Math" w:hint="eastAsia"/>
              </w:rPr>
              <m:t>干扰</m:t>
            </m:r>
          </m:sub>
        </m:sSub>
      </m:oMath>
      <w:r w:rsidR="00CF729A">
        <w:rPr>
          <w:rFonts w:hint="eastAsia"/>
        </w:rPr>
        <w:t>——</w:t>
      </w:r>
      <w:r w:rsidR="00BA2CD4" w:rsidRPr="0084787B">
        <w:rPr>
          <w:rFonts w:hint="eastAsia"/>
        </w:rPr>
        <w:t>测区干扰信号的平均值，单位</w:t>
      </w:r>
      <w:r w:rsidR="0084787B" w:rsidRPr="0084787B">
        <w:rPr>
          <w:rFonts w:hint="eastAsia"/>
        </w:rPr>
        <w:t>为毫伏（mV）</w:t>
      </w:r>
      <w:r w:rsidR="00BA2CD4" w:rsidRPr="0084787B">
        <w:rPr>
          <w:rFonts w:hint="eastAsia"/>
        </w:rPr>
        <w:t>；</w:t>
      </w:r>
    </w:p>
    <w:p w14:paraId="38FCE0FF" w14:textId="65971C61" w:rsidR="00BA2CD4" w:rsidRPr="0084787B" w:rsidRDefault="00BA2CD4" w:rsidP="00453E5E">
      <w:pPr>
        <w:pStyle w:val="affffb"/>
        <w:spacing w:line="320" w:lineRule="atLeast"/>
        <w:ind w:firstLineChars="135" w:firstLine="283"/>
      </w:pPr>
      <w:r w:rsidRPr="0084787B">
        <w:rPr>
          <w:rFonts w:hint="eastAsia"/>
        </w:rPr>
        <w:t xml:space="preserve"> </w:t>
      </w:r>
      <m:oMath>
        <m:sSub>
          <m:sSubPr>
            <m:ctrlPr>
              <w:rPr>
                <w:rFonts w:ascii="Cambria Math" w:hAnsi="Cambria Math"/>
                <w:i/>
              </w:rPr>
            </m:ctrlPr>
          </m:sSubPr>
          <m:e>
            <m:r>
              <w:rPr>
                <w:rFonts w:ascii="Cambria Math" w:hAnsi="Cambria Math"/>
              </w:rPr>
              <m:t>∆</m:t>
            </m:r>
            <m:r>
              <w:rPr>
                <w:rFonts w:ascii="Cambria Math" w:hAnsi="Cambria Math" w:hint="eastAsia"/>
              </w:rPr>
              <m:t>V</m:t>
            </m:r>
          </m:e>
          <m:sub>
            <m:r>
              <w:rPr>
                <w:rFonts w:ascii="Cambria Math" w:hAnsi="Cambria Math" w:hint="eastAsia"/>
              </w:rPr>
              <m:t>min</m:t>
            </m:r>
          </m:sub>
        </m:sSub>
      </m:oMath>
      <w:r w:rsidR="00CF729A">
        <w:rPr>
          <w:rFonts w:hint="eastAsia"/>
        </w:rPr>
        <w:t>——</w:t>
      </w:r>
      <w:r w:rsidRPr="0084787B">
        <w:rPr>
          <w:rFonts w:hint="eastAsia"/>
        </w:rPr>
        <w:t>观测信号最小有效强度，单位</w:t>
      </w:r>
      <w:r w:rsidR="00D67E81">
        <w:rPr>
          <w:rFonts w:hint="eastAsia"/>
        </w:rPr>
        <w:t>为</w:t>
      </w:r>
      <w:r w:rsidR="0084787B" w:rsidRPr="0084787B">
        <w:rPr>
          <w:rFonts w:hint="eastAsia"/>
        </w:rPr>
        <w:t>毫伏（mV）</w:t>
      </w:r>
      <w:r w:rsidRPr="0084787B">
        <w:rPr>
          <w:rFonts w:hint="eastAsia"/>
        </w:rPr>
        <w:t>。</w:t>
      </w:r>
    </w:p>
    <w:p w14:paraId="2FB636A0" w14:textId="2F0EA8D3" w:rsidR="00BA2CD4" w:rsidRDefault="00BA2CD4" w:rsidP="00BA2CD4">
      <w:pPr>
        <w:pStyle w:val="afffffffff1"/>
      </w:pPr>
      <w:r w:rsidRPr="00BA2CD4">
        <w:rPr>
          <w:rFonts w:hint="eastAsia"/>
        </w:rPr>
        <w:t>若曲线出现畸变，应查明原因并重复观测；必要时，可移动点位避开干扰物源重测，并作详细记录。</w:t>
      </w:r>
    </w:p>
    <w:p w14:paraId="1FBD3971" w14:textId="36D33337" w:rsidR="00BA2CD4" w:rsidRDefault="00BA2CD4" w:rsidP="00BA2CD4">
      <w:pPr>
        <w:pStyle w:val="afffffffff1"/>
      </w:pPr>
      <w:r w:rsidRPr="00BA2CD4">
        <w:rPr>
          <w:rFonts w:hint="eastAsia"/>
        </w:rPr>
        <w:t>若遇异常点、突变点时，应重复观测，必要时应加密测点；若曲线衰减慢时，应扩大</w:t>
      </w:r>
      <w:proofErr w:type="gramStart"/>
      <w:r w:rsidRPr="00BA2CD4">
        <w:rPr>
          <w:rFonts w:hint="eastAsia"/>
        </w:rPr>
        <w:t>测道时间</w:t>
      </w:r>
      <w:proofErr w:type="gramEnd"/>
      <w:r w:rsidRPr="00BA2CD4">
        <w:rPr>
          <w:rFonts w:hint="eastAsia"/>
        </w:rPr>
        <w:t>窗口范围重复观测。</w:t>
      </w:r>
    </w:p>
    <w:p w14:paraId="0D2B40A7" w14:textId="6B9DA57D" w:rsidR="00BA2CD4" w:rsidRDefault="00BA2CD4" w:rsidP="00BA2CD4">
      <w:pPr>
        <w:pStyle w:val="afffffffff1"/>
      </w:pPr>
      <w:r w:rsidRPr="00BA2CD4">
        <w:rPr>
          <w:rFonts w:hint="eastAsia"/>
        </w:rPr>
        <w:t>仪器出现故障时，应及时查明原因，并到已测点上重复观测，确认仪器性能正常后，方可继续测量。</w:t>
      </w:r>
    </w:p>
    <w:p w14:paraId="6DC0C2C6" w14:textId="2861B841" w:rsidR="00BA2CD4" w:rsidRDefault="00BA2CD4" w:rsidP="00BA2CD4">
      <w:pPr>
        <w:pStyle w:val="afffffffff1"/>
      </w:pPr>
      <w:r w:rsidRPr="00BA2CD4">
        <w:rPr>
          <w:rFonts w:hint="eastAsia"/>
        </w:rPr>
        <w:t>每个测点观测完毕后，操作员应对数据和曲线进行全面检查，合格后方可搬站。</w:t>
      </w:r>
    </w:p>
    <w:p w14:paraId="68F474CC" w14:textId="5D073AB0" w:rsidR="00BA2CD4" w:rsidRDefault="00BA2CD4" w:rsidP="00BA2CD4">
      <w:pPr>
        <w:pStyle w:val="afffffffff1"/>
      </w:pPr>
      <w:r w:rsidRPr="00BA2CD4">
        <w:rPr>
          <w:rFonts w:hint="eastAsia"/>
        </w:rPr>
        <w:t>采集站接通电源前应检查电池电压，不</w:t>
      </w:r>
      <w:r w:rsidR="00453E5E">
        <w:rPr>
          <w:rFonts w:hint="eastAsia"/>
        </w:rPr>
        <w:t>可</w:t>
      </w:r>
      <w:r w:rsidRPr="00BA2CD4">
        <w:rPr>
          <w:rFonts w:hint="eastAsia"/>
        </w:rPr>
        <w:t>低于额定工作的最低标准，采集站的电源线应采用漏</w:t>
      </w:r>
      <w:r w:rsidRPr="00BA2CD4">
        <w:rPr>
          <w:rFonts w:hint="eastAsia"/>
        </w:rPr>
        <w:lastRenderedPageBreak/>
        <w:t>电电阻大于</w:t>
      </w:r>
      <w:r w:rsidRPr="00231366">
        <w:rPr>
          <w:rFonts w:ascii="Times New Roman"/>
        </w:rPr>
        <w:t>10 MΩ</w:t>
      </w:r>
      <w:r w:rsidRPr="00BA2CD4">
        <w:rPr>
          <w:rFonts w:hint="eastAsia"/>
        </w:rPr>
        <w:t>的绝缘线。</w:t>
      </w:r>
    </w:p>
    <w:p w14:paraId="1217B805" w14:textId="26A6379D" w:rsidR="00BA2CD4" w:rsidRDefault="00BA2CD4" w:rsidP="00BA2CD4">
      <w:pPr>
        <w:pStyle w:val="affd"/>
        <w:spacing w:before="156" w:after="156"/>
      </w:pPr>
      <w:bookmarkStart w:id="109" w:name="_Toc151111645"/>
      <w:bookmarkStart w:id="110" w:name="_Toc169165619"/>
      <w:r w:rsidRPr="002E1BD0">
        <w:t>质量检查与评价</w:t>
      </w:r>
      <w:bookmarkEnd w:id="109"/>
      <w:bookmarkEnd w:id="110"/>
    </w:p>
    <w:p w14:paraId="5EA581AC" w14:textId="65936ADE" w:rsidR="00BA2CD4" w:rsidRDefault="000E42AD" w:rsidP="00BA2CD4">
      <w:pPr>
        <w:pStyle w:val="afffffffff1"/>
      </w:pPr>
      <w:r>
        <w:rPr>
          <w:rFonts w:hint="eastAsia"/>
        </w:rPr>
        <w:t>质量检查</w:t>
      </w:r>
      <w:r w:rsidR="00BA2CD4" w:rsidRPr="002E1BD0">
        <w:t>应</w:t>
      </w:r>
      <w:r>
        <w:rPr>
          <w:rFonts w:hint="eastAsia"/>
        </w:rPr>
        <w:t>在</w:t>
      </w:r>
      <w:r w:rsidR="00BA2CD4" w:rsidRPr="002E1BD0">
        <w:t>同一</w:t>
      </w:r>
      <w:r w:rsidR="00BA2CD4" w:rsidRPr="002E1BD0">
        <w:rPr>
          <w:rFonts w:hint="eastAsia"/>
        </w:rPr>
        <w:t>点位</w:t>
      </w:r>
      <w:r w:rsidR="00BA2CD4" w:rsidRPr="002E1BD0">
        <w:t>、相同场源、</w:t>
      </w:r>
      <w:r w:rsidR="00FE7AE9" w:rsidRPr="003470DC">
        <w:rPr>
          <w:rFonts w:hint="eastAsia"/>
        </w:rPr>
        <w:t>相同采集参数、</w:t>
      </w:r>
      <w:r w:rsidR="00BA2CD4" w:rsidRPr="002E1BD0">
        <w:t>不同采集站、不同时间、不同操作员进行</w:t>
      </w:r>
      <w:r>
        <w:rPr>
          <w:rFonts w:hint="eastAsia"/>
        </w:rPr>
        <w:t>数据</w:t>
      </w:r>
      <w:r w:rsidR="00BA2CD4" w:rsidRPr="003470DC">
        <w:t>采集。</w:t>
      </w:r>
    </w:p>
    <w:p w14:paraId="233F4EF2" w14:textId="1EFFCF49" w:rsidR="00BA2CD4" w:rsidRDefault="00BA2CD4" w:rsidP="00BA2CD4">
      <w:pPr>
        <w:pStyle w:val="afffffffff1"/>
      </w:pPr>
      <w:r w:rsidRPr="00BA2CD4">
        <w:rPr>
          <w:rFonts w:hint="eastAsia"/>
        </w:rPr>
        <w:t>检查点总数不</w:t>
      </w:r>
      <w:r w:rsidR="00D221C5">
        <w:rPr>
          <w:rFonts w:hint="eastAsia"/>
        </w:rPr>
        <w:t>应</w:t>
      </w:r>
      <w:r w:rsidRPr="00BA2CD4">
        <w:rPr>
          <w:rFonts w:hint="eastAsia"/>
        </w:rPr>
        <w:t>少于全测区坐标点的3</w:t>
      </w:r>
      <w:r w:rsidR="00636F0B">
        <w:rPr>
          <w:rFonts w:hint="eastAsia"/>
        </w:rPr>
        <w:t>.0</w:t>
      </w:r>
      <w:r w:rsidRPr="00BA2CD4">
        <w:rPr>
          <w:rFonts w:hint="eastAsia"/>
        </w:rPr>
        <w:t>%，且应均匀分布在测区内。</w:t>
      </w:r>
    </w:p>
    <w:p w14:paraId="75271458" w14:textId="39E37F03" w:rsidR="00BA2CD4" w:rsidRDefault="00BA2CD4" w:rsidP="00BA2CD4">
      <w:pPr>
        <w:pStyle w:val="afffffffff1"/>
      </w:pPr>
      <w:r w:rsidRPr="00BA2CD4">
        <w:rPr>
          <w:rFonts w:hint="eastAsia"/>
        </w:rPr>
        <w:t>两次重复观测对应响应曲线之间的均方相对误差</w:t>
      </w:r>
      <w:r w:rsidR="00D221C5">
        <w:rPr>
          <w:rFonts w:hint="eastAsia"/>
        </w:rPr>
        <w:t>应</w:t>
      </w:r>
      <w:r w:rsidRPr="00BA2CD4">
        <w:rPr>
          <w:rFonts w:hint="eastAsia"/>
        </w:rPr>
        <w:t>小于5</w:t>
      </w:r>
      <w:r w:rsidR="0064673B">
        <w:rPr>
          <w:rFonts w:hint="eastAsia"/>
        </w:rPr>
        <w:t>.0</w:t>
      </w:r>
      <w:r w:rsidRPr="00BA2CD4">
        <w:rPr>
          <w:rFonts w:hint="eastAsia"/>
        </w:rPr>
        <w:t>%。</w:t>
      </w:r>
    </w:p>
    <w:p w14:paraId="4BF02E65" w14:textId="2AF455BF" w:rsidR="00BA2CD4" w:rsidRDefault="00BA2CD4" w:rsidP="00BA2CD4">
      <w:pPr>
        <w:pStyle w:val="afffffffff1"/>
      </w:pPr>
      <w:r w:rsidRPr="00BA2CD4">
        <w:rPr>
          <w:rFonts w:hint="eastAsia"/>
        </w:rPr>
        <w:t>检查点观测结果，按以下公式计算误差，并应满足设计要求</w:t>
      </w:r>
      <w:r w:rsidR="00D221C5">
        <w:rPr>
          <w:rFonts w:hint="eastAsia"/>
        </w:rPr>
        <w:t>：</w:t>
      </w:r>
    </w:p>
    <w:p w14:paraId="78A3C91D" w14:textId="7D5969CD" w:rsidR="00BA2CD4" w:rsidRDefault="00BA2CD4" w:rsidP="00636F0B">
      <w:pPr>
        <w:pStyle w:val="af5"/>
        <w:numPr>
          <w:ilvl w:val="0"/>
          <w:numId w:val="0"/>
        </w:numPr>
        <w:ind w:left="852" w:hanging="426"/>
      </w:pPr>
      <w:r w:rsidRPr="002E1BD0">
        <w:t>某测点上各</w:t>
      </w:r>
      <w:proofErr w:type="gramStart"/>
      <w:r w:rsidRPr="002E1BD0">
        <w:t>观测道总</w:t>
      </w:r>
      <w:proofErr w:type="gramEnd"/>
      <w:r w:rsidRPr="002E1BD0">
        <w:t>的均方相对误差</w:t>
      </w:r>
      <w:r w:rsidR="0084787B">
        <w:rPr>
          <w:rFonts w:hint="eastAsia"/>
        </w:rPr>
        <w:t>计算</w:t>
      </w:r>
      <w:bookmarkStart w:id="111" w:name="_Hlk169162899"/>
      <w:r w:rsidR="00D221C5">
        <w:rPr>
          <w:rFonts w:hint="eastAsia"/>
        </w:rPr>
        <w:t>按</w:t>
      </w:r>
      <w:bookmarkEnd w:id="111"/>
      <w:r w:rsidR="0084787B">
        <w:rPr>
          <w:rFonts w:hint="eastAsia"/>
        </w:rPr>
        <w:t>式（9）：</w:t>
      </w:r>
    </w:p>
    <w:p w14:paraId="6F745262" w14:textId="15DD2CAB" w:rsidR="0084787B" w:rsidRDefault="0084787B" w:rsidP="0084787B">
      <w:pPr>
        <w:pStyle w:val="affffffd"/>
      </w:pPr>
      <w:r>
        <w:tab/>
      </w:r>
      <m:oMath>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m:t>
        </m:r>
        <m:rad>
          <m:radPr>
            <m:degHide m:val="1"/>
            <m:ctrlPr>
              <w:rPr>
                <w:rFonts w:ascii="Cambria Math" w:hAnsi="Cambria Math"/>
                <w:i/>
              </w:rPr>
            </m:ctrlPr>
          </m:radPr>
          <m:deg/>
          <m:e>
            <m:f>
              <m:fPr>
                <m:ctrlPr>
                  <w:rPr>
                    <w:rFonts w:ascii="Cambria Math" w:hAnsi="Cambria Math"/>
                    <w:i/>
                  </w:rPr>
                </m:ctrlPr>
              </m:fPr>
              <m:num>
                <m:r>
                  <m:rPr>
                    <m:nor/>
                  </m:rPr>
                  <w:rPr>
                    <w:rFonts w:ascii="Times New Roman" w:hAnsi="Times New Roman"/>
                  </w:rPr>
                  <m:t>1</m:t>
                </m:r>
              </m:num>
              <m:den>
                <m:r>
                  <m:rPr>
                    <m:nor/>
                  </m:rPr>
                  <w:rPr>
                    <w:rFonts w:ascii="Times New Roman" w:hAnsi="Times New Roman"/>
                  </w:rPr>
                  <m:t>2n</m:t>
                </m:r>
              </m:den>
            </m:f>
            <m:nary>
              <m:naryPr>
                <m:chr m:val="∑"/>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r>
                              <w:rPr>
                                <w:rFonts w:ascii="Cambria Math" w:eastAsia="微软雅黑" w:hAnsi="Cambria Math"/>
                              </w:rPr>
                              <m:t>-</m:t>
                            </m:r>
                            <m:sSubSup>
                              <m:sSubSupPr>
                                <m:ctrlPr>
                                  <w:rPr>
                                    <w:rFonts w:ascii="Cambria Math" w:hAnsi="Cambria Math"/>
                                    <w:i/>
                                  </w:rPr>
                                </m:ctrlPr>
                              </m:sSubSupPr>
                              <m:e>
                                <m:r>
                                  <w:rPr>
                                    <w:rFonts w:ascii="Cambria Math" w:hAnsi="Cambria Math"/>
                                  </w:rPr>
                                  <m:t>V</m:t>
                                </m:r>
                              </m:e>
                              <m:sub>
                                <m:r>
                                  <w:rPr>
                                    <w:rFonts w:ascii="Cambria Math" w:hAnsi="Cambria Math"/>
                                  </w:rPr>
                                  <m:t>j</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num>
                          <m:den>
                            <m:sSub>
                              <m:sSubPr>
                                <m:ctrlPr>
                                  <w:rPr>
                                    <w:rFonts w:ascii="Cambria Math" w:hAnsi="Cambria Math"/>
                                    <w:i/>
                                  </w:rPr>
                                </m:ctrlPr>
                              </m:sSubPr>
                              <m:e>
                                <m:r>
                                  <w:rPr>
                                    <w:rFonts w:ascii="Cambria Math" w:hAnsi="Cambria Math"/>
                                  </w:rPr>
                                  <m:t>∇</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den>
                        </m:f>
                      </m:e>
                    </m:d>
                  </m:e>
                  <m:sup>
                    <m:r>
                      <w:rPr>
                        <w:rFonts w:ascii="Cambria Math" w:hAnsi="Cambria Math"/>
                      </w:rPr>
                      <m:t>2</m:t>
                    </m:r>
                  </m:sup>
                </m:sSup>
              </m:e>
            </m:nary>
          </m:e>
        </m:rad>
        <m:r>
          <m:rPr>
            <m:sty m:val="p"/>
          </m:rPr>
          <w:rPr>
            <w:rFonts w:ascii="Cambria Math" w:hAnsi="Cambria Math"/>
          </w:rPr>
          <m:t xml:space="preserve">   </m:t>
        </m:r>
      </m:oMath>
      <w:r w:rsidRPr="0084787B">
        <w:rPr>
          <w:rFonts w:ascii="微软雅黑" w:eastAsia="微软雅黑" w:hAnsi="微软雅黑"/>
        </w:rPr>
        <w:tab/>
      </w:r>
      <w:r>
        <w:t>(</w:t>
      </w:r>
      <w:r>
        <w:fldChar w:fldCharType="begin"/>
      </w:r>
      <w:r>
        <w:instrText xml:space="preserve"> AUTONUM </w:instrText>
      </w:r>
      <w:r>
        <w:fldChar w:fldCharType="end"/>
      </w:r>
      <w:r>
        <w:t>)</w:t>
      </w:r>
    </w:p>
    <w:p w14:paraId="57E00FDD" w14:textId="3A6E125A" w:rsidR="009349B2" w:rsidRDefault="009349B2" w:rsidP="009349B2">
      <w:pPr>
        <w:pStyle w:val="affffb"/>
        <w:ind w:firstLine="420"/>
      </w:pPr>
      <w:r w:rsidRPr="002E1BD0">
        <w:t>全区各检查点总的均方相对误差</w:t>
      </w:r>
      <w:r w:rsidR="0084787B">
        <w:rPr>
          <w:rFonts w:hint="eastAsia"/>
        </w:rPr>
        <w:t>计算</w:t>
      </w:r>
      <w:r w:rsidR="00D221C5">
        <w:rPr>
          <w:rFonts w:hint="eastAsia"/>
        </w:rPr>
        <w:t>按</w:t>
      </w:r>
      <w:r w:rsidR="0084787B">
        <w:rPr>
          <w:rFonts w:hint="eastAsia"/>
        </w:rPr>
        <w:t>式（10）：</w:t>
      </w:r>
    </w:p>
    <w:p w14:paraId="309EF459" w14:textId="0C869A35" w:rsidR="0084787B" w:rsidRDefault="0084787B" w:rsidP="0084787B">
      <w:pPr>
        <w:pStyle w:val="affffffd"/>
      </w:pPr>
      <w:r>
        <w:tab/>
      </w:r>
      <m:oMath>
        <m:r>
          <w:rPr>
            <w:rFonts w:ascii="Cambria Math" w:hAnsi="Cambria Math"/>
          </w:rPr>
          <m:t>M=±</m:t>
        </m:r>
        <m:rad>
          <m:radPr>
            <m:degHide m:val="1"/>
            <m:ctrlPr>
              <w:rPr>
                <w:rFonts w:ascii="Cambria Math" w:hAnsi="Cambria Math"/>
                <w:i/>
              </w:rPr>
            </m:ctrlPr>
          </m:radPr>
          <m:deg/>
          <m:e>
            <m:f>
              <m:fPr>
                <m:ctrlPr>
                  <w:rPr>
                    <w:rFonts w:ascii="Cambria Math" w:hAnsi="Cambria Math"/>
                    <w:i/>
                  </w:rPr>
                </m:ctrlPr>
              </m:fPr>
              <m:num>
                <m:r>
                  <m:rPr>
                    <m:nor/>
                  </m:rPr>
                  <w:rPr>
                    <w:rFonts w:ascii="Times New Roman" w:hAnsi="Times New Roman"/>
                  </w:rPr>
                  <m:t>1</m:t>
                </m:r>
              </m:num>
              <m:den>
                <m:r>
                  <m:rPr>
                    <m:nor/>
                  </m:rPr>
                  <w:rPr>
                    <w:rFonts w:ascii="Times New Roman" w:hAnsi="Times New Roman"/>
                  </w:rPr>
                  <m:t>2nm</m:t>
                </m:r>
              </m:den>
            </m:f>
            <m:nary>
              <m:naryPr>
                <m:chr m:val="∑"/>
                <m:ctrlPr>
                  <w:rPr>
                    <w:rFonts w:ascii="Cambria Math" w:hAnsi="Cambria Math"/>
                    <w:i/>
                  </w:rPr>
                </m:ctrlPr>
              </m:naryPr>
              <m:sub>
                <m:r>
                  <w:rPr>
                    <w:rFonts w:ascii="Cambria Math" w:hAnsi="Cambria Math"/>
                  </w:rPr>
                  <m:t>i,j=1</m:t>
                </m:r>
              </m:sub>
              <m:sup>
                <m:r>
                  <w:rPr>
                    <w:rFonts w:ascii="Cambria Math" w:hAnsi="Cambria Math"/>
                  </w:rPr>
                  <m:t>n,m</m:t>
                </m:r>
              </m:sup>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j</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num>
                          <m:den>
                            <m:sSub>
                              <m:sSubPr>
                                <m:ctrlPr>
                                  <w:rPr>
                                    <w:rFonts w:ascii="Cambria Math" w:hAnsi="Cambria Math"/>
                                    <w:i/>
                                  </w:rPr>
                                </m:ctrlPr>
                              </m:sSubPr>
                              <m:e>
                                <m:r>
                                  <w:rPr>
                                    <w:rFonts w:ascii="Cambria Math" w:hAnsi="Cambria Math"/>
                                  </w:rPr>
                                  <m:t>∇</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den>
                        </m:f>
                      </m:e>
                    </m:d>
                  </m:e>
                  <m:sup>
                    <m:r>
                      <w:rPr>
                        <w:rFonts w:ascii="Cambria Math" w:hAnsi="Cambria Math"/>
                      </w:rPr>
                      <m:t>2</m:t>
                    </m:r>
                  </m:sup>
                </m:sSup>
              </m:e>
            </m:nary>
          </m:e>
        </m:rad>
      </m:oMath>
      <w:r w:rsidRPr="0084787B">
        <w:rPr>
          <w:rFonts w:ascii="微软雅黑" w:eastAsia="微软雅黑" w:hAnsi="微软雅黑"/>
        </w:rPr>
        <w:tab/>
      </w:r>
      <w:r>
        <w:t>(</w:t>
      </w:r>
      <w:r>
        <w:fldChar w:fldCharType="begin"/>
      </w:r>
      <w:r>
        <w:instrText xml:space="preserve"> AUTONUM </w:instrText>
      </w:r>
      <w:r>
        <w:fldChar w:fldCharType="end"/>
      </w:r>
      <w:r>
        <w:t>)</w:t>
      </w:r>
    </w:p>
    <w:p w14:paraId="49129943" w14:textId="36B0875B" w:rsidR="009349B2" w:rsidRDefault="009349B2" w:rsidP="00A13DD9">
      <w:pPr>
        <w:pStyle w:val="af5"/>
        <w:numPr>
          <w:ilvl w:val="0"/>
          <w:numId w:val="0"/>
        </w:numPr>
        <w:ind w:firstLineChars="200" w:firstLine="420"/>
      </w:pPr>
      <w:r w:rsidRPr="009349B2">
        <w:rPr>
          <w:rFonts w:hint="eastAsia"/>
        </w:rPr>
        <w:t>某测点上各</w:t>
      </w:r>
      <w:proofErr w:type="gramStart"/>
      <w:r w:rsidRPr="009349B2">
        <w:rPr>
          <w:rFonts w:hint="eastAsia"/>
        </w:rPr>
        <w:t>观测道总</w:t>
      </w:r>
      <w:proofErr w:type="gramEnd"/>
      <w:r w:rsidRPr="009349B2">
        <w:rPr>
          <w:rFonts w:hint="eastAsia"/>
        </w:rPr>
        <w:t>的均方绝对误差</w:t>
      </w:r>
      <w:r w:rsidR="0084787B">
        <w:rPr>
          <w:rFonts w:hint="eastAsia"/>
        </w:rPr>
        <w:t>计算</w:t>
      </w:r>
      <w:r w:rsidR="00D221C5">
        <w:rPr>
          <w:rFonts w:hint="eastAsia"/>
        </w:rPr>
        <w:t>按</w:t>
      </w:r>
      <w:r w:rsidR="0084787B">
        <w:rPr>
          <w:rFonts w:hint="eastAsia"/>
        </w:rPr>
        <w:t>式（11）：</w:t>
      </w:r>
    </w:p>
    <w:p w14:paraId="733B2E06" w14:textId="69C2A0BE" w:rsidR="0084787B" w:rsidRDefault="0084787B" w:rsidP="0084787B">
      <w:pPr>
        <w:pStyle w:val="affffffd"/>
      </w:pPr>
      <w:r>
        <w:tab/>
      </w:r>
      <m:oMath>
        <m:r>
          <w:rPr>
            <w:rFonts w:ascii="Cambria Math" w:hAnsi="Cambria Math"/>
          </w:rPr>
          <m:t>ε=±</m:t>
        </m:r>
        <m:rad>
          <m:radPr>
            <m:degHide m:val="1"/>
            <m:ctrlPr>
              <w:rPr>
                <w:rFonts w:ascii="Cambria Math" w:hAnsi="Cambria Math"/>
                <w:i/>
              </w:rPr>
            </m:ctrlPr>
          </m:radPr>
          <m:deg/>
          <m:e>
            <m:f>
              <m:fPr>
                <m:ctrlPr>
                  <w:rPr>
                    <w:rFonts w:ascii="Cambria Math" w:hAnsi="Cambria Math"/>
                    <w:i/>
                  </w:rPr>
                </m:ctrlPr>
              </m:fPr>
              <m:num>
                <m:r>
                  <m:rPr>
                    <m:nor/>
                  </m:rPr>
                  <w:rPr>
                    <w:rFonts w:ascii="Times New Roman" w:hAnsi="Times New Roman"/>
                  </w:rPr>
                  <m:t>1</m:t>
                </m:r>
              </m:num>
              <m:den>
                <m:r>
                  <m:rPr>
                    <m:nor/>
                  </m:rPr>
                  <w:rPr>
                    <w:rFonts w:ascii="Times New Roman" w:hAnsi="Times New Roman"/>
                  </w:rPr>
                  <m:t>2n</m:t>
                </m:r>
              </m:den>
            </m:f>
            <m:sSup>
              <m:sSupPr>
                <m:ctrlPr>
                  <w:rPr>
                    <w:rFonts w:ascii="Cambria Math" w:hAnsi="Cambria Math"/>
                    <w:i/>
                  </w:rPr>
                </m:ctrlPr>
              </m:sSupPr>
              <m:e>
                <m:nary>
                  <m:naryPr>
                    <m:chr m:val="∑"/>
                    <m:ctrlPr>
                      <w:rPr>
                        <w:rFonts w:ascii="Cambria Math" w:hAnsi="Cambria Math"/>
                        <w:i/>
                      </w:rPr>
                    </m:ctrlPr>
                  </m:naryPr>
                  <m:sub>
                    <m:r>
                      <w:rPr>
                        <w:rFonts w:ascii="Cambria Math" w:hAnsi="Cambria Math"/>
                      </w:rPr>
                      <m:t>i=1</m:t>
                    </m:r>
                  </m:sub>
                  <m:sup>
                    <m:r>
                      <w:rPr>
                        <w:rFonts w:ascii="Cambria Math" w:hAnsi="Cambria Math"/>
                      </w:rPr>
                      <m:t>n</m:t>
                    </m:r>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j</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e>
                    </m:d>
                  </m:e>
                </m:nary>
              </m:e>
              <m:sup>
                <m:r>
                  <w:rPr>
                    <w:rFonts w:ascii="Cambria Math" w:hAnsi="Cambria Math"/>
                  </w:rPr>
                  <m:t>2</m:t>
                </m:r>
              </m:sup>
            </m:sSup>
          </m:e>
        </m:rad>
      </m:oMath>
      <w:r w:rsidRPr="0084787B">
        <w:rPr>
          <w:rFonts w:ascii="微软雅黑" w:eastAsia="微软雅黑" w:hAnsi="微软雅黑"/>
        </w:rPr>
        <w:tab/>
      </w:r>
      <w:r>
        <w:t>(</w:t>
      </w:r>
      <w:r>
        <w:fldChar w:fldCharType="begin"/>
      </w:r>
      <w:r>
        <w:instrText xml:space="preserve"> AUTONUM </w:instrText>
      </w:r>
      <w:r>
        <w:fldChar w:fldCharType="end"/>
      </w:r>
      <w:r>
        <w:t>)</w:t>
      </w:r>
    </w:p>
    <w:p w14:paraId="475B49A1" w14:textId="7604C9F6" w:rsidR="009349B2" w:rsidRDefault="009349B2" w:rsidP="00636F0B">
      <w:pPr>
        <w:pStyle w:val="af5"/>
        <w:numPr>
          <w:ilvl w:val="0"/>
          <w:numId w:val="0"/>
        </w:numPr>
        <w:ind w:left="852" w:hanging="426"/>
      </w:pPr>
      <w:r w:rsidRPr="002E1BD0">
        <w:t>全区各检查点总的均方绝对误差</w:t>
      </w:r>
      <w:r w:rsidR="0084787B">
        <w:rPr>
          <w:rFonts w:hint="eastAsia"/>
        </w:rPr>
        <w:t>计算</w:t>
      </w:r>
      <w:r w:rsidR="00D221C5">
        <w:rPr>
          <w:rFonts w:hint="eastAsia"/>
        </w:rPr>
        <w:t>按</w:t>
      </w:r>
      <w:r w:rsidR="0084787B">
        <w:rPr>
          <w:rFonts w:hint="eastAsia"/>
        </w:rPr>
        <w:t>式（12）：</w:t>
      </w:r>
    </w:p>
    <w:p w14:paraId="3653E2CD" w14:textId="7AD882A9" w:rsidR="0084787B" w:rsidRDefault="0084787B" w:rsidP="0084787B">
      <w:pPr>
        <w:pStyle w:val="affffffd"/>
      </w:pPr>
      <w:r>
        <w:tab/>
      </w:r>
      <m:oMath>
        <m:r>
          <w:rPr>
            <w:rFonts w:ascii="Cambria Math" w:hAnsi="Cambria Math"/>
          </w:rPr>
          <m:t>ε=±</m:t>
        </m:r>
        <m:rad>
          <m:radPr>
            <m:degHide m:val="1"/>
            <m:ctrlPr>
              <w:rPr>
                <w:rFonts w:ascii="Cambria Math" w:hAnsi="Cambria Math"/>
                <w:i/>
              </w:rPr>
            </m:ctrlPr>
          </m:radPr>
          <m:deg/>
          <m:e>
            <m:f>
              <m:fPr>
                <m:ctrlPr>
                  <w:rPr>
                    <w:rFonts w:ascii="Cambria Math" w:hAnsi="Cambria Math"/>
                    <w:i/>
                  </w:rPr>
                </m:ctrlPr>
              </m:fPr>
              <m:num>
                <m:r>
                  <m:rPr>
                    <m:nor/>
                  </m:rPr>
                  <w:rPr>
                    <w:rFonts w:ascii="Times New Roman" w:hAnsi="Times New Roman"/>
                  </w:rPr>
                  <m:t>1</m:t>
                </m:r>
              </m:num>
              <m:den>
                <m:r>
                  <m:rPr>
                    <m:nor/>
                  </m:rPr>
                  <w:rPr>
                    <w:rFonts w:ascii="Times New Roman" w:hAnsi="Times New Roman"/>
                  </w:rPr>
                  <m:t>2nm</m:t>
                </m:r>
              </m:den>
            </m:f>
            <m:sSup>
              <m:sSupPr>
                <m:ctrlPr>
                  <w:rPr>
                    <w:rFonts w:ascii="Cambria Math" w:hAnsi="Cambria Math"/>
                    <w:i/>
                  </w:rPr>
                </m:ctrlPr>
              </m:sSupPr>
              <m:e>
                <m:nary>
                  <m:naryPr>
                    <m:chr m:val="∑"/>
                    <m:ctrlPr>
                      <w:rPr>
                        <w:rFonts w:ascii="Cambria Math" w:hAnsi="Cambria Math"/>
                        <w:i/>
                      </w:rPr>
                    </m:ctrlPr>
                  </m:naryPr>
                  <m:sub>
                    <m:r>
                      <w:rPr>
                        <w:rFonts w:ascii="Cambria Math" w:hAnsi="Cambria Math"/>
                      </w:rPr>
                      <m:t>i,j=1</m:t>
                    </m:r>
                  </m:sub>
                  <m:sup>
                    <m:r>
                      <w:rPr>
                        <w:rFonts w:ascii="Cambria Math" w:hAnsi="Cambria Math"/>
                      </w:rPr>
                      <m:t>n,m</m:t>
                    </m:r>
                  </m:sup>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j</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e>
                    </m:d>
                  </m:e>
                </m:nary>
              </m:e>
              <m:sup>
                <m:r>
                  <w:rPr>
                    <w:rFonts w:ascii="Cambria Math" w:hAnsi="Cambria Math"/>
                  </w:rPr>
                  <m:t>2</m:t>
                </m:r>
              </m:sup>
            </m:sSup>
          </m:e>
        </m:rad>
      </m:oMath>
      <w:r w:rsidRPr="0084787B">
        <w:rPr>
          <w:rFonts w:ascii="微软雅黑" w:eastAsia="微软雅黑" w:hAnsi="微软雅黑"/>
        </w:rPr>
        <w:tab/>
      </w:r>
      <w:r>
        <w:t>(</w:t>
      </w:r>
      <w:r>
        <w:fldChar w:fldCharType="begin"/>
      </w:r>
      <w:r>
        <w:instrText xml:space="preserve"> AUTONUM </w:instrText>
      </w:r>
      <w:r>
        <w:fldChar w:fldCharType="end"/>
      </w:r>
      <w:r>
        <w:t>)</w:t>
      </w:r>
    </w:p>
    <w:p w14:paraId="2C7D16CB" w14:textId="77777777" w:rsidR="0084787B" w:rsidRPr="0084787B" w:rsidRDefault="0084787B" w:rsidP="0084787B">
      <w:pPr>
        <w:pStyle w:val="affffb"/>
        <w:ind w:firstLine="420"/>
      </w:pPr>
      <w:r w:rsidRPr="0084787B">
        <w:rPr>
          <w:rFonts w:hint="eastAsia"/>
        </w:rPr>
        <w:t>式中：</w:t>
      </w:r>
    </w:p>
    <w:p w14:paraId="55E03067" w14:textId="5B16D67E" w:rsidR="0084787B" w:rsidRPr="0084787B" w:rsidRDefault="00000000" w:rsidP="0084787B">
      <w:pPr>
        <w:pStyle w:val="affffb"/>
        <w:ind w:firstLine="420"/>
      </w:pPr>
      <m:oMath>
        <m:sSub>
          <m:sSubPr>
            <m:ctrlPr>
              <w:rPr>
                <w:rFonts w:ascii="Cambria Math" w:hAnsi="Cambria Math"/>
                <w:i/>
              </w:rPr>
            </m:ctrlPr>
          </m:sSubPr>
          <m:e>
            <m:r>
              <w:rPr>
                <w:rFonts w:ascii="Cambria Math" w:hAnsi="Cambria Math"/>
              </w:rPr>
              <m:t>V</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oMath>
      <w:r w:rsidR="009428B1" w:rsidRPr="009428B1">
        <w:rPr>
          <w:rFonts w:hint="eastAsia"/>
          <w:sz w:val="18"/>
          <w:szCs w:val="18"/>
        </w:rPr>
        <w:t xml:space="preserve"> </w:t>
      </w:r>
      <w:r w:rsidR="00CF729A">
        <w:rPr>
          <w:rFonts w:hint="eastAsia"/>
        </w:rPr>
        <w:t>——</w:t>
      </w:r>
      <w:r w:rsidR="0084787B" w:rsidRPr="0084787B">
        <w:t>第</w:t>
      </w:r>
      <w:r w:rsidR="0084787B" w:rsidRPr="0084787B">
        <w:rPr>
          <w:i/>
          <w:iCs/>
        </w:rPr>
        <w:t>j</w:t>
      </w:r>
      <w:r w:rsidR="0084787B" w:rsidRPr="0084787B">
        <w:t>点第</w:t>
      </w:r>
      <w:r w:rsidR="0084787B" w:rsidRPr="0084787B">
        <w:rPr>
          <w:i/>
          <w:iCs/>
        </w:rPr>
        <w:t>i</w:t>
      </w:r>
      <w:r w:rsidR="0084787B" w:rsidRPr="0084787B">
        <w:t>道原始观测数据，单位为毫伏</w:t>
      </w:r>
      <w:r w:rsidR="0084787B" w:rsidRPr="0084787B">
        <w:rPr>
          <w:rFonts w:hint="eastAsia"/>
        </w:rPr>
        <w:t>(</w:t>
      </w:r>
      <w:r w:rsidR="0084787B" w:rsidRPr="0084787B">
        <w:t>mV</w:t>
      </w:r>
      <w:r w:rsidR="0084787B" w:rsidRPr="0084787B">
        <w:rPr>
          <w:rFonts w:hint="eastAsia"/>
        </w:rPr>
        <w:t>)</w:t>
      </w:r>
      <w:r w:rsidR="0084787B" w:rsidRPr="0084787B">
        <w:t>；</w:t>
      </w:r>
    </w:p>
    <w:p w14:paraId="14ADC446" w14:textId="42F672C6" w:rsidR="0084787B" w:rsidRPr="0084787B" w:rsidRDefault="00000000" w:rsidP="0084787B">
      <w:pPr>
        <w:pStyle w:val="affffb"/>
        <w:ind w:firstLine="420"/>
      </w:pPr>
      <m:oMath>
        <m:sSubSup>
          <m:sSubSupPr>
            <m:ctrlPr>
              <w:rPr>
                <w:rFonts w:ascii="Cambria Math" w:hAnsi="Cambria Math"/>
                <w:i/>
              </w:rPr>
            </m:ctrlPr>
          </m:sSubSupPr>
          <m:e>
            <m:r>
              <w:rPr>
                <w:rFonts w:ascii="Cambria Math" w:hAnsi="Cambria Math"/>
              </w:rPr>
              <m:t>V</m:t>
            </m:r>
          </m:e>
          <m:sub>
            <m:r>
              <w:rPr>
                <w:rFonts w:ascii="Cambria Math" w:hAnsi="Cambria Math"/>
              </w:rPr>
              <m:t>j</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oMath>
      <w:r w:rsidR="009428B1" w:rsidRPr="009428B1">
        <w:rPr>
          <w:rFonts w:hint="eastAsia"/>
          <w:sz w:val="18"/>
          <w:szCs w:val="18"/>
        </w:rPr>
        <w:t xml:space="preserve"> </w:t>
      </w:r>
      <w:r w:rsidR="00CF729A">
        <w:rPr>
          <w:rFonts w:hint="eastAsia"/>
        </w:rPr>
        <w:t>——</w:t>
      </w:r>
      <w:r w:rsidR="0084787B" w:rsidRPr="0084787B">
        <w:t>第</w:t>
      </w:r>
      <w:r w:rsidR="0084787B" w:rsidRPr="0084787B">
        <w:rPr>
          <w:i/>
          <w:iCs/>
        </w:rPr>
        <w:t>j</w:t>
      </w:r>
      <w:r w:rsidR="0084787B" w:rsidRPr="0084787B">
        <w:t>点第</w:t>
      </w:r>
      <w:r w:rsidR="0084787B" w:rsidRPr="0084787B">
        <w:rPr>
          <w:i/>
          <w:iCs/>
        </w:rPr>
        <w:t>i</w:t>
      </w:r>
      <w:r w:rsidR="0084787B" w:rsidRPr="0084787B">
        <w:t>道检查点观测数据，单位为毫伏</w:t>
      </w:r>
      <w:r w:rsidR="0084787B" w:rsidRPr="0084787B">
        <w:rPr>
          <w:rFonts w:hint="eastAsia"/>
        </w:rPr>
        <w:t>(</w:t>
      </w:r>
      <w:r w:rsidR="0084787B" w:rsidRPr="0084787B">
        <w:t>mV</w:t>
      </w:r>
      <w:r w:rsidR="0084787B" w:rsidRPr="0084787B">
        <w:rPr>
          <w:rFonts w:hint="eastAsia"/>
        </w:rPr>
        <w:t>)</w:t>
      </w:r>
      <w:r w:rsidR="0084787B" w:rsidRPr="0084787B">
        <w:t>；</w:t>
      </w:r>
    </w:p>
    <w:p w14:paraId="694F77A3" w14:textId="6BD56FD6" w:rsidR="0084787B" w:rsidRPr="0084787B" w:rsidRDefault="00000000" w:rsidP="0084787B">
      <w:pPr>
        <w:pStyle w:val="affffb"/>
        <w:ind w:firstLine="420"/>
      </w:pPr>
      <m:oMath>
        <m:sSub>
          <m:sSubPr>
            <m:ctrlPr>
              <w:rPr>
                <w:rFonts w:ascii="Cambria Math" w:hAnsi="Cambria Math"/>
                <w:i/>
              </w:rPr>
            </m:ctrlPr>
          </m:sSubPr>
          <m:e>
            <m:r>
              <w:rPr>
                <w:rFonts w:ascii="Cambria Math" w:hAnsi="Cambria Math"/>
              </w:rPr>
              <m:t>∇</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oMath>
      <w:r w:rsidR="00CF729A">
        <w:rPr>
          <w:rFonts w:hint="eastAsia"/>
        </w:rPr>
        <w:t xml:space="preserve"> —— </w:t>
      </w:r>
      <m:oMath>
        <m:sSub>
          <m:sSubPr>
            <m:ctrlPr>
              <w:rPr>
                <w:rFonts w:ascii="Cambria Math" w:hAnsi="Cambria Math"/>
                <w:i/>
              </w:rPr>
            </m:ctrlPr>
          </m:sSubPr>
          <m:e>
            <m:r>
              <w:rPr>
                <w:rFonts w:ascii="Cambria Math" w:hAnsi="Cambria Math"/>
              </w:rPr>
              <m:t>V</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oMath>
      <w:r w:rsidR="00CF729A" w:rsidRPr="0084787B">
        <w:t>和</w:t>
      </w:r>
      <m:oMath>
        <m:sSubSup>
          <m:sSubSupPr>
            <m:ctrlPr>
              <w:rPr>
                <w:rFonts w:ascii="Cambria Math" w:hAnsi="Cambria Math"/>
                <w:i/>
              </w:rPr>
            </m:ctrlPr>
          </m:sSubSupPr>
          <m:e>
            <m:r>
              <w:rPr>
                <w:rFonts w:ascii="Cambria Math" w:hAnsi="Cambria Math"/>
              </w:rPr>
              <m:t>V</m:t>
            </m:r>
          </m:e>
          <m:sub>
            <m:r>
              <w:rPr>
                <w:rFonts w:ascii="Cambria Math" w:hAnsi="Cambria Math"/>
              </w:rPr>
              <m:t>j</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oMath>
      <w:r w:rsidR="0084787B" w:rsidRPr="0084787B">
        <w:t>的平均值，单位为毫伏</w:t>
      </w:r>
      <w:r w:rsidR="0084787B" w:rsidRPr="0084787B">
        <w:rPr>
          <w:rFonts w:hint="eastAsia"/>
        </w:rPr>
        <w:t>(</w:t>
      </w:r>
      <w:r w:rsidR="0084787B" w:rsidRPr="0084787B">
        <w:t>mV</w:t>
      </w:r>
      <w:r w:rsidR="0084787B" w:rsidRPr="0084787B">
        <w:rPr>
          <w:rFonts w:hint="eastAsia"/>
        </w:rPr>
        <w:t>)</w:t>
      </w:r>
      <w:r w:rsidR="0084787B" w:rsidRPr="0084787B">
        <w:t>；</w:t>
      </w:r>
    </w:p>
    <w:p w14:paraId="6581E77A" w14:textId="557DA890" w:rsidR="0084787B" w:rsidRDefault="0084787B" w:rsidP="0084787B">
      <w:pPr>
        <w:pStyle w:val="affffb"/>
        <w:ind w:firstLine="420"/>
      </w:pPr>
      <w:r w:rsidRPr="000E42AD">
        <w:rPr>
          <w:rFonts w:ascii="Times New Roman"/>
          <w:i/>
        </w:rPr>
        <w:t>n</w:t>
      </w:r>
      <w:r w:rsidR="00CF729A">
        <w:rPr>
          <w:rFonts w:hint="eastAsia"/>
        </w:rPr>
        <w:t>——</w:t>
      </w:r>
      <w:r w:rsidRPr="0084787B">
        <w:t>参加统计计算的测道数</w:t>
      </w:r>
      <w:r>
        <w:rPr>
          <w:rFonts w:hint="eastAsia"/>
        </w:rPr>
        <w:t>；</w:t>
      </w:r>
    </w:p>
    <w:p w14:paraId="7CFF2FA1" w14:textId="62006D82" w:rsidR="0084787B" w:rsidRPr="0084787B" w:rsidRDefault="0084787B" w:rsidP="0084787B">
      <w:pPr>
        <w:pStyle w:val="affffb"/>
        <w:ind w:firstLine="420"/>
      </w:pPr>
      <w:r w:rsidRPr="000E42AD">
        <w:rPr>
          <w:rFonts w:ascii="Times New Roman"/>
        </w:rPr>
        <w:t>M</w:t>
      </w:r>
      <w:r w:rsidR="00CF729A">
        <w:rPr>
          <w:rFonts w:hint="eastAsia"/>
        </w:rPr>
        <w:t>——</w:t>
      </w:r>
      <w:r w:rsidRPr="002E1BD0">
        <w:t>为检查点个数。</w:t>
      </w:r>
    </w:p>
    <w:p w14:paraId="7D3BD388" w14:textId="0087E261" w:rsidR="009349B2" w:rsidRDefault="009349B2" w:rsidP="009349B2">
      <w:pPr>
        <w:pStyle w:val="afffffffff1"/>
      </w:pPr>
      <w:r w:rsidRPr="009349B2">
        <w:rPr>
          <w:rFonts w:hint="eastAsia"/>
        </w:rPr>
        <w:t>检查点小于</w:t>
      </w:r>
      <w:proofErr w:type="gramStart"/>
      <w:r w:rsidRPr="009349B2">
        <w:rPr>
          <w:rFonts w:hint="eastAsia"/>
        </w:rPr>
        <w:t>噪声电平测道的</w:t>
      </w:r>
      <w:proofErr w:type="gramEnd"/>
      <w:r w:rsidRPr="009349B2">
        <w:rPr>
          <w:rFonts w:hint="eastAsia"/>
        </w:rPr>
        <w:t>不可靠观测值及</w:t>
      </w:r>
      <w:proofErr w:type="gramStart"/>
      <w:r w:rsidRPr="009349B2">
        <w:rPr>
          <w:rFonts w:hint="eastAsia"/>
        </w:rPr>
        <w:t>突变值</w:t>
      </w:r>
      <w:proofErr w:type="gramEnd"/>
      <w:r w:rsidRPr="009349B2">
        <w:rPr>
          <w:rFonts w:hint="eastAsia"/>
        </w:rPr>
        <w:t>不参加统计。</w:t>
      </w:r>
    </w:p>
    <w:p w14:paraId="74FD2A20" w14:textId="1FA0AD79" w:rsidR="009349B2" w:rsidRDefault="009349B2" w:rsidP="009349B2">
      <w:pPr>
        <w:pStyle w:val="afffffffff1"/>
      </w:pPr>
      <w:r>
        <w:rPr>
          <w:rFonts w:hint="eastAsia"/>
        </w:rPr>
        <w:t>各测道相对误差的二分之一，应满足如下要求：</w:t>
      </w:r>
    </w:p>
    <w:p w14:paraId="2F460AD5" w14:textId="1337AEC0" w:rsidR="009349B2" w:rsidRPr="00231366" w:rsidRDefault="009349B2">
      <w:pPr>
        <w:pStyle w:val="af5"/>
        <w:numPr>
          <w:ilvl w:val="0"/>
          <w:numId w:val="37"/>
        </w:numPr>
        <w:rPr>
          <w:rFonts w:ascii="Times New Roman"/>
        </w:rPr>
      </w:pPr>
      <w:r w:rsidRPr="00231366">
        <w:rPr>
          <w:rFonts w:ascii="Times New Roman"/>
        </w:rPr>
        <w:t>超过设计误差要求的测点数，应不大于检查点数的</w:t>
      </w:r>
      <w:r w:rsidRPr="00231366">
        <w:rPr>
          <w:rFonts w:ascii="Times New Roman"/>
        </w:rPr>
        <w:t>1/3</w:t>
      </w:r>
      <w:r w:rsidRPr="00231366">
        <w:rPr>
          <w:rFonts w:ascii="Times New Roman"/>
        </w:rPr>
        <w:t>；</w:t>
      </w:r>
    </w:p>
    <w:p w14:paraId="2D1A54F0" w14:textId="7BCDF76C" w:rsidR="009349B2" w:rsidRPr="00231366" w:rsidRDefault="009349B2" w:rsidP="009349B2">
      <w:pPr>
        <w:pStyle w:val="af5"/>
        <w:rPr>
          <w:rFonts w:ascii="Times New Roman"/>
        </w:rPr>
      </w:pPr>
      <w:r w:rsidRPr="00231366">
        <w:rPr>
          <w:rFonts w:ascii="Times New Roman"/>
        </w:rPr>
        <w:t>超过设计误差要求</w:t>
      </w:r>
      <w:r w:rsidRPr="00231366">
        <w:rPr>
          <w:rFonts w:ascii="Times New Roman"/>
        </w:rPr>
        <w:t>2</w:t>
      </w:r>
      <w:r w:rsidRPr="00231366">
        <w:rPr>
          <w:rFonts w:ascii="Times New Roman"/>
        </w:rPr>
        <w:t>倍的测点数，应不大于检查点数的</w:t>
      </w:r>
      <w:r w:rsidRPr="00231366">
        <w:rPr>
          <w:rFonts w:ascii="Times New Roman"/>
        </w:rPr>
        <w:t>5%</w:t>
      </w:r>
      <w:r w:rsidRPr="00231366">
        <w:rPr>
          <w:rFonts w:ascii="Times New Roman"/>
        </w:rPr>
        <w:t>；</w:t>
      </w:r>
    </w:p>
    <w:p w14:paraId="05798DDE" w14:textId="64191DA5" w:rsidR="009349B2" w:rsidRPr="00231366" w:rsidRDefault="009349B2" w:rsidP="009349B2">
      <w:pPr>
        <w:pStyle w:val="af5"/>
        <w:rPr>
          <w:rFonts w:ascii="Times New Roman"/>
        </w:rPr>
      </w:pPr>
      <w:r w:rsidRPr="00231366">
        <w:rPr>
          <w:rFonts w:ascii="Times New Roman"/>
        </w:rPr>
        <w:t>超过设计误差要求</w:t>
      </w:r>
      <w:r w:rsidRPr="00231366">
        <w:rPr>
          <w:rFonts w:ascii="Times New Roman"/>
        </w:rPr>
        <w:t>3</w:t>
      </w:r>
      <w:r w:rsidRPr="00231366">
        <w:rPr>
          <w:rFonts w:ascii="Times New Roman"/>
        </w:rPr>
        <w:t>倍的测点数，应不大于检查点数的</w:t>
      </w:r>
      <w:r w:rsidRPr="00231366">
        <w:rPr>
          <w:rFonts w:ascii="Times New Roman"/>
        </w:rPr>
        <w:t>1%</w:t>
      </w:r>
      <w:r w:rsidRPr="00231366">
        <w:rPr>
          <w:rFonts w:ascii="Times New Roman"/>
        </w:rPr>
        <w:t>。</w:t>
      </w:r>
    </w:p>
    <w:p w14:paraId="79B31BA6" w14:textId="04ACE103" w:rsidR="009349B2" w:rsidRDefault="009349B2" w:rsidP="009349B2">
      <w:pPr>
        <w:pStyle w:val="afffffffff1"/>
      </w:pPr>
      <w:r w:rsidRPr="009349B2">
        <w:rPr>
          <w:rFonts w:hint="eastAsia"/>
        </w:rPr>
        <w:t>测区范围较大，各地段的观测技术条件相差较大时，应分区、分段评价质量；对于观测质量不合要求的区、段，允许增加检查工作量至</w:t>
      </w:r>
      <w:r w:rsidRPr="00231366">
        <w:rPr>
          <w:rFonts w:ascii="Times New Roman"/>
        </w:rPr>
        <w:t>20%</w:t>
      </w:r>
      <w:r w:rsidRPr="009349B2">
        <w:rPr>
          <w:rFonts w:hint="eastAsia"/>
        </w:rPr>
        <w:t>以内，如仍然证明观测质量不合要求时，该区、段的观测工作量应予以作废或观测数据只能作为参考；</w:t>
      </w:r>
    </w:p>
    <w:p w14:paraId="5548367A" w14:textId="59BA3633" w:rsidR="009349B2" w:rsidRDefault="009349B2" w:rsidP="009349B2">
      <w:pPr>
        <w:pStyle w:val="afffffffff1"/>
      </w:pPr>
      <w:r w:rsidRPr="009349B2">
        <w:rPr>
          <w:rFonts w:hint="eastAsia"/>
        </w:rPr>
        <w:t>同一测线不同场源的覆盖段应至少有一个覆盖观测点；同一测点不同场源覆盖时，观测信号曲线应有相同的形态。</w:t>
      </w:r>
    </w:p>
    <w:p w14:paraId="7B732B4E" w14:textId="3BDC46FE" w:rsidR="00DA366F" w:rsidRPr="00D13E44" w:rsidRDefault="00636F0B" w:rsidP="00DA366F">
      <w:pPr>
        <w:pStyle w:val="affc"/>
        <w:spacing w:before="312" w:after="312"/>
      </w:pPr>
      <w:bookmarkStart w:id="112" w:name="_Toc169165620"/>
      <w:r w:rsidRPr="00D13E44">
        <w:rPr>
          <w:rFonts w:hint="eastAsia"/>
        </w:rPr>
        <w:t>安全保障措施</w:t>
      </w:r>
      <w:bookmarkEnd w:id="112"/>
    </w:p>
    <w:p w14:paraId="751CC966" w14:textId="77777777" w:rsidR="00DA366F" w:rsidRPr="00DA366F" w:rsidRDefault="00DA366F" w:rsidP="00DA366F">
      <w:pPr>
        <w:pStyle w:val="affffffffe"/>
      </w:pPr>
      <w:r w:rsidRPr="00DA366F">
        <w:rPr>
          <w:rFonts w:hint="eastAsia"/>
        </w:rPr>
        <w:t>野外作业车辆应配备灭火器、急救箱等，野外人员应配齐可靠的通讯工具，供电系统人员必须使用绝缘胶鞋、绝缘手套等防护用品。</w:t>
      </w:r>
    </w:p>
    <w:p w14:paraId="0C513A90" w14:textId="4923F975" w:rsidR="00DA366F" w:rsidRDefault="00DA366F" w:rsidP="00DA366F">
      <w:pPr>
        <w:pStyle w:val="affffffffe"/>
      </w:pPr>
      <w:r w:rsidRPr="00262129">
        <w:rPr>
          <w:rFonts w:hint="eastAsia"/>
        </w:rPr>
        <w:lastRenderedPageBreak/>
        <w:t>出工前应对供电导线进行漏电检查，任何损坏和开裂都</w:t>
      </w:r>
      <w:r w:rsidR="00C642AE">
        <w:rPr>
          <w:rFonts w:hint="eastAsia"/>
        </w:rPr>
        <w:t>应</w:t>
      </w:r>
      <w:r w:rsidRPr="00262129">
        <w:rPr>
          <w:rFonts w:hint="eastAsia"/>
        </w:rPr>
        <w:t>进行及时修复和替换，接头处应使用高压绝缘胶布包裹。</w:t>
      </w:r>
    </w:p>
    <w:p w14:paraId="23405718" w14:textId="5FF0C285" w:rsidR="00DA366F" w:rsidRDefault="00DA366F" w:rsidP="00DA366F">
      <w:pPr>
        <w:pStyle w:val="affffffffe"/>
      </w:pPr>
      <w:r w:rsidRPr="00262129">
        <w:rPr>
          <w:rFonts w:hint="eastAsia"/>
        </w:rPr>
        <w:t>在发射电极和电缆经过的村庄、路口等障碍物的位置，应设有明显、清晰的高压警示标识，</w:t>
      </w:r>
      <w:r w:rsidR="00D13E44">
        <w:t xml:space="preserve">在 </w:t>
      </w:r>
      <w:r w:rsidR="00D13E44" w:rsidRPr="00231366">
        <w:rPr>
          <w:rFonts w:ascii="Times New Roman"/>
        </w:rPr>
        <w:t xml:space="preserve">AB </w:t>
      </w:r>
      <w:r w:rsidR="00D13E44">
        <w:t>接地电极周</w:t>
      </w:r>
      <w:r w:rsidR="00D13E44" w:rsidRPr="00231366">
        <w:rPr>
          <w:rFonts w:ascii="Times New Roman"/>
        </w:rPr>
        <w:t>围</w:t>
      </w:r>
      <w:r w:rsidR="00D13E44" w:rsidRPr="00231366">
        <w:rPr>
          <w:rFonts w:ascii="Times New Roman"/>
        </w:rPr>
        <w:t>10 m</w:t>
      </w:r>
      <w:r w:rsidR="00D13E44">
        <w:t>范围内拉警戒线</w:t>
      </w:r>
      <w:r w:rsidR="00D13E44">
        <w:rPr>
          <w:rFonts w:hint="eastAsia"/>
        </w:rPr>
        <w:t>，</w:t>
      </w:r>
      <w:r w:rsidRPr="00262129">
        <w:rPr>
          <w:rFonts w:hint="eastAsia"/>
        </w:rPr>
        <w:t>并派专人巡查看守</w:t>
      </w:r>
      <w:r w:rsidR="00D13E44">
        <w:rPr>
          <w:rFonts w:hint="eastAsia"/>
        </w:rPr>
        <w:t>和巡查</w:t>
      </w:r>
      <w:r w:rsidRPr="00262129">
        <w:rPr>
          <w:rFonts w:hint="eastAsia"/>
        </w:rPr>
        <w:t>。</w:t>
      </w:r>
    </w:p>
    <w:p w14:paraId="7B86E086" w14:textId="0C16B770" w:rsidR="00D13E44" w:rsidRDefault="00D13E44" w:rsidP="00D13E44">
      <w:pPr>
        <w:pStyle w:val="affffffffe"/>
      </w:pPr>
      <w:r w:rsidRPr="00AB49C8">
        <w:rPr>
          <w:rFonts w:hint="eastAsia"/>
        </w:rPr>
        <w:t>布线经过水域时，除处理好导线外，应保证过水安全</w:t>
      </w:r>
      <w:r w:rsidR="006A4C65">
        <w:rPr>
          <w:rFonts w:hint="eastAsia"/>
        </w:rPr>
        <w:t>，不可</w:t>
      </w:r>
      <w:r w:rsidRPr="00AB49C8">
        <w:rPr>
          <w:rFonts w:hint="eastAsia"/>
        </w:rPr>
        <w:t>徒手触摸拖拉导线涉水（或泅渡）；水上或冰上作业</w:t>
      </w:r>
      <w:r>
        <w:rPr>
          <w:rFonts w:hint="eastAsia"/>
        </w:rPr>
        <w:t>应</w:t>
      </w:r>
      <w:r w:rsidRPr="00AB49C8">
        <w:rPr>
          <w:rFonts w:hint="eastAsia"/>
        </w:rPr>
        <w:t>制定相应的安全制度和应急措施</w:t>
      </w:r>
      <w:r>
        <w:rPr>
          <w:rFonts w:hint="eastAsia"/>
        </w:rPr>
        <w:t>。</w:t>
      </w:r>
    </w:p>
    <w:p w14:paraId="0A721F73" w14:textId="5D6B90A6" w:rsidR="00D13E44" w:rsidRDefault="00D13E44" w:rsidP="00D13E44">
      <w:pPr>
        <w:pStyle w:val="affffffffe"/>
      </w:pPr>
      <w:r w:rsidRPr="00D13E44">
        <w:rPr>
          <w:rFonts w:hint="eastAsia"/>
        </w:rPr>
        <w:t>供电站应选在地面干燥处，发射机操作人员应配备有高压防护措施及装备。</w:t>
      </w:r>
    </w:p>
    <w:p w14:paraId="7659F0B5" w14:textId="5BA40FFD" w:rsidR="00DA366F" w:rsidRDefault="00DA366F" w:rsidP="00DA366F">
      <w:pPr>
        <w:pStyle w:val="affffffffe"/>
      </w:pPr>
      <w:r w:rsidRPr="00262129">
        <w:rPr>
          <w:rFonts w:hint="eastAsia"/>
        </w:rPr>
        <w:t>发射机由专人操作，供电前</w:t>
      </w:r>
      <w:r w:rsidR="006A4C65">
        <w:rPr>
          <w:rFonts w:hint="eastAsia"/>
        </w:rPr>
        <w:t>应</w:t>
      </w:r>
      <w:r w:rsidRPr="00262129">
        <w:rPr>
          <w:rFonts w:hint="eastAsia"/>
        </w:rPr>
        <w:t>仔细检查发射回路，确认接线正确、供电导线连通、接地情况良好后，并确认所有工作人员已远离发射电极，方可试发</w:t>
      </w:r>
      <w:r>
        <w:rPr>
          <w:rFonts w:hint="eastAsia"/>
        </w:rPr>
        <w:t>射</w:t>
      </w:r>
      <w:r w:rsidRPr="00262129">
        <w:rPr>
          <w:rFonts w:hint="eastAsia"/>
        </w:rPr>
        <w:t>供电。</w:t>
      </w:r>
    </w:p>
    <w:p w14:paraId="73744A69" w14:textId="268B28E7" w:rsidR="00DA366F" w:rsidRDefault="00DA366F" w:rsidP="00DA366F">
      <w:pPr>
        <w:pStyle w:val="affffffffe"/>
      </w:pPr>
      <w:r w:rsidRPr="00262129">
        <w:rPr>
          <w:rFonts w:hint="eastAsia"/>
        </w:rPr>
        <w:t>发射供电期间，操作员应看护好发射机及配套设备，保证其处于正常工作状态并随时处置出现的故障；在改变发射机输出电压挡位、变换基频前，应退出发射状态；需手动调节发射机输出电流时，</w:t>
      </w:r>
      <w:r w:rsidR="006A4C65">
        <w:rPr>
          <w:rFonts w:hint="eastAsia"/>
        </w:rPr>
        <w:t>应</w:t>
      </w:r>
      <w:r w:rsidRPr="00262129">
        <w:rPr>
          <w:rFonts w:hint="eastAsia"/>
        </w:rPr>
        <w:t>平稳缓慢调节；退出发射状态前，应将输出电流</w:t>
      </w:r>
      <w:proofErr w:type="gramStart"/>
      <w:r w:rsidRPr="00262129">
        <w:rPr>
          <w:rFonts w:hint="eastAsia"/>
        </w:rPr>
        <w:t>调节钮旋至</w:t>
      </w:r>
      <w:proofErr w:type="gramEnd"/>
      <w:r w:rsidRPr="00262129">
        <w:rPr>
          <w:rFonts w:hint="eastAsia"/>
        </w:rPr>
        <w:t>最小。</w:t>
      </w:r>
    </w:p>
    <w:p w14:paraId="4F578552" w14:textId="579CA64C" w:rsidR="00DA366F" w:rsidRDefault="00DA366F" w:rsidP="00DA366F">
      <w:pPr>
        <w:pStyle w:val="affffffffe"/>
      </w:pPr>
      <w:r w:rsidRPr="00262129">
        <w:rPr>
          <w:rFonts w:hint="eastAsia"/>
        </w:rPr>
        <w:t>发电机组运行期间，不</w:t>
      </w:r>
      <w:r w:rsidR="006A4C65">
        <w:rPr>
          <w:rFonts w:hint="eastAsia"/>
        </w:rPr>
        <w:t>可</w:t>
      </w:r>
      <w:r w:rsidRPr="00262129">
        <w:rPr>
          <w:rFonts w:hint="eastAsia"/>
        </w:rPr>
        <w:t>添加燃油。</w:t>
      </w:r>
    </w:p>
    <w:p w14:paraId="6BA27945" w14:textId="277066AA" w:rsidR="00DA366F" w:rsidRDefault="00DA366F" w:rsidP="00DA366F">
      <w:pPr>
        <w:pStyle w:val="affffffffe"/>
      </w:pPr>
      <w:r w:rsidRPr="00262129">
        <w:rPr>
          <w:rFonts w:hint="eastAsia"/>
        </w:rPr>
        <w:t>连接或断开供电导线、发射控制器电缆、发射机电源输入电缆时，</w:t>
      </w:r>
      <w:r>
        <w:rPr>
          <w:rFonts w:hint="eastAsia"/>
        </w:rPr>
        <w:t>应</w:t>
      </w:r>
      <w:r w:rsidRPr="00262129">
        <w:rPr>
          <w:rFonts w:hint="eastAsia"/>
        </w:rPr>
        <w:t>确认发射机是处于停机状态。</w:t>
      </w:r>
    </w:p>
    <w:p w14:paraId="2A5C7712" w14:textId="752523F8" w:rsidR="00D13E44" w:rsidRDefault="00D13E44" w:rsidP="00D13E44">
      <w:pPr>
        <w:pStyle w:val="affffffffe"/>
      </w:pPr>
      <w:r w:rsidRPr="00D13E44">
        <w:rPr>
          <w:rFonts w:hint="eastAsia"/>
        </w:rPr>
        <w:t>移动测站前或全天工作结束后，在未收到发射机操作员明确断电的指令前，不允许任何人接触供电导线和电极。</w:t>
      </w:r>
    </w:p>
    <w:p w14:paraId="26A9A182" w14:textId="77777777" w:rsidR="00DA366F" w:rsidRDefault="00DA366F" w:rsidP="00DA366F">
      <w:pPr>
        <w:pStyle w:val="affffffffe"/>
      </w:pPr>
      <w:r w:rsidRPr="00AB49C8">
        <w:rPr>
          <w:rFonts w:hint="eastAsia"/>
        </w:rPr>
        <w:t>雷雨天气，应停止野外作业；突遇雷电，应迅速关机、断开连接仪器设备的所有电缆。</w:t>
      </w:r>
    </w:p>
    <w:p w14:paraId="74767604" w14:textId="4229AFC2" w:rsidR="00DA366F" w:rsidRDefault="00D13E44" w:rsidP="00D13E44">
      <w:pPr>
        <w:pStyle w:val="affffffffe"/>
      </w:pPr>
      <w:r w:rsidRPr="00D13E44">
        <w:rPr>
          <w:rFonts w:hint="eastAsia"/>
        </w:rPr>
        <w:t>野外作业车辆应配备灭火器、急救箱等；野外人员应配齐可靠的通讯工具；供电系统人员应使用绝缘胶鞋、绝缘手套等防护用品。</w:t>
      </w:r>
      <w:r w:rsidR="00DA366F">
        <w:rPr>
          <w:rFonts w:hint="eastAsia"/>
        </w:rPr>
        <w:t>工作期间应配置安全员。</w:t>
      </w:r>
    </w:p>
    <w:p w14:paraId="75355746" w14:textId="6527169C" w:rsidR="00BC0A9C" w:rsidRDefault="00BC0A9C" w:rsidP="00BC0A9C">
      <w:pPr>
        <w:pStyle w:val="affc"/>
        <w:spacing w:before="312" w:after="312"/>
        <w:rPr>
          <w:rFonts w:hAnsi="黑体"/>
        </w:rPr>
      </w:pPr>
      <w:bookmarkStart w:id="113" w:name="_Toc151111646"/>
      <w:bookmarkStart w:id="114" w:name="_Toc169165621"/>
      <w:r w:rsidRPr="002E1BD0">
        <w:rPr>
          <w:rFonts w:hAnsi="黑体"/>
        </w:rPr>
        <w:t>资料处理与解释</w:t>
      </w:r>
      <w:bookmarkEnd w:id="113"/>
      <w:bookmarkEnd w:id="114"/>
    </w:p>
    <w:p w14:paraId="28EEDA81" w14:textId="22436584" w:rsidR="00BC0A9C" w:rsidRDefault="00BC0A9C" w:rsidP="00BC0A9C">
      <w:pPr>
        <w:pStyle w:val="affd"/>
        <w:spacing w:before="156" w:after="156"/>
      </w:pPr>
      <w:bookmarkStart w:id="115" w:name="_Toc151111647"/>
      <w:bookmarkStart w:id="116" w:name="_Toc169165622"/>
      <w:r w:rsidRPr="00BC0A9C">
        <w:rPr>
          <w:rFonts w:hint="eastAsia"/>
        </w:rPr>
        <w:t>原始资料的</w:t>
      </w:r>
      <w:r w:rsidR="00FE7AE9" w:rsidRPr="003470DC">
        <w:rPr>
          <w:rFonts w:hint="eastAsia"/>
        </w:rPr>
        <w:t>整理</w:t>
      </w:r>
      <w:r w:rsidRPr="003470DC">
        <w:rPr>
          <w:rFonts w:hint="eastAsia"/>
        </w:rPr>
        <w:t>和</w:t>
      </w:r>
      <w:bookmarkEnd w:id="115"/>
      <w:r w:rsidR="00FE7AE9" w:rsidRPr="003470DC">
        <w:rPr>
          <w:rFonts w:hint="eastAsia"/>
        </w:rPr>
        <w:t>检查</w:t>
      </w:r>
      <w:bookmarkEnd w:id="116"/>
    </w:p>
    <w:p w14:paraId="14E20D58" w14:textId="578EC76E" w:rsidR="00BC0A9C" w:rsidRDefault="00BC0A9C" w:rsidP="00BC0A9C">
      <w:pPr>
        <w:pStyle w:val="affe"/>
        <w:spacing w:before="156" w:after="156"/>
      </w:pPr>
      <w:bookmarkStart w:id="117" w:name="_Toc151111649"/>
      <w:r w:rsidRPr="00BC0A9C">
        <w:rPr>
          <w:rFonts w:hint="eastAsia"/>
        </w:rPr>
        <w:t>原始资料检查</w:t>
      </w:r>
      <w:bookmarkEnd w:id="117"/>
    </w:p>
    <w:p w14:paraId="68758012" w14:textId="37DCBC4A" w:rsidR="00BC0A9C" w:rsidRDefault="00BC0A9C" w:rsidP="00BC0A9C">
      <w:pPr>
        <w:pStyle w:val="affffb"/>
        <w:ind w:firstLine="420"/>
      </w:pPr>
      <w:r>
        <w:rPr>
          <w:rFonts w:hint="eastAsia"/>
        </w:rPr>
        <w:t>每天野外工作结束后，操作人员应</w:t>
      </w:r>
      <w:r w:rsidR="00636F0B">
        <w:rPr>
          <w:rFonts w:hint="eastAsia"/>
        </w:rPr>
        <w:t>检</w:t>
      </w:r>
      <w:r>
        <w:rPr>
          <w:rFonts w:hint="eastAsia"/>
        </w:rPr>
        <w:t>查野外记录和打印数据，并签名交技术负责人复核，原始记录的检查内容包括：</w:t>
      </w:r>
    </w:p>
    <w:p w14:paraId="7EBF25DA" w14:textId="6D37A806" w:rsidR="00BC0A9C" w:rsidRDefault="00BC0A9C">
      <w:pPr>
        <w:pStyle w:val="af5"/>
        <w:numPr>
          <w:ilvl w:val="0"/>
          <w:numId w:val="39"/>
        </w:numPr>
      </w:pPr>
      <w:r>
        <w:rPr>
          <w:rFonts w:hint="eastAsia"/>
        </w:rPr>
        <w:t>野外作业中仪器设备的运行情况记录；</w:t>
      </w:r>
    </w:p>
    <w:p w14:paraId="061C0AF1" w14:textId="43B29D65" w:rsidR="00BC0A9C" w:rsidRDefault="00BC0A9C" w:rsidP="00BC0A9C">
      <w:pPr>
        <w:pStyle w:val="af5"/>
      </w:pPr>
      <w:r>
        <w:rPr>
          <w:rFonts w:hint="eastAsia"/>
        </w:rPr>
        <w:t>观测曲线是否完整，出现异常和畸变现象是否进行了必要的重复观测和加密测量；</w:t>
      </w:r>
    </w:p>
    <w:p w14:paraId="542E44DD" w14:textId="5C7DBE4E" w:rsidR="00BC0A9C" w:rsidRDefault="00BC0A9C" w:rsidP="00BC0A9C">
      <w:pPr>
        <w:pStyle w:val="af5"/>
      </w:pPr>
      <w:r>
        <w:rPr>
          <w:rFonts w:hint="eastAsia"/>
        </w:rPr>
        <w:t>实际地物、干扰源、地质情况编录是否完整。</w:t>
      </w:r>
    </w:p>
    <w:p w14:paraId="2AE23EB7" w14:textId="77777777" w:rsidR="00636F0B" w:rsidRDefault="00636F0B" w:rsidP="00636F0B">
      <w:pPr>
        <w:pStyle w:val="affe"/>
        <w:spacing w:before="156" w:after="156"/>
      </w:pPr>
      <w:bookmarkStart w:id="118" w:name="_Toc151111648"/>
      <w:r w:rsidRPr="00BC0A9C">
        <w:rPr>
          <w:rFonts w:hint="eastAsia"/>
        </w:rPr>
        <w:t>原始资料整理</w:t>
      </w:r>
      <w:bookmarkEnd w:id="118"/>
    </w:p>
    <w:p w14:paraId="448CCE58" w14:textId="77B6A661" w:rsidR="00636F0B" w:rsidRDefault="00636F0B" w:rsidP="00636F0B">
      <w:pPr>
        <w:pStyle w:val="affffb"/>
        <w:ind w:firstLine="420"/>
      </w:pPr>
      <w:r>
        <w:rPr>
          <w:rFonts w:hint="eastAsia"/>
        </w:rPr>
        <w:t>原始资料整理</w:t>
      </w:r>
      <w:r w:rsidR="006A4C65">
        <w:rPr>
          <w:rFonts w:hint="eastAsia"/>
        </w:rPr>
        <w:t>内容</w:t>
      </w:r>
      <w:r>
        <w:rPr>
          <w:rFonts w:hint="eastAsia"/>
        </w:rPr>
        <w:t>主要包括：</w:t>
      </w:r>
    </w:p>
    <w:p w14:paraId="68D4D3F8" w14:textId="77777777" w:rsidR="00636F0B" w:rsidRDefault="00636F0B">
      <w:pPr>
        <w:pStyle w:val="af5"/>
        <w:numPr>
          <w:ilvl w:val="0"/>
          <w:numId w:val="38"/>
        </w:numPr>
      </w:pPr>
      <w:r>
        <w:rPr>
          <w:rFonts w:hint="eastAsia"/>
        </w:rPr>
        <w:t>仪器一致性试验结果、误差统计表；</w:t>
      </w:r>
    </w:p>
    <w:p w14:paraId="47D4AE4E" w14:textId="77777777" w:rsidR="00636F0B" w:rsidRDefault="00636F0B" w:rsidP="00636F0B">
      <w:pPr>
        <w:pStyle w:val="af5"/>
      </w:pPr>
      <w:r>
        <w:rPr>
          <w:rFonts w:hint="eastAsia"/>
        </w:rPr>
        <w:t>野外施工班报表册、工作日志、野外工作总结；</w:t>
      </w:r>
    </w:p>
    <w:p w14:paraId="452FBEAD" w14:textId="77777777" w:rsidR="00636F0B" w:rsidRDefault="00636F0B" w:rsidP="00636F0B">
      <w:pPr>
        <w:pStyle w:val="af5"/>
      </w:pPr>
      <w:r>
        <w:rPr>
          <w:rFonts w:hint="eastAsia"/>
        </w:rPr>
        <w:t>测地工作成果记录表与误差统计表；</w:t>
      </w:r>
    </w:p>
    <w:p w14:paraId="53B2D29B" w14:textId="77777777" w:rsidR="00636F0B" w:rsidRDefault="00636F0B" w:rsidP="00636F0B">
      <w:pPr>
        <w:pStyle w:val="af5"/>
      </w:pPr>
      <w:r>
        <w:rPr>
          <w:rFonts w:hint="eastAsia"/>
        </w:rPr>
        <w:t>实际材料图；</w:t>
      </w:r>
    </w:p>
    <w:p w14:paraId="0E466365" w14:textId="77777777" w:rsidR="00636F0B" w:rsidRDefault="00636F0B" w:rsidP="00636F0B">
      <w:pPr>
        <w:pStyle w:val="af5"/>
      </w:pPr>
      <w:r>
        <w:rPr>
          <w:rFonts w:hint="eastAsia"/>
        </w:rPr>
        <w:t>测点原始数据及数据整理计算表、质量检查记录及误差统计表。</w:t>
      </w:r>
    </w:p>
    <w:p w14:paraId="7BFA4E32" w14:textId="2B992B12" w:rsidR="00BC0A9C" w:rsidRDefault="00BC0A9C" w:rsidP="00BC0A9C">
      <w:pPr>
        <w:pStyle w:val="affd"/>
        <w:spacing w:before="156" w:after="156"/>
      </w:pPr>
      <w:bookmarkStart w:id="119" w:name="_Toc151111650"/>
      <w:bookmarkStart w:id="120" w:name="_Toc169165623"/>
      <w:r w:rsidRPr="002E1BD0">
        <w:t>数据处理</w:t>
      </w:r>
      <w:bookmarkEnd w:id="119"/>
      <w:bookmarkEnd w:id="120"/>
    </w:p>
    <w:p w14:paraId="61A3E089" w14:textId="679B9D4C" w:rsidR="00BC0A9C" w:rsidRDefault="00BC0A9C" w:rsidP="00BC0A9C">
      <w:pPr>
        <w:pStyle w:val="afffffffff1"/>
      </w:pPr>
      <w:r>
        <w:rPr>
          <w:rFonts w:hint="eastAsia"/>
        </w:rPr>
        <w:t>观测数据处理主要包括：</w:t>
      </w:r>
    </w:p>
    <w:p w14:paraId="6061578D" w14:textId="77777777" w:rsidR="00636F0B" w:rsidRPr="00636F0B" w:rsidRDefault="00636F0B">
      <w:pPr>
        <w:pStyle w:val="af5"/>
        <w:numPr>
          <w:ilvl w:val="0"/>
          <w:numId w:val="40"/>
        </w:numPr>
      </w:pPr>
      <w:r w:rsidRPr="00636F0B">
        <w:rPr>
          <w:rFonts w:hint="eastAsia"/>
        </w:rPr>
        <w:t>发射源一次场校正；</w:t>
      </w:r>
    </w:p>
    <w:p w14:paraId="1D732922" w14:textId="4945A4F1" w:rsidR="00BC0A9C" w:rsidRDefault="00BC0A9C">
      <w:pPr>
        <w:pStyle w:val="af5"/>
        <w:numPr>
          <w:ilvl w:val="0"/>
          <w:numId w:val="40"/>
        </w:numPr>
      </w:pPr>
      <w:r>
        <w:rPr>
          <w:rFonts w:hint="eastAsia"/>
        </w:rPr>
        <w:t>原始数据的滤波处理；</w:t>
      </w:r>
    </w:p>
    <w:p w14:paraId="65FDB5FF" w14:textId="71C4673D" w:rsidR="00BC0A9C" w:rsidRDefault="00BC0A9C" w:rsidP="00BC0A9C">
      <w:pPr>
        <w:pStyle w:val="af5"/>
      </w:pPr>
      <w:r>
        <w:rPr>
          <w:rFonts w:hint="eastAsia"/>
        </w:rPr>
        <w:lastRenderedPageBreak/>
        <w:t>视电阻率的计算</w:t>
      </w:r>
      <w:r w:rsidR="00557F0A">
        <w:rPr>
          <w:rFonts w:hint="eastAsia"/>
        </w:rPr>
        <w:t>（视电阻率计算公式见附录A）</w:t>
      </w:r>
      <w:r>
        <w:rPr>
          <w:rFonts w:hint="eastAsia"/>
        </w:rPr>
        <w:t>；</w:t>
      </w:r>
    </w:p>
    <w:p w14:paraId="00B771C9" w14:textId="7CB745BE" w:rsidR="00BC0A9C" w:rsidRDefault="00BC0A9C" w:rsidP="00BC0A9C">
      <w:pPr>
        <w:pStyle w:val="af5"/>
      </w:pPr>
      <w:r>
        <w:rPr>
          <w:rFonts w:hint="eastAsia"/>
        </w:rPr>
        <w:t>反演处理，得到反演电阻率和深度参数</w:t>
      </w:r>
      <w:r w:rsidR="00636F0B">
        <w:rPr>
          <w:rFonts w:hint="eastAsia"/>
        </w:rPr>
        <w:t>。</w:t>
      </w:r>
    </w:p>
    <w:p w14:paraId="3A7C53CF" w14:textId="721479C2" w:rsidR="00BC0A9C" w:rsidRDefault="00BC0A9C" w:rsidP="00BC0A9C">
      <w:pPr>
        <w:pStyle w:val="afffffffff1"/>
      </w:pPr>
      <w:r w:rsidRPr="00BC0A9C">
        <w:rPr>
          <w:rFonts w:hint="eastAsia"/>
        </w:rPr>
        <w:t>数据处理结果应100%</w:t>
      </w:r>
      <w:r w:rsidR="006A4C65">
        <w:rPr>
          <w:rFonts w:hint="eastAsia"/>
        </w:rPr>
        <w:t>进行</w:t>
      </w:r>
      <w:r w:rsidRPr="00BC0A9C">
        <w:rPr>
          <w:rFonts w:hint="eastAsia"/>
        </w:rPr>
        <w:t>检查校对。</w:t>
      </w:r>
    </w:p>
    <w:p w14:paraId="70B83497" w14:textId="2E1A2F66" w:rsidR="00BC0A9C" w:rsidRDefault="00BC0A9C" w:rsidP="00BC0A9C">
      <w:pPr>
        <w:pStyle w:val="affd"/>
        <w:spacing w:before="156" w:after="156"/>
      </w:pPr>
      <w:bookmarkStart w:id="121" w:name="_Toc151111651"/>
      <w:bookmarkStart w:id="122" w:name="_Toc169165624"/>
      <w:r w:rsidRPr="00BC0A9C">
        <w:rPr>
          <w:rFonts w:hint="eastAsia"/>
        </w:rPr>
        <w:t>资料解释</w:t>
      </w:r>
      <w:bookmarkEnd w:id="121"/>
      <w:bookmarkEnd w:id="122"/>
    </w:p>
    <w:p w14:paraId="357AFCB2" w14:textId="231B8DD0" w:rsidR="00636F0B" w:rsidRDefault="006A4C65" w:rsidP="00BC0A9C">
      <w:pPr>
        <w:pStyle w:val="affffb"/>
        <w:ind w:firstLine="420"/>
      </w:pPr>
      <w:r w:rsidRPr="006A4C65">
        <w:t>实测资料成果经处理反演后，应结合工区已知其它地质成果资料，按下列要求对工作区进行合理地质推断解释：</w:t>
      </w:r>
    </w:p>
    <w:p w14:paraId="5D6BF9A4" w14:textId="312A880A" w:rsidR="00BC0A9C" w:rsidRDefault="00BC0A9C">
      <w:pPr>
        <w:pStyle w:val="af5"/>
        <w:numPr>
          <w:ilvl w:val="0"/>
          <w:numId w:val="41"/>
        </w:numPr>
      </w:pPr>
      <w:r>
        <w:rPr>
          <w:rFonts w:hint="eastAsia"/>
        </w:rPr>
        <w:t>遵循从已知到未知，由局部到全面的原则；</w:t>
      </w:r>
    </w:p>
    <w:p w14:paraId="1254E232" w14:textId="39BDFCD1" w:rsidR="00BC0A9C" w:rsidRDefault="00BC0A9C" w:rsidP="00BC0A9C">
      <w:pPr>
        <w:pStyle w:val="af5"/>
      </w:pPr>
      <w:r>
        <w:rPr>
          <w:rFonts w:hint="eastAsia"/>
        </w:rPr>
        <w:t>充分考虑人文、地质干扰引起的实测数据的变化；</w:t>
      </w:r>
    </w:p>
    <w:p w14:paraId="5D7654EE" w14:textId="08CE788D" w:rsidR="00BC0A9C" w:rsidRDefault="00BC0A9C" w:rsidP="00BC0A9C">
      <w:pPr>
        <w:pStyle w:val="af5"/>
      </w:pPr>
      <w:r>
        <w:rPr>
          <w:rFonts w:hint="eastAsia"/>
        </w:rPr>
        <w:t>充分考虑物探结果的多解性，多方法、多角度综合分析；</w:t>
      </w:r>
    </w:p>
    <w:p w14:paraId="12CF5571" w14:textId="3B97E1AB" w:rsidR="00BC0A9C" w:rsidRDefault="00BC0A9C" w:rsidP="00BC0A9C">
      <w:pPr>
        <w:pStyle w:val="af5"/>
      </w:pPr>
      <w:r>
        <w:rPr>
          <w:rFonts w:hint="eastAsia"/>
        </w:rPr>
        <w:t>解释过程中从定性、定量两个方面进行分析。</w:t>
      </w:r>
    </w:p>
    <w:p w14:paraId="4C32D4EA" w14:textId="6EF22207" w:rsidR="00BC0A9C" w:rsidRDefault="00BC0A9C" w:rsidP="00BC0A9C">
      <w:pPr>
        <w:pStyle w:val="affd"/>
        <w:spacing w:before="156" w:after="156"/>
      </w:pPr>
      <w:bookmarkStart w:id="123" w:name="_Toc151111652"/>
      <w:bookmarkStart w:id="124" w:name="_Toc169165625"/>
      <w:r w:rsidRPr="00BC0A9C">
        <w:rPr>
          <w:rFonts w:hint="eastAsia"/>
        </w:rPr>
        <w:t>图件编绘</w:t>
      </w:r>
      <w:bookmarkEnd w:id="123"/>
      <w:bookmarkEnd w:id="124"/>
    </w:p>
    <w:p w14:paraId="634DA025" w14:textId="3F16269C" w:rsidR="00BC0A9C" w:rsidRDefault="00BC0A9C" w:rsidP="00BC0A9C">
      <w:pPr>
        <w:pStyle w:val="afffffffff1"/>
      </w:pPr>
      <w:r w:rsidRPr="00BC0A9C">
        <w:rPr>
          <w:rFonts w:hint="eastAsia"/>
        </w:rPr>
        <w:t>主要图件种类</w:t>
      </w:r>
      <w:r w:rsidR="00CF6E0F">
        <w:rPr>
          <w:rFonts w:hint="eastAsia"/>
        </w:rPr>
        <w:t>包括</w:t>
      </w:r>
      <w:r w:rsidR="00636F0B">
        <w:rPr>
          <w:rFonts w:hint="eastAsia"/>
        </w:rPr>
        <w:t>：</w:t>
      </w:r>
    </w:p>
    <w:p w14:paraId="58B0A500" w14:textId="431B539B" w:rsidR="00BC0A9C" w:rsidRDefault="00BC0A9C">
      <w:pPr>
        <w:pStyle w:val="af5"/>
        <w:numPr>
          <w:ilvl w:val="0"/>
          <w:numId w:val="42"/>
        </w:numPr>
      </w:pPr>
      <w:r>
        <w:rPr>
          <w:rFonts w:hint="eastAsia"/>
        </w:rPr>
        <w:t>实际材料图；</w:t>
      </w:r>
    </w:p>
    <w:p w14:paraId="0BB6E0DF" w14:textId="239B469C" w:rsidR="00BC0A9C" w:rsidRDefault="00BC0A9C" w:rsidP="00BC0A9C">
      <w:pPr>
        <w:pStyle w:val="af5"/>
      </w:pPr>
      <w:r>
        <w:rPr>
          <w:rFonts w:hint="eastAsia"/>
        </w:rPr>
        <w:t>实测数据多测道异常剖面曲线图；</w:t>
      </w:r>
    </w:p>
    <w:p w14:paraId="01DD85C2" w14:textId="300FA377" w:rsidR="00BC0A9C" w:rsidRDefault="00BC0A9C" w:rsidP="00BC0A9C">
      <w:pPr>
        <w:pStyle w:val="af5"/>
      </w:pPr>
      <w:r>
        <w:rPr>
          <w:rFonts w:hint="eastAsia"/>
        </w:rPr>
        <w:t>典型测点反演电阻率-深度曲线；</w:t>
      </w:r>
    </w:p>
    <w:p w14:paraId="2A61268A" w14:textId="7987A5F6" w:rsidR="00BC0A9C" w:rsidRDefault="00BC0A9C" w:rsidP="00BC0A9C">
      <w:pPr>
        <w:pStyle w:val="af5"/>
      </w:pPr>
      <w:r>
        <w:rPr>
          <w:rFonts w:hint="eastAsia"/>
        </w:rPr>
        <w:t>电阻率反演拟断面图；</w:t>
      </w:r>
    </w:p>
    <w:p w14:paraId="4EB986AA" w14:textId="36FD985A" w:rsidR="00BC0A9C" w:rsidRDefault="00BC0A9C" w:rsidP="00BC0A9C">
      <w:pPr>
        <w:pStyle w:val="af5"/>
      </w:pPr>
      <w:r>
        <w:rPr>
          <w:rFonts w:hint="eastAsia"/>
        </w:rPr>
        <w:t>综合剖面图：地球物理、地质综合解释图。</w:t>
      </w:r>
    </w:p>
    <w:p w14:paraId="192A8AD8" w14:textId="5EB1103A" w:rsidR="00BC0A9C" w:rsidRPr="00D13E44" w:rsidRDefault="00BC0A9C" w:rsidP="00BC0A9C">
      <w:pPr>
        <w:pStyle w:val="afffffffff1"/>
      </w:pPr>
      <w:r w:rsidRPr="00D13E44">
        <w:rPr>
          <w:rFonts w:hint="eastAsia"/>
        </w:rPr>
        <w:t>图件编制</w:t>
      </w:r>
      <w:r w:rsidR="006A4C65">
        <w:rPr>
          <w:rFonts w:hint="eastAsia"/>
        </w:rPr>
        <w:t>应符合</w:t>
      </w:r>
      <w:r w:rsidRPr="00231366">
        <w:rPr>
          <w:rFonts w:ascii="Times New Roman"/>
        </w:rPr>
        <w:t>DZ/T 0069</w:t>
      </w:r>
      <w:r w:rsidRPr="00D13E44">
        <w:rPr>
          <w:rFonts w:hint="eastAsia"/>
        </w:rPr>
        <w:t>的规定。</w:t>
      </w:r>
    </w:p>
    <w:p w14:paraId="57EDB713" w14:textId="6EBBE66A" w:rsidR="00BC0A9C" w:rsidRDefault="00BC0A9C" w:rsidP="00BC0A9C">
      <w:pPr>
        <w:pStyle w:val="affc"/>
        <w:spacing w:before="312" w:after="312"/>
      </w:pPr>
      <w:bookmarkStart w:id="125" w:name="_Toc151111653"/>
      <w:bookmarkStart w:id="126" w:name="_Toc169165626"/>
      <w:r w:rsidRPr="00BC0A9C">
        <w:rPr>
          <w:rFonts w:hint="eastAsia"/>
        </w:rPr>
        <w:t>成果报告编写与提交</w:t>
      </w:r>
      <w:bookmarkEnd w:id="125"/>
      <w:bookmarkEnd w:id="126"/>
    </w:p>
    <w:p w14:paraId="1A89CE89" w14:textId="5C703BDA" w:rsidR="00BC0A9C" w:rsidRDefault="00BC0A9C" w:rsidP="00BC0A9C">
      <w:pPr>
        <w:pStyle w:val="affd"/>
        <w:spacing w:before="156" w:after="156"/>
      </w:pPr>
      <w:bookmarkStart w:id="127" w:name="_Toc151111654"/>
      <w:bookmarkStart w:id="128" w:name="_Toc169165627"/>
      <w:r w:rsidRPr="00BC0A9C">
        <w:rPr>
          <w:rFonts w:hint="eastAsia"/>
        </w:rPr>
        <w:t>基本要求</w:t>
      </w:r>
      <w:bookmarkEnd w:id="127"/>
      <w:bookmarkEnd w:id="128"/>
    </w:p>
    <w:p w14:paraId="7BB907F5" w14:textId="46538742" w:rsidR="00BC0A9C" w:rsidRDefault="00BC0A9C" w:rsidP="00BC0A9C">
      <w:pPr>
        <w:pStyle w:val="afffffffff1"/>
      </w:pPr>
      <w:r w:rsidRPr="00BC0A9C">
        <w:rPr>
          <w:rFonts w:hint="eastAsia"/>
        </w:rPr>
        <w:t>成果报告编写由专人负责，在设计任务书规定的时间内完成，报告编写应根据任务书、设计书、野外工作验收意见等要求进行。</w:t>
      </w:r>
    </w:p>
    <w:p w14:paraId="1144B7B0" w14:textId="4B1BA5EA" w:rsidR="00BC0A9C" w:rsidRDefault="00BC0A9C" w:rsidP="00BC0A9C">
      <w:pPr>
        <w:pStyle w:val="afffffffff1"/>
      </w:pPr>
      <w:r w:rsidRPr="00BC0A9C">
        <w:rPr>
          <w:rFonts w:hint="eastAsia"/>
        </w:rPr>
        <w:t>报告所用资料</w:t>
      </w:r>
      <w:r w:rsidR="006A4C65">
        <w:rPr>
          <w:rFonts w:hint="eastAsia"/>
        </w:rPr>
        <w:t>应为</w:t>
      </w:r>
      <w:r w:rsidRPr="00BC0A9C">
        <w:rPr>
          <w:rFonts w:hint="eastAsia"/>
        </w:rPr>
        <w:t>经质量验收合格的资料。</w:t>
      </w:r>
    </w:p>
    <w:p w14:paraId="6F8EEF9D" w14:textId="30C00CD4" w:rsidR="00BC0A9C" w:rsidRDefault="00BC0A9C" w:rsidP="00BC0A9C">
      <w:pPr>
        <w:pStyle w:val="afffffffff1"/>
      </w:pPr>
      <w:r w:rsidRPr="00BC0A9C">
        <w:rPr>
          <w:rFonts w:hint="eastAsia"/>
        </w:rPr>
        <w:t>成果报告应在全面系统掌握资料的基础上，经过研究及综合分析对比后，做出有依据、符合客观实际的结论。</w:t>
      </w:r>
    </w:p>
    <w:p w14:paraId="3AF944A0" w14:textId="504EE6D8" w:rsidR="00BC0A9C" w:rsidRDefault="00BC0A9C" w:rsidP="00BC0A9C">
      <w:pPr>
        <w:pStyle w:val="afffffffff1"/>
      </w:pPr>
      <w:r w:rsidRPr="00BC0A9C">
        <w:rPr>
          <w:rFonts w:hint="eastAsia"/>
        </w:rPr>
        <w:t>成果报告应实事求是、内容全面、重点突出、文字简练、论述有据、推断合理、结构严谨。</w:t>
      </w:r>
    </w:p>
    <w:p w14:paraId="1AD50418" w14:textId="434951D8" w:rsidR="00BC0A9C" w:rsidRDefault="00BC0A9C" w:rsidP="00BC0A9C">
      <w:pPr>
        <w:pStyle w:val="afffffffff1"/>
      </w:pPr>
      <w:r w:rsidRPr="00BC0A9C">
        <w:rPr>
          <w:rFonts w:hint="eastAsia"/>
        </w:rPr>
        <w:t>报告附图和附件</w:t>
      </w:r>
      <w:r w:rsidR="006A4C65">
        <w:rPr>
          <w:rFonts w:hint="eastAsia"/>
        </w:rPr>
        <w:t>应</w:t>
      </w:r>
      <w:r w:rsidRPr="00BC0A9C">
        <w:rPr>
          <w:rFonts w:hint="eastAsia"/>
        </w:rPr>
        <w:t>规范、编排合理、美观整洁，文字说明简练、清楚。</w:t>
      </w:r>
    </w:p>
    <w:p w14:paraId="084BF6D0" w14:textId="3F133158" w:rsidR="00BC0A9C" w:rsidRDefault="00BC0A9C" w:rsidP="00BC0A9C">
      <w:pPr>
        <w:pStyle w:val="affd"/>
        <w:spacing w:before="156" w:after="156"/>
      </w:pPr>
      <w:bookmarkStart w:id="129" w:name="_Toc151111655"/>
      <w:bookmarkStart w:id="130" w:name="_Toc169165628"/>
      <w:r w:rsidRPr="00BC0A9C">
        <w:rPr>
          <w:rFonts w:hint="eastAsia"/>
        </w:rPr>
        <w:t>成果报告内容</w:t>
      </w:r>
      <w:bookmarkEnd w:id="129"/>
      <w:bookmarkEnd w:id="130"/>
    </w:p>
    <w:p w14:paraId="5CD5450C" w14:textId="62512998" w:rsidR="00BC0A9C" w:rsidRDefault="00BC0A9C" w:rsidP="00BC0A9C">
      <w:pPr>
        <w:pStyle w:val="afffffffff1"/>
      </w:pPr>
      <w:r w:rsidRPr="00BC0A9C">
        <w:rPr>
          <w:rFonts w:hint="eastAsia"/>
        </w:rPr>
        <w:t>成果报告的正文包括：</w:t>
      </w:r>
    </w:p>
    <w:p w14:paraId="0634FF6B" w14:textId="3EDB315D" w:rsidR="00BC0A9C" w:rsidRDefault="00BC0A9C">
      <w:pPr>
        <w:pStyle w:val="af5"/>
        <w:numPr>
          <w:ilvl w:val="0"/>
          <w:numId w:val="43"/>
        </w:numPr>
      </w:pPr>
      <w:r>
        <w:rPr>
          <w:rFonts w:hint="eastAsia"/>
        </w:rPr>
        <w:t>前言（主要包括任务来源、简介、</w:t>
      </w:r>
      <w:r w:rsidR="00B2069C">
        <w:rPr>
          <w:rFonts w:hint="eastAsia"/>
        </w:rPr>
        <w:t>工作目的、</w:t>
      </w:r>
      <w:r>
        <w:rPr>
          <w:rFonts w:hint="eastAsia"/>
        </w:rPr>
        <w:t>任务书编号、合同签订等）；</w:t>
      </w:r>
    </w:p>
    <w:p w14:paraId="3A375994" w14:textId="099797C9" w:rsidR="00BC0A9C" w:rsidRDefault="00BC0A9C" w:rsidP="00BC0A9C">
      <w:pPr>
        <w:pStyle w:val="af5"/>
      </w:pPr>
      <w:r>
        <w:rPr>
          <w:rFonts w:hint="eastAsia"/>
        </w:rPr>
        <w:t xml:space="preserve">工区概况（工区范围、地理坐标、交通位置、所属行政区划、地形地貌特征等）、前人工作程度和主要研究成果； </w:t>
      </w:r>
    </w:p>
    <w:p w14:paraId="787454F5" w14:textId="1701DF39" w:rsidR="00BC0A9C" w:rsidRDefault="00BC0A9C" w:rsidP="00BC0A9C">
      <w:pPr>
        <w:pStyle w:val="af5"/>
      </w:pPr>
      <w:r>
        <w:rPr>
          <w:rFonts w:hint="eastAsia"/>
        </w:rPr>
        <w:t>项目实施情况、任务完成及初步成果概要（简述工作过程、完成的实物工作量、取得的主要</w:t>
      </w:r>
      <w:r w:rsidR="00636F0B">
        <w:rPr>
          <w:rFonts w:hint="eastAsia"/>
        </w:rPr>
        <w:t>地质</w:t>
      </w:r>
      <w:r>
        <w:rPr>
          <w:rFonts w:hint="eastAsia"/>
        </w:rPr>
        <w:t>成果）。</w:t>
      </w:r>
    </w:p>
    <w:p w14:paraId="21EC452D" w14:textId="25F97B49" w:rsidR="00BC0A9C" w:rsidRDefault="00636F0B" w:rsidP="00BC0A9C">
      <w:pPr>
        <w:pStyle w:val="af5"/>
      </w:pPr>
      <w:r>
        <w:rPr>
          <w:rFonts w:hint="eastAsia"/>
        </w:rPr>
        <w:t>工</w:t>
      </w:r>
      <w:r w:rsidR="00BC0A9C">
        <w:rPr>
          <w:rFonts w:hint="eastAsia"/>
        </w:rPr>
        <w:t>区地质及地球物理特征；</w:t>
      </w:r>
    </w:p>
    <w:p w14:paraId="002680BB" w14:textId="34502D52" w:rsidR="00BC0A9C" w:rsidRDefault="00BC0A9C" w:rsidP="00BC0A9C">
      <w:pPr>
        <w:pStyle w:val="af5"/>
      </w:pPr>
      <w:r>
        <w:rPr>
          <w:rFonts w:hint="eastAsia"/>
        </w:rPr>
        <w:t>工作方法技术与质量评价；</w:t>
      </w:r>
    </w:p>
    <w:p w14:paraId="60252DF2" w14:textId="10E0AEC8" w:rsidR="00BC0A9C" w:rsidRDefault="00BC0A9C" w:rsidP="00BC0A9C">
      <w:pPr>
        <w:pStyle w:val="af5"/>
      </w:pPr>
      <w:r>
        <w:rPr>
          <w:rFonts w:hint="eastAsia"/>
        </w:rPr>
        <w:t>资料处理及解释方法；</w:t>
      </w:r>
    </w:p>
    <w:p w14:paraId="0D60769C" w14:textId="458E6987" w:rsidR="00BC0A9C" w:rsidRDefault="00BC0A9C" w:rsidP="00BC0A9C">
      <w:pPr>
        <w:pStyle w:val="af5"/>
      </w:pPr>
      <w:r>
        <w:rPr>
          <w:rFonts w:hint="eastAsia"/>
        </w:rPr>
        <w:lastRenderedPageBreak/>
        <w:t>成果资料的解释推断；</w:t>
      </w:r>
    </w:p>
    <w:p w14:paraId="48B2EA6E" w14:textId="370C0FA5" w:rsidR="00BC0A9C" w:rsidRDefault="00BC0A9C" w:rsidP="00BC0A9C">
      <w:pPr>
        <w:pStyle w:val="af5"/>
      </w:pPr>
      <w:r>
        <w:rPr>
          <w:rFonts w:hint="eastAsia"/>
        </w:rPr>
        <w:t>结论与建议</w:t>
      </w:r>
      <w:r w:rsidR="00636F0B">
        <w:rPr>
          <w:rFonts w:hint="eastAsia"/>
        </w:rPr>
        <w:t>；</w:t>
      </w:r>
    </w:p>
    <w:p w14:paraId="199EA5A5" w14:textId="3509911B" w:rsidR="00BC0A9C" w:rsidRDefault="00BC0A9C" w:rsidP="00BC0A9C">
      <w:pPr>
        <w:pStyle w:val="af5"/>
      </w:pPr>
      <w:r>
        <w:rPr>
          <w:rFonts w:hint="eastAsia"/>
        </w:rPr>
        <w:t>附图</w:t>
      </w:r>
      <w:r w:rsidR="00636F0B">
        <w:rPr>
          <w:rFonts w:hint="eastAsia"/>
        </w:rPr>
        <w:t>和附表。</w:t>
      </w:r>
    </w:p>
    <w:p w14:paraId="2C04DF91" w14:textId="270C0FEB" w:rsidR="00BC0A9C" w:rsidRDefault="00BC0A9C" w:rsidP="00BC0A9C">
      <w:pPr>
        <w:pStyle w:val="afffffffff1"/>
      </w:pPr>
      <w:r w:rsidRPr="002E1BD0">
        <w:t>成果报告附图包括</w:t>
      </w:r>
      <w:r w:rsidRPr="002E1BD0">
        <w:rPr>
          <w:rFonts w:ascii="Times New Roman"/>
        </w:rPr>
        <w:t>8.4.1</w:t>
      </w:r>
      <w:r w:rsidRPr="002E1BD0">
        <w:rPr>
          <w:rFonts w:hint="eastAsia"/>
        </w:rPr>
        <w:t>中所列图件</w:t>
      </w:r>
      <w:r w:rsidR="006A4C65">
        <w:rPr>
          <w:rFonts w:hint="eastAsia"/>
        </w:rPr>
        <w:t>种类</w:t>
      </w:r>
      <w:r w:rsidRPr="002E1BD0">
        <w:rPr>
          <w:rFonts w:hint="eastAsia"/>
        </w:rPr>
        <w:t>。</w:t>
      </w:r>
    </w:p>
    <w:p w14:paraId="3EC712B9" w14:textId="53C368E4" w:rsidR="00BC0A9C" w:rsidRDefault="00BC0A9C" w:rsidP="00BC0A9C">
      <w:pPr>
        <w:pStyle w:val="affd"/>
        <w:spacing w:before="156" w:after="156"/>
      </w:pPr>
      <w:bookmarkStart w:id="131" w:name="_Toc151111656"/>
      <w:bookmarkStart w:id="132" w:name="_Toc169165629"/>
      <w:r w:rsidRPr="00BC0A9C">
        <w:rPr>
          <w:rFonts w:hint="eastAsia"/>
        </w:rPr>
        <w:t>成果报告提交</w:t>
      </w:r>
      <w:bookmarkEnd w:id="131"/>
      <w:bookmarkEnd w:id="132"/>
    </w:p>
    <w:p w14:paraId="306F7097" w14:textId="77777777" w:rsidR="006A4C65" w:rsidRPr="006A4C65" w:rsidRDefault="006A4C65" w:rsidP="006A4C65">
      <w:pPr>
        <w:pStyle w:val="afffffffff1"/>
      </w:pPr>
      <w:r w:rsidRPr="006A4C65">
        <w:t>由项目单位组织初审。报告编写人应根据初审意见对成果报告进行修改完善后报任务委托单位审查。</w:t>
      </w:r>
    </w:p>
    <w:p w14:paraId="6570F6DF" w14:textId="062F5212" w:rsidR="002962C8" w:rsidRDefault="006A4C65" w:rsidP="006A4C65">
      <w:pPr>
        <w:pStyle w:val="afffffffff1"/>
      </w:pPr>
      <w:r w:rsidRPr="006A4C65">
        <w:t>任务委托单位审查后提出评审意见。报告编写人应根据评审意见对成果报告进行修改完善并</w:t>
      </w:r>
      <w:proofErr w:type="gramStart"/>
      <w:r w:rsidRPr="006A4C65">
        <w:t>附修改</w:t>
      </w:r>
      <w:proofErr w:type="gramEnd"/>
      <w:r w:rsidRPr="006A4C65">
        <w:t>情况说明，经所在单位技术负责人复核后提交正式报告。</w:t>
      </w:r>
    </w:p>
    <w:p w14:paraId="2456AF5B" w14:textId="3D3583C1" w:rsidR="008D6D93" w:rsidRDefault="00B2069C" w:rsidP="008D6D93">
      <w:pPr>
        <w:pStyle w:val="affd"/>
        <w:spacing w:before="156" w:after="156"/>
      </w:pPr>
      <w:bookmarkStart w:id="133" w:name="_Toc169165630"/>
      <w:r>
        <w:rPr>
          <w:rFonts w:hint="eastAsia"/>
        </w:rPr>
        <w:t>成果报告</w:t>
      </w:r>
      <w:r w:rsidR="008D6D93">
        <w:rPr>
          <w:rFonts w:hint="eastAsia"/>
        </w:rPr>
        <w:t>归档</w:t>
      </w:r>
      <w:bookmarkEnd w:id="133"/>
    </w:p>
    <w:p w14:paraId="7408F97A" w14:textId="356175EC" w:rsidR="008D6D93" w:rsidRDefault="008D6D93" w:rsidP="008D6D93">
      <w:pPr>
        <w:pStyle w:val="af5"/>
        <w:numPr>
          <w:ilvl w:val="0"/>
          <w:numId w:val="0"/>
        </w:numPr>
        <w:ind w:left="852" w:hanging="426"/>
        <w:sectPr w:rsidR="008D6D93" w:rsidSect="00023885">
          <w:pgSz w:w="11906" w:h="16838" w:code="9"/>
          <w:pgMar w:top="1928" w:right="1134" w:bottom="1134" w:left="1134" w:header="1418" w:footer="1134" w:gutter="284"/>
          <w:pgNumType w:start="1"/>
          <w:cols w:space="425"/>
          <w:formProt w:val="0"/>
          <w:docGrid w:type="lines" w:linePitch="312"/>
        </w:sectPr>
      </w:pPr>
      <w:r w:rsidRPr="00320986">
        <w:rPr>
          <w:rFonts w:hint="eastAsia"/>
        </w:rPr>
        <w:t>正式提交的成果报告应</w:t>
      </w:r>
      <w:r w:rsidR="00636F0B">
        <w:rPr>
          <w:rFonts w:hint="eastAsia"/>
        </w:rPr>
        <w:t>按相关要求</w:t>
      </w:r>
      <w:r w:rsidRPr="00320986">
        <w:rPr>
          <w:rFonts w:hint="eastAsia"/>
        </w:rPr>
        <w:t>进行归档保存</w:t>
      </w:r>
      <w:r>
        <w:rPr>
          <w:rFonts w:hint="eastAsia"/>
        </w:rPr>
        <w:t>。</w:t>
      </w:r>
    </w:p>
    <w:p w14:paraId="1DB91A3B" w14:textId="77777777" w:rsidR="00013EAA" w:rsidRDefault="00013EAA" w:rsidP="002962C8">
      <w:pPr>
        <w:pStyle w:val="af8"/>
        <w:rPr>
          <w:vanish w:val="0"/>
        </w:rPr>
      </w:pPr>
      <w:bookmarkStart w:id="134" w:name="BookMark5"/>
      <w:bookmarkEnd w:id="25"/>
    </w:p>
    <w:p w14:paraId="632217FF" w14:textId="77777777" w:rsidR="002962C8" w:rsidRDefault="002962C8" w:rsidP="002962C8">
      <w:pPr>
        <w:pStyle w:val="afe"/>
        <w:rPr>
          <w:vanish w:val="0"/>
        </w:rPr>
      </w:pPr>
    </w:p>
    <w:p w14:paraId="43D4971A" w14:textId="63647B80" w:rsidR="002962C8" w:rsidRDefault="002962C8" w:rsidP="002962C8">
      <w:pPr>
        <w:pStyle w:val="aff3"/>
        <w:spacing w:after="156"/>
      </w:pPr>
      <w:r>
        <w:br/>
      </w:r>
      <w:bookmarkStart w:id="135" w:name="_Toc169165631"/>
      <w:r>
        <w:rPr>
          <w:rFonts w:hint="eastAsia"/>
        </w:rPr>
        <w:t>（资料性）</w:t>
      </w:r>
      <w:r>
        <w:br/>
      </w:r>
      <w:r w:rsidR="009057FD">
        <w:rPr>
          <w:rFonts w:hint="eastAsia"/>
        </w:rPr>
        <w:t>SOTEM视电阻率计算公式</w:t>
      </w:r>
      <w:bookmarkEnd w:id="135"/>
    </w:p>
    <w:p w14:paraId="058BFB1B" w14:textId="5559A779" w:rsidR="00D15D68" w:rsidRPr="00D15D68" w:rsidRDefault="00DA7FC6" w:rsidP="00BE17E4">
      <w:pPr>
        <w:pStyle w:val="aff4"/>
        <w:spacing w:before="156" w:after="156"/>
      </w:pPr>
      <w:bookmarkStart w:id="136" w:name="_Toc167720563"/>
      <w:bookmarkStart w:id="137" w:name="_Toc169165632"/>
      <w:r>
        <w:rPr>
          <w:rFonts w:hint="eastAsia"/>
        </w:rPr>
        <w:t>水平电场</w:t>
      </w:r>
      <m:oMath>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x</m:t>
            </m:r>
          </m:sub>
        </m:sSub>
      </m:oMath>
      <w:r w:rsidR="00D15D68">
        <w:rPr>
          <w:rFonts w:hint="eastAsia"/>
        </w:rPr>
        <w:t>全期电阻率计算公式</w:t>
      </w:r>
      <w:bookmarkEnd w:id="136"/>
      <w:bookmarkEnd w:id="137"/>
    </w:p>
    <w:p w14:paraId="6F4DAA76" w14:textId="2265CB44" w:rsidR="00D15D68" w:rsidRPr="00BE17E4" w:rsidRDefault="00D15D68" w:rsidP="00BE17E4">
      <w:pPr>
        <w:pStyle w:val="affffb"/>
        <w:ind w:firstLine="420"/>
      </w:pPr>
      <w:bookmarkStart w:id="138" w:name="_Hlk167707460"/>
      <w:r w:rsidRPr="00D15D68">
        <w:rPr>
          <w:rFonts w:hint="eastAsia"/>
        </w:rPr>
        <w:t>已知电偶极子在负阶跃电流和均匀半空间条件下，地表的</w:t>
      </w:r>
      <w:r w:rsidR="00BE17E4">
        <w:rPr>
          <w:rFonts w:hint="eastAsia"/>
        </w:rPr>
        <w:t>水平</w:t>
      </w:r>
      <w:r w:rsidRPr="00D15D68">
        <w:rPr>
          <w:rFonts w:hint="eastAsia"/>
        </w:rPr>
        <w:t>电场响应为</w:t>
      </w:r>
      <w:r>
        <w:rPr>
          <w:rFonts w:hint="eastAsia"/>
        </w:rPr>
        <w:t>：</w:t>
      </w:r>
      <w:bookmarkEnd w:id="138"/>
    </w:p>
    <w:p w14:paraId="70945E10" w14:textId="7DDA697C" w:rsidR="00D15D68" w:rsidRDefault="00D15D68" w:rsidP="00D15D68">
      <w:pPr>
        <w:pStyle w:val="affffffd"/>
      </w:pPr>
      <w:r>
        <w:tab/>
      </w:r>
      <m:oMath>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x</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Ids</m:t>
            </m:r>
          </m:num>
          <m:den>
            <m:sSup>
              <m:sSupPr>
                <m:ctrlPr>
                  <w:rPr>
                    <w:rFonts w:ascii="Cambria Math" w:hAnsi="Cambria Math"/>
                    <w:i/>
                    <w:sz w:val="24"/>
                    <w:szCs w:val="24"/>
                  </w:rPr>
                </m:ctrlPr>
              </m:sSupPr>
              <m:e>
                <m:r>
                  <w:rPr>
                    <w:rFonts w:ascii="Cambria Math" w:hAnsi="Cambria Math"/>
                    <w:sz w:val="24"/>
                    <w:szCs w:val="24"/>
                  </w:rPr>
                  <m:t>π</m:t>
                </m:r>
              </m:e>
              <m:sup>
                <m:f>
                  <m:fPr>
                    <m:ctrlPr>
                      <w:rPr>
                        <w:rFonts w:ascii="Cambria Math" w:hAnsi="Cambria Math"/>
                        <w:i/>
                        <w:sz w:val="24"/>
                        <w:szCs w:val="24"/>
                      </w:rPr>
                    </m:ctrlPr>
                  </m:fPr>
                  <m:num>
                    <m:r>
                      <w:rPr>
                        <w:rFonts w:ascii="Cambria Math" w:hAnsi="Cambria Math"/>
                        <w:sz w:val="24"/>
                        <w:szCs w:val="24"/>
                      </w:rPr>
                      <m:t>3</m:t>
                    </m:r>
                  </m:num>
                  <m:den>
                    <m:r>
                      <w:rPr>
                        <w:rFonts w:ascii="Cambria Math" w:hAnsi="Cambria Math"/>
                        <w:sz w:val="24"/>
                        <w:szCs w:val="24"/>
                      </w:rPr>
                      <m:t>2</m:t>
                    </m:r>
                  </m:den>
                </m:f>
              </m:sup>
            </m:sSup>
            <m:r>
              <w:rPr>
                <w:rFonts w:ascii="Cambria Math" w:hAnsi="Cambria Math"/>
                <w:sz w:val="24"/>
                <w:szCs w:val="24"/>
              </w:rPr>
              <m:t>σ</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m:rPr>
                    <m:nor/>
                  </m:rPr>
                  <w:rPr>
                    <w:rFonts w:ascii="Times New Roman" w:hAnsi="Times New Roman"/>
                    <w:sz w:val="24"/>
                    <w:szCs w:val="24"/>
                  </w:rPr>
                  <m:t>r</m:t>
                </m:r>
              </m:e>
              <m:sup>
                <m:r>
                  <m:rPr>
                    <m:nor/>
                  </m:rPr>
                  <w:rPr>
                    <w:rFonts w:ascii="Times New Roman" w:hAnsi="Times New Roman"/>
                    <w:sz w:val="24"/>
                    <w:szCs w:val="24"/>
                  </w:rPr>
                  <m:t>3</m:t>
                </m:r>
              </m:sup>
            </m:sSup>
          </m:den>
        </m:f>
        <m:r>
          <w:rPr>
            <w:rFonts w:ascii="Cambria Math" w:hAnsi="Cambria Math"/>
            <w:sz w:val="24"/>
            <w:szCs w:val="24"/>
          </w:rPr>
          <m:t>∙</m:t>
        </m:r>
        <m:d>
          <m:dPr>
            <m:begChr m:val="["/>
            <m:endChr m:val="]"/>
            <m:ctrlPr>
              <w:rPr>
                <w:rFonts w:ascii="Cambria Math" w:hAnsi="Cambria Math"/>
                <w:i/>
                <w:sz w:val="24"/>
                <w:szCs w:val="24"/>
              </w:rPr>
            </m:ctrlPr>
          </m:dPr>
          <m:e>
            <m:nary>
              <m:naryPr>
                <m:limLoc m:val="subSup"/>
                <m:ctrlPr>
                  <w:rPr>
                    <w:rFonts w:ascii="Cambria Math" w:hAnsi="Cambria Math"/>
                    <w:i/>
                    <w:sz w:val="24"/>
                    <w:szCs w:val="24"/>
                  </w:rPr>
                </m:ctrlPr>
              </m:naryPr>
              <m:sub>
                <m:r>
                  <w:rPr>
                    <w:rFonts w:ascii="Cambria Math" w:hAnsi="Cambria Math"/>
                    <w:sz w:val="24"/>
                    <w:szCs w:val="24"/>
                  </w:rPr>
                  <m:t>0</m:t>
                </m:r>
              </m:sub>
              <m:sup>
                <m:r>
                  <w:rPr>
                    <w:rFonts w:ascii="Cambria Math" w:hAnsi="Cambria Math"/>
                    <w:sz w:val="24"/>
                    <w:szCs w:val="24"/>
                  </w:rPr>
                  <m:t>u</m:t>
                </m:r>
              </m:sup>
              <m:e>
                <m:sSup>
                  <m:sSupPr>
                    <m:ctrlPr>
                      <w:rPr>
                        <w:rFonts w:ascii="Cambria Math" w:hAnsi="Cambria Math"/>
                        <w:i/>
                        <w:sz w:val="24"/>
                        <w:szCs w:val="24"/>
                      </w:rPr>
                    </m:ctrlPr>
                  </m:sSupPr>
                  <m:e>
                    <m:r>
                      <w:rPr>
                        <w:rFonts w:ascii="Cambria Math" w:hAnsi="Cambria Math"/>
                        <w:sz w:val="24"/>
                        <w:szCs w:val="24"/>
                      </w:rPr>
                      <m:t>e</m:t>
                    </m:r>
                  </m:e>
                  <m:sup>
                    <m:sSup>
                      <m:sSupPr>
                        <m:ctrlPr>
                          <w:rPr>
                            <w:rFonts w:ascii="Cambria Math" w:hAnsi="Cambria Math"/>
                            <w:i/>
                            <w:sz w:val="24"/>
                            <w:szCs w:val="24"/>
                          </w:rPr>
                        </m:ctrlPr>
                      </m:sSupPr>
                      <m:e>
                        <m:r>
                          <w:rPr>
                            <w:rFonts w:ascii="Cambria Math" w:hAnsi="Cambria Math"/>
                            <w:sz w:val="24"/>
                            <w:szCs w:val="24"/>
                          </w:rPr>
                          <m:t>-t</m:t>
                        </m:r>
                      </m:e>
                      <m:sup>
                        <m:r>
                          <w:rPr>
                            <w:rFonts w:ascii="Cambria Math" w:hAnsi="Cambria Math"/>
                            <w:sz w:val="24"/>
                            <w:szCs w:val="24"/>
                          </w:rPr>
                          <m:t>2</m:t>
                        </m:r>
                      </m:sup>
                    </m:sSup>
                  </m:sup>
                </m:sSup>
              </m:e>
            </m:nary>
            <m:r>
              <w:rPr>
                <w:rFonts w:ascii="Cambria Math" w:hAnsi="Cambria Math"/>
                <w:sz w:val="24"/>
                <w:szCs w:val="24"/>
              </w:rPr>
              <m:t>-u</m:t>
            </m:r>
            <m:sSup>
              <m:sSupPr>
                <m:ctrlPr>
                  <w:rPr>
                    <w:rFonts w:ascii="Cambria Math" w:hAnsi="Cambria Math"/>
                    <w:i/>
                    <w:sz w:val="24"/>
                    <w:szCs w:val="24"/>
                  </w:rPr>
                </m:ctrlPr>
              </m:sSupPr>
              <m:e>
                <m:r>
                  <w:rPr>
                    <w:rFonts w:ascii="Cambria Math" w:hAnsi="Cambria Math"/>
                    <w:sz w:val="24"/>
                    <w:szCs w:val="24"/>
                  </w:rPr>
                  <m:t>e</m:t>
                </m:r>
              </m:e>
              <m:sup>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sup>
            </m:sSup>
          </m:e>
        </m:d>
      </m:oMath>
      <w:r w:rsidRPr="00D15D68">
        <w:rPr>
          <w:rFonts w:ascii="微软雅黑" w:eastAsia="微软雅黑" w:hAnsi="微软雅黑"/>
        </w:rPr>
        <w:tab/>
      </w:r>
      <w:r>
        <w:t>(</w:t>
      </w:r>
      <w:r w:rsidR="006A4C65">
        <w:t>A</w:t>
      </w:r>
      <w:r>
        <w:t>.</w:t>
      </w:r>
      <w:r>
        <w:fldChar w:fldCharType="begin"/>
      </w:r>
      <w:r>
        <w:instrText xml:space="preserve"> seq fulu_equation_133606699441186229 </w:instrText>
      </w:r>
      <w:r>
        <w:fldChar w:fldCharType="separate"/>
      </w:r>
      <w:r w:rsidR="00965137">
        <w:rPr>
          <w:noProof/>
        </w:rPr>
        <w:t>1</w:t>
      </w:r>
      <w:r>
        <w:fldChar w:fldCharType="end"/>
      </w:r>
      <w:r>
        <w:t>)</w:t>
      </w:r>
    </w:p>
    <w:p w14:paraId="00862237" w14:textId="1E4BC514" w:rsidR="008F567A" w:rsidRPr="008F567A" w:rsidRDefault="001E588A" w:rsidP="008F567A">
      <w:pPr>
        <w:pStyle w:val="affffa"/>
        <w:ind w:firstLine="420"/>
      </w:pPr>
      <w:r>
        <w:rPr>
          <w:rFonts w:hint="eastAsia"/>
        </w:rPr>
        <w:t>式</w:t>
      </w:r>
      <w:r w:rsidR="008F567A">
        <w:rPr>
          <w:rFonts w:hint="eastAsia"/>
        </w:rPr>
        <w:t>中：</w:t>
      </w:r>
    </w:p>
    <w:p w14:paraId="103F9DA1" w14:textId="0E4CE861" w:rsidR="006A4C65" w:rsidRDefault="006A4C65" w:rsidP="006A4C65">
      <w:pPr>
        <w:pStyle w:val="affffffd"/>
      </w:pPr>
      <w:r>
        <w:tab/>
      </w:r>
      <m:oMath>
        <m:r>
          <w:rPr>
            <w:rFonts w:ascii="Cambria Math" w:hAnsi="Cambria Math" w:hint="eastAsia"/>
          </w:rPr>
          <m:t>r</m:t>
        </m:r>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p>
                  <m:sSupPr>
                    <m:ctrlPr>
                      <w:rPr>
                        <w:rFonts w:ascii="Cambria Math" w:hAnsi="Cambria Math"/>
                        <w:i/>
                      </w:rPr>
                    </m:ctrlPr>
                  </m:sSupPr>
                  <m:e>
                    <m:r>
                      <w:rPr>
                        <w:rFonts w:ascii="Cambria Math" w:hAnsi="Cambria Math"/>
                      </w:rPr>
                      <m:t>(</m:t>
                    </m:r>
                    <m:d>
                      <m:dPr>
                        <m:ctrlPr>
                          <w:rPr>
                            <w:rFonts w:ascii="Cambria Math" w:hAnsi="Cambria Math"/>
                            <w:i/>
                          </w:rPr>
                        </m:ctrlPr>
                      </m:dPr>
                      <m:e>
                        <m:r>
                          <w:rPr>
                            <w:rFonts w:ascii="Cambria Math" w:hAnsi="Cambria Math"/>
                          </w:rPr>
                          <m:t>x-</m:t>
                        </m:r>
                        <m:sSup>
                          <m:sSupPr>
                            <m:ctrlPr>
                              <w:rPr>
                                <w:rFonts w:ascii="Cambria Math" w:hAnsi="Cambria Math"/>
                                <w:i/>
                              </w:rPr>
                            </m:ctrlPr>
                          </m:sSupPr>
                          <m:e>
                            <m:r>
                              <w:rPr>
                                <w:rFonts w:ascii="Cambria Math" w:hAnsi="Cambria Math"/>
                              </w:rPr>
                              <m:t>x</m:t>
                            </m:r>
                          </m:e>
                          <m:sup>
                            <m:r>
                              <w:rPr>
                                <w:rFonts w:ascii="Cambria Math" w:hAnsi="Cambria Math"/>
                              </w:rPr>
                              <m:t>'</m:t>
                            </m:r>
                          </m:sup>
                        </m:sSup>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y-</m:t>
                        </m:r>
                        <m:sSup>
                          <m:sSupPr>
                            <m:ctrlPr>
                              <w:rPr>
                                <w:rFonts w:ascii="Cambria Math" w:hAnsi="Cambria Math"/>
                                <w:i/>
                              </w:rPr>
                            </m:ctrlPr>
                          </m:sSupPr>
                          <m:e>
                            <m:r>
                              <w:rPr>
                                <w:rFonts w:ascii="Cambria Math" w:hAnsi="Cambria Math"/>
                              </w:rPr>
                              <m:t>y</m:t>
                            </m:r>
                          </m:e>
                          <m:sup>
                            <m:r>
                              <w:rPr>
                                <w:rFonts w:ascii="Cambria Math" w:hAnsi="Cambria Math"/>
                              </w:rPr>
                              <m:t>'</m:t>
                            </m:r>
                          </m:sup>
                        </m:sSup>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z-</m:t>
                        </m:r>
                        <m:sSup>
                          <m:sSupPr>
                            <m:ctrlPr>
                              <w:rPr>
                                <w:rFonts w:ascii="Cambria Math" w:hAnsi="Cambria Math"/>
                                <w:i/>
                              </w:rPr>
                            </m:ctrlPr>
                          </m:sSupPr>
                          <m:e>
                            <m:r>
                              <w:rPr>
                                <w:rFonts w:ascii="Cambria Math" w:hAnsi="Cambria Math"/>
                              </w:rPr>
                              <m:t>z</m:t>
                            </m:r>
                          </m:e>
                          <m:sup>
                            <m:r>
                              <w:rPr>
                                <w:rFonts w:ascii="Cambria Math" w:hAnsi="Cambria Math"/>
                              </w:rPr>
                              <m:t>'</m:t>
                            </m:r>
                          </m:sup>
                        </m:sSup>
                      </m:e>
                    </m:d>
                  </m:e>
                  <m:sup>
                    <m:r>
                      <w:rPr>
                        <w:rFonts w:ascii="Cambria Math" w:hAnsi="Cambria Math"/>
                      </w:rPr>
                      <m:t>2</m:t>
                    </m:r>
                  </m:sup>
                </m:sSup>
              </m:e>
            </m:d>
          </m:e>
          <m:sup>
            <m:f>
              <m:fPr>
                <m:ctrlPr>
                  <w:rPr>
                    <w:rFonts w:ascii="Cambria Math" w:hAnsi="Cambria Math"/>
                    <w:i/>
                  </w:rPr>
                </m:ctrlPr>
              </m:fPr>
              <m:num>
                <m:r>
                  <w:rPr>
                    <w:rFonts w:ascii="Cambria Math" w:hAnsi="Cambria Math"/>
                  </w:rPr>
                  <m:t>1</m:t>
                </m:r>
              </m:num>
              <m:den>
                <m:r>
                  <w:rPr>
                    <w:rFonts w:ascii="Cambria Math" w:hAnsi="Cambria Math"/>
                  </w:rPr>
                  <m:t>2</m:t>
                </m:r>
              </m:den>
            </m:f>
          </m:sup>
        </m:sSup>
      </m:oMath>
      <w:r w:rsidRPr="006A4C65">
        <w:rPr>
          <w:rFonts w:ascii="微软雅黑" w:eastAsia="微软雅黑" w:hAnsi="微软雅黑"/>
        </w:rPr>
        <w:tab/>
      </w:r>
      <w:r>
        <w:t>(A.</w:t>
      </w:r>
      <w:r>
        <w:fldChar w:fldCharType="begin"/>
      </w:r>
      <w:r>
        <w:instrText xml:space="preserve">  seq fulu_equation_133606699441186229  </w:instrText>
      </w:r>
      <w:r>
        <w:fldChar w:fldCharType="separate"/>
      </w:r>
      <w:r w:rsidR="00965137">
        <w:rPr>
          <w:noProof/>
        </w:rPr>
        <w:t>2</w:t>
      </w:r>
      <w:r>
        <w:fldChar w:fldCharType="end"/>
      </w:r>
      <w:r>
        <w:t>)</w:t>
      </w:r>
    </w:p>
    <w:p w14:paraId="5260AAD9" w14:textId="16E765F1" w:rsidR="006A4C65" w:rsidRDefault="006A4C65" w:rsidP="006A4C65">
      <w:pPr>
        <w:pStyle w:val="affffffd"/>
      </w:pPr>
      <w:r>
        <w:tab/>
      </w:r>
      <m:oMath>
        <m:r>
          <w:rPr>
            <w:rFonts w:ascii="Cambria Math" w:hAnsi="Cambria Math"/>
          </w:rPr>
          <m:t>u=</m:t>
        </m:r>
        <m:f>
          <m:fPr>
            <m:ctrlPr>
              <w:rPr>
                <w:rFonts w:ascii="Cambria Math" w:hAnsi="Cambria Math"/>
                <w:i/>
              </w:rPr>
            </m:ctrlPr>
          </m:fPr>
          <m:num>
            <m:r>
              <m:rPr>
                <m:nor/>
              </m:rPr>
              <w:rPr>
                <w:rFonts w:ascii="Times New Roman" w:hAnsi="Times New Roman"/>
              </w:rPr>
              <m:t>1</m:t>
            </m:r>
          </m:num>
          <m:den>
            <m:r>
              <m:rPr>
                <m:nor/>
              </m:rPr>
              <w:rPr>
                <w:rFonts w:ascii="Times New Roman" w:hAnsi="Times New Roman"/>
              </w:rPr>
              <m:t>2</m:t>
            </m:r>
          </m:den>
        </m:f>
        <m:rad>
          <m:radPr>
            <m:degHide m:val="1"/>
            <m:ctrlPr>
              <w:rPr>
                <w:rFonts w:ascii="Cambria Math" w:hAnsi="Cambria Math"/>
                <w:i/>
              </w:rPr>
            </m:ctrlPr>
          </m:radPr>
          <m:deg/>
          <m:e>
            <m:f>
              <m:fPr>
                <m:ctrlPr>
                  <w:rPr>
                    <w:rFonts w:ascii="Cambria Math" w:hAnsi="Cambria Math"/>
                    <w:i/>
                  </w:rPr>
                </m:ctrlPr>
              </m:fPr>
              <m:num>
                <m:r>
                  <w:rPr>
                    <w:rFonts w:ascii="Cambria Math" w:hAnsi="Cambria Math"/>
                  </w:rPr>
                  <m:t>μσ</m:t>
                </m:r>
              </m:num>
              <m:den>
                <m:r>
                  <w:rPr>
                    <w:rFonts w:ascii="Cambria Math" w:hAnsi="Cambria Math"/>
                  </w:rPr>
                  <m:t>t</m:t>
                </m:r>
              </m:den>
            </m:f>
          </m:e>
        </m:rad>
        <m:r>
          <w:rPr>
            <w:rFonts w:ascii="Cambria Math" w:hAnsi="Cambria Math"/>
          </w:rPr>
          <m:t>r</m:t>
        </m:r>
      </m:oMath>
      <w:r w:rsidRPr="006A4C65">
        <w:rPr>
          <w:rFonts w:ascii="微软雅黑" w:eastAsia="微软雅黑" w:hAnsi="微软雅黑"/>
        </w:rPr>
        <w:tab/>
      </w:r>
      <w:r>
        <w:t>(A.</w:t>
      </w:r>
      <w:r>
        <w:fldChar w:fldCharType="begin"/>
      </w:r>
      <w:r>
        <w:instrText xml:space="preserve">  seq fulu_equation_133606699441186229  </w:instrText>
      </w:r>
      <w:r>
        <w:fldChar w:fldCharType="separate"/>
      </w:r>
      <w:r w:rsidR="00965137">
        <w:rPr>
          <w:noProof/>
        </w:rPr>
        <w:t>3</w:t>
      </w:r>
      <w:r>
        <w:fldChar w:fldCharType="end"/>
      </w:r>
      <w:r>
        <w:t>)</w:t>
      </w:r>
    </w:p>
    <w:p w14:paraId="3039A59E" w14:textId="2DA59334" w:rsidR="002449F3" w:rsidRPr="00BE17E4" w:rsidRDefault="002449F3" w:rsidP="00BE17E4">
      <w:pPr>
        <w:ind w:firstLineChars="200" w:firstLine="480"/>
        <w:rPr>
          <w:rFonts w:ascii="宋体" w:hAnsi="宋体"/>
          <w:sz w:val="24"/>
          <w:szCs w:val="24"/>
        </w:rPr>
      </w:pPr>
      <w:r>
        <w:rPr>
          <w:rFonts w:ascii="宋体" w:hAnsi="宋体" w:hint="eastAsia"/>
          <w:sz w:val="24"/>
          <w:szCs w:val="24"/>
        </w:rPr>
        <w:t xml:space="preserve">对电场响应式（A.1）中的时间 </w:t>
      </w:r>
      <m:oMath>
        <m:r>
          <w:rPr>
            <w:rFonts w:ascii="Cambria Math" w:hAnsi="Cambria Math"/>
            <w:sz w:val="24"/>
            <w:szCs w:val="24"/>
          </w:rPr>
          <m:t>t</m:t>
        </m:r>
      </m:oMath>
      <w:r>
        <w:rPr>
          <w:rFonts w:ascii="宋体" w:hAnsi="宋体" w:hint="eastAsia"/>
          <w:sz w:val="24"/>
          <w:szCs w:val="24"/>
        </w:rPr>
        <w:t xml:space="preserve"> 求一</w:t>
      </w:r>
      <w:proofErr w:type="gramStart"/>
      <w:r>
        <w:rPr>
          <w:rFonts w:ascii="宋体" w:hAnsi="宋体" w:hint="eastAsia"/>
          <w:sz w:val="24"/>
          <w:szCs w:val="24"/>
        </w:rPr>
        <w:t>阶和二阶偏</w:t>
      </w:r>
      <w:proofErr w:type="gramEnd"/>
      <w:r>
        <w:rPr>
          <w:rFonts w:ascii="宋体" w:hAnsi="宋体" w:hint="eastAsia"/>
          <w:sz w:val="24"/>
          <w:szCs w:val="24"/>
        </w:rPr>
        <w:t>导，得：</w:t>
      </w:r>
    </w:p>
    <w:p w14:paraId="3992A4D0" w14:textId="697EDC26" w:rsidR="002449F3" w:rsidRDefault="002449F3" w:rsidP="002449F3">
      <w:pPr>
        <w:pStyle w:val="affffffd"/>
      </w:pPr>
      <w:r>
        <w:tab/>
      </w:r>
      <m:oMath>
        <m:f>
          <m:fPr>
            <m:ctrlPr>
              <w:rPr>
                <w:rFonts w:ascii="Cambria Math" w:hAnsi="Cambria Math"/>
                <w:i/>
                <w:sz w:val="24"/>
                <w:szCs w:val="24"/>
              </w:rPr>
            </m:ctrlPr>
          </m:fPr>
          <m:num>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x</m:t>
                </m:r>
              </m:sub>
            </m:sSub>
          </m:num>
          <m:den>
            <m:r>
              <w:rPr>
                <w:rFonts w:ascii="Cambria Math" w:hAnsi="Cambria Math"/>
                <w:sz w:val="24"/>
                <w:szCs w:val="24"/>
              </w:rPr>
              <m:t>∂t</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Ids</m:t>
            </m:r>
          </m:num>
          <m:den>
            <m:sSup>
              <m:sSupPr>
                <m:ctrlPr>
                  <w:rPr>
                    <w:rFonts w:ascii="Cambria Math" w:hAnsi="Cambria Math"/>
                    <w:i/>
                    <w:sz w:val="24"/>
                    <w:szCs w:val="24"/>
                  </w:rPr>
                </m:ctrlPr>
              </m:sSupPr>
              <m:e>
                <m:r>
                  <w:rPr>
                    <w:rFonts w:ascii="Cambria Math" w:hAnsi="Cambria Math"/>
                    <w:sz w:val="24"/>
                    <w:szCs w:val="24"/>
                  </w:rPr>
                  <m:t>π</m:t>
                </m:r>
              </m:e>
              <m:sup>
                <m:f>
                  <m:fPr>
                    <m:ctrlPr>
                      <w:rPr>
                        <w:rFonts w:ascii="Cambria Math" w:hAnsi="Cambria Math"/>
                        <w:i/>
                        <w:sz w:val="24"/>
                        <w:szCs w:val="24"/>
                      </w:rPr>
                    </m:ctrlPr>
                  </m:fPr>
                  <m:num>
                    <m:r>
                      <w:rPr>
                        <w:rFonts w:ascii="Cambria Math" w:hAnsi="Cambria Math"/>
                        <w:sz w:val="24"/>
                        <w:szCs w:val="24"/>
                      </w:rPr>
                      <m:t>3</m:t>
                    </m:r>
                  </m:num>
                  <m:den>
                    <m:r>
                      <w:rPr>
                        <w:rFonts w:ascii="Cambria Math" w:hAnsi="Cambria Math"/>
                        <w:sz w:val="24"/>
                        <w:szCs w:val="24"/>
                      </w:rPr>
                      <m:t>2</m:t>
                    </m:r>
                  </m:den>
                </m:f>
              </m:sup>
            </m:sSup>
            <m:r>
              <w:rPr>
                <w:rFonts w:ascii="Cambria Math" w:hAnsi="Cambria Math"/>
                <w:sz w:val="24"/>
                <w:szCs w:val="24"/>
              </w:rPr>
              <m:t>σ</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3</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t</m:t>
            </m:r>
          </m:den>
        </m:f>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3</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e</m:t>
            </m:r>
          </m:e>
          <m:sup>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sup>
        </m:sSup>
      </m:oMath>
      <w:r w:rsidRPr="002449F3">
        <w:rPr>
          <w:rFonts w:ascii="微软雅黑" w:eastAsia="微软雅黑" w:hAnsi="微软雅黑"/>
        </w:rPr>
        <w:tab/>
      </w:r>
      <w:r>
        <w:t>(</w:t>
      </w:r>
      <w:r w:rsidR="006A4C65">
        <w:t>A</w:t>
      </w:r>
      <w:r>
        <w:t>.</w:t>
      </w:r>
      <w:r>
        <w:fldChar w:fldCharType="begin"/>
      </w:r>
      <w:r>
        <w:instrText xml:space="preserve">  seq fulu_equation_133606699441186229  </w:instrText>
      </w:r>
      <w:r>
        <w:fldChar w:fldCharType="separate"/>
      </w:r>
      <w:r w:rsidR="00965137">
        <w:rPr>
          <w:noProof/>
        </w:rPr>
        <w:t>4</w:t>
      </w:r>
      <w:r>
        <w:fldChar w:fldCharType="end"/>
      </w:r>
      <w:r>
        <w:t>)</w:t>
      </w:r>
    </w:p>
    <w:p w14:paraId="05D94183" w14:textId="567039BC" w:rsidR="002449F3" w:rsidRDefault="002449F3" w:rsidP="002449F3">
      <w:pPr>
        <w:pStyle w:val="affffffd"/>
      </w:pPr>
      <w:r>
        <w:tab/>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m:t>
                </m:r>
              </m:e>
              <m:sup>
                <m:r>
                  <w:rPr>
                    <w:rFonts w:ascii="Cambria Math" w:hAnsi="Cambria Math"/>
                    <w:sz w:val="24"/>
                    <w:szCs w:val="24"/>
                  </w:rPr>
                  <m:t>2</m:t>
                </m:r>
              </m:sup>
            </m:sSup>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x</m:t>
                </m:r>
              </m:sub>
            </m:sSub>
          </m:num>
          <m:den>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t</m:t>
                </m:r>
              </m:e>
              <m:sup>
                <m:r>
                  <w:rPr>
                    <w:rFonts w:ascii="Cambria Math" w:hAnsi="Cambria Math"/>
                    <w:sz w:val="24"/>
                    <w:szCs w:val="24"/>
                  </w:rPr>
                  <m:t>2</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Ids</m:t>
            </m:r>
          </m:num>
          <m:den>
            <m:sSup>
              <m:sSupPr>
                <m:ctrlPr>
                  <w:rPr>
                    <w:rFonts w:ascii="Cambria Math" w:hAnsi="Cambria Math"/>
                    <w:i/>
                    <w:sz w:val="24"/>
                    <w:szCs w:val="24"/>
                  </w:rPr>
                </m:ctrlPr>
              </m:sSupPr>
              <m:e>
                <m:r>
                  <w:rPr>
                    <w:rFonts w:ascii="Cambria Math" w:hAnsi="Cambria Math"/>
                    <w:sz w:val="24"/>
                    <w:szCs w:val="24"/>
                  </w:rPr>
                  <m:t>π</m:t>
                </m:r>
              </m:e>
              <m:sup>
                <m:f>
                  <m:fPr>
                    <m:ctrlPr>
                      <w:rPr>
                        <w:rFonts w:ascii="Cambria Math" w:hAnsi="Cambria Math"/>
                        <w:i/>
                        <w:sz w:val="24"/>
                        <w:szCs w:val="24"/>
                      </w:rPr>
                    </m:ctrlPr>
                  </m:fPr>
                  <m:num>
                    <m:r>
                      <w:rPr>
                        <w:rFonts w:ascii="Cambria Math" w:hAnsi="Cambria Math"/>
                        <w:sz w:val="24"/>
                        <w:szCs w:val="24"/>
                      </w:rPr>
                      <m:t>3</m:t>
                    </m:r>
                  </m:num>
                  <m:den>
                    <m:r>
                      <w:rPr>
                        <w:rFonts w:ascii="Cambria Math" w:hAnsi="Cambria Math"/>
                        <w:sz w:val="24"/>
                        <w:szCs w:val="24"/>
                      </w:rPr>
                      <m:t>2</m:t>
                    </m:r>
                  </m:den>
                </m:f>
              </m:sup>
            </m:sSup>
            <m:r>
              <w:rPr>
                <w:rFonts w:ascii="Cambria Math" w:hAnsi="Cambria Math"/>
                <w:sz w:val="24"/>
                <w:szCs w:val="24"/>
              </w:rPr>
              <m:t>σ</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3</m:t>
                </m:r>
              </m:sup>
            </m:sSup>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sSup>
              <m:sSupPr>
                <m:ctrlPr>
                  <w:rPr>
                    <w:rFonts w:ascii="Cambria Math" w:hAnsi="Cambria Math"/>
                    <w:i/>
                    <w:sz w:val="24"/>
                    <w:szCs w:val="24"/>
                  </w:rPr>
                </m:ctrlPr>
              </m:sSupPr>
              <m:e>
                <m:r>
                  <w:rPr>
                    <w:rFonts w:ascii="Cambria Math" w:hAnsi="Cambria Math"/>
                    <w:sz w:val="24"/>
                    <w:szCs w:val="24"/>
                  </w:rPr>
                  <m:t>t</m:t>
                </m:r>
              </m:e>
              <m:sup>
                <m:r>
                  <w:rPr>
                    <w:rFonts w:ascii="Cambria Math" w:hAnsi="Cambria Math"/>
                    <w:sz w:val="24"/>
                    <w:szCs w:val="24"/>
                  </w:rPr>
                  <m:t>2</m:t>
                </m:r>
              </m:sup>
            </m:sSup>
          </m:den>
        </m:f>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3</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e</m:t>
            </m:r>
          </m:e>
          <m:sup>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sup>
        </m:sSup>
        <m:r>
          <w:rPr>
            <w:rFonts w:ascii="Cambria Math" w:hAnsi="Cambria Math"/>
            <w:sz w:val="24"/>
            <w:szCs w:val="24"/>
          </w:rPr>
          <m:t>∙</m:t>
        </m:r>
        <m:d>
          <m:dPr>
            <m:ctrlPr>
              <w:rPr>
                <w:rFonts w:ascii="Cambria Math" w:hAnsi="Cambria Math"/>
                <w:i/>
                <w:sz w:val="24"/>
                <w:szCs w:val="24"/>
              </w:rPr>
            </m:ctrlPr>
          </m:dPr>
          <m:e>
            <m:sSup>
              <m:sSupPr>
                <m:ctrlPr>
                  <w:rPr>
                    <w:rFonts w:ascii="Cambria Math" w:hAnsi="Cambria Math"/>
                    <w:i/>
                    <w:sz w:val="24"/>
                    <w:szCs w:val="24"/>
                  </w:rPr>
                </m:ctrlPr>
              </m:sSupPr>
              <m:e>
                <m:r>
                  <w:rPr>
                    <w:rFonts w:ascii="Cambria Math" w:hAnsi="Cambria Math"/>
                    <w:sz w:val="24"/>
                    <w:szCs w:val="24"/>
                  </w:rPr>
                  <m:t>u</m:t>
                </m:r>
              </m:e>
              <m:sup>
                <m:r>
                  <m:rPr>
                    <m:nor/>
                  </m:rPr>
                  <w:rPr>
                    <w:rFonts w:ascii="Times New Roman" w:hAnsi="Times New Roman"/>
                    <w:sz w:val="24"/>
                    <w:szCs w:val="24"/>
                  </w:rPr>
                  <m:t>2</m:t>
                </m:r>
              </m:sup>
            </m:sSup>
            <m:r>
              <w:rPr>
                <w:rFonts w:ascii="Cambria Math" w:hAnsi="Cambria Math"/>
                <w:sz w:val="24"/>
                <w:szCs w:val="24"/>
              </w:rPr>
              <m:t>-</m:t>
            </m:r>
            <m:f>
              <m:fPr>
                <m:ctrlPr>
                  <w:rPr>
                    <w:rFonts w:ascii="Cambria Math" w:hAnsi="Cambria Math"/>
                    <w:i/>
                    <w:sz w:val="24"/>
                    <w:szCs w:val="24"/>
                  </w:rPr>
                </m:ctrlPr>
              </m:fPr>
              <m:num>
                <m:r>
                  <m:rPr>
                    <m:nor/>
                  </m:rPr>
                  <w:rPr>
                    <w:rFonts w:ascii="Times New Roman" w:hAnsi="Times New Roman"/>
                    <w:sz w:val="24"/>
                    <w:szCs w:val="24"/>
                  </w:rPr>
                  <m:t>5</m:t>
                </m:r>
              </m:num>
              <m:den>
                <m:r>
                  <m:rPr>
                    <m:nor/>
                  </m:rPr>
                  <w:rPr>
                    <w:rFonts w:ascii="Times New Roman" w:hAnsi="Times New Roman"/>
                    <w:sz w:val="24"/>
                    <w:szCs w:val="24"/>
                  </w:rPr>
                  <m:t>2</m:t>
                </m:r>
              </m:den>
            </m:f>
          </m:e>
        </m:d>
      </m:oMath>
      <w:r w:rsidRPr="002449F3">
        <w:rPr>
          <w:rFonts w:ascii="微软雅黑" w:eastAsia="微软雅黑" w:hAnsi="微软雅黑"/>
        </w:rPr>
        <w:tab/>
      </w:r>
      <w:r>
        <w:t>(</w:t>
      </w:r>
      <w:r w:rsidR="006A4C65">
        <w:t>A</w:t>
      </w:r>
      <w:r>
        <w:t>.</w:t>
      </w:r>
      <w:r>
        <w:fldChar w:fldCharType="begin"/>
      </w:r>
      <w:r>
        <w:instrText xml:space="preserve">  seq fulu_equation_133606699441186229  </w:instrText>
      </w:r>
      <w:r>
        <w:fldChar w:fldCharType="separate"/>
      </w:r>
      <w:r w:rsidR="00965137">
        <w:rPr>
          <w:noProof/>
        </w:rPr>
        <w:t>5</w:t>
      </w:r>
      <w:r>
        <w:fldChar w:fldCharType="end"/>
      </w:r>
      <w:r>
        <w:t>)</w:t>
      </w:r>
    </w:p>
    <w:p w14:paraId="6B8ED11A" w14:textId="723E0AE6" w:rsidR="002449F3" w:rsidRPr="00EC5901" w:rsidRDefault="002449F3" w:rsidP="002449F3">
      <w:pPr>
        <w:ind w:firstLineChars="200" w:firstLine="420"/>
        <w:rPr>
          <w:rFonts w:ascii="宋体" w:hAnsi="宋体"/>
        </w:rPr>
      </w:pPr>
      <w:r w:rsidRPr="00EC5901">
        <w:rPr>
          <w:rFonts w:ascii="宋体" w:hAnsi="宋体" w:hint="eastAsia"/>
        </w:rPr>
        <w:t>令式（A.</w:t>
      </w:r>
      <w:r w:rsidR="006A4C65">
        <w:rPr>
          <w:rFonts w:ascii="宋体" w:hAnsi="宋体" w:hint="eastAsia"/>
        </w:rPr>
        <w:t>5</w:t>
      </w:r>
      <w:r w:rsidRPr="00EC5901">
        <w:rPr>
          <w:rFonts w:ascii="宋体" w:hAnsi="宋体" w:hint="eastAsia"/>
        </w:rPr>
        <w:t>）等于零，得到峰值时刻</w:t>
      </w:r>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hint="eastAsia"/>
                <w:sz w:val="24"/>
                <w:szCs w:val="24"/>
              </w:rPr>
              <m:t>peak</m:t>
            </m:r>
          </m:sub>
        </m:sSub>
      </m:oMath>
      <w:r w:rsidRPr="00EC5901">
        <w:rPr>
          <w:rFonts w:ascii="宋体" w:hAnsi="宋体" w:hint="eastAsia"/>
        </w:rPr>
        <w:t>：</w:t>
      </w:r>
    </w:p>
    <w:p w14:paraId="1DD0D0BD" w14:textId="5328302F" w:rsidR="00383A13" w:rsidRDefault="00383A13" w:rsidP="00383A13">
      <w:pPr>
        <w:pStyle w:val="affffffd"/>
      </w:pPr>
      <w:r>
        <w:tab/>
      </w:r>
      <m:oMath>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peak</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μσ</m:t>
            </m:r>
          </m:num>
          <m:den>
            <m:r>
              <m:rPr>
                <m:nor/>
              </m:rPr>
              <w:rPr>
                <w:rFonts w:ascii="Cambria Math" w:hAnsi="Times New Roman" w:hint="eastAsia"/>
                <w:sz w:val="24"/>
                <w:szCs w:val="24"/>
              </w:rPr>
              <m:t>10</m:t>
            </m:r>
          </m:den>
        </m:f>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oMath>
      <w:r w:rsidRPr="00383A13">
        <w:rPr>
          <w:rFonts w:ascii="微软雅黑" w:eastAsia="微软雅黑" w:hAnsi="微软雅黑"/>
        </w:rPr>
        <w:tab/>
      </w:r>
      <w:r>
        <w:t>(</w:t>
      </w:r>
      <w:r w:rsidR="006A4C65">
        <w:t>A</w:t>
      </w:r>
      <w:r>
        <w:t>.</w:t>
      </w:r>
      <w:r>
        <w:fldChar w:fldCharType="begin"/>
      </w:r>
      <w:r>
        <w:instrText xml:space="preserve">  seq fulu_equation_133606699441186229  </w:instrText>
      </w:r>
      <w:r>
        <w:fldChar w:fldCharType="separate"/>
      </w:r>
      <w:r w:rsidR="00965137">
        <w:rPr>
          <w:noProof/>
        </w:rPr>
        <w:t>6</w:t>
      </w:r>
      <w:r>
        <w:fldChar w:fldCharType="end"/>
      </w:r>
      <w:r>
        <w:t>)</w:t>
      </w:r>
    </w:p>
    <w:p w14:paraId="3D8C4F17" w14:textId="13AFAB66" w:rsidR="002449F3" w:rsidRDefault="00383A13" w:rsidP="00BE17E4">
      <w:pPr>
        <w:pStyle w:val="affffb"/>
        <w:ind w:firstLine="420"/>
      </w:pPr>
      <w:r w:rsidRPr="00383A13">
        <w:rPr>
          <w:rFonts w:hint="eastAsia"/>
        </w:rPr>
        <w:t>再令新变量</w:t>
      </w:r>
      <m:oMath>
        <m:r>
          <w:rPr>
            <w:rFonts w:ascii="Cambria Math" w:hAnsi="Cambria Math"/>
          </w:rPr>
          <m:t>τ=</m:t>
        </m:r>
        <m:f>
          <m:fPr>
            <m:type m:val="skw"/>
            <m:ctrlPr>
              <w:rPr>
                <w:rFonts w:ascii="Cambria Math" w:hAnsi="Cambria Math"/>
                <w:i/>
              </w:rPr>
            </m:ctrlPr>
          </m:fPr>
          <m:num>
            <m:r>
              <w:rPr>
                <w:rFonts w:ascii="Cambria Math" w:hAnsi="Cambria Math"/>
              </w:rPr>
              <m:t>t</m:t>
            </m:r>
          </m:num>
          <m:den>
            <m:sSub>
              <m:sSubPr>
                <m:ctrlPr>
                  <w:rPr>
                    <w:rFonts w:ascii="Cambria Math" w:hAnsi="Cambria Math"/>
                    <w:i/>
                  </w:rPr>
                </m:ctrlPr>
              </m:sSubPr>
              <m:e>
                <m:r>
                  <w:rPr>
                    <w:rFonts w:ascii="Cambria Math" w:hAnsi="Cambria Math"/>
                  </w:rPr>
                  <m:t>t</m:t>
                </m:r>
              </m:e>
              <m:sub>
                <m:r>
                  <w:rPr>
                    <w:rFonts w:ascii="Cambria Math" w:hAnsi="Cambria Math"/>
                  </w:rPr>
                  <m:t>peak</m:t>
                </m:r>
              </m:sub>
            </m:sSub>
          </m:den>
        </m:f>
      </m:oMath>
      <w:r w:rsidRPr="00383A13">
        <w:rPr>
          <w:rFonts w:hint="eastAsia"/>
        </w:rPr>
        <w:t>得到：</w:t>
      </w:r>
    </w:p>
    <w:p w14:paraId="037FC025" w14:textId="29FA954C" w:rsidR="00383A13" w:rsidRDefault="00383A13" w:rsidP="00BE17E4">
      <w:pPr>
        <w:pStyle w:val="affffffd"/>
      </w:pPr>
      <w:r>
        <w:tab/>
      </w:r>
      <m:oMath>
        <m:r>
          <w:rPr>
            <w:rFonts w:ascii="Cambria Math" w:hAnsi="Cambria Math"/>
            <w:sz w:val="24"/>
            <w:szCs w:val="24"/>
          </w:rPr>
          <m:t>t=τ∙</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peak</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μσ</m:t>
            </m:r>
          </m:num>
          <m:den>
            <m:r>
              <m:rPr>
                <m:nor/>
              </m:rPr>
              <w:rPr>
                <w:rFonts w:ascii="Times New Roman" w:hAnsi="Times New Roman"/>
                <w:sz w:val="24"/>
                <w:szCs w:val="24"/>
              </w:rPr>
              <m:t>10</m:t>
            </m:r>
          </m:den>
        </m:f>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r</m:t>
            </m:r>
          </m:e>
          <m:sup>
            <m:r>
              <m:rPr>
                <m:nor/>
              </m:rPr>
              <w:rPr>
                <w:rFonts w:ascii="Times New Roman" w:hAnsi="Times New Roman"/>
                <w:sz w:val="24"/>
                <w:szCs w:val="24"/>
              </w:rPr>
              <m:t>2</m:t>
            </m:r>
          </m:sup>
        </m:sSup>
        <m:r>
          <w:rPr>
            <w:rFonts w:ascii="Cambria Math" w:hAnsi="Cambria Math"/>
            <w:sz w:val="24"/>
            <w:szCs w:val="24"/>
          </w:rPr>
          <m:t>∙τ</m:t>
        </m:r>
      </m:oMath>
      <w:r w:rsidRPr="00383A13">
        <w:rPr>
          <w:rFonts w:ascii="微软雅黑" w:eastAsia="微软雅黑" w:hAnsi="微软雅黑"/>
        </w:rPr>
        <w:tab/>
      </w:r>
      <w:r>
        <w:t>(</w:t>
      </w:r>
      <w:r w:rsidR="006A4C65">
        <w:t>A</w:t>
      </w:r>
      <w:r>
        <w:t>.</w:t>
      </w:r>
      <w:r>
        <w:fldChar w:fldCharType="begin"/>
      </w:r>
      <w:r>
        <w:instrText xml:space="preserve">  seq fulu_equation_133606699441186229  </w:instrText>
      </w:r>
      <w:r>
        <w:fldChar w:fldCharType="separate"/>
      </w:r>
      <w:r w:rsidR="00965137">
        <w:rPr>
          <w:noProof/>
        </w:rPr>
        <w:t>7</w:t>
      </w:r>
      <w:r>
        <w:fldChar w:fldCharType="end"/>
      </w:r>
      <w:r>
        <w:t>)</w:t>
      </w:r>
    </w:p>
    <w:p w14:paraId="56F6A30B" w14:textId="4A24FDD5" w:rsidR="00383A13" w:rsidRDefault="00383A13" w:rsidP="00BE17E4">
      <w:pPr>
        <w:pStyle w:val="affffb"/>
        <w:ind w:firstLine="420"/>
      </w:pPr>
      <w:r>
        <w:rPr>
          <w:rFonts w:hint="eastAsia"/>
        </w:rPr>
        <w:t>将（A.</w:t>
      </w:r>
      <w:r w:rsidR="006A4C65">
        <w:rPr>
          <w:rFonts w:hint="eastAsia"/>
        </w:rPr>
        <w:t>7</w:t>
      </w:r>
      <w:r>
        <w:rPr>
          <w:rFonts w:hint="eastAsia"/>
        </w:rPr>
        <w:t>）式代入（A.1）式并独立电导率，可以求取</w:t>
      </w:r>
      <w:r w:rsidR="00BE17E4">
        <w:rPr>
          <w:rFonts w:hint="eastAsia"/>
        </w:rPr>
        <w:t>水平</w:t>
      </w:r>
      <w:r>
        <w:rPr>
          <w:rFonts w:hint="eastAsia"/>
        </w:rPr>
        <w:t>电场全期电阻率计算公式：</w:t>
      </w:r>
    </w:p>
    <w:p w14:paraId="0FAB6571" w14:textId="27B54D42" w:rsidR="008F567A" w:rsidRPr="008F567A" w:rsidRDefault="00383A13" w:rsidP="001E588A">
      <w:pPr>
        <w:pStyle w:val="affffffd"/>
      </w:pPr>
      <w:r>
        <w:tab/>
      </w:r>
      <m:oMath>
        <m:r>
          <w:rPr>
            <w:rFonts w:ascii="Cambria Math" w:hAnsi="Cambria Math"/>
            <w:sz w:val="24"/>
            <w:szCs w:val="24"/>
          </w:rPr>
          <m:t>ρ=-</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π</m:t>
                </m:r>
              </m:e>
              <m:sup>
                <m:f>
                  <m:fPr>
                    <m:ctrlPr>
                      <w:rPr>
                        <w:rFonts w:ascii="Cambria Math" w:hAnsi="Cambria Math"/>
                        <w:i/>
                        <w:sz w:val="24"/>
                        <w:szCs w:val="24"/>
                      </w:rPr>
                    </m:ctrlPr>
                  </m:fPr>
                  <m:num>
                    <m:r>
                      <w:rPr>
                        <w:rFonts w:ascii="Cambria Math" w:hAnsi="Cambria Math"/>
                        <w:sz w:val="24"/>
                        <w:szCs w:val="24"/>
                      </w:rPr>
                      <m:t>3</m:t>
                    </m:r>
                  </m:num>
                  <m:den>
                    <m:r>
                      <w:rPr>
                        <w:rFonts w:ascii="Cambria Math" w:hAnsi="Cambria Math"/>
                        <w:sz w:val="24"/>
                        <w:szCs w:val="24"/>
                      </w:rPr>
                      <m:t>2</m:t>
                    </m:r>
                  </m:den>
                </m:f>
              </m:sup>
            </m:sSup>
          </m:num>
          <m:den>
            <m:r>
              <w:rPr>
                <w:rFonts w:ascii="Cambria Math" w:hAnsi="Cambria Math"/>
                <w:sz w:val="24"/>
                <w:szCs w:val="24"/>
              </w:rPr>
              <m:t>Ids</m:t>
            </m:r>
          </m:den>
        </m:f>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3</m:t>
            </m:r>
          </m:sup>
        </m:sSup>
        <m:r>
          <w:rPr>
            <w:rFonts w:ascii="Cambria Math" w:hAnsi="Cambria Math"/>
            <w:sz w:val="24"/>
            <w:szCs w:val="24"/>
          </w:rPr>
          <m:t>∙</m:t>
        </m:r>
        <m:sSup>
          <m:sSupPr>
            <m:ctrlPr>
              <w:rPr>
                <w:rFonts w:ascii="Cambria Math" w:hAnsi="Cambria Math"/>
                <w:i/>
                <w:sz w:val="24"/>
                <w:szCs w:val="24"/>
              </w:rPr>
            </m:ctrlPr>
          </m:sSupPr>
          <m:e>
            <m:r>
              <w:rPr>
                <w:rFonts w:ascii="Cambria Math" w:hAnsi="Cambria Math"/>
                <w:sz w:val="24"/>
                <w:szCs w:val="24"/>
              </w:rPr>
              <m:t>(</m:t>
            </m:r>
            <m:sSup>
              <m:sSupPr>
                <m:ctrlPr>
                  <w:rPr>
                    <w:rFonts w:ascii="Cambria Math" w:hAnsi="Cambria Math"/>
                    <w:i/>
                    <w:sz w:val="24"/>
                    <w:szCs w:val="24"/>
                  </w:rPr>
                </m:ctrlPr>
              </m:sSupPr>
              <m:e>
                <m:nary>
                  <m:naryPr>
                    <m:limLoc m:val="subSup"/>
                    <m:ctrlPr>
                      <w:rPr>
                        <w:rFonts w:ascii="Cambria Math" w:hAnsi="Cambria Math"/>
                        <w:i/>
                        <w:sz w:val="24"/>
                        <w:szCs w:val="24"/>
                      </w:rPr>
                    </m:ctrlPr>
                  </m:naryPr>
                  <m:sub>
                    <m:r>
                      <w:rPr>
                        <w:rFonts w:ascii="Cambria Math" w:hAnsi="Cambria Math"/>
                        <w:sz w:val="24"/>
                        <w:szCs w:val="24"/>
                      </w:rPr>
                      <m:t>0</m:t>
                    </m:r>
                  </m:sub>
                  <m:sup>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rad>
                      <m:radPr>
                        <m:degHide m:val="1"/>
                        <m:ctrlPr>
                          <w:rPr>
                            <w:rFonts w:ascii="Cambria Math" w:hAnsi="Cambria Math"/>
                            <w:i/>
                            <w:sz w:val="24"/>
                            <w:szCs w:val="24"/>
                          </w:rPr>
                        </m:ctrlPr>
                      </m:radPr>
                      <m:deg/>
                      <m:e>
                        <m:f>
                          <m:fPr>
                            <m:ctrlPr>
                              <w:rPr>
                                <w:rFonts w:ascii="Cambria Math" w:hAnsi="Cambria Math"/>
                                <w:i/>
                                <w:sz w:val="24"/>
                                <w:szCs w:val="24"/>
                              </w:rPr>
                            </m:ctrlPr>
                          </m:fPr>
                          <m:num>
                            <m:r>
                              <w:rPr>
                                <w:rFonts w:ascii="Cambria Math" w:hAnsi="Cambria Math"/>
                                <w:sz w:val="24"/>
                                <w:szCs w:val="24"/>
                              </w:rPr>
                              <m:t>10</m:t>
                            </m:r>
                          </m:num>
                          <m:den>
                            <m:r>
                              <w:rPr>
                                <w:rFonts w:ascii="Cambria Math" w:hAnsi="Cambria Math"/>
                                <w:sz w:val="24"/>
                                <w:szCs w:val="24"/>
                              </w:rPr>
                              <m:t>τ</m:t>
                            </m:r>
                          </m:den>
                        </m:f>
                      </m:e>
                    </m:rad>
                  </m:sup>
                  <m:e>
                    <m:sSup>
                      <m:sSupPr>
                        <m:ctrlPr>
                          <w:rPr>
                            <w:rFonts w:ascii="Cambria Math" w:hAnsi="Cambria Math"/>
                            <w:i/>
                            <w:sz w:val="24"/>
                            <w:szCs w:val="24"/>
                          </w:rPr>
                        </m:ctrlPr>
                      </m:sSupPr>
                      <m:e>
                        <m:r>
                          <w:rPr>
                            <w:rFonts w:ascii="Cambria Math" w:hAnsi="Cambria Math"/>
                            <w:sz w:val="24"/>
                            <w:szCs w:val="24"/>
                          </w:rPr>
                          <m:t>e</m:t>
                        </m:r>
                      </m:e>
                      <m:sup>
                        <m:sSup>
                          <m:sSupPr>
                            <m:ctrlPr>
                              <w:rPr>
                                <w:rFonts w:ascii="Cambria Math" w:hAnsi="Cambria Math"/>
                                <w:i/>
                                <w:sz w:val="24"/>
                                <w:szCs w:val="24"/>
                              </w:rPr>
                            </m:ctrlPr>
                          </m:sSupPr>
                          <m:e>
                            <m:r>
                              <w:rPr>
                                <w:rFonts w:ascii="Cambria Math" w:hAnsi="Cambria Math"/>
                                <w:sz w:val="24"/>
                                <w:szCs w:val="24"/>
                              </w:rPr>
                              <m:t>-t</m:t>
                            </m:r>
                          </m:e>
                          <m:sup>
                            <m:r>
                              <w:rPr>
                                <w:rFonts w:ascii="Cambria Math" w:hAnsi="Cambria Math"/>
                                <w:sz w:val="24"/>
                                <w:szCs w:val="24"/>
                              </w:rPr>
                              <m:t>2</m:t>
                            </m:r>
                          </m:sup>
                        </m:sSup>
                      </m:sup>
                    </m:sSup>
                    <m:r>
                      <w:rPr>
                        <w:rFonts w:ascii="Cambria Math" w:hAnsi="Cambria Math"/>
                        <w:sz w:val="24"/>
                        <w:szCs w:val="24"/>
                      </w:rPr>
                      <m:t>dt</m:t>
                    </m:r>
                  </m:e>
                </m:nary>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rad>
                  <m:radPr>
                    <m:degHide m:val="1"/>
                    <m:ctrlPr>
                      <w:rPr>
                        <w:rFonts w:ascii="Cambria Math" w:hAnsi="Cambria Math"/>
                        <w:i/>
                        <w:sz w:val="24"/>
                        <w:szCs w:val="24"/>
                      </w:rPr>
                    </m:ctrlPr>
                  </m:radPr>
                  <m:deg/>
                  <m:e>
                    <m:f>
                      <m:fPr>
                        <m:ctrlPr>
                          <w:rPr>
                            <w:rFonts w:ascii="Cambria Math" w:hAnsi="Cambria Math"/>
                            <w:i/>
                            <w:sz w:val="24"/>
                            <w:szCs w:val="24"/>
                          </w:rPr>
                        </m:ctrlPr>
                      </m:fPr>
                      <m:num>
                        <m:r>
                          <w:rPr>
                            <w:rFonts w:ascii="Cambria Math" w:hAnsi="Cambria Math"/>
                            <w:sz w:val="24"/>
                            <w:szCs w:val="24"/>
                          </w:rPr>
                          <m:t>10</m:t>
                        </m:r>
                      </m:num>
                      <m:den>
                        <m:r>
                          <w:rPr>
                            <w:rFonts w:ascii="Cambria Math" w:hAnsi="Cambria Math"/>
                            <w:sz w:val="24"/>
                            <w:szCs w:val="24"/>
                          </w:rPr>
                          <m:t>τ</m:t>
                        </m:r>
                      </m:den>
                    </m:f>
                  </m:e>
                </m:rad>
                <m:r>
                  <w:rPr>
                    <w:rFonts w:ascii="Cambria Math" w:hAnsi="Cambria Math"/>
                    <w:sz w:val="24"/>
                    <w:szCs w:val="24"/>
                  </w:rPr>
                  <m:t>e</m:t>
                </m:r>
              </m:e>
              <m:sup>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5</m:t>
                    </m:r>
                  </m:num>
                  <m:den>
                    <m:r>
                      <w:rPr>
                        <w:rFonts w:ascii="Cambria Math" w:hAnsi="Cambria Math"/>
                        <w:sz w:val="24"/>
                        <w:szCs w:val="24"/>
                      </w:rPr>
                      <m:t>2τ</m:t>
                    </m:r>
                  </m:den>
                </m:f>
              </m:sup>
            </m:sSup>
            <m:r>
              <w:rPr>
                <w:rFonts w:ascii="Cambria Math" w:hAnsi="Cambria Math"/>
                <w:sz w:val="24"/>
                <w:szCs w:val="24"/>
              </w:rPr>
              <m:t>)</m:t>
            </m:r>
          </m:e>
          <m:sup>
            <m:r>
              <w:rPr>
                <w:rFonts w:ascii="Cambria Math" w:hAnsi="Cambria Math"/>
                <w:sz w:val="24"/>
                <w:szCs w:val="24"/>
              </w:rPr>
              <m:t>-1</m:t>
            </m:r>
          </m:sup>
        </m:s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x</m:t>
            </m:r>
          </m:sub>
        </m:sSub>
      </m:oMath>
      <w:r w:rsidRPr="00383A13">
        <w:rPr>
          <w:rFonts w:ascii="微软雅黑" w:eastAsia="微软雅黑" w:hAnsi="微软雅黑"/>
        </w:rPr>
        <w:tab/>
      </w:r>
      <w:r>
        <w:t>(</w:t>
      </w:r>
      <w:r w:rsidR="006A4C65">
        <w:t>A</w:t>
      </w:r>
      <w:r>
        <w:t>.</w:t>
      </w:r>
      <w:r>
        <w:fldChar w:fldCharType="begin"/>
      </w:r>
      <w:r>
        <w:instrText xml:space="preserve">  seq fulu_equation_133606699441186229  </w:instrText>
      </w:r>
      <w:r>
        <w:fldChar w:fldCharType="separate"/>
      </w:r>
      <w:r w:rsidR="00965137">
        <w:rPr>
          <w:noProof/>
        </w:rPr>
        <w:t>8</w:t>
      </w:r>
      <w:r>
        <w:fldChar w:fldCharType="end"/>
      </w:r>
      <w:r>
        <w:t>)</w:t>
      </w:r>
    </w:p>
    <w:p w14:paraId="2568691A" w14:textId="5A382481" w:rsidR="00DA7FC6" w:rsidRDefault="00C674B7" w:rsidP="00DA7FC6">
      <w:pPr>
        <w:pStyle w:val="aff4"/>
        <w:spacing w:before="156" w:after="156"/>
      </w:pPr>
      <w:bookmarkStart w:id="139" w:name="_Toc167720564"/>
      <w:bookmarkStart w:id="140" w:name="_Toc169165633"/>
      <w:r>
        <w:rPr>
          <w:rFonts w:hint="eastAsia"/>
        </w:rPr>
        <w:t>垂直</w:t>
      </w:r>
      <w:r w:rsidR="00072E26">
        <w:rPr>
          <w:rFonts w:hint="eastAsia"/>
        </w:rPr>
        <w:t>感应电动势</w:t>
      </w:r>
      <m:oMath>
        <m:sSub>
          <m:sSubPr>
            <m:ctrlPr>
              <w:rPr>
                <w:rFonts w:ascii="Cambria Math" w:hAnsi="Cambria Math"/>
                <w:b/>
                <w:bCs/>
                <w:i/>
              </w:rPr>
            </m:ctrlPr>
          </m:sSubPr>
          <m:e>
            <m:r>
              <m:rPr>
                <m:sty m:val="bi"/>
              </m:rPr>
              <w:rPr>
                <w:rFonts w:ascii="Cambria Math" w:hAnsi="Cambria Math" w:hint="eastAsia"/>
              </w:rPr>
              <m:t>v</m:t>
            </m:r>
          </m:e>
          <m:sub>
            <m:r>
              <m:rPr>
                <m:sty m:val="bi"/>
              </m:rPr>
              <w:rPr>
                <w:rFonts w:ascii="Cambria Math" w:hAnsi="Cambria Math" w:hint="eastAsia"/>
              </w:rPr>
              <m:t>z</m:t>
            </m:r>
          </m:sub>
        </m:sSub>
      </m:oMath>
      <w:r w:rsidR="00DA7FC6">
        <w:rPr>
          <w:rFonts w:hint="eastAsia"/>
        </w:rPr>
        <w:t>全期电阻率计算公式</w:t>
      </w:r>
      <w:bookmarkEnd w:id="139"/>
      <w:bookmarkEnd w:id="140"/>
    </w:p>
    <w:p w14:paraId="41F40E43" w14:textId="7A4436CB" w:rsidR="00BA2192" w:rsidRPr="00BA2192" w:rsidRDefault="00BA2192" w:rsidP="00BA2192">
      <w:pPr>
        <w:pStyle w:val="affffb"/>
        <w:ind w:firstLine="420"/>
      </w:pPr>
      <w:r w:rsidRPr="00BA2192">
        <w:rPr>
          <w:rFonts w:hint="eastAsia"/>
        </w:rPr>
        <w:t>电偶极子</w:t>
      </w:r>
      <w:r w:rsidR="00BE17E4">
        <w:rPr>
          <w:rFonts w:hint="eastAsia"/>
        </w:rPr>
        <w:t>在</w:t>
      </w:r>
      <w:r w:rsidRPr="00BA2192">
        <w:rPr>
          <w:rFonts w:hint="eastAsia"/>
        </w:rPr>
        <w:t>均匀半空间条件下，地表的</w:t>
      </w:r>
      <w:r w:rsidR="00BE17E4">
        <w:rPr>
          <w:rFonts w:hint="eastAsia"/>
        </w:rPr>
        <w:t>垂直感应电动势</w:t>
      </w:r>
      <w:r w:rsidRPr="00BA2192">
        <w:rPr>
          <w:rFonts w:hint="eastAsia"/>
        </w:rPr>
        <w:t>响应为：</w:t>
      </w:r>
    </w:p>
    <w:p w14:paraId="2259F03D" w14:textId="4CB7E136" w:rsidR="00072E26" w:rsidRDefault="00072E26" w:rsidP="00072E26">
      <w:pPr>
        <w:pStyle w:val="affffffd"/>
      </w:pPr>
      <w:r>
        <w:tab/>
      </w:r>
      <m:oMath>
        <m:sSub>
          <m:sSubPr>
            <m:ctrlPr>
              <w:rPr>
                <w:rFonts w:ascii="Cambria Math" w:hAnsi="Cambria Math"/>
                <w:i/>
              </w:rPr>
            </m:ctrlPr>
          </m:sSubPr>
          <m:e>
            <m:r>
              <w:rPr>
                <w:rFonts w:ascii="Cambria Math" w:hAnsi="Cambria Math"/>
              </w:rPr>
              <m:t>v</m:t>
            </m:r>
          </m:e>
          <m:sub>
            <m:r>
              <w:rPr>
                <w:rFonts w:ascii="Cambria Math" w:hAnsi="Cambria Math"/>
              </w:rPr>
              <m:t>z</m:t>
            </m:r>
          </m:sub>
        </m:sSub>
        <m:r>
          <w:rPr>
            <w:rFonts w:ascii="Cambria Math" w:hAnsi="Cambria Math"/>
          </w:rPr>
          <m:t>=</m:t>
        </m:r>
        <m:f>
          <m:fPr>
            <m:ctrlPr>
              <w:rPr>
                <w:rFonts w:ascii="Cambria Math" w:hAnsi="Cambria Math"/>
                <w:i/>
              </w:rPr>
            </m:ctrlPr>
          </m:fPr>
          <m:num>
            <m:r>
              <w:rPr>
                <w:rFonts w:ascii="Cambria Math" w:hAnsi="Cambria Math"/>
              </w:rPr>
              <m:t>Ids</m:t>
            </m:r>
          </m:num>
          <m:den>
            <m:sSup>
              <m:sSupPr>
                <m:ctrlPr>
                  <w:rPr>
                    <w:rFonts w:ascii="Cambria Math" w:hAnsi="Cambria Math"/>
                    <w:i/>
                  </w:rPr>
                </m:ctrlPr>
              </m:sSupPr>
              <m:e>
                <m:r>
                  <w:rPr>
                    <w:rFonts w:ascii="Cambria Math" w:hAnsi="Cambria Math"/>
                  </w:rPr>
                  <m:t>π</m:t>
                </m:r>
              </m:e>
              <m:sup>
                <m:f>
                  <m:fPr>
                    <m:ctrlPr>
                      <w:rPr>
                        <w:rFonts w:ascii="Cambria Math" w:hAnsi="Cambria Math"/>
                        <w:i/>
                      </w:rPr>
                    </m:ctrlPr>
                  </m:fPr>
                  <m:num>
                    <m:r>
                      <w:rPr>
                        <w:rFonts w:ascii="Cambria Math" w:hAnsi="Cambria Math"/>
                      </w:rPr>
                      <m:t>3</m:t>
                    </m:r>
                  </m:num>
                  <m:den>
                    <m:r>
                      <w:rPr>
                        <w:rFonts w:ascii="Cambria Math" w:hAnsi="Cambria Math"/>
                      </w:rPr>
                      <m:t>2</m:t>
                    </m:r>
                  </m:den>
                </m:f>
              </m:sup>
            </m:sSup>
            <m:r>
              <w:rPr>
                <w:rFonts w:ascii="Cambria Math" w:hAnsi="Cambria Math"/>
              </w:rPr>
              <m:t>σμ</m:t>
            </m:r>
          </m:den>
        </m:f>
        <m:r>
          <w:rPr>
            <w:rFonts w:ascii="Cambria Math" w:hAnsi="Cambria Math"/>
          </w:rPr>
          <m:t>∙</m:t>
        </m:r>
        <m:f>
          <m:fPr>
            <m:ctrlPr>
              <w:rPr>
                <w:rFonts w:ascii="Cambria Math" w:hAnsi="Cambria Math"/>
                <w:i/>
              </w:rPr>
            </m:ctrlPr>
          </m:fPr>
          <m:num>
            <m:r>
              <w:rPr>
                <w:rFonts w:ascii="Cambria Math" w:hAnsi="Cambria Math"/>
              </w:rPr>
              <m:t>y</m:t>
            </m:r>
          </m:num>
          <m:den>
            <m:sSup>
              <m:sSupPr>
                <m:ctrlPr>
                  <w:rPr>
                    <w:rFonts w:ascii="Cambria Math" w:hAnsi="Cambria Math"/>
                    <w:i/>
                  </w:rPr>
                </m:ctrlPr>
              </m:sSupPr>
              <m:e>
                <m:r>
                  <w:rPr>
                    <w:rFonts w:ascii="Cambria Math" w:hAnsi="Cambria Math"/>
                  </w:rPr>
                  <m:t>r</m:t>
                </m:r>
              </m:e>
              <m:sup>
                <m:r>
                  <w:rPr>
                    <w:rFonts w:ascii="Cambria Math" w:hAnsi="Cambria Math"/>
                  </w:rPr>
                  <m:t>5</m:t>
                </m:r>
              </m:sup>
            </m:sSup>
          </m:den>
        </m:f>
        <m:r>
          <w:rPr>
            <w:rFonts w:ascii="Cambria Math" w:hAnsi="Cambria Math"/>
          </w:rPr>
          <m:t>∙</m:t>
        </m:r>
        <m:d>
          <m:dPr>
            <m:begChr m:val="["/>
            <m:endChr m:val="]"/>
            <m:ctrlPr>
              <w:rPr>
                <w:rFonts w:ascii="Cambria Math" w:hAnsi="Cambria Math"/>
                <w:i/>
              </w:rPr>
            </m:ctrlPr>
          </m:dPr>
          <m:e>
            <m:r>
              <m:rPr>
                <m:nor/>
              </m:rPr>
              <w:rPr>
                <w:rFonts w:ascii="Times New Roman" w:hAnsi="Times New Roman"/>
              </w:rPr>
              <m:t>3</m:t>
            </m:r>
            <m:nary>
              <m:naryPr>
                <m:limLoc m:val="subSup"/>
                <m:ctrlPr>
                  <w:rPr>
                    <w:rFonts w:ascii="Cambria Math" w:hAnsi="Cambria Math"/>
                    <w:i/>
                  </w:rPr>
                </m:ctrlPr>
              </m:naryPr>
              <m:sub>
                <m:r>
                  <w:rPr>
                    <w:rFonts w:ascii="Cambria Math" w:hAnsi="Cambria Math"/>
                  </w:rPr>
                  <m:t>0</m:t>
                </m:r>
              </m:sub>
              <m:sup>
                <m:r>
                  <w:rPr>
                    <w:rFonts w:ascii="Cambria Math" w:hAnsi="Cambria Math"/>
                  </w:rPr>
                  <m:t>u</m:t>
                </m:r>
              </m:sup>
              <m:e>
                <m:sSup>
                  <m:sSupPr>
                    <m:ctrlPr>
                      <w:rPr>
                        <w:rFonts w:ascii="Cambria Math" w:hAnsi="Cambria Math"/>
                        <w:i/>
                      </w:rPr>
                    </m:ctrlPr>
                  </m:sSupPr>
                  <m:e>
                    <m:r>
                      <w:rPr>
                        <w:rFonts w:ascii="Cambria Math" w:hAnsi="Cambria Math"/>
                      </w:rPr>
                      <m:t>e</m:t>
                    </m:r>
                  </m:e>
                  <m:sup>
                    <m:sSup>
                      <m:sSupPr>
                        <m:ctrlPr>
                          <w:rPr>
                            <w:rFonts w:ascii="Cambria Math" w:hAnsi="Cambria Math"/>
                            <w:i/>
                          </w:rPr>
                        </m:ctrlPr>
                      </m:sSupPr>
                      <m:e>
                        <m:r>
                          <w:rPr>
                            <w:rFonts w:ascii="Cambria Math" w:hAnsi="Cambria Math"/>
                          </w:rPr>
                          <m:t>-t</m:t>
                        </m:r>
                      </m:e>
                      <m:sup>
                        <m:r>
                          <w:rPr>
                            <w:rFonts w:ascii="Cambria Math" w:hAnsi="Cambria Math"/>
                          </w:rPr>
                          <m:t>2</m:t>
                        </m:r>
                      </m:sup>
                    </m:sSup>
                  </m:sup>
                </m:sSup>
                <m:r>
                  <w:rPr>
                    <w:rFonts w:ascii="Cambria Math" w:hAnsi="Cambria Math"/>
                  </w:rPr>
                  <m:t>dt</m:t>
                </m:r>
              </m:e>
            </m:nary>
            <m:r>
              <w:rPr>
                <w:rFonts w:ascii="Cambria Math" w:hAnsi="Cambria Math"/>
              </w:rPr>
              <m:t>-u</m:t>
            </m:r>
            <m:d>
              <m:dPr>
                <m:ctrlPr>
                  <w:rPr>
                    <w:rFonts w:ascii="Cambria Math" w:hAnsi="Cambria Math"/>
                    <w:i/>
                  </w:rPr>
                </m:ctrlPr>
              </m:dPr>
              <m:e>
                <m:r>
                  <m:rPr>
                    <m:nor/>
                  </m:rPr>
                  <w:rPr>
                    <w:rFonts w:ascii="Times New Roman" w:hAnsi="Times New Roman"/>
                  </w:rPr>
                  <m:t>3</m:t>
                </m:r>
                <m:r>
                  <w:rPr>
                    <w:rFonts w:ascii="Cambria Math" w:hAnsi="Cambria Math"/>
                  </w:rPr>
                  <m:t>+2</m:t>
                </m:r>
                <m:sSup>
                  <m:sSupPr>
                    <m:ctrlPr>
                      <w:rPr>
                        <w:rFonts w:ascii="Cambria Math" w:hAnsi="Cambria Math"/>
                        <w:i/>
                      </w:rPr>
                    </m:ctrlPr>
                  </m:sSupPr>
                  <m:e>
                    <m:r>
                      <w:rPr>
                        <w:rFonts w:ascii="Cambria Math" w:hAnsi="Cambria Math"/>
                      </w:rPr>
                      <m:t>u</m:t>
                    </m:r>
                  </m:e>
                  <m:sup>
                    <m:r>
                      <w:rPr>
                        <w:rFonts w:ascii="Cambria Math" w:hAnsi="Cambria Math"/>
                      </w:rPr>
                      <m:t>2</m:t>
                    </m:r>
                  </m:sup>
                </m:sSup>
              </m:e>
            </m:d>
            <m:sSup>
              <m:sSupPr>
                <m:ctrlPr>
                  <w:rPr>
                    <w:rFonts w:ascii="Cambria Math" w:hAnsi="Cambria Math"/>
                    <w:i/>
                  </w:rPr>
                </m:ctrlPr>
              </m:sSupPr>
              <m:e>
                <m:r>
                  <w:rPr>
                    <w:rFonts w:ascii="Cambria Math" w:hAnsi="Cambria Math"/>
                  </w:rPr>
                  <m:t>e</m:t>
                </m:r>
              </m:e>
              <m:sup>
                <m:sSup>
                  <m:sSupPr>
                    <m:ctrlPr>
                      <w:rPr>
                        <w:rFonts w:ascii="Cambria Math" w:hAnsi="Cambria Math"/>
                        <w:i/>
                      </w:rPr>
                    </m:ctrlPr>
                  </m:sSupPr>
                  <m:e>
                    <m:r>
                      <w:rPr>
                        <w:rFonts w:ascii="Cambria Math" w:hAnsi="Cambria Math"/>
                      </w:rPr>
                      <m:t>-u</m:t>
                    </m:r>
                  </m:e>
                  <m:sup>
                    <m:r>
                      <w:rPr>
                        <w:rFonts w:ascii="Cambria Math" w:hAnsi="Cambria Math"/>
                      </w:rPr>
                      <m:t>2</m:t>
                    </m:r>
                  </m:sup>
                </m:sSup>
              </m:sup>
            </m:sSup>
          </m:e>
        </m:d>
      </m:oMath>
      <w:r w:rsidRPr="00072E26">
        <w:rPr>
          <w:rFonts w:ascii="微软雅黑" w:eastAsia="微软雅黑" w:hAnsi="微软雅黑"/>
        </w:rPr>
        <w:tab/>
      </w:r>
      <w:r>
        <w:t>(</w:t>
      </w:r>
      <w:r w:rsidR="006A4C65">
        <w:t>A</w:t>
      </w:r>
      <w:r>
        <w:t>.</w:t>
      </w:r>
      <w:r>
        <w:fldChar w:fldCharType="begin"/>
      </w:r>
      <w:r>
        <w:instrText xml:space="preserve">  seq fulu_equation_133606699441186229  </w:instrText>
      </w:r>
      <w:r>
        <w:fldChar w:fldCharType="separate"/>
      </w:r>
      <w:r w:rsidR="00965137">
        <w:rPr>
          <w:noProof/>
        </w:rPr>
        <w:t>9</w:t>
      </w:r>
      <w:r>
        <w:fldChar w:fldCharType="end"/>
      </w:r>
      <w:r>
        <w:t>)</w:t>
      </w:r>
    </w:p>
    <w:p w14:paraId="3FA6E29F" w14:textId="3E173277" w:rsidR="00072E26" w:rsidRPr="00072E26" w:rsidRDefault="00072E26" w:rsidP="00072E26">
      <w:pPr>
        <w:ind w:firstLineChars="200" w:firstLine="420"/>
        <w:rPr>
          <w:rFonts w:ascii="宋体" w:hAnsi="宋体"/>
        </w:rPr>
      </w:pPr>
      <w:r w:rsidRPr="00072E26">
        <w:rPr>
          <w:rFonts w:ascii="宋体" w:hAnsi="宋体" w:hint="eastAsia"/>
        </w:rPr>
        <w:t>对（A.</w:t>
      </w:r>
      <w:r w:rsidR="006A4C65">
        <w:rPr>
          <w:rFonts w:ascii="宋体" w:hAnsi="宋体" w:hint="eastAsia"/>
        </w:rPr>
        <w:t>9</w:t>
      </w:r>
      <w:r w:rsidRPr="00072E26">
        <w:rPr>
          <w:rFonts w:ascii="宋体" w:hAnsi="宋体" w:hint="eastAsia"/>
        </w:rPr>
        <w:t>）</w:t>
      </w:r>
      <w:r>
        <w:rPr>
          <w:rFonts w:ascii="宋体" w:hAnsi="宋体" w:hint="eastAsia"/>
        </w:rPr>
        <w:t>式</w:t>
      </w:r>
      <w:r w:rsidRPr="00072E26">
        <w:rPr>
          <w:rFonts w:ascii="宋体" w:hAnsi="宋体" w:hint="eastAsia"/>
        </w:rPr>
        <w:t>中的时间 t 求一</w:t>
      </w:r>
      <w:proofErr w:type="gramStart"/>
      <w:r w:rsidRPr="00072E26">
        <w:rPr>
          <w:rFonts w:ascii="宋体" w:hAnsi="宋体" w:hint="eastAsia"/>
        </w:rPr>
        <w:t>阶和二阶偏</w:t>
      </w:r>
      <w:proofErr w:type="gramEnd"/>
      <w:r w:rsidRPr="00072E26">
        <w:rPr>
          <w:rFonts w:ascii="宋体" w:hAnsi="宋体" w:hint="eastAsia"/>
        </w:rPr>
        <w:t>导，得式（A.</w:t>
      </w:r>
      <w:r w:rsidR="006A4C65">
        <w:rPr>
          <w:rFonts w:ascii="宋体" w:hAnsi="宋体" w:hint="eastAsia"/>
        </w:rPr>
        <w:t>10</w:t>
      </w:r>
      <w:r w:rsidRPr="00072E26">
        <w:rPr>
          <w:rFonts w:ascii="宋体" w:hAnsi="宋体" w:hint="eastAsia"/>
        </w:rPr>
        <w:t>）和（A.</w:t>
      </w:r>
      <w:r w:rsidR="006A4C65">
        <w:rPr>
          <w:rFonts w:ascii="宋体" w:hAnsi="宋体" w:hint="eastAsia"/>
        </w:rPr>
        <w:t>11</w:t>
      </w:r>
      <w:r w:rsidRPr="00072E26">
        <w:rPr>
          <w:rFonts w:ascii="宋体" w:hAnsi="宋体" w:hint="eastAsia"/>
        </w:rPr>
        <w:t>）：</w:t>
      </w:r>
    </w:p>
    <w:p w14:paraId="63A19246" w14:textId="6813E629" w:rsidR="00072E26" w:rsidRDefault="00072E26" w:rsidP="00072E26">
      <w:pPr>
        <w:pStyle w:val="affffffd"/>
      </w:pPr>
      <w:r>
        <w:tab/>
      </w:r>
      <m:oMath>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z</m:t>
                </m:r>
              </m:sub>
            </m:sSub>
          </m:num>
          <m:den>
            <m:r>
              <w:rPr>
                <w:rFonts w:ascii="Cambria Math" w:hAnsi="Cambria Math"/>
              </w:rPr>
              <m:t>∂t</m:t>
            </m:r>
          </m:den>
        </m:f>
        <m:r>
          <w:rPr>
            <w:rFonts w:ascii="Cambria Math" w:hAnsi="Cambria Math"/>
          </w:rPr>
          <m:t>=-</m:t>
        </m:r>
        <m:f>
          <m:fPr>
            <m:ctrlPr>
              <w:rPr>
                <w:rFonts w:ascii="Cambria Math" w:hAnsi="Cambria Math"/>
                <w:i/>
              </w:rPr>
            </m:ctrlPr>
          </m:fPr>
          <m:num>
            <m:r>
              <w:rPr>
                <w:rFonts w:ascii="Cambria Math" w:hAnsi="Cambria Math"/>
              </w:rPr>
              <m:t>Ids</m:t>
            </m:r>
          </m:num>
          <m:den>
            <m:sSup>
              <m:sSupPr>
                <m:ctrlPr>
                  <w:rPr>
                    <w:rFonts w:ascii="Cambria Math" w:hAnsi="Cambria Math"/>
                    <w:i/>
                  </w:rPr>
                </m:ctrlPr>
              </m:sSupPr>
              <m:e>
                <m:r>
                  <w:rPr>
                    <w:rFonts w:ascii="Cambria Math" w:hAnsi="Cambria Math"/>
                  </w:rPr>
                  <m:t>π</m:t>
                </m:r>
              </m:e>
              <m:sup>
                <m:f>
                  <m:fPr>
                    <m:ctrlPr>
                      <w:rPr>
                        <w:rFonts w:ascii="Cambria Math" w:hAnsi="Cambria Math"/>
                        <w:i/>
                      </w:rPr>
                    </m:ctrlPr>
                  </m:fPr>
                  <m:num>
                    <m:r>
                      <w:rPr>
                        <w:rFonts w:ascii="Cambria Math" w:hAnsi="Cambria Math"/>
                      </w:rPr>
                      <m:t>3</m:t>
                    </m:r>
                  </m:num>
                  <m:den>
                    <m:r>
                      <w:rPr>
                        <w:rFonts w:ascii="Cambria Math" w:hAnsi="Cambria Math"/>
                      </w:rPr>
                      <m:t>2</m:t>
                    </m:r>
                  </m:den>
                </m:f>
              </m:sup>
            </m:sSup>
            <m:r>
              <w:rPr>
                <w:rFonts w:ascii="Cambria Math" w:hAnsi="Cambria Math"/>
              </w:rPr>
              <m:t>σμ</m:t>
            </m:r>
          </m:den>
        </m:f>
        <m:r>
          <w:rPr>
            <w:rFonts w:ascii="Cambria Math" w:hAnsi="Cambria Math"/>
          </w:rPr>
          <m:t>∙</m:t>
        </m:r>
        <m:f>
          <m:fPr>
            <m:ctrlPr>
              <w:rPr>
                <w:rFonts w:ascii="Cambria Math" w:hAnsi="Cambria Math"/>
                <w:i/>
              </w:rPr>
            </m:ctrlPr>
          </m:fPr>
          <m:num>
            <m:r>
              <w:rPr>
                <w:rFonts w:ascii="Cambria Math" w:hAnsi="Cambria Math"/>
              </w:rPr>
              <m:t>y</m:t>
            </m:r>
          </m:num>
          <m:den>
            <m:sSup>
              <m:sSupPr>
                <m:ctrlPr>
                  <w:rPr>
                    <w:rFonts w:ascii="Cambria Math" w:hAnsi="Cambria Math"/>
                    <w:i/>
                  </w:rPr>
                </m:ctrlPr>
              </m:sSupPr>
              <m:e>
                <m:r>
                  <w:rPr>
                    <w:rFonts w:ascii="Cambria Math" w:hAnsi="Cambria Math"/>
                  </w:rPr>
                  <m:t>r</m:t>
                </m:r>
              </m:e>
              <m:sup>
                <m:r>
                  <w:rPr>
                    <w:rFonts w:ascii="Cambria Math" w:hAnsi="Cambria Math"/>
                  </w:rPr>
                  <m:t>5</m:t>
                </m:r>
              </m:sup>
            </m:sSup>
          </m:den>
        </m:f>
        <m:r>
          <w:rPr>
            <w:rFonts w:ascii="Cambria Math" w:hAnsi="Cambria Math"/>
          </w:rPr>
          <m:t>∙</m:t>
        </m:r>
        <m:r>
          <m:rPr>
            <m:nor/>
          </m:rPr>
          <w:rPr>
            <w:rFonts w:ascii="Times New Roman" w:hAnsi="Times New Roman"/>
          </w:rPr>
          <m:t>2</m:t>
        </m:r>
        <m:sSup>
          <m:sSupPr>
            <m:ctrlPr>
              <w:rPr>
                <w:rFonts w:ascii="Cambria Math" w:hAnsi="Cambria Math"/>
                <w:i/>
              </w:rPr>
            </m:ctrlPr>
          </m:sSupPr>
          <m:e>
            <m:r>
              <w:rPr>
                <w:rFonts w:ascii="Cambria Math" w:hAnsi="Cambria Math"/>
              </w:rPr>
              <m:t>u</m:t>
            </m:r>
          </m:e>
          <m:sup>
            <m:r>
              <m:rPr>
                <m:nor/>
              </m:rPr>
              <w:rPr>
                <w:rFonts w:ascii="Times New Roman" w:hAnsi="Times New Roman"/>
              </w:rPr>
              <m:t>5</m:t>
            </m:r>
          </m:sup>
        </m:sSup>
        <m:r>
          <w:rPr>
            <w:rFonts w:ascii="Cambria Math" w:hAnsi="Cambria Math"/>
          </w:rPr>
          <m:t>∙</m:t>
        </m:r>
        <m:sSup>
          <m:sSupPr>
            <m:ctrlPr>
              <w:rPr>
                <w:rFonts w:ascii="Cambria Math" w:hAnsi="Cambria Math"/>
                <w:i/>
              </w:rPr>
            </m:ctrlPr>
          </m:sSupPr>
          <m:e>
            <m:r>
              <w:rPr>
                <w:rFonts w:ascii="Cambria Math" w:hAnsi="Cambria Math"/>
              </w:rPr>
              <m:t>e</m:t>
            </m:r>
          </m:e>
          <m:sup>
            <m:sSup>
              <m:sSupPr>
                <m:ctrlPr>
                  <w:rPr>
                    <w:rFonts w:ascii="Cambria Math" w:hAnsi="Cambria Math"/>
                    <w:i/>
                  </w:rPr>
                </m:ctrlPr>
              </m:sSupPr>
              <m:e>
                <m:r>
                  <w:rPr>
                    <w:rFonts w:ascii="Cambria Math" w:hAnsi="Cambria Math"/>
                  </w:rPr>
                  <m:t>-u</m:t>
                </m:r>
              </m:e>
              <m:sup>
                <m:r>
                  <w:rPr>
                    <w:rFonts w:ascii="Cambria Math" w:hAnsi="Cambria Math"/>
                  </w:rPr>
                  <m:t>2</m:t>
                </m:r>
              </m:sup>
            </m:sSup>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t</m:t>
            </m:r>
          </m:den>
        </m:f>
      </m:oMath>
      <w:r w:rsidRPr="00072E26">
        <w:rPr>
          <w:rFonts w:ascii="微软雅黑" w:eastAsia="微软雅黑" w:hAnsi="微软雅黑"/>
        </w:rPr>
        <w:tab/>
      </w:r>
      <w:r>
        <w:t>(</w:t>
      </w:r>
      <w:r w:rsidR="006A4C65">
        <w:t>A</w:t>
      </w:r>
      <w:r>
        <w:t>.</w:t>
      </w:r>
      <w:r>
        <w:fldChar w:fldCharType="begin"/>
      </w:r>
      <w:r>
        <w:instrText xml:space="preserve">  seq fulu_equation_133606699441186229  </w:instrText>
      </w:r>
      <w:r>
        <w:fldChar w:fldCharType="separate"/>
      </w:r>
      <w:r w:rsidR="00965137">
        <w:rPr>
          <w:noProof/>
        </w:rPr>
        <w:t>10</w:t>
      </w:r>
      <w:r>
        <w:fldChar w:fldCharType="end"/>
      </w:r>
      <w:r>
        <w:t>)</w:t>
      </w:r>
    </w:p>
    <w:p w14:paraId="76628C9D" w14:textId="46A0C96A" w:rsidR="00072E26" w:rsidRDefault="00072E26" w:rsidP="00072E26">
      <w:pPr>
        <w:pStyle w:val="affffffd"/>
      </w:pPr>
      <w:r>
        <w:tab/>
      </w:r>
      <m:oMath>
        <m:f>
          <m:fPr>
            <m:ctrlPr>
              <w:rPr>
                <w:rFonts w:ascii="Cambria Math" w:hAnsi="Cambria Math"/>
                <w:i/>
              </w:rPr>
            </m:ctrlPr>
          </m:fPr>
          <m:num>
            <m:sSup>
              <m:sSupPr>
                <m:ctrlPr>
                  <w:rPr>
                    <w:rFonts w:ascii="Cambria Math" w:hAnsi="Cambria Math"/>
                    <w:i/>
                  </w:rPr>
                </m:ctrlPr>
              </m:sSupPr>
              <m:e>
                <m:r>
                  <w:rPr>
                    <w:rFonts w:ascii="Cambria Math" w:hAnsi="Cambria Math"/>
                  </w:rPr>
                  <m:t>∂</m:t>
                </m:r>
              </m:e>
              <m:sup>
                <m:r>
                  <w:rPr>
                    <w:rFonts w:ascii="Cambria Math" w:hAnsi="Cambria Math"/>
                  </w:rPr>
                  <m:t>2</m:t>
                </m:r>
              </m:sup>
            </m:sSup>
            <m:sSub>
              <m:sSubPr>
                <m:ctrlPr>
                  <w:rPr>
                    <w:rFonts w:ascii="Cambria Math" w:hAnsi="Cambria Math"/>
                    <w:i/>
                  </w:rPr>
                </m:ctrlPr>
              </m:sSubPr>
              <m:e>
                <m:r>
                  <w:rPr>
                    <w:rFonts w:ascii="Cambria Math" w:hAnsi="Cambria Math"/>
                  </w:rPr>
                  <m:t>v</m:t>
                </m:r>
              </m:e>
              <m:sub>
                <m:r>
                  <w:rPr>
                    <w:rFonts w:ascii="Cambria Math" w:hAnsi="Cambria Math"/>
                  </w:rPr>
                  <m:t>z</m:t>
                </m:r>
              </m:sub>
            </m:sSub>
          </m:num>
          <m:den>
            <m:r>
              <w:rPr>
                <w:rFonts w:ascii="Cambria Math" w:hAnsi="Cambria Math"/>
              </w:rPr>
              <m:t>∂</m:t>
            </m:r>
            <m:sSup>
              <m:sSupPr>
                <m:ctrlPr>
                  <w:rPr>
                    <w:rFonts w:ascii="Cambria Math" w:hAnsi="Cambria Math"/>
                    <w:i/>
                  </w:rPr>
                </m:ctrlPr>
              </m:sSupPr>
              <m:e>
                <m:r>
                  <w:rPr>
                    <w:rFonts w:ascii="Cambria Math" w:hAnsi="Cambria Math"/>
                  </w:rPr>
                  <m:t>t</m:t>
                </m:r>
              </m:e>
              <m:sup>
                <m:r>
                  <w:rPr>
                    <w:rFonts w:ascii="Cambria Math" w:hAnsi="Cambria Math"/>
                  </w:rPr>
                  <m:t>2</m:t>
                </m:r>
              </m:sup>
            </m:sSup>
          </m:den>
        </m:f>
        <m:r>
          <w:rPr>
            <w:rFonts w:ascii="Cambria Math" w:hAnsi="Cambria Math"/>
          </w:rPr>
          <m:t>=-</m:t>
        </m:r>
        <m:f>
          <m:fPr>
            <m:ctrlPr>
              <w:rPr>
                <w:rFonts w:ascii="Cambria Math" w:hAnsi="Cambria Math"/>
                <w:i/>
              </w:rPr>
            </m:ctrlPr>
          </m:fPr>
          <m:num>
            <m:r>
              <w:rPr>
                <w:rFonts w:ascii="Cambria Math" w:hAnsi="Cambria Math"/>
              </w:rPr>
              <m:t>Ids</m:t>
            </m:r>
          </m:num>
          <m:den>
            <m:sSup>
              <m:sSupPr>
                <m:ctrlPr>
                  <w:rPr>
                    <w:rFonts w:ascii="Cambria Math" w:hAnsi="Cambria Math"/>
                    <w:i/>
                  </w:rPr>
                </m:ctrlPr>
              </m:sSupPr>
              <m:e>
                <m:r>
                  <w:rPr>
                    <w:rFonts w:ascii="Cambria Math" w:hAnsi="Cambria Math"/>
                  </w:rPr>
                  <m:t>π</m:t>
                </m:r>
              </m:e>
              <m:sup>
                <m:f>
                  <m:fPr>
                    <m:ctrlPr>
                      <w:rPr>
                        <w:rFonts w:ascii="Cambria Math" w:hAnsi="Cambria Math"/>
                        <w:i/>
                      </w:rPr>
                    </m:ctrlPr>
                  </m:fPr>
                  <m:num>
                    <m:r>
                      <w:rPr>
                        <w:rFonts w:ascii="Cambria Math" w:hAnsi="Cambria Math"/>
                      </w:rPr>
                      <m:t>3</m:t>
                    </m:r>
                  </m:num>
                  <m:den>
                    <m:r>
                      <w:rPr>
                        <w:rFonts w:ascii="Cambria Math" w:hAnsi="Cambria Math"/>
                      </w:rPr>
                      <m:t>2</m:t>
                    </m:r>
                  </m:den>
                </m:f>
              </m:sup>
            </m:sSup>
            <m:r>
              <w:rPr>
                <w:rFonts w:ascii="Cambria Math" w:hAnsi="Cambria Math"/>
              </w:rPr>
              <m:t>σμ</m:t>
            </m:r>
          </m:den>
        </m:f>
        <m:r>
          <w:rPr>
            <w:rFonts w:ascii="Cambria Math" w:hAnsi="Cambria Math"/>
          </w:rPr>
          <m:t>∙</m:t>
        </m:r>
        <m:f>
          <m:fPr>
            <m:ctrlPr>
              <w:rPr>
                <w:rFonts w:ascii="Cambria Math" w:hAnsi="Cambria Math"/>
                <w:i/>
              </w:rPr>
            </m:ctrlPr>
          </m:fPr>
          <m:num>
            <m:r>
              <w:rPr>
                <w:rFonts w:ascii="Cambria Math" w:hAnsi="Cambria Math"/>
              </w:rPr>
              <m:t>y</m:t>
            </m:r>
          </m:num>
          <m:den>
            <m:sSup>
              <m:sSupPr>
                <m:ctrlPr>
                  <w:rPr>
                    <w:rFonts w:ascii="Cambria Math" w:hAnsi="Cambria Math"/>
                    <w:i/>
                  </w:rPr>
                </m:ctrlPr>
              </m:sSupPr>
              <m:e>
                <m:r>
                  <w:rPr>
                    <w:rFonts w:ascii="Cambria Math" w:hAnsi="Cambria Math"/>
                  </w:rPr>
                  <m:t>r</m:t>
                </m:r>
              </m:e>
              <m:sup>
                <m:r>
                  <w:rPr>
                    <w:rFonts w:ascii="Cambria Math" w:hAnsi="Cambria Math"/>
                  </w:rPr>
                  <m:t>5</m:t>
                </m:r>
              </m:sup>
            </m:sSup>
          </m:den>
        </m:f>
        <m:r>
          <w:rPr>
            <w:rFonts w:ascii="Cambria Math" w:hAnsi="Cambria Math"/>
          </w:rPr>
          <m:t>∙</m:t>
        </m:r>
        <m:r>
          <m:rPr>
            <m:nor/>
          </m:rPr>
          <w:rPr>
            <w:rFonts w:ascii="Times New Roman" w:hAnsi="Times New Roman"/>
          </w:rPr>
          <m:t>2</m:t>
        </m:r>
        <m:sSup>
          <m:sSupPr>
            <m:ctrlPr>
              <w:rPr>
                <w:rFonts w:ascii="Cambria Math" w:hAnsi="Cambria Math"/>
                <w:i/>
              </w:rPr>
            </m:ctrlPr>
          </m:sSupPr>
          <m:e>
            <m:r>
              <w:rPr>
                <w:rFonts w:ascii="Cambria Math" w:hAnsi="Cambria Math"/>
              </w:rPr>
              <m:t>u</m:t>
            </m:r>
          </m:e>
          <m:sup>
            <m:r>
              <w:rPr>
                <w:rFonts w:ascii="Cambria Math" w:hAnsi="Cambria Math"/>
              </w:rPr>
              <m:t>5</m:t>
            </m:r>
          </m:sup>
        </m:sSup>
        <m:r>
          <w:rPr>
            <w:rFonts w:ascii="Cambria Math" w:hAnsi="Cambria Math"/>
          </w:rPr>
          <m:t>∙</m:t>
        </m:r>
        <m:d>
          <m:dPr>
            <m:ctrlPr>
              <w:rPr>
                <w:rFonts w:ascii="Cambria Math" w:hAnsi="Cambria Math"/>
                <w:i/>
              </w:rPr>
            </m:ctrlPr>
          </m:dPr>
          <m:e>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f>
              <m:fPr>
                <m:ctrlPr>
                  <w:rPr>
                    <w:rFonts w:ascii="Cambria Math" w:hAnsi="Cambria Math"/>
                    <w:i/>
                  </w:rPr>
                </m:ctrlPr>
              </m:fPr>
              <m:num>
                <m:r>
                  <m:rPr>
                    <m:nor/>
                  </m:rPr>
                  <w:rPr>
                    <w:rFonts w:ascii="Times New Roman" w:hAnsi="Times New Roman"/>
                  </w:rPr>
                  <m:t>7</m:t>
                </m:r>
              </m:num>
              <m:den>
                <m:r>
                  <m:rPr>
                    <m:nor/>
                  </m:rPr>
                  <w:rPr>
                    <w:rFonts w:ascii="Times New Roman" w:hAnsi="Times New Roman"/>
                  </w:rPr>
                  <m:t>2</m:t>
                </m:r>
              </m:den>
            </m:f>
          </m:e>
        </m:d>
        <m:r>
          <w:rPr>
            <w:rFonts w:ascii="Cambria Math" w:hAnsi="Cambria Math"/>
          </w:rPr>
          <m:t>∙</m:t>
        </m:r>
        <m:sSup>
          <m:sSupPr>
            <m:ctrlPr>
              <w:rPr>
                <w:rFonts w:ascii="Cambria Math" w:hAnsi="Cambria Math"/>
                <w:i/>
              </w:rPr>
            </m:ctrlPr>
          </m:sSupPr>
          <m:e>
            <m:r>
              <w:rPr>
                <w:rFonts w:ascii="Cambria Math" w:hAnsi="Cambria Math"/>
              </w:rPr>
              <m:t>e</m:t>
            </m:r>
          </m:e>
          <m:sup>
            <m:sSup>
              <m:sSupPr>
                <m:ctrlPr>
                  <w:rPr>
                    <w:rFonts w:ascii="Cambria Math" w:hAnsi="Cambria Math"/>
                    <w:i/>
                  </w:rPr>
                </m:ctrlPr>
              </m:sSupPr>
              <m:e>
                <m:r>
                  <w:rPr>
                    <w:rFonts w:ascii="Cambria Math" w:hAnsi="Cambria Math"/>
                  </w:rPr>
                  <m:t>-u</m:t>
                </m:r>
              </m:e>
              <m:sup>
                <m:r>
                  <w:rPr>
                    <w:rFonts w:ascii="Cambria Math" w:hAnsi="Cambria Math"/>
                  </w:rPr>
                  <m:t>2</m:t>
                </m:r>
              </m:sup>
            </m:sSup>
          </m:sup>
        </m:sSup>
        <m:r>
          <w:rPr>
            <w:rFonts w:ascii="Cambria Math" w:hAnsi="Cambria Math"/>
          </w:rPr>
          <m:t>∙</m:t>
        </m:r>
        <m:f>
          <m:fPr>
            <m:ctrlPr>
              <w:rPr>
                <w:rFonts w:ascii="Cambria Math" w:hAnsi="Cambria Math"/>
                <w:i/>
              </w:rPr>
            </m:ctrlPr>
          </m:fPr>
          <m:num>
            <m:r>
              <w:rPr>
                <w:rFonts w:ascii="Cambria Math" w:hAnsi="Cambria Math"/>
              </w:rPr>
              <m:t>1</m:t>
            </m:r>
          </m:num>
          <m:den>
            <m:sSup>
              <m:sSupPr>
                <m:ctrlPr>
                  <w:rPr>
                    <w:rFonts w:ascii="Cambria Math" w:hAnsi="Cambria Math"/>
                    <w:i/>
                  </w:rPr>
                </m:ctrlPr>
              </m:sSupPr>
              <m:e>
                <m:r>
                  <w:rPr>
                    <w:rFonts w:ascii="Cambria Math" w:hAnsi="Cambria Math"/>
                  </w:rPr>
                  <m:t>t</m:t>
                </m:r>
              </m:e>
              <m:sup>
                <m:r>
                  <w:rPr>
                    <w:rFonts w:ascii="Cambria Math" w:hAnsi="Cambria Math"/>
                  </w:rPr>
                  <m:t>2</m:t>
                </m:r>
              </m:sup>
            </m:sSup>
          </m:den>
        </m:f>
      </m:oMath>
      <w:r w:rsidRPr="00072E26">
        <w:rPr>
          <w:rFonts w:ascii="微软雅黑" w:eastAsia="微软雅黑" w:hAnsi="微软雅黑"/>
        </w:rPr>
        <w:tab/>
      </w:r>
      <w:r>
        <w:t>(</w:t>
      </w:r>
      <w:r w:rsidR="006A4C65">
        <w:t>A</w:t>
      </w:r>
      <w:r>
        <w:t>.</w:t>
      </w:r>
      <w:r>
        <w:fldChar w:fldCharType="begin"/>
      </w:r>
      <w:r>
        <w:instrText xml:space="preserve">  seq fulu_equation_133606699441186229  </w:instrText>
      </w:r>
      <w:r>
        <w:fldChar w:fldCharType="separate"/>
      </w:r>
      <w:r w:rsidR="00965137">
        <w:rPr>
          <w:noProof/>
        </w:rPr>
        <w:t>11</w:t>
      </w:r>
      <w:r>
        <w:fldChar w:fldCharType="end"/>
      </w:r>
      <w:r>
        <w:t>)</w:t>
      </w:r>
    </w:p>
    <w:p w14:paraId="57EF6B56" w14:textId="2292DE1A" w:rsidR="00072E26" w:rsidRPr="00072E26" w:rsidRDefault="00072E26" w:rsidP="00072E26">
      <w:pPr>
        <w:ind w:firstLineChars="200" w:firstLine="420"/>
        <w:rPr>
          <w:rFonts w:ascii="宋体" w:hAnsi="宋体"/>
        </w:rPr>
      </w:pPr>
      <w:r w:rsidRPr="00072E26">
        <w:rPr>
          <w:rFonts w:ascii="宋体" w:hAnsi="宋体" w:hint="eastAsia"/>
        </w:rPr>
        <w:t>令（A.</w:t>
      </w:r>
      <w:r w:rsidR="006A4C65">
        <w:rPr>
          <w:rFonts w:ascii="宋体" w:hAnsi="宋体" w:hint="eastAsia"/>
        </w:rPr>
        <w:t>11</w:t>
      </w:r>
      <w:r w:rsidRPr="00072E26">
        <w:rPr>
          <w:rFonts w:ascii="宋体" w:hAnsi="宋体" w:hint="eastAsia"/>
        </w:rPr>
        <w:t>）式等于零，得到峰值时刻</w:t>
      </w:r>
      <m:oMath>
        <m:sSub>
          <m:sSubPr>
            <m:ctrlPr>
              <w:rPr>
                <w:rFonts w:ascii="Cambria Math" w:hAnsi="Cambria Math"/>
                <w:i/>
              </w:rPr>
            </m:ctrlPr>
          </m:sSubPr>
          <m:e>
            <m:r>
              <w:rPr>
                <w:rFonts w:ascii="Cambria Math" w:hAnsi="Cambria Math"/>
              </w:rPr>
              <m:t>t</m:t>
            </m:r>
          </m:e>
          <m:sub>
            <m:r>
              <w:rPr>
                <w:rFonts w:ascii="Cambria Math" w:hAnsi="Cambria Math" w:hint="eastAsia"/>
              </w:rPr>
              <m:t>peak</m:t>
            </m:r>
          </m:sub>
        </m:sSub>
      </m:oMath>
      <w:r w:rsidRPr="00072E26">
        <w:rPr>
          <w:rFonts w:ascii="宋体" w:hAnsi="宋体" w:hint="eastAsia"/>
        </w:rPr>
        <w:t>：</w:t>
      </w:r>
    </w:p>
    <w:p w14:paraId="3762C5FA" w14:textId="5973F53A" w:rsidR="00072E26" w:rsidRDefault="00BA2192" w:rsidP="00BA2192">
      <w:pPr>
        <w:pStyle w:val="affffffd"/>
      </w:pPr>
      <w:r>
        <w:lastRenderedPageBreak/>
        <w:tab/>
      </w:r>
      <m:oMath>
        <m:sSub>
          <m:sSubPr>
            <m:ctrlPr>
              <w:rPr>
                <w:rFonts w:ascii="Cambria Math" w:hAnsi="Cambria Math"/>
                <w:i/>
              </w:rPr>
            </m:ctrlPr>
          </m:sSubPr>
          <m:e>
            <m:r>
              <w:rPr>
                <w:rFonts w:ascii="Cambria Math" w:hAnsi="Cambria Math"/>
              </w:rPr>
              <m:t>t</m:t>
            </m:r>
          </m:e>
          <m:sub>
            <m:r>
              <w:rPr>
                <w:rFonts w:ascii="Cambria Math" w:hAnsi="Cambria Math" w:hint="eastAsia"/>
              </w:rPr>
              <m:t>peak</m:t>
            </m:r>
          </m:sub>
        </m:sSub>
        <m:r>
          <w:rPr>
            <w:rFonts w:ascii="Cambria Math" w:hAnsi="Cambria Math"/>
          </w:rPr>
          <m:t>=</m:t>
        </m:r>
        <m:f>
          <m:fPr>
            <m:ctrlPr>
              <w:rPr>
                <w:rFonts w:ascii="Cambria Math" w:hAnsi="Cambria Math"/>
                <w:i/>
              </w:rPr>
            </m:ctrlPr>
          </m:fPr>
          <m:num>
            <m:r>
              <w:rPr>
                <w:rFonts w:ascii="Cambria Math" w:hAnsi="Cambria Math"/>
              </w:rPr>
              <m:t>μσ</m:t>
            </m:r>
          </m:num>
          <m:den>
            <m:r>
              <m:rPr>
                <m:nor/>
              </m:rPr>
              <w:rPr>
                <w:rFonts w:ascii="Times New Roman" w:hAnsi="Times New Roman"/>
              </w:rPr>
              <m:t>14</m:t>
            </m:r>
          </m:den>
        </m:f>
        <m:r>
          <w:rPr>
            <w:rFonts w:ascii="Cambria Math" w:hAnsi="Cambria Math"/>
          </w:rPr>
          <m:t>∙</m:t>
        </m:r>
        <m:sSup>
          <m:sSupPr>
            <m:ctrlPr>
              <w:rPr>
                <w:rFonts w:ascii="Cambria Math" w:hAnsi="Cambria Math"/>
                <w:i/>
              </w:rPr>
            </m:ctrlPr>
          </m:sSupPr>
          <m:e>
            <m:r>
              <w:rPr>
                <w:rFonts w:ascii="Cambria Math" w:hAnsi="Cambria Math"/>
              </w:rPr>
              <m:t>r</m:t>
            </m:r>
          </m:e>
          <m:sup>
            <m:r>
              <w:rPr>
                <w:rFonts w:ascii="Cambria Math" w:hAnsi="Cambria Math"/>
              </w:rPr>
              <m:t>2</m:t>
            </m:r>
          </m:sup>
        </m:sSup>
      </m:oMath>
      <w:r w:rsidRPr="00BA2192">
        <w:rPr>
          <w:rFonts w:ascii="微软雅黑" w:eastAsia="微软雅黑" w:hAnsi="微软雅黑"/>
        </w:rPr>
        <w:tab/>
      </w:r>
      <w:r>
        <w:t>(</w:t>
      </w:r>
      <w:r w:rsidR="006A4C65">
        <w:t>A</w:t>
      </w:r>
      <w:r>
        <w:t>.</w:t>
      </w:r>
      <w:r>
        <w:fldChar w:fldCharType="begin"/>
      </w:r>
      <w:r>
        <w:instrText xml:space="preserve">  seq fulu_equation_133606699441186229  </w:instrText>
      </w:r>
      <w:r>
        <w:fldChar w:fldCharType="separate"/>
      </w:r>
      <w:r w:rsidR="00965137">
        <w:rPr>
          <w:noProof/>
        </w:rPr>
        <w:t>12</w:t>
      </w:r>
      <w:r>
        <w:fldChar w:fldCharType="end"/>
      </w:r>
      <w:r>
        <w:t>)</w:t>
      </w:r>
    </w:p>
    <w:p w14:paraId="56902B61" w14:textId="33F028A4" w:rsidR="00BA2192" w:rsidRPr="00BA2192" w:rsidRDefault="00BA2192" w:rsidP="00BA2192">
      <w:pPr>
        <w:pStyle w:val="affffb"/>
        <w:ind w:firstLine="420"/>
      </w:pPr>
      <w:r w:rsidRPr="00BA2192">
        <w:rPr>
          <w:rFonts w:hint="eastAsia"/>
        </w:rPr>
        <w:t>再令新变量</w:t>
      </w:r>
      <m:oMath>
        <m:r>
          <w:rPr>
            <w:rFonts w:ascii="Cambria Math" w:hAnsi="Cambria Math"/>
          </w:rPr>
          <m:t>τ=</m:t>
        </m:r>
        <m:f>
          <m:fPr>
            <m:type m:val="skw"/>
            <m:ctrlPr>
              <w:rPr>
                <w:rFonts w:ascii="Cambria Math" w:hAnsi="Cambria Math"/>
                <w:i/>
              </w:rPr>
            </m:ctrlPr>
          </m:fPr>
          <m:num>
            <m:r>
              <w:rPr>
                <w:rFonts w:ascii="Cambria Math" w:hAnsi="Cambria Math"/>
              </w:rPr>
              <m:t>t</m:t>
            </m:r>
          </m:num>
          <m:den>
            <m:sSub>
              <m:sSubPr>
                <m:ctrlPr>
                  <w:rPr>
                    <w:rFonts w:ascii="Cambria Math" w:hAnsi="Cambria Math"/>
                    <w:i/>
                  </w:rPr>
                </m:ctrlPr>
              </m:sSubPr>
              <m:e>
                <m:r>
                  <w:rPr>
                    <w:rFonts w:ascii="Cambria Math" w:hAnsi="Cambria Math"/>
                  </w:rPr>
                  <m:t>t</m:t>
                </m:r>
              </m:e>
              <m:sub>
                <m:r>
                  <w:rPr>
                    <w:rFonts w:ascii="Cambria Math" w:hAnsi="Cambria Math"/>
                  </w:rPr>
                  <m:t>peak</m:t>
                </m:r>
              </m:sub>
            </m:sSub>
          </m:den>
        </m:f>
      </m:oMath>
      <w:r w:rsidRPr="00BA2192">
        <w:rPr>
          <w:rFonts w:hint="eastAsia"/>
        </w:rPr>
        <w:t>得到式（</w:t>
      </w:r>
      <w:r w:rsidRPr="00BA2192">
        <w:t>1</w:t>
      </w:r>
      <w:r w:rsidR="006A4C65">
        <w:rPr>
          <w:rFonts w:hint="eastAsia"/>
        </w:rPr>
        <w:t>3</w:t>
      </w:r>
      <w:r w:rsidRPr="00BA2192">
        <w:rPr>
          <w:rFonts w:hint="eastAsia"/>
        </w:rPr>
        <w:t>）：</w:t>
      </w:r>
    </w:p>
    <w:p w14:paraId="42B98645" w14:textId="46BEC313" w:rsidR="00072E26" w:rsidRDefault="00BA2192" w:rsidP="00BA2192">
      <w:pPr>
        <w:pStyle w:val="affffffd"/>
      </w:pPr>
      <w:r>
        <w:tab/>
      </w:r>
      <m:oMath>
        <m:r>
          <w:rPr>
            <w:rFonts w:ascii="Cambria Math" w:hAnsi="Cambria Math"/>
          </w:rPr>
          <m:t>t=τ∙</m:t>
        </m:r>
        <m:sSub>
          <m:sSubPr>
            <m:ctrlPr>
              <w:rPr>
                <w:rFonts w:ascii="Cambria Math" w:hAnsi="Cambria Math"/>
                <w:i/>
              </w:rPr>
            </m:ctrlPr>
          </m:sSubPr>
          <m:e>
            <m:r>
              <w:rPr>
                <w:rFonts w:ascii="Cambria Math" w:hAnsi="Cambria Math"/>
              </w:rPr>
              <m:t>t</m:t>
            </m:r>
          </m:e>
          <m:sub>
            <m:r>
              <w:rPr>
                <w:rFonts w:ascii="Cambria Math" w:hAnsi="Cambria Math"/>
              </w:rPr>
              <m:t>peak</m:t>
            </m:r>
          </m:sub>
        </m:sSub>
        <m:r>
          <w:rPr>
            <w:rFonts w:ascii="Cambria Math" w:hAnsi="Cambria Math"/>
          </w:rPr>
          <m:t>=</m:t>
        </m:r>
        <m:f>
          <m:fPr>
            <m:ctrlPr>
              <w:rPr>
                <w:rFonts w:ascii="Cambria Math" w:hAnsi="Cambria Math"/>
                <w:i/>
              </w:rPr>
            </m:ctrlPr>
          </m:fPr>
          <m:num>
            <m:r>
              <w:rPr>
                <w:rFonts w:ascii="Cambria Math" w:hAnsi="Cambria Math"/>
              </w:rPr>
              <m:t>μσ</m:t>
            </m:r>
          </m:num>
          <m:den>
            <m:r>
              <m:rPr>
                <m:nor/>
              </m:rPr>
              <w:rPr>
                <w:rFonts w:ascii="Times New Roman" w:hAnsi="Times New Roman"/>
              </w:rPr>
              <m:t>14</m:t>
            </m:r>
          </m:den>
        </m:f>
        <m:r>
          <w:rPr>
            <w:rFonts w:ascii="Cambria Math" w:hAnsi="Cambria Math"/>
          </w:rPr>
          <m:t>∙</m:t>
        </m:r>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∙τ</m:t>
        </m:r>
      </m:oMath>
      <w:r w:rsidRPr="00BA2192">
        <w:rPr>
          <w:rFonts w:ascii="微软雅黑" w:eastAsia="微软雅黑" w:hAnsi="微软雅黑"/>
        </w:rPr>
        <w:tab/>
      </w:r>
      <w:r>
        <w:t>(</w:t>
      </w:r>
      <w:r w:rsidR="006A4C65">
        <w:t>A</w:t>
      </w:r>
      <w:r>
        <w:t>.</w:t>
      </w:r>
      <w:r>
        <w:fldChar w:fldCharType="begin"/>
      </w:r>
      <w:r>
        <w:instrText xml:space="preserve">  seq fulu_equation_133606699441186229  </w:instrText>
      </w:r>
      <w:r>
        <w:fldChar w:fldCharType="separate"/>
      </w:r>
      <w:r w:rsidR="00965137">
        <w:rPr>
          <w:noProof/>
        </w:rPr>
        <w:t>13</w:t>
      </w:r>
      <w:r>
        <w:fldChar w:fldCharType="end"/>
      </w:r>
      <w:r>
        <w:t>)</w:t>
      </w:r>
    </w:p>
    <w:p w14:paraId="50AA2491" w14:textId="08093217" w:rsidR="00BA2192" w:rsidRPr="00BA2192" w:rsidRDefault="00BA2192" w:rsidP="00BA2192">
      <w:pPr>
        <w:pStyle w:val="affffb"/>
        <w:ind w:firstLine="420"/>
      </w:pPr>
      <w:r w:rsidRPr="00BA2192">
        <w:rPr>
          <w:rFonts w:hint="eastAsia"/>
        </w:rPr>
        <w:t>将（</w:t>
      </w:r>
      <w:r>
        <w:rPr>
          <w:rFonts w:hint="eastAsia"/>
        </w:rPr>
        <w:t>A.</w:t>
      </w:r>
      <w:r w:rsidRPr="00BA2192">
        <w:t>1</w:t>
      </w:r>
      <w:r w:rsidR="006A4C65">
        <w:rPr>
          <w:rFonts w:hint="eastAsia"/>
        </w:rPr>
        <w:t>3</w:t>
      </w:r>
      <w:r w:rsidRPr="00BA2192">
        <w:rPr>
          <w:rFonts w:hint="eastAsia"/>
        </w:rPr>
        <w:t>）带入</w:t>
      </w:r>
      <w:r>
        <w:rPr>
          <w:rFonts w:hint="eastAsia"/>
        </w:rPr>
        <w:t>式</w:t>
      </w:r>
      <w:r w:rsidRPr="00BA2192">
        <w:rPr>
          <w:rFonts w:hint="eastAsia"/>
        </w:rPr>
        <w:t>（</w:t>
      </w:r>
      <w:r>
        <w:rPr>
          <w:rFonts w:hint="eastAsia"/>
        </w:rPr>
        <w:t>A.</w:t>
      </w:r>
      <w:r w:rsidR="006A4C65">
        <w:rPr>
          <w:rFonts w:hint="eastAsia"/>
        </w:rPr>
        <w:t>9</w:t>
      </w:r>
      <w:r w:rsidRPr="00BA2192">
        <w:rPr>
          <w:rFonts w:hint="eastAsia"/>
        </w:rPr>
        <w:t>）并独立电导率，</w:t>
      </w:r>
      <w:r>
        <w:rPr>
          <w:rFonts w:hint="eastAsia"/>
        </w:rPr>
        <w:t>即可</w:t>
      </w:r>
      <w:r w:rsidRPr="00BA2192">
        <w:rPr>
          <w:rFonts w:hint="eastAsia"/>
        </w:rPr>
        <w:t>得到</w:t>
      </w:r>
      <w:r>
        <w:rPr>
          <w:rFonts w:hint="eastAsia"/>
        </w:rPr>
        <w:t>垂直感应电动势（</w:t>
      </w:r>
      <m:oMath>
        <m:sSub>
          <m:sSubPr>
            <m:ctrlPr>
              <w:rPr>
                <w:rFonts w:ascii="Cambria Math" w:hAnsi="Cambria Math"/>
                <w:i/>
              </w:rPr>
            </m:ctrlPr>
          </m:sSubPr>
          <m:e>
            <m:r>
              <w:rPr>
                <w:rFonts w:ascii="Cambria Math" w:hAnsi="Cambria Math" w:hint="eastAsia"/>
              </w:rPr>
              <m:t>v</m:t>
            </m:r>
          </m:e>
          <m:sub>
            <m:r>
              <w:rPr>
                <w:rFonts w:ascii="Cambria Math" w:hAnsi="Cambria Math" w:hint="eastAsia"/>
              </w:rPr>
              <m:t>z</m:t>
            </m:r>
          </m:sub>
        </m:sSub>
      </m:oMath>
      <w:r>
        <w:rPr>
          <w:rFonts w:hint="eastAsia"/>
        </w:rPr>
        <w:t>）</w:t>
      </w:r>
      <w:r w:rsidRPr="00BA2192">
        <w:rPr>
          <w:rFonts w:hint="eastAsia"/>
        </w:rPr>
        <w:t>全期视电阻率显示表达式：</w:t>
      </w:r>
    </w:p>
    <w:p w14:paraId="758C6C24" w14:textId="258532FD" w:rsidR="001E588A" w:rsidRDefault="00BA2192" w:rsidP="001E588A">
      <w:pPr>
        <w:pStyle w:val="affffffd"/>
      </w:pPr>
      <w:r>
        <w:tab/>
      </w:r>
      <m:oMath>
        <m:r>
          <w:rPr>
            <w:rFonts w:ascii="Cambria Math" w:hAnsi="Cambria Math"/>
          </w:rPr>
          <m:t>ρ=</m:t>
        </m:r>
        <m:f>
          <m:fPr>
            <m:ctrlPr>
              <w:rPr>
                <w:rFonts w:ascii="Cambria Math" w:hAnsi="Cambria Math"/>
                <w:i/>
              </w:rPr>
            </m:ctrlPr>
          </m:fPr>
          <m:num>
            <m:sSup>
              <m:sSupPr>
                <m:ctrlPr>
                  <w:rPr>
                    <w:rFonts w:ascii="Cambria Math" w:hAnsi="Cambria Math"/>
                    <w:i/>
                  </w:rPr>
                </m:ctrlPr>
              </m:sSupPr>
              <m:e>
                <m:r>
                  <w:rPr>
                    <w:rFonts w:ascii="Cambria Math" w:hAnsi="Cambria Math"/>
                  </w:rPr>
                  <m:t>π</m:t>
                </m:r>
              </m:e>
              <m:sup>
                <m:f>
                  <m:fPr>
                    <m:ctrlPr>
                      <w:rPr>
                        <w:rFonts w:ascii="Cambria Math" w:hAnsi="Cambria Math"/>
                        <w:i/>
                      </w:rPr>
                    </m:ctrlPr>
                  </m:fPr>
                  <m:num>
                    <m:r>
                      <w:rPr>
                        <w:rFonts w:ascii="Cambria Math" w:hAnsi="Cambria Math"/>
                      </w:rPr>
                      <m:t>3</m:t>
                    </m:r>
                  </m:num>
                  <m:den>
                    <m:r>
                      <w:rPr>
                        <w:rFonts w:ascii="Cambria Math" w:hAnsi="Cambria Math"/>
                      </w:rPr>
                      <m:t>2</m:t>
                    </m:r>
                  </m:den>
                </m:f>
              </m:sup>
            </m:sSup>
            <m:r>
              <w:rPr>
                <w:rFonts w:ascii="Cambria Math" w:hAnsi="Cambria Math"/>
              </w:rPr>
              <m:t>μ</m:t>
            </m:r>
          </m:num>
          <m:den>
            <m:r>
              <w:rPr>
                <w:rFonts w:ascii="Cambria Math" w:hAnsi="Cambria Math"/>
              </w:rPr>
              <m:t>Ids</m:t>
            </m:r>
          </m:den>
        </m:f>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r</m:t>
                </m:r>
              </m:e>
              <m:sup>
                <m:r>
                  <m:rPr>
                    <m:nor/>
                  </m:rPr>
                  <w:rPr>
                    <w:rFonts w:ascii="Times New Roman" w:hAnsi="Times New Roman"/>
                  </w:rPr>
                  <m:t>5</m:t>
                </m:r>
              </m:sup>
            </m:sSup>
          </m:num>
          <m:den>
            <m:r>
              <w:rPr>
                <w:rFonts w:ascii="Cambria Math" w:hAnsi="Cambria Math"/>
              </w:rPr>
              <m:t>y</m:t>
            </m:r>
          </m:den>
        </m:f>
        <m:r>
          <w:rPr>
            <w:rFonts w:ascii="Cambria Math" w:hAnsi="Cambria Math"/>
          </w:rPr>
          <m:t>∙</m:t>
        </m:r>
        <m:sSup>
          <m:sSupPr>
            <m:ctrlPr>
              <w:rPr>
                <w:rFonts w:ascii="Cambria Math" w:hAnsi="Cambria Math"/>
                <w:i/>
              </w:rPr>
            </m:ctrlPr>
          </m:sSupPr>
          <m:e>
            <m:r>
              <w:rPr>
                <w:rFonts w:ascii="Cambria Math" w:hAnsi="Cambria Math"/>
              </w:rPr>
              <m:t>(</m:t>
            </m:r>
            <m:sSup>
              <m:sSupPr>
                <m:ctrlPr>
                  <w:rPr>
                    <w:rFonts w:ascii="Cambria Math" w:hAnsi="Cambria Math"/>
                    <w:i/>
                  </w:rPr>
                </m:ctrlPr>
              </m:sSupPr>
              <m:e>
                <m:r>
                  <m:rPr>
                    <m:nor/>
                  </m:rPr>
                  <w:rPr>
                    <w:rFonts w:ascii="Times New Roman" w:hAnsi="Times New Roman"/>
                  </w:rPr>
                  <m:t>3</m:t>
                </m:r>
                <m:nary>
                  <m:naryPr>
                    <m:limLoc m:val="subSup"/>
                    <m:ctrlPr>
                      <w:rPr>
                        <w:rFonts w:ascii="Cambria Math" w:hAnsi="Cambria Math"/>
                        <w:i/>
                      </w:rPr>
                    </m:ctrlPr>
                  </m:naryPr>
                  <m:sub>
                    <m:r>
                      <w:rPr>
                        <w:rFonts w:ascii="Cambria Math" w:hAnsi="Cambria Math"/>
                      </w:rPr>
                      <m:t>0</m:t>
                    </m:r>
                  </m:sub>
                  <m:sup>
                    <m:f>
                      <m:fPr>
                        <m:ctrlPr>
                          <w:rPr>
                            <w:rFonts w:ascii="Cambria Math" w:hAnsi="Cambria Math"/>
                            <w:i/>
                          </w:rPr>
                        </m:ctrlPr>
                      </m:fPr>
                      <m:num>
                        <m:r>
                          <w:rPr>
                            <w:rFonts w:ascii="Cambria Math" w:hAnsi="Cambria Math"/>
                          </w:rPr>
                          <m:t>1</m:t>
                        </m:r>
                      </m:num>
                      <m:den>
                        <m:r>
                          <w:rPr>
                            <w:rFonts w:ascii="Cambria Math" w:hAnsi="Cambria Math"/>
                          </w:rPr>
                          <m:t>2</m:t>
                        </m:r>
                      </m:den>
                    </m:f>
                    <m:rad>
                      <m:radPr>
                        <m:degHide m:val="1"/>
                        <m:ctrlPr>
                          <w:rPr>
                            <w:rFonts w:ascii="Cambria Math" w:hAnsi="Cambria Math"/>
                            <w:i/>
                          </w:rPr>
                        </m:ctrlPr>
                      </m:radPr>
                      <m:deg/>
                      <m:e>
                        <m:f>
                          <m:fPr>
                            <m:ctrlPr>
                              <w:rPr>
                                <w:rFonts w:ascii="Cambria Math" w:hAnsi="Cambria Math"/>
                                <w:i/>
                              </w:rPr>
                            </m:ctrlPr>
                          </m:fPr>
                          <m:num>
                            <m:r>
                              <w:rPr>
                                <w:rFonts w:ascii="Cambria Math" w:hAnsi="Cambria Math"/>
                              </w:rPr>
                              <m:t>14</m:t>
                            </m:r>
                          </m:num>
                          <m:den>
                            <m:r>
                              <w:rPr>
                                <w:rFonts w:ascii="Cambria Math" w:hAnsi="Cambria Math"/>
                              </w:rPr>
                              <m:t>τ</m:t>
                            </m:r>
                          </m:den>
                        </m:f>
                      </m:e>
                    </m:rad>
                  </m:sup>
                  <m:e>
                    <m:sSup>
                      <m:sSupPr>
                        <m:ctrlPr>
                          <w:rPr>
                            <w:rFonts w:ascii="Cambria Math" w:hAnsi="Cambria Math"/>
                            <w:i/>
                          </w:rPr>
                        </m:ctrlPr>
                      </m:sSupPr>
                      <m:e>
                        <m:r>
                          <w:rPr>
                            <w:rFonts w:ascii="Cambria Math" w:hAnsi="Cambria Math"/>
                          </w:rPr>
                          <m:t>e</m:t>
                        </m:r>
                      </m:e>
                      <m:sup>
                        <m:sSup>
                          <m:sSupPr>
                            <m:ctrlPr>
                              <w:rPr>
                                <w:rFonts w:ascii="Cambria Math" w:hAnsi="Cambria Math"/>
                                <w:i/>
                              </w:rPr>
                            </m:ctrlPr>
                          </m:sSupPr>
                          <m:e>
                            <m:r>
                              <w:rPr>
                                <w:rFonts w:ascii="Cambria Math" w:hAnsi="Cambria Math"/>
                              </w:rPr>
                              <m:t>-t</m:t>
                            </m:r>
                          </m:e>
                          <m:sup>
                            <m:r>
                              <w:rPr>
                                <w:rFonts w:ascii="Cambria Math" w:hAnsi="Cambria Math"/>
                              </w:rPr>
                              <m:t>2</m:t>
                            </m:r>
                          </m:sup>
                        </m:sSup>
                      </m:sup>
                    </m:sSup>
                    <m:r>
                      <w:rPr>
                        <w:rFonts w:ascii="Cambria Math" w:hAnsi="Cambria Math"/>
                      </w:rPr>
                      <m:t>dt</m:t>
                    </m:r>
                  </m:e>
                </m:nary>
                <m:r>
                  <w:rPr>
                    <w:rFonts w:ascii="Cambria Math" w:hAnsi="Cambria Math"/>
                  </w:rPr>
                  <m:t>-</m:t>
                </m:r>
                <m:f>
                  <m:fPr>
                    <m:ctrlPr>
                      <w:rPr>
                        <w:rFonts w:ascii="Cambria Math" w:hAnsi="Cambria Math"/>
                        <w:i/>
                      </w:rPr>
                    </m:ctrlPr>
                  </m:fPr>
                  <m:num>
                    <m:r>
                      <m:rPr>
                        <m:nor/>
                      </m:rPr>
                      <w:rPr>
                        <w:rFonts w:ascii="Times New Roman" w:hAnsi="Times New Roman"/>
                      </w:rPr>
                      <m:t>1</m:t>
                    </m:r>
                  </m:num>
                  <m:den>
                    <m:r>
                      <m:rPr>
                        <m:nor/>
                      </m:rPr>
                      <w:rPr>
                        <w:rFonts w:ascii="Times New Roman" w:hAnsi="Times New Roman"/>
                      </w:rPr>
                      <m:t>2</m:t>
                    </m:r>
                  </m:den>
                </m:f>
                <m:rad>
                  <m:radPr>
                    <m:degHide m:val="1"/>
                    <m:ctrlPr>
                      <w:rPr>
                        <w:rFonts w:ascii="Cambria Math" w:hAnsi="Cambria Math"/>
                        <w:i/>
                      </w:rPr>
                    </m:ctrlPr>
                  </m:radPr>
                  <m:deg/>
                  <m:e>
                    <m:f>
                      <m:fPr>
                        <m:ctrlPr>
                          <w:rPr>
                            <w:rFonts w:ascii="Cambria Math" w:hAnsi="Cambria Math"/>
                            <w:i/>
                          </w:rPr>
                        </m:ctrlPr>
                      </m:fPr>
                      <m:num>
                        <m:r>
                          <w:rPr>
                            <w:rFonts w:ascii="Cambria Math" w:hAnsi="Cambria Math"/>
                          </w:rPr>
                          <m:t>14</m:t>
                        </m:r>
                      </m:num>
                      <m:den>
                        <m:r>
                          <w:rPr>
                            <w:rFonts w:ascii="Cambria Math" w:hAnsi="Cambria Math"/>
                          </w:rPr>
                          <m:t>τ</m:t>
                        </m:r>
                      </m:den>
                    </m:f>
                  </m:e>
                </m:rad>
                <m:d>
                  <m:dPr>
                    <m:ctrlPr>
                      <w:rPr>
                        <w:rFonts w:ascii="Cambria Math" w:hAnsi="Cambria Math"/>
                        <w:i/>
                      </w:rPr>
                    </m:ctrlPr>
                  </m:dPr>
                  <m:e>
                    <m:r>
                      <m:rPr>
                        <m:nor/>
                      </m:rPr>
                      <w:rPr>
                        <w:rFonts w:ascii="Times New Roman" w:hAnsi="Times New Roman"/>
                      </w:rPr>
                      <m:t>3</m:t>
                    </m:r>
                    <m:r>
                      <w:rPr>
                        <w:rFonts w:ascii="Cambria Math" w:hAnsi="Cambria Math"/>
                      </w:rPr>
                      <m:t>+</m:t>
                    </m:r>
                    <m:f>
                      <m:fPr>
                        <m:ctrlPr>
                          <w:rPr>
                            <w:rFonts w:ascii="Cambria Math" w:hAnsi="Cambria Math"/>
                            <w:i/>
                          </w:rPr>
                        </m:ctrlPr>
                      </m:fPr>
                      <m:num>
                        <m:r>
                          <m:rPr>
                            <m:nor/>
                          </m:rPr>
                          <w:rPr>
                            <w:rFonts w:ascii="Times New Roman" w:hAnsi="Times New Roman"/>
                          </w:rPr>
                          <m:t>7</m:t>
                        </m:r>
                      </m:num>
                      <m:den>
                        <m:r>
                          <w:rPr>
                            <w:rFonts w:ascii="Cambria Math" w:hAnsi="Cambria Math"/>
                          </w:rPr>
                          <m:t>τ</m:t>
                        </m:r>
                      </m:den>
                    </m:f>
                  </m:e>
                </m:d>
                <m:r>
                  <w:rPr>
                    <w:rFonts w:ascii="Cambria Math" w:hAnsi="Cambria Math"/>
                  </w:rPr>
                  <m:t>e</m:t>
                </m:r>
              </m:e>
              <m:sup>
                <m:r>
                  <w:rPr>
                    <w:rFonts w:ascii="Cambria Math" w:hAnsi="Cambria Math"/>
                  </w:rPr>
                  <m:t>-</m:t>
                </m:r>
                <m:f>
                  <m:fPr>
                    <m:ctrlPr>
                      <w:rPr>
                        <w:rFonts w:ascii="Cambria Math" w:hAnsi="Cambria Math"/>
                        <w:i/>
                      </w:rPr>
                    </m:ctrlPr>
                  </m:fPr>
                  <m:num>
                    <m:r>
                      <w:rPr>
                        <w:rFonts w:ascii="Cambria Math" w:hAnsi="Cambria Math"/>
                      </w:rPr>
                      <m:t>7</m:t>
                    </m:r>
                  </m:num>
                  <m:den>
                    <m:r>
                      <w:rPr>
                        <w:rFonts w:ascii="Cambria Math" w:hAnsi="Cambria Math"/>
                      </w:rPr>
                      <m:t>2τ</m:t>
                    </m:r>
                  </m:den>
                </m:f>
              </m:sup>
            </m:sSup>
            <m:r>
              <w:rPr>
                <w:rFonts w:ascii="Cambria Math" w:hAnsi="Cambria Math"/>
              </w:rPr>
              <m:t>)</m:t>
            </m:r>
          </m:e>
          <m:sup>
            <m:r>
              <w:rPr>
                <w:rFonts w:ascii="Cambria Math" w:hAnsi="Cambria Math"/>
              </w:rPr>
              <m:t>-1</m:t>
            </m:r>
          </m:sup>
        </m:sSup>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z</m:t>
            </m:r>
          </m:sub>
        </m:sSub>
      </m:oMath>
      <w:r w:rsidRPr="00BA2192">
        <w:rPr>
          <w:rFonts w:ascii="微软雅黑" w:eastAsia="微软雅黑" w:hAnsi="微软雅黑"/>
        </w:rPr>
        <w:tab/>
      </w:r>
      <w:r>
        <w:t>(</w:t>
      </w:r>
      <w:r w:rsidR="006A4C65">
        <w:t>A</w:t>
      </w:r>
      <w:r>
        <w:t>.</w:t>
      </w:r>
      <w:r>
        <w:fldChar w:fldCharType="begin"/>
      </w:r>
      <w:r>
        <w:instrText xml:space="preserve">  seq fulu_equation_133606699441186229  </w:instrText>
      </w:r>
      <w:r>
        <w:fldChar w:fldCharType="separate"/>
      </w:r>
      <w:r w:rsidR="00965137">
        <w:rPr>
          <w:noProof/>
        </w:rPr>
        <w:t>14</w:t>
      </w:r>
      <w:r>
        <w:fldChar w:fldCharType="end"/>
      </w:r>
      <w:r>
        <w:t>)</w:t>
      </w:r>
    </w:p>
    <w:p w14:paraId="0C95FD02" w14:textId="1A19E954" w:rsidR="001E588A" w:rsidRPr="001E588A" w:rsidRDefault="001E588A" w:rsidP="001E588A">
      <w:pPr>
        <w:pStyle w:val="affffb"/>
        <w:ind w:firstLine="420"/>
      </w:pPr>
      <w:r w:rsidRPr="001E588A">
        <w:t>式中(A.1)～(A.</w:t>
      </w:r>
      <w:r w:rsidRPr="001E588A">
        <w:fldChar w:fldCharType="begin"/>
      </w:r>
      <w:r w:rsidRPr="001E588A">
        <w:instrText xml:space="preserve">  seq fulu_equation_133606699441186229  </w:instrText>
      </w:r>
      <w:r w:rsidRPr="001E588A">
        <w:fldChar w:fldCharType="separate"/>
      </w:r>
      <w:r w:rsidR="00965137">
        <w:t>15</w:t>
      </w:r>
      <w:r w:rsidRPr="001E588A">
        <w:fldChar w:fldCharType="end"/>
      </w:r>
      <w:r w:rsidRPr="001E588A">
        <w:t>)：</w:t>
      </w:r>
    </w:p>
    <w:p w14:paraId="7117FF14" w14:textId="420596C3" w:rsidR="001E588A" w:rsidRDefault="00000000" w:rsidP="001E588A">
      <w:pPr>
        <w:pStyle w:val="affffb"/>
        <w:ind w:firstLine="420"/>
      </w:pPr>
      <m:oMath>
        <m:sSub>
          <m:sSubPr>
            <m:ctrlPr>
              <w:rPr>
                <w:rFonts w:ascii="Cambria Math" w:hAnsi="Cambria Math"/>
                <w:szCs w:val="21"/>
              </w:rPr>
            </m:ctrlPr>
          </m:sSubPr>
          <m:e>
            <m:r>
              <w:rPr>
                <w:rFonts w:ascii="Cambria Math" w:hAnsi="Cambria Math"/>
                <w:szCs w:val="21"/>
              </w:rPr>
              <m:t>e</m:t>
            </m:r>
          </m:e>
          <m:sub>
            <m:r>
              <w:rPr>
                <w:rFonts w:ascii="Cambria Math" w:hAnsi="Cambria Math"/>
                <w:szCs w:val="21"/>
              </w:rPr>
              <m:t>x</m:t>
            </m:r>
          </m:sub>
        </m:sSub>
      </m:oMath>
      <w:r w:rsidR="00CF729A">
        <w:rPr>
          <w:rFonts w:hint="eastAsia"/>
        </w:rPr>
        <w:t>——</w:t>
      </w:r>
      <w:r w:rsidR="001E588A" w:rsidRPr="00AB2494">
        <w:t>水平电场强度伏/米（V/m）;</w:t>
      </w:r>
    </w:p>
    <w:p w14:paraId="0739C2DB" w14:textId="2717C51B" w:rsidR="009428B1" w:rsidRDefault="00000000" w:rsidP="009428B1">
      <w:pPr>
        <w:pStyle w:val="affffb"/>
        <w:ind w:firstLine="420"/>
      </w:pPr>
      <m:oMath>
        <m:sSub>
          <m:sSubPr>
            <m:ctrlPr>
              <w:rPr>
                <w:rFonts w:ascii="Cambria Math" w:hAnsi="Cambria Math"/>
                <w:i/>
              </w:rPr>
            </m:ctrlPr>
          </m:sSubPr>
          <m:e>
            <m:r>
              <w:rPr>
                <w:rFonts w:ascii="Cambria Math" w:hAnsi="Cambria Math"/>
              </w:rPr>
              <m:t>v</m:t>
            </m:r>
          </m:e>
          <m:sub>
            <m:r>
              <w:rPr>
                <w:rFonts w:ascii="Cambria Math" w:hAnsi="Cambria Math"/>
              </w:rPr>
              <m:t>z</m:t>
            </m:r>
          </m:sub>
        </m:sSub>
      </m:oMath>
      <w:bookmarkStart w:id="141" w:name="_Hlk169165590"/>
      <w:r w:rsidR="00CF729A">
        <w:rPr>
          <w:rFonts w:hint="eastAsia"/>
        </w:rPr>
        <w:t>——</w:t>
      </w:r>
      <w:r w:rsidR="009428B1">
        <w:rPr>
          <w:rFonts w:hint="eastAsia"/>
        </w:rPr>
        <w:t>垂直感应电动势</w:t>
      </w:r>
      <w:bookmarkEnd w:id="141"/>
      <w:r w:rsidR="009428B1" w:rsidRPr="00AB2494">
        <w:t>伏</w:t>
      </w:r>
      <w:r w:rsidR="009428B1">
        <w:rPr>
          <w:rFonts w:hint="eastAsia"/>
        </w:rPr>
        <w:t>特</w:t>
      </w:r>
      <w:r w:rsidR="009428B1" w:rsidRPr="00AB2494">
        <w:t>（V）;</w:t>
      </w:r>
    </w:p>
    <w:p w14:paraId="377D31C4" w14:textId="5E9B2B37" w:rsidR="001E588A" w:rsidRDefault="001E588A" w:rsidP="001E588A">
      <w:pPr>
        <w:pStyle w:val="affffb"/>
        <w:ind w:firstLine="420"/>
        <w:rPr>
          <w:rFonts w:ascii="Calibri" w:hAnsi="Calibri"/>
          <w:szCs w:val="21"/>
        </w:rPr>
      </w:pPr>
      <m:oMath>
        <m:r>
          <w:rPr>
            <w:rFonts w:ascii="Cambria Math" w:hAnsi="Cambria Math"/>
            <w:szCs w:val="21"/>
          </w:rPr>
          <m:t>I</m:t>
        </m:r>
      </m:oMath>
      <w:r w:rsidRPr="006A4C65">
        <w:rPr>
          <w:rFonts w:hAnsi="宋体" w:hint="eastAsia"/>
          <w:szCs w:val="21"/>
        </w:rPr>
        <w:t xml:space="preserve"> </w:t>
      </w:r>
      <w:r w:rsidR="00CF729A">
        <w:rPr>
          <w:rFonts w:hint="eastAsia"/>
        </w:rPr>
        <w:t>——</w:t>
      </w:r>
      <w:r w:rsidRPr="006A4C65">
        <w:rPr>
          <w:rFonts w:hAnsi="宋体" w:hint="eastAsia"/>
          <w:szCs w:val="21"/>
        </w:rPr>
        <w:t>电流强度</w:t>
      </w:r>
      <w:r w:rsidRPr="006A4C65">
        <w:rPr>
          <w:szCs w:val="21"/>
        </w:rPr>
        <w:t>，单位为安培（A）</w:t>
      </w:r>
      <w:r w:rsidRPr="006A4C65">
        <w:rPr>
          <w:rFonts w:hAnsi="宋体" w:hint="eastAsia"/>
          <w:szCs w:val="21"/>
        </w:rPr>
        <w:t>；</w:t>
      </w:r>
    </w:p>
    <w:p w14:paraId="12E2D2EE" w14:textId="1D4ED690" w:rsidR="001E588A" w:rsidRPr="001E588A" w:rsidRDefault="001E588A" w:rsidP="001E588A">
      <w:pPr>
        <w:pStyle w:val="affffb"/>
        <w:ind w:firstLineChars="135" w:firstLine="283"/>
        <w:rPr>
          <w:rFonts w:ascii="Calibri" w:hAnsi="Calibri"/>
          <w:szCs w:val="21"/>
        </w:rPr>
      </w:pPr>
      <w:r w:rsidRPr="006A4C65">
        <w:rPr>
          <w:rFonts w:hAnsi="宋体" w:hint="eastAsia"/>
          <w:szCs w:val="21"/>
        </w:rPr>
        <w:t xml:space="preserve"> </w:t>
      </w:r>
      <m:oMath>
        <m:r>
          <w:rPr>
            <w:rFonts w:ascii="Cambria Math" w:hAnsi="Cambria Math"/>
            <w:szCs w:val="21"/>
          </w:rPr>
          <m:t>ds</m:t>
        </m:r>
      </m:oMath>
      <w:r w:rsidRPr="006A4C65">
        <w:rPr>
          <w:rFonts w:hAnsi="宋体" w:hint="eastAsia"/>
          <w:szCs w:val="21"/>
        </w:rPr>
        <w:t xml:space="preserve"> </w:t>
      </w:r>
      <w:r w:rsidR="00CF729A">
        <w:rPr>
          <w:rFonts w:hint="eastAsia"/>
        </w:rPr>
        <w:t>——</w:t>
      </w:r>
      <w:r w:rsidRPr="006A4C65">
        <w:rPr>
          <w:rFonts w:hAnsi="宋体" w:hint="eastAsia"/>
          <w:szCs w:val="21"/>
        </w:rPr>
        <w:t>偶极子长度，单位为米</w:t>
      </w:r>
      <w:r w:rsidRPr="006A4C65">
        <w:rPr>
          <w:szCs w:val="21"/>
        </w:rPr>
        <w:t>（m）</w:t>
      </w:r>
      <w:r w:rsidRPr="006A4C65">
        <w:rPr>
          <w:rFonts w:hAnsi="宋体" w:hint="eastAsia"/>
          <w:szCs w:val="21"/>
        </w:rPr>
        <w:t>；</w:t>
      </w:r>
    </w:p>
    <w:p w14:paraId="22C2A491" w14:textId="2BD6A228" w:rsidR="001E588A" w:rsidRPr="006A4C65" w:rsidRDefault="001E588A" w:rsidP="001E588A">
      <w:pPr>
        <w:pStyle w:val="affffb"/>
        <w:ind w:firstLineChars="135" w:firstLine="283"/>
        <w:rPr>
          <w:rFonts w:hAnsi="宋体"/>
          <w:szCs w:val="21"/>
        </w:rPr>
      </w:pPr>
      <w:r w:rsidRPr="006A4C65">
        <w:rPr>
          <w:rFonts w:hAnsi="宋体" w:hint="eastAsia"/>
          <w:szCs w:val="21"/>
        </w:rPr>
        <w:t xml:space="preserve"> </w:t>
      </w:r>
      <m:oMath>
        <m:r>
          <w:rPr>
            <w:rFonts w:ascii="Cambria Math" w:hAnsi="Cambria Math"/>
            <w:szCs w:val="21"/>
          </w:rPr>
          <m:t>σ</m:t>
        </m:r>
      </m:oMath>
      <w:r w:rsidRPr="006A4C65">
        <w:rPr>
          <w:rFonts w:hAnsi="宋体" w:hint="eastAsia"/>
          <w:szCs w:val="21"/>
        </w:rPr>
        <w:t xml:space="preserve"> </w:t>
      </w:r>
      <w:r w:rsidR="00CF729A">
        <w:rPr>
          <w:rFonts w:hint="eastAsia"/>
        </w:rPr>
        <w:t>——</w:t>
      </w:r>
      <w:r w:rsidRPr="006A4C65">
        <w:rPr>
          <w:rFonts w:hAnsi="宋体" w:hint="eastAsia"/>
          <w:szCs w:val="21"/>
        </w:rPr>
        <w:t>电导率，单位为</w:t>
      </w:r>
      <w:bookmarkStart w:id="142" w:name="_Hlk169163688"/>
      <w:r w:rsidRPr="006A4C65">
        <w:t>西门子/米（S/m）；</w:t>
      </w:r>
    </w:p>
    <w:p w14:paraId="203019AE" w14:textId="50362D3B" w:rsidR="001E588A" w:rsidRDefault="001E588A" w:rsidP="001E588A">
      <w:pPr>
        <w:pStyle w:val="affffb"/>
        <w:ind w:firstLine="420"/>
      </w:pPr>
      <m:oMath>
        <m:r>
          <w:rPr>
            <w:rFonts w:ascii="Cambria Math" w:hAnsi="Cambria Math"/>
            <w:szCs w:val="21"/>
          </w:rPr>
          <m:t>r</m:t>
        </m:r>
      </m:oMath>
      <w:bookmarkEnd w:id="142"/>
      <w:r w:rsidRPr="006A4C65">
        <w:rPr>
          <w:szCs w:val="21"/>
        </w:rPr>
        <w:t xml:space="preserve"> </w:t>
      </w:r>
      <w:r w:rsidR="00CF729A">
        <w:rPr>
          <w:rFonts w:hint="eastAsia"/>
        </w:rPr>
        <w:t>——</w:t>
      </w:r>
      <w:r w:rsidRPr="006A4C65">
        <w:rPr>
          <w:szCs w:val="21"/>
        </w:rPr>
        <w:t>场点到源点的空间距离，单位为米（m）</w:t>
      </w:r>
      <w:r>
        <w:rPr>
          <w:rFonts w:hint="eastAsia"/>
        </w:rPr>
        <w:t>;</w:t>
      </w:r>
    </w:p>
    <w:p w14:paraId="1E8B1E1C" w14:textId="795A4E54" w:rsidR="001E588A" w:rsidRDefault="001E588A" w:rsidP="001E588A">
      <w:pPr>
        <w:pStyle w:val="affffb"/>
        <w:ind w:firstLine="420"/>
      </w:pPr>
      <m:oMath>
        <m:r>
          <w:rPr>
            <w:rFonts w:ascii="Cambria Math" w:hAnsi="Cambria Math" w:hint="eastAsia"/>
          </w:rPr>
          <m:t>ρ</m:t>
        </m:r>
      </m:oMath>
      <w:r w:rsidRPr="006A4C65">
        <w:rPr>
          <w:szCs w:val="21"/>
        </w:rPr>
        <w:t xml:space="preserve"> </w:t>
      </w:r>
      <w:r w:rsidR="00CF729A">
        <w:rPr>
          <w:rFonts w:hint="eastAsia"/>
        </w:rPr>
        <w:t>——视</w:t>
      </w:r>
      <w:r>
        <w:rPr>
          <w:rFonts w:hint="eastAsia"/>
        </w:rPr>
        <w:t>电阻率</w:t>
      </w:r>
      <w:r w:rsidRPr="006A4C65">
        <w:rPr>
          <w:szCs w:val="21"/>
        </w:rPr>
        <w:t>，单位为</w:t>
      </w:r>
      <w:r>
        <w:rPr>
          <w:rFonts w:hint="eastAsia"/>
        </w:rPr>
        <w:t>欧姆</w:t>
      </w:r>
      <w:r>
        <w:rPr>
          <w:rFonts w:hAnsi="宋体" w:hint="eastAsia"/>
        </w:rPr>
        <w:t>·</w:t>
      </w:r>
      <w:r>
        <w:rPr>
          <w:rFonts w:hint="eastAsia"/>
        </w:rPr>
        <w:t>米</w:t>
      </w:r>
      <w:r w:rsidRPr="006A4C65">
        <w:rPr>
          <w:szCs w:val="21"/>
        </w:rPr>
        <w:t>（</w:t>
      </w:r>
      <w:r>
        <w:rPr>
          <w:rFonts w:hint="eastAsia"/>
        </w:rPr>
        <w:t>Ω</w:t>
      </w:r>
      <w:r>
        <w:rPr>
          <w:rFonts w:hAnsi="宋体" w:hint="eastAsia"/>
        </w:rPr>
        <w:t>·</w:t>
      </w:r>
      <w:r w:rsidRPr="006A4C65">
        <w:rPr>
          <w:szCs w:val="21"/>
        </w:rPr>
        <w:t>m）</w:t>
      </w:r>
      <w:r w:rsidR="009428B1">
        <w:rPr>
          <w:rFonts w:hint="eastAsia"/>
        </w:rPr>
        <w:t>。</w:t>
      </w:r>
    </w:p>
    <w:p w14:paraId="4D8FF0E9" w14:textId="3BF59005" w:rsidR="001E588A" w:rsidRPr="001E588A" w:rsidRDefault="001E588A" w:rsidP="00BA2192">
      <w:pPr>
        <w:pStyle w:val="affffb"/>
        <w:ind w:firstLineChars="95" w:firstLine="199"/>
        <w:sectPr w:rsidR="001E588A" w:rsidRPr="001E588A" w:rsidSect="00023885">
          <w:pgSz w:w="11906" w:h="16838" w:code="9"/>
          <w:pgMar w:top="1928" w:right="1134" w:bottom="1134" w:left="1134" w:header="1418" w:footer="1134" w:gutter="284"/>
          <w:cols w:space="425"/>
          <w:formProt w:val="0"/>
          <w:docGrid w:type="lines" w:linePitch="312"/>
        </w:sectPr>
      </w:pPr>
    </w:p>
    <w:p w14:paraId="6319BE24" w14:textId="77777777" w:rsidR="00BC0A9C" w:rsidRDefault="00BC0A9C" w:rsidP="00E759AF">
      <w:pPr>
        <w:pStyle w:val="af8"/>
        <w:rPr>
          <w:vanish w:val="0"/>
        </w:rPr>
      </w:pPr>
    </w:p>
    <w:p w14:paraId="5778174E" w14:textId="77777777" w:rsidR="00E759AF" w:rsidRDefault="00E759AF" w:rsidP="00E759AF">
      <w:pPr>
        <w:pStyle w:val="afe"/>
        <w:rPr>
          <w:vanish w:val="0"/>
        </w:rPr>
      </w:pPr>
    </w:p>
    <w:p w14:paraId="1F0AB0A1" w14:textId="03BA9F06" w:rsidR="00E759AF" w:rsidRDefault="00E759AF" w:rsidP="00E759AF">
      <w:pPr>
        <w:pStyle w:val="aff3"/>
        <w:spacing w:after="156"/>
      </w:pPr>
      <w:r>
        <w:br/>
      </w:r>
      <w:bookmarkStart w:id="143" w:name="_Toc169165634"/>
      <w:r>
        <w:rPr>
          <w:rFonts w:hint="eastAsia"/>
        </w:rPr>
        <w:t>（</w:t>
      </w:r>
      <w:r w:rsidR="009057FD">
        <w:rPr>
          <w:rFonts w:hint="eastAsia"/>
        </w:rPr>
        <w:t>资料</w:t>
      </w:r>
      <w:r>
        <w:rPr>
          <w:rFonts w:hint="eastAsia"/>
        </w:rPr>
        <w:t>性）</w:t>
      </w:r>
      <w:r>
        <w:br/>
      </w:r>
      <w:r>
        <w:rPr>
          <w:rFonts w:hint="eastAsia"/>
        </w:rPr>
        <w:t>发射端布设野外班报记录格式</w:t>
      </w:r>
      <w:bookmarkEnd w:id="143"/>
    </w:p>
    <w:p w14:paraId="4A52FFE7" w14:textId="4D95697E" w:rsidR="00E759AF" w:rsidRPr="00E759AF" w:rsidRDefault="00C63840" w:rsidP="00E759AF">
      <w:pPr>
        <w:pStyle w:val="affffb"/>
        <w:ind w:firstLine="420"/>
      </w:pPr>
      <w:r w:rsidRPr="00E759AF">
        <w:rPr>
          <w:rFonts w:hint="eastAsia"/>
        </w:rPr>
        <w:t>表</w:t>
      </w:r>
      <w:r>
        <w:rPr>
          <w:rFonts w:hint="eastAsia"/>
        </w:rPr>
        <w:t>B</w:t>
      </w:r>
      <w:r w:rsidRPr="00E759AF">
        <w:rPr>
          <w:rFonts w:hint="eastAsia"/>
        </w:rPr>
        <w:t>.1</w:t>
      </w:r>
      <w:r>
        <w:rPr>
          <w:rFonts w:hint="eastAsia"/>
        </w:rPr>
        <w:t>给出了</w:t>
      </w:r>
      <w:r w:rsidR="00E759AF" w:rsidRPr="00E759AF">
        <w:rPr>
          <w:rFonts w:hint="eastAsia"/>
        </w:rPr>
        <w:t>电性源短偏移距瞬变电磁法发射源布设记录班报格式。</w:t>
      </w:r>
    </w:p>
    <w:p w14:paraId="0A3A08B7" w14:textId="32173EA0" w:rsidR="00E759AF" w:rsidRDefault="00E759AF" w:rsidP="00E759AF">
      <w:pPr>
        <w:pStyle w:val="aff"/>
        <w:spacing w:before="156" w:after="156"/>
      </w:pPr>
      <w:proofErr w:type="gramStart"/>
      <w:r w:rsidRPr="002E1BD0">
        <w:rPr>
          <w:rFonts w:hint="eastAsia"/>
        </w:rPr>
        <w:t>电性源短</w:t>
      </w:r>
      <w:proofErr w:type="gramEnd"/>
      <w:r w:rsidRPr="002E1BD0">
        <w:rPr>
          <w:rFonts w:hint="eastAsia"/>
        </w:rPr>
        <w:t>偏移距瞬变电磁法发射源布设记录班报</w:t>
      </w:r>
    </w:p>
    <w:tbl>
      <w:tblPr>
        <w:tblW w:w="9401"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171"/>
        <w:gridCol w:w="902"/>
        <w:gridCol w:w="223"/>
        <w:gridCol w:w="682"/>
        <w:gridCol w:w="760"/>
        <w:gridCol w:w="346"/>
        <w:gridCol w:w="359"/>
        <w:gridCol w:w="556"/>
        <w:gridCol w:w="348"/>
        <w:gridCol w:w="1072"/>
        <w:gridCol w:w="207"/>
        <w:gridCol w:w="1775"/>
      </w:tblGrid>
      <w:tr w:rsidR="00E759AF" w:rsidRPr="002E1BD0" w14:paraId="43102795" w14:textId="77777777" w:rsidTr="006D3356">
        <w:trPr>
          <w:trHeight w:val="1271"/>
          <w:jc w:val="center"/>
        </w:trPr>
        <w:tc>
          <w:tcPr>
            <w:tcW w:w="2186" w:type="dxa"/>
            <w:tcBorders>
              <w:left w:val="single" w:sz="6" w:space="0" w:color="000000"/>
            </w:tcBorders>
            <w:shd w:val="clear" w:color="auto" w:fill="auto"/>
            <w:vAlign w:val="center"/>
          </w:tcPr>
          <w:p w14:paraId="2F1E515E" w14:textId="77777777" w:rsidR="00E759AF" w:rsidRPr="002E1BD0" w:rsidRDefault="00E759AF" w:rsidP="006D3356">
            <w:pPr>
              <w:widowControl/>
              <w:kinsoku w:val="0"/>
              <w:autoSpaceDE w:val="0"/>
              <w:autoSpaceDN w:val="0"/>
              <w:snapToGrid w:val="0"/>
              <w:spacing w:before="112" w:line="196" w:lineRule="auto"/>
              <w:jc w:val="center"/>
              <w:textAlignment w:val="baseline"/>
              <w:rPr>
                <w:rFonts w:ascii="宋体" w:hAnsi="宋体"/>
                <w:snapToGrid w:val="0"/>
                <w:spacing w:val="28"/>
                <w:kern w:val="0"/>
              </w:rPr>
            </w:pPr>
            <w:r w:rsidRPr="002E1BD0">
              <w:rPr>
                <w:rFonts w:ascii="宋体" w:hAnsi="宋体" w:hint="eastAsia"/>
                <w:snapToGrid w:val="0"/>
                <w:spacing w:val="25"/>
                <w:kern w:val="0"/>
              </w:rPr>
              <w:t>项目名称</w:t>
            </w:r>
          </w:p>
        </w:tc>
        <w:tc>
          <w:tcPr>
            <w:tcW w:w="7215" w:type="dxa"/>
            <w:gridSpan w:val="11"/>
            <w:tcBorders>
              <w:right w:val="single" w:sz="6" w:space="0" w:color="000000"/>
            </w:tcBorders>
            <w:shd w:val="clear" w:color="auto" w:fill="auto"/>
            <w:vAlign w:val="center"/>
          </w:tcPr>
          <w:p w14:paraId="39245CFD" w14:textId="77777777" w:rsidR="00E759AF" w:rsidRPr="002E1BD0" w:rsidRDefault="00E759AF" w:rsidP="006D3356">
            <w:pPr>
              <w:widowControl/>
              <w:kinsoku w:val="0"/>
              <w:autoSpaceDE w:val="0"/>
              <w:autoSpaceDN w:val="0"/>
              <w:snapToGrid w:val="0"/>
              <w:jc w:val="left"/>
              <w:textAlignment w:val="baseline"/>
              <w:rPr>
                <w:rFonts w:ascii="宋体" w:hAnsi="宋体" w:cs="Arial"/>
                <w:snapToGrid w:val="0"/>
                <w:kern w:val="0"/>
              </w:rPr>
            </w:pPr>
          </w:p>
        </w:tc>
      </w:tr>
      <w:tr w:rsidR="00E759AF" w:rsidRPr="002E1BD0" w14:paraId="0353B78B" w14:textId="77777777" w:rsidTr="006D3356">
        <w:trPr>
          <w:trHeight w:val="850"/>
          <w:jc w:val="center"/>
        </w:trPr>
        <w:tc>
          <w:tcPr>
            <w:tcW w:w="2186" w:type="dxa"/>
            <w:tcBorders>
              <w:left w:val="single" w:sz="6" w:space="0" w:color="000000"/>
            </w:tcBorders>
            <w:shd w:val="clear" w:color="auto" w:fill="auto"/>
            <w:vAlign w:val="center"/>
          </w:tcPr>
          <w:p w14:paraId="5DCB5884" w14:textId="77777777" w:rsidR="00E759AF" w:rsidRPr="002E1BD0" w:rsidRDefault="00E759AF" w:rsidP="006D3356">
            <w:pPr>
              <w:widowControl/>
              <w:kinsoku w:val="0"/>
              <w:autoSpaceDE w:val="0"/>
              <w:autoSpaceDN w:val="0"/>
              <w:snapToGrid w:val="0"/>
              <w:spacing w:before="112" w:line="196" w:lineRule="auto"/>
              <w:jc w:val="center"/>
              <w:textAlignment w:val="baseline"/>
              <w:rPr>
                <w:rFonts w:ascii="宋体" w:hAnsi="宋体"/>
                <w:snapToGrid w:val="0"/>
                <w:kern w:val="0"/>
              </w:rPr>
            </w:pPr>
            <w:r w:rsidRPr="002E1BD0">
              <w:rPr>
                <w:rFonts w:ascii="宋体" w:hAnsi="宋体" w:cs="微软雅黑" w:hint="eastAsia"/>
                <w:snapToGrid w:val="0"/>
                <w:kern w:val="0"/>
              </w:rPr>
              <w:t>工区</w:t>
            </w:r>
          </w:p>
        </w:tc>
        <w:tc>
          <w:tcPr>
            <w:tcW w:w="1818" w:type="dxa"/>
            <w:gridSpan w:val="3"/>
            <w:tcBorders>
              <w:right w:val="single" w:sz="4" w:space="0" w:color="auto"/>
            </w:tcBorders>
            <w:shd w:val="clear" w:color="auto" w:fill="auto"/>
            <w:vAlign w:val="center"/>
          </w:tcPr>
          <w:p w14:paraId="5D0FB48A" w14:textId="77777777" w:rsidR="00E759AF" w:rsidRPr="002E1BD0" w:rsidRDefault="00E759AF" w:rsidP="006D3356">
            <w:pPr>
              <w:widowControl/>
              <w:kinsoku w:val="0"/>
              <w:autoSpaceDE w:val="0"/>
              <w:autoSpaceDN w:val="0"/>
              <w:snapToGrid w:val="0"/>
              <w:spacing w:before="112" w:line="193" w:lineRule="auto"/>
              <w:jc w:val="center"/>
              <w:textAlignment w:val="baseline"/>
              <w:rPr>
                <w:rFonts w:ascii="宋体" w:hAnsi="宋体" w:cs="微软雅黑"/>
                <w:snapToGrid w:val="0"/>
                <w:kern w:val="0"/>
              </w:rPr>
            </w:pPr>
          </w:p>
        </w:tc>
        <w:tc>
          <w:tcPr>
            <w:tcW w:w="705" w:type="dxa"/>
            <w:tcBorders>
              <w:left w:val="single" w:sz="4" w:space="0" w:color="auto"/>
            </w:tcBorders>
            <w:shd w:val="clear" w:color="auto" w:fill="auto"/>
            <w:vAlign w:val="center"/>
          </w:tcPr>
          <w:p w14:paraId="3E8E0440" w14:textId="77777777" w:rsidR="00E759AF" w:rsidRPr="002E1BD0" w:rsidRDefault="00E759AF" w:rsidP="006D3356">
            <w:pPr>
              <w:widowControl/>
              <w:kinsoku w:val="0"/>
              <w:autoSpaceDE w:val="0"/>
              <w:autoSpaceDN w:val="0"/>
              <w:snapToGrid w:val="0"/>
              <w:spacing w:before="112" w:line="193" w:lineRule="auto"/>
              <w:jc w:val="center"/>
              <w:textAlignment w:val="baseline"/>
              <w:rPr>
                <w:rFonts w:ascii="宋体" w:hAnsi="宋体" w:cs="微软雅黑"/>
                <w:snapToGrid w:val="0"/>
                <w:kern w:val="0"/>
              </w:rPr>
            </w:pPr>
            <w:r w:rsidRPr="002E1BD0">
              <w:rPr>
                <w:rFonts w:ascii="宋体" w:hAnsi="宋体" w:cs="微软雅黑"/>
                <w:snapToGrid w:val="0"/>
                <w:spacing w:val="3"/>
                <w:kern w:val="0"/>
              </w:rPr>
              <w:t>日期</w:t>
            </w:r>
          </w:p>
        </w:tc>
        <w:tc>
          <w:tcPr>
            <w:tcW w:w="1269" w:type="dxa"/>
            <w:gridSpan w:val="3"/>
            <w:tcBorders>
              <w:left w:val="single" w:sz="4" w:space="0" w:color="auto"/>
            </w:tcBorders>
            <w:shd w:val="clear" w:color="auto" w:fill="auto"/>
            <w:vAlign w:val="center"/>
          </w:tcPr>
          <w:p w14:paraId="6945D73A" w14:textId="77777777" w:rsidR="00E759AF" w:rsidRPr="002E1BD0" w:rsidRDefault="00E759AF" w:rsidP="006D3356">
            <w:pPr>
              <w:widowControl/>
              <w:kinsoku w:val="0"/>
              <w:autoSpaceDE w:val="0"/>
              <w:autoSpaceDN w:val="0"/>
              <w:snapToGrid w:val="0"/>
              <w:spacing w:before="112" w:line="193" w:lineRule="auto"/>
              <w:jc w:val="center"/>
              <w:textAlignment w:val="baseline"/>
              <w:rPr>
                <w:rFonts w:ascii="宋体" w:hAnsi="宋体" w:cs="微软雅黑"/>
                <w:snapToGrid w:val="0"/>
                <w:kern w:val="0"/>
              </w:rPr>
            </w:pPr>
          </w:p>
        </w:tc>
        <w:tc>
          <w:tcPr>
            <w:tcW w:w="1429" w:type="dxa"/>
            <w:gridSpan w:val="2"/>
            <w:tcBorders>
              <w:right w:val="single" w:sz="4" w:space="0" w:color="auto"/>
            </w:tcBorders>
            <w:shd w:val="clear" w:color="auto" w:fill="auto"/>
            <w:vAlign w:val="center"/>
          </w:tcPr>
          <w:p w14:paraId="375EACF4" w14:textId="77777777" w:rsidR="00E759AF" w:rsidRPr="002E1BD0" w:rsidRDefault="00E759AF" w:rsidP="006D3356">
            <w:pPr>
              <w:widowControl/>
              <w:kinsoku w:val="0"/>
              <w:autoSpaceDE w:val="0"/>
              <w:autoSpaceDN w:val="0"/>
              <w:snapToGrid w:val="0"/>
              <w:jc w:val="center"/>
              <w:textAlignment w:val="baseline"/>
              <w:rPr>
                <w:rFonts w:ascii="宋体" w:hAnsi="宋体" w:cs="Arial"/>
                <w:snapToGrid w:val="0"/>
                <w:kern w:val="0"/>
              </w:rPr>
            </w:pPr>
            <w:r w:rsidRPr="002E1BD0">
              <w:rPr>
                <w:rFonts w:ascii="宋体" w:hAnsi="宋体"/>
                <w:snapToGrid w:val="0"/>
                <w:spacing w:val="28"/>
                <w:kern w:val="0"/>
              </w:rPr>
              <w:t>发</w:t>
            </w:r>
            <w:r w:rsidRPr="002E1BD0">
              <w:rPr>
                <w:rFonts w:ascii="宋体" w:hAnsi="宋体"/>
                <w:snapToGrid w:val="0"/>
                <w:spacing w:val="26"/>
                <w:kern w:val="0"/>
              </w:rPr>
              <w:t>射源编号</w:t>
            </w:r>
          </w:p>
        </w:tc>
        <w:tc>
          <w:tcPr>
            <w:tcW w:w="1994" w:type="dxa"/>
            <w:gridSpan w:val="2"/>
            <w:tcBorders>
              <w:left w:val="single" w:sz="4" w:space="0" w:color="auto"/>
              <w:right w:val="single" w:sz="6" w:space="0" w:color="000000"/>
            </w:tcBorders>
            <w:shd w:val="clear" w:color="auto" w:fill="auto"/>
            <w:vAlign w:val="center"/>
          </w:tcPr>
          <w:p w14:paraId="461DE129" w14:textId="77777777" w:rsidR="00E759AF" w:rsidRPr="002E1BD0" w:rsidRDefault="00E759AF" w:rsidP="006D3356">
            <w:pPr>
              <w:widowControl/>
              <w:kinsoku w:val="0"/>
              <w:autoSpaceDE w:val="0"/>
              <w:autoSpaceDN w:val="0"/>
              <w:snapToGrid w:val="0"/>
              <w:jc w:val="left"/>
              <w:textAlignment w:val="baseline"/>
              <w:rPr>
                <w:rFonts w:ascii="宋体" w:hAnsi="宋体" w:cs="Arial"/>
                <w:snapToGrid w:val="0"/>
                <w:kern w:val="0"/>
              </w:rPr>
            </w:pPr>
          </w:p>
        </w:tc>
      </w:tr>
      <w:tr w:rsidR="00E759AF" w:rsidRPr="002E1BD0" w14:paraId="78320A6A" w14:textId="77777777" w:rsidTr="006D3356">
        <w:trPr>
          <w:trHeight w:val="420"/>
          <w:jc w:val="center"/>
        </w:trPr>
        <w:tc>
          <w:tcPr>
            <w:tcW w:w="2186" w:type="dxa"/>
            <w:vMerge w:val="restart"/>
            <w:tcBorders>
              <w:left w:val="single" w:sz="6" w:space="0" w:color="000000"/>
              <w:bottom w:val="nil"/>
            </w:tcBorders>
            <w:shd w:val="clear" w:color="auto" w:fill="auto"/>
            <w:vAlign w:val="center"/>
          </w:tcPr>
          <w:p w14:paraId="3DB4F436" w14:textId="77777777" w:rsidR="00E759AF" w:rsidRPr="002E1BD0" w:rsidRDefault="00E759AF" w:rsidP="006D3356">
            <w:pPr>
              <w:widowControl/>
              <w:kinsoku w:val="0"/>
              <w:autoSpaceDE w:val="0"/>
              <w:autoSpaceDN w:val="0"/>
              <w:snapToGrid w:val="0"/>
              <w:spacing w:line="204" w:lineRule="auto"/>
              <w:jc w:val="center"/>
              <w:textAlignment w:val="baseline"/>
              <w:rPr>
                <w:rFonts w:ascii="宋体" w:hAnsi="宋体"/>
                <w:snapToGrid w:val="0"/>
                <w:kern w:val="0"/>
              </w:rPr>
            </w:pPr>
            <w:r w:rsidRPr="002E1BD0">
              <w:rPr>
                <w:rFonts w:ascii="宋体" w:hAnsi="宋体" w:hint="eastAsia"/>
                <w:snapToGrid w:val="0"/>
                <w:spacing w:val="27"/>
                <w:kern w:val="0"/>
              </w:rPr>
              <w:t>发射</w:t>
            </w:r>
            <w:r w:rsidRPr="002E1BD0">
              <w:rPr>
                <w:rFonts w:ascii="宋体" w:hAnsi="宋体"/>
                <w:snapToGrid w:val="0"/>
                <w:spacing w:val="27"/>
                <w:kern w:val="0"/>
              </w:rPr>
              <w:t>端</w:t>
            </w:r>
            <w:r w:rsidRPr="002E1BD0">
              <w:rPr>
                <w:rFonts w:ascii="宋体" w:hAnsi="宋体"/>
                <w:snapToGrid w:val="0"/>
                <w:spacing w:val="25"/>
                <w:kern w:val="0"/>
              </w:rPr>
              <w:t>点坐标</w:t>
            </w:r>
          </w:p>
        </w:tc>
        <w:tc>
          <w:tcPr>
            <w:tcW w:w="908" w:type="dxa"/>
            <w:vMerge w:val="restart"/>
            <w:tcBorders>
              <w:bottom w:val="nil"/>
            </w:tcBorders>
            <w:shd w:val="clear" w:color="auto" w:fill="auto"/>
            <w:vAlign w:val="center"/>
          </w:tcPr>
          <w:p w14:paraId="6209959B" w14:textId="77777777" w:rsidR="00E759AF" w:rsidRPr="002E1BD0" w:rsidRDefault="00E759AF" w:rsidP="006D3356">
            <w:pPr>
              <w:widowControl/>
              <w:kinsoku w:val="0"/>
              <w:autoSpaceDE w:val="0"/>
              <w:autoSpaceDN w:val="0"/>
              <w:snapToGrid w:val="0"/>
              <w:spacing w:before="286" w:line="199" w:lineRule="auto"/>
              <w:ind w:left="388"/>
              <w:jc w:val="left"/>
              <w:textAlignment w:val="baseline"/>
              <w:rPr>
                <w:rFonts w:ascii="Times New Roman" w:hAnsi="Times New Roman"/>
                <w:snapToGrid w:val="0"/>
                <w:kern w:val="0"/>
              </w:rPr>
            </w:pPr>
            <w:r w:rsidRPr="002E1BD0">
              <w:rPr>
                <w:rFonts w:ascii="Times New Roman" w:hAnsi="Times New Roman"/>
                <w:snapToGrid w:val="0"/>
                <w:spacing w:val="18"/>
                <w:kern w:val="0"/>
              </w:rPr>
              <w:t>A</w:t>
            </w:r>
          </w:p>
        </w:tc>
        <w:tc>
          <w:tcPr>
            <w:tcW w:w="910" w:type="dxa"/>
            <w:gridSpan w:val="2"/>
            <w:vMerge w:val="restart"/>
            <w:shd w:val="clear" w:color="auto" w:fill="auto"/>
            <w:vAlign w:val="center"/>
          </w:tcPr>
          <w:p w14:paraId="24BD51EC" w14:textId="77777777" w:rsidR="00E759AF" w:rsidRPr="002E1BD0" w:rsidRDefault="00E759AF" w:rsidP="006D3356">
            <w:pPr>
              <w:kinsoku w:val="0"/>
              <w:autoSpaceDE w:val="0"/>
              <w:autoSpaceDN w:val="0"/>
              <w:snapToGrid w:val="0"/>
              <w:spacing w:before="110" w:line="167" w:lineRule="auto"/>
              <w:ind w:left="364"/>
              <w:jc w:val="left"/>
              <w:textAlignment w:val="baseline"/>
              <w:rPr>
                <w:rFonts w:ascii="Times New Roman" w:hAnsi="Times New Roman"/>
                <w:snapToGrid w:val="0"/>
                <w:kern w:val="0"/>
              </w:rPr>
            </w:pPr>
            <w:r w:rsidRPr="002E1BD0">
              <w:rPr>
                <w:rFonts w:ascii="Times New Roman" w:hAnsi="Times New Roman" w:hint="eastAsia"/>
                <w:iCs/>
                <w:snapToGrid w:val="0"/>
                <w:spacing w:val="7"/>
                <w:kern w:val="0"/>
              </w:rPr>
              <w:t>X</w:t>
            </w:r>
          </w:p>
        </w:tc>
        <w:tc>
          <w:tcPr>
            <w:tcW w:w="1474" w:type="dxa"/>
            <w:gridSpan w:val="3"/>
            <w:shd w:val="clear" w:color="auto" w:fill="auto"/>
            <w:vAlign w:val="center"/>
          </w:tcPr>
          <w:p w14:paraId="0DFC92D2" w14:textId="77777777" w:rsidR="00E759AF" w:rsidRPr="002E1BD0" w:rsidRDefault="00E759AF" w:rsidP="006D3356">
            <w:pPr>
              <w:widowControl/>
              <w:kinsoku w:val="0"/>
              <w:autoSpaceDE w:val="0"/>
              <w:autoSpaceDN w:val="0"/>
              <w:snapToGrid w:val="0"/>
              <w:jc w:val="left"/>
              <w:textAlignment w:val="baseline"/>
              <w:rPr>
                <w:rFonts w:ascii="Times New Roman" w:hAnsi="Times New Roman"/>
                <w:snapToGrid w:val="0"/>
                <w:kern w:val="0"/>
              </w:rPr>
            </w:pPr>
          </w:p>
        </w:tc>
        <w:tc>
          <w:tcPr>
            <w:tcW w:w="910" w:type="dxa"/>
            <w:gridSpan w:val="2"/>
            <w:vMerge w:val="restart"/>
            <w:shd w:val="clear" w:color="auto" w:fill="auto"/>
            <w:vAlign w:val="center"/>
          </w:tcPr>
          <w:p w14:paraId="2D992BBA" w14:textId="77777777" w:rsidR="00E759AF" w:rsidRPr="002E1BD0" w:rsidRDefault="00E759AF" w:rsidP="006D3356">
            <w:pPr>
              <w:kinsoku w:val="0"/>
              <w:autoSpaceDE w:val="0"/>
              <w:autoSpaceDN w:val="0"/>
              <w:snapToGrid w:val="0"/>
              <w:spacing w:before="110" w:line="168" w:lineRule="auto"/>
              <w:ind w:left="378"/>
              <w:jc w:val="left"/>
              <w:textAlignment w:val="baseline"/>
              <w:rPr>
                <w:rFonts w:ascii="Times New Roman" w:hAnsi="Times New Roman"/>
                <w:snapToGrid w:val="0"/>
                <w:kern w:val="0"/>
              </w:rPr>
            </w:pPr>
            <w:r w:rsidRPr="002E1BD0">
              <w:rPr>
                <w:rFonts w:ascii="Times New Roman" w:hAnsi="Times New Roman" w:hint="eastAsia"/>
                <w:iCs/>
                <w:snapToGrid w:val="0"/>
                <w:spacing w:val="3"/>
                <w:kern w:val="0"/>
              </w:rPr>
              <w:t>Y</w:t>
            </w:r>
          </w:p>
        </w:tc>
        <w:tc>
          <w:tcPr>
            <w:tcW w:w="3013" w:type="dxa"/>
            <w:gridSpan w:val="3"/>
            <w:shd w:val="clear" w:color="auto" w:fill="auto"/>
            <w:vAlign w:val="center"/>
          </w:tcPr>
          <w:p w14:paraId="682F4334" w14:textId="77777777" w:rsidR="00E759AF" w:rsidRPr="002E1BD0" w:rsidRDefault="00E759AF" w:rsidP="006D3356">
            <w:pPr>
              <w:widowControl/>
              <w:kinsoku w:val="0"/>
              <w:autoSpaceDE w:val="0"/>
              <w:autoSpaceDN w:val="0"/>
              <w:snapToGrid w:val="0"/>
              <w:jc w:val="left"/>
              <w:textAlignment w:val="baseline"/>
              <w:rPr>
                <w:rFonts w:ascii="宋体" w:hAnsi="宋体" w:cs="Arial"/>
                <w:snapToGrid w:val="0"/>
                <w:kern w:val="0"/>
              </w:rPr>
            </w:pPr>
          </w:p>
        </w:tc>
      </w:tr>
      <w:tr w:rsidR="00E759AF" w:rsidRPr="002E1BD0" w14:paraId="17CB795F" w14:textId="77777777" w:rsidTr="006D3356">
        <w:trPr>
          <w:trHeight w:val="419"/>
          <w:jc w:val="center"/>
        </w:trPr>
        <w:tc>
          <w:tcPr>
            <w:tcW w:w="2186" w:type="dxa"/>
            <w:vMerge/>
            <w:tcBorders>
              <w:top w:val="nil"/>
              <w:left w:val="single" w:sz="6" w:space="0" w:color="000000"/>
              <w:bottom w:val="nil"/>
            </w:tcBorders>
            <w:shd w:val="clear" w:color="auto" w:fill="auto"/>
            <w:vAlign w:val="center"/>
          </w:tcPr>
          <w:p w14:paraId="32C66D42" w14:textId="77777777" w:rsidR="00E759AF" w:rsidRPr="002E1BD0" w:rsidRDefault="00E759AF" w:rsidP="006D3356">
            <w:pPr>
              <w:widowControl/>
              <w:kinsoku w:val="0"/>
              <w:autoSpaceDE w:val="0"/>
              <w:autoSpaceDN w:val="0"/>
              <w:snapToGrid w:val="0"/>
              <w:jc w:val="left"/>
              <w:textAlignment w:val="baseline"/>
              <w:rPr>
                <w:rFonts w:ascii="宋体" w:hAnsi="宋体"/>
                <w:snapToGrid w:val="0"/>
                <w:kern w:val="0"/>
              </w:rPr>
            </w:pPr>
          </w:p>
        </w:tc>
        <w:tc>
          <w:tcPr>
            <w:tcW w:w="908" w:type="dxa"/>
            <w:vMerge/>
            <w:tcBorders>
              <w:top w:val="nil"/>
            </w:tcBorders>
            <w:shd w:val="clear" w:color="auto" w:fill="auto"/>
            <w:vAlign w:val="center"/>
          </w:tcPr>
          <w:p w14:paraId="015A546C" w14:textId="77777777" w:rsidR="00E759AF" w:rsidRPr="002E1BD0" w:rsidRDefault="00E759AF" w:rsidP="006D3356">
            <w:pPr>
              <w:widowControl/>
              <w:kinsoku w:val="0"/>
              <w:autoSpaceDE w:val="0"/>
              <w:autoSpaceDN w:val="0"/>
              <w:snapToGrid w:val="0"/>
              <w:jc w:val="left"/>
              <w:textAlignment w:val="baseline"/>
              <w:rPr>
                <w:rFonts w:ascii="Times New Roman" w:hAnsi="Times New Roman"/>
                <w:snapToGrid w:val="0"/>
                <w:kern w:val="0"/>
              </w:rPr>
            </w:pPr>
          </w:p>
        </w:tc>
        <w:tc>
          <w:tcPr>
            <w:tcW w:w="910" w:type="dxa"/>
            <w:gridSpan w:val="2"/>
            <w:vMerge/>
            <w:shd w:val="clear" w:color="auto" w:fill="auto"/>
            <w:vAlign w:val="center"/>
          </w:tcPr>
          <w:p w14:paraId="016565BD" w14:textId="77777777" w:rsidR="00E759AF" w:rsidRPr="002E1BD0" w:rsidRDefault="00E759AF" w:rsidP="006D3356">
            <w:pPr>
              <w:widowControl/>
              <w:kinsoku w:val="0"/>
              <w:autoSpaceDE w:val="0"/>
              <w:autoSpaceDN w:val="0"/>
              <w:snapToGrid w:val="0"/>
              <w:spacing w:before="110" w:line="167" w:lineRule="auto"/>
              <w:ind w:left="364"/>
              <w:jc w:val="left"/>
              <w:textAlignment w:val="baseline"/>
              <w:rPr>
                <w:rFonts w:ascii="Times New Roman" w:hAnsi="Times New Roman"/>
                <w:snapToGrid w:val="0"/>
                <w:kern w:val="0"/>
              </w:rPr>
            </w:pPr>
          </w:p>
        </w:tc>
        <w:tc>
          <w:tcPr>
            <w:tcW w:w="1474" w:type="dxa"/>
            <w:gridSpan w:val="3"/>
            <w:shd w:val="clear" w:color="auto" w:fill="auto"/>
            <w:vAlign w:val="center"/>
          </w:tcPr>
          <w:p w14:paraId="29FCC779" w14:textId="77777777" w:rsidR="00E759AF" w:rsidRPr="002E1BD0" w:rsidRDefault="00E759AF" w:rsidP="006D3356">
            <w:pPr>
              <w:widowControl/>
              <w:kinsoku w:val="0"/>
              <w:autoSpaceDE w:val="0"/>
              <w:autoSpaceDN w:val="0"/>
              <w:snapToGrid w:val="0"/>
              <w:jc w:val="left"/>
              <w:textAlignment w:val="baseline"/>
              <w:rPr>
                <w:rFonts w:ascii="Times New Roman" w:hAnsi="Times New Roman"/>
                <w:snapToGrid w:val="0"/>
                <w:kern w:val="0"/>
              </w:rPr>
            </w:pPr>
          </w:p>
        </w:tc>
        <w:tc>
          <w:tcPr>
            <w:tcW w:w="910" w:type="dxa"/>
            <w:gridSpan w:val="2"/>
            <w:vMerge/>
            <w:shd w:val="clear" w:color="auto" w:fill="auto"/>
            <w:vAlign w:val="center"/>
          </w:tcPr>
          <w:p w14:paraId="617D3AB1" w14:textId="77777777" w:rsidR="00E759AF" w:rsidRPr="002E1BD0" w:rsidRDefault="00E759AF" w:rsidP="006D3356">
            <w:pPr>
              <w:widowControl/>
              <w:kinsoku w:val="0"/>
              <w:autoSpaceDE w:val="0"/>
              <w:autoSpaceDN w:val="0"/>
              <w:snapToGrid w:val="0"/>
              <w:spacing w:before="110" w:line="168" w:lineRule="auto"/>
              <w:ind w:left="378"/>
              <w:jc w:val="left"/>
              <w:textAlignment w:val="baseline"/>
              <w:rPr>
                <w:rFonts w:ascii="Times New Roman" w:hAnsi="Times New Roman"/>
                <w:snapToGrid w:val="0"/>
                <w:kern w:val="0"/>
              </w:rPr>
            </w:pPr>
          </w:p>
        </w:tc>
        <w:tc>
          <w:tcPr>
            <w:tcW w:w="3013" w:type="dxa"/>
            <w:gridSpan w:val="3"/>
            <w:shd w:val="clear" w:color="auto" w:fill="auto"/>
            <w:vAlign w:val="center"/>
          </w:tcPr>
          <w:p w14:paraId="1C417FAB" w14:textId="77777777" w:rsidR="00E759AF" w:rsidRPr="002E1BD0" w:rsidRDefault="00E759AF" w:rsidP="006D3356">
            <w:pPr>
              <w:widowControl/>
              <w:kinsoku w:val="0"/>
              <w:autoSpaceDE w:val="0"/>
              <w:autoSpaceDN w:val="0"/>
              <w:snapToGrid w:val="0"/>
              <w:jc w:val="left"/>
              <w:textAlignment w:val="baseline"/>
              <w:rPr>
                <w:rFonts w:ascii="宋体" w:hAnsi="宋体" w:cs="Arial"/>
                <w:snapToGrid w:val="0"/>
                <w:kern w:val="0"/>
              </w:rPr>
            </w:pPr>
          </w:p>
        </w:tc>
      </w:tr>
      <w:tr w:rsidR="00E759AF" w:rsidRPr="002E1BD0" w14:paraId="4B3FCBD9" w14:textId="77777777" w:rsidTr="006D3356">
        <w:trPr>
          <w:trHeight w:val="420"/>
          <w:jc w:val="center"/>
        </w:trPr>
        <w:tc>
          <w:tcPr>
            <w:tcW w:w="2186" w:type="dxa"/>
            <w:vMerge/>
            <w:tcBorders>
              <w:top w:val="nil"/>
              <w:left w:val="single" w:sz="6" w:space="0" w:color="000000"/>
              <w:bottom w:val="nil"/>
            </w:tcBorders>
            <w:shd w:val="clear" w:color="auto" w:fill="auto"/>
            <w:vAlign w:val="center"/>
          </w:tcPr>
          <w:p w14:paraId="73FBF877" w14:textId="77777777" w:rsidR="00E759AF" w:rsidRPr="002E1BD0" w:rsidRDefault="00E759AF" w:rsidP="006D3356">
            <w:pPr>
              <w:widowControl/>
              <w:kinsoku w:val="0"/>
              <w:autoSpaceDE w:val="0"/>
              <w:autoSpaceDN w:val="0"/>
              <w:snapToGrid w:val="0"/>
              <w:jc w:val="left"/>
              <w:textAlignment w:val="baseline"/>
              <w:rPr>
                <w:rFonts w:ascii="宋体" w:hAnsi="宋体"/>
                <w:snapToGrid w:val="0"/>
                <w:kern w:val="0"/>
              </w:rPr>
            </w:pPr>
          </w:p>
        </w:tc>
        <w:tc>
          <w:tcPr>
            <w:tcW w:w="908" w:type="dxa"/>
            <w:vMerge w:val="restart"/>
            <w:tcBorders>
              <w:bottom w:val="nil"/>
            </w:tcBorders>
            <w:shd w:val="clear" w:color="auto" w:fill="auto"/>
            <w:vAlign w:val="center"/>
          </w:tcPr>
          <w:p w14:paraId="2477EDF6" w14:textId="77777777" w:rsidR="00E759AF" w:rsidRPr="002E1BD0" w:rsidRDefault="00E759AF" w:rsidP="006D3356">
            <w:pPr>
              <w:widowControl/>
              <w:kinsoku w:val="0"/>
              <w:autoSpaceDE w:val="0"/>
              <w:autoSpaceDN w:val="0"/>
              <w:snapToGrid w:val="0"/>
              <w:spacing w:before="292" w:line="194" w:lineRule="auto"/>
              <w:ind w:left="400"/>
              <w:jc w:val="left"/>
              <w:textAlignment w:val="baseline"/>
              <w:rPr>
                <w:rFonts w:ascii="Times New Roman" w:hAnsi="Times New Roman"/>
                <w:snapToGrid w:val="0"/>
                <w:kern w:val="0"/>
              </w:rPr>
            </w:pPr>
            <w:r w:rsidRPr="002E1BD0">
              <w:rPr>
                <w:rFonts w:ascii="Times New Roman" w:hAnsi="Times New Roman"/>
                <w:snapToGrid w:val="0"/>
                <w:spacing w:val="5"/>
                <w:kern w:val="0"/>
              </w:rPr>
              <w:t>B</w:t>
            </w:r>
          </w:p>
        </w:tc>
        <w:tc>
          <w:tcPr>
            <w:tcW w:w="910" w:type="dxa"/>
            <w:gridSpan w:val="2"/>
            <w:vMerge w:val="restart"/>
            <w:shd w:val="clear" w:color="auto" w:fill="auto"/>
            <w:vAlign w:val="center"/>
          </w:tcPr>
          <w:p w14:paraId="27F0AC3E" w14:textId="77777777" w:rsidR="00E759AF" w:rsidRPr="002E1BD0" w:rsidRDefault="00E759AF" w:rsidP="006D3356">
            <w:pPr>
              <w:kinsoku w:val="0"/>
              <w:autoSpaceDE w:val="0"/>
              <w:autoSpaceDN w:val="0"/>
              <w:snapToGrid w:val="0"/>
              <w:spacing w:before="111" w:line="167" w:lineRule="auto"/>
              <w:ind w:left="364"/>
              <w:jc w:val="left"/>
              <w:textAlignment w:val="baseline"/>
              <w:rPr>
                <w:rFonts w:ascii="Times New Roman" w:hAnsi="Times New Roman"/>
                <w:snapToGrid w:val="0"/>
                <w:kern w:val="0"/>
              </w:rPr>
            </w:pPr>
            <w:r w:rsidRPr="002E1BD0">
              <w:rPr>
                <w:rFonts w:ascii="Times New Roman" w:hAnsi="Times New Roman" w:hint="eastAsia"/>
                <w:iCs/>
                <w:snapToGrid w:val="0"/>
                <w:spacing w:val="7"/>
                <w:kern w:val="0"/>
              </w:rPr>
              <w:t>X</w:t>
            </w:r>
          </w:p>
        </w:tc>
        <w:tc>
          <w:tcPr>
            <w:tcW w:w="1474" w:type="dxa"/>
            <w:gridSpan w:val="3"/>
            <w:shd w:val="clear" w:color="auto" w:fill="auto"/>
            <w:vAlign w:val="center"/>
          </w:tcPr>
          <w:p w14:paraId="570C9100" w14:textId="77777777" w:rsidR="00E759AF" w:rsidRPr="002E1BD0" w:rsidRDefault="00E759AF" w:rsidP="006D3356">
            <w:pPr>
              <w:widowControl/>
              <w:kinsoku w:val="0"/>
              <w:autoSpaceDE w:val="0"/>
              <w:autoSpaceDN w:val="0"/>
              <w:snapToGrid w:val="0"/>
              <w:jc w:val="left"/>
              <w:textAlignment w:val="baseline"/>
              <w:rPr>
                <w:rFonts w:ascii="Times New Roman" w:hAnsi="Times New Roman"/>
                <w:snapToGrid w:val="0"/>
                <w:kern w:val="0"/>
              </w:rPr>
            </w:pPr>
          </w:p>
        </w:tc>
        <w:tc>
          <w:tcPr>
            <w:tcW w:w="910" w:type="dxa"/>
            <w:gridSpan w:val="2"/>
            <w:vMerge w:val="restart"/>
            <w:shd w:val="clear" w:color="auto" w:fill="auto"/>
            <w:vAlign w:val="center"/>
          </w:tcPr>
          <w:p w14:paraId="18239BF9" w14:textId="77777777" w:rsidR="00E759AF" w:rsidRPr="002E1BD0" w:rsidRDefault="00E759AF" w:rsidP="006D3356">
            <w:pPr>
              <w:kinsoku w:val="0"/>
              <w:autoSpaceDE w:val="0"/>
              <w:autoSpaceDN w:val="0"/>
              <w:snapToGrid w:val="0"/>
              <w:spacing w:before="111" w:line="168" w:lineRule="auto"/>
              <w:ind w:left="378"/>
              <w:jc w:val="left"/>
              <w:textAlignment w:val="baseline"/>
              <w:rPr>
                <w:rFonts w:ascii="Times New Roman" w:hAnsi="Times New Roman"/>
                <w:snapToGrid w:val="0"/>
                <w:kern w:val="0"/>
              </w:rPr>
            </w:pPr>
            <w:r w:rsidRPr="002E1BD0">
              <w:rPr>
                <w:rFonts w:ascii="Times New Roman" w:hAnsi="Times New Roman" w:hint="eastAsia"/>
                <w:iCs/>
                <w:snapToGrid w:val="0"/>
                <w:spacing w:val="3"/>
                <w:kern w:val="0"/>
              </w:rPr>
              <w:t>Y</w:t>
            </w:r>
          </w:p>
        </w:tc>
        <w:tc>
          <w:tcPr>
            <w:tcW w:w="3013" w:type="dxa"/>
            <w:gridSpan w:val="3"/>
            <w:shd w:val="clear" w:color="auto" w:fill="auto"/>
            <w:vAlign w:val="center"/>
          </w:tcPr>
          <w:p w14:paraId="2923534F" w14:textId="77777777" w:rsidR="00E759AF" w:rsidRPr="002E1BD0" w:rsidRDefault="00E759AF" w:rsidP="006D3356">
            <w:pPr>
              <w:widowControl/>
              <w:kinsoku w:val="0"/>
              <w:autoSpaceDE w:val="0"/>
              <w:autoSpaceDN w:val="0"/>
              <w:snapToGrid w:val="0"/>
              <w:jc w:val="left"/>
              <w:textAlignment w:val="baseline"/>
              <w:rPr>
                <w:rFonts w:ascii="宋体" w:hAnsi="宋体" w:cs="Arial"/>
                <w:snapToGrid w:val="0"/>
                <w:kern w:val="0"/>
              </w:rPr>
            </w:pPr>
          </w:p>
        </w:tc>
      </w:tr>
      <w:tr w:rsidR="00E759AF" w:rsidRPr="002E1BD0" w14:paraId="5B2311B8" w14:textId="77777777" w:rsidTr="006D3356">
        <w:trPr>
          <w:trHeight w:val="420"/>
          <w:jc w:val="center"/>
        </w:trPr>
        <w:tc>
          <w:tcPr>
            <w:tcW w:w="2186" w:type="dxa"/>
            <w:vMerge/>
            <w:tcBorders>
              <w:top w:val="nil"/>
              <w:left w:val="single" w:sz="6" w:space="0" w:color="000000"/>
            </w:tcBorders>
            <w:shd w:val="clear" w:color="auto" w:fill="auto"/>
            <w:vAlign w:val="center"/>
          </w:tcPr>
          <w:p w14:paraId="697C2EFA" w14:textId="77777777" w:rsidR="00E759AF" w:rsidRPr="002E1BD0" w:rsidRDefault="00E759AF" w:rsidP="006D3356">
            <w:pPr>
              <w:widowControl/>
              <w:kinsoku w:val="0"/>
              <w:autoSpaceDE w:val="0"/>
              <w:autoSpaceDN w:val="0"/>
              <w:snapToGrid w:val="0"/>
              <w:jc w:val="left"/>
              <w:textAlignment w:val="baseline"/>
              <w:rPr>
                <w:rFonts w:ascii="宋体" w:hAnsi="宋体"/>
                <w:snapToGrid w:val="0"/>
                <w:kern w:val="0"/>
              </w:rPr>
            </w:pPr>
          </w:p>
        </w:tc>
        <w:tc>
          <w:tcPr>
            <w:tcW w:w="908" w:type="dxa"/>
            <w:vMerge/>
            <w:tcBorders>
              <w:top w:val="nil"/>
            </w:tcBorders>
            <w:shd w:val="clear" w:color="auto" w:fill="auto"/>
            <w:vAlign w:val="center"/>
          </w:tcPr>
          <w:p w14:paraId="5C232348" w14:textId="77777777" w:rsidR="00E759AF" w:rsidRPr="002E1BD0" w:rsidRDefault="00E759AF" w:rsidP="006D3356">
            <w:pPr>
              <w:widowControl/>
              <w:kinsoku w:val="0"/>
              <w:autoSpaceDE w:val="0"/>
              <w:autoSpaceDN w:val="0"/>
              <w:snapToGrid w:val="0"/>
              <w:jc w:val="left"/>
              <w:textAlignment w:val="baseline"/>
              <w:rPr>
                <w:rFonts w:ascii="Times New Roman" w:hAnsi="Times New Roman"/>
                <w:snapToGrid w:val="0"/>
                <w:kern w:val="0"/>
              </w:rPr>
            </w:pPr>
          </w:p>
        </w:tc>
        <w:tc>
          <w:tcPr>
            <w:tcW w:w="910" w:type="dxa"/>
            <w:gridSpan w:val="2"/>
            <w:vMerge/>
            <w:shd w:val="clear" w:color="auto" w:fill="auto"/>
            <w:vAlign w:val="center"/>
          </w:tcPr>
          <w:p w14:paraId="4B0D61AA" w14:textId="77777777" w:rsidR="00E759AF" w:rsidRPr="002E1BD0" w:rsidRDefault="00E759AF" w:rsidP="006D3356">
            <w:pPr>
              <w:widowControl/>
              <w:kinsoku w:val="0"/>
              <w:autoSpaceDE w:val="0"/>
              <w:autoSpaceDN w:val="0"/>
              <w:snapToGrid w:val="0"/>
              <w:spacing w:before="111" w:line="167" w:lineRule="auto"/>
              <w:ind w:left="364"/>
              <w:jc w:val="left"/>
              <w:textAlignment w:val="baseline"/>
              <w:rPr>
                <w:rFonts w:ascii="Times New Roman" w:hAnsi="Times New Roman"/>
                <w:snapToGrid w:val="0"/>
                <w:kern w:val="0"/>
              </w:rPr>
            </w:pPr>
          </w:p>
        </w:tc>
        <w:tc>
          <w:tcPr>
            <w:tcW w:w="1474" w:type="dxa"/>
            <w:gridSpan w:val="3"/>
            <w:shd w:val="clear" w:color="auto" w:fill="auto"/>
            <w:vAlign w:val="center"/>
          </w:tcPr>
          <w:p w14:paraId="5B688ECC" w14:textId="77777777" w:rsidR="00E759AF" w:rsidRPr="002E1BD0" w:rsidRDefault="00E759AF" w:rsidP="006D3356">
            <w:pPr>
              <w:widowControl/>
              <w:kinsoku w:val="0"/>
              <w:autoSpaceDE w:val="0"/>
              <w:autoSpaceDN w:val="0"/>
              <w:snapToGrid w:val="0"/>
              <w:jc w:val="left"/>
              <w:textAlignment w:val="baseline"/>
              <w:rPr>
                <w:rFonts w:ascii="Times New Roman" w:hAnsi="Times New Roman"/>
                <w:snapToGrid w:val="0"/>
                <w:kern w:val="0"/>
              </w:rPr>
            </w:pPr>
          </w:p>
        </w:tc>
        <w:tc>
          <w:tcPr>
            <w:tcW w:w="910" w:type="dxa"/>
            <w:gridSpan w:val="2"/>
            <w:vMerge/>
            <w:shd w:val="clear" w:color="auto" w:fill="auto"/>
            <w:vAlign w:val="center"/>
          </w:tcPr>
          <w:p w14:paraId="553B125B" w14:textId="77777777" w:rsidR="00E759AF" w:rsidRPr="002E1BD0" w:rsidRDefault="00E759AF" w:rsidP="006D3356">
            <w:pPr>
              <w:widowControl/>
              <w:kinsoku w:val="0"/>
              <w:autoSpaceDE w:val="0"/>
              <w:autoSpaceDN w:val="0"/>
              <w:snapToGrid w:val="0"/>
              <w:spacing w:before="111" w:line="168" w:lineRule="auto"/>
              <w:ind w:left="378"/>
              <w:jc w:val="left"/>
              <w:textAlignment w:val="baseline"/>
              <w:rPr>
                <w:rFonts w:ascii="Times New Roman" w:hAnsi="Times New Roman"/>
                <w:snapToGrid w:val="0"/>
                <w:kern w:val="0"/>
              </w:rPr>
            </w:pPr>
          </w:p>
        </w:tc>
        <w:tc>
          <w:tcPr>
            <w:tcW w:w="3013" w:type="dxa"/>
            <w:gridSpan w:val="3"/>
            <w:shd w:val="clear" w:color="auto" w:fill="auto"/>
            <w:vAlign w:val="center"/>
          </w:tcPr>
          <w:p w14:paraId="563C1CA0" w14:textId="77777777" w:rsidR="00E759AF" w:rsidRPr="002E1BD0" w:rsidRDefault="00E759AF" w:rsidP="006D3356">
            <w:pPr>
              <w:widowControl/>
              <w:kinsoku w:val="0"/>
              <w:autoSpaceDE w:val="0"/>
              <w:autoSpaceDN w:val="0"/>
              <w:snapToGrid w:val="0"/>
              <w:jc w:val="left"/>
              <w:textAlignment w:val="baseline"/>
              <w:rPr>
                <w:rFonts w:ascii="宋体" w:hAnsi="宋体" w:cs="Arial"/>
                <w:snapToGrid w:val="0"/>
                <w:kern w:val="0"/>
              </w:rPr>
            </w:pPr>
          </w:p>
        </w:tc>
      </w:tr>
      <w:tr w:rsidR="00E759AF" w:rsidRPr="002E1BD0" w14:paraId="101073A2" w14:textId="77777777" w:rsidTr="006D3356">
        <w:trPr>
          <w:trHeight w:val="420"/>
          <w:jc w:val="center"/>
        </w:trPr>
        <w:tc>
          <w:tcPr>
            <w:tcW w:w="2186" w:type="dxa"/>
            <w:tcBorders>
              <w:left w:val="single" w:sz="6" w:space="0" w:color="000000"/>
            </w:tcBorders>
            <w:shd w:val="clear" w:color="auto" w:fill="auto"/>
            <w:vAlign w:val="center"/>
          </w:tcPr>
          <w:p w14:paraId="6B6BB9C0" w14:textId="77777777" w:rsidR="00E759AF" w:rsidRPr="002E1BD0" w:rsidRDefault="00E759AF" w:rsidP="006D3356">
            <w:pPr>
              <w:widowControl/>
              <w:kinsoku w:val="0"/>
              <w:autoSpaceDE w:val="0"/>
              <w:autoSpaceDN w:val="0"/>
              <w:snapToGrid w:val="0"/>
              <w:spacing w:before="94" w:line="204" w:lineRule="auto"/>
              <w:jc w:val="center"/>
              <w:textAlignment w:val="baseline"/>
              <w:rPr>
                <w:rFonts w:ascii="宋体" w:hAnsi="宋体"/>
                <w:snapToGrid w:val="0"/>
                <w:kern w:val="0"/>
              </w:rPr>
            </w:pPr>
            <w:r w:rsidRPr="002E1BD0">
              <w:rPr>
                <w:rFonts w:ascii="宋体" w:hAnsi="宋体"/>
                <w:snapToGrid w:val="0"/>
                <w:spacing w:val="28"/>
                <w:kern w:val="0"/>
              </w:rPr>
              <w:t>发射源方位</w:t>
            </w:r>
            <w:r w:rsidRPr="002E1BD0">
              <w:rPr>
                <w:rFonts w:ascii="Times New Roman" w:hAnsi="Times New Roman" w:hint="eastAsia"/>
                <w:snapToGrid w:val="0"/>
                <w:spacing w:val="28"/>
                <w:kern w:val="0"/>
              </w:rPr>
              <w:t>/</w:t>
            </w:r>
            <w:r w:rsidRPr="002E1BD0">
              <w:rPr>
                <w:rFonts w:ascii="Times New Roman" w:hAnsi="Times New Roman"/>
                <w:snapToGrid w:val="0"/>
                <w:spacing w:val="28"/>
                <w:kern w:val="0"/>
              </w:rPr>
              <w:t>(°)</w:t>
            </w:r>
          </w:p>
        </w:tc>
        <w:tc>
          <w:tcPr>
            <w:tcW w:w="7215" w:type="dxa"/>
            <w:gridSpan w:val="11"/>
            <w:tcBorders>
              <w:right w:val="single" w:sz="6" w:space="0" w:color="000000"/>
            </w:tcBorders>
            <w:shd w:val="clear" w:color="auto" w:fill="auto"/>
            <w:vAlign w:val="center"/>
          </w:tcPr>
          <w:p w14:paraId="1EC1E8E6" w14:textId="77777777" w:rsidR="00E759AF" w:rsidRPr="002E1BD0" w:rsidRDefault="00E759AF" w:rsidP="006D3356">
            <w:pPr>
              <w:widowControl/>
              <w:kinsoku w:val="0"/>
              <w:autoSpaceDE w:val="0"/>
              <w:autoSpaceDN w:val="0"/>
              <w:snapToGrid w:val="0"/>
              <w:jc w:val="left"/>
              <w:textAlignment w:val="baseline"/>
              <w:rPr>
                <w:rFonts w:ascii="宋体" w:hAnsi="宋体" w:cs="Arial"/>
                <w:snapToGrid w:val="0"/>
                <w:kern w:val="0"/>
              </w:rPr>
            </w:pPr>
          </w:p>
        </w:tc>
      </w:tr>
      <w:tr w:rsidR="00E759AF" w:rsidRPr="002E1BD0" w14:paraId="4A583C61" w14:textId="77777777" w:rsidTr="006D3356">
        <w:trPr>
          <w:trHeight w:val="420"/>
          <w:jc w:val="center"/>
        </w:trPr>
        <w:tc>
          <w:tcPr>
            <w:tcW w:w="2186" w:type="dxa"/>
            <w:tcBorders>
              <w:left w:val="single" w:sz="6" w:space="0" w:color="000000"/>
            </w:tcBorders>
            <w:shd w:val="clear" w:color="auto" w:fill="auto"/>
            <w:vAlign w:val="center"/>
          </w:tcPr>
          <w:p w14:paraId="6230CA8B" w14:textId="77777777" w:rsidR="00E759AF" w:rsidRPr="002E1BD0" w:rsidRDefault="00E759AF" w:rsidP="006D3356">
            <w:pPr>
              <w:widowControl/>
              <w:kinsoku w:val="0"/>
              <w:autoSpaceDE w:val="0"/>
              <w:autoSpaceDN w:val="0"/>
              <w:snapToGrid w:val="0"/>
              <w:jc w:val="center"/>
              <w:textAlignment w:val="baseline"/>
              <w:rPr>
                <w:rFonts w:ascii="宋体" w:hAnsi="宋体"/>
                <w:snapToGrid w:val="0"/>
                <w:kern w:val="0"/>
              </w:rPr>
            </w:pPr>
            <w:r w:rsidRPr="002E1BD0">
              <w:rPr>
                <w:rFonts w:ascii="宋体" w:hAnsi="宋体"/>
                <w:snapToGrid w:val="0"/>
                <w:spacing w:val="28"/>
                <w:kern w:val="0"/>
              </w:rPr>
              <w:t>发射源长度</w:t>
            </w:r>
            <w:r w:rsidRPr="002E1BD0">
              <w:rPr>
                <w:rFonts w:ascii="Times New Roman" w:hAnsi="Times New Roman"/>
                <w:snapToGrid w:val="0"/>
                <w:spacing w:val="-17"/>
                <w:kern w:val="0"/>
                <w:position w:val="-2"/>
              </w:rPr>
              <w:t>/m</w:t>
            </w:r>
          </w:p>
        </w:tc>
        <w:tc>
          <w:tcPr>
            <w:tcW w:w="7215" w:type="dxa"/>
            <w:gridSpan w:val="11"/>
            <w:tcBorders>
              <w:right w:val="single" w:sz="6" w:space="0" w:color="000000"/>
            </w:tcBorders>
            <w:shd w:val="clear" w:color="auto" w:fill="auto"/>
            <w:vAlign w:val="center"/>
          </w:tcPr>
          <w:p w14:paraId="04D71549" w14:textId="77777777" w:rsidR="00E759AF" w:rsidRPr="002E1BD0" w:rsidRDefault="00E759AF" w:rsidP="006D3356">
            <w:pPr>
              <w:widowControl/>
              <w:kinsoku w:val="0"/>
              <w:autoSpaceDE w:val="0"/>
              <w:autoSpaceDN w:val="0"/>
              <w:snapToGrid w:val="0"/>
              <w:jc w:val="left"/>
              <w:textAlignment w:val="baseline"/>
              <w:rPr>
                <w:rFonts w:ascii="宋体" w:hAnsi="宋体" w:cs="Arial"/>
                <w:snapToGrid w:val="0"/>
                <w:kern w:val="0"/>
              </w:rPr>
            </w:pPr>
          </w:p>
        </w:tc>
      </w:tr>
      <w:tr w:rsidR="00E759AF" w:rsidRPr="002E1BD0" w14:paraId="15B1160C" w14:textId="77777777" w:rsidTr="006D3356">
        <w:trPr>
          <w:trHeight w:val="845"/>
          <w:jc w:val="center"/>
        </w:trPr>
        <w:tc>
          <w:tcPr>
            <w:tcW w:w="2186" w:type="dxa"/>
            <w:tcBorders>
              <w:left w:val="single" w:sz="6" w:space="0" w:color="000000"/>
            </w:tcBorders>
            <w:shd w:val="clear" w:color="auto" w:fill="auto"/>
            <w:vAlign w:val="center"/>
          </w:tcPr>
          <w:p w14:paraId="4BB26AA9" w14:textId="150812DB" w:rsidR="00E759AF" w:rsidRPr="00B946E4" w:rsidRDefault="00E759AF" w:rsidP="00B946E4">
            <w:pPr>
              <w:widowControl/>
              <w:kinsoku w:val="0"/>
              <w:autoSpaceDE w:val="0"/>
              <w:autoSpaceDN w:val="0"/>
              <w:snapToGrid w:val="0"/>
              <w:spacing w:before="138" w:line="305" w:lineRule="exact"/>
              <w:ind w:left="414"/>
              <w:jc w:val="left"/>
              <w:textAlignment w:val="baseline"/>
              <w:rPr>
                <w:rFonts w:ascii="宋体" w:hAnsi="宋体"/>
                <w:snapToGrid w:val="0"/>
                <w:kern w:val="0"/>
              </w:rPr>
            </w:pPr>
            <w:r w:rsidRPr="002E1BD0">
              <w:rPr>
                <w:rFonts w:ascii="宋体" w:hAnsi="宋体"/>
                <w:snapToGrid w:val="0"/>
                <w:spacing w:val="28"/>
                <w:kern w:val="0"/>
              </w:rPr>
              <w:t>装置电阻</w:t>
            </w:r>
            <w:r w:rsidRPr="002E1BD0">
              <w:rPr>
                <w:rFonts w:ascii="Times New Roman" w:hAnsi="Times New Roman"/>
                <w:snapToGrid w:val="0"/>
                <w:spacing w:val="-17"/>
                <w:kern w:val="0"/>
                <w:position w:val="-2"/>
              </w:rPr>
              <w:t>/</w:t>
            </w:r>
            <w:r w:rsidRPr="002E1BD0">
              <w:rPr>
                <w:rFonts w:ascii="Times New Roman" w:hAnsi="Times New Roman"/>
                <w:snapToGrid w:val="0"/>
                <w:spacing w:val="17"/>
                <w:kern w:val="0"/>
              </w:rPr>
              <w:t>Ω</w:t>
            </w:r>
          </w:p>
        </w:tc>
        <w:tc>
          <w:tcPr>
            <w:tcW w:w="1132" w:type="dxa"/>
            <w:gridSpan w:val="2"/>
            <w:shd w:val="clear" w:color="auto" w:fill="auto"/>
            <w:vAlign w:val="center"/>
          </w:tcPr>
          <w:p w14:paraId="16B2C544" w14:textId="77777777" w:rsidR="00E759AF" w:rsidRPr="002E1BD0" w:rsidRDefault="00E759AF" w:rsidP="006D3356">
            <w:pPr>
              <w:widowControl/>
              <w:kinsoku w:val="0"/>
              <w:autoSpaceDE w:val="0"/>
              <w:autoSpaceDN w:val="0"/>
              <w:snapToGrid w:val="0"/>
              <w:jc w:val="left"/>
              <w:textAlignment w:val="baseline"/>
              <w:rPr>
                <w:rFonts w:ascii="宋体" w:hAnsi="宋体" w:cs="Arial"/>
                <w:snapToGrid w:val="0"/>
                <w:kern w:val="0"/>
              </w:rPr>
            </w:pPr>
          </w:p>
        </w:tc>
        <w:tc>
          <w:tcPr>
            <w:tcW w:w="1451" w:type="dxa"/>
            <w:gridSpan w:val="2"/>
            <w:shd w:val="clear" w:color="auto" w:fill="auto"/>
            <w:vAlign w:val="center"/>
          </w:tcPr>
          <w:p w14:paraId="63467C72" w14:textId="77777777" w:rsidR="00E759AF" w:rsidRPr="002E1BD0" w:rsidRDefault="00E759AF" w:rsidP="006D3356">
            <w:pPr>
              <w:widowControl/>
              <w:kinsoku w:val="0"/>
              <w:autoSpaceDE w:val="0"/>
              <w:autoSpaceDN w:val="0"/>
              <w:snapToGrid w:val="0"/>
              <w:jc w:val="center"/>
              <w:textAlignment w:val="baseline"/>
              <w:rPr>
                <w:rFonts w:ascii="宋体" w:hAnsi="宋体" w:cs="微软雅黑"/>
                <w:snapToGrid w:val="0"/>
                <w:kern w:val="0"/>
              </w:rPr>
            </w:pPr>
            <w:r w:rsidRPr="002E1BD0">
              <w:rPr>
                <w:rFonts w:ascii="宋体" w:hAnsi="宋体"/>
                <w:snapToGrid w:val="0"/>
                <w:spacing w:val="28"/>
                <w:kern w:val="0"/>
              </w:rPr>
              <w:t>接地电阻</w:t>
            </w:r>
            <w:r w:rsidRPr="002E1BD0">
              <w:rPr>
                <w:rFonts w:ascii="Times New Roman" w:hAnsi="Times New Roman"/>
                <w:snapToGrid w:val="0"/>
                <w:spacing w:val="-17"/>
                <w:kern w:val="0"/>
                <w:position w:val="-2"/>
              </w:rPr>
              <w:t>/</w:t>
            </w:r>
            <w:r w:rsidRPr="002E1BD0">
              <w:rPr>
                <w:rFonts w:ascii="Times New Roman" w:hAnsi="Times New Roman"/>
                <w:snapToGrid w:val="0"/>
                <w:spacing w:val="-15"/>
                <w:kern w:val="0"/>
                <w:position w:val="-4"/>
              </w:rPr>
              <w:t>Ω</w:t>
            </w:r>
          </w:p>
        </w:tc>
        <w:tc>
          <w:tcPr>
            <w:tcW w:w="1619" w:type="dxa"/>
            <w:gridSpan w:val="4"/>
            <w:shd w:val="clear" w:color="auto" w:fill="auto"/>
            <w:vAlign w:val="center"/>
          </w:tcPr>
          <w:p w14:paraId="22210AD7" w14:textId="77777777" w:rsidR="00E759AF" w:rsidRPr="002E1BD0" w:rsidRDefault="00E759AF" w:rsidP="006D3356">
            <w:pPr>
              <w:widowControl/>
              <w:kinsoku w:val="0"/>
              <w:autoSpaceDE w:val="0"/>
              <w:autoSpaceDN w:val="0"/>
              <w:snapToGrid w:val="0"/>
              <w:jc w:val="left"/>
              <w:textAlignment w:val="baseline"/>
              <w:rPr>
                <w:rFonts w:ascii="宋体" w:hAnsi="宋体" w:cs="Arial"/>
                <w:snapToGrid w:val="0"/>
                <w:kern w:val="0"/>
              </w:rPr>
            </w:pPr>
          </w:p>
        </w:tc>
        <w:tc>
          <w:tcPr>
            <w:tcW w:w="1287" w:type="dxa"/>
            <w:gridSpan w:val="2"/>
            <w:shd w:val="clear" w:color="auto" w:fill="auto"/>
            <w:vAlign w:val="center"/>
          </w:tcPr>
          <w:p w14:paraId="68A9A362" w14:textId="77777777" w:rsidR="00E759AF" w:rsidRPr="002E1BD0" w:rsidRDefault="00E759AF" w:rsidP="006D3356">
            <w:pPr>
              <w:widowControl/>
              <w:kinsoku w:val="0"/>
              <w:autoSpaceDE w:val="0"/>
              <w:autoSpaceDN w:val="0"/>
              <w:snapToGrid w:val="0"/>
              <w:jc w:val="left"/>
              <w:textAlignment w:val="baseline"/>
              <w:rPr>
                <w:rFonts w:ascii="宋体" w:hAnsi="宋体" w:cs="微软雅黑"/>
                <w:snapToGrid w:val="0"/>
                <w:kern w:val="0"/>
              </w:rPr>
            </w:pPr>
            <w:r w:rsidRPr="002E1BD0">
              <w:rPr>
                <w:rFonts w:ascii="宋体" w:hAnsi="宋体"/>
                <w:snapToGrid w:val="0"/>
                <w:spacing w:val="28"/>
                <w:kern w:val="0"/>
              </w:rPr>
              <w:t>线路电阻</w:t>
            </w:r>
            <w:r w:rsidRPr="002E1BD0">
              <w:rPr>
                <w:rFonts w:ascii="Times New Roman" w:hAnsi="Times New Roman"/>
                <w:snapToGrid w:val="0"/>
                <w:spacing w:val="-17"/>
                <w:kern w:val="0"/>
                <w:position w:val="-2"/>
              </w:rPr>
              <w:t>/</w:t>
            </w:r>
            <w:r w:rsidRPr="002E1BD0">
              <w:rPr>
                <w:rFonts w:ascii="Times New Roman" w:hAnsi="Times New Roman"/>
                <w:snapToGrid w:val="0"/>
                <w:spacing w:val="-15"/>
                <w:kern w:val="0"/>
                <w:position w:val="-4"/>
              </w:rPr>
              <w:t>Ω</w:t>
            </w:r>
          </w:p>
        </w:tc>
        <w:tc>
          <w:tcPr>
            <w:tcW w:w="1726" w:type="dxa"/>
            <w:tcBorders>
              <w:right w:val="single" w:sz="6" w:space="0" w:color="000000"/>
            </w:tcBorders>
            <w:shd w:val="clear" w:color="auto" w:fill="auto"/>
            <w:vAlign w:val="center"/>
          </w:tcPr>
          <w:p w14:paraId="4EEDD92B" w14:textId="77777777" w:rsidR="00E759AF" w:rsidRPr="002E1BD0" w:rsidRDefault="00E759AF" w:rsidP="006D3356">
            <w:pPr>
              <w:widowControl/>
              <w:kinsoku w:val="0"/>
              <w:autoSpaceDE w:val="0"/>
              <w:autoSpaceDN w:val="0"/>
              <w:snapToGrid w:val="0"/>
              <w:jc w:val="left"/>
              <w:textAlignment w:val="baseline"/>
              <w:rPr>
                <w:rFonts w:ascii="宋体" w:hAnsi="宋体" w:cs="Arial"/>
                <w:snapToGrid w:val="0"/>
                <w:kern w:val="0"/>
              </w:rPr>
            </w:pPr>
          </w:p>
        </w:tc>
      </w:tr>
      <w:tr w:rsidR="00E759AF" w:rsidRPr="002E1BD0" w14:paraId="22D181B9" w14:textId="77777777" w:rsidTr="006D3356">
        <w:trPr>
          <w:trHeight w:val="2124"/>
          <w:jc w:val="center"/>
        </w:trPr>
        <w:tc>
          <w:tcPr>
            <w:tcW w:w="2186" w:type="dxa"/>
            <w:tcBorders>
              <w:left w:val="single" w:sz="6" w:space="0" w:color="000000"/>
            </w:tcBorders>
            <w:shd w:val="clear" w:color="auto" w:fill="auto"/>
            <w:vAlign w:val="center"/>
          </w:tcPr>
          <w:p w14:paraId="45A79284" w14:textId="77777777" w:rsidR="00E759AF" w:rsidRPr="002E1BD0" w:rsidRDefault="00E759AF" w:rsidP="006D3356">
            <w:pPr>
              <w:widowControl/>
              <w:kinsoku w:val="0"/>
              <w:autoSpaceDE w:val="0"/>
              <w:autoSpaceDN w:val="0"/>
              <w:snapToGrid w:val="0"/>
              <w:spacing w:before="96" w:line="204" w:lineRule="auto"/>
              <w:ind w:left="724"/>
              <w:jc w:val="left"/>
              <w:textAlignment w:val="baseline"/>
              <w:rPr>
                <w:rFonts w:ascii="宋体" w:hAnsi="宋体"/>
                <w:snapToGrid w:val="0"/>
                <w:kern w:val="0"/>
              </w:rPr>
            </w:pPr>
            <w:r w:rsidRPr="002E1BD0">
              <w:rPr>
                <w:rFonts w:ascii="宋体" w:hAnsi="宋体" w:hint="eastAsia"/>
                <w:snapToGrid w:val="0"/>
                <w:spacing w:val="26"/>
                <w:kern w:val="0"/>
              </w:rPr>
              <w:t>备注</w:t>
            </w:r>
          </w:p>
        </w:tc>
        <w:tc>
          <w:tcPr>
            <w:tcW w:w="7215" w:type="dxa"/>
            <w:gridSpan w:val="11"/>
            <w:tcBorders>
              <w:right w:val="single" w:sz="6" w:space="0" w:color="000000"/>
            </w:tcBorders>
            <w:shd w:val="clear" w:color="auto" w:fill="auto"/>
            <w:vAlign w:val="center"/>
          </w:tcPr>
          <w:p w14:paraId="48ACA8B8" w14:textId="77777777" w:rsidR="00E759AF" w:rsidRPr="002E1BD0" w:rsidRDefault="00E759AF" w:rsidP="006D3356">
            <w:pPr>
              <w:widowControl/>
              <w:kinsoku w:val="0"/>
              <w:autoSpaceDE w:val="0"/>
              <w:autoSpaceDN w:val="0"/>
              <w:snapToGrid w:val="0"/>
              <w:jc w:val="left"/>
              <w:textAlignment w:val="baseline"/>
              <w:rPr>
                <w:rFonts w:ascii="宋体" w:hAnsi="宋体" w:cs="Arial"/>
                <w:snapToGrid w:val="0"/>
                <w:kern w:val="0"/>
              </w:rPr>
            </w:pPr>
          </w:p>
        </w:tc>
      </w:tr>
      <w:tr w:rsidR="00E759AF" w:rsidRPr="002E1BD0" w14:paraId="5E68F8BC" w14:textId="77777777" w:rsidTr="006D3356">
        <w:trPr>
          <w:trHeight w:val="855"/>
          <w:jc w:val="center"/>
        </w:trPr>
        <w:tc>
          <w:tcPr>
            <w:tcW w:w="2186" w:type="dxa"/>
            <w:tcBorders>
              <w:left w:val="single" w:sz="6" w:space="0" w:color="000000"/>
            </w:tcBorders>
            <w:shd w:val="clear" w:color="auto" w:fill="auto"/>
            <w:vAlign w:val="center"/>
          </w:tcPr>
          <w:p w14:paraId="5A6A58BE" w14:textId="77777777" w:rsidR="00E759AF" w:rsidRPr="002E1BD0" w:rsidRDefault="00E759AF" w:rsidP="006D3356">
            <w:pPr>
              <w:widowControl/>
              <w:kinsoku w:val="0"/>
              <w:autoSpaceDE w:val="0"/>
              <w:autoSpaceDN w:val="0"/>
              <w:snapToGrid w:val="0"/>
              <w:jc w:val="center"/>
              <w:textAlignment w:val="baseline"/>
              <w:rPr>
                <w:rFonts w:ascii="宋体" w:hAnsi="宋体"/>
                <w:snapToGrid w:val="0"/>
                <w:kern w:val="0"/>
              </w:rPr>
            </w:pPr>
            <w:r w:rsidRPr="002E1BD0">
              <w:rPr>
                <w:rFonts w:ascii="宋体" w:hAnsi="宋体" w:hint="eastAsia"/>
                <w:snapToGrid w:val="0"/>
                <w:spacing w:val="24"/>
                <w:kern w:val="0"/>
              </w:rPr>
              <w:t>操作</w:t>
            </w:r>
            <w:r w:rsidRPr="002E1BD0">
              <w:rPr>
                <w:rFonts w:ascii="宋体" w:hAnsi="宋体"/>
                <w:snapToGrid w:val="0"/>
                <w:spacing w:val="24"/>
                <w:kern w:val="0"/>
              </w:rPr>
              <w:t>员</w:t>
            </w:r>
          </w:p>
        </w:tc>
        <w:tc>
          <w:tcPr>
            <w:tcW w:w="2931" w:type="dxa"/>
            <w:gridSpan w:val="5"/>
            <w:shd w:val="clear" w:color="auto" w:fill="auto"/>
            <w:vAlign w:val="center"/>
          </w:tcPr>
          <w:p w14:paraId="3CDB5641" w14:textId="77777777" w:rsidR="00E759AF" w:rsidRPr="002E1BD0" w:rsidRDefault="00E759AF" w:rsidP="006D3356">
            <w:pPr>
              <w:widowControl/>
              <w:kinsoku w:val="0"/>
              <w:autoSpaceDE w:val="0"/>
              <w:autoSpaceDN w:val="0"/>
              <w:snapToGrid w:val="0"/>
              <w:jc w:val="left"/>
              <w:textAlignment w:val="baseline"/>
              <w:rPr>
                <w:rFonts w:ascii="宋体" w:hAnsi="宋体" w:cs="Arial"/>
                <w:snapToGrid w:val="0"/>
                <w:kern w:val="0"/>
              </w:rPr>
            </w:pPr>
          </w:p>
        </w:tc>
        <w:tc>
          <w:tcPr>
            <w:tcW w:w="1271" w:type="dxa"/>
            <w:gridSpan w:val="3"/>
            <w:shd w:val="clear" w:color="auto" w:fill="auto"/>
            <w:vAlign w:val="center"/>
          </w:tcPr>
          <w:p w14:paraId="4588BE4D" w14:textId="77777777" w:rsidR="00E759AF" w:rsidRPr="002E1BD0" w:rsidRDefault="00E759AF" w:rsidP="006D3356">
            <w:pPr>
              <w:widowControl/>
              <w:kinsoku w:val="0"/>
              <w:autoSpaceDE w:val="0"/>
              <w:autoSpaceDN w:val="0"/>
              <w:snapToGrid w:val="0"/>
              <w:jc w:val="center"/>
              <w:textAlignment w:val="baseline"/>
              <w:rPr>
                <w:rFonts w:ascii="宋体" w:hAnsi="宋体"/>
                <w:snapToGrid w:val="0"/>
                <w:spacing w:val="24"/>
                <w:kern w:val="0"/>
              </w:rPr>
            </w:pPr>
            <w:r w:rsidRPr="002E1BD0">
              <w:rPr>
                <w:rFonts w:ascii="宋体" w:hAnsi="宋体" w:hint="eastAsia"/>
                <w:snapToGrid w:val="0"/>
                <w:spacing w:val="24"/>
                <w:kern w:val="0"/>
              </w:rPr>
              <w:t>记录员</w:t>
            </w:r>
          </w:p>
        </w:tc>
        <w:tc>
          <w:tcPr>
            <w:tcW w:w="3013" w:type="dxa"/>
            <w:gridSpan w:val="3"/>
            <w:tcBorders>
              <w:right w:val="single" w:sz="6" w:space="0" w:color="000000"/>
            </w:tcBorders>
            <w:shd w:val="clear" w:color="auto" w:fill="auto"/>
            <w:vAlign w:val="center"/>
          </w:tcPr>
          <w:p w14:paraId="29F95CC7" w14:textId="77777777" w:rsidR="00E759AF" w:rsidRPr="002E1BD0" w:rsidRDefault="00E759AF" w:rsidP="006D3356">
            <w:pPr>
              <w:widowControl/>
              <w:kinsoku w:val="0"/>
              <w:autoSpaceDE w:val="0"/>
              <w:autoSpaceDN w:val="0"/>
              <w:snapToGrid w:val="0"/>
              <w:jc w:val="left"/>
              <w:textAlignment w:val="baseline"/>
              <w:rPr>
                <w:rFonts w:ascii="宋体" w:hAnsi="宋体" w:cs="Arial"/>
                <w:snapToGrid w:val="0"/>
                <w:kern w:val="0"/>
              </w:rPr>
            </w:pPr>
          </w:p>
        </w:tc>
      </w:tr>
    </w:tbl>
    <w:p w14:paraId="01A39D5A" w14:textId="77777777" w:rsidR="00E759AF" w:rsidRPr="00E759AF" w:rsidRDefault="00E759AF" w:rsidP="00E759AF">
      <w:pPr>
        <w:pStyle w:val="affffb"/>
        <w:ind w:firstLine="420"/>
      </w:pPr>
    </w:p>
    <w:p w14:paraId="769489E7" w14:textId="77777777" w:rsidR="00E759AF" w:rsidRPr="00E759AF" w:rsidRDefault="00E759AF" w:rsidP="00E759AF">
      <w:pPr>
        <w:pStyle w:val="affffb"/>
        <w:ind w:firstLine="420"/>
      </w:pPr>
    </w:p>
    <w:p w14:paraId="4A1272C8" w14:textId="77777777" w:rsidR="00E759AF" w:rsidRDefault="00E759AF" w:rsidP="00E759AF">
      <w:pPr>
        <w:pStyle w:val="affffb"/>
        <w:ind w:firstLine="420"/>
        <w:sectPr w:rsidR="00E759AF" w:rsidSect="00023885">
          <w:pgSz w:w="11906" w:h="16838" w:code="9"/>
          <w:pgMar w:top="1928" w:right="1134" w:bottom="1134" w:left="1134" w:header="1418" w:footer="1134" w:gutter="284"/>
          <w:cols w:space="425"/>
          <w:formProt w:val="0"/>
          <w:docGrid w:type="lines" w:linePitch="312"/>
        </w:sectPr>
      </w:pPr>
    </w:p>
    <w:p w14:paraId="147C41CF" w14:textId="77777777" w:rsidR="00E759AF" w:rsidRDefault="00E759AF" w:rsidP="00E759AF">
      <w:pPr>
        <w:pStyle w:val="af8"/>
        <w:rPr>
          <w:vanish w:val="0"/>
        </w:rPr>
      </w:pPr>
    </w:p>
    <w:p w14:paraId="13820107" w14:textId="77777777" w:rsidR="00E759AF" w:rsidRDefault="00E759AF" w:rsidP="00E759AF">
      <w:pPr>
        <w:pStyle w:val="afe"/>
        <w:rPr>
          <w:vanish w:val="0"/>
        </w:rPr>
      </w:pPr>
    </w:p>
    <w:p w14:paraId="03225BBA" w14:textId="31A7EA36" w:rsidR="00E759AF" w:rsidRDefault="0064673B" w:rsidP="00E759AF">
      <w:pPr>
        <w:pStyle w:val="aff3"/>
        <w:spacing w:after="156"/>
      </w:pPr>
      <w:r>
        <w:rPr>
          <w:rFonts w:hint="eastAsia"/>
        </w:rPr>
        <w:t xml:space="preserve">    </w:t>
      </w:r>
      <w:r w:rsidR="00E759AF">
        <w:br/>
      </w:r>
      <w:bookmarkStart w:id="144" w:name="_Toc169165635"/>
      <w:r w:rsidR="00E759AF">
        <w:rPr>
          <w:rFonts w:hint="eastAsia"/>
        </w:rPr>
        <w:t>（</w:t>
      </w:r>
      <w:r w:rsidR="009057FD">
        <w:rPr>
          <w:rFonts w:hint="eastAsia"/>
        </w:rPr>
        <w:t>资料</w:t>
      </w:r>
      <w:r w:rsidR="00E759AF">
        <w:rPr>
          <w:rFonts w:hint="eastAsia"/>
        </w:rPr>
        <w:t>性）</w:t>
      </w:r>
      <w:r w:rsidR="00E759AF">
        <w:br/>
      </w:r>
      <w:r w:rsidR="00E759AF">
        <w:rPr>
          <w:rFonts w:hint="eastAsia"/>
        </w:rPr>
        <w:t>电性源短偏移距瞬变电磁法接收端操作员记录班报格式</w:t>
      </w:r>
      <w:bookmarkEnd w:id="144"/>
    </w:p>
    <w:p w14:paraId="1BE4DA8D" w14:textId="2D5A1CE0" w:rsidR="00E759AF" w:rsidRDefault="007845B0" w:rsidP="007845B0">
      <w:pPr>
        <w:pStyle w:val="affffb"/>
        <w:ind w:firstLine="420"/>
      </w:pPr>
      <w:r w:rsidRPr="00E759AF">
        <w:rPr>
          <w:rFonts w:hint="eastAsia"/>
        </w:rPr>
        <w:t>图</w:t>
      </w:r>
      <w:r>
        <w:rPr>
          <w:rFonts w:hint="eastAsia"/>
        </w:rPr>
        <w:t>C</w:t>
      </w:r>
      <w:r w:rsidRPr="00E759AF">
        <w:rPr>
          <w:rFonts w:hint="eastAsia"/>
        </w:rPr>
        <w:t>.1和表</w:t>
      </w:r>
      <w:r>
        <w:rPr>
          <w:rFonts w:hint="eastAsia"/>
        </w:rPr>
        <w:t>C</w:t>
      </w:r>
      <w:r w:rsidRPr="00E759AF">
        <w:rPr>
          <w:rFonts w:hint="eastAsia"/>
        </w:rPr>
        <w:t>.1</w:t>
      </w:r>
      <w:r>
        <w:rPr>
          <w:rFonts w:hint="eastAsia"/>
        </w:rPr>
        <w:t>分别给出了</w:t>
      </w:r>
      <w:r w:rsidR="00E759AF" w:rsidRPr="00E759AF">
        <w:rPr>
          <w:rFonts w:hint="eastAsia"/>
        </w:rPr>
        <w:t>电性源短偏移距瞬变电磁法接收端操作员记录班报</w:t>
      </w:r>
      <w:r>
        <w:rPr>
          <w:rFonts w:hint="eastAsia"/>
        </w:rPr>
        <w:t>内封</w:t>
      </w:r>
      <w:r w:rsidR="00E759AF" w:rsidRPr="00E759AF">
        <w:rPr>
          <w:rFonts w:hint="eastAsia"/>
        </w:rPr>
        <w:t>格式</w:t>
      </w:r>
      <w:r>
        <w:rPr>
          <w:rFonts w:hint="eastAsia"/>
        </w:rPr>
        <w:t>和记录表格式</w:t>
      </w:r>
      <w:r w:rsidR="00E759AF" w:rsidRPr="00E759AF">
        <w:rPr>
          <w:rFonts w:hint="eastAsia"/>
        </w:rPr>
        <w:t>。</w:t>
      </w:r>
    </w:p>
    <w:p w14:paraId="39993D23" w14:textId="7672455E" w:rsidR="00E759AF" w:rsidRPr="002E1BD0" w:rsidRDefault="007845B0" w:rsidP="007845B0">
      <w:pPr>
        <w:jc w:val="center"/>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65408" behindDoc="0" locked="0" layoutInCell="1" allowOverlap="1" wp14:anchorId="06192789" wp14:editId="759BA328">
                <wp:simplePos x="0" y="0"/>
                <wp:positionH relativeFrom="column">
                  <wp:posOffset>-1270</wp:posOffset>
                </wp:positionH>
                <wp:positionV relativeFrom="paragraph">
                  <wp:posOffset>132080</wp:posOffset>
                </wp:positionV>
                <wp:extent cx="5821680" cy="6137275"/>
                <wp:effectExtent l="0" t="0" r="26670" b="15875"/>
                <wp:wrapNone/>
                <wp:docPr id="1416672594"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21680" cy="6137275"/>
                        </a:xfrm>
                        <a:prstGeom prst="rect">
                          <a:avLst/>
                        </a:prstGeom>
                        <a:solidFill>
                          <a:sysClr val="window" lastClr="FFFFFF"/>
                        </a:solidFill>
                        <a:ln w="6350">
                          <a:solidFill>
                            <a:prstClr val="black"/>
                          </a:solidFill>
                        </a:ln>
                        <a:effectLst/>
                      </wps:spPr>
                      <wps:txbx>
                        <w:txbxContent>
                          <w:p w14:paraId="6085CA50" w14:textId="77777777" w:rsidR="007845B0" w:rsidRPr="004C740B" w:rsidRDefault="007845B0" w:rsidP="007845B0">
                            <w:pPr>
                              <w:jc w:val="center"/>
                              <w:rPr>
                                <w:rFonts w:ascii="宋体" w:hAnsi="宋体"/>
                                <w:sz w:val="28"/>
                                <w:szCs w:val="28"/>
                              </w:rPr>
                            </w:pPr>
                          </w:p>
                          <w:p w14:paraId="07AF39F4" w14:textId="77777777" w:rsidR="007845B0" w:rsidRPr="004C740B" w:rsidRDefault="007845B0" w:rsidP="007845B0">
                            <w:pPr>
                              <w:jc w:val="center"/>
                              <w:rPr>
                                <w:rFonts w:ascii="宋体" w:hAnsi="宋体"/>
                                <w:sz w:val="28"/>
                                <w:szCs w:val="28"/>
                              </w:rPr>
                            </w:pPr>
                          </w:p>
                          <w:p w14:paraId="684F05C7" w14:textId="77777777" w:rsidR="007845B0" w:rsidRPr="004C740B" w:rsidRDefault="007845B0" w:rsidP="007845B0">
                            <w:pPr>
                              <w:jc w:val="center"/>
                              <w:rPr>
                                <w:rFonts w:ascii="宋体" w:hAnsi="宋体"/>
                                <w:b/>
                                <w:sz w:val="28"/>
                                <w:szCs w:val="28"/>
                              </w:rPr>
                            </w:pPr>
                            <w:r>
                              <w:rPr>
                                <w:rFonts w:ascii="宋体" w:hAnsi="宋体" w:hint="eastAsia"/>
                                <w:b/>
                                <w:sz w:val="28"/>
                                <w:szCs w:val="28"/>
                              </w:rPr>
                              <w:t>电性源</w:t>
                            </w:r>
                            <w:r w:rsidRPr="004C740B">
                              <w:rPr>
                                <w:rFonts w:ascii="宋体" w:hAnsi="宋体" w:hint="eastAsia"/>
                                <w:b/>
                                <w:sz w:val="28"/>
                                <w:szCs w:val="28"/>
                              </w:rPr>
                              <w:t>短偏移距瞬变电磁法</w:t>
                            </w:r>
                            <w:r>
                              <w:rPr>
                                <w:rFonts w:ascii="宋体" w:hAnsi="宋体" w:hint="eastAsia"/>
                                <w:b/>
                                <w:sz w:val="28"/>
                                <w:szCs w:val="28"/>
                              </w:rPr>
                              <w:t>接收端</w:t>
                            </w:r>
                            <w:r w:rsidRPr="004C740B">
                              <w:rPr>
                                <w:rFonts w:ascii="宋体" w:hAnsi="宋体" w:hint="eastAsia"/>
                                <w:b/>
                                <w:sz w:val="28"/>
                                <w:szCs w:val="28"/>
                              </w:rPr>
                              <w:t>操作员记录班报</w:t>
                            </w:r>
                          </w:p>
                          <w:p w14:paraId="3A9D8FB7" w14:textId="77777777" w:rsidR="007845B0" w:rsidRPr="004C740B" w:rsidRDefault="007845B0" w:rsidP="007845B0">
                            <w:pPr>
                              <w:jc w:val="center"/>
                              <w:rPr>
                                <w:rFonts w:ascii="宋体" w:hAnsi="宋体"/>
                                <w:sz w:val="28"/>
                                <w:szCs w:val="28"/>
                              </w:rPr>
                            </w:pPr>
                          </w:p>
                          <w:p w14:paraId="499F32F3" w14:textId="77777777" w:rsidR="007845B0" w:rsidRPr="004C740B" w:rsidRDefault="007845B0" w:rsidP="007845B0">
                            <w:pPr>
                              <w:jc w:val="center"/>
                              <w:rPr>
                                <w:rFonts w:ascii="宋体" w:hAnsi="宋体"/>
                                <w:sz w:val="24"/>
                                <w:szCs w:val="24"/>
                              </w:rPr>
                            </w:pPr>
                            <w:r w:rsidRPr="004C740B">
                              <w:rPr>
                                <w:rFonts w:ascii="宋体" w:hAnsi="宋体" w:hint="eastAsia"/>
                                <w:sz w:val="24"/>
                                <w:szCs w:val="24"/>
                              </w:rPr>
                              <w:t>（共  册，第  册）</w:t>
                            </w:r>
                          </w:p>
                          <w:p w14:paraId="7B727B73" w14:textId="77777777" w:rsidR="007845B0" w:rsidRPr="004C740B" w:rsidRDefault="007845B0" w:rsidP="007845B0">
                            <w:pPr>
                              <w:jc w:val="center"/>
                              <w:rPr>
                                <w:rFonts w:ascii="宋体" w:hAnsi="宋体"/>
                                <w:sz w:val="28"/>
                                <w:szCs w:val="28"/>
                              </w:rPr>
                            </w:pPr>
                          </w:p>
                          <w:p w14:paraId="71F6EF8C" w14:textId="77777777" w:rsidR="007845B0" w:rsidRPr="004C740B" w:rsidRDefault="007845B0" w:rsidP="007845B0">
                            <w:pPr>
                              <w:jc w:val="center"/>
                              <w:rPr>
                                <w:rFonts w:ascii="宋体" w:hAnsi="宋体"/>
                                <w:sz w:val="28"/>
                                <w:szCs w:val="28"/>
                              </w:rPr>
                            </w:pPr>
                          </w:p>
                          <w:p w14:paraId="2950C8F8" w14:textId="77777777" w:rsidR="007845B0" w:rsidRPr="004C740B" w:rsidRDefault="007845B0" w:rsidP="007845B0">
                            <w:pPr>
                              <w:jc w:val="center"/>
                              <w:rPr>
                                <w:rFonts w:ascii="宋体" w:hAnsi="宋体"/>
                                <w:sz w:val="28"/>
                                <w:szCs w:val="28"/>
                              </w:rPr>
                            </w:pPr>
                          </w:p>
                          <w:p w14:paraId="1B3A965B" w14:textId="77777777" w:rsidR="007845B0" w:rsidRPr="004C740B" w:rsidRDefault="007845B0" w:rsidP="007845B0">
                            <w:pPr>
                              <w:jc w:val="center"/>
                              <w:rPr>
                                <w:rFonts w:ascii="宋体" w:hAnsi="宋体"/>
                                <w:sz w:val="28"/>
                                <w:szCs w:val="28"/>
                              </w:rPr>
                            </w:pPr>
                          </w:p>
                          <w:p w14:paraId="31A6E6BE" w14:textId="77777777" w:rsidR="007845B0" w:rsidRPr="004C740B" w:rsidRDefault="007845B0" w:rsidP="007845B0">
                            <w:pPr>
                              <w:spacing w:line="480" w:lineRule="auto"/>
                              <w:ind w:firstLineChars="900" w:firstLine="2160"/>
                              <w:rPr>
                                <w:rFonts w:ascii="宋体" w:hAnsi="宋体"/>
                                <w:sz w:val="24"/>
                                <w:szCs w:val="24"/>
                                <w:u w:val="single"/>
                              </w:rPr>
                            </w:pPr>
                            <w:r>
                              <w:rPr>
                                <w:rFonts w:ascii="宋体" w:hAnsi="宋体" w:hint="eastAsia"/>
                                <w:sz w:val="24"/>
                                <w:szCs w:val="24"/>
                              </w:rPr>
                              <w:t>项目名称</w:t>
                            </w:r>
                            <w:r w:rsidRPr="004C740B">
                              <w:rPr>
                                <w:rFonts w:ascii="宋体" w:hAnsi="宋体" w:hint="eastAsia"/>
                                <w:sz w:val="24"/>
                                <w:szCs w:val="24"/>
                              </w:rPr>
                              <w:t xml:space="preserve">：                 </w:t>
                            </w:r>
                          </w:p>
                          <w:p w14:paraId="6AEEDE03" w14:textId="77777777" w:rsidR="007845B0" w:rsidRDefault="007845B0" w:rsidP="007845B0">
                            <w:pPr>
                              <w:spacing w:line="480" w:lineRule="auto"/>
                              <w:ind w:firstLineChars="900" w:firstLine="2160"/>
                              <w:rPr>
                                <w:rFonts w:ascii="宋体" w:hAnsi="宋体"/>
                                <w:sz w:val="24"/>
                                <w:szCs w:val="24"/>
                              </w:rPr>
                            </w:pPr>
                            <w:r>
                              <w:rPr>
                                <w:rFonts w:ascii="宋体" w:hAnsi="宋体" w:hint="eastAsia"/>
                                <w:sz w:val="24"/>
                                <w:szCs w:val="24"/>
                              </w:rPr>
                              <w:t>项目</w:t>
                            </w:r>
                            <w:r w:rsidRPr="004C740B">
                              <w:rPr>
                                <w:rFonts w:ascii="宋体" w:hAnsi="宋体" w:hint="eastAsia"/>
                                <w:sz w:val="24"/>
                                <w:szCs w:val="24"/>
                              </w:rPr>
                              <w:t xml:space="preserve">负责：                 </w:t>
                            </w:r>
                          </w:p>
                          <w:p w14:paraId="68C814DF" w14:textId="77777777" w:rsidR="007845B0" w:rsidRDefault="007845B0" w:rsidP="007845B0">
                            <w:pPr>
                              <w:spacing w:line="480" w:lineRule="auto"/>
                              <w:ind w:firstLineChars="900" w:firstLine="2160"/>
                              <w:rPr>
                                <w:rFonts w:ascii="宋体" w:hAnsi="宋体"/>
                                <w:sz w:val="24"/>
                                <w:szCs w:val="24"/>
                              </w:rPr>
                            </w:pPr>
                            <w:r>
                              <w:rPr>
                                <w:rFonts w:ascii="宋体" w:hAnsi="宋体" w:hint="eastAsia"/>
                                <w:sz w:val="24"/>
                                <w:szCs w:val="24"/>
                              </w:rPr>
                              <w:t>操 作 员：</w:t>
                            </w:r>
                            <w:r w:rsidRPr="004C740B">
                              <w:rPr>
                                <w:rFonts w:ascii="宋体" w:hAnsi="宋体" w:hint="eastAsia"/>
                                <w:sz w:val="24"/>
                                <w:szCs w:val="24"/>
                              </w:rPr>
                              <w:t xml:space="preserve">                 </w:t>
                            </w:r>
                          </w:p>
                          <w:p w14:paraId="5ED58B8C" w14:textId="77777777" w:rsidR="007845B0" w:rsidRDefault="007845B0" w:rsidP="007845B0">
                            <w:pPr>
                              <w:spacing w:line="480" w:lineRule="auto"/>
                              <w:ind w:firstLineChars="900" w:firstLine="2160"/>
                              <w:rPr>
                                <w:rFonts w:ascii="宋体" w:hAnsi="宋体"/>
                                <w:sz w:val="24"/>
                                <w:szCs w:val="24"/>
                              </w:rPr>
                            </w:pPr>
                            <w:r>
                              <w:rPr>
                                <w:rFonts w:ascii="宋体" w:hAnsi="宋体" w:hint="eastAsia"/>
                                <w:sz w:val="24"/>
                                <w:szCs w:val="24"/>
                              </w:rPr>
                              <w:t>记 录 员：</w:t>
                            </w:r>
                            <w:r w:rsidRPr="004C740B">
                              <w:rPr>
                                <w:rFonts w:ascii="宋体" w:hAnsi="宋体" w:hint="eastAsia"/>
                                <w:sz w:val="24"/>
                                <w:szCs w:val="24"/>
                              </w:rPr>
                              <w:t xml:space="preserve">                 </w:t>
                            </w:r>
                          </w:p>
                          <w:p w14:paraId="41576036" w14:textId="77777777" w:rsidR="007845B0" w:rsidRPr="004C740B" w:rsidRDefault="007845B0" w:rsidP="007845B0">
                            <w:pPr>
                              <w:spacing w:line="480" w:lineRule="auto"/>
                              <w:ind w:firstLineChars="900" w:firstLine="2160"/>
                              <w:rPr>
                                <w:rFonts w:ascii="宋体" w:hAnsi="宋体"/>
                                <w:sz w:val="24"/>
                                <w:szCs w:val="24"/>
                                <w:u w:val="single"/>
                              </w:rPr>
                            </w:pPr>
                            <w:r>
                              <w:rPr>
                                <w:rFonts w:ascii="宋体" w:hAnsi="宋体" w:hint="eastAsia"/>
                                <w:sz w:val="24"/>
                                <w:szCs w:val="24"/>
                              </w:rPr>
                              <w:t xml:space="preserve">校 </w:t>
                            </w:r>
                            <w:r>
                              <w:rPr>
                                <w:rFonts w:ascii="宋体" w:hAnsi="宋体"/>
                                <w:sz w:val="24"/>
                                <w:szCs w:val="24"/>
                              </w:rPr>
                              <w:t xml:space="preserve">   </w:t>
                            </w:r>
                            <w:r>
                              <w:rPr>
                                <w:rFonts w:ascii="宋体" w:hAnsi="宋体" w:hint="eastAsia"/>
                                <w:sz w:val="24"/>
                                <w:szCs w:val="24"/>
                              </w:rPr>
                              <w:t>核：</w:t>
                            </w:r>
                            <w:r w:rsidRPr="004C740B">
                              <w:rPr>
                                <w:rFonts w:ascii="宋体" w:hAnsi="宋体" w:hint="eastAsia"/>
                                <w:sz w:val="24"/>
                                <w:szCs w:val="24"/>
                              </w:rPr>
                              <w:t xml:space="preserve">                 </w:t>
                            </w:r>
                          </w:p>
                          <w:p w14:paraId="5012D61A" w14:textId="77777777" w:rsidR="007845B0" w:rsidRPr="004C740B" w:rsidRDefault="007845B0" w:rsidP="007845B0">
                            <w:pPr>
                              <w:spacing w:line="480" w:lineRule="auto"/>
                              <w:ind w:firstLineChars="900" w:firstLine="2160"/>
                              <w:rPr>
                                <w:rFonts w:ascii="宋体" w:hAnsi="宋体"/>
                                <w:sz w:val="24"/>
                                <w:szCs w:val="24"/>
                              </w:rPr>
                            </w:pPr>
                            <w:r w:rsidRPr="004C740B">
                              <w:rPr>
                                <w:rFonts w:ascii="宋体" w:hAnsi="宋体" w:hint="eastAsia"/>
                                <w:sz w:val="24"/>
                                <w:szCs w:val="24"/>
                              </w:rPr>
                              <w:t xml:space="preserve">施工时间：                 </w:t>
                            </w:r>
                          </w:p>
                          <w:p w14:paraId="7DAC7F27" w14:textId="77777777" w:rsidR="007845B0" w:rsidRPr="00795F8C" w:rsidRDefault="007845B0" w:rsidP="007845B0">
                            <w:pPr>
                              <w:rPr>
                                <w:rFonts w:ascii="宋体" w:hAnsi="宋体"/>
                                <w:sz w:val="24"/>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6192789" id="_x0000_t202" coordsize="21600,21600" o:spt="202" path="m,l,21600r21600,l21600,xe">
                <v:stroke joinstyle="miter"/>
                <v:path gradientshapeok="t" o:connecttype="rect"/>
              </v:shapetype>
              <v:shape id="文本框 1" o:spid="_x0000_s1026" type="#_x0000_t202" style="position:absolute;left:0;text-align:left;margin-left:-.1pt;margin-top:10.4pt;width:458.4pt;height:48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" fillcolor="window" strokeweight=".5pt">
                <v:path arrowok="t"/>
                <v:textbox>
                  <w:txbxContent>
                    <w:p w14:paraId="6085CA50" w14:textId="77777777" w:rsidR="007845B0" w:rsidRPr="004C740B" w:rsidRDefault="007845B0" w:rsidP="007845B0">
                      <w:pPr>
                        <w:jc w:val="center"/>
                        <w:rPr>
                          <w:rFonts w:ascii="宋体" w:hAnsi="宋体"/>
                          <w:sz w:val="28"/>
                          <w:szCs w:val="28"/>
                        </w:rPr>
                      </w:pPr>
                    </w:p>
                    <w:p w14:paraId="07AF39F4" w14:textId="77777777" w:rsidR="007845B0" w:rsidRPr="004C740B" w:rsidRDefault="007845B0" w:rsidP="007845B0">
                      <w:pPr>
                        <w:jc w:val="center"/>
                        <w:rPr>
                          <w:rFonts w:ascii="宋体" w:hAnsi="宋体"/>
                          <w:sz w:val="28"/>
                          <w:szCs w:val="28"/>
                        </w:rPr>
                      </w:pPr>
                    </w:p>
                    <w:p w14:paraId="684F05C7" w14:textId="77777777" w:rsidR="007845B0" w:rsidRPr="004C740B" w:rsidRDefault="007845B0" w:rsidP="007845B0">
                      <w:pPr>
                        <w:jc w:val="center"/>
                        <w:rPr>
                          <w:rFonts w:ascii="宋体" w:hAnsi="宋体"/>
                          <w:b/>
                          <w:sz w:val="28"/>
                          <w:szCs w:val="28"/>
                        </w:rPr>
                      </w:pPr>
                      <w:r>
                        <w:rPr>
                          <w:rFonts w:ascii="宋体" w:hAnsi="宋体" w:hint="eastAsia"/>
                          <w:b/>
                          <w:sz w:val="28"/>
                          <w:szCs w:val="28"/>
                        </w:rPr>
                        <w:t>电性源</w:t>
                      </w:r>
                      <w:r w:rsidRPr="004C740B">
                        <w:rPr>
                          <w:rFonts w:ascii="宋体" w:hAnsi="宋体" w:hint="eastAsia"/>
                          <w:b/>
                          <w:sz w:val="28"/>
                          <w:szCs w:val="28"/>
                        </w:rPr>
                        <w:t>短偏移距瞬变电磁法</w:t>
                      </w:r>
                      <w:r>
                        <w:rPr>
                          <w:rFonts w:ascii="宋体" w:hAnsi="宋体" w:hint="eastAsia"/>
                          <w:b/>
                          <w:sz w:val="28"/>
                          <w:szCs w:val="28"/>
                        </w:rPr>
                        <w:t>接收端</w:t>
                      </w:r>
                      <w:r w:rsidRPr="004C740B">
                        <w:rPr>
                          <w:rFonts w:ascii="宋体" w:hAnsi="宋体" w:hint="eastAsia"/>
                          <w:b/>
                          <w:sz w:val="28"/>
                          <w:szCs w:val="28"/>
                        </w:rPr>
                        <w:t>操作员记录班报</w:t>
                      </w:r>
                    </w:p>
                    <w:p w14:paraId="3A9D8FB7" w14:textId="77777777" w:rsidR="007845B0" w:rsidRPr="004C740B" w:rsidRDefault="007845B0" w:rsidP="007845B0">
                      <w:pPr>
                        <w:jc w:val="center"/>
                        <w:rPr>
                          <w:rFonts w:ascii="宋体" w:hAnsi="宋体"/>
                          <w:sz w:val="28"/>
                          <w:szCs w:val="28"/>
                        </w:rPr>
                      </w:pPr>
                    </w:p>
                    <w:p w14:paraId="499F32F3" w14:textId="77777777" w:rsidR="007845B0" w:rsidRPr="004C740B" w:rsidRDefault="007845B0" w:rsidP="007845B0">
                      <w:pPr>
                        <w:jc w:val="center"/>
                        <w:rPr>
                          <w:rFonts w:ascii="宋体" w:hAnsi="宋体"/>
                          <w:sz w:val="24"/>
                          <w:szCs w:val="24"/>
                        </w:rPr>
                      </w:pPr>
                      <w:r w:rsidRPr="004C740B">
                        <w:rPr>
                          <w:rFonts w:ascii="宋体" w:hAnsi="宋体" w:hint="eastAsia"/>
                          <w:sz w:val="24"/>
                          <w:szCs w:val="24"/>
                        </w:rPr>
                        <w:t>（共  册，第  册）</w:t>
                      </w:r>
                    </w:p>
                    <w:p w14:paraId="7B727B73" w14:textId="77777777" w:rsidR="007845B0" w:rsidRPr="004C740B" w:rsidRDefault="007845B0" w:rsidP="007845B0">
                      <w:pPr>
                        <w:jc w:val="center"/>
                        <w:rPr>
                          <w:rFonts w:ascii="宋体" w:hAnsi="宋体"/>
                          <w:sz w:val="28"/>
                          <w:szCs w:val="28"/>
                        </w:rPr>
                      </w:pPr>
                    </w:p>
                    <w:p w14:paraId="71F6EF8C" w14:textId="77777777" w:rsidR="007845B0" w:rsidRPr="004C740B" w:rsidRDefault="007845B0" w:rsidP="007845B0">
                      <w:pPr>
                        <w:jc w:val="center"/>
                        <w:rPr>
                          <w:rFonts w:ascii="宋体" w:hAnsi="宋体"/>
                          <w:sz w:val="28"/>
                          <w:szCs w:val="28"/>
                        </w:rPr>
                      </w:pPr>
                    </w:p>
                    <w:p w14:paraId="2950C8F8" w14:textId="77777777" w:rsidR="007845B0" w:rsidRPr="004C740B" w:rsidRDefault="007845B0" w:rsidP="007845B0">
                      <w:pPr>
                        <w:jc w:val="center"/>
                        <w:rPr>
                          <w:rFonts w:ascii="宋体" w:hAnsi="宋体"/>
                          <w:sz w:val="28"/>
                          <w:szCs w:val="28"/>
                        </w:rPr>
                      </w:pPr>
                    </w:p>
                    <w:p w14:paraId="1B3A965B" w14:textId="77777777" w:rsidR="007845B0" w:rsidRPr="004C740B" w:rsidRDefault="007845B0" w:rsidP="007845B0">
                      <w:pPr>
                        <w:jc w:val="center"/>
                        <w:rPr>
                          <w:rFonts w:ascii="宋体" w:hAnsi="宋体"/>
                          <w:sz w:val="28"/>
                          <w:szCs w:val="28"/>
                        </w:rPr>
                      </w:pPr>
                    </w:p>
                    <w:p w14:paraId="31A6E6BE" w14:textId="77777777" w:rsidR="007845B0" w:rsidRPr="004C740B" w:rsidRDefault="007845B0" w:rsidP="007845B0">
                      <w:pPr>
                        <w:spacing w:line="480" w:lineRule="auto"/>
                        <w:ind w:firstLineChars="900" w:firstLine="2160"/>
                        <w:rPr>
                          <w:rFonts w:ascii="宋体" w:hAnsi="宋体"/>
                          <w:sz w:val="24"/>
                          <w:szCs w:val="24"/>
                          <w:u w:val="single"/>
                        </w:rPr>
                      </w:pPr>
                      <w:r>
                        <w:rPr>
                          <w:rFonts w:ascii="宋体" w:hAnsi="宋体" w:hint="eastAsia"/>
                          <w:sz w:val="24"/>
                          <w:szCs w:val="24"/>
                        </w:rPr>
                        <w:t>项目名称</w:t>
                      </w:r>
                      <w:r w:rsidRPr="004C740B">
                        <w:rPr>
                          <w:rFonts w:ascii="宋体" w:hAnsi="宋体" w:hint="eastAsia"/>
                          <w:sz w:val="24"/>
                          <w:szCs w:val="24"/>
                        </w:rPr>
                        <w:t xml:space="preserve">：                 </w:t>
                      </w:r>
                    </w:p>
                    <w:p w14:paraId="6AEEDE03" w14:textId="77777777" w:rsidR="007845B0" w:rsidRDefault="007845B0" w:rsidP="007845B0">
                      <w:pPr>
                        <w:spacing w:line="480" w:lineRule="auto"/>
                        <w:ind w:firstLineChars="900" w:firstLine="2160"/>
                        <w:rPr>
                          <w:rFonts w:ascii="宋体" w:hAnsi="宋体"/>
                          <w:sz w:val="24"/>
                          <w:szCs w:val="24"/>
                        </w:rPr>
                      </w:pPr>
                      <w:r>
                        <w:rPr>
                          <w:rFonts w:ascii="宋体" w:hAnsi="宋体" w:hint="eastAsia"/>
                          <w:sz w:val="24"/>
                          <w:szCs w:val="24"/>
                        </w:rPr>
                        <w:t>项目</w:t>
                      </w:r>
                      <w:r w:rsidRPr="004C740B">
                        <w:rPr>
                          <w:rFonts w:ascii="宋体" w:hAnsi="宋体" w:hint="eastAsia"/>
                          <w:sz w:val="24"/>
                          <w:szCs w:val="24"/>
                        </w:rPr>
                        <w:t xml:space="preserve">负责：                 </w:t>
                      </w:r>
                    </w:p>
                    <w:p w14:paraId="68C814DF" w14:textId="77777777" w:rsidR="007845B0" w:rsidRDefault="007845B0" w:rsidP="007845B0">
                      <w:pPr>
                        <w:spacing w:line="480" w:lineRule="auto"/>
                        <w:ind w:firstLineChars="900" w:firstLine="2160"/>
                        <w:rPr>
                          <w:rFonts w:ascii="宋体" w:hAnsi="宋体"/>
                          <w:sz w:val="24"/>
                          <w:szCs w:val="24"/>
                        </w:rPr>
                      </w:pPr>
                      <w:r>
                        <w:rPr>
                          <w:rFonts w:ascii="宋体" w:hAnsi="宋体" w:hint="eastAsia"/>
                          <w:sz w:val="24"/>
                          <w:szCs w:val="24"/>
                        </w:rPr>
                        <w:t>操 作 员：</w:t>
                      </w:r>
                      <w:r w:rsidRPr="004C740B">
                        <w:rPr>
                          <w:rFonts w:ascii="宋体" w:hAnsi="宋体" w:hint="eastAsia"/>
                          <w:sz w:val="24"/>
                          <w:szCs w:val="24"/>
                        </w:rPr>
                        <w:t xml:space="preserve">                 </w:t>
                      </w:r>
                    </w:p>
                    <w:p w14:paraId="5ED58B8C" w14:textId="77777777" w:rsidR="007845B0" w:rsidRDefault="007845B0" w:rsidP="007845B0">
                      <w:pPr>
                        <w:spacing w:line="480" w:lineRule="auto"/>
                        <w:ind w:firstLineChars="900" w:firstLine="2160"/>
                        <w:rPr>
                          <w:rFonts w:ascii="宋体" w:hAnsi="宋体"/>
                          <w:sz w:val="24"/>
                          <w:szCs w:val="24"/>
                        </w:rPr>
                      </w:pPr>
                      <w:r>
                        <w:rPr>
                          <w:rFonts w:ascii="宋体" w:hAnsi="宋体" w:hint="eastAsia"/>
                          <w:sz w:val="24"/>
                          <w:szCs w:val="24"/>
                        </w:rPr>
                        <w:t>记 录 员：</w:t>
                      </w:r>
                      <w:r w:rsidRPr="004C740B">
                        <w:rPr>
                          <w:rFonts w:ascii="宋体" w:hAnsi="宋体" w:hint="eastAsia"/>
                          <w:sz w:val="24"/>
                          <w:szCs w:val="24"/>
                        </w:rPr>
                        <w:t xml:space="preserve">                 </w:t>
                      </w:r>
                    </w:p>
                    <w:p w14:paraId="41576036" w14:textId="77777777" w:rsidR="007845B0" w:rsidRPr="004C740B" w:rsidRDefault="007845B0" w:rsidP="007845B0">
                      <w:pPr>
                        <w:spacing w:line="480" w:lineRule="auto"/>
                        <w:ind w:firstLineChars="900" w:firstLine="2160"/>
                        <w:rPr>
                          <w:rFonts w:ascii="宋体" w:hAnsi="宋体"/>
                          <w:sz w:val="24"/>
                          <w:szCs w:val="24"/>
                          <w:u w:val="single"/>
                        </w:rPr>
                      </w:pPr>
                      <w:r>
                        <w:rPr>
                          <w:rFonts w:ascii="宋体" w:hAnsi="宋体" w:hint="eastAsia"/>
                          <w:sz w:val="24"/>
                          <w:szCs w:val="24"/>
                        </w:rPr>
                        <w:t xml:space="preserve">校 </w:t>
                      </w:r>
                      <w:r>
                        <w:rPr>
                          <w:rFonts w:ascii="宋体" w:hAnsi="宋体"/>
                          <w:sz w:val="24"/>
                          <w:szCs w:val="24"/>
                        </w:rPr>
                        <w:t xml:space="preserve">   </w:t>
                      </w:r>
                      <w:r>
                        <w:rPr>
                          <w:rFonts w:ascii="宋体" w:hAnsi="宋体" w:hint="eastAsia"/>
                          <w:sz w:val="24"/>
                          <w:szCs w:val="24"/>
                        </w:rPr>
                        <w:t>核：</w:t>
                      </w:r>
                      <w:r w:rsidRPr="004C740B">
                        <w:rPr>
                          <w:rFonts w:ascii="宋体" w:hAnsi="宋体" w:hint="eastAsia"/>
                          <w:sz w:val="24"/>
                          <w:szCs w:val="24"/>
                        </w:rPr>
                        <w:t xml:space="preserve">                 </w:t>
                      </w:r>
                    </w:p>
                    <w:p w14:paraId="5012D61A" w14:textId="77777777" w:rsidR="007845B0" w:rsidRPr="004C740B" w:rsidRDefault="007845B0" w:rsidP="007845B0">
                      <w:pPr>
                        <w:spacing w:line="480" w:lineRule="auto"/>
                        <w:ind w:firstLineChars="900" w:firstLine="2160"/>
                        <w:rPr>
                          <w:rFonts w:ascii="宋体" w:hAnsi="宋体"/>
                          <w:sz w:val="24"/>
                          <w:szCs w:val="24"/>
                        </w:rPr>
                      </w:pPr>
                      <w:r w:rsidRPr="004C740B">
                        <w:rPr>
                          <w:rFonts w:ascii="宋体" w:hAnsi="宋体" w:hint="eastAsia"/>
                          <w:sz w:val="24"/>
                          <w:szCs w:val="24"/>
                        </w:rPr>
                        <w:t xml:space="preserve">施工时间：                 </w:t>
                      </w:r>
                    </w:p>
                    <w:p w14:paraId="7DAC7F27" w14:textId="77777777" w:rsidR="007845B0" w:rsidRPr="00795F8C" w:rsidRDefault="007845B0" w:rsidP="007845B0">
                      <w:pPr>
                        <w:rPr>
                          <w:rFonts w:ascii="宋体" w:hAnsi="宋体"/>
                          <w:sz w:val="24"/>
                          <w:szCs w:val="24"/>
                        </w:rPr>
                      </w:pPr>
                    </w:p>
                  </w:txbxContent>
                </v:textbox>
              </v:shape>
            </w:pict>
          </mc:Fallback>
        </mc:AlternateContent>
      </w:r>
    </w:p>
    <w:p w14:paraId="46CB3D35" w14:textId="77777777" w:rsidR="00E759AF" w:rsidRPr="007845B0" w:rsidRDefault="00E759AF" w:rsidP="00E759AF">
      <w:pPr>
        <w:jc w:val="left"/>
        <w:rPr>
          <w:rFonts w:ascii="Times New Roman" w:hAnsi="Times New Roman"/>
          <w:sz w:val="24"/>
          <w:szCs w:val="24"/>
        </w:rPr>
      </w:pPr>
    </w:p>
    <w:p w14:paraId="7DF7FDC1" w14:textId="77777777" w:rsidR="00E759AF" w:rsidRPr="002E1BD0" w:rsidRDefault="00E759AF" w:rsidP="00E759AF">
      <w:pPr>
        <w:jc w:val="left"/>
        <w:rPr>
          <w:rFonts w:ascii="Times New Roman" w:hAnsi="Times New Roman"/>
          <w:sz w:val="24"/>
          <w:szCs w:val="24"/>
        </w:rPr>
      </w:pPr>
    </w:p>
    <w:p w14:paraId="2DCEDDB6" w14:textId="77777777" w:rsidR="00E759AF" w:rsidRPr="002E1BD0" w:rsidRDefault="00E759AF" w:rsidP="00E759AF">
      <w:pPr>
        <w:jc w:val="left"/>
        <w:rPr>
          <w:rFonts w:ascii="Times New Roman" w:hAnsi="Times New Roman"/>
          <w:sz w:val="24"/>
          <w:szCs w:val="24"/>
        </w:rPr>
      </w:pPr>
    </w:p>
    <w:p w14:paraId="741C47AF" w14:textId="77777777" w:rsidR="00E759AF" w:rsidRPr="002E1BD0" w:rsidRDefault="00E759AF" w:rsidP="00E759AF">
      <w:pPr>
        <w:jc w:val="left"/>
        <w:rPr>
          <w:rFonts w:ascii="Times New Roman" w:hAnsi="Times New Roman"/>
          <w:sz w:val="24"/>
          <w:szCs w:val="24"/>
        </w:rPr>
      </w:pPr>
    </w:p>
    <w:p w14:paraId="7BF70A18" w14:textId="77777777" w:rsidR="00E759AF" w:rsidRPr="002E1BD0" w:rsidRDefault="00E759AF" w:rsidP="00E759AF">
      <w:pPr>
        <w:jc w:val="left"/>
        <w:rPr>
          <w:rFonts w:ascii="Times New Roman" w:hAnsi="Times New Roman"/>
          <w:sz w:val="24"/>
          <w:szCs w:val="24"/>
        </w:rPr>
      </w:pPr>
    </w:p>
    <w:p w14:paraId="4F4B2EEF" w14:textId="77777777" w:rsidR="00E759AF" w:rsidRPr="002E1BD0" w:rsidRDefault="00E759AF" w:rsidP="00E759AF">
      <w:pPr>
        <w:jc w:val="left"/>
        <w:rPr>
          <w:rFonts w:ascii="Times New Roman" w:hAnsi="Times New Roman"/>
          <w:sz w:val="24"/>
          <w:szCs w:val="24"/>
        </w:rPr>
      </w:pPr>
    </w:p>
    <w:p w14:paraId="1254562D" w14:textId="77777777" w:rsidR="00E759AF" w:rsidRPr="002E1BD0" w:rsidRDefault="00E759AF" w:rsidP="00E759AF">
      <w:pPr>
        <w:jc w:val="left"/>
        <w:rPr>
          <w:rFonts w:ascii="Times New Roman" w:hAnsi="Times New Roman"/>
          <w:sz w:val="24"/>
          <w:szCs w:val="24"/>
        </w:rPr>
      </w:pPr>
    </w:p>
    <w:p w14:paraId="487ABD89" w14:textId="77777777" w:rsidR="00E759AF" w:rsidRPr="002E1BD0" w:rsidRDefault="00E759AF" w:rsidP="00E759AF">
      <w:pPr>
        <w:jc w:val="left"/>
        <w:rPr>
          <w:rFonts w:ascii="Times New Roman" w:hAnsi="Times New Roman"/>
          <w:sz w:val="24"/>
          <w:szCs w:val="24"/>
        </w:rPr>
      </w:pPr>
    </w:p>
    <w:p w14:paraId="27C60BA9" w14:textId="77777777" w:rsidR="00E759AF" w:rsidRPr="002E1BD0" w:rsidRDefault="00E759AF" w:rsidP="00E759AF">
      <w:pPr>
        <w:jc w:val="left"/>
        <w:rPr>
          <w:rFonts w:ascii="Times New Roman" w:hAnsi="Times New Roman"/>
          <w:sz w:val="24"/>
          <w:szCs w:val="24"/>
        </w:rPr>
      </w:pPr>
    </w:p>
    <w:p w14:paraId="73BA1288" w14:textId="77777777" w:rsidR="00E759AF" w:rsidRPr="002E1BD0" w:rsidRDefault="00E759AF" w:rsidP="00E759AF">
      <w:pPr>
        <w:jc w:val="left"/>
        <w:rPr>
          <w:rFonts w:ascii="Times New Roman" w:hAnsi="Times New Roman"/>
          <w:sz w:val="24"/>
          <w:szCs w:val="24"/>
        </w:rPr>
      </w:pPr>
    </w:p>
    <w:p w14:paraId="4465D7D4" w14:textId="77777777" w:rsidR="00E759AF" w:rsidRPr="002E1BD0" w:rsidRDefault="00E759AF" w:rsidP="00E759AF">
      <w:pPr>
        <w:jc w:val="left"/>
        <w:rPr>
          <w:rFonts w:ascii="Times New Roman" w:hAnsi="Times New Roman"/>
          <w:sz w:val="24"/>
          <w:szCs w:val="24"/>
        </w:rPr>
      </w:pPr>
    </w:p>
    <w:p w14:paraId="1215B390" w14:textId="77777777" w:rsidR="00E759AF" w:rsidRPr="002E1BD0" w:rsidRDefault="00E759AF" w:rsidP="00E759AF">
      <w:pPr>
        <w:jc w:val="left"/>
        <w:rPr>
          <w:rFonts w:ascii="Times New Roman" w:hAnsi="Times New Roman"/>
          <w:sz w:val="24"/>
          <w:szCs w:val="24"/>
        </w:rPr>
      </w:pPr>
    </w:p>
    <w:p w14:paraId="65966318" w14:textId="77777777" w:rsidR="00E759AF" w:rsidRPr="002E1BD0" w:rsidRDefault="00E759AF" w:rsidP="00E759AF">
      <w:pPr>
        <w:jc w:val="left"/>
        <w:rPr>
          <w:rFonts w:ascii="Times New Roman" w:hAnsi="Times New Roman"/>
          <w:sz w:val="24"/>
          <w:szCs w:val="24"/>
        </w:rPr>
      </w:pPr>
    </w:p>
    <w:p w14:paraId="55646A02" w14:textId="77777777" w:rsidR="00E759AF" w:rsidRPr="002E1BD0" w:rsidRDefault="00E759AF" w:rsidP="00E759AF">
      <w:pPr>
        <w:jc w:val="left"/>
        <w:rPr>
          <w:rFonts w:ascii="Times New Roman" w:hAnsi="Times New Roman"/>
          <w:sz w:val="24"/>
          <w:szCs w:val="24"/>
        </w:rPr>
      </w:pPr>
    </w:p>
    <w:p w14:paraId="0843A3D9" w14:textId="77777777" w:rsidR="00E759AF" w:rsidRPr="002E1BD0" w:rsidRDefault="00E759AF" w:rsidP="00E759AF">
      <w:pPr>
        <w:jc w:val="left"/>
        <w:rPr>
          <w:rFonts w:ascii="Times New Roman" w:hAnsi="Times New Roman"/>
          <w:sz w:val="24"/>
          <w:szCs w:val="24"/>
        </w:rPr>
      </w:pPr>
    </w:p>
    <w:p w14:paraId="25F17C7F" w14:textId="77777777" w:rsidR="00E759AF" w:rsidRPr="002E1BD0" w:rsidRDefault="00E759AF" w:rsidP="00E759AF">
      <w:pPr>
        <w:jc w:val="left"/>
        <w:rPr>
          <w:rFonts w:ascii="Times New Roman" w:hAnsi="Times New Roman"/>
          <w:sz w:val="24"/>
          <w:szCs w:val="24"/>
        </w:rPr>
      </w:pPr>
    </w:p>
    <w:p w14:paraId="3C41E49C" w14:textId="77777777" w:rsidR="00E759AF" w:rsidRPr="002E1BD0" w:rsidRDefault="00E759AF" w:rsidP="00E759AF">
      <w:pPr>
        <w:jc w:val="left"/>
        <w:rPr>
          <w:rFonts w:ascii="Times New Roman" w:hAnsi="Times New Roman"/>
          <w:sz w:val="24"/>
          <w:szCs w:val="24"/>
        </w:rPr>
      </w:pPr>
    </w:p>
    <w:p w14:paraId="46EC11A8" w14:textId="77777777" w:rsidR="00E759AF" w:rsidRPr="002E1BD0" w:rsidRDefault="00E759AF" w:rsidP="00E759AF">
      <w:pPr>
        <w:jc w:val="left"/>
        <w:rPr>
          <w:rFonts w:ascii="Times New Roman" w:hAnsi="Times New Roman"/>
          <w:sz w:val="24"/>
          <w:szCs w:val="24"/>
        </w:rPr>
      </w:pPr>
    </w:p>
    <w:p w14:paraId="696E43D4" w14:textId="77777777" w:rsidR="00E759AF" w:rsidRPr="002E1BD0" w:rsidRDefault="00E759AF" w:rsidP="00E759AF">
      <w:pPr>
        <w:jc w:val="left"/>
        <w:rPr>
          <w:rFonts w:ascii="Times New Roman" w:hAnsi="Times New Roman"/>
          <w:sz w:val="24"/>
          <w:szCs w:val="24"/>
        </w:rPr>
      </w:pPr>
    </w:p>
    <w:p w14:paraId="462D0823" w14:textId="77777777" w:rsidR="00E759AF" w:rsidRPr="002E1BD0" w:rsidRDefault="00E759AF" w:rsidP="00E759AF">
      <w:pPr>
        <w:jc w:val="left"/>
        <w:rPr>
          <w:rFonts w:ascii="Times New Roman" w:hAnsi="Times New Roman"/>
          <w:sz w:val="24"/>
          <w:szCs w:val="24"/>
        </w:rPr>
      </w:pPr>
    </w:p>
    <w:p w14:paraId="489E04AD" w14:textId="77777777" w:rsidR="00E759AF" w:rsidRPr="002E1BD0" w:rsidRDefault="00E759AF" w:rsidP="00E759AF">
      <w:pPr>
        <w:jc w:val="left"/>
        <w:rPr>
          <w:rFonts w:ascii="Times New Roman" w:hAnsi="Times New Roman"/>
          <w:sz w:val="24"/>
          <w:szCs w:val="24"/>
        </w:rPr>
      </w:pPr>
    </w:p>
    <w:p w14:paraId="71263224" w14:textId="77777777" w:rsidR="00E759AF" w:rsidRPr="002E1BD0" w:rsidRDefault="00E759AF" w:rsidP="00E759AF">
      <w:pPr>
        <w:jc w:val="left"/>
        <w:rPr>
          <w:rFonts w:ascii="Times New Roman" w:hAnsi="Times New Roman"/>
          <w:sz w:val="24"/>
          <w:szCs w:val="24"/>
        </w:rPr>
      </w:pPr>
    </w:p>
    <w:p w14:paraId="615E925A" w14:textId="77777777" w:rsidR="00E759AF" w:rsidRPr="002E1BD0" w:rsidRDefault="00E759AF" w:rsidP="00E759AF">
      <w:pPr>
        <w:jc w:val="left"/>
        <w:rPr>
          <w:rFonts w:ascii="Times New Roman" w:hAnsi="Times New Roman"/>
          <w:sz w:val="24"/>
          <w:szCs w:val="24"/>
        </w:rPr>
      </w:pPr>
    </w:p>
    <w:p w14:paraId="10DA29ED" w14:textId="77777777" w:rsidR="00E759AF" w:rsidRPr="002E1BD0" w:rsidRDefault="00E759AF" w:rsidP="00E759AF">
      <w:pPr>
        <w:jc w:val="left"/>
        <w:rPr>
          <w:rFonts w:ascii="Times New Roman" w:hAnsi="Times New Roman"/>
          <w:sz w:val="24"/>
          <w:szCs w:val="24"/>
        </w:rPr>
      </w:pPr>
    </w:p>
    <w:p w14:paraId="0AD86694" w14:textId="247C5C20" w:rsidR="00E759AF" w:rsidRDefault="00E759AF" w:rsidP="00E759AF">
      <w:pPr>
        <w:pStyle w:val="af9"/>
        <w:spacing w:before="156" w:after="156"/>
      </w:pPr>
      <w:proofErr w:type="gramStart"/>
      <w:r w:rsidRPr="002E1BD0">
        <w:rPr>
          <w:rFonts w:hint="eastAsia"/>
        </w:rPr>
        <w:t>电性源短</w:t>
      </w:r>
      <w:proofErr w:type="gramEnd"/>
      <w:r w:rsidRPr="002E1BD0">
        <w:rPr>
          <w:rFonts w:hint="eastAsia"/>
        </w:rPr>
        <w:t>偏移距瞬变电磁法接收端操作员记录班报内封格式</w:t>
      </w:r>
    </w:p>
    <w:p w14:paraId="7FE21FC8" w14:textId="77777777" w:rsidR="00E759AF" w:rsidRPr="002E1BD0" w:rsidRDefault="00E759AF" w:rsidP="00E759AF">
      <w:pPr>
        <w:pStyle w:val="af8"/>
      </w:pPr>
      <w:r w:rsidRPr="002E1BD0">
        <w:rPr>
          <w:rFonts w:hint="eastAsia"/>
        </w:rPr>
        <w:t>电性源短偏移距瞬变电磁法接收端操作员记录表</w:t>
      </w:r>
    </w:p>
    <w:p w14:paraId="653DE7CA" w14:textId="77777777" w:rsidR="00E759AF" w:rsidRPr="002E1BD0" w:rsidRDefault="00E759AF" w:rsidP="00E759AF">
      <w:pPr>
        <w:pStyle w:val="af8"/>
      </w:pPr>
      <w:r w:rsidRPr="002E1BD0">
        <w:rPr>
          <w:rFonts w:hint="eastAsia"/>
        </w:rPr>
        <w:t>电性源短偏移距瞬变电磁法接收端操作员记录表</w:t>
      </w:r>
    </w:p>
    <w:p w14:paraId="56A0291A" w14:textId="77777777" w:rsidR="00E759AF" w:rsidRPr="007845B0" w:rsidRDefault="00E759AF" w:rsidP="00E759AF">
      <w:pPr>
        <w:pStyle w:val="affffb"/>
        <w:ind w:firstLine="420"/>
      </w:pPr>
    </w:p>
    <w:p w14:paraId="0AEE6E87" w14:textId="77777777" w:rsidR="00E759AF" w:rsidRPr="002E1BD0" w:rsidRDefault="00E759AF" w:rsidP="00E759AF">
      <w:pPr>
        <w:pStyle w:val="aff"/>
        <w:spacing w:before="156" w:after="156"/>
      </w:pPr>
      <w:proofErr w:type="gramStart"/>
      <w:r w:rsidRPr="002E1BD0">
        <w:rPr>
          <w:rFonts w:hint="eastAsia"/>
        </w:rPr>
        <w:lastRenderedPageBreak/>
        <w:t>电性源短</w:t>
      </w:r>
      <w:proofErr w:type="gramEnd"/>
      <w:r w:rsidRPr="002E1BD0">
        <w:rPr>
          <w:rFonts w:hint="eastAsia"/>
        </w:rPr>
        <w:t>偏移距瞬变电磁法接收端操作员记录表</w:t>
      </w:r>
    </w:p>
    <w:p w14:paraId="214B8C37" w14:textId="77777777" w:rsidR="00E759AF" w:rsidRPr="00E759AF" w:rsidRDefault="00E759AF" w:rsidP="00E759AF">
      <w:pPr>
        <w:pStyle w:val="affffb"/>
        <w:ind w:firstLine="420"/>
      </w:pPr>
    </w:p>
    <w:tbl>
      <w:tblPr>
        <w:tblW w:w="9222" w:type="dxa"/>
        <w:tblInd w:w="1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728"/>
        <w:gridCol w:w="1081"/>
        <w:gridCol w:w="1531"/>
        <w:gridCol w:w="1189"/>
        <w:gridCol w:w="343"/>
        <w:gridCol w:w="2067"/>
        <w:gridCol w:w="636"/>
        <w:gridCol w:w="1647"/>
      </w:tblGrid>
      <w:tr w:rsidR="00E759AF" w:rsidRPr="002E1BD0" w14:paraId="7013C5EF" w14:textId="77777777" w:rsidTr="006D3356">
        <w:trPr>
          <w:trHeight w:val="363"/>
        </w:trPr>
        <w:tc>
          <w:tcPr>
            <w:tcW w:w="9222" w:type="dxa"/>
            <w:gridSpan w:val="8"/>
            <w:tcBorders>
              <w:left w:val="single" w:sz="6" w:space="0" w:color="000000"/>
              <w:right w:val="single" w:sz="6" w:space="0" w:color="000000"/>
            </w:tcBorders>
            <w:shd w:val="clear" w:color="auto" w:fill="auto"/>
          </w:tcPr>
          <w:p w14:paraId="6456C6C1" w14:textId="77777777" w:rsidR="00E759AF" w:rsidRPr="002E1BD0" w:rsidRDefault="00E759AF" w:rsidP="006D3356">
            <w:pPr>
              <w:widowControl/>
              <w:kinsoku w:val="0"/>
              <w:autoSpaceDE w:val="0"/>
              <w:autoSpaceDN w:val="0"/>
              <w:snapToGrid w:val="0"/>
              <w:spacing w:before="111" w:line="193" w:lineRule="auto"/>
              <w:jc w:val="center"/>
              <w:textAlignment w:val="baseline"/>
              <w:rPr>
                <w:rFonts w:ascii="Times New Roman" w:hAnsi="Times New Roman"/>
                <w:snapToGrid w:val="0"/>
                <w:kern w:val="0"/>
              </w:rPr>
            </w:pPr>
            <w:proofErr w:type="gramStart"/>
            <w:r w:rsidRPr="002E1BD0">
              <w:rPr>
                <w:rFonts w:ascii="Times New Roman" w:hAnsi="Times New Roman"/>
                <w:snapToGrid w:val="0"/>
                <w:spacing w:val="38"/>
                <w:kern w:val="0"/>
              </w:rPr>
              <w:t>电</w:t>
            </w:r>
            <w:r w:rsidRPr="002E1BD0">
              <w:rPr>
                <w:rFonts w:ascii="Times New Roman" w:hAnsi="Times New Roman"/>
                <w:snapToGrid w:val="0"/>
                <w:spacing w:val="28"/>
                <w:kern w:val="0"/>
              </w:rPr>
              <w:t>性源短</w:t>
            </w:r>
            <w:proofErr w:type="gramEnd"/>
            <w:r w:rsidRPr="002E1BD0">
              <w:rPr>
                <w:rFonts w:ascii="Times New Roman" w:hAnsi="Times New Roman"/>
                <w:snapToGrid w:val="0"/>
                <w:spacing w:val="28"/>
                <w:kern w:val="0"/>
              </w:rPr>
              <w:t>偏移距瞬变电磁法</w:t>
            </w:r>
            <w:r w:rsidRPr="002E1BD0">
              <w:rPr>
                <w:rFonts w:ascii="Times New Roman" w:hAnsi="Times New Roman" w:hint="eastAsia"/>
                <w:snapToGrid w:val="0"/>
                <w:spacing w:val="28"/>
                <w:kern w:val="0"/>
              </w:rPr>
              <w:t>接收端</w:t>
            </w:r>
            <w:r w:rsidRPr="002E1BD0">
              <w:rPr>
                <w:rFonts w:ascii="Times New Roman" w:hAnsi="Times New Roman"/>
                <w:snapToGrid w:val="0"/>
                <w:spacing w:val="28"/>
                <w:kern w:val="0"/>
              </w:rPr>
              <w:t>操作员记录表</w:t>
            </w:r>
          </w:p>
        </w:tc>
      </w:tr>
      <w:tr w:rsidR="00E759AF" w:rsidRPr="002E1BD0" w14:paraId="421017D9" w14:textId="77777777" w:rsidTr="006D3356">
        <w:trPr>
          <w:trHeight w:val="355"/>
        </w:trPr>
        <w:tc>
          <w:tcPr>
            <w:tcW w:w="1809" w:type="dxa"/>
            <w:gridSpan w:val="2"/>
            <w:tcBorders>
              <w:left w:val="single" w:sz="6" w:space="0" w:color="000000"/>
            </w:tcBorders>
            <w:shd w:val="clear" w:color="auto" w:fill="auto"/>
          </w:tcPr>
          <w:p w14:paraId="419D4A46" w14:textId="77777777" w:rsidR="00E759AF" w:rsidRPr="002E1BD0" w:rsidRDefault="00E759AF" w:rsidP="006D3356">
            <w:pPr>
              <w:widowControl/>
              <w:kinsoku w:val="0"/>
              <w:autoSpaceDE w:val="0"/>
              <w:autoSpaceDN w:val="0"/>
              <w:snapToGrid w:val="0"/>
              <w:spacing w:before="105" w:line="203" w:lineRule="auto"/>
              <w:jc w:val="center"/>
              <w:textAlignment w:val="baseline"/>
              <w:rPr>
                <w:rFonts w:ascii="Times New Roman" w:hAnsi="Times New Roman"/>
                <w:snapToGrid w:val="0"/>
                <w:kern w:val="0"/>
              </w:rPr>
            </w:pPr>
            <w:r w:rsidRPr="002E1BD0">
              <w:rPr>
                <w:rFonts w:ascii="Times New Roman" w:hAnsi="Times New Roman"/>
                <w:snapToGrid w:val="0"/>
                <w:spacing w:val="21"/>
                <w:kern w:val="0"/>
              </w:rPr>
              <w:t>工</w:t>
            </w:r>
            <w:r w:rsidRPr="002E1BD0">
              <w:rPr>
                <w:rFonts w:ascii="Times New Roman" w:hAnsi="Times New Roman"/>
                <w:snapToGrid w:val="0"/>
                <w:spacing w:val="20"/>
                <w:kern w:val="0"/>
              </w:rPr>
              <w:t>区</w:t>
            </w:r>
          </w:p>
        </w:tc>
        <w:tc>
          <w:tcPr>
            <w:tcW w:w="2720" w:type="dxa"/>
            <w:gridSpan w:val="2"/>
            <w:shd w:val="clear" w:color="auto" w:fill="auto"/>
          </w:tcPr>
          <w:p w14:paraId="4A37415C"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410" w:type="dxa"/>
            <w:gridSpan w:val="2"/>
            <w:shd w:val="clear" w:color="auto" w:fill="auto"/>
          </w:tcPr>
          <w:p w14:paraId="44D34FC5" w14:textId="77777777" w:rsidR="00E759AF" w:rsidRPr="002E1BD0" w:rsidRDefault="00E759AF" w:rsidP="006D3356">
            <w:pPr>
              <w:widowControl/>
              <w:kinsoku w:val="0"/>
              <w:autoSpaceDE w:val="0"/>
              <w:autoSpaceDN w:val="0"/>
              <w:snapToGrid w:val="0"/>
              <w:spacing w:before="105" w:line="194" w:lineRule="auto"/>
              <w:jc w:val="center"/>
              <w:textAlignment w:val="baseline"/>
              <w:rPr>
                <w:rFonts w:ascii="Times New Roman" w:hAnsi="Times New Roman"/>
                <w:snapToGrid w:val="0"/>
                <w:kern w:val="0"/>
              </w:rPr>
            </w:pPr>
            <w:r w:rsidRPr="002E1BD0">
              <w:rPr>
                <w:rFonts w:ascii="Times New Roman" w:hAnsi="Times New Roman"/>
                <w:snapToGrid w:val="0"/>
                <w:spacing w:val="26"/>
                <w:kern w:val="0"/>
              </w:rPr>
              <w:t>场</w:t>
            </w:r>
            <w:r w:rsidRPr="002E1BD0">
              <w:rPr>
                <w:rFonts w:ascii="Times New Roman" w:hAnsi="Times New Roman"/>
                <w:snapToGrid w:val="0"/>
                <w:spacing w:val="25"/>
                <w:kern w:val="0"/>
              </w:rPr>
              <w:t>源编号</w:t>
            </w:r>
          </w:p>
        </w:tc>
        <w:tc>
          <w:tcPr>
            <w:tcW w:w="2283" w:type="dxa"/>
            <w:gridSpan w:val="2"/>
            <w:tcBorders>
              <w:right w:val="single" w:sz="6" w:space="0" w:color="000000"/>
            </w:tcBorders>
            <w:shd w:val="clear" w:color="auto" w:fill="auto"/>
          </w:tcPr>
          <w:p w14:paraId="79A8213D"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1AD2C6EB" w14:textId="77777777" w:rsidTr="006D3356">
        <w:trPr>
          <w:trHeight w:val="356"/>
        </w:trPr>
        <w:tc>
          <w:tcPr>
            <w:tcW w:w="1809" w:type="dxa"/>
            <w:gridSpan w:val="2"/>
            <w:tcBorders>
              <w:left w:val="single" w:sz="6" w:space="0" w:color="000000"/>
            </w:tcBorders>
            <w:shd w:val="clear" w:color="auto" w:fill="auto"/>
          </w:tcPr>
          <w:p w14:paraId="7E6FAEE1" w14:textId="77777777" w:rsidR="00E759AF" w:rsidRPr="002E1BD0" w:rsidRDefault="00E759AF" w:rsidP="006D3356">
            <w:pPr>
              <w:widowControl/>
              <w:kinsoku w:val="0"/>
              <w:autoSpaceDE w:val="0"/>
              <w:autoSpaceDN w:val="0"/>
              <w:snapToGrid w:val="0"/>
              <w:spacing w:before="106" w:line="193" w:lineRule="auto"/>
              <w:jc w:val="center"/>
              <w:textAlignment w:val="baseline"/>
              <w:rPr>
                <w:rFonts w:ascii="Times New Roman" w:hAnsi="Times New Roman"/>
                <w:snapToGrid w:val="0"/>
                <w:kern w:val="0"/>
              </w:rPr>
            </w:pPr>
            <w:r w:rsidRPr="002E1BD0">
              <w:rPr>
                <w:rFonts w:ascii="Times New Roman" w:hAnsi="Times New Roman"/>
                <w:snapToGrid w:val="0"/>
                <w:spacing w:val="3"/>
                <w:kern w:val="0"/>
              </w:rPr>
              <w:t>日期</w:t>
            </w:r>
          </w:p>
        </w:tc>
        <w:tc>
          <w:tcPr>
            <w:tcW w:w="2720" w:type="dxa"/>
            <w:gridSpan w:val="2"/>
            <w:shd w:val="clear" w:color="auto" w:fill="auto"/>
          </w:tcPr>
          <w:p w14:paraId="1D94DFC8"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410" w:type="dxa"/>
            <w:gridSpan w:val="2"/>
            <w:shd w:val="clear" w:color="auto" w:fill="auto"/>
          </w:tcPr>
          <w:p w14:paraId="7359C0D0" w14:textId="77777777" w:rsidR="00E759AF" w:rsidRPr="002E1BD0" w:rsidRDefault="00E759AF" w:rsidP="006D3356">
            <w:pPr>
              <w:widowControl/>
              <w:kinsoku w:val="0"/>
              <w:autoSpaceDE w:val="0"/>
              <w:autoSpaceDN w:val="0"/>
              <w:snapToGrid w:val="0"/>
              <w:spacing w:before="98" w:line="257" w:lineRule="exact"/>
              <w:jc w:val="center"/>
              <w:textAlignment w:val="baseline"/>
              <w:rPr>
                <w:rFonts w:ascii="Times New Roman" w:hAnsi="Times New Roman"/>
                <w:snapToGrid w:val="0"/>
                <w:kern w:val="0"/>
              </w:rPr>
            </w:pPr>
            <w:r w:rsidRPr="002E1BD0">
              <w:rPr>
                <w:rFonts w:ascii="Times New Roman" w:hAnsi="Times New Roman"/>
                <w:snapToGrid w:val="0"/>
                <w:spacing w:val="26"/>
                <w:kern w:val="0"/>
              </w:rPr>
              <w:t>场源长度</w:t>
            </w:r>
            <w:r w:rsidRPr="002E1BD0">
              <w:rPr>
                <w:rFonts w:ascii="Times New Roman" w:hAnsi="Times New Roman" w:hint="eastAsia"/>
                <w:snapToGrid w:val="0"/>
                <w:spacing w:val="-22"/>
                <w:kern w:val="0"/>
                <w:position w:val="-2"/>
              </w:rPr>
              <w:t>/</w:t>
            </w:r>
            <w:r w:rsidRPr="002E1BD0">
              <w:rPr>
                <w:rFonts w:ascii="Times New Roman" w:hAnsi="Times New Roman"/>
                <w:snapToGrid w:val="0"/>
                <w:spacing w:val="-22"/>
                <w:kern w:val="0"/>
                <w:position w:val="-2"/>
              </w:rPr>
              <w:t>m</w:t>
            </w:r>
          </w:p>
        </w:tc>
        <w:tc>
          <w:tcPr>
            <w:tcW w:w="2283" w:type="dxa"/>
            <w:gridSpan w:val="2"/>
            <w:tcBorders>
              <w:right w:val="single" w:sz="6" w:space="0" w:color="000000"/>
            </w:tcBorders>
            <w:shd w:val="clear" w:color="auto" w:fill="auto"/>
          </w:tcPr>
          <w:p w14:paraId="5546DE80"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43970692" w14:textId="77777777" w:rsidTr="006D3356">
        <w:trPr>
          <w:trHeight w:val="355"/>
        </w:trPr>
        <w:tc>
          <w:tcPr>
            <w:tcW w:w="1809" w:type="dxa"/>
            <w:gridSpan w:val="2"/>
            <w:tcBorders>
              <w:left w:val="single" w:sz="6" w:space="0" w:color="000000"/>
            </w:tcBorders>
            <w:shd w:val="clear" w:color="auto" w:fill="auto"/>
          </w:tcPr>
          <w:p w14:paraId="2325E6DC" w14:textId="77777777" w:rsidR="00E759AF" w:rsidRPr="002E1BD0" w:rsidRDefault="00E759AF" w:rsidP="006D3356">
            <w:pPr>
              <w:widowControl/>
              <w:kinsoku w:val="0"/>
              <w:autoSpaceDE w:val="0"/>
              <w:autoSpaceDN w:val="0"/>
              <w:snapToGrid w:val="0"/>
              <w:spacing w:before="106" w:line="195" w:lineRule="auto"/>
              <w:jc w:val="center"/>
              <w:textAlignment w:val="baseline"/>
              <w:rPr>
                <w:rFonts w:ascii="Times New Roman" w:hAnsi="Times New Roman"/>
                <w:snapToGrid w:val="0"/>
                <w:kern w:val="0"/>
              </w:rPr>
            </w:pPr>
            <w:r w:rsidRPr="002E1BD0">
              <w:rPr>
                <w:rFonts w:ascii="Times New Roman" w:hAnsi="Times New Roman"/>
                <w:snapToGrid w:val="0"/>
                <w:spacing w:val="17"/>
                <w:kern w:val="0"/>
              </w:rPr>
              <w:t>时</w:t>
            </w:r>
            <w:r w:rsidRPr="002E1BD0">
              <w:rPr>
                <w:rFonts w:ascii="Times New Roman" w:hAnsi="Times New Roman"/>
                <w:snapToGrid w:val="0"/>
                <w:spacing w:val="16"/>
                <w:kern w:val="0"/>
              </w:rPr>
              <w:t>间</w:t>
            </w:r>
          </w:p>
        </w:tc>
        <w:tc>
          <w:tcPr>
            <w:tcW w:w="2720" w:type="dxa"/>
            <w:gridSpan w:val="2"/>
            <w:shd w:val="clear" w:color="auto" w:fill="auto"/>
          </w:tcPr>
          <w:p w14:paraId="00165653"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410" w:type="dxa"/>
            <w:gridSpan w:val="2"/>
            <w:shd w:val="clear" w:color="auto" w:fill="auto"/>
          </w:tcPr>
          <w:p w14:paraId="73FA5DCE" w14:textId="77777777" w:rsidR="00E759AF" w:rsidRPr="002E1BD0" w:rsidRDefault="00E759AF" w:rsidP="006D3356">
            <w:pPr>
              <w:widowControl/>
              <w:kinsoku w:val="0"/>
              <w:autoSpaceDE w:val="0"/>
              <w:autoSpaceDN w:val="0"/>
              <w:snapToGrid w:val="0"/>
              <w:spacing w:before="95" w:line="260" w:lineRule="exact"/>
              <w:jc w:val="center"/>
              <w:textAlignment w:val="baseline"/>
              <w:rPr>
                <w:rFonts w:ascii="Times New Roman" w:hAnsi="Times New Roman"/>
                <w:snapToGrid w:val="0"/>
                <w:kern w:val="0"/>
              </w:rPr>
            </w:pPr>
            <w:r w:rsidRPr="002E1BD0">
              <w:rPr>
                <w:rFonts w:ascii="Times New Roman" w:hAnsi="Times New Roman"/>
                <w:snapToGrid w:val="0"/>
                <w:spacing w:val="26"/>
                <w:kern w:val="0"/>
              </w:rPr>
              <w:t>发射基频</w:t>
            </w:r>
            <w:r w:rsidRPr="002E1BD0">
              <w:rPr>
                <w:rFonts w:ascii="Times New Roman" w:hAnsi="Times New Roman" w:hint="eastAsia"/>
                <w:snapToGrid w:val="0"/>
                <w:spacing w:val="-22"/>
                <w:kern w:val="0"/>
                <w:position w:val="-2"/>
              </w:rPr>
              <w:t>/</w:t>
            </w:r>
            <w:r w:rsidRPr="002E1BD0">
              <w:rPr>
                <w:rFonts w:ascii="Times New Roman" w:hAnsi="Times New Roman" w:hint="eastAsia"/>
                <w:snapToGrid w:val="0"/>
                <w:spacing w:val="-14"/>
                <w:kern w:val="0"/>
                <w:position w:val="-3"/>
              </w:rPr>
              <w:t>Hz</w:t>
            </w:r>
          </w:p>
        </w:tc>
        <w:tc>
          <w:tcPr>
            <w:tcW w:w="2283" w:type="dxa"/>
            <w:gridSpan w:val="2"/>
            <w:tcBorders>
              <w:right w:val="single" w:sz="6" w:space="0" w:color="000000"/>
            </w:tcBorders>
            <w:shd w:val="clear" w:color="auto" w:fill="auto"/>
          </w:tcPr>
          <w:p w14:paraId="66ED95C1"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08153F6B" w14:textId="77777777" w:rsidTr="006D3356">
        <w:trPr>
          <w:trHeight w:val="356"/>
        </w:trPr>
        <w:tc>
          <w:tcPr>
            <w:tcW w:w="1809" w:type="dxa"/>
            <w:gridSpan w:val="2"/>
            <w:tcBorders>
              <w:left w:val="single" w:sz="6" w:space="0" w:color="000000"/>
            </w:tcBorders>
            <w:shd w:val="clear" w:color="auto" w:fill="auto"/>
          </w:tcPr>
          <w:p w14:paraId="13E3F9BD" w14:textId="77777777" w:rsidR="00E759AF" w:rsidRPr="002E1BD0" w:rsidRDefault="00E759AF" w:rsidP="006D3356">
            <w:pPr>
              <w:widowControl/>
              <w:kinsoku w:val="0"/>
              <w:autoSpaceDE w:val="0"/>
              <w:autoSpaceDN w:val="0"/>
              <w:snapToGrid w:val="0"/>
              <w:spacing w:before="97" w:line="204" w:lineRule="auto"/>
              <w:jc w:val="center"/>
              <w:textAlignment w:val="baseline"/>
              <w:rPr>
                <w:rFonts w:ascii="Times New Roman" w:hAnsi="Times New Roman"/>
                <w:snapToGrid w:val="0"/>
                <w:kern w:val="0"/>
              </w:rPr>
            </w:pPr>
            <w:r w:rsidRPr="002E1BD0">
              <w:rPr>
                <w:rFonts w:ascii="Times New Roman" w:hAnsi="Times New Roman"/>
                <w:snapToGrid w:val="0"/>
                <w:spacing w:val="19"/>
                <w:kern w:val="0"/>
              </w:rPr>
              <w:t>天气</w:t>
            </w:r>
          </w:p>
        </w:tc>
        <w:tc>
          <w:tcPr>
            <w:tcW w:w="2720" w:type="dxa"/>
            <w:gridSpan w:val="2"/>
            <w:shd w:val="clear" w:color="auto" w:fill="auto"/>
          </w:tcPr>
          <w:p w14:paraId="2BF09450"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410" w:type="dxa"/>
            <w:gridSpan w:val="2"/>
            <w:shd w:val="clear" w:color="auto" w:fill="auto"/>
          </w:tcPr>
          <w:p w14:paraId="477693EF" w14:textId="77777777" w:rsidR="00E759AF" w:rsidRPr="002E1BD0" w:rsidRDefault="00E759AF" w:rsidP="006D3356">
            <w:pPr>
              <w:widowControl/>
              <w:kinsoku w:val="0"/>
              <w:autoSpaceDE w:val="0"/>
              <w:autoSpaceDN w:val="0"/>
              <w:snapToGrid w:val="0"/>
              <w:spacing w:before="95" w:line="260" w:lineRule="exact"/>
              <w:jc w:val="center"/>
              <w:textAlignment w:val="baseline"/>
              <w:rPr>
                <w:rFonts w:ascii="Times New Roman" w:hAnsi="Times New Roman"/>
                <w:snapToGrid w:val="0"/>
                <w:kern w:val="0"/>
              </w:rPr>
            </w:pPr>
            <w:r w:rsidRPr="002E1BD0">
              <w:rPr>
                <w:rFonts w:ascii="Times New Roman" w:hAnsi="Times New Roman"/>
                <w:snapToGrid w:val="0"/>
                <w:spacing w:val="26"/>
                <w:kern w:val="0"/>
              </w:rPr>
              <w:t>发射电流</w:t>
            </w:r>
            <w:r w:rsidRPr="002E1BD0">
              <w:rPr>
                <w:rFonts w:ascii="Times New Roman" w:hAnsi="Times New Roman" w:hint="eastAsia"/>
                <w:snapToGrid w:val="0"/>
                <w:spacing w:val="-22"/>
                <w:kern w:val="0"/>
                <w:position w:val="-2"/>
              </w:rPr>
              <w:t>/</w:t>
            </w:r>
            <w:r w:rsidRPr="002E1BD0">
              <w:rPr>
                <w:rFonts w:ascii="Times New Roman" w:hAnsi="Times New Roman" w:hint="eastAsia"/>
                <w:snapToGrid w:val="0"/>
                <w:spacing w:val="-15"/>
                <w:kern w:val="0"/>
                <w:position w:val="-4"/>
              </w:rPr>
              <w:t>A</w:t>
            </w:r>
          </w:p>
        </w:tc>
        <w:tc>
          <w:tcPr>
            <w:tcW w:w="2283" w:type="dxa"/>
            <w:gridSpan w:val="2"/>
            <w:tcBorders>
              <w:right w:val="single" w:sz="6" w:space="0" w:color="000000"/>
            </w:tcBorders>
            <w:shd w:val="clear" w:color="auto" w:fill="auto"/>
          </w:tcPr>
          <w:p w14:paraId="2B160D9E"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7E465981" w14:textId="77777777" w:rsidTr="006D3356">
        <w:trPr>
          <w:trHeight w:val="355"/>
        </w:trPr>
        <w:tc>
          <w:tcPr>
            <w:tcW w:w="1809" w:type="dxa"/>
            <w:gridSpan w:val="2"/>
            <w:tcBorders>
              <w:left w:val="single" w:sz="6" w:space="0" w:color="000000"/>
            </w:tcBorders>
            <w:shd w:val="clear" w:color="auto" w:fill="auto"/>
          </w:tcPr>
          <w:p w14:paraId="322E9741" w14:textId="77777777" w:rsidR="00E759AF" w:rsidRPr="002E1BD0" w:rsidRDefault="00E759AF" w:rsidP="006D3356">
            <w:pPr>
              <w:widowControl/>
              <w:kinsoku w:val="0"/>
              <w:autoSpaceDE w:val="0"/>
              <w:autoSpaceDN w:val="0"/>
              <w:snapToGrid w:val="0"/>
              <w:spacing w:before="96" w:line="203" w:lineRule="auto"/>
              <w:jc w:val="center"/>
              <w:textAlignment w:val="baseline"/>
              <w:rPr>
                <w:rFonts w:ascii="Times New Roman" w:hAnsi="Times New Roman"/>
                <w:snapToGrid w:val="0"/>
                <w:kern w:val="0"/>
              </w:rPr>
            </w:pPr>
            <w:r w:rsidRPr="002E1BD0">
              <w:rPr>
                <w:rFonts w:ascii="Times New Roman" w:hAnsi="Times New Roman"/>
                <w:snapToGrid w:val="0"/>
                <w:spacing w:val="28"/>
                <w:kern w:val="0"/>
              </w:rPr>
              <w:t>发</w:t>
            </w:r>
            <w:r w:rsidRPr="002E1BD0">
              <w:rPr>
                <w:rFonts w:ascii="Times New Roman" w:hAnsi="Times New Roman"/>
                <w:snapToGrid w:val="0"/>
                <w:spacing w:val="26"/>
                <w:kern w:val="0"/>
              </w:rPr>
              <w:t>射操作员</w:t>
            </w:r>
          </w:p>
        </w:tc>
        <w:tc>
          <w:tcPr>
            <w:tcW w:w="2720" w:type="dxa"/>
            <w:gridSpan w:val="2"/>
            <w:shd w:val="clear" w:color="auto" w:fill="auto"/>
          </w:tcPr>
          <w:p w14:paraId="406D78F9"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410" w:type="dxa"/>
            <w:gridSpan w:val="2"/>
            <w:shd w:val="clear" w:color="auto" w:fill="auto"/>
          </w:tcPr>
          <w:p w14:paraId="42C6B290" w14:textId="77777777" w:rsidR="00E759AF" w:rsidRPr="002E1BD0" w:rsidRDefault="00E759AF" w:rsidP="006D3356">
            <w:pPr>
              <w:widowControl/>
              <w:kinsoku w:val="0"/>
              <w:autoSpaceDE w:val="0"/>
              <w:autoSpaceDN w:val="0"/>
              <w:snapToGrid w:val="0"/>
              <w:spacing w:before="95" w:line="260" w:lineRule="exact"/>
              <w:jc w:val="center"/>
              <w:textAlignment w:val="baseline"/>
              <w:rPr>
                <w:rFonts w:ascii="Times New Roman" w:hAnsi="Times New Roman"/>
                <w:snapToGrid w:val="0"/>
                <w:kern w:val="0"/>
              </w:rPr>
            </w:pPr>
            <w:r w:rsidRPr="002E1BD0">
              <w:rPr>
                <w:rFonts w:ascii="Times New Roman" w:hAnsi="Times New Roman"/>
                <w:snapToGrid w:val="0"/>
                <w:spacing w:val="26"/>
                <w:kern w:val="0"/>
              </w:rPr>
              <w:t>发射电压</w:t>
            </w:r>
            <w:r w:rsidRPr="002E1BD0">
              <w:rPr>
                <w:rFonts w:ascii="Times New Roman" w:hAnsi="Times New Roman" w:hint="eastAsia"/>
                <w:snapToGrid w:val="0"/>
                <w:spacing w:val="-22"/>
                <w:kern w:val="0"/>
                <w:position w:val="-2"/>
              </w:rPr>
              <w:t>/</w:t>
            </w:r>
            <w:r w:rsidRPr="002E1BD0">
              <w:rPr>
                <w:rFonts w:ascii="Times New Roman" w:hAnsi="Times New Roman"/>
                <w:snapToGrid w:val="0"/>
                <w:spacing w:val="-14"/>
                <w:kern w:val="0"/>
                <w:position w:val="-4"/>
              </w:rPr>
              <w:t>V</w:t>
            </w:r>
          </w:p>
        </w:tc>
        <w:tc>
          <w:tcPr>
            <w:tcW w:w="2283" w:type="dxa"/>
            <w:gridSpan w:val="2"/>
            <w:tcBorders>
              <w:right w:val="single" w:sz="6" w:space="0" w:color="000000"/>
            </w:tcBorders>
            <w:shd w:val="clear" w:color="auto" w:fill="auto"/>
          </w:tcPr>
          <w:p w14:paraId="5BBD0A70"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5E36C215" w14:textId="77777777" w:rsidTr="006D3356">
        <w:trPr>
          <w:trHeight w:val="356"/>
        </w:trPr>
        <w:tc>
          <w:tcPr>
            <w:tcW w:w="1809" w:type="dxa"/>
            <w:gridSpan w:val="2"/>
            <w:tcBorders>
              <w:left w:val="single" w:sz="6" w:space="0" w:color="000000"/>
            </w:tcBorders>
            <w:shd w:val="clear" w:color="auto" w:fill="auto"/>
          </w:tcPr>
          <w:p w14:paraId="6BE49C80" w14:textId="77777777" w:rsidR="00E759AF" w:rsidRPr="002E1BD0" w:rsidRDefault="00E759AF" w:rsidP="006D3356">
            <w:pPr>
              <w:widowControl/>
              <w:kinsoku w:val="0"/>
              <w:autoSpaceDE w:val="0"/>
              <w:autoSpaceDN w:val="0"/>
              <w:snapToGrid w:val="0"/>
              <w:spacing w:before="108" w:line="193" w:lineRule="auto"/>
              <w:jc w:val="center"/>
              <w:textAlignment w:val="baseline"/>
              <w:rPr>
                <w:rFonts w:ascii="Times New Roman" w:hAnsi="Times New Roman"/>
                <w:snapToGrid w:val="0"/>
                <w:spacing w:val="28"/>
                <w:kern w:val="0"/>
              </w:rPr>
            </w:pPr>
            <w:r w:rsidRPr="002E1BD0">
              <w:rPr>
                <w:rFonts w:ascii="Times New Roman" w:hAnsi="Times New Roman"/>
                <w:snapToGrid w:val="0"/>
                <w:spacing w:val="28"/>
                <w:kern w:val="0"/>
              </w:rPr>
              <w:t>接</w:t>
            </w:r>
            <w:r w:rsidRPr="002E1BD0">
              <w:rPr>
                <w:rFonts w:ascii="Times New Roman" w:hAnsi="Times New Roman"/>
                <w:snapToGrid w:val="0"/>
                <w:spacing w:val="26"/>
                <w:kern w:val="0"/>
              </w:rPr>
              <w:t>收操作员</w:t>
            </w:r>
          </w:p>
        </w:tc>
        <w:tc>
          <w:tcPr>
            <w:tcW w:w="2720" w:type="dxa"/>
            <w:gridSpan w:val="2"/>
            <w:shd w:val="clear" w:color="auto" w:fill="auto"/>
          </w:tcPr>
          <w:p w14:paraId="3C54D768"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410" w:type="dxa"/>
            <w:gridSpan w:val="2"/>
            <w:shd w:val="clear" w:color="auto" w:fill="auto"/>
          </w:tcPr>
          <w:p w14:paraId="1DD882D5" w14:textId="77777777" w:rsidR="00E759AF" w:rsidRPr="002E1BD0" w:rsidRDefault="00E759AF" w:rsidP="006D3356">
            <w:pPr>
              <w:widowControl/>
              <w:kinsoku w:val="0"/>
              <w:autoSpaceDE w:val="0"/>
              <w:autoSpaceDN w:val="0"/>
              <w:snapToGrid w:val="0"/>
              <w:spacing w:before="102" w:line="253" w:lineRule="exact"/>
              <w:jc w:val="center"/>
              <w:textAlignment w:val="baseline"/>
              <w:rPr>
                <w:rFonts w:ascii="Times New Roman" w:hAnsi="Times New Roman"/>
                <w:snapToGrid w:val="0"/>
                <w:spacing w:val="26"/>
                <w:kern w:val="0"/>
              </w:rPr>
            </w:pPr>
            <w:r w:rsidRPr="002E1BD0">
              <w:rPr>
                <w:rFonts w:ascii="Times New Roman" w:hAnsi="Times New Roman"/>
                <w:snapToGrid w:val="0"/>
                <w:spacing w:val="33"/>
                <w:kern w:val="0"/>
              </w:rPr>
              <w:t>探</w:t>
            </w:r>
            <w:r w:rsidRPr="002E1BD0">
              <w:rPr>
                <w:rFonts w:ascii="Times New Roman" w:hAnsi="Times New Roman"/>
                <w:snapToGrid w:val="0"/>
                <w:spacing w:val="29"/>
                <w:kern w:val="0"/>
              </w:rPr>
              <w:t>头</w:t>
            </w:r>
            <w:r w:rsidRPr="002E1BD0">
              <w:rPr>
                <w:rFonts w:ascii="Times New Roman" w:hAnsi="Times New Roman"/>
                <w:snapToGrid w:val="0"/>
                <w:spacing w:val="29"/>
                <w:kern w:val="0"/>
              </w:rPr>
              <w:t>(</w:t>
            </w:r>
            <w:r w:rsidRPr="002E1BD0">
              <w:rPr>
                <w:rFonts w:ascii="Times New Roman" w:hAnsi="Times New Roman"/>
                <w:snapToGrid w:val="0"/>
                <w:spacing w:val="29"/>
                <w:kern w:val="0"/>
              </w:rPr>
              <w:t>线圈</w:t>
            </w:r>
            <w:r w:rsidRPr="002E1BD0">
              <w:rPr>
                <w:rFonts w:ascii="Times New Roman" w:hAnsi="Times New Roman"/>
                <w:snapToGrid w:val="0"/>
                <w:spacing w:val="29"/>
                <w:kern w:val="0"/>
              </w:rPr>
              <w:t>)</w:t>
            </w:r>
            <w:r w:rsidRPr="002E1BD0">
              <w:rPr>
                <w:rFonts w:ascii="Times New Roman" w:hAnsi="Times New Roman"/>
                <w:snapToGrid w:val="0"/>
                <w:spacing w:val="29"/>
                <w:kern w:val="0"/>
              </w:rPr>
              <w:t>编号</w:t>
            </w:r>
          </w:p>
        </w:tc>
        <w:tc>
          <w:tcPr>
            <w:tcW w:w="2283" w:type="dxa"/>
            <w:gridSpan w:val="2"/>
            <w:tcBorders>
              <w:right w:val="single" w:sz="6" w:space="0" w:color="000000"/>
            </w:tcBorders>
            <w:shd w:val="clear" w:color="auto" w:fill="auto"/>
          </w:tcPr>
          <w:p w14:paraId="161FD4E3"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55E5A735" w14:textId="77777777" w:rsidTr="006D3356">
        <w:trPr>
          <w:trHeight w:val="356"/>
        </w:trPr>
        <w:tc>
          <w:tcPr>
            <w:tcW w:w="1809" w:type="dxa"/>
            <w:gridSpan w:val="2"/>
            <w:tcBorders>
              <w:left w:val="single" w:sz="6" w:space="0" w:color="000000"/>
            </w:tcBorders>
            <w:shd w:val="clear" w:color="auto" w:fill="auto"/>
          </w:tcPr>
          <w:p w14:paraId="75C0939D" w14:textId="77777777" w:rsidR="00E759AF" w:rsidRPr="002E1BD0" w:rsidRDefault="00E759AF" w:rsidP="006D3356">
            <w:pPr>
              <w:widowControl/>
              <w:kinsoku w:val="0"/>
              <w:autoSpaceDE w:val="0"/>
              <w:autoSpaceDN w:val="0"/>
              <w:snapToGrid w:val="0"/>
              <w:spacing w:before="108" w:line="193" w:lineRule="auto"/>
              <w:jc w:val="center"/>
              <w:textAlignment w:val="baseline"/>
              <w:rPr>
                <w:rFonts w:ascii="Times New Roman" w:hAnsi="Times New Roman"/>
                <w:snapToGrid w:val="0"/>
                <w:kern w:val="0"/>
              </w:rPr>
            </w:pPr>
            <w:r w:rsidRPr="002E1BD0">
              <w:rPr>
                <w:rFonts w:ascii="Times New Roman" w:hAnsi="Times New Roman"/>
                <w:snapToGrid w:val="0"/>
                <w:spacing w:val="24"/>
                <w:kern w:val="0"/>
              </w:rPr>
              <w:t>记录员</w:t>
            </w:r>
          </w:p>
        </w:tc>
        <w:tc>
          <w:tcPr>
            <w:tcW w:w="2720" w:type="dxa"/>
            <w:gridSpan w:val="2"/>
            <w:shd w:val="clear" w:color="auto" w:fill="auto"/>
          </w:tcPr>
          <w:p w14:paraId="77EBF521"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410" w:type="dxa"/>
            <w:gridSpan w:val="2"/>
            <w:shd w:val="clear" w:color="auto" w:fill="auto"/>
          </w:tcPr>
          <w:p w14:paraId="3227E003" w14:textId="77777777" w:rsidR="00E759AF" w:rsidRPr="002E1BD0" w:rsidRDefault="00E759AF" w:rsidP="006D3356">
            <w:pPr>
              <w:widowControl/>
              <w:kinsoku w:val="0"/>
              <w:autoSpaceDE w:val="0"/>
              <w:autoSpaceDN w:val="0"/>
              <w:snapToGrid w:val="0"/>
              <w:spacing w:before="102" w:line="253" w:lineRule="exact"/>
              <w:jc w:val="center"/>
              <w:textAlignment w:val="baseline"/>
              <w:rPr>
                <w:rFonts w:ascii="Times New Roman" w:hAnsi="Times New Roman"/>
                <w:snapToGrid w:val="0"/>
                <w:kern w:val="0"/>
              </w:rPr>
            </w:pPr>
            <w:r w:rsidRPr="002E1BD0">
              <w:rPr>
                <w:rFonts w:ascii="Times New Roman" w:hAnsi="Times New Roman"/>
                <w:snapToGrid w:val="0"/>
                <w:spacing w:val="29"/>
                <w:kern w:val="0"/>
              </w:rPr>
              <w:t>采</w:t>
            </w:r>
            <w:r w:rsidRPr="002E1BD0">
              <w:rPr>
                <w:rFonts w:ascii="Times New Roman" w:hAnsi="Times New Roman"/>
                <w:snapToGrid w:val="0"/>
                <w:spacing w:val="26"/>
                <w:kern w:val="0"/>
              </w:rPr>
              <w:t>集站编号</w:t>
            </w:r>
          </w:p>
        </w:tc>
        <w:tc>
          <w:tcPr>
            <w:tcW w:w="2283" w:type="dxa"/>
            <w:gridSpan w:val="2"/>
            <w:tcBorders>
              <w:right w:val="single" w:sz="6" w:space="0" w:color="000000"/>
            </w:tcBorders>
            <w:shd w:val="clear" w:color="auto" w:fill="auto"/>
          </w:tcPr>
          <w:p w14:paraId="3EC991A8"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FB522F" w:rsidRPr="002E1BD0" w14:paraId="7855F650" w14:textId="77777777" w:rsidTr="006D3356">
        <w:trPr>
          <w:trHeight w:val="356"/>
        </w:trPr>
        <w:tc>
          <w:tcPr>
            <w:tcW w:w="1809" w:type="dxa"/>
            <w:gridSpan w:val="2"/>
            <w:tcBorders>
              <w:left w:val="single" w:sz="6" w:space="0" w:color="000000"/>
            </w:tcBorders>
            <w:shd w:val="clear" w:color="auto" w:fill="auto"/>
          </w:tcPr>
          <w:p w14:paraId="57382082" w14:textId="607E4DC2" w:rsidR="00FB522F" w:rsidRPr="00CD000C" w:rsidRDefault="00FB522F" w:rsidP="006D3356">
            <w:pPr>
              <w:widowControl/>
              <w:kinsoku w:val="0"/>
              <w:autoSpaceDE w:val="0"/>
              <w:autoSpaceDN w:val="0"/>
              <w:snapToGrid w:val="0"/>
              <w:spacing w:before="108" w:line="193" w:lineRule="auto"/>
              <w:jc w:val="center"/>
              <w:textAlignment w:val="baseline"/>
              <w:rPr>
                <w:rFonts w:ascii="Times New Roman" w:hAnsi="Times New Roman"/>
                <w:snapToGrid w:val="0"/>
                <w:spacing w:val="24"/>
                <w:kern w:val="0"/>
              </w:rPr>
            </w:pPr>
            <w:r w:rsidRPr="00CD000C">
              <w:rPr>
                <w:rFonts w:ascii="Times New Roman" w:hAnsi="Times New Roman" w:hint="eastAsia"/>
                <w:snapToGrid w:val="0"/>
                <w:spacing w:val="24"/>
                <w:kern w:val="0"/>
              </w:rPr>
              <w:t>接收极距</w:t>
            </w:r>
            <w:r w:rsidR="00B946E4">
              <w:rPr>
                <w:rFonts w:ascii="Times New Roman" w:hAnsi="Times New Roman" w:hint="eastAsia"/>
                <w:snapToGrid w:val="0"/>
                <w:spacing w:val="24"/>
                <w:kern w:val="0"/>
              </w:rPr>
              <w:t>/m</w:t>
            </w:r>
          </w:p>
        </w:tc>
        <w:tc>
          <w:tcPr>
            <w:tcW w:w="2720" w:type="dxa"/>
            <w:gridSpan w:val="2"/>
            <w:shd w:val="clear" w:color="auto" w:fill="auto"/>
          </w:tcPr>
          <w:p w14:paraId="1F440A46" w14:textId="77777777" w:rsidR="00FB522F" w:rsidRPr="00CD000C" w:rsidRDefault="00FB522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410" w:type="dxa"/>
            <w:gridSpan w:val="2"/>
            <w:shd w:val="clear" w:color="auto" w:fill="auto"/>
          </w:tcPr>
          <w:p w14:paraId="104ADA40" w14:textId="4778BCCD" w:rsidR="00FB522F" w:rsidRPr="00CD000C" w:rsidRDefault="00FB522F" w:rsidP="006D3356">
            <w:pPr>
              <w:widowControl/>
              <w:kinsoku w:val="0"/>
              <w:autoSpaceDE w:val="0"/>
              <w:autoSpaceDN w:val="0"/>
              <w:snapToGrid w:val="0"/>
              <w:spacing w:before="102" w:line="253" w:lineRule="exact"/>
              <w:jc w:val="center"/>
              <w:textAlignment w:val="baseline"/>
              <w:rPr>
                <w:rFonts w:ascii="Times New Roman" w:hAnsi="Times New Roman"/>
                <w:snapToGrid w:val="0"/>
                <w:spacing w:val="29"/>
                <w:kern w:val="0"/>
              </w:rPr>
            </w:pPr>
            <w:r w:rsidRPr="00CD000C">
              <w:rPr>
                <w:rFonts w:ascii="Times New Roman" w:hAnsi="Times New Roman"/>
                <w:snapToGrid w:val="0"/>
                <w:spacing w:val="26"/>
                <w:kern w:val="0"/>
              </w:rPr>
              <w:t>探头面积</w:t>
            </w:r>
            <w:r w:rsidRPr="00CD000C">
              <w:rPr>
                <w:rFonts w:ascii="Times New Roman" w:hAnsi="Times New Roman" w:hint="eastAsia"/>
                <w:snapToGrid w:val="0"/>
                <w:spacing w:val="-22"/>
                <w:kern w:val="0"/>
                <w:position w:val="-2"/>
              </w:rPr>
              <w:t>/</w:t>
            </w:r>
            <w:r w:rsidRPr="00CD000C">
              <w:rPr>
                <w:rFonts w:ascii="Times New Roman" w:hAnsi="Times New Roman" w:hint="eastAsia"/>
                <w:snapToGrid w:val="0"/>
                <w:spacing w:val="-3"/>
                <w:w w:val="79"/>
                <w:kern w:val="0"/>
                <w:position w:val="-2"/>
              </w:rPr>
              <w:t>m</w:t>
            </w:r>
            <w:r w:rsidRPr="00CD000C">
              <w:rPr>
                <w:rFonts w:ascii="Times New Roman" w:hAnsi="Times New Roman" w:hint="eastAsia"/>
                <w:snapToGrid w:val="0"/>
                <w:spacing w:val="-3"/>
                <w:w w:val="79"/>
                <w:kern w:val="0"/>
                <w:position w:val="-2"/>
                <w:vertAlign w:val="superscript"/>
              </w:rPr>
              <w:t>2</w:t>
            </w:r>
          </w:p>
        </w:tc>
        <w:tc>
          <w:tcPr>
            <w:tcW w:w="2283" w:type="dxa"/>
            <w:gridSpan w:val="2"/>
            <w:tcBorders>
              <w:right w:val="single" w:sz="6" w:space="0" w:color="000000"/>
            </w:tcBorders>
            <w:shd w:val="clear" w:color="auto" w:fill="auto"/>
          </w:tcPr>
          <w:p w14:paraId="22A39348" w14:textId="77777777" w:rsidR="00FB522F" w:rsidRPr="002E1BD0" w:rsidRDefault="00FB522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FB522F" w:rsidRPr="002E1BD0" w14:paraId="25C1E54F" w14:textId="77777777" w:rsidTr="006D3356">
        <w:trPr>
          <w:trHeight w:val="356"/>
        </w:trPr>
        <w:tc>
          <w:tcPr>
            <w:tcW w:w="1809" w:type="dxa"/>
            <w:gridSpan w:val="2"/>
            <w:tcBorders>
              <w:left w:val="single" w:sz="6" w:space="0" w:color="000000"/>
            </w:tcBorders>
            <w:shd w:val="clear" w:color="auto" w:fill="auto"/>
          </w:tcPr>
          <w:p w14:paraId="14D74E01" w14:textId="1232A291" w:rsidR="00FB522F" w:rsidRPr="00CD000C" w:rsidRDefault="00FB522F" w:rsidP="006D3356">
            <w:pPr>
              <w:widowControl/>
              <w:kinsoku w:val="0"/>
              <w:autoSpaceDE w:val="0"/>
              <w:autoSpaceDN w:val="0"/>
              <w:snapToGrid w:val="0"/>
              <w:spacing w:before="108" w:line="193" w:lineRule="auto"/>
              <w:jc w:val="center"/>
              <w:textAlignment w:val="baseline"/>
              <w:rPr>
                <w:rFonts w:ascii="Times New Roman" w:hAnsi="Times New Roman"/>
                <w:snapToGrid w:val="0"/>
                <w:spacing w:val="24"/>
                <w:kern w:val="0"/>
              </w:rPr>
            </w:pPr>
            <w:r w:rsidRPr="00CD000C">
              <w:rPr>
                <w:rFonts w:ascii="Times New Roman" w:hAnsi="Times New Roman" w:hint="eastAsia"/>
                <w:snapToGrid w:val="0"/>
                <w:spacing w:val="24"/>
                <w:kern w:val="0"/>
              </w:rPr>
              <w:t>极差</w:t>
            </w:r>
            <w:r w:rsidR="00B946E4">
              <w:rPr>
                <w:rFonts w:ascii="Times New Roman" w:hAnsi="Times New Roman" w:hint="eastAsia"/>
                <w:snapToGrid w:val="0"/>
                <w:spacing w:val="24"/>
                <w:kern w:val="0"/>
              </w:rPr>
              <w:t>/mv</w:t>
            </w:r>
          </w:p>
        </w:tc>
        <w:tc>
          <w:tcPr>
            <w:tcW w:w="2720" w:type="dxa"/>
            <w:gridSpan w:val="2"/>
            <w:shd w:val="clear" w:color="auto" w:fill="auto"/>
          </w:tcPr>
          <w:p w14:paraId="22D8486B" w14:textId="77777777" w:rsidR="00FB522F" w:rsidRPr="00CD000C" w:rsidRDefault="00FB522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410" w:type="dxa"/>
            <w:gridSpan w:val="2"/>
            <w:shd w:val="clear" w:color="auto" w:fill="auto"/>
          </w:tcPr>
          <w:p w14:paraId="5E5EF25B" w14:textId="2D0EEFAB" w:rsidR="00FB522F" w:rsidRPr="00CD000C" w:rsidRDefault="00DA3205" w:rsidP="006D3356">
            <w:pPr>
              <w:widowControl/>
              <w:kinsoku w:val="0"/>
              <w:autoSpaceDE w:val="0"/>
              <w:autoSpaceDN w:val="0"/>
              <w:snapToGrid w:val="0"/>
              <w:spacing w:before="102" w:line="253" w:lineRule="exact"/>
              <w:jc w:val="center"/>
              <w:textAlignment w:val="baseline"/>
              <w:rPr>
                <w:rFonts w:ascii="Times New Roman" w:hAnsi="Times New Roman"/>
                <w:snapToGrid w:val="0"/>
                <w:spacing w:val="29"/>
                <w:kern w:val="0"/>
              </w:rPr>
            </w:pPr>
            <w:r w:rsidRPr="00CD000C">
              <w:rPr>
                <w:rFonts w:ascii="Times New Roman" w:hAnsi="Times New Roman" w:hint="eastAsia"/>
                <w:snapToGrid w:val="0"/>
                <w:kern w:val="0"/>
              </w:rPr>
              <w:t>接地电阻</w:t>
            </w:r>
            <w:r w:rsidR="00B946E4">
              <w:rPr>
                <w:rFonts w:ascii="Times New Roman" w:hAnsi="Times New Roman" w:hint="eastAsia"/>
                <w:snapToGrid w:val="0"/>
                <w:kern w:val="0"/>
              </w:rPr>
              <w:t>/</w:t>
            </w:r>
            <w:r w:rsidR="00B946E4" w:rsidRPr="002E1BD0">
              <w:rPr>
                <w:rFonts w:ascii="Times New Roman" w:hAnsi="Times New Roman"/>
                <w:snapToGrid w:val="0"/>
                <w:spacing w:val="17"/>
                <w:kern w:val="0"/>
              </w:rPr>
              <w:t>Ω</w:t>
            </w:r>
          </w:p>
        </w:tc>
        <w:tc>
          <w:tcPr>
            <w:tcW w:w="2283" w:type="dxa"/>
            <w:gridSpan w:val="2"/>
            <w:tcBorders>
              <w:right w:val="single" w:sz="6" w:space="0" w:color="000000"/>
            </w:tcBorders>
            <w:shd w:val="clear" w:color="auto" w:fill="auto"/>
          </w:tcPr>
          <w:p w14:paraId="7B8483D1" w14:textId="77777777" w:rsidR="00FB522F" w:rsidRPr="002E1BD0" w:rsidRDefault="00FB522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282B136B" w14:textId="77777777" w:rsidTr="006D3356">
        <w:trPr>
          <w:trHeight w:val="356"/>
        </w:trPr>
        <w:tc>
          <w:tcPr>
            <w:tcW w:w="1809" w:type="dxa"/>
            <w:gridSpan w:val="2"/>
            <w:tcBorders>
              <w:left w:val="single" w:sz="6" w:space="0" w:color="000000"/>
            </w:tcBorders>
            <w:shd w:val="clear" w:color="auto" w:fill="auto"/>
          </w:tcPr>
          <w:p w14:paraId="664C798A" w14:textId="7F6261BC" w:rsidR="00E759AF" w:rsidRPr="00FB522F" w:rsidRDefault="00E759AF" w:rsidP="006D3356">
            <w:pPr>
              <w:widowControl/>
              <w:kinsoku w:val="0"/>
              <w:autoSpaceDE w:val="0"/>
              <w:autoSpaceDN w:val="0"/>
              <w:snapToGrid w:val="0"/>
              <w:spacing w:before="107" w:line="193" w:lineRule="auto"/>
              <w:jc w:val="center"/>
              <w:textAlignment w:val="baseline"/>
              <w:rPr>
                <w:rFonts w:ascii="Times New Roman" w:hAnsi="Times New Roman"/>
                <w:snapToGrid w:val="0"/>
                <w:color w:val="FF0000"/>
                <w:kern w:val="0"/>
              </w:rPr>
            </w:pPr>
          </w:p>
        </w:tc>
        <w:tc>
          <w:tcPr>
            <w:tcW w:w="2720" w:type="dxa"/>
            <w:gridSpan w:val="2"/>
            <w:shd w:val="clear" w:color="auto" w:fill="auto"/>
          </w:tcPr>
          <w:p w14:paraId="1EDF8272"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410" w:type="dxa"/>
            <w:gridSpan w:val="2"/>
            <w:shd w:val="clear" w:color="auto" w:fill="auto"/>
          </w:tcPr>
          <w:p w14:paraId="7F9C04AF" w14:textId="44D55709" w:rsidR="00E759AF" w:rsidRPr="002E1BD0" w:rsidRDefault="00E759AF" w:rsidP="006D3356">
            <w:pPr>
              <w:widowControl/>
              <w:kinsoku w:val="0"/>
              <w:autoSpaceDE w:val="0"/>
              <w:autoSpaceDN w:val="0"/>
              <w:snapToGrid w:val="0"/>
              <w:spacing w:before="100" w:line="255" w:lineRule="exact"/>
              <w:jc w:val="center"/>
              <w:textAlignment w:val="baseline"/>
              <w:rPr>
                <w:rFonts w:ascii="Times New Roman" w:hAnsi="Times New Roman"/>
                <w:snapToGrid w:val="0"/>
                <w:kern w:val="0"/>
              </w:rPr>
            </w:pPr>
          </w:p>
        </w:tc>
        <w:tc>
          <w:tcPr>
            <w:tcW w:w="2283" w:type="dxa"/>
            <w:gridSpan w:val="2"/>
            <w:tcBorders>
              <w:right w:val="single" w:sz="6" w:space="0" w:color="000000"/>
            </w:tcBorders>
            <w:shd w:val="clear" w:color="auto" w:fill="auto"/>
          </w:tcPr>
          <w:p w14:paraId="1F6CB366"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3DFD6B7A" w14:textId="77777777" w:rsidTr="006D3356">
        <w:trPr>
          <w:trHeight w:val="356"/>
        </w:trPr>
        <w:tc>
          <w:tcPr>
            <w:tcW w:w="9222" w:type="dxa"/>
            <w:gridSpan w:val="8"/>
            <w:tcBorders>
              <w:left w:val="single" w:sz="6" w:space="0" w:color="000000"/>
              <w:right w:val="single" w:sz="6" w:space="0" w:color="000000"/>
            </w:tcBorders>
            <w:shd w:val="clear" w:color="auto" w:fill="auto"/>
          </w:tcPr>
          <w:p w14:paraId="1794AEAA"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1C1522DF" w14:textId="77777777" w:rsidTr="006D3356">
        <w:trPr>
          <w:trHeight w:val="356"/>
        </w:trPr>
        <w:tc>
          <w:tcPr>
            <w:tcW w:w="728" w:type="dxa"/>
            <w:tcBorders>
              <w:left w:val="single" w:sz="6" w:space="0" w:color="000000"/>
            </w:tcBorders>
            <w:shd w:val="clear" w:color="auto" w:fill="auto"/>
          </w:tcPr>
          <w:p w14:paraId="3E10F83E" w14:textId="77777777" w:rsidR="00E759AF" w:rsidRPr="002E1BD0" w:rsidRDefault="00E759AF" w:rsidP="006D3356">
            <w:pPr>
              <w:widowControl/>
              <w:kinsoku w:val="0"/>
              <w:autoSpaceDE w:val="0"/>
              <w:autoSpaceDN w:val="0"/>
              <w:snapToGrid w:val="0"/>
              <w:spacing w:before="100" w:line="255" w:lineRule="exact"/>
              <w:jc w:val="center"/>
              <w:textAlignment w:val="baseline"/>
              <w:rPr>
                <w:rFonts w:ascii="Times New Roman" w:hAnsi="Times New Roman"/>
                <w:snapToGrid w:val="0"/>
                <w:spacing w:val="26"/>
                <w:kern w:val="0"/>
              </w:rPr>
            </w:pPr>
            <w:r w:rsidRPr="002E1BD0">
              <w:rPr>
                <w:rFonts w:ascii="Times New Roman" w:hAnsi="Times New Roman"/>
                <w:snapToGrid w:val="0"/>
                <w:spacing w:val="26"/>
                <w:kern w:val="0"/>
              </w:rPr>
              <w:t>序号</w:t>
            </w:r>
          </w:p>
        </w:tc>
        <w:tc>
          <w:tcPr>
            <w:tcW w:w="1081" w:type="dxa"/>
            <w:shd w:val="clear" w:color="auto" w:fill="auto"/>
          </w:tcPr>
          <w:p w14:paraId="2C1042F5" w14:textId="77777777" w:rsidR="00E759AF" w:rsidRPr="002E1BD0" w:rsidRDefault="00E759AF" w:rsidP="006D3356">
            <w:pPr>
              <w:widowControl/>
              <w:kinsoku w:val="0"/>
              <w:autoSpaceDE w:val="0"/>
              <w:autoSpaceDN w:val="0"/>
              <w:snapToGrid w:val="0"/>
              <w:spacing w:before="100" w:line="255" w:lineRule="exact"/>
              <w:jc w:val="center"/>
              <w:textAlignment w:val="baseline"/>
              <w:rPr>
                <w:rFonts w:ascii="Times New Roman" w:hAnsi="Times New Roman"/>
                <w:snapToGrid w:val="0"/>
                <w:spacing w:val="26"/>
                <w:kern w:val="0"/>
              </w:rPr>
            </w:pPr>
            <w:r w:rsidRPr="002E1BD0">
              <w:rPr>
                <w:rFonts w:ascii="Times New Roman" w:hAnsi="Times New Roman"/>
                <w:snapToGrid w:val="0"/>
                <w:spacing w:val="26"/>
                <w:kern w:val="0"/>
              </w:rPr>
              <w:t>点线号</w:t>
            </w:r>
          </w:p>
        </w:tc>
        <w:tc>
          <w:tcPr>
            <w:tcW w:w="1531" w:type="dxa"/>
            <w:shd w:val="clear" w:color="auto" w:fill="auto"/>
          </w:tcPr>
          <w:p w14:paraId="06E58215" w14:textId="77777777" w:rsidR="00E759AF" w:rsidRPr="002E1BD0" w:rsidRDefault="00E759AF" w:rsidP="006D3356">
            <w:pPr>
              <w:widowControl/>
              <w:kinsoku w:val="0"/>
              <w:autoSpaceDE w:val="0"/>
              <w:autoSpaceDN w:val="0"/>
              <w:snapToGrid w:val="0"/>
              <w:spacing w:before="100" w:line="255" w:lineRule="exact"/>
              <w:jc w:val="center"/>
              <w:textAlignment w:val="baseline"/>
              <w:rPr>
                <w:rFonts w:ascii="Times New Roman" w:hAnsi="Times New Roman"/>
                <w:snapToGrid w:val="0"/>
                <w:spacing w:val="26"/>
                <w:kern w:val="0"/>
              </w:rPr>
            </w:pPr>
            <w:r w:rsidRPr="002E1BD0">
              <w:rPr>
                <w:rFonts w:ascii="Times New Roman" w:hAnsi="Times New Roman"/>
                <w:snapToGrid w:val="0"/>
                <w:spacing w:val="26"/>
                <w:kern w:val="0"/>
              </w:rPr>
              <w:t>收发距</w:t>
            </w:r>
            <w:r w:rsidRPr="002E1BD0">
              <w:rPr>
                <w:rFonts w:ascii="Times New Roman" w:hAnsi="Times New Roman"/>
                <w:snapToGrid w:val="0"/>
                <w:spacing w:val="26"/>
                <w:kern w:val="0"/>
              </w:rPr>
              <w:t>/m</w:t>
            </w:r>
          </w:p>
        </w:tc>
        <w:tc>
          <w:tcPr>
            <w:tcW w:w="1532" w:type="dxa"/>
            <w:gridSpan w:val="2"/>
            <w:shd w:val="clear" w:color="auto" w:fill="auto"/>
          </w:tcPr>
          <w:p w14:paraId="2DBC0146" w14:textId="77777777" w:rsidR="00E759AF" w:rsidRPr="002E1BD0" w:rsidRDefault="00E759AF" w:rsidP="006D3356">
            <w:pPr>
              <w:widowControl/>
              <w:kinsoku w:val="0"/>
              <w:autoSpaceDE w:val="0"/>
              <w:autoSpaceDN w:val="0"/>
              <w:snapToGrid w:val="0"/>
              <w:spacing w:before="100" w:line="255" w:lineRule="exact"/>
              <w:jc w:val="center"/>
              <w:textAlignment w:val="baseline"/>
              <w:rPr>
                <w:rFonts w:ascii="Times New Roman" w:hAnsi="Times New Roman"/>
                <w:snapToGrid w:val="0"/>
                <w:spacing w:val="26"/>
                <w:kern w:val="0"/>
              </w:rPr>
            </w:pPr>
            <w:r w:rsidRPr="002E1BD0">
              <w:rPr>
                <w:rFonts w:ascii="Times New Roman" w:hAnsi="Times New Roman"/>
                <w:snapToGrid w:val="0"/>
                <w:spacing w:val="26"/>
                <w:kern w:val="0"/>
              </w:rPr>
              <w:t>观测时间</w:t>
            </w:r>
            <w:r w:rsidRPr="002E1BD0">
              <w:rPr>
                <w:rFonts w:ascii="Times New Roman" w:hAnsi="Times New Roman"/>
                <w:snapToGrid w:val="0"/>
                <w:spacing w:val="26"/>
                <w:kern w:val="0"/>
              </w:rPr>
              <w:t>/s</w:t>
            </w:r>
          </w:p>
        </w:tc>
        <w:tc>
          <w:tcPr>
            <w:tcW w:w="2703" w:type="dxa"/>
            <w:gridSpan w:val="2"/>
            <w:shd w:val="clear" w:color="auto" w:fill="auto"/>
          </w:tcPr>
          <w:p w14:paraId="2089A343" w14:textId="77777777" w:rsidR="00E759AF" w:rsidRPr="002E1BD0" w:rsidRDefault="00E759AF" w:rsidP="006D3356">
            <w:pPr>
              <w:widowControl/>
              <w:kinsoku w:val="0"/>
              <w:autoSpaceDE w:val="0"/>
              <w:autoSpaceDN w:val="0"/>
              <w:snapToGrid w:val="0"/>
              <w:spacing w:before="100" w:line="255" w:lineRule="exact"/>
              <w:jc w:val="center"/>
              <w:textAlignment w:val="baseline"/>
              <w:rPr>
                <w:rFonts w:ascii="Times New Roman" w:hAnsi="Times New Roman"/>
                <w:snapToGrid w:val="0"/>
                <w:spacing w:val="26"/>
                <w:kern w:val="0"/>
              </w:rPr>
            </w:pPr>
            <w:r w:rsidRPr="002E1BD0">
              <w:rPr>
                <w:rFonts w:ascii="Times New Roman" w:hAnsi="Times New Roman"/>
                <w:snapToGrid w:val="0"/>
                <w:spacing w:val="26"/>
                <w:kern w:val="0"/>
              </w:rPr>
              <w:t>测点描述</w:t>
            </w:r>
          </w:p>
        </w:tc>
        <w:tc>
          <w:tcPr>
            <w:tcW w:w="1647" w:type="dxa"/>
            <w:tcBorders>
              <w:right w:val="single" w:sz="6" w:space="0" w:color="000000"/>
            </w:tcBorders>
            <w:shd w:val="clear" w:color="auto" w:fill="auto"/>
          </w:tcPr>
          <w:p w14:paraId="5B490A18" w14:textId="77777777" w:rsidR="00E759AF" w:rsidRPr="002E1BD0" w:rsidRDefault="00E759AF" w:rsidP="006D3356">
            <w:pPr>
              <w:widowControl/>
              <w:kinsoku w:val="0"/>
              <w:autoSpaceDE w:val="0"/>
              <w:autoSpaceDN w:val="0"/>
              <w:snapToGrid w:val="0"/>
              <w:spacing w:before="100" w:line="255" w:lineRule="exact"/>
              <w:jc w:val="center"/>
              <w:textAlignment w:val="baseline"/>
              <w:rPr>
                <w:rFonts w:ascii="Times New Roman" w:hAnsi="Times New Roman"/>
                <w:snapToGrid w:val="0"/>
                <w:spacing w:val="26"/>
                <w:kern w:val="0"/>
              </w:rPr>
            </w:pPr>
            <w:r w:rsidRPr="002E1BD0">
              <w:rPr>
                <w:rFonts w:ascii="Times New Roman" w:hAnsi="Times New Roman"/>
                <w:snapToGrid w:val="0"/>
                <w:spacing w:val="26"/>
                <w:kern w:val="0"/>
              </w:rPr>
              <w:t>备注</w:t>
            </w:r>
          </w:p>
        </w:tc>
      </w:tr>
      <w:tr w:rsidR="00E759AF" w:rsidRPr="002E1BD0" w14:paraId="34C1D63B" w14:textId="77777777" w:rsidTr="006D3356">
        <w:trPr>
          <w:trHeight w:val="355"/>
        </w:trPr>
        <w:tc>
          <w:tcPr>
            <w:tcW w:w="728" w:type="dxa"/>
            <w:tcBorders>
              <w:left w:val="single" w:sz="6" w:space="0" w:color="000000"/>
            </w:tcBorders>
            <w:shd w:val="clear" w:color="auto" w:fill="auto"/>
          </w:tcPr>
          <w:p w14:paraId="71E78AEB"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081" w:type="dxa"/>
            <w:shd w:val="clear" w:color="auto" w:fill="auto"/>
          </w:tcPr>
          <w:p w14:paraId="5AC94544"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1" w:type="dxa"/>
            <w:shd w:val="clear" w:color="auto" w:fill="auto"/>
          </w:tcPr>
          <w:p w14:paraId="7673311E"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2" w:type="dxa"/>
            <w:gridSpan w:val="2"/>
            <w:shd w:val="clear" w:color="auto" w:fill="auto"/>
          </w:tcPr>
          <w:p w14:paraId="3C304FEC"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703" w:type="dxa"/>
            <w:gridSpan w:val="2"/>
            <w:shd w:val="clear" w:color="auto" w:fill="auto"/>
          </w:tcPr>
          <w:p w14:paraId="2476ECAC"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647" w:type="dxa"/>
            <w:tcBorders>
              <w:right w:val="single" w:sz="6" w:space="0" w:color="000000"/>
            </w:tcBorders>
            <w:shd w:val="clear" w:color="auto" w:fill="auto"/>
          </w:tcPr>
          <w:p w14:paraId="01625775"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68BF59AC" w14:textId="77777777" w:rsidTr="006D3356">
        <w:trPr>
          <w:trHeight w:val="356"/>
        </w:trPr>
        <w:tc>
          <w:tcPr>
            <w:tcW w:w="728" w:type="dxa"/>
            <w:tcBorders>
              <w:left w:val="single" w:sz="6" w:space="0" w:color="000000"/>
            </w:tcBorders>
            <w:shd w:val="clear" w:color="auto" w:fill="auto"/>
          </w:tcPr>
          <w:p w14:paraId="0B446E27"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081" w:type="dxa"/>
            <w:shd w:val="clear" w:color="auto" w:fill="auto"/>
          </w:tcPr>
          <w:p w14:paraId="5B428F8B"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1" w:type="dxa"/>
            <w:shd w:val="clear" w:color="auto" w:fill="auto"/>
          </w:tcPr>
          <w:p w14:paraId="2389A0A0"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2" w:type="dxa"/>
            <w:gridSpan w:val="2"/>
            <w:shd w:val="clear" w:color="auto" w:fill="auto"/>
          </w:tcPr>
          <w:p w14:paraId="71E3E31A"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703" w:type="dxa"/>
            <w:gridSpan w:val="2"/>
            <w:shd w:val="clear" w:color="auto" w:fill="auto"/>
          </w:tcPr>
          <w:p w14:paraId="4E8C5980"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647" w:type="dxa"/>
            <w:tcBorders>
              <w:right w:val="single" w:sz="6" w:space="0" w:color="000000"/>
            </w:tcBorders>
            <w:shd w:val="clear" w:color="auto" w:fill="auto"/>
          </w:tcPr>
          <w:p w14:paraId="7952637B"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03997B91" w14:textId="77777777" w:rsidTr="006D3356">
        <w:trPr>
          <w:trHeight w:val="356"/>
        </w:trPr>
        <w:tc>
          <w:tcPr>
            <w:tcW w:w="728" w:type="dxa"/>
            <w:tcBorders>
              <w:left w:val="single" w:sz="6" w:space="0" w:color="000000"/>
            </w:tcBorders>
            <w:shd w:val="clear" w:color="auto" w:fill="auto"/>
          </w:tcPr>
          <w:p w14:paraId="0FDFFC38"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081" w:type="dxa"/>
            <w:shd w:val="clear" w:color="auto" w:fill="auto"/>
          </w:tcPr>
          <w:p w14:paraId="1EDBB6EE"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1" w:type="dxa"/>
            <w:shd w:val="clear" w:color="auto" w:fill="auto"/>
          </w:tcPr>
          <w:p w14:paraId="6E057FFB"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2" w:type="dxa"/>
            <w:gridSpan w:val="2"/>
            <w:shd w:val="clear" w:color="auto" w:fill="auto"/>
          </w:tcPr>
          <w:p w14:paraId="640BB0E0"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703" w:type="dxa"/>
            <w:gridSpan w:val="2"/>
            <w:shd w:val="clear" w:color="auto" w:fill="auto"/>
          </w:tcPr>
          <w:p w14:paraId="2F8D6269"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647" w:type="dxa"/>
            <w:tcBorders>
              <w:right w:val="single" w:sz="6" w:space="0" w:color="000000"/>
            </w:tcBorders>
            <w:shd w:val="clear" w:color="auto" w:fill="auto"/>
          </w:tcPr>
          <w:p w14:paraId="5E05123C"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60EED4A6" w14:textId="77777777" w:rsidTr="006D3356">
        <w:trPr>
          <w:trHeight w:val="356"/>
        </w:trPr>
        <w:tc>
          <w:tcPr>
            <w:tcW w:w="728" w:type="dxa"/>
            <w:tcBorders>
              <w:left w:val="single" w:sz="6" w:space="0" w:color="000000"/>
            </w:tcBorders>
            <w:shd w:val="clear" w:color="auto" w:fill="auto"/>
          </w:tcPr>
          <w:p w14:paraId="32260F24"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081" w:type="dxa"/>
            <w:shd w:val="clear" w:color="auto" w:fill="auto"/>
          </w:tcPr>
          <w:p w14:paraId="791FAB05"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1" w:type="dxa"/>
            <w:shd w:val="clear" w:color="auto" w:fill="auto"/>
          </w:tcPr>
          <w:p w14:paraId="4EF0E1F1"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2" w:type="dxa"/>
            <w:gridSpan w:val="2"/>
            <w:shd w:val="clear" w:color="auto" w:fill="auto"/>
          </w:tcPr>
          <w:p w14:paraId="0A18AF99"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703" w:type="dxa"/>
            <w:gridSpan w:val="2"/>
            <w:shd w:val="clear" w:color="auto" w:fill="auto"/>
          </w:tcPr>
          <w:p w14:paraId="70153A46"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647" w:type="dxa"/>
            <w:tcBorders>
              <w:right w:val="single" w:sz="6" w:space="0" w:color="000000"/>
            </w:tcBorders>
            <w:shd w:val="clear" w:color="auto" w:fill="auto"/>
          </w:tcPr>
          <w:p w14:paraId="79698A62"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04AE608A" w14:textId="77777777" w:rsidTr="006D3356">
        <w:trPr>
          <w:trHeight w:val="356"/>
        </w:trPr>
        <w:tc>
          <w:tcPr>
            <w:tcW w:w="728" w:type="dxa"/>
            <w:tcBorders>
              <w:left w:val="single" w:sz="6" w:space="0" w:color="000000"/>
            </w:tcBorders>
            <w:shd w:val="clear" w:color="auto" w:fill="auto"/>
          </w:tcPr>
          <w:p w14:paraId="4560D8AB"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081" w:type="dxa"/>
            <w:shd w:val="clear" w:color="auto" w:fill="auto"/>
          </w:tcPr>
          <w:p w14:paraId="2F64F555"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1" w:type="dxa"/>
            <w:shd w:val="clear" w:color="auto" w:fill="auto"/>
          </w:tcPr>
          <w:p w14:paraId="4F249638"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2" w:type="dxa"/>
            <w:gridSpan w:val="2"/>
            <w:shd w:val="clear" w:color="auto" w:fill="auto"/>
          </w:tcPr>
          <w:p w14:paraId="49A3C21A"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703" w:type="dxa"/>
            <w:gridSpan w:val="2"/>
            <w:shd w:val="clear" w:color="auto" w:fill="auto"/>
          </w:tcPr>
          <w:p w14:paraId="2A5A3E88"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647" w:type="dxa"/>
            <w:tcBorders>
              <w:right w:val="single" w:sz="6" w:space="0" w:color="000000"/>
            </w:tcBorders>
            <w:shd w:val="clear" w:color="auto" w:fill="auto"/>
          </w:tcPr>
          <w:p w14:paraId="631DAE23"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6A2C8E99" w14:textId="77777777" w:rsidTr="006D3356">
        <w:trPr>
          <w:trHeight w:val="356"/>
        </w:trPr>
        <w:tc>
          <w:tcPr>
            <w:tcW w:w="728" w:type="dxa"/>
            <w:tcBorders>
              <w:left w:val="single" w:sz="6" w:space="0" w:color="000000"/>
            </w:tcBorders>
            <w:shd w:val="clear" w:color="auto" w:fill="auto"/>
          </w:tcPr>
          <w:p w14:paraId="30BA5039"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081" w:type="dxa"/>
            <w:shd w:val="clear" w:color="auto" w:fill="auto"/>
          </w:tcPr>
          <w:p w14:paraId="76A4561F"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1" w:type="dxa"/>
            <w:shd w:val="clear" w:color="auto" w:fill="auto"/>
          </w:tcPr>
          <w:p w14:paraId="1988E50A"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2" w:type="dxa"/>
            <w:gridSpan w:val="2"/>
            <w:shd w:val="clear" w:color="auto" w:fill="auto"/>
          </w:tcPr>
          <w:p w14:paraId="33C77B30"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703" w:type="dxa"/>
            <w:gridSpan w:val="2"/>
            <w:shd w:val="clear" w:color="auto" w:fill="auto"/>
          </w:tcPr>
          <w:p w14:paraId="06CDB004"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647" w:type="dxa"/>
            <w:tcBorders>
              <w:right w:val="single" w:sz="6" w:space="0" w:color="000000"/>
            </w:tcBorders>
            <w:shd w:val="clear" w:color="auto" w:fill="auto"/>
          </w:tcPr>
          <w:p w14:paraId="1BE6392F"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7F255469" w14:textId="77777777" w:rsidTr="006D3356">
        <w:trPr>
          <w:trHeight w:val="356"/>
        </w:trPr>
        <w:tc>
          <w:tcPr>
            <w:tcW w:w="728" w:type="dxa"/>
            <w:tcBorders>
              <w:left w:val="single" w:sz="6" w:space="0" w:color="000000"/>
            </w:tcBorders>
            <w:shd w:val="clear" w:color="auto" w:fill="auto"/>
          </w:tcPr>
          <w:p w14:paraId="4A676B35"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081" w:type="dxa"/>
            <w:shd w:val="clear" w:color="auto" w:fill="auto"/>
          </w:tcPr>
          <w:p w14:paraId="7C88B21B"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1" w:type="dxa"/>
            <w:shd w:val="clear" w:color="auto" w:fill="auto"/>
          </w:tcPr>
          <w:p w14:paraId="2325BE8E"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2" w:type="dxa"/>
            <w:gridSpan w:val="2"/>
            <w:shd w:val="clear" w:color="auto" w:fill="auto"/>
          </w:tcPr>
          <w:p w14:paraId="7A0C1417"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703" w:type="dxa"/>
            <w:gridSpan w:val="2"/>
            <w:shd w:val="clear" w:color="auto" w:fill="auto"/>
          </w:tcPr>
          <w:p w14:paraId="3C6BB3A3"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647" w:type="dxa"/>
            <w:tcBorders>
              <w:right w:val="single" w:sz="6" w:space="0" w:color="000000"/>
            </w:tcBorders>
            <w:shd w:val="clear" w:color="auto" w:fill="auto"/>
          </w:tcPr>
          <w:p w14:paraId="0AD742AB"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0F6A7CDE" w14:textId="77777777" w:rsidTr="006D3356">
        <w:trPr>
          <w:trHeight w:val="356"/>
        </w:trPr>
        <w:tc>
          <w:tcPr>
            <w:tcW w:w="728" w:type="dxa"/>
            <w:tcBorders>
              <w:left w:val="single" w:sz="6" w:space="0" w:color="000000"/>
            </w:tcBorders>
            <w:shd w:val="clear" w:color="auto" w:fill="auto"/>
          </w:tcPr>
          <w:p w14:paraId="56244C7C"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081" w:type="dxa"/>
            <w:shd w:val="clear" w:color="auto" w:fill="auto"/>
          </w:tcPr>
          <w:p w14:paraId="49971321"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1" w:type="dxa"/>
            <w:shd w:val="clear" w:color="auto" w:fill="auto"/>
          </w:tcPr>
          <w:p w14:paraId="43C5A9E9"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2" w:type="dxa"/>
            <w:gridSpan w:val="2"/>
            <w:shd w:val="clear" w:color="auto" w:fill="auto"/>
          </w:tcPr>
          <w:p w14:paraId="11143015"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703" w:type="dxa"/>
            <w:gridSpan w:val="2"/>
            <w:shd w:val="clear" w:color="auto" w:fill="auto"/>
          </w:tcPr>
          <w:p w14:paraId="4E854056"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647" w:type="dxa"/>
            <w:tcBorders>
              <w:right w:val="single" w:sz="6" w:space="0" w:color="000000"/>
            </w:tcBorders>
            <w:shd w:val="clear" w:color="auto" w:fill="auto"/>
          </w:tcPr>
          <w:p w14:paraId="6902119C"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3B4FD7C1" w14:textId="77777777" w:rsidTr="006D3356">
        <w:trPr>
          <w:trHeight w:val="356"/>
        </w:trPr>
        <w:tc>
          <w:tcPr>
            <w:tcW w:w="728" w:type="dxa"/>
            <w:tcBorders>
              <w:left w:val="single" w:sz="6" w:space="0" w:color="000000"/>
            </w:tcBorders>
            <w:shd w:val="clear" w:color="auto" w:fill="auto"/>
          </w:tcPr>
          <w:p w14:paraId="03451968"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081" w:type="dxa"/>
            <w:shd w:val="clear" w:color="auto" w:fill="auto"/>
          </w:tcPr>
          <w:p w14:paraId="0CEC6C92"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1" w:type="dxa"/>
            <w:shd w:val="clear" w:color="auto" w:fill="auto"/>
          </w:tcPr>
          <w:p w14:paraId="650DE2F3"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2" w:type="dxa"/>
            <w:gridSpan w:val="2"/>
            <w:shd w:val="clear" w:color="auto" w:fill="auto"/>
          </w:tcPr>
          <w:p w14:paraId="60C860CE"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703" w:type="dxa"/>
            <w:gridSpan w:val="2"/>
            <w:shd w:val="clear" w:color="auto" w:fill="auto"/>
          </w:tcPr>
          <w:p w14:paraId="023695E8"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647" w:type="dxa"/>
            <w:tcBorders>
              <w:right w:val="single" w:sz="6" w:space="0" w:color="000000"/>
            </w:tcBorders>
            <w:shd w:val="clear" w:color="auto" w:fill="auto"/>
          </w:tcPr>
          <w:p w14:paraId="03219B4F"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6921B861" w14:textId="77777777" w:rsidTr="006D3356">
        <w:trPr>
          <w:trHeight w:val="355"/>
        </w:trPr>
        <w:tc>
          <w:tcPr>
            <w:tcW w:w="728" w:type="dxa"/>
            <w:tcBorders>
              <w:left w:val="single" w:sz="6" w:space="0" w:color="000000"/>
            </w:tcBorders>
            <w:shd w:val="clear" w:color="auto" w:fill="auto"/>
          </w:tcPr>
          <w:p w14:paraId="0114DE7B"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081" w:type="dxa"/>
            <w:shd w:val="clear" w:color="auto" w:fill="auto"/>
          </w:tcPr>
          <w:p w14:paraId="18A7B894"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1" w:type="dxa"/>
            <w:shd w:val="clear" w:color="auto" w:fill="auto"/>
          </w:tcPr>
          <w:p w14:paraId="7560B977"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2" w:type="dxa"/>
            <w:gridSpan w:val="2"/>
            <w:shd w:val="clear" w:color="auto" w:fill="auto"/>
          </w:tcPr>
          <w:p w14:paraId="1AB7FC50"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703" w:type="dxa"/>
            <w:gridSpan w:val="2"/>
            <w:shd w:val="clear" w:color="auto" w:fill="auto"/>
          </w:tcPr>
          <w:p w14:paraId="1F573E7D"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647" w:type="dxa"/>
            <w:tcBorders>
              <w:right w:val="single" w:sz="6" w:space="0" w:color="000000"/>
            </w:tcBorders>
            <w:shd w:val="clear" w:color="auto" w:fill="auto"/>
          </w:tcPr>
          <w:p w14:paraId="71050871"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227E5893" w14:textId="77777777" w:rsidTr="006D3356">
        <w:trPr>
          <w:trHeight w:val="356"/>
        </w:trPr>
        <w:tc>
          <w:tcPr>
            <w:tcW w:w="728" w:type="dxa"/>
            <w:tcBorders>
              <w:left w:val="single" w:sz="6" w:space="0" w:color="000000"/>
            </w:tcBorders>
            <w:shd w:val="clear" w:color="auto" w:fill="auto"/>
          </w:tcPr>
          <w:p w14:paraId="4DAB5FA4"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081" w:type="dxa"/>
            <w:shd w:val="clear" w:color="auto" w:fill="auto"/>
          </w:tcPr>
          <w:p w14:paraId="428100D4"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1" w:type="dxa"/>
            <w:shd w:val="clear" w:color="auto" w:fill="auto"/>
          </w:tcPr>
          <w:p w14:paraId="6A098E38"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2" w:type="dxa"/>
            <w:gridSpan w:val="2"/>
            <w:shd w:val="clear" w:color="auto" w:fill="auto"/>
          </w:tcPr>
          <w:p w14:paraId="0BA1E5F2"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703" w:type="dxa"/>
            <w:gridSpan w:val="2"/>
            <w:shd w:val="clear" w:color="auto" w:fill="auto"/>
          </w:tcPr>
          <w:p w14:paraId="5CFF2218"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647" w:type="dxa"/>
            <w:tcBorders>
              <w:right w:val="single" w:sz="6" w:space="0" w:color="000000"/>
            </w:tcBorders>
            <w:shd w:val="clear" w:color="auto" w:fill="auto"/>
          </w:tcPr>
          <w:p w14:paraId="42CBE0DD"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0C23BF77" w14:textId="77777777" w:rsidTr="006D3356">
        <w:trPr>
          <w:trHeight w:val="356"/>
        </w:trPr>
        <w:tc>
          <w:tcPr>
            <w:tcW w:w="728" w:type="dxa"/>
            <w:tcBorders>
              <w:left w:val="single" w:sz="6" w:space="0" w:color="000000"/>
            </w:tcBorders>
            <w:shd w:val="clear" w:color="auto" w:fill="auto"/>
          </w:tcPr>
          <w:p w14:paraId="6418D485"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081" w:type="dxa"/>
            <w:shd w:val="clear" w:color="auto" w:fill="auto"/>
          </w:tcPr>
          <w:p w14:paraId="279DD958"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1" w:type="dxa"/>
            <w:shd w:val="clear" w:color="auto" w:fill="auto"/>
          </w:tcPr>
          <w:p w14:paraId="6DA7D570"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2" w:type="dxa"/>
            <w:gridSpan w:val="2"/>
            <w:shd w:val="clear" w:color="auto" w:fill="auto"/>
          </w:tcPr>
          <w:p w14:paraId="5AB42D09"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703" w:type="dxa"/>
            <w:gridSpan w:val="2"/>
            <w:shd w:val="clear" w:color="auto" w:fill="auto"/>
          </w:tcPr>
          <w:p w14:paraId="4D309C25"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647" w:type="dxa"/>
            <w:tcBorders>
              <w:right w:val="single" w:sz="6" w:space="0" w:color="000000"/>
            </w:tcBorders>
            <w:shd w:val="clear" w:color="auto" w:fill="auto"/>
          </w:tcPr>
          <w:p w14:paraId="5CE3042B"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01F44C2A" w14:textId="77777777" w:rsidTr="006D3356">
        <w:trPr>
          <w:trHeight w:val="356"/>
        </w:trPr>
        <w:tc>
          <w:tcPr>
            <w:tcW w:w="728" w:type="dxa"/>
            <w:tcBorders>
              <w:left w:val="single" w:sz="6" w:space="0" w:color="000000"/>
            </w:tcBorders>
            <w:shd w:val="clear" w:color="auto" w:fill="auto"/>
          </w:tcPr>
          <w:p w14:paraId="5274E38A"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081" w:type="dxa"/>
            <w:shd w:val="clear" w:color="auto" w:fill="auto"/>
          </w:tcPr>
          <w:p w14:paraId="6949FE85"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1" w:type="dxa"/>
            <w:shd w:val="clear" w:color="auto" w:fill="auto"/>
          </w:tcPr>
          <w:p w14:paraId="56B628E7"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2" w:type="dxa"/>
            <w:gridSpan w:val="2"/>
            <w:shd w:val="clear" w:color="auto" w:fill="auto"/>
          </w:tcPr>
          <w:p w14:paraId="254C1809"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703" w:type="dxa"/>
            <w:gridSpan w:val="2"/>
            <w:shd w:val="clear" w:color="auto" w:fill="auto"/>
          </w:tcPr>
          <w:p w14:paraId="7342DD3E"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647" w:type="dxa"/>
            <w:tcBorders>
              <w:right w:val="single" w:sz="6" w:space="0" w:color="000000"/>
            </w:tcBorders>
            <w:shd w:val="clear" w:color="auto" w:fill="auto"/>
          </w:tcPr>
          <w:p w14:paraId="672E9AC4"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30B2F09A" w14:textId="77777777" w:rsidTr="006D3356">
        <w:trPr>
          <w:trHeight w:val="356"/>
        </w:trPr>
        <w:tc>
          <w:tcPr>
            <w:tcW w:w="728" w:type="dxa"/>
            <w:tcBorders>
              <w:left w:val="single" w:sz="6" w:space="0" w:color="000000"/>
            </w:tcBorders>
            <w:shd w:val="clear" w:color="auto" w:fill="auto"/>
          </w:tcPr>
          <w:p w14:paraId="141A9D82"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081" w:type="dxa"/>
            <w:shd w:val="clear" w:color="auto" w:fill="auto"/>
          </w:tcPr>
          <w:p w14:paraId="5C194B2F"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1" w:type="dxa"/>
            <w:shd w:val="clear" w:color="auto" w:fill="auto"/>
          </w:tcPr>
          <w:p w14:paraId="51663B71"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2" w:type="dxa"/>
            <w:gridSpan w:val="2"/>
            <w:shd w:val="clear" w:color="auto" w:fill="auto"/>
          </w:tcPr>
          <w:p w14:paraId="5A033112"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703" w:type="dxa"/>
            <w:gridSpan w:val="2"/>
            <w:shd w:val="clear" w:color="auto" w:fill="auto"/>
          </w:tcPr>
          <w:p w14:paraId="477E6345"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647" w:type="dxa"/>
            <w:tcBorders>
              <w:right w:val="single" w:sz="6" w:space="0" w:color="000000"/>
            </w:tcBorders>
            <w:shd w:val="clear" w:color="auto" w:fill="auto"/>
          </w:tcPr>
          <w:p w14:paraId="56B31ED7"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122216CD" w14:textId="77777777" w:rsidTr="006D3356">
        <w:trPr>
          <w:trHeight w:val="356"/>
        </w:trPr>
        <w:tc>
          <w:tcPr>
            <w:tcW w:w="728" w:type="dxa"/>
            <w:tcBorders>
              <w:left w:val="single" w:sz="6" w:space="0" w:color="000000"/>
            </w:tcBorders>
            <w:shd w:val="clear" w:color="auto" w:fill="auto"/>
          </w:tcPr>
          <w:p w14:paraId="5BC51D42"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081" w:type="dxa"/>
            <w:shd w:val="clear" w:color="auto" w:fill="auto"/>
          </w:tcPr>
          <w:p w14:paraId="34005A99"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1" w:type="dxa"/>
            <w:shd w:val="clear" w:color="auto" w:fill="auto"/>
          </w:tcPr>
          <w:p w14:paraId="0CA06F76"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2" w:type="dxa"/>
            <w:gridSpan w:val="2"/>
            <w:shd w:val="clear" w:color="auto" w:fill="auto"/>
          </w:tcPr>
          <w:p w14:paraId="01E0A71C"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703" w:type="dxa"/>
            <w:gridSpan w:val="2"/>
            <w:shd w:val="clear" w:color="auto" w:fill="auto"/>
          </w:tcPr>
          <w:p w14:paraId="22779B37"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647" w:type="dxa"/>
            <w:tcBorders>
              <w:right w:val="single" w:sz="6" w:space="0" w:color="000000"/>
            </w:tcBorders>
            <w:shd w:val="clear" w:color="auto" w:fill="auto"/>
          </w:tcPr>
          <w:p w14:paraId="618A4FBE"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6DE08427" w14:textId="77777777" w:rsidTr="006D3356">
        <w:trPr>
          <w:trHeight w:val="356"/>
        </w:trPr>
        <w:tc>
          <w:tcPr>
            <w:tcW w:w="728" w:type="dxa"/>
            <w:tcBorders>
              <w:left w:val="single" w:sz="6" w:space="0" w:color="000000"/>
            </w:tcBorders>
            <w:shd w:val="clear" w:color="auto" w:fill="auto"/>
          </w:tcPr>
          <w:p w14:paraId="40D163BB"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081" w:type="dxa"/>
            <w:shd w:val="clear" w:color="auto" w:fill="auto"/>
          </w:tcPr>
          <w:p w14:paraId="3BEBCBAF"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1" w:type="dxa"/>
            <w:shd w:val="clear" w:color="auto" w:fill="auto"/>
          </w:tcPr>
          <w:p w14:paraId="5FF1CEBD"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2" w:type="dxa"/>
            <w:gridSpan w:val="2"/>
            <w:shd w:val="clear" w:color="auto" w:fill="auto"/>
          </w:tcPr>
          <w:p w14:paraId="5A952484"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703" w:type="dxa"/>
            <w:gridSpan w:val="2"/>
            <w:shd w:val="clear" w:color="auto" w:fill="auto"/>
          </w:tcPr>
          <w:p w14:paraId="26A6BF76"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647" w:type="dxa"/>
            <w:tcBorders>
              <w:right w:val="single" w:sz="6" w:space="0" w:color="000000"/>
            </w:tcBorders>
            <w:shd w:val="clear" w:color="auto" w:fill="auto"/>
          </w:tcPr>
          <w:p w14:paraId="660BCDBC"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3E96ED08" w14:textId="77777777" w:rsidTr="006D3356">
        <w:trPr>
          <w:trHeight w:val="356"/>
        </w:trPr>
        <w:tc>
          <w:tcPr>
            <w:tcW w:w="728" w:type="dxa"/>
            <w:tcBorders>
              <w:left w:val="single" w:sz="6" w:space="0" w:color="000000"/>
            </w:tcBorders>
            <w:shd w:val="clear" w:color="auto" w:fill="auto"/>
          </w:tcPr>
          <w:p w14:paraId="593ACAB8"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081" w:type="dxa"/>
            <w:shd w:val="clear" w:color="auto" w:fill="auto"/>
          </w:tcPr>
          <w:p w14:paraId="3F7FED1B"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1" w:type="dxa"/>
            <w:shd w:val="clear" w:color="auto" w:fill="auto"/>
          </w:tcPr>
          <w:p w14:paraId="29B7ECBE"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2" w:type="dxa"/>
            <w:gridSpan w:val="2"/>
            <w:shd w:val="clear" w:color="auto" w:fill="auto"/>
          </w:tcPr>
          <w:p w14:paraId="1001F6E3"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703" w:type="dxa"/>
            <w:gridSpan w:val="2"/>
            <w:shd w:val="clear" w:color="auto" w:fill="auto"/>
          </w:tcPr>
          <w:p w14:paraId="36692F58"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647" w:type="dxa"/>
            <w:tcBorders>
              <w:right w:val="single" w:sz="6" w:space="0" w:color="000000"/>
            </w:tcBorders>
            <w:shd w:val="clear" w:color="auto" w:fill="auto"/>
          </w:tcPr>
          <w:p w14:paraId="7C4A0461"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2F9FE884" w14:textId="77777777" w:rsidTr="006D3356">
        <w:trPr>
          <w:trHeight w:val="356"/>
        </w:trPr>
        <w:tc>
          <w:tcPr>
            <w:tcW w:w="728" w:type="dxa"/>
            <w:tcBorders>
              <w:left w:val="single" w:sz="6" w:space="0" w:color="000000"/>
            </w:tcBorders>
            <w:shd w:val="clear" w:color="auto" w:fill="auto"/>
          </w:tcPr>
          <w:p w14:paraId="3F10260C"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081" w:type="dxa"/>
            <w:shd w:val="clear" w:color="auto" w:fill="auto"/>
          </w:tcPr>
          <w:p w14:paraId="6990618A"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1" w:type="dxa"/>
            <w:shd w:val="clear" w:color="auto" w:fill="auto"/>
          </w:tcPr>
          <w:p w14:paraId="62FADA66"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2" w:type="dxa"/>
            <w:gridSpan w:val="2"/>
            <w:shd w:val="clear" w:color="auto" w:fill="auto"/>
          </w:tcPr>
          <w:p w14:paraId="4C997124"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703" w:type="dxa"/>
            <w:gridSpan w:val="2"/>
            <w:shd w:val="clear" w:color="auto" w:fill="auto"/>
          </w:tcPr>
          <w:p w14:paraId="3596561C"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647" w:type="dxa"/>
            <w:tcBorders>
              <w:right w:val="single" w:sz="6" w:space="0" w:color="000000"/>
            </w:tcBorders>
            <w:shd w:val="clear" w:color="auto" w:fill="auto"/>
          </w:tcPr>
          <w:p w14:paraId="63723674"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28B28F14" w14:textId="77777777" w:rsidTr="006D3356">
        <w:trPr>
          <w:trHeight w:val="356"/>
        </w:trPr>
        <w:tc>
          <w:tcPr>
            <w:tcW w:w="728" w:type="dxa"/>
            <w:tcBorders>
              <w:left w:val="single" w:sz="6" w:space="0" w:color="000000"/>
            </w:tcBorders>
            <w:shd w:val="clear" w:color="auto" w:fill="auto"/>
          </w:tcPr>
          <w:p w14:paraId="24A7EAC5"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081" w:type="dxa"/>
            <w:shd w:val="clear" w:color="auto" w:fill="auto"/>
          </w:tcPr>
          <w:p w14:paraId="58E640BC"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1" w:type="dxa"/>
            <w:shd w:val="clear" w:color="auto" w:fill="auto"/>
          </w:tcPr>
          <w:p w14:paraId="144E5CD8"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2" w:type="dxa"/>
            <w:gridSpan w:val="2"/>
            <w:shd w:val="clear" w:color="auto" w:fill="auto"/>
          </w:tcPr>
          <w:p w14:paraId="1D4C7734"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703" w:type="dxa"/>
            <w:gridSpan w:val="2"/>
            <w:shd w:val="clear" w:color="auto" w:fill="auto"/>
          </w:tcPr>
          <w:p w14:paraId="1985CA3A"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647" w:type="dxa"/>
            <w:tcBorders>
              <w:right w:val="single" w:sz="6" w:space="0" w:color="000000"/>
            </w:tcBorders>
            <w:shd w:val="clear" w:color="auto" w:fill="auto"/>
          </w:tcPr>
          <w:p w14:paraId="3CABDFB9"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r w:rsidR="00E759AF" w:rsidRPr="002E1BD0" w14:paraId="7A325E8A" w14:textId="77777777" w:rsidTr="006D3356">
        <w:trPr>
          <w:trHeight w:val="356"/>
        </w:trPr>
        <w:tc>
          <w:tcPr>
            <w:tcW w:w="728" w:type="dxa"/>
            <w:tcBorders>
              <w:left w:val="single" w:sz="6" w:space="0" w:color="000000"/>
            </w:tcBorders>
            <w:shd w:val="clear" w:color="auto" w:fill="auto"/>
          </w:tcPr>
          <w:p w14:paraId="6527C80E"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081" w:type="dxa"/>
            <w:shd w:val="clear" w:color="auto" w:fill="auto"/>
          </w:tcPr>
          <w:p w14:paraId="4232C077"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1" w:type="dxa"/>
            <w:shd w:val="clear" w:color="auto" w:fill="auto"/>
          </w:tcPr>
          <w:p w14:paraId="300E66FB"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532" w:type="dxa"/>
            <w:gridSpan w:val="2"/>
            <w:shd w:val="clear" w:color="auto" w:fill="auto"/>
          </w:tcPr>
          <w:p w14:paraId="3391652E"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2703" w:type="dxa"/>
            <w:gridSpan w:val="2"/>
            <w:shd w:val="clear" w:color="auto" w:fill="auto"/>
          </w:tcPr>
          <w:p w14:paraId="6BE35FD0"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c>
          <w:tcPr>
            <w:tcW w:w="1647" w:type="dxa"/>
            <w:tcBorders>
              <w:right w:val="single" w:sz="6" w:space="0" w:color="000000"/>
            </w:tcBorders>
            <w:shd w:val="clear" w:color="auto" w:fill="auto"/>
          </w:tcPr>
          <w:p w14:paraId="0CDFA10E" w14:textId="77777777" w:rsidR="00E759AF" w:rsidRPr="002E1BD0" w:rsidRDefault="00E759AF" w:rsidP="006D3356">
            <w:pPr>
              <w:widowControl/>
              <w:kinsoku w:val="0"/>
              <w:autoSpaceDE w:val="0"/>
              <w:autoSpaceDN w:val="0"/>
              <w:snapToGrid w:val="0"/>
              <w:spacing w:line="240" w:lineRule="auto"/>
              <w:jc w:val="left"/>
              <w:textAlignment w:val="baseline"/>
              <w:rPr>
                <w:rFonts w:ascii="Times New Roman" w:hAnsi="Times New Roman"/>
                <w:snapToGrid w:val="0"/>
                <w:kern w:val="0"/>
              </w:rPr>
            </w:pPr>
          </w:p>
        </w:tc>
      </w:tr>
    </w:tbl>
    <w:p w14:paraId="46CA6F97" w14:textId="77777777" w:rsidR="00E759AF" w:rsidRDefault="00E759AF" w:rsidP="00CD000C">
      <w:pPr>
        <w:pStyle w:val="affffb"/>
        <w:ind w:firstLineChars="0" w:firstLine="0"/>
      </w:pPr>
    </w:p>
    <w:p w14:paraId="5391D4DA" w14:textId="77777777" w:rsidR="00362BD4" w:rsidRDefault="00362BD4" w:rsidP="00CD000C">
      <w:pPr>
        <w:pStyle w:val="affffb"/>
        <w:ind w:firstLineChars="0" w:firstLine="0"/>
        <w:sectPr w:rsidR="00362BD4" w:rsidSect="00023885">
          <w:pgSz w:w="11906" w:h="16838" w:code="9"/>
          <w:pgMar w:top="1928" w:right="1134" w:bottom="1134" w:left="1134" w:header="1418" w:footer="1134" w:gutter="284"/>
          <w:cols w:space="425"/>
          <w:formProt w:val="0"/>
          <w:docGrid w:type="lines" w:linePitch="312"/>
        </w:sectPr>
      </w:pPr>
      <w:bookmarkStart w:id="145" w:name="BookMark6"/>
      <w:bookmarkEnd w:id="134"/>
    </w:p>
    <w:p w14:paraId="6F48AD68" w14:textId="705B196B" w:rsidR="00362BD4" w:rsidRDefault="00362BD4" w:rsidP="00362BD4">
      <w:pPr>
        <w:pStyle w:val="afffff2"/>
        <w:spacing w:after="156"/>
      </w:pPr>
      <w:bookmarkStart w:id="146" w:name="_Toc169165636"/>
      <w:r w:rsidRPr="00362BD4">
        <w:rPr>
          <w:rFonts w:hint="eastAsia"/>
          <w:spacing w:val="105"/>
        </w:rPr>
        <w:lastRenderedPageBreak/>
        <w:t>参考文</w:t>
      </w:r>
      <w:r>
        <w:rPr>
          <w:rFonts w:hint="eastAsia"/>
        </w:rPr>
        <w:t>献</w:t>
      </w:r>
      <w:bookmarkEnd w:id="146"/>
    </w:p>
    <w:p w14:paraId="6C1CD459" w14:textId="1AA5810A" w:rsidR="00362BD4" w:rsidRPr="00CD000C" w:rsidRDefault="00362BD4" w:rsidP="00362BD4">
      <w:pPr>
        <w:pStyle w:val="af5"/>
        <w:numPr>
          <w:ilvl w:val="0"/>
          <w:numId w:val="0"/>
        </w:numPr>
        <w:rPr>
          <w:rFonts w:ascii="Times New Roman"/>
        </w:rPr>
      </w:pPr>
      <w:r w:rsidRPr="00CD000C">
        <w:rPr>
          <w:rFonts w:ascii="Times New Roman"/>
        </w:rPr>
        <w:t>［</w:t>
      </w:r>
      <w:r w:rsidRPr="00CD000C">
        <w:rPr>
          <w:rFonts w:ascii="Times New Roman" w:hint="eastAsia"/>
        </w:rPr>
        <w:t>1</w:t>
      </w:r>
      <w:r w:rsidRPr="00CD000C">
        <w:rPr>
          <w:rFonts w:ascii="Times New Roman"/>
        </w:rPr>
        <w:t>］</w:t>
      </w:r>
      <w:r w:rsidRPr="00CD000C">
        <w:rPr>
          <w:rFonts w:ascii="Times New Roman"/>
        </w:rPr>
        <w:t xml:space="preserve"> GB/T 14499-1993</w:t>
      </w:r>
      <w:r w:rsidRPr="00CD000C">
        <w:rPr>
          <w:rFonts w:ascii="Times New Roman"/>
        </w:rPr>
        <w:t>地球物理勘查技术符号</w:t>
      </w:r>
    </w:p>
    <w:p w14:paraId="290B41CF" w14:textId="4CAC2EFC" w:rsidR="00362BD4" w:rsidRPr="00CD000C" w:rsidRDefault="00362BD4" w:rsidP="00362BD4">
      <w:pPr>
        <w:pStyle w:val="af5"/>
        <w:numPr>
          <w:ilvl w:val="0"/>
          <w:numId w:val="0"/>
        </w:numPr>
        <w:rPr>
          <w:rFonts w:ascii="Times New Roman"/>
        </w:rPr>
      </w:pPr>
      <w:r w:rsidRPr="00CD000C">
        <w:rPr>
          <w:rFonts w:ascii="Times New Roman"/>
        </w:rPr>
        <w:t>［</w:t>
      </w:r>
      <w:r w:rsidRPr="00CD000C">
        <w:rPr>
          <w:rFonts w:ascii="Times New Roman" w:hint="eastAsia"/>
        </w:rPr>
        <w:t>2</w:t>
      </w:r>
      <w:r w:rsidRPr="00CD000C">
        <w:rPr>
          <w:rFonts w:ascii="Times New Roman"/>
        </w:rPr>
        <w:t>］</w:t>
      </w:r>
      <w:r w:rsidRPr="00CD000C">
        <w:rPr>
          <w:rFonts w:ascii="Times New Roman"/>
        </w:rPr>
        <w:t xml:space="preserve"> </w:t>
      </w:r>
      <w:bookmarkStart w:id="147" w:name="_Hlk160177552"/>
      <w:r w:rsidR="007845B0" w:rsidRPr="00CD000C">
        <w:rPr>
          <w:rFonts w:ascii="Times New Roman"/>
        </w:rPr>
        <w:t>DZ/T</w:t>
      </w:r>
      <w:r w:rsidR="007845B0">
        <w:rPr>
          <w:rFonts w:ascii="Times New Roman" w:hint="eastAsia"/>
        </w:rPr>
        <w:t xml:space="preserve"> </w:t>
      </w:r>
      <w:r w:rsidR="007845B0" w:rsidRPr="00CD000C">
        <w:rPr>
          <w:rFonts w:ascii="Times New Roman"/>
        </w:rPr>
        <w:t>0187-2016</w:t>
      </w:r>
      <w:r w:rsidR="007845B0" w:rsidRPr="00CD000C">
        <w:rPr>
          <w:rFonts w:ascii="Times New Roman" w:hint="eastAsia"/>
        </w:rPr>
        <w:t xml:space="preserve"> </w:t>
      </w:r>
      <w:r w:rsidR="007845B0" w:rsidRPr="00CD000C">
        <w:rPr>
          <w:rFonts w:ascii="Times New Roman"/>
        </w:rPr>
        <w:t>地面磁性源瞬变电磁法技术规程</w:t>
      </w:r>
    </w:p>
    <w:bookmarkEnd w:id="147"/>
    <w:p w14:paraId="2FE87632" w14:textId="63B8993D" w:rsidR="00362BD4" w:rsidRPr="00CD000C" w:rsidRDefault="00362BD4" w:rsidP="00362BD4">
      <w:pPr>
        <w:pStyle w:val="af5"/>
        <w:numPr>
          <w:ilvl w:val="0"/>
          <w:numId w:val="0"/>
        </w:numPr>
        <w:rPr>
          <w:rFonts w:ascii="Times New Roman"/>
        </w:rPr>
      </w:pPr>
      <w:r w:rsidRPr="00CD000C">
        <w:rPr>
          <w:rFonts w:ascii="Times New Roman"/>
        </w:rPr>
        <w:t>［</w:t>
      </w:r>
      <w:r w:rsidRPr="00CD000C">
        <w:rPr>
          <w:rFonts w:ascii="Times New Roman" w:hint="eastAsia"/>
        </w:rPr>
        <w:t>3</w:t>
      </w:r>
      <w:r w:rsidRPr="00CD000C">
        <w:rPr>
          <w:rFonts w:ascii="Times New Roman"/>
        </w:rPr>
        <w:t>］</w:t>
      </w:r>
      <w:r w:rsidRPr="00CD000C">
        <w:rPr>
          <w:rFonts w:ascii="Times New Roman"/>
        </w:rPr>
        <w:t xml:space="preserve"> </w:t>
      </w:r>
      <w:r w:rsidR="007845B0" w:rsidRPr="00CD000C">
        <w:rPr>
          <w:rFonts w:ascii="Times New Roman" w:hint="eastAsia"/>
        </w:rPr>
        <w:t>DZT</w:t>
      </w:r>
      <w:r w:rsidR="007845B0">
        <w:rPr>
          <w:rFonts w:ascii="Times New Roman" w:hint="eastAsia"/>
        </w:rPr>
        <w:t xml:space="preserve"> </w:t>
      </w:r>
      <w:r w:rsidR="007845B0" w:rsidRPr="00CD000C">
        <w:rPr>
          <w:rFonts w:ascii="Times New Roman" w:hint="eastAsia"/>
        </w:rPr>
        <w:t>0280-2015</w:t>
      </w:r>
      <w:r w:rsidR="007845B0" w:rsidRPr="00CD000C">
        <w:rPr>
          <w:rFonts w:ascii="Times New Roman"/>
        </w:rPr>
        <w:t xml:space="preserve"> </w:t>
      </w:r>
      <w:r w:rsidR="007845B0" w:rsidRPr="00CD000C">
        <w:rPr>
          <w:rFonts w:ascii="Times New Roman" w:hint="eastAsia"/>
        </w:rPr>
        <w:t>可控源音频大地电磁技术规程</w:t>
      </w:r>
    </w:p>
    <w:p w14:paraId="7B09CDC5" w14:textId="5FF6D634" w:rsidR="00362BD4" w:rsidRPr="00CD000C" w:rsidRDefault="00362BD4" w:rsidP="00362BD4">
      <w:pPr>
        <w:pStyle w:val="af5"/>
        <w:numPr>
          <w:ilvl w:val="0"/>
          <w:numId w:val="0"/>
        </w:numPr>
        <w:rPr>
          <w:rFonts w:ascii="Times New Roman"/>
        </w:rPr>
      </w:pPr>
      <w:r w:rsidRPr="00CD000C">
        <w:rPr>
          <w:rFonts w:ascii="Times New Roman"/>
        </w:rPr>
        <w:t>［</w:t>
      </w:r>
      <w:r w:rsidRPr="00CD000C">
        <w:rPr>
          <w:rFonts w:ascii="Times New Roman" w:hint="eastAsia"/>
        </w:rPr>
        <w:t>4</w:t>
      </w:r>
      <w:r w:rsidRPr="00CD000C">
        <w:rPr>
          <w:rFonts w:ascii="Times New Roman"/>
        </w:rPr>
        <w:t>］</w:t>
      </w:r>
      <w:r w:rsidRPr="00CD000C">
        <w:rPr>
          <w:rFonts w:ascii="Times New Roman"/>
        </w:rPr>
        <w:t xml:space="preserve"> </w:t>
      </w:r>
      <w:r w:rsidR="007845B0" w:rsidRPr="00CD000C">
        <w:rPr>
          <w:rFonts w:ascii="Times New Roman" w:hint="eastAsia"/>
        </w:rPr>
        <w:t>DB</w:t>
      </w:r>
      <w:r w:rsidR="007845B0" w:rsidRPr="00CD000C">
        <w:rPr>
          <w:rFonts w:ascii="Times New Roman"/>
        </w:rPr>
        <w:t>41/</w:t>
      </w:r>
      <w:r w:rsidR="007845B0" w:rsidRPr="00CD000C">
        <w:rPr>
          <w:rFonts w:ascii="Times New Roman" w:hint="eastAsia"/>
        </w:rPr>
        <w:t>T</w:t>
      </w:r>
      <w:r w:rsidR="007845B0" w:rsidRPr="00CD000C">
        <w:rPr>
          <w:rFonts w:ascii="Times New Roman"/>
        </w:rPr>
        <w:t xml:space="preserve"> 2106</w:t>
      </w:r>
      <w:r w:rsidR="007845B0" w:rsidRPr="00CD000C">
        <w:rPr>
          <w:rFonts w:ascii="Times New Roman" w:hint="eastAsia"/>
        </w:rPr>
        <w:t>-20</w:t>
      </w:r>
      <w:r w:rsidR="007845B0" w:rsidRPr="00CD000C">
        <w:rPr>
          <w:rFonts w:ascii="Times New Roman"/>
        </w:rPr>
        <w:t xml:space="preserve">21 </w:t>
      </w:r>
      <w:proofErr w:type="gramStart"/>
      <w:r w:rsidR="007845B0" w:rsidRPr="00CD000C">
        <w:rPr>
          <w:rFonts w:ascii="Times New Roman" w:hint="eastAsia"/>
        </w:rPr>
        <w:t>地面电性源</w:t>
      </w:r>
      <w:proofErr w:type="gramEnd"/>
      <w:r w:rsidR="007845B0" w:rsidRPr="00CD000C">
        <w:rPr>
          <w:rFonts w:ascii="Times New Roman" w:hint="eastAsia"/>
        </w:rPr>
        <w:t>瞬变电磁法地球物理勘查技术规程</w:t>
      </w:r>
    </w:p>
    <w:p w14:paraId="353A5398" w14:textId="621E1881" w:rsidR="00994FB6" w:rsidRPr="00994FB6" w:rsidRDefault="00362BD4" w:rsidP="007845B0">
      <w:pPr>
        <w:pStyle w:val="af5"/>
        <w:numPr>
          <w:ilvl w:val="0"/>
          <w:numId w:val="0"/>
        </w:numPr>
        <w:rPr>
          <w:rFonts w:ascii="Times New Roman"/>
        </w:rPr>
      </w:pPr>
      <w:r w:rsidRPr="00CD000C">
        <w:rPr>
          <w:rFonts w:ascii="Times New Roman"/>
        </w:rPr>
        <w:t>［</w:t>
      </w:r>
      <w:r w:rsidRPr="00CD000C">
        <w:rPr>
          <w:rFonts w:ascii="Times New Roman"/>
        </w:rPr>
        <w:t>5</w:t>
      </w:r>
      <w:r w:rsidRPr="00CD000C">
        <w:rPr>
          <w:rFonts w:ascii="Times New Roman"/>
        </w:rPr>
        <w:t>］</w:t>
      </w:r>
      <w:r w:rsidR="007845B0">
        <w:rPr>
          <w:rFonts w:ascii="Times New Roman" w:hint="eastAsia"/>
        </w:rPr>
        <w:t xml:space="preserve"> </w:t>
      </w:r>
      <w:r w:rsidR="007845B0" w:rsidRPr="00CD000C">
        <w:rPr>
          <w:rFonts w:ascii="Times New Roman" w:hint="eastAsia"/>
        </w:rPr>
        <w:t>T</w:t>
      </w:r>
      <w:r w:rsidR="007845B0" w:rsidRPr="00CD000C">
        <w:rPr>
          <w:rFonts w:ascii="Times New Roman"/>
        </w:rPr>
        <w:t xml:space="preserve">/CGS 002-2021 </w:t>
      </w:r>
      <w:proofErr w:type="gramStart"/>
      <w:r w:rsidR="007845B0" w:rsidRPr="00CD000C">
        <w:rPr>
          <w:rFonts w:ascii="Times New Roman"/>
        </w:rPr>
        <w:t>电性源短</w:t>
      </w:r>
      <w:proofErr w:type="gramEnd"/>
      <w:r w:rsidR="007845B0" w:rsidRPr="00CD000C">
        <w:rPr>
          <w:rFonts w:ascii="Times New Roman"/>
        </w:rPr>
        <w:t>偏移距瞬变电磁法勘探技术规程</w:t>
      </w:r>
    </w:p>
    <w:p w14:paraId="3BE05AC4" w14:textId="0B9F16FB" w:rsidR="00362BD4" w:rsidRPr="00E759AF" w:rsidRDefault="00631599" w:rsidP="00631599">
      <w:pPr>
        <w:pStyle w:val="affffb"/>
        <w:ind w:firstLineChars="0" w:firstLine="0"/>
        <w:jc w:val="center"/>
      </w:pPr>
      <w:bookmarkStart w:id="148" w:name="BookMark8"/>
      <w:bookmarkEnd w:id="145"/>
      <w:r>
        <w:drawing>
          <wp:inline distT="0" distB="0" distL="0" distR="0" wp14:anchorId="7141539A" wp14:editId="11BD3491">
            <wp:extent cx="1485900" cy="317500"/>
            <wp:effectExtent l="0" t="0" r="0" b="6350"/>
            <wp:docPr id="359735589" name="图片 1"/>
            <wp:cNvGraphicFramePr/>
            <a:graphic xmlns:a="http://schemas.openxmlformats.org/drawingml/2006/main">
              <a:graphicData uri="http://schemas.openxmlformats.org/drawingml/2006/picture">
                <pic:pic xmlns:pic="http://schemas.openxmlformats.org/drawingml/2006/picture">
                  <pic:nvPicPr>
                    <pic:cNvPr id="359735589" name=""/>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48"/>
    </w:p>
    <w:sectPr w:rsidR="00362BD4" w:rsidRPr="00E759AF" w:rsidSect="00023885">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50DA5A" w14:textId="77777777" w:rsidR="00197FA3" w:rsidRDefault="00197FA3" w:rsidP="00D86DB7">
      <w:r>
        <w:separator/>
      </w:r>
    </w:p>
    <w:p w14:paraId="60D59545" w14:textId="77777777" w:rsidR="00197FA3" w:rsidRDefault="00197FA3"/>
    <w:p w14:paraId="7CCC6B74" w14:textId="77777777" w:rsidR="00197FA3" w:rsidRDefault="00197FA3"/>
  </w:endnote>
  <w:endnote w:type="continuationSeparator" w:id="0">
    <w:p w14:paraId="329C30D3" w14:textId="77777777" w:rsidR="00197FA3" w:rsidRDefault="00197FA3" w:rsidP="00D86DB7">
      <w:r>
        <w:continuationSeparator/>
      </w:r>
    </w:p>
    <w:p w14:paraId="2D09CA26" w14:textId="77777777" w:rsidR="00197FA3" w:rsidRDefault="00197FA3"/>
    <w:p w14:paraId="6B9CCFD2" w14:textId="77777777" w:rsidR="00197FA3" w:rsidRDefault="00197F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02F23"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3E64F"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6BE47" w14:textId="77777777" w:rsidR="000C57D6" w:rsidRDefault="000C57D6" w:rsidP="00C94DF2">
    <w:pPr>
      <w:pStyle w:val="affff8"/>
    </w:pPr>
    <w:r>
      <w:fldChar w:fldCharType="begin"/>
    </w:r>
    <w:r>
      <w:instrText>PAGE   \* MERGEFORMAT</w:instrText>
    </w:r>
    <w:r>
      <w:fldChar w:fldCharType="separate"/>
    </w:r>
    <w:r w:rsidR="00AB41D5" w:rsidRPr="00AB41D5">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403E4C" w14:textId="77777777" w:rsidR="00197FA3" w:rsidRDefault="00197FA3" w:rsidP="00D86DB7">
      <w:r>
        <w:separator/>
      </w:r>
    </w:p>
  </w:footnote>
  <w:footnote w:type="continuationSeparator" w:id="0">
    <w:p w14:paraId="4FAF5EC2" w14:textId="77777777" w:rsidR="00197FA3" w:rsidRDefault="00197FA3" w:rsidP="00D86DB7">
      <w:r>
        <w:continuationSeparator/>
      </w:r>
    </w:p>
    <w:p w14:paraId="15D31C5C" w14:textId="77777777" w:rsidR="00197FA3" w:rsidRDefault="00197FA3"/>
    <w:p w14:paraId="5EF3ADC4" w14:textId="77777777" w:rsidR="00197FA3" w:rsidRDefault="00197F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6139E"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AC639"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D0FF99" w14:textId="12088573"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965137">
      <w:rPr>
        <w:noProof/>
        <w:lang w:val="fr-FR"/>
      </w:rPr>
      <w:t>DB 32/T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A4E07" w14:textId="3479D5B7" w:rsidR="00D84FA1" w:rsidRPr="00D84FA1" w:rsidRDefault="00D84FA1" w:rsidP="00A2271D">
    <w:pPr>
      <w:pStyle w:val="afffff0"/>
    </w:pPr>
    <w:r>
      <w:fldChar w:fldCharType="begin"/>
    </w:r>
    <w:r>
      <w:instrText xml:space="preserve"> STYLEREF  标准文件_文件编号  \* MERGEFORMAT </w:instrText>
    </w:r>
    <w:r>
      <w:fldChar w:fldCharType="separate"/>
    </w:r>
    <w:r w:rsidR="00B60612">
      <w:t>DB 32/T XXXX</w:t>
    </w:r>
    <w:r w:rsidR="00B60612">
      <w:t>—</w:t>
    </w:r>
    <w:r w:rsidR="00B60612">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A1AF706"/>
    <w:lvl w:ilvl="0">
      <w:start w:val="1"/>
      <w:numFmt w:val="lowerLetter"/>
      <w:pStyle w:val="af5"/>
      <w:lvlText w:val="%1)"/>
      <w:lvlJc w:val="left"/>
      <w:pPr>
        <w:tabs>
          <w:tab w:val="num" w:pos="852"/>
        </w:tabs>
        <w:ind w:left="852" w:hanging="426"/>
      </w:pPr>
      <w:rPr>
        <w:rFonts w:ascii="宋体" w:eastAsia="宋体" w:hAnsi="Times New Roman" w:hint="eastAsia"/>
        <w:sz w:val="21"/>
      </w:rPr>
    </w:lvl>
    <w:lvl w:ilvl="1">
      <w:start w:val="1"/>
      <w:numFmt w:val="decimal"/>
      <w:pStyle w:val="af6"/>
      <w:lvlText w:val="%2)"/>
      <w:lvlJc w:val="left"/>
      <w:pPr>
        <w:tabs>
          <w:tab w:val="num" w:pos="1277"/>
        </w:tabs>
        <w:ind w:left="1277" w:hanging="425"/>
      </w:pPr>
      <w:rPr>
        <w:rFonts w:ascii="宋体" w:eastAsia="宋体" w:hAnsi="Times New Roman" w:hint="eastAsia"/>
        <w:sz w:val="21"/>
      </w:rPr>
    </w:lvl>
    <w:lvl w:ilvl="2">
      <w:start w:val="1"/>
      <w:numFmt w:val="decimal"/>
      <w:pStyle w:val="af7"/>
      <w:lvlText w:val="(%3)"/>
      <w:lvlJc w:val="left"/>
      <w:pPr>
        <w:ind w:left="1702" w:hanging="425"/>
      </w:pPr>
      <w:rPr>
        <w:rFonts w:ascii="宋体" w:eastAsia="宋体" w:hAnsi="Times New Roman" w:hint="eastAsia"/>
        <w:sz w:val="21"/>
      </w:rPr>
    </w:lvl>
    <w:lvl w:ilvl="3">
      <w:start w:val="1"/>
      <w:numFmt w:val="decimal"/>
      <w:lvlText w:val="%4."/>
      <w:lvlJc w:val="left"/>
      <w:pPr>
        <w:tabs>
          <w:tab w:val="num" w:pos="2101"/>
        </w:tabs>
        <w:ind w:left="2100" w:hanging="419"/>
      </w:pPr>
      <w:rPr>
        <w:rFonts w:hint="eastAsia"/>
      </w:rPr>
    </w:lvl>
    <w:lvl w:ilvl="4">
      <w:start w:val="1"/>
      <w:numFmt w:val="lowerLetter"/>
      <w:lvlText w:val="%5)"/>
      <w:lvlJc w:val="left"/>
      <w:pPr>
        <w:tabs>
          <w:tab w:val="num" w:pos="2521"/>
        </w:tabs>
        <w:ind w:left="2520" w:hanging="419"/>
      </w:pPr>
      <w:rPr>
        <w:rFonts w:hint="eastAsia"/>
      </w:rPr>
    </w:lvl>
    <w:lvl w:ilvl="5">
      <w:start w:val="1"/>
      <w:numFmt w:val="lowerRoman"/>
      <w:lvlText w:val="%6."/>
      <w:lvlJc w:val="right"/>
      <w:pPr>
        <w:tabs>
          <w:tab w:val="num" w:pos="2941"/>
        </w:tabs>
        <w:ind w:left="2940" w:hanging="419"/>
      </w:pPr>
      <w:rPr>
        <w:rFonts w:hint="eastAsia"/>
      </w:rPr>
    </w:lvl>
    <w:lvl w:ilvl="6">
      <w:start w:val="1"/>
      <w:numFmt w:val="decimal"/>
      <w:lvlText w:val="%7."/>
      <w:lvlJc w:val="left"/>
      <w:pPr>
        <w:tabs>
          <w:tab w:val="num" w:pos="3361"/>
        </w:tabs>
        <w:ind w:left="3360" w:hanging="419"/>
      </w:pPr>
      <w:rPr>
        <w:rFonts w:hint="eastAsia"/>
      </w:rPr>
    </w:lvl>
    <w:lvl w:ilvl="7">
      <w:start w:val="1"/>
      <w:numFmt w:val="lowerLetter"/>
      <w:lvlText w:val="%8)"/>
      <w:lvlJc w:val="left"/>
      <w:pPr>
        <w:tabs>
          <w:tab w:val="num" w:pos="3781"/>
        </w:tabs>
        <w:ind w:left="3780" w:hanging="419"/>
      </w:pPr>
      <w:rPr>
        <w:rFonts w:hint="eastAsia"/>
      </w:rPr>
    </w:lvl>
    <w:lvl w:ilvl="8">
      <w:start w:val="1"/>
      <w:numFmt w:val="lowerRoman"/>
      <w:lvlText w:val="%9."/>
      <w:lvlJc w:val="right"/>
      <w:pPr>
        <w:tabs>
          <w:tab w:val="num" w:pos="4201"/>
        </w:tabs>
        <w:ind w:left="4200" w:hanging="419"/>
      </w:pPr>
      <w:rPr>
        <w:rFonts w:hint="eastAsia"/>
      </w:rPr>
    </w:lvl>
  </w:abstractNum>
  <w:abstractNum w:abstractNumId="13" w15:restartNumberingAfterBreak="0">
    <w:nsid w:val="48802D1C"/>
    <w:multiLevelType w:val="multilevel"/>
    <w:tmpl w:val="E5268752"/>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209A044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027A6DA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trike w:val="0"/>
        <w:color w:val="auto"/>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42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427729242">
    <w:abstractNumId w:val="0"/>
  </w:num>
  <w:num w:numId="2" w16cid:durableId="1967421517">
    <w:abstractNumId w:val="20"/>
  </w:num>
  <w:num w:numId="3" w16cid:durableId="910120876">
    <w:abstractNumId w:val="5"/>
  </w:num>
  <w:num w:numId="4" w16cid:durableId="1068378049">
    <w:abstractNumId w:val="18"/>
  </w:num>
  <w:num w:numId="5" w16cid:durableId="1382049051">
    <w:abstractNumId w:val="13"/>
  </w:num>
  <w:num w:numId="6" w16cid:durableId="318726520">
    <w:abstractNumId w:val="23"/>
  </w:num>
  <w:num w:numId="7" w16cid:durableId="984354980">
    <w:abstractNumId w:val="8"/>
  </w:num>
  <w:num w:numId="8" w16cid:durableId="1980569807">
    <w:abstractNumId w:val="9"/>
  </w:num>
  <w:num w:numId="9" w16cid:durableId="2036926036">
    <w:abstractNumId w:val="16"/>
  </w:num>
  <w:num w:numId="10" w16cid:durableId="869150540">
    <w:abstractNumId w:val="24"/>
  </w:num>
  <w:num w:numId="11" w16cid:durableId="853614968">
    <w:abstractNumId w:val="4"/>
  </w:num>
  <w:num w:numId="12" w16cid:durableId="1048258425">
    <w:abstractNumId w:val="14"/>
  </w:num>
  <w:num w:numId="13" w16cid:durableId="1380860519">
    <w:abstractNumId w:val="25"/>
  </w:num>
  <w:num w:numId="14" w16cid:durableId="2084140975">
    <w:abstractNumId w:val="11"/>
  </w:num>
  <w:num w:numId="15" w16cid:durableId="878277652">
    <w:abstractNumId w:val="6"/>
  </w:num>
  <w:num w:numId="16" w16cid:durableId="980574989">
    <w:abstractNumId w:val="10"/>
  </w:num>
  <w:num w:numId="17" w16cid:durableId="1582180672">
    <w:abstractNumId w:val="22"/>
  </w:num>
  <w:num w:numId="18" w16cid:durableId="1999459544">
    <w:abstractNumId w:val="3"/>
  </w:num>
  <w:num w:numId="19" w16cid:durableId="1560049260">
    <w:abstractNumId w:val="7"/>
  </w:num>
  <w:num w:numId="20" w16cid:durableId="206308189">
    <w:abstractNumId w:val="19"/>
  </w:num>
  <w:num w:numId="21" w16cid:durableId="1675375365">
    <w:abstractNumId w:val="21"/>
  </w:num>
  <w:num w:numId="22" w16cid:durableId="792946970">
    <w:abstractNumId w:val="17"/>
  </w:num>
  <w:num w:numId="23" w16cid:durableId="1323314085">
    <w:abstractNumId w:val="29"/>
  </w:num>
  <w:num w:numId="24" w16cid:durableId="1145319014">
    <w:abstractNumId w:val="15"/>
  </w:num>
  <w:num w:numId="25" w16cid:durableId="1466461743">
    <w:abstractNumId w:val="28"/>
  </w:num>
  <w:num w:numId="26" w16cid:durableId="1458793634">
    <w:abstractNumId w:val="2"/>
  </w:num>
  <w:num w:numId="27" w16cid:durableId="1010449022">
    <w:abstractNumId w:val="30"/>
  </w:num>
  <w:num w:numId="28" w16cid:durableId="433550893">
    <w:abstractNumId w:val="27"/>
  </w:num>
  <w:num w:numId="29" w16cid:durableId="1161889406">
    <w:abstractNumId w:val="26"/>
  </w:num>
  <w:num w:numId="30" w16cid:durableId="473258957">
    <w:abstractNumId w:val="1"/>
  </w:num>
  <w:num w:numId="31" w16cid:durableId="19182462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66047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5760096">
    <w:abstractNumId w:val="12"/>
  </w:num>
  <w:num w:numId="34" w16cid:durableId="6727586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47679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088905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343154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344544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463228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602308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49963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7321146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224846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285994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890374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IGW9aFqOim1Fi7Fx+HUQYfOJhqueP8eco4KNmwLLO4w3BqJhYtDL6dYmoJDZQy1iCkphgkVR8ghSD7Bu18f9Xw==" w:salt="X/S1aMZwyKfHs2Ru9GnXv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B90"/>
    <w:rsid w:val="0000040A"/>
    <w:rsid w:val="00000A94"/>
    <w:rsid w:val="000015AB"/>
    <w:rsid w:val="00001972"/>
    <w:rsid w:val="00001CAB"/>
    <w:rsid w:val="00001D9A"/>
    <w:rsid w:val="0000713E"/>
    <w:rsid w:val="00007B3A"/>
    <w:rsid w:val="000107E0"/>
    <w:rsid w:val="00011FDE"/>
    <w:rsid w:val="00012FFD"/>
    <w:rsid w:val="00013EAA"/>
    <w:rsid w:val="00014162"/>
    <w:rsid w:val="00014340"/>
    <w:rsid w:val="00016A9C"/>
    <w:rsid w:val="00022184"/>
    <w:rsid w:val="00022762"/>
    <w:rsid w:val="00023885"/>
    <w:rsid w:val="000238E0"/>
    <w:rsid w:val="000249DB"/>
    <w:rsid w:val="0002595E"/>
    <w:rsid w:val="000303C3"/>
    <w:rsid w:val="00030AA1"/>
    <w:rsid w:val="000322F5"/>
    <w:rsid w:val="000331D3"/>
    <w:rsid w:val="000346A5"/>
    <w:rsid w:val="000359C3"/>
    <w:rsid w:val="00035A7D"/>
    <w:rsid w:val="00036525"/>
    <w:rsid w:val="000365ED"/>
    <w:rsid w:val="0004249A"/>
    <w:rsid w:val="00043282"/>
    <w:rsid w:val="00044286"/>
    <w:rsid w:val="0004432B"/>
    <w:rsid w:val="00045DC9"/>
    <w:rsid w:val="00047F28"/>
    <w:rsid w:val="00050151"/>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2E26"/>
    <w:rsid w:val="00073C8C"/>
    <w:rsid w:val="00077B64"/>
    <w:rsid w:val="00080A1C"/>
    <w:rsid w:val="00080EC3"/>
    <w:rsid w:val="00082317"/>
    <w:rsid w:val="00082D99"/>
    <w:rsid w:val="00083D2C"/>
    <w:rsid w:val="00086AA1"/>
    <w:rsid w:val="00087A77"/>
    <w:rsid w:val="00090CA6"/>
    <w:rsid w:val="00092B8A"/>
    <w:rsid w:val="00092FB0"/>
    <w:rsid w:val="00093279"/>
    <w:rsid w:val="00093480"/>
    <w:rsid w:val="000934C5"/>
    <w:rsid w:val="00093D25"/>
    <w:rsid w:val="00093DAB"/>
    <w:rsid w:val="00094D73"/>
    <w:rsid w:val="00096D63"/>
    <w:rsid w:val="000A0B60"/>
    <w:rsid w:val="000A0EB8"/>
    <w:rsid w:val="000A19FC"/>
    <w:rsid w:val="000A296B"/>
    <w:rsid w:val="000A49BD"/>
    <w:rsid w:val="000A7311"/>
    <w:rsid w:val="000B060F"/>
    <w:rsid w:val="000B1592"/>
    <w:rsid w:val="000B1FF2"/>
    <w:rsid w:val="000B3CDA"/>
    <w:rsid w:val="000B6A0B"/>
    <w:rsid w:val="000C0F6C"/>
    <w:rsid w:val="000C0F7B"/>
    <w:rsid w:val="000C11DB"/>
    <w:rsid w:val="000C1492"/>
    <w:rsid w:val="000C2FBD"/>
    <w:rsid w:val="000C38E9"/>
    <w:rsid w:val="000C4B41"/>
    <w:rsid w:val="000C505C"/>
    <w:rsid w:val="000C57D6"/>
    <w:rsid w:val="000C6362"/>
    <w:rsid w:val="000C7666"/>
    <w:rsid w:val="000D0A9C"/>
    <w:rsid w:val="000D1795"/>
    <w:rsid w:val="000D2920"/>
    <w:rsid w:val="000D329A"/>
    <w:rsid w:val="000D4B9C"/>
    <w:rsid w:val="000D4EB6"/>
    <w:rsid w:val="000D753B"/>
    <w:rsid w:val="000E42AD"/>
    <w:rsid w:val="000E4C9E"/>
    <w:rsid w:val="000E6FD7"/>
    <w:rsid w:val="000F06E1"/>
    <w:rsid w:val="000F0E3C"/>
    <w:rsid w:val="000F19D5"/>
    <w:rsid w:val="000F4AEA"/>
    <w:rsid w:val="000F633F"/>
    <w:rsid w:val="000F67E9"/>
    <w:rsid w:val="00102A3E"/>
    <w:rsid w:val="00104926"/>
    <w:rsid w:val="0011036C"/>
    <w:rsid w:val="0011309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3C19"/>
    <w:rsid w:val="001642FA"/>
    <w:rsid w:val="001649EB"/>
    <w:rsid w:val="00164BAF"/>
    <w:rsid w:val="00164FA8"/>
    <w:rsid w:val="00165065"/>
    <w:rsid w:val="00165434"/>
    <w:rsid w:val="0016580B"/>
    <w:rsid w:val="00165F49"/>
    <w:rsid w:val="00166B88"/>
    <w:rsid w:val="0016770A"/>
    <w:rsid w:val="00170804"/>
    <w:rsid w:val="001708E9"/>
    <w:rsid w:val="00170C38"/>
    <w:rsid w:val="001718CE"/>
    <w:rsid w:val="0017340B"/>
    <w:rsid w:val="00173FB1"/>
    <w:rsid w:val="00176DFD"/>
    <w:rsid w:val="00181DFA"/>
    <w:rsid w:val="00183F89"/>
    <w:rsid w:val="001852C9"/>
    <w:rsid w:val="00190087"/>
    <w:rsid w:val="001913C4"/>
    <w:rsid w:val="00191AD4"/>
    <w:rsid w:val="00192E6A"/>
    <w:rsid w:val="0019348F"/>
    <w:rsid w:val="00193A07"/>
    <w:rsid w:val="00194C95"/>
    <w:rsid w:val="001952E1"/>
    <w:rsid w:val="00195C34"/>
    <w:rsid w:val="00196EF5"/>
    <w:rsid w:val="00197FA3"/>
    <w:rsid w:val="001A1A53"/>
    <w:rsid w:val="001A234A"/>
    <w:rsid w:val="001A4CF3"/>
    <w:rsid w:val="001B06E8"/>
    <w:rsid w:val="001B71D0"/>
    <w:rsid w:val="001B71EE"/>
    <w:rsid w:val="001C04A8"/>
    <w:rsid w:val="001C2648"/>
    <w:rsid w:val="001C2C03"/>
    <w:rsid w:val="001C42F7"/>
    <w:rsid w:val="001C49E5"/>
    <w:rsid w:val="001C680C"/>
    <w:rsid w:val="001C7965"/>
    <w:rsid w:val="001C7FEA"/>
    <w:rsid w:val="001D0499"/>
    <w:rsid w:val="001D0516"/>
    <w:rsid w:val="001D0BBE"/>
    <w:rsid w:val="001D0ED4"/>
    <w:rsid w:val="001D212F"/>
    <w:rsid w:val="001D29D7"/>
    <w:rsid w:val="001D2DE7"/>
    <w:rsid w:val="001D411C"/>
    <w:rsid w:val="001E1B6A"/>
    <w:rsid w:val="001E2484"/>
    <w:rsid w:val="001E3CC4"/>
    <w:rsid w:val="001E4882"/>
    <w:rsid w:val="001E588A"/>
    <w:rsid w:val="001E73AB"/>
    <w:rsid w:val="001F092D"/>
    <w:rsid w:val="001F143A"/>
    <w:rsid w:val="001F1488"/>
    <w:rsid w:val="001F1605"/>
    <w:rsid w:val="001F2508"/>
    <w:rsid w:val="001F428D"/>
    <w:rsid w:val="001F4816"/>
    <w:rsid w:val="001F4EE9"/>
    <w:rsid w:val="001F69B4"/>
    <w:rsid w:val="001F77C7"/>
    <w:rsid w:val="00200183"/>
    <w:rsid w:val="00200333"/>
    <w:rsid w:val="0020107D"/>
    <w:rsid w:val="002015BA"/>
    <w:rsid w:val="0020252B"/>
    <w:rsid w:val="00202AA4"/>
    <w:rsid w:val="002031F7"/>
    <w:rsid w:val="002040E6"/>
    <w:rsid w:val="0020527B"/>
    <w:rsid w:val="00205F2C"/>
    <w:rsid w:val="00206DB2"/>
    <w:rsid w:val="00210B15"/>
    <w:rsid w:val="0021280D"/>
    <w:rsid w:val="002142EA"/>
    <w:rsid w:val="002204BB"/>
    <w:rsid w:val="00220E8E"/>
    <w:rsid w:val="00221B79"/>
    <w:rsid w:val="00221C6B"/>
    <w:rsid w:val="0022284E"/>
    <w:rsid w:val="00224A62"/>
    <w:rsid w:val="002253A1"/>
    <w:rsid w:val="00225843"/>
    <w:rsid w:val="00225CF8"/>
    <w:rsid w:val="0022794E"/>
    <w:rsid w:val="002302CB"/>
    <w:rsid w:val="00231366"/>
    <w:rsid w:val="00233D64"/>
    <w:rsid w:val="0023482A"/>
    <w:rsid w:val="002359CB"/>
    <w:rsid w:val="00243540"/>
    <w:rsid w:val="0024497B"/>
    <w:rsid w:val="002449F3"/>
    <w:rsid w:val="0024515B"/>
    <w:rsid w:val="00246021"/>
    <w:rsid w:val="0024666E"/>
    <w:rsid w:val="0024712A"/>
    <w:rsid w:val="00247F52"/>
    <w:rsid w:val="00250B25"/>
    <w:rsid w:val="00250BBE"/>
    <w:rsid w:val="002515C2"/>
    <w:rsid w:val="0025194F"/>
    <w:rsid w:val="00256ED8"/>
    <w:rsid w:val="0026009B"/>
    <w:rsid w:val="0026148A"/>
    <w:rsid w:val="00262129"/>
    <w:rsid w:val="00262365"/>
    <w:rsid w:val="00262696"/>
    <w:rsid w:val="00263D25"/>
    <w:rsid w:val="002643C3"/>
    <w:rsid w:val="00264A0C"/>
    <w:rsid w:val="00266EEB"/>
    <w:rsid w:val="00267EF4"/>
    <w:rsid w:val="00270CB8"/>
    <w:rsid w:val="0027186F"/>
    <w:rsid w:val="002723CC"/>
    <w:rsid w:val="00272B08"/>
    <w:rsid w:val="0027367E"/>
    <w:rsid w:val="002771AC"/>
    <w:rsid w:val="00281BB8"/>
    <w:rsid w:val="00281E9E"/>
    <w:rsid w:val="00282405"/>
    <w:rsid w:val="00285170"/>
    <w:rsid w:val="00285361"/>
    <w:rsid w:val="00287098"/>
    <w:rsid w:val="00292D60"/>
    <w:rsid w:val="00293B30"/>
    <w:rsid w:val="00294D34"/>
    <w:rsid w:val="00294E3B"/>
    <w:rsid w:val="00296193"/>
    <w:rsid w:val="002962C8"/>
    <w:rsid w:val="00296C66"/>
    <w:rsid w:val="00296EBE"/>
    <w:rsid w:val="002974E3"/>
    <w:rsid w:val="002A084B"/>
    <w:rsid w:val="002A1260"/>
    <w:rsid w:val="002A1589"/>
    <w:rsid w:val="002A1608"/>
    <w:rsid w:val="002A25DC"/>
    <w:rsid w:val="002A346B"/>
    <w:rsid w:val="002A3AAB"/>
    <w:rsid w:val="002A4CEA"/>
    <w:rsid w:val="002A5977"/>
    <w:rsid w:val="002A5A13"/>
    <w:rsid w:val="002A757F"/>
    <w:rsid w:val="002A77C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2580"/>
    <w:rsid w:val="002D42B5"/>
    <w:rsid w:val="002D4F1A"/>
    <w:rsid w:val="002D6A77"/>
    <w:rsid w:val="002D6EC6"/>
    <w:rsid w:val="002D7797"/>
    <w:rsid w:val="002D79AC"/>
    <w:rsid w:val="002E039D"/>
    <w:rsid w:val="002E4D5A"/>
    <w:rsid w:val="002E4F21"/>
    <w:rsid w:val="002E6326"/>
    <w:rsid w:val="002F30E0"/>
    <w:rsid w:val="002F35E4"/>
    <w:rsid w:val="002F3730"/>
    <w:rsid w:val="002F38E1"/>
    <w:rsid w:val="002F5DDE"/>
    <w:rsid w:val="002F7AF6"/>
    <w:rsid w:val="00300E63"/>
    <w:rsid w:val="00302AA6"/>
    <w:rsid w:val="00302F5F"/>
    <w:rsid w:val="0030441D"/>
    <w:rsid w:val="00306063"/>
    <w:rsid w:val="003120E6"/>
    <w:rsid w:val="00313B85"/>
    <w:rsid w:val="00314387"/>
    <w:rsid w:val="00317988"/>
    <w:rsid w:val="0032128E"/>
    <w:rsid w:val="00321BD7"/>
    <w:rsid w:val="003221B4"/>
    <w:rsid w:val="0032258D"/>
    <w:rsid w:val="00322E62"/>
    <w:rsid w:val="00324D13"/>
    <w:rsid w:val="00324D2A"/>
    <w:rsid w:val="00324EDD"/>
    <w:rsid w:val="003331E4"/>
    <w:rsid w:val="00336C64"/>
    <w:rsid w:val="00337162"/>
    <w:rsid w:val="0034194F"/>
    <w:rsid w:val="003421DD"/>
    <w:rsid w:val="00344605"/>
    <w:rsid w:val="00345FCE"/>
    <w:rsid w:val="003470DC"/>
    <w:rsid w:val="003474AA"/>
    <w:rsid w:val="00350D1D"/>
    <w:rsid w:val="00352C83"/>
    <w:rsid w:val="003564BF"/>
    <w:rsid w:val="00357F59"/>
    <w:rsid w:val="003615D2"/>
    <w:rsid w:val="00362BD4"/>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3A13"/>
    <w:rsid w:val="00384F32"/>
    <w:rsid w:val="00384FFC"/>
    <w:rsid w:val="003856CE"/>
    <w:rsid w:val="003868CB"/>
    <w:rsid w:val="003870C5"/>
    <w:rsid w:val="003872FC"/>
    <w:rsid w:val="00387ADC"/>
    <w:rsid w:val="00390020"/>
    <w:rsid w:val="003903D6"/>
    <w:rsid w:val="00390EE6"/>
    <w:rsid w:val="0039118F"/>
    <w:rsid w:val="00392AD7"/>
    <w:rsid w:val="00393596"/>
    <w:rsid w:val="003938D9"/>
    <w:rsid w:val="00394376"/>
    <w:rsid w:val="003943FF"/>
    <w:rsid w:val="00395700"/>
    <w:rsid w:val="003974EB"/>
    <w:rsid w:val="00397CC5"/>
    <w:rsid w:val="003A1582"/>
    <w:rsid w:val="003A32E7"/>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2B3"/>
    <w:rsid w:val="003D79C6"/>
    <w:rsid w:val="003E091D"/>
    <w:rsid w:val="003E1C53"/>
    <w:rsid w:val="003E2007"/>
    <w:rsid w:val="003E2A69"/>
    <w:rsid w:val="003E2D49"/>
    <w:rsid w:val="003E2FD4"/>
    <w:rsid w:val="003E4677"/>
    <w:rsid w:val="003E49F6"/>
    <w:rsid w:val="003E5606"/>
    <w:rsid w:val="003E660F"/>
    <w:rsid w:val="003F0841"/>
    <w:rsid w:val="003F19BA"/>
    <w:rsid w:val="003F23D3"/>
    <w:rsid w:val="003F3AA8"/>
    <w:rsid w:val="003F3F08"/>
    <w:rsid w:val="003F49F1"/>
    <w:rsid w:val="003F6272"/>
    <w:rsid w:val="00400E72"/>
    <w:rsid w:val="00401400"/>
    <w:rsid w:val="00404869"/>
    <w:rsid w:val="00405884"/>
    <w:rsid w:val="00405C02"/>
    <w:rsid w:val="00407D39"/>
    <w:rsid w:val="00411002"/>
    <w:rsid w:val="0041477A"/>
    <w:rsid w:val="004167A3"/>
    <w:rsid w:val="00432DAA"/>
    <w:rsid w:val="00434305"/>
    <w:rsid w:val="00435DF7"/>
    <w:rsid w:val="0044083F"/>
    <w:rsid w:val="00441AE7"/>
    <w:rsid w:val="00445574"/>
    <w:rsid w:val="004467FB"/>
    <w:rsid w:val="00452D6B"/>
    <w:rsid w:val="00453272"/>
    <w:rsid w:val="00453E5E"/>
    <w:rsid w:val="00454484"/>
    <w:rsid w:val="0045517B"/>
    <w:rsid w:val="00463B77"/>
    <w:rsid w:val="00463C7B"/>
    <w:rsid w:val="004644A6"/>
    <w:rsid w:val="00464B62"/>
    <w:rsid w:val="004659BD"/>
    <w:rsid w:val="00470775"/>
    <w:rsid w:val="004746B1"/>
    <w:rsid w:val="0047583F"/>
    <w:rsid w:val="00475DE8"/>
    <w:rsid w:val="00481C44"/>
    <w:rsid w:val="00484936"/>
    <w:rsid w:val="00485C89"/>
    <w:rsid w:val="0048685D"/>
    <w:rsid w:val="00486BE3"/>
    <w:rsid w:val="004905E4"/>
    <w:rsid w:val="00490A89"/>
    <w:rsid w:val="00490AB4"/>
    <w:rsid w:val="00490D10"/>
    <w:rsid w:val="00491B80"/>
    <w:rsid w:val="00492F02"/>
    <w:rsid w:val="004939AE"/>
    <w:rsid w:val="004A12DF"/>
    <w:rsid w:val="004A17E6"/>
    <w:rsid w:val="004A1BA8"/>
    <w:rsid w:val="004A4B57"/>
    <w:rsid w:val="004A5E66"/>
    <w:rsid w:val="004A63FA"/>
    <w:rsid w:val="004B0272"/>
    <w:rsid w:val="004B2701"/>
    <w:rsid w:val="004B2E1B"/>
    <w:rsid w:val="004B3AA8"/>
    <w:rsid w:val="004B3E93"/>
    <w:rsid w:val="004C1FBC"/>
    <w:rsid w:val="004C3F1D"/>
    <w:rsid w:val="004C458D"/>
    <w:rsid w:val="004C541E"/>
    <w:rsid w:val="004C7556"/>
    <w:rsid w:val="004C7E8B"/>
    <w:rsid w:val="004C7E9D"/>
    <w:rsid w:val="004C7F67"/>
    <w:rsid w:val="004D076D"/>
    <w:rsid w:val="004D0EF1"/>
    <w:rsid w:val="004D1EAD"/>
    <w:rsid w:val="004D2253"/>
    <w:rsid w:val="004D4406"/>
    <w:rsid w:val="004D7C42"/>
    <w:rsid w:val="004E0465"/>
    <w:rsid w:val="004E127B"/>
    <w:rsid w:val="004E1C0A"/>
    <w:rsid w:val="004E2B06"/>
    <w:rsid w:val="004E30C5"/>
    <w:rsid w:val="004E4AA5"/>
    <w:rsid w:val="004E4AEE"/>
    <w:rsid w:val="004E59E3"/>
    <w:rsid w:val="004E67C0"/>
    <w:rsid w:val="004E6F72"/>
    <w:rsid w:val="004F1438"/>
    <w:rsid w:val="004F214C"/>
    <w:rsid w:val="004F3819"/>
    <w:rsid w:val="004F391A"/>
    <w:rsid w:val="004F3CFB"/>
    <w:rsid w:val="004F6456"/>
    <w:rsid w:val="004F696E"/>
    <w:rsid w:val="004F6C71"/>
    <w:rsid w:val="00501139"/>
    <w:rsid w:val="005011F0"/>
    <w:rsid w:val="00501B7E"/>
    <w:rsid w:val="0050363E"/>
    <w:rsid w:val="005039BC"/>
    <w:rsid w:val="005043BB"/>
    <w:rsid w:val="00504A3D"/>
    <w:rsid w:val="00505767"/>
    <w:rsid w:val="005066D7"/>
    <w:rsid w:val="005073F0"/>
    <w:rsid w:val="00510A7B"/>
    <w:rsid w:val="00512F6E"/>
    <w:rsid w:val="00513038"/>
    <w:rsid w:val="00514174"/>
    <w:rsid w:val="00516088"/>
    <w:rsid w:val="00516185"/>
    <w:rsid w:val="00516B0B"/>
    <w:rsid w:val="00517E65"/>
    <w:rsid w:val="005220EC"/>
    <w:rsid w:val="00523F95"/>
    <w:rsid w:val="00524D65"/>
    <w:rsid w:val="00525B16"/>
    <w:rsid w:val="00525B8D"/>
    <w:rsid w:val="00533D04"/>
    <w:rsid w:val="00534804"/>
    <w:rsid w:val="00534BDF"/>
    <w:rsid w:val="005354EA"/>
    <w:rsid w:val="0053585F"/>
    <w:rsid w:val="00535EC4"/>
    <w:rsid w:val="00535ED9"/>
    <w:rsid w:val="0053692B"/>
    <w:rsid w:val="00541853"/>
    <w:rsid w:val="00542B50"/>
    <w:rsid w:val="00543BDA"/>
    <w:rsid w:val="005441CC"/>
    <w:rsid w:val="005479DA"/>
    <w:rsid w:val="00547BCC"/>
    <w:rsid w:val="0055013B"/>
    <w:rsid w:val="00551F6F"/>
    <w:rsid w:val="00555044"/>
    <w:rsid w:val="00557F0A"/>
    <w:rsid w:val="00561475"/>
    <w:rsid w:val="005646C6"/>
    <w:rsid w:val="0056487B"/>
    <w:rsid w:val="00564FB9"/>
    <w:rsid w:val="00573D9E"/>
    <w:rsid w:val="005767C0"/>
    <w:rsid w:val="005801E3"/>
    <w:rsid w:val="00581802"/>
    <w:rsid w:val="005836A8"/>
    <w:rsid w:val="0058409C"/>
    <w:rsid w:val="00584262"/>
    <w:rsid w:val="00586630"/>
    <w:rsid w:val="0058736B"/>
    <w:rsid w:val="0058751A"/>
    <w:rsid w:val="00587ADD"/>
    <w:rsid w:val="0059049E"/>
    <w:rsid w:val="00591E27"/>
    <w:rsid w:val="00594D36"/>
    <w:rsid w:val="0059547F"/>
    <w:rsid w:val="00596160"/>
    <w:rsid w:val="005962A0"/>
    <w:rsid w:val="005966E2"/>
    <w:rsid w:val="00597007"/>
    <w:rsid w:val="005A0966"/>
    <w:rsid w:val="005A11B7"/>
    <w:rsid w:val="005A260B"/>
    <w:rsid w:val="005A29D7"/>
    <w:rsid w:val="005A30CF"/>
    <w:rsid w:val="005A4A1B"/>
    <w:rsid w:val="005A68AD"/>
    <w:rsid w:val="005A69BF"/>
    <w:rsid w:val="005A7830"/>
    <w:rsid w:val="005A7FCE"/>
    <w:rsid w:val="005B0F3F"/>
    <w:rsid w:val="005B4903"/>
    <w:rsid w:val="005B51CE"/>
    <w:rsid w:val="005B5885"/>
    <w:rsid w:val="005B5CD7"/>
    <w:rsid w:val="005B6CF6"/>
    <w:rsid w:val="005B7422"/>
    <w:rsid w:val="005C1462"/>
    <w:rsid w:val="005C29B8"/>
    <w:rsid w:val="005C5F21"/>
    <w:rsid w:val="005C7156"/>
    <w:rsid w:val="005D0C75"/>
    <w:rsid w:val="005D4171"/>
    <w:rsid w:val="005D510F"/>
    <w:rsid w:val="005D6A95"/>
    <w:rsid w:val="005D6B2C"/>
    <w:rsid w:val="005D6D9C"/>
    <w:rsid w:val="005E2335"/>
    <w:rsid w:val="005E34CA"/>
    <w:rsid w:val="005E3C18"/>
    <w:rsid w:val="005E5C51"/>
    <w:rsid w:val="005E6812"/>
    <w:rsid w:val="005E7881"/>
    <w:rsid w:val="005E78E0"/>
    <w:rsid w:val="005F0D9C"/>
    <w:rsid w:val="005F284E"/>
    <w:rsid w:val="005F33C5"/>
    <w:rsid w:val="005F4712"/>
    <w:rsid w:val="00600EB5"/>
    <w:rsid w:val="006015CE"/>
    <w:rsid w:val="00604784"/>
    <w:rsid w:val="00606419"/>
    <w:rsid w:val="00607D29"/>
    <w:rsid w:val="00611582"/>
    <w:rsid w:val="00612952"/>
    <w:rsid w:val="00614CC1"/>
    <w:rsid w:val="00615A9D"/>
    <w:rsid w:val="00617387"/>
    <w:rsid w:val="006178DD"/>
    <w:rsid w:val="006205D6"/>
    <w:rsid w:val="006252D8"/>
    <w:rsid w:val="0062589B"/>
    <w:rsid w:val="006259BC"/>
    <w:rsid w:val="0062636B"/>
    <w:rsid w:val="00631599"/>
    <w:rsid w:val="00632182"/>
    <w:rsid w:val="00632AE0"/>
    <w:rsid w:val="00633C17"/>
    <w:rsid w:val="00634D9E"/>
    <w:rsid w:val="00636710"/>
    <w:rsid w:val="00636E3E"/>
    <w:rsid w:val="00636F0B"/>
    <w:rsid w:val="006379F7"/>
    <w:rsid w:val="00637E4D"/>
    <w:rsid w:val="00640620"/>
    <w:rsid w:val="00641A1F"/>
    <w:rsid w:val="00642F66"/>
    <w:rsid w:val="00645904"/>
    <w:rsid w:val="0064673B"/>
    <w:rsid w:val="00647673"/>
    <w:rsid w:val="00647C7E"/>
    <w:rsid w:val="00651ACB"/>
    <w:rsid w:val="00651C47"/>
    <w:rsid w:val="00652AB2"/>
    <w:rsid w:val="00653FED"/>
    <w:rsid w:val="00654EC0"/>
    <w:rsid w:val="0065525B"/>
    <w:rsid w:val="00655D4F"/>
    <w:rsid w:val="00656D29"/>
    <w:rsid w:val="00657D08"/>
    <w:rsid w:val="00660B1F"/>
    <w:rsid w:val="006640E5"/>
    <w:rsid w:val="006646F1"/>
    <w:rsid w:val="00664929"/>
    <w:rsid w:val="00664F62"/>
    <w:rsid w:val="006655E1"/>
    <w:rsid w:val="00666E9C"/>
    <w:rsid w:val="00670B90"/>
    <w:rsid w:val="00672060"/>
    <w:rsid w:val="00672BFD"/>
    <w:rsid w:val="00675E78"/>
    <w:rsid w:val="006770F4"/>
    <w:rsid w:val="00677A84"/>
    <w:rsid w:val="0068026D"/>
    <w:rsid w:val="00680A27"/>
    <w:rsid w:val="006816A4"/>
    <w:rsid w:val="006819B8"/>
    <w:rsid w:val="006840A6"/>
    <w:rsid w:val="006850CD"/>
    <w:rsid w:val="00685AAB"/>
    <w:rsid w:val="006901CC"/>
    <w:rsid w:val="00695D22"/>
    <w:rsid w:val="006A07AA"/>
    <w:rsid w:val="006A1CD1"/>
    <w:rsid w:val="006A25E5"/>
    <w:rsid w:val="006A2B46"/>
    <w:rsid w:val="006A336D"/>
    <w:rsid w:val="006A37B9"/>
    <w:rsid w:val="006A44F3"/>
    <w:rsid w:val="006A4C65"/>
    <w:rsid w:val="006A62F8"/>
    <w:rsid w:val="006B2672"/>
    <w:rsid w:val="006B54BF"/>
    <w:rsid w:val="006B5F44"/>
    <w:rsid w:val="006B5F90"/>
    <w:rsid w:val="006B62E4"/>
    <w:rsid w:val="006C1BBA"/>
    <w:rsid w:val="006C2079"/>
    <w:rsid w:val="006C43BA"/>
    <w:rsid w:val="006C5A62"/>
    <w:rsid w:val="006C5D68"/>
    <w:rsid w:val="006C6976"/>
    <w:rsid w:val="006C6DD0"/>
    <w:rsid w:val="006C7529"/>
    <w:rsid w:val="006C7B62"/>
    <w:rsid w:val="006D04EA"/>
    <w:rsid w:val="006D0AB7"/>
    <w:rsid w:val="006D16C4"/>
    <w:rsid w:val="006D3E96"/>
    <w:rsid w:val="006D4515"/>
    <w:rsid w:val="006D4BB1"/>
    <w:rsid w:val="006D653B"/>
    <w:rsid w:val="006D6593"/>
    <w:rsid w:val="006E23EA"/>
    <w:rsid w:val="006F03A8"/>
    <w:rsid w:val="006F2ACA"/>
    <w:rsid w:val="006F2ADC"/>
    <w:rsid w:val="006F2BFE"/>
    <w:rsid w:val="006F31E9"/>
    <w:rsid w:val="006F6284"/>
    <w:rsid w:val="007002C5"/>
    <w:rsid w:val="00704387"/>
    <w:rsid w:val="00707669"/>
    <w:rsid w:val="00707765"/>
    <w:rsid w:val="007107DB"/>
    <w:rsid w:val="00711CBA"/>
    <w:rsid w:val="00711FB5"/>
    <w:rsid w:val="00712A01"/>
    <w:rsid w:val="00714F58"/>
    <w:rsid w:val="00720653"/>
    <w:rsid w:val="00722FBF"/>
    <w:rsid w:val="00722FC2"/>
    <w:rsid w:val="00724879"/>
    <w:rsid w:val="00724E1B"/>
    <w:rsid w:val="00725949"/>
    <w:rsid w:val="007275F5"/>
    <w:rsid w:val="00727FA2"/>
    <w:rsid w:val="007322D9"/>
    <w:rsid w:val="00732BC0"/>
    <w:rsid w:val="0073720F"/>
    <w:rsid w:val="00737796"/>
    <w:rsid w:val="00737F87"/>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234"/>
    <w:rsid w:val="00767C61"/>
    <w:rsid w:val="0077008A"/>
    <w:rsid w:val="00773C1F"/>
    <w:rsid w:val="00774DA4"/>
    <w:rsid w:val="00776599"/>
    <w:rsid w:val="0078100E"/>
    <w:rsid w:val="0078114B"/>
    <w:rsid w:val="00781DD2"/>
    <w:rsid w:val="00783ECF"/>
    <w:rsid w:val="0078413A"/>
    <w:rsid w:val="007845B0"/>
    <w:rsid w:val="00786157"/>
    <w:rsid w:val="007877EC"/>
    <w:rsid w:val="007959E8"/>
    <w:rsid w:val="00795E9C"/>
    <w:rsid w:val="007A0521"/>
    <w:rsid w:val="007A2E12"/>
    <w:rsid w:val="007A3475"/>
    <w:rsid w:val="007A41C8"/>
    <w:rsid w:val="007A54CE"/>
    <w:rsid w:val="007A6FD9"/>
    <w:rsid w:val="007A7FFA"/>
    <w:rsid w:val="007B04EB"/>
    <w:rsid w:val="007B0D4F"/>
    <w:rsid w:val="007B2834"/>
    <w:rsid w:val="007B4101"/>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72B8"/>
    <w:rsid w:val="007F0ED8"/>
    <w:rsid w:val="007F0F30"/>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0C7D"/>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787B"/>
    <w:rsid w:val="0085173A"/>
    <w:rsid w:val="00856316"/>
    <w:rsid w:val="00857737"/>
    <w:rsid w:val="008603CE"/>
    <w:rsid w:val="00860511"/>
    <w:rsid w:val="008620FC"/>
    <w:rsid w:val="008627A5"/>
    <w:rsid w:val="00863E05"/>
    <w:rsid w:val="00865ACA"/>
    <w:rsid w:val="00865D28"/>
    <w:rsid w:val="00865F85"/>
    <w:rsid w:val="00867C10"/>
    <w:rsid w:val="00870439"/>
    <w:rsid w:val="00870DA1"/>
    <w:rsid w:val="00883F93"/>
    <w:rsid w:val="008847CA"/>
    <w:rsid w:val="00884DB3"/>
    <w:rsid w:val="00885A9D"/>
    <w:rsid w:val="00885FD7"/>
    <w:rsid w:val="008864F6"/>
    <w:rsid w:val="0089049D"/>
    <w:rsid w:val="008928C9"/>
    <w:rsid w:val="008930CB"/>
    <w:rsid w:val="008938DC"/>
    <w:rsid w:val="00893FD1"/>
    <w:rsid w:val="00894836"/>
    <w:rsid w:val="00895172"/>
    <w:rsid w:val="00895680"/>
    <w:rsid w:val="00895A28"/>
    <w:rsid w:val="00896A3F"/>
    <w:rsid w:val="00896DFF"/>
    <w:rsid w:val="0089762C"/>
    <w:rsid w:val="008A1893"/>
    <w:rsid w:val="008A3215"/>
    <w:rsid w:val="008A57E6"/>
    <w:rsid w:val="008A6F81"/>
    <w:rsid w:val="008A769A"/>
    <w:rsid w:val="008B0C9C"/>
    <w:rsid w:val="008B13CC"/>
    <w:rsid w:val="008B166D"/>
    <w:rsid w:val="008B17F4"/>
    <w:rsid w:val="008B3615"/>
    <w:rsid w:val="008B3F48"/>
    <w:rsid w:val="008B4AC4"/>
    <w:rsid w:val="008B50C8"/>
    <w:rsid w:val="008B5281"/>
    <w:rsid w:val="008B7E05"/>
    <w:rsid w:val="008C1797"/>
    <w:rsid w:val="008C219C"/>
    <w:rsid w:val="008C3AD9"/>
    <w:rsid w:val="008C475E"/>
    <w:rsid w:val="008C619A"/>
    <w:rsid w:val="008C685E"/>
    <w:rsid w:val="008D00D5"/>
    <w:rsid w:val="008D0CE8"/>
    <w:rsid w:val="008D2D1D"/>
    <w:rsid w:val="008D44E1"/>
    <w:rsid w:val="008D453D"/>
    <w:rsid w:val="008D53AD"/>
    <w:rsid w:val="008D562B"/>
    <w:rsid w:val="008D5733"/>
    <w:rsid w:val="008D622B"/>
    <w:rsid w:val="008D666C"/>
    <w:rsid w:val="008D6D93"/>
    <w:rsid w:val="008D7B54"/>
    <w:rsid w:val="008E0C9D"/>
    <w:rsid w:val="008E1648"/>
    <w:rsid w:val="008E1B3E"/>
    <w:rsid w:val="008E2319"/>
    <w:rsid w:val="008E4BB6"/>
    <w:rsid w:val="008E5518"/>
    <w:rsid w:val="008E6A6B"/>
    <w:rsid w:val="008E6A84"/>
    <w:rsid w:val="008F0CDC"/>
    <w:rsid w:val="008F17A3"/>
    <w:rsid w:val="008F1E51"/>
    <w:rsid w:val="008F1ED3"/>
    <w:rsid w:val="008F23A5"/>
    <w:rsid w:val="008F4C29"/>
    <w:rsid w:val="008F567A"/>
    <w:rsid w:val="008F70BD"/>
    <w:rsid w:val="008F788F"/>
    <w:rsid w:val="008F7EA2"/>
    <w:rsid w:val="00902722"/>
    <w:rsid w:val="009027BC"/>
    <w:rsid w:val="009049C2"/>
    <w:rsid w:val="009057FD"/>
    <w:rsid w:val="009062E6"/>
    <w:rsid w:val="00910F73"/>
    <w:rsid w:val="00911BE5"/>
    <w:rsid w:val="00913CA9"/>
    <w:rsid w:val="009145AE"/>
    <w:rsid w:val="009146CE"/>
    <w:rsid w:val="00914CA7"/>
    <w:rsid w:val="00915092"/>
    <w:rsid w:val="00915C3E"/>
    <w:rsid w:val="009161A8"/>
    <w:rsid w:val="0091681B"/>
    <w:rsid w:val="009245F5"/>
    <w:rsid w:val="009249EC"/>
    <w:rsid w:val="009273B3"/>
    <w:rsid w:val="00927C01"/>
    <w:rsid w:val="009305B5"/>
    <w:rsid w:val="009349B2"/>
    <w:rsid w:val="00934DFA"/>
    <w:rsid w:val="009428B1"/>
    <w:rsid w:val="009429D5"/>
    <w:rsid w:val="00942BF1"/>
    <w:rsid w:val="00942C7E"/>
    <w:rsid w:val="00945180"/>
    <w:rsid w:val="00945428"/>
    <w:rsid w:val="0094607B"/>
    <w:rsid w:val="009504CD"/>
    <w:rsid w:val="00950D84"/>
    <w:rsid w:val="00951148"/>
    <w:rsid w:val="00953604"/>
    <w:rsid w:val="00953E5E"/>
    <w:rsid w:val="0095496B"/>
    <w:rsid w:val="00956A2C"/>
    <w:rsid w:val="00956CC3"/>
    <w:rsid w:val="00956D35"/>
    <w:rsid w:val="009610DC"/>
    <w:rsid w:val="00961490"/>
    <w:rsid w:val="00962AEF"/>
    <w:rsid w:val="0096381A"/>
    <w:rsid w:val="00964729"/>
    <w:rsid w:val="00965137"/>
    <w:rsid w:val="00965E04"/>
    <w:rsid w:val="009674AD"/>
    <w:rsid w:val="00970CDC"/>
    <w:rsid w:val="00972AF5"/>
    <w:rsid w:val="009731BE"/>
    <w:rsid w:val="00977010"/>
    <w:rsid w:val="00977D02"/>
    <w:rsid w:val="009809BB"/>
    <w:rsid w:val="0098364B"/>
    <w:rsid w:val="00984BD6"/>
    <w:rsid w:val="00990089"/>
    <w:rsid w:val="00990370"/>
    <w:rsid w:val="00990D3F"/>
    <w:rsid w:val="009911AF"/>
    <w:rsid w:val="00991875"/>
    <w:rsid w:val="00991F92"/>
    <w:rsid w:val="00992985"/>
    <w:rsid w:val="00993889"/>
    <w:rsid w:val="00994FB6"/>
    <w:rsid w:val="0099551B"/>
    <w:rsid w:val="00997BF1"/>
    <w:rsid w:val="009A089C"/>
    <w:rsid w:val="009A118E"/>
    <w:rsid w:val="009A21CD"/>
    <w:rsid w:val="009A278C"/>
    <w:rsid w:val="009A2BC2"/>
    <w:rsid w:val="009A42C1"/>
    <w:rsid w:val="009A5429"/>
    <w:rsid w:val="009A6EF6"/>
    <w:rsid w:val="009A72AD"/>
    <w:rsid w:val="009A7748"/>
    <w:rsid w:val="009B09E0"/>
    <w:rsid w:val="009B0BC5"/>
    <w:rsid w:val="009B1247"/>
    <w:rsid w:val="009B46F9"/>
    <w:rsid w:val="009B6029"/>
    <w:rsid w:val="009B6971"/>
    <w:rsid w:val="009B728A"/>
    <w:rsid w:val="009C27F1"/>
    <w:rsid w:val="009C3152"/>
    <w:rsid w:val="009C4A8B"/>
    <w:rsid w:val="009C4CFA"/>
    <w:rsid w:val="009C5070"/>
    <w:rsid w:val="009C7E4C"/>
    <w:rsid w:val="009D112C"/>
    <w:rsid w:val="009D150B"/>
    <w:rsid w:val="009D47FA"/>
    <w:rsid w:val="009D4C5B"/>
    <w:rsid w:val="009D50D2"/>
    <w:rsid w:val="009D6BCA"/>
    <w:rsid w:val="009E0F62"/>
    <w:rsid w:val="009E4A58"/>
    <w:rsid w:val="009E5A2D"/>
    <w:rsid w:val="009E5AB2"/>
    <w:rsid w:val="009E6219"/>
    <w:rsid w:val="009F03B3"/>
    <w:rsid w:val="009F6A9B"/>
    <w:rsid w:val="009F70E9"/>
    <w:rsid w:val="00A0096C"/>
    <w:rsid w:val="00A01757"/>
    <w:rsid w:val="00A028C0"/>
    <w:rsid w:val="00A02BAE"/>
    <w:rsid w:val="00A048B4"/>
    <w:rsid w:val="00A06A6B"/>
    <w:rsid w:val="00A07E47"/>
    <w:rsid w:val="00A129D0"/>
    <w:rsid w:val="00A12C33"/>
    <w:rsid w:val="00A138BA"/>
    <w:rsid w:val="00A13DD9"/>
    <w:rsid w:val="00A14C8E"/>
    <w:rsid w:val="00A153D9"/>
    <w:rsid w:val="00A15F09"/>
    <w:rsid w:val="00A169B6"/>
    <w:rsid w:val="00A2271D"/>
    <w:rsid w:val="00A237D5"/>
    <w:rsid w:val="00A30EFC"/>
    <w:rsid w:val="00A31984"/>
    <w:rsid w:val="00A32D73"/>
    <w:rsid w:val="00A3367B"/>
    <w:rsid w:val="00A336B8"/>
    <w:rsid w:val="00A3597D"/>
    <w:rsid w:val="00A36DD1"/>
    <w:rsid w:val="00A4006C"/>
    <w:rsid w:val="00A40091"/>
    <w:rsid w:val="00A4030F"/>
    <w:rsid w:val="00A41C79"/>
    <w:rsid w:val="00A41CB5"/>
    <w:rsid w:val="00A42CDF"/>
    <w:rsid w:val="00A42D34"/>
    <w:rsid w:val="00A4452E"/>
    <w:rsid w:val="00A4472C"/>
    <w:rsid w:val="00A44E69"/>
    <w:rsid w:val="00A4661E"/>
    <w:rsid w:val="00A47851"/>
    <w:rsid w:val="00A5084C"/>
    <w:rsid w:val="00A55BD6"/>
    <w:rsid w:val="00A55D50"/>
    <w:rsid w:val="00A57142"/>
    <w:rsid w:val="00A648CD"/>
    <w:rsid w:val="00A6537A"/>
    <w:rsid w:val="00A67866"/>
    <w:rsid w:val="00A70B07"/>
    <w:rsid w:val="00A71045"/>
    <w:rsid w:val="00A723F8"/>
    <w:rsid w:val="00A77CCB"/>
    <w:rsid w:val="00A83D8D"/>
    <w:rsid w:val="00A8446B"/>
    <w:rsid w:val="00A8473F"/>
    <w:rsid w:val="00A8520D"/>
    <w:rsid w:val="00A862D6"/>
    <w:rsid w:val="00A8715E"/>
    <w:rsid w:val="00A87BED"/>
    <w:rsid w:val="00A91EBF"/>
    <w:rsid w:val="00A9295B"/>
    <w:rsid w:val="00A93B09"/>
    <w:rsid w:val="00A94247"/>
    <w:rsid w:val="00A952D7"/>
    <w:rsid w:val="00A963F7"/>
    <w:rsid w:val="00A96AD8"/>
    <w:rsid w:val="00A97C17"/>
    <w:rsid w:val="00AA052C"/>
    <w:rsid w:val="00AA1E45"/>
    <w:rsid w:val="00AA4286"/>
    <w:rsid w:val="00AA456B"/>
    <w:rsid w:val="00AA57F5"/>
    <w:rsid w:val="00AA672E"/>
    <w:rsid w:val="00AA6EC9"/>
    <w:rsid w:val="00AB2494"/>
    <w:rsid w:val="00AB41D5"/>
    <w:rsid w:val="00AB49C8"/>
    <w:rsid w:val="00AB6309"/>
    <w:rsid w:val="00AB690E"/>
    <w:rsid w:val="00AB6C5F"/>
    <w:rsid w:val="00AB7129"/>
    <w:rsid w:val="00AC1BFD"/>
    <w:rsid w:val="00AC27A6"/>
    <w:rsid w:val="00AC30F7"/>
    <w:rsid w:val="00AC3A5A"/>
    <w:rsid w:val="00AC4D95"/>
    <w:rsid w:val="00AC5DF4"/>
    <w:rsid w:val="00AD0AEF"/>
    <w:rsid w:val="00AD11B7"/>
    <w:rsid w:val="00AD19D8"/>
    <w:rsid w:val="00AD1A94"/>
    <w:rsid w:val="00AD1C05"/>
    <w:rsid w:val="00AD4126"/>
    <w:rsid w:val="00AD421C"/>
    <w:rsid w:val="00AD44D0"/>
    <w:rsid w:val="00AD44FA"/>
    <w:rsid w:val="00AD5212"/>
    <w:rsid w:val="00AE070A"/>
    <w:rsid w:val="00AE101C"/>
    <w:rsid w:val="00AE37E5"/>
    <w:rsid w:val="00AE5EB4"/>
    <w:rsid w:val="00AF0C18"/>
    <w:rsid w:val="00AF42DE"/>
    <w:rsid w:val="00AF47C5"/>
    <w:rsid w:val="00AF5398"/>
    <w:rsid w:val="00AF6011"/>
    <w:rsid w:val="00B049AF"/>
    <w:rsid w:val="00B07242"/>
    <w:rsid w:val="00B10534"/>
    <w:rsid w:val="00B113DB"/>
    <w:rsid w:val="00B11D8A"/>
    <w:rsid w:val="00B12981"/>
    <w:rsid w:val="00B14325"/>
    <w:rsid w:val="00B147DD"/>
    <w:rsid w:val="00B156FD"/>
    <w:rsid w:val="00B2069C"/>
    <w:rsid w:val="00B21F61"/>
    <w:rsid w:val="00B261F1"/>
    <w:rsid w:val="00B265BC"/>
    <w:rsid w:val="00B26F84"/>
    <w:rsid w:val="00B27E45"/>
    <w:rsid w:val="00B31F99"/>
    <w:rsid w:val="00B31FB1"/>
    <w:rsid w:val="00B33952"/>
    <w:rsid w:val="00B33C5E"/>
    <w:rsid w:val="00B342F4"/>
    <w:rsid w:val="00B34369"/>
    <w:rsid w:val="00B34DC2"/>
    <w:rsid w:val="00B36887"/>
    <w:rsid w:val="00B378E5"/>
    <w:rsid w:val="00B4346D"/>
    <w:rsid w:val="00B43CD5"/>
    <w:rsid w:val="00B440F4"/>
    <w:rsid w:val="00B447A5"/>
    <w:rsid w:val="00B4654C"/>
    <w:rsid w:val="00B46AF0"/>
    <w:rsid w:val="00B47293"/>
    <w:rsid w:val="00B50E50"/>
    <w:rsid w:val="00B52120"/>
    <w:rsid w:val="00B524E4"/>
    <w:rsid w:val="00B54ABC"/>
    <w:rsid w:val="00B54DDE"/>
    <w:rsid w:val="00B56FBE"/>
    <w:rsid w:val="00B60612"/>
    <w:rsid w:val="00B60ACF"/>
    <w:rsid w:val="00B62B58"/>
    <w:rsid w:val="00B65149"/>
    <w:rsid w:val="00B66567"/>
    <w:rsid w:val="00B66863"/>
    <w:rsid w:val="00B66F52"/>
    <w:rsid w:val="00B66FE5"/>
    <w:rsid w:val="00B72880"/>
    <w:rsid w:val="00B758BF"/>
    <w:rsid w:val="00B77EC8"/>
    <w:rsid w:val="00B827A6"/>
    <w:rsid w:val="00B831CE"/>
    <w:rsid w:val="00B84BAB"/>
    <w:rsid w:val="00B86677"/>
    <w:rsid w:val="00B87131"/>
    <w:rsid w:val="00B875B0"/>
    <w:rsid w:val="00B92447"/>
    <w:rsid w:val="00B939B1"/>
    <w:rsid w:val="00B946E4"/>
    <w:rsid w:val="00B96D40"/>
    <w:rsid w:val="00B97386"/>
    <w:rsid w:val="00BA2192"/>
    <w:rsid w:val="00BA263B"/>
    <w:rsid w:val="00BA2CD4"/>
    <w:rsid w:val="00BA42B2"/>
    <w:rsid w:val="00BA581F"/>
    <w:rsid w:val="00BA58D4"/>
    <w:rsid w:val="00BA5B9E"/>
    <w:rsid w:val="00BA7C9A"/>
    <w:rsid w:val="00BB203B"/>
    <w:rsid w:val="00BB339F"/>
    <w:rsid w:val="00BB57A0"/>
    <w:rsid w:val="00BB5F8F"/>
    <w:rsid w:val="00BB657A"/>
    <w:rsid w:val="00BC0A9C"/>
    <w:rsid w:val="00BC1A4E"/>
    <w:rsid w:val="00BC3869"/>
    <w:rsid w:val="00BC4790"/>
    <w:rsid w:val="00BC5DC7"/>
    <w:rsid w:val="00BC6B8B"/>
    <w:rsid w:val="00BC73D8"/>
    <w:rsid w:val="00BD0B73"/>
    <w:rsid w:val="00BD3E9B"/>
    <w:rsid w:val="00BD52D7"/>
    <w:rsid w:val="00BD5AD2"/>
    <w:rsid w:val="00BD62E2"/>
    <w:rsid w:val="00BE17E4"/>
    <w:rsid w:val="00BE22F3"/>
    <w:rsid w:val="00BE5B52"/>
    <w:rsid w:val="00BE7B8D"/>
    <w:rsid w:val="00BF0993"/>
    <w:rsid w:val="00BF10A9"/>
    <w:rsid w:val="00BF144E"/>
    <w:rsid w:val="00BF1703"/>
    <w:rsid w:val="00BF231C"/>
    <w:rsid w:val="00BF51E5"/>
    <w:rsid w:val="00BF74A6"/>
    <w:rsid w:val="00C013AD"/>
    <w:rsid w:val="00C018ED"/>
    <w:rsid w:val="00C01BE8"/>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3EB3"/>
    <w:rsid w:val="00C34C20"/>
    <w:rsid w:val="00C35A3E"/>
    <w:rsid w:val="00C37C86"/>
    <w:rsid w:val="00C42130"/>
    <w:rsid w:val="00C423A4"/>
    <w:rsid w:val="00C44BF5"/>
    <w:rsid w:val="00C50364"/>
    <w:rsid w:val="00C521D6"/>
    <w:rsid w:val="00C532CD"/>
    <w:rsid w:val="00C55232"/>
    <w:rsid w:val="00C553A4"/>
    <w:rsid w:val="00C55A06"/>
    <w:rsid w:val="00C55D03"/>
    <w:rsid w:val="00C601BC"/>
    <w:rsid w:val="00C6329F"/>
    <w:rsid w:val="00C6331E"/>
    <w:rsid w:val="00C63340"/>
    <w:rsid w:val="00C63840"/>
    <w:rsid w:val="00C63BA5"/>
    <w:rsid w:val="00C642AE"/>
    <w:rsid w:val="00C643F9"/>
    <w:rsid w:val="00C6440D"/>
    <w:rsid w:val="00C64E95"/>
    <w:rsid w:val="00C674B7"/>
    <w:rsid w:val="00C71372"/>
    <w:rsid w:val="00C72410"/>
    <w:rsid w:val="00C7287F"/>
    <w:rsid w:val="00C7319D"/>
    <w:rsid w:val="00C763B9"/>
    <w:rsid w:val="00C80982"/>
    <w:rsid w:val="00C80CB8"/>
    <w:rsid w:val="00C819F8"/>
    <w:rsid w:val="00C8248C"/>
    <w:rsid w:val="00C848EA"/>
    <w:rsid w:val="00C84E33"/>
    <w:rsid w:val="00C86D6F"/>
    <w:rsid w:val="00C905FC"/>
    <w:rsid w:val="00C92C7D"/>
    <w:rsid w:val="00C92CF4"/>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790E"/>
    <w:rsid w:val="00CC038D"/>
    <w:rsid w:val="00CC08DB"/>
    <w:rsid w:val="00CC2193"/>
    <w:rsid w:val="00CC39FF"/>
    <w:rsid w:val="00CC3C2F"/>
    <w:rsid w:val="00CC3FF9"/>
    <w:rsid w:val="00CC4AC8"/>
    <w:rsid w:val="00CC5233"/>
    <w:rsid w:val="00CC5DE6"/>
    <w:rsid w:val="00CC6E4E"/>
    <w:rsid w:val="00CC6FE8"/>
    <w:rsid w:val="00CC7202"/>
    <w:rsid w:val="00CD000C"/>
    <w:rsid w:val="00CD133D"/>
    <w:rsid w:val="00CD15A1"/>
    <w:rsid w:val="00CD2808"/>
    <w:rsid w:val="00CD28BF"/>
    <w:rsid w:val="00CD4092"/>
    <w:rsid w:val="00CD4A20"/>
    <w:rsid w:val="00CD50A1"/>
    <w:rsid w:val="00CD519E"/>
    <w:rsid w:val="00CD561D"/>
    <w:rsid w:val="00CD7CA3"/>
    <w:rsid w:val="00CE0C4F"/>
    <w:rsid w:val="00CE30EA"/>
    <w:rsid w:val="00CE4742"/>
    <w:rsid w:val="00CF048A"/>
    <w:rsid w:val="00CF155A"/>
    <w:rsid w:val="00CF2947"/>
    <w:rsid w:val="00CF686F"/>
    <w:rsid w:val="00CF6E0F"/>
    <w:rsid w:val="00CF6E60"/>
    <w:rsid w:val="00CF729A"/>
    <w:rsid w:val="00CF7BCA"/>
    <w:rsid w:val="00D008FD"/>
    <w:rsid w:val="00D0321C"/>
    <w:rsid w:val="00D035EC"/>
    <w:rsid w:val="00D06AB1"/>
    <w:rsid w:val="00D072ED"/>
    <w:rsid w:val="00D07A16"/>
    <w:rsid w:val="00D1067E"/>
    <w:rsid w:val="00D10F50"/>
    <w:rsid w:val="00D11272"/>
    <w:rsid w:val="00D126F5"/>
    <w:rsid w:val="00D13E44"/>
    <w:rsid w:val="00D1489E"/>
    <w:rsid w:val="00D14CAB"/>
    <w:rsid w:val="00D14CB1"/>
    <w:rsid w:val="00D15D68"/>
    <w:rsid w:val="00D20737"/>
    <w:rsid w:val="00D21E81"/>
    <w:rsid w:val="00D221C5"/>
    <w:rsid w:val="00D223DE"/>
    <w:rsid w:val="00D25E37"/>
    <w:rsid w:val="00D2661A"/>
    <w:rsid w:val="00D27582"/>
    <w:rsid w:val="00D27EC4"/>
    <w:rsid w:val="00D32719"/>
    <w:rsid w:val="00D33333"/>
    <w:rsid w:val="00D33457"/>
    <w:rsid w:val="00D352A2"/>
    <w:rsid w:val="00D3660F"/>
    <w:rsid w:val="00D4162B"/>
    <w:rsid w:val="00D448DF"/>
    <w:rsid w:val="00D4514F"/>
    <w:rsid w:val="00D451E2"/>
    <w:rsid w:val="00D45E89"/>
    <w:rsid w:val="00D45E8D"/>
    <w:rsid w:val="00D466AE"/>
    <w:rsid w:val="00D4734F"/>
    <w:rsid w:val="00D51BF3"/>
    <w:rsid w:val="00D61777"/>
    <w:rsid w:val="00D62E42"/>
    <w:rsid w:val="00D66846"/>
    <w:rsid w:val="00D675FB"/>
    <w:rsid w:val="00D67E81"/>
    <w:rsid w:val="00D71F25"/>
    <w:rsid w:val="00D72A9C"/>
    <w:rsid w:val="00D75541"/>
    <w:rsid w:val="00D77031"/>
    <w:rsid w:val="00D8143A"/>
    <w:rsid w:val="00D82561"/>
    <w:rsid w:val="00D84941"/>
    <w:rsid w:val="00D84FA1"/>
    <w:rsid w:val="00D85043"/>
    <w:rsid w:val="00D851F0"/>
    <w:rsid w:val="00D86DB7"/>
    <w:rsid w:val="00D926D0"/>
    <w:rsid w:val="00D92863"/>
    <w:rsid w:val="00D93030"/>
    <w:rsid w:val="00D950E1"/>
    <w:rsid w:val="00D952A6"/>
    <w:rsid w:val="00D96C0C"/>
    <w:rsid w:val="00D97F99"/>
    <w:rsid w:val="00DA1109"/>
    <w:rsid w:val="00DA1E08"/>
    <w:rsid w:val="00DA24F8"/>
    <w:rsid w:val="00DA28E8"/>
    <w:rsid w:val="00DA3205"/>
    <w:rsid w:val="00DA366F"/>
    <w:rsid w:val="00DA38D3"/>
    <w:rsid w:val="00DA3932"/>
    <w:rsid w:val="00DA3AFC"/>
    <w:rsid w:val="00DA4364"/>
    <w:rsid w:val="00DA5191"/>
    <w:rsid w:val="00DA64F8"/>
    <w:rsid w:val="00DA6C15"/>
    <w:rsid w:val="00DA74FB"/>
    <w:rsid w:val="00DA7FC6"/>
    <w:rsid w:val="00DB0258"/>
    <w:rsid w:val="00DB38EE"/>
    <w:rsid w:val="00DB498B"/>
    <w:rsid w:val="00DB5F70"/>
    <w:rsid w:val="00DB668A"/>
    <w:rsid w:val="00DB66CA"/>
    <w:rsid w:val="00DB6BCA"/>
    <w:rsid w:val="00DB73F7"/>
    <w:rsid w:val="00DB7F05"/>
    <w:rsid w:val="00DC0321"/>
    <w:rsid w:val="00DC3067"/>
    <w:rsid w:val="00DC32DA"/>
    <w:rsid w:val="00DC370B"/>
    <w:rsid w:val="00DC5B90"/>
    <w:rsid w:val="00DC6725"/>
    <w:rsid w:val="00DD00FF"/>
    <w:rsid w:val="00DD0619"/>
    <w:rsid w:val="00DD07FB"/>
    <w:rsid w:val="00DD25C6"/>
    <w:rsid w:val="00DD4FE5"/>
    <w:rsid w:val="00DD54B0"/>
    <w:rsid w:val="00DD57EE"/>
    <w:rsid w:val="00DD6BCC"/>
    <w:rsid w:val="00DE0A4B"/>
    <w:rsid w:val="00DE2410"/>
    <w:rsid w:val="00DE2939"/>
    <w:rsid w:val="00DE6208"/>
    <w:rsid w:val="00DE6E81"/>
    <w:rsid w:val="00DE703F"/>
    <w:rsid w:val="00DE7595"/>
    <w:rsid w:val="00DF0564"/>
    <w:rsid w:val="00DF1961"/>
    <w:rsid w:val="00DF21E1"/>
    <w:rsid w:val="00DF44DE"/>
    <w:rsid w:val="00DF559B"/>
    <w:rsid w:val="00DF5F11"/>
    <w:rsid w:val="00E01138"/>
    <w:rsid w:val="00E02A1C"/>
    <w:rsid w:val="00E02DFB"/>
    <w:rsid w:val="00E030F9"/>
    <w:rsid w:val="00E0311A"/>
    <w:rsid w:val="00E03138"/>
    <w:rsid w:val="00E06404"/>
    <w:rsid w:val="00E065D2"/>
    <w:rsid w:val="00E11717"/>
    <w:rsid w:val="00E11A85"/>
    <w:rsid w:val="00E12495"/>
    <w:rsid w:val="00E13F3E"/>
    <w:rsid w:val="00E15CCD"/>
    <w:rsid w:val="00E202EF"/>
    <w:rsid w:val="00E210B5"/>
    <w:rsid w:val="00E23D99"/>
    <w:rsid w:val="00E2552F"/>
    <w:rsid w:val="00E3137A"/>
    <w:rsid w:val="00E322E6"/>
    <w:rsid w:val="00E32CCF"/>
    <w:rsid w:val="00E34A98"/>
    <w:rsid w:val="00E35D1E"/>
    <w:rsid w:val="00E364F9"/>
    <w:rsid w:val="00E365FA"/>
    <w:rsid w:val="00E36789"/>
    <w:rsid w:val="00E41D85"/>
    <w:rsid w:val="00E44A83"/>
    <w:rsid w:val="00E46CF6"/>
    <w:rsid w:val="00E502C1"/>
    <w:rsid w:val="00E502DD"/>
    <w:rsid w:val="00E50D3A"/>
    <w:rsid w:val="00E50FD9"/>
    <w:rsid w:val="00E51387"/>
    <w:rsid w:val="00E51E68"/>
    <w:rsid w:val="00E52EFD"/>
    <w:rsid w:val="00E5408A"/>
    <w:rsid w:val="00E56800"/>
    <w:rsid w:val="00E60C63"/>
    <w:rsid w:val="00E62FF9"/>
    <w:rsid w:val="00E635D6"/>
    <w:rsid w:val="00E639BC"/>
    <w:rsid w:val="00E6524C"/>
    <w:rsid w:val="00E664CC"/>
    <w:rsid w:val="00E70388"/>
    <w:rsid w:val="00E70CD3"/>
    <w:rsid w:val="00E70F92"/>
    <w:rsid w:val="00E72037"/>
    <w:rsid w:val="00E74C54"/>
    <w:rsid w:val="00E759AF"/>
    <w:rsid w:val="00E77A03"/>
    <w:rsid w:val="00E822E8"/>
    <w:rsid w:val="00E82554"/>
    <w:rsid w:val="00E82606"/>
    <w:rsid w:val="00E846C8"/>
    <w:rsid w:val="00E84957"/>
    <w:rsid w:val="00E84A55"/>
    <w:rsid w:val="00E85BFF"/>
    <w:rsid w:val="00E86B37"/>
    <w:rsid w:val="00E90064"/>
    <w:rsid w:val="00E90391"/>
    <w:rsid w:val="00E906C2"/>
    <w:rsid w:val="00E92456"/>
    <w:rsid w:val="00E9311F"/>
    <w:rsid w:val="00E934D1"/>
    <w:rsid w:val="00E94AF0"/>
    <w:rsid w:val="00E95D13"/>
    <w:rsid w:val="00E95DB0"/>
    <w:rsid w:val="00E95DD3"/>
    <w:rsid w:val="00E969D5"/>
    <w:rsid w:val="00EA04D0"/>
    <w:rsid w:val="00EA58D1"/>
    <w:rsid w:val="00EA61BC"/>
    <w:rsid w:val="00EA681A"/>
    <w:rsid w:val="00EA6CD4"/>
    <w:rsid w:val="00EA735B"/>
    <w:rsid w:val="00EB08D1"/>
    <w:rsid w:val="00EB1509"/>
    <w:rsid w:val="00EB17DE"/>
    <w:rsid w:val="00EB1E69"/>
    <w:rsid w:val="00EB2086"/>
    <w:rsid w:val="00EB31CC"/>
    <w:rsid w:val="00EB583D"/>
    <w:rsid w:val="00EB5EDF"/>
    <w:rsid w:val="00EB60FE"/>
    <w:rsid w:val="00EB74DB"/>
    <w:rsid w:val="00EC3811"/>
    <w:rsid w:val="00EC4DEF"/>
    <w:rsid w:val="00EC5359"/>
    <w:rsid w:val="00EC562A"/>
    <w:rsid w:val="00EC5901"/>
    <w:rsid w:val="00ED067A"/>
    <w:rsid w:val="00ED1050"/>
    <w:rsid w:val="00ED2B50"/>
    <w:rsid w:val="00ED350D"/>
    <w:rsid w:val="00ED7EB8"/>
    <w:rsid w:val="00EE0350"/>
    <w:rsid w:val="00EE0719"/>
    <w:rsid w:val="00EE0E80"/>
    <w:rsid w:val="00EE2331"/>
    <w:rsid w:val="00EE313D"/>
    <w:rsid w:val="00EE54A6"/>
    <w:rsid w:val="00EE613F"/>
    <w:rsid w:val="00EE7295"/>
    <w:rsid w:val="00EE7869"/>
    <w:rsid w:val="00EF054A"/>
    <w:rsid w:val="00EF3235"/>
    <w:rsid w:val="00EF7E72"/>
    <w:rsid w:val="00F06D37"/>
    <w:rsid w:val="00F0796E"/>
    <w:rsid w:val="00F07B9D"/>
    <w:rsid w:val="00F11586"/>
    <w:rsid w:val="00F1183B"/>
    <w:rsid w:val="00F11C9F"/>
    <w:rsid w:val="00F12263"/>
    <w:rsid w:val="00F1409D"/>
    <w:rsid w:val="00F14214"/>
    <w:rsid w:val="00F157A9"/>
    <w:rsid w:val="00F17175"/>
    <w:rsid w:val="00F25BB6"/>
    <w:rsid w:val="00F26B7E"/>
    <w:rsid w:val="00F27A3B"/>
    <w:rsid w:val="00F31EF1"/>
    <w:rsid w:val="00F33817"/>
    <w:rsid w:val="00F420D5"/>
    <w:rsid w:val="00F451EA"/>
    <w:rsid w:val="00F45447"/>
    <w:rsid w:val="00F456C6"/>
    <w:rsid w:val="00F4577B"/>
    <w:rsid w:val="00F46496"/>
    <w:rsid w:val="00F474D0"/>
    <w:rsid w:val="00F50179"/>
    <w:rsid w:val="00F515EE"/>
    <w:rsid w:val="00F56511"/>
    <w:rsid w:val="00F57C73"/>
    <w:rsid w:val="00F6194E"/>
    <w:rsid w:val="00F623AC"/>
    <w:rsid w:val="00F6412A"/>
    <w:rsid w:val="00F65893"/>
    <w:rsid w:val="00F66A4A"/>
    <w:rsid w:val="00F7009C"/>
    <w:rsid w:val="00F706B5"/>
    <w:rsid w:val="00F71E22"/>
    <w:rsid w:val="00F72142"/>
    <w:rsid w:val="00F72AE7"/>
    <w:rsid w:val="00F81141"/>
    <w:rsid w:val="00F81D4A"/>
    <w:rsid w:val="00F82656"/>
    <w:rsid w:val="00F833BA"/>
    <w:rsid w:val="00F84FD0"/>
    <w:rsid w:val="00F859A8"/>
    <w:rsid w:val="00F86D87"/>
    <w:rsid w:val="00F9108B"/>
    <w:rsid w:val="00F91349"/>
    <w:rsid w:val="00F93A8A"/>
    <w:rsid w:val="00F94A8D"/>
    <w:rsid w:val="00F95248"/>
    <w:rsid w:val="00F953C2"/>
    <w:rsid w:val="00F956A9"/>
    <w:rsid w:val="00F963ED"/>
    <w:rsid w:val="00F966CF"/>
    <w:rsid w:val="00F96CAE"/>
    <w:rsid w:val="00F97C99"/>
    <w:rsid w:val="00FA4DAC"/>
    <w:rsid w:val="00FA6499"/>
    <w:rsid w:val="00FA662D"/>
    <w:rsid w:val="00FA73B1"/>
    <w:rsid w:val="00FB0CB9"/>
    <w:rsid w:val="00FB231D"/>
    <w:rsid w:val="00FB45F1"/>
    <w:rsid w:val="00FB4A72"/>
    <w:rsid w:val="00FB522F"/>
    <w:rsid w:val="00FB54E8"/>
    <w:rsid w:val="00FB64C7"/>
    <w:rsid w:val="00FB7054"/>
    <w:rsid w:val="00FC17B7"/>
    <w:rsid w:val="00FC2CB7"/>
    <w:rsid w:val="00FC4090"/>
    <w:rsid w:val="00FC55B4"/>
    <w:rsid w:val="00FD00E6"/>
    <w:rsid w:val="00FD09A1"/>
    <w:rsid w:val="00FD2A7C"/>
    <w:rsid w:val="00FD59EB"/>
    <w:rsid w:val="00FD7299"/>
    <w:rsid w:val="00FE1187"/>
    <w:rsid w:val="00FE1FBE"/>
    <w:rsid w:val="00FE3901"/>
    <w:rsid w:val="00FE39D3"/>
    <w:rsid w:val="00FE4BCE"/>
    <w:rsid w:val="00FE54AE"/>
    <w:rsid w:val="00FE576A"/>
    <w:rsid w:val="00FE7AE9"/>
    <w:rsid w:val="00FE7E79"/>
    <w:rsid w:val="00FF3E7D"/>
    <w:rsid w:val="00FF5B99"/>
    <w:rsid w:val="00FF5CFE"/>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BE24E1"/>
  <w15:docId w15:val="{F9875B3C-C7F2-4891-9C65-9733E9EF1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uiPriority w:val="9"/>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uiPriority w:val="9"/>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qFormat/>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qFormat/>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8"/>
      </w:numPr>
      <w:spacing w:beforeLines="50" w:before="50" w:afterLines="50" w:after="50"/>
      <w:ind w:left="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8"/>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8"/>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qFormat/>
    <w:rsid w:val="009B46F9"/>
    <w:pPr>
      <w:numPr>
        <w:ilvl w:val="1"/>
        <w:numId w:val="28"/>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33"/>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33"/>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0"/>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7"/>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8"/>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0"/>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0"/>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0"/>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0"/>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29"/>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33"/>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Revision"/>
    <w:hidden/>
    <w:uiPriority w:val="99"/>
    <w:semiHidden/>
    <w:rsid w:val="00BC3869"/>
    <w:rPr>
      <w:kern w:val="2"/>
      <w:sz w:val="21"/>
      <w:szCs w:val="21"/>
    </w:rPr>
  </w:style>
  <w:style w:type="paragraph" w:customStyle="1" w:styleId="CharChar2">
    <w:name w:val="Char Char2"/>
    <w:basedOn w:val="afff5"/>
    <w:next w:val="afff5"/>
    <w:rsid w:val="00647673"/>
    <w:pPr>
      <w:widowControl/>
      <w:adjustRightInd/>
      <w:spacing w:line="360" w:lineRule="auto"/>
      <w:jc w:val="left"/>
    </w:pPr>
    <w:rPr>
      <w:rFonts w:ascii="Times New Roman" w:hAnsi="Times New Roman"/>
      <w:kern w:val="0"/>
      <w:szCs w:val="20"/>
      <w:lang w:eastAsia="en-US"/>
    </w:rPr>
  </w:style>
  <w:style w:type="character" w:customStyle="1" w:styleId="doctitle">
    <w:name w:val="doc_title"/>
    <w:basedOn w:val="afff6"/>
    <w:rsid w:val="00994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315181787">
      <w:bodyDiv w:val="1"/>
      <w:marLeft w:val="0"/>
      <w:marRight w:val="0"/>
      <w:marTop w:val="0"/>
      <w:marBottom w:val="0"/>
      <w:divBdr>
        <w:top w:val="none" w:sz="0" w:space="0" w:color="auto"/>
        <w:left w:val="none" w:sz="0" w:space="0" w:color="auto"/>
        <w:bottom w:val="none" w:sz="0" w:space="0" w:color="auto"/>
        <w:right w:val="none" w:sz="0" w:space="0" w:color="auto"/>
      </w:divBdr>
    </w:div>
    <w:div w:id="1678534393">
      <w:bodyDiv w:val="1"/>
      <w:marLeft w:val="0"/>
      <w:marRight w:val="0"/>
      <w:marTop w:val="0"/>
      <w:marBottom w:val="0"/>
      <w:divBdr>
        <w:top w:val="none" w:sz="0" w:space="0" w:color="auto"/>
        <w:left w:val="none" w:sz="0" w:space="0" w:color="auto"/>
        <w:bottom w:val="none" w:sz="0" w:space="0" w:color="auto"/>
        <w:right w:val="none" w:sz="0" w:space="0" w:color="auto"/>
      </w:divBdr>
      <w:divsChild>
        <w:div w:id="353309986">
          <w:marLeft w:val="0"/>
          <w:marRight w:val="0"/>
          <w:marTop w:val="0"/>
          <w:marBottom w:val="0"/>
          <w:divBdr>
            <w:top w:val="none" w:sz="0" w:space="0" w:color="auto"/>
            <w:left w:val="none" w:sz="0" w:space="0" w:color="auto"/>
            <w:bottom w:val="none" w:sz="0" w:space="0" w:color="auto"/>
            <w:right w:val="none" w:sz="0" w:space="0" w:color="auto"/>
          </w:divBdr>
        </w:div>
        <w:div w:id="1079913127">
          <w:marLeft w:val="0"/>
          <w:marRight w:val="0"/>
          <w:marTop w:val="0"/>
          <w:marBottom w:val="0"/>
          <w:divBdr>
            <w:top w:val="none" w:sz="0" w:space="0" w:color="auto"/>
            <w:left w:val="none" w:sz="0" w:space="0" w:color="auto"/>
            <w:bottom w:val="none" w:sz="0" w:space="0" w:color="auto"/>
            <w:right w:val="none" w:sz="0" w:space="0" w:color="auto"/>
          </w:divBdr>
        </w:div>
        <w:div w:id="18550676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image" Target="media/image4.png"/><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jpeg"/><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image" Target="media/image6.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8.wmf"/><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2.bin"/><Relationship Id="rId28" Type="http://schemas.openxmlformats.org/officeDocument/2006/relationships/image" Target="media/image10.wmf"/><Relationship Id="rId10" Type="http://schemas.openxmlformats.org/officeDocument/2006/relationships/footer" Target="footer1.xm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7.wmf"/><Relationship Id="rId27" Type="http://schemas.openxmlformats.org/officeDocument/2006/relationships/oleObject" Target="embeddings/oleObject4.bin"/><Relationship Id="rId30" Type="http://schemas.openxmlformats.org/officeDocument/2006/relationships/image" Target="media/image11.jpg"/><Relationship Id="rId8" Type="http://schemas.openxmlformats.org/officeDocument/2006/relationships/image" Target="media/image1.tif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C6B23FE76CD47CC8C6AE372B261DD87"/>
        <w:category>
          <w:name w:val="常规"/>
          <w:gallery w:val="placeholder"/>
        </w:category>
        <w:types>
          <w:type w:val="bbPlcHdr"/>
        </w:types>
        <w:behaviors>
          <w:behavior w:val="content"/>
        </w:behaviors>
        <w:guid w:val="{ECC8CE5B-32F3-478D-9325-A52DBD390E8F}"/>
      </w:docPartPr>
      <w:docPartBody>
        <w:p w:rsidR="00F169CD" w:rsidRDefault="00000000">
          <w:pPr>
            <w:pStyle w:val="5C6B23FE76CD47CC8C6AE372B261DD87"/>
          </w:pPr>
          <w:r w:rsidRPr="00751A05">
            <w:rPr>
              <w:rStyle w:val="a3"/>
              <w:rFonts w:hint="eastAsia"/>
            </w:rPr>
            <w:t>单击或点击此处输入文字。</w:t>
          </w:r>
        </w:p>
      </w:docPartBody>
    </w:docPart>
    <w:docPart>
      <w:docPartPr>
        <w:name w:val="A679637E5A694EC2B825BF9D0E5CCFE6"/>
        <w:category>
          <w:name w:val="常规"/>
          <w:gallery w:val="placeholder"/>
        </w:category>
        <w:types>
          <w:type w:val="bbPlcHdr"/>
        </w:types>
        <w:behaviors>
          <w:behavior w:val="content"/>
        </w:behaviors>
        <w:guid w:val="{B14502CA-C736-4D51-86BD-E92832CDAEA9}"/>
      </w:docPartPr>
      <w:docPartBody>
        <w:p w:rsidR="00F169CD" w:rsidRDefault="00000000">
          <w:pPr>
            <w:pStyle w:val="A679637E5A694EC2B825BF9D0E5CCFE6"/>
          </w:pPr>
          <w:r w:rsidRPr="00FB6243">
            <w:rPr>
              <w:rStyle w:val="a3"/>
              <w:rFonts w:hint="eastAsia"/>
            </w:rPr>
            <w:t>选择一项。</w:t>
          </w:r>
        </w:p>
      </w:docPartBody>
    </w:docPart>
    <w:docPart>
      <w:docPartPr>
        <w:name w:val="3ECA373C5F7C4180A90529FE4DA39E7F"/>
        <w:category>
          <w:name w:val="常规"/>
          <w:gallery w:val="placeholder"/>
        </w:category>
        <w:types>
          <w:type w:val="bbPlcHdr"/>
        </w:types>
        <w:behaviors>
          <w:behavior w:val="content"/>
        </w:behaviors>
        <w:guid w:val="{D7395C37-EC3E-449D-A709-B839D8EAF07E}"/>
      </w:docPartPr>
      <w:docPartBody>
        <w:p w:rsidR="00F169CD" w:rsidRDefault="00000000">
          <w:pPr>
            <w:pStyle w:val="3ECA373C5F7C4180A90529FE4DA39E7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B8E"/>
    <w:rsid w:val="000A67C8"/>
    <w:rsid w:val="000F0296"/>
    <w:rsid w:val="00125EF3"/>
    <w:rsid w:val="001B22E6"/>
    <w:rsid w:val="001E2706"/>
    <w:rsid w:val="001F428D"/>
    <w:rsid w:val="00231497"/>
    <w:rsid w:val="00234691"/>
    <w:rsid w:val="0026272B"/>
    <w:rsid w:val="00277822"/>
    <w:rsid w:val="0028341C"/>
    <w:rsid w:val="00287098"/>
    <w:rsid w:val="0029172C"/>
    <w:rsid w:val="002F77E3"/>
    <w:rsid w:val="00347A99"/>
    <w:rsid w:val="00380632"/>
    <w:rsid w:val="003870C5"/>
    <w:rsid w:val="003F2116"/>
    <w:rsid w:val="00400EAF"/>
    <w:rsid w:val="00415023"/>
    <w:rsid w:val="00427ACD"/>
    <w:rsid w:val="004B5EAB"/>
    <w:rsid w:val="004D3A1D"/>
    <w:rsid w:val="004F3819"/>
    <w:rsid w:val="005313FD"/>
    <w:rsid w:val="005767C0"/>
    <w:rsid w:val="005A7B5B"/>
    <w:rsid w:val="005D510F"/>
    <w:rsid w:val="00642F66"/>
    <w:rsid w:val="0067131F"/>
    <w:rsid w:val="006C43BA"/>
    <w:rsid w:val="006F27ED"/>
    <w:rsid w:val="0076002F"/>
    <w:rsid w:val="00773F3C"/>
    <w:rsid w:val="007B4101"/>
    <w:rsid w:val="007E72B8"/>
    <w:rsid w:val="007F19B1"/>
    <w:rsid w:val="00820C7D"/>
    <w:rsid w:val="00876A81"/>
    <w:rsid w:val="009124D6"/>
    <w:rsid w:val="00916600"/>
    <w:rsid w:val="00931E1D"/>
    <w:rsid w:val="00957B8E"/>
    <w:rsid w:val="009A7989"/>
    <w:rsid w:val="009F5B02"/>
    <w:rsid w:val="00A666CC"/>
    <w:rsid w:val="00A70544"/>
    <w:rsid w:val="00AA4718"/>
    <w:rsid w:val="00AC538C"/>
    <w:rsid w:val="00AE470B"/>
    <w:rsid w:val="00AF79C4"/>
    <w:rsid w:val="00B12A47"/>
    <w:rsid w:val="00B1747F"/>
    <w:rsid w:val="00B46084"/>
    <w:rsid w:val="00B52E46"/>
    <w:rsid w:val="00B56A71"/>
    <w:rsid w:val="00B82CB7"/>
    <w:rsid w:val="00B84BAB"/>
    <w:rsid w:val="00B9076B"/>
    <w:rsid w:val="00BB18B5"/>
    <w:rsid w:val="00BD5057"/>
    <w:rsid w:val="00C11180"/>
    <w:rsid w:val="00C337B0"/>
    <w:rsid w:val="00C56EAD"/>
    <w:rsid w:val="00CD3A0F"/>
    <w:rsid w:val="00D14CAB"/>
    <w:rsid w:val="00D5742C"/>
    <w:rsid w:val="00D60656"/>
    <w:rsid w:val="00D74DB6"/>
    <w:rsid w:val="00D75541"/>
    <w:rsid w:val="00DF21E1"/>
    <w:rsid w:val="00E6524C"/>
    <w:rsid w:val="00EA7D22"/>
    <w:rsid w:val="00EB7695"/>
    <w:rsid w:val="00ED7CA2"/>
    <w:rsid w:val="00F169CD"/>
    <w:rsid w:val="00F23EFB"/>
    <w:rsid w:val="00F26D58"/>
    <w:rsid w:val="00F3394F"/>
    <w:rsid w:val="00F7009C"/>
    <w:rsid w:val="00F870FC"/>
    <w:rsid w:val="00FD14CD"/>
    <w:rsid w:val="00FD2E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D3A1D"/>
    <w:rPr>
      <w:color w:val="808080"/>
    </w:rPr>
  </w:style>
  <w:style w:type="paragraph" w:customStyle="1" w:styleId="5C6B23FE76CD47CC8C6AE372B261DD87">
    <w:name w:val="5C6B23FE76CD47CC8C6AE372B261DD87"/>
    <w:pPr>
      <w:widowControl w:val="0"/>
      <w:jc w:val="both"/>
    </w:pPr>
  </w:style>
  <w:style w:type="paragraph" w:customStyle="1" w:styleId="A679637E5A694EC2B825BF9D0E5CCFE6">
    <w:name w:val="A679637E5A694EC2B825BF9D0E5CCFE6"/>
    <w:pPr>
      <w:widowControl w:val="0"/>
      <w:jc w:val="both"/>
    </w:pPr>
  </w:style>
  <w:style w:type="paragraph" w:customStyle="1" w:styleId="3ECA373C5F7C4180A90529FE4DA39E7F">
    <w:name w:val="3ECA373C5F7C4180A90529FE4DA39E7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3465-9310-430F-A8A0-DFC80D2CA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1070</TotalTime>
  <Pages>23</Pages>
  <Words>2644</Words>
  <Characters>15071</Characters>
  <Application>Microsoft Office Word</Application>
  <DocSecurity>0</DocSecurity>
  <Lines>125</Lines>
  <Paragraphs>35</Paragraphs>
  <ScaleCrop>false</ScaleCrop>
  <Company>PCMI</Company>
  <LinksUpToDate>false</LinksUpToDate>
  <CharactersWithSpaces>17680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gsyang</dc:creator>
  <cp:keywords/>
  <dc:description>&lt;config cover="true" show_menu="true" version="1.0.0" doctype="SDKXY"&gt;_x000d_
&lt;/config&gt;</dc:description>
  <cp:lastModifiedBy>光 杨</cp:lastModifiedBy>
  <cp:revision>138</cp:revision>
  <cp:lastPrinted>2024-06-13T02:23:00Z</cp:lastPrinted>
  <dcterms:created xsi:type="dcterms:W3CDTF">2024-05-15T07:03:00Z</dcterms:created>
  <dcterms:modified xsi:type="dcterms:W3CDTF">2024-06-13T08:07:00Z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