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887F4F">
        <w:tc>
          <w:tcPr>
            <w:tcW w:w="509" w:type="dxa"/>
          </w:tcPr>
          <w:p w:rsidR="00887F4F" w:rsidRDefault="00DF01BE">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rsidR="00887F4F" w:rsidRDefault="00DF01BE">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hint="eastAsia"/>
                <w:color w:val="000000" w:themeColor="text1"/>
                <w:sz w:val="21"/>
                <w:szCs w:val="21"/>
              </w:rPr>
              <w:t>03.080</w:t>
            </w:r>
          </w:p>
        </w:tc>
      </w:tr>
      <w:tr w:rsidR="00887F4F">
        <w:tc>
          <w:tcPr>
            <w:tcW w:w="509" w:type="dxa"/>
          </w:tcPr>
          <w:p w:rsidR="00887F4F" w:rsidRDefault="00DF01BE">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p w:rsidR="00887F4F" w:rsidRDefault="00DF01BE">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hint="eastAsia"/>
                <w:color w:val="000000" w:themeColor="text1"/>
                <w:sz w:val="21"/>
                <w:szCs w:val="21"/>
              </w:rPr>
              <w:t>A 20</w:t>
            </w:r>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887F4F">
        <w:tc>
          <w:tcPr>
            <w:tcW w:w="6407" w:type="dxa"/>
          </w:tcPr>
          <w:p w:rsidR="00887F4F" w:rsidRDefault="00DF01BE">
            <w:pPr>
              <w:pStyle w:val="affff9"/>
              <w:framePr w:w="0" w:hRule="auto" w:wrap="auto" w:hAnchor="text" w:xAlign="left" w:yAlign="inline" w:anchorLock="0"/>
              <w:rPr>
                <w:rFonts w:ascii="宋体" w:hAnsi="宋体"/>
                <w:color w:val="000000" w:themeColor="text1"/>
                <w:sz w:val="28"/>
                <w:szCs w:val="28"/>
              </w:rPr>
            </w:pPr>
            <w:bookmarkStart w:id="0" w:name="_Hlk26473981"/>
            <w:r>
              <w:rPr>
                <w:noProof/>
                <w:color w:val="000000" w:themeColor="text1"/>
              </w:rPr>
              <w:drawing>
                <wp:inline distT="0" distB="0" distL="0" distR="0">
                  <wp:extent cx="796290" cy="397510"/>
                  <wp:effectExtent l="1905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796290" cy="397510"/>
                          </a:xfrm>
                          <a:prstGeom prst="rect">
                            <a:avLst/>
                          </a:prstGeom>
                        </pic:spPr>
                      </pic:pic>
                    </a:graphicData>
                  </a:graphic>
                </wp:inline>
              </w:drawing>
            </w:r>
            <w:r>
              <w:rPr>
                <w:color w:val="000000" w:themeColor="text1"/>
                <w:sz w:val="21"/>
                <w:szCs w:val="21"/>
              </w:rPr>
              <w:t xml:space="preserve"> </w:t>
            </w:r>
            <w:r>
              <w:rPr>
                <w:rFonts w:hint="eastAsia"/>
                <w:color w:val="000000" w:themeColor="text1"/>
              </w:rPr>
              <w:t>32</w:t>
            </w:r>
          </w:p>
        </w:tc>
      </w:tr>
    </w:tbl>
    <w:p w:rsidR="00887F4F" w:rsidRDefault="000A4B84">
      <w:pPr>
        <w:pStyle w:val="affffa"/>
        <w:framePr w:w="9639" w:h="624" w:hRule="exact" w:hSpace="181" w:vSpace="181" w:wrap="around" w:hAnchor="page" w:x="1305" w:y="2269"/>
        <w:rPr>
          <w:rFonts w:ascii="黑体" w:eastAsia="黑体" w:hAnsi="黑体"/>
          <w:b w:val="0"/>
          <w:bCs w:val="0"/>
          <w:color w:val="000000" w:themeColor="text1"/>
          <w:w w:val="100"/>
          <w:sz w:val="48"/>
          <w:szCs w:val="48"/>
        </w:rPr>
      </w:pPr>
      <w:r>
        <w:rPr>
          <w:rFonts w:ascii="黑体" w:eastAsia="黑体" w:hAnsi="黑体"/>
          <w:b w:val="0"/>
          <w:color w:val="000000" w:themeColor="text1"/>
          <w:w w:val="100"/>
          <w:sz w:val="48"/>
        </w:rPr>
        <w:fldChar w:fldCharType="begin">
          <w:ffData>
            <w:name w:val="c2"/>
            <w:enabled/>
            <w:calcOnExit w:val="0"/>
            <w:textInput/>
          </w:ffData>
        </w:fldChar>
      </w:r>
      <w:bookmarkStart w:id="1" w:name="c2"/>
      <w:r w:rsidR="00DF01BE">
        <w:rPr>
          <w:rFonts w:ascii="黑体" w:eastAsia="黑体" w:hAnsi="黑体"/>
          <w:b w:val="0"/>
          <w:color w:val="000000" w:themeColor="text1"/>
          <w:w w:val="100"/>
          <w:sz w:val="48"/>
        </w:rPr>
        <w:instrText xml:space="preserve"> FORMTEXT </w:instrText>
      </w:r>
      <w:r>
        <w:rPr>
          <w:rFonts w:ascii="黑体" w:eastAsia="黑体" w:hAnsi="黑体"/>
          <w:b w:val="0"/>
          <w:color w:val="000000" w:themeColor="text1"/>
          <w:w w:val="100"/>
          <w:sz w:val="48"/>
        </w:rPr>
      </w:r>
      <w:r>
        <w:rPr>
          <w:rFonts w:ascii="黑体" w:eastAsia="黑体" w:hAnsi="黑体"/>
          <w:b w:val="0"/>
          <w:color w:val="000000" w:themeColor="text1"/>
          <w:w w:val="100"/>
          <w:sz w:val="48"/>
        </w:rPr>
        <w:fldChar w:fldCharType="separate"/>
      </w:r>
      <w:r w:rsidR="00DF01BE">
        <w:rPr>
          <w:rFonts w:ascii="黑体" w:eastAsia="黑体" w:hAnsi="黑体" w:hint="eastAsia"/>
          <w:b w:val="0"/>
          <w:color w:val="000000" w:themeColor="text1"/>
          <w:w w:val="100"/>
          <w:sz w:val="48"/>
        </w:rPr>
        <w:t>江苏省</w:t>
      </w:r>
      <w:r>
        <w:rPr>
          <w:rFonts w:ascii="黑体" w:eastAsia="黑体" w:hAnsi="黑体"/>
          <w:b w:val="0"/>
          <w:color w:val="000000" w:themeColor="text1"/>
          <w:w w:val="100"/>
          <w:sz w:val="48"/>
        </w:rPr>
        <w:fldChar w:fldCharType="end"/>
      </w:r>
      <w:bookmarkEnd w:id="1"/>
      <w:r w:rsidR="00DF01BE">
        <w:rPr>
          <w:rFonts w:ascii="黑体" w:eastAsia="黑体" w:hAnsi="黑体" w:hint="eastAsia"/>
          <w:b w:val="0"/>
          <w:bCs w:val="0"/>
          <w:color w:val="000000" w:themeColor="text1"/>
          <w:w w:val="100"/>
          <w:sz w:val="48"/>
          <w:szCs w:val="48"/>
        </w:rPr>
        <w:t>地方标准</w:t>
      </w:r>
    </w:p>
    <w:bookmarkEnd w:id="0"/>
    <w:p w:rsidR="00887F4F" w:rsidRDefault="00DF01BE">
      <w:pPr>
        <w:pStyle w:val="afffffffffc"/>
        <w:framePr w:w="10279" w:wrap="auto" w:x="1057" w:y="3275"/>
        <w:ind w:right="560"/>
        <w:jc w:val="center"/>
        <w:rPr>
          <w:color w:val="000000" w:themeColor="text1"/>
          <w:lang w:val="fr-FR"/>
        </w:rPr>
      </w:pPr>
      <w:r>
        <w:rPr>
          <w:rFonts w:hint="eastAsia"/>
          <w:color w:val="000000" w:themeColor="text1"/>
          <w:lang w:val="fr-FR"/>
        </w:rPr>
        <w:t xml:space="preserve">                                                   </w:t>
      </w:r>
      <w:r>
        <w:rPr>
          <w:color w:val="000000" w:themeColor="text1"/>
          <w:lang w:val="fr-FR"/>
        </w:rPr>
        <w:t>DB</w:t>
      </w:r>
      <w:r>
        <w:rPr>
          <w:color w:val="000000" w:themeColor="text1"/>
          <w:sz w:val="15"/>
          <w:szCs w:val="15"/>
          <w:lang w:val="fr-FR"/>
        </w:rPr>
        <w:t xml:space="preserve"> </w:t>
      </w:r>
      <w:r w:rsidR="000A4B84">
        <w:rPr>
          <w:color w:val="000000" w:themeColor="text1"/>
        </w:rPr>
        <w:fldChar w:fldCharType="begin">
          <w:ffData>
            <w:name w:val="文字1"/>
            <w:enabled/>
            <w:calcOnExit w:val="0"/>
            <w:textInput>
              <w:default w:val="XX/T"/>
            </w:textInput>
          </w:ffData>
        </w:fldChar>
      </w:r>
      <w:bookmarkStart w:id="2" w:name="文字1"/>
      <w:r>
        <w:rPr>
          <w:color w:val="000000" w:themeColor="text1"/>
          <w:lang w:val="fr-FR"/>
        </w:rPr>
        <w:instrText xml:space="preserve"> FORMTEXT </w:instrText>
      </w:r>
      <w:r w:rsidR="000A4B84">
        <w:rPr>
          <w:color w:val="000000" w:themeColor="text1"/>
        </w:rPr>
      </w:r>
      <w:r w:rsidR="000A4B84">
        <w:rPr>
          <w:color w:val="000000" w:themeColor="text1"/>
        </w:rPr>
        <w:fldChar w:fldCharType="separate"/>
      </w:r>
      <w:r>
        <w:rPr>
          <w:rFonts w:hint="eastAsia"/>
          <w:color w:val="000000" w:themeColor="text1"/>
          <w:lang w:val="fr-FR"/>
        </w:rPr>
        <w:t>32</w:t>
      </w:r>
      <w:r>
        <w:rPr>
          <w:color w:val="000000" w:themeColor="text1"/>
          <w:lang w:val="fr-FR"/>
        </w:rPr>
        <w:t>/T</w:t>
      </w:r>
      <w:r w:rsidR="000A4B84">
        <w:rPr>
          <w:color w:val="000000" w:themeColor="text1"/>
        </w:rPr>
        <w:fldChar w:fldCharType="end"/>
      </w:r>
      <w:bookmarkEnd w:id="2"/>
      <w:r>
        <w:rPr>
          <w:color w:val="000000" w:themeColor="text1"/>
          <w:lang w:val="fr-FR"/>
        </w:rPr>
        <w:t xml:space="preserve"> </w:t>
      </w:r>
      <w:r w:rsidR="000A4B84">
        <w:rPr>
          <w:color w:val="000000" w:themeColor="text1"/>
        </w:rPr>
        <w:fldChar w:fldCharType="begin">
          <w:ffData>
            <w:name w:val="NSTD_CODE_F"/>
            <w:enabled/>
            <w:calcOnExit w:val="0"/>
            <w:textInput>
              <w:default w:val="XXXX"/>
            </w:textInput>
          </w:ffData>
        </w:fldChar>
      </w:r>
      <w:bookmarkStart w:id="3" w:name="NSTD_CODE_F"/>
      <w:r>
        <w:rPr>
          <w:color w:val="000000" w:themeColor="text1"/>
          <w:lang w:val="fr-FR"/>
        </w:rPr>
        <w:instrText xml:space="preserve"> FORMTEXT </w:instrText>
      </w:r>
      <w:r w:rsidR="000A4B84">
        <w:rPr>
          <w:color w:val="000000" w:themeColor="text1"/>
        </w:rPr>
      </w:r>
      <w:r w:rsidR="000A4B84">
        <w:rPr>
          <w:color w:val="000000" w:themeColor="text1"/>
        </w:rPr>
        <w:fldChar w:fldCharType="separate"/>
      </w:r>
      <w:r>
        <w:rPr>
          <w:color w:val="000000" w:themeColor="text1"/>
          <w:lang w:val="fr-FR"/>
        </w:rPr>
        <w:t>XXXX</w:t>
      </w:r>
      <w:r w:rsidR="000A4B84">
        <w:rPr>
          <w:color w:val="000000" w:themeColor="text1"/>
        </w:rPr>
        <w:fldChar w:fldCharType="end"/>
      </w:r>
      <w:bookmarkEnd w:id="3"/>
      <w:r>
        <w:rPr>
          <w:rFonts w:hAnsi="黑体"/>
          <w:color w:val="000000" w:themeColor="text1"/>
          <w:lang w:val="fr-FR"/>
        </w:rPr>
        <w:t>—</w:t>
      </w:r>
      <w:r>
        <w:rPr>
          <w:rFonts w:hAnsi="黑体" w:hint="eastAsia"/>
          <w:color w:val="000000" w:themeColor="text1"/>
        </w:rPr>
        <w:t>XXXX</w:t>
      </w:r>
    </w:p>
    <w:p w:rsidR="00887F4F" w:rsidRDefault="000A4B84">
      <w:pPr>
        <w:spacing w:line="240" w:lineRule="auto"/>
        <w:rPr>
          <w:rFonts w:ascii="黑体" w:eastAsia="黑体" w:hAnsi="黑体"/>
          <w:color w:val="000000" w:themeColor="text1"/>
          <w:kern w:val="0"/>
          <w:sz w:val="10"/>
          <w:szCs w:val="10"/>
        </w:rPr>
      </w:pPr>
      <w:r>
        <w:rPr>
          <w:rFonts w:ascii="黑体" w:eastAsia="黑体" w:hAnsi="黑体"/>
          <w:color w:val="000000" w:themeColor="text1"/>
          <w:kern w:val="0"/>
          <w:sz w:val="10"/>
          <w:szCs w:val="10"/>
        </w:rPr>
        <w:pict>
          <v:line id="直接连接符 73" o:sp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o:allowoverlap="f">
            <w10:wrap anchorx="page" anchory="page"/>
          </v:line>
        </w:pict>
      </w:r>
    </w:p>
    <w:p w:rsidR="00887F4F" w:rsidRDefault="00887F4F">
      <w:pPr>
        <w:pStyle w:val="affffa"/>
        <w:framePr w:w="9639" w:h="6976" w:hRule="exact" w:hSpace="0" w:vSpace="0" w:wrap="around" w:hAnchor="page" w:y="6408"/>
        <w:jc w:val="center"/>
        <w:rPr>
          <w:rFonts w:ascii="黑体" w:eastAsia="黑体" w:hAnsi="黑体"/>
          <w:b w:val="0"/>
          <w:bCs w:val="0"/>
          <w:color w:val="000000" w:themeColor="text1"/>
          <w:w w:val="100"/>
        </w:rPr>
      </w:pPr>
    </w:p>
    <w:p w:rsidR="00887F4F" w:rsidRDefault="000A4B84">
      <w:pPr>
        <w:pStyle w:val="afffffffffe"/>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4" w:name="CSTD_NAME"/>
      <w:r w:rsidR="00DF01BE">
        <w:rPr>
          <w:color w:val="000000" w:themeColor="text1"/>
        </w:rPr>
        <w:instrText xml:space="preserve"> FORMTEXT </w:instrText>
      </w:r>
      <w:r>
        <w:rPr>
          <w:color w:val="000000" w:themeColor="text1"/>
        </w:rPr>
      </w:r>
      <w:r>
        <w:rPr>
          <w:color w:val="000000" w:themeColor="text1"/>
        </w:rPr>
        <w:fldChar w:fldCharType="separate"/>
      </w:r>
      <w:r w:rsidR="00DF01BE">
        <w:rPr>
          <w:color w:val="000000" w:themeColor="text1"/>
        </w:rPr>
        <w:t>便民服务中心（站、点）建设与</w:t>
      </w:r>
      <w:r w:rsidR="00DF01BE">
        <w:rPr>
          <w:color w:val="000000" w:themeColor="text1"/>
        </w:rPr>
        <w:cr/>
        <w:t>管理规范</w:t>
      </w:r>
      <w:r>
        <w:rPr>
          <w:color w:val="000000" w:themeColor="text1"/>
        </w:rPr>
        <w:fldChar w:fldCharType="end"/>
      </w:r>
      <w:bookmarkEnd w:id="4"/>
    </w:p>
    <w:p w:rsidR="00887F4F" w:rsidRDefault="00887F4F">
      <w:pPr>
        <w:framePr w:w="9639" w:h="6974" w:hRule="exact" w:wrap="around" w:vAnchor="page" w:hAnchor="page" w:x="1419" w:y="6408" w:anchorLock="1"/>
        <w:ind w:left="-1418"/>
        <w:rPr>
          <w:color w:val="000000" w:themeColor="text1"/>
        </w:rPr>
      </w:pPr>
    </w:p>
    <w:p w:rsidR="00887F4F" w:rsidRDefault="00887F4F">
      <w:pPr>
        <w:pStyle w:val="afffffff2"/>
        <w:framePr w:w="9639" w:h="6974" w:hRule="exact" w:wrap="around" w:vAnchor="page" w:hAnchor="page" w:x="1419" w:y="6408" w:anchorLock="1"/>
        <w:textAlignment w:val="bottom"/>
        <w:rPr>
          <w:rFonts w:eastAsia="黑体"/>
          <w:color w:val="000000" w:themeColor="text1"/>
          <w:szCs w:val="28"/>
        </w:rPr>
      </w:pPr>
    </w:p>
    <w:p w:rsidR="00887F4F" w:rsidRDefault="00DF01BE">
      <w:pPr>
        <w:pStyle w:val="afffffff2"/>
        <w:framePr w:w="9639" w:h="6974" w:hRule="exact" w:wrap="around" w:vAnchor="page" w:hAnchor="page" w:x="1419" w:y="6408" w:anchorLock="1"/>
        <w:textAlignment w:val="bottom"/>
        <w:rPr>
          <w:rFonts w:eastAsia="黑体"/>
          <w:color w:val="000000" w:themeColor="text1"/>
          <w:szCs w:val="28"/>
        </w:rPr>
      </w:pPr>
      <w:r>
        <w:rPr>
          <w:rFonts w:eastAsia="黑体"/>
          <w:color w:val="000000" w:themeColor="text1"/>
          <w:szCs w:val="28"/>
        </w:rPr>
        <w:t xml:space="preserve"> </w:t>
      </w:r>
      <w:r>
        <w:rPr>
          <w:rFonts w:eastAsia="黑体" w:hint="eastAsia"/>
          <w:color w:val="000000" w:themeColor="text1"/>
          <w:szCs w:val="28"/>
        </w:rPr>
        <w:t>C</w:t>
      </w:r>
      <w:r>
        <w:rPr>
          <w:rFonts w:eastAsia="黑体"/>
          <w:color w:val="000000" w:themeColor="text1"/>
          <w:szCs w:val="28"/>
        </w:rPr>
        <w:t>onstruct</w:t>
      </w:r>
      <w:r>
        <w:rPr>
          <w:rFonts w:eastAsia="黑体" w:hint="eastAsia"/>
          <w:color w:val="000000" w:themeColor="text1"/>
          <w:szCs w:val="28"/>
        </w:rPr>
        <w:t>ion</w:t>
      </w:r>
      <w:r>
        <w:rPr>
          <w:rFonts w:eastAsia="黑体"/>
          <w:color w:val="000000" w:themeColor="text1"/>
          <w:szCs w:val="28"/>
        </w:rPr>
        <w:t xml:space="preserve"> and </w:t>
      </w:r>
      <w:r>
        <w:rPr>
          <w:rFonts w:eastAsia="黑体" w:hint="eastAsia"/>
          <w:color w:val="000000" w:themeColor="text1"/>
          <w:szCs w:val="28"/>
        </w:rPr>
        <w:t>m</w:t>
      </w:r>
      <w:r>
        <w:rPr>
          <w:rFonts w:eastAsia="黑体"/>
          <w:color w:val="000000" w:themeColor="text1"/>
          <w:szCs w:val="28"/>
        </w:rPr>
        <w:t xml:space="preserve">anagement </w:t>
      </w:r>
      <w:r>
        <w:rPr>
          <w:rFonts w:eastAsia="黑体" w:hint="eastAsia"/>
          <w:color w:val="000000" w:themeColor="text1"/>
          <w:szCs w:val="28"/>
        </w:rPr>
        <w:t>s</w:t>
      </w:r>
      <w:r>
        <w:rPr>
          <w:rFonts w:eastAsia="黑体"/>
          <w:color w:val="000000" w:themeColor="text1"/>
          <w:szCs w:val="28"/>
        </w:rPr>
        <w:t xml:space="preserve">pecification </w:t>
      </w:r>
      <w:r>
        <w:rPr>
          <w:rFonts w:eastAsia="黑体" w:hint="eastAsia"/>
          <w:color w:val="000000" w:themeColor="text1"/>
          <w:szCs w:val="28"/>
        </w:rPr>
        <w:t>for</w:t>
      </w:r>
      <w:r>
        <w:rPr>
          <w:rFonts w:eastAsia="黑体"/>
          <w:color w:val="000000" w:themeColor="text1"/>
          <w:szCs w:val="28"/>
        </w:rPr>
        <w:t xml:space="preserve"> </w:t>
      </w:r>
      <w:proofErr w:type="spellStart"/>
      <w:r>
        <w:rPr>
          <w:rFonts w:eastAsia="黑体"/>
          <w:color w:val="000000" w:themeColor="text1"/>
          <w:szCs w:val="28"/>
        </w:rPr>
        <w:t>conv</w:t>
      </w:r>
      <w:r>
        <w:rPr>
          <w:rFonts w:eastAsia="黑体" w:hint="eastAsia"/>
          <w:color w:val="000000" w:themeColor="text1"/>
          <w:szCs w:val="28"/>
        </w:rPr>
        <w:t>i</w:t>
      </w:r>
      <w:r>
        <w:rPr>
          <w:rFonts w:eastAsia="黑体"/>
          <w:color w:val="000000" w:themeColor="text1"/>
          <w:szCs w:val="28"/>
        </w:rPr>
        <w:t>nient</w:t>
      </w:r>
      <w:proofErr w:type="spellEnd"/>
      <w:r>
        <w:rPr>
          <w:rFonts w:eastAsia="黑体"/>
          <w:color w:val="000000" w:themeColor="text1"/>
          <w:szCs w:val="28"/>
        </w:rPr>
        <w:t xml:space="preserve"> </w:t>
      </w:r>
      <w:r>
        <w:rPr>
          <w:rFonts w:eastAsia="黑体" w:hint="eastAsia"/>
          <w:color w:val="000000" w:themeColor="text1"/>
          <w:szCs w:val="28"/>
        </w:rPr>
        <w:t>s</w:t>
      </w:r>
      <w:r>
        <w:rPr>
          <w:rFonts w:eastAsia="黑体"/>
          <w:color w:val="000000" w:themeColor="text1"/>
          <w:szCs w:val="28"/>
        </w:rPr>
        <w:t xml:space="preserve">ervice </w:t>
      </w:r>
      <w:r>
        <w:rPr>
          <w:rFonts w:eastAsia="黑体" w:hint="eastAsia"/>
          <w:color w:val="000000" w:themeColor="text1"/>
          <w:szCs w:val="28"/>
        </w:rPr>
        <w:t>c</w:t>
      </w:r>
      <w:r>
        <w:rPr>
          <w:rFonts w:eastAsia="黑体"/>
          <w:color w:val="000000" w:themeColor="text1"/>
          <w:szCs w:val="28"/>
        </w:rPr>
        <w:t>enter/</w:t>
      </w:r>
      <w:r>
        <w:rPr>
          <w:rFonts w:eastAsia="黑体" w:hint="eastAsia"/>
          <w:color w:val="000000" w:themeColor="text1"/>
          <w:szCs w:val="28"/>
        </w:rPr>
        <w:t>s</w:t>
      </w:r>
      <w:r>
        <w:rPr>
          <w:rFonts w:eastAsia="黑体"/>
          <w:color w:val="000000" w:themeColor="text1"/>
          <w:szCs w:val="28"/>
        </w:rPr>
        <w:t>tation/</w:t>
      </w:r>
      <w:r>
        <w:rPr>
          <w:rFonts w:eastAsia="黑体" w:hint="eastAsia"/>
          <w:color w:val="000000" w:themeColor="text1"/>
          <w:szCs w:val="28"/>
        </w:rPr>
        <w:t>spot</w:t>
      </w:r>
    </w:p>
    <w:p w:rsidR="00887F4F" w:rsidRDefault="00887F4F">
      <w:pPr>
        <w:pStyle w:val="afffffff2"/>
        <w:framePr w:w="9639" w:h="6974" w:hRule="exact" w:wrap="around" w:vAnchor="page" w:hAnchor="page" w:x="1419" w:y="6408" w:anchorLock="1"/>
        <w:spacing w:before="440" w:after="160"/>
        <w:textAlignment w:val="bottom"/>
        <w:rPr>
          <w:color w:val="000000" w:themeColor="text1"/>
          <w:sz w:val="24"/>
          <w:szCs w:val="28"/>
        </w:rPr>
      </w:pPr>
    </w:p>
    <w:p w:rsidR="00887F4F" w:rsidRDefault="00DF01BE">
      <w:pPr>
        <w:pStyle w:val="afffffff2"/>
        <w:framePr w:w="9639" w:h="6974" w:hRule="exact" w:wrap="around" w:vAnchor="page" w:hAnchor="page" w:x="1419" w:y="6408" w:anchorLock="1"/>
        <w:spacing w:before="440" w:after="160"/>
        <w:textAlignment w:val="bottom"/>
        <w:rPr>
          <w:color w:val="000000" w:themeColor="text1"/>
          <w:sz w:val="24"/>
          <w:szCs w:val="28"/>
        </w:rPr>
      </w:pPr>
      <w:r>
        <w:rPr>
          <w:rFonts w:hint="eastAsia"/>
          <w:color w:val="000000" w:themeColor="text1"/>
          <w:sz w:val="24"/>
          <w:szCs w:val="28"/>
        </w:rPr>
        <w:t>报批稿</w:t>
      </w:r>
    </w:p>
    <w:p w:rsidR="00887F4F" w:rsidRDefault="00887F4F">
      <w:pPr>
        <w:pStyle w:val="afffffff2"/>
        <w:framePr w:w="9639" w:h="6974" w:hRule="exact" w:wrap="around" w:vAnchor="page" w:hAnchor="page" w:x="1419" w:y="6408" w:anchorLock="1"/>
        <w:spacing w:before="180" w:line="240" w:lineRule="atLeast"/>
        <w:textAlignment w:val="bottom"/>
        <w:rPr>
          <w:color w:val="000000" w:themeColor="text1"/>
          <w:sz w:val="21"/>
          <w:szCs w:val="28"/>
        </w:rPr>
      </w:pPr>
    </w:p>
    <w:p w:rsidR="00887F4F" w:rsidRDefault="00887F4F" w:rsidP="00164631">
      <w:pPr>
        <w:pStyle w:val="afffffff2"/>
        <w:framePr w:w="9639" w:h="6974" w:hRule="exact" w:wrap="around" w:vAnchor="page" w:hAnchor="page" w:x="1419" w:y="6408" w:anchorLock="1"/>
        <w:spacing w:beforeLines="300" w:afterLines="30" w:line="240" w:lineRule="auto"/>
        <w:textAlignment w:val="bottom"/>
        <w:rPr>
          <w:b/>
          <w:color w:val="000000" w:themeColor="text1"/>
          <w:sz w:val="21"/>
          <w:szCs w:val="28"/>
        </w:rPr>
      </w:pPr>
    </w:p>
    <w:p w:rsidR="00887F4F" w:rsidRDefault="000A4B84">
      <w:pPr>
        <w:pStyle w:val="afffffffffa"/>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5" w:name="PLSH_DATE_Y"/>
      <w:r w:rsidR="00DF01BE">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sidR="00DF01BE">
        <w:rPr>
          <w:rFonts w:ascii="黑体"/>
          <w:color w:val="000000" w:themeColor="text1"/>
        </w:rPr>
        <w:t>XXXX</w:t>
      </w:r>
      <w:r>
        <w:rPr>
          <w:rFonts w:ascii="黑体"/>
          <w:color w:val="000000" w:themeColor="text1"/>
        </w:rPr>
        <w:fldChar w:fldCharType="end"/>
      </w:r>
      <w:bookmarkEnd w:id="5"/>
      <w:r w:rsidR="00DF01BE">
        <w:rPr>
          <w:color w:val="000000" w:themeColor="text1"/>
        </w:rPr>
        <w:t xml:space="preserve"> </w:t>
      </w:r>
      <w:r w:rsidR="00DF01BE">
        <w:rPr>
          <w:rFonts w:ascii="黑体"/>
          <w:color w:val="000000" w:themeColor="text1"/>
        </w:rPr>
        <w:t>-</w:t>
      </w:r>
      <w:r w:rsidR="00DF01BE">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6" w:name="PLSH_DATE_M"/>
      <w:r w:rsidR="00DF01BE">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sidR="00DF01BE">
        <w:rPr>
          <w:rFonts w:ascii="黑体"/>
          <w:color w:val="000000" w:themeColor="text1"/>
        </w:rPr>
        <w:t>XX</w:t>
      </w:r>
      <w:r>
        <w:rPr>
          <w:rFonts w:ascii="黑体"/>
          <w:color w:val="000000" w:themeColor="text1"/>
        </w:rPr>
        <w:fldChar w:fldCharType="end"/>
      </w:r>
      <w:bookmarkEnd w:id="6"/>
      <w:r w:rsidR="00DF01BE">
        <w:rPr>
          <w:color w:val="000000" w:themeColor="text1"/>
        </w:rPr>
        <w:t xml:space="preserve"> </w:t>
      </w:r>
      <w:r w:rsidR="00DF01BE">
        <w:rPr>
          <w:rFonts w:ascii="黑体"/>
          <w:color w:val="000000" w:themeColor="text1"/>
        </w:rPr>
        <w:t>-</w:t>
      </w:r>
      <w:r w:rsidR="00DF01BE">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7" w:name="PLSH_DATE_D"/>
      <w:r w:rsidR="00DF01BE">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sidR="00DF01BE">
        <w:rPr>
          <w:rFonts w:ascii="黑体"/>
          <w:color w:val="000000" w:themeColor="text1"/>
        </w:rPr>
        <w:t>XX</w:t>
      </w:r>
      <w:r>
        <w:rPr>
          <w:rFonts w:ascii="黑体"/>
          <w:color w:val="000000" w:themeColor="text1"/>
        </w:rPr>
        <w:fldChar w:fldCharType="end"/>
      </w:r>
      <w:bookmarkEnd w:id="7"/>
      <w:r w:rsidR="00DF01BE">
        <w:rPr>
          <w:rFonts w:hint="eastAsia"/>
          <w:color w:val="000000" w:themeColor="text1"/>
        </w:rPr>
        <w:t>发布</w:t>
      </w:r>
    </w:p>
    <w:p w:rsidR="00887F4F" w:rsidRDefault="000A4B84">
      <w:pPr>
        <w:pStyle w:val="afffffffffb"/>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8" w:name="CROT_DATE_Y"/>
      <w:r w:rsidR="00DF01BE">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sidR="00DF01BE">
        <w:rPr>
          <w:rFonts w:ascii="黑体"/>
          <w:color w:val="000000" w:themeColor="text1"/>
        </w:rPr>
        <w:t>XXXX</w:t>
      </w:r>
      <w:r>
        <w:rPr>
          <w:rFonts w:ascii="黑体"/>
          <w:color w:val="000000" w:themeColor="text1"/>
        </w:rPr>
        <w:fldChar w:fldCharType="end"/>
      </w:r>
      <w:bookmarkEnd w:id="8"/>
      <w:r w:rsidR="00DF01BE">
        <w:rPr>
          <w:color w:val="000000" w:themeColor="text1"/>
        </w:rPr>
        <w:t xml:space="preserve"> </w:t>
      </w:r>
      <w:r w:rsidR="00DF01BE">
        <w:rPr>
          <w:rFonts w:ascii="黑体"/>
          <w:color w:val="000000" w:themeColor="text1"/>
        </w:rPr>
        <w:t>-</w:t>
      </w:r>
      <w:r w:rsidR="00DF01BE">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9" w:name="CROT_DATE_M"/>
      <w:r w:rsidR="00DF01BE">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sidR="00DF01BE">
        <w:rPr>
          <w:rFonts w:ascii="黑体"/>
          <w:color w:val="000000" w:themeColor="text1"/>
        </w:rPr>
        <w:t>XX</w:t>
      </w:r>
      <w:r>
        <w:rPr>
          <w:rFonts w:ascii="黑体"/>
          <w:color w:val="000000" w:themeColor="text1"/>
        </w:rPr>
        <w:fldChar w:fldCharType="end"/>
      </w:r>
      <w:bookmarkEnd w:id="9"/>
      <w:r w:rsidR="00DF01BE">
        <w:rPr>
          <w:color w:val="000000" w:themeColor="text1"/>
        </w:rPr>
        <w:t xml:space="preserve"> </w:t>
      </w:r>
      <w:r w:rsidR="00DF01BE">
        <w:rPr>
          <w:rFonts w:ascii="黑体"/>
          <w:color w:val="000000" w:themeColor="text1"/>
        </w:rPr>
        <w:t>-</w:t>
      </w:r>
      <w:r w:rsidR="00DF01BE">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0" w:name="CROT_DATE_D"/>
      <w:r w:rsidR="00DF01BE">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sidR="00DF01BE">
        <w:rPr>
          <w:rFonts w:ascii="黑体"/>
          <w:color w:val="000000" w:themeColor="text1"/>
        </w:rPr>
        <w:t>XX</w:t>
      </w:r>
      <w:r>
        <w:rPr>
          <w:rFonts w:ascii="黑体"/>
          <w:color w:val="000000" w:themeColor="text1"/>
        </w:rPr>
        <w:fldChar w:fldCharType="end"/>
      </w:r>
      <w:bookmarkEnd w:id="10"/>
      <w:r w:rsidR="00DF01BE">
        <w:rPr>
          <w:rFonts w:hint="eastAsia"/>
          <w:color w:val="000000" w:themeColor="text1"/>
        </w:rPr>
        <w:t>实施</w:t>
      </w:r>
    </w:p>
    <w:p w:rsidR="00887F4F" w:rsidRDefault="000A4B84">
      <w:pPr>
        <w:pStyle w:val="affffffff2"/>
        <w:framePr w:h="584" w:hRule="exact" w:hSpace="181" w:vSpace="181" w:wrap="around" w:y="15027"/>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1" w:name="fm"/>
      <w:r w:rsidR="00DF01BE">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sidR="00DF01BE">
        <w:rPr>
          <w:rFonts w:hAnsi="黑体" w:hint="eastAsia"/>
          <w:color w:val="000000" w:themeColor="text1"/>
          <w:w w:val="100"/>
          <w:sz w:val="28"/>
        </w:rPr>
        <w:t>江苏省市场监督管理局</w:t>
      </w:r>
      <w:r>
        <w:rPr>
          <w:rFonts w:hAnsi="黑体"/>
          <w:color w:val="000000" w:themeColor="text1"/>
          <w:w w:val="100"/>
          <w:sz w:val="28"/>
        </w:rPr>
        <w:fldChar w:fldCharType="end"/>
      </w:r>
      <w:bookmarkEnd w:id="11"/>
      <w:r w:rsidR="00DF01BE">
        <w:rPr>
          <w:rFonts w:ascii="Times New Roman"/>
          <w:color w:val="000000" w:themeColor="text1"/>
          <w:w w:val="100"/>
          <w:sz w:val="28"/>
        </w:rPr>
        <w:t>  </w:t>
      </w:r>
      <w:r w:rsidR="00DF01BE">
        <w:rPr>
          <w:rStyle w:val="afffffffffff3"/>
          <w:rFonts w:hAnsi="黑体" w:hint="eastAsia"/>
          <w:color w:val="000000" w:themeColor="text1"/>
          <w:position w:val="0"/>
        </w:rPr>
        <w:t>发</w:t>
      </w:r>
      <w:r w:rsidR="00DF01BE">
        <w:rPr>
          <w:rStyle w:val="afffffffffff3"/>
          <w:rFonts w:hAnsi="黑体" w:hint="eastAsia"/>
          <w:color w:val="000000" w:themeColor="text1"/>
          <w:spacing w:val="0"/>
          <w:position w:val="0"/>
        </w:rPr>
        <w:t>布</w:t>
      </w:r>
    </w:p>
    <w:p w:rsidR="00887F4F" w:rsidRDefault="000A4B84">
      <w:pPr>
        <w:rPr>
          <w:rFonts w:ascii="宋体" w:hAnsi="宋体"/>
          <w:color w:val="000000" w:themeColor="text1"/>
          <w:sz w:val="28"/>
          <w:szCs w:val="28"/>
        </w:rPr>
        <w:sectPr w:rsidR="00887F4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color w:val="000000" w:themeColor="text1"/>
          <w:sz w:val="28"/>
          <w:szCs w:val="28"/>
        </w:rPr>
        <w:pict>
          <v:line id="直接连接符 5" o:sp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w10:wrap anchorx="page" anchory="page"/>
            <w10:anchorlock/>
          </v:line>
        </w:pict>
      </w:r>
    </w:p>
    <w:p w:rsidR="00887F4F" w:rsidRDefault="00DF01BE">
      <w:pPr>
        <w:pStyle w:val="a6"/>
        <w:spacing w:after="468"/>
        <w:rPr>
          <w:color w:val="000000" w:themeColor="text1"/>
        </w:rPr>
      </w:pPr>
      <w:bookmarkStart w:id="12" w:name="BookMark2"/>
      <w:r>
        <w:rPr>
          <w:color w:val="000000" w:themeColor="text1"/>
          <w:spacing w:val="320"/>
        </w:rPr>
        <w:lastRenderedPageBreak/>
        <w:t>前</w:t>
      </w:r>
      <w:r>
        <w:rPr>
          <w:color w:val="000000" w:themeColor="text1"/>
        </w:rPr>
        <w:t>言</w:t>
      </w:r>
    </w:p>
    <w:p w:rsidR="00887F4F" w:rsidRDefault="00DF01BE">
      <w:pPr>
        <w:pStyle w:val="afffff"/>
        <w:ind w:firstLine="420"/>
        <w:rPr>
          <w:color w:val="000000" w:themeColor="text1"/>
        </w:rPr>
      </w:pPr>
      <w:r>
        <w:rPr>
          <w:rFonts w:hint="eastAsia"/>
          <w:color w:val="000000" w:themeColor="text1"/>
        </w:rPr>
        <w:t>本文件按照GB/T 1.1—2020《标准化工作导则  第1部分：标准化文件的结构和起草规则》的规定起草。</w:t>
      </w:r>
    </w:p>
    <w:p w:rsidR="00887F4F" w:rsidRDefault="00DF01BE">
      <w:pPr>
        <w:pStyle w:val="afffff"/>
        <w:ind w:firstLine="420"/>
        <w:rPr>
          <w:color w:val="000000" w:themeColor="text1"/>
        </w:rPr>
      </w:pPr>
      <w:r>
        <w:rPr>
          <w:rFonts w:hint="eastAsia"/>
          <w:color w:val="000000" w:themeColor="text1"/>
        </w:rPr>
        <w:t>请注意本文件的某些内容可能涉及专利。本文件的发布机构不承担识别专利的责任。</w:t>
      </w:r>
    </w:p>
    <w:p w:rsidR="00887F4F" w:rsidRDefault="00DF01BE">
      <w:pPr>
        <w:pStyle w:val="afffff"/>
        <w:ind w:firstLine="420"/>
        <w:rPr>
          <w:color w:val="000000" w:themeColor="text1"/>
        </w:rPr>
      </w:pPr>
      <w:r>
        <w:rPr>
          <w:rFonts w:hint="eastAsia"/>
          <w:color w:val="000000" w:themeColor="text1"/>
        </w:rPr>
        <w:t>本文件由江苏省数据局提出并组织实施。</w:t>
      </w:r>
    </w:p>
    <w:p w:rsidR="00887F4F" w:rsidRDefault="00DF01BE">
      <w:pPr>
        <w:pStyle w:val="afffff"/>
        <w:ind w:firstLine="420"/>
        <w:rPr>
          <w:color w:val="000000" w:themeColor="text1"/>
        </w:rPr>
      </w:pPr>
      <w:r>
        <w:rPr>
          <w:rFonts w:hint="eastAsia"/>
          <w:color w:val="000000" w:themeColor="text1"/>
        </w:rPr>
        <w:t>本文件由江苏省政务服务标准化技术委员会归口。</w:t>
      </w:r>
    </w:p>
    <w:p w:rsidR="00887F4F" w:rsidRDefault="00DF01BE">
      <w:pPr>
        <w:ind w:firstLineChars="200" w:firstLine="420"/>
        <w:jc w:val="left"/>
        <w:rPr>
          <w:rFonts w:ascii="宋体" w:hAnsi="Times New Roman"/>
          <w:color w:val="000000" w:themeColor="text1"/>
          <w:kern w:val="0"/>
          <w:szCs w:val="20"/>
        </w:rPr>
      </w:pPr>
      <w:r>
        <w:rPr>
          <w:rFonts w:hint="eastAsia"/>
          <w:color w:val="000000" w:themeColor="text1"/>
        </w:rPr>
        <w:t>本文件起草单位：</w:t>
      </w:r>
      <w:r w:rsidR="00406996">
        <w:rPr>
          <w:rFonts w:ascii="宋体" w:hAnsi="Times New Roman" w:hint="eastAsia"/>
          <w:color w:val="000000" w:themeColor="text1"/>
          <w:kern w:val="0"/>
          <w:szCs w:val="20"/>
        </w:rPr>
        <w:t>常州市数据局、</w:t>
      </w:r>
      <w:r w:rsidR="00CD372A">
        <w:rPr>
          <w:rFonts w:ascii="宋体" w:hAnsi="Times New Roman" w:hint="eastAsia"/>
          <w:color w:val="000000" w:themeColor="text1"/>
          <w:kern w:val="0"/>
          <w:szCs w:val="20"/>
        </w:rPr>
        <w:t>江苏省数据</w:t>
      </w:r>
      <w:r w:rsidR="00435583">
        <w:rPr>
          <w:rFonts w:ascii="宋体" w:hAnsi="Times New Roman" w:hint="eastAsia"/>
          <w:color w:val="000000" w:themeColor="text1"/>
          <w:kern w:val="0"/>
          <w:szCs w:val="20"/>
        </w:rPr>
        <w:t>局、</w:t>
      </w:r>
      <w:r w:rsidR="00473435" w:rsidRPr="00435583">
        <w:rPr>
          <w:rFonts w:ascii="宋体" w:hAnsi="Times New Roman" w:hint="eastAsia"/>
          <w:color w:val="000000" w:themeColor="text1"/>
          <w:kern w:val="0"/>
          <w:szCs w:val="20"/>
        </w:rPr>
        <w:t>常州高新区（新北区）数据局</w:t>
      </w:r>
      <w:r w:rsidR="00473435">
        <w:rPr>
          <w:rFonts w:ascii="宋体" w:hAnsi="Times New Roman" w:hint="eastAsia"/>
          <w:color w:val="000000" w:themeColor="text1"/>
          <w:kern w:val="0"/>
          <w:szCs w:val="20"/>
        </w:rPr>
        <w:t>、</w:t>
      </w:r>
      <w:r>
        <w:rPr>
          <w:rFonts w:ascii="宋体" w:hAnsi="Times New Roman" w:hint="eastAsia"/>
          <w:color w:val="000000" w:themeColor="text1"/>
          <w:kern w:val="0"/>
          <w:szCs w:val="20"/>
        </w:rPr>
        <w:t>常州市便民服务中心、常州市新北区奔牛镇便民服务中心、常州市武进区</w:t>
      </w:r>
      <w:proofErr w:type="gramStart"/>
      <w:r>
        <w:rPr>
          <w:rFonts w:ascii="宋体" w:hAnsi="Times New Roman" w:hint="eastAsia"/>
          <w:color w:val="000000" w:themeColor="text1"/>
          <w:kern w:val="0"/>
          <w:szCs w:val="20"/>
        </w:rPr>
        <w:t>湟</w:t>
      </w:r>
      <w:proofErr w:type="gramEnd"/>
      <w:r>
        <w:rPr>
          <w:rFonts w:ascii="宋体" w:hAnsi="Times New Roman" w:hint="eastAsia"/>
          <w:color w:val="000000" w:themeColor="text1"/>
          <w:kern w:val="0"/>
          <w:szCs w:val="20"/>
        </w:rPr>
        <w:t>里镇后坊村便民服务站、常州市新北区龙虎塘街道</w:t>
      </w:r>
      <w:proofErr w:type="gramStart"/>
      <w:r>
        <w:rPr>
          <w:rFonts w:ascii="宋体" w:hAnsi="Times New Roman" w:hint="eastAsia"/>
          <w:color w:val="000000" w:themeColor="text1"/>
          <w:kern w:val="0"/>
          <w:szCs w:val="20"/>
        </w:rPr>
        <w:t>漫柏人才</w:t>
      </w:r>
      <w:proofErr w:type="gramEnd"/>
      <w:r>
        <w:rPr>
          <w:rFonts w:ascii="宋体" w:hAnsi="Times New Roman" w:hint="eastAsia"/>
          <w:color w:val="000000" w:themeColor="text1"/>
          <w:kern w:val="0"/>
          <w:szCs w:val="20"/>
        </w:rPr>
        <w:t>公寓便民服务点、</w:t>
      </w:r>
      <w:r w:rsidR="00435583" w:rsidRPr="00435583">
        <w:rPr>
          <w:rFonts w:ascii="宋体" w:hAnsi="Times New Roman" w:hint="eastAsia"/>
          <w:color w:val="000000" w:themeColor="text1"/>
          <w:kern w:val="0"/>
          <w:szCs w:val="20"/>
        </w:rPr>
        <w:t>金湖</w:t>
      </w:r>
      <w:proofErr w:type="gramStart"/>
      <w:r w:rsidR="00435583" w:rsidRPr="00435583">
        <w:rPr>
          <w:rFonts w:ascii="宋体" w:hAnsi="Times New Roman" w:hint="eastAsia"/>
          <w:color w:val="000000" w:themeColor="text1"/>
          <w:kern w:val="0"/>
          <w:szCs w:val="20"/>
        </w:rPr>
        <w:t>县数据</w:t>
      </w:r>
      <w:proofErr w:type="gramEnd"/>
      <w:r w:rsidR="00435583" w:rsidRPr="00435583">
        <w:rPr>
          <w:rFonts w:ascii="宋体" w:hAnsi="Times New Roman" w:hint="eastAsia"/>
          <w:color w:val="000000" w:themeColor="text1"/>
          <w:kern w:val="0"/>
          <w:szCs w:val="20"/>
        </w:rPr>
        <w:t>局</w:t>
      </w:r>
      <w:r>
        <w:rPr>
          <w:rFonts w:ascii="宋体" w:hAnsi="Times New Roman" w:hint="eastAsia"/>
          <w:color w:val="000000" w:themeColor="text1"/>
          <w:kern w:val="0"/>
          <w:szCs w:val="20"/>
        </w:rPr>
        <w:t>、东台市</w:t>
      </w:r>
      <w:r w:rsidR="00435583">
        <w:rPr>
          <w:rFonts w:ascii="宋体" w:hAnsi="Times New Roman" w:hint="eastAsia"/>
          <w:color w:val="000000" w:themeColor="text1"/>
          <w:kern w:val="0"/>
          <w:szCs w:val="20"/>
        </w:rPr>
        <w:t>数据</w:t>
      </w:r>
      <w:r>
        <w:rPr>
          <w:rFonts w:ascii="宋体" w:hAnsi="Times New Roman" w:hint="eastAsia"/>
          <w:color w:val="000000" w:themeColor="text1"/>
          <w:kern w:val="0"/>
          <w:szCs w:val="20"/>
        </w:rPr>
        <w:t>局。</w:t>
      </w:r>
    </w:p>
    <w:p w:rsidR="00887F4F" w:rsidRDefault="00DF01BE">
      <w:pPr>
        <w:ind w:firstLineChars="200" w:firstLine="420"/>
        <w:jc w:val="left"/>
        <w:sectPr w:rsidR="00887F4F">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Pr>
          <w:rFonts w:hint="eastAsia"/>
        </w:rPr>
        <w:t>本文件主要起草人：</w:t>
      </w:r>
      <w:r w:rsidR="00164631">
        <w:rPr>
          <w:rFonts w:ascii="宋体" w:hAnsi="Times New Roman" w:hint="eastAsia"/>
          <w:color w:val="000000" w:themeColor="text1"/>
          <w:kern w:val="0"/>
          <w:szCs w:val="20"/>
        </w:rPr>
        <w:t>杨华、</w:t>
      </w:r>
      <w:r w:rsidR="00435583">
        <w:rPr>
          <w:rFonts w:hint="eastAsia"/>
        </w:rPr>
        <w:t>杨志军、</w:t>
      </w:r>
      <w:r w:rsidR="00435583">
        <w:rPr>
          <w:rFonts w:ascii="宋体" w:hAnsi="Times New Roman" w:hint="eastAsia"/>
          <w:color w:val="000000" w:themeColor="text1"/>
          <w:kern w:val="0"/>
          <w:szCs w:val="20"/>
        </w:rPr>
        <w:t>郭万妮、</w:t>
      </w:r>
      <w:r>
        <w:rPr>
          <w:rFonts w:ascii="宋体" w:hAnsi="Times New Roman" w:hint="eastAsia"/>
          <w:color w:val="000000" w:themeColor="text1"/>
          <w:kern w:val="0"/>
          <w:szCs w:val="20"/>
        </w:rPr>
        <w:t>张超群、恽智仔、刁菊霞、李想、陆芸、汤敏、郑立梅、刘小平、单唯。</w:t>
      </w:r>
    </w:p>
    <w:p w:rsidR="00887F4F" w:rsidRDefault="00887F4F">
      <w:pPr>
        <w:spacing w:line="20" w:lineRule="exact"/>
        <w:jc w:val="center"/>
        <w:rPr>
          <w:rFonts w:ascii="黑体" w:eastAsia="黑体" w:hAnsi="黑体"/>
          <w:color w:val="000000" w:themeColor="text1"/>
          <w:sz w:val="32"/>
          <w:szCs w:val="32"/>
        </w:rPr>
      </w:pPr>
      <w:bookmarkStart w:id="13" w:name="BookMark4"/>
      <w:bookmarkEnd w:id="12"/>
    </w:p>
    <w:p w:rsidR="00887F4F" w:rsidRDefault="00887F4F">
      <w:pPr>
        <w:spacing w:line="20" w:lineRule="exact"/>
        <w:jc w:val="center"/>
        <w:rPr>
          <w:rFonts w:ascii="黑体" w:eastAsia="黑体" w:hAnsi="黑体"/>
          <w:color w:val="000000" w:themeColor="text1"/>
          <w:sz w:val="32"/>
          <w:szCs w:val="32"/>
        </w:rPr>
      </w:pPr>
    </w:p>
    <w:bookmarkStart w:id="14" w:name="NEW_STAND_NAME" w:displacedByCustomXml="next"/>
    <w:sdt>
      <w:sdtPr>
        <w:rPr>
          <w:color w:val="000000" w:themeColor="text1"/>
        </w:rPr>
        <w:tag w:val="NEW_STAND_NAME"/>
        <w:id w:val="595910757"/>
        <w:lock w:val="sdtLocked"/>
        <w:placeholder>
          <w:docPart w:val="114A32DD13C3488F92DC9495E1534A05"/>
        </w:placeholder>
      </w:sdtPr>
      <w:sdtContent>
        <w:p w:rsidR="00887F4F" w:rsidRDefault="00DF01BE" w:rsidP="00164631">
          <w:pPr>
            <w:pStyle w:val="afffffffff2"/>
            <w:spacing w:beforeLines="1" w:afterLines="1"/>
            <w:rPr>
              <w:color w:val="000000" w:themeColor="text1"/>
            </w:rPr>
          </w:pPr>
          <w:r>
            <w:rPr>
              <w:rFonts w:hint="eastAsia"/>
              <w:color w:val="000000" w:themeColor="text1"/>
            </w:rPr>
            <w:t>便民服务中心（站、点）建设与</w:t>
          </w:r>
        </w:p>
        <w:p w:rsidR="00887F4F" w:rsidRDefault="00DF01BE" w:rsidP="00164631">
          <w:pPr>
            <w:pStyle w:val="afffffffff2"/>
            <w:spacing w:beforeLines="1" w:after="680"/>
            <w:rPr>
              <w:color w:val="000000" w:themeColor="text1"/>
            </w:rPr>
          </w:pPr>
          <w:r>
            <w:rPr>
              <w:rFonts w:hint="eastAsia"/>
              <w:color w:val="000000" w:themeColor="text1"/>
            </w:rPr>
            <w:t>管理规范</w:t>
          </w:r>
        </w:p>
      </w:sdtContent>
    </w:sdt>
    <w:p w:rsidR="00887F4F" w:rsidRDefault="00DF01BE">
      <w:pPr>
        <w:pStyle w:val="affc"/>
        <w:spacing w:before="312" w:after="312"/>
        <w:rPr>
          <w:color w:val="000000" w:themeColor="text1"/>
        </w:rPr>
      </w:pPr>
      <w:bookmarkStart w:id="15" w:name="_Toc24884218"/>
      <w:bookmarkStart w:id="16" w:name="_Toc17233325"/>
      <w:bookmarkStart w:id="17" w:name="_Toc97191423"/>
      <w:bookmarkStart w:id="18" w:name="_Toc26718930"/>
      <w:bookmarkStart w:id="19" w:name="_Toc26986771"/>
      <w:bookmarkStart w:id="20" w:name="_Toc26986530"/>
      <w:bookmarkStart w:id="21" w:name="_Toc24884211"/>
      <w:bookmarkStart w:id="22" w:name="_Toc26648465"/>
      <w:bookmarkStart w:id="23" w:name="_Toc17233333"/>
      <w:bookmarkEnd w:id="14"/>
      <w:r>
        <w:rPr>
          <w:rFonts w:hint="eastAsia"/>
          <w:color w:val="000000" w:themeColor="text1"/>
        </w:rPr>
        <w:t>范围</w:t>
      </w:r>
      <w:bookmarkEnd w:id="15"/>
      <w:bookmarkEnd w:id="16"/>
      <w:bookmarkEnd w:id="17"/>
      <w:bookmarkEnd w:id="18"/>
      <w:bookmarkEnd w:id="19"/>
      <w:bookmarkEnd w:id="20"/>
      <w:bookmarkEnd w:id="21"/>
      <w:bookmarkEnd w:id="22"/>
      <w:bookmarkEnd w:id="23"/>
    </w:p>
    <w:p w:rsidR="00887F4F" w:rsidRDefault="00DF01BE">
      <w:pPr>
        <w:pStyle w:val="afffff"/>
        <w:ind w:firstLineChars="0" w:firstLine="0"/>
        <w:rPr>
          <w:color w:val="000000" w:themeColor="text1"/>
        </w:rPr>
      </w:pPr>
      <w:bookmarkStart w:id="24" w:name="_Toc17233326"/>
      <w:bookmarkStart w:id="25" w:name="_Toc24884212"/>
      <w:bookmarkStart w:id="26" w:name="_Toc24884219"/>
      <w:bookmarkStart w:id="27" w:name="_Toc17233334"/>
      <w:bookmarkStart w:id="28" w:name="_Toc26648466"/>
      <w:r>
        <w:rPr>
          <w:rFonts w:hint="eastAsia"/>
          <w:color w:val="000000" w:themeColor="text1"/>
        </w:rPr>
        <w:t xml:space="preserve">   本文件规定了</w:t>
      </w:r>
      <w:r w:rsidR="00142DD4">
        <w:rPr>
          <w:rFonts w:hint="eastAsia"/>
          <w:color w:val="000000" w:themeColor="text1"/>
        </w:rPr>
        <w:t>便民服务中心（站、点）的建设、管理和监督、评价与改进要求</w:t>
      </w:r>
      <w:r>
        <w:rPr>
          <w:rFonts w:hint="eastAsia"/>
          <w:color w:val="000000" w:themeColor="text1"/>
        </w:rPr>
        <w:t>。</w:t>
      </w:r>
    </w:p>
    <w:p w:rsidR="00887F4F" w:rsidRDefault="00DF01BE">
      <w:pPr>
        <w:pStyle w:val="afffff"/>
        <w:ind w:firstLineChars="145" w:firstLine="304"/>
        <w:rPr>
          <w:color w:val="000000" w:themeColor="text1"/>
        </w:rPr>
      </w:pPr>
      <w:r>
        <w:rPr>
          <w:rFonts w:hint="eastAsia"/>
          <w:color w:val="000000" w:themeColor="text1"/>
        </w:rPr>
        <w:t>本文件适用于便民服务中心（站、点）的建设与管理。</w:t>
      </w:r>
    </w:p>
    <w:p w:rsidR="00887F4F" w:rsidRDefault="00DF01BE">
      <w:pPr>
        <w:pStyle w:val="affc"/>
        <w:spacing w:before="312" w:after="312"/>
        <w:rPr>
          <w:color w:val="000000" w:themeColor="text1"/>
        </w:rPr>
      </w:pPr>
      <w:bookmarkStart w:id="29" w:name="_Toc97191424"/>
      <w:bookmarkStart w:id="30" w:name="_Toc26718931"/>
      <w:bookmarkStart w:id="31" w:name="_Toc26986531"/>
      <w:bookmarkStart w:id="32" w:name="_Toc26986772"/>
      <w:r>
        <w:rPr>
          <w:rFonts w:hint="eastAsia"/>
          <w:color w:val="000000" w:themeColor="text1"/>
        </w:rPr>
        <w:t>规范性引用文件</w:t>
      </w:r>
      <w:bookmarkEnd w:id="24"/>
      <w:bookmarkEnd w:id="25"/>
      <w:bookmarkEnd w:id="26"/>
      <w:bookmarkEnd w:id="27"/>
      <w:bookmarkEnd w:id="28"/>
      <w:bookmarkEnd w:id="29"/>
      <w:bookmarkEnd w:id="30"/>
      <w:bookmarkEnd w:id="31"/>
      <w:bookmarkEnd w:id="32"/>
    </w:p>
    <w:sdt>
      <w:sdtPr>
        <w:rPr>
          <w:rFonts w:hint="eastAsia"/>
          <w:color w:val="000000" w:themeColor="text1"/>
        </w:rPr>
        <w:id w:val="715848253"/>
        <w:placeholder>
          <w:docPart w:val="567B386334FC41DF84DC1B2EC67C00A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87F4F" w:rsidRDefault="00DF01BE">
          <w:pPr>
            <w:pStyle w:val="afffff"/>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87F4F" w:rsidRDefault="00DF01BE">
      <w:pPr>
        <w:pStyle w:val="afffff"/>
        <w:ind w:firstLine="420"/>
      </w:pPr>
      <w:r>
        <w:rPr>
          <w:rFonts w:hint="eastAsia"/>
        </w:rPr>
        <w:t xml:space="preserve">GB 2894  </w:t>
      </w:r>
      <w:r>
        <w:rPr>
          <w:rFonts w:ascii="Arial" w:hAnsi="Arial" w:cs="Arial" w:hint="eastAsia"/>
          <w:szCs w:val="21"/>
          <w:shd w:val="clear" w:color="auto" w:fill="FFFFFF"/>
        </w:rPr>
        <w:t>安全标志及其使用导则</w:t>
      </w:r>
    </w:p>
    <w:p w:rsidR="00887F4F" w:rsidRDefault="00DF01BE">
      <w:pPr>
        <w:pStyle w:val="afffff"/>
        <w:ind w:firstLine="420"/>
      </w:pPr>
      <w:r>
        <w:rPr>
          <w:rFonts w:hint="eastAsia"/>
        </w:rPr>
        <w:t xml:space="preserve">GB/T 10001.1  </w:t>
      </w:r>
      <w:r>
        <w:rPr>
          <w:rFonts w:hAnsi="宋体" w:cs="宋体" w:hint="eastAsia"/>
          <w:szCs w:val="21"/>
          <w:shd w:val="clear" w:color="auto" w:fill="FFFFFF"/>
        </w:rPr>
        <w:t>公共信息图形符号 第1部分：通用符号</w:t>
      </w:r>
    </w:p>
    <w:p w:rsidR="00887F4F" w:rsidRDefault="00DF01BE">
      <w:pPr>
        <w:pStyle w:val="afffff"/>
        <w:ind w:firstLine="420"/>
      </w:pPr>
      <w:r>
        <w:rPr>
          <w:rFonts w:hint="eastAsia"/>
        </w:rPr>
        <w:t xml:space="preserve">GB/T 10001.9  </w:t>
      </w:r>
      <w:r>
        <w:rPr>
          <w:rFonts w:ascii="Arial" w:hAnsi="Arial" w:cs="Arial" w:hint="eastAsia"/>
          <w:szCs w:val="21"/>
          <w:shd w:val="clear" w:color="auto" w:fill="FFFFFF"/>
        </w:rPr>
        <w:t>公共信息图形符号</w:t>
      </w:r>
      <w:r>
        <w:rPr>
          <w:rFonts w:ascii="Arial" w:hAnsi="Arial" w:cs="Arial" w:hint="eastAsia"/>
          <w:szCs w:val="21"/>
          <w:shd w:val="clear" w:color="auto" w:fill="FFFFFF"/>
        </w:rPr>
        <w:t xml:space="preserve"> </w:t>
      </w:r>
      <w:r>
        <w:rPr>
          <w:rFonts w:ascii="Arial" w:hAnsi="Arial" w:cs="Arial" w:hint="eastAsia"/>
          <w:szCs w:val="21"/>
          <w:shd w:val="clear" w:color="auto" w:fill="FFFFFF"/>
        </w:rPr>
        <w:t>第</w:t>
      </w:r>
      <w:r>
        <w:rPr>
          <w:rFonts w:hint="eastAsia"/>
        </w:rPr>
        <w:t>9</w:t>
      </w:r>
      <w:r>
        <w:rPr>
          <w:rFonts w:ascii="Arial" w:hAnsi="Arial" w:cs="Arial" w:hint="eastAsia"/>
          <w:szCs w:val="21"/>
          <w:shd w:val="clear" w:color="auto" w:fill="FFFFFF"/>
        </w:rPr>
        <w:t>部分：无障碍设施符号</w:t>
      </w:r>
    </w:p>
    <w:p w:rsidR="00887F4F" w:rsidRDefault="00DF01BE">
      <w:pPr>
        <w:pStyle w:val="afffff"/>
        <w:ind w:firstLine="420"/>
      </w:pPr>
      <w:r>
        <w:rPr>
          <w:rFonts w:hint="eastAsia"/>
        </w:rPr>
        <w:t xml:space="preserve">GB 13495.1  </w:t>
      </w:r>
      <w:hyperlink r:id="rId19" w:tgtFrame="https://std.samr.gov.cn/search/_blank" w:history="1">
        <w:r>
          <w:rPr>
            <w:rStyle w:val="Char7"/>
            <w:rFonts w:hint="eastAsia"/>
          </w:rPr>
          <w:t>消防安全标志 第1部分：标志</w:t>
        </w:r>
      </w:hyperlink>
    </w:p>
    <w:p w:rsidR="00887F4F" w:rsidRDefault="00DF01BE">
      <w:pPr>
        <w:pStyle w:val="afffff"/>
        <w:ind w:firstLine="420"/>
      </w:pPr>
      <w:r>
        <w:rPr>
          <w:rFonts w:hint="eastAsia"/>
        </w:rPr>
        <w:t>GB/T 15566.1  公共信息导向系统 设置原则与要求 第1部分：总则</w:t>
      </w:r>
    </w:p>
    <w:p w:rsidR="00887F4F" w:rsidRDefault="00DF01BE">
      <w:pPr>
        <w:pStyle w:val="afffff"/>
        <w:ind w:firstLine="420"/>
        <w:rPr>
          <w:rStyle w:val="Char7"/>
        </w:rPr>
      </w:pPr>
      <w:r>
        <w:rPr>
          <w:rFonts w:hint="eastAsia"/>
        </w:rPr>
        <w:t xml:space="preserve">GB 15630  </w:t>
      </w:r>
      <w:hyperlink r:id="rId20" w:tgtFrame="https://std.samr.gov.cn/search/_blank" w:history="1">
        <w:r>
          <w:rPr>
            <w:rStyle w:val="Char7"/>
          </w:rPr>
          <w:t>消防安全标志设置要求</w:t>
        </w:r>
      </w:hyperlink>
    </w:p>
    <w:p w:rsidR="00887F4F" w:rsidRDefault="00DF01BE">
      <w:pPr>
        <w:pStyle w:val="afffff"/>
        <w:ind w:firstLine="420"/>
      </w:pPr>
      <w:r>
        <w:rPr>
          <w:rFonts w:hint="eastAsia"/>
        </w:rPr>
        <w:t>GB/T 18894  电子文件归档与电子档案管理规范</w:t>
      </w:r>
    </w:p>
    <w:p w:rsidR="00887F4F" w:rsidRDefault="00DF01BE">
      <w:pPr>
        <w:pStyle w:val="afffff"/>
        <w:ind w:firstLine="420"/>
        <w:rPr>
          <w:rFonts w:ascii="Arial" w:hAnsi="Arial" w:cs="Arial"/>
          <w:szCs w:val="21"/>
          <w:shd w:val="clear" w:color="auto" w:fill="FFFFFF"/>
        </w:rPr>
      </w:pPr>
      <w:r>
        <w:rPr>
          <w:rFonts w:hint="eastAsia"/>
        </w:rPr>
        <w:t xml:space="preserve">GB/T 26189  </w:t>
      </w:r>
      <w:r>
        <w:rPr>
          <w:rFonts w:ascii="Arial" w:hAnsi="Arial" w:cs="Arial" w:hint="eastAsia"/>
          <w:szCs w:val="21"/>
          <w:shd w:val="clear" w:color="auto" w:fill="FFFFFF"/>
        </w:rPr>
        <w:t>室内工作场所的照明</w:t>
      </w:r>
    </w:p>
    <w:p w:rsidR="00887F4F" w:rsidRDefault="00DF01BE">
      <w:pPr>
        <w:pStyle w:val="afffff"/>
        <w:ind w:firstLine="420"/>
      </w:pPr>
      <w:r>
        <w:rPr>
          <w:rFonts w:hint="eastAsia"/>
        </w:rPr>
        <w:t>GB/T 36112  政务服务中心服务现场管理规范</w:t>
      </w:r>
    </w:p>
    <w:p w:rsidR="00887F4F" w:rsidRDefault="00DF01BE">
      <w:pPr>
        <w:pStyle w:val="afffff"/>
        <w:ind w:firstLine="420"/>
      </w:pPr>
      <w:r>
        <w:rPr>
          <w:rFonts w:hint="eastAsia"/>
        </w:rPr>
        <w:t>GB/T 39734  政务服务“一次一评”“一事一评”工作规范</w:t>
      </w:r>
    </w:p>
    <w:p w:rsidR="00887F4F" w:rsidRDefault="00DF01BE">
      <w:pPr>
        <w:pStyle w:val="afffff"/>
        <w:ind w:firstLine="420"/>
      </w:pPr>
      <w:r>
        <w:rPr>
          <w:rFonts w:hint="eastAsia"/>
        </w:rPr>
        <w:t>GB/T 39735  政务服务评价工作指南</w:t>
      </w:r>
    </w:p>
    <w:p w:rsidR="00887F4F" w:rsidRDefault="00DF01BE">
      <w:pPr>
        <w:pStyle w:val="afffff"/>
        <w:ind w:firstLine="420"/>
      </w:pPr>
      <w:r>
        <w:rPr>
          <w:rFonts w:hint="eastAsia"/>
        </w:rPr>
        <w:t>GB/T 40762  政务服务满意度评价规范</w:t>
      </w:r>
    </w:p>
    <w:p w:rsidR="00887F4F" w:rsidRDefault="00DF01BE">
      <w:pPr>
        <w:pStyle w:val="afffff"/>
        <w:ind w:firstLine="420"/>
      </w:pPr>
      <w:r>
        <w:rPr>
          <w:rFonts w:hint="eastAsia"/>
        </w:rPr>
        <w:t xml:space="preserve">GB/T 42727  </w:t>
      </w:r>
      <w:hyperlink r:id="rId21" w:history="1">
        <w:r>
          <w:t>政务服务事项电子文件归档规范</w:t>
        </w:r>
      </w:hyperlink>
    </w:p>
    <w:p w:rsidR="00887F4F" w:rsidRDefault="00DF01BE">
      <w:pPr>
        <w:pStyle w:val="afffff"/>
        <w:ind w:firstLine="420"/>
      </w:pPr>
      <w:r>
        <w:rPr>
          <w:rFonts w:hint="eastAsia"/>
        </w:rPr>
        <w:t>GB 50016  建筑设计防火规范</w:t>
      </w:r>
    </w:p>
    <w:p w:rsidR="00887F4F" w:rsidRDefault="00DF01BE">
      <w:pPr>
        <w:pStyle w:val="afffff"/>
        <w:ind w:firstLine="420"/>
        <w:rPr>
          <w:rFonts w:ascii="Arial" w:hAnsi="Arial" w:cs="Arial"/>
          <w:szCs w:val="21"/>
          <w:shd w:val="clear" w:color="auto" w:fill="FFFFFF"/>
        </w:rPr>
      </w:pPr>
      <w:r>
        <w:rPr>
          <w:rFonts w:hint="eastAsia"/>
        </w:rPr>
        <w:t xml:space="preserve">GB 50068  </w:t>
      </w:r>
      <w:r>
        <w:rPr>
          <w:rFonts w:ascii="Arial" w:hAnsi="Arial" w:cs="Arial"/>
          <w:szCs w:val="21"/>
          <w:shd w:val="clear" w:color="auto" w:fill="FFFFFF"/>
        </w:rPr>
        <w:t>建筑结构可靠性设计统一标准</w:t>
      </w:r>
    </w:p>
    <w:p w:rsidR="00887F4F" w:rsidRDefault="00DF01BE">
      <w:pPr>
        <w:pStyle w:val="afffff"/>
        <w:ind w:firstLine="420"/>
      </w:pPr>
      <w:r>
        <w:rPr>
          <w:rFonts w:hint="eastAsia"/>
        </w:rPr>
        <w:t>GB 50140  建筑灭火器配置设计规范</w:t>
      </w:r>
    </w:p>
    <w:p w:rsidR="00887F4F" w:rsidRDefault="00DF01BE">
      <w:pPr>
        <w:pStyle w:val="afffff"/>
        <w:ind w:firstLine="420"/>
      </w:pPr>
      <w:r>
        <w:rPr>
          <w:rFonts w:hint="eastAsia"/>
        </w:rPr>
        <w:t>GB 50763  无障碍设计规范</w:t>
      </w:r>
    </w:p>
    <w:p w:rsidR="00887F4F" w:rsidRDefault="00DF01BE">
      <w:pPr>
        <w:pStyle w:val="afffff"/>
        <w:ind w:firstLine="420"/>
      </w:pPr>
      <w:r>
        <w:rPr>
          <w:rFonts w:hint="eastAsia"/>
        </w:rPr>
        <w:t>GB 55037  建筑防火通用规范</w:t>
      </w:r>
    </w:p>
    <w:p w:rsidR="00887F4F" w:rsidRDefault="00DF01BE">
      <w:pPr>
        <w:pStyle w:val="affc"/>
        <w:spacing w:before="312" w:after="312"/>
        <w:rPr>
          <w:color w:val="000000" w:themeColor="text1"/>
        </w:rPr>
      </w:pPr>
      <w:bookmarkStart w:id="33" w:name="_Toc97191425"/>
      <w:r>
        <w:rPr>
          <w:rFonts w:hint="eastAsia"/>
          <w:color w:val="000000" w:themeColor="text1"/>
          <w:szCs w:val="21"/>
        </w:rPr>
        <w:t>术语和定义</w:t>
      </w:r>
      <w:bookmarkEnd w:id="33"/>
    </w:p>
    <w:bookmarkStart w:id="34" w:name="_Toc26986532"/>
    <w:bookmarkEnd w:id="34"/>
    <w:p w:rsidR="00887F4F" w:rsidRDefault="000A4B84">
      <w:pPr>
        <w:pStyle w:val="afffff"/>
        <w:ind w:firstLine="420"/>
        <w:rPr>
          <w:color w:val="000000" w:themeColor="text1"/>
        </w:rPr>
      </w:pPr>
      <w:sdt>
        <w:sdtPr>
          <w:rPr>
            <w:color w:val="000000" w:themeColor="text1"/>
          </w:rPr>
          <w:id w:val="-1909835108"/>
          <w:placeholder>
            <w:docPart w:val="36EC23275E104C13925DB33A2A4ED5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DF01BE">
            <w:rPr>
              <w:color w:val="000000" w:themeColor="text1"/>
            </w:rPr>
            <w:t>下列术语和定义适用于本文件。</w:t>
          </w:r>
        </w:sdtContent>
      </w:sdt>
    </w:p>
    <w:p w:rsidR="00887F4F" w:rsidRDefault="00DF01BE">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便民服务中心  </w:t>
      </w:r>
      <w:proofErr w:type="spellStart"/>
      <w:r>
        <w:rPr>
          <w:rFonts w:ascii="黑体" w:eastAsia="黑体" w:hAnsi="黑体"/>
        </w:rPr>
        <w:t>conv</w:t>
      </w:r>
      <w:r>
        <w:rPr>
          <w:rFonts w:ascii="黑体" w:eastAsia="黑体" w:hAnsi="黑体" w:hint="eastAsia"/>
        </w:rPr>
        <w:t>i</w:t>
      </w:r>
      <w:r>
        <w:rPr>
          <w:rFonts w:ascii="黑体" w:eastAsia="黑体" w:hAnsi="黑体"/>
        </w:rPr>
        <w:t>nient</w:t>
      </w:r>
      <w:proofErr w:type="spellEnd"/>
      <w:r>
        <w:rPr>
          <w:rFonts w:ascii="黑体" w:eastAsia="黑体" w:hAnsi="黑体" w:hint="eastAsia"/>
        </w:rPr>
        <w:t xml:space="preserve"> s</w:t>
      </w:r>
      <w:r>
        <w:rPr>
          <w:rFonts w:ascii="黑体" w:eastAsia="黑体" w:hAnsi="黑体"/>
        </w:rPr>
        <w:t xml:space="preserve">ervice </w:t>
      </w:r>
      <w:r>
        <w:rPr>
          <w:rFonts w:ascii="黑体" w:eastAsia="黑体" w:hAnsi="黑体" w:hint="eastAsia"/>
        </w:rPr>
        <w:t>c</w:t>
      </w:r>
      <w:r>
        <w:rPr>
          <w:rFonts w:ascii="黑体" w:eastAsia="黑体" w:hAnsi="黑体"/>
        </w:rPr>
        <w:t>enter</w:t>
      </w:r>
    </w:p>
    <w:p w:rsidR="00887F4F" w:rsidRDefault="00DF01BE">
      <w:pPr>
        <w:pStyle w:val="afffff"/>
        <w:ind w:firstLine="420"/>
        <w:rPr>
          <w:color w:val="000000" w:themeColor="text1"/>
        </w:rPr>
      </w:pPr>
      <w:r>
        <w:rPr>
          <w:rFonts w:hint="eastAsia"/>
          <w:color w:val="000000" w:themeColor="text1"/>
        </w:rPr>
        <w:t>在乡镇（街道）辖区范围内设置的，集中办理本乡镇（街道）和上级政府部门赋予、委托的政务服务、便民服务、公用事业等事项，并提供咨询、帮办、代办等服务的服务场所。</w:t>
      </w:r>
    </w:p>
    <w:p w:rsidR="00887F4F" w:rsidRDefault="00DF01BE">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便民服务站  </w:t>
      </w:r>
      <w:proofErr w:type="spellStart"/>
      <w:r>
        <w:rPr>
          <w:rFonts w:ascii="黑体" w:eastAsia="黑体" w:hAnsi="黑体"/>
        </w:rPr>
        <w:t>conv</w:t>
      </w:r>
      <w:r>
        <w:rPr>
          <w:rFonts w:ascii="黑体" w:eastAsia="黑体" w:hAnsi="黑体" w:hint="eastAsia"/>
        </w:rPr>
        <w:t>i</w:t>
      </w:r>
      <w:r>
        <w:rPr>
          <w:rFonts w:ascii="黑体" w:eastAsia="黑体" w:hAnsi="黑体"/>
        </w:rPr>
        <w:t>nient</w:t>
      </w:r>
      <w:proofErr w:type="spellEnd"/>
      <w:r>
        <w:rPr>
          <w:rFonts w:ascii="黑体" w:eastAsia="黑体" w:hAnsi="黑体" w:hint="eastAsia"/>
        </w:rPr>
        <w:t xml:space="preserve"> s</w:t>
      </w:r>
      <w:r>
        <w:rPr>
          <w:rFonts w:ascii="黑体" w:eastAsia="黑体" w:hAnsi="黑体"/>
        </w:rPr>
        <w:t xml:space="preserve">ervice </w:t>
      </w:r>
      <w:r>
        <w:rPr>
          <w:rFonts w:ascii="黑体" w:eastAsia="黑体" w:hAnsi="黑体" w:hint="eastAsia"/>
        </w:rPr>
        <w:t>s</w:t>
      </w:r>
      <w:r>
        <w:rPr>
          <w:rFonts w:ascii="黑体" w:eastAsia="黑体" w:hAnsi="黑体"/>
        </w:rPr>
        <w:t>tation</w:t>
      </w:r>
    </w:p>
    <w:p w:rsidR="00887F4F" w:rsidRDefault="00DF01BE">
      <w:pPr>
        <w:pStyle w:val="afffff"/>
        <w:ind w:firstLine="420"/>
      </w:pPr>
      <w:r>
        <w:rPr>
          <w:rFonts w:hint="eastAsia"/>
        </w:rPr>
        <w:lastRenderedPageBreak/>
        <w:t>在村（社区）辖区范围内设置的，提供相关政务服务、便民服务事项的受理、办理、帮办、代办服务以及政策咨询服务的服务场所。</w:t>
      </w:r>
    </w:p>
    <w:p w:rsidR="00887F4F" w:rsidRDefault="00DF01BE">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便民服务点  </w:t>
      </w:r>
      <w:proofErr w:type="spellStart"/>
      <w:r>
        <w:rPr>
          <w:rFonts w:ascii="黑体" w:eastAsia="黑体" w:hAnsi="黑体"/>
        </w:rPr>
        <w:t>conv</w:t>
      </w:r>
      <w:r>
        <w:rPr>
          <w:rFonts w:ascii="黑体" w:eastAsia="黑体" w:hAnsi="黑体" w:hint="eastAsia"/>
        </w:rPr>
        <w:t>i</w:t>
      </w:r>
      <w:r>
        <w:rPr>
          <w:rFonts w:ascii="黑体" w:eastAsia="黑体" w:hAnsi="黑体"/>
        </w:rPr>
        <w:t>nient</w:t>
      </w:r>
      <w:proofErr w:type="spellEnd"/>
      <w:r>
        <w:rPr>
          <w:rFonts w:ascii="黑体" w:eastAsia="黑体" w:hAnsi="黑体" w:hint="eastAsia"/>
        </w:rPr>
        <w:t xml:space="preserve"> s</w:t>
      </w:r>
      <w:r>
        <w:rPr>
          <w:rFonts w:ascii="黑体" w:eastAsia="黑体" w:hAnsi="黑体"/>
        </w:rPr>
        <w:t xml:space="preserve">ervice </w:t>
      </w:r>
      <w:r>
        <w:rPr>
          <w:rFonts w:ascii="黑体" w:eastAsia="黑体" w:hAnsi="黑体" w:hint="eastAsia"/>
        </w:rPr>
        <w:t>spot</w:t>
      </w:r>
    </w:p>
    <w:p w:rsidR="00887F4F" w:rsidRDefault="00DF01BE">
      <w:pPr>
        <w:pStyle w:val="afffff"/>
        <w:ind w:firstLine="420"/>
      </w:pPr>
      <w:r>
        <w:rPr>
          <w:rFonts w:hint="eastAsia"/>
        </w:rPr>
        <w:t>根据需求利用各类社会资源设置的，提供相关政务服务事项、便民服务事项的帮办、代办服务以及政策咨询服务的服务场所。</w:t>
      </w:r>
    </w:p>
    <w:p w:rsidR="00887F4F" w:rsidRDefault="00DF01BE">
      <w:pPr>
        <w:pStyle w:val="affc"/>
        <w:spacing w:before="312" w:after="312"/>
        <w:rPr>
          <w:color w:val="000000" w:themeColor="text1"/>
        </w:rPr>
      </w:pPr>
      <w:r>
        <w:rPr>
          <w:rFonts w:hint="eastAsia"/>
          <w:color w:val="000000" w:themeColor="text1"/>
        </w:rPr>
        <w:t>建设要求</w:t>
      </w:r>
    </w:p>
    <w:p w:rsidR="00887F4F" w:rsidRDefault="00DF01BE">
      <w:pPr>
        <w:pStyle w:val="affd"/>
        <w:spacing w:before="156" w:after="156"/>
        <w:rPr>
          <w:color w:val="000000" w:themeColor="text1"/>
        </w:rPr>
      </w:pPr>
      <w:r>
        <w:rPr>
          <w:rFonts w:hint="eastAsia"/>
          <w:color w:val="000000" w:themeColor="text1"/>
        </w:rPr>
        <w:t>选址</w:t>
      </w:r>
    </w:p>
    <w:p w:rsidR="00887F4F" w:rsidRDefault="00DF01BE">
      <w:pPr>
        <w:pStyle w:val="affffffffb"/>
      </w:pPr>
      <w:r>
        <w:rPr>
          <w:rFonts w:hint="eastAsia"/>
        </w:rPr>
        <w:t>应整合现有各类资源，通过新建、改扩建等方式，推进便民服务场所建设。</w:t>
      </w:r>
    </w:p>
    <w:p w:rsidR="00887F4F" w:rsidRDefault="00DF01BE">
      <w:pPr>
        <w:pStyle w:val="affffffffb"/>
      </w:pPr>
      <w:r>
        <w:rPr>
          <w:rFonts w:hint="eastAsia"/>
        </w:rPr>
        <w:t>便民服务中心（站）</w:t>
      </w:r>
      <w:proofErr w:type="gramStart"/>
      <w:r>
        <w:rPr>
          <w:rFonts w:hint="eastAsia"/>
        </w:rPr>
        <w:t>宜设置</w:t>
      </w:r>
      <w:proofErr w:type="gramEnd"/>
      <w:r>
        <w:rPr>
          <w:rFonts w:hint="eastAsia"/>
        </w:rPr>
        <w:t>于交通便利、公共设施完善、方便办事的地点。</w:t>
      </w:r>
    </w:p>
    <w:p w:rsidR="00887F4F" w:rsidRDefault="00DF01BE">
      <w:pPr>
        <w:pStyle w:val="affffffffb"/>
      </w:pPr>
      <w:r>
        <w:rPr>
          <w:rFonts w:hint="eastAsia"/>
        </w:rPr>
        <w:t>便民服务点宜根据需求结合服务对象特点和社会资源优势合理选址设置。</w:t>
      </w:r>
    </w:p>
    <w:p w:rsidR="00887F4F" w:rsidRDefault="00DF01BE">
      <w:pPr>
        <w:pStyle w:val="affd"/>
        <w:spacing w:before="156" w:after="156"/>
      </w:pPr>
      <w:r>
        <w:rPr>
          <w:rFonts w:hint="eastAsia"/>
        </w:rPr>
        <w:t>面积</w:t>
      </w:r>
    </w:p>
    <w:p w:rsidR="00887F4F" w:rsidRDefault="00DF01BE">
      <w:pPr>
        <w:pStyle w:val="affffffffa"/>
        <w:numPr>
          <w:ilvl w:val="0"/>
          <w:numId w:val="0"/>
        </w:numPr>
        <w:ind w:firstLineChars="200" w:firstLine="420"/>
      </w:pPr>
      <w:r>
        <w:rPr>
          <w:rFonts w:hint="eastAsia"/>
        </w:rPr>
        <w:t>应根据服务对象、职责定位等合理规划确定便民服务中心（站、点）建筑面积。</w:t>
      </w:r>
    </w:p>
    <w:p w:rsidR="00887F4F" w:rsidRDefault="00DF01BE">
      <w:pPr>
        <w:pStyle w:val="affd"/>
        <w:spacing w:before="156" w:after="156"/>
      </w:pPr>
      <w:r>
        <w:rPr>
          <w:rFonts w:hint="eastAsia"/>
        </w:rPr>
        <w:t>建筑结构</w:t>
      </w:r>
    </w:p>
    <w:p w:rsidR="00887F4F" w:rsidRDefault="00DF01BE">
      <w:pPr>
        <w:pStyle w:val="affffffffb"/>
      </w:pPr>
      <w:r>
        <w:rPr>
          <w:rFonts w:hint="eastAsia"/>
        </w:rPr>
        <w:t>建筑结构宜采用框架、框架剪力墙、剪力墙等结构形式。</w:t>
      </w:r>
    </w:p>
    <w:p w:rsidR="00887F4F" w:rsidRDefault="00DF01BE">
      <w:pPr>
        <w:pStyle w:val="affffffffb"/>
      </w:pPr>
      <w:r>
        <w:rPr>
          <w:rFonts w:hint="eastAsia"/>
        </w:rPr>
        <w:t>主体建筑结构安全等级应符合GB 50068 中二级的要求。</w:t>
      </w:r>
    </w:p>
    <w:p w:rsidR="00887F4F" w:rsidRDefault="00DF01BE">
      <w:pPr>
        <w:pStyle w:val="affffffffb"/>
      </w:pPr>
      <w:r>
        <w:rPr>
          <w:rFonts w:hint="eastAsia"/>
        </w:rPr>
        <w:t>改建建筑时，不应改动建筑承重结构。改建的建筑应由具有资质的鉴定机构进行鉴定，满足安全要求方可使用。</w:t>
      </w:r>
    </w:p>
    <w:p w:rsidR="00887F4F" w:rsidRDefault="00DF01BE">
      <w:pPr>
        <w:pStyle w:val="affd"/>
        <w:spacing w:before="156" w:after="156"/>
      </w:pPr>
      <w:r>
        <w:rPr>
          <w:rFonts w:hint="eastAsia"/>
        </w:rPr>
        <w:t>设施设备</w:t>
      </w:r>
    </w:p>
    <w:p w:rsidR="00887F4F" w:rsidRDefault="00DF01BE">
      <w:pPr>
        <w:pStyle w:val="affe"/>
        <w:spacing w:before="156" w:after="156"/>
      </w:pPr>
      <w:r>
        <w:rPr>
          <w:rFonts w:hint="eastAsia"/>
        </w:rPr>
        <w:t>供电设施设备</w:t>
      </w:r>
    </w:p>
    <w:p w:rsidR="00887F4F" w:rsidRDefault="00DF01BE">
      <w:pPr>
        <w:pStyle w:val="affffffffa"/>
        <w:numPr>
          <w:ilvl w:val="0"/>
          <w:numId w:val="0"/>
        </w:numPr>
        <w:ind w:firstLineChars="200" w:firstLine="420"/>
      </w:pPr>
      <w:r>
        <w:rPr>
          <w:rFonts w:hint="eastAsia"/>
        </w:rPr>
        <w:t>便民服务中心应配备不间断电源系统，有条件的便民服务站（点）宜结合实际配备</w:t>
      </w:r>
      <w:r w:rsidR="00F2639A">
        <w:rPr>
          <w:rFonts w:hint="eastAsia"/>
        </w:rPr>
        <w:t>不间断</w:t>
      </w:r>
      <w:r>
        <w:rPr>
          <w:rFonts w:hint="eastAsia"/>
        </w:rPr>
        <w:t>电源系统。</w:t>
      </w:r>
    </w:p>
    <w:p w:rsidR="00887F4F" w:rsidRDefault="00DF01BE">
      <w:pPr>
        <w:pStyle w:val="affe"/>
        <w:spacing w:before="156" w:after="156"/>
      </w:pPr>
      <w:r>
        <w:rPr>
          <w:rFonts w:hint="eastAsia"/>
        </w:rPr>
        <w:t>照明设施设备</w:t>
      </w:r>
    </w:p>
    <w:p w:rsidR="00887F4F" w:rsidRDefault="00DF01BE">
      <w:pPr>
        <w:pStyle w:val="affffffffa"/>
        <w:numPr>
          <w:ilvl w:val="0"/>
          <w:numId w:val="0"/>
        </w:numPr>
        <w:ind w:firstLineChars="200" w:firstLine="420"/>
      </w:pPr>
      <w:r>
        <w:rPr>
          <w:rFonts w:hint="eastAsia"/>
        </w:rPr>
        <w:t>应配备室内照明系统，并符合 GB/T 26189 的规定。</w:t>
      </w:r>
    </w:p>
    <w:p w:rsidR="00887F4F" w:rsidRDefault="00DF01BE">
      <w:pPr>
        <w:pStyle w:val="affe"/>
        <w:spacing w:before="156" w:after="156"/>
      </w:pPr>
      <w:r>
        <w:rPr>
          <w:rFonts w:hint="eastAsia"/>
        </w:rPr>
        <w:t>安全设施设备</w:t>
      </w:r>
    </w:p>
    <w:p w:rsidR="00887F4F" w:rsidRDefault="00DF01BE">
      <w:pPr>
        <w:pStyle w:val="affffffffa"/>
      </w:pPr>
      <w:r>
        <w:rPr>
          <w:rFonts w:hint="eastAsia"/>
        </w:rPr>
        <w:t>服务场所应配备灭火器、消防栓等消防器材，消防器材放置位置应合理、醒目，消防器材的配置应符合 GB 50140 的规定。</w:t>
      </w:r>
    </w:p>
    <w:p w:rsidR="00887F4F" w:rsidRDefault="00DF01BE">
      <w:pPr>
        <w:pStyle w:val="affffffffa"/>
      </w:pPr>
      <w:r>
        <w:rPr>
          <w:rFonts w:hint="eastAsia"/>
        </w:rPr>
        <w:t>服务场所应安装防火灭火系统,并符合 GB 50016、GB 55037 的规定，设置应急逃生通道。</w:t>
      </w:r>
    </w:p>
    <w:p w:rsidR="00887F4F" w:rsidRDefault="00DF01BE">
      <w:pPr>
        <w:pStyle w:val="affffffffa"/>
      </w:pPr>
      <w:r>
        <w:rPr>
          <w:rFonts w:hint="eastAsia"/>
        </w:rPr>
        <w:t>必要时，应为楼道、台阶、电梯、管道井、配电箱等安装防护装置。</w:t>
      </w:r>
    </w:p>
    <w:p w:rsidR="00887F4F" w:rsidRDefault="00DF01BE">
      <w:pPr>
        <w:pStyle w:val="affffffffa"/>
      </w:pPr>
      <w:r>
        <w:rPr>
          <w:rFonts w:hint="eastAsia"/>
        </w:rPr>
        <w:t>有条件的便民服务中心（站、点）应在公共区域和业务窗口装配摄像视频监控系统。</w:t>
      </w:r>
    </w:p>
    <w:p w:rsidR="00887F4F" w:rsidRDefault="00DF01BE">
      <w:pPr>
        <w:pStyle w:val="affe"/>
        <w:spacing w:before="156" w:after="156"/>
      </w:pPr>
      <w:r>
        <w:rPr>
          <w:rFonts w:hint="eastAsia"/>
        </w:rPr>
        <w:t>无障碍设施设备</w:t>
      </w:r>
    </w:p>
    <w:p w:rsidR="00887F4F" w:rsidRDefault="00DF01BE">
      <w:pPr>
        <w:pStyle w:val="affffffffa"/>
        <w:numPr>
          <w:ilvl w:val="0"/>
          <w:numId w:val="0"/>
        </w:numPr>
        <w:ind w:firstLineChars="200" w:firstLine="420"/>
      </w:pPr>
      <w:r>
        <w:rPr>
          <w:rFonts w:hint="eastAsia"/>
        </w:rPr>
        <w:t>应设置无障碍设施和通道，并符合 GB 50763的规定。</w:t>
      </w:r>
    </w:p>
    <w:p w:rsidR="00887F4F" w:rsidRDefault="00DF01BE">
      <w:pPr>
        <w:pStyle w:val="affe"/>
        <w:spacing w:before="156" w:after="156"/>
      </w:pPr>
      <w:r>
        <w:rPr>
          <w:rFonts w:hint="eastAsia"/>
        </w:rPr>
        <w:t>办公设施设备</w:t>
      </w:r>
    </w:p>
    <w:p w:rsidR="00887F4F" w:rsidRDefault="00866BE5">
      <w:pPr>
        <w:pStyle w:val="affffffffa"/>
      </w:pPr>
      <w:r>
        <w:rPr>
          <w:rFonts w:hint="eastAsia"/>
        </w:rPr>
        <w:lastRenderedPageBreak/>
        <w:t>应配备与服务内容相适应的办公设施设备，包括但不限于办公桌椅、计算机、打印机、电话机、档案柜、资料柜</w:t>
      </w:r>
      <w:r w:rsidR="00DF01BE">
        <w:rPr>
          <w:rFonts w:hint="eastAsia"/>
        </w:rPr>
        <w:t>。</w:t>
      </w:r>
    </w:p>
    <w:p w:rsidR="00887F4F" w:rsidRDefault="00DF01BE">
      <w:pPr>
        <w:pStyle w:val="affffffffa"/>
      </w:pPr>
      <w:r>
        <w:rPr>
          <w:rFonts w:hint="eastAsia"/>
        </w:rPr>
        <w:t>工作台面高度宜为70cm～90cm，宽度宜为40cm～90cm。</w:t>
      </w:r>
    </w:p>
    <w:p w:rsidR="00887F4F" w:rsidRDefault="00DF01BE">
      <w:pPr>
        <w:pStyle w:val="affffffffa"/>
      </w:pPr>
      <w:r>
        <w:rPr>
          <w:rFonts w:hint="eastAsia"/>
        </w:rPr>
        <w:t>应配备数量适宜的网络接口及电源插座。</w:t>
      </w:r>
    </w:p>
    <w:p w:rsidR="00887F4F" w:rsidRDefault="00DF01BE">
      <w:pPr>
        <w:pStyle w:val="affffffffa"/>
      </w:pPr>
      <w:r>
        <w:rPr>
          <w:rFonts w:hint="eastAsia"/>
        </w:rPr>
        <w:t>应按照相关要求配备政务公开设施设备，便民服务中心宜利用电子显示屏、多媒体电视机等开展政务公开。</w:t>
      </w:r>
    </w:p>
    <w:p w:rsidR="00887F4F" w:rsidRDefault="00DF01BE">
      <w:pPr>
        <w:pStyle w:val="affffffffa"/>
      </w:pPr>
      <w:r>
        <w:rPr>
          <w:rFonts w:hint="eastAsia"/>
        </w:rPr>
        <w:t>应根据相关要求配备自助服务设施设备，有条件的宜配置集成式自助服务一体机。</w:t>
      </w:r>
    </w:p>
    <w:p w:rsidR="00887F4F" w:rsidRDefault="00DF01BE">
      <w:pPr>
        <w:pStyle w:val="affe"/>
        <w:spacing w:before="156" w:after="156"/>
      </w:pPr>
      <w:r>
        <w:rPr>
          <w:rFonts w:hint="eastAsia"/>
        </w:rPr>
        <w:t>便民设施设备</w:t>
      </w:r>
    </w:p>
    <w:p w:rsidR="00887F4F" w:rsidRDefault="00DF01BE">
      <w:pPr>
        <w:pStyle w:val="affffffffa"/>
      </w:pPr>
      <w:r>
        <w:rPr>
          <w:rFonts w:hint="eastAsia"/>
        </w:rPr>
        <w:t>应配备休息座椅、填表台、意见箱(簿)、填单文具、饮水机、雨伞、手机</w:t>
      </w:r>
      <w:proofErr w:type="gramStart"/>
      <w:r>
        <w:rPr>
          <w:rFonts w:hint="eastAsia"/>
        </w:rPr>
        <w:t>充电台</w:t>
      </w:r>
      <w:proofErr w:type="gramEnd"/>
      <w:r>
        <w:rPr>
          <w:rFonts w:hint="eastAsia"/>
        </w:rPr>
        <w:t>(器)等便民设施设备。</w:t>
      </w:r>
    </w:p>
    <w:p w:rsidR="00887F4F" w:rsidRDefault="00DF01BE">
      <w:pPr>
        <w:pStyle w:val="affffffffa"/>
      </w:pPr>
      <w:r>
        <w:rPr>
          <w:rFonts w:hint="eastAsia"/>
        </w:rPr>
        <w:t>应配备老花镜、放大镜、轮椅等适老化设施设备。</w:t>
      </w:r>
    </w:p>
    <w:p w:rsidR="00887F4F" w:rsidRDefault="00DF01BE">
      <w:pPr>
        <w:pStyle w:val="affffffffa"/>
      </w:pPr>
      <w:r>
        <w:rPr>
          <w:rFonts w:hint="eastAsia"/>
        </w:rPr>
        <w:t>应配备存放常用突发性急救药物及用品的急救医药箱，有条件的可配置自动体外除颤器（</w:t>
      </w:r>
      <w:r>
        <w:t>AED</w:t>
      </w:r>
      <w:r>
        <w:rPr>
          <w:rFonts w:hint="eastAsia"/>
        </w:rPr>
        <w:t>）等应急救援设备。</w:t>
      </w:r>
    </w:p>
    <w:p w:rsidR="00887F4F" w:rsidRDefault="00DF01BE">
      <w:pPr>
        <w:pStyle w:val="affffffffa"/>
      </w:pPr>
      <w:r>
        <w:rPr>
          <w:rFonts w:hint="eastAsia"/>
        </w:rPr>
        <w:t>应根据需求结合实际设置母婴设施，有条件的便民服务中心</w:t>
      </w:r>
      <w:proofErr w:type="gramStart"/>
      <w:r>
        <w:rPr>
          <w:rFonts w:hint="eastAsia"/>
        </w:rPr>
        <w:t>宜设置</w:t>
      </w:r>
      <w:proofErr w:type="gramEnd"/>
      <w:r>
        <w:rPr>
          <w:rFonts w:hint="eastAsia"/>
        </w:rPr>
        <w:t>母婴室。</w:t>
      </w:r>
    </w:p>
    <w:p w:rsidR="00887F4F" w:rsidRDefault="00DF01BE">
      <w:pPr>
        <w:pStyle w:val="affe"/>
        <w:spacing w:before="156" w:after="156"/>
      </w:pPr>
      <w:r>
        <w:rPr>
          <w:rFonts w:hint="eastAsia"/>
        </w:rPr>
        <w:t>评价设施设备</w:t>
      </w:r>
    </w:p>
    <w:p w:rsidR="00887F4F" w:rsidRDefault="00DF01BE">
      <w:pPr>
        <w:pStyle w:val="affffffffa"/>
        <w:numPr>
          <w:ilvl w:val="0"/>
          <w:numId w:val="0"/>
        </w:numPr>
        <w:ind w:firstLineChars="200" w:firstLine="420"/>
      </w:pPr>
      <w:r>
        <w:rPr>
          <w:rFonts w:hint="eastAsia"/>
        </w:rPr>
        <w:t>应配备符合要求的评价设施设备，实现服务事项、窗口人员全覆盖。</w:t>
      </w:r>
    </w:p>
    <w:p w:rsidR="00887F4F" w:rsidRDefault="00DF01BE">
      <w:pPr>
        <w:pStyle w:val="affd"/>
        <w:spacing w:before="156" w:after="156"/>
      </w:pPr>
      <w:r>
        <w:rPr>
          <w:rFonts w:hint="eastAsia"/>
          <w:color w:val="000000"/>
        </w:rPr>
        <w:t xml:space="preserve">　</w:t>
      </w:r>
      <w:r>
        <w:rPr>
          <w:rFonts w:hint="eastAsia"/>
        </w:rPr>
        <w:t>标识标牌</w:t>
      </w:r>
    </w:p>
    <w:p w:rsidR="00887F4F" w:rsidRDefault="00DF01BE">
      <w:pPr>
        <w:pStyle w:val="affffffffb"/>
      </w:pPr>
      <w:r>
        <w:rPr>
          <w:rFonts w:hint="eastAsia"/>
        </w:rPr>
        <w:t>应按GB/T 15566.1的规定设置公共信息导向系统，公共信息图形符号应符合 GB/T 10001.1和GB/T 10001.9的要求。</w:t>
      </w:r>
    </w:p>
    <w:p w:rsidR="00887F4F" w:rsidRDefault="00DF01BE">
      <w:pPr>
        <w:pStyle w:val="affffffffb"/>
      </w:pPr>
      <w:r>
        <w:rPr>
          <w:rFonts w:hint="eastAsia"/>
        </w:rPr>
        <w:t>消防安全标志</w:t>
      </w:r>
      <w:proofErr w:type="gramStart"/>
      <w:r>
        <w:rPr>
          <w:rFonts w:hint="eastAsia"/>
        </w:rPr>
        <w:t>及设置</w:t>
      </w:r>
      <w:proofErr w:type="gramEnd"/>
      <w:r>
        <w:rPr>
          <w:rFonts w:hint="eastAsia"/>
        </w:rPr>
        <w:t>应符合GB 13495.1和GB 15630的要求。</w:t>
      </w:r>
    </w:p>
    <w:p w:rsidR="00887F4F" w:rsidRDefault="00DF01BE">
      <w:pPr>
        <w:pStyle w:val="affffffffb"/>
      </w:pPr>
      <w:r>
        <w:rPr>
          <w:rFonts w:hint="eastAsia"/>
        </w:rPr>
        <w:t>安全标志及其使用应符合GB 2894的要求。</w:t>
      </w:r>
    </w:p>
    <w:p w:rsidR="00887F4F" w:rsidRDefault="00DF01BE">
      <w:pPr>
        <w:pStyle w:val="affffffffb"/>
      </w:pPr>
      <w:r>
        <w:rPr>
          <w:rFonts w:hint="eastAsia"/>
        </w:rPr>
        <w:t>应在外部设置醒目的交通、停车指引牌。</w:t>
      </w:r>
    </w:p>
    <w:p w:rsidR="00887F4F" w:rsidRDefault="00DF01BE">
      <w:pPr>
        <w:pStyle w:val="affffffffb"/>
      </w:pPr>
      <w:r>
        <w:rPr>
          <w:rFonts w:hint="eastAsia"/>
        </w:rPr>
        <w:t>应在出入口等醒目位置设置服务时间牌。</w:t>
      </w:r>
    </w:p>
    <w:p w:rsidR="00902A48" w:rsidRDefault="00902A48">
      <w:pPr>
        <w:pStyle w:val="affffffffb"/>
      </w:pPr>
      <w:r>
        <w:rPr>
          <w:rFonts w:hint="eastAsia"/>
        </w:rPr>
        <w:t>便民服务中心应设有功能区分布图，标明各区域功能。</w:t>
      </w:r>
    </w:p>
    <w:p w:rsidR="00887F4F" w:rsidRDefault="00F34260">
      <w:pPr>
        <w:pStyle w:val="affffffffb"/>
      </w:pPr>
      <w:r w:rsidRPr="00F34260">
        <w:rPr>
          <w:rFonts w:hint="eastAsia"/>
        </w:rPr>
        <w:t>应根据实际情况设置办事引导标识</w:t>
      </w:r>
      <w:r w:rsidR="00DF01BE">
        <w:rPr>
          <w:rFonts w:hint="eastAsia"/>
        </w:rPr>
        <w:t>。</w:t>
      </w:r>
    </w:p>
    <w:p w:rsidR="00887F4F" w:rsidRDefault="00DF01BE">
      <w:pPr>
        <w:pStyle w:val="affffffffb"/>
      </w:pPr>
      <w:r>
        <w:rPr>
          <w:rFonts w:hint="eastAsia"/>
        </w:rPr>
        <w:t>应标</w:t>
      </w:r>
      <w:r w:rsidR="00866BE5">
        <w:rPr>
          <w:rFonts w:hint="eastAsia"/>
        </w:rPr>
        <w:t>示窗口功能，包括</w:t>
      </w:r>
      <w:r>
        <w:rPr>
          <w:rFonts w:hint="eastAsia"/>
        </w:rPr>
        <w:t>但不限于窗口编号、窗口名称。</w:t>
      </w:r>
    </w:p>
    <w:p w:rsidR="00887F4F" w:rsidRDefault="00866BE5">
      <w:pPr>
        <w:pStyle w:val="affffffffb"/>
      </w:pPr>
      <w:r>
        <w:rPr>
          <w:rFonts w:hint="eastAsia"/>
        </w:rPr>
        <w:t>应在服务窗口明示服务人员信息，</w:t>
      </w:r>
      <w:r w:rsidR="00DF01BE">
        <w:rPr>
          <w:rFonts w:hint="eastAsia"/>
        </w:rPr>
        <w:t>包括</w:t>
      </w:r>
      <w:r>
        <w:rPr>
          <w:rFonts w:hint="eastAsia"/>
        </w:rPr>
        <w:t>但不限于人员姓名、岗位、照片、</w:t>
      </w:r>
      <w:r w:rsidR="00DF01BE">
        <w:rPr>
          <w:rFonts w:hint="eastAsia"/>
        </w:rPr>
        <w:t>联系电话。</w:t>
      </w:r>
    </w:p>
    <w:p w:rsidR="00887F4F" w:rsidRDefault="00DF01BE">
      <w:pPr>
        <w:pStyle w:val="affffffffb"/>
      </w:pPr>
      <w:r>
        <w:rPr>
          <w:rFonts w:hint="eastAsia"/>
        </w:rPr>
        <w:t>应在醒目位置明示“苏服办”标识，体现品牌文化和服务理念。</w:t>
      </w:r>
    </w:p>
    <w:p w:rsidR="00887F4F" w:rsidRDefault="00DF01BE">
      <w:pPr>
        <w:pStyle w:val="affffffffb"/>
      </w:pPr>
      <w:r>
        <w:rPr>
          <w:rFonts w:hint="eastAsia"/>
        </w:rPr>
        <w:t>便民服务中心应在主体建筑外部显著位置悬挂场所名称标志牌，与周围建筑、环境相协调，名称统一为：“XX乡镇（街道）便民服务中心”。</w:t>
      </w:r>
    </w:p>
    <w:p w:rsidR="00887F4F" w:rsidRDefault="00DF01BE">
      <w:pPr>
        <w:pStyle w:val="affffffffb"/>
      </w:pPr>
      <w:r>
        <w:rPr>
          <w:rFonts w:hint="eastAsia"/>
        </w:rPr>
        <w:t>便民服务站（点）应在醒目位置明示场所名称标志牌，名称统一为：“XX村（社区）便民服务站”“XX便民服务点”。</w:t>
      </w:r>
    </w:p>
    <w:p w:rsidR="00887F4F" w:rsidRDefault="00CD372A">
      <w:pPr>
        <w:pStyle w:val="affffffffb"/>
      </w:pPr>
      <w:r>
        <w:rPr>
          <w:rFonts w:hint="eastAsia"/>
        </w:rPr>
        <w:t>应</w:t>
      </w:r>
      <w:r w:rsidR="00DF01BE">
        <w:rPr>
          <w:rFonts w:hint="eastAsia"/>
        </w:rPr>
        <w:t>在县（市、区）地域范围内统一场所名称标志牌的字体、字号、底纹颜色等。</w:t>
      </w:r>
    </w:p>
    <w:p w:rsidR="00887F4F" w:rsidRDefault="00DF01BE">
      <w:pPr>
        <w:pStyle w:val="affd"/>
        <w:spacing w:before="156" w:after="156"/>
        <w:rPr>
          <w:color w:val="000000" w:themeColor="text1"/>
        </w:rPr>
      </w:pPr>
      <w:r>
        <w:rPr>
          <w:rFonts w:hint="eastAsia"/>
          <w:color w:val="000000" w:themeColor="text1"/>
        </w:rPr>
        <w:t>功能布局</w:t>
      </w:r>
    </w:p>
    <w:p w:rsidR="00887F4F" w:rsidRDefault="00DF01BE">
      <w:pPr>
        <w:pStyle w:val="affe"/>
        <w:spacing w:before="156" w:after="156"/>
        <w:rPr>
          <w:color w:val="000000" w:themeColor="text1"/>
        </w:rPr>
      </w:pPr>
      <w:r>
        <w:rPr>
          <w:rFonts w:hint="eastAsia"/>
          <w:color w:val="000000" w:themeColor="text1"/>
        </w:rPr>
        <w:t>基本要求</w:t>
      </w:r>
    </w:p>
    <w:p w:rsidR="00887F4F" w:rsidRDefault="00DF01BE">
      <w:pPr>
        <w:pStyle w:val="affffffffa"/>
        <w:rPr>
          <w:color w:val="000000" w:themeColor="text1"/>
        </w:rPr>
      </w:pPr>
      <w:r>
        <w:rPr>
          <w:rFonts w:hint="eastAsia"/>
          <w:color w:val="000000" w:themeColor="text1"/>
        </w:rPr>
        <w:t>应合理设置功能区域，包括但不限于咨询</w:t>
      </w:r>
      <w:proofErr w:type="gramStart"/>
      <w:r>
        <w:rPr>
          <w:rFonts w:hint="eastAsia"/>
          <w:color w:val="000000" w:themeColor="text1"/>
        </w:rPr>
        <w:t>导服区</w:t>
      </w:r>
      <w:proofErr w:type="gramEnd"/>
      <w:r>
        <w:rPr>
          <w:rFonts w:hint="eastAsia"/>
          <w:color w:val="000000" w:themeColor="text1"/>
        </w:rPr>
        <w:t>、窗口服务区、政务公开区、自助服务区、休息等候区、网上体验区。</w:t>
      </w:r>
    </w:p>
    <w:p w:rsidR="00887F4F" w:rsidRDefault="00DF01BE">
      <w:pPr>
        <w:pStyle w:val="affffffffa"/>
      </w:pPr>
      <w:r>
        <w:rPr>
          <w:rFonts w:hint="eastAsia"/>
        </w:rPr>
        <w:t>便民服务中心宜结合自身服务特点及优势设置特色功能区。</w:t>
      </w:r>
    </w:p>
    <w:p w:rsidR="00887F4F" w:rsidRDefault="00DF01BE">
      <w:pPr>
        <w:pStyle w:val="affffffffa"/>
        <w:rPr>
          <w:color w:val="000000" w:themeColor="text1"/>
        </w:rPr>
      </w:pPr>
      <w:r>
        <w:rPr>
          <w:rFonts w:hint="eastAsia"/>
          <w:color w:val="000000" w:themeColor="text1"/>
        </w:rPr>
        <w:lastRenderedPageBreak/>
        <w:t>便民服务站（点）服务功能布局应因地制宜、凸显特色。</w:t>
      </w:r>
    </w:p>
    <w:p w:rsidR="00887F4F" w:rsidRDefault="00DF01BE">
      <w:pPr>
        <w:pStyle w:val="affe"/>
        <w:spacing w:before="156" w:after="156"/>
        <w:rPr>
          <w:color w:val="000000" w:themeColor="text1"/>
        </w:rPr>
      </w:pPr>
      <w:r>
        <w:rPr>
          <w:rFonts w:hint="eastAsia"/>
          <w:color w:val="000000" w:themeColor="text1"/>
        </w:rPr>
        <w:t>咨询</w:t>
      </w:r>
      <w:proofErr w:type="gramStart"/>
      <w:r>
        <w:rPr>
          <w:rFonts w:hint="eastAsia"/>
          <w:color w:val="000000" w:themeColor="text1"/>
        </w:rPr>
        <w:t>导服区</w:t>
      </w:r>
      <w:proofErr w:type="gramEnd"/>
    </w:p>
    <w:p w:rsidR="00887F4F" w:rsidRDefault="00DF01BE">
      <w:pPr>
        <w:pStyle w:val="affffffffa"/>
      </w:pPr>
      <w:r>
        <w:rPr>
          <w:rFonts w:hint="eastAsia"/>
        </w:rPr>
        <w:t>应设置在场所主要出入口显著位置；有多个出入口的，根据需要可同步设置咨询</w:t>
      </w:r>
      <w:proofErr w:type="gramStart"/>
      <w:r>
        <w:rPr>
          <w:rFonts w:hint="eastAsia"/>
        </w:rPr>
        <w:t>导服区</w:t>
      </w:r>
      <w:proofErr w:type="gramEnd"/>
      <w:r>
        <w:rPr>
          <w:rFonts w:hint="eastAsia"/>
        </w:rPr>
        <w:t>或配备咨询引导人员。</w:t>
      </w:r>
    </w:p>
    <w:p w:rsidR="00887F4F" w:rsidRDefault="00DF01BE">
      <w:pPr>
        <w:pStyle w:val="affffffffa"/>
      </w:pPr>
      <w:r>
        <w:rPr>
          <w:rFonts w:hint="eastAsia"/>
        </w:rPr>
        <w:t>便民服务中心咨询</w:t>
      </w:r>
      <w:proofErr w:type="gramStart"/>
      <w:r>
        <w:rPr>
          <w:rFonts w:hint="eastAsia"/>
        </w:rPr>
        <w:t>导服区</w:t>
      </w:r>
      <w:proofErr w:type="gramEnd"/>
      <w:r>
        <w:rPr>
          <w:rFonts w:hint="eastAsia"/>
        </w:rPr>
        <w:t>应具备咨询、引导、取号、叫号、预约、投诉受理等功能。</w:t>
      </w:r>
    </w:p>
    <w:p w:rsidR="00887F4F" w:rsidRDefault="00DF01BE">
      <w:pPr>
        <w:pStyle w:val="affffffffa"/>
      </w:pPr>
      <w:r>
        <w:rPr>
          <w:rFonts w:hint="eastAsia"/>
        </w:rPr>
        <w:t>便民服务站（点）根据实际情况设置咨询</w:t>
      </w:r>
      <w:proofErr w:type="gramStart"/>
      <w:r>
        <w:rPr>
          <w:rFonts w:hint="eastAsia"/>
        </w:rPr>
        <w:t>导服区</w:t>
      </w:r>
      <w:proofErr w:type="gramEnd"/>
      <w:r>
        <w:rPr>
          <w:rFonts w:hint="eastAsia"/>
        </w:rPr>
        <w:t>或配备咨询引导人员，发挥咨询、引导、</w:t>
      </w:r>
      <w:bookmarkStart w:id="35" w:name="_GoBack"/>
      <w:bookmarkEnd w:id="35"/>
      <w:r>
        <w:rPr>
          <w:rFonts w:hint="eastAsia"/>
        </w:rPr>
        <w:t>投诉受理等作用。</w:t>
      </w:r>
    </w:p>
    <w:p w:rsidR="00887F4F" w:rsidRDefault="00DF01BE">
      <w:pPr>
        <w:pStyle w:val="affe"/>
        <w:spacing w:before="156" w:after="156"/>
        <w:rPr>
          <w:color w:val="000000" w:themeColor="text1"/>
        </w:rPr>
      </w:pPr>
      <w:r>
        <w:rPr>
          <w:rFonts w:hint="eastAsia"/>
          <w:color w:val="000000" w:themeColor="text1"/>
        </w:rPr>
        <w:t>窗口服务区</w:t>
      </w:r>
    </w:p>
    <w:p w:rsidR="00887F4F" w:rsidRDefault="00DF01BE">
      <w:pPr>
        <w:pStyle w:val="affffffffa"/>
      </w:pPr>
      <w:r>
        <w:t>对外服务窗口数量</w:t>
      </w:r>
      <w:r>
        <w:rPr>
          <w:rFonts w:hint="eastAsia"/>
        </w:rPr>
        <w:t>应</w:t>
      </w:r>
      <w:r>
        <w:t>根据</w:t>
      </w:r>
      <w:r>
        <w:rPr>
          <w:rFonts w:hint="eastAsia"/>
        </w:rPr>
        <w:t>实际情况</w:t>
      </w:r>
      <w:r>
        <w:t>动态调整</w:t>
      </w:r>
      <w:r>
        <w:rPr>
          <w:rFonts w:hint="eastAsia"/>
        </w:rPr>
        <w:t>。</w:t>
      </w:r>
    </w:p>
    <w:p w:rsidR="00887F4F" w:rsidRDefault="00DF01BE">
      <w:pPr>
        <w:pStyle w:val="affffffffa"/>
      </w:pPr>
      <w:r>
        <w:rPr>
          <w:rFonts w:hint="eastAsia"/>
        </w:rPr>
        <w:t>便民服务中心（站）应设置全科窗口，提供综合服务。</w:t>
      </w:r>
    </w:p>
    <w:p w:rsidR="00887F4F" w:rsidRDefault="00DF01BE">
      <w:pPr>
        <w:pStyle w:val="affffffffa"/>
      </w:pPr>
      <w:r>
        <w:rPr>
          <w:rFonts w:hint="eastAsia"/>
        </w:rPr>
        <w:t>便民服务中心应统筹设置“高效办成一件事”、“跨域通办”、帮办代办、“办不成事”反映等窗口。</w:t>
      </w:r>
    </w:p>
    <w:p w:rsidR="00887F4F" w:rsidRDefault="00220FAA">
      <w:pPr>
        <w:pStyle w:val="affffffffa"/>
        <w:rPr>
          <w:color w:val="000000" w:themeColor="text1"/>
        </w:rPr>
      </w:pPr>
      <w:r>
        <w:rPr>
          <w:rFonts w:hint="eastAsia"/>
          <w:color w:val="000000" w:themeColor="text1"/>
        </w:rPr>
        <w:t>便民服务中心</w:t>
      </w:r>
      <w:proofErr w:type="gramStart"/>
      <w:r>
        <w:rPr>
          <w:rFonts w:hint="eastAsia"/>
          <w:color w:val="000000" w:themeColor="text1"/>
        </w:rPr>
        <w:t>宜设置惠企政策</w:t>
      </w:r>
      <w:proofErr w:type="gramEnd"/>
      <w:r>
        <w:rPr>
          <w:rFonts w:hint="eastAsia"/>
          <w:color w:val="000000" w:themeColor="text1"/>
        </w:rPr>
        <w:t>综合窗口，提供政策咨询、查询、辅导</w:t>
      </w:r>
      <w:r w:rsidR="00DF01BE">
        <w:rPr>
          <w:rFonts w:hint="eastAsia"/>
          <w:color w:val="000000" w:themeColor="text1"/>
        </w:rPr>
        <w:t>等服务。</w:t>
      </w:r>
    </w:p>
    <w:p w:rsidR="00887F4F" w:rsidRDefault="00DF01BE">
      <w:pPr>
        <w:pStyle w:val="affffffffa"/>
      </w:pPr>
      <w:r>
        <w:rPr>
          <w:rFonts w:hint="eastAsia"/>
        </w:rPr>
        <w:t>便民服务点应结合实际设置服务窗口，具备咨询、帮办、代办功能。</w:t>
      </w:r>
    </w:p>
    <w:p w:rsidR="00887F4F" w:rsidRDefault="00DF01BE">
      <w:pPr>
        <w:pStyle w:val="affe"/>
        <w:spacing w:before="156" w:after="156"/>
        <w:rPr>
          <w:color w:val="000000" w:themeColor="text1"/>
        </w:rPr>
      </w:pPr>
      <w:r>
        <w:rPr>
          <w:rFonts w:hint="eastAsia"/>
          <w:color w:val="000000" w:themeColor="text1"/>
        </w:rPr>
        <w:t>政务公开区</w:t>
      </w:r>
    </w:p>
    <w:p w:rsidR="00887F4F" w:rsidRDefault="00DF01BE">
      <w:pPr>
        <w:pStyle w:val="affffffffa"/>
      </w:pPr>
      <w:r>
        <w:rPr>
          <w:rFonts w:hint="eastAsia"/>
        </w:rPr>
        <w:t>应设置在显著位置。</w:t>
      </w:r>
    </w:p>
    <w:p w:rsidR="00887F4F" w:rsidRDefault="002E31E2">
      <w:pPr>
        <w:pStyle w:val="affffffffa"/>
      </w:pPr>
      <w:r>
        <w:rPr>
          <w:rFonts w:hint="eastAsia"/>
        </w:rPr>
        <w:t>公开内容包括</w:t>
      </w:r>
      <w:r w:rsidR="00DF01BE">
        <w:rPr>
          <w:rFonts w:hint="eastAsia"/>
        </w:rPr>
        <w:t>但不限于事项清单、服务指南、格式文本、示范样本、服务机制、便民利民政策。</w:t>
      </w:r>
    </w:p>
    <w:p w:rsidR="00887F4F" w:rsidRDefault="00DF01BE">
      <w:pPr>
        <w:pStyle w:val="affffffffa"/>
      </w:pPr>
      <w:r>
        <w:rPr>
          <w:rFonts w:hint="eastAsia"/>
        </w:rPr>
        <w:t>宜运用信息化、数字化、智能化、智慧化手段将政务公开区建设成为集党建、服务、文化为一体的综合展示阵地。</w:t>
      </w:r>
    </w:p>
    <w:p w:rsidR="00887F4F" w:rsidRDefault="00DF01BE">
      <w:pPr>
        <w:pStyle w:val="affe"/>
        <w:spacing w:before="156" w:after="156"/>
        <w:rPr>
          <w:color w:val="000000" w:themeColor="text1"/>
        </w:rPr>
      </w:pPr>
      <w:r>
        <w:rPr>
          <w:rFonts w:hint="eastAsia"/>
          <w:color w:val="000000" w:themeColor="text1"/>
        </w:rPr>
        <w:t>自助服务区</w:t>
      </w:r>
    </w:p>
    <w:p w:rsidR="00887F4F" w:rsidRDefault="00DF01BE">
      <w:pPr>
        <w:pStyle w:val="affffffffa"/>
      </w:pPr>
      <w:r>
        <w:rPr>
          <w:rFonts w:hint="eastAsia"/>
        </w:rPr>
        <w:t>便民服务中心</w:t>
      </w:r>
      <w:proofErr w:type="gramStart"/>
      <w:r>
        <w:rPr>
          <w:rFonts w:hint="eastAsia"/>
        </w:rPr>
        <w:t>宜设置</w:t>
      </w:r>
      <w:proofErr w:type="gramEnd"/>
      <w:r>
        <w:rPr>
          <w:rFonts w:hint="eastAsia"/>
        </w:rPr>
        <w:t>24小时自助服务区。</w:t>
      </w:r>
    </w:p>
    <w:p w:rsidR="00887F4F" w:rsidRDefault="00220FAA">
      <w:pPr>
        <w:pStyle w:val="affffffffa"/>
      </w:pPr>
      <w:r>
        <w:rPr>
          <w:rFonts w:hint="eastAsia"/>
        </w:rPr>
        <w:t>便民服务站根据实际情况</w:t>
      </w:r>
      <w:r w:rsidR="00DF01BE">
        <w:rPr>
          <w:rFonts w:hint="eastAsia"/>
        </w:rPr>
        <w:t>设置自助服务区，</w:t>
      </w:r>
      <w:r>
        <w:rPr>
          <w:rFonts w:hint="eastAsia"/>
        </w:rPr>
        <w:t>或者</w:t>
      </w:r>
      <w:r w:rsidR="00DF01BE">
        <w:rPr>
          <w:rFonts w:hint="eastAsia"/>
        </w:rPr>
        <w:t>具备自助服务功能。</w:t>
      </w:r>
    </w:p>
    <w:p w:rsidR="00887F4F" w:rsidRDefault="00DF01BE">
      <w:pPr>
        <w:pStyle w:val="affffffffa"/>
      </w:pPr>
      <w:r>
        <w:rPr>
          <w:rFonts w:hint="eastAsia"/>
        </w:rPr>
        <w:t>有条件的便民服务点宜提供自助服务。</w:t>
      </w:r>
    </w:p>
    <w:p w:rsidR="00887F4F" w:rsidRDefault="00DF01BE">
      <w:pPr>
        <w:pStyle w:val="affffffffa"/>
      </w:pPr>
      <w:r>
        <w:rPr>
          <w:rFonts w:hint="eastAsia"/>
        </w:rPr>
        <w:t>应标</w:t>
      </w:r>
      <w:proofErr w:type="gramStart"/>
      <w:r>
        <w:rPr>
          <w:rFonts w:hint="eastAsia"/>
        </w:rPr>
        <w:t>明设施</w:t>
      </w:r>
      <w:proofErr w:type="gramEnd"/>
      <w:r>
        <w:rPr>
          <w:rFonts w:hint="eastAsia"/>
        </w:rPr>
        <w:t>设备名称、操作指南、事项清单、联系电话和安全提示等。</w:t>
      </w:r>
    </w:p>
    <w:p w:rsidR="00887F4F" w:rsidRDefault="00C27A5C">
      <w:pPr>
        <w:pStyle w:val="affffffffa"/>
      </w:pPr>
      <w:r>
        <w:rPr>
          <w:rFonts w:hint="eastAsia"/>
        </w:rPr>
        <w:t>应</w:t>
      </w:r>
      <w:r w:rsidR="00473435">
        <w:rPr>
          <w:rFonts w:hint="eastAsia"/>
        </w:rPr>
        <w:t>明确</w:t>
      </w:r>
      <w:r w:rsidR="00DF01BE">
        <w:rPr>
          <w:rFonts w:hint="eastAsia"/>
        </w:rPr>
        <w:t>工作人员，提供咨询、辅导、帮办服务。</w:t>
      </w:r>
    </w:p>
    <w:p w:rsidR="00887F4F" w:rsidRDefault="00DF01BE">
      <w:pPr>
        <w:pStyle w:val="affffffffa"/>
      </w:pPr>
      <w:r>
        <w:rPr>
          <w:rFonts w:hint="eastAsia"/>
        </w:rPr>
        <w:t>应公示高频自助服务应用清单，并提供办事指引。</w:t>
      </w:r>
    </w:p>
    <w:p w:rsidR="00887F4F" w:rsidRDefault="00DF01BE">
      <w:pPr>
        <w:pStyle w:val="affe"/>
        <w:spacing w:before="156" w:after="156"/>
        <w:rPr>
          <w:color w:val="000000" w:themeColor="text1"/>
        </w:rPr>
      </w:pPr>
      <w:r>
        <w:rPr>
          <w:rFonts w:hint="eastAsia"/>
          <w:color w:val="000000" w:themeColor="text1"/>
        </w:rPr>
        <w:t>休息等候区</w:t>
      </w:r>
    </w:p>
    <w:p w:rsidR="00887F4F" w:rsidRDefault="00DF01BE">
      <w:pPr>
        <w:pStyle w:val="affffffffa"/>
      </w:pPr>
      <w:proofErr w:type="gramStart"/>
      <w:r>
        <w:rPr>
          <w:rFonts w:hint="eastAsia"/>
        </w:rPr>
        <w:t>宜设置</w:t>
      </w:r>
      <w:proofErr w:type="gramEnd"/>
      <w:r>
        <w:rPr>
          <w:rFonts w:hint="eastAsia"/>
        </w:rPr>
        <w:t>在靠近窗口服务区的位置。</w:t>
      </w:r>
    </w:p>
    <w:p w:rsidR="00887F4F" w:rsidRDefault="00DF01BE">
      <w:pPr>
        <w:pStyle w:val="affffffffa"/>
      </w:pPr>
      <w:r>
        <w:rPr>
          <w:rFonts w:hint="eastAsia"/>
        </w:rPr>
        <w:t>服务场所为两层以上的，各服务</w:t>
      </w:r>
      <w:proofErr w:type="gramStart"/>
      <w:r>
        <w:rPr>
          <w:rFonts w:hint="eastAsia"/>
        </w:rPr>
        <w:t>楼层均宜设置</w:t>
      </w:r>
      <w:proofErr w:type="gramEnd"/>
      <w:r>
        <w:rPr>
          <w:rFonts w:hint="eastAsia"/>
        </w:rPr>
        <w:t>休息等候区。</w:t>
      </w:r>
    </w:p>
    <w:p w:rsidR="00887F4F" w:rsidRDefault="00DF01BE">
      <w:pPr>
        <w:pStyle w:val="affffffffa"/>
      </w:pPr>
      <w:r>
        <w:rPr>
          <w:rFonts w:hint="eastAsia"/>
        </w:rPr>
        <w:t>休息等候区应具备休息、等候、填单等功能。</w:t>
      </w:r>
    </w:p>
    <w:p w:rsidR="00887F4F" w:rsidRDefault="00DF01BE">
      <w:pPr>
        <w:pStyle w:val="affe"/>
        <w:spacing w:before="156" w:after="156"/>
      </w:pPr>
      <w:r>
        <w:rPr>
          <w:rFonts w:hint="eastAsia"/>
        </w:rPr>
        <w:t>网上体验区</w:t>
      </w:r>
    </w:p>
    <w:p w:rsidR="00220FAA" w:rsidRDefault="00DF01BE" w:rsidP="00220FAA">
      <w:pPr>
        <w:pStyle w:val="affffffffa"/>
      </w:pPr>
      <w:r>
        <w:rPr>
          <w:rFonts w:hint="eastAsia"/>
        </w:rPr>
        <w:t>便民服务中心</w:t>
      </w:r>
      <w:r w:rsidR="00220FAA">
        <w:rPr>
          <w:rFonts w:hint="eastAsia"/>
        </w:rPr>
        <w:t>应</w:t>
      </w:r>
      <w:r>
        <w:rPr>
          <w:rFonts w:hint="eastAsia"/>
        </w:rPr>
        <w:t>统筹设置网上体验区，畅通网上办事渠道。</w:t>
      </w:r>
    </w:p>
    <w:p w:rsidR="00887F4F" w:rsidRDefault="00DF01BE">
      <w:pPr>
        <w:pStyle w:val="affffffffa"/>
      </w:pPr>
      <w:r>
        <w:rPr>
          <w:rFonts w:hint="eastAsia"/>
        </w:rPr>
        <w:t>便民服务</w:t>
      </w:r>
      <w:r w:rsidR="00F47A5E">
        <w:rPr>
          <w:rFonts w:hint="eastAsia"/>
        </w:rPr>
        <w:t>站</w:t>
      </w:r>
      <w:r w:rsidR="00220FAA">
        <w:rPr>
          <w:rFonts w:hint="eastAsia"/>
        </w:rPr>
        <w:t>（</w:t>
      </w:r>
      <w:r w:rsidR="00F47A5E">
        <w:rPr>
          <w:rFonts w:hint="eastAsia"/>
        </w:rPr>
        <w:t>点</w:t>
      </w:r>
      <w:r w:rsidR="00220FAA">
        <w:rPr>
          <w:rFonts w:hint="eastAsia"/>
        </w:rPr>
        <w:t>）</w:t>
      </w:r>
      <w:r w:rsidR="00AD1FC2">
        <w:rPr>
          <w:rFonts w:hint="eastAsia"/>
        </w:rPr>
        <w:t>宜</w:t>
      </w:r>
      <w:r w:rsidR="00055E6A">
        <w:rPr>
          <w:rFonts w:hint="eastAsia"/>
        </w:rPr>
        <w:t>根据</w:t>
      </w:r>
      <w:r>
        <w:rPr>
          <w:rFonts w:hint="eastAsia"/>
        </w:rPr>
        <w:t>实际</w:t>
      </w:r>
      <w:r w:rsidR="00F2639A">
        <w:rPr>
          <w:rFonts w:hint="eastAsia"/>
        </w:rPr>
        <w:t>情况</w:t>
      </w:r>
      <w:r>
        <w:rPr>
          <w:rFonts w:hint="eastAsia"/>
        </w:rPr>
        <w:t>设置网上体验区</w:t>
      </w:r>
      <w:r w:rsidR="00F2639A">
        <w:rPr>
          <w:rFonts w:hint="eastAsia"/>
        </w:rPr>
        <w:t>，或者</w:t>
      </w:r>
      <w:r w:rsidR="00F47A5E">
        <w:rPr>
          <w:rFonts w:hint="eastAsia"/>
        </w:rPr>
        <w:t>具备网上办事功能</w:t>
      </w:r>
      <w:r>
        <w:rPr>
          <w:rFonts w:hint="eastAsia"/>
        </w:rPr>
        <w:t>。</w:t>
      </w:r>
    </w:p>
    <w:p w:rsidR="00887F4F" w:rsidRDefault="00055E6A">
      <w:pPr>
        <w:pStyle w:val="affffffffa"/>
      </w:pPr>
      <w:r>
        <w:rPr>
          <w:rFonts w:hint="eastAsia"/>
        </w:rPr>
        <w:t>应</w:t>
      </w:r>
      <w:r w:rsidR="00473435">
        <w:rPr>
          <w:rFonts w:hint="eastAsia"/>
        </w:rPr>
        <w:t>明确</w:t>
      </w:r>
      <w:r w:rsidR="00DF01BE">
        <w:rPr>
          <w:rFonts w:hint="eastAsia"/>
        </w:rPr>
        <w:t>工作人员，提供咨询、辅导、帮办服务。</w:t>
      </w:r>
    </w:p>
    <w:p w:rsidR="00887F4F" w:rsidRDefault="00DF01BE">
      <w:pPr>
        <w:pStyle w:val="affc"/>
        <w:spacing w:before="312" w:after="312"/>
        <w:rPr>
          <w:color w:val="000000" w:themeColor="text1"/>
        </w:rPr>
      </w:pPr>
      <w:r>
        <w:rPr>
          <w:rFonts w:hint="eastAsia"/>
          <w:color w:val="000000" w:themeColor="text1"/>
        </w:rPr>
        <w:t>管理要求</w:t>
      </w:r>
    </w:p>
    <w:p w:rsidR="00887F4F" w:rsidRDefault="00DF01BE">
      <w:pPr>
        <w:pStyle w:val="affd"/>
        <w:spacing w:before="156" w:after="156"/>
        <w:rPr>
          <w:color w:val="000000" w:themeColor="text1"/>
        </w:rPr>
      </w:pPr>
      <w:r>
        <w:rPr>
          <w:rFonts w:hint="eastAsia"/>
          <w:color w:val="000000" w:themeColor="text1"/>
        </w:rPr>
        <w:lastRenderedPageBreak/>
        <w:t>总体要求</w:t>
      </w:r>
    </w:p>
    <w:p w:rsidR="00887F4F" w:rsidRDefault="00DF01BE">
      <w:pPr>
        <w:pStyle w:val="affffffffb"/>
        <w:numPr>
          <w:ilvl w:val="0"/>
          <w:numId w:val="0"/>
        </w:numPr>
        <w:ind w:firstLineChars="200" w:firstLine="420"/>
        <w:rPr>
          <w:color w:val="000000" w:themeColor="text1"/>
        </w:rPr>
      </w:pPr>
      <w:r>
        <w:rPr>
          <w:rFonts w:hint="eastAsia"/>
        </w:rPr>
        <w:t>政务服务管理机构应明确便民服务中心（站、点）负</w:t>
      </w:r>
      <w:r>
        <w:rPr>
          <w:rFonts w:hint="eastAsia"/>
          <w:color w:val="000000" w:themeColor="text1"/>
        </w:rPr>
        <w:t>责人，建立健全运行管理机制，对进驻的工作人员、事项和服务等进行统一管理。</w:t>
      </w:r>
    </w:p>
    <w:p w:rsidR="00887F4F" w:rsidRDefault="00DF01BE">
      <w:pPr>
        <w:pStyle w:val="affd"/>
        <w:spacing w:before="156" w:after="156"/>
        <w:rPr>
          <w:color w:val="000000" w:themeColor="text1"/>
        </w:rPr>
      </w:pPr>
      <w:r>
        <w:rPr>
          <w:rFonts w:hint="eastAsia"/>
          <w:color w:val="000000" w:themeColor="text1"/>
        </w:rPr>
        <w:t>进驻管理</w:t>
      </w:r>
    </w:p>
    <w:p w:rsidR="00887F4F" w:rsidRDefault="00DF01BE">
      <w:pPr>
        <w:pStyle w:val="affffffffb"/>
      </w:pPr>
      <w:r>
        <w:rPr>
          <w:rFonts w:hint="eastAsia"/>
        </w:rPr>
        <w:t>税务、公安、市场监管等事项应进驻便民服务中心。</w:t>
      </w:r>
    </w:p>
    <w:p w:rsidR="00887F4F" w:rsidRDefault="00DF01BE">
      <w:pPr>
        <w:pStyle w:val="affffffffb"/>
      </w:pPr>
      <w:r>
        <w:rPr>
          <w:rFonts w:hint="eastAsia"/>
        </w:rPr>
        <w:t>水、电、燃气等与生产生活密切相关的服务事项宜进驻便民服务中心。</w:t>
      </w:r>
    </w:p>
    <w:p w:rsidR="00887F4F" w:rsidRDefault="00DF01BE">
      <w:pPr>
        <w:pStyle w:val="affffffffb"/>
      </w:pPr>
      <w:r>
        <w:rPr>
          <w:rFonts w:hint="eastAsia"/>
        </w:rPr>
        <w:t>税费减免、科技创新、人才补贴等领域的政策服务事项宜进驻便民服务中心。</w:t>
      </w:r>
    </w:p>
    <w:p w:rsidR="00887F4F" w:rsidRDefault="00DF01BE">
      <w:pPr>
        <w:pStyle w:val="affffffffb"/>
      </w:pPr>
      <w:r>
        <w:rPr>
          <w:rFonts w:hint="eastAsia"/>
        </w:rPr>
        <w:t>进驻部门和窗口应服从便民服务中心的统一管理，落实各项管理制度和服务要求。</w:t>
      </w:r>
    </w:p>
    <w:p w:rsidR="00887F4F" w:rsidRDefault="00DF01BE">
      <w:pPr>
        <w:pStyle w:val="affffffffb"/>
      </w:pPr>
      <w:r>
        <w:rPr>
          <w:rFonts w:hint="eastAsia"/>
        </w:rPr>
        <w:t>进驻部门应结合实际规范编制各类进驻事项清单。</w:t>
      </w:r>
    </w:p>
    <w:p w:rsidR="00887F4F" w:rsidRDefault="00DF01BE">
      <w:pPr>
        <w:pStyle w:val="affffffffb"/>
      </w:pPr>
      <w:r>
        <w:rPr>
          <w:rFonts w:hint="eastAsia"/>
        </w:rPr>
        <w:t>进驻部门应按照有关要求开展进驻事项的动态调整工作。</w:t>
      </w:r>
    </w:p>
    <w:p w:rsidR="00887F4F" w:rsidRDefault="00DF01BE">
      <w:pPr>
        <w:pStyle w:val="affffffffb"/>
        <w:rPr>
          <w:color w:val="000000" w:themeColor="text1"/>
        </w:rPr>
      </w:pPr>
      <w:r>
        <w:rPr>
          <w:rFonts w:hint="eastAsia"/>
        </w:rPr>
        <w:t>进驻便民服务站（点）的服务事项应根据服务阵地、服务特色、服务人</w:t>
      </w:r>
      <w:r>
        <w:rPr>
          <w:rFonts w:hint="eastAsia"/>
          <w:color w:val="000000" w:themeColor="text1"/>
        </w:rPr>
        <w:t>员等因素合理确定。</w:t>
      </w:r>
    </w:p>
    <w:p w:rsidR="00887F4F" w:rsidRDefault="00DF01BE">
      <w:pPr>
        <w:pStyle w:val="affd"/>
        <w:spacing w:before="156" w:after="156"/>
        <w:rPr>
          <w:color w:val="000000" w:themeColor="text1"/>
        </w:rPr>
      </w:pPr>
      <w:r>
        <w:rPr>
          <w:rFonts w:hint="eastAsia"/>
          <w:color w:val="000000" w:themeColor="text1"/>
        </w:rPr>
        <w:t>人员管理</w:t>
      </w:r>
    </w:p>
    <w:p w:rsidR="00887F4F" w:rsidRDefault="00F81A79">
      <w:pPr>
        <w:pStyle w:val="affffffffb"/>
        <w:rPr>
          <w:color w:val="000000" w:themeColor="text1"/>
        </w:rPr>
      </w:pPr>
      <w:r>
        <w:rPr>
          <w:rFonts w:hint="eastAsia"/>
          <w:color w:val="000000" w:themeColor="text1"/>
        </w:rPr>
        <w:t>政务服务管理机构应根据服务对象数量、</w:t>
      </w:r>
      <w:r w:rsidR="00DF01BE">
        <w:rPr>
          <w:rFonts w:hint="eastAsia"/>
          <w:color w:val="000000" w:themeColor="text1"/>
        </w:rPr>
        <w:t>办件量等</w:t>
      </w:r>
      <w:r>
        <w:rPr>
          <w:rFonts w:hint="eastAsia"/>
          <w:color w:val="000000" w:themeColor="text1"/>
        </w:rPr>
        <w:t xml:space="preserve">实际情况配备便民服务中心（站、点）必要的工作人员。 </w:t>
      </w:r>
    </w:p>
    <w:p w:rsidR="00F81A79" w:rsidRDefault="00F81A79">
      <w:pPr>
        <w:pStyle w:val="affffffffb"/>
        <w:rPr>
          <w:color w:val="000000" w:themeColor="text1"/>
        </w:rPr>
      </w:pPr>
      <w:r>
        <w:rPr>
          <w:rFonts w:hint="eastAsia"/>
          <w:color w:val="000000" w:themeColor="text1"/>
        </w:rPr>
        <w:t>政务服务管理机构应建立健全工作人员教育培训、考核评价、奖励激励等制度，并督促落实。</w:t>
      </w:r>
    </w:p>
    <w:p w:rsidR="00887F4F" w:rsidRDefault="00DF01BE">
      <w:pPr>
        <w:pStyle w:val="affffffffb"/>
      </w:pPr>
      <w:r>
        <w:rPr>
          <w:rFonts w:hint="eastAsia"/>
        </w:rPr>
        <w:t>工作人员应符合政务服务办事员职业技能要求，具备办理事项的专业知识和业务能力。</w:t>
      </w:r>
    </w:p>
    <w:p w:rsidR="00887F4F" w:rsidRDefault="00DF01BE">
      <w:pPr>
        <w:pStyle w:val="affffffffb"/>
      </w:pPr>
      <w:r>
        <w:rPr>
          <w:rFonts w:hint="eastAsia"/>
        </w:rPr>
        <w:t>工作人员应遵守窗口服务规范和服务纪律要求，做到仪容整洁、用语文明、行为得体、服务高效。</w:t>
      </w:r>
    </w:p>
    <w:p w:rsidR="0003124C" w:rsidRDefault="0003124C">
      <w:pPr>
        <w:pStyle w:val="affffffffb"/>
      </w:pPr>
      <w:r>
        <w:rPr>
          <w:rFonts w:hint="eastAsia"/>
        </w:rPr>
        <w:t>便民服务中心工作人员应统一着装。</w:t>
      </w:r>
    </w:p>
    <w:p w:rsidR="00887F4F" w:rsidRDefault="00DF01BE">
      <w:pPr>
        <w:pStyle w:val="affd"/>
        <w:spacing w:before="156" w:after="156"/>
        <w:rPr>
          <w:color w:val="000000" w:themeColor="text1"/>
        </w:rPr>
      </w:pPr>
      <w:r>
        <w:rPr>
          <w:rFonts w:hint="eastAsia"/>
          <w:color w:val="000000" w:themeColor="text1"/>
        </w:rPr>
        <w:t>服务管理</w:t>
      </w:r>
    </w:p>
    <w:p w:rsidR="00887F4F" w:rsidRDefault="00DF01BE">
      <w:pPr>
        <w:pStyle w:val="affffffffb"/>
      </w:pPr>
      <w:r>
        <w:rPr>
          <w:rFonts w:hint="eastAsia"/>
        </w:rPr>
        <w:t>应制</w:t>
      </w:r>
      <w:proofErr w:type="gramStart"/>
      <w:r>
        <w:rPr>
          <w:rFonts w:hint="eastAsia"/>
        </w:rPr>
        <w:t>定各项</w:t>
      </w:r>
      <w:proofErr w:type="gramEnd"/>
      <w:r>
        <w:rPr>
          <w:rFonts w:hint="eastAsia"/>
        </w:rPr>
        <w:t>服务事项的办理规程，明确服务事项的办理时限、提交材料、办理程序、收费标准等。</w:t>
      </w:r>
    </w:p>
    <w:p w:rsidR="00887F4F" w:rsidRDefault="00DF01BE">
      <w:pPr>
        <w:pStyle w:val="affffffffb"/>
      </w:pPr>
      <w:r>
        <w:rPr>
          <w:rFonts w:hint="eastAsia"/>
        </w:rPr>
        <w:t>应按照事项办理规程提供线上线下服务。</w:t>
      </w:r>
    </w:p>
    <w:p w:rsidR="00887F4F" w:rsidRDefault="00DF01BE">
      <w:pPr>
        <w:pStyle w:val="affffffffb"/>
      </w:pPr>
      <w:r>
        <w:rPr>
          <w:rFonts w:hint="eastAsia"/>
        </w:rPr>
        <w:t>应落实首问负责、一次性告知、限时办结、“十要十严禁”等服务制度和服务规范。</w:t>
      </w:r>
    </w:p>
    <w:p w:rsidR="00887F4F" w:rsidRDefault="00DF01BE">
      <w:pPr>
        <w:pStyle w:val="afff2"/>
      </w:pPr>
      <w:r>
        <w:rPr>
          <w:rFonts w:hint="eastAsia"/>
        </w:rPr>
        <w:t>《江苏省政务服务系统窗口服务规范（试行）》，简称“十要十严禁”。</w:t>
      </w:r>
    </w:p>
    <w:p w:rsidR="00887F4F" w:rsidRDefault="00DF01BE">
      <w:pPr>
        <w:pStyle w:val="affffffffb"/>
      </w:pPr>
      <w:r>
        <w:rPr>
          <w:rFonts w:hint="eastAsia"/>
        </w:rPr>
        <w:t>应规范提供帮办代办服务。</w:t>
      </w:r>
    </w:p>
    <w:p w:rsidR="00887F4F" w:rsidRDefault="00DF01BE">
      <w:pPr>
        <w:pStyle w:val="affffffffb"/>
      </w:pPr>
      <w:r>
        <w:rPr>
          <w:rFonts w:hint="eastAsia"/>
        </w:rPr>
        <w:t>便民服务中心（站、点）宜结合实际提供特色服务。</w:t>
      </w:r>
    </w:p>
    <w:p w:rsidR="00887F4F" w:rsidRDefault="00DF01BE">
      <w:pPr>
        <w:pStyle w:val="affd"/>
        <w:spacing w:before="156" w:after="156"/>
      </w:pPr>
      <w:r>
        <w:rPr>
          <w:rFonts w:hint="eastAsia"/>
        </w:rPr>
        <w:t>环境管理</w:t>
      </w:r>
    </w:p>
    <w:p w:rsidR="00887F4F" w:rsidRDefault="00DF01BE">
      <w:pPr>
        <w:pStyle w:val="affffffffb"/>
      </w:pPr>
      <w:r>
        <w:rPr>
          <w:rFonts w:hint="eastAsia"/>
        </w:rPr>
        <w:t>便民服务中心（站、点）内外部环境应整洁干净、安静舒适、秩序良好。</w:t>
      </w:r>
    </w:p>
    <w:p w:rsidR="00887F4F" w:rsidRDefault="00DF01BE">
      <w:pPr>
        <w:pStyle w:val="affffffffb"/>
      </w:pPr>
      <w:r>
        <w:rPr>
          <w:rFonts w:hint="eastAsia"/>
        </w:rPr>
        <w:t>设施设备及用品摆放应整齐有序，物品管理符合GB/T 36112的要求。</w:t>
      </w:r>
    </w:p>
    <w:p w:rsidR="00887F4F" w:rsidRDefault="00DF01BE">
      <w:pPr>
        <w:pStyle w:val="affd"/>
        <w:spacing w:before="156" w:after="156"/>
      </w:pPr>
      <w:r>
        <w:rPr>
          <w:rFonts w:hint="eastAsia"/>
        </w:rPr>
        <w:t>设施设备管理</w:t>
      </w:r>
    </w:p>
    <w:p w:rsidR="00887F4F" w:rsidRDefault="00DF01BE">
      <w:pPr>
        <w:pStyle w:val="affe"/>
        <w:numPr>
          <w:ilvl w:val="0"/>
          <w:numId w:val="0"/>
        </w:numPr>
        <w:spacing w:before="156" w:after="156"/>
        <w:ind w:firstLineChars="200" w:firstLine="420"/>
        <w:rPr>
          <w:rFonts w:ascii="宋体" w:eastAsia="宋体"/>
          <w:color w:val="000000" w:themeColor="text1"/>
        </w:rPr>
      </w:pPr>
      <w:r>
        <w:rPr>
          <w:rFonts w:ascii="宋体" w:eastAsia="宋体" w:hint="eastAsia"/>
          <w:color w:val="000000" w:themeColor="text1"/>
        </w:rPr>
        <w:t>应符合GB/T 36112的要求。</w:t>
      </w:r>
    </w:p>
    <w:p w:rsidR="00887F4F" w:rsidRDefault="00DF01BE">
      <w:pPr>
        <w:pStyle w:val="affd"/>
        <w:spacing w:before="156" w:after="156"/>
      </w:pPr>
      <w:r>
        <w:rPr>
          <w:rFonts w:hint="eastAsia"/>
        </w:rPr>
        <w:t>安全管理</w:t>
      </w:r>
    </w:p>
    <w:p w:rsidR="00887F4F" w:rsidRDefault="00DF01BE">
      <w:pPr>
        <w:pStyle w:val="affffffffb"/>
      </w:pPr>
      <w:r>
        <w:rPr>
          <w:rFonts w:hint="eastAsia"/>
        </w:rPr>
        <w:t>应建立安全管理制度，做好人、财、物等安全防护与应急管理工作。</w:t>
      </w:r>
    </w:p>
    <w:p w:rsidR="00887F4F" w:rsidRDefault="002E31E2">
      <w:pPr>
        <w:pStyle w:val="affffffffb"/>
      </w:pPr>
      <w:r>
        <w:rPr>
          <w:rFonts w:hint="eastAsia"/>
        </w:rPr>
        <w:t>安全管理要求包括</w:t>
      </w:r>
      <w:r w:rsidR="00DF01BE">
        <w:rPr>
          <w:rFonts w:hint="eastAsia"/>
        </w:rPr>
        <w:t>但不限于:</w:t>
      </w:r>
    </w:p>
    <w:p w:rsidR="00887F4F" w:rsidRDefault="00DF01BE">
      <w:pPr>
        <w:pStyle w:val="af2"/>
      </w:pPr>
      <w:r>
        <w:rPr>
          <w:rFonts w:hint="eastAsia"/>
        </w:rPr>
        <w:t>配备专兼职安全管理人员，定期组织培训教育；</w:t>
      </w:r>
    </w:p>
    <w:p w:rsidR="00887F4F" w:rsidRDefault="00DF01BE">
      <w:pPr>
        <w:pStyle w:val="af2"/>
      </w:pPr>
      <w:r>
        <w:rPr>
          <w:rFonts w:hint="eastAsia"/>
        </w:rPr>
        <w:lastRenderedPageBreak/>
        <w:t>定期检查维护安全设施设备；</w:t>
      </w:r>
    </w:p>
    <w:p w:rsidR="00887F4F" w:rsidRDefault="00DF01BE">
      <w:pPr>
        <w:pStyle w:val="af2"/>
      </w:pPr>
      <w:r>
        <w:rPr>
          <w:rFonts w:hint="eastAsia"/>
        </w:rPr>
        <w:t>制定安全工作应急预案，定期组织安全应急演练。</w:t>
      </w:r>
    </w:p>
    <w:p w:rsidR="00887F4F" w:rsidRDefault="00DF01BE">
      <w:pPr>
        <w:pStyle w:val="affd"/>
        <w:spacing w:before="156" w:after="156"/>
        <w:rPr>
          <w:color w:val="000000" w:themeColor="text1"/>
        </w:rPr>
      </w:pPr>
      <w:r>
        <w:rPr>
          <w:rFonts w:hint="eastAsia"/>
          <w:color w:val="000000" w:themeColor="text1"/>
        </w:rPr>
        <w:t>档案管理</w:t>
      </w:r>
    </w:p>
    <w:p w:rsidR="00887F4F" w:rsidRDefault="00DF01BE">
      <w:pPr>
        <w:pStyle w:val="affffffffb"/>
      </w:pPr>
      <w:r>
        <w:rPr>
          <w:rFonts w:hint="eastAsia"/>
        </w:rPr>
        <w:t>应建立档案管理制度，妥善保管档案。</w:t>
      </w:r>
    </w:p>
    <w:p w:rsidR="00887F4F" w:rsidRDefault="00DF01BE">
      <w:pPr>
        <w:pStyle w:val="affffffffb"/>
      </w:pPr>
      <w:r>
        <w:rPr>
          <w:rFonts w:hint="eastAsia"/>
        </w:rPr>
        <w:t>按照相关规定对文书档案进行收集、整理。</w:t>
      </w:r>
    </w:p>
    <w:p w:rsidR="00887F4F" w:rsidRDefault="00DF01BE">
      <w:pPr>
        <w:pStyle w:val="affffffffb"/>
      </w:pPr>
      <w:r>
        <w:rPr>
          <w:rFonts w:hint="eastAsia"/>
        </w:rPr>
        <w:t>应对工作过程中具有查考保存价值的业务材料进行分类、整理、立卷、归档、保存。</w:t>
      </w:r>
    </w:p>
    <w:p w:rsidR="00887F4F" w:rsidRDefault="00DF01BE">
      <w:pPr>
        <w:pStyle w:val="affffffffb"/>
      </w:pPr>
      <w:r>
        <w:rPr>
          <w:rFonts w:hint="eastAsia"/>
        </w:rPr>
        <w:t>电子档案的存档和管理应符合GB/T 18894的要求。</w:t>
      </w:r>
    </w:p>
    <w:p w:rsidR="00887F4F" w:rsidRDefault="00DF01BE">
      <w:pPr>
        <w:pStyle w:val="affffffffb"/>
      </w:pPr>
      <w:r>
        <w:rPr>
          <w:rFonts w:hint="eastAsia"/>
        </w:rPr>
        <w:t>通过政务服务事项办理系统形成的电子文件的归档和管理应符合GB/T 42727的要求。</w:t>
      </w:r>
    </w:p>
    <w:p w:rsidR="00887F4F" w:rsidRDefault="00DF01BE">
      <w:pPr>
        <w:pStyle w:val="affc"/>
        <w:spacing w:before="312" w:after="312"/>
      </w:pPr>
      <w:r>
        <w:rPr>
          <w:rFonts w:hint="eastAsia"/>
        </w:rPr>
        <w:t>监督、评价与改进</w:t>
      </w:r>
    </w:p>
    <w:p w:rsidR="00887F4F" w:rsidRDefault="00DF01BE">
      <w:pPr>
        <w:pStyle w:val="affd"/>
        <w:spacing w:before="156" w:after="156"/>
      </w:pPr>
      <w:r>
        <w:rPr>
          <w:rFonts w:hint="eastAsia"/>
        </w:rPr>
        <w:t>监督</w:t>
      </w:r>
    </w:p>
    <w:p w:rsidR="00887F4F" w:rsidRDefault="00DF01BE">
      <w:pPr>
        <w:pStyle w:val="affffffffb"/>
      </w:pPr>
      <w:r>
        <w:rPr>
          <w:rFonts w:hint="eastAsia"/>
        </w:rPr>
        <w:t>应建立监督机制，将便民服务中心（站、点）建设与管理情况纳入考核。</w:t>
      </w:r>
    </w:p>
    <w:p w:rsidR="00887F4F" w:rsidRDefault="002E31E2">
      <w:pPr>
        <w:pStyle w:val="affffffffb"/>
      </w:pPr>
      <w:r>
        <w:rPr>
          <w:rFonts w:hint="eastAsia"/>
        </w:rPr>
        <w:t>监督方式包括</w:t>
      </w:r>
      <w:r w:rsidR="00DF01BE">
        <w:rPr>
          <w:rFonts w:hint="eastAsia"/>
        </w:rPr>
        <w:t>但不限于日常巡查、专项督查、视频监控、投诉处置、明察暗访。</w:t>
      </w:r>
    </w:p>
    <w:p w:rsidR="00887F4F" w:rsidRDefault="00DF01BE">
      <w:pPr>
        <w:pStyle w:val="affd"/>
        <w:spacing w:before="156" w:after="156"/>
      </w:pPr>
      <w:r>
        <w:rPr>
          <w:rFonts w:hint="eastAsia"/>
        </w:rPr>
        <w:t>评价</w:t>
      </w:r>
    </w:p>
    <w:p w:rsidR="00887F4F" w:rsidRDefault="00DF01BE">
      <w:pPr>
        <w:pStyle w:val="affffffffb"/>
      </w:pPr>
      <w:r>
        <w:rPr>
          <w:rFonts w:hint="eastAsia"/>
        </w:rPr>
        <w:t>综合采用自我评价、服务满意度评价、第三方测评等方式开展评价。</w:t>
      </w:r>
    </w:p>
    <w:p w:rsidR="00887F4F" w:rsidRDefault="00DF01BE">
      <w:pPr>
        <w:pStyle w:val="affffffffb"/>
      </w:pPr>
      <w:r>
        <w:rPr>
          <w:rFonts w:hint="eastAsia"/>
        </w:rPr>
        <w:t>落实“好差评”制度，窗口服务评价应符合GB/T 39734、GB/T 39735和GB/T 40762的要求。</w:t>
      </w:r>
    </w:p>
    <w:p w:rsidR="00887F4F" w:rsidRDefault="00DF01BE">
      <w:pPr>
        <w:pStyle w:val="affd"/>
        <w:spacing w:before="156" w:after="156"/>
      </w:pPr>
      <w:r>
        <w:rPr>
          <w:rFonts w:hint="eastAsia"/>
        </w:rPr>
        <w:t>改进</w:t>
      </w:r>
    </w:p>
    <w:p w:rsidR="00887F4F" w:rsidRDefault="001F5242">
      <w:pPr>
        <w:pStyle w:val="affffffffb"/>
        <w:numPr>
          <w:ilvl w:val="0"/>
          <w:numId w:val="0"/>
        </w:numPr>
        <w:ind w:left="142" w:firstLineChars="150" w:firstLine="315"/>
      </w:pPr>
      <w:r>
        <w:rPr>
          <w:rFonts w:hint="eastAsia"/>
        </w:rPr>
        <w:t>应建立持续改进机制，包括</w:t>
      </w:r>
      <w:r w:rsidR="00DF01BE">
        <w:rPr>
          <w:rFonts w:hint="eastAsia"/>
        </w:rPr>
        <w:t>但不限于：</w:t>
      </w:r>
    </w:p>
    <w:p w:rsidR="00887F4F" w:rsidRDefault="00DF01BE">
      <w:pPr>
        <w:pStyle w:val="af2"/>
      </w:pPr>
      <w:r>
        <w:rPr>
          <w:rFonts w:hint="eastAsia"/>
        </w:rPr>
        <w:t>畅通投诉渠道，及时发现、解决问题；</w:t>
      </w:r>
    </w:p>
    <w:p w:rsidR="00887F4F" w:rsidRDefault="00DF01BE">
      <w:pPr>
        <w:pStyle w:val="af2"/>
      </w:pPr>
      <w:r>
        <w:rPr>
          <w:rFonts w:hint="eastAsia"/>
        </w:rPr>
        <w:t>建立诉求的快速反馈机制，及时回应诉求；</w:t>
      </w:r>
    </w:p>
    <w:p w:rsidR="00887F4F" w:rsidRDefault="00DF01BE">
      <w:pPr>
        <w:pStyle w:val="af2"/>
      </w:pPr>
      <w:r>
        <w:rPr>
          <w:rFonts w:hint="eastAsia"/>
        </w:rPr>
        <w:t>根据监督、评价结果，及时整改落实，持续提升服务效能。</w:t>
      </w:r>
    </w:p>
    <w:p w:rsidR="00887F4F" w:rsidRDefault="00887F4F">
      <w:pPr>
        <w:pStyle w:val="affffffffb"/>
        <w:numPr>
          <w:ilvl w:val="0"/>
          <w:numId w:val="0"/>
        </w:numPr>
      </w:pPr>
    </w:p>
    <w:p w:rsidR="00887F4F" w:rsidRDefault="00887F4F">
      <w:pPr>
        <w:pStyle w:val="affffffffb"/>
        <w:numPr>
          <w:ilvl w:val="0"/>
          <w:numId w:val="0"/>
        </w:numPr>
        <w:rPr>
          <w:color w:val="000000" w:themeColor="text1"/>
        </w:rPr>
        <w:sectPr w:rsidR="00887F4F">
          <w:pgSz w:w="11906" w:h="16838"/>
          <w:pgMar w:top="1928" w:right="1134" w:bottom="1134" w:left="1134" w:header="1418" w:footer="1134" w:gutter="284"/>
          <w:pgNumType w:start="1"/>
          <w:cols w:space="425"/>
          <w:formProt w:val="0"/>
          <w:docGrid w:type="lines" w:linePitch="312"/>
        </w:sectPr>
      </w:pPr>
      <w:bookmarkStart w:id="36" w:name="BookMark6"/>
      <w:bookmarkEnd w:id="13"/>
    </w:p>
    <w:p w:rsidR="00887F4F" w:rsidRDefault="00DF01BE">
      <w:pPr>
        <w:pStyle w:val="afffff6"/>
        <w:spacing w:after="156"/>
      </w:pPr>
      <w:r>
        <w:rPr>
          <w:rFonts w:hint="eastAsia"/>
          <w:spacing w:val="105"/>
        </w:rPr>
        <w:lastRenderedPageBreak/>
        <w:t>参考文</w:t>
      </w:r>
      <w:r>
        <w:rPr>
          <w:rFonts w:hint="eastAsia"/>
        </w:rPr>
        <w:t>献</w:t>
      </w:r>
    </w:p>
    <w:p w:rsidR="00887F4F" w:rsidRDefault="00887F4F">
      <w:pPr>
        <w:pStyle w:val="afffff"/>
        <w:wordWrap w:val="0"/>
        <w:ind w:firstLine="420"/>
        <w:rPr>
          <w:szCs w:val="21"/>
        </w:rPr>
      </w:pPr>
    </w:p>
    <w:p w:rsidR="00887F4F" w:rsidRDefault="00DF01BE">
      <w:pPr>
        <w:pStyle w:val="afffff"/>
        <w:wordWrap w:val="0"/>
        <w:ind w:firstLine="420"/>
        <w:rPr>
          <w:szCs w:val="21"/>
        </w:rPr>
      </w:pPr>
      <w:r>
        <w:rPr>
          <w:rFonts w:hint="eastAsia"/>
          <w:szCs w:val="21"/>
        </w:rPr>
        <w:t>［1］ GB/T 36735-2018 社区便民服务中心服务规范</w:t>
      </w:r>
    </w:p>
    <w:p w:rsidR="00887F4F" w:rsidRDefault="00DF01BE">
      <w:pPr>
        <w:pStyle w:val="afffff"/>
        <w:ind w:firstLineChars="202" w:firstLine="424"/>
        <w:rPr>
          <w:spacing w:val="-2"/>
          <w:szCs w:val="21"/>
        </w:rPr>
      </w:pPr>
      <w:r>
        <w:rPr>
          <w:rFonts w:hint="eastAsia"/>
          <w:szCs w:val="21"/>
        </w:rPr>
        <w:t xml:space="preserve">［2］ </w:t>
      </w:r>
      <w:r>
        <w:rPr>
          <w:rFonts w:hint="eastAsia"/>
          <w:spacing w:val="-2"/>
          <w:szCs w:val="21"/>
        </w:rPr>
        <w:t>国务院办公厅关于印发“十四五”城乡社区服务体系建设规划的通知（</w:t>
      </w:r>
      <w:r>
        <w:rPr>
          <w:spacing w:val="-2"/>
        </w:rPr>
        <w:t>国办发〔2021〕56号</w:t>
      </w:r>
      <w:r>
        <w:rPr>
          <w:rFonts w:hint="eastAsia"/>
          <w:spacing w:val="-2"/>
          <w:szCs w:val="21"/>
        </w:rPr>
        <w:t>）</w:t>
      </w:r>
    </w:p>
    <w:p w:rsidR="00887F4F" w:rsidRDefault="00DF01BE">
      <w:pPr>
        <w:pStyle w:val="afffff"/>
        <w:wordWrap w:val="0"/>
        <w:ind w:firstLine="420"/>
        <w:rPr>
          <w:szCs w:val="21"/>
        </w:rPr>
      </w:pPr>
      <w:r>
        <w:rPr>
          <w:rFonts w:hint="eastAsia"/>
          <w:szCs w:val="21"/>
        </w:rPr>
        <w:t>［3］ 国务院关于加快推进政务服务标准化规范化便利化的指导意见（国发〔2022〕5号）</w:t>
      </w:r>
    </w:p>
    <w:p w:rsidR="00887F4F" w:rsidRDefault="00DF01BE" w:rsidP="00C05BA9">
      <w:pPr>
        <w:pStyle w:val="afffff"/>
        <w:wordWrap w:val="0"/>
        <w:ind w:firstLineChars="202" w:firstLine="424"/>
        <w:rPr>
          <w:szCs w:val="21"/>
        </w:rPr>
      </w:pPr>
      <w:r>
        <w:rPr>
          <w:rFonts w:hint="eastAsia"/>
          <w:szCs w:val="21"/>
        </w:rPr>
        <w:t>［4］</w:t>
      </w:r>
      <w:r w:rsidR="00C05BA9">
        <w:rPr>
          <w:rFonts w:hint="eastAsia"/>
          <w:szCs w:val="21"/>
        </w:rPr>
        <w:t xml:space="preserve"> </w:t>
      </w:r>
      <w:r>
        <w:rPr>
          <w:rFonts w:hint="eastAsia"/>
          <w:szCs w:val="21"/>
        </w:rPr>
        <w:t>国务院关于进一步优化政务服务</w:t>
      </w:r>
      <w:r w:rsidR="00C05BA9">
        <w:rPr>
          <w:rFonts w:hint="eastAsia"/>
          <w:szCs w:val="21"/>
        </w:rPr>
        <w:t xml:space="preserve"> </w:t>
      </w:r>
      <w:r>
        <w:rPr>
          <w:rFonts w:hint="eastAsia"/>
          <w:szCs w:val="21"/>
        </w:rPr>
        <w:t>提升行政效能推动“高效办成一件事”的指导意见（国发〔2024〕3号）</w:t>
      </w:r>
    </w:p>
    <w:p w:rsidR="00887F4F" w:rsidRDefault="00DF01BE">
      <w:pPr>
        <w:pStyle w:val="afffff"/>
        <w:ind w:firstLineChars="202" w:firstLine="424"/>
        <w:rPr>
          <w:szCs w:val="21"/>
        </w:rPr>
      </w:pPr>
      <w:r>
        <w:rPr>
          <w:rFonts w:hint="eastAsia"/>
          <w:szCs w:val="21"/>
        </w:rPr>
        <w:t>［5］  省政府关于大力推进标准化规范化便利</w:t>
      </w:r>
      <w:proofErr w:type="gramStart"/>
      <w:r>
        <w:rPr>
          <w:rFonts w:hint="eastAsia"/>
          <w:szCs w:val="21"/>
        </w:rPr>
        <w:t>化加快</w:t>
      </w:r>
      <w:proofErr w:type="gramEnd"/>
      <w:r>
        <w:rPr>
          <w:rFonts w:hint="eastAsia"/>
          <w:szCs w:val="21"/>
        </w:rPr>
        <w:t>建设现代服务体系的实施意见（苏政发〔2022〕71号）</w:t>
      </w:r>
    </w:p>
    <w:p w:rsidR="00887F4F" w:rsidRDefault="00DF01BE" w:rsidP="00C05BA9">
      <w:pPr>
        <w:pStyle w:val="affffffffb"/>
        <w:numPr>
          <w:ilvl w:val="0"/>
          <w:numId w:val="0"/>
        </w:numPr>
        <w:ind w:firstLineChars="200" w:firstLine="420"/>
        <w:rPr>
          <w:szCs w:val="21"/>
        </w:rPr>
      </w:pPr>
      <w:r>
        <w:rPr>
          <w:rFonts w:hint="eastAsia"/>
          <w:szCs w:val="21"/>
        </w:rPr>
        <w:t>［6］ 江苏省便民服务中心标准化评价指标（2023年4月修订）</w:t>
      </w:r>
    </w:p>
    <w:p w:rsidR="00887F4F" w:rsidRDefault="00DF01BE">
      <w:pPr>
        <w:pStyle w:val="affffffffb"/>
        <w:numPr>
          <w:ilvl w:val="0"/>
          <w:numId w:val="0"/>
        </w:numPr>
        <w:jc w:val="center"/>
        <w:rPr>
          <w:color w:val="000000" w:themeColor="text1"/>
        </w:rPr>
      </w:pPr>
      <w:bookmarkStart w:id="37" w:name="BookMark8"/>
      <w:bookmarkEnd w:id="36"/>
      <w:r>
        <w:rPr>
          <w:noProof/>
          <w:color w:val="000000" w:themeColor="text1"/>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2" cstate="print"/>
                    <a:stretch>
                      <a:fillRect/>
                    </a:stretch>
                  </pic:blipFill>
                  <pic:spPr>
                    <a:xfrm>
                      <a:off x="0" y="0"/>
                      <a:ext cx="1485900" cy="317500"/>
                    </a:xfrm>
                    <a:prstGeom prst="rect">
                      <a:avLst/>
                    </a:prstGeom>
                  </pic:spPr>
                </pic:pic>
              </a:graphicData>
            </a:graphic>
          </wp:inline>
        </w:drawing>
      </w:r>
      <w:bookmarkEnd w:id="37"/>
    </w:p>
    <w:sectPr w:rsidR="00887F4F" w:rsidSect="00887F4F">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AD7" w:rsidRDefault="00876AD7">
      <w:pPr>
        <w:spacing w:line="240" w:lineRule="auto"/>
      </w:pPr>
      <w:r>
        <w:separator/>
      </w:r>
    </w:p>
  </w:endnote>
  <w:endnote w:type="continuationSeparator" w:id="0">
    <w:p w:rsidR="00876AD7" w:rsidRDefault="00876A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F" w:rsidRDefault="000A4B84">
    <w:pPr>
      <w:pStyle w:val="afffd"/>
    </w:pPr>
    <w:r>
      <w:fldChar w:fldCharType="begin"/>
    </w:r>
    <w:r w:rsidR="00DF01BE">
      <w:instrText>PAGE   \* MERGEFORMAT</w:instrText>
    </w:r>
    <w:r>
      <w:fldChar w:fldCharType="separate"/>
    </w:r>
    <w:r w:rsidR="00DF01BE">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996" w:rsidRDefault="00406996">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F" w:rsidRDefault="00887F4F">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F" w:rsidRDefault="000A4B84">
    <w:pPr>
      <w:pStyle w:val="affffc"/>
    </w:pPr>
    <w:r>
      <w:fldChar w:fldCharType="begin"/>
    </w:r>
    <w:r w:rsidR="00DF01BE">
      <w:instrText>PAGE   \* MERGEFORMAT</w:instrText>
    </w:r>
    <w:r>
      <w:fldChar w:fldCharType="separate"/>
    </w:r>
    <w:r w:rsidR="00164631" w:rsidRPr="00164631">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AD7" w:rsidRDefault="00876AD7">
      <w:pPr>
        <w:spacing w:line="240" w:lineRule="auto"/>
      </w:pPr>
      <w:r>
        <w:separator/>
      </w:r>
    </w:p>
  </w:footnote>
  <w:footnote w:type="continuationSeparator" w:id="0">
    <w:p w:rsidR="00876AD7" w:rsidRDefault="00876AD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996" w:rsidRDefault="00406996">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F" w:rsidRDefault="00DF01B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F" w:rsidRDefault="00887F4F">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F" w:rsidRDefault="000A4B84">
    <w:pPr>
      <w:pStyle w:val="afffe"/>
      <w:jc w:val="right"/>
      <w:rPr>
        <w:lang w:val="fr-FR"/>
      </w:rPr>
    </w:pPr>
    <w:fldSimple w:instr=" STYLEREF  标准文件_文件编号  \* MERGEFORMAT ">
      <w:r w:rsidR="004D35D4">
        <w:rPr>
          <w:noProof/>
        </w:rPr>
        <w:t>DB 32/T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F" w:rsidRDefault="000A4B84">
    <w:pPr>
      <w:pStyle w:val="afffff4"/>
    </w:pPr>
    <w:fldSimple w:instr=" STYLEREF  标准文件_文件编号  \* MERGEFORMAT ">
      <w:r w:rsidR="00164631">
        <w:rPr>
          <w:noProof/>
        </w:rPr>
        <w:t>DB 32/T XXXX</w:t>
      </w:r>
      <w:r w:rsidR="00164631">
        <w:rPr>
          <w:noProof/>
        </w:rPr>
        <w:t>—</w:t>
      </w:r>
      <w:r w:rsidR="00164631">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136"/>
        </w:tabs>
        <w:ind w:left="1136" w:hanging="426"/>
      </w:pPr>
      <w:rPr>
        <w:rFonts w:ascii="宋体" w:eastAsia="宋体" w:hAnsi="Times New Roman" w:hint="eastAsia"/>
        <w:b w:val="0"/>
        <w:i w:val="0"/>
        <w:sz w:val="21"/>
        <w:lang w:val="en-US"/>
      </w:rPr>
    </w:lvl>
    <w:lvl w:ilvl="1">
      <w:start w:val="1"/>
      <w:numFmt w:val="none"/>
      <w:pStyle w:val="2"/>
      <w:lvlText w:val=""/>
      <w:lvlJc w:val="left"/>
      <w:pPr>
        <w:ind w:left="1136" w:hanging="431"/>
      </w:pPr>
      <w:rPr>
        <w:rFonts w:ascii="Symbol" w:hAnsi="Symbol" w:hint="default"/>
        <w:sz w:val="21"/>
      </w:rPr>
    </w:lvl>
    <w:lvl w:ilvl="2">
      <w:start w:val="1"/>
      <w:numFmt w:val="bullet"/>
      <w:pStyle w:val="af3"/>
      <w:lvlText w:val=""/>
      <w:lvlJc w:val="left"/>
      <w:pPr>
        <w:ind w:left="1136" w:hanging="426"/>
      </w:pPr>
      <w:rPr>
        <w:rFonts w:ascii="Wingdings" w:hAnsi="Wingdings" w:hint="default"/>
        <w:sz w:val="21"/>
      </w:rPr>
    </w:lvl>
    <w:lvl w:ilvl="3">
      <w:start w:val="1"/>
      <w:numFmt w:val="decimal"/>
      <w:lvlText w:val="%4."/>
      <w:lvlJc w:val="left"/>
      <w:pPr>
        <w:tabs>
          <w:tab w:val="left" w:pos="2356"/>
        </w:tabs>
        <w:ind w:left="2169" w:hanging="528"/>
      </w:pPr>
      <w:rPr>
        <w:rFonts w:hint="eastAsia"/>
      </w:rPr>
    </w:lvl>
    <w:lvl w:ilvl="4">
      <w:start w:val="1"/>
      <w:numFmt w:val="lowerLetter"/>
      <w:lvlText w:val="%5)"/>
      <w:lvlJc w:val="left"/>
      <w:pPr>
        <w:tabs>
          <w:tab w:val="left" w:pos="2668"/>
        </w:tabs>
        <w:ind w:left="2481" w:hanging="528"/>
      </w:pPr>
      <w:rPr>
        <w:rFonts w:hint="eastAsia"/>
      </w:rPr>
    </w:lvl>
    <w:lvl w:ilvl="5">
      <w:start w:val="1"/>
      <w:numFmt w:val="lowerRoman"/>
      <w:lvlText w:val="%6."/>
      <w:lvlJc w:val="right"/>
      <w:pPr>
        <w:tabs>
          <w:tab w:val="left" w:pos="2980"/>
        </w:tabs>
        <w:ind w:left="2793" w:hanging="528"/>
      </w:pPr>
      <w:rPr>
        <w:rFonts w:hint="eastAsia"/>
      </w:rPr>
    </w:lvl>
    <w:lvl w:ilvl="6">
      <w:start w:val="1"/>
      <w:numFmt w:val="decimal"/>
      <w:lvlText w:val="%7."/>
      <w:lvlJc w:val="left"/>
      <w:pPr>
        <w:tabs>
          <w:tab w:val="left" w:pos="3292"/>
        </w:tabs>
        <w:ind w:left="3105" w:hanging="528"/>
      </w:pPr>
      <w:rPr>
        <w:rFonts w:hint="eastAsia"/>
      </w:rPr>
    </w:lvl>
    <w:lvl w:ilvl="7">
      <w:start w:val="1"/>
      <w:numFmt w:val="lowerLetter"/>
      <w:lvlText w:val="%8)"/>
      <w:lvlJc w:val="left"/>
      <w:pPr>
        <w:tabs>
          <w:tab w:val="left" w:pos="3604"/>
        </w:tabs>
        <w:ind w:left="3417" w:hanging="528"/>
      </w:pPr>
      <w:rPr>
        <w:rFonts w:hint="eastAsia"/>
      </w:rPr>
    </w:lvl>
    <w:lvl w:ilvl="8">
      <w:start w:val="1"/>
      <w:numFmt w:val="lowerRoman"/>
      <w:lvlText w:val="%9."/>
      <w:lvlJc w:val="right"/>
      <w:pPr>
        <w:tabs>
          <w:tab w:val="left" w:pos="3916"/>
        </w:tabs>
        <w:ind w:left="3729"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568" w:firstLine="0"/>
      </w:pPr>
      <w:rPr>
        <w:rFonts w:ascii="黑体" w:eastAsia="黑体" w:hint="eastAsia"/>
        <w:b w:val="0"/>
        <w:i w:val="0"/>
        <w:sz w:val="21"/>
      </w:rPr>
    </w:lvl>
    <w:lvl w:ilvl="5">
      <w:start w:val="1"/>
      <w:numFmt w:val="decimal"/>
      <w:pStyle w:val="afff0"/>
      <w:suff w:val="nothing"/>
      <w:lvlText w:val="%1%2.%3.%4.%5.%6　"/>
      <w:lvlJc w:val="left"/>
      <w:pPr>
        <w:ind w:left="426"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4301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ZiOWJmYzcwNjA0ODFhYmQzOGU3MjJiM2JkZTllMGEifQ=="/>
  </w:docVars>
  <w:rsids>
    <w:rsidRoot w:val="005C0FA8"/>
    <w:rsid w:val="0000040A"/>
    <w:rsid w:val="00000A94"/>
    <w:rsid w:val="000014EC"/>
    <w:rsid w:val="00001972"/>
    <w:rsid w:val="00001D9A"/>
    <w:rsid w:val="00007B3A"/>
    <w:rsid w:val="000107E0"/>
    <w:rsid w:val="00010D11"/>
    <w:rsid w:val="00011FDE"/>
    <w:rsid w:val="00012FFD"/>
    <w:rsid w:val="000140AB"/>
    <w:rsid w:val="00014162"/>
    <w:rsid w:val="00014340"/>
    <w:rsid w:val="00016A9C"/>
    <w:rsid w:val="00016E6E"/>
    <w:rsid w:val="00017353"/>
    <w:rsid w:val="00021A3A"/>
    <w:rsid w:val="00022184"/>
    <w:rsid w:val="00022762"/>
    <w:rsid w:val="000238E0"/>
    <w:rsid w:val="000249DB"/>
    <w:rsid w:val="0002595E"/>
    <w:rsid w:val="00026B6E"/>
    <w:rsid w:val="000303C3"/>
    <w:rsid w:val="0003124C"/>
    <w:rsid w:val="00032E43"/>
    <w:rsid w:val="000331D3"/>
    <w:rsid w:val="00033721"/>
    <w:rsid w:val="000346A5"/>
    <w:rsid w:val="000359C3"/>
    <w:rsid w:val="00035A7D"/>
    <w:rsid w:val="000365ED"/>
    <w:rsid w:val="0004008C"/>
    <w:rsid w:val="00041B98"/>
    <w:rsid w:val="0004249A"/>
    <w:rsid w:val="00043282"/>
    <w:rsid w:val="00043B2F"/>
    <w:rsid w:val="00044286"/>
    <w:rsid w:val="00044FAA"/>
    <w:rsid w:val="00047F28"/>
    <w:rsid w:val="000503AA"/>
    <w:rsid w:val="000506A1"/>
    <w:rsid w:val="000515DD"/>
    <w:rsid w:val="0005265A"/>
    <w:rsid w:val="00052890"/>
    <w:rsid w:val="000539DD"/>
    <w:rsid w:val="00053BD3"/>
    <w:rsid w:val="000556ED"/>
    <w:rsid w:val="00055A2C"/>
    <w:rsid w:val="00055E6A"/>
    <w:rsid w:val="00055FE2"/>
    <w:rsid w:val="0005616F"/>
    <w:rsid w:val="00057501"/>
    <w:rsid w:val="00060C2E"/>
    <w:rsid w:val="00061033"/>
    <w:rsid w:val="000619E9"/>
    <w:rsid w:val="000622D4"/>
    <w:rsid w:val="0006357D"/>
    <w:rsid w:val="00063E47"/>
    <w:rsid w:val="00067F1E"/>
    <w:rsid w:val="00071CC0"/>
    <w:rsid w:val="00073C8C"/>
    <w:rsid w:val="00076BE7"/>
    <w:rsid w:val="000770E5"/>
    <w:rsid w:val="00077B64"/>
    <w:rsid w:val="00080A1C"/>
    <w:rsid w:val="00082317"/>
    <w:rsid w:val="00083D2C"/>
    <w:rsid w:val="000866A9"/>
    <w:rsid w:val="00086AA1"/>
    <w:rsid w:val="00086E51"/>
    <w:rsid w:val="00087A77"/>
    <w:rsid w:val="00087BD9"/>
    <w:rsid w:val="00090CA6"/>
    <w:rsid w:val="00092B8A"/>
    <w:rsid w:val="00092FB0"/>
    <w:rsid w:val="000934C5"/>
    <w:rsid w:val="00093B48"/>
    <w:rsid w:val="00093D25"/>
    <w:rsid w:val="00093DAB"/>
    <w:rsid w:val="00094D73"/>
    <w:rsid w:val="000950E7"/>
    <w:rsid w:val="000954D3"/>
    <w:rsid w:val="000967BD"/>
    <w:rsid w:val="00096D63"/>
    <w:rsid w:val="000A0B60"/>
    <w:rsid w:val="000A0EB8"/>
    <w:rsid w:val="000A19FC"/>
    <w:rsid w:val="000A296B"/>
    <w:rsid w:val="000A4B0F"/>
    <w:rsid w:val="000A4B84"/>
    <w:rsid w:val="000A7311"/>
    <w:rsid w:val="000B060F"/>
    <w:rsid w:val="000B1592"/>
    <w:rsid w:val="000B188F"/>
    <w:rsid w:val="000B1FF2"/>
    <w:rsid w:val="000B3BE0"/>
    <w:rsid w:val="000B3CDA"/>
    <w:rsid w:val="000B6A0B"/>
    <w:rsid w:val="000B7649"/>
    <w:rsid w:val="000B77DF"/>
    <w:rsid w:val="000C0F6C"/>
    <w:rsid w:val="000C11DB"/>
    <w:rsid w:val="000C1492"/>
    <w:rsid w:val="000C2FBD"/>
    <w:rsid w:val="000C3A21"/>
    <w:rsid w:val="000C4B41"/>
    <w:rsid w:val="000C57D6"/>
    <w:rsid w:val="000C5B57"/>
    <w:rsid w:val="000C6362"/>
    <w:rsid w:val="000C7666"/>
    <w:rsid w:val="000D0A9C"/>
    <w:rsid w:val="000D16DA"/>
    <w:rsid w:val="000D1795"/>
    <w:rsid w:val="000D329A"/>
    <w:rsid w:val="000D3BE3"/>
    <w:rsid w:val="000D4B9C"/>
    <w:rsid w:val="000D4EB6"/>
    <w:rsid w:val="000D581A"/>
    <w:rsid w:val="000D753B"/>
    <w:rsid w:val="000D7701"/>
    <w:rsid w:val="000D7724"/>
    <w:rsid w:val="000E03EA"/>
    <w:rsid w:val="000E4C9E"/>
    <w:rsid w:val="000E559A"/>
    <w:rsid w:val="000E6FD7"/>
    <w:rsid w:val="000F06E1"/>
    <w:rsid w:val="000F0900"/>
    <w:rsid w:val="000F0E3C"/>
    <w:rsid w:val="000F19D5"/>
    <w:rsid w:val="000F4AEA"/>
    <w:rsid w:val="000F5873"/>
    <w:rsid w:val="000F633F"/>
    <w:rsid w:val="000F67E9"/>
    <w:rsid w:val="00104926"/>
    <w:rsid w:val="00110E46"/>
    <w:rsid w:val="00113B1E"/>
    <w:rsid w:val="0011694C"/>
    <w:rsid w:val="0011711C"/>
    <w:rsid w:val="0012059C"/>
    <w:rsid w:val="00122063"/>
    <w:rsid w:val="00124E4F"/>
    <w:rsid w:val="00125744"/>
    <w:rsid w:val="001260B7"/>
    <w:rsid w:val="001265CB"/>
    <w:rsid w:val="00127610"/>
    <w:rsid w:val="001321C6"/>
    <w:rsid w:val="001325C4"/>
    <w:rsid w:val="00132AAF"/>
    <w:rsid w:val="00133010"/>
    <w:rsid w:val="001338EE"/>
    <w:rsid w:val="00133AAE"/>
    <w:rsid w:val="00135323"/>
    <w:rsid w:val="001356C4"/>
    <w:rsid w:val="001361A7"/>
    <w:rsid w:val="00141114"/>
    <w:rsid w:val="00142969"/>
    <w:rsid w:val="00142DD4"/>
    <w:rsid w:val="001446C2"/>
    <w:rsid w:val="00145316"/>
    <w:rsid w:val="001457E7"/>
    <w:rsid w:val="00145D9D"/>
    <w:rsid w:val="00145F83"/>
    <w:rsid w:val="00146388"/>
    <w:rsid w:val="00152446"/>
    <w:rsid w:val="001529E5"/>
    <w:rsid w:val="00153C7E"/>
    <w:rsid w:val="00156B25"/>
    <w:rsid w:val="00156E1A"/>
    <w:rsid w:val="00157894"/>
    <w:rsid w:val="00157B55"/>
    <w:rsid w:val="0016390E"/>
    <w:rsid w:val="001642FA"/>
    <w:rsid w:val="00164631"/>
    <w:rsid w:val="001649EB"/>
    <w:rsid w:val="00164BAF"/>
    <w:rsid w:val="00164FA8"/>
    <w:rsid w:val="00165065"/>
    <w:rsid w:val="00165434"/>
    <w:rsid w:val="0016580B"/>
    <w:rsid w:val="00165F49"/>
    <w:rsid w:val="00166941"/>
    <w:rsid w:val="00166B88"/>
    <w:rsid w:val="0016770A"/>
    <w:rsid w:val="00170804"/>
    <w:rsid w:val="001708E9"/>
    <w:rsid w:val="00171774"/>
    <w:rsid w:val="0017340B"/>
    <w:rsid w:val="0017360B"/>
    <w:rsid w:val="00173FB1"/>
    <w:rsid w:val="001753A0"/>
    <w:rsid w:val="001758FF"/>
    <w:rsid w:val="00176DFD"/>
    <w:rsid w:val="00177892"/>
    <w:rsid w:val="00180C91"/>
    <w:rsid w:val="001852C9"/>
    <w:rsid w:val="00185AF4"/>
    <w:rsid w:val="0018786E"/>
    <w:rsid w:val="00190087"/>
    <w:rsid w:val="001901F1"/>
    <w:rsid w:val="00190D8C"/>
    <w:rsid w:val="001913C4"/>
    <w:rsid w:val="0019348F"/>
    <w:rsid w:val="00193A07"/>
    <w:rsid w:val="00193EF9"/>
    <w:rsid w:val="00194C95"/>
    <w:rsid w:val="00195AC5"/>
    <w:rsid w:val="00195C34"/>
    <w:rsid w:val="00196EF5"/>
    <w:rsid w:val="001970CE"/>
    <w:rsid w:val="001A1A53"/>
    <w:rsid w:val="001A234A"/>
    <w:rsid w:val="001A3F86"/>
    <w:rsid w:val="001A4CF3"/>
    <w:rsid w:val="001A5EAE"/>
    <w:rsid w:val="001A7E6B"/>
    <w:rsid w:val="001B0273"/>
    <w:rsid w:val="001B06E8"/>
    <w:rsid w:val="001B39A8"/>
    <w:rsid w:val="001B71D0"/>
    <w:rsid w:val="001B71EE"/>
    <w:rsid w:val="001C04A8"/>
    <w:rsid w:val="001C1A62"/>
    <w:rsid w:val="001C2C03"/>
    <w:rsid w:val="001C42F7"/>
    <w:rsid w:val="001C49E5"/>
    <w:rsid w:val="001C680C"/>
    <w:rsid w:val="001C7FEA"/>
    <w:rsid w:val="001D0499"/>
    <w:rsid w:val="001D0BBE"/>
    <w:rsid w:val="001D0ED4"/>
    <w:rsid w:val="001D212F"/>
    <w:rsid w:val="001D29D7"/>
    <w:rsid w:val="001D2DE7"/>
    <w:rsid w:val="001D411C"/>
    <w:rsid w:val="001D6694"/>
    <w:rsid w:val="001D7CA1"/>
    <w:rsid w:val="001E1B6A"/>
    <w:rsid w:val="001E2484"/>
    <w:rsid w:val="001E3CC4"/>
    <w:rsid w:val="001E459F"/>
    <w:rsid w:val="001E4882"/>
    <w:rsid w:val="001E73AB"/>
    <w:rsid w:val="001F092D"/>
    <w:rsid w:val="001F143A"/>
    <w:rsid w:val="001F1605"/>
    <w:rsid w:val="001F2508"/>
    <w:rsid w:val="001F4816"/>
    <w:rsid w:val="001F4EE9"/>
    <w:rsid w:val="001F5242"/>
    <w:rsid w:val="001F65AA"/>
    <w:rsid w:val="001F69B4"/>
    <w:rsid w:val="001F77C7"/>
    <w:rsid w:val="00200183"/>
    <w:rsid w:val="00200333"/>
    <w:rsid w:val="0020107D"/>
    <w:rsid w:val="00202AA4"/>
    <w:rsid w:val="00202BAC"/>
    <w:rsid w:val="002031F7"/>
    <w:rsid w:val="00203AC9"/>
    <w:rsid w:val="0020400D"/>
    <w:rsid w:val="002040E6"/>
    <w:rsid w:val="0020527B"/>
    <w:rsid w:val="0020590E"/>
    <w:rsid w:val="00205F2C"/>
    <w:rsid w:val="002077FA"/>
    <w:rsid w:val="00210B15"/>
    <w:rsid w:val="00211369"/>
    <w:rsid w:val="002142EA"/>
    <w:rsid w:val="00217E6E"/>
    <w:rsid w:val="00220107"/>
    <w:rsid w:val="002204BB"/>
    <w:rsid w:val="00220FAA"/>
    <w:rsid w:val="00221B79"/>
    <w:rsid w:val="00221C6B"/>
    <w:rsid w:val="002253A1"/>
    <w:rsid w:val="00225CF8"/>
    <w:rsid w:val="0022794E"/>
    <w:rsid w:val="00230C4E"/>
    <w:rsid w:val="00233D64"/>
    <w:rsid w:val="0023482A"/>
    <w:rsid w:val="00234ED0"/>
    <w:rsid w:val="00234EEC"/>
    <w:rsid w:val="002359CB"/>
    <w:rsid w:val="0023704F"/>
    <w:rsid w:val="00237330"/>
    <w:rsid w:val="00243540"/>
    <w:rsid w:val="0024497B"/>
    <w:rsid w:val="0024515B"/>
    <w:rsid w:val="0024517D"/>
    <w:rsid w:val="00246021"/>
    <w:rsid w:val="0024666E"/>
    <w:rsid w:val="002476E8"/>
    <w:rsid w:val="00247AA7"/>
    <w:rsid w:val="00247F52"/>
    <w:rsid w:val="00250B25"/>
    <w:rsid w:val="00250BBE"/>
    <w:rsid w:val="002515C2"/>
    <w:rsid w:val="0025194F"/>
    <w:rsid w:val="002522BE"/>
    <w:rsid w:val="002551C3"/>
    <w:rsid w:val="0025547B"/>
    <w:rsid w:val="0026148A"/>
    <w:rsid w:val="00261745"/>
    <w:rsid w:val="00262696"/>
    <w:rsid w:val="0026282C"/>
    <w:rsid w:val="00263D25"/>
    <w:rsid w:val="002643C3"/>
    <w:rsid w:val="00264A0C"/>
    <w:rsid w:val="00266EEB"/>
    <w:rsid w:val="00267EF4"/>
    <w:rsid w:val="00270381"/>
    <w:rsid w:val="00270CB8"/>
    <w:rsid w:val="00271139"/>
    <w:rsid w:val="00271EEF"/>
    <w:rsid w:val="00272B08"/>
    <w:rsid w:val="002771AC"/>
    <w:rsid w:val="0028132D"/>
    <w:rsid w:val="00281BB8"/>
    <w:rsid w:val="00281E9E"/>
    <w:rsid w:val="002821C6"/>
    <w:rsid w:val="00282405"/>
    <w:rsid w:val="00285170"/>
    <w:rsid w:val="00285361"/>
    <w:rsid w:val="0029275A"/>
    <w:rsid w:val="00292D60"/>
    <w:rsid w:val="00293B30"/>
    <w:rsid w:val="00294D34"/>
    <w:rsid w:val="00294E3B"/>
    <w:rsid w:val="00296193"/>
    <w:rsid w:val="0029627B"/>
    <w:rsid w:val="00296C66"/>
    <w:rsid w:val="00296EBE"/>
    <w:rsid w:val="002974E3"/>
    <w:rsid w:val="002A084B"/>
    <w:rsid w:val="002A1260"/>
    <w:rsid w:val="002A1589"/>
    <w:rsid w:val="002A1608"/>
    <w:rsid w:val="002A25DC"/>
    <w:rsid w:val="002A3AAB"/>
    <w:rsid w:val="002A4CEA"/>
    <w:rsid w:val="002A4E3A"/>
    <w:rsid w:val="002A5977"/>
    <w:rsid w:val="002A5A13"/>
    <w:rsid w:val="002A5FCD"/>
    <w:rsid w:val="002A757F"/>
    <w:rsid w:val="002A79A9"/>
    <w:rsid w:val="002A7F44"/>
    <w:rsid w:val="002B0C40"/>
    <w:rsid w:val="002B1966"/>
    <w:rsid w:val="002B261E"/>
    <w:rsid w:val="002B4508"/>
    <w:rsid w:val="002B5779"/>
    <w:rsid w:val="002B5EF0"/>
    <w:rsid w:val="002B6173"/>
    <w:rsid w:val="002B6FA6"/>
    <w:rsid w:val="002B7332"/>
    <w:rsid w:val="002B736A"/>
    <w:rsid w:val="002B7F51"/>
    <w:rsid w:val="002C09E7"/>
    <w:rsid w:val="002C15B2"/>
    <w:rsid w:val="002C1E06"/>
    <w:rsid w:val="002C1E1C"/>
    <w:rsid w:val="002C3F07"/>
    <w:rsid w:val="002C4776"/>
    <w:rsid w:val="002C5278"/>
    <w:rsid w:val="002C7EBB"/>
    <w:rsid w:val="002D06C1"/>
    <w:rsid w:val="002D3345"/>
    <w:rsid w:val="002D42B5"/>
    <w:rsid w:val="002D4F1A"/>
    <w:rsid w:val="002D6EC6"/>
    <w:rsid w:val="002D79AC"/>
    <w:rsid w:val="002E039D"/>
    <w:rsid w:val="002E0C15"/>
    <w:rsid w:val="002E1C93"/>
    <w:rsid w:val="002E31E2"/>
    <w:rsid w:val="002E3A85"/>
    <w:rsid w:val="002E3BB1"/>
    <w:rsid w:val="002E4D5A"/>
    <w:rsid w:val="002E5FF8"/>
    <w:rsid w:val="002E6326"/>
    <w:rsid w:val="002F16AB"/>
    <w:rsid w:val="002F2A97"/>
    <w:rsid w:val="002F30E0"/>
    <w:rsid w:val="002F35E4"/>
    <w:rsid w:val="002F3730"/>
    <w:rsid w:val="002F38E1"/>
    <w:rsid w:val="002F48CB"/>
    <w:rsid w:val="002F7AF6"/>
    <w:rsid w:val="00300E63"/>
    <w:rsid w:val="00302F5F"/>
    <w:rsid w:val="0030373A"/>
    <w:rsid w:val="00304364"/>
    <w:rsid w:val="0030441D"/>
    <w:rsid w:val="00306063"/>
    <w:rsid w:val="00312285"/>
    <w:rsid w:val="00313B85"/>
    <w:rsid w:val="00317440"/>
    <w:rsid w:val="00317988"/>
    <w:rsid w:val="00320055"/>
    <w:rsid w:val="00321E30"/>
    <w:rsid w:val="003221B4"/>
    <w:rsid w:val="0032258D"/>
    <w:rsid w:val="003227DB"/>
    <w:rsid w:val="00322E62"/>
    <w:rsid w:val="00324D13"/>
    <w:rsid w:val="00324D2A"/>
    <w:rsid w:val="00324EDD"/>
    <w:rsid w:val="003250A4"/>
    <w:rsid w:val="003331E4"/>
    <w:rsid w:val="00333378"/>
    <w:rsid w:val="0033555B"/>
    <w:rsid w:val="00336C64"/>
    <w:rsid w:val="00337162"/>
    <w:rsid w:val="0034194F"/>
    <w:rsid w:val="00341D9D"/>
    <w:rsid w:val="00342412"/>
    <w:rsid w:val="00342F9D"/>
    <w:rsid w:val="00344605"/>
    <w:rsid w:val="003450DC"/>
    <w:rsid w:val="003474AA"/>
    <w:rsid w:val="00350D1D"/>
    <w:rsid w:val="00352791"/>
    <w:rsid w:val="00352C83"/>
    <w:rsid w:val="003563CA"/>
    <w:rsid w:val="003615D2"/>
    <w:rsid w:val="00362451"/>
    <w:rsid w:val="0036429C"/>
    <w:rsid w:val="00364A53"/>
    <w:rsid w:val="003654CB"/>
    <w:rsid w:val="00365AA9"/>
    <w:rsid w:val="00365F86"/>
    <w:rsid w:val="00365F87"/>
    <w:rsid w:val="0036699C"/>
    <w:rsid w:val="00366E89"/>
    <w:rsid w:val="003705F4"/>
    <w:rsid w:val="00370D58"/>
    <w:rsid w:val="00371316"/>
    <w:rsid w:val="00375A33"/>
    <w:rsid w:val="00376713"/>
    <w:rsid w:val="00381815"/>
    <w:rsid w:val="003819AF"/>
    <w:rsid w:val="003820E9"/>
    <w:rsid w:val="00382DE7"/>
    <w:rsid w:val="00384FFC"/>
    <w:rsid w:val="003872FC"/>
    <w:rsid w:val="00387531"/>
    <w:rsid w:val="00387ADC"/>
    <w:rsid w:val="00390020"/>
    <w:rsid w:val="003903D6"/>
    <w:rsid w:val="0039090B"/>
    <w:rsid w:val="00390EE6"/>
    <w:rsid w:val="0039118F"/>
    <w:rsid w:val="00391222"/>
    <w:rsid w:val="00392AD7"/>
    <w:rsid w:val="00393512"/>
    <w:rsid w:val="003938D9"/>
    <w:rsid w:val="00394376"/>
    <w:rsid w:val="003943FF"/>
    <w:rsid w:val="00395700"/>
    <w:rsid w:val="00395ABC"/>
    <w:rsid w:val="003974EB"/>
    <w:rsid w:val="00397CC5"/>
    <w:rsid w:val="003A099C"/>
    <w:rsid w:val="003A1582"/>
    <w:rsid w:val="003A390D"/>
    <w:rsid w:val="003A4077"/>
    <w:rsid w:val="003B0799"/>
    <w:rsid w:val="003B09AD"/>
    <w:rsid w:val="003B1F18"/>
    <w:rsid w:val="003B5838"/>
    <w:rsid w:val="003B5BF0"/>
    <w:rsid w:val="003B60BF"/>
    <w:rsid w:val="003B6BE3"/>
    <w:rsid w:val="003C010C"/>
    <w:rsid w:val="003C0A6C"/>
    <w:rsid w:val="003C14F8"/>
    <w:rsid w:val="003C2AF0"/>
    <w:rsid w:val="003C2E1B"/>
    <w:rsid w:val="003C31E8"/>
    <w:rsid w:val="003C339B"/>
    <w:rsid w:val="003C4FD4"/>
    <w:rsid w:val="003C57D2"/>
    <w:rsid w:val="003C583D"/>
    <w:rsid w:val="003C5A43"/>
    <w:rsid w:val="003C7D7C"/>
    <w:rsid w:val="003D0519"/>
    <w:rsid w:val="003D0FF6"/>
    <w:rsid w:val="003D140E"/>
    <w:rsid w:val="003D262C"/>
    <w:rsid w:val="003D3EE9"/>
    <w:rsid w:val="003D6D61"/>
    <w:rsid w:val="003D79C6"/>
    <w:rsid w:val="003E091D"/>
    <w:rsid w:val="003E15E9"/>
    <w:rsid w:val="003E1C53"/>
    <w:rsid w:val="003E2A69"/>
    <w:rsid w:val="003E2D49"/>
    <w:rsid w:val="003E2FD4"/>
    <w:rsid w:val="003E49F6"/>
    <w:rsid w:val="003E5428"/>
    <w:rsid w:val="003E660F"/>
    <w:rsid w:val="003F0841"/>
    <w:rsid w:val="003F23D3"/>
    <w:rsid w:val="003F3F08"/>
    <w:rsid w:val="003F49F1"/>
    <w:rsid w:val="003F6272"/>
    <w:rsid w:val="00400E72"/>
    <w:rsid w:val="00401400"/>
    <w:rsid w:val="00404869"/>
    <w:rsid w:val="00404E8E"/>
    <w:rsid w:val="00405884"/>
    <w:rsid w:val="0040603D"/>
    <w:rsid w:val="0040668B"/>
    <w:rsid w:val="00406996"/>
    <w:rsid w:val="00407D39"/>
    <w:rsid w:val="004105CB"/>
    <w:rsid w:val="004131C2"/>
    <w:rsid w:val="00413AF2"/>
    <w:rsid w:val="0041477A"/>
    <w:rsid w:val="004167A3"/>
    <w:rsid w:val="00421C93"/>
    <w:rsid w:val="00422006"/>
    <w:rsid w:val="004260F5"/>
    <w:rsid w:val="00426177"/>
    <w:rsid w:val="00427B9C"/>
    <w:rsid w:val="00432DAA"/>
    <w:rsid w:val="004333B2"/>
    <w:rsid w:val="00434305"/>
    <w:rsid w:val="00435583"/>
    <w:rsid w:val="00435DF7"/>
    <w:rsid w:val="0044083F"/>
    <w:rsid w:val="00441AE7"/>
    <w:rsid w:val="00445574"/>
    <w:rsid w:val="004467FB"/>
    <w:rsid w:val="004471EB"/>
    <w:rsid w:val="00450B21"/>
    <w:rsid w:val="00452D6B"/>
    <w:rsid w:val="00454484"/>
    <w:rsid w:val="0045517B"/>
    <w:rsid w:val="00455F30"/>
    <w:rsid w:val="00457BE1"/>
    <w:rsid w:val="00460218"/>
    <w:rsid w:val="00463B77"/>
    <w:rsid w:val="00463C7B"/>
    <w:rsid w:val="004644A6"/>
    <w:rsid w:val="004650A9"/>
    <w:rsid w:val="004657C9"/>
    <w:rsid w:val="004659BD"/>
    <w:rsid w:val="004663CE"/>
    <w:rsid w:val="00470775"/>
    <w:rsid w:val="004712AE"/>
    <w:rsid w:val="00471579"/>
    <w:rsid w:val="00471A23"/>
    <w:rsid w:val="00473435"/>
    <w:rsid w:val="004746B1"/>
    <w:rsid w:val="0047583F"/>
    <w:rsid w:val="00475DE8"/>
    <w:rsid w:val="004768EB"/>
    <w:rsid w:val="00481C44"/>
    <w:rsid w:val="00484936"/>
    <w:rsid w:val="00485C89"/>
    <w:rsid w:val="004861B9"/>
    <w:rsid w:val="00486BE3"/>
    <w:rsid w:val="004905E4"/>
    <w:rsid w:val="00490A89"/>
    <w:rsid w:val="00490AB4"/>
    <w:rsid w:val="0049293C"/>
    <w:rsid w:val="00492F02"/>
    <w:rsid w:val="004939AE"/>
    <w:rsid w:val="004A12DF"/>
    <w:rsid w:val="004A17E6"/>
    <w:rsid w:val="004A1BA8"/>
    <w:rsid w:val="004A38FC"/>
    <w:rsid w:val="004A4B57"/>
    <w:rsid w:val="004A63FA"/>
    <w:rsid w:val="004B0272"/>
    <w:rsid w:val="004B2701"/>
    <w:rsid w:val="004B2E1B"/>
    <w:rsid w:val="004B3AA8"/>
    <w:rsid w:val="004B3E93"/>
    <w:rsid w:val="004B687B"/>
    <w:rsid w:val="004C1FBC"/>
    <w:rsid w:val="004C3932"/>
    <w:rsid w:val="004C3F1D"/>
    <w:rsid w:val="004C458D"/>
    <w:rsid w:val="004C71A4"/>
    <w:rsid w:val="004C7556"/>
    <w:rsid w:val="004C7E8B"/>
    <w:rsid w:val="004C7E9D"/>
    <w:rsid w:val="004C7F67"/>
    <w:rsid w:val="004D076D"/>
    <w:rsid w:val="004D0EF1"/>
    <w:rsid w:val="004D2253"/>
    <w:rsid w:val="004D35D4"/>
    <w:rsid w:val="004D363F"/>
    <w:rsid w:val="004D4406"/>
    <w:rsid w:val="004D6351"/>
    <w:rsid w:val="004D7C42"/>
    <w:rsid w:val="004E00F9"/>
    <w:rsid w:val="004E0465"/>
    <w:rsid w:val="004E127B"/>
    <w:rsid w:val="004E1C0A"/>
    <w:rsid w:val="004E2B06"/>
    <w:rsid w:val="004E30C5"/>
    <w:rsid w:val="004E4AA5"/>
    <w:rsid w:val="004E4AEE"/>
    <w:rsid w:val="004E59E3"/>
    <w:rsid w:val="004E6077"/>
    <w:rsid w:val="004E67C0"/>
    <w:rsid w:val="004F391A"/>
    <w:rsid w:val="004F3CFB"/>
    <w:rsid w:val="004F6456"/>
    <w:rsid w:val="004F696E"/>
    <w:rsid w:val="004F6C71"/>
    <w:rsid w:val="00500F01"/>
    <w:rsid w:val="00501139"/>
    <w:rsid w:val="00501E0F"/>
    <w:rsid w:val="0050363E"/>
    <w:rsid w:val="0050394A"/>
    <w:rsid w:val="005039BC"/>
    <w:rsid w:val="005043BB"/>
    <w:rsid w:val="00504A3D"/>
    <w:rsid w:val="0050529E"/>
    <w:rsid w:val="00505767"/>
    <w:rsid w:val="005073F0"/>
    <w:rsid w:val="00510A7B"/>
    <w:rsid w:val="00512F6E"/>
    <w:rsid w:val="00513038"/>
    <w:rsid w:val="00514174"/>
    <w:rsid w:val="00516088"/>
    <w:rsid w:val="00516B0B"/>
    <w:rsid w:val="005220EC"/>
    <w:rsid w:val="00523F95"/>
    <w:rsid w:val="00524D65"/>
    <w:rsid w:val="00525B16"/>
    <w:rsid w:val="00526D90"/>
    <w:rsid w:val="005273AC"/>
    <w:rsid w:val="005308DB"/>
    <w:rsid w:val="00533D04"/>
    <w:rsid w:val="00534804"/>
    <w:rsid w:val="0053493B"/>
    <w:rsid w:val="00534BDF"/>
    <w:rsid w:val="005354EA"/>
    <w:rsid w:val="00535616"/>
    <w:rsid w:val="0053585F"/>
    <w:rsid w:val="00535EC4"/>
    <w:rsid w:val="00535ED9"/>
    <w:rsid w:val="0053692B"/>
    <w:rsid w:val="0054008C"/>
    <w:rsid w:val="00541042"/>
    <w:rsid w:val="00541853"/>
    <w:rsid w:val="00541BC0"/>
    <w:rsid w:val="00542050"/>
    <w:rsid w:val="005429B0"/>
    <w:rsid w:val="00543BDA"/>
    <w:rsid w:val="005441CC"/>
    <w:rsid w:val="00544607"/>
    <w:rsid w:val="005479DA"/>
    <w:rsid w:val="00547BCC"/>
    <w:rsid w:val="0055013B"/>
    <w:rsid w:val="00551F6F"/>
    <w:rsid w:val="00552300"/>
    <w:rsid w:val="00552B92"/>
    <w:rsid w:val="005540C0"/>
    <w:rsid w:val="00555044"/>
    <w:rsid w:val="00561475"/>
    <w:rsid w:val="00561B14"/>
    <w:rsid w:val="0056487B"/>
    <w:rsid w:val="00564FB9"/>
    <w:rsid w:val="00567C6B"/>
    <w:rsid w:val="00567CB8"/>
    <w:rsid w:val="00567DA5"/>
    <w:rsid w:val="00572BF0"/>
    <w:rsid w:val="00573667"/>
    <w:rsid w:val="00573D9E"/>
    <w:rsid w:val="00575FDF"/>
    <w:rsid w:val="005801E3"/>
    <w:rsid w:val="00581802"/>
    <w:rsid w:val="005836A8"/>
    <w:rsid w:val="0058409C"/>
    <w:rsid w:val="00584262"/>
    <w:rsid w:val="00586630"/>
    <w:rsid w:val="00587ADD"/>
    <w:rsid w:val="00591E27"/>
    <w:rsid w:val="00596160"/>
    <w:rsid w:val="005966D0"/>
    <w:rsid w:val="005966E2"/>
    <w:rsid w:val="00597007"/>
    <w:rsid w:val="005A0966"/>
    <w:rsid w:val="005A11B7"/>
    <w:rsid w:val="005A260B"/>
    <w:rsid w:val="005A2620"/>
    <w:rsid w:val="005A41EC"/>
    <w:rsid w:val="005A4A1B"/>
    <w:rsid w:val="005A7830"/>
    <w:rsid w:val="005A7FCE"/>
    <w:rsid w:val="005B0F3F"/>
    <w:rsid w:val="005B2665"/>
    <w:rsid w:val="005B2AF4"/>
    <w:rsid w:val="005B4903"/>
    <w:rsid w:val="005B51CE"/>
    <w:rsid w:val="005B5885"/>
    <w:rsid w:val="005B5CD7"/>
    <w:rsid w:val="005B66C6"/>
    <w:rsid w:val="005B6CF6"/>
    <w:rsid w:val="005B7422"/>
    <w:rsid w:val="005C0FA8"/>
    <w:rsid w:val="005C29B8"/>
    <w:rsid w:val="005C4DBC"/>
    <w:rsid w:val="005C5F21"/>
    <w:rsid w:val="005C7156"/>
    <w:rsid w:val="005D0C75"/>
    <w:rsid w:val="005D4171"/>
    <w:rsid w:val="005D5D9B"/>
    <w:rsid w:val="005D64A1"/>
    <w:rsid w:val="005D6A95"/>
    <w:rsid w:val="005D6B2C"/>
    <w:rsid w:val="005D6D1F"/>
    <w:rsid w:val="005D6D9C"/>
    <w:rsid w:val="005D7D28"/>
    <w:rsid w:val="005E2335"/>
    <w:rsid w:val="005E34CA"/>
    <w:rsid w:val="005E3C18"/>
    <w:rsid w:val="005E546B"/>
    <w:rsid w:val="005E6812"/>
    <w:rsid w:val="005E71E6"/>
    <w:rsid w:val="005E7881"/>
    <w:rsid w:val="005E78E0"/>
    <w:rsid w:val="005F0D9C"/>
    <w:rsid w:val="005F284E"/>
    <w:rsid w:val="005F4712"/>
    <w:rsid w:val="005F6494"/>
    <w:rsid w:val="005F75DF"/>
    <w:rsid w:val="005F7ABC"/>
    <w:rsid w:val="006015CE"/>
    <w:rsid w:val="00601826"/>
    <w:rsid w:val="00604784"/>
    <w:rsid w:val="00606419"/>
    <w:rsid w:val="006070B5"/>
    <w:rsid w:val="00607705"/>
    <w:rsid w:val="00607D29"/>
    <w:rsid w:val="00612952"/>
    <w:rsid w:val="00614A9B"/>
    <w:rsid w:val="00614CC1"/>
    <w:rsid w:val="0061504D"/>
    <w:rsid w:val="00615A9D"/>
    <w:rsid w:val="00617387"/>
    <w:rsid w:val="00617591"/>
    <w:rsid w:val="006200CA"/>
    <w:rsid w:val="006205D6"/>
    <w:rsid w:val="00621D65"/>
    <w:rsid w:val="00624083"/>
    <w:rsid w:val="006252D8"/>
    <w:rsid w:val="006259BC"/>
    <w:rsid w:val="0062636B"/>
    <w:rsid w:val="00632182"/>
    <w:rsid w:val="0063262D"/>
    <w:rsid w:val="00632AE0"/>
    <w:rsid w:val="00633C17"/>
    <w:rsid w:val="0063452F"/>
    <w:rsid w:val="00634D9E"/>
    <w:rsid w:val="00636E3E"/>
    <w:rsid w:val="006379F7"/>
    <w:rsid w:val="00637E4D"/>
    <w:rsid w:val="00640620"/>
    <w:rsid w:val="006417A7"/>
    <w:rsid w:val="00641A1F"/>
    <w:rsid w:val="006434BF"/>
    <w:rsid w:val="00644603"/>
    <w:rsid w:val="006446DA"/>
    <w:rsid w:val="00645904"/>
    <w:rsid w:val="0065040E"/>
    <w:rsid w:val="00651ACB"/>
    <w:rsid w:val="00651C47"/>
    <w:rsid w:val="00652AB2"/>
    <w:rsid w:val="00653FED"/>
    <w:rsid w:val="00654EC0"/>
    <w:rsid w:val="0065525B"/>
    <w:rsid w:val="00655D4F"/>
    <w:rsid w:val="00656D29"/>
    <w:rsid w:val="00657E2A"/>
    <w:rsid w:val="006640E5"/>
    <w:rsid w:val="006646F1"/>
    <w:rsid w:val="00664929"/>
    <w:rsid w:val="00664F62"/>
    <w:rsid w:val="006655E1"/>
    <w:rsid w:val="00666712"/>
    <w:rsid w:val="006700BB"/>
    <w:rsid w:val="006719BE"/>
    <w:rsid w:val="00672060"/>
    <w:rsid w:val="00672BFD"/>
    <w:rsid w:val="0067318E"/>
    <w:rsid w:val="00675059"/>
    <w:rsid w:val="006769DC"/>
    <w:rsid w:val="00676AAB"/>
    <w:rsid w:val="00676D83"/>
    <w:rsid w:val="006770F4"/>
    <w:rsid w:val="00677A84"/>
    <w:rsid w:val="0068026D"/>
    <w:rsid w:val="00680A27"/>
    <w:rsid w:val="006816A4"/>
    <w:rsid w:val="006819B8"/>
    <w:rsid w:val="006824BD"/>
    <w:rsid w:val="00682518"/>
    <w:rsid w:val="006840A6"/>
    <w:rsid w:val="006850CD"/>
    <w:rsid w:val="00685AAB"/>
    <w:rsid w:val="00693C6C"/>
    <w:rsid w:val="00695D22"/>
    <w:rsid w:val="006A07AA"/>
    <w:rsid w:val="006A25E5"/>
    <w:rsid w:val="006A2B46"/>
    <w:rsid w:val="006A336D"/>
    <w:rsid w:val="006A37B9"/>
    <w:rsid w:val="006A3B35"/>
    <w:rsid w:val="006A3F5D"/>
    <w:rsid w:val="006A5BB1"/>
    <w:rsid w:val="006B1B6F"/>
    <w:rsid w:val="006B2672"/>
    <w:rsid w:val="006B54BF"/>
    <w:rsid w:val="006B5F44"/>
    <w:rsid w:val="006B5F90"/>
    <w:rsid w:val="006B62E4"/>
    <w:rsid w:val="006B6E7D"/>
    <w:rsid w:val="006C086B"/>
    <w:rsid w:val="006C15FB"/>
    <w:rsid w:val="006C1BBA"/>
    <w:rsid w:val="006C2079"/>
    <w:rsid w:val="006C5A62"/>
    <w:rsid w:val="006C5D68"/>
    <w:rsid w:val="006C61E0"/>
    <w:rsid w:val="006C6976"/>
    <w:rsid w:val="006C6DD0"/>
    <w:rsid w:val="006D04EA"/>
    <w:rsid w:val="006D0AB7"/>
    <w:rsid w:val="006D16C4"/>
    <w:rsid w:val="006D2DBE"/>
    <w:rsid w:val="006D3A35"/>
    <w:rsid w:val="006D3E96"/>
    <w:rsid w:val="006D4515"/>
    <w:rsid w:val="006D4BB1"/>
    <w:rsid w:val="006D5DE5"/>
    <w:rsid w:val="006D6593"/>
    <w:rsid w:val="006E23EA"/>
    <w:rsid w:val="006E72A1"/>
    <w:rsid w:val="006F03A8"/>
    <w:rsid w:val="006F2ACA"/>
    <w:rsid w:val="006F2ADC"/>
    <w:rsid w:val="006F2BFE"/>
    <w:rsid w:val="006F31E9"/>
    <w:rsid w:val="006F6284"/>
    <w:rsid w:val="007002C5"/>
    <w:rsid w:val="00704387"/>
    <w:rsid w:val="00707669"/>
    <w:rsid w:val="00711B0D"/>
    <w:rsid w:val="00711CBA"/>
    <w:rsid w:val="00711FB5"/>
    <w:rsid w:val="00712A01"/>
    <w:rsid w:val="00713410"/>
    <w:rsid w:val="00714F58"/>
    <w:rsid w:val="00716BAC"/>
    <w:rsid w:val="0071751E"/>
    <w:rsid w:val="00722FBF"/>
    <w:rsid w:val="00722FC2"/>
    <w:rsid w:val="007241FA"/>
    <w:rsid w:val="0072451B"/>
    <w:rsid w:val="00724879"/>
    <w:rsid w:val="00724964"/>
    <w:rsid w:val="00724E1B"/>
    <w:rsid w:val="00725949"/>
    <w:rsid w:val="0072612C"/>
    <w:rsid w:val="00727FA2"/>
    <w:rsid w:val="007322D9"/>
    <w:rsid w:val="00732B95"/>
    <w:rsid w:val="00732BC0"/>
    <w:rsid w:val="00733BE4"/>
    <w:rsid w:val="0073720F"/>
    <w:rsid w:val="00737796"/>
    <w:rsid w:val="007400D1"/>
    <w:rsid w:val="0074165C"/>
    <w:rsid w:val="0074249C"/>
    <w:rsid w:val="00742C35"/>
    <w:rsid w:val="0074304D"/>
    <w:rsid w:val="007432CA"/>
    <w:rsid w:val="00743523"/>
    <w:rsid w:val="007439EB"/>
    <w:rsid w:val="00743CB4"/>
    <w:rsid w:val="00743F0A"/>
    <w:rsid w:val="007444E8"/>
    <w:rsid w:val="0074548E"/>
    <w:rsid w:val="00745773"/>
    <w:rsid w:val="00746800"/>
    <w:rsid w:val="007478A2"/>
    <w:rsid w:val="007501A8"/>
    <w:rsid w:val="00750D61"/>
    <w:rsid w:val="00750EE1"/>
    <w:rsid w:val="00752B4D"/>
    <w:rsid w:val="00755402"/>
    <w:rsid w:val="00755647"/>
    <w:rsid w:val="00756B26"/>
    <w:rsid w:val="00756EDF"/>
    <w:rsid w:val="007600E3"/>
    <w:rsid w:val="00762F6A"/>
    <w:rsid w:val="007650F2"/>
    <w:rsid w:val="00765C43"/>
    <w:rsid w:val="00765EFB"/>
    <w:rsid w:val="007671CA"/>
    <w:rsid w:val="00767C61"/>
    <w:rsid w:val="0077008A"/>
    <w:rsid w:val="00773C1F"/>
    <w:rsid w:val="007741DC"/>
    <w:rsid w:val="00774CF3"/>
    <w:rsid w:val="00774DA4"/>
    <w:rsid w:val="00776599"/>
    <w:rsid w:val="0078114B"/>
    <w:rsid w:val="00781DD2"/>
    <w:rsid w:val="00783ECF"/>
    <w:rsid w:val="0078413A"/>
    <w:rsid w:val="00791541"/>
    <w:rsid w:val="007959E8"/>
    <w:rsid w:val="00795E9C"/>
    <w:rsid w:val="007A0521"/>
    <w:rsid w:val="007A2845"/>
    <w:rsid w:val="007A2E12"/>
    <w:rsid w:val="007A33C9"/>
    <w:rsid w:val="007A3475"/>
    <w:rsid w:val="007A41C8"/>
    <w:rsid w:val="007A54CE"/>
    <w:rsid w:val="007A5C5B"/>
    <w:rsid w:val="007A6FD9"/>
    <w:rsid w:val="007A7FFA"/>
    <w:rsid w:val="007B04EB"/>
    <w:rsid w:val="007B0D4F"/>
    <w:rsid w:val="007B0FA2"/>
    <w:rsid w:val="007B47FE"/>
    <w:rsid w:val="007B57CC"/>
    <w:rsid w:val="007B5836"/>
    <w:rsid w:val="007B5A3D"/>
    <w:rsid w:val="007B5B95"/>
    <w:rsid w:val="007B60C7"/>
    <w:rsid w:val="007B68EA"/>
    <w:rsid w:val="007B7453"/>
    <w:rsid w:val="007C1E8B"/>
    <w:rsid w:val="007C2D89"/>
    <w:rsid w:val="007C407E"/>
    <w:rsid w:val="007C4593"/>
    <w:rsid w:val="007C5309"/>
    <w:rsid w:val="007C6069"/>
    <w:rsid w:val="007D06C4"/>
    <w:rsid w:val="007D06D9"/>
    <w:rsid w:val="007D1352"/>
    <w:rsid w:val="007D2508"/>
    <w:rsid w:val="007D346A"/>
    <w:rsid w:val="007D55EF"/>
    <w:rsid w:val="007D6518"/>
    <w:rsid w:val="007D76BD"/>
    <w:rsid w:val="007E0BF1"/>
    <w:rsid w:val="007E2CDC"/>
    <w:rsid w:val="007E4C3F"/>
    <w:rsid w:val="007F0946"/>
    <w:rsid w:val="007F0ED8"/>
    <w:rsid w:val="007F0F63"/>
    <w:rsid w:val="007F4213"/>
    <w:rsid w:val="007F4872"/>
    <w:rsid w:val="007F75CE"/>
    <w:rsid w:val="008013A4"/>
    <w:rsid w:val="008027CE"/>
    <w:rsid w:val="00802F42"/>
    <w:rsid w:val="008037E6"/>
    <w:rsid w:val="00804383"/>
    <w:rsid w:val="00804BB7"/>
    <w:rsid w:val="00804D41"/>
    <w:rsid w:val="00810257"/>
    <w:rsid w:val="008104F5"/>
    <w:rsid w:val="00811072"/>
    <w:rsid w:val="00811369"/>
    <w:rsid w:val="00811F3E"/>
    <w:rsid w:val="00815419"/>
    <w:rsid w:val="008163C8"/>
    <w:rsid w:val="008164A1"/>
    <w:rsid w:val="00817325"/>
    <w:rsid w:val="008209E6"/>
    <w:rsid w:val="008210BE"/>
    <w:rsid w:val="0082246F"/>
    <w:rsid w:val="008224F6"/>
    <w:rsid w:val="00823303"/>
    <w:rsid w:val="008233B2"/>
    <w:rsid w:val="00823A9F"/>
    <w:rsid w:val="00823C85"/>
    <w:rsid w:val="00825138"/>
    <w:rsid w:val="00825C57"/>
    <w:rsid w:val="008269DD"/>
    <w:rsid w:val="00827FBA"/>
    <w:rsid w:val="00830621"/>
    <w:rsid w:val="00830F9E"/>
    <w:rsid w:val="0083348C"/>
    <w:rsid w:val="00834B2F"/>
    <w:rsid w:val="008355B0"/>
    <w:rsid w:val="008373D3"/>
    <w:rsid w:val="00840617"/>
    <w:rsid w:val="00840F84"/>
    <w:rsid w:val="00842A47"/>
    <w:rsid w:val="00843C13"/>
    <w:rsid w:val="008454F8"/>
    <w:rsid w:val="008458DD"/>
    <w:rsid w:val="0085001E"/>
    <w:rsid w:val="00850D5D"/>
    <w:rsid w:val="0085173A"/>
    <w:rsid w:val="00856316"/>
    <w:rsid w:val="008603CE"/>
    <w:rsid w:val="00860B88"/>
    <w:rsid w:val="00860C94"/>
    <w:rsid w:val="008620FC"/>
    <w:rsid w:val="008627A5"/>
    <w:rsid w:val="00863E05"/>
    <w:rsid w:val="00865ACA"/>
    <w:rsid w:val="00865D28"/>
    <w:rsid w:val="00865F85"/>
    <w:rsid w:val="0086616E"/>
    <w:rsid w:val="00866BE5"/>
    <w:rsid w:val="00867C10"/>
    <w:rsid w:val="00870439"/>
    <w:rsid w:val="00870DA1"/>
    <w:rsid w:val="008739E9"/>
    <w:rsid w:val="008740AE"/>
    <w:rsid w:val="008752D9"/>
    <w:rsid w:val="00876AD7"/>
    <w:rsid w:val="00883F93"/>
    <w:rsid w:val="00884DB3"/>
    <w:rsid w:val="00885A9D"/>
    <w:rsid w:val="00886129"/>
    <w:rsid w:val="008864F6"/>
    <w:rsid w:val="008875F9"/>
    <w:rsid w:val="00887F4F"/>
    <w:rsid w:val="0089049D"/>
    <w:rsid w:val="00891201"/>
    <w:rsid w:val="0089183E"/>
    <w:rsid w:val="008928C9"/>
    <w:rsid w:val="00892AE8"/>
    <w:rsid w:val="008930CB"/>
    <w:rsid w:val="008938DC"/>
    <w:rsid w:val="00893FD1"/>
    <w:rsid w:val="00894836"/>
    <w:rsid w:val="00895172"/>
    <w:rsid w:val="00895680"/>
    <w:rsid w:val="00896DFF"/>
    <w:rsid w:val="0089751A"/>
    <w:rsid w:val="0089762C"/>
    <w:rsid w:val="008A1893"/>
    <w:rsid w:val="008A3215"/>
    <w:rsid w:val="008A516C"/>
    <w:rsid w:val="008A57E6"/>
    <w:rsid w:val="008A6F81"/>
    <w:rsid w:val="008A769A"/>
    <w:rsid w:val="008B0C9C"/>
    <w:rsid w:val="008B166D"/>
    <w:rsid w:val="008B17F4"/>
    <w:rsid w:val="008B3615"/>
    <w:rsid w:val="008B4AC4"/>
    <w:rsid w:val="008B50C8"/>
    <w:rsid w:val="008B5281"/>
    <w:rsid w:val="008B7E05"/>
    <w:rsid w:val="008C1797"/>
    <w:rsid w:val="008C219C"/>
    <w:rsid w:val="008C4626"/>
    <w:rsid w:val="008C475E"/>
    <w:rsid w:val="008C619A"/>
    <w:rsid w:val="008C7D8D"/>
    <w:rsid w:val="008D0CE8"/>
    <w:rsid w:val="008D2D1D"/>
    <w:rsid w:val="008D453D"/>
    <w:rsid w:val="008D53AD"/>
    <w:rsid w:val="008D551A"/>
    <w:rsid w:val="008D562B"/>
    <w:rsid w:val="008D5733"/>
    <w:rsid w:val="008D622B"/>
    <w:rsid w:val="008D666C"/>
    <w:rsid w:val="008D7561"/>
    <w:rsid w:val="008D7B54"/>
    <w:rsid w:val="008E0C9D"/>
    <w:rsid w:val="008E1648"/>
    <w:rsid w:val="008E1B3E"/>
    <w:rsid w:val="008E1B45"/>
    <w:rsid w:val="008E2319"/>
    <w:rsid w:val="008E4BB6"/>
    <w:rsid w:val="008E520D"/>
    <w:rsid w:val="008E5518"/>
    <w:rsid w:val="008E6A7D"/>
    <w:rsid w:val="008E6A84"/>
    <w:rsid w:val="008F0CDC"/>
    <w:rsid w:val="008F1481"/>
    <w:rsid w:val="008F17A3"/>
    <w:rsid w:val="008F1E58"/>
    <w:rsid w:val="008F1ED3"/>
    <w:rsid w:val="008F23A5"/>
    <w:rsid w:val="008F3490"/>
    <w:rsid w:val="008F4C29"/>
    <w:rsid w:val="008F657F"/>
    <w:rsid w:val="008F70BD"/>
    <w:rsid w:val="008F788F"/>
    <w:rsid w:val="008F7EA2"/>
    <w:rsid w:val="00902722"/>
    <w:rsid w:val="009027BC"/>
    <w:rsid w:val="00902A48"/>
    <w:rsid w:val="00903BDA"/>
    <w:rsid w:val="009062E6"/>
    <w:rsid w:val="009065DF"/>
    <w:rsid w:val="009072F3"/>
    <w:rsid w:val="00911BE5"/>
    <w:rsid w:val="00913CA9"/>
    <w:rsid w:val="009145AE"/>
    <w:rsid w:val="009146CE"/>
    <w:rsid w:val="00914CA7"/>
    <w:rsid w:val="00915C3E"/>
    <w:rsid w:val="009161A8"/>
    <w:rsid w:val="009245F5"/>
    <w:rsid w:val="009249EC"/>
    <w:rsid w:val="0092645F"/>
    <w:rsid w:val="009273B3"/>
    <w:rsid w:val="009305B5"/>
    <w:rsid w:val="0093352E"/>
    <w:rsid w:val="00936882"/>
    <w:rsid w:val="009429D5"/>
    <w:rsid w:val="00942BF1"/>
    <w:rsid w:val="00943FB7"/>
    <w:rsid w:val="00945180"/>
    <w:rsid w:val="00945428"/>
    <w:rsid w:val="0094607B"/>
    <w:rsid w:val="00953604"/>
    <w:rsid w:val="0095496B"/>
    <w:rsid w:val="009610DC"/>
    <w:rsid w:val="00961490"/>
    <w:rsid w:val="009634AA"/>
    <w:rsid w:val="0096381A"/>
    <w:rsid w:val="00963D60"/>
    <w:rsid w:val="00965E04"/>
    <w:rsid w:val="009674AD"/>
    <w:rsid w:val="00970CDC"/>
    <w:rsid w:val="00975A32"/>
    <w:rsid w:val="00977010"/>
    <w:rsid w:val="00977D02"/>
    <w:rsid w:val="009809BB"/>
    <w:rsid w:val="0098364B"/>
    <w:rsid w:val="00987E11"/>
    <w:rsid w:val="00990043"/>
    <w:rsid w:val="009911AF"/>
    <w:rsid w:val="00991875"/>
    <w:rsid w:val="00991F92"/>
    <w:rsid w:val="00992985"/>
    <w:rsid w:val="00993889"/>
    <w:rsid w:val="0099551B"/>
    <w:rsid w:val="00997010"/>
    <w:rsid w:val="00997481"/>
    <w:rsid w:val="00997BF1"/>
    <w:rsid w:val="009A089C"/>
    <w:rsid w:val="009A118E"/>
    <w:rsid w:val="009A21CD"/>
    <w:rsid w:val="009A278C"/>
    <w:rsid w:val="009A2BC2"/>
    <w:rsid w:val="009A41FB"/>
    <w:rsid w:val="009A42C1"/>
    <w:rsid w:val="009A5429"/>
    <w:rsid w:val="009A6609"/>
    <w:rsid w:val="009A704F"/>
    <w:rsid w:val="009A72AD"/>
    <w:rsid w:val="009A77D6"/>
    <w:rsid w:val="009B09E0"/>
    <w:rsid w:val="009B0BC5"/>
    <w:rsid w:val="009B1247"/>
    <w:rsid w:val="009B197B"/>
    <w:rsid w:val="009B46F9"/>
    <w:rsid w:val="009B6029"/>
    <w:rsid w:val="009B6971"/>
    <w:rsid w:val="009C27F1"/>
    <w:rsid w:val="009C3152"/>
    <w:rsid w:val="009C4CFA"/>
    <w:rsid w:val="009C5070"/>
    <w:rsid w:val="009C7A91"/>
    <w:rsid w:val="009D112C"/>
    <w:rsid w:val="009D2C88"/>
    <w:rsid w:val="009D3624"/>
    <w:rsid w:val="009D479A"/>
    <w:rsid w:val="009D47FA"/>
    <w:rsid w:val="009D4C5B"/>
    <w:rsid w:val="009D50D2"/>
    <w:rsid w:val="009D69C0"/>
    <w:rsid w:val="009D6BCA"/>
    <w:rsid w:val="009E0F62"/>
    <w:rsid w:val="009E2D2B"/>
    <w:rsid w:val="009E44CD"/>
    <w:rsid w:val="009E4A58"/>
    <w:rsid w:val="009E5A2D"/>
    <w:rsid w:val="009E5AB2"/>
    <w:rsid w:val="009E6219"/>
    <w:rsid w:val="009E7D4B"/>
    <w:rsid w:val="009F03B3"/>
    <w:rsid w:val="009F2268"/>
    <w:rsid w:val="009F58A1"/>
    <w:rsid w:val="00A0096C"/>
    <w:rsid w:val="00A01125"/>
    <w:rsid w:val="00A01757"/>
    <w:rsid w:val="00A01D71"/>
    <w:rsid w:val="00A028C0"/>
    <w:rsid w:val="00A02BAE"/>
    <w:rsid w:val="00A03778"/>
    <w:rsid w:val="00A04D71"/>
    <w:rsid w:val="00A06A6B"/>
    <w:rsid w:val="00A07E47"/>
    <w:rsid w:val="00A07FAF"/>
    <w:rsid w:val="00A129D0"/>
    <w:rsid w:val="00A12C33"/>
    <w:rsid w:val="00A138BA"/>
    <w:rsid w:val="00A1498A"/>
    <w:rsid w:val="00A14C8E"/>
    <w:rsid w:val="00A153D9"/>
    <w:rsid w:val="00A15F09"/>
    <w:rsid w:val="00A169B6"/>
    <w:rsid w:val="00A16C0A"/>
    <w:rsid w:val="00A17A4F"/>
    <w:rsid w:val="00A20B4E"/>
    <w:rsid w:val="00A2271D"/>
    <w:rsid w:val="00A237D5"/>
    <w:rsid w:val="00A277C5"/>
    <w:rsid w:val="00A30EFC"/>
    <w:rsid w:val="00A31984"/>
    <w:rsid w:val="00A321CD"/>
    <w:rsid w:val="00A32D73"/>
    <w:rsid w:val="00A3367B"/>
    <w:rsid w:val="00A3597D"/>
    <w:rsid w:val="00A36DD1"/>
    <w:rsid w:val="00A4006C"/>
    <w:rsid w:val="00A40091"/>
    <w:rsid w:val="00A4030F"/>
    <w:rsid w:val="00A41C79"/>
    <w:rsid w:val="00A41CB5"/>
    <w:rsid w:val="00A42269"/>
    <w:rsid w:val="00A42CDF"/>
    <w:rsid w:val="00A4452E"/>
    <w:rsid w:val="00A4472C"/>
    <w:rsid w:val="00A44E69"/>
    <w:rsid w:val="00A4661E"/>
    <w:rsid w:val="00A52F52"/>
    <w:rsid w:val="00A539D1"/>
    <w:rsid w:val="00A55240"/>
    <w:rsid w:val="00A55BD6"/>
    <w:rsid w:val="00A55D50"/>
    <w:rsid w:val="00A56B46"/>
    <w:rsid w:val="00A57142"/>
    <w:rsid w:val="00A636F8"/>
    <w:rsid w:val="00A637DD"/>
    <w:rsid w:val="00A648CD"/>
    <w:rsid w:val="00A6537A"/>
    <w:rsid w:val="00A67866"/>
    <w:rsid w:val="00A70B07"/>
    <w:rsid w:val="00A723F8"/>
    <w:rsid w:val="00A77CCB"/>
    <w:rsid w:val="00A808E5"/>
    <w:rsid w:val="00A83D8D"/>
    <w:rsid w:val="00A8446B"/>
    <w:rsid w:val="00A8473F"/>
    <w:rsid w:val="00A862D6"/>
    <w:rsid w:val="00A8715E"/>
    <w:rsid w:val="00A92180"/>
    <w:rsid w:val="00A9295B"/>
    <w:rsid w:val="00A92D29"/>
    <w:rsid w:val="00A93B09"/>
    <w:rsid w:val="00A94247"/>
    <w:rsid w:val="00A952D7"/>
    <w:rsid w:val="00A963F7"/>
    <w:rsid w:val="00A96AD8"/>
    <w:rsid w:val="00A96C49"/>
    <w:rsid w:val="00A973B6"/>
    <w:rsid w:val="00AA052C"/>
    <w:rsid w:val="00AA1E45"/>
    <w:rsid w:val="00AA3098"/>
    <w:rsid w:val="00AA3D5A"/>
    <w:rsid w:val="00AA4286"/>
    <w:rsid w:val="00AA456B"/>
    <w:rsid w:val="00AA5665"/>
    <w:rsid w:val="00AA57F5"/>
    <w:rsid w:val="00AA672E"/>
    <w:rsid w:val="00AA6EC9"/>
    <w:rsid w:val="00AB1260"/>
    <w:rsid w:val="00AB1F53"/>
    <w:rsid w:val="00AB357E"/>
    <w:rsid w:val="00AB41D5"/>
    <w:rsid w:val="00AB5183"/>
    <w:rsid w:val="00AB6309"/>
    <w:rsid w:val="00AB6C5F"/>
    <w:rsid w:val="00AB7129"/>
    <w:rsid w:val="00AC0C35"/>
    <w:rsid w:val="00AC1BAA"/>
    <w:rsid w:val="00AC27A6"/>
    <w:rsid w:val="00AC30EE"/>
    <w:rsid w:val="00AC30F7"/>
    <w:rsid w:val="00AC3A5A"/>
    <w:rsid w:val="00AC4D95"/>
    <w:rsid w:val="00AC5DF4"/>
    <w:rsid w:val="00AD0AEF"/>
    <w:rsid w:val="00AD11B7"/>
    <w:rsid w:val="00AD1A94"/>
    <w:rsid w:val="00AD1C05"/>
    <w:rsid w:val="00AD1FC2"/>
    <w:rsid w:val="00AD4126"/>
    <w:rsid w:val="00AD421C"/>
    <w:rsid w:val="00AD44FA"/>
    <w:rsid w:val="00AD58DD"/>
    <w:rsid w:val="00AD7AA5"/>
    <w:rsid w:val="00AE070A"/>
    <w:rsid w:val="00AE101C"/>
    <w:rsid w:val="00AE37E5"/>
    <w:rsid w:val="00AE5EB4"/>
    <w:rsid w:val="00AE6344"/>
    <w:rsid w:val="00AE7493"/>
    <w:rsid w:val="00AF0C18"/>
    <w:rsid w:val="00AF11F5"/>
    <w:rsid w:val="00AF1E8D"/>
    <w:rsid w:val="00AF47C5"/>
    <w:rsid w:val="00AF5398"/>
    <w:rsid w:val="00AF777F"/>
    <w:rsid w:val="00B00110"/>
    <w:rsid w:val="00B01520"/>
    <w:rsid w:val="00B01DDD"/>
    <w:rsid w:val="00B02B82"/>
    <w:rsid w:val="00B049AF"/>
    <w:rsid w:val="00B0503F"/>
    <w:rsid w:val="00B07242"/>
    <w:rsid w:val="00B104AE"/>
    <w:rsid w:val="00B10534"/>
    <w:rsid w:val="00B10A2A"/>
    <w:rsid w:val="00B11113"/>
    <w:rsid w:val="00B113DB"/>
    <w:rsid w:val="00B11706"/>
    <w:rsid w:val="00B11D8A"/>
    <w:rsid w:val="00B12363"/>
    <w:rsid w:val="00B12981"/>
    <w:rsid w:val="00B12E2C"/>
    <w:rsid w:val="00B147DD"/>
    <w:rsid w:val="00B1505F"/>
    <w:rsid w:val="00B154B8"/>
    <w:rsid w:val="00B156FD"/>
    <w:rsid w:val="00B16F14"/>
    <w:rsid w:val="00B21F61"/>
    <w:rsid w:val="00B227D7"/>
    <w:rsid w:val="00B261F1"/>
    <w:rsid w:val="00B265BC"/>
    <w:rsid w:val="00B27E78"/>
    <w:rsid w:val="00B31FB1"/>
    <w:rsid w:val="00B33952"/>
    <w:rsid w:val="00B33C5E"/>
    <w:rsid w:val="00B342F4"/>
    <w:rsid w:val="00B34369"/>
    <w:rsid w:val="00B3486B"/>
    <w:rsid w:val="00B34DC2"/>
    <w:rsid w:val="00B358D7"/>
    <w:rsid w:val="00B35D92"/>
    <w:rsid w:val="00B366C5"/>
    <w:rsid w:val="00B378E5"/>
    <w:rsid w:val="00B4346D"/>
    <w:rsid w:val="00B440F4"/>
    <w:rsid w:val="00B447A5"/>
    <w:rsid w:val="00B4654C"/>
    <w:rsid w:val="00B46AF0"/>
    <w:rsid w:val="00B47293"/>
    <w:rsid w:val="00B5017B"/>
    <w:rsid w:val="00B50E50"/>
    <w:rsid w:val="00B51AA5"/>
    <w:rsid w:val="00B52120"/>
    <w:rsid w:val="00B54ABC"/>
    <w:rsid w:val="00B54DDE"/>
    <w:rsid w:val="00B56FBE"/>
    <w:rsid w:val="00B57C64"/>
    <w:rsid w:val="00B60ACF"/>
    <w:rsid w:val="00B62B58"/>
    <w:rsid w:val="00B65149"/>
    <w:rsid w:val="00B66567"/>
    <w:rsid w:val="00B66F52"/>
    <w:rsid w:val="00B66FE5"/>
    <w:rsid w:val="00B67FD8"/>
    <w:rsid w:val="00B72880"/>
    <w:rsid w:val="00B758BF"/>
    <w:rsid w:val="00B759A9"/>
    <w:rsid w:val="00B7636D"/>
    <w:rsid w:val="00B76499"/>
    <w:rsid w:val="00B765AB"/>
    <w:rsid w:val="00B76F94"/>
    <w:rsid w:val="00B77EC8"/>
    <w:rsid w:val="00B827A6"/>
    <w:rsid w:val="00B831CE"/>
    <w:rsid w:val="00B8506E"/>
    <w:rsid w:val="00B85A7A"/>
    <w:rsid w:val="00B86677"/>
    <w:rsid w:val="00B86A60"/>
    <w:rsid w:val="00B87131"/>
    <w:rsid w:val="00B939B1"/>
    <w:rsid w:val="00B96D40"/>
    <w:rsid w:val="00B97386"/>
    <w:rsid w:val="00B97D63"/>
    <w:rsid w:val="00BA00C8"/>
    <w:rsid w:val="00BA0D6F"/>
    <w:rsid w:val="00BA1095"/>
    <w:rsid w:val="00BA263B"/>
    <w:rsid w:val="00BA42B2"/>
    <w:rsid w:val="00BA4860"/>
    <w:rsid w:val="00BA5532"/>
    <w:rsid w:val="00BA58D4"/>
    <w:rsid w:val="00BA5B9E"/>
    <w:rsid w:val="00BA7C9A"/>
    <w:rsid w:val="00BB1419"/>
    <w:rsid w:val="00BB203B"/>
    <w:rsid w:val="00BB20AA"/>
    <w:rsid w:val="00BB20EA"/>
    <w:rsid w:val="00BB2969"/>
    <w:rsid w:val="00BB2AB3"/>
    <w:rsid w:val="00BB5F8F"/>
    <w:rsid w:val="00BB657A"/>
    <w:rsid w:val="00BC0997"/>
    <w:rsid w:val="00BC1A4E"/>
    <w:rsid w:val="00BC4790"/>
    <w:rsid w:val="00BC5DC7"/>
    <w:rsid w:val="00BC6B8B"/>
    <w:rsid w:val="00BC73D8"/>
    <w:rsid w:val="00BC75A2"/>
    <w:rsid w:val="00BD3EFA"/>
    <w:rsid w:val="00BD52D7"/>
    <w:rsid w:val="00BD5AD2"/>
    <w:rsid w:val="00BD7177"/>
    <w:rsid w:val="00BE142D"/>
    <w:rsid w:val="00BE1B7D"/>
    <w:rsid w:val="00BE22F3"/>
    <w:rsid w:val="00BE3F7C"/>
    <w:rsid w:val="00BE5256"/>
    <w:rsid w:val="00BE5B52"/>
    <w:rsid w:val="00BE5F95"/>
    <w:rsid w:val="00BE7B8D"/>
    <w:rsid w:val="00BE7BC3"/>
    <w:rsid w:val="00BF0993"/>
    <w:rsid w:val="00BF10A9"/>
    <w:rsid w:val="00BF1703"/>
    <w:rsid w:val="00BF231C"/>
    <w:rsid w:val="00BF4165"/>
    <w:rsid w:val="00BF4487"/>
    <w:rsid w:val="00BF4556"/>
    <w:rsid w:val="00BF4678"/>
    <w:rsid w:val="00BF4717"/>
    <w:rsid w:val="00BF51E5"/>
    <w:rsid w:val="00BF742B"/>
    <w:rsid w:val="00BF74A6"/>
    <w:rsid w:val="00C013AD"/>
    <w:rsid w:val="00C04904"/>
    <w:rsid w:val="00C056B3"/>
    <w:rsid w:val="00C05BA9"/>
    <w:rsid w:val="00C06FBE"/>
    <w:rsid w:val="00C103E5"/>
    <w:rsid w:val="00C106CB"/>
    <w:rsid w:val="00C13319"/>
    <w:rsid w:val="00C13EE9"/>
    <w:rsid w:val="00C15BEE"/>
    <w:rsid w:val="00C21540"/>
    <w:rsid w:val="00C21906"/>
    <w:rsid w:val="00C21BFA"/>
    <w:rsid w:val="00C22148"/>
    <w:rsid w:val="00C23DF6"/>
    <w:rsid w:val="00C24C8D"/>
    <w:rsid w:val="00C25FE2"/>
    <w:rsid w:val="00C26B53"/>
    <w:rsid w:val="00C278E5"/>
    <w:rsid w:val="00C279B2"/>
    <w:rsid w:val="00C27A5C"/>
    <w:rsid w:val="00C311F7"/>
    <w:rsid w:val="00C31E23"/>
    <w:rsid w:val="00C33E50"/>
    <w:rsid w:val="00C34C20"/>
    <w:rsid w:val="00C35A3E"/>
    <w:rsid w:val="00C35EF5"/>
    <w:rsid w:val="00C364F6"/>
    <w:rsid w:val="00C42130"/>
    <w:rsid w:val="00C423A4"/>
    <w:rsid w:val="00C44BF5"/>
    <w:rsid w:val="00C521D6"/>
    <w:rsid w:val="00C55232"/>
    <w:rsid w:val="00C553A4"/>
    <w:rsid w:val="00C55A06"/>
    <w:rsid w:val="00C55D03"/>
    <w:rsid w:val="00C56AB1"/>
    <w:rsid w:val="00C601BC"/>
    <w:rsid w:val="00C6048D"/>
    <w:rsid w:val="00C6052A"/>
    <w:rsid w:val="00C6329F"/>
    <w:rsid w:val="00C63340"/>
    <w:rsid w:val="00C63829"/>
    <w:rsid w:val="00C643F9"/>
    <w:rsid w:val="00C64E95"/>
    <w:rsid w:val="00C6582B"/>
    <w:rsid w:val="00C66F56"/>
    <w:rsid w:val="00C71372"/>
    <w:rsid w:val="00C72410"/>
    <w:rsid w:val="00C7285C"/>
    <w:rsid w:val="00C7287F"/>
    <w:rsid w:val="00C7447B"/>
    <w:rsid w:val="00C77DD7"/>
    <w:rsid w:val="00C77EA8"/>
    <w:rsid w:val="00C80CB8"/>
    <w:rsid w:val="00C819F8"/>
    <w:rsid w:val="00C8248C"/>
    <w:rsid w:val="00C84E33"/>
    <w:rsid w:val="00C85C2D"/>
    <w:rsid w:val="00C86D6F"/>
    <w:rsid w:val="00C905FC"/>
    <w:rsid w:val="00C92D03"/>
    <w:rsid w:val="00C9319C"/>
    <w:rsid w:val="00C9435D"/>
    <w:rsid w:val="00C94DF2"/>
    <w:rsid w:val="00C96741"/>
    <w:rsid w:val="00C97F2C"/>
    <w:rsid w:val="00CA21C7"/>
    <w:rsid w:val="00CA2D1B"/>
    <w:rsid w:val="00CA375D"/>
    <w:rsid w:val="00CA3D33"/>
    <w:rsid w:val="00CA43C9"/>
    <w:rsid w:val="00CA4A13"/>
    <w:rsid w:val="00CA557A"/>
    <w:rsid w:val="00CA662A"/>
    <w:rsid w:val="00CA6AB6"/>
    <w:rsid w:val="00CA7AFD"/>
    <w:rsid w:val="00CA7C3C"/>
    <w:rsid w:val="00CB0189"/>
    <w:rsid w:val="00CB0BA2"/>
    <w:rsid w:val="00CB1A42"/>
    <w:rsid w:val="00CB1B0C"/>
    <w:rsid w:val="00CB1FC9"/>
    <w:rsid w:val="00CB24A7"/>
    <w:rsid w:val="00CB2C0B"/>
    <w:rsid w:val="00CB3632"/>
    <w:rsid w:val="00CB517D"/>
    <w:rsid w:val="00CC02F6"/>
    <w:rsid w:val="00CC038D"/>
    <w:rsid w:val="00CC08DB"/>
    <w:rsid w:val="00CC1967"/>
    <w:rsid w:val="00CC2E4C"/>
    <w:rsid w:val="00CC39FF"/>
    <w:rsid w:val="00CC3C2F"/>
    <w:rsid w:val="00CC4AC8"/>
    <w:rsid w:val="00CC5233"/>
    <w:rsid w:val="00CC5D87"/>
    <w:rsid w:val="00CC5DE6"/>
    <w:rsid w:val="00CC660E"/>
    <w:rsid w:val="00CC6E4E"/>
    <w:rsid w:val="00CC6FE8"/>
    <w:rsid w:val="00CC7202"/>
    <w:rsid w:val="00CD15A2"/>
    <w:rsid w:val="00CD2808"/>
    <w:rsid w:val="00CD28BF"/>
    <w:rsid w:val="00CD372A"/>
    <w:rsid w:val="00CD4092"/>
    <w:rsid w:val="00CD4A20"/>
    <w:rsid w:val="00CD50A1"/>
    <w:rsid w:val="00CD519E"/>
    <w:rsid w:val="00CD561D"/>
    <w:rsid w:val="00CD5D75"/>
    <w:rsid w:val="00CD7C79"/>
    <w:rsid w:val="00CE0C4F"/>
    <w:rsid w:val="00CE30EA"/>
    <w:rsid w:val="00CF048A"/>
    <w:rsid w:val="00CF155A"/>
    <w:rsid w:val="00CF2947"/>
    <w:rsid w:val="00CF686F"/>
    <w:rsid w:val="00CF6E60"/>
    <w:rsid w:val="00CF7BCA"/>
    <w:rsid w:val="00D008FD"/>
    <w:rsid w:val="00D011F5"/>
    <w:rsid w:val="00D013ED"/>
    <w:rsid w:val="00D0321C"/>
    <w:rsid w:val="00D035EC"/>
    <w:rsid w:val="00D06933"/>
    <w:rsid w:val="00D06AB1"/>
    <w:rsid w:val="00D072ED"/>
    <w:rsid w:val="00D07A16"/>
    <w:rsid w:val="00D1067E"/>
    <w:rsid w:val="00D10F50"/>
    <w:rsid w:val="00D11272"/>
    <w:rsid w:val="00D1147A"/>
    <w:rsid w:val="00D11F17"/>
    <w:rsid w:val="00D126F5"/>
    <w:rsid w:val="00D12971"/>
    <w:rsid w:val="00D12E56"/>
    <w:rsid w:val="00D130D4"/>
    <w:rsid w:val="00D1489E"/>
    <w:rsid w:val="00D20737"/>
    <w:rsid w:val="00D20B26"/>
    <w:rsid w:val="00D21E81"/>
    <w:rsid w:val="00D223DE"/>
    <w:rsid w:val="00D23CD9"/>
    <w:rsid w:val="00D25E37"/>
    <w:rsid w:val="00D2602C"/>
    <w:rsid w:val="00D2661A"/>
    <w:rsid w:val="00D27582"/>
    <w:rsid w:val="00D27EC4"/>
    <w:rsid w:val="00D307A0"/>
    <w:rsid w:val="00D32719"/>
    <w:rsid w:val="00D33333"/>
    <w:rsid w:val="00D33457"/>
    <w:rsid w:val="00D352A2"/>
    <w:rsid w:val="00D41405"/>
    <w:rsid w:val="00D4162B"/>
    <w:rsid w:val="00D428B8"/>
    <w:rsid w:val="00D43DDD"/>
    <w:rsid w:val="00D43FC6"/>
    <w:rsid w:val="00D4514F"/>
    <w:rsid w:val="00D451E2"/>
    <w:rsid w:val="00D45E89"/>
    <w:rsid w:val="00D45E8D"/>
    <w:rsid w:val="00D466AE"/>
    <w:rsid w:val="00D4734F"/>
    <w:rsid w:val="00D47835"/>
    <w:rsid w:val="00D51BF3"/>
    <w:rsid w:val="00D56BC6"/>
    <w:rsid w:val="00D619E5"/>
    <w:rsid w:val="00D637B6"/>
    <w:rsid w:val="00D63B43"/>
    <w:rsid w:val="00D66846"/>
    <w:rsid w:val="00D675FB"/>
    <w:rsid w:val="00D71F25"/>
    <w:rsid w:val="00D72613"/>
    <w:rsid w:val="00D72A9C"/>
    <w:rsid w:val="00D7430A"/>
    <w:rsid w:val="00D76339"/>
    <w:rsid w:val="00D77031"/>
    <w:rsid w:val="00D8137B"/>
    <w:rsid w:val="00D84941"/>
    <w:rsid w:val="00D84FA1"/>
    <w:rsid w:val="00D851F0"/>
    <w:rsid w:val="00D85BF4"/>
    <w:rsid w:val="00D86784"/>
    <w:rsid w:val="00D8686D"/>
    <w:rsid w:val="00D86DB7"/>
    <w:rsid w:val="00D926D0"/>
    <w:rsid w:val="00D93030"/>
    <w:rsid w:val="00D950E1"/>
    <w:rsid w:val="00D952A6"/>
    <w:rsid w:val="00D97F99"/>
    <w:rsid w:val="00DA0902"/>
    <w:rsid w:val="00DA10DD"/>
    <w:rsid w:val="00DA1E08"/>
    <w:rsid w:val="00DA24F8"/>
    <w:rsid w:val="00DA28E8"/>
    <w:rsid w:val="00DA38D3"/>
    <w:rsid w:val="00DA3932"/>
    <w:rsid w:val="00DA3AFC"/>
    <w:rsid w:val="00DA5191"/>
    <w:rsid w:val="00DA64F8"/>
    <w:rsid w:val="00DA6C15"/>
    <w:rsid w:val="00DB0258"/>
    <w:rsid w:val="00DB295F"/>
    <w:rsid w:val="00DB38EE"/>
    <w:rsid w:val="00DB3D3C"/>
    <w:rsid w:val="00DB498B"/>
    <w:rsid w:val="00DB66CA"/>
    <w:rsid w:val="00DB6A19"/>
    <w:rsid w:val="00DB6BCA"/>
    <w:rsid w:val="00DB73F7"/>
    <w:rsid w:val="00DB7B8A"/>
    <w:rsid w:val="00DC0321"/>
    <w:rsid w:val="00DC1AFE"/>
    <w:rsid w:val="00DC3067"/>
    <w:rsid w:val="00DC370B"/>
    <w:rsid w:val="00DC5B90"/>
    <w:rsid w:val="00DD00FF"/>
    <w:rsid w:val="00DD0619"/>
    <w:rsid w:val="00DD07FB"/>
    <w:rsid w:val="00DD0F75"/>
    <w:rsid w:val="00DD25C6"/>
    <w:rsid w:val="00DD4FE5"/>
    <w:rsid w:val="00DD54B0"/>
    <w:rsid w:val="00DD57EE"/>
    <w:rsid w:val="00DD6BCC"/>
    <w:rsid w:val="00DE0A4B"/>
    <w:rsid w:val="00DE2011"/>
    <w:rsid w:val="00DE2410"/>
    <w:rsid w:val="00DE2593"/>
    <w:rsid w:val="00DE2939"/>
    <w:rsid w:val="00DE6E81"/>
    <w:rsid w:val="00DE703F"/>
    <w:rsid w:val="00DE7595"/>
    <w:rsid w:val="00DF01BE"/>
    <w:rsid w:val="00DF1961"/>
    <w:rsid w:val="00DF44DE"/>
    <w:rsid w:val="00DF5F11"/>
    <w:rsid w:val="00DF7A4E"/>
    <w:rsid w:val="00E01138"/>
    <w:rsid w:val="00E02DFB"/>
    <w:rsid w:val="00E030F9"/>
    <w:rsid w:val="00E0311A"/>
    <w:rsid w:val="00E03138"/>
    <w:rsid w:val="00E06404"/>
    <w:rsid w:val="00E065D2"/>
    <w:rsid w:val="00E11353"/>
    <w:rsid w:val="00E1199E"/>
    <w:rsid w:val="00E11A85"/>
    <w:rsid w:val="00E12495"/>
    <w:rsid w:val="00E124CE"/>
    <w:rsid w:val="00E15CCD"/>
    <w:rsid w:val="00E202EF"/>
    <w:rsid w:val="00E210B5"/>
    <w:rsid w:val="00E217E4"/>
    <w:rsid w:val="00E218B0"/>
    <w:rsid w:val="00E22161"/>
    <w:rsid w:val="00E2233B"/>
    <w:rsid w:val="00E23D99"/>
    <w:rsid w:val="00E2552F"/>
    <w:rsid w:val="00E25DAF"/>
    <w:rsid w:val="00E3107C"/>
    <w:rsid w:val="00E3137A"/>
    <w:rsid w:val="00E32CCF"/>
    <w:rsid w:val="00E32F24"/>
    <w:rsid w:val="00E34A98"/>
    <w:rsid w:val="00E35D1E"/>
    <w:rsid w:val="00E364F9"/>
    <w:rsid w:val="00E365FA"/>
    <w:rsid w:val="00E36789"/>
    <w:rsid w:val="00E374B7"/>
    <w:rsid w:val="00E375A3"/>
    <w:rsid w:val="00E40996"/>
    <w:rsid w:val="00E43A4F"/>
    <w:rsid w:val="00E43F29"/>
    <w:rsid w:val="00E44A83"/>
    <w:rsid w:val="00E46550"/>
    <w:rsid w:val="00E470BD"/>
    <w:rsid w:val="00E502C1"/>
    <w:rsid w:val="00E502DD"/>
    <w:rsid w:val="00E50D3A"/>
    <w:rsid w:val="00E50FE4"/>
    <w:rsid w:val="00E51387"/>
    <w:rsid w:val="00E51E68"/>
    <w:rsid w:val="00E52EFD"/>
    <w:rsid w:val="00E5408A"/>
    <w:rsid w:val="00E55D98"/>
    <w:rsid w:val="00E56800"/>
    <w:rsid w:val="00E60C63"/>
    <w:rsid w:val="00E62FF9"/>
    <w:rsid w:val="00E635D6"/>
    <w:rsid w:val="00E639BC"/>
    <w:rsid w:val="00E664CC"/>
    <w:rsid w:val="00E70388"/>
    <w:rsid w:val="00E7063A"/>
    <w:rsid w:val="00E70F92"/>
    <w:rsid w:val="00E714A9"/>
    <w:rsid w:val="00E71740"/>
    <w:rsid w:val="00E74C54"/>
    <w:rsid w:val="00E74E89"/>
    <w:rsid w:val="00E7530C"/>
    <w:rsid w:val="00E77A03"/>
    <w:rsid w:val="00E822E8"/>
    <w:rsid w:val="00E82554"/>
    <w:rsid w:val="00E82606"/>
    <w:rsid w:val="00E846C8"/>
    <w:rsid w:val="00E84957"/>
    <w:rsid w:val="00E849EA"/>
    <w:rsid w:val="00E84A55"/>
    <w:rsid w:val="00E85AAF"/>
    <w:rsid w:val="00E85BFF"/>
    <w:rsid w:val="00E8615E"/>
    <w:rsid w:val="00E8652B"/>
    <w:rsid w:val="00E86DDF"/>
    <w:rsid w:val="00E87236"/>
    <w:rsid w:val="00E90391"/>
    <w:rsid w:val="00E906C2"/>
    <w:rsid w:val="00E9311F"/>
    <w:rsid w:val="00E934D1"/>
    <w:rsid w:val="00E936E8"/>
    <w:rsid w:val="00E94AF0"/>
    <w:rsid w:val="00E951A3"/>
    <w:rsid w:val="00E9548F"/>
    <w:rsid w:val="00E95D13"/>
    <w:rsid w:val="00E95DD3"/>
    <w:rsid w:val="00E969D5"/>
    <w:rsid w:val="00EA58D1"/>
    <w:rsid w:val="00EA61BC"/>
    <w:rsid w:val="00EA681A"/>
    <w:rsid w:val="00EA735B"/>
    <w:rsid w:val="00EB17DE"/>
    <w:rsid w:val="00EB1E69"/>
    <w:rsid w:val="00EB2086"/>
    <w:rsid w:val="00EB2FE9"/>
    <w:rsid w:val="00EB3B62"/>
    <w:rsid w:val="00EB5784"/>
    <w:rsid w:val="00EB5EDF"/>
    <w:rsid w:val="00EB60FE"/>
    <w:rsid w:val="00EB74DB"/>
    <w:rsid w:val="00EC0EB9"/>
    <w:rsid w:val="00EC1B71"/>
    <w:rsid w:val="00EC5359"/>
    <w:rsid w:val="00EC562A"/>
    <w:rsid w:val="00EC719D"/>
    <w:rsid w:val="00EC7763"/>
    <w:rsid w:val="00ED067A"/>
    <w:rsid w:val="00ED2B50"/>
    <w:rsid w:val="00ED3F2A"/>
    <w:rsid w:val="00EE0350"/>
    <w:rsid w:val="00EE0719"/>
    <w:rsid w:val="00EE0E80"/>
    <w:rsid w:val="00EE54A6"/>
    <w:rsid w:val="00EE5A91"/>
    <w:rsid w:val="00EE613F"/>
    <w:rsid w:val="00EE6FED"/>
    <w:rsid w:val="00EE7295"/>
    <w:rsid w:val="00EE7869"/>
    <w:rsid w:val="00EE7D01"/>
    <w:rsid w:val="00EF054A"/>
    <w:rsid w:val="00EF3235"/>
    <w:rsid w:val="00EF41F6"/>
    <w:rsid w:val="00EF487A"/>
    <w:rsid w:val="00EF48F5"/>
    <w:rsid w:val="00EF7E72"/>
    <w:rsid w:val="00F018BA"/>
    <w:rsid w:val="00F06D37"/>
    <w:rsid w:val="00F07B9D"/>
    <w:rsid w:val="00F102EA"/>
    <w:rsid w:val="00F11586"/>
    <w:rsid w:val="00F1183B"/>
    <w:rsid w:val="00F11C9F"/>
    <w:rsid w:val="00F12263"/>
    <w:rsid w:val="00F13500"/>
    <w:rsid w:val="00F1409D"/>
    <w:rsid w:val="00F14214"/>
    <w:rsid w:val="00F15552"/>
    <w:rsid w:val="00F157A9"/>
    <w:rsid w:val="00F232D8"/>
    <w:rsid w:val="00F23EF1"/>
    <w:rsid w:val="00F25BB6"/>
    <w:rsid w:val="00F2639A"/>
    <w:rsid w:val="00F26B7E"/>
    <w:rsid w:val="00F27A3B"/>
    <w:rsid w:val="00F331E2"/>
    <w:rsid w:val="00F33817"/>
    <w:rsid w:val="00F34260"/>
    <w:rsid w:val="00F36B3F"/>
    <w:rsid w:val="00F36B8C"/>
    <w:rsid w:val="00F420D5"/>
    <w:rsid w:val="00F44A0B"/>
    <w:rsid w:val="00F451EA"/>
    <w:rsid w:val="00F45447"/>
    <w:rsid w:val="00F456C6"/>
    <w:rsid w:val="00F4577B"/>
    <w:rsid w:val="00F46496"/>
    <w:rsid w:val="00F468F2"/>
    <w:rsid w:val="00F474D0"/>
    <w:rsid w:val="00F47A5E"/>
    <w:rsid w:val="00F50179"/>
    <w:rsid w:val="00F50B3F"/>
    <w:rsid w:val="00F515EE"/>
    <w:rsid w:val="00F56511"/>
    <w:rsid w:val="00F60B38"/>
    <w:rsid w:val="00F616F7"/>
    <w:rsid w:val="00F6194E"/>
    <w:rsid w:val="00F623AC"/>
    <w:rsid w:val="00F638C2"/>
    <w:rsid w:val="00F639C8"/>
    <w:rsid w:val="00F6412A"/>
    <w:rsid w:val="00F65893"/>
    <w:rsid w:val="00F66A4A"/>
    <w:rsid w:val="00F67842"/>
    <w:rsid w:val="00F67E65"/>
    <w:rsid w:val="00F71E22"/>
    <w:rsid w:val="00F72142"/>
    <w:rsid w:val="00F72AE7"/>
    <w:rsid w:val="00F7450B"/>
    <w:rsid w:val="00F745E7"/>
    <w:rsid w:val="00F81141"/>
    <w:rsid w:val="00F81A79"/>
    <w:rsid w:val="00F82CD1"/>
    <w:rsid w:val="00F833BA"/>
    <w:rsid w:val="00F84AA1"/>
    <w:rsid w:val="00F84FD0"/>
    <w:rsid w:val="00F859A8"/>
    <w:rsid w:val="00F85BDB"/>
    <w:rsid w:val="00F86D87"/>
    <w:rsid w:val="00F879F2"/>
    <w:rsid w:val="00F9108B"/>
    <w:rsid w:val="00F91349"/>
    <w:rsid w:val="00F9160F"/>
    <w:rsid w:val="00F93A8A"/>
    <w:rsid w:val="00F95248"/>
    <w:rsid w:val="00F956A9"/>
    <w:rsid w:val="00F963ED"/>
    <w:rsid w:val="00F966CF"/>
    <w:rsid w:val="00F96CAE"/>
    <w:rsid w:val="00F9760D"/>
    <w:rsid w:val="00F97C99"/>
    <w:rsid w:val="00FA4DAC"/>
    <w:rsid w:val="00FA662D"/>
    <w:rsid w:val="00FA73B1"/>
    <w:rsid w:val="00FB0CB9"/>
    <w:rsid w:val="00FB231D"/>
    <w:rsid w:val="00FB2DBB"/>
    <w:rsid w:val="00FB45F1"/>
    <w:rsid w:val="00FB4A72"/>
    <w:rsid w:val="00FB54E8"/>
    <w:rsid w:val="00FB5F05"/>
    <w:rsid w:val="00FB7054"/>
    <w:rsid w:val="00FC17B7"/>
    <w:rsid w:val="00FC2332"/>
    <w:rsid w:val="00FC2CB7"/>
    <w:rsid w:val="00FC4090"/>
    <w:rsid w:val="00FC55B4"/>
    <w:rsid w:val="00FD00E6"/>
    <w:rsid w:val="00FD0808"/>
    <w:rsid w:val="00FD09A1"/>
    <w:rsid w:val="00FD11E7"/>
    <w:rsid w:val="00FD200E"/>
    <w:rsid w:val="00FD2A7C"/>
    <w:rsid w:val="00FD59EB"/>
    <w:rsid w:val="00FD7299"/>
    <w:rsid w:val="00FE1FBE"/>
    <w:rsid w:val="00FE3901"/>
    <w:rsid w:val="00FE39D3"/>
    <w:rsid w:val="00FE4BCE"/>
    <w:rsid w:val="00FE54AE"/>
    <w:rsid w:val="00FE576A"/>
    <w:rsid w:val="00FE7E79"/>
    <w:rsid w:val="00FF3E7D"/>
    <w:rsid w:val="00FF48AA"/>
    <w:rsid w:val="00FF5510"/>
    <w:rsid w:val="00FF55A6"/>
    <w:rsid w:val="00FF5B99"/>
    <w:rsid w:val="00FF730C"/>
    <w:rsid w:val="00FF73F4"/>
    <w:rsid w:val="00FF7CE4"/>
    <w:rsid w:val="00FF7E39"/>
    <w:rsid w:val="01393171"/>
    <w:rsid w:val="08BB636A"/>
    <w:rsid w:val="100473DE"/>
    <w:rsid w:val="12F22877"/>
    <w:rsid w:val="134B6FC7"/>
    <w:rsid w:val="23971F3D"/>
    <w:rsid w:val="27581618"/>
    <w:rsid w:val="2A8E429C"/>
    <w:rsid w:val="3CFC4351"/>
    <w:rsid w:val="3EA61C0D"/>
    <w:rsid w:val="475A7EEC"/>
    <w:rsid w:val="4A4A4FDE"/>
    <w:rsid w:val="5FDC60BB"/>
    <w:rsid w:val="637276FE"/>
    <w:rsid w:val="75B81421"/>
    <w:rsid w:val="7A005E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887F4F"/>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887F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887F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887F4F"/>
    <w:pPr>
      <w:keepNext/>
      <w:keepLines/>
      <w:spacing w:before="260" w:after="260" w:line="416" w:lineRule="auto"/>
      <w:outlineLvl w:val="2"/>
    </w:pPr>
    <w:rPr>
      <w:b/>
      <w:bCs/>
      <w:sz w:val="32"/>
      <w:szCs w:val="32"/>
    </w:rPr>
  </w:style>
  <w:style w:type="paragraph" w:styleId="4">
    <w:name w:val="heading 4"/>
    <w:basedOn w:val="afff5"/>
    <w:next w:val="afff5"/>
    <w:link w:val="4Char"/>
    <w:qFormat/>
    <w:rsid w:val="00887F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887F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887F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887F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887F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887F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887F4F"/>
    <w:pPr>
      <w:tabs>
        <w:tab w:val="right" w:leader="dot" w:pos="9344"/>
      </w:tabs>
      <w:spacing w:line="300" w:lineRule="exact"/>
      <w:ind w:left="1259"/>
    </w:pPr>
    <w:rPr>
      <w:rFonts w:ascii="宋体"/>
    </w:rPr>
  </w:style>
  <w:style w:type="paragraph" w:styleId="afff9">
    <w:name w:val="Normal Indent"/>
    <w:basedOn w:val="afff5"/>
    <w:qFormat/>
    <w:rsid w:val="00887F4F"/>
    <w:pPr>
      <w:ind w:firstLine="420"/>
    </w:pPr>
  </w:style>
  <w:style w:type="paragraph" w:styleId="afffa">
    <w:name w:val="Document Map"/>
    <w:basedOn w:val="afff5"/>
    <w:link w:val="Char"/>
    <w:uiPriority w:val="99"/>
    <w:semiHidden/>
    <w:unhideWhenUsed/>
    <w:qFormat/>
    <w:rsid w:val="00887F4F"/>
    <w:rPr>
      <w:rFonts w:ascii="宋体"/>
      <w:sz w:val="18"/>
      <w:szCs w:val="18"/>
    </w:rPr>
  </w:style>
  <w:style w:type="paragraph" w:styleId="afffb">
    <w:name w:val="Body Text"/>
    <w:basedOn w:val="afff5"/>
    <w:link w:val="Char0"/>
    <w:qFormat/>
    <w:rsid w:val="00887F4F"/>
    <w:pPr>
      <w:spacing w:after="120"/>
    </w:pPr>
  </w:style>
  <w:style w:type="paragraph" w:styleId="50">
    <w:name w:val="toc 5"/>
    <w:basedOn w:val="afff5"/>
    <w:next w:val="afff5"/>
    <w:uiPriority w:val="39"/>
    <w:unhideWhenUsed/>
    <w:qFormat/>
    <w:rsid w:val="00887F4F"/>
    <w:pPr>
      <w:ind w:left="839"/>
    </w:pPr>
    <w:rPr>
      <w:rFonts w:ascii="宋体"/>
    </w:rPr>
  </w:style>
  <w:style w:type="paragraph" w:styleId="30">
    <w:name w:val="toc 3"/>
    <w:basedOn w:val="afff5"/>
    <w:next w:val="afff5"/>
    <w:uiPriority w:val="39"/>
    <w:unhideWhenUsed/>
    <w:qFormat/>
    <w:rsid w:val="00887F4F"/>
    <w:pPr>
      <w:spacing w:line="300" w:lineRule="exact"/>
      <w:ind w:left="420"/>
    </w:pPr>
    <w:rPr>
      <w:rFonts w:ascii="宋体"/>
    </w:rPr>
  </w:style>
  <w:style w:type="paragraph" w:styleId="afffc">
    <w:name w:val="Balloon Text"/>
    <w:basedOn w:val="afff5"/>
    <w:link w:val="Char1"/>
    <w:uiPriority w:val="99"/>
    <w:semiHidden/>
    <w:unhideWhenUsed/>
    <w:qFormat/>
    <w:rsid w:val="00887F4F"/>
    <w:rPr>
      <w:sz w:val="18"/>
      <w:szCs w:val="18"/>
    </w:rPr>
  </w:style>
  <w:style w:type="paragraph" w:styleId="afffd">
    <w:name w:val="footer"/>
    <w:basedOn w:val="afff5"/>
    <w:link w:val="Char2"/>
    <w:uiPriority w:val="99"/>
    <w:qFormat/>
    <w:rsid w:val="00887F4F"/>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887F4F"/>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887F4F"/>
    <w:rPr>
      <w:rFonts w:ascii="宋体"/>
    </w:rPr>
  </w:style>
  <w:style w:type="paragraph" w:styleId="40">
    <w:name w:val="toc 4"/>
    <w:basedOn w:val="afff5"/>
    <w:next w:val="afff5"/>
    <w:uiPriority w:val="39"/>
    <w:unhideWhenUsed/>
    <w:qFormat/>
    <w:rsid w:val="00887F4F"/>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887F4F"/>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887F4F"/>
    <w:pPr>
      <w:spacing w:line="300" w:lineRule="exact"/>
      <w:ind w:left="1049"/>
    </w:pPr>
    <w:rPr>
      <w:rFonts w:ascii="宋体"/>
    </w:rPr>
  </w:style>
  <w:style w:type="paragraph" w:styleId="affff0">
    <w:name w:val="table of figures"/>
    <w:basedOn w:val="afff5"/>
    <w:next w:val="afff5"/>
    <w:semiHidden/>
    <w:qFormat/>
    <w:rsid w:val="00887F4F"/>
    <w:pPr>
      <w:adjustRightInd/>
      <w:spacing w:line="240" w:lineRule="auto"/>
      <w:jc w:val="left"/>
    </w:pPr>
    <w:rPr>
      <w:szCs w:val="24"/>
    </w:rPr>
  </w:style>
  <w:style w:type="paragraph" w:styleId="23">
    <w:name w:val="toc 2"/>
    <w:basedOn w:val="afff5"/>
    <w:next w:val="afff5"/>
    <w:uiPriority w:val="39"/>
    <w:unhideWhenUsed/>
    <w:qFormat/>
    <w:rsid w:val="00887F4F"/>
    <w:pPr>
      <w:tabs>
        <w:tab w:val="right" w:leader="dot" w:pos="9344"/>
      </w:tabs>
      <w:spacing w:line="300" w:lineRule="exact"/>
      <w:ind w:left="210"/>
    </w:pPr>
    <w:rPr>
      <w:rFonts w:ascii="宋体"/>
    </w:rPr>
  </w:style>
  <w:style w:type="paragraph" w:styleId="affff1">
    <w:name w:val="Title"/>
    <w:basedOn w:val="afff5"/>
    <w:link w:val="Char5"/>
    <w:qFormat/>
    <w:rsid w:val="00887F4F"/>
    <w:pPr>
      <w:spacing w:before="240" w:after="60"/>
      <w:jc w:val="center"/>
      <w:outlineLvl w:val="0"/>
    </w:pPr>
    <w:rPr>
      <w:rFonts w:ascii="Arial" w:hAnsi="Arial" w:cs="Arial"/>
      <w:b/>
      <w:bCs/>
      <w:sz w:val="32"/>
      <w:szCs w:val="32"/>
    </w:rPr>
  </w:style>
  <w:style w:type="table" w:styleId="affff2">
    <w:name w:val="Table Grid"/>
    <w:basedOn w:val="afff7"/>
    <w:uiPriority w:val="39"/>
    <w:qFormat/>
    <w:rsid w:val="00887F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887F4F"/>
    <w:rPr>
      <w:b/>
      <w:bCs/>
    </w:rPr>
  </w:style>
  <w:style w:type="character" w:styleId="affff4">
    <w:name w:val="page number"/>
    <w:qFormat/>
    <w:rsid w:val="00887F4F"/>
    <w:rPr>
      <w:rFonts w:ascii="宋体" w:eastAsia="宋体" w:hAnsi="Times New Roman"/>
      <w:sz w:val="18"/>
    </w:rPr>
  </w:style>
  <w:style w:type="character" w:styleId="affff5">
    <w:name w:val="Emphasis"/>
    <w:uiPriority w:val="20"/>
    <w:qFormat/>
    <w:rsid w:val="00887F4F"/>
    <w:rPr>
      <w:i/>
      <w:iCs/>
    </w:rPr>
  </w:style>
  <w:style w:type="character" w:styleId="affff6">
    <w:name w:val="Hyperlink"/>
    <w:uiPriority w:val="99"/>
    <w:qFormat/>
    <w:rsid w:val="00887F4F"/>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887F4F"/>
    <w:rPr>
      <w:rFonts w:ascii="宋体" w:eastAsia="宋体" w:hAnsi="宋体" w:cs="Times New Roman"/>
      <w:spacing w:val="0"/>
      <w:sz w:val="18"/>
      <w:vertAlign w:val="superscript"/>
    </w:rPr>
  </w:style>
  <w:style w:type="character" w:customStyle="1" w:styleId="1Char">
    <w:name w:val="标题 1 Char"/>
    <w:link w:val="1"/>
    <w:qFormat/>
    <w:rsid w:val="00887F4F"/>
    <w:rPr>
      <w:b/>
      <w:bCs/>
      <w:kern w:val="44"/>
      <w:sz w:val="44"/>
      <w:szCs w:val="44"/>
    </w:rPr>
  </w:style>
  <w:style w:type="character" w:customStyle="1" w:styleId="2Char">
    <w:name w:val="标题 2 Char"/>
    <w:link w:val="22"/>
    <w:qFormat/>
    <w:rsid w:val="00887F4F"/>
    <w:rPr>
      <w:rFonts w:ascii="Arial" w:eastAsia="黑体" w:hAnsi="Arial"/>
      <w:b/>
      <w:bCs/>
      <w:kern w:val="2"/>
      <w:sz w:val="32"/>
      <w:szCs w:val="32"/>
    </w:rPr>
  </w:style>
  <w:style w:type="character" w:customStyle="1" w:styleId="3Char">
    <w:name w:val="标题 3 Char"/>
    <w:link w:val="3"/>
    <w:qFormat/>
    <w:rsid w:val="00887F4F"/>
    <w:rPr>
      <w:b/>
      <w:bCs/>
      <w:kern w:val="2"/>
      <w:sz w:val="32"/>
      <w:szCs w:val="32"/>
    </w:rPr>
  </w:style>
  <w:style w:type="character" w:customStyle="1" w:styleId="4Char">
    <w:name w:val="标题 4 Char"/>
    <w:link w:val="4"/>
    <w:qFormat/>
    <w:rsid w:val="00887F4F"/>
    <w:rPr>
      <w:rFonts w:ascii="Arial" w:eastAsia="黑体" w:hAnsi="Arial"/>
      <w:b/>
      <w:bCs/>
      <w:kern w:val="2"/>
      <w:sz w:val="28"/>
      <w:szCs w:val="28"/>
    </w:rPr>
  </w:style>
  <w:style w:type="character" w:customStyle="1" w:styleId="5Char">
    <w:name w:val="标题 5 Char"/>
    <w:link w:val="5"/>
    <w:qFormat/>
    <w:rsid w:val="00887F4F"/>
    <w:rPr>
      <w:b/>
      <w:bCs/>
      <w:kern w:val="2"/>
      <w:sz w:val="28"/>
      <w:szCs w:val="28"/>
    </w:rPr>
  </w:style>
  <w:style w:type="character" w:customStyle="1" w:styleId="6Char">
    <w:name w:val="标题 6 Char"/>
    <w:link w:val="6"/>
    <w:qFormat/>
    <w:rsid w:val="00887F4F"/>
    <w:rPr>
      <w:rFonts w:ascii="Arial" w:eastAsia="黑体" w:hAnsi="Arial"/>
      <w:b/>
      <w:bCs/>
      <w:kern w:val="2"/>
      <w:sz w:val="24"/>
      <w:szCs w:val="24"/>
    </w:rPr>
  </w:style>
  <w:style w:type="character" w:customStyle="1" w:styleId="7Char">
    <w:name w:val="标题 7 Char"/>
    <w:link w:val="7"/>
    <w:qFormat/>
    <w:rsid w:val="00887F4F"/>
    <w:rPr>
      <w:b/>
      <w:bCs/>
      <w:kern w:val="2"/>
      <w:sz w:val="24"/>
      <w:szCs w:val="24"/>
    </w:rPr>
  </w:style>
  <w:style w:type="character" w:customStyle="1" w:styleId="8Char">
    <w:name w:val="标题 8 Char"/>
    <w:link w:val="8"/>
    <w:qFormat/>
    <w:rsid w:val="00887F4F"/>
    <w:rPr>
      <w:rFonts w:ascii="Arial" w:eastAsia="黑体" w:hAnsi="Arial"/>
      <w:kern w:val="2"/>
      <w:sz w:val="24"/>
      <w:szCs w:val="24"/>
    </w:rPr>
  </w:style>
  <w:style w:type="character" w:customStyle="1" w:styleId="9Char">
    <w:name w:val="标题 9 Char"/>
    <w:link w:val="9"/>
    <w:qFormat/>
    <w:rsid w:val="00887F4F"/>
    <w:rPr>
      <w:rFonts w:ascii="Arial" w:eastAsia="黑体" w:hAnsi="Arial"/>
      <w:kern w:val="2"/>
      <w:sz w:val="21"/>
      <w:szCs w:val="21"/>
    </w:rPr>
  </w:style>
  <w:style w:type="character" w:customStyle="1" w:styleId="Char3">
    <w:name w:val="页眉 Char"/>
    <w:link w:val="afffe"/>
    <w:uiPriority w:val="99"/>
    <w:qFormat/>
    <w:rsid w:val="00887F4F"/>
    <w:rPr>
      <w:kern w:val="2"/>
      <w:sz w:val="18"/>
      <w:szCs w:val="18"/>
    </w:rPr>
  </w:style>
  <w:style w:type="character" w:customStyle="1" w:styleId="Char2">
    <w:name w:val="页脚 Char"/>
    <w:link w:val="afffd"/>
    <w:uiPriority w:val="99"/>
    <w:qFormat/>
    <w:rsid w:val="00887F4F"/>
    <w:rPr>
      <w:rFonts w:ascii="宋体"/>
      <w:kern w:val="2"/>
      <w:sz w:val="18"/>
      <w:szCs w:val="18"/>
    </w:rPr>
  </w:style>
  <w:style w:type="character" w:customStyle="1" w:styleId="Char1">
    <w:name w:val="批注框文本 Char"/>
    <w:link w:val="afffc"/>
    <w:uiPriority w:val="99"/>
    <w:semiHidden/>
    <w:qFormat/>
    <w:rsid w:val="00887F4F"/>
    <w:rPr>
      <w:kern w:val="2"/>
      <w:sz w:val="18"/>
      <w:szCs w:val="18"/>
    </w:rPr>
  </w:style>
  <w:style w:type="paragraph" w:styleId="affff8">
    <w:name w:val="Quote"/>
    <w:basedOn w:val="afff5"/>
    <w:next w:val="afff5"/>
    <w:link w:val="Char6"/>
    <w:uiPriority w:val="29"/>
    <w:qFormat/>
    <w:rsid w:val="00887F4F"/>
    <w:rPr>
      <w:i/>
      <w:iCs/>
      <w:color w:val="000000"/>
    </w:rPr>
  </w:style>
  <w:style w:type="character" w:customStyle="1" w:styleId="Char6">
    <w:name w:val="引用 Char"/>
    <w:link w:val="affff8"/>
    <w:uiPriority w:val="29"/>
    <w:qFormat/>
    <w:rsid w:val="00887F4F"/>
    <w:rPr>
      <w:i/>
      <w:iCs/>
      <w:color w:val="000000"/>
      <w:kern w:val="2"/>
      <w:sz w:val="21"/>
      <w:szCs w:val="21"/>
    </w:rPr>
  </w:style>
  <w:style w:type="character" w:customStyle="1" w:styleId="Char5">
    <w:name w:val="标题 Char"/>
    <w:link w:val="affff1"/>
    <w:qFormat/>
    <w:rsid w:val="00887F4F"/>
    <w:rPr>
      <w:rFonts w:ascii="Arial" w:hAnsi="Arial" w:cs="Arial"/>
      <w:b/>
      <w:bCs/>
      <w:kern w:val="2"/>
      <w:sz w:val="32"/>
      <w:szCs w:val="32"/>
    </w:rPr>
  </w:style>
  <w:style w:type="paragraph" w:customStyle="1" w:styleId="affff9">
    <w:name w:val="标准标志"/>
    <w:next w:val="afff5"/>
    <w:qFormat/>
    <w:rsid w:val="00887F4F"/>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887F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887F4F"/>
    <w:pPr>
      <w:ind w:left="198"/>
    </w:pPr>
    <w:rPr>
      <w:rFonts w:ascii="宋体"/>
      <w:sz w:val="18"/>
    </w:rPr>
  </w:style>
  <w:style w:type="paragraph" w:customStyle="1" w:styleId="affffc">
    <w:name w:val="标准文件_页脚奇数页"/>
    <w:qFormat/>
    <w:rsid w:val="00887F4F"/>
    <w:pPr>
      <w:ind w:right="227"/>
      <w:jc w:val="right"/>
    </w:pPr>
    <w:rPr>
      <w:rFonts w:ascii="宋体"/>
      <w:sz w:val="18"/>
    </w:rPr>
  </w:style>
  <w:style w:type="paragraph" w:customStyle="1" w:styleId="affffd">
    <w:name w:val="标准书眉一"/>
    <w:qFormat/>
    <w:rsid w:val="00887F4F"/>
    <w:pPr>
      <w:jc w:val="both"/>
    </w:pPr>
  </w:style>
  <w:style w:type="paragraph" w:customStyle="1" w:styleId="ICS">
    <w:name w:val="标准文件_ICS"/>
    <w:basedOn w:val="afff5"/>
    <w:qFormat/>
    <w:rsid w:val="00887F4F"/>
    <w:pPr>
      <w:spacing w:line="0" w:lineRule="atLeast"/>
    </w:pPr>
    <w:rPr>
      <w:rFonts w:ascii="黑体" w:eastAsia="黑体" w:hAnsi="宋体"/>
    </w:rPr>
  </w:style>
  <w:style w:type="paragraph" w:customStyle="1" w:styleId="affffe">
    <w:name w:val="标准文件_标准正文"/>
    <w:basedOn w:val="afff5"/>
    <w:next w:val="afffff"/>
    <w:qFormat/>
    <w:rsid w:val="00887F4F"/>
    <w:pPr>
      <w:snapToGrid w:val="0"/>
      <w:ind w:firstLineChars="200" w:firstLine="200"/>
    </w:pPr>
    <w:rPr>
      <w:kern w:val="0"/>
    </w:rPr>
  </w:style>
  <w:style w:type="paragraph" w:customStyle="1" w:styleId="afffff">
    <w:name w:val="标准文件_段"/>
    <w:link w:val="Char7"/>
    <w:qFormat/>
    <w:rsid w:val="00887F4F"/>
    <w:pPr>
      <w:autoSpaceDE w:val="0"/>
      <w:autoSpaceDN w:val="0"/>
      <w:ind w:firstLineChars="200" w:firstLine="200"/>
      <w:jc w:val="both"/>
    </w:pPr>
    <w:rPr>
      <w:rFonts w:ascii="宋体"/>
      <w:sz w:val="21"/>
    </w:rPr>
  </w:style>
  <w:style w:type="paragraph" w:customStyle="1" w:styleId="afffff0">
    <w:name w:val="标准文件_版本"/>
    <w:basedOn w:val="affffe"/>
    <w:qFormat/>
    <w:rsid w:val="00887F4F"/>
    <w:pPr>
      <w:adjustRightInd/>
      <w:snapToGrid/>
      <w:ind w:firstLineChars="0" w:firstLine="0"/>
    </w:pPr>
    <w:rPr>
      <w:rFonts w:ascii="宋体" w:hAnsi="宋体"/>
      <w:kern w:val="2"/>
    </w:rPr>
  </w:style>
  <w:style w:type="paragraph" w:customStyle="1" w:styleId="afffff1">
    <w:name w:val="标准文件_标准部门"/>
    <w:basedOn w:val="afff5"/>
    <w:qFormat/>
    <w:rsid w:val="00887F4F"/>
    <w:pPr>
      <w:jc w:val="center"/>
    </w:pPr>
    <w:rPr>
      <w:rFonts w:ascii="黑体" w:eastAsia="黑体"/>
      <w:kern w:val="0"/>
      <w:sz w:val="44"/>
    </w:rPr>
  </w:style>
  <w:style w:type="paragraph" w:customStyle="1" w:styleId="afffff2">
    <w:name w:val="标准文件_标准代替"/>
    <w:basedOn w:val="afff5"/>
    <w:next w:val="afff5"/>
    <w:qFormat/>
    <w:rsid w:val="00887F4F"/>
    <w:pPr>
      <w:spacing w:line="310" w:lineRule="exact"/>
      <w:jc w:val="right"/>
    </w:pPr>
    <w:rPr>
      <w:rFonts w:ascii="宋体" w:hAnsi="宋体"/>
      <w:kern w:val="0"/>
    </w:rPr>
  </w:style>
  <w:style w:type="paragraph" w:customStyle="1" w:styleId="afffff3">
    <w:name w:val="标准文件_标准名称标题"/>
    <w:basedOn w:val="afff5"/>
    <w:next w:val="afff5"/>
    <w:qFormat/>
    <w:rsid w:val="00887F4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887F4F"/>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887F4F"/>
    <w:pPr>
      <w:jc w:val="left"/>
    </w:pPr>
  </w:style>
  <w:style w:type="paragraph" w:customStyle="1" w:styleId="afffff6">
    <w:name w:val="标准文件_参考文献标题"/>
    <w:basedOn w:val="afff5"/>
    <w:next w:val="afff5"/>
    <w:qFormat/>
    <w:rsid w:val="00887F4F"/>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887F4F"/>
    <w:pPr>
      <w:numPr>
        <w:numId w:val="1"/>
      </w:numPr>
    </w:pPr>
    <w:rPr>
      <w:rFonts w:ascii="宋体"/>
    </w:rPr>
  </w:style>
  <w:style w:type="paragraph" w:customStyle="1" w:styleId="affe">
    <w:name w:val="标准文件_二级条标题"/>
    <w:next w:val="afffff"/>
    <w:qFormat/>
    <w:rsid w:val="00887F4F"/>
    <w:pPr>
      <w:widowControl w:val="0"/>
      <w:numPr>
        <w:ilvl w:val="3"/>
        <w:numId w:val="2"/>
      </w:numPr>
      <w:spacing w:beforeLines="50" w:afterLines="50"/>
      <w:ind w:left="0"/>
      <w:jc w:val="both"/>
      <w:outlineLvl w:val="2"/>
    </w:pPr>
    <w:rPr>
      <w:rFonts w:ascii="黑体" w:eastAsia="黑体"/>
      <w:sz w:val="21"/>
    </w:rPr>
  </w:style>
  <w:style w:type="character" w:customStyle="1" w:styleId="afffff7">
    <w:name w:val="标准文件_发布"/>
    <w:qFormat/>
    <w:rsid w:val="00887F4F"/>
    <w:rPr>
      <w:rFonts w:ascii="黑体" w:eastAsia="黑体"/>
      <w:spacing w:val="0"/>
      <w:w w:val="100"/>
      <w:position w:val="3"/>
      <w:sz w:val="28"/>
    </w:rPr>
  </w:style>
  <w:style w:type="paragraph" w:customStyle="1" w:styleId="ad">
    <w:name w:val="标准文件_方框数字列项"/>
    <w:basedOn w:val="afffff"/>
    <w:qFormat/>
    <w:rsid w:val="00887F4F"/>
    <w:pPr>
      <w:numPr>
        <w:numId w:val="3"/>
      </w:numPr>
      <w:ind w:firstLineChars="0" w:firstLine="0"/>
    </w:pPr>
  </w:style>
  <w:style w:type="paragraph" w:customStyle="1" w:styleId="afffff8">
    <w:name w:val="标准文件_封面标准编号"/>
    <w:basedOn w:val="afff5"/>
    <w:next w:val="afffff2"/>
    <w:qFormat/>
    <w:rsid w:val="00887F4F"/>
    <w:pPr>
      <w:spacing w:line="310" w:lineRule="exact"/>
      <w:jc w:val="right"/>
    </w:pPr>
    <w:rPr>
      <w:rFonts w:ascii="黑体" w:eastAsia="黑体"/>
      <w:kern w:val="0"/>
      <w:sz w:val="28"/>
    </w:rPr>
  </w:style>
  <w:style w:type="paragraph" w:customStyle="1" w:styleId="afffff9">
    <w:name w:val="标准文件_封面标准分类号"/>
    <w:basedOn w:val="afff5"/>
    <w:qFormat/>
    <w:rsid w:val="00887F4F"/>
    <w:rPr>
      <w:rFonts w:ascii="黑体" w:eastAsia="黑体"/>
      <w:b/>
      <w:kern w:val="0"/>
      <w:sz w:val="28"/>
    </w:rPr>
  </w:style>
  <w:style w:type="paragraph" w:customStyle="1" w:styleId="afffffa">
    <w:name w:val="标准文件_封面标准名称"/>
    <w:basedOn w:val="afff5"/>
    <w:qFormat/>
    <w:rsid w:val="00887F4F"/>
    <w:pPr>
      <w:spacing w:line="240" w:lineRule="auto"/>
      <w:jc w:val="center"/>
    </w:pPr>
    <w:rPr>
      <w:rFonts w:ascii="黑体" w:eastAsia="黑体"/>
      <w:kern w:val="0"/>
      <w:sz w:val="52"/>
    </w:rPr>
  </w:style>
  <w:style w:type="paragraph" w:customStyle="1" w:styleId="afffffb">
    <w:name w:val="标准文件_封面标准英文名称"/>
    <w:basedOn w:val="afff5"/>
    <w:qFormat/>
    <w:rsid w:val="00887F4F"/>
    <w:pPr>
      <w:spacing w:line="240" w:lineRule="auto"/>
      <w:jc w:val="center"/>
    </w:pPr>
    <w:rPr>
      <w:rFonts w:ascii="黑体" w:eastAsia="黑体"/>
      <w:b/>
      <w:sz w:val="28"/>
    </w:rPr>
  </w:style>
  <w:style w:type="paragraph" w:customStyle="1" w:styleId="afffffc">
    <w:name w:val="标准文件_封面发布日期"/>
    <w:basedOn w:val="afff5"/>
    <w:qFormat/>
    <w:rsid w:val="00887F4F"/>
    <w:pPr>
      <w:spacing w:line="310" w:lineRule="exact"/>
    </w:pPr>
    <w:rPr>
      <w:rFonts w:ascii="黑体" w:eastAsia="黑体"/>
      <w:kern w:val="0"/>
      <w:sz w:val="28"/>
    </w:rPr>
  </w:style>
  <w:style w:type="paragraph" w:customStyle="1" w:styleId="afffffd">
    <w:name w:val="标准文件_封面密级"/>
    <w:basedOn w:val="afff5"/>
    <w:qFormat/>
    <w:rsid w:val="00887F4F"/>
    <w:rPr>
      <w:rFonts w:eastAsia="黑体"/>
      <w:sz w:val="32"/>
    </w:rPr>
  </w:style>
  <w:style w:type="paragraph" w:customStyle="1" w:styleId="afffffe">
    <w:name w:val="标准文件_封面实施日期"/>
    <w:basedOn w:val="afff5"/>
    <w:qFormat/>
    <w:rsid w:val="00887F4F"/>
    <w:pPr>
      <w:spacing w:line="310" w:lineRule="exact"/>
      <w:jc w:val="right"/>
    </w:pPr>
    <w:rPr>
      <w:rFonts w:ascii="黑体" w:eastAsia="黑体"/>
      <w:sz w:val="28"/>
    </w:rPr>
  </w:style>
  <w:style w:type="paragraph" w:customStyle="1" w:styleId="affffff">
    <w:name w:val="标准文件_封面抬头"/>
    <w:basedOn w:val="afffff"/>
    <w:qFormat/>
    <w:rsid w:val="00887F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887F4F"/>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qFormat/>
    <w:rsid w:val="00887F4F"/>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qFormat/>
    <w:rsid w:val="00887F4F"/>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887F4F"/>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887F4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887F4F"/>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887F4F"/>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887F4F"/>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qFormat/>
    <w:rsid w:val="00887F4F"/>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887F4F"/>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sid w:val="00887F4F"/>
    <w:rPr>
      <w:kern w:val="2"/>
      <w:sz w:val="21"/>
      <w:szCs w:val="21"/>
    </w:rPr>
  </w:style>
  <w:style w:type="paragraph" w:customStyle="1" w:styleId="affffff1">
    <w:name w:val="标准文件_附录章标题"/>
    <w:next w:val="afffff"/>
    <w:qFormat/>
    <w:rsid w:val="00887F4F"/>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887F4F"/>
    <w:pPr>
      <w:ind w:leftChars="200" w:left="488" w:hangingChars="290" w:hanging="289"/>
    </w:pPr>
  </w:style>
  <w:style w:type="paragraph" w:customStyle="1" w:styleId="a6">
    <w:name w:val="标准文件_前言、引言标题"/>
    <w:next w:val="afff5"/>
    <w:qFormat/>
    <w:rsid w:val="00887F4F"/>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qFormat/>
    <w:rsid w:val="00887F4F"/>
    <w:pPr>
      <w:spacing w:line="460" w:lineRule="exact"/>
      <w:ind w:left="0" w:firstLine="0"/>
    </w:pPr>
  </w:style>
  <w:style w:type="paragraph" w:customStyle="1" w:styleId="affffff4">
    <w:name w:val="标准文件_目录标题"/>
    <w:basedOn w:val="afff5"/>
    <w:qFormat/>
    <w:rsid w:val="00887F4F"/>
    <w:pPr>
      <w:spacing w:before="480" w:afterLines="150" w:line="240" w:lineRule="auto"/>
      <w:jc w:val="center"/>
    </w:pPr>
    <w:rPr>
      <w:rFonts w:ascii="黑体" w:eastAsia="黑体"/>
      <w:sz w:val="32"/>
    </w:rPr>
  </w:style>
  <w:style w:type="paragraph" w:customStyle="1" w:styleId="af1">
    <w:name w:val="标准文件_破折号列项"/>
    <w:qFormat/>
    <w:rsid w:val="00887F4F"/>
    <w:pPr>
      <w:numPr>
        <w:numId w:val="9"/>
      </w:numPr>
      <w:adjustRightInd w:val="0"/>
      <w:snapToGrid w:val="0"/>
      <w:ind w:firstLineChars="200" w:firstLine="200"/>
    </w:pPr>
    <w:rPr>
      <w:sz w:val="21"/>
    </w:rPr>
  </w:style>
  <w:style w:type="paragraph" w:customStyle="1" w:styleId="afc">
    <w:name w:val="标准文件_破折号列项（二级）"/>
    <w:basedOn w:val="af1"/>
    <w:qFormat/>
    <w:rsid w:val="00887F4F"/>
    <w:pPr>
      <w:numPr>
        <w:numId w:val="10"/>
      </w:numPr>
    </w:pPr>
  </w:style>
  <w:style w:type="paragraph" w:customStyle="1" w:styleId="afff">
    <w:name w:val="标准文件_三级条标题"/>
    <w:basedOn w:val="affe"/>
    <w:next w:val="afffff"/>
    <w:qFormat/>
    <w:rsid w:val="00887F4F"/>
    <w:pPr>
      <w:widowControl/>
      <w:numPr>
        <w:ilvl w:val="4"/>
      </w:numPr>
      <w:ind w:left="0"/>
      <w:outlineLvl w:val="3"/>
    </w:pPr>
  </w:style>
  <w:style w:type="character" w:customStyle="1" w:styleId="11">
    <w:name w:val="不明显参考1"/>
    <w:uiPriority w:val="31"/>
    <w:qFormat/>
    <w:rsid w:val="00887F4F"/>
    <w:rPr>
      <w:smallCaps/>
      <w:color w:val="C0504D"/>
      <w:u w:val="single"/>
    </w:rPr>
  </w:style>
  <w:style w:type="paragraph" w:customStyle="1" w:styleId="affffff5">
    <w:name w:val="标准文件_示例后续"/>
    <w:basedOn w:val="afff5"/>
    <w:qFormat/>
    <w:rsid w:val="00887F4F"/>
    <w:pPr>
      <w:adjustRightInd/>
      <w:spacing w:line="240" w:lineRule="auto"/>
      <w:ind w:firstLineChars="200" w:firstLine="200"/>
    </w:pPr>
    <w:rPr>
      <w:sz w:val="18"/>
      <w:szCs w:val="24"/>
    </w:rPr>
  </w:style>
  <w:style w:type="paragraph" w:customStyle="1" w:styleId="aff9">
    <w:name w:val="标准文件_数字编号列项"/>
    <w:qFormat/>
    <w:rsid w:val="00887F4F"/>
    <w:pPr>
      <w:numPr>
        <w:numId w:val="11"/>
      </w:numPr>
      <w:jc w:val="both"/>
    </w:pPr>
    <w:rPr>
      <w:rFonts w:ascii="宋体" w:hAnsi="宋体"/>
      <w:sz w:val="21"/>
    </w:rPr>
  </w:style>
  <w:style w:type="paragraph" w:customStyle="1" w:styleId="afff0">
    <w:name w:val="标准文件_四级条标题"/>
    <w:next w:val="afffff"/>
    <w:qFormat/>
    <w:rsid w:val="00887F4F"/>
    <w:pPr>
      <w:widowControl w:val="0"/>
      <w:numPr>
        <w:ilvl w:val="5"/>
        <w:numId w:val="2"/>
      </w:numPr>
      <w:spacing w:beforeLines="50" w:afterLines="50"/>
      <w:ind w:left="0"/>
      <w:jc w:val="both"/>
      <w:outlineLvl w:val="4"/>
    </w:pPr>
    <w:rPr>
      <w:rFonts w:ascii="黑体" w:eastAsia="黑体"/>
      <w:sz w:val="21"/>
    </w:rPr>
  </w:style>
  <w:style w:type="character" w:customStyle="1" w:styleId="Char4">
    <w:name w:val="脚注文本 Char"/>
    <w:link w:val="affff"/>
    <w:semiHidden/>
    <w:qFormat/>
    <w:rsid w:val="00887F4F"/>
    <w:rPr>
      <w:rFonts w:ascii="宋体"/>
      <w:kern w:val="2"/>
      <w:sz w:val="18"/>
      <w:szCs w:val="18"/>
    </w:rPr>
  </w:style>
  <w:style w:type="paragraph" w:customStyle="1" w:styleId="affffff6">
    <w:name w:val="标准文件_条文脚注"/>
    <w:basedOn w:val="affff"/>
    <w:qFormat/>
    <w:rsid w:val="00887F4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887F4F"/>
    <w:pPr>
      <w:numPr>
        <w:numId w:val="12"/>
      </w:numPr>
      <w:spacing w:line="240" w:lineRule="auto"/>
      <w:jc w:val="left"/>
    </w:pPr>
    <w:rPr>
      <w:rFonts w:ascii="宋体" w:hAnsi="宋体"/>
      <w:sz w:val="18"/>
    </w:rPr>
  </w:style>
  <w:style w:type="character" w:customStyle="1" w:styleId="affffff7">
    <w:name w:val="标准文件_图表脚注内容"/>
    <w:qFormat/>
    <w:rsid w:val="00887F4F"/>
    <w:rPr>
      <w:rFonts w:ascii="宋体" w:eastAsia="宋体" w:hAnsi="宋体" w:cs="Times New Roman"/>
      <w:spacing w:val="0"/>
      <w:sz w:val="18"/>
      <w:vertAlign w:val="superscript"/>
    </w:rPr>
  </w:style>
  <w:style w:type="paragraph" w:customStyle="1" w:styleId="afff1">
    <w:name w:val="标准文件_五级条标题"/>
    <w:next w:val="afffff"/>
    <w:qFormat/>
    <w:rsid w:val="00887F4F"/>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887F4F"/>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887F4F"/>
    <w:pPr>
      <w:numPr>
        <w:ilvl w:val="2"/>
      </w:numPr>
      <w:spacing w:beforeLines="50" w:afterLines="50"/>
      <w:outlineLvl w:val="1"/>
    </w:pPr>
  </w:style>
  <w:style w:type="paragraph" w:customStyle="1" w:styleId="affffff8">
    <w:name w:val="标准文件_一致程度"/>
    <w:basedOn w:val="afff5"/>
    <w:qFormat/>
    <w:rsid w:val="00887F4F"/>
    <w:pPr>
      <w:spacing w:line="440" w:lineRule="exact"/>
      <w:jc w:val="center"/>
    </w:pPr>
    <w:rPr>
      <w:sz w:val="28"/>
    </w:rPr>
  </w:style>
  <w:style w:type="paragraph" w:customStyle="1" w:styleId="affffff9">
    <w:name w:val="标准文件_引言标题"/>
    <w:next w:val="afff5"/>
    <w:qFormat/>
    <w:rsid w:val="00887F4F"/>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887F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887F4F"/>
    <w:pPr>
      <w:numPr>
        <w:ilvl w:val="1"/>
        <w:numId w:val="13"/>
      </w:numPr>
      <w:jc w:val="both"/>
    </w:pPr>
    <w:rPr>
      <w:rFonts w:ascii="宋体"/>
      <w:sz w:val="21"/>
    </w:rPr>
  </w:style>
  <w:style w:type="paragraph" w:customStyle="1" w:styleId="af">
    <w:name w:val="标准文件_英文注："/>
    <w:basedOn w:val="afff5"/>
    <w:next w:val="afffff"/>
    <w:qFormat/>
    <w:rsid w:val="00887F4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887F4F"/>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887F4F"/>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887F4F"/>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887F4F"/>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887F4F"/>
    <w:pPr>
      <w:numPr>
        <w:numId w:val="18"/>
      </w:numPr>
      <w:jc w:val="center"/>
    </w:pPr>
    <w:rPr>
      <w:rFonts w:ascii="黑体" w:eastAsia="黑体"/>
      <w:sz w:val="21"/>
    </w:rPr>
  </w:style>
  <w:style w:type="paragraph" w:customStyle="1" w:styleId="afb">
    <w:name w:val="标准文件_正文英文图标题"/>
    <w:next w:val="afffff"/>
    <w:qFormat/>
    <w:rsid w:val="00887F4F"/>
    <w:pPr>
      <w:numPr>
        <w:numId w:val="19"/>
      </w:numPr>
      <w:jc w:val="center"/>
    </w:pPr>
    <w:rPr>
      <w:rFonts w:ascii="黑体" w:eastAsia="黑体"/>
      <w:sz w:val="21"/>
    </w:rPr>
  </w:style>
  <w:style w:type="paragraph" w:customStyle="1" w:styleId="af7">
    <w:name w:val="标准文件_编号列项（三级）"/>
    <w:qFormat/>
    <w:rsid w:val="00887F4F"/>
    <w:pPr>
      <w:numPr>
        <w:ilvl w:val="2"/>
        <w:numId w:val="13"/>
      </w:numPr>
    </w:pPr>
    <w:rPr>
      <w:rFonts w:ascii="宋体"/>
      <w:sz w:val="21"/>
    </w:rPr>
  </w:style>
  <w:style w:type="paragraph" w:customStyle="1" w:styleId="a1">
    <w:name w:val="二级无标题条"/>
    <w:basedOn w:val="afff5"/>
    <w:qFormat/>
    <w:rsid w:val="00887F4F"/>
    <w:pPr>
      <w:numPr>
        <w:ilvl w:val="3"/>
        <w:numId w:val="20"/>
      </w:numPr>
      <w:adjustRightInd/>
      <w:spacing w:line="240" w:lineRule="auto"/>
    </w:pPr>
    <w:rPr>
      <w:rFonts w:ascii="宋体" w:hAnsi="宋体"/>
      <w:szCs w:val="24"/>
    </w:rPr>
  </w:style>
  <w:style w:type="paragraph" w:customStyle="1" w:styleId="affffffc">
    <w:name w:val="发布部门"/>
    <w:next w:val="afffff"/>
    <w:qFormat/>
    <w:rsid w:val="00887F4F"/>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887F4F"/>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887F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887F4F"/>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rsid w:val="00887F4F"/>
    <w:pPr>
      <w:spacing w:before="180" w:line="180" w:lineRule="exact"/>
      <w:jc w:val="center"/>
    </w:pPr>
    <w:rPr>
      <w:rFonts w:ascii="宋体"/>
      <w:sz w:val="21"/>
    </w:rPr>
  </w:style>
  <w:style w:type="paragraph" w:customStyle="1" w:styleId="afffffff1">
    <w:name w:val="封面标准文稿类别"/>
    <w:qFormat/>
    <w:rsid w:val="00887F4F"/>
    <w:pPr>
      <w:spacing w:before="440" w:line="400" w:lineRule="exact"/>
      <w:jc w:val="center"/>
    </w:pPr>
    <w:rPr>
      <w:rFonts w:ascii="宋体"/>
      <w:sz w:val="24"/>
    </w:rPr>
  </w:style>
  <w:style w:type="paragraph" w:customStyle="1" w:styleId="afffffff2">
    <w:name w:val="封面标准英文名称"/>
    <w:qFormat/>
    <w:rsid w:val="00887F4F"/>
    <w:pPr>
      <w:widowControl w:val="0"/>
      <w:spacing w:line="360" w:lineRule="exact"/>
      <w:jc w:val="center"/>
    </w:pPr>
    <w:rPr>
      <w:sz w:val="28"/>
    </w:rPr>
  </w:style>
  <w:style w:type="paragraph" w:customStyle="1" w:styleId="afffffff3">
    <w:name w:val="封面一致性程度标识"/>
    <w:qFormat/>
    <w:rsid w:val="00887F4F"/>
    <w:pPr>
      <w:spacing w:before="440" w:line="440" w:lineRule="exact"/>
      <w:jc w:val="center"/>
    </w:pPr>
    <w:rPr>
      <w:sz w:val="28"/>
    </w:rPr>
  </w:style>
  <w:style w:type="paragraph" w:customStyle="1" w:styleId="afffffff4">
    <w:name w:val="封面正文"/>
    <w:qFormat/>
    <w:rsid w:val="00887F4F"/>
    <w:pPr>
      <w:jc w:val="both"/>
    </w:pPr>
  </w:style>
  <w:style w:type="paragraph" w:customStyle="1" w:styleId="afffffff5">
    <w:name w:val="附录二级无标题条"/>
    <w:basedOn w:val="afff5"/>
    <w:next w:val="afffff"/>
    <w:qFormat/>
    <w:rsid w:val="00887F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887F4F"/>
    <w:pPr>
      <w:outlineLvl w:val="4"/>
    </w:pPr>
  </w:style>
  <w:style w:type="paragraph" w:customStyle="1" w:styleId="afffffff7">
    <w:name w:val="附录四级无标题条"/>
    <w:basedOn w:val="afffffff6"/>
    <w:next w:val="afffff"/>
    <w:qFormat/>
    <w:rsid w:val="00887F4F"/>
    <w:pPr>
      <w:outlineLvl w:val="5"/>
    </w:pPr>
  </w:style>
  <w:style w:type="paragraph" w:customStyle="1" w:styleId="afffffff8">
    <w:name w:val="附录图"/>
    <w:next w:val="afffff"/>
    <w:qFormat/>
    <w:rsid w:val="00887F4F"/>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887F4F"/>
    <w:pPr>
      <w:numPr>
        <w:numId w:val="21"/>
      </w:numPr>
      <w:tabs>
        <w:tab w:val="clear" w:pos="1136"/>
        <w:tab w:val="left" w:pos="710"/>
        <w:tab w:val="left" w:pos="851"/>
      </w:tabs>
      <w:ind w:left="851"/>
    </w:pPr>
    <w:rPr>
      <w:rFonts w:ascii="宋体"/>
      <w:sz w:val="21"/>
    </w:rPr>
  </w:style>
  <w:style w:type="paragraph" w:customStyle="1" w:styleId="afffffff9">
    <w:name w:val="附录五级无标题条"/>
    <w:basedOn w:val="afffffff7"/>
    <w:next w:val="afffff"/>
    <w:qFormat/>
    <w:rsid w:val="00887F4F"/>
    <w:pPr>
      <w:outlineLvl w:val="6"/>
    </w:pPr>
  </w:style>
  <w:style w:type="paragraph" w:customStyle="1" w:styleId="afffffffa">
    <w:name w:val="附录性质"/>
    <w:basedOn w:val="afff5"/>
    <w:qFormat/>
    <w:rsid w:val="00887F4F"/>
    <w:pPr>
      <w:widowControl/>
      <w:adjustRightInd/>
      <w:jc w:val="center"/>
    </w:pPr>
    <w:rPr>
      <w:rFonts w:ascii="黑体" w:eastAsia="黑体"/>
    </w:rPr>
  </w:style>
  <w:style w:type="paragraph" w:customStyle="1" w:styleId="afffffffb">
    <w:name w:val="附录一级无标题条"/>
    <w:basedOn w:val="affffff1"/>
    <w:next w:val="afffff"/>
    <w:qFormat/>
    <w:rsid w:val="00887F4F"/>
    <w:pPr>
      <w:autoSpaceDN w:val="0"/>
      <w:outlineLvl w:val="2"/>
    </w:pPr>
    <w:rPr>
      <w:rFonts w:ascii="宋体" w:eastAsia="宋体" w:hAnsi="宋体"/>
    </w:rPr>
  </w:style>
  <w:style w:type="character" w:customStyle="1" w:styleId="afffffffc">
    <w:name w:val="个人答复风格"/>
    <w:qFormat/>
    <w:rsid w:val="00887F4F"/>
    <w:rPr>
      <w:rFonts w:ascii="Arial" w:eastAsia="宋体" w:hAnsi="Arial" w:cs="Arial"/>
      <w:color w:val="auto"/>
      <w:spacing w:val="0"/>
      <w:sz w:val="20"/>
    </w:rPr>
  </w:style>
  <w:style w:type="character" w:customStyle="1" w:styleId="afffffffd">
    <w:name w:val="个人撰写风格"/>
    <w:qFormat/>
    <w:rsid w:val="00887F4F"/>
    <w:rPr>
      <w:rFonts w:ascii="Arial" w:eastAsia="宋体" w:hAnsi="Arial" w:cs="Arial"/>
      <w:color w:val="auto"/>
      <w:spacing w:val="0"/>
      <w:sz w:val="20"/>
    </w:rPr>
  </w:style>
  <w:style w:type="paragraph" w:customStyle="1" w:styleId="afffffffe">
    <w:name w:val="脚注后续"/>
    <w:qFormat/>
    <w:rsid w:val="00887F4F"/>
    <w:pPr>
      <w:ind w:leftChars="350" w:left="350"/>
      <w:jc w:val="both"/>
    </w:pPr>
    <w:rPr>
      <w:rFonts w:ascii="宋体"/>
      <w:sz w:val="18"/>
    </w:rPr>
  </w:style>
  <w:style w:type="paragraph" w:customStyle="1" w:styleId="afff4">
    <w:name w:val="列项——"/>
    <w:qFormat/>
    <w:rsid w:val="00887F4F"/>
    <w:pPr>
      <w:widowControl w:val="0"/>
      <w:numPr>
        <w:numId w:val="22"/>
      </w:numPr>
      <w:jc w:val="both"/>
    </w:pPr>
    <w:rPr>
      <w:rFonts w:ascii="宋体" w:hAnsi="宋体"/>
      <w:sz w:val="21"/>
    </w:rPr>
  </w:style>
  <w:style w:type="paragraph" w:customStyle="1" w:styleId="affffffff">
    <w:name w:val="列项·"/>
    <w:basedOn w:val="afffff"/>
    <w:qFormat/>
    <w:rsid w:val="00887F4F"/>
    <w:pPr>
      <w:tabs>
        <w:tab w:val="left" w:pos="840"/>
      </w:tabs>
    </w:pPr>
  </w:style>
  <w:style w:type="paragraph" w:customStyle="1" w:styleId="affffffff0">
    <w:name w:val="目次、索引正文"/>
    <w:qFormat/>
    <w:rsid w:val="00887F4F"/>
    <w:pPr>
      <w:spacing w:line="320" w:lineRule="exact"/>
      <w:jc w:val="both"/>
    </w:pPr>
    <w:rPr>
      <w:rFonts w:ascii="宋体"/>
      <w:sz w:val="21"/>
    </w:rPr>
  </w:style>
  <w:style w:type="paragraph" w:customStyle="1" w:styleId="210">
    <w:name w:val="目录 21"/>
    <w:basedOn w:val="afff5"/>
    <w:next w:val="afff5"/>
    <w:semiHidden/>
    <w:qFormat/>
    <w:rsid w:val="00887F4F"/>
    <w:pPr>
      <w:adjustRightInd/>
      <w:spacing w:line="240" w:lineRule="auto"/>
      <w:jc w:val="left"/>
    </w:pPr>
    <w:rPr>
      <w:bCs/>
      <w:iCs/>
    </w:rPr>
  </w:style>
  <w:style w:type="paragraph" w:customStyle="1" w:styleId="31">
    <w:name w:val="目录 31"/>
    <w:basedOn w:val="afff5"/>
    <w:next w:val="afff5"/>
    <w:semiHidden/>
    <w:qFormat/>
    <w:rsid w:val="00887F4F"/>
    <w:pPr>
      <w:spacing w:line="240" w:lineRule="auto"/>
    </w:pPr>
    <w:rPr>
      <w:rFonts w:ascii="宋体" w:hAnsi="宋体"/>
      <w:iCs/>
    </w:rPr>
  </w:style>
  <w:style w:type="paragraph" w:customStyle="1" w:styleId="41">
    <w:name w:val="目录 41"/>
    <w:basedOn w:val="afff5"/>
    <w:next w:val="afff5"/>
    <w:semiHidden/>
    <w:qFormat/>
    <w:rsid w:val="00887F4F"/>
    <w:pPr>
      <w:adjustRightInd/>
      <w:spacing w:line="240" w:lineRule="auto"/>
      <w:jc w:val="left"/>
    </w:pPr>
  </w:style>
  <w:style w:type="paragraph" w:customStyle="1" w:styleId="51">
    <w:name w:val="目录 51"/>
    <w:basedOn w:val="afff5"/>
    <w:next w:val="afff5"/>
    <w:semiHidden/>
    <w:qFormat/>
    <w:rsid w:val="00887F4F"/>
    <w:pPr>
      <w:spacing w:line="240" w:lineRule="auto"/>
    </w:pPr>
    <w:rPr>
      <w:rFonts w:ascii="宋体" w:hAnsi="宋体"/>
    </w:rPr>
  </w:style>
  <w:style w:type="paragraph" w:customStyle="1" w:styleId="61">
    <w:name w:val="目录 61"/>
    <w:basedOn w:val="afff5"/>
    <w:next w:val="afff5"/>
    <w:semiHidden/>
    <w:qFormat/>
    <w:rsid w:val="00887F4F"/>
    <w:pPr>
      <w:adjustRightInd/>
      <w:spacing w:line="240" w:lineRule="auto"/>
      <w:jc w:val="left"/>
    </w:pPr>
  </w:style>
  <w:style w:type="paragraph" w:customStyle="1" w:styleId="71">
    <w:name w:val="目录 71"/>
    <w:basedOn w:val="61"/>
    <w:semiHidden/>
    <w:qFormat/>
    <w:rsid w:val="00887F4F"/>
    <w:pPr>
      <w:ind w:left="1260"/>
    </w:pPr>
  </w:style>
  <w:style w:type="paragraph" w:customStyle="1" w:styleId="81">
    <w:name w:val="目录 81"/>
    <w:basedOn w:val="71"/>
    <w:semiHidden/>
    <w:qFormat/>
    <w:rsid w:val="00887F4F"/>
    <w:pPr>
      <w:ind w:left="1470"/>
    </w:pPr>
  </w:style>
  <w:style w:type="paragraph" w:customStyle="1" w:styleId="91">
    <w:name w:val="目录 91"/>
    <w:basedOn w:val="81"/>
    <w:semiHidden/>
    <w:qFormat/>
    <w:rsid w:val="00887F4F"/>
    <w:pPr>
      <w:ind w:left="1680"/>
    </w:pPr>
  </w:style>
  <w:style w:type="paragraph" w:customStyle="1" w:styleId="affffffff1">
    <w:name w:val="其他标准称谓"/>
    <w:qFormat/>
    <w:rsid w:val="00887F4F"/>
    <w:pPr>
      <w:spacing w:line="0" w:lineRule="atLeast"/>
      <w:jc w:val="distribute"/>
    </w:pPr>
    <w:rPr>
      <w:rFonts w:ascii="黑体" w:eastAsia="黑体" w:hAnsi="宋体"/>
      <w:sz w:val="52"/>
    </w:rPr>
  </w:style>
  <w:style w:type="paragraph" w:customStyle="1" w:styleId="affffffff2">
    <w:name w:val="其他发布部门"/>
    <w:basedOn w:val="affffffc"/>
    <w:qFormat/>
    <w:rsid w:val="00887F4F"/>
    <w:pPr>
      <w:framePr w:wrap="around"/>
      <w:spacing w:line="0" w:lineRule="atLeast"/>
    </w:pPr>
    <w:rPr>
      <w:rFonts w:ascii="黑体" w:eastAsia="黑体"/>
      <w:b w:val="0"/>
    </w:rPr>
  </w:style>
  <w:style w:type="paragraph" w:customStyle="1" w:styleId="affb">
    <w:name w:val="前言标题"/>
    <w:next w:val="afff5"/>
    <w:qFormat/>
    <w:rsid w:val="00887F4F"/>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887F4F"/>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887F4F"/>
    <w:pPr>
      <w:framePr w:hSpace="0" w:wrap="around" w:xAlign="right"/>
      <w:jc w:val="right"/>
    </w:pPr>
  </w:style>
  <w:style w:type="paragraph" w:customStyle="1" w:styleId="a3">
    <w:name w:val="四级无标题条"/>
    <w:basedOn w:val="afff5"/>
    <w:rsid w:val="00887F4F"/>
    <w:pPr>
      <w:numPr>
        <w:ilvl w:val="5"/>
        <w:numId w:val="20"/>
      </w:numPr>
      <w:adjustRightInd/>
      <w:spacing w:line="240" w:lineRule="auto"/>
    </w:pPr>
    <w:rPr>
      <w:rFonts w:ascii="宋体" w:hAnsi="宋体"/>
      <w:szCs w:val="24"/>
    </w:rPr>
  </w:style>
  <w:style w:type="paragraph" w:customStyle="1" w:styleId="affffffff4">
    <w:name w:val="文献分类号"/>
    <w:rsid w:val="00887F4F"/>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887F4F"/>
    <w:pPr>
      <w:jc w:val="both"/>
    </w:pPr>
    <w:rPr>
      <w:rFonts w:ascii="宋体" w:hAnsi="宋体"/>
      <w:sz w:val="21"/>
    </w:rPr>
  </w:style>
  <w:style w:type="paragraph" w:customStyle="1" w:styleId="a4">
    <w:name w:val="五级无标题条"/>
    <w:basedOn w:val="afff5"/>
    <w:qFormat/>
    <w:rsid w:val="00887F4F"/>
    <w:pPr>
      <w:numPr>
        <w:ilvl w:val="6"/>
        <w:numId w:val="20"/>
      </w:numPr>
      <w:adjustRightInd/>
    </w:pPr>
    <w:rPr>
      <w:szCs w:val="24"/>
    </w:rPr>
  </w:style>
  <w:style w:type="paragraph" w:customStyle="1" w:styleId="a0">
    <w:name w:val="一级无标题条"/>
    <w:basedOn w:val="afff5"/>
    <w:qFormat/>
    <w:rsid w:val="00887F4F"/>
    <w:pPr>
      <w:numPr>
        <w:ilvl w:val="2"/>
        <w:numId w:val="20"/>
      </w:numPr>
      <w:adjustRightInd/>
      <w:spacing w:before="10" w:after="10" w:line="240" w:lineRule="auto"/>
    </w:pPr>
    <w:rPr>
      <w:rFonts w:ascii="宋体" w:hAnsi="宋体"/>
      <w:szCs w:val="24"/>
    </w:rPr>
  </w:style>
  <w:style w:type="paragraph" w:customStyle="1" w:styleId="affffffff6">
    <w:name w:val="注:后续"/>
    <w:qFormat/>
    <w:rsid w:val="00887F4F"/>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887F4F"/>
    <w:pPr>
      <w:ind w:leftChars="0" w:left="1406" w:firstLineChars="0" w:hanging="499"/>
    </w:pPr>
  </w:style>
  <w:style w:type="paragraph" w:customStyle="1" w:styleId="affffffff8">
    <w:name w:val="标准文件_一级无标题"/>
    <w:basedOn w:val="affd"/>
    <w:qFormat/>
    <w:rsid w:val="00887F4F"/>
    <w:pPr>
      <w:spacing w:beforeLines="0" w:afterLines="0"/>
      <w:outlineLvl w:val="9"/>
    </w:pPr>
    <w:rPr>
      <w:rFonts w:ascii="宋体" w:eastAsia="宋体"/>
    </w:rPr>
  </w:style>
  <w:style w:type="paragraph" w:customStyle="1" w:styleId="affffffff9">
    <w:name w:val="标准文件_五级无标题"/>
    <w:basedOn w:val="afff1"/>
    <w:qFormat/>
    <w:rsid w:val="00887F4F"/>
    <w:pPr>
      <w:spacing w:beforeLines="0" w:afterLines="0"/>
      <w:outlineLvl w:val="9"/>
    </w:pPr>
    <w:rPr>
      <w:rFonts w:ascii="宋体" w:eastAsia="宋体"/>
    </w:rPr>
  </w:style>
  <w:style w:type="paragraph" w:customStyle="1" w:styleId="affffffffa">
    <w:name w:val="标准文件_三级无标题"/>
    <w:basedOn w:val="afff"/>
    <w:qFormat/>
    <w:rsid w:val="00887F4F"/>
    <w:pPr>
      <w:spacing w:beforeLines="0" w:afterLines="0"/>
      <w:outlineLvl w:val="9"/>
    </w:pPr>
    <w:rPr>
      <w:rFonts w:ascii="宋体" w:eastAsia="宋体"/>
    </w:rPr>
  </w:style>
  <w:style w:type="paragraph" w:customStyle="1" w:styleId="affffffffb">
    <w:name w:val="标准文件_二级无标题"/>
    <w:basedOn w:val="affe"/>
    <w:qFormat/>
    <w:rsid w:val="00887F4F"/>
    <w:pPr>
      <w:spacing w:beforeLines="0" w:afterLines="0"/>
      <w:outlineLvl w:val="9"/>
    </w:pPr>
    <w:rPr>
      <w:rFonts w:ascii="宋体" w:eastAsia="宋体"/>
    </w:rPr>
  </w:style>
  <w:style w:type="paragraph" w:customStyle="1" w:styleId="affffffffc">
    <w:name w:val="标准_四级无标题"/>
    <w:basedOn w:val="afff0"/>
    <w:next w:val="afffff"/>
    <w:qFormat/>
    <w:rsid w:val="00887F4F"/>
    <w:rPr>
      <w:rFonts w:eastAsia="宋体"/>
    </w:rPr>
  </w:style>
  <w:style w:type="paragraph" w:customStyle="1" w:styleId="affffffffd">
    <w:name w:val="标准文件_四级无标题"/>
    <w:basedOn w:val="afff0"/>
    <w:qFormat/>
    <w:rsid w:val="00887F4F"/>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887F4F"/>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887F4F"/>
    <w:pPr>
      <w:numPr>
        <w:numId w:val="24"/>
      </w:numPr>
      <w:ind w:firstLineChars="0" w:firstLine="0"/>
    </w:pPr>
    <w:rPr>
      <w:rFonts w:cs="Arial"/>
      <w:szCs w:val="28"/>
    </w:rPr>
  </w:style>
  <w:style w:type="paragraph" w:customStyle="1" w:styleId="affffffffe">
    <w:name w:val="标准文件_附录标题"/>
    <w:basedOn w:val="aff3"/>
    <w:qFormat/>
    <w:rsid w:val="00887F4F"/>
    <w:pPr>
      <w:numPr>
        <w:numId w:val="0"/>
      </w:numPr>
      <w:spacing w:after="280"/>
      <w:outlineLvl w:val="9"/>
    </w:pPr>
  </w:style>
  <w:style w:type="paragraph" w:customStyle="1" w:styleId="afffffffff">
    <w:name w:val="标准文件_二级项"/>
    <w:qFormat/>
    <w:rsid w:val="00887F4F"/>
    <w:rPr>
      <w:rFonts w:ascii="宋体"/>
      <w:sz w:val="21"/>
    </w:rPr>
  </w:style>
  <w:style w:type="paragraph" w:customStyle="1" w:styleId="af3">
    <w:name w:val="标准文件_三级项"/>
    <w:basedOn w:val="afff5"/>
    <w:qFormat/>
    <w:rsid w:val="00887F4F"/>
    <w:pPr>
      <w:numPr>
        <w:ilvl w:val="2"/>
        <w:numId w:val="21"/>
      </w:numPr>
      <w:spacing w:line="-300" w:lineRule="auto"/>
    </w:pPr>
    <w:rPr>
      <w:rFonts w:ascii="Times New Roman" w:hAnsi="Times New Roman"/>
    </w:rPr>
  </w:style>
  <w:style w:type="paragraph" w:customStyle="1" w:styleId="affa">
    <w:name w:val="图表脚注说明"/>
    <w:basedOn w:val="afff5"/>
    <w:next w:val="afffff"/>
    <w:rsid w:val="00887F4F"/>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887F4F"/>
    <w:pPr>
      <w:numPr>
        <w:numId w:val="13"/>
      </w:numPr>
      <w:jc w:val="both"/>
    </w:pPr>
    <w:rPr>
      <w:rFonts w:ascii="宋体"/>
      <w:sz w:val="21"/>
    </w:rPr>
  </w:style>
  <w:style w:type="paragraph" w:customStyle="1" w:styleId="afffffffff0">
    <w:name w:val="标准文件_索引字母"/>
    <w:next w:val="afffff"/>
    <w:qFormat/>
    <w:rsid w:val="00887F4F"/>
    <w:pPr>
      <w:jc w:val="center"/>
    </w:pPr>
    <w:rPr>
      <w:rFonts w:ascii="宋体" w:eastAsia="Times New Roman" w:hAnsi="宋体"/>
      <w:b/>
      <w:kern w:val="2"/>
      <w:sz w:val="21"/>
    </w:rPr>
  </w:style>
  <w:style w:type="paragraph" w:customStyle="1" w:styleId="afffffffff1">
    <w:name w:val="标准文件_附录前"/>
    <w:next w:val="afffff"/>
    <w:qFormat/>
    <w:rsid w:val="00887F4F"/>
    <w:pPr>
      <w:spacing w:line="20" w:lineRule="atLeast"/>
      <w:ind w:firstLine="200"/>
    </w:pPr>
    <w:rPr>
      <w:rFonts w:ascii="宋体" w:hAnsi="宋体"/>
      <w:kern w:val="2"/>
      <w:sz w:val="10"/>
    </w:rPr>
  </w:style>
  <w:style w:type="paragraph" w:customStyle="1" w:styleId="afffffffff2">
    <w:name w:val="标准文件_正文标准名称"/>
    <w:qFormat/>
    <w:rsid w:val="00887F4F"/>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887F4F"/>
    <w:pPr>
      <w:ind w:firstLineChars="0" w:firstLine="0"/>
      <w:jc w:val="center"/>
    </w:pPr>
    <w:rPr>
      <w:sz w:val="18"/>
    </w:rPr>
  </w:style>
  <w:style w:type="paragraph" w:customStyle="1" w:styleId="afff2">
    <w:name w:val="标准文件_注："/>
    <w:next w:val="afffff"/>
    <w:rsid w:val="00887F4F"/>
    <w:pPr>
      <w:widowControl w:val="0"/>
      <w:numPr>
        <w:numId w:val="26"/>
      </w:numPr>
      <w:autoSpaceDE w:val="0"/>
      <w:autoSpaceDN w:val="0"/>
      <w:jc w:val="both"/>
    </w:pPr>
    <w:rPr>
      <w:rFonts w:ascii="宋体"/>
      <w:sz w:val="18"/>
      <w:szCs w:val="18"/>
    </w:rPr>
  </w:style>
  <w:style w:type="paragraph" w:customStyle="1" w:styleId="a5">
    <w:name w:val="标准文件_注×："/>
    <w:qFormat/>
    <w:rsid w:val="00887F4F"/>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rsid w:val="00887F4F"/>
    <w:pPr>
      <w:widowControl w:val="0"/>
      <w:numPr>
        <w:numId w:val="28"/>
      </w:numPr>
      <w:jc w:val="both"/>
    </w:pPr>
    <w:rPr>
      <w:rFonts w:ascii="宋体"/>
      <w:sz w:val="18"/>
      <w:szCs w:val="18"/>
    </w:rPr>
  </w:style>
  <w:style w:type="paragraph" w:customStyle="1" w:styleId="afffffffff4">
    <w:name w:val="标准文件_示例内容"/>
    <w:basedOn w:val="afffff"/>
    <w:qFormat/>
    <w:rsid w:val="00887F4F"/>
    <w:pPr>
      <w:ind w:firstLine="420"/>
    </w:pPr>
    <w:rPr>
      <w:sz w:val="18"/>
    </w:rPr>
  </w:style>
  <w:style w:type="paragraph" w:customStyle="1" w:styleId="afa">
    <w:name w:val="标准文件_示例×："/>
    <w:basedOn w:val="afff5"/>
    <w:next w:val="afffffffff4"/>
    <w:qFormat/>
    <w:rsid w:val="00887F4F"/>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887F4F"/>
    <w:rPr>
      <w:rFonts w:ascii="宋体" w:hAnsi="Times New Roman"/>
      <w:sz w:val="21"/>
    </w:rPr>
  </w:style>
  <w:style w:type="paragraph" w:customStyle="1" w:styleId="afffffffff5">
    <w:name w:val="标准文件_表格续"/>
    <w:basedOn w:val="afffff"/>
    <w:next w:val="afffff"/>
    <w:qFormat/>
    <w:rsid w:val="00887F4F"/>
    <w:pPr>
      <w:jc w:val="center"/>
    </w:pPr>
    <w:rPr>
      <w:rFonts w:ascii="黑体" w:eastAsia="黑体" w:hAnsi="黑体"/>
    </w:rPr>
  </w:style>
  <w:style w:type="character" w:styleId="afffffffff6">
    <w:name w:val="Placeholder Text"/>
    <w:basedOn w:val="afff6"/>
    <w:uiPriority w:val="99"/>
    <w:semiHidden/>
    <w:qFormat/>
    <w:rsid w:val="00887F4F"/>
    <w:rPr>
      <w:color w:val="808080"/>
    </w:rPr>
  </w:style>
  <w:style w:type="paragraph" w:customStyle="1" w:styleId="2">
    <w:name w:val="标准文件_二级项2"/>
    <w:basedOn w:val="afffff"/>
    <w:qFormat/>
    <w:rsid w:val="00887F4F"/>
    <w:pPr>
      <w:numPr>
        <w:ilvl w:val="1"/>
        <w:numId w:val="21"/>
      </w:numPr>
      <w:ind w:firstLineChars="0" w:firstLine="0"/>
    </w:pPr>
  </w:style>
  <w:style w:type="paragraph" w:customStyle="1" w:styleId="21">
    <w:name w:val="标准文件_三级项2"/>
    <w:basedOn w:val="afffff"/>
    <w:qFormat/>
    <w:rsid w:val="00887F4F"/>
    <w:pPr>
      <w:numPr>
        <w:numId w:val="30"/>
      </w:numPr>
      <w:spacing w:line="300" w:lineRule="exact"/>
      <w:ind w:firstLineChars="0"/>
    </w:pPr>
    <w:rPr>
      <w:rFonts w:ascii="Times New Roman"/>
    </w:rPr>
  </w:style>
  <w:style w:type="paragraph" w:customStyle="1" w:styleId="20">
    <w:name w:val="标准文件_一级项2"/>
    <w:basedOn w:val="afffff"/>
    <w:qFormat/>
    <w:rsid w:val="00887F4F"/>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887F4F"/>
    <w:pPr>
      <w:ind w:firstLine="420"/>
    </w:pPr>
    <w:rPr>
      <w:rFonts w:ascii="黑体" w:eastAsia="黑体"/>
    </w:rPr>
  </w:style>
  <w:style w:type="character" w:customStyle="1" w:styleId="afffffffff8">
    <w:name w:val="标准文件_来源"/>
    <w:basedOn w:val="afff6"/>
    <w:uiPriority w:val="1"/>
    <w:qFormat/>
    <w:rsid w:val="00887F4F"/>
    <w:rPr>
      <w:rFonts w:eastAsia="宋体"/>
      <w:sz w:val="21"/>
    </w:rPr>
  </w:style>
  <w:style w:type="paragraph" w:customStyle="1" w:styleId="afffffffff9">
    <w:name w:val="标准文件_图表说明"/>
    <w:qFormat/>
    <w:rsid w:val="00887F4F"/>
    <w:pPr>
      <w:spacing w:line="276" w:lineRule="auto"/>
      <w:ind w:firstLine="420"/>
    </w:pPr>
    <w:rPr>
      <w:rFonts w:ascii="宋体" w:hAnsi="宋体"/>
      <w:kern w:val="2"/>
      <w:sz w:val="18"/>
    </w:rPr>
  </w:style>
  <w:style w:type="paragraph" w:customStyle="1" w:styleId="afffffffffa">
    <w:name w:val="其他发布日期"/>
    <w:basedOn w:val="affffffd"/>
    <w:qFormat/>
    <w:rsid w:val="00887F4F"/>
    <w:pPr>
      <w:framePr w:w="3997" w:h="471" w:hRule="exact" w:hSpace="0" w:vSpace="181" w:wrap="around" w:vAnchor="page" w:hAnchor="page" w:x="1419" w:y="14097"/>
    </w:pPr>
  </w:style>
  <w:style w:type="paragraph" w:customStyle="1" w:styleId="afffffffffb">
    <w:name w:val="其他实施日期"/>
    <w:basedOn w:val="affffffff3"/>
    <w:qFormat/>
    <w:rsid w:val="00887F4F"/>
    <w:pPr>
      <w:framePr w:w="3997" w:h="471" w:hRule="exact" w:vSpace="181" w:wrap="around" w:vAnchor="page" w:hAnchor="page" w:x="7089" w:y="14097"/>
    </w:pPr>
  </w:style>
  <w:style w:type="paragraph" w:customStyle="1" w:styleId="afffffffffc">
    <w:name w:val="标准文件_文件编号"/>
    <w:basedOn w:val="afffff"/>
    <w:qFormat/>
    <w:rsid w:val="00887F4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887F4F"/>
    <w:pPr>
      <w:framePr w:wrap="auto"/>
      <w:spacing w:before="57"/>
    </w:pPr>
    <w:rPr>
      <w:sz w:val="21"/>
    </w:rPr>
  </w:style>
  <w:style w:type="paragraph" w:customStyle="1" w:styleId="afffffffffe">
    <w:name w:val="标准文件_文件名称"/>
    <w:basedOn w:val="afffff"/>
    <w:next w:val="afffff"/>
    <w:qFormat/>
    <w:rsid w:val="00887F4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887F4F"/>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887F4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887F4F"/>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887F4F"/>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887F4F"/>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887F4F"/>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887F4F"/>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887F4F"/>
    <w:pPr>
      <w:ind w:left="811" w:firstLineChars="0" w:firstLine="0"/>
    </w:pPr>
    <w:rPr>
      <w:sz w:val="18"/>
    </w:rPr>
  </w:style>
  <w:style w:type="paragraph" w:customStyle="1" w:styleId="X">
    <w:name w:val="标准文件_注X后"/>
    <w:basedOn w:val="afffff"/>
    <w:qFormat/>
    <w:rsid w:val="00887F4F"/>
    <w:pPr>
      <w:ind w:left="811" w:firstLineChars="0" w:firstLine="0"/>
    </w:pPr>
    <w:rPr>
      <w:sz w:val="18"/>
    </w:rPr>
  </w:style>
  <w:style w:type="paragraph" w:customStyle="1" w:styleId="affffffffff0">
    <w:name w:val="标准文件_示例后"/>
    <w:basedOn w:val="afffff"/>
    <w:qFormat/>
    <w:rsid w:val="00887F4F"/>
    <w:pPr>
      <w:ind w:left="964" w:firstLineChars="0" w:firstLine="0"/>
    </w:pPr>
    <w:rPr>
      <w:sz w:val="18"/>
    </w:rPr>
  </w:style>
  <w:style w:type="paragraph" w:customStyle="1" w:styleId="X0">
    <w:name w:val="标准文件_示例X后"/>
    <w:basedOn w:val="afffff"/>
    <w:link w:val="X1"/>
    <w:qFormat/>
    <w:rsid w:val="00887F4F"/>
    <w:pPr>
      <w:ind w:left="1049" w:firstLineChars="0" w:firstLine="0"/>
    </w:pPr>
    <w:rPr>
      <w:sz w:val="18"/>
    </w:rPr>
  </w:style>
  <w:style w:type="character" w:customStyle="1" w:styleId="X1">
    <w:name w:val="标准文件_示例X后 字符"/>
    <w:basedOn w:val="Char7"/>
    <w:link w:val="X0"/>
    <w:qFormat/>
    <w:rsid w:val="00887F4F"/>
    <w:rPr>
      <w:rFonts w:ascii="宋体" w:hAnsi="Times New Roman"/>
      <w:sz w:val="18"/>
    </w:rPr>
  </w:style>
  <w:style w:type="paragraph" w:customStyle="1" w:styleId="affffffffff1">
    <w:name w:val="标准文件_索引项"/>
    <w:basedOn w:val="afffff"/>
    <w:next w:val="afffff"/>
    <w:qFormat/>
    <w:rsid w:val="00887F4F"/>
    <w:pPr>
      <w:tabs>
        <w:tab w:val="right" w:leader="dot" w:pos="9356"/>
      </w:tabs>
      <w:ind w:left="210" w:firstLineChars="0" w:hanging="210"/>
      <w:jc w:val="left"/>
    </w:pPr>
  </w:style>
  <w:style w:type="paragraph" w:customStyle="1" w:styleId="affffffffff2">
    <w:name w:val="标准文件_附录一级无标题"/>
    <w:basedOn w:val="aff4"/>
    <w:qFormat/>
    <w:rsid w:val="00887F4F"/>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887F4F"/>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887F4F"/>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887F4F"/>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887F4F"/>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887F4F"/>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887F4F"/>
    <w:pPr>
      <w:spacing w:beforeLines="0" w:afterLines="0" w:line="276" w:lineRule="auto"/>
    </w:pPr>
    <w:rPr>
      <w:rFonts w:ascii="宋体" w:eastAsia="宋体"/>
    </w:rPr>
  </w:style>
  <w:style w:type="paragraph" w:customStyle="1" w:styleId="affffffffff9">
    <w:name w:val="标准文件_引言三级无标题"/>
    <w:basedOn w:val="a9"/>
    <w:qFormat/>
    <w:rsid w:val="00887F4F"/>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887F4F"/>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887F4F"/>
    <w:pPr>
      <w:spacing w:beforeLines="0" w:afterLines="0" w:line="276" w:lineRule="auto"/>
    </w:pPr>
    <w:rPr>
      <w:rFonts w:ascii="宋体" w:eastAsia="宋体"/>
    </w:rPr>
  </w:style>
  <w:style w:type="paragraph" w:customStyle="1" w:styleId="affffffffffc">
    <w:name w:val="标准文件_索引标题"/>
    <w:basedOn w:val="afffff6"/>
    <w:next w:val="afffff"/>
    <w:qFormat/>
    <w:rsid w:val="00887F4F"/>
    <w:rPr>
      <w:rFonts w:hAnsi="黑体"/>
    </w:rPr>
  </w:style>
  <w:style w:type="paragraph" w:customStyle="1" w:styleId="affffffffffd">
    <w:name w:val="标准文件_脚注内容"/>
    <w:basedOn w:val="afffff"/>
    <w:qFormat/>
    <w:rsid w:val="00887F4F"/>
    <w:pPr>
      <w:ind w:leftChars="200" w:left="400" w:hangingChars="200" w:hanging="200"/>
    </w:pPr>
    <w:rPr>
      <w:sz w:val="15"/>
    </w:rPr>
  </w:style>
  <w:style w:type="paragraph" w:customStyle="1" w:styleId="affffffffffe">
    <w:name w:val="标准文件_术语条一"/>
    <w:basedOn w:val="affffffff8"/>
    <w:next w:val="afffff"/>
    <w:qFormat/>
    <w:rsid w:val="00887F4F"/>
  </w:style>
  <w:style w:type="paragraph" w:customStyle="1" w:styleId="afffffffffff">
    <w:name w:val="标准文件_术语条二"/>
    <w:basedOn w:val="affffffffb"/>
    <w:next w:val="afffff"/>
    <w:qFormat/>
    <w:rsid w:val="00887F4F"/>
  </w:style>
  <w:style w:type="paragraph" w:customStyle="1" w:styleId="afffffffffff0">
    <w:name w:val="标准文件_术语条三"/>
    <w:basedOn w:val="affffffffa"/>
    <w:next w:val="afffff"/>
    <w:qFormat/>
    <w:rsid w:val="00887F4F"/>
  </w:style>
  <w:style w:type="paragraph" w:customStyle="1" w:styleId="afffffffffff1">
    <w:name w:val="标准文件_术语条四"/>
    <w:basedOn w:val="affffffffd"/>
    <w:next w:val="afffff"/>
    <w:qFormat/>
    <w:rsid w:val="00887F4F"/>
  </w:style>
  <w:style w:type="paragraph" w:customStyle="1" w:styleId="afffffffffff2">
    <w:name w:val="标准文件_术语条五"/>
    <w:basedOn w:val="affffffff9"/>
    <w:next w:val="afffff"/>
    <w:qFormat/>
    <w:rsid w:val="00887F4F"/>
  </w:style>
  <w:style w:type="paragraph" w:customStyle="1" w:styleId="Default">
    <w:name w:val="Default"/>
    <w:qFormat/>
    <w:rsid w:val="00887F4F"/>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sid w:val="00887F4F"/>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887F4F"/>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javascript:void(0)"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std.samr.gov.cn/gb/search/gbDetailed?id=71F772D7A841D3A7E05397BE0A0AB82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std.samr.gov.cn/gb/search/gbDetailed?id=71F772D80714D3A7E05397BE0A0AB82A" TargetMode="Externa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14A32DD13C3488F92DC9495E1534A05"/>
        <w:category>
          <w:name w:val="常规"/>
          <w:gallery w:val="placeholder"/>
        </w:category>
        <w:types>
          <w:type w:val="bbPlcHdr"/>
        </w:types>
        <w:behaviors>
          <w:behavior w:val="content"/>
        </w:behaviors>
        <w:guid w:val="{C4D44354-AE8B-48C5-9401-9C8CFACB2C01}"/>
      </w:docPartPr>
      <w:docPartBody>
        <w:p w:rsidR="00E43801" w:rsidRDefault="00E43801">
          <w:pPr>
            <w:pStyle w:val="114A32DD13C3488F92DC9495E1534A05"/>
          </w:pPr>
          <w:r>
            <w:rPr>
              <w:rStyle w:val="a3"/>
              <w:rFonts w:hint="eastAsia"/>
            </w:rPr>
            <w:t>单击或点击此处输入文字。</w:t>
          </w:r>
        </w:p>
      </w:docPartBody>
    </w:docPart>
    <w:docPart>
      <w:docPartPr>
        <w:name w:val="567B386334FC41DF84DC1B2EC67C00A9"/>
        <w:category>
          <w:name w:val="常规"/>
          <w:gallery w:val="placeholder"/>
        </w:category>
        <w:types>
          <w:type w:val="bbPlcHdr"/>
        </w:types>
        <w:behaviors>
          <w:behavior w:val="content"/>
        </w:behaviors>
        <w:guid w:val="{0AA5FC22-18C4-4B07-8B9E-26833C664EE4}"/>
      </w:docPartPr>
      <w:docPartBody>
        <w:p w:rsidR="00E43801" w:rsidRDefault="00E43801">
          <w:pPr>
            <w:pStyle w:val="567B386334FC41DF84DC1B2EC67C00A9"/>
          </w:pPr>
          <w:r>
            <w:rPr>
              <w:rStyle w:val="a3"/>
              <w:rFonts w:hint="eastAsia"/>
            </w:rPr>
            <w:t>选择一项。</w:t>
          </w:r>
        </w:p>
      </w:docPartBody>
    </w:docPart>
    <w:docPart>
      <w:docPartPr>
        <w:name w:val="36EC23275E104C13925DB33A2A4ED541"/>
        <w:category>
          <w:name w:val="常规"/>
          <w:gallery w:val="placeholder"/>
        </w:category>
        <w:types>
          <w:type w:val="bbPlcHdr"/>
        </w:types>
        <w:behaviors>
          <w:behavior w:val="content"/>
        </w:behaviors>
        <w:guid w:val="{916016FB-EDBC-458E-B069-5CBB5F3711E8}"/>
      </w:docPartPr>
      <w:docPartBody>
        <w:p w:rsidR="00E43801" w:rsidRDefault="00E43801">
          <w:pPr>
            <w:pStyle w:val="36EC23275E104C13925DB33A2A4ED541"/>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04D9"/>
    <w:rsid w:val="0001397E"/>
    <w:rsid w:val="000667AC"/>
    <w:rsid w:val="00092E9B"/>
    <w:rsid w:val="000A6CEC"/>
    <w:rsid w:val="000A7308"/>
    <w:rsid w:val="000C0BB3"/>
    <w:rsid w:val="000C26B1"/>
    <w:rsid w:val="000D16CB"/>
    <w:rsid w:val="001041BF"/>
    <w:rsid w:val="00155CBD"/>
    <w:rsid w:val="001A64B0"/>
    <w:rsid w:val="00225794"/>
    <w:rsid w:val="0023026D"/>
    <w:rsid w:val="0024071B"/>
    <w:rsid w:val="00240F39"/>
    <w:rsid w:val="0024209B"/>
    <w:rsid w:val="00253922"/>
    <w:rsid w:val="0027017E"/>
    <w:rsid w:val="00283D9A"/>
    <w:rsid w:val="002C7891"/>
    <w:rsid w:val="002F40AA"/>
    <w:rsid w:val="002F5497"/>
    <w:rsid w:val="00300D78"/>
    <w:rsid w:val="00382B4D"/>
    <w:rsid w:val="003831F0"/>
    <w:rsid w:val="00416126"/>
    <w:rsid w:val="004459A1"/>
    <w:rsid w:val="004E0B26"/>
    <w:rsid w:val="0054169E"/>
    <w:rsid w:val="00544EB7"/>
    <w:rsid w:val="00551B2C"/>
    <w:rsid w:val="00567C53"/>
    <w:rsid w:val="00571EC5"/>
    <w:rsid w:val="005D335D"/>
    <w:rsid w:val="005E4863"/>
    <w:rsid w:val="005F7318"/>
    <w:rsid w:val="0060341E"/>
    <w:rsid w:val="0061096A"/>
    <w:rsid w:val="00696E91"/>
    <w:rsid w:val="006B6BC2"/>
    <w:rsid w:val="006C6739"/>
    <w:rsid w:val="006D03D4"/>
    <w:rsid w:val="006D13FA"/>
    <w:rsid w:val="006F6C0D"/>
    <w:rsid w:val="007256D2"/>
    <w:rsid w:val="007507B1"/>
    <w:rsid w:val="00767C38"/>
    <w:rsid w:val="007B041A"/>
    <w:rsid w:val="007B250B"/>
    <w:rsid w:val="008025B4"/>
    <w:rsid w:val="00826F7A"/>
    <w:rsid w:val="008721BB"/>
    <w:rsid w:val="00881B03"/>
    <w:rsid w:val="00882F94"/>
    <w:rsid w:val="00903428"/>
    <w:rsid w:val="009059DA"/>
    <w:rsid w:val="009076EB"/>
    <w:rsid w:val="00946689"/>
    <w:rsid w:val="00973BF6"/>
    <w:rsid w:val="009B4799"/>
    <w:rsid w:val="00A12042"/>
    <w:rsid w:val="00A766AF"/>
    <w:rsid w:val="00AD514C"/>
    <w:rsid w:val="00AE4E29"/>
    <w:rsid w:val="00B23452"/>
    <w:rsid w:val="00B37A09"/>
    <w:rsid w:val="00B40CAA"/>
    <w:rsid w:val="00B55AE4"/>
    <w:rsid w:val="00BD23DE"/>
    <w:rsid w:val="00C12481"/>
    <w:rsid w:val="00C53418"/>
    <w:rsid w:val="00C5757A"/>
    <w:rsid w:val="00C66F3B"/>
    <w:rsid w:val="00C85EA8"/>
    <w:rsid w:val="00CA71A2"/>
    <w:rsid w:val="00CD601C"/>
    <w:rsid w:val="00D1617E"/>
    <w:rsid w:val="00D27493"/>
    <w:rsid w:val="00D3270F"/>
    <w:rsid w:val="00D959EA"/>
    <w:rsid w:val="00DF3E3B"/>
    <w:rsid w:val="00E22910"/>
    <w:rsid w:val="00E40FC2"/>
    <w:rsid w:val="00E43801"/>
    <w:rsid w:val="00EA1DCC"/>
    <w:rsid w:val="00EA7876"/>
    <w:rsid w:val="00EB0AA7"/>
    <w:rsid w:val="00EC04D9"/>
    <w:rsid w:val="00ED3AF8"/>
    <w:rsid w:val="00F03943"/>
    <w:rsid w:val="00F15DC9"/>
    <w:rsid w:val="00F23530"/>
    <w:rsid w:val="00F32691"/>
    <w:rsid w:val="00F511E1"/>
    <w:rsid w:val="00FF6B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80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43801"/>
    <w:rPr>
      <w:color w:val="808080"/>
    </w:rPr>
  </w:style>
  <w:style w:type="paragraph" w:customStyle="1" w:styleId="114A32DD13C3488F92DC9495E1534A05">
    <w:name w:val="114A32DD13C3488F92DC9495E1534A05"/>
    <w:qFormat/>
    <w:rsid w:val="00E43801"/>
    <w:pPr>
      <w:widowControl w:val="0"/>
      <w:jc w:val="both"/>
    </w:pPr>
    <w:rPr>
      <w:kern w:val="2"/>
      <w:sz w:val="21"/>
      <w:szCs w:val="22"/>
    </w:rPr>
  </w:style>
  <w:style w:type="paragraph" w:customStyle="1" w:styleId="567B386334FC41DF84DC1B2EC67C00A9">
    <w:name w:val="567B386334FC41DF84DC1B2EC67C00A9"/>
    <w:qFormat/>
    <w:rsid w:val="00E43801"/>
    <w:pPr>
      <w:widowControl w:val="0"/>
      <w:jc w:val="both"/>
    </w:pPr>
    <w:rPr>
      <w:kern w:val="2"/>
      <w:sz w:val="21"/>
      <w:szCs w:val="22"/>
    </w:rPr>
  </w:style>
  <w:style w:type="paragraph" w:customStyle="1" w:styleId="36EC23275E104C13925DB33A2A4ED541">
    <w:name w:val="36EC23275E104C13925DB33A2A4ED541"/>
    <w:qFormat/>
    <w:rsid w:val="00E4380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318BEB-9EA6-4C7F-8418-8CD32C9E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267</TotalTime>
  <Pages>9</Pages>
  <Words>874</Words>
  <Characters>4985</Characters>
  <Application>Microsoft Office Word</Application>
  <DocSecurity>0</DocSecurity>
  <Lines>41</Lines>
  <Paragraphs>11</Paragraphs>
  <ScaleCrop>false</ScaleCrop>
  <Company>PCMI</Company>
  <LinksUpToDate>false</LinksUpToDate>
  <CharactersWithSpaces>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微软用户</cp:lastModifiedBy>
  <cp:revision>13</cp:revision>
  <cp:lastPrinted>2024-06-17T02:55:00Z</cp:lastPrinted>
  <dcterms:created xsi:type="dcterms:W3CDTF">2024-06-11T01:05:00Z</dcterms:created>
  <dcterms:modified xsi:type="dcterms:W3CDTF">2024-06-28T08:23:00Z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2F14FDAA7A354422AADEED945AF6C01F_13</vt:lpwstr>
  </property>
</Properties>
</file>