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-10"/>
          <w:sz w:val="44"/>
          <w:szCs w:val="44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-10"/>
          <w:sz w:val="44"/>
          <w:szCs w:val="44"/>
          <w:bdr w:val="none" w:color="auto" w:sz="0" w:space="0"/>
        </w:rPr>
        <w:t>产权证明（户用）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兹证明：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位于江苏省镇江市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市（区）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乡（镇、街道）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村组号的房屋，斜顶屋面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平方米、平顶屋面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平方米，总建筑面积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平方米。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该房屋产权归属居民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，身份证号：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                       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该地性质属自有产权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/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宅基地，房屋依法合规建设，且不属于以下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种情形：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列入拆迁计划；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违建房屋；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存在产权纠纷。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此证明仅限光伏项目备案和光伏接入申请使用，不可作为其他用途。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                                     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证明单位（公章）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                                     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097A2900"/>
    <w:rsid w:val="097A2900"/>
    <w:rsid w:val="2E81393E"/>
    <w:rsid w:val="574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2024-07-12T01:05:00Z</dcterms:created>
  <dc:creator>Loving Strangers</dc:creator>
  <cp:lastModifiedBy>Loving Strangers</cp:lastModifiedBy>
  <dcterms:modified xsi:type="dcterms:W3CDTF">2024-07-12T01:24:03Z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4A200DB792194F79B145B6322AFA6004_11</vt:lpwstr>
  </property>
</Properties>
</file>