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80" w:rsidRDefault="00255180" w:rsidP="00255180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</w:t>
      </w:r>
    </w:p>
    <w:p w:rsidR="00255180" w:rsidRDefault="00255180" w:rsidP="00255180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2024</w:t>
      </w:r>
      <w:r>
        <w:rPr>
          <w:rFonts w:eastAsia="方正小标宋_GBK" w:hint="eastAsia"/>
          <w:snapToGrid w:val="0"/>
          <w:kern w:val="0"/>
          <w:sz w:val="44"/>
          <w:szCs w:val="44"/>
        </w:rPr>
        <w:t>上半年南京博士后在站资助</w:t>
      </w:r>
    </w:p>
    <w:p w:rsidR="00255180" w:rsidRDefault="00255180" w:rsidP="00255180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拟资助人员名单</w:t>
      </w:r>
    </w:p>
    <w:p w:rsidR="00255180" w:rsidRDefault="00255180" w:rsidP="00255180">
      <w:pPr>
        <w:spacing w:line="560" w:lineRule="exact"/>
        <w:jc w:val="center"/>
        <w:rPr>
          <w:rFonts w:ascii="方正小标宋_GBK" w:eastAsia="方正小标宋_GBK"/>
          <w:snapToGrid w:val="0"/>
          <w:kern w:val="0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（排名不分先后）</w:t>
      </w:r>
    </w:p>
    <w:p w:rsidR="00255180" w:rsidRDefault="00255180" w:rsidP="00255180">
      <w:pPr>
        <w:spacing w:line="560" w:lineRule="exact"/>
        <w:jc w:val="center"/>
        <w:rPr>
          <w:rFonts w:ascii="方正小标宋_GBK" w:eastAsia="方正小标宋_GBK"/>
          <w:snapToGrid w:val="0"/>
          <w:kern w:val="0"/>
          <w:sz w:val="28"/>
          <w:szCs w:val="28"/>
        </w:rPr>
      </w:pPr>
    </w:p>
    <w:tbl>
      <w:tblPr>
        <w:tblW w:w="9278" w:type="dxa"/>
        <w:tblInd w:w="-283" w:type="dxa"/>
        <w:tblLayout w:type="fixed"/>
        <w:tblLook w:val="04A0"/>
      </w:tblPr>
      <w:tblGrid>
        <w:gridCol w:w="755"/>
        <w:gridCol w:w="1214"/>
        <w:gridCol w:w="5550"/>
        <w:gridCol w:w="1759"/>
      </w:tblGrid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杨航英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南京银行股份有限公司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玄武区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夏谢天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中建中环新能源有限公司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玄武区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李金择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中建中环新能源有限公司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玄武区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柏巍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江苏银行股份有限公司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梁骁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江苏银行股份有限公司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陈稳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江苏银行股份有限公司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戴阳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江苏银行股份有限公司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冯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旻予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江苏银行股份有限公司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李伟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江苏银行股份有限公司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杭天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弘业期货股份有限公司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王晓成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弘业期货股份有限公司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李石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南京晨光集团有限责任公司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丁陵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南京晨光集团有限责任公司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南京晨光集团有限责任公司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石优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南京晨光集团有限责任公司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秦淮区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林聪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南京市测绘勘察研究院股份有限公司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邺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耿钰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通服咨询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设计研究院有限公司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邺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张云鹏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南京明基医院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邺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翁佳兴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南水北调东线江苏水源有限责任公司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建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邺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杨阳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江苏凤凰出版传媒集团有限公司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李东森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江苏省电力设计院有限公司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张婷婷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江苏高科技投资集团有限公司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杜文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江苏高科技投资集团有限公司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肖怿昕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江苏高科技投资集团有限公司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李晓涵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国网江苏省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电力有限公司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吕舒康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国网江苏省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电力有限公司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杜子韦华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国网江苏省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电力有限公司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陈阳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国网江苏省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电力有限公司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李雅然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国网江苏省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电力有限公司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叶志刚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国网江苏省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电力有限公司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焦玲玲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江苏中烟工业有限责任公司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鼓楼区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季雨凡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中建安装集团有限公司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栖霞区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王武超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中建安装集团有限公司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栖霞区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刘艳群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华为软件技术有限公司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雨花台区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杨本圣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华为软件技术有限公司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雨花台区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李菁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南京海融医药科技股份有限公司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孙吉叶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江苏奥赛康药业有限公司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吴定程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北方信息控制研究院集团有限公司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李清玉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北方信息控制研究院集团有限公司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郭海纬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江苏中圣高科技产业有限公司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胡家明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江苏博睿光电股份有限公司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姚乐琪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江苏博睿光电股份有限公司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吴言枫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国电南京自动化股份有限公司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郝小虎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南京金斯瑞生物科技有限公司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林洁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南京百斯杰生物工程有限公司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鲁梦诗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光大环境科技（中国）有限公司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王小柳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光大环境科技（中国）有限公司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付心迪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光大环境科技（中国）有限公司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任晓宇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光大环境科技（中国）有限公司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莫申扬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南瑞集团有限公司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伏龙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南瑞集团有限公司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周少泽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南瑞集团有限公司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谷沁洋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中国中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材国际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工程股份有限公司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王天雷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科润工业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介质股份有限公司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杨尚锋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中石化石油物探技术研究院有限公司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常恒泰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紫金山实验室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耿进步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紫金山实验室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谢宇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紫金山实验室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程德朋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紫金山实验室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杨松江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紫金山实验室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张昌伟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紫金山实验室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江宁区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侯家瑞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南京利德东方橡塑科技有限公司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六合区</w:t>
            </w:r>
            <w:proofErr w:type="gramEnd"/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刘博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红宝丽集团股份有限公司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高淳区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张恒立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南京擎天科技有限公司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张玲玲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江苏环保产业技术研究院股份公司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陈朋利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江苏环保产业技术研究院股份公司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贤丽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曼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南京</w:t>
            </w:r>
            <w:proofErr w:type="gramStart"/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世</w:t>
            </w:r>
            <w:proofErr w:type="gramEnd"/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和基因生物技术股份有限公司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掌亚军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南京药石科技股份有限公司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韩冰舟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江苏</w:t>
            </w:r>
            <w:proofErr w:type="gramStart"/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集萃药康生物</w:t>
            </w:r>
            <w:proofErr w:type="gramEnd"/>
            <w:r>
              <w:rPr>
                <w:rFonts w:ascii="方正仿宋_GBK" w:eastAsia="方正仿宋_GBK" w:hint="eastAsia"/>
                <w:color w:val="000000"/>
                <w:spacing w:val="-6"/>
                <w:sz w:val="24"/>
              </w:rPr>
              <w:t>科技股份有限公司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叶雪梅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江苏省农药研究所股份有限公司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赵鹏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中国石化扬子石油化工有限公司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钟良坤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中石化南京化工研究院有限公司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王训强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中石化南京化工研究院有限公司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彭洁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中石化南京化工研究院有限公司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刘洁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中石化南京化工研究院有限公司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倍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中铁桥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隧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技术有限公司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杜晗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基蛋生物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科技股份有限公司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林敏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江苏荣泽信息科技股份有限公司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江北新区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张飞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南京康尼机电股份有限公司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经开区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李君花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金陵药业股份有限公司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经开区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丁祥亚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</w:rPr>
              <w:t>诺唯赞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>生物科技股份有限公司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经开区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季晓君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南京正大天晴制药有限公司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经开区</w:t>
            </w:r>
          </w:p>
        </w:tc>
      </w:tr>
      <w:tr w:rsidR="00255180" w:rsidTr="003006F4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吴叶彬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南京正大天晴制药有限公司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180" w:rsidRDefault="00255180" w:rsidP="003006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经开区</w:t>
            </w:r>
          </w:p>
        </w:tc>
      </w:tr>
    </w:tbl>
    <w:p w:rsidR="00255180" w:rsidRDefault="00255180" w:rsidP="00255180">
      <w:pPr>
        <w:spacing w:line="400" w:lineRule="exact"/>
      </w:pPr>
    </w:p>
    <w:p w:rsidR="00F177A5" w:rsidRDefault="00F177A5"/>
    <w:sectPr w:rsidR="00F177A5" w:rsidSect="009B52B5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80" w:rsidRDefault="00255180" w:rsidP="00255180">
      <w:r>
        <w:separator/>
      </w:r>
    </w:p>
  </w:endnote>
  <w:endnote w:type="continuationSeparator" w:id="0">
    <w:p w:rsidR="00255180" w:rsidRDefault="00255180" w:rsidP="0025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80" w:rsidRDefault="00255180" w:rsidP="00255180">
      <w:r>
        <w:separator/>
      </w:r>
    </w:p>
  </w:footnote>
  <w:footnote w:type="continuationSeparator" w:id="0">
    <w:p w:rsidR="00255180" w:rsidRDefault="00255180" w:rsidP="00255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180"/>
    <w:rsid w:val="00255180"/>
    <w:rsid w:val="007A3453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1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2024-07-15T02:36:00Z</dcterms:created>
  <dcterms:modified xsi:type="dcterms:W3CDTF">2024-07-15T02:36:00Z</dcterms:modified>
</cp:coreProperties>
</file>