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9"/>
        <w:framePr/>
        <w:rPr>
          <w:rFonts w:cs="Times New Roman"/>
        </w:rPr>
      </w:pPr>
      <w:r>
        <w:rPr>
          <w:rFonts w:ascii="Times New Roman" w:cs="Times New Roman"/>
        </w:rPr>
        <w:t>ICS </w:t>
      </w:r>
      <w:bookmarkStart w:id="0" w:name="ICS"/>
      <w:r>
        <w:fldChar w:fldCharType="begin">
          <w:ffData>
            <w:name w:val="ICS"/>
            <w:enabled/>
            <w:calcOnExit w:val="0"/>
            <w:textInput/>
          </w:ffData>
        </w:fldChar>
      </w:r>
      <w:r>
        <w:instrText xml:space="preserve"> FORMTEXT </w:instrText>
      </w:r>
      <w:r>
        <w:fldChar w:fldCharType="separate"/>
      </w:r>
      <w:r>
        <w:t>67.040</w:t>
      </w:r>
      <w:r>
        <w:fldChar w:fldCharType="end"/>
      </w:r>
      <w:bookmarkEnd w:id="0"/>
    </w:p>
    <w:p>
      <w:pPr>
        <w:pStyle w:val="129"/>
        <w:framePr/>
        <w:rPr>
          <w:rFonts w:cs="Times New Roman"/>
        </w:rPr>
      </w:pPr>
      <w:bookmarkStart w:id="1" w:name="WXFLH"/>
      <w:r>
        <w:fldChar w:fldCharType="begin">
          <w:ffData>
            <w:name w:val="WXFLH"/>
            <w:enabled/>
            <w:calcOnExit w:val="0"/>
            <w:textInput/>
          </w:ffData>
        </w:fldChar>
      </w:r>
      <w:r>
        <w:instrText xml:space="preserve"> FORMTEXT </w:instrText>
      </w:r>
      <w:r>
        <w:fldChar w:fldCharType="separate"/>
      </w:r>
      <w:r>
        <w:t>CCS X 00</w:t>
      </w:r>
      <w:r>
        <w:fldChar w:fldCharType="end"/>
      </w:r>
      <w:bookmarkEnd w:id="1"/>
    </w:p>
    <w:tbl>
      <w:tblPr>
        <w:tblStyle w:val="30"/>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9"/>
              <w:framePr/>
              <w:rPr>
                <w:rFonts w:cs="Times New Roman"/>
              </w:rPr>
            </w:pPr>
            <w:r>
              <w:pict>
                <v:rect id="BAH" o:spid="_x0000_s1026" o:spt="1" style="position:absolute;left:0pt;margin-left:-5.25pt;margin-top:0pt;height:15.6pt;width:68.25pt;z-index:251659264;mso-width-relative:page;mso-height-relative:page;" stroked="f" coordsize="21600,21600">
                  <v:path/>
                  <v:fill focussize="0,0"/>
                  <v:stroke on="f"/>
                  <v:imagedata o:title=""/>
                  <o:lock v:ext="edit"/>
                </v:rect>
              </w:pict>
            </w:r>
            <w:bookmarkStart w:id="2" w:name="BAH"/>
            <w:r>
              <w:fldChar w:fldCharType="begin">
                <w:ffData>
                  <w:name w:val="BAH"/>
                  <w:enabled/>
                  <w:calcOnExit w:val="0"/>
                  <w:textInput/>
                </w:ffData>
              </w:fldChar>
            </w:r>
            <w:r>
              <w:instrText xml:space="preserve"> FORMTEXT </w:instrText>
            </w:r>
            <w:r>
              <w:fldChar w:fldCharType="separate"/>
            </w:r>
            <w:r>
              <w:rPr>
                <w:rFonts w:cs="Times New Roman"/>
              </w:rPr>
              <w:t>     </w:t>
            </w:r>
            <w:r>
              <w:fldChar w:fldCharType="end"/>
            </w:r>
            <w:bookmarkEnd w:id="2"/>
          </w:p>
        </w:tc>
      </w:tr>
    </w:tbl>
    <w:p>
      <w:pPr>
        <w:pStyle w:val="115"/>
        <w:framePr/>
      </w:pPr>
      <w:r>
        <w:t>D</w:t>
      </w:r>
      <w:r>
        <w:rPr>
          <w:spacing w:val="100"/>
        </w:rPr>
        <w:t>B</w:t>
      </w:r>
      <w:bookmarkStart w:id="3" w:name="c3"/>
      <w:r>
        <w:fldChar w:fldCharType="begin">
          <w:ffData>
            <w:name w:val="c3"/>
            <w:enabled/>
            <w:calcOnExit w:val="0"/>
            <w:entryMacro w:val="ShowHelp16"/>
            <w:textInput/>
          </w:ffData>
        </w:fldChar>
      </w:r>
      <w:r>
        <w:instrText xml:space="preserve"> FORMTEXT </w:instrText>
      </w:r>
      <w:r>
        <w:fldChar w:fldCharType="separate"/>
      </w:r>
      <w:r>
        <w:t>3202</w:t>
      </w:r>
      <w:r>
        <w:fldChar w:fldCharType="end"/>
      </w:r>
      <w:bookmarkEnd w:id="3"/>
    </w:p>
    <w:p>
      <w:pPr>
        <w:pStyle w:val="116"/>
        <w:framePr/>
        <w:rPr>
          <w:rFonts w:cs="Times New Roman"/>
        </w:rPr>
      </w:pPr>
      <w:bookmarkStart w:id="4" w:name="c4"/>
      <w:r>
        <w:fldChar w:fldCharType="begin">
          <w:ffData>
            <w:name w:val="c4"/>
            <w:enabled/>
            <w:calcOnExit w:val="0"/>
            <w:entryMacro w:val="showhelp12"/>
            <w:textInput/>
          </w:ffData>
        </w:fldChar>
      </w:r>
      <w:r>
        <w:instrText xml:space="preserve"> FORMTEXT </w:instrText>
      </w:r>
      <w:r>
        <w:fldChar w:fldCharType="separate"/>
      </w:r>
      <w:r>
        <w:rPr>
          <w:rFonts w:hint="eastAsia"/>
        </w:rPr>
        <w:t>无锡市</w:t>
      </w:r>
      <w:r>
        <w:fldChar w:fldCharType="end"/>
      </w:r>
      <w:bookmarkEnd w:id="4"/>
      <w:r>
        <w:rPr>
          <w:rFonts w:hint="eastAsia"/>
        </w:rPr>
        <w:t>地方标准</w:t>
      </w:r>
    </w:p>
    <w:p>
      <w:pPr>
        <w:pStyle w:val="53"/>
        <w:framePr/>
        <w:rPr>
          <w:rFonts w:hAnsi="黑体" w:cs="Times New Roman"/>
        </w:rPr>
      </w:pPr>
      <w:r>
        <w:rPr>
          <w:rFonts w:ascii="Times New Roman" w:cs="Times New Roman"/>
        </w:rPr>
        <w:t xml:space="preserve">DB </w:t>
      </w:r>
      <w:bookmarkStart w:id="5" w:name="StdNo0"/>
      <w:r>
        <w:rPr>
          <w:rFonts w:hAnsi="黑体"/>
        </w:rPr>
        <w:fldChar w:fldCharType="begin">
          <w:ffData>
            <w:name w:val="StdNo0"/>
            <w:enabled/>
            <w:calcOnExit w:val="0"/>
            <w:textInput/>
          </w:ffData>
        </w:fldChar>
      </w:r>
      <w:r>
        <w:rPr>
          <w:rFonts w:hAnsi="黑体"/>
        </w:rPr>
        <w:instrText xml:space="preserve"> FORMTEXT </w:instrText>
      </w:r>
      <w:r>
        <w:rPr>
          <w:rFonts w:hAnsi="黑体"/>
        </w:rPr>
        <w:fldChar w:fldCharType="separate"/>
      </w:r>
      <w:r>
        <w:rPr>
          <w:rFonts w:hAnsi="黑体"/>
        </w:rPr>
        <w:t>3202</w:t>
      </w:r>
      <w:r>
        <w:rPr>
          <w:rFonts w:ascii="Times New Roman" w:cs="Times New Roman"/>
        </w:rPr>
        <w:t>/T</w:t>
      </w:r>
      <w:r>
        <w:rPr>
          <w:rFonts w:hAnsi="黑体"/>
        </w:rPr>
        <w:fldChar w:fldCharType="end"/>
      </w:r>
      <w:bookmarkEnd w:id="5"/>
      <w:r>
        <w:rPr>
          <w:rFonts w:hAnsi="黑体"/>
        </w:rPr>
        <w:t xml:space="preserve"> </w:t>
      </w:r>
      <w:bookmarkStart w:id="6" w:name="StdNo1"/>
      <w:r>
        <w:rPr>
          <w:rFonts w:hAnsi="黑体"/>
        </w:rPr>
        <w:fldChar w:fldCharType="begin">
          <w:ffData>
            <w:name w:val="StdNo1"/>
            <w:enabled/>
            <w:calcOnExit w:val="0"/>
            <w:textInput/>
          </w:ffData>
        </w:fldChar>
      </w:r>
      <w:r>
        <w:rPr>
          <w:rFonts w:hAnsi="黑体"/>
        </w:rPr>
        <w:instrText xml:space="preserve"> FORMTEXT </w:instrText>
      </w:r>
      <w:r>
        <w:rPr>
          <w:rFonts w:hAnsi="黑体"/>
        </w:rPr>
        <w:fldChar w:fldCharType="separate"/>
      </w:r>
      <w:r>
        <w:rPr>
          <w:rFonts w:hint="eastAsia" w:hAnsi="黑体"/>
        </w:rPr>
        <w:t>××××</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maxLength w:val="4"/>
            </w:textInput>
          </w:ffData>
        </w:fldChar>
      </w:r>
      <w:r>
        <w:rPr>
          <w:rFonts w:hAnsi="黑体"/>
        </w:rPr>
        <w:instrText xml:space="preserve"> FORMTEXT </w:instrText>
      </w:r>
      <w:r>
        <w:rPr>
          <w:rFonts w:hAnsi="黑体"/>
        </w:rPr>
        <w:fldChar w:fldCharType="separate"/>
      </w:r>
      <w:r>
        <w:rPr>
          <w:rFonts w:hint="eastAsia" w:hAnsi="黑体"/>
        </w:rPr>
        <w:t>××××</w:t>
      </w:r>
      <w:r>
        <w:rPr>
          <w:rFonts w:hAnsi="黑体"/>
        </w:rPr>
        <w:fldChar w:fldCharType="end"/>
      </w:r>
      <w:bookmarkEnd w:id="7"/>
    </w:p>
    <w:tbl>
      <w:tblPr>
        <w:tblStyle w:val="30"/>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82"/>
              <w:framePr/>
              <w:rPr>
                <w:rFonts w:cs="Times New Roman"/>
              </w:rPr>
            </w:pPr>
            <w:bookmarkStart w:id="8" w:name="DT"/>
            <w:r>
              <w:fldChar w:fldCharType="begin">
                <w:ffData>
                  <w:name w:val="DT"/>
                  <w:enabled/>
                  <w:calcOnExit w:val="0"/>
                  <w:entryMacro w:val="ShowHelp4"/>
                  <w:textInput/>
                </w:ffData>
              </w:fldChar>
            </w:r>
            <w:r>
              <w:instrText xml:space="preserve"> FORMTEXT </w:instrText>
            </w:r>
            <w:r>
              <w:fldChar w:fldCharType="separate"/>
            </w:r>
            <w:r>
              <w:rPr>
                <w:rFonts w:cs="Times New Roman"/>
              </w:rPr>
              <w:t>     </w:t>
            </w:r>
            <w:r>
              <w:fldChar w:fldCharType="end"/>
            </w:r>
            <w:bookmarkEnd w:id="8"/>
          </w:p>
        </w:tc>
      </w:tr>
    </w:tbl>
    <w:p>
      <w:pPr>
        <w:pStyle w:val="53"/>
        <w:framePr/>
        <w:rPr>
          <w:rFonts w:hAnsi="黑体" w:cs="Times New Roman"/>
        </w:rPr>
      </w:pPr>
    </w:p>
    <w:p>
      <w:pPr>
        <w:pStyle w:val="53"/>
        <w:framePr/>
        <w:rPr>
          <w:rFonts w:hAnsi="黑体" w:cs="Times New Roman"/>
        </w:rPr>
      </w:pPr>
    </w:p>
    <w:p>
      <w:pPr>
        <w:pStyle w:val="84"/>
        <w:framePr/>
        <w:rPr>
          <w:rFonts w:cs="Times New Roman"/>
        </w:rPr>
      </w:pPr>
      <w:bookmarkStart w:id="9" w:name="StdName"/>
      <w:r>
        <w:fldChar w:fldCharType="begin">
          <w:ffData>
            <w:name w:val="StdName"/>
            <w:enabled/>
            <w:calcOnExit w:val="0"/>
            <w:textInput/>
          </w:ffData>
        </w:fldChar>
      </w:r>
      <w:r>
        <w:instrText xml:space="preserve"> FORMTEXT </w:instrText>
      </w:r>
      <w:r>
        <w:fldChar w:fldCharType="separate"/>
      </w:r>
      <w:r>
        <w:rPr>
          <w:rFonts w:hint="eastAsia"/>
        </w:rPr>
        <w:t>特殊食品经营管理规范</w:t>
      </w:r>
      <w:r>
        <w:fldChar w:fldCharType="end"/>
      </w:r>
      <w:bookmarkEnd w:id="9"/>
    </w:p>
    <w:p>
      <w:pPr>
        <w:pStyle w:val="85"/>
        <w:framePr/>
      </w:pPr>
      <w:bookmarkStart w:id="10" w:name="StdEnglishName"/>
      <w:r>
        <w:fldChar w:fldCharType="begin">
          <w:ffData>
            <w:name w:val="StdEnglishName"/>
            <w:enabled/>
            <w:calcOnExit w:val="0"/>
            <w:textInput/>
          </w:ffData>
        </w:fldChar>
      </w:r>
      <w:r>
        <w:instrText xml:space="preserve"> FORMTEXT </w:instrText>
      </w:r>
      <w:r>
        <w:fldChar w:fldCharType="separate"/>
      </w:r>
      <w:r>
        <w:t>     </w:t>
      </w:r>
      <w:r>
        <w:fldChar w:fldCharType="end"/>
      </w:r>
      <w:bookmarkEnd w:id="10"/>
    </w:p>
    <w:p>
      <w:pPr>
        <w:pStyle w:val="86"/>
        <w:framePr/>
        <w:rPr>
          <w:rFonts w:cs="Times New Roman"/>
        </w:rPr>
      </w:pPr>
      <w:bookmarkStart w:id="11" w:name="YZBS"/>
      <w:r>
        <w:fldChar w:fldCharType="begin">
          <w:ffData>
            <w:name w:val="YZBS"/>
            <w:enabled/>
            <w:calcOnExit w:val="0"/>
            <w:textInput/>
          </w:ffData>
        </w:fldChar>
      </w:r>
      <w:r>
        <w:instrText xml:space="preserve"> FORMTEXT </w:instrText>
      </w:r>
      <w:r>
        <w:fldChar w:fldCharType="separate"/>
      </w:r>
      <w:r>
        <w:rPr>
          <w:rFonts w:cs="Times New Roman"/>
        </w:rPr>
        <w:t>     </w:t>
      </w:r>
      <w:r>
        <w:fldChar w:fldCharType="end"/>
      </w:r>
      <w:bookmarkEnd w:id="11"/>
    </w:p>
    <w:p>
      <w:pPr>
        <w:pStyle w:val="136"/>
        <w:framePr w:hAnchor="page" w:x="1308" w:y="14026"/>
      </w:pPr>
      <w:bookmarkStart w:id="12" w:name="FY"/>
      <w:r>
        <w:rPr>
          <w:rFonts w:ascii="黑体" w:cs="黑体"/>
        </w:rPr>
        <w:fldChar w:fldCharType="begin">
          <w:ffData>
            <w:name w:val="FY"/>
            <w:enabled/>
            <w:calcOnExit w:val="0"/>
            <w:entryMacro w:val="ShowHelp8"/>
            <w:textInput>
              <w:maxLength w:val="4"/>
            </w:textInput>
          </w:ffData>
        </w:fldChar>
      </w:r>
      <w:r>
        <w:rPr>
          <w:rFonts w:ascii="黑体" w:cs="黑体"/>
        </w:rPr>
        <w:instrText xml:space="preserve"> FORMTEXT </w:instrText>
      </w:r>
      <w:r>
        <w:rPr>
          <w:rFonts w:ascii="黑体" w:cs="黑体"/>
        </w:rPr>
        <w:fldChar w:fldCharType="separate"/>
      </w:r>
      <w:r>
        <w:rPr>
          <w:rFonts w:ascii="黑体"/>
        </w:rPr>
        <w:t>××××</w:t>
      </w:r>
      <w:r>
        <w:rPr>
          <w:rFonts w:ascii="黑体" w:cs="黑体"/>
        </w:rPr>
        <w:fldChar w:fldCharType="end"/>
      </w:r>
      <w:bookmarkEnd w:id="12"/>
      <w:r>
        <w:t xml:space="preserve"> </w:t>
      </w:r>
      <w:r>
        <w:rPr>
          <w:rFonts w:ascii="黑体" w:cs="黑体"/>
        </w:rPr>
        <w:t>-</w:t>
      </w:r>
      <w:r>
        <w:t xml:space="preserve"> </w:t>
      </w:r>
      <w:r>
        <w:rPr>
          <w:rFonts w:ascii="黑体" w:cs="黑体"/>
        </w:rPr>
        <w:fldChar w:fldCharType="begin">
          <w:ffData>
            <w:name w:val="FM"/>
            <w:enabled/>
            <w:calcOnExit w:val="0"/>
            <w:entryMacro w:val="ShowHelp8"/>
            <w:textInput>
              <w:maxLength w:val="2"/>
            </w:textInput>
          </w:ffData>
        </w:fldChar>
      </w:r>
      <w:r>
        <w:rPr>
          <w:rFonts w:ascii="黑体" w:cs="黑体"/>
        </w:rPr>
        <w:instrText xml:space="preserve"> FORMTEXT </w:instrText>
      </w:r>
      <w:r>
        <w:rPr>
          <w:rFonts w:ascii="黑体" w:cs="黑体"/>
        </w:rPr>
        <w:fldChar w:fldCharType="separate"/>
      </w:r>
      <w:r>
        <w:rPr>
          <w:rFonts w:ascii="黑体"/>
        </w:rPr>
        <w:t>××</w:t>
      </w:r>
      <w:r>
        <w:rPr>
          <w:rFonts w:ascii="黑体" w:cs="黑体"/>
        </w:rPr>
        <w:fldChar w:fldCharType="end"/>
      </w:r>
      <w:r>
        <w:t xml:space="preserve"> </w:t>
      </w:r>
      <w:r>
        <w:rPr>
          <w:rFonts w:ascii="黑体" w:cs="黑体"/>
        </w:rPr>
        <w:t>-</w:t>
      </w:r>
      <w:r>
        <w:t xml:space="preserve"> </w:t>
      </w:r>
      <w:bookmarkStart w:id="13" w:name="FD"/>
      <w:r>
        <w:rPr>
          <w:rFonts w:ascii="黑体" w:cs="黑体"/>
        </w:rPr>
        <w:fldChar w:fldCharType="begin">
          <w:ffData>
            <w:name w:val="FD"/>
            <w:enabled/>
            <w:calcOnExit w:val="0"/>
            <w:entryMacro w:val="ShowHelp8"/>
            <w:textInput>
              <w:maxLength w:val="2"/>
            </w:textInput>
          </w:ffData>
        </w:fldChar>
      </w:r>
      <w:r>
        <w:rPr>
          <w:rFonts w:ascii="黑体" w:cs="黑体"/>
        </w:rPr>
        <w:instrText xml:space="preserve"> FORMTEXT </w:instrText>
      </w:r>
      <w:r>
        <w:rPr>
          <w:rFonts w:ascii="黑体" w:cs="黑体"/>
        </w:rPr>
        <w:fldChar w:fldCharType="separate"/>
      </w:r>
      <w:r>
        <w:rPr>
          <w:rFonts w:ascii="黑体"/>
        </w:rPr>
        <w:t>××</w:t>
      </w:r>
      <w:r>
        <w:rPr>
          <w:rFonts w:ascii="黑体" w:cs="黑体"/>
        </w:rPr>
        <w:fldChar w:fldCharType="end"/>
      </w:r>
      <w:bookmarkEnd w:id="13"/>
      <w:r>
        <w:rPr>
          <w:rFonts w:hint="eastAsia" w:cs="黑体"/>
        </w:rPr>
        <w:t>发布</w:t>
      </w:r>
      <w:r>
        <w:pict>
          <v:line id="_x0000_s1027" o:spid="_x0000_s1027" o:spt="20" style="position:absolute;left:0pt;margin-left:-0.05pt;margin-top:728.5pt;height:0pt;width:481.9pt;mso-position-vertical-relative:page;z-index:251659264;mso-width-relative:page;mso-height-relative:page;" coordsize="21600,21600">
            <v:path arrowok="t"/>
            <v:fill focussize="0,0"/>
            <v:stroke/>
            <v:imagedata o:title=""/>
            <o:lock v:ext="edit"/>
            <w10:anchorlock/>
          </v:line>
        </w:pict>
      </w:r>
    </w:p>
    <w:p>
      <w:pPr>
        <w:pStyle w:val="137"/>
        <w:framePr w:hAnchor="page" w:x="6883" w:y="14036"/>
      </w:pPr>
      <w:bookmarkStart w:id="14" w:name="SY"/>
      <w:r>
        <w:rPr>
          <w:rFonts w:ascii="黑体" w:cs="黑体"/>
        </w:rPr>
        <w:fldChar w:fldCharType="begin">
          <w:ffData>
            <w:name w:val="SY"/>
            <w:enabled/>
            <w:calcOnExit w:val="0"/>
            <w:entryMacro w:val="ShowHelp9"/>
            <w:textInput>
              <w:maxLength w:val="4"/>
            </w:textInput>
          </w:ffData>
        </w:fldChar>
      </w:r>
      <w:r>
        <w:rPr>
          <w:rFonts w:ascii="黑体" w:cs="黑体"/>
        </w:rPr>
        <w:instrText xml:space="preserve"> FORMTEXT </w:instrText>
      </w:r>
      <w:r>
        <w:rPr>
          <w:rFonts w:ascii="黑体" w:cs="黑体"/>
        </w:rPr>
        <w:fldChar w:fldCharType="separate"/>
      </w:r>
      <w:r>
        <w:rPr>
          <w:rFonts w:ascii="黑体"/>
        </w:rPr>
        <w:t>××××</w:t>
      </w:r>
      <w:r>
        <w:rPr>
          <w:rFonts w:ascii="黑体" w:cs="黑体"/>
        </w:rPr>
        <w:fldChar w:fldCharType="end"/>
      </w:r>
      <w:bookmarkEnd w:id="14"/>
      <w:r>
        <w:t xml:space="preserve"> </w:t>
      </w:r>
      <w:r>
        <w:rPr>
          <w:rFonts w:ascii="黑体" w:cs="黑体"/>
        </w:rPr>
        <w:t>-</w:t>
      </w:r>
      <w:r>
        <w:t xml:space="preserve"> </w:t>
      </w:r>
      <w:bookmarkStart w:id="15" w:name="SM"/>
      <w:r>
        <w:rPr>
          <w:rFonts w:ascii="黑体" w:cs="黑体"/>
        </w:rPr>
        <w:fldChar w:fldCharType="begin">
          <w:ffData>
            <w:name w:val="SM"/>
            <w:enabled/>
            <w:calcOnExit w:val="0"/>
            <w:entryMacro w:val="ShowHelp9"/>
            <w:textInput>
              <w:maxLength w:val="2"/>
            </w:textInput>
          </w:ffData>
        </w:fldChar>
      </w:r>
      <w:r>
        <w:rPr>
          <w:rFonts w:ascii="黑体" w:cs="黑体"/>
        </w:rPr>
        <w:instrText xml:space="preserve"> FORMTEXT </w:instrText>
      </w:r>
      <w:r>
        <w:rPr>
          <w:rFonts w:ascii="黑体" w:cs="黑体"/>
        </w:rPr>
        <w:fldChar w:fldCharType="separate"/>
      </w:r>
      <w:r>
        <w:rPr>
          <w:rFonts w:ascii="黑体"/>
        </w:rPr>
        <w:t>××</w:t>
      </w:r>
      <w:r>
        <w:rPr>
          <w:rFonts w:ascii="黑体" w:cs="黑体"/>
        </w:rPr>
        <w:fldChar w:fldCharType="end"/>
      </w:r>
      <w:bookmarkEnd w:id="15"/>
      <w:r>
        <w:t xml:space="preserve"> </w:t>
      </w:r>
      <w:r>
        <w:rPr>
          <w:rFonts w:ascii="黑体" w:cs="黑体"/>
        </w:rPr>
        <w:t>-</w:t>
      </w:r>
      <w:r>
        <w:t xml:space="preserve"> </w:t>
      </w:r>
      <w:bookmarkStart w:id="16" w:name="SD"/>
      <w:r>
        <w:rPr>
          <w:rFonts w:ascii="黑体" w:cs="黑体"/>
        </w:rPr>
        <w:fldChar w:fldCharType="begin">
          <w:ffData>
            <w:name w:val="SD"/>
            <w:enabled/>
            <w:calcOnExit w:val="0"/>
            <w:entryMacro w:val="ShowHelp9"/>
            <w:textInput>
              <w:maxLength w:val="2"/>
            </w:textInput>
          </w:ffData>
        </w:fldChar>
      </w:r>
      <w:r>
        <w:rPr>
          <w:rFonts w:ascii="黑体" w:cs="黑体"/>
        </w:rPr>
        <w:instrText xml:space="preserve"> FORMTEXT </w:instrText>
      </w:r>
      <w:r>
        <w:rPr>
          <w:rFonts w:ascii="黑体" w:cs="黑体"/>
        </w:rPr>
        <w:fldChar w:fldCharType="separate"/>
      </w:r>
      <w:r>
        <w:rPr>
          <w:rFonts w:ascii="黑体"/>
        </w:rPr>
        <w:t>××</w:t>
      </w:r>
      <w:r>
        <w:rPr>
          <w:rFonts w:ascii="黑体" w:cs="黑体"/>
        </w:rPr>
        <w:fldChar w:fldCharType="end"/>
      </w:r>
      <w:bookmarkEnd w:id="16"/>
      <w:r>
        <w:rPr>
          <w:rFonts w:hint="eastAsia" w:cs="黑体"/>
        </w:rPr>
        <w:t>实施</w:t>
      </w:r>
    </w:p>
    <w:p>
      <w:pPr>
        <w:pStyle w:val="117"/>
        <w:framePr/>
        <w:rPr>
          <w:rFonts w:cs="Times New Roman"/>
        </w:rPr>
      </w:pPr>
      <w:bookmarkStart w:id="17" w:name="fm"/>
      <w:r>
        <w:rPr>
          <w:w w:val="100"/>
        </w:rPr>
        <w:pict>
          <v:rect id="DT" o:spid="_x0000_s1028" o:spt="1" style="position:absolute;left:0pt;margin-left:347.55pt;margin-top:-585.45pt;height:18pt;width:90pt;z-index:-251656192;mso-width-relative:page;mso-height-relative:page;" stroked="f" coordsize="21600,21600">
            <v:path/>
            <v:fill focussize="0,0"/>
            <v:stroke on="f"/>
            <v:imagedata o:title=""/>
            <o:lock v:ext="edit"/>
            <w10:anchorlock/>
          </v:rect>
        </w:pict>
      </w:r>
      <w:r>
        <w:rPr>
          <w:w w:val="100"/>
        </w:rPr>
        <w:pict>
          <v:line id="_x0000_s1029" o:spid="_x0000_s1029" o:spt="20" style="position:absolute;left:0pt;margin-left:-36.6pt;margin-top:-552.85pt;height:0pt;width:481.9pt;z-index:251659264;mso-width-relative:page;mso-height-relative:page;" coordsize="21600,21600">
            <v:path arrowok="t"/>
            <v:fill focussize="0,0"/>
            <v:stroke/>
            <v:imagedata o:title=""/>
            <o:lock v:ext="edit"/>
            <w10:anchorlock/>
          </v:line>
        </w:pict>
      </w:r>
      <w:r>
        <w:fldChar w:fldCharType="begin">
          <w:ffData>
            <w:name w:val="fm"/>
            <w:enabled/>
            <w:calcOnExit w:val="0"/>
            <w:textInput/>
          </w:ffData>
        </w:fldChar>
      </w:r>
      <w:r>
        <w:instrText xml:space="preserve"> FORMTEXT </w:instrText>
      </w:r>
      <w:r>
        <w:fldChar w:fldCharType="separate"/>
      </w:r>
      <w:r>
        <w:rPr>
          <w:rFonts w:hint="eastAsia"/>
        </w:rPr>
        <w:t>无锡市市场监督管理局</w:t>
      </w:r>
      <w:r>
        <w:fldChar w:fldCharType="end"/>
      </w:r>
      <w:bookmarkEnd w:id="17"/>
      <w:r>
        <w:rPr>
          <w:rFonts w:hint="eastAsia" w:hAnsi="黑体"/>
        </w:rPr>
        <w:t>   </w:t>
      </w:r>
      <w:r>
        <w:rPr>
          <w:rStyle w:val="79"/>
          <w:rFonts w:hint="eastAsia"/>
        </w:rPr>
        <w:t>发布</w:t>
      </w:r>
    </w:p>
    <w:tbl>
      <w:tblPr>
        <w:tblStyle w:val="30"/>
        <w:tblpPr w:leftFromText="180" w:rightFromText="180" w:vertAnchor="text" w:horzAnchor="page" w:tblpX="1129" w:tblpY="4534"/>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7"/>
              <w:framePr/>
              <w:rPr>
                <w:rFonts w:cs="Times New Roman"/>
              </w:rPr>
            </w:pPr>
            <w:bookmarkStart w:id="18" w:name="LB"/>
            <w:r>
              <w:fldChar w:fldCharType="begin">
                <w:ffData>
                  <w:name w:val="LB"/>
                  <w:enabled/>
                  <w:calcOnExit w:val="0"/>
                  <w:ddList/>
                </w:ffData>
              </w:fldChar>
            </w:r>
            <w:r>
              <w:instrText xml:space="preserve"> FORMDROPDOWN </w:instrText>
            </w:r>
            <w:r>
              <w:fldChar w:fldCharType="separate"/>
            </w:r>
            <w:r>
              <w:fldChar w:fldCharType="end"/>
            </w:r>
            <w:bookmarkEnd w:id="18"/>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8"/>
              <w:framePr/>
              <w:rPr>
                <w:rFonts w:cs="Times New Roman"/>
              </w:rPr>
            </w:pPr>
            <w:bookmarkStart w:id="19" w:name="WCRQ"/>
            <w:r>
              <w:fldChar w:fldCharType="begin">
                <w:ffData>
                  <w:name w:val="WCRQ"/>
                  <w:enabled/>
                  <w:calcOnExit w:val="0"/>
                  <w:textInput/>
                </w:ffData>
              </w:fldChar>
            </w:r>
            <w:r>
              <w:instrText xml:space="preserve"> FORMTEXT </w:instrText>
            </w:r>
            <w:r>
              <w:fldChar w:fldCharType="separate"/>
            </w:r>
            <w:r>
              <w:rPr>
                <w:rFonts w:cs="Times New Roman"/>
              </w:rPr>
              <w:t>     </w:t>
            </w:r>
            <w:r>
              <w:fldChar w:fldCharType="end"/>
            </w:r>
            <w:bookmarkEnd w:id="19"/>
          </w:p>
        </w:tc>
      </w:tr>
    </w:tbl>
    <w:p>
      <w:pPr>
        <w:pStyle w:val="21"/>
        <w:rPr>
          <w:rFonts w:cs="Times New Roman"/>
        </w:rPr>
        <w:sectPr>
          <w:headerReference r:id="rId3" w:type="even"/>
          <w:footerReference r:id="rId4" w:type="even"/>
          <w:pgSz w:w="11906" w:h="16838"/>
          <w:pgMar w:top="567" w:right="1134" w:bottom="1134" w:left="1417" w:header="0" w:footer="0" w:gutter="0"/>
          <w:pgNumType w:start="1"/>
          <w:cols w:space="425" w:num="1"/>
          <w:docGrid w:type="lines" w:linePitch="312" w:charSpace="0"/>
        </w:sectPr>
      </w:pPr>
    </w:p>
    <w:p>
      <w:pPr>
        <w:pStyle w:val="29"/>
        <w:spacing w:before="640" w:after="560"/>
        <w:rPr>
          <w:rFonts w:ascii="黑体" w:hAnsi="黑体" w:eastAsia="黑体" w:cs="Times New Roman"/>
          <w:b w:val="0"/>
          <w:bCs w:val="0"/>
        </w:rPr>
      </w:pPr>
      <w:r>
        <w:rPr>
          <w:rFonts w:hint="eastAsia" w:ascii="黑体" w:hAnsi="黑体" w:eastAsia="黑体" w:cs="黑体"/>
          <w:b w:val="0"/>
          <w:bCs w:val="0"/>
        </w:rPr>
        <w:t>前</w:t>
      </w:r>
      <w:bookmarkStart w:id="20" w:name="BKQY"/>
      <w:r>
        <w:rPr>
          <w:rFonts w:hint="eastAsia" w:ascii="黑体" w:hAnsi="黑体" w:eastAsia="黑体" w:cs="黑体"/>
          <w:b w:val="0"/>
          <w:bCs w:val="0"/>
        </w:rPr>
        <w:t>  言</w:t>
      </w:r>
      <w:bookmarkEnd w:id="20"/>
    </w:p>
    <w:p>
      <w:pPr>
        <w:pStyle w:val="21"/>
        <w:rPr>
          <w:rFonts w:cs="Times New Roman"/>
        </w:rPr>
      </w:pPr>
      <w:r>
        <w:rPr>
          <w:rFonts w:hint="eastAsia"/>
        </w:rPr>
        <w:t>本文件按照</w:t>
      </w:r>
      <w:r>
        <w:t>GB/T 1.1</w:t>
      </w:r>
      <w:r>
        <w:rPr>
          <w:rFonts w:cs="Times New Roman"/>
        </w:rPr>
        <w:t>—</w:t>
      </w:r>
      <w:r>
        <w:t>2020</w:t>
      </w:r>
      <w:r>
        <w:rPr>
          <w:rFonts w:hint="eastAsia"/>
        </w:rPr>
        <w:t>《标准化工作导则</w:t>
      </w:r>
      <w:r>
        <w:t xml:space="preserve">  </w:t>
      </w:r>
      <w:r>
        <w:rPr>
          <w:rFonts w:hint="eastAsia"/>
        </w:rPr>
        <w:t>第</w:t>
      </w:r>
      <w:r>
        <w:t>1</w:t>
      </w:r>
      <w:r>
        <w:rPr>
          <w:rFonts w:hint="eastAsia"/>
        </w:rPr>
        <w:t>部分：标准化文件的结构和起草规则》的规定起草。</w:t>
      </w:r>
    </w:p>
    <w:p>
      <w:pPr>
        <w:pStyle w:val="21"/>
        <w:rPr>
          <w:rFonts w:cs="Times New Roman"/>
        </w:rPr>
      </w:pPr>
      <w:r>
        <w:rPr>
          <w:rFonts w:hint="eastAsia"/>
        </w:rPr>
        <w:t>请注意本文件的某些内容可能涉及专利。本文件的发布机构不承担识别专利的责任。</w:t>
      </w:r>
    </w:p>
    <w:p>
      <w:pPr>
        <w:pStyle w:val="21"/>
        <w:rPr>
          <w:rFonts w:cs="Times New Roman"/>
        </w:rPr>
      </w:pPr>
      <w:r>
        <w:rPr>
          <w:rFonts w:hint="eastAsia"/>
        </w:rPr>
        <w:t>本文件由无锡市市场监督管理局提出并归口。</w:t>
      </w:r>
    </w:p>
    <w:p>
      <w:pPr>
        <w:pStyle w:val="21"/>
        <w:rPr>
          <w:rFonts w:cs="Times New Roman"/>
        </w:rPr>
      </w:pPr>
      <w:r>
        <w:rPr>
          <w:rFonts w:hint="eastAsia"/>
        </w:rPr>
        <w:t>本文件起草单位：无锡市市场监督管理局、无锡市检验检测认证研究院。</w:t>
      </w:r>
    </w:p>
    <w:p>
      <w:pPr>
        <w:pStyle w:val="21"/>
        <w:rPr>
          <w:rFonts w:cs="Times New Roman"/>
          <w:color w:val="FF0000"/>
        </w:rPr>
      </w:pPr>
      <w:r>
        <w:rPr>
          <w:rFonts w:hint="eastAsia" w:hAnsi="宋体"/>
        </w:rPr>
        <w:t>本文件主要起草人：周凌晶、王武、韩慧、付维池、姚志娟、陈强、郑菲、庄婷。</w:t>
      </w:r>
    </w:p>
    <w:p>
      <w:pPr>
        <w:pStyle w:val="21"/>
        <w:rPr>
          <w:rFonts w:cs="Times New Roman"/>
        </w:rPr>
        <w:sectPr>
          <w:headerReference r:id="rId5" w:type="default"/>
          <w:footerReference r:id="rId6" w:type="default"/>
          <w:pgSz w:w="11906" w:h="16838"/>
          <w:pgMar w:top="567" w:right="1134" w:bottom="1134" w:left="1417" w:header="1418" w:footer="1134" w:gutter="0"/>
          <w:pgNumType w:fmt="upperRoman" w:start="1"/>
          <w:cols w:space="425" w:num="1"/>
          <w:formProt w:val="0"/>
          <w:docGrid w:type="lines" w:linePitch="312" w:charSpace="0"/>
        </w:sectPr>
      </w:pPr>
    </w:p>
    <w:p>
      <w:pPr>
        <w:pStyle w:val="29"/>
        <w:spacing w:before="640" w:after="560"/>
        <w:rPr>
          <w:rFonts w:ascii="黑体" w:hAnsi="黑体" w:eastAsia="黑体" w:cs="Times New Roman"/>
          <w:b w:val="0"/>
          <w:bCs w:val="0"/>
        </w:rPr>
      </w:pPr>
      <w:r>
        <w:rPr>
          <w:rFonts w:hint="eastAsia" w:ascii="黑体" w:hAnsi="黑体" w:eastAsia="黑体" w:cs="黑体"/>
          <w:b w:val="0"/>
          <w:bCs w:val="0"/>
        </w:rPr>
        <w:t>特</w:t>
      </w:r>
      <w:bookmarkStart w:id="21" w:name="StandardName"/>
      <w:r>
        <w:rPr>
          <w:rFonts w:hint="eastAsia" w:ascii="黑体" w:hAnsi="黑体" w:eastAsia="黑体" w:cs="黑体"/>
          <w:b w:val="0"/>
          <w:bCs w:val="0"/>
        </w:rPr>
        <w:t>殊食品经营管理规范</w:t>
      </w:r>
      <w:bookmarkEnd w:id="21"/>
    </w:p>
    <w:p>
      <w:pPr>
        <w:pStyle w:val="51"/>
        <w:spacing w:before="312" w:after="312"/>
        <w:rPr>
          <w:rFonts w:cs="Times New Roman"/>
        </w:rPr>
      </w:pPr>
      <w:r>
        <w:rPr>
          <w:rFonts w:hint="eastAsia"/>
        </w:rPr>
        <w:t>范围</w:t>
      </w:r>
    </w:p>
    <w:p>
      <w:pPr>
        <w:pStyle w:val="21"/>
        <w:rPr>
          <w:rFonts w:cs="Times New Roman"/>
        </w:rPr>
      </w:pPr>
      <w:r>
        <w:rPr>
          <w:rFonts w:hint="eastAsia"/>
        </w:rPr>
        <w:t>本文件规定了特殊食品经营管理的基本要求、产品信息、网络经营和安全要求。</w:t>
      </w:r>
    </w:p>
    <w:p>
      <w:pPr>
        <w:pStyle w:val="21"/>
        <w:rPr>
          <w:rFonts w:cs="Times New Roman"/>
        </w:rPr>
      </w:pPr>
      <w:r>
        <w:rPr>
          <w:rFonts w:hint="eastAsia"/>
        </w:rPr>
        <w:t>本文件适用于实体门店、网络销售的经营者从事各类特殊食品经营管理活动。</w:t>
      </w:r>
    </w:p>
    <w:p>
      <w:pPr>
        <w:pStyle w:val="51"/>
        <w:spacing w:before="312" w:after="312"/>
        <w:rPr>
          <w:rFonts w:cs="Times New Roman"/>
        </w:rPr>
      </w:pPr>
      <w:r>
        <w:rPr>
          <w:rFonts w:hint="eastAsia"/>
        </w:rPr>
        <w:t>规范性引用文件</w:t>
      </w:r>
    </w:p>
    <w:p>
      <w:pPr>
        <w:pStyle w:val="21"/>
        <w:rPr>
          <w:rFonts w:cs="Times New Roman"/>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1"/>
        <w:rPr>
          <w:rFonts w:cs="Times New Roman"/>
        </w:rPr>
      </w:pPr>
      <w:r>
        <w:t>GB 10765</w:t>
      </w:r>
      <w:r>
        <w:rPr>
          <w:rFonts w:cs="Times New Roman"/>
        </w:rPr>
        <w:t>—</w:t>
      </w:r>
      <w:r>
        <w:t xml:space="preserve">2021  </w:t>
      </w:r>
      <w:r>
        <w:rPr>
          <w:rFonts w:hint="eastAsia"/>
        </w:rPr>
        <w:t>食品安全国家标准</w:t>
      </w:r>
      <w:r>
        <w:t xml:space="preserve"> </w:t>
      </w:r>
      <w:r>
        <w:rPr>
          <w:rFonts w:hint="eastAsia"/>
        </w:rPr>
        <w:t>婴儿配方食品</w:t>
      </w:r>
    </w:p>
    <w:p>
      <w:pPr>
        <w:pStyle w:val="21"/>
        <w:rPr>
          <w:rFonts w:cs="Times New Roman"/>
        </w:rPr>
      </w:pPr>
      <w:r>
        <w:t>GB 10766</w:t>
      </w:r>
      <w:r>
        <w:rPr>
          <w:rFonts w:cs="Times New Roman"/>
        </w:rPr>
        <w:t>—</w:t>
      </w:r>
      <w:r>
        <w:t xml:space="preserve">2021  </w:t>
      </w:r>
      <w:r>
        <w:rPr>
          <w:rFonts w:hint="eastAsia"/>
        </w:rPr>
        <w:t>食品安全国家标准</w:t>
      </w:r>
      <w:r>
        <w:t xml:space="preserve"> </w:t>
      </w:r>
      <w:r>
        <w:rPr>
          <w:rFonts w:hint="eastAsia"/>
        </w:rPr>
        <w:t>较大婴儿配方食品</w:t>
      </w:r>
    </w:p>
    <w:p>
      <w:pPr>
        <w:pStyle w:val="21"/>
        <w:rPr>
          <w:rFonts w:cs="Times New Roman"/>
        </w:rPr>
      </w:pPr>
      <w:r>
        <w:t>GB 10767</w:t>
      </w:r>
      <w:r>
        <w:rPr>
          <w:rFonts w:cs="Times New Roman"/>
        </w:rPr>
        <w:t>—</w:t>
      </w:r>
      <w:r>
        <w:t xml:space="preserve">2021  </w:t>
      </w:r>
      <w:r>
        <w:rPr>
          <w:rFonts w:hint="eastAsia"/>
        </w:rPr>
        <w:t>食品安全国家标准</w:t>
      </w:r>
      <w:r>
        <w:t xml:space="preserve"> </w:t>
      </w:r>
      <w:r>
        <w:rPr>
          <w:rFonts w:hint="eastAsia"/>
        </w:rPr>
        <w:t>幼儿配方食品</w:t>
      </w:r>
    </w:p>
    <w:p>
      <w:pPr>
        <w:pStyle w:val="21"/>
        <w:rPr>
          <w:rFonts w:cs="Times New Roman"/>
        </w:rPr>
      </w:pPr>
      <w:r>
        <w:t>GB 16740</w:t>
      </w:r>
      <w:r>
        <w:rPr>
          <w:rFonts w:cs="Times New Roman"/>
        </w:rPr>
        <w:t>—</w:t>
      </w:r>
      <w:r>
        <w:t xml:space="preserve">2014  </w:t>
      </w:r>
      <w:r>
        <w:rPr>
          <w:rFonts w:hint="eastAsia"/>
        </w:rPr>
        <w:t>食品安全国家标准</w:t>
      </w:r>
      <w:r>
        <w:t xml:space="preserve"> </w:t>
      </w:r>
      <w:r>
        <w:rPr>
          <w:rFonts w:hint="eastAsia"/>
        </w:rPr>
        <w:t>保健食品</w:t>
      </w:r>
    </w:p>
    <w:p>
      <w:pPr>
        <w:pStyle w:val="21"/>
        <w:rPr>
          <w:rFonts w:cs="Times New Roman"/>
        </w:rPr>
      </w:pPr>
      <w:r>
        <w:t>GB 25596</w:t>
      </w:r>
      <w:r>
        <w:rPr>
          <w:rFonts w:cs="Times New Roman"/>
        </w:rPr>
        <w:t>—</w:t>
      </w:r>
      <w:r>
        <w:t xml:space="preserve">2010  </w:t>
      </w:r>
      <w:r>
        <w:rPr>
          <w:rFonts w:hint="eastAsia"/>
        </w:rPr>
        <w:t>食品安全国家标准</w:t>
      </w:r>
      <w:r>
        <w:t xml:space="preserve"> </w:t>
      </w:r>
      <w:r>
        <w:rPr>
          <w:rFonts w:hint="eastAsia"/>
        </w:rPr>
        <w:t>特殊医学用途婴儿配方食品通则</w:t>
      </w:r>
    </w:p>
    <w:p>
      <w:pPr>
        <w:pStyle w:val="21"/>
        <w:rPr>
          <w:rFonts w:cs="Times New Roman"/>
        </w:rPr>
      </w:pPr>
      <w:r>
        <w:t>GB 29922</w:t>
      </w:r>
      <w:r>
        <w:rPr>
          <w:rFonts w:cs="Times New Roman"/>
        </w:rPr>
        <w:t>—</w:t>
      </w:r>
      <w:r>
        <w:t xml:space="preserve">2013  </w:t>
      </w:r>
      <w:r>
        <w:rPr>
          <w:rFonts w:hint="eastAsia"/>
        </w:rPr>
        <w:t>食品安全国家标准</w:t>
      </w:r>
      <w:r>
        <w:t xml:space="preserve"> </w:t>
      </w:r>
      <w:r>
        <w:rPr>
          <w:rFonts w:hint="eastAsia"/>
        </w:rPr>
        <w:t>特殊医学用途配方食品通则</w:t>
      </w:r>
    </w:p>
    <w:p>
      <w:pPr>
        <w:pStyle w:val="21"/>
        <w:rPr>
          <w:rFonts w:cs="Times New Roman"/>
        </w:rPr>
      </w:pPr>
      <w:r>
        <w:t>GB 31621</w:t>
      </w:r>
      <w:r>
        <w:rPr>
          <w:rFonts w:cs="Times New Roman"/>
        </w:rPr>
        <w:t>—</w:t>
      </w:r>
      <w:r>
        <w:t xml:space="preserve">2014  </w:t>
      </w:r>
      <w:r>
        <w:rPr>
          <w:rFonts w:hint="eastAsia"/>
        </w:rPr>
        <w:t>食品安全国家标准</w:t>
      </w:r>
      <w:r>
        <w:t xml:space="preserve"> </w:t>
      </w:r>
      <w:r>
        <w:rPr>
          <w:rFonts w:hint="eastAsia"/>
        </w:rPr>
        <w:t>食品经营过程卫生规范</w:t>
      </w:r>
    </w:p>
    <w:p>
      <w:pPr>
        <w:pStyle w:val="21"/>
        <w:rPr>
          <w:rFonts w:cs="Times New Roman"/>
        </w:rPr>
      </w:pPr>
      <w:r>
        <w:t>GB 31605</w:t>
      </w:r>
      <w:r>
        <w:rPr>
          <w:rFonts w:cs="Times New Roman"/>
        </w:rPr>
        <w:t>—</w:t>
      </w:r>
      <w:r>
        <w:t xml:space="preserve">2020  </w:t>
      </w:r>
      <w:r>
        <w:rPr>
          <w:rFonts w:hint="eastAsia"/>
        </w:rPr>
        <w:t>食品安全国家标准</w:t>
      </w:r>
      <w:r>
        <w:t xml:space="preserve"> </w:t>
      </w:r>
      <w:r>
        <w:rPr>
          <w:rFonts w:hint="eastAsia"/>
        </w:rPr>
        <w:t>食品冷链物流卫生规范</w:t>
      </w:r>
    </w:p>
    <w:p>
      <w:pPr>
        <w:pStyle w:val="51"/>
        <w:spacing w:before="312" w:after="312"/>
        <w:rPr>
          <w:rFonts w:cs="Times New Roman"/>
        </w:rPr>
      </w:pPr>
      <w:r>
        <w:rPr>
          <w:rFonts w:hint="eastAsia"/>
        </w:rPr>
        <w:t>术语与定义</w:t>
      </w:r>
    </w:p>
    <w:p>
      <w:pPr>
        <w:pStyle w:val="21"/>
        <w:rPr>
          <w:rFonts w:cs="Times New Roman"/>
        </w:rPr>
      </w:pPr>
      <w:r>
        <w:t>GB 16765</w:t>
      </w:r>
      <w:r>
        <w:rPr>
          <w:rFonts w:cs="Times New Roman"/>
        </w:rPr>
        <w:t>—</w:t>
      </w:r>
      <w:r>
        <w:t>2021</w:t>
      </w:r>
      <w:r>
        <w:rPr>
          <w:rFonts w:hint="eastAsia"/>
        </w:rPr>
        <w:t>、</w:t>
      </w:r>
      <w:r>
        <w:t>GB 10766</w:t>
      </w:r>
      <w:r>
        <w:rPr>
          <w:rFonts w:cs="Times New Roman"/>
        </w:rPr>
        <w:t>—</w:t>
      </w:r>
      <w:r>
        <w:t>2021</w:t>
      </w:r>
      <w:r>
        <w:rPr>
          <w:rFonts w:hint="eastAsia"/>
        </w:rPr>
        <w:t>、</w:t>
      </w:r>
      <w:r>
        <w:t>GB 10767</w:t>
      </w:r>
      <w:r>
        <w:rPr>
          <w:rFonts w:cs="Times New Roman"/>
        </w:rPr>
        <w:t>—</w:t>
      </w:r>
      <w:r>
        <w:t>2021</w:t>
      </w:r>
      <w:r>
        <w:rPr>
          <w:rFonts w:hint="eastAsia"/>
        </w:rPr>
        <w:t>界定的以及下列术语和定义适用于本文件。</w:t>
      </w:r>
    </w:p>
    <w:p>
      <w:pPr>
        <w:pStyle w:val="48"/>
        <w:spacing w:before="156" w:after="156"/>
        <w:rPr>
          <w:rFonts w:cs="Times New Roman"/>
        </w:rPr>
      </w:pPr>
    </w:p>
    <w:p>
      <w:pPr>
        <w:pStyle w:val="21"/>
        <w:rPr>
          <w:rFonts w:ascii="黑体" w:hAnsi="黑体" w:eastAsia="黑体" w:cs="黑体"/>
        </w:rPr>
      </w:pPr>
      <w:r>
        <w:rPr>
          <w:rFonts w:hint="eastAsia" w:ascii="黑体" w:hAnsi="黑体" w:eastAsia="黑体" w:cs="黑体"/>
        </w:rPr>
        <w:t>特殊食品</w:t>
      </w:r>
      <w:r>
        <w:rPr>
          <w:rFonts w:ascii="黑体" w:hAnsi="黑体" w:eastAsia="黑体" w:cs="黑体"/>
        </w:rPr>
        <w:t xml:space="preserve"> special food</w:t>
      </w:r>
    </w:p>
    <w:p>
      <w:pPr>
        <w:pStyle w:val="21"/>
        <w:rPr>
          <w:rFonts w:cs="Times New Roman"/>
        </w:rPr>
      </w:pPr>
      <w:r>
        <w:rPr>
          <w:rFonts w:hint="eastAsia"/>
        </w:rPr>
        <w:t>食品安全监督管理部门注册或备案的保健食品、特殊医学用途配方食品和婴幼儿配方食品等。</w:t>
      </w:r>
    </w:p>
    <w:p>
      <w:pPr>
        <w:pStyle w:val="48"/>
        <w:spacing w:before="156" w:after="156"/>
        <w:rPr>
          <w:rFonts w:cs="Times New Roman"/>
        </w:rPr>
      </w:pPr>
    </w:p>
    <w:p>
      <w:pPr>
        <w:pStyle w:val="21"/>
        <w:rPr>
          <w:rFonts w:ascii="黑体" w:hAnsi="黑体" w:eastAsia="黑体" w:cs="黑体"/>
        </w:rPr>
      </w:pPr>
      <w:r>
        <w:rPr>
          <w:rFonts w:hint="eastAsia" w:ascii="黑体" w:hAnsi="黑体" w:eastAsia="黑体" w:cs="黑体"/>
        </w:rPr>
        <w:t>保健食品</w:t>
      </w:r>
      <w:r>
        <w:rPr>
          <w:rFonts w:ascii="黑体" w:hAnsi="黑体" w:eastAsia="黑体" w:cs="黑体"/>
        </w:rPr>
        <w:t xml:space="preserve"> function food</w:t>
      </w:r>
    </w:p>
    <w:p>
      <w:pPr>
        <w:pStyle w:val="21"/>
        <w:rPr>
          <w:rFonts w:cs="Times New Roman"/>
        </w:rPr>
      </w:pPr>
      <w:r>
        <w:rPr>
          <w:rFonts w:hint="eastAsia"/>
        </w:rPr>
        <w:t>声称并具有特定保健功能或者以补充维生素、矿物质为目的的食品。即适用于特定人群食用，具有调节机体功能，不以治疗疾病为目的，并且对人体不产生任何急性、亚急性或慢性危害的食品。</w:t>
      </w:r>
    </w:p>
    <w:p>
      <w:pPr>
        <w:pStyle w:val="21"/>
      </w:pPr>
      <w:r>
        <w:t>[</w:t>
      </w:r>
      <w:r>
        <w:rPr>
          <w:rFonts w:hint="eastAsia"/>
        </w:rPr>
        <w:t>来源：</w:t>
      </w:r>
      <w:r>
        <w:t>GB 16740</w:t>
      </w:r>
      <w:r>
        <w:rPr>
          <w:rFonts w:cs="Times New Roman"/>
        </w:rPr>
        <w:t>—</w:t>
      </w:r>
      <w:r>
        <w:t>2014</w:t>
      </w:r>
      <w:r>
        <w:rPr>
          <w:rFonts w:hint="eastAsia"/>
        </w:rPr>
        <w:t>，</w:t>
      </w:r>
      <w:r>
        <w:t>2.1]</w:t>
      </w:r>
    </w:p>
    <w:p>
      <w:pPr>
        <w:pStyle w:val="48"/>
        <w:spacing w:before="156" w:after="156"/>
        <w:rPr>
          <w:rFonts w:cs="Times New Roman"/>
        </w:rPr>
      </w:pPr>
    </w:p>
    <w:p>
      <w:pPr>
        <w:pStyle w:val="21"/>
        <w:rPr>
          <w:rFonts w:ascii="黑体" w:hAnsi="黑体" w:eastAsia="黑体" w:cs="黑体"/>
        </w:rPr>
      </w:pPr>
      <w:r>
        <w:rPr>
          <w:rFonts w:hint="eastAsia" w:ascii="黑体" w:hAnsi="黑体" w:eastAsia="黑体" w:cs="黑体"/>
        </w:rPr>
        <w:t>特殊医学用途配方食品</w:t>
      </w:r>
      <w:r>
        <w:rPr>
          <w:rFonts w:ascii="黑体" w:hAnsi="黑体" w:eastAsia="黑体" w:cs="黑体"/>
        </w:rPr>
        <w:t xml:space="preserve"> food for special medical purpose FSMP</w:t>
      </w:r>
    </w:p>
    <w:p>
      <w:pPr>
        <w:pStyle w:val="21"/>
        <w:rPr>
          <w:rFonts w:hAnsi="宋体" w:cs="Times New Roman"/>
          <w:color w:val="000000"/>
        </w:rPr>
      </w:pPr>
      <w:r>
        <w:rPr>
          <w:rFonts w:hint="eastAsia"/>
        </w:rPr>
        <w:t>为了满足进食受限、消化吸收障碍、代谢紊乱或特定疾病状态人群对营养素或膳食的特殊需要，专门加工配制而成的配方食品。</w:t>
      </w:r>
      <w:r>
        <w:rPr>
          <w:rFonts w:hint="eastAsia" w:hAnsi="宋体"/>
          <w:color w:val="000000"/>
        </w:rPr>
        <w:t>该类产品必须在医生或临床营养师指导下，单独食用或与其他食品配合食用。</w:t>
      </w:r>
    </w:p>
    <w:p>
      <w:pPr>
        <w:pStyle w:val="21"/>
        <w:rPr>
          <w:rFonts w:hAnsi="宋体" w:cs="Times New Roman"/>
          <w:color w:val="000000"/>
        </w:rPr>
      </w:pPr>
      <w:r>
        <w:t>[</w:t>
      </w:r>
      <w:r>
        <w:rPr>
          <w:rFonts w:hint="eastAsia"/>
        </w:rPr>
        <w:t>来源：</w:t>
      </w:r>
      <w:r>
        <w:t>GB 29922</w:t>
      </w:r>
      <w:r>
        <w:rPr>
          <w:rFonts w:cs="Times New Roman"/>
        </w:rPr>
        <w:t>—</w:t>
      </w:r>
      <w:r>
        <w:t>2013</w:t>
      </w:r>
      <w:r>
        <w:rPr>
          <w:rFonts w:hint="eastAsia"/>
        </w:rPr>
        <w:t>，</w:t>
      </w:r>
      <w:r>
        <w:t>2.1]</w:t>
      </w:r>
    </w:p>
    <w:p>
      <w:pPr>
        <w:pStyle w:val="48"/>
        <w:spacing w:before="156" w:after="156"/>
        <w:rPr>
          <w:rFonts w:cs="Times New Roman"/>
        </w:rPr>
      </w:pPr>
    </w:p>
    <w:p>
      <w:pPr>
        <w:pStyle w:val="21"/>
        <w:rPr>
          <w:rFonts w:ascii="黑体" w:hAnsi="黑体" w:eastAsia="黑体" w:cs="黑体"/>
        </w:rPr>
      </w:pPr>
      <w:r>
        <w:rPr>
          <w:rFonts w:hint="eastAsia" w:ascii="黑体" w:hAnsi="黑体" w:eastAsia="黑体" w:cs="黑体"/>
        </w:rPr>
        <w:t>特定全营养配方食品</w:t>
      </w:r>
      <w:r>
        <w:rPr>
          <w:rFonts w:ascii="黑体" w:hAnsi="黑体" w:eastAsia="黑体" w:cs="黑体"/>
        </w:rPr>
        <w:t xml:space="preserve"> specific all nutrient formula food</w:t>
      </w:r>
    </w:p>
    <w:p>
      <w:pPr>
        <w:pStyle w:val="21"/>
        <w:rPr>
          <w:rFonts w:cs="Times New Roman"/>
        </w:rPr>
      </w:pPr>
      <w:r>
        <w:rPr>
          <w:rFonts w:hint="eastAsia"/>
        </w:rPr>
        <w:t>可作为单一营养来源能够满足目标人群在特定疾病或医学状况下营养需求的特殊医学用途配方食品。</w:t>
      </w:r>
    </w:p>
    <w:p>
      <w:pPr>
        <w:pStyle w:val="21"/>
      </w:pPr>
      <w:r>
        <w:t>[</w:t>
      </w:r>
      <w:r>
        <w:rPr>
          <w:rFonts w:hint="eastAsia"/>
        </w:rPr>
        <w:t>来源：</w:t>
      </w:r>
      <w:r>
        <w:t>GB 29922</w:t>
      </w:r>
      <w:r>
        <w:rPr>
          <w:rFonts w:cs="Times New Roman"/>
        </w:rPr>
        <w:t>—</w:t>
      </w:r>
      <w:r>
        <w:t>2013</w:t>
      </w:r>
      <w:r>
        <w:rPr>
          <w:rFonts w:hint="eastAsia"/>
        </w:rPr>
        <w:t>，</w:t>
      </w:r>
      <w:r>
        <w:t>2.1.2]</w:t>
      </w:r>
    </w:p>
    <w:p>
      <w:pPr>
        <w:pStyle w:val="51"/>
        <w:spacing w:before="312" w:after="312"/>
        <w:rPr>
          <w:rFonts w:cs="Times New Roman"/>
        </w:rPr>
      </w:pPr>
      <w:r>
        <w:rPr>
          <w:rFonts w:hint="eastAsia"/>
        </w:rPr>
        <w:t>基本要求</w:t>
      </w:r>
    </w:p>
    <w:p>
      <w:pPr>
        <w:pStyle w:val="48"/>
        <w:spacing w:before="156" w:after="156"/>
        <w:rPr>
          <w:rFonts w:cs="Times New Roman"/>
        </w:rPr>
      </w:pPr>
      <w:r>
        <w:rPr>
          <w:rFonts w:hint="eastAsia"/>
        </w:rPr>
        <w:t>通用要求</w:t>
      </w:r>
    </w:p>
    <w:p>
      <w:pPr>
        <w:pStyle w:val="69"/>
        <w:ind w:left="0"/>
        <w:rPr>
          <w:rFonts w:cs="Times New Roman"/>
        </w:rPr>
      </w:pPr>
      <w:r>
        <w:rPr>
          <w:rFonts w:hint="eastAsia"/>
        </w:rPr>
        <w:t>经营的特殊食品应符合要求</w:t>
      </w:r>
      <w:r>
        <w:t>GB 16740</w:t>
      </w:r>
      <w:r>
        <w:rPr>
          <w:rFonts w:cs="Times New Roman"/>
        </w:rPr>
        <w:t>—</w:t>
      </w:r>
      <w:r>
        <w:t>2014</w:t>
      </w:r>
      <w:r>
        <w:rPr>
          <w:rFonts w:hint="eastAsia"/>
        </w:rPr>
        <w:t>、</w:t>
      </w:r>
      <w:r>
        <w:t>GB 25596</w:t>
      </w:r>
      <w:r>
        <w:rPr>
          <w:rFonts w:cs="Times New Roman"/>
        </w:rPr>
        <w:t>—</w:t>
      </w:r>
      <w:r>
        <w:t>2010</w:t>
      </w:r>
      <w:r>
        <w:rPr>
          <w:rFonts w:hint="eastAsia"/>
        </w:rPr>
        <w:t>、</w:t>
      </w:r>
      <w:r>
        <w:t>GB 29922</w:t>
      </w:r>
      <w:r>
        <w:rPr>
          <w:rFonts w:cs="Times New Roman"/>
        </w:rPr>
        <w:t>—</w:t>
      </w:r>
      <w:r>
        <w:t>2013</w:t>
      </w:r>
      <w:r>
        <w:rPr>
          <w:rFonts w:hint="eastAsia"/>
        </w:rPr>
        <w:t>、</w:t>
      </w:r>
      <w:r>
        <w:t>GB 10765</w:t>
      </w:r>
      <w:r>
        <w:rPr>
          <w:rFonts w:cs="Times New Roman"/>
        </w:rPr>
        <w:t>—</w:t>
      </w:r>
      <w:r>
        <w:t>2021</w:t>
      </w:r>
      <w:r>
        <w:rPr>
          <w:rFonts w:hint="eastAsia"/>
        </w:rPr>
        <w:t>、</w:t>
      </w:r>
      <w:r>
        <w:t>GB 10766</w:t>
      </w:r>
      <w:r>
        <w:rPr>
          <w:rFonts w:cs="Times New Roman"/>
        </w:rPr>
        <w:t>—</w:t>
      </w:r>
      <w:r>
        <w:t>2021</w:t>
      </w:r>
      <w:r>
        <w:rPr>
          <w:rFonts w:hint="eastAsia"/>
        </w:rPr>
        <w:t>和</w:t>
      </w:r>
      <w:r>
        <w:t>GB 10767</w:t>
      </w:r>
      <w:r>
        <w:rPr>
          <w:rFonts w:cs="Times New Roman"/>
        </w:rPr>
        <w:t>—</w:t>
      </w:r>
      <w:r>
        <w:t>2021</w:t>
      </w:r>
      <w:r>
        <w:rPr>
          <w:rFonts w:hint="eastAsia"/>
        </w:rPr>
        <w:t>的要求。特殊食品经营过程的卫生应符合</w:t>
      </w:r>
      <w:r>
        <w:t>GB 31621</w:t>
      </w:r>
      <w:r>
        <w:rPr>
          <w:rFonts w:cs="Times New Roman"/>
        </w:rPr>
        <w:t>—</w:t>
      </w:r>
      <w:r>
        <w:t>2014</w:t>
      </w:r>
      <w:r>
        <w:rPr>
          <w:rFonts w:hint="eastAsia"/>
        </w:rPr>
        <w:t>的要求。</w:t>
      </w:r>
    </w:p>
    <w:p>
      <w:pPr>
        <w:pStyle w:val="69"/>
        <w:ind w:left="-4" w:leftChars="-2"/>
        <w:rPr>
          <w:rFonts w:cs="Times New Roman"/>
        </w:rPr>
      </w:pPr>
      <w:r>
        <w:rPr>
          <w:rFonts w:hint="eastAsia"/>
        </w:rPr>
        <w:t>特殊食品经营企业应当建立并落实食品安全管理制度，包括但不限于：</w:t>
      </w:r>
    </w:p>
    <w:p>
      <w:pPr>
        <w:pStyle w:val="65"/>
        <w:rPr>
          <w:rFonts w:cs="Times New Roman"/>
        </w:rPr>
      </w:pPr>
      <w:r>
        <w:rPr>
          <w:rFonts w:hint="eastAsia"/>
        </w:rPr>
        <w:t>从业人员健康管理制度和培训管理制度；</w:t>
      </w:r>
    </w:p>
    <w:p>
      <w:pPr>
        <w:pStyle w:val="65"/>
        <w:rPr>
          <w:rFonts w:cs="Times New Roman"/>
        </w:rPr>
      </w:pPr>
      <w:r>
        <w:rPr>
          <w:rFonts w:hint="eastAsia"/>
        </w:rPr>
        <w:t>食品安全管理员制度；</w:t>
      </w:r>
    </w:p>
    <w:p>
      <w:pPr>
        <w:pStyle w:val="65"/>
        <w:rPr>
          <w:rFonts w:cs="Times New Roman"/>
        </w:rPr>
      </w:pPr>
      <w:r>
        <w:rPr>
          <w:rFonts w:hint="eastAsia"/>
        </w:rPr>
        <w:t>食品安全自查与报告制度；</w:t>
      </w:r>
    </w:p>
    <w:p>
      <w:pPr>
        <w:pStyle w:val="65"/>
        <w:rPr>
          <w:rFonts w:cs="Times New Roman"/>
        </w:rPr>
      </w:pPr>
      <w:r>
        <w:rPr>
          <w:rFonts w:hint="eastAsia"/>
        </w:rPr>
        <w:t>进货查验制度；</w:t>
      </w:r>
    </w:p>
    <w:p>
      <w:pPr>
        <w:pStyle w:val="65"/>
        <w:rPr>
          <w:rFonts w:cs="Times New Roman"/>
        </w:rPr>
      </w:pPr>
      <w:r>
        <w:rPr>
          <w:rFonts w:hint="eastAsia"/>
        </w:rPr>
        <w:t>食品贮存管理制度；</w:t>
      </w:r>
    </w:p>
    <w:p>
      <w:pPr>
        <w:pStyle w:val="65"/>
        <w:rPr>
          <w:rFonts w:cs="Times New Roman"/>
        </w:rPr>
      </w:pPr>
      <w:r>
        <w:rPr>
          <w:rFonts w:hint="eastAsia"/>
        </w:rPr>
        <w:t>食品安全突发事件应急处置方案。</w:t>
      </w:r>
    </w:p>
    <w:p>
      <w:pPr>
        <w:pStyle w:val="69"/>
        <w:ind w:left="0"/>
        <w:rPr>
          <w:rFonts w:cs="Times New Roman"/>
        </w:rPr>
      </w:pPr>
      <w:r>
        <w:rPr>
          <w:rFonts w:hint="eastAsia"/>
        </w:rPr>
        <w:t>特殊食品经营企业应配备专职或兼职的食品安全管理人员，并加强对其培训和考核；食品安全管理人员应当掌握与其岗位相适应的食品安全法律、法规、标准及特殊食品专业知识，具备特殊食品安全管理能力。</w:t>
      </w:r>
    </w:p>
    <w:p>
      <w:pPr>
        <w:pStyle w:val="48"/>
        <w:spacing w:before="156" w:after="156"/>
        <w:rPr>
          <w:rFonts w:cs="Times New Roman"/>
        </w:rPr>
      </w:pPr>
      <w:r>
        <w:rPr>
          <w:rFonts w:hint="eastAsia"/>
        </w:rPr>
        <w:t>场所要求</w:t>
      </w:r>
    </w:p>
    <w:p>
      <w:pPr>
        <w:pStyle w:val="69"/>
        <w:ind w:left="0"/>
        <w:rPr>
          <w:rFonts w:cs="Times New Roman"/>
        </w:rPr>
      </w:pPr>
      <w:r>
        <w:rPr>
          <w:rFonts w:hint="eastAsia"/>
        </w:rPr>
        <w:t>应具有与经营的特殊食品品种、数量相适应的贮存和经营场所，保持该场所环境整洁，防止食品污染，保证食品安全。</w:t>
      </w:r>
    </w:p>
    <w:p>
      <w:pPr>
        <w:pStyle w:val="69"/>
        <w:ind w:left="0"/>
        <w:rPr>
          <w:rFonts w:cs="Times New Roman"/>
        </w:rPr>
      </w:pPr>
      <w:r>
        <w:rPr>
          <w:rFonts w:hint="eastAsia"/>
        </w:rPr>
        <w:t>应具有与经营的食品品种、数量相适应的设备或者设施。</w:t>
      </w:r>
    </w:p>
    <w:p>
      <w:pPr>
        <w:pStyle w:val="69"/>
        <w:ind w:left="0"/>
        <w:rPr>
          <w:rFonts w:cs="Times New Roman"/>
        </w:rPr>
      </w:pPr>
      <w:r>
        <w:rPr>
          <w:rFonts w:hint="eastAsia"/>
        </w:rPr>
        <w:t>设置仓库应符合特殊食品仓库储存需要，贮存条件有温湿度要求的，设有相应的监控设备，做好温湿度监测和记录。</w:t>
      </w:r>
    </w:p>
    <w:p>
      <w:pPr>
        <w:pStyle w:val="69"/>
        <w:ind w:left="0"/>
        <w:rPr>
          <w:rFonts w:cs="Times New Roman"/>
        </w:rPr>
      </w:pPr>
      <w:r>
        <w:rPr>
          <w:rFonts w:hint="eastAsia"/>
        </w:rPr>
        <w:t>应遵循先进先出的原则，定期检查库存食品，及时处理变质或超过保质期的食品。</w:t>
      </w:r>
    </w:p>
    <w:p>
      <w:pPr>
        <w:pStyle w:val="69"/>
        <w:ind w:left="0"/>
        <w:rPr>
          <w:rFonts w:cs="Times New Roman"/>
        </w:rPr>
      </w:pPr>
      <w:r>
        <w:rPr>
          <w:rFonts w:hint="eastAsia"/>
        </w:rPr>
        <w:t>冷链运输的特殊食品，应按</w:t>
      </w:r>
      <w:r>
        <w:t>GB 31605—2020</w:t>
      </w:r>
      <w:r>
        <w:rPr>
          <w:rFonts w:hint="eastAsia"/>
        </w:rPr>
        <w:t>的要求配送、陈列、存储。</w:t>
      </w:r>
    </w:p>
    <w:p>
      <w:pPr>
        <w:pStyle w:val="48"/>
        <w:spacing w:before="156" w:after="156"/>
        <w:rPr>
          <w:rFonts w:cs="Times New Roman"/>
        </w:rPr>
      </w:pPr>
      <w:r>
        <w:rPr>
          <w:rFonts w:hint="eastAsia"/>
        </w:rPr>
        <w:t>经营资质要求</w:t>
      </w:r>
    </w:p>
    <w:p>
      <w:pPr>
        <w:pStyle w:val="69"/>
        <w:ind w:left="0"/>
        <w:rPr>
          <w:rFonts w:cs="Times New Roman"/>
        </w:rPr>
      </w:pPr>
      <w:r>
        <w:rPr>
          <w:rFonts w:hint="eastAsia"/>
        </w:rPr>
        <w:t>特殊食品经营者应当取得营业执照和食品经营许可证；仅销售预包装食品的，应依法备案。</w:t>
      </w:r>
    </w:p>
    <w:p>
      <w:pPr>
        <w:pStyle w:val="69"/>
        <w:ind w:left="0"/>
        <w:rPr>
          <w:rFonts w:cs="Times New Roman"/>
        </w:rPr>
      </w:pPr>
      <w:r>
        <w:rPr>
          <w:rFonts w:hint="eastAsia"/>
        </w:rPr>
        <w:t>特殊食品经营者的实际经营项目（保健食品销售、特殊医学用途配方食品销售、婴幼儿配方乳粉销售）应与其食品经营许可证或仅销售预包装食品备案信息采集表载明的特殊食品经营项目相一致。</w:t>
      </w:r>
    </w:p>
    <w:p>
      <w:pPr>
        <w:pStyle w:val="69"/>
        <w:ind w:left="0"/>
        <w:rPr>
          <w:rFonts w:cs="Times New Roman"/>
        </w:rPr>
      </w:pPr>
      <w:r>
        <w:rPr>
          <w:rFonts w:hint="eastAsia"/>
        </w:rPr>
        <w:t>特殊食品经营者应在经营场所的显著位置悬挂或者摆放营业执照、食品经营许可证或仅销售预包装食品经营者备案信息采集表，或以电子形式公示。</w:t>
      </w:r>
    </w:p>
    <w:p>
      <w:pPr>
        <w:pStyle w:val="69"/>
        <w:ind w:left="0"/>
        <w:rPr>
          <w:rFonts w:cs="Times New Roman"/>
        </w:rPr>
      </w:pPr>
      <w:r>
        <w:rPr>
          <w:rFonts w:hint="eastAsia"/>
        </w:rPr>
        <w:t>特定全营养配方食品应当通过医疗机构或药品零售企业向消费者销售。医疗机构、药品零售企业销售特定全营养配方食品不需要备案，但是向医疗机构、药品零售企业销售特定全营养配方食品的经营企业，应当取得食品经营许可或者进行备案。药品零售企业销售特定全营养配方食品以外的特殊食品，应当取得食品经营许可或者办理仅销售预包装食品备案。</w:t>
      </w:r>
    </w:p>
    <w:p>
      <w:pPr>
        <w:pStyle w:val="48"/>
        <w:spacing w:before="156" w:after="156"/>
        <w:rPr>
          <w:rFonts w:cs="Times New Roman"/>
        </w:rPr>
      </w:pPr>
      <w:r>
        <w:rPr>
          <w:rFonts w:hint="eastAsia"/>
        </w:rPr>
        <w:t>人员要求</w:t>
      </w:r>
    </w:p>
    <w:p>
      <w:pPr>
        <w:pStyle w:val="69"/>
        <w:ind w:left="0"/>
        <w:rPr>
          <w:rFonts w:cs="Times New Roman"/>
        </w:rPr>
      </w:pPr>
      <w:r>
        <w:rPr>
          <w:rFonts w:hint="eastAsia"/>
        </w:rPr>
        <w:t>特殊食品经营者应按规定配备专职或者兼职的食品安全管理人员，大中型特殊食品经营者、连锁经营企业总部应配备食品安全总监。食品安全总监、食品安全员应持有本单位出具的任命文件或者授权委托书。</w:t>
      </w:r>
    </w:p>
    <w:p>
      <w:pPr>
        <w:pStyle w:val="69"/>
        <w:ind w:left="0"/>
        <w:rPr>
          <w:rFonts w:cs="Times New Roman"/>
        </w:rPr>
      </w:pPr>
      <w:r>
        <w:rPr>
          <w:rFonts w:hint="eastAsia"/>
        </w:rPr>
        <w:t>食品安全管理人员和销售人员应具备特殊食品经营必备的法规知识、技能和经验。</w:t>
      </w:r>
    </w:p>
    <w:p>
      <w:pPr>
        <w:pStyle w:val="69"/>
        <w:ind w:left="0"/>
        <w:rPr>
          <w:rFonts w:cs="Times New Roman"/>
        </w:rPr>
      </w:pPr>
      <w:r>
        <w:rPr>
          <w:rFonts w:hint="eastAsia"/>
        </w:rPr>
        <w:t>食品安全管理人员和从业人员定期参加相关食品安全培训，并通过考核。</w:t>
      </w:r>
    </w:p>
    <w:p>
      <w:pPr>
        <w:pStyle w:val="69"/>
        <w:ind w:left="0"/>
        <w:rPr>
          <w:rFonts w:cs="Times New Roman"/>
        </w:rPr>
      </w:pPr>
      <w:r>
        <w:rPr>
          <w:rFonts w:hint="eastAsia"/>
        </w:rPr>
        <w:t>建立食品从业人员健康管理制度和健康管理档案。</w:t>
      </w:r>
    </w:p>
    <w:p>
      <w:pPr>
        <w:pStyle w:val="69"/>
        <w:ind w:left="0"/>
        <w:rPr>
          <w:rFonts w:cs="Times New Roman"/>
        </w:rPr>
      </w:pPr>
      <w:r>
        <w:rPr>
          <w:rFonts w:hint="eastAsia"/>
        </w:rPr>
        <w:t>现场销售人员应当穿着整洁、在工作区域不应有影响特殊食品质量和安全的行为。</w:t>
      </w:r>
    </w:p>
    <w:p>
      <w:pPr>
        <w:pStyle w:val="69"/>
        <w:ind w:left="0"/>
        <w:rPr>
          <w:rFonts w:cs="Times New Roman"/>
        </w:rPr>
      </w:pPr>
      <w:r>
        <w:rPr>
          <w:rFonts w:hint="eastAsia"/>
        </w:rPr>
        <w:t>属于法律规定禁止从业情形的人员不得从事食品经营管理工作、担任食品安全管理人员。</w:t>
      </w:r>
    </w:p>
    <w:p>
      <w:pPr>
        <w:pStyle w:val="48"/>
        <w:spacing w:before="156" w:after="156"/>
        <w:rPr>
          <w:rFonts w:cs="Times New Roman"/>
        </w:rPr>
      </w:pPr>
      <w:r>
        <w:rPr>
          <w:rFonts w:hint="eastAsia"/>
        </w:rPr>
        <w:t>进货查验要求</w:t>
      </w:r>
    </w:p>
    <w:p>
      <w:pPr>
        <w:pStyle w:val="69"/>
        <w:ind w:left="0"/>
        <w:rPr>
          <w:rFonts w:cs="Times New Roman"/>
        </w:rPr>
      </w:pPr>
      <w:r>
        <w:rPr>
          <w:rFonts w:hint="eastAsia"/>
        </w:rPr>
        <w:t>经营者销售特殊食品，应查验并保存供货者的许可资质、产品注册证书或者备案凭证、对应批次出厂检验合格证或者产品检验报告等材料，进口特殊食品还应查验并保存进口产品检验检疫证明或入境货物检验检疫证明。进货和销售记录能满足查验和追溯要求。注册或者备案凭证应与实际商品相符，且在有效期内。</w:t>
      </w:r>
    </w:p>
    <w:p>
      <w:pPr>
        <w:pStyle w:val="69"/>
        <w:ind w:left="0"/>
        <w:rPr>
          <w:rFonts w:cs="Times New Roman"/>
        </w:rPr>
      </w:pPr>
      <w:r>
        <w:rPr>
          <w:rFonts w:hint="eastAsia"/>
        </w:rPr>
        <w:t>采用总部统一配送经营方式的经营企业，销售门店应保存总部配送清单，并以适当形式，留存经总部统一查验的供货者资质证明及产品合格证明文件等资料。</w:t>
      </w:r>
    </w:p>
    <w:p>
      <w:pPr>
        <w:pStyle w:val="69"/>
        <w:ind w:left="0"/>
        <w:rPr>
          <w:rFonts w:cs="Times New Roman"/>
        </w:rPr>
      </w:pPr>
      <w:r>
        <w:rPr>
          <w:rFonts w:hint="eastAsia"/>
        </w:rPr>
        <w:t>特殊食品经营企业应当建立进货查验记录制度，如实记录</w:t>
      </w:r>
      <w:r>
        <w:rPr>
          <w:rFonts w:hint="eastAsia" w:hAnsi="宋体"/>
          <w:kern w:val="2"/>
        </w:rPr>
        <w:t>所采购食品的名称、规格、数量、生产日期或者生产批号、保质期、进货日期以及供货者名称、地址、联系方式等内容，并保存相关凭证。</w:t>
      </w:r>
    </w:p>
    <w:p>
      <w:pPr>
        <w:pStyle w:val="69"/>
        <w:ind w:left="0"/>
        <w:rPr>
          <w:rFonts w:cs="Times New Roman"/>
        </w:rPr>
      </w:pPr>
      <w:r>
        <w:rPr>
          <w:rFonts w:hint="eastAsia" w:hAnsi="宋体"/>
          <w:kern w:val="2"/>
        </w:rPr>
        <w:t>从事特殊食品批发业务的经营企业，应当建立食品销售记录制度，</w:t>
      </w:r>
      <w:r>
        <w:rPr>
          <w:rFonts w:hint="eastAsia"/>
        </w:rPr>
        <w:t>如实记录</w:t>
      </w:r>
      <w:r>
        <w:rPr>
          <w:rFonts w:hint="eastAsia" w:hAnsi="宋体"/>
          <w:kern w:val="2"/>
        </w:rPr>
        <w:t>食品的名称、规格、数量、生产日期或者生产批号、保质期、销售日期以及购货者名称、地址、联系方式等内容，并保存相关凭证。</w:t>
      </w:r>
    </w:p>
    <w:p>
      <w:pPr>
        <w:pStyle w:val="69"/>
        <w:ind w:left="0"/>
        <w:rPr>
          <w:rFonts w:cs="Times New Roman"/>
        </w:rPr>
      </w:pPr>
      <w:r>
        <w:rPr>
          <w:rFonts w:hint="eastAsia"/>
        </w:rPr>
        <w:t>记录和凭证保存期限不得少于产品保质期满后六个月。</w:t>
      </w:r>
    </w:p>
    <w:p>
      <w:pPr>
        <w:pStyle w:val="69"/>
        <w:ind w:left="0"/>
        <w:rPr>
          <w:rFonts w:cs="Times New Roman"/>
        </w:rPr>
      </w:pPr>
      <w:r>
        <w:rPr>
          <w:rFonts w:hint="eastAsia"/>
        </w:rPr>
        <w:t>宜采用信息化手段采集、留存相关证明文件和进货凭证，建立电子进货台账。</w:t>
      </w:r>
    </w:p>
    <w:p>
      <w:pPr>
        <w:pStyle w:val="51"/>
        <w:spacing w:before="312" w:after="312"/>
        <w:rPr>
          <w:rFonts w:cs="Times New Roman"/>
        </w:rPr>
      </w:pPr>
      <w:r>
        <w:rPr>
          <w:rFonts w:hint="eastAsia"/>
        </w:rPr>
        <w:t>产品信息</w:t>
      </w:r>
    </w:p>
    <w:p>
      <w:pPr>
        <w:pStyle w:val="48"/>
        <w:spacing w:before="156" w:after="156"/>
        <w:rPr>
          <w:rFonts w:cs="Times New Roman"/>
        </w:rPr>
      </w:pPr>
      <w:r>
        <w:rPr>
          <w:rFonts w:hint="eastAsia"/>
        </w:rPr>
        <w:t>标签和说明书</w:t>
      </w:r>
    </w:p>
    <w:p>
      <w:pPr>
        <w:pStyle w:val="69"/>
        <w:ind w:left="0"/>
        <w:rPr>
          <w:rFonts w:cs="Times New Roman"/>
        </w:rPr>
      </w:pPr>
      <w:r>
        <w:rPr>
          <w:rFonts w:hint="eastAsia"/>
        </w:rPr>
        <w:t>经营者销售特殊食品，应当核对食品标签、说明书内容是否与注册或者备案的标签、说明书一致，不一致的不得销售。</w:t>
      </w:r>
    </w:p>
    <w:p>
      <w:pPr>
        <w:pStyle w:val="69"/>
        <w:ind w:left="0"/>
        <w:rPr>
          <w:rFonts w:cs="Times New Roman"/>
        </w:rPr>
      </w:pPr>
      <w:r>
        <w:rPr>
          <w:rFonts w:hint="eastAsia"/>
        </w:rPr>
        <w:t>经营者核实保健食品的标签、说明书载明适宜人群、不适宜人群、功效成分或者标志性成分及其含量，不涉及疾病预防、治疗功能等。</w:t>
      </w:r>
    </w:p>
    <w:p>
      <w:pPr>
        <w:pStyle w:val="69"/>
        <w:ind w:left="0"/>
        <w:rPr>
          <w:rFonts w:cs="Times New Roman"/>
        </w:rPr>
      </w:pPr>
      <w:r>
        <w:rPr>
          <w:rFonts w:hint="eastAsia"/>
        </w:rPr>
        <w:t>经营者核实保健食品标签设置警示用语区，标注“保健食品不是药物，不能代替药物治疗疾病”警示用语，警示用语区位于最小销售包装包装物（容器）的主要展示版面，所占面积不应小于其所在面的</w:t>
      </w:r>
      <w:r>
        <w:t>20%</w:t>
      </w:r>
      <w:r>
        <w:rPr>
          <w:rFonts w:hint="eastAsia"/>
        </w:rPr>
        <w:t>。</w:t>
      </w:r>
    </w:p>
    <w:p>
      <w:pPr>
        <w:pStyle w:val="69"/>
        <w:ind w:left="0"/>
        <w:rPr>
          <w:rFonts w:cs="Times New Roman"/>
        </w:rPr>
      </w:pPr>
      <w:r>
        <w:rPr>
          <w:rFonts w:hint="eastAsia" w:hAnsi="宋体"/>
          <w:kern w:val="2"/>
        </w:rPr>
        <w:t>进口特殊食品应该有中文标签且必须印制在最小销售包装上，不得加贴，</w:t>
      </w:r>
      <w:r>
        <w:rPr>
          <w:rFonts w:hint="eastAsia"/>
        </w:rPr>
        <w:t>并注明原产地以及境内代理商的名称、地址、联系方式。</w:t>
      </w:r>
    </w:p>
    <w:p>
      <w:pPr>
        <w:pStyle w:val="48"/>
        <w:spacing w:before="156" w:after="156"/>
        <w:rPr>
          <w:rFonts w:cs="Times New Roman"/>
        </w:rPr>
      </w:pPr>
      <w:r>
        <w:rPr>
          <w:rFonts w:hint="eastAsia"/>
        </w:rPr>
        <w:t>专区专柜</w:t>
      </w:r>
    </w:p>
    <w:p>
      <w:pPr>
        <w:pStyle w:val="69"/>
        <w:ind w:left="0"/>
        <w:rPr>
          <w:rFonts w:cs="Times New Roman"/>
        </w:rPr>
      </w:pPr>
      <w:r>
        <w:rPr>
          <w:rFonts w:hint="eastAsia"/>
        </w:rPr>
        <w:t>销售特殊食品应当在经营场所划定专门的区域或柜台、货架摆放销售，不得与普通食品或者药品混放销售。</w:t>
      </w:r>
    </w:p>
    <w:p>
      <w:pPr>
        <w:pStyle w:val="69"/>
        <w:ind w:left="0"/>
        <w:rPr>
          <w:rFonts w:cs="Times New Roman"/>
        </w:rPr>
      </w:pPr>
      <w:r>
        <w:rPr>
          <w:rFonts w:hint="eastAsia"/>
        </w:rPr>
        <w:t>销售专区（专柜）显著位置应设立提示牌，注明</w:t>
      </w:r>
      <w:r>
        <w:rPr>
          <w:rFonts w:cs="Times New Roman"/>
        </w:rPr>
        <w:t>“</w:t>
      </w:r>
      <w:r>
        <w:rPr>
          <w:rFonts w:hint="eastAsia"/>
        </w:rPr>
        <w:t>保健食品销售专区（或专柜）</w:t>
      </w:r>
      <w:r>
        <w:rPr>
          <w:rFonts w:cs="Times New Roman"/>
        </w:rPr>
        <w:t>”“</w:t>
      </w:r>
      <w:r>
        <w:rPr>
          <w:rFonts w:hint="eastAsia"/>
        </w:rPr>
        <w:t>特殊医学用途配方食品销售专区（或专柜）</w:t>
      </w:r>
      <w:r>
        <w:rPr>
          <w:rFonts w:cs="Times New Roman"/>
        </w:rPr>
        <w:t>”“</w:t>
      </w:r>
      <w:r>
        <w:rPr>
          <w:rFonts w:hint="eastAsia"/>
        </w:rPr>
        <w:t>婴幼儿配方乳粉销售专区（或专柜）</w:t>
      </w:r>
      <w:r>
        <w:rPr>
          <w:rFonts w:cs="Times New Roman"/>
        </w:rPr>
        <w:t>”</w:t>
      </w:r>
      <w:r>
        <w:rPr>
          <w:rFonts w:hint="eastAsia"/>
        </w:rPr>
        <w:t>“婴幼儿配方食品销售专区（或专柜）”字样，提示牌为绿底白字，字体为黑体，字体大小可根据设立的专柜或专区的空间大小而定（见附录</w:t>
      </w:r>
      <w:r>
        <w:t>A</w:t>
      </w:r>
      <w:r>
        <w:rPr>
          <w:rFonts w:hint="eastAsia"/>
        </w:rPr>
        <w:t>）。</w:t>
      </w:r>
    </w:p>
    <w:p>
      <w:pPr>
        <w:pStyle w:val="69"/>
        <w:ind w:left="0"/>
        <w:rPr>
          <w:rFonts w:cs="Times New Roman"/>
        </w:rPr>
      </w:pPr>
      <w:r>
        <w:rPr>
          <w:rFonts w:hint="eastAsia"/>
        </w:rPr>
        <w:t>特殊食品经营者应在特殊食品销售区域显著位置标注下列消费提示：</w:t>
      </w:r>
    </w:p>
    <w:p>
      <w:pPr>
        <w:pStyle w:val="65"/>
        <w:numPr>
          <w:ilvl w:val="0"/>
          <w:numId w:val="18"/>
        </w:numPr>
        <w:ind w:left="0" w:firstLine="420" w:firstLineChars="200"/>
        <w:rPr>
          <w:rFonts w:cs="Times New Roman"/>
        </w:rPr>
      </w:pPr>
      <w:r>
        <w:rPr>
          <w:rFonts w:hint="eastAsia"/>
        </w:rPr>
        <w:t>在保健食品经营场所显著位置标注“保健食品不是药物，不能代替药物治疗疾病”等消费提示信息；</w:t>
      </w:r>
    </w:p>
    <w:p>
      <w:pPr>
        <w:pStyle w:val="65"/>
        <w:numPr>
          <w:ilvl w:val="0"/>
          <w:numId w:val="18"/>
        </w:numPr>
        <w:ind w:left="0" w:firstLine="420" w:firstLineChars="200"/>
        <w:rPr>
          <w:rFonts w:cs="Times New Roman"/>
        </w:rPr>
      </w:pPr>
      <w:r>
        <w:rPr>
          <w:rFonts w:hint="eastAsia"/>
        </w:rPr>
        <w:t>在婴幼儿配方乳粉销售专区（专柜），对距保质期不足</w:t>
      </w:r>
      <w:r>
        <w:t>1</w:t>
      </w:r>
      <w:r>
        <w:rPr>
          <w:rFonts w:hint="eastAsia"/>
        </w:rPr>
        <w:t>个月的婴幼儿配方乳粉采取醒目提示或提前下架等措施。</w:t>
      </w:r>
    </w:p>
    <w:p>
      <w:pPr>
        <w:pStyle w:val="69"/>
        <w:ind w:left="0"/>
        <w:rPr>
          <w:rFonts w:cs="Times New Roman"/>
        </w:rPr>
      </w:pPr>
      <w:r>
        <w:rPr>
          <w:rFonts w:hint="eastAsia"/>
        </w:rPr>
        <w:t>食杂店等小微经营单位经营特殊食品数量较少的，可在货柜、货架中设置专门区域摆放，在价格标签处用插签等形式展示提示牌。该区域应与其他区域有明显界限，易于消费者分辨。</w:t>
      </w:r>
    </w:p>
    <w:p>
      <w:pPr>
        <w:pStyle w:val="69"/>
        <w:ind w:left="0"/>
        <w:rPr>
          <w:rFonts w:cs="Times New Roman"/>
        </w:rPr>
      </w:pPr>
      <w:r>
        <w:rPr>
          <w:rFonts w:hint="eastAsia"/>
        </w:rPr>
        <w:t>鼓励按照产品类别、属性、功能、适用人群等分区域陈列销售。</w:t>
      </w:r>
    </w:p>
    <w:p>
      <w:pPr>
        <w:pStyle w:val="48"/>
        <w:spacing w:before="156" w:after="156"/>
        <w:rPr>
          <w:rFonts w:cs="Times New Roman"/>
        </w:rPr>
      </w:pPr>
      <w:r>
        <w:rPr>
          <w:rFonts w:hint="eastAsia"/>
        </w:rPr>
        <w:t>广告和宣传</w:t>
      </w:r>
    </w:p>
    <w:p>
      <w:pPr>
        <w:pStyle w:val="69"/>
        <w:ind w:left="0"/>
        <w:rPr>
          <w:rFonts w:cs="Times New Roman"/>
        </w:rPr>
      </w:pPr>
      <w:r>
        <w:rPr>
          <w:rFonts w:hint="eastAsia"/>
        </w:rPr>
        <w:t>特殊食品广告发布前应由市场监督管理部门审查；未经审查批准，不得发布。</w:t>
      </w:r>
    </w:p>
    <w:p>
      <w:pPr>
        <w:pStyle w:val="69"/>
        <w:ind w:left="0"/>
        <w:rPr>
          <w:rFonts w:cs="Times New Roman"/>
        </w:rPr>
      </w:pPr>
      <w:r>
        <w:rPr>
          <w:rFonts w:hint="eastAsia"/>
        </w:rPr>
        <w:t>特殊食品广告应真实、合法，不得含有虚假或者引人误解的内容。</w:t>
      </w:r>
    </w:p>
    <w:p>
      <w:pPr>
        <w:pStyle w:val="69"/>
        <w:ind w:left="0"/>
        <w:rPr>
          <w:rFonts w:cs="Times New Roman"/>
        </w:rPr>
      </w:pPr>
      <w:r>
        <w:rPr>
          <w:rFonts w:hint="eastAsia"/>
        </w:rPr>
        <w:t>保健食品广告和宣传资料应当显著标明“保健食品不是药物、不能代替药物治疗疾病”，不得含有下列内容：</w:t>
      </w:r>
    </w:p>
    <w:p>
      <w:pPr>
        <w:pStyle w:val="65"/>
        <w:numPr>
          <w:ilvl w:val="0"/>
          <w:numId w:val="19"/>
        </w:numPr>
        <w:ind w:left="0" w:firstLine="420" w:firstLineChars="200"/>
        <w:rPr>
          <w:rFonts w:cs="Times New Roman"/>
        </w:rPr>
      </w:pPr>
      <w:r>
        <w:rPr>
          <w:rFonts w:hint="eastAsia"/>
        </w:rPr>
        <w:t>表示功效、安全性的断言或者保证；</w:t>
      </w:r>
    </w:p>
    <w:p>
      <w:pPr>
        <w:pStyle w:val="65"/>
        <w:numPr>
          <w:ilvl w:val="0"/>
          <w:numId w:val="19"/>
        </w:numPr>
        <w:ind w:left="0" w:firstLine="420" w:firstLineChars="200"/>
        <w:rPr>
          <w:rFonts w:cs="Times New Roman"/>
        </w:rPr>
      </w:pPr>
      <w:r>
        <w:rPr>
          <w:rFonts w:hint="eastAsia"/>
        </w:rPr>
        <w:t>涉及疾病预防、治疗功能；</w:t>
      </w:r>
    </w:p>
    <w:p>
      <w:pPr>
        <w:pStyle w:val="65"/>
        <w:numPr>
          <w:ilvl w:val="0"/>
          <w:numId w:val="19"/>
        </w:numPr>
        <w:ind w:left="0" w:firstLine="420" w:firstLineChars="200"/>
        <w:rPr>
          <w:rFonts w:cs="Times New Roman"/>
        </w:rPr>
      </w:pPr>
      <w:r>
        <w:rPr>
          <w:rFonts w:hint="eastAsia"/>
        </w:rPr>
        <w:t>声称或者暗示广告商品为保障健康所必需；</w:t>
      </w:r>
    </w:p>
    <w:p>
      <w:pPr>
        <w:pStyle w:val="65"/>
        <w:numPr>
          <w:ilvl w:val="0"/>
          <w:numId w:val="19"/>
        </w:numPr>
        <w:ind w:left="0" w:firstLine="420" w:firstLineChars="200"/>
        <w:rPr>
          <w:rFonts w:cs="Times New Roman"/>
        </w:rPr>
      </w:pPr>
      <w:r>
        <w:rPr>
          <w:rFonts w:hint="eastAsia"/>
        </w:rPr>
        <w:t>与药品、其他保健食品进行比较；</w:t>
      </w:r>
    </w:p>
    <w:p>
      <w:pPr>
        <w:pStyle w:val="65"/>
        <w:numPr>
          <w:ilvl w:val="0"/>
          <w:numId w:val="19"/>
        </w:numPr>
        <w:ind w:left="0" w:firstLine="420" w:firstLineChars="200"/>
        <w:rPr>
          <w:rFonts w:cs="Times New Roman"/>
        </w:rPr>
      </w:pPr>
      <w:r>
        <w:rPr>
          <w:rFonts w:hint="eastAsia"/>
        </w:rPr>
        <w:t>利用广告代言人作推荐、证明；</w:t>
      </w:r>
    </w:p>
    <w:p>
      <w:pPr>
        <w:pStyle w:val="65"/>
        <w:numPr>
          <w:ilvl w:val="0"/>
          <w:numId w:val="19"/>
        </w:numPr>
        <w:ind w:left="0" w:firstLine="420" w:firstLineChars="200"/>
        <w:rPr>
          <w:rFonts w:cs="Times New Roman"/>
        </w:rPr>
      </w:pPr>
      <w:r>
        <w:rPr>
          <w:rFonts w:hint="eastAsia"/>
        </w:rPr>
        <w:t>法律、行政法规规定禁止的其他内容。</w:t>
      </w:r>
    </w:p>
    <w:p>
      <w:pPr>
        <w:pStyle w:val="69"/>
        <w:ind w:left="0"/>
        <w:rPr>
          <w:rFonts w:cs="Times New Roman"/>
        </w:rPr>
      </w:pPr>
      <w:r>
        <w:rPr>
          <w:rFonts w:hint="eastAsia"/>
        </w:rPr>
        <w:t>特殊医学用途配方食品广告和宣传资料应当标明“不适用于非目标人群使用”、“请在医生或者临床营养师指导下使用”警示说明和注意事项，不得含有的内容：</w:t>
      </w:r>
    </w:p>
    <w:p>
      <w:pPr>
        <w:pStyle w:val="65"/>
        <w:numPr>
          <w:ilvl w:val="0"/>
          <w:numId w:val="20"/>
        </w:numPr>
        <w:ind w:left="0" w:firstLine="420" w:firstLineChars="200"/>
        <w:rPr>
          <w:rFonts w:cs="Times New Roman"/>
        </w:rPr>
      </w:pPr>
      <w:r>
        <w:rPr>
          <w:rFonts w:hint="eastAsia"/>
        </w:rPr>
        <w:t>表示功效、安全性的断言或者保证；</w:t>
      </w:r>
    </w:p>
    <w:p>
      <w:pPr>
        <w:pStyle w:val="65"/>
        <w:numPr>
          <w:ilvl w:val="0"/>
          <w:numId w:val="20"/>
        </w:numPr>
        <w:ind w:left="0" w:firstLine="420" w:firstLineChars="200"/>
        <w:rPr>
          <w:rFonts w:cs="Times New Roman"/>
        </w:rPr>
      </w:pPr>
      <w:r>
        <w:rPr>
          <w:rFonts w:hint="eastAsia"/>
        </w:rPr>
        <w:t>说明治愈率或者有效率；</w:t>
      </w:r>
    </w:p>
    <w:p>
      <w:pPr>
        <w:pStyle w:val="65"/>
        <w:numPr>
          <w:ilvl w:val="0"/>
          <w:numId w:val="20"/>
        </w:numPr>
        <w:ind w:left="0" w:firstLine="420" w:firstLineChars="200"/>
        <w:rPr>
          <w:rFonts w:cs="Times New Roman"/>
        </w:rPr>
      </w:pPr>
      <w:r>
        <w:rPr>
          <w:rFonts w:hint="eastAsia"/>
        </w:rPr>
        <w:t>与其他药品、医疗器械的功效和安全性或者其他医疗机构比较；</w:t>
      </w:r>
    </w:p>
    <w:p>
      <w:pPr>
        <w:pStyle w:val="65"/>
        <w:numPr>
          <w:ilvl w:val="0"/>
          <w:numId w:val="20"/>
        </w:numPr>
        <w:ind w:left="0" w:firstLine="420" w:firstLineChars="200"/>
        <w:rPr>
          <w:rFonts w:cs="Times New Roman"/>
        </w:rPr>
      </w:pPr>
      <w:r>
        <w:rPr>
          <w:rFonts w:hint="eastAsia"/>
        </w:rPr>
        <w:t>利用广告代言人作推荐、证明；</w:t>
      </w:r>
    </w:p>
    <w:p>
      <w:pPr>
        <w:pStyle w:val="65"/>
        <w:numPr>
          <w:ilvl w:val="0"/>
          <w:numId w:val="20"/>
        </w:numPr>
        <w:ind w:left="0" w:firstLine="420" w:firstLineChars="200"/>
        <w:rPr>
          <w:rFonts w:cs="Times New Roman"/>
        </w:rPr>
      </w:pPr>
      <w:r>
        <w:rPr>
          <w:rFonts w:hint="eastAsia"/>
        </w:rPr>
        <w:t>法律、行政法规规定禁止的其他内容。</w:t>
      </w:r>
    </w:p>
    <w:p>
      <w:pPr>
        <w:pStyle w:val="69"/>
        <w:ind w:left="0"/>
        <w:rPr>
          <w:rFonts w:cs="Times New Roman"/>
        </w:rPr>
      </w:pPr>
      <w:r>
        <w:rPr>
          <w:rFonts w:hint="eastAsia"/>
        </w:rPr>
        <w:t>特殊医学用途婴儿配方食品广告不得在大众传播媒介或者公共场所发布。</w:t>
      </w:r>
    </w:p>
    <w:p>
      <w:pPr>
        <w:pStyle w:val="69"/>
        <w:ind w:left="0"/>
        <w:rPr>
          <w:rFonts w:cs="Times New Roman"/>
        </w:rPr>
      </w:pPr>
      <w:r>
        <w:rPr>
          <w:rFonts w:hint="eastAsia"/>
        </w:rPr>
        <w:t>婴幼儿配方乳粉广告和宣传资料不得强调“零添加”“不含有”等字样；不得使用婴儿和妇女的形象以及使用“母乳化”“人乳化”的表述声称全部或者部分替代母乳；不得明示或者暗示具有益智、增加免疫力、改善胃肠道等功能。不得对</w:t>
      </w:r>
      <w:r>
        <w:t>0</w:t>
      </w:r>
      <w:r>
        <w:rPr>
          <w:rFonts w:hint="eastAsia"/>
        </w:rPr>
        <w:t>～</w:t>
      </w:r>
      <w:r>
        <w:t>12</w:t>
      </w:r>
      <w:r>
        <w:rPr>
          <w:rFonts w:hint="eastAsia"/>
        </w:rPr>
        <w:t>个月龄婴儿食用的婴儿配方乳制品进行广告宣传。</w:t>
      </w:r>
    </w:p>
    <w:p>
      <w:pPr>
        <w:pStyle w:val="69"/>
        <w:ind w:left="0"/>
        <w:rPr>
          <w:rFonts w:cs="Times New Roman"/>
        </w:rPr>
      </w:pPr>
      <w:r>
        <w:rPr>
          <w:rFonts w:hint="eastAsia"/>
        </w:rPr>
        <w:t>经营者不得对其商品的性能、功能、质量、销售状况、用户评价、曾获荣誉等作虚假或者引人误解的商业宣传，欺骗、误导消费者。经营者不得通过组织虚假交易等方式，帮助其他经营者进行虚假或者引人误解的商业宣传。</w:t>
      </w:r>
    </w:p>
    <w:p>
      <w:pPr>
        <w:pStyle w:val="69"/>
        <w:ind w:left="0"/>
        <w:rPr>
          <w:rFonts w:cs="Times New Roman"/>
        </w:rPr>
      </w:pPr>
      <w:r>
        <w:rPr>
          <w:rFonts w:hint="eastAsia"/>
        </w:rPr>
        <w:t>严禁以</w:t>
      </w:r>
      <w:r>
        <w:rPr>
          <w:rFonts w:hint="eastAsia" w:hAnsi="宋体"/>
          <w:kern w:val="2"/>
        </w:rPr>
        <w:t>健康咨询、宣传资料等任何方式</w:t>
      </w:r>
      <w:r>
        <w:rPr>
          <w:rFonts w:hint="eastAsia"/>
        </w:rPr>
        <w:t>将普通食品冒充特殊食品销售，或虚假夸大其</w:t>
      </w:r>
      <w:bookmarkStart w:id="23" w:name="_GoBack"/>
      <w:bookmarkEnd w:id="23"/>
      <w:r>
        <w:rPr>
          <w:rFonts w:hint="eastAsia"/>
        </w:rPr>
        <w:t>作用。</w:t>
      </w:r>
    </w:p>
    <w:p>
      <w:pPr>
        <w:pStyle w:val="51"/>
        <w:spacing w:before="312" w:after="312"/>
        <w:rPr>
          <w:rFonts w:cs="Times New Roman"/>
        </w:rPr>
      </w:pPr>
      <w:r>
        <w:rPr>
          <w:rFonts w:hint="eastAsia"/>
        </w:rPr>
        <w:t>网络经营</w:t>
      </w:r>
    </w:p>
    <w:p>
      <w:pPr>
        <w:pStyle w:val="131"/>
        <w:rPr>
          <w:rFonts w:cs="Times New Roman"/>
        </w:rPr>
      </w:pPr>
      <w:r>
        <w:rPr>
          <w:rFonts w:hint="eastAsia"/>
        </w:rPr>
        <w:t>网络销售特殊食品的应当在网站首页显著位置公示营业执照、食品经营许可证或仅销售预包装食品备案表、产品注册证书或者备案凭证等信息，持有广告审查批准文号的还应当公示广告审查批准文号。</w:t>
      </w:r>
    </w:p>
    <w:p>
      <w:pPr>
        <w:pStyle w:val="131"/>
        <w:rPr>
          <w:rFonts w:cs="Times New Roman"/>
        </w:rPr>
      </w:pPr>
      <w:r>
        <w:rPr>
          <w:rFonts w:hint="eastAsia" w:ascii="仿宋_GB2312" w:hAnsi="仿宋_GB2312"/>
        </w:rPr>
        <w:t>通过第三方平台进行交易的特殊食品经营者应当在其经营活动主页面显著位置公示其食品经营许可证</w:t>
      </w:r>
      <w:r>
        <w:rPr>
          <w:rFonts w:hint="eastAsia" w:hAnsi="宋体"/>
          <w:kern w:val="2"/>
        </w:rPr>
        <w:t>（或仅销售预包装食品备案信息采集表）</w:t>
      </w:r>
      <w:r>
        <w:rPr>
          <w:rFonts w:hint="eastAsia" w:ascii="仿宋_GB2312" w:hAnsi="仿宋_GB2312"/>
        </w:rPr>
        <w:t>。通过自建网站交易的特殊食品经营者应当在其网站首页显著位置公示营业执照、食品经营许可证</w:t>
      </w:r>
      <w:r>
        <w:rPr>
          <w:rFonts w:hint="eastAsia" w:hAnsi="宋体"/>
          <w:kern w:val="2"/>
        </w:rPr>
        <w:t>（或仅销售预包装食品备案信息采集表）</w:t>
      </w:r>
      <w:r>
        <w:rPr>
          <w:rFonts w:hint="eastAsia" w:ascii="仿宋_GB2312" w:hAnsi="仿宋_GB2312"/>
        </w:rPr>
        <w:t>。</w:t>
      </w:r>
    </w:p>
    <w:p>
      <w:pPr>
        <w:pStyle w:val="131"/>
        <w:rPr>
          <w:rFonts w:cs="Times New Roman"/>
        </w:rPr>
      </w:pPr>
      <w:r>
        <w:rPr>
          <w:rFonts w:hint="eastAsia"/>
        </w:rPr>
        <w:t>销售页面刊载的相关信息，与注册证书或者备案凭证的信息一致，不涉及疾病预防、治疗功能等虚假夸大信息。</w:t>
      </w:r>
    </w:p>
    <w:p>
      <w:pPr>
        <w:pStyle w:val="131"/>
        <w:rPr>
          <w:rFonts w:cs="Times New Roman"/>
        </w:rPr>
      </w:pPr>
      <w:r>
        <w:rPr>
          <w:rFonts w:hint="eastAsia"/>
        </w:rPr>
        <w:t>保健食品销售页面醒目标注</w:t>
      </w:r>
      <w:r>
        <w:rPr>
          <w:rFonts w:cs="Times New Roman"/>
        </w:rPr>
        <w:t>“</w:t>
      </w:r>
      <w:r>
        <w:rPr>
          <w:rFonts w:hint="eastAsia"/>
        </w:rPr>
        <w:t>保健食品不是药物，不能代替药物治疗疾病”等消费提示；特殊医学用途配方食品销售页面醒目标注“请在医生或者临床营养师指导下使用；不适用于非目标人群使用；本品禁止用于肠外营养支持和静脉注射”等消费提示。</w:t>
      </w:r>
    </w:p>
    <w:p>
      <w:pPr>
        <w:pStyle w:val="131"/>
        <w:rPr>
          <w:rFonts w:cs="Times New Roman"/>
        </w:rPr>
      </w:pPr>
      <w:r>
        <w:rPr>
          <w:rFonts w:hint="eastAsia"/>
        </w:rPr>
        <w:t>食品跨境电商企业在线下开设展示（体验）店，但实际不销售食品的，不需要办理食品经营许可证。但该展示（体验）店应当在其营业场所设立提示牌，提醒消费者现场不销售食品。食品跨境电商企业在线下开设展示（体验）店，但实际有销售行为的，应按照规定办理食品经营许可证或食品经营备案凭证，所销售的食品需符合食品安全法律法规、食品安全标准的规定。</w:t>
      </w:r>
    </w:p>
    <w:p>
      <w:pPr>
        <w:pStyle w:val="131"/>
        <w:rPr>
          <w:rFonts w:cs="Times New Roman"/>
        </w:rPr>
      </w:pPr>
      <w:r>
        <w:rPr>
          <w:rFonts w:hint="eastAsia"/>
        </w:rPr>
        <w:t>特定全营养配方食品不得进行网络交易。</w:t>
      </w:r>
    </w:p>
    <w:p>
      <w:pPr>
        <w:pStyle w:val="51"/>
        <w:spacing w:before="312" w:after="312"/>
        <w:rPr>
          <w:rFonts w:cs="Times New Roman"/>
        </w:rPr>
      </w:pPr>
      <w:r>
        <w:rPr>
          <w:rFonts w:hint="eastAsia"/>
        </w:rPr>
        <w:t>安全</w:t>
      </w:r>
    </w:p>
    <w:p>
      <w:pPr>
        <w:pStyle w:val="48"/>
        <w:spacing w:before="156" w:after="156"/>
        <w:rPr>
          <w:rFonts w:cs="Times New Roman"/>
        </w:rPr>
      </w:pPr>
      <w:r>
        <w:rPr>
          <w:rFonts w:hint="eastAsia"/>
        </w:rPr>
        <w:t>信息追溯</w:t>
      </w:r>
    </w:p>
    <w:p>
      <w:pPr>
        <w:pStyle w:val="21"/>
        <w:rPr>
          <w:rFonts w:ascii="仿宋_GB2312" w:eastAsia="仿宋_GB2312" w:cs="Times New Roman"/>
        </w:rPr>
      </w:pPr>
      <w:r>
        <w:rPr>
          <w:rFonts w:hint="eastAsia"/>
        </w:rPr>
        <w:t>特殊食品经营者对其产品追溯负责，建立特殊食品安全追溯体系，如实记录和保存采购、贮存、运输、检验、销售、召回等信息，保证食品安全全程可追溯。</w:t>
      </w:r>
    </w:p>
    <w:p>
      <w:pPr>
        <w:pStyle w:val="48"/>
        <w:spacing w:before="156" w:after="156"/>
        <w:rPr>
          <w:rFonts w:cs="Times New Roman"/>
        </w:rPr>
      </w:pPr>
      <w:r>
        <w:rPr>
          <w:rFonts w:hint="eastAsia"/>
        </w:rPr>
        <w:t>落实食品安全主体责任</w:t>
      </w:r>
    </w:p>
    <w:p>
      <w:pPr>
        <w:pStyle w:val="69"/>
        <w:ind w:left="0"/>
        <w:rPr>
          <w:rFonts w:cs="Times New Roman"/>
        </w:rPr>
      </w:pPr>
      <w:r>
        <w:rPr>
          <w:rFonts w:hint="eastAsia"/>
        </w:rPr>
        <w:t>特殊食品经营者发现其经营的食品不符合食品安全标准或者有证据证明可能危害人体健康的，应当立即停止经营，通知相关生产经营者和消费者，并记录停止经营和通知情况。由于特殊食品经营者的原因造成其经营的特殊食品有上述情形的，特殊食品经营者应当召回，对召回的特殊食品采取无害化处理、销毁等措施，防止其再次流入市场，并将特殊食品召回和处理情况向所在地县级人民政府食品安全监督管理部门报告；需要对召回的特殊食品进行无害化处理、销毁的，应当提前报告时间、地点。</w:t>
      </w:r>
    </w:p>
    <w:p>
      <w:pPr>
        <w:pStyle w:val="69"/>
        <w:ind w:left="0"/>
        <w:rPr>
          <w:rFonts w:cs="Times New Roman"/>
        </w:rPr>
      </w:pPr>
      <w:r>
        <w:rPr>
          <w:rFonts w:hint="eastAsia"/>
        </w:rPr>
        <w:t>特殊食品经营企业应建立食品安全自查制度，明确食品安全质量管理人员，定期开展食品安全状况自查评价，且每年不少于</w:t>
      </w:r>
      <w:r>
        <w:t>1</w:t>
      </w:r>
      <w:r>
        <w:rPr>
          <w:rFonts w:hint="eastAsia"/>
        </w:rPr>
        <w:t>次。自查发现问题的按</w:t>
      </w:r>
      <w:r>
        <w:t>7.2.1</w:t>
      </w:r>
      <w:r>
        <w:rPr>
          <w:rFonts w:hint="eastAsia"/>
        </w:rPr>
        <w:t>的要求整改。</w:t>
      </w:r>
    </w:p>
    <w:p>
      <w:pPr>
        <w:pStyle w:val="69"/>
        <w:ind w:left="0"/>
        <w:rPr>
          <w:rFonts w:cs="Times New Roman"/>
        </w:rPr>
      </w:pPr>
      <w:r>
        <w:rPr>
          <w:rFonts w:hint="eastAsia"/>
        </w:rPr>
        <w:t>鼓励特殊食品经营企业主动向社会公示自查结果，接受社会监督。</w:t>
      </w:r>
    </w:p>
    <w:p>
      <w:pPr>
        <w:pStyle w:val="48"/>
        <w:spacing w:before="156" w:after="156"/>
        <w:rPr>
          <w:rFonts w:cs="Times New Roman"/>
        </w:rPr>
      </w:pPr>
      <w:r>
        <w:rPr>
          <w:rFonts w:hint="eastAsia"/>
        </w:rPr>
        <w:t>投诉和建议处置</w:t>
      </w:r>
    </w:p>
    <w:p>
      <w:pPr>
        <w:pStyle w:val="21"/>
        <w:rPr>
          <w:rFonts w:cs="Times New Roman"/>
        </w:rPr>
      </w:pPr>
      <w:r>
        <w:rPr>
          <w:rFonts w:hint="eastAsia"/>
        </w:rPr>
        <w:t>特殊食品经营者应及时妥善处理消费者投诉和建议，处置过程中出现问题应及时上报属地市场监督管理部门。</w:t>
      </w:r>
    </w:p>
    <w:p>
      <w:pPr>
        <w:pStyle w:val="135"/>
        <w:framePr w:hSpace="0" w:vSpace="0" w:wrap="auto" w:vAnchor="margin" w:hAnchor="text" w:xAlign="left" w:yAlign="inline"/>
        <w:jc w:val="center"/>
        <w:rPr>
          <w:rFonts w:ascii="黑体" w:hAnsi="黑体" w:eastAsia="黑体" w:cs="黑体"/>
        </w:rPr>
      </w:pPr>
      <w:r>
        <w:br w:type="page"/>
      </w:r>
      <w:r>
        <w:rPr>
          <w:rFonts w:hint="eastAsia" w:ascii="黑体" w:hAnsi="黑体" w:eastAsia="黑体" w:cs="黑体"/>
        </w:rPr>
        <w:t>附录</w:t>
      </w:r>
      <w:r>
        <w:rPr>
          <w:rFonts w:ascii="黑体" w:hAnsi="黑体" w:eastAsia="黑体" w:cs="黑体"/>
        </w:rPr>
        <w:t>A</w:t>
      </w:r>
    </w:p>
    <w:p>
      <w:pPr>
        <w:pStyle w:val="135"/>
        <w:framePr w:hSpace="0" w:vSpace="0" w:wrap="auto" w:vAnchor="margin" w:hAnchor="text" w:xAlign="left" w:yAlign="inline"/>
        <w:jc w:val="center"/>
        <w:rPr>
          <w:rFonts w:ascii="黑体" w:hAnsi="黑体" w:eastAsia="黑体"/>
        </w:rPr>
      </w:pPr>
      <w:r>
        <w:rPr>
          <w:rFonts w:hint="eastAsia" w:ascii="黑体" w:hAnsi="黑体" w:eastAsia="黑体" w:cs="黑体"/>
        </w:rPr>
        <w:t>（资料性）</w:t>
      </w:r>
    </w:p>
    <w:p>
      <w:pPr>
        <w:pStyle w:val="135"/>
        <w:framePr w:hSpace="0" w:vSpace="0" w:wrap="auto" w:vAnchor="margin" w:hAnchor="text" w:xAlign="left" w:yAlign="inline"/>
        <w:jc w:val="center"/>
        <w:rPr>
          <w:rFonts w:ascii="黑体" w:hAnsi="黑体" w:eastAsia="黑体"/>
        </w:rPr>
      </w:pPr>
      <w:r>
        <w:rPr>
          <w:rFonts w:hint="eastAsia" w:ascii="黑体" w:hAnsi="黑体" w:eastAsia="黑体" w:cs="黑体"/>
        </w:rPr>
        <w:t>特殊食品销售专区（专柜）提示牌要求</w:t>
      </w:r>
    </w:p>
    <w:p>
      <w:pPr>
        <w:pStyle w:val="135"/>
        <w:framePr w:hSpace="0" w:vSpace="0" w:wrap="auto" w:vAnchor="margin" w:hAnchor="text" w:xAlign="left" w:yAlign="inline"/>
        <w:rPr>
          <w:color w:val="0000CC"/>
        </w:rPr>
      </w:pPr>
    </w:p>
    <w:p>
      <w:pPr>
        <w:pStyle w:val="51"/>
        <w:numPr>
          <w:ilvl w:val="0"/>
          <w:numId w:val="0"/>
        </w:numPr>
        <w:spacing w:before="312" w:after="312"/>
        <w:rPr>
          <w:rFonts w:cs="Times New Roman"/>
        </w:rPr>
      </w:pPr>
      <w:r>
        <w:t xml:space="preserve">A.1 </w:t>
      </w:r>
      <w:r>
        <w:rPr>
          <w:rFonts w:hint="eastAsia"/>
        </w:rPr>
        <w:t>内容要求</w:t>
      </w:r>
    </w:p>
    <w:p>
      <w:pPr>
        <w:pStyle w:val="21"/>
        <w:rPr>
          <w:rFonts w:cs="Times New Roman"/>
        </w:rPr>
      </w:pPr>
      <w:r>
        <w:rPr>
          <w:rFonts w:hint="eastAsia"/>
        </w:rPr>
        <w:t>提示牌内容应为“保健食品”“特殊医学用途配方食品”“婴幼儿配方乳粉”或“保健食品销售专区（或专柜）”“特殊医学用途配方食品销售专区（或专柜）”“婴幼儿配方乳粉销售专区（或专柜）”。</w:t>
      </w:r>
    </w:p>
    <w:p>
      <w:pPr>
        <w:pStyle w:val="135"/>
        <w:framePr w:hSpace="0" w:vSpace="0" w:wrap="auto" w:vAnchor="margin" w:hAnchor="text" w:xAlign="left" w:yAlign="inline"/>
        <w:rPr>
          <w:color w:val="0000CC"/>
        </w:rPr>
      </w:pPr>
    </w:p>
    <w:p>
      <w:pPr>
        <w:pStyle w:val="51"/>
        <w:numPr>
          <w:ilvl w:val="0"/>
          <w:numId w:val="0"/>
        </w:numPr>
        <w:spacing w:before="312" w:after="312"/>
        <w:rPr>
          <w:rFonts w:cs="Times New Roman"/>
        </w:rPr>
      </w:pPr>
      <w:r>
        <w:t xml:space="preserve">A.2 </w:t>
      </w:r>
      <w:r>
        <w:rPr>
          <w:rFonts w:hint="eastAsia"/>
        </w:rPr>
        <w:t>设置要求</w:t>
      </w:r>
    </w:p>
    <w:p>
      <w:pPr>
        <w:pStyle w:val="21"/>
        <w:rPr>
          <w:rFonts w:cs="Times New Roman"/>
        </w:rPr>
      </w:pPr>
      <w:r>
        <w:rPr>
          <w:rFonts w:hint="eastAsia"/>
        </w:rPr>
        <w:t>提示牌应为绿底白字，字体为黑体。</w:t>
      </w:r>
    </w:p>
    <w:p>
      <w:pPr>
        <w:pStyle w:val="135"/>
        <w:framePr w:hSpace="0" w:vSpace="0" w:wrap="auto" w:vAnchor="margin" w:hAnchor="text" w:xAlign="left" w:yAlign="inline"/>
        <w:rPr>
          <w:color w:val="0000CC"/>
        </w:rPr>
      </w:pPr>
    </w:p>
    <w:p>
      <w:pPr>
        <w:pStyle w:val="51"/>
        <w:numPr>
          <w:ilvl w:val="0"/>
          <w:numId w:val="0"/>
        </w:numPr>
        <w:spacing w:before="312" w:after="312"/>
        <w:rPr>
          <w:rFonts w:cs="Times New Roman"/>
        </w:rPr>
      </w:pPr>
      <w:r>
        <w:t xml:space="preserve">A.3 </w:t>
      </w:r>
      <w:r>
        <w:rPr>
          <w:rFonts w:hint="eastAsia"/>
        </w:rPr>
        <w:t>参考样式</w:t>
      </w:r>
    </w:p>
    <w:tbl>
      <w:tblPr>
        <w:tblStyle w:val="30"/>
        <w:tblW w:w="9980" w:type="dxa"/>
        <w:jc w:val="center"/>
        <w:tblLayout w:type="autofit"/>
        <w:tblCellMar>
          <w:top w:w="0" w:type="dxa"/>
          <w:left w:w="108" w:type="dxa"/>
          <w:bottom w:w="0" w:type="dxa"/>
          <w:right w:w="108" w:type="dxa"/>
        </w:tblCellMar>
      </w:tblPr>
      <w:tblGrid>
        <w:gridCol w:w="4780"/>
        <w:gridCol w:w="420"/>
        <w:gridCol w:w="4780"/>
      </w:tblGrid>
      <w:tr>
        <w:tblPrEx>
          <w:tblCellMar>
            <w:top w:w="0" w:type="dxa"/>
            <w:left w:w="108" w:type="dxa"/>
            <w:bottom w:w="0" w:type="dxa"/>
            <w:right w:w="108" w:type="dxa"/>
          </w:tblCellMar>
        </w:tblPrEx>
        <w:trPr>
          <w:trHeight w:val="1035" w:hRule="atLeast"/>
          <w:jc w:val="center"/>
        </w:trPr>
        <w:tc>
          <w:tcPr>
            <w:tcW w:w="4780" w:type="dxa"/>
            <w:tcBorders>
              <w:top w:val="single" w:color="FFFFFF" w:sz="8" w:space="0"/>
              <w:left w:val="single" w:color="FFFFFF" w:sz="8" w:space="0"/>
              <w:bottom w:val="nil"/>
              <w:right w:val="single" w:color="FFFFFF" w:sz="8" w:space="0"/>
            </w:tcBorders>
            <w:shd w:val="clear" w:color="auto" w:fill="35A545"/>
            <w:vAlign w:val="center"/>
          </w:tcPr>
          <w:p>
            <w:pPr>
              <w:widowControl/>
              <w:jc w:val="center"/>
              <w:rPr>
                <w:rFonts w:ascii="黑体" w:hAnsi="黑体" w:eastAsia="黑体"/>
                <w:color w:val="FFFFFF"/>
                <w:kern w:val="0"/>
                <w:sz w:val="28"/>
                <w:szCs w:val="28"/>
              </w:rPr>
            </w:pPr>
            <w:r>
              <w:rPr>
                <w:rFonts w:hint="eastAsia" w:ascii="黑体" w:hAnsi="黑体" w:eastAsia="黑体" w:cs="黑体"/>
                <w:color w:val="FFFFFF"/>
                <w:kern w:val="0"/>
                <w:sz w:val="28"/>
                <w:szCs w:val="28"/>
              </w:rPr>
              <w:t>保健食品</w:t>
            </w:r>
          </w:p>
        </w:tc>
        <w:tc>
          <w:tcPr>
            <w:tcW w:w="420" w:type="dxa"/>
            <w:tcBorders>
              <w:top w:val="single" w:color="FFFFFF" w:sz="8" w:space="0"/>
              <w:left w:val="nil"/>
              <w:bottom w:val="nil"/>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780" w:type="dxa"/>
            <w:tcBorders>
              <w:top w:val="single" w:color="FFFFFF" w:sz="8" w:space="0"/>
              <w:left w:val="nil"/>
              <w:bottom w:val="nil"/>
              <w:right w:val="single" w:color="FFFFFF" w:sz="8" w:space="0"/>
            </w:tcBorders>
            <w:shd w:val="clear" w:color="auto" w:fill="35A545"/>
            <w:vAlign w:val="center"/>
          </w:tcPr>
          <w:p>
            <w:pPr>
              <w:widowControl/>
              <w:jc w:val="center"/>
              <w:rPr>
                <w:rFonts w:ascii="黑体" w:hAnsi="黑体" w:eastAsia="黑体"/>
                <w:color w:val="FFFFFF"/>
                <w:kern w:val="0"/>
                <w:sz w:val="28"/>
                <w:szCs w:val="28"/>
              </w:rPr>
            </w:pPr>
            <w:r>
              <w:rPr>
                <w:rFonts w:hint="eastAsia" w:ascii="黑体" w:hAnsi="黑体" w:eastAsia="黑体" w:cs="黑体"/>
                <w:color w:val="FFFFFF"/>
                <w:kern w:val="0"/>
                <w:sz w:val="28"/>
                <w:szCs w:val="28"/>
              </w:rPr>
              <w:t>保健食品</w:t>
            </w:r>
            <w:r>
              <w:rPr>
                <w:rFonts w:ascii="黑体" w:hAnsi="黑体" w:eastAsia="黑体"/>
                <w:color w:val="FFFFFF"/>
                <w:kern w:val="0"/>
                <w:sz w:val="28"/>
                <w:szCs w:val="28"/>
              </w:rPr>
              <w:br w:type="textWrapping"/>
            </w:r>
            <w:r>
              <w:rPr>
                <w:rFonts w:hint="eastAsia" w:ascii="黑体" w:hAnsi="黑体" w:eastAsia="黑体" w:cs="黑体"/>
                <w:color w:val="FFFFFF"/>
                <w:kern w:val="0"/>
                <w:sz w:val="22"/>
                <w:szCs w:val="22"/>
              </w:rPr>
              <w:t>保健食品不是药物，不能代替药物治疗疾病</w:t>
            </w:r>
          </w:p>
        </w:tc>
      </w:tr>
      <w:tr>
        <w:tblPrEx>
          <w:tblCellMar>
            <w:top w:w="0" w:type="dxa"/>
            <w:left w:w="108" w:type="dxa"/>
            <w:bottom w:w="0" w:type="dxa"/>
            <w:right w:w="108" w:type="dxa"/>
          </w:tblCellMar>
        </w:tblPrEx>
        <w:trPr>
          <w:trHeight w:val="510" w:hRule="atLeast"/>
          <w:jc w:val="center"/>
        </w:trPr>
        <w:tc>
          <w:tcPr>
            <w:tcW w:w="4780" w:type="dxa"/>
            <w:tcBorders>
              <w:top w:val="nil"/>
              <w:left w:val="single" w:color="FFFFFF" w:sz="8" w:space="0"/>
              <w:bottom w:val="single" w:color="FFFFFF" w:sz="8" w:space="0"/>
              <w:right w:val="single" w:color="FFFFFF" w:sz="8" w:space="0"/>
            </w:tcBorders>
            <w:vAlign w:val="center"/>
          </w:tcPr>
          <w:p>
            <w:pPr>
              <w:widowControl/>
              <w:jc w:val="center"/>
              <w:rPr>
                <w:rFonts w:ascii="黑体" w:hAnsi="黑体" w:eastAsia="黑体" w:cs="黑体"/>
                <w:color w:val="000000"/>
                <w:kern w:val="0"/>
              </w:rPr>
            </w:pPr>
            <w:r>
              <w:rPr>
                <w:rFonts w:hint="eastAsia" w:ascii="黑体" w:hAnsi="黑体" w:eastAsia="黑体" w:cs="黑体"/>
                <w:color w:val="000000"/>
                <w:kern w:val="0"/>
              </w:rPr>
              <w:t>图</w:t>
            </w:r>
            <w:r>
              <w:rPr>
                <w:rFonts w:ascii="黑体" w:hAnsi="黑体" w:eastAsia="黑体" w:cs="黑体"/>
                <w:color w:val="000000"/>
                <w:kern w:val="0"/>
              </w:rPr>
              <w:t>A.1</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b/>
                <w:bCs/>
                <w:color w:val="000000"/>
                <w:kern w:val="0"/>
              </w:rPr>
            </w:pPr>
            <w:r>
              <w:rPr>
                <w:rFonts w:hint="eastAsia" w:ascii="黑体" w:hAnsi="黑体" w:eastAsia="黑体" w:cs="黑体"/>
                <w:b/>
                <w:bCs/>
                <w:color w:val="000000"/>
                <w:kern w:val="0"/>
              </w:rPr>
              <w:t>　</w:t>
            </w:r>
          </w:p>
        </w:tc>
        <w:tc>
          <w:tcPr>
            <w:tcW w:w="4780" w:type="dxa"/>
            <w:tcBorders>
              <w:top w:val="nil"/>
              <w:left w:val="nil"/>
              <w:bottom w:val="single" w:color="FFFFFF" w:sz="8" w:space="0"/>
              <w:right w:val="single" w:color="FFFFFF" w:sz="8" w:space="0"/>
            </w:tcBorders>
            <w:vAlign w:val="center"/>
          </w:tcPr>
          <w:p>
            <w:pPr>
              <w:widowControl/>
              <w:jc w:val="center"/>
              <w:rPr>
                <w:rFonts w:ascii="黑体" w:hAnsi="黑体" w:eastAsia="黑体" w:cs="黑体"/>
                <w:color w:val="000000"/>
                <w:kern w:val="0"/>
              </w:rPr>
            </w:pPr>
            <w:r>
              <w:rPr>
                <w:rFonts w:hint="eastAsia" w:ascii="黑体" w:hAnsi="黑体" w:eastAsia="黑体" w:cs="黑体"/>
                <w:color w:val="000000"/>
                <w:kern w:val="0"/>
              </w:rPr>
              <w:t>图</w:t>
            </w:r>
            <w:r>
              <w:rPr>
                <w:rFonts w:ascii="黑体" w:hAnsi="黑体" w:eastAsia="黑体" w:cs="黑体"/>
                <w:color w:val="000000"/>
                <w:kern w:val="0"/>
              </w:rPr>
              <w:t>A.2</w:t>
            </w:r>
          </w:p>
        </w:tc>
      </w:tr>
      <w:tr>
        <w:tblPrEx>
          <w:tblCellMar>
            <w:top w:w="0" w:type="dxa"/>
            <w:left w:w="108" w:type="dxa"/>
            <w:bottom w:w="0" w:type="dxa"/>
            <w:right w:w="108" w:type="dxa"/>
          </w:tblCellMar>
        </w:tblPrEx>
        <w:trPr>
          <w:trHeight w:val="315" w:hRule="atLeast"/>
          <w:jc w:val="center"/>
        </w:trPr>
        <w:tc>
          <w:tcPr>
            <w:tcW w:w="4780" w:type="dxa"/>
            <w:tcBorders>
              <w:top w:val="nil"/>
              <w:left w:val="single" w:color="FFFFFF" w:sz="8" w:space="0"/>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b/>
                <w:bCs/>
                <w:color w:val="000000"/>
                <w:kern w:val="0"/>
              </w:rPr>
            </w:pPr>
            <w:r>
              <w:rPr>
                <w:rFonts w:hint="eastAsia" w:ascii="黑体" w:hAnsi="黑体" w:eastAsia="黑体" w:cs="黑体"/>
                <w:b/>
                <w:bCs/>
                <w:color w:val="000000"/>
                <w:kern w:val="0"/>
              </w:rPr>
              <w:t>　</w:t>
            </w:r>
          </w:p>
        </w:tc>
        <w:tc>
          <w:tcPr>
            <w:tcW w:w="478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r>
      <w:tr>
        <w:tblPrEx>
          <w:tblCellMar>
            <w:top w:w="0" w:type="dxa"/>
            <w:left w:w="108" w:type="dxa"/>
            <w:bottom w:w="0" w:type="dxa"/>
            <w:right w:w="108" w:type="dxa"/>
          </w:tblCellMar>
        </w:tblPrEx>
        <w:trPr>
          <w:trHeight w:val="1035" w:hRule="atLeast"/>
          <w:jc w:val="center"/>
        </w:trPr>
        <w:tc>
          <w:tcPr>
            <w:tcW w:w="4780" w:type="dxa"/>
            <w:tcBorders>
              <w:top w:val="nil"/>
              <w:left w:val="single" w:color="FFFFFF" w:sz="8" w:space="0"/>
              <w:bottom w:val="single" w:color="FFFFFF" w:sz="8" w:space="0"/>
              <w:right w:val="single" w:color="FFFFFF" w:sz="8" w:space="0"/>
            </w:tcBorders>
            <w:shd w:val="clear" w:color="auto" w:fill="35A545"/>
            <w:vAlign w:val="center"/>
          </w:tcPr>
          <w:p>
            <w:pPr>
              <w:widowControl/>
              <w:jc w:val="center"/>
              <w:rPr>
                <w:rFonts w:ascii="黑体" w:hAnsi="黑体" w:eastAsia="黑体"/>
                <w:color w:val="FFFFFF"/>
                <w:kern w:val="0"/>
                <w:sz w:val="28"/>
                <w:szCs w:val="28"/>
              </w:rPr>
            </w:pPr>
            <w:r>
              <w:rPr>
                <w:rFonts w:hint="eastAsia" w:ascii="黑体" w:hAnsi="黑体" w:eastAsia="黑体" w:cs="黑体"/>
                <w:color w:val="FFFFFF"/>
                <w:kern w:val="0"/>
                <w:sz w:val="28"/>
                <w:szCs w:val="28"/>
              </w:rPr>
              <w:t>保健食品销售专区</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780" w:type="dxa"/>
            <w:tcBorders>
              <w:top w:val="nil"/>
              <w:left w:val="nil"/>
              <w:bottom w:val="single" w:color="FFFFFF" w:sz="8" w:space="0"/>
              <w:right w:val="single" w:color="FFFFFF" w:sz="8" w:space="0"/>
            </w:tcBorders>
            <w:shd w:val="clear" w:color="auto" w:fill="35A545"/>
            <w:vAlign w:val="center"/>
          </w:tcPr>
          <w:p>
            <w:pPr>
              <w:widowControl/>
              <w:jc w:val="center"/>
              <w:rPr>
                <w:rFonts w:ascii="黑体" w:hAnsi="黑体" w:eastAsia="黑体"/>
                <w:color w:val="FFFFFF"/>
                <w:kern w:val="0"/>
                <w:sz w:val="28"/>
                <w:szCs w:val="28"/>
              </w:rPr>
            </w:pPr>
            <w:r>
              <w:rPr>
                <w:rFonts w:hint="eastAsia" w:ascii="黑体" w:hAnsi="黑体" w:eastAsia="黑体" w:cs="黑体"/>
                <w:color w:val="FFFFFF"/>
                <w:kern w:val="0"/>
                <w:sz w:val="28"/>
                <w:szCs w:val="28"/>
              </w:rPr>
              <w:t>保健食品销售专柜</w:t>
            </w:r>
          </w:p>
        </w:tc>
      </w:tr>
      <w:tr>
        <w:tblPrEx>
          <w:tblCellMar>
            <w:top w:w="0" w:type="dxa"/>
            <w:left w:w="108" w:type="dxa"/>
            <w:bottom w:w="0" w:type="dxa"/>
            <w:right w:w="108" w:type="dxa"/>
          </w:tblCellMar>
        </w:tblPrEx>
        <w:trPr>
          <w:trHeight w:val="510" w:hRule="atLeast"/>
          <w:jc w:val="center"/>
        </w:trPr>
        <w:tc>
          <w:tcPr>
            <w:tcW w:w="4780" w:type="dxa"/>
            <w:tcBorders>
              <w:top w:val="nil"/>
              <w:left w:val="single" w:color="FFFFFF" w:sz="8" w:space="0"/>
              <w:bottom w:val="single" w:color="FFFFFF" w:sz="8" w:space="0"/>
              <w:right w:val="single" w:color="FFFFFF" w:sz="8" w:space="0"/>
            </w:tcBorders>
            <w:vAlign w:val="center"/>
          </w:tcPr>
          <w:p>
            <w:pPr>
              <w:widowControl/>
              <w:jc w:val="center"/>
              <w:rPr>
                <w:rFonts w:ascii="黑体" w:hAnsi="黑体" w:eastAsia="黑体" w:cs="黑体"/>
                <w:color w:val="000000"/>
                <w:kern w:val="0"/>
              </w:rPr>
            </w:pPr>
            <w:r>
              <w:rPr>
                <w:rFonts w:hint="eastAsia" w:ascii="黑体" w:hAnsi="黑体" w:eastAsia="黑体" w:cs="黑体"/>
                <w:color w:val="000000"/>
                <w:kern w:val="0"/>
              </w:rPr>
              <w:t>图</w:t>
            </w:r>
            <w:r>
              <w:rPr>
                <w:rFonts w:ascii="黑体" w:hAnsi="黑体" w:eastAsia="黑体" w:cs="黑体"/>
                <w:color w:val="000000"/>
                <w:kern w:val="0"/>
              </w:rPr>
              <w:t>A.3</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780" w:type="dxa"/>
            <w:tcBorders>
              <w:top w:val="nil"/>
              <w:left w:val="nil"/>
              <w:bottom w:val="single" w:color="FFFFFF" w:sz="8" w:space="0"/>
              <w:right w:val="single" w:color="FFFFFF" w:sz="8" w:space="0"/>
            </w:tcBorders>
            <w:vAlign w:val="center"/>
          </w:tcPr>
          <w:p>
            <w:pPr>
              <w:widowControl/>
              <w:jc w:val="center"/>
              <w:rPr>
                <w:rFonts w:ascii="黑体" w:hAnsi="黑体" w:eastAsia="黑体" w:cs="黑体"/>
                <w:color w:val="000000"/>
                <w:kern w:val="0"/>
              </w:rPr>
            </w:pPr>
            <w:r>
              <w:rPr>
                <w:rFonts w:hint="eastAsia" w:ascii="黑体" w:hAnsi="黑体" w:eastAsia="黑体" w:cs="黑体"/>
                <w:color w:val="000000"/>
                <w:kern w:val="0"/>
              </w:rPr>
              <w:t>图</w:t>
            </w:r>
            <w:r>
              <w:rPr>
                <w:rFonts w:ascii="黑体" w:hAnsi="黑体" w:eastAsia="黑体" w:cs="黑体"/>
                <w:color w:val="000000"/>
                <w:kern w:val="0"/>
              </w:rPr>
              <w:t>A.4</w:t>
            </w:r>
          </w:p>
        </w:tc>
      </w:tr>
      <w:tr>
        <w:tblPrEx>
          <w:tblCellMar>
            <w:top w:w="0" w:type="dxa"/>
            <w:left w:w="108" w:type="dxa"/>
            <w:bottom w:w="0" w:type="dxa"/>
            <w:right w:w="108" w:type="dxa"/>
          </w:tblCellMar>
        </w:tblPrEx>
        <w:trPr>
          <w:trHeight w:val="315" w:hRule="atLeast"/>
          <w:jc w:val="center"/>
        </w:trPr>
        <w:tc>
          <w:tcPr>
            <w:tcW w:w="4780" w:type="dxa"/>
            <w:tcBorders>
              <w:top w:val="nil"/>
              <w:left w:val="single" w:color="FFFFFF" w:sz="8" w:space="0"/>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b/>
                <w:bCs/>
                <w:color w:val="000000"/>
                <w:kern w:val="0"/>
              </w:rPr>
            </w:pPr>
            <w:r>
              <w:rPr>
                <w:rFonts w:hint="eastAsia" w:ascii="黑体" w:hAnsi="黑体" w:eastAsia="黑体" w:cs="黑体"/>
                <w:b/>
                <w:bCs/>
                <w:color w:val="000000"/>
                <w:kern w:val="0"/>
              </w:rPr>
              <w:t>　</w:t>
            </w:r>
          </w:p>
        </w:tc>
        <w:tc>
          <w:tcPr>
            <w:tcW w:w="478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r>
      <w:tr>
        <w:tblPrEx>
          <w:tblCellMar>
            <w:top w:w="0" w:type="dxa"/>
            <w:left w:w="108" w:type="dxa"/>
            <w:bottom w:w="0" w:type="dxa"/>
            <w:right w:w="108" w:type="dxa"/>
          </w:tblCellMar>
        </w:tblPrEx>
        <w:trPr>
          <w:trHeight w:val="1026" w:hRule="atLeast"/>
          <w:jc w:val="center"/>
        </w:trPr>
        <w:tc>
          <w:tcPr>
            <w:tcW w:w="4780" w:type="dxa"/>
            <w:tcBorders>
              <w:top w:val="nil"/>
              <w:left w:val="single" w:color="FFFFFF" w:sz="8" w:space="0"/>
              <w:bottom w:val="single" w:color="FFFFFF" w:sz="8" w:space="0"/>
              <w:right w:val="single" w:color="FFFFFF" w:sz="8" w:space="0"/>
            </w:tcBorders>
            <w:shd w:val="clear" w:color="auto" w:fill="35A545"/>
            <w:vAlign w:val="center"/>
          </w:tcPr>
          <w:p>
            <w:pPr>
              <w:widowControl/>
              <w:jc w:val="center"/>
              <w:rPr>
                <w:rFonts w:ascii="黑体" w:hAnsi="黑体" w:eastAsia="黑体"/>
                <w:color w:val="FFFFFF"/>
                <w:kern w:val="0"/>
                <w:sz w:val="28"/>
                <w:szCs w:val="28"/>
              </w:rPr>
            </w:pPr>
            <w:r>
              <w:rPr>
                <w:rFonts w:hint="eastAsia" w:ascii="黑体" w:hAnsi="黑体" w:eastAsia="黑体" w:cs="黑体"/>
                <w:color w:val="FFFFFF"/>
                <w:kern w:val="0"/>
                <w:sz w:val="28"/>
                <w:szCs w:val="28"/>
              </w:rPr>
              <w:t>婴幼儿配方乳粉</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sz w:val="28"/>
                <w:szCs w:val="28"/>
              </w:rPr>
            </w:pPr>
            <w:r>
              <w:rPr>
                <w:rFonts w:hint="eastAsia" w:ascii="黑体" w:hAnsi="黑体" w:eastAsia="黑体" w:cs="黑体"/>
                <w:color w:val="000000"/>
                <w:kern w:val="0"/>
                <w:sz w:val="28"/>
                <w:szCs w:val="28"/>
              </w:rPr>
              <w:t>　</w:t>
            </w:r>
          </w:p>
        </w:tc>
        <w:tc>
          <w:tcPr>
            <w:tcW w:w="478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sz w:val="28"/>
                <w:szCs w:val="28"/>
              </w:rPr>
            </w:pPr>
            <w:r>
              <w:rPr>
                <w:rFonts w:hint="eastAsia" w:ascii="黑体" w:hAnsi="黑体" w:eastAsia="黑体" w:cs="黑体"/>
                <w:color w:val="000000"/>
                <w:kern w:val="0"/>
                <w:sz w:val="28"/>
                <w:szCs w:val="28"/>
              </w:rPr>
              <w:t>　</w:t>
            </w:r>
          </w:p>
        </w:tc>
      </w:tr>
      <w:tr>
        <w:tblPrEx>
          <w:tblCellMar>
            <w:top w:w="0" w:type="dxa"/>
            <w:left w:w="108" w:type="dxa"/>
            <w:bottom w:w="0" w:type="dxa"/>
            <w:right w:w="108" w:type="dxa"/>
          </w:tblCellMar>
        </w:tblPrEx>
        <w:trPr>
          <w:trHeight w:val="510" w:hRule="atLeast"/>
          <w:jc w:val="center"/>
        </w:trPr>
        <w:tc>
          <w:tcPr>
            <w:tcW w:w="4780" w:type="dxa"/>
            <w:tcBorders>
              <w:top w:val="nil"/>
              <w:left w:val="single" w:color="FFFFFF" w:sz="8" w:space="0"/>
              <w:bottom w:val="single" w:color="FFFFFF" w:sz="8" w:space="0"/>
              <w:right w:val="single" w:color="FFFFFF" w:sz="8" w:space="0"/>
            </w:tcBorders>
            <w:vAlign w:val="center"/>
          </w:tcPr>
          <w:p>
            <w:pPr>
              <w:widowControl/>
              <w:jc w:val="center"/>
              <w:rPr>
                <w:rFonts w:ascii="黑体" w:hAnsi="黑体" w:eastAsia="黑体" w:cs="黑体"/>
                <w:color w:val="000000"/>
                <w:kern w:val="0"/>
              </w:rPr>
            </w:pPr>
            <w:r>
              <w:rPr>
                <w:rFonts w:hint="eastAsia" w:ascii="黑体" w:hAnsi="黑体" w:eastAsia="黑体" w:cs="黑体"/>
                <w:color w:val="000000"/>
                <w:kern w:val="0"/>
              </w:rPr>
              <w:t>图</w:t>
            </w:r>
            <w:r>
              <w:rPr>
                <w:rFonts w:ascii="黑体" w:hAnsi="黑体" w:eastAsia="黑体" w:cs="黑体"/>
                <w:color w:val="000000"/>
                <w:kern w:val="0"/>
              </w:rPr>
              <w:t>A.5</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78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r>
      <w:tr>
        <w:tblPrEx>
          <w:tblCellMar>
            <w:top w:w="0" w:type="dxa"/>
            <w:left w:w="108" w:type="dxa"/>
            <w:bottom w:w="0" w:type="dxa"/>
            <w:right w:w="108" w:type="dxa"/>
          </w:tblCellMar>
        </w:tblPrEx>
        <w:trPr>
          <w:trHeight w:val="306" w:hRule="atLeast"/>
          <w:jc w:val="center"/>
        </w:trPr>
        <w:tc>
          <w:tcPr>
            <w:tcW w:w="4780" w:type="dxa"/>
            <w:tcBorders>
              <w:top w:val="nil"/>
              <w:left w:val="single" w:color="FFFFFF" w:sz="8" w:space="0"/>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78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r>
      <w:tr>
        <w:tblPrEx>
          <w:tblCellMar>
            <w:top w:w="0" w:type="dxa"/>
            <w:left w:w="108" w:type="dxa"/>
            <w:bottom w:w="0" w:type="dxa"/>
            <w:right w:w="108" w:type="dxa"/>
          </w:tblCellMar>
        </w:tblPrEx>
        <w:trPr>
          <w:trHeight w:val="1035" w:hRule="atLeast"/>
          <w:jc w:val="center"/>
        </w:trPr>
        <w:tc>
          <w:tcPr>
            <w:tcW w:w="4780" w:type="dxa"/>
            <w:tcBorders>
              <w:top w:val="nil"/>
              <w:left w:val="single" w:color="FFFFFF" w:sz="8" w:space="0"/>
              <w:bottom w:val="single" w:color="FFFFFF" w:sz="8" w:space="0"/>
              <w:right w:val="single" w:color="FFFFFF" w:sz="8" w:space="0"/>
            </w:tcBorders>
            <w:shd w:val="clear" w:color="auto" w:fill="35A545"/>
            <w:vAlign w:val="center"/>
          </w:tcPr>
          <w:p>
            <w:pPr>
              <w:widowControl/>
              <w:jc w:val="center"/>
              <w:rPr>
                <w:rFonts w:ascii="黑体" w:hAnsi="黑体" w:eastAsia="黑体"/>
                <w:color w:val="FFFFFF"/>
                <w:kern w:val="0"/>
                <w:sz w:val="28"/>
                <w:szCs w:val="28"/>
              </w:rPr>
            </w:pPr>
            <w:r>
              <w:rPr>
                <w:rFonts w:hint="eastAsia" w:ascii="黑体" w:hAnsi="黑体" w:eastAsia="黑体" w:cs="黑体"/>
                <w:color w:val="FFFFFF"/>
                <w:kern w:val="0"/>
                <w:sz w:val="28"/>
                <w:szCs w:val="28"/>
              </w:rPr>
              <w:t>婴幼儿配方乳粉销售专区</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sz w:val="28"/>
                <w:szCs w:val="28"/>
              </w:rPr>
            </w:pPr>
            <w:r>
              <w:rPr>
                <w:rFonts w:hint="eastAsia" w:ascii="黑体" w:hAnsi="黑体" w:eastAsia="黑体" w:cs="黑体"/>
                <w:color w:val="000000"/>
                <w:kern w:val="0"/>
                <w:sz w:val="28"/>
                <w:szCs w:val="28"/>
              </w:rPr>
              <w:t>　</w:t>
            </w:r>
          </w:p>
        </w:tc>
        <w:tc>
          <w:tcPr>
            <w:tcW w:w="4780" w:type="dxa"/>
            <w:tcBorders>
              <w:top w:val="nil"/>
              <w:left w:val="nil"/>
              <w:bottom w:val="single" w:color="FFFFFF" w:sz="8" w:space="0"/>
              <w:right w:val="single" w:color="FFFFFF" w:sz="8" w:space="0"/>
            </w:tcBorders>
            <w:shd w:val="clear" w:color="auto" w:fill="35A545"/>
            <w:vAlign w:val="center"/>
          </w:tcPr>
          <w:p>
            <w:pPr>
              <w:widowControl/>
              <w:jc w:val="center"/>
              <w:rPr>
                <w:rFonts w:ascii="黑体" w:hAnsi="黑体" w:eastAsia="黑体"/>
                <w:color w:val="FFFFFF"/>
                <w:kern w:val="0"/>
                <w:sz w:val="28"/>
                <w:szCs w:val="28"/>
              </w:rPr>
            </w:pPr>
            <w:r>
              <w:rPr>
                <w:rFonts w:hint="eastAsia" w:ascii="黑体" w:hAnsi="黑体" w:eastAsia="黑体" w:cs="黑体"/>
                <w:color w:val="FFFFFF"/>
                <w:kern w:val="0"/>
                <w:sz w:val="28"/>
                <w:szCs w:val="28"/>
              </w:rPr>
              <w:t>婴幼儿配方乳粉销售专柜</w:t>
            </w:r>
          </w:p>
        </w:tc>
      </w:tr>
      <w:tr>
        <w:tblPrEx>
          <w:tblCellMar>
            <w:top w:w="0" w:type="dxa"/>
            <w:left w:w="108" w:type="dxa"/>
            <w:bottom w:w="0" w:type="dxa"/>
            <w:right w:w="108" w:type="dxa"/>
          </w:tblCellMar>
        </w:tblPrEx>
        <w:trPr>
          <w:trHeight w:val="510" w:hRule="atLeast"/>
          <w:jc w:val="center"/>
        </w:trPr>
        <w:tc>
          <w:tcPr>
            <w:tcW w:w="4780" w:type="dxa"/>
            <w:tcBorders>
              <w:top w:val="nil"/>
              <w:left w:val="single" w:color="FFFFFF" w:sz="8" w:space="0"/>
              <w:bottom w:val="single" w:color="FFFFFF" w:sz="8" w:space="0"/>
              <w:right w:val="single" w:color="FFFFFF" w:sz="8" w:space="0"/>
            </w:tcBorders>
            <w:vAlign w:val="center"/>
          </w:tcPr>
          <w:p>
            <w:pPr>
              <w:widowControl/>
              <w:jc w:val="center"/>
              <w:rPr>
                <w:rFonts w:ascii="黑体" w:hAnsi="黑体" w:eastAsia="黑体" w:cs="黑体"/>
                <w:color w:val="000000"/>
                <w:kern w:val="0"/>
              </w:rPr>
            </w:pPr>
            <w:r>
              <w:rPr>
                <w:rFonts w:hint="eastAsia" w:ascii="黑体" w:hAnsi="黑体" w:eastAsia="黑体" w:cs="黑体"/>
                <w:color w:val="000000"/>
                <w:kern w:val="0"/>
              </w:rPr>
              <w:t>图</w:t>
            </w:r>
            <w:r>
              <w:rPr>
                <w:rFonts w:ascii="黑体" w:hAnsi="黑体" w:eastAsia="黑体" w:cs="黑体"/>
                <w:color w:val="000000"/>
                <w:kern w:val="0"/>
              </w:rPr>
              <w:t>A.6</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780" w:type="dxa"/>
            <w:tcBorders>
              <w:top w:val="nil"/>
              <w:left w:val="nil"/>
              <w:bottom w:val="single" w:color="FFFFFF" w:sz="8" w:space="0"/>
              <w:right w:val="single" w:color="FFFFFF" w:sz="8" w:space="0"/>
            </w:tcBorders>
            <w:vAlign w:val="center"/>
          </w:tcPr>
          <w:p>
            <w:pPr>
              <w:widowControl/>
              <w:jc w:val="center"/>
              <w:rPr>
                <w:rFonts w:ascii="黑体" w:hAnsi="黑体" w:eastAsia="黑体" w:cs="黑体"/>
                <w:color w:val="000000"/>
                <w:kern w:val="0"/>
              </w:rPr>
            </w:pPr>
            <w:r>
              <w:rPr>
                <w:rFonts w:hint="eastAsia" w:ascii="黑体" w:hAnsi="黑体" w:eastAsia="黑体" w:cs="黑体"/>
                <w:color w:val="000000"/>
                <w:kern w:val="0"/>
              </w:rPr>
              <w:t>图</w:t>
            </w:r>
            <w:r>
              <w:rPr>
                <w:rFonts w:ascii="黑体" w:hAnsi="黑体" w:eastAsia="黑体" w:cs="黑体"/>
                <w:color w:val="000000"/>
                <w:kern w:val="0"/>
              </w:rPr>
              <w:t>A.7</w:t>
            </w:r>
          </w:p>
        </w:tc>
      </w:tr>
      <w:tr>
        <w:tblPrEx>
          <w:tblCellMar>
            <w:top w:w="0" w:type="dxa"/>
            <w:left w:w="108" w:type="dxa"/>
            <w:bottom w:w="0" w:type="dxa"/>
            <w:right w:w="108" w:type="dxa"/>
          </w:tblCellMar>
        </w:tblPrEx>
        <w:trPr>
          <w:trHeight w:val="315" w:hRule="atLeast"/>
          <w:jc w:val="center"/>
        </w:trPr>
        <w:tc>
          <w:tcPr>
            <w:tcW w:w="4780" w:type="dxa"/>
            <w:tcBorders>
              <w:top w:val="nil"/>
              <w:left w:val="single" w:color="FFFFFF" w:sz="8" w:space="0"/>
              <w:bottom w:val="nil"/>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20" w:type="dxa"/>
            <w:tcBorders>
              <w:top w:val="nil"/>
              <w:left w:val="nil"/>
              <w:bottom w:val="nil"/>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780" w:type="dxa"/>
            <w:tcBorders>
              <w:top w:val="nil"/>
              <w:left w:val="nil"/>
              <w:bottom w:val="nil"/>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r>
      <w:tr>
        <w:tblPrEx>
          <w:tblCellMar>
            <w:top w:w="0" w:type="dxa"/>
            <w:left w:w="108" w:type="dxa"/>
            <w:bottom w:w="0" w:type="dxa"/>
            <w:right w:w="108" w:type="dxa"/>
          </w:tblCellMar>
        </w:tblPrEx>
        <w:trPr>
          <w:trHeight w:val="1035" w:hRule="atLeast"/>
          <w:jc w:val="center"/>
        </w:trPr>
        <w:tc>
          <w:tcPr>
            <w:tcW w:w="4780" w:type="dxa"/>
            <w:tcBorders>
              <w:top w:val="single" w:color="FFFFFF" w:sz="8" w:space="0"/>
              <w:left w:val="single" w:color="FFFFFF" w:sz="8" w:space="0"/>
              <w:bottom w:val="nil"/>
              <w:right w:val="single" w:color="FFFFFF" w:sz="8" w:space="0"/>
            </w:tcBorders>
            <w:shd w:val="clear" w:color="auto" w:fill="35A545"/>
            <w:vAlign w:val="center"/>
          </w:tcPr>
          <w:p>
            <w:pPr>
              <w:widowControl/>
              <w:jc w:val="center"/>
              <w:rPr>
                <w:rFonts w:ascii="黑体" w:hAnsi="黑体" w:eastAsia="黑体"/>
                <w:color w:val="FFFFFF"/>
                <w:kern w:val="0"/>
                <w:sz w:val="28"/>
                <w:szCs w:val="28"/>
              </w:rPr>
            </w:pPr>
            <w:r>
              <w:rPr>
                <w:rFonts w:hint="eastAsia" w:ascii="黑体" w:hAnsi="黑体" w:eastAsia="黑体" w:cs="黑体"/>
                <w:color w:val="FFFFFF"/>
                <w:kern w:val="0"/>
                <w:sz w:val="28"/>
                <w:szCs w:val="28"/>
              </w:rPr>
              <w:t>特殊医学用途配方食品</w:t>
            </w:r>
          </w:p>
        </w:tc>
        <w:tc>
          <w:tcPr>
            <w:tcW w:w="420" w:type="dxa"/>
            <w:tcBorders>
              <w:top w:val="single" w:color="FFFFFF" w:sz="8" w:space="0"/>
              <w:left w:val="nil"/>
              <w:bottom w:val="nil"/>
              <w:right w:val="single" w:color="FFFFFF" w:sz="8" w:space="0"/>
            </w:tcBorders>
            <w:vAlign w:val="center"/>
          </w:tcPr>
          <w:p>
            <w:pPr>
              <w:widowControl/>
              <w:jc w:val="center"/>
              <w:rPr>
                <w:rFonts w:ascii="黑体" w:hAnsi="黑体" w:eastAsia="黑体"/>
                <w:color w:val="000000"/>
                <w:kern w:val="0"/>
                <w:sz w:val="28"/>
                <w:szCs w:val="28"/>
              </w:rPr>
            </w:pPr>
            <w:r>
              <w:rPr>
                <w:rFonts w:hint="eastAsia" w:ascii="黑体" w:hAnsi="黑体" w:eastAsia="黑体" w:cs="黑体"/>
                <w:color w:val="000000"/>
                <w:kern w:val="0"/>
                <w:sz w:val="28"/>
                <w:szCs w:val="28"/>
              </w:rPr>
              <w:t>　</w:t>
            </w:r>
          </w:p>
        </w:tc>
        <w:tc>
          <w:tcPr>
            <w:tcW w:w="4780" w:type="dxa"/>
            <w:tcBorders>
              <w:top w:val="nil"/>
              <w:left w:val="nil"/>
              <w:bottom w:val="nil"/>
              <w:right w:val="single" w:color="FFFFFF" w:sz="8" w:space="0"/>
            </w:tcBorders>
            <w:shd w:val="clear" w:color="auto" w:fill="35A545"/>
            <w:vAlign w:val="center"/>
          </w:tcPr>
          <w:p>
            <w:pPr>
              <w:widowControl/>
              <w:jc w:val="center"/>
              <w:rPr>
                <w:rFonts w:ascii="黑体" w:hAnsi="黑体" w:eastAsia="黑体"/>
                <w:color w:val="FFFFFF"/>
                <w:kern w:val="0"/>
                <w:sz w:val="28"/>
                <w:szCs w:val="28"/>
              </w:rPr>
            </w:pPr>
            <w:r>
              <w:rPr>
                <w:rFonts w:hint="eastAsia" w:ascii="黑体" w:hAnsi="黑体" w:eastAsia="黑体" w:cs="黑体"/>
                <w:color w:val="FFFFFF"/>
                <w:kern w:val="0"/>
                <w:sz w:val="28"/>
                <w:szCs w:val="28"/>
              </w:rPr>
              <w:t>特殊医学用途配方食品</w:t>
            </w:r>
            <w:r>
              <w:rPr>
                <w:rFonts w:ascii="黑体" w:hAnsi="黑体" w:eastAsia="黑体"/>
                <w:color w:val="FFFFFF"/>
                <w:kern w:val="0"/>
                <w:sz w:val="28"/>
                <w:szCs w:val="28"/>
              </w:rPr>
              <w:br w:type="textWrapping"/>
            </w:r>
            <w:r>
              <w:rPr>
                <w:rFonts w:hint="eastAsia" w:ascii="黑体" w:hAnsi="黑体" w:eastAsia="黑体" w:cs="黑体"/>
                <w:color w:val="FFFFFF"/>
                <w:kern w:val="0"/>
                <w:sz w:val="22"/>
                <w:szCs w:val="22"/>
              </w:rPr>
              <w:t>请在医生或临床营养师指导下使用</w:t>
            </w:r>
          </w:p>
        </w:tc>
      </w:tr>
      <w:tr>
        <w:tblPrEx>
          <w:tblCellMar>
            <w:top w:w="0" w:type="dxa"/>
            <w:left w:w="108" w:type="dxa"/>
            <w:bottom w:w="0" w:type="dxa"/>
            <w:right w:w="108" w:type="dxa"/>
          </w:tblCellMar>
        </w:tblPrEx>
        <w:trPr>
          <w:trHeight w:val="510" w:hRule="atLeast"/>
          <w:jc w:val="center"/>
        </w:trPr>
        <w:tc>
          <w:tcPr>
            <w:tcW w:w="4780" w:type="dxa"/>
            <w:tcBorders>
              <w:top w:val="nil"/>
              <w:left w:val="single" w:color="FFFFFF" w:sz="8" w:space="0"/>
              <w:bottom w:val="single" w:color="FFFFFF" w:sz="8" w:space="0"/>
              <w:right w:val="single" w:color="FFFFFF" w:sz="8" w:space="0"/>
            </w:tcBorders>
            <w:vAlign w:val="center"/>
          </w:tcPr>
          <w:p>
            <w:pPr>
              <w:widowControl/>
              <w:jc w:val="center"/>
              <w:rPr>
                <w:rFonts w:ascii="黑体" w:hAnsi="黑体" w:eastAsia="黑体" w:cs="黑体"/>
                <w:color w:val="000000"/>
                <w:kern w:val="0"/>
              </w:rPr>
            </w:pPr>
            <w:r>
              <w:rPr>
                <w:rFonts w:hint="eastAsia" w:ascii="黑体" w:hAnsi="黑体" w:eastAsia="黑体" w:cs="黑体"/>
                <w:color w:val="000000"/>
                <w:kern w:val="0"/>
              </w:rPr>
              <w:t>图</w:t>
            </w:r>
            <w:r>
              <w:rPr>
                <w:rFonts w:ascii="黑体" w:hAnsi="黑体" w:eastAsia="黑体" w:cs="黑体"/>
                <w:color w:val="000000"/>
                <w:kern w:val="0"/>
              </w:rPr>
              <w:t>A.8</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780" w:type="dxa"/>
            <w:tcBorders>
              <w:top w:val="nil"/>
              <w:left w:val="nil"/>
              <w:bottom w:val="single" w:color="FFFFFF" w:sz="8" w:space="0"/>
              <w:right w:val="single" w:color="FFFFFF" w:sz="8" w:space="0"/>
            </w:tcBorders>
            <w:vAlign w:val="center"/>
          </w:tcPr>
          <w:p>
            <w:pPr>
              <w:widowControl/>
              <w:jc w:val="center"/>
              <w:rPr>
                <w:rFonts w:ascii="黑体" w:hAnsi="黑体" w:eastAsia="黑体" w:cs="黑体"/>
                <w:color w:val="000000"/>
                <w:kern w:val="0"/>
              </w:rPr>
            </w:pPr>
            <w:r>
              <w:rPr>
                <w:rFonts w:hint="eastAsia" w:ascii="黑体" w:hAnsi="黑体" w:eastAsia="黑体" w:cs="黑体"/>
                <w:color w:val="000000"/>
                <w:kern w:val="0"/>
              </w:rPr>
              <w:t>图</w:t>
            </w:r>
            <w:r>
              <w:rPr>
                <w:rFonts w:ascii="黑体" w:hAnsi="黑体" w:eastAsia="黑体" w:cs="黑体"/>
                <w:color w:val="000000"/>
                <w:kern w:val="0"/>
              </w:rPr>
              <w:t>A.9</w:t>
            </w:r>
          </w:p>
        </w:tc>
      </w:tr>
      <w:tr>
        <w:tblPrEx>
          <w:tblCellMar>
            <w:top w:w="0" w:type="dxa"/>
            <w:left w:w="108" w:type="dxa"/>
            <w:bottom w:w="0" w:type="dxa"/>
            <w:right w:w="108" w:type="dxa"/>
          </w:tblCellMar>
        </w:tblPrEx>
        <w:trPr>
          <w:trHeight w:val="315" w:hRule="atLeast"/>
          <w:jc w:val="center"/>
        </w:trPr>
        <w:tc>
          <w:tcPr>
            <w:tcW w:w="4780" w:type="dxa"/>
            <w:tcBorders>
              <w:top w:val="nil"/>
              <w:left w:val="single" w:color="FFFFFF" w:sz="8" w:space="0"/>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78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r>
      <w:tr>
        <w:tblPrEx>
          <w:tblCellMar>
            <w:top w:w="0" w:type="dxa"/>
            <w:left w:w="108" w:type="dxa"/>
            <w:bottom w:w="0" w:type="dxa"/>
            <w:right w:w="108" w:type="dxa"/>
          </w:tblCellMar>
        </w:tblPrEx>
        <w:trPr>
          <w:trHeight w:val="1035" w:hRule="atLeast"/>
          <w:jc w:val="center"/>
        </w:trPr>
        <w:tc>
          <w:tcPr>
            <w:tcW w:w="4780" w:type="dxa"/>
            <w:tcBorders>
              <w:top w:val="nil"/>
              <w:left w:val="single" w:color="FFFFFF" w:sz="8" w:space="0"/>
              <w:bottom w:val="single" w:color="FFFFFF" w:sz="8" w:space="0"/>
              <w:right w:val="single" w:color="FFFFFF" w:sz="8" w:space="0"/>
            </w:tcBorders>
            <w:shd w:val="clear" w:color="auto" w:fill="35A545"/>
            <w:vAlign w:val="center"/>
          </w:tcPr>
          <w:p>
            <w:pPr>
              <w:widowControl/>
              <w:jc w:val="center"/>
              <w:rPr>
                <w:rFonts w:ascii="黑体" w:hAnsi="黑体" w:eastAsia="黑体"/>
                <w:color w:val="FFFFFF"/>
                <w:kern w:val="0"/>
                <w:sz w:val="28"/>
                <w:szCs w:val="28"/>
              </w:rPr>
            </w:pPr>
            <w:r>
              <w:rPr>
                <w:rFonts w:hint="eastAsia" w:ascii="黑体" w:hAnsi="黑体" w:eastAsia="黑体" w:cs="黑体"/>
                <w:color w:val="FFFFFF"/>
                <w:kern w:val="0"/>
                <w:sz w:val="28"/>
                <w:szCs w:val="28"/>
              </w:rPr>
              <w:t>特殊医学用途配方食品销售专区</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sz w:val="28"/>
                <w:szCs w:val="28"/>
              </w:rPr>
            </w:pPr>
            <w:r>
              <w:rPr>
                <w:rFonts w:hint="eastAsia" w:ascii="黑体" w:hAnsi="黑体" w:eastAsia="黑体" w:cs="黑体"/>
                <w:color w:val="000000"/>
                <w:kern w:val="0"/>
                <w:sz w:val="28"/>
                <w:szCs w:val="28"/>
              </w:rPr>
              <w:t>　</w:t>
            </w:r>
          </w:p>
        </w:tc>
        <w:tc>
          <w:tcPr>
            <w:tcW w:w="4780" w:type="dxa"/>
            <w:tcBorders>
              <w:top w:val="nil"/>
              <w:left w:val="nil"/>
              <w:bottom w:val="single" w:color="FFFFFF" w:sz="8" w:space="0"/>
              <w:right w:val="single" w:color="FFFFFF" w:sz="8" w:space="0"/>
            </w:tcBorders>
            <w:shd w:val="clear" w:color="auto" w:fill="35A545"/>
            <w:vAlign w:val="center"/>
          </w:tcPr>
          <w:p>
            <w:pPr>
              <w:widowControl/>
              <w:jc w:val="center"/>
              <w:rPr>
                <w:rFonts w:ascii="黑体" w:hAnsi="黑体" w:eastAsia="黑体"/>
                <w:color w:val="FFFFFF"/>
                <w:kern w:val="0"/>
                <w:sz w:val="28"/>
                <w:szCs w:val="28"/>
              </w:rPr>
            </w:pPr>
            <w:r>
              <w:rPr>
                <w:rFonts w:hint="eastAsia" w:ascii="黑体" w:hAnsi="黑体" w:eastAsia="黑体" w:cs="黑体"/>
                <w:color w:val="FFFFFF"/>
                <w:kern w:val="0"/>
                <w:sz w:val="28"/>
                <w:szCs w:val="28"/>
              </w:rPr>
              <w:t>特殊医学用途配方食品销售专柜</w:t>
            </w:r>
          </w:p>
        </w:tc>
      </w:tr>
      <w:tr>
        <w:tblPrEx>
          <w:tblCellMar>
            <w:top w:w="0" w:type="dxa"/>
            <w:left w:w="108" w:type="dxa"/>
            <w:bottom w:w="0" w:type="dxa"/>
            <w:right w:w="108" w:type="dxa"/>
          </w:tblCellMar>
        </w:tblPrEx>
        <w:trPr>
          <w:trHeight w:val="510" w:hRule="atLeast"/>
          <w:jc w:val="center"/>
        </w:trPr>
        <w:tc>
          <w:tcPr>
            <w:tcW w:w="4780" w:type="dxa"/>
            <w:tcBorders>
              <w:top w:val="nil"/>
              <w:left w:val="single" w:color="FFFFFF" w:sz="8" w:space="0"/>
              <w:bottom w:val="single" w:color="FFFFFF" w:sz="8" w:space="0"/>
              <w:right w:val="single" w:color="FFFFFF" w:sz="8" w:space="0"/>
            </w:tcBorders>
            <w:vAlign w:val="center"/>
          </w:tcPr>
          <w:p>
            <w:pPr>
              <w:widowControl/>
              <w:jc w:val="center"/>
              <w:rPr>
                <w:rFonts w:ascii="黑体" w:hAnsi="黑体" w:eastAsia="黑体" w:cs="黑体"/>
                <w:color w:val="000000"/>
                <w:kern w:val="0"/>
              </w:rPr>
            </w:pPr>
            <w:r>
              <w:rPr>
                <w:rFonts w:hint="eastAsia" w:ascii="黑体" w:hAnsi="黑体" w:eastAsia="黑体" w:cs="黑体"/>
                <w:color w:val="000000"/>
                <w:kern w:val="0"/>
              </w:rPr>
              <w:t>图</w:t>
            </w:r>
            <w:r>
              <w:rPr>
                <w:rFonts w:ascii="黑体" w:hAnsi="黑体" w:eastAsia="黑体" w:cs="黑体"/>
                <w:color w:val="000000"/>
                <w:kern w:val="0"/>
              </w:rPr>
              <w:t>A.10</w:t>
            </w:r>
          </w:p>
        </w:tc>
        <w:tc>
          <w:tcPr>
            <w:tcW w:w="420" w:type="dxa"/>
            <w:tcBorders>
              <w:top w:val="nil"/>
              <w:left w:val="nil"/>
              <w:bottom w:val="single" w:color="FFFFFF" w:sz="8" w:space="0"/>
              <w:right w:val="single" w:color="FFFFFF" w:sz="8" w:space="0"/>
            </w:tcBorders>
            <w:vAlign w:val="center"/>
          </w:tcPr>
          <w:p>
            <w:pPr>
              <w:widowControl/>
              <w:jc w:val="center"/>
              <w:rPr>
                <w:rFonts w:ascii="黑体" w:hAnsi="黑体" w:eastAsia="黑体"/>
                <w:color w:val="000000"/>
                <w:kern w:val="0"/>
              </w:rPr>
            </w:pPr>
            <w:r>
              <w:rPr>
                <w:rFonts w:hint="eastAsia" w:ascii="黑体" w:hAnsi="黑体" w:eastAsia="黑体" w:cs="黑体"/>
                <w:color w:val="000000"/>
                <w:kern w:val="0"/>
              </w:rPr>
              <w:t>　</w:t>
            </w:r>
          </w:p>
        </w:tc>
        <w:tc>
          <w:tcPr>
            <w:tcW w:w="4780" w:type="dxa"/>
            <w:tcBorders>
              <w:top w:val="nil"/>
              <w:left w:val="nil"/>
              <w:bottom w:val="single" w:color="FFFFFF" w:sz="8" w:space="0"/>
              <w:right w:val="single" w:color="FFFFFF" w:sz="8" w:space="0"/>
            </w:tcBorders>
            <w:vAlign w:val="center"/>
          </w:tcPr>
          <w:p>
            <w:pPr>
              <w:widowControl/>
              <w:jc w:val="center"/>
              <w:rPr>
                <w:rFonts w:ascii="黑体" w:hAnsi="黑体" w:eastAsia="黑体" w:cs="黑体"/>
                <w:color w:val="000000"/>
                <w:kern w:val="0"/>
              </w:rPr>
            </w:pPr>
            <w:r>
              <w:rPr>
                <w:rFonts w:hint="eastAsia" w:ascii="黑体" w:hAnsi="黑体" w:eastAsia="黑体" w:cs="黑体"/>
                <w:color w:val="000000"/>
                <w:kern w:val="0"/>
              </w:rPr>
              <w:t>图</w:t>
            </w:r>
            <w:r>
              <w:rPr>
                <w:rFonts w:ascii="黑体" w:hAnsi="黑体" w:eastAsia="黑体" w:cs="黑体"/>
                <w:color w:val="000000"/>
                <w:kern w:val="0"/>
              </w:rPr>
              <w:t>A.11</w:t>
            </w:r>
          </w:p>
        </w:tc>
      </w:tr>
    </w:tbl>
    <w:p>
      <w:pPr>
        <w:pStyle w:val="21"/>
        <w:ind w:firstLine="0" w:firstLineChars="0"/>
        <w:rPr>
          <w:rFonts w:cs="Times New Roman"/>
        </w:rPr>
      </w:pPr>
    </w:p>
    <w:p>
      <w:pPr>
        <w:pStyle w:val="21"/>
        <w:ind w:firstLine="0" w:firstLineChars="0"/>
        <w:rPr>
          <w:rFonts w:cs="Times New Roman"/>
        </w:rPr>
      </w:pPr>
    </w:p>
    <w:p>
      <w:pPr>
        <w:pStyle w:val="21"/>
        <w:ind w:firstLine="0" w:firstLineChars="0"/>
        <w:rPr>
          <w:rFonts w:cs="Times New Roman"/>
        </w:rPr>
      </w:pPr>
    </w:p>
    <w:p>
      <w:pPr>
        <w:pStyle w:val="77"/>
        <w:rPr>
          <w:rFonts w:cs="Times New Roman"/>
        </w:rPr>
      </w:pPr>
      <w:bookmarkStart w:id="22" w:name="BKCKWX"/>
      <w:r>
        <w:rPr>
          <w:rFonts w:hint="eastAsia"/>
        </w:rPr>
        <w:t>参 考 文 献</w:t>
      </w:r>
      <w:bookmarkEnd w:id="22"/>
    </w:p>
    <w:p>
      <w:pPr>
        <w:pStyle w:val="21"/>
        <w:rPr>
          <w:rFonts w:cs="Times New Roman"/>
        </w:rPr>
      </w:pPr>
      <w:r>
        <w:t xml:space="preserve">[1] </w:t>
      </w:r>
      <w:r>
        <w:rPr>
          <w:rFonts w:hint="eastAsia"/>
        </w:rPr>
        <w:t>中华人民共和国食品安全法</w:t>
      </w:r>
    </w:p>
    <w:p>
      <w:pPr>
        <w:pStyle w:val="21"/>
        <w:rPr>
          <w:rFonts w:cs="Times New Roman"/>
        </w:rPr>
      </w:pPr>
      <w:r>
        <w:t xml:space="preserve">[2] </w:t>
      </w:r>
      <w:r>
        <w:rPr>
          <w:rFonts w:hint="eastAsia"/>
        </w:rPr>
        <w:t>江苏省食品安全条例</w:t>
      </w:r>
    </w:p>
    <w:p>
      <w:pPr>
        <w:pStyle w:val="21"/>
        <w:rPr>
          <w:rFonts w:cs="Times New Roman"/>
        </w:rPr>
      </w:pPr>
      <w:r>
        <w:t xml:space="preserve">[3] </w:t>
      </w:r>
      <w:r>
        <w:rPr>
          <w:rFonts w:hint="eastAsia"/>
        </w:rPr>
        <w:t>《药品、医疗器械、保健食品、特殊医学用途配方食品广告审查管理暂行办法》（国家市场监督管理总局令第</w:t>
      </w:r>
      <w:r>
        <w:t>21</w:t>
      </w:r>
      <w:r>
        <w:rPr>
          <w:rFonts w:hint="eastAsia"/>
        </w:rPr>
        <w:t>号）</w:t>
      </w:r>
    </w:p>
    <w:p>
      <w:pPr>
        <w:pStyle w:val="21"/>
        <w:rPr>
          <w:rFonts w:cs="Times New Roman"/>
        </w:rPr>
      </w:pPr>
      <w:r>
        <w:t xml:space="preserve">[4] </w:t>
      </w:r>
      <w:r>
        <w:rPr>
          <w:rFonts w:hint="eastAsia"/>
        </w:rPr>
        <w:t>《网络食品安全违法行为查处办法》（国家食品药品监督管理总局令第</w:t>
      </w:r>
      <w:r>
        <w:t>27</w:t>
      </w:r>
      <w:r>
        <w:rPr>
          <w:rFonts w:hint="eastAsia"/>
        </w:rPr>
        <w:t>号）</w:t>
      </w:r>
    </w:p>
    <w:p>
      <w:pPr>
        <w:pStyle w:val="21"/>
        <w:rPr>
          <w:rFonts w:cs="Times New Roman"/>
        </w:rPr>
      </w:pPr>
      <w:r>
        <w:t xml:space="preserve">[5] </w:t>
      </w:r>
      <w:r>
        <w:rPr>
          <w:rFonts w:hint="eastAsia"/>
        </w:rPr>
        <w:t>《食品生产经营监督检查管理办法》（国家食品药品监督管理总局令第</w:t>
      </w:r>
      <w:r>
        <w:t>49</w:t>
      </w:r>
      <w:r>
        <w:rPr>
          <w:rFonts w:hint="eastAsia"/>
        </w:rPr>
        <w:t>号）</w:t>
      </w:r>
    </w:p>
    <w:p>
      <w:pPr>
        <w:pStyle w:val="135"/>
        <w:framePr w:hAnchor="page" w:x="3638" w:y="2671"/>
      </w:pPr>
      <w:r>
        <w:t>_________________________________</w:t>
      </w:r>
    </w:p>
    <w:p>
      <w:pPr>
        <w:pStyle w:val="21"/>
        <w:rPr>
          <w:rFonts w:cs="Times New Roman"/>
        </w:rPr>
      </w:pPr>
      <w:r>
        <w:t xml:space="preserve">[6] </w:t>
      </w:r>
      <w:r>
        <w:rPr>
          <w:rFonts w:hint="eastAsia"/>
        </w:rPr>
        <w:t>《市场监管总局办公厅关于印发食品生产经营监督检查有关表格的通知》（市监食生发</w:t>
      </w:r>
      <w:r>
        <w:t xml:space="preserve">( 2022 )18 </w:t>
      </w:r>
      <w:r>
        <w:rPr>
          <w:rFonts w:hint="eastAsia"/>
        </w:rPr>
        <w:t>号）</w:t>
      </w:r>
    </w:p>
    <w:p>
      <w:pPr>
        <w:pStyle w:val="21"/>
        <w:rPr>
          <w:rFonts w:cs="Times New Roman"/>
        </w:rPr>
      </w:pPr>
      <w:r>
        <w:t xml:space="preserve">[7] </w:t>
      </w:r>
      <w:r>
        <w:rPr>
          <w:rFonts w:hint="eastAsia"/>
        </w:rPr>
        <w:t>《网络销售特殊食品安全合规指南》（市监特食发〔</w:t>
      </w:r>
      <w:r>
        <w:t>2023</w:t>
      </w:r>
      <w:r>
        <w:rPr>
          <w:rFonts w:hint="eastAsia"/>
        </w:rPr>
        <w:t>〕</w:t>
      </w:r>
      <w:r>
        <w:t xml:space="preserve">98 </w:t>
      </w:r>
      <w:r>
        <w:rPr>
          <w:rFonts w:hint="eastAsia"/>
        </w:rPr>
        <w:t>号）</w:t>
      </w:r>
    </w:p>
    <w:p>
      <w:pPr>
        <w:pStyle w:val="21"/>
        <w:rPr>
          <w:rFonts w:cs="Times New Roman"/>
        </w:rPr>
      </w:pPr>
    </w:p>
    <w:sectPr>
      <w:pgSz w:w="11906" w:h="16838"/>
      <w:pgMar w:top="567" w:right="1134" w:bottom="1134" w:left="1417"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4"/>
      <w:rPr>
        <w:rFonts w:cs="Times New Roman"/>
      </w:rPr>
    </w:pPr>
    <w:r>
      <w:fldChar w:fldCharType="begin"/>
    </w:r>
    <w:r>
      <w:instrText xml:space="preserve"> PAGE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rPr>
        <w:rFonts w:cs="Times New Roman"/>
      </w:rPr>
    </w:pPr>
    <w:r>
      <w:fldChar w:fldCharType="begin"/>
    </w:r>
    <w:r>
      <w:instrText xml:space="preserve"> PAGE  \* MERGEFORMAT </w:instrText>
    </w:r>
    <w:r>
      <w:fldChar w:fldCharType="separate"/>
    </w:r>
    <w:r>
      <w:t>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rPr>
        <w:rFonts w:cs="Times New Roman"/>
      </w:rPr>
    </w:pPr>
    <w:r>
      <w:t xml:space="preserve">DB3202/T </w:t>
    </w:r>
    <w:r>
      <w:rPr>
        <w:rFonts w:cs="Times New Roma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rPr>
        <w:rFonts w:cs="Times New Roman"/>
      </w:rPr>
    </w:pPr>
    <w:r>
      <w:t xml:space="preserve">DB3202/T </w:t>
    </w:r>
    <w:r>
      <w:rPr>
        <w:rFonts w:cs="Times New Roma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4"/>
      <w:suff w:val="nothing"/>
      <w:lvlText w:val="注%1："/>
      <w:lvlJc w:val="left"/>
      <w:pPr>
        <w:ind w:left="811" w:hanging="448"/>
      </w:pPr>
      <w:rPr>
        <w:rFonts w:hint="eastAsia" w:ascii="黑体" w:eastAsia="黑体"/>
        <w:b w:val="0"/>
        <w:bCs w:val="0"/>
        <w:i w:val="0"/>
        <w:iCs w:val="0"/>
        <w:sz w:val="18"/>
        <w:szCs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2"/>
      <w:suff w:val="nothing"/>
      <w:lvlText w:val="示例%1："/>
      <w:lvlJc w:val="left"/>
      <w:pPr>
        <w:ind w:firstLine="397"/>
      </w:pPr>
      <w:rPr>
        <w:rFonts w:hint="eastAsia" w:ascii="黑体" w:eastAsia="黑体"/>
        <w:sz w:val="18"/>
        <w:szCs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8"/>
      <w:suff w:val="nothing"/>
      <w:lvlText w:val="%1示例："/>
      <w:lvlJc w:val="left"/>
      <w:pPr>
        <w:ind w:firstLine="363"/>
      </w:pPr>
      <w:rPr>
        <w:rFonts w:hint="eastAsia" w:ascii="黑体" w:eastAsia="黑体"/>
        <w:b w:val="0"/>
        <w:bCs w:val="0"/>
        <w:i w:val="0"/>
        <w:iCs w:val="0"/>
        <w:sz w:val="18"/>
        <w:szCs w:val="18"/>
      </w:rPr>
    </w:lvl>
    <w:lvl w:ilvl="1" w:tentative="0">
      <w:start w:val="1"/>
      <w:numFmt w:val="lowerLetter"/>
      <w:lvlText w:val="%2)"/>
      <w:lvlJc w:val="left"/>
      <w:pPr>
        <w:tabs>
          <w:tab w:val="left" w:pos="363"/>
        </w:tabs>
        <w:ind w:firstLine="363"/>
      </w:pPr>
      <w:rPr>
        <w:rFonts w:hint="eastAsia"/>
      </w:rPr>
    </w:lvl>
    <w:lvl w:ilvl="2" w:tentative="0">
      <w:start w:val="1"/>
      <w:numFmt w:val="lowerRoman"/>
      <w:lvlText w:val="%3."/>
      <w:lvlJc w:val="right"/>
      <w:pPr>
        <w:tabs>
          <w:tab w:val="left" w:pos="363"/>
        </w:tabs>
        <w:ind w:firstLine="363"/>
      </w:pPr>
      <w:rPr>
        <w:rFonts w:hint="eastAsia"/>
      </w:rPr>
    </w:lvl>
    <w:lvl w:ilvl="3" w:tentative="0">
      <w:start w:val="1"/>
      <w:numFmt w:val="decimal"/>
      <w:lvlText w:val="%4."/>
      <w:lvlJc w:val="left"/>
      <w:pPr>
        <w:tabs>
          <w:tab w:val="left" w:pos="363"/>
        </w:tabs>
        <w:ind w:firstLine="363"/>
      </w:pPr>
      <w:rPr>
        <w:rFonts w:hint="eastAsia"/>
      </w:rPr>
    </w:lvl>
    <w:lvl w:ilvl="4" w:tentative="0">
      <w:start w:val="1"/>
      <w:numFmt w:val="lowerLetter"/>
      <w:lvlText w:val="%5)"/>
      <w:lvlJc w:val="left"/>
      <w:pPr>
        <w:tabs>
          <w:tab w:val="left" w:pos="363"/>
        </w:tabs>
        <w:ind w:firstLine="363"/>
      </w:pPr>
      <w:rPr>
        <w:rFonts w:hint="eastAsia"/>
      </w:rPr>
    </w:lvl>
    <w:lvl w:ilvl="5" w:tentative="0">
      <w:start w:val="1"/>
      <w:numFmt w:val="lowerRoman"/>
      <w:lvlText w:val="%6."/>
      <w:lvlJc w:val="right"/>
      <w:pPr>
        <w:tabs>
          <w:tab w:val="left" w:pos="363"/>
        </w:tabs>
        <w:ind w:firstLine="363"/>
      </w:pPr>
      <w:rPr>
        <w:rFonts w:hint="eastAsia"/>
      </w:rPr>
    </w:lvl>
    <w:lvl w:ilvl="6" w:tentative="0">
      <w:start w:val="1"/>
      <w:numFmt w:val="decimal"/>
      <w:lvlText w:val="%7."/>
      <w:lvlJc w:val="left"/>
      <w:pPr>
        <w:tabs>
          <w:tab w:val="left" w:pos="363"/>
        </w:tabs>
        <w:ind w:firstLine="363"/>
      </w:pPr>
      <w:rPr>
        <w:rFonts w:hint="eastAsia"/>
      </w:rPr>
    </w:lvl>
    <w:lvl w:ilvl="7" w:tentative="0">
      <w:start w:val="1"/>
      <w:numFmt w:val="lowerLetter"/>
      <w:lvlText w:val="%8)"/>
      <w:lvlJc w:val="left"/>
      <w:pPr>
        <w:tabs>
          <w:tab w:val="left" w:pos="363"/>
        </w:tabs>
        <w:ind w:firstLine="363"/>
      </w:pPr>
      <w:rPr>
        <w:rFonts w:hint="eastAsia"/>
      </w:rPr>
    </w:lvl>
    <w:lvl w:ilvl="8" w:tentative="0">
      <w:start w:val="1"/>
      <w:numFmt w:val="lowerRoman"/>
      <w:lvlText w:val="%9."/>
      <w:lvlJc w:val="right"/>
      <w:pPr>
        <w:tabs>
          <w:tab w:val="left" w:pos="363"/>
        </w:tabs>
        <w:ind w:firstLine="363"/>
      </w:pPr>
      <w:rPr>
        <w:rFonts w:hint="eastAsia"/>
      </w:rPr>
    </w:lvl>
  </w:abstractNum>
  <w:abstractNum w:abstractNumId="3">
    <w:nsid w:val="0DDE2B46"/>
    <w:multiLevelType w:val="multilevel"/>
    <w:tmpl w:val="0DDE2B46"/>
    <w:lvl w:ilvl="0" w:tentative="0">
      <w:start w:val="1"/>
      <w:numFmt w:val="lowerLetter"/>
      <w:pStyle w:val="127"/>
      <w:suff w:val="nothing"/>
      <w:lvlText w:val="%1   "/>
      <w:lvlJc w:val="left"/>
      <w:pPr>
        <w:ind w:left="544" w:hanging="181"/>
      </w:pPr>
      <w:rPr>
        <w:rFonts w:hint="eastAsia" w:ascii="宋体" w:eastAsia="宋体"/>
        <w:b w:val="0"/>
        <w:bCs w:val="0"/>
        <w:i w:val="0"/>
        <w:iCs w:val="0"/>
        <w:sz w:val="18"/>
        <w:szCs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C6A3D0F"/>
    <w:multiLevelType w:val="multilevel"/>
    <w:tmpl w:val="1C6A3D0F"/>
    <w:lvl w:ilvl="0" w:tentative="0">
      <w:start w:val="1"/>
      <w:numFmt w:val="lowerLetter"/>
      <w:lvlText w:val="%1)"/>
      <w:lvlJc w:val="left"/>
      <w:pPr>
        <w:tabs>
          <w:tab w:val="left" w:pos="839"/>
        </w:tabs>
        <w:ind w:left="839" w:hanging="419"/>
      </w:pPr>
      <w:rPr>
        <w:rFonts w:hint="eastAsia" w:ascii="宋体" w:hAnsi="宋体" w:eastAsia="宋体"/>
        <w:b w:val="0"/>
        <w:bCs w:val="0"/>
        <w:i w:val="0"/>
        <w:iCs w:val="0"/>
        <w:sz w:val="21"/>
        <w:szCs w:val="21"/>
        <w:vertAlign w:val="baseline"/>
      </w:rPr>
    </w:lvl>
    <w:lvl w:ilvl="1" w:tentative="0">
      <w:start w:val="1"/>
      <w:numFmt w:val="decimal"/>
      <w:lvlText w:val="%2)"/>
      <w:lvlJc w:val="left"/>
      <w:pPr>
        <w:tabs>
          <w:tab w:val="left" w:pos="1259"/>
        </w:tabs>
        <w:ind w:left="1259" w:hanging="420"/>
      </w:pPr>
      <w:rPr>
        <w:rFonts w:hint="eastAsia" w:ascii="宋体" w:hAnsi="宋体" w:eastAsia="宋体"/>
        <w:b w:val="0"/>
        <w:bCs w:val="0"/>
        <w:i w:val="0"/>
        <w:iCs w:val="0"/>
        <w:caps w:val="0"/>
        <w:strike w:val="0"/>
        <w:dstrike w:val="0"/>
        <w:outline w:val="0"/>
        <w:shadow w:val="0"/>
        <w:emboss w:val="0"/>
        <w:imprint w:val="0"/>
        <w:vanish w:val="0"/>
        <w:spacing w:val="0"/>
        <w:kern w:val="0"/>
        <w:position w:val="0"/>
        <w:sz w:val="28"/>
        <w:szCs w:val="28"/>
        <w:u w:val="none"/>
        <w:vertAlign w:val="baseline"/>
      </w:rPr>
    </w:lvl>
    <w:lvl w:ilvl="2" w:tentative="0">
      <w:start w:val="1"/>
      <w:numFmt w:val="decimal"/>
      <w:lvlText w:val="(%3)"/>
      <w:lvlJc w:val="left"/>
      <w:pPr>
        <w:tabs>
          <w:tab w:val="left" w:pos="0"/>
        </w:tabs>
        <w:ind w:left="1678" w:hanging="419"/>
      </w:pPr>
      <w:rPr>
        <w:rFonts w:hint="eastAsia" w:ascii="宋体" w:hAnsi="宋体" w:eastAsia="宋体"/>
        <w:b w:val="0"/>
        <w:bCs w:val="0"/>
        <w:i w:val="0"/>
        <w:iCs w:val="0"/>
        <w:sz w:val="21"/>
        <w:szCs w:val="21"/>
        <w:vertAlign w:val="baseline"/>
      </w:rPr>
    </w:lvl>
    <w:lvl w:ilvl="3" w:tentative="0">
      <w:start w:val="1"/>
      <w:numFmt w:val="decimal"/>
      <w:lvlText w:val="%4."/>
      <w:lvlJc w:val="left"/>
      <w:pPr>
        <w:tabs>
          <w:tab w:val="left" w:pos="2098"/>
        </w:tabs>
        <w:ind w:left="2098" w:hanging="420"/>
      </w:pPr>
      <w:rPr>
        <w:rFonts w:hint="eastAsia" w:ascii="黑体" w:hAnsi="Times New Roman" w:eastAsia="黑体"/>
        <w:b w:val="0"/>
        <w:bCs w:val="0"/>
        <w:i w:val="0"/>
        <w:iCs w:val="0"/>
        <w:sz w:val="21"/>
        <w:szCs w:val="21"/>
        <w:vertAlign w:val="baseline"/>
      </w:rPr>
    </w:lvl>
    <w:lvl w:ilvl="4" w:tentative="0">
      <w:start w:val="1"/>
      <w:numFmt w:val="lowerLetter"/>
      <w:lvlText w:val="%5)"/>
      <w:lvlJc w:val="left"/>
      <w:pPr>
        <w:tabs>
          <w:tab w:val="left" w:pos="2517"/>
        </w:tabs>
        <w:ind w:left="2517" w:hanging="419"/>
      </w:pPr>
      <w:rPr>
        <w:rFonts w:hint="eastAsia" w:ascii="黑体" w:hAnsi="Times New Roman" w:eastAsia="黑体"/>
        <w:b w:val="0"/>
        <w:bCs w:val="0"/>
        <w:i w:val="0"/>
        <w:iCs w:val="0"/>
        <w:sz w:val="21"/>
        <w:szCs w:val="21"/>
        <w:vertAlign w:val="baseline"/>
      </w:rPr>
    </w:lvl>
    <w:lvl w:ilvl="5" w:tentative="0">
      <w:start w:val="1"/>
      <w:numFmt w:val="lowerRoman"/>
      <w:lvlText w:val="%6."/>
      <w:lvlJc w:val="right"/>
      <w:pPr>
        <w:tabs>
          <w:tab w:val="left" w:pos="2942"/>
        </w:tabs>
        <w:ind w:left="2937" w:hanging="420"/>
      </w:pPr>
      <w:rPr>
        <w:rFonts w:hint="eastAsia" w:ascii="黑体" w:hAnsi="Times New Roman" w:eastAsia="黑体"/>
        <w:b w:val="0"/>
        <w:bCs w:val="0"/>
        <w:i w:val="0"/>
        <w:iCs w:val="0"/>
        <w:sz w:val="21"/>
        <w:szCs w:val="21"/>
        <w:vertAlign w:val="baseline"/>
      </w:rPr>
    </w:lvl>
    <w:lvl w:ilvl="6" w:tentative="0">
      <w:start w:val="1"/>
      <w:numFmt w:val="decimal"/>
      <w:lvlText w:val="%7."/>
      <w:lvlJc w:val="left"/>
      <w:pPr>
        <w:tabs>
          <w:tab w:val="left" w:pos="3362"/>
        </w:tabs>
        <w:ind w:left="3356" w:hanging="414"/>
      </w:pPr>
      <w:rPr>
        <w:rFonts w:hint="eastAsia" w:ascii="黑体" w:hAnsi="Times New Roman" w:eastAsia="黑体"/>
        <w:b w:val="0"/>
        <w:bCs w:val="0"/>
        <w:i w:val="0"/>
        <w:iCs w:val="0"/>
        <w:sz w:val="21"/>
        <w:szCs w:val="21"/>
        <w:vertAlign w:val="baseline"/>
      </w:rPr>
    </w:lvl>
    <w:lvl w:ilvl="7" w:tentative="0">
      <w:start w:val="1"/>
      <w:numFmt w:val="lowerLetter"/>
      <w:lvlText w:val="%8)"/>
      <w:lvlJc w:val="left"/>
      <w:pPr>
        <w:tabs>
          <w:tab w:val="left" w:pos="3781"/>
        </w:tabs>
        <w:ind w:left="3776" w:hanging="414"/>
      </w:pPr>
      <w:rPr>
        <w:rFonts w:hint="eastAsia"/>
        <w:vertAlign w:val="baseline"/>
      </w:rPr>
    </w:lvl>
    <w:lvl w:ilvl="8" w:tentative="0">
      <w:start w:val="1"/>
      <w:numFmt w:val="lowerRoman"/>
      <w:lvlText w:val="%9."/>
      <w:lvlJc w:val="right"/>
      <w:pPr>
        <w:tabs>
          <w:tab w:val="left" w:pos="4201"/>
        </w:tabs>
        <w:ind w:left="4201" w:hanging="420"/>
      </w:pPr>
      <w:rPr>
        <w:rFonts w:hint="eastAsia"/>
        <w:vertAlign w:val="baseline"/>
      </w:rPr>
    </w:lvl>
  </w:abstractNum>
  <w:abstractNum w:abstractNumId="5">
    <w:nsid w:val="1DBF583A"/>
    <w:multiLevelType w:val="multilevel"/>
    <w:tmpl w:val="1DBF583A"/>
    <w:lvl w:ilvl="0" w:tentative="0">
      <w:start w:val="1"/>
      <w:numFmt w:val="decimal"/>
      <w:pStyle w:val="71"/>
      <w:suff w:val="nothing"/>
      <w:lvlText w:val="注%1："/>
      <w:lvlJc w:val="left"/>
      <w:pPr>
        <w:ind w:left="811" w:hanging="448"/>
      </w:pPr>
      <w:rPr>
        <w:rFonts w:hint="eastAsia" w:ascii="黑体" w:eastAsia="黑体"/>
        <w:b w:val="0"/>
        <w:bCs w:val="0"/>
        <w:i w:val="0"/>
        <w:iCs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AB1556"/>
    <w:multiLevelType w:val="multilevel"/>
    <w:tmpl w:val="1FAB1556"/>
    <w:lvl w:ilvl="0" w:tentative="0">
      <w:start w:val="1"/>
      <w:numFmt w:val="lowerLetter"/>
      <w:lvlText w:val="%1)"/>
      <w:lvlJc w:val="left"/>
      <w:pPr>
        <w:tabs>
          <w:tab w:val="left" w:pos="839"/>
        </w:tabs>
        <w:ind w:left="839" w:hanging="419"/>
      </w:pPr>
      <w:rPr>
        <w:rFonts w:hint="eastAsia" w:ascii="宋体" w:hAnsi="宋体" w:eastAsia="宋体"/>
        <w:b w:val="0"/>
        <w:bCs w:val="0"/>
        <w:i w:val="0"/>
        <w:iCs w:val="0"/>
        <w:sz w:val="21"/>
        <w:szCs w:val="21"/>
        <w:vertAlign w:val="baseline"/>
      </w:rPr>
    </w:lvl>
    <w:lvl w:ilvl="1" w:tentative="0">
      <w:start w:val="1"/>
      <w:numFmt w:val="decimal"/>
      <w:lvlText w:val="%2)"/>
      <w:lvlJc w:val="left"/>
      <w:pPr>
        <w:tabs>
          <w:tab w:val="left" w:pos="1259"/>
        </w:tabs>
        <w:ind w:left="1259" w:hanging="420"/>
      </w:pPr>
      <w:rPr>
        <w:rFonts w:hint="eastAsia" w:ascii="宋体" w:hAnsi="宋体" w:eastAsia="宋体"/>
        <w:b w:val="0"/>
        <w:bCs w:val="0"/>
        <w:i w:val="0"/>
        <w:iCs w:val="0"/>
        <w:caps w:val="0"/>
        <w:strike w:val="0"/>
        <w:dstrike w:val="0"/>
        <w:outline w:val="0"/>
        <w:shadow w:val="0"/>
        <w:emboss w:val="0"/>
        <w:imprint w:val="0"/>
        <w:vanish w:val="0"/>
        <w:spacing w:val="0"/>
        <w:kern w:val="0"/>
        <w:position w:val="0"/>
        <w:sz w:val="28"/>
        <w:szCs w:val="28"/>
        <w:u w:val="none"/>
        <w:vertAlign w:val="baseline"/>
      </w:rPr>
    </w:lvl>
    <w:lvl w:ilvl="2" w:tentative="0">
      <w:start w:val="1"/>
      <w:numFmt w:val="decimal"/>
      <w:lvlText w:val="(%3)"/>
      <w:lvlJc w:val="left"/>
      <w:pPr>
        <w:tabs>
          <w:tab w:val="left" w:pos="0"/>
        </w:tabs>
        <w:ind w:left="1678" w:hanging="419"/>
      </w:pPr>
      <w:rPr>
        <w:rFonts w:hint="eastAsia" w:ascii="宋体" w:hAnsi="宋体" w:eastAsia="宋体"/>
        <w:b w:val="0"/>
        <w:bCs w:val="0"/>
        <w:i w:val="0"/>
        <w:iCs w:val="0"/>
        <w:sz w:val="21"/>
        <w:szCs w:val="21"/>
        <w:vertAlign w:val="baseline"/>
      </w:rPr>
    </w:lvl>
    <w:lvl w:ilvl="3" w:tentative="0">
      <w:start w:val="1"/>
      <w:numFmt w:val="decimal"/>
      <w:lvlText w:val="%4."/>
      <w:lvlJc w:val="left"/>
      <w:pPr>
        <w:tabs>
          <w:tab w:val="left" w:pos="2098"/>
        </w:tabs>
        <w:ind w:left="2098" w:hanging="420"/>
      </w:pPr>
      <w:rPr>
        <w:rFonts w:hint="eastAsia" w:ascii="黑体" w:hAnsi="Times New Roman" w:eastAsia="黑体"/>
        <w:b w:val="0"/>
        <w:bCs w:val="0"/>
        <w:i w:val="0"/>
        <w:iCs w:val="0"/>
        <w:sz w:val="21"/>
        <w:szCs w:val="21"/>
        <w:vertAlign w:val="baseline"/>
      </w:rPr>
    </w:lvl>
    <w:lvl w:ilvl="4" w:tentative="0">
      <w:start w:val="1"/>
      <w:numFmt w:val="lowerLetter"/>
      <w:lvlText w:val="%5)"/>
      <w:lvlJc w:val="left"/>
      <w:pPr>
        <w:tabs>
          <w:tab w:val="left" w:pos="2517"/>
        </w:tabs>
        <w:ind w:left="2517" w:hanging="419"/>
      </w:pPr>
      <w:rPr>
        <w:rFonts w:hint="eastAsia" w:ascii="黑体" w:hAnsi="Times New Roman" w:eastAsia="黑体"/>
        <w:b w:val="0"/>
        <w:bCs w:val="0"/>
        <w:i w:val="0"/>
        <w:iCs w:val="0"/>
        <w:sz w:val="21"/>
        <w:szCs w:val="21"/>
        <w:vertAlign w:val="baseline"/>
      </w:rPr>
    </w:lvl>
    <w:lvl w:ilvl="5" w:tentative="0">
      <w:start w:val="1"/>
      <w:numFmt w:val="lowerRoman"/>
      <w:lvlText w:val="%6."/>
      <w:lvlJc w:val="right"/>
      <w:pPr>
        <w:tabs>
          <w:tab w:val="left" w:pos="2942"/>
        </w:tabs>
        <w:ind w:left="2937" w:hanging="420"/>
      </w:pPr>
      <w:rPr>
        <w:rFonts w:hint="eastAsia" w:ascii="黑体" w:hAnsi="Times New Roman" w:eastAsia="黑体"/>
        <w:b w:val="0"/>
        <w:bCs w:val="0"/>
        <w:i w:val="0"/>
        <w:iCs w:val="0"/>
        <w:sz w:val="21"/>
        <w:szCs w:val="21"/>
        <w:vertAlign w:val="baseline"/>
      </w:rPr>
    </w:lvl>
    <w:lvl w:ilvl="6" w:tentative="0">
      <w:start w:val="1"/>
      <w:numFmt w:val="decimal"/>
      <w:lvlText w:val="%7."/>
      <w:lvlJc w:val="left"/>
      <w:pPr>
        <w:tabs>
          <w:tab w:val="left" w:pos="3362"/>
        </w:tabs>
        <w:ind w:left="3356" w:hanging="414"/>
      </w:pPr>
      <w:rPr>
        <w:rFonts w:hint="eastAsia" w:ascii="黑体" w:hAnsi="Times New Roman" w:eastAsia="黑体"/>
        <w:b w:val="0"/>
        <w:bCs w:val="0"/>
        <w:i w:val="0"/>
        <w:iCs w:val="0"/>
        <w:sz w:val="21"/>
        <w:szCs w:val="21"/>
        <w:vertAlign w:val="baseline"/>
      </w:rPr>
    </w:lvl>
    <w:lvl w:ilvl="7" w:tentative="0">
      <w:start w:val="1"/>
      <w:numFmt w:val="lowerLetter"/>
      <w:lvlText w:val="%8)"/>
      <w:lvlJc w:val="left"/>
      <w:pPr>
        <w:tabs>
          <w:tab w:val="left" w:pos="3781"/>
        </w:tabs>
        <w:ind w:left="3776" w:hanging="414"/>
      </w:pPr>
      <w:rPr>
        <w:rFonts w:hint="eastAsia"/>
        <w:vertAlign w:val="baseline"/>
      </w:rPr>
    </w:lvl>
    <w:lvl w:ilvl="8" w:tentative="0">
      <w:start w:val="1"/>
      <w:numFmt w:val="lowerRoman"/>
      <w:lvlText w:val="%9."/>
      <w:lvlJc w:val="right"/>
      <w:pPr>
        <w:tabs>
          <w:tab w:val="left" w:pos="4201"/>
        </w:tabs>
        <w:ind w:left="4201" w:hanging="420"/>
      </w:pPr>
      <w:rPr>
        <w:rFonts w:hint="eastAsia"/>
        <w:vertAlign w:val="baseline"/>
      </w:rPr>
    </w:lvl>
  </w:abstractNum>
  <w:abstractNum w:abstractNumId="7">
    <w:nsid w:val="1FC91163"/>
    <w:multiLevelType w:val="multilevel"/>
    <w:tmpl w:val="1FC91163"/>
    <w:lvl w:ilvl="0" w:tentative="0">
      <w:start w:val="1"/>
      <w:numFmt w:val="decimal"/>
      <w:pStyle w:val="51"/>
      <w:suff w:val="nothing"/>
      <w:lvlText w:val="%1　"/>
      <w:lvlJc w:val="left"/>
      <w:rPr>
        <w:rFonts w:hint="eastAsia" w:ascii="黑体" w:hAnsi="Times New Roman" w:eastAsia="黑体"/>
        <w:b w:val="0"/>
        <w:bCs w:val="0"/>
        <w:i w:val="0"/>
        <w:iCs w:val="0"/>
        <w:sz w:val="21"/>
        <w:szCs w:val="21"/>
      </w:rPr>
    </w:lvl>
    <w:lvl w:ilvl="1" w:tentative="0">
      <w:start w:val="1"/>
      <w:numFmt w:val="decimal"/>
      <w:pStyle w:val="48"/>
      <w:suff w:val="nothing"/>
      <w:lvlText w:val="%1.%2　"/>
      <w:lvlJc w:val="left"/>
      <w:rPr>
        <w:rFonts w:hint="eastAsia" w:ascii="黑体" w:hAnsi="Times New Roman" w:eastAsia="黑体"/>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52"/>
      <w:suff w:val="nothing"/>
      <w:lvlText w:val="%1.%2.%3　"/>
      <w:lvlJc w:val="left"/>
      <w:pPr>
        <w:ind w:left="426"/>
      </w:pPr>
      <w:rPr>
        <w:rFonts w:hint="eastAsia" w:ascii="黑体" w:hAnsi="Times New Roman" w:eastAsia="黑体"/>
        <w:b w:val="0"/>
        <w:bCs w:val="0"/>
        <w:i w:val="0"/>
        <w:iCs w:val="0"/>
        <w:strike w:val="0"/>
        <w:sz w:val="21"/>
        <w:szCs w:val="21"/>
      </w:rPr>
    </w:lvl>
    <w:lvl w:ilvl="3" w:tentative="0">
      <w:start w:val="1"/>
      <w:numFmt w:val="decimal"/>
      <w:pStyle w:val="57"/>
      <w:suff w:val="nothing"/>
      <w:lvlText w:val="%1.%2.%3.%4　"/>
      <w:lvlJc w:val="left"/>
      <w:rPr>
        <w:rFonts w:hint="eastAsia" w:ascii="黑体" w:hAnsi="Times New Roman" w:eastAsia="黑体"/>
        <w:b w:val="0"/>
        <w:bCs w:val="0"/>
        <w:i w:val="0"/>
        <w:iCs w:val="0"/>
        <w:sz w:val="21"/>
        <w:szCs w:val="21"/>
      </w:rPr>
    </w:lvl>
    <w:lvl w:ilvl="4" w:tentative="0">
      <w:start w:val="1"/>
      <w:numFmt w:val="decimal"/>
      <w:pStyle w:val="61"/>
      <w:suff w:val="nothing"/>
      <w:lvlText w:val="%1.%2.%3.%4.%5　"/>
      <w:lvlJc w:val="left"/>
      <w:rPr>
        <w:rFonts w:hint="eastAsia" w:ascii="黑体" w:hAnsi="Times New Roman" w:eastAsia="黑体"/>
        <w:b w:val="0"/>
        <w:bCs w:val="0"/>
        <w:i w:val="0"/>
        <w:iCs w:val="0"/>
        <w:sz w:val="21"/>
        <w:szCs w:val="21"/>
      </w:rPr>
    </w:lvl>
    <w:lvl w:ilvl="5" w:tentative="0">
      <w:start w:val="1"/>
      <w:numFmt w:val="decimal"/>
      <w:pStyle w:val="62"/>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A8F7113"/>
    <w:multiLevelType w:val="multilevel"/>
    <w:tmpl w:val="2A8F7113"/>
    <w:lvl w:ilvl="0" w:tentative="0">
      <w:start w:val="1"/>
      <w:numFmt w:val="upperLetter"/>
      <w:pStyle w:val="104"/>
      <w:suff w:val="space"/>
      <w:lvlText w:val="%1"/>
      <w:lvlJc w:val="left"/>
      <w:pPr>
        <w:ind w:left="623" w:hanging="425"/>
      </w:pPr>
      <w:rPr>
        <w:rFonts w:hint="eastAsia"/>
      </w:rPr>
    </w:lvl>
    <w:lvl w:ilvl="1" w:tentative="0">
      <w:start w:val="1"/>
      <w:numFmt w:val="decimal"/>
      <w:pStyle w:val="10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54"/>
      <w:suff w:val="nothing"/>
      <w:lvlText w:val="%1——"/>
      <w:lvlJc w:val="left"/>
      <w:pPr>
        <w:ind w:left="833" w:hanging="408"/>
      </w:pPr>
      <w:rPr>
        <w:rFonts w:hint="eastAsia"/>
      </w:rPr>
    </w:lvl>
    <w:lvl w:ilvl="1" w:tentative="0">
      <w:start w:val="1"/>
      <w:numFmt w:val="bullet"/>
      <w:pStyle w:val="55"/>
      <w:lvlText w:val=""/>
      <w:lvlJc w:val="left"/>
      <w:pPr>
        <w:tabs>
          <w:tab w:val="left" w:pos="760"/>
        </w:tabs>
        <w:ind w:left="1264" w:hanging="413"/>
      </w:pPr>
      <w:rPr>
        <w:rFonts w:hint="default" w:ascii="Symbol" w:hAnsi="Symbol"/>
        <w:color w:val="auto"/>
      </w:rPr>
    </w:lvl>
    <w:lvl w:ilvl="2" w:tentative="0">
      <w:start w:val="1"/>
      <w:numFmt w:val="bullet"/>
      <w:pStyle w:val="66"/>
      <w:lvlText w:val=""/>
      <w:lvlJc w:val="left"/>
      <w:pPr>
        <w:tabs>
          <w:tab w:val="left" w:pos="1678"/>
        </w:tabs>
        <w:ind w:left="1678" w:hanging="414"/>
      </w:pPr>
      <w:rPr>
        <w:rFonts w:hint="default" w:ascii="Symbol" w:hAnsi="Symbol" w:cs="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B56D5BE"/>
    <w:multiLevelType w:val="multilevel"/>
    <w:tmpl w:val="3B56D5BE"/>
    <w:lvl w:ilvl="0" w:tentative="0">
      <w:start w:val="1"/>
      <w:numFmt w:val="lowerLetter"/>
      <w:pStyle w:val="65"/>
      <w:lvlText w:val="%1)"/>
      <w:lvlJc w:val="left"/>
      <w:pPr>
        <w:tabs>
          <w:tab w:val="left" w:pos="839"/>
        </w:tabs>
        <w:ind w:left="839" w:hanging="419"/>
      </w:pPr>
      <w:rPr>
        <w:rFonts w:hint="eastAsia" w:ascii="宋体" w:hAnsi="宋体" w:eastAsia="宋体"/>
        <w:b w:val="0"/>
        <w:bCs w:val="0"/>
        <w:i w:val="0"/>
        <w:iCs w:val="0"/>
        <w:sz w:val="21"/>
        <w:szCs w:val="21"/>
        <w:vertAlign w:val="baseline"/>
      </w:rPr>
    </w:lvl>
    <w:lvl w:ilvl="1" w:tentative="0">
      <w:start w:val="1"/>
      <w:numFmt w:val="decimal"/>
      <w:pStyle w:val="60"/>
      <w:lvlText w:val="%2)"/>
      <w:lvlJc w:val="left"/>
      <w:pPr>
        <w:tabs>
          <w:tab w:val="left" w:pos="1259"/>
        </w:tabs>
        <w:ind w:left="1259" w:hanging="420"/>
      </w:pPr>
      <w:rPr>
        <w:rFonts w:hint="eastAsia" w:ascii="宋体" w:hAnsi="宋体" w:eastAsia="宋体"/>
        <w:b w:val="0"/>
        <w:bCs w:val="0"/>
        <w:i w:val="0"/>
        <w:iCs w:val="0"/>
        <w:caps w:val="0"/>
        <w:strike w:val="0"/>
        <w:dstrike w:val="0"/>
        <w:outline w:val="0"/>
        <w:shadow w:val="0"/>
        <w:emboss w:val="0"/>
        <w:imprint w:val="0"/>
        <w:vanish w:val="0"/>
        <w:spacing w:val="0"/>
        <w:kern w:val="0"/>
        <w:position w:val="0"/>
        <w:sz w:val="28"/>
        <w:szCs w:val="28"/>
        <w:u w:val="none"/>
        <w:vertAlign w:val="baseline"/>
      </w:rPr>
    </w:lvl>
    <w:lvl w:ilvl="2" w:tentative="0">
      <w:start w:val="1"/>
      <w:numFmt w:val="decimal"/>
      <w:pStyle w:val="67"/>
      <w:lvlText w:val="(%3)"/>
      <w:lvlJc w:val="left"/>
      <w:pPr>
        <w:tabs>
          <w:tab w:val="left" w:pos="0"/>
        </w:tabs>
        <w:ind w:left="1678" w:hanging="419"/>
      </w:pPr>
      <w:rPr>
        <w:rFonts w:hint="eastAsia" w:ascii="宋体" w:hAnsi="宋体" w:eastAsia="宋体"/>
        <w:b w:val="0"/>
        <w:bCs w:val="0"/>
        <w:i w:val="0"/>
        <w:iCs w:val="0"/>
        <w:sz w:val="21"/>
        <w:szCs w:val="21"/>
        <w:vertAlign w:val="baseline"/>
      </w:rPr>
    </w:lvl>
    <w:lvl w:ilvl="3" w:tentative="0">
      <w:start w:val="1"/>
      <w:numFmt w:val="decimal"/>
      <w:lvlText w:val="%4."/>
      <w:lvlJc w:val="left"/>
      <w:pPr>
        <w:tabs>
          <w:tab w:val="left" w:pos="2098"/>
        </w:tabs>
        <w:ind w:left="2098" w:hanging="420"/>
      </w:pPr>
      <w:rPr>
        <w:rFonts w:hint="eastAsia" w:ascii="黑体" w:hAnsi="Times New Roman" w:eastAsia="黑体"/>
        <w:b w:val="0"/>
        <w:bCs w:val="0"/>
        <w:i w:val="0"/>
        <w:iCs w:val="0"/>
        <w:sz w:val="21"/>
        <w:szCs w:val="21"/>
        <w:vertAlign w:val="baseline"/>
      </w:rPr>
    </w:lvl>
    <w:lvl w:ilvl="4" w:tentative="0">
      <w:start w:val="1"/>
      <w:numFmt w:val="lowerLetter"/>
      <w:lvlText w:val="%5)"/>
      <w:lvlJc w:val="left"/>
      <w:pPr>
        <w:tabs>
          <w:tab w:val="left" w:pos="2517"/>
        </w:tabs>
        <w:ind w:left="2517" w:hanging="419"/>
      </w:pPr>
      <w:rPr>
        <w:rFonts w:hint="eastAsia" w:ascii="黑体" w:hAnsi="Times New Roman" w:eastAsia="黑体"/>
        <w:b w:val="0"/>
        <w:bCs w:val="0"/>
        <w:i w:val="0"/>
        <w:iCs w:val="0"/>
        <w:sz w:val="21"/>
        <w:szCs w:val="21"/>
        <w:vertAlign w:val="baseline"/>
      </w:rPr>
    </w:lvl>
    <w:lvl w:ilvl="5" w:tentative="0">
      <w:start w:val="1"/>
      <w:numFmt w:val="lowerRoman"/>
      <w:lvlText w:val="%6."/>
      <w:lvlJc w:val="right"/>
      <w:pPr>
        <w:tabs>
          <w:tab w:val="left" w:pos="2942"/>
        </w:tabs>
        <w:ind w:left="2937" w:hanging="420"/>
      </w:pPr>
      <w:rPr>
        <w:rFonts w:hint="eastAsia" w:ascii="黑体" w:hAnsi="Times New Roman" w:eastAsia="黑体"/>
        <w:b w:val="0"/>
        <w:bCs w:val="0"/>
        <w:i w:val="0"/>
        <w:iCs w:val="0"/>
        <w:sz w:val="21"/>
        <w:szCs w:val="21"/>
        <w:vertAlign w:val="baseline"/>
      </w:rPr>
    </w:lvl>
    <w:lvl w:ilvl="6" w:tentative="0">
      <w:start w:val="1"/>
      <w:numFmt w:val="decimal"/>
      <w:lvlText w:val="%7."/>
      <w:lvlJc w:val="left"/>
      <w:pPr>
        <w:tabs>
          <w:tab w:val="left" w:pos="3362"/>
        </w:tabs>
        <w:ind w:left="3356" w:hanging="414"/>
      </w:pPr>
      <w:rPr>
        <w:rFonts w:hint="eastAsia" w:ascii="黑体" w:hAnsi="Times New Roman" w:eastAsia="黑体"/>
        <w:b w:val="0"/>
        <w:bCs w:val="0"/>
        <w:i w:val="0"/>
        <w:iCs w:val="0"/>
        <w:sz w:val="21"/>
        <w:szCs w:val="21"/>
        <w:vertAlign w:val="baseline"/>
      </w:rPr>
    </w:lvl>
    <w:lvl w:ilvl="7" w:tentative="0">
      <w:start w:val="1"/>
      <w:numFmt w:val="lowerLetter"/>
      <w:lvlText w:val="%8)"/>
      <w:lvlJc w:val="left"/>
      <w:pPr>
        <w:tabs>
          <w:tab w:val="left" w:pos="3781"/>
        </w:tabs>
        <w:ind w:left="3776" w:hanging="414"/>
      </w:pPr>
      <w:rPr>
        <w:rFonts w:hint="eastAsia"/>
        <w:vertAlign w:val="baseline"/>
      </w:rPr>
    </w:lvl>
    <w:lvl w:ilvl="8" w:tentative="0">
      <w:start w:val="1"/>
      <w:numFmt w:val="lowerRoman"/>
      <w:lvlText w:val="%9."/>
      <w:lvlJc w:val="right"/>
      <w:pPr>
        <w:tabs>
          <w:tab w:val="left" w:pos="4201"/>
        </w:tabs>
        <w:ind w:left="4201" w:hanging="420"/>
      </w:pPr>
      <w:rPr>
        <w:rFonts w:hint="eastAsia"/>
        <w:vertAlign w:val="baseline"/>
      </w:rPr>
    </w:lvl>
  </w:abstractNum>
  <w:abstractNum w:abstractNumId="11">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5AAD2EF"/>
    <w:multiLevelType w:val="multilevel"/>
    <w:tmpl w:val="45AAD2EF"/>
    <w:lvl w:ilvl="0" w:tentative="0">
      <w:start w:val="1"/>
      <w:numFmt w:val="lowerLetter"/>
      <w:lvlText w:val="%1)"/>
      <w:lvlJc w:val="left"/>
      <w:pPr>
        <w:tabs>
          <w:tab w:val="left" w:pos="839"/>
        </w:tabs>
        <w:ind w:left="839" w:hanging="419"/>
      </w:pPr>
      <w:rPr>
        <w:rFonts w:hint="eastAsia" w:ascii="宋体" w:hAnsi="宋体" w:eastAsia="宋体"/>
        <w:b w:val="0"/>
        <w:bCs w:val="0"/>
        <w:i w:val="0"/>
        <w:iCs w:val="0"/>
        <w:sz w:val="21"/>
        <w:szCs w:val="21"/>
        <w:vertAlign w:val="baseline"/>
      </w:rPr>
    </w:lvl>
    <w:lvl w:ilvl="1" w:tentative="0">
      <w:start w:val="1"/>
      <w:numFmt w:val="decimal"/>
      <w:lvlText w:val="%2)"/>
      <w:lvlJc w:val="left"/>
      <w:pPr>
        <w:tabs>
          <w:tab w:val="left" w:pos="1259"/>
        </w:tabs>
        <w:ind w:left="1259" w:hanging="420"/>
      </w:pPr>
      <w:rPr>
        <w:rFonts w:hint="eastAsia" w:ascii="宋体" w:hAnsi="宋体" w:eastAsia="宋体"/>
        <w:b w:val="0"/>
        <w:bCs w:val="0"/>
        <w:i w:val="0"/>
        <w:iCs w:val="0"/>
        <w:caps w:val="0"/>
        <w:strike w:val="0"/>
        <w:dstrike w:val="0"/>
        <w:outline w:val="0"/>
        <w:shadow w:val="0"/>
        <w:emboss w:val="0"/>
        <w:imprint w:val="0"/>
        <w:vanish w:val="0"/>
        <w:spacing w:val="0"/>
        <w:kern w:val="0"/>
        <w:position w:val="0"/>
        <w:sz w:val="28"/>
        <w:szCs w:val="28"/>
        <w:u w:val="none"/>
        <w:vertAlign w:val="baseline"/>
      </w:rPr>
    </w:lvl>
    <w:lvl w:ilvl="2" w:tentative="0">
      <w:start w:val="1"/>
      <w:numFmt w:val="decimal"/>
      <w:lvlText w:val="(%3)"/>
      <w:lvlJc w:val="left"/>
      <w:pPr>
        <w:tabs>
          <w:tab w:val="left" w:pos="0"/>
        </w:tabs>
        <w:ind w:left="1678" w:hanging="419"/>
      </w:pPr>
      <w:rPr>
        <w:rFonts w:hint="eastAsia" w:ascii="宋体" w:hAnsi="宋体" w:eastAsia="宋体"/>
        <w:b w:val="0"/>
        <w:bCs w:val="0"/>
        <w:i w:val="0"/>
        <w:iCs w:val="0"/>
        <w:sz w:val="21"/>
        <w:szCs w:val="21"/>
        <w:vertAlign w:val="baseline"/>
      </w:rPr>
    </w:lvl>
    <w:lvl w:ilvl="3" w:tentative="0">
      <w:start w:val="1"/>
      <w:numFmt w:val="decimal"/>
      <w:lvlText w:val="%4."/>
      <w:lvlJc w:val="left"/>
      <w:pPr>
        <w:tabs>
          <w:tab w:val="left" w:pos="2098"/>
        </w:tabs>
        <w:ind w:left="2098" w:hanging="420"/>
      </w:pPr>
      <w:rPr>
        <w:rFonts w:hint="eastAsia" w:ascii="黑体" w:hAnsi="Times New Roman" w:eastAsia="黑体"/>
        <w:b w:val="0"/>
        <w:bCs w:val="0"/>
        <w:i w:val="0"/>
        <w:iCs w:val="0"/>
        <w:sz w:val="21"/>
        <w:szCs w:val="21"/>
        <w:vertAlign w:val="baseline"/>
      </w:rPr>
    </w:lvl>
    <w:lvl w:ilvl="4" w:tentative="0">
      <w:start w:val="1"/>
      <w:numFmt w:val="lowerLetter"/>
      <w:lvlText w:val="%5)"/>
      <w:lvlJc w:val="left"/>
      <w:pPr>
        <w:tabs>
          <w:tab w:val="left" w:pos="2517"/>
        </w:tabs>
        <w:ind w:left="2517" w:hanging="419"/>
      </w:pPr>
      <w:rPr>
        <w:rFonts w:hint="eastAsia" w:ascii="黑体" w:hAnsi="Times New Roman" w:eastAsia="黑体"/>
        <w:b w:val="0"/>
        <w:bCs w:val="0"/>
        <w:i w:val="0"/>
        <w:iCs w:val="0"/>
        <w:sz w:val="21"/>
        <w:szCs w:val="21"/>
        <w:vertAlign w:val="baseline"/>
      </w:rPr>
    </w:lvl>
    <w:lvl w:ilvl="5" w:tentative="0">
      <w:start w:val="1"/>
      <w:numFmt w:val="lowerRoman"/>
      <w:lvlText w:val="%6."/>
      <w:lvlJc w:val="right"/>
      <w:pPr>
        <w:tabs>
          <w:tab w:val="left" w:pos="2942"/>
        </w:tabs>
        <w:ind w:left="2937" w:hanging="420"/>
      </w:pPr>
      <w:rPr>
        <w:rFonts w:hint="eastAsia" w:ascii="黑体" w:hAnsi="Times New Roman" w:eastAsia="黑体"/>
        <w:b w:val="0"/>
        <w:bCs w:val="0"/>
        <w:i w:val="0"/>
        <w:iCs w:val="0"/>
        <w:sz w:val="21"/>
        <w:szCs w:val="21"/>
        <w:vertAlign w:val="baseline"/>
      </w:rPr>
    </w:lvl>
    <w:lvl w:ilvl="6" w:tentative="0">
      <w:start w:val="1"/>
      <w:numFmt w:val="decimal"/>
      <w:lvlText w:val="%7."/>
      <w:lvlJc w:val="left"/>
      <w:pPr>
        <w:tabs>
          <w:tab w:val="left" w:pos="3362"/>
        </w:tabs>
        <w:ind w:left="3356" w:hanging="414"/>
      </w:pPr>
      <w:rPr>
        <w:rFonts w:hint="eastAsia" w:ascii="黑体" w:hAnsi="Times New Roman" w:eastAsia="黑体"/>
        <w:b w:val="0"/>
        <w:bCs w:val="0"/>
        <w:i w:val="0"/>
        <w:iCs w:val="0"/>
        <w:sz w:val="21"/>
        <w:szCs w:val="21"/>
        <w:vertAlign w:val="baseline"/>
      </w:rPr>
    </w:lvl>
    <w:lvl w:ilvl="7" w:tentative="0">
      <w:start w:val="1"/>
      <w:numFmt w:val="lowerLetter"/>
      <w:lvlText w:val="%8)"/>
      <w:lvlJc w:val="left"/>
      <w:pPr>
        <w:tabs>
          <w:tab w:val="left" w:pos="3781"/>
        </w:tabs>
        <w:ind w:left="3776" w:hanging="414"/>
      </w:pPr>
      <w:rPr>
        <w:rFonts w:hint="eastAsia"/>
        <w:vertAlign w:val="baseline"/>
      </w:rPr>
    </w:lvl>
    <w:lvl w:ilvl="8" w:tentative="0">
      <w:start w:val="1"/>
      <w:numFmt w:val="lowerRoman"/>
      <w:lvlText w:val="%9."/>
      <w:lvlJc w:val="right"/>
      <w:pPr>
        <w:tabs>
          <w:tab w:val="left" w:pos="4201"/>
        </w:tabs>
        <w:ind w:left="4201" w:hanging="420"/>
      </w:pPr>
      <w:rPr>
        <w:rFonts w:hint="eastAsia"/>
        <w:vertAlign w:val="baseline"/>
      </w:rPr>
    </w:lvl>
  </w:abstractNum>
  <w:abstractNum w:abstractNumId="13">
    <w:nsid w:val="4B733A5F"/>
    <w:multiLevelType w:val="multilevel"/>
    <w:tmpl w:val="4B733A5F"/>
    <w:lvl w:ilvl="0" w:tentative="0">
      <w:start w:val="1"/>
      <w:numFmt w:val="decimal"/>
      <w:pStyle w:val="68"/>
      <w:suff w:val="nothing"/>
      <w:lvlText w:val="示例%1："/>
      <w:lvlJc w:val="left"/>
      <w:pPr>
        <w:ind w:firstLine="363"/>
      </w:pPr>
      <w:rPr>
        <w:rFonts w:hint="eastAsia" w:ascii="黑体" w:hAnsi="Times New Roman" w:eastAsia="黑体"/>
        <w:b w:val="0"/>
        <w:bCs w:val="0"/>
        <w:i w:val="0"/>
        <w:iCs w:val="0"/>
        <w:sz w:val="18"/>
        <w:szCs w:val="18"/>
        <w:vertAlign w:val="baseline"/>
      </w:rPr>
    </w:lvl>
    <w:lvl w:ilvl="1" w:tentative="0">
      <w:start w:val="1"/>
      <w:numFmt w:val="none"/>
      <w:suff w:val="space"/>
      <w:lvlText w:val=""/>
      <w:lvlJc w:val="left"/>
      <w:rPr>
        <w:rFonts w:hint="eastAsia"/>
        <w:vertAlign w:val="baseline"/>
      </w:rPr>
    </w:lvl>
    <w:lvl w:ilvl="2" w:tentative="0">
      <w:start w:val="1"/>
      <w:numFmt w:val="decimal"/>
      <w:suff w:val="space"/>
      <w:lvlText w:val="2.2.%3"/>
      <w:lvlJc w:val="left"/>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557C2AF5"/>
    <w:multiLevelType w:val="multilevel"/>
    <w:tmpl w:val="557C2AF5"/>
    <w:lvl w:ilvl="0" w:tentative="0">
      <w:start w:val="1"/>
      <w:numFmt w:val="decimal"/>
      <w:pStyle w:val="134"/>
      <w:suff w:val="nothing"/>
      <w:lvlText w:val="图%1　"/>
      <w:lvlJc w:val="left"/>
      <w:rPr>
        <w:rFonts w:hint="eastAsia" w:ascii="黑体" w:hAnsi="Times New Roman" w:eastAsia="黑体"/>
        <w:b w:val="0"/>
        <w:bCs w:val="0"/>
        <w:i w:val="0"/>
        <w:iCs w:val="0"/>
        <w:sz w:val="21"/>
        <w:szCs w:val="21"/>
      </w:rPr>
    </w:lvl>
    <w:lvl w:ilvl="1" w:tentative="0">
      <w:start w:val="1"/>
      <w:numFmt w:val="decimal"/>
      <w:suff w:val="nothing"/>
      <w:lvlText w:val="%1%2　"/>
      <w:lvlJc w:val="left"/>
      <w:rPr>
        <w:rFonts w:hint="default" w:ascii="Times New Roman" w:hAnsi="Times New Roman" w:eastAsia="黑体"/>
        <w:b w:val="0"/>
        <w:bCs w:val="0"/>
        <w:i w:val="0"/>
        <w:iCs w:val="0"/>
        <w:sz w:val="21"/>
        <w:szCs w:val="21"/>
      </w:rPr>
    </w:lvl>
    <w:lvl w:ilvl="2" w:tentative="0">
      <w:start w:val="1"/>
      <w:numFmt w:val="decimal"/>
      <w:suff w:val="nothing"/>
      <w:lvlText w:val="%1%2.%3　"/>
      <w:lvlJc w:val="left"/>
      <w:rPr>
        <w:rFonts w:hint="default" w:ascii="Times New Roman" w:hAnsi="Times New Roman" w:eastAsia="黑体"/>
        <w:b w:val="0"/>
        <w:bCs w:val="0"/>
        <w:i w:val="0"/>
        <w:iCs w:val="0"/>
        <w:sz w:val="21"/>
        <w:szCs w:val="21"/>
      </w:rPr>
    </w:lvl>
    <w:lvl w:ilvl="3" w:tentative="0">
      <w:start w:val="1"/>
      <w:numFmt w:val="decimal"/>
      <w:suff w:val="nothing"/>
      <w:lvlText w:val="%1%2.%3.%4　"/>
      <w:lvlJc w:val="left"/>
      <w:rPr>
        <w:rFonts w:hint="default" w:ascii="Times New Roman" w:hAnsi="Times New Roman" w:eastAsia="黑体"/>
        <w:b w:val="0"/>
        <w:bCs w:val="0"/>
        <w:i w:val="0"/>
        <w:iCs w:val="0"/>
        <w:sz w:val="21"/>
        <w:szCs w:val="21"/>
      </w:rPr>
    </w:lvl>
    <w:lvl w:ilvl="4" w:tentative="0">
      <w:start w:val="1"/>
      <w:numFmt w:val="decimal"/>
      <w:suff w:val="nothing"/>
      <w:lvlText w:val="%1%2.%3.%4.%5　"/>
      <w:lvlJc w:val="left"/>
      <w:rPr>
        <w:rFonts w:hint="default" w:ascii="Times New Roman" w:hAnsi="Times New Roman" w:eastAsia="黑体"/>
        <w:b w:val="0"/>
        <w:bCs w:val="0"/>
        <w:i w:val="0"/>
        <w:iCs w:val="0"/>
        <w:sz w:val="21"/>
        <w:szCs w:val="21"/>
      </w:rPr>
    </w:lvl>
    <w:lvl w:ilvl="5" w:tentative="0">
      <w:start w:val="1"/>
      <w:numFmt w:val="decimal"/>
      <w:suff w:val="nothing"/>
      <w:lvlText w:val="%1%2.%3.%4.%5.%6　"/>
      <w:lvlJc w:val="left"/>
      <w:rPr>
        <w:rFonts w:hint="default" w:ascii="Times New Roman" w:hAnsi="Times New Roman" w:eastAsia="黑体"/>
        <w:b w:val="0"/>
        <w:bCs w:val="0"/>
        <w:i w:val="0"/>
        <w:iCs w:val="0"/>
        <w:sz w:val="21"/>
        <w:szCs w:val="21"/>
      </w:rPr>
    </w:lvl>
    <w:lvl w:ilvl="6" w:tentative="0">
      <w:start w:val="1"/>
      <w:numFmt w:val="decimal"/>
      <w:suff w:val="nothing"/>
      <w:lvlText w:val="%1%2.%3.%4.%5.%6.%7　"/>
      <w:lvlJc w:val="left"/>
      <w:rPr>
        <w:rFonts w:hint="default" w:ascii="Times New Roman"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0B55DC2"/>
    <w:multiLevelType w:val="multilevel"/>
    <w:tmpl w:val="60B55DC2"/>
    <w:lvl w:ilvl="0" w:tentative="0">
      <w:start w:val="1"/>
      <w:numFmt w:val="upperLetter"/>
      <w:pStyle w:val="92"/>
      <w:lvlText w:val="%1"/>
      <w:lvlJc w:val="left"/>
      <w:pPr>
        <w:tabs>
          <w:tab w:val="left" w:pos="0"/>
        </w:tabs>
        <w:ind w:hanging="425"/>
      </w:pPr>
      <w:rPr>
        <w:rFonts w:hint="eastAsia"/>
      </w:rPr>
    </w:lvl>
    <w:lvl w:ilvl="1" w:tentative="0">
      <w:start w:val="1"/>
      <w:numFmt w:val="decimal"/>
      <w:pStyle w:val="9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6">
    <w:nsid w:val="646260FA"/>
    <w:multiLevelType w:val="multilevel"/>
    <w:tmpl w:val="646260FA"/>
    <w:lvl w:ilvl="0" w:tentative="0">
      <w:start w:val="1"/>
      <w:numFmt w:val="decimal"/>
      <w:pStyle w:val="132"/>
      <w:suff w:val="nothing"/>
      <w:lvlText w:val="表%1　"/>
      <w:lvlJc w:val="left"/>
      <w:rPr>
        <w:rFonts w:hint="eastAsia" w:ascii="黑体" w:hAnsi="Times New Roman" w:eastAsia="黑体"/>
        <w:b w:val="0"/>
        <w:bCs w:val="0"/>
        <w:i w:val="0"/>
        <w:iCs w:val="0"/>
        <w:sz w:val="21"/>
        <w:szCs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57D3FBC"/>
    <w:multiLevelType w:val="multilevel"/>
    <w:tmpl w:val="657D3FBC"/>
    <w:lvl w:ilvl="0" w:tentative="0">
      <w:start w:val="1"/>
      <w:numFmt w:val="upperLetter"/>
      <w:pStyle w:val="90"/>
      <w:suff w:val="nothing"/>
      <w:lvlText w:val="附　录　%1"/>
      <w:lvlJc w:val="left"/>
      <w:rPr>
        <w:rFonts w:hint="eastAsia" w:ascii="黑体" w:hAnsi="Times New Roman" w:eastAsia="黑体"/>
        <w:b w:val="0"/>
        <w:bCs w:val="0"/>
        <w:i w:val="0"/>
        <w:iCs w:val="0"/>
        <w:spacing w:val="0"/>
        <w:w w:val="100"/>
        <w:sz w:val="21"/>
        <w:szCs w:val="21"/>
      </w:rPr>
    </w:lvl>
    <w:lvl w:ilvl="1" w:tentative="0">
      <w:start w:val="1"/>
      <w:numFmt w:val="decimal"/>
      <w:pStyle w:val="108"/>
      <w:suff w:val="nothing"/>
      <w:lvlText w:val="%1.%2　"/>
      <w:lvlJc w:val="left"/>
      <w:rPr>
        <w:rFonts w:hint="eastAsia" w:ascii="黑体" w:hAnsi="Times New Roman" w:eastAsia="黑体"/>
        <w:b w:val="0"/>
        <w:bCs w:val="0"/>
        <w:i w:val="0"/>
        <w:iCs w:val="0"/>
        <w:snapToGrid/>
        <w:spacing w:val="0"/>
        <w:w w:val="100"/>
        <w:kern w:val="21"/>
        <w:sz w:val="21"/>
        <w:szCs w:val="21"/>
      </w:rPr>
    </w:lvl>
    <w:lvl w:ilvl="2" w:tentative="0">
      <w:start w:val="1"/>
      <w:numFmt w:val="decimal"/>
      <w:pStyle w:val="109"/>
      <w:suff w:val="nothing"/>
      <w:lvlText w:val="%1.%2.%3　"/>
      <w:lvlJc w:val="left"/>
      <w:rPr>
        <w:rFonts w:hint="eastAsia" w:ascii="黑体" w:hAnsi="Times New Roman" w:eastAsia="黑体"/>
        <w:b w:val="0"/>
        <w:bCs w:val="0"/>
        <w:i w:val="0"/>
        <w:iCs w:val="0"/>
        <w:sz w:val="21"/>
        <w:szCs w:val="21"/>
      </w:rPr>
    </w:lvl>
    <w:lvl w:ilvl="3" w:tentative="0">
      <w:start w:val="1"/>
      <w:numFmt w:val="decimal"/>
      <w:pStyle w:val="94"/>
      <w:suff w:val="nothing"/>
      <w:lvlText w:val="%1.%2.%3.%4　"/>
      <w:lvlJc w:val="left"/>
      <w:rPr>
        <w:rFonts w:hint="eastAsia" w:ascii="黑体" w:hAnsi="Times New Roman" w:eastAsia="黑体"/>
        <w:b w:val="0"/>
        <w:bCs w:val="0"/>
        <w:i w:val="0"/>
        <w:iCs w:val="0"/>
        <w:sz w:val="21"/>
        <w:szCs w:val="21"/>
      </w:rPr>
    </w:lvl>
    <w:lvl w:ilvl="4" w:tentative="0">
      <w:start w:val="1"/>
      <w:numFmt w:val="decimal"/>
      <w:pStyle w:val="99"/>
      <w:suff w:val="nothing"/>
      <w:lvlText w:val="%1.%2.%3.%4.%5　"/>
      <w:lvlJc w:val="left"/>
      <w:rPr>
        <w:rFonts w:hint="eastAsia" w:ascii="黑体" w:hAnsi="Times New Roman" w:eastAsia="黑体"/>
        <w:b w:val="0"/>
        <w:bCs w:val="0"/>
        <w:i w:val="0"/>
        <w:iCs w:val="0"/>
        <w:sz w:val="21"/>
        <w:szCs w:val="21"/>
      </w:rPr>
    </w:lvl>
    <w:lvl w:ilvl="5" w:tentative="0">
      <w:start w:val="1"/>
      <w:numFmt w:val="decimal"/>
      <w:pStyle w:val="102"/>
      <w:suff w:val="nothing"/>
      <w:lvlText w:val="%1.%2.%3.%4.%5.%6　"/>
      <w:lvlJc w:val="left"/>
      <w:rPr>
        <w:rFonts w:hint="eastAsia" w:ascii="黑体" w:hAnsi="Times New Roman" w:eastAsia="黑体"/>
        <w:b w:val="0"/>
        <w:bCs w:val="0"/>
        <w:i w:val="0"/>
        <w:iCs w:val="0"/>
        <w:sz w:val="21"/>
        <w:szCs w:val="21"/>
      </w:rPr>
    </w:lvl>
    <w:lvl w:ilvl="6" w:tentative="0">
      <w:start w:val="1"/>
      <w:numFmt w:val="decimal"/>
      <w:pStyle w:val="106"/>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D6C07CD"/>
    <w:multiLevelType w:val="multilevel"/>
    <w:tmpl w:val="6D6C07CD"/>
    <w:lvl w:ilvl="0" w:tentative="0">
      <w:start w:val="1"/>
      <w:numFmt w:val="lowerLetter"/>
      <w:pStyle w:val="111"/>
      <w:lvlText w:val="%1)"/>
      <w:lvlJc w:val="left"/>
      <w:pPr>
        <w:tabs>
          <w:tab w:val="left" w:pos="839"/>
        </w:tabs>
        <w:ind w:left="839" w:hanging="419"/>
      </w:pPr>
      <w:rPr>
        <w:rFonts w:hint="eastAsia" w:ascii="宋体" w:eastAsia="宋体"/>
        <w:b w:val="0"/>
        <w:bCs w:val="0"/>
        <w:i w:val="0"/>
        <w:iCs w:val="0"/>
        <w:sz w:val="21"/>
        <w:szCs w:val="21"/>
      </w:rPr>
    </w:lvl>
    <w:lvl w:ilvl="1" w:tentative="0">
      <w:start w:val="1"/>
      <w:numFmt w:val="decimal"/>
      <w:pStyle w:val="101"/>
      <w:lvlText w:val="%2)"/>
      <w:lvlJc w:val="left"/>
      <w:pPr>
        <w:tabs>
          <w:tab w:val="left" w:pos="840"/>
        </w:tabs>
        <w:ind w:left="839" w:hanging="419"/>
      </w:pPr>
      <w:rPr>
        <w:rFonts w:hint="eastAsia" w:ascii="宋体" w:eastAsia="宋体"/>
        <w:b w:val="0"/>
        <w:bCs w:val="0"/>
        <w:i w:val="0"/>
        <w:iCs w:val="0"/>
        <w:sz w:val="21"/>
        <w:szCs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9">
    <w:nsid w:val="6DBF04F4"/>
    <w:multiLevelType w:val="multilevel"/>
    <w:tmpl w:val="6DBF04F4"/>
    <w:lvl w:ilvl="0" w:tentative="0">
      <w:start w:val="1"/>
      <w:numFmt w:val="none"/>
      <w:pStyle w:val="63"/>
      <w:suff w:val="nothing"/>
      <w:lvlText w:val="%1注："/>
      <w:lvlJc w:val="left"/>
      <w:pPr>
        <w:ind w:left="726" w:hanging="363"/>
      </w:pPr>
      <w:rPr>
        <w:rFonts w:hint="eastAsia" w:ascii="黑体" w:hAnsi="Times New Roman" w:eastAsia="黑体"/>
        <w:b w:val="0"/>
        <w:bCs w:val="0"/>
        <w:i w:val="0"/>
        <w:iCs w:val="0"/>
        <w:sz w:val="18"/>
        <w:szCs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9"/>
  </w:num>
  <w:num w:numId="4">
    <w:abstractNumId w:val="2"/>
  </w:num>
  <w:num w:numId="5">
    <w:abstractNumId w:val="10"/>
  </w:num>
  <w:num w:numId="6">
    <w:abstractNumId w:val="19"/>
  </w:num>
  <w:num w:numId="7">
    <w:abstractNumId w:val="0"/>
  </w:num>
  <w:num w:numId="8">
    <w:abstractNumId w:val="13"/>
  </w:num>
  <w:num w:numId="9">
    <w:abstractNumId w:val="5"/>
  </w:num>
  <w:num w:numId="10">
    <w:abstractNumId w:val="17"/>
  </w:num>
  <w:num w:numId="11">
    <w:abstractNumId w:val="15"/>
  </w:num>
  <w:num w:numId="12">
    <w:abstractNumId w:val="18"/>
  </w:num>
  <w:num w:numId="13">
    <w:abstractNumId w:val="8"/>
  </w:num>
  <w:num w:numId="14">
    <w:abstractNumId w:val="1"/>
  </w:num>
  <w:num w:numId="15">
    <w:abstractNumId w:val="3"/>
  </w:num>
  <w:num w:numId="16">
    <w:abstractNumId w:val="16"/>
  </w:num>
  <w:num w:numId="17">
    <w:abstractNumId w:val="1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1"/>
  <w:bordersDoNotSurroundFooter w:val="1"/>
  <w:doNotTrackMoves/>
  <w:documentProtection w:edit="forms" w:enforcement="0"/>
  <w:defaultTabStop w:val="420"/>
  <w:doNotHyphenateCaps/>
  <w:evenAndOddHeaders w:val="1"/>
  <w:drawingGridHorizontalSpacing w:val="105"/>
  <w:drawingGridVerticalSpacing w:val="156"/>
  <w:doNotShadeFormData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g0MzQxYWU5MGZlNTBlNWI1MzRkY2E1YzM5MzM0OTgifQ=="/>
  </w:docVars>
  <w:rsids>
    <w:rsidRoot w:val="00035925"/>
    <w:rsid w:val="00000244"/>
    <w:rsid w:val="0000185F"/>
    <w:rsid w:val="000027C8"/>
    <w:rsid w:val="00002811"/>
    <w:rsid w:val="00004385"/>
    <w:rsid w:val="000049FD"/>
    <w:rsid w:val="00005400"/>
    <w:rsid w:val="0000586F"/>
    <w:rsid w:val="00005DEC"/>
    <w:rsid w:val="00005F9F"/>
    <w:rsid w:val="00006C0D"/>
    <w:rsid w:val="00011FF3"/>
    <w:rsid w:val="00013628"/>
    <w:rsid w:val="00013D86"/>
    <w:rsid w:val="00013D87"/>
    <w:rsid w:val="00013E02"/>
    <w:rsid w:val="00015893"/>
    <w:rsid w:val="00016EE7"/>
    <w:rsid w:val="0002143C"/>
    <w:rsid w:val="00023308"/>
    <w:rsid w:val="0002555D"/>
    <w:rsid w:val="00025A65"/>
    <w:rsid w:val="00026C31"/>
    <w:rsid w:val="00026CCF"/>
    <w:rsid w:val="00027280"/>
    <w:rsid w:val="000300AD"/>
    <w:rsid w:val="00030CF5"/>
    <w:rsid w:val="000320A7"/>
    <w:rsid w:val="000325EA"/>
    <w:rsid w:val="000346D1"/>
    <w:rsid w:val="00035879"/>
    <w:rsid w:val="00035925"/>
    <w:rsid w:val="00042151"/>
    <w:rsid w:val="00043FCB"/>
    <w:rsid w:val="0004559B"/>
    <w:rsid w:val="000516FA"/>
    <w:rsid w:val="000517E8"/>
    <w:rsid w:val="00055371"/>
    <w:rsid w:val="00055F33"/>
    <w:rsid w:val="0005637E"/>
    <w:rsid w:val="000568F2"/>
    <w:rsid w:val="00056BD2"/>
    <w:rsid w:val="00056E52"/>
    <w:rsid w:val="000607A3"/>
    <w:rsid w:val="0006128F"/>
    <w:rsid w:val="00061684"/>
    <w:rsid w:val="000657F7"/>
    <w:rsid w:val="000663E6"/>
    <w:rsid w:val="00066866"/>
    <w:rsid w:val="00067CDF"/>
    <w:rsid w:val="0007213A"/>
    <w:rsid w:val="00072C0D"/>
    <w:rsid w:val="00074FBE"/>
    <w:rsid w:val="00075CA7"/>
    <w:rsid w:val="00081348"/>
    <w:rsid w:val="00083A09"/>
    <w:rsid w:val="0008469D"/>
    <w:rsid w:val="00085022"/>
    <w:rsid w:val="00086869"/>
    <w:rsid w:val="0009005E"/>
    <w:rsid w:val="00090E28"/>
    <w:rsid w:val="00092001"/>
    <w:rsid w:val="00092857"/>
    <w:rsid w:val="000979D9"/>
    <w:rsid w:val="000A20A9"/>
    <w:rsid w:val="000A4036"/>
    <w:rsid w:val="000A48B1"/>
    <w:rsid w:val="000A4DE9"/>
    <w:rsid w:val="000A61EB"/>
    <w:rsid w:val="000B3143"/>
    <w:rsid w:val="000B405D"/>
    <w:rsid w:val="000C53FA"/>
    <w:rsid w:val="000C5466"/>
    <w:rsid w:val="000C6328"/>
    <w:rsid w:val="000C6B05"/>
    <w:rsid w:val="000C6DD6"/>
    <w:rsid w:val="000C73D4"/>
    <w:rsid w:val="000C7542"/>
    <w:rsid w:val="000C7587"/>
    <w:rsid w:val="000C7863"/>
    <w:rsid w:val="000D1D2F"/>
    <w:rsid w:val="000D3D4C"/>
    <w:rsid w:val="000D447E"/>
    <w:rsid w:val="000D4F51"/>
    <w:rsid w:val="000D5C48"/>
    <w:rsid w:val="000D610C"/>
    <w:rsid w:val="000D718B"/>
    <w:rsid w:val="000E0C46"/>
    <w:rsid w:val="000E15EE"/>
    <w:rsid w:val="000E1670"/>
    <w:rsid w:val="000E1A00"/>
    <w:rsid w:val="000E414B"/>
    <w:rsid w:val="000E5AEC"/>
    <w:rsid w:val="000E5F84"/>
    <w:rsid w:val="000F030C"/>
    <w:rsid w:val="000F0AED"/>
    <w:rsid w:val="000F129C"/>
    <w:rsid w:val="000F4C68"/>
    <w:rsid w:val="000F69D2"/>
    <w:rsid w:val="00104A19"/>
    <w:rsid w:val="001056DE"/>
    <w:rsid w:val="0010615F"/>
    <w:rsid w:val="00110B13"/>
    <w:rsid w:val="00111048"/>
    <w:rsid w:val="00111B1E"/>
    <w:rsid w:val="001124C0"/>
    <w:rsid w:val="00112833"/>
    <w:rsid w:val="00113387"/>
    <w:rsid w:val="00113C6F"/>
    <w:rsid w:val="00114E7A"/>
    <w:rsid w:val="00115014"/>
    <w:rsid w:val="00116210"/>
    <w:rsid w:val="0011774B"/>
    <w:rsid w:val="00123651"/>
    <w:rsid w:val="0012403F"/>
    <w:rsid w:val="00130C31"/>
    <w:rsid w:val="0013175F"/>
    <w:rsid w:val="00131C27"/>
    <w:rsid w:val="001329A7"/>
    <w:rsid w:val="0013364D"/>
    <w:rsid w:val="001343BB"/>
    <w:rsid w:val="001357FD"/>
    <w:rsid w:val="0013580D"/>
    <w:rsid w:val="00142494"/>
    <w:rsid w:val="00142FCC"/>
    <w:rsid w:val="00143377"/>
    <w:rsid w:val="00143BF4"/>
    <w:rsid w:val="00144800"/>
    <w:rsid w:val="00145266"/>
    <w:rsid w:val="0014561E"/>
    <w:rsid w:val="0014734E"/>
    <w:rsid w:val="00150570"/>
    <w:rsid w:val="00150D32"/>
    <w:rsid w:val="001512B4"/>
    <w:rsid w:val="0015397B"/>
    <w:rsid w:val="00154628"/>
    <w:rsid w:val="00154666"/>
    <w:rsid w:val="00155D47"/>
    <w:rsid w:val="00155F79"/>
    <w:rsid w:val="00160812"/>
    <w:rsid w:val="00161A26"/>
    <w:rsid w:val="001620A5"/>
    <w:rsid w:val="00164E53"/>
    <w:rsid w:val="00165F1A"/>
    <w:rsid w:val="0016699D"/>
    <w:rsid w:val="00171CE7"/>
    <w:rsid w:val="00173C7B"/>
    <w:rsid w:val="00175159"/>
    <w:rsid w:val="0017538B"/>
    <w:rsid w:val="00176208"/>
    <w:rsid w:val="00176674"/>
    <w:rsid w:val="001768B8"/>
    <w:rsid w:val="00177637"/>
    <w:rsid w:val="0017780C"/>
    <w:rsid w:val="001803D4"/>
    <w:rsid w:val="0018211B"/>
    <w:rsid w:val="001840D3"/>
    <w:rsid w:val="00184FC6"/>
    <w:rsid w:val="00185F20"/>
    <w:rsid w:val="00186A78"/>
    <w:rsid w:val="001900F8"/>
    <w:rsid w:val="00191258"/>
    <w:rsid w:val="001924BE"/>
    <w:rsid w:val="00192680"/>
    <w:rsid w:val="00193037"/>
    <w:rsid w:val="00193923"/>
    <w:rsid w:val="00193A2C"/>
    <w:rsid w:val="00193CC1"/>
    <w:rsid w:val="00194BB2"/>
    <w:rsid w:val="0019506F"/>
    <w:rsid w:val="0019607F"/>
    <w:rsid w:val="001969BD"/>
    <w:rsid w:val="0019769A"/>
    <w:rsid w:val="001A08BF"/>
    <w:rsid w:val="001A1644"/>
    <w:rsid w:val="001A1856"/>
    <w:rsid w:val="001A26F0"/>
    <w:rsid w:val="001A288E"/>
    <w:rsid w:val="001A4853"/>
    <w:rsid w:val="001A4ACD"/>
    <w:rsid w:val="001A594E"/>
    <w:rsid w:val="001A59DA"/>
    <w:rsid w:val="001B6776"/>
    <w:rsid w:val="001B6DC2"/>
    <w:rsid w:val="001C149C"/>
    <w:rsid w:val="001C1B4E"/>
    <w:rsid w:val="001C2193"/>
    <w:rsid w:val="001C21AC"/>
    <w:rsid w:val="001C2AC5"/>
    <w:rsid w:val="001C3689"/>
    <w:rsid w:val="001C42D7"/>
    <w:rsid w:val="001C47BA"/>
    <w:rsid w:val="001C48F2"/>
    <w:rsid w:val="001C59EA"/>
    <w:rsid w:val="001C5C30"/>
    <w:rsid w:val="001C70DB"/>
    <w:rsid w:val="001D01FC"/>
    <w:rsid w:val="001D22B4"/>
    <w:rsid w:val="001D3473"/>
    <w:rsid w:val="001D406C"/>
    <w:rsid w:val="001D41EE"/>
    <w:rsid w:val="001D4BEB"/>
    <w:rsid w:val="001D4EF6"/>
    <w:rsid w:val="001E0380"/>
    <w:rsid w:val="001E04BE"/>
    <w:rsid w:val="001E13B1"/>
    <w:rsid w:val="001E1D7C"/>
    <w:rsid w:val="001E340F"/>
    <w:rsid w:val="001E3882"/>
    <w:rsid w:val="001E581C"/>
    <w:rsid w:val="001F24FD"/>
    <w:rsid w:val="001F3A19"/>
    <w:rsid w:val="002009E4"/>
    <w:rsid w:val="00201053"/>
    <w:rsid w:val="00201521"/>
    <w:rsid w:val="0020251B"/>
    <w:rsid w:val="0020530F"/>
    <w:rsid w:val="00212000"/>
    <w:rsid w:val="002148A7"/>
    <w:rsid w:val="002163F5"/>
    <w:rsid w:val="0021674B"/>
    <w:rsid w:val="00216C69"/>
    <w:rsid w:val="002178B5"/>
    <w:rsid w:val="0022185E"/>
    <w:rsid w:val="00221B35"/>
    <w:rsid w:val="00221C66"/>
    <w:rsid w:val="00223B43"/>
    <w:rsid w:val="002314AE"/>
    <w:rsid w:val="00232820"/>
    <w:rsid w:val="00234467"/>
    <w:rsid w:val="00235ECA"/>
    <w:rsid w:val="00236209"/>
    <w:rsid w:val="00236969"/>
    <w:rsid w:val="00237D8D"/>
    <w:rsid w:val="00241DA2"/>
    <w:rsid w:val="00243471"/>
    <w:rsid w:val="0024392E"/>
    <w:rsid w:val="00243D16"/>
    <w:rsid w:val="00246B84"/>
    <w:rsid w:val="002474BC"/>
    <w:rsid w:val="00247FEE"/>
    <w:rsid w:val="0025043B"/>
    <w:rsid w:val="00250BD3"/>
    <w:rsid w:val="00250E7D"/>
    <w:rsid w:val="002512EA"/>
    <w:rsid w:val="00251E8C"/>
    <w:rsid w:val="002527DD"/>
    <w:rsid w:val="0025387A"/>
    <w:rsid w:val="00254DD4"/>
    <w:rsid w:val="00255A5A"/>
    <w:rsid w:val="002565D5"/>
    <w:rsid w:val="00256D0F"/>
    <w:rsid w:val="002607ED"/>
    <w:rsid w:val="002618CE"/>
    <w:rsid w:val="00261F92"/>
    <w:rsid w:val="0026216F"/>
    <w:rsid w:val="002622C0"/>
    <w:rsid w:val="00262E47"/>
    <w:rsid w:val="00264382"/>
    <w:rsid w:val="00264BF8"/>
    <w:rsid w:val="00265E35"/>
    <w:rsid w:val="00267967"/>
    <w:rsid w:val="00267FD1"/>
    <w:rsid w:val="00270F1B"/>
    <w:rsid w:val="0027225C"/>
    <w:rsid w:val="00272EBB"/>
    <w:rsid w:val="00274223"/>
    <w:rsid w:val="00277256"/>
    <w:rsid w:val="002778AE"/>
    <w:rsid w:val="00277E06"/>
    <w:rsid w:val="00281DBD"/>
    <w:rsid w:val="0028269A"/>
    <w:rsid w:val="00283590"/>
    <w:rsid w:val="002835A1"/>
    <w:rsid w:val="00284066"/>
    <w:rsid w:val="00285591"/>
    <w:rsid w:val="002858A2"/>
    <w:rsid w:val="00286973"/>
    <w:rsid w:val="00286C89"/>
    <w:rsid w:val="0029265D"/>
    <w:rsid w:val="0029302D"/>
    <w:rsid w:val="0029350C"/>
    <w:rsid w:val="00294E70"/>
    <w:rsid w:val="002954B8"/>
    <w:rsid w:val="00295DF6"/>
    <w:rsid w:val="002977EC"/>
    <w:rsid w:val="002A169C"/>
    <w:rsid w:val="002A1924"/>
    <w:rsid w:val="002A2312"/>
    <w:rsid w:val="002A3033"/>
    <w:rsid w:val="002A5B9F"/>
    <w:rsid w:val="002A6184"/>
    <w:rsid w:val="002A6586"/>
    <w:rsid w:val="002A6884"/>
    <w:rsid w:val="002A734B"/>
    <w:rsid w:val="002A7420"/>
    <w:rsid w:val="002A7992"/>
    <w:rsid w:val="002A7A7E"/>
    <w:rsid w:val="002B0F12"/>
    <w:rsid w:val="002B1308"/>
    <w:rsid w:val="002B4554"/>
    <w:rsid w:val="002B4E8D"/>
    <w:rsid w:val="002B5C00"/>
    <w:rsid w:val="002B6196"/>
    <w:rsid w:val="002B69A4"/>
    <w:rsid w:val="002B707C"/>
    <w:rsid w:val="002C3DC8"/>
    <w:rsid w:val="002C444D"/>
    <w:rsid w:val="002C492D"/>
    <w:rsid w:val="002C5522"/>
    <w:rsid w:val="002C6648"/>
    <w:rsid w:val="002C72D8"/>
    <w:rsid w:val="002D0CD5"/>
    <w:rsid w:val="002D11FA"/>
    <w:rsid w:val="002D19A4"/>
    <w:rsid w:val="002D4DB4"/>
    <w:rsid w:val="002D4F92"/>
    <w:rsid w:val="002D4FC7"/>
    <w:rsid w:val="002D6EA6"/>
    <w:rsid w:val="002D6FD7"/>
    <w:rsid w:val="002D7A39"/>
    <w:rsid w:val="002E0DDF"/>
    <w:rsid w:val="002E1AD1"/>
    <w:rsid w:val="002E2906"/>
    <w:rsid w:val="002E2A6E"/>
    <w:rsid w:val="002E3A25"/>
    <w:rsid w:val="002E4025"/>
    <w:rsid w:val="002E5635"/>
    <w:rsid w:val="002E5B16"/>
    <w:rsid w:val="002E64C3"/>
    <w:rsid w:val="002E66E1"/>
    <w:rsid w:val="002E6A2C"/>
    <w:rsid w:val="002E757D"/>
    <w:rsid w:val="002E75CB"/>
    <w:rsid w:val="002E75DE"/>
    <w:rsid w:val="002F035E"/>
    <w:rsid w:val="002F0FE8"/>
    <w:rsid w:val="002F1D8C"/>
    <w:rsid w:val="002F21DA"/>
    <w:rsid w:val="003008DD"/>
    <w:rsid w:val="00301F39"/>
    <w:rsid w:val="00302F59"/>
    <w:rsid w:val="00303D27"/>
    <w:rsid w:val="003054C8"/>
    <w:rsid w:val="003063E5"/>
    <w:rsid w:val="0030651A"/>
    <w:rsid w:val="00311B93"/>
    <w:rsid w:val="003123E1"/>
    <w:rsid w:val="00314136"/>
    <w:rsid w:val="00314B7F"/>
    <w:rsid w:val="00315FC1"/>
    <w:rsid w:val="0032156E"/>
    <w:rsid w:val="003250A4"/>
    <w:rsid w:val="00325835"/>
    <w:rsid w:val="00325926"/>
    <w:rsid w:val="00327A8A"/>
    <w:rsid w:val="00330158"/>
    <w:rsid w:val="003317D8"/>
    <w:rsid w:val="00332F46"/>
    <w:rsid w:val="003339A3"/>
    <w:rsid w:val="00334A7E"/>
    <w:rsid w:val="0033566D"/>
    <w:rsid w:val="00336610"/>
    <w:rsid w:val="003402C5"/>
    <w:rsid w:val="003408BB"/>
    <w:rsid w:val="00343F73"/>
    <w:rsid w:val="00345060"/>
    <w:rsid w:val="003451FB"/>
    <w:rsid w:val="00345C8B"/>
    <w:rsid w:val="0035029B"/>
    <w:rsid w:val="003507A9"/>
    <w:rsid w:val="00352629"/>
    <w:rsid w:val="00352848"/>
    <w:rsid w:val="0035323B"/>
    <w:rsid w:val="00353D19"/>
    <w:rsid w:val="00356ED0"/>
    <w:rsid w:val="00356F69"/>
    <w:rsid w:val="00360643"/>
    <w:rsid w:val="003609D2"/>
    <w:rsid w:val="0036318E"/>
    <w:rsid w:val="00363F22"/>
    <w:rsid w:val="00364CA4"/>
    <w:rsid w:val="0036549A"/>
    <w:rsid w:val="0036659E"/>
    <w:rsid w:val="00370AD4"/>
    <w:rsid w:val="0037248B"/>
    <w:rsid w:val="00373FD3"/>
    <w:rsid w:val="00375564"/>
    <w:rsid w:val="003764F7"/>
    <w:rsid w:val="003768FF"/>
    <w:rsid w:val="00377D82"/>
    <w:rsid w:val="003826D3"/>
    <w:rsid w:val="00383191"/>
    <w:rsid w:val="00383366"/>
    <w:rsid w:val="003842E7"/>
    <w:rsid w:val="0038543B"/>
    <w:rsid w:val="00386DED"/>
    <w:rsid w:val="003912E7"/>
    <w:rsid w:val="003914F4"/>
    <w:rsid w:val="00391A97"/>
    <w:rsid w:val="00391F5A"/>
    <w:rsid w:val="00393947"/>
    <w:rsid w:val="00395141"/>
    <w:rsid w:val="003957F3"/>
    <w:rsid w:val="003A01B8"/>
    <w:rsid w:val="003A0B8B"/>
    <w:rsid w:val="003A1523"/>
    <w:rsid w:val="003A2275"/>
    <w:rsid w:val="003A6A4F"/>
    <w:rsid w:val="003A7088"/>
    <w:rsid w:val="003B00DF"/>
    <w:rsid w:val="003B1275"/>
    <w:rsid w:val="003B1778"/>
    <w:rsid w:val="003B27E3"/>
    <w:rsid w:val="003B39F7"/>
    <w:rsid w:val="003B63D8"/>
    <w:rsid w:val="003B7139"/>
    <w:rsid w:val="003B7472"/>
    <w:rsid w:val="003C11CB"/>
    <w:rsid w:val="003C1237"/>
    <w:rsid w:val="003C22DD"/>
    <w:rsid w:val="003C2986"/>
    <w:rsid w:val="003C2FF1"/>
    <w:rsid w:val="003C3017"/>
    <w:rsid w:val="003C3EF5"/>
    <w:rsid w:val="003C75F3"/>
    <w:rsid w:val="003C78A3"/>
    <w:rsid w:val="003D0143"/>
    <w:rsid w:val="003D078B"/>
    <w:rsid w:val="003D0DE0"/>
    <w:rsid w:val="003D61C5"/>
    <w:rsid w:val="003E0245"/>
    <w:rsid w:val="003E0E23"/>
    <w:rsid w:val="003E150B"/>
    <w:rsid w:val="003E1867"/>
    <w:rsid w:val="003E2A81"/>
    <w:rsid w:val="003E5729"/>
    <w:rsid w:val="003E7A6C"/>
    <w:rsid w:val="003F0504"/>
    <w:rsid w:val="003F22BB"/>
    <w:rsid w:val="003F2764"/>
    <w:rsid w:val="003F3672"/>
    <w:rsid w:val="003F4EE0"/>
    <w:rsid w:val="003F6053"/>
    <w:rsid w:val="003F75E9"/>
    <w:rsid w:val="00402153"/>
    <w:rsid w:val="00402FC1"/>
    <w:rsid w:val="0040334B"/>
    <w:rsid w:val="00407443"/>
    <w:rsid w:val="004077D0"/>
    <w:rsid w:val="0041012F"/>
    <w:rsid w:val="00416528"/>
    <w:rsid w:val="00420F87"/>
    <w:rsid w:val="00421540"/>
    <w:rsid w:val="004220CB"/>
    <w:rsid w:val="004226FA"/>
    <w:rsid w:val="00425082"/>
    <w:rsid w:val="004274E0"/>
    <w:rsid w:val="00431DEB"/>
    <w:rsid w:val="00432153"/>
    <w:rsid w:val="0043347E"/>
    <w:rsid w:val="00434593"/>
    <w:rsid w:val="004348A1"/>
    <w:rsid w:val="00442046"/>
    <w:rsid w:val="00444755"/>
    <w:rsid w:val="004447C3"/>
    <w:rsid w:val="00446B29"/>
    <w:rsid w:val="00446C07"/>
    <w:rsid w:val="0044771D"/>
    <w:rsid w:val="00450AA4"/>
    <w:rsid w:val="00453447"/>
    <w:rsid w:val="00453697"/>
    <w:rsid w:val="00453F9A"/>
    <w:rsid w:val="00454161"/>
    <w:rsid w:val="00456301"/>
    <w:rsid w:val="004579AF"/>
    <w:rsid w:val="00457C57"/>
    <w:rsid w:val="00460083"/>
    <w:rsid w:val="004601B6"/>
    <w:rsid w:val="0046074B"/>
    <w:rsid w:val="00461696"/>
    <w:rsid w:val="00464301"/>
    <w:rsid w:val="00464903"/>
    <w:rsid w:val="004715FE"/>
    <w:rsid w:val="00471E91"/>
    <w:rsid w:val="004724E5"/>
    <w:rsid w:val="00473CA4"/>
    <w:rsid w:val="00474079"/>
    <w:rsid w:val="00474675"/>
    <w:rsid w:val="0047470C"/>
    <w:rsid w:val="0047741D"/>
    <w:rsid w:val="004775DE"/>
    <w:rsid w:val="00482188"/>
    <w:rsid w:val="00494289"/>
    <w:rsid w:val="00496E03"/>
    <w:rsid w:val="004A015B"/>
    <w:rsid w:val="004A1F08"/>
    <w:rsid w:val="004A203E"/>
    <w:rsid w:val="004A35F9"/>
    <w:rsid w:val="004A50EF"/>
    <w:rsid w:val="004A6465"/>
    <w:rsid w:val="004A76AD"/>
    <w:rsid w:val="004B017E"/>
    <w:rsid w:val="004B0DF9"/>
    <w:rsid w:val="004B1B79"/>
    <w:rsid w:val="004B24C1"/>
    <w:rsid w:val="004B2696"/>
    <w:rsid w:val="004B3092"/>
    <w:rsid w:val="004B49B1"/>
    <w:rsid w:val="004B5636"/>
    <w:rsid w:val="004B64DE"/>
    <w:rsid w:val="004B75AB"/>
    <w:rsid w:val="004C0139"/>
    <w:rsid w:val="004C0D70"/>
    <w:rsid w:val="004C1936"/>
    <w:rsid w:val="004C292F"/>
    <w:rsid w:val="004C39C2"/>
    <w:rsid w:val="004C67C3"/>
    <w:rsid w:val="004D11DB"/>
    <w:rsid w:val="004D14C2"/>
    <w:rsid w:val="004D153F"/>
    <w:rsid w:val="004D306F"/>
    <w:rsid w:val="004D760D"/>
    <w:rsid w:val="004E2423"/>
    <w:rsid w:val="004E24E4"/>
    <w:rsid w:val="004E4C18"/>
    <w:rsid w:val="004E5A47"/>
    <w:rsid w:val="004E70F8"/>
    <w:rsid w:val="004F0DDE"/>
    <w:rsid w:val="004F3A3A"/>
    <w:rsid w:val="004F41CA"/>
    <w:rsid w:val="004F75B1"/>
    <w:rsid w:val="00501D05"/>
    <w:rsid w:val="0050352B"/>
    <w:rsid w:val="00503F7C"/>
    <w:rsid w:val="0050404A"/>
    <w:rsid w:val="00510280"/>
    <w:rsid w:val="005120F1"/>
    <w:rsid w:val="00513D73"/>
    <w:rsid w:val="00514A43"/>
    <w:rsid w:val="005174E5"/>
    <w:rsid w:val="00520898"/>
    <w:rsid w:val="00522393"/>
    <w:rsid w:val="00522573"/>
    <w:rsid w:val="00522620"/>
    <w:rsid w:val="00523EF0"/>
    <w:rsid w:val="00523F7F"/>
    <w:rsid w:val="0052436B"/>
    <w:rsid w:val="00525656"/>
    <w:rsid w:val="00525BF3"/>
    <w:rsid w:val="0053040E"/>
    <w:rsid w:val="00534A94"/>
    <w:rsid w:val="00534C02"/>
    <w:rsid w:val="00535229"/>
    <w:rsid w:val="0054044C"/>
    <w:rsid w:val="0054264B"/>
    <w:rsid w:val="00543327"/>
    <w:rsid w:val="00543786"/>
    <w:rsid w:val="00543D1E"/>
    <w:rsid w:val="005467A3"/>
    <w:rsid w:val="00546D0D"/>
    <w:rsid w:val="00547958"/>
    <w:rsid w:val="0055153A"/>
    <w:rsid w:val="0055166E"/>
    <w:rsid w:val="00551BA7"/>
    <w:rsid w:val="00551FD7"/>
    <w:rsid w:val="005533D7"/>
    <w:rsid w:val="00554320"/>
    <w:rsid w:val="00554B63"/>
    <w:rsid w:val="005557C4"/>
    <w:rsid w:val="00556BC0"/>
    <w:rsid w:val="00557CA9"/>
    <w:rsid w:val="005600B3"/>
    <w:rsid w:val="00560D91"/>
    <w:rsid w:val="00564C23"/>
    <w:rsid w:val="0056544B"/>
    <w:rsid w:val="00570242"/>
    <w:rsid w:val="005703DE"/>
    <w:rsid w:val="00570500"/>
    <w:rsid w:val="00576A4B"/>
    <w:rsid w:val="0057796E"/>
    <w:rsid w:val="00577C45"/>
    <w:rsid w:val="005811B9"/>
    <w:rsid w:val="00582BBE"/>
    <w:rsid w:val="005834F7"/>
    <w:rsid w:val="00583D50"/>
    <w:rsid w:val="0058464E"/>
    <w:rsid w:val="005864A6"/>
    <w:rsid w:val="00586C97"/>
    <w:rsid w:val="00587B6A"/>
    <w:rsid w:val="00587EEB"/>
    <w:rsid w:val="005938B4"/>
    <w:rsid w:val="00597452"/>
    <w:rsid w:val="00597B39"/>
    <w:rsid w:val="005A01CB"/>
    <w:rsid w:val="005A0756"/>
    <w:rsid w:val="005A42CF"/>
    <w:rsid w:val="005A53CE"/>
    <w:rsid w:val="005A58FF"/>
    <w:rsid w:val="005A5EAF"/>
    <w:rsid w:val="005A64C0"/>
    <w:rsid w:val="005B08FB"/>
    <w:rsid w:val="005B3C11"/>
    <w:rsid w:val="005B5490"/>
    <w:rsid w:val="005B54CE"/>
    <w:rsid w:val="005B569B"/>
    <w:rsid w:val="005B5AC2"/>
    <w:rsid w:val="005B7CE8"/>
    <w:rsid w:val="005C1C28"/>
    <w:rsid w:val="005C337B"/>
    <w:rsid w:val="005C3A26"/>
    <w:rsid w:val="005C6DB5"/>
    <w:rsid w:val="005C7796"/>
    <w:rsid w:val="005D0704"/>
    <w:rsid w:val="005E19E7"/>
    <w:rsid w:val="005E429D"/>
    <w:rsid w:val="005E63B4"/>
    <w:rsid w:val="005E7ADA"/>
    <w:rsid w:val="005F038D"/>
    <w:rsid w:val="005F25AA"/>
    <w:rsid w:val="005F5DE1"/>
    <w:rsid w:val="005F7331"/>
    <w:rsid w:val="0060076F"/>
    <w:rsid w:val="00601622"/>
    <w:rsid w:val="006022B2"/>
    <w:rsid w:val="00602FBE"/>
    <w:rsid w:val="00603062"/>
    <w:rsid w:val="00613FAA"/>
    <w:rsid w:val="00615C4E"/>
    <w:rsid w:val="0061661A"/>
    <w:rsid w:val="0061716C"/>
    <w:rsid w:val="00617868"/>
    <w:rsid w:val="00621A9F"/>
    <w:rsid w:val="0062276B"/>
    <w:rsid w:val="00622B6C"/>
    <w:rsid w:val="00623734"/>
    <w:rsid w:val="006243A1"/>
    <w:rsid w:val="006253A8"/>
    <w:rsid w:val="00630D77"/>
    <w:rsid w:val="00632E56"/>
    <w:rsid w:val="0063469F"/>
    <w:rsid w:val="00635785"/>
    <w:rsid w:val="00635CBA"/>
    <w:rsid w:val="00637788"/>
    <w:rsid w:val="006414C3"/>
    <w:rsid w:val="0064163A"/>
    <w:rsid w:val="0064249F"/>
    <w:rsid w:val="0064338B"/>
    <w:rsid w:val="0064377E"/>
    <w:rsid w:val="00644754"/>
    <w:rsid w:val="00646542"/>
    <w:rsid w:val="0064697A"/>
    <w:rsid w:val="00650084"/>
    <w:rsid w:val="006504F4"/>
    <w:rsid w:val="00652C6D"/>
    <w:rsid w:val="0065366F"/>
    <w:rsid w:val="00654BC9"/>
    <w:rsid w:val="006552FD"/>
    <w:rsid w:val="00655E66"/>
    <w:rsid w:val="0065646A"/>
    <w:rsid w:val="00656DD4"/>
    <w:rsid w:val="00656F0B"/>
    <w:rsid w:val="0066024C"/>
    <w:rsid w:val="00660CC7"/>
    <w:rsid w:val="0066188A"/>
    <w:rsid w:val="0066250B"/>
    <w:rsid w:val="00663733"/>
    <w:rsid w:val="00663AF3"/>
    <w:rsid w:val="006653D5"/>
    <w:rsid w:val="006657BE"/>
    <w:rsid w:val="00666B6C"/>
    <w:rsid w:val="0066708C"/>
    <w:rsid w:val="006703C1"/>
    <w:rsid w:val="006717C2"/>
    <w:rsid w:val="00671E28"/>
    <w:rsid w:val="0067442B"/>
    <w:rsid w:val="00675A7D"/>
    <w:rsid w:val="0067718D"/>
    <w:rsid w:val="00680026"/>
    <w:rsid w:val="006808A6"/>
    <w:rsid w:val="00680CFB"/>
    <w:rsid w:val="00681061"/>
    <w:rsid w:val="00682682"/>
    <w:rsid w:val="00682702"/>
    <w:rsid w:val="0069024B"/>
    <w:rsid w:val="0069065A"/>
    <w:rsid w:val="00692368"/>
    <w:rsid w:val="006924F9"/>
    <w:rsid w:val="00694D5F"/>
    <w:rsid w:val="00695B83"/>
    <w:rsid w:val="006967C2"/>
    <w:rsid w:val="006A1AC8"/>
    <w:rsid w:val="006A2EBC"/>
    <w:rsid w:val="006A35BD"/>
    <w:rsid w:val="006A3A31"/>
    <w:rsid w:val="006A49BB"/>
    <w:rsid w:val="006A563B"/>
    <w:rsid w:val="006A5EA0"/>
    <w:rsid w:val="006A783B"/>
    <w:rsid w:val="006A7B33"/>
    <w:rsid w:val="006B3790"/>
    <w:rsid w:val="006B38DB"/>
    <w:rsid w:val="006B4E13"/>
    <w:rsid w:val="006B6D3E"/>
    <w:rsid w:val="006B707C"/>
    <w:rsid w:val="006B73CE"/>
    <w:rsid w:val="006B75DD"/>
    <w:rsid w:val="006B7942"/>
    <w:rsid w:val="006C3F95"/>
    <w:rsid w:val="006C55E0"/>
    <w:rsid w:val="006C6039"/>
    <w:rsid w:val="006C67E0"/>
    <w:rsid w:val="006C7ABA"/>
    <w:rsid w:val="006D059B"/>
    <w:rsid w:val="006D0A13"/>
    <w:rsid w:val="006D0D60"/>
    <w:rsid w:val="006D1122"/>
    <w:rsid w:val="006D118F"/>
    <w:rsid w:val="006D317E"/>
    <w:rsid w:val="006D3B1E"/>
    <w:rsid w:val="006D3C00"/>
    <w:rsid w:val="006D45A1"/>
    <w:rsid w:val="006D5BE4"/>
    <w:rsid w:val="006D68AC"/>
    <w:rsid w:val="006E293D"/>
    <w:rsid w:val="006E3675"/>
    <w:rsid w:val="006E4A7F"/>
    <w:rsid w:val="006E518E"/>
    <w:rsid w:val="006E66F3"/>
    <w:rsid w:val="006E6FB2"/>
    <w:rsid w:val="006F27A6"/>
    <w:rsid w:val="006F3E9D"/>
    <w:rsid w:val="006F5DD7"/>
    <w:rsid w:val="0070010C"/>
    <w:rsid w:val="00700907"/>
    <w:rsid w:val="0070146D"/>
    <w:rsid w:val="007045DE"/>
    <w:rsid w:val="00704DF6"/>
    <w:rsid w:val="0070651C"/>
    <w:rsid w:val="00707E0E"/>
    <w:rsid w:val="007132A3"/>
    <w:rsid w:val="00714E15"/>
    <w:rsid w:val="00715436"/>
    <w:rsid w:val="00716421"/>
    <w:rsid w:val="007176E9"/>
    <w:rsid w:val="00717A76"/>
    <w:rsid w:val="00721419"/>
    <w:rsid w:val="00721F7A"/>
    <w:rsid w:val="00724EFB"/>
    <w:rsid w:val="007272C5"/>
    <w:rsid w:val="00730310"/>
    <w:rsid w:val="00730AC9"/>
    <w:rsid w:val="0073120D"/>
    <w:rsid w:val="007331B6"/>
    <w:rsid w:val="00740917"/>
    <w:rsid w:val="00740F3C"/>
    <w:rsid w:val="007419C3"/>
    <w:rsid w:val="007423C7"/>
    <w:rsid w:val="00743505"/>
    <w:rsid w:val="00743D08"/>
    <w:rsid w:val="007467A7"/>
    <w:rsid w:val="007469DD"/>
    <w:rsid w:val="0074741B"/>
    <w:rsid w:val="00747534"/>
    <w:rsid w:val="0074759E"/>
    <w:rsid w:val="007478EA"/>
    <w:rsid w:val="00751D45"/>
    <w:rsid w:val="0075267A"/>
    <w:rsid w:val="00752C60"/>
    <w:rsid w:val="00752CC2"/>
    <w:rsid w:val="0075415C"/>
    <w:rsid w:val="00756419"/>
    <w:rsid w:val="00757097"/>
    <w:rsid w:val="00760971"/>
    <w:rsid w:val="00761223"/>
    <w:rsid w:val="00763502"/>
    <w:rsid w:val="007719E2"/>
    <w:rsid w:val="00771BEE"/>
    <w:rsid w:val="0077227E"/>
    <w:rsid w:val="007740D8"/>
    <w:rsid w:val="007768D4"/>
    <w:rsid w:val="007779FA"/>
    <w:rsid w:val="00777A3A"/>
    <w:rsid w:val="00780D2F"/>
    <w:rsid w:val="00781E12"/>
    <w:rsid w:val="007829C3"/>
    <w:rsid w:val="00785758"/>
    <w:rsid w:val="00787D67"/>
    <w:rsid w:val="00791086"/>
    <w:rsid w:val="007913AB"/>
    <w:rsid w:val="007914F7"/>
    <w:rsid w:val="0079249D"/>
    <w:rsid w:val="007927BB"/>
    <w:rsid w:val="007948D9"/>
    <w:rsid w:val="00795D5B"/>
    <w:rsid w:val="00797A24"/>
    <w:rsid w:val="00797EEC"/>
    <w:rsid w:val="007A075F"/>
    <w:rsid w:val="007A293C"/>
    <w:rsid w:val="007A5028"/>
    <w:rsid w:val="007A55CC"/>
    <w:rsid w:val="007A723C"/>
    <w:rsid w:val="007A7C63"/>
    <w:rsid w:val="007B08F9"/>
    <w:rsid w:val="007B154A"/>
    <w:rsid w:val="007B1625"/>
    <w:rsid w:val="007B1900"/>
    <w:rsid w:val="007B500D"/>
    <w:rsid w:val="007B706E"/>
    <w:rsid w:val="007B71EB"/>
    <w:rsid w:val="007B79E5"/>
    <w:rsid w:val="007B7E2B"/>
    <w:rsid w:val="007C21BF"/>
    <w:rsid w:val="007C47BD"/>
    <w:rsid w:val="007C6205"/>
    <w:rsid w:val="007C686A"/>
    <w:rsid w:val="007C68A8"/>
    <w:rsid w:val="007C728E"/>
    <w:rsid w:val="007D1443"/>
    <w:rsid w:val="007D19A5"/>
    <w:rsid w:val="007D1DC4"/>
    <w:rsid w:val="007D23FB"/>
    <w:rsid w:val="007D2C53"/>
    <w:rsid w:val="007D2DE5"/>
    <w:rsid w:val="007D31B0"/>
    <w:rsid w:val="007D3D60"/>
    <w:rsid w:val="007D52E7"/>
    <w:rsid w:val="007E1980"/>
    <w:rsid w:val="007E3401"/>
    <w:rsid w:val="007E3628"/>
    <w:rsid w:val="007E3D80"/>
    <w:rsid w:val="007E4B76"/>
    <w:rsid w:val="007E5EA8"/>
    <w:rsid w:val="007E73CE"/>
    <w:rsid w:val="007F077A"/>
    <w:rsid w:val="007F0CF1"/>
    <w:rsid w:val="007F12A5"/>
    <w:rsid w:val="007F287F"/>
    <w:rsid w:val="007F2D74"/>
    <w:rsid w:val="007F3FB7"/>
    <w:rsid w:val="007F43AE"/>
    <w:rsid w:val="007F4CF1"/>
    <w:rsid w:val="007F758D"/>
    <w:rsid w:val="007F7D52"/>
    <w:rsid w:val="00800AA6"/>
    <w:rsid w:val="0080484A"/>
    <w:rsid w:val="00805589"/>
    <w:rsid w:val="0080654C"/>
    <w:rsid w:val="008071C6"/>
    <w:rsid w:val="008128BD"/>
    <w:rsid w:val="0081365F"/>
    <w:rsid w:val="00815D88"/>
    <w:rsid w:val="00817A00"/>
    <w:rsid w:val="008203F6"/>
    <w:rsid w:val="00820B95"/>
    <w:rsid w:val="00820FC7"/>
    <w:rsid w:val="00822AB5"/>
    <w:rsid w:val="00822CE0"/>
    <w:rsid w:val="008249B4"/>
    <w:rsid w:val="00830EC9"/>
    <w:rsid w:val="00831631"/>
    <w:rsid w:val="008339FB"/>
    <w:rsid w:val="00835405"/>
    <w:rsid w:val="00835DB3"/>
    <w:rsid w:val="0083617B"/>
    <w:rsid w:val="00836342"/>
    <w:rsid w:val="00836A2D"/>
    <w:rsid w:val="008371BD"/>
    <w:rsid w:val="008371D8"/>
    <w:rsid w:val="00840DB2"/>
    <w:rsid w:val="00840DBC"/>
    <w:rsid w:val="00843253"/>
    <w:rsid w:val="00846E38"/>
    <w:rsid w:val="008504A8"/>
    <w:rsid w:val="00851B58"/>
    <w:rsid w:val="0085282E"/>
    <w:rsid w:val="0085388A"/>
    <w:rsid w:val="008549EA"/>
    <w:rsid w:val="008555D0"/>
    <w:rsid w:val="00855B77"/>
    <w:rsid w:val="008607E7"/>
    <w:rsid w:val="00862597"/>
    <w:rsid w:val="00862B32"/>
    <w:rsid w:val="0086425F"/>
    <w:rsid w:val="008642A5"/>
    <w:rsid w:val="00864B03"/>
    <w:rsid w:val="00867512"/>
    <w:rsid w:val="008705A0"/>
    <w:rsid w:val="0087198C"/>
    <w:rsid w:val="00872289"/>
    <w:rsid w:val="00872C1F"/>
    <w:rsid w:val="0087302E"/>
    <w:rsid w:val="00873B42"/>
    <w:rsid w:val="0087458F"/>
    <w:rsid w:val="008754D7"/>
    <w:rsid w:val="00880D1A"/>
    <w:rsid w:val="00884FF2"/>
    <w:rsid w:val="008856D8"/>
    <w:rsid w:val="0088628F"/>
    <w:rsid w:val="00891AE0"/>
    <w:rsid w:val="008928E8"/>
    <w:rsid w:val="00892CC8"/>
    <w:rsid w:val="00892E82"/>
    <w:rsid w:val="00893277"/>
    <w:rsid w:val="00895B18"/>
    <w:rsid w:val="008A1035"/>
    <w:rsid w:val="008A1A0E"/>
    <w:rsid w:val="008A6E08"/>
    <w:rsid w:val="008A6E5E"/>
    <w:rsid w:val="008A7744"/>
    <w:rsid w:val="008B0393"/>
    <w:rsid w:val="008B1784"/>
    <w:rsid w:val="008B20A7"/>
    <w:rsid w:val="008B20AC"/>
    <w:rsid w:val="008B38CF"/>
    <w:rsid w:val="008B5310"/>
    <w:rsid w:val="008B617F"/>
    <w:rsid w:val="008C1949"/>
    <w:rsid w:val="008C1B58"/>
    <w:rsid w:val="008C39AE"/>
    <w:rsid w:val="008C3BB9"/>
    <w:rsid w:val="008C40DF"/>
    <w:rsid w:val="008C590D"/>
    <w:rsid w:val="008D0828"/>
    <w:rsid w:val="008D2744"/>
    <w:rsid w:val="008D2FCB"/>
    <w:rsid w:val="008D350A"/>
    <w:rsid w:val="008D44DB"/>
    <w:rsid w:val="008D4DEA"/>
    <w:rsid w:val="008D5329"/>
    <w:rsid w:val="008D6FCB"/>
    <w:rsid w:val="008D7566"/>
    <w:rsid w:val="008D774A"/>
    <w:rsid w:val="008E031B"/>
    <w:rsid w:val="008E2831"/>
    <w:rsid w:val="008E2E21"/>
    <w:rsid w:val="008E36B2"/>
    <w:rsid w:val="008E7029"/>
    <w:rsid w:val="008E7EF6"/>
    <w:rsid w:val="008F1F98"/>
    <w:rsid w:val="008F2790"/>
    <w:rsid w:val="008F2F69"/>
    <w:rsid w:val="008F3FB0"/>
    <w:rsid w:val="008F5EA4"/>
    <w:rsid w:val="008F6758"/>
    <w:rsid w:val="008F6B79"/>
    <w:rsid w:val="008F6E0A"/>
    <w:rsid w:val="008F7EDD"/>
    <w:rsid w:val="00900198"/>
    <w:rsid w:val="009003E3"/>
    <w:rsid w:val="009011C3"/>
    <w:rsid w:val="0090145E"/>
    <w:rsid w:val="00904064"/>
    <w:rsid w:val="009040DD"/>
    <w:rsid w:val="0090511F"/>
    <w:rsid w:val="00905B47"/>
    <w:rsid w:val="00906384"/>
    <w:rsid w:val="00911391"/>
    <w:rsid w:val="0091331C"/>
    <w:rsid w:val="009137BD"/>
    <w:rsid w:val="009178E1"/>
    <w:rsid w:val="00921C3D"/>
    <w:rsid w:val="009251E1"/>
    <w:rsid w:val="009279DE"/>
    <w:rsid w:val="00930116"/>
    <w:rsid w:val="0093567C"/>
    <w:rsid w:val="00936ABD"/>
    <w:rsid w:val="0094085D"/>
    <w:rsid w:val="009414C7"/>
    <w:rsid w:val="0094212C"/>
    <w:rsid w:val="00945A79"/>
    <w:rsid w:val="00945B06"/>
    <w:rsid w:val="00950E90"/>
    <w:rsid w:val="00953641"/>
    <w:rsid w:val="0095378C"/>
    <w:rsid w:val="00954689"/>
    <w:rsid w:val="00955D4A"/>
    <w:rsid w:val="009575F5"/>
    <w:rsid w:val="00960F61"/>
    <w:rsid w:val="009617C9"/>
    <w:rsid w:val="00961C93"/>
    <w:rsid w:val="00964568"/>
    <w:rsid w:val="00965324"/>
    <w:rsid w:val="00965B37"/>
    <w:rsid w:val="0097091E"/>
    <w:rsid w:val="00970D1E"/>
    <w:rsid w:val="009724EA"/>
    <w:rsid w:val="00973F00"/>
    <w:rsid w:val="009760D3"/>
    <w:rsid w:val="00977132"/>
    <w:rsid w:val="00977CAB"/>
    <w:rsid w:val="00980032"/>
    <w:rsid w:val="00981A4B"/>
    <w:rsid w:val="00982250"/>
    <w:rsid w:val="00982501"/>
    <w:rsid w:val="00983A51"/>
    <w:rsid w:val="0098509F"/>
    <w:rsid w:val="009851C0"/>
    <w:rsid w:val="009877D3"/>
    <w:rsid w:val="00993C33"/>
    <w:rsid w:val="00994169"/>
    <w:rsid w:val="00994E8F"/>
    <w:rsid w:val="009951DC"/>
    <w:rsid w:val="00995484"/>
    <w:rsid w:val="009959BB"/>
    <w:rsid w:val="00997158"/>
    <w:rsid w:val="009977E6"/>
    <w:rsid w:val="009A3A7C"/>
    <w:rsid w:val="009A5D33"/>
    <w:rsid w:val="009B2323"/>
    <w:rsid w:val="009B2ADB"/>
    <w:rsid w:val="009B3F2D"/>
    <w:rsid w:val="009B603A"/>
    <w:rsid w:val="009B6775"/>
    <w:rsid w:val="009C0724"/>
    <w:rsid w:val="009C225D"/>
    <w:rsid w:val="009C2D0E"/>
    <w:rsid w:val="009C3DAC"/>
    <w:rsid w:val="009C42E0"/>
    <w:rsid w:val="009C45F3"/>
    <w:rsid w:val="009D0C6B"/>
    <w:rsid w:val="009D0E92"/>
    <w:rsid w:val="009D1D14"/>
    <w:rsid w:val="009D41FF"/>
    <w:rsid w:val="009D5362"/>
    <w:rsid w:val="009D6A66"/>
    <w:rsid w:val="009D6D2F"/>
    <w:rsid w:val="009E1415"/>
    <w:rsid w:val="009E1E56"/>
    <w:rsid w:val="009E35CB"/>
    <w:rsid w:val="009E3CCD"/>
    <w:rsid w:val="009E472D"/>
    <w:rsid w:val="009E6116"/>
    <w:rsid w:val="009E71C6"/>
    <w:rsid w:val="009E7E25"/>
    <w:rsid w:val="009F4829"/>
    <w:rsid w:val="009F5AA0"/>
    <w:rsid w:val="009F6A53"/>
    <w:rsid w:val="00A00340"/>
    <w:rsid w:val="00A016E4"/>
    <w:rsid w:val="00A02E43"/>
    <w:rsid w:val="00A05206"/>
    <w:rsid w:val="00A05368"/>
    <w:rsid w:val="00A05754"/>
    <w:rsid w:val="00A061B5"/>
    <w:rsid w:val="00A065F9"/>
    <w:rsid w:val="00A06AD9"/>
    <w:rsid w:val="00A07011"/>
    <w:rsid w:val="00A07F34"/>
    <w:rsid w:val="00A10F79"/>
    <w:rsid w:val="00A12038"/>
    <w:rsid w:val="00A12458"/>
    <w:rsid w:val="00A1441F"/>
    <w:rsid w:val="00A16B33"/>
    <w:rsid w:val="00A2059B"/>
    <w:rsid w:val="00A20D78"/>
    <w:rsid w:val="00A22154"/>
    <w:rsid w:val="00A22254"/>
    <w:rsid w:val="00A23A65"/>
    <w:rsid w:val="00A24058"/>
    <w:rsid w:val="00A25C38"/>
    <w:rsid w:val="00A26243"/>
    <w:rsid w:val="00A27FBC"/>
    <w:rsid w:val="00A33AE3"/>
    <w:rsid w:val="00A3592A"/>
    <w:rsid w:val="00A35F31"/>
    <w:rsid w:val="00A36BBE"/>
    <w:rsid w:val="00A373A4"/>
    <w:rsid w:val="00A37C20"/>
    <w:rsid w:val="00A40D9E"/>
    <w:rsid w:val="00A42ECA"/>
    <w:rsid w:val="00A4307A"/>
    <w:rsid w:val="00A449EC"/>
    <w:rsid w:val="00A47EBB"/>
    <w:rsid w:val="00A50D77"/>
    <w:rsid w:val="00A514AE"/>
    <w:rsid w:val="00A51CDD"/>
    <w:rsid w:val="00A56767"/>
    <w:rsid w:val="00A56BBA"/>
    <w:rsid w:val="00A5719E"/>
    <w:rsid w:val="00A604B2"/>
    <w:rsid w:val="00A61E0E"/>
    <w:rsid w:val="00A64D51"/>
    <w:rsid w:val="00A661E1"/>
    <w:rsid w:val="00A6730D"/>
    <w:rsid w:val="00A71625"/>
    <w:rsid w:val="00A71B9B"/>
    <w:rsid w:val="00A72AAF"/>
    <w:rsid w:val="00A73B16"/>
    <w:rsid w:val="00A74DA1"/>
    <w:rsid w:val="00A751C7"/>
    <w:rsid w:val="00A87844"/>
    <w:rsid w:val="00A87AF3"/>
    <w:rsid w:val="00A9137F"/>
    <w:rsid w:val="00A92C6B"/>
    <w:rsid w:val="00A932A1"/>
    <w:rsid w:val="00A942A4"/>
    <w:rsid w:val="00A95449"/>
    <w:rsid w:val="00A9682C"/>
    <w:rsid w:val="00A97CCB"/>
    <w:rsid w:val="00AA038C"/>
    <w:rsid w:val="00AA1D04"/>
    <w:rsid w:val="00AA36DB"/>
    <w:rsid w:val="00AA4033"/>
    <w:rsid w:val="00AA484F"/>
    <w:rsid w:val="00AA69D5"/>
    <w:rsid w:val="00AA7A09"/>
    <w:rsid w:val="00AB2266"/>
    <w:rsid w:val="00AB2CC8"/>
    <w:rsid w:val="00AB2D4A"/>
    <w:rsid w:val="00AB3B50"/>
    <w:rsid w:val="00AC0345"/>
    <w:rsid w:val="00AC05B1"/>
    <w:rsid w:val="00AC5192"/>
    <w:rsid w:val="00AC7BD7"/>
    <w:rsid w:val="00AC7C06"/>
    <w:rsid w:val="00AD279B"/>
    <w:rsid w:val="00AD356C"/>
    <w:rsid w:val="00AD37CC"/>
    <w:rsid w:val="00AD49DB"/>
    <w:rsid w:val="00AD788A"/>
    <w:rsid w:val="00AE2914"/>
    <w:rsid w:val="00AE324C"/>
    <w:rsid w:val="00AE6D15"/>
    <w:rsid w:val="00AE78AA"/>
    <w:rsid w:val="00AF1269"/>
    <w:rsid w:val="00AF1F49"/>
    <w:rsid w:val="00AF2242"/>
    <w:rsid w:val="00AF2C04"/>
    <w:rsid w:val="00AF2FA2"/>
    <w:rsid w:val="00AF30E4"/>
    <w:rsid w:val="00AF3DC8"/>
    <w:rsid w:val="00AF4B95"/>
    <w:rsid w:val="00AF641B"/>
    <w:rsid w:val="00B01BEF"/>
    <w:rsid w:val="00B02A3A"/>
    <w:rsid w:val="00B02E5B"/>
    <w:rsid w:val="00B0309D"/>
    <w:rsid w:val="00B0384E"/>
    <w:rsid w:val="00B04182"/>
    <w:rsid w:val="00B04DDB"/>
    <w:rsid w:val="00B04E61"/>
    <w:rsid w:val="00B05555"/>
    <w:rsid w:val="00B055ED"/>
    <w:rsid w:val="00B057B7"/>
    <w:rsid w:val="00B05ECF"/>
    <w:rsid w:val="00B068E3"/>
    <w:rsid w:val="00B07AE3"/>
    <w:rsid w:val="00B11430"/>
    <w:rsid w:val="00B11A9A"/>
    <w:rsid w:val="00B129A8"/>
    <w:rsid w:val="00B15F14"/>
    <w:rsid w:val="00B16E58"/>
    <w:rsid w:val="00B1754D"/>
    <w:rsid w:val="00B1797B"/>
    <w:rsid w:val="00B2246A"/>
    <w:rsid w:val="00B22539"/>
    <w:rsid w:val="00B2361B"/>
    <w:rsid w:val="00B23D7D"/>
    <w:rsid w:val="00B242F4"/>
    <w:rsid w:val="00B24D1C"/>
    <w:rsid w:val="00B26DC8"/>
    <w:rsid w:val="00B30481"/>
    <w:rsid w:val="00B3051C"/>
    <w:rsid w:val="00B311C5"/>
    <w:rsid w:val="00B34289"/>
    <w:rsid w:val="00B353EB"/>
    <w:rsid w:val="00B377B3"/>
    <w:rsid w:val="00B4016F"/>
    <w:rsid w:val="00B407AC"/>
    <w:rsid w:val="00B412F0"/>
    <w:rsid w:val="00B415D8"/>
    <w:rsid w:val="00B43635"/>
    <w:rsid w:val="00B439C4"/>
    <w:rsid w:val="00B448BE"/>
    <w:rsid w:val="00B4535E"/>
    <w:rsid w:val="00B4730E"/>
    <w:rsid w:val="00B514E9"/>
    <w:rsid w:val="00B52A8C"/>
    <w:rsid w:val="00B54707"/>
    <w:rsid w:val="00B5586E"/>
    <w:rsid w:val="00B566B3"/>
    <w:rsid w:val="00B57507"/>
    <w:rsid w:val="00B62F11"/>
    <w:rsid w:val="00B63558"/>
    <w:rsid w:val="00B636A8"/>
    <w:rsid w:val="00B657A3"/>
    <w:rsid w:val="00B66499"/>
    <w:rsid w:val="00B665C6"/>
    <w:rsid w:val="00B66A4E"/>
    <w:rsid w:val="00B66ED6"/>
    <w:rsid w:val="00B67472"/>
    <w:rsid w:val="00B67E1B"/>
    <w:rsid w:val="00B7068C"/>
    <w:rsid w:val="00B73977"/>
    <w:rsid w:val="00B75667"/>
    <w:rsid w:val="00B758A5"/>
    <w:rsid w:val="00B76987"/>
    <w:rsid w:val="00B805AF"/>
    <w:rsid w:val="00B8619E"/>
    <w:rsid w:val="00B863E2"/>
    <w:rsid w:val="00B869EC"/>
    <w:rsid w:val="00B87040"/>
    <w:rsid w:val="00B8708B"/>
    <w:rsid w:val="00B90C49"/>
    <w:rsid w:val="00B91F49"/>
    <w:rsid w:val="00B923EC"/>
    <w:rsid w:val="00B93810"/>
    <w:rsid w:val="00B9397A"/>
    <w:rsid w:val="00B9633D"/>
    <w:rsid w:val="00B96D63"/>
    <w:rsid w:val="00B97126"/>
    <w:rsid w:val="00BA0546"/>
    <w:rsid w:val="00BA10B6"/>
    <w:rsid w:val="00BA2EBE"/>
    <w:rsid w:val="00BA2EDD"/>
    <w:rsid w:val="00BB0CDC"/>
    <w:rsid w:val="00BB0EE5"/>
    <w:rsid w:val="00BB0F28"/>
    <w:rsid w:val="00BB14C6"/>
    <w:rsid w:val="00BB2E00"/>
    <w:rsid w:val="00BB3612"/>
    <w:rsid w:val="00BB458A"/>
    <w:rsid w:val="00BB600B"/>
    <w:rsid w:val="00BC17AD"/>
    <w:rsid w:val="00BC2FC8"/>
    <w:rsid w:val="00BC6E4F"/>
    <w:rsid w:val="00BC6F94"/>
    <w:rsid w:val="00BD00D3"/>
    <w:rsid w:val="00BD0984"/>
    <w:rsid w:val="00BD1659"/>
    <w:rsid w:val="00BD1E73"/>
    <w:rsid w:val="00BD3AA9"/>
    <w:rsid w:val="00BD3B66"/>
    <w:rsid w:val="00BD4A18"/>
    <w:rsid w:val="00BD50DB"/>
    <w:rsid w:val="00BD59D5"/>
    <w:rsid w:val="00BD6DB2"/>
    <w:rsid w:val="00BD73A1"/>
    <w:rsid w:val="00BE0191"/>
    <w:rsid w:val="00BE11CF"/>
    <w:rsid w:val="00BE21AB"/>
    <w:rsid w:val="00BE308C"/>
    <w:rsid w:val="00BE33B5"/>
    <w:rsid w:val="00BE4355"/>
    <w:rsid w:val="00BE55CB"/>
    <w:rsid w:val="00BE7067"/>
    <w:rsid w:val="00BF4451"/>
    <w:rsid w:val="00BF617A"/>
    <w:rsid w:val="00C012F6"/>
    <w:rsid w:val="00C0132D"/>
    <w:rsid w:val="00C0379D"/>
    <w:rsid w:val="00C03931"/>
    <w:rsid w:val="00C04E0E"/>
    <w:rsid w:val="00C050C9"/>
    <w:rsid w:val="00C05E97"/>
    <w:rsid w:val="00C05FE3"/>
    <w:rsid w:val="00C1028B"/>
    <w:rsid w:val="00C209DE"/>
    <w:rsid w:val="00C2136D"/>
    <w:rsid w:val="00C214EE"/>
    <w:rsid w:val="00C2192F"/>
    <w:rsid w:val="00C2314B"/>
    <w:rsid w:val="00C24971"/>
    <w:rsid w:val="00C25355"/>
    <w:rsid w:val="00C25757"/>
    <w:rsid w:val="00C26BE5"/>
    <w:rsid w:val="00C26E4D"/>
    <w:rsid w:val="00C27909"/>
    <w:rsid w:val="00C27B03"/>
    <w:rsid w:val="00C313EE"/>
    <w:rsid w:val="00C314E1"/>
    <w:rsid w:val="00C31FE5"/>
    <w:rsid w:val="00C34397"/>
    <w:rsid w:val="00C36F5B"/>
    <w:rsid w:val="00C372CE"/>
    <w:rsid w:val="00C37C6A"/>
    <w:rsid w:val="00C40503"/>
    <w:rsid w:val="00C4095D"/>
    <w:rsid w:val="00C4119A"/>
    <w:rsid w:val="00C4141A"/>
    <w:rsid w:val="00C418A3"/>
    <w:rsid w:val="00C42120"/>
    <w:rsid w:val="00C42800"/>
    <w:rsid w:val="00C438B9"/>
    <w:rsid w:val="00C445FB"/>
    <w:rsid w:val="00C5469D"/>
    <w:rsid w:val="00C5510D"/>
    <w:rsid w:val="00C55897"/>
    <w:rsid w:val="00C5690F"/>
    <w:rsid w:val="00C601D2"/>
    <w:rsid w:val="00C609C5"/>
    <w:rsid w:val="00C613F2"/>
    <w:rsid w:val="00C6411A"/>
    <w:rsid w:val="00C65337"/>
    <w:rsid w:val="00C65BCC"/>
    <w:rsid w:val="00C66970"/>
    <w:rsid w:val="00C6792F"/>
    <w:rsid w:val="00C67DEE"/>
    <w:rsid w:val="00C721CA"/>
    <w:rsid w:val="00C74425"/>
    <w:rsid w:val="00C800D3"/>
    <w:rsid w:val="00C804E9"/>
    <w:rsid w:val="00C81B61"/>
    <w:rsid w:val="00C82B55"/>
    <w:rsid w:val="00C839B9"/>
    <w:rsid w:val="00C83EB1"/>
    <w:rsid w:val="00C8691C"/>
    <w:rsid w:val="00C86C57"/>
    <w:rsid w:val="00C8742C"/>
    <w:rsid w:val="00CA0DB1"/>
    <w:rsid w:val="00CA168A"/>
    <w:rsid w:val="00CA2097"/>
    <w:rsid w:val="00CA357E"/>
    <w:rsid w:val="00CA44F9"/>
    <w:rsid w:val="00CA46BA"/>
    <w:rsid w:val="00CA4A69"/>
    <w:rsid w:val="00CA5A14"/>
    <w:rsid w:val="00CA5C4B"/>
    <w:rsid w:val="00CA6FE5"/>
    <w:rsid w:val="00CB2A4A"/>
    <w:rsid w:val="00CB419F"/>
    <w:rsid w:val="00CB4CDE"/>
    <w:rsid w:val="00CB5794"/>
    <w:rsid w:val="00CB6BF4"/>
    <w:rsid w:val="00CC2081"/>
    <w:rsid w:val="00CC3E0C"/>
    <w:rsid w:val="00CC46F0"/>
    <w:rsid w:val="00CC58D3"/>
    <w:rsid w:val="00CC69D8"/>
    <w:rsid w:val="00CC784D"/>
    <w:rsid w:val="00CD000C"/>
    <w:rsid w:val="00CD0C64"/>
    <w:rsid w:val="00CD153B"/>
    <w:rsid w:val="00CD357C"/>
    <w:rsid w:val="00CE03DE"/>
    <w:rsid w:val="00CE0D65"/>
    <w:rsid w:val="00CE26F5"/>
    <w:rsid w:val="00CE4872"/>
    <w:rsid w:val="00CE6038"/>
    <w:rsid w:val="00CE6F9A"/>
    <w:rsid w:val="00CE7EB9"/>
    <w:rsid w:val="00CF1ED3"/>
    <w:rsid w:val="00CF28EC"/>
    <w:rsid w:val="00CF35A7"/>
    <w:rsid w:val="00D02828"/>
    <w:rsid w:val="00D02FCF"/>
    <w:rsid w:val="00D0337B"/>
    <w:rsid w:val="00D06F27"/>
    <w:rsid w:val="00D07777"/>
    <w:rsid w:val="00D079B2"/>
    <w:rsid w:val="00D113AB"/>
    <w:rsid w:val="00D114E9"/>
    <w:rsid w:val="00D12835"/>
    <w:rsid w:val="00D131AA"/>
    <w:rsid w:val="00D138EF"/>
    <w:rsid w:val="00D156BC"/>
    <w:rsid w:val="00D15F87"/>
    <w:rsid w:val="00D17CD8"/>
    <w:rsid w:val="00D227F6"/>
    <w:rsid w:val="00D23FE0"/>
    <w:rsid w:val="00D25A41"/>
    <w:rsid w:val="00D27357"/>
    <w:rsid w:val="00D30CD2"/>
    <w:rsid w:val="00D313B3"/>
    <w:rsid w:val="00D31A32"/>
    <w:rsid w:val="00D31BC1"/>
    <w:rsid w:val="00D32B53"/>
    <w:rsid w:val="00D33510"/>
    <w:rsid w:val="00D355A1"/>
    <w:rsid w:val="00D36F66"/>
    <w:rsid w:val="00D372F5"/>
    <w:rsid w:val="00D417A6"/>
    <w:rsid w:val="00D429C6"/>
    <w:rsid w:val="00D44D73"/>
    <w:rsid w:val="00D45526"/>
    <w:rsid w:val="00D45C53"/>
    <w:rsid w:val="00D46324"/>
    <w:rsid w:val="00D47748"/>
    <w:rsid w:val="00D54CC3"/>
    <w:rsid w:val="00D56888"/>
    <w:rsid w:val="00D6041A"/>
    <w:rsid w:val="00D62230"/>
    <w:rsid w:val="00D633EB"/>
    <w:rsid w:val="00D64471"/>
    <w:rsid w:val="00D7067F"/>
    <w:rsid w:val="00D709BD"/>
    <w:rsid w:val="00D7421A"/>
    <w:rsid w:val="00D80E04"/>
    <w:rsid w:val="00D82F41"/>
    <w:rsid w:val="00D82FF7"/>
    <w:rsid w:val="00D83C03"/>
    <w:rsid w:val="00D847FE"/>
    <w:rsid w:val="00D86B9C"/>
    <w:rsid w:val="00D87BE3"/>
    <w:rsid w:val="00D90901"/>
    <w:rsid w:val="00D90A39"/>
    <w:rsid w:val="00D964EA"/>
    <w:rsid w:val="00D966D0"/>
    <w:rsid w:val="00D96785"/>
    <w:rsid w:val="00DA03FF"/>
    <w:rsid w:val="00DA0C59"/>
    <w:rsid w:val="00DA1197"/>
    <w:rsid w:val="00DA183E"/>
    <w:rsid w:val="00DA29DD"/>
    <w:rsid w:val="00DA3991"/>
    <w:rsid w:val="00DA3D06"/>
    <w:rsid w:val="00DA4D07"/>
    <w:rsid w:val="00DA5B5B"/>
    <w:rsid w:val="00DA72A1"/>
    <w:rsid w:val="00DA7F95"/>
    <w:rsid w:val="00DB1CD5"/>
    <w:rsid w:val="00DB2D71"/>
    <w:rsid w:val="00DB5CDB"/>
    <w:rsid w:val="00DB601C"/>
    <w:rsid w:val="00DB6BE4"/>
    <w:rsid w:val="00DB7E6C"/>
    <w:rsid w:val="00DC020A"/>
    <w:rsid w:val="00DC0481"/>
    <w:rsid w:val="00DC327F"/>
    <w:rsid w:val="00DC453C"/>
    <w:rsid w:val="00DC5B49"/>
    <w:rsid w:val="00DC72FC"/>
    <w:rsid w:val="00DC7688"/>
    <w:rsid w:val="00DD052C"/>
    <w:rsid w:val="00DD099F"/>
    <w:rsid w:val="00DD1752"/>
    <w:rsid w:val="00DD252A"/>
    <w:rsid w:val="00DD4BC6"/>
    <w:rsid w:val="00DD507D"/>
    <w:rsid w:val="00DD5210"/>
    <w:rsid w:val="00DD5A29"/>
    <w:rsid w:val="00DD5D9D"/>
    <w:rsid w:val="00DD6337"/>
    <w:rsid w:val="00DE17DC"/>
    <w:rsid w:val="00DE23DC"/>
    <w:rsid w:val="00DE306A"/>
    <w:rsid w:val="00DE35CB"/>
    <w:rsid w:val="00DE3F06"/>
    <w:rsid w:val="00DE5FAF"/>
    <w:rsid w:val="00DE7423"/>
    <w:rsid w:val="00DE795F"/>
    <w:rsid w:val="00DF0EF0"/>
    <w:rsid w:val="00DF1BF8"/>
    <w:rsid w:val="00DF21E9"/>
    <w:rsid w:val="00DF22C7"/>
    <w:rsid w:val="00DF6E24"/>
    <w:rsid w:val="00E00F14"/>
    <w:rsid w:val="00E01C16"/>
    <w:rsid w:val="00E027A5"/>
    <w:rsid w:val="00E029F8"/>
    <w:rsid w:val="00E04390"/>
    <w:rsid w:val="00E04516"/>
    <w:rsid w:val="00E05609"/>
    <w:rsid w:val="00E06386"/>
    <w:rsid w:val="00E06B40"/>
    <w:rsid w:val="00E075C5"/>
    <w:rsid w:val="00E10ED0"/>
    <w:rsid w:val="00E11504"/>
    <w:rsid w:val="00E11668"/>
    <w:rsid w:val="00E122B7"/>
    <w:rsid w:val="00E134DB"/>
    <w:rsid w:val="00E152DA"/>
    <w:rsid w:val="00E155D8"/>
    <w:rsid w:val="00E225EF"/>
    <w:rsid w:val="00E2464D"/>
    <w:rsid w:val="00E24980"/>
    <w:rsid w:val="00E24EB4"/>
    <w:rsid w:val="00E25045"/>
    <w:rsid w:val="00E2538B"/>
    <w:rsid w:val="00E319D8"/>
    <w:rsid w:val="00E320ED"/>
    <w:rsid w:val="00E32D0D"/>
    <w:rsid w:val="00E32E1A"/>
    <w:rsid w:val="00E33AFB"/>
    <w:rsid w:val="00E34218"/>
    <w:rsid w:val="00E36985"/>
    <w:rsid w:val="00E40F7A"/>
    <w:rsid w:val="00E42014"/>
    <w:rsid w:val="00E460A3"/>
    <w:rsid w:val="00E46282"/>
    <w:rsid w:val="00E4658B"/>
    <w:rsid w:val="00E51D3F"/>
    <w:rsid w:val="00E5216E"/>
    <w:rsid w:val="00E5447E"/>
    <w:rsid w:val="00E55000"/>
    <w:rsid w:val="00E55D2A"/>
    <w:rsid w:val="00E608A3"/>
    <w:rsid w:val="00E613F3"/>
    <w:rsid w:val="00E62C16"/>
    <w:rsid w:val="00E62E3E"/>
    <w:rsid w:val="00E657C6"/>
    <w:rsid w:val="00E701F4"/>
    <w:rsid w:val="00E74D89"/>
    <w:rsid w:val="00E82344"/>
    <w:rsid w:val="00E8304F"/>
    <w:rsid w:val="00E84C82"/>
    <w:rsid w:val="00E84D64"/>
    <w:rsid w:val="00E862B6"/>
    <w:rsid w:val="00E86A6C"/>
    <w:rsid w:val="00E87222"/>
    <w:rsid w:val="00E87408"/>
    <w:rsid w:val="00E914C4"/>
    <w:rsid w:val="00E934F5"/>
    <w:rsid w:val="00E94011"/>
    <w:rsid w:val="00E954C8"/>
    <w:rsid w:val="00E96670"/>
    <w:rsid w:val="00E967D0"/>
    <w:rsid w:val="00E96961"/>
    <w:rsid w:val="00E9699C"/>
    <w:rsid w:val="00EA2A9A"/>
    <w:rsid w:val="00EA59E9"/>
    <w:rsid w:val="00EA5AF2"/>
    <w:rsid w:val="00EA72EC"/>
    <w:rsid w:val="00EB003B"/>
    <w:rsid w:val="00EB11CB"/>
    <w:rsid w:val="00EB1C71"/>
    <w:rsid w:val="00EB275A"/>
    <w:rsid w:val="00EB57CA"/>
    <w:rsid w:val="00EB5DBC"/>
    <w:rsid w:val="00EB6928"/>
    <w:rsid w:val="00EB786A"/>
    <w:rsid w:val="00EC0221"/>
    <w:rsid w:val="00EC04B6"/>
    <w:rsid w:val="00EC0510"/>
    <w:rsid w:val="00EC076F"/>
    <w:rsid w:val="00EC1578"/>
    <w:rsid w:val="00EC1BFC"/>
    <w:rsid w:val="00EC1C72"/>
    <w:rsid w:val="00EC2047"/>
    <w:rsid w:val="00EC283A"/>
    <w:rsid w:val="00EC3A0A"/>
    <w:rsid w:val="00EC3CC9"/>
    <w:rsid w:val="00EC60BF"/>
    <w:rsid w:val="00EC660B"/>
    <w:rsid w:val="00EC680A"/>
    <w:rsid w:val="00EC699F"/>
    <w:rsid w:val="00ED1BE7"/>
    <w:rsid w:val="00ED265E"/>
    <w:rsid w:val="00ED4CD2"/>
    <w:rsid w:val="00ED6C4D"/>
    <w:rsid w:val="00EE25CB"/>
    <w:rsid w:val="00EE2BD9"/>
    <w:rsid w:val="00EE2BED"/>
    <w:rsid w:val="00EE374B"/>
    <w:rsid w:val="00EE47D4"/>
    <w:rsid w:val="00EE753D"/>
    <w:rsid w:val="00EE7AA1"/>
    <w:rsid w:val="00EF093A"/>
    <w:rsid w:val="00EF2869"/>
    <w:rsid w:val="00EF6A5F"/>
    <w:rsid w:val="00EF7A7E"/>
    <w:rsid w:val="00F011CC"/>
    <w:rsid w:val="00F016A2"/>
    <w:rsid w:val="00F01F4B"/>
    <w:rsid w:val="00F0284E"/>
    <w:rsid w:val="00F02E6D"/>
    <w:rsid w:val="00F03F49"/>
    <w:rsid w:val="00F111A8"/>
    <w:rsid w:val="00F11BB5"/>
    <w:rsid w:val="00F12D20"/>
    <w:rsid w:val="00F13C2B"/>
    <w:rsid w:val="00F1417B"/>
    <w:rsid w:val="00F14970"/>
    <w:rsid w:val="00F151C1"/>
    <w:rsid w:val="00F16621"/>
    <w:rsid w:val="00F17A17"/>
    <w:rsid w:val="00F17F71"/>
    <w:rsid w:val="00F208A0"/>
    <w:rsid w:val="00F2115E"/>
    <w:rsid w:val="00F26662"/>
    <w:rsid w:val="00F27F43"/>
    <w:rsid w:val="00F30ABD"/>
    <w:rsid w:val="00F31416"/>
    <w:rsid w:val="00F34B87"/>
    <w:rsid w:val="00F34B99"/>
    <w:rsid w:val="00F35D68"/>
    <w:rsid w:val="00F3612C"/>
    <w:rsid w:val="00F36415"/>
    <w:rsid w:val="00F46F3B"/>
    <w:rsid w:val="00F51CF2"/>
    <w:rsid w:val="00F528C0"/>
    <w:rsid w:val="00F52DAB"/>
    <w:rsid w:val="00F52E27"/>
    <w:rsid w:val="00F543F0"/>
    <w:rsid w:val="00F55E3E"/>
    <w:rsid w:val="00F56144"/>
    <w:rsid w:val="00F57601"/>
    <w:rsid w:val="00F61A86"/>
    <w:rsid w:val="00F63124"/>
    <w:rsid w:val="00F66F8B"/>
    <w:rsid w:val="00F7311C"/>
    <w:rsid w:val="00F73F99"/>
    <w:rsid w:val="00F80425"/>
    <w:rsid w:val="00F81D29"/>
    <w:rsid w:val="00F81DFA"/>
    <w:rsid w:val="00F822E4"/>
    <w:rsid w:val="00F8395A"/>
    <w:rsid w:val="00F84CC4"/>
    <w:rsid w:val="00F86FC5"/>
    <w:rsid w:val="00F90BE5"/>
    <w:rsid w:val="00F9116C"/>
    <w:rsid w:val="00F91440"/>
    <w:rsid w:val="00F91C4D"/>
    <w:rsid w:val="00F92188"/>
    <w:rsid w:val="00F92FD9"/>
    <w:rsid w:val="00F930EF"/>
    <w:rsid w:val="00F97167"/>
    <w:rsid w:val="00F97D04"/>
    <w:rsid w:val="00FA04DE"/>
    <w:rsid w:val="00FA1299"/>
    <w:rsid w:val="00FA1A96"/>
    <w:rsid w:val="00FA3366"/>
    <w:rsid w:val="00FA4686"/>
    <w:rsid w:val="00FA5EF7"/>
    <w:rsid w:val="00FA6684"/>
    <w:rsid w:val="00FA70F8"/>
    <w:rsid w:val="00FA731E"/>
    <w:rsid w:val="00FA7BD0"/>
    <w:rsid w:val="00FB0984"/>
    <w:rsid w:val="00FB1210"/>
    <w:rsid w:val="00FB1DCF"/>
    <w:rsid w:val="00FB1DEB"/>
    <w:rsid w:val="00FB20AC"/>
    <w:rsid w:val="00FB2B38"/>
    <w:rsid w:val="00FB5772"/>
    <w:rsid w:val="00FB6C5E"/>
    <w:rsid w:val="00FB7F7E"/>
    <w:rsid w:val="00FC010E"/>
    <w:rsid w:val="00FC207F"/>
    <w:rsid w:val="00FC485B"/>
    <w:rsid w:val="00FC5C9C"/>
    <w:rsid w:val="00FC5EF5"/>
    <w:rsid w:val="00FC6358"/>
    <w:rsid w:val="00FC6958"/>
    <w:rsid w:val="00FD0940"/>
    <w:rsid w:val="00FD10D0"/>
    <w:rsid w:val="00FD25D0"/>
    <w:rsid w:val="00FD2860"/>
    <w:rsid w:val="00FD320D"/>
    <w:rsid w:val="00FD4F6D"/>
    <w:rsid w:val="00FD51F3"/>
    <w:rsid w:val="00FE1B98"/>
    <w:rsid w:val="00FE23DE"/>
    <w:rsid w:val="00FE4B03"/>
    <w:rsid w:val="00FE6D7D"/>
    <w:rsid w:val="00FE7182"/>
    <w:rsid w:val="00FF117A"/>
    <w:rsid w:val="00FF7B9A"/>
    <w:rsid w:val="028F616E"/>
    <w:rsid w:val="041B7D60"/>
    <w:rsid w:val="048C0C5D"/>
    <w:rsid w:val="04BA062C"/>
    <w:rsid w:val="061D1FFA"/>
    <w:rsid w:val="08AC0B9E"/>
    <w:rsid w:val="1099323E"/>
    <w:rsid w:val="119C6C30"/>
    <w:rsid w:val="13830444"/>
    <w:rsid w:val="14AF5A45"/>
    <w:rsid w:val="1B345DDA"/>
    <w:rsid w:val="1BF34341"/>
    <w:rsid w:val="1FBB487E"/>
    <w:rsid w:val="2065069B"/>
    <w:rsid w:val="26D00B3A"/>
    <w:rsid w:val="29452990"/>
    <w:rsid w:val="2B730DF0"/>
    <w:rsid w:val="307170B0"/>
    <w:rsid w:val="307B56ED"/>
    <w:rsid w:val="326A2A2B"/>
    <w:rsid w:val="355E29CE"/>
    <w:rsid w:val="3A9235ED"/>
    <w:rsid w:val="3D504B04"/>
    <w:rsid w:val="3DAA3955"/>
    <w:rsid w:val="3E2D65CF"/>
    <w:rsid w:val="3E52350C"/>
    <w:rsid w:val="40BF21DA"/>
    <w:rsid w:val="448C7B1F"/>
    <w:rsid w:val="44DC1567"/>
    <w:rsid w:val="45FF5EF8"/>
    <w:rsid w:val="47E20D14"/>
    <w:rsid w:val="4ACC5FCE"/>
    <w:rsid w:val="4D82595F"/>
    <w:rsid w:val="52812290"/>
    <w:rsid w:val="53574304"/>
    <w:rsid w:val="536859C0"/>
    <w:rsid w:val="54B94FDE"/>
    <w:rsid w:val="56221505"/>
    <w:rsid w:val="579E73A1"/>
    <w:rsid w:val="5B1864BF"/>
    <w:rsid w:val="5B677D81"/>
    <w:rsid w:val="5C7731D7"/>
    <w:rsid w:val="5EA87074"/>
    <w:rsid w:val="5F8B0825"/>
    <w:rsid w:val="5FCD6511"/>
    <w:rsid w:val="605D4865"/>
    <w:rsid w:val="610D0E27"/>
    <w:rsid w:val="62165014"/>
    <w:rsid w:val="68E5638C"/>
    <w:rsid w:val="6A892565"/>
    <w:rsid w:val="6CD8116A"/>
    <w:rsid w:val="6DFD1650"/>
    <w:rsid w:val="70F27898"/>
    <w:rsid w:val="74903F58"/>
    <w:rsid w:val="74B652A9"/>
    <w:rsid w:val="7615375C"/>
    <w:rsid w:val="76504CBE"/>
    <w:rsid w:val="768E5A1F"/>
    <w:rsid w:val="78730E6C"/>
    <w:rsid w:val="7BF101EE"/>
    <w:rsid w:val="7C3A6597"/>
    <w:rsid w:val="7C57329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unhideWhenUsed="0" w:uiPriority="99" w:name="toc 1"/>
    <w:lsdException w:unhideWhenUsed="0" w:uiPriority="99" w:name="toc 2"/>
    <w:lsdException w:unhideWhenUsed="0" w:uiPriority="99" w:name="toc 3"/>
    <w:lsdException w:unhideWhenUsed="0" w:uiPriority="99" w:name="toc 4"/>
    <w:lsdException w:unhideWhenUsed="0" w:uiPriority="99" w:name="toc 5"/>
    <w:lsdException w:unhideWhenUsed="0" w:uiPriority="99" w:name="toc 6"/>
    <w:lsdException w:unhideWhenUsed="0" w:uiPriority="99" w:name="toc 7"/>
    <w:lsdException w:unhideWhenUsed="0" w:uiPriority="99" w:name="toc 8"/>
    <w:lsdException w:unhideWhenUsed="0" w:uiPriority="99" w:name="toc 9"/>
    <w:lsdException w:uiPriority="99" w:name="Normal Indent" w:locked="1"/>
    <w:lsdException w:unhideWhenUsed="0" w:uiPriority="99" w:name="footnote text"/>
    <w:lsdException w:uiPriority="99" w:name="annotation text" w:locked="1"/>
    <w:lsdException w:unhideWhenUsed="0" w:uiPriority="99" w:semiHidden="0" w:name="header"/>
    <w:lsdException w:unhideWhenUsed="0" w:uiPriority="99" w:semiHidden="0" w:name="footer"/>
    <w:lsdException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nhideWhenUsed="0" w:uiPriority="99" w:name="footnote reference"/>
    <w:lsdException w:unhideWhenUsed="0" w:uiPriority="99" w:name="annotation reference"/>
    <w:lsdException w:uiPriority="99" w:name="line number" w:locked="1"/>
    <w:lsdException w:unhideWhenUsed="0" w:uiPriority="99" w:semiHidden="0" w:name="page number"/>
    <w:lsdException w:unhideWhenUsed="0" w:uiPriority="99" w:name="endnote reference"/>
    <w:lsdException w:unhideWhenUsed="0" w:uiPriority="99"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nhideWhenUsed="0" w:uiPriority="99" w:semiHidden="0" w:name="FollowedHyperlink"/>
    <w:lsdException w:qFormat="1" w:unhideWhenUsed="0" w:uiPriority="99" w:semiHidden="0" w:name="Strong"/>
    <w:lsdException w:qFormat="1" w:unhideWhenUsed="0" w:uiPriority="20" w:semiHidden="0" w:name="Emphasis" w:locked="1"/>
    <w:lsdException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2">
    <w:name w:val="Default Paragraph Font"/>
    <w:semiHidden/>
    <w:unhideWhenUsed/>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autoRedefine/>
    <w:semiHidden/>
    <w:uiPriority w:val="99"/>
    <w:pPr>
      <w:tabs>
        <w:tab w:val="right" w:leader="dot" w:pos="9241"/>
      </w:tabs>
      <w:ind w:firstLine="500" w:firstLineChars="500"/>
      <w:jc w:val="left"/>
    </w:pPr>
    <w:rPr>
      <w:rFonts w:ascii="宋体" w:cs="宋体"/>
    </w:rPr>
  </w:style>
  <w:style w:type="paragraph" w:styleId="3">
    <w:name w:val="index 8"/>
    <w:basedOn w:val="1"/>
    <w:next w:val="1"/>
    <w:autoRedefine/>
    <w:semiHidden/>
    <w:uiPriority w:val="99"/>
    <w:pPr>
      <w:ind w:left="1680" w:hanging="210"/>
      <w:jc w:val="left"/>
    </w:pPr>
    <w:rPr>
      <w:rFonts w:ascii="Calibri" w:hAnsi="Calibri" w:cs="Calibri"/>
      <w:sz w:val="20"/>
      <w:szCs w:val="20"/>
    </w:rPr>
  </w:style>
  <w:style w:type="paragraph" w:styleId="4">
    <w:name w:val="caption"/>
    <w:basedOn w:val="1"/>
    <w:next w:val="1"/>
    <w:qFormat/>
    <w:uiPriority w:val="99"/>
    <w:pPr>
      <w:spacing w:before="152" w:after="160"/>
    </w:pPr>
    <w:rPr>
      <w:rFonts w:ascii="Arial" w:hAnsi="Arial" w:eastAsia="黑体" w:cs="Arial"/>
      <w:sz w:val="20"/>
      <w:szCs w:val="20"/>
    </w:rPr>
  </w:style>
  <w:style w:type="paragraph" w:styleId="5">
    <w:name w:val="index 5"/>
    <w:basedOn w:val="1"/>
    <w:next w:val="1"/>
    <w:autoRedefine/>
    <w:semiHidden/>
    <w:uiPriority w:val="99"/>
    <w:pPr>
      <w:ind w:left="1050" w:hanging="210"/>
      <w:jc w:val="left"/>
    </w:pPr>
    <w:rPr>
      <w:rFonts w:ascii="Calibri" w:hAnsi="Calibri" w:cs="Calibri"/>
      <w:sz w:val="20"/>
      <w:szCs w:val="20"/>
    </w:rPr>
  </w:style>
  <w:style w:type="paragraph" w:styleId="6">
    <w:name w:val="Document Map"/>
    <w:basedOn w:val="1"/>
    <w:link w:val="40"/>
    <w:semiHidden/>
    <w:uiPriority w:val="99"/>
    <w:pPr>
      <w:shd w:val="clear" w:color="auto" w:fill="000080"/>
    </w:pPr>
  </w:style>
  <w:style w:type="paragraph" w:styleId="7">
    <w:name w:val="index 6"/>
    <w:basedOn w:val="1"/>
    <w:next w:val="1"/>
    <w:autoRedefine/>
    <w:semiHidden/>
    <w:uiPriority w:val="99"/>
    <w:pPr>
      <w:ind w:left="1260" w:hanging="210"/>
      <w:jc w:val="left"/>
    </w:pPr>
    <w:rPr>
      <w:rFonts w:ascii="Calibri" w:hAnsi="Calibri" w:cs="Calibri"/>
      <w:sz w:val="20"/>
      <w:szCs w:val="20"/>
    </w:rPr>
  </w:style>
  <w:style w:type="paragraph" w:styleId="8">
    <w:name w:val="Body Text"/>
    <w:basedOn w:val="1"/>
    <w:link w:val="41"/>
    <w:uiPriority w:val="99"/>
    <w:rPr>
      <w:rFonts w:ascii="宋体" w:hAnsi="宋体" w:cs="宋体"/>
      <w:sz w:val="32"/>
      <w:szCs w:val="32"/>
    </w:rPr>
  </w:style>
  <w:style w:type="paragraph" w:styleId="9">
    <w:name w:val="index 4"/>
    <w:basedOn w:val="1"/>
    <w:next w:val="1"/>
    <w:autoRedefine/>
    <w:semiHidden/>
    <w:uiPriority w:val="99"/>
    <w:pPr>
      <w:ind w:left="840" w:hanging="210"/>
      <w:jc w:val="left"/>
    </w:pPr>
    <w:rPr>
      <w:rFonts w:ascii="Calibri" w:hAnsi="Calibri" w:cs="Calibri"/>
      <w:sz w:val="20"/>
      <w:szCs w:val="20"/>
    </w:rPr>
  </w:style>
  <w:style w:type="paragraph" w:styleId="10">
    <w:name w:val="toc 5"/>
    <w:basedOn w:val="1"/>
    <w:next w:val="1"/>
    <w:autoRedefine/>
    <w:semiHidden/>
    <w:uiPriority w:val="99"/>
    <w:pPr>
      <w:tabs>
        <w:tab w:val="right" w:leader="dot" w:pos="9241"/>
      </w:tabs>
      <w:ind w:firstLine="300" w:firstLineChars="300"/>
      <w:jc w:val="left"/>
    </w:pPr>
    <w:rPr>
      <w:rFonts w:ascii="宋体" w:cs="宋体"/>
    </w:rPr>
  </w:style>
  <w:style w:type="paragraph" w:styleId="11">
    <w:name w:val="toc 3"/>
    <w:basedOn w:val="1"/>
    <w:next w:val="1"/>
    <w:autoRedefine/>
    <w:semiHidden/>
    <w:uiPriority w:val="99"/>
    <w:pPr>
      <w:tabs>
        <w:tab w:val="right" w:leader="dot" w:pos="9241"/>
      </w:tabs>
      <w:ind w:firstLine="100" w:firstLineChars="100"/>
      <w:jc w:val="left"/>
    </w:pPr>
    <w:rPr>
      <w:rFonts w:ascii="宋体" w:cs="宋体"/>
    </w:rPr>
  </w:style>
  <w:style w:type="paragraph" w:styleId="12">
    <w:name w:val="toc 8"/>
    <w:basedOn w:val="1"/>
    <w:next w:val="1"/>
    <w:autoRedefine/>
    <w:semiHidden/>
    <w:uiPriority w:val="99"/>
    <w:pPr>
      <w:tabs>
        <w:tab w:val="right" w:leader="dot" w:pos="9241"/>
      </w:tabs>
      <w:ind w:firstLine="607" w:firstLineChars="600"/>
      <w:jc w:val="left"/>
    </w:pPr>
    <w:rPr>
      <w:rFonts w:ascii="宋体" w:cs="宋体"/>
    </w:rPr>
  </w:style>
  <w:style w:type="paragraph" w:styleId="13">
    <w:name w:val="index 3"/>
    <w:basedOn w:val="1"/>
    <w:next w:val="1"/>
    <w:autoRedefine/>
    <w:semiHidden/>
    <w:uiPriority w:val="99"/>
    <w:pPr>
      <w:ind w:left="630" w:hanging="210"/>
      <w:jc w:val="left"/>
    </w:pPr>
    <w:rPr>
      <w:rFonts w:ascii="Calibri" w:hAnsi="Calibri" w:cs="Calibri"/>
      <w:sz w:val="20"/>
      <w:szCs w:val="20"/>
    </w:rPr>
  </w:style>
  <w:style w:type="paragraph" w:styleId="14">
    <w:name w:val="endnote text"/>
    <w:basedOn w:val="1"/>
    <w:link w:val="42"/>
    <w:semiHidden/>
    <w:uiPriority w:val="99"/>
    <w:pPr>
      <w:snapToGrid w:val="0"/>
      <w:jc w:val="left"/>
    </w:pPr>
  </w:style>
  <w:style w:type="paragraph" w:styleId="15">
    <w:name w:val="footer"/>
    <w:basedOn w:val="1"/>
    <w:link w:val="43"/>
    <w:uiPriority w:val="99"/>
    <w:pPr>
      <w:snapToGrid w:val="0"/>
      <w:ind w:right="210" w:rightChars="100"/>
      <w:jc w:val="right"/>
    </w:pPr>
    <w:rPr>
      <w:sz w:val="18"/>
      <w:szCs w:val="18"/>
    </w:rPr>
  </w:style>
  <w:style w:type="paragraph" w:styleId="16">
    <w:name w:val="header"/>
    <w:basedOn w:val="1"/>
    <w:link w:val="44"/>
    <w:uiPriority w:val="99"/>
    <w:pPr>
      <w:snapToGrid w:val="0"/>
      <w:jc w:val="left"/>
    </w:pPr>
    <w:rPr>
      <w:sz w:val="18"/>
      <w:szCs w:val="18"/>
    </w:rPr>
  </w:style>
  <w:style w:type="paragraph" w:styleId="17">
    <w:name w:val="toc 1"/>
    <w:basedOn w:val="1"/>
    <w:next w:val="1"/>
    <w:autoRedefine/>
    <w:semiHidden/>
    <w:uiPriority w:val="99"/>
    <w:pPr>
      <w:tabs>
        <w:tab w:val="right" w:leader="dot" w:pos="9242"/>
      </w:tabs>
      <w:spacing w:beforeLines="25" w:afterLines="25"/>
      <w:jc w:val="left"/>
    </w:pPr>
    <w:rPr>
      <w:rFonts w:ascii="宋体" w:cs="宋体"/>
    </w:rPr>
  </w:style>
  <w:style w:type="paragraph" w:styleId="18">
    <w:name w:val="toc 4"/>
    <w:basedOn w:val="1"/>
    <w:next w:val="1"/>
    <w:autoRedefine/>
    <w:semiHidden/>
    <w:uiPriority w:val="99"/>
    <w:pPr>
      <w:tabs>
        <w:tab w:val="right" w:leader="dot" w:pos="9241"/>
      </w:tabs>
      <w:ind w:firstLine="200" w:firstLineChars="200"/>
      <w:jc w:val="left"/>
    </w:pPr>
    <w:rPr>
      <w:rFonts w:ascii="宋体" w:cs="宋体"/>
    </w:rPr>
  </w:style>
  <w:style w:type="paragraph" w:styleId="19">
    <w:name w:val="index heading"/>
    <w:basedOn w:val="1"/>
    <w:next w:val="20"/>
    <w:semiHidden/>
    <w:uiPriority w:val="99"/>
    <w:pPr>
      <w:spacing w:before="120" w:after="120"/>
      <w:jc w:val="center"/>
    </w:pPr>
    <w:rPr>
      <w:rFonts w:ascii="Calibri" w:hAnsi="Calibri" w:cs="Calibri"/>
      <w:b/>
      <w:bCs/>
    </w:rPr>
  </w:style>
  <w:style w:type="paragraph" w:styleId="20">
    <w:name w:val="index 1"/>
    <w:basedOn w:val="1"/>
    <w:next w:val="21"/>
    <w:autoRedefine/>
    <w:semiHidden/>
    <w:uiPriority w:val="99"/>
    <w:pPr>
      <w:tabs>
        <w:tab w:val="right" w:leader="dot" w:pos="9299"/>
      </w:tabs>
      <w:jc w:val="left"/>
    </w:pPr>
    <w:rPr>
      <w:rFonts w:ascii="宋体" w:cs="宋体"/>
    </w:rPr>
  </w:style>
  <w:style w:type="paragraph" w:customStyle="1" w:styleId="21">
    <w:name w:val="段"/>
    <w:link w:val="47"/>
    <w:uiPriority w:val="99"/>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paragraph" w:styleId="22">
    <w:name w:val="footnote text"/>
    <w:basedOn w:val="1"/>
    <w:link w:val="45"/>
    <w:semiHidden/>
    <w:uiPriority w:val="99"/>
    <w:pPr>
      <w:numPr>
        <w:ilvl w:val="0"/>
        <w:numId w:val="1"/>
      </w:numPr>
      <w:snapToGrid w:val="0"/>
      <w:jc w:val="left"/>
    </w:pPr>
    <w:rPr>
      <w:rFonts w:ascii="宋体" w:cs="宋体"/>
      <w:sz w:val="18"/>
      <w:szCs w:val="18"/>
    </w:rPr>
  </w:style>
  <w:style w:type="paragraph" w:styleId="23">
    <w:name w:val="toc 6"/>
    <w:basedOn w:val="1"/>
    <w:next w:val="1"/>
    <w:autoRedefine/>
    <w:semiHidden/>
    <w:uiPriority w:val="99"/>
    <w:pPr>
      <w:tabs>
        <w:tab w:val="right" w:leader="dot" w:pos="9241"/>
      </w:tabs>
      <w:ind w:firstLine="400" w:firstLineChars="400"/>
      <w:jc w:val="left"/>
    </w:pPr>
    <w:rPr>
      <w:rFonts w:ascii="宋体" w:cs="宋体"/>
    </w:rPr>
  </w:style>
  <w:style w:type="paragraph" w:styleId="24">
    <w:name w:val="index 7"/>
    <w:basedOn w:val="1"/>
    <w:next w:val="1"/>
    <w:autoRedefine/>
    <w:semiHidden/>
    <w:uiPriority w:val="99"/>
    <w:pPr>
      <w:ind w:left="1470" w:hanging="210"/>
      <w:jc w:val="left"/>
    </w:pPr>
    <w:rPr>
      <w:rFonts w:ascii="Calibri" w:hAnsi="Calibri" w:cs="Calibri"/>
      <w:sz w:val="20"/>
      <w:szCs w:val="20"/>
    </w:rPr>
  </w:style>
  <w:style w:type="paragraph" w:styleId="25">
    <w:name w:val="index 9"/>
    <w:basedOn w:val="1"/>
    <w:next w:val="1"/>
    <w:autoRedefine/>
    <w:semiHidden/>
    <w:uiPriority w:val="99"/>
    <w:pPr>
      <w:ind w:left="1890" w:hanging="210"/>
      <w:jc w:val="left"/>
    </w:pPr>
    <w:rPr>
      <w:rFonts w:ascii="Calibri" w:hAnsi="Calibri" w:cs="Calibri"/>
      <w:sz w:val="20"/>
      <w:szCs w:val="20"/>
    </w:rPr>
  </w:style>
  <w:style w:type="paragraph" w:styleId="26">
    <w:name w:val="toc 2"/>
    <w:basedOn w:val="1"/>
    <w:next w:val="1"/>
    <w:autoRedefine/>
    <w:semiHidden/>
    <w:uiPriority w:val="99"/>
    <w:pPr>
      <w:tabs>
        <w:tab w:val="right" w:leader="dot" w:pos="9242"/>
      </w:tabs>
    </w:pPr>
    <w:rPr>
      <w:rFonts w:ascii="宋体" w:cs="宋体"/>
    </w:rPr>
  </w:style>
  <w:style w:type="paragraph" w:styleId="27">
    <w:name w:val="toc 9"/>
    <w:basedOn w:val="1"/>
    <w:next w:val="1"/>
    <w:autoRedefine/>
    <w:semiHidden/>
    <w:uiPriority w:val="99"/>
    <w:pPr>
      <w:ind w:left="1470"/>
      <w:jc w:val="left"/>
    </w:pPr>
    <w:rPr>
      <w:sz w:val="20"/>
      <w:szCs w:val="20"/>
    </w:rPr>
  </w:style>
  <w:style w:type="paragraph" w:styleId="28">
    <w:name w:val="index 2"/>
    <w:basedOn w:val="1"/>
    <w:next w:val="1"/>
    <w:autoRedefine/>
    <w:semiHidden/>
    <w:uiPriority w:val="99"/>
    <w:pPr>
      <w:ind w:left="420" w:hanging="210"/>
      <w:jc w:val="left"/>
    </w:pPr>
    <w:rPr>
      <w:rFonts w:ascii="Calibri" w:hAnsi="Calibri" w:cs="Calibri"/>
      <w:sz w:val="20"/>
      <w:szCs w:val="20"/>
    </w:rPr>
  </w:style>
  <w:style w:type="paragraph" w:styleId="29">
    <w:name w:val="Title"/>
    <w:basedOn w:val="1"/>
    <w:next w:val="1"/>
    <w:link w:val="46"/>
    <w:qFormat/>
    <w:uiPriority w:val="99"/>
    <w:pPr>
      <w:spacing w:before="240" w:after="60"/>
      <w:jc w:val="center"/>
      <w:outlineLvl w:val="0"/>
    </w:pPr>
    <w:rPr>
      <w:rFonts w:ascii="Cambria" w:hAnsi="Cambria" w:cs="Cambria"/>
      <w:b/>
      <w:bCs/>
      <w:sz w:val="32"/>
      <w:szCs w:val="32"/>
    </w:rPr>
  </w:style>
  <w:style w:type="table" w:styleId="31">
    <w:name w:val="Table Grid"/>
    <w:basedOn w:val="30"/>
    <w:uiPriority w:val="99"/>
    <w:rPr>
      <w:rFonts w:ascii="宋体" w:cs="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3">
    <w:name w:val="Strong"/>
    <w:basedOn w:val="32"/>
    <w:qFormat/>
    <w:uiPriority w:val="99"/>
    <w:rPr>
      <w:b/>
      <w:bCs/>
    </w:rPr>
  </w:style>
  <w:style w:type="character" w:styleId="34">
    <w:name w:val="endnote reference"/>
    <w:basedOn w:val="32"/>
    <w:semiHidden/>
    <w:uiPriority w:val="99"/>
    <w:rPr>
      <w:vertAlign w:val="superscript"/>
    </w:rPr>
  </w:style>
  <w:style w:type="character" w:styleId="35">
    <w:name w:val="page number"/>
    <w:basedOn w:val="32"/>
    <w:uiPriority w:val="99"/>
    <w:rPr>
      <w:rFonts w:ascii="Times New Roman" w:hAnsi="Times New Roman" w:eastAsia="宋体" w:cs="Times New Roman"/>
      <w:sz w:val="18"/>
      <w:szCs w:val="18"/>
    </w:rPr>
  </w:style>
  <w:style w:type="character" w:styleId="36">
    <w:name w:val="FollowedHyperlink"/>
    <w:basedOn w:val="32"/>
    <w:uiPriority w:val="99"/>
    <w:rPr>
      <w:color w:val="800080"/>
      <w:u w:val="single"/>
    </w:rPr>
  </w:style>
  <w:style w:type="character" w:styleId="37">
    <w:name w:val="Hyperlink"/>
    <w:basedOn w:val="32"/>
    <w:uiPriority w:val="99"/>
    <w:rPr>
      <w:color w:val="0000FF"/>
      <w:spacing w:val="0"/>
      <w:w w:val="100"/>
      <w:sz w:val="21"/>
      <w:szCs w:val="21"/>
      <w:u w:val="single"/>
    </w:rPr>
  </w:style>
  <w:style w:type="character" w:styleId="38">
    <w:name w:val="annotation reference"/>
    <w:basedOn w:val="32"/>
    <w:semiHidden/>
    <w:uiPriority w:val="99"/>
    <w:rPr>
      <w:sz w:val="21"/>
      <w:szCs w:val="21"/>
    </w:rPr>
  </w:style>
  <w:style w:type="character" w:styleId="39">
    <w:name w:val="footnote reference"/>
    <w:basedOn w:val="32"/>
    <w:semiHidden/>
    <w:uiPriority w:val="99"/>
    <w:rPr>
      <w:vertAlign w:val="superscript"/>
    </w:rPr>
  </w:style>
  <w:style w:type="character" w:customStyle="1" w:styleId="40">
    <w:name w:val="文档结构图 Char"/>
    <w:basedOn w:val="32"/>
    <w:link w:val="6"/>
    <w:semiHidden/>
    <w:locked/>
    <w:uiPriority w:val="99"/>
    <w:rPr>
      <w:sz w:val="2"/>
      <w:szCs w:val="2"/>
    </w:rPr>
  </w:style>
  <w:style w:type="character" w:customStyle="1" w:styleId="41">
    <w:name w:val="正文文本 Char"/>
    <w:basedOn w:val="32"/>
    <w:link w:val="8"/>
    <w:semiHidden/>
    <w:locked/>
    <w:uiPriority w:val="99"/>
    <w:rPr>
      <w:sz w:val="21"/>
      <w:szCs w:val="21"/>
    </w:rPr>
  </w:style>
  <w:style w:type="character" w:customStyle="1" w:styleId="42">
    <w:name w:val="尾注文本 Char"/>
    <w:basedOn w:val="32"/>
    <w:link w:val="14"/>
    <w:semiHidden/>
    <w:locked/>
    <w:uiPriority w:val="99"/>
    <w:rPr>
      <w:sz w:val="21"/>
      <w:szCs w:val="21"/>
    </w:rPr>
  </w:style>
  <w:style w:type="character" w:customStyle="1" w:styleId="43">
    <w:name w:val="页脚 Char"/>
    <w:basedOn w:val="32"/>
    <w:link w:val="15"/>
    <w:semiHidden/>
    <w:locked/>
    <w:uiPriority w:val="99"/>
    <w:rPr>
      <w:sz w:val="18"/>
      <w:szCs w:val="18"/>
    </w:rPr>
  </w:style>
  <w:style w:type="character" w:customStyle="1" w:styleId="44">
    <w:name w:val="页眉 Char"/>
    <w:basedOn w:val="32"/>
    <w:link w:val="16"/>
    <w:semiHidden/>
    <w:locked/>
    <w:uiPriority w:val="99"/>
    <w:rPr>
      <w:sz w:val="18"/>
      <w:szCs w:val="18"/>
    </w:rPr>
  </w:style>
  <w:style w:type="character" w:customStyle="1" w:styleId="45">
    <w:name w:val="脚注文本 Char"/>
    <w:basedOn w:val="32"/>
    <w:link w:val="22"/>
    <w:semiHidden/>
    <w:locked/>
    <w:uiPriority w:val="99"/>
    <w:rPr>
      <w:sz w:val="18"/>
      <w:szCs w:val="18"/>
    </w:rPr>
  </w:style>
  <w:style w:type="character" w:customStyle="1" w:styleId="46">
    <w:name w:val="标题 Char"/>
    <w:basedOn w:val="32"/>
    <w:link w:val="29"/>
    <w:locked/>
    <w:uiPriority w:val="99"/>
    <w:rPr>
      <w:rFonts w:ascii="Cambria" w:hAnsi="Cambria" w:cs="Cambria"/>
      <w:b/>
      <w:bCs/>
      <w:kern w:val="2"/>
      <w:sz w:val="32"/>
      <w:szCs w:val="32"/>
    </w:rPr>
  </w:style>
  <w:style w:type="character" w:customStyle="1" w:styleId="47">
    <w:name w:val="段 Char"/>
    <w:basedOn w:val="32"/>
    <w:link w:val="21"/>
    <w:locked/>
    <w:uiPriority w:val="99"/>
    <w:rPr>
      <w:rFonts w:ascii="宋体" w:cs="宋体"/>
      <w:sz w:val="21"/>
      <w:szCs w:val="21"/>
      <w:lang w:val="en-US" w:eastAsia="zh-CN" w:bidi="ar-SA"/>
    </w:rPr>
  </w:style>
  <w:style w:type="paragraph" w:customStyle="1" w:styleId="48">
    <w:name w:val="一级条标题"/>
    <w:next w:val="21"/>
    <w:uiPriority w:val="99"/>
    <w:pPr>
      <w:numPr>
        <w:ilvl w:val="1"/>
        <w:numId w:val="2"/>
      </w:numPr>
      <w:spacing w:beforeLines="50" w:afterLines="50"/>
      <w:outlineLvl w:val="2"/>
    </w:pPr>
    <w:rPr>
      <w:rFonts w:ascii="黑体" w:hAnsi="Times New Roman" w:eastAsia="黑体" w:cs="黑体"/>
      <w:sz w:val="21"/>
      <w:szCs w:val="21"/>
      <w:lang w:val="en-US" w:eastAsia="zh-CN" w:bidi="ar-SA"/>
    </w:rPr>
  </w:style>
  <w:style w:type="paragraph" w:customStyle="1" w:styleId="49">
    <w:name w:val="标准书脚_奇数页"/>
    <w:uiPriority w:val="99"/>
    <w:pPr>
      <w:spacing w:before="120"/>
      <w:ind w:right="198"/>
      <w:jc w:val="right"/>
    </w:pPr>
    <w:rPr>
      <w:rFonts w:ascii="宋体" w:hAnsi="Times New Roman" w:eastAsia="宋体" w:cs="宋体"/>
      <w:sz w:val="18"/>
      <w:szCs w:val="18"/>
      <w:lang w:val="en-US" w:eastAsia="zh-CN" w:bidi="ar-SA"/>
    </w:rPr>
  </w:style>
  <w:style w:type="paragraph" w:customStyle="1" w:styleId="50">
    <w:name w:val="标准书眉_奇数页"/>
    <w:next w:val="1"/>
    <w:uiPriority w:val="99"/>
    <w:pPr>
      <w:tabs>
        <w:tab w:val="center" w:pos="4154"/>
        <w:tab w:val="right" w:pos="8306"/>
      </w:tabs>
      <w:spacing w:after="220"/>
      <w:jc w:val="right"/>
    </w:pPr>
    <w:rPr>
      <w:rFonts w:ascii="黑体" w:hAnsi="Times New Roman" w:eastAsia="黑体" w:cs="黑体"/>
      <w:sz w:val="21"/>
      <w:szCs w:val="21"/>
      <w:lang w:val="en-US" w:eastAsia="zh-CN" w:bidi="ar-SA"/>
    </w:rPr>
  </w:style>
  <w:style w:type="paragraph" w:customStyle="1" w:styleId="51">
    <w:name w:val="章标题"/>
    <w:next w:val="21"/>
    <w:uiPriority w:val="99"/>
    <w:pPr>
      <w:numPr>
        <w:ilvl w:val="0"/>
        <w:numId w:val="2"/>
      </w:numPr>
      <w:spacing w:beforeLines="100" w:afterLines="100"/>
      <w:jc w:val="both"/>
      <w:outlineLvl w:val="1"/>
    </w:pPr>
    <w:rPr>
      <w:rFonts w:ascii="黑体" w:hAnsi="Times New Roman" w:eastAsia="黑体" w:cs="黑体"/>
      <w:sz w:val="21"/>
      <w:szCs w:val="21"/>
      <w:lang w:val="en-US" w:eastAsia="zh-CN" w:bidi="ar-SA"/>
    </w:rPr>
  </w:style>
  <w:style w:type="paragraph" w:customStyle="1" w:styleId="52">
    <w:name w:val="二级条标题"/>
    <w:basedOn w:val="48"/>
    <w:next w:val="21"/>
    <w:uiPriority w:val="99"/>
    <w:pPr>
      <w:numPr>
        <w:ilvl w:val="2"/>
      </w:numPr>
      <w:spacing w:before="50" w:after="50"/>
      <w:outlineLvl w:val="3"/>
    </w:pPr>
  </w:style>
  <w:style w:type="paragraph" w:customStyle="1" w:styleId="53">
    <w:name w:val="封面标准号2"/>
    <w:uiPriority w:val="99"/>
    <w:pPr>
      <w:framePr w:w="9140" w:h="1242" w:hRule="exact" w:hSpace="284" w:wrap="auto" w:vAnchor="page" w:hAnchor="page" w:x="1645" w:y="2910" w:anchorLock="1"/>
      <w:spacing w:before="357" w:line="280" w:lineRule="exact"/>
      <w:jc w:val="right"/>
    </w:pPr>
    <w:rPr>
      <w:rFonts w:ascii="黑体" w:hAnsi="Times New Roman" w:eastAsia="黑体" w:cs="黑体"/>
      <w:sz w:val="28"/>
      <w:szCs w:val="28"/>
      <w:lang w:val="en-US" w:eastAsia="zh-CN" w:bidi="ar-SA"/>
    </w:rPr>
  </w:style>
  <w:style w:type="paragraph" w:customStyle="1" w:styleId="54">
    <w:name w:val="列项——（一级）"/>
    <w:uiPriority w:val="99"/>
    <w:pPr>
      <w:widowControl w:val="0"/>
      <w:numPr>
        <w:ilvl w:val="0"/>
        <w:numId w:val="3"/>
      </w:numPr>
      <w:jc w:val="both"/>
    </w:pPr>
    <w:rPr>
      <w:rFonts w:ascii="宋体" w:hAnsi="Times New Roman" w:eastAsia="宋体" w:cs="宋体"/>
      <w:sz w:val="21"/>
      <w:szCs w:val="21"/>
      <w:lang w:val="en-US" w:eastAsia="zh-CN" w:bidi="ar-SA"/>
    </w:rPr>
  </w:style>
  <w:style w:type="paragraph" w:customStyle="1" w:styleId="55">
    <w:name w:val="列项●（二级）"/>
    <w:uiPriority w:val="99"/>
    <w:pPr>
      <w:numPr>
        <w:ilvl w:val="1"/>
        <w:numId w:val="3"/>
      </w:numPr>
      <w:tabs>
        <w:tab w:val="left" w:pos="840"/>
      </w:tabs>
      <w:jc w:val="both"/>
    </w:pPr>
    <w:rPr>
      <w:rFonts w:ascii="宋体" w:hAnsi="Times New Roman" w:eastAsia="宋体" w:cs="宋体"/>
      <w:sz w:val="21"/>
      <w:szCs w:val="21"/>
      <w:lang w:val="en-US" w:eastAsia="zh-CN" w:bidi="ar-SA"/>
    </w:rPr>
  </w:style>
  <w:style w:type="paragraph" w:customStyle="1" w:styleId="56">
    <w:name w:val="目次、标准名称标题"/>
    <w:basedOn w:val="1"/>
    <w:next w:val="21"/>
    <w:uiPriority w:val="99"/>
    <w:pPr>
      <w:keepNext/>
      <w:pageBreakBefore/>
      <w:widowControl/>
      <w:shd w:val="clear" w:color="FFFFFF" w:fill="FFFFFF"/>
      <w:spacing w:before="640" w:after="560" w:line="460" w:lineRule="exact"/>
      <w:jc w:val="center"/>
      <w:outlineLvl w:val="0"/>
    </w:pPr>
    <w:rPr>
      <w:rFonts w:ascii="黑体" w:eastAsia="黑体" w:cs="黑体"/>
      <w:kern w:val="0"/>
      <w:sz w:val="32"/>
      <w:szCs w:val="32"/>
    </w:rPr>
  </w:style>
  <w:style w:type="paragraph" w:customStyle="1" w:styleId="57">
    <w:name w:val="三级条标题"/>
    <w:basedOn w:val="52"/>
    <w:next w:val="21"/>
    <w:uiPriority w:val="99"/>
    <w:pPr>
      <w:numPr>
        <w:ilvl w:val="3"/>
      </w:numPr>
      <w:ind w:left="0"/>
      <w:outlineLvl w:val="4"/>
    </w:pPr>
  </w:style>
  <w:style w:type="paragraph" w:customStyle="1" w:styleId="58">
    <w:name w:val="示例"/>
    <w:next w:val="59"/>
    <w:uiPriority w:val="99"/>
    <w:pPr>
      <w:widowControl w:val="0"/>
      <w:numPr>
        <w:ilvl w:val="0"/>
        <w:numId w:val="4"/>
      </w:numPr>
      <w:jc w:val="both"/>
    </w:pPr>
    <w:rPr>
      <w:rFonts w:ascii="宋体" w:hAnsi="Times New Roman" w:eastAsia="宋体" w:cs="宋体"/>
      <w:sz w:val="18"/>
      <w:szCs w:val="18"/>
      <w:lang w:val="en-US" w:eastAsia="zh-CN" w:bidi="ar-SA"/>
    </w:rPr>
  </w:style>
  <w:style w:type="paragraph" w:customStyle="1" w:styleId="59">
    <w:name w:val="示例内容"/>
    <w:uiPriority w:val="99"/>
    <w:pPr>
      <w:ind w:firstLine="200" w:firstLineChars="200"/>
    </w:pPr>
    <w:rPr>
      <w:rFonts w:ascii="宋体" w:hAnsi="Times New Roman" w:eastAsia="宋体" w:cs="宋体"/>
      <w:sz w:val="18"/>
      <w:szCs w:val="18"/>
      <w:lang w:val="en-US" w:eastAsia="zh-CN" w:bidi="ar-SA"/>
    </w:rPr>
  </w:style>
  <w:style w:type="paragraph" w:customStyle="1" w:styleId="60">
    <w:name w:val="数字编号列项（二级）"/>
    <w:uiPriority w:val="99"/>
    <w:pPr>
      <w:numPr>
        <w:ilvl w:val="1"/>
        <w:numId w:val="5"/>
      </w:numPr>
      <w:jc w:val="both"/>
    </w:pPr>
    <w:rPr>
      <w:rFonts w:ascii="宋体" w:hAnsi="Times New Roman" w:eastAsia="宋体" w:cs="宋体"/>
      <w:sz w:val="21"/>
      <w:szCs w:val="21"/>
      <w:lang w:val="en-US" w:eastAsia="zh-CN" w:bidi="ar-SA"/>
    </w:rPr>
  </w:style>
  <w:style w:type="paragraph" w:customStyle="1" w:styleId="61">
    <w:name w:val="四级条标题"/>
    <w:basedOn w:val="57"/>
    <w:next w:val="21"/>
    <w:uiPriority w:val="99"/>
    <w:pPr>
      <w:numPr>
        <w:ilvl w:val="4"/>
      </w:numPr>
      <w:outlineLvl w:val="5"/>
    </w:pPr>
  </w:style>
  <w:style w:type="paragraph" w:customStyle="1" w:styleId="62">
    <w:name w:val="五级条标题"/>
    <w:basedOn w:val="61"/>
    <w:next w:val="21"/>
    <w:uiPriority w:val="99"/>
    <w:pPr>
      <w:numPr>
        <w:ilvl w:val="5"/>
      </w:numPr>
      <w:outlineLvl w:val="6"/>
    </w:pPr>
  </w:style>
  <w:style w:type="paragraph" w:customStyle="1" w:styleId="63">
    <w:name w:val="注："/>
    <w:next w:val="21"/>
    <w:uiPriority w:val="99"/>
    <w:pPr>
      <w:widowControl w:val="0"/>
      <w:numPr>
        <w:ilvl w:val="0"/>
        <w:numId w:val="6"/>
      </w:numPr>
      <w:autoSpaceDE w:val="0"/>
      <w:autoSpaceDN w:val="0"/>
      <w:jc w:val="both"/>
    </w:pPr>
    <w:rPr>
      <w:rFonts w:ascii="宋体" w:hAnsi="Times New Roman" w:eastAsia="宋体" w:cs="宋体"/>
      <w:sz w:val="18"/>
      <w:szCs w:val="18"/>
      <w:lang w:val="en-US" w:eastAsia="zh-CN" w:bidi="ar-SA"/>
    </w:rPr>
  </w:style>
  <w:style w:type="paragraph" w:customStyle="1" w:styleId="64">
    <w:name w:val="注×："/>
    <w:uiPriority w:val="99"/>
    <w:pPr>
      <w:widowControl w:val="0"/>
      <w:numPr>
        <w:ilvl w:val="0"/>
        <w:numId w:val="7"/>
      </w:numPr>
      <w:autoSpaceDE w:val="0"/>
      <w:autoSpaceDN w:val="0"/>
      <w:jc w:val="both"/>
    </w:pPr>
    <w:rPr>
      <w:rFonts w:ascii="宋体" w:hAnsi="Times New Roman" w:eastAsia="宋体" w:cs="宋体"/>
      <w:sz w:val="18"/>
      <w:szCs w:val="18"/>
      <w:lang w:val="en-US" w:eastAsia="zh-CN" w:bidi="ar-SA"/>
    </w:rPr>
  </w:style>
  <w:style w:type="paragraph" w:customStyle="1" w:styleId="65">
    <w:name w:val="字母编号列项（一级）"/>
    <w:uiPriority w:val="99"/>
    <w:pPr>
      <w:numPr>
        <w:ilvl w:val="0"/>
        <w:numId w:val="5"/>
      </w:numPr>
      <w:jc w:val="both"/>
    </w:pPr>
    <w:rPr>
      <w:rFonts w:ascii="宋体" w:hAnsi="Times New Roman" w:eastAsia="宋体" w:cs="宋体"/>
      <w:sz w:val="21"/>
      <w:szCs w:val="21"/>
      <w:lang w:val="en-US" w:eastAsia="zh-CN" w:bidi="ar-SA"/>
    </w:rPr>
  </w:style>
  <w:style w:type="paragraph" w:customStyle="1" w:styleId="66">
    <w:name w:val="列项◆（三级）"/>
    <w:basedOn w:val="1"/>
    <w:uiPriority w:val="99"/>
    <w:pPr>
      <w:numPr>
        <w:ilvl w:val="2"/>
        <w:numId w:val="3"/>
      </w:numPr>
    </w:pPr>
    <w:rPr>
      <w:rFonts w:ascii="宋体" w:cs="宋体"/>
    </w:rPr>
  </w:style>
  <w:style w:type="paragraph" w:customStyle="1" w:styleId="67">
    <w:name w:val="编号列项（三级）"/>
    <w:uiPriority w:val="99"/>
    <w:pPr>
      <w:numPr>
        <w:ilvl w:val="2"/>
        <w:numId w:val="5"/>
      </w:numPr>
    </w:pPr>
    <w:rPr>
      <w:rFonts w:ascii="宋体" w:hAnsi="Times New Roman" w:eastAsia="宋体" w:cs="宋体"/>
      <w:sz w:val="21"/>
      <w:szCs w:val="21"/>
      <w:lang w:val="en-US" w:eastAsia="zh-CN" w:bidi="ar-SA"/>
    </w:rPr>
  </w:style>
  <w:style w:type="paragraph" w:customStyle="1" w:styleId="68">
    <w:name w:val="示例×："/>
    <w:basedOn w:val="51"/>
    <w:uiPriority w:val="99"/>
    <w:pPr>
      <w:numPr>
        <w:numId w:val="8"/>
      </w:numPr>
      <w:spacing w:beforeLines="0" w:afterLines="0"/>
      <w:outlineLvl w:val="9"/>
    </w:pPr>
    <w:rPr>
      <w:rFonts w:ascii="宋体" w:eastAsia="宋体" w:cs="宋体"/>
      <w:sz w:val="18"/>
      <w:szCs w:val="18"/>
    </w:rPr>
  </w:style>
  <w:style w:type="paragraph" w:customStyle="1" w:styleId="69">
    <w:name w:val="二级无"/>
    <w:basedOn w:val="52"/>
    <w:uiPriority w:val="99"/>
    <w:pPr>
      <w:spacing w:beforeLines="0" w:afterLines="0"/>
    </w:pPr>
    <w:rPr>
      <w:rFonts w:ascii="宋体" w:eastAsia="宋体" w:cs="宋体"/>
    </w:rPr>
  </w:style>
  <w:style w:type="paragraph" w:customStyle="1" w:styleId="70">
    <w:name w:val="注：（正文）"/>
    <w:basedOn w:val="63"/>
    <w:next w:val="21"/>
    <w:uiPriority w:val="99"/>
  </w:style>
  <w:style w:type="paragraph" w:customStyle="1" w:styleId="71">
    <w:name w:val="注×：（正文）"/>
    <w:uiPriority w:val="99"/>
    <w:pPr>
      <w:numPr>
        <w:ilvl w:val="0"/>
        <w:numId w:val="9"/>
      </w:numPr>
      <w:jc w:val="both"/>
    </w:pPr>
    <w:rPr>
      <w:rFonts w:ascii="宋体" w:hAnsi="Times New Roman" w:eastAsia="宋体" w:cs="宋体"/>
      <w:sz w:val="18"/>
      <w:szCs w:val="18"/>
      <w:lang w:val="en-US" w:eastAsia="zh-CN" w:bidi="ar-SA"/>
    </w:rPr>
  </w:style>
  <w:style w:type="paragraph" w:customStyle="1" w:styleId="72">
    <w:name w:val="标准标志"/>
    <w:next w:val="1"/>
    <w:uiPriority w:val="99"/>
    <w:pPr>
      <w:framePr w:w="2546" w:h="1389" w:hRule="exact" w:hSpace="181" w:vSpace="181" w:wrap="auto" w:vAnchor="margin" w:hAnchor="margin" w:x="6522" w:y="398" w:anchorLock="1"/>
      <w:shd w:val="solid" w:color="FFFFFF" w:fill="FFFFFF"/>
      <w:spacing w:line="240" w:lineRule="atLeast"/>
      <w:jc w:val="right"/>
    </w:pPr>
    <w:rPr>
      <w:rFonts w:ascii="Times New Roman" w:hAnsi="Times New Roman" w:eastAsia="宋体" w:cs="Times New Roman"/>
      <w:b/>
      <w:bCs/>
      <w:w w:val="170"/>
      <w:sz w:val="96"/>
      <w:szCs w:val="96"/>
      <w:lang w:val="en-US" w:eastAsia="zh-CN" w:bidi="ar-SA"/>
    </w:rPr>
  </w:style>
  <w:style w:type="paragraph" w:customStyle="1" w:styleId="73">
    <w:name w:val="标准称谓"/>
    <w:next w:val="1"/>
    <w:uiPriority w:val="99"/>
    <w:pPr>
      <w:framePr w:w="9639" w:h="624" w:hRule="exact" w:hSpace="181" w:vSpace="181" w:wrap="auto" w:vAnchor="page" w:hAnchor="page" w:x="1419" w:y="2286" w:anchorLock="1"/>
      <w:widowControl w:val="0"/>
      <w:kinsoku w:val="0"/>
      <w:overflowPunct w:val="0"/>
      <w:autoSpaceDE w:val="0"/>
      <w:autoSpaceDN w:val="0"/>
      <w:spacing w:line="240" w:lineRule="atLeast"/>
      <w:jc w:val="distribute"/>
    </w:pPr>
    <w:rPr>
      <w:rFonts w:ascii="宋体" w:hAnsi="Times New Roman" w:eastAsia="宋体" w:cs="宋体"/>
      <w:b/>
      <w:bCs/>
      <w:spacing w:val="20"/>
      <w:w w:val="148"/>
      <w:sz w:val="48"/>
      <w:szCs w:val="48"/>
      <w:lang w:val="en-US" w:eastAsia="zh-CN" w:bidi="ar-SA"/>
    </w:rPr>
  </w:style>
  <w:style w:type="paragraph" w:customStyle="1" w:styleId="74">
    <w:name w:val="标准书脚_偶数页"/>
    <w:uiPriority w:val="99"/>
    <w:pPr>
      <w:spacing w:before="120"/>
      <w:ind w:left="221"/>
    </w:pPr>
    <w:rPr>
      <w:rFonts w:ascii="宋体" w:hAnsi="Times New Roman" w:eastAsia="宋体" w:cs="宋体"/>
      <w:sz w:val="18"/>
      <w:szCs w:val="18"/>
      <w:lang w:val="en-US" w:eastAsia="zh-CN" w:bidi="ar-SA"/>
    </w:rPr>
  </w:style>
  <w:style w:type="paragraph" w:customStyle="1" w:styleId="75">
    <w:name w:val="标准书眉_偶数页"/>
    <w:basedOn w:val="50"/>
    <w:next w:val="1"/>
    <w:uiPriority w:val="99"/>
    <w:pPr>
      <w:jc w:val="left"/>
    </w:pPr>
  </w:style>
  <w:style w:type="paragraph" w:customStyle="1" w:styleId="76">
    <w:name w:val="标准书眉一"/>
    <w:uiPriority w:val="99"/>
    <w:pPr>
      <w:jc w:val="both"/>
    </w:pPr>
    <w:rPr>
      <w:rFonts w:ascii="Times New Roman" w:hAnsi="Times New Roman" w:eastAsia="宋体" w:cs="Times New Roman"/>
      <w:lang w:val="en-US" w:eastAsia="zh-CN" w:bidi="ar-SA"/>
    </w:rPr>
  </w:style>
  <w:style w:type="paragraph" w:customStyle="1" w:styleId="77">
    <w:name w:val="参考文献"/>
    <w:basedOn w:val="1"/>
    <w:next w:val="21"/>
    <w:uiPriority w:val="99"/>
    <w:pPr>
      <w:keepNext/>
      <w:pageBreakBefore/>
      <w:widowControl/>
      <w:shd w:val="clear" w:color="FFFFFF" w:fill="FFFFFF"/>
      <w:spacing w:before="640" w:after="200"/>
      <w:jc w:val="center"/>
      <w:outlineLvl w:val="0"/>
    </w:pPr>
    <w:rPr>
      <w:rFonts w:ascii="黑体" w:eastAsia="黑体" w:cs="黑体"/>
      <w:kern w:val="0"/>
    </w:rPr>
  </w:style>
  <w:style w:type="paragraph" w:customStyle="1" w:styleId="78">
    <w:name w:val="参考文献、索引标题"/>
    <w:basedOn w:val="1"/>
    <w:next w:val="21"/>
    <w:uiPriority w:val="99"/>
    <w:pPr>
      <w:keepNext/>
      <w:pageBreakBefore/>
      <w:widowControl/>
      <w:shd w:val="clear" w:color="FFFFFF" w:fill="FFFFFF"/>
      <w:spacing w:before="640" w:after="200"/>
      <w:jc w:val="center"/>
      <w:outlineLvl w:val="0"/>
    </w:pPr>
    <w:rPr>
      <w:rFonts w:ascii="黑体" w:eastAsia="黑体" w:cs="黑体"/>
      <w:kern w:val="0"/>
    </w:rPr>
  </w:style>
  <w:style w:type="character" w:customStyle="1" w:styleId="79">
    <w:name w:val="发布"/>
    <w:basedOn w:val="32"/>
    <w:uiPriority w:val="99"/>
    <w:rPr>
      <w:rFonts w:ascii="黑体" w:eastAsia="黑体" w:cs="黑体"/>
      <w:spacing w:val="85"/>
      <w:w w:val="100"/>
      <w:position w:val="3"/>
      <w:sz w:val="28"/>
      <w:szCs w:val="28"/>
    </w:rPr>
  </w:style>
  <w:style w:type="paragraph" w:customStyle="1" w:styleId="80">
    <w:name w:val="发布部门"/>
    <w:next w:val="21"/>
    <w:uiPriority w:val="99"/>
    <w:pPr>
      <w:framePr w:w="7938" w:h="1134" w:hRule="exact" w:hSpace="125" w:vSpace="181" w:wrap="auto" w:vAnchor="page" w:hAnchor="page" w:x="2150" w:y="14630" w:anchorLock="1"/>
      <w:jc w:val="center"/>
    </w:pPr>
    <w:rPr>
      <w:rFonts w:ascii="宋体" w:hAnsi="Times New Roman" w:eastAsia="宋体" w:cs="宋体"/>
      <w:b/>
      <w:bCs/>
      <w:spacing w:val="20"/>
      <w:w w:val="135"/>
      <w:sz w:val="28"/>
      <w:szCs w:val="28"/>
      <w:lang w:val="en-US" w:eastAsia="zh-CN" w:bidi="ar-SA"/>
    </w:rPr>
  </w:style>
  <w:style w:type="paragraph" w:customStyle="1" w:styleId="81">
    <w:name w:val="发布日期"/>
    <w:uiPriority w:val="99"/>
    <w:pPr>
      <w:framePr w:w="3997" w:h="471" w:hRule="exact" w:vSpace="181" w:wrap="auto" w:vAnchor="margin" w:hAnchor="page" w:x="7089" w:y="14097" w:anchorLock="1"/>
    </w:pPr>
    <w:rPr>
      <w:rFonts w:ascii="Times New Roman" w:hAnsi="Times New Roman" w:eastAsia="黑体" w:cs="Times New Roman"/>
      <w:sz w:val="28"/>
      <w:szCs w:val="28"/>
      <w:lang w:val="en-US" w:eastAsia="zh-CN" w:bidi="ar-SA"/>
    </w:rPr>
  </w:style>
  <w:style w:type="paragraph" w:customStyle="1" w:styleId="82">
    <w:name w:val="封面标准代替信息"/>
    <w:uiPriority w:val="99"/>
    <w:pPr>
      <w:framePr w:w="9140" w:h="1242" w:hRule="exact" w:hSpace="284" w:wrap="auto" w:vAnchor="page" w:hAnchor="page" w:x="1645" w:y="2910" w:anchorLock="1"/>
      <w:spacing w:before="57" w:line="280" w:lineRule="exact"/>
      <w:jc w:val="right"/>
    </w:pPr>
    <w:rPr>
      <w:rFonts w:ascii="宋体" w:hAnsi="Times New Roman" w:eastAsia="宋体" w:cs="宋体"/>
      <w:sz w:val="21"/>
      <w:szCs w:val="21"/>
      <w:lang w:val="en-US" w:eastAsia="zh-CN" w:bidi="ar-SA"/>
    </w:rPr>
  </w:style>
  <w:style w:type="paragraph" w:customStyle="1" w:styleId="83">
    <w:name w:val="封面标准号1"/>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szCs w:val="28"/>
      <w:lang w:val="en-US" w:eastAsia="zh-CN" w:bidi="ar-SA"/>
    </w:rPr>
  </w:style>
  <w:style w:type="paragraph" w:customStyle="1" w:styleId="84">
    <w:name w:val="封面标准名称"/>
    <w:uiPriority w:val="99"/>
    <w:pPr>
      <w:framePr w:w="9639" w:h="6917" w:hRule="exact" w:wrap="auto" w:vAnchor="page" w:hAnchor="page" w:xAlign="center" w:y="6408" w:anchorLock="1"/>
      <w:widowControl w:val="0"/>
      <w:spacing w:line="680" w:lineRule="exact"/>
      <w:jc w:val="center"/>
      <w:textAlignment w:val="center"/>
    </w:pPr>
    <w:rPr>
      <w:rFonts w:ascii="黑体" w:hAnsi="Times New Roman" w:eastAsia="黑体" w:cs="黑体"/>
      <w:sz w:val="52"/>
      <w:szCs w:val="52"/>
      <w:lang w:val="en-US" w:eastAsia="zh-CN" w:bidi="ar-SA"/>
    </w:rPr>
  </w:style>
  <w:style w:type="paragraph" w:customStyle="1" w:styleId="85">
    <w:name w:val="封面标准英文名称"/>
    <w:basedOn w:val="84"/>
    <w:uiPriority w:val="99"/>
    <w:pPr>
      <w:framePr/>
      <w:spacing w:before="370" w:line="400" w:lineRule="exact"/>
    </w:pPr>
    <w:rPr>
      <w:rFonts w:ascii="Times New Roman" w:cs="Times New Roman"/>
      <w:sz w:val="28"/>
      <w:szCs w:val="28"/>
    </w:rPr>
  </w:style>
  <w:style w:type="paragraph" w:customStyle="1" w:styleId="86">
    <w:name w:val="封面一致性程度标识"/>
    <w:basedOn w:val="85"/>
    <w:uiPriority w:val="99"/>
    <w:pPr>
      <w:framePr/>
      <w:spacing w:before="440"/>
    </w:pPr>
    <w:rPr>
      <w:rFonts w:ascii="宋体" w:eastAsia="宋体" w:cs="宋体"/>
    </w:rPr>
  </w:style>
  <w:style w:type="paragraph" w:customStyle="1" w:styleId="87">
    <w:name w:val="封面标准文稿类别"/>
    <w:basedOn w:val="86"/>
    <w:uiPriority w:val="99"/>
    <w:pPr>
      <w:framePr/>
      <w:spacing w:after="160" w:line="240" w:lineRule="auto"/>
    </w:pPr>
    <w:rPr>
      <w:sz w:val="24"/>
      <w:szCs w:val="24"/>
    </w:rPr>
  </w:style>
  <w:style w:type="paragraph" w:customStyle="1" w:styleId="88">
    <w:name w:val="封面标准文稿编辑信息"/>
    <w:basedOn w:val="87"/>
    <w:uiPriority w:val="99"/>
    <w:pPr>
      <w:framePr/>
      <w:spacing w:before="180" w:line="180" w:lineRule="exact"/>
    </w:pPr>
    <w:rPr>
      <w:sz w:val="21"/>
      <w:szCs w:val="21"/>
    </w:rPr>
  </w:style>
  <w:style w:type="paragraph" w:customStyle="1" w:styleId="89">
    <w:name w:val="封面正文"/>
    <w:uiPriority w:val="99"/>
    <w:pPr>
      <w:jc w:val="both"/>
    </w:pPr>
    <w:rPr>
      <w:rFonts w:ascii="Times New Roman" w:hAnsi="Times New Roman" w:eastAsia="宋体" w:cs="Times New Roman"/>
      <w:lang w:val="en-US" w:eastAsia="zh-CN" w:bidi="ar-SA"/>
    </w:rPr>
  </w:style>
  <w:style w:type="paragraph" w:customStyle="1" w:styleId="90">
    <w:name w:val="附录标识"/>
    <w:basedOn w:val="1"/>
    <w:next w:val="21"/>
    <w:uiPriority w:val="99"/>
    <w:pPr>
      <w:keepNext/>
      <w:widowControl/>
      <w:numPr>
        <w:ilvl w:val="0"/>
        <w:numId w:val="10"/>
      </w:numPr>
      <w:shd w:val="clear" w:color="FFFFFF" w:fill="FFFFFF"/>
      <w:tabs>
        <w:tab w:val="left" w:pos="360"/>
        <w:tab w:val="left" w:pos="6405"/>
      </w:tabs>
      <w:spacing w:before="640" w:after="280"/>
      <w:jc w:val="center"/>
      <w:outlineLvl w:val="0"/>
    </w:pPr>
    <w:rPr>
      <w:rFonts w:ascii="黑体" w:eastAsia="黑体" w:cs="黑体"/>
      <w:kern w:val="0"/>
    </w:rPr>
  </w:style>
  <w:style w:type="paragraph" w:customStyle="1" w:styleId="91">
    <w:name w:val="附录标题"/>
    <w:basedOn w:val="21"/>
    <w:next w:val="21"/>
    <w:uiPriority w:val="99"/>
    <w:pPr>
      <w:ind w:firstLine="0" w:firstLineChars="0"/>
      <w:jc w:val="center"/>
    </w:pPr>
    <w:rPr>
      <w:rFonts w:ascii="黑体" w:eastAsia="黑体" w:cs="黑体"/>
    </w:rPr>
  </w:style>
  <w:style w:type="paragraph" w:customStyle="1" w:styleId="92">
    <w:name w:val="附录表标号"/>
    <w:basedOn w:val="1"/>
    <w:next w:val="21"/>
    <w:uiPriority w:val="99"/>
    <w:pPr>
      <w:numPr>
        <w:ilvl w:val="0"/>
        <w:numId w:val="11"/>
      </w:numPr>
      <w:tabs>
        <w:tab w:val="clear" w:pos="0"/>
      </w:tabs>
      <w:spacing w:line="14" w:lineRule="exact"/>
      <w:ind w:left="811" w:hanging="448"/>
      <w:jc w:val="center"/>
      <w:outlineLvl w:val="0"/>
    </w:pPr>
    <w:rPr>
      <w:color w:val="FFFFFF"/>
    </w:rPr>
  </w:style>
  <w:style w:type="paragraph" w:customStyle="1" w:styleId="93">
    <w:name w:val="附录表标题"/>
    <w:basedOn w:val="1"/>
    <w:next w:val="21"/>
    <w:uiPriority w:val="99"/>
    <w:pPr>
      <w:numPr>
        <w:ilvl w:val="1"/>
        <w:numId w:val="11"/>
      </w:numPr>
      <w:tabs>
        <w:tab w:val="left" w:pos="180"/>
      </w:tabs>
      <w:spacing w:beforeLines="50" w:afterLines="50"/>
      <w:ind w:left="0" w:firstLine="0"/>
      <w:jc w:val="center"/>
    </w:pPr>
    <w:rPr>
      <w:rFonts w:ascii="黑体" w:eastAsia="黑体" w:cs="黑体"/>
    </w:rPr>
  </w:style>
  <w:style w:type="paragraph" w:customStyle="1" w:styleId="94">
    <w:name w:val="附录二级条标题"/>
    <w:basedOn w:val="1"/>
    <w:next w:val="21"/>
    <w:uiPriority w:val="99"/>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cs="黑体"/>
      <w:kern w:val="21"/>
    </w:rPr>
  </w:style>
  <w:style w:type="paragraph" w:customStyle="1" w:styleId="95">
    <w:name w:val="附录二级无"/>
    <w:basedOn w:val="94"/>
    <w:uiPriority w:val="99"/>
    <w:pPr>
      <w:tabs>
        <w:tab w:val="clear" w:pos="360"/>
      </w:tabs>
      <w:spacing w:beforeLines="0" w:afterLines="0"/>
    </w:pPr>
    <w:rPr>
      <w:rFonts w:ascii="宋体" w:eastAsia="宋体" w:cs="宋体"/>
    </w:rPr>
  </w:style>
  <w:style w:type="paragraph" w:customStyle="1" w:styleId="96">
    <w:name w:val="附录公式"/>
    <w:basedOn w:val="21"/>
    <w:next w:val="21"/>
    <w:link w:val="97"/>
    <w:uiPriority w:val="99"/>
  </w:style>
  <w:style w:type="character" w:customStyle="1" w:styleId="97">
    <w:name w:val="附录公式 Char"/>
    <w:basedOn w:val="47"/>
    <w:link w:val="96"/>
    <w:locked/>
    <w:uiPriority w:val="99"/>
  </w:style>
  <w:style w:type="paragraph" w:customStyle="1" w:styleId="98">
    <w:name w:val="附录公式编号制表符"/>
    <w:basedOn w:val="1"/>
    <w:next w:val="21"/>
    <w:uiPriority w:val="99"/>
    <w:pPr>
      <w:widowControl/>
      <w:tabs>
        <w:tab w:val="center" w:pos="4201"/>
        <w:tab w:val="right" w:leader="dot" w:pos="9298"/>
      </w:tabs>
      <w:autoSpaceDE w:val="0"/>
      <w:autoSpaceDN w:val="0"/>
    </w:pPr>
    <w:rPr>
      <w:rFonts w:ascii="宋体" w:cs="宋体"/>
      <w:kern w:val="0"/>
    </w:rPr>
  </w:style>
  <w:style w:type="paragraph" w:customStyle="1" w:styleId="99">
    <w:name w:val="附录三级条标题"/>
    <w:basedOn w:val="94"/>
    <w:next w:val="21"/>
    <w:uiPriority w:val="99"/>
    <w:pPr>
      <w:numPr>
        <w:ilvl w:val="4"/>
      </w:numPr>
      <w:outlineLvl w:val="4"/>
    </w:pPr>
  </w:style>
  <w:style w:type="paragraph" w:customStyle="1" w:styleId="100">
    <w:name w:val="附录三级无"/>
    <w:basedOn w:val="99"/>
    <w:uiPriority w:val="99"/>
    <w:pPr>
      <w:tabs>
        <w:tab w:val="clear" w:pos="360"/>
      </w:tabs>
      <w:spacing w:beforeLines="0" w:afterLines="0"/>
    </w:pPr>
    <w:rPr>
      <w:rFonts w:ascii="宋体" w:eastAsia="宋体" w:cs="宋体"/>
    </w:rPr>
  </w:style>
  <w:style w:type="paragraph" w:customStyle="1" w:styleId="101">
    <w:name w:val="附录数字编号列项（二级）"/>
    <w:uiPriority w:val="99"/>
    <w:pPr>
      <w:numPr>
        <w:ilvl w:val="1"/>
        <w:numId w:val="12"/>
      </w:numPr>
    </w:pPr>
    <w:rPr>
      <w:rFonts w:ascii="宋体" w:hAnsi="Times New Roman" w:eastAsia="宋体" w:cs="宋体"/>
      <w:sz w:val="21"/>
      <w:szCs w:val="21"/>
      <w:lang w:val="en-US" w:eastAsia="zh-CN" w:bidi="ar-SA"/>
    </w:rPr>
  </w:style>
  <w:style w:type="paragraph" w:customStyle="1" w:styleId="102">
    <w:name w:val="附录四级条标题"/>
    <w:basedOn w:val="99"/>
    <w:next w:val="21"/>
    <w:uiPriority w:val="99"/>
    <w:pPr>
      <w:numPr>
        <w:ilvl w:val="5"/>
      </w:numPr>
      <w:outlineLvl w:val="5"/>
    </w:pPr>
  </w:style>
  <w:style w:type="paragraph" w:customStyle="1" w:styleId="103">
    <w:name w:val="附录四级无"/>
    <w:basedOn w:val="102"/>
    <w:uiPriority w:val="99"/>
    <w:pPr>
      <w:tabs>
        <w:tab w:val="clear" w:pos="360"/>
      </w:tabs>
      <w:spacing w:beforeLines="0" w:afterLines="0"/>
    </w:pPr>
    <w:rPr>
      <w:rFonts w:ascii="宋体" w:eastAsia="宋体" w:cs="宋体"/>
    </w:rPr>
  </w:style>
  <w:style w:type="paragraph" w:customStyle="1" w:styleId="104">
    <w:name w:val="附录图标号"/>
    <w:basedOn w:val="1"/>
    <w:uiPriority w:val="99"/>
    <w:pPr>
      <w:keepNext/>
      <w:pageBreakBefore/>
      <w:widowControl/>
      <w:numPr>
        <w:ilvl w:val="0"/>
        <w:numId w:val="13"/>
      </w:numPr>
      <w:spacing w:line="14" w:lineRule="exact"/>
      <w:ind w:left="0" w:firstLine="363"/>
      <w:jc w:val="center"/>
      <w:outlineLvl w:val="0"/>
    </w:pPr>
    <w:rPr>
      <w:color w:val="FFFFFF"/>
    </w:rPr>
  </w:style>
  <w:style w:type="paragraph" w:customStyle="1" w:styleId="105">
    <w:name w:val="附录图标题"/>
    <w:basedOn w:val="1"/>
    <w:next w:val="21"/>
    <w:uiPriority w:val="99"/>
    <w:pPr>
      <w:numPr>
        <w:ilvl w:val="1"/>
        <w:numId w:val="13"/>
      </w:numPr>
      <w:tabs>
        <w:tab w:val="left" w:pos="363"/>
      </w:tabs>
      <w:spacing w:beforeLines="50" w:afterLines="50"/>
      <w:ind w:left="0" w:firstLine="0"/>
      <w:jc w:val="center"/>
    </w:pPr>
    <w:rPr>
      <w:rFonts w:ascii="黑体" w:eastAsia="黑体" w:cs="黑体"/>
    </w:rPr>
  </w:style>
  <w:style w:type="paragraph" w:customStyle="1" w:styleId="106">
    <w:name w:val="附录五级条标题"/>
    <w:basedOn w:val="102"/>
    <w:next w:val="21"/>
    <w:uiPriority w:val="99"/>
    <w:pPr>
      <w:numPr>
        <w:ilvl w:val="6"/>
      </w:numPr>
      <w:outlineLvl w:val="6"/>
    </w:pPr>
  </w:style>
  <w:style w:type="paragraph" w:customStyle="1" w:styleId="107">
    <w:name w:val="附录五级无"/>
    <w:basedOn w:val="106"/>
    <w:uiPriority w:val="99"/>
    <w:pPr>
      <w:tabs>
        <w:tab w:val="clear" w:pos="360"/>
      </w:tabs>
      <w:spacing w:beforeLines="0" w:afterLines="0"/>
    </w:pPr>
    <w:rPr>
      <w:rFonts w:ascii="宋体" w:eastAsia="宋体" w:cs="宋体"/>
    </w:rPr>
  </w:style>
  <w:style w:type="paragraph" w:customStyle="1" w:styleId="108">
    <w:name w:val="附录章标题"/>
    <w:next w:val="21"/>
    <w:uiPriority w:val="99"/>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黑体"/>
      <w:kern w:val="21"/>
      <w:sz w:val="21"/>
      <w:szCs w:val="21"/>
      <w:lang w:val="en-US" w:eastAsia="zh-CN" w:bidi="ar-SA"/>
    </w:rPr>
  </w:style>
  <w:style w:type="paragraph" w:customStyle="1" w:styleId="109">
    <w:name w:val="附录一级条标题"/>
    <w:basedOn w:val="108"/>
    <w:next w:val="21"/>
    <w:uiPriority w:val="99"/>
    <w:pPr>
      <w:numPr>
        <w:ilvl w:val="2"/>
      </w:numPr>
      <w:autoSpaceDN w:val="0"/>
      <w:spacing w:beforeLines="50" w:afterLines="50"/>
      <w:outlineLvl w:val="2"/>
    </w:pPr>
  </w:style>
  <w:style w:type="paragraph" w:customStyle="1" w:styleId="110">
    <w:name w:val="附录一级无"/>
    <w:basedOn w:val="109"/>
    <w:uiPriority w:val="99"/>
    <w:pPr>
      <w:tabs>
        <w:tab w:val="clear" w:pos="360"/>
      </w:tabs>
      <w:spacing w:beforeLines="0" w:afterLines="0"/>
    </w:pPr>
    <w:rPr>
      <w:rFonts w:ascii="宋体" w:eastAsia="宋体" w:cs="宋体"/>
    </w:rPr>
  </w:style>
  <w:style w:type="paragraph" w:customStyle="1" w:styleId="111">
    <w:name w:val="附录字母编号列项（一级）"/>
    <w:uiPriority w:val="99"/>
    <w:pPr>
      <w:numPr>
        <w:ilvl w:val="0"/>
        <w:numId w:val="12"/>
      </w:numPr>
    </w:pPr>
    <w:rPr>
      <w:rFonts w:ascii="宋体" w:hAnsi="Times New Roman" w:eastAsia="宋体" w:cs="宋体"/>
      <w:sz w:val="21"/>
      <w:szCs w:val="21"/>
      <w:lang w:val="en-US" w:eastAsia="zh-CN" w:bidi="ar-SA"/>
    </w:rPr>
  </w:style>
  <w:style w:type="paragraph" w:customStyle="1" w:styleId="112">
    <w:name w:val="列项说明"/>
    <w:basedOn w:val="1"/>
    <w:uiPriority w:val="99"/>
    <w:pPr>
      <w:adjustRightInd w:val="0"/>
      <w:spacing w:line="320" w:lineRule="exact"/>
      <w:ind w:left="400" w:leftChars="200" w:hanging="200" w:hangingChars="200"/>
      <w:jc w:val="left"/>
      <w:textAlignment w:val="baseline"/>
    </w:pPr>
    <w:rPr>
      <w:rFonts w:ascii="宋体" w:cs="宋体"/>
      <w:kern w:val="0"/>
    </w:rPr>
  </w:style>
  <w:style w:type="paragraph" w:customStyle="1" w:styleId="113">
    <w:name w:val="列项说明数字编号"/>
    <w:uiPriority w:val="99"/>
    <w:pPr>
      <w:ind w:left="600" w:leftChars="400" w:hanging="200" w:hangingChars="200"/>
    </w:pPr>
    <w:rPr>
      <w:rFonts w:ascii="宋体" w:hAnsi="Times New Roman" w:eastAsia="宋体" w:cs="宋体"/>
      <w:sz w:val="21"/>
      <w:szCs w:val="21"/>
      <w:lang w:val="en-US" w:eastAsia="zh-CN" w:bidi="ar-SA"/>
    </w:rPr>
  </w:style>
  <w:style w:type="paragraph" w:customStyle="1" w:styleId="114">
    <w:name w:val="目次、索引正文"/>
    <w:uiPriority w:val="99"/>
    <w:pPr>
      <w:spacing w:line="320" w:lineRule="exact"/>
      <w:jc w:val="both"/>
    </w:pPr>
    <w:rPr>
      <w:rFonts w:ascii="宋体" w:hAnsi="Times New Roman" w:eastAsia="宋体" w:cs="宋体"/>
      <w:sz w:val="21"/>
      <w:szCs w:val="21"/>
      <w:lang w:val="en-US" w:eastAsia="zh-CN" w:bidi="ar-SA"/>
    </w:rPr>
  </w:style>
  <w:style w:type="paragraph" w:customStyle="1" w:styleId="115">
    <w:name w:val="其他标准标志"/>
    <w:basedOn w:val="72"/>
    <w:uiPriority w:val="99"/>
    <w:pPr>
      <w:framePr w:w="6101" w:vAnchor="page" w:hAnchor="page" w:x="4673" w:y="942"/>
    </w:pPr>
    <w:rPr>
      <w:w w:val="130"/>
    </w:rPr>
  </w:style>
  <w:style w:type="paragraph" w:customStyle="1" w:styleId="116">
    <w:name w:val="其他标准称谓"/>
    <w:next w:val="1"/>
    <w:uiPriority w:val="99"/>
    <w:pPr>
      <w:framePr w:hSpace="181" w:vSpace="181" w:wrap="auto" w:vAnchor="page" w:hAnchor="page" w:x="1419" w:y="2286" w:anchorLock="1"/>
      <w:spacing w:line="240" w:lineRule="atLeast"/>
      <w:jc w:val="distribute"/>
    </w:pPr>
    <w:rPr>
      <w:rFonts w:ascii="黑体" w:hAnsi="宋体" w:eastAsia="黑体" w:cs="黑体"/>
      <w:spacing w:val="-40"/>
      <w:sz w:val="48"/>
      <w:szCs w:val="48"/>
      <w:lang w:val="en-US" w:eastAsia="zh-CN" w:bidi="ar-SA"/>
    </w:rPr>
  </w:style>
  <w:style w:type="paragraph" w:customStyle="1" w:styleId="117">
    <w:name w:val="其他发布部门"/>
    <w:basedOn w:val="80"/>
    <w:uiPriority w:val="99"/>
    <w:pPr>
      <w:framePr w:y="15310"/>
      <w:spacing w:line="240" w:lineRule="atLeast"/>
    </w:pPr>
    <w:rPr>
      <w:rFonts w:ascii="黑体" w:eastAsia="黑体" w:cs="黑体"/>
      <w:b w:val="0"/>
      <w:bCs w:val="0"/>
    </w:rPr>
  </w:style>
  <w:style w:type="paragraph" w:customStyle="1" w:styleId="118">
    <w:name w:val="前言、引言标题"/>
    <w:next w:val="21"/>
    <w:uiPriority w:val="99"/>
    <w:pPr>
      <w:keepNext/>
      <w:pageBreakBefore/>
      <w:shd w:val="clear" w:color="FFFFFF" w:fill="FFFFFF"/>
      <w:spacing w:before="640" w:after="560"/>
      <w:jc w:val="center"/>
      <w:outlineLvl w:val="0"/>
    </w:pPr>
    <w:rPr>
      <w:rFonts w:ascii="黑体" w:hAnsi="Times New Roman" w:eastAsia="黑体" w:cs="黑体"/>
      <w:sz w:val="32"/>
      <w:szCs w:val="32"/>
      <w:lang w:val="en-US" w:eastAsia="zh-CN" w:bidi="ar-SA"/>
    </w:rPr>
  </w:style>
  <w:style w:type="paragraph" w:customStyle="1" w:styleId="119">
    <w:name w:val="三级无"/>
    <w:basedOn w:val="57"/>
    <w:uiPriority w:val="99"/>
    <w:pPr>
      <w:spacing w:beforeLines="0" w:afterLines="0"/>
    </w:pPr>
    <w:rPr>
      <w:rFonts w:ascii="宋体" w:eastAsia="宋体" w:cs="宋体"/>
    </w:rPr>
  </w:style>
  <w:style w:type="paragraph" w:customStyle="1" w:styleId="120">
    <w:name w:val="实施日期"/>
    <w:basedOn w:val="81"/>
    <w:uiPriority w:val="99"/>
    <w:pPr>
      <w:framePr w:vAnchor="page" w:hAnchor="text"/>
      <w:jc w:val="right"/>
    </w:pPr>
  </w:style>
  <w:style w:type="paragraph" w:customStyle="1" w:styleId="121">
    <w:name w:val="示例后文字"/>
    <w:basedOn w:val="21"/>
    <w:next w:val="21"/>
    <w:uiPriority w:val="99"/>
    <w:pPr>
      <w:ind w:firstLine="360"/>
    </w:pPr>
    <w:rPr>
      <w:sz w:val="18"/>
      <w:szCs w:val="18"/>
    </w:rPr>
  </w:style>
  <w:style w:type="paragraph" w:customStyle="1" w:styleId="122">
    <w:name w:val="首示例"/>
    <w:next w:val="21"/>
    <w:link w:val="123"/>
    <w:uiPriority w:val="99"/>
    <w:pPr>
      <w:numPr>
        <w:ilvl w:val="0"/>
        <w:numId w:val="14"/>
      </w:numPr>
      <w:tabs>
        <w:tab w:val="left" w:pos="360"/>
      </w:tabs>
      <w:ind w:firstLine="0"/>
    </w:pPr>
    <w:rPr>
      <w:rFonts w:ascii="宋体" w:hAnsi="宋体" w:eastAsia="宋体" w:cs="宋体"/>
      <w:kern w:val="2"/>
      <w:sz w:val="18"/>
      <w:szCs w:val="18"/>
      <w:lang w:val="en-US" w:eastAsia="zh-CN" w:bidi="ar-SA"/>
    </w:rPr>
  </w:style>
  <w:style w:type="character" w:customStyle="1" w:styleId="123">
    <w:name w:val="首示例 Char"/>
    <w:basedOn w:val="32"/>
    <w:link w:val="122"/>
    <w:locked/>
    <w:uiPriority w:val="99"/>
    <w:rPr>
      <w:rFonts w:ascii="宋体" w:hAnsi="宋体" w:cs="宋体"/>
      <w:kern w:val="2"/>
      <w:sz w:val="18"/>
      <w:szCs w:val="18"/>
      <w:lang w:val="en-US" w:eastAsia="zh-CN" w:bidi="ar-SA"/>
    </w:rPr>
  </w:style>
  <w:style w:type="paragraph" w:customStyle="1" w:styleId="124">
    <w:name w:val="四级无"/>
    <w:basedOn w:val="61"/>
    <w:uiPriority w:val="99"/>
    <w:pPr>
      <w:spacing w:beforeLines="0" w:afterLines="0"/>
    </w:pPr>
    <w:rPr>
      <w:rFonts w:ascii="宋体" w:eastAsia="宋体" w:cs="宋体"/>
    </w:rPr>
  </w:style>
  <w:style w:type="paragraph" w:customStyle="1" w:styleId="125">
    <w:name w:val="条文脚注"/>
    <w:basedOn w:val="22"/>
    <w:uiPriority w:val="99"/>
    <w:pPr>
      <w:numPr>
        <w:numId w:val="0"/>
      </w:numPr>
      <w:jc w:val="both"/>
    </w:pPr>
  </w:style>
  <w:style w:type="paragraph" w:customStyle="1" w:styleId="126">
    <w:name w:val="图标脚注说明"/>
    <w:basedOn w:val="21"/>
    <w:uiPriority w:val="99"/>
    <w:pPr>
      <w:ind w:left="840" w:hanging="420" w:firstLineChars="0"/>
    </w:pPr>
    <w:rPr>
      <w:sz w:val="18"/>
      <w:szCs w:val="18"/>
    </w:rPr>
  </w:style>
  <w:style w:type="paragraph" w:customStyle="1" w:styleId="127">
    <w:name w:val="图表脚注说明"/>
    <w:basedOn w:val="1"/>
    <w:uiPriority w:val="99"/>
    <w:pPr>
      <w:numPr>
        <w:ilvl w:val="0"/>
        <w:numId w:val="15"/>
      </w:numPr>
    </w:pPr>
    <w:rPr>
      <w:rFonts w:ascii="宋体" w:cs="宋体"/>
      <w:sz w:val="18"/>
      <w:szCs w:val="18"/>
    </w:rPr>
  </w:style>
  <w:style w:type="paragraph" w:customStyle="1" w:styleId="128">
    <w:name w:val="图的脚注"/>
    <w:next w:val="21"/>
    <w:uiPriority w:val="99"/>
    <w:pPr>
      <w:widowControl w:val="0"/>
      <w:ind w:left="840" w:leftChars="200" w:hanging="420" w:hangingChars="200"/>
      <w:jc w:val="both"/>
    </w:pPr>
    <w:rPr>
      <w:rFonts w:ascii="宋体" w:hAnsi="Times New Roman" w:eastAsia="宋体" w:cs="宋体"/>
      <w:sz w:val="18"/>
      <w:szCs w:val="18"/>
      <w:lang w:val="en-US" w:eastAsia="zh-CN" w:bidi="ar-SA"/>
    </w:rPr>
  </w:style>
  <w:style w:type="paragraph" w:customStyle="1" w:styleId="129">
    <w:name w:val="文献分类号"/>
    <w:uiPriority w:val="99"/>
    <w:pPr>
      <w:framePr w:hSpace="180" w:vSpace="180" w:wrap="auto" w:vAnchor="margin" w:hAnchor="margin" w:y="1" w:anchorLock="1"/>
      <w:widowControl w:val="0"/>
      <w:textAlignment w:val="center"/>
    </w:pPr>
    <w:rPr>
      <w:rFonts w:ascii="黑体" w:hAnsi="Times New Roman" w:eastAsia="黑体" w:cs="黑体"/>
      <w:sz w:val="21"/>
      <w:szCs w:val="21"/>
      <w:lang w:val="en-US" w:eastAsia="zh-CN" w:bidi="ar-SA"/>
    </w:rPr>
  </w:style>
  <w:style w:type="paragraph" w:customStyle="1" w:styleId="130">
    <w:name w:val="五级无"/>
    <w:basedOn w:val="62"/>
    <w:uiPriority w:val="99"/>
    <w:pPr>
      <w:spacing w:beforeLines="0" w:afterLines="0"/>
    </w:pPr>
    <w:rPr>
      <w:rFonts w:ascii="宋体" w:eastAsia="宋体" w:cs="宋体"/>
    </w:rPr>
  </w:style>
  <w:style w:type="paragraph" w:customStyle="1" w:styleId="131">
    <w:name w:val="一级无"/>
    <w:basedOn w:val="48"/>
    <w:uiPriority w:val="99"/>
    <w:pPr>
      <w:spacing w:beforeLines="0" w:afterLines="0"/>
    </w:pPr>
    <w:rPr>
      <w:rFonts w:ascii="宋体" w:eastAsia="宋体" w:cs="宋体"/>
    </w:rPr>
  </w:style>
  <w:style w:type="paragraph" w:customStyle="1" w:styleId="132">
    <w:name w:val="正文表标题"/>
    <w:next w:val="21"/>
    <w:uiPriority w:val="99"/>
    <w:pPr>
      <w:numPr>
        <w:ilvl w:val="0"/>
        <w:numId w:val="16"/>
      </w:numPr>
      <w:tabs>
        <w:tab w:val="left" w:pos="360"/>
      </w:tabs>
      <w:spacing w:beforeLines="50" w:afterLines="50"/>
      <w:jc w:val="center"/>
    </w:pPr>
    <w:rPr>
      <w:rFonts w:ascii="黑体" w:hAnsi="Times New Roman" w:eastAsia="黑体" w:cs="黑体"/>
      <w:sz w:val="21"/>
      <w:szCs w:val="21"/>
      <w:lang w:val="en-US" w:eastAsia="zh-CN" w:bidi="ar-SA"/>
    </w:rPr>
  </w:style>
  <w:style w:type="paragraph" w:customStyle="1" w:styleId="133">
    <w:name w:val="正文公式编号制表符"/>
    <w:basedOn w:val="21"/>
    <w:next w:val="21"/>
    <w:uiPriority w:val="99"/>
    <w:pPr>
      <w:ind w:firstLine="0" w:firstLineChars="0"/>
    </w:pPr>
  </w:style>
  <w:style w:type="paragraph" w:customStyle="1" w:styleId="134">
    <w:name w:val="正文图标题"/>
    <w:next w:val="21"/>
    <w:uiPriority w:val="99"/>
    <w:pPr>
      <w:numPr>
        <w:ilvl w:val="0"/>
        <w:numId w:val="17"/>
      </w:numPr>
      <w:tabs>
        <w:tab w:val="left" w:pos="360"/>
      </w:tabs>
      <w:spacing w:beforeLines="50" w:afterLines="50"/>
      <w:jc w:val="center"/>
    </w:pPr>
    <w:rPr>
      <w:rFonts w:ascii="黑体" w:hAnsi="Times New Roman" w:eastAsia="黑体" w:cs="黑体"/>
      <w:sz w:val="21"/>
      <w:szCs w:val="21"/>
      <w:lang w:val="en-US" w:eastAsia="zh-CN" w:bidi="ar-SA"/>
    </w:rPr>
  </w:style>
  <w:style w:type="paragraph" w:customStyle="1" w:styleId="135">
    <w:name w:val="终结线"/>
    <w:basedOn w:val="1"/>
    <w:uiPriority w:val="99"/>
    <w:pPr>
      <w:framePr w:hSpace="181" w:vSpace="181" w:wrap="auto" w:vAnchor="text" w:hAnchor="margin" w:xAlign="center" w:y="285"/>
    </w:pPr>
  </w:style>
  <w:style w:type="paragraph" w:customStyle="1" w:styleId="136">
    <w:name w:val="其他发布日期"/>
    <w:basedOn w:val="81"/>
    <w:uiPriority w:val="99"/>
    <w:pPr>
      <w:framePr w:vAnchor="page" w:hAnchor="text" w:x="1419"/>
    </w:pPr>
  </w:style>
  <w:style w:type="paragraph" w:customStyle="1" w:styleId="137">
    <w:name w:val="其他实施日期"/>
    <w:basedOn w:val="120"/>
    <w:uiPriority w:val="99"/>
    <w:pPr>
      <w:framePr/>
    </w:pPr>
  </w:style>
  <w:style w:type="paragraph" w:customStyle="1" w:styleId="138">
    <w:name w:val="封面标准名称2"/>
    <w:basedOn w:val="84"/>
    <w:uiPriority w:val="99"/>
    <w:pPr>
      <w:framePr w:y="4469"/>
      <w:spacing w:beforeLines="630"/>
    </w:pPr>
  </w:style>
  <w:style w:type="paragraph" w:customStyle="1" w:styleId="139">
    <w:name w:val="封面标准英文名称2"/>
    <w:basedOn w:val="85"/>
    <w:uiPriority w:val="99"/>
    <w:pPr>
      <w:framePr w:y="4469"/>
    </w:pPr>
  </w:style>
  <w:style w:type="paragraph" w:customStyle="1" w:styleId="140">
    <w:name w:val="封面一致性程度标识2"/>
    <w:basedOn w:val="86"/>
    <w:uiPriority w:val="99"/>
    <w:pPr>
      <w:framePr w:y="4469"/>
    </w:pPr>
  </w:style>
  <w:style w:type="paragraph" w:customStyle="1" w:styleId="141">
    <w:name w:val="封面标准文稿类别2"/>
    <w:basedOn w:val="87"/>
    <w:uiPriority w:val="99"/>
    <w:pPr>
      <w:framePr w:y="4469"/>
    </w:pPr>
  </w:style>
  <w:style w:type="paragraph" w:customStyle="1" w:styleId="142">
    <w:name w:val="封面标准文稿编辑信息2"/>
    <w:basedOn w:val="88"/>
    <w:uiPriority w:val="99"/>
    <w:pPr>
      <w:framePr w:y="4469"/>
    </w:pPr>
  </w:style>
  <w:style w:type="paragraph" w:customStyle="1" w:styleId="143">
    <w:name w:val="Defaul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4">
    <w:name w:val="正文1"/>
    <w:uiPriority w:val="99"/>
    <w:pPr>
      <w:jc w:val="both"/>
    </w:pPr>
    <w:rPr>
      <w:rFonts w:ascii="Times New Roman" w:hAnsi="Times New Roman" w:eastAsia="宋体" w:cs="Times New Roman"/>
      <w:kern w:val="2"/>
      <w:sz w:val="21"/>
      <w:szCs w:val="21"/>
      <w:lang w:val="en-US" w:eastAsia="zh-CN" w:bidi="ar-SA"/>
    </w:rPr>
  </w:style>
  <w:style w:type="character" w:customStyle="1" w:styleId="145">
    <w:name w:val="list-num_1o6ml"/>
    <w:basedOn w:val="32"/>
    <w:uiPriority w:val="99"/>
  </w:style>
  <w:style w:type="paragraph" w:customStyle="1" w:styleId="146">
    <w:name w:val="标准文件_段"/>
    <w:basedOn w:val="1"/>
    <w:uiPriority w:val="99"/>
    <w:pPr>
      <w:widowControl/>
      <w:autoSpaceDE w:val="0"/>
      <w:autoSpaceDN w:val="0"/>
      <w:ind w:firstLine="200" w:firstLineChars="200"/>
    </w:pPr>
    <w:rPr>
      <w:rFonts w:ascii="宋体" w:cs="宋体"/>
      <w:kern w:val="0"/>
    </w:rPr>
  </w:style>
  <w:style w:type="paragraph" w:customStyle="1" w:styleId="147">
    <w:name w:val="标准文件_二级条标题"/>
    <w:basedOn w:val="1"/>
    <w:next w:val="146"/>
    <w:uiPriority w:val="99"/>
    <w:pPr>
      <w:spacing w:beforeLines="50" w:afterLines="50"/>
      <w:outlineLvl w:val="2"/>
    </w:pPr>
    <w:rPr>
      <w:rFonts w:ascii="黑体" w:eastAsia="黑体" w:cs="黑体"/>
      <w:kern w:val="0"/>
    </w:rPr>
  </w:style>
  <w:style w:type="paragraph" w:customStyle="1" w:styleId="148">
    <w:name w:val="标准文件_一级条标题"/>
    <w:basedOn w:val="1"/>
    <w:next w:val="146"/>
    <w:uiPriority w:val="99"/>
    <w:pPr>
      <w:widowControl/>
      <w:spacing w:beforeLines="50" w:afterLines="50"/>
      <w:outlineLvl w:val="1"/>
    </w:pPr>
    <w:rPr>
      <w:rFonts w:ascii="黑体" w:eastAsia="黑体" w:cs="黑体"/>
      <w:kern w:val="0"/>
    </w:rPr>
  </w:style>
  <w:style w:type="paragraph" w:customStyle="1" w:styleId="149">
    <w:name w:val="标准文件_一级项"/>
    <w:basedOn w:val="1"/>
    <w:uiPriority w:val="99"/>
    <w:pPr>
      <w:widowControl/>
      <w:spacing w:before="100" w:beforeAutospacing="1" w:after="100" w:afterAutospacing="1"/>
      <w:ind w:left="851" w:hanging="426"/>
      <w:jc w:val="left"/>
    </w:pPr>
    <w:rPr>
      <w:rFonts w:ascii="宋体" w:cs="宋体"/>
      <w:kern w:val="0"/>
    </w:rPr>
  </w:style>
  <w:style w:type="paragraph" w:customStyle="1" w:styleId="150">
    <w:name w:val="Char Char2 Char Char Char Char"/>
    <w:basedOn w:val="6"/>
    <w:uiPriority w:val="99"/>
    <w:pPr>
      <w:adjustRightInd w:val="0"/>
      <w:spacing w:line="436" w:lineRule="exact"/>
      <w:ind w:left="357"/>
      <w:jc w:val="left"/>
      <w:outlineLvl w:val="3"/>
    </w:pPr>
    <w:rPr>
      <w:rFonts w:ascii="Tahoma" w:hAnsi="Tahoma" w:eastAsia="仿宋_GB2312" w:cs="Tahoma"/>
      <w:b/>
      <w:bCs/>
      <w:sz w:val="24"/>
      <w:szCs w:val="24"/>
    </w:rPr>
  </w:style>
  <w:style w:type="character" w:customStyle="1" w:styleId="151">
    <w:name w:val="fontstyle01"/>
    <w:basedOn w:val="32"/>
    <w:uiPriority w:val="99"/>
    <w:rPr>
      <w:rFonts w:ascii="方正仿宋_GBK" w:eastAsia="方正仿宋_GBK" w:cs="方正仿宋_GBK"/>
      <w:color w:val="00000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13</Pages>
  <Words>5337</Words>
  <Characters>5801</Characters>
  <Lines>45</Lines>
  <Paragraphs>12</Paragraphs>
  <TotalTime>28</TotalTime>
  <ScaleCrop>false</ScaleCrop>
  <LinksUpToDate>false</LinksUpToDate>
  <CharactersWithSpaces>5920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2024-06-26T05:56:00Z</dcterms:created>
  <dc:creator>CNIS</dc:creator>
  <cp:lastModifiedBy>qiezi</cp:lastModifiedBy>
  <cp:lastPrinted>2023-04-07T07:26:00Z</cp:lastPrinted>
  <dcterms:modified xsi:type="dcterms:W3CDTF">2024-07-18T06:33:56Z</dcterms:modified>
  <dc:title>标准名称</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4BDCA3006F0446CE88EF0CD1629D475B_12</vt:lpwstr>
  </property>
</Properties>
</file>