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5C" w:rsidRDefault="00D4435C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D4435C" w:rsidRPr="00CC36E3" w:rsidRDefault="00D4435C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D4435C" w:rsidRPr="00CC36E3" w:rsidRDefault="00D4435C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CC36E3">
        <w:rPr>
          <w:rFonts w:ascii="Times New Roman" w:eastAsia="方正小标宋_GBK" w:hAnsi="Nimbus Roman" w:hint="eastAsia"/>
          <w:sz w:val="44"/>
          <w:szCs w:val="44"/>
        </w:rPr>
        <w:t>关于加快建设制造强市若干政策措施</w:t>
      </w:r>
    </w:p>
    <w:p w:rsidR="00D4435C" w:rsidRPr="00CC36E3" w:rsidRDefault="00D4435C">
      <w:pPr>
        <w:spacing w:line="560" w:lineRule="exact"/>
        <w:jc w:val="center"/>
        <w:rPr>
          <w:rFonts w:ascii="Times New Roman" w:eastAsia="方正楷体_GBK" w:hAnsi="Times New Roman"/>
          <w:sz w:val="32"/>
          <w:szCs w:val="32"/>
        </w:rPr>
      </w:pPr>
      <w:r w:rsidRPr="00CC36E3">
        <w:rPr>
          <w:rFonts w:ascii="Times New Roman" w:eastAsia="方正楷体_GBK" w:hAnsi="Nimbus Roman" w:hint="eastAsia"/>
          <w:sz w:val="32"/>
          <w:szCs w:val="32"/>
        </w:rPr>
        <w:t>（</w:t>
      </w:r>
      <w:r>
        <w:rPr>
          <w:rFonts w:ascii="Times New Roman" w:eastAsia="方正楷体_GBK" w:hAnsi="Nimbus Roman" w:hint="eastAsia"/>
          <w:sz w:val="32"/>
          <w:szCs w:val="32"/>
        </w:rPr>
        <w:t>公开</w:t>
      </w:r>
      <w:r w:rsidRPr="00CC36E3">
        <w:rPr>
          <w:rFonts w:ascii="Times New Roman" w:eastAsia="方正楷体_GBK" w:hAnsi="Nimbus Roman" w:hint="eastAsia"/>
          <w:sz w:val="32"/>
          <w:szCs w:val="32"/>
        </w:rPr>
        <w:t>征求意见稿）</w:t>
      </w:r>
    </w:p>
    <w:p w:rsidR="00D4435C" w:rsidRDefault="00D4435C" w:rsidP="003D6B13">
      <w:pPr>
        <w:spacing w:line="560" w:lineRule="exact"/>
        <w:ind w:firstLineChars="200" w:firstLine="31680"/>
        <w:rPr>
          <w:rFonts w:ascii="Times New Roman" w:eastAsia="方正仿宋_GBK" w:hAnsi="Nimbus Roman"/>
          <w:sz w:val="32"/>
          <w:szCs w:val="32"/>
        </w:rPr>
      </w:pP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仿宋_GBK" w:hAnsi="Nimbus Roman" w:hint="eastAsia"/>
          <w:sz w:val="32"/>
          <w:szCs w:val="32"/>
        </w:rPr>
        <w:t>为深入贯彻习近平总书记关于新型工业化、新质生产力的重要论述和对江苏工作重要讲话重要指示精神，聚焦特色产业、重点企业、重大项目，扎实推进新型工业化，加快建设制造强市，结合本市实际，制定本政策措施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</w:rPr>
      </w:pPr>
      <w:r w:rsidRPr="00CC36E3">
        <w:rPr>
          <w:rFonts w:ascii="Times New Roman" w:eastAsia="方正黑体_GBK" w:hAnsi="Nimbus Roman" w:hint="eastAsia"/>
          <w:sz w:val="32"/>
          <w:szCs w:val="32"/>
        </w:rPr>
        <w:t>一、聚力链群发展，全面提升产业能级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1.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支持打造六大千亿级产业。</w:t>
      </w:r>
      <w:r w:rsidRPr="00CC36E3">
        <w:rPr>
          <w:rFonts w:ascii="Times New Roman" w:eastAsia="方正仿宋_GBK" w:hAnsi="Nimbus Roman" w:hint="eastAsia"/>
          <w:sz w:val="32"/>
          <w:szCs w:val="32"/>
        </w:rPr>
        <w:t>重点发展生物医药和健康食品、高技术船舶和海工装备、</w:t>
      </w:r>
      <w:r>
        <w:rPr>
          <w:rFonts w:ascii="Times New Roman" w:eastAsia="方正仿宋_GBK" w:hAnsi="Nimbus Roman" w:hint="eastAsia"/>
          <w:sz w:val="32"/>
          <w:szCs w:val="32"/>
        </w:rPr>
        <w:t>新能源</w:t>
      </w:r>
      <w:r w:rsidRPr="00CC36E3">
        <w:rPr>
          <w:rFonts w:ascii="Times New Roman" w:eastAsia="方正仿宋_GBK" w:hAnsi="Nimbus Roman" w:hint="eastAsia"/>
          <w:sz w:val="32"/>
          <w:szCs w:val="32"/>
        </w:rPr>
        <w:t>汽车及</w:t>
      </w:r>
      <w:r>
        <w:rPr>
          <w:rFonts w:ascii="Times New Roman" w:eastAsia="方正仿宋_GBK" w:hAnsi="Nimbus Roman" w:hint="eastAsia"/>
          <w:sz w:val="32"/>
          <w:szCs w:val="32"/>
        </w:rPr>
        <w:t>高端</w:t>
      </w:r>
      <w:r w:rsidRPr="00CC36E3">
        <w:rPr>
          <w:rFonts w:ascii="Times New Roman" w:eastAsia="方正仿宋_GBK" w:hAnsi="Nimbus Roman" w:hint="eastAsia"/>
          <w:sz w:val="32"/>
          <w:szCs w:val="32"/>
        </w:rPr>
        <w:t>零部件、化工新材料、先进金属材料及制品、节能和新能源六大产业，到</w:t>
      </w:r>
      <w:r w:rsidRPr="00CC36E3">
        <w:rPr>
          <w:rFonts w:ascii="Times New Roman" w:eastAsia="方正仿宋_GBK" w:hAnsi="Times New Roman"/>
          <w:sz w:val="32"/>
          <w:szCs w:val="32"/>
        </w:rPr>
        <w:t>2030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年，六大产业产值突破</w:t>
      </w:r>
      <w:r w:rsidRPr="00CC36E3">
        <w:rPr>
          <w:rFonts w:ascii="Times New Roman" w:eastAsia="方正仿宋_GBK" w:hAnsi="Times New Roman"/>
          <w:sz w:val="32"/>
          <w:szCs w:val="32"/>
        </w:rPr>
        <w:t>1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万亿元。立足六大产业集聚发展，支持重点园区主导产业上台阶，对于重点园区主导产业开票销售当年首次突破</w:t>
      </w:r>
      <w:r w:rsidRPr="00CC36E3">
        <w:rPr>
          <w:rFonts w:ascii="Times New Roman" w:eastAsia="方正仿宋_GBK" w:hAnsi="Times New Roman"/>
          <w:sz w:val="32"/>
          <w:szCs w:val="32"/>
        </w:rPr>
        <w:t>200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亿元、</w:t>
      </w:r>
      <w:r w:rsidRPr="00CC36E3">
        <w:rPr>
          <w:rFonts w:ascii="Times New Roman" w:eastAsia="方正仿宋_GBK" w:hAnsi="Times New Roman"/>
          <w:sz w:val="32"/>
          <w:szCs w:val="32"/>
        </w:rPr>
        <w:t>500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亿元、</w:t>
      </w:r>
      <w:r w:rsidRPr="00CC36E3">
        <w:rPr>
          <w:rFonts w:ascii="Times New Roman" w:eastAsia="方正仿宋_GBK" w:hAnsi="Times New Roman"/>
          <w:sz w:val="32"/>
          <w:szCs w:val="32"/>
        </w:rPr>
        <w:t>1000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亿元的，分别给予最高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万元、</w:t>
      </w:r>
      <w:r w:rsidRPr="00CC36E3">
        <w:rPr>
          <w:rFonts w:ascii="Times New Roman" w:eastAsia="方正仿宋_GBK" w:hAnsi="Times New Roman"/>
          <w:sz w:val="32"/>
          <w:szCs w:val="32"/>
        </w:rPr>
        <w:t>200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万元、</w:t>
      </w:r>
      <w:r w:rsidRPr="00CC36E3">
        <w:rPr>
          <w:rFonts w:ascii="Times New Roman" w:eastAsia="方正仿宋_GBK" w:hAnsi="Times New Roman"/>
          <w:sz w:val="32"/>
          <w:szCs w:val="32"/>
        </w:rPr>
        <w:t>500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万元的奖补，专项用于园区产业承载能力提升。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仿宋_GBK" w:hAnsi="Times New Roman"/>
          <w:sz w:val="32"/>
          <w:szCs w:val="32"/>
        </w:rPr>
        <w:t>2.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支持培育中小企业特色产业集群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。围绕六大产业细分领域，建立中小企业特色产业集群梯度培育库，到</w:t>
      </w:r>
      <w:r w:rsidRPr="00CC36E3">
        <w:rPr>
          <w:rFonts w:ascii="Times New Roman" w:eastAsia="方正仿宋_GBK" w:hAnsi="Times New Roman"/>
          <w:sz w:val="32"/>
          <w:szCs w:val="32"/>
        </w:rPr>
        <w:t>2030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年，培育国家级中小企业特色产业集群</w:t>
      </w:r>
      <w:r w:rsidRPr="00CC36E3">
        <w:rPr>
          <w:rFonts w:ascii="Times New Roman" w:eastAsia="方正仿宋_GBK" w:hAnsi="Times New Roman"/>
          <w:sz w:val="32"/>
          <w:szCs w:val="32"/>
        </w:rPr>
        <w:t>2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个，省级</w:t>
      </w:r>
      <w:r w:rsidRPr="00CC36E3">
        <w:rPr>
          <w:rFonts w:ascii="Times New Roman" w:eastAsia="方正仿宋_GBK" w:hAnsi="Times New Roman"/>
          <w:sz w:val="32"/>
          <w:szCs w:val="32"/>
        </w:rPr>
        <w:t>10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个。对于当年新认定国家、省特色产业集群，分别给予最高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万元、</w:t>
      </w:r>
      <w:r w:rsidRPr="00CC36E3">
        <w:rPr>
          <w:rFonts w:ascii="Times New Roman" w:eastAsia="方正仿宋_GBK" w:hAnsi="Times New Roman"/>
          <w:sz w:val="32"/>
          <w:szCs w:val="32"/>
        </w:rPr>
        <w:t>50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万元的奖补，专项用于集群促进机构能力提升。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3.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支持产业链上下游融通。</w:t>
      </w:r>
      <w:r w:rsidRPr="00CC36E3">
        <w:rPr>
          <w:rFonts w:ascii="Times New Roman" w:eastAsia="方正仿宋_GBK" w:hAnsi="Nimbus Roman" w:hint="eastAsia"/>
          <w:sz w:val="32"/>
          <w:szCs w:val="32"/>
        </w:rPr>
        <w:t>支持链主企业牵头产业链上下游融通合作，提升产业链配套能力。每年择优遴选一批细分产业链的链主企业，按本地配套企业的数量和规模分档给予奖补，单个企业最高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4.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支持传统产业转型升级。</w:t>
      </w:r>
      <w:r w:rsidRPr="00CC36E3">
        <w:rPr>
          <w:rFonts w:ascii="Times New Roman" w:eastAsia="方正仿宋_GBK" w:hAnsi="Nimbus Roman" w:hint="eastAsia"/>
          <w:sz w:val="32"/>
        </w:rPr>
        <w:t>围绕轻工、纺织、化工、建材、冶金、机械加工等传统行业，建立淘汰更新改造项目库，鼓励企业主动淘汰低端低效产能，对现有生产线实施升级改造，到</w:t>
      </w:r>
      <w:r w:rsidRPr="00CC36E3">
        <w:rPr>
          <w:rFonts w:ascii="Times New Roman" w:eastAsia="方正仿宋_GBK" w:hAnsi="Times New Roman"/>
          <w:sz w:val="32"/>
        </w:rPr>
        <w:t>2030</w:t>
      </w:r>
      <w:r w:rsidRPr="00CC36E3">
        <w:rPr>
          <w:rFonts w:ascii="Times New Roman" w:eastAsia="方正仿宋_GBK" w:hAnsi="Nimbus Roman" w:hint="eastAsia"/>
          <w:sz w:val="32"/>
        </w:rPr>
        <w:t>年，传统产业本质安全、环保、能效水平得到明显提高。每年择优遴选一批淘汰更新改造项目，按不超过项目设备投资额的</w:t>
      </w:r>
      <w:r w:rsidRPr="00CC36E3">
        <w:rPr>
          <w:rFonts w:ascii="Times New Roman" w:eastAsia="方正仿宋_GBK" w:hAnsi="Times New Roman"/>
          <w:sz w:val="32"/>
        </w:rPr>
        <w:t>10%</w:t>
      </w:r>
      <w:r w:rsidRPr="00CC36E3">
        <w:rPr>
          <w:rFonts w:ascii="Times New Roman" w:eastAsia="方正仿宋_GBK" w:hAnsi="Nimbus Roman" w:hint="eastAsia"/>
          <w:sz w:val="32"/>
        </w:rPr>
        <w:t>给予奖补，单个项目最高</w:t>
      </w:r>
      <w:r w:rsidRPr="00CC36E3">
        <w:rPr>
          <w:rFonts w:ascii="Times New Roman" w:eastAsia="方正仿宋_GBK" w:hAnsi="Times New Roman"/>
          <w:sz w:val="32"/>
        </w:rPr>
        <w:t>500</w:t>
      </w:r>
      <w:r w:rsidRPr="00CC36E3">
        <w:rPr>
          <w:rFonts w:ascii="Times New Roman" w:eastAsia="方正仿宋_GBK" w:hAnsi="Nimbus Roman" w:hint="eastAsia"/>
          <w:sz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楷体_GBK" w:hAnsi="Times New Roman"/>
          <w:sz w:val="32"/>
          <w:szCs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5.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支持新兴未来产业培育壮大。</w:t>
      </w:r>
      <w:r w:rsidRPr="00CC36E3">
        <w:rPr>
          <w:rFonts w:ascii="Times New Roman" w:eastAsia="方正仿宋_GBK" w:hAnsi="Nimbus Roman" w:hint="eastAsia"/>
          <w:sz w:val="32"/>
        </w:rPr>
        <w:t>聚焦六大产业，瞄准新兴未来方向，培育战略性新兴产业集群，布局发展未来产业，到</w:t>
      </w:r>
      <w:r w:rsidRPr="00CC36E3">
        <w:rPr>
          <w:rFonts w:ascii="Times New Roman" w:eastAsia="方正仿宋_GBK" w:hAnsi="Times New Roman"/>
          <w:sz w:val="32"/>
        </w:rPr>
        <w:t>2030</w:t>
      </w:r>
      <w:r w:rsidRPr="00CC36E3">
        <w:rPr>
          <w:rFonts w:ascii="Times New Roman" w:eastAsia="方正仿宋_GBK" w:hAnsi="Nimbus Roman" w:hint="eastAsia"/>
          <w:sz w:val="32"/>
        </w:rPr>
        <w:t>年，全市工业战略性新兴产业产值占规上工业比重达</w:t>
      </w:r>
      <w:r w:rsidRPr="00CC36E3">
        <w:rPr>
          <w:rFonts w:ascii="Times New Roman" w:eastAsia="方正仿宋_GBK" w:hAnsi="Times New Roman"/>
          <w:sz w:val="32"/>
        </w:rPr>
        <w:t>45%</w:t>
      </w:r>
      <w:r w:rsidRPr="00CC36E3">
        <w:rPr>
          <w:rFonts w:ascii="Times New Roman" w:eastAsia="方正仿宋_GBK" w:hAnsi="Nimbus Roman" w:hint="eastAsia"/>
          <w:sz w:val="32"/>
        </w:rPr>
        <w:t>，战略性新兴产业、未来产业领域成为发展新质生产力的主阵地。鼓励各地积极争创国家级战略性新兴产业集群、省级（含）以上未来产业先导区，对于当年获评国家战略性新兴产业集群和国家、省未来产业先导区的主要承载市区，分别给予最高</w:t>
      </w:r>
      <w:r w:rsidRPr="00CC36E3">
        <w:rPr>
          <w:rFonts w:ascii="Times New Roman" w:eastAsia="方正仿宋_GBK" w:hAnsi="Times New Roman"/>
          <w:sz w:val="32"/>
        </w:rPr>
        <w:t>500</w:t>
      </w:r>
      <w:r w:rsidRPr="00CC36E3">
        <w:rPr>
          <w:rFonts w:ascii="Times New Roman" w:eastAsia="方正仿宋_GBK" w:hAnsi="Nimbus Roman" w:hint="eastAsia"/>
          <w:sz w:val="32"/>
        </w:rPr>
        <w:t>万元和</w:t>
      </w:r>
      <w:r w:rsidRPr="00CC36E3">
        <w:rPr>
          <w:rFonts w:ascii="Times New Roman" w:eastAsia="方正仿宋_GBK" w:hAnsi="Times New Roman"/>
          <w:sz w:val="32"/>
        </w:rPr>
        <w:t>400</w:t>
      </w:r>
      <w:r w:rsidRPr="00CC36E3">
        <w:rPr>
          <w:rFonts w:ascii="Times New Roman" w:eastAsia="方正仿宋_GBK" w:hAnsi="Nimbus Roman" w:hint="eastAsia"/>
          <w:sz w:val="32"/>
        </w:rPr>
        <w:t>万元、</w:t>
      </w:r>
      <w:r w:rsidRPr="00CC36E3">
        <w:rPr>
          <w:rFonts w:ascii="Times New Roman" w:eastAsia="方正仿宋_GBK" w:hAnsi="Times New Roman"/>
          <w:sz w:val="32"/>
        </w:rPr>
        <w:t>300</w:t>
      </w:r>
      <w:r w:rsidRPr="00CC36E3">
        <w:rPr>
          <w:rFonts w:ascii="Times New Roman" w:eastAsia="方正仿宋_GBK" w:hAnsi="Nimbus Roman" w:hint="eastAsia"/>
          <w:sz w:val="32"/>
        </w:rPr>
        <w:t>万元的资金奖补，专项用于集群和先导区建设。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6.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支持产业创新能力提升。</w:t>
      </w:r>
      <w:r w:rsidRPr="00CC36E3">
        <w:rPr>
          <w:rFonts w:ascii="Times New Roman" w:eastAsia="方正仿宋_GBK" w:hAnsi="Nimbus Roman" w:hint="eastAsia"/>
          <w:sz w:val="32"/>
          <w:szCs w:val="32"/>
        </w:rPr>
        <w:t>鼓励龙头企业牵头建设制造业创新中心，到</w:t>
      </w:r>
      <w:r w:rsidRPr="00CC36E3">
        <w:rPr>
          <w:rFonts w:ascii="Times New Roman" w:eastAsia="方正仿宋_GBK" w:hAnsi="Times New Roman"/>
          <w:sz w:val="32"/>
          <w:szCs w:val="32"/>
        </w:rPr>
        <w:t>2030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年，实现全市制造业创新中心零的突破。对于获评</w:t>
      </w:r>
      <w:r w:rsidRPr="00CC36E3">
        <w:rPr>
          <w:rFonts w:ascii="Times New Roman" w:eastAsia="方正仿宋_GBK" w:hAnsi="Nimbus Roman" w:hint="eastAsia"/>
          <w:sz w:val="32"/>
        </w:rPr>
        <w:t>省级（含）以上</w:t>
      </w:r>
      <w:r w:rsidRPr="00CC36E3">
        <w:rPr>
          <w:rFonts w:ascii="Times New Roman" w:eastAsia="方正仿宋_GBK" w:hAnsi="Nimbus Roman" w:hint="eastAsia"/>
          <w:sz w:val="32"/>
          <w:szCs w:val="32"/>
        </w:rPr>
        <w:t>制造业创新中心的，给予最高</w:t>
      </w:r>
      <w:r w:rsidRPr="00CC36E3">
        <w:rPr>
          <w:rFonts w:ascii="Times New Roman" w:eastAsia="方正仿宋_GBK" w:hAnsi="Times New Roman"/>
          <w:sz w:val="32"/>
          <w:szCs w:val="32"/>
        </w:rPr>
        <w:t>500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万元奖补。</w:t>
      </w:r>
      <w:r w:rsidRPr="00CC36E3">
        <w:rPr>
          <w:rFonts w:ascii="Times New Roman" w:eastAsia="方正仿宋_GBK" w:hAnsi="Nimbus Roman" w:hint="eastAsia"/>
          <w:sz w:val="32"/>
        </w:rPr>
        <w:t>支持龙头骨干企业牵头，整合产业链上下游创新资源，组织实施协同攻关项目。建立产业协同创新项目储备库，</w:t>
      </w:r>
      <w:r w:rsidRPr="00CC36E3">
        <w:rPr>
          <w:rFonts w:ascii="Times New Roman" w:eastAsia="方正仿宋_GBK" w:hAnsi="Nimbus Roman" w:hint="eastAsia"/>
          <w:sz w:val="32"/>
          <w:szCs w:val="32"/>
        </w:rPr>
        <w:t>每年实施项目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个以上，</w:t>
      </w:r>
      <w:r w:rsidRPr="00CC36E3">
        <w:rPr>
          <w:rFonts w:ascii="Times New Roman" w:eastAsia="方正仿宋_GBK" w:hAnsi="Nimbus Roman" w:hint="eastAsia"/>
          <w:sz w:val="32"/>
        </w:rPr>
        <w:t>对于项目新增研发投入不低于</w:t>
      </w:r>
      <w:r w:rsidRPr="00CC36E3">
        <w:rPr>
          <w:rFonts w:ascii="Times New Roman" w:eastAsia="方正仿宋_GBK" w:hAnsi="Times New Roman"/>
          <w:sz w:val="32"/>
        </w:rPr>
        <w:t>1000</w:t>
      </w:r>
      <w:r w:rsidRPr="00CC36E3">
        <w:rPr>
          <w:rFonts w:ascii="Times New Roman" w:eastAsia="方正仿宋_GBK" w:hAnsi="Nimbus Roman" w:hint="eastAsia"/>
          <w:sz w:val="32"/>
        </w:rPr>
        <w:t>万元的，择优按不超过新增研发投入的</w:t>
      </w:r>
      <w:r w:rsidRPr="00CC36E3">
        <w:rPr>
          <w:rFonts w:ascii="Times New Roman" w:eastAsia="方正仿宋_GBK" w:hAnsi="Times New Roman"/>
          <w:sz w:val="32"/>
        </w:rPr>
        <w:t>20%</w:t>
      </w:r>
      <w:r w:rsidRPr="00CC36E3">
        <w:rPr>
          <w:rFonts w:ascii="Times New Roman" w:eastAsia="方正仿宋_GBK" w:hAnsi="Nimbus Roman" w:hint="eastAsia"/>
          <w:sz w:val="32"/>
        </w:rPr>
        <w:t>给予奖补，单个项目最高</w:t>
      </w:r>
      <w:r w:rsidRPr="00CC36E3">
        <w:rPr>
          <w:rFonts w:ascii="Times New Roman" w:eastAsia="方正仿宋_GBK" w:hAnsi="Times New Roman"/>
          <w:sz w:val="32"/>
        </w:rPr>
        <w:t>500</w:t>
      </w:r>
      <w:r w:rsidRPr="00CC36E3">
        <w:rPr>
          <w:rFonts w:ascii="Times New Roman" w:eastAsia="方正仿宋_GBK" w:hAnsi="Nimbus Roman" w:hint="eastAsia"/>
          <w:sz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7.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支持工业互联网平台建设。</w:t>
      </w:r>
      <w:r w:rsidRPr="00CC36E3">
        <w:rPr>
          <w:rFonts w:ascii="Times New Roman" w:eastAsia="方正仿宋_GBK" w:hAnsi="Nimbus Roman" w:hint="eastAsia"/>
          <w:sz w:val="32"/>
          <w:szCs w:val="32"/>
        </w:rPr>
        <w:t>依托重点园区、企业建设运营工业互联网标识解析二级节点，打造一批企业级、行业（区域）级、省级双跨、国家级双跨重点工业互联网平台，到</w:t>
      </w:r>
      <w:r w:rsidRPr="00CC36E3">
        <w:rPr>
          <w:rFonts w:ascii="Times New Roman" w:eastAsia="方正仿宋_GBK" w:hAnsi="Times New Roman"/>
          <w:sz w:val="32"/>
          <w:szCs w:val="32"/>
        </w:rPr>
        <w:t>2030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年，主导产业细分领域建成</w:t>
      </w:r>
      <w:r w:rsidRPr="00CC36E3">
        <w:rPr>
          <w:rFonts w:ascii="Times New Roman" w:eastAsia="方正仿宋_GBK" w:hAnsi="Times New Roman"/>
          <w:sz w:val="32"/>
          <w:szCs w:val="32"/>
        </w:rPr>
        <w:t>“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一行业一平台</w:t>
      </w:r>
      <w:r w:rsidRPr="00CC36E3">
        <w:rPr>
          <w:rFonts w:ascii="Times New Roman" w:eastAsia="方正仿宋_GBK" w:hAnsi="Times New Roman"/>
          <w:sz w:val="32"/>
          <w:szCs w:val="32"/>
        </w:rPr>
        <w:t>”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。对于企业级、行业（区域）级、省级双跨、国家级双跨重点工业互联网平台项目，择优按不超过</w:t>
      </w:r>
      <w:r w:rsidRPr="00CC36E3">
        <w:rPr>
          <w:rFonts w:ascii="Times New Roman" w:eastAsia="方正仿宋_GBK" w:hAnsi="Nimbus Roman" w:hint="eastAsia"/>
          <w:sz w:val="32"/>
        </w:rPr>
        <w:t>项目验收核定</w:t>
      </w:r>
      <w:r w:rsidRPr="00CC36E3">
        <w:rPr>
          <w:rFonts w:ascii="Times New Roman" w:eastAsia="方正仿宋_GBK" w:hAnsi="Nimbus Roman" w:hint="eastAsia"/>
          <w:sz w:val="32"/>
          <w:szCs w:val="32"/>
        </w:rPr>
        <w:t>投入的</w:t>
      </w:r>
      <w:r w:rsidRPr="00CC36E3">
        <w:rPr>
          <w:rFonts w:ascii="Times New Roman" w:eastAsia="方正仿宋_GBK" w:hAnsi="Times New Roman"/>
          <w:sz w:val="32"/>
          <w:szCs w:val="32"/>
        </w:rPr>
        <w:t>10%</w:t>
      </w:r>
      <w:r w:rsidRPr="00CC36E3">
        <w:rPr>
          <w:rFonts w:ascii="Times New Roman" w:eastAsia="方正仿宋_GBK" w:hAnsi="Nimbus Roman" w:hint="eastAsia"/>
          <w:sz w:val="32"/>
          <w:szCs w:val="32"/>
        </w:rPr>
        <w:t>给予奖补，单个项目分别给予最高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万元、</w:t>
      </w:r>
      <w:r w:rsidRPr="00CC36E3">
        <w:rPr>
          <w:rFonts w:ascii="Times New Roman" w:eastAsia="方正仿宋_GBK" w:hAnsi="Times New Roman"/>
          <w:sz w:val="32"/>
          <w:szCs w:val="32"/>
        </w:rPr>
        <w:t>150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万元、</w:t>
      </w:r>
      <w:r w:rsidRPr="00CC36E3">
        <w:rPr>
          <w:rFonts w:ascii="Times New Roman" w:eastAsia="方正仿宋_GBK" w:hAnsi="Times New Roman"/>
          <w:sz w:val="32"/>
          <w:szCs w:val="32"/>
        </w:rPr>
        <w:t>200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万元、</w:t>
      </w:r>
      <w:r w:rsidRPr="00CC36E3">
        <w:rPr>
          <w:rFonts w:ascii="Times New Roman" w:eastAsia="方正仿宋_GBK" w:hAnsi="Times New Roman"/>
          <w:sz w:val="32"/>
          <w:szCs w:val="32"/>
        </w:rPr>
        <w:t>300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万元的奖补。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</w:rPr>
      </w:pPr>
      <w:r w:rsidRPr="00CC36E3">
        <w:rPr>
          <w:rFonts w:ascii="Times New Roman" w:eastAsia="方正黑体_GBK" w:hAnsi="Nimbus Roman" w:hint="eastAsia"/>
          <w:sz w:val="32"/>
          <w:szCs w:val="32"/>
        </w:rPr>
        <w:t>二、全力培大育强，打造优质企业雁阵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8.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支持企业做大做强。</w:t>
      </w:r>
      <w:r w:rsidRPr="00CC36E3">
        <w:rPr>
          <w:rFonts w:ascii="Times New Roman" w:eastAsia="方正仿宋_GBK" w:hAnsi="Nimbus Roman" w:hint="eastAsia"/>
          <w:sz w:val="32"/>
        </w:rPr>
        <w:t>实施百亿企业领航培育计划，每年动态调整全市工业</w:t>
      </w:r>
      <w:r w:rsidRPr="00CC36E3">
        <w:rPr>
          <w:rFonts w:ascii="Times New Roman" w:eastAsia="方正仿宋_GBK" w:hAnsi="Times New Roman"/>
          <w:sz w:val="32"/>
        </w:rPr>
        <w:t>“</w:t>
      </w:r>
      <w:r w:rsidRPr="00CC36E3">
        <w:rPr>
          <w:rFonts w:ascii="Times New Roman" w:eastAsia="方正仿宋_GBK" w:hAnsi="Nimbus Roman" w:hint="eastAsia"/>
          <w:sz w:val="32"/>
        </w:rPr>
        <w:t>十佳百强</w:t>
      </w:r>
      <w:r w:rsidRPr="00CC36E3">
        <w:rPr>
          <w:rFonts w:ascii="Times New Roman" w:eastAsia="方正仿宋_GBK" w:hAnsi="Times New Roman"/>
          <w:sz w:val="32"/>
        </w:rPr>
        <w:t>”</w:t>
      </w:r>
      <w:r w:rsidRPr="00CC36E3">
        <w:rPr>
          <w:rFonts w:ascii="Times New Roman" w:eastAsia="方正仿宋_GBK" w:hAnsi="Nimbus Roman" w:hint="eastAsia"/>
          <w:sz w:val="32"/>
        </w:rPr>
        <w:t>企业名单，到</w:t>
      </w:r>
      <w:r w:rsidRPr="00CC36E3">
        <w:rPr>
          <w:rFonts w:ascii="Times New Roman" w:eastAsia="方正仿宋_GBK" w:hAnsi="Times New Roman"/>
          <w:sz w:val="32"/>
        </w:rPr>
        <w:t>2030</w:t>
      </w:r>
      <w:r w:rsidRPr="00CC36E3">
        <w:rPr>
          <w:rFonts w:ascii="Times New Roman" w:eastAsia="方正仿宋_GBK" w:hAnsi="Nimbus Roman" w:hint="eastAsia"/>
          <w:sz w:val="32"/>
        </w:rPr>
        <w:t>年，</w:t>
      </w:r>
      <w:r w:rsidRPr="00CC36E3">
        <w:rPr>
          <w:rFonts w:ascii="Times New Roman" w:eastAsia="方正仿宋_GBK" w:hAnsi="Nimbus Roman" w:hint="eastAsia"/>
          <w:sz w:val="32"/>
          <w:szCs w:val="32"/>
        </w:rPr>
        <w:t>开票销售超百亿级企业新增</w:t>
      </w:r>
      <w:r w:rsidRPr="00CC36E3">
        <w:rPr>
          <w:rFonts w:ascii="Times New Roman" w:eastAsia="方正仿宋_GBK" w:hAnsi="Times New Roman"/>
          <w:sz w:val="32"/>
          <w:szCs w:val="32"/>
        </w:rPr>
        <w:t>10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家，超</w:t>
      </w:r>
      <w:r w:rsidRPr="00CC36E3">
        <w:rPr>
          <w:rFonts w:ascii="Times New Roman" w:eastAsia="方正仿宋_GBK" w:hAnsi="Times New Roman"/>
          <w:sz w:val="32"/>
          <w:szCs w:val="32"/>
        </w:rPr>
        <w:t>50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亿级企业新增</w:t>
      </w:r>
      <w:r w:rsidRPr="00CC36E3">
        <w:rPr>
          <w:rFonts w:ascii="Times New Roman" w:eastAsia="方正仿宋_GBK" w:hAnsi="Times New Roman"/>
          <w:sz w:val="32"/>
          <w:szCs w:val="32"/>
        </w:rPr>
        <w:t>20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家。对于年开票销售首次超过</w:t>
      </w:r>
      <w:r w:rsidRPr="00CC36E3">
        <w:rPr>
          <w:rFonts w:ascii="Times New Roman" w:eastAsia="方正仿宋_GBK" w:hAnsi="Times New Roman"/>
          <w:sz w:val="32"/>
          <w:szCs w:val="32"/>
        </w:rPr>
        <w:t>50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亿元、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亿元的，分别给予最高</w:t>
      </w:r>
      <w:r w:rsidRPr="00CC36E3">
        <w:rPr>
          <w:rFonts w:ascii="Times New Roman" w:eastAsia="方正仿宋_GBK" w:hAnsi="Times New Roman"/>
          <w:sz w:val="32"/>
          <w:szCs w:val="32"/>
        </w:rPr>
        <w:t>50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万元、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万元的奖补；对于年开票销售超过百亿元的，每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亿元分为一档，每提一档奖补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万元，单个企业最高</w:t>
      </w:r>
      <w:r w:rsidRPr="00CC36E3">
        <w:rPr>
          <w:rFonts w:ascii="Times New Roman" w:eastAsia="方正仿宋_GBK" w:hAnsi="Times New Roman"/>
          <w:sz w:val="32"/>
          <w:szCs w:val="32"/>
        </w:rPr>
        <w:t>500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仿宋_GBK" w:hAnsi="Times New Roman"/>
          <w:sz w:val="32"/>
          <w:szCs w:val="32"/>
        </w:rPr>
        <w:t>9.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支持企业专精特新发展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。建立</w:t>
      </w:r>
      <w:r w:rsidRPr="00CC36E3">
        <w:rPr>
          <w:rFonts w:ascii="Times New Roman" w:eastAsia="方正仿宋_GBK" w:hAnsi="Times New Roman"/>
          <w:sz w:val="32"/>
          <w:szCs w:val="32"/>
        </w:rPr>
        <w:t>“</w:t>
      </w:r>
      <w:r w:rsidRPr="00CC36E3">
        <w:rPr>
          <w:rFonts w:ascii="Times New Roman" w:eastAsia="方正仿宋_GBK" w:hAnsi="Nimbus Roman" w:hint="eastAsia"/>
          <w:sz w:val="32"/>
          <w:szCs w:val="32"/>
        </w:rPr>
        <w:t>创新型中小企业、专精特新中小企业、专精特新</w:t>
      </w:r>
      <w:r w:rsidRPr="00CC36E3">
        <w:rPr>
          <w:rFonts w:ascii="Times New Roman" w:eastAsia="方正仿宋_GBK" w:hAnsi="Times New Roman"/>
          <w:sz w:val="32"/>
          <w:szCs w:val="32"/>
        </w:rPr>
        <w:t>“</w:t>
      </w:r>
      <w:r w:rsidRPr="00CC36E3">
        <w:rPr>
          <w:rFonts w:ascii="Times New Roman" w:eastAsia="方正仿宋_GBK" w:hAnsi="Nimbus Roman" w:hint="eastAsia"/>
          <w:sz w:val="32"/>
          <w:szCs w:val="32"/>
        </w:rPr>
        <w:t>小巨人</w:t>
      </w:r>
      <w:r w:rsidRPr="00CC36E3">
        <w:rPr>
          <w:rFonts w:ascii="Times New Roman" w:eastAsia="方正仿宋_GBK" w:hAnsi="Times New Roman"/>
          <w:sz w:val="32"/>
          <w:szCs w:val="32"/>
        </w:rPr>
        <w:t>”</w:t>
      </w:r>
      <w:r w:rsidRPr="00CC36E3">
        <w:rPr>
          <w:rFonts w:ascii="Times New Roman" w:eastAsia="方正仿宋_GBK" w:hAnsi="Nimbus Roman" w:hint="eastAsia"/>
          <w:sz w:val="32"/>
          <w:szCs w:val="32"/>
        </w:rPr>
        <w:t>企业、制造业单项冠军企业</w:t>
      </w:r>
      <w:r w:rsidRPr="00CC36E3">
        <w:rPr>
          <w:rFonts w:ascii="Times New Roman" w:eastAsia="方正仿宋_GBK" w:hAnsi="Times New Roman"/>
          <w:sz w:val="32"/>
          <w:szCs w:val="32"/>
        </w:rPr>
        <w:t>”</w:t>
      </w:r>
      <w:r w:rsidRPr="00CC36E3">
        <w:rPr>
          <w:rFonts w:ascii="Times New Roman" w:eastAsia="方正仿宋_GBK" w:hAnsi="Nimbus Roman" w:hint="eastAsia"/>
          <w:sz w:val="32"/>
          <w:szCs w:val="32"/>
        </w:rPr>
        <w:t>梯度培育库，引导中小企业走专精特新之路，到</w:t>
      </w:r>
      <w:r w:rsidRPr="00CC36E3">
        <w:rPr>
          <w:rFonts w:ascii="Times New Roman" w:eastAsia="方正仿宋_GBK" w:hAnsi="Times New Roman"/>
          <w:sz w:val="32"/>
          <w:szCs w:val="32"/>
        </w:rPr>
        <w:t>2030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年，制造业单项冠军企业、专精特新</w:t>
      </w:r>
      <w:r w:rsidRPr="00CC36E3">
        <w:rPr>
          <w:rFonts w:ascii="Times New Roman" w:eastAsia="方正仿宋_GBK" w:hAnsi="Times New Roman"/>
          <w:sz w:val="32"/>
          <w:szCs w:val="32"/>
        </w:rPr>
        <w:t>“</w:t>
      </w:r>
      <w:r w:rsidRPr="00CC36E3">
        <w:rPr>
          <w:rFonts w:ascii="Times New Roman" w:eastAsia="方正仿宋_GBK" w:hAnsi="Nimbus Roman" w:hint="eastAsia"/>
          <w:sz w:val="32"/>
          <w:szCs w:val="32"/>
        </w:rPr>
        <w:t>小巨人</w:t>
      </w:r>
      <w:r w:rsidRPr="00CC36E3">
        <w:rPr>
          <w:rFonts w:ascii="Times New Roman" w:eastAsia="方正仿宋_GBK" w:hAnsi="Times New Roman"/>
          <w:sz w:val="32"/>
          <w:szCs w:val="32"/>
        </w:rPr>
        <w:t>”</w:t>
      </w:r>
      <w:r w:rsidRPr="00CC36E3">
        <w:rPr>
          <w:rFonts w:ascii="Times New Roman" w:eastAsia="方正仿宋_GBK" w:hAnsi="Nimbus Roman" w:hint="eastAsia"/>
          <w:sz w:val="32"/>
          <w:szCs w:val="32"/>
        </w:rPr>
        <w:t>企业分别突破</w:t>
      </w:r>
      <w:r w:rsidRPr="00CC36E3">
        <w:rPr>
          <w:rFonts w:ascii="Times New Roman" w:eastAsia="方正仿宋_GBK" w:hAnsi="Times New Roman"/>
          <w:sz w:val="32"/>
          <w:szCs w:val="32"/>
        </w:rPr>
        <w:t>20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家、</w:t>
      </w:r>
      <w:r w:rsidRPr="00CC36E3">
        <w:rPr>
          <w:rFonts w:ascii="Times New Roman" w:eastAsia="方正仿宋_GBK" w:hAnsi="Times New Roman"/>
          <w:sz w:val="32"/>
          <w:szCs w:val="32"/>
        </w:rPr>
        <w:t>200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家。对于年开票销售超过</w:t>
      </w:r>
      <w:r w:rsidRPr="00CC36E3">
        <w:rPr>
          <w:rFonts w:ascii="Times New Roman" w:eastAsia="方正仿宋_GBK" w:hAnsi="Times New Roman"/>
          <w:sz w:val="32"/>
          <w:szCs w:val="32"/>
        </w:rPr>
        <w:t>2000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万元，且开票销售、入库税金两项指标增幅均达</w:t>
      </w:r>
      <w:r w:rsidRPr="00CC36E3">
        <w:rPr>
          <w:rFonts w:ascii="Times New Roman" w:eastAsia="方正仿宋_GBK" w:hAnsi="Times New Roman"/>
          <w:sz w:val="32"/>
          <w:szCs w:val="32"/>
        </w:rPr>
        <w:t>20%</w:t>
      </w:r>
      <w:r w:rsidRPr="00CC36E3">
        <w:rPr>
          <w:rFonts w:ascii="Times New Roman" w:eastAsia="方正仿宋_GBK" w:hAnsi="Nimbus Roman" w:hint="eastAsia"/>
          <w:sz w:val="32"/>
          <w:szCs w:val="32"/>
        </w:rPr>
        <w:t>以上的创新型中小企业分档给予奖补，单个企业最高</w:t>
      </w:r>
      <w:r w:rsidRPr="00CC36E3">
        <w:rPr>
          <w:rFonts w:ascii="Times New Roman" w:eastAsia="方正仿宋_GBK" w:hAnsi="Times New Roman"/>
          <w:sz w:val="32"/>
          <w:szCs w:val="32"/>
        </w:rPr>
        <w:t>50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万元。对于专精特新中小企业单个专利新产品开票销售突破</w:t>
      </w:r>
      <w:r w:rsidRPr="00CC36E3">
        <w:rPr>
          <w:rFonts w:ascii="Times New Roman" w:eastAsia="方正仿宋_GBK" w:hAnsi="Times New Roman"/>
          <w:sz w:val="32"/>
          <w:szCs w:val="32"/>
        </w:rPr>
        <w:t>1000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万元的，按不超过新产品开票销售的</w:t>
      </w:r>
      <w:r w:rsidRPr="00CC36E3">
        <w:rPr>
          <w:rFonts w:ascii="Times New Roman" w:eastAsia="方正仿宋_GBK" w:hAnsi="Times New Roman"/>
          <w:sz w:val="32"/>
          <w:szCs w:val="32"/>
        </w:rPr>
        <w:t>2%</w:t>
      </w:r>
      <w:r w:rsidRPr="00CC36E3">
        <w:rPr>
          <w:rFonts w:ascii="Times New Roman" w:eastAsia="方正仿宋_GBK" w:hAnsi="Nimbus Roman" w:hint="eastAsia"/>
          <w:sz w:val="32"/>
          <w:szCs w:val="32"/>
        </w:rPr>
        <w:t>给予奖补，单个项目最高</w:t>
      </w:r>
      <w:r w:rsidRPr="00CC36E3">
        <w:rPr>
          <w:rFonts w:ascii="Times New Roman" w:eastAsia="方正仿宋_GBK" w:hAnsi="Times New Roman"/>
          <w:sz w:val="32"/>
          <w:szCs w:val="32"/>
        </w:rPr>
        <w:t>50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10.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支持企业创新载体建设。</w:t>
      </w:r>
      <w:r w:rsidRPr="00CC36E3">
        <w:rPr>
          <w:rFonts w:ascii="Times New Roman" w:eastAsia="方正仿宋_GBK" w:hAnsi="Nimbus Roman" w:hint="eastAsia"/>
          <w:sz w:val="32"/>
          <w:szCs w:val="32"/>
        </w:rPr>
        <w:t>建立国家、省、市企业技术中心梯度培育库，强化技术中心研发活动评价，到</w:t>
      </w:r>
      <w:r w:rsidRPr="00CC36E3">
        <w:rPr>
          <w:rFonts w:ascii="Times New Roman" w:eastAsia="方正仿宋_GBK" w:hAnsi="Times New Roman"/>
          <w:sz w:val="32"/>
          <w:szCs w:val="32"/>
        </w:rPr>
        <w:t>2030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年，国家、省企业技术中心累计达到</w:t>
      </w:r>
      <w:r w:rsidRPr="00CC36E3">
        <w:rPr>
          <w:rFonts w:ascii="Times New Roman" w:eastAsia="方正仿宋_GBK" w:hAnsi="Times New Roman"/>
          <w:sz w:val="32"/>
          <w:szCs w:val="32"/>
        </w:rPr>
        <w:t>10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家、</w:t>
      </w:r>
      <w:r w:rsidRPr="00CC36E3">
        <w:rPr>
          <w:rFonts w:ascii="Times New Roman" w:eastAsia="方正仿宋_GBK" w:hAnsi="Times New Roman"/>
          <w:sz w:val="32"/>
          <w:szCs w:val="32"/>
        </w:rPr>
        <w:t>300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家以上。每年择优遴选一批省级以上企业技术中心示范企业，按不超过项目研发设备及软件投资额的</w:t>
      </w:r>
      <w:r w:rsidRPr="00CC36E3">
        <w:rPr>
          <w:rFonts w:ascii="Times New Roman" w:eastAsia="方正仿宋_GBK" w:hAnsi="Times New Roman"/>
          <w:sz w:val="32"/>
          <w:szCs w:val="32"/>
        </w:rPr>
        <w:t>10%</w:t>
      </w:r>
      <w:r w:rsidRPr="00CC36E3">
        <w:rPr>
          <w:rFonts w:ascii="Times New Roman" w:eastAsia="方正仿宋_GBK" w:hAnsi="Nimbus Roman" w:hint="eastAsia"/>
          <w:sz w:val="32"/>
          <w:szCs w:val="32"/>
        </w:rPr>
        <w:t>给予奖补，单个项目最高</w:t>
      </w:r>
      <w:r w:rsidRPr="00CC36E3">
        <w:rPr>
          <w:rFonts w:ascii="Times New Roman" w:eastAsia="方正仿宋_GBK" w:hAnsi="Times New Roman"/>
          <w:sz w:val="32"/>
          <w:szCs w:val="32"/>
        </w:rPr>
        <w:t>200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</w:t>
      </w:r>
      <w:r w:rsidRPr="00CC36E3">
        <w:rPr>
          <w:rFonts w:ascii="Times New Roman" w:eastAsia="方正仿宋_GBK" w:hAnsi="Nimbus Roman" w:hint="eastAsia"/>
          <w:sz w:val="32"/>
        </w:rPr>
        <w:t>加强中试能力体系建设，对于通过认定的制造业中试基地，建成投入运营后，择优按不超过项目</w:t>
      </w:r>
      <w:r w:rsidRPr="00CC36E3">
        <w:rPr>
          <w:rFonts w:ascii="Times New Roman" w:eastAsia="方正仿宋_GBK" w:hAnsi="Nimbus Roman" w:hint="eastAsia"/>
          <w:sz w:val="32"/>
          <w:szCs w:val="32"/>
        </w:rPr>
        <w:t>设备投资额</w:t>
      </w:r>
      <w:r w:rsidRPr="00CC36E3">
        <w:rPr>
          <w:rFonts w:ascii="Times New Roman" w:eastAsia="方正仿宋_GBK" w:hAnsi="Nimbus Roman" w:hint="eastAsia"/>
          <w:sz w:val="32"/>
        </w:rPr>
        <w:t>的</w:t>
      </w:r>
      <w:r w:rsidRPr="00CC36E3">
        <w:rPr>
          <w:rFonts w:ascii="Times New Roman" w:eastAsia="方正仿宋_GBK" w:hAnsi="Times New Roman"/>
          <w:sz w:val="32"/>
        </w:rPr>
        <w:t>20%</w:t>
      </w:r>
      <w:r w:rsidRPr="00CC36E3">
        <w:rPr>
          <w:rFonts w:ascii="Times New Roman" w:eastAsia="方正仿宋_GBK" w:hAnsi="Nimbus Roman" w:hint="eastAsia"/>
          <w:sz w:val="32"/>
        </w:rPr>
        <w:t>给予奖补，单个项目最高</w:t>
      </w:r>
      <w:r w:rsidRPr="00CC36E3">
        <w:rPr>
          <w:rFonts w:ascii="Times New Roman" w:eastAsia="方正仿宋_GBK" w:hAnsi="Times New Roman"/>
          <w:sz w:val="32"/>
        </w:rPr>
        <w:t>500</w:t>
      </w:r>
      <w:r w:rsidRPr="00CC36E3">
        <w:rPr>
          <w:rFonts w:ascii="Times New Roman" w:eastAsia="方正仿宋_GBK" w:hAnsi="Nimbus Roman" w:hint="eastAsia"/>
          <w:sz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11.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支持企业新技术新产品推广。</w:t>
      </w:r>
      <w:r w:rsidRPr="00CC36E3">
        <w:rPr>
          <w:rFonts w:ascii="Times New Roman" w:eastAsia="方正仿宋_GBK" w:hAnsi="Nimbus Roman" w:hint="eastAsia"/>
          <w:sz w:val="32"/>
          <w:szCs w:val="32"/>
        </w:rPr>
        <w:t>建立新技术新产品培育库，重点支持创新药械、首台（套）装备、首批次新材料、首版次软件市场推广。对于创新药、三类医疗器械产业化，按年累计开票销售额的一定比例分档给予奖补，单个项目最高</w:t>
      </w:r>
      <w:r w:rsidRPr="00CC36E3">
        <w:rPr>
          <w:rFonts w:ascii="Times New Roman" w:eastAsia="方正仿宋_GBK" w:hAnsi="Times New Roman"/>
          <w:sz w:val="32"/>
          <w:szCs w:val="32"/>
        </w:rPr>
        <w:t>300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万元。对于首台（套）装备、首批次新材料、首版次软件，择优按年累计开票销售额的一定比例分档给予奖补，单个项目最高</w:t>
      </w:r>
      <w:r w:rsidRPr="00CC36E3">
        <w:rPr>
          <w:rFonts w:ascii="Times New Roman" w:eastAsia="方正仿宋_GBK" w:hAnsi="Times New Roman"/>
          <w:sz w:val="32"/>
          <w:szCs w:val="32"/>
        </w:rPr>
        <w:t>200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</w:rPr>
      </w:pPr>
      <w:r w:rsidRPr="00CC36E3">
        <w:rPr>
          <w:rFonts w:ascii="Times New Roman" w:eastAsia="方正黑体_GBK" w:hAnsi="Nimbus Roman" w:hint="eastAsia"/>
          <w:sz w:val="32"/>
          <w:szCs w:val="32"/>
        </w:rPr>
        <w:t>三、致力项目建设，持续增强发展动能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12.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支持企业实施技术改造项目。</w:t>
      </w:r>
      <w:r w:rsidRPr="00CC36E3">
        <w:rPr>
          <w:rFonts w:ascii="Times New Roman" w:eastAsia="方正仿宋_GBK" w:hAnsi="Nimbus Roman" w:hint="eastAsia"/>
          <w:sz w:val="32"/>
          <w:szCs w:val="32"/>
        </w:rPr>
        <w:t>建立重点技术改造项目储备库，实施制造业大规模设备更新改造工程，每年择优遴选一批在建或竣工的重点技术改造项目，按不超过设备投资额的</w:t>
      </w:r>
      <w:r w:rsidRPr="00CC36E3">
        <w:rPr>
          <w:rFonts w:ascii="Times New Roman" w:eastAsia="方正仿宋_GBK" w:hAnsi="Times New Roman"/>
          <w:sz w:val="32"/>
          <w:szCs w:val="32"/>
        </w:rPr>
        <w:t>10%</w:t>
      </w:r>
      <w:r w:rsidRPr="00CC36E3">
        <w:rPr>
          <w:rFonts w:ascii="Times New Roman" w:eastAsia="方正仿宋_GBK" w:hAnsi="Nimbus Roman" w:hint="eastAsia"/>
          <w:sz w:val="32"/>
          <w:szCs w:val="32"/>
        </w:rPr>
        <w:t>给予奖补，单个项目最高</w:t>
      </w:r>
      <w:r w:rsidRPr="00CC36E3">
        <w:rPr>
          <w:rFonts w:ascii="Times New Roman" w:eastAsia="方正仿宋_GBK" w:hAnsi="Times New Roman"/>
          <w:sz w:val="32"/>
          <w:szCs w:val="32"/>
        </w:rPr>
        <w:t>500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13.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支持企业实施绿色化改造项目。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建立绿色低碳项目储备库，支持工业企业围绕工艺、技术、装备、设备改造提升实施绿色低碳项目，提高工业绿色制造水平，到</w:t>
      </w:r>
      <w:r w:rsidRPr="00CC36E3">
        <w:rPr>
          <w:rFonts w:ascii="Times New Roman" w:eastAsia="方正仿宋_GBK" w:hAnsi="Times New Roman"/>
          <w:sz w:val="32"/>
          <w:szCs w:val="32"/>
        </w:rPr>
        <w:t>2030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年，规上工业单位增加值能耗累计下降</w:t>
      </w:r>
      <w:r w:rsidRPr="00CC36E3">
        <w:rPr>
          <w:rFonts w:ascii="Times New Roman" w:eastAsia="方正仿宋_GBK" w:hAnsi="Times New Roman"/>
          <w:sz w:val="32"/>
          <w:szCs w:val="32"/>
        </w:rPr>
        <w:t>15%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。每年择优遴选一批绿色低碳项目，按项目设备投资额或节能量分档给予奖补，单个项目最高</w:t>
      </w:r>
      <w:r w:rsidRPr="00CC36E3">
        <w:rPr>
          <w:rFonts w:ascii="Times New Roman" w:eastAsia="方正仿宋_GBK" w:hAnsi="Times New Roman"/>
          <w:sz w:val="32"/>
          <w:szCs w:val="32"/>
        </w:rPr>
        <w:t>100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14.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支持企业实施服务化转型项目。</w:t>
      </w:r>
      <w:r w:rsidRPr="00CC36E3">
        <w:rPr>
          <w:rFonts w:ascii="Times New Roman" w:eastAsia="方正仿宋_GBK" w:hAnsi="Times New Roman" w:hint="eastAsia"/>
          <w:sz w:val="32"/>
        </w:rPr>
        <w:t>建立服务型制造项目储备库，支持重点企业围绕服务型制造重点模式方向，推动创新发展，逐步实现从单纯制造产品向</w:t>
      </w:r>
      <w:r w:rsidRPr="00CC36E3">
        <w:rPr>
          <w:rFonts w:ascii="Times New Roman" w:eastAsia="方正仿宋_GBK" w:hAnsi="Times New Roman"/>
          <w:sz w:val="32"/>
        </w:rPr>
        <w:t>“</w:t>
      </w:r>
      <w:r w:rsidRPr="00CC36E3">
        <w:rPr>
          <w:rFonts w:ascii="Times New Roman" w:eastAsia="方正仿宋_GBK" w:hAnsi="Times New Roman" w:hint="eastAsia"/>
          <w:sz w:val="32"/>
        </w:rPr>
        <w:t>制造</w:t>
      </w:r>
      <w:r w:rsidRPr="00CC36E3">
        <w:rPr>
          <w:rFonts w:ascii="Times New Roman" w:eastAsia="方正仿宋_GBK" w:hAnsi="Times New Roman"/>
          <w:sz w:val="32"/>
        </w:rPr>
        <w:t>+</w:t>
      </w:r>
      <w:r w:rsidRPr="00CC36E3">
        <w:rPr>
          <w:rFonts w:ascii="Times New Roman" w:eastAsia="方正仿宋_GBK" w:hAnsi="Times New Roman" w:hint="eastAsia"/>
          <w:sz w:val="32"/>
        </w:rPr>
        <w:t>服务</w:t>
      </w:r>
      <w:r w:rsidRPr="00CC36E3">
        <w:rPr>
          <w:rFonts w:ascii="Times New Roman" w:eastAsia="方正仿宋_GBK" w:hAnsi="Times New Roman"/>
          <w:sz w:val="32"/>
        </w:rPr>
        <w:t>”</w:t>
      </w:r>
      <w:r w:rsidRPr="00CC36E3">
        <w:rPr>
          <w:rFonts w:ascii="Times New Roman" w:eastAsia="方正仿宋_GBK" w:hAnsi="Times New Roman" w:hint="eastAsia"/>
          <w:sz w:val="32"/>
        </w:rPr>
        <w:t>转型，到</w:t>
      </w:r>
      <w:r w:rsidRPr="00CC36E3">
        <w:rPr>
          <w:rFonts w:ascii="Times New Roman" w:eastAsia="方正仿宋_GBK" w:hAnsi="Times New Roman"/>
          <w:sz w:val="32"/>
        </w:rPr>
        <w:t>2030</w:t>
      </w:r>
      <w:r w:rsidRPr="00CC36E3">
        <w:rPr>
          <w:rFonts w:ascii="Times New Roman" w:eastAsia="方正仿宋_GBK" w:hAnsi="Times New Roman" w:hint="eastAsia"/>
          <w:sz w:val="32"/>
        </w:rPr>
        <w:t>年，累计创成省级以上服务型制造示范企业</w:t>
      </w:r>
      <w:r w:rsidRPr="00CC36E3">
        <w:rPr>
          <w:rFonts w:ascii="Times New Roman" w:eastAsia="方正仿宋_GBK" w:hAnsi="Times New Roman"/>
          <w:sz w:val="32"/>
        </w:rPr>
        <w:t>60</w:t>
      </w:r>
      <w:r w:rsidRPr="00CC36E3">
        <w:rPr>
          <w:rFonts w:ascii="Times New Roman" w:eastAsia="方正仿宋_GBK" w:hAnsi="Times New Roman" w:hint="eastAsia"/>
          <w:sz w:val="32"/>
        </w:rPr>
        <w:t>家以上。每年择优遴选一批服务型制造示范项目，按不超过项目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设备及软件投资额</w:t>
      </w:r>
      <w:r w:rsidRPr="00CC36E3">
        <w:rPr>
          <w:rFonts w:ascii="Times New Roman" w:eastAsia="方正仿宋_GBK" w:hAnsi="Times New Roman" w:hint="eastAsia"/>
          <w:sz w:val="32"/>
        </w:rPr>
        <w:t>的</w:t>
      </w:r>
      <w:r w:rsidRPr="00CC36E3">
        <w:rPr>
          <w:rFonts w:ascii="Times New Roman" w:eastAsia="方正仿宋_GBK" w:hAnsi="Times New Roman"/>
          <w:sz w:val="32"/>
        </w:rPr>
        <w:t>10%</w:t>
      </w:r>
      <w:r w:rsidRPr="00CC36E3">
        <w:rPr>
          <w:rFonts w:ascii="Times New Roman" w:eastAsia="方正仿宋_GBK" w:hAnsi="Times New Roman" w:hint="eastAsia"/>
          <w:sz w:val="32"/>
        </w:rPr>
        <w:t>给予奖补，单个项目最高</w:t>
      </w:r>
      <w:r w:rsidRPr="00CC36E3">
        <w:rPr>
          <w:rFonts w:ascii="Times New Roman" w:eastAsia="方正仿宋_GBK" w:hAnsi="Times New Roman"/>
          <w:sz w:val="32"/>
        </w:rPr>
        <w:t>500</w:t>
      </w:r>
      <w:r w:rsidRPr="00CC36E3">
        <w:rPr>
          <w:rFonts w:ascii="Times New Roman" w:eastAsia="方正仿宋_GBK" w:hAnsi="Times New Roman" w:hint="eastAsia"/>
          <w:sz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</w:rPr>
      </w:pPr>
      <w:r w:rsidRPr="00CC36E3">
        <w:rPr>
          <w:rFonts w:ascii="Times New Roman" w:eastAsia="方正楷体_GBK" w:hAnsi="Times New Roman"/>
          <w:sz w:val="32"/>
          <w:szCs w:val="32"/>
        </w:rPr>
        <w:t>15.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支持企业实施数字化改造项目。</w:t>
      </w:r>
      <w:r w:rsidRPr="00CC36E3">
        <w:rPr>
          <w:rFonts w:ascii="Times New Roman" w:eastAsia="方正仿宋_GBK" w:hAnsi="Nimbus Roman" w:hint="eastAsia"/>
          <w:sz w:val="32"/>
          <w:szCs w:val="32"/>
        </w:rPr>
        <w:t>建立重点企业数字化转型项目储备库，支持企业关键设备数字化改造，购置数字化生产设备实现设备换代，提升产线数字化水平，到</w:t>
      </w:r>
      <w:r w:rsidRPr="00CC36E3">
        <w:rPr>
          <w:rFonts w:ascii="Times New Roman" w:eastAsia="方正仿宋_GBK" w:hAnsi="Times New Roman"/>
          <w:sz w:val="32"/>
          <w:szCs w:val="32"/>
        </w:rPr>
        <w:t>2030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年，生产设备数字化率达全省平均水平，</w:t>
      </w:r>
      <w:r w:rsidRPr="00CC36E3">
        <w:rPr>
          <w:rFonts w:ascii="Times New Roman" w:eastAsia="方正仿宋_GBK" w:hAnsi="Times New Roman"/>
          <w:sz w:val="32"/>
          <w:szCs w:val="32"/>
        </w:rPr>
        <w:t>“</w:t>
      </w:r>
      <w:r w:rsidRPr="00CC36E3">
        <w:rPr>
          <w:rFonts w:ascii="Times New Roman" w:eastAsia="方正仿宋_GBK" w:hAnsi="Nimbus Roman" w:hint="eastAsia"/>
          <w:sz w:val="32"/>
          <w:szCs w:val="32"/>
        </w:rPr>
        <w:t>智改数转网联</w:t>
      </w:r>
      <w:r w:rsidRPr="00CC36E3">
        <w:rPr>
          <w:rFonts w:ascii="Times New Roman" w:eastAsia="方正仿宋_GBK" w:hAnsi="Times New Roman"/>
          <w:sz w:val="32"/>
          <w:szCs w:val="32"/>
        </w:rPr>
        <w:t>”</w:t>
      </w:r>
      <w:r w:rsidRPr="00CC36E3">
        <w:rPr>
          <w:rFonts w:ascii="Times New Roman" w:eastAsia="方正仿宋_GBK" w:hAnsi="Nimbus Roman" w:hint="eastAsia"/>
          <w:sz w:val="32"/>
          <w:szCs w:val="32"/>
        </w:rPr>
        <w:t>推进度达</w:t>
      </w:r>
      <w:r w:rsidRPr="00CC36E3">
        <w:rPr>
          <w:rFonts w:ascii="Times New Roman" w:eastAsia="方正仿宋_GBK" w:hAnsi="Times New Roman"/>
          <w:sz w:val="32"/>
          <w:szCs w:val="32"/>
        </w:rPr>
        <w:t>8%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。每年择优遴选一批数字化改造项目，按不超过项目设备投资额的</w:t>
      </w:r>
      <w:r w:rsidRPr="00CC36E3">
        <w:rPr>
          <w:rFonts w:ascii="Times New Roman" w:eastAsia="方正仿宋_GBK" w:hAnsi="Times New Roman"/>
          <w:sz w:val="32"/>
          <w:szCs w:val="32"/>
        </w:rPr>
        <w:t>10%</w:t>
      </w:r>
      <w:r w:rsidRPr="00CC36E3">
        <w:rPr>
          <w:rFonts w:ascii="Times New Roman" w:eastAsia="方正仿宋_GBK" w:hAnsi="Nimbus Roman" w:hint="eastAsia"/>
          <w:sz w:val="32"/>
          <w:szCs w:val="32"/>
        </w:rPr>
        <w:t>给予奖补，单个项目最高</w:t>
      </w:r>
      <w:r w:rsidRPr="00CC36E3">
        <w:rPr>
          <w:rFonts w:ascii="Times New Roman" w:eastAsia="方正仿宋_GBK" w:hAnsi="Times New Roman"/>
          <w:sz w:val="32"/>
          <w:szCs w:val="32"/>
        </w:rPr>
        <w:t>500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万元。建立</w:t>
      </w:r>
      <w:r w:rsidRPr="00CC36E3">
        <w:rPr>
          <w:rFonts w:ascii="Times New Roman" w:eastAsia="方正仿宋_GBK" w:hAnsi="Times New Roman"/>
          <w:sz w:val="32"/>
          <w:szCs w:val="32"/>
        </w:rPr>
        <w:t>“</w:t>
      </w:r>
      <w:r w:rsidRPr="00CC36E3">
        <w:rPr>
          <w:rFonts w:ascii="Times New Roman" w:eastAsia="方正仿宋_GBK" w:hAnsi="Nimbus Roman" w:hint="eastAsia"/>
          <w:sz w:val="32"/>
          <w:szCs w:val="32"/>
        </w:rPr>
        <w:t>智改数转网联</w:t>
      </w:r>
      <w:r w:rsidRPr="00CC36E3">
        <w:rPr>
          <w:rFonts w:ascii="Times New Roman" w:eastAsia="方正仿宋_GBK" w:hAnsi="Times New Roman"/>
          <w:sz w:val="32"/>
          <w:szCs w:val="32"/>
        </w:rPr>
        <w:t>”</w:t>
      </w:r>
      <w:r w:rsidRPr="00CC36E3">
        <w:rPr>
          <w:rFonts w:ascii="Times New Roman" w:eastAsia="方正仿宋_GBK" w:hAnsi="Nimbus Roman" w:hint="eastAsia"/>
          <w:sz w:val="32"/>
          <w:szCs w:val="32"/>
        </w:rPr>
        <w:t>项目台账，对于台账项目贷款，</w:t>
      </w:r>
      <w:r w:rsidRPr="00CC36E3">
        <w:rPr>
          <w:rFonts w:ascii="Times New Roman" w:eastAsia="方正仿宋_GBK" w:hAnsi="Nimbus Roman" w:hint="eastAsia"/>
          <w:sz w:val="32"/>
        </w:rPr>
        <w:t>择优</w:t>
      </w:r>
      <w:r w:rsidRPr="00CC36E3">
        <w:rPr>
          <w:rFonts w:ascii="Times New Roman" w:eastAsia="方正仿宋_GBK" w:hAnsi="Nimbus Roman" w:hint="eastAsia"/>
          <w:sz w:val="32"/>
          <w:szCs w:val="32"/>
        </w:rPr>
        <w:t>按上年贷款额的</w:t>
      </w:r>
      <w:r w:rsidRPr="00CC36E3">
        <w:rPr>
          <w:rFonts w:ascii="Times New Roman" w:eastAsia="方正仿宋_GBK" w:hAnsi="Times New Roman"/>
          <w:sz w:val="32"/>
          <w:szCs w:val="32"/>
        </w:rPr>
        <w:t>1%</w:t>
      </w:r>
      <w:r w:rsidRPr="00CC36E3">
        <w:rPr>
          <w:rFonts w:ascii="Times New Roman" w:eastAsia="方正仿宋_GBK" w:hAnsi="Nimbus Roman" w:hint="eastAsia"/>
          <w:sz w:val="32"/>
          <w:szCs w:val="32"/>
        </w:rPr>
        <w:t>给予贴息奖补，单个企业最高</w:t>
      </w:r>
      <w:r w:rsidRPr="00CC36E3">
        <w:rPr>
          <w:rFonts w:ascii="Times New Roman" w:eastAsia="方正仿宋_GBK" w:hAnsi="Times New Roman"/>
          <w:sz w:val="32"/>
          <w:szCs w:val="32"/>
        </w:rPr>
        <w:t>150</w:t>
      </w:r>
      <w:r w:rsidRPr="00CC36E3">
        <w:rPr>
          <w:rFonts w:ascii="Times New Roman" w:eastAsia="方正仿宋_GBK" w:hAnsi="Nimbus Roman" w:hint="eastAsia"/>
          <w:sz w:val="32"/>
          <w:szCs w:val="32"/>
        </w:rPr>
        <w:t>万元。</w:t>
      </w:r>
      <w:r w:rsidRPr="00CC36E3">
        <w:rPr>
          <w:rFonts w:ascii="Times New Roman" w:eastAsia="方正仿宋_GBK" w:hAnsi="Nimbus Roman" w:hint="eastAsia"/>
          <w:sz w:val="32"/>
        </w:rPr>
        <w:t>建立智能制造示范工厂（</w:t>
      </w:r>
      <w:r w:rsidRPr="00CC36E3">
        <w:rPr>
          <w:rFonts w:ascii="Times New Roman" w:eastAsia="方正仿宋_GBK" w:hAnsi="Times New Roman"/>
          <w:sz w:val="32"/>
        </w:rPr>
        <w:t>5G</w:t>
      </w:r>
      <w:r w:rsidRPr="00CC36E3">
        <w:rPr>
          <w:rFonts w:ascii="Times New Roman" w:eastAsia="方正仿宋_GBK" w:hAnsi="Nimbus Roman" w:hint="eastAsia"/>
          <w:sz w:val="32"/>
        </w:rPr>
        <w:t>工厂）梯队培育库，每年择优遴选一批省智能制造示范工厂建设项目（含</w:t>
      </w:r>
      <w:r w:rsidRPr="00CC36E3">
        <w:rPr>
          <w:rFonts w:ascii="Times New Roman" w:eastAsia="方正仿宋_GBK" w:hAnsi="Times New Roman"/>
          <w:sz w:val="32"/>
        </w:rPr>
        <w:t>5G</w:t>
      </w:r>
      <w:r w:rsidRPr="00CC36E3">
        <w:rPr>
          <w:rFonts w:ascii="Times New Roman" w:eastAsia="方正仿宋_GBK" w:hAnsi="Nimbus Roman" w:hint="eastAsia"/>
          <w:sz w:val="32"/>
        </w:rPr>
        <w:t>工厂），按不超过项目验收核定</w:t>
      </w:r>
      <w:r w:rsidRPr="00CC36E3">
        <w:rPr>
          <w:rFonts w:ascii="Times New Roman" w:eastAsia="方正仿宋_GBK" w:hAnsi="Nimbus Roman" w:hint="eastAsia"/>
          <w:sz w:val="32"/>
          <w:szCs w:val="32"/>
        </w:rPr>
        <w:t>投入</w:t>
      </w:r>
      <w:r w:rsidRPr="00CC36E3">
        <w:rPr>
          <w:rFonts w:ascii="Times New Roman" w:eastAsia="方正仿宋_GBK" w:hAnsi="Nimbus Roman" w:hint="eastAsia"/>
          <w:sz w:val="32"/>
        </w:rPr>
        <w:t>的</w:t>
      </w:r>
      <w:r w:rsidRPr="00CC36E3">
        <w:rPr>
          <w:rFonts w:ascii="Times New Roman" w:eastAsia="方正仿宋_GBK" w:hAnsi="Times New Roman"/>
          <w:sz w:val="32"/>
        </w:rPr>
        <w:t>10%</w:t>
      </w:r>
      <w:r w:rsidRPr="00CC36E3">
        <w:rPr>
          <w:rFonts w:ascii="Times New Roman" w:eastAsia="方正仿宋_GBK" w:hAnsi="Nimbus Roman" w:hint="eastAsia"/>
          <w:sz w:val="32"/>
        </w:rPr>
        <w:t>给予奖补，单个项目最高</w:t>
      </w:r>
      <w:r w:rsidRPr="00CC36E3">
        <w:rPr>
          <w:rFonts w:ascii="Times New Roman" w:eastAsia="方正仿宋_GBK" w:hAnsi="Times New Roman"/>
          <w:sz w:val="32"/>
        </w:rPr>
        <w:t>500</w:t>
      </w:r>
      <w:r w:rsidRPr="00CC36E3">
        <w:rPr>
          <w:rFonts w:ascii="Times New Roman" w:eastAsia="方正仿宋_GBK" w:hAnsi="Nimbus Roman" w:hint="eastAsia"/>
          <w:sz w:val="32"/>
        </w:rPr>
        <w:t>万元。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仿宋_GBK" w:hAnsi="Times New Roman"/>
          <w:sz w:val="32"/>
          <w:szCs w:val="32"/>
        </w:rPr>
        <w:t>16.</w:t>
      </w:r>
      <w:r w:rsidRPr="00CC36E3">
        <w:rPr>
          <w:rFonts w:ascii="Times New Roman" w:eastAsia="方正楷体_GBK" w:hAnsi="Nimbus Roman" w:hint="eastAsia"/>
          <w:sz w:val="32"/>
          <w:szCs w:val="32"/>
        </w:rPr>
        <w:t>支持涉企服务机构专业化赋能。</w:t>
      </w:r>
      <w:r w:rsidRPr="00CC36E3">
        <w:rPr>
          <w:rFonts w:ascii="Times New Roman" w:eastAsia="方正仿宋_GBK" w:hAnsi="Nimbus Roman" w:hint="eastAsia"/>
          <w:sz w:val="32"/>
          <w:szCs w:val="32"/>
        </w:rPr>
        <w:t>建立涉企服务机构（含</w:t>
      </w:r>
      <w:r w:rsidRPr="00CC36E3">
        <w:rPr>
          <w:rFonts w:ascii="Times New Roman" w:eastAsia="方正仿宋_GBK" w:hAnsi="Nimbus Roman" w:hint="eastAsia"/>
          <w:sz w:val="32"/>
        </w:rPr>
        <w:t>平台、基地</w:t>
      </w:r>
      <w:r w:rsidRPr="00CC36E3">
        <w:rPr>
          <w:rFonts w:ascii="Times New Roman" w:eastAsia="方正仿宋_GBK" w:hAnsi="Nimbus Roman" w:hint="eastAsia"/>
          <w:sz w:val="32"/>
          <w:szCs w:val="32"/>
        </w:rPr>
        <w:t>）培育库和专业化赋能项目库，</w:t>
      </w:r>
      <w:r w:rsidRPr="00CC36E3">
        <w:rPr>
          <w:rFonts w:ascii="Times New Roman" w:eastAsia="方正仿宋_GBK" w:hAnsi="方正仿宋_GBK" w:hint="eastAsia"/>
          <w:sz w:val="32"/>
          <w:szCs w:val="32"/>
        </w:rPr>
        <w:t>支持服务机构在政策信息、技术创新、智改数转网联、绿色制造、融资融智、咨询培训、市场开拓等方面提升赋能水平。对于中小企业公共服务机构，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根据</w:t>
      </w:r>
      <w:r w:rsidRPr="00CC36E3">
        <w:rPr>
          <w:rFonts w:ascii="Times New Roman" w:eastAsia="方正仿宋_GBK" w:hAnsi="Times New Roman"/>
          <w:sz w:val="32"/>
          <w:szCs w:val="32"/>
        </w:rPr>
        <w:t>“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全省中小企业公共服务机构服务与发展指数</w:t>
      </w:r>
      <w:r w:rsidRPr="00CC36E3">
        <w:rPr>
          <w:rFonts w:ascii="Times New Roman" w:eastAsia="方正仿宋_GBK" w:hAnsi="Times New Roman"/>
          <w:sz w:val="32"/>
          <w:szCs w:val="32"/>
        </w:rPr>
        <w:t>”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排名，择优分档给予奖补，</w:t>
      </w:r>
      <w:r w:rsidRPr="00CC36E3">
        <w:rPr>
          <w:rFonts w:ascii="Times New Roman" w:eastAsia="方正仿宋_GBK" w:hAnsi="Times New Roman" w:hint="eastAsia"/>
          <w:sz w:val="32"/>
        </w:rPr>
        <w:t>单个机构最高</w:t>
      </w:r>
      <w:r w:rsidRPr="00CC36E3">
        <w:rPr>
          <w:rFonts w:ascii="Times New Roman" w:eastAsia="方正仿宋_GBK" w:hAnsi="Times New Roman"/>
          <w:sz w:val="32"/>
        </w:rPr>
        <w:t>50</w:t>
      </w:r>
      <w:r w:rsidRPr="00CC36E3">
        <w:rPr>
          <w:rFonts w:ascii="Times New Roman" w:eastAsia="方正仿宋_GBK" w:hAnsi="Times New Roman" w:hint="eastAsia"/>
          <w:sz w:val="32"/>
        </w:rPr>
        <w:t>万元；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对于智改数转网联服务机构，根据为本地企业提供软硬件产品开票销售的一定比例给予奖补，单个机构最高</w:t>
      </w:r>
      <w:r w:rsidRPr="00CC36E3">
        <w:rPr>
          <w:rFonts w:ascii="Times New Roman" w:eastAsia="方正仿宋_GBK" w:hAnsi="Times New Roman"/>
          <w:sz w:val="32"/>
          <w:szCs w:val="32"/>
        </w:rPr>
        <w:t>50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万元；对于免费开展绿色诊断、节能诊断、能源审计、节能监测等服务项目的机构，根据服务数量和质量分档给予奖补，</w:t>
      </w:r>
      <w:r w:rsidRPr="00CC36E3">
        <w:rPr>
          <w:rFonts w:ascii="Times New Roman" w:eastAsia="方正仿宋_GBK" w:hAnsi="Times New Roman" w:hint="eastAsia"/>
          <w:sz w:val="32"/>
        </w:rPr>
        <w:t>单个项目最高</w:t>
      </w:r>
      <w:r w:rsidRPr="00CC36E3">
        <w:rPr>
          <w:rFonts w:ascii="Times New Roman" w:eastAsia="方正仿宋_GBK" w:hAnsi="Times New Roman"/>
          <w:sz w:val="32"/>
        </w:rPr>
        <w:t>6</w:t>
      </w:r>
      <w:r w:rsidRPr="00CC36E3">
        <w:rPr>
          <w:rFonts w:ascii="Times New Roman" w:eastAsia="方正仿宋_GBK" w:hAnsi="Times New Roman" w:hint="eastAsia"/>
          <w:sz w:val="32"/>
        </w:rPr>
        <w:t>万元</w:t>
      </w:r>
      <w:r w:rsidRPr="00CC36E3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D4435C" w:rsidRPr="00CC36E3" w:rsidRDefault="00D4435C" w:rsidP="003D6B13">
      <w:pPr>
        <w:tabs>
          <w:tab w:val="left" w:pos="2674"/>
        </w:tabs>
        <w:spacing w:line="560" w:lineRule="exact"/>
        <w:ind w:firstLineChars="200" w:firstLine="31680"/>
        <w:rPr>
          <w:rFonts w:ascii="Times New Roman" w:eastAsia="方正黑体_GBK" w:hAnsi="Times New Roman"/>
          <w:sz w:val="32"/>
          <w:szCs w:val="32"/>
        </w:rPr>
      </w:pPr>
      <w:r w:rsidRPr="00CC36E3">
        <w:rPr>
          <w:rFonts w:ascii="Times New Roman" w:eastAsia="方正黑体_GBK" w:hAnsi="Nimbus Roman" w:hint="eastAsia"/>
          <w:sz w:val="32"/>
          <w:szCs w:val="32"/>
        </w:rPr>
        <w:t>四、附则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仿宋_GBK" w:hAnsi="Times New Roman"/>
          <w:sz w:val="32"/>
          <w:szCs w:val="32"/>
        </w:rPr>
        <w:t>17.</w:t>
      </w:r>
      <w:r w:rsidRPr="00CC36E3">
        <w:rPr>
          <w:rFonts w:ascii="Times New Roman" w:eastAsia="方正楷体_GBK" w:hAnsi="Nimbus Roman" w:hint="eastAsia"/>
          <w:sz w:val="32"/>
          <w:szCs w:val="32"/>
        </w:rPr>
        <w:t>落实企业科技创新积分管理制度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。建立智能化、绿色化、服务化、创新载体、专精特新、特色产业集群等主题培育库，对于新认定或复核通过的省级以上各类试点、示范、标杆以及获得</w:t>
      </w:r>
      <w:r w:rsidRPr="00CC36E3">
        <w:rPr>
          <w:rFonts w:ascii="方正仿宋_GBK" w:eastAsia="方正仿宋_GBK" w:hAnsi="方正仿宋_GBK" w:hint="eastAsia"/>
          <w:bCs w:val="0"/>
          <w:sz w:val="32"/>
          <w:szCs w:val="32"/>
        </w:rPr>
        <w:t>“绿色制造体系示范”</w:t>
      </w:r>
      <w:r w:rsidRPr="00CC36E3">
        <w:rPr>
          <w:rFonts w:ascii="方正仿宋_GBK" w:eastAsia="方正仿宋_GBK" w:hAnsi="方正仿宋_GBK" w:hint="eastAsia"/>
          <w:sz w:val="32"/>
          <w:szCs w:val="32"/>
        </w:rPr>
        <w:t>“能效领跑者”</w:t>
      </w:r>
      <w:r w:rsidRPr="00CC36E3">
        <w:rPr>
          <w:rFonts w:ascii="方正仿宋_GBK" w:eastAsia="方正仿宋_GBK" w:hAnsi="方正仿宋_GBK" w:hint="eastAsia"/>
          <w:bCs w:val="0"/>
          <w:sz w:val="32"/>
          <w:szCs w:val="32"/>
        </w:rPr>
        <w:t>“水效领跑者”“能源管理体系认证</w:t>
      </w:r>
      <w:bookmarkStart w:id="0" w:name="_GoBack"/>
      <w:bookmarkEnd w:id="0"/>
      <w:r w:rsidRPr="00CC36E3">
        <w:rPr>
          <w:rFonts w:ascii="方正仿宋_GBK" w:eastAsia="方正仿宋_GBK" w:hAnsi="方正仿宋_GBK" w:hint="eastAsia"/>
          <w:bCs w:val="0"/>
          <w:sz w:val="32"/>
          <w:szCs w:val="32"/>
        </w:rPr>
        <w:t>”</w:t>
      </w:r>
      <w:r w:rsidRPr="00CC36E3">
        <w:rPr>
          <w:rFonts w:ascii="方正仿宋_GBK" w:eastAsia="方正仿宋_GBK" w:hAnsi="方正仿宋_GBK" w:hint="eastAsia"/>
          <w:sz w:val="32"/>
          <w:szCs w:val="32"/>
        </w:rPr>
        <w:t>“</w:t>
      </w:r>
      <w:r w:rsidRPr="00CC36E3">
        <w:rPr>
          <w:rFonts w:ascii="Times New Roman" w:eastAsia="方正仿宋_GBK" w:hAnsi="Nimbus Roman" w:hint="eastAsia"/>
          <w:sz w:val="32"/>
          <w:szCs w:val="32"/>
        </w:rPr>
        <w:t>创新药证书</w:t>
      </w:r>
      <w:r w:rsidRPr="00CC36E3">
        <w:rPr>
          <w:rFonts w:ascii="Times New Roman" w:eastAsia="方正仿宋_GBK" w:hAnsi="Times New Roman"/>
          <w:sz w:val="32"/>
          <w:szCs w:val="32"/>
        </w:rPr>
        <w:t>”</w:t>
      </w:r>
      <w:r w:rsidRPr="00CC36E3">
        <w:rPr>
          <w:rFonts w:ascii="Times New Roman" w:eastAsia="方正仿宋_GBK" w:hAnsi="Nimbus Roman" w:hint="eastAsia"/>
          <w:sz w:val="32"/>
          <w:szCs w:val="32"/>
        </w:rPr>
        <w:t>等各类称号（证书）的纳入企业科技创新积分管理，给予积分奖补。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仿宋_GBK" w:hAnsi="Times New Roman"/>
          <w:sz w:val="32"/>
          <w:szCs w:val="32"/>
        </w:rPr>
        <w:t>18.</w:t>
      </w:r>
      <w:r w:rsidRPr="00CC36E3">
        <w:rPr>
          <w:rFonts w:ascii="Times New Roman" w:eastAsia="方正楷体_GBK" w:hAnsi="Nimbus Roman" w:hint="eastAsia"/>
          <w:sz w:val="32"/>
          <w:szCs w:val="32"/>
        </w:rPr>
        <w:t>设立建设制造强市专项资金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。市财政每年安排专项资金用于本政策兑现，并视情增加，采用事前、事中、事后相结合的方式进行申报兑现。本政策适用全市范围，海陵区、姜堰区、医药高新区（高港区）等三区项目由市财政全额承担，靖江市、泰兴市、兴化市等三市参照执行。市财政局会同市工信局制定相关专项资金管理办法，加强对项目、资金申报审核管理。</w:t>
      </w:r>
    </w:p>
    <w:p w:rsidR="00D4435C" w:rsidRPr="00CC36E3" w:rsidRDefault="00D4435C" w:rsidP="003D6B13">
      <w:pPr>
        <w:spacing w:line="56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CC36E3">
        <w:rPr>
          <w:rFonts w:ascii="Times New Roman" w:eastAsia="方正仿宋_GBK" w:hAnsi="Nimbus Roman" w:hint="eastAsia"/>
          <w:sz w:val="32"/>
          <w:szCs w:val="32"/>
        </w:rPr>
        <w:t>本政策自公布之日起施行，有效期至</w:t>
      </w:r>
      <w:r w:rsidRPr="00CC36E3">
        <w:rPr>
          <w:rFonts w:ascii="Times New Roman" w:eastAsia="方正仿宋_GBK" w:hAnsi="Times New Roman"/>
          <w:sz w:val="32"/>
          <w:szCs w:val="32"/>
        </w:rPr>
        <w:t>2029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</w:t>
      </w:r>
      <w:r w:rsidRPr="00CC36E3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CC36E3">
        <w:rPr>
          <w:rFonts w:ascii="Times New Roman" w:eastAsia="方正仿宋_GBK" w:hAnsi="Nimbus Roman" w:hint="eastAsia"/>
          <w:sz w:val="32"/>
          <w:szCs w:val="32"/>
        </w:rPr>
        <w:t>月</w:t>
      </w:r>
      <w:r w:rsidRPr="00CC36E3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CC36E3">
        <w:rPr>
          <w:rFonts w:ascii="Times New Roman" w:eastAsia="方正仿宋_GBK" w:hAnsi="Nimbus Roman" w:hint="eastAsia"/>
          <w:sz w:val="32"/>
          <w:szCs w:val="32"/>
        </w:rPr>
        <w:t>日（最长有效期</w:t>
      </w:r>
      <w:r w:rsidRPr="00CC36E3">
        <w:rPr>
          <w:rFonts w:ascii="Times New Roman" w:eastAsia="方正仿宋_GBK" w:hAnsi="Times New Roman"/>
          <w:sz w:val="32"/>
          <w:szCs w:val="32"/>
        </w:rPr>
        <w:t>5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年），《打造长三角地区特色产业基地的政策措施》（泰政发〔</w:t>
      </w:r>
      <w:r w:rsidRPr="00CC36E3">
        <w:rPr>
          <w:rFonts w:ascii="Times New Roman" w:eastAsia="方正仿宋_GBK" w:hAnsi="Times New Roman"/>
          <w:sz w:val="32"/>
          <w:szCs w:val="32"/>
        </w:rPr>
        <w:t>2017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〕</w:t>
      </w:r>
      <w:r w:rsidRPr="00CC36E3">
        <w:rPr>
          <w:rFonts w:ascii="Times New Roman" w:eastAsia="方正仿宋_GBK" w:hAnsi="Times New Roman"/>
          <w:sz w:val="32"/>
          <w:szCs w:val="32"/>
        </w:rPr>
        <w:t>143</w:t>
      </w:r>
      <w:r w:rsidRPr="00CC36E3">
        <w:rPr>
          <w:rFonts w:ascii="Times New Roman" w:eastAsia="方正仿宋_GBK" w:hAnsi="Nimbus Roman" w:hint="eastAsia"/>
          <w:sz w:val="32"/>
          <w:szCs w:val="32"/>
        </w:rPr>
        <w:t>号）、《关于停止执行</w:t>
      </w:r>
      <w:r w:rsidRPr="00CC36E3">
        <w:rPr>
          <w:rFonts w:ascii="Times New Roman" w:eastAsia="方正仿宋_GBK" w:hAnsi="Times New Roman"/>
          <w:sz w:val="32"/>
          <w:szCs w:val="32"/>
        </w:rPr>
        <w:t>&lt;</w:t>
      </w:r>
      <w:r w:rsidRPr="00CC36E3">
        <w:rPr>
          <w:rFonts w:ascii="Times New Roman" w:eastAsia="方正仿宋_GBK" w:hAnsi="Nimbus Roman" w:hint="eastAsia"/>
          <w:sz w:val="32"/>
          <w:szCs w:val="32"/>
        </w:rPr>
        <w:t>打造长三角地区特色产业基地的政策措施</w:t>
      </w:r>
      <w:r w:rsidRPr="00CC36E3">
        <w:rPr>
          <w:rFonts w:ascii="Times New Roman" w:eastAsia="方正仿宋_GBK" w:hAnsi="Times New Roman"/>
          <w:sz w:val="32"/>
          <w:szCs w:val="32"/>
        </w:rPr>
        <w:t>&gt;</w:t>
      </w:r>
      <w:r w:rsidRPr="00CC36E3">
        <w:rPr>
          <w:rFonts w:ascii="Times New Roman" w:eastAsia="方正仿宋_GBK" w:hAnsi="Nimbus Roman" w:hint="eastAsia"/>
          <w:sz w:val="32"/>
          <w:szCs w:val="32"/>
        </w:rPr>
        <w:t>（泰政发〔</w:t>
      </w:r>
      <w:r w:rsidRPr="00CC36E3">
        <w:rPr>
          <w:rFonts w:ascii="Times New Roman" w:eastAsia="方正仿宋_GBK" w:hAnsi="Times New Roman"/>
          <w:sz w:val="32"/>
          <w:szCs w:val="32"/>
        </w:rPr>
        <w:t>2017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〕</w:t>
      </w:r>
      <w:r w:rsidRPr="00CC36E3">
        <w:rPr>
          <w:rFonts w:ascii="Times New Roman" w:eastAsia="方正仿宋_GBK" w:hAnsi="Times New Roman"/>
          <w:sz w:val="32"/>
          <w:szCs w:val="32"/>
        </w:rPr>
        <w:t>143</w:t>
      </w:r>
      <w:r w:rsidRPr="00CC36E3">
        <w:rPr>
          <w:rFonts w:ascii="Times New Roman" w:eastAsia="方正仿宋_GBK" w:hAnsi="Nimbus Roman" w:hint="eastAsia"/>
          <w:sz w:val="32"/>
          <w:szCs w:val="32"/>
        </w:rPr>
        <w:t>号）部分条款的通知》（泰政发〔</w:t>
      </w:r>
      <w:r w:rsidRPr="00CC36E3">
        <w:rPr>
          <w:rFonts w:ascii="Times New Roman" w:eastAsia="方正仿宋_GBK" w:hAnsi="Times New Roman"/>
          <w:sz w:val="32"/>
          <w:szCs w:val="32"/>
        </w:rPr>
        <w:t>2020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〕</w:t>
      </w:r>
      <w:r w:rsidRPr="00CC36E3">
        <w:rPr>
          <w:rFonts w:ascii="Times New Roman" w:eastAsia="方正仿宋_GBK" w:hAnsi="Times New Roman"/>
          <w:sz w:val="32"/>
          <w:szCs w:val="32"/>
        </w:rPr>
        <w:t>31</w:t>
      </w:r>
      <w:r w:rsidRPr="00CC36E3">
        <w:rPr>
          <w:rFonts w:ascii="Times New Roman" w:eastAsia="方正仿宋_GBK" w:hAnsi="Nimbus Roman" w:hint="eastAsia"/>
          <w:sz w:val="32"/>
          <w:szCs w:val="32"/>
        </w:rPr>
        <w:t>号）、《市政府办公室关于印发扶持中小企业发展若干政策的通知》（泰政办发〔</w:t>
      </w:r>
      <w:r w:rsidRPr="00CC36E3">
        <w:rPr>
          <w:rFonts w:ascii="Times New Roman" w:eastAsia="方正仿宋_GBK" w:hAnsi="Times New Roman"/>
          <w:sz w:val="32"/>
          <w:szCs w:val="32"/>
        </w:rPr>
        <w:t>2018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〕</w:t>
      </w:r>
      <w:r w:rsidRPr="00CC36E3">
        <w:rPr>
          <w:rFonts w:ascii="Times New Roman" w:eastAsia="方正仿宋_GBK" w:hAnsi="Times New Roman"/>
          <w:sz w:val="32"/>
          <w:szCs w:val="32"/>
        </w:rPr>
        <w:t>138</w:t>
      </w:r>
      <w:r w:rsidRPr="00CC36E3">
        <w:rPr>
          <w:rFonts w:ascii="Times New Roman" w:eastAsia="方正仿宋_GBK" w:hAnsi="Nimbus Roman" w:hint="eastAsia"/>
          <w:sz w:val="32"/>
          <w:szCs w:val="32"/>
        </w:rPr>
        <w:t>号）、《泰州市节能和循环经济专项资金管理暂行办法》（泰财建〔</w:t>
      </w:r>
      <w:r w:rsidRPr="00CC36E3">
        <w:rPr>
          <w:rFonts w:ascii="Times New Roman" w:eastAsia="方正仿宋_GBK" w:hAnsi="Times New Roman"/>
          <w:sz w:val="32"/>
          <w:szCs w:val="32"/>
        </w:rPr>
        <w:t>2008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〕</w:t>
      </w:r>
      <w:r w:rsidRPr="00CC36E3">
        <w:rPr>
          <w:rFonts w:ascii="Times New Roman" w:eastAsia="方正仿宋_GBK" w:hAnsi="Times New Roman"/>
          <w:sz w:val="32"/>
          <w:szCs w:val="32"/>
        </w:rPr>
        <w:t>4</w:t>
      </w:r>
      <w:r w:rsidRPr="00CC36E3">
        <w:rPr>
          <w:rFonts w:ascii="Times New Roman" w:eastAsia="方正仿宋_GBK" w:hAnsi="Nimbus Roman" w:hint="eastAsia"/>
          <w:sz w:val="32"/>
          <w:szCs w:val="32"/>
        </w:rPr>
        <w:t>号）、《市政府办公室关于印发泰州市</w:t>
      </w:r>
      <w:r w:rsidRPr="00CC36E3">
        <w:rPr>
          <w:rFonts w:ascii="Times New Roman" w:eastAsia="方正仿宋_GBK" w:hAnsi="Times New Roman"/>
          <w:sz w:val="32"/>
          <w:szCs w:val="32"/>
        </w:rPr>
        <w:t>2015</w:t>
      </w:r>
      <w:r w:rsidRPr="00CC36E3">
        <w:rPr>
          <w:rFonts w:ascii="Times New Roman" w:eastAsia="方正仿宋_GBK" w:hAnsi="Nimbus Roman" w:hint="eastAsia"/>
          <w:sz w:val="32"/>
          <w:szCs w:val="32"/>
        </w:rPr>
        <w:t>年新能源汽车推广应用实施方案的通知》（泰政办发〔</w:t>
      </w:r>
      <w:r w:rsidRPr="00CC36E3">
        <w:rPr>
          <w:rFonts w:ascii="Times New Roman" w:eastAsia="方正仿宋_GBK" w:hAnsi="Times New Roman"/>
          <w:sz w:val="32"/>
          <w:szCs w:val="32"/>
        </w:rPr>
        <w:t>2015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〕</w:t>
      </w:r>
      <w:r w:rsidRPr="00CC36E3">
        <w:rPr>
          <w:rFonts w:ascii="Times New Roman" w:eastAsia="方正仿宋_GBK" w:hAnsi="Times New Roman"/>
          <w:sz w:val="32"/>
          <w:szCs w:val="32"/>
        </w:rPr>
        <w:t>111</w:t>
      </w:r>
      <w:r w:rsidRPr="00CC36E3">
        <w:rPr>
          <w:rFonts w:ascii="Times New Roman" w:eastAsia="方正仿宋_GBK" w:hAnsi="Nimbus Roman" w:hint="eastAsia"/>
          <w:sz w:val="32"/>
          <w:szCs w:val="32"/>
        </w:rPr>
        <w:t>号）、《泰州市金融支持制造业智改数转若干政策措施》（泰工信发〔</w:t>
      </w:r>
      <w:r w:rsidRPr="00CC36E3">
        <w:rPr>
          <w:rFonts w:ascii="Times New Roman" w:eastAsia="方正仿宋_GBK" w:hAnsi="Times New Roman"/>
          <w:sz w:val="32"/>
          <w:szCs w:val="32"/>
        </w:rPr>
        <w:t>2022</w:t>
      </w:r>
      <w:r w:rsidRPr="00CC36E3">
        <w:rPr>
          <w:rFonts w:ascii="Times New Roman" w:eastAsia="方正仿宋_GBK" w:hAnsi="Nimbus Roman" w:hint="eastAsia"/>
          <w:sz w:val="32"/>
          <w:szCs w:val="32"/>
        </w:rPr>
        <w:t>〕</w:t>
      </w:r>
      <w:r w:rsidRPr="00CC36E3">
        <w:rPr>
          <w:rFonts w:ascii="Times New Roman" w:eastAsia="方正仿宋_GBK" w:hAnsi="Times New Roman"/>
          <w:sz w:val="32"/>
          <w:szCs w:val="32"/>
        </w:rPr>
        <w:t>56</w:t>
      </w:r>
      <w:r w:rsidRPr="00CC36E3">
        <w:rPr>
          <w:rFonts w:ascii="Times New Roman" w:eastAsia="方正仿宋_GBK" w:hAnsi="Nimbus Roman" w:hint="eastAsia"/>
          <w:sz w:val="32"/>
          <w:szCs w:val="32"/>
        </w:rPr>
        <w:t>号）等文件同时废止。市级其他政策中与本政策内容相同或相近的项目，按就高不重复享受。</w:t>
      </w:r>
    </w:p>
    <w:p w:rsidR="00D4435C" w:rsidRPr="00CC36E3" w:rsidRDefault="00D4435C">
      <w:pPr>
        <w:jc w:val="left"/>
        <w:rPr>
          <w:rFonts w:ascii="Times New Roman" w:eastAsia="方正小标宋_GBK" w:hAnsi="Times New Roman"/>
          <w:bCs w:val="0"/>
          <w:sz w:val="44"/>
          <w:szCs w:val="44"/>
        </w:rPr>
      </w:pPr>
    </w:p>
    <w:p w:rsidR="00D4435C" w:rsidRPr="00CC36E3" w:rsidRDefault="00D4435C">
      <w:pPr>
        <w:jc w:val="center"/>
        <w:rPr>
          <w:rFonts w:ascii="Times New Roman" w:eastAsia="方正仿宋_GBK" w:hAnsi="Times New Roman"/>
          <w:sz w:val="32"/>
          <w:szCs w:val="32"/>
        </w:rPr>
      </w:pPr>
    </w:p>
    <w:sectPr w:rsidR="00D4435C" w:rsidRPr="00CC36E3" w:rsidSect="003A68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5C" w:rsidRPr="00362E0F" w:rsidRDefault="00D4435C" w:rsidP="003A6887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D4435C" w:rsidRPr="00362E0F" w:rsidRDefault="00D4435C" w:rsidP="003A6887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5C" w:rsidRDefault="00D4435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 filled="f" stroked="f" strokeweight=".5pt">
          <v:textbox style="mso-fit-shape-to-text:t" inset="0,0,0,0">
            <w:txbxContent>
              <w:p w:rsidR="00D4435C" w:rsidRDefault="00D4435C">
                <w:pPr>
                  <w:pStyle w:val="Foo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5C" w:rsidRPr="00362E0F" w:rsidRDefault="00D4435C" w:rsidP="003A6887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D4435C" w:rsidRPr="00362E0F" w:rsidRDefault="00D4435C" w:rsidP="003A6887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EE"/>
    <w:rsid w:val="F4BEB62A"/>
    <w:rsid w:val="F55FF94A"/>
    <w:rsid w:val="F67F549E"/>
    <w:rsid w:val="F6FE81CA"/>
    <w:rsid w:val="F77E99CD"/>
    <w:rsid w:val="F7BB306D"/>
    <w:rsid w:val="F7BD616E"/>
    <w:rsid w:val="F7ED6560"/>
    <w:rsid w:val="F9F531CD"/>
    <w:rsid w:val="FA3D0AD1"/>
    <w:rsid w:val="FABE2439"/>
    <w:rsid w:val="FB6FCC87"/>
    <w:rsid w:val="FB7DCC07"/>
    <w:rsid w:val="FBBF091E"/>
    <w:rsid w:val="FBFC681B"/>
    <w:rsid w:val="FD8EB486"/>
    <w:rsid w:val="FDBBE917"/>
    <w:rsid w:val="FDFFD26D"/>
    <w:rsid w:val="FE1EF928"/>
    <w:rsid w:val="FE2D33E9"/>
    <w:rsid w:val="FEBFBD05"/>
    <w:rsid w:val="FED7C92C"/>
    <w:rsid w:val="FF168FDA"/>
    <w:rsid w:val="FF3F543F"/>
    <w:rsid w:val="FF4E81F0"/>
    <w:rsid w:val="FFA6470E"/>
    <w:rsid w:val="FFAF8F6D"/>
    <w:rsid w:val="FFBE0360"/>
    <w:rsid w:val="FFBE1066"/>
    <w:rsid w:val="FFBF22E0"/>
    <w:rsid w:val="FFBF5BCA"/>
    <w:rsid w:val="FFDC534A"/>
    <w:rsid w:val="FFDF8B20"/>
    <w:rsid w:val="FFE3B0E3"/>
    <w:rsid w:val="FFEDE2BB"/>
    <w:rsid w:val="FFEF569A"/>
    <w:rsid w:val="FFF57AA9"/>
    <w:rsid w:val="FFF77583"/>
    <w:rsid w:val="FFF8E441"/>
    <w:rsid w:val="FFFAD912"/>
    <w:rsid w:val="FFFF63BF"/>
    <w:rsid w:val="FFFF67EF"/>
    <w:rsid w:val="FFFFD473"/>
    <w:rsid w:val="000348D2"/>
    <w:rsid w:val="00085454"/>
    <w:rsid w:val="000D6067"/>
    <w:rsid w:val="000E4507"/>
    <w:rsid w:val="000E7365"/>
    <w:rsid w:val="001A22AB"/>
    <w:rsid w:val="001A4E8C"/>
    <w:rsid w:val="001D4651"/>
    <w:rsid w:val="00247FB6"/>
    <w:rsid w:val="002C55DD"/>
    <w:rsid w:val="003408E3"/>
    <w:rsid w:val="003616DB"/>
    <w:rsid w:val="00362E0F"/>
    <w:rsid w:val="00373C31"/>
    <w:rsid w:val="003A6887"/>
    <w:rsid w:val="003D6B13"/>
    <w:rsid w:val="00454F04"/>
    <w:rsid w:val="004B0D61"/>
    <w:rsid w:val="00547471"/>
    <w:rsid w:val="00685986"/>
    <w:rsid w:val="006D5643"/>
    <w:rsid w:val="007535B0"/>
    <w:rsid w:val="0075546F"/>
    <w:rsid w:val="008274E7"/>
    <w:rsid w:val="008C57CD"/>
    <w:rsid w:val="008E476B"/>
    <w:rsid w:val="00915248"/>
    <w:rsid w:val="00931D6C"/>
    <w:rsid w:val="00A56F17"/>
    <w:rsid w:val="00AA2125"/>
    <w:rsid w:val="00AB7D26"/>
    <w:rsid w:val="00B004D6"/>
    <w:rsid w:val="00B1546E"/>
    <w:rsid w:val="00B2002D"/>
    <w:rsid w:val="00B5319C"/>
    <w:rsid w:val="00BA67F9"/>
    <w:rsid w:val="00C5465B"/>
    <w:rsid w:val="00C859EE"/>
    <w:rsid w:val="00CC36E3"/>
    <w:rsid w:val="00D4435C"/>
    <w:rsid w:val="00E67957"/>
    <w:rsid w:val="00E91D02"/>
    <w:rsid w:val="00F65261"/>
    <w:rsid w:val="00F86623"/>
    <w:rsid w:val="0EF73E66"/>
    <w:rsid w:val="0FBF10EF"/>
    <w:rsid w:val="13BF9CFE"/>
    <w:rsid w:val="19FE74B9"/>
    <w:rsid w:val="1C3F1224"/>
    <w:rsid w:val="1DE44F4E"/>
    <w:rsid w:val="2AEF19FC"/>
    <w:rsid w:val="2AEF2D13"/>
    <w:rsid w:val="2B3B92D4"/>
    <w:rsid w:val="2BA79446"/>
    <w:rsid w:val="2FEBD3E1"/>
    <w:rsid w:val="2FEF3072"/>
    <w:rsid w:val="2FFE5BFC"/>
    <w:rsid w:val="33FB4F7C"/>
    <w:rsid w:val="375691C3"/>
    <w:rsid w:val="39772A4A"/>
    <w:rsid w:val="39DF1569"/>
    <w:rsid w:val="3BEFD6D2"/>
    <w:rsid w:val="3BF80A81"/>
    <w:rsid w:val="3BFF0E0F"/>
    <w:rsid w:val="3CEF256D"/>
    <w:rsid w:val="3D0FA13E"/>
    <w:rsid w:val="3F3F7842"/>
    <w:rsid w:val="3F57E341"/>
    <w:rsid w:val="3F659090"/>
    <w:rsid w:val="3FDFC87E"/>
    <w:rsid w:val="3FE3437C"/>
    <w:rsid w:val="3FF8D278"/>
    <w:rsid w:val="3FFF9363"/>
    <w:rsid w:val="47EF9838"/>
    <w:rsid w:val="4EF795E7"/>
    <w:rsid w:val="4FF527AC"/>
    <w:rsid w:val="4FFFF628"/>
    <w:rsid w:val="597AC7B3"/>
    <w:rsid w:val="5DA86360"/>
    <w:rsid w:val="5EDFA22F"/>
    <w:rsid w:val="5EFF9DF9"/>
    <w:rsid w:val="5F5F7B5A"/>
    <w:rsid w:val="5FDB1DA4"/>
    <w:rsid w:val="5FDF67AE"/>
    <w:rsid w:val="5FE65CCD"/>
    <w:rsid w:val="5FEF65B6"/>
    <w:rsid w:val="5FF7B3F5"/>
    <w:rsid w:val="5FFE6D08"/>
    <w:rsid w:val="62F72231"/>
    <w:rsid w:val="6757A971"/>
    <w:rsid w:val="687B1789"/>
    <w:rsid w:val="697DEF84"/>
    <w:rsid w:val="69C7ADB3"/>
    <w:rsid w:val="6DD2D6C8"/>
    <w:rsid w:val="6DFC98CD"/>
    <w:rsid w:val="6EFD4FB0"/>
    <w:rsid w:val="6F7EE030"/>
    <w:rsid w:val="6F97AE2C"/>
    <w:rsid w:val="6FFB22DA"/>
    <w:rsid w:val="6FFE8C38"/>
    <w:rsid w:val="6FFE944E"/>
    <w:rsid w:val="6FFF7716"/>
    <w:rsid w:val="70F9F2CB"/>
    <w:rsid w:val="71BBCAB4"/>
    <w:rsid w:val="739F0E59"/>
    <w:rsid w:val="73CDE8BA"/>
    <w:rsid w:val="73F25464"/>
    <w:rsid w:val="7647E81F"/>
    <w:rsid w:val="7667A62C"/>
    <w:rsid w:val="767786BC"/>
    <w:rsid w:val="76DCE613"/>
    <w:rsid w:val="773FC4B9"/>
    <w:rsid w:val="7774CC8F"/>
    <w:rsid w:val="77BFF093"/>
    <w:rsid w:val="77D7A9A4"/>
    <w:rsid w:val="77FFCD49"/>
    <w:rsid w:val="78BEB5D4"/>
    <w:rsid w:val="78CE2674"/>
    <w:rsid w:val="78DF6723"/>
    <w:rsid w:val="793FF9C8"/>
    <w:rsid w:val="797E40D4"/>
    <w:rsid w:val="79B56EB4"/>
    <w:rsid w:val="79BDBF8B"/>
    <w:rsid w:val="79DEC2CE"/>
    <w:rsid w:val="7AFC3E86"/>
    <w:rsid w:val="7B32C4EB"/>
    <w:rsid w:val="7BFF2152"/>
    <w:rsid w:val="7C6DB0FD"/>
    <w:rsid w:val="7CBB8AC9"/>
    <w:rsid w:val="7D5D1247"/>
    <w:rsid w:val="7D6F5E35"/>
    <w:rsid w:val="7D97089A"/>
    <w:rsid w:val="7DF6B622"/>
    <w:rsid w:val="7E599962"/>
    <w:rsid w:val="7E6D7B09"/>
    <w:rsid w:val="7E7FAD79"/>
    <w:rsid w:val="7EF60D78"/>
    <w:rsid w:val="7EFF0AE5"/>
    <w:rsid w:val="7F2E6B79"/>
    <w:rsid w:val="7F63E3EE"/>
    <w:rsid w:val="7F7FB67E"/>
    <w:rsid w:val="7FAED683"/>
    <w:rsid w:val="7FBFDB8C"/>
    <w:rsid w:val="7FECB65D"/>
    <w:rsid w:val="7FED8934"/>
    <w:rsid w:val="7FFE59B9"/>
    <w:rsid w:val="7FFF078A"/>
    <w:rsid w:val="7FFF134C"/>
    <w:rsid w:val="86B79EA5"/>
    <w:rsid w:val="93EE1BC4"/>
    <w:rsid w:val="977B68E2"/>
    <w:rsid w:val="9DB79DF5"/>
    <w:rsid w:val="9DFFF15C"/>
    <w:rsid w:val="9F7F8418"/>
    <w:rsid w:val="A7FF4711"/>
    <w:rsid w:val="AB7C4BB0"/>
    <w:rsid w:val="AFBFEE2B"/>
    <w:rsid w:val="B3FAC6F5"/>
    <w:rsid w:val="B3FBE007"/>
    <w:rsid w:val="B7BDE7C8"/>
    <w:rsid w:val="B7C1CDB8"/>
    <w:rsid w:val="B7DF0299"/>
    <w:rsid w:val="B7EE33A3"/>
    <w:rsid w:val="B7FFAF67"/>
    <w:rsid w:val="B91F448E"/>
    <w:rsid w:val="BB9531C5"/>
    <w:rsid w:val="BBBA59C4"/>
    <w:rsid w:val="BBDEFA6B"/>
    <w:rsid w:val="BDFF18AA"/>
    <w:rsid w:val="BE4F2A8F"/>
    <w:rsid w:val="BFAD5792"/>
    <w:rsid w:val="BFFCBF3B"/>
    <w:rsid w:val="CBFFA4C5"/>
    <w:rsid w:val="CDFF3D3C"/>
    <w:rsid w:val="CEEB4AAC"/>
    <w:rsid w:val="CF774C04"/>
    <w:rsid w:val="CFBB65DE"/>
    <w:rsid w:val="CFBD1205"/>
    <w:rsid w:val="CFFBEFBB"/>
    <w:rsid w:val="D2761B30"/>
    <w:rsid w:val="D4BC9BAE"/>
    <w:rsid w:val="D67E5FE7"/>
    <w:rsid w:val="D6FFFD99"/>
    <w:rsid w:val="D7FE9CBF"/>
    <w:rsid w:val="D8EBC1B0"/>
    <w:rsid w:val="D9BB0B1E"/>
    <w:rsid w:val="DAA332B9"/>
    <w:rsid w:val="DB9E7F95"/>
    <w:rsid w:val="DBA3E206"/>
    <w:rsid w:val="DD5FCE5B"/>
    <w:rsid w:val="DE5FB0FD"/>
    <w:rsid w:val="DF6FD9F3"/>
    <w:rsid w:val="DF7D0B4D"/>
    <w:rsid w:val="DFBA5D76"/>
    <w:rsid w:val="DFCEB8AB"/>
    <w:rsid w:val="DFFDC74E"/>
    <w:rsid w:val="E1BD97B4"/>
    <w:rsid w:val="E77B8008"/>
    <w:rsid w:val="E92EF84A"/>
    <w:rsid w:val="EAEF78B7"/>
    <w:rsid w:val="EB672D5E"/>
    <w:rsid w:val="EBF7817F"/>
    <w:rsid w:val="ED7D1BE6"/>
    <w:rsid w:val="EEC57893"/>
    <w:rsid w:val="EF9B8305"/>
    <w:rsid w:val="EFB5FE86"/>
    <w:rsid w:val="EFB8F69A"/>
    <w:rsid w:val="EFDFCD11"/>
    <w:rsid w:val="EFF5E574"/>
    <w:rsid w:val="EFFBD8C9"/>
    <w:rsid w:val="F2FF8D9C"/>
    <w:rsid w:val="F335A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87"/>
    <w:pPr>
      <w:widowControl w:val="0"/>
      <w:jc w:val="both"/>
    </w:pPr>
    <w:rPr>
      <w:rFonts w:ascii="Calibri" w:hAnsi="Calibri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6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651F"/>
    <w:rPr>
      <w:rFonts w:ascii="Calibri" w:hAnsi="Calibr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A68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651F"/>
    <w:rPr>
      <w:rFonts w:ascii="Calibri" w:hAnsi="Calibri"/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3A6887"/>
    <w:rPr>
      <w:rFonts w:cs="Times New Roman"/>
      <w:color w:val="0000FF"/>
      <w:u w:val="single"/>
    </w:rPr>
  </w:style>
  <w:style w:type="paragraph" w:customStyle="1" w:styleId="1">
    <w:name w:val="样式1"/>
    <w:basedOn w:val="Normal"/>
    <w:link w:val="1Char"/>
    <w:uiPriority w:val="99"/>
    <w:rsid w:val="003A6887"/>
    <w:rPr>
      <w:b/>
      <w:color w:val="538135"/>
      <w:sz w:val="28"/>
    </w:rPr>
  </w:style>
  <w:style w:type="character" w:customStyle="1" w:styleId="1Char">
    <w:name w:val="样式1 Char"/>
    <w:basedOn w:val="DefaultParagraphFont"/>
    <w:link w:val="1"/>
    <w:uiPriority w:val="99"/>
    <w:locked/>
    <w:rsid w:val="003A6887"/>
    <w:rPr>
      <w:rFonts w:cs="Times New Roman"/>
      <w:b/>
      <w:color w:val="538135"/>
      <w:sz w:val="28"/>
    </w:rPr>
  </w:style>
  <w:style w:type="paragraph" w:customStyle="1" w:styleId="Style7">
    <w:name w:val="_Style 7"/>
    <w:basedOn w:val="Normal"/>
    <w:next w:val="Normal"/>
    <w:uiPriority w:val="99"/>
    <w:rsid w:val="003A6887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Normal"/>
    <w:next w:val="Normal"/>
    <w:uiPriority w:val="99"/>
    <w:rsid w:val="003A6887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7</Pages>
  <Words>575</Words>
  <Characters>3278</Characters>
  <Application>Microsoft Office Outlook</Application>
  <DocSecurity>0</DocSecurity>
  <Lines>0</Lines>
  <Paragraphs>0</Paragraphs>
  <ScaleCrop>false</ScaleCrop>
  <Company>Yozosoft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User274</dc:creator>
  <cp:keywords/>
  <dc:description/>
  <cp:lastModifiedBy>12121</cp:lastModifiedBy>
  <cp:revision>10</cp:revision>
  <cp:lastPrinted>2024-07-29T04:13:00Z</cp:lastPrinted>
  <dcterms:created xsi:type="dcterms:W3CDTF">2020-05-09T22:11:00Z</dcterms:created>
  <dcterms:modified xsi:type="dcterms:W3CDTF">2024-08-01T07:37:00Z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