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06A4F" w14:textId="77777777" w:rsidR="00445FFF" w:rsidRDefault="00A80C26">
      <w:pPr>
        <w:adjustRightInd w:val="0"/>
        <w:snapToGrid w:val="0"/>
        <w:spacing w:line="360" w:lineRule="auto"/>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hint="eastAsia"/>
          <w:sz w:val="32"/>
          <w:szCs w:val="32"/>
        </w:rPr>
        <w:t>1</w:t>
      </w:r>
    </w:p>
    <w:p w14:paraId="09EEABF3" w14:textId="77777777" w:rsidR="00445FFF" w:rsidRDefault="00A80C26">
      <w:pPr>
        <w:adjustRightInd w:val="0"/>
        <w:snapToGrid w:val="0"/>
        <w:jc w:val="center"/>
        <w:outlineLvl w:val="0"/>
        <w:rPr>
          <w:rFonts w:ascii="Times New Roman" w:eastAsia="方正小标宋简体" w:hAnsi="Times New Roman"/>
          <w:sz w:val="44"/>
          <w:szCs w:val="44"/>
        </w:rPr>
      </w:pPr>
      <w:r>
        <w:rPr>
          <w:rFonts w:ascii="Times New Roman" w:eastAsia="方正小标宋简体" w:hAnsi="Times New Roman" w:hint="eastAsia"/>
          <w:sz w:val="44"/>
          <w:szCs w:val="44"/>
        </w:rPr>
        <w:t>习近平生态文明思想</w:t>
      </w:r>
      <w:r>
        <w:rPr>
          <w:rFonts w:ascii="Times New Roman" w:eastAsia="方正小标宋简体" w:hAnsi="Times New Roman"/>
          <w:sz w:val="44"/>
          <w:szCs w:val="44"/>
        </w:rPr>
        <w:t>研究分中心</w:t>
      </w:r>
      <w:r>
        <w:rPr>
          <w:rFonts w:ascii="Times New Roman" w:eastAsia="方正小标宋简体" w:hAnsi="Times New Roman" w:hint="eastAsia"/>
          <w:sz w:val="44"/>
          <w:szCs w:val="44"/>
        </w:rPr>
        <w:t>理事会</w:t>
      </w:r>
    </w:p>
    <w:p w14:paraId="2B3F794F" w14:textId="77777777" w:rsidR="00445FFF" w:rsidRDefault="00A80C26">
      <w:pPr>
        <w:adjustRightInd w:val="0"/>
        <w:snapToGrid w:val="0"/>
        <w:jc w:val="center"/>
        <w:outlineLvl w:val="0"/>
        <w:rPr>
          <w:rFonts w:ascii="Times New Roman" w:eastAsia="方正小标宋简体" w:hAnsi="Times New Roman"/>
          <w:sz w:val="44"/>
          <w:szCs w:val="44"/>
        </w:rPr>
      </w:pPr>
      <w:r>
        <w:rPr>
          <w:rFonts w:ascii="Times New Roman" w:eastAsia="方正小标宋简体" w:hAnsi="Times New Roman"/>
          <w:sz w:val="44"/>
          <w:szCs w:val="44"/>
        </w:rPr>
        <w:t>秘书处</w:t>
      </w:r>
      <w:r>
        <w:rPr>
          <w:rFonts w:ascii="Times New Roman" w:eastAsia="方正小标宋简体" w:hAnsi="Times New Roman" w:hint="eastAsia"/>
          <w:sz w:val="44"/>
          <w:szCs w:val="44"/>
        </w:rPr>
        <w:t>关于开展</w:t>
      </w:r>
      <w:r>
        <w:rPr>
          <w:rFonts w:ascii="Times New Roman" w:eastAsia="方正小标宋简体" w:hAnsi="Times New Roman" w:hint="eastAsia"/>
          <w:sz w:val="44"/>
          <w:szCs w:val="44"/>
        </w:rPr>
        <w:t>2024</w:t>
      </w:r>
      <w:r>
        <w:rPr>
          <w:rFonts w:ascii="Times New Roman" w:eastAsia="方正小标宋简体" w:hAnsi="Times New Roman" w:hint="eastAsia"/>
          <w:sz w:val="44"/>
          <w:szCs w:val="44"/>
        </w:rPr>
        <w:t>年度面向社会</w:t>
      </w:r>
    </w:p>
    <w:p w14:paraId="0E24AB88" w14:textId="77777777" w:rsidR="00445FFF" w:rsidRDefault="00A80C26">
      <w:pPr>
        <w:adjustRightInd w:val="0"/>
        <w:snapToGrid w:val="0"/>
        <w:jc w:val="center"/>
        <w:outlineLvl w:val="0"/>
        <w:rPr>
          <w:rFonts w:ascii="Times New Roman" w:eastAsia="方正小标宋简体" w:hAnsi="Times New Roman"/>
          <w:sz w:val="44"/>
          <w:szCs w:val="44"/>
        </w:rPr>
      </w:pPr>
      <w:r>
        <w:rPr>
          <w:rFonts w:ascii="Times New Roman" w:eastAsia="方正小标宋简体" w:hAnsi="Times New Roman" w:hint="eastAsia"/>
          <w:sz w:val="44"/>
          <w:szCs w:val="44"/>
        </w:rPr>
        <w:t>委托研究课题基本情况</w:t>
      </w:r>
    </w:p>
    <w:p w14:paraId="2D09E0F9" w14:textId="77777777" w:rsidR="00445FFF" w:rsidRDefault="00445FFF">
      <w:pPr>
        <w:adjustRightInd w:val="0"/>
        <w:snapToGrid w:val="0"/>
        <w:spacing w:line="360" w:lineRule="auto"/>
        <w:rPr>
          <w:rFonts w:ascii="Times New Roman" w:eastAsia="仿宋_GB2312" w:hAnsi="Times New Roman"/>
          <w:sz w:val="32"/>
          <w:szCs w:val="32"/>
        </w:rPr>
      </w:pPr>
    </w:p>
    <w:p w14:paraId="74E3BD6F" w14:textId="77777777" w:rsidR="00445FFF" w:rsidRDefault="00A80C26">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本次习近平生态文明思想研究分中心理事会秘书处共设立</w:t>
      </w:r>
      <w:r>
        <w:rPr>
          <w:rFonts w:ascii="Times New Roman" w:eastAsia="仿宋_GB2312" w:hAnsi="Times New Roman" w:hint="eastAsia"/>
          <w:sz w:val="32"/>
          <w:szCs w:val="32"/>
        </w:rPr>
        <w:t>7</w:t>
      </w:r>
      <w:r>
        <w:rPr>
          <w:rFonts w:ascii="Times New Roman" w:eastAsia="仿宋_GB2312" w:hAnsi="Times New Roman" w:hint="eastAsia"/>
          <w:sz w:val="32"/>
          <w:szCs w:val="32"/>
        </w:rPr>
        <w:t>项委托研究课题，具体如下：</w:t>
      </w:r>
    </w:p>
    <w:p w14:paraId="7362E72D" w14:textId="77777777" w:rsidR="00445FFF" w:rsidRDefault="00A80C26">
      <w:pPr>
        <w:adjustRightInd w:val="0"/>
        <w:snapToGrid w:val="0"/>
        <w:spacing w:line="360" w:lineRule="auto"/>
        <w:ind w:firstLineChars="200" w:firstLine="640"/>
        <w:outlineLvl w:val="1"/>
        <w:rPr>
          <w:rFonts w:ascii="Times New Roman" w:eastAsia="黑体" w:hAnsi="Times New Roman"/>
          <w:sz w:val="32"/>
          <w:szCs w:val="32"/>
        </w:rPr>
      </w:pPr>
      <w:r>
        <w:rPr>
          <w:rFonts w:ascii="Times New Roman" w:eastAsia="黑体" w:hAnsi="Times New Roman" w:hint="eastAsia"/>
          <w:sz w:val="32"/>
          <w:szCs w:val="32"/>
        </w:rPr>
        <w:t>一、研究课题</w:t>
      </w:r>
    </w:p>
    <w:p w14:paraId="3CEFD507" w14:textId="77777777" w:rsidR="00445FFF" w:rsidRDefault="00A80C26">
      <w:pPr>
        <w:adjustRightInd w:val="0"/>
        <w:snapToGrid w:val="0"/>
        <w:spacing w:line="360" w:lineRule="auto"/>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1.</w:t>
      </w:r>
      <w:r>
        <w:rPr>
          <w:rFonts w:ascii="Times New Roman" w:eastAsia="仿宋_GB2312" w:hAnsi="Times New Roman" w:hint="eastAsia"/>
          <w:b/>
          <w:sz w:val="32"/>
          <w:szCs w:val="32"/>
        </w:rPr>
        <w:t>习近平生态文明思想引领下的自然资源经济学理论体系研究</w:t>
      </w:r>
    </w:p>
    <w:p w14:paraId="7BA5FE56" w14:textId="766392C7" w:rsidR="00445FFF" w:rsidRDefault="00A80C26">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研究内容</w:t>
      </w:r>
      <w:r>
        <w:rPr>
          <w:rFonts w:ascii="Times New Roman" w:eastAsia="仿宋_GB2312" w:hAnsi="Times New Roman"/>
          <w:sz w:val="32"/>
          <w:szCs w:val="32"/>
        </w:rPr>
        <w:t>：</w:t>
      </w:r>
      <w:r>
        <w:rPr>
          <w:rFonts w:ascii="Times New Roman" w:eastAsia="仿宋_GB2312" w:hAnsi="Times New Roman" w:hint="eastAsia"/>
          <w:sz w:val="32"/>
          <w:szCs w:val="32"/>
        </w:rPr>
        <w:t>以习近平新时代中国特色社会主义思想为指导，融会贯通习近平生态文明思想、习近平经济思想和总体国家安全观，结合</w:t>
      </w:r>
      <w:r w:rsidR="00C240E8" w:rsidRPr="00C240E8">
        <w:rPr>
          <w:rFonts w:ascii="Times New Roman" w:eastAsia="仿宋_GB2312" w:hAnsi="Times New Roman" w:hint="eastAsia"/>
          <w:sz w:val="32"/>
          <w:szCs w:val="32"/>
        </w:rPr>
        <w:t>自然资源部“两统一”职责</w:t>
      </w:r>
      <w:r>
        <w:rPr>
          <w:rFonts w:ascii="Times New Roman" w:eastAsia="仿宋_GB2312" w:hAnsi="Times New Roman" w:hint="eastAsia"/>
          <w:sz w:val="32"/>
          <w:szCs w:val="32"/>
        </w:rPr>
        <w:t>定位，针对国内外资源经济面临的新情况新问题，构建具有中国特色的涵盖自然资源产权经济学、单门类资源</w:t>
      </w:r>
      <w:r w:rsidR="00C240E8">
        <w:rPr>
          <w:rFonts w:ascii="Times New Roman" w:eastAsia="仿宋_GB2312" w:hAnsi="Times New Roman" w:hint="eastAsia"/>
          <w:sz w:val="32"/>
          <w:szCs w:val="32"/>
        </w:rPr>
        <w:t>要素经济学、矿产资源勘查经济学、空间经济学、生态修复经济学等多</w:t>
      </w:r>
      <w:r>
        <w:rPr>
          <w:rFonts w:ascii="Times New Roman" w:eastAsia="仿宋_GB2312" w:hAnsi="Times New Roman" w:hint="eastAsia"/>
          <w:sz w:val="32"/>
          <w:szCs w:val="32"/>
        </w:rPr>
        <w:t>学科的中国自然资源经济学科学体系，支撑自然资源领域</w:t>
      </w:r>
      <w:proofErr w:type="gramStart"/>
      <w:r>
        <w:rPr>
          <w:rFonts w:ascii="Times New Roman" w:eastAsia="仿宋_GB2312" w:hAnsi="Times New Roman" w:hint="eastAsia"/>
          <w:sz w:val="32"/>
          <w:szCs w:val="32"/>
        </w:rPr>
        <w:t>践行</w:t>
      </w:r>
      <w:proofErr w:type="gramEnd"/>
      <w:r>
        <w:rPr>
          <w:rFonts w:ascii="Times New Roman" w:eastAsia="仿宋_GB2312" w:hAnsi="Times New Roman" w:hint="eastAsia"/>
          <w:sz w:val="32"/>
          <w:szCs w:val="32"/>
        </w:rPr>
        <w:t>生态文明建设。</w:t>
      </w:r>
    </w:p>
    <w:p w14:paraId="67B8E854" w14:textId="77777777" w:rsidR="00445FFF" w:rsidRDefault="00A80C26">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支持经费：</w:t>
      </w:r>
      <w:r>
        <w:rPr>
          <w:rFonts w:ascii="Times New Roman" w:eastAsia="仿宋_GB2312" w:hAnsi="Times New Roman" w:hint="eastAsia"/>
          <w:sz w:val="32"/>
          <w:szCs w:val="32"/>
        </w:rPr>
        <w:t>5</w:t>
      </w:r>
      <w:r>
        <w:rPr>
          <w:rFonts w:ascii="Times New Roman" w:eastAsia="仿宋_GB2312" w:hAnsi="Times New Roman" w:hint="eastAsia"/>
          <w:sz w:val="32"/>
          <w:szCs w:val="32"/>
        </w:rPr>
        <w:t>万元</w:t>
      </w:r>
    </w:p>
    <w:p w14:paraId="17372615" w14:textId="77777777" w:rsidR="00445FFF" w:rsidRDefault="00A80C26">
      <w:pPr>
        <w:adjustRightInd w:val="0"/>
        <w:snapToGrid w:val="0"/>
        <w:spacing w:line="360" w:lineRule="auto"/>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2.</w:t>
      </w:r>
      <w:r>
        <w:rPr>
          <w:rFonts w:ascii="Times New Roman" w:eastAsia="仿宋_GB2312" w:hAnsi="Times New Roman" w:hint="eastAsia"/>
          <w:b/>
          <w:sz w:val="32"/>
          <w:szCs w:val="32"/>
        </w:rPr>
        <w:t>习近平生态文明思想的理论体系研究</w:t>
      </w:r>
    </w:p>
    <w:p w14:paraId="563D878E" w14:textId="6502D706" w:rsidR="00445FFF" w:rsidRDefault="00A80C26">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研究内容</w:t>
      </w:r>
      <w:r>
        <w:rPr>
          <w:rFonts w:ascii="Times New Roman" w:eastAsia="仿宋_GB2312" w:hAnsi="Times New Roman"/>
          <w:sz w:val="32"/>
          <w:szCs w:val="32"/>
        </w:rPr>
        <w:t>：</w:t>
      </w:r>
      <w:r>
        <w:rPr>
          <w:rFonts w:ascii="Times New Roman" w:eastAsia="仿宋_GB2312" w:hAnsi="Times New Roman" w:hint="eastAsia"/>
          <w:sz w:val="32"/>
          <w:szCs w:val="32"/>
        </w:rPr>
        <w:t>紧扣“为什么—什么样—如何建”的逻辑，贯通习近平生态文明思想、习近平经济思想和总体国家安全</w:t>
      </w:r>
      <w:r>
        <w:rPr>
          <w:rFonts w:ascii="Times New Roman" w:eastAsia="仿宋_GB2312" w:hAnsi="Times New Roman" w:hint="eastAsia"/>
          <w:sz w:val="32"/>
          <w:szCs w:val="32"/>
        </w:rPr>
        <w:lastRenderedPageBreak/>
        <w:t>观之间的逻辑关联，研究习近平生态文明思想的马克思主义理论、中华优秀传统文化和当代中国生态文明建设实践的历史性</w:t>
      </w:r>
      <w:proofErr w:type="gramStart"/>
      <w:r>
        <w:rPr>
          <w:rFonts w:ascii="Times New Roman" w:eastAsia="仿宋_GB2312" w:hAnsi="Times New Roman" w:hint="eastAsia"/>
          <w:sz w:val="32"/>
          <w:szCs w:val="32"/>
        </w:rPr>
        <w:t>融汇</w:t>
      </w:r>
      <w:proofErr w:type="gramEnd"/>
      <w:r>
        <w:rPr>
          <w:rFonts w:ascii="Times New Roman" w:eastAsia="仿宋_GB2312" w:hAnsi="Times New Roman" w:hint="eastAsia"/>
          <w:sz w:val="32"/>
          <w:szCs w:val="32"/>
        </w:rPr>
        <w:t>，围绕“自然资源安全高效永续利用”目标导向，提</w:t>
      </w:r>
      <w:proofErr w:type="gramStart"/>
      <w:r>
        <w:rPr>
          <w:rFonts w:ascii="Times New Roman" w:eastAsia="仿宋_GB2312" w:hAnsi="Times New Roman" w:hint="eastAsia"/>
          <w:sz w:val="32"/>
          <w:szCs w:val="32"/>
        </w:rPr>
        <w:t>炼习</w:t>
      </w:r>
      <w:proofErr w:type="gramEnd"/>
      <w:r>
        <w:rPr>
          <w:rFonts w:ascii="Times New Roman" w:eastAsia="仿宋_GB2312" w:hAnsi="Times New Roman" w:hint="eastAsia"/>
          <w:sz w:val="32"/>
          <w:szCs w:val="32"/>
        </w:rPr>
        <w:t>近平生态文明思想引领自然资源保护和利用的时代特征和规律性认识，提出完善自然资源管理的意见建议。</w:t>
      </w:r>
    </w:p>
    <w:p w14:paraId="20E54954" w14:textId="77777777" w:rsidR="00445FFF" w:rsidRDefault="00A80C26">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支持经费：</w:t>
      </w:r>
      <w:r>
        <w:rPr>
          <w:rFonts w:ascii="Times New Roman" w:eastAsia="仿宋_GB2312" w:hAnsi="Times New Roman" w:hint="eastAsia"/>
          <w:sz w:val="32"/>
          <w:szCs w:val="32"/>
        </w:rPr>
        <w:t>5</w:t>
      </w:r>
      <w:r>
        <w:rPr>
          <w:rFonts w:ascii="Times New Roman" w:eastAsia="仿宋_GB2312" w:hAnsi="Times New Roman" w:hint="eastAsia"/>
          <w:sz w:val="32"/>
          <w:szCs w:val="32"/>
        </w:rPr>
        <w:t>万元</w:t>
      </w:r>
    </w:p>
    <w:p w14:paraId="0E9CDBAC" w14:textId="77777777" w:rsidR="00445FFF" w:rsidRDefault="00A80C26">
      <w:pPr>
        <w:adjustRightInd w:val="0"/>
        <w:snapToGrid w:val="0"/>
        <w:spacing w:line="360" w:lineRule="auto"/>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3.</w:t>
      </w:r>
      <w:r>
        <w:rPr>
          <w:rFonts w:ascii="Times New Roman" w:eastAsia="仿宋_GB2312" w:hAnsi="Times New Roman" w:hint="eastAsia"/>
          <w:b/>
          <w:sz w:val="32"/>
          <w:szCs w:val="32"/>
        </w:rPr>
        <w:t>习近平生态文明思想社会化传播路径创新研究</w:t>
      </w:r>
    </w:p>
    <w:p w14:paraId="6CF5437C" w14:textId="5980DDF7" w:rsidR="00445FFF" w:rsidRDefault="00A80C26">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研究内容</w:t>
      </w:r>
      <w:r>
        <w:rPr>
          <w:rFonts w:ascii="Times New Roman" w:eastAsia="仿宋_GB2312" w:hAnsi="Times New Roman"/>
          <w:sz w:val="32"/>
          <w:szCs w:val="32"/>
        </w:rPr>
        <w:t>：</w:t>
      </w:r>
      <w:r>
        <w:rPr>
          <w:rFonts w:ascii="Times New Roman" w:eastAsia="仿宋_GB2312" w:hAnsi="Times New Roman" w:hint="eastAsia"/>
          <w:sz w:val="32"/>
          <w:szCs w:val="32"/>
        </w:rPr>
        <w:t>以</w:t>
      </w:r>
      <w:r w:rsidR="00C240E8">
        <w:rPr>
          <w:rFonts w:ascii="Times New Roman" w:eastAsia="仿宋_GB2312" w:hAnsi="Times New Roman" w:hint="eastAsia"/>
          <w:sz w:val="32"/>
          <w:szCs w:val="32"/>
        </w:rPr>
        <w:t>加强</w:t>
      </w:r>
      <w:r>
        <w:rPr>
          <w:rFonts w:ascii="Times New Roman" w:eastAsia="仿宋_GB2312" w:hAnsi="Times New Roman" w:hint="eastAsia"/>
          <w:sz w:val="32"/>
          <w:szCs w:val="32"/>
        </w:rPr>
        <w:t>习近平生态文明思想社会化传播为目标，宣传</w:t>
      </w:r>
      <w:r w:rsidR="00C240E8">
        <w:rPr>
          <w:rFonts w:ascii="Times New Roman" w:eastAsia="仿宋_GB2312" w:hAnsi="Times New Roman" w:hint="eastAsia"/>
          <w:sz w:val="32"/>
          <w:szCs w:val="32"/>
        </w:rPr>
        <w:t>习近平生态文明思想指引下的自然资源管理工作成效。梳理和分析</w:t>
      </w:r>
      <w:r>
        <w:rPr>
          <w:rFonts w:ascii="Times New Roman" w:eastAsia="仿宋_GB2312" w:hAnsi="Times New Roman" w:hint="eastAsia"/>
          <w:sz w:val="32"/>
          <w:szCs w:val="32"/>
        </w:rPr>
        <w:t>当前自然资源系统内习近平生态文明思想传播路径，总结习近平生态文明思想</w:t>
      </w:r>
      <w:r w:rsidR="00C240E8">
        <w:rPr>
          <w:rFonts w:ascii="Times New Roman" w:eastAsia="仿宋_GB2312" w:hAnsi="Times New Roman" w:hint="eastAsia"/>
          <w:sz w:val="32"/>
          <w:szCs w:val="32"/>
        </w:rPr>
        <w:t>传播</w:t>
      </w:r>
      <w:r>
        <w:rPr>
          <w:rFonts w:ascii="Times New Roman" w:eastAsia="仿宋_GB2312" w:hAnsi="Times New Roman" w:hint="eastAsia"/>
          <w:sz w:val="32"/>
          <w:szCs w:val="32"/>
        </w:rPr>
        <w:t>的成功经验和教训，有针对性地提出传播习近平生态文明思想的创新策略</w:t>
      </w:r>
      <w:r w:rsidR="00C240E8">
        <w:rPr>
          <w:rFonts w:ascii="Times New Roman" w:eastAsia="仿宋_GB2312" w:hAnsi="Times New Roman" w:hint="eastAsia"/>
          <w:sz w:val="32"/>
          <w:szCs w:val="32"/>
        </w:rPr>
        <w:t>及</w:t>
      </w:r>
      <w:r>
        <w:rPr>
          <w:rFonts w:ascii="Times New Roman" w:eastAsia="仿宋_GB2312" w:hAnsi="Times New Roman" w:hint="eastAsia"/>
          <w:sz w:val="32"/>
          <w:szCs w:val="32"/>
        </w:rPr>
        <w:t>长期稳定的传播机制。</w:t>
      </w:r>
    </w:p>
    <w:p w14:paraId="6F378E53" w14:textId="77777777" w:rsidR="00445FFF" w:rsidRDefault="00A80C26">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支持经费：</w:t>
      </w:r>
      <w:r>
        <w:rPr>
          <w:rFonts w:ascii="Times New Roman" w:eastAsia="仿宋_GB2312" w:hAnsi="Times New Roman" w:hint="eastAsia"/>
          <w:sz w:val="32"/>
          <w:szCs w:val="32"/>
        </w:rPr>
        <w:t>3</w:t>
      </w:r>
      <w:r>
        <w:rPr>
          <w:rFonts w:ascii="Times New Roman" w:eastAsia="仿宋_GB2312" w:hAnsi="Times New Roman" w:hint="eastAsia"/>
          <w:sz w:val="32"/>
          <w:szCs w:val="32"/>
        </w:rPr>
        <w:t>万元</w:t>
      </w:r>
    </w:p>
    <w:p w14:paraId="60DEEB19" w14:textId="77777777" w:rsidR="00445FFF" w:rsidRDefault="00A80C26">
      <w:pPr>
        <w:adjustRightInd w:val="0"/>
        <w:snapToGrid w:val="0"/>
        <w:spacing w:line="360" w:lineRule="auto"/>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4.</w:t>
      </w:r>
      <w:r>
        <w:rPr>
          <w:rFonts w:ascii="Times New Roman" w:eastAsia="仿宋_GB2312" w:hAnsi="Times New Roman" w:hint="eastAsia"/>
          <w:b/>
          <w:sz w:val="32"/>
          <w:szCs w:val="32"/>
        </w:rPr>
        <w:t>国外自然资源保护利用与可持续发展的案例研究</w:t>
      </w:r>
    </w:p>
    <w:p w14:paraId="196729A1" w14:textId="77777777" w:rsidR="00445FFF" w:rsidRDefault="00A80C26">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研究内容</w:t>
      </w:r>
      <w:r>
        <w:rPr>
          <w:rFonts w:ascii="Times New Roman" w:eastAsia="仿宋_GB2312" w:hAnsi="Times New Roman"/>
          <w:sz w:val="32"/>
          <w:szCs w:val="32"/>
        </w:rPr>
        <w:t>：</w:t>
      </w:r>
      <w:r>
        <w:rPr>
          <w:rFonts w:ascii="Times New Roman" w:eastAsia="仿宋_GB2312" w:hAnsi="Times New Roman" w:hint="eastAsia"/>
          <w:sz w:val="32"/>
          <w:szCs w:val="32"/>
        </w:rPr>
        <w:t>跟踪国际可持续发展领域的理论进展，比较西方自然资源保护利用的前沿理论与方法，总结提炼西方自然资源保护利用实践中的普遍规律，辩证评述西方资源生态领域思想观点及理论，提出根植于且适用于中国特色社会主义建设的资源保护、利用和修复方案。</w:t>
      </w:r>
    </w:p>
    <w:p w14:paraId="059FC8D2" w14:textId="77777777" w:rsidR="00445FFF" w:rsidRDefault="00A80C26">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支持经费：</w:t>
      </w:r>
      <w:r>
        <w:rPr>
          <w:rFonts w:ascii="Times New Roman" w:eastAsia="仿宋_GB2312" w:hAnsi="Times New Roman" w:hint="eastAsia"/>
          <w:sz w:val="32"/>
          <w:szCs w:val="32"/>
        </w:rPr>
        <w:t>3</w:t>
      </w:r>
      <w:r>
        <w:rPr>
          <w:rFonts w:ascii="Times New Roman" w:eastAsia="仿宋_GB2312" w:hAnsi="Times New Roman" w:hint="eastAsia"/>
          <w:sz w:val="32"/>
          <w:szCs w:val="32"/>
        </w:rPr>
        <w:t>万元</w:t>
      </w:r>
    </w:p>
    <w:p w14:paraId="20E01396" w14:textId="77777777" w:rsidR="00445FFF" w:rsidRDefault="00A80C26">
      <w:pPr>
        <w:adjustRightInd w:val="0"/>
        <w:snapToGrid w:val="0"/>
        <w:spacing w:line="360" w:lineRule="auto"/>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5.</w:t>
      </w:r>
      <w:r>
        <w:rPr>
          <w:rFonts w:ascii="Times New Roman" w:eastAsia="仿宋_GB2312" w:hAnsi="Times New Roman" w:hint="eastAsia"/>
          <w:b/>
          <w:sz w:val="32"/>
          <w:szCs w:val="32"/>
        </w:rPr>
        <w:t>基于案例分析的“两山理论”实践探索研究</w:t>
      </w:r>
    </w:p>
    <w:p w14:paraId="11973D70" w14:textId="77777777" w:rsidR="00445FFF" w:rsidRDefault="00A80C26">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研究内容</w:t>
      </w:r>
      <w:r>
        <w:rPr>
          <w:rFonts w:ascii="Times New Roman" w:eastAsia="仿宋_GB2312" w:hAnsi="Times New Roman"/>
          <w:sz w:val="32"/>
          <w:szCs w:val="32"/>
        </w:rPr>
        <w:t>：</w:t>
      </w:r>
      <w:r>
        <w:rPr>
          <w:rFonts w:ascii="Times New Roman" w:eastAsia="仿宋_GB2312" w:hAnsi="Times New Roman" w:hint="eastAsia"/>
          <w:sz w:val="32"/>
          <w:szCs w:val="32"/>
        </w:rPr>
        <w:t>聚焦“两山”理念基础理论、“两山”理念与绿色低碳发展、“两山”理念与生态修复治理、“两山”理念与共同富裕、“两山”理念与人与自然和谐共生的中国式现代化，总结提炼“两山”实践经验，提出健全生态产品价值实现机制的政策建议。</w:t>
      </w:r>
    </w:p>
    <w:p w14:paraId="54ECDFBA" w14:textId="77777777" w:rsidR="00445FFF" w:rsidRDefault="00A80C26">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支持经费：</w:t>
      </w:r>
      <w:r>
        <w:rPr>
          <w:rFonts w:ascii="Times New Roman" w:eastAsia="仿宋_GB2312" w:hAnsi="Times New Roman" w:hint="eastAsia"/>
          <w:sz w:val="32"/>
          <w:szCs w:val="32"/>
        </w:rPr>
        <w:t>3</w:t>
      </w:r>
      <w:r>
        <w:rPr>
          <w:rFonts w:ascii="Times New Roman" w:eastAsia="仿宋_GB2312" w:hAnsi="Times New Roman" w:hint="eastAsia"/>
          <w:sz w:val="32"/>
          <w:szCs w:val="32"/>
        </w:rPr>
        <w:t>万元</w:t>
      </w:r>
    </w:p>
    <w:p w14:paraId="2D4B559B" w14:textId="77777777" w:rsidR="00445FFF" w:rsidRDefault="00A80C26">
      <w:pPr>
        <w:adjustRightInd w:val="0"/>
        <w:snapToGrid w:val="0"/>
        <w:spacing w:line="360" w:lineRule="auto"/>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6.</w:t>
      </w:r>
      <w:r>
        <w:rPr>
          <w:rFonts w:ascii="Times New Roman" w:eastAsia="仿宋_GB2312" w:hAnsi="Times New Roman" w:hint="eastAsia"/>
          <w:b/>
          <w:sz w:val="32"/>
          <w:szCs w:val="32"/>
        </w:rPr>
        <w:t>中华优秀传统文化中的资源利用思想研究</w:t>
      </w:r>
    </w:p>
    <w:p w14:paraId="63A0D46D" w14:textId="77777777" w:rsidR="00445FFF" w:rsidRDefault="00A80C26">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研究内容</w:t>
      </w:r>
      <w:r>
        <w:rPr>
          <w:rFonts w:ascii="Times New Roman" w:eastAsia="仿宋_GB2312" w:hAnsi="Times New Roman"/>
          <w:sz w:val="32"/>
          <w:szCs w:val="32"/>
        </w:rPr>
        <w:t>：</w:t>
      </w:r>
      <w:r>
        <w:rPr>
          <w:rFonts w:ascii="Times New Roman" w:eastAsia="仿宋_GB2312" w:hAnsi="Times New Roman" w:hint="eastAsia"/>
          <w:sz w:val="32"/>
          <w:szCs w:val="32"/>
        </w:rPr>
        <w:t>以物质文化、精神文化、制度文化为维度，系统梳理中华优秀传统文化经典文献与神话、传说、民歌、谚语蕴含的朴素资源利用观，习近平生态文明思想对中华传统文化中人与自然、发展与保护等关系的丰富和创新，探究生态文明时代自然资源治理体系及能力现代化在方法实践上对传统文化资源生态治理智慧的汲取，阐述习近平生态文明思想对传统资源生态话语的发展。</w:t>
      </w:r>
    </w:p>
    <w:p w14:paraId="57699A66" w14:textId="77777777" w:rsidR="00445FFF" w:rsidRDefault="00A80C26">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支持经费：</w:t>
      </w:r>
      <w:r>
        <w:rPr>
          <w:rFonts w:ascii="Times New Roman" w:eastAsia="仿宋_GB2312" w:hAnsi="Times New Roman" w:hint="eastAsia"/>
          <w:sz w:val="32"/>
          <w:szCs w:val="32"/>
        </w:rPr>
        <w:t>3</w:t>
      </w:r>
      <w:r>
        <w:rPr>
          <w:rFonts w:ascii="Times New Roman" w:eastAsia="仿宋_GB2312" w:hAnsi="Times New Roman" w:hint="eastAsia"/>
          <w:sz w:val="32"/>
          <w:szCs w:val="32"/>
        </w:rPr>
        <w:t>万元</w:t>
      </w:r>
    </w:p>
    <w:p w14:paraId="1F4A2DA9" w14:textId="77777777" w:rsidR="00445FFF" w:rsidRDefault="00A80C26">
      <w:pPr>
        <w:adjustRightInd w:val="0"/>
        <w:snapToGrid w:val="0"/>
        <w:spacing w:line="360" w:lineRule="auto"/>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7.</w:t>
      </w:r>
      <w:r>
        <w:rPr>
          <w:rFonts w:ascii="Times New Roman" w:eastAsia="仿宋_GB2312" w:hAnsi="Times New Roman" w:hint="eastAsia"/>
          <w:b/>
          <w:sz w:val="32"/>
          <w:szCs w:val="32"/>
        </w:rPr>
        <w:t>生态文明视域下耕地生态保护补偿制度研究</w:t>
      </w:r>
    </w:p>
    <w:p w14:paraId="765B4BAF" w14:textId="77777777" w:rsidR="00445FFF" w:rsidRDefault="00A80C26">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研究内容</w:t>
      </w:r>
      <w:r>
        <w:rPr>
          <w:rFonts w:ascii="Times New Roman" w:eastAsia="仿宋_GB2312" w:hAnsi="Times New Roman"/>
          <w:sz w:val="32"/>
          <w:szCs w:val="32"/>
        </w:rPr>
        <w:t>：</w:t>
      </w:r>
      <w:r>
        <w:rPr>
          <w:rFonts w:ascii="Times New Roman" w:eastAsia="仿宋_GB2312" w:hAnsi="Times New Roman" w:hint="eastAsia"/>
          <w:sz w:val="32"/>
          <w:szCs w:val="32"/>
        </w:rPr>
        <w:t>明晰生态文明视域下耕地生态保护补偿制度的理论基础、政策评估、先进经验、国际前沿与对策建议，旨在生态文明视域下实现耕地的“三位一体”保护。</w:t>
      </w:r>
    </w:p>
    <w:p w14:paraId="5A1B1DA4" w14:textId="77777777" w:rsidR="00445FFF" w:rsidRDefault="00A80C26">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支持经费：</w:t>
      </w:r>
      <w:r>
        <w:rPr>
          <w:rFonts w:ascii="Times New Roman" w:eastAsia="仿宋_GB2312" w:hAnsi="Times New Roman" w:hint="eastAsia"/>
          <w:sz w:val="32"/>
          <w:szCs w:val="32"/>
        </w:rPr>
        <w:t>3</w:t>
      </w:r>
      <w:r>
        <w:rPr>
          <w:rFonts w:ascii="Times New Roman" w:eastAsia="仿宋_GB2312" w:hAnsi="Times New Roman" w:hint="eastAsia"/>
          <w:sz w:val="32"/>
          <w:szCs w:val="32"/>
        </w:rPr>
        <w:t>万元</w:t>
      </w:r>
    </w:p>
    <w:p w14:paraId="77125370" w14:textId="77777777" w:rsidR="00445FFF" w:rsidRDefault="00A80C26">
      <w:pPr>
        <w:adjustRightInd w:val="0"/>
        <w:snapToGrid w:val="0"/>
        <w:spacing w:line="360" w:lineRule="auto"/>
        <w:ind w:firstLineChars="200" w:firstLine="640"/>
        <w:outlineLvl w:val="1"/>
        <w:rPr>
          <w:rFonts w:ascii="Times New Roman" w:eastAsia="黑体" w:hAnsi="Times New Roman"/>
          <w:sz w:val="32"/>
          <w:szCs w:val="32"/>
        </w:rPr>
      </w:pPr>
      <w:r>
        <w:rPr>
          <w:rFonts w:ascii="Times New Roman" w:eastAsia="黑体" w:hAnsi="Times New Roman" w:hint="eastAsia"/>
          <w:sz w:val="32"/>
          <w:szCs w:val="32"/>
        </w:rPr>
        <w:t>二、申报要求</w:t>
      </w:r>
    </w:p>
    <w:p w14:paraId="4E28127A" w14:textId="77777777" w:rsidR="00445FFF" w:rsidRDefault="00A80C26">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（一）本次</w:t>
      </w:r>
      <w:bookmarkStart w:id="0" w:name="_GoBack"/>
      <w:r>
        <w:rPr>
          <w:rFonts w:ascii="Times New Roman" w:eastAsia="仿宋_GB2312" w:hAnsi="Times New Roman" w:hint="eastAsia"/>
          <w:sz w:val="32"/>
          <w:szCs w:val="32"/>
        </w:rPr>
        <w:t>遴选</w:t>
      </w:r>
      <w:bookmarkEnd w:id="0"/>
      <w:r>
        <w:rPr>
          <w:rFonts w:ascii="Times New Roman" w:eastAsia="仿宋_GB2312" w:hAnsi="Times New Roman" w:hint="eastAsia"/>
          <w:sz w:val="32"/>
          <w:szCs w:val="32"/>
        </w:rPr>
        <w:t>面向国内高等院校、研究机构和社会组</w:t>
      </w:r>
      <w:r>
        <w:rPr>
          <w:rFonts w:ascii="Times New Roman" w:eastAsia="仿宋_GB2312" w:hAnsi="Times New Roman" w:hint="eastAsia"/>
          <w:sz w:val="32"/>
          <w:szCs w:val="32"/>
        </w:rPr>
        <w:lastRenderedPageBreak/>
        <w:t>织等法人实体单位，课题负责人原则上应具有副高级以上职称，在相关研究领域有较高学术造诣和较好研究基础。鼓励课题申报单位组建跨领域、跨学科的专家团队开展综合研究。为确保有足够时间和精力开展研究，每位负责人只能申报一个课题。</w:t>
      </w:r>
    </w:p>
    <w:p w14:paraId="7AFE1188" w14:textId="27A74471" w:rsidR="00445FFF" w:rsidRDefault="00A80C26">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（二）课题申请填写并提交纸质《课题申报书》（</w:t>
      </w:r>
      <w:r>
        <w:rPr>
          <w:rFonts w:ascii="Times New Roman" w:eastAsia="仿宋_GB2312" w:hAnsi="Times New Roman"/>
          <w:sz w:val="32"/>
          <w:szCs w:val="32"/>
        </w:rPr>
        <w:t>3</w:t>
      </w:r>
      <w:r>
        <w:rPr>
          <w:rFonts w:ascii="Times New Roman" w:eastAsia="仿宋_GB2312" w:hAnsi="Times New Roman" w:hint="eastAsia"/>
          <w:sz w:val="32"/>
          <w:szCs w:val="32"/>
        </w:rPr>
        <w:t>份原件，</w:t>
      </w:r>
      <w:r>
        <w:rPr>
          <w:rFonts w:ascii="Times New Roman" w:eastAsia="仿宋_GB2312" w:hAnsi="Times New Roman" w:hint="eastAsia"/>
          <w:sz w:val="32"/>
          <w:szCs w:val="32"/>
        </w:rPr>
        <w:t>5</w:t>
      </w:r>
      <w:r>
        <w:rPr>
          <w:rFonts w:ascii="Times New Roman" w:eastAsia="仿宋_GB2312" w:hAnsi="Times New Roman" w:hint="eastAsia"/>
          <w:sz w:val="32"/>
          <w:szCs w:val="32"/>
        </w:rPr>
        <w:t>份复印件），同时刻盘报送《课题申报书》电子版。《课题申报书》需由课题负责人所在单位盖章确认。申报截止时间</w:t>
      </w:r>
      <w:r>
        <w:rPr>
          <w:rFonts w:ascii="Times New Roman" w:eastAsia="仿宋_GB2312" w:hAnsi="Times New Roman"/>
          <w:sz w:val="32"/>
          <w:szCs w:val="32"/>
        </w:rPr>
        <w:t>为</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23</w:t>
      </w:r>
      <w:r>
        <w:rPr>
          <w:rFonts w:ascii="Times New Roman" w:eastAsia="仿宋_GB2312" w:hAnsi="Times New Roman" w:hint="eastAsia"/>
          <w:sz w:val="32"/>
          <w:szCs w:val="32"/>
        </w:rPr>
        <w:t>日（以寄出邮戳日期为准）。申报人所在单位须对申报材料中各项内容真实性进行认真审核，对申报人资质负责</w:t>
      </w:r>
      <w:r w:rsidR="00283B20">
        <w:rPr>
          <w:rFonts w:ascii="Times New Roman" w:eastAsia="仿宋_GB2312" w:hAnsi="Times New Roman" w:hint="eastAsia"/>
          <w:sz w:val="32"/>
          <w:szCs w:val="32"/>
        </w:rPr>
        <w:t>。</w:t>
      </w:r>
      <w:r>
        <w:rPr>
          <w:rFonts w:ascii="Times New Roman" w:eastAsia="仿宋_GB2312" w:hAnsi="Times New Roman" w:hint="eastAsia"/>
          <w:sz w:val="32"/>
          <w:szCs w:val="32"/>
        </w:rPr>
        <w:t>一旦发现有不实申报，将取消申报人申报资格。</w:t>
      </w:r>
    </w:p>
    <w:p w14:paraId="7513729A" w14:textId="77777777" w:rsidR="00445FFF" w:rsidRDefault="00A80C26">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（三）征集结束后，课题委托单位将组织专家对委托研究课题申报书进行优选，并与入选研究单位签订正式合同。课题承担单位入选名单将在中国自然资源经济研究院门户网站等平台发布。</w:t>
      </w:r>
    </w:p>
    <w:p w14:paraId="43761F1F" w14:textId="77777777" w:rsidR="00445FFF" w:rsidRDefault="00A80C26">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（四）课题执行时间为签订合同之日起至</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sz w:val="32"/>
          <w:szCs w:val="32"/>
        </w:rPr>
        <w:t>1</w:t>
      </w:r>
      <w:r>
        <w:rPr>
          <w:rFonts w:ascii="Times New Roman" w:eastAsia="仿宋_GB2312" w:hAnsi="Times New Roman" w:hint="eastAsia"/>
          <w:sz w:val="32"/>
          <w:szCs w:val="32"/>
        </w:rPr>
        <w:t>月</w:t>
      </w:r>
      <w:r>
        <w:rPr>
          <w:rFonts w:ascii="Times New Roman" w:eastAsia="仿宋_GB2312" w:hAnsi="Times New Roman"/>
          <w:sz w:val="32"/>
          <w:szCs w:val="32"/>
        </w:rPr>
        <w:t>31</w:t>
      </w:r>
      <w:r>
        <w:rPr>
          <w:rFonts w:ascii="Times New Roman" w:eastAsia="仿宋_GB2312" w:hAnsi="Times New Roman" w:hint="eastAsia"/>
          <w:sz w:val="32"/>
          <w:szCs w:val="32"/>
        </w:rPr>
        <w:t>日。</w:t>
      </w:r>
    </w:p>
    <w:p w14:paraId="3E1AB397" w14:textId="77777777" w:rsidR="00445FFF" w:rsidRDefault="00A80C26">
      <w:pPr>
        <w:adjustRightInd w:val="0"/>
        <w:snapToGrid w:val="0"/>
        <w:spacing w:line="360" w:lineRule="auto"/>
        <w:ind w:firstLineChars="200" w:firstLine="640"/>
        <w:outlineLvl w:val="1"/>
        <w:rPr>
          <w:rFonts w:ascii="Times New Roman" w:eastAsia="黑体" w:hAnsi="Times New Roman"/>
          <w:sz w:val="32"/>
          <w:szCs w:val="32"/>
        </w:rPr>
      </w:pPr>
      <w:r>
        <w:rPr>
          <w:rFonts w:ascii="Times New Roman" w:eastAsia="黑体" w:hAnsi="Times New Roman" w:hint="eastAsia"/>
          <w:sz w:val="32"/>
          <w:szCs w:val="32"/>
        </w:rPr>
        <w:t>三、研究要求</w:t>
      </w:r>
    </w:p>
    <w:p w14:paraId="7F257FD8" w14:textId="77777777" w:rsidR="00445FFF" w:rsidRDefault="00A80C26">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（一）课题研究要坚持以习近平新时代中国特色社会主义思想为指导，坚持正确的政治方向、价值取向和学术导向，既要突出前瞻性、战略性和创新性，又要注重政策建议的针</w:t>
      </w:r>
      <w:r>
        <w:rPr>
          <w:rFonts w:ascii="Times New Roman" w:eastAsia="仿宋_GB2312" w:hAnsi="Times New Roman" w:hint="eastAsia"/>
          <w:sz w:val="32"/>
          <w:szCs w:val="32"/>
        </w:rPr>
        <w:lastRenderedPageBreak/>
        <w:t>对性和可操作性。</w:t>
      </w:r>
    </w:p>
    <w:p w14:paraId="501CFF72" w14:textId="6E553479" w:rsidR="00445FFF" w:rsidRDefault="00A80C26">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（二）课题负责人在课题执行期间要遵守合同约定，</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日前提交研究成果。最终研究成果</w:t>
      </w:r>
      <w:r>
        <w:rPr>
          <w:rFonts w:ascii="Times New Roman" w:eastAsia="仿宋_GB2312" w:hAnsi="Times New Roman"/>
          <w:sz w:val="32"/>
          <w:szCs w:val="32"/>
        </w:rPr>
        <w:t>包括课题研究报告和发表</w:t>
      </w:r>
      <w:r w:rsidR="003510DA">
        <w:rPr>
          <w:rFonts w:ascii="Times New Roman" w:eastAsia="仿宋_GB2312" w:hAnsi="Times New Roman" w:hint="eastAsia"/>
          <w:sz w:val="32"/>
          <w:szCs w:val="32"/>
        </w:rPr>
        <w:t>（</w:t>
      </w:r>
      <w:r>
        <w:rPr>
          <w:rFonts w:ascii="Times New Roman" w:eastAsia="仿宋_GB2312" w:hAnsi="Times New Roman"/>
          <w:sz w:val="32"/>
          <w:szCs w:val="32"/>
        </w:rPr>
        <w:t>或录用</w:t>
      </w:r>
      <w:r w:rsidR="003510DA">
        <w:rPr>
          <w:rFonts w:ascii="Times New Roman" w:eastAsia="仿宋_GB2312" w:hAnsi="Times New Roman" w:hint="eastAsia"/>
          <w:sz w:val="32"/>
          <w:szCs w:val="32"/>
        </w:rPr>
        <w:t>）</w:t>
      </w:r>
      <w:r>
        <w:rPr>
          <w:rFonts w:ascii="Times New Roman" w:eastAsia="仿宋_GB2312" w:hAnsi="Times New Roman"/>
          <w:sz w:val="32"/>
          <w:szCs w:val="32"/>
        </w:rPr>
        <w:t>的论文</w:t>
      </w:r>
      <w:r>
        <w:rPr>
          <w:rFonts w:ascii="Times New Roman" w:eastAsia="仿宋_GB2312" w:hAnsi="Times New Roman" w:hint="eastAsia"/>
          <w:sz w:val="32"/>
          <w:szCs w:val="32"/>
        </w:rPr>
        <w:t>1</w:t>
      </w:r>
      <w:r>
        <w:rPr>
          <w:rFonts w:ascii="Times New Roman" w:eastAsia="仿宋_GB2312" w:hAnsi="Times New Roman" w:hint="eastAsia"/>
          <w:sz w:val="32"/>
          <w:szCs w:val="32"/>
        </w:rPr>
        <w:t>篇</w:t>
      </w:r>
      <w:r>
        <w:rPr>
          <w:rFonts w:ascii="Times New Roman" w:eastAsia="仿宋_GB2312" w:hAnsi="Times New Roman"/>
          <w:sz w:val="32"/>
          <w:szCs w:val="32"/>
        </w:rPr>
        <w:t>。</w:t>
      </w:r>
    </w:p>
    <w:p w14:paraId="2345ED41" w14:textId="21F220A7" w:rsidR="00445FFF" w:rsidRDefault="00A80C26">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（三）课题最终研究成果的知识产权归课题委托单位所有，课题承担单位及参加人员对课题享有署名权。课题承担单位及参加人员如公开发表研究成果，需事先征得委托单位同意，在</w:t>
      </w:r>
      <w:r w:rsidR="00C240E8">
        <w:rPr>
          <w:rFonts w:ascii="Times New Roman" w:eastAsia="仿宋_GB2312" w:hAnsi="Times New Roman" w:hint="eastAsia"/>
          <w:sz w:val="32"/>
          <w:szCs w:val="32"/>
        </w:rPr>
        <w:t>刊发</w:t>
      </w:r>
      <w:r>
        <w:rPr>
          <w:rFonts w:ascii="Times New Roman" w:eastAsia="仿宋_GB2312" w:hAnsi="Times New Roman" w:hint="eastAsia"/>
          <w:sz w:val="32"/>
          <w:szCs w:val="32"/>
        </w:rPr>
        <w:t>成果上</w:t>
      </w:r>
      <w:r w:rsidR="00C240E8">
        <w:rPr>
          <w:rFonts w:ascii="Times New Roman" w:eastAsia="仿宋_GB2312" w:hAnsi="Times New Roman" w:hint="eastAsia"/>
          <w:sz w:val="32"/>
          <w:szCs w:val="32"/>
        </w:rPr>
        <w:t>应</w:t>
      </w:r>
      <w:r>
        <w:rPr>
          <w:rFonts w:ascii="Times New Roman" w:eastAsia="仿宋_GB2312" w:hAnsi="Times New Roman" w:hint="eastAsia"/>
          <w:sz w:val="32"/>
          <w:szCs w:val="32"/>
        </w:rPr>
        <w:t>注明受习近平生态文明思想</w:t>
      </w:r>
      <w:r>
        <w:rPr>
          <w:rFonts w:ascii="Times New Roman" w:eastAsia="仿宋_GB2312" w:hAnsi="Times New Roman"/>
          <w:sz w:val="32"/>
          <w:szCs w:val="32"/>
        </w:rPr>
        <w:t>研究分中心理事会秘书处</w:t>
      </w:r>
      <w:r>
        <w:rPr>
          <w:rFonts w:ascii="Times New Roman" w:eastAsia="仿宋_GB2312" w:hAnsi="Times New Roman" w:hint="eastAsia"/>
          <w:sz w:val="32"/>
          <w:szCs w:val="32"/>
        </w:rPr>
        <w:t>研究项目资助。</w:t>
      </w:r>
    </w:p>
    <w:p w14:paraId="47127A2C" w14:textId="77777777" w:rsidR="00445FFF" w:rsidRDefault="00445FFF">
      <w:pPr>
        <w:adjustRightInd w:val="0"/>
        <w:snapToGrid w:val="0"/>
        <w:spacing w:line="360" w:lineRule="auto"/>
        <w:ind w:firstLineChars="200" w:firstLine="640"/>
        <w:rPr>
          <w:rFonts w:ascii="Times New Roman" w:eastAsia="仿宋_GB2312" w:hAnsi="Times New Roman"/>
          <w:sz w:val="32"/>
          <w:szCs w:val="32"/>
        </w:rPr>
      </w:pPr>
    </w:p>
    <w:p w14:paraId="707BD16A" w14:textId="77777777" w:rsidR="00445FFF" w:rsidRDefault="00445FFF">
      <w:pPr>
        <w:adjustRightInd w:val="0"/>
        <w:snapToGrid w:val="0"/>
        <w:spacing w:line="360" w:lineRule="auto"/>
        <w:ind w:firstLineChars="200" w:firstLine="640"/>
        <w:rPr>
          <w:rFonts w:ascii="Times New Roman" w:eastAsia="仿宋_GB2312" w:hAnsi="Times New Roman"/>
          <w:sz w:val="32"/>
          <w:szCs w:val="32"/>
        </w:rPr>
      </w:pPr>
    </w:p>
    <w:p w14:paraId="2920693B" w14:textId="77777777" w:rsidR="00445FFF" w:rsidRDefault="00445FFF">
      <w:pPr>
        <w:adjustRightInd w:val="0"/>
        <w:snapToGrid w:val="0"/>
        <w:spacing w:line="360" w:lineRule="auto"/>
        <w:ind w:firstLineChars="200" w:firstLine="640"/>
        <w:rPr>
          <w:rFonts w:ascii="Times New Roman" w:eastAsia="仿宋_GB2312" w:hAnsi="Times New Roman"/>
          <w:sz w:val="32"/>
          <w:szCs w:val="32"/>
        </w:rPr>
      </w:pPr>
    </w:p>
    <w:p w14:paraId="35EA8FE8" w14:textId="77777777" w:rsidR="00445FFF" w:rsidRDefault="00445FFF" w:rsidP="006370A2">
      <w:pPr>
        <w:adjustRightInd w:val="0"/>
        <w:snapToGrid w:val="0"/>
        <w:spacing w:line="360" w:lineRule="auto"/>
        <w:rPr>
          <w:rFonts w:ascii="Times New Roman" w:eastAsia="仿宋_GB2312" w:hAnsi="Times New Roman"/>
          <w:sz w:val="32"/>
          <w:szCs w:val="32"/>
        </w:rPr>
      </w:pPr>
    </w:p>
    <w:sectPr w:rsidR="00445FFF" w:rsidSect="006370A2">
      <w:headerReference w:type="default" r:id="rId6"/>
      <w:footerReference w:type="default" r:id="rId7"/>
      <w:headerReference w:type="first" r:id="rId8"/>
      <w:footerReference w:type="first" r:id="rId9"/>
      <w:pgSz w:w="11907" w:h="16840"/>
      <w:pgMar w:top="1440" w:right="1800" w:bottom="1440" w:left="1800" w:header="851" w:footer="85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09A32" w14:textId="77777777" w:rsidR="00AA2C5F" w:rsidRDefault="00AA2C5F">
      <w:r>
        <w:separator/>
      </w:r>
    </w:p>
  </w:endnote>
  <w:endnote w:type="continuationSeparator" w:id="0">
    <w:p w14:paraId="46E05026" w14:textId="77777777" w:rsidR="00AA2C5F" w:rsidRDefault="00AA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embedRegular r:id="rId1" w:subsetted="1" w:fontKey="{D758BC28-92AC-423F-B17A-48C3650EF689}"/>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A26CA44F-AA6A-4023-9899-312D7D25A65A}"/>
  </w:font>
  <w:font w:name="方正小标宋简体">
    <w:panose1 w:val="02010601030101010101"/>
    <w:charset w:val="86"/>
    <w:family w:val="auto"/>
    <w:pitch w:val="variable"/>
    <w:sig w:usb0="00000001" w:usb1="080E0000" w:usb2="00000010" w:usb3="00000000" w:csb0="00040000" w:csb1="00000000"/>
    <w:embedRegular r:id="rId3" w:subsetted="1" w:fontKey="{EE45F8D9-F402-4BE1-B925-25579A4DFC1C}"/>
  </w:font>
  <w:font w:name="仿宋_GB2312">
    <w:panose1 w:val="02010609030101010101"/>
    <w:charset w:val="86"/>
    <w:family w:val="modern"/>
    <w:pitch w:val="fixed"/>
    <w:sig w:usb0="00000001" w:usb1="080E0000" w:usb2="00000010" w:usb3="00000000" w:csb0="00040000" w:csb1="00000000"/>
    <w:embedRegular r:id="rId4" w:subsetted="1" w:fontKey="{30644865-F3BD-4A52-B707-4500B6DB0ED0}"/>
    <w:embedBold r:id="rId5" w:subsetted="1" w:fontKey="{B2021BDB-8A52-43AE-B8F2-59371821045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543519"/>
      <w:docPartObj>
        <w:docPartGallery w:val="Page Numbers (Bottom of Page)"/>
        <w:docPartUnique/>
      </w:docPartObj>
    </w:sdtPr>
    <w:sdtEndPr/>
    <w:sdtContent>
      <w:p w14:paraId="18B50C45" w14:textId="665CE1DC" w:rsidR="006370A2" w:rsidRDefault="006370A2">
        <w:pPr>
          <w:pStyle w:val="a4"/>
          <w:jc w:val="center"/>
        </w:pPr>
        <w:r>
          <w:fldChar w:fldCharType="begin"/>
        </w:r>
        <w:r>
          <w:instrText>PAGE   \* MERGEFORMAT</w:instrText>
        </w:r>
        <w:r>
          <w:fldChar w:fldCharType="separate"/>
        </w:r>
        <w:r w:rsidR="003510DA" w:rsidRPr="003510DA">
          <w:rPr>
            <w:noProof/>
            <w:lang w:val="zh-CN"/>
          </w:rPr>
          <w:t>5</w:t>
        </w:r>
        <w:r>
          <w:fldChar w:fldCharType="end"/>
        </w:r>
      </w:p>
    </w:sdtContent>
  </w:sdt>
  <w:p w14:paraId="6FD8E005" w14:textId="77777777" w:rsidR="006370A2" w:rsidRDefault="006370A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999354"/>
    </w:sdtPr>
    <w:sdtEndPr>
      <w:rPr>
        <w:rFonts w:ascii="Times New Roman" w:hAnsi="Times New Roman" w:cs="Times New Roman"/>
      </w:rPr>
    </w:sdtEndPr>
    <w:sdtContent>
      <w:p w14:paraId="22E21020" w14:textId="77777777" w:rsidR="00445FFF" w:rsidRPr="006370A2" w:rsidRDefault="00A80C26">
        <w:pPr>
          <w:pStyle w:val="a4"/>
          <w:jc w:val="center"/>
          <w:rPr>
            <w:rFonts w:ascii="Times New Roman" w:hAnsi="Times New Roman" w:cs="Times New Roman"/>
          </w:rPr>
        </w:pPr>
        <w:r w:rsidRPr="006370A2">
          <w:rPr>
            <w:rFonts w:ascii="Times New Roman" w:hAnsi="Times New Roman" w:cs="Times New Roman"/>
          </w:rPr>
          <w:fldChar w:fldCharType="begin"/>
        </w:r>
        <w:r w:rsidRPr="006370A2">
          <w:rPr>
            <w:rFonts w:ascii="Times New Roman" w:hAnsi="Times New Roman" w:cs="Times New Roman"/>
          </w:rPr>
          <w:instrText>PAGE   \* MERGEFORMAT</w:instrText>
        </w:r>
        <w:r w:rsidRPr="006370A2">
          <w:rPr>
            <w:rFonts w:ascii="Times New Roman" w:hAnsi="Times New Roman" w:cs="Times New Roman"/>
          </w:rPr>
          <w:fldChar w:fldCharType="separate"/>
        </w:r>
        <w:r w:rsidR="003510DA" w:rsidRPr="003510DA">
          <w:rPr>
            <w:rFonts w:ascii="Times New Roman" w:hAnsi="Times New Roman" w:cs="Times New Roman"/>
            <w:noProof/>
            <w:lang w:val="zh-CN"/>
          </w:rPr>
          <w:t>1</w:t>
        </w:r>
        <w:r w:rsidRPr="006370A2">
          <w:rPr>
            <w:rFonts w:ascii="Times New Roman" w:hAnsi="Times New Roman" w:cs="Times New Roman"/>
          </w:rPr>
          <w:fldChar w:fldCharType="end"/>
        </w:r>
      </w:p>
    </w:sdtContent>
  </w:sdt>
  <w:p w14:paraId="5A46844B" w14:textId="77777777" w:rsidR="00445FFF" w:rsidRDefault="00445FFF">
    <w:pPr>
      <w:pStyle w:val="a4"/>
      <w:ind w:left="52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DD7A9" w14:textId="77777777" w:rsidR="00AA2C5F" w:rsidRDefault="00AA2C5F">
      <w:r>
        <w:separator/>
      </w:r>
    </w:p>
  </w:footnote>
  <w:footnote w:type="continuationSeparator" w:id="0">
    <w:p w14:paraId="1D550C5F" w14:textId="77777777" w:rsidR="00AA2C5F" w:rsidRDefault="00AA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D6188" w14:textId="77777777" w:rsidR="006370A2" w:rsidRDefault="006370A2" w:rsidP="006370A2">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C66B" w14:textId="77777777" w:rsidR="006370A2" w:rsidRDefault="006370A2" w:rsidP="006370A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wOGM3NDM2ZjlkZGQwNjkyNDAyNjgyNThiZjZiZjcifQ=="/>
  </w:docVars>
  <w:rsids>
    <w:rsidRoot w:val="00F5306A"/>
    <w:rsid w:val="00055117"/>
    <w:rsid w:val="000777E7"/>
    <w:rsid w:val="00087E8A"/>
    <w:rsid w:val="0016488A"/>
    <w:rsid w:val="00280B9F"/>
    <w:rsid w:val="00283B20"/>
    <w:rsid w:val="002C0634"/>
    <w:rsid w:val="00301BEF"/>
    <w:rsid w:val="00350384"/>
    <w:rsid w:val="003510DA"/>
    <w:rsid w:val="00363A29"/>
    <w:rsid w:val="00363E20"/>
    <w:rsid w:val="00386D98"/>
    <w:rsid w:val="003E3519"/>
    <w:rsid w:val="00416E2E"/>
    <w:rsid w:val="00433904"/>
    <w:rsid w:val="00443A19"/>
    <w:rsid w:val="00445FFF"/>
    <w:rsid w:val="004521BB"/>
    <w:rsid w:val="0061784D"/>
    <w:rsid w:val="006370A2"/>
    <w:rsid w:val="00640608"/>
    <w:rsid w:val="006718A6"/>
    <w:rsid w:val="0070064D"/>
    <w:rsid w:val="007233AE"/>
    <w:rsid w:val="007B0D22"/>
    <w:rsid w:val="008E1BB7"/>
    <w:rsid w:val="00933D87"/>
    <w:rsid w:val="00980A4D"/>
    <w:rsid w:val="00A80C26"/>
    <w:rsid w:val="00AA2C5F"/>
    <w:rsid w:val="00BD17BA"/>
    <w:rsid w:val="00C227A2"/>
    <w:rsid w:val="00C240E8"/>
    <w:rsid w:val="00CA0E3E"/>
    <w:rsid w:val="00CB432F"/>
    <w:rsid w:val="00CD6FA7"/>
    <w:rsid w:val="00D57045"/>
    <w:rsid w:val="00E32CC2"/>
    <w:rsid w:val="00EE7182"/>
    <w:rsid w:val="00F5306A"/>
    <w:rsid w:val="00FE5726"/>
    <w:rsid w:val="041800B5"/>
    <w:rsid w:val="07357B71"/>
    <w:rsid w:val="200B3309"/>
    <w:rsid w:val="2BE92C98"/>
    <w:rsid w:val="34FFF1A0"/>
    <w:rsid w:val="354C5D51"/>
    <w:rsid w:val="39494A89"/>
    <w:rsid w:val="45F04751"/>
    <w:rsid w:val="466F101E"/>
    <w:rsid w:val="48352610"/>
    <w:rsid w:val="4DFF8C15"/>
    <w:rsid w:val="51875200"/>
    <w:rsid w:val="575FC4D5"/>
    <w:rsid w:val="61D11B21"/>
    <w:rsid w:val="6EB24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E9B424-66D2-44E4-8AFF-34DF4DFC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Microsoft 帐户</cp:lastModifiedBy>
  <cp:revision>27</cp:revision>
  <dcterms:created xsi:type="dcterms:W3CDTF">2024-07-22T08:55:00Z</dcterms:created>
  <dcterms:modified xsi:type="dcterms:W3CDTF">2024-07-31T05:34:00Z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7B2BA2E7DB79408BBE2561191007623B_13</vt:lpwstr>
  </property>
</Properties>
</file>