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5A" w:rsidRPr="00152EB3" w:rsidRDefault="00190E5A" w:rsidP="00190E5A">
      <w:pPr>
        <w:spacing w:line="560" w:lineRule="exact"/>
        <w:rPr>
          <w:rFonts w:ascii="黑体" w:eastAsia="黑体" w:hAnsi="黑体"/>
          <w:sz w:val="32"/>
          <w:szCs w:val="44"/>
        </w:rPr>
      </w:pPr>
      <w:r w:rsidRPr="00152EB3">
        <w:rPr>
          <w:rFonts w:ascii="黑体" w:eastAsia="黑体" w:hAnsi="黑体" w:hint="eastAsia"/>
          <w:sz w:val="32"/>
          <w:szCs w:val="44"/>
        </w:rPr>
        <w:t>附件：</w:t>
      </w:r>
    </w:p>
    <w:p w:rsidR="00190E5A" w:rsidRDefault="00190E5A" w:rsidP="00190E5A">
      <w:pPr>
        <w:jc w:val="center"/>
        <w:rPr>
          <w:rFonts w:ascii="方正小标宋_GBK" w:eastAsia="方正小标宋_GBK"/>
          <w:sz w:val="44"/>
          <w:szCs w:val="44"/>
        </w:rPr>
      </w:pPr>
      <w:r w:rsidRPr="00747A46">
        <w:rPr>
          <w:rFonts w:ascii="方正小标宋_GBK" w:eastAsia="方正小标宋_GBK" w:hint="eastAsia"/>
          <w:sz w:val="44"/>
          <w:szCs w:val="44"/>
        </w:rPr>
        <w:t>2024年第一批省星级上云企业认定名单</w:t>
      </w:r>
    </w:p>
    <w:tbl>
      <w:tblPr>
        <w:tblStyle w:val="a5"/>
        <w:tblW w:w="0" w:type="auto"/>
        <w:tblLook w:val="04A0"/>
      </w:tblPr>
      <w:tblGrid>
        <w:gridCol w:w="1809"/>
        <w:gridCol w:w="4820"/>
        <w:gridCol w:w="1893"/>
      </w:tblGrid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747A46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县</w:t>
            </w:r>
            <w:r w:rsidRPr="00747A46">
              <w:rPr>
                <w:rFonts w:ascii="方正小标宋_GBK" w:eastAsia="方正小标宋_GBK" w:hint="eastAsia"/>
                <w:sz w:val="32"/>
                <w:szCs w:val="32"/>
              </w:rPr>
              <w:t>区</w:t>
            </w:r>
          </w:p>
        </w:tc>
        <w:tc>
          <w:tcPr>
            <w:tcW w:w="4820" w:type="dxa"/>
            <w:vAlign w:val="center"/>
          </w:tcPr>
          <w:p w:rsidR="00190E5A" w:rsidRPr="00747A46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747A46">
              <w:rPr>
                <w:rFonts w:ascii="方正小标宋_GBK" w:eastAsia="方正小标宋_GBK" w:hint="eastAsia"/>
                <w:sz w:val="32"/>
                <w:szCs w:val="32"/>
              </w:rPr>
              <w:t>企业名称</w:t>
            </w:r>
          </w:p>
        </w:tc>
        <w:tc>
          <w:tcPr>
            <w:tcW w:w="1893" w:type="dxa"/>
          </w:tcPr>
          <w:p w:rsidR="00190E5A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747A46">
              <w:rPr>
                <w:rFonts w:ascii="方正小标宋_GBK" w:eastAsia="方正小标宋_GBK" w:hint="eastAsia"/>
                <w:sz w:val="32"/>
                <w:szCs w:val="32"/>
              </w:rPr>
              <w:t>本批次认定</w:t>
            </w:r>
          </w:p>
          <w:p w:rsidR="00190E5A" w:rsidRPr="00747A46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747A46">
              <w:rPr>
                <w:rFonts w:ascii="方正小标宋_GBK" w:eastAsia="方正小标宋_GBK" w:hint="eastAsia"/>
                <w:sz w:val="32"/>
                <w:szCs w:val="32"/>
              </w:rPr>
              <w:t>上云星级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连云港高品再生资源有限公司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易轩包装制品（连云港）有限公司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江苏西德电梯有限公司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江苏齐天铁塔制造有限公司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连云港如年实业有限公司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 w:rsidR="004A7D14"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连云港华德石油化工机械有限公司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江苏润睿生物科技有限公司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盛和资源（连云港）新材料科技有限公司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连云港恒鑫通矿业有限公司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金桥丰益氯碱（连云港）有限公司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连云港欧亚气体有限公司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lastRenderedPageBreak/>
              <w:t>市开发区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江苏诺泰澳赛诺生物制药股份有限公司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江苏豪森药业集团有限公司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江苏博兰杰石英科技有限公司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东方国际集装箱（连云港）有限公司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中复碳芯电缆科技有限公司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江苏华海诚科新材料股份有限公司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江苏悟飞能源科技有限公司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连云港神汇硅材料科技有限公司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晶澳（东海）新材料科技有限公司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灌南新奥燃气有限公司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江苏延展金属制品有限公司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A7D14" w:rsidTr="004D14F4">
        <w:trPr>
          <w:trHeight w:val="567"/>
        </w:trPr>
        <w:tc>
          <w:tcPr>
            <w:tcW w:w="1809" w:type="dxa"/>
            <w:vAlign w:val="center"/>
          </w:tcPr>
          <w:p w:rsidR="004A7D14" w:rsidRPr="00F72AB1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820" w:type="dxa"/>
            <w:vAlign w:val="center"/>
          </w:tcPr>
          <w:p w:rsidR="004A7D14" w:rsidRPr="00A30F40" w:rsidRDefault="004A7D14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安固（连云港）科技有限公司</w:t>
            </w:r>
          </w:p>
        </w:tc>
        <w:tc>
          <w:tcPr>
            <w:tcW w:w="1893" w:type="dxa"/>
            <w:vAlign w:val="center"/>
          </w:tcPr>
          <w:p w:rsidR="004A7D14" w:rsidRDefault="004A7D14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连云港万泰装饰新材料有限公司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连云港立本作物科技有限公司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灌南县久源建材有限公司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江苏甬怡紧固件有限公司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连云港华云桩业有限公司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连云港市兴特海洋食品有限公司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lastRenderedPageBreak/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连云港韩德饲料有限公司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连云港百利合新材料发展有限公司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江苏沃田生物科技有限公司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连云港新江环保材料有限公司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连云港金之源食品有限公司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百仑生物科技(江苏)有限公司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连云港海太尔防护用品有限公司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连云港班庄水泥有限责任公司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江苏杰震建设科技有限公司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连云港市镔钰再生资源有限公司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连云港富程塑料包装有限公司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连云港东磁新能源科技有限公司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江苏杰润管业科技有限公司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英瑞特再生资源科技（连云港）有限公司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 w:rsidR="005A7C14"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大陆汽车电子（连云港）有限公司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 w:rsidR="005A7C14"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连云港三重机械有限公司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 w:rsidR="005A7C14"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连云港瑞而盛电子科技有限公司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Default="004D14F4" w:rsidP="004D14F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lastRenderedPageBreak/>
              <w:t>海州</w:t>
            </w:r>
            <w:r w:rsidR="005A7C14"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江苏东浦精细陶瓷科技股份有限公司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连云港富驰智造科技有限公司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连云港东睦新材料有限公司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江苏杰瑞医疗技术有限公司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190E5A" w:rsidTr="004D14F4">
        <w:trPr>
          <w:trHeight w:val="567"/>
        </w:trPr>
        <w:tc>
          <w:tcPr>
            <w:tcW w:w="1809" w:type="dxa"/>
            <w:vAlign w:val="center"/>
          </w:tcPr>
          <w:p w:rsidR="00190E5A" w:rsidRPr="00F72AB1" w:rsidRDefault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820" w:type="dxa"/>
            <w:vAlign w:val="center"/>
          </w:tcPr>
          <w:p w:rsidR="00190E5A" w:rsidRPr="00A30F40" w:rsidRDefault="00190E5A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江苏嘉宏新材料有限公司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江苏洋井公用管廊有限公司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江苏思派新能源科技有限公司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连云港石化有限公司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4D14F4">
        <w:trPr>
          <w:trHeight w:val="567"/>
        </w:trPr>
        <w:tc>
          <w:tcPr>
            <w:tcW w:w="1809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820" w:type="dxa"/>
            <w:vAlign w:val="center"/>
          </w:tcPr>
          <w:p w:rsidR="004D14F4" w:rsidRPr="00A30F40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连云港中新燃气有限公司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</w:tbl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190E5A" w:rsidRPr="00152EB3" w:rsidRDefault="00190E5A" w:rsidP="00190E5A">
      <w:pPr>
        <w:spacing w:line="560" w:lineRule="exact"/>
        <w:rPr>
          <w:rFonts w:ascii="黑体" w:eastAsia="黑体" w:hAnsi="黑体"/>
          <w:sz w:val="32"/>
          <w:szCs w:val="44"/>
        </w:rPr>
      </w:pPr>
      <w:bookmarkStart w:id="0" w:name="_GoBack"/>
      <w:r w:rsidRPr="00152EB3">
        <w:rPr>
          <w:rFonts w:ascii="黑体" w:eastAsia="黑体" w:hAnsi="黑体" w:hint="eastAsia"/>
          <w:sz w:val="32"/>
          <w:szCs w:val="44"/>
        </w:rPr>
        <w:t>附件：</w:t>
      </w:r>
    </w:p>
    <w:bookmarkEnd w:id="0"/>
    <w:p w:rsidR="00190E5A" w:rsidRDefault="00190E5A" w:rsidP="00190E5A">
      <w:pPr>
        <w:jc w:val="center"/>
        <w:rPr>
          <w:rFonts w:ascii="方正小标宋_GBK" w:eastAsia="方正小标宋_GBK"/>
          <w:sz w:val="44"/>
          <w:szCs w:val="44"/>
        </w:rPr>
      </w:pPr>
      <w:r w:rsidRPr="00747A46">
        <w:rPr>
          <w:rFonts w:ascii="方正小标宋_GBK" w:eastAsia="方正小标宋_GBK" w:hint="eastAsia"/>
          <w:sz w:val="44"/>
          <w:szCs w:val="44"/>
        </w:rPr>
        <w:t>2024年第一批省星级上云企业</w:t>
      </w:r>
      <w:r>
        <w:rPr>
          <w:rFonts w:ascii="方正小标宋_GBK" w:eastAsia="方正小标宋_GBK" w:hint="eastAsia"/>
          <w:sz w:val="44"/>
          <w:szCs w:val="44"/>
        </w:rPr>
        <w:t>推荐</w:t>
      </w:r>
      <w:r w:rsidRPr="00747A46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Style w:val="a5"/>
        <w:tblW w:w="0" w:type="auto"/>
        <w:tblLook w:val="04A0"/>
      </w:tblPr>
      <w:tblGrid>
        <w:gridCol w:w="1668"/>
        <w:gridCol w:w="4961"/>
        <w:gridCol w:w="1893"/>
      </w:tblGrid>
      <w:tr w:rsidR="00190E5A" w:rsidTr="005A7C14">
        <w:tc>
          <w:tcPr>
            <w:tcW w:w="1668" w:type="dxa"/>
            <w:vAlign w:val="center"/>
          </w:tcPr>
          <w:p w:rsidR="00190E5A" w:rsidRPr="002444F4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辖区</w:t>
            </w:r>
          </w:p>
        </w:tc>
        <w:tc>
          <w:tcPr>
            <w:tcW w:w="4961" w:type="dxa"/>
            <w:vAlign w:val="center"/>
          </w:tcPr>
          <w:p w:rsidR="00190E5A" w:rsidRPr="002444F4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企业名称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本批次推荐</w:t>
            </w:r>
          </w:p>
          <w:p w:rsidR="00190E5A" w:rsidRPr="002444F4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上云星级</w:t>
            </w:r>
          </w:p>
        </w:tc>
      </w:tr>
      <w:tr w:rsidR="004D14F4" w:rsidTr="005A7C14">
        <w:tc>
          <w:tcPr>
            <w:tcW w:w="1668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江苏汤沟两相和酒业有限公司</w:t>
            </w:r>
          </w:p>
        </w:tc>
        <w:tc>
          <w:tcPr>
            <w:tcW w:w="1893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4D14F4" w:rsidTr="005A7C14">
        <w:tc>
          <w:tcPr>
            <w:tcW w:w="1668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连云港大禹水处理工程有限公司</w:t>
            </w:r>
          </w:p>
        </w:tc>
        <w:tc>
          <w:tcPr>
            <w:tcW w:w="1893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4D14F4" w:rsidTr="005A7C14">
        <w:tc>
          <w:tcPr>
            <w:tcW w:w="1668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 w:rsidR="005A7C14"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衡所华威电子有限公司</w:t>
            </w:r>
          </w:p>
        </w:tc>
        <w:tc>
          <w:tcPr>
            <w:tcW w:w="1893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4D14F4" w:rsidTr="005A7C14">
        <w:tc>
          <w:tcPr>
            <w:tcW w:w="1668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 w:rsidR="005A7C14"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江苏鹰游纺机有限公司</w:t>
            </w:r>
          </w:p>
        </w:tc>
        <w:tc>
          <w:tcPr>
            <w:tcW w:w="1893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4D14F4" w:rsidTr="005A7C14">
        <w:tc>
          <w:tcPr>
            <w:tcW w:w="1668" w:type="dxa"/>
            <w:vAlign w:val="center"/>
          </w:tcPr>
          <w:p w:rsidR="004D14F4" w:rsidRPr="00F72AB1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连云港神鹰复合材料科技有限公司</w:t>
            </w:r>
          </w:p>
        </w:tc>
        <w:tc>
          <w:tcPr>
            <w:tcW w:w="1893" w:type="dxa"/>
            <w:vAlign w:val="center"/>
          </w:tcPr>
          <w:p w:rsidR="004D14F4" w:rsidRPr="002444F4" w:rsidRDefault="004D14F4" w:rsidP="004D1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F72AB1" w:rsidTr="005A7C14">
        <w:tc>
          <w:tcPr>
            <w:tcW w:w="1668" w:type="dxa"/>
            <w:vAlign w:val="center"/>
          </w:tcPr>
          <w:p w:rsidR="00F72AB1" w:rsidRPr="00F72AB1" w:rsidRDefault="00F72A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F72AB1" w:rsidRPr="002444F4" w:rsidRDefault="00F72AB1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连云港杜钟新奥神氨纶有限公司</w:t>
            </w:r>
          </w:p>
        </w:tc>
        <w:tc>
          <w:tcPr>
            <w:tcW w:w="1893" w:type="dxa"/>
            <w:vAlign w:val="center"/>
          </w:tcPr>
          <w:p w:rsidR="00F72AB1" w:rsidRPr="002444F4" w:rsidRDefault="00F72AB1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F72AB1" w:rsidTr="005A7C14">
        <w:tc>
          <w:tcPr>
            <w:tcW w:w="1668" w:type="dxa"/>
            <w:vAlign w:val="center"/>
          </w:tcPr>
          <w:p w:rsidR="00F72AB1" w:rsidRPr="00F72AB1" w:rsidRDefault="00F72A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961" w:type="dxa"/>
            <w:vAlign w:val="center"/>
          </w:tcPr>
          <w:p w:rsidR="00F72AB1" w:rsidRPr="002444F4" w:rsidRDefault="00F72AB1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连云港虹洋热电有限公司</w:t>
            </w:r>
          </w:p>
        </w:tc>
        <w:tc>
          <w:tcPr>
            <w:tcW w:w="1893" w:type="dxa"/>
            <w:vAlign w:val="center"/>
          </w:tcPr>
          <w:p w:rsidR="00F72AB1" w:rsidRPr="002444F4" w:rsidRDefault="00F72AB1" w:rsidP="0019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</w:tbl>
    <w:p w:rsidR="00190E5A" w:rsidRDefault="00190E5A"/>
    <w:sectPr w:rsidR="00190E5A" w:rsidSect="0026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14" w:rsidRDefault="005A7C14" w:rsidP="00190E5A">
      <w:r>
        <w:separator/>
      </w:r>
    </w:p>
  </w:endnote>
  <w:endnote w:type="continuationSeparator" w:id="1">
    <w:p w:rsidR="005A7C14" w:rsidRDefault="005A7C14" w:rsidP="0019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14" w:rsidRDefault="005A7C14" w:rsidP="00190E5A">
      <w:r>
        <w:separator/>
      </w:r>
    </w:p>
  </w:footnote>
  <w:footnote w:type="continuationSeparator" w:id="1">
    <w:p w:rsidR="005A7C14" w:rsidRDefault="005A7C14" w:rsidP="0019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E5A"/>
    <w:rsid w:val="00152EB3"/>
    <w:rsid w:val="00190E5A"/>
    <w:rsid w:val="00264B3F"/>
    <w:rsid w:val="004A7D14"/>
    <w:rsid w:val="004D14F4"/>
    <w:rsid w:val="005A7C14"/>
    <w:rsid w:val="006C6AE5"/>
    <w:rsid w:val="00E75BBF"/>
    <w:rsid w:val="00F7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E5A"/>
    <w:rPr>
      <w:sz w:val="18"/>
      <w:szCs w:val="18"/>
    </w:rPr>
  </w:style>
  <w:style w:type="table" w:styleId="a5">
    <w:name w:val="Table Grid"/>
    <w:basedOn w:val="a1"/>
    <w:uiPriority w:val="59"/>
    <w:rsid w:val="00190E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2024-08-09T00:40:00Z</dcterms:created>
  <dcterms:modified xsi:type="dcterms:W3CDTF">2024-08-09T02:18:00Z</dcterms:modified>
</cp:coreProperties>
</file>