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5D4F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58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扬州市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高技术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船舶与海工装备产业</w:t>
      </w:r>
    </w:p>
    <w:p w14:paraId="5671AE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高质量发展实施意见</w:t>
      </w:r>
    </w:p>
    <w:p w14:paraId="25D5027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楷体_GBK" w:cs="Times New Roman"/>
          <w:sz w:val="32"/>
          <w:szCs w:val="32"/>
          <w:lang w:val="en-US" w:eastAsia="zh-CN"/>
        </w:rPr>
        <w:t>（征求意见稿）</w:t>
      </w:r>
    </w:p>
    <w:p w14:paraId="309649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2EFB9E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高技术船舶与海工装备产业是制造强国战略的重点领域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是江苏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省重点培育的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世界级先进制造业集群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之一，也是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我市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“613”产业体系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重点发展的新兴产业链。为贯彻落实党中央、国务院及省委、省政府决策部署，加快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推动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我市高技术船舶与海工装备产业高质量发展，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根据省委、省政府《加快建设制造强省行动方案》（苏办发〔2023〕15号），市委、市政府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《加快建设制造强市行动方案》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（扬发〔2023〕58 号）等文件精神，结合我市实际，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特制定本实施意见。</w:t>
      </w:r>
    </w:p>
    <w:p w14:paraId="4C4136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一、总体目标</w:t>
      </w:r>
    </w:p>
    <w:p w14:paraId="5D0C00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以习近平新时代中国特色社会主义思想为指导，深入贯彻落实党的二十大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、二十届三中全会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精神和习近平总书记对江苏工作重要讲话重要指示精神，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围绕发展新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质生产力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，打造世界级先进制造业集群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，实施产业升级焕新、创新能力提升、智能绿色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制造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升级、强链补链、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产业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生态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提质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五大行动，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推动我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市船舶海工产业高端化、智能化、绿色化发展。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力争到2026年，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实现“54331”目标，即：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产值规模达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500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亿元，高技术船舶占全省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市场份额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达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40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%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，船舶海工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配套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产业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占比提升至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30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%，省级以上专精特新企业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达30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家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，创百亿企业1家。</w:t>
      </w:r>
      <w:bookmarkStart w:id="0" w:name="_GoBack"/>
      <w:bookmarkEnd w:id="0"/>
    </w:p>
    <w:p w14:paraId="5ECC7B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二、主要任务</w:t>
      </w:r>
    </w:p>
    <w:p w14:paraId="722766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（一）</w:t>
      </w:r>
      <w:r>
        <w:rPr>
          <w:rFonts w:hint="eastAsia" w:ascii="Times New Roman" w:hAnsi="Times New Roman" w:eastAsia="方正楷体_GBK" w:cs="Times New Roman"/>
          <w:sz w:val="32"/>
          <w:szCs w:val="32"/>
          <w:lang w:val="en-US" w:eastAsia="zh-CN"/>
        </w:rPr>
        <w:t>实施</w:t>
      </w: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产业升级焕新</w:t>
      </w:r>
      <w:r>
        <w:rPr>
          <w:rFonts w:hint="eastAsia" w:ascii="Times New Roman" w:hAnsi="Times New Roman" w:eastAsia="方正楷体_GBK" w:cs="Times New Roman"/>
          <w:sz w:val="32"/>
          <w:szCs w:val="32"/>
          <w:lang w:val="en-US" w:eastAsia="zh-CN"/>
        </w:rPr>
        <w:t>行动</w:t>
      </w:r>
    </w:p>
    <w:p w14:paraId="1B20F7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、推动设备设施更新。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鼓励船舶海工企业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保障必要的投入，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加快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1"/>
          <w:szCs w:val="31"/>
          <w:lang w:val="en-US" w:eastAsia="zh-CN" w:bidi="ar"/>
        </w:rPr>
        <w:t>老旧装置、生产设施的更新改造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1"/>
          <w:szCs w:val="31"/>
          <w:lang w:val="en-US" w:eastAsia="zh-CN" w:bidi="ar"/>
        </w:rPr>
        <w:t>。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1"/>
          <w:szCs w:val="31"/>
          <w:lang w:val="en-US" w:eastAsia="zh-CN" w:bidi="ar"/>
        </w:rPr>
        <w:t>对安全、环保、职业健康保护、能效不达标的设备设施，依法依规进行淘汰；对使用年限较长和环保、安全、技术指标落后的老旧生产装备设施，支持和引导企业加快装备更新升级和工艺流程优化改造，消除老旧装置工艺风险大、故障率高、噪声大等安全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1"/>
          <w:szCs w:val="31"/>
          <w:lang w:val="en-US" w:eastAsia="zh-CN" w:bidi="ar"/>
        </w:rPr>
        <w:t>健康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1"/>
          <w:szCs w:val="31"/>
          <w:lang w:val="en-US" w:eastAsia="zh-CN" w:bidi="ar"/>
        </w:rPr>
        <w:t>隐患。加强造船工艺中使用率较高的切割、焊接、涂装、起重等易耗易损设备设施的维护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1"/>
          <w:szCs w:val="31"/>
          <w:lang w:val="en-US" w:eastAsia="zh-CN" w:bidi="ar"/>
        </w:rPr>
        <w:t>和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1"/>
          <w:szCs w:val="31"/>
          <w:lang w:val="en-US" w:eastAsia="zh-CN" w:bidi="ar"/>
        </w:rPr>
        <w:t>更新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1"/>
          <w:szCs w:val="31"/>
          <w:lang w:val="en-US" w:eastAsia="zh-CN" w:bidi="ar"/>
        </w:rPr>
        <w:t>。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1"/>
          <w:szCs w:val="31"/>
          <w:lang w:val="en-US" w:eastAsia="zh-CN" w:bidi="ar"/>
        </w:rPr>
        <w:t>对基本投入不足，能耗、环保、安全等状况较为落后，违法违规问题突出且难以整改达标的企业，依法依规推动关停退出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1"/>
          <w:szCs w:val="31"/>
          <w:lang w:val="en-US" w:eastAsia="zh-CN" w:bidi="ar"/>
        </w:rPr>
        <w:t>。</w:t>
      </w:r>
    </w:p>
    <w:p w14:paraId="77277A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22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b/>
          <w:bCs/>
          <w:color w:val="000000"/>
          <w:kern w:val="0"/>
          <w:sz w:val="31"/>
          <w:szCs w:val="31"/>
          <w:lang w:val="en-US" w:eastAsia="zh-CN" w:bidi="ar"/>
        </w:rPr>
        <w:t>2</w:t>
      </w:r>
      <w:r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1"/>
          <w:szCs w:val="31"/>
          <w:lang w:val="en-US" w:eastAsia="zh-CN" w:bidi="ar"/>
        </w:rPr>
        <w:t>、发展现代造船</w:t>
      </w:r>
      <w:r>
        <w:rPr>
          <w:rFonts w:hint="eastAsia" w:ascii="Times New Roman" w:hAnsi="Times New Roman" w:eastAsia="方正仿宋_GBK" w:cs="Times New Roman"/>
          <w:b/>
          <w:bCs/>
          <w:color w:val="000000"/>
          <w:kern w:val="0"/>
          <w:sz w:val="31"/>
          <w:szCs w:val="31"/>
          <w:lang w:val="en-US" w:eastAsia="zh-CN" w:bidi="ar"/>
        </w:rPr>
        <w:t>新</w:t>
      </w:r>
      <w:r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1"/>
          <w:szCs w:val="31"/>
          <w:lang w:val="en-US" w:eastAsia="zh-CN" w:bidi="ar"/>
        </w:rPr>
        <w:t>模式。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1"/>
          <w:szCs w:val="31"/>
          <w:lang w:val="en-US" w:eastAsia="zh-CN" w:bidi="ar"/>
        </w:rPr>
        <w:t>市县联动加强船舶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建造管理，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1"/>
          <w:szCs w:val="31"/>
          <w:lang w:val="en-US" w:eastAsia="zh-CN" w:bidi="ar"/>
        </w:rPr>
        <w:t>加快淘汰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1"/>
          <w:szCs w:val="31"/>
          <w:lang w:val="en-US" w:eastAsia="zh-CN" w:bidi="ar"/>
        </w:rPr>
        <w:t>船东来料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1"/>
          <w:szCs w:val="31"/>
          <w:lang w:val="en-US" w:eastAsia="zh-CN" w:bidi="ar"/>
        </w:rPr>
        <w:t>加工、生产粗放、管理不统一的“内河小船厂”模式，引导企业优化生产组织方式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1"/>
          <w:szCs w:val="31"/>
          <w:lang w:val="en-US" w:eastAsia="zh-CN" w:bidi="ar"/>
        </w:rPr>
        <w:t>，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1"/>
          <w:szCs w:val="31"/>
          <w:lang w:val="en-US" w:eastAsia="zh-CN" w:bidi="ar"/>
        </w:rPr>
        <w:t>引入先进制造技术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1"/>
          <w:szCs w:val="31"/>
          <w:lang w:val="en-US" w:eastAsia="zh-CN" w:bidi="ar"/>
        </w:rPr>
        <w:t>，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1"/>
          <w:szCs w:val="31"/>
          <w:lang w:val="en-US" w:eastAsia="zh-CN" w:bidi="ar"/>
        </w:rPr>
        <w:t>实施精细化管理，加快向现代造船模式转变。鼓励造船系统工程技术和成组技术运用，以中间产品为导向，按区域组织生产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1"/>
          <w:szCs w:val="31"/>
          <w:lang w:val="en-US" w:eastAsia="zh-CN" w:bidi="ar"/>
        </w:rPr>
        <w:t>，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1"/>
          <w:szCs w:val="31"/>
          <w:lang w:val="en-US" w:eastAsia="zh-CN" w:bidi="ar"/>
        </w:rPr>
        <w:t>推动壳（船体）、舾（舾装）、涂（涂装）等作业在空间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1"/>
          <w:szCs w:val="31"/>
          <w:lang w:val="en-US" w:eastAsia="zh-CN" w:bidi="ar"/>
        </w:rPr>
        <w:t>、时间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1"/>
          <w:szCs w:val="31"/>
          <w:lang w:val="en-US" w:eastAsia="zh-CN" w:bidi="ar"/>
        </w:rPr>
        <w:t>上分道有序地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1"/>
          <w:szCs w:val="31"/>
          <w:lang w:val="en-US" w:eastAsia="zh-CN" w:bidi="ar"/>
        </w:rPr>
        <w:t>开展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1"/>
          <w:szCs w:val="31"/>
          <w:lang w:val="en-US" w:eastAsia="zh-CN" w:bidi="ar"/>
        </w:rPr>
        <w:t>，实现设计、生产、管理一体化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1"/>
          <w:szCs w:val="31"/>
          <w:lang w:val="en-US" w:eastAsia="zh-CN" w:bidi="ar"/>
        </w:rPr>
        <w:t>，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1"/>
          <w:szCs w:val="31"/>
          <w:lang w:val="en-US" w:eastAsia="zh-CN" w:bidi="ar"/>
        </w:rPr>
        <w:t>提高造船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1"/>
          <w:szCs w:val="31"/>
          <w:lang w:val="en-US" w:eastAsia="zh-CN" w:bidi="ar"/>
        </w:rPr>
        <w:t>工时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1"/>
          <w:szCs w:val="31"/>
          <w:lang w:val="en-US" w:eastAsia="zh-CN" w:bidi="ar"/>
        </w:rPr>
        <w:t>效率。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1"/>
          <w:szCs w:val="31"/>
          <w:lang w:val="en-US" w:eastAsia="zh-CN" w:bidi="ar"/>
          <w14:textFill>
            <w14:solidFill>
              <w14:schemeClr w14:val="tx1"/>
            </w14:solidFill>
          </w14:textFill>
        </w:rPr>
        <w:t>引导</w:t>
      </w:r>
      <w:r>
        <w:rPr>
          <w:rFonts w:hint="eastAsia" w:ascii="Times New Roman" w:hAnsi="Times New Roman" w:eastAsia="方正仿宋_GBK" w:cs="Times New Roman"/>
          <w:color w:val="000000" w:themeColor="text1"/>
          <w:kern w:val="0"/>
          <w:sz w:val="31"/>
          <w:szCs w:val="31"/>
          <w:lang w:val="en-US" w:eastAsia="zh-CN" w:bidi="ar"/>
          <w14:textFill>
            <w14:solidFill>
              <w14:schemeClr w14:val="tx1"/>
            </w14:solidFill>
          </w14:textFill>
        </w:rPr>
        <w:t>和推进船舶修造企业对照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1"/>
          <w:szCs w:val="31"/>
          <w:lang w:val="en-US" w:eastAsia="zh-CN" w:bidi="ar"/>
          <w14:textFill>
            <w14:solidFill>
              <w14:schemeClr w14:val="tx1"/>
            </w14:solidFill>
          </w14:textFill>
        </w:rPr>
        <w:t>行业的生产条件</w:t>
      </w:r>
      <w:r>
        <w:rPr>
          <w:rFonts w:hint="eastAsia" w:ascii="Times New Roman" w:hAnsi="Times New Roman" w:eastAsia="方正仿宋_GBK" w:cs="Times New Roman"/>
          <w:color w:val="000000" w:themeColor="text1"/>
          <w:kern w:val="0"/>
          <w:sz w:val="31"/>
          <w:szCs w:val="31"/>
          <w:lang w:val="en-US" w:eastAsia="zh-CN" w:bidi="ar"/>
          <w14:textFill>
            <w14:solidFill>
              <w14:schemeClr w14:val="tx1"/>
            </w14:solidFill>
          </w14:textFill>
        </w:rPr>
        <w:t>和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1"/>
          <w:szCs w:val="31"/>
          <w:lang w:val="en-US" w:eastAsia="zh-CN" w:bidi="ar"/>
          <w14:textFill>
            <w14:solidFill>
              <w14:schemeClr w14:val="tx1"/>
            </w14:solidFill>
          </w14:textFill>
        </w:rPr>
        <w:t>安全生产标准化基本要求等标准规范开展达标创建，</w:t>
      </w:r>
      <w:r>
        <w:rPr>
          <w:rFonts w:hint="eastAsia" w:ascii="Times New Roman" w:hAnsi="Times New Roman" w:eastAsia="方正仿宋_GBK" w:cs="Times New Roman"/>
          <w:color w:val="000000" w:themeColor="text1"/>
          <w:kern w:val="0"/>
          <w:sz w:val="31"/>
          <w:szCs w:val="31"/>
          <w:lang w:val="en-US" w:eastAsia="zh-CN" w:bidi="ar"/>
          <w14:textFill>
            <w14:solidFill>
              <w14:schemeClr w14:val="tx1"/>
            </w14:solidFill>
          </w14:textFill>
        </w:rPr>
        <w:t>并逐步提档升级，进一步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1"/>
          <w:szCs w:val="31"/>
          <w:lang w:val="en-US" w:eastAsia="zh-CN" w:bidi="ar"/>
        </w:rPr>
        <w:t>提升造船能力和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1"/>
          <w:szCs w:val="31"/>
          <w:lang w:val="en-US" w:eastAsia="zh-CN" w:bidi="ar"/>
        </w:rPr>
        <w:t>企业本质化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1"/>
          <w:szCs w:val="31"/>
          <w:lang w:val="en-US" w:eastAsia="zh-CN" w:bidi="ar"/>
        </w:rPr>
        <w:t>安全环保水平。</w:t>
      </w:r>
    </w:p>
    <w:p w14:paraId="08638C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（二）</w:t>
      </w:r>
      <w:r>
        <w:rPr>
          <w:rFonts w:hint="eastAsia" w:ascii="Times New Roman" w:hAnsi="Times New Roman" w:eastAsia="方正楷体_GBK" w:cs="Times New Roman"/>
          <w:sz w:val="32"/>
          <w:szCs w:val="32"/>
          <w:lang w:val="en-US" w:eastAsia="zh-CN"/>
        </w:rPr>
        <w:t>实施</w:t>
      </w: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创新能力</w:t>
      </w:r>
      <w:r>
        <w:rPr>
          <w:rFonts w:hint="eastAsia" w:ascii="Times New Roman" w:hAnsi="Times New Roman" w:eastAsia="方正楷体_GBK" w:cs="Times New Roman"/>
          <w:sz w:val="32"/>
          <w:szCs w:val="32"/>
          <w:lang w:val="en-US" w:eastAsia="zh-CN"/>
        </w:rPr>
        <w:t>提升行动</w:t>
      </w:r>
    </w:p>
    <w:p w14:paraId="176EEB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、加强技术创新攻关。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支持和引导企业深耕自身优势领域，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建立技术创新项目库，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持续加大科研投入，力争在关键工艺技术攻关、科技成果转化、新产品研发等方面取得突破。加快新技术新产品应用，鼓励企业主动布局绿色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智能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船舶前沿方向，积极参与新能源船用动力装备研制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发展以液化天然气（LNG）、甲醇、氨、氢、电池等为动力的船舶建造技术。聚焦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高附加值船舶、市场主流船型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以及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船舶海工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关键设备、关键部件等重点领域，支持骨干企业、研发机构开展关键核心技术攻关和重大装备研制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。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在船舶电力推进系统、控制系统、化学品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船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智能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液货集成系统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、LNG液货船金属管件和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低温阀门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等关键部件、深海定位系泊绳缆等方面，以更多的“扬州制造”实现国产化替代。</w:t>
      </w:r>
    </w:p>
    <w:p w14:paraId="4BDBE1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、打造产业科创平台。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支持龙头企业创建国家企业技术中心、工程技术研究中心等高能级企业研发机构，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推动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中船集团、中远海运、招商工业等行业巨头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研发中心与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我市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龙头企业研发分中心深度融合，提升自我研发设计能力。积极推动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引进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哈尔滨工程大学、江苏科技大学、上海海事大学等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省内外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优势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高校院所与我市共建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船舶海工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装备产业技术研究院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区域性涉海领域新型研发机构和创新公共服务平台。支持集群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链主企业和重点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企业与高校、科研院所、产业链上下游企业组建创新联合体和创新联盟，在甲醇双燃料大型船舶、LNG和电池等混合动力汽车运输船、绿色节能散货船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化学品船建造技术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和深远海缆、船用吊舱电力推进器滑环系统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等领域开展重大任务协同攻关。</w:t>
      </w:r>
    </w:p>
    <w:p w14:paraId="5946B2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（三）</w:t>
      </w:r>
      <w:r>
        <w:rPr>
          <w:rFonts w:hint="eastAsia" w:ascii="Times New Roman" w:hAnsi="Times New Roman" w:eastAsia="方正楷体_GBK" w:cs="Times New Roman"/>
          <w:sz w:val="32"/>
          <w:szCs w:val="32"/>
          <w:lang w:val="en-US" w:eastAsia="zh-CN"/>
        </w:rPr>
        <w:t>实施</w:t>
      </w: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智能绿色制造升级</w:t>
      </w:r>
      <w:r>
        <w:rPr>
          <w:rFonts w:hint="eastAsia" w:ascii="Times New Roman" w:hAnsi="Times New Roman" w:eastAsia="方正楷体_GBK" w:cs="Times New Roman"/>
          <w:sz w:val="32"/>
          <w:szCs w:val="32"/>
          <w:lang w:val="en-US" w:eastAsia="zh-CN"/>
        </w:rPr>
        <w:t>行动</w:t>
      </w:r>
    </w:p>
    <w:p w14:paraId="09F99A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、加快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智改数转网联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推进大数据、5G、人工智能、工业互联网等新一代信息技术与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船舶海工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制造业深度融合，推动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船舶海工产业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设计、建造、供应链等全链条数字化水平提升。鼓励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引导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船舶海工制造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企业与智能设备制造商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、软件商和智能制造研发咨询机构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携手，探索智能化解决方案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，开展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5G工厂、智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能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车间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（单元）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、数字化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应用场景创建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，推进数字化设备和软件普及应用，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提升船舶分段建造、总组搭载、管舾加工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和船舶海工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配套生产等设备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的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数字化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智能化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水平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鼓励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重点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企业先行先试，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开展企业互动观摩学习，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打造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一批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智能制造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示范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标杆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、省级智能工厂（车间），建成国内一流的船舶智能示范工厂。</w:t>
      </w:r>
    </w:p>
    <w:p w14:paraId="292371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jc w:val="both"/>
        <w:textAlignment w:val="auto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、全面推动绿色造船。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推广绿色工艺装备，开展节能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降碳改造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，推进重点用能设备更新换代，加快污水、废气、固废等污染物处理设施升级改造，提升工艺装备能效和绿色化水平。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加强船舶制造业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挥发性有机物（VOCs）综合治理，推广超高压水除锈等绿色表面除锈技术，鼓励高固体份涂料、水性涂料等低VOCs含量涂料的应用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，推进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VOCs全过程、精细化管控，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全面提升船舶企业污染防治水平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。建立循环利用和污染治理体系，加强废旧钢铁、有色金属等再生资源回收利用，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提高固废、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油污水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的收集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治理水平。加快构建高效、清洁、低碳、循环的绿色造船体系，打造一批国家、省级绿色工厂。</w:t>
      </w:r>
    </w:p>
    <w:p w14:paraId="2992C3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（四）</w:t>
      </w:r>
      <w:r>
        <w:rPr>
          <w:rFonts w:hint="eastAsia" w:ascii="Times New Roman" w:hAnsi="Times New Roman" w:eastAsia="方正楷体_GBK" w:cs="Times New Roman"/>
          <w:sz w:val="32"/>
          <w:szCs w:val="32"/>
          <w:lang w:val="en-US" w:eastAsia="zh-CN"/>
        </w:rPr>
        <w:t>实施</w:t>
      </w: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产业强链补链</w:t>
      </w:r>
      <w:r>
        <w:rPr>
          <w:rFonts w:hint="eastAsia" w:ascii="Times New Roman" w:hAnsi="Times New Roman" w:eastAsia="方正楷体_GBK" w:cs="Times New Roman"/>
          <w:sz w:val="32"/>
          <w:szCs w:val="32"/>
          <w:lang w:val="en-US" w:eastAsia="zh-CN"/>
        </w:rPr>
        <w:t>行动</w:t>
      </w:r>
    </w:p>
    <w:p w14:paraId="6D5898E6"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、</w:t>
      </w:r>
      <w:r>
        <w:rPr>
          <w:rFonts w:hint="eastAsia" w:eastAsia="方正仿宋_GBK" w:cs="Times New Roman"/>
          <w:b/>
          <w:bCs/>
          <w:sz w:val="32"/>
          <w:szCs w:val="32"/>
          <w:lang w:val="en-US" w:eastAsia="zh-CN"/>
        </w:rPr>
        <w:t>开展强链壮企培育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。</w:t>
      </w:r>
      <w:r>
        <w:rPr>
          <w:rFonts w:hint="eastAsia" w:eastAsia="方正仿宋_GBK" w:cs="Times New Roman"/>
          <w:b w:val="0"/>
          <w:bCs w:val="0"/>
          <w:sz w:val="32"/>
          <w:szCs w:val="32"/>
          <w:lang w:val="en-US" w:eastAsia="zh-CN"/>
        </w:rPr>
        <w:t>配套产业方面，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专做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精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船舶海洋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电缆、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系泊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绳缆、海工平台液压升降装置、海上风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电装备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等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优势产品。同时，紧盯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产业链短板和缺项，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加强船舶电子、船舶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新</w:t>
      </w:r>
      <w:r>
        <w:rPr>
          <w:rFonts w:hint="eastAsia" w:eastAsia="方正仿宋_GBK" w:cs="Times New Roman"/>
          <w:sz w:val="32"/>
          <w:szCs w:val="32"/>
          <w:lang w:eastAsia="zh-CN"/>
        </w:rPr>
        <w:t>能源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动力系统、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船用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设备、船舶控制系统、智能航行系统</w:t>
      </w:r>
      <w:r>
        <w:rPr>
          <w:rFonts w:hint="eastAsia" w:eastAsia="方正仿宋_GBK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海洋油气资源开发装备、海上作业平台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等关键环节</w:t>
      </w:r>
      <w:r>
        <w:rPr>
          <w:rFonts w:hint="eastAsia" w:eastAsia="方正仿宋_GBK" w:cs="Times New Roman"/>
          <w:sz w:val="32"/>
          <w:szCs w:val="32"/>
          <w:lang w:eastAsia="zh-CN"/>
        </w:rPr>
        <w:t>的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配套补链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招引配套企业，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加快做强做大配套产业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。船舶制造方面，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鼓励企业聚焦散货船、滚装船、中小型化学品船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市场细分领域“深耕细作”，错位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发展，培育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一批具有全球影响力的船舶制造业单项冠军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。开展链主企业和专精特新中小企业梯度培育，培育1-2家链主企业和一批配套能力强的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专精特新中小企业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，推进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大中小企业产业链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协同、供应链融通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发展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。到2026年，力争亿元以上规模企业达30家，其中百亿级和50亿级企业各1家，创成省级以上专精特新中小企业30家。</w:t>
      </w:r>
    </w:p>
    <w:p w14:paraId="396291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jc w:val="both"/>
        <w:textAlignment w:val="auto"/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、加快产品提档和优化迭代。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顺应船舶绿色化、智能化、高端化发展趋势，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支持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船舶总装企业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开发高附加值船型，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加快三大主流船型（散货船、集装箱船、油船）和特种船型的新能源改造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及智能化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升级，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推出一批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LNG、甲醇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氨燃料、氢燃料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纯电动等新能源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动力的远洋、江海直达及内河船舶新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品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，提高市场占有率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shd w:val="clear" w:color="auto" w:fill="FFFFFF"/>
          <w:lang w:eastAsia="zh-CN"/>
        </w:rPr>
        <w:t>鼓励引导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</w:rPr>
        <w:t>企业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highlight w:val="none"/>
          <w:lang w:val="en-US" w:eastAsia="zh-CN"/>
        </w:rPr>
        <w:t>精耕船舶海工细分市场领域，形成独特优势，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打造品牌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价值，推动品牌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船型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谱系化发展，实现由船东主导的“卖船台”模式向船企主导的“卖品牌船型”模式转变。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highlight w:val="none"/>
          <w:lang w:val="en-US" w:eastAsia="zh-CN"/>
        </w:rPr>
        <w:t>支持企业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highlight w:val="none"/>
          <w:lang w:eastAsia="zh-CN"/>
        </w:rPr>
        <w:t>申报“首台套”、新产品鉴定、江苏省</w:t>
      </w:r>
      <w:r>
        <w:rPr>
          <w:rFonts w:hint="default" w:ascii="Times New Roman" w:hAnsi="Times New Roman" w:eastAsia="方正仿宋_GBK" w:cs="Times New Roman"/>
          <w:b w:val="0"/>
          <w:bCs/>
          <w:snapToGrid w:val="0"/>
          <w:color w:val="000000"/>
          <w:kern w:val="0"/>
          <w:sz w:val="32"/>
          <w:szCs w:val="32"/>
          <w:lang w:val="en-US" w:eastAsia="zh-CN"/>
        </w:rPr>
        <w:t>船舶行业优质“品牌”产品</w:t>
      </w:r>
      <w:r>
        <w:rPr>
          <w:rFonts w:hint="eastAsia" w:ascii="Times New Roman" w:hAnsi="Times New Roman" w:eastAsia="方正仿宋_GBK" w:cs="Times New Roman"/>
          <w:b w:val="0"/>
          <w:bCs/>
          <w:snapToGrid w:val="0"/>
          <w:color w:val="000000"/>
          <w:kern w:val="0"/>
          <w:sz w:val="32"/>
          <w:szCs w:val="32"/>
          <w:lang w:val="en-US" w:eastAsia="zh-CN"/>
        </w:rPr>
        <w:t>，打造更多的扬州船舶海工系列</w:t>
      </w:r>
      <w:r>
        <w:rPr>
          <w:rFonts w:hint="default" w:ascii="Times New Roman" w:hAnsi="Times New Roman" w:eastAsia="方正仿宋_GBK" w:cs="Times New Roman"/>
          <w:b w:val="0"/>
          <w:bCs/>
          <w:snapToGrid w:val="0"/>
          <w:color w:val="000000"/>
          <w:kern w:val="0"/>
          <w:sz w:val="32"/>
          <w:szCs w:val="32"/>
          <w:lang w:val="en-US" w:eastAsia="zh-CN"/>
        </w:rPr>
        <w:t>精品。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鼓励引导配套企业对标高端船型的技术基础和技术标准，提高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配套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产品的安全性、可靠性，打入国内外船舶总装龙头企业的供应链体系。</w:t>
      </w:r>
    </w:p>
    <w:p w14:paraId="4C4C77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（五）</w:t>
      </w:r>
      <w:r>
        <w:rPr>
          <w:rFonts w:hint="eastAsia" w:ascii="Times New Roman" w:hAnsi="Times New Roman" w:eastAsia="方正楷体_GBK" w:cs="Times New Roman"/>
          <w:sz w:val="32"/>
          <w:szCs w:val="32"/>
          <w:lang w:val="en-US" w:eastAsia="zh-CN"/>
        </w:rPr>
        <w:t>实施产业</w:t>
      </w: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生态</w:t>
      </w:r>
      <w:r>
        <w:rPr>
          <w:rFonts w:hint="eastAsia" w:ascii="Times New Roman" w:hAnsi="Times New Roman" w:eastAsia="方正楷体_GBK" w:cs="Times New Roman"/>
          <w:sz w:val="32"/>
          <w:szCs w:val="32"/>
          <w:lang w:val="en-US" w:eastAsia="zh-CN"/>
        </w:rPr>
        <w:t>提质发展行动</w:t>
      </w:r>
    </w:p>
    <w:p w14:paraId="4B6F88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2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b/>
          <w:bCs/>
          <w:color w:val="000000"/>
          <w:kern w:val="0"/>
          <w:sz w:val="31"/>
          <w:szCs w:val="31"/>
          <w:lang w:val="en-US" w:eastAsia="zh-CN" w:bidi="ar"/>
        </w:rPr>
        <w:t>9</w:t>
      </w:r>
      <w:r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1"/>
          <w:szCs w:val="31"/>
          <w:lang w:val="en-US" w:eastAsia="zh-CN" w:bidi="ar"/>
        </w:rPr>
        <w:t>、推动造船产能提质增效。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1"/>
          <w:szCs w:val="31"/>
          <w:lang w:val="en-US" w:eastAsia="zh-CN" w:bidi="ar"/>
        </w:rPr>
        <w:t>坚持长江生态大保护总基调，强化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1"/>
          <w:szCs w:val="31"/>
          <w:lang w:val="en-US" w:eastAsia="zh-CN" w:bidi="ar"/>
        </w:rPr>
        <w:t>国土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1"/>
          <w:szCs w:val="31"/>
          <w:lang w:val="en-US" w:eastAsia="zh-CN" w:bidi="ar"/>
        </w:rPr>
        <w:t>资源利用、环保、安全等综合评价约束和倒逼机制，实现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1"/>
          <w:szCs w:val="31"/>
          <w:lang w:val="en-US" w:eastAsia="zh-CN" w:bidi="ar"/>
        </w:rPr>
        <w:t>沿江、沿河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1"/>
          <w:szCs w:val="31"/>
          <w:lang w:val="en-US" w:eastAsia="zh-CN" w:bidi="ar"/>
        </w:rPr>
        <w:t>生产资源高效利用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1"/>
          <w:szCs w:val="31"/>
          <w:lang w:val="en-US" w:eastAsia="zh-CN" w:bidi="ar"/>
        </w:rPr>
        <w:t>和造船产能提质增效。加快沿江船舶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1"/>
          <w:szCs w:val="31"/>
          <w:lang w:val="en-US" w:eastAsia="zh-CN" w:bidi="ar"/>
        </w:rPr>
        <w:t>产业整治提升，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1"/>
          <w:szCs w:val="31"/>
          <w:lang w:val="en-US" w:eastAsia="zh-CN" w:bidi="ar"/>
        </w:rPr>
        <w:t>对违法违规占用长江岸线、土地及安全、环保手续不全、租赁场地造船且长期未整改或整改无望的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1"/>
          <w:szCs w:val="31"/>
          <w:lang w:val="en-US" w:eastAsia="zh-CN" w:bidi="ar"/>
        </w:rPr>
        <w:t>低效产能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1"/>
          <w:szCs w:val="31"/>
          <w:lang w:val="en-US" w:eastAsia="zh-CN" w:bidi="ar"/>
        </w:rPr>
        <w:t>，依法推动关停退出。积极招引国内外知名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1"/>
          <w:szCs w:val="31"/>
          <w:lang w:val="en-US" w:eastAsia="zh-CN" w:bidi="ar"/>
        </w:rPr>
        <w:t>大企业大集团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1"/>
          <w:szCs w:val="31"/>
          <w:lang w:val="en-US" w:eastAsia="zh-CN" w:bidi="ar"/>
        </w:rPr>
        <w:t>和本地央企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1"/>
          <w:szCs w:val="31"/>
          <w:lang w:val="en-US" w:eastAsia="zh-CN" w:bidi="ar"/>
        </w:rPr>
        <w:t>，通过并购重组等方式，淘汰置换落后产能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1"/>
          <w:szCs w:val="31"/>
          <w:lang w:val="en-US" w:eastAsia="zh-CN" w:bidi="ar"/>
        </w:rPr>
        <w:t>，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1"/>
          <w:szCs w:val="31"/>
          <w:lang w:val="en-US" w:eastAsia="zh-CN" w:bidi="ar"/>
        </w:rPr>
        <w:t>盘活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1"/>
          <w:szCs w:val="31"/>
          <w:lang w:val="en-US" w:eastAsia="zh-CN" w:bidi="ar"/>
        </w:rPr>
        <w:t>合法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1"/>
          <w:szCs w:val="31"/>
          <w:lang w:val="en-US" w:eastAsia="zh-CN" w:bidi="ar"/>
        </w:rPr>
        <w:t>闲置资源，真正实现“腾笼换鸟”“腾鸟换凤”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1"/>
          <w:szCs w:val="31"/>
          <w:lang w:val="en-US" w:eastAsia="zh-CN" w:bidi="ar"/>
        </w:rPr>
        <w:t>，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1"/>
          <w:szCs w:val="31"/>
          <w:lang w:val="en-US" w:eastAsia="zh-CN" w:bidi="ar"/>
        </w:rPr>
        <w:t>使沿江船舶产业带成为高质量发展的“黄金水岸”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1"/>
          <w:szCs w:val="31"/>
          <w:lang w:val="en-US" w:eastAsia="zh-CN" w:bidi="ar"/>
        </w:rPr>
        <w:t>。巩固内河小船厂整治成果，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1"/>
          <w:szCs w:val="31"/>
          <w:lang w:val="en-US" w:eastAsia="zh-CN" w:bidi="ar"/>
        </w:rPr>
        <w:t>结合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1"/>
          <w:szCs w:val="31"/>
          <w:lang w:val="en-US" w:eastAsia="zh-CN" w:bidi="ar"/>
        </w:rPr>
        <w:t>“水运江苏”建设及江苏省内河船舶维修保障点布局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1"/>
          <w:szCs w:val="31"/>
          <w:lang w:val="en-US" w:eastAsia="zh-CN" w:bidi="ar"/>
        </w:rPr>
        <w:t>，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1"/>
          <w:szCs w:val="31"/>
          <w:lang w:val="en-US" w:eastAsia="zh-CN" w:bidi="ar"/>
        </w:rPr>
        <w:t>探索引入优质资本，高起点规划建设江都内河船舶产业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1"/>
          <w:szCs w:val="31"/>
          <w:lang w:val="en-US" w:eastAsia="zh-CN" w:bidi="ar"/>
        </w:rPr>
        <w:t>园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1"/>
          <w:szCs w:val="31"/>
          <w:lang w:val="en-US" w:eastAsia="zh-CN" w:bidi="ar"/>
        </w:rPr>
        <w:t>和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1"/>
          <w:szCs w:val="31"/>
          <w:lang w:val="en-US" w:eastAsia="zh-CN" w:bidi="ar"/>
        </w:rPr>
        <w:t>船舶维修中心，提供综合性服务。</w:t>
      </w:r>
    </w:p>
    <w:p w14:paraId="11DA3D5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jc w:val="both"/>
        <w:textAlignment w:val="auto"/>
        <w:rPr>
          <w:rFonts w:hint="default" w:ascii="Times New Roman" w:hAnsi="Times New Roman" w:cs="Times New Roman"/>
          <w:lang w:val="en-US"/>
        </w:rPr>
      </w:pP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、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推动船舶海工产业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园区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建设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。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统筹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船舶海工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产业总体布局，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加强特色产业园区建设，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放大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产业集聚效应，提升船舶海工特色地标产业知名度。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提升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江都、仪征、广陵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沿江船舶产业园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建设水平，改善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基础设施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，加强产业保障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能力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，着力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解决沿江船厂办公生活场所不足、职工就餐难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等实际问题。以园区龙头企业为引领，</w:t>
      </w:r>
      <w:r>
        <w:rPr>
          <w:rFonts w:hint="eastAsia" w:ascii="Times New Roman" w:eastAsia="方正仿宋_GBK" w:cs="Times New Roman"/>
          <w:b w:val="0"/>
          <w:bCs/>
          <w:snapToGrid w:val="0"/>
          <w:color w:val="auto"/>
          <w:kern w:val="0"/>
          <w:sz w:val="32"/>
          <w:szCs w:val="32"/>
          <w:lang w:val="en-US" w:eastAsia="zh-CN"/>
        </w:rPr>
        <w:t>吸纳产业链供应链优质企业落户，促进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配套企业集聚，</w:t>
      </w:r>
      <w:r>
        <w:rPr>
          <w:rFonts w:hint="eastAsia" w:ascii="Times New Roman" w:eastAsia="方正仿宋_GBK" w:cs="Times New Roman"/>
          <w:b w:val="0"/>
          <w:bCs/>
          <w:snapToGrid w:val="0"/>
          <w:color w:val="auto"/>
          <w:kern w:val="0"/>
          <w:sz w:val="32"/>
          <w:szCs w:val="32"/>
          <w:lang w:val="en-US" w:eastAsia="zh-CN"/>
        </w:rPr>
        <w:t>形成研发、设计、船舶配套、船舶创新产品孵化、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人才公寓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综合服务中心</w:t>
      </w:r>
      <w:r>
        <w:rPr>
          <w:rFonts w:hint="eastAsia" w:ascii="Times New Roman" w:eastAsia="方正仿宋_GBK" w:cs="Times New Roman"/>
          <w:b w:val="0"/>
          <w:bCs/>
          <w:snapToGrid w:val="0"/>
          <w:color w:val="auto"/>
          <w:kern w:val="0"/>
          <w:sz w:val="32"/>
          <w:szCs w:val="32"/>
          <w:lang w:val="en-US" w:eastAsia="zh-CN"/>
        </w:rPr>
        <w:t>等业态集聚的园区。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加大沿江船舶产业园区周边环境整治提升力度，实现现代工业园区与美丽乡村建设和谐共生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。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推进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高邮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邗江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、市开发区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船舶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海工电缆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宝应船舶系缆绳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市开发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船舶电子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等船舶海工特色产业集群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做强做大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争创省级中小企业特色产业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集群。</w:t>
      </w:r>
    </w:p>
    <w:p w14:paraId="2D7417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三、保障措施</w:t>
      </w:r>
    </w:p>
    <w:p w14:paraId="2B4B08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（一）加强组织领导。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按照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全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市“613”产业体系挂钩工作专班制度，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强化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市县联动、部门协同的工作机制，调动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和发挥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重点承载园区（乡镇）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链主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企业和重点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企业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行业专家智库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、科技创新载体、行业协会等作用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，着力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推进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产业链招商、重大项目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建设和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核心技术攻关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常态化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开展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产业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运行监测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、技术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支持、安全环保指导监管、要素保障、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协调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咨询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服务等工作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加强实施意见的组织落实、跟踪评估和督促指导。</w:t>
      </w:r>
    </w:p>
    <w:p w14:paraId="1471A5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对船舶海工领域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拟新建的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重大项目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实施市、县部门联合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会商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制度，对其生产条件、技术工艺水平、安全环保水平、土地岸线使用的合法合规性等因素进行综合考量。</w:t>
      </w:r>
    </w:p>
    <w:p w14:paraId="0EAAA7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（二）加强政策引导。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积极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争取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国家、省级的产业科创政策，用好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用足市级政策，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加强政策宣贯和辅导，支持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船舶海工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企业实施设备更新和技术改造、智改数转网联、核心技术攻关、首台（套）装备研制等，加快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企业转型发展和产品升级换代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。加强产业链配套支持，推动产业链强链补链延链，对形成一定销售规模的关键环节配套产品进行奖励。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用好培育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世界级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先进制造业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集群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各项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政策，联动打造通泰扬世界级船舶海工先进制造业集群。</w:t>
      </w:r>
    </w:p>
    <w:p w14:paraId="51ABEC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（三）加强服务保障。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加强跨区域海事监管服务协作机制，构建水上交通一体化组织指挥体系，为船舶和海工装备下水、舾装、试航提供全方位安全保障。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支持中国船级社扬州检验办公室规范化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建设，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为扬州船舶海工产品检验提供便捷化优质服务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。鼓励引导银行保险机构，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基于船舶海工产业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特征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企业经营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状况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、市场订单等，采取适当的利率和保险费率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加强在建船舶和海工装备抵押融资支持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为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船舶海工产业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企业提供更多金融创新产品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。分产品领域和区域开展省内外产业链供应链对接洽谈，为船舶海工制造总装企业及配套企业牵线搭台，推动产业链、供应链、资金链协同融通发展。</w:t>
      </w:r>
    </w:p>
    <w:p w14:paraId="031034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（四）加强人才引培。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以高层次产业人才和高技能人才队伍建设为重点，开展支撑产业高质量发展的人才引培工作。面向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船舶海工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优势学科的重点高校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招引高层次人才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紧缺型专业人才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。引导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本地高校开设船舶海工相关专业，强化产业科技与专业人才支持。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推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进产学研人才互通，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鼓励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通过科研项目、新产品研发项目等研发资源引导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培育关键技术领域的中青年领军人才。推动我市高职院校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、技工学校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与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船舶海工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企业合作，扩大新型学徒培养规模，“订单式”培养高技能人才和一线技术熟练工。发挥企业实训中心、技能培训机构、公共实训基地、技能大师工作室等各类培训载体作用，构建多主体的职业技能人才供给格局。</w:t>
      </w:r>
    </w:p>
    <w:sectPr>
      <w:footerReference r:id="rId3" w:type="default"/>
      <w:pgSz w:w="11906" w:h="16838"/>
      <w:pgMar w:top="1440" w:right="1800" w:bottom="1440" w:left="1800" w:header="851" w:footer="964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6299E96D-CCF9-4D8E-B12E-CB64F45BE690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A68C0C32-0122-46F1-9710-B5420E65C47D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F540288D-56B4-43BE-87C6-DF2A6BE9DA95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E20C7B58-BE9D-4C60-867E-03C6205C7962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5" w:fontKey="{B747A284-D683-4052-8FF5-EE825C12CDC6}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6" w:fontKey="{BF788E02-DEF4-45FC-84BE-9ADF5A22CF3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C0C9C1"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2423160</wp:posOffset>
              </wp:positionH>
              <wp:positionV relativeFrom="paragraph">
                <wp:posOffset>-29845</wp:posOffset>
              </wp:positionV>
              <wp:extent cx="1828800" cy="22225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2222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BBC4EF6">
                          <w:pPr>
                            <w:pStyle w:val="8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90.8pt;margin-top:-2.35pt;height:17.5pt;width:144pt;mso-position-horizontal-relative:margin;mso-wrap-style:none;z-index:251659264;mso-width-relative:page;mso-height-relative:page;" filled="f" stroked="f" coordsize="21600,21600" o:gfxdata="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xzT6PNgAAAAJAQAADwAAAAAAAAABACAAAAAiAAAAZHJzL2Rvd25yZXYueG1s&#10;UEsBAhQAFAAAAAgAh07iQLqw+VwxAgAAYAQAAA4AAAAAAAAAAQAgAAAAJwEAAGRycy9lMm9Eb2Mu&#10;eG1sUEsFBgAAAAAGAAYAWQEAAMo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5BBC4EF6">
                    <w:pPr>
                      <w:pStyle w:val="8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1Y2ZiYTVkNWJhODhiODlhODY0ZmMzZmIxYzJhZDcifQ=="/>
  </w:docVars>
  <w:rsids>
    <w:rsidRoot w:val="00000000"/>
    <w:rsid w:val="011E0236"/>
    <w:rsid w:val="01583748"/>
    <w:rsid w:val="027D71DE"/>
    <w:rsid w:val="02AE2989"/>
    <w:rsid w:val="03922815"/>
    <w:rsid w:val="04531FA4"/>
    <w:rsid w:val="06360572"/>
    <w:rsid w:val="063876A4"/>
    <w:rsid w:val="06783F44"/>
    <w:rsid w:val="09681CCC"/>
    <w:rsid w:val="0B207706"/>
    <w:rsid w:val="0BD7795F"/>
    <w:rsid w:val="0CF06F2A"/>
    <w:rsid w:val="0DB241E0"/>
    <w:rsid w:val="0DCF4D92"/>
    <w:rsid w:val="0E0D1416"/>
    <w:rsid w:val="0EF425D6"/>
    <w:rsid w:val="0F4E001D"/>
    <w:rsid w:val="11AE1162"/>
    <w:rsid w:val="13912AE9"/>
    <w:rsid w:val="13D21DF3"/>
    <w:rsid w:val="14060DE1"/>
    <w:rsid w:val="167631F1"/>
    <w:rsid w:val="16832BBD"/>
    <w:rsid w:val="179B7A92"/>
    <w:rsid w:val="19EE2A43"/>
    <w:rsid w:val="1A0F4768"/>
    <w:rsid w:val="1AC217DA"/>
    <w:rsid w:val="1C3B7A96"/>
    <w:rsid w:val="1C4E7113"/>
    <w:rsid w:val="1D6D1ED1"/>
    <w:rsid w:val="1EE6018D"/>
    <w:rsid w:val="1EE91A2B"/>
    <w:rsid w:val="1F10520A"/>
    <w:rsid w:val="1F4924CA"/>
    <w:rsid w:val="1FFC12EA"/>
    <w:rsid w:val="20000DDB"/>
    <w:rsid w:val="203B6F9E"/>
    <w:rsid w:val="2186530F"/>
    <w:rsid w:val="21F901D7"/>
    <w:rsid w:val="22B45EAC"/>
    <w:rsid w:val="237B69CA"/>
    <w:rsid w:val="24066BDB"/>
    <w:rsid w:val="24C0322E"/>
    <w:rsid w:val="24DE5462"/>
    <w:rsid w:val="25995921"/>
    <w:rsid w:val="26C07516"/>
    <w:rsid w:val="28703145"/>
    <w:rsid w:val="28D748F6"/>
    <w:rsid w:val="299A22A0"/>
    <w:rsid w:val="29BC3005"/>
    <w:rsid w:val="2A5306A1"/>
    <w:rsid w:val="2A97058D"/>
    <w:rsid w:val="2AC3165C"/>
    <w:rsid w:val="2ACD0453"/>
    <w:rsid w:val="2AD64E5D"/>
    <w:rsid w:val="2B4F0E68"/>
    <w:rsid w:val="2B7E4AAA"/>
    <w:rsid w:val="2C1005F7"/>
    <w:rsid w:val="2D145EC5"/>
    <w:rsid w:val="2DDE0669"/>
    <w:rsid w:val="2DFB24F1"/>
    <w:rsid w:val="2E2E1209"/>
    <w:rsid w:val="2EA74B17"/>
    <w:rsid w:val="3062163D"/>
    <w:rsid w:val="31167DBC"/>
    <w:rsid w:val="31C0486E"/>
    <w:rsid w:val="32231A2F"/>
    <w:rsid w:val="33022C64"/>
    <w:rsid w:val="348C6C89"/>
    <w:rsid w:val="35A3072E"/>
    <w:rsid w:val="35D95EFE"/>
    <w:rsid w:val="374F5370"/>
    <w:rsid w:val="37757EA8"/>
    <w:rsid w:val="37C404E8"/>
    <w:rsid w:val="37E56DDC"/>
    <w:rsid w:val="391B32F1"/>
    <w:rsid w:val="396A50BF"/>
    <w:rsid w:val="39E906DA"/>
    <w:rsid w:val="3B3D0CDD"/>
    <w:rsid w:val="3B6E0E96"/>
    <w:rsid w:val="3C8F5651"/>
    <w:rsid w:val="3C9F32D2"/>
    <w:rsid w:val="3CA07775"/>
    <w:rsid w:val="3CB7686D"/>
    <w:rsid w:val="3D712EC0"/>
    <w:rsid w:val="3DFF227A"/>
    <w:rsid w:val="3E287A22"/>
    <w:rsid w:val="3E6F38A3"/>
    <w:rsid w:val="3EE55913"/>
    <w:rsid w:val="40330901"/>
    <w:rsid w:val="41DE4E43"/>
    <w:rsid w:val="434D1CD9"/>
    <w:rsid w:val="43721740"/>
    <w:rsid w:val="43A15B81"/>
    <w:rsid w:val="443B7D84"/>
    <w:rsid w:val="454C3596"/>
    <w:rsid w:val="45AD4CB1"/>
    <w:rsid w:val="46DC75FC"/>
    <w:rsid w:val="4766336A"/>
    <w:rsid w:val="4904108C"/>
    <w:rsid w:val="491017DF"/>
    <w:rsid w:val="4A4C2CEB"/>
    <w:rsid w:val="4A722025"/>
    <w:rsid w:val="4B7F0E9E"/>
    <w:rsid w:val="4BB26B7D"/>
    <w:rsid w:val="4C0756FB"/>
    <w:rsid w:val="5051105B"/>
    <w:rsid w:val="51A74CAA"/>
    <w:rsid w:val="521F0CE5"/>
    <w:rsid w:val="523E73BD"/>
    <w:rsid w:val="5349426B"/>
    <w:rsid w:val="53BF452D"/>
    <w:rsid w:val="54046EA3"/>
    <w:rsid w:val="5476422F"/>
    <w:rsid w:val="54AE00FE"/>
    <w:rsid w:val="54B84C61"/>
    <w:rsid w:val="55690BF5"/>
    <w:rsid w:val="55E71B19"/>
    <w:rsid w:val="56B85264"/>
    <w:rsid w:val="58CA7BFC"/>
    <w:rsid w:val="591453F8"/>
    <w:rsid w:val="59AF294E"/>
    <w:rsid w:val="5B142EFE"/>
    <w:rsid w:val="5B1C4013"/>
    <w:rsid w:val="5B3A26EB"/>
    <w:rsid w:val="5B6854AA"/>
    <w:rsid w:val="5C451348"/>
    <w:rsid w:val="5C5C0436"/>
    <w:rsid w:val="5CD64EEC"/>
    <w:rsid w:val="5F0D61FF"/>
    <w:rsid w:val="5F702B80"/>
    <w:rsid w:val="600339F4"/>
    <w:rsid w:val="604069F6"/>
    <w:rsid w:val="60A32AE1"/>
    <w:rsid w:val="619D5782"/>
    <w:rsid w:val="64155AA4"/>
    <w:rsid w:val="64177A6E"/>
    <w:rsid w:val="64EF4547"/>
    <w:rsid w:val="65187A69"/>
    <w:rsid w:val="655B398A"/>
    <w:rsid w:val="655D7702"/>
    <w:rsid w:val="656C5B97"/>
    <w:rsid w:val="66A51361"/>
    <w:rsid w:val="68623E9B"/>
    <w:rsid w:val="6933534A"/>
    <w:rsid w:val="694806C9"/>
    <w:rsid w:val="6A0C16F7"/>
    <w:rsid w:val="6A903A4B"/>
    <w:rsid w:val="6AF64881"/>
    <w:rsid w:val="6AFE7291"/>
    <w:rsid w:val="6B874ABA"/>
    <w:rsid w:val="6C8B724B"/>
    <w:rsid w:val="6D1D3EAB"/>
    <w:rsid w:val="6D4713C4"/>
    <w:rsid w:val="6DD32C57"/>
    <w:rsid w:val="6F9E7295"/>
    <w:rsid w:val="70E37655"/>
    <w:rsid w:val="710E3FA6"/>
    <w:rsid w:val="71F72C8D"/>
    <w:rsid w:val="723E2669"/>
    <w:rsid w:val="72F21DD2"/>
    <w:rsid w:val="731C0BFD"/>
    <w:rsid w:val="735F6D3B"/>
    <w:rsid w:val="73D96AEE"/>
    <w:rsid w:val="74BD01BD"/>
    <w:rsid w:val="74C57072"/>
    <w:rsid w:val="75091655"/>
    <w:rsid w:val="75CA2B92"/>
    <w:rsid w:val="76432944"/>
    <w:rsid w:val="76E2597E"/>
    <w:rsid w:val="76F0487A"/>
    <w:rsid w:val="787C3EEC"/>
    <w:rsid w:val="795D1E0A"/>
    <w:rsid w:val="79CF5664"/>
    <w:rsid w:val="79F3642F"/>
    <w:rsid w:val="7A6510DB"/>
    <w:rsid w:val="7C296138"/>
    <w:rsid w:val="7C2D79D7"/>
    <w:rsid w:val="7C7A6994"/>
    <w:rsid w:val="7CCD740C"/>
    <w:rsid w:val="7D311748"/>
    <w:rsid w:val="7FE56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99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after="330" w:line="520" w:lineRule="exact"/>
      <w:jc w:val="center"/>
      <w:outlineLvl w:val="0"/>
    </w:pPr>
    <w:rPr>
      <w:rFonts w:ascii="仿宋_GB2312" w:eastAsia="仿宋_GB2312"/>
      <w:b/>
      <w:kern w:val="44"/>
      <w:sz w:val="30"/>
    </w:rPr>
  </w:style>
  <w:style w:type="character" w:default="1" w:styleId="13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2"/>
    <w:basedOn w:val="3"/>
    <w:qFormat/>
    <w:uiPriority w:val="0"/>
    <w:pPr>
      <w:ind w:firstLine="420"/>
    </w:pPr>
    <w:rPr>
      <w:szCs w:val="20"/>
    </w:rPr>
  </w:style>
  <w:style w:type="paragraph" w:customStyle="1" w:styleId="3">
    <w:name w:val="BodyTextIndent"/>
    <w:basedOn w:val="1"/>
    <w:qFormat/>
    <w:uiPriority w:val="0"/>
    <w:pPr>
      <w:spacing w:line="580" w:lineRule="exact"/>
      <w:ind w:firstLine="630"/>
      <w:textAlignment w:val="baseline"/>
    </w:pPr>
    <w:rPr>
      <w:rFonts w:ascii="仿宋_GB2312" w:hAnsi="Times New Roman" w:eastAsia="仿宋_GB2312"/>
      <w:sz w:val="32"/>
    </w:rPr>
  </w:style>
  <w:style w:type="paragraph" w:styleId="5">
    <w:name w:val="Normal Indent"/>
    <w:basedOn w:val="1"/>
    <w:qFormat/>
    <w:uiPriority w:val="0"/>
    <w:pPr>
      <w:widowControl/>
      <w:ind w:firstLine="420"/>
      <w:jc w:val="left"/>
    </w:pPr>
    <w:rPr>
      <w:kern w:val="0"/>
      <w:szCs w:val="20"/>
    </w:rPr>
  </w:style>
  <w:style w:type="paragraph" w:styleId="6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7">
    <w:name w:val="Block Text"/>
    <w:basedOn w:val="1"/>
    <w:qFormat/>
    <w:uiPriority w:val="99"/>
    <w:pPr>
      <w:ind w:left="1440" w:leftChars="700" w:right="700" w:rightChars="700"/>
    </w:pPr>
    <w:rPr>
      <w:rFonts w:ascii="Calibri" w:hAnsi="Calibri" w:eastAsia="宋体" w:cs="Times New Roman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1">
    <w:name w:val="Body Text First Indent 2"/>
    <w:basedOn w:val="6"/>
    <w:next w:val="7"/>
    <w:qFormat/>
    <w:uiPriority w:val="0"/>
    <w:pPr>
      <w:spacing w:after="0"/>
      <w:ind w:left="0" w:leftChars="0" w:firstLine="420" w:firstLineChars="200"/>
    </w:pPr>
    <w:rPr>
      <w:rFonts w:ascii="Times New Roman" w:hAnsi="Times New Roman" w:eastAsia="宋体"/>
    </w:rPr>
  </w:style>
  <w:style w:type="character" w:styleId="14">
    <w:name w:val="Hyperlink"/>
    <w:basedOn w:val="13"/>
    <w:qFormat/>
    <w:uiPriority w:val="0"/>
    <w:rPr>
      <w:color w:val="0000FF"/>
      <w:u w:val="single"/>
    </w:rPr>
  </w:style>
  <w:style w:type="character" w:customStyle="1" w:styleId="15">
    <w:name w:val="正式文二级标题 Char"/>
    <w:link w:val="16"/>
    <w:qFormat/>
    <w:uiPriority w:val="0"/>
    <w:rPr>
      <w:rFonts w:eastAsia="方正楷体_GBK"/>
      <w:snapToGrid/>
      <w:sz w:val="20"/>
    </w:rPr>
  </w:style>
  <w:style w:type="paragraph" w:customStyle="1" w:styleId="16">
    <w:name w:val="正式文二级标题"/>
    <w:basedOn w:val="1"/>
    <w:next w:val="1"/>
    <w:link w:val="15"/>
    <w:qFormat/>
    <w:uiPriority w:val="0"/>
    <w:rPr>
      <w:rFonts w:eastAsia="方正楷体_GBK"/>
      <w:snapToGrid/>
      <w:sz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4445</Words>
  <Characters>4496</Characters>
  <Lines>0</Lines>
  <Paragraphs>0</Paragraphs>
  <TotalTime>0</TotalTime>
  <ScaleCrop>false</ScaleCrop>
  <LinksUpToDate>false</LinksUpToDate>
  <CharactersWithSpaces>4497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智勇</cp:lastModifiedBy>
  <cp:lastPrinted>2024-08-05T06:52:00Z</cp:lastPrinted>
  <dcterms:modified xsi:type="dcterms:W3CDTF">2024-08-16T09:59:31Z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78AE17AA3BA843C9B7F2F3546EECFB16_13</vt:lpwstr>
  </property>
</Properties>
</file>