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660" w:lineRule="exact"/>
        <w:jc w:val="center"/>
        <w:rPr>
          <w:rFonts w:hint="eastAsia" w:ascii="方正小标宋_GBK" w:eastAsia="方正小标宋_GBK"/>
          <w:b w:val="0"/>
        </w:rPr>
      </w:pPr>
    </w:p>
    <w:p>
      <w:pPr>
        <w:widowControl/>
        <w:spacing w:line="580" w:lineRule="exact"/>
        <w:jc w:val="center"/>
        <w:textAlignment w:val="baseline"/>
        <w:rPr>
          <w:rFonts w:ascii="黑体" w:hAnsi="黑体" w:eastAsia="黑体"/>
          <w:color w:val="000000"/>
          <w:kern w:val="0"/>
          <w:sz w:val="44"/>
          <w:szCs w:val="44"/>
        </w:rPr>
      </w:pPr>
    </w:p>
    <w:p>
      <w:pPr>
        <w:widowControl/>
        <w:spacing w:line="580" w:lineRule="exact"/>
        <w:jc w:val="center"/>
        <w:textAlignment w:val="baseline"/>
        <w:rPr>
          <w:rFonts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2024年度市级工业和信息化专项资金</w:t>
      </w:r>
    </w:p>
    <w:p>
      <w:pPr>
        <w:widowControl/>
        <w:spacing w:line="580" w:lineRule="exact"/>
        <w:jc w:val="center"/>
        <w:textAlignment w:val="baseline"/>
        <w:rPr>
          <w:rFonts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  <w:u w:val="single"/>
        </w:rPr>
        <w:t>新技术突破（技术创新微攻关）</w:t>
      </w: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项目申报书</w:t>
      </w:r>
    </w:p>
    <w:p>
      <w:pPr>
        <w:widowControl/>
        <w:tabs>
          <w:tab w:val="left" w:pos="5220"/>
        </w:tabs>
        <w:spacing w:line="567" w:lineRule="atLeast"/>
        <w:ind w:firstLine="624"/>
        <w:jc w:val="center"/>
        <w:textAlignment w:val="baseline"/>
        <w:rPr>
          <w:rFonts w:hAnsi="黑体" w:eastAsia="黑体"/>
          <w:color w:val="000000"/>
          <w:kern w:val="0"/>
          <w:sz w:val="36"/>
          <w:szCs w:val="36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hint="eastAsia" w:eastAsia="仿宋_GB2312"/>
          <w:b/>
          <w:color w:val="000000"/>
          <w:kern w:val="0"/>
          <w:sz w:val="32"/>
          <w:szCs w:val="32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-28"/>
          <w:kern w:val="0"/>
          <w:sz w:val="32"/>
          <w:szCs w:val="36"/>
        </w:rPr>
        <w:t>申报单位（盖章）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项目名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称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项目负责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单位负责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8"/>
          <w:kern w:val="0"/>
          <w:sz w:val="32"/>
          <w:szCs w:val="36"/>
        </w:rPr>
        <w:t>联系人及手机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填报日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期：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eastAsia="方正黑体_GBK" w:cs="Arial"/>
          <w:b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镇江市工业和</w:t>
      </w:r>
      <w:r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  <w:t>信息化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局印制</w:t>
      </w:r>
    </w:p>
    <w:p>
      <w:pPr>
        <w:widowControl/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方正黑体_GBK" w:eastAsia="方正黑体_GBK"/>
          <w:b/>
          <w:sz w:val="24"/>
          <w:szCs w:val="24"/>
        </w:rPr>
      </w:pPr>
      <w:r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  <w:br w:type="page"/>
      </w:r>
      <w:r>
        <w:rPr>
          <w:rFonts w:hint="eastAsia" w:ascii="方正黑体_GBK" w:eastAsia="方正黑体_GBK"/>
          <w:sz w:val="24"/>
          <w:szCs w:val="24"/>
        </w:rPr>
        <w:t>表1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申报单位基本信息表</w:t>
      </w:r>
    </w:p>
    <w:p>
      <w:pPr>
        <w:jc w:val="center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ascii="黑体" w:hAnsi="黑体" w:eastAsia="黑体"/>
          <w:sz w:val="24"/>
          <w:szCs w:val="24"/>
        </w:rPr>
        <w:t xml:space="preserve">                                                   </w:t>
      </w:r>
      <w:r>
        <w:rPr>
          <w:rFonts w:hint="eastAsia" w:ascii="黑体" w:hAnsi="黑体" w:eastAsia="黑体"/>
          <w:sz w:val="24"/>
          <w:szCs w:val="24"/>
        </w:rPr>
        <w:t>单位（万元、</w:t>
      </w:r>
      <w:r>
        <w:rPr>
          <w:rFonts w:ascii="黑体" w:hAnsi="黑体" w:eastAsia="黑体"/>
          <w:sz w:val="24"/>
          <w:szCs w:val="24"/>
        </w:rPr>
        <w:t>人</w:t>
      </w:r>
      <w:r>
        <w:rPr>
          <w:rFonts w:hint="eastAsia" w:ascii="黑体" w:hAnsi="黑体" w:eastAsia="黑体"/>
          <w:sz w:val="24"/>
          <w:szCs w:val="24"/>
        </w:rPr>
        <w:t>）</w:t>
      </w:r>
    </w:p>
    <w:tbl>
      <w:tblPr>
        <w:tblStyle w:val="5"/>
        <w:tblW w:w="99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8"/>
        <w:gridCol w:w="1559"/>
        <w:gridCol w:w="1559"/>
        <w:gridCol w:w="1701"/>
        <w:gridCol w:w="1701"/>
        <w:gridCol w:w="17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单位名称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是否</w:t>
            </w:r>
            <w:r>
              <w:rPr>
                <w:rFonts w:ascii="Dialog" w:hAnsi="Dialog" w:cs="宋体"/>
              </w:rPr>
              <w:t>上市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统一社会信用代码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单位注册地址</w:t>
            </w:r>
          </w:p>
        </w:tc>
        <w:tc>
          <w:tcPr>
            <w:tcW w:w="31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单位主要经营地址</w:t>
            </w:r>
          </w:p>
        </w:tc>
        <w:tc>
          <w:tcPr>
            <w:tcW w:w="34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注册日期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法定代表人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法定代表人身份证号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项目推荐单位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项目</w:t>
            </w:r>
            <w:r>
              <w:rPr>
                <w:rFonts w:ascii="Dialog" w:hAnsi="Dialog" w:cs="宋体"/>
              </w:rPr>
              <w:t>联系人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项目联系人手机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开户</w:t>
            </w:r>
            <w:r>
              <w:rPr>
                <w:rFonts w:ascii="Dialog" w:hAnsi="Dialog" w:cs="Dialog"/>
              </w:rPr>
              <w:t>银行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银行账号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信用情况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企业类型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所属重点产业链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所属行业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企业规模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主营业务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主营产品名称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期末从业人员数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大专以上人员数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从事技术开发人员数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资产总计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负债总计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固定资产净额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是否</w:t>
            </w:r>
            <w:r>
              <w:rPr>
                <w:rFonts w:ascii="Dialog" w:hAnsi="Dialog" w:cs="宋体"/>
              </w:rPr>
              <w:t>有技术中心</w:t>
            </w:r>
            <w:r>
              <w:rPr>
                <w:rFonts w:hint="eastAsia" w:ascii="Dialog" w:hAnsi="Dialog" w:cs="宋体"/>
              </w:rPr>
              <w:t>（或其他</w:t>
            </w:r>
            <w:r>
              <w:rPr>
                <w:rFonts w:ascii="Dialog" w:hAnsi="Dialog" w:cs="宋体"/>
              </w:rPr>
              <w:t>研发机构</w:t>
            </w:r>
            <w:r>
              <w:rPr>
                <w:rFonts w:hint="eastAsia" w:ascii="Dialog" w:hAnsi="Dialog" w:cs="宋体"/>
              </w:rPr>
              <w:t>）</w:t>
            </w:r>
          </w:p>
        </w:tc>
        <w:tc>
          <w:tcPr>
            <w:tcW w:w="3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34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  <w:highlight w:val="yellow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经济指标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主营业务收入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利润总额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实缴税金额</w:t>
            </w: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研发经费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>
              <w:rPr>
                <w:rFonts w:hint="eastAsia" w:ascii="Dialog" w:hAnsi="Dialog" w:cs="Dialog"/>
              </w:rPr>
              <w:t>1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>
              <w:rPr>
                <w:rFonts w:hint="eastAsia" w:ascii="Dialog" w:hAnsi="Dialog" w:cs="Dialog"/>
              </w:rPr>
              <w:t>2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</w:t>
            </w:r>
            <w:r>
              <w:rPr>
                <w:rFonts w:hint="eastAsia" w:ascii="Dialog" w:hAnsi="Dialog" w:cs="Dialog"/>
              </w:rPr>
              <w:t>23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72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</w:t>
            </w:r>
            <w:r>
              <w:rPr>
                <w:rFonts w:ascii="Dialog" w:hAnsi="Dialog" w:cs="Dialog"/>
              </w:rPr>
              <w:t>基本情况</w:t>
            </w:r>
          </w:p>
        </w:tc>
        <w:tc>
          <w:tcPr>
            <w:tcW w:w="67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Dialog"/>
              </w:rPr>
            </w:pPr>
          </w:p>
        </w:tc>
      </w:tr>
    </w:tbl>
    <w:p>
      <w:pPr>
        <w:jc w:val="left"/>
        <w:rPr>
          <w:rFonts w:hint="eastAsia" w:ascii="黑体" w:hAnsi="黑体" w:eastAsia="黑体"/>
          <w:sz w:val="24"/>
          <w:szCs w:val="24"/>
        </w:rPr>
      </w:pPr>
    </w:p>
    <w:p>
      <w:pPr>
        <w:rPr>
          <w:rFonts w:ascii="方正黑体_GBK" w:eastAsia="方正黑体_GBK"/>
          <w:sz w:val="24"/>
        </w:rPr>
      </w:pPr>
      <w:r>
        <w:rPr>
          <w:rFonts w:ascii="黑体" w:hAnsi="黑体" w:eastAsia="黑体"/>
          <w:sz w:val="24"/>
          <w:szCs w:val="24"/>
        </w:rPr>
        <w:br w:type="page"/>
      </w:r>
      <w:r>
        <w:rPr>
          <w:rFonts w:hint="eastAsia" w:ascii="方正黑体_GBK" w:eastAsia="方正黑体_GBK"/>
          <w:sz w:val="24"/>
        </w:rPr>
        <w:t>表2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申报项目信息表</w:t>
      </w:r>
    </w:p>
    <w:p>
      <w:pPr>
        <w:jc w:val="right"/>
        <w:rPr>
          <w:rFonts w:ascii="黑体" w:hAnsi="黑体" w:eastAsia="黑体"/>
          <w:sz w:val="28"/>
          <w:szCs w:val="28"/>
        </w:rPr>
      </w:pPr>
      <w:r>
        <w:rPr>
          <w:rFonts w:hint="eastAsia"/>
          <w:color w:val="000000"/>
          <w:sz w:val="24"/>
        </w:rPr>
        <w:t>单位：万元、个</w:t>
      </w:r>
    </w:p>
    <w:tbl>
      <w:tblPr>
        <w:tblStyle w:val="5"/>
        <w:tblpPr w:leftFromText="180" w:rightFromText="180" w:vertAnchor="text" w:horzAnchor="margin" w:tblpXSpec="center" w:tblpY="74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567"/>
        <w:gridCol w:w="521"/>
        <w:gridCol w:w="749"/>
        <w:gridCol w:w="6"/>
        <w:gridCol w:w="567"/>
        <w:gridCol w:w="1150"/>
        <w:gridCol w:w="267"/>
        <w:gridCol w:w="969"/>
        <w:gridCol w:w="446"/>
        <w:gridCol w:w="790"/>
        <w:gridCol w:w="347"/>
        <w:gridCol w:w="703"/>
        <w:gridCol w:w="186"/>
        <w:gridCol w:w="1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申报项目类别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新技术突破（技术创新微攻关）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申报项目名称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项目是否</w:t>
            </w:r>
          </w:p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核准（备案）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□是 </w:t>
            </w:r>
            <w:r>
              <w:rPr>
                <w:rFonts w:ascii="宋体" w:hAnsi="宋体"/>
                <w:color w:val="000000"/>
                <w:szCs w:val="21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核准（备案）文号：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             </w:t>
            </w:r>
          </w:p>
          <w:p>
            <w:pPr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□否 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项目起止年月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月至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企业技术中心</w:t>
            </w:r>
          </w:p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级别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□国家级</w:t>
            </w:r>
            <w:r>
              <w:rPr>
                <w:rFonts w:hint="eastAsia" w:ascii="宋体" w:hAnsi="宋体"/>
                <w:szCs w:val="21"/>
              </w:rPr>
              <w:t xml:space="preserve">           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□省级           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>市级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项目是否列入2</w:t>
            </w:r>
            <w:r>
              <w:rPr>
                <w:color w:val="000000"/>
                <w:szCs w:val="21"/>
              </w:rPr>
              <w:t>021-2023</w:t>
            </w:r>
            <w:r>
              <w:rPr>
                <w:rFonts w:hint="eastAsia"/>
                <w:color w:val="000000"/>
                <w:szCs w:val="21"/>
              </w:rPr>
              <w:t>年省、市重点技术创新项目导向计划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□列入省级             </w:t>
            </w:r>
            <w:r>
              <w:rPr>
                <w:rFonts w:ascii="宋体" w:hAnsi="宋体"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列入市级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□</w:t>
            </w:r>
            <w:r>
              <w:rPr>
                <w:rFonts w:hint="eastAsia" w:ascii="宋体" w:hAnsi="宋体"/>
                <w:color w:val="000000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企业2</w:t>
            </w:r>
            <w:r>
              <w:rPr>
                <w:color w:val="000000"/>
                <w:szCs w:val="21"/>
              </w:rPr>
              <w:t>021-2023</w:t>
            </w:r>
            <w:r>
              <w:rPr>
                <w:rFonts w:hint="eastAsia"/>
                <w:color w:val="000000"/>
                <w:szCs w:val="21"/>
              </w:rPr>
              <w:t>年新引进人才情况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全职引进硕士 </w:t>
            </w:r>
            <w:r>
              <w:rPr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 xml:space="preserve">人；全职引进博士 </w:t>
            </w:r>
            <w:r>
              <w:rPr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企业拥有授权专利数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19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其中：发明专利数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3年企业主导或参与制定且已颁布实施的国家、行业标准数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3年新增发明专利数（含已受理申请）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9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3年新增软件著作权数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023</w:t>
            </w:r>
            <w:r>
              <w:rPr>
                <w:rFonts w:hint="eastAsia"/>
                <w:color w:val="000000"/>
                <w:szCs w:val="21"/>
              </w:rPr>
              <w:t>年新增授权实用新型专利数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项目已形成专利数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9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其中：已形成发明专利数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项目已形成软件著作权数</w:t>
            </w:r>
          </w:p>
        </w:tc>
        <w:tc>
          <w:tcPr>
            <w:tcW w:w="14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7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项目简述（</w:t>
            </w:r>
            <w:r>
              <w:rPr>
                <w:color w:val="000000"/>
                <w:szCs w:val="21"/>
              </w:rPr>
              <w:t>500</w:t>
            </w:r>
            <w:r>
              <w:rPr>
                <w:rFonts w:hint="eastAsia"/>
                <w:color w:val="000000"/>
                <w:szCs w:val="21"/>
              </w:rPr>
              <w:t>字左右，可另附页）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</w:trPr>
        <w:tc>
          <w:tcPr>
            <w:tcW w:w="19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right="-105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项目实施情况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right="-105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项目总投资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right="-105"/>
              <w:jc w:val="center"/>
              <w:rPr>
                <w:color w:val="000000"/>
                <w:szCs w:val="21"/>
              </w:rPr>
            </w:pPr>
          </w:p>
        </w:tc>
        <w:tc>
          <w:tcPr>
            <w:tcW w:w="25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right="-105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其中：技术研发投入总额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right="-105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19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right="-105"/>
              <w:jc w:val="center"/>
              <w:rPr>
                <w:color w:val="000000"/>
                <w:szCs w:val="21"/>
              </w:rPr>
            </w:pPr>
          </w:p>
        </w:tc>
        <w:tc>
          <w:tcPr>
            <w:tcW w:w="3260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right="-105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202</w:t>
            </w:r>
            <w:r>
              <w:rPr>
                <w:rFonts w:hint="eastAsia"/>
                <w:color w:val="000000"/>
                <w:szCs w:val="21"/>
              </w:rPr>
              <w:t>3年技术研发设备（研发和检测设备、软件等）投入金额（不含税）</w:t>
            </w:r>
          </w:p>
        </w:tc>
        <w:tc>
          <w:tcPr>
            <w:tcW w:w="46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right="-105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1" w:hRule="atLeast"/>
        </w:trPr>
        <w:tc>
          <w:tcPr>
            <w:tcW w:w="19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项目分阶段实施计划及当前形象进度</w:t>
            </w:r>
          </w:p>
        </w:tc>
        <w:tc>
          <w:tcPr>
            <w:tcW w:w="66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988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5" w:right="-105"/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</w:rPr>
              <w:t>项目</w:t>
            </w:r>
            <w:r>
              <w:rPr>
                <w:rFonts w:ascii="宋体" w:hAnsi="宋体"/>
                <w:b/>
                <w:color w:val="000000"/>
              </w:rPr>
              <w:t>实施预期绩效</w:t>
            </w:r>
            <w:r>
              <w:rPr>
                <w:rFonts w:hint="eastAsia" w:ascii="宋体" w:hAnsi="宋体"/>
                <w:b/>
                <w:color w:val="000000"/>
              </w:rPr>
              <w:t>目标</w:t>
            </w:r>
            <w:r>
              <w:rPr>
                <w:rFonts w:ascii="宋体" w:hAnsi="宋体"/>
                <w:b/>
                <w:color w:val="000000"/>
              </w:rPr>
              <w:t>（</w:t>
            </w:r>
            <w:r>
              <w:rPr>
                <w:rFonts w:hint="eastAsia" w:ascii="宋体" w:hAnsi="宋体"/>
                <w:b/>
                <w:color w:val="000000"/>
              </w:rPr>
              <w:t>相关</w:t>
            </w:r>
            <w:r>
              <w:rPr>
                <w:rFonts w:ascii="宋体" w:hAnsi="宋体"/>
                <w:b/>
                <w:color w:val="000000"/>
              </w:rPr>
              <w:t>数据填报</w:t>
            </w:r>
            <w:r>
              <w:rPr>
                <w:rFonts w:hint="eastAsia" w:ascii="宋体" w:hAnsi="宋体"/>
                <w:b/>
                <w:color w:val="000000"/>
              </w:rPr>
              <w:t>项目</w:t>
            </w:r>
            <w:r>
              <w:rPr>
                <w:rFonts w:ascii="宋体" w:hAnsi="宋体"/>
                <w:b/>
                <w:color w:val="000000"/>
              </w:rPr>
              <w:t>完成预计所达到的数值）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8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新增销售收入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（万元）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新增利润总额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（万元）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新增税收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（万元）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新增创汇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（万美元）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atLeast"/>
        </w:trPr>
        <w:tc>
          <w:tcPr>
            <w:tcW w:w="49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</w:rPr>
              <w:t>申报单位盖章</w:t>
            </w:r>
          </w:p>
        </w:tc>
        <w:tc>
          <w:tcPr>
            <w:tcW w:w="49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</w:rPr>
              <w:t>申报单位法定</w:t>
            </w:r>
            <w:r>
              <w:rPr>
                <w:rFonts w:eastAsia="仿宋_GB2312"/>
                <w:sz w:val="24"/>
              </w:rPr>
              <w:t>代表人</w:t>
            </w: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4" w:hRule="atLeast"/>
        </w:trPr>
        <w:tc>
          <w:tcPr>
            <w:tcW w:w="49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9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我单位申报的所有材料，均真实、完整，如有不实，愿承担相应的责任。</w:t>
            </w:r>
          </w:p>
          <w:p>
            <w:pPr>
              <w:ind w:firstLine="120" w:firstLineChars="50"/>
              <w:jc w:val="center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签字：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                </w:t>
            </w: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2" w:hRule="atLeast"/>
        </w:trPr>
        <w:tc>
          <w:tcPr>
            <w:tcW w:w="49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</w:rPr>
              <w:t>市、辖区工信部门意见</w:t>
            </w:r>
          </w:p>
        </w:tc>
        <w:tc>
          <w:tcPr>
            <w:tcW w:w="49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</w:rPr>
              <w:t>市、辖区财政部门意见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1" w:hRule="atLeast"/>
        </w:trPr>
        <w:tc>
          <w:tcPr>
            <w:tcW w:w="49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</w:t>
            </w: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9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</w:t>
            </w: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</w:tr>
    </w:tbl>
    <w:p>
      <w:pPr>
        <w:pStyle w:val="2"/>
        <w:spacing w:before="0" w:after="0" w:line="660" w:lineRule="exact"/>
        <w:ind w:firstLine="440" w:firstLineChars="100"/>
        <w:jc w:val="both"/>
        <w:rPr>
          <w:rFonts w:ascii="方正小标宋_GBK" w:eastAsia="方正小标宋_GBK"/>
          <w:b w:val="0"/>
        </w:rPr>
      </w:pPr>
      <w:bookmarkStart w:id="0" w:name="_GoBack"/>
      <w:bookmarkEnd w:id="0"/>
      <w:r>
        <w:rPr>
          <w:rFonts w:hint="eastAsia" w:ascii="方正小标宋_GBK" w:eastAsia="方正小标宋_GBK"/>
          <w:b w:val="0"/>
        </w:rPr>
        <w:t>2024年新技术突破（技术创新微攻关）</w:t>
      </w:r>
    </w:p>
    <w:p>
      <w:pPr>
        <w:pStyle w:val="2"/>
        <w:spacing w:before="0" w:after="0" w:line="660" w:lineRule="exact"/>
        <w:jc w:val="center"/>
        <w:rPr>
          <w:rFonts w:ascii="方正小标宋_GBK" w:eastAsia="方正小标宋_GBK"/>
          <w:b w:val="0"/>
        </w:rPr>
      </w:pPr>
      <w:r>
        <w:rPr>
          <w:rFonts w:hint="eastAsia" w:ascii="方正小标宋_GBK" w:eastAsia="方正小标宋_GBK"/>
          <w:b w:val="0"/>
        </w:rPr>
        <w:t>项目资金申请报告编制大纲</w:t>
      </w:r>
    </w:p>
    <w:p>
      <w:pPr>
        <w:spacing w:line="600" w:lineRule="exact"/>
        <w:ind w:firstLine="480" w:firstLineChars="150"/>
        <w:rPr>
          <w:rFonts w:ascii="方正黑体_GBK" w:hAnsi="方正楷体_GBK" w:eastAsia="方正黑体_GBK" w:cs="方正楷体_GBK"/>
          <w:sz w:val="32"/>
          <w:szCs w:val="32"/>
        </w:rPr>
      </w:pPr>
    </w:p>
    <w:p>
      <w:pPr>
        <w:spacing w:line="600" w:lineRule="exact"/>
        <w:ind w:firstLine="480" w:firstLineChars="15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楷体_GBK" w:eastAsia="方正黑体_GBK" w:cs="方正楷体_GBK"/>
          <w:sz w:val="32"/>
          <w:szCs w:val="32"/>
        </w:rPr>
        <w:t>一、企业基本情况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1. 企业简介。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 xml:space="preserve">2. </w:t>
      </w:r>
      <w:r>
        <w:rPr>
          <w:rFonts w:hint="eastAsia" w:ascii="Times New Roman" w:hAnsi="Times New Roman" w:eastAsia="方正仿宋_GBK"/>
          <w:sz w:val="32"/>
          <w:szCs w:val="32"/>
        </w:rPr>
        <w:t>近两年生产经营情况。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3.</w:t>
      </w:r>
      <w:r>
        <w:rPr>
          <w:rFonts w:ascii="Times New Roman" w:hAnsi="Times New Roman" w:eastAsia="方正仿宋_GBK"/>
          <w:sz w:val="32"/>
          <w:szCs w:val="32"/>
        </w:rPr>
        <w:t xml:space="preserve"> 企业技术中心或其他研发机构的建设情况</w:t>
      </w:r>
      <w:r>
        <w:rPr>
          <w:rFonts w:hint="eastAsia" w:ascii="Times New Roman" w:hAnsi="Times New Roman" w:eastAsia="方正仿宋_GBK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4. 企业人才队伍建设情况。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二、项目的</w:t>
      </w:r>
      <w:r>
        <w:rPr>
          <w:rFonts w:hint="eastAsia" w:ascii="Times New Roman" w:hAnsi="Times New Roman" w:eastAsia="方正黑体_GBK"/>
          <w:sz w:val="32"/>
          <w:szCs w:val="32"/>
        </w:rPr>
        <w:t>建设背景和</w:t>
      </w:r>
      <w:r>
        <w:rPr>
          <w:rFonts w:ascii="Times New Roman" w:hAnsi="Times New Roman" w:eastAsia="方正黑体_GBK"/>
          <w:sz w:val="32"/>
          <w:szCs w:val="32"/>
        </w:rPr>
        <w:t>必要性</w:t>
      </w:r>
    </w:p>
    <w:p>
      <w:pPr>
        <w:spacing w:line="580" w:lineRule="exact"/>
        <w:ind w:firstLine="645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1. 国内外</w:t>
      </w:r>
      <w:r>
        <w:rPr>
          <w:rFonts w:hint="eastAsia" w:ascii="Times New Roman" w:hAnsi="Times New Roman" w:eastAsia="方正仿宋_GBK"/>
          <w:sz w:val="32"/>
          <w:szCs w:val="32"/>
        </w:rPr>
        <w:t>同行业发展</w:t>
      </w:r>
      <w:r>
        <w:rPr>
          <w:rFonts w:ascii="Times New Roman" w:hAnsi="Times New Roman" w:eastAsia="方正仿宋_GBK"/>
          <w:sz w:val="32"/>
          <w:szCs w:val="32"/>
        </w:rPr>
        <w:t>现状</w:t>
      </w:r>
      <w:r>
        <w:rPr>
          <w:rFonts w:hint="eastAsia" w:ascii="Times New Roman" w:hAnsi="Times New Roman" w:eastAsia="方正仿宋_GBK"/>
          <w:sz w:val="32"/>
          <w:szCs w:val="32"/>
        </w:rPr>
        <w:t>、</w:t>
      </w:r>
      <w:r>
        <w:rPr>
          <w:rFonts w:ascii="Times New Roman" w:hAnsi="Times New Roman" w:eastAsia="方正仿宋_GBK"/>
          <w:sz w:val="32"/>
          <w:szCs w:val="32"/>
        </w:rPr>
        <w:t>发展趋势</w:t>
      </w:r>
      <w:r>
        <w:rPr>
          <w:rFonts w:hint="eastAsia" w:ascii="Times New Roman" w:hAnsi="Times New Roman" w:eastAsia="方正仿宋_GBK"/>
          <w:sz w:val="32"/>
          <w:szCs w:val="32"/>
        </w:rPr>
        <w:t>和</w:t>
      </w:r>
      <w:r>
        <w:rPr>
          <w:rFonts w:ascii="Times New Roman" w:hAnsi="Times New Roman" w:eastAsia="方正仿宋_GBK"/>
          <w:sz w:val="32"/>
          <w:szCs w:val="32"/>
        </w:rPr>
        <w:t>市场分析。</w:t>
      </w:r>
    </w:p>
    <w:p>
      <w:pPr>
        <w:spacing w:line="580" w:lineRule="exact"/>
        <w:ind w:firstLine="645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 项目建设对本企业重要性及必要性分析。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三、项目的主要内容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主要描述项目的投资规模、建设内容、技术特点</w:t>
      </w:r>
      <w:r>
        <w:rPr>
          <w:rFonts w:hint="eastAsia" w:ascii="Times New Roman" w:hAnsi="Times New Roman" w:eastAsia="方正仿宋_GBK"/>
          <w:sz w:val="32"/>
          <w:szCs w:val="32"/>
        </w:rPr>
        <w:t>和水平</w:t>
      </w:r>
      <w:r>
        <w:rPr>
          <w:rFonts w:ascii="Times New Roman" w:hAnsi="Times New Roman" w:eastAsia="方正仿宋_GBK"/>
          <w:sz w:val="32"/>
          <w:szCs w:val="32"/>
        </w:rPr>
        <w:t>、主要</w:t>
      </w:r>
      <w:r>
        <w:rPr>
          <w:rFonts w:hint="eastAsia" w:ascii="Times New Roman" w:hAnsi="Times New Roman" w:eastAsia="方正仿宋_GBK"/>
          <w:sz w:val="32"/>
          <w:szCs w:val="32"/>
        </w:rPr>
        <w:t>产品、相关知识产权情况</w:t>
      </w:r>
      <w:r>
        <w:rPr>
          <w:rFonts w:ascii="Times New Roman" w:hAnsi="Times New Roman" w:eastAsia="方正仿宋_GBK"/>
          <w:sz w:val="32"/>
          <w:szCs w:val="32"/>
        </w:rPr>
        <w:t>，</w:t>
      </w:r>
      <w:r>
        <w:rPr>
          <w:rFonts w:ascii="Times New Roman" w:hAnsi="Times New Roman" w:eastAsia="方正仿宋_GBK"/>
          <w:b/>
          <w:bCs/>
          <w:sz w:val="32"/>
          <w:szCs w:val="32"/>
        </w:rPr>
        <w:t>特别是要详细描述</w:t>
      </w:r>
      <w:r>
        <w:rPr>
          <w:rFonts w:hint="eastAsia" w:ascii="Times New Roman" w:hAnsi="Times New Roman" w:eastAsia="方正仿宋_GBK"/>
          <w:b/>
          <w:bCs/>
          <w:sz w:val="32"/>
          <w:szCs w:val="32"/>
        </w:rPr>
        <w:t>突破了哪些关键核心技术和在行业中的水平。</w:t>
      </w:r>
    </w:p>
    <w:p>
      <w:pPr>
        <w:spacing w:line="600" w:lineRule="exact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四、投资估算及筹措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项目总投资规模，资金使用方案、资金筹措方案等。</w:t>
      </w:r>
    </w:p>
    <w:p>
      <w:pPr>
        <w:spacing w:line="600" w:lineRule="exact"/>
        <w:ind w:firstLine="640" w:firstLineChars="200"/>
        <w:rPr>
          <w:rFonts w:ascii="Times New Roman" w:hAnsi="Times New Roman" w:eastAsia="方正楷体_GBK"/>
          <w:sz w:val="32"/>
          <w:szCs w:val="32"/>
        </w:rPr>
      </w:pPr>
      <w:r>
        <w:rPr>
          <w:rFonts w:ascii="Times New Roman" w:hAnsi="Times New Roman" w:eastAsia="方正黑体_GBK"/>
          <w:sz w:val="32"/>
          <w:szCs w:val="32"/>
        </w:rPr>
        <w:t>五、项目绩效分析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1</w:t>
      </w:r>
      <w:r>
        <w:rPr>
          <w:rFonts w:ascii="Times New Roman" w:hAnsi="Times New Roman" w:eastAsia="方正仿宋_GBK"/>
          <w:sz w:val="32"/>
          <w:szCs w:val="32"/>
        </w:rPr>
        <w:t>. 项目建成后，</w:t>
      </w:r>
      <w:r>
        <w:rPr>
          <w:rFonts w:hint="eastAsia" w:ascii="Times New Roman" w:hAnsi="Times New Roman" w:eastAsia="方正仿宋_GBK"/>
          <w:sz w:val="32"/>
          <w:szCs w:val="32"/>
        </w:rPr>
        <w:t>预计新增</w:t>
      </w:r>
      <w:r>
        <w:rPr>
          <w:rFonts w:ascii="Times New Roman" w:hAnsi="Times New Roman" w:eastAsia="方正仿宋_GBK"/>
          <w:sz w:val="32"/>
          <w:szCs w:val="32"/>
        </w:rPr>
        <w:t>销售收入、税收、利润等</w:t>
      </w:r>
      <w:r>
        <w:rPr>
          <w:rFonts w:hint="eastAsia" w:ascii="Times New Roman" w:hAnsi="Times New Roman" w:eastAsia="方正仿宋_GBK"/>
          <w:sz w:val="32"/>
          <w:szCs w:val="32"/>
        </w:rPr>
        <w:t>效益</w:t>
      </w:r>
      <w:r>
        <w:rPr>
          <w:rFonts w:ascii="Times New Roman" w:hAnsi="Times New Roman" w:eastAsia="方正仿宋_GBK"/>
          <w:sz w:val="32"/>
          <w:szCs w:val="32"/>
        </w:rPr>
        <w:t>方面的</w:t>
      </w:r>
      <w:r>
        <w:rPr>
          <w:rFonts w:hint="eastAsia" w:ascii="Times New Roman" w:hAnsi="Times New Roman" w:eastAsia="方正仿宋_GBK"/>
          <w:sz w:val="32"/>
          <w:szCs w:val="32"/>
        </w:rPr>
        <w:t>情况</w:t>
      </w:r>
      <w:r>
        <w:rPr>
          <w:rFonts w:ascii="Times New Roman" w:hAnsi="Times New Roman" w:eastAsia="方正仿宋_GBK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 xml:space="preserve">2. </w:t>
      </w:r>
      <w:r>
        <w:rPr>
          <w:rFonts w:ascii="Times New Roman" w:hAnsi="Times New Roman" w:eastAsia="方正仿宋_GBK"/>
          <w:sz w:val="32"/>
          <w:szCs w:val="32"/>
        </w:rPr>
        <w:t>项目建成后，对企业</w:t>
      </w:r>
      <w:r>
        <w:rPr>
          <w:rFonts w:hint="eastAsia" w:ascii="Times New Roman" w:hAnsi="Times New Roman" w:eastAsia="方正仿宋_GBK"/>
          <w:sz w:val="32"/>
          <w:szCs w:val="32"/>
        </w:rPr>
        <w:t>生产</w:t>
      </w:r>
      <w:r>
        <w:rPr>
          <w:rFonts w:ascii="Times New Roman" w:hAnsi="Times New Roman" w:eastAsia="方正仿宋_GBK"/>
          <w:sz w:val="32"/>
          <w:szCs w:val="32"/>
        </w:rPr>
        <w:t>工艺、</w:t>
      </w:r>
      <w:r>
        <w:rPr>
          <w:rFonts w:hint="eastAsia" w:ascii="Times New Roman" w:hAnsi="Times New Roman" w:eastAsia="方正仿宋_GBK"/>
          <w:sz w:val="32"/>
          <w:szCs w:val="32"/>
        </w:rPr>
        <w:t>技术水平、</w:t>
      </w:r>
      <w:r>
        <w:rPr>
          <w:rFonts w:ascii="Times New Roman" w:hAnsi="Times New Roman" w:eastAsia="方正仿宋_GBK"/>
          <w:sz w:val="32"/>
          <w:szCs w:val="32"/>
        </w:rPr>
        <w:t>产品</w:t>
      </w:r>
      <w:r>
        <w:rPr>
          <w:rFonts w:hint="eastAsia" w:ascii="Times New Roman" w:hAnsi="Times New Roman" w:eastAsia="方正仿宋_GBK"/>
          <w:sz w:val="32"/>
          <w:szCs w:val="32"/>
        </w:rPr>
        <w:t>质量</w:t>
      </w:r>
      <w:r>
        <w:rPr>
          <w:rFonts w:ascii="Times New Roman" w:hAnsi="Times New Roman" w:eastAsia="方正仿宋_GBK"/>
          <w:sz w:val="32"/>
          <w:szCs w:val="32"/>
        </w:rPr>
        <w:t>、</w:t>
      </w:r>
      <w:r>
        <w:rPr>
          <w:rFonts w:hint="eastAsia" w:ascii="Times New Roman" w:hAnsi="Times New Roman" w:eastAsia="方正仿宋_GBK"/>
          <w:sz w:val="32"/>
          <w:szCs w:val="32"/>
        </w:rPr>
        <w:t>节能环保、安全生产等方面所带来的促进作用。</w:t>
      </w:r>
    </w:p>
    <w:p>
      <w:pPr>
        <w:spacing w:line="580" w:lineRule="exact"/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六、附件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1</w:t>
      </w:r>
      <w:r>
        <w:rPr>
          <w:rFonts w:ascii="Times New Roman" w:hAnsi="Times New Roman" w:eastAsia="方正仿宋_GBK"/>
          <w:sz w:val="32"/>
          <w:szCs w:val="32"/>
        </w:rPr>
        <w:t>.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 企业法人营业执照及组织机构代码证书；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 项目核准或备案复印件（如有，请提供）；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3.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 企业</w:t>
      </w:r>
      <w:r>
        <w:rPr>
          <w:rFonts w:ascii="Times New Roman" w:hAnsi="Times New Roman" w:eastAsia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/>
          <w:sz w:val="32"/>
          <w:szCs w:val="32"/>
        </w:rPr>
        <w:t>3</w:t>
      </w:r>
      <w:r>
        <w:rPr>
          <w:rFonts w:ascii="Times New Roman" w:hAnsi="Times New Roman" w:eastAsia="方正仿宋_GBK"/>
          <w:sz w:val="32"/>
          <w:szCs w:val="32"/>
        </w:rPr>
        <w:t>年度财务审计报告</w:t>
      </w:r>
      <w:r>
        <w:rPr>
          <w:rFonts w:hint="eastAsia" w:ascii="Times New Roman" w:hAnsi="Times New Roman" w:eastAsia="方正仿宋_GBK"/>
          <w:sz w:val="32"/>
          <w:szCs w:val="32"/>
        </w:rPr>
        <w:t>（附二维码），包括审计报告正文（须有会计师事务所盖章和注册会计师签字）、财务报表（资产负债表、现金流量表、利润表或损益表）、报表附注；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4.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 企业</w:t>
      </w:r>
      <w:r>
        <w:rPr>
          <w:rFonts w:ascii="Times New Roman" w:hAnsi="Times New Roman" w:eastAsia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/>
          <w:sz w:val="32"/>
          <w:szCs w:val="32"/>
        </w:rPr>
        <w:t>3</w:t>
      </w:r>
      <w:r>
        <w:rPr>
          <w:rFonts w:ascii="Times New Roman" w:hAnsi="Times New Roman" w:eastAsia="方正仿宋_GBK"/>
          <w:sz w:val="32"/>
          <w:szCs w:val="32"/>
        </w:rPr>
        <w:t>年新增自主知识产权</w:t>
      </w:r>
      <w:r>
        <w:rPr>
          <w:rFonts w:hint="eastAsia" w:ascii="Times New Roman" w:hAnsi="Times New Roman" w:eastAsia="方正仿宋_GBK"/>
          <w:sz w:val="32"/>
          <w:szCs w:val="32"/>
        </w:rPr>
        <w:t>的证明材料；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 xml:space="preserve">5. </w:t>
      </w:r>
      <w:r>
        <w:rPr>
          <w:rFonts w:hint="eastAsia" w:ascii="Times New Roman" w:hAnsi="Times New Roman" w:eastAsia="方正仿宋_GBK"/>
          <w:sz w:val="32"/>
          <w:szCs w:val="32"/>
        </w:rPr>
        <w:t>项目相关自主知识产权的证明材料（如有，请提供）；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6.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 2023年度购置技术研发设备（研发和检测设备、软件等）汇总表及发票复印件；</w:t>
      </w:r>
      <w:r>
        <w:rPr>
          <w:rFonts w:ascii="Times New Roman" w:hAnsi="Times New Roman" w:eastAsia="方正仿宋_GBK"/>
          <w:sz w:val="32"/>
          <w:szCs w:val="32"/>
        </w:rPr>
        <w:t xml:space="preserve"> 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 xml:space="preserve">7. </w:t>
      </w:r>
      <w:r>
        <w:rPr>
          <w:rFonts w:hint="eastAsia" w:ascii="Times New Roman" w:hAnsi="Times New Roman" w:eastAsia="方正仿宋_GBK"/>
          <w:sz w:val="32"/>
          <w:szCs w:val="32"/>
        </w:rPr>
        <w:t>2</w:t>
      </w:r>
      <w:r>
        <w:rPr>
          <w:rFonts w:ascii="Times New Roman" w:hAnsi="Times New Roman" w:eastAsia="方正仿宋_GBK"/>
          <w:sz w:val="32"/>
          <w:szCs w:val="32"/>
        </w:rPr>
        <w:t>021-2023</w:t>
      </w:r>
      <w:r>
        <w:rPr>
          <w:rFonts w:hint="eastAsia" w:ascii="Times New Roman" w:hAnsi="Times New Roman" w:eastAsia="方正仿宋_GBK"/>
          <w:sz w:val="32"/>
          <w:szCs w:val="32"/>
        </w:rPr>
        <w:t>年企业与新引进硕、博士人才签订的正式劳动合同及全职社保证明材料（如有，请提供）；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8.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 企业20</w:t>
      </w:r>
      <w:r>
        <w:rPr>
          <w:rFonts w:ascii="Times New Roman" w:hAnsi="Times New Roman" w:eastAsia="方正仿宋_GBK"/>
          <w:sz w:val="32"/>
          <w:szCs w:val="32"/>
        </w:rPr>
        <w:t>2</w:t>
      </w:r>
      <w:r>
        <w:rPr>
          <w:rFonts w:hint="eastAsia" w:ascii="Times New Roman" w:hAnsi="Times New Roman" w:eastAsia="方正仿宋_GBK"/>
          <w:sz w:val="32"/>
          <w:szCs w:val="32"/>
        </w:rPr>
        <w:t>3年度完税证明；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9.</w:t>
      </w:r>
      <w:r>
        <w:rPr>
          <w:rFonts w:hint="eastAsia" w:ascii="Times New Roman" w:hAnsi="Times New Roman" w:eastAsia="方正仿宋_GBK"/>
          <w:sz w:val="32"/>
          <w:szCs w:val="32"/>
        </w:rPr>
        <w:t>其他有助于说明项目情况的资质证书、奖励证书、评估认定、用户评价等相关材料；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10.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 项目</w:t>
      </w:r>
      <w:r>
        <w:rPr>
          <w:rFonts w:ascii="Times New Roman" w:hAnsi="Times New Roman" w:eastAsia="方正仿宋_GBK"/>
          <w:sz w:val="32"/>
          <w:szCs w:val="32"/>
        </w:rPr>
        <w:t>申报材料真实性承诺书</w:t>
      </w:r>
      <w:r>
        <w:rPr>
          <w:rFonts w:hint="eastAsia" w:ascii="Times New Roman" w:hAnsi="Times New Roman" w:eastAsia="方正仿宋_GBK"/>
          <w:sz w:val="32"/>
          <w:szCs w:val="32"/>
        </w:rPr>
        <w:t>（信用承诺书）。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ialog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hjYTM0ZjU5ZjUwYjRmOTg2YTNjNWJlZjBiMzM0NmQifQ=="/>
  </w:docVars>
  <w:rsids>
    <w:rsidRoot w:val="008E30E4"/>
    <w:rsid w:val="00004EB2"/>
    <w:rsid w:val="003443A7"/>
    <w:rsid w:val="006613BD"/>
    <w:rsid w:val="008E30E4"/>
    <w:rsid w:val="00912CD0"/>
    <w:rsid w:val="009B110C"/>
    <w:rsid w:val="009E01AB"/>
    <w:rsid w:val="00AC544C"/>
    <w:rsid w:val="00F71692"/>
    <w:rsid w:val="00F74A35"/>
    <w:rsid w:val="508B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1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uppressAutoHyphens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644</Words>
  <Characters>686</Characters>
  <Lines>5</Lines>
  <Paragraphs>1</Paragraphs>
  <TotalTime>0</TotalTime>
  <ScaleCrop>false</ScaleCrop>
  <LinksUpToDate>false</LinksUpToDate>
  <CharactersWithSpaces>704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2024-08-06T09:48:00Z</dcterms:created>
  <dc:creator>work</dc:creator>
  <cp:lastModifiedBy>崭郧潜炒吨</cp:lastModifiedBy>
  <dcterms:modified xsi:type="dcterms:W3CDTF">2024-08-13T07:47:46Z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2C996CB948FA4E31ACF4DDE04D9F1E8C_12</vt:lpwstr>
  </property>
</Properties>
</file>