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3E" w:rsidRDefault="00DF5570" w:rsidP="00DF5570">
      <w:pPr>
        <w:spacing w:before="127" w:line="600" w:lineRule="exact"/>
        <w:jc w:val="center"/>
        <w:outlineLvl w:val="0"/>
        <w:rPr>
          <w:rFonts w:ascii="宋体" w:eastAsia="宋体" w:hAnsi="宋体" w:cs="宋体"/>
          <w:b/>
          <w:bCs/>
          <w:spacing w:val="7"/>
          <w:sz w:val="39"/>
          <w:szCs w:val="39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9"/>
          <w:szCs w:val="39"/>
        </w:rPr>
        <w:t>徐州市第五批</w:t>
      </w:r>
      <w:r>
        <w:rPr>
          <w:rFonts w:ascii="宋体" w:eastAsia="宋体" w:hAnsi="宋体" w:cs="宋体" w:hint="eastAsia"/>
          <w:b/>
          <w:bCs/>
          <w:spacing w:val="7"/>
          <w:sz w:val="39"/>
          <w:szCs w:val="39"/>
          <w:lang w:eastAsia="zh-CN"/>
        </w:rPr>
        <w:t>非物质文化遗产代表性</w:t>
      </w:r>
      <w:r>
        <w:rPr>
          <w:rFonts w:ascii="宋体" w:eastAsia="宋体" w:hAnsi="宋体" w:cs="宋体"/>
          <w:b/>
          <w:bCs/>
          <w:spacing w:val="7"/>
          <w:sz w:val="39"/>
          <w:szCs w:val="39"/>
        </w:rPr>
        <w:t>项目</w:t>
      </w:r>
      <w:r>
        <w:rPr>
          <w:rFonts w:ascii="宋体" w:eastAsia="宋体" w:hAnsi="宋体" w:cs="宋体" w:hint="eastAsia"/>
          <w:b/>
          <w:bCs/>
          <w:spacing w:val="7"/>
          <w:sz w:val="39"/>
          <w:szCs w:val="39"/>
          <w:lang w:eastAsia="zh-CN"/>
        </w:rPr>
        <w:t>名录推荐名单</w:t>
      </w:r>
    </w:p>
    <w:p w:rsidR="0031353E" w:rsidRDefault="0031353E">
      <w:pPr>
        <w:spacing w:before="127" w:line="320" w:lineRule="exact"/>
        <w:jc w:val="center"/>
        <w:outlineLvl w:val="0"/>
        <w:rPr>
          <w:rFonts w:ascii="宋体" w:eastAsia="宋体" w:hAnsi="宋体" w:cs="宋体"/>
          <w:b/>
          <w:bCs/>
          <w:spacing w:val="7"/>
          <w:sz w:val="39"/>
          <w:szCs w:val="39"/>
          <w:lang w:eastAsia="zh-CN"/>
        </w:rPr>
      </w:pPr>
    </w:p>
    <w:tbl>
      <w:tblPr>
        <w:tblW w:w="8376" w:type="dxa"/>
        <w:jc w:val="center"/>
        <w:tblInd w:w="-1171" w:type="dxa"/>
        <w:tblLayout w:type="fixed"/>
        <w:tblLook w:val="04A0"/>
      </w:tblPr>
      <w:tblGrid>
        <w:gridCol w:w="1071"/>
        <w:gridCol w:w="1530"/>
        <w:gridCol w:w="3987"/>
        <w:gridCol w:w="1788"/>
      </w:tblGrid>
      <w:tr w:rsidR="0031353E">
        <w:trPr>
          <w:trHeight w:val="936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Style w:val="font11"/>
                <w:rFonts w:hint="default"/>
                <w:lang w:eastAsia="zh-CN"/>
              </w:rPr>
              <w:t>项目类别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ascii="黑体" w:eastAsia="黑体" w:hAnsi="宋体" w:cs="黑体" w:hint="eastAsia"/>
                <w:sz w:val="24"/>
                <w:szCs w:val="24"/>
                <w:lang w:eastAsia="zh-CN"/>
              </w:rPr>
              <w:br/>
              <w:t>地区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传统音乐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铜山锣鼓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传统美术</w:t>
            </w:r>
          </w:p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云龙烙画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云龙区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郭氏指墨艺术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鼓楼区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徐州汉绣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鼓楼区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仿古陶的传统制作工艺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鼓楼区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泉山竹编（彭氏）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徐州掐丝珐琅画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经开区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传统技艺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邳州刘井粉丝加工技艺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邳州市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金银传统锻打工艺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新沂市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徐汉夹纻漆器髤饰技艺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鼓楼区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徐州传统建筑模型制作技艺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徐州传拓技艺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铜山锔瓷技艺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柳新草编技艺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徐州古琴制作技艺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沛县拌饭酱制作技艺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沛县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沛县冷面制作技艺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沛县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丰县条编制作技艺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丰县钩编技艺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徐派园林造园技艺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427C2" w:rsidP="00B25DEF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徐州市园林建设</w:t>
            </w:r>
            <w:r w:rsidR="00B25DE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管理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中心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传统技艺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丰县煎包制作技艺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欢口原浆酒酿制技艺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窑湾船菜制作技艺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新沂市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苏记丸子汤制作技艺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云龙区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徐州地锅鸡制作技艺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云龙区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鼓楼区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徐州蛙鱼制作技艺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徐州石磨香油制作技艺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睢宁卷煎制作技艺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睢宁县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徐州黄豆抽油传统酿造技艺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鼓楼区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贾汪酥饼制作技艺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贾汪花饽饽制作技艺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贾汪旗山矿月饼制作技艺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铜山陈氏“辣椒炒肉”制作技艺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“精盐白串”烧烤技艺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徐州“东坡肉”制作技艺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许记包子制作技艺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“十里香烧鸡”制作技艺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彭城王家驴肉包子制作技艺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铜山“徐州老八样”制作技艺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云片桂花糕制作技艺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新沂市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铜山胡氏酱醋酿制技艺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6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房亭酒传统酿造技艺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经开区</w:t>
            </w:r>
          </w:p>
        </w:tc>
      </w:tr>
      <w:tr w:rsidR="0031353E">
        <w:trPr>
          <w:trHeight w:val="55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传统技艺</w:t>
            </w:r>
            <w:bookmarkStart w:id="0" w:name="_GoBack"/>
            <w:bookmarkEnd w:id="0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接骨白鸡膏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传统体育游艺与杂技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丰县少林拳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徐州孙氏形意拳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云龙区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杨式太极拳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贾汪小架梅花桩拳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徐州传统武术飞镖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铜山会元堂拳械功法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铜山区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宋氏少林拳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沛县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二洪拳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沛县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传统医药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闫氏中医眼科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孟氏中药透皮灸技艺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丰县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王氏推拿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贾汪区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苏氏推拿技艺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泉山区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民俗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祭孔典礼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鼓楼区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蟠桃山庙会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3E" w:rsidRDefault="00DF5570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经开区</w:t>
            </w:r>
          </w:p>
        </w:tc>
      </w:tr>
      <w:tr w:rsidR="0031353E">
        <w:trPr>
          <w:trHeight w:val="567"/>
          <w:jc w:val="center"/>
        </w:trPr>
        <w:tc>
          <w:tcPr>
            <w:tcW w:w="1071" w:type="dxa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8" w:type="dxa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31353E">
        <w:trPr>
          <w:trHeight w:val="567"/>
          <w:jc w:val="center"/>
        </w:trPr>
        <w:tc>
          <w:tcPr>
            <w:tcW w:w="1071" w:type="dxa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8" w:type="dxa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31353E">
        <w:trPr>
          <w:trHeight w:val="567"/>
          <w:jc w:val="center"/>
        </w:trPr>
        <w:tc>
          <w:tcPr>
            <w:tcW w:w="1071" w:type="dxa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</w:tcPr>
          <w:p w:rsidR="0031353E" w:rsidRDefault="0031353E">
            <w:pPr>
              <w:spacing w:line="52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8" w:type="dxa"/>
            <w:vAlign w:val="center"/>
          </w:tcPr>
          <w:p w:rsidR="0031353E" w:rsidRDefault="0031353E">
            <w:pPr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</w:tbl>
    <w:p w:rsidR="0031353E" w:rsidRDefault="0031353E"/>
    <w:sectPr w:rsidR="0031353E" w:rsidSect="0031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82E23F6"/>
    <w:rsid w:val="0008666C"/>
    <w:rsid w:val="00220A01"/>
    <w:rsid w:val="0024171E"/>
    <w:rsid w:val="0031353E"/>
    <w:rsid w:val="00A24A03"/>
    <w:rsid w:val="00B25DEF"/>
    <w:rsid w:val="00BD1FC4"/>
    <w:rsid w:val="00CB6F12"/>
    <w:rsid w:val="00D427C2"/>
    <w:rsid w:val="00DF5570"/>
    <w:rsid w:val="00E7791D"/>
    <w:rsid w:val="082E23F6"/>
    <w:rsid w:val="087248B2"/>
    <w:rsid w:val="114F3957"/>
    <w:rsid w:val="370E3612"/>
    <w:rsid w:val="434831E9"/>
    <w:rsid w:val="5183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1353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1353E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2024-08-22T06:44:00Z</dcterms:created>
  <dcterms:modified xsi:type="dcterms:W3CDTF">2024-08-22T06:44:00Z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