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EC6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泰州市进一步强化安全生产和消防工作</w:t>
      </w:r>
    </w:p>
    <w:p w14:paraId="518519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举措清单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公开征求意见稿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）》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解读</w:t>
      </w:r>
    </w:p>
    <w:p w14:paraId="4DC4ED8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AF6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入学习贯彻习近平总书记关于安全生产的重要论述和省《关于进一步强化安全生产和消防工作的若干措施》文件精神，压紧压实安全生产和消防工作责任，更好统筹发展和安全，市安委办起草了《泰州市进一步强化安全生产和消防工作举措清单（公开征求意见稿）》，特作如下解读：</w:t>
      </w:r>
    </w:p>
    <w:p w14:paraId="20528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一、文件的起草背景</w:t>
      </w:r>
    </w:p>
    <w:p w14:paraId="31E43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6月23日，省委办公厅、省政府办公厅印发《〈关于进一步强化安全生产和消防工作的若干措施〉的通知》（苏办发〔2024〕13号）（以下简称《若干措施》），为落实省有关部署，市安委办先后三次征求各有关部门（单位）的意见，在充分采纳意见建议的基础上，进一步修改完善，并结合各部门（单位）反馈意见及泰州工作实际再次修改，形成了《泰州市进一步强化安全生产和消防工作举措清单（公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征求意见稿）》（以下简称《举措清单》）。</w:t>
      </w:r>
    </w:p>
    <w:p w14:paraId="4276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二、文件的主要内容</w:t>
      </w:r>
    </w:p>
    <w:p w14:paraId="78E8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《举措清单》主要内容</w:t>
      </w:r>
    </w:p>
    <w:p w14:paraId="16701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《举措清单》共分为7大类22项64条。</w:t>
      </w:r>
    </w:p>
    <w:p w14:paraId="07135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其中，第一大类从“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压实党政领导责任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落实部门监管责任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夯实生产经营单位主体责任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三方面进一步压实责任；第二大类从“燃气安全“一件事”全链条治理、电动自行车安全“一件事”全链条治理、“厂中厂”安全“一件事”全链条治理、化工和危化品安全“一件事”全链条治理、高层建筑消防隐患“一件事”全链条治理、建筑外墙外保温材料安全“一件事”全链条治理、重点行业领域专项整治”等方面推进重点行业领域安全治理；第三大类从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重点企业风险监测数字化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重点领域风险管理信息化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重点场所消防监管智能化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”三方面加强监测预警体系建设；第四大类从“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提升自救互救能力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和提升应急救援能力”两方面增强应急救援处置能力；第五大类从“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优化安全治理机制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建强基层监管队伍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完善风险管控体系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”三方面全面提高基层安全治理效能；第六大类从“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加强教育培训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凝聚共治合力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”两方面持续提升全民安全文明素养；第七大类从“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强化正向激励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强化容错纠错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”两方面激发干部队伍干事活力。</w:t>
      </w:r>
    </w:p>
    <w:p w14:paraId="4E445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《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举措清单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》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特点</w:t>
      </w:r>
    </w:p>
    <w:p w14:paraId="3EBA1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《若干措施》文件相比，一是删除了“矿山生产综合治理”、“矿山企业安全风险监测”、“道路运输省级治超联网管理信息平台”、“消防救援机动队伍建设”等我市不涉及的内容；二是结合我市实际，新增了船舶领域重点整治内容，优化了教育、住建、交通运输、消防等方面的工作内容；三是提出了64条有特色、可操作性强的具体工作举措并逐项明确牵头单位或责任单位，确保各项任务落地落实。</w:t>
      </w:r>
    </w:p>
    <w:p w14:paraId="27CCB646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OTYwMzkwYTI3MzUyYTMzZWJmZTU5YmVlOTM4YTUifQ=="/>
  </w:docVars>
  <w:rsids>
    <w:rsidRoot w:val="0AC41155"/>
    <w:rsid w:val="0AC41155"/>
    <w:rsid w:val="12170A79"/>
    <w:rsid w:val="148D71C9"/>
    <w:rsid w:val="33501496"/>
    <w:rsid w:val="41820AB1"/>
    <w:rsid w:val="42DF5A79"/>
    <w:rsid w:val="5492241B"/>
    <w:rsid w:val="55882B4B"/>
    <w:rsid w:val="5CD40F6D"/>
    <w:rsid w:val="5CE30630"/>
    <w:rsid w:val="5DF16778"/>
    <w:rsid w:val="65DD1F92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360" w:lineRule="auto"/>
      <w:ind w:firstLine="567"/>
    </w:pPr>
    <w:rPr>
      <w:sz w:val="28"/>
      <w:szCs w:val="20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1011</Characters>
  <Lines>0</Lines>
  <Paragraphs>0</Paragraphs>
  <TotalTime>0</TotalTime>
  <ScaleCrop>false</ScaleCrop>
  <LinksUpToDate>false</LinksUpToDate>
  <CharactersWithSpaces>1011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2024-09-02T02:20:00Z</dcterms:created>
  <dc:creator>钱小煜要加油！</dc:creator>
  <cp:lastModifiedBy>钱小煜要加油！</cp:lastModifiedBy>
  <dcterms:modified xsi:type="dcterms:W3CDTF">2024-09-03T08:49:26Z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3EE42D28D6C247918201A2C8B0E103DB_13</vt:lpwstr>
  </property>
</Properties>
</file>