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B6F49" w14:textId="77777777" w:rsidR="00062AB0" w:rsidRDefault="00062AB0">
      <w:pPr>
        <w:ind w:left="560" w:firstLineChars="0" w:firstLine="0"/>
        <w:jc w:val="center"/>
        <w:rPr>
          <w:rFonts w:ascii="黑体" w:eastAsia="黑体" w:hAnsi="黑体"/>
          <w:sz w:val="44"/>
          <w:szCs w:val="44"/>
        </w:rPr>
      </w:pPr>
    </w:p>
    <w:p w14:paraId="22B8ED68" w14:textId="77777777" w:rsidR="00062AB0" w:rsidRDefault="00062AB0">
      <w:pPr>
        <w:ind w:left="560" w:firstLineChars="0" w:firstLine="0"/>
        <w:jc w:val="center"/>
        <w:rPr>
          <w:rFonts w:ascii="黑体" w:eastAsia="黑体" w:hAnsi="黑体"/>
          <w:sz w:val="44"/>
          <w:szCs w:val="44"/>
        </w:rPr>
      </w:pPr>
    </w:p>
    <w:p w14:paraId="2B7876DD" w14:textId="77777777" w:rsidR="00062AB0" w:rsidRDefault="00062AB0">
      <w:pPr>
        <w:ind w:left="560" w:firstLineChars="0" w:firstLine="0"/>
        <w:jc w:val="center"/>
        <w:rPr>
          <w:rFonts w:ascii="黑体" w:eastAsia="黑体" w:hAnsi="黑体"/>
          <w:sz w:val="44"/>
          <w:szCs w:val="44"/>
        </w:rPr>
      </w:pPr>
    </w:p>
    <w:p w14:paraId="2DF9705D" w14:textId="5ACA8513" w:rsidR="001E6C60" w:rsidRDefault="009C72A6">
      <w:pPr>
        <w:ind w:firstLineChars="0" w:firstLine="0"/>
        <w:jc w:val="center"/>
        <w:rPr>
          <w:rFonts w:ascii="黑体" w:eastAsia="黑体" w:hAnsi="黑体"/>
          <w:sz w:val="40"/>
          <w:szCs w:val="40"/>
        </w:rPr>
      </w:pPr>
      <w:r w:rsidRPr="009C72A6">
        <w:rPr>
          <w:rFonts w:ascii="黑体" w:eastAsia="黑体" w:hAnsi="黑体" w:hint="eastAsia"/>
          <w:sz w:val="40"/>
          <w:szCs w:val="40"/>
        </w:rPr>
        <w:t>国土空间生态</w:t>
      </w:r>
      <w:r w:rsidR="003A7ADE">
        <w:rPr>
          <w:rFonts w:ascii="黑体" w:eastAsia="黑体" w:hAnsi="黑体" w:hint="eastAsia"/>
          <w:sz w:val="40"/>
          <w:szCs w:val="40"/>
        </w:rPr>
        <w:t>保护</w:t>
      </w:r>
      <w:r w:rsidRPr="009C72A6">
        <w:rPr>
          <w:rFonts w:ascii="黑体" w:eastAsia="黑体" w:hAnsi="黑体" w:hint="eastAsia"/>
          <w:sz w:val="40"/>
          <w:szCs w:val="40"/>
        </w:rPr>
        <w:t>修复工程生态成效监测评估</w:t>
      </w:r>
    </w:p>
    <w:p w14:paraId="4774CC15" w14:textId="6E041729" w:rsidR="00062AB0" w:rsidRDefault="009C72A6">
      <w:pPr>
        <w:ind w:firstLineChars="0" w:firstLine="0"/>
        <w:jc w:val="center"/>
        <w:rPr>
          <w:rFonts w:ascii="黑体" w:eastAsia="黑体" w:hAnsi="黑体"/>
          <w:sz w:val="40"/>
          <w:szCs w:val="40"/>
        </w:rPr>
      </w:pPr>
      <w:r w:rsidRPr="009C72A6">
        <w:rPr>
          <w:rFonts w:ascii="黑体" w:eastAsia="黑体" w:hAnsi="黑体" w:hint="eastAsia"/>
          <w:sz w:val="40"/>
          <w:szCs w:val="40"/>
        </w:rPr>
        <w:t>技术导则</w:t>
      </w:r>
    </w:p>
    <w:p w14:paraId="66C62CA0" w14:textId="238D7FE3" w:rsidR="00062AB0" w:rsidRDefault="00DB7CF7">
      <w:pPr>
        <w:ind w:firstLineChars="0" w:firstLine="0"/>
        <w:jc w:val="center"/>
        <w:rPr>
          <w:rFonts w:ascii="黑体" w:eastAsia="黑体" w:hAnsi="黑体"/>
          <w:sz w:val="40"/>
          <w:szCs w:val="40"/>
        </w:rPr>
      </w:pPr>
      <w:r>
        <w:rPr>
          <w:rFonts w:ascii="黑体" w:eastAsia="黑体" w:hAnsi="黑体"/>
          <w:sz w:val="40"/>
          <w:szCs w:val="40"/>
        </w:rPr>
        <w:t>（</w:t>
      </w:r>
      <w:r w:rsidR="0060751C">
        <w:rPr>
          <w:rFonts w:ascii="黑体" w:eastAsia="黑体" w:hAnsi="黑体" w:hint="eastAsia"/>
          <w:sz w:val="40"/>
          <w:szCs w:val="40"/>
        </w:rPr>
        <w:t>报批</w:t>
      </w:r>
      <w:r>
        <w:rPr>
          <w:rFonts w:ascii="黑体" w:eastAsia="黑体" w:hAnsi="黑体" w:hint="eastAsia"/>
          <w:sz w:val="40"/>
          <w:szCs w:val="40"/>
        </w:rPr>
        <w:t>稿</w:t>
      </w:r>
      <w:r>
        <w:rPr>
          <w:rFonts w:ascii="黑体" w:eastAsia="黑体" w:hAnsi="黑体"/>
          <w:sz w:val="40"/>
          <w:szCs w:val="40"/>
        </w:rPr>
        <w:t>）</w:t>
      </w:r>
    </w:p>
    <w:p w14:paraId="5BAADEA6" w14:textId="77777777" w:rsidR="00062AB0" w:rsidRDefault="00DB7CF7">
      <w:pPr>
        <w:ind w:firstLineChars="0" w:firstLine="0"/>
        <w:jc w:val="center"/>
        <w:rPr>
          <w:rFonts w:ascii="黑体" w:eastAsia="黑体" w:hAnsi="黑体"/>
          <w:sz w:val="40"/>
          <w:szCs w:val="40"/>
        </w:rPr>
      </w:pPr>
      <w:r>
        <w:rPr>
          <w:rFonts w:ascii="黑体" w:eastAsia="黑体" w:hAnsi="黑体"/>
          <w:sz w:val="40"/>
          <w:szCs w:val="40"/>
        </w:rPr>
        <w:t>编制说明</w:t>
      </w:r>
    </w:p>
    <w:p w14:paraId="452C6F0E" w14:textId="77777777" w:rsidR="00062AB0" w:rsidRDefault="00062AB0">
      <w:pPr>
        <w:ind w:left="560" w:firstLineChars="0" w:firstLine="0"/>
        <w:jc w:val="center"/>
        <w:rPr>
          <w:rFonts w:ascii="黑体" w:eastAsia="黑体" w:hAnsi="黑体"/>
          <w:sz w:val="44"/>
          <w:szCs w:val="44"/>
        </w:rPr>
      </w:pPr>
    </w:p>
    <w:p w14:paraId="54AD4360" w14:textId="77777777" w:rsidR="00062AB0" w:rsidRDefault="00062AB0">
      <w:pPr>
        <w:ind w:left="560" w:firstLineChars="0" w:firstLine="0"/>
        <w:jc w:val="center"/>
        <w:rPr>
          <w:rFonts w:ascii="黑体" w:eastAsia="黑体" w:hAnsi="黑体"/>
          <w:sz w:val="44"/>
          <w:szCs w:val="44"/>
        </w:rPr>
      </w:pPr>
    </w:p>
    <w:p w14:paraId="15FEAB2B" w14:textId="77777777" w:rsidR="00062AB0" w:rsidRDefault="00062AB0">
      <w:pPr>
        <w:ind w:left="560" w:firstLineChars="0" w:firstLine="0"/>
        <w:jc w:val="center"/>
        <w:rPr>
          <w:rFonts w:ascii="黑体" w:eastAsia="黑体" w:hAnsi="黑体"/>
          <w:sz w:val="44"/>
          <w:szCs w:val="44"/>
        </w:rPr>
      </w:pPr>
    </w:p>
    <w:p w14:paraId="65F95CAC" w14:textId="77777777" w:rsidR="00062AB0" w:rsidRDefault="00062AB0">
      <w:pPr>
        <w:ind w:left="560" w:firstLineChars="0" w:firstLine="0"/>
        <w:jc w:val="center"/>
        <w:rPr>
          <w:rFonts w:ascii="黑体" w:eastAsia="黑体" w:hAnsi="黑体"/>
          <w:sz w:val="44"/>
          <w:szCs w:val="44"/>
        </w:rPr>
      </w:pPr>
    </w:p>
    <w:p w14:paraId="2A651A56" w14:textId="77777777" w:rsidR="00062AB0" w:rsidRDefault="00062AB0">
      <w:pPr>
        <w:ind w:left="560" w:firstLineChars="0" w:firstLine="0"/>
        <w:jc w:val="center"/>
        <w:rPr>
          <w:rFonts w:ascii="黑体" w:eastAsia="黑体" w:hAnsi="黑体"/>
          <w:sz w:val="44"/>
          <w:szCs w:val="44"/>
        </w:rPr>
      </w:pPr>
    </w:p>
    <w:p w14:paraId="03B025A5" w14:textId="77777777" w:rsidR="00062AB0" w:rsidRDefault="00062AB0">
      <w:pPr>
        <w:ind w:left="560" w:firstLineChars="0" w:firstLine="0"/>
        <w:jc w:val="center"/>
        <w:rPr>
          <w:rFonts w:ascii="黑体" w:eastAsia="黑体" w:hAnsi="黑体"/>
          <w:sz w:val="44"/>
          <w:szCs w:val="44"/>
        </w:rPr>
      </w:pPr>
    </w:p>
    <w:p w14:paraId="17A0DA99" w14:textId="77777777" w:rsidR="00062AB0" w:rsidRDefault="00062AB0">
      <w:pPr>
        <w:ind w:left="560" w:firstLineChars="0" w:firstLine="0"/>
        <w:jc w:val="center"/>
        <w:rPr>
          <w:rFonts w:ascii="黑体" w:eastAsia="黑体" w:hAnsi="黑体"/>
          <w:sz w:val="44"/>
          <w:szCs w:val="44"/>
        </w:rPr>
      </w:pPr>
    </w:p>
    <w:p w14:paraId="10EEE724" w14:textId="77777777" w:rsidR="00062AB0" w:rsidRDefault="00062AB0">
      <w:pPr>
        <w:ind w:left="560" w:firstLineChars="0" w:firstLine="0"/>
        <w:jc w:val="center"/>
        <w:rPr>
          <w:rFonts w:ascii="黑体" w:eastAsia="黑体" w:hAnsi="黑体"/>
          <w:sz w:val="44"/>
          <w:szCs w:val="44"/>
        </w:rPr>
      </w:pPr>
    </w:p>
    <w:p w14:paraId="38261576" w14:textId="77777777" w:rsidR="00062AB0" w:rsidRDefault="00062AB0">
      <w:pPr>
        <w:ind w:left="560" w:firstLineChars="0" w:firstLine="0"/>
        <w:jc w:val="center"/>
        <w:rPr>
          <w:rFonts w:ascii="黑体" w:eastAsia="黑体" w:hAnsi="黑体"/>
          <w:sz w:val="44"/>
          <w:szCs w:val="44"/>
        </w:rPr>
      </w:pPr>
    </w:p>
    <w:p w14:paraId="2812315A" w14:textId="77777777" w:rsidR="00062AB0" w:rsidRDefault="00062AB0">
      <w:pPr>
        <w:ind w:left="560" w:firstLineChars="0" w:firstLine="0"/>
        <w:jc w:val="center"/>
        <w:rPr>
          <w:rFonts w:ascii="黑体" w:eastAsia="黑体" w:hAnsi="黑体"/>
          <w:sz w:val="44"/>
          <w:szCs w:val="44"/>
        </w:rPr>
      </w:pPr>
    </w:p>
    <w:p w14:paraId="5CFC093C" w14:textId="77777777" w:rsidR="00062AB0" w:rsidRDefault="00062AB0">
      <w:pPr>
        <w:ind w:left="560" w:firstLineChars="0" w:firstLine="0"/>
        <w:jc w:val="center"/>
        <w:rPr>
          <w:rFonts w:ascii="黑体" w:eastAsia="黑体" w:hAnsi="黑体"/>
          <w:sz w:val="44"/>
          <w:szCs w:val="44"/>
        </w:rPr>
      </w:pPr>
    </w:p>
    <w:p w14:paraId="4BFB1DD6" w14:textId="77777777" w:rsidR="00062AB0" w:rsidRDefault="00062AB0">
      <w:pPr>
        <w:ind w:left="560" w:firstLineChars="0" w:firstLine="0"/>
        <w:jc w:val="center"/>
        <w:rPr>
          <w:rFonts w:ascii="黑体" w:eastAsia="黑体" w:hAnsi="黑体"/>
          <w:sz w:val="44"/>
          <w:szCs w:val="44"/>
        </w:rPr>
      </w:pPr>
    </w:p>
    <w:p w14:paraId="7BB468D0" w14:textId="77777777" w:rsidR="00062AB0" w:rsidRDefault="00DB7CF7">
      <w:pPr>
        <w:ind w:firstLineChars="0" w:firstLine="0"/>
        <w:jc w:val="center"/>
        <w:rPr>
          <w:rFonts w:ascii="黑体" w:eastAsia="黑体" w:hAnsi="黑体"/>
          <w:sz w:val="28"/>
          <w:szCs w:val="28"/>
        </w:rPr>
      </w:pPr>
      <w:r>
        <w:rPr>
          <w:rFonts w:ascii="黑体" w:eastAsia="黑体" w:hAnsi="黑体"/>
          <w:sz w:val="28"/>
          <w:szCs w:val="28"/>
        </w:rPr>
        <w:t>标准编写组</w:t>
      </w:r>
    </w:p>
    <w:p w14:paraId="5325FE1B" w14:textId="026DAB34" w:rsidR="00062AB0" w:rsidRDefault="00DB7CF7">
      <w:pPr>
        <w:ind w:firstLineChars="0" w:firstLine="0"/>
        <w:jc w:val="center"/>
      </w:pPr>
      <w:r>
        <w:rPr>
          <w:rFonts w:ascii="黑体" w:eastAsia="黑体" w:hAnsi="黑体"/>
          <w:sz w:val="28"/>
          <w:szCs w:val="28"/>
        </w:rPr>
        <w:t>二〇二</w:t>
      </w:r>
      <w:r>
        <w:rPr>
          <w:rFonts w:ascii="黑体" w:eastAsia="黑体" w:hAnsi="黑体" w:hint="eastAsia"/>
          <w:sz w:val="28"/>
          <w:szCs w:val="28"/>
        </w:rPr>
        <w:t>四</w:t>
      </w:r>
      <w:r>
        <w:rPr>
          <w:rFonts w:ascii="黑体" w:eastAsia="黑体" w:hAnsi="黑体"/>
          <w:sz w:val="28"/>
          <w:szCs w:val="28"/>
        </w:rPr>
        <w:t>年</w:t>
      </w:r>
      <w:r w:rsidR="0060751C">
        <w:rPr>
          <w:rFonts w:ascii="黑体" w:eastAsia="黑体" w:hAnsi="黑体" w:hint="eastAsia"/>
          <w:sz w:val="28"/>
          <w:szCs w:val="28"/>
        </w:rPr>
        <w:t>八</w:t>
      </w:r>
      <w:r>
        <w:rPr>
          <w:rFonts w:ascii="黑体" w:eastAsia="黑体" w:hAnsi="黑体"/>
          <w:sz w:val="28"/>
          <w:szCs w:val="28"/>
        </w:rPr>
        <w:t>月</w:t>
      </w:r>
    </w:p>
    <w:p w14:paraId="7392261A" w14:textId="77777777" w:rsidR="00062AB0" w:rsidRDefault="00062AB0">
      <w:pPr>
        <w:ind w:left="560" w:firstLineChars="0" w:firstLine="0"/>
      </w:pPr>
    </w:p>
    <w:p w14:paraId="48CC9A8C" w14:textId="77777777" w:rsidR="00062AB0" w:rsidRDefault="00062AB0">
      <w:pPr>
        <w:ind w:left="560" w:firstLineChars="0" w:firstLine="0"/>
      </w:pPr>
    </w:p>
    <w:sdt>
      <w:sdtPr>
        <w:rPr>
          <w:rFonts w:ascii="Times New Roman" w:eastAsia="仿宋" w:hAnsi="Times New Roman" w:cstheme="minorBidi"/>
          <w:color w:val="auto"/>
          <w:kern w:val="2"/>
          <w:sz w:val="30"/>
          <w:szCs w:val="22"/>
          <w:lang w:val="zh-CN"/>
        </w:rPr>
        <w:id w:val="-877089984"/>
        <w:docPartObj>
          <w:docPartGallery w:val="Table of Contents"/>
          <w:docPartUnique/>
        </w:docPartObj>
      </w:sdtPr>
      <w:sdtEndPr>
        <w:rPr>
          <w:b/>
          <w:bCs/>
          <w:sz w:val="28"/>
          <w:szCs w:val="21"/>
        </w:rPr>
      </w:sdtEndPr>
      <w:sdtContent>
        <w:p w14:paraId="6C51C44C" w14:textId="77777777" w:rsidR="00062AB0" w:rsidRDefault="00062AB0">
          <w:pPr>
            <w:pStyle w:val="TOC1"/>
            <w:adjustRightInd w:val="0"/>
            <w:snapToGrid w:val="0"/>
            <w:jc w:val="center"/>
            <w:rPr>
              <w:rFonts w:ascii="Times New Roman" w:eastAsia="仿宋" w:hAnsi="Times New Roman" w:cstheme="minorBidi"/>
              <w:color w:val="auto"/>
              <w:kern w:val="2"/>
              <w:sz w:val="30"/>
              <w:szCs w:val="22"/>
              <w:lang w:val="zh-CN"/>
            </w:rPr>
          </w:pPr>
        </w:p>
        <w:p w14:paraId="17E496D7" w14:textId="77777777" w:rsidR="00062AB0" w:rsidRDefault="00DB7CF7">
          <w:pPr>
            <w:pStyle w:val="TOC1"/>
            <w:adjustRightInd w:val="0"/>
            <w:snapToGrid w:val="0"/>
            <w:jc w:val="center"/>
            <w:rPr>
              <w:rFonts w:ascii="黑体" w:eastAsia="黑体" w:hAnsi="黑体"/>
              <w:color w:val="auto"/>
            </w:rPr>
          </w:pPr>
          <w:r>
            <w:rPr>
              <w:rFonts w:ascii="黑体" w:eastAsia="黑体" w:hAnsi="黑体"/>
              <w:color w:val="auto"/>
              <w:lang w:val="zh-CN"/>
            </w:rPr>
            <w:t>目 录</w:t>
          </w:r>
        </w:p>
        <w:p w14:paraId="12973068" w14:textId="46CD74FE" w:rsidR="002C364A" w:rsidRDefault="006A568B" w:rsidP="002C364A">
          <w:pPr>
            <w:pStyle w:val="TOC2"/>
            <w:spacing w:line="440" w:lineRule="exact"/>
            <w:ind w:leftChars="0" w:left="0"/>
            <w:rPr>
              <w:rFonts w:asciiTheme="minorHAnsi" w:eastAsiaTheme="minorEastAsia" w:hAnsiTheme="minorHAnsi"/>
              <w:noProof/>
              <w:sz w:val="21"/>
            </w:rPr>
          </w:pPr>
          <w:r w:rsidRPr="00A3774C">
            <w:rPr>
              <w:sz w:val="28"/>
              <w:szCs w:val="28"/>
            </w:rPr>
            <w:fldChar w:fldCharType="begin"/>
          </w:r>
          <w:r w:rsidR="00DB7CF7" w:rsidRPr="00A3774C">
            <w:rPr>
              <w:sz w:val="28"/>
              <w:szCs w:val="28"/>
            </w:rPr>
            <w:instrText xml:space="preserve"> TOC \o "1-3" \h \z \u </w:instrText>
          </w:r>
          <w:r w:rsidRPr="00A3774C">
            <w:rPr>
              <w:sz w:val="28"/>
              <w:szCs w:val="28"/>
            </w:rPr>
            <w:fldChar w:fldCharType="separate"/>
          </w:r>
          <w:hyperlink w:anchor="_Toc173938959" w:history="1">
            <w:r w:rsidR="002C364A" w:rsidRPr="005662A0">
              <w:rPr>
                <w:rStyle w:val="ac"/>
                <w:noProof/>
              </w:rPr>
              <w:t>一、目的意义</w:t>
            </w:r>
            <w:r w:rsidR="002C364A">
              <w:rPr>
                <w:noProof/>
                <w:webHidden/>
              </w:rPr>
              <w:tab/>
            </w:r>
            <w:r w:rsidR="002C364A">
              <w:rPr>
                <w:noProof/>
                <w:webHidden/>
              </w:rPr>
              <w:fldChar w:fldCharType="begin"/>
            </w:r>
            <w:r w:rsidR="002C364A">
              <w:rPr>
                <w:noProof/>
                <w:webHidden/>
              </w:rPr>
              <w:instrText xml:space="preserve"> PAGEREF _Toc173938959 \h </w:instrText>
            </w:r>
            <w:r w:rsidR="002C364A">
              <w:rPr>
                <w:noProof/>
                <w:webHidden/>
              </w:rPr>
            </w:r>
            <w:r w:rsidR="002C364A">
              <w:rPr>
                <w:noProof/>
                <w:webHidden/>
              </w:rPr>
              <w:fldChar w:fldCharType="separate"/>
            </w:r>
            <w:r w:rsidR="00A80778">
              <w:rPr>
                <w:noProof/>
                <w:webHidden/>
              </w:rPr>
              <w:t>1</w:t>
            </w:r>
            <w:r w:rsidR="002C364A">
              <w:rPr>
                <w:noProof/>
                <w:webHidden/>
              </w:rPr>
              <w:fldChar w:fldCharType="end"/>
            </w:r>
          </w:hyperlink>
        </w:p>
        <w:p w14:paraId="4D28D115" w14:textId="5960D9BE"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0" w:history="1">
            <w:r w:rsidR="002C364A" w:rsidRPr="005662A0">
              <w:rPr>
                <w:rStyle w:val="ac"/>
                <w:noProof/>
              </w:rPr>
              <w:t>（一）背景</w:t>
            </w:r>
            <w:r w:rsidR="002C364A">
              <w:rPr>
                <w:noProof/>
                <w:webHidden/>
              </w:rPr>
              <w:tab/>
            </w:r>
            <w:r w:rsidR="002C364A">
              <w:rPr>
                <w:noProof/>
                <w:webHidden/>
              </w:rPr>
              <w:fldChar w:fldCharType="begin"/>
            </w:r>
            <w:r w:rsidR="002C364A">
              <w:rPr>
                <w:noProof/>
                <w:webHidden/>
              </w:rPr>
              <w:instrText xml:space="preserve"> PAGEREF _Toc173938960 \h </w:instrText>
            </w:r>
            <w:r w:rsidR="002C364A">
              <w:rPr>
                <w:noProof/>
                <w:webHidden/>
              </w:rPr>
            </w:r>
            <w:r w:rsidR="002C364A">
              <w:rPr>
                <w:noProof/>
                <w:webHidden/>
              </w:rPr>
              <w:fldChar w:fldCharType="separate"/>
            </w:r>
            <w:r w:rsidR="00A80778">
              <w:rPr>
                <w:noProof/>
                <w:webHidden/>
              </w:rPr>
              <w:t>1</w:t>
            </w:r>
            <w:r w:rsidR="002C364A">
              <w:rPr>
                <w:noProof/>
                <w:webHidden/>
              </w:rPr>
              <w:fldChar w:fldCharType="end"/>
            </w:r>
          </w:hyperlink>
        </w:p>
        <w:p w14:paraId="31EA0186" w14:textId="679528E3"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1" w:history="1">
            <w:r w:rsidR="002C364A" w:rsidRPr="005662A0">
              <w:rPr>
                <w:rStyle w:val="ac"/>
                <w:noProof/>
              </w:rPr>
              <w:t>（二）重要性和作用</w:t>
            </w:r>
            <w:r w:rsidR="002C364A">
              <w:rPr>
                <w:noProof/>
                <w:webHidden/>
              </w:rPr>
              <w:tab/>
            </w:r>
            <w:r w:rsidR="002C364A">
              <w:rPr>
                <w:noProof/>
                <w:webHidden/>
              </w:rPr>
              <w:fldChar w:fldCharType="begin"/>
            </w:r>
            <w:r w:rsidR="002C364A">
              <w:rPr>
                <w:noProof/>
                <w:webHidden/>
              </w:rPr>
              <w:instrText xml:space="preserve"> PAGEREF _Toc173938961 \h </w:instrText>
            </w:r>
            <w:r w:rsidR="002C364A">
              <w:rPr>
                <w:noProof/>
                <w:webHidden/>
              </w:rPr>
            </w:r>
            <w:r w:rsidR="002C364A">
              <w:rPr>
                <w:noProof/>
                <w:webHidden/>
              </w:rPr>
              <w:fldChar w:fldCharType="separate"/>
            </w:r>
            <w:r w:rsidR="00A80778">
              <w:rPr>
                <w:noProof/>
                <w:webHidden/>
              </w:rPr>
              <w:t>2</w:t>
            </w:r>
            <w:r w:rsidR="002C364A">
              <w:rPr>
                <w:noProof/>
                <w:webHidden/>
              </w:rPr>
              <w:fldChar w:fldCharType="end"/>
            </w:r>
          </w:hyperlink>
        </w:p>
        <w:p w14:paraId="794944EC" w14:textId="791C2E19" w:rsidR="002C364A" w:rsidRDefault="00A938F8" w:rsidP="002C364A">
          <w:pPr>
            <w:pStyle w:val="TOC2"/>
            <w:spacing w:line="440" w:lineRule="exact"/>
            <w:ind w:leftChars="0" w:left="0"/>
            <w:rPr>
              <w:rFonts w:asciiTheme="minorHAnsi" w:eastAsiaTheme="minorEastAsia" w:hAnsiTheme="minorHAnsi"/>
              <w:noProof/>
              <w:sz w:val="21"/>
            </w:rPr>
          </w:pPr>
          <w:hyperlink w:anchor="_Toc173938962" w:history="1">
            <w:r w:rsidR="002C364A" w:rsidRPr="005662A0">
              <w:rPr>
                <w:rStyle w:val="ac"/>
                <w:noProof/>
              </w:rPr>
              <w:t>二、任务来源</w:t>
            </w:r>
            <w:r w:rsidR="002C364A">
              <w:rPr>
                <w:noProof/>
                <w:webHidden/>
              </w:rPr>
              <w:tab/>
            </w:r>
            <w:r w:rsidR="002C364A">
              <w:rPr>
                <w:noProof/>
                <w:webHidden/>
              </w:rPr>
              <w:fldChar w:fldCharType="begin"/>
            </w:r>
            <w:r w:rsidR="002C364A">
              <w:rPr>
                <w:noProof/>
                <w:webHidden/>
              </w:rPr>
              <w:instrText xml:space="preserve"> PAGEREF _Toc173938962 \h </w:instrText>
            </w:r>
            <w:r w:rsidR="002C364A">
              <w:rPr>
                <w:noProof/>
                <w:webHidden/>
              </w:rPr>
            </w:r>
            <w:r w:rsidR="002C364A">
              <w:rPr>
                <w:noProof/>
                <w:webHidden/>
              </w:rPr>
              <w:fldChar w:fldCharType="separate"/>
            </w:r>
            <w:r w:rsidR="00A80778">
              <w:rPr>
                <w:noProof/>
                <w:webHidden/>
              </w:rPr>
              <w:t>2</w:t>
            </w:r>
            <w:r w:rsidR="002C364A">
              <w:rPr>
                <w:noProof/>
                <w:webHidden/>
              </w:rPr>
              <w:fldChar w:fldCharType="end"/>
            </w:r>
          </w:hyperlink>
        </w:p>
        <w:p w14:paraId="0AE60A5F" w14:textId="3B15E55D" w:rsidR="002C364A" w:rsidRDefault="00A938F8" w:rsidP="002C364A">
          <w:pPr>
            <w:pStyle w:val="TOC2"/>
            <w:spacing w:line="440" w:lineRule="exact"/>
            <w:ind w:leftChars="0" w:left="0"/>
            <w:rPr>
              <w:rFonts w:asciiTheme="minorHAnsi" w:eastAsiaTheme="minorEastAsia" w:hAnsiTheme="minorHAnsi"/>
              <w:noProof/>
              <w:sz w:val="21"/>
            </w:rPr>
          </w:pPr>
          <w:hyperlink w:anchor="_Toc173938963" w:history="1">
            <w:r w:rsidR="002C364A" w:rsidRPr="005662A0">
              <w:rPr>
                <w:rStyle w:val="ac"/>
                <w:noProof/>
              </w:rPr>
              <w:t>三、编制过程</w:t>
            </w:r>
            <w:r w:rsidR="002C364A">
              <w:rPr>
                <w:noProof/>
                <w:webHidden/>
              </w:rPr>
              <w:tab/>
            </w:r>
            <w:r w:rsidR="002C364A">
              <w:rPr>
                <w:noProof/>
                <w:webHidden/>
              </w:rPr>
              <w:fldChar w:fldCharType="begin"/>
            </w:r>
            <w:r w:rsidR="002C364A">
              <w:rPr>
                <w:noProof/>
                <w:webHidden/>
              </w:rPr>
              <w:instrText xml:space="preserve"> PAGEREF _Toc173938963 \h </w:instrText>
            </w:r>
            <w:r w:rsidR="002C364A">
              <w:rPr>
                <w:noProof/>
                <w:webHidden/>
              </w:rPr>
            </w:r>
            <w:r w:rsidR="002C364A">
              <w:rPr>
                <w:noProof/>
                <w:webHidden/>
              </w:rPr>
              <w:fldChar w:fldCharType="separate"/>
            </w:r>
            <w:r w:rsidR="00A80778">
              <w:rPr>
                <w:noProof/>
                <w:webHidden/>
              </w:rPr>
              <w:t>3</w:t>
            </w:r>
            <w:r w:rsidR="002C364A">
              <w:rPr>
                <w:noProof/>
                <w:webHidden/>
              </w:rPr>
              <w:fldChar w:fldCharType="end"/>
            </w:r>
          </w:hyperlink>
        </w:p>
        <w:p w14:paraId="3628A312" w14:textId="25EB8BCF"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4" w:history="1">
            <w:r w:rsidR="002C364A" w:rsidRPr="005662A0">
              <w:rPr>
                <w:rStyle w:val="ac"/>
                <w:noProof/>
              </w:rPr>
              <w:t>（一）成立编制组</w:t>
            </w:r>
            <w:r w:rsidR="002C364A">
              <w:rPr>
                <w:noProof/>
                <w:webHidden/>
              </w:rPr>
              <w:tab/>
            </w:r>
            <w:r w:rsidR="002C364A">
              <w:rPr>
                <w:noProof/>
                <w:webHidden/>
              </w:rPr>
              <w:fldChar w:fldCharType="begin"/>
            </w:r>
            <w:r w:rsidR="002C364A">
              <w:rPr>
                <w:noProof/>
                <w:webHidden/>
              </w:rPr>
              <w:instrText xml:space="preserve"> PAGEREF _Toc173938964 \h </w:instrText>
            </w:r>
            <w:r w:rsidR="002C364A">
              <w:rPr>
                <w:noProof/>
                <w:webHidden/>
              </w:rPr>
            </w:r>
            <w:r w:rsidR="002C364A">
              <w:rPr>
                <w:noProof/>
                <w:webHidden/>
              </w:rPr>
              <w:fldChar w:fldCharType="separate"/>
            </w:r>
            <w:r w:rsidR="00A80778">
              <w:rPr>
                <w:noProof/>
                <w:webHidden/>
              </w:rPr>
              <w:t>3</w:t>
            </w:r>
            <w:r w:rsidR="002C364A">
              <w:rPr>
                <w:noProof/>
                <w:webHidden/>
              </w:rPr>
              <w:fldChar w:fldCharType="end"/>
            </w:r>
          </w:hyperlink>
        </w:p>
        <w:p w14:paraId="5004CB18" w14:textId="3C40E43A"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5" w:history="1">
            <w:r w:rsidR="002C364A" w:rsidRPr="005662A0">
              <w:rPr>
                <w:rStyle w:val="ac"/>
                <w:noProof/>
              </w:rPr>
              <w:t>（二）调研和实地验证形成讨论稿</w:t>
            </w:r>
            <w:r w:rsidR="002C364A">
              <w:rPr>
                <w:noProof/>
                <w:webHidden/>
              </w:rPr>
              <w:tab/>
            </w:r>
            <w:r w:rsidR="002C364A">
              <w:rPr>
                <w:noProof/>
                <w:webHidden/>
              </w:rPr>
              <w:fldChar w:fldCharType="begin"/>
            </w:r>
            <w:r w:rsidR="002C364A">
              <w:rPr>
                <w:noProof/>
                <w:webHidden/>
              </w:rPr>
              <w:instrText xml:space="preserve"> PAGEREF _Toc173938965 \h </w:instrText>
            </w:r>
            <w:r w:rsidR="002C364A">
              <w:rPr>
                <w:noProof/>
                <w:webHidden/>
              </w:rPr>
            </w:r>
            <w:r w:rsidR="002C364A">
              <w:rPr>
                <w:noProof/>
                <w:webHidden/>
              </w:rPr>
              <w:fldChar w:fldCharType="separate"/>
            </w:r>
            <w:r w:rsidR="00A80778">
              <w:rPr>
                <w:noProof/>
                <w:webHidden/>
              </w:rPr>
              <w:t>3</w:t>
            </w:r>
            <w:r w:rsidR="002C364A">
              <w:rPr>
                <w:noProof/>
                <w:webHidden/>
              </w:rPr>
              <w:fldChar w:fldCharType="end"/>
            </w:r>
          </w:hyperlink>
        </w:p>
        <w:p w14:paraId="62F04496" w14:textId="49215FA1"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6" w:history="1">
            <w:r w:rsidR="002C364A" w:rsidRPr="005662A0">
              <w:rPr>
                <w:rStyle w:val="ac"/>
                <w:noProof/>
              </w:rPr>
              <w:t>（三）专家咨询形成征求意见稿</w:t>
            </w:r>
            <w:r w:rsidR="002C364A">
              <w:rPr>
                <w:noProof/>
                <w:webHidden/>
              </w:rPr>
              <w:tab/>
            </w:r>
            <w:r w:rsidR="002C364A">
              <w:rPr>
                <w:noProof/>
                <w:webHidden/>
              </w:rPr>
              <w:fldChar w:fldCharType="begin"/>
            </w:r>
            <w:r w:rsidR="002C364A">
              <w:rPr>
                <w:noProof/>
                <w:webHidden/>
              </w:rPr>
              <w:instrText xml:space="preserve"> PAGEREF _Toc173938966 \h </w:instrText>
            </w:r>
            <w:r w:rsidR="002C364A">
              <w:rPr>
                <w:noProof/>
                <w:webHidden/>
              </w:rPr>
            </w:r>
            <w:r w:rsidR="002C364A">
              <w:rPr>
                <w:noProof/>
                <w:webHidden/>
              </w:rPr>
              <w:fldChar w:fldCharType="separate"/>
            </w:r>
            <w:r w:rsidR="00A80778">
              <w:rPr>
                <w:noProof/>
                <w:webHidden/>
              </w:rPr>
              <w:t>4</w:t>
            </w:r>
            <w:r w:rsidR="002C364A">
              <w:rPr>
                <w:noProof/>
                <w:webHidden/>
              </w:rPr>
              <w:fldChar w:fldCharType="end"/>
            </w:r>
          </w:hyperlink>
        </w:p>
        <w:p w14:paraId="36842BC6" w14:textId="14CA297A"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7" w:history="1">
            <w:r w:rsidR="002C364A" w:rsidRPr="005662A0">
              <w:rPr>
                <w:rStyle w:val="ac"/>
                <w:noProof/>
              </w:rPr>
              <w:t>（四）征求意见</w:t>
            </w:r>
            <w:r w:rsidR="002C364A">
              <w:rPr>
                <w:noProof/>
                <w:webHidden/>
              </w:rPr>
              <w:tab/>
            </w:r>
            <w:r w:rsidR="002C364A">
              <w:rPr>
                <w:noProof/>
                <w:webHidden/>
              </w:rPr>
              <w:fldChar w:fldCharType="begin"/>
            </w:r>
            <w:r w:rsidR="002C364A">
              <w:rPr>
                <w:noProof/>
                <w:webHidden/>
              </w:rPr>
              <w:instrText xml:space="preserve"> PAGEREF _Toc173938967 \h </w:instrText>
            </w:r>
            <w:r w:rsidR="002C364A">
              <w:rPr>
                <w:noProof/>
                <w:webHidden/>
              </w:rPr>
            </w:r>
            <w:r w:rsidR="002C364A">
              <w:rPr>
                <w:noProof/>
                <w:webHidden/>
              </w:rPr>
              <w:fldChar w:fldCharType="separate"/>
            </w:r>
            <w:r w:rsidR="00A80778">
              <w:rPr>
                <w:noProof/>
                <w:webHidden/>
              </w:rPr>
              <w:t>5</w:t>
            </w:r>
            <w:r w:rsidR="002C364A">
              <w:rPr>
                <w:noProof/>
                <w:webHidden/>
              </w:rPr>
              <w:fldChar w:fldCharType="end"/>
            </w:r>
          </w:hyperlink>
        </w:p>
        <w:p w14:paraId="07901962" w14:textId="1EC8F134"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8" w:history="1">
            <w:r w:rsidR="002C364A" w:rsidRPr="005662A0">
              <w:rPr>
                <w:rStyle w:val="ac"/>
                <w:noProof/>
              </w:rPr>
              <w:t>（五）初审形成送审稿</w:t>
            </w:r>
            <w:r w:rsidR="002C364A">
              <w:rPr>
                <w:noProof/>
                <w:webHidden/>
              </w:rPr>
              <w:tab/>
            </w:r>
            <w:r w:rsidR="002C364A">
              <w:rPr>
                <w:noProof/>
                <w:webHidden/>
              </w:rPr>
              <w:fldChar w:fldCharType="begin"/>
            </w:r>
            <w:r w:rsidR="002C364A">
              <w:rPr>
                <w:noProof/>
                <w:webHidden/>
              </w:rPr>
              <w:instrText xml:space="preserve"> PAGEREF _Toc173938968 \h </w:instrText>
            </w:r>
            <w:r w:rsidR="002C364A">
              <w:rPr>
                <w:noProof/>
                <w:webHidden/>
              </w:rPr>
            </w:r>
            <w:r w:rsidR="002C364A">
              <w:rPr>
                <w:noProof/>
                <w:webHidden/>
              </w:rPr>
              <w:fldChar w:fldCharType="separate"/>
            </w:r>
            <w:r w:rsidR="00A80778">
              <w:rPr>
                <w:noProof/>
                <w:webHidden/>
              </w:rPr>
              <w:t>5</w:t>
            </w:r>
            <w:r w:rsidR="002C364A">
              <w:rPr>
                <w:noProof/>
                <w:webHidden/>
              </w:rPr>
              <w:fldChar w:fldCharType="end"/>
            </w:r>
          </w:hyperlink>
        </w:p>
        <w:p w14:paraId="3E2A7EE5" w14:textId="017CF36C"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69" w:history="1">
            <w:r w:rsidR="002C364A" w:rsidRPr="005662A0">
              <w:rPr>
                <w:rStyle w:val="ac"/>
                <w:noProof/>
              </w:rPr>
              <w:t>（六）通过技术审查形成报批稿</w:t>
            </w:r>
            <w:r w:rsidR="002C364A">
              <w:rPr>
                <w:noProof/>
                <w:webHidden/>
              </w:rPr>
              <w:tab/>
            </w:r>
            <w:r w:rsidR="002C364A">
              <w:rPr>
                <w:noProof/>
                <w:webHidden/>
              </w:rPr>
              <w:fldChar w:fldCharType="begin"/>
            </w:r>
            <w:r w:rsidR="002C364A">
              <w:rPr>
                <w:noProof/>
                <w:webHidden/>
              </w:rPr>
              <w:instrText xml:space="preserve"> PAGEREF _Toc173938969 \h </w:instrText>
            </w:r>
            <w:r w:rsidR="002C364A">
              <w:rPr>
                <w:noProof/>
                <w:webHidden/>
              </w:rPr>
            </w:r>
            <w:r w:rsidR="002C364A">
              <w:rPr>
                <w:noProof/>
                <w:webHidden/>
              </w:rPr>
              <w:fldChar w:fldCharType="separate"/>
            </w:r>
            <w:r w:rsidR="00A80778">
              <w:rPr>
                <w:noProof/>
                <w:webHidden/>
              </w:rPr>
              <w:t>6</w:t>
            </w:r>
            <w:r w:rsidR="002C364A">
              <w:rPr>
                <w:noProof/>
                <w:webHidden/>
              </w:rPr>
              <w:fldChar w:fldCharType="end"/>
            </w:r>
          </w:hyperlink>
        </w:p>
        <w:p w14:paraId="7F52FD2A" w14:textId="205E88B8"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70" w:history="1">
            <w:r w:rsidR="002C364A" w:rsidRPr="005662A0">
              <w:rPr>
                <w:rStyle w:val="ac"/>
                <w:noProof/>
              </w:rPr>
              <w:t>（七）意见处理情况汇总</w:t>
            </w:r>
            <w:r w:rsidR="002C364A">
              <w:rPr>
                <w:noProof/>
                <w:webHidden/>
              </w:rPr>
              <w:tab/>
            </w:r>
            <w:r w:rsidR="002C364A">
              <w:rPr>
                <w:noProof/>
                <w:webHidden/>
              </w:rPr>
              <w:fldChar w:fldCharType="begin"/>
            </w:r>
            <w:r w:rsidR="002C364A">
              <w:rPr>
                <w:noProof/>
                <w:webHidden/>
              </w:rPr>
              <w:instrText xml:space="preserve"> PAGEREF _Toc173938970 \h </w:instrText>
            </w:r>
            <w:r w:rsidR="002C364A">
              <w:rPr>
                <w:noProof/>
                <w:webHidden/>
              </w:rPr>
            </w:r>
            <w:r w:rsidR="002C364A">
              <w:rPr>
                <w:noProof/>
                <w:webHidden/>
              </w:rPr>
              <w:fldChar w:fldCharType="separate"/>
            </w:r>
            <w:r w:rsidR="00A80778">
              <w:rPr>
                <w:noProof/>
                <w:webHidden/>
              </w:rPr>
              <w:t>6</w:t>
            </w:r>
            <w:r w:rsidR="002C364A">
              <w:rPr>
                <w:noProof/>
                <w:webHidden/>
              </w:rPr>
              <w:fldChar w:fldCharType="end"/>
            </w:r>
          </w:hyperlink>
        </w:p>
        <w:p w14:paraId="2DC73CA1" w14:textId="69CBBA5F" w:rsidR="002C364A" w:rsidRDefault="00A938F8" w:rsidP="002C364A">
          <w:pPr>
            <w:pStyle w:val="TOC2"/>
            <w:spacing w:line="440" w:lineRule="exact"/>
            <w:ind w:leftChars="0" w:left="0"/>
            <w:rPr>
              <w:rFonts w:asciiTheme="minorHAnsi" w:eastAsiaTheme="minorEastAsia" w:hAnsiTheme="minorHAnsi"/>
              <w:noProof/>
              <w:sz w:val="21"/>
            </w:rPr>
          </w:pPr>
          <w:hyperlink w:anchor="_Toc173938971" w:history="1">
            <w:r w:rsidR="002C364A" w:rsidRPr="005662A0">
              <w:rPr>
                <w:rStyle w:val="ac"/>
                <w:noProof/>
              </w:rPr>
              <w:t>四、主要内容</w:t>
            </w:r>
            <w:r w:rsidR="002C364A">
              <w:rPr>
                <w:noProof/>
                <w:webHidden/>
              </w:rPr>
              <w:tab/>
            </w:r>
            <w:r w:rsidR="002C364A">
              <w:rPr>
                <w:noProof/>
                <w:webHidden/>
              </w:rPr>
              <w:fldChar w:fldCharType="begin"/>
            </w:r>
            <w:r w:rsidR="002C364A">
              <w:rPr>
                <w:noProof/>
                <w:webHidden/>
              </w:rPr>
              <w:instrText xml:space="preserve"> PAGEREF _Toc173938971 \h </w:instrText>
            </w:r>
            <w:r w:rsidR="002C364A">
              <w:rPr>
                <w:noProof/>
                <w:webHidden/>
              </w:rPr>
            </w:r>
            <w:r w:rsidR="002C364A">
              <w:rPr>
                <w:noProof/>
                <w:webHidden/>
              </w:rPr>
              <w:fldChar w:fldCharType="separate"/>
            </w:r>
            <w:r w:rsidR="00A80778">
              <w:rPr>
                <w:noProof/>
                <w:webHidden/>
              </w:rPr>
              <w:t>7</w:t>
            </w:r>
            <w:r w:rsidR="002C364A">
              <w:rPr>
                <w:noProof/>
                <w:webHidden/>
              </w:rPr>
              <w:fldChar w:fldCharType="end"/>
            </w:r>
          </w:hyperlink>
        </w:p>
        <w:p w14:paraId="4F6DB671" w14:textId="65AFBD87" w:rsidR="002C364A" w:rsidRDefault="00A938F8" w:rsidP="002C364A">
          <w:pPr>
            <w:pStyle w:val="TOC2"/>
            <w:spacing w:line="440" w:lineRule="exact"/>
            <w:ind w:leftChars="0" w:left="0"/>
            <w:rPr>
              <w:rFonts w:asciiTheme="minorHAnsi" w:eastAsiaTheme="minorEastAsia" w:hAnsiTheme="minorHAnsi"/>
              <w:noProof/>
              <w:sz w:val="21"/>
            </w:rPr>
          </w:pPr>
          <w:hyperlink w:anchor="_Toc173938972" w:history="1">
            <w:r w:rsidR="002C364A" w:rsidRPr="005662A0">
              <w:rPr>
                <w:rStyle w:val="ac"/>
                <w:noProof/>
              </w:rPr>
              <w:t>五、技术指标确定的依据</w:t>
            </w:r>
            <w:r w:rsidR="002C364A">
              <w:rPr>
                <w:noProof/>
                <w:webHidden/>
              </w:rPr>
              <w:tab/>
            </w:r>
            <w:r w:rsidR="002C364A">
              <w:rPr>
                <w:noProof/>
                <w:webHidden/>
              </w:rPr>
              <w:fldChar w:fldCharType="begin"/>
            </w:r>
            <w:r w:rsidR="002C364A">
              <w:rPr>
                <w:noProof/>
                <w:webHidden/>
              </w:rPr>
              <w:instrText xml:space="preserve"> PAGEREF _Toc173938972 \h </w:instrText>
            </w:r>
            <w:r w:rsidR="002C364A">
              <w:rPr>
                <w:noProof/>
                <w:webHidden/>
              </w:rPr>
            </w:r>
            <w:r w:rsidR="002C364A">
              <w:rPr>
                <w:noProof/>
                <w:webHidden/>
              </w:rPr>
              <w:fldChar w:fldCharType="separate"/>
            </w:r>
            <w:r w:rsidR="00A80778">
              <w:rPr>
                <w:noProof/>
                <w:webHidden/>
              </w:rPr>
              <w:t>8</w:t>
            </w:r>
            <w:r w:rsidR="002C364A">
              <w:rPr>
                <w:noProof/>
                <w:webHidden/>
              </w:rPr>
              <w:fldChar w:fldCharType="end"/>
            </w:r>
          </w:hyperlink>
        </w:p>
        <w:p w14:paraId="3EFCF19B" w14:textId="2206D736"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73" w:history="1">
            <w:r w:rsidR="002C364A" w:rsidRPr="005662A0">
              <w:rPr>
                <w:rStyle w:val="ac"/>
                <w:noProof/>
              </w:rPr>
              <w:t>（一）标准编制原则</w:t>
            </w:r>
            <w:r w:rsidR="002C364A">
              <w:rPr>
                <w:noProof/>
                <w:webHidden/>
              </w:rPr>
              <w:tab/>
            </w:r>
            <w:r w:rsidR="002C364A">
              <w:rPr>
                <w:noProof/>
                <w:webHidden/>
              </w:rPr>
              <w:fldChar w:fldCharType="begin"/>
            </w:r>
            <w:r w:rsidR="002C364A">
              <w:rPr>
                <w:noProof/>
                <w:webHidden/>
              </w:rPr>
              <w:instrText xml:space="preserve"> PAGEREF _Toc173938973 \h </w:instrText>
            </w:r>
            <w:r w:rsidR="002C364A">
              <w:rPr>
                <w:noProof/>
                <w:webHidden/>
              </w:rPr>
            </w:r>
            <w:r w:rsidR="002C364A">
              <w:rPr>
                <w:noProof/>
                <w:webHidden/>
              </w:rPr>
              <w:fldChar w:fldCharType="separate"/>
            </w:r>
            <w:r w:rsidR="00A80778">
              <w:rPr>
                <w:noProof/>
                <w:webHidden/>
              </w:rPr>
              <w:t>8</w:t>
            </w:r>
            <w:r w:rsidR="002C364A">
              <w:rPr>
                <w:noProof/>
                <w:webHidden/>
              </w:rPr>
              <w:fldChar w:fldCharType="end"/>
            </w:r>
          </w:hyperlink>
        </w:p>
        <w:p w14:paraId="08CD9803" w14:textId="09167A8E"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74" w:history="1">
            <w:r w:rsidR="002C364A" w:rsidRPr="005662A0">
              <w:rPr>
                <w:rStyle w:val="ac"/>
                <w:noProof/>
              </w:rPr>
              <w:t>（二）标准编制依据</w:t>
            </w:r>
            <w:r w:rsidR="002C364A">
              <w:rPr>
                <w:noProof/>
                <w:webHidden/>
              </w:rPr>
              <w:tab/>
            </w:r>
            <w:r w:rsidR="002C364A">
              <w:rPr>
                <w:noProof/>
                <w:webHidden/>
              </w:rPr>
              <w:fldChar w:fldCharType="begin"/>
            </w:r>
            <w:r w:rsidR="002C364A">
              <w:rPr>
                <w:noProof/>
                <w:webHidden/>
              </w:rPr>
              <w:instrText xml:space="preserve"> PAGEREF _Toc173938974 \h </w:instrText>
            </w:r>
            <w:r w:rsidR="002C364A">
              <w:rPr>
                <w:noProof/>
                <w:webHidden/>
              </w:rPr>
            </w:r>
            <w:r w:rsidR="002C364A">
              <w:rPr>
                <w:noProof/>
                <w:webHidden/>
              </w:rPr>
              <w:fldChar w:fldCharType="separate"/>
            </w:r>
            <w:r w:rsidR="00A80778">
              <w:rPr>
                <w:noProof/>
                <w:webHidden/>
              </w:rPr>
              <w:t>9</w:t>
            </w:r>
            <w:r w:rsidR="002C364A">
              <w:rPr>
                <w:noProof/>
                <w:webHidden/>
              </w:rPr>
              <w:fldChar w:fldCharType="end"/>
            </w:r>
          </w:hyperlink>
        </w:p>
        <w:p w14:paraId="524D5041" w14:textId="5E694BC9" w:rsidR="002C364A" w:rsidRDefault="00A938F8" w:rsidP="002C364A">
          <w:pPr>
            <w:pStyle w:val="TOC3"/>
            <w:spacing w:line="440" w:lineRule="exact"/>
            <w:ind w:leftChars="0" w:left="0" w:firstLineChars="0" w:firstLine="0"/>
            <w:rPr>
              <w:rFonts w:asciiTheme="minorHAnsi" w:eastAsiaTheme="minorEastAsia" w:hAnsiTheme="minorHAnsi"/>
              <w:noProof/>
              <w:sz w:val="21"/>
            </w:rPr>
          </w:pPr>
          <w:hyperlink w:anchor="_Toc173938975" w:history="1">
            <w:r w:rsidR="002C364A" w:rsidRPr="005662A0">
              <w:rPr>
                <w:rStyle w:val="ac"/>
                <w:noProof/>
              </w:rPr>
              <w:t>（三）主要技术指标的确定</w:t>
            </w:r>
            <w:r w:rsidR="002C364A">
              <w:rPr>
                <w:noProof/>
                <w:webHidden/>
              </w:rPr>
              <w:tab/>
            </w:r>
            <w:r w:rsidR="002C364A">
              <w:rPr>
                <w:noProof/>
                <w:webHidden/>
              </w:rPr>
              <w:fldChar w:fldCharType="begin"/>
            </w:r>
            <w:r w:rsidR="002C364A">
              <w:rPr>
                <w:noProof/>
                <w:webHidden/>
              </w:rPr>
              <w:instrText xml:space="preserve"> PAGEREF _Toc173938975 \h </w:instrText>
            </w:r>
            <w:r w:rsidR="002C364A">
              <w:rPr>
                <w:noProof/>
                <w:webHidden/>
              </w:rPr>
            </w:r>
            <w:r w:rsidR="002C364A">
              <w:rPr>
                <w:noProof/>
                <w:webHidden/>
              </w:rPr>
              <w:fldChar w:fldCharType="separate"/>
            </w:r>
            <w:r w:rsidR="00A80778">
              <w:rPr>
                <w:noProof/>
                <w:webHidden/>
              </w:rPr>
              <w:t>10</w:t>
            </w:r>
            <w:r w:rsidR="002C364A">
              <w:rPr>
                <w:noProof/>
                <w:webHidden/>
              </w:rPr>
              <w:fldChar w:fldCharType="end"/>
            </w:r>
          </w:hyperlink>
        </w:p>
        <w:p w14:paraId="7B0CAB0C" w14:textId="12EA1249" w:rsidR="002C364A" w:rsidRDefault="00A938F8" w:rsidP="002C364A">
          <w:pPr>
            <w:pStyle w:val="TOC2"/>
            <w:spacing w:line="440" w:lineRule="exact"/>
            <w:ind w:leftChars="0" w:left="0"/>
            <w:rPr>
              <w:rFonts w:asciiTheme="minorHAnsi" w:eastAsiaTheme="minorEastAsia" w:hAnsiTheme="minorHAnsi"/>
              <w:noProof/>
              <w:sz w:val="21"/>
            </w:rPr>
          </w:pPr>
          <w:hyperlink w:anchor="_Toc173938976" w:history="1">
            <w:r w:rsidR="002C364A" w:rsidRPr="005662A0">
              <w:rPr>
                <w:rStyle w:val="ac"/>
                <w:noProof/>
              </w:rPr>
              <w:t>六、重大分歧意见的处理过程和依据</w:t>
            </w:r>
            <w:r w:rsidR="002C364A">
              <w:rPr>
                <w:noProof/>
                <w:webHidden/>
              </w:rPr>
              <w:tab/>
            </w:r>
            <w:r w:rsidR="002C364A">
              <w:rPr>
                <w:noProof/>
                <w:webHidden/>
              </w:rPr>
              <w:fldChar w:fldCharType="begin"/>
            </w:r>
            <w:r w:rsidR="002C364A">
              <w:rPr>
                <w:noProof/>
                <w:webHidden/>
              </w:rPr>
              <w:instrText xml:space="preserve"> PAGEREF _Toc173938976 \h </w:instrText>
            </w:r>
            <w:r w:rsidR="002C364A">
              <w:rPr>
                <w:noProof/>
                <w:webHidden/>
              </w:rPr>
            </w:r>
            <w:r w:rsidR="002C364A">
              <w:rPr>
                <w:noProof/>
                <w:webHidden/>
              </w:rPr>
              <w:fldChar w:fldCharType="separate"/>
            </w:r>
            <w:r w:rsidR="00A80778">
              <w:rPr>
                <w:noProof/>
                <w:webHidden/>
              </w:rPr>
              <w:t>15</w:t>
            </w:r>
            <w:r w:rsidR="002C364A">
              <w:rPr>
                <w:noProof/>
                <w:webHidden/>
              </w:rPr>
              <w:fldChar w:fldCharType="end"/>
            </w:r>
          </w:hyperlink>
        </w:p>
        <w:p w14:paraId="300AD89B" w14:textId="7B7AED0F" w:rsidR="002C364A" w:rsidRDefault="00A938F8" w:rsidP="002C364A">
          <w:pPr>
            <w:pStyle w:val="TOC2"/>
            <w:spacing w:line="440" w:lineRule="exact"/>
            <w:ind w:leftChars="0" w:left="0"/>
            <w:rPr>
              <w:rFonts w:asciiTheme="minorHAnsi" w:eastAsiaTheme="minorEastAsia" w:hAnsiTheme="minorHAnsi"/>
              <w:noProof/>
              <w:sz w:val="21"/>
            </w:rPr>
          </w:pPr>
          <w:hyperlink w:anchor="_Toc173938977" w:history="1">
            <w:r w:rsidR="002C364A" w:rsidRPr="005662A0">
              <w:rPr>
                <w:rStyle w:val="ac"/>
                <w:noProof/>
              </w:rPr>
              <w:t>七、与相关法律法规和标准的关系</w:t>
            </w:r>
            <w:r w:rsidR="002C364A">
              <w:rPr>
                <w:noProof/>
                <w:webHidden/>
              </w:rPr>
              <w:tab/>
            </w:r>
            <w:r w:rsidR="002C364A">
              <w:rPr>
                <w:noProof/>
                <w:webHidden/>
              </w:rPr>
              <w:fldChar w:fldCharType="begin"/>
            </w:r>
            <w:r w:rsidR="002C364A">
              <w:rPr>
                <w:noProof/>
                <w:webHidden/>
              </w:rPr>
              <w:instrText xml:space="preserve"> PAGEREF _Toc173938977 \h </w:instrText>
            </w:r>
            <w:r w:rsidR="002C364A">
              <w:rPr>
                <w:noProof/>
                <w:webHidden/>
              </w:rPr>
            </w:r>
            <w:r w:rsidR="002C364A">
              <w:rPr>
                <w:noProof/>
                <w:webHidden/>
              </w:rPr>
              <w:fldChar w:fldCharType="separate"/>
            </w:r>
            <w:r w:rsidR="00A80778">
              <w:rPr>
                <w:noProof/>
                <w:webHidden/>
              </w:rPr>
              <w:t>15</w:t>
            </w:r>
            <w:r w:rsidR="002C364A">
              <w:rPr>
                <w:noProof/>
                <w:webHidden/>
              </w:rPr>
              <w:fldChar w:fldCharType="end"/>
            </w:r>
          </w:hyperlink>
        </w:p>
        <w:p w14:paraId="2B2485DB" w14:textId="2CF1AD39" w:rsidR="002C364A" w:rsidRDefault="00A938F8" w:rsidP="002C364A">
          <w:pPr>
            <w:pStyle w:val="TOC2"/>
            <w:spacing w:line="440" w:lineRule="exact"/>
            <w:ind w:leftChars="0" w:left="0"/>
            <w:rPr>
              <w:rFonts w:asciiTheme="minorHAnsi" w:eastAsiaTheme="minorEastAsia" w:hAnsiTheme="minorHAnsi"/>
              <w:noProof/>
              <w:sz w:val="21"/>
            </w:rPr>
          </w:pPr>
          <w:hyperlink w:anchor="_Toc173938978" w:history="1">
            <w:r w:rsidR="002C364A" w:rsidRPr="005662A0">
              <w:rPr>
                <w:rStyle w:val="ac"/>
                <w:noProof/>
              </w:rPr>
              <w:t>八、推广实施建议</w:t>
            </w:r>
            <w:r w:rsidR="002C364A">
              <w:rPr>
                <w:noProof/>
                <w:webHidden/>
              </w:rPr>
              <w:tab/>
            </w:r>
            <w:r w:rsidR="002C364A">
              <w:rPr>
                <w:noProof/>
                <w:webHidden/>
              </w:rPr>
              <w:fldChar w:fldCharType="begin"/>
            </w:r>
            <w:r w:rsidR="002C364A">
              <w:rPr>
                <w:noProof/>
                <w:webHidden/>
              </w:rPr>
              <w:instrText xml:space="preserve"> PAGEREF _Toc173938978 \h </w:instrText>
            </w:r>
            <w:r w:rsidR="002C364A">
              <w:rPr>
                <w:noProof/>
                <w:webHidden/>
              </w:rPr>
            </w:r>
            <w:r w:rsidR="002C364A">
              <w:rPr>
                <w:noProof/>
                <w:webHidden/>
              </w:rPr>
              <w:fldChar w:fldCharType="separate"/>
            </w:r>
            <w:r w:rsidR="00A80778">
              <w:rPr>
                <w:noProof/>
                <w:webHidden/>
              </w:rPr>
              <w:t>17</w:t>
            </w:r>
            <w:r w:rsidR="002C364A">
              <w:rPr>
                <w:noProof/>
                <w:webHidden/>
              </w:rPr>
              <w:fldChar w:fldCharType="end"/>
            </w:r>
          </w:hyperlink>
        </w:p>
        <w:p w14:paraId="332FEA57" w14:textId="4ECF1317" w:rsidR="002C364A" w:rsidRDefault="00A938F8" w:rsidP="002C364A">
          <w:pPr>
            <w:pStyle w:val="TOC2"/>
            <w:spacing w:line="440" w:lineRule="exact"/>
            <w:ind w:leftChars="0" w:left="0"/>
            <w:rPr>
              <w:rFonts w:asciiTheme="minorHAnsi" w:eastAsiaTheme="minorEastAsia" w:hAnsiTheme="minorHAnsi"/>
              <w:noProof/>
              <w:sz w:val="21"/>
            </w:rPr>
          </w:pPr>
          <w:hyperlink w:anchor="_Toc173938979" w:history="1">
            <w:r w:rsidR="002C364A" w:rsidRPr="005662A0">
              <w:rPr>
                <w:rStyle w:val="ac"/>
                <w:noProof/>
              </w:rPr>
              <w:t>九、起草单位和起草人员信息及分工</w:t>
            </w:r>
            <w:r w:rsidR="002C364A">
              <w:rPr>
                <w:noProof/>
                <w:webHidden/>
              </w:rPr>
              <w:tab/>
            </w:r>
            <w:r w:rsidR="002C364A">
              <w:rPr>
                <w:noProof/>
                <w:webHidden/>
              </w:rPr>
              <w:fldChar w:fldCharType="begin"/>
            </w:r>
            <w:r w:rsidR="002C364A">
              <w:rPr>
                <w:noProof/>
                <w:webHidden/>
              </w:rPr>
              <w:instrText xml:space="preserve"> PAGEREF _Toc173938979 \h </w:instrText>
            </w:r>
            <w:r w:rsidR="002C364A">
              <w:rPr>
                <w:noProof/>
                <w:webHidden/>
              </w:rPr>
            </w:r>
            <w:r w:rsidR="002C364A">
              <w:rPr>
                <w:noProof/>
                <w:webHidden/>
              </w:rPr>
              <w:fldChar w:fldCharType="separate"/>
            </w:r>
            <w:r w:rsidR="00A80778">
              <w:rPr>
                <w:noProof/>
                <w:webHidden/>
              </w:rPr>
              <w:t>17</w:t>
            </w:r>
            <w:r w:rsidR="002C364A">
              <w:rPr>
                <w:noProof/>
                <w:webHidden/>
              </w:rPr>
              <w:fldChar w:fldCharType="end"/>
            </w:r>
          </w:hyperlink>
        </w:p>
        <w:p w14:paraId="2CC6967F" w14:textId="503DE5E5" w:rsidR="00062AB0" w:rsidRPr="00A3774C" w:rsidRDefault="006A568B" w:rsidP="002C364A">
          <w:pPr>
            <w:adjustRightInd w:val="0"/>
            <w:snapToGrid w:val="0"/>
            <w:spacing w:line="440" w:lineRule="exact"/>
            <w:ind w:firstLineChars="0" w:firstLine="0"/>
            <w:rPr>
              <w:sz w:val="28"/>
              <w:szCs w:val="21"/>
            </w:rPr>
          </w:pPr>
          <w:r w:rsidRPr="00A3774C">
            <w:rPr>
              <w:b/>
              <w:bCs/>
              <w:sz w:val="28"/>
              <w:szCs w:val="28"/>
              <w:lang w:val="zh-CN"/>
            </w:rPr>
            <w:fldChar w:fldCharType="end"/>
          </w:r>
        </w:p>
      </w:sdtContent>
    </w:sdt>
    <w:p w14:paraId="598852B6" w14:textId="77777777" w:rsidR="00062AB0" w:rsidRDefault="00062AB0">
      <w:pPr>
        <w:ind w:left="560" w:firstLineChars="0" w:firstLine="0"/>
      </w:pPr>
    </w:p>
    <w:p w14:paraId="5DDA0262" w14:textId="3E09386C" w:rsidR="00062AB0" w:rsidRDefault="00062AB0">
      <w:pPr>
        <w:ind w:left="560" w:firstLineChars="0" w:firstLine="0"/>
        <w:sectPr w:rsidR="00062AB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0F9A4385" w14:textId="77777777" w:rsidR="00062AB0" w:rsidRDefault="00DB7CF7">
      <w:pPr>
        <w:pStyle w:val="2"/>
        <w:ind w:firstLine="643"/>
      </w:pPr>
      <w:bookmarkStart w:id="0" w:name="_Toc173938959"/>
      <w:r>
        <w:rPr>
          <w:rFonts w:hint="eastAsia"/>
        </w:rPr>
        <w:lastRenderedPageBreak/>
        <w:t>一、目的意义</w:t>
      </w:r>
      <w:bookmarkEnd w:id="0"/>
    </w:p>
    <w:p w14:paraId="2C1CF798" w14:textId="77777777" w:rsidR="001B6E67" w:rsidRDefault="001B6E67" w:rsidP="00ED01EF">
      <w:pPr>
        <w:pStyle w:val="3"/>
        <w:ind w:firstLine="602"/>
      </w:pPr>
      <w:bookmarkStart w:id="1" w:name="_Toc173938960"/>
      <w:r>
        <w:rPr>
          <w:rFonts w:hint="eastAsia"/>
        </w:rPr>
        <w:t>（一）背景</w:t>
      </w:r>
      <w:bookmarkEnd w:id="1"/>
    </w:p>
    <w:p w14:paraId="534DD05B" w14:textId="77777777" w:rsidR="00A276A3" w:rsidRDefault="0060751C">
      <w:pPr>
        <w:ind w:firstLine="600"/>
      </w:pPr>
      <w:r>
        <w:rPr>
          <w:rFonts w:hint="eastAsia"/>
        </w:rPr>
        <w:t>中华人民共和国国民经济和社会发展第十四个五年规划和</w:t>
      </w:r>
      <w:r>
        <w:rPr>
          <w:rFonts w:hint="eastAsia"/>
        </w:rPr>
        <w:t>2035</w:t>
      </w:r>
      <w:r>
        <w:rPr>
          <w:rFonts w:hint="eastAsia"/>
        </w:rPr>
        <w:t>年远景目标纲要指出，“提升生态系统质量和稳定性”“开展生态系统保护成效监测评估”。</w:t>
      </w:r>
      <w:r w:rsidR="005E657D">
        <w:rPr>
          <w:rFonts w:hint="eastAsia"/>
        </w:rPr>
        <w:t>针对</w:t>
      </w:r>
      <w:r w:rsidR="00DB7CF7">
        <w:rPr>
          <w:rFonts w:hint="eastAsia"/>
        </w:rPr>
        <w:t>国土空间生态</w:t>
      </w:r>
      <w:r>
        <w:rPr>
          <w:rFonts w:hint="eastAsia"/>
        </w:rPr>
        <w:t>保护</w:t>
      </w:r>
      <w:r w:rsidR="00DB7CF7">
        <w:rPr>
          <w:rFonts w:hint="eastAsia"/>
        </w:rPr>
        <w:t>修复</w:t>
      </w:r>
      <w:r>
        <w:rPr>
          <w:rFonts w:hint="eastAsia"/>
        </w:rPr>
        <w:t>工程</w:t>
      </w:r>
      <w:r w:rsidR="00A276A3">
        <w:rPr>
          <w:rFonts w:hint="eastAsia"/>
        </w:rPr>
        <w:t>开展</w:t>
      </w:r>
      <w:r w:rsidR="005E657D">
        <w:rPr>
          <w:rFonts w:hint="eastAsia"/>
        </w:rPr>
        <w:t>生态成效</w:t>
      </w:r>
      <w:r w:rsidR="00DB7CF7">
        <w:rPr>
          <w:rFonts w:hint="eastAsia"/>
        </w:rPr>
        <w:t>监测评估</w:t>
      </w:r>
      <w:r w:rsidR="005E657D">
        <w:rPr>
          <w:rFonts w:hint="eastAsia"/>
        </w:rPr>
        <w:t>，是自然资源主管部门贯彻落实国家有关要求的重要举措。</w:t>
      </w:r>
    </w:p>
    <w:p w14:paraId="6B39854F" w14:textId="7F56045A" w:rsidR="007B6C79" w:rsidRDefault="00A276A3">
      <w:pPr>
        <w:ind w:firstLine="600"/>
      </w:pPr>
      <w:r>
        <w:rPr>
          <w:rFonts w:hint="eastAsia"/>
        </w:rPr>
        <w:t>2</w:t>
      </w:r>
      <w:r>
        <w:t>020</w:t>
      </w:r>
      <w:r>
        <w:rPr>
          <w:rFonts w:hint="eastAsia"/>
        </w:rPr>
        <w:t>年</w:t>
      </w:r>
      <w:r>
        <w:rPr>
          <w:rFonts w:hint="eastAsia"/>
        </w:rPr>
        <w:t>8</w:t>
      </w:r>
      <w:r>
        <w:rPr>
          <w:rFonts w:hint="eastAsia"/>
        </w:rPr>
        <w:t>月，</w:t>
      </w:r>
      <w:r w:rsidR="00E75C22">
        <w:rPr>
          <w:rFonts w:hint="eastAsia"/>
        </w:rPr>
        <w:t>自然资源部等</w:t>
      </w:r>
      <w:r>
        <w:rPr>
          <w:rFonts w:hint="eastAsia"/>
        </w:rPr>
        <w:t>印发</w:t>
      </w:r>
      <w:r w:rsidR="007B6C79" w:rsidRPr="007B6C79">
        <w:rPr>
          <w:rFonts w:hint="eastAsia"/>
        </w:rPr>
        <w:t>《山水林田湖草生态保护修复工程指南（试行）》</w:t>
      </w:r>
      <w:r w:rsidR="00A07FA4">
        <w:rPr>
          <w:rFonts w:hint="eastAsia"/>
        </w:rPr>
        <w:t>，</w:t>
      </w:r>
      <w:r w:rsidR="007B6C79" w:rsidRPr="007B6C79">
        <w:rPr>
          <w:rFonts w:hint="eastAsia"/>
        </w:rPr>
        <w:t>针对生态保护修复工程，提出了开展适应性管理</w:t>
      </w:r>
      <w:r w:rsidR="00C640B6">
        <w:rPr>
          <w:rFonts w:hint="eastAsia"/>
        </w:rPr>
        <w:t>、</w:t>
      </w:r>
      <w:r w:rsidR="007B6C79" w:rsidRPr="007B6C79">
        <w:rPr>
          <w:rFonts w:hint="eastAsia"/>
        </w:rPr>
        <w:t>加强工程实施过程生态监测评估</w:t>
      </w:r>
      <w:r w:rsidR="00C640B6">
        <w:rPr>
          <w:rFonts w:hint="eastAsia"/>
        </w:rPr>
        <w:t>的要求</w:t>
      </w:r>
      <w:r w:rsidR="007B6C79" w:rsidRPr="007B6C79">
        <w:rPr>
          <w:rFonts w:hint="eastAsia"/>
        </w:rPr>
        <w:t>，并就监测评估指标及手段</w:t>
      </w:r>
      <w:r w:rsidR="00C640B6">
        <w:rPr>
          <w:rFonts w:hint="eastAsia"/>
        </w:rPr>
        <w:t>给出了</w:t>
      </w:r>
      <w:r w:rsidR="007B6C79" w:rsidRPr="007B6C79">
        <w:rPr>
          <w:rFonts w:hint="eastAsia"/>
        </w:rPr>
        <w:t>推荐意见。</w:t>
      </w:r>
      <w:r w:rsidR="00EB13D1" w:rsidRPr="00EB13D1">
        <w:rPr>
          <w:rFonts w:hint="eastAsia"/>
        </w:rPr>
        <w:t>《国土空间生态保护修复工程实施方案编制规程》（</w:t>
      </w:r>
      <w:r w:rsidR="00EB13D1" w:rsidRPr="00EB13D1">
        <w:rPr>
          <w:rFonts w:hint="eastAsia"/>
        </w:rPr>
        <w:t>TD/T</w:t>
      </w:r>
      <w:r w:rsidR="000078D8">
        <w:rPr>
          <w:rFonts w:hint="eastAsia"/>
        </w:rPr>
        <w:t xml:space="preserve"> </w:t>
      </w:r>
      <w:r w:rsidR="00EB13D1" w:rsidRPr="00EB13D1">
        <w:rPr>
          <w:rFonts w:hint="eastAsia"/>
        </w:rPr>
        <w:t>1068-2022</w:t>
      </w:r>
      <w:r w:rsidR="00EB13D1" w:rsidRPr="00EB13D1">
        <w:rPr>
          <w:rFonts w:hint="eastAsia"/>
        </w:rPr>
        <w:t>）、《国土空间生态保护修复工程验收规范》（</w:t>
      </w:r>
      <w:r w:rsidR="00EB13D1" w:rsidRPr="00EB13D1">
        <w:rPr>
          <w:rFonts w:hint="eastAsia"/>
        </w:rPr>
        <w:t>TD/T 1069-2022</w:t>
      </w:r>
      <w:r w:rsidR="00EB13D1" w:rsidRPr="00EB13D1">
        <w:rPr>
          <w:rFonts w:hint="eastAsia"/>
        </w:rPr>
        <w:t>）</w:t>
      </w:r>
      <w:r w:rsidR="007B6C79" w:rsidRPr="007B6C79">
        <w:rPr>
          <w:rFonts w:hint="eastAsia"/>
        </w:rPr>
        <w:t>也对国土空间生态</w:t>
      </w:r>
      <w:r w:rsidR="007B6C79">
        <w:rPr>
          <w:rFonts w:hint="eastAsia"/>
        </w:rPr>
        <w:t>保护</w:t>
      </w:r>
      <w:r w:rsidR="007B6C79" w:rsidRPr="007B6C79">
        <w:rPr>
          <w:rFonts w:hint="eastAsia"/>
        </w:rPr>
        <w:t>修复工程</w:t>
      </w:r>
      <w:r w:rsidR="007B6C79">
        <w:rPr>
          <w:rFonts w:hint="eastAsia"/>
        </w:rPr>
        <w:t>生态成效</w:t>
      </w:r>
      <w:r w:rsidR="007B6C79" w:rsidRPr="007B6C79">
        <w:rPr>
          <w:rFonts w:hint="eastAsia"/>
        </w:rPr>
        <w:t>监测评估</w:t>
      </w:r>
      <w:r w:rsidR="00B73AB9">
        <w:rPr>
          <w:rFonts w:hint="eastAsia"/>
        </w:rPr>
        <w:t>方面</w:t>
      </w:r>
      <w:proofErr w:type="gramStart"/>
      <w:r w:rsidR="007B6C79">
        <w:rPr>
          <w:rFonts w:hint="eastAsia"/>
        </w:rPr>
        <w:t>作出</w:t>
      </w:r>
      <w:proofErr w:type="gramEnd"/>
      <w:r w:rsidR="007B6C79">
        <w:rPr>
          <w:rFonts w:hint="eastAsia"/>
        </w:rPr>
        <w:t>了一定的</w:t>
      </w:r>
      <w:r w:rsidR="00C640B6">
        <w:rPr>
          <w:rFonts w:hint="eastAsia"/>
        </w:rPr>
        <w:t>规定</w:t>
      </w:r>
      <w:r w:rsidR="007B6C79" w:rsidRPr="007B6C79">
        <w:rPr>
          <w:rFonts w:hint="eastAsia"/>
        </w:rPr>
        <w:t>。</w:t>
      </w:r>
    </w:p>
    <w:p w14:paraId="2D3AAE27" w14:textId="02748866" w:rsidR="00A276A3" w:rsidRPr="00A276A3" w:rsidRDefault="00EB13D1" w:rsidP="002866C9">
      <w:pPr>
        <w:ind w:firstLine="600"/>
      </w:pPr>
      <w:r w:rsidRPr="00EB13D1">
        <w:rPr>
          <w:rFonts w:hint="eastAsia"/>
        </w:rPr>
        <w:t>2023</w:t>
      </w:r>
      <w:r w:rsidRPr="00EB13D1">
        <w:rPr>
          <w:rFonts w:hint="eastAsia"/>
        </w:rPr>
        <w:t>年</w:t>
      </w:r>
      <w:r w:rsidRPr="00EB13D1">
        <w:rPr>
          <w:rFonts w:hint="eastAsia"/>
        </w:rPr>
        <w:t>8</w:t>
      </w:r>
      <w:r w:rsidRPr="00EB13D1">
        <w:rPr>
          <w:rFonts w:hint="eastAsia"/>
        </w:rPr>
        <w:t>月</w:t>
      </w:r>
      <w:r>
        <w:rPr>
          <w:rFonts w:hint="eastAsia"/>
        </w:rPr>
        <w:t>，国务院批复</w:t>
      </w:r>
      <w:r w:rsidRPr="00EB13D1">
        <w:rPr>
          <w:rFonts w:hint="eastAsia"/>
        </w:rPr>
        <w:t>同意</w:t>
      </w:r>
      <w:r w:rsidR="001B6E67" w:rsidRPr="001B6E67">
        <w:rPr>
          <w:rFonts w:hint="eastAsia"/>
        </w:rPr>
        <w:t>《江苏省国土空间生态保护和修复规划</w:t>
      </w:r>
      <w:r w:rsidR="001B6E67">
        <w:rPr>
          <w:rFonts w:hint="eastAsia"/>
          <w:b/>
          <w:bCs/>
        </w:rPr>
        <w:t>（</w:t>
      </w:r>
      <w:r w:rsidR="001B6E67" w:rsidRPr="001B6E67">
        <w:rPr>
          <w:rFonts w:hint="eastAsia"/>
        </w:rPr>
        <w:t>2021-2035</w:t>
      </w:r>
      <w:r w:rsidR="001B6E67" w:rsidRPr="001B6E67">
        <w:rPr>
          <w:rFonts w:hint="eastAsia"/>
        </w:rPr>
        <w:t>年</w:t>
      </w:r>
      <w:r w:rsidR="001B6E67">
        <w:rPr>
          <w:rFonts w:hint="eastAsia"/>
          <w:b/>
          <w:bCs/>
        </w:rPr>
        <w:t>）</w:t>
      </w:r>
      <w:r w:rsidR="001B6E67" w:rsidRPr="001B6E67">
        <w:rPr>
          <w:rFonts w:hint="eastAsia"/>
        </w:rPr>
        <w:t>》</w:t>
      </w:r>
      <w:r>
        <w:rPr>
          <w:rFonts w:hint="eastAsia"/>
        </w:rPr>
        <w:t>，在</w:t>
      </w:r>
      <w:r w:rsidR="001E6C60">
        <w:rPr>
          <w:rFonts w:hint="eastAsia"/>
        </w:rPr>
        <w:t>已有</w:t>
      </w:r>
      <w:r>
        <w:rPr>
          <w:rFonts w:hint="eastAsia"/>
        </w:rPr>
        <w:t>上述有关指南、规程、规范</w:t>
      </w:r>
      <w:r w:rsidR="001E6C60">
        <w:rPr>
          <w:rFonts w:hint="eastAsia"/>
        </w:rPr>
        <w:t>等技术要求</w:t>
      </w:r>
      <w:r>
        <w:rPr>
          <w:rFonts w:hint="eastAsia"/>
        </w:rPr>
        <w:t>的</w:t>
      </w:r>
      <w:r w:rsidR="001E6C60">
        <w:rPr>
          <w:rFonts w:hint="eastAsia"/>
        </w:rPr>
        <w:t>情况下</w:t>
      </w:r>
      <w:r>
        <w:rPr>
          <w:rFonts w:hint="eastAsia"/>
        </w:rPr>
        <w:t>，该规划</w:t>
      </w:r>
      <w:r w:rsidR="001B6E67" w:rsidRPr="001B6E67">
        <w:rPr>
          <w:rFonts w:hint="eastAsia"/>
        </w:rPr>
        <w:t>明确了</w:t>
      </w:r>
      <w:r w:rsidR="002866C9">
        <w:rPr>
          <w:rFonts w:hint="eastAsia"/>
        </w:rPr>
        <w:t>“加强生态保护修复体系建设</w:t>
      </w:r>
      <w:r w:rsidR="009C72A6">
        <w:rPr>
          <w:rFonts w:hint="eastAsia"/>
        </w:rPr>
        <w:t>”“</w:t>
      </w:r>
      <w:r w:rsidR="002866C9">
        <w:rPr>
          <w:rFonts w:hint="eastAsia"/>
        </w:rPr>
        <w:t>监测监管、评估体系更加完善”的目标</w:t>
      </w:r>
      <w:r>
        <w:rPr>
          <w:rFonts w:hint="eastAsia"/>
        </w:rPr>
        <w:t>，对近年来以及将来</w:t>
      </w:r>
      <w:r w:rsidRPr="001B6E67">
        <w:rPr>
          <w:rFonts w:hint="eastAsia"/>
        </w:rPr>
        <w:t>江苏</w:t>
      </w:r>
      <w:r>
        <w:rPr>
          <w:rFonts w:hint="eastAsia"/>
        </w:rPr>
        <w:t>开展的</w:t>
      </w:r>
      <w:r w:rsidRPr="007254AE">
        <w:rPr>
          <w:rFonts w:hint="eastAsia"/>
        </w:rPr>
        <w:t>一系列</w:t>
      </w:r>
      <w:r>
        <w:rPr>
          <w:rFonts w:hint="eastAsia"/>
        </w:rPr>
        <w:t>国土空间</w:t>
      </w:r>
      <w:r w:rsidRPr="007254AE">
        <w:rPr>
          <w:rFonts w:hint="eastAsia"/>
        </w:rPr>
        <w:t>生态</w:t>
      </w:r>
      <w:r>
        <w:rPr>
          <w:rFonts w:hint="eastAsia"/>
        </w:rPr>
        <w:t>保护</w:t>
      </w:r>
      <w:r w:rsidRPr="007254AE">
        <w:rPr>
          <w:rFonts w:hint="eastAsia"/>
        </w:rPr>
        <w:t>修复工程</w:t>
      </w:r>
      <w:r>
        <w:rPr>
          <w:rFonts w:hint="eastAsia"/>
        </w:rPr>
        <w:t>的生态成效</w:t>
      </w:r>
      <w:r w:rsidRPr="001B6E67">
        <w:rPr>
          <w:rFonts w:hint="eastAsia"/>
        </w:rPr>
        <w:t>监测评估</w:t>
      </w:r>
      <w:r>
        <w:rPr>
          <w:rFonts w:hint="eastAsia"/>
        </w:rPr>
        <w:t>提出了更高的要求。因此，</w:t>
      </w:r>
      <w:r w:rsidR="00A276A3">
        <w:rPr>
          <w:rFonts w:hint="eastAsia"/>
        </w:rPr>
        <w:t>亟需出台</w:t>
      </w:r>
      <w:r>
        <w:rPr>
          <w:rFonts w:hint="eastAsia"/>
        </w:rPr>
        <w:t>科学、规范、符合江苏省情的</w:t>
      </w:r>
      <w:r w:rsidR="00A276A3">
        <w:rPr>
          <w:rFonts w:hint="eastAsia"/>
        </w:rPr>
        <w:t>相关技术规范，指导</w:t>
      </w:r>
      <w:r w:rsidR="00763017">
        <w:rPr>
          <w:rFonts w:hint="eastAsia"/>
        </w:rPr>
        <w:t>具体</w:t>
      </w:r>
      <w:r w:rsidR="00A276A3">
        <w:rPr>
          <w:rFonts w:hint="eastAsia"/>
        </w:rPr>
        <w:t>工作，落实规划</w:t>
      </w:r>
      <w:r w:rsidR="00763017">
        <w:rPr>
          <w:rFonts w:hint="eastAsia"/>
        </w:rPr>
        <w:t>要求</w:t>
      </w:r>
      <w:r w:rsidR="00A276A3">
        <w:rPr>
          <w:rFonts w:hint="eastAsia"/>
        </w:rPr>
        <w:t>。</w:t>
      </w:r>
    </w:p>
    <w:p w14:paraId="0111FF7F" w14:textId="1C44C97C" w:rsidR="002866C9" w:rsidRDefault="002866C9" w:rsidP="002866C9">
      <w:pPr>
        <w:pStyle w:val="3"/>
        <w:ind w:firstLine="602"/>
      </w:pPr>
      <w:bookmarkStart w:id="2" w:name="_Toc173938961"/>
      <w:r>
        <w:rPr>
          <w:rFonts w:hint="eastAsia"/>
        </w:rPr>
        <w:lastRenderedPageBreak/>
        <w:t>（</w:t>
      </w:r>
      <w:r w:rsidR="009C72A6">
        <w:rPr>
          <w:rFonts w:hint="eastAsia"/>
        </w:rPr>
        <w:t>二</w:t>
      </w:r>
      <w:r>
        <w:rPr>
          <w:rFonts w:hint="eastAsia"/>
        </w:rPr>
        <w:t>）重要性和作用</w:t>
      </w:r>
      <w:bookmarkEnd w:id="2"/>
    </w:p>
    <w:p w14:paraId="1468112F" w14:textId="37746C45" w:rsidR="002866C9" w:rsidRDefault="002866C9" w:rsidP="002866C9">
      <w:pPr>
        <w:ind w:firstLine="600"/>
      </w:pPr>
      <w:r w:rsidRPr="000843F7">
        <w:rPr>
          <w:rFonts w:hint="eastAsia"/>
        </w:rPr>
        <w:t>起草并发布《国土空间生态</w:t>
      </w:r>
      <w:r w:rsidR="003A7ADE">
        <w:rPr>
          <w:rFonts w:hint="eastAsia"/>
        </w:rPr>
        <w:t>保护</w:t>
      </w:r>
      <w:r w:rsidRPr="000843F7">
        <w:rPr>
          <w:rFonts w:hint="eastAsia"/>
        </w:rPr>
        <w:t>修复</w:t>
      </w:r>
      <w:r>
        <w:rPr>
          <w:rFonts w:hint="eastAsia"/>
        </w:rPr>
        <w:t>工程生态成效</w:t>
      </w:r>
      <w:r w:rsidRPr="000843F7">
        <w:rPr>
          <w:rFonts w:hint="eastAsia"/>
        </w:rPr>
        <w:t>监测评估技术导则》在江苏具有重要意义。</w:t>
      </w:r>
      <w:r w:rsidR="009C72A6">
        <w:rPr>
          <w:rFonts w:hint="eastAsia"/>
        </w:rPr>
        <w:t>首先，</w:t>
      </w:r>
      <w:r w:rsidRPr="000843F7">
        <w:rPr>
          <w:rFonts w:hint="eastAsia"/>
        </w:rPr>
        <w:t>该技术导则可以规范</w:t>
      </w:r>
      <w:r w:rsidR="009C72A6">
        <w:rPr>
          <w:rFonts w:hint="eastAsia"/>
        </w:rPr>
        <w:t>国土空间</w:t>
      </w:r>
      <w:r w:rsidR="009C72A6" w:rsidRPr="007254AE">
        <w:rPr>
          <w:rFonts w:hint="eastAsia"/>
        </w:rPr>
        <w:t>生态</w:t>
      </w:r>
      <w:r w:rsidR="009C72A6">
        <w:rPr>
          <w:rFonts w:hint="eastAsia"/>
        </w:rPr>
        <w:t>保护</w:t>
      </w:r>
      <w:r w:rsidR="009C72A6" w:rsidRPr="007254AE">
        <w:rPr>
          <w:rFonts w:hint="eastAsia"/>
        </w:rPr>
        <w:t>修复工程</w:t>
      </w:r>
      <w:r w:rsidR="00BC2009">
        <w:rPr>
          <w:rFonts w:hint="eastAsia"/>
        </w:rPr>
        <w:t>生态成效监测评估</w:t>
      </w:r>
      <w:r w:rsidRPr="000843F7">
        <w:rPr>
          <w:rFonts w:hint="eastAsia"/>
        </w:rPr>
        <w:t>的技术操作，确保监测评估工作的科学性和准确性；其次，通过实施该技术导则，可以及时发现和解决生态修复过程中存在的问题，提升生态修复效果；最后，该技术导则还可以为政府制定和实施生态修复相关政策提供技术支持和决策依据，推动生态文明建设政策的落地实施。</w:t>
      </w:r>
    </w:p>
    <w:p w14:paraId="37C79DCD" w14:textId="759999EE" w:rsidR="002866C9" w:rsidRDefault="002866C9" w:rsidP="003344FB">
      <w:pPr>
        <w:ind w:firstLine="600"/>
      </w:pPr>
      <w:r>
        <w:rPr>
          <w:rFonts w:hint="eastAsia"/>
        </w:rPr>
        <w:t>该技术导则在江苏发布后，</w:t>
      </w:r>
      <w:r w:rsidR="00602FF5">
        <w:rPr>
          <w:rFonts w:hint="eastAsia"/>
        </w:rPr>
        <w:t>可</w:t>
      </w:r>
      <w:r>
        <w:rPr>
          <w:rFonts w:hint="eastAsia"/>
        </w:rPr>
        <w:t>为江苏省内的</w:t>
      </w:r>
      <w:r w:rsidR="000317A5">
        <w:rPr>
          <w:rFonts w:hint="eastAsia"/>
        </w:rPr>
        <w:t>国土空间生态保护</w:t>
      </w:r>
      <w:r>
        <w:rPr>
          <w:rFonts w:hint="eastAsia"/>
        </w:rPr>
        <w:t>修复</w:t>
      </w:r>
      <w:r w:rsidR="000317A5">
        <w:rPr>
          <w:rFonts w:hint="eastAsia"/>
        </w:rPr>
        <w:t>工程</w:t>
      </w:r>
      <w:r>
        <w:rPr>
          <w:rFonts w:hint="eastAsia"/>
        </w:rPr>
        <w:t>提供科学的</w:t>
      </w:r>
      <w:r w:rsidR="000317A5">
        <w:rPr>
          <w:rFonts w:hint="eastAsia"/>
        </w:rPr>
        <w:t>生态成效</w:t>
      </w:r>
      <w:r>
        <w:rPr>
          <w:rFonts w:hint="eastAsia"/>
        </w:rPr>
        <w:t>监测评估方法和技术指导，确保监测评估工作的规范性和有效性。通过科学监测评估，提升生态</w:t>
      </w:r>
      <w:r w:rsidR="000317A5">
        <w:rPr>
          <w:rFonts w:hint="eastAsia"/>
        </w:rPr>
        <w:t>保护</w:t>
      </w:r>
      <w:r>
        <w:rPr>
          <w:rFonts w:hint="eastAsia"/>
        </w:rPr>
        <w:t>修复</w:t>
      </w:r>
      <w:r w:rsidR="003344FB">
        <w:rPr>
          <w:rFonts w:hint="eastAsia"/>
        </w:rPr>
        <w:t>工程</w:t>
      </w:r>
      <w:r>
        <w:rPr>
          <w:rFonts w:hint="eastAsia"/>
        </w:rPr>
        <w:t>的管理水平，确保</w:t>
      </w:r>
      <w:r w:rsidR="000317A5">
        <w:rPr>
          <w:rFonts w:hint="eastAsia"/>
        </w:rPr>
        <w:t>保护</w:t>
      </w:r>
      <w:r>
        <w:rPr>
          <w:rFonts w:hint="eastAsia"/>
        </w:rPr>
        <w:t>修复活动的有序进行和</w:t>
      </w:r>
      <w:r w:rsidR="000317A5">
        <w:rPr>
          <w:rFonts w:hint="eastAsia"/>
        </w:rPr>
        <w:t>保护</w:t>
      </w:r>
      <w:r>
        <w:rPr>
          <w:rFonts w:hint="eastAsia"/>
        </w:rPr>
        <w:t>修复目标的顺利实现</w:t>
      </w:r>
      <w:r w:rsidR="00602FF5">
        <w:rPr>
          <w:rFonts w:hint="eastAsia"/>
        </w:rPr>
        <w:t>，</w:t>
      </w:r>
      <w:r>
        <w:rPr>
          <w:rFonts w:hint="eastAsia"/>
        </w:rPr>
        <w:t>为</w:t>
      </w:r>
      <w:r w:rsidR="00602FF5">
        <w:rPr>
          <w:rFonts w:hint="eastAsia"/>
        </w:rPr>
        <w:t>“美丽江苏”建设</w:t>
      </w:r>
      <w:r>
        <w:rPr>
          <w:rFonts w:hint="eastAsia"/>
        </w:rPr>
        <w:t>提供技术</w:t>
      </w:r>
      <w:r w:rsidR="00602FF5">
        <w:rPr>
          <w:rFonts w:hint="eastAsia"/>
        </w:rPr>
        <w:t>支撑</w:t>
      </w:r>
      <w:r>
        <w:rPr>
          <w:rFonts w:hint="eastAsia"/>
        </w:rPr>
        <w:t>和决策依据。</w:t>
      </w:r>
    </w:p>
    <w:p w14:paraId="00D017D1" w14:textId="77777777" w:rsidR="00062AB0" w:rsidRDefault="00DB7CF7">
      <w:pPr>
        <w:pStyle w:val="2"/>
        <w:ind w:firstLine="643"/>
      </w:pPr>
      <w:bookmarkStart w:id="3" w:name="_Toc173938962"/>
      <w:r>
        <w:rPr>
          <w:rFonts w:hint="eastAsia"/>
        </w:rPr>
        <w:t>二、任务来源</w:t>
      </w:r>
      <w:bookmarkEnd w:id="3"/>
    </w:p>
    <w:p w14:paraId="6E8BB43B" w14:textId="34F11A76" w:rsidR="00062AB0" w:rsidRDefault="00DB7CF7">
      <w:pPr>
        <w:ind w:firstLine="600"/>
      </w:pPr>
      <w:r>
        <w:rPr>
          <w:rFonts w:hint="eastAsia"/>
        </w:rPr>
        <w:t>2</w:t>
      </w:r>
      <w:r>
        <w:t>022</w:t>
      </w:r>
      <w:r>
        <w:rPr>
          <w:rFonts w:hint="eastAsia"/>
        </w:rPr>
        <w:t>年</w:t>
      </w:r>
      <w:r>
        <w:rPr>
          <w:rFonts w:hint="eastAsia"/>
        </w:rPr>
        <w:t>6</w:t>
      </w:r>
      <w:r>
        <w:rPr>
          <w:rFonts w:hint="eastAsia"/>
        </w:rPr>
        <w:t>月</w:t>
      </w:r>
      <w:r>
        <w:rPr>
          <w:rFonts w:hint="eastAsia"/>
        </w:rPr>
        <w:t>2</w:t>
      </w:r>
      <w:r>
        <w:t>9</w:t>
      </w:r>
      <w:r>
        <w:rPr>
          <w:rFonts w:hint="eastAsia"/>
        </w:rPr>
        <w:t>日，江苏省市场监督管理局下达了《省市场监督管理局关于下达</w:t>
      </w:r>
      <w:r>
        <w:rPr>
          <w:rFonts w:hint="eastAsia"/>
        </w:rPr>
        <w:t>2</w:t>
      </w:r>
      <w:r>
        <w:t>022</w:t>
      </w:r>
      <w:r>
        <w:rPr>
          <w:rFonts w:hint="eastAsia"/>
        </w:rPr>
        <w:t>年度江苏省地方标准项目计划的通知》（苏</w:t>
      </w:r>
      <w:proofErr w:type="gramStart"/>
      <w:r>
        <w:rPr>
          <w:rFonts w:hint="eastAsia"/>
        </w:rPr>
        <w:t>市监标</w:t>
      </w:r>
      <w:proofErr w:type="gramEnd"/>
      <w:r>
        <w:rPr>
          <w:rFonts w:hint="eastAsia"/>
        </w:rPr>
        <w:t>〔</w:t>
      </w:r>
      <w:r>
        <w:rPr>
          <w:rFonts w:hint="eastAsia"/>
        </w:rPr>
        <w:t>20</w:t>
      </w:r>
      <w:r>
        <w:t>22</w:t>
      </w:r>
      <w:r>
        <w:rPr>
          <w:rFonts w:hint="eastAsia"/>
        </w:rPr>
        <w:t>〕</w:t>
      </w:r>
      <w:r>
        <w:t>192</w:t>
      </w:r>
      <w:r>
        <w:rPr>
          <w:rFonts w:hint="eastAsia"/>
        </w:rPr>
        <w:t>号）。计划项目名称：《国土空间生态修复监测与效果评估技术导则》，计划项目序号为</w:t>
      </w:r>
      <w:r>
        <w:rPr>
          <w:rFonts w:hint="eastAsia"/>
        </w:rPr>
        <w:t>2</w:t>
      </w:r>
      <w:r>
        <w:t>4</w:t>
      </w:r>
      <w:r>
        <w:rPr>
          <w:rFonts w:hint="eastAsia"/>
        </w:rPr>
        <w:t>。江苏省地质调查研究院为文件起草承担单位，对口行政主管部门为江苏省自然资源厅。</w:t>
      </w:r>
      <w:r w:rsidR="003344FB">
        <w:rPr>
          <w:rFonts w:hint="eastAsia"/>
        </w:rPr>
        <w:t>根据我省国土空间生态保护修复管理工作实际需</w:t>
      </w:r>
      <w:r w:rsidR="003344FB">
        <w:rPr>
          <w:rFonts w:hint="eastAsia"/>
        </w:rPr>
        <w:lastRenderedPageBreak/>
        <w:t>要和标准内容，经技术审查专家组一致同意，将</w:t>
      </w:r>
      <w:r w:rsidR="003344FB" w:rsidRPr="003344FB">
        <w:rPr>
          <w:rFonts w:hint="eastAsia"/>
        </w:rPr>
        <w:t>标准名称修改为《国土空间生态保护修复工程生态成效监测评估技术导则》</w:t>
      </w:r>
      <w:r w:rsidR="003344FB">
        <w:rPr>
          <w:rFonts w:hint="eastAsia"/>
        </w:rPr>
        <w:t>。</w:t>
      </w:r>
    </w:p>
    <w:p w14:paraId="008E1C65" w14:textId="77777777" w:rsidR="00062AB0" w:rsidRDefault="00DB7CF7">
      <w:pPr>
        <w:pStyle w:val="2"/>
        <w:ind w:firstLine="643"/>
      </w:pPr>
      <w:bookmarkStart w:id="4" w:name="_Toc173938963"/>
      <w:r>
        <w:rPr>
          <w:rFonts w:hint="eastAsia"/>
        </w:rPr>
        <w:t>三、编制过程</w:t>
      </w:r>
      <w:bookmarkEnd w:id="4"/>
    </w:p>
    <w:p w14:paraId="66E403F7" w14:textId="77777777" w:rsidR="00062AB0" w:rsidRDefault="00DB7CF7">
      <w:pPr>
        <w:pStyle w:val="3"/>
        <w:ind w:firstLine="602"/>
      </w:pPr>
      <w:bookmarkStart w:id="5" w:name="_Toc173938964"/>
      <w:r>
        <w:rPr>
          <w:rFonts w:hint="eastAsia"/>
        </w:rPr>
        <w:t>（一）成立编制组</w:t>
      </w:r>
      <w:bookmarkEnd w:id="5"/>
    </w:p>
    <w:p w14:paraId="5478FA30" w14:textId="340B802E" w:rsidR="00062AB0" w:rsidRDefault="00DB7CF7">
      <w:pPr>
        <w:ind w:firstLine="600"/>
      </w:pPr>
      <w:r>
        <w:rPr>
          <w:rFonts w:hint="eastAsia"/>
        </w:rPr>
        <w:t>为确保本次编制工作的顺利开展，项目任务下达后，由江苏省自然资源厅组织江苏省地质调查研究院成立了《国土空间生态修复监测与效果评估技术导则》编制组，制定了标准制定工作计划和组织分工。</w:t>
      </w:r>
    </w:p>
    <w:p w14:paraId="4022F87A" w14:textId="77777777" w:rsidR="00117D84" w:rsidRDefault="00117D84" w:rsidP="00384A72">
      <w:pPr>
        <w:pStyle w:val="3"/>
        <w:ind w:firstLine="602"/>
      </w:pPr>
      <w:bookmarkStart w:id="6" w:name="_Toc173938965"/>
      <w:r>
        <w:rPr>
          <w:rFonts w:hint="eastAsia"/>
        </w:rPr>
        <w:t>（二）</w:t>
      </w:r>
      <w:r w:rsidR="00384A72">
        <w:rPr>
          <w:rFonts w:hint="eastAsia"/>
        </w:rPr>
        <w:t>调研</w:t>
      </w:r>
      <w:r w:rsidR="00044E92">
        <w:rPr>
          <w:rFonts w:hint="eastAsia"/>
        </w:rPr>
        <w:t>和实地验证形成讨论稿</w:t>
      </w:r>
      <w:bookmarkEnd w:id="6"/>
    </w:p>
    <w:p w14:paraId="18A32F86" w14:textId="77777777" w:rsidR="00044E92" w:rsidRDefault="00044E92" w:rsidP="00341569">
      <w:pPr>
        <w:ind w:firstLine="600"/>
      </w:pPr>
      <w:r>
        <w:t>1</w:t>
      </w:r>
      <w:r>
        <w:rPr>
          <w:rFonts w:hint="eastAsia"/>
        </w:rPr>
        <w:t>、调研确定导则框架</w:t>
      </w:r>
    </w:p>
    <w:p w14:paraId="4762DAEE" w14:textId="77777777" w:rsidR="005318A3" w:rsidRDefault="0077609E" w:rsidP="00341569">
      <w:pPr>
        <w:ind w:firstLine="600"/>
      </w:pPr>
      <w:r>
        <w:rPr>
          <w:rFonts w:hint="eastAsia"/>
        </w:rPr>
        <w:t>2</w:t>
      </w:r>
      <w:r>
        <w:t>022</w:t>
      </w:r>
      <w:r>
        <w:rPr>
          <w:rFonts w:hint="eastAsia"/>
        </w:rPr>
        <w:t>年</w:t>
      </w:r>
      <w:r>
        <w:rPr>
          <w:rFonts w:hint="eastAsia"/>
        </w:rPr>
        <w:t>6</w:t>
      </w:r>
      <w:r>
        <w:rPr>
          <w:rFonts w:hint="eastAsia"/>
        </w:rPr>
        <w:t>月</w:t>
      </w:r>
      <w:r>
        <w:rPr>
          <w:rFonts w:hint="eastAsia"/>
        </w:rPr>
        <w:t>-</w:t>
      </w:r>
      <w:r>
        <w:t>2023</w:t>
      </w:r>
      <w:r>
        <w:rPr>
          <w:rFonts w:hint="eastAsia"/>
        </w:rPr>
        <w:t>年</w:t>
      </w:r>
      <w:r w:rsidR="00E0645E">
        <w:t>5</w:t>
      </w:r>
      <w:r>
        <w:rPr>
          <w:rFonts w:hint="eastAsia"/>
        </w:rPr>
        <w:t>月期间，编制组进行了大量的文献调研</w:t>
      </w:r>
      <w:r w:rsidR="00595A11">
        <w:rPr>
          <w:rFonts w:hint="eastAsia"/>
        </w:rPr>
        <w:t>和</w:t>
      </w:r>
      <w:r w:rsidR="004C79DD">
        <w:rPr>
          <w:rFonts w:hint="eastAsia"/>
        </w:rPr>
        <w:t>工程项目</w:t>
      </w:r>
      <w:r>
        <w:rPr>
          <w:rFonts w:hint="eastAsia"/>
        </w:rPr>
        <w:t>调研</w:t>
      </w:r>
      <w:r w:rsidR="005318A3">
        <w:rPr>
          <w:rFonts w:hint="eastAsia"/>
        </w:rPr>
        <w:t>。</w:t>
      </w:r>
    </w:p>
    <w:p w14:paraId="3675BF98" w14:textId="4558F58A" w:rsidR="00AE1458" w:rsidRDefault="005318A3" w:rsidP="00AE1458">
      <w:pPr>
        <w:ind w:firstLine="600"/>
      </w:pPr>
      <w:r>
        <w:rPr>
          <w:rFonts w:hint="eastAsia"/>
        </w:rPr>
        <w:t>文献</w:t>
      </w:r>
      <w:r w:rsidR="00595A11">
        <w:rPr>
          <w:rFonts w:hint="eastAsia"/>
        </w:rPr>
        <w:t>调研</w:t>
      </w:r>
      <w:r>
        <w:rPr>
          <w:rFonts w:hint="eastAsia"/>
        </w:rPr>
        <w:t>方面，</w:t>
      </w:r>
      <w:r w:rsidRPr="0077609E">
        <w:rPr>
          <w:rFonts w:hint="eastAsia"/>
        </w:rPr>
        <w:t>查阅</w:t>
      </w:r>
      <w:r w:rsidR="00163891">
        <w:rPr>
          <w:rFonts w:hint="eastAsia"/>
        </w:rPr>
        <w:t>并研究了</w:t>
      </w:r>
      <w:r w:rsidR="00E00A3E">
        <w:rPr>
          <w:rFonts w:hint="eastAsia"/>
        </w:rPr>
        <w:t>相关</w:t>
      </w:r>
      <w:r w:rsidR="0077609E" w:rsidRPr="0077609E">
        <w:rPr>
          <w:rFonts w:hint="eastAsia"/>
        </w:rPr>
        <w:t>法律法规、政策文件</w:t>
      </w:r>
      <w:r w:rsidR="00163891">
        <w:rPr>
          <w:rFonts w:hint="eastAsia"/>
        </w:rPr>
        <w:t>、</w:t>
      </w:r>
      <w:r>
        <w:rPr>
          <w:rFonts w:hint="eastAsia"/>
        </w:rPr>
        <w:t>规范标准</w:t>
      </w:r>
      <w:r w:rsidR="00163891">
        <w:rPr>
          <w:rFonts w:hint="eastAsia"/>
        </w:rPr>
        <w:t>及科技论文</w:t>
      </w:r>
      <w:r w:rsidR="0077609E" w:rsidRPr="0077609E">
        <w:rPr>
          <w:rFonts w:hint="eastAsia"/>
        </w:rPr>
        <w:t>，</w:t>
      </w:r>
      <w:r>
        <w:rPr>
          <w:rFonts w:hint="eastAsia"/>
        </w:rPr>
        <w:t>及时跟踪新出台的政策文件和新发布的规范标准，确保本导</w:t>
      </w:r>
      <w:proofErr w:type="gramStart"/>
      <w:r>
        <w:rPr>
          <w:rFonts w:hint="eastAsia"/>
        </w:rPr>
        <w:t>则</w:t>
      </w:r>
      <w:r w:rsidR="00E00A3E">
        <w:rPr>
          <w:rFonts w:hint="eastAsia"/>
        </w:rPr>
        <w:t>相关</w:t>
      </w:r>
      <w:proofErr w:type="gramEnd"/>
      <w:r w:rsidR="00E00A3E">
        <w:rPr>
          <w:rFonts w:hint="eastAsia"/>
        </w:rPr>
        <w:t>内容</w:t>
      </w:r>
      <w:r w:rsidR="00481F27">
        <w:rPr>
          <w:rFonts w:hint="eastAsia"/>
        </w:rPr>
        <w:t>顺应</w:t>
      </w:r>
      <w:r w:rsidR="00595A11">
        <w:rPr>
          <w:rFonts w:hint="eastAsia"/>
        </w:rPr>
        <w:t>时代发展要求。</w:t>
      </w:r>
      <w:r w:rsidR="004C79DD">
        <w:rPr>
          <w:rFonts w:hint="eastAsia"/>
        </w:rPr>
        <w:t>调研</w:t>
      </w:r>
      <w:r w:rsidR="00AE1458">
        <w:rPr>
          <w:rFonts w:hint="eastAsia"/>
        </w:rPr>
        <w:t>文献</w:t>
      </w:r>
      <w:r w:rsidR="004C79DD">
        <w:rPr>
          <w:rFonts w:hint="eastAsia"/>
        </w:rPr>
        <w:t>主要</w:t>
      </w:r>
      <w:r w:rsidR="00AE1458">
        <w:rPr>
          <w:rFonts w:hint="eastAsia"/>
        </w:rPr>
        <w:t>包括</w:t>
      </w:r>
      <w:r w:rsidR="00AE1458" w:rsidRPr="00E00A3E">
        <w:rPr>
          <w:rFonts w:hint="eastAsia"/>
        </w:rPr>
        <w:t>《中华人民共和国土地管理法》《中华人民共和国城乡规划法》《山水林田湖草生态保护修复工程指南</w:t>
      </w:r>
      <w:r w:rsidR="00AE1458">
        <w:rPr>
          <w:rFonts w:hint="eastAsia"/>
        </w:rPr>
        <w:t>（</w:t>
      </w:r>
      <w:r w:rsidR="00AE1458" w:rsidRPr="00E00A3E">
        <w:rPr>
          <w:rFonts w:hint="eastAsia"/>
        </w:rPr>
        <w:t>试行</w:t>
      </w:r>
      <w:r w:rsidR="00AE1458">
        <w:rPr>
          <w:rFonts w:hint="eastAsia"/>
        </w:rPr>
        <w:t>）</w:t>
      </w:r>
      <w:r w:rsidR="00AE1458" w:rsidRPr="00E00A3E">
        <w:rPr>
          <w:rFonts w:hint="eastAsia"/>
        </w:rPr>
        <w:t>》《全国重要生态系统保护和修复重大工程总体规划</w:t>
      </w:r>
      <w:r w:rsidR="004C79DD">
        <w:rPr>
          <w:rFonts w:hint="eastAsia"/>
        </w:rPr>
        <w:t>（</w:t>
      </w:r>
      <w:r w:rsidR="00AE1458" w:rsidRPr="00E00A3E">
        <w:rPr>
          <w:rFonts w:hint="eastAsia"/>
        </w:rPr>
        <w:t>2021-2035</w:t>
      </w:r>
      <w:r w:rsidR="00AE1458" w:rsidRPr="00E00A3E">
        <w:rPr>
          <w:rFonts w:hint="eastAsia"/>
        </w:rPr>
        <w:t>年</w:t>
      </w:r>
      <w:r w:rsidR="004C79DD">
        <w:rPr>
          <w:rFonts w:hint="eastAsia"/>
        </w:rPr>
        <w:t>）</w:t>
      </w:r>
      <w:r w:rsidR="00AE1458" w:rsidRPr="00E00A3E">
        <w:rPr>
          <w:rFonts w:hint="eastAsia"/>
        </w:rPr>
        <w:t>》</w:t>
      </w:r>
      <w:r w:rsidR="00AE1458">
        <w:rPr>
          <w:rFonts w:hint="eastAsia"/>
        </w:rPr>
        <w:t>《</w:t>
      </w:r>
      <w:r w:rsidR="00AE1458" w:rsidRPr="00E00A3E">
        <w:rPr>
          <w:rFonts w:hint="eastAsia"/>
        </w:rPr>
        <w:t>自然资源部办公厅关于加强国土空间生态修复项目规范实施和监督管理的通知（自然资办发〔</w:t>
      </w:r>
      <w:r w:rsidR="00AE1458" w:rsidRPr="00E00A3E">
        <w:rPr>
          <w:rFonts w:hint="eastAsia"/>
        </w:rPr>
        <w:t>2023</w:t>
      </w:r>
      <w:r w:rsidR="00AE1458" w:rsidRPr="00E00A3E">
        <w:rPr>
          <w:rFonts w:hint="eastAsia"/>
        </w:rPr>
        <w:t>〕</w:t>
      </w:r>
      <w:r w:rsidR="00AE1458" w:rsidRPr="00E00A3E">
        <w:rPr>
          <w:rFonts w:hint="eastAsia"/>
        </w:rPr>
        <w:t>10</w:t>
      </w:r>
      <w:r w:rsidR="00AE1458" w:rsidRPr="00E00A3E">
        <w:rPr>
          <w:rFonts w:hint="eastAsia"/>
        </w:rPr>
        <w:t>号）</w:t>
      </w:r>
      <w:r w:rsidR="00AE1458">
        <w:rPr>
          <w:rFonts w:hint="eastAsia"/>
        </w:rPr>
        <w:t>》</w:t>
      </w:r>
      <w:r w:rsidR="00AE1458" w:rsidRPr="00E00A3E">
        <w:rPr>
          <w:rFonts w:hint="eastAsia"/>
        </w:rPr>
        <w:t>《国土空间生态保护修复工程实施方案编制规程》（</w:t>
      </w:r>
      <w:r w:rsidR="00AE1458" w:rsidRPr="00E00A3E">
        <w:rPr>
          <w:rFonts w:hint="eastAsia"/>
        </w:rPr>
        <w:t>TD/T</w:t>
      </w:r>
      <w:r w:rsidR="000078D8">
        <w:rPr>
          <w:rFonts w:hint="eastAsia"/>
        </w:rPr>
        <w:t xml:space="preserve"> </w:t>
      </w:r>
      <w:r w:rsidR="00AE1458" w:rsidRPr="00E00A3E">
        <w:rPr>
          <w:rFonts w:hint="eastAsia"/>
        </w:rPr>
        <w:t>1068-2022</w:t>
      </w:r>
      <w:r w:rsidR="00AE1458" w:rsidRPr="00E00A3E">
        <w:rPr>
          <w:rFonts w:hint="eastAsia"/>
        </w:rPr>
        <w:t>）</w:t>
      </w:r>
      <w:r w:rsidR="00AE1458">
        <w:rPr>
          <w:rFonts w:hint="eastAsia"/>
        </w:rPr>
        <w:t>等。</w:t>
      </w:r>
    </w:p>
    <w:p w14:paraId="5E43E99B" w14:textId="77777777" w:rsidR="00E00A3E" w:rsidRDefault="004C79DD" w:rsidP="00341569">
      <w:pPr>
        <w:ind w:firstLine="600"/>
      </w:pPr>
      <w:r>
        <w:rPr>
          <w:rFonts w:hint="eastAsia"/>
        </w:rPr>
        <w:t>工程项目</w:t>
      </w:r>
      <w:r w:rsidR="00E00A3E">
        <w:rPr>
          <w:rFonts w:hint="eastAsia"/>
        </w:rPr>
        <w:t>调研方面，</w:t>
      </w:r>
      <w:r>
        <w:rPr>
          <w:rFonts w:hint="eastAsia"/>
        </w:rPr>
        <w:t>对“</w:t>
      </w:r>
      <w:r w:rsidRPr="004C79DD">
        <w:rPr>
          <w:rFonts w:hint="eastAsia"/>
        </w:rPr>
        <w:t>长江沿线国土空间生态修复工程</w:t>
      </w:r>
      <w:r w:rsidRPr="004C79DD">
        <w:rPr>
          <w:rFonts w:hint="eastAsia"/>
        </w:rPr>
        <w:lastRenderedPageBreak/>
        <w:t>项目</w:t>
      </w:r>
      <w:r>
        <w:rPr>
          <w:rFonts w:hint="eastAsia"/>
        </w:rPr>
        <w:t>”“</w:t>
      </w:r>
      <w:r w:rsidRPr="004C79DD">
        <w:rPr>
          <w:rFonts w:hint="eastAsia"/>
        </w:rPr>
        <w:t>太湖流域水源涵养区历史遗留废弃矿山生态修复示范工程项目</w:t>
      </w:r>
      <w:r>
        <w:rPr>
          <w:rFonts w:hint="eastAsia"/>
        </w:rPr>
        <w:t>”“</w:t>
      </w:r>
      <w:r w:rsidR="00BE0165" w:rsidRPr="00BE0165">
        <w:rPr>
          <w:rFonts w:hint="eastAsia"/>
        </w:rPr>
        <w:t>盐城市海岸带生态保护修复项目</w:t>
      </w:r>
      <w:r w:rsidR="00BE0165">
        <w:rPr>
          <w:rFonts w:hint="eastAsia"/>
        </w:rPr>
        <w:t>”等进行了实施方案的调研，并选择</w:t>
      </w:r>
      <w:r w:rsidR="00044E92">
        <w:rPr>
          <w:rFonts w:hint="eastAsia"/>
        </w:rPr>
        <w:t>上述工程项目中的</w:t>
      </w:r>
      <w:r w:rsidR="00BE0165">
        <w:rPr>
          <w:rFonts w:hint="eastAsia"/>
        </w:rPr>
        <w:t>汤山、句容、江阴、东台等</w:t>
      </w:r>
      <w:r w:rsidR="00044E92">
        <w:rPr>
          <w:rFonts w:hint="eastAsia"/>
        </w:rPr>
        <w:t>地的</w:t>
      </w:r>
      <w:r w:rsidR="00BE0165">
        <w:rPr>
          <w:rFonts w:hint="eastAsia"/>
        </w:rPr>
        <w:t>具体工程进行了实地调研。</w:t>
      </w:r>
    </w:p>
    <w:p w14:paraId="6E65D2C5" w14:textId="77777777" w:rsidR="00410E9B" w:rsidRDefault="00BE0165" w:rsidP="00341569">
      <w:pPr>
        <w:ind w:firstLine="600"/>
      </w:pPr>
      <w:r>
        <w:rPr>
          <w:rFonts w:hint="eastAsia"/>
        </w:rPr>
        <w:t>通过调研，总结</w:t>
      </w:r>
      <w:r w:rsidRPr="0077609E">
        <w:rPr>
          <w:rFonts w:hint="eastAsia"/>
        </w:rPr>
        <w:t>法律法规、政策文件</w:t>
      </w:r>
      <w:r>
        <w:rPr>
          <w:rFonts w:hint="eastAsia"/>
        </w:rPr>
        <w:t>和规范标准有关要求，</w:t>
      </w:r>
      <w:r w:rsidR="00531114">
        <w:rPr>
          <w:rFonts w:hint="eastAsia"/>
        </w:rPr>
        <w:t>梳理科技论文有关技术指标，</w:t>
      </w:r>
      <w:r>
        <w:rPr>
          <w:rFonts w:hint="eastAsia"/>
        </w:rPr>
        <w:t>直观认识各类工程项目特点，在草案稿的基础上修改完善，</w:t>
      </w:r>
      <w:r w:rsidRPr="009F4C54">
        <w:rPr>
          <w:rFonts w:hint="eastAsia"/>
        </w:rPr>
        <w:t>确定了导则的主要框架</w:t>
      </w:r>
      <w:r w:rsidR="00410E9B" w:rsidRPr="009F4C54">
        <w:rPr>
          <w:rFonts w:hint="eastAsia"/>
        </w:rPr>
        <w:t>。主要框架由工程范围</w:t>
      </w:r>
      <w:r w:rsidR="00410E9B" w:rsidRPr="009F4C54">
        <w:rPr>
          <w:rFonts w:hint="eastAsia"/>
        </w:rPr>
        <w:t>-</w:t>
      </w:r>
      <w:r w:rsidR="00410E9B" w:rsidRPr="009F4C54">
        <w:rPr>
          <w:rFonts w:hint="eastAsia"/>
        </w:rPr>
        <w:t>生态保护修复单元</w:t>
      </w:r>
      <w:r w:rsidR="00410E9B" w:rsidRPr="009F4C54">
        <w:rPr>
          <w:rFonts w:hint="eastAsia"/>
        </w:rPr>
        <w:t>-</w:t>
      </w:r>
      <w:r w:rsidR="00410E9B">
        <w:rPr>
          <w:rFonts w:hint="eastAsia"/>
        </w:rPr>
        <w:t>子项目为三个层级的监测评估对象，获取评估资料</w:t>
      </w:r>
      <w:r w:rsidR="00410E9B">
        <w:rPr>
          <w:rFonts w:hint="eastAsia"/>
        </w:rPr>
        <w:t>-</w:t>
      </w:r>
      <w:r w:rsidR="00410E9B">
        <w:rPr>
          <w:rFonts w:hint="eastAsia"/>
        </w:rPr>
        <w:t>确定评估周期</w:t>
      </w:r>
      <w:r w:rsidR="00410E9B">
        <w:rPr>
          <w:rFonts w:hint="eastAsia"/>
        </w:rPr>
        <w:t>-</w:t>
      </w:r>
      <w:r w:rsidR="00410E9B">
        <w:rPr>
          <w:rFonts w:hint="eastAsia"/>
        </w:rPr>
        <w:t>计算综合得分</w:t>
      </w:r>
      <w:r w:rsidR="00410E9B">
        <w:rPr>
          <w:rFonts w:hint="eastAsia"/>
        </w:rPr>
        <w:t>-</w:t>
      </w:r>
      <w:r w:rsidR="00410E9B">
        <w:rPr>
          <w:rFonts w:hint="eastAsia"/>
        </w:rPr>
        <w:t>编写评估报告的</w:t>
      </w:r>
      <w:r w:rsidR="009F4C54">
        <w:rPr>
          <w:rFonts w:hint="eastAsia"/>
        </w:rPr>
        <w:t>步骤</w:t>
      </w:r>
      <w:r w:rsidR="00410E9B">
        <w:rPr>
          <w:rFonts w:hint="eastAsia"/>
        </w:rPr>
        <w:t>流程，子项目评估</w:t>
      </w:r>
      <w:r w:rsidR="00410E9B">
        <w:rPr>
          <w:rFonts w:hint="eastAsia"/>
        </w:rPr>
        <w:t>-</w:t>
      </w:r>
      <w:r w:rsidR="00410E9B">
        <w:rPr>
          <w:rFonts w:hint="eastAsia"/>
        </w:rPr>
        <w:t>生态保护修复单元评估</w:t>
      </w:r>
      <w:r w:rsidR="00410E9B">
        <w:rPr>
          <w:rFonts w:hint="eastAsia"/>
        </w:rPr>
        <w:t>-</w:t>
      </w:r>
      <w:r w:rsidR="00410E9B">
        <w:rPr>
          <w:rFonts w:hint="eastAsia"/>
        </w:rPr>
        <w:t>工程范围评估三层次的评估技术要求</w:t>
      </w:r>
      <w:r w:rsidR="009F4C54">
        <w:rPr>
          <w:rFonts w:hint="eastAsia"/>
        </w:rPr>
        <w:t>为主的</w:t>
      </w:r>
      <w:r w:rsidR="00410E9B">
        <w:rPr>
          <w:rFonts w:hint="eastAsia"/>
        </w:rPr>
        <w:t>三方面构成。</w:t>
      </w:r>
    </w:p>
    <w:p w14:paraId="5353CC3F" w14:textId="77777777" w:rsidR="00BE0165" w:rsidRDefault="00044E92" w:rsidP="00044E92">
      <w:pPr>
        <w:ind w:firstLine="600"/>
      </w:pPr>
      <w:r>
        <w:rPr>
          <w:rFonts w:hint="eastAsia"/>
        </w:rPr>
        <w:t>2</w:t>
      </w:r>
      <w:r>
        <w:rPr>
          <w:rFonts w:hint="eastAsia"/>
        </w:rPr>
        <w:t>、</w:t>
      </w:r>
      <w:r w:rsidR="00BE0165">
        <w:rPr>
          <w:rFonts w:hint="eastAsia"/>
        </w:rPr>
        <w:t>实地验证确定技术要求</w:t>
      </w:r>
    </w:p>
    <w:p w14:paraId="50CF7051" w14:textId="6739A761" w:rsidR="00044E92" w:rsidRDefault="00044E92" w:rsidP="00341569">
      <w:pPr>
        <w:ind w:firstLine="600"/>
      </w:pPr>
      <w:r>
        <w:rPr>
          <w:rFonts w:hint="eastAsia"/>
        </w:rPr>
        <w:t>调研期间，在逐步确定导则框架的同时，</w:t>
      </w:r>
      <w:r w:rsidR="001B4730">
        <w:rPr>
          <w:rFonts w:hint="eastAsia"/>
        </w:rPr>
        <w:t>选择</w:t>
      </w:r>
      <w:r w:rsidR="001F238D">
        <w:rPr>
          <w:rFonts w:hint="eastAsia"/>
        </w:rPr>
        <w:t>汤山、句容、江阴、东台、铜山、贾汪、盱眙等</w:t>
      </w:r>
      <w:r>
        <w:rPr>
          <w:rFonts w:hint="eastAsia"/>
        </w:rPr>
        <w:t>国土空间生态</w:t>
      </w:r>
      <w:r w:rsidR="000078D8">
        <w:rPr>
          <w:rFonts w:hint="eastAsia"/>
        </w:rPr>
        <w:t>保护</w:t>
      </w:r>
      <w:r>
        <w:rPr>
          <w:rFonts w:hint="eastAsia"/>
        </w:rPr>
        <w:t>修复工程，开展监测评估工作，通过工作实践，检验</w:t>
      </w:r>
      <w:r w:rsidR="001B4730">
        <w:rPr>
          <w:rFonts w:hint="eastAsia"/>
        </w:rPr>
        <w:t>导则拟选择的</w:t>
      </w:r>
      <w:r>
        <w:rPr>
          <w:rFonts w:hint="eastAsia"/>
        </w:rPr>
        <w:t>相关技术要求的合理性及科学性，并进一步收集资料分析、开展研讨，</w:t>
      </w:r>
      <w:r w:rsidR="00B42C55">
        <w:rPr>
          <w:rFonts w:hint="eastAsia"/>
        </w:rPr>
        <w:t>确定了相关技术要求，</w:t>
      </w:r>
      <w:proofErr w:type="gramStart"/>
      <w:r>
        <w:rPr>
          <w:rFonts w:hint="eastAsia"/>
        </w:rPr>
        <w:t>对</w:t>
      </w:r>
      <w:r w:rsidR="001B4730">
        <w:rPr>
          <w:rFonts w:hint="eastAsia"/>
        </w:rPr>
        <w:t>导则</w:t>
      </w:r>
      <w:proofErr w:type="gramEnd"/>
      <w:r>
        <w:rPr>
          <w:rFonts w:hint="eastAsia"/>
        </w:rPr>
        <w:t>草案</w:t>
      </w:r>
      <w:r w:rsidR="000078D8">
        <w:rPr>
          <w:rFonts w:hint="eastAsia"/>
        </w:rPr>
        <w:t>稿</w:t>
      </w:r>
      <w:r w:rsidR="001B4730">
        <w:rPr>
          <w:rFonts w:hint="eastAsia"/>
        </w:rPr>
        <w:t>进行</w:t>
      </w:r>
      <w:r>
        <w:rPr>
          <w:rFonts w:hint="eastAsia"/>
        </w:rPr>
        <w:t>修改完善</w:t>
      </w:r>
      <w:r w:rsidR="001B4730">
        <w:rPr>
          <w:rFonts w:hint="eastAsia"/>
        </w:rPr>
        <w:t>，</w:t>
      </w:r>
      <w:r w:rsidR="001B4730" w:rsidRPr="00B42C55">
        <w:rPr>
          <w:rFonts w:hint="eastAsia"/>
        </w:rPr>
        <w:t>形成导则讨论稿</w:t>
      </w:r>
      <w:r w:rsidRPr="00B42C55">
        <w:rPr>
          <w:rFonts w:hint="eastAsia"/>
        </w:rPr>
        <w:t>。</w:t>
      </w:r>
      <w:r w:rsidR="00B42C55">
        <w:rPr>
          <w:rFonts w:hint="eastAsia"/>
        </w:rPr>
        <w:t>确定的主要技术要求主要包括评估周期频次、三个层级的评估指标体系以及指标计算等方面。</w:t>
      </w:r>
    </w:p>
    <w:p w14:paraId="4114AEB0" w14:textId="77777777" w:rsidR="00062AB0" w:rsidRDefault="00341569" w:rsidP="00384A72">
      <w:pPr>
        <w:pStyle w:val="3"/>
        <w:ind w:firstLine="602"/>
      </w:pPr>
      <w:bookmarkStart w:id="7" w:name="_Toc173938966"/>
      <w:r>
        <w:rPr>
          <w:rFonts w:hint="eastAsia"/>
        </w:rPr>
        <w:t>（三）专家咨询</w:t>
      </w:r>
      <w:r w:rsidR="00384A72">
        <w:rPr>
          <w:rFonts w:hint="eastAsia"/>
        </w:rPr>
        <w:t>形成</w:t>
      </w:r>
      <w:r w:rsidR="00DB7CF7">
        <w:rPr>
          <w:rFonts w:hint="eastAsia"/>
        </w:rPr>
        <w:t>征求意见稿</w:t>
      </w:r>
      <w:bookmarkEnd w:id="7"/>
    </w:p>
    <w:p w14:paraId="517E78EB" w14:textId="77777777" w:rsidR="00062AB0" w:rsidRDefault="00DB7CF7">
      <w:pPr>
        <w:ind w:firstLine="600"/>
      </w:pPr>
      <w:r>
        <w:rPr>
          <w:rFonts w:hint="eastAsia"/>
        </w:rPr>
        <w:t>2023</w:t>
      </w:r>
      <w:r>
        <w:rPr>
          <w:rFonts w:hint="eastAsia"/>
        </w:rPr>
        <w:t>年</w:t>
      </w:r>
      <w:r>
        <w:rPr>
          <w:rFonts w:hint="eastAsia"/>
        </w:rPr>
        <w:t>5</w:t>
      </w:r>
      <w:r>
        <w:rPr>
          <w:rFonts w:hint="eastAsia"/>
        </w:rPr>
        <w:t>月</w:t>
      </w:r>
      <w:r>
        <w:rPr>
          <w:rFonts w:hint="eastAsia"/>
        </w:rPr>
        <w:t>22</w:t>
      </w:r>
      <w:r>
        <w:rPr>
          <w:rFonts w:hint="eastAsia"/>
        </w:rPr>
        <w:t>日，邀请了省内大专院校、科研院所相关专家，组织了专家咨询会，听取了专家</w:t>
      </w:r>
      <w:r w:rsidR="002F266D">
        <w:rPr>
          <w:rFonts w:hint="eastAsia"/>
        </w:rPr>
        <w:t>对讨论稿的</w:t>
      </w:r>
      <w:r>
        <w:rPr>
          <w:rFonts w:hint="eastAsia"/>
        </w:rPr>
        <w:t>意见建议，此</w:t>
      </w:r>
      <w:r>
        <w:rPr>
          <w:rFonts w:hint="eastAsia"/>
        </w:rPr>
        <w:lastRenderedPageBreak/>
        <w:t>后，根据专家意见对该导则进行了修改完善，形成了征求意见稿。</w:t>
      </w:r>
    </w:p>
    <w:p w14:paraId="7BF1A72F" w14:textId="109FF752" w:rsidR="00062AB0" w:rsidRDefault="00DB7CF7">
      <w:pPr>
        <w:pStyle w:val="3"/>
        <w:ind w:firstLine="602"/>
      </w:pPr>
      <w:bookmarkStart w:id="8" w:name="_Toc173938967"/>
      <w:r>
        <w:rPr>
          <w:rFonts w:hint="eastAsia"/>
        </w:rPr>
        <w:t>（</w:t>
      </w:r>
      <w:r w:rsidR="00384A72">
        <w:rPr>
          <w:rFonts w:hint="eastAsia"/>
        </w:rPr>
        <w:t>四</w:t>
      </w:r>
      <w:r>
        <w:rPr>
          <w:rFonts w:hint="eastAsia"/>
        </w:rPr>
        <w:t>）</w:t>
      </w:r>
      <w:r w:rsidR="00A258E4">
        <w:rPr>
          <w:rFonts w:hint="eastAsia"/>
        </w:rPr>
        <w:t>征求意见</w:t>
      </w:r>
      <w:bookmarkEnd w:id="8"/>
      <w:r w:rsidR="00187091">
        <w:rPr>
          <w:rFonts w:hint="eastAsia"/>
        </w:rPr>
        <w:t>形成送审讨论稿</w:t>
      </w:r>
    </w:p>
    <w:p w14:paraId="00A7B1C9" w14:textId="77777777" w:rsidR="00062AB0" w:rsidRDefault="00DB7CF7">
      <w:pPr>
        <w:ind w:firstLine="600"/>
      </w:pPr>
      <w:r>
        <w:rPr>
          <w:rFonts w:hint="eastAsia"/>
        </w:rPr>
        <w:t>2023</w:t>
      </w:r>
      <w:r>
        <w:rPr>
          <w:rFonts w:hint="eastAsia"/>
        </w:rPr>
        <w:t>年</w:t>
      </w:r>
      <w:r>
        <w:rPr>
          <w:rFonts w:hint="eastAsia"/>
        </w:rPr>
        <w:t>11</w:t>
      </w:r>
      <w:r>
        <w:rPr>
          <w:rFonts w:hint="eastAsia"/>
        </w:rPr>
        <w:t>月</w:t>
      </w:r>
      <w:r>
        <w:rPr>
          <w:rFonts w:hint="eastAsia"/>
        </w:rPr>
        <w:t>21</w:t>
      </w:r>
      <w:r>
        <w:rPr>
          <w:rFonts w:hint="eastAsia"/>
        </w:rPr>
        <w:t>日，</w:t>
      </w:r>
      <w:r w:rsidR="000F46BB">
        <w:rPr>
          <w:rFonts w:hint="eastAsia"/>
        </w:rPr>
        <w:t>江苏省地质调查研究</w:t>
      </w:r>
      <w:r>
        <w:rPr>
          <w:rFonts w:hint="eastAsia"/>
        </w:rPr>
        <w:t>院发函，开展征求意见工作。意见征求对象包括省内大专院校、科研院所、事业单位及地方自然资源主管部门共</w:t>
      </w:r>
      <w:r>
        <w:rPr>
          <w:rFonts w:hint="eastAsia"/>
        </w:rPr>
        <w:t>25</w:t>
      </w:r>
      <w:r>
        <w:rPr>
          <w:rFonts w:hint="eastAsia"/>
        </w:rPr>
        <w:t>个，收到修改意见建议反馈</w:t>
      </w:r>
      <w:r>
        <w:rPr>
          <w:rFonts w:hint="eastAsia"/>
        </w:rPr>
        <w:t>20</w:t>
      </w:r>
      <w:r>
        <w:rPr>
          <w:rFonts w:hint="eastAsia"/>
        </w:rPr>
        <w:t>个，其中无意见</w:t>
      </w:r>
      <w:r>
        <w:rPr>
          <w:rFonts w:hint="eastAsia"/>
        </w:rPr>
        <w:t>5</w:t>
      </w:r>
      <w:r>
        <w:rPr>
          <w:rFonts w:hint="eastAsia"/>
        </w:rPr>
        <w:t>个。同时，征求了自然资源部国土整治中心和中国地质大学（北京）的意见，并得到了反馈。</w:t>
      </w:r>
    </w:p>
    <w:p w14:paraId="3C5C1B4D" w14:textId="3EE7A61B" w:rsidR="00062AB0" w:rsidRDefault="00DB7CF7">
      <w:pPr>
        <w:ind w:firstLine="600"/>
      </w:pPr>
      <w:r>
        <w:rPr>
          <w:rFonts w:hint="eastAsia"/>
        </w:rPr>
        <w:t>编制组对收到反馈的每一条意见进行了整理</w:t>
      </w:r>
      <w:r w:rsidR="00682A96">
        <w:rPr>
          <w:rFonts w:hint="eastAsia"/>
        </w:rPr>
        <w:t>和</w:t>
      </w:r>
      <w:r>
        <w:rPr>
          <w:rFonts w:hint="eastAsia"/>
        </w:rPr>
        <w:t>分析，并多次集中讨论和修改，对各条意见均进行了回复，列出了处</w:t>
      </w:r>
      <w:r w:rsidRPr="002F3699">
        <w:rPr>
          <w:rFonts w:hint="eastAsia"/>
        </w:rPr>
        <w:t>理的详细理由。</w:t>
      </w:r>
      <w:r w:rsidR="00187091">
        <w:rPr>
          <w:rFonts w:hint="eastAsia"/>
        </w:rPr>
        <w:t>在此基础上形成了送审讨论稿。</w:t>
      </w:r>
    </w:p>
    <w:p w14:paraId="3490240E" w14:textId="77777777" w:rsidR="00A258E4" w:rsidRDefault="00A258E4" w:rsidP="00A258E4">
      <w:pPr>
        <w:pStyle w:val="3"/>
        <w:ind w:firstLine="602"/>
      </w:pPr>
      <w:bookmarkStart w:id="9" w:name="_Toc173938968"/>
      <w:r>
        <w:rPr>
          <w:rFonts w:hint="eastAsia"/>
        </w:rPr>
        <w:t>（</w:t>
      </w:r>
      <w:r w:rsidR="000A087C">
        <w:rPr>
          <w:rFonts w:hint="eastAsia"/>
        </w:rPr>
        <w:t>五</w:t>
      </w:r>
      <w:r>
        <w:rPr>
          <w:rFonts w:hint="eastAsia"/>
        </w:rPr>
        <w:t>）初审</w:t>
      </w:r>
      <w:r w:rsidR="000A087C">
        <w:rPr>
          <w:rFonts w:hint="eastAsia"/>
        </w:rPr>
        <w:t>形成送审稿</w:t>
      </w:r>
      <w:bookmarkEnd w:id="9"/>
    </w:p>
    <w:p w14:paraId="18C3EC2E" w14:textId="77777777" w:rsidR="00062AB0" w:rsidRDefault="00A258E4">
      <w:pPr>
        <w:ind w:firstLine="600"/>
      </w:pPr>
      <w:r>
        <w:t>1</w:t>
      </w:r>
      <w:r w:rsidR="00DB7CF7">
        <w:rPr>
          <w:rFonts w:hint="eastAsia"/>
        </w:rPr>
        <w:t>、江苏省自然资源标准化技术委员会初审及处理</w:t>
      </w:r>
    </w:p>
    <w:p w14:paraId="2F4851F1" w14:textId="473684D1" w:rsidR="00062AB0" w:rsidRDefault="00DB7CF7">
      <w:pPr>
        <w:ind w:firstLine="600"/>
      </w:pPr>
      <w:r>
        <w:rPr>
          <w:rFonts w:hint="eastAsia"/>
        </w:rPr>
        <w:t>送审讨论稿报送江苏省自然资源标准化技术委员会初审，</w:t>
      </w:r>
      <w:r w:rsidR="00187091">
        <w:rPr>
          <w:rFonts w:hint="eastAsia"/>
        </w:rPr>
        <w:t>收到</w:t>
      </w:r>
      <w:r>
        <w:rPr>
          <w:rFonts w:hint="eastAsia"/>
        </w:rPr>
        <w:t>专家初审</w:t>
      </w:r>
      <w:r w:rsidR="00187091">
        <w:rPr>
          <w:rFonts w:hint="eastAsia"/>
        </w:rPr>
        <w:t>意见，共</w:t>
      </w:r>
      <w:r>
        <w:rPr>
          <w:rFonts w:hint="eastAsia"/>
        </w:rPr>
        <w:t>6</w:t>
      </w:r>
      <w:r>
        <w:rPr>
          <w:rFonts w:hint="eastAsia"/>
        </w:rPr>
        <w:t>条</w:t>
      </w:r>
      <w:r w:rsidR="00187091">
        <w:rPr>
          <w:rFonts w:hint="eastAsia"/>
        </w:rPr>
        <w:t>修改</w:t>
      </w:r>
      <w:r>
        <w:rPr>
          <w:rFonts w:hint="eastAsia"/>
        </w:rPr>
        <w:t>意见，</w:t>
      </w:r>
      <w:r w:rsidR="00187091">
        <w:rPr>
          <w:rFonts w:hint="eastAsia"/>
        </w:rPr>
        <w:t>编制组</w:t>
      </w:r>
      <w:r>
        <w:rPr>
          <w:rFonts w:hint="eastAsia"/>
        </w:rPr>
        <w:t>采纳了</w:t>
      </w:r>
      <w:r w:rsidR="00CD39B4">
        <w:t>5</w:t>
      </w:r>
      <w:r>
        <w:rPr>
          <w:rFonts w:hint="eastAsia"/>
        </w:rPr>
        <w:t>条、</w:t>
      </w:r>
      <w:r w:rsidR="00CD39B4">
        <w:rPr>
          <w:rFonts w:hint="eastAsia"/>
        </w:rPr>
        <w:t>未</w:t>
      </w:r>
      <w:r>
        <w:rPr>
          <w:rFonts w:hint="eastAsia"/>
        </w:rPr>
        <w:t>采纳</w:t>
      </w:r>
      <w:r>
        <w:rPr>
          <w:rFonts w:hint="eastAsia"/>
        </w:rPr>
        <w:t>1</w:t>
      </w:r>
      <w:r>
        <w:rPr>
          <w:rFonts w:hint="eastAsia"/>
        </w:rPr>
        <w:t>条，进一步修改</w:t>
      </w:r>
      <w:proofErr w:type="gramStart"/>
      <w:r>
        <w:rPr>
          <w:rFonts w:hint="eastAsia"/>
        </w:rPr>
        <w:t>完善导</w:t>
      </w:r>
      <w:proofErr w:type="gramEnd"/>
      <w:r>
        <w:rPr>
          <w:rFonts w:hint="eastAsia"/>
        </w:rPr>
        <w:t>则</w:t>
      </w:r>
      <w:r w:rsidR="008D6B9B">
        <w:rPr>
          <w:rFonts w:hint="eastAsia"/>
        </w:rPr>
        <w:t>。</w:t>
      </w:r>
    </w:p>
    <w:p w14:paraId="047C4AFE" w14:textId="77777777" w:rsidR="00062AB0" w:rsidRDefault="00A258E4">
      <w:pPr>
        <w:ind w:firstLine="600"/>
      </w:pPr>
      <w:r>
        <w:t>2</w:t>
      </w:r>
      <w:r w:rsidR="00DB7CF7">
        <w:rPr>
          <w:rFonts w:hint="eastAsia"/>
        </w:rPr>
        <w:t>、厅国土空间生态修复处反馈意见及处理</w:t>
      </w:r>
    </w:p>
    <w:p w14:paraId="04FAFA75" w14:textId="7031A631" w:rsidR="002F3699" w:rsidRDefault="00E22B05">
      <w:pPr>
        <w:ind w:firstLine="600"/>
        <w:rPr>
          <w:color w:val="000000"/>
          <w:kern w:val="0"/>
          <w:szCs w:val="21"/>
        </w:rPr>
      </w:pPr>
      <w:r>
        <w:rPr>
          <w:rFonts w:hint="eastAsia"/>
        </w:rPr>
        <w:t>修改完成的导则提交</w:t>
      </w:r>
      <w:r w:rsidR="00DB7CF7">
        <w:rPr>
          <w:rFonts w:hint="eastAsia"/>
        </w:rPr>
        <w:t>厅国土空间生态修复处审查。</w:t>
      </w:r>
      <w:r w:rsidR="00081144">
        <w:rPr>
          <w:rFonts w:hint="eastAsia"/>
        </w:rPr>
        <w:t>厅国土空间生态修复处</w:t>
      </w:r>
      <w:r w:rsidR="00D376B6">
        <w:rPr>
          <w:rFonts w:hint="eastAsia"/>
        </w:rPr>
        <w:t>主要</w:t>
      </w:r>
      <w:r w:rsidR="00081144">
        <w:rPr>
          <w:rFonts w:hint="eastAsia"/>
        </w:rPr>
        <w:t>提出了“</w:t>
      </w:r>
      <w:r w:rsidR="00081144" w:rsidRPr="003D6C4D">
        <w:rPr>
          <w:rFonts w:hint="eastAsia"/>
          <w:color w:val="000000"/>
          <w:kern w:val="0"/>
          <w:szCs w:val="21"/>
        </w:rPr>
        <w:t>不考虑工程范围、生态保护修复单元及子项目三个层级，应聚焦具体的工程项目</w:t>
      </w:r>
      <w:r w:rsidR="00081144">
        <w:rPr>
          <w:rFonts w:hint="eastAsia"/>
          <w:color w:val="000000"/>
          <w:kern w:val="0"/>
          <w:szCs w:val="21"/>
        </w:rPr>
        <w:t>”的意见。编制组根据该意见，删除了三个层级相关内容，</w:t>
      </w:r>
      <w:r w:rsidR="00CA450F">
        <w:rPr>
          <w:rFonts w:hint="eastAsia"/>
          <w:color w:val="000000"/>
          <w:kern w:val="0"/>
          <w:szCs w:val="21"/>
        </w:rPr>
        <w:t>聚焦具体工程，</w:t>
      </w:r>
      <w:r w:rsidR="00081144">
        <w:rPr>
          <w:rFonts w:hint="eastAsia"/>
          <w:color w:val="000000"/>
          <w:kern w:val="0"/>
          <w:szCs w:val="21"/>
        </w:rPr>
        <w:t>对</w:t>
      </w:r>
      <w:r w:rsidR="00CA450F">
        <w:rPr>
          <w:rFonts w:hint="eastAsia"/>
          <w:color w:val="000000"/>
          <w:kern w:val="0"/>
          <w:szCs w:val="21"/>
        </w:rPr>
        <w:t>监测评估频次、监测评估指标等方面的</w:t>
      </w:r>
      <w:r w:rsidR="00081144">
        <w:rPr>
          <w:rFonts w:hint="eastAsia"/>
          <w:color w:val="000000"/>
          <w:kern w:val="0"/>
          <w:szCs w:val="21"/>
        </w:rPr>
        <w:t>技术</w:t>
      </w:r>
      <w:r w:rsidR="00ED5CEF">
        <w:rPr>
          <w:rFonts w:hint="eastAsia"/>
          <w:color w:val="000000"/>
          <w:kern w:val="0"/>
          <w:szCs w:val="21"/>
        </w:rPr>
        <w:t>要求</w:t>
      </w:r>
      <w:r w:rsidR="00081144">
        <w:rPr>
          <w:rFonts w:hint="eastAsia"/>
          <w:color w:val="000000"/>
          <w:kern w:val="0"/>
          <w:szCs w:val="21"/>
        </w:rPr>
        <w:t>进行了细致</w:t>
      </w:r>
      <w:r w:rsidR="00081144">
        <w:rPr>
          <w:rFonts w:hint="eastAsia"/>
          <w:color w:val="000000"/>
          <w:kern w:val="0"/>
          <w:szCs w:val="21"/>
        </w:rPr>
        <w:lastRenderedPageBreak/>
        <w:t>的调整，进一步完善送审讨论稿。</w:t>
      </w:r>
    </w:p>
    <w:p w14:paraId="2B671CD1" w14:textId="77777777" w:rsidR="00CA450F" w:rsidRDefault="004C6338" w:rsidP="00CA450F">
      <w:pPr>
        <w:ind w:firstLine="600"/>
      </w:pPr>
      <w:r>
        <w:rPr>
          <w:rFonts w:hint="eastAsia"/>
        </w:rPr>
        <w:t>在此期间，修改后的文本</w:t>
      </w:r>
      <w:r w:rsidR="00CA450F">
        <w:rPr>
          <w:rFonts w:hint="eastAsia"/>
        </w:rPr>
        <w:t>在</w:t>
      </w:r>
      <w:r>
        <w:rPr>
          <w:rFonts w:hint="eastAsia"/>
        </w:rPr>
        <w:t>省</w:t>
      </w:r>
      <w:r w:rsidR="00CA450F">
        <w:rPr>
          <w:rFonts w:hint="eastAsia"/>
        </w:rPr>
        <w:t>市场监督管理局官网线上征求意见，未收到意见反馈。</w:t>
      </w:r>
    </w:p>
    <w:p w14:paraId="2DC94E40" w14:textId="77777777" w:rsidR="00062AB0" w:rsidRDefault="00A258E4">
      <w:pPr>
        <w:ind w:firstLine="600"/>
      </w:pPr>
      <w:r>
        <w:t>3</w:t>
      </w:r>
      <w:r w:rsidR="00DB7CF7">
        <w:rPr>
          <w:rFonts w:hint="eastAsia"/>
        </w:rPr>
        <w:t>、组织研讨并修改完善形成送审稿</w:t>
      </w:r>
    </w:p>
    <w:p w14:paraId="1ECBBC4D" w14:textId="04DBA12A" w:rsidR="00062AB0" w:rsidRDefault="000564BA">
      <w:pPr>
        <w:ind w:firstLine="600"/>
      </w:pPr>
      <w:r>
        <w:t>2024</w:t>
      </w:r>
      <w:r>
        <w:rPr>
          <w:rFonts w:hint="eastAsia"/>
        </w:rPr>
        <w:t>年</w:t>
      </w:r>
      <w:r w:rsidR="00DB7CF7">
        <w:rPr>
          <w:rFonts w:hint="eastAsia"/>
        </w:rPr>
        <w:t>6</w:t>
      </w:r>
      <w:r w:rsidR="00DB7CF7">
        <w:rPr>
          <w:rFonts w:hint="eastAsia"/>
        </w:rPr>
        <w:t>月</w:t>
      </w:r>
      <w:r w:rsidR="00DB7CF7">
        <w:rPr>
          <w:rFonts w:hint="eastAsia"/>
        </w:rPr>
        <w:t>22</w:t>
      </w:r>
      <w:r w:rsidR="00DB7CF7">
        <w:rPr>
          <w:rFonts w:hint="eastAsia"/>
        </w:rPr>
        <w:t>日，编制组邀请专家</w:t>
      </w:r>
      <w:r w:rsidR="00A9126E">
        <w:rPr>
          <w:rFonts w:hint="eastAsia"/>
        </w:rPr>
        <w:t>组织</w:t>
      </w:r>
      <w:r w:rsidR="00DB7CF7">
        <w:rPr>
          <w:rFonts w:hint="eastAsia"/>
        </w:rPr>
        <w:t>研讨会集中讨论，</w:t>
      </w:r>
      <w:r w:rsidR="002F266D">
        <w:rPr>
          <w:rFonts w:hint="eastAsia"/>
        </w:rPr>
        <w:t>重点针对前期反馈意见中部分</w:t>
      </w:r>
      <w:r w:rsidR="002002E8">
        <w:rPr>
          <w:rFonts w:hint="eastAsia"/>
        </w:rPr>
        <w:t>采纳</w:t>
      </w:r>
      <w:r w:rsidR="002F266D">
        <w:rPr>
          <w:rFonts w:hint="eastAsia"/>
        </w:rPr>
        <w:t>和</w:t>
      </w:r>
      <w:r w:rsidR="00D41889">
        <w:rPr>
          <w:rFonts w:hint="eastAsia"/>
        </w:rPr>
        <w:t>未</w:t>
      </w:r>
      <w:r w:rsidR="002002E8">
        <w:rPr>
          <w:rFonts w:hint="eastAsia"/>
        </w:rPr>
        <w:t>采纳</w:t>
      </w:r>
      <w:r w:rsidR="002F266D">
        <w:rPr>
          <w:rFonts w:hint="eastAsia"/>
        </w:rPr>
        <w:t>意见，</w:t>
      </w:r>
      <w:r w:rsidR="00DB7CF7">
        <w:rPr>
          <w:rFonts w:hint="eastAsia"/>
        </w:rPr>
        <w:t>经过质询、讨论和修改，形成导则送审稿。</w:t>
      </w:r>
    </w:p>
    <w:p w14:paraId="522F29F4" w14:textId="6469BEE1" w:rsidR="007919DB" w:rsidRDefault="007919DB" w:rsidP="008D23F1">
      <w:pPr>
        <w:pStyle w:val="3"/>
        <w:ind w:firstLine="602"/>
      </w:pPr>
      <w:bookmarkStart w:id="10" w:name="_Toc173938969"/>
      <w:r>
        <w:rPr>
          <w:rFonts w:hint="eastAsia"/>
        </w:rPr>
        <w:t>（六）技术审查形成报批稿</w:t>
      </w:r>
      <w:bookmarkEnd w:id="10"/>
    </w:p>
    <w:p w14:paraId="46928D0B" w14:textId="04665C67" w:rsidR="007919DB" w:rsidRDefault="000564BA">
      <w:pPr>
        <w:ind w:firstLine="600"/>
      </w:pPr>
      <w:r>
        <w:t>2024</w:t>
      </w:r>
      <w:r>
        <w:rPr>
          <w:rFonts w:hint="eastAsia"/>
        </w:rPr>
        <w:t>年</w:t>
      </w:r>
      <w:r w:rsidR="009103C7">
        <w:t>7</w:t>
      </w:r>
      <w:r w:rsidR="009103C7">
        <w:rPr>
          <w:rFonts w:hint="eastAsia"/>
        </w:rPr>
        <w:t>月</w:t>
      </w:r>
      <w:r w:rsidR="009103C7">
        <w:rPr>
          <w:rFonts w:hint="eastAsia"/>
        </w:rPr>
        <w:t>2</w:t>
      </w:r>
      <w:r w:rsidR="009103C7">
        <w:t>6</w:t>
      </w:r>
      <w:r w:rsidR="009103C7">
        <w:rPr>
          <w:rFonts w:hint="eastAsia"/>
        </w:rPr>
        <w:t>日，</w:t>
      </w:r>
      <w:r w:rsidR="00833384">
        <w:rPr>
          <w:rFonts w:hint="eastAsia"/>
        </w:rPr>
        <w:t>江苏省市场监督管理局组织</w:t>
      </w:r>
      <w:r w:rsidR="00382CCC">
        <w:rPr>
          <w:rFonts w:hint="eastAsia"/>
        </w:rPr>
        <w:t>会议，</w:t>
      </w:r>
      <w:proofErr w:type="gramStart"/>
      <w:r w:rsidR="00382CCC">
        <w:rPr>
          <w:rFonts w:hint="eastAsia"/>
        </w:rPr>
        <w:t>对导则</w:t>
      </w:r>
      <w:proofErr w:type="gramEnd"/>
      <w:r w:rsidR="00382CCC">
        <w:rPr>
          <w:rFonts w:hint="eastAsia"/>
        </w:rPr>
        <w:t>送审稿进行技术审查，专家组由刘友兆、赵永存、林晨、金志峰、隋雪艳、蒋兢组成，刘</w:t>
      </w:r>
      <w:proofErr w:type="gramStart"/>
      <w:r w:rsidR="00382CCC">
        <w:rPr>
          <w:rFonts w:hint="eastAsia"/>
        </w:rPr>
        <w:t>友兆任</w:t>
      </w:r>
      <w:proofErr w:type="gramEnd"/>
      <w:r w:rsidR="00382CCC">
        <w:rPr>
          <w:rFonts w:hint="eastAsia"/>
        </w:rPr>
        <w:t>组长。专家组逐条审查了标准内容，一致同意通过审查，并提出了</w:t>
      </w:r>
      <w:r w:rsidR="00332929">
        <w:rPr>
          <w:rFonts w:hint="eastAsia"/>
        </w:rPr>
        <w:t>“</w:t>
      </w:r>
      <w:r w:rsidR="00382CCC">
        <w:rPr>
          <w:rFonts w:hint="eastAsia"/>
        </w:rPr>
        <w:t>标准名称修改为《国土空间生态保护修复工程生态成效监测评估技术导则》</w:t>
      </w:r>
      <w:r w:rsidR="00332929">
        <w:rPr>
          <w:rFonts w:hint="eastAsia"/>
        </w:rPr>
        <w:t>”“工程范围统一调整为监测评估范围”“指标归一化中，增加负向指标的计算方法”等</w:t>
      </w:r>
      <w:r w:rsidR="00332929">
        <w:rPr>
          <w:rFonts w:hint="eastAsia"/>
        </w:rPr>
        <w:t>3</w:t>
      </w:r>
      <w:r w:rsidR="00332929">
        <w:rPr>
          <w:rFonts w:hint="eastAsia"/>
        </w:rPr>
        <w:t>条主要修改</w:t>
      </w:r>
      <w:r w:rsidR="00382CCC">
        <w:rPr>
          <w:rFonts w:hint="eastAsia"/>
        </w:rPr>
        <w:t>意见。</w:t>
      </w:r>
    </w:p>
    <w:p w14:paraId="71F9945D" w14:textId="7E52A320" w:rsidR="00332929" w:rsidRDefault="00332929">
      <w:pPr>
        <w:ind w:firstLine="600"/>
      </w:pPr>
      <w:r>
        <w:rPr>
          <w:rFonts w:hint="eastAsia"/>
        </w:rPr>
        <w:t>根据专家</w:t>
      </w:r>
      <w:r w:rsidR="003E5DB0">
        <w:rPr>
          <w:rFonts w:hint="eastAsia"/>
        </w:rPr>
        <w:t>组</w:t>
      </w:r>
      <w:r>
        <w:rPr>
          <w:rFonts w:hint="eastAsia"/>
        </w:rPr>
        <w:t>意见，编制组</w:t>
      </w:r>
      <w:r w:rsidR="00E07A14">
        <w:rPr>
          <w:rFonts w:hint="eastAsia"/>
        </w:rPr>
        <w:t>逐条</w:t>
      </w:r>
      <w:r>
        <w:rPr>
          <w:rFonts w:hint="eastAsia"/>
        </w:rPr>
        <w:t>进行了修改完善，形成了导则报批稿。</w:t>
      </w:r>
    </w:p>
    <w:p w14:paraId="0903A1A7" w14:textId="41FCE3B9" w:rsidR="00A258E4" w:rsidRDefault="00A258E4" w:rsidP="00A258E4">
      <w:pPr>
        <w:pStyle w:val="3"/>
        <w:ind w:firstLine="602"/>
      </w:pPr>
      <w:bookmarkStart w:id="11" w:name="_Toc173938970"/>
      <w:r>
        <w:rPr>
          <w:rFonts w:hint="eastAsia"/>
        </w:rPr>
        <w:t>（</w:t>
      </w:r>
      <w:r w:rsidR="000A1CD6">
        <w:rPr>
          <w:rFonts w:hint="eastAsia"/>
        </w:rPr>
        <w:t>七</w:t>
      </w:r>
      <w:r>
        <w:rPr>
          <w:rFonts w:hint="eastAsia"/>
        </w:rPr>
        <w:t>）</w:t>
      </w:r>
      <w:r w:rsidR="00E07A14">
        <w:rPr>
          <w:rFonts w:hint="eastAsia"/>
        </w:rPr>
        <w:t>意见处理情况汇总</w:t>
      </w:r>
      <w:bookmarkEnd w:id="11"/>
    </w:p>
    <w:p w14:paraId="74B9F9D9" w14:textId="28AE39ED" w:rsidR="00CD39B4" w:rsidRDefault="00CD39B4" w:rsidP="00CD39B4">
      <w:pPr>
        <w:ind w:firstLine="600"/>
      </w:pPr>
      <w:r>
        <w:rPr>
          <w:rFonts w:hint="eastAsia"/>
        </w:rPr>
        <w:t>经汇总，共收集到省内征求意见、初审及业务主管部门反</w:t>
      </w:r>
      <w:r w:rsidRPr="009B3F1E">
        <w:rPr>
          <w:rFonts w:hint="eastAsia"/>
        </w:rPr>
        <w:t>馈意见等环节意见共</w:t>
      </w:r>
      <w:r w:rsidRPr="009B3F1E">
        <w:rPr>
          <w:rFonts w:hint="eastAsia"/>
        </w:rPr>
        <w:t>1</w:t>
      </w:r>
      <w:r w:rsidRPr="009B3F1E">
        <w:t>11</w:t>
      </w:r>
      <w:r w:rsidRPr="009B3F1E">
        <w:rPr>
          <w:rFonts w:hint="eastAsia"/>
        </w:rPr>
        <w:t>条，</w:t>
      </w:r>
      <w:r w:rsidR="008C602E" w:rsidRPr="009B3F1E">
        <w:rPr>
          <w:rFonts w:hint="eastAsia"/>
        </w:rPr>
        <w:t>针对这些意见，导则</w:t>
      </w:r>
      <w:r w:rsidR="000A1CD6" w:rsidRPr="009B3F1E">
        <w:rPr>
          <w:rFonts w:hint="eastAsia"/>
        </w:rPr>
        <w:t>报批稿</w:t>
      </w:r>
      <w:r w:rsidRPr="009B3F1E">
        <w:rPr>
          <w:rFonts w:hint="eastAsia"/>
        </w:rPr>
        <w:t>采纳了</w:t>
      </w:r>
      <w:r w:rsidRPr="009B3F1E">
        <w:t>8</w:t>
      </w:r>
      <w:r w:rsidR="00105C6F" w:rsidRPr="009B3F1E">
        <w:t>4</w:t>
      </w:r>
      <w:r w:rsidRPr="009B3F1E">
        <w:rPr>
          <w:rFonts w:hint="eastAsia"/>
        </w:rPr>
        <w:t>条，部分采纳了</w:t>
      </w:r>
      <w:r w:rsidRPr="009B3F1E">
        <w:t>1</w:t>
      </w:r>
      <w:r w:rsidR="0098519B" w:rsidRPr="009B3F1E">
        <w:t>5</w:t>
      </w:r>
      <w:r w:rsidRPr="009B3F1E">
        <w:rPr>
          <w:rFonts w:hint="eastAsia"/>
        </w:rPr>
        <w:t>条，</w:t>
      </w:r>
      <w:r w:rsidR="008C602E" w:rsidRPr="009B3F1E">
        <w:rPr>
          <w:rFonts w:hint="eastAsia"/>
        </w:rPr>
        <w:t>未</w:t>
      </w:r>
      <w:r w:rsidRPr="009B3F1E">
        <w:rPr>
          <w:rFonts w:hint="eastAsia"/>
        </w:rPr>
        <w:t>采纳</w:t>
      </w:r>
      <w:r w:rsidRPr="009B3F1E">
        <w:t>1</w:t>
      </w:r>
      <w:r w:rsidR="00105C6F" w:rsidRPr="009B3F1E">
        <w:t>2</w:t>
      </w:r>
      <w:r w:rsidRPr="009B3F1E">
        <w:rPr>
          <w:rFonts w:hint="eastAsia"/>
        </w:rPr>
        <w:t>条</w:t>
      </w:r>
      <w:r w:rsidR="00322410" w:rsidRPr="009B3F1E">
        <w:rPr>
          <w:rFonts w:hint="eastAsia"/>
        </w:rPr>
        <w:t>（表</w:t>
      </w:r>
      <w:r w:rsidR="00322410" w:rsidRPr="009B3F1E">
        <w:t>1</w:t>
      </w:r>
      <w:r w:rsidR="00322410" w:rsidRPr="009B3F1E">
        <w:rPr>
          <w:rFonts w:hint="eastAsia"/>
        </w:rPr>
        <w:t>）</w:t>
      </w:r>
      <w:r w:rsidRPr="009B3F1E">
        <w:rPr>
          <w:rFonts w:hint="eastAsia"/>
        </w:rPr>
        <w:t>。</w:t>
      </w:r>
    </w:p>
    <w:p w14:paraId="3EF0EEBF" w14:textId="77777777" w:rsidR="00B511D7" w:rsidRDefault="00B511D7" w:rsidP="00CD39B4">
      <w:pPr>
        <w:ind w:firstLine="600"/>
      </w:pPr>
    </w:p>
    <w:p w14:paraId="1DB2F458" w14:textId="77777777" w:rsidR="00CD39B4" w:rsidRDefault="00CD39B4" w:rsidP="00360C0E">
      <w:pPr>
        <w:spacing w:line="240" w:lineRule="auto"/>
        <w:ind w:firstLineChars="0" w:firstLine="0"/>
        <w:jc w:val="center"/>
        <w:rPr>
          <w:rFonts w:ascii="宋体" w:eastAsia="宋体" w:hAnsi="宋体" w:cs="宋体"/>
          <w:sz w:val="24"/>
          <w:szCs w:val="24"/>
        </w:rPr>
      </w:pPr>
      <w:r>
        <w:rPr>
          <w:rFonts w:ascii="宋体" w:eastAsia="宋体" w:hAnsi="宋体" w:cs="宋体" w:hint="eastAsia"/>
          <w:sz w:val="24"/>
          <w:szCs w:val="24"/>
        </w:rPr>
        <w:lastRenderedPageBreak/>
        <w:t>表</w:t>
      </w:r>
      <w:r>
        <w:rPr>
          <w:rFonts w:ascii="宋体" w:eastAsia="宋体" w:hAnsi="宋体" w:cs="宋体"/>
          <w:sz w:val="24"/>
          <w:szCs w:val="24"/>
        </w:rPr>
        <w:t>1</w:t>
      </w:r>
      <w:r w:rsidR="008C602E" w:rsidRPr="008C602E">
        <w:rPr>
          <w:rFonts w:ascii="宋体" w:eastAsia="宋体" w:hAnsi="宋体" w:cs="宋体" w:hint="eastAsia"/>
          <w:sz w:val="24"/>
          <w:szCs w:val="24"/>
        </w:rPr>
        <w:t>意见处理情况汇总表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472"/>
        <w:gridCol w:w="1473"/>
        <w:gridCol w:w="1473"/>
        <w:gridCol w:w="1473"/>
      </w:tblGrid>
      <w:tr w:rsidR="00CD39B4" w14:paraId="54F79AB2" w14:textId="77777777" w:rsidTr="00360C0E">
        <w:trPr>
          <w:trHeight w:val="948"/>
          <w:tblHeader/>
        </w:trPr>
        <w:tc>
          <w:tcPr>
            <w:tcW w:w="1449" w:type="pct"/>
            <w:shd w:val="clear" w:color="auto" w:fill="auto"/>
            <w:noWrap/>
            <w:vAlign w:val="center"/>
          </w:tcPr>
          <w:p w14:paraId="755486D8"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章节</w:t>
            </w:r>
          </w:p>
        </w:tc>
        <w:tc>
          <w:tcPr>
            <w:tcW w:w="887" w:type="pct"/>
            <w:shd w:val="clear" w:color="auto" w:fill="auto"/>
            <w:vAlign w:val="center"/>
          </w:tcPr>
          <w:p w14:paraId="46C5F31F"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意见数（条）</w:t>
            </w:r>
          </w:p>
        </w:tc>
        <w:tc>
          <w:tcPr>
            <w:tcW w:w="888" w:type="pct"/>
            <w:shd w:val="clear" w:color="auto" w:fill="auto"/>
            <w:vAlign w:val="center"/>
          </w:tcPr>
          <w:p w14:paraId="330CC068"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采纳数（条）</w:t>
            </w:r>
          </w:p>
        </w:tc>
        <w:tc>
          <w:tcPr>
            <w:tcW w:w="888" w:type="pct"/>
            <w:shd w:val="clear" w:color="auto" w:fill="auto"/>
            <w:vAlign w:val="center"/>
          </w:tcPr>
          <w:p w14:paraId="0B3E2EF3"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部分采纳数（条）</w:t>
            </w:r>
          </w:p>
        </w:tc>
        <w:tc>
          <w:tcPr>
            <w:tcW w:w="888" w:type="pct"/>
            <w:shd w:val="clear" w:color="auto" w:fill="auto"/>
            <w:vAlign w:val="center"/>
          </w:tcPr>
          <w:p w14:paraId="6B9BD998" w14:textId="77777777" w:rsidR="00CD39B4" w:rsidRDefault="008C602E"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未</w:t>
            </w:r>
            <w:r w:rsidR="00CD39B4">
              <w:rPr>
                <w:rFonts w:ascii="宋体" w:eastAsia="宋体" w:hAnsi="宋体" w:cs="宋体" w:hint="eastAsia"/>
                <w:color w:val="000000"/>
                <w:kern w:val="0"/>
                <w:sz w:val="21"/>
                <w:szCs w:val="21"/>
              </w:rPr>
              <w:t>采纳数（条）</w:t>
            </w:r>
          </w:p>
        </w:tc>
      </w:tr>
      <w:tr w:rsidR="00CD39B4" w14:paraId="6C57CB3D" w14:textId="77777777" w:rsidTr="00360C0E">
        <w:trPr>
          <w:trHeight w:val="276"/>
        </w:trPr>
        <w:tc>
          <w:tcPr>
            <w:tcW w:w="1449" w:type="pct"/>
            <w:shd w:val="clear" w:color="auto" w:fill="auto"/>
            <w:noWrap/>
            <w:vAlign w:val="center"/>
          </w:tcPr>
          <w:p w14:paraId="39F68FE2"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全文</w:t>
            </w:r>
          </w:p>
        </w:tc>
        <w:tc>
          <w:tcPr>
            <w:tcW w:w="887" w:type="pct"/>
            <w:shd w:val="clear" w:color="auto" w:fill="auto"/>
            <w:noWrap/>
          </w:tcPr>
          <w:p w14:paraId="42FA9630"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2260750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69771D6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19AF1225"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r>
      <w:tr w:rsidR="00CD39B4" w14:paraId="2B2C038E" w14:textId="77777777" w:rsidTr="00360C0E">
        <w:trPr>
          <w:trHeight w:val="276"/>
        </w:trPr>
        <w:tc>
          <w:tcPr>
            <w:tcW w:w="1449" w:type="pct"/>
            <w:shd w:val="clear" w:color="auto" w:fill="auto"/>
            <w:noWrap/>
            <w:vAlign w:val="center"/>
          </w:tcPr>
          <w:p w14:paraId="7F1CCD08"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标题</w:t>
            </w:r>
          </w:p>
        </w:tc>
        <w:tc>
          <w:tcPr>
            <w:tcW w:w="887" w:type="pct"/>
            <w:shd w:val="clear" w:color="auto" w:fill="auto"/>
            <w:noWrap/>
          </w:tcPr>
          <w:p w14:paraId="0EF29F13"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8</w:t>
            </w:r>
          </w:p>
        </w:tc>
        <w:tc>
          <w:tcPr>
            <w:tcW w:w="888" w:type="pct"/>
            <w:shd w:val="clear" w:color="auto" w:fill="auto"/>
            <w:noWrap/>
          </w:tcPr>
          <w:p w14:paraId="0CCD566D" w14:textId="45086631" w:rsidR="00CD39B4" w:rsidRPr="00E76B5E" w:rsidRDefault="00105C6F" w:rsidP="003344FB">
            <w:pPr>
              <w:widowControl/>
              <w:spacing w:line="240" w:lineRule="auto"/>
              <w:ind w:firstLineChars="0" w:firstLine="0"/>
              <w:jc w:val="center"/>
              <w:rPr>
                <w:rFonts w:eastAsia="宋体" w:cs="宋体"/>
                <w:color w:val="000000"/>
                <w:kern w:val="0"/>
                <w:sz w:val="21"/>
                <w:szCs w:val="21"/>
              </w:rPr>
            </w:pPr>
            <w:r>
              <w:rPr>
                <w:rFonts w:eastAsia="宋体" w:cs="宋体"/>
                <w:color w:val="000000"/>
                <w:kern w:val="0"/>
                <w:sz w:val="21"/>
                <w:szCs w:val="21"/>
              </w:rPr>
              <w:t>3</w:t>
            </w:r>
          </w:p>
        </w:tc>
        <w:tc>
          <w:tcPr>
            <w:tcW w:w="888" w:type="pct"/>
            <w:shd w:val="clear" w:color="auto" w:fill="auto"/>
            <w:noWrap/>
          </w:tcPr>
          <w:p w14:paraId="3C7941C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12DC5EC2" w14:textId="735C3497" w:rsidR="00CD39B4" w:rsidRPr="00E76B5E" w:rsidRDefault="00105C6F" w:rsidP="003344FB">
            <w:pPr>
              <w:widowControl/>
              <w:spacing w:line="240" w:lineRule="auto"/>
              <w:ind w:firstLineChars="0" w:firstLine="0"/>
              <w:jc w:val="center"/>
              <w:rPr>
                <w:rFonts w:eastAsia="宋体" w:cs="宋体"/>
                <w:color w:val="000000"/>
                <w:kern w:val="0"/>
                <w:sz w:val="21"/>
                <w:szCs w:val="21"/>
              </w:rPr>
            </w:pPr>
            <w:r>
              <w:rPr>
                <w:rFonts w:eastAsia="宋体" w:cs="宋体"/>
                <w:color w:val="000000"/>
                <w:kern w:val="0"/>
                <w:sz w:val="21"/>
                <w:szCs w:val="21"/>
              </w:rPr>
              <w:t>2</w:t>
            </w:r>
          </w:p>
        </w:tc>
      </w:tr>
      <w:tr w:rsidR="00CD39B4" w14:paraId="0B258379" w14:textId="77777777" w:rsidTr="00360C0E">
        <w:trPr>
          <w:trHeight w:val="276"/>
        </w:trPr>
        <w:tc>
          <w:tcPr>
            <w:tcW w:w="1449" w:type="pct"/>
            <w:shd w:val="clear" w:color="auto" w:fill="auto"/>
            <w:noWrap/>
            <w:vAlign w:val="center"/>
          </w:tcPr>
          <w:p w14:paraId="52913893"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前言</w:t>
            </w:r>
          </w:p>
        </w:tc>
        <w:tc>
          <w:tcPr>
            <w:tcW w:w="887" w:type="pct"/>
            <w:shd w:val="clear" w:color="auto" w:fill="auto"/>
            <w:noWrap/>
          </w:tcPr>
          <w:p w14:paraId="28343F03"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5</w:t>
            </w:r>
          </w:p>
        </w:tc>
        <w:tc>
          <w:tcPr>
            <w:tcW w:w="888" w:type="pct"/>
            <w:shd w:val="clear" w:color="auto" w:fill="auto"/>
            <w:noWrap/>
          </w:tcPr>
          <w:p w14:paraId="7762273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4</w:t>
            </w:r>
          </w:p>
        </w:tc>
        <w:tc>
          <w:tcPr>
            <w:tcW w:w="888" w:type="pct"/>
            <w:shd w:val="clear" w:color="auto" w:fill="auto"/>
            <w:noWrap/>
          </w:tcPr>
          <w:p w14:paraId="0B881E23"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7FF8E992"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r>
      <w:tr w:rsidR="00CD39B4" w14:paraId="2C924466" w14:textId="77777777" w:rsidTr="00360C0E">
        <w:trPr>
          <w:trHeight w:val="276"/>
        </w:trPr>
        <w:tc>
          <w:tcPr>
            <w:tcW w:w="1449" w:type="pct"/>
            <w:shd w:val="clear" w:color="auto" w:fill="auto"/>
            <w:noWrap/>
            <w:vAlign w:val="center"/>
          </w:tcPr>
          <w:p w14:paraId="39316F22"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目次</w:t>
            </w:r>
          </w:p>
        </w:tc>
        <w:tc>
          <w:tcPr>
            <w:tcW w:w="887" w:type="pct"/>
            <w:shd w:val="clear" w:color="auto" w:fill="auto"/>
            <w:noWrap/>
          </w:tcPr>
          <w:p w14:paraId="38812B57"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c>
          <w:tcPr>
            <w:tcW w:w="888" w:type="pct"/>
            <w:shd w:val="clear" w:color="auto" w:fill="auto"/>
            <w:noWrap/>
          </w:tcPr>
          <w:p w14:paraId="4E688717"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c>
          <w:tcPr>
            <w:tcW w:w="888" w:type="pct"/>
            <w:shd w:val="clear" w:color="auto" w:fill="auto"/>
            <w:noWrap/>
          </w:tcPr>
          <w:p w14:paraId="1B135912"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504CC79A"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44AC3840" w14:textId="77777777" w:rsidTr="00360C0E">
        <w:trPr>
          <w:trHeight w:val="276"/>
        </w:trPr>
        <w:tc>
          <w:tcPr>
            <w:tcW w:w="1449" w:type="pct"/>
            <w:shd w:val="clear" w:color="auto" w:fill="auto"/>
            <w:noWrap/>
            <w:vAlign w:val="center"/>
          </w:tcPr>
          <w:p w14:paraId="0256D4A6"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范围</w:t>
            </w:r>
          </w:p>
        </w:tc>
        <w:tc>
          <w:tcPr>
            <w:tcW w:w="887" w:type="pct"/>
            <w:shd w:val="clear" w:color="auto" w:fill="auto"/>
            <w:noWrap/>
          </w:tcPr>
          <w:p w14:paraId="5828A4B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6</w:t>
            </w:r>
          </w:p>
        </w:tc>
        <w:tc>
          <w:tcPr>
            <w:tcW w:w="888" w:type="pct"/>
            <w:shd w:val="clear" w:color="auto" w:fill="auto"/>
            <w:noWrap/>
          </w:tcPr>
          <w:p w14:paraId="2A44EEF5" w14:textId="77777777" w:rsidR="00CD39B4" w:rsidRPr="00E76B5E" w:rsidRDefault="00B601E4" w:rsidP="003344FB">
            <w:pPr>
              <w:widowControl/>
              <w:spacing w:line="240" w:lineRule="auto"/>
              <w:ind w:firstLineChars="0" w:firstLine="0"/>
              <w:jc w:val="center"/>
              <w:rPr>
                <w:rFonts w:eastAsia="宋体" w:cs="宋体"/>
                <w:color w:val="000000"/>
                <w:kern w:val="0"/>
                <w:sz w:val="21"/>
                <w:szCs w:val="21"/>
              </w:rPr>
            </w:pPr>
            <w:r>
              <w:rPr>
                <w:rFonts w:eastAsia="宋体" w:cs="宋体"/>
                <w:color w:val="000000"/>
                <w:kern w:val="0"/>
                <w:sz w:val="21"/>
                <w:szCs w:val="21"/>
              </w:rPr>
              <w:t>5</w:t>
            </w:r>
          </w:p>
        </w:tc>
        <w:tc>
          <w:tcPr>
            <w:tcW w:w="888" w:type="pct"/>
            <w:shd w:val="clear" w:color="auto" w:fill="auto"/>
            <w:noWrap/>
          </w:tcPr>
          <w:p w14:paraId="319006FE" w14:textId="77777777" w:rsidR="00CD39B4" w:rsidRPr="00E76B5E" w:rsidRDefault="0098519B" w:rsidP="003344FB">
            <w:pPr>
              <w:widowControl/>
              <w:spacing w:line="240" w:lineRule="auto"/>
              <w:ind w:firstLineChars="0" w:firstLine="0"/>
              <w:jc w:val="center"/>
              <w:rPr>
                <w:rFonts w:eastAsia="宋体" w:cs="宋体"/>
                <w:color w:val="000000"/>
                <w:kern w:val="0"/>
                <w:sz w:val="21"/>
                <w:szCs w:val="21"/>
              </w:rPr>
            </w:pPr>
            <w:r>
              <w:rPr>
                <w:rFonts w:eastAsia="宋体" w:cs="宋体"/>
                <w:color w:val="000000"/>
                <w:kern w:val="0"/>
                <w:sz w:val="21"/>
                <w:szCs w:val="21"/>
              </w:rPr>
              <w:t>1</w:t>
            </w:r>
          </w:p>
        </w:tc>
        <w:tc>
          <w:tcPr>
            <w:tcW w:w="888" w:type="pct"/>
            <w:shd w:val="clear" w:color="auto" w:fill="auto"/>
            <w:noWrap/>
          </w:tcPr>
          <w:p w14:paraId="7D691DE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219D77C6" w14:textId="77777777" w:rsidTr="00360C0E">
        <w:trPr>
          <w:trHeight w:val="276"/>
        </w:trPr>
        <w:tc>
          <w:tcPr>
            <w:tcW w:w="1449" w:type="pct"/>
            <w:shd w:val="clear" w:color="auto" w:fill="auto"/>
            <w:noWrap/>
            <w:vAlign w:val="center"/>
          </w:tcPr>
          <w:p w14:paraId="1DF6BE4D"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规范性引用文件</w:t>
            </w:r>
          </w:p>
        </w:tc>
        <w:tc>
          <w:tcPr>
            <w:tcW w:w="887" w:type="pct"/>
            <w:shd w:val="clear" w:color="auto" w:fill="auto"/>
            <w:noWrap/>
          </w:tcPr>
          <w:p w14:paraId="1DEF5BA7"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5</w:t>
            </w:r>
          </w:p>
        </w:tc>
        <w:tc>
          <w:tcPr>
            <w:tcW w:w="888" w:type="pct"/>
            <w:shd w:val="clear" w:color="auto" w:fill="auto"/>
            <w:noWrap/>
          </w:tcPr>
          <w:p w14:paraId="029BDAA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302103DA"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7D9D9657"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5A261D50" w14:textId="77777777" w:rsidTr="00360C0E">
        <w:trPr>
          <w:trHeight w:val="276"/>
        </w:trPr>
        <w:tc>
          <w:tcPr>
            <w:tcW w:w="1449" w:type="pct"/>
            <w:shd w:val="clear" w:color="auto" w:fill="auto"/>
            <w:noWrap/>
            <w:vAlign w:val="center"/>
          </w:tcPr>
          <w:p w14:paraId="3108BD9F"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术语和定义</w:t>
            </w:r>
          </w:p>
        </w:tc>
        <w:tc>
          <w:tcPr>
            <w:tcW w:w="887" w:type="pct"/>
            <w:shd w:val="clear" w:color="auto" w:fill="auto"/>
            <w:noWrap/>
          </w:tcPr>
          <w:p w14:paraId="375F5CA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18</w:t>
            </w:r>
          </w:p>
        </w:tc>
        <w:tc>
          <w:tcPr>
            <w:tcW w:w="888" w:type="pct"/>
            <w:shd w:val="clear" w:color="auto" w:fill="auto"/>
            <w:noWrap/>
          </w:tcPr>
          <w:p w14:paraId="6072F924"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14</w:t>
            </w:r>
          </w:p>
        </w:tc>
        <w:tc>
          <w:tcPr>
            <w:tcW w:w="888" w:type="pct"/>
            <w:shd w:val="clear" w:color="auto" w:fill="auto"/>
            <w:noWrap/>
          </w:tcPr>
          <w:p w14:paraId="35CCBEEF"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0AC59D09"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r>
      <w:tr w:rsidR="00CD39B4" w14:paraId="391223EF" w14:textId="77777777" w:rsidTr="00360C0E">
        <w:trPr>
          <w:trHeight w:val="276"/>
        </w:trPr>
        <w:tc>
          <w:tcPr>
            <w:tcW w:w="1449" w:type="pct"/>
            <w:shd w:val="clear" w:color="auto" w:fill="auto"/>
            <w:noWrap/>
            <w:vAlign w:val="center"/>
          </w:tcPr>
          <w:p w14:paraId="033F6500"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总则</w:t>
            </w:r>
          </w:p>
        </w:tc>
        <w:tc>
          <w:tcPr>
            <w:tcW w:w="887" w:type="pct"/>
            <w:shd w:val="clear" w:color="auto" w:fill="auto"/>
            <w:noWrap/>
          </w:tcPr>
          <w:p w14:paraId="321269C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8</w:t>
            </w:r>
          </w:p>
        </w:tc>
        <w:tc>
          <w:tcPr>
            <w:tcW w:w="888" w:type="pct"/>
            <w:shd w:val="clear" w:color="auto" w:fill="auto"/>
            <w:noWrap/>
          </w:tcPr>
          <w:p w14:paraId="077184D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7</w:t>
            </w:r>
          </w:p>
        </w:tc>
        <w:tc>
          <w:tcPr>
            <w:tcW w:w="888" w:type="pct"/>
            <w:shd w:val="clear" w:color="auto" w:fill="auto"/>
            <w:noWrap/>
          </w:tcPr>
          <w:p w14:paraId="2900F7E8"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253338A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r>
      <w:tr w:rsidR="00CD39B4" w14:paraId="54160A8B" w14:textId="77777777" w:rsidTr="00360C0E">
        <w:trPr>
          <w:trHeight w:val="276"/>
        </w:trPr>
        <w:tc>
          <w:tcPr>
            <w:tcW w:w="1449" w:type="pct"/>
            <w:shd w:val="clear" w:color="auto" w:fill="auto"/>
            <w:noWrap/>
            <w:vAlign w:val="center"/>
          </w:tcPr>
          <w:p w14:paraId="07F94E8F"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工作流程</w:t>
            </w:r>
          </w:p>
        </w:tc>
        <w:tc>
          <w:tcPr>
            <w:tcW w:w="887" w:type="pct"/>
            <w:shd w:val="clear" w:color="auto" w:fill="auto"/>
            <w:noWrap/>
          </w:tcPr>
          <w:p w14:paraId="02478969"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13</w:t>
            </w:r>
          </w:p>
        </w:tc>
        <w:tc>
          <w:tcPr>
            <w:tcW w:w="888" w:type="pct"/>
            <w:shd w:val="clear" w:color="auto" w:fill="auto"/>
            <w:noWrap/>
          </w:tcPr>
          <w:p w14:paraId="0D6F433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8</w:t>
            </w:r>
          </w:p>
        </w:tc>
        <w:tc>
          <w:tcPr>
            <w:tcW w:w="888" w:type="pct"/>
            <w:shd w:val="clear" w:color="auto" w:fill="auto"/>
            <w:noWrap/>
          </w:tcPr>
          <w:p w14:paraId="00731039"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59420065"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r>
      <w:tr w:rsidR="00CD39B4" w14:paraId="0261DB4D" w14:textId="77777777" w:rsidTr="00360C0E">
        <w:trPr>
          <w:trHeight w:val="276"/>
        </w:trPr>
        <w:tc>
          <w:tcPr>
            <w:tcW w:w="1449" w:type="pct"/>
            <w:shd w:val="clear" w:color="auto" w:fill="auto"/>
            <w:noWrap/>
            <w:vAlign w:val="center"/>
          </w:tcPr>
          <w:p w14:paraId="6C9F525B"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监测评估范围</w:t>
            </w:r>
          </w:p>
        </w:tc>
        <w:tc>
          <w:tcPr>
            <w:tcW w:w="887" w:type="pct"/>
            <w:shd w:val="clear" w:color="auto" w:fill="auto"/>
            <w:noWrap/>
          </w:tcPr>
          <w:p w14:paraId="3727616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c>
          <w:tcPr>
            <w:tcW w:w="888" w:type="pct"/>
            <w:shd w:val="clear" w:color="auto" w:fill="auto"/>
            <w:noWrap/>
          </w:tcPr>
          <w:p w14:paraId="7CD14984"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c>
          <w:tcPr>
            <w:tcW w:w="888" w:type="pct"/>
            <w:shd w:val="clear" w:color="auto" w:fill="auto"/>
            <w:noWrap/>
          </w:tcPr>
          <w:p w14:paraId="03FE52A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4EB49FC3"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17491047" w14:textId="77777777" w:rsidTr="00360C0E">
        <w:trPr>
          <w:trHeight w:val="276"/>
        </w:trPr>
        <w:tc>
          <w:tcPr>
            <w:tcW w:w="1449" w:type="pct"/>
            <w:shd w:val="clear" w:color="auto" w:fill="auto"/>
            <w:noWrap/>
            <w:vAlign w:val="center"/>
          </w:tcPr>
          <w:p w14:paraId="7F26DC2E"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bookmarkStart w:id="12" w:name="_Hlk172187675"/>
            <w:r>
              <w:rPr>
                <w:rFonts w:ascii="宋体" w:eastAsia="宋体" w:hAnsi="宋体" w:cs="宋体" w:hint="eastAsia"/>
                <w:color w:val="000000"/>
                <w:kern w:val="0"/>
                <w:sz w:val="21"/>
                <w:szCs w:val="21"/>
              </w:rPr>
              <w:t>监测评估指标</w:t>
            </w:r>
            <w:bookmarkEnd w:id="12"/>
          </w:p>
        </w:tc>
        <w:tc>
          <w:tcPr>
            <w:tcW w:w="887" w:type="pct"/>
            <w:shd w:val="clear" w:color="auto" w:fill="auto"/>
            <w:noWrap/>
          </w:tcPr>
          <w:p w14:paraId="10D9CE4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15</w:t>
            </w:r>
          </w:p>
        </w:tc>
        <w:tc>
          <w:tcPr>
            <w:tcW w:w="888" w:type="pct"/>
            <w:shd w:val="clear" w:color="auto" w:fill="auto"/>
            <w:noWrap/>
          </w:tcPr>
          <w:p w14:paraId="0ECBEE4A"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11</w:t>
            </w:r>
          </w:p>
        </w:tc>
        <w:tc>
          <w:tcPr>
            <w:tcW w:w="888" w:type="pct"/>
            <w:shd w:val="clear" w:color="auto" w:fill="auto"/>
            <w:noWrap/>
          </w:tcPr>
          <w:p w14:paraId="40813498"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37CB8F66"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r>
      <w:tr w:rsidR="00CD39B4" w14:paraId="20A4F007" w14:textId="77777777" w:rsidTr="00360C0E">
        <w:trPr>
          <w:trHeight w:val="276"/>
        </w:trPr>
        <w:tc>
          <w:tcPr>
            <w:tcW w:w="1449" w:type="pct"/>
            <w:shd w:val="clear" w:color="auto" w:fill="auto"/>
            <w:noWrap/>
            <w:vAlign w:val="center"/>
          </w:tcPr>
          <w:p w14:paraId="69022D8F"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监测评估频次</w:t>
            </w:r>
          </w:p>
        </w:tc>
        <w:tc>
          <w:tcPr>
            <w:tcW w:w="887" w:type="pct"/>
            <w:shd w:val="clear" w:color="auto" w:fill="auto"/>
            <w:noWrap/>
          </w:tcPr>
          <w:p w14:paraId="139AC8E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7</w:t>
            </w:r>
          </w:p>
        </w:tc>
        <w:tc>
          <w:tcPr>
            <w:tcW w:w="888" w:type="pct"/>
            <w:shd w:val="clear" w:color="auto" w:fill="auto"/>
            <w:noWrap/>
          </w:tcPr>
          <w:p w14:paraId="341911D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6</w:t>
            </w:r>
          </w:p>
        </w:tc>
        <w:tc>
          <w:tcPr>
            <w:tcW w:w="888" w:type="pct"/>
            <w:shd w:val="clear" w:color="auto" w:fill="auto"/>
            <w:noWrap/>
          </w:tcPr>
          <w:p w14:paraId="40CF38FB"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c>
          <w:tcPr>
            <w:tcW w:w="888" w:type="pct"/>
            <w:shd w:val="clear" w:color="auto" w:fill="auto"/>
            <w:noWrap/>
          </w:tcPr>
          <w:p w14:paraId="68C9CC06"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663467DD" w14:textId="77777777" w:rsidTr="00360C0E">
        <w:trPr>
          <w:trHeight w:val="276"/>
        </w:trPr>
        <w:tc>
          <w:tcPr>
            <w:tcW w:w="1449" w:type="pct"/>
            <w:shd w:val="clear" w:color="auto" w:fill="auto"/>
            <w:noWrap/>
            <w:vAlign w:val="center"/>
          </w:tcPr>
          <w:p w14:paraId="7298FAF5" w14:textId="1E11F616"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监测</w:t>
            </w:r>
            <w:r w:rsidR="00682A96">
              <w:rPr>
                <w:rFonts w:ascii="宋体" w:eastAsia="宋体" w:hAnsi="宋体" w:cs="宋体" w:hint="eastAsia"/>
                <w:color w:val="000000"/>
                <w:kern w:val="0"/>
                <w:sz w:val="21"/>
                <w:szCs w:val="21"/>
              </w:rPr>
              <w:t>要求</w:t>
            </w:r>
          </w:p>
        </w:tc>
        <w:tc>
          <w:tcPr>
            <w:tcW w:w="887" w:type="pct"/>
            <w:shd w:val="clear" w:color="auto" w:fill="auto"/>
            <w:noWrap/>
          </w:tcPr>
          <w:p w14:paraId="71E06E9B"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4A0015D6"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3</w:t>
            </w:r>
          </w:p>
        </w:tc>
        <w:tc>
          <w:tcPr>
            <w:tcW w:w="888" w:type="pct"/>
            <w:shd w:val="clear" w:color="auto" w:fill="auto"/>
            <w:noWrap/>
          </w:tcPr>
          <w:p w14:paraId="0052916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7A9FF985"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5FB1CA22" w14:textId="77777777" w:rsidTr="00360C0E">
        <w:trPr>
          <w:trHeight w:val="276"/>
        </w:trPr>
        <w:tc>
          <w:tcPr>
            <w:tcW w:w="1449" w:type="pct"/>
            <w:shd w:val="clear" w:color="auto" w:fill="auto"/>
            <w:noWrap/>
            <w:vAlign w:val="center"/>
          </w:tcPr>
          <w:p w14:paraId="03817DF4" w14:textId="0E65DF8F"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评估</w:t>
            </w:r>
            <w:r w:rsidR="00682A96">
              <w:rPr>
                <w:rFonts w:ascii="宋体" w:eastAsia="宋体" w:hAnsi="宋体" w:cs="宋体" w:hint="eastAsia"/>
                <w:color w:val="000000"/>
                <w:kern w:val="0"/>
                <w:sz w:val="21"/>
                <w:szCs w:val="21"/>
              </w:rPr>
              <w:t>要求</w:t>
            </w:r>
          </w:p>
        </w:tc>
        <w:tc>
          <w:tcPr>
            <w:tcW w:w="887" w:type="pct"/>
            <w:shd w:val="clear" w:color="auto" w:fill="auto"/>
            <w:noWrap/>
          </w:tcPr>
          <w:p w14:paraId="19C9A600"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7</w:t>
            </w:r>
          </w:p>
        </w:tc>
        <w:tc>
          <w:tcPr>
            <w:tcW w:w="888" w:type="pct"/>
            <w:shd w:val="clear" w:color="auto" w:fill="auto"/>
            <w:noWrap/>
          </w:tcPr>
          <w:p w14:paraId="67F215DB"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6</w:t>
            </w:r>
          </w:p>
        </w:tc>
        <w:tc>
          <w:tcPr>
            <w:tcW w:w="888" w:type="pct"/>
            <w:shd w:val="clear" w:color="auto" w:fill="auto"/>
            <w:noWrap/>
          </w:tcPr>
          <w:p w14:paraId="4D3D53D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44C549E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p>
        </w:tc>
      </w:tr>
      <w:tr w:rsidR="00CD39B4" w14:paraId="0F70BE90" w14:textId="77777777" w:rsidTr="00360C0E">
        <w:trPr>
          <w:trHeight w:val="276"/>
        </w:trPr>
        <w:tc>
          <w:tcPr>
            <w:tcW w:w="1449" w:type="pct"/>
            <w:shd w:val="clear" w:color="auto" w:fill="auto"/>
            <w:noWrap/>
            <w:vAlign w:val="center"/>
          </w:tcPr>
          <w:p w14:paraId="42A46DAB"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报告编写</w:t>
            </w:r>
          </w:p>
        </w:tc>
        <w:tc>
          <w:tcPr>
            <w:tcW w:w="887" w:type="pct"/>
            <w:shd w:val="clear" w:color="auto" w:fill="auto"/>
            <w:noWrap/>
          </w:tcPr>
          <w:p w14:paraId="3910018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3616772C"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2</w:t>
            </w:r>
          </w:p>
        </w:tc>
        <w:tc>
          <w:tcPr>
            <w:tcW w:w="888" w:type="pct"/>
            <w:shd w:val="clear" w:color="auto" w:fill="auto"/>
            <w:noWrap/>
          </w:tcPr>
          <w:p w14:paraId="16E6AD80"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2A9ACB29"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748E914D" w14:textId="77777777" w:rsidTr="00360C0E">
        <w:trPr>
          <w:trHeight w:val="276"/>
        </w:trPr>
        <w:tc>
          <w:tcPr>
            <w:tcW w:w="1449" w:type="pct"/>
            <w:shd w:val="clear" w:color="auto" w:fill="auto"/>
            <w:noWrap/>
            <w:vAlign w:val="center"/>
          </w:tcPr>
          <w:p w14:paraId="734B458B"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附录</w:t>
            </w:r>
          </w:p>
        </w:tc>
        <w:tc>
          <w:tcPr>
            <w:tcW w:w="887" w:type="pct"/>
            <w:shd w:val="clear" w:color="auto" w:fill="auto"/>
            <w:noWrap/>
          </w:tcPr>
          <w:p w14:paraId="29B7DE48"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9</w:t>
            </w:r>
          </w:p>
        </w:tc>
        <w:tc>
          <w:tcPr>
            <w:tcW w:w="888" w:type="pct"/>
            <w:shd w:val="clear" w:color="auto" w:fill="auto"/>
            <w:noWrap/>
          </w:tcPr>
          <w:p w14:paraId="0DD74281"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9</w:t>
            </w:r>
          </w:p>
        </w:tc>
        <w:tc>
          <w:tcPr>
            <w:tcW w:w="888" w:type="pct"/>
            <w:shd w:val="clear" w:color="auto" w:fill="auto"/>
            <w:noWrap/>
          </w:tcPr>
          <w:p w14:paraId="161F1A3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c>
          <w:tcPr>
            <w:tcW w:w="888" w:type="pct"/>
            <w:shd w:val="clear" w:color="auto" w:fill="auto"/>
            <w:noWrap/>
          </w:tcPr>
          <w:p w14:paraId="423E8C06"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p>
        </w:tc>
      </w:tr>
      <w:tr w:rsidR="00CD39B4" w14:paraId="3D26D604" w14:textId="77777777" w:rsidTr="00360C0E">
        <w:trPr>
          <w:trHeight w:val="276"/>
        </w:trPr>
        <w:tc>
          <w:tcPr>
            <w:tcW w:w="1449" w:type="pct"/>
            <w:shd w:val="clear" w:color="auto" w:fill="auto"/>
            <w:noWrap/>
            <w:vAlign w:val="center"/>
          </w:tcPr>
          <w:p w14:paraId="1C692FFC"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总计</w:t>
            </w:r>
          </w:p>
        </w:tc>
        <w:tc>
          <w:tcPr>
            <w:tcW w:w="887" w:type="pct"/>
            <w:shd w:val="clear" w:color="auto" w:fill="auto"/>
            <w:noWrap/>
          </w:tcPr>
          <w:p w14:paraId="0A629783"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111</w:t>
            </w:r>
          </w:p>
        </w:tc>
        <w:tc>
          <w:tcPr>
            <w:tcW w:w="888" w:type="pct"/>
            <w:shd w:val="clear" w:color="auto" w:fill="auto"/>
            <w:noWrap/>
          </w:tcPr>
          <w:p w14:paraId="035B4294" w14:textId="30C0F871"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8</w:t>
            </w:r>
            <w:r w:rsidR="00105C6F">
              <w:rPr>
                <w:rFonts w:eastAsia="宋体" w:cs="宋体"/>
                <w:color w:val="000000"/>
                <w:kern w:val="0"/>
                <w:sz w:val="21"/>
                <w:szCs w:val="21"/>
              </w:rPr>
              <w:t>4</w:t>
            </w:r>
          </w:p>
        </w:tc>
        <w:tc>
          <w:tcPr>
            <w:tcW w:w="888" w:type="pct"/>
            <w:shd w:val="clear" w:color="auto" w:fill="auto"/>
            <w:noWrap/>
          </w:tcPr>
          <w:p w14:paraId="5F15CDE7"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r w:rsidR="0098519B">
              <w:rPr>
                <w:rFonts w:eastAsia="宋体" w:cs="宋体"/>
                <w:color w:val="000000"/>
                <w:kern w:val="0"/>
                <w:sz w:val="21"/>
                <w:szCs w:val="21"/>
              </w:rPr>
              <w:t>5</w:t>
            </w:r>
          </w:p>
        </w:tc>
        <w:tc>
          <w:tcPr>
            <w:tcW w:w="888" w:type="pct"/>
            <w:shd w:val="clear" w:color="auto" w:fill="auto"/>
            <w:noWrap/>
          </w:tcPr>
          <w:p w14:paraId="62890237" w14:textId="254313E9"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r w:rsidR="00105C6F">
              <w:rPr>
                <w:rFonts w:eastAsia="宋体" w:cs="宋体"/>
                <w:color w:val="000000"/>
                <w:kern w:val="0"/>
                <w:sz w:val="21"/>
                <w:szCs w:val="21"/>
              </w:rPr>
              <w:t>2</w:t>
            </w:r>
          </w:p>
        </w:tc>
      </w:tr>
      <w:tr w:rsidR="00CD39B4" w14:paraId="75BC2E8D" w14:textId="77777777" w:rsidTr="00360C0E">
        <w:trPr>
          <w:trHeight w:val="276"/>
        </w:trPr>
        <w:tc>
          <w:tcPr>
            <w:tcW w:w="1449" w:type="pct"/>
            <w:shd w:val="clear" w:color="auto" w:fill="auto"/>
            <w:noWrap/>
            <w:vAlign w:val="center"/>
          </w:tcPr>
          <w:p w14:paraId="15ED2FB9" w14:textId="77777777" w:rsidR="00CD39B4" w:rsidRDefault="00CD39B4" w:rsidP="003344FB">
            <w:pPr>
              <w:widowControl/>
              <w:spacing w:line="240" w:lineRule="auto"/>
              <w:ind w:firstLineChars="0" w:firstLine="0"/>
              <w:jc w:val="center"/>
              <w:rPr>
                <w:rFonts w:ascii="宋体" w:eastAsia="宋体" w:hAnsi="宋体" w:cs="宋体"/>
                <w:color w:val="000000"/>
                <w:kern w:val="0"/>
                <w:sz w:val="21"/>
                <w:szCs w:val="21"/>
              </w:rPr>
            </w:pPr>
            <w:r>
              <w:rPr>
                <w:rFonts w:ascii="宋体" w:eastAsia="宋体" w:hAnsi="宋体" w:cs="宋体" w:hint="eastAsia"/>
                <w:color w:val="000000"/>
                <w:kern w:val="0"/>
                <w:sz w:val="21"/>
                <w:szCs w:val="21"/>
              </w:rPr>
              <w:t>占比（%）</w:t>
            </w:r>
          </w:p>
        </w:tc>
        <w:tc>
          <w:tcPr>
            <w:tcW w:w="887" w:type="pct"/>
            <w:shd w:val="clear" w:color="auto" w:fill="auto"/>
            <w:noWrap/>
          </w:tcPr>
          <w:p w14:paraId="474C7EA2"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100</w:t>
            </w:r>
          </w:p>
        </w:tc>
        <w:tc>
          <w:tcPr>
            <w:tcW w:w="888" w:type="pct"/>
            <w:shd w:val="clear" w:color="auto" w:fill="auto"/>
            <w:noWrap/>
          </w:tcPr>
          <w:p w14:paraId="5CA2F00E" w14:textId="4E4DF5C2"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7</w:t>
            </w:r>
            <w:r w:rsidR="00105C6F">
              <w:rPr>
                <w:rFonts w:eastAsia="宋体" w:cs="宋体"/>
                <w:color w:val="000000"/>
                <w:kern w:val="0"/>
                <w:sz w:val="21"/>
                <w:szCs w:val="21"/>
              </w:rPr>
              <w:t>5</w:t>
            </w:r>
            <w:r w:rsidR="00B601E4">
              <w:rPr>
                <w:rFonts w:eastAsia="宋体" w:cs="宋体"/>
                <w:color w:val="000000"/>
                <w:kern w:val="0"/>
                <w:sz w:val="21"/>
                <w:szCs w:val="21"/>
              </w:rPr>
              <w:t>.</w:t>
            </w:r>
            <w:r w:rsidR="00105C6F">
              <w:rPr>
                <w:rFonts w:eastAsia="宋体" w:cs="宋体"/>
                <w:color w:val="000000"/>
                <w:kern w:val="0"/>
                <w:sz w:val="21"/>
                <w:szCs w:val="21"/>
              </w:rPr>
              <w:t>7</w:t>
            </w:r>
          </w:p>
        </w:tc>
        <w:tc>
          <w:tcPr>
            <w:tcW w:w="888" w:type="pct"/>
            <w:shd w:val="clear" w:color="auto" w:fill="auto"/>
            <w:noWrap/>
          </w:tcPr>
          <w:p w14:paraId="71E035CE" w14:textId="77777777"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r w:rsidR="0098519B">
              <w:rPr>
                <w:rFonts w:eastAsia="宋体" w:cs="宋体"/>
                <w:color w:val="000000"/>
                <w:kern w:val="0"/>
                <w:sz w:val="21"/>
                <w:szCs w:val="21"/>
              </w:rPr>
              <w:t>3</w:t>
            </w:r>
            <w:r w:rsidRPr="00E76B5E">
              <w:rPr>
                <w:rFonts w:eastAsia="宋体" w:cs="宋体"/>
                <w:color w:val="000000"/>
                <w:kern w:val="0"/>
                <w:sz w:val="21"/>
                <w:szCs w:val="21"/>
              </w:rPr>
              <w:t>.</w:t>
            </w:r>
            <w:r w:rsidR="0098519B">
              <w:rPr>
                <w:rFonts w:eastAsia="宋体" w:cs="宋体"/>
                <w:color w:val="000000"/>
                <w:kern w:val="0"/>
                <w:sz w:val="21"/>
                <w:szCs w:val="21"/>
              </w:rPr>
              <w:t>5</w:t>
            </w:r>
          </w:p>
        </w:tc>
        <w:tc>
          <w:tcPr>
            <w:tcW w:w="888" w:type="pct"/>
            <w:shd w:val="clear" w:color="auto" w:fill="auto"/>
            <w:noWrap/>
          </w:tcPr>
          <w:p w14:paraId="417D0F2E" w14:textId="1173C5C3" w:rsidR="00CD39B4" w:rsidRPr="00E76B5E" w:rsidRDefault="00CD39B4" w:rsidP="003344FB">
            <w:pPr>
              <w:widowControl/>
              <w:spacing w:line="240" w:lineRule="auto"/>
              <w:ind w:firstLineChars="0" w:firstLine="0"/>
              <w:jc w:val="center"/>
              <w:rPr>
                <w:rFonts w:eastAsia="宋体" w:cs="宋体"/>
                <w:color w:val="000000"/>
                <w:kern w:val="0"/>
                <w:sz w:val="21"/>
                <w:szCs w:val="21"/>
              </w:rPr>
            </w:pPr>
            <w:r w:rsidRPr="00E76B5E">
              <w:rPr>
                <w:rFonts w:eastAsia="宋体" w:cs="宋体"/>
                <w:color w:val="000000"/>
                <w:kern w:val="0"/>
                <w:sz w:val="21"/>
                <w:szCs w:val="21"/>
              </w:rPr>
              <w:t>1</w:t>
            </w:r>
            <w:r w:rsidR="00105C6F">
              <w:rPr>
                <w:rFonts w:eastAsia="宋体" w:cs="宋体"/>
                <w:color w:val="000000"/>
                <w:kern w:val="0"/>
                <w:sz w:val="21"/>
                <w:szCs w:val="21"/>
              </w:rPr>
              <w:t>0</w:t>
            </w:r>
            <w:r w:rsidRPr="00E76B5E">
              <w:rPr>
                <w:rFonts w:eastAsia="宋体" w:cs="宋体"/>
                <w:color w:val="000000"/>
                <w:kern w:val="0"/>
                <w:sz w:val="21"/>
                <w:szCs w:val="21"/>
              </w:rPr>
              <w:t>.</w:t>
            </w:r>
            <w:r w:rsidR="00105C6F">
              <w:rPr>
                <w:rFonts w:eastAsia="宋体" w:cs="宋体"/>
                <w:color w:val="000000"/>
                <w:kern w:val="0"/>
                <w:sz w:val="21"/>
                <w:szCs w:val="21"/>
              </w:rPr>
              <w:t>8</w:t>
            </w:r>
          </w:p>
        </w:tc>
      </w:tr>
    </w:tbl>
    <w:p w14:paraId="0FD8BE63" w14:textId="77777777" w:rsidR="00062AB0" w:rsidRDefault="00DB7CF7">
      <w:pPr>
        <w:pStyle w:val="2"/>
        <w:ind w:firstLine="643"/>
      </w:pPr>
      <w:bookmarkStart w:id="13" w:name="_Toc173938971"/>
      <w:r>
        <w:rPr>
          <w:rFonts w:hint="eastAsia"/>
        </w:rPr>
        <w:t>四、主要内容</w:t>
      </w:r>
      <w:bookmarkEnd w:id="13"/>
    </w:p>
    <w:p w14:paraId="090C8C5F" w14:textId="57DC1F7E" w:rsidR="00062AB0" w:rsidRDefault="00DB7CF7">
      <w:pPr>
        <w:ind w:firstLine="600"/>
      </w:pPr>
      <w:r>
        <w:rPr>
          <w:rFonts w:hint="eastAsia"/>
        </w:rPr>
        <w:t>《导则》规定了国土空间生态保护修复工程生态成效监测评估的</w:t>
      </w:r>
      <w:r w:rsidR="002F331C">
        <w:rPr>
          <w:rFonts w:hint="eastAsia"/>
        </w:rPr>
        <w:t>工作</w:t>
      </w:r>
      <w:r>
        <w:rPr>
          <w:rFonts w:hint="eastAsia"/>
        </w:rPr>
        <w:t>流程、以及各流程的有关要求。除前言外，正文包括</w:t>
      </w:r>
      <w:r>
        <w:t>10</w:t>
      </w:r>
      <w:r>
        <w:rPr>
          <w:rFonts w:hint="eastAsia"/>
        </w:rPr>
        <w:t>章、</w:t>
      </w:r>
      <w:r>
        <w:rPr>
          <w:rFonts w:hint="eastAsia"/>
        </w:rPr>
        <w:t>3</w:t>
      </w:r>
      <w:r>
        <w:rPr>
          <w:rFonts w:hint="eastAsia"/>
        </w:rPr>
        <w:t>个附录。</w:t>
      </w:r>
    </w:p>
    <w:p w14:paraId="4171D906" w14:textId="32B0FBC4" w:rsidR="00062AB0" w:rsidRDefault="00DB7CF7">
      <w:pPr>
        <w:ind w:firstLine="600"/>
      </w:pPr>
      <w:r>
        <w:rPr>
          <w:rFonts w:hint="eastAsia"/>
        </w:rPr>
        <w:t>第</w:t>
      </w:r>
      <w:r>
        <w:rPr>
          <w:rFonts w:hint="eastAsia"/>
        </w:rPr>
        <w:t>1</w:t>
      </w:r>
      <w:r>
        <w:rPr>
          <w:rFonts w:hint="eastAsia"/>
        </w:rPr>
        <w:t>章范围：明确了《导则》针对国土空间生态保护修复工程生态成效监测评估的</w:t>
      </w:r>
      <w:r w:rsidR="002F331C" w:rsidRPr="002F331C">
        <w:rPr>
          <w:rFonts w:hint="eastAsia"/>
        </w:rPr>
        <w:t>工作流程、监测评估范围、监测评估指标、监测评估频次、监测要求、评估要求和报告编写要求</w:t>
      </w:r>
      <w:r>
        <w:rPr>
          <w:rFonts w:hint="eastAsia"/>
        </w:rPr>
        <w:t>，并明确了其适用工作领域。</w:t>
      </w:r>
    </w:p>
    <w:p w14:paraId="479FA414" w14:textId="4752F64F" w:rsidR="00062AB0" w:rsidRDefault="00DB7CF7">
      <w:pPr>
        <w:ind w:firstLine="600"/>
        <w:rPr>
          <w:color w:val="FF0000"/>
        </w:rPr>
      </w:pPr>
      <w:r>
        <w:rPr>
          <w:rFonts w:hint="eastAsia"/>
        </w:rPr>
        <w:t>第</w:t>
      </w:r>
      <w:r>
        <w:rPr>
          <w:rFonts w:hint="eastAsia"/>
        </w:rPr>
        <w:t>2</w:t>
      </w:r>
      <w:r>
        <w:rPr>
          <w:rFonts w:hint="eastAsia"/>
        </w:rPr>
        <w:t>章规范性引用文件：规范性引用行业标注</w:t>
      </w:r>
      <w:r w:rsidR="002E115F">
        <w:t>8</w:t>
      </w:r>
      <w:r>
        <w:rPr>
          <w:rFonts w:hint="eastAsia"/>
        </w:rPr>
        <w:t>个</w:t>
      </w:r>
      <w:r>
        <w:t>DZ/T 0258</w:t>
      </w:r>
      <w:r>
        <w:rPr>
          <w:rFonts w:hint="eastAsia"/>
        </w:rPr>
        <w:t>、</w:t>
      </w:r>
      <w:r>
        <w:t>DZ/T 0295</w:t>
      </w:r>
      <w:r>
        <w:rPr>
          <w:rFonts w:hint="eastAsia"/>
        </w:rPr>
        <w:t>、</w:t>
      </w:r>
      <w:r>
        <w:t>HJ 710</w:t>
      </w:r>
      <w:r w:rsidR="0091632B">
        <w:rPr>
          <w:rFonts w:hint="eastAsia"/>
        </w:rPr>
        <w:t>.</w:t>
      </w:r>
      <w:r w:rsidR="00682A96">
        <w:rPr>
          <w:rFonts w:hint="eastAsia"/>
        </w:rPr>
        <w:t xml:space="preserve"> </w:t>
      </w:r>
      <w:r w:rsidR="0091632B">
        <w:rPr>
          <w:rFonts w:hint="eastAsia"/>
        </w:rPr>
        <w:t>1</w:t>
      </w:r>
      <w:r>
        <w:rPr>
          <w:rFonts w:hint="eastAsia"/>
        </w:rPr>
        <w:t>、</w:t>
      </w:r>
      <w:r>
        <w:t>HJ 1166</w:t>
      </w:r>
      <w:r>
        <w:rPr>
          <w:rFonts w:hint="eastAsia"/>
        </w:rPr>
        <w:t>、</w:t>
      </w:r>
      <w:r>
        <w:t>HJ 1167</w:t>
      </w:r>
      <w:r>
        <w:rPr>
          <w:rFonts w:hint="eastAsia"/>
        </w:rPr>
        <w:t>、</w:t>
      </w:r>
      <w:r>
        <w:t>HJ 1168</w:t>
      </w:r>
      <w:r>
        <w:rPr>
          <w:rFonts w:hint="eastAsia"/>
        </w:rPr>
        <w:t>、</w:t>
      </w:r>
      <w:r>
        <w:t>HJ 1169</w:t>
      </w:r>
      <w:r>
        <w:rPr>
          <w:rFonts w:hint="eastAsia"/>
        </w:rPr>
        <w:t>、</w:t>
      </w:r>
      <w:r>
        <w:t>TD/T 1068</w:t>
      </w:r>
      <w:r>
        <w:rPr>
          <w:rFonts w:hint="eastAsia"/>
        </w:rPr>
        <w:t>。</w:t>
      </w:r>
    </w:p>
    <w:p w14:paraId="5266787E" w14:textId="52D69F5E" w:rsidR="00062AB0" w:rsidRDefault="00DB7CF7">
      <w:pPr>
        <w:ind w:firstLine="600"/>
      </w:pPr>
      <w:r>
        <w:rPr>
          <w:rFonts w:hint="eastAsia"/>
        </w:rPr>
        <w:lastRenderedPageBreak/>
        <w:t>第</w:t>
      </w:r>
      <w:r>
        <w:rPr>
          <w:rFonts w:hint="eastAsia"/>
        </w:rPr>
        <w:t>3</w:t>
      </w:r>
      <w:r>
        <w:rPr>
          <w:rFonts w:hint="eastAsia"/>
        </w:rPr>
        <w:t>章术语和定义：《导则》对国土空间生态保护修复工程、</w:t>
      </w:r>
      <w:r w:rsidR="00862845">
        <w:rPr>
          <w:rFonts w:hint="eastAsia"/>
        </w:rPr>
        <w:t>生态成效</w:t>
      </w:r>
      <w:r w:rsidR="00862845">
        <w:t>监测</w:t>
      </w:r>
      <w:r w:rsidR="00862845">
        <w:rPr>
          <w:rFonts w:hint="eastAsia"/>
        </w:rPr>
        <w:t>评估</w:t>
      </w:r>
      <w:r>
        <w:rPr>
          <w:rFonts w:hint="eastAsia"/>
        </w:rPr>
        <w:t>等</w:t>
      </w:r>
      <w:r w:rsidR="00862845">
        <w:rPr>
          <w:rFonts w:hint="eastAsia"/>
        </w:rPr>
        <w:t>两</w:t>
      </w:r>
      <w:r>
        <w:rPr>
          <w:rFonts w:hint="eastAsia"/>
        </w:rPr>
        <w:t>个术语进行了定义。</w:t>
      </w:r>
    </w:p>
    <w:p w14:paraId="402962D3" w14:textId="77777777" w:rsidR="00062AB0" w:rsidRDefault="00DB7CF7">
      <w:pPr>
        <w:ind w:firstLine="600"/>
      </w:pPr>
      <w:r>
        <w:rPr>
          <w:rFonts w:hint="eastAsia"/>
        </w:rPr>
        <w:t>第</w:t>
      </w:r>
      <w:r>
        <w:t>4</w:t>
      </w:r>
      <w:r>
        <w:rPr>
          <w:rFonts w:hint="eastAsia"/>
        </w:rPr>
        <w:t>章</w:t>
      </w:r>
      <w:r w:rsidR="0091632B">
        <w:rPr>
          <w:rFonts w:hint="eastAsia"/>
        </w:rPr>
        <w:t>工作</w:t>
      </w:r>
      <w:r>
        <w:rPr>
          <w:rFonts w:hint="eastAsia"/>
        </w:rPr>
        <w:t>流程：明确了确定监测评估范围、筛选监测评估指标、明确监测评估频次、监测、评估、报告编写的</w:t>
      </w:r>
      <w:r w:rsidR="0091632B">
        <w:rPr>
          <w:rFonts w:hint="eastAsia"/>
        </w:rPr>
        <w:t>工作</w:t>
      </w:r>
      <w:r>
        <w:rPr>
          <w:rFonts w:hint="eastAsia"/>
        </w:rPr>
        <w:t>流程。</w:t>
      </w:r>
    </w:p>
    <w:p w14:paraId="0EC10575" w14:textId="7DC1DD1A" w:rsidR="00062AB0" w:rsidRDefault="00DB7CF7">
      <w:pPr>
        <w:ind w:firstLine="600"/>
      </w:pPr>
      <w:r>
        <w:rPr>
          <w:rFonts w:hint="eastAsia"/>
        </w:rPr>
        <w:t>第</w:t>
      </w:r>
      <w:r>
        <w:t>5</w:t>
      </w:r>
      <w:r>
        <w:rPr>
          <w:rFonts w:hint="eastAsia"/>
        </w:rPr>
        <w:t>章监测评估范围：明确了</w:t>
      </w:r>
      <w:r w:rsidR="00862845" w:rsidRPr="00862845">
        <w:rPr>
          <w:rFonts w:hint="eastAsia"/>
        </w:rPr>
        <w:t>监测评估范围包括生态保护修复工程的实施区域及其主要影响区域</w:t>
      </w:r>
      <w:r w:rsidR="00862845">
        <w:rPr>
          <w:rFonts w:hint="eastAsia"/>
        </w:rPr>
        <w:t>，</w:t>
      </w:r>
      <w:r>
        <w:rPr>
          <w:rFonts w:hint="eastAsia"/>
        </w:rPr>
        <w:t>明确了监测评估范围应有明确的矢量边界。</w:t>
      </w:r>
    </w:p>
    <w:p w14:paraId="1DFB13F3" w14:textId="77777777" w:rsidR="00062AB0" w:rsidRDefault="00DB7CF7">
      <w:pPr>
        <w:ind w:firstLine="600"/>
      </w:pPr>
      <w:r>
        <w:rPr>
          <w:rFonts w:hint="eastAsia"/>
        </w:rPr>
        <w:t>第</w:t>
      </w:r>
      <w:r>
        <w:t>6</w:t>
      </w:r>
      <w:r>
        <w:rPr>
          <w:rFonts w:hint="eastAsia"/>
        </w:rPr>
        <w:t>章监测评估指标：明确了监测评估的指标体系。</w:t>
      </w:r>
    </w:p>
    <w:p w14:paraId="44391ED4" w14:textId="105207F0" w:rsidR="00062AB0" w:rsidRDefault="00DB7CF7">
      <w:pPr>
        <w:ind w:firstLine="600"/>
      </w:pPr>
      <w:r>
        <w:rPr>
          <w:rFonts w:hint="eastAsia"/>
        </w:rPr>
        <w:t>第</w:t>
      </w:r>
      <w:r>
        <w:t>7</w:t>
      </w:r>
      <w:r>
        <w:rPr>
          <w:rFonts w:hint="eastAsia"/>
        </w:rPr>
        <w:t>章监测评估频次：明确了</w:t>
      </w:r>
      <w:r w:rsidR="00862845">
        <w:rPr>
          <w:rFonts w:hint="eastAsia"/>
        </w:rPr>
        <w:t>基期</w:t>
      </w:r>
      <w:r>
        <w:rPr>
          <w:rFonts w:hint="eastAsia"/>
        </w:rPr>
        <w:t>、实施期、管护期及常态化期四个监测期，并分别规定了各自的监测</w:t>
      </w:r>
      <w:r w:rsidR="00527567">
        <w:rPr>
          <w:rFonts w:hint="eastAsia"/>
        </w:rPr>
        <w:t>评估</w:t>
      </w:r>
      <w:r>
        <w:rPr>
          <w:rFonts w:hint="eastAsia"/>
        </w:rPr>
        <w:t>频次。</w:t>
      </w:r>
    </w:p>
    <w:p w14:paraId="5E6084C7" w14:textId="4F46EA70" w:rsidR="00062AB0" w:rsidRDefault="00DB7CF7">
      <w:pPr>
        <w:ind w:firstLine="600"/>
      </w:pPr>
      <w:r>
        <w:rPr>
          <w:rFonts w:hint="eastAsia"/>
        </w:rPr>
        <w:t>第</w:t>
      </w:r>
      <w:r>
        <w:t>8</w:t>
      </w:r>
      <w:r>
        <w:rPr>
          <w:rFonts w:hint="eastAsia"/>
        </w:rPr>
        <w:t>章监测</w:t>
      </w:r>
      <w:r w:rsidR="00677EEF">
        <w:rPr>
          <w:rFonts w:hint="eastAsia"/>
        </w:rPr>
        <w:t>要求</w:t>
      </w:r>
      <w:r>
        <w:rPr>
          <w:rFonts w:hint="eastAsia"/>
        </w:rPr>
        <w:t>：明确了资料收集、遥感解译、实地调查、采样测试及资料汇总等内容及要求。</w:t>
      </w:r>
    </w:p>
    <w:p w14:paraId="37D2B75C" w14:textId="361ECF90" w:rsidR="00062AB0" w:rsidRDefault="00DB7CF7">
      <w:pPr>
        <w:ind w:firstLine="600"/>
      </w:pPr>
      <w:r>
        <w:rPr>
          <w:rFonts w:hint="eastAsia"/>
        </w:rPr>
        <w:t>第</w:t>
      </w:r>
      <w:r>
        <w:t>9</w:t>
      </w:r>
      <w:r>
        <w:rPr>
          <w:rFonts w:hint="eastAsia"/>
        </w:rPr>
        <w:t>章评估</w:t>
      </w:r>
      <w:r w:rsidR="00677EEF">
        <w:rPr>
          <w:rFonts w:hint="eastAsia"/>
        </w:rPr>
        <w:t>要求</w:t>
      </w:r>
      <w:r>
        <w:rPr>
          <w:rFonts w:hint="eastAsia"/>
        </w:rPr>
        <w:t>：明确了</w:t>
      </w:r>
      <w:proofErr w:type="gramStart"/>
      <w:r>
        <w:rPr>
          <w:rFonts w:hint="eastAsia"/>
        </w:rPr>
        <w:t>单指标</w:t>
      </w:r>
      <w:proofErr w:type="gramEnd"/>
      <w:r>
        <w:rPr>
          <w:rFonts w:hint="eastAsia"/>
        </w:rPr>
        <w:t>对比评估及多指标综合评估的内容和要求。</w:t>
      </w:r>
    </w:p>
    <w:p w14:paraId="29D121EF" w14:textId="7BC17E9E" w:rsidR="00062AB0" w:rsidRDefault="00DB7CF7">
      <w:pPr>
        <w:ind w:firstLine="600"/>
      </w:pPr>
      <w:r>
        <w:rPr>
          <w:rFonts w:hint="eastAsia"/>
        </w:rPr>
        <w:t>第</w:t>
      </w:r>
      <w:r>
        <w:rPr>
          <w:rFonts w:hint="eastAsia"/>
        </w:rPr>
        <w:t>1</w:t>
      </w:r>
      <w:r>
        <w:t>0</w:t>
      </w:r>
      <w:proofErr w:type="gramStart"/>
      <w:r>
        <w:rPr>
          <w:rFonts w:hint="eastAsia"/>
        </w:rPr>
        <w:t>章报告</w:t>
      </w:r>
      <w:proofErr w:type="gramEnd"/>
      <w:r>
        <w:rPr>
          <w:rFonts w:hint="eastAsia"/>
        </w:rPr>
        <w:t>编写：明确了报告</w:t>
      </w:r>
      <w:r w:rsidR="00527567">
        <w:rPr>
          <w:rFonts w:hint="eastAsia"/>
        </w:rPr>
        <w:t>编写</w:t>
      </w:r>
      <w:r>
        <w:rPr>
          <w:rFonts w:hint="eastAsia"/>
        </w:rPr>
        <w:t>的有关要求。</w:t>
      </w:r>
    </w:p>
    <w:p w14:paraId="570F9BAC" w14:textId="779A527F" w:rsidR="00062AB0" w:rsidRDefault="00DB7CF7">
      <w:pPr>
        <w:ind w:firstLine="600"/>
      </w:pPr>
      <w:r>
        <w:rPr>
          <w:rFonts w:hint="eastAsia"/>
        </w:rPr>
        <w:t>附录</w:t>
      </w:r>
      <w:r>
        <w:rPr>
          <w:rFonts w:hint="eastAsia"/>
        </w:rPr>
        <w:t>A</w:t>
      </w:r>
      <w:r>
        <w:rPr>
          <w:rFonts w:hint="eastAsia"/>
        </w:rPr>
        <w:t>给出了监测评估记录表</w:t>
      </w:r>
      <w:r w:rsidR="00862845">
        <w:rPr>
          <w:rFonts w:hint="eastAsia"/>
        </w:rPr>
        <w:t>表式</w:t>
      </w:r>
      <w:r>
        <w:rPr>
          <w:rFonts w:hint="eastAsia"/>
        </w:rPr>
        <w:t>，附录</w:t>
      </w:r>
      <w:r>
        <w:rPr>
          <w:rFonts w:hint="eastAsia"/>
        </w:rPr>
        <w:t>B</w:t>
      </w:r>
      <w:r>
        <w:rPr>
          <w:rFonts w:hint="eastAsia"/>
        </w:rPr>
        <w:t>给出了权重确定方法，附录</w:t>
      </w:r>
      <w:r>
        <w:rPr>
          <w:rFonts w:hint="eastAsia"/>
        </w:rPr>
        <w:t>C</w:t>
      </w:r>
      <w:r>
        <w:rPr>
          <w:rFonts w:hint="eastAsia"/>
        </w:rPr>
        <w:t>给出了监测评估报告编制提纲。</w:t>
      </w:r>
    </w:p>
    <w:p w14:paraId="0CD40B20" w14:textId="77777777" w:rsidR="00062AB0" w:rsidRDefault="00DB7CF7">
      <w:pPr>
        <w:pStyle w:val="2"/>
        <w:ind w:firstLine="643"/>
      </w:pPr>
      <w:bookmarkStart w:id="14" w:name="_Toc173938972"/>
      <w:r>
        <w:rPr>
          <w:rFonts w:hint="eastAsia"/>
        </w:rPr>
        <w:t>五、技术指标确定的依据</w:t>
      </w:r>
      <w:bookmarkEnd w:id="14"/>
    </w:p>
    <w:p w14:paraId="3DBB84D8" w14:textId="77777777" w:rsidR="00062AB0" w:rsidRDefault="00DB7CF7">
      <w:pPr>
        <w:pStyle w:val="3"/>
        <w:ind w:firstLine="602"/>
      </w:pPr>
      <w:bookmarkStart w:id="15" w:name="_Toc173938973"/>
      <w:r>
        <w:rPr>
          <w:rFonts w:hint="eastAsia"/>
        </w:rPr>
        <w:t>（一）标准编制原则</w:t>
      </w:r>
      <w:bookmarkEnd w:id="15"/>
    </w:p>
    <w:p w14:paraId="5DE4317A" w14:textId="77777777" w:rsidR="00062AB0" w:rsidRDefault="00DB7CF7">
      <w:pPr>
        <w:ind w:firstLine="600"/>
      </w:pPr>
      <w:r>
        <w:rPr>
          <w:rFonts w:hint="eastAsia"/>
        </w:rPr>
        <w:t>1</w:t>
      </w:r>
      <w:r>
        <w:rPr>
          <w:rFonts w:hint="eastAsia"/>
        </w:rPr>
        <w:t>、系统性原则</w:t>
      </w:r>
    </w:p>
    <w:p w14:paraId="164AFB73" w14:textId="77777777" w:rsidR="00062AB0" w:rsidRDefault="00DB7CF7">
      <w:pPr>
        <w:ind w:firstLine="600"/>
      </w:pPr>
      <w:r>
        <w:rPr>
          <w:rFonts w:hint="eastAsia"/>
        </w:rPr>
        <w:t>遵循《自然资源标准体系》框架，对应“国土空间生态保</w:t>
      </w:r>
      <w:r>
        <w:rPr>
          <w:rFonts w:hint="eastAsia"/>
        </w:rPr>
        <w:lastRenderedPageBreak/>
        <w:t>护修复调查监测评价预警”专业门类，符合自然资源标准体系系统性思维。</w:t>
      </w:r>
    </w:p>
    <w:p w14:paraId="559D345B" w14:textId="77777777" w:rsidR="00062AB0" w:rsidRDefault="00DB7CF7">
      <w:pPr>
        <w:ind w:firstLine="600"/>
      </w:pPr>
      <w:r>
        <w:t>2</w:t>
      </w:r>
      <w:r>
        <w:rPr>
          <w:rFonts w:hint="eastAsia"/>
        </w:rPr>
        <w:t>、继承性原则</w:t>
      </w:r>
    </w:p>
    <w:p w14:paraId="0AEE6F23" w14:textId="7478B40E" w:rsidR="00062AB0" w:rsidRDefault="00DB7CF7">
      <w:pPr>
        <w:ind w:firstLine="600"/>
      </w:pPr>
      <w:r>
        <w:rPr>
          <w:rFonts w:hint="eastAsia"/>
        </w:rPr>
        <w:t>继承“山水林田湖草生态保护修复工程指南</w:t>
      </w:r>
      <w:r w:rsidR="00527567">
        <w:rPr>
          <w:rFonts w:hint="eastAsia"/>
        </w:rPr>
        <w:t>（试行）</w:t>
      </w:r>
      <w:r>
        <w:rPr>
          <w:rFonts w:hint="eastAsia"/>
        </w:rPr>
        <w:t>”及已发布相关行业标准如《国土空间生态保护修复工程实施方案编制规程》（</w:t>
      </w:r>
      <w:r>
        <w:rPr>
          <w:rFonts w:hint="eastAsia"/>
        </w:rPr>
        <w:t>TD/T</w:t>
      </w:r>
      <w:r w:rsidR="00682A96">
        <w:rPr>
          <w:rFonts w:hint="eastAsia"/>
        </w:rPr>
        <w:t xml:space="preserve"> </w:t>
      </w:r>
      <w:r>
        <w:rPr>
          <w:rFonts w:hint="eastAsia"/>
        </w:rPr>
        <w:t>1068-2022</w:t>
      </w:r>
      <w:r>
        <w:rPr>
          <w:rFonts w:hint="eastAsia"/>
        </w:rPr>
        <w:t>）、《国土空间生态保护修复工程验收规范》（</w:t>
      </w:r>
      <w:r>
        <w:rPr>
          <w:rFonts w:hint="eastAsia"/>
        </w:rPr>
        <w:t>TD/T 1069-2022</w:t>
      </w:r>
      <w:r>
        <w:rPr>
          <w:rFonts w:hint="eastAsia"/>
        </w:rPr>
        <w:t>）有关要求，体现宏观要求与细节落实的衔接性。</w:t>
      </w:r>
    </w:p>
    <w:p w14:paraId="782A50A7" w14:textId="77777777" w:rsidR="00062AB0" w:rsidRDefault="00DB7CF7">
      <w:pPr>
        <w:ind w:firstLine="600"/>
      </w:pPr>
      <w:r>
        <w:t>3</w:t>
      </w:r>
      <w:r>
        <w:rPr>
          <w:rFonts w:hint="eastAsia"/>
        </w:rPr>
        <w:t>、配套性原则</w:t>
      </w:r>
    </w:p>
    <w:p w14:paraId="0A6506B0" w14:textId="22D1F878" w:rsidR="00062AB0" w:rsidRDefault="00DB7CF7">
      <w:pPr>
        <w:ind w:firstLine="600"/>
      </w:pPr>
      <w:r>
        <w:rPr>
          <w:rFonts w:hint="eastAsia"/>
        </w:rPr>
        <w:t>配套自然资源主管部门国土空间生态保护与修复工作，支撑国土空间生态保护修复</w:t>
      </w:r>
      <w:r w:rsidR="00DB170E">
        <w:rPr>
          <w:rFonts w:hint="eastAsia"/>
        </w:rPr>
        <w:t>工程</w:t>
      </w:r>
      <w:r w:rsidR="00527567">
        <w:rPr>
          <w:rFonts w:hint="eastAsia"/>
        </w:rPr>
        <w:t>生态成效监测评估</w:t>
      </w:r>
      <w:r>
        <w:rPr>
          <w:rFonts w:hint="eastAsia"/>
        </w:rPr>
        <w:t>。</w:t>
      </w:r>
    </w:p>
    <w:p w14:paraId="60BE56B1" w14:textId="77777777" w:rsidR="00062AB0" w:rsidRDefault="00DB7CF7">
      <w:pPr>
        <w:ind w:firstLine="600"/>
      </w:pPr>
      <w:r>
        <w:t>4</w:t>
      </w:r>
      <w:r>
        <w:rPr>
          <w:rFonts w:hint="eastAsia"/>
        </w:rPr>
        <w:t>、针对性原则</w:t>
      </w:r>
    </w:p>
    <w:p w14:paraId="0110AC75" w14:textId="77777777" w:rsidR="00062AB0" w:rsidRDefault="00DB7CF7">
      <w:pPr>
        <w:ind w:firstLine="600"/>
      </w:pPr>
      <w:r>
        <w:rPr>
          <w:rFonts w:hint="eastAsia"/>
        </w:rPr>
        <w:t>充分依据江苏国土空间分布特点及生态保护修复工作现状与规划，针对性制定相关技术要求，符合江苏特色。</w:t>
      </w:r>
    </w:p>
    <w:p w14:paraId="77B4A40C" w14:textId="77777777" w:rsidR="00062AB0" w:rsidRDefault="00DB7CF7">
      <w:pPr>
        <w:pStyle w:val="3"/>
        <w:ind w:firstLine="602"/>
      </w:pPr>
      <w:bookmarkStart w:id="16" w:name="_Toc173938974"/>
      <w:r>
        <w:rPr>
          <w:rFonts w:hint="eastAsia"/>
        </w:rPr>
        <w:t>（二）标准编制依据</w:t>
      </w:r>
      <w:bookmarkEnd w:id="16"/>
    </w:p>
    <w:p w14:paraId="68064C41" w14:textId="77777777" w:rsidR="00062AB0" w:rsidRDefault="00DB7CF7">
      <w:pPr>
        <w:ind w:firstLine="600"/>
      </w:pPr>
      <w:r>
        <w:rPr>
          <w:rFonts w:hint="eastAsia"/>
        </w:rPr>
        <w:t>《中华人民共和国国民经济和社会发展第十四个五年规划和</w:t>
      </w:r>
      <w:r>
        <w:rPr>
          <w:rFonts w:hint="eastAsia"/>
        </w:rPr>
        <w:t>2035</w:t>
      </w:r>
      <w:r>
        <w:rPr>
          <w:rFonts w:hint="eastAsia"/>
        </w:rPr>
        <w:t>年远景目标纲要》“提升生态系统质量和稳定性”“开展生态系统保护成效监测评估”有关要求</w:t>
      </w:r>
    </w:p>
    <w:p w14:paraId="54A85492" w14:textId="61AEC167" w:rsidR="00062AB0" w:rsidRDefault="00DB7CF7">
      <w:pPr>
        <w:ind w:firstLine="600"/>
      </w:pPr>
      <w:r>
        <w:rPr>
          <w:rFonts w:hint="eastAsia"/>
        </w:rPr>
        <w:t>《山水林田湖草生态保护修复工程指南（试行）》（自然资源部办公厅</w:t>
      </w:r>
      <w:r w:rsidR="00C447EE">
        <w:rPr>
          <w:rFonts w:hint="eastAsia"/>
        </w:rPr>
        <w:t xml:space="preserve"> </w:t>
      </w:r>
      <w:r>
        <w:rPr>
          <w:rFonts w:hint="eastAsia"/>
        </w:rPr>
        <w:t>财政部办公厅</w:t>
      </w:r>
      <w:r w:rsidR="00C447EE">
        <w:rPr>
          <w:rFonts w:hint="eastAsia"/>
        </w:rPr>
        <w:t xml:space="preserve"> </w:t>
      </w:r>
      <w:r>
        <w:rPr>
          <w:rFonts w:hint="eastAsia"/>
        </w:rPr>
        <w:t>生态环境部办公厅</w:t>
      </w:r>
      <w:r w:rsidR="00C447EE">
        <w:rPr>
          <w:rFonts w:hint="eastAsia"/>
        </w:rPr>
        <w:t xml:space="preserve"> </w:t>
      </w:r>
      <w:r>
        <w:rPr>
          <w:rFonts w:hint="eastAsia"/>
        </w:rPr>
        <w:t>自然资办发〔</w:t>
      </w:r>
      <w:r>
        <w:rPr>
          <w:rFonts w:hint="eastAsia"/>
        </w:rPr>
        <w:t>2020</w:t>
      </w:r>
      <w:r>
        <w:rPr>
          <w:rFonts w:hint="eastAsia"/>
        </w:rPr>
        <w:t>〕</w:t>
      </w:r>
      <w:r>
        <w:rPr>
          <w:rFonts w:hint="eastAsia"/>
        </w:rPr>
        <w:t>38</w:t>
      </w:r>
      <w:r>
        <w:rPr>
          <w:rFonts w:hint="eastAsia"/>
        </w:rPr>
        <w:t>号）</w:t>
      </w:r>
    </w:p>
    <w:p w14:paraId="58C141A6" w14:textId="77777777" w:rsidR="00062AB0" w:rsidRDefault="00DB7CF7">
      <w:pPr>
        <w:ind w:firstLine="600"/>
      </w:pPr>
      <w:r>
        <w:rPr>
          <w:rFonts w:hint="eastAsia"/>
        </w:rPr>
        <w:t>《自然资源标准体系》（自然资源部）</w:t>
      </w:r>
    </w:p>
    <w:p w14:paraId="09006AA1" w14:textId="77777777" w:rsidR="00062AB0" w:rsidRDefault="00DB7CF7">
      <w:pPr>
        <w:ind w:firstLine="600"/>
      </w:pPr>
      <w:r>
        <w:rPr>
          <w:rFonts w:hint="eastAsia"/>
        </w:rPr>
        <w:lastRenderedPageBreak/>
        <w:t>《省市场监管局关于下达</w:t>
      </w:r>
      <w:r>
        <w:rPr>
          <w:rFonts w:hint="eastAsia"/>
        </w:rPr>
        <w:t>2022</w:t>
      </w:r>
      <w:r>
        <w:rPr>
          <w:rFonts w:hint="eastAsia"/>
        </w:rPr>
        <w:t>年度江苏省地方标准项目计划的通知》（苏</w:t>
      </w:r>
      <w:proofErr w:type="gramStart"/>
      <w:r>
        <w:rPr>
          <w:rFonts w:hint="eastAsia"/>
        </w:rPr>
        <w:t>市监标</w:t>
      </w:r>
      <w:proofErr w:type="gramEnd"/>
      <w:r>
        <w:rPr>
          <w:rFonts w:hint="eastAsia"/>
        </w:rPr>
        <w:t>〔</w:t>
      </w:r>
      <w:r>
        <w:rPr>
          <w:rFonts w:hint="eastAsia"/>
        </w:rPr>
        <w:t>2022</w:t>
      </w:r>
      <w:r>
        <w:rPr>
          <w:rFonts w:hint="eastAsia"/>
        </w:rPr>
        <w:t>〕</w:t>
      </w:r>
      <w:r>
        <w:rPr>
          <w:rFonts w:hint="eastAsia"/>
        </w:rPr>
        <w:t>192</w:t>
      </w:r>
      <w:r>
        <w:rPr>
          <w:rFonts w:hint="eastAsia"/>
        </w:rPr>
        <w:t>号）</w:t>
      </w:r>
    </w:p>
    <w:p w14:paraId="7007567C" w14:textId="77777777" w:rsidR="00062AB0" w:rsidRDefault="00DB7CF7">
      <w:pPr>
        <w:pStyle w:val="3"/>
        <w:ind w:firstLine="602"/>
      </w:pPr>
      <w:bookmarkStart w:id="17" w:name="_Toc173938975"/>
      <w:r>
        <w:rPr>
          <w:rFonts w:hint="eastAsia"/>
        </w:rPr>
        <w:t>（三）主要技术指标的确定</w:t>
      </w:r>
      <w:bookmarkEnd w:id="17"/>
    </w:p>
    <w:p w14:paraId="648DD57F" w14:textId="77777777" w:rsidR="00062AB0" w:rsidRDefault="00DB7CF7">
      <w:pPr>
        <w:ind w:firstLine="600"/>
      </w:pPr>
      <w:r>
        <w:t>1</w:t>
      </w:r>
      <w:r>
        <w:rPr>
          <w:rFonts w:hint="eastAsia"/>
        </w:rPr>
        <w:t>、范围的确定</w:t>
      </w:r>
    </w:p>
    <w:p w14:paraId="30444C1E" w14:textId="77777777" w:rsidR="00062AB0" w:rsidRDefault="00DB7CF7">
      <w:pPr>
        <w:ind w:firstLine="600"/>
      </w:pPr>
      <w:r>
        <w:rPr>
          <w:rFonts w:hint="eastAsia"/>
        </w:rPr>
        <w:t>《导则》的适用范围确定为针对江苏省内开展的各类国土空间生态保护修复工程。其主要考虑如下：</w:t>
      </w:r>
    </w:p>
    <w:p w14:paraId="4728F2B7" w14:textId="6CDA1E46" w:rsidR="00062AB0" w:rsidRDefault="00DB7CF7">
      <w:pPr>
        <w:ind w:firstLine="600"/>
      </w:pPr>
      <w:r>
        <w:rPr>
          <w:rFonts w:hint="eastAsia"/>
        </w:rPr>
        <w:t>省自然资源厅国土空间生态修复工作，在江苏省国土空间生态</w:t>
      </w:r>
      <w:r w:rsidR="00F819AC" w:rsidRPr="00F819AC">
        <w:rPr>
          <w:rFonts w:hint="eastAsia"/>
        </w:rPr>
        <w:t>保护修复工程生态成效监测</w:t>
      </w:r>
      <w:r>
        <w:rPr>
          <w:rFonts w:hint="eastAsia"/>
        </w:rPr>
        <w:t>评估方面，有两个抓手。一是统筹行使国土空间生态保护修复职责，组织管理省内的国土空间生态保护修复项目，在工程项目开展的同时，需要进行生态成效的监测评估工作；二是持续多年开展的地勘基金项目</w:t>
      </w:r>
      <w:r>
        <w:rPr>
          <w:rFonts w:hint="eastAsia"/>
        </w:rPr>
        <w:t>-</w:t>
      </w:r>
      <w:r>
        <w:rPr>
          <w:rFonts w:hint="eastAsia"/>
        </w:rPr>
        <w:t>“江苏省国土空间生态监测”项目，从区域层面开展生态成效的监测评估工作。其中针对工程项目，是需要常态</w:t>
      </w:r>
      <w:proofErr w:type="gramStart"/>
      <w:r>
        <w:rPr>
          <w:rFonts w:hint="eastAsia"/>
        </w:rPr>
        <w:t>化落实</w:t>
      </w:r>
      <w:proofErr w:type="gramEnd"/>
      <w:r>
        <w:rPr>
          <w:rFonts w:hint="eastAsia"/>
        </w:rPr>
        <w:t>的职能工作，更需要一个配套的标准对其进行规范化指引；而区域层面开展“江苏省国土空间生态监测”项目，是有一定的研究性质的科研项目，其宏观层面的监测评估无法长期得到资金保障而进一步延续开展。因此，明确该导则针对“工程”，是考虑到了我省国土空间生态保护修复职能的行使，使得监测评估工作更加有持续性和针对性。</w:t>
      </w:r>
    </w:p>
    <w:p w14:paraId="08F42BD4" w14:textId="77777777" w:rsidR="00062AB0" w:rsidRDefault="00DB7CF7">
      <w:pPr>
        <w:ind w:firstLine="600"/>
      </w:pPr>
      <w:r>
        <w:rPr>
          <w:rFonts w:hint="eastAsia"/>
        </w:rPr>
        <w:t>2</w:t>
      </w:r>
      <w:r>
        <w:rPr>
          <w:rFonts w:hint="eastAsia"/>
        </w:rPr>
        <w:t>、总则章节的删除</w:t>
      </w:r>
    </w:p>
    <w:p w14:paraId="1A421339" w14:textId="77777777" w:rsidR="00062AB0" w:rsidRDefault="00DB7CF7">
      <w:pPr>
        <w:ind w:firstLine="600"/>
      </w:pPr>
      <w:r>
        <w:rPr>
          <w:rFonts w:hint="eastAsia"/>
        </w:rPr>
        <w:t>征求意见稿中的总则包括以下三点：</w:t>
      </w:r>
    </w:p>
    <w:p w14:paraId="73E835D0" w14:textId="77777777" w:rsidR="00062AB0" w:rsidRDefault="00DB7CF7">
      <w:pPr>
        <w:ind w:firstLine="600"/>
      </w:pPr>
      <w:r>
        <w:rPr>
          <w:rFonts w:hint="eastAsia"/>
        </w:rPr>
        <w:t>（</w:t>
      </w:r>
      <w:r>
        <w:rPr>
          <w:rFonts w:hint="eastAsia"/>
        </w:rPr>
        <w:t>1</w:t>
      </w:r>
      <w:r>
        <w:rPr>
          <w:rFonts w:hint="eastAsia"/>
        </w:rPr>
        <w:t>）基于自然资源主管部门统筹国土空间生态保护修复职</w:t>
      </w:r>
      <w:r>
        <w:rPr>
          <w:rFonts w:hint="eastAsia"/>
        </w:rPr>
        <w:lastRenderedPageBreak/>
        <w:t>责，针对国土空间生态保护修复工程实施，开展监测与效果评估工作。</w:t>
      </w:r>
    </w:p>
    <w:p w14:paraId="2E65710A" w14:textId="77777777" w:rsidR="00062AB0" w:rsidRDefault="00DB7CF7">
      <w:pPr>
        <w:ind w:firstLine="600"/>
      </w:pPr>
      <w:r>
        <w:rPr>
          <w:rFonts w:hint="eastAsia"/>
        </w:rPr>
        <w:t>（</w:t>
      </w:r>
      <w:r>
        <w:rPr>
          <w:rFonts w:hint="eastAsia"/>
        </w:rPr>
        <w:t>2</w:t>
      </w:r>
      <w:r>
        <w:rPr>
          <w:rFonts w:hint="eastAsia"/>
        </w:rPr>
        <w:t>）监测与效果评估分为三个层级，在工程范围、生态保护修复单元范围及子项目范围分别开展。</w:t>
      </w:r>
    </w:p>
    <w:p w14:paraId="04AE4582" w14:textId="77777777" w:rsidR="00062AB0" w:rsidRDefault="00DB7CF7">
      <w:pPr>
        <w:ind w:firstLine="600"/>
      </w:pPr>
      <w:r>
        <w:rPr>
          <w:rFonts w:hint="eastAsia"/>
        </w:rPr>
        <w:t>（</w:t>
      </w:r>
      <w:r>
        <w:t>3</w:t>
      </w:r>
      <w:r>
        <w:rPr>
          <w:rFonts w:hint="eastAsia"/>
        </w:rPr>
        <w:t>）效果评估工作应当科学组织，根据工程实施进度设置效果评估时间节点，采用定量与定性相结合的方法，开展评估工作，给出评估结论，提出对策建议，编制效果评估报告。</w:t>
      </w:r>
    </w:p>
    <w:p w14:paraId="2CAD3A89" w14:textId="277F6B7E" w:rsidR="00062AB0" w:rsidRDefault="00DB7CF7">
      <w:pPr>
        <w:ind w:firstLine="600"/>
      </w:pPr>
      <w:r>
        <w:rPr>
          <w:rFonts w:hint="eastAsia"/>
        </w:rPr>
        <w:t>经征求意见汇总采纳及组织实施单位职能部门反馈意见修改后，明确将第（</w:t>
      </w:r>
      <w:r>
        <w:rPr>
          <w:rFonts w:hint="eastAsia"/>
        </w:rPr>
        <w:t>1</w:t>
      </w:r>
      <w:r>
        <w:rPr>
          <w:rFonts w:hint="eastAsia"/>
        </w:rPr>
        <w:t>）</w:t>
      </w:r>
      <w:proofErr w:type="gramStart"/>
      <w:r>
        <w:rPr>
          <w:rFonts w:hint="eastAsia"/>
        </w:rPr>
        <w:t>条相关</w:t>
      </w:r>
      <w:proofErr w:type="gramEnd"/>
      <w:r>
        <w:rPr>
          <w:rFonts w:hint="eastAsia"/>
        </w:rPr>
        <w:t>表述</w:t>
      </w:r>
      <w:r w:rsidR="005256D1">
        <w:rPr>
          <w:rFonts w:hint="eastAsia"/>
        </w:rPr>
        <w:t>删除</w:t>
      </w:r>
      <w:r>
        <w:rPr>
          <w:rFonts w:hint="eastAsia"/>
        </w:rPr>
        <w:t>，第（</w:t>
      </w:r>
      <w:r>
        <w:rPr>
          <w:rFonts w:hint="eastAsia"/>
        </w:rPr>
        <w:t>2</w:t>
      </w:r>
      <w:r>
        <w:rPr>
          <w:rFonts w:hint="eastAsia"/>
        </w:rPr>
        <w:t>）条因取消三个层级，删除该部分内容，第（</w:t>
      </w:r>
      <w:r>
        <w:rPr>
          <w:rFonts w:hint="eastAsia"/>
        </w:rPr>
        <w:t>3</w:t>
      </w:r>
      <w:r>
        <w:rPr>
          <w:rFonts w:hint="eastAsia"/>
        </w:rPr>
        <w:t>）条因明确评估只做量化评估，且相关内容放入流程章节。因此，本章删除。</w:t>
      </w:r>
    </w:p>
    <w:p w14:paraId="0CAB56FD" w14:textId="77777777" w:rsidR="00062AB0" w:rsidRDefault="00DB7CF7">
      <w:pPr>
        <w:ind w:firstLine="600"/>
      </w:pPr>
      <w:r>
        <w:t>3</w:t>
      </w:r>
      <w:r>
        <w:rPr>
          <w:rFonts w:hint="eastAsia"/>
        </w:rPr>
        <w:t>、</w:t>
      </w:r>
      <w:r w:rsidR="004F4867">
        <w:rPr>
          <w:rFonts w:hint="eastAsia"/>
        </w:rPr>
        <w:t>工作</w:t>
      </w:r>
      <w:r>
        <w:rPr>
          <w:rFonts w:hint="eastAsia"/>
        </w:rPr>
        <w:t>流程的确定</w:t>
      </w:r>
    </w:p>
    <w:p w14:paraId="2434EAC0" w14:textId="44D6E88A" w:rsidR="00062AB0" w:rsidRDefault="00DB7CF7">
      <w:pPr>
        <w:ind w:firstLine="600"/>
      </w:pPr>
      <w:r>
        <w:rPr>
          <w:rFonts w:hint="eastAsia"/>
        </w:rPr>
        <w:t>《导则》起草前期，总体思路遵循了《山水林田湖草生态保护修复工程指南（试行）》中“区域（或流域）尺度”“生态系统尺度”“场地尺度”的三个层级，中期调整为“工程范围”“生态保护修复单元”“子项目”三个层级且“区域（或流域）尺度”“生态系统尺度”“场地尺度”与之对应参照使用，监测评估也通过三个层级开展，</w:t>
      </w:r>
      <w:proofErr w:type="gramStart"/>
      <w:r>
        <w:rPr>
          <w:rFonts w:hint="eastAsia"/>
        </w:rPr>
        <w:t>且低层级</w:t>
      </w:r>
      <w:proofErr w:type="gramEnd"/>
      <w:r>
        <w:rPr>
          <w:rFonts w:hint="eastAsia"/>
        </w:rPr>
        <w:t>的监测评估结果作为高层级的评估因子，支撑高层</w:t>
      </w:r>
      <w:r w:rsidR="00F819AC">
        <w:rPr>
          <w:rFonts w:hint="eastAsia"/>
        </w:rPr>
        <w:t>级</w:t>
      </w:r>
      <w:r>
        <w:rPr>
          <w:rFonts w:hint="eastAsia"/>
        </w:rPr>
        <w:t>评估。经专家咨询、征求意见及组织实施单位职能部门反馈意见修改后，最终确定，监测评估工作针对具体的工程项目，不分为三个层级开展。</w:t>
      </w:r>
      <w:r w:rsidR="00B52392">
        <w:rPr>
          <w:rFonts w:hint="eastAsia"/>
        </w:rPr>
        <w:t>因此，工作流程确定为目前的最终框架。</w:t>
      </w:r>
    </w:p>
    <w:p w14:paraId="1D1E7C21" w14:textId="77777777" w:rsidR="00062AB0" w:rsidRDefault="00DB7CF7">
      <w:pPr>
        <w:ind w:firstLine="600"/>
      </w:pPr>
      <w:r>
        <w:lastRenderedPageBreak/>
        <w:t>4</w:t>
      </w:r>
      <w:r>
        <w:rPr>
          <w:rFonts w:hint="eastAsia"/>
        </w:rPr>
        <w:t>、监测评估指标相关内容的确定</w:t>
      </w:r>
    </w:p>
    <w:p w14:paraId="358CB031" w14:textId="77777777" w:rsidR="00062AB0" w:rsidRDefault="00DB7CF7">
      <w:pPr>
        <w:ind w:firstLine="600"/>
      </w:pPr>
      <w:r>
        <w:rPr>
          <w:rFonts w:hint="eastAsia"/>
        </w:rPr>
        <w:t>该章节中明确了各类生态保护修复工程监测评估指标，说明如下：</w:t>
      </w:r>
    </w:p>
    <w:p w14:paraId="71501619" w14:textId="77777777" w:rsidR="00062AB0" w:rsidRDefault="00DB7CF7">
      <w:pPr>
        <w:ind w:firstLine="600"/>
      </w:pPr>
      <w:r>
        <w:rPr>
          <w:rFonts w:hint="eastAsia"/>
        </w:rPr>
        <w:t>（</w:t>
      </w:r>
      <w:r>
        <w:rPr>
          <w:rFonts w:hint="eastAsia"/>
        </w:rPr>
        <w:t>1</w:t>
      </w:r>
      <w:r>
        <w:rPr>
          <w:rFonts w:hint="eastAsia"/>
        </w:rPr>
        <w:t>）指标筛选的原则：</w:t>
      </w:r>
    </w:p>
    <w:p w14:paraId="286CB62B" w14:textId="77777777" w:rsidR="00062AB0" w:rsidRDefault="00DB7CF7">
      <w:pPr>
        <w:ind w:firstLine="600"/>
      </w:pPr>
      <w:r>
        <w:rPr>
          <w:rFonts w:hint="eastAsia"/>
        </w:rPr>
        <w:t>一是系统性原则。指标选择范围广，涵盖了可表征江苏省内开展的各类国土空间生态保护修复工程的生态质量指标；</w:t>
      </w:r>
    </w:p>
    <w:p w14:paraId="6D95577A" w14:textId="77777777" w:rsidR="00062AB0" w:rsidRDefault="00DB7CF7">
      <w:pPr>
        <w:ind w:firstLine="600"/>
      </w:pPr>
      <w:r>
        <w:rPr>
          <w:rFonts w:hint="eastAsia"/>
        </w:rPr>
        <w:t>二是普适性原则，明确的共性指标普遍适用于大多数类型的国土空间生态保护修复工程；</w:t>
      </w:r>
    </w:p>
    <w:p w14:paraId="1549C495" w14:textId="77777777" w:rsidR="00062AB0" w:rsidRDefault="00DB7CF7">
      <w:pPr>
        <w:ind w:firstLine="600"/>
      </w:pPr>
      <w:r>
        <w:rPr>
          <w:rFonts w:hint="eastAsia"/>
        </w:rPr>
        <w:t>三是针对性原则，指标在共性指标的基础上，列出了个性指标，并明确了条件性必选指标和自选指标，各工程项目可根据实际，从可选范围中灵活选择；</w:t>
      </w:r>
    </w:p>
    <w:p w14:paraId="4A0732EA" w14:textId="77777777" w:rsidR="00062AB0" w:rsidRDefault="00DB7CF7">
      <w:pPr>
        <w:ind w:firstLine="600"/>
      </w:pPr>
      <w:r>
        <w:rPr>
          <w:rFonts w:hint="eastAsia"/>
        </w:rPr>
        <w:t>四是可量化原则，均使用可量化指标，保证评估结果的量化表征。</w:t>
      </w:r>
    </w:p>
    <w:p w14:paraId="113909FC" w14:textId="77777777" w:rsidR="00062AB0" w:rsidRDefault="00DB7CF7">
      <w:pPr>
        <w:ind w:firstLine="600"/>
      </w:pPr>
      <w:r>
        <w:rPr>
          <w:rFonts w:hint="eastAsia"/>
        </w:rPr>
        <w:t>（</w:t>
      </w:r>
      <w:r>
        <w:rPr>
          <w:rFonts w:hint="eastAsia"/>
        </w:rPr>
        <w:t>2</w:t>
      </w:r>
      <w:r>
        <w:rPr>
          <w:rFonts w:hint="eastAsia"/>
        </w:rPr>
        <w:t>）必选指标的主要出处或参考：</w:t>
      </w:r>
    </w:p>
    <w:p w14:paraId="5440CD41" w14:textId="5B42C3AF" w:rsidR="00062AB0" w:rsidRDefault="00DB7CF7">
      <w:pPr>
        <w:ind w:firstLine="600"/>
      </w:pPr>
      <w:r>
        <w:rPr>
          <w:rFonts w:hint="eastAsia"/>
        </w:rPr>
        <w:t>主要出自《国土空间生态保护修复工程实施方案编制规程》（</w:t>
      </w:r>
      <w:r>
        <w:rPr>
          <w:rFonts w:hint="eastAsia"/>
        </w:rPr>
        <w:t>TD/T 1068-2022</w:t>
      </w:r>
      <w:r>
        <w:rPr>
          <w:rFonts w:hint="eastAsia"/>
        </w:rPr>
        <w:t>），同时参考了《山水林田湖草生态保护修复工程指南（试行）》《区域生态质量评价办法（试行）》及有关标准。</w:t>
      </w:r>
    </w:p>
    <w:p w14:paraId="550F261B" w14:textId="77777777" w:rsidR="00062AB0" w:rsidRDefault="00DB7CF7">
      <w:pPr>
        <w:ind w:firstLine="600"/>
      </w:pPr>
      <w:r>
        <w:rPr>
          <w:rFonts w:hint="eastAsia"/>
        </w:rPr>
        <w:t>1</w:t>
      </w:r>
      <w:r>
        <w:rPr>
          <w:rFonts w:hint="eastAsia"/>
        </w:rPr>
        <w:t>）生态用地面积占比</w:t>
      </w:r>
    </w:p>
    <w:p w14:paraId="4135BE70" w14:textId="6A8FEDF6" w:rsidR="00062AB0" w:rsidRDefault="00FB1EEF">
      <w:pPr>
        <w:ind w:firstLine="600"/>
      </w:pPr>
      <w:r w:rsidRPr="00FB1EEF">
        <w:rPr>
          <w:rFonts w:hint="eastAsia"/>
        </w:rPr>
        <w:t>林地、草地、湿地、耕地、园地、公园与绿地等具有生态属性的用地面积之和占</w:t>
      </w:r>
      <w:r>
        <w:rPr>
          <w:rFonts w:hint="eastAsia"/>
        </w:rPr>
        <w:t>监测评估范围</w:t>
      </w:r>
      <w:r w:rsidRPr="00FB1EEF">
        <w:rPr>
          <w:rFonts w:hint="eastAsia"/>
        </w:rPr>
        <w:t>面积的比例</w:t>
      </w:r>
      <w:r w:rsidR="00DB7CF7">
        <w:rPr>
          <w:rFonts w:hint="eastAsia"/>
        </w:rPr>
        <w:t>。生态格局类指标，表征生态用地的总面积占</w:t>
      </w:r>
      <w:r>
        <w:rPr>
          <w:rFonts w:hint="eastAsia"/>
        </w:rPr>
        <w:t>监测评估范围</w:t>
      </w:r>
      <w:r w:rsidR="00DB7CF7">
        <w:rPr>
          <w:rFonts w:hint="eastAsia"/>
        </w:rPr>
        <w:t>面积的比例。</w:t>
      </w:r>
    </w:p>
    <w:p w14:paraId="45D7A65B" w14:textId="77777777" w:rsidR="00062AB0" w:rsidRDefault="00DB7CF7">
      <w:pPr>
        <w:ind w:firstLine="600"/>
      </w:pPr>
      <w:r>
        <w:rPr>
          <w:rFonts w:hint="eastAsia"/>
        </w:rPr>
        <w:lastRenderedPageBreak/>
        <w:t>该指标参考了《区域生态质量评价办法（试行）》指标体系中生态格局类指标“生态用地面积比指数”。</w:t>
      </w:r>
    </w:p>
    <w:p w14:paraId="7D15B876" w14:textId="77777777" w:rsidR="00062AB0" w:rsidRDefault="00DB7CF7">
      <w:pPr>
        <w:ind w:firstLine="600"/>
      </w:pPr>
      <w:r>
        <w:rPr>
          <w:rFonts w:hint="eastAsia"/>
        </w:rPr>
        <w:t>2</w:t>
      </w:r>
      <w:r>
        <w:rPr>
          <w:rFonts w:hint="eastAsia"/>
        </w:rPr>
        <w:t>）平均斑块面积</w:t>
      </w:r>
    </w:p>
    <w:p w14:paraId="45528B0A" w14:textId="565124B8" w:rsidR="00062AB0" w:rsidRDefault="00FB1EEF">
      <w:pPr>
        <w:ind w:firstLine="600"/>
      </w:pPr>
      <w:r w:rsidRPr="00FB1EEF">
        <w:rPr>
          <w:rFonts w:hint="eastAsia"/>
        </w:rPr>
        <w:t>监测评估范围内的平均斑块面积</w:t>
      </w:r>
      <w:r>
        <w:rPr>
          <w:rFonts w:hint="eastAsia"/>
        </w:rPr>
        <w:t>。</w:t>
      </w:r>
      <w:r w:rsidRPr="00FB1EEF">
        <w:rPr>
          <w:rFonts w:hint="eastAsia"/>
        </w:rPr>
        <w:t>表征陆域生态斑块的团聚程度</w:t>
      </w:r>
      <w:r w:rsidRPr="00FB1EEF">
        <w:rPr>
          <w:rFonts w:hint="eastAsia"/>
        </w:rPr>
        <w:t>/</w:t>
      </w:r>
      <w:r w:rsidRPr="00FB1EEF">
        <w:rPr>
          <w:rFonts w:hint="eastAsia"/>
        </w:rPr>
        <w:t>海域生态斑块的连通度</w:t>
      </w:r>
      <w:r w:rsidR="00DB7CF7">
        <w:rPr>
          <w:rFonts w:hint="eastAsia"/>
        </w:rPr>
        <w:t>。</w:t>
      </w:r>
    </w:p>
    <w:p w14:paraId="0AACE85C" w14:textId="77777777" w:rsidR="00062AB0" w:rsidRDefault="00DB7CF7">
      <w:pPr>
        <w:ind w:firstLine="600"/>
      </w:pPr>
      <w:r>
        <w:rPr>
          <w:rFonts w:hint="eastAsia"/>
        </w:rPr>
        <w:t>该指标参考了《山水林田湖草生态保护修复工程指南（试行）》中的生境破碎度。</w:t>
      </w:r>
    </w:p>
    <w:p w14:paraId="265AD037" w14:textId="77777777" w:rsidR="00062AB0" w:rsidRDefault="00DB7CF7">
      <w:pPr>
        <w:ind w:firstLine="600"/>
      </w:pPr>
      <w:r>
        <w:rPr>
          <w:rFonts w:hint="eastAsia"/>
        </w:rPr>
        <w:t>3</w:t>
      </w:r>
      <w:r>
        <w:rPr>
          <w:rFonts w:hint="eastAsia"/>
        </w:rPr>
        <w:t>）土壤</w:t>
      </w:r>
      <w:r>
        <w:rPr>
          <w:rFonts w:hint="eastAsia"/>
        </w:rPr>
        <w:t>/</w:t>
      </w:r>
      <w:r>
        <w:rPr>
          <w:rFonts w:hint="eastAsia"/>
        </w:rPr>
        <w:t>沉积物有机碳含量</w:t>
      </w:r>
    </w:p>
    <w:p w14:paraId="04F289B4" w14:textId="02C21D42" w:rsidR="00062AB0" w:rsidRDefault="00FB1EEF">
      <w:pPr>
        <w:ind w:firstLine="600"/>
      </w:pPr>
      <w:r>
        <w:rPr>
          <w:rFonts w:hint="eastAsia"/>
        </w:rPr>
        <w:t>监测评估范围</w:t>
      </w:r>
      <w:r w:rsidR="00DB7CF7">
        <w:t>内土壤或沉积物有机碳含量，表征土壤</w:t>
      </w:r>
      <w:r w:rsidR="00DB7CF7">
        <w:t>/</w:t>
      </w:r>
      <w:r w:rsidR="00DB7CF7">
        <w:t>沉积物碳汇</w:t>
      </w:r>
      <w:r w:rsidR="00DB7CF7">
        <w:rPr>
          <w:rFonts w:hint="eastAsia"/>
        </w:rPr>
        <w:t>。</w:t>
      </w:r>
    </w:p>
    <w:p w14:paraId="679968F3" w14:textId="77777777" w:rsidR="00062AB0" w:rsidRDefault="00DB7CF7">
      <w:pPr>
        <w:ind w:firstLine="600"/>
      </w:pPr>
      <w:r>
        <w:rPr>
          <w:rFonts w:hint="eastAsia"/>
        </w:rPr>
        <w:t>该指标参考了《农田土壤固碳核算技术规范》（</w:t>
      </w:r>
      <w:r>
        <w:t>DB11-T1562-2018</w:t>
      </w:r>
      <w:r>
        <w:rPr>
          <w:rFonts w:hint="eastAsia"/>
        </w:rPr>
        <w:t>）及相关研究文献。</w:t>
      </w:r>
    </w:p>
    <w:p w14:paraId="035C12B7" w14:textId="798E54FE" w:rsidR="00062AB0" w:rsidRDefault="00DB7CF7">
      <w:pPr>
        <w:ind w:firstLine="600"/>
      </w:pPr>
      <w:r>
        <w:rPr>
          <w:rFonts w:hint="eastAsia"/>
        </w:rPr>
        <w:t>4</w:t>
      </w:r>
      <w:r>
        <w:rPr>
          <w:rFonts w:hint="eastAsia"/>
        </w:rPr>
        <w:t>）净初级生产力</w:t>
      </w:r>
      <w:r w:rsidR="00F819AC">
        <w:rPr>
          <w:rFonts w:hint="eastAsia"/>
        </w:rPr>
        <w:t>（</w:t>
      </w:r>
      <w:r w:rsidR="00F819AC">
        <w:rPr>
          <w:rFonts w:hint="eastAsia"/>
        </w:rPr>
        <w:t>NPP</w:t>
      </w:r>
      <w:r w:rsidR="00F819AC">
        <w:rPr>
          <w:rFonts w:hint="eastAsia"/>
        </w:rPr>
        <w:t>）</w:t>
      </w:r>
    </w:p>
    <w:p w14:paraId="7E46A130" w14:textId="11ABC5DB" w:rsidR="00062AB0" w:rsidRDefault="00FB1EEF">
      <w:pPr>
        <w:ind w:firstLine="600"/>
      </w:pPr>
      <w:r>
        <w:rPr>
          <w:rFonts w:hint="eastAsia"/>
        </w:rPr>
        <w:t>监测评估范围</w:t>
      </w:r>
      <w:r w:rsidR="00DB7CF7">
        <w:t>内的</w:t>
      </w:r>
      <w:r w:rsidR="00DB7CF7">
        <w:t>NPP</w:t>
      </w:r>
      <w:r w:rsidR="00DB7CF7">
        <w:t>，表征植物碳汇</w:t>
      </w:r>
      <w:r w:rsidR="00DB7CF7">
        <w:rPr>
          <w:rFonts w:hint="eastAsia"/>
        </w:rPr>
        <w:t>。</w:t>
      </w:r>
    </w:p>
    <w:p w14:paraId="76A29CCE" w14:textId="77777777" w:rsidR="00062AB0" w:rsidRDefault="00DB7CF7">
      <w:pPr>
        <w:ind w:firstLine="600"/>
      </w:pPr>
      <w:r>
        <w:rPr>
          <w:rFonts w:hint="eastAsia"/>
        </w:rPr>
        <w:t>该指标参考了相关研究文献确定。</w:t>
      </w:r>
    </w:p>
    <w:p w14:paraId="57667A1A" w14:textId="77777777" w:rsidR="00062AB0" w:rsidRDefault="00DB7CF7">
      <w:pPr>
        <w:ind w:firstLine="600"/>
      </w:pPr>
      <w:r>
        <w:rPr>
          <w:rFonts w:hint="eastAsia"/>
        </w:rPr>
        <w:t>5</w:t>
      </w:r>
      <w:r>
        <w:rPr>
          <w:rFonts w:hint="eastAsia"/>
        </w:rPr>
        <w:t>）土壤</w:t>
      </w:r>
      <w:r>
        <w:rPr>
          <w:rFonts w:hint="eastAsia"/>
        </w:rPr>
        <w:t>/</w:t>
      </w:r>
      <w:r>
        <w:rPr>
          <w:rFonts w:hint="eastAsia"/>
        </w:rPr>
        <w:t>沉积物环境质量达标率</w:t>
      </w:r>
    </w:p>
    <w:p w14:paraId="11672D9C" w14:textId="3CA61D94" w:rsidR="00062AB0" w:rsidRDefault="00FB1EEF">
      <w:pPr>
        <w:ind w:firstLine="600"/>
      </w:pPr>
      <w:r>
        <w:rPr>
          <w:rFonts w:hint="eastAsia"/>
        </w:rPr>
        <w:t>监测评估</w:t>
      </w:r>
      <w:r w:rsidR="00DB7CF7">
        <w:t>范围内土壤或沉积物样品环境质量达标率</w:t>
      </w:r>
      <w:r w:rsidR="00DB7CF7">
        <w:rPr>
          <w:rFonts w:hint="eastAsia"/>
        </w:rPr>
        <w:t>。</w:t>
      </w:r>
    </w:p>
    <w:p w14:paraId="3E4D7E4E"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）中的土壤监测点位达标率。</w:t>
      </w:r>
    </w:p>
    <w:p w14:paraId="3DF35EDD" w14:textId="77777777" w:rsidR="00062AB0" w:rsidRDefault="00DB7CF7">
      <w:pPr>
        <w:ind w:firstLine="600"/>
      </w:pPr>
      <w:r>
        <w:rPr>
          <w:rFonts w:hint="eastAsia"/>
        </w:rPr>
        <w:t>6</w:t>
      </w:r>
      <w:r>
        <w:rPr>
          <w:rFonts w:hint="eastAsia"/>
        </w:rPr>
        <w:t>）土壤饱和含水率</w:t>
      </w:r>
    </w:p>
    <w:p w14:paraId="3C8B06AC" w14:textId="29F01787" w:rsidR="00062AB0" w:rsidRDefault="00FB1EEF">
      <w:pPr>
        <w:ind w:firstLine="600"/>
      </w:pPr>
      <w:r>
        <w:rPr>
          <w:rFonts w:hint="eastAsia"/>
        </w:rPr>
        <w:t>监测评估</w:t>
      </w:r>
      <w:r w:rsidR="00DB7CF7">
        <w:t>范围内土壤样品的饱和含水率，表征土壤水源涵养能力</w:t>
      </w:r>
      <w:r w:rsidR="00DB7CF7">
        <w:rPr>
          <w:rFonts w:hint="eastAsia"/>
        </w:rPr>
        <w:t>。</w:t>
      </w:r>
    </w:p>
    <w:p w14:paraId="3C8BCBC7" w14:textId="77777777" w:rsidR="00062AB0" w:rsidRDefault="00DB7CF7">
      <w:pPr>
        <w:ind w:firstLine="600"/>
      </w:pPr>
      <w:r>
        <w:rPr>
          <w:rFonts w:hint="eastAsia"/>
        </w:rPr>
        <w:lastRenderedPageBreak/>
        <w:t>该指标参考了《全国生态状况调查评估技术规范——生态系统服务功能评估》（</w:t>
      </w:r>
      <w:r>
        <w:rPr>
          <w:rFonts w:hint="eastAsia"/>
        </w:rPr>
        <w:t>HJ 1173-2021</w:t>
      </w:r>
      <w:r>
        <w:rPr>
          <w:rFonts w:hint="eastAsia"/>
        </w:rPr>
        <w:t>）中的水源涵养量，以及水利土壤改良、农业灌溉、地质工程等方面的相关研究。</w:t>
      </w:r>
    </w:p>
    <w:p w14:paraId="5A155C38" w14:textId="77777777" w:rsidR="00062AB0" w:rsidRDefault="00DB7CF7">
      <w:pPr>
        <w:ind w:firstLine="600"/>
      </w:pPr>
      <w:r>
        <w:rPr>
          <w:rFonts w:hint="eastAsia"/>
        </w:rPr>
        <w:t>7</w:t>
      </w:r>
      <w:r>
        <w:rPr>
          <w:rFonts w:hint="eastAsia"/>
        </w:rPr>
        <w:t>）土壤黏粒含量</w:t>
      </w:r>
    </w:p>
    <w:p w14:paraId="007FC2C3" w14:textId="7662146C" w:rsidR="00062AB0" w:rsidRDefault="00991085">
      <w:pPr>
        <w:ind w:firstLine="600"/>
      </w:pPr>
      <w:r w:rsidRPr="00991085">
        <w:rPr>
          <w:rFonts w:hint="eastAsia"/>
        </w:rPr>
        <w:t>监测评估范围内土壤样品的黏粒含量，表征土壤抗侵蚀能力</w:t>
      </w:r>
      <w:r w:rsidR="00DB7CF7">
        <w:rPr>
          <w:rFonts w:hint="eastAsia"/>
        </w:rPr>
        <w:t>。</w:t>
      </w:r>
    </w:p>
    <w:p w14:paraId="405F7454" w14:textId="77777777" w:rsidR="00062AB0" w:rsidRDefault="00DB7CF7">
      <w:pPr>
        <w:ind w:firstLine="600"/>
      </w:pPr>
      <w:r>
        <w:rPr>
          <w:rFonts w:hint="eastAsia"/>
        </w:rPr>
        <w:t>该指标参考了土壤流失方程式中的</w:t>
      </w:r>
      <w:proofErr w:type="gramStart"/>
      <w:r>
        <w:rPr>
          <w:rFonts w:hint="eastAsia"/>
        </w:rPr>
        <w:t>土壤可蚀因子</w:t>
      </w:r>
      <w:proofErr w:type="gramEnd"/>
      <w:r>
        <w:rPr>
          <w:rFonts w:hint="eastAsia"/>
        </w:rPr>
        <w:t>，剔除了其他工程可控因子。</w:t>
      </w:r>
    </w:p>
    <w:p w14:paraId="28FE8AEB" w14:textId="77777777" w:rsidR="00062AB0" w:rsidRDefault="00DB7CF7">
      <w:pPr>
        <w:ind w:firstLine="600"/>
      </w:pPr>
      <w:r>
        <w:t>8</w:t>
      </w:r>
      <w:r>
        <w:rPr>
          <w:rFonts w:hint="eastAsia"/>
        </w:rPr>
        <w:t>）植被覆盖比例</w:t>
      </w:r>
    </w:p>
    <w:p w14:paraId="4824147D" w14:textId="0605702E" w:rsidR="00062AB0" w:rsidRDefault="00DB7CF7">
      <w:pPr>
        <w:ind w:firstLine="600"/>
      </w:pPr>
      <w:r>
        <w:rPr>
          <w:rFonts w:hint="eastAsia"/>
        </w:rPr>
        <w:t>植被面积占</w:t>
      </w:r>
      <w:r w:rsidR="00991085">
        <w:rPr>
          <w:rFonts w:hint="eastAsia"/>
        </w:rPr>
        <w:t>监测评估</w:t>
      </w:r>
      <w:r>
        <w:rPr>
          <w:rFonts w:hint="eastAsia"/>
        </w:rPr>
        <w:t>范围面积的比例。</w:t>
      </w:r>
    </w:p>
    <w:p w14:paraId="2B32E550"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）中的植被覆盖度。</w:t>
      </w:r>
    </w:p>
    <w:p w14:paraId="5A940919" w14:textId="77777777" w:rsidR="00062AB0" w:rsidRDefault="00DB7CF7">
      <w:pPr>
        <w:ind w:firstLine="600"/>
      </w:pPr>
      <w:r>
        <w:t>9</w:t>
      </w:r>
      <w:r>
        <w:rPr>
          <w:rFonts w:hint="eastAsia"/>
        </w:rPr>
        <w:t>）植被盖度</w:t>
      </w:r>
    </w:p>
    <w:p w14:paraId="7C2DF884" w14:textId="77777777" w:rsidR="00062AB0" w:rsidRDefault="00DB7CF7">
      <w:pPr>
        <w:ind w:firstLine="600"/>
      </w:pPr>
      <w:r>
        <w:rPr>
          <w:rFonts w:hint="eastAsia"/>
        </w:rPr>
        <w:t>植被覆盖区域内，植物地上部份的垂直投影面积与植被面积之比。</w:t>
      </w:r>
    </w:p>
    <w:p w14:paraId="0AA3EA80"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）中的草原综合植被盖度。</w:t>
      </w:r>
    </w:p>
    <w:p w14:paraId="4D67DE6E" w14:textId="77777777" w:rsidR="00062AB0" w:rsidRDefault="00DB7CF7">
      <w:pPr>
        <w:ind w:firstLine="600"/>
      </w:pPr>
      <w:r>
        <w:t>10</w:t>
      </w:r>
      <w:r>
        <w:rPr>
          <w:rFonts w:hint="eastAsia"/>
        </w:rPr>
        <w:t>）本地物种数目</w:t>
      </w:r>
    </w:p>
    <w:p w14:paraId="24CD0910" w14:textId="57E50EC2" w:rsidR="00062AB0" w:rsidRDefault="00991085">
      <w:pPr>
        <w:ind w:firstLine="600"/>
      </w:pPr>
      <w:r>
        <w:rPr>
          <w:rFonts w:hint="eastAsia"/>
        </w:rPr>
        <w:t>监测评估</w:t>
      </w:r>
      <w:r w:rsidR="00DB7CF7">
        <w:rPr>
          <w:rFonts w:hint="eastAsia"/>
        </w:rPr>
        <w:t>范围内的本地物种数目。</w:t>
      </w:r>
    </w:p>
    <w:p w14:paraId="68E18240" w14:textId="2234E090"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）中的本</w:t>
      </w:r>
      <w:r w:rsidR="00A34D3E">
        <w:rPr>
          <w:rFonts w:hint="eastAsia"/>
        </w:rPr>
        <w:t>地</w:t>
      </w:r>
      <w:r>
        <w:rPr>
          <w:rFonts w:hint="eastAsia"/>
        </w:rPr>
        <w:t>物种数目。</w:t>
      </w:r>
    </w:p>
    <w:p w14:paraId="2E4ED07B" w14:textId="77777777" w:rsidR="00062AB0" w:rsidRDefault="00DB7CF7">
      <w:pPr>
        <w:ind w:firstLine="600"/>
      </w:pPr>
      <w:r>
        <w:rPr>
          <w:rFonts w:hint="eastAsia"/>
        </w:rPr>
        <w:t>1</w:t>
      </w:r>
      <w:r>
        <w:t>1</w:t>
      </w:r>
      <w:r>
        <w:rPr>
          <w:rFonts w:hint="eastAsia"/>
        </w:rPr>
        <w:t>）</w:t>
      </w:r>
      <w:r>
        <w:t>外来有益物种数目</w:t>
      </w:r>
    </w:p>
    <w:p w14:paraId="20A0C27F" w14:textId="0E5ED02B" w:rsidR="00062AB0" w:rsidRDefault="00991085">
      <w:pPr>
        <w:ind w:firstLine="600"/>
      </w:pPr>
      <w:r>
        <w:rPr>
          <w:rFonts w:hint="eastAsia"/>
        </w:rPr>
        <w:lastRenderedPageBreak/>
        <w:t>监测评估</w:t>
      </w:r>
      <w:r w:rsidR="00DB7CF7">
        <w:rPr>
          <w:rFonts w:hint="eastAsia"/>
        </w:rPr>
        <w:t>范围内，迅速恢复植被、恢复景观且不影响周边生物群落的外来有益物种数目。</w:t>
      </w:r>
    </w:p>
    <w:p w14:paraId="5252445F" w14:textId="3CB8DC71"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）中的本</w:t>
      </w:r>
      <w:r w:rsidR="00A34D3E">
        <w:rPr>
          <w:rFonts w:hint="eastAsia"/>
        </w:rPr>
        <w:t>地</w:t>
      </w:r>
      <w:r>
        <w:rPr>
          <w:rFonts w:hint="eastAsia"/>
        </w:rPr>
        <w:t>物种数目</w:t>
      </w:r>
      <w:r w:rsidRPr="00CB42E3">
        <w:rPr>
          <w:rFonts w:hint="eastAsia"/>
        </w:rPr>
        <w:t>及有害物种数目</w:t>
      </w:r>
      <w:r>
        <w:rPr>
          <w:rFonts w:hint="eastAsia"/>
        </w:rPr>
        <w:t>。</w:t>
      </w:r>
    </w:p>
    <w:p w14:paraId="3915E03B" w14:textId="77777777" w:rsidR="00062AB0" w:rsidRDefault="00DB7CF7">
      <w:pPr>
        <w:ind w:firstLine="600"/>
      </w:pPr>
      <w:r>
        <w:rPr>
          <w:rFonts w:hint="eastAsia"/>
        </w:rPr>
        <w:t>1</w:t>
      </w:r>
      <w:r>
        <w:t>2</w:t>
      </w:r>
      <w:r>
        <w:rPr>
          <w:rFonts w:hint="eastAsia"/>
        </w:rPr>
        <w:t>）有害物种数目</w:t>
      </w:r>
    </w:p>
    <w:p w14:paraId="17480A9B" w14:textId="7B7F06A9" w:rsidR="00062AB0" w:rsidRDefault="00D550D9">
      <w:pPr>
        <w:ind w:firstLine="600"/>
      </w:pPr>
      <w:r>
        <w:rPr>
          <w:rFonts w:hint="eastAsia"/>
        </w:rPr>
        <w:t>监测评估</w:t>
      </w:r>
      <w:r w:rsidR="00DB7CF7">
        <w:rPr>
          <w:rFonts w:hint="eastAsia"/>
        </w:rPr>
        <w:t>范围内外来入侵物种或本地有害物种数目。</w:t>
      </w:r>
    </w:p>
    <w:p w14:paraId="41CBA79D"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）中的有害物种变化。</w:t>
      </w:r>
    </w:p>
    <w:p w14:paraId="3CE9FA91" w14:textId="77777777" w:rsidR="00062AB0" w:rsidRDefault="00DB7CF7">
      <w:pPr>
        <w:ind w:firstLine="600"/>
      </w:pPr>
      <w:r>
        <w:t>13</w:t>
      </w:r>
      <w:r>
        <w:rPr>
          <w:rFonts w:hint="eastAsia"/>
        </w:rPr>
        <w:t>）陆域水环境质量达标率</w:t>
      </w:r>
    </w:p>
    <w:p w14:paraId="773E5FEB" w14:textId="2FB3D553" w:rsidR="00062AB0" w:rsidRDefault="00BD6D4C">
      <w:pPr>
        <w:ind w:firstLine="600"/>
      </w:pPr>
      <w:r>
        <w:rPr>
          <w:rFonts w:hint="eastAsia"/>
        </w:rPr>
        <w:t>监测评估</w:t>
      </w:r>
      <w:r w:rsidR="00DB7CF7">
        <w:rPr>
          <w:rFonts w:hint="eastAsia"/>
        </w:rPr>
        <w:t>范围</w:t>
      </w:r>
      <w:proofErr w:type="gramStart"/>
      <w:r w:rsidR="00DB7CF7">
        <w:rPr>
          <w:rFonts w:hint="eastAsia"/>
        </w:rPr>
        <w:t>内陆域水样品</w:t>
      </w:r>
      <w:proofErr w:type="gramEnd"/>
      <w:r w:rsidR="00DB7CF7">
        <w:rPr>
          <w:rFonts w:hint="eastAsia"/>
        </w:rPr>
        <w:t>环境质量达标率。</w:t>
      </w:r>
    </w:p>
    <w:p w14:paraId="2EF2B302"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）中的水质监测断面达标率。</w:t>
      </w:r>
    </w:p>
    <w:p w14:paraId="2FCA184A" w14:textId="77777777" w:rsidR="00062AB0" w:rsidRDefault="00DB7CF7">
      <w:pPr>
        <w:ind w:firstLine="600"/>
      </w:pPr>
      <w:r>
        <w:rPr>
          <w:rFonts w:hint="eastAsia"/>
        </w:rPr>
        <w:t>1</w:t>
      </w:r>
      <w:r>
        <w:t>4</w:t>
      </w:r>
      <w:r>
        <w:rPr>
          <w:rFonts w:hint="eastAsia"/>
        </w:rPr>
        <w:t>）海域</w:t>
      </w:r>
      <w:r>
        <w:rPr>
          <w:rFonts w:hint="eastAsia"/>
        </w:rPr>
        <w:t>/</w:t>
      </w:r>
      <w:r>
        <w:rPr>
          <w:rFonts w:hint="eastAsia"/>
        </w:rPr>
        <w:t>近岸海域水环境质量优良率</w:t>
      </w:r>
    </w:p>
    <w:p w14:paraId="77128A13" w14:textId="38E3CA9F" w:rsidR="00062AB0" w:rsidRDefault="00E25A27">
      <w:pPr>
        <w:ind w:firstLine="600"/>
      </w:pPr>
      <w:r>
        <w:rPr>
          <w:rFonts w:hint="eastAsia"/>
        </w:rPr>
        <w:t>监测评估</w:t>
      </w:r>
      <w:r w:rsidR="00DB7CF7">
        <w:rPr>
          <w:rFonts w:hint="eastAsia"/>
        </w:rPr>
        <w:t>范围内海域</w:t>
      </w:r>
      <w:r w:rsidR="00DB7CF7">
        <w:rPr>
          <w:rFonts w:hint="eastAsia"/>
        </w:rPr>
        <w:t>/</w:t>
      </w:r>
      <w:r w:rsidR="00DB7CF7">
        <w:rPr>
          <w:rFonts w:hint="eastAsia"/>
        </w:rPr>
        <w:t>近岸海域水样品环境质量优良率。</w:t>
      </w:r>
    </w:p>
    <w:p w14:paraId="1D47E7C7" w14:textId="77777777" w:rsidR="00062AB0" w:rsidRDefault="00DB7CF7">
      <w:pPr>
        <w:ind w:firstLine="600"/>
      </w:pPr>
      <w:r>
        <w:rPr>
          <w:rFonts w:hint="eastAsia"/>
        </w:rPr>
        <w:t>该指标参考了《国土空间生态保护修复工程实施方案编制规程》（</w:t>
      </w:r>
      <w:r>
        <w:rPr>
          <w:rFonts w:hint="eastAsia"/>
        </w:rPr>
        <w:t>TD/T 1068-2022</w:t>
      </w:r>
      <w:r>
        <w:rPr>
          <w:rFonts w:hint="eastAsia"/>
        </w:rPr>
        <w:t>）中的水质监测断面达标率。</w:t>
      </w:r>
    </w:p>
    <w:p w14:paraId="6A936DEB" w14:textId="77777777" w:rsidR="00062AB0" w:rsidRDefault="00DB7CF7">
      <w:pPr>
        <w:pStyle w:val="2"/>
        <w:ind w:firstLine="643"/>
      </w:pPr>
      <w:bookmarkStart w:id="18" w:name="_Toc173938976"/>
      <w:r>
        <w:rPr>
          <w:rFonts w:hint="eastAsia"/>
        </w:rPr>
        <w:t>六、重大分歧意见的处理过程和依据</w:t>
      </w:r>
      <w:bookmarkEnd w:id="18"/>
    </w:p>
    <w:p w14:paraId="34ECCC27" w14:textId="77777777" w:rsidR="00062AB0" w:rsidRDefault="00DB7CF7" w:rsidP="00214581">
      <w:pPr>
        <w:ind w:firstLine="600"/>
      </w:pPr>
      <w:r>
        <w:rPr>
          <w:rFonts w:hint="eastAsia"/>
        </w:rPr>
        <w:t>本标准无重大分歧。</w:t>
      </w:r>
    </w:p>
    <w:p w14:paraId="7B60D0B3" w14:textId="77777777" w:rsidR="00062AB0" w:rsidRDefault="00DB7CF7">
      <w:pPr>
        <w:pStyle w:val="2"/>
        <w:ind w:firstLine="643"/>
      </w:pPr>
      <w:bookmarkStart w:id="19" w:name="_Toc173938977"/>
      <w:r>
        <w:rPr>
          <w:rFonts w:hint="eastAsia"/>
        </w:rPr>
        <w:t>七、与相关法律法规和标准的关系</w:t>
      </w:r>
      <w:bookmarkEnd w:id="19"/>
    </w:p>
    <w:p w14:paraId="4C336FBE" w14:textId="3B33CF82" w:rsidR="00062AB0" w:rsidRDefault="00ED47AE">
      <w:pPr>
        <w:ind w:firstLine="600"/>
      </w:pPr>
      <w:r>
        <w:rPr>
          <w:rFonts w:hint="eastAsia"/>
        </w:rPr>
        <w:t>（一）</w:t>
      </w:r>
      <w:r w:rsidR="00F70503" w:rsidRPr="00F70503">
        <w:rPr>
          <w:rFonts w:hint="eastAsia"/>
        </w:rPr>
        <w:t>本文件的制定符合现行相关法律、法规、规章及相关强制性标准的要求，所引用的规范性文件都是现行有效的标准。</w:t>
      </w:r>
    </w:p>
    <w:p w14:paraId="4DAC6F30" w14:textId="20B32D28" w:rsidR="002A0777" w:rsidRDefault="002A0777">
      <w:pPr>
        <w:ind w:firstLine="600"/>
      </w:pPr>
      <w:r>
        <w:rPr>
          <w:rFonts w:hint="eastAsia"/>
        </w:rPr>
        <w:lastRenderedPageBreak/>
        <w:t>（二）本标准与现行的</w:t>
      </w:r>
      <w:r w:rsidR="005100D9">
        <w:rPr>
          <w:rFonts w:hint="eastAsia"/>
        </w:rPr>
        <w:t>如《</w:t>
      </w:r>
      <w:r w:rsidR="005100D9" w:rsidRPr="0088484A">
        <w:rPr>
          <w:rFonts w:hint="eastAsia"/>
        </w:rPr>
        <w:t>生态保护修复成效评估技术指南（试行）</w:t>
      </w:r>
      <w:r w:rsidR="005100D9">
        <w:rPr>
          <w:rFonts w:hint="eastAsia"/>
        </w:rPr>
        <w:t>》（</w:t>
      </w:r>
      <w:r w:rsidR="005100D9" w:rsidRPr="0088484A">
        <w:rPr>
          <w:rFonts w:hint="eastAsia"/>
        </w:rPr>
        <w:t>HJ 1272-2022</w:t>
      </w:r>
      <w:r w:rsidR="005100D9">
        <w:rPr>
          <w:rFonts w:hint="eastAsia"/>
        </w:rPr>
        <w:t>）、《</w:t>
      </w:r>
      <w:r w:rsidR="005100D9" w:rsidRPr="0088484A">
        <w:rPr>
          <w:rFonts w:hint="eastAsia"/>
        </w:rPr>
        <w:t>国土空间生态保护修复工程成效评估规范</w:t>
      </w:r>
      <w:r w:rsidR="005100D9">
        <w:rPr>
          <w:rFonts w:hint="eastAsia"/>
        </w:rPr>
        <w:t>》（</w:t>
      </w:r>
      <w:r w:rsidR="005100D9" w:rsidRPr="0088484A">
        <w:rPr>
          <w:rFonts w:hint="eastAsia"/>
        </w:rPr>
        <w:t>TD/T 1102-2024</w:t>
      </w:r>
      <w:r w:rsidR="005100D9">
        <w:rPr>
          <w:rFonts w:hint="eastAsia"/>
        </w:rPr>
        <w:t>）等相关标准</w:t>
      </w:r>
      <w:r>
        <w:rPr>
          <w:rFonts w:hint="eastAsia"/>
        </w:rPr>
        <w:t>比对，相关内容协调。</w:t>
      </w:r>
    </w:p>
    <w:p w14:paraId="4B8A52CE" w14:textId="33D784E9" w:rsidR="00880E4E" w:rsidRDefault="00ED47AE">
      <w:pPr>
        <w:ind w:firstLine="600"/>
      </w:pPr>
      <w:r>
        <w:rPr>
          <w:rFonts w:hint="eastAsia"/>
        </w:rPr>
        <w:t>（</w:t>
      </w:r>
      <w:r w:rsidR="002A0777">
        <w:rPr>
          <w:rFonts w:hint="eastAsia"/>
        </w:rPr>
        <w:t>三</w:t>
      </w:r>
      <w:r>
        <w:rPr>
          <w:rFonts w:hint="eastAsia"/>
        </w:rPr>
        <w:t>）</w:t>
      </w:r>
      <w:r w:rsidR="00880E4E">
        <w:rPr>
          <w:rFonts w:hint="eastAsia"/>
        </w:rPr>
        <w:t>本标准与现行相关标准的主要区别。</w:t>
      </w:r>
    </w:p>
    <w:p w14:paraId="6C52AAA8" w14:textId="7C81EAF5" w:rsidR="0088484A" w:rsidRDefault="0088484A">
      <w:pPr>
        <w:ind w:firstLine="600"/>
      </w:pPr>
      <w:r>
        <w:rPr>
          <w:rFonts w:hint="eastAsia"/>
        </w:rPr>
        <w:t>与本标准类似的相关标准</w:t>
      </w:r>
      <w:r w:rsidR="00880E4E">
        <w:rPr>
          <w:rFonts w:hint="eastAsia"/>
        </w:rPr>
        <w:t>有《</w:t>
      </w:r>
      <w:r w:rsidR="00880E4E" w:rsidRPr="0088484A">
        <w:rPr>
          <w:rFonts w:hint="eastAsia"/>
        </w:rPr>
        <w:t>生态保护修复成效评估技术指南（试行）</w:t>
      </w:r>
      <w:r w:rsidR="00880E4E">
        <w:rPr>
          <w:rFonts w:hint="eastAsia"/>
        </w:rPr>
        <w:t>》（</w:t>
      </w:r>
      <w:r w:rsidRPr="0088484A">
        <w:rPr>
          <w:rFonts w:hint="eastAsia"/>
        </w:rPr>
        <w:t>HJ 1272-2022</w:t>
      </w:r>
      <w:r w:rsidR="00880E4E">
        <w:rPr>
          <w:rFonts w:hint="eastAsia"/>
        </w:rPr>
        <w:t>）</w:t>
      </w:r>
      <w:r>
        <w:rPr>
          <w:rFonts w:hint="eastAsia"/>
        </w:rPr>
        <w:t>和</w:t>
      </w:r>
      <w:r w:rsidR="00880E4E">
        <w:rPr>
          <w:rFonts w:hint="eastAsia"/>
        </w:rPr>
        <w:t>《</w:t>
      </w:r>
      <w:r w:rsidR="00880E4E" w:rsidRPr="0088484A">
        <w:rPr>
          <w:rFonts w:hint="eastAsia"/>
        </w:rPr>
        <w:t>国土空间生态保护修复工程成效评估规范</w:t>
      </w:r>
      <w:r w:rsidR="00880E4E">
        <w:rPr>
          <w:rFonts w:hint="eastAsia"/>
        </w:rPr>
        <w:t>》（</w:t>
      </w:r>
      <w:r w:rsidRPr="0088484A">
        <w:rPr>
          <w:rFonts w:hint="eastAsia"/>
        </w:rPr>
        <w:t>TD/T 1102-2024</w:t>
      </w:r>
      <w:r w:rsidR="00880E4E">
        <w:rPr>
          <w:rFonts w:hint="eastAsia"/>
        </w:rPr>
        <w:t>）</w:t>
      </w:r>
      <w:r>
        <w:rPr>
          <w:rFonts w:hint="eastAsia"/>
        </w:rPr>
        <w:t>。</w:t>
      </w:r>
    </w:p>
    <w:p w14:paraId="3A69D8AE" w14:textId="77777777" w:rsidR="00ED47AE" w:rsidRDefault="00ED47AE">
      <w:pPr>
        <w:ind w:firstLine="600"/>
      </w:pPr>
      <w:r>
        <w:rPr>
          <w:rFonts w:hint="eastAsia"/>
        </w:rPr>
        <w:t>1</w:t>
      </w:r>
      <w:r>
        <w:rPr>
          <w:rFonts w:hint="eastAsia"/>
        </w:rPr>
        <w:t>、与《</w:t>
      </w:r>
      <w:r w:rsidR="0088484A" w:rsidRPr="0088484A">
        <w:rPr>
          <w:rFonts w:hint="eastAsia"/>
        </w:rPr>
        <w:t>生态保护修复成效评估技术指南（试行）</w:t>
      </w:r>
      <w:r>
        <w:rPr>
          <w:rFonts w:hint="eastAsia"/>
        </w:rPr>
        <w:t>》（</w:t>
      </w:r>
      <w:r w:rsidRPr="00ED47AE">
        <w:t>HJ 1272-2022</w:t>
      </w:r>
      <w:r>
        <w:rPr>
          <w:rFonts w:hint="eastAsia"/>
        </w:rPr>
        <w:t>）的主要区别</w:t>
      </w:r>
      <w:r w:rsidR="00D84BE5">
        <w:rPr>
          <w:rFonts w:hint="eastAsia"/>
        </w:rPr>
        <w:t>。</w:t>
      </w:r>
    </w:p>
    <w:p w14:paraId="09AA698D" w14:textId="77777777" w:rsidR="00ED47AE" w:rsidRDefault="00D84BE5">
      <w:pPr>
        <w:ind w:firstLine="600"/>
      </w:pPr>
      <w:r>
        <w:rPr>
          <w:rFonts w:hint="eastAsia"/>
        </w:rPr>
        <w:t>（</w:t>
      </w:r>
      <w:r>
        <w:rPr>
          <w:rFonts w:hint="eastAsia"/>
        </w:rPr>
        <w:t>1</w:t>
      </w:r>
      <w:r>
        <w:rPr>
          <w:rFonts w:hint="eastAsia"/>
        </w:rPr>
        <w:t>）</w:t>
      </w:r>
      <w:r w:rsidR="00ED47AE">
        <w:rPr>
          <w:rFonts w:hint="eastAsia"/>
        </w:rPr>
        <w:t>该标准</w:t>
      </w:r>
      <w:r w:rsidR="00FA1D83">
        <w:rPr>
          <w:rFonts w:hint="eastAsia"/>
        </w:rPr>
        <w:t>明确了“</w:t>
      </w:r>
      <w:r w:rsidR="00FA1D83" w:rsidRPr="00FA1D83">
        <w:rPr>
          <w:rFonts w:hint="eastAsia"/>
        </w:rPr>
        <w:t>适用于生态保护修复相关政策、规划、工程等生态环境成效评估</w:t>
      </w:r>
      <w:r w:rsidR="00FA1D83">
        <w:rPr>
          <w:rFonts w:hint="eastAsia"/>
        </w:rPr>
        <w:t>”</w:t>
      </w:r>
      <w:r w:rsidR="00ED47AE">
        <w:rPr>
          <w:rFonts w:hint="eastAsia"/>
        </w:rPr>
        <w:t>，而本标准适用于具体的国土空间生态保护修复工程。</w:t>
      </w:r>
    </w:p>
    <w:p w14:paraId="699FEDA2" w14:textId="77777777" w:rsidR="0088484A" w:rsidRDefault="00D84BE5">
      <w:pPr>
        <w:ind w:firstLine="600"/>
      </w:pPr>
      <w:r>
        <w:rPr>
          <w:rFonts w:hint="eastAsia"/>
        </w:rPr>
        <w:t>（</w:t>
      </w:r>
      <w:r>
        <w:rPr>
          <w:rFonts w:hint="eastAsia"/>
        </w:rPr>
        <w:t>2</w:t>
      </w:r>
      <w:r>
        <w:rPr>
          <w:rFonts w:hint="eastAsia"/>
        </w:rPr>
        <w:t>）</w:t>
      </w:r>
      <w:r w:rsidR="00ED47AE">
        <w:rPr>
          <w:rFonts w:hint="eastAsia"/>
        </w:rPr>
        <w:t>该标准的</w:t>
      </w:r>
      <w:r w:rsidR="00FA1D83">
        <w:rPr>
          <w:rFonts w:hint="eastAsia"/>
        </w:rPr>
        <w:t>评估指标并不</w:t>
      </w:r>
      <w:r w:rsidR="00ED47AE">
        <w:rPr>
          <w:rFonts w:hint="eastAsia"/>
        </w:rPr>
        <w:t>完全</w:t>
      </w:r>
      <w:r w:rsidR="00FA1D83">
        <w:rPr>
          <w:rFonts w:hint="eastAsia"/>
        </w:rPr>
        <w:t>适合于具体的生态保护修复工程，从其指标构成上来看，更着重于包含了多个生态系统的一定区域范围的成效评估</w:t>
      </w:r>
      <w:r w:rsidR="00ED47AE">
        <w:rPr>
          <w:rFonts w:hint="eastAsia"/>
        </w:rPr>
        <w:t>，而本标准的监测评估指标的设置是针对了具体的国土空间生态保护修复工程。</w:t>
      </w:r>
    </w:p>
    <w:p w14:paraId="376C4E86" w14:textId="77777777" w:rsidR="00FA1D83" w:rsidRDefault="00D84BE5">
      <w:pPr>
        <w:ind w:firstLine="600"/>
      </w:pPr>
      <w:r>
        <w:t>2</w:t>
      </w:r>
      <w:r>
        <w:rPr>
          <w:rFonts w:hint="eastAsia"/>
        </w:rPr>
        <w:t>、</w:t>
      </w:r>
      <w:r w:rsidR="00ED47AE">
        <w:rPr>
          <w:rFonts w:hint="eastAsia"/>
        </w:rPr>
        <w:t>与《</w:t>
      </w:r>
      <w:r w:rsidR="00FA1D83" w:rsidRPr="0088484A">
        <w:rPr>
          <w:rFonts w:hint="eastAsia"/>
        </w:rPr>
        <w:t>国土空间生态保护修复工程成效评估规范</w:t>
      </w:r>
      <w:r w:rsidR="00ED47AE">
        <w:rPr>
          <w:rFonts w:hint="eastAsia"/>
        </w:rPr>
        <w:t>》（</w:t>
      </w:r>
      <w:r w:rsidR="00ED47AE" w:rsidRPr="0088484A">
        <w:rPr>
          <w:rFonts w:hint="eastAsia"/>
        </w:rPr>
        <w:t>TD/T 1102-2024</w:t>
      </w:r>
      <w:r w:rsidR="00ED47AE">
        <w:rPr>
          <w:rFonts w:hint="eastAsia"/>
        </w:rPr>
        <w:t>）的主要区别</w:t>
      </w:r>
      <w:r>
        <w:rPr>
          <w:rFonts w:hint="eastAsia"/>
        </w:rPr>
        <w:t>。</w:t>
      </w:r>
    </w:p>
    <w:p w14:paraId="510D2905" w14:textId="77777777" w:rsidR="00D84BE5" w:rsidRDefault="00D84BE5" w:rsidP="00D84BE5">
      <w:pPr>
        <w:ind w:firstLine="600"/>
      </w:pPr>
      <w:r>
        <w:rPr>
          <w:rFonts w:hint="eastAsia"/>
        </w:rPr>
        <w:t>（</w:t>
      </w:r>
      <w:r>
        <w:rPr>
          <w:rFonts w:hint="eastAsia"/>
        </w:rPr>
        <w:t>1</w:t>
      </w:r>
      <w:r>
        <w:rPr>
          <w:rFonts w:hint="eastAsia"/>
        </w:rPr>
        <w:t>）该标准适用于“</w:t>
      </w:r>
      <w:r w:rsidRPr="00D84BE5">
        <w:rPr>
          <w:rFonts w:hint="eastAsia"/>
        </w:rPr>
        <w:t>一定区域内，涉及多类生态系统或多个自然生态要素的综合性、系统性陆域生态保护修复工程实施成效评估</w:t>
      </w:r>
      <w:r>
        <w:rPr>
          <w:rFonts w:hint="eastAsia"/>
        </w:rPr>
        <w:t>”，其评估范围考虑了“工程范围”“生态保护修复单元”“子项目”三个层级，本标准仅针对具体的国土空间生态保</w:t>
      </w:r>
      <w:r>
        <w:rPr>
          <w:rFonts w:hint="eastAsia"/>
        </w:rPr>
        <w:lastRenderedPageBreak/>
        <w:t>护修复工程。</w:t>
      </w:r>
    </w:p>
    <w:p w14:paraId="00EB8374" w14:textId="77777777" w:rsidR="00214581" w:rsidRDefault="00D84BE5" w:rsidP="00214581">
      <w:pPr>
        <w:ind w:firstLine="600"/>
      </w:pPr>
      <w:r>
        <w:rPr>
          <w:rFonts w:hint="eastAsia"/>
        </w:rPr>
        <w:t>（</w:t>
      </w:r>
      <w:r>
        <w:rPr>
          <w:rFonts w:hint="eastAsia"/>
        </w:rPr>
        <w:t>2</w:t>
      </w:r>
      <w:r>
        <w:rPr>
          <w:rFonts w:hint="eastAsia"/>
        </w:rPr>
        <w:t>）该标准的“成效”考虑了“生态效益”“社会效益”“经济效益”，本标准仅针对“生态效益”，但在“生态效益”方面的考虑，更加具体、更符合江苏省情。</w:t>
      </w:r>
    </w:p>
    <w:p w14:paraId="661EBC6D" w14:textId="77777777" w:rsidR="00062AB0" w:rsidRDefault="00DB7CF7">
      <w:pPr>
        <w:pStyle w:val="2"/>
        <w:ind w:firstLine="643"/>
      </w:pPr>
      <w:bookmarkStart w:id="20" w:name="_Toc173938978"/>
      <w:r>
        <w:rPr>
          <w:rFonts w:hint="eastAsia"/>
        </w:rPr>
        <w:t>八、</w:t>
      </w:r>
      <w:r w:rsidR="00A40947">
        <w:rPr>
          <w:rFonts w:hint="eastAsia"/>
        </w:rPr>
        <w:t>推广</w:t>
      </w:r>
      <w:r>
        <w:rPr>
          <w:rFonts w:hint="eastAsia"/>
        </w:rPr>
        <w:t>实施建议</w:t>
      </w:r>
      <w:bookmarkEnd w:id="20"/>
    </w:p>
    <w:p w14:paraId="6D460D52" w14:textId="77777777" w:rsidR="00062AB0" w:rsidRDefault="00DB7CF7">
      <w:pPr>
        <w:ind w:firstLine="600"/>
      </w:pPr>
      <w:r>
        <w:rPr>
          <w:rFonts w:hint="eastAsia"/>
        </w:rPr>
        <w:t>建议标准归口单位和组织实施单位积极开展标准贯彻的指引工作，组织专门的培训班，确保各相关单位能准确理解和应用本标准。此外，建议设立专门的咨询平台或网站，为实施单位提供即时的疑难解答服务，助力标准的顺利实施。为扩大标准的影响力，应通过公共媒体、行业内部渠道以及对外信息平台进行广泛宣传，激发相关单位购买标准资料、参与培训的积极性，并结合自身实际情况，深入学习和实践本标准。</w:t>
      </w:r>
    </w:p>
    <w:p w14:paraId="3379F1AF" w14:textId="77777777" w:rsidR="00062AB0" w:rsidRDefault="00DB7CF7">
      <w:pPr>
        <w:ind w:firstLine="600"/>
      </w:pPr>
      <w:r>
        <w:rPr>
          <w:rFonts w:hint="eastAsia"/>
        </w:rPr>
        <w:t>编制单位需对标准的执行情况进行持续的跟踪与评估，及时发现并收集实施过程中的问题与挑战，不断完善和优化标准内容，从而进一步提升标准的科学性、合理性和实操性。</w:t>
      </w:r>
    </w:p>
    <w:p w14:paraId="683999D1" w14:textId="77777777" w:rsidR="00062AB0" w:rsidRDefault="00DB7CF7" w:rsidP="00DB76E2">
      <w:pPr>
        <w:pStyle w:val="2"/>
        <w:ind w:firstLine="643"/>
      </w:pPr>
      <w:bookmarkStart w:id="21" w:name="_Toc173938979"/>
      <w:r>
        <w:rPr>
          <w:rFonts w:hint="eastAsia"/>
        </w:rPr>
        <w:t>九、</w:t>
      </w:r>
      <w:r w:rsidR="00A40947" w:rsidRPr="00A40947">
        <w:rPr>
          <w:rFonts w:hint="eastAsia"/>
        </w:rPr>
        <w:t>起草单位和起草人员信息及分工</w:t>
      </w:r>
      <w:bookmarkEnd w:id="21"/>
    </w:p>
    <w:p w14:paraId="04CEDF90" w14:textId="77777777" w:rsidR="00B00035" w:rsidRDefault="00BF54EB" w:rsidP="00BF54EB">
      <w:pPr>
        <w:ind w:firstLine="600"/>
      </w:pPr>
      <w:r>
        <w:rPr>
          <w:rFonts w:hint="eastAsia"/>
        </w:rPr>
        <w:t>本标准</w:t>
      </w:r>
      <w:r w:rsidR="00D23EB9">
        <w:rPr>
          <w:rFonts w:hint="eastAsia"/>
        </w:rPr>
        <w:t>起草单位为江苏省地质调查研究院。</w:t>
      </w:r>
    </w:p>
    <w:p w14:paraId="0F635BBA" w14:textId="28473296" w:rsidR="00BF54EB" w:rsidRDefault="00B00035" w:rsidP="00BF54EB">
      <w:pPr>
        <w:ind w:firstLine="600"/>
      </w:pPr>
      <w:r>
        <w:rPr>
          <w:rFonts w:hint="eastAsia"/>
        </w:rPr>
        <w:t>主要起草人</w:t>
      </w:r>
      <w:r w:rsidR="00BF54EB">
        <w:rPr>
          <w:rFonts w:hint="eastAsia"/>
        </w:rPr>
        <w:t>：金洋、汪媛媛、黄强、许伟伟、郝社锋、马闯、</w:t>
      </w:r>
      <w:r w:rsidR="008668D0">
        <w:rPr>
          <w:rFonts w:hint="eastAsia"/>
        </w:rPr>
        <w:t>梅芹芹、</w:t>
      </w:r>
      <w:r w:rsidR="00BF54EB">
        <w:rPr>
          <w:rFonts w:hint="eastAsia"/>
        </w:rPr>
        <w:t>刘玲、任静华、崔晓丹、黄顺生、程勇、汪子意、贺新星、宋双双、苏一鸣、杜维真、范健、何伟、刘玮晶、李文博、李文</w:t>
      </w:r>
      <w:proofErr w:type="gramStart"/>
      <w:r w:rsidR="00BF54EB">
        <w:rPr>
          <w:rFonts w:hint="eastAsia"/>
        </w:rPr>
        <w:t>婷</w:t>
      </w:r>
      <w:proofErr w:type="gramEnd"/>
      <w:r w:rsidR="00BF54EB">
        <w:rPr>
          <w:rFonts w:hint="eastAsia"/>
        </w:rPr>
        <w:t>、华明、蔡露明、周强、徐宏婷。具体</w:t>
      </w:r>
      <w:r>
        <w:rPr>
          <w:rFonts w:hint="eastAsia"/>
        </w:rPr>
        <w:t>信息</w:t>
      </w:r>
      <w:r w:rsidR="00BF54EB">
        <w:rPr>
          <w:rFonts w:hint="eastAsia"/>
        </w:rPr>
        <w:t>及分工见表</w:t>
      </w:r>
      <w:r w:rsidR="00BF54EB">
        <w:rPr>
          <w:rFonts w:hint="eastAsia"/>
        </w:rPr>
        <w:t>2</w:t>
      </w:r>
      <w:r w:rsidR="00BF54EB">
        <w:rPr>
          <w:rFonts w:hint="eastAsia"/>
        </w:rPr>
        <w:t>。</w:t>
      </w:r>
    </w:p>
    <w:p w14:paraId="4E6C7FE7" w14:textId="77777777" w:rsidR="00E04F9E" w:rsidRDefault="00E04F9E" w:rsidP="00BF54EB">
      <w:pPr>
        <w:ind w:firstLine="600"/>
      </w:pPr>
    </w:p>
    <w:p w14:paraId="71C29BD3" w14:textId="77777777" w:rsidR="00BF54EB" w:rsidRPr="00ED01EF" w:rsidRDefault="00BF54EB" w:rsidP="00ED01EF">
      <w:pPr>
        <w:spacing w:line="240" w:lineRule="auto"/>
        <w:ind w:firstLine="480"/>
        <w:jc w:val="center"/>
        <w:rPr>
          <w:rFonts w:ascii="宋体" w:hAnsi="宋体" w:cs="宋体"/>
          <w:sz w:val="24"/>
          <w:szCs w:val="24"/>
        </w:rPr>
      </w:pPr>
      <w:r w:rsidRPr="00ED01EF">
        <w:rPr>
          <w:rFonts w:ascii="宋体" w:eastAsia="宋体" w:hAnsi="宋体" w:cs="宋体" w:hint="eastAsia"/>
          <w:sz w:val="24"/>
          <w:szCs w:val="24"/>
        </w:rPr>
        <w:t>表</w:t>
      </w:r>
      <w:r w:rsidRPr="00ED01EF">
        <w:rPr>
          <w:rFonts w:ascii="宋体" w:eastAsia="宋体" w:hAnsi="宋体" w:cs="宋体"/>
          <w:sz w:val="24"/>
          <w:szCs w:val="24"/>
        </w:rPr>
        <w:t xml:space="preserve">2 </w:t>
      </w:r>
      <w:r w:rsidRPr="00ED01EF">
        <w:rPr>
          <w:rFonts w:ascii="宋体" w:eastAsia="宋体" w:hAnsi="宋体" w:cs="宋体" w:hint="eastAsia"/>
          <w:sz w:val="24"/>
          <w:szCs w:val="24"/>
        </w:rPr>
        <w:t>起草</w:t>
      </w:r>
      <w:r w:rsidR="00A25AE0">
        <w:rPr>
          <w:rFonts w:ascii="宋体" w:eastAsia="宋体" w:hAnsi="宋体" w:cs="宋体" w:hint="eastAsia"/>
          <w:sz w:val="24"/>
          <w:szCs w:val="24"/>
        </w:rPr>
        <w:t>人员信息</w:t>
      </w:r>
      <w:r w:rsidRPr="00ED01EF">
        <w:rPr>
          <w:rFonts w:ascii="宋体" w:eastAsia="宋体" w:hAnsi="宋体" w:cs="宋体" w:hint="eastAsia"/>
          <w:sz w:val="24"/>
          <w:szCs w:val="24"/>
        </w:rPr>
        <w:t>及分工</w:t>
      </w:r>
    </w:p>
    <w:tbl>
      <w:tblPr>
        <w:tblStyle w:val="12"/>
        <w:tblW w:w="8331" w:type="dxa"/>
        <w:jc w:val="center"/>
        <w:tblLayout w:type="fixed"/>
        <w:tblLook w:val="04A0" w:firstRow="1" w:lastRow="0" w:firstColumn="1" w:lastColumn="0" w:noHBand="0" w:noVBand="1"/>
      </w:tblPr>
      <w:tblGrid>
        <w:gridCol w:w="652"/>
        <w:gridCol w:w="995"/>
        <w:gridCol w:w="2760"/>
        <w:gridCol w:w="3924"/>
      </w:tblGrid>
      <w:tr w:rsidR="00062AB0" w14:paraId="57D96915" w14:textId="77777777" w:rsidTr="004101E7">
        <w:trPr>
          <w:trHeight w:val="400"/>
          <w:tblHeader/>
          <w:jc w:val="center"/>
        </w:trPr>
        <w:tc>
          <w:tcPr>
            <w:tcW w:w="652" w:type="dxa"/>
            <w:vAlign w:val="center"/>
          </w:tcPr>
          <w:p w14:paraId="51E0E2C4" w14:textId="77777777" w:rsidR="00062AB0" w:rsidRDefault="00DB7CF7">
            <w:pPr>
              <w:adjustRightInd w:val="0"/>
              <w:snapToGrid w:val="0"/>
              <w:spacing w:line="240" w:lineRule="auto"/>
              <w:ind w:firstLineChars="0" w:firstLine="0"/>
              <w:jc w:val="center"/>
              <w:rPr>
                <w:rFonts w:ascii="Calibri" w:eastAsia="宋体" w:hAnsi="Calibri" w:cs="Times New Roman"/>
                <w:sz w:val="21"/>
              </w:rPr>
            </w:pPr>
            <w:r>
              <w:rPr>
                <w:rFonts w:ascii="Calibri" w:eastAsia="宋体" w:hAnsi="Calibri" w:cs="Times New Roman" w:hint="eastAsia"/>
                <w:sz w:val="21"/>
              </w:rPr>
              <w:t>序号</w:t>
            </w:r>
          </w:p>
        </w:tc>
        <w:tc>
          <w:tcPr>
            <w:tcW w:w="995" w:type="dxa"/>
            <w:vAlign w:val="center"/>
          </w:tcPr>
          <w:p w14:paraId="3B684F72" w14:textId="77777777" w:rsidR="00062AB0" w:rsidRDefault="00DB7CF7">
            <w:pPr>
              <w:adjustRightInd w:val="0"/>
              <w:snapToGrid w:val="0"/>
              <w:spacing w:line="240" w:lineRule="auto"/>
              <w:ind w:firstLineChars="0" w:firstLine="0"/>
              <w:jc w:val="center"/>
              <w:rPr>
                <w:rFonts w:ascii="Calibri" w:eastAsia="宋体" w:hAnsi="Calibri" w:cs="Times New Roman"/>
                <w:sz w:val="21"/>
              </w:rPr>
            </w:pPr>
            <w:r>
              <w:rPr>
                <w:rFonts w:ascii="Calibri" w:eastAsia="宋体" w:hAnsi="Calibri" w:cs="Times New Roman" w:hint="eastAsia"/>
                <w:sz w:val="21"/>
              </w:rPr>
              <w:t>姓名</w:t>
            </w:r>
          </w:p>
        </w:tc>
        <w:tc>
          <w:tcPr>
            <w:tcW w:w="2760" w:type="dxa"/>
            <w:vAlign w:val="center"/>
          </w:tcPr>
          <w:p w14:paraId="2BBCA4E1" w14:textId="77777777" w:rsidR="00062AB0" w:rsidRDefault="00DB7CF7">
            <w:pPr>
              <w:adjustRightInd w:val="0"/>
              <w:snapToGrid w:val="0"/>
              <w:spacing w:line="240" w:lineRule="auto"/>
              <w:ind w:firstLineChars="0" w:firstLine="0"/>
              <w:jc w:val="center"/>
              <w:rPr>
                <w:rFonts w:ascii="Calibri" w:eastAsia="宋体" w:hAnsi="Calibri" w:cs="Times New Roman"/>
                <w:sz w:val="21"/>
              </w:rPr>
            </w:pPr>
            <w:r>
              <w:rPr>
                <w:rFonts w:ascii="Calibri" w:eastAsia="宋体" w:hAnsi="Calibri" w:cs="Times New Roman" w:hint="eastAsia"/>
                <w:sz w:val="21"/>
              </w:rPr>
              <w:t>工作单位</w:t>
            </w:r>
          </w:p>
        </w:tc>
        <w:tc>
          <w:tcPr>
            <w:tcW w:w="3924" w:type="dxa"/>
            <w:vAlign w:val="center"/>
          </w:tcPr>
          <w:p w14:paraId="7F0E04C1" w14:textId="77777777" w:rsidR="00062AB0" w:rsidRDefault="00DB7CF7">
            <w:pPr>
              <w:adjustRightInd w:val="0"/>
              <w:snapToGrid w:val="0"/>
              <w:spacing w:line="240" w:lineRule="auto"/>
              <w:ind w:firstLineChars="0" w:firstLine="0"/>
              <w:jc w:val="center"/>
              <w:rPr>
                <w:rFonts w:ascii="Calibri" w:eastAsia="宋体" w:hAnsi="Calibri" w:cs="Times New Roman"/>
                <w:sz w:val="21"/>
              </w:rPr>
            </w:pPr>
            <w:r>
              <w:rPr>
                <w:rFonts w:ascii="Calibri" w:eastAsia="宋体" w:hAnsi="Calibri" w:cs="Times New Roman" w:hint="eastAsia"/>
                <w:sz w:val="21"/>
              </w:rPr>
              <w:t>主要工作内容</w:t>
            </w:r>
          </w:p>
        </w:tc>
      </w:tr>
      <w:tr w:rsidR="00062AB0" w14:paraId="7320300B" w14:textId="77777777" w:rsidTr="004101E7">
        <w:trPr>
          <w:trHeight w:val="422"/>
          <w:jc w:val="center"/>
        </w:trPr>
        <w:tc>
          <w:tcPr>
            <w:tcW w:w="652" w:type="dxa"/>
            <w:vAlign w:val="center"/>
          </w:tcPr>
          <w:p w14:paraId="4AA125F7"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1</w:t>
            </w:r>
          </w:p>
        </w:tc>
        <w:tc>
          <w:tcPr>
            <w:tcW w:w="995" w:type="dxa"/>
            <w:vAlign w:val="center"/>
          </w:tcPr>
          <w:p w14:paraId="233A5EAE"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金洋</w:t>
            </w:r>
          </w:p>
        </w:tc>
        <w:tc>
          <w:tcPr>
            <w:tcW w:w="2760" w:type="dxa"/>
            <w:vAlign w:val="center"/>
          </w:tcPr>
          <w:p w14:paraId="114F0CE9"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0AEF600"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标准项目负责人，全过程参与，负责标准总体思路确定和主要内容定稿</w:t>
            </w:r>
          </w:p>
        </w:tc>
      </w:tr>
      <w:tr w:rsidR="00062AB0" w14:paraId="4360FD2F" w14:textId="77777777" w:rsidTr="004101E7">
        <w:trPr>
          <w:trHeight w:val="414"/>
          <w:jc w:val="center"/>
        </w:trPr>
        <w:tc>
          <w:tcPr>
            <w:tcW w:w="652" w:type="dxa"/>
            <w:vAlign w:val="center"/>
          </w:tcPr>
          <w:p w14:paraId="34E0123A"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2</w:t>
            </w:r>
          </w:p>
        </w:tc>
        <w:tc>
          <w:tcPr>
            <w:tcW w:w="995" w:type="dxa"/>
            <w:vAlign w:val="center"/>
          </w:tcPr>
          <w:p w14:paraId="13281B35"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汪媛媛</w:t>
            </w:r>
          </w:p>
        </w:tc>
        <w:tc>
          <w:tcPr>
            <w:tcW w:w="2760" w:type="dxa"/>
            <w:vAlign w:val="center"/>
          </w:tcPr>
          <w:p w14:paraId="04A87575"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4DAEBBA1"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技术负责人，全过程参与，落实标准总体思路和落实主要内容定稿</w:t>
            </w:r>
          </w:p>
        </w:tc>
      </w:tr>
      <w:tr w:rsidR="00062AB0" w14:paraId="22EDBDC3" w14:textId="77777777" w:rsidTr="004101E7">
        <w:trPr>
          <w:trHeight w:val="422"/>
          <w:jc w:val="center"/>
        </w:trPr>
        <w:tc>
          <w:tcPr>
            <w:tcW w:w="652" w:type="dxa"/>
            <w:vAlign w:val="center"/>
          </w:tcPr>
          <w:p w14:paraId="7ADDCAEA"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3</w:t>
            </w:r>
          </w:p>
        </w:tc>
        <w:tc>
          <w:tcPr>
            <w:tcW w:w="995" w:type="dxa"/>
            <w:vAlign w:val="center"/>
          </w:tcPr>
          <w:p w14:paraId="29BE60DB"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黄强</w:t>
            </w:r>
          </w:p>
        </w:tc>
        <w:tc>
          <w:tcPr>
            <w:tcW w:w="2760" w:type="dxa"/>
            <w:vAlign w:val="center"/>
          </w:tcPr>
          <w:p w14:paraId="07967021"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江苏</w:t>
            </w:r>
            <w:r>
              <w:rPr>
                <w:rFonts w:eastAsia="宋体" w:cs="Times New Roman" w:hint="eastAsia"/>
                <w:sz w:val="21"/>
              </w:rPr>
              <w:t>自然资源厅</w:t>
            </w:r>
          </w:p>
        </w:tc>
        <w:tc>
          <w:tcPr>
            <w:tcW w:w="3924" w:type="dxa"/>
            <w:vAlign w:val="center"/>
          </w:tcPr>
          <w:p w14:paraId="315848CD"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全过程参与，全面把握标准编制方向，确定关键环节</w:t>
            </w:r>
          </w:p>
        </w:tc>
      </w:tr>
      <w:tr w:rsidR="00062AB0" w14:paraId="3D0436C4" w14:textId="77777777" w:rsidTr="004101E7">
        <w:trPr>
          <w:trHeight w:val="353"/>
          <w:jc w:val="center"/>
        </w:trPr>
        <w:tc>
          <w:tcPr>
            <w:tcW w:w="652" w:type="dxa"/>
            <w:vAlign w:val="center"/>
          </w:tcPr>
          <w:p w14:paraId="15959ACA"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4</w:t>
            </w:r>
          </w:p>
        </w:tc>
        <w:tc>
          <w:tcPr>
            <w:tcW w:w="995" w:type="dxa"/>
            <w:vAlign w:val="center"/>
          </w:tcPr>
          <w:p w14:paraId="275FECA9"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许伟伟</w:t>
            </w:r>
          </w:p>
        </w:tc>
        <w:tc>
          <w:tcPr>
            <w:tcW w:w="2760" w:type="dxa"/>
            <w:vAlign w:val="center"/>
          </w:tcPr>
          <w:p w14:paraId="2606C87E"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6D464CFB"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技术负责人，全面负责人员调度工作，参与全过程讨论</w:t>
            </w:r>
          </w:p>
        </w:tc>
      </w:tr>
      <w:tr w:rsidR="00062AB0" w14:paraId="32B8A3EF" w14:textId="77777777" w:rsidTr="004101E7">
        <w:trPr>
          <w:trHeight w:val="353"/>
          <w:jc w:val="center"/>
        </w:trPr>
        <w:tc>
          <w:tcPr>
            <w:tcW w:w="652" w:type="dxa"/>
            <w:vAlign w:val="center"/>
          </w:tcPr>
          <w:p w14:paraId="65B5C129"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5</w:t>
            </w:r>
          </w:p>
        </w:tc>
        <w:tc>
          <w:tcPr>
            <w:tcW w:w="995" w:type="dxa"/>
            <w:vAlign w:val="center"/>
          </w:tcPr>
          <w:p w14:paraId="08C0386F"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郝社锋</w:t>
            </w:r>
          </w:p>
        </w:tc>
        <w:tc>
          <w:tcPr>
            <w:tcW w:w="2760" w:type="dxa"/>
            <w:vAlign w:val="center"/>
          </w:tcPr>
          <w:p w14:paraId="5141BB70"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61C08B9B"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全面监督管理标准编制工作，引导标准编制思路，参与全过程讨论</w:t>
            </w:r>
          </w:p>
        </w:tc>
      </w:tr>
      <w:tr w:rsidR="00062AB0" w14:paraId="4FE3EC10" w14:textId="77777777" w:rsidTr="004101E7">
        <w:trPr>
          <w:trHeight w:val="473"/>
          <w:jc w:val="center"/>
        </w:trPr>
        <w:tc>
          <w:tcPr>
            <w:tcW w:w="652" w:type="dxa"/>
            <w:vAlign w:val="center"/>
          </w:tcPr>
          <w:p w14:paraId="7075CD81"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6</w:t>
            </w:r>
          </w:p>
        </w:tc>
        <w:tc>
          <w:tcPr>
            <w:tcW w:w="995" w:type="dxa"/>
            <w:vAlign w:val="center"/>
          </w:tcPr>
          <w:p w14:paraId="7259CB37"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马闯</w:t>
            </w:r>
          </w:p>
        </w:tc>
        <w:tc>
          <w:tcPr>
            <w:tcW w:w="2760" w:type="dxa"/>
            <w:vAlign w:val="center"/>
          </w:tcPr>
          <w:p w14:paraId="79D5F8D5"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sz w:val="21"/>
              </w:rPr>
              <w:t>江苏</w:t>
            </w:r>
            <w:r>
              <w:rPr>
                <w:rFonts w:eastAsia="宋体" w:cs="Times New Roman" w:hint="eastAsia"/>
                <w:sz w:val="21"/>
              </w:rPr>
              <w:t>自然资源厅</w:t>
            </w:r>
          </w:p>
        </w:tc>
        <w:tc>
          <w:tcPr>
            <w:tcW w:w="3924" w:type="dxa"/>
            <w:vAlign w:val="center"/>
          </w:tcPr>
          <w:p w14:paraId="20B80D53" w14:textId="77777777" w:rsidR="00062AB0" w:rsidRDefault="00DB7CF7">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全过程参与，重点参与</w:t>
            </w:r>
            <w:proofErr w:type="gramStart"/>
            <w:r>
              <w:rPr>
                <w:rFonts w:eastAsia="宋体" w:cs="Times New Roman" w:hint="eastAsia"/>
                <w:sz w:val="21"/>
              </w:rPr>
              <w:t>预研究</w:t>
            </w:r>
            <w:proofErr w:type="gramEnd"/>
            <w:r>
              <w:rPr>
                <w:rFonts w:eastAsia="宋体" w:cs="Times New Roman" w:hint="eastAsia"/>
                <w:sz w:val="21"/>
              </w:rPr>
              <w:t>及范围、指标等重要章节的确定</w:t>
            </w:r>
          </w:p>
        </w:tc>
      </w:tr>
      <w:tr w:rsidR="008668D0" w14:paraId="3053B2D3" w14:textId="77777777" w:rsidTr="004101E7">
        <w:trPr>
          <w:trHeight w:val="473"/>
          <w:jc w:val="center"/>
        </w:trPr>
        <w:tc>
          <w:tcPr>
            <w:tcW w:w="652" w:type="dxa"/>
            <w:vAlign w:val="center"/>
          </w:tcPr>
          <w:p w14:paraId="75E40384"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7</w:t>
            </w:r>
          </w:p>
        </w:tc>
        <w:tc>
          <w:tcPr>
            <w:tcW w:w="995" w:type="dxa"/>
            <w:vAlign w:val="center"/>
          </w:tcPr>
          <w:p w14:paraId="4767D9C3"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梅芹芹</w:t>
            </w:r>
          </w:p>
        </w:tc>
        <w:tc>
          <w:tcPr>
            <w:tcW w:w="2760" w:type="dxa"/>
            <w:vAlign w:val="center"/>
          </w:tcPr>
          <w:p w14:paraId="7619DC96"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59306306" w14:textId="0292BF84"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标准草案的起草及修改工作</w:t>
            </w:r>
            <w:r>
              <w:rPr>
                <w:rFonts w:eastAsia="宋体" w:cs="Times New Roman" w:hint="eastAsia"/>
                <w:sz w:val="21"/>
              </w:rPr>
              <w:t>，重点</w:t>
            </w:r>
            <w:r w:rsidR="00BF6DB7">
              <w:rPr>
                <w:rFonts w:eastAsia="宋体" w:cs="Times New Roman" w:hint="eastAsia"/>
                <w:sz w:val="21"/>
              </w:rPr>
              <w:t>参与并</w:t>
            </w:r>
            <w:r>
              <w:rPr>
                <w:rFonts w:eastAsia="宋体" w:cs="Times New Roman" w:hint="eastAsia"/>
                <w:sz w:val="21"/>
              </w:rPr>
              <w:t>把关后期送审稿</w:t>
            </w:r>
            <w:r w:rsidR="00BB5BE7">
              <w:rPr>
                <w:rFonts w:eastAsia="宋体" w:cs="Times New Roman" w:hint="eastAsia"/>
                <w:sz w:val="21"/>
              </w:rPr>
              <w:t>/</w:t>
            </w:r>
            <w:r w:rsidR="00BB5BE7">
              <w:rPr>
                <w:rFonts w:eastAsia="宋体" w:cs="Times New Roman" w:hint="eastAsia"/>
                <w:sz w:val="21"/>
              </w:rPr>
              <w:t>报批稿</w:t>
            </w:r>
            <w:r>
              <w:rPr>
                <w:rFonts w:eastAsia="宋体" w:cs="Times New Roman" w:hint="eastAsia"/>
                <w:sz w:val="21"/>
              </w:rPr>
              <w:t>的修改完善</w:t>
            </w:r>
          </w:p>
        </w:tc>
      </w:tr>
      <w:tr w:rsidR="008668D0" w14:paraId="694B6DDF" w14:textId="77777777" w:rsidTr="004101E7">
        <w:trPr>
          <w:trHeight w:val="224"/>
          <w:jc w:val="center"/>
        </w:trPr>
        <w:tc>
          <w:tcPr>
            <w:tcW w:w="652" w:type="dxa"/>
            <w:vAlign w:val="center"/>
          </w:tcPr>
          <w:p w14:paraId="160013BC"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8</w:t>
            </w:r>
          </w:p>
        </w:tc>
        <w:tc>
          <w:tcPr>
            <w:tcW w:w="995" w:type="dxa"/>
            <w:vAlign w:val="center"/>
          </w:tcPr>
          <w:p w14:paraId="1C01C6E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刘玲</w:t>
            </w:r>
          </w:p>
        </w:tc>
        <w:tc>
          <w:tcPr>
            <w:tcW w:w="2760" w:type="dxa"/>
            <w:vAlign w:val="center"/>
          </w:tcPr>
          <w:p w14:paraId="0B392B59"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B40A01E"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标准草案的起草、</w:t>
            </w:r>
            <w:r>
              <w:rPr>
                <w:rFonts w:eastAsia="宋体" w:cs="Times New Roman" w:hint="eastAsia"/>
                <w:sz w:val="21"/>
              </w:rPr>
              <w:t>报告编写内容确定</w:t>
            </w:r>
            <w:r>
              <w:rPr>
                <w:rFonts w:eastAsia="宋体" w:cs="Times New Roman"/>
                <w:sz w:val="21"/>
              </w:rPr>
              <w:t>等</w:t>
            </w:r>
          </w:p>
        </w:tc>
      </w:tr>
      <w:tr w:rsidR="008668D0" w14:paraId="506FA28B" w14:textId="77777777" w:rsidTr="004101E7">
        <w:trPr>
          <w:trHeight w:val="206"/>
          <w:jc w:val="center"/>
        </w:trPr>
        <w:tc>
          <w:tcPr>
            <w:tcW w:w="652" w:type="dxa"/>
            <w:vAlign w:val="center"/>
          </w:tcPr>
          <w:p w14:paraId="0DC2EF16"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9</w:t>
            </w:r>
          </w:p>
        </w:tc>
        <w:tc>
          <w:tcPr>
            <w:tcW w:w="995" w:type="dxa"/>
            <w:vAlign w:val="center"/>
          </w:tcPr>
          <w:p w14:paraId="0A5AE820"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任静华</w:t>
            </w:r>
          </w:p>
        </w:tc>
        <w:tc>
          <w:tcPr>
            <w:tcW w:w="2760" w:type="dxa"/>
            <w:vAlign w:val="center"/>
          </w:tcPr>
          <w:p w14:paraId="5C87D1E4"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618BEF7E"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标准草案的起草、技术参数的确定等</w:t>
            </w:r>
          </w:p>
        </w:tc>
      </w:tr>
      <w:tr w:rsidR="008668D0" w14:paraId="4755CD77" w14:textId="77777777" w:rsidTr="004101E7">
        <w:trPr>
          <w:trHeight w:val="214"/>
          <w:jc w:val="center"/>
        </w:trPr>
        <w:tc>
          <w:tcPr>
            <w:tcW w:w="652" w:type="dxa"/>
            <w:vAlign w:val="center"/>
          </w:tcPr>
          <w:p w14:paraId="65BB8C4E"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10</w:t>
            </w:r>
          </w:p>
        </w:tc>
        <w:tc>
          <w:tcPr>
            <w:tcW w:w="995" w:type="dxa"/>
            <w:vAlign w:val="center"/>
          </w:tcPr>
          <w:p w14:paraId="6702760F"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崔晓丹</w:t>
            </w:r>
          </w:p>
        </w:tc>
        <w:tc>
          <w:tcPr>
            <w:tcW w:w="2760" w:type="dxa"/>
            <w:vAlign w:val="center"/>
          </w:tcPr>
          <w:p w14:paraId="6478029A"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6B08B006"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标准草案的起草，现有技术标准查新等</w:t>
            </w:r>
          </w:p>
        </w:tc>
      </w:tr>
      <w:tr w:rsidR="008668D0" w14:paraId="62564BDD" w14:textId="77777777" w:rsidTr="004101E7">
        <w:trPr>
          <w:trHeight w:val="206"/>
          <w:jc w:val="center"/>
        </w:trPr>
        <w:tc>
          <w:tcPr>
            <w:tcW w:w="652" w:type="dxa"/>
            <w:vAlign w:val="center"/>
          </w:tcPr>
          <w:p w14:paraId="41B82EAA"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11</w:t>
            </w:r>
          </w:p>
        </w:tc>
        <w:tc>
          <w:tcPr>
            <w:tcW w:w="995" w:type="dxa"/>
            <w:vAlign w:val="center"/>
          </w:tcPr>
          <w:p w14:paraId="51E300D4"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黄顺生</w:t>
            </w:r>
          </w:p>
        </w:tc>
        <w:tc>
          <w:tcPr>
            <w:tcW w:w="2760" w:type="dxa"/>
            <w:vAlign w:val="center"/>
          </w:tcPr>
          <w:p w14:paraId="0CA3B363"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7F25A5CB"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w:t>
            </w:r>
            <w:r>
              <w:rPr>
                <w:rFonts w:eastAsia="宋体" w:cs="Times New Roman" w:hint="eastAsia"/>
                <w:sz w:val="21"/>
              </w:rPr>
              <w:t>、指标权重确定等</w:t>
            </w:r>
          </w:p>
        </w:tc>
      </w:tr>
      <w:tr w:rsidR="008668D0" w14:paraId="3F49B6AC" w14:textId="77777777" w:rsidTr="004101E7">
        <w:trPr>
          <w:trHeight w:val="206"/>
          <w:jc w:val="center"/>
        </w:trPr>
        <w:tc>
          <w:tcPr>
            <w:tcW w:w="652" w:type="dxa"/>
            <w:vAlign w:val="center"/>
          </w:tcPr>
          <w:p w14:paraId="23A94583"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12</w:t>
            </w:r>
          </w:p>
        </w:tc>
        <w:tc>
          <w:tcPr>
            <w:tcW w:w="995" w:type="dxa"/>
            <w:vAlign w:val="center"/>
          </w:tcPr>
          <w:p w14:paraId="2FDC7F78"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程勇</w:t>
            </w:r>
          </w:p>
        </w:tc>
        <w:tc>
          <w:tcPr>
            <w:tcW w:w="2760" w:type="dxa"/>
            <w:vAlign w:val="center"/>
          </w:tcPr>
          <w:p w14:paraId="3912E002"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4287629"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w:t>
            </w:r>
            <w:r>
              <w:rPr>
                <w:rFonts w:eastAsia="宋体" w:cs="Times New Roman" w:hint="eastAsia"/>
                <w:sz w:val="21"/>
              </w:rPr>
              <w:t>、监测评估指标确定等</w:t>
            </w:r>
          </w:p>
        </w:tc>
      </w:tr>
      <w:tr w:rsidR="008668D0" w14:paraId="4BB29AA7" w14:textId="77777777" w:rsidTr="004101E7">
        <w:trPr>
          <w:trHeight w:val="206"/>
          <w:jc w:val="center"/>
        </w:trPr>
        <w:tc>
          <w:tcPr>
            <w:tcW w:w="652" w:type="dxa"/>
            <w:vAlign w:val="center"/>
          </w:tcPr>
          <w:p w14:paraId="09F1ABAB"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13</w:t>
            </w:r>
          </w:p>
        </w:tc>
        <w:tc>
          <w:tcPr>
            <w:tcW w:w="995" w:type="dxa"/>
            <w:vAlign w:val="center"/>
          </w:tcPr>
          <w:p w14:paraId="17538807"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汪子意</w:t>
            </w:r>
          </w:p>
        </w:tc>
        <w:tc>
          <w:tcPr>
            <w:tcW w:w="2760" w:type="dxa"/>
            <w:vAlign w:val="center"/>
          </w:tcPr>
          <w:p w14:paraId="7A964443"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71C5C8BB"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标准草案的起草、征求意见整理</w:t>
            </w:r>
            <w:r>
              <w:rPr>
                <w:rFonts w:eastAsia="宋体" w:cs="Times New Roman" w:hint="eastAsia"/>
                <w:sz w:val="21"/>
              </w:rPr>
              <w:t>等</w:t>
            </w:r>
          </w:p>
        </w:tc>
      </w:tr>
      <w:tr w:rsidR="008668D0" w14:paraId="6737C319" w14:textId="77777777" w:rsidTr="004101E7">
        <w:trPr>
          <w:trHeight w:val="214"/>
          <w:jc w:val="center"/>
        </w:trPr>
        <w:tc>
          <w:tcPr>
            <w:tcW w:w="652" w:type="dxa"/>
            <w:vAlign w:val="center"/>
          </w:tcPr>
          <w:p w14:paraId="1DE3E817"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14</w:t>
            </w:r>
          </w:p>
        </w:tc>
        <w:tc>
          <w:tcPr>
            <w:tcW w:w="995" w:type="dxa"/>
            <w:vAlign w:val="center"/>
          </w:tcPr>
          <w:p w14:paraId="4B4B71A7"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贺新星</w:t>
            </w:r>
          </w:p>
        </w:tc>
        <w:tc>
          <w:tcPr>
            <w:tcW w:w="2760" w:type="dxa"/>
            <w:vAlign w:val="center"/>
          </w:tcPr>
          <w:p w14:paraId="2853EF75"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37162289"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41B55712" w14:textId="77777777" w:rsidTr="004101E7">
        <w:trPr>
          <w:trHeight w:val="414"/>
          <w:jc w:val="center"/>
        </w:trPr>
        <w:tc>
          <w:tcPr>
            <w:tcW w:w="652" w:type="dxa"/>
            <w:vAlign w:val="center"/>
          </w:tcPr>
          <w:p w14:paraId="61449469"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15</w:t>
            </w:r>
          </w:p>
        </w:tc>
        <w:tc>
          <w:tcPr>
            <w:tcW w:w="995" w:type="dxa"/>
            <w:vAlign w:val="center"/>
          </w:tcPr>
          <w:p w14:paraId="1EFE636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宋双双</w:t>
            </w:r>
          </w:p>
        </w:tc>
        <w:tc>
          <w:tcPr>
            <w:tcW w:w="2760" w:type="dxa"/>
            <w:vAlign w:val="center"/>
          </w:tcPr>
          <w:p w14:paraId="203919E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江苏</w:t>
            </w:r>
            <w:r>
              <w:rPr>
                <w:rFonts w:eastAsia="宋体" w:cs="Times New Roman" w:hint="eastAsia"/>
                <w:sz w:val="21"/>
              </w:rPr>
              <w:t>自然资源厅</w:t>
            </w:r>
          </w:p>
        </w:tc>
        <w:tc>
          <w:tcPr>
            <w:tcW w:w="3924" w:type="dxa"/>
            <w:vAlign w:val="center"/>
          </w:tcPr>
          <w:p w14:paraId="49A45DF5"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参与标准过程讨论、标准送审讨论稿</w:t>
            </w:r>
            <w:r>
              <w:rPr>
                <w:rFonts w:eastAsia="宋体" w:cs="Times New Roman"/>
                <w:sz w:val="21"/>
              </w:rPr>
              <w:t>修改</w:t>
            </w:r>
            <w:r>
              <w:rPr>
                <w:rFonts w:eastAsia="宋体" w:cs="Times New Roman" w:hint="eastAsia"/>
                <w:sz w:val="21"/>
              </w:rPr>
              <w:t>等</w:t>
            </w:r>
            <w:r>
              <w:rPr>
                <w:rFonts w:eastAsia="宋体" w:cs="Times New Roman"/>
                <w:sz w:val="21"/>
              </w:rPr>
              <w:t>工作</w:t>
            </w:r>
          </w:p>
        </w:tc>
      </w:tr>
      <w:tr w:rsidR="008668D0" w14:paraId="52431696" w14:textId="77777777" w:rsidTr="004101E7">
        <w:trPr>
          <w:trHeight w:val="206"/>
          <w:jc w:val="center"/>
        </w:trPr>
        <w:tc>
          <w:tcPr>
            <w:tcW w:w="652" w:type="dxa"/>
            <w:vAlign w:val="center"/>
          </w:tcPr>
          <w:p w14:paraId="64DA29EC"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16</w:t>
            </w:r>
          </w:p>
        </w:tc>
        <w:tc>
          <w:tcPr>
            <w:tcW w:w="995" w:type="dxa"/>
            <w:vAlign w:val="center"/>
          </w:tcPr>
          <w:p w14:paraId="20874184"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苏一鸣</w:t>
            </w:r>
          </w:p>
        </w:tc>
        <w:tc>
          <w:tcPr>
            <w:tcW w:w="2760" w:type="dxa"/>
            <w:vAlign w:val="center"/>
          </w:tcPr>
          <w:p w14:paraId="7FE92550"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E496F64"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09343EE9" w14:textId="77777777" w:rsidTr="004101E7">
        <w:trPr>
          <w:trHeight w:val="214"/>
          <w:jc w:val="center"/>
        </w:trPr>
        <w:tc>
          <w:tcPr>
            <w:tcW w:w="652" w:type="dxa"/>
            <w:vAlign w:val="center"/>
          </w:tcPr>
          <w:p w14:paraId="72C6485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17</w:t>
            </w:r>
          </w:p>
        </w:tc>
        <w:tc>
          <w:tcPr>
            <w:tcW w:w="995" w:type="dxa"/>
            <w:vAlign w:val="center"/>
          </w:tcPr>
          <w:p w14:paraId="3BD309C0"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杜维真</w:t>
            </w:r>
          </w:p>
        </w:tc>
        <w:tc>
          <w:tcPr>
            <w:tcW w:w="2760" w:type="dxa"/>
            <w:vAlign w:val="center"/>
          </w:tcPr>
          <w:p w14:paraId="2A29EF3B"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5CB742A"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5A1C71DF" w14:textId="77777777" w:rsidTr="004101E7">
        <w:trPr>
          <w:trHeight w:val="206"/>
          <w:jc w:val="center"/>
        </w:trPr>
        <w:tc>
          <w:tcPr>
            <w:tcW w:w="652" w:type="dxa"/>
            <w:vAlign w:val="center"/>
          </w:tcPr>
          <w:p w14:paraId="345E2758"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18</w:t>
            </w:r>
          </w:p>
        </w:tc>
        <w:tc>
          <w:tcPr>
            <w:tcW w:w="995" w:type="dxa"/>
            <w:vAlign w:val="center"/>
          </w:tcPr>
          <w:p w14:paraId="1B182560"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范健</w:t>
            </w:r>
          </w:p>
        </w:tc>
        <w:tc>
          <w:tcPr>
            <w:tcW w:w="2760" w:type="dxa"/>
            <w:vAlign w:val="center"/>
          </w:tcPr>
          <w:p w14:paraId="085E9584"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F9AA0ED"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370B9820" w14:textId="77777777" w:rsidTr="004101E7">
        <w:trPr>
          <w:trHeight w:val="206"/>
          <w:jc w:val="center"/>
        </w:trPr>
        <w:tc>
          <w:tcPr>
            <w:tcW w:w="652" w:type="dxa"/>
            <w:vAlign w:val="center"/>
          </w:tcPr>
          <w:p w14:paraId="104966AF"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19</w:t>
            </w:r>
          </w:p>
        </w:tc>
        <w:tc>
          <w:tcPr>
            <w:tcW w:w="995" w:type="dxa"/>
            <w:vAlign w:val="center"/>
          </w:tcPr>
          <w:p w14:paraId="6AF505EA"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何伟</w:t>
            </w:r>
          </w:p>
        </w:tc>
        <w:tc>
          <w:tcPr>
            <w:tcW w:w="2760" w:type="dxa"/>
            <w:vAlign w:val="center"/>
          </w:tcPr>
          <w:p w14:paraId="54F0C0A4"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331B3D4E"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08278872" w14:textId="77777777" w:rsidTr="004101E7">
        <w:trPr>
          <w:trHeight w:val="206"/>
          <w:jc w:val="center"/>
        </w:trPr>
        <w:tc>
          <w:tcPr>
            <w:tcW w:w="652" w:type="dxa"/>
            <w:vAlign w:val="center"/>
          </w:tcPr>
          <w:p w14:paraId="52D7E5B5"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20</w:t>
            </w:r>
          </w:p>
        </w:tc>
        <w:tc>
          <w:tcPr>
            <w:tcW w:w="995" w:type="dxa"/>
            <w:vAlign w:val="center"/>
          </w:tcPr>
          <w:p w14:paraId="3F9421A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刘玮晶</w:t>
            </w:r>
          </w:p>
        </w:tc>
        <w:tc>
          <w:tcPr>
            <w:tcW w:w="2760" w:type="dxa"/>
            <w:vAlign w:val="center"/>
          </w:tcPr>
          <w:p w14:paraId="30DCCA48"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2148FD3B"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401C45D7" w14:textId="77777777" w:rsidTr="004101E7">
        <w:trPr>
          <w:trHeight w:val="214"/>
          <w:jc w:val="center"/>
        </w:trPr>
        <w:tc>
          <w:tcPr>
            <w:tcW w:w="652" w:type="dxa"/>
            <w:vAlign w:val="center"/>
          </w:tcPr>
          <w:p w14:paraId="6FAA1FE1"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sz w:val="21"/>
              </w:rPr>
              <w:t>21</w:t>
            </w:r>
          </w:p>
        </w:tc>
        <w:tc>
          <w:tcPr>
            <w:tcW w:w="995" w:type="dxa"/>
            <w:vAlign w:val="center"/>
          </w:tcPr>
          <w:p w14:paraId="6C95E9DB"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李文博</w:t>
            </w:r>
          </w:p>
        </w:tc>
        <w:tc>
          <w:tcPr>
            <w:tcW w:w="2760" w:type="dxa"/>
            <w:vAlign w:val="center"/>
          </w:tcPr>
          <w:p w14:paraId="4E395EC9"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09F611F9"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4449B12A" w14:textId="77777777" w:rsidTr="004101E7">
        <w:trPr>
          <w:trHeight w:val="206"/>
          <w:jc w:val="center"/>
        </w:trPr>
        <w:tc>
          <w:tcPr>
            <w:tcW w:w="652" w:type="dxa"/>
            <w:vAlign w:val="center"/>
          </w:tcPr>
          <w:p w14:paraId="17B00E6B"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22</w:t>
            </w:r>
          </w:p>
        </w:tc>
        <w:tc>
          <w:tcPr>
            <w:tcW w:w="995" w:type="dxa"/>
            <w:vAlign w:val="center"/>
          </w:tcPr>
          <w:p w14:paraId="5825D305"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李文婷</w:t>
            </w:r>
          </w:p>
        </w:tc>
        <w:tc>
          <w:tcPr>
            <w:tcW w:w="2760" w:type="dxa"/>
            <w:vAlign w:val="center"/>
          </w:tcPr>
          <w:p w14:paraId="3E1D50D7"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05B322C6"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0A843A95" w14:textId="77777777" w:rsidTr="004101E7">
        <w:trPr>
          <w:trHeight w:val="206"/>
          <w:jc w:val="center"/>
        </w:trPr>
        <w:tc>
          <w:tcPr>
            <w:tcW w:w="652" w:type="dxa"/>
            <w:vAlign w:val="center"/>
          </w:tcPr>
          <w:p w14:paraId="5A1E6AAD"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23</w:t>
            </w:r>
          </w:p>
        </w:tc>
        <w:tc>
          <w:tcPr>
            <w:tcW w:w="995" w:type="dxa"/>
            <w:vAlign w:val="center"/>
          </w:tcPr>
          <w:p w14:paraId="5BEF678E"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华明</w:t>
            </w:r>
          </w:p>
        </w:tc>
        <w:tc>
          <w:tcPr>
            <w:tcW w:w="2760" w:type="dxa"/>
            <w:vAlign w:val="center"/>
          </w:tcPr>
          <w:p w14:paraId="0A64A455"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5200FA04"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6F8DCFD1" w14:textId="77777777" w:rsidTr="004101E7">
        <w:trPr>
          <w:trHeight w:val="206"/>
          <w:jc w:val="center"/>
        </w:trPr>
        <w:tc>
          <w:tcPr>
            <w:tcW w:w="652" w:type="dxa"/>
            <w:vAlign w:val="center"/>
          </w:tcPr>
          <w:p w14:paraId="0DC8126A"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24</w:t>
            </w:r>
          </w:p>
        </w:tc>
        <w:tc>
          <w:tcPr>
            <w:tcW w:w="995" w:type="dxa"/>
            <w:vAlign w:val="center"/>
          </w:tcPr>
          <w:p w14:paraId="4F772D65"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蔡露明</w:t>
            </w:r>
          </w:p>
        </w:tc>
        <w:tc>
          <w:tcPr>
            <w:tcW w:w="2760" w:type="dxa"/>
            <w:vAlign w:val="center"/>
          </w:tcPr>
          <w:p w14:paraId="2A156112"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1139C02A"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1D1BD021" w14:textId="77777777" w:rsidTr="004101E7">
        <w:trPr>
          <w:trHeight w:val="206"/>
          <w:jc w:val="center"/>
        </w:trPr>
        <w:tc>
          <w:tcPr>
            <w:tcW w:w="652" w:type="dxa"/>
            <w:vAlign w:val="center"/>
          </w:tcPr>
          <w:p w14:paraId="2E6A667C"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25</w:t>
            </w:r>
          </w:p>
        </w:tc>
        <w:tc>
          <w:tcPr>
            <w:tcW w:w="995" w:type="dxa"/>
            <w:vAlign w:val="center"/>
          </w:tcPr>
          <w:p w14:paraId="42EA69B4"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周强</w:t>
            </w:r>
          </w:p>
        </w:tc>
        <w:tc>
          <w:tcPr>
            <w:tcW w:w="2760" w:type="dxa"/>
            <w:vAlign w:val="center"/>
          </w:tcPr>
          <w:p w14:paraId="35E6033F"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54174E18"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r w:rsidR="008668D0" w14:paraId="67E80AF1" w14:textId="77777777" w:rsidTr="004101E7">
        <w:trPr>
          <w:trHeight w:val="214"/>
          <w:jc w:val="center"/>
        </w:trPr>
        <w:tc>
          <w:tcPr>
            <w:tcW w:w="652" w:type="dxa"/>
            <w:vAlign w:val="center"/>
          </w:tcPr>
          <w:p w14:paraId="4F0C3A8F"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26</w:t>
            </w:r>
          </w:p>
        </w:tc>
        <w:tc>
          <w:tcPr>
            <w:tcW w:w="995" w:type="dxa"/>
            <w:vAlign w:val="center"/>
          </w:tcPr>
          <w:p w14:paraId="232F5F1C" w14:textId="77777777" w:rsidR="008668D0" w:rsidRDefault="008668D0" w:rsidP="008668D0">
            <w:pPr>
              <w:adjustRightInd w:val="0"/>
              <w:snapToGrid w:val="0"/>
              <w:spacing w:line="240" w:lineRule="auto"/>
              <w:ind w:firstLineChars="0" w:firstLine="0"/>
              <w:jc w:val="center"/>
              <w:rPr>
                <w:rFonts w:eastAsia="宋体" w:cs="Times New Roman"/>
                <w:sz w:val="21"/>
              </w:rPr>
            </w:pPr>
            <w:r>
              <w:rPr>
                <w:rFonts w:eastAsia="宋体" w:cs="Times New Roman" w:hint="eastAsia"/>
                <w:sz w:val="21"/>
              </w:rPr>
              <w:t>徐宏婷</w:t>
            </w:r>
          </w:p>
        </w:tc>
        <w:tc>
          <w:tcPr>
            <w:tcW w:w="2760" w:type="dxa"/>
            <w:vAlign w:val="center"/>
          </w:tcPr>
          <w:p w14:paraId="6B6082DF" w14:textId="77777777" w:rsidR="008668D0" w:rsidRDefault="008668D0" w:rsidP="008668D0">
            <w:pPr>
              <w:spacing w:line="240" w:lineRule="auto"/>
              <w:ind w:firstLineChars="0" w:firstLine="0"/>
              <w:jc w:val="center"/>
              <w:rPr>
                <w:rFonts w:eastAsia="宋体" w:cs="Times New Roman"/>
                <w:sz w:val="21"/>
              </w:rPr>
            </w:pPr>
            <w:r>
              <w:rPr>
                <w:rFonts w:eastAsia="宋体" w:cs="Times New Roman" w:hint="eastAsia"/>
                <w:sz w:val="21"/>
              </w:rPr>
              <w:t>江苏省地质调查研究院</w:t>
            </w:r>
          </w:p>
        </w:tc>
        <w:tc>
          <w:tcPr>
            <w:tcW w:w="3924" w:type="dxa"/>
            <w:vAlign w:val="center"/>
          </w:tcPr>
          <w:p w14:paraId="70898CB6" w14:textId="77777777" w:rsidR="008668D0" w:rsidRDefault="008668D0" w:rsidP="008668D0">
            <w:pPr>
              <w:spacing w:line="240" w:lineRule="auto"/>
              <w:ind w:firstLineChars="0" w:firstLine="0"/>
              <w:jc w:val="center"/>
              <w:rPr>
                <w:rFonts w:eastAsia="宋体" w:cs="Times New Roman"/>
                <w:sz w:val="21"/>
              </w:rPr>
            </w:pPr>
            <w:r>
              <w:rPr>
                <w:rFonts w:eastAsia="宋体" w:cs="Times New Roman"/>
                <w:sz w:val="21"/>
              </w:rPr>
              <w:t>标准草案的起草及修改工作</w:t>
            </w:r>
          </w:p>
        </w:tc>
      </w:tr>
    </w:tbl>
    <w:p w14:paraId="6CB53FAF" w14:textId="77777777" w:rsidR="00F24B7D" w:rsidRPr="00F24B7D" w:rsidRDefault="00F24B7D" w:rsidP="004101E7">
      <w:pPr>
        <w:ind w:firstLineChars="0" w:firstLine="0"/>
        <w:rPr>
          <w:rFonts w:ascii="宋体" w:eastAsia="宋体" w:hAnsi="宋体"/>
          <w:sz w:val="24"/>
          <w:szCs w:val="24"/>
        </w:rPr>
      </w:pPr>
    </w:p>
    <w:sectPr w:rsidR="00F24B7D" w:rsidRPr="00F24B7D" w:rsidSect="002C364A">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DB1D" w14:textId="77777777" w:rsidR="00A938F8" w:rsidRDefault="00A938F8">
      <w:pPr>
        <w:spacing w:line="240" w:lineRule="auto"/>
        <w:ind w:firstLine="600"/>
      </w:pPr>
      <w:r>
        <w:separator/>
      </w:r>
    </w:p>
  </w:endnote>
  <w:endnote w:type="continuationSeparator" w:id="0">
    <w:p w14:paraId="1288281C" w14:textId="77777777" w:rsidR="00A938F8" w:rsidRDefault="00A938F8">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733BB" w14:textId="77777777" w:rsidR="003344FB" w:rsidRDefault="003344FB">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72C5" w14:textId="77777777" w:rsidR="003344FB" w:rsidRDefault="003344FB">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2B059" w14:textId="77777777" w:rsidR="003344FB" w:rsidRDefault="003344FB">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166730"/>
      <w:docPartObj>
        <w:docPartGallery w:val="AutoText"/>
      </w:docPartObj>
    </w:sdtPr>
    <w:sdtEndPr/>
    <w:sdtContent>
      <w:p w14:paraId="4DD966E2" w14:textId="77777777" w:rsidR="003344FB" w:rsidRDefault="003344FB">
        <w:pPr>
          <w:pStyle w:val="a5"/>
          <w:ind w:firstLine="360"/>
          <w:jc w:val="center"/>
        </w:pPr>
        <w:r>
          <w:fldChar w:fldCharType="begin"/>
        </w:r>
        <w:r>
          <w:instrText>PAGE   \* MERGEFORMAT</w:instrText>
        </w:r>
        <w:r>
          <w:fldChar w:fldCharType="separate"/>
        </w:r>
        <w:r w:rsidR="00602FF5" w:rsidRPr="00602FF5">
          <w:rPr>
            <w:noProof/>
            <w:lang w:val="zh-CN"/>
          </w:rPr>
          <w:t>18</w:t>
        </w:r>
        <w:r>
          <w:fldChar w:fldCharType="end"/>
        </w:r>
      </w:p>
    </w:sdtContent>
  </w:sdt>
  <w:p w14:paraId="284CD022" w14:textId="77777777" w:rsidR="003344FB" w:rsidRDefault="003344FB">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1633" w14:textId="77777777" w:rsidR="00A938F8" w:rsidRDefault="00A938F8">
      <w:pPr>
        <w:spacing w:line="240" w:lineRule="auto"/>
        <w:ind w:firstLine="600"/>
      </w:pPr>
      <w:r>
        <w:separator/>
      </w:r>
    </w:p>
  </w:footnote>
  <w:footnote w:type="continuationSeparator" w:id="0">
    <w:p w14:paraId="6A723422" w14:textId="77777777" w:rsidR="00A938F8" w:rsidRDefault="00A938F8">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BF08" w14:textId="77777777" w:rsidR="003344FB" w:rsidRDefault="003344FB">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65DB" w14:textId="77777777" w:rsidR="003344FB" w:rsidRDefault="003344FB">
    <w:pPr>
      <w:ind w:firstLine="6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01466" w14:textId="77777777" w:rsidR="003344FB" w:rsidRDefault="003344FB">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F53"/>
    <w:rsid w:val="000024A6"/>
    <w:rsid w:val="000078D8"/>
    <w:rsid w:val="00017A91"/>
    <w:rsid w:val="00021745"/>
    <w:rsid w:val="00021AA8"/>
    <w:rsid w:val="00024070"/>
    <w:rsid w:val="0002606E"/>
    <w:rsid w:val="00027024"/>
    <w:rsid w:val="00030C3B"/>
    <w:rsid w:val="00030E3B"/>
    <w:rsid w:val="000317A5"/>
    <w:rsid w:val="00034F2E"/>
    <w:rsid w:val="00037484"/>
    <w:rsid w:val="00042A81"/>
    <w:rsid w:val="00043AD2"/>
    <w:rsid w:val="00044E92"/>
    <w:rsid w:val="00053A9F"/>
    <w:rsid w:val="000564BA"/>
    <w:rsid w:val="00060BB4"/>
    <w:rsid w:val="00062AB0"/>
    <w:rsid w:val="0006473D"/>
    <w:rsid w:val="000649C2"/>
    <w:rsid w:val="00065747"/>
    <w:rsid w:val="00070EF8"/>
    <w:rsid w:val="0007514F"/>
    <w:rsid w:val="00081144"/>
    <w:rsid w:val="00082D5F"/>
    <w:rsid w:val="000843F7"/>
    <w:rsid w:val="00085E7F"/>
    <w:rsid w:val="00091B50"/>
    <w:rsid w:val="00092D0B"/>
    <w:rsid w:val="000A087C"/>
    <w:rsid w:val="000A0CEF"/>
    <w:rsid w:val="000A1CD6"/>
    <w:rsid w:val="000A49ED"/>
    <w:rsid w:val="000A747D"/>
    <w:rsid w:val="000B7B5B"/>
    <w:rsid w:val="000D1DD3"/>
    <w:rsid w:val="000D42E9"/>
    <w:rsid w:val="000D47B3"/>
    <w:rsid w:val="000E010A"/>
    <w:rsid w:val="000F0AC9"/>
    <w:rsid w:val="000F4282"/>
    <w:rsid w:val="000F46BB"/>
    <w:rsid w:val="001041A8"/>
    <w:rsid w:val="00104421"/>
    <w:rsid w:val="00105C6F"/>
    <w:rsid w:val="001126FD"/>
    <w:rsid w:val="0011270C"/>
    <w:rsid w:val="00113509"/>
    <w:rsid w:val="00117D84"/>
    <w:rsid w:val="00121CAE"/>
    <w:rsid w:val="001234C3"/>
    <w:rsid w:val="00147334"/>
    <w:rsid w:val="0015111A"/>
    <w:rsid w:val="00154F5B"/>
    <w:rsid w:val="00154FF8"/>
    <w:rsid w:val="00156E1B"/>
    <w:rsid w:val="00157758"/>
    <w:rsid w:val="00163891"/>
    <w:rsid w:val="00170209"/>
    <w:rsid w:val="00175A68"/>
    <w:rsid w:val="00176E6D"/>
    <w:rsid w:val="0018005D"/>
    <w:rsid w:val="00180763"/>
    <w:rsid w:val="00185571"/>
    <w:rsid w:val="00187091"/>
    <w:rsid w:val="00193646"/>
    <w:rsid w:val="001A0B92"/>
    <w:rsid w:val="001B0CE9"/>
    <w:rsid w:val="001B3E41"/>
    <w:rsid w:val="001B4730"/>
    <w:rsid w:val="001B6E67"/>
    <w:rsid w:val="001B7D67"/>
    <w:rsid w:val="001C39D9"/>
    <w:rsid w:val="001C3A95"/>
    <w:rsid w:val="001C5CDA"/>
    <w:rsid w:val="001C6AEE"/>
    <w:rsid w:val="001C6B7C"/>
    <w:rsid w:val="001D45F4"/>
    <w:rsid w:val="001E2E06"/>
    <w:rsid w:val="001E6C60"/>
    <w:rsid w:val="001F0FE8"/>
    <w:rsid w:val="001F1B40"/>
    <w:rsid w:val="001F238D"/>
    <w:rsid w:val="002002E8"/>
    <w:rsid w:val="00206F39"/>
    <w:rsid w:val="00207496"/>
    <w:rsid w:val="00214581"/>
    <w:rsid w:val="00215E95"/>
    <w:rsid w:val="00215F55"/>
    <w:rsid w:val="00226972"/>
    <w:rsid w:val="00232F97"/>
    <w:rsid w:val="00234113"/>
    <w:rsid w:val="002414CB"/>
    <w:rsid w:val="002428FF"/>
    <w:rsid w:val="002461E9"/>
    <w:rsid w:val="00246748"/>
    <w:rsid w:val="002537EF"/>
    <w:rsid w:val="00257DBF"/>
    <w:rsid w:val="00261051"/>
    <w:rsid w:val="00262990"/>
    <w:rsid w:val="00280F9D"/>
    <w:rsid w:val="002833A5"/>
    <w:rsid w:val="002866C9"/>
    <w:rsid w:val="00287811"/>
    <w:rsid w:val="002933C4"/>
    <w:rsid w:val="002A0777"/>
    <w:rsid w:val="002A7E31"/>
    <w:rsid w:val="002B504D"/>
    <w:rsid w:val="002C2B6A"/>
    <w:rsid w:val="002C364A"/>
    <w:rsid w:val="002C4A20"/>
    <w:rsid w:val="002C6666"/>
    <w:rsid w:val="002D4A0A"/>
    <w:rsid w:val="002E115F"/>
    <w:rsid w:val="002E7FF1"/>
    <w:rsid w:val="002F266D"/>
    <w:rsid w:val="002F331C"/>
    <w:rsid w:val="002F3699"/>
    <w:rsid w:val="00302089"/>
    <w:rsid w:val="00304C1F"/>
    <w:rsid w:val="00304CA8"/>
    <w:rsid w:val="00305E48"/>
    <w:rsid w:val="00310F05"/>
    <w:rsid w:val="00311A04"/>
    <w:rsid w:val="00316B68"/>
    <w:rsid w:val="00322410"/>
    <w:rsid w:val="00323EB7"/>
    <w:rsid w:val="00324421"/>
    <w:rsid w:val="00325CAC"/>
    <w:rsid w:val="00330D5C"/>
    <w:rsid w:val="003323CD"/>
    <w:rsid w:val="00332929"/>
    <w:rsid w:val="00333A28"/>
    <w:rsid w:val="00333ECE"/>
    <w:rsid w:val="003344FB"/>
    <w:rsid w:val="00335D19"/>
    <w:rsid w:val="00336A66"/>
    <w:rsid w:val="00341002"/>
    <w:rsid w:val="00341569"/>
    <w:rsid w:val="0034266B"/>
    <w:rsid w:val="003439C0"/>
    <w:rsid w:val="003441B0"/>
    <w:rsid w:val="00356B24"/>
    <w:rsid w:val="00360C0E"/>
    <w:rsid w:val="00370CB4"/>
    <w:rsid w:val="00375CFA"/>
    <w:rsid w:val="00382CCC"/>
    <w:rsid w:val="00384A72"/>
    <w:rsid w:val="003855F1"/>
    <w:rsid w:val="00390106"/>
    <w:rsid w:val="0039609D"/>
    <w:rsid w:val="003A10C2"/>
    <w:rsid w:val="003A1BEB"/>
    <w:rsid w:val="003A3C42"/>
    <w:rsid w:val="003A4D1B"/>
    <w:rsid w:val="003A7ADE"/>
    <w:rsid w:val="003C0AA3"/>
    <w:rsid w:val="003C2278"/>
    <w:rsid w:val="003C4014"/>
    <w:rsid w:val="003C68B1"/>
    <w:rsid w:val="003D4062"/>
    <w:rsid w:val="003D40F2"/>
    <w:rsid w:val="003D4C3A"/>
    <w:rsid w:val="003E5DB0"/>
    <w:rsid w:val="003F5E00"/>
    <w:rsid w:val="003F71CB"/>
    <w:rsid w:val="00403AAD"/>
    <w:rsid w:val="00406688"/>
    <w:rsid w:val="004101E7"/>
    <w:rsid w:val="004103C0"/>
    <w:rsid w:val="00410E9B"/>
    <w:rsid w:val="0041226D"/>
    <w:rsid w:val="00416C22"/>
    <w:rsid w:val="00417467"/>
    <w:rsid w:val="00417947"/>
    <w:rsid w:val="00417D31"/>
    <w:rsid w:val="00422C22"/>
    <w:rsid w:val="004307B6"/>
    <w:rsid w:val="004308EA"/>
    <w:rsid w:val="00436FDF"/>
    <w:rsid w:val="0044071F"/>
    <w:rsid w:val="00452B7F"/>
    <w:rsid w:val="00454090"/>
    <w:rsid w:val="00454B44"/>
    <w:rsid w:val="0046084D"/>
    <w:rsid w:val="00461C1B"/>
    <w:rsid w:val="00461F1D"/>
    <w:rsid w:val="00463729"/>
    <w:rsid w:val="00465DC3"/>
    <w:rsid w:val="004702C2"/>
    <w:rsid w:val="004731B6"/>
    <w:rsid w:val="00473BE4"/>
    <w:rsid w:val="004806A2"/>
    <w:rsid w:val="00481F27"/>
    <w:rsid w:val="004923CC"/>
    <w:rsid w:val="004A5C5F"/>
    <w:rsid w:val="004C22F7"/>
    <w:rsid w:val="004C6338"/>
    <w:rsid w:val="004C79DD"/>
    <w:rsid w:val="004D1488"/>
    <w:rsid w:val="004D5855"/>
    <w:rsid w:val="004E6362"/>
    <w:rsid w:val="004E68F1"/>
    <w:rsid w:val="004F164B"/>
    <w:rsid w:val="004F4867"/>
    <w:rsid w:val="004F4DFD"/>
    <w:rsid w:val="004F5088"/>
    <w:rsid w:val="004F6097"/>
    <w:rsid w:val="00507047"/>
    <w:rsid w:val="005100D9"/>
    <w:rsid w:val="00511B1B"/>
    <w:rsid w:val="0051436C"/>
    <w:rsid w:val="005205AF"/>
    <w:rsid w:val="0052539B"/>
    <w:rsid w:val="005256D1"/>
    <w:rsid w:val="00527567"/>
    <w:rsid w:val="00531114"/>
    <w:rsid w:val="005318A3"/>
    <w:rsid w:val="00534056"/>
    <w:rsid w:val="00544B2B"/>
    <w:rsid w:val="00547877"/>
    <w:rsid w:val="00554180"/>
    <w:rsid w:val="005550FD"/>
    <w:rsid w:val="00556830"/>
    <w:rsid w:val="0056796D"/>
    <w:rsid w:val="00585D68"/>
    <w:rsid w:val="00586D73"/>
    <w:rsid w:val="00590963"/>
    <w:rsid w:val="00595A11"/>
    <w:rsid w:val="005A5692"/>
    <w:rsid w:val="005A79DC"/>
    <w:rsid w:val="005B068C"/>
    <w:rsid w:val="005B1FCC"/>
    <w:rsid w:val="005B254E"/>
    <w:rsid w:val="005C0F6E"/>
    <w:rsid w:val="005C3129"/>
    <w:rsid w:val="005C3FC6"/>
    <w:rsid w:val="005C624F"/>
    <w:rsid w:val="005C6934"/>
    <w:rsid w:val="005C7AC5"/>
    <w:rsid w:val="005D03CA"/>
    <w:rsid w:val="005D26EF"/>
    <w:rsid w:val="005D5882"/>
    <w:rsid w:val="005D58F6"/>
    <w:rsid w:val="005E20D0"/>
    <w:rsid w:val="005E23CB"/>
    <w:rsid w:val="005E657D"/>
    <w:rsid w:val="005E705E"/>
    <w:rsid w:val="005E7F1C"/>
    <w:rsid w:val="005F0392"/>
    <w:rsid w:val="005F2D0E"/>
    <w:rsid w:val="005F6EE0"/>
    <w:rsid w:val="00602FF5"/>
    <w:rsid w:val="0060751C"/>
    <w:rsid w:val="00616840"/>
    <w:rsid w:val="006252A8"/>
    <w:rsid w:val="00630C4E"/>
    <w:rsid w:val="0063465D"/>
    <w:rsid w:val="006413A2"/>
    <w:rsid w:val="006538CF"/>
    <w:rsid w:val="0065611A"/>
    <w:rsid w:val="00662618"/>
    <w:rsid w:val="00677EEF"/>
    <w:rsid w:val="00681066"/>
    <w:rsid w:val="00681ECC"/>
    <w:rsid w:val="00682A96"/>
    <w:rsid w:val="00684543"/>
    <w:rsid w:val="006857DE"/>
    <w:rsid w:val="00685CF5"/>
    <w:rsid w:val="00697CF0"/>
    <w:rsid w:val="006A26AF"/>
    <w:rsid w:val="006A568B"/>
    <w:rsid w:val="006B2987"/>
    <w:rsid w:val="006B4452"/>
    <w:rsid w:val="006C3A91"/>
    <w:rsid w:val="006C5383"/>
    <w:rsid w:val="006C5B3F"/>
    <w:rsid w:val="006D0FDC"/>
    <w:rsid w:val="006D3A24"/>
    <w:rsid w:val="006F2EBF"/>
    <w:rsid w:val="006F7A97"/>
    <w:rsid w:val="00704633"/>
    <w:rsid w:val="00704E54"/>
    <w:rsid w:val="00705E2A"/>
    <w:rsid w:val="00707C34"/>
    <w:rsid w:val="00707DE9"/>
    <w:rsid w:val="00711237"/>
    <w:rsid w:val="00711BD3"/>
    <w:rsid w:val="00712AB0"/>
    <w:rsid w:val="00713502"/>
    <w:rsid w:val="00717D4C"/>
    <w:rsid w:val="007254AE"/>
    <w:rsid w:val="00734BA3"/>
    <w:rsid w:val="00753306"/>
    <w:rsid w:val="007549CF"/>
    <w:rsid w:val="007569C9"/>
    <w:rsid w:val="007604AB"/>
    <w:rsid w:val="00761033"/>
    <w:rsid w:val="00761422"/>
    <w:rsid w:val="00763017"/>
    <w:rsid w:val="00766394"/>
    <w:rsid w:val="007708E0"/>
    <w:rsid w:val="00772BF2"/>
    <w:rsid w:val="0077609E"/>
    <w:rsid w:val="00777C9F"/>
    <w:rsid w:val="0078613D"/>
    <w:rsid w:val="007911F2"/>
    <w:rsid w:val="007919DB"/>
    <w:rsid w:val="00794B7F"/>
    <w:rsid w:val="007A1CE6"/>
    <w:rsid w:val="007A2057"/>
    <w:rsid w:val="007A29E1"/>
    <w:rsid w:val="007A2B38"/>
    <w:rsid w:val="007A4214"/>
    <w:rsid w:val="007B48D3"/>
    <w:rsid w:val="007B6C79"/>
    <w:rsid w:val="007C08FF"/>
    <w:rsid w:val="007C635C"/>
    <w:rsid w:val="007C685B"/>
    <w:rsid w:val="007C70C8"/>
    <w:rsid w:val="007D084D"/>
    <w:rsid w:val="007D6164"/>
    <w:rsid w:val="007E3312"/>
    <w:rsid w:val="007E4202"/>
    <w:rsid w:val="007F0484"/>
    <w:rsid w:val="0080508C"/>
    <w:rsid w:val="00807767"/>
    <w:rsid w:val="0081114E"/>
    <w:rsid w:val="0081238D"/>
    <w:rsid w:val="0081386F"/>
    <w:rsid w:val="00822773"/>
    <w:rsid w:val="00831F6B"/>
    <w:rsid w:val="00833384"/>
    <w:rsid w:val="008440C7"/>
    <w:rsid w:val="0084769C"/>
    <w:rsid w:val="008476EF"/>
    <w:rsid w:val="008521E2"/>
    <w:rsid w:val="00852CD0"/>
    <w:rsid w:val="00860CC4"/>
    <w:rsid w:val="00862845"/>
    <w:rsid w:val="00864CAC"/>
    <w:rsid w:val="008668D0"/>
    <w:rsid w:val="00867D9A"/>
    <w:rsid w:val="00870848"/>
    <w:rsid w:val="00880E4E"/>
    <w:rsid w:val="0088484A"/>
    <w:rsid w:val="008930FA"/>
    <w:rsid w:val="008A3412"/>
    <w:rsid w:val="008C36A0"/>
    <w:rsid w:val="008C602E"/>
    <w:rsid w:val="008C7984"/>
    <w:rsid w:val="008D1D60"/>
    <w:rsid w:val="008D23F1"/>
    <w:rsid w:val="008D4A8C"/>
    <w:rsid w:val="008D536D"/>
    <w:rsid w:val="008D5639"/>
    <w:rsid w:val="008D6B9B"/>
    <w:rsid w:val="008E3511"/>
    <w:rsid w:val="008F44A2"/>
    <w:rsid w:val="0090369F"/>
    <w:rsid w:val="00906D9F"/>
    <w:rsid w:val="0090745B"/>
    <w:rsid w:val="009100C3"/>
    <w:rsid w:val="009103C7"/>
    <w:rsid w:val="0091462C"/>
    <w:rsid w:val="0091632B"/>
    <w:rsid w:val="00922A4E"/>
    <w:rsid w:val="0092426D"/>
    <w:rsid w:val="00935BAC"/>
    <w:rsid w:val="0095487D"/>
    <w:rsid w:val="00961B1F"/>
    <w:rsid w:val="00962554"/>
    <w:rsid w:val="00966BF8"/>
    <w:rsid w:val="009677D3"/>
    <w:rsid w:val="0097099C"/>
    <w:rsid w:val="00971302"/>
    <w:rsid w:val="009717CA"/>
    <w:rsid w:val="00973241"/>
    <w:rsid w:val="009744F9"/>
    <w:rsid w:val="00975804"/>
    <w:rsid w:val="009807E9"/>
    <w:rsid w:val="0098519B"/>
    <w:rsid w:val="00986DFC"/>
    <w:rsid w:val="00991085"/>
    <w:rsid w:val="00993510"/>
    <w:rsid w:val="00996A4D"/>
    <w:rsid w:val="009B3F1E"/>
    <w:rsid w:val="009C0447"/>
    <w:rsid w:val="009C1F52"/>
    <w:rsid w:val="009C5B6A"/>
    <w:rsid w:val="009C72A6"/>
    <w:rsid w:val="009D3363"/>
    <w:rsid w:val="009D4BF3"/>
    <w:rsid w:val="009D55BB"/>
    <w:rsid w:val="009E5BB7"/>
    <w:rsid w:val="009F2E70"/>
    <w:rsid w:val="009F434F"/>
    <w:rsid w:val="009F4C54"/>
    <w:rsid w:val="009F4FF3"/>
    <w:rsid w:val="009F5065"/>
    <w:rsid w:val="00A0225E"/>
    <w:rsid w:val="00A02D6D"/>
    <w:rsid w:val="00A07FA4"/>
    <w:rsid w:val="00A10520"/>
    <w:rsid w:val="00A17B31"/>
    <w:rsid w:val="00A2562E"/>
    <w:rsid w:val="00A258E4"/>
    <w:rsid w:val="00A25AE0"/>
    <w:rsid w:val="00A271A6"/>
    <w:rsid w:val="00A276A3"/>
    <w:rsid w:val="00A31C1C"/>
    <w:rsid w:val="00A33F31"/>
    <w:rsid w:val="00A34D3E"/>
    <w:rsid w:val="00A3774C"/>
    <w:rsid w:val="00A40947"/>
    <w:rsid w:val="00A50F47"/>
    <w:rsid w:val="00A515C7"/>
    <w:rsid w:val="00A5296C"/>
    <w:rsid w:val="00A62863"/>
    <w:rsid w:val="00A66BA4"/>
    <w:rsid w:val="00A719E3"/>
    <w:rsid w:val="00A75BE9"/>
    <w:rsid w:val="00A76B39"/>
    <w:rsid w:val="00A77697"/>
    <w:rsid w:val="00A80778"/>
    <w:rsid w:val="00A80B3F"/>
    <w:rsid w:val="00A87B86"/>
    <w:rsid w:val="00A9126E"/>
    <w:rsid w:val="00A9168D"/>
    <w:rsid w:val="00A938F8"/>
    <w:rsid w:val="00A94C6D"/>
    <w:rsid w:val="00A95FD1"/>
    <w:rsid w:val="00AA6C36"/>
    <w:rsid w:val="00AA7D48"/>
    <w:rsid w:val="00AB5A33"/>
    <w:rsid w:val="00AC0E66"/>
    <w:rsid w:val="00AC4BD4"/>
    <w:rsid w:val="00AE0C6E"/>
    <w:rsid w:val="00AE1458"/>
    <w:rsid w:val="00AE1624"/>
    <w:rsid w:val="00AE3846"/>
    <w:rsid w:val="00AF34A0"/>
    <w:rsid w:val="00B00035"/>
    <w:rsid w:val="00B01DE4"/>
    <w:rsid w:val="00B131E8"/>
    <w:rsid w:val="00B21BD7"/>
    <w:rsid w:val="00B35425"/>
    <w:rsid w:val="00B37934"/>
    <w:rsid w:val="00B42C55"/>
    <w:rsid w:val="00B45E85"/>
    <w:rsid w:val="00B511D7"/>
    <w:rsid w:val="00B52392"/>
    <w:rsid w:val="00B601E4"/>
    <w:rsid w:val="00B621B4"/>
    <w:rsid w:val="00B62A35"/>
    <w:rsid w:val="00B62B89"/>
    <w:rsid w:val="00B6326C"/>
    <w:rsid w:val="00B644AA"/>
    <w:rsid w:val="00B65EC4"/>
    <w:rsid w:val="00B73AB9"/>
    <w:rsid w:val="00B73B5B"/>
    <w:rsid w:val="00B75881"/>
    <w:rsid w:val="00B77368"/>
    <w:rsid w:val="00B9323E"/>
    <w:rsid w:val="00B93B79"/>
    <w:rsid w:val="00B93BEF"/>
    <w:rsid w:val="00B9712D"/>
    <w:rsid w:val="00BA0395"/>
    <w:rsid w:val="00BB5593"/>
    <w:rsid w:val="00BB5BE7"/>
    <w:rsid w:val="00BB7D85"/>
    <w:rsid w:val="00BC2009"/>
    <w:rsid w:val="00BC3533"/>
    <w:rsid w:val="00BC6126"/>
    <w:rsid w:val="00BD2520"/>
    <w:rsid w:val="00BD3CBE"/>
    <w:rsid w:val="00BD5659"/>
    <w:rsid w:val="00BD6D4C"/>
    <w:rsid w:val="00BE0165"/>
    <w:rsid w:val="00BE135E"/>
    <w:rsid w:val="00BE1DD2"/>
    <w:rsid w:val="00BE4DA9"/>
    <w:rsid w:val="00BF54EB"/>
    <w:rsid w:val="00BF6032"/>
    <w:rsid w:val="00BF6DB7"/>
    <w:rsid w:val="00C141C0"/>
    <w:rsid w:val="00C15077"/>
    <w:rsid w:val="00C17421"/>
    <w:rsid w:val="00C26492"/>
    <w:rsid w:val="00C3773B"/>
    <w:rsid w:val="00C42247"/>
    <w:rsid w:val="00C43BF0"/>
    <w:rsid w:val="00C4431C"/>
    <w:rsid w:val="00C447EE"/>
    <w:rsid w:val="00C4785C"/>
    <w:rsid w:val="00C640B6"/>
    <w:rsid w:val="00C726F9"/>
    <w:rsid w:val="00C72BC0"/>
    <w:rsid w:val="00C81AF2"/>
    <w:rsid w:val="00C847A0"/>
    <w:rsid w:val="00C86E55"/>
    <w:rsid w:val="00C91657"/>
    <w:rsid w:val="00CA04DC"/>
    <w:rsid w:val="00CA0745"/>
    <w:rsid w:val="00CA111A"/>
    <w:rsid w:val="00CA4030"/>
    <w:rsid w:val="00CA450F"/>
    <w:rsid w:val="00CB42E3"/>
    <w:rsid w:val="00CB770D"/>
    <w:rsid w:val="00CC0F53"/>
    <w:rsid w:val="00CC287B"/>
    <w:rsid w:val="00CC5CC1"/>
    <w:rsid w:val="00CC7297"/>
    <w:rsid w:val="00CD02F8"/>
    <w:rsid w:val="00CD15AD"/>
    <w:rsid w:val="00CD39B4"/>
    <w:rsid w:val="00CD3FA6"/>
    <w:rsid w:val="00CD6837"/>
    <w:rsid w:val="00CE79BF"/>
    <w:rsid w:val="00CF4C07"/>
    <w:rsid w:val="00D017D9"/>
    <w:rsid w:val="00D0341B"/>
    <w:rsid w:val="00D14A07"/>
    <w:rsid w:val="00D154F5"/>
    <w:rsid w:val="00D2260A"/>
    <w:rsid w:val="00D23995"/>
    <w:rsid w:val="00D23EB9"/>
    <w:rsid w:val="00D2428F"/>
    <w:rsid w:val="00D27967"/>
    <w:rsid w:val="00D376B6"/>
    <w:rsid w:val="00D41889"/>
    <w:rsid w:val="00D52B93"/>
    <w:rsid w:val="00D53951"/>
    <w:rsid w:val="00D550D9"/>
    <w:rsid w:val="00D64D36"/>
    <w:rsid w:val="00D71F52"/>
    <w:rsid w:val="00D8070C"/>
    <w:rsid w:val="00D84BE5"/>
    <w:rsid w:val="00D871C3"/>
    <w:rsid w:val="00D92E6E"/>
    <w:rsid w:val="00DA1186"/>
    <w:rsid w:val="00DB170E"/>
    <w:rsid w:val="00DB21EE"/>
    <w:rsid w:val="00DB2407"/>
    <w:rsid w:val="00DB5AA0"/>
    <w:rsid w:val="00DB76E2"/>
    <w:rsid w:val="00DB7CF7"/>
    <w:rsid w:val="00DC12D7"/>
    <w:rsid w:val="00DC5336"/>
    <w:rsid w:val="00DC5C9E"/>
    <w:rsid w:val="00DC5CDD"/>
    <w:rsid w:val="00DC7275"/>
    <w:rsid w:val="00E00A3E"/>
    <w:rsid w:val="00E04F9E"/>
    <w:rsid w:val="00E0645E"/>
    <w:rsid w:val="00E07A14"/>
    <w:rsid w:val="00E129E1"/>
    <w:rsid w:val="00E1322F"/>
    <w:rsid w:val="00E22B05"/>
    <w:rsid w:val="00E25A27"/>
    <w:rsid w:val="00E268AB"/>
    <w:rsid w:val="00E37F4E"/>
    <w:rsid w:val="00E442F7"/>
    <w:rsid w:val="00E52BA7"/>
    <w:rsid w:val="00E54CFD"/>
    <w:rsid w:val="00E55169"/>
    <w:rsid w:val="00E55B49"/>
    <w:rsid w:val="00E65AD1"/>
    <w:rsid w:val="00E66F30"/>
    <w:rsid w:val="00E675D5"/>
    <w:rsid w:val="00E72418"/>
    <w:rsid w:val="00E75C22"/>
    <w:rsid w:val="00E76B5E"/>
    <w:rsid w:val="00E84DD8"/>
    <w:rsid w:val="00E859BD"/>
    <w:rsid w:val="00E90753"/>
    <w:rsid w:val="00E92E41"/>
    <w:rsid w:val="00E93307"/>
    <w:rsid w:val="00E9579F"/>
    <w:rsid w:val="00E95AEF"/>
    <w:rsid w:val="00EA352E"/>
    <w:rsid w:val="00EA5CF6"/>
    <w:rsid w:val="00EB13D1"/>
    <w:rsid w:val="00EC461B"/>
    <w:rsid w:val="00EC6849"/>
    <w:rsid w:val="00ED01EF"/>
    <w:rsid w:val="00ED0BAB"/>
    <w:rsid w:val="00ED47AE"/>
    <w:rsid w:val="00ED5CEF"/>
    <w:rsid w:val="00ED7FD0"/>
    <w:rsid w:val="00EE0CA3"/>
    <w:rsid w:val="00EE0DB9"/>
    <w:rsid w:val="00EE28E9"/>
    <w:rsid w:val="00EF261B"/>
    <w:rsid w:val="00EF2FCE"/>
    <w:rsid w:val="00EF5AD6"/>
    <w:rsid w:val="00EF64B3"/>
    <w:rsid w:val="00F026C0"/>
    <w:rsid w:val="00F04171"/>
    <w:rsid w:val="00F06062"/>
    <w:rsid w:val="00F075FE"/>
    <w:rsid w:val="00F07FE1"/>
    <w:rsid w:val="00F12273"/>
    <w:rsid w:val="00F21438"/>
    <w:rsid w:val="00F215D8"/>
    <w:rsid w:val="00F24B7D"/>
    <w:rsid w:val="00F253C4"/>
    <w:rsid w:val="00F304FB"/>
    <w:rsid w:val="00F317E2"/>
    <w:rsid w:val="00F321DD"/>
    <w:rsid w:val="00F34C9E"/>
    <w:rsid w:val="00F3697C"/>
    <w:rsid w:val="00F4200C"/>
    <w:rsid w:val="00F435B8"/>
    <w:rsid w:val="00F44C8D"/>
    <w:rsid w:val="00F504FC"/>
    <w:rsid w:val="00F50CD4"/>
    <w:rsid w:val="00F51CE8"/>
    <w:rsid w:val="00F558F5"/>
    <w:rsid w:val="00F618D7"/>
    <w:rsid w:val="00F626E9"/>
    <w:rsid w:val="00F664FB"/>
    <w:rsid w:val="00F70503"/>
    <w:rsid w:val="00F71397"/>
    <w:rsid w:val="00F72063"/>
    <w:rsid w:val="00F72A2E"/>
    <w:rsid w:val="00F75BE6"/>
    <w:rsid w:val="00F807F0"/>
    <w:rsid w:val="00F819AC"/>
    <w:rsid w:val="00F85288"/>
    <w:rsid w:val="00F928D7"/>
    <w:rsid w:val="00F95347"/>
    <w:rsid w:val="00FA199A"/>
    <w:rsid w:val="00FA1C60"/>
    <w:rsid w:val="00FA1D83"/>
    <w:rsid w:val="00FA2AD2"/>
    <w:rsid w:val="00FA58F3"/>
    <w:rsid w:val="00FA5C33"/>
    <w:rsid w:val="00FB1EEF"/>
    <w:rsid w:val="00FB33D7"/>
    <w:rsid w:val="00FB7FAD"/>
    <w:rsid w:val="00FC08C3"/>
    <w:rsid w:val="00FD0652"/>
    <w:rsid w:val="00FD25DC"/>
    <w:rsid w:val="00FE19BD"/>
    <w:rsid w:val="00FE29DB"/>
    <w:rsid w:val="00FE3828"/>
    <w:rsid w:val="00FE4369"/>
    <w:rsid w:val="00FE4C36"/>
    <w:rsid w:val="00FE66E8"/>
    <w:rsid w:val="00FF04A0"/>
    <w:rsid w:val="574F72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849A3"/>
  <w15:docId w15:val="{D3A114F5-F243-4D4A-AF6A-F8BD08983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568B"/>
    <w:pPr>
      <w:widowControl w:val="0"/>
      <w:spacing w:line="360" w:lineRule="auto"/>
      <w:ind w:firstLineChars="200" w:firstLine="200"/>
      <w:jc w:val="both"/>
    </w:pPr>
    <w:rPr>
      <w:rFonts w:ascii="Times New Roman" w:eastAsia="仿宋" w:hAnsi="Times New Roman"/>
      <w:kern w:val="2"/>
      <w:sz w:val="30"/>
      <w:szCs w:val="22"/>
    </w:rPr>
  </w:style>
  <w:style w:type="paragraph" w:styleId="1">
    <w:name w:val="heading 1"/>
    <w:basedOn w:val="a"/>
    <w:next w:val="a"/>
    <w:link w:val="10"/>
    <w:uiPriority w:val="9"/>
    <w:qFormat/>
    <w:rsid w:val="006A568B"/>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6A568B"/>
    <w:pPr>
      <w:keepNext/>
      <w:keepLines/>
      <w:jc w:val="left"/>
      <w:outlineLvl w:val="1"/>
    </w:pPr>
    <w:rPr>
      <w:rFonts w:asciiTheme="majorHAnsi" w:eastAsia="宋体" w:hAnsiTheme="majorHAnsi" w:cstheme="majorBidi"/>
      <w:b/>
      <w:bCs/>
      <w:sz w:val="32"/>
      <w:szCs w:val="32"/>
    </w:rPr>
  </w:style>
  <w:style w:type="paragraph" w:styleId="3">
    <w:name w:val="heading 3"/>
    <w:basedOn w:val="a"/>
    <w:next w:val="a"/>
    <w:link w:val="30"/>
    <w:uiPriority w:val="9"/>
    <w:unhideWhenUsed/>
    <w:qFormat/>
    <w:rsid w:val="006A568B"/>
    <w:pPr>
      <w:keepNext/>
      <w:keepLines/>
      <w:jc w:val="left"/>
      <w:outlineLvl w:val="2"/>
    </w:pPr>
    <w:rPr>
      <w:b/>
      <w:bCs/>
      <w:szCs w:val="32"/>
    </w:rPr>
  </w:style>
  <w:style w:type="paragraph" w:styleId="4">
    <w:name w:val="heading 4"/>
    <w:basedOn w:val="a"/>
    <w:next w:val="a"/>
    <w:link w:val="40"/>
    <w:uiPriority w:val="9"/>
    <w:unhideWhenUsed/>
    <w:qFormat/>
    <w:rsid w:val="006A568B"/>
    <w:pPr>
      <w:keepNext/>
      <w:keepLines/>
      <w:spacing w:before="120"/>
      <w:outlineLvl w:val="3"/>
    </w:pPr>
    <w:rPr>
      <w:rFonts w:cstheme="majorBidi"/>
      <w:b/>
      <w:bCs/>
      <w:sz w:val="28"/>
      <w:szCs w:val="28"/>
    </w:rPr>
  </w:style>
  <w:style w:type="paragraph" w:styleId="5">
    <w:name w:val="heading 5"/>
    <w:basedOn w:val="a"/>
    <w:next w:val="a"/>
    <w:link w:val="50"/>
    <w:uiPriority w:val="9"/>
    <w:unhideWhenUsed/>
    <w:qFormat/>
    <w:rsid w:val="006A568B"/>
    <w:pPr>
      <w:keepNext/>
      <w:keepLines/>
      <w:spacing w:before="120"/>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A568B"/>
    <w:pPr>
      <w:autoSpaceDE w:val="0"/>
      <w:autoSpaceDN w:val="0"/>
      <w:spacing w:line="240" w:lineRule="auto"/>
      <w:ind w:firstLineChars="0" w:firstLine="0"/>
      <w:jc w:val="left"/>
    </w:pPr>
    <w:rPr>
      <w:rFonts w:ascii="仿宋_GB2312" w:eastAsia="仿宋_GB2312" w:hAnsi="仿宋_GB2312" w:cs="仿宋_GB2312"/>
      <w:kern w:val="0"/>
      <w:szCs w:val="28"/>
    </w:rPr>
  </w:style>
  <w:style w:type="paragraph" w:styleId="TOC3">
    <w:name w:val="toc 3"/>
    <w:basedOn w:val="a"/>
    <w:next w:val="a"/>
    <w:uiPriority w:val="39"/>
    <w:unhideWhenUsed/>
    <w:qFormat/>
    <w:rsid w:val="006A568B"/>
    <w:pPr>
      <w:tabs>
        <w:tab w:val="right" w:leader="dot" w:pos="8296"/>
      </w:tabs>
      <w:ind w:leftChars="200" w:left="600" w:firstLine="600"/>
    </w:pPr>
  </w:style>
  <w:style w:type="paragraph" w:styleId="a5">
    <w:name w:val="footer"/>
    <w:basedOn w:val="a"/>
    <w:link w:val="a6"/>
    <w:uiPriority w:val="99"/>
    <w:unhideWhenUsed/>
    <w:qFormat/>
    <w:rsid w:val="006A568B"/>
    <w:pPr>
      <w:tabs>
        <w:tab w:val="center" w:pos="4153"/>
        <w:tab w:val="right" w:pos="8306"/>
      </w:tabs>
      <w:snapToGrid w:val="0"/>
      <w:jc w:val="left"/>
    </w:pPr>
    <w:rPr>
      <w:sz w:val="18"/>
      <w:szCs w:val="18"/>
    </w:rPr>
  </w:style>
  <w:style w:type="paragraph" w:styleId="a7">
    <w:name w:val="header"/>
    <w:basedOn w:val="a"/>
    <w:link w:val="a8"/>
    <w:uiPriority w:val="99"/>
    <w:unhideWhenUsed/>
    <w:qFormat/>
    <w:rsid w:val="006A568B"/>
    <w:pPr>
      <w:pBdr>
        <w:bottom w:val="single" w:sz="6" w:space="1" w:color="auto"/>
      </w:pBdr>
      <w:tabs>
        <w:tab w:val="center" w:pos="4153"/>
        <w:tab w:val="right" w:pos="8306"/>
      </w:tabs>
      <w:snapToGrid w:val="0"/>
      <w:jc w:val="center"/>
    </w:pPr>
    <w:rPr>
      <w:sz w:val="18"/>
      <w:szCs w:val="18"/>
    </w:rPr>
  </w:style>
  <w:style w:type="paragraph" w:styleId="TOC2">
    <w:name w:val="toc 2"/>
    <w:basedOn w:val="a"/>
    <w:next w:val="a"/>
    <w:uiPriority w:val="39"/>
    <w:unhideWhenUsed/>
    <w:qFormat/>
    <w:rsid w:val="006A568B"/>
    <w:pPr>
      <w:tabs>
        <w:tab w:val="right" w:leader="dot" w:pos="8296"/>
      </w:tabs>
      <w:ind w:leftChars="200" w:left="600" w:firstLineChars="0" w:firstLine="0"/>
    </w:pPr>
  </w:style>
  <w:style w:type="paragraph" w:styleId="a9">
    <w:name w:val="Title"/>
    <w:basedOn w:val="a"/>
    <w:link w:val="aa"/>
    <w:uiPriority w:val="10"/>
    <w:qFormat/>
    <w:rsid w:val="006A568B"/>
    <w:pPr>
      <w:autoSpaceDE w:val="0"/>
      <w:autoSpaceDN w:val="0"/>
      <w:spacing w:before="321" w:line="240" w:lineRule="auto"/>
      <w:ind w:left="700" w:right="1013" w:firstLineChars="0" w:firstLine="0"/>
      <w:jc w:val="center"/>
    </w:pPr>
    <w:rPr>
      <w:rFonts w:ascii="黑体" w:eastAsia="黑体" w:hAnsi="黑体" w:cs="黑体"/>
      <w:kern w:val="0"/>
      <w:sz w:val="52"/>
      <w:szCs w:val="52"/>
    </w:rPr>
  </w:style>
  <w:style w:type="table" w:styleId="ab">
    <w:name w:val="Table Grid"/>
    <w:basedOn w:val="a1"/>
    <w:uiPriority w:val="39"/>
    <w:qFormat/>
    <w:rsid w:val="006A5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qFormat/>
    <w:rsid w:val="006A568B"/>
    <w:rPr>
      <w:color w:val="0563C1" w:themeColor="hyperlink"/>
      <w:u w:val="single"/>
    </w:rPr>
  </w:style>
  <w:style w:type="character" w:customStyle="1" w:styleId="a8">
    <w:name w:val="页眉 字符"/>
    <w:basedOn w:val="a0"/>
    <w:link w:val="a7"/>
    <w:uiPriority w:val="99"/>
    <w:qFormat/>
    <w:rsid w:val="006A568B"/>
    <w:rPr>
      <w:sz w:val="18"/>
      <w:szCs w:val="18"/>
    </w:rPr>
  </w:style>
  <w:style w:type="character" w:customStyle="1" w:styleId="a6">
    <w:name w:val="页脚 字符"/>
    <w:basedOn w:val="a0"/>
    <w:link w:val="a5"/>
    <w:uiPriority w:val="99"/>
    <w:qFormat/>
    <w:rsid w:val="006A568B"/>
    <w:rPr>
      <w:sz w:val="18"/>
      <w:szCs w:val="18"/>
    </w:rPr>
  </w:style>
  <w:style w:type="character" w:customStyle="1" w:styleId="20">
    <w:name w:val="标题 2 字符"/>
    <w:basedOn w:val="a0"/>
    <w:link w:val="2"/>
    <w:uiPriority w:val="9"/>
    <w:qFormat/>
    <w:rsid w:val="006A568B"/>
    <w:rPr>
      <w:rFonts w:asciiTheme="majorHAnsi" w:eastAsia="宋体" w:hAnsiTheme="majorHAnsi" w:cstheme="majorBidi"/>
      <w:b/>
      <w:bCs/>
      <w:sz w:val="32"/>
      <w:szCs w:val="32"/>
    </w:rPr>
  </w:style>
  <w:style w:type="character" w:customStyle="1" w:styleId="30">
    <w:name w:val="标题 3 字符"/>
    <w:basedOn w:val="a0"/>
    <w:link w:val="3"/>
    <w:uiPriority w:val="9"/>
    <w:qFormat/>
    <w:rsid w:val="006A568B"/>
    <w:rPr>
      <w:rFonts w:ascii="Times New Roman" w:eastAsia="仿宋" w:hAnsi="Times New Roman"/>
      <w:b/>
      <w:bCs/>
      <w:sz w:val="30"/>
      <w:szCs w:val="32"/>
    </w:rPr>
  </w:style>
  <w:style w:type="character" w:customStyle="1" w:styleId="40">
    <w:name w:val="标题 4 字符"/>
    <w:basedOn w:val="a0"/>
    <w:link w:val="4"/>
    <w:uiPriority w:val="9"/>
    <w:qFormat/>
    <w:rsid w:val="006A568B"/>
    <w:rPr>
      <w:rFonts w:ascii="Times New Roman" w:eastAsia="宋体" w:hAnsi="Times New Roman" w:cstheme="majorBidi"/>
      <w:b/>
      <w:bCs/>
      <w:sz w:val="28"/>
      <w:szCs w:val="28"/>
    </w:rPr>
  </w:style>
  <w:style w:type="character" w:customStyle="1" w:styleId="50">
    <w:name w:val="标题 5 字符"/>
    <w:basedOn w:val="a0"/>
    <w:link w:val="5"/>
    <w:uiPriority w:val="9"/>
    <w:qFormat/>
    <w:rsid w:val="006A568B"/>
    <w:rPr>
      <w:rFonts w:ascii="Times New Roman" w:eastAsia="宋体" w:hAnsi="Times New Roman"/>
      <w:b/>
      <w:bCs/>
      <w:sz w:val="28"/>
      <w:szCs w:val="28"/>
    </w:rPr>
  </w:style>
  <w:style w:type="paragraph" w:styleId="ad">
    <w:name w:val="List Paragraph"/>
    <w:basedOn w:val="a"/>
    <w:uiPriority w:val="99"/>
    <w:qFormat/>
    <w:rsid w:val="006A568B"/>
    <w:pPr>
      <w:ind w:firstLine="420"/>
    </w:pPr>
  </w:style>
  <w:style w:type="character" w:customStyle="1" w:styleId="a4">
    <w:name w:val="正文文本 字符"/>
    <w:basedOn w:val="a0"/>
    <w:link w:val="a3"/>
    <w:uiPriority w:val="1"/>
    <w:qFormat/>
    <w:rsid w:val="006A568B"/>
    <w:rPr>
      <w:rFonts w:ascii="仿宋_GB2312" w:eastAsia="仿宋_GB2312" w:hAnsi="仿宋_GB2312" w:cs="仿宋_GB2312"/>
      <w:kern w:val="0"/>
      <w:sz w:val="28"/>
      <w:szCs w:val="28"/>
    </w:rPr>
  </w:style>
  <w:style w:type="character" w:customStyle="1" w:styleId="aa">
    <w:name w:val="标题 字符"/>
    <w:basedOn w:val="a0"/>
    <w:link w:val="a9"/>
    <w:uiPriority w:val="10"/>
    <w:qFormat/>
    <w:rsid w:val="006A568B"/>
    <w:rPr>
      <w:rFonts w:ascii="黑体" w:eastAsia="黑体" w:hAnsi="黑体" w:cs="黑体"/>
      <w:kern w:val="0"/>
      <w:sz w:val="52"/>
      <w:szCs w:val="52"/>
    </w:rPr>
  </w:style>
  <w:style w:type="character" w:customStyle="1" w:styleId="10">
    <w:name w:val="标题 1 字符"/>
    <w:basedOn w:val="a0"/>
    <w:link w:val="1"/>
    <w:uiPriority w:val="9"/>
    <w:qFormat/>
    <w:rsid w:val="006A568B"/>
    <w:rPr>
      <w:rFonts w:ascii="Times New Roman" w:eastAsia="仿宋" w:hAnsi="Times New Roman"/>
      <w:b/>
      <w:bCs/>
      <w:kern w:val="44"/>
      <w:sz w:val="44"/>
      <w:szCs w:val="44"/>
    </w:rPr>
  </w:style>
  <w:style w:type="paragraph" w:customStyle="1" w:styleId="TOC1">
    <w:name w:val="TOC 标题1"/>
    <w:basedOn w:val="1"/>
    <w:next w:val="a"/>
    <w:uiPriority w:val="39"/>
    <w:unhideWhenUsed/>
    <w:qFormat/>
    <w:rsid w:val="006A568B"/>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11">
    <w:name w:val="修订1"/>
    <w:hidden/>
    <w:uiPriority w:val="99"/>
    <w:semiHidden/>
    <w:qFormat/>
    <w:rsid w:val="006A568B"/>
    <w:rPr>
      <w:rFonts w:ascii="Times New Roman" w:eastAsia="仿宋" w:hAnsi="Times New Roman"/>
      <w:kern w:val="2"/>
      <w:sz w:val="30"/>
      <w:szCs w:val="22"/>
    </w:rPr>
  </w:style>
  <w:style w:type="table" w:customStyle="1" w:styleId="12">
    <w:name w:val="网格型1"/>
    <w:basedOn w:val="a1"/>
    <w:uiPriority w:val="59"/>
    <w:qFormat/>
    <w:rsid w:val="006A56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B73B5B"/>
    <w:rPr>
      <w:rFonts w:ascii="Times New Roman" w:eastAsia="仿宋" w:hAnsi="Times New Roman"/>
      <w:kern w:val="2"/>
      <w:sz w:val="30"/>
      <w:szCs w:val="22"/>
    </w:rPr>
  </w:style>
  <w:style w:type="paragraph" w:styleId="af">
    <w:name w:val="Balloon Text"/>
    <w:basedOn w:val="a"/>
    <w:link w:val="af0"/>
    <w:uiPriority w:val="99"/>
    <w:semiHidden/>
    <w:unhideWhenUsed/>
    <w:rsid w:val="004C6338"/>
    <w:pPr>
      <w:spacing w:line="240" w:lineRule="auto"/>
    </w:pPr>
    <w:rPr>
      <w:sz w:val="18"/>
      <w:szCs w:val="18"/>
    </w:rPr>
  </w:style>
  <w:style w:type="character" w:customStyle="1" w:styleId="af0">
    <w:name w:val="批注框文本 字符"/>
    <w:basedOn w:val="a0"/>
    <w:link w:val="af"/>
    <w:uiPriority w:val="99"/>
    <w:semiHidden/>
    <w:rsid w:val="004C6338"/>
    <w:rPr>
      <w:rFonts w:ascii="Times New Roman" w:eastAsia="仿宋"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69092">
      <w:bodyDiv w:val="1"/>
      <w:marLeft w:val="0"/>
      <w:marRight w:val="0"/>
      <w:marTop w:val="0"/>
      <w:marBottom w:val="0"/>
      <w:divBdr>
        <w:top w:val="none" w:sz="0" w:space="0" w:color="auto"/>
        <w:left w:val="none" w:sz="0" w:space="0" w:color="auto"/>
        <w:bottom w:val="none" w:sz="0" w:space="0" w:color="auto"/>
        <w:right w:val="none" w:sz="0" w:space="0" w:color="auto"/>
      </w:divBdr>
    </w:div>
    <w:div w:id="903298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783132DF-01DB-431D-8535-554E780269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20</Pages>
  <Words>1656</Words>
  <Characters>9445</Characters>
  <Application>Microsoft Office Word</Application>
  <DocSecurity>0</DocSecurity>
  <Lines>78</Lines>
  <Paragraphs>22</Paragraphs>
  <ScaleCrop>false</ScaleCrop>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dc:creator>
  <cp:lastModifiedBy>1</cp:lastModifiedBy>
  <cp:revision>18</cp:revision>
  <dcterms:created xsi:type="dcterms:W3CDTF">2024-08-09T02:13:00Z</dcterms:created>
  <dcterms:modified xsi:type="dcterms:W3CDTF">2024-08-19T02:30:00Z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