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EA47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F07CFD2">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0A2ACD2D">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91</w:t>
            </w:r>
            <w:r>
              <w:rPr>
                <w:rFonts w:hint="eastAsia" w:ascii="黑体" w:hAnsi="黑体" w:eastAsia="黑体"/>
                <w:sz w:val="21"/>
                <w:szCs w:val="21"/>
              </w:rPr>
              <w:t>.120.2</w:t>
            </w:r>
            <w:r>
              <w:rPr>
                <w:rFonts w:ascii="黑体" w:hAnsi="黑体" w:eastAsia="黑体"/>
                <w:sz w:val="21"/>
                <w:szCs w:val="21"/>
              </w:rPr>
              <w:t>5</w:t>
            </w:r>
            <w:r>
              <w:rPr>
                <w:rFonts w:ascii="黑体" w:hAnsi="黑体" w:eastAsia="黑体"/>
                <w:sz w:val="21"/>
                <w:szCs w:val="21"/>
              </w:rPr>
              <w:fldChar w:fldCharType="end"/>
            </w:r>
            <w:bookmarkEnd w:id="0"/>
          </w:p>
        </w:tc>
      </w:tr>
      <w:tr w14:paraId="3D163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C1FBE5D">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6E3ADF18">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w:t>
            </w:r>
            <w:r>
              <w:rPr>
                <w:rFonts w:ascii="黑体" w:hAnsi="黑体" w:eastAsia="黑体"/>
                <w:sz w:val="21"/>
                <w:szCs w:val="21"/>
              </w:rPr>
              <w:t>15</w:t>
            </w:r>
            <w:r>
              <w:rPr>
                <w:rFonts w:hint="eastAsia" w:ascii="黑体" w:hAnsi="黑体" w:eastAsia="黑体"/>
                <w:sz w:val="21"/>
                <w:szCs w:val="21"/>
              </w:rPr>
              <w:t>/</w:t>
            </w:r>
            <w:r>
              <w:rPr>
                <w:rFonts w:ascii="黑体" w:hAnsi="黑体" w:eastAsia="黑体"/>
                <w:sz w:val="21"/>
                <w:szCs w:val="21"/>
              </w:rPr>
              <w:t>1</w:t>
            </w:r>
            <w:r>
              <w:rPr>
                <w:rFonts w:hint="eastAsia" w:ascii="黑体" w:hAnsi="黑体" w:eastAsia="黑体"/>
                <w:sz w:val="21"/>
                <w:szCs w:val="21"/>
              </w:rPr>
              <w:t>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A04346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BF9FA2B">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69B371B7">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FB7317F">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14:paraId="30581F62">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850059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37FFB575">
      <w:pPr>
        <w:pStyle w:val="53"/>
        <w:framePr w:w="9639" w:h="6976" w:hRule="exact" w:hSpace="0" w:vSpace="0" w:wrap="around" w:hAnchor="page" w:y="6408"/>
        <w:jc w:val="center"/>
        <w:rPr>
          <w:rFonts w:ascii="黑体" w:hAnsi="黑体" w:eastAsia="黑体"/>
          <w:b w:val="0"/>
          <w:bCs w:val="0"/>
          <w:w w:val="100"/>
        </w:rPr>
      </w:pPr>
    </w:p>
    <w:p w14:paraId="62C63E1C">
      <w:pPr>
        <w:pStyle w:val="200"/>
        <w:framePr w:h="6974" w:hRule="exact" w:wrap="around" w:x="1419" w:anchorLock="1"/>
      </w:pPr>
      <w:bookmarkStart w:id="358" w:name="_GoBack"/>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既有建筑隔震加固技术规程</w:t>
      </w:r>
      <w:r>
        <w:fldChar w:fldCharType="end"/>
      </w:r>
      <w:bookmarkEnd w:id="358"/>
      <w:bookmarkEnd w:id="9"/>
    </w:p>
    <w:p w14:paraId="564A43E9">
      <w:pPr>
        <w:framePr w:w="9639" w:h="6974" w:hRule="exact" w:wrap="around" w:vAnchor="page" w:hAnchor="page" w:x="1419" w:y="6408" w:anchorLock="1"/>
        <w:ind w:left="-1418"/>
      </w:pPr>
    </w:p>
    <w:p w14:paraId="0860A31B">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w:t>
      </w:r>
      <w:r>
        <w:rPr>
          <w:rFonts w:eastAsia="黑体"/>
          <w:szCs w:val="28"/>
        </w:rPr>
        <w:t xml:space="preserve"> specification for seismic isolation retrofit of existing buildings</w:t>
      </w:r>
      <w:r>
        <w:rPr>
          <w:rFonts w:eastAsia="黑体"/>
          <w:szCs w:val="28"/>
        </w:rPr>
        <w:fldChar w:fldCharType="end"/>
      </w:r>
      <w:bookmarkEnd w:id="10"/>
    </w:p>
    <w:p w14:paraId="2DF9B762">
      <w:pPr>
        <w:framePr w:w="9639" w:h="6974" w:hRule="exact" w:wrap="around" w:vAnchor="page" w:hAnchor="page" w:x="1419" w:y="6408" w:anchorLock="1"/>
        <w:spacing w:line="760" w:lineRule="exact"/>
        <w:ind w:left="-1418"/>
      </w:pPr>
    </w:p>
    <w:p w14:paraId="7D123E62">
      <w:pPr>
        <w:pStyle w:val="128"/>
        <w:framePr w:w="9639" w:h="6974" w:hRule="exact" w:wrap="around" w:vAnchor="page" w:hAnchor="page" w:x="1419" w:y="6408" w:anchorLock="1"/>
        <w:textAlignment w:val="bottom"/>
        <w:rPr>
          <w:rFonts w:eastAsia="黑体"/>
          <w:szCs w:val="28"/>
        </w:rPr>
      </w:pPr>
    </w:p>
    <w:p w14:paraId="634A115D">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93B6404">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862002C">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BB9EBB6">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84C635D">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08F30D9">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2DC53482">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12CC5317">
      <w:pPr>
        <w:pStyle w:val="94"/>
        <w:spacing w:after="468"/>
      </w:pPr>
      <w:bookmarkStart w:id="21" w:name="BookMark1"/>
      <w:r>
        <w:rPr>
          <w:rFonts w:hint="eastAsia"/>
        </w:rPr>
        <w:t>目</w:t>
      </w:r>
      <w:r>
        <w:rPr>
          <w:rFonts w:hAnsi="黑体" w:cstheme="minorBidi"/>
          <w:szCs w:val="32"/>
          <w:lang w:val="zh-CN"/>
        </w:rPr>
        <w:t>　</w:t>
      </w:r>
      <w:r>
        <w:rPr>
          <w:rFonts w:hint="eastAsia"/>
        </w:rPr>
        <w:t>次</w:t>
      </w:r>
    </w:p>
    <w:p w14:paraId="59B7A5A9">
      <w:pPr>
        <w:pStyle w:val="21"/>
        <w:tabs>
          <w:tab w:val="right" w:leader="dot" w:pos="9344"/>
        </w:tabs>
        <w:rPr>
          <w:rFonts w:asciiTheme="minorHAnsi" w:hAnsiTheme="minorHAnsi" w:eastAsiaTheme="minorEastAsia" w:cstheme="minorBidi"/>
          <w:szCs w:val="22"/>
          <w14:ligatures w14:val="standardContextual"/>
        </w:rPr>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"_Toc139613918" </w:instrText>
      </w:r>
      <w:r>
        <w:fldChar w:fldCharType="separate"/>
      </w:r>
      <w:r>
        <w:rPr>
          <w:rStyle w:val="34"/>
          <w:spacing w:val="320"/>
        </w:rPr>
        <w:t>前</w:t>
      </w:r>
      <w:r>
        <w:rPr>
          <w:rStyle w:val="34"/>
        </w:rPr>
        <w:t>言</w:t>
      </w:r>
      <w:r>
        <w:tab/>
      </w:r>
      <w:r>
        <w:fldChar w:fldCharType="begin"/>
      </w:r>
      <w:r>
        <w:instrText xml:space="preserve"> PAGEREF _Toc139613918 \h </w:instrText>
      </w:r>
      <w:r>
        <w:fldChar w:fldCharType="separate"/>
      </w:r>
      <w:r>
        <w:t>II</w:t>
      </w:r>
      <w:r>
        <w:fldChar w:fldCharType="end"/>
      </w:r>
      <w:r>
        <w:fldChar w:fldCharType="end"/>
      </w:r>
    </w:p>
    <w:p w14:paraId="5A7059DD">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"_Toc139613919" </w:instrText>
      </w:r>
      <w:r>
        <w:fldChar w:fldCharType="separate"/>
      </w:r>
      <w:r>
        <w:rPr>
          <w:rStyle w:val="34"/>
        </w:rPr>
        <w:t>1 范围</w:t>
      </w:r>
      <w:r>
        <w:tab/>
      </w:r>
      <w:r>
        <w:fldChar w:fldCharType="begin"/>
      </w:r>
      <w:r>
        <w:instrText xml:space="preserve"> PAGEREF _Toc139613919 \h </w:instrText>
      </w:r>
      <w:r>
        <w:fldChar w:fldCharType="separate"/>
      </w:r>
      <w:r>
        <w:t>1</w:t>
      </w:r>
      <w:r>
        <w:fldChar w:fldCharType="end"/>
      </w:r>
      <w:r>
        <w:fldChar w:fldCharType="end"/>
      </w:r>
    </w:p>
    <w:p w14:paraId="5C9F4388">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"_Toc139613920" </w:instrText>
      </w:r>
      <w:r>
        <w:fldChar w:fldCharType="separate"/>
      </w:r>
      <w:r>
        <w:rPr>
          <w:rStyle w:val="34"/>
        </w:rPr>
        <w:t>2 规范性引用文件</w:t>
      </w:r>
      <w:r>
        <w:tab/>
      </w:r>
      <w:r>
        <w:fldChar w:fldCharType="begin"/>
      </w:r>
      <w:r>
        <w:instrText xml:space="preserve"> PAGEREF _Toc139613920 \h </w:instrText>
      </w:r>
      <w:r>
        <w:fldChar w:fldCharType="separate"/>
      </w:r>
      <w:r>
        <w:t>1</w:t>
      </w:r>
      <w:r>
        <w:fldChar w:fldCharType="end"/>
      </w:r>
      <w:r>
        <w:fldChar w:fldCharType="end"/>
      </w:r>
    </w:p>
    <w:p w14:paraId="2AED4F69">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"_Toc139613921" </w:instrText>
      </w:r>
      <w:r>
        <w:fldChar w:fldCharType="separate"/>
      </w:r>
      <w:r>
        <w:rPr>
          <w:rStyle w:val="34"/>
        </w:rPr>
        <w:t>3 术语和定义</w:t>
      </w:r>
      <w:r>
        <w:tab/>
      </w:r>
      <w:r>
        <w:fldChar w:fldCharType="begin"/>
      </w:r>
      <w:r>
        <w:instrText xml:space="preserve"> PAGEREF _Toc139613921 \h </w:instrText>
      </w:r>
      <w:r>
        <w:fldChar w:fldCharType="separate"/>
      </w:r>
      <w:r>
        <w:t>1</w:t>
      </w:r>
      <w:r>
        <w:fldChar w:fldCharType="end"/>
      </w:r>
      <w:r>
        <w:fldChar w:fldCharType="end"/>
      </w:r>
    </w:p>
    <w:p w14:paraId="13F2EA8D">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"_Toc139613962" </w:instrText>
      </w:r>
      <w:r>
        <w:fldChar w:fldCharType="separate"/>
      </w:r>
      <w:r>
        <w:rPr>
          <w:rStyle w:val="34"/>
        </w:rPr>
        <w:t>4  总则</w:t>
      </w:r>
      <w:r>
        <w:tab/>
      </w:r>
      <w:r>
        <w:fldChar w:fldCharType="begin"/>
      </w:r>
      <w:r>
        <w:instrText xml:space="preserve"> PAGEREF _Toc139613962 \h </w:instrText>
      </w:r>
      <w:r>
        <w:fldChar w:fldCharType="separate"/>
      </w:r>
      <w:r>
        <w:t>3</w:t>
      </w:r>
      <w:r>
        <w:fldChar w:fldCharType="end"/>
      </w:r>
      <w:r>
        <w:fldChar w:fldCharType="end"/>
      </w:r>
    </w:p>
    <w:p w14:paraId="0DA657F7">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"_Toc139613963" </w:instrText>
      </w:r>
      <w:r>
        <w:fldChar w:fldCharType="separate"/>
      </w:r>
      <w:r>
        <w:rPr>
          <w:rStyle w:val="34"/>
        </w:rPr>
        <w:t>5  基本规定</w:t>
      </w:r>
      <w:r>
        <w:tab/>
      </w:r>
      <w:r>
        <w:fldChar w:fldCharType="begin"/>
      </w:r>
      <w:r>
        <w:instrText xml:space="preserve"> PAGEREF _Toc139613963 \h </w:instrText>
      </w:r>
      <w:r>
        <w:fldChar w:fldCharType="separate"/>
      </w:r>
      <w:r>
        <w:t>3</w:t>
      </w:r>
      <w:r>
        <w:fldChar w:fldCharType="end"/>
      </w:r>
      <w:r>
        <w:fldChar w:fldCharType="end"/>
      </w:r>
    </w:p>
    <w:p w14:paraId="04CFEDC4">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"_Toc139613964" </w:instrText>
      </w:r>
      <w:r>
        <w:fldChar w:fldCharType="separate"/>
      </w:r>
      <w:r>
        <w:rPr>
          <w:rStyle w:val="34"/>
        </w:rPr>
        <w:t>6  隔震加固设计</w:t>
      </w:r>
      <w:r>
        <w:tab/>
      </w:r>
      <w:r>
        <w:fldChar w:fldCharType="begin"/>
      </w:r>
      <w:r>
        <w:instrText xml:space="preserve"> PAGEREF _Toc139613964 \h </w:instrText>
      </w:r>
      <w:r>
        <w:fldChar w:fldCharType="separate"/>
      </w:r>
      <w:r>
        <w:t>5</w:t>
      </w:r>
      <w:r>
        <w:fldChar w:fldCharType="end"/>
      </w:r>
      <w:r>
        <w:fldChar w:fldCharType="end"/>
      </w:r>
    </w:p>
    <w:p w14:paraId="3A9FBA8B">
      <w:pPr>
        <w:pStyle w:val="26"/>
        <w:rPr>
          <w:rFonts w:asciiTheme="minorHAnsi" w:hAnsiTheme="minorHAnsi" w:eastAsiaTheme="minorEastAsia" w:cstheme="minorBidi"/>
          <w:szCs w:val="22"/>
          <w14:ligatures w14:val="standardContextual"/>
        </w:rPr>
      </w:pPr>
      <w:r>
        <w:fldChar w:fldCharType="begin"/>
      </w:r>
      <w:r>
        <w:instrText xml:space="preserve"> HYPERLINK \l "_Toc139613965" </w:instrText>
      </w:r>
      <w:r>
        <w:fldChar w:fldCharType="separate"/>
      </w:r>
      <w:r>
        <w:rPr>
          <w:rStyle w:val="34"/>
        </w:rPr>
        <w:t>6.1  一般规定</w:t>
      </w:r>
      <w:r>
        <w:tab/>
      </w:r>
      <w:r>
        <w:fldChar w:fldCharType="begin"/>
      </w:r>
      <w:r>
        <w:instrText xml:space="preserve"> PAGEREF _Toc139613965 \h </w:instrText>
      </w:r>
      <w:r>
        <w:fldChar w:fldCharType="separate"/>
      </w:r>
      <w:r>
        <w:t>5</w:t>
      </w:r>
      <w:r>
        <w:fldChar w:fldCharType="end"/>
      </w:r>
      <w:r>
        <w:fldChar w:fldCharType="end"/>
      </w:r>
    </w:p>
    <w:p w14:paraId="55A92045">
      <w:pPr>
        <w:pStyle w:val="26"/>
        <w:rPr>
          <w:rFonts w:asciiTheme="minorHAnsi" w:hAnsiTheme="minorHAnsi" w:eastAsiaTheme="minorEastAsia" w:cstheme="minorBidi"/>
          <w:szCs w:val="22"/>
          <w14:ligatures w14:val="standardContextual"/>
        </w:rPr>
      </w:pPr>
      <w:r>
        <w:fldChar w:fldCharType="begin"/>
      </w:r>
      <w:r>
        <w:instrText xml:space="preserve"> HYPERLINK \l "_Toc139613966" </w:instrText>
      </w:r>
      <w:r>
        <w:fldChar w:fldCharType="separate"/>
      </w:r>
      <w:r>
        <w:rPr>
          <w:rStyle w:val="34"/>
        </w:rPr>
        <w:t>6.2  地震作用和地震响应计算</w:t>
      </w:r>
      <w:r>
        <w:tab/>
      </w:r>
      <w:r>
        <w:fldChar w:fldCharType="begin"/>
      </w:r>
      <w:r>
        <w:instrText xml:space="preserve"> PAGEREF _Toc139613966 \h </w:instrText>
      </w:r>
      <w:r>
        <w:fldChar w:fldCharType="separate"/>
      </w:r>
      <w:r>
        <w:t>7</w:t>
      </w:r>
      <w:r>
        <w:fldChar w:fldCharType="end"/>
      </w:r>
      <w:r>
        <w:fldChar w:fldCharType="end"/>
      </w:r>
    </w:p>
    <w:p w14:paraId="221C6B09">
      <w:pPr>
        <w:pStyle w:val="26"/>
        <w:rPr>
          <w:rFonts w:asciiTheme="minorHAnsi" w:hAnsiTheme="minorHAnsi" w:eastAsiaTheme="minorEastAsia" w:cstheme="minorBidi"/>
          <w:szCs w:val="22"/>
          <w14:ligatures w14:val="standardContextual"/>
        </w:rPr>
      </w:pPr>
      <w:r>
        <w:fldChar w:fldCharType="begin"/>
      </w:r>
      <w:r>
        <w:instrText xml:space="preserve"> HYPERLINK \l "_Toc139613967" </w:instrText>
      </w:r>
      <w:r>
        <w:fldChar w:fldCharType="separate"/>
      </w:r>
      <w:r>
        <w:rPr>
          <w:rStyle w:val="34"/>
        </w:rPr>
        <w:t>6.3  上部结构设计</w:t>
      </w:r>
      <w:r>
        <w:tab/>
      </w:r>
      <w:r>
        <w:fldChar w:fldCharType="begin"/>
      </w:r>
      <w:r>
        <w:instrText xml:space="preserve"> PAGEREF _Toc139613967 \h </w:instrText>
      </w:r>
      <w:r>
        <w:fldChar w:fldCharType="separate"/>
      </w:r>
      <w:r>
        <w:t>11</w:t>
      </w:r>
      <w:r>
        <w:fldChar w:fldCharType="end"/>
      </w:r>
      <w:r>
        <w:fldChar w:fldCharType="end"/>
      </w:r>
    </w:p>
    <w:p w14:paraId="248BDE89">
      <w:pPr>
        <w:pStyle w:val="26"/>
        <w:rPr>
          <w:rFonts w:asciiTheme="minorHAnsi" w:hAnsiTheme="minorHAnsi" w:eastAsiaTheme="minorEastAsia" w:cstheme="minorBidi"/>
          <w:szCs w:val="22"/>
          <w14:ligatures w14:val="standardContextual"/>
        </w:rPr>
      </w:pPr>
      <w:r>
        <w:fldChar w:fldCharType="begin"/>
      </w:r>
      <w:r>
        <w:instrText xml:space="preserve"> HYPERLINK \l "_Toc139613968" </w:instrText>
      </w:r>
      <w:r>
        <w:fldChar w:fldCharType="separate"/>
      </w:r>
      <w:r>
        <w:rPr>
          <w:rStyle w:val="34"/>
        </w:rPr>
        <w:t>6.4  隔震层设计</w:t>
      </w:r>
      <w:r>
        <w:tab/>
      </w:r>
      <w:r>
        <w:fldChar w:fldCharType="begin"/>
      </w:r>
      <w:r>
        <w:instrText xml:space="preserve"> PAGEREF _Toc139613968 \h </w:instrText>
      </w:r>
      <w:r>
        <w:fldChar w:fldCharType="separate"/>
      </w:r>
      <w:r>
        <w:t>12</w:t>
      </w:r>
      <w:r>
        <w:fldChar w:fldCharType="end"/>
      </w:r>
      <w:r>
        <w:fldChar w:fldCharType="end"/>
      </w:r>
    </w:p>
    <w:p w14:paraId="331244EE">
      <w:pPr>
        <w:pStyle w:val="26"/>
        <w:rPr>
          <w:rFonts w:asciiTheme="minorHAnsi" w:hAnsiTheme="minorHAnsi" w:eastAsiaTheme="minorEastAsia" w:cstheme="minorBidi"/>
          <w:szCs w:val="22"/>
          <w14:ligatures w14:val="standardContextual"/>
        </w:rPr>
      </w:pPr>
      <w:r>
        <w:fldChar w:fldCharType="begin"/>
      </w:r>
      <w:r>
        <w:instrText xml:space="preserve"> HYPERLINK \l "_Toc139613969" </w:instrText>
      </w:r>
      <w:r>
        <w:fldChar w:fldCharType="separate"/>
      </w:r>
      <w:r>
        <w:rPr>
          <w:rStyle w:val="34"/>
        </w:rPr>
        <w:t>6.5  隔震支座设计</w:t>
      </w:r>
      <w:r>
        <w:tab/>
      </w:r>
      <w:r>
        <w:fldChar w:fldCharType="begin"/>
      </w:r>
      <w:r>
        <w:instrText xml:space="preserve"> PAGEREF _Toc139613969 \h </w:instrText>
      </w:r>
      <w:r>
        <w:fldChar w:fldCharType="separate"/>
      </w:r>
      <w:r>
        <w:t>13</w:t>
      </w:r>
      <w:r>
        <w:fldChar w:fldCharType="end"/>
      </w:r>
      <w:r>
        <w:fldChar w:fldCharType="end"/>
      </w:r>
    </w:p>
    <w:p w14:paraId="70F88CF3">
      <w:pPr>
        <w:pStyle w:val="26"/>
        <w:rPr>
          <w:rFonts w:asciiTheme="minorHAnsi" w:hAnsiTheme="minorHAnsi" w:eastAsiaTheme="minorEastAsia" w:cstheme="minorBidi"/>
          <w:szCs w:val="22"/>
          <w14:ligatures w14:val="standardContextual"/>
        </w:rPr>
      </w:pPr>
      <w:r>
        <w:fldChar w:fldCharType="begin"/>
      </w:r>
      <w:r>
        <w:instrText xml:space="preserve"> HYPERLINK \l "_Toc139613970" </w:instrText>
      </w:r>
      <w:r>
        <w:fldChar w:fldCharType="separate"/>
      </w:r>
      <w:r>
        <w:rPr>
          <w:rStyle w:val="34"/>
        </w:rPr>
        <w:t>6.6  下部结构和地基基础设计</w:t>
      </w:r>
      <w:r>
        <w:tab/>
      </w:r>
      <w:r>
        <w:fldChar w:fldCharType="begin"/>
      </w:r>
      <w:r>
        <w:instrText xml:space="preserve"> PAGEREF _Toc139613970 \h </w:instrText>
      </w:r>
      <w:r>
        <w:fldChar w:fldCharType="separate"/>
      </w:r>
      <w:r>
        <w:t>13</w:t>
      </w:r>
      <w:r>
        <w:fldChar w:fldCharType="end"/>
      </w:r>
      <w:r>
        <w:fldChar w:fldCharType="end"/>
      </w:r>
    </w:p>
    <w:p w14:paraId="51DB871E">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"_Toc139613971" </w:instrText>
      </w:r>
      <w:r>
        <w:fldChar w:fldCharType="separate"/>
      </w:r>
      <w:r>
        <w:rPr>
          <w:rStyle w:val="34"/>
        </w:rPr>
        <w:t>7  抗震构造措施</w:t>
      </w:r>
      <w:r>
        <w:tab/>
      </w:r>
      <w:r>
        <w:fldChar w:fldCharType="begin"/>
      </w:r>
      <w:r>
        <w:instrText xml:space="preserve"> PAGEREF _Toc139613971 \h </w:instrText>
      </w:r>
      <w:r>
        <w:fldChar w:fldCharType="separate"/>
      </w:r>
      <w:r>
        <w:t>14</w:t>
      </w:r>
      <w:r>
        <w:fldChar w:fldCharType="end"/>
      </w:r>
      <w:r>
        <w:fldChar w:fldCharType="end"/>
      </w:r>
    </w:p>
    <w:p w14:paraId="4CD0FDDC">
      <w:pPr>
        <w:pStyle w:val="26"/>
        <w:rPr>
          <w:rFonts w:asciiTheme="minorHAnsi" w:hAnsiTheme="minorHAnsi" w:eastAsiaTheme="minorEastAsia" w:cstheme="minorBidi"/>
          <w:szCs w:val="22"/>
          <w14:ligatures w14:val="standardContextual"/>
        </w:rPr>
      </w:pPr>
      <w:r>
        <w:fldChar w:fldCharType="begin"/>
      </w:r>
      <w:r>
        <w:instrText xml:space="preserve"> HYPERLINK \l "_Toc139613972" </w:instrText>
      </w:r>
      <w:r>
        <w:fldChar w:fldCharType="separate"/>
      </w:r>
      <w:r>
        <w:rPr>
          <w:rStyle w:val="34"/>
        </w:rPr>
        <w:t>7.1  上部结构</w:t>
      </w:r>
      <w:r>
        <w:tab/>
      </w:r>
      <w:r>
        <w:fldChar w:fldCharType="begin"/>
      </w:r>
      <w:r>
        <w:instrText xml:space="preserve"> PAGEREF _Toc139613972 \h </w:instrText>
      </w:r>
      <w:r>
        <w:fldChar w:fldCharType="separate"/>
      </w:r>
      <w:r>
        <w:t>14</w:t>
      </w:r>
      <w:r>
        <w:fldChar w:fldCharType="end"/>
      </w:r>
      <w:r>
        <w:fldChar w:fldCharType="end"/>
      </w:r>
    </w:p>
    <w:p w14:paraId="614BEEEC">
      <w:pPr>
        <w:pStyle w:val="26"/>
        <w:rPr>
          <w:rFonts w:asciiTheme="minorHAnsi" w:hAnsiTheme="minorHAnsi" w:eastAsiaTheme="minorEastAsia" w:cstheme="minorBidi"/>
          <w:szCs w:val="22"/>
          <w14:ligatures w14:val="standardContextual"/>
        </w:rPr>
      </w:pPr>
      <w:r>
        <w:fldChar w:fldCharType="begin"/>
      </w:r>
      <w:r>
        <w:instrText xml:space="preserve"> HYPERLINK \l "_Toc139613973" </w:instrText>
      </w:r>
      <w:r>
        <w:fldChar w:fldCharType="separate"/>
      </w:r>
      <w:r>
        <w:rPr>
          <w:rStyle w:val="34"/>
        </w:rPr>
        <w:t>7.2  隔震层及连接构造</w:t>
      </w:r>
      <w:r>
        <w:tab/>
      </w:r>
      <w:r>
        <w:fldChar w:fldCharType="begin"/>
      </w:r>
      <w:r>
        <w:instrText xml:space="preserve"> PAGEREF _Toc139613973 \h </w:instrText>
      </w:r>
      <w:r>
        <w:fldChar w:fldCharType="separate"/>
      </w:r>
      <w:r>
        <w:t>15</w:t>
      </w:r>
      <w:r>
        <w:fldChar w:fldCharType="end"/>
      </w:r>
      <w:r>
        <w:fldChar w:fldCharType="end"/>
      </w:r>
    </w:p>
    <w:p w14:paraId="4F25DC64">
      <w:pPr>
        <w:pStyle w:val="26"/>
        <w:rPr>
          <w:rFonts w:asciiTheme="minorHAnsi" w:hAnsiTheme="minorHAnsi" w:eastAsiaTheme="minorEastAsia" w:cstheme="minorBidi"/>
          <w:szCs w:val="22"/>
          <w14:ligatures w14:val="standardContextual"/>
        </w:rPr>
      </w:pPr>
      <w:r>
        <w:fldChar w:fldCharType="begin"/>
      </w:r>
      <w:r>
        <w:instrText xml:space="preserve"> HYPERLINK \l "_Toc139613974" </w:instrText>
      </w:r>
      <w:r>
        <w:fldChar w:fldCharType="separate"/>
      </w:r>
      <w:r>
        <w:rPr>
          <w:rStyle w:val="34"/>
        </w:rPr>
        <w:t>7.3  隔震支座构造</w:t>
      </w:r>
      <w:r>
        <w:tab/>
      </w:r>
      <w:r>
        <w:fldChar w:fldCharType="begin"/>
      </w:r>
      <w:r>
        <w:instrText xml:space="preserve"> PAGEREF _Toc139613974 \h </w:instrText>
      </w:r>
      <w:r>
        <w:fldChar w:fldCharType="separate"/>
      </w:r>
      <w:r>
        <w:t>16</w:t>
      </w:r>
      <w:r>
        <w:fldChar w:fldCharType="end"/>
      </w:r>
      <w:r>
        <w:fldChar w:fldCharType="end"/>
      </w:r>
    </w:p>
    <w:p w14:paraId="345CFA2D">
      <w:pPr>
        <w:pStyle w:val="26"/>
        <w:rPr>
          <w:rFonts w:asciiTheme="minorHAnsi" w:hAnsiTheme="minorHAnsi" w:eastAsiaTheme="minorEastAsia" w:cstheme="minorBidi"/>
          <w:szCs w:val="22"/>
          <w14:ligatures w14:val="standardContextual"/>
        </w:rPr>
      </w:pPr>
      <w:r>
        <w:fldChar w:fldCharType="begin"/>
      </w:r>
      <w:r>
        <w:instrText xml:space="preserve"> HYPERLINK \l "_Toc139613975" </w:instrText>
      </w:r>
      <w:r>
        <w:fldChar w:fldCharType="separate"/>
      </w:r>
      <w:r>
        <w:rPr>
          <w:rStyle w:val="34"/>
        </w:rPr>
        <w:t>7.4  下部结构及基础构造</w:t>
      </w:r>
      <w:r>
        <w:tab/>
      </w:r>
      <w:r>
        <w:fldChar w:fldCharType="begin"/>
      </w:r>
      <w:r>
        <w:instrText xml:space="preserve"> PAGEREF _Toc139613975 \h </w:instrText>
      </w:r>
      <w:r>
        <w:fldChar w:fldCharType="separate"/>
      </w:r>
      <w:r>
        <w:t>17</w:t>
      </w:r>
      <w:r>
        <w:fldChar w:fldCharType="end"/>
      </w:r>
      <w:r>
        <w:fldChar w:fldCharType="end"/>
      </w:r>
    </w:p>
    <w:p w14:paraId="525E5D29">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"_Toc139613976" </w:instrText>
      </w:r>
      <w:r>
        <w:fldChar w:fldCharType="separate"/>
      </w:r>
      <w:r>
        <w:rPr>
          <w:rStyle w:val="34"/>
        </w:rPr>
        <w:t>8  隔震加固施工</w:t>
      </w:r>
      <w:r>
        <w:tab/>
      </w:r>
      <w:r>
        <w:fldChar w:fldCharType="begin"/>
      </w:r>
      <w:r>
        <w:instrText xml:space="preserve"> PAGEREF _Toc139613976 \h </w:instrText>
      </w:r>
      <w:r>
        <w:fldChar w:fldCharType="separate"/>
      </w:r>
      <w:r>
        <w:t>17</w:t>
      </w:r>
      <w:r>
        <w:fldChar w:fldCharType="end"/>
      </w:r>
      <w:r>
        <w:fldChar w:fldCharType="end"/>
      </w:r>
    </w:p>
    <w:p w14:paraId="17117D44">
      <w:pPr>
        <w:pStyle w:val="26"/>
        <w:rPr>
          <w:rFonts w:asciiTheme="minorHAnsi" w:hAnsiTheme="minorHAnsi" w:eastAsiaTheme="minorEastAsia" w:cstheme="minorBidi"/>
          <w:szCs w:val="22"/>
          <w14:ligatures w14:val="standardContextual"/>
        </w:rPr>
      </w:pPr>
      <w:r>
        <w:fldChar w:fldCharType="begin"/>
      </w:r>
      <w:r>
        <w:instrText xml:space="preserve"> HYPERLINK \l "_Toc139613977" </w:instrText>
      </w:r>
      <w:r>
        <w:fldChar w:fldCharType="separate"/>
      </w:r>
      <w:r>
        <w:rPr>
          <w:rStyle w:val="34"/>
        </w:rPr>
        <w:t>8.1  一般规定</w:t>
      </w:r>
      <w:r>
        <w:tab/>
      </w:r>
      <w:r>
        <w:fldChar w:fldCharType="begin"/>
      </w:r>
      <w:r>
        <w:instrText xml:space="preserve"> PAGEREF _Toc139613977 \h </w:instrText>
      </w:r>
      <w:r>
        <w:fldChar w:fldCharType="separate"/>
      </w:r>
      <w:r>
        <w:t>17</w:t>
      </w:r>
      <w:r>
        <w:fldChar w:fldCharType="end"/>
      </w:r>
      <w:r>
        <w:fldChar w:fldCharType="end"/>
      </w:r>
    </w:p>
    <w:p w14:paraId="28B6BBD1">
      <w:pPr>
        <w:pStyle w:val="26"/>
        <w:rPr>
          <w:rFonts w:asciiTheme="minorHAnsi" w:hAnsiTheme="minorHAnsi" w:eastAsiaTheme="minorEastAsia" w:cstheme="minorBidi"/>
          <w:szCs w:val="22"/>
          <w14:ligatures w14:val="standardContextual"/>
        </w:rPr>
      </w:pPr>
      <w:r>
        <w:fldChar w:fldCharType="begin"/>
      </w:r>
      <w:r>
        <w:instrText xml:space="preserve"> HYPERLINK \l "_Toc139613978" </w:instrText>
      </w:r>
      <w:r>
        <w:fldChar w:fldCharType="separate"/>
      </w:r>
      <w:r>
        <w:rPr>
          <w:rStyle w:val="34"/>
        </w:rPr>
        <w:t>8.2  施工流程</w:t>
      </w:r>
      <w:r>
        <w:tab/>
      </w:r>
      <w:r>
        <w:fldChar w:fldCharType="begin"/>
      </w:r>
      <w:r>
        <w:instrText xml:space="preserve"> PAGEREF _Toc139613978 \h </w:instrText>
      </w:r>
      <w:r>
        <w:fldChar w:fldCharType="separate"/>
      </w:r>
      <w:r>
        <w:t>17</w:t>
      </w:r>
      <w:r>
        <w:fldChar w:fldCharType="end"/>
      </w:r>
      <w:r>
        <w:fldChar w:fldCharType="end"/>
      </w:r>
    </w:p>
    <w:p w14:paraId="29909187">
      <w:pPr>
        <w:pStyle w:val="26"/>
        <w:rPr>
          <w:rFonts w:asciiTheme="minorHAnsi" w:hAnsiTheme="minorHAnsi" w:eastAsiaTheme="minorEastAsia" w:cstheme="minorBidi"/>
          <w:szCs w:val="22"/>
          <w14:ligatures w14:val="standardContextual"/>
        </w:rPr>
      </w:pPr>
      <w:r>
        <w:fldChar w:fldCharType="begin"/>
      </w:r>
      <w:r>
        <w:instrText xml:space="preserve"> HYPERLINK \l "_Toc139613979" </w:instrText>
      </w:r>
      <w:r>
        <w:fldChar w:fldCharType="separate"/>
      </w:r>
      <w:r>
        <w:rPr>
          <w:rStyle w:val="34"/>
        </w:rPr>
        <w:t>8.3  荷载托换</w:t>
      </w:r>
      <w:r>
        <w:tab/>
      </w:r>
      <w:r>
        <w:fldChar w:fldCharType="begin"/>
      </w:r>
      <w:r>
        <w:instrText xml:space="preserve"> PAGEREF _Toc139613979 \h </w:instrText>
      </w:r>
      <w:r>
        <w:fldChar w:fldCharType="separate"/>
      </w:r>
      <w:r>
        <w:t>19</w:t>
      </w:r>
      <w:r>
        <w:fldChar w:fldCharType="end"/>
      </w:r>
      <w:r>
        <w:fldChar w:fldCharType="end"/>
      </w:r>
    </w:p>
    <w:p w14:paraId="5247C468">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"_Toc139613980" </w:instrText>
      </w:r>
      <w:r>
        <w:fldChar w:fldCharType="separate"/>
      </w:r>
      <w:r>
        <w:rPr>
          <w:rStyle w:val="34"/>
        </w:rPr>
        <w:t>9  隔震加固验收</w:t>
      </w:r>
      <w:r>
        <w:tab/>
      </w:r>
      <w:r>
        <w:fldChar w:fldCharType="begin"/>
      </w:r>
      <w:r>
        <w:instrText xml:space="preserve"> PAGEREF _Toc139613980 \h </w:instrText>
      </w:r>
      <w:r>
        <w:fldChar w:fldCharType="separate"/>
      </w:r>
      <w:r>
        <w:t>20</w:t>
      </w:r>
      <w:r>
        <w:fldChar w:fldCharType="end"/>
      </w:r>
      <w:r>
        <w:fldChar w:fldCharType="end"/>
      </w:r>
    </w:p>
    <w:p w14:paraId="17763247">
      <w:pPr>
        <w:pStyle w:val="26"/>
        <w:rPr>
          <w:rFonts w:asciiTheme="minorHAnsi" w:hAnsiTheme="minorHAnsi" w:eastAsiaTheme="minorEastAsia" w:cstheme="minorBidi"/>
          <w:szCs w:val="22"/>
          <w14:ligatures w14:val="standardContextual"/>
        </w:rPr>
      </w:pPr>
      <w:r>
        <w:fldChar w:fldCharType="begin"/>
      </w:r>
      <w:r>
        <w:instrText xml:space="preserve"> HYPERLINK \l "_Toc139613981" </w:instrText>
      </w:r>
      <w:r>
        <w:fldChar w:fldCharType="separate"/>
      </w:r>
      <w:r>
        <w:rPr>
          <w:rStyle w:val="34"/>
        </w:rPr>
        <w:t>9.1  一般规定</w:t>
      </w:r>
      <w:r>
        <w:tab/>
      </w:r>
      <w:r>
        <w:fldChar w:fldCharType="begin"/>
      </w:r>
      <w:r>
        <w:instrText xml:space="preserve"> PAGEREF _Toc139613981 \h </w:instrText>
      </w:r>
      <w:r>
        <w:fldChar w:fldCharType="separate"/>
      </w:r>
      <w:r>
        <w:t>20</w:t>
      </w:r>
      <w:r>
        <w:fldChar w:fldCharType="end"/>
      </w:r>
      <w:r>
        <w:fldChar w:fldCharType="end"/>
      </w:r>
    </w:p>
    <w:p w14:paraId="6226CC3B">
      <w:pPr>
        <w:pStyle w:val="26"/>
        <w:rPr>
          <w:rFonts w:asciiTheme="minorHAnsi" w:hAnsiTheme="minorHAnsi" w:eastAsiaTheme="minorEastAsia" w:cstheme="minorBidi"/>
          <w:szCs w:val="22"/>
          <w14:ligatures w14:val="standardContextual"/>
        </w:rPr>
      </w:pPr>
      <w:r>
        <w:fldChar w:fldCharType="begin"/>
      </w:r>
      <w:r>
        <w:instrText xml:space="preserve"> HYPERLINK \l "_Toc139613982" </w:instrText>
      </w:r>
      <w:r>
        <w:fldChar w:fldCharType="separate"/>
      </w:r>
      <w:r>
        <w:rPr>
          <w:rStyle w:val="34"/>
        </w:rPr>
        <w:t>9.2  支座</w:t>
      </w:r>
      <w:r>
        <w:tab/>
      </w:r>
      <w:r>
        <w:fldChar w:fldCharType="begin"/>
      </w:r>
      <w:r>
        <w:instrText xml:space="preserve"> PAGEREF _Toc139613982 \h </w:instrText>
      </w:r>
      <w:r>
        <w:fldChar w:fldCharType="separate"/>
      </w:r>
      <w:r>
        <w:t>22</w:t>
      </w:r>
      <w:r>
        <w:fldChar w:fldCharType="end"/>
      </w:r>
      <w:r>
        <w:fldChar w:fldCharType="end"/>
      </w:r>
    </w:p>
    <w:p w14:paraId="56170578">
      <w:pPr>
        <w:pStyle w:val="26"/>
        <w:rPr>
          <w:rFonts w:asciiTheme="minorHAnsi" w:hAnsiTheme="minorHAnsi" w:eastAsiaTheme="minorEastAsia" w:cstheme="minorBidi"/>
          <w:szCs w:val="22"/>
          <w14:ligatures w14:val="standardContextual"/>
        </w:rPr>
      </w:pPr>
      <w:r>
        <w:fldChar w:fldCharType="begin"/>
      </w:r>
      <w:r>
        <w:instrText xml:space="preserve"> HYPERLINK \l "_Toc139613983" </w:instrText>
      </w:r>
      <w:r>
        <w:fldChar w:fldCharType="separate"/>
      </w:r>
      <w:r>
        <w:rPr>
          <w:rStyle w:val="34"/>
        </w:rPr>
        <w:t>9.3  阻尼器</w:t>
      </w:r>
      <w:r>
        <w:tab/>
      </w:r>
      <w:r>
        <w:fldChar w:fldCharType="begin"/>
      </w:r>
      <w:r>
        <w:instrText xml:space="preserve"> PAGEREF _Toc139613983 \h </w:instrText>
      </w:r>
      <w:r>
        <w:fldChar w:fldCharType="separate"/>
      </w:r>
      <w:r>
        <w:t>23</w:t>
      </w:r>
      <w:r>
        <w:fldChar w:fldCharType="end"/>
      </w:r>
      <w:r>
        <w:fldChar w:fldCharType="end"/>
      </w:r>
    </w:p>
    <w:p w14:paraId="10762965">
      <w:pPr>
        <w:pStyle w:val="26"/>
        <w:rPr>
          <w:rFonts w:asciiTheme="minorHAnsi" w:hAnsiTheme="minorHAnsi" w:eastAsiaTheme="minorEastAsia" w:cstheme="minorBidi"/>
          <w:szCs w:val="22"/>
          <w14:ligatures w14:val="standardContextual"/>
        </w:rPr>
      </w:pPr>
      <w:r>
        <w:fldChar w:fldCharType="begin"/>
      </w:r>
      <w:r>
        <w:instrText xml:space="preserve"> HYPERLINK \l "_Toc139613984" </w:instrText>
      </w:r>
      <w:r>
        <w:fldChar w:fldCharType="separate"/>
      </w:r>
      <w:r>
        <w:rPr>
          <w:rStyle w:val="34"/>
        </w:rPr>
        <w:t>9.4  柔性连接</w:t>
      </w:r>
      <w:r>
        <w:tab/>
      </w:r>
      <w:r>
        <w:fldChar w:fldCharType="begin"/>
      </w:r>
      <w:r>
        <w:instrText xml:space="preserve"> PAGEREF _Toc139613984 \h </w:instrText>
      </w:r>
      <w:r>
        <w:fldChar w:fldCharType="separate"/>
      </w:r>
      <w:r>
        <w:t>24</w:t>
      </w:r>
      <w:r>
        <w:fldChar w:fldCharType="end"/>
      </w:r>
      <w:r>
        <w:fldChar w:fldCharType="end"/>
      </w:r>
    </w:p>
    <w:p w14:paraId="559EEF47">
      <w:pPr>
        <w:pStyle w:val="26"/>
        <w:rPr>
          <w:rFonts w:asciiTheme="minorHAnsi" w:hAnsiTheme="minorHAnsi" w:eastAsiaTheme="minorEastAsia" w:cstheme="minorBidi"/>
          <w:szCs w:val="22"/>
          <w14:ligatures w14:val="standardContextual"/>
        </w:rPr>
      </w:pPr>
      <w:r>
        <w:fldChar w:fldCharType="begin"/>
      </w:r>
      <w:r>
        <w:instrText xml:space="preserve"> HYPERLINK \l "_Toc139613985" </w:instrText>
      </w:r>
      <w:r>
        <w:fldChar w:fldCharType="separate"/>
      </w:r>
      <w:r>
        <w:rPr>
          <w:rStyle w:val="34"/>
        </w:rPr>
        <w:t>9.5  隔震缝</w:t>
      </w:r>
      <w:r>
        <w:tab/>
      </w:r>
      <w:r>
        <w:fldChar w:fldCharType="begin"/>
      </w:r>
      <w:r>
        <w:instrText xml:space="preserve"> PAGEREF _Toc139613985 \h </w:instrText>
      </w:r>
      <w:r>
        <w:fldChar w:fldCharType="separate"/>
      </w:r>
      <w:r>
        <w:t>24</w:t>
      </w:r>
      <w:r>
        <w:fldChar w:fldCharType="end"/>
      </w:r>
      <w:r>
        <w:fldChar w:fldCharType="end"/>
      </w:r>
    </w:p>
    <w:p w14:paraId="52F6A339">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"_Toc139613986" </w:instrText>
      </w:r>
      <w:r>
        <w:fldChar w:fldCharType="separate"/>
      </w:r>
      <w:r>
        <w:rPr>
          <w:rStyle w:val="34"/>
        </w:rPr>
        <w:t>10  隔震加固维护</w:t>
      </w:r>
      <w:r>
        <w:tab/>
      </w:r>
      <w:r>
        <w:fldChar w:fldCharType="begin"/>
      </w:r>
      <w:r>
        <w:instrText xml:space="preserve"> PAGEREF _Toc139613986 \h </w:instrText>
      </w:r>
      <w:r>
        <w:fldChar w:fldCharType="separate"/>
      </w:r>
      <w:r>
        <w:t>25</w:t>
      </w:r>
      <w:r>
        <w:fldChar w:fldCharType="end"/>
      </w:r>
      <w:r>
        <w:fldChar w:fldCharType="end"/>
      </w:r>
    </w:p>
    <w:p w14:paraId="65945A17">
      <w:pPr>
        <w:pStyle w:val="26"/>
        <w:rPr>
          <w:rFonts w:asciiTheme="minorHAnsi" w:hAnsiTheme="minorHAnsi" w:eastAsiaTheme="minorEastAsia" w:cstheme="minorBidi"/>
          <w:szCs w:val="22"/>
          <w14:ligatures w14:val="standardContextual"/>
        </w:rPr>
      </w:pPr>
      <w:r>
        <w:fldChar w:fldCharType="begin"/>
      </w:r>
      <w:r>
        <w:instrText xml:space="preserve"> HYPERLINK \l "_Toc139613987" </w:instrText>
      </w:r>
      <w:r>
        <w:fldChar w:fldCharType="separate"/>
      </w:r>
      <w:r>
        <w:rPr>
          <w:rStyle w:val="34"/>
        </w:rPr>
        <w:t>10.1  一般规定</w:t>
      </w:r>
      <w:r>
        <w:tab/>
      </w:r>
      <w:r>
        <w:fldChar w:fldCharType="begin"/>
      </w:r>
      <w:r>
        <w:instrText xml:space="preserve"> PAGEREF _Toc139613987 \h </w:instrText>
      </w:r>
      <w:r>
        <w:fldChar w:fldCharType="separate"/>
      </w:r>
      <w:r>
        <w:t>25</w:t>
      </w:r>
      <w:r>
        <w:fldChar w:fldCharType="end"/>
      </w:r>
      <w:r>
        <w:fldChar w:fldCharType="end"/>
      </w:r>
    </w:p>
    <w:p w14:paraId="5F29E2F1">
      <w:pPr>
        <w:pStyle w:val="26"/>
        <w:rPr>
          <w:rFonts w:asciiTheme="minorHAnsi" w:hAnsiTheme="minorHAnsi" w:eastAsiaTheme="minorEastAsia" w:cstheme="minorBidi"/>
          <w:szCs w:val="22"/>
          <w14:ligatures w14:val="standardContextual"/>
        </w:rPr>
      </w:pPr>
      <w:r>
        <w:fldChar w:fldCharType="begin"/>
      </w:r>
      <w:r>
        <w:instrText xml:space="preserve"> HYPERLINK \l "_Toc139613988" </w:instrText>
      </w:r>
      <w:r>
        <w:fldChar w:fldCharType="separate"/>
      </w:r>
      <w:r>
        <w:rPr>
          <w:rStyle w:val="34"/>
        </w:rPr>
        <w:t>10.2  维护要求</w:t>
      </w:r>
      <w:r>
        <w:tab/>
      </w:r>
      <w:r>
        <w:fldChar w:fldCharType="begin"/>
      </w:r>
      <w:r>
        <w:instrText xml:space="preserve"> PAGEREF _Toc139613988 \h </w:instrText>
      </w:r>
      <w:r>
        <w:fldChar w:fldCharType="separate"/>
      </w:r>
      <w:r>
        <w:t>25</w:t>
      </w:r>
      <w:r>
        <w:fldChar w:fldCharType="end"/>
      </w:r>
      <w:r>
        <w:fldChar w:fldCharType="end"/>
      </w:r>
    </w:p>
    <w:p w14:paraId="33F8B4FE">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"_Toc139613989" </w:instrText>
      </w:r>
      <w:r>
        <w:fldChar w:fldCharType="separate"/>
      </w:r>
      <w:r>
        <w:rPr>
          <w:rStyle w:val="34"/>
        </w:rPr>
        <w:t>附录</w:t>
      </w:r>
      <w:r>
        <w:rPr>
          <w:rStyle w:val="34"/>
          <w:rFonts w:hAnsi="黑体"/>
        </w:rPr>
        <w:t>A(</w:t>
      </w:r>
      <w:r>
        <w:rPr>
          <w:rStyle w:val="34"/>
          <w:rFonts w:hint="eastAsia" w:hAnsi="黑体"/>
        </w:rPr>
        <w:t>规范性)隔震支座选型</w:t>
      </w:r>
      <w:r>
        <w:tab/>
      </w:r>
      <w:r>
        <w:fldChar w:fldCharType="begin"/>
      </w:r>
      <w:r>
        <w:instrText xml:space="preserve"> PAGEREF _Toc139613989 \h </w:instrText>
      </w:r>
      <w:r>
        <w:fldChar w:fldCharType="separate"/>
      </w:r>
      <w:r>
        <w:t>27</w:t>
      </w:r>
      <w:r>
        <w:fldChar w:fldCharType="end"/>
      </w:r>
      <w:r>
        <w:fldChar w:fldCharType="end"/>
      </w:r>
    </w:p>
    <w:p w14:paraId="09AB0CFF">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"_Toc139613991" </w:instrText>
      </w:r>
      <w:r>
        <w:fldChar w:fldCharType="separate"/>
      </w:r>
      <w:r>
        <w:rPr>
          <w:rStyle w:val="34"/>
        </w:rPr>
        <w:t>附录</w:t>
      </w:r>
      <w:r>
        <w:rPr>
          <w:rStyle w:val="34"/>
          <w:rFonts w:hAnsi="黑体"/>
        </w:rPr>
        <w:t>B</w:t>
      </w:r>
      <w:r>
        <w:rPr>
          <w:rStyle w:val="34"/>
          <w:rFonts w:hint="eastAsia" w:hAnsi="黑体"/>
        </w:rPr>
        <w:t>（规范性）隔震支座材料</w:t>
      </w:r>
      <w:r>
        <w:tab/>
      </w:r>
      <w:r>
        <w:fldChar w:fldCharType="begin"/>
      </w:r>
      <w:r>
        <w:instrText xml:space="preserve"> PAGEREF _Toc139613991 \h </w:instrText>
      </w:r>
      <w:r>
        <w:fldChar w:fldCharType="separate"/>
      </w:r>
      <w:r>
        <w:t>31</w:t>
      </w:r>
      <w:r>
        <w:fldChar w:fldCharType="end"/>
      </w:r>
      <w:r>
        <w:fldChar w:fldCharType="end"/>
      </w:r>
    </w:p>
    <w:p w14:paraId="012F086E">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"_Toc139613993" </w:instrText>
      </w:r>
      <w:r>
        <w:fldChar w:fldCharType="separate"/>
      </w:r>
      <w:r>
        <w:rPr>
          <w:rStyle w:val="34"/>
        </w:rPr>
        <w:t>附录</w:t>
      </w:r>
      <w:r>
        <w:rPr>
          <w:rStyle w:val="34"/>
          <w:rFonts w:hAnsi="黑体"/>
        </w:rPr>
        <w:t>C</w:t>
      </w:r>
      <w:r>
        <w:rPr>
          <w:rStyle w:val="34"/>
          <w:rFonts w:hint="eastAsia" w:hAnsi="黑体"/>
        </w:rPr>
        <w:t>（规范性）抗震构造措施补充表</w:t>
      </w:r>
      <w:r>
        <w:tab/>
      </w:r>
      <w:r>
        <w:fldChar w:fldCharType="begin"/>
      </w:r>
      <w:r>
        <w:instrText xml:space="preserve"> PAGEREF _Toc139613993 \h </w:instrText>
      </w:r>
      <w:r>
        <w:fldChar w:fldCharType="separate"/>
      </w:r>
      <w:r>
        <w:t>35</w:t>
      </w:r>
      <w:r>
        <w:fldChar w:fldCharType="end"/>
      </w:r>
      <w:r>
        <w:fldChar w:fldCharType="end"/>
      </w:r>
    </w:p>
    <w:p w14:paraId="1FC1F035">
      <w:pPr>
        <w:pStyle w:val="94"/>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14:paraId="7F86EC81">
      <w:pPr>
        <w:pStyle w:val="92"/>
        <w:spacing w:after="468"/>
      </w:pPr>
      <w:bookmarkStart w:id="22" w:name="_Toc139613918"/>
      <w:bookmarkStart w:id="23" w:name="_Toc10994"/>
      <w:bookmarkStart w:id="24" w:name="_Toc28744"/>
      <w:bookmarkStart w:id="25" w:name="BookMark2"/>
      <w:r>
        <w:rPr>
          <w:spacing w:val="320"/>
        </w:rPr>
        <w:t>前</w:t>
      </w:r>
      <w:r>
        <w:t>言</w:t>
      </w:r>
      <w:bookmarkEnd w:id="22"/>
      <w:bookmarkEnd w:id="23"/>
      <w:bookmarkEnd w:id="24"/>
    </w:p>
    <w:p w14:paraId="3127920B">
      <w:pPr>
        <w:pStyle w:val="59"/>
        <w:ind w:firstLine="420"/>
        <w:rPr>
          <w:rFonts w:ascii="Times New Roman"/>
        </w:rPr>
      </w:pPr>
      <w:r>
        <w:rPr>
          <w:rFonts w:ascii="Times New Roman"/>
        </w:rPr>
        <w:t>本文件按照GB/T 1.1—2020《标准化工作导则  第1部分：标准化文件的结构和起草规则》的规定起草。</w:t>
      </w:r>
    </w:p>
    <w:p w14:paraId="38267B16">
      <w:pPr>
        <w:pStyle w:val="59"/>
        <w:ind w:firstLine="420"/>
        <w:jc w:val="left"/>
        <w:rPr>
          <w:rFonts w:ascii="Times New Roman"/>
        </w:rPr>
      </w:pPr>
      <w:r>
        <w:rPr>
          <w:rFonts w:hint="eastAsia"/>
        </w:rPr>
        <w:t>本文代替</w:t>
      </w:r>
      <w:r>
        <w:rPr>
          <w:rFonts w:ascii="Times New Roman"/>
        </w:rPr>
        <w:t>DGJ32/TJ 215-2016</w:t>
      </w:r>
      <w:r>
        <w:rPr>
          <w:rFonts w:hint="eastAsia"/>
        </w:rPr>
        <w:t>《既有建筑隔震加固技术规程》，与</w:t>
      </w:r>
      <w:r>
        <w:rPr>
          <w:rFonts w:ascii="Times New Roman"/>
        </w:rPr>
        <w:t>DGJ32/TJ 215-2016</w:t>
      </w:r>
      <w:r>
        <w:rPr>
          <w:rFonts w:hint="eastAsia" w:ascii="Times New Roman"/>
        </w:rPr>
        <w:t>相比，结构未有大的改动，除编辑性改动外主要技术变化如下：</w:t>
      </w:r>
    </w:p>
    <w:p w14:paraId="69747795">
      <w:pPr>
        <w:pStyle w:val="59"/>
        <w:ind w:firstLine="420"/>
        <w:jc w:val="left"/>
      </w:pPr>
      <w:r>
        <w:rPr>
          <w:rFonts w:hint="eastAsia"/>
        </w:rPr>
        <w:t>——将“</w:t>
      </w:r>
      <w:r>
        <w:t>设计工作寿命</w:t>
      </w:r>
      <w:r>
        <w:rPr>
          <w:rFonts w:hint="eastAsia"/>
        </w:rPr>
        <w:t>”</w:t>
      </w:r>
      <w:r>
        <w:t>修改为</w:t>
      </w:r>
      <w:r>
        <w:rPr>
          <w:rFonts w:hint="eastAsia"/>
        </w:rPr>
        <w:t>“</w:t>
      </w:r>
      <w:r>
        <w:t>设计工作年限</w:t>
      </w:r>
      <w:r>
        <w:rPr>
          <w:rFonts w:hint="eastAsia"/>
        </w:rPr>
        <w:t>”</w:t>
      </w:r>
      <w:r>
        <w:t>，</w:t>
      </w:r>
      <w:r>
        <w:rPr>
          <w:rFonts w:hint="eastAsia"/>
        </w:rPr>
        <w:t>将“</w:t>
      </w:r>
      <w:r>
        <w:t>后续使用年限</w:t>
      </w:r>
      <w:r>
        <w:rPr>
          <w:rFonts w:hint="eastAsia"/>
        </w:rPr>
        <w:t>”</w:t>
      </w:r>
      <w:r>
        <w:t>修改为</w:t>
      </w:r>
      <w:r>
        <w:rPr>
          <w:rFonts w:hint="eastAsia"/>
        </w:rPr>
        <w:t>“</w:t>
      </w:r>
      <w:r>
        <w:t>后续工作年限</w:t>
      </w:r>
      <w:r>
        <w:rPr>
          <w:rFonts w:hint="eastAsia"/>
        </w:rPr>
        <w:t>”</w:t>
      </w:r>
      <w:r>
        <w:t>，</w:t>
      </w:r>
      <w:r>
        <w:rPr>
          <w:rFonts w:hint="eastAsia"/>
        </w:rPr>
        <w:t>将“</w:t>
      </w:r>
      <w:r>
        <w:t>剩余使用年限</w:t>
      </w:r>
      <w:r>
        <w:rPr>
          <w:rFonts w:hint="eastAsia"/>
        </w:rPr>
        <w:t>”</w:t>
      </w:r>
      <w:r>
        <w:t>修改为</w:t>
      </w:r>
      <w:r>
        <w:rPr>
          <w:rFonts w:hint="eastAsia"/>
        </w:rPr>
        <w:t>“</w:t>
      </w:r>
      <w:r>
        <w:t>剩余设计工作年限</w:t>
      </w:r>
      <w:r>
        <w:rPr>
          <w:rFonts w:hint="eastAsia"/>
        </w:rPr>
        <w:t>”</w:t>
      </w:r>
      <w:r>
        <w:t>等；</w:t>
      </w:r>
    </w:p>
    <w:p w14:paraId="494ABAC5">
      <w:pPr>
        <w:pStyle w:val="59"/>
        <w:ind w:firstLine="420"/>
        <w:jc w:val="left"/>
      </w:pPr>
      <w:r>
        <w:rPr>
          <w:rFonts w:hint="eastAsia"/>
        </w:rPr>
        <w:t>——</w:t>
      </w:r>
      <w:r>
        <w:t>增加橡胶支座、摩擦摆、阻尼器等混合使用的要求；</w:t>
      </w:r>
    </w:p>
    <w:p w14:paraId="2EB74543">
      <w:pPr>
        <w:pStyle w:val="59"/>
        <w:ind w:firstLine="420"/>
        <w:jc w:val="left"/>
      </w:pPr>
      <w:r>
        <w:rPr>
          <w:rFonts w:hint="eastAsia"/>
        </w:rPr>
        <w:t>——</w:t>
      </w:r>
      <w:r>
        <w:t>增加了支座和阻尼器储存和搬运的要求；</w:t>
      </w:r>
    </w:p>
    <w:p w14:paraId="58B19A19">
      <w:pPr>
        <w:pStyle w:val="59"/>
        <w:ind w:firstLine="420"/>
        <w:jc w:val="left"/>
      </w:pPr>
      <w:r>
        <w:rPr>
          <w:rFonts w:hint="eastAsia"/>
        </w:rPr>
        <w:t>——</w:t>
      </w:r>
      <w:r>
        <w:t>增加了阻尼器施工的要求；</w:t>
      </w:r>
    </w:p>
    <w:p w14:paraId="2E2058DF">
      <w:pPr>
        <w:pStyle w:val="59"/>
        <w:ind w:firstLine="420"/>
        <w:jc w:val="left"/>
      </w:pPr>
      <w:r>
        <w:rPr>
          <w:rFonts w:hint="eastAsia"/>
        </w:rPr>
        <w:t>——</w:t>
      </w:r>
      <w:r>
        <w:t>优化了弹性滑板支座的条文；</w:t>
      </w:r>
    </w:p>
    <w:p w14:paraId="7D415DD7">
      <w:pPr>
        <w:pStyle w:val="59"/>
        <w:ind w:firstLine="420"/>
        <w:jc w:val="left"/>
      </w:pPr>
      <w:r>
        <w:rPr>
          <w:rFonts w:hint="eastAsia"/>
        </w:rPr>
        <w:t>——优化了第6章隔震加固施工、第7章隔震加固验收的条文；</w:t>
      </w:r>
    </w:p>
    <w:p w14:paraId="065A0D21">
      <w:pPr>
        <w:pStyle w:val="59"/>
        <w:ind w:firstLine="420"/>
        <w:jc w:val="left"/>
      </w:pPr>
      <w:r>
        <w:rPr>
          <w:rFonts w:hint="eastAsia"/>
        </w:rPr>
        <w:t>——增加了荷载托换的设计、构造要求；</w:t>
      </w:r>
    </w:p>
    <w:p w14:paraId="128CC7AA">
      <w:pPr>
        <w:pStyle w:val="59"/>
        <w:ind w:firstLine="420"/>
        <w:jc w:val="left"/>
      </w:pPr>
      <w:r>
        <w:rPr>
          <w:rFonts w:hint="eastAsia"/>
        </w:rPr>
        <w:t>——增加了附录C隔震加固后的构造措施表；</w:t>
      </w:r>
    </w:p>
    <w:p w14:paraId="371549E7">
      <w:pPr>
        <w:pStyle w:val="59"/>
        <w:ind w:firstLine="420"/>
        <w:jc w:val="left"/>
        <w:rPr>
          <w:rFonts w:hint="eastAsia"/>
        </w:rPr>
      </w:pPr>
      <w:r>
        <w:rPr>
          <w:rFonts w:hint="eastAsia"/>
        </w:rPr>
        <w:t>——</w:t>
      </w:r>
      <w:r>
        <w:t>对规程中的相似条文进行了</w:t>
      </w:r>
      <w:r>
        <w:rPr>
          <w:rFonts w:hint="eastAsia"/>
        </w:rPr>
        <w:t>整合；</w:t>
      </w:r>
    </w:p>
    <w:p w14:paraId="10BF60EF">
      <w:pPr>
        <w:pStyle w:val="59"/>
        <w:ind w:firstLine="420"/>
        <w:jc w:val="left"/>
        <w:rPr>
          <w:rFonts w:hint="eastAsia"/>
        </w:rPr>
      </w:pPr>
      <w:r>
        <w:rPr>
          <w:rFonts w:hint="eastAsia"/>
        </w:rPr>
        <w:t>请注意本文件的某些内容可能涉及专利。本文件的发布机构不承担识别专利的责任。</w:t>
      </w:r>
    </w:p>
    <w:p w14:paraId="7E59B2ED">
      <w:pPr>
        <w:pStyle w:val="59"/>
        <w:ind w:firstLine="420"/>
        <w:jc w:val="left"/>
        <w:rPr>
          <w:rFonts w:hint="eastAsia"/>
        </w:rPr>
      </w:pPr>
      <w:r>
        <w:rPr>
          <w:rFonts w:hint="eastAsia"/>
        </w:rPr>
        <w:t>本文件由江苏省住房和城乡建设厅提出、归口并组织实施。</w:t>
      </w:r>
    </w:p>
    <w:p w14:paraId="6EE8150C">
      <w:pPr>
        <w:pStyle w:val="59"/>
        <w:ind w:firstLine="420"/>
        <w:jc w:val="left"/>
      </w:pPr>
      <w:r>
        <w:rPr>
          <w:rFonts w:hint="eastAsia"/>
        </w:rPr>
        <w:t>本文件起草单位：</w:t>
      </w:r>
      <w:r>
        <w:rPr>
          <w:rFonts w:hint="eastAsia" w:ascii="Times New Roman"/>
          <w:szCs w:val="21"/>
        </w:rPr>
        <w:t>江苏鸿基节能新技术股份有限公司、江苏省勘察设计行业协会、东南大学、江苏省建筑设计研究院股份有限公司、江苏省建筑科学研究院有限公司、南京市江北新区建设工程设计施工图审查中心有限公司</w:t>
      </w:r>
      <w:r>
        <w:rPr>
          <w:rFonts w:hint="eastAsia" w:hAnsi="宋体" w:cs="宋体"/>
          <w:bCs/>
          <w:szCs w:val="21"/>
        </w:rPr>
        <w:t>。</w:t>
      </w:r>
    </w:p>
    <w:p w14:paraId="6A50FF16">
      <w:pPr>
        <w:spacing w:line="240" w:lineRule="auto"/>
        <w:ind w:firstLine="420" w:firstLineChars="200"/>
        <w:rPr>
          <w:rFonts w:ascii="Times New Roman" w:hAnsi="Times New Roman"/>
        </w:rPr>
      </w:pPr>
      <w:r>
        <w:rPr>
          <w:rFonts w:hint="eastAsia"/>
        </w:rPr>
        <w:t>本文件主要起草人：</w:t>
      </w:r>
      <w:r>
        <w:rPr>
          <w:rFonts w:hint="eastAsia" w:ascii="Times New Roman" w:hAnsi="Times New Roman"/>
        </w:rPr>
        <w:t>卫龙武、周慧、郭彤、顾瑞南、包红燕、卫海、刘涛、陈忠范、汪凯、卢中强、张志强、彭卫纲、徐贾、周岸虎</w:t>
      </w:r>
    </w:p>
    <w:p w14:paraId="583B9D7B">
      <w:pPr>
        <w:pStyle w:val="59"/>
        <w:ind w:firstLine="420"/>
      </w:pPr>
    </w:p>
    <w:p w14:paraId="7E871E4D">
      <w:pPr>
        <w:pStyle w:val="59"/>
        <w:ind w:firstLine="420"/>
        <w:sectPr>
          <w:pgSz w:w="11906" w:h="16838"/>
          <w:pgMar w:top="567" w:right="1134" w:bottom="1134" w:left="1134" w:header="1418" w:footer="1134" w:gutter="284"/>
          <w:pgNumType w:fmt="upperRoman"/>
          <w:cols w:space="425" w:num="1"/>
          <w:formProt w:val="0"/>
          <w:docGrid w:type="lines" w:linePitch="312" w:charSpace="0"/>
        </w:sectPr>
      </w:pPr>
    </w:p>
    <w:bookmarkEnd w:id="25"/>
    <w:p w14:paraId="15889482">
      <w:pPr>
        <w:spacing w:line="20" w:lineRule="exact"/>
        <w:jc w:val="center"/>
        <w:rPr>
          <w:rFonts w:ascii="黑体" w:hAnsi="黑体" w:eastAsia="黑体"/>
          <w:sz w:val="44"/>
          <w:szCs w:val="44"/>
        </w:rPr>
      </w:pPr>
      <w:bookmarkStart w:id="26" w:name="BookMark4"/>
    </w:p>
    <w:p w14:paraId="161D8F43">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14:paraId="06BABE4A">
          <w:pPr>
            <w:spacing w:before="567" w:beforeLines="182"/>
            <w:jc w:val="center"/>
            <w:rPr>
              <w:rFonts w:ascii="黑体" w:hAnsi="黑体" w:eastAsia="黑体"/>
              <w:sz w:val="32"/>
              <w:szCs w:val="32"/>
            </w:rPr>
          </w:pPr>
          <w:bookmarkStart w:id="27" w:name="_Toc9028"/>
          <w:bookmarkStart w:id="28" w:name="NEW_STAND_NAME"/>
          <w:r>
            <w:rPr>
              <w:rFonts w:hint="eastAsia" w:ascii="黑体" w:hAnsi="黑体" w:eastAsia="黑体" w:cs="黑体"/>
              <w:sz w:val="32"/>
              <w:szCs w:val="32"/>
            </w:rPr>
            <w:t>既有建筑</w:t>
          </w:r>
        </w:p>
        <w:p w14:paraId="4EF464C2">
          <w:pPr>
            <w:spacing w:after="686" w:afterLines="220"/>
            <w:jc w:val="center"/>
          </w:pPr>
          <w:r>
            <w:rPr>
              <w:rFonts w:hint="eastAsia" w:ascii="黑体" w:hAnsi="黑体" w:eastAsia="黑体" w:cs="黑体"/>
              <w:sz w:val="32"/>
              <w:szCs w:val="32"/>
            </w:rPr>
            <w:t>隔震加固技术规程</w:t>
          </w:r>
        </w:p>
      </w:sdtContent>
    </w:sdt>
    <w:bookmarkEnd w:id="27"/>
    <w:bookmarkEnd w:id="28"/>
    <w:p w14:paraId="1602A308">
      <w:pPr>
        <w:pStyle w:val="107"/>
        <w:numPr>
          <w:ilvl w:val="0"/>
          <w:numId w:val="0"/>
        </w:numPr>
        <w:spacing w:before="312" w:after="312"/>
      </w:pPr>
      <w:bookmarkStart w:id="29" w:name="_Toc27318"/>
      <w:bookmarkEnd w:id="29"/>
      <w:bookmarkStart w:id="30" w:name="_Toc29005"/>
      <w:bookmarkEnd w:id="30"/>
      <w:bookmarkStart w:id="31" w:name="_Toc9642"/>
      <w:bookmarkEnd w:id="31"/>
      <w:bookmarkStart w:id="32" w:name="_Toc31561"/>
      <w:bookmarkEnd w:id="32"/>
      <w:bookmarkStart w:id="33" w:name="_Toc139613919"/>
      <w:bookmarkStart w:id="34" w:name="_Toc20714"/>
      <w:r>
        <w:rPr>
          <w:rFonts w:hint="eastAsia"/>
        </w:rPr>
        <w:t>1 范围</w:t>
      </w:r>
      <w:bookmarkEnd w:id="33"/>
      <w:bookmarkEnd w:id="34"/>
    </w:p>
    <w:p w14:paraId="09E14EB9">
      <w:pPr>
        <w:pStyle w:val="59"/>
        <w:ind w:firstLine="420"/>
        <w:rPr>
          <w:rFonts w:hAnsi="宋体"/>
          <w:szCs w:val="21"/>
        </w:rPr>
      </w:pPr>
      <w:r>
        <w:rPr>
          <w:rFonts w:hAnsi="宋体"/>
          <w:szCs w:val="21"/>
        </w:rPr>
        <w:t>本标准适用于江苏省行政区域内</w:t>
      </w:r>
      <w:r>
        <w:rPr>
          <w:rFonts w:ascii="Times New Roman"/>
          <w:szCs w:val="21"/>
        </w:rPr>
        <w:t>既有建筑</w:t>
      </w:r>
      <w:r>
        <w:rPr>
          <w:rFonts w:hint="eastAsia" w:ascii="Times New Roman"/>
          <w:szCs w:val="21"/>
        </w:rPr>
        <w:t>基于水平地震作用下</w:t>
      </w:r>
      <w:r>
        <w:rPr>
          <w:rFonts w:ascii="Times New Roman"/>
          <w:szCs w:val="21"/>
        </w:rPr>
        <w:t>的隔震加固设计、施工、验收及维护</w:t>
      </w:r>
      <w:r>
        <w:rPr>
          <w:rFonts w:hint="eastAsia" w:ascii="Times New Roman"/>
          <w:szCs w:val="21"/>
        </w:rPr>
        <w:t>。</w:t>
      </w:r>
    </w:p>
    <w:p w14:paraId="399ECF9E">
      <w:pPr>
        <w:pStyle w:val="107"/>
        <w:numPr>
          <w:ilvl w:val="0"/>
          <w:numId w:val="0"/>
        </w:numPr>
        <w:spacing w:before="312" w:after="312"/>
      </w:pPr>
      <w:bookmarkStart w:id="35" w:name="_Toc139613920"/>
      <w:bookmarkStart w:id="36" w:name="_Toc13994"/>
      <w:r>
        <w:rPr>
          <w:rFonts w:hint="eastAsia"/>
        </w:rPr>
        <w:t>2 规范性引用文件</w:t>
      </w:r>
      <w:bookmarkEnd w:id="35"/>
      <w:bookmarkEnd w:id="36"/>
    </w:p>
    <w:p w14:paraId="64F66A44">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3ACB7AE">
      <w:pPr>
        <w:widowControl/>
        <w:spacing w:line="240" w:lineRule="auto"/>
        <w:ind w:firstLine="420" w:firstLineChars="200"/>
        <w:rPr>
          <w:rFonts w:ascii="Times New Roman" w:hAnsi="Times New Roman"/>
        </w:rPr>
      </w:pPr>
      <w:r>
        <w:rPr>
          <w:rFonts w:ascii="Times New Roman" w:hAnsi="Times New Roman"/>
        </w:rPr>
        <w:t>GB 55001  工程结构通用规范</w:t>
      </w:r>
    </w:p>
    <w:p w14:paraId="4F264C23">
      <w:pPr>
        <w:widowControl/>
        <w:spacing w:line="240" w:lineRule="auto"/>
        <w:ind w:firstLine="420" w:firstLineChars="200"/>
        <w:rPr>
          <w:rFonts w:ascii="Times New Roman" w:hAnsi="Times New Roman"/>
        </w:rPr>
      </w:pPr>
      <w:r>
        <w:rPr>
          <w:rFonts w:ascii="Times New Roman" w:hAnsi="Times New Roman"/>
        </w:rPr>
        <w:t>GB 55002  建筑与市政工程抗震通用规范</w:t>
      </w:r>
    </w:p>
    <w:p w14:paraId="34ABE076">
      <w:pPr>
        <w:widowControl/>
        <w:spacing w:line="240" w:lineRule="auto"/>
        <w:ind w:firstLine="420" w:firstLineChars="200"/>
        <w:rPr>
          <w:rFonts w:ascii="Times New Roman" w:hAnsi="Times New Roman"/>
        </w:rPr>
      </w:pPr>
      <w:r>
        <w:rPr>
          <w:rFonts w:ascii="Times New Roman" w:hAnsi="Times New Roman"/>
        </w:rPr>
        <w:t>GB 55003  建筑与市政地基基础通用规范</w:t>
      </w:r>
    </w:p>
    <w:p w14:paraId="22706709">
      <w:pPr>
        <w:widowControl/>
        <w:spacing w:line="240" w:lineRule="auto"/>
        <w:ind w:firstLine="420" w:firstLineChars="200"/>
        <w:rPr>
          <w:rFonts w:ascii="Times New Roman" w:hAnsi="Times New Roman"/>
          <w:color w:val="000000"/>
        </w:rPr>
      </w:pPr>
      <w:r>
        <w:rPr>
          <w:rFonts w:ascii="Times New Roman" w:hAnsi="Times New Roman"/>
          <w:color w:val="000000"/>
        </w:rPr>
        <w:t>GB 50007  建筑地基基础设计规范</w:t>
      </w:r>
    </w:p>
    <w:p w14:paraId="46D5FE33">
      <w:pPr>
        <w:widowControl/>
        <w:spacing w:line="240" w:lineRule="auto"/>
        <w:ind w:firstLine="420" w:firstLineChars="200"/>
        <w:rPr>
          <w:rFonts w:ascii="Times New Roman" w:hAnsi="Times New Roman"/>
        </w:rPr>
      </w:pPr>
      <w:r>
        <w:rPr>
          <w:rFonts w:ascii="Times New Roman" w:hAnsi="Times New Roman"/>
        </w:rPr>
        <w:t>GB 55021  既有建筑鉴定与加固通用规范</w:t>
      </w:r>
    </w:p>
    <w:p w14:paraId="68F2A06C">
      <w:pPr>
        <w:widowControl/>
        <w:spacing w:line="240" w:lineRule="auto"/>
        <w:ind w:firstLine="420" w:firstLineChars="200"/>
        <w:rPr>
          <w:rFonts w:ascii="Times New Roman" w:hAnsi="Times New Roman"/>
          <w:color w:val="000000"/>
        </w:rPr>
      </w:pPr>
      <w:r>
        <w:rPr>
          <w:rFonts w:ascii="Times New Roman" w:hAnsi="Times New Roman"/>
          <w:color w:val="000000"/>
        </w:rPr>
        <w:t>GB 50009  建筑结构荷载规范</w:t>
      </w:r>
    </w:p>
    <w:p w14:paraId="69D5CD36">
      <w:pPr>
        <w:widowControl/>
        <w:spacing w:line="240" w:lineRule="auto"/>
        <w:ind w:firstLine="420" w:firstLineChars="200"/>
        <w:rPr>
          <w:rFonts w:ascii="Times New Roman" w:hAnsi="Times New Roman"/>
          <w:color w:val="000000"/>
        </w:rPr>
      </w:pPr>
      <w:r>
        <w:rPr>
          <w:rFonts w:ascii="Times New Roman" w:hAnsi="Times New Roman"/>
          <w:color w:val="000000"/>
        </w:rPr>
        <w:t>GB 50010  混凝土结构设计规范</w:t>
      </w:r>
    </w:p>
    <w:p w14:paraId="34EED6A5">
      <w:pPr>
        <w:widowControl/>
        <w:spacing w:line="240" w:lineRule="auto"/>
        <w:ind w:firstLine="420" w:firstLineChars="200"/>
        <w:rPr>
          <w:rFonts w:ascii="Times New Roman" w:hAnsi="Times New Roman"/>
          <w:color w:val="000000"/>
        </w:rPr>
      </w:pPr>
      <w:r>
        <w:rPr>
          <w:rFonts w:ascii="Times New Roman" w:hAnsi="Times New Roman"/>
          <w:color w:val="000000"/>
        </w:rPr>
        <w:t>GB 50011  建筑抗震设计规范</w:t>
      </w:r>
    </w:p>
    <w:p w14:paraId="64B4B843">
      <w:pPr>
        <w:widowControl/>
        <w:spacing w:line="240" w:lineRule="auto"/>
        <w:ind w:firstLine="420" w:firstLineChars="200"/>
        <w:rPr>
          <w:rFonts w:ascii="Times New Roman" w:hAnsi="Times New Roman"/>
          <w:color w:val="000000"/>
        </w:rPr>
      </w:pPr>
      <w:r>
        <w:rPr>
          <w:rFonts w:ascii="Times New Roman" w:hAnsi="Times New Roman"/>
          <w:color w:val="000000"/>
        </w:rPr>
        <w:t>GB 50023  建筑抗震鉴定标准</w:t>
      </w:r>
    </w:p>
    <w:p w14:paraId="14E36933">
      <w:pPr>
        <w:widowControl/>
        <w:spacing w:line="240" w:lineRule="auto"/>
        <w:ind w:firstLine="420" w:firstLineChars="200"/>
        <w:rPr>
          <w:rFonts w:ascii="Times New Roman" w:hAnsi="Times New Roman"/>
          <w:color w:val="000000"/>
        </w:rPr>
      </w:pPr>
      <w:r>
        <w:rPr>
          <w:rFonts w:ascii="Times New Roman" w:hAnsi="Times New Roman"/>
          <w:color w:val="000000"/>
        </w:rPr>
        <w:t>GB 50223  建筑工程抗震设防分类标准</w:t>
      </w:r>
    </w:p>
    <w:p w14:paraId="27D67F95">
      <w:pPr>
        <w:widowControl/>
        <w:spacing w:line="240" w:lineRule="auto"/>
        <w:ind w:firstLine="420" w:firstLineChars="200"/>
        <w:rPr>
          <w:rFonts w:ascii="Times New Roman" w:hAnsi="Times New Roman"/>
        </w:rPr>
      </w:pPr>
      <w:r>
        <w:rPr>
          <w:rFonts w:ascii="Times New Roman" w:hAnsi="Times New Roman"/>
        </w:rPr>
        <w:t>GB 50367</w:t>
      </w:r>
      <w:r>
        <w:rPr>
          <w:rFonts w:ascii="Times New Roman" w:hAnsi="Times New Roman"/>
          <w:color w:val="000000"/>
        </w:rPr>
        <w:t xml:space="preserve">  </w:t>
      </w:r>
      <w:r>
        <w:rPr>
          <w:rFonts w:ascii="Times New Roman" w:hAnsi="Times New Roman"/>
        </w:rPr>
        <w:t>混凝土结构加固设计规范</w:t>
      </w:r>
    </w:p>
    <w:p w14:paraId="54728D40">
      <w:pPr>
        <w:widowControl/>
        <w:spacing w:line="240" w:lineRule="auto"/>
        <w:ind w:firstLine="420" w:firstLineChars="200"/>
        <w:rPr>
          <w:rFonts w:ascii="Times New Roman" w:hAnsi="Times New Roman"/>
        </w:rPr>
      </w:pPr>
      <w:r>
        <w:rPr>
          <w:rFonts w:ascii="Times New Roman" w:hAnsi="Times New Roman"/>
        </w:rPr>
        <w:t>GB/T 20668.1  橡胶支座 第1部分：隔震橡胶支座试验方法</w:t>
      </w:r>
    </w:p>
    <w:p w14:paraId="02BB1637">
      <w:pPr>
        <w:widowControl/>
        <w:spacing w:line="240" w:lineRule="auto"/>
        <w:ind w:firstLine="420" w:firstLineChars="200"/>
        <w:rPr>
          <w:rFonts w:ascii="Times New Roman" w:hAnsi="Times New Roman"/>
        </w:rPr>
      </w:pPr>
      <w:r>
        <w:rPr>
          <w:rFonts w:ascii="Times New Roman" w:hAnsi="Times New Roman"/>
        </w:rPr>
        <w:t>GB/T 20668.3  橡胶支座 第3部分：建筑隔震橡胶支座</w:t>
      </w:r>
    </w:p>
    <w:p w14:paraId="00BB872D">
      <w:pPr>
        <w:widowControl/>
        <w:spacing w:line="240" w:lineRule="auto"/>
        <w:ind w:firstLine="420" w:firstLineChars="200"/>
        <w:rPr>
          <w:rFonts w:ascii="Times New Roman" w:hAnsi="Times New Roman"/>
        </w:rPr>
      </w:pPr>
      <w:r>
        <w:rPr>
          <w:rFonts w:ascii="Times New Roman" w:hAnsi="Times New Roman"/>
        </w:rPr>
        <w:t>GB/T 37358  建筑摩擦摆隔震支座</w:t>
      </w:r>
    </w:p>
    <w:p w14:paraId="702AFA9F">
      <w:pPr>
        <w:widowControl/>
        <w:spacing w:line="240" w:lineRule="auto"/>
        <w:ind w:firstLine="420" w:firstLineChars="200"/>
        <w:rPr>
          <w:rFonts w:ascii="Times New Roman" w:hAnsi="Times New Roman"/>
        </w:rPr>
      </w:pPr>
      <w:r>
        <w:rPr>
          <w:rFonts w:ascii="Times New Roman" w:hAnsi="Times New Roman"/>
        </w:rPr>
        <w:t>GB/T 51408  建筑隔震设计标准</w:t>
      </w:r>
    </w:p>
    <w:p w14:paraId="1AC1068C">
      <w:pPr>
        <w:widowControl/>
        <w:spacing w:line="240" w:lineRule="auto"/>
        <w:ind w:firstLine="420" w:firstLineChars="200"/>
        <w:rPr>
          <w:rFonts w:ascii="Times New Roman" w:hAnsi="Times New Roman"/>
        </w:rPr>
      </w:pPr>
      <w:r>
        <w:rPr>
          <w:rFonts w:ascii="Times New Roman" w:hAnsi="Times New Roman"/>
        </w:rPr>
        <w:t>JGJ 116  建筑抗震加固技术规程</w:t>
      </w:r>
    </w:p>
    <w:p w14:paraId="1CBE8E8D">
      <w:pPr>
        <w:widowControl/>
        <w:spacing w:line="240" w:lineRule="auto"/>
        <w:ind w:firstLine="420" w:firstLineChars="200"/>
        <w:rPr>
          <w:rFonts w:ascii="Times New Roman" w:hAnsi="Times New Roman"/>
        </w:rPr>
      </w:pPr>
      <w:r>
        <w:rPr>
          <w:rFonts w:ascii="Times New Roman" w:hAnsi="Times New Roman"/>
        </w:rPr>
        <w:t>JGJ 123  既有建筑地基基础加固技术规范</w:t>
      </w:r>
    </w:p>
    <w:p w14:paraId="391F931C">
      <w:pPr>
        <w:widowControl/>
        <w:spacing w:line="240" w:lineRule="auto"/>
        <w:ind w:firstLine="420" w:firstLineChars="200"/>
        <w:rPr>
          <w:rFonts w:ascii="Times New Roman" w:hAnsi="Times New Roman"/>
        </w:rPr>
      </w:pPr>
      <w:r>
        <w:rPr>
          <w:rFonts w:ascii="Times New Roman" w:hAnsi="Times New Roman"/>
        </w:rPr>
        <w:t>JGJ 145  混凝土结构后锚固技术规程</w:t>
      </w:r>
    </w:p>
    <w:p w14:paraId="14D32A1F">
      <w:pPr>
        <w:widowControl/>
        <w:spacing w:line="240" w:lineRule="auto"/>
        <w:ind w:firstLine="420" w:firstLineChars="200"/>
        <w:rPr>
          <w:rFonts w:ascii="Times New Roman" w:hAnsi="Times New Roman"/>
        </w:rPr>
      </w:pPr>
      <w:r>
        <w:rPr>
          <w:rFonts w:ascii="Times New Roman" w:hAnsi="Times New Roman"/>
        </w:rPr>
        <w:t>JGJ 360  建筑隔震工程施工及验收规范</w:t>
      </w:r>
    </w:p>
    <w:p w14:paraId="6DC06236">
      <w:pPr>
        <w:pStyle w:val="107"/>
        <w:numPr>
          <w:ilvl w:val="1"/>
          <w:numId w:val="0"/>
        </w:numPr>
        <w:spacing w:before="312" w:after="312"/>
      </w:pPr>
      <w:bookmarkStart w:id="37" w:name="_Toc20798"/>
      <w:bookmarkStart w:id="38" w:name="_Toc26986531"/>
      <w:bookmarkStart w:id="39" w:name="_Toc18410"/>
      <w:bookmarkStart w:id="40" w:name="_Toc26986772"/>
      <w:bookmarkStart w:id="41" w:name="_Toc26718931"/>
      <w:bookmarkStart w:id="42" w:name="_Toc27171"/>
      <w:bookmarkStart w:id="43" w:name="_Toc139613921"/>
      <w:r>
        <w:rPr>
          <w:rFonts w:hint="eastAsia"/>
        </w:rPr>
        <w:t>3 术语</w:t>
      </w:r>
      <w:bookmarkEnd w:id="37"/>
      <w:bookmarkEnd w:id="38"/>
      <w:bookmarkEnd w:id="39"/>
      <w:bookmarkEnd w:id="40"/>
      <w:bookmarkEnd w:id="41"/>
      <w:r>
        <w:rPr>
          <w:rFonts w:hint="eastAsia"/>
        </w:rPr>
        <w:t>和定义</w:t>
      </w:r>
      <w:bookmarkEnd w:id="42"/>
      <w:bookmarkEnd w:id="43"/>
    </w:p>
    <w:p w14:paraId="08B81A68">
      <w:pPr>
        <w:pStyle w:val="59"/>
        <w:ind w:firstLine="420"/>
        <w:rPr>
          <w:rFonts w:hAnsi="宋体"/>
          <w:szCs w:val="21"/>
        </w:rPr>
      </w:pPr>
      <w:bookmarkStart w:id="44" w:name="_Toc16071"/>
      <w:bookmarkEnd w:id="44"/>
      <w:bookmarkStart w:id="45" w:name="_Toc17801"/>
      <w:bookmarkEnd w:id="45"/>
      <w:bookmarkStart w:id="46" w:name="_Toc29462"/>
      <w:bookmarkEnd w:id="46"/>
      <w:bookmarkStart w:id="47" w:name="_Toc31900"/>
      <w:bookmarkEnd w:id="47"/>
      <w:bookmarkStart w:id="48" w:name="_Toc9162"/>
      <w:bookmarkStart w:id="49" w:name="_Toc678"/>
      <w:bookmarkStart w:id="50" w:name="_Toc24607"/>
      <w:bookmarkStart w:id="51" w:name="_Toc7801"/>
      <w:r>
        <w:rPr>
          <w:rFonts w:hint="eastAsia" w:hAnsi="宋体"/>
          <w:szCs w:val="21"/>
        </w:rPr>
        <w:t>下列术语和定义适用于本文件。</w:t>
      </w:r>
    </w:p>
    <w:p w14:paraId="6E5E2F9D">
      <w:pPr>
        <w:pStyle w:val="108"/>
        <w:numPr>
          <w:ilvl w:val="2"/>
          <w:numId w:val="0"/>
        </w:numPr>
        <w:spacing w:beforeLines="0" w:afterLines="0"/>
        <w:outlineLvl w:val="9"/>
      </w:pPr>
      <w:bookmarkStart w:id="52" w:name="_Toc139613922"/>
      <w:bookmarkStart w:id="53" w:name="_Toc139613673"/>
      <w:r>
        <w:rPr>
          <w:rFonts w:hint="eastAsia"/>
        </w:rPr>
        <w:t>3.1</w:t>
      </w:r>
      <w:bookmarkEnd w:id="48"/>
      <w:bookmarkEnd w:id="49"/>
      <w:bookmarkEnd w:id="50"/>
      <w:bookmarkEnd w:id="51"/>
      <w:bookmarkEnd w:id="52"/>
      <w:bookmarkEnd w:id="53"/>
    </w:p>
    <w:p w14:paraId="5C37C24C">
      <w:pPr>
        <w:pStyle w:val="108"/>
        <w:numPr>
          <w:ilvl w:val="2"/>
          <w:numId w:val="0"/>
        </w:numPr>
        <w:spacing w:beforeLines="0" w:afterLines="0"/>
        <w:ind w:firstLine="420" w:firstLineChars="200"/>
        <w:outlineLvl w:val="9"/>
      </w:pPr>
      <w:bookmarkStart w:id="54" w:name="_Toc139613674"/>
      <w:bookmarkStart w:id="55" w:name="_Toc139613923"/>
      <w:r>
        <w:t>既有建筑  existing building</w:t>
      </w:r>
      <w:bookmarkEnd w:id="54"/>
      <w:bookmarkEnd w:id="55"/>
    </w:p>
    <w:p w14:paraId="62E50767">
      <w:pPr>
        <w:spacing w:line="240" w:lineRule="auto"/>
        <w:ind w:firstLine="420" w:firstLineChars="200"/>
        <w:rPr>
          <w:rFonts w:ascii="Times New Roman" w:hAnsi="Times New Roman"/>
        </w:rPr>
      </w:pPr>
      <w:r>
        <w:rPr>
          <w:rFonts w:hint="eastAsia" w:ascii="Times New Roman" w:hAnsi="Times New Roman"/>
        </w:rPr>
        <w:t>已建成可以验收的和已投入使用的建筑。</w:t>
      </w:r>
    </w:p>
    <w:p w14:paraId="6C142B29">
      <w:pPr>
        <w:pStyle w:val="59"/>
        <w:ind w:firstLine="420"/>
        <w:rPr>
          <w:rFonts w:hAnsi="宋体"/>
          <w:szCs w:val="21"/>
        </w:rPr>
      </w:pPr>
    </w:p>
    <w:p w14:paraId="0CEA84EC">
      <w:pPr>
        <w:pStyle w:val="108"/>
        <w:numPr>
          <w:ilvl w:val="2"/>
          <w:numId w:val="0"/>
        </w:numPr>
        <w:spacing w:beforeLines="0" w:afterLines="0"/>
        <w:outlineLvl w:val="9"/>
      </w:pPr>
      <w:bookmarkStart w:id="56" w:name="_Toc31995"/>
      <w:bookmarkEnd w:id="56"/>
      <w:bookmarkStart w:id="57" w:name="_Toc26059"/>
      <w:bookmarkEnd w:id="57"/>
      <w:bookmarkStart w:id="58" w:name="_Toc24048"/>
      <w:bookmarkEnd w:id="58"/>
      <w:bookmarkStart w:id="59" w:name="_Toc17054"/>
      <w:bookmarkEnd w:id="59"/>
      <w:bookmarkStart w:id="60" w:name="_Toc9193"/>
      <w:bookmarkStart w:id="61" w:name="_Toc139613924"/>
      <w:bookmarkStart w:id="62" w:name="_Toc3879"/>
      <w:bookmarkStart w:id="63" w:name="_Toc23236"/>
      <w:bookmarkStart w:id="64" w:name="_Toc139613675"/>
      <w:bookmarkStart w:id="65" w:name="_Toc27719"/>
      <w:bookmarkStart w:id="66" w:name="_Toc22544"/>
      <w:bookmarkStart w:id="67" w:name="_Toc4520"/>
      <w:bookmarkStart w:id="68" w:name="_Toc14125"/>
      <w:bookmarkStart w:id="69" w:name="_Toc28741"/>
      <w:r>
        <w:rPr>
          <w:rFonts w:hint="eastAsia"/>
        </w:rPr>
        <w:t>3.2</w:t>
      </w:r>
      <w:bookmarkEnd w:id="60"/>
      <w:bookmarkEnd w:id="61"/>
      <w:bookmarkEnd w:id="62"/>
      <w:bookmarkEnd w:id="63"/>
      <w:bookmarkEnd w:id="64"/>
      <w:bookmarkEnd w:id="65"/>
    </w:p>
    <w:p w14:paraId="19757BC8">
      <w:pPr>
        <w:pStyle w:val="108"/>
        <w:numPr>
          <w:ilvl w:val="2"/>
          <w:numId w:val="0"/>
        </w:numPr>
        <w:spacing w:beforeLines="0" w:afterLines="0"/>
        <w:ind w:firstLine="420" w:firstLineChars="200"/>
        <w:outlineLvl w:val="9"/>
      </w:pPr>
      <w:bookmarkStart w:id="70" w:name="_Toc139613925"/>
      <w:bookmarkStart w:id="71" w:name="_Toc139613676"/>
      <w:bookmarkStart w:id="72" w:name="_Toc3960"/>
      <w:bookmarkStart w:id="73" w:name="_Toc21448"/>
      <w:bookmarkStart w:id="74" w:name="_Toc4646"/>
      <w:bookmarkStart w:id="75" w:name="_Toc22086"/>
      <w:bookmarkStart w:id="76" w:name="_Toc24447"/>
      <w:bookmarkStart w:id="77" w:name="_Toc27745"/>
      <w:bookmarkStart w:id="78" w:name="_Toc3030"/>
      <w:bookmarkStart w:id="79" w:name="_Toc32189"/>
      <w:r>
        <w:rPr>
          <w:rFonts w:hint="eastAsia"/>
        </w:rPr>
        <w:t xml:space="preserve">近现代历史建筑 </w:t>
      </w:r>
      <w:r>
        <w:t xml:space="preserve"> modern historic building</w:t>
      </w:r>
      <w:bookmarkEnd w:id="70"/>
      <w:bookmarkEnd w:id="71"/>
    </w:p>
    <w:p w14:paraId="221D18A8">
      <w:pPr>
        <w:spacing w:line="240" w:lineRule="auto"/>
        <w:ind w:firstLine="420" w:firstLineChars="200"/>
        <w:rPr>
          <w:rFonts w:ascii="Times New Roman" w:hAnsi="Times New Roman"/>
        </w:rPr>
      </w:pPr>
      <w:r>
        <w:rPr>
          <w:rFonts w:hint="eastAsia" w:ascii="Times New Roman" w:hAnsi="Times New Roman"/>
        </w:rPr>
        <w:t>近现代（1</w:t>
      </w:r>
      <w:r>
        <w:rPr>
          <w:rFonts w:ascii="Times New Roman" w:hAnsi="Times New Roman"/>
        </w:rPr>
        <w:t>840~19</w:t>
      </w:r>
      <w:r>
        <w:rPr>
          <w:rFonts w:hint="eastAsia" w:ascii="Times New Roman" w:hAnsi="Times New Roman"/>
        </w:rPr>
        <w:t>49年）建造，经县级以上人民政府确定公布的具有一定保护价值，能够反映历史风貌和地方特色的建筑物。</w:t>
      </w:r>
    </w:p>
    <w:bookmarkEnd w:id="66"/>
    <w:bookmarkEnd w:id="67"/>
    <w:bookmarkEnd w:id="68"/>
    <w:bookmarkEnd w:id="69"/>
    <w:bookmarkEnd w:id="72"/>
    <w:bookmarkEnd w:id="73"/>
    <w:bookmarkEnd w:id="74"/>
    <w:bookmarkEnd w:id="75"/>
    <w:bookmarkEnd w:id="76"/>
    <w:bookmarkEnd w:id="77"/>
    <w:bookmarkEnd w:id="78"/>
    <w:bookmarkEnd w:id="79"/>
    <w:p w14:paraId="2F0E8B4E">
      <w:pPr>
        <w:pStyle w:val="108"/>
        <w:numPr>
          <w:ilvl w:val="2"/>
          <w:numId w:val="0"/>
        </w:numPr>
        <w:spacing w:beforeLines="0" w:afterLines="0"/>
        <w:outlineLvl w:val="9"/>
      </w:pPr>
      <w:bookmarkStart w:id="80" w:name="_Toc7955"/>
      <w:bookmarkEnd w:id="80"/>
      <w:bookmarkStart w:id="81" w:name="_Toc32160"/>
      <w:bookmarkEnd w:id="81"/>
      <w:bookmarkStart w:id="82" w:name="_Toc23181"/>
      <w:bookmarkEnd w:id="82"/>
      <w:bookmarkStart w:id="83" w:name="_Toc3714"/>
      <w:bookmarkEnd w:id="83"/>
      <w:bookmarkStart w:id="84" w:name="_Toc28349"/>
      <w:bookmarkStart w:id="85" w:name="_Toc139613926"/>
      <w:bookmarkStart w:id="86" w:name="_Toc30401"/>
      <w:bookmarkStart w:id="87" w:name="_Toc10698"/>
      <w:bookmarkStart w:id="88" w:name="_Toc139613677"/>
      <w:bookmarkStart w:id="89" w:name="_Toc13383"/>
      <w:bookmarkStart w:id="90" w:name="_Toc5300"/>
      <w:bookmarkStart w:id="91" w:name="_Toc32550"/>
      <w:bookmarkStart w:id="92" w:name="_Toc14006"/>
      <w:bookmarkStart w:id="93" w:name="_Toc13221"/>
      <w:r>
        <w:rPr>
          <w:rFonts w:hint="eastAsia"/>
        </w:rPr>
        <w:t>3.3</w:t>
      </w:r>
      <w:bookmarkEnd w:id="84"/>
      <w:bookmarkEnd w:id="85"/>
      <w:bookmarkEnd w:id="86"/>
      <w:bookmarkEnd w:id="87"/>
      <w:bookmarkEnd w:id="88"/>
      <w:bookmarkEnd w:id="89"/>
    </w:p>
    <w:bookmarkEnd w:id="90"/>
    <w:bookmarkEnd w:id="91"/>
    <w:bookmarkEnd w:id="92"/>
    <w:bookmarkEnd w:id="93"/>
    <w:p w14:paraId="03CA0876">
      <w:pPr>
        <w:pStyle w:val="108"/>
        <w:numPr>
          <w:ilvl w:val="2"/>
          <w:numId w:val="0"/>
        </w:numPr>
        <w:spacing w:beforeLines="0" w:afterLines="0"/>
        <w:ind w:firstLine="420" w:firstLineChars="200"/>
        <w:outlineLvl w:val="9"/>
      </w:pPr>
      <w:bookmarkStart w:id="94" w:name="_Toc19269"/>
      <w:bookmarkEnd w:id="94"/>
      <w:bookmarkStart w:id="95" w:name="_Toc14596"/>
      <w:bookmarkEnd w:id="95"/>
      <w:bookmarkStart w:id="96" w:name="_Toc5384"/>
      <w:bookmarkEnd w:id="96"/>
      <w:bookmarkStart w:id="97" w:name="_Toc26928"/>
      <w:bookmarkEnd w:id="97"/>
      <w:bookmarkStart w:id="98" w:name="_Toc139613927"/>
      <w:bookmarkStart w:id="99" w:name="_Toc139613678"/>
      <w:bookmarkStart w:id="100" w:name="_Toc10103"/>
      <w:bookmarkStart w:id="101" w:name="_Toc20566"/>
      <w:bookmarkStart w:id="102" w:name="_Toc6511"/>
      <w:bookmarkStart w:id="103" w:name="_Toc21404"/>
      <w:r>
        <w:t>隔震装置  isolation device</w:t>
      </w:r>
      <w:bookmarkEnd w:id="98"/>
      <w:bookmarkEnd w:id="99"/>
    </w:p>
    <w:p w14:paraId="70E1F47E">
      <w:pPr>
        <w:pStyle w:val="234"/>
        <w:rPr>
          <w:rFonts w:ascii="Times New Roman"/>
          <w:kern w:val="2"/>
          <w:szCs w:val="21"/>
        </w:rPr>
      </w:pPr>
      <w:r>
        <w:rPr>
          <w:rFonts w:hint="eastAsia" w:ascii="Times New Roman"/>
          <w:kern w:val="2"/>
          <w:szCs w:val="21"/>
        </w:rPr>
        <w:t>安装在隔震层的支座及连接件、阻尼器及连接件和柔性连接的设备管线、管道等。</w:t>
      </w:r>
    </w:p>
    <w:p w14:paraId="7496822C">
      <w:pPr>
        <w:pStyle w:val="108"/>
        <w:numPr>
          <w:ilvl w:val="2"/>
          <w:numId w:val="0"/>
        </w:numPr>
        <w:spacing w:beforeLines="0" w:afterLines="0"/>
        <w:outlineLvl w:val="9"/>
      </w:pPr>
      <w:bookmarkStart w:id="104" w:name="_Toc139613928"/>
      <w:bookmarkStart w:id="105" w:name="_Toc139613679"/>
      <w:r>
        <w:rPr>
          <w:rFonts w:hint="eastAsia"/>
        </w:rPr>
        <w:t>3.4</w:t>
      </w:r>
      <w:bookmarkEnd w:id="100"/>
      <w:bookmarkEnd w:id="101"/>
      <w:bookmarkEnd w:id="102"/>
      <w:bookmarkEnd w:id="103"/>
      <w:bookmarkEnd w:id="104"/>
      <w:bookmarkEnd w:id="105"/>
    </w:p>
    <w:p w14:paraId="16F867E5">
      <w:pPr>
        <w:pStyle w:val="108"/>
        <w:numPr>
          <w:ilvl w:val="2"/>
          <w:numId w:val="0"/>
        </w:numPr>
        <w:spacing w:beforeLines="0" w:afterLines="0"/>
        <w:ind w:firstLine="420" w:firstLineChars="200"/>
        <w:outlineLvl w:val="9"/>
      </w:pPr>
      <w:bookmarkStart w:id="106" w:name="_Toc139613680"/>
      <w:bookmarkStart w:id="107" w:name="_Toc139613929"/>
      <w:bookmarkStart w:id="108" w:name="_Toc18549"/>
      <w:bookmarkStart w:id="109" w:name="_Toc27807"/>
      <w:bookmarkStart w:id="110" w:name="_Toc32331"/>
      <w:bookmarkStart w:id="111" w:name="_Toc15618"/>
      <w:r>
        <w:t>建筑隔震橡胶支座  elastomeric seismic-protection isolator for buildings</w:t>
      </w:r>
      <w:bookmarkEnd w:id="106"/>
      <w:bookmarkEnd w:id="107"/>
    </w:p>
    <w:p w14:paraId="57D2A914">
      <w:pPr>
        <w:pStyle w:val="234"/>
        <w:rPr>
          <w:rFonts w:ascii="Times New Roman"/>
          <w:szCs w:val="21"/>
        </w:rPr>
      </w:pPr>
      <w:r>
        <w:rPr>
          <w:rFonts w:hAnsi="宋体"/>
          <w:szCs w:val="21"/>
        </w:rPr>
        <w:t>用于承载上部结构，并具有隔震变形能力的支座。由多层薄钢板和橡胶相互叠置，经过专门硫化工艺粘合而成，</w:t>
      </w:r>
      <w:r>
        <w:rPr>
          <w:rFonts w:ascii="Times New Roman"/>
          <w:szCs w:val="21"/>
        </w:rPr>
        <w:t>可以分为：天然橡胶支座（linear natural rubber bearing，简称“LNB”）、铅芯橡胶支座（lead rubber bearing，简称“LRB”）、高阻尼橡胶支座（high damping rubbe r bearing，简称“HRB”）等。本规程简称“支座”，同时包括其上、下连接预埋件及螺栓部分。</w:t>
      </w:r>
    </w:p>
    <w:p w14:paraId="2750AE15">
      <w:pPr>
        <w:pStyle w:val="108"/>
        <w:numPr>
          <w:ilvl w:val="2"/>
          <w:numId w:val="0"/>
        </w:numPr>
        <w:spacing w:beforeLines="0" w:afterLines="0"/>
        <w:outlineLvl w:val="9"/>
      </w:pPr>
      <w:bookmarkStart w:id="112" w:name="_Toc139613681"/>
      <w:bookmarkStart w:id="113" w:name="_Toc139613930"/>
      <w:r>
        <w:rPr>
          <w:rFonts w:hint="eastAsia"/>
        </w:rPr>
        <w:t>3.5</w:t>
      </w:r>
      <w:bookmarkEnd w:id="108"/>
      <w:bookmarkEnd w:id="109"/>
      <w:bookmarkEnd w:id="110"/>
      <w:bookmarkEnd w:id="111"/>
      <w:bookmarkEnd w:id="112"/>
      <w:bookmarkEnd w:id="113"/>
    </w:p>
    <w:p w14:paraId="25896AE9">
      <w:pPr>
        <w:pStyle w:val="108"/>
        <w:numPr>
          <w:ilvl w:val="2"/>
          <w:numId w:val="0"/>
        </w:numPr>
        <w:spacing w:beforeLines="0" w:afterLines="0"/>
        <w:ind w:firstLine="420" w:firstLineChars="200"/>
        <w:outlineLvl w:val="9"/>
      </w:pPr>
      <w:bookmarkStart w:id="114" w:name="_Toc5265"/>
      <w:bookmarkEnd w:id="114"/>
      <w:bookmarkStart w:id="115" w:name="_Toc23389"/>
      <w:bookmarkEnd w:id="115"/>
      <w:bookmarkStart w:id="116" w:name="_Toc5137"/>
      <w:bookmarkEnd w:id="116"/>
      <w:bookmarkStart w:id="117" w:name="_Toc3521"/>
      <w:bookmarkEnd w:id="117"/>
      <w:bookmarkStart w:id="118" w:name="_Toc139613931"/>
      <w:bookmarkStart w:id="119" w:name="_Toc139613682"/>
      <w:bookmarkStart w:id="120" w:name="_Toc20030"/>
      <w:bookmarkStart w:id="121" w:name="_Toc2884"/>
      <w:bookmarkStart w:id="122" w:name="_Toc22729"/>
      <w:bookmarkStart w:id="123" w:name="_Toc1889"/>
      <w:r>
        <w:t>弹性滑板支座  elastic sliding bearing</w:t>
      </w:r>
      <w:bookmarkEnd w:id="118"/>
      <w:bookmarkEnd w:id="119"/>
    </w:p>
    <w:p w14:paraId="2D76BBDF">
      <w:pPr>
        <w:pStyle w:val="234"/>
        <w:rPr>
          <w:rFonts w:hAnsi="宋体"/>
          <w:szCs w:val="21"/>
        </w:rPr>
      </w:pPr>
      <w:r>
        <w:rPr>
          <w:rFonts w:hAnsi="宋体"/>
          <w:szCs w:val="21"/>
        </w:rPr>
        <w:t>由滑移材料、滑移面板及上、下连接板组成的隔震支座</w:t>
      </w:r>
      <w:r>
        <w:rPr>
          <w:rFonts w:hint="eastAsia" w:hAnsi="宋体"/>
          <w:szCs w:val="21"/>
        </w:rPr>
        <w:t>，</w:t>
      </w:r>
      <w:r>
        <w:rPr>
          <w:rFonts w:hAnsi="宋体"/>
          <w:szCs w:val="21"/>
        </w:rPr>
        <w:t>简称“ESB”。</w:t>
      </w:r>
    </w:p>
    <w:p w14:paraId="365DB35D">
      <w:pPr>
        <w:pStyle w:val="108"/>
        <w:numPr>
          <w:ilvl w:val="2"/>
          <w:numId w:val="0"/>
        </w:numPr>
        <w:spacing w:beforeLines="0" w:afterLines="0"/>
        <w:outlineLvl w:val="9"/>
      </w:pPr>
      <w:bookmarkStart w:id="124" w:name="_Toc139613683"/>
      <w:bookmarkStart w:id="125" w:name="_Toc139613932"/>
      <w:r>
        <w:rPr>
          <w:rFonts w:hint="eastAsia"/>
        </w:rPr>
        <w:t>3.6</w:t>
      </w:r>
      <w:bookmarkEnd w:id="120"/>
      <w:bookmarkEnd w:id="121"/>
      <w:bookmarkEnd w:id="122"/>
      <w:bookmarkEnd w:id="123"/>
      <w:bookmarkEnd w:id="124"/>
      <w:bookmarkEnd w:id="125"/>
    </w:p>
    <w:p w14:paraId="6D84F476">
      <w:pPr>
        <w:pStyle w:val="108"/>
        <w:numPr>
          <w:ilvl w:val="2"/>
          <w:numId w:val="0"/>
        </w:numPr>
        <w:spacing w:beforeLines="0" w:afterLines="0"/>
        <w:ind w:firstLine="420" w:firstLineChars="200"/>
        <w:outlineLvl w:val="9"/>
      </w:pPr>
      <w:bookmarkStart w:id="126" w:name="_Toc31877"/>
      <w:bookmarkEnd w:id="126"/>
      <w:bookmarkStart w:id="127" w:name="_Toc12618"/>
      <w:bookmarkEnd w:id="127"/>
      <w:bookmarkStart w:id="128" w:name="_Toc20830"/>
      <w:bookmarkEnd w:id="128"/>
      <w:bookmarkStart w:id="129" w:name="_Toc20613"/>
      <w:bookmarkEnd w:id="129"/>
      <w:bookmarkStart w:id="130" w:name="_Toc139613684"/>
      <w:bookmarkStart w:id="131" w:name="_Toc139613933"/>
      <w:bookmarkStart w:id="132" w:name="_Toc11593"/>
      <w:bookmarkStart w:id="133" w:name="_Toc5723"/>
      <w:bookmarkStart w:id="134" w:name="_Toc13268"/>
      <w:bookmarkStart w:id="135" w:name="_Toc21794"/>
      <w:r>
        <w:t>摩擦摆隔震支座</w:t>
      </w:r>
      <w:r>
        <w:rPr>
          <w:rFonts w:hint="eastAsia"/>
        </w:rPr>
        <w:t xml:space="preserve"> </w:t>
      </w:r>
      <w:r>
        <w:t xml:space="preserve"> friction pendulum isolation bearings</w:t>
      </w:r>
      <w:bookmarkEnd w:id="130"/>
      <w:bookmarkEnd w:id="131"/>
    </w:p>
    <w:p w14:paraId="41FC12CC">
      <w:pPr>
        <w:pStyle w:val="243"/>
        <w:rPr>
          <w:rFonts w:ascii="宋体" w:hAnsi="宋体"/>
          <w:sz w:val="21"/>
        </w:rPr>
      </w:pPr>
      <w:r>
        <w:rPr>
          <w:rFonts w:ascii="宋体" w:hAnsi="宋体"/>
          <w:sz w:val="21"/>
        </w:rPr>
        <w:t>通过球面摆动延长结构振动周期和滑动界面摩擦消耗地震能量</w:t>
      </w:r>
      <w:r>
        <w:rPr>
          <w:rFonts w:hint="eastAsia" w:ascii="宋体" w:hAnsi="宋体"/>
          <w:sz w:val="21"/>
        </w:rPr>
        <w:t>，</w:t>
      </w:r>
      <w:r>
        <w:rPr>
          <w:rFonts w:ascii="宋体" w:hAnsi="宋体"/>
          <w:sz w:val="21"/>
        </w:rPr>
        <w:t>实现隔震功能的支座，简称“FPS”。</w:t>
      </w:r>
    </w:p>
    <w:p w14:paraId="400663CD">
      <w:pPr>
        <w:pStyle w:val="108"/>
        <w:numPr>
          <w:ilvl w:val="2"/>
          <w:numId w:val="0"/>
        </w:numPr>
        <w:spacing w:beforeLines="0" w:afterLines="0"/>
        <w:outlineLvl w:val="9"/>
      </w:pPr>
      <w:bookmarkStart w:id="136" w:name="_Toc139613685"/>
      <w:bookmarkStart w:id="137" w:name="_Toc139613934"/>
      <w:r>
        <w:rPr>
          <w:rFonts w:hint="eastAsia"/>
        </w:rPr>
        <w:t>3.7</w:t>
      </w:r>
      <w:bookmarkEnd w:id="132"/>
      <w:bookmarkEnd w:id="133"/>
      <w:bookmarkEnd w:id="134"/>
      <w:bookmarkEnd w:id="135"/>
      <w:bookmarkEnd w:id="136"/>
      <w:bookmarkEnd w:id="137"/>
    </w:p>
    <w:p w14:paraId="2B0315F2">
      <w:pPr>
        <w:pStyle w:val="108"/>
        <w:numPr>
          <w:ilvl w:val="2"/>
          <w:numId w:val="0"/>
        </w:numPr>
        <w:spacing w:beforeLines="0" w:afterLines="0"/>
        <w:ind w:firstLine="420" w:firstLineChars="200"/>
        <w:outlineLvl w:val="9"/>
      </w:pPr>
      <w:bookmarkStart w:id="138" w:name="_Toc10030"/>
      <w:bookmarkEnd w:id="138"/>
      <w:bookmarkStart w:id="139" w:name="_Toc21669"/>
      <w:bookmarkEnd w:id="139"/>
      <w:bookmarkStart w:id="140" w:name="_Toc23546"/>
      <w:bookmarkEnd w:id="140"/>
      <w:bookmarkStart w:id="141" w:name="_Toc31676"/>
      <w:bookmarkEnd w:id="141"/>
      <w:bookmarkStart w:id="142" w:name="_Toc139613935"/>
      <w:bookmarkStart w:id="143" w:name="_Toc139613686"/>
      <w:bookmarkStart w:id="144" w:name="_Toc21148"/>
      <w:bookmarkStart w:id="145" w:name="_Toc7511"/>
      <w:bookmarkStart w:id="146" w:name="_Toc22110"/>
      <w:bookmarkStart w:id="147" w:name="_Toc19631"/>
      <w:r>
        <w:t>黏滞阻尼器  viscous damper</w:t>
      </w:r>
      <w:bookmarkEnd w:id="142"/>
      <w:bookmarkEnd w:id="143"/>
    </w:p>
    <w:p w14:paraId="2F5B7CA6">
      <w:pPr>
        <w:pStyle w:val="234"/>
        <w:rPr>
          <w:rFonts w:ascii="Times New Roman"/>
          <w:szCs w:val="21"/>
        </w:rPr>
      </w:pPr>
      <w:r>
        <w:rPr>
          <w:rFonts w:ascii="Times New Roman"/>
          <w:szCs w:val="21"/>
        </w:rPr>
        <w:t>以黏滞材料为阻尼介质的速度相关型阻尼器，由缸体、活塞、阻尼通道、阻尼材料、导杆和密封材料等部分组成。本规程简称</w:t>
      </w:r>
      <w:r>
        <w:rPr>
          <w:rFonts w:hint="eastAsia" w:ascii="Times New Roman"/>
          <w:szCs w:val="21"/>
        </w:rPr>
        <w:t>“</w:t>
      </w:r>
      <w:r>
        <w:rPr>
          <w:rFonts w:ascii="Times New Roman"/>
          <w:szCs w:val="21"/>
        </w:rPr>
        <w:t>阻尼器</w:t>
      </w:r>
      <w:r>
        <w:rPr>
          <w:rFonts w:hint="eastAsia" w:ascii="Times New Roman"/>
          <w:szCs w:val="21"/>
        </w:rPr>
        <w:t>”</w:t>
      </w:r>
      <w:r>
        <w:rPr>
          <w:rFonts w:ascii="Times New Roman"/>
          <w:szCs w:val="21"/>
        </w:rPr>
        <w:t>。</w:t>
      </w:r>
    </w:p>
    <w:p w14:paraId="6016D095">
      <w:pPr>
        <w:pStyle w:val="108"/>
        <w:numPr>
          <w:ilvl w:val="2"/>
          <w:numId w:val="0"/>
        </w:numPr>
        <w:spacing w:beforeLines="0" w:afterLines="0"/>
        <w:outlineLvl w:val="9"/>
      </w:pPr>
      <w:bookmarkStart w:id="148" w:name="_Toc139613936"/>
      <w:bookmarkStart w:id="149" w:name="_Toc139613687"/>
      <w:r>
        <w:rPr>
          <w:rFonts w:hint="eastAsia"/>
        </w:rPr>
        <w:t>3.8</w:t>
      </w:r>
      <w:bookmarkEnd w:id="144"/>
      <w:bookmarkEnd w:id="145"/>
      <w:bookmarkEnd w:id="146"/>
      <w:bookmarkEnd w:id="147"/>
      <w:bookmarkEnd w:id="148"/>
      <w:bookmarkEnd w:id="149"/>
    </w:p>
    <w:p w14:paraId="1AE347EF">
      <w:pPr>
        <w:pStyle w:val="108"/>
        <w:numPr>
          <w:ilvl w:val="2"/>
          <w:numId w:val="0"/>
        </w:numPr>
        <w:spacing w:beforeLines="0" w:afterLines="0"/>
        <w:ind w:firstLine="420" w:firstLineChars="200"/>
        <w:outlineLvl w:val="9"/>
      </w:pPr>
      <w:bookmarkStart w:id="150" w:name="_Toc7379"/>
      <w:bookmarkEnd w:id="150"/>
      <w:bookmarkStart w:id="151" w:name="_Toc19309"/>
      <w:bookmarkEnd w:id="151"/>
      <w:bookmarkStart w:id="152" w:name="_Toc15504"/>
      <w:bookmarkEnd w:id="152"/>
      <w:bookmarkStart w:id="153" w:name="_Toc29888"/>
      <w:bookmarkEnd w:id="153"/>
      <w:bookmarkStart w:id="154" w:name="_Toc139613937"/>
      <w:bookmarkStart w:id="155" w:name="_Toc139613688"/>
      <w:bookmarkStart w:id="156" w:name="_Toc11717"/>
      <w:bookmarkStart w:id="157" w:name="_Toc32029"/>
      <w:bookmarkStart w:id="158" w:name="_Toc1566"/>
      <w:bookmarkStart w:id="159" w:name="_Toc2445"/>
      <w:r>
        <w:t>隔震支座托换  underpinning with seismic isolator</w:t>
      </w:r>
      <w:bookmarkEnd w:id="154"/>
      <w:bookmarkEnd w:id="155"/>
    </w:p>
    <w:p w14:paraId="1C03B286">
      <w:pPr>
        <w:pStyle w:val="234"/>
        <w:ind w:firstLine="435" w:firstLineChars="0"/>
        <w:rPr>
          <w:rFonts w:ascii="Times New Roman"/>
          <w:szCs w:val="21"/>
        </w:rPr>
      </w:pPr>
      <w:r>
        <w:rPr>
          <w:rFonts w:ascii="Times New Roman"/>
          <w:szCs w:val="21"/>
        </w:rPr>
        <w:t>在既有建筑下部指定部位植入隔震支座、形成隔震层的做法。</w:t>
      </w:r>
    </w:p>
    <w:p w14:paraId="39174B86">
      <w:pPr>
        <w:pStyle w:val="108"/>
        <w:numPr>
          <w:ilvl w:val="2"/>
          <w:numId w:val="0"/>
        </w:numPr>
        <w:spacing w:beforeLines="0" w:afterLines="0"/>
        <w:outlineLvl w:val="9"/>
      </w:pPr>
      <w:bookmarkStart w:id="160" w:name="_Toc139613689"/>
      <w:bookmarkStart w:id="161" w:name="_Toc139613938"/>
      <w:r>
        <w:rPr>
          <w:rFonts w:hint="eastAsia"/>
        </w:rPr>
        <w:t>3.9</w:t>
      </w:r>
      <w:bookmarkEnd w:id="156"/>
      <w:bookmarkEnd w:id="157"/>
      <w:bookmarkEnd w:id="158"/>
      <w:bookmarkEnd w:id="159"/>
      <w:bookmarkEnd w:id="160"/>
      <w:bookmarkEnd w:id="161"/>
    </w:p>
    <w:p w14:paraId="4BC5E427">
      <w:pPr>
        <w:pStyle w:val="108"/>
        <w:numPr>
          <w:ilvl w:val="2"/>
          <w:numId w:val="0"/>
        </w:numPr>
        <w:spacing w:beforeLines="0" w:afterLines="0"/>
        <w:ind w:firstLine="420" w:firstLineChars="200"/>
        <w:outlineLvl w:val="9"/>
      </w:pPr>
      <w:bookmarkStart w:id="162" w:name="_Toc4376"/>
      <w:bookmarkEnd w:id="162"/>
      <w:bookmarkStart w:id="163" w:name="_Toc23613"/>
      <w:bookmarkEnd w:id="163"/>
      <w:bookmarkStart w:id="164" w:name="_Toc6063"/>
      <w:bookmarkEnd w:id="164"/>
      <w:bookmarkStart w:id="165" w:name="_Toc2555"/>
      <w:bookmarkEnd w:id="165"/>
      <w:bookmarkStart w:id="166" w:name="_Toc139613690"/>
      <w:bookmarkStart w:id="167" w:name="_Toc139613939"/>
      <w:bookmarkStart w:id="168" w:name="_Toc21360"/>
      <w:bookmarkStart w:id="169" w:name="_Toc320"/>
      <w:bookmarkStart w:id="170" w:name="_Toc32133"/>
      <w:bookmarkStart w:id="171" w:name="_Toc6963"/>
      <w:r>
        <w:t>隔震层  isolation layer</w:t>
      </w:r>
      <w:bookmarkEnd w:id="166"/>
      <w:bookmarkEnd w:id="167"/>
    </w:p>
    <w:p w14:paraId="382CE0C9">
      <w:pPr>
        <w:pStyle w:val="234"/>
        <w:rPr>
          <w:rFonts w:ascii="Times New Roman"/>
          <w:szCs w:val="21"/>
        </w:rPr>
      </w:pPr>
      <w:r>
        <w:rPr>
          <w:rFonts w:hint="eastAsia" w:ascii="Times New Roman"/>
          <w:szCs w:val="21"/>
        </w:rPr>
        <w:t>隔震建筑设置在基础、底部或下部结构与上部结构之间的全部部件的总称，包括隔震支座、阻尼装置、抗风装置、限位装置、抗拉装置、附属装置及相关的支承或连接构件等。</w:t>
      </w:r>
    </w:p>
    <w:p w14:paraId="3E012C48">
      <w:pPr>
        <w:pStyle w:val="108"/>
        <w:numPr>
          <w:ilvl w:val="2"/>
          <w:numId w:val="0"/>
        </w:numPr>
        <w:spacing w:beforeLines="0" w:afterLines="0"/>
        <w:outlineLvl w:val="9"/>
      </w:pPr>
      <w:bookmarkStart w:id="172" w:name="_Toc139613691"/>
      <w:bookmarkStart w:id="173" w:name="_Toc139613940"/>
      <w:r>
        <w:rPr>
          <w:rFonts w:hint="eastAsia"/>
        </w:rPr>
        <w:t>3.10</w:t>
      </w:r>
      <w:bookmarkEnd w:id="168"/>
      <w:bookmarkEnd w:id="169"/>
      <w:bookmarkEnd w:id="170"/>
      <w:bookmarkEnd w:id="171"/>
      <w:bookmarkEnd w:id="172"/>
      <w:bookmarkEnd w:id="173"/>
    </w:p>
    <w:p w14:paraId="151CAE92">
      <w:pPr>
        <w:pStyle w:val="108"/>
        <w:numPr>
          <w:ilvl w:val="2"/>
          <w:numId w:val="0"/>
        </w:numPr>
        <w:spacing w:beforeLines="0" w:afterLines="0"/>
        <w:ind w:firstLine="420" w:firstLineChars="200"/>
        <w:outlineLvl w:val="9"/>
      </w:pPr>
      <w:bookmarkStart w:id="174" w:name="_Toc15589"/>
      <w:bookmarkEnd w:id="174"/>
      <w:bookmarkStart w:id="175" w:name="_Toc21339"/>
      <w:bookmarkEnd w:id="175"/>
      <w:bookmarkStart w:id="176" w:name="_Toc11144"/>
      <w:bookmarkEnd w:id="176"/>
      <w:bookmarkStart w:id="177" w:name="_Toc11554"/>
      <w:bookmarkEnd w:id="177"/>
      <w:bookmarkStart w:id="178" w:name="_Toc139613692"/>
      <w:bookmarkStart w:id="179" w:name="_Toc139613941"/>
      <w:bookmarkStart w:id="180" w:name="_Toc18353"/>
      <w:bookmarkStart w:id="181" w:name="_Toc30051"/>
      <w:bookmarkStart w:id="182" w:name="_Toc23657"/>
      <w:bookmarkStart w:id="183" w:name="_Toc32278"/>
      <w:r>
        <w:t>上部结构  superstructure</w:t>
      </w:r>
      <w:bookmarkEnd w:id="178"/>
      <w:bookmarkEnd w:id="179"/>
    </w:p>
    <w:p w14:paraId="48BF6553">
      <w:pPr>
        <w:pStyle w:val="234"/>
        <w:rPr>
          <w:rFonts w:ascii="Times New Roman"/>
          <w:szCs w:val="21"/>
        </w:rPr>
      </w:pPr>
      <w:r>
        <w:rPr>
          <w:rFonts w:ascii="Times New Roman"/>
          <w:kern w:val="2"/>
          <w:szCs w:val="21"/>
        </w:rPr>
        <w:t>既有建筑中位于隔震层以上的部分。</w:t>
      </w:r>
    </w:p>
    <w:p w14:paraId="79237542">
      <w:pPr>
        <w:pStyle w:val="108"/>
        <w:numPr>
          <w:ilvl w:val="2"/>
          <w:numId w:val="0"/>
        </w:numPr>
        <w:spacing w:beforeLines="0" w:afterLines="0"/>
        <w:outlineLvl w:val="9"/>
      </w:pPr>
      <w:bookmarkStart w:id="184" w:name="_Toc139613942"/>
      <w:bookmarkStart w:id="185" w:name="_Toc139613693"/>
      <w:r>
        <w:rPr>
          <w:rFonts w:hint="eastAsia"/>
        </w:rPr>
        <w:t>3.11</w:t>
      </w:r>
      <w:bookmarkEnd w:id="180"/>
      <w:bookmarkEnd w:id="181"/>
      <w:bookmarkEnd w:id="182"/>
      <w:bookmarkEnd w:id="183"/>
      <w:bookmarkEnd w:id="184"/>
      <w:bookmarkEnd w:id="185"/>
    </w:p>
    <w:p w14:paraId="6070DEA1">
      <w:pPr>
        <w:pStyle w:val="108"/>
        <w:numPr>
          <w:ilvl w:val="2"/>
          <w:numId w:val="0"/>
        </w:numPr>
        <w:spacing w:beforeLines="0" w:afterLines="0"/>
        <w:ind w:firstLine="420" w:firstLineChars="200"/>
        <w:outlineLvl w:val="9"/>
      </w:pPr>
      <w:bookmarkStart w:id="186" w:name="_Toc21643"/>
      <w:bookmarkEnd w:id="186"/>
      <w:bookmarkStart w:id="187" w:name="_Toc24419"/>
      <w:bookmarkEnd w:id="187"/>
      <w:bookmarkStart w:id="188" w:name="_Toc16589"/>
      <w:bookmarkEnd w:id="188"/>
      <w:bookmarkStart w:id="189" w:name="_Toc24108"/>
      <w:bookmarkEnd w:id="189"/>
      <w:bookmarkStart w:id="190" w:name="_Toc139613943"/>
      <w:bookmarkStart w:id="191" w:name="_Toc139613694"/>
      <w:bookmarkStart w:id="192" w:name="_Toc23493"/>
      <w:bookmarkStart w:id="193" w:name="_Toc28757"/>
      <w:bookmarkStart w:id="194" w:name="_Toc9852"/>
      <w:bookmarkStart w:id="195" w:name="_Toc13331"/>
      <w:r>
        <w:t>下部结构  substructure</w:t>
      </w:r>
      <w:bookmarkEnd w:id="190"/>
      <w:bookmarkEnd w:id="191"/>
    </w:p>
    <w:p w14:paraId="7656398E">
      <w:pPr>
        <w:pStyle w:val="234"/>
        <w:rPr>
          <w:rFonts w:ascii="Times New Roman"/>
          <w:szCs w:val="21"/>
        </w:rPr>
      </w:pPr>
      <w:r>
        <w:rPr>
          <w:rFonts w:ascii="Times New Roman"/>
          <w:kern w:val="2"/>
          <w:szCs w:val="21"/>
        </w:rPr>
        <w:t>既有建筑中位于隔震层以下的部分，不包括基础。</w:t>
      </w:r>
    </w:p>
    <w:p w14:paraId="198C39EE">
      <w:pPr>
        <w:pStyle w:val="108"/>
        <w:numPr>
          <w:ilvl w:val="2"/>
          <w:numId w:val="0"/>
        </w:numPr>
        <w:spacing w:beforeLines="0" w:afterLines="0"/>
        <w:outlineLvl w:val="9"/>
      </w:pPr>
      <w:bookmarkStart w:id="196" w:name="_Toc139613695"/>
      <w:bookmarkStart w:id="197" w:name="_Toc139613944"/>
      <w:r>
        <w:rPr>
          <w:rFonts w:hint="eastAsia"/>
        </w:rPr>
        <w:t>3.12</w:t>
      </w:r>
      <w:bookmarkEnd w:id="192"/>
      <w:bookmarkEnd w:id="193"/>
      <w:bookmarkEnd w:id="194"/>
      <w:bookmarkEnd w:id="195"/>
      <w:bookmarkEnd w:id="196"/>
      <w:bookmarkEnd w:id="197"/>
    </w:p>
    <w:p w14:paraId="36339CA2">
      <w:pPr>
        <w:pStyle w:val="108"/>
        <w:numPr>
          <w:ilvl w:val="2"/>
          <w:numId w:val="0"/>
        </w:numPr>
        <w:spacing w:beforeLines="0" w:afterLines="0"/>
        <w:ind w:firstLine="420" w:firstLineChars="200"/>
        <w:outlineLvl w:val="9"/>
      </w:pPr>
      <w:bookmarkStart w:id="198" w:name="_Toc18264"/>
      <w:bookmarkEnd w:id="198"/>
      <w:bookmarkStart w:id="199" w:name="_Toc23719"/>
      <w:bookmarkEnd w:id="199"/>
      <w:bookmarkStart w:id="200" w:name="_Toc32336"/>
      <w:bookmarkEnd w:id="200"/>
      <w:bookmarkStart w:id="201" w:name="_Toc28915"/>
      <w:bookmarkEnd w:id="201"/>
      <w:bookmarkStart w:id="202" w:name="_Toc139613696"/>
      <w:bookmarkStart w:id="203" w:name="_Toc139613945"/>
      <w:bookmarkStart w:id="204" w:name="_Toc2335"/>
      <w:bookmarkStart w:id="205" w:name="_Toc26464"/>
      <w:bookmarkStart w:id="206" w:name="_Toc25471"/>
      <w:bookmarkStart w:id="207" w:name="_Toc8813"/>
      <w:r>
        <w:t>销键梁  drill through girder of wall</w:t>
      </w:r>
      <w:bookmarkEnd w:id="202"/>
      <w:bookmarkEnd w:id="203"/>
    </w:p>
    <w:p w14:paraId="34566403">
      <w:pPr>
        <w:pStyle w:val="234"/>
        <w:rPr>
          <w:rFonts w:ascii="Times New Roman"/>
          <w:kern w:val="2"/>
          <w:szCs w:val="21"/>
        </w:rPr>
      </w:pPr>
      <w:r>
        <w:rPr>
          <w:rFonts w:ascii="Times New Roman"/>
          <w:szCs w:val="21"/>
        </w:rPr>
        <w:t>穿过墙体并</w:t>
      </w:r>
      <w:r>
        <w:rPr>
          <w:rFonts w:ascii="Times New Roman"/>
          <w:kern w:val="2"/>
          <w:szCs w:val="21"/>
        </w:rPr>
        <w:t>与上下托换梁垂直的销键。分为上销键梁和下销键梁两种。</w:t>
      </w:r>
    </w:p>
    <w:p w14:paraId="1CB1ABDB">
      <w:pPr>
        <w:pStyle w:val="108"/>
        <w:numPr>
          <w:ilvl w:val="2"/>
          <w:numId w:val="0"/>
        </w:numPr>
        <w:spacing w:beforeLines="0" w:afterLines="0"/>
        <w:outlineLvl w:val="9"/>
      </w:pPr>
      <w:bookmarkStart w:id="208" w:name="_Toc139613946"/>
      <w:bookmarkStart w:id="209" w:name="_Toc139613697"/>
      <w:r>
        <w:rPr>
          <w:rFonts w:hint="eastAsia"/>
        </w:rPr>
        <w:t>3.13</w:t>
      </w:r>
      <w:bookmarkEnd w:id="204"/>
      <w:bookmarkEnd w:id="205"/>
      <w:bookmarkEnd w:id="206"/>
      <w:bookmarkEnd w:id="207"/>
      <w:bookmarkEnd w:id="208"/>
      <w:bookmarkEnd w:id="209"/>
    </w:p>
    <w:p w14:paraId="26401E41">
      <w:pPr>
        <w:pStyle w:val="108"/>
        <w:numPr>
          <w:ilvl w:val="2"/>
          <w:numId w:val="0"/>
        </w:numPr>
        <w:spacing w:beforeLines="0" w:afterLines="0"/>
        <w:ind w:firstLine="420" w:firstLineChars="200"/>
        <w:outlineLvl w:val="9"/>
      </w:pPr>
      <w:bookmarkStart w:id="210" w:name="_Toc9701"/>
      <w:bookmarkEnd w:id="210"/>
      <w:bookmarkStart w:id="211" w:name="_Toc13066"/>
      <w:bookmarkEnd w:id="211"/>
      <w:bookmarkStart w:id="212" w:name="_Toc29222"/>
      <w:bookmarkEnd w:id="212"/>
      <w:bookmarkStart w:id="213" w:name="_Toc1434"/>
      <w:bookmarkEnd w:id="213"/>
      <w:bookmarkStart w:id="214" w:name="_Toc139613947"/>
      <w:bookmarkStart w:id="215" w:name="_Toc139613698"/>
      <w:bookmarkStart w:id="216" w:name="_Toc2913"/>
      <w:bookmarkStart w:id="217" w:name="_Toc10401"/>
      <w:bookmarkStart w:id="218" w:name="_Toc8377"/>
      <w:bookmarkStart w:id="219" w:name="_Toc20424"/>
      <w:r>
        <w:t>上托换梁  above bracketed girder</w:t>
      </w:r>
      <w:bookmarkEnd w:id="214"/>
      <w:bookmarkEnd w:id="215"/>
    </w:p>
    <w:p w14:paraId="2511CCF7">
      <w:pPr>
        <w:pStyle w:val="234"/>
        <w:rPr>
          <w:rFonts w:ascii="Times New Roman"/>
          <w:szCs w:val="21"/>
        </w:rPr>
      </w:pPr>
      <w:r>
        <w:rPr>
          <w:rFonts w:ascii="Times New Roman"/>
          <w:szCs w:val="21"/>
        </w:rPr>
        <w:t>上部结构的承重托梁，上部结构的竖向荷载通过上托换梁向下传递给隔震支座。</w:t>
      </w:r>
    </w:p>
    <w:p w14:paraId="0590FCB8">
      <w:pPr>
        <w:pStyle w:val="108"/>
        <w:numPr>
          <w:ilvl w:val="2"/>
          <w:numId w:val="0"/>
        </w:numPr>
        <w:spacing w:beforeLines="0" w:afterLines="0"/>
        <w:outlineLvl w:val="9"/>
      </w:pPr>
      <w:bookmarkStart w:id="220" w:name="_Toc139613948"/>
      <w:bookmarkStart w:id="221" w:name="_Toc139613699"/>
      <w:r>
        <w:rPr>
          <w:rFonts w:hint="eastAsia"/>
        </w:rPr>
        <w:t>3.14</w:t>
      </w:r>
      <w:bookmarkEnd w:id="216"/>
      <w:bookmarkEnd w:id="217"/>
      <w:bookmarkEnd w:id="218"/>
      <w:bookmarkEnd w:id="219"/>
      <w:bookmarkEnd w:id="220"/>
      <w:bookmarkEnd w:id="221"/>
    </w:p>
    <w:p w14:paraId="704B7C48">
      <w:pPr>
        <w:pStyle w:val="108"/>
        <w:numPr>
          <w:ilvl w:val="2"/>
          <w:numId w:val="0"/>
        </w:numPr>
        <w:spacing w:beforeLines="0" w:afterLines="0"/>
        <w:ind w:firstLine="420" w:firstLineChars="200"/>
        <w:outlineLvl w:val="9"/>
      </w:pPr>
      <w:bookmarkStart w:id="222" w:name="_Toc1731"/>
      <w:bookmarkEnd w:id="222"/>
      <w:bookmarkStart w:id="223" w:name="_Toc6797"/>
      <w:bookmarkEnd w:id="223"/>
      <w:bookmarkStart w:id="224" w:name="_Toc24141"/>
      <w:bookmarkEnd w:id="224"/>
      <w:bookmarkStart w:id="225" w:name="_Toc1496"/>
      <w:bookmarkEnd w:id="225"/>
      <w:bookmarkStart w:id="226" w:name="_Toc139613700"/>
      <w:bookmarkStart w:id="227" w:name="_Toc139613949"/>
      <w:bookmarkStart w:id="228" w:name="_Toc12850"/>
      <w:bookmarkStart w:id="229" w:name="_Toc9660"/>
      <w:bookmarkStart w:id="230" w:name="_Toc25240"/>
      <w:bookmarkStart w:id="231" w:name="_Toc777"/>
      <w:r>
        <w:t>下托换梁  undersurface bracketed girder</w:t>
      </w:r>
      <w:bookmarkEnd w:id="226"/>
      <w:bookmarkEnd w:id="227"/>
    </w:p>
    <w:p w14:paraId="1ADD8831">
      <w:pPr>
        <w:pStyle w:val="234"/>
        <w:rPr>
          <w:rFonts w:ascii="Times New Roman"/>
          <w:szCs w:val="21"/>
        </w:rPr>
      </w:pPr>
      <w:r>
        <w:rPr>
          <w:rFonts w:ascii="Times New Roman"/>
          <w:szCs w:val="21"/>
        </w:rPr>
        <w:t>承担上部结构通过隔震支座传来的全部竖向荷载及水平剪力，再向下传递给基础</w:t>
      </w:r>
      <w:r>
        <w:rPr>
          <w:rFonts w:hint="eastAsia" w:ascii="Times New Roman"/>
          <w:szCs w:val="21"/>
        </w:rPr>
        <w:t>的承重托梁</w:t>
      </w:r>
      <w:r>
        <w:rPr>
          <w:rFonts w:ascii="Times New Roman"/>
          <w:szCs w:val="21"/>
        </w:rPr>
        <w:t>。</w:t>
      </w:r>
    </w:p>
    <w:p w14:paraId="2EC0BA71">
      <w:pPr>
        <w:pStyle w:val="108"/>
        <w:numPr>
          <w:ilvl w:val="2"/>
          <w:numId w:val="0"/>
        </w:numPr>
        <w:spacing w:beforeLines="0" w:afterLines="0"/>
        <w:outlineLvl w:val="9"/>
      </w:pPr>
      <w:bookmarkStart w:id="232" w:name="_Toc139613950"/>
      <w:bookmarkStart w:id="233" w:name="_Toc139613701"/>
      <w:r>
        <w:rPr>
          <w:rFonts w:hint="eastAsia"/>
        </w:rPr>
        <w:t>3.15</w:t>
      </w:r>
      <w:bookmarkEnd w:id="228"/>
      <w:bookmarkEnd w:id="229"/>
      <w:bookmarkEnd w:id="230"/>
      <w:bookmarkEnd w:id="231"/>
      <w:bookmarkEnd w:id="232"/>
      <w:bookmarkEnd w:id="233"/>
    </w:p>
    <w:p w14:paraId="0261C395">
      <w:pPr>
        <w:pStyle w:val="108"/>
        <w:numPr>
          <w:ilvl w:val="2"/>
          <w:numId w:val="0"/>
        </w:numPr>
        <w:spacing w:beforeLines="0" w:afterLines="0"/>
        <w:ind w:firstLine="420" w:firstLineChars="200"/>
        <w:outlineLvl w:val="9"/>
      </w:pPr>
      <w:bookmarkStart w:id="234" w:name="_Toc19751"/>
      <w:bookmarkEnd w:id="234"/>
      <w:bookmarkStart w:id="235" w:name="_Toc19135"/>
      <w:bookmarkEnd w:id="235"/>
      <w:bookmarkStart w:id="236" w:name="_Toc3676"/>
      <w:bookmarkEnd w:id="236"/>
      <w:bookmarkStart w:id="237" w:name="_Toc26081"/>
      <w:bookmarkEnd w:id="237"/>
      <w:bookmarkStart w:id="238" w:name="_Toc139613951"/>
      <w:bookmarkStart w:id="239" w:name="_Toc139613702"/>
      <w:bookmarkStart w:id="240" w:name="_Toc4208"/>
      <w:bookmarkStart w:id="241" w:name="_Toc29291"/>
      <w:bookmarkStart w:id="242" w:name="_Toc28659"/>
      <w:bookmarkStart w:id="243" w:name="_Toc20513"/>
      <w:r>
        <w:t>支墩  plinth</w:t>
      </w:r>
      <w:bookmarkEnd w:id="238"/>
      <w:bookmarkEnd w:id="239"/>
    </w:p>
    <w:p w14:paraId="664FFBBA">
      <w:pPr>
        <w:pStyle w:val="234"/>
        <w:rPr>
          <w:rFonts w:ascii="Times New Roman"/>
          <w:szCs w:val="21"/>
        </w:rPr>
      </w:pPr>
      <w:r>
        <w:rPr>
          <w:rFonts w:ascii="Times New Roman"/>
          <w:szCs w:val="21"/>
        </w:rPr>
        <w:t>连接隔震支座和上下托换梁的支撑构件。分为上支墩和下支墩两种。</w:t>
      </w:r>
    </w:p>
    <w:p w14:paraId="61F2A9AB">
      <w:pPr>
        <w:pStyle w:val="108"/>
        <w:numPr>
          <w:ilvl w:val="2"/>
          <w:numId w:val="0"/>
        </w:numPr>
        <w:spacing w:beforeLines="0" w:afterLines="0"/>
        <w:outlineLvl w:val="9"/>
      </w:pPr>
      <w:bookmarkStart w:id="244" w:name="_Toc139613703"/>
      <w:bookmarkStart w:id="245" w:name="_Toc139613952"/>
      <w:r>
        <w:rPr>
          <w:rFonts w:hint="eastAsia"/>
        </w:rPr>
        <w:t>3.16</w:t>
      </w:r>
      <w:bookmarkEnd w:id="240"/>
      <w:bookmarkEnd w:id="241"/>
      <w:bookmarkEnd w:id="242"/>
      <w:bookmarkEnd w:id="243"/>
      <w:bookmarkEnd w:id="244"/>
      <w:bookmarkEnd w:id="245"/>
    </w:p>
    <w:p w14:paraId="32F4A505">
      <w:pPr>
        <w:pStyle w:val="108"/>
        <w:numPr>
          <w:ilvl w:val="2"/>
          <w:numId w:val="0"/>
        </w:numPr>
        <w:spacing w:beforeLines="0" w:afterLines="0"/>
        <w:ind w:firstLine="420" w:firstLineChars="200"/>
        <w:outlineLvl w:val="9"/>
      </w:pPr>
      <w:bookmarkStart w:id="246" w:name="_Toc139613704"/>
      <w:bookmarkStart w:id="247" w:name="_Toc139613953"/>
      <w:bookmarkStart w:id="248" w:name="_Toc27005"/>
      <w:bookmarkStart w:id="249" w:name="_Toc5766"/>
      <w:bookmarkStart w:id="250" w:name="_Toc22254"/>
      <w:bookmarkStart w:id="251" w:name="_Toc30661"/>
      <w:r>
        <w:t>有效刚度  effective stiffness</w:t>
      </w:r>
      <w:bookmarkEnd w:id="246"/>
      <w:bookmarkEnd w:id="247"/>
    </w:p>
    <w:p w14:paraId="17E2D687">
      <w:pPr>
        <w:pStyle w:val="234"/>
        <w:rPr>
          <w:rFonts w:ascii="Times New Roman"/>
          <w:szCs w:val="21"/>
        </w:rPr>
      </w:pPr>
      <w:r>
        <w:rPr>
          <w:rFonts w:ascii="Times New Roman"/>
          <w:szCs w:val="21"/>
        </w:rPr>
        <w:t>隔震层（或隔震支座）所承受的荷载与相应位移的比值。其值可取荷载—位移曲线在相应位移点上的割线刚度。</w:t>
      </w:r>
    </w:p>
    <w:p w14:paraId="20A1F655">
      <w:pPr>
        <w:pStyle w:val="108"/>
        <w:numPr>
          <w:ilvl w:val="2"/>
          <w:numId w:val="0"/>
        </w:numPr>
        <w:spacing w:beforeLines="0" w:afterLines="0"/>
        <w:outlineLvl w:val="9"/>
      </w:pPr>
      <w:bookmarkStart w:id="252" w:name="_Toc139613705"/>
      <w:bookmarkStart w:id="253" w:name="_Toc139613954"/>
      <w:r>
        <w:rPr>
          <w:rFonts w:hint="eastAsia"/>
        </w:rPr>
        <w:t>3.17</w:t>
      </w:r>
      <w:bookmarkEnd w:id="248"/>
      <w:bookmarkEnd w:id="249"/>
      <w:bookmarkEnd w:id="250"/>
      <w:bookmarkEnd w:id="251"/>
      <w:bookmarkEnd w:id="252"/>
      <w:bookmarkEnd w:id="253"/>
    </w:p>
    <w:p w14:paraId="4DCE0F42">
      <w:pPr>
        <w:pStyle w:val="108"/>
        <w:numPr>
          <w:ilvl w:val="2"/>
          <w:numId w:val="0"/>
        </w:numPr>
        <w:spacing w:beforeLines="0" w:afterLines="0"/>
        <w:ind w:firstLine="420" w:firstLineChars="200"/>
        <w:outlineLvl w:val="9"/>
      </w:pPr>
      <w:bookmarkStart w:id="254" w:name="_Toc139613955"/>
      <w:bookmarkStart w:id="255" w:name="_Toc139613706"/>
      <w:bookmarkStart w:id="256" w:name="_Toc5819"/>
      <w:bookmarkStart w:id="257" w:name="_Toc24014"/>
      <w:bookmarkStart w:id="258" w:name="_Toc741"/>
      <w:bookmarkStart w:id="259" w:name="_Toc20451"/>
      <w:bookmarkStart w:id="260" w:name="_Toc4043"/>
      <w:r>
        <w:t>竖向隔离缝  vertical isolation gap</w:t>
      </w:r>
      <w:bookmarkEnd w:id="254"/>
      <w:bookmarkEnd w:id="255"/>
    </w:p>
    <w:p w14:paraId="525176E0">
      <w:pPr>
        <w:pStyle w:val="234"/>
        <w:rPr>
          <w:rFonts w:ascii="Times New Roman"/>
          <w:szCs w:val="21"/>
        </w:rPr>
      </w:pPr>
      <w:r>
        <w:rPr>
          <w:rFonts w:ascii="Times New Roman"/>
          <w:szCs w:val="21"/>
        </w:rPr>
        <w:t>在隔震层相关部位预留的变形缝，以保证地震时隔震建筑上部结构能够自由水平变形。</w:t>
      </w:r>
    </w:p>
    <w:p w14:paraId="71F51A7B">
      <w:pPr>
        <w:pStyle w:val="108"/>
        <w:numPr>
          <w:ilvl w:val="2"/>
          <w:numId w:val="0"/>
        </w:numPr>
        <w:spacing w:beforeLines="0" w:afterLines="0"/>
        <w:outlineLvl w:val="9"/>
      </w:pPr>
      <w:bookmarkStart w:id="261" w:name="_Toc139613956"/>
      <w:bookmarkStart w:id="262" w:name="_Toc139613707"/>
      <w:r>
        <w:rPr>
          <w:rFonts w:hint="eastAsia"/>
        </w:rPr>
        <w:t>3.18</w:t>
      </w:r>
      <w:bookmarkEnd w:id="256"/>
      <w:bookmarkEnd w:id="257"/>
      <w:bookmarkEnd w:id="258"/>
      <w:bookmarkEnd w:id="259"/>
      <w:bookmarkEnd w:id="261"/>
      <w:bookmarkEnd w:id="262"/>
    </w:p>
    <w:p w14:paraId="63318215">
      <w:pPr>
        <w:pStyle w:val="108"/>
        <w:numPr>
          <w:ilvl w:val="2"/>
          <w:numId w:val="0"/>
        </w:numPr>
        <w:spacing w:beforeLines="0" w:afterLines="0"/>
        <w:ind w:firstLine="420" w:firstLineChars="200"/>
        <w:outlineLvl w:val="9"/>
      </w:pPr>
      <w:bookmarkStart w:id="263" w:name="_Toc26281"/>
      <w:bookmarkEnd w:id="263"/>
      <w:bookmarkStart w:id="264" w:name="_Toc26216"/>
      <w:bookmarkEnd w:id="264"/>
      <w:bookmarkStart w:id="265" w:name="_Toc2631"/>
      <w:bookmarkEnd w:id="265"/>
      <w:bookmarkStart w:id="266" w:name="_Toc18025"/>
      <w:bookmarkEnd w:id="266"/>
      <w:bookmarkStart w:id="267" w:name="_Toc139613708"/>
      <w:bookmarkStart w:id="268" w:name="_Toc139613957"/>
      <w:bookmarkStart w:id="269" w:name="_Toc23894"/>
      <w:bookmarkStart w:id="270" w:name="_Toc25288"/>
      <w:bookmarkStart w:id="271" w:name="_Toc22312"/>
      <w:bookmarkStart w:id="272" w:name="_Toc2331"/>
      <w:r>
        <w:t>水平隔离缝  horizontal isolation gap</w:t>
      </w:r>
      <w:bookmarkEnd w:id="267"/>
      <w:bookmarkEnd w:id="268"/>
    </w:p>
    <w:p w14:paraId="6335D267">
      <w:pPr>
        <w:pStyle w:val="234"/>
        <w:rPr>
          <w:rFonts w:ascii="Times New Roman"/>
          <w:szCs w:val="21"/>
        </w:rPr>
      </w:pPr>
      <w:r>
        <w:rPr>
          <w:rFonts w:ascii="Times New Roman"/>
          <w:szCs w:val="21"/>
        </w:rPr>
        <w:t>上部结构与下部结构之间设置的结构缝，防止上下部结构相互摩擦，保证地震时隔震建筑上部结构能够自由水平变形。</w:t>
      </w:r>
    </w:p>
    <w:p w14:paraId="50FED510">
      <w:pPr>
        <w:pStyle w:val="108"/>
        <w:numPr>
          <w:ilvl w:val="2"/>
          <w:numId w:val="0"/>
        </w:numPr>
        <w:spacing w:beforeLines="0" w:afterLines="0"/>
        <w:outlineLvl w:val="9"/>
      </w:pPr>
      <w:bookmarkStart w:id="273" w:name="_Toc139613958"/>
      <w:bookmarkStart w:id="274" w:name="_Toc139613709"/>
      <w:r>
        <w:rPr>
          <w:rFonts w:hint="eastAsia"/>
        </w:rPr>
        <w:t>3.19</w:t>
      </w:r>
      <w:bookmarkEnd w:id="269"/>
      <w:bookmarkEnd w:id="270"/>
      <w:bookmarkEnd w:id="271"/>
      <w:bookmarkEnd w:id="272"/>
      <w:bookmarkEnd w:id="273"/>
      <w:bookmarkEnd w:id="274"/>
    </w:p>
    <w:p w14:paraId="36117DC4">
      <w:pPr>
        <w:pStyle w:val="108"/>
        <w:numPr>
          <w:ilvl w:val="2"/>
          <w:numId w:val="0"/>
        </w:numPr>
        <w:spacing w:beforeLines="0" w:afterLines="0"/>
        <w:ind w:firstLine="420" w:firstLineChars="200"/>
        <w:outlineLvl w:val="9"/>
      </w:pPr>
      <w:bookmarkStart w:id="275" w:name="_Toc13481"/>
      <w:bookmarkEnd w:id="275"/>
      <w:bookmarkStart w:id="276" w:name="_Toc6388"/>
      <w:bookmarkEnd w:id="276"/>
      <w:bookmarkStart w:id="277" w:name="_Toc22656"/>
      <w:bookmarkEnd w:id="277"/>
      <w:bookmarkStart w:id="278" w:name="_Toc5392"/>
      <w:bookmarkEnd w:id="278"/>
      <w:bookmarkStart w:id="279" w:name="_Toc139613959"/>
      <w:bookmarkStart w:id="280" w:name="_Toc139613710"/>
      <w:bookmarkStart w:id="281" w:name="_Toc10074"/>
      <w:bookmarkStart w:id="282" w:name="_Toc9810"/>
      <w:bookmarkStart w:id="283" w:name="_Toc31599"/>
      <w:bookmarkStart w:id="284" w:name="_Toc18720"/>
      <w:r>
        <w:t>柔性连接  flexible connection</w:t>
      </w:r>
      <w:bookmarkEnd w:id="279"/>
      <w:bookmarkEnd w:id="280"/>
      <w:r>
        <w:t xml:space="preserve"> </w:t>
      </w:r>
    </w:p>
    <w:p w14:paraId="78F738D1">
      <w:pPr>
        <w:pStyle w:val="234"/>
        <w:rPr>
          <w:rFonts w:ascii="Times New Roman"/>
          <w:szCs w:val="21"/>
        </w:rPr>
      </w:pPr>
      <w:r>
        <w:rPr>
          <w:rFonts w:ascii="Times New Roman"/>
          <w:szCs w:val="21"/>
        </w:rPr>
        <w:t>为保证穿过隔震层的设备管线、管道</w:t>
      </w:r>
      <w:r>
        <w:rPr>
          <w:rFonts w:hint="eastAsia" w:ascii="Times New Roman"/>
          <w:szCs w:val="21"/>
        </w:rPr>
        <w:t>在</w:t>
      </w:r>
      <w:r>
        <w:rPr>
          <w:rFonts w:ascii="Times New Roman"/>
          <w:szCs w:val="21"/>
        </w:rPr>
        <w:t>地震时能够正常工作、不阻碍隔震层的水平位移而采取的处理措施，通常包括柔性接头、柔性管段或设置冗余长度等方式。</w:t>
      </w:r>
    </w:p>
    <w:p w14:paraId="4F92B80B">
      <w:pPr>
        <w:pStyle w:val="108"/>
        <w:numPr>
          <w:ilvl w:val="2"/>
          <w:numId w:val="0"/>
        </w:numPr>
        <w:spacing w:beforeLines="0" w:afterLines="0"/>
        <w:outlineLvl w:val="9"/>
      </w:pPr>
      <w:bookmarkStart w:id="285" w:name="_Toc139613711"/>
      <w:bookmarkStart w:id="286" w:name="_Toc139613960"/>
      <w:r>
        <w:rPr>
          <w:rFonts w:hint="eastAsia"/>
        </w:rPr>
        <w:t>3.20</w:t>
      </w:r>
      <w:bookmarkEnd w:id="281"/>
      <w:bookmarkEnd w:id="282"/>
      <w:bookmarkEnd w:id="283"/>
      <w:bookmarkEnd w:id="284"/>
      <w:bookmarkEnd w:id="285"/>
      <w:bookmarkEnd w:id="286"/>
    </w:p>
    <w:p w14:paraId="32281ADA">
      <w:pPr>
        <w:pStyle w:val="108"/>
        <w:numPr>
          <w:ilvl w:val="2"/>
          <w:numId w:val="0"/>
        </w:numPr>
        <w:spacing w:beforeLines="0" w:afterLines="0"/>
        <w:ind w:firstLine="420" w:firstLineChars="200"/>
        <w:outlineLvl w:val="9"/>
      </w:pPr>
      <w:bookmarkStart w:id="287" w:name="_Toc24776"/>
      <w:bookmarkEnd w:id="287"/>
      <w:bookmarkStart w:id="288" w:name="_Toc15231"/>
      <w:bookmarkEnd w:id="288"/>
      <w:bookmarkStart w:id="289" w:name="_Toc3035"/>
      <w:bookmarkEnd w:id="289"/>
      <w:bookmarkStart w:id="290" w:name="_Toc2132"/>
      <w:bookmarkEnd w:id="290"/>
      <w:bookmarkStart w:id="291" w:name="_Toc139613712"/>
      <w:bookmarkStart w:id="292" w:name="_Toc139613961"/>
      <w:bookmarkStart w:id="293" w:name="_Toc15694"/>
      <w:bookmarkStart w:id="294" w:name="_Toc3383"/>
      <w:bookmarkStart w:id="295" w:name="_Toc21075"/>
      <w:bookmarkStart w:id="296" w:name="_Toc24773"/>
      <w:r>
        <w:t>隔震构造  details of isolation design</w:t>
      </w:r>
      <w:bookmarkEnd w:id="291"/>
      <w:bookmarkEnd w:id="292"/>
    </w:p>
    <w:p w14:paraId="43B3A8C5">
      <w:pPr>
        <w:pStyle w:val="234"/>
        <w:rPr>
          <w:rFonts w:ascii="Times New Roman"/>
          <w:szCs w:val="21"/>
        </w:rPr>
      </w:pPr>
      <w:r>
        <w:rPr>
          <w:rFonts w:ascii="Times New Roman"/>
          <w:szCs w:val="21"/>
        </w:rPr>
        <w:t>根据隔震设计原则，不需计算而对结构和非结构部分必须采取的各种细部要求。</w:t>
      </w:r>
    </w:p>
    <w:bookmarkEnd w:id="293"/>
    <w:bookmarkEnd w:id="294"/>
    <w:bookmarkEnd w:id="295"/>
    <w:bookmarkEnd w:id="296"/>
    <w:p w14:paraId="6E890B50">
      <w:pPr>
        <w:pStyle w:val="107"/>
        <w:numPr>
          <w:ilvl w:val="1"/>
          <w:numId w:val="0"/>
        </w:numPr>
        <w:spacing w:before="312" w:after="312"/>
        <w:rPr>
          <w:szCs w:val="21"/>
        </w:rPr>
      </w:pPr>
      <w:bookmarkStart w:id="297" w:name="_Toc2802"/>
      <w:bookmarkStart w:id="298" w:name="_Toc139613962"/>
      <w:r>
        <w:rPr>
          <w:rFonts w:hint="eastAsia"/>
          <w:szCs w:val="21"/>
        </w:rPr>
        <w:t>4</w:t>
      </w:r>
      <w:r>
        <w:rPr>
          <w:szCs w:val="21"/>
        </w:rPr>
        <w:t xml:space="preserve">  </w:t>
      </w:r>
      <w:bookmarkEnd w:id="297"/>
      <w:r>
        <w:rPr>
          <w:rFonts w:hint="eastAsia"/>
          <w:szCs w:val="21"/>
        </w:rPr>
        <w:t>总则</w:t>
      </w:r>
      <w:bookmarkEnd w:id="298"/>
    </w:p>
    <w:p w14:paraId="2E89D157">
      <w:pPr>
        <w:spacing w:line="240" w:lineRule="auto"/>
      </w:pPr>
      <w:bookmarkStart w:id="299" w:name="_Toc21393"/>
      <w:bookmarkStart w:id="300" w:name="_Toc13912"/>
      <w:bookmarkStart w:id="301" w:name="_Toc6684"/>
      <w:r>
        <w:rPr>
          <w:rFonts w:ascii="黑体" w:hAnsi="黑体" w:eastAsia="黑体" w:cs="黑体"/>
        </w:rPr>
        <w:t>4</w:t>
      </w:r>
      <w:r>
        <w:rPr>
          <w:rFonts w:hint="eastAsia" w:ascii="黑体" w:hAnsi="黑体" w:eastAsia="黑体" w:cs="黑体"/>
        </w:rPr>
        <w:t>.1</w:t>
      </w:r>
      <w:bookmarkEnd w:id="260"/>
      <w:bookmarkEnd w:id="299"/>
      <w:bookmarkEnd w:id="300"/>
      <w:bookmarkEnd w:id="301"/>
    </w:p>
    <w:p w14:paraId="439F23D1">
      <w:pPr>
        <w:spacing w:line="240" w:lineRule="auto"/>
        <w:ind w:firstLine="420" w:firstLineChars="200"/>
        <w:rPr>
          <w:rFonts w:ascii="Times New Roman" w:hAnsi="Times New Roman"/>
        </w:rPr>
      </w:pPr>
      <w:r>
        <w:rPr>
          <w:rFonts w:ascii="Times New Roman" w:hAnsi="Times New Roman"/>
        </w:rPr>
        <w:t>为规范</w:t>
      </w:r>
      <w:r>
        <w:rPr>
          <w:rFonts w:hint="eastAsia" w:ascii="Times New Roman" w:hAnsi="Times New Roman"/>
        </w:rPr>
        <w:t>建筑隔震技术在既有建筑隔震加固工程中的应用，</w:t>
      </w:r>
      <w:r>
        <w:rPr>
          <w:rFonts w:ascii="Times New Roman" w:hAnsi="Times New Roman"/>
        </w:rPr>
        <w:t>使既有建筑的隔震加固做到安全</w:t>
      </w:r>
      <w:r>
        <w:rPr>
          <w:rFonts w:hint="eastAsia" w:ascii="Times New Roman" w:hAnsi="Times New Roman"/>
        </w:rPr>
        <w:t>可靠</w:t>
      </w:r>
      <w:r>
        <w:rPr>
          <w:rFonts w:ascii="Times New Roman" w:hAnsi="Times New Roman"/>
        </w:rPr>
        <w:t>、技术先进、确保质量，制定本规程。</w:t>
      </w:r>
    </w:p>
    <w:p w14:paraId="048087A5">
      <w:pPr>
        <w:spacing w:line="240" w:lineRule="auto"/>
        <w:rPr>
          <w:rFonts w:ascii="Times New Roman" w:hAnsi="Times New Roman"/>
        </w:rPr>
      </w:pPr>
      <w:r>
        <w:rPr>
          <w:rFonts w:ascii="黑体" w:hAnsi="黑体" w:eastAsia="黑体" w:cs="黑体"/>
        </w:rPr>
        <w:t>4.2</w:t>
      </w:r>
    </w:p>
    <w:p w14:paraId="7023A40C">
      <w:pPr>
        <w:spacing w:line="240" w:lineRule="auto"/>
        <w:ind w:firstLine="420" w:firstLineChars="200"/>
        <w:rPr>
          <w:rFonts w:ascii="Times New Roman" w:hAnsi="Times New Roman"/>
        </w:rPr>
      </w:pPr>
      <w:r>
        <w:rPr>
          <w:rFonts w:ascii="Times New Roman" w:hAnsi="Times New Roman"/>
        </w:rPr>
        <w:t>本规程适用于江苏省</w:t>
      </w:r>
      <w:r>
        <w:rPr>
          <w:rFonts w:hint="eastAsia" w:ascii="Times New Roman" w:hAnsi="Times New Roman"/>
        </w:rPr>
        <w:t>抗震设防烈度为</w:t>
      </w:r>
      <w:r>
        <w:rPr>
          <w:rFonts w:ascii="Times New Roman" w:hAnsi="Times New Roman"/>
        </w:rPr>
        <w:t>6~8度地区</w:t>
      </w:r>
      <w:bookmarkStart w:id="302" w:name="_Hlk139357171"/>
      <w:bookmarkStart w:id="303" w:name="_Hlk139357161"/>
      <w:r>
        <w:rPr>
          <w:rFonts w:ascii="Times New Roman" w:hAnsi="Times New Roman"/>
        </w:rPr>
        <w:t>既有建筑</w:t>
      </w:r>
      <w:r>
        <w:rPr>
          <w:rFonts w:hint="eastAsia" w:ascii="Times New Roman" w:hAnsi="Times New Roman"/>
        </w:rPr>
        <w:t>基于水平地震作用下</w:t>
      </w:r>
      <w:r>
        <w:rPr>
          <w:rFonts w:ascii="Times New Roman" w:hAnsi="Times New Roman"/>
        </w:rPr>
        <w:t>的隔震加固设计、施工、验收及维护</w:t>
      </w:r>
      <w:bookmarkEnd w:id="302"/>
      <w:r>
        <w:rPr>
          <w:rFonts w:ascii="Times New Roman" w:hAnsi="Times New Roman"/>
        </w:rPr>
        <w:t>，严重不规则、超限的既有建筑不适用于本规程。</w:t>
      </w:r>
    </w:p>
    <w:bookmarkEnd w:id="303"/>
    <w:p w14:paraId="34C19515">
      <w:pPr>
        <w:spacing w:line="240" w:lineRule="auto"/>
        <w:rPr>
          <w:rFonts w:ascii="Times New Roman" w:hAnsi="Times New Roman"/>
        </w:rPr>
      </w:pPr>
      <w:r>
        <w:rPr>
          <w:rFonts w:ascii="黑体" w:hAnsi="黑体" w:eastAsia="黑体" w:cs="黑体"/>
        </w:rPr>
        <w:t>4.</w:t>
      </w:r>
      <w:r>
        <w:rPr>
          <w:rFonts w:hint="eastAsia" w:ascii="黑体" w:hAnsi="黑体" w:eastAsia="黑体" w:cs="黑体"/>
        </w:rPr>
        <w:t>3</w:t>
      </w:r>
    </w:p>
    <w:p w14:paraId="483FCACC">
      <w:pPr>
        <w:spacing w:line="240" w:lineRule="auto"/>
        <w:ind w:firstLine="420" w:firstLineChars="200"/>
        <w:rPr>
          <w:rFonts w:ascii="Times New Roman" w:hAnsi="Times New Roman"/>
        </w:rPr>
      </w:pPr>
      <w:r>
        <w:rPr>
          <w:rFonts w:hint="eastAsia" w:ascii="Times New Roman" w:hAnsi="Times New Roman"/>
        </w:rPr>
        <w:t>既有建筑隔震加固</w:t>
      </w:r>
      <w:r>
        <w:rPr>
          <w:rFonts w:ascii="Times New Roman" w:hAnsi="Times New Roman"/>
        </w:rPr>
        <w:t>应遵循先检测、鉴定，后加固设计</w:t>
      </w:r>
      <w:r>
        <w:rPr>
          <w:rFonts w:hint="eastAsia" w:ascii="Times New Roman" w:hAnsi="Times New Roman"/>
        </w:rPr>
        <w:t>、</w:t>
      </w:r>
      <w:r>
        <w:rPr>
          <w:rFonts w:ascii="Times New Roman" w:hAnsi="Times New Roman"/>
        </w:rPr>
        <w:t>施工与验收的原则。</w:t>
      </w:r>
    </w:p>
    <w:p w14:paraId="4F7D311A">
      <w:pPr>
        <w:spacing w:line="240" w:lineRule="auto"/>
        <w:rPr>
          <w:rFonts w:ascii="Times New Roman" w:hAnsi="Times New Roman"/>
        </w:rPr>
      </w:pPr>
      <w:r>
        <w:rPr>
          <w:rFonts w:ascii="黑体" w:hAnsi="黑体" w:eastAsia="黑体" w:cs="黑体"/>
        </w:rPr>
        <w:t>4.</w:t>
      </w:r>
      <w:r>
        <w:rPr>
          <w:rFonts w:hint="eastAsia" w:ascii="黑体" w:hAnsi="黑体" w:eastAsia="黑体" w:cs="黑体"/>
        </w:rPr>
        <w:t>4</w:t>
      </w:r>
    </w:p>
    <w:p w14:paraId="1E1CAD42">
      <w:pPr>
        <w:spacing w:line="240" w:lineRule="auto"/>
        <w:ind w:firstLine="420" w:firstLineChars="200"/>
        <w:rPr>
          <w:rFonts w:ascii="Times New Roman" w:hAnsi="Times New Roman"/>
        </w:rPr>
      </w:pPr>
      <w:r>
        <w:rPr>
          <w:rFonts w:hint="eastAsia" w:ascii="Times New Roman" w:hAnsi="Times New Roman"/>
        </w:rPr>
        <w:t>抗震加固前，</w:t>
      </w:r>
      <w:r>
        <w:rPr>
          <w:rFonts w:ascii="Times New Roman" w:hAnsi="Times New Roman"/>
        </w:rPr>
        <w:t>既有建筑应通过抗震设计和工程质量评估、危险房屋评定，对于工程检测鉴定报告应进行解读和综合合理利用。</w:t>
      </w:r>
    </w:p>
    <w:p w14:paraId="5F455C86">
      <w:pPr>
        <w:spacing w:line="240" w:lineRule="auto"/>
        <w:rPr>
          <w:rFonts w:ascii="Times New Roman" w:hAnsi="Times New Roman"/>
        </w:rPr>
      </w:pPr>
      <w:r>
        <w:rPr>
          <w:rFonts w:ascii="黑体" w:hAnsi="黑体" w:eastAsia="黑体" w:cs="黑体"/>
        </w:rPr>
        <w:t>4.5</w:t>
      </w:r>
    </w:p>
    <w:p w14:paraId="70D77963">
      <w:pPr>
        <w:spacing w:line="240" w:lineRule="auto"/>
        <w:ind w:firstLine="420" w:firstLineChars="200"/>
        <w:rPr>
          <w:rFonts w:ascii="Times New Roman" w:hAnsi="Times New Roman"/>
        </w:rPr>
      </w:pPr>
      <w:r>
        <w:rPr>
          <w:rFonts w:ascii="Times New Roman" w:hAnsi="Times New Roman"/>
        </w:rPr>
        <w:t>既有建筑的隔震加固设计、施工、验收、维护，除符合本规程的要求外，尚应符合国家、行业和江苏省有关现行标准的规定。</w:t>
      </w:r>
    </w:p>
    <w:p w14:paraId="52610464">
      <w:pPr>
        <w:pStyle w:val="107"/>
        <w:numPr>
          <w:ilvl w:val="1"/>
          <w:numId w:val="0"/>
        </w:numPr>
        <w:spacing w:before="312" w:after="312"/>
      </w:pPr>
      <w:bookmarkStart w:id="304" w:name="_Toc25156"/>
      <w:bookmarkStart w:id="305" w:name="_Toc139613963"/>
      <w:r>
        <w:rPr>
          <w:rFonts w:hint="eastAsia"/>
          <w:szCs w:val="21"/>
        </w:rPr>
        <w:t xml:space="preserve">5 </w:t>
      </w:r>
      <w:r>
        <w:rPr>
          <w:szCs w:val="21"/>
        </w:rPr>
        <w:t xml:space="preserve"> </w:t>
      </w:r>
      <w:r>
        <w:rPr>
          <w:rFonts w:hint="eastAsia"/>
          <w:szCs w:val="21"/>
        </w:rPr>
        <w:t>基本规定</w:t>
      </w:r>
      <w:bookmarkEnd w:id="304"/>
      <w:bookmarkEnd w:id="305"/>
      <w:bookmarkStart w:id="306" w:name="_Toc26986532"/>
      <w:bookmarkEnd w:id="306"/>
    </w:p>
    <w:p w14:paraId="660C3CD9">
      <w:pPr>
        <w:spacing w:line="240" w:lineRule="auto"/>
      </w:pPr>
      <w:r>
        <w:rPr>
          <w:rFonts w:hint="eastAsia" w:ascii="黑体" w:hAnsi="黑体" w:eastAsia="黑体" w:cs="黑体"/>
        </w:rPr>
        <w:t>5.1</w:t>
      </w:r>
    </w:p>
    <w:p w14:paraId="39C85959">
      <w:pPr>
        <w:spacing w:line="240" w:lineRule="auto"/>
        <w:ind w:firstLine="420" w:firstLineChars="200"/>
        <w:rPr>
          <w:rFonts w:ascii="Times New Roman" w:hAnsi="Times New Roman"/>
        </w:rPr>
      </w:pPr>
      <w:r>
        <w:rPr>
          <w:rFonts w:ascii="Times New Roman" w:hAnsi="Times New Roman"/>
        </w:rPr>
        <w:t>隔震加固技术可用于不满足</w:t>
      </w:r>
      <w:r>
        <w:rPr>
          <w:rFonts w:hint="eastAsia" w:ascii="Times New Roman" w:hAnsi="Times New Roman"/>
        </w:rPr>
        <w:t>抗震设防要求</w:t>
      </w:r>
      <w:r>
        <w:rPr>
          <w:rFonts w:ascii="Times New Roman" w:hAnsi="Times New Roman"/>
        </w:rPr>
        <w:t>的</w:t>
      </w:r>
      <w:r>
        <w:rPr>
          <w:rFonts w:hint="eastAsia" w:ascii="Times New Roman" w:hAnsi="Times New Roman"/>
        </w:rPr>
        <w:t>，或者</w:t>
      </w:r>
      <w:r>
        <w:rPr>
          <w:rFonts w:ascii="Times New Roman" w:hAnsi="Times New Roman"/>
        </w:rPr>
        <w:t>对抗震安全性和使用功能有较高</w:t>
      </w:r>
      <w:r>
        <w:rPr>
          <w:rFonts w:hint="eastAsia" w:ascii="Times New Roman" w:hAnsi="Times New Roman"/>
        </w:rPr>
        <w:t>、</w:t>
      </w:r>
      <w:r>
        <w:rPr>
          <w:rFonts w:ascii="Times New Roman" w:hAnsi="Times New Roman"/>
        </w:rPr>
        <w:t>专门要求</w:t>
      </w:r>
      <w:r>
        <w:rPr>
          <w:rFonts w:hint="eastAsia" w:ascii="Times New Roman" w:hAnsi="Times New Roman"/>
        </w:rPr>
        <w:t>的</w:t>
      </w:r>
      <w:r>
        <w:rPr>
          <w:rFonts w:ascii="Times New Roman" w:hAnsi="Times New Roman"/>
        </w:rPr>
        <w:t>既有建筑加固与改造。</w:t>
      </w:r>
    </w:p>
    <w:p w14:paraId="65004E3A">
      <w:pPr>
        <w:spacing w:line="240" w:lineRule="auto"/>
        <w:rPr>
          <w:rFonts w:ascii="Times New Roman" w:hAnsi="Times New Roman"/>
        </w:rPr>
      </w:pPr>
      <w:r>
        <w:rPr>
          <w:rFonts w:ascii="黑体" w:hAnsi="黑体" w:eastAsia="黑体" w:cs="黑体"/>
        </w:rPr>
        <w:t>5.2</w:t>
      </w:r>
    </w:p>
    <w:p w14:paraId="7C00E67F">
      <w:pPr>
        <w:spacing w:line="240" w:lineRule="auto"/>
        <w:ind w:firstLine="420" w:firstLineChars="200"/>
        <w:rPr>
          <w:rFonts w:ascii="Times New Roman" w:hAnsi="Times New Roman"/>
        </w:rPr>
      </w:pPr>
      <w:r>
        <w:rPr>
          <w:rFonts w:ascii="Times New Roman" w:hAnsi="Times New Roman"/>
        </w:rPr>
        <w:t>根据既有建筑抗震设防类别、设防烈度、建筑结构类型、场地条件和使用要求等，应对隔震加固方案</w:t>
      </w:r>
      <w:r>
        <w:rPr>
          <w:rFonts w:hint="eastAsia" w:ascii="Times New Roman" w:hAnsi="Times New Roman"/>
        </w:rPr>
        <w:t>进行可行性论证、</w:t>
      </w:r>
      <w:r>
        <w:rPr>
          <w:rFonts w:ascii="Times New Roman" w:hAnsi="Times New Roman"/>
        </w:rPr>
        <w:t>安全分析和技术经济分析，并与其它抗震加固方法进行比较后择优选择。</w:t>
      </w:r>
    </w:p>
    <w:p w14:paraId="2A384F7C">
      <w:pPr>
        <w:pStyle w:val="245"/>
        <w:spacing w:line="240" w:lineRule="auto"/>
        <w:ind w:left="0" w:leftChars="0"/>
        <w:rPr>
          <w:sz w:val="21"/>
          <w:szCs w:val="21"/>
        </w:rPr>
      </w:pPr>
      <w:r>
        <w:rPr>
          <w:rFonts w:ascii="黑体" w:hAnsi="黑体" w:eastAsia="黑体" w:cs="黑体"/>
          <w:kern w:val="2"/>
          <w:sz w:val="21"/>
          <w:szCs w:val="21"/>
        </w:rPr>
        <w:t>5.3</w:t>
      </w:r>
    </w:p>
    <w:p w14:paraId="6514B901">
      <w:pPr>
        <w:pStyle w:val="245"/>
        <w:spacing w:line="240" w:lineRule="auto"/>
        <w:ind w:left="0" w:leftChars="0" w:firstLine="420" w:firstLineChars="200"/>
        <w:rPr>
          <w:sz w:val="21"/>
          <w:szCs w:val="21"/>
        </w:rPr>
      </w:pPr>
      <w:r>
        <w:rPr>
          <w:bCs/>
          <w:sz w:val="21"/>
          <w:szCs w:val="21"/>
        </w:rPr>
        <w:t>房屋主体竣工验收</w:t>
      </w:r>
      <w:r>
        <w:rPr>
          <w:rFonts w:hint="eastAsia"/>
          <w:bCs/>
          <w:sz w:val="21"/>
          <w:szCs w:val="21"/>
        </w:rPr>
        <w:t>前，</w:t>
      </w:r>
      <w:r>
        <w:rPr>
          <w:bCs/>
          <w:sz w:val="21"/>
          <w:szCs w:val="21"/>
        </w:rPr>
        <w:t>应组织</w:t>
      </w:r>
      <w:r>
        <w:rPr>
          <w:rFonts w:hint="eastAsia"/>
          <w:bCs/>
          <w:sz w:val="21"/>
          <w:szCs w:val="21"/>
        </w:rPr>
        <w:t>并通过</w:t>
      </w:r>
      <w:r>
        <w:rPr>
          <w:bCs/>
          <w:sz w:val="21"/>
          <w:szCs w:val="21"/>
        </w:rPr>
        <w:t>隔震加固专项验收</w:t>
      </w:r>
      <w:r>
        <w:rPr>
          <w:rFonts w:hint="eastAsia"/>
          <w:bCs/>
          <w:sz w:val="21"/>
          <w:szCs w:val="21"/>
        </w:rPr>
        <w:t>。</w:t>
      </w:r>
    </w:p>
    <w:p w14:paraId="0756F723">
      <w:pPr>
        <w:pStyle w:val="245"/>
        <w:spacing w:line="240" w:lineRule="auto"/>
        <w:ind w:left="0" w:leftChars="0"/>
        <w:rPr>
          <w:bCs/>
          <w:sz w:val="21"/>
          <w:szCs w:val="21"/>
        </w:rPr>
      </w:pPr>
      <w:r>
        <w:rPr>
          <w:rFonts w:ascii="黑体" w:hAnsi="黑体" w:eastAsia="黑体" w:cs="黑体"/>
          <w:kern w:val="2"/>
          <w:sz w:val="21"/>
          <w:szCs w:val="21"/>
        </w:rPr>
        <w:t>5.4</w:t>
      </w:r>
    </w:p>
    <w:p w14:paraId="56CC5859">
      <w:pPr>
        <w:pStyle w:val="245"/>
        <w:spacing w:line="240" w:lineRule="auto"/>
        <w:ind w:left="0" w:leftChars="0" w:firstLine="420" w:firstLineChars="200"/>
        <w:rPr>
          <w:sz w:val="21"/>
          <w:szCs w:val="21"/>
        </w:rPr>
      </w:pPr>
      <w:r>
        <w:rPr>
          <w:bCs/>
          <w:sz w:val="21"/>
          <w:szCs w:val="21"/>
        </w:rPr>
        <w:t>隔震建筑的</w:t>
      </w:r>
      <w:r>
        <w:rPr>
          <w:rFonts w:hint="eastAsia"/>
          <w:bCs/>
          <w:sz w:val="21"/>
          <w:szCs w:val="21"/>
        </w:rPr>
        <w:t>产权</w:t>
      </w:r>
      <w:r>
        <w:rPr>
          <w:bCs/>
          <w:sz w:val="21"/>
          <w:szCs w:val="21"/>
        </w:rPr>
        <w:t>所有者或管理者，应会同隔震装置生产厂家、设计单位等编写使用维护要求，制定维护管理计划</w:t>
      </w:r>
      <w:r>
        <w:rPr>
          <w:rFonts w:hint="eastAsia"/>
          <w:bCs/>
          <w:sz w:val="21"/>
          <w:szCs w:val="21"/>
        </w:rPr>
        <w:t>，</w:t>
      </w:r>
      <w:r>
        <w:rPr>
          <w:bCs/>
          <w:sz w:val="21"/>
          <w:szCs w:val="21"/>
        </w:rPr>
        <w:t>并据此实施，以确保隔震装置能正常发挥其功能。</w:t>
      </w:r>
    </w:p>
    <w:p w14:paraId="14F031C8">
      <w:pPr>
        <w:spacing w:line="240" w:lineRule="auto"/>
        <w:rPr>
          <w:rFonts w:ascii="Times New Roman" w:hAnsi="Times New Roman"/>
        </w:rPr>
      </w:pPr>
      <w:r>
        <w:rPr>
          <w:rFonts w:ascii="黑体" w:hAnsi="黑体" w:eastAsia="黑体" w:cs="黑体"/>
        </w:rPr>
        <w:t>5.5</w:t>
      </w:r>
    </w:p>
    <w:p w14:paraId="75D8B4D3">
      <w:pPr>
        <w:spacing w:line="240" w:lineRule="auto"/>
        <w:ind w:firstLine="420" w:firstLineChars="200"/>
        <w:rPr>
          <w:rFonts w:ascii="Times New Roman" w:hAnsi="Times New Roman"/>
        </w:rPr>
      </w:pPr>
      <w:r>
        <w:rPr>
          <w:rFonts w:ascii="Times New Roman" w:hAnsi="Times New Roman"/>
        </w:rPr>
        <w:t>既有建筑按本规程采用隔震加固技术，其基本抗震设防目标应符合下列规定：</w:t>
      </w:r>
    </w:p>
    <w:p w14:paraId="1C69A789">
      <w:pPr>
        <w:pStyle w:val="246"/>
        <w:numPr>
          <w:ilvl w:val="0"/>
          <w:numId w:val="32"/>
        </w:numPr>
        <w:spacing w:line="240" w:lineRule="auto"/>
        <w:ind w:firstLineChars="0"/>
        <w:rPr>
          <w:rFonts w:ascii="Times New Roman" w:hAnsi="Times New Roman"/>
        </w:rPr>
      </w:pPr>
      <w:r>
        <w:rPr>
          <w:rFonts w:ascii="Times New Roman" w:hAnsi="Times New Roman"/>
        </w:rPr>
        <w:t>当遭受低于本地区抗震设防烈度的多遇地震影响时，主体结构不受损坏或不需修理可继续使用。</w:t>
      </w:r>
    </w:p>
    <w:p w14:paraId="3D112683">
      <w:pPr>
        <w:pStyle w:val="246"/>
        <w:numPr>
          <w:ilvl w:val="0"/>
          <w:numId w:val="32"/>
        </w:numPr>
        <w:spacing w:line="240" w:lineRule="auto"/>
        <w:ind w:firstLineChars="0"/>
        <w:rPr>
          <w:rFonts w:ascii="Times New Roman" w:hAnsi="Times New Roman"/>
        </w:rPr>
      </w:pPr>
      <w:r>
        <w:rPr>
          <w:rFonts w:ascii="Times New Roman" w:hAnsi="Times New Roman"/>
        </w:rPr>
        <w:t>当遭受相当于本地区抗震设防烈度的设防地震影响时，可能发生损坏，但经一般性修理仍可继续使用。</w:t>
      </w:r>
    </w:p>
    <w:p w14:paraId="7EB2538C">
      <w:pPr>
        <w:pStyle w:val="246"/>
        <w:numPr>
          <w:ilvl w:val="0"/>
          <w:numId w:val="32"/>
        </w:numPr>
        <w:spacing w:line="240" w:lineRule="auto"/>
        <w:ind w:firstLineChars="0"/>
        <w:rPr>
          <w:rFonts w:ascii="Times New Roman" w:hAnsi="Times New Roman"/>
        </w:rPr>
      </w:pPr>
      <w:r>
        <w:rPr>
          <w:rFonts w:ascii="Times New Roman" w:hAnsi="Times New Roman"/>
        </w:rPr>
        <w:t>当遭受高于本地区抗震设防烈度的罕遇地震影响时，不致倒塌或发生危及生命的严重破坏</w:t>
      </w:r>
      <w:r>
        <w:rPr>
          <w:rFonts w:hint="eastAsia" w:ascii="Times New Roman" w:hAnsi="Times New Roman"/>
        </w:rPr>
        <w:t>。</w:t>
      </w:r>
    </w:p>
    <w:p w14:paraId="6F76F4AC">
      <w:pPr>
        <w:pStyle w:val="246"/>
        <w:numPr>
          <w:ilvl w:val="0"/>
          <w:numId w:val="32"/>
        </w:numPr>
        <w:spacing w:line="240" w:lineRule="auto"/>
        <w:ind w:firstLineChars="0"/>
        <w:rPr>
          <w:rFonts w:ascii="Times New Roman" w:hAnsi="Times New Roman"/>
        </w:rPr>
      </w:pPr>
      <w:r>
        <w:rPr>
          <w:rFonts w:ascii="Times New Roman" w:hAnsi="Times New Roman"/>
        </w:rPr>
        <w:t>使用功能或其他方面有专门要求的建筑，当采用性能化设计时，可具有更具体或更高的抗震设防目标。</w:t>
      </w:r>
    </w:p>
    <w:p w14:paraId="5FEA933A">
      <w:pPr>
        <w:pStyle w:val="246"/>
        <w:numPr>
          <w:ilvl w:val="0"/>
          <w:numId w:val="32"/>
        </w:numPr>
        <w:spacing w:line="240" w:lineRule="auto"/>
        <w:ind w:firstLineChars="0"/>
        <w:rPr>
          <w:rFonts w:ascii="Times New Roman" w:hAnsi="Times New Roman"/>
        </w:rPr>
      </w:pPr>
      <w:r>
        <w:rPr>
          <w:rFonts w:hint="eastAsia" w:ascii="Times New Roman" w:hAnsi="Times New Roman"/>
        </w:rPr>
        <w:t>近现代</w:t>
      </w:r>
      <w:r>
        <w:rPr>
          <w:rFonts w:ascii="Times New Roman" w:hAnsi="Times New Roman"/>
        </w:rPr>
        <w:t>历史建筑隔震</w:t>
      </w:r>
      <w:r>
        <w:rPr>
          <w:rFonts w:hint="eastAsia" w:ascii="Times New Roman" w:hAnsi="Times New Roman"/>
        </w:rPr>
        <w:t>加固</w:t>
      </w:r>
      <w:r>
        <w:rPr>
          <w:rFonts w:ascii="Times New Roman" w:hAnsi="Times New Roman"/>
        </w:rPr>
        <w:t>后，其建筑抗震性能应符合</w:t>
      </w:r>
      <w:r>
        <w:rPr>
          <w:rFonts w:hint="eastAsia" w:ascii="Times New Roman" w:hAnsi="Times New Roman"/>
        </w:rPr>
        <w:t>现行国家标准《建筑抗震鉴定标准》G</w:t>
      </w:r>
      <w:r>
        <w:rPr>
          <w:rFonts w:ascii="Times New Roman" w:hAnsi="Times New Roman"/>
        </w:rPr>
        <w:t>B 50023</w:t>
      </w:r>
      <w:r>
        <w:rPr>
          <w:rFonts w:hint="eastAsia" w:ascii="Times New Roman" w:hAnsi="Times New Roman"/>
        </w:rPr>
        <w:t>的要求</w:t>
      </w:r>
      <w:r>
        <w:rPr>
          <w:rFonts w:ascii="Times New Roman" w:hAnsi="Times New Roman"/>
        </w:rPr>
        <w:t>。</w:t>
      </w:r>
    </w:p>
    <w:p w14:paraId="63B9A516">
      <w:pPr>
        <w:spacing w:line="240" w:lineRule="auto"/>
        <w:rPr>
          <w:rFonts w:ascii="Times New Roman" w:hAnsi="Times New Roman"/>
        </w:rPr>
      </w:pPr>
      <w:r>
        <w:rPr>
          <w:rFonts w:ascii="黑体" w:hAnsi="黑体" w:eastAsia="黑体" w:cs="黑体"/>
        </w:rPr>
        <w:t>5.6</w:t>
      </w:r>
    </w:p>
    <w:p w14:paraId="3E31012E">
      <w:pPr>
        <w:spacing w:line="240" w:lineRule="auto"/>
        <w:ind w:firstLine="420" w:firstLineChars="200"/>
        <w:rPr>
          <w:rFonts w:ascii="Times New Roman" w:hAnsi="Times New Roman"/>
        </w:rPr>
      </w:pPr>
      <w:r>
        <w:rPr>
          <w:rFonts w:ascii="Times New Roman" w:hAnsi="Times New Roman"/>
        </w:rPr>
        <w:t>采用隔震加固措施时，隔震层中隔震支座的设计工作年限不应低于建筑结构的</w:t>
      </w:r>
      <w:r>
        <w:rPr>
          <w:rFonts w:hint="eastAsia" w:ascii="Times New Roman" w:hAnsi="Times New Roman"/>
        </w:rPr>
        <w:t>后续</w:t>
      </w:r>
      <w:r>
        <w:rPr>
          <w:rFonts w:ascii="Times New Roman" w:hAnsi="Times New Roman"/>
        </w:rPr>
        <w:t>工作年限。当隔震层中的其他装置的设计工作年限低于建筑结构的</w:t>
      </w:r>
      <w:r>
        <w:rPr>
          <w:rFonts w:hint="eastAsia" w:ascii="Times New Roman" w:hAnsi="Times New Roman"/>
        </w:rPr>
        <w:t>后续</w:t>
      </w:r>
      <w:r>
        <w:rPr>
          <w:rFonts w:ascii="Times New Roman" w:hAnsi="Times New Roman"/>
        </w:rPr>
        <w:t>工作年限时，在设计中应注明并预设更换措施。</w:t>
      </w:r>
    </w:p>
    <w:p w14:paraId="0E414A26">
      <w:pPr>
        <w:pStyle w:val="15"/>
        <w:spacing w:line="240" w:lineRule="auto"/>
      </w:pPr>
      <w:r>
        <w:rPr>
          <w:rFonts w:ascii="黑体" w:hAnsi="黑体" w:eastAsia="黑体" w:cs="黑体"/>
        </w:rPr>
        <w:t>5.7</w:t>
      </w:r>
    </w:p>
    <w:p w14:paraId="7412CFAE">
      <w:pPr>
        <w:pStyle w:val="15"/>
        <w:spacing w:line="240" w:lineRule="auto"/>
        <w:ind w:firstLine="420" w:firstLineChars="200"/>
      </w:pPr>
      <w:r>
        <w:t>既有建筑加固后的后续工作年限，宜由产权所有者和设计根据实际需要和实施可行性确定。后续工作年限的选择，不应低于剩余设计工作年限。</w:t>
      </w:r>
    </w:p>
    <w:p w14:paraId="1DD32978">
      <w:pPr>
        <w:pStyle w:val="15"/>
        <w:spacing w:line="240" w:lineRule="auto"/>
      </w:pPr>
      <w:r>
        <w:rPr>
          <w:rFonts w:ascii="黑体" w:hAnsi="黑体" w:eastAsia="黑体" w:cs="黑体"/>
        </w:rPr>
        <w:t>5.8</w:t>
      </w:r>
    </w:p>
    <w:p w14:paraId="09128127">
      <w:pPr>
        <w:pStyle w:val="15"/>
        <w:spacing w:line="240" w:lineRule="auto"/>
        <w:ind w:firstLine="420" w:firstLineChars="200"/>
        <w:rPr>
          <w:rFonts w:ascii="Times New Roman" w:hAnsi="Times New Roman"/>
        </w:rPr>
      </w:pPr>
      <w:r>
        <w:rPr>
          <w:rFonts w:ascii="Times New Roman" w:hAnsi="Times New Roman"/>
        </w:rPr>
        <w:t>既有建筑隔震加固后，根据后续工作年限应分为三类：后续工作年限为30年以内（含30年）的建筑，简称A类建筑；后续工作年限为30年以上40年以内（含40年）的建筑，简称B类建筑；后续工作年限为40年以上50年以内（含50年）的建筑，简称C类建筑。</w:t>
      </w:r>
    </w:p>
    <w:p w14:paraId="442A5CF5">
      <w:pPr>
        <w:pStyle w:val="15"/>
        <w:spacing w:line="240" w:lineRule="auto"/>
      </w:pPr>
      <w:r>
        <w:rPr>
          <w:rFonts w:ascii="黑体" w:hAnsi="黑体" w:eastAsia="黑体" w:cs="黑体"/>
        </w:rPr>
        <w:t>5.9</w:t>
      </w:r>
    </w:p>
    <w:p w14:paraId="66C16A3B">
      <w:pPr>
        <w:pStyle w:val="15"/>
        <w:spacing w:line="240" w:lineRule="auto"/>
        <w:ind w:firstLine="420" w:firstLineChars="200"/>
        <w:rPr>
          <w:rFonts w:ascii="Times New Roman" w:hAnsi="Times New Roman"/>
        </w:rPr>
      </w:pPr>
      <w:r>
        <w:rPr>
          <w:rFonts w:ascii="Times New Roman" w:hAnsi="Times New Roman"/>
        </w:rPr>
        <w:t>采用现行</w:t>
      </w:r>
      <w:r>
        <w:rPr>
          <w:rFonts w:hint="eastAsia" w:ascii="Times New Roman" w:hAnsi="Times New Roman"/>
        </w:rPr>
        <w:t>标准对新建建筑</w:t>
      </w:r>
      <w:r>
        <w:rPr>
          <w:rFonts w:ascii="Times New Roman" w:hAnsi="Times New Roman"/>
        </w:rPr>
        <w:t>规定的方法进行抗震承载力验算时，A类建筑的水平地震影响系数最大值应不低于现行标准相应值的0.80倍，或承载力抗震调整系数不低于现行标准相应值的0.85倍；B类建筑的水平地震影响系数最大值应不低于现行标准相应值的0.90倍。同时，上述参数不应低于原建造时抗震设计要求的相应值。</w:t>
      </w:r>
    </w:p>
    <w:p w14:paraId="29A9D356">
      <w:pPr>
        <w:pStyle w:val="15"/>
        <w:spacing w:line="240" w:lineRule="auto"/>
      </w:pPr>
      <w:r>
        <w:rPr>
          <w:rFonts w:ascii="黑体" w:hAnsi="黑体" w:eastAsia="黑体" w:cs="黑体"/>
        </w:rPr>
        <w:t>5.10</w:t>
      </w:r>
    </w:p>
    <w:p w14:paraId="46DA9FA0">
      <w:pPr>
        <w:pStyle w:val="15"/>
        <w:spacing w:line="240" w:lineRule="auto"/>
        <w:ind w:firstLine="420" w:firstLineChars="200"/>
      </w:pPr>
      <w:r>
        <w:t>当原结构整体或局部存在倾斜时，应根据其安全等级、倾斜量及变化趋势，判断其对整体安全和使用功能的影响，必要时</w:t>
      </w:r>
      <w:r>
        <w:rPr>
          <w:rFonts w:hint="eastAsia"/>
        </w:rPr>
        <w:t>可</w:t>
      </w:r>
      <w:r>
        <w:t>在隔震加固前采用纠倾处理。</w:t>
      </w:r>
    </w:p>
    <w:p w14:paraId="1FDEBA31">
      <w:pPr>
        <w:pStyle w:val="15"/>
        <w:spacing w:line="240" w:lineRule="auto"/>
      </w:pPr>
      <w:r>
        <w:rPr>
          <w:rFonts w:ascii="黑体" w:hAnsi="黑体" w:eastAsia="黑体" w:cs="黑体"/>
        </w:rPr>
        <w:t>5.11</w:t>
      </w:r>
    </w:p>
    <w:p w14:paraId="16DAF89E">
      <w:pPr>
        <w:pStyle w:val="15"/>
        <w:spacing w:line="240" w:lineRule="auto"/>
        <w:ind w:firstLine="420" w:firstLineChars="200"/>
      </w:pPr>
      <w:r>
        <w:t>上部结构、下部结构和地基基础的加固，应在加固设计文件中提出相应</w:t>
      </w:r>
      <w:r>
        <w:rPr>
          <w:rFonts w:hint="eastAsia"/>
        </w:rPr>
        <w:t>的</w:t>
      </w:r>
      <w:r>
        <w:t>临时性安全措施，并明确要求施工单位必须严格执行。上下部结构及地基基础的加固可在隔震加固整个施工流程中穿插完成。</w:t>
      </w:r>
    </w:p>
    <w:p w14:paraId="4395DC61">
      <w:pPr>
        <w:pStyle w:val="15"/>
        <w:spacing w:line="240" w:lineRule="auto"/>
      </w:pPr>
      <w:r>
        <w:rPr>
          <w:rFonts w:ascii="黑体" w:hAnsi="黑体" w:eastAsia="黑体" w:cs="黑体"/>
        </w:rPr>
        <w:t>5.12</w:t>
      </w:r>
    </w:p>
    <w:p w14:paraId="0DD507F1">
      <w:pPr>
        <w:pStyle w:val="15"/>
        <w:spacing w:line="240" w:lineRule="auto"/>
        <w:ind w:firstLine="420" w:firstLineChars="200"/>
        <w:rPr>
          <w:rFonts w:ascii="Times New Roman" w:hAnsi="Times New Roman"/>
        </w:rPr>
      </w:pPr>
      <w:r>
        <w:t>既有建筑隔震</w:t>
      </w:r>
      <w:r>
        <w:rPr>
          <w:rFonts w:hint="eastAsia"/>
        </w:rPr>
        <w:t>加固</w:t>
      </w:r>
      <w:r>
        <w:t>后，应考虑上部结构及隔震层的荷载</w:t>
      </w:r>
      <w:r>
        <w:rPr>
          <w:rFonts w:hint="eastAsia"/>
        </w:rPr>
        <w:t>、</w:t>
      </w:r>
      <w:r>
        <w:t>传力途径的</w:t>
      </w:r>
      <w:r>
        <w:rPr>
          <w:rFonts w:hint="eastAsia"/>
        </w:rPr>
        <w:t>变化</w:t>
      </w:r>
      <w:r>
        <w:t>，并对原有地基基础进行承载力复核和地基变形验算。采用隔震加固的既有建筑，其地基基础设计应符合本地区抗震设防烈度的要求和现行行业标准《既有建筑地基基础加固技术规程》</w:t>
      </w:r>
      <w:r>
        <w:rPr>
          <w:rFonts w:ascii="Times New Roman" w:hAnsi="Times New Roman"/>
        </w:rPr>
        <w:t>JGJ 123的相关规定。</w:t>
      </w:r>
    </w:p>
    <w:p w14:paraId="754BB856">
      <w:pPr>
        <w:spacing w:line="240" w:lineRule="auto"/>
        <w:jc w:val="left"/>
      </w:pPr>
      <w:r>
        <w:rPr>
          <w:rFonts w:ascii="黑体" w:hAnsi="黑体" w:eastAsia="黑体" w:cs="黑体"/>
        </w:rPr>
        <w:t>5.13</w:t>
      </w:r>
    </w:p>
    <w:p w14:paraId="3E35D585">
      <w:pPr>
        <w:spacing w:line="240" w:lineRule="auto"/>
        <w:ind w:firstLine="420" w:firstLineChars="200"/>
        <w:jc w:val="left"/>
        <w:rPr>
          <w:rFonts w:ascii="Times New Roman" w:hAnsi="Times New Roman"/>
          <w:b/>
          <w:bCs/>
        </w:rPr>
      </w:pPr>
      <w:r>
        <w:rPr>
          <w:rFonts w:ascii="Times New Roman" w:hAnsi="Times New Roman"/>
          <w:bCs/>
        </w:rPr>
        <w:t>支座、阻尼器及其连接构件等</w:t>
      </w:r>
      <w:r>
        <w:rPr>
          <w:rFonts w:hint="eastAsia" w:ascii="Times New Roman" w:hAnsi="Times New Roman"/>
          <w:bCs/>
        </w:rPr>
        <w:t>隔震装置</w:t>
      </w:r>
      <w:r>
        <w:rPr>
          <w:rFonts w:ascii="Times New Roman" w:hAnsi="Times New Roman"/>
          <w:bCs/>
        </w:rPr>
        <w:t>应进行进场验收，应符合现行国家标准《建筑隔震工程施工及验收规范》JGJ 360关于见证验收的规定</w:t>
      </w:r>
      <w:r>
        <w:rPr>
          <w:rFonts w:hint="eastAsia" w:ascii="Times New Roman" w:hAnsi="Times New Roman"/>
        </w:rPr>
        <w:t>，禁止使用不合格的隔震装置。</w:t>
      </w:r>
    </w:p>
    <w:p w14:paraId="6F7F08FC">
      <w:pPr>
        <w:pStyle w:val="107"/>
        <w:numPr>
          <w:ilvl w:val="1"/>
          <w:numId w:val="0"/>
        </w:numPr>
        <w:spacing w:before="312" w:after="312"/>
        <w:rPr>
          <w:szCs w:val="21"/>
        </w:rPr>
      </w:pPr>
      <w:bookmarkStart w:id="307" w:name="_Toc139613964"/>
      <w:bookmarkStart w:id="308" w:name="_Toc24144"/>
      <w:bookmarkStart w:id="309" w:name="_Toc17375"/>
      <w:bookmarkStart w:id="310" w:name="_Toc47510874"/>
      <w:bookmarkStart w:id="311" w:name="_Toc47431468"/>
      <w:bookmarkStart w:id="312" w:name="_Toc22718"/>
      <w:bookmarkStart w:id="313" w:name="_Toc15679"/>
      <w:bookmarkStart w:id="314" w:name="_Toc47433127"/>
      <w:bookmarkStart w:id="315" w:name="_Toc79700432"/>
      <w:bookmarkStart w:id="316" w:name="_Toc47512602"/>
      <w:bookmarkStart w:id="317" w:name="_Toc47448234"/>
      <w:bookmarkStart w:id="318" w:name="_Toc3796"/>
      <w:r>
        <w:rPr>
          <w:rFonts w:hint="eastAsia"/>
          <w:szCs w:val="21"/>
        </w:rPr>
        <w:t xml:space="preserve">6 </w:t>
      </w:r>
      <w:r>
        <w:rPr>
          <w:szCs w:val="21"/>
        </w:rPr>
        <w:t xml:space="preserve"> </w:t>
      </w:r>
      <w:r>
        <w:rPr>
          <w:rFonts w:hint="eastAsia"/>
          <w:szCs w:val="21"/>
        </w:rPr>
        <w:t>隔震加固设计</w:t>
      </w:r>
      <w:bookmarkEnd w:id="307"/>
      <w:bookmarkEnd w:id="308"/>
    </w:p>
    <w:p w14:paraId="0825FEA1">
      <w:pPr>
        <w:pStyle w:val="108"/>
        <w:numPr>
          <w:ilvl w:val="2"/>
          <w:numId w:val="0"/>
        </w:numPr>
        <w:spacing w:before="312" w:beforeLines="100" w:after="312" w:afterLines="100"/>
      </w:pPr>
      <w:bookmarkStart w:id="319" w:name="_Toc29560"/>
      <w:bookmarkStart w:id="320" w:name="_Toc139613965"/>
      <w:r>
        <w:rPr>
          <w:rFonts w:hint="eastAsia"/>
        </w:rPr>
        <w:t xml:space="preserve">6.1 </w:t>
      </w:r>
      <w:r>
        <w:t xml:space="preserve"> </w:t>
      </w:r>
      <w:r>
        <w:rPr>
          <w:rFonts w:hint="eastAsia"/>
        </w:rPr>
        <w:t>一般规定</w:t>
      </w:r>
      <w:bookmarkEnd w:id="319"/>
      <w:bookmarkEnd w:id="320"/>
    </w:p>
    <w:p w14:paraId="6772DB20">
      <w:pPr>
        <w:spacing w:line="240" w:lineRule="auto"/>
        <w:rPr>
          <w:rFonts w:ascii="宋体" w:hAnsi="宋体"/>
        </w:rPr>
      </w:pPr>
      <w:r>
        <w:rPr>
          <w:rFonts w:hint="eastAsia" w:ascii="黑体" w:hAnsi="黑体" w:eastAsia="黑体" w:cs="黑体"/>
        </w:rPr>
        <w:t>6.1.1</w:t>
      </w:r>
      <w:r>
        <w:rPr>
          <w:rFonts w:hint="eastAsia" w:ascii="Times New Roman"/>
        </w:rPr>
        <w:t xml:space="preserve"> </w:t>
      </w:r>
      <w:r>
        <w:rPr>
          <w:rFonts w:ascii="Times New Roman"/>
        </w:rPr>
        <w:t xml:space="preserve"> </w:t>
      </w:r>
      <w:r>
        <w:rPr>
          <w:rFonts w:ascii="宋体" w:hAnsi="宋体"/>
        </w:rPr>
        <w:t>在既有建筑加固设计前，应收集并分析既有建筑的原设计文件、施工资料、岩土地质勘察报告、既有建筑安全性鉴定报告以及既有建筑抗震鉴定报告等文件，掌握既有建筑上部结构和地基基础的现状，并结合实地勘察，了解建筑的周边环境条件、施工条件和功能需求，合理选择隔震加固方案。</w:t>
      </w:r>
    </w:p>
    <w:p w14:paraId="35473A1F">
      <w:pPr>
        <w:spacing w:line="240" w:lineRule="auto"/>
        <w:rPr>
          <w:rFonts w:ascii="宋体" w:hAnsi="宋体"/>
        </w:rPr>
      </w:pPr>
      <w:r>
        <w:rPr>
          <w:rFonts w:ascii="黑体" w:hAnsi="黑体" w:eastAsia="黑体" w:cs="黑体"/>
        </w:rPr>
        <w:t>6.1.2</w:t>
      </w:r>
      <w:r>
        <w:rPr>
          <w:rFonts w:ascii="宋体" w:hAnsi="宋体"/>
        </w:rPr>
        <w:t xml:space="preserve">  隔震结构地震作用计算，除特殊要求外，可采用下列方法：</w:t>
      </w:r>
    </w:p>
    <w:p w14:paraId="32412616">
      <w:pPr>
        <w:pStyle w:val="246"/>
        <w:numPr>
          <w:ilvl w:val="0"/>
          <w:numId w:val="33"/>
        </w:numPr>
        <w:spacing w:line="240" w:lineRule="auto"/>
        <w:ind w:firstLineChars="0"/>
        <w:rPr>
          <w:rFonts w:ascii="宋体" w:hAnsi="宋体"/>
        </w:rPr>
      </w:pPr>
      <w:r>
        <w:rPr>
          <w:rFonts w:ascii="宋体" w:hAnsi="宋体"/>
        </w:rPr>
        <w:t>高度不超过</w:t>
      </w:r>
      <w:r>
        <w:rPr>
          <w:rFonts w:ascii="Times New Roman" w:hAnsi="Times New Roman"/>
        </w:rPr>
        <w:t>24 m、</w:t>
      </w:r>
      <w:r>
        <w:rPr>
          <w:rFonts w:ascii="宋体" w:hAnsi="宋体"/>
        </w:rPr>
        <w:t>上部结构以剪切变形为主，且质量和刚度沿高度分布比较均匀，可采用底部剪力法</w:t>
      </w:r>
      <w:r>
        <w:rPr>
          <w:rFonts w:hint="eastAsia" w:ascii="宋体" w:hAnsi="宋体"/>
        </w:rPr>
        <w:t>。</w:t>
      </w:r>
    </w:p>
    <w:p w14:paraId="7DFAFC62">
      <w:pPr>
        <w:pStyle w:val="246"/>
        <w:numPr>
          <w:ilvl w:val="0"/>
          <w:numId w:val="33"/>
        </w:numPr>
        <w:spacing w:line="240" w:lineRule="auto"/>
        <w:ind w:firstLineChars="0"/>
        <w:rPr>
          <w:rFonts w:ascii="宋体" w:hAnsi="宋体"/>
        </w:rPr>
      </w:pPr>
      <w:r>
        <w:rPr>
          <w:rFonts w:ascii="宋体" w:hAnsi="宋体"/>
        </w:rPr>
        <w:t>除第1款外的隔震结构应采用振型分解反应谱法。</w:t>
      </w:r>
    </w:p>
    <w:p w14:paraId="3D63AB51">
      <w:pPr>
        <w:pStyle w:val="246"/>
        <w:numPr>
          <w:ilvl w:val="0"/>
          <w:numId w:val="33"/>
        </w:numPr>
        <w:spacing w:line="240" w:lineRule="auto"/>
        <w:ind w:firstLineChars="0"/>
        <w:rPr>
          <w:rFonts w:ascii="宋体" w:hAnsi="宋体"/>
        </w:rPr>
      </w:pPr>
      <w:r>
        <w:rPr>
          <w:rFonts w:ascii="宋体" w:hAnsi="宋体"/>
        </w:rPr>
        <w:t>高度大于</w:t>
      </w:r>
      <w:r>
        <w:rPr>
          <w:rFonts w:ascii="Times New Roman" w:hAnsi="Times New Roman"/>
        </w:rPr>
        <w:t>60 m</w:t>
      </w:r>
      <w:r>
        <w:rPr>
          <w:rFonts w:ascii="宋体" w:hAnsi="宋体"/>
        </w:rPr>
        <w:t>、结构不规则、或隔震层的隔震支座与阻尼装置及其他装置组合复杂，尚应采用时程分析法进行补充计算。</w:t>
      </w:r>
    </w:p>
    <w:p w14:paraId="6FE4971C">
      <w:pPr>
        <w:spacing w:line="240" w:lineRule="auto"/>
        <w:rPr>
          <w:rFonts w:ascii="宋体" w:hAnsi="宋体"/>
        </w:rPr>
      </w:pPr>
      <w:r>
        <w:rPr>
          <w:rFonts w:ascii="黑体" w:hAnsi="黑体" w:eastAsia="黑体" w:cs="黑体"/>
        </w:rPr>
        <w:t>6.1.3</w:t>
      </w:r>
      <w:r>
        <w:rPr>
          <w:rFonts w:ascii="宋体" w:hAnsi="宋体"/>
        </w:rPr>
        <w:t xml:space="preserve">  既有建筑隔震加固设计应符合下列要求：</w:t>
      </w:r>
    </w:p>
    <w:p w14:paraId="51601034">
      <w:pPr>
        <w:pStyle w:val="246"/>
        <w:numPr>
          <w:ilvl w:val="0"/>
          <w:numId w:val="34"/>
        </w:numPr>
        <w:spacing w:line="240" w:lineRule="auto"/>
        <w:ind w:firstLineChars="0"/>
        <w:rPr>
          <w:rFonts w:ascii="Times New Roman" w:hAnsi="Times New Roman"/>
        </w:rPr>
      </w:pPr>
      <w:r>
        <w:rPr>
          <w:rFonts w:ascii="宋体" w:hAnsi="宋体"/>
        </w:rPr>
        <w:t>风荷载和其他非地震作用的水平荷载标准</w:t>
      </w:r>
      <w:r>
        <w:rPr>
          <w:rFonts w:ascii="Times New Roman" w:hAnsi="Times New Roman"/>
        </w:rPr>
        <w:t>值产生的总水平力不宜超过结构总重力的10%。</w:t>
      </w:r>
    </w:p>
    <w:p w14:paraId="17D9580D">
      <w:pPr>
        <w:pStyle w:val="246"/>
        <w:numPr>
          <w:ilvl w:val="0"/>
          <w:numId w:val="34"/>
        </w:numPr>
        <w:spacing w:line="240" w:lineRule="auto"/>
        <w:ind w:firstLineChars="0"/>
        <w:rPr>
          <w:rFonts w:ascii="Times New Roman" w:hAnsi="Times New Roman"/>
        </w:rPr>
      </w:pPr>
      <w:r>
        <w:rPr>
          <w:rFonts w:ascii="Times New Roman" w:hAnsi="Times New Roman"/>
          <w:color w:val="000000"/>
        </w:rPr>
        <w:t>隔震层</w:t>
      </w:r>
      <w:r>
        <w:rPr>
          <w:rFonts w:ascii="Times New Roman" w:hAnsi="Times New Roman"/>
        </w:rPr>
        <w:t>刚度中心与上部结构质量中心宜重合，设防烈度地震作用下的偏心率不宜大于3%。</w:t>
      </w:r>
    </w:p>
    <w:p w14:paraId="423276A8">
      <w:pPr>
        <w:pStyle w:val="246"/>
        <w:numPr>
          <w:ilvl w:val="0"/>
          <w:numId w:val="34"/>
        </w:numPr>
        <w:spacing w:line="240" w:lineRule="auto"/>
        <w:ind w:firstLineChars="0"/>
        <w:rPr>
          <w:rFonts w:ascii="Times New Roman" w:hAnsi="Times New Roman"/>
        </w:rPr>
      </w:pPr>
      <w:r>
        <w:rPr>
          <w:rFonts w:ascii="Times New Roman" w:hAnsi="Times New Roman"/>
        </w:rPr>
        <w:t>隔震层宜设置在结构第一层以下的部位，应提供必要的竖向承载力、侧向刚度和阻尼。</w:t>
      </w:r>
    </w:p>
    <w:p w14:paraId="57D09DE5">
      <w:pPr>
        <w:pStyle w:val="246"/>
        <w:numPr>
          <w:ilvl w:val="0"/>
          <w:numId w:val="34"/>
        </w:numPr>
        <w:spacing w:line="240" w:lineRule="auto"/>
        <w:ind w:firstLineChars="0"/>
        <w:rPr>
          <w:rFonts w:ascii="Times New Roman" w:hAnsi="Times New Roman"/>
        </w:rPr>
      </w:pPr>
      <w:r>
        <w:rPr>
          <w:rFonts w:ascii="Times New Roman" w:hAnsi="Times New Roman"/>
        </w:rPr>
        <w:t>穿过隔震层的设备配管、配线，应采用柔性连接或其它有效措施，以适应隔震层在罕遇地震下的水平位移，其预留的水平变形量不应小于隔离缝的宽度；穿越隔震层的重要管道、可能泄</w:t>
      </w:r>
      <w:r>
        <w:rPr>
          <w:rFonts w:hint="eastAsia" w:ascii="Times New Roman" w:hAnsi="Times New Roman"/>
        </w:rPr>
        <w:t>漏</w:t>
      </w:r>
      <w:r>
        <w:rPr>
          <w:rFonts w:ascii="Times New Roman" w:hAnsi="Times New Roman"/>
        </w:rPr>
        <w:t>有害介质或可燃介质的管道，其预留的水平变形量不应小于隔离缝宽度的1.4倍。</w:t>
      </w:r>
    </w:p>
    <w:p w14:paraId="21B3678D">
      <w:pPr>
        <w:pStyle w:val="246"/>
        <w:numPr>
          <w:ilvl w:val="0"/>
          <w:numId w:val="34"/>
        </w:numPr>
        <w:spacing w:line="240" w:lineRule="auto"/>
        <w:ind w:firstLineChars="0"/>
        <w:rPr>
          <w:rFonts w:ascii="宋体" w:hAnsi="宋体"/>
        </w:rPr>
      </w:pPr>
      <w:r>
        <w:rPr>
          <w:rFonts w:ascii="Times New Roman" w:hAnsi="Times New Roman"/>
        </w:rPr>
        <w:t>隔震支座底面宜布置在相同标高位置上；当隔震层的隔震装置处于不同标高时，应采取有效措施保证隔震装置共同工作，且罕遇地震作用下，相邻隔震层的层间位移角不应大于1/1000</w:t>
      </w:r>
      <w:r>
        <w:rPr>
          <w:rFonts w:ascii="宋体" w:hAnsi="宋体"/>
        </w:rPr>
        <w:t>。</w:t>
      </w:r>
    </w:p>
    <w:p w14:paraId="0B0F0CD0">
      <w:pPr>
        <w:spacing w:line="240" w:lineRule="auto"/>
        <w:rPr>
          <w:rFonts w:ascii="宋体" w:hAnsi="宋体"/>
        </w:rPr>
      </w:pPr>
      <w:r>
        <w:rPr>
          <w:rFonts w:ascii="黑体" w:hAnsi="黑体" w:eastAsia="黑体" w:cs="黑体"/>
        </w:rPr>
        <w:t>6.1.4</w:t>
      </w:r>
      <w:r>
        <w:rPr>
          <w:rFonts w:ascii="宋体" w:hAnsi="宋体"/>
        </w:rPr>
        <w:t xml:space="preserve">  既有建筑加固隔震设计所选取的分析模型应能合理反映结构中构件的实际受力状况。应根据预期的竖向承载力和位移控制要求，选择适当的隔震装置、阻尼装置及抗风装置</w:t>
      </w:r>
      <w:r>
        <w:rPr>
          <w:rFonts w:hint="eastAsia" w:ascii="宋体" w:hAnsi="宋体"/>
        </w:rPr>
        <w:t>，</w:t>
      </w:r>
      <w:r>
        <w:rPr>
          <w:rFonts w:ascii="宋体" w:hAnsi="宋体"/>
        </w:rPr>
        <w:t>组成隔震层。隔震支座应进行竖向承载力的验算和罕遇地震作用下水平位移的验算。隔震层的隔震支座和阻尼器应选择能正确反映其特性的计算模型。</w:t>
      </w:r>
    </w:p>
    <w:p w14:paraId="37C2FC75">
      <w:pPr>
        <w:spacing w:line="240" w:lineRule="auto"/>
        <w:rPr>
          <w:rFonts w:ascii="宋体" w:hAnsi="宋体"/>
        </w:rPr>
      </w:pPr>
      <w:r>
        <w:rPr>
          <w:rFonts w:ascii="黑体" w:hAnsi="黑体" w:eastAsia="黑体" w:cs="黑体"/>
        </w:rPr>
        <w:t>6.1.5</w:t>
      </w:r>
      <w:r>
        <w:rPr>
          <w:rFonts w:ascii="宋体" w:hAnsi="宋体"/>
        </w:rPr>
        <w:t xml:space="preserve">  采用隔震加固的既有建筑应按下列原则调整对应非隔震结构的地震作用计算、抗震验算和抗震措施：</w:t>
      </w:r>
    </w:p>
    <w:p w14:paraId="16DC14C6">
      <w:pPr>
        <w:pStyle w:val="246"/>
        <w:numPr>
          <w:ilvl w:val="0"/>
          <w:numId w:val="35"/>
        </w:numPr>
        <w:spacing w:line="240" w:lineRule="auto"/>
        <w:ind w:firstLineChars="0"/>
        <w:rPr>
          <w:rFonts w:ascii="Times New Roman" w:hAnsi="Times New Roman"/>
        </w:rPr>
      </w:pPr>
      <w:r>
        <w:rPr>
          <w:rFonts w:ascii="Times New Roman" w:hAnsi="Times New Roman"/>
        </w:rPr>
        <w:t>隔震层以上结构的水平地震作用应根据水平向减震系数确定；其竖向地震作用标准值应按本规程第6.2.2条采用。</w:t>
      </w:r>
    </w:p>
    <w:p w14:paraId="0AA7F39E">
      <w:pPr>
        <w:pStyle w:val="246"/>
        <w:numPr>
          <w:ilvl w:val="0"/>
          <w:numId w:val="35"/>
        </w:numPr>
        <w:spacing w:line="240" w:lineRule="auto"/>
        <w:ind w:firstLineChars="0"/>
        <w:rPr>
          <w:rFonts w:ascii="Times New Roman" w:hAnsi="Times New Roman"/>
        </w:rPr>
      </w:pPr>
      <w:r>
        <w:rPr>
          <w:rFonts w:ascii="Times New Roman" w:hAnsi="Times New Roman"/>
        </w:rPr>
        <w:t>竖向地震作用计算和抗震验算仍采用本地区抗震设防烈度。</w:t>
      </w:r>
    </w:p>
    <w:p w14:paraId="2DD1A0F9">
      <w:pPr>
        <w:pStyle w:val="246"/>
        <w:numPr>
          <w:ilvl w:val="0"/>
          <w:numId w:val="35"/>
        </w:numPr>
        <w:spacing w:line="240" w:lineRule="auto"/>
        <w:ind w:firstLineChars="0"/>
        <w:rPr>
          <w:rFonts w:ascii="Times New Roman" w:hAnsi="Times New Roman"/>
        </w:rPr>
      </w:pPr>
      <w:r>
        <w:rPr>
          <w:rFonts w:ascii="Times New Roman" w:hAnsi="Times New Roman"/>
        </w:rPr>
        <w:t>隔震层以上结构的抗震措施，当水平向减震系数大于0.4时（设置阻尼器时为0.38），不应降低非隔震时的有关要求；当水平向减震系数不大于0.40时（设置阻尼器时为0.38），可适当降低非隔震时的要求，但烈度降低不得超过1度，与抵抗竖向地震作用有关的抗震构造措施不应降低。</w:t>
      </w:r>
    </w:p>
    <w:p w14:paraId="04608540">
      <w:pPr>
        <w:pStyle w:val="246"/>
        <w:numPr>
          <w:ilvl w:val="0"/>
          <w:numId w:val="35"/>
        </w:numPr>
        <w:spacing w:line="240" w:lineRule="auto"/>
        <w:ind w:firstLineChars="0"/>
        <w:rPr>
          <w:rFonts w:ascii="Times New Roman" w:hAnsi="Times New Roman"/>
        </w:rPr>
      </w:pPr>
      <w:r>
        <w:rPr>
          <w:rFonts w:ascii="Times New Roman" w:hAnsi="Times New Roman"/>
        </w:rPr>
        <w:t>隔震层以上结构的总水平地震作用不得低于非隔震结构在6度设防时的总水平地震作用，并应进行抗震验算。</w:t>
      </w:r>
    </w:p>
    <w:p w14:paraId="269EE78F">
      <w:pPr>
        <w:pStyle w:val="246"/>
        <w:numPr>
          <w:ilvl w:val="0"/>
          <w:numId w:val="35"/>
        </w:numPr>
        <w:spacing w:line="240" w:lineRule="auto"/>
        <w:ind w:firstLineChars="0"/>
        <w:rPr>
          <w:rFonts w:ascii="Times New Roman" w:hAnsi="Times New Roman"/>
        </w:rPr>
      </w:pPr>
      <w:r>
        <w:rPr>
          <w:rFonts w:ascii="Times New Roman" w:hAnsi="Times New Roman"/>
        </w:rPr>
        <w:t>隔震层以上结构的抗震等级不得低于四级。</w:t>
      </w:r>
    </w:p>
    <w:p w14:paraId="781EAE8C">
      <w:pPr>
        <w:pStyle w:val="246"/>
        <w:numPr>
          <w:ilvl w:val="0"/>
          <w:numId w:val="35"/>
        </w:numPr>
        <w:spacing w:line="240" w:lineRule="auto"/>
        <w:ind w:firstLineChars="0"/>
        <w:rPr>
          <w:rFonts w:ascii="Times New Roman" w:hAnsi="Times New Roman"/>
        </w:rPr>
      </w:pPr>
      <w:r>
        <w:rPr>
          <w:rFonts w:ascii="Times New Roman" w:hAnsi="Times New Roman"/>
        </w:rPr>
        <w:t>下部结构的地震作用计算、抗震验算和抗震措施，应满足本规程第6.6节的相关要求。</w:t>
      </w:r>
    </w:p>
    <w:p w14:paraId="466FFE01">
      <w:pPr>
        <w:spacing w:line="240" w:lineRule="auto"/>
        <w:rPr>
          <w:rFonts w:ascii="宋体" w:hAnsi="宋体"/>
        </w:rPr>
      </w:pPr>
      <w:r>
        <w:rPr>
          <w:rFonts w:ascii="黑体" w:hAnsi="黑体" w:eastAsia="黑体" w:cs="黑体"/>
        </w:rPr>
        <w:t>6.1.6</w:t>
      </w:r>
      <w:r>
        <w:rPr>
          <w:rFonts w:ascii="宋体" w:hAnsi="宋体"/>
        </w:rPr>
        <w:t xml:space="preserve">  </w:t>
      </w:r>
      <w:r>
        <w:rPr>
          <w:rFonts w:ascii="宋体" w:hAnsi="宋体"/>
          <w:color w:val="000000"/>
        </w:rPr>
        <w:t>隔震层顶部应设置梁板式楼盖，且应符合下列要求：</w:t>
      </w:r>
    </w:p>
    <w:p w14:paraId="65494CF3">
      <w:pPr>
        <w:pStyle w:val="246"/>
        <w:numPr>
          <w:ilvl w:val="0"/>
          <w:numId w:val="36"/>
        </w:numPr>
        <w:spacing w:line="240" w:lineRule="auto"/>
        <w:ind w:firstLineChars="0"/>
        <w:rPr>
          <w:rFonts w:ascii="宋体" w:hAnsi="宋体"/>
          <w:color w:val="000000"/>
        </w:rPr>
      </w:pPr>
      <w:r>
        <w:rPr>
          <w:rFonts w:ascii="Times New Roman" w:hAnsi="Times New Roman"/>
          <w:color w:val="000000"/>
        </w:rPr>
        <w:t>隔震支座的相关部位应采用现浇混凝土梁板结构，现浇板厚度不应小于160 mm，</w:t>
      </w:r>
      <w:r>
        <w:rPr>
          <w:rFonts w:ascii="宋体" w:hAnsi="宋体"/>
          <w:color w:val="000000"/>
        </w:rPr>
        <w:t>并</w:t>
      </w:r>
      <w:r>
        <w:rPr>
          <w:rFonts w:ascii="宋体" w:hAnsi="宋体"/>
        </w:rPr>
        <w:t>应作为隔震房屋的上部结构构件参与结构分析</w:t>
      </w:r>
      <w:r>
        <w:rPr>
          <w:rFonts w:ascii="宋体" w:hAnsi="宋体"/>
          <w:color w:val="000000"/>
        </w:rPr>
        <w:t>；</w:t>
      </w:r>
    </w:p>
    <w:p w14:paraId="6A6B803D">
      <w:pPr>
        <w:pStyle w:val="246"/>
        <w:numPr>
          <w:ilvl w:val="0"/>
          <w:numId w:val="36"/>
        </w:numPr>
        <w:spacing w:line="240" w:lineRule="auto"/>
        <w:ind w:firstLineChars="0"/>
        <w:rPr>
          <w:rFonts w:ascii="宋体" w:hAnsi="宋体"/>
          <w:color w:val="000000"/>
        </w:rPr>
      </w:pPr>
      <w:r>
        <w:rPr>
          <w:rFonts w:ascii="宋体" w:hAnsi="宋体"/>
          <w:color w:val="000000"/>
        </w:rPr>
        <w:t>隔震层顶部梁、板的刚度和承载力宜大于一般楼盖梁板的刚度和承载力；</w:t>
      </w:r>
    </w:p>
    <w:p w14:paraId="11835EE2">
      <w:pPr>
        <w:pStyle w:val="246"/>
        <w:numPr>
          <w:ilvl w:val="0"/>
          <w:numId w:val="36"/>
        </w:numPr>
        <w:spacing w:line="240" w:lineRule="auto"/>
        <w:ind w:firstLineChars="0"/>
        <w:rPr>
          <w:rFonts w:ascii="宋体" w:hAnsi="宋体"/>
          <w:color w:val="000000"/>
        </w:rPr>
      </w:pPr>
      <w:r>
        <w:rPr>
          <w:rFonts w:ascii="宋体" w:hAnsi="宋体"/>
          <w:color w:val="000000"/>
        </w:rPr>
        <w:t>隔震支座附近的梁、柱应计算冲切和局部承压，加密箍筋，并根据需要配置网状钢筋。</w:t>
      </w:r>
    </w:p>
    <w:p w14:paraId="5145ACBF">
      <w:pPr>
        <w:spacing w:line="240" w:lineRule="auto"/>
        <w:rPr>
          <w:rFonts w:ascii="宋体" w:hAnsi="宋体"/>
          <w:color w:val="000000"/>
        </w:rPr>
      </w:pPr>
      <w:r>
        <w:rPr>
          <w:rFonts w:ascii="黑体" w:hAnsi="黑体" w:eastAsia="黑体" w:cs="黑体"/>
        </w:rPr>
        <w:t>6.1.7</w:t>
      </w:r>
      <w:r>
        <w:rPr>
          <w:rFonts w:ascii="宋体" w:hAnsi="宋体"/>
        </w:rPr>
        <w:t xml:space="preserve">  </w:t>
      </w:r>
      <w:r>
        <w:rPr>
          <w:rFonts w:ascii="宋体" w:hAnsi="宋体"/>
          <w:color w:val="000000"/>
        </w:rPr>
        <w:t>隔震结构应采取不阻碍隔震层在罕遇地震下发生大变形的下列措施：</w:t>
      </w:r>
    </w:p>
    <w:p w14:paraId="1FBA9B14">
      <w:pPr>
        <w:pStyle w:val="246"/>
        <w:numPr>
          <w:ilvl w:val="0"/>
          <w:numId w:val="37"/>
        </w:numPr>
        <w:spacing w:line="240" w:lineRule="auto"/>
        <w:ind w:firstLineChars="0"/>
        <w:rPr>
          <w:rFonts w:ascii="Times New Roman" w:hAnsi="Times New Roman"/>
        </w:rPr>
      </w:pPr>
      <w:r>
        <w:rPr>
          <w:rFonts w:ascii="Times New Roman" w:hAnsi="Times New Roman"/>
        </w:rPr>
        <w:t>上部结构的周边应设置竖向隔离缝，缝宽不宜小于各隔震支座在罕遇地震下的最大水平位移值的1.2倍且不小于200 mm。对两相邻隔震结构，其缝宽取最大水平位移之和，且不小于400 mm。</w:t>
      </w:r>
    </w:p>
    <w:p w14:paraId="72910E9B">
      <w:pPr>
        <w:pStyle w:val="246"/>
        <w:numPr>
          <w:ilvl w:val="0"/>
          <w:numId w:val="37"/>
        </w:numPr>
        <w:spacing w:line="240" w:lineRule="auto"/>
        <w:ind w:firstLineChars="0"/>
        <w:rPr>
          <w:rFonts w:ascii="宋体" w:hAnsi="宋体"/>
        </w:rPr>
      </w:pPr>
      <w:r>
        <w:rPr>
          <w:rFonts w:ascii="Times New Roman" w:hAnsi="Times New Roman"/>
          <w:color w:val="000000"/>
        </w:rPr>
        <w:t>上部结构和下部结构之间应设置完全贯通的水平隔震缝，</w:t>
      </w:r>
      <w:r>
        <w:rPr>
          <w:rFonts w:ascii="Times New Roman" w:hAnsi="Times New Roman"/>
        </w:rPr>
        <w:t>与竖向方向固定物的脱开缝高度宜取所采用的隔震支座中橡胶层总厚度最大者的1/25加上10 mm，且不小于50 mm</w:t>
      </w:r>
      <w:r>
        <w:rPr>
          <w:rFonts w:ascii="宋体" w:hAnsi="宋体"/>
        </w:rPr>
        <w:t>。</w:t>
      </w:r>
    </w:p>
    <w:p w14:paraId="2C2AA1A9">
      <w:pPr>
        <w:pStyle w:val="15"/>
        <w:spacing w:line="240" w:lineRule="auto"/>
        <w:rPr>
          <w:rFonts w:ascii="宋体" w:hAnsi="宋体"/>
        </w:rPr>
      </w:pPr>
      <w:r>
        <w:rPr>
          <w:rFonts w:ascii="黑体" w:hAnsi="黑体" w:eastAsia="黑体" w:cs="黑体"/>
        </w:rPr>
        <w:t>6.1.8</w:t>
      </w:r>
      <w:r>
        <w:rPr>
          <w:rFonts w:ascii="宋体" w:hAnsi="宋体"/>
        </w:rPr>
        <w:t xml:space="preserve">  既有建筑的隔震加固设计尚应符合下列规定：</w:t>
      </w:r>
    </w:p>
    <w:p w14:paraId="18F509B5">
      <w:pPr>
        <w:pStyle w:val="246"/>
        <w:numPr>
          <w:ilvl w:val="0"/>
          <w:numId w:val="38"/>
        </w:numPr>
        <w:spacing w:line="240" w:lineRule="auto"/>
        <w:ind w:firstLineChars="0"/>
        <w:rPr>
          <w:rFonts w:ascii="宋体" w:hAnsi="宋体"/>
        </w:rPr>
      </w:pPr>
      <w:r>
        <w:rPr>
          <w:rFonts w:ascii="宋体" w:hAnsi="宋体"/>
        </w:rPr>
        <w:t>应保证结构的整体稳固性。结构的高宽比宜小</w:t>
      </w:r>
      <w:r>
        <w:rPr>
          <w:rFonts w:ascii="Times New Roman" w:hAnsi="Times New Roman"/>
        </w:rPr>
        <w:t>于4，</w:t>
      </w:r>
      <w:r>
        <w:rPr>
          <w:rFonts w:ascii="宋体" w:hAnsi="宋体"/>
        </w:rPr>
        <w:t>且不应大于相关标准对非隔震结构的具体规定，其变形特征接近剪切变形，最大高度应满足相关标准</w:t>
      </w:r>
      <w:r>
        <w:rPr>
          <w:rFonts w:hint="eastAsia" w:ascii="宋体" w:hAnsi="宋体"/>
        </w:rPr>
        <w:t>中</w:t>
      </w:r>
      <w:r>
        <w:rPr>
          <w:rFonts w:ascii="宋体" w:hAnsi="宋体"/>
        </w:rPr>
        <w:t>非隔震结构的要求；高宽比大于4或非隔震结构相关规定的结构采用隔震设计时，应进行专门研究。</w:t>
      </w:r>
    </w:p>
    <w:p w14:paraId="0DF70D2B">
      <w:pPr>
        <w:pStyle w:val="246"/>
        <w:numPr>
          <w:ilvl w:val="0"/>
          <w:numId w:val="38"/>
        </w:numPr>
        <w:spacing w:line="240" w:lineRule="auto"/>
        <w:ind w:firstLineChars="0"/>
        <w:rPr>
          <w:rFonts w:ascii="宋体" w:hAnsi="宋体"/>
        </w:rPr>
      </w:pPr>
      <w:r>
        <w:rPr>
          <w:rFonts w:hint="eastAsia" w:ascii="宋体" w:hAnsi="宋体"/>
        </w:rPr>
        <w:t>既有建筑位于</w:t>
      </w:r>
      <w:r>
        <w:rPr>
          <w:rFonts w:ascii="宋体" w:hAnsi="宋体"/>
        </w:rPr>
        <w:t>Ⅳ</w:t>
      </w:r>
      <w:r>
        <w:rPr>
          <w:rFonts w:hint="eastAsia" w:ascii="宋体" w:hAnsi="宋体"/>
        </w:rPr>
        <w:t>类场地时，应采取增大阻尼等有效措施。</w:t>
      </w:r>
    </w:p>
    <w:p w14:paraId="63CEDF2E">
      <w:pPr>
        <w:pStyle w:val="246"/>
        <w:numPr>
          <w:ilvl w:val="0"/>
          <w:numId w:val="38"/>
        </w:numPr>
        <w:spacing w:line="240" w:lineRule="auto"/>
        <w:ind w:firstLineChars="0"/>
        <w:rPr>
          <w:rFonts w:ascii="Times New Roman" w:hAnsi="Times New Roman"/>
        </w:rPr>
      </w:pPr>
      <w:r>
        <w:rPr>
          <w:rFonts w:hint="eastAsia" w:ascii="宋体" w:hAnsi="宋体"/>
        </w:rPr>
        <w:t>近现代</w:t>
      </w:r>
      <w:r>
        <w:rPr>
          <w:rFonts w:ascii="宋体" w:hAnsi="宋体"/>
        </w:rPr>
        <w:t>历</w:t>
      </w:r>
      <w:r>
        <w:rPr>
          <w:rFonts w:ascii="Times New Roman" w:hAnsi="Times New Roman"/>
        </w:rPr>
        <w:t>史建筑应符合《建筑隔震设计标准》GB/T 51408有关荷载取值的规定，既有建筑（除近现代历史建筑）应符合《工程结构通用规范》GB 55001有关荷载取值的规定。</w:t>
      </w:r>
    </w:p>
    <w:p w14:paraId="612E06E1">
      <w:pPr>
        <w:pStyle w:val="246"/>
        <w:numPr>
          <w:ilvl w:val="0"/>
          <w:numId w:val="38"/>
        </w:numPr>
        <w:spacing w:line="240" w:lineRule="auto"/>
        <w:ind w:firstLineChars="0"/>
        <w:rPr>
          <w:rFonts w:ascii="Times New Roman" w:hAnsi="Times New Roman"/>
        </w:rPr>
      </w:pPr>
      <w:r>
        <w:rPr>
          <w:rFonts w:ascii="Times New Roman" w:hAnsi="Times New Roman"/>
        </w:rPr>
        <w:t>当材料性能符合设计要求时，宜按原设计规定取值；当混凝土、钢筋强度低于设计值</w:t>
      </w:r>
      <w:r>
        <w:rPr>
          <w:rFonts w:hint="eastAsia" w:ascii="Times New Roman" w:hAnsi="Times New Roman"/>
        </w:rPr>
        <w:t>时</w:t>
      </w:r>
      <w:r>
        <w:rPr>
          <w:rFonts w:ascii="Times New Roman" w:hAnsi="Times New Roman"/>
        </w:rPr>
        <w:t>，应根据强度实测推定值确定。</w:t>
      </w:r>
    </w:p>
    <w:p w14:paraId="3B0B3CC8">
      <w:pPr>
        <w:pStyle w:val="246"/>
        <w:numPr>
          <w:ilvl w:val="0"/>
          <w:numId w:val="38"/>
        </w:numPr>
        <w:spacing w:line="240" w:lineRule="auto"/>
        <w:ind w:firstLineChars="0"/>
        <w:rPr>
          <w:rFonts w:ascii="Times New Roman" w:hAnsi="Times New Roman"/>
        </w:rPr>
      </w:pPr>
      <w:r>
        <w:rPr>
          <w:rFonts w:ascii="Times New Roman" w:hAnsi="Times New Roman"/>
        </w:rPr>
        <w:t>设计时应考虑既有结构构件实际几何尺寸、截面配筋、连接构造和已有缺陷的影响；当符合原设计要求时，可按原设计考虑。</w:t>
      </w:r>
    </w:p>
    <w:p w14:paraId="0C04CC51">
      <w:pPr>
        <w:pStyle w:val="246"/>
        <w:numPr>
          <w:ilvl w:val="0"/>
          <w:numId w:val="38"/>
        </w:numPr>
        <w:spacing w:line="240" w:lineRule="auto"/>
        <w:ind w:firstLineChars="0"/>
        <w:rPr>
          <w:rFonts w:ascii="Times New Roman" w:hAnsi="Times New Roman"/>
        </w:rPr>
      </w:pPr>
      <w:r>
        <w:rPr>
          <w:rFonts w:ascii="Times New Roman" w:hAnsi="Times New Roman"/>
        </w:rPr>
        <w:t>对两阶段成形的叠合构件，可按《混凝土结构设计规范》GB 50010相关规定进行设计。</w:t>
      </w:r>
    </w:p>
    <w:p w14:paraId="318A048D">
      <w:pPr>
        <w:pStyle w:val="246"/>
        <w:numPr>
          <w:ilvl w:val="0"/>
          <w:numId w:val="38"/>
        </w:numPr>
        <w:spacing w:line="240" w:lineRule="auto"/>
        <w:ind w:firstLineChars="0"/>
        <w:rPr>
          <w:rFonts w:ascii="Times New Roman" w:hAnsi="Times New Roman"/>
        </w:rPr>
      </w:pPr>
      <w:r>
        <w:rPr>
          <w:rFonts w:ascii="Times New Roman" w:hAnsi="Times New Roman"/>
        </w:rPr>
        <w:t>隔震设计应在隔震层预留观察、安装、检修、维护、替换支座、阻尼器、管道等构件的空间，宜设置必要的照明、通风及消防等设施。</w:t>
      </w:r>
    </w:p>
    <w:p w14:paraId="55B3766A">
      <w:pPr>
        <w:pStyle w:val="246"/>
        <w:numPr>
          <w:ilvl w:val="0"/>
          <w:numId w:val="38"/>
        </w:numPr>
        <w:spacing w:line="240" w:lineRule="auto"/>
        <w:ind w:firstLineChars="0"/>
        <w:rPr>
          <w:rFonts w:ascii="Times New Roman" w:hAnsi="Times New Roman"/>
        </w:rPr>
      </w:pPr>
      <w:r>
        <w:rPr>
          <w:rFonts w:ascii="Times New Roman" w:hAnsi="Times New Roman"/>
        </w:rPr>
        <w:t>隔震层结构的防火、耐久性要求应符合相关规范的要求。</w:t>
      </w:r>
    </w:p>
    <w:p w14:paraId="71F7AF06">
      <w:pPr>
        <w:pStyle w:val="15"/>
        <w:spacing w:line="240" w:lineRule="auto"/>
      </w:pPr>
      <w:r>
        <w:rPr>
          <w:rFonts w:ascii="黑体" w:hAnsi="黑体" w:eastAsia="黑体" w:cs="黑体"/>
        </w:rPr>
        <w:t xml:space="preserve">6.1.9  </w:t>
      </w:r>
      <w:r>
        <w:t>隔震建筑抗倾覆验算应符合下列规定：</w:t>
      </w:r>
    </w:p>
    <w:p w14:paraId="1BAD2648">
      <w:pPr>
        <w:pStyle w:val="15"/>
        <w:numPr>
          <w:ilvl w:val="0"/>
          <w:numId w:val="39"/>
        </w:numPr>
        <w:spacing w:line="240" w:lineRule="auto"/>
        <w:rPr>
          <w:rFonts w:ascii="Times New Roman" w:hAnsi="Times New Roman"/>
        </w:rPr>
      </w:pPr>
      <w:r>
        <w:rPr>
          <w:rFonts w:ascii="Times New Roman" w:hAnsi="Times New Roman"/>
        </w:rPr>
        <w:t>隔震建筑应进行结构整体抗倾覆验算和隔震支座拉压承载能力验算。</w:t>
      </w:r>
    </w:p>
    <w:p w14:paraId="7C48E62C">
      <w:pPr>
        <w:pStyle w:val="15"/>
        <w:numPr>
          <w:ilvl w:val="0"/>
          <w:numId w:val="39"/>
        </w:numPr>
        <w:spacing w:line="240" w:lineRule="auto"/>
        <w:rPr>
          <w:rFonts w:ascii="Times New Roman" w:hAnsi="Times New Roman"/>
        </w:rPr>
      </w:pPr>
      <w:r>
        <w:rPr>
          <w:rFonts w:ascii="Times New Roman" w:hAnsi="Times New Roman"/>
        </w:rPr>
        <w:t>结构整体抗倾覆验算时，应按罕遇地震作用计算倾覆力矩，并应按上部结构重力</w:t>
      </w:r>
      <w:r>
        <w:rPr>
          <w:rFonts w:hint="eastAsia" w:ascii="Times New Roman" w:hAnsi="Times New Roman"/>
        </w:rPr>
        <w:t>荷载</w:t>
      </w:r>
      <w:r>
        <w:rPr>
          <w:rFonts w:ascii="Times New Roman" w:hAnsi="Times New Roman"/>
        </w:rPr>
        <w:t>代表值计算抗倾覆力矩，抗倾覆力矩与倾覆力矩之比不应小于1.1。</w:t>
      </w:r>
    </w:p>
    <w:p w14:paraId="676BB354">
      <w:pPr>
        <w:pStyle w:val="15"/>
        <w:numPr>
          <w:ilvl w:val="0"/>
          <w:numId w:val="39"/>
        </w:numPr>
        <w:spacing w:line="240" w:lineRule="auto"/>
      </w:pPr>
      <w:r>
        <w:rPr>
          <w:rFonts w:ascii="Times New Roman" w:hAnsi="Times New Roman"/>
        </w:rPr>
        <w:t>隔震层在罕遇地震作用下应保持稳定，不宜出现不可恢复的变形。</w:t>
      </w:r>
    </w:p>
    <w:p w14:paraId="6FEEA240">
      <w:pPr>
        <w:widowControl/>
        <w:spacing w:line="240" w:lineRule="auto"/>
        <w:rPr>
          <w:rFonts w:ascii="宋体" w:hAnsi="宋体"/>
        </w:rPr>
      </w:pPr>
      <w:r>
        <w:rPr>
          <w:rFonts w:ascii="黑体" w:hAnsi="黑体" w:eastAsia="黑体" w:cs="黑体"/>
        </w:rPr>
        <w:t>6.1.10</w:t>
      </w:r>
      <w:r>
        <w:rPr>
          <w:rFonts w:ascii="宋体" w:hAnsi="宋体"/>
        </w:rPr>
        <w:t xml:space="preserve">  隔震加固</w:t>
      </w:r>
      <w:r>
        <w:rPr>
          <w:rFonts w:ascii="Times New Roman" w:hAnsi="Times New Roman"/>
        </w:rPr>
        <w:t>工程的设计计算除应符合本规程规定以外，尚应符合现行国家标准《既有建筑鉴定与加固通用规范》GB 55021、《工程结构通用规范》GB 55001、《建筑与市政工程抗震通用规范》GB 55002、《建筑与市政地基基础通用规范》GB 55003、《建筑隔震设计标准》GB/T51408、《建筑抗震设计规范》GB 50011、《混凝土结构设计规范》GB 50010、《混凝土结构加固设计规范》GB 50367等的有</w:t>
      </w:r>
      <w:r>
        <w:rPr>
          <w:rFonts w:ascii="宋体" w:hAnsi="宋体"/>
        </w:rPr>
        <w:t>关规定。</w:t>
      </w:r>
    </w:p>
    <w:bookmarkEnd w:id="309"/>
    <w:bookmarkEnd w:id="310"/>
    <w:bookmarkEnd w:id="311"/>
    <w:bookmarkEnd w:id="312"/>
    <w:bookmarkEnd w:id="313"/>
    <w:bookmarkEnd w:id="314"/>
    <w:bookmarkEnd w:id="315"/>
    <w:bookmarkEnd w:id="316"/>
    <w:bookmarkEnd w:id="317"/>
    <w:bookmarkEnd w:id="318"/>
    <w:p w14:paraId="00744896">
      <w:pPr>
        <w:pStyle w:val="108"/>
        <w:numPr>
          <w:ilvl w:val="2"/>
          <w:numId w:val="0"/>
        </w:numPr>
        <w:spacing w:before="312" w:beforeLines="100" w:after="312" w:afterLines="100"/>
      </w:pPr>
      <w:bookmarkStart w:id="321" w:name="_Toc139613966"/>
      <w:r>
        <w:rPr>
          <w:rFonts w:hint="eastAsia"/>
        </w:rPr>
        <w:t>6.</w:t>
      </w:r>
      <w:r>
        <w:t>2</w:t>
      </w:r>
      <w:r>
        <w:rPr>
          <w:rFonts w:hint="eastAsia"/>
        </w:rPr>
        <w:t xml:space="preserve"> </w:t>
      </w:r>
      <w:r>
        <w:t xml:space="preserve"> </w:t>
      </w:r>
      <w:r>
        <w:rPr>
          <w:rFonts w:hint="eastAsia"/>
        </w:rPr>
        <w:t>地震作用和地震响应计算</w:t>
      </w:r>
      <w:bookmarkEnd w:id="321"/>
    </w:p>
    <w:p w14:paraId="61BDCC9B">
      <w:pPr>
        <w:spacing w:line="240" w:lineRule="auto"/>
        <w:rPr>
          <w:rFonts w:ascii="Times New Roman" w:hAnsi="Times New Roman"/>
        </w:rPr>
      </w:pPr>
      <w:r>
        <w:rPr>
          <w:rFonts w:hint="eastAsia" w:ascii="黑体" w:hAnsi="黑体" w:eastAsia="黑体" w:cs="黑体"/>
        </w:rPr>
        <w:t>6.</w:t>
      </w:r>
      <w:r>
        <w:rPr>
          <w:rFonts w:ascii="黑体" w:hAnsi="黑体" w:eastAsia="黑体" w:cs="黑体"/>
        </w:rPr>
        <w:t>2</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rPr>
        <w:t>既有建筑隔震加固设计时，结构的地震作用应符合下列规定：</w:t>
      </w:r>
    </w:p>
    <w:p w14:paraId="2055D9C4">
      <w:pPr>
        <w:pStyle w:val="246"/>
        <w:numPr>
          <w:ilvl w:val="0"/>
          <w:numId w:val="40"/>
        </w:numPr>
        <w:spacing w:line="240" w:lineRule="auto"/>
        <w:ind w:firstLineChars="0"/>
        <w:rPr>
          <w:rFonts w:ascii="Times New Roman" w:hAnsi="Times New Roman"/>
        </w:rPr>
      </w:pPr>
      <w:r>
        <w:rPr>
          <w:rFonts w:ascii="Times New Roman" w:hAnsi="Times New Roman"/>
        </w:rPr>
        <w:t>一般情况下，应至少在隔震结构的两个主轴方向分别计算水平地震作用，各方向的水平地震作用应由隔震层及上部结构该方向抗侧力构件承担。</w:t>
      </w:r>
    </w:p>
    <w:p w14:paraId="33687942">
      <w:pPr>
        <w:pStyle w:val="246"/>
        <w:numPr>
          <w:ilvl w:val="0"/>
          <w:numId w:val="40"/>
        </w:numPr>
        <w:spacing w:line="240" w:lineRule="auto"/>
        <w:ind w:firstLineChars="0"/>
        <w:rPr>
          <w:rFonts w:ascii="Times New Roman" w:hAnsi="Times New Roman"/>
        </w:rPr>
      </w:pPr>
      <w:r>
        <w:rPr>
          <w:rFonts w:ascii="Times New Roman" w:hAnsi="Times New Roman"/>
        </w:rPr>
        <w:t>有斜交抗侧力构件的结构，当相交角度大于15°时，应分别计算各抗侧力构件方向的水平地震作用。</w:t>
      </w:r>
    </w:p>
    <w:p w14:paraId="7DA61232">
      <w:pPr>
        <w:pStyle w:val="246"/>
        <w:numPr>
          <w:ilvl w:val="0"/>
          <w:numId w:val="40"/>
        </w:numPr>
        <w:spacing w:line="240" w:lineRule="auto"/>
        <w:ind w:firstLineChars="0"/>
        <w:rPr>
          <w:rFonts w:ascii="Times New Roman" w:hAnsi="Times New Roman"/>
        </w:rPr>
      </w:pPr>
      <w:r>
        <w:rPr>
          <w:rFonts w:ascii="Times New Roman" w:hAnsi="Times New Roman"/>
        </w:rPr>
        <w:t>隔震结构可采用调整地震作用效应的方法计入扭转影响；质量和刚度分布明显不对称的结构，应计入双向水平地震作用下的扭转影响。</w:t>
      </w:r>
    </w:p>
    <w:p w14:paraId="6327E564">
      <w:pPr>
        <w:pStyle w:val="246"/>
        <w:numPr>
          <w:ilvl w:val="0"/>
          <w:numId w:val="40"/>
        </w:numPr>
        <w:spacing w:line="240" w:lineRule="auto"/>
        <w:ind w:firstLineChars="0"/>
        <w:rPr>
          <w:rFonts w:ascii="Times New Roman" w:hAnsi="Times New Roman"/>
        </w:rPr>
      </w:pPr>
      <w:r>
        <w:rPr>
          <w:rFonts w:ascii="Times New Roman" w:hAnsi="Times New Roman"/>
        </w:rPr>
        <w:t>抗震设防烈度7度（0.15 g）和8度时的长悬臂或大跨结构，应计算竖向地震作用。</w:t>
      </w:r>
    </w:p>
    <w:p w14:paraId="7FCCF73C">
      <w:pPr>
        <w:spacing w:line="240" w:lineRule="auto"/>
        <w:rPr>
          <w:rFonts w:ascii="Times New Roman" w:hAnsi="Times New Roman"/>
        </w:rPr>
      </w:pPr>
      <w:r>
        <w:rPr>
          <w:rFonts w:ascii="黑体" w:hAnsi="黑体" w:eastAsia="黑体" w:cs="黑体"/>
        </w:rPr>
        <w:t>6.2.2</w:t>
      </w:r>
      <w:r>
        <w:rPr>
          <w:rFonts w:ascii="Times New Roman" w:hAnsi="Times New Roman"/>
        </w:rPr>
        <w:t xml:space="preserve">  既有建筑隔震加固设计时，隔震层以上结构竖向地震作用标准值</w:t>
      </w:r>
      <w:r>
        <w:rPr>
          <w:rFonts w:hint="eastAsia" w:ascii="Times New Roman" w:hAnsi="Times New Roman"/>
        </w:rPr>
        <w:t>，</w:t>
      </w:r>
      <w:r>
        <w:rPr>
          <w:rFonts w:ascii="Times New Roman" w:hAnsi="Times New Roman"/>
        </w:rPr>
        <w:t>抗震设防烈度8度（0.20 g）和抗震设防烈度8度（0.30 g）时分别不应小于隔震层以上结构总重力荷载代表值的20%和30%。</w:t>
      </w:r>
    </w:p>
    <w:p w14:paraId="0014AEB9">
      <w:pPr>
        <w:spacing w:line="240" w:lineRule="auto"/>
        <w:rPr>
          <w:rFonts w:ascii="Times New Roman" w:hAnsi="Times New Roman"/>
        </w:rPr>
      </w:pPr>
      <w:r>
        <w:rPr>
          <w:rFonts w:ascii="黑体" w:hAnsi="黑体" w:eastAsia="黑体" w:cs="黑体"/>
        </w:rPr>
        <w:t>6.2.3</w:t>
      </w:r>
      <w:r>
        <w:rPr>
          <w:rFonts w:ascii="Times New Roman" w:hAnsi="Times New Roman"/>
        </w:rPr>
        <w:t xml:space="preserve">  隔震层以上结构的地震作用计算应符合下列规定：</w:t>
      </w:r>
    </w:p>
    <w:p w14:paraId="7B923DF8">
      <w:pPr>
        <w:pStyle w:val="246"/>
        <w:numPr>
          <w:ilvl w:val="0"/>
          <w:numId w:val="41"/>
        </w:numPr>
        <w:spacing w:line="240" w:lineRule="auto"/>
        <w:ind w:firstLineChars="0"/>
        <w:rPr>
          <w:rFonts w:ascii="Times New Roman" w:hAnsi="Times New Roman"/>
        </w:rPr>
      </w:pPr>
      <w:r>
        <w:rPr>
          <w:rFonts w:ascii="Times New Roman" w:hAnsi="Times New Roman"/>
        </w:rPr>
        <w:t>对多层结构，水平地震作用沿高度可按重力荷载代表值分布。</w:t>
      </w:r>
    </w:p>
    <w:p w14:paraId="51362583">
      <w:pPr>
        <w:pStyle w:val="246"/>
        <w:numPr>
          <w:ilvl w:val="0"/>
          <w:numId w:val="41"/>
        </w:numPr>
        <w:spacing w:line="240" w:lineRule="auto"/>
        <w:ind w:firstLineChars="0"/>
        <w:rPr>
          <w:rFonts w:ascii="Times New Roman" w:hAnsi="Times New Roman"/>
        </w:rPr>
      </w:pPr>
      <w:bookmarkStart w:id="322" w:name="OLE_LINK5"/>
      <w:bookmarkStart w:id="323" w:name="OLE_LINK6"/>
      <w:r>
        <w:rPr>
          <w:rFonts w:ascii="Times New Roman"/>
        </w:rPr>
        <w:t>隔震</w:t>
      </w:r>
      <w:r>
        <w:rPr>
          <w:rFonts w:hint="eastAsia" w:ascii="Times New Roman"/>
        </w:rPr>
        <w:t>加固</w:t>
      </w:r>
      <w:r>
        <w:rPr>
          <w:rFonts w:ascii="Times New Roman"/>
        </w:rPr>
        <w:t>后</w:t>
      </w:r>
      <w:bookmarkEnd w:id="322"/>
      <w:bookmarkEnd w:id="323"/>
      <w:r>
        <w:rPr>
          <w:rFonts w:ascii="Times New Roman"/>
        </w:rPr>
        <w:t>水平地震作用计算的水平地震影响系数可按本规程6.2.7、6.2.8确定。其中，水平地震影响系数最大值可按下式计算：</w:t>
      </w:r>
    </w:p>
    <w:p w14:paraId="2C2A8977">
      <w:pPr>
        <w:spacing w:line="240" w:lineRule="auto"/>
        <w:jc w:val="center"/>
        <w:rPr>
          <w:rFonts w:ascii="Times New Roman" w:hAnsi="Times New Roman"/>
        </w:rPr>
      </w:pPr>
      <w:r>
        <w:rPr>
          <w:rFonts w:ascii="Times New Roman" w:hAnsi="Times New Roman"/>
          <w:position w:val="-10"/>
        </w:rPr>
        <w:object>
          <v:shape id="_x0000_i1025" o:spt="75" type="#_x0000_t75" style="height:17.5pt;width:71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p>
    <w:p w14:paraId="151A33CD">
      <w:pPr>
        <w:spacing w:line="240" w:lineRule="auto"/>
        <w:jc w:val="right"/>
      </w:pPr>
      <w:r>
        <w:rPr>
          <w:rFonts w:ascii="Times New Roman" w:hAnsi="Times New Roman"/>
        </w:rPr>
        <w:t xml:space="preserve">           </w:t>
      </w:r>
      <w:r>
        <w:rPr>
          <w:rFonts w:hint="eastAsia"/>
        </w:rPr>
        <w:t>…………………………（</w:t>
      </w:r>
      <w:r>
        <w:rPr>
          <w:rFonts w:ascii="Times New Roman" w:hAnsi="Times New Roman"/>
        </w:rPr>
        <w:t>1</w:t>
      </w:r>
      <w:r>
        <w:rPr>
          <w:rFonts w:hint="eastAsia"/>
        </w:rPr>
        <w:t>）</w:t>
      </w:r>
    </w:p>
    <w:p w14:paraId="3D7E601E">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7A759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1A722BDF">
            <w:pPr>
              <w:pStyle w:val="2"/>
              <w:snapToGrid w:val="0"/>
              <w:spacing w:after="0" w:line="240" w:lineRule="auto"/>
              <w:jc w:val="right"/>
              <w:rPr>
                <w:rFonts w:ascii="Times New Roman" w:hAnsi="Times New Roman"/>
                <w:i/>
                <w:iCs/>
              </w:rPr>
            </w:pPr>
            <w:r>
              <w:rPr>
                <w:rFonts w:ascii="Times New Roman" w:hAnsi="Times New Roman"/>
                <w:i/>
                <w:iCs/>
              </w:rPr>
              <w:t>α</w:t>
            </w:r>
            <w:r>
              <w:rPr>
                <w:rFonts w:ascii="Times New Roman" w:hAnsi="Times New Roman"/>
                <w:vertAlign w:val="subscript"/>
              </w:rPr>
              <w:t>max1</w:t>
            </w:r>
          </w:p>
        </w:tc>
        <w:tc>
          <w:tcPr>
            <w:tcW w:w="8323" w:type="dxa"/>
            <w:vAlign w:val="center"/>
          </w:tcPr>
          <w:p w14:paraId="2047E649">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隔震</w:t>
            </w:r>
            <w:r>
              <w:rPr>
                <w:rFonts w:hint="eastAsia" w:ascii="Times New Roman" w:hAnsi="Times New Roman"/>
              </w:rPr>
              <w:t>加固</w:t>
            </w:r>
            <w:r>
              <w:rPr>
                <w:rFonts w:ascii="Times New Roman" w:hAnsi="Times New Roman"/>
              </w:rPr>
              <w:t>后的水平地震影响系数最大值；</w:t>
            </w:r>
          </w:p>
        </w:tc>
      </w:tr>
      <w:tr w14:paraId="52B51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3A2CCF9D">
            <w:pPr>
              <w:pStyle w:val="2"/>
              <w:snapToGrid w:val="0"/>
              <w:spacing w:after="0" w:line="240" w:lineRule="auto"/>
              <w:jc w:val="right"/>
              <w:rPr>
                <w:rFonts w:ascii="Times New Roman" w:hAnsi="Times New Roman"/>
                <w:i/>
                <w:iCs/>
              </w:rPr>
            </w:pPr>
            <w:r>
              <w:rPr>
                <w:rFonts w:ascii="Times New Roman" w:hAnsi="Times New Roman"/>
                <w:i/>
                <w:iCs/>
              </w:rPr>
              <w:t>β</w:t>
            </w:r>
          </w:p>
        </w:tc>
        <w:tc>
          <w:tcPr>
            <w:tcW w:w="8323" w:type="dxa"/>
            <w:vAlign w:val="center"/>
          </w:tcPr>
          <w:p w14:paraId="4C101F9E">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水平向减震系数，按本规程第6.2.4条采用；</w:t>
            </w:r>
          </w:p>
        </w:tc>
      </w:tr>
      <w:tr w14:paraId="4626C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617E2372">
            <w:pPr>
              <w:pStyle w:val="2"/>
              <w:snapToGrid w:val="0"/>
              <w:spacing w:after="0" w:line="240" w:lineRule="auto"/>
              <w:jc w:val="right"/>
              <w:rPr>
                <w:rFonts w:ascii="Times New Roman" w:hAnsi="Times New Roman"/>
                <w:i/>
                <w:iCs/>
              </w:rPr>
            </w:pPr>
            <w:r>
              <w:rPr>
                <w:rFonts w:ascii="Times New Roman" w:hAnsi="Times New Roman"/>
                <w:i/>
                <w:iCs/>
              </w:rPr>
              <w:t>α</w:t>
            </w:r>
            <w:r>
              <w:rPr>
                <w:rFonts w:ascii="Times New Roman" w:hAnsi="Times New Roman"/>
                <w:vertAlign w:val="subscript"/>
              </w:rPr>
              <w:t>max</w:t>
            </w:r>
          </w:p>
        </w:tc>
        <w:tc>
          <w:tcPr>
            <w:tcW w:w="8323" w:type="dxa"/>
            <w:vAlign w:val="center"/>
          </w:tcPr>
          <w:p w14:paraId="681D846C">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非隔震的水平地震影响系数最大值，按本规程第6.2.7条采用；</w:t>
            </w:r>
          </w:p>
        </w:tc>
      </w:tr>
      <w:tr w14:paraId="0F658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02C6E666">
            <w:pPr>
              <w:pStyle w:val="2"/>
              <w:snapToGrid w:val="0"/>
              <w:spacing w:after="0" w:line="240" w:lineRule="auto"/>
              <w:jc w:val="right"/>
              <w:rPr>
                <w:rFonts w:ascii="Times New Roman" w:hAnsi="Times New Roman"/>
                <w:i/>
                <w:iCs/>
              </w:rPr>
            </w:pPr>
            <w:r>
              <w:rPr>
                <w:rFonts w:ascii="Times New Roman" w:hAnsi="Times New Roman"/>
                <w:i/>
                <w:iCs/>
              </w:rPr>
              <w:t>ψ</w:t>
            </w:r>
          </w:p>
        </w:tc>
        <w:tc>
          <w:tcPr>
            <w:tcW w:w="8323" w:type="dxa"/>
            <w:vAlign w:val="center"/>
          </w:tcPr>
          <w:p w14:paraId="6314609C">
            <w:pPr>
              <w:pStyle w:val="2"/>
              <w:snapToGrid w:val="0"/>
              <w:spacing w:after="0" w:line="240" w:lineRule="auto"/>
              <w:ind w:left="420" w:hanging="420" w:hangingChars="200"/>
              <w:rPr>
                <w:rFonts w:ascii="Times New Roman" w:hAnsi="Times New Roman"/>
                <w:i/>
                <w:iCs/>
              </w:rPr>
            </w:pPr>
            <w:r>
              <w:rPr>
                <w:rFonts w:hint="eastAsia" w:ascii="Times New Roman" w:hAnsi="Times New Roman"/>
              </w:rPr>
              <w:t>——</w:t>
            </w:r>
            <w:r>
              <w:rPr>
                <w:rFonts w:ascii="Times New Roman" w:hAnsi="Times New Roman"/>
              </w:rPr>
              <w:t>调整系数；一般橡胶支座，取0.80；支座剪切性能偏差</w:t>
            </w:r>
            <w:r>
              <w:rPr>
                <w:rFonts w:hint="eastAsia" w:ascii="Times New Roman" w:hAnsi="Times New Roman"/>
              </w:rPr>
              <w:t>符合本规程第</w:t>
            </w:r>
            <w:r>
              <w:rPr>
                <w:rFonts w:ascii="Times New Roman" w:hAnsi="Times New Roman"/>
              </w:rPr>
              <w:t>A.0.5</w:t>
            </w:r>
            <w:r>
              <w:rPr>
                <w:rFonts w:hint="eastAsia" w:ascii="Times New Roman" w:hAnsi="Times New Roman"/>
              </w:rPr>
              <w:t>条</w:t>
            </w:r>
            <w:r>
              <w:rPr>
                <w:rFonts w:ascii="Times New Roman" w:hAnsi="Times New Roman"/>
              </w:rPr>
              <w:t>S-A类</w:t>
            </w:r>
            <w:r>
              <w:rPr>
                <w:rFonts w:hint="eastAsia" w:ascii="Times New Roman" w:hAnsi="Times New Roman"/>
              </w:rPr>
              <w:t>的要求时</w:t>
            </w:r>
            <w:r>
              <w:rPr>
                <w:rFonts w:ascii="Times New Roman" w:hAnsi="Times New Roman"/>
              </w:rPr>
              <w:t>，取0.85；隔震装置带有阻尼器时，相应减少0.05。</w:t>
            </w:r>
          </w:p>
        </w:tc>
      </w:tr>
    </w:tbl>
    <w:p w14:paraId="1B3A3AEE">
      <w:pPr>
        <w:pStyle w:val="246"/>
        <w:numPr>
          <w:ilvl w:val="0"/>
          <w:numId w:val="41"/>
        </w:numPr>
        <w:spacing w:line="240" w:lineRule="auto"/>
        <w:ind w:firstLineChars="0"/>
        <w:rPr>
          <w:rFonts w:ascii="Times New Roman" w:hAnsi="Times New Roman"/>
        </w:rPr>
      </w:pPr>
      <w:r>
        <w:rPr>
          <w:rFonts w:ascii="Times New Roman" w:hAnsi="Times New Roman"/>
        </w:rPr>
        <w:t>弹性计算时，若采用简化计算和反应谱分析，宜按隔震支座水平剪切应变为100%时的性能参数进行计算；若采用时程分析法，按设计基本地震加速度输入进行计算。</w:t>
      </w:r>
    </w:p>
    <w:p w14:paraId="7628E9D0">
      <w:pPr>
        <w:pStyle w:val="246"/>
        <w:numPr>
          <w:ilvl w:val="0"/>
          <w:numId w:val="41"/>
        </w:numPr>
        <w:spacing w:line="240" w:lineRule="auto"/>
        <w:ind w:firstLineChars="0"/>
        <w:rPr>
          <w:rFonts w:ascii="Times New Roman" w:hAnsi="Times New Roman"/>
        </w:rPr>
      </w:pPr>
      <w:r>
        <w:rPr>
          <w:rFonts w:ascii="Times New Roman" w:hAnsi="Times New Roman"/>
        </w:rPr>
        <w:t>各楼层的水平地震剪力尚应符合本规程第6.2.9条对本地区抗震设防烈度的最小地震剪力系数的规定。</w:t>
      </w:r>
    </w:p>
    <w:p w14:paraId="01CAA360">
      <w:pPr>
        <w:pStyle w:val="246"/>
        <w:numPr>
          <w:ilvl w:val="0"/>
          <w:numId w:val="41"/>
        </w:numPr>
        <w:spacing w:line="240" w:lineRule="auto"/>
        <w:ind w:firstLineChars="0"/>
        <w:rPr>
          <w:rFonts w:ascii="Times New Roman" w:hAnsi="Times New Roman"/>
        </w:rPr>
      </w:pPr>
      <w:r>
        <w:rPr>
          <w:rFonts w:ascii="Times New Roman" w:hAnsi="Times New Roman"/>
        </w:rPr>
        <w:t>抗震设防烈度8度且水平向减震系数不大于0.3时，隔震层以上的结构应进行竖向地震作用的计算。</w:t>
      </w:r>
    </w:p>
    <w:p w14:paraId="6041480D">
      <w:pPr>
        <w:spacing w:line="240" w:lineRule="auto"/>
        <w:rPr>
          <w:rFonts w:ascii="Times New Roman" w:hAnsi="Times New Roman"/>
        </w:rPr>
      </w:pPr>
      <w:r>
        <w:rPr>
          <w:rFonts w:ascii="黑体" w:hAnsi="黑体" w:eastAsia="黑体" w:cs="黑体"/>
        </w:rPr>
        <w:t>6.2.4</w:t>
      </w:r>
      <w:r>
        <w:rPr>
          <w:rFonts w:ascii="Times New Roman" w:hAnsi="Times New Roman"/>
          <w:sz w:val="28"/>
          <w:szCs w:val="28"/>
        </w:rPr>
        <w:t xml:space="preserve">  </w:t>
      </w:r>
      <w:r>
        <w:rPr>
          <w:rFonts w:ascii="Times New Roman" w:hAnsi="Times New Roman"/>
        </w:rPr>
        <w:t>计算既有建筑隔震加固结构水平地震作用时，水平向减震系数可按下列原则确定：</w:t>
      </w:r>
    </w:p>
    <w:p w14:paraId="3B37431A">
      <w:pPr>
        <w:pStyle w:val="246"/>
        <w:numPr>
          <w:ilvl w:val="0"/>
          <w:numId w:val="42"/>
        </w:numPr>
        <w:spacing w:line="240" w:lineRule="auto"/>
        <w:ind w:firstLineChars="0"/>
        <w:rPr>
          <w:rFonts w:ascii="Times New Roman" w:hAnsi="Times New Roman"/>
        </w:rPr>
      </w:pPr>
      <w:r>
        <w:rPr>
          <w:rFonts w:ascii="Times New Roman" w:hAnsi="Times New Roman"/>
        </w:rPr>
        <w:t>一般情况下，对多层建筑，水平向减震系数应通过隔震房屋和非隔震房屋在多遇地震作用下各层层间剪力最大比值确定。对高层建筑结构，尚应计算隔震房屋与非隔震房屋各层倾覆力矩的最大比值，并与层间剪力的最大比值相比较，取两者的较大值确定。</w:t>
      </w:r>
    </w:p>
    <w:p w14:paraId="059AD9FE">
      <w:pPr>
        <w:pStyle w:val="246"/>
        <w:numPr>
          <w:ilvl w:val="0"/>
          <w:numId w:val="42"/>
        </w:numPr>
        <w:spacing w:line="240" w:lineRule="auto"/>
        <w:ind w:firstLineChars="0"/>
        <w:rPr>
          <w:rFonts w:ascii="Times New Roman" w:hAnsi="Times New Roman"/>
        </w:rPr>
      </w:pPr>
      <w:r>
        <w:rPr>
          <w:rFonts w:ascii="Times New Roman" w:hAnsi="Times New Roman"/>
        </w:rPr>
        <w:t>对水平向减震系数计算，</w:t>
      </w:r>
      <w:r>
        <w:rPr>
          <w:rFonts w:hint="eastAsia" w:ascii="Times New Roman" w:hAnsi="Times New Roman"/>
        </w:rPr>
        <w:t>隔震支座</w:t>
      </w:r>
      <w:r>
        <w:rPr>
          <w:rFonts w:ascii="Times New Roman" w:hAnsi="Times New Roman"/>
        </w:rPr>
        <w:t>应取剪切变形100%时的等效刚度和等效粘滞阻尼比；对罕遇地震验算，宜采用剪切变形250%时的等效刚度和等效粘滞阻尼比。当隔震支座直径较大时可采用剪切变形100%时的等效刚度和等效粘滞阻尼比，当采用时程分析时，应以试验所得滞回曲线作为计算依据。</w:t>
      </w:r>
    </w:p>
    <w:p w14:paraId="74AF77B2">
      <w:pPr>
        <w:pStyle w:val="246"/>
        <w:numPr>
          <w:ilvl w:val="0"/>
          <w:numId w:val="42"/>
        </w:numPr>
        <w:spacing w:line="240" w:lineRule="auto"/>
        <w:ind w:firstLineChars="0"/>
        <w:rPr>
          <w:rFonts w:ascii="Times New Roman" w:hAnsi="Times New Roman"/>
        </w:rPr>
      </w:pPr>
      <w:r>
        <w:rPr>
          <w:rFonts w:ascii="Times New Roman" w:hAnsi="Times New Roman"/>
        </w:rPr>
        <w:t>多层砌体结构的水平向减震系数，可根据隔震</w:t>
      </w:r>
      <w:r>
        <w:rPr>
          <w:rFonts w:hint="eastAsia" w:ascii="Times New Roman" w:hAnsi="Times New Roman"/>
        </w:rPr>
        <w:t>加固</w:t>
      </w:r>
      <w:r>
        <w:rPr>
          <w:rFonts w:ascii="Times New Roman" w:hAnsi="Times New Roman"/>
        </w:rPr>
        <w:t>后整个体系的基本周期，按下式确定：</w:t>
      </w:r>
    </w:p>
    <w:p w14:paraId="1C673141">
      <w:pPr>
        <w:pStyle w:val="2"/>
        <w:snapToGrid w:val="0"/>
        <w:spacing w:after="0" w:line="240" w:lineRule="auto"/>
        <w:jc w:val="center"/>
        <w:rPr>
          <w:rFonts w:ascii="Times New Roman" w:hAnsi="Times New Roman"/>
        </w:rPr>
      </w:pPr>
      <w:r>
        <w:rPr>
          <w:rFonts w:ascii="Times New Roman" w:hAnsi="Times New Roman"/>
          <w:position w:val="-12"/>
        </w:rPr>
        <w:object>
          <v:shape id="_x0000_i1026" o:spt="75" type="#_x0000_t75" style="height:21.5pt;width:84.5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p>
    <w:p w14:paraId="5E998E70">
      <w:pPr>
        <w:pStyle w:val="2"/>
        <w:snapToGrid w:val="0"/>
        <w:spacing w:after="0" w:line="240" w:lineRule="auto"/>
        <w:jc w:val="right"/>
        <w:rPr>
          <w:rFonts w:ascii="宋体" w:hAnsi="宋体"/>
          <w:bCs/>
        </w:rPr>
      </w:pPr>
      <w:r>
        <w:rPr>
          <w:rFonts w:hint="eastAsia" w:ascii="Times New Roman" w:hAnsi="Times New Roman"/>
        </w:rPr>
        <w:t>…………………………（</w:t>
      </w:r>
      <w:r>
        <w:rPr>
          <w:rFonts w:ascii="Times New Roman" w:hAnsi="Times New Roman"/>
        </w:rPr>
        <w:t>2</w:t>
      </w:r>
      <w:r>
        <w:rPr>
          <w:rFonts w:hint="eastAsia" w:ascii="Times New Roman" w:hAnsi="Times New Roman"/>
        </w:rPr>
        <w:t>）</w:t>
      </w:r>
    </w:p>
    <w:p w14:paraId="245AFD8D">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3D1AE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14B511EF">
            <w:pPr>
              <w:pStyle w:val="2"/>
              <w:snapToGrid w:val="0"/>
              <w:spacing w:after="0" w:line="264" w:lineRule="auto"/>
              <w:jc w:val="right"/>
              <w:rPr>
                <w:rFonts w:ascii="Times New Roman" w:hAnsi="Times New Roman"/>
                <w:i/>
                <w:iCs/>
                <w:vertAlign w:val="subscript"/>
              </w:rPr>
            </w:pPr>
            <w:r>
              <w:rPr>
                <w:rFonts w:ascii="Times New Roman" w:hAnsi="Times New Roman"/>
                <w:i/>
                <w:iCs/>
              </w:rPr>
              <w:t>η</w:t>
            </w:r>
            <w:r>
              <w:rPr>
                <w:rFonts w:ascii="Times New Roman" w:hAnsi="Times New Roman"/>
                <w:vertAlign w:val="subscript"/>
              </w:rPr>
              <w:t>2</w:t>
            </w:r>
          </w:p>
        </w:tc>
        <w:tc>
          <w:tcPr>
            <w:tcW w:w="8323" w:type="dxa"/>
            <w:vAlign w:val="center"/>
          </w:tcPr>
          <w:p w14:paraId="3C7D31B9">
            <w:pPr>
              <w:pStyle w:val="2"/>
              <w:snapToGrid w:val="0"/>
              <w:spacing w:after="0" w:line="264" w:lineRule="auto"/>
              <w:rPr>
                <w:rFonts w:ascii="Times New Roman" w:hAnsi="Times New Roman"/>
                <w:i/>
                <w:iCs/>
              </w:rPr>
            </w:pPr>
            <w:r>
              <w:rPr>
                <w:rFonts w:hint="eastAsia" w:ascii="Times New Roman" w:hAnsi="Times New Roman"/>
              </w:rPr>
              <w:t>——</w:t>
            </w:r>
            <w:r>
              <w:rPr>
                <w:rFonts w:ascii="Times New Roman" w:hAnsi="Times New Roman"/>
              </w:rPr>
              <w:t>水平地震影响系数的阻尼调整系数，根据隔震层等效阻尼确定；</w:t>
            </w:r>
          </w:p>
        </w:tc>
      </w:tr>
      <w:tr w14:paraId="6A499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1D66B5FB">
            <w:pPr>
              <w:pStyle w:val="2"/>
              <w:snapToGrid w:val="0"/>
              <w:spacing w:after="0" w:line="264" w:lineRule="auto"/>
              <w:jc w:val="right"/>
              <w:rPr>
                <w:rFonts w:ascii="Times New Roman" w:hAnsi="Times New Roman"/>
                <w:i/>
                <w:iCs/>
              </w:rPr>
            </w:pPr>
            <w:r>
              <w:rPr>
                <w:rFonts w:ascii="Times New Roman" w:hAnsi="Times New Roman"/>
                <w:i/>
                <w:iCs/>
              </w:rPr>
              <w:t>T</w:t>
            </w:r>
            <w:r>
              <w:rPr>
                <w:rFonts w:ascii="Times New Roman" w:hAnsi="Times New Roman"/>
                <w:vertAlign w:val="subscript"/>
              </w:rPr>
              <w:t>gm</w:t>
            </w:r>
          </w:p>
        </w:tc>
        <w:tc>
          <w:tcPr>
            <w:tcW w:w="8323" w:type="dxa"/>
            <w:vAlign w:val="center"/>
          </w:tcPr>
          <w:p w14:paraId="171B605C">
            <w:pPr>
              <w:pStyle w:val="2"/>
              <w:snapToGrid w:val="0"/>
              <w:spacing w:after="0" w:line="264" w:lineRule="auto"/>
              <w:rPr>
                <w:rFonts w:ascii="Times New Roman" w:hAnsi="Times New Roman"/>
                <w:i/>
                <w:iCs/>
              </w:rPr>
            </w:pPr>
            <w:r>
              <w:rPr>
                <w:rFonts w:hint="eastAsia" w:ascii="Times New Roman" w:hAnsi="Times New Roman"/>
              </w:rPr>
              <w:t>——</w:t>
            </w:r>
            <w:r>
              <w:rPr>
                <w:rFonts w:ascii="Times New Roman" w:hAnsi="Times New Roman"/>
              </w:rPr>
              <w:t>场地相关设计反应谱特征周期，当小于0.4 s时按0.4 s采用；</w:t>
            </w:r>
          </w:p>
        </w:tc>
      </w:tr>
      <w:tr w14:paraId="63B6E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7513790D">
            <w:pPr>
              <w:pStyle w:val="2"/>
              <w:snapToGrid w:val="0"/>
              <w:spacing w:after="0" w:line="264" w:lineRule="auto"/>
              <w:jc w:val="right"/>
              <w:rPr>
                <w:rFonts w:ascii="Times New Roman" w:hAnsi="Times New Roman"/>
                <w:i/>
                <w:iCs/>
              </w:rPr>
            </w:pPr>
            <w:r>
              <w:rPr>
                <w:rFonts w:ascii="Times New Roman" w:hAnsi="Times New Roman"/>
                <w:i/>
                <w:iCs/>
              </w:rPr>
              <w:t>T</w:t>
            </w:r>
            <w:r>
              <w:rPr>
                <w:rFonts w:ascii="Times New Roman" w:hAnsi="Times New Roman"/>
                <w:vertAlign w:val="subscript"/>
              </w:rPr>
              <w:t>1</w:t>
            </w:r>
          </w:p>
        </w:tc>
        <w:tc>
          <w:tcPr>
            <w:tcW w:w="8323" w:type="dxa"/>
            <w:vAlign w:val="center"/>
          </w:tcPr>
          <w:p w14:paraId="3D693D1F">
            <w:pPr>
              <w:pStyle w:val="2"/>
              <w:snapToGrid w:val="0"/>
              <w:spacing w:after="0" w:line="264" w:lineRule="auto"/>
              <w:rPr>
                <w:rFonts w:ascii="Times New Roman" w:hAnsi="Times New Roman"/>
                <w:i/>
                <w:iCs/>
              </w:rPr>
            </w:pPr>
            <w:r>
              <w:rPr>
                <w:rFonts w:hint="eastAsia" w:ascii="Times New Roman" w:hAnsi="Times New Roman"/>
              </w:rPr>
              <w:t>——</w:t>
            </w:r>
            <w:r>
              <w:rPr>
                <w:rFonts w:ascii="Times New Roman" w:hAnsi="Times New Roman"/>
              </w:rPr>
              <w:t>隔震体系的基本周期，不应大于2.0 s和5倍特征周期的较大值</w:t>
            </w:r>
            <w:r>
              <w:rPr>
                <w:rFonts w:hint="eastAsia" w:ascii="Times New Roman" w:hAnsi="Times New Roman"/>
              </w:rPr>
              <w:t>；</w:t>
            </w:r>
          </w:p>
        </w:tc>
      </w:tr>
      <w:tr w14:paraId="0CC81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58580554">
            <w:pPr>
              <w:pStyle w:val="2"/>
              <w:snapToGrid w:val="0"/>
              <w:spacing w:after="0" w:line="264" w:lineRule="auto"/>
              <w:jc w:val="right"/>
              <w:rPr>
                <w:rFonts w:ascii="Times New Roman" w:hAnsi="Times New Roman"/>
                <w:i/>
                <w:iCs/>
              </w:rPr>
            </w:pPr>
            <w:r>
              <w:rPr>
                <w:rFonts w:ascii="Times New Roman" w:hAnsi="Times New Roman"/>
                <w:i/>
                <w:iCs/>
              </w:rPr>
              <w:t>γ</w:t>
            </w:r>
          </w:p>
        </w:tc>
        <w:tc>
          <w:tcPr>
            <w:tcW w:w="8323" w:type="dxa"/>
            <w:vAlign w:val="center"/>
          </w:tcPr>
          <w:p w14:paraId="29150274">
            <w:pPr>
              <w:pStyle w:val="2"/>
              <w:snapToGrid w:val="0"/>
              <w:spacing w:after="0" w:line="264" w:lineRule="auto"/>
              <w:ind w:left="420" w:hanging="420" w:hangingChars="200"/>
              <w:rPr>
                <w:rFonts w:ascii="Times New Roman" w:hAnsi="Times New Roman"/>
                <w:i/>
                <w:iCs/>
              </w:rPr>
            </w:pPr>
            <w:r>
              <w:rPr>
                <w:rFonts w:hint="eastAsia" w:ascii="Times New Roman" w:hAnsi="Times New Roman"/>
              </w:rPr>
              <w:t>——</w:t>
            </w:r>
            <w:r>
              <w:rPr>
                <w:rFonts w:ascii="Times New Roman" w:hAnsi="Times New Roman"/>
              </w:rPr>
              <w:t>地震影响系数曲线下降段衰减指数，根据隔震层等效阻尼确定</w:t>
            </w:r>
            <w:r>
              <w:rPr>
                <w:rFonts w:hint="eastAsia" w:ascii="Times New Roman" w:hAnsi="Times New Roman"/>
              </w:rPr>
              <w:t>。</w:t>
            </w:r>
          </w:p>
        </w:tc>
      </w:tr>
    </w:tbl>
    <w:p w14:paraId="78455AEB">
      <w:pPr>
        <w:pStyle w:val="2"/>
        <w:numPr>
          <w:ilvl w:val="0"/>
          <w:numId w:val="42"/>
        </w:numPr>
        <w:snapToGrid w:val="0"/>
        <w:spacing w:after="0" w:line="240" w:lineRule="auto"/>
        <w:rPr>
          <w:rFonts w:ascii="宋体" w:hAnsi="宋体"/>
          <w:bCs/>
        </w:rPr>
      </w:pPr>
      <w:r>
        <w:rPr>
          <w:rFonts w:ascii="Times New Roman" w:hAnsi="Times New Roman"/>
        </w:rPr>
        <w:t>与砌体结构周期相当的结构，其水平向减震系数可根据隔震</w:t>
      </w:r>
      <w:r>
        <w:rPr>
          <w:rFonts w:hint="eastAsia" w:ascii="Times New Roman" w:hAnsi="Times New Roman"/>
        </w:rPr>
        <w:t>加固</w:t>
      </w:r>
      <w:r>
        <w:rPr>
          <w:rFonts w:ascii="Times New Roman" w:hAnsi="Times New Roman"/>
        </w:rPr>
        <w:t>后整个体系的基本周期，按下式确定：</w:t>
      </w:r>
    </w:p>
    <w:p w14:paraId="6C98646B">
      <w:pPr>
        <w:pStyle w:val="2"/>
        <w:snapToGrid w:val="0"/>
        <w:spacing w:after="0" w:line="240" w:lineRule="auto"/>
        <w:jc w:val="center"/>
        <w:rPr>
          <w:rFonts w:ascii="宋体" w:hAnsi="宋体"/>
          <w:bCs/>
        </w:rPr>
      </w:pPr>
      <w:r>
        <w:rPr>
          <w:rFonts w:ascii="Times New Roman" w:hAnsi="Times New Roman"/>
          <w:position w:val="-12"/>
        </w:rPr>
        <w:object>
          <v:shape id="_x0000_i1027" o:spt="75" type="#_x0000_t75" style="height:21.5pt;width:123.5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p>
    <w:p w14:paraId="0E23EF69">
      <w:pPr>
        <w:pStyle w:val="2"/>
        <w:snapToGrid w:val="0"/>
        <w:spacing w:after="0" w:line="240" w:lineRule="auto"/>
        <w:jc w:val="right"/>
        <w:rPr>
          <w:rFonts w:ascii="宋体" w:hAnsi="宋体"/>
          <w:bCs/>
        </w:rPr>
      </w:pPr>
      <w:r>
        <w:rPr>
          <w:rFonts w:hint="eastAsia" w:ascii="Times New Roman" w:hAnsi="Times New Roman"/>
        </w:rPr>
        <w:t>…………………………（</w:t>
      </w:r>
      <w:r>
        <w:rPr>
          <w:rFonts w:ascii="Times New Roman" w:hAnsi="Times New Roman"/>
        </w:rPr>
        <w:t>3</w:t>
      </w:r>
      <w:r>
        <w:rPr>
          <w:rFonts w:hint="eastAsia" w:ascii="Times New Roman" w:hAnsi="Times New Roman"/>
        </w:rPr>
        <w:t>）</w:t>
      </w:r>
    </w:p>
    <w:p w14:paraId="046A6F3D">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18F17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5CE70D62">
            <w:pPr>
              <w:pStyle w:val="2"/>
              <w:snapToGrid w:val="0"/>
              <w:spacing w:after="0" w:line="264" w:lineRule="auto"/>
              <w:jc w:val="right"/>
              <w:rPr>
                <w:rFonts w:ascii="Times New Roman" w:hAnsi="Times New Roman"/>
                <w:i/>
                <w:iCs/>
                <w:vertAlign w:val="subscript"/>
              </w:rPr>
            </w:pPr>
            <w:r>
              <w:rPr>
                <w:rFonts w:ascii="Times New Roman" w:hAnsi="Times New Roman"/>
                <w:i/>
                <w:iCs/>
              </w:rPr>
              <w:t>T</w:t>
            </w:r>
            <w:r>
              <w:rPr>
                <w:rFonts w:ascii="Times New Roman" w:hAnsi="Times New Roman"/>
                <w:vertAlign w:val="subscript"/>
              </w:rPr>
              <w:t>g</w:t>
            </w:r>
          </w:p>
        </w:tc>
        <w:tc>
          <w:tcPr>
            <w:tcW w:w="8323" w:type="dxa"/>
            <w:vAlign w:val="center"/>
          </w:tcPr>
          <w:p w14:paraId="7EB07940">
            <w:pPr>
              <w:pStyle w:val="2"/>
              <w:snapToGrid w:val="0"/>
              <w:spacing w:after="0" w:line="264" w:lineRule="auto"/>
              <w:rPr>
                <w:rFonts w:ascii="Times New Roman" w:hAnsi="Times New Roman"/>
                <w:i/>
                <w:iCs/>
              </w:rPr>
            </w:pPr>
            <w:r>
              <w:rPr>
                <w:rFonts w:hint="eastAsia" w:ascii="Times New Roman" w:hAnsi="Times New Roman"/>
              </w:rPr>
              <w:t>——特征周期</w:t>
            </w:r>
            <w:r>
              <w:rPr>
                <w:rFonts w:ascii="Times New Roman" w:hAnsi="Times New Roman"/>
              </w:rPr>
              <w:t>；</w:t>
            </w:r>
          </w:p>
        </w:tc>
      </w:tr>
      <w:tr w14:paraId="4972C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7C43981C">
            <w:pPr>
              <w:pStyle w:val="2"/>
              <w:snapToGrid w:val="0"/>
              <w:spacing w:after="0" w:line="264" w:lineRule="auto"/>
              <w:jc w:val="right"/>
              <w:rPr>
                <w:rFonts w:ascii="Times New Roman" w:hAnsi="Times New Roman"/>
                <w:i/>
                <w:iCs/>
              </w:rPr>
            </w:pPr>
            <w:r>
              <w:rPr>
                <w:rFonts w:ascii="Times New Roman" w:hAnsi="Times New Roman"/>
                <w:i/>
                <w:iCs/>
              </w:rPr>
              <w:t>T</w:t>
            </w:r>
            <w:r>
              <w:rPr>
                <w:rFonts w:ascii="Times New Roman" w:hAnsi="Times New Roman"/>
                <w:vertAlign w:val="subscript"/>
              </w:rPr>
              <w:t>0</w:t>
            </w:r>
          </w:p>
        </w:tc>
        <w:tc>
          <w:tcPr>
            <w:tcW w:w="8323" w:type="dxa"/>
            <w:vAlign w:val="center"/>
          </w:tcPr>
          <w:p w14:paraId="0E1D5CC6">
            <w:pPr>
              <w:pStyle w:val="2"/>
              <w:snapToGrid w:val="0"/>
              <w:spacing w:after="0" w:line="264" w:lineRule="auto"/>
              <w:rPr>
                <w:rFonts w:ascii="Times New Roman" w:hAnsi="Times New Roman"/>
                <w:i/>
                <w:iCs/>
              </w:rPr>
            </w:pPr>
            <w:r>
              <w:rPr>
                <w:rFonts w:hint="eastAsia" w:ascii="Times New Roman" w:hAnsi="Times New Roman"/>
                <w:i/>
                <w:iCs/>
              </w:rPr>
              <w:t>——</w:t>
            </w:r>
            <w:r>
              <w:rPr>
                <w:rFonts w:ascii="Times New Roman" w:hAnsi="Times New Roman"/>
              </w:rPr>
              <w:t>非隔震结构的计算周期，当小于特征周期时应采用特征周期的数值</w:t>
            </w:r>
            <w:r>
              <w:rPr>
                <w:rFonts w:hint="eastAsia" w:ascii="Times New Roman" w:hAnsi="Times New Roman"/>
              </w:rPr>
              <w:t>。</w:t>
            </w:r>
          </w:p>
        </w:tc>
      </w:tr>
    </w:tbl>
    <w:p w14:paraId="17125629">
      <w:pPr>
        <w:pStyle w:val="2"/>
        <w:numPr>
          <w:ilvl w:val="0"/>
          <w:numId w:val="42"/>
        </w:numPr>
        <w:snapToGrid w:val="0"/>
        <w:spacing w:after="0" w:line="240" w:lineRule="auto"/>
        <w:rPr>
          <w:rFonts w:ascii="宋体" w:hAnsi="宋体"/>
          <w:bCs/>
        </w:rPr>
      </w:pPr>
      <w:r>
        <w:rPr>
          <w:rFonts w:ascii="Times New Roman" w:hAnsi="Times New Roman"/>
        </w:rPr>
        <w:t>砌体结构及与其周期相当的结构，隔震</w:t>
      </w:r>
      <w:r>
        <w:rPr>
          <w:rFonts w:hint="eastAsia" w:ascii="Times New Roman" w:hAnsi="Times New Roman"/>
        </w:rPr>
        <w:t>加固</w:t>
      </w:r>
      <w:r>
        <w:rPr>
          <w:rFonts w:ascii="Times New Roman" w:hAnsi="Times New Roman"/>
        </w:rPr>
        <w:t>后体系的基本周期可按下式计算：</w:t>
      </w:r>
    </w:p>
    <w:p w14:paraId="676302D1">
      <w:pPr>
        <w:pStyle w:val="2"/>
        <w:snapToGrid w:val="0"/>
        <w:spacing w:after="0" w:line="240" w:lineRule="auto"/>
        <w:jc w:val="center"/>
        <w:rPr>
          <w:rFonts w:ascii="宋体" w:hAnsi="宋体"/>
          <w:bCs/>
        </w:rPr>
      </w:pPr>
      <w:r>
        <w:rPr>
          <w:rFonts w:ascii="Times New Roman" w:hAnsi="Times New Roman"/>
          <w:position w:val="-10"/>
        </w:rPr>
        <w:object>
          <v:shape id="_x0000_i1028" o:spt="75" type="#_x0000_t75" style="height:20pt;width:79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p>
    <w:p w14:paraId="1E7AA163">
      <w:pPr>
        <w:pStyle w:val="2"/>
        <w:snapToGrid w:val="0"/>
        <w:spacing w:after="0" w:line="240" w:lineRule="auto"/>
        <w:jc w:val="right"/>
        <w:rPr>
          <w:rFonts w:ascii="宋体" w:hAnsi="宋体"/>
          <w:bCs/>
        </w:rPr>
      </w:pPr>
      <w:r>
        <w:rPr>
          <w:rFonts w:hint="eastAsia" w:ascii="Times New Roman" w:hAnsi="Times New Roman"/>
        </w:rPr>
        <w:t>…………………………（</w:t>
      </w:r>
      <w:r>
        <w:rPr>
          <w:rFonts w:ascii="Times New Roman" w:hAnsi="Times New Roman"/>
        </w:rPr>
        <w:t>4</w:t>
      </w:r>
      <w:r>
        <w:rPr>
          <w:rFonts w:hint="eastAsia" w:ascii="Times New Roman" w:hAnsi="Times New Roman"/>
        </w:rPr>
        <w:t>）</w:t>
      </w:r>
    </w:p>
    <w:p w14:paraId="09D96FF5">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7164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064F7C87">
            <w:pPr>
              <w:pStyle w:val="2"/>
              <w:snapToGrid w:val="0"/>
              <w:spacing w:after="0" w:line="264" w:lineRule="auto"/>
              <w:jc w:val="right"/>
              <w:rPr>
                <w:rFonts w:ascii="Times New Roman" w:hAnsi="Times New Roman"/>
                <w:i/>
                <w:iCs/>
              </w:rPr>
            </w:pPr>
            <w:r>
              <w:rPr>
                <w:rFonts w:hint="eastAsia" w:ascii="Times New Roman" w:hAnsi="Times New Roman"/>
                <w:i/>
                <w:iCs/>
              </w:rPr>
              <w:t>G</w:t>
            </w:r>
          </w:p>
        </w:tc>
        <w:tc>
          <w:tcPr>
            <w:tcW w:w="8323" w:type="dxa"/>
            <w:vAlign w:val="center"/>
          </w:tcPr>
          <w:p w14:paraId="743164DA">
            <w:pPr>
              <w:pStyle w:val="2"/>
              <w:snapToGrid w:val="0"/>
              <w:spacing w:after="0" w:line="264" w:lineRule="auto"/>
              <w:rPr>
                <w:rFonts w:ascii="Times New Roman" w:hAnsi="Times New Roman"/>
                <w:i/>
                <w:iCs/>
              </w:rPr>
            </w:pPr>
            <w:r>
              <w:rPr>
                <w:rFonts w:hint="eastAsia" w:ascii="Times New Roman" w:hAnsi="Times New Roman"/>
              </w:rPr>
              <w:t>——</w:t>
            </w:r>
            <w:r>
              <w:rPr>
                <w:rFonts w:ascii="Times New Roman" w:hAnsi="Times New Roman"/>
              </w:rPr>
              <w:t>上部结构总重力荷载代表值；</w:t>
            </w:r>
          </w:p>
        </w:tc>
      </w:tr>
      <w:tr w14:paraId="1561B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425726C2">
            <w:pPr>
              <w:pStyle w:val="2"/>
              <w:snapToGrid w:val="0"/>
              <w:spacing w:after="0" w:line="264" w:lineRule="auto"/>
              <w:jc w:val="right"/>
              <w:rPr>
                <w:rFonts w:ascii="Times New Roman" w:hAnsi="Times New Roman"/>
                <w:i/>
                <w:iCs/>
              </w:rPr>
            </w:pPr>
            <w:r>
              <w:rPr>
                <w:rFonts w:ascii="Times New Roman" w:hAnsi="Times New Roman"/>
                <w:i/>
                <w:iCs/>
              </w:rPr>
              <w:t>K</w:t>
            </w:r>
            <w:r>
              <w:rPr>
                <w:rFonts w:hint="eastAsia" w:ascii="Times New Roman" w:hAnsi="Times New Roman"/>
                <w:vertAlign w:val="subscript"/>
              </w:rPr>
              <w:t>h</w:t>
            </w:r>
          </w:p>
        </w:tc>
        <w:tc>
          <w:tcPr>
            <w:tcW w:w="8323" w:type="dxa"/>
            <w:vAlign w:val="center"/>
          </w:tcPr>
          <w:p w14:paraId="3340E0B9">
            <w:pPr>
              <w:pStyle w:val="2"/>
              <w:snapToGrid w:val="0"/>
              <w:spacing w:after="0" w:line="264" w:lineRule="auto"/>
              <w:rPr>
                <w:rFonts w:ascii="Times New Roman" w:hAnsi="Times New Roman"/>
                <w:i/>
                <w:iCs/>
              </w:rPr>
            </w:pPr>
            <w:r>
              <w:rPr>
                <w:rFonts w:hint="eastAsia" w:ascii="Times New Roman" w:hAnsi="Times New Roman"/>
              </w:rPr>
              <w:t>——</w:t>
            </w:r>
            <w:r>
              <w:rPr>
                <w:rFonts w:ascii="Times New Roman" w:hAnsi="Times New Roman"/>
              </w:rPr>
              <w:t>隔震层水平有效刚度；</w:t>
            </w:r>
          </w:p>
        </w:tc>
      </w:tr>
      <w:tr w14:paraId="0A9C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5AD97843">
            <w:pPr>
              <w:pStyle w:val="2"/>
              <w:snapToGrid w:val="0"/>
              <w:spacing w:after="0" w:line="264" w:lineRule="auto"/>
              <w:jc w:val="right"/>
              <w:rPr>
                <w:rFonts w:ascii="Times New Roman" w:hAnsi="Times New Roman"/>
                <w:i/>
                <w:iCs/>
              </w:rPr>
            </w:pPr>
            <w:r>
              <w:rPr>
                <w:rFonts w:hint="eastAsia" w:ascii="Times New Roman" w:hAnsi="Times New Roman"/>
                <w:i/>
                <w:iCs/>
              </w:rPr>
              <w:t>g</w:t>
            </w:r>
          </w:p>
        </w:tc>
        <w:tc>
          <w:tcPr>
            <w:tcW w:w="8323" w:type="dxa"/>
            <w:vAlign w:val="center"/>
          </w:tcPr>
          <w:p w14:paraId="6E2466E6">
            <w:pPr>
              <w:pStyle w:val="2"/>
              <w:snapToGrid w:val="0"/>
              <w:spacing w:after="0" w:line="264" w:lineRule="auto"/>
              <w:rPr>
                <w:rFonts w:ascii="Times New Roman" w:hAnsi="Times New Roman"/>
                <w:i/>
                <w:iCs/>
              </w:rPr>
            </w:pPr>
            <w:r>
              <w:rPr>
                <w:rFonts w:hint="eastAsia" w:ascii="Times New Roman" w:hAnsi="Times New Roman"/>
              </w:rPr>
              <w:t>——</w:t>
            </w:r>
            <w:r>
              <w:rPr>
                <w:rFonts w:ascii="Times New Roman" w:hAnsi="Times New Roman"/>
              </w:rPr>
              <w:t>重力加速度。</w:t>
            </w:r>
          </w:p>
        </w:tc>
      </w:tr>
    </w:tbl>
    <w:p w14:paraId="26DE1EB9">
      <w:pPr>
        <w:spacing w:line="240" w:lineRule="auto"/>
        <w:rPr>
          <w:rFonts w:ascii="Times New Roman" w:hAnsi="Times New Roman"/>
        </w:rPr>
      </w:pPr>
      <w:r>
        <w:rPr>
          <w:rFonts w:ascii="黑体" w:hAnsi="黑体" w:eastAsia="黑体" w:cs="黑体"/>
        </w:rPr>
        <w:t>6.2.5</w:t>
      </w:r>
      <w:r>
        <w:rPr>
          <w:rFonts w:ascii="Times New Roman" w:hAnsi="Times New Roman"/>
        </w:rPr>
        <w:t xml:space="preserve">  既有建筑隔震加固设计时，结构的计算分析应符合下列规定：</w:t>
      </w:r>
    </w:p>
    <w:p w14:paraId="76370195">
      <w:pPr>
        <w:pStyle w:val="246"/>
        <w:numPr>
          <w:ilvl w:val="0"/>
          <w:numId w:val="43"/>
        </w:numPr>
        <w:spacing w:line="240" w:lineRule="auto"/>
        <w:ind w:firstLineChars="0"/>
        <w:rPr>
          <w:rFonts w:ascii="Times New Roman" w:hAnsi="Times New Roman"/>
        </w:rPr>
      </w:pPr>
      <w:r>
        <w:rPr>
          <w:rFonts w:ascii="Times New Roman" w:hAnsi="Times New Roman"/>
        </w:rPr>
        <w:t>隔震体系的计算简图，应增加由隔震支座及其顶部梁板组成的质点；对变形特征为剪切型的结构，可采用剪切模型；隔震层顶部的梁板结构，应作为其上部结构的一部分进行计算和设计。</w:t>
      </w:r>
    </w:p>
    <w:p w14:paraId="6B3246F1">
      <w:pPr>
        <w:pStyle w:val="246"/>
        <w:numPr>
          <w:ilvl w:val="0"/>
          <w:numId w:val="43"/>
        </w:numPr>
        <w:spacing w:line="240" w:lineRule="auto"/>
        <w:ind w:firstLineChars="0"/>
        <w:rPr>
          <w:rFonts w:ascii="Times New Roman" w:hAnsi="Times New Roman"/>
        </w:rPr>
      </w:pPr>
      <w:r>
        <w:rPr>
          <w:rFonts w:ascii="Times New Roman" w:hAnsi="Times New Roman"/>
        </w:rPr>
        <w:t>一般情况下，宜采用时程分析法进行计算；当取三组加速度时程曲线输入时，计算结果宜取时程法的包络值和振型分解反应谱法的较大值；当取七组及七组以上的时程曲线时，计算结果可取时程法的平均值和振型分解反应谱法的较大值；当处于发震断层10 km以内时，输入地震波应考虑近场影响系数，5 km以内宜取1.5，5 km以外可取不小于1.25。</w:t>
      </w:r>
    </w:p>
    <w:p w14:paraId="441C472E">
      <w:pPr>
        <w:pStyle w:val="246"/>
        <w:numPr>
          <w:ilvl w:val="0"/>
          <w:numId w:val="43"/>
        </w:numPr>
        <w:spacing w:line="240" w:lineRule="auto"/>
        <w:ind w:firstLineChars="0"/>
        <w:rPr>
          <w:rFonts w:ascii="Times New Roman" w:hAnsi="Times New Roman"/>
        </w:rPr>
      </w:pPr>
      <w:r>
        <w:rPr>
          <w:rFonts w:ascii="Times New Roman" w:hAnsi="Times New Roman"/>
        </w:rPr>
        <w:t>采用时程分析法时，应按建筑场地类别和设计地震分组选用实际强震记录和人工模拟的加速度时程曲线，其中实际强震记录的数量不应少于总数的2/3，多组时程曲线的平均地震影响系数曲线应与振型分解反应谱法所采用的地震影响系数曲线在统计意义上相符，其加速度时程的最大值可按表1采用。弹性时程分析时，每条时程曲线计算所得结构底部剪力不应小于振型分解反应谱法计算结果的65%，多条时程曲线计算所得结构底部剪力的平均值不应小于振型分解反应谱法计算结果的80%。</w:t>
      </w:r>
    </w:p>
    <w:p w14:paraId="14F9F44B">
      <w:pPr>
        <w:snapToGrid w:val="0"/>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表1  时程分析所用水平地震加速度时程的最大值</w:t>
      </w:r>
    </w:p>
    <w:p w14:paraId="20F02F45">
      <w:pPr>
        <w:spacing w:line="240" w:lineRule="auto"/>
        <w:jc w:val="right"/>
        <w:rPr>
          <w:rFonts w:ascii="宋体" w:hAnsi="宋体"/>
          <w:color w:val="000000"/>
          <w:sz w:val="18"/>
          <w:szCs w:val="18"/>
        </w:rPr>
      </w:pPr>
      <w:r>
        <w:rPr>
          <w:rFonts w:hint="eastAsia" w:ascii="宋体" w:hAnsi="宋体"/>
          <w:color w:val="000000"/>
          <w:sz w:val="18"/>
          <w:szCs w:val="18"/>
        </w:rPr>
        <w:t>单位：</w:t>
      </w:r>
      <w:r>
        <w:rPr>
          <w:rFonts w:ascii="Times New Roman" w:hAnsi="Times New Roman"/>
          <w:color w:val="000000"/>
          <w:sz w:val="18"/>
          <w:szCs w:val="18"/>
        </w:rPr>
        <w:t>cm/s</w:t>
      </w:r>
      <w:r>
        <w:rPr>
          <w:rFonts w:ascii="Times New Roman" w:hAnsi="Times New Roman"/>
          <w:color w:val="000000"/>
          <w:sz w:val="18"/>
          <w:szCs w:val="18"/>
          <w:vertAlign w:val="superscript"/>
        </w:rPr>
        <w:t>2</w:t>
      </w:r>
    </w:p>
    <w:tbl>
      <w:tblPr>
        <w:tblStyle w:val="28"/>
        <w:tblW w:w="338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011"/>
        <w:gridCol w:w="1013"/>
        <w:gridCol w:w="1011"/>
        <w:gridCol w:w="1012"/>
        <w:gridCol w:w="1012"/>
      </w:tblGrid>
      <w:tr w14:paraId="746A5A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vMerge w:val="restart"/>
            <w:tcBorders>
              <w:top w:val="single" w:color="auto" w:sz="12" w:space="0"/>
              <w:bottom w:val="single" w:color="auto" w:sz="4" w:space="0"/>
            </w:tcBorders>
            <w:vAlign w:val="center"/>
          </w:tcPr>
          <w:p w14:paraId="4FA309E8">
            <w:pPr>
              <w:snapToGrid w:val="0"/>
              <w:spacing w:line="240" w:lineRule="auto"/>
              <w:jc w:val="center"/>
              <w:rPr>
                <w:rFonts w:ascii="宋体" w:hAnsi="宋体"/>
                <w:color w:val="000000"/>
                <w:sz w:val="18"/>
                <w:szCs w:val="18"/>
              </w:rPr>
            </w:pPr>
            <w:r>
              <w:rPr>
                <w:rFonts w:ascii="宋体" w:hAnsi="宋体"/>
                <w:color w:val="000000"/>
                <w:sz w:val="18"/>
                <w:szCs w:val="18"/>
              </w:rPr>
              <w:t>地震影响</w:t>
            </w:r>
          </w:p>
        </w:tc>
        <w:tc>
          <w:tcPr>
            <w:tcW w:w="780" w:type="pct"/>
            <w:tcBorders>
              <w:top w:val="single" w:color="auto" w:sz="12" w:space="0"/>
              <w:bottom w:val="single" w:color="auto" w:sz="4" w:space="0"/>
            </w:tcBorders>
            <w:vAlign w:val="center"/>
          </w:tcPr>
          <w:p w14:paraId="5011989B">
            <w:pPr>
              <w:snapToGrid w:val="0"/>
              <w:spacing w:line="240" w:lineRule="auto"/>
              <w:jc w:val="center"/>
              <w:rPr>
                <w:rFonts w:ascii="宋体" w:hAnsi="宋体"/>
                <w:color w:val="000000"/>
                <w:sz w:val="18"/>
                <w:szCs w:val="18"/>
              </w:rPr>
            </w:pPr>
            <w:r>
              <w:rPr>
                <w:rFonts w:ascii="宋体" w:hAnsi="宋体"/>
                <w:color w:val="000000"/>
                <w:sz w:val="18"/>
                <w:szCs w:val="18"/>
              </w:rPr>
              <w:t>6度</w:t>
            </w:r>
          </w:p>
        </w:tc>
        <w:tc>
          <w:tcPr>
            <w:tcW w:w="1562" w:type="pct"/>
            <w:gridSpan w:val="2"/>
            <w:tcBorders>
              <w:top w:val="single" w:color="auto" w:sz="12" w:space="0"/>
              <w:bottom w:val="single" w:color="auto" w:sz="4" w:space="0"/>
            </w:tcBorders>
            <w:vAlign w:val="center"/>
          </w:tcPr>
          <w:p w14:paraId="3F664E19">
            <w:pPr>
              <w:snapToGrid w:val="0"/>
              <w:spacing w:line="240" w:lineRule="auto"/>
              <w:jc w:val="center"/>
              <w:rPr>
                <w:rFonts w:ascii="宋体" w:hAnsi="宋体"/>
                <w:color w:val="000000"/>
                <w:sz w:val="18"/>
                <w:szCs w:val="18"/>
              </w:rPr>
            </w:pPr>
            <w:r>
              <w:rPr>
                <w:rFonts w:ascii="宋体" w:hAnsi="宋体"/>
                <w:color w:val="000000"/>
                <w:sz w:val="18"/>
                <w:szCs w:val="18"/>
              </w:rPr>
              <w:t>7度</w:t>
            </w:r>
          </w:p>
        </w:tc>
        <w:tc>
          <w:tcPr>
            <w:tcW w:w="1562" w:type="pct"/>
            <w:gridSpan w:val="2"/>
            <w:tcBorders>
              <w:top w:val="single" w:color="auto" w:sz="12" w:space="0"/>
              <w:bottom w:val="single" w:color="auto" w:sz="4" w:space="0"/>
            </w:tcBorders>
            <w:vAlign w:val="center"/>
          </w:tcPr>
          <w:p w14:paraId="4B21B114">
            <w:pPr>
              <w:snapToGrid w:val="0"/>
              <w:spacing w:line="240" w:lineRule="auto"/>
              <w:jc w:val="center"/>
              <w:rPr>
                <w:rFonts w:ascii="宋体" w:hAnsi="宋体"/>
                <w:color w:val="000000"/>
                <w:sz w:val="18"/>
                <w:szCs w:val="18"/>
              </w:rPr>
            </w:pPr>
            <w:r>
              <w:rPr>
                <w:rFonts w:ascii="宋体" w:hAnsi="宋体"/>
                <w:color w:val="000000"/>
                <w:sz w:val="18"/>
                <w:szCs w:val="18"/>
              </w:rPr>
              <w:t>8度</w:t>
            </w:r>
          </w:p>
        </w:tc>
      </w:tr>
      <w:tr w14:paraId="3917A5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vMerge w:val="continue"/>
            <w:tcBorders>
              <w:top w:val="single" w:color="auto" w:sz="4" w:space="0"/>
              <w:bottom w:val="single" w:color="auto" w:sz="12" w:space="0"/>
            </w:tcBorders>
            <w:vAlign w:val="center"/>
          </w:tcPr>
          <w:p w14:paraId="7FFE88C5">
            <w:pPr>
              <w:snapToGrid w:val="0"/>
              <w:spacing w:line="240" w:lineRule="auto"/>
              <w:jc w:val="center"/>
              <w:rPr>
                <w:rFonts w:ascii="宋体" w:hAnsi="宋体"/>
                <w:color w:val="000000"/>
                <w:sz w:val="18"/>
                <w:szCs w:val="18"/>
              </w:rPr>
            </w:pPr>
          </w:p>
        </w:tc>
        <w:tc>
          <w:tcPr>
            <w:tcW w:w="780" w:type="pct"/>
            <w:tcBorders>
              <w:top w:val="single" w:color="auto" w:sz="4" w:space="0"/>
              <w:bottom w:val="single" w:color="auto" w:sz="12" w:space="0"/>
            </w:tcBorders>
            <w:vAlign w:val="center"/>
          </w:tcPr>
          <w:p w14:paraId="34A39F52">
            <w:pPr>
              <w:snapToGrid w:val="0"/>
              <w:spacing w:line="240" w:lineRule="auto"/>
              <w:jc w:val="center"/>
              <w:rPr>
                <w:rFonts w:ascii="宋体" w:hAnsi="宋体"/>
                <w:color w:val="000000"/>
                <w:sz w:val="18"/>
                <w:szCs w:val="18"/>
              </w:rPr>
            </w:pPr>
            <w:r>
              <w:rPr>
                <w:rFonts w:ascii="宋体" w:hAnsi="宋体"/>
                <w:color w:val="000000"/>
                <w:sz w:val="18"/>
                <w:szCs w:val="18"/>
              </w:rPr>
              <w:t>0.05 g</w:t>
            </w:r>
          </w:p>
        </w:tc>
        <w:tc>
          <w:tcPr>
            <w:tcW w:w="782" w:type="pct"/>
            <w:tcBorders>
              <w:top w:val="single" w:color="auto" w:sz="4" w:space="0"/>
              <w:bottom w:val="single" w:color="auto" w:sz="12" w:space="0"/>
            </w:tcBorders>
            <w:vAlign w:val="center"/>
          </w:tcPr>
          <w:p w14:paraId="5472BC4F">
            <w:pPr>
              <w:snapToGrid w:val="0"/>
              <w:spacing w:line="240" w:lineRule="auto"/>
              <w:jc w:val="center"/>
              <w:rPr>
                <w:rFonts w:ascii="宋体" w:hAnsi="宋体"/>
                <w:color w:val="000000"/>
                <w:sz w:val="18"/>
                <w:szCs w:val="18"/>
              </w:rPr>
            </w:pPr>
            <w:r>
              <w:rPr>
                <w:rFonts w:ascii="宋体" w:hAnsi="宋体"/>
                <w:color w:val="000000"/>
                <w:sz w:val="18"/>
                <w:szCs w:val="18"/>
              </w:rPr>
              <w:t>0.10 g</w:t>
            </w:r>
          </w:p>
        </w:tc>
        <w:tc>
          <w:tcPr>
            <w:tcW w:w="780" w:type="pct"/>
            <w:tcBorders>
              <w:top w:val="single" w:color="auto" w:sz="4" w:space="0"/>
              <w:bottom w:val="single" w:color="auto" w:sz="12" w:space="0"/>
            </w:tcBorders>
            <w:vAlign w:val="center"/>
          </w:tcPr>
          <w:p w14:paraId="7C005DF2">
            <w:pPr>
              <w:snapToGrid w:val="0"/>
              <w:spacing w:line="240" w:lineRule="auto"/>
              <w:jc w:val="center"/>
              <w:rPr>
                <w:rFonts w:ascii="宋体" w:hAnsi="宋体"/>
                <w:color w:val="000000"/>
                <w:sz w:val="18"/>
                <w:szCs w:val="18"/>
              </w:rPr>
            </w:pPr>
            <w:r>
              <w:rPr>
                <w:rFonts w:ascii="宋体" w:hAnsi="宋体"/>
                <w:color w:val="000000"/>
                <w:sz w:val="18"/>
                <w:szCs w:val="18"/>
              </w:rPr>
              <w:t>0.15 g</w:t>
            </w:r>
          </w:p>
        </w:tc>
        <w:tc>
          <w:tcPr>
            <w:tcW w:w="781" w:type="pct"/>
            <w:tcBorders>
              <w:top w:val="single" w:color="auto" w:sz="4" w:space="0"/>
              <w:bottom w:val="single" w:color="auto" w:sz="12" w:space="0"/>
            </w:tcBorders>
            <w:vAlign w:val="center"/>
          </w:tcPr>
          <w:p w14:paraId="14764C61">
            <w:pPr>
              <w:snapToGrid w:val="0"/>
              <w:spacing w:line="240" w:lineRule="auto"/>
              <w:jc w:val="center"/>
              <w:rPr>
                <w:rFonts w:ascii="宋体" w:hAnsi="宋体"/>
                <w:color w:val="000000"/>
                <w:sz w:val="18"/>
                <w:szCs w:val="18"/>
              </w:rPr>
            </w:pPr>
            <w:r>
              <w:rPr>
                <w:rFonts w:ascii="宋体" w:hAnsi="宋体"/>
                <w:color w:val="000000"/>
                <w:sz w:val="18"/>
                <w:szCs w:val="18"/>
              </w:rPr>
              <w:t>0.20 g</w:t>
            </w:r>
          </w:p>
        </w:tc>
        <w:tc>
          <w:tcPr>
            <w:tcW w:w="781" w:type="pct"/>
            <w:tcBorders>
              <w:top w:val="single" w:color="auto" w:sz="4" w:space="0"/>
              <w:bottom w:val="single" w:color="auto" w:sz="12" w:space="0"/>
            </w:tcBorders>
            <w:vAlign w:val="center"/>
          </w:tcPr>
          <w:p w14:paraId="03939669">
            <w:pPr>
              <w:snapToGrid w:val="0"/>
              <w:spacing w:line="240" w:lineRule="auto"/>
              <w:jc w:val="center"/>
              <w:rPr>
                <w:rFonts w:ascii="宋体" w:hAnsi="宋体"/>
                <w:color w:val="000000"/>
                <w:sz w:val="18"/>
                <w:szCs w:val="18"/>
              </w:rPr>
            </w:pPr>
            <w:r>
              <w:rPr>
                <w:rFonts w:ascii="宋体" w:hAnsi="宋体"/>
                <w:color w:val="000000"/>
                <w:sz w:val="18"/>
                <w:szCs w:val="18"/>
              </w:rPr>
              <w:t>0.30 g</w:t>
            </w:r>
          </w:p>
        </w:tc>
      </w:tr>
      <w:tr w14:paraId="05D730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tcBorders>
              <w:top w:val="single" w:color="auto" w:sz="12" w:space="0"/>
            </w:tcBorders>
            <w:vAlign w:val="center"/>
          </w:tcPr>
          <w:p w14:paraId="6E0227BC">
            <w:pPr>
              <w:snapToGrid w:val="0"/>
              <w:spacing w:line="240" w:lineRule="auto"/>
              <w:jc w:val="center"/>
              <w:rPr>
                <w:rFonts w:ascii="宋体" w:hAnsi="宋体"/>
                <w:color w:val="000000"/>
                <w:sz w:val="18"/>
                <w:szCs w:val="18"/>
              </w:rPr>
            </w:pPr>
            <w:r>
              <w:rPr>
                <w:rFonts w:ascii="宋体" w:hAnsi="宋体"/>
                <w:color w:val="000000"/>
                <w:sz w:val="18"/>
                <w:szCs w:val="18"/>
              </w:rPr>
              <w:t>多遇地震</w:t>
            </w:r>
          </w:p>
        </w:tc>
        <w:tc>
          <w:tcPr>
            <w:tcW w:w="780" w:type="pct"/>
            <w:tcBorders>
              <w:top w:val="single" w:color="auto" w:sz="12" w:space="0"/>
            </w:tcBorders>
            <w:vAlign w:val="center"/>
          </w:tcPr>
          <w:p w14:paraId="432BE741">
            <w:pPr>
              <w:snapToGrid w:val="0"/>
              <w:spacing w:line="240" w:lineRule="auto"/>
              <w:jc w:val="center"/>
              <w:rPr>
                <w:rFonts w:ascii="宋体" w:hAnsi="宋体"/>
                <w:color w:val="000000"/>
                <w:sz w:val="18"/>
                <w:szCs w:val="18"/>
              </w:rPr>
            </w:pPr>
            <w:r>
              <w:rPr>
                <w:rFonts w:ascii="宋体" w:hAnsi="宋体"/>
                <w:color w:val="000000"/>
                <w:sz w:val="18"/>
                <w:szCs w:val="18"/>
              </w:rPr>
              <w:t>18</w:t>
            </w:r>
          </w:p>
        </w:tc>
        <w:tc>
          <w:tcPr>
            <w:tcW w:w="782" w:type="pct"/>
            <w:tcBorders>
              <w:top w:val="single" w:color="auto" w:sz="12" w:space="0"/>
            </w:tcBorders>
            <w:vAlign w:val="center"/>
          </w:tcPr>
          <w:p w14:paraId="49FF82D7">
            <w:pPr>
              <w:snapToGrid w:val="0"/>
              <w:spacing w:line="240" w:lineRule="auto"/>
              <w:jc w:val="center"/>
              <w:rPr>
                <w:rFonts w:ascii="宋体" w:hAnsi="宋体"/>
                <w:color w:val="000000"/>
                <w:sz w:val="18"/>
                <w:szCs w:val="18"/>
              </w:rPr>
            </w:pPr>
            <w:r>
              <w:rPr>
                <w:rFonts w:ascii="宋体" w:hAnsi="宋体"/>
                <w:color w:val="000000"/>
                <w:sz w:val="18"/>
                <w:szCs w:val="18"/>
              </w:rPr>
              <w:t>35</w:t>
            </w:r>
          </w:p>
        </w:tc>
        <w:tc>
          <w:tcPr>
            <w:tcW w:w="780" w:type="pct"/>
            <w:tcBorders>
              <w:top w:val="single" w:color="auto" w:sz="12" w:space="0"/>
            </w:tcBorders>
            <w:vAlign w:val="center"/>
          </w:tcPr>
          <w:p w14:paraId="2D4F8B6C">
            <w:pPr>
              <w:snapToGrid w:val="0"/>
              <w:spacing w:line="240" w:lineRule="auto"/>
              <w:jc w:val="center"/>
              <w:rPr>
                <w:rFonts w:ascii="宋体" w:hAnsi="宋体"/>
                <w:color w:val="000000"/>
                <w:sz w:val="18"/>
                <w:szCs w:val="18"/>
              </w:rPr>
            </w:pPr>
            <w:r>
              <w:rPr>
                <w:rFonts w:ascii="宋体" w:hAnsi="宋体"/>
                <w:color w:val="000000"/>
                <w:sz w:val="18"/>
                <w:szCs w:val="18"/>
              </w:rPr>
              <w:t>55</w:t>
            </w:r>
          </w:p>
        </w:tc>
        <w:tc>
          <w:tcPr>
            <w:tcW w:w="781" w:type="pct"/>
            <w:tcBorders>
              <w:top w:val="single" w:color="auto" w:sz="12" w:space="0"/>
            </w:tcBorders>
            <w:vAlign w:val="center"/>
          </w:tcPr>
          <w:p w14:paraId="0B054A7B">
            <w:pPr>
              <w:snapToGrid w:val="0"/>
              <w:spacing w:line="240" w:lineRule="auto"/>
              <w:jc w:val="center"/>
              <w:rPr>
                <w:rFonts w:ascii="宋体" w:hAnsi="宋体"/>
                <w:color w:val="000000"/>
                <w:sz w:val="18"/>
                <w:szCs w:val="18"/>
              </w:rPr>
            </w:pPr>
            <w:r>
              <w:rPr>
                <w:rFonts w:ascii="宋体" w:hAnsi="宋体"/>
                <w:color w:val="000000"/>
                <w:sz w:val="18"/>
                <w:szCs w:val="18"/>
              </w:rPr>
              <w:t>70</w:t>
            </w:r>
          </w:p>
        </w:tc>
        <w:tc>
          <w:tcPr>
            <w:tcW w:w="781" w:type="pct"/>
            <w:tcBorders>
              <w:top w:val="single" w:color="auto" w:sz="12" w:space="0"/>
            </w:tcBorders>
            <w:vAlign w:val="center"/>
          </w:tcPr>
          <w:p w14:paraId="18CC5435">
            <w:pPr>
              <w:snapToGrid w:val="0"/>
              <w:spacing w:line="240" w:lineRule="auto"/>
              <w:jc w:val="center"/>
              <w:rPr>
                <w:rFonts w:ascii="宋体" w:hAnsi="宋体"/>
                <w:color w:val="000000"/>
                <w:sz w:val="18"/>
                <w:szCs w:val="18"/>
              </w:rPr>
            </w:pPr>
            <w:r>
              <w:rPr>
                <w:rFonts w:ascii="宋体" w:hAnsi="宋体"/>
                <w:color w:val="000000"/>
                <w:sz w:val="18"/>
                <w:szCs w:val="18"/>
              </w:rPr>
              <w:t>110</w:t>
            </w:r>
          </w:p>
        </w:tc>
      </w:tr>
      <w:tr w14:paraId="276A57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vAlign w:val="center"/>
          </w:tcPr>
          <w:p w14:paraId="7117F9BB">
            <w:pPr>
              <w:snapToGrid w:val="0"/>
              <w:spacing w:line="240" w:lineRule="auto"/>
              <w:jc w:val="center"/>
              <w:rPr>
                <w:rFonts w:ascii="宋体" w:hAnsi="宋体"/>
                <w:color w:val="000000"/>
                <w:sz w:val="18"/>
                <w:szCs w:val="18"/>
              </w:rPr>
            </w:pPr>
            <w:r>
              <w:rPr>
                <w:rFonts w:ascii="宋体" w:hAnsi="宋体"/>
                <w:color w:val="000000"/>
                <w:sz w:val="18"/>
                <w:szCs w:val="18"/>
              </w:rPr>
              <w:t>设防地震</w:t>
            </w:r>
          </w:p>
        </w:tc>
        <w:tc>
          <w:tcPr>
            <w:tcW w:w="780" w:type="pct"/>
            <w:vAlign w:val="center"/>
          </w:tcPr>
          <w:p w14:paraId="7E0A4AE4">
            <w:pPr>
              <w:snapToGrid w:val="0"/>
              <w:spacing w:line="240" w:lineRule="auto"/>
              <w:jc w:val="center"/>
              <w:rPr>
                <w:rFonts w:ascii="宋体" w:hAnsi="宋体"/>
                <w:color w:val="000000"/>
                <w:sz w:val="18"/>
                <w:szCs w:val="18"/>
              </w:rPr>
            </w:pPr>
            <w:r>
              <w:rPr>
                <w:rFonts w:ascii="宋体" w:hAnsi="宋体"/>
                <w:color w:val="000000"/>
                <w:sz w:val="18"/>
                <w:szCs w:val="18"/>
              </w:rPr>
              <w:t>50</w:t>
            </w:r>
          </w:p>
        </w:tc>
        <w:tc>
          <w:tcPr>
            <w:tcW w:w="782" w:type="pct"/>
            <w:vAlign w:val="center"/>
          </w:tcPr>
          <w:p w14:paraId="2A58C2BD">
            <w:pPr>
              <w:snapToGrid w:val="0"/>
              <w:spacing w:line="240" w:lineRule="auto"/>
              <w:jc w:val="center"/>
              <w:rPr>
                <w:rFonts w:ascii="宋体" w:hAnsi="宋体"/>
                <w:color w:val="000000"/>
                <w:sz w:val="18"/>
                <w:szCs w:val="18"/>
              </w:rPr>
            </w:pPr>
            <w:r>
              <w:rPr>
                <w:rFonts w:ascii="宋体" w:hAnsi="宋体"/>
                <w:color w:val="000000"/>
                <w:sz w:val="18"/>
                <w:szCs w:val="18"/>
              </w:rPr>
              <w:t>100</w:t>
            </w:r>
          </w:p>
        </w:tc>
        <w:tc>
          <w:tcPr>
            <w:tcW w:w="780" w:type="pct"/>
            <w:vAlign w:val="center"/>
          </w:tcPr>
          <w:p w14:paraId="0B42AA11">
            <w:pPr>
              <w:snapToGrid w:val="0"/>
              <w:spacing w:line="240" w:lineRule="auto"/>
              <w:jc w:val="center"/>
              <w:rPr>
                <w:rFonts w:ascii="宋体" w:hAnsi="宋体"/>
                <w:color w:val="000000"/>
                <w:sz w:val="18"/>
                <w:szCs w:val="18"/>
              </w:rPr>
            </w:pPr>
            <w:r>
              <w:rPr>
                <w:rFonts w:ascii="宋体" w:hAnsi="宋体"/>
                <w:color w:val="000000"/>
                <w:sz w:val="18"/>
                <w:szCs w:val="18"/>
              </w:rPr>
              <w:t>150</w:t>
            </w:r>
          </w:p>
        </w:tc>
        <w:tc>
          <w:tcPr>
            <w:tcW w:w="781" w:type="pct"/>
            <w:vAlign w:val="center"/>
          </w:tcPr>
          <w:p w14:paraId="4813EFAF">
            <w:pPr>
              <w:snapToGrid w:val="0"/>
              <w:spacing w:line="240" w:lineRule="auto"/>
              <w:jc w:val="center"/>
              <w:rPr>
                <w:rFonts w:ascii="宋体" w:hAnsi="宋体"/>
                <w:color w:val="000000"/>
                <w:sz w:val="18"/>
                <w:szCs w:val="18"/>
              </w:rPr>
            </w:pPr>
            <w:r>
              <w:rPr>
                <w:rFonts w:ascii="宋体" w:hAnsi="宋体"/>
                <w:color w:val="000000"/>
                <w:sz w:val="18"/>
                <w:szCs w:val="18"/>
              </w:rPr>
              <w:t>200</w:t>
            </w:r>
          </w:p>
        </w:tc>
        <w:tc>
          <w:tcPr>
            <w:tcW w:w="781" w:type="pct"/>
            <w:vAlign w:val="center"/>
          </w:tcPr>
          <w:p w14:paraId="057DF81E">
            <w:pPr>
              <w:snapToGrid w:val="0"/>
              <w:spacing w:line="240" w:lineRule="auto"/>
              <w:jc w:val="center"/>
              <w:rPr>
                <w:rFonts w:ascii="宋体" w:hAnsi="宋体"/>
                <w:color w:val="000000"/>
                <w:sz w:val="18"/>
                <w:szCs w:val="18"/>
              </w:rPr>
            </w:pPr>
            <w:r>
              <w:rPr>
                <w:rFonts w:ascii="宋体" w:hAnsi="宋体"/>
                <w:color w:val="000000"/>
                <w:sz w:val="18"/>
                <w:szCs w:val="18"/>
              </w:rPr>
              <w:t>300</w:t>
            </w:r>
          </w:p>
        </w:tc>
      </w:tr>
      <w:tr w14:paraId="5283C3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vAlign w:val="center"/>
          </w:tcPr>
          <w:p w14:paraId="5FB34050">
            <w:pPr>
              <w:snapToGrid w:val="0"/>
              <w:spacing w:line="240" w:lineRule="auto"/>
              <w:jc w:val="center"/>
              <w:rPr>
                <w:rFonts w:ascii="宋体" w:hAnsi="宋体"/>
                <w:color w:val="000000"/>
                <w:sz w:val="18"/>
                <w:szCs w:val="18"/>
              </w:rPr>
            </w:pPr>
            <w:r>
              <w:rPr>
                <w:rFonts w:ascii="宋体" w:hAnsi="宋体"/>
                <w:color w:val="000000"/>
                <w:sz w:val="18"/>
                <w:szCs w:val="18"/>
              </w:rPr>
              <w:t>罕遇地震</w:t>
            </w:r>
          </w:p>
        </w:tc>
        <w:tc>
          <w:tcPr>
            <w:tcW w:w="780" w:type="pct"/>
            <w:vAlign w:val="center"/>
          </w:tcPr>
          <w:p w14:paraId="12A1072F">
            <w:pPr>
              <w:snapToGrid w:val="0"/>
              <w:spacing w:line="240" w:lineRule="auto"/>
              <w:jc w:val="center"/>
              <w:rPr>
                <w:rFonts w:ascii="宋体" w:hAnsi="宋体"/>
                <w:color w:val="000000"/>
                <w:sz w:val="18"/>
                <w:szCs w:val="18"/>
              </w:rPr>
            </w:pPr>
            <w:r>
              <w:rPr>
                <w:rFonts w:ascii="宋体" w:hAnsi="宋体"/>
                <w:color w:val="000000"/>
                <w:sz w:val="18"/>
                <w:szCs w:val="18"/>
              </w:rPr>
              <w:t>125</w:t>
            </w:r>
          </w:p>
        </w:tc>
        <w:tc>
          <w:tcPr>
            <w:tcW w:w="782" w:type="pct"/>
            <w:vAlign w:val="center"/>
          </w:tcPr>
          <w:p w14:paraId="766EBBF6">
            <w:pPr>
              <w:snapToGrid w:val="0"/>
              <w:spacing w:line="240" w:lineRule="auto"/>
              <w:jc w:val="center"/>
              <w:rPr>
                <w:rFonts w:ascii="宋体" w:hAnsi="宋体"/>
                <w:color w:val="000000"/>
                <w:sz w:val="18"/>
                <w:szCs w:val="18"/>
              </w:rPr>
            </w:pPr>
            <w:r>
              <w:rPr>
                <w:rFonts w:ascii="宋体" w:hAnsi="宋体"/>
                <w:color w:val="000000"/>
                <w:sz w:val="18"/>
                <w:szCs w:val="18"/>
              </w:rPr>
              <w:t>220</w:t>
            </w:r>
          </w:p>
        </w:tc>
        <w:tc>
          <w:tcPr>
            <w:tcW w:w="780" w:type="pct"/>
            <w:vAlign w:val="center"/>
          </w:tcPr>
          <w:p w14:paraId="68656F6E">
            <w:pPr>
              <w:snapToGrid w:val="0"/>
              <w:spacing w:line="240" w:lineRule="auto"/>
              <w:jc w:val="center"/>
              <w:rPr>
                <w:rFonts w:ascii="宋体" w:hAnsi="宋体"/>
                <w:color w:val="000000"/>
                <w:sz w:val="18"/>
                <w:szCs w:val="18"/>
              </w:rPr>
            </w:pPr>
            <w:r>
              <w:rPr>
                <w:rFonts w:ascii="宋体" w:hAnsi="宋体"/>
                <w:color w:val="000000"/>
                <w:sz w:val="18"/>
                <w:szCs w:val="18"/>
              </w:rPr>
              <w:t>310</w:t>
            </w:r>
          </w:p>
        </w:tc>
        <w:tc>
          <w:tcPr>
            <w:tcW w:w="781" w:type="pct"/>
            <w:vAlign w:val="center"/>
          </w:tcPr>
          <w:p w14:paraId="2C326487">
            <w:pPr>
              <w:snapToGrid w:val="0"/>
              <w:spacing w:line="240" w:lineRule="auto"/>
              <w:jc w:val="center"/>
              <w:rPr>
                <w:rFonts w:ascii="宋体" w:hAnsi="宋体"/>
                <w:color w:val="000000"/>
                <w:sz w:val="18"/>
                <w:szCs w:val="18"/>
              </w:rPr>
            </w:pPr>
            <w:r>
              <w:rPr>
                <w:rFonts w:ascii="宋体" w:hAnsi="宋体"/>
                <w:color w:val="000000"/>
                <w:sz w:val="18"/>
                <w:szCs w:val="18"/>
              </w:rPr>
              <w:t>400</w:t>
            </w:r>
          </w:p>
        </w:tc>
        <w:tc>
          <w:tcPr>
            <w:tcW w:w="781" w:type="pct"/>
            <w:vAlign w:val="center"/>
          </w:tcPr>
          <w:p w14:paraId="1839CDE8">
            <w:pPr>
              <w:snapToGrid w:val="0"/>
              <w:spacing w:line="240" w:lineRule="auto"/>
              <w:jc w:val="center"/>
              <w:rPr>
                <w:rFonts w:ascii="宋体" w:hAnsi="宋体"/>
                <w:color w:val="000000"/>
                <w:sz w:val="18"/>
                <w:szCs w:val="18"/>
              </w:rPr>
            </w:pPr>
            <w:r>
              <w:rPr>
                <w:rFonts w:ascii="宋体" w:hAnsi="宋体"/>
                <w:color w:val="000000"/>
                <w:sz w:val="18"/>
                <w:szCs w:val="18"/>
              </w:rPr>
              <w:t>510</w:t>
            </w:r>
          </w:p>
        </w:tc>
      </w:tr>
    </w:tbl>
    <w:p w14:paraId="6C9E51E6">
      <w:pPr>
        <w:spacing w:line="240" w:lineRule="auto"/>
        <w:ind w:left="420"/>
        <w:rPr>
          <w:rFonts w:ascii="Times New Roman" w:hAnsi="Times New Roman"/>
        </w:rPr>
      </w:pPr>
    </w:p>
    <w:p w14:paraId="6CD238B4">
      <w:pPr>
        <w:pStyle w:val="246"/>
        <w:numPr>
          <w:ilvl w:val="0"/>
          <w:numId w:val="43"/>
        </w:numPr>
        <w:spacing w:line="240" w:lineRule="auto"/>
        <w:ind w:firstLineChars="0"/>
        <w:rPr>
          <w:rFonts w:ascii="Times New Roman" w:hAnsi="Times New Roman"/>
        </w:rPr>
      </w:pPr>
      <w:r>
        <w:rPr>
          <w:rFonts w:ascii="Times New Roman" w:hAnsi="Times New Roman"/>
        </w:rPr>
        <w:t>计算罕遇地震下结构的变形，应采用简化的弹塑性分析方法或弹塑性时程分析法。</w:t>
      </w:r>
    </w:p>
    <w:p w14:paraId="4B53AB4D">
      <w:pPr>
        <w:pStyle w:val="246"/>
        <w:numPr>
          <w:ilvl w:val="0"/>
          <w:numId w:val="43"/>
        </w:numPr>
        <w:spacing w:line="240" w:lineRule="auto"/>
        <w:ind w:firstLineChars="0"/>
        <w:rPr>
          <w:rFonts w:ascii="Times New Roman" w:hAnsi="Times New Roman"/>
        </w:rPr>
      </w:pPr>
      <w:r>
        <w:rPr>
          <w:rFonts w:ascii="Times New Roman" w:hAnsi="Times New Roman"/>
        </w:rPr>
        <w:t>平面投影尺度很大的空间结构，应根据结构形式和支承条件，分别按单点一致、多点、多向单点或多向多点输入进行抗震计算。按多点输入计算时，应考虑地震行波效应和局部场地效应。抗震设防烈度为6度和抗震设防烈度为7度的Ⅰ、Ⅱ类场地的支承结构、上部结构和基础的抗震验算可采用简化方法，根据结构跨度、长度不同，其短边构件可乘以附加地震作用效应系数1.15～1.30；抗震设防烈度为7度的Ⅲ、Ⅳ类场地和抗震设防烈度为8度时，应采用时程分析方法进行抗震验算。</w:t>
      </w:r>
    </w:p>
    <w:p w14:paraId="472667CC">
      <w:pPr>
        <w:snapToGrid w:val="0"/>
        <w:spacing w:line="240" w:lineRule="auto"/>
        <w:rPr>
          <w:rFonts w:ascii="Times New Roman" w:hAnsi="Times New Roman"/>
        </w:rPr>
      </w:pPr>
      <w:r>
        <w:rPr>
          <w:rFonts w:ascii="黑体" w:hAnsi="黑体" w:eastAsia="黑体" w:cs="黑体"/>
        </w:rPr>
        <w:t>6.2.6</w:t>
      </w:r>
      <w:r>
        <w:rPr>
          <w:rFonts w:ascii="Times New Roman" w:hAnsi="Times New Roman"/>
        </w:rPr>
        <w:t xml:space="preserve">  计算地震作用时，建筑的重力荷载代表值应取结构和结构配件自重标准值和各可变荷载组合值之和。各可变荷载的组合值系数应按表2采用。</w:t>
      </w:r>
    </w:p>
    <w:p w14:paraId="5B9CE418">
      <w:pPr>
        <w:snapToGrid w:val="0"/>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表2  组合值系数</w:t>
      </w:r>
    </w:p>
    <w:tbl>
      <w:tblPr>
        <w:tblStyle w:val="28"/>
        <w:tblW w:w="34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3"/>
        <w:gridCol w:w="2042"/>
        <w:gridCol w:w="2268"/>
      </w:tblGrid>
      <w:tr w14:paraId="07278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9" w:type="pct"/>
            <w:gridSpan w:val="2"/>
            <w:tcBorders>
              <w:top w:val="single" w:color="auto" w:sz="12" w:space="0"/>
              <w:left w:val="single" w:color="auto" w:sz="12" w:space="0"/>
              <w:bottom w:val="single" w:color="auto" w:sz="12" w:space="0"/>
              <w:right w:val="single" w:color="auto" w:sz="4" w:space="0"/>
            </w:tcBorders>
            <w:vAlign w:val="center"/>
          </w:tcPr>
          <w:p w14:paraId="1C630A01">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可变荷载种类</w:t>
            </w:r>
          </w:p>
        </w:tc>
        <w:tc>
          <w:tcPr>
            <w:tcW w:w="1741" w:type="pct"/>
            <w:tcBorders>
              <w:top w:val="single" w:color="auto" w:sz="12" w:space="0"/>
              <w:left w:val="nil"/>
              <w:bottom w:val="single" w:color="auto" w:sz="12" w:space="0"/>
              <w:right w:val="single" w:color="auto" w:sz="12" w:space="0"/>
            </w:tcBorders>
            <w:vAlign w:val="center"/>
          </w:tcPr>
          <w:p w14:paraId="059E1368">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组合值系数</w:t>
            </w:r>
          </w:p>
        </w:tc>
      </w:tr>
      <w:tr w14:paraId="77407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9" w:type="pct"/>
            <w:gridSpan w:val="2"/>
            <w:tcBorders>
              <w:top w:val="single" w:color="auto" w:sz="12" w:space="0"/>
              <w:left w:val="single" w:color="auto" w:sz="12" w:space="0"/>
              <w:bottom w:val="single" w:color="auto" w:sz="4" w:space="0"/>
              <w:right w:val="single" w:color="auto" w:sz="4" w:space="0"/>
            </w:tcBorders>
            <w:vAlign w:val="center"/>
          </w:tcPr>
          <w:p w14:paraId="7B79C027">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雪荷载</w:t>
            </w:r>
          </w:p>
        </w:tc>
        <w:tc>
          <w:tcPr>
            <w:tcW w:w="1741" w:type="pct"/>
            <w:tcBorders>
              <w:top w:val="single" w:color="auto" w:sz="12" w:space="0"/>
              <w:left w:val="nil"/>
              <w:bottom w:val="single" w:color="auto" w:sz="4" w:space="0"/>
              <w:right w:val="single" w:color="auto" w:sz="12" w:space="0"/>
            </w:tcBorders>
            <w:vAlign w:val="center"/>
          </w:tcPr>
          <w:p w14:paraId="2E7E4CBF">
            <w:pPr>
              <w:snapToGrid w:val="0"/>
              <w:spacing w:line="240" w:lineRule="auto"/>
              <w:jc w:val="center"/>
              <w:rPr>
                <w:rFonts w:ascii="Times New Roman" w:hAnsi="Times New Roman" w:eastAsia="黑体"/>
                <w:color w:val="000000"/>
                <w:sz w:val="18"/>
                <w:szCs w:val="18"/>
              </w:rPr>
            </w:pPr>
            <w:r>
              <w:rPr>
                <w:rFonts w:ascii="Times New Roman" w:hAnsi="Times New Roman" w:eastAsia="黑体"/>
                <w:color w:val="000000"/>
                <w:sz w:val="18"/>
                <w:szCs w:val="18"/>
              </w:rPr>
              <w:t>0.5</w:t>
            </w:r>
          </w:p>
        </w:tc>
      </w:tr>
      <w:tr w14:paraId="44E5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9" w:type="pct"/>
            <w:gridSpan w:val="2"/>
            <w:tcBorders>
              <w:top w:val="single" w:color="auto" w:sz="4" w:space="0"/>
              <w:left w:val="single" w:color="auto" w:sz="12" w:space="0"/>
              <w:bottom w:val="single" w:color="auto" w:sz="4" w:space="0"/>
              <w:right w:val="single" w:color="auto" w:sz="4" w:space="0"/>
            </w:tcBorders>
            <w:vAlign w:val="center"/>
          </w:tcPr>
          <w:p w14:paraId="66B5A8EF">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屋面积灰荷载</w:t>
            </w:r>
          </w:p>
        </w:tc>
        <w:tc>
          <w:tcPr>
            <w:tcW w:w="1741" w:type="pct"/>
            <w:tcBorders>
              <w:top w:val="single" w:color="auto" w:sz="4" w:space="0"/>
              <w:left w:val="nil"/>
              <w:bottom w:val="single" w:color="auto" w:sz="4" w:space="0"/>
              <w:right w:val="single" w:color="auto" w:sz="12" w:space="0"/>
            </w:tcBorders>
            <w:vAlign w:val="center"/>
          </w:tcPr>
          <w:p w14:paraId="0908B4AC">
            <w:pPr>
              <w:snapToGrid w:val="0"/>
              <w:spacing w:line="240" w:lineRule="auto"/>
              <w:jc w:val="center"/>
              <w:rPr>
                <w:rFonts w:ascii="Times New Roman" w:hAnsi="Times New Roman" w:eastAsia="黑体"/>
                <w:color w:val="000000"/>
                <w:sz w:val="18"/>
                <w:szCs w:val="18"/>
              </w:rPr>
            </w:pPr>
            <w:r>
              <w:rPr>
                <w:rFonts w:ascii="Times New Roman" w:hAnsi="Times New Roman" w:eastAsia="黑体"/>
                <w:color w:val="000000"/>
                <w:sz w:val="18"/>
                <w:szCs w:val="18"/>
              </w:rPr>
              <w:t>0.5</w:t>
            </w:r>
          </w:p>
        </w:tc>
      </w:tr>
      <w:tr w14:paraId="7FC3A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9" w:type="pct"/>
            <w:gridSpan w:val="2"/>
            <w:tcBorders>
              <w:top w:val="single" w:color="auto" w:sz="4" w:space="0"/>
              <w:left w:val="single" w:color="auto" w:sz="12" w:space="0"/>
              <w:bottom w:val="single" w:color="auto" w:sz="4" w:space="0"/>
              <w:right w:val="single" w:color="auto" w:sz="4" w:space="0"/>
            </w:tcBorders>
            <w:vAlign w:val="center"/>
          </w:tcPr>
          <w:p w14:paraId="225EDCA5">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屋面活荷载</w:t>
            </w:r>
          </w:p>
        </w:tc>
        <w:tc>
          <w:tcPr>
            <w:tcW w:w="1741" w:type="pct"/>
            <w:tcBorders>
              <w:top w:val="single" w:color="auto" w:sz="4" w:space="0"/>
              <w:left w:val="nil"/>
              <w:bottom w:val="single" w:color="auto" w:sz="4" w:space="0"/>
              <w:right w:val="single" w:color="auto" w:sz="12" w:space="0"/>
            </w:tcBorders>
            <w:vAlign w:val="center"/>
          </w:tcPr>
          <w:p w14:paraId="78B0D815">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不计入</w:t>
            </w:r>
          </w:p>
        </w:tc>
      </w:tr>
      <w:tr w14:paraId="656F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9" w:type="pct"/>
            <w:gridSpan w:val="2"/>
            <w:tcBorders>
              <w:top w:val="single" w:color="auto" w:sz="4" w:space="0"/>
              <w:left w:val="single" w:color="auto" w:sz="12" w:space="0"/>
              <w:bottom w:val="single" w:color="auto" w:sz="4" w:space="0"/>
              <w:right w:val="single" w:color="auto" w:sz="4" w:space="0"/>
            </w:tcBorders>
            <w:vAlign w:val="center"/>
          </w:tcPr>
          <w:p w14:paraId="47D3A6B1">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按实际情况计算的楼面活荷载</w:t>
            </w:r>
          </w:p>
        </w:tc>
        <w:tc>
          <w:tcPr>
            <w:tcW w:w="1741" w:type="pct"/>
            <w:tcBorders>
              <w:top w:val="single" w:color="auto" w:sz="4" w:space="0"/>
              <w:left w:val="nil"/>
              <w:bottom w:val="single" w:color="auto" w:sz="4" w:space="0"/>
              <w:right w:val="single" w:color="auto" w:sz="12" w:space="0"/>
            </w:tcBorders>
            <w:vAlign w:val="center"/>
          </w:tcPr>
          <w:p w14:paraId="6F1D2685">
            <w:pPr>
              <w:snapToGrid w:val="0"/>
              <w:spacing w:line="240" w:lineRule="auto"/>
              <w:jc w:val="center"/>
              <w:rPr>
                <w:rFonts w:ascii="Times New Roman" w:hAnsi="Times New Roman" w:eastAsia="黑体"/>
                <w:color w:val="000000"/>
                <w:sz w:val="18"/>
                <w:szCs w:val="18"/>
              </w:rPr>
            </w:pPr>
            <w:r>
              <w:rPr>
                <w:rFonts w:ascii="Times New Roman" w:hAnsi="Times New Roman" w:eastAsia="黑体"/>
                <w:color w:val="000000"/>
                <w:sz w:val="18"/>
                <w:szCs w:val="18"/>
              </w:rPr>
              <w:t>1.0</w:t>
            </w:r>
          </w:p>
        </w:tc>
      </w:tr>
      <w:tr w14:paraId="1344F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1" w:type="pct"/>
            <w:vMerge w:val="restart"/>
            <w:tcBorders>
              <w:top w:val="nil"/>
              <w:left w:val="single" w:color="auto" w:sz="12" w:space="0"/>
              <w:bottom w:val="single" w:color="auto" w:sz="4" w:space="0"/>
              <w:right w:val="single" w:color="auto" w:sz="4" w:space="0"/>
            </w:tcBorders>
            <w:vAlign w:val="center"/>
          </w:tcPr>
          <w:p w14:paraId="0FE591B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按等效均布荷载</w:t>
            </w:r>
          </w:p>
          <w:p w14:paraId="64B87AE2">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计算的楼面活荷载</w:t>
            </w:r>
          </w:p>
        </w:tc>
        <w:tc>
          <w:tcPr>
            <w:tcW w:w="1568" w:type="pct"/>
            <w:tcBorders>
              <w:top w:val="single" w:color="auto" w:sz="4" w:space="0"/>
              <w:left w:val="nil"/>
              <w:bottom w:val="single" w:color="auto" w:sz="4" w:space="0"/>
              <w:right w:val="single" w:color="auto" w:sz="4" w:space="0"/>
            </w:tcBorders>
            <w:vAlign w:val="center"/>
          </w:tcPr>
          <w:p w14:paraId="25F6075A">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藏书库、档案库</w:t>
            </w:r>
          </w:p>
        </w:tc>
        <w:tc>
          <w:tcPr>
            <w:tcW w:w="1741" w:type="pct"/>
            <w:tcBorders>
              <w:top w:val="single" w:color="auto" w:sz="4" w:space="0"/>
              <w:left w:val="nil"/>
              <w:bottom w:val="single" w:color="auto" w:sz="4" w:space="0"/>
              <w:right w:val="single" w:color="auto" w:sz="12" w:space="0"/>
            </w:tcBorders>
            <w:vAlign w:val="center"/>
          </w:tcPr>
          <w:p w14:paraId="550F834B">
            <w:pPr>
              <w:snapToGrid w:val="0"/>
              <w:spacing w:line="240" w:lineRule="auto"/>
              <w:jc w:val="center"/>
              <w:rPr>
                <w:rFonts w:ascii="Times New Roman" w:hAnsi="Times New Roman" w:eastAsia="黑体"/>
                <w:color w:val="000000"/>
                <w:sz w:val="18"/>
                <w:szCs w:val="18"/>
              </w:rPr>
            </w:pPr>
            <w:r>
              <w:rPr>
                <w:rFonts w:ascii="Times New Roman" w:hAnsi="Times New Roman" w:eastAsia="黑体"/>
                <w:color w:val="000000"/>
                <w:sz w:val="18"/>
                <w:szCs w:val="18"/>
              </w:rPr>
              <w:t>0.8</w:t>
            </w:r>
          </w:p>
        </w:tc>
      </w:tr>
      <w:tr w14:paraId="4127A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1" w:type="pct"/>
            <w:vMerge w:val="continue"/>
            <w:tcBorders>
              <w:top w:val="nil"/>
              <w:left w:val="single" w:color="auto" w:sz="12" w:space="0"/>
              <w:bottom w:val="single" w:color="auto" w:sz="4" w:space="0"/>
              <w:right w:val="single" w:color="auto" w:sz="4" w:space="0"/>
            </w:tcBorders>
            <w:vAlign w:val="center"/>
          </w:tcPr>
          <w:p w14:paraId="24566FFE">
            <w:pPr>
              <w:widowControl/>
              <w:snapToGrid w:val="0"/>
              <w:spacing w:line="240" w:lineRule="auto"/>
              <w:jc w:val="left"/>
              <w:rPr>
                <w:rFonts w:ascii="Times New Roman" w:hAnsi="Times New Roman" w:eastAsia="黑体"/>
                <w:color w:val="000000"/>
                <w:sz w:val="18"/>
                <w:szCs w:val="18"/>
              </w:rPr>
            </w:pPr>
          </w:p>
        </w:tc>
        <w:tc>
          <w:tcPr>
            <w:tcW w:w="1568" w:type="pct"/>
            <w:tcBorders>
              <w:top w:val="single" w:color="auto" w:sz="4" w:space="0"/>
              <w:left w:val="nil"/>
              <w:bottom w:val="single" w:color="auto" w:sz="4" w:space="0"/>
              <w:right w:val="single" w:color="auto" w:sz="4" w:space="0"/>
            </w:tcBorders>
            <w:vAlign w:val="center"/>
          </w:tcPr>
          <w:p w14:paraId="1831D728">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其他民用建筑</w:t>
            </w:r>
          </w:p>
        </w:tc>
        <w:tc>
          <w:tcPr>
            <w:tcW w:w="1741" w:type="pct"/>
            <w:tcBorders>
              <w:top w:val="single" w:color="auto" w:sz="4" w:space="0"/>
              <w:left w:val="nil"/>
              <w:bottom w:val="single" w:color="auto" w:sz="4" w:space="0"/>
              <w:right w:val="single" w:color="auto" w:sz="12" w:space="0"/>
            </w:tcBorders>
            <w:vAlign w:val="center"/>
          </w:tcPr>
          <w:p w14:paraId="2998A0D0">
            <w:pPr>
              <w:snapToGrid w:val="0"/>
              <w:spacing w:line="240" w:lineRule="auto"/>
              <w:jc w:val="center"/>
              <w:rPr>
                <w:rFonts w:ascii="Times New Roman" w:hAnsi="Times New Roman" w:eastAsia="黑体"/>
                <w:color w:val="000000"/>
                <w:sz w:val="18"/>
                <w:szCs w:val="18"/>
              </w:rPr>
            </w:pPr>
            <w:r>
              <w:rPr>
                <w:rFonts w:ascii="Times New Roman" w:hAnsi="Times New Roman" w:eastAsia="黑体"/>
                <w:color w:val="000000"/>
                <w:sz w:val="18"/>
                <w:szCs w:val="18"/>
              </w:rPr>
              <w:t>0.5</w:t>
            </w:r>
          </w:p>
        </w:tc>
      </w:tr>
      <w:tr w14:paraId="7602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1" w:type="pct"/>
            <w:vMerge w:val="restart"/>
            <w:tcBorders>
              <w:top w:val="nil"/>
              <w:left w:val="single" w:color="auto" w:sz="12" w:space="0"/>
              <w:bottom w:val="single" w:color="auto" w:sz="4" w:space="0"/>
              <w:right w:val="single" w:color="auto" w:sz="4" w:space="0"/>
            </w:tcBorders>
            <w:vAlign w:val="center"/>
          </w:tcPr>
          <w:p w14:paraId="07E8DFD3">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起重机悬吊物重力</w:t>
            </w:r>
          </w:p>
        </w:tc>
        <w:tc>
          <w:tcPr>
            <w:tcW w:w="1568" w:type="pct"/>
            <w:tcBorders>
              <w:top w:val="single" w:color="auto" w:sz="4" w:space="0"/>
              <w:left w:val="nil"/>
              <w:bottom w:val="single" w:color="auto" w:sz="4" w:space="0"/>
              <w:right w:val="single" w:color="auto" w:sz="4" w:space="0"/>
            </w:tcBorders>
            <w:vAlign w:val="center"/>
          </w:tcPr>
          <w:p w14:paraId="06746A2A">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硬钩吊车</w:t>
            </w:r>
          </w:p>
        </w:tc>
        <w:tc>
          <w:tcPr>
            <w:tcW w:w="1741" w:type="pct"/>
            <w:tcBorders>
              <w:top w:val="single" w:color="auto" w:sz="4" w:space="0"/>
              <w:left w:val="nil"/>
              <w:bottom w:val="single" w:color="auto" w:sz="4" w:space="0"/>
              <w:right w:val="single" w:color="auto" w:sz="12" w:space="0"/>
            </w:tcBorders>
            <w:vAlign w:val="center"/>
          </w:tcPr>
          <w:p w14:paraId="4A5C1F71">
            <w:pPr>
              <w:snapToGrid w:val="0"/>
              <w:spacing w:line="240" w:lineRule="auto"/>
              <w:jc w:val="center"/>
              <w:rPr>
                <w:rFonts w:ascii="Times New Roman" w:hAnsi="Times New Roman" w:eastAsia="黑体"/>
                <w:color w:val="000000"/>
                <w:sz w:val="18"/>
                <w:szCs w:val="18"/>
              </w:rPr>
            </w:pPr>
            <w:r>
              <w:rPr>
                <w:rFonts w:ascii="Times New Roman" w:hAnsi="Times New Roman" w:eastAsia="黑体"/>
                <w:color w:val="000000"/>
                <w:sz w:val="18"/>
                <w:szCs w:val="18"/>
              </w:rPr>
              <w:t>0.3</w:t>
            </w:r>
          </w:p>
        </w:tc>
      </w:tr>
      <w:tr w14:paraId="332BD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691" w:type="pct"/>
            <w:vMerge w:val="continue"/>
            <w:tcBorders>
              <w:top w:val="nil"/>
              <w:left w:val="single" w:color="auto" w:sz="12" w:space="0"/>
              <w:bottom w:val="single" w:color="auto" w:sz="12" w:space="0"/>
              <w:right w:val="single" w:color="auto" w:sz="4" w:space="0"/>
            </w:tcBorders>
            <w:vAlign w:val="center"/>
          </w:tcPr>
          <w:p w14:paraId="0673B851">
            <w:pPr>
              <w:widowControl/>
              <w:snapToGrid w:val="0"/>
              <w:spacing w:line="240" w:lineRule="auto"/>
              <w:jc w:val="left"/>
              <w:rPr>
                <w:rFonts w:ascii="Times New Roman" w:hAnsi="Times New Roman" w:eastAsia="黑体"/>
                <w:color w:val="000000"/>
                <w:sz w:val="18"/>
                <w:szCs w:val="18"/>
              </w:rPr>
            </w:pPr>
          </w:p>
        </w:tc>
        <w:tc>
          <w:tcPr>
            <w:tcW w:w="1568" w:type="pct"/>
            <w:tcBorders>
              <w:top w:val="single" w:color="auto" w:sz="4" w:space="0"/>
              <w:left w:val="nil"/>
              <w:bottom w:val="single" w:color="auto" w:sz="12" w:space="0"/>
              <w:right w:val="single" w:color="auto" w:sz="4" w:space="0"/>
            </w:tcBorders>
            <w:vAlign w:val="center"/>
          </w:tcPr>
          <w:p w14:paraId="1EC02444">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软钩吊车</w:t>
            </w:r>
          </w:p>
        </w:tc>
        <w:tc>
          <w:tcPr>
            <w:tcW w:w="1741" w:type="pct"/>
            <w:tcBorders>
              <w:top w:val="single" w:color="auto" w:sz="4" w:space="0"/>
              <w:left w:val="nil"/>
              <w:bottom w:val="single" w:color="auto" w:sz="12" w:space="0"/>
              <w:right w:val="single" w:color="auto" w:sz="12" w:space="0"/>
            </w:tcBorders>
            <w:vAlign w:val="center"/>
          </w:tcPr>
          <w:p w14:paraId="3BBFF97D">
            <w:pPr>
              <w:snapToGrid w:val="0"/>
              <w:spacing w:line="240" w:lineRule="auto"/>
              <w:jc w:val="center"/>
              <w:rPr>
                <w:rFonts w:ascii="Times New Roman" w:hAnsi="Times New Roman" w:eastAsia="黑体"/>
                <w:color w:val="000000"/>
                <w:sz w:val="18"/>
                <w:szCs w:val="18"/>
              </w:rPr>
            </w:pPr>
            <w:r>
              <w:rPr>
                <w:rFonts w:ascii="Times New Roman" w:hAnsi="Times New Roman"/>
                <w:color w:val="000000"/>
                <w:sz w:val="18"/>
                <w:szCs w:val="18"/>
              </w:rPr>
              <w:t>不计入</w:t>
            </w:r>
          </w:p>
        </w:tc>
      </w:tr>
    </w:tbl>
    <w:p w14:paraId="0D25E0DA">
      <w:pPr>
        <w:spacing w:line="240" w:lineRule="auto"/>
        <w:rPr>
          <w:rFonts w:ascii="黑体" w:hAnsi="黑体" w:eastAsia="黑体" w:cs="黑体"/>
        </w:rPr>
      </w:pPr>
    </w:p>
    <w:p w14:paraId="229CD28C">
      <w:pPr>
        <w:spacing w:line="240" w:lineRule="auto"/>
        <w:rPr>
          <w:rFonts w:ascii="Times New Roman" w:hAnsi="Times New Roman"/>
        </w:rPr>
      </w:pPr>
      <w:r>
        <w:rPr>
          <w:rFonts w:ascii="黑体" w:hAnsi="黑体" w:eastAsia="黑体" w:cs="黑体"/>
        </w:rPr>
        <w:t>6.2.7</w:t>
      </w:r>
      <w:r>
        <w:rPr>
          <w:rFonts w:ascii="Times New Roman" w:hAnsi="Times New Roman"/>
          <w:sz w:val="28"/>
          <w:szCs w:val="28"/>
        </w:rPr>
        <w:t xml:space="preserve">  </w:t>
      </w:r>
      <w:r>
        <w:rPr>
          <w:rFonts w:ascii="Times New Roman" w:hAnsi="Times New Roman"/>
        </w:rPr>
        <w:t>非隔震结构的地震影响系数应根据抗震设防烈度、场地类别、设计地震分组和结构自振周期以及阻尼比确定。其水平地震影响系数最大值不应小于表3的规定；特征周期应根据场地类别和设计地震分组按表4采用。计算罕遇地震作用时，特征周期应增加0.05 s。</w:t>
      </w:r>
    </w:p>
    <w:p w14:paraId="3478B7F9">
      <w:pPr>
        <w:spacing w:line="240" w:lineRule="auto"/>
        <w:ind w:firstLine="360" w:firstLineChars="200"/>
        <w:rPr>
          <w:rFonts w:ascii="Times New Roman" w:hAnsi="Times New Roman"/>
          <w:sz w:val="18"/>
          <w:szCs w:val="18"/>
        </w:rPr>
      </w:pPr>
      <w:r>
        <w:rPr>
          <w:rFonts w:ascii="黑体" w:hAnsi="黑体" w:eastAsia="黑体"/>
          <w:sz w:val="18"/>
          <w:szCs w:val="18"/>
        </w:rPr>
        <w:t>注：</w:t>
      </w:r>
      <w:r>
        <w:rPr>
          <w:rFonts w:ascii="Times New Roman" w:hAnsi="Times New Roman"/>
          <w:sz w:val="18"/>
          <w:szCs w:val="18"/>
        </w:rPr>
        <w:t>周期大于6.</w:t>
      </w:r>
      <w:r>
        <w:rPr>
          <w:rFonts w:ascii="Times New Roman" w:hAnsi="Times New Roman"/>
          <w:kern w:val="18"/>
          <w:sz w:val="18"/>
          <w:szCs w:val="18"/>
        </w:rPr>
        <w:t>0 s</w:t>
      </w:r>
      <w:r>
        <w:rPr>
          <w:rFonts w:ascii="Times New Roman" w:hAnsi="Times New Roman"/>
          <w:sz w:val="18"/>
          <w:szCs w:val="18"/>
        </w:rPr>
        <w:t>的建筑结构所采用的地震影响系数应专门研究。</w:t>
      </w:r>
    </w:p>
    <w:p w14:paraId="6F486D4F">
      <w:pPr>
        <w:snapToGrid w:val="0"/>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表3  水平地震影响系数最大值</w:t>
      </w:r>
    </w:p>
    <w:tbl>
      <w:tblPr>
        <w:tblStyle w:val="28"/>
        <w:tblW w:w="622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969"/>
        <w:gridCol w:w="969"/>
        <w:gridCol w:w="969"/>
        <w:gridCol w:w="969"/>
        <w:gridCol w:w="969"/>
      </w:tblGrid>
      <w:tr w14:paraId="44E6FD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Merge w:val="restart"/>
            <w:tcBorders>
              <w:top w:val="single" w:color="auto" w:sz="12" w:space="0"/>
              <w:bottom w:val="single" w:color="auto" w:sz="4" w:space="0"/>
            </w:tcBorders>
            <w:vAlign w:val="center"/>
          </w:tcPr>
          <w:p w14:paraId="1782FBF3">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地震影响</w:t>
            </w:r>
          </w:p>
        </w:tc>
        <w:tc>
          <w:tcPr>
            <w:tcW w:w="969" w:type="dxa"/>
            <w:tcBorders>
              <w:top w:val="single" w:color="auto" w:sz="12" w:space="0"/>
              <w:bottom w:val="single" w:color="auto" w:sz="4" w:space="0"/>
            </w:tcBorders>
            <w:vAlign w:val="center"/>
          </w:tcPr>
          <w:p w14:paraId="3433A6EA">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6度</w:t>
            </w:r>
          </w:p>
        </w:tc>
        <w:tc>
          <w:tcPr>
            <w:tcW w:w="1938" w:type="dxa"/>
            <w:gridSpan w:val="2"/>
            <w:tcBorders>
              <w:top w:val="single" w:color="auto" w:sz="12" w:space="0"/>
              <w:bottom w:val="single" w:color="auto" w:sz="4" w:space="0"/>
            </w:tcBorders>
          </w:tcPr>
          <w:p w14:paraId="5E2C3E9F">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7度</w:t>
            </w:r>
          </w:p>
        </w:tc>
        <w:tc>
          <w:tcPr>
            <w:tcW w:w="1938" w:type="dxa"/>
            <w:gridSpan w:val="2"/>
            <w:tcBorders>
              <w:top w:val="single" w:color="auto" w:sz="12" w:space="0"/>
              <w:bottom w:val="single" w:color="auto" w:sz="4" w:space="0"/>
            </w:tcBorders>
          </w:tcPr>
          <w:p w14:paraId="1B74689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8度</w:t>
            </w:r>
          </w:p>
        </w:tc>
      </w:tr>
      <w:tr w14:paraId="510236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Merge w:val="continue"/>
            <w:tcBorders>
              <w:top w:val="single" w:color="auto" w:sz="4" w:space="0"/>
              <w:bottom w:val="single" w:color="auto" w:sz="12" w:space="0"/>
            </w:tcBorders>
            <w:vAlign w:val="center"/>
          </w:tcPr>
          <w:p w14:paraId="011B9A0C">
            <w:pPr>
              <w:snapToGrid w:val="0"/>
              <w:spacing w:line="240" w:lineRule="auto"/>
              <w:jc w:val="center"/>
              <w:rPr>
                <w:rFonts w:ascii="Times New Roman" w:hAnsi="Times New Roman"/>
                <w:color w:val="000000"/>
                <w:sz w:val="18"/>
                <w:szCs w:val="18"/>
              </w:rPr>
            </w:pPr>
          </w:p>
        </w:tc>
        <w:tc>
          <w:tcPr>
            <w:tcW w:w="969" w:type="dxa"/>
            <w:tcBorders>
              <w:top w:val="single" w:color="auto" w:sz="4" w:space="0"/>
              <w:bottom w:val="single" w:color="auto" w:sz="12" w:space="0"/>
            </w:tcBorders>
            <w:vAlign w:val="center"/>
          </w:tcPr>
          <w:p w14:paraId="2A0CDDE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0.05 g</w:t>
            </w:r>
          </w:p>
        </w:tc>
        <w:tc>
          <w:tcPr>
            <w:tcW w:w="969" w:type="dxa"/>
            <w:tcBorders>
              <w:top w:val="single" w:color="auto" w:sz="4" w:space="0"/>
              <w:bottom w:val="single" w:color="auto" w:sz="12" w:space="0"/>
            </w:tcBorders>
          </w:tcPr>
          <w:p w14:paraId="7919B18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0.10 g</w:t>
            </w:r>
          </w:p>
        </w:tc>
        <w:tc>
          <w:tcPr>
            <w:tcW w:w="969" w:type="dxa"/>
            <w:tcBorders>
              <w:top w:val="single" w:color="auto" w:sz="4" w:space="0"/>
              <w:bottom w:val="single" w:color="auto" w:sz="12" w:space="0"/>
            </w:tcBorders>
            <w:vAlign w:val="center"/>
          </w:tcPr>
          <w:p w14:paraId="5BB6ED9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0.15 g</w:t>
            </w:r>
          </w:p>
        </w:tc>
        <w:tc>
          <w:tcPr>
            <w:tcW w:w="969" w:type="dxa"/>
            <w:tcBorders>
              <w:top w:val="single" w:color="auto" w:sz="4" w:space="0"/>
              <w:bottom w:val="single" w:color="auto" w:sz="12" w:space="0"/>
            </w:tcBorders>
          </w:tcPr>
          <w:p w14:paraId="7A22933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0.20 g</w:t>
            </w:r>
          </w:p>
        </w:tc>
        <w:tc>
          <w:tcPr>
            <w:tcW w:w="969" w:type="dxa"/>
            <w:tcBorders>
              <w:top w:val="single" w:color="auto" w:sz="4" w:space="0"/>
              <w:bottom w:val="single" w:color="auto" w:sz="12" w:space="0"/>
            </w:tcBorders>
            <w:vAlign w:val="center"/>
          </w:tcPr>
          <w:p w14:paraId="56D69947">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0.30 g</w:t>
            </w:r>
          </w:p>
        </w:tc>
      </w:tr>
      <w:tr w14:paraId="07AA73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tcBorders>
              <w:top w:val="single" w:color="auto" w:sz="12" w:space="0"/>
            </w:tcBorders>
            <w:vAlign w:val="center"/>
          </w:tcPr>
          <w:p w14:paraId="50D6DFD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多遇地震</w:t>
            </w:r>
          </w:p>
        </w:tc>
        <w:tc>
          <w:tcPr>
            <w:tcW w:w="969" w:type="dxa"/>
            <w:tcBorders>
              <w:top w:val="single" w:color="auto" w:sz="12" w:space="0"/>
            </w:tcBorders>
            <w:vAlign w:val="center"/>
          </w:tcPr>
          <w:p w14:paraId="643C2D19">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0.04</w:t>
            </w:r>
          </w:p>
        </w:tc>
        <w:tc>
          <w:tcPr>
            <w:tcW w:w="969" w:type="dxa"/>
            <w:tcBorders>
              <w:top w:val="single" w:color="auto" w:sz="12" w:space="0"/>
            </w:tcBorders>
          </w:tcPr>
          <w:p w14:paraId="73089BE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0.08</w:t>
            </w:r>
          </w:p>
        </w:tc>
        <w:tc>
          <w:tcPr>
            <w:tcW w:w="969" w:type="dxa"/>
            <w:tcBorders>
              <w:top w:val="single" w:color="auto" w:sz="12" w:space="0"/>
            </w:tcBorders>
            <w:vAlign w:val="center"/>
          </w:tcPr>
          <w:p w14:paraId="23E3827F">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0.12</w:t>
            </w:r>
          </w:p>
        </w:tc>
        <w:tc>
          <w:tcPr>
            <w:tcW w:w="969" w:type="dxa"/>
            <w:tcBorders>
              <w:top w:val="single" w:color="auto" w:sz="12" w:space="0"/>
            </w:tcBorders>
          </w:tcPr>
          <w:p w14:paraId="570B02D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0.16</w:t>
            </w:r>
          </w:p>
        </w:tc>
        <w:tc>
          <w:tcPr>
            <w:tcW w:w="969" w:type="dxa"/>
            <w:tcBorders>
              <w:top w:val="single" w:color="auto" w:sz="12" w:space="0"/>
            </w:tcBorders>
            <w:vAlign w:val="center"/>
          </w:tcPr>
          <w:p w14:paraId="04864CA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0.24</w:t>
            </w:r>
          </w:p>
        </w:tc>
      </w:tr>
      <w:tr w14:paraId="6D1A5B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Align w:val="center"/>
          </w:tcPr>
          <w:p w14:paraId="4BD0796D">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设防地震</w:t>
            </w:r>
          </w:p>
        </w:tc>
        <w:tc>
          <w:tcPr>
            <w:tcW w:w="969" w:type="dxa"/>
            <w:vAlign w:val="center"/>
          </w:tcPr>
          <w:p w14:paraId="30847D23">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0.12</w:t>
            </w:r>
          </w:p>
        </w:tc>
        <w:tc>
          <w:tcPr>
            <w:tcW w:w="969" w:type="dxa"/>
          </w:tcPr>
          <w:p w14:paraId="38E68C2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0.23</w:t>
            </w:r>
          </w:p>
        </w:tc>
        <w:tc>
          <w:tcPr>
            <w:tcW w:w="969" w:type="dxa"/>
            <w:vAlign w:val="center"/>
          </w:tcPr>
          <w:p w14:paraId="23C48FC7">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0.34</w:t>
            </w:r>
          </w:p>
        </w:tc>
        <w:tc>
          <w:tcPr>
            <w:tcW w:w="969" w:type="dxa"/>
          </w:tcPr>
          <w:p w14:paraId="66F97C6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0.45</w:t>
            </w:r>
          </w:p>
        </w:tc>
        <w:tc>
          <w:tcPr>
            <w:tcW w:w="969" w:type="dxa"/>
            <w:vAlign w:val="center"/>
          </w:tcPr>
          <w:p w14:paraId="638A40A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0.68</w:t>
            </w:r>
          </w:p>
        </w:tc>
      </w:tr>
      <w:tr w14:paraId="410821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Align w:val="center"/>
          </w:tcPr>
          <w:p w14:paraId="27D14DF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罕遇地震</w:t>
            </w:r>
          </w:p>
        </w:tc>
        <w:tc>
          <w:tcPr>
            <w:tcW w:w="969" w:type="dxa"/>
            <w:vAlign w:val="center"/>
          </w:tcPr>
          <w:p w14:paraId="12900E1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0.28</w:t>
            </w:r>
          </w:p>
        </w:tc>
        <w:tc>
          <w:tcPr>
            <w:tcW w:w="969" w:type="dxa"/>
          </w:tcPr>
          <w:p w14:paraId="45A62DDA">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0.50</w:t>
            </w:r>
          </w:p>
        </w:tc>
        <w:tc>
          <w:tcPr>
            <w:tcW w:w="969" w:type="dxa"/>
            <w:vAlign w:val="center"/>
          </w:tcPr>
          <w:p w14:paraId="597037A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0.72</w:t>
            </w:r>
          </w:p>
        </w:tc>
        <w:tc>
          <w:tcPr>
            <w:tcW w:w="969" w:type="dxa"/>
          </w:tcPr>
          <w:p w14:paraId="770A0A3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0.90</w:t>
            </w:r>
          </w:p>
        </w:tc>
        <w:tc>
          <w:tcPr>
            <w:tcW w:w="969" w:type="dxa"/>
            <w:vAlign w:val="center"/>
          </w:tcPr>
          <w:p w14:paraId="5ED4978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1.20</w:t>
            </w:r>
          </w:p>
        </w:tc>
      </w:tr>
    </w:tbl>
    <w:p w14:paraId="77777A82">
      <w:pPr>
        <w:snapToGrid w:val="0"/>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表4  特征周期值</w:t>
      </w:r>
    </w:p>
    <w:p w14:paraId="7349E02F">
      <w:pPr>
        <w:snapToGrid w:val="0"/>
        <w:spacing w:line="240" w:lineRule="auto"/>
        <w:jc w:val="right"/>
        <w:rPr>
          <w:rFonts w:ascii="Times New Roman" w:hAnsi="Times New Roman"/>
          <w:color w:val="000000"/>
          <w:sz w:val="18"/>
          <w:szCs w:val="18"/>
        </w:rPr>
      </w:pPr>
      <w:r>
        <w:rPr>
          <w:rFonts w:ascii="Times New Roman" w:hAnsi="Times New Roman"/>
          <w:color w:val="000000"/>
          <w:sz w:val="18"/>
          <w:szCs w:val="18"/>
        </w:rPr>
        <w:t>单位：s</w:t>
      </w:r>
    </w:p>
    <w:tbl>
      <w:tblPr>
        <w:tblStyle w:val="28"/>
        <w:tblW w:w="619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918"/>
        <w:gridCol w:w="918"/>
        <w:gridCol w:w="919"/>
        <w:gridCol w:w="918"/>
        <w:gridCol w:w="919"/>
      </w:tblGrid>
      <w:tr w14:paraId="50221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Merge w:val="restart"/>
            <w:tcBorders>
              <w:top w:val="single" w:color="auto" w:sz="12" w:space="0"/>
              <w:bottom w:val="single" w:color="auto" w:sz="4" w:space="0"/>
            </w:tcBorders>
            <w:vAlign w:val="center"/>
          </w:tcPr>
          <w:p w14:paraId="6A69B79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设计地震</w:t>
            </w:r>
          </w:p>
          <w:p w14:paraId="7912CD7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分组</w:t>
            </w:r>
          </w:p>
        </w:tc>
        <w:tc>
          <w:tcPr>
            <w:tcW w:w="4592" w:type="dxa"/>
            <w:gridSpan w:val="5"/>
            <w:tcBorders>
              <w:top w:val="single" w:color="auto" w:sz="12" w:space="0"/>
              <w:bottom w:val="single" w:color="auto" w:sz="4" w:space="0"/>
            </w:tcBorders>
            <w:vAlign w:val="center"/>
          </w:tcPr>
          <w:p w14:paraId="5211E7B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场地类别</w:t>
            </w:r>
          </w:p>
        </w:tc>
      </w:tr>
      <w:tr w14:paraId="74D38A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Merge w:val="continue"/>
            <w:tcBorders>
              <w:top w:val="single" w:color="auto" w:sz="4" w:space="0"/>
              <w:bottom w:val="single" w:color="auto" w:sz="12" w:space="0"/>
            </w:tcBorders>
            <w:vAlign w:val="center"/>
          </w:tcPr>
          <w:p w14:paraId="5338BAD5">
            <w:pPr>
              <w:widowControl/>
              <w:snapToGrid w:val="0"/>
              <w:spacing w:line="240" w:lineRule="auto"/>
              <w:jc w:val="left"/>
              <w:rPr>
                <w:rFonts w:ascii="Times New Roman" w:hAnsi="Times New Roman"/>
                <w:color w:val="000000"/>
                <w:sz w:val="18"/>
                <w:szCs w:val="18"/>
              </w:rPr>
            </w:pPr>
          </w:p>
        </w:tc>
        <w:tc>
          <w:tcPr>
            <w:tcW w:w="918" w:type="dxa"/>
            <w:tcBorders>
              <w:top w:val="single" w:color="auto" w:sz="4" w:space="0"/>
              <w:bottom w:val="single" w:color="auto" w:sz="12" w:space="0"/>
            </w:tcBorders>
            <w:vAlign w:val="center"/>
          </w:tcPr>
          <w:p w14:paraId="578A46EE">
            <w:pPr>
              <w:snapToGrid w:val="0"/>
              <w:spacing w:line="240" w:lineRule="auto"/>
              <w:jc w:val="center"/>
              <w:rPr>
                <w:rFonts w:ascii="Times New Roman" w:hAnsi="Times New Roman"/>
                <w:color w:val="000000"/>
                <w:sz w:val="18"/>
                <w:szCs w:val="18"/>
                <w:vertAlign w:val="subscript"/>
              </w:rPr>
            </w:pPr>
            <w:r>
              <w:rPr>
                <w:rFonts w:ascii="Times New Roman" w:hAnsi="Times New Roman"/>
                <w:color w:val="000000"/>
                <w:sz w:val="18"/>
                <w:szCs w:val="18"/>
              </w:rPr>
              <w:t>Ⅰ</w:t>
            </w:r>
            <w:r>
              <w:rPr>
                <w:rFonts w:ascii="Times New Roman" w:hAnsi="Times New Roman"/>
                <w:color w:val="000000"/>
                <w:sz w:val="18"/>
                <w:szCs w:val="18"/>
                <w:vertAlign w:val="subscript"/>
              </w:rPr>
              <w:t>0</w:t>
            </w:r>
          </w:p>
        </w:tc>
        <w:tc>
          <w:tcPr>
            <w:tcW w:w="918" w:type="dxa"/>
            <w:tcBorders>
              <w:top w:val="single" w:color="auto" w:sz="4" w:space="0"/>
              <w:bottom w:val="single" w:color="auto" w:sz="12" w:space="0"/>
            </w:tcBorders>
            <w:vAlign w:val="center"/>
          </w:tcPr>
          <w:p w14:paraId="41928163">
            <w:pPr>
              <w:snapToGrid w:val="0"/>
              <w:spacing w:line="240" w:lineRule="auto"/>
              <w:jc w:val="center"/>
              <w:rPr>
                <w:rFonts w:ascii="Times New Roman" w:hAnsi="Times New Roman"/>
                <w:color w:val="000000"/>
                <w:sz w:val="18"/>
                <w:szCs w:val="18"/>
                <w:vertAlign w:val="subscript"/>
              </w:rPr>
            </w:pPr>
            <w:r>
              <w:rPr>
                <w:rFonts w:ascii="Times New Roman" w:hAnsi="Times New Roman"/>
                <w:color w:val="000000"/>
                <w:sz w:val="18"/>
                <w:szCs w:val="18"/>
              </w:rPr>
              <w:t>Ⅰ</w:t>
            </w:r>
            <w:r>
              <w:rPr>
                <w:rFonts w:ascii="Times New Roman" w:hAnsi="Times New Roman"/>
                <w:color w:val="000000"/>
                <w:sz w:val="18"/>
                <w:szCs w:val="18"/>
                <w:vertAlign w:val="subscript"/>
              </w:rPr>
              <w:t>1</w:t>
            </w:r>
          </w:p>
        </w:tc>
        <w:tc>
          <w:tcPr>
            <w:tcW w:w="919" w:type="dxa"/>
            <w:tcBorders>
              <w:top w:val="single" w:color="auto" w:sz="4" w:space="0"/>
              <w:bottom w:val="single" w:color="auto" w:sz="12" w:space="0"/>
            </w:tcBorders>
            <w:vAlign w:val="center"/>
          </w:tcPr>
          <w:p w14:paraId="7D0CEC4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Ⅱ</w:t>
            </w:r>
          </w:p>
        </w:tc>
        <w:tc>
          <w:tcPr>
            <w:tcW w:w="918" w:type="dxa"/>
            <w:tcBorders>
              <w:top w:val="single" w:color="auto" w:sz="4" w:space="0"/>
              <w:bottom w:val="single" w:color="auto" w:sz="12" w:space="0"/>
            </w:tcBorders>
            <w:vAlign w:val="center"/>
          </w:tcPr>
          <w:p w14:paraId="734A7ED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Ⅲ</w:t>
            </w:r>
          </w:p>
        </w:tc>
        <w:tc>
          <w:tcPr>
            <w:tcW w:w="919" w:type="dxa"/>
            <w:tcBorders>
              <w:top w:val="single" w:color="auto" w:sz="4" w:space="0"/>
              <w:bottom w:val="single" w:color="auto" w:sz="12" w:space="0"/>
            </w:tcBorders>
            <w:vAlign w:val="center"/>
          </w:tcPr>
          <w:p w14:paraId="3E94F59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Ⅳ</w:t>
            </w:r>
          </w:p>
        </w:tc>
      </w:tr>
      <w:tr w14:paraId="06A8E5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Borders>
              <w:top w:val="single" w:color="auto" w:sz="12" w:space="0"/>
            </w:tcBorders>
            <w:vAlign w:val="center"/>
          </w:tcPr>
          <w:p w14:paraId="0EAF001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第一组</w:t>
            </w:r>
          </w:p>
        </w:tc>
        <w:tc>
          <w:tcPr>
            <w:tcW w:w="918" w:type="dxa"/>
            <w:tcBorders>
              <w:top w:val="single" w:color="auto" w:sz="12" w:space="0"/>
            </w:tcBorders>
            <w:vAlign w:val="center"/>
          </w:tcPr>
          <w:p w14:paraId="2909478A">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0.20</w:t>
            </w:r>
          </w:p>
        </w:tc>
        <w:tc>
          <w:tcPr>
            <w:tcW w:w="918" w:type="dxa"/>
            <w:tcBorders>
              <w:top w:val="single" w:color="auto" w:sz="12" w:space="0"/>
            </w:tcBorders>
            <w:vAlign w:val="center"/>
          </w:tcPr>
          <w:p w14:paraId="7D2FDDB0">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0.25</w:t>
            </w:r>
          </w:p>
        </w:tc>
        <w:tc>
          <w:tcPr>
            <w:tcW w:w="919" w:type="dxa"/>
            <w:tcBorders>
              <w:top w:val="single" w:color="auto" w:sz="12" w:space="0"/>
            </w:tcBorders>
            <w:vAlign w:val="center"/>
          </w:tcPr>
          <w:p w14:paraId="07D3E91D">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0.35</w:t>
            </w:r>
          </w:p>
        </w:tc>
        <w:tc>
          <w:tcPr>
            <w:tcW w:w="918" w:type="dxa"/>
            <w:tcBorders>
              <w:top w:val="single" w:color="auto" w:sz="12" w:space="0"/>
            </w:tcBorders>
            <w:vAlign w:val="center"/>
          </w:tcPr>
          <w:p w14:paraId="04A1CDD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0.45</w:t>
            </w:r>
          </w:p>
        </w:tc>
        <w:tc>
          <w:tcPr>
            <w:tcW w:w="919" w:type="dxa"/>
            <w:tcBorders>
              <w:top w:val="single" w:color="auto" w:sz="12" w:space="0"/>
            </w:tcBorders>
            <w:vAlign w:val="center"/>
          </w:tcPr>
          <w:p w14:paraId="1AD7F2D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0.65</w:t>
            </w:r>
          </w:p>
        </w:tc>
      </w:tr>
      <w:tr w14:paraId="7608C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14:paraId="3346FF2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第二组</w:t>
            </w:r>
          </w:p>
        </w:tc>
        <w:tc>
          <w:tcPr>
            <w:tcW w:w="918" w:type="dxa"/>
            <w:vAlign w:val="center"/>
          </w:tcPr>
          <w:p w14:paraId="6AC70C49">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0.25</w:t>
            </w:r>
          </w:p>
        </w:tc>
        <w:tc>
          <w:tcPr>
            <w:tcW w:w="918" w:type="dxa"/>
            <w:vAlign w:val="center"/>
          </w:tcPr>
          <w:p w14:paraId="5D37DB1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0.30</w:t>
            </w:r>
          </w:p>
        </w:tc>
        <w:tc>
          <w:tcPr>
            <w:tcW w:w="919" w:type="dxa"/>
            <w:vAlign w:val="center"/>
          </w:tcPr>
          <w:p w14:paraId="4BBB254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0.40</w:t>
            </w:r>
          </w:p>
        </w:tc>
        <w:tc>
          <w:tcPr>
            <w:tcW w:w="918" w:type="dxa"/>
            <w:vAlign w:val="center"/>
          </w:tcPr>
          <w:p w14:paraId="22BDEE5F">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0.55</w:t>
            </w:r>
          </w:p>
        </w:tc>
        <w:tc>
          <w:tcPr>
            <w:tcW w:w="919" w:type="dxa"/>
            <w:vAlign w:val="center"/>
          </w:tcPr>
          <w:p w14:paraId="0AD491C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0.75</w:t>
            </w:r>
          </w:p>
        </w:tc>
      </w:tr>
      <w:tr w14:paraId="0665FF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14:paraId="13AE75F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第三组</w:t>
            </w:r>
          </w:p>
        </w:tc>
        <w:tc>
          <w:tcPr>
            <w:tcW w:w="918" w:type="dxa"/>
            <w:vAlign w:val="center"/>
          </w:tcPr>
          <w:p w14:paraId="4BD64A13">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0.30</w:t>
            </w:r>
          </w:p>
        </w:tc>
        <w:tc>
          <w:tcPr>
            <w:tcW w:w="918" w:type="dxa"/>
            <w:vAlign w:val="center"/>
          </w:tcPr>
          <w:p w14:paraId="60F8AC3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0.35</w:t>
            </w:r>
          </w:p>
        </w:tc>
        <w:tc>
          <w:tcPr>
            <w:tcW w:w="919" w:type="dxa"/>
            <w:vAlign w:val="center"/>
          </w:tcPr>
          <w:p w14:paraId="598F8F5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0.45</w:t>
            </w:r>
          </w:p>
        </w:tc>
        <w:tc>
          <w:tcPr>
            <w:tcW w:w="918" w:type="dxa"/>
            <w:vAlign w:val="center"/>
          </w:tcPr>
          <w:p w14:paraId="3959F5C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0.65</w:t>
            </w:r>
          </w:p>
        </w:tc>
        <w:tc>
          <w:tcPr>
            <w:tcW w:w="919" w:type="dxa"/>
            <w:vAlign w:val="center"/>
          </w:tcPr>
          <w:p w14:paraId="53357FB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0.90</w:t>
            </w:r>
          </w:p>
        </w:tc>
      </w:tr>
    </w:tbl>
    <w:p w14:paraId="6EA09DAC">
      <w:pPr>
        <w:snapToGrid w:val="0"/>
        <w:spacing w:line="240" w:lineRule="auto"/>
        <w:rPr>
          <w:rFonts w:ascii="Times New Roman" w:hAnsi="Times New Roman"/>
          <w:b/>
          <w:bCs/>
        </w:rPr>
      </w:pPr>
    </w:p>
    <w:p w14:paraId="49062FC2">
      <w:pPr>
        <w:spacing w:line="240" w:lineRule="auto"/>
        <w:rPr>
          <w:rFonts w:ascii="Times New Roman" w:hAnsi="Times New Roman"/>
          <w:color w:val="000000"/>
        </w:rPr>
      </w:pPr>
      <w:r>
        <w:rPr>
          <w:rFonts w:ascii="黑体" w:hAnsi="黑体" w:eastAsia="黑体" w:cs="黑体"/>
        </w:rPr>
        <w:t>6.2.8</w:t>
      </w:r>
      <w:r>
        <w:rPr>
          <w:rFonts w:ascii="Times New Roman" w:hAnsi="Times New Roman"/>
          <w:color w:val="000000"/>
        </w:rPr>
        <w:t xml:space="preserve">  非隔震结构地震影响系数曲线（图1）的阻尼调整和形状参数应符合下列要求：</w:t>
      </w:r>
    </w:p>
    <w:p w14:paraId="1A340359">
      <w:pPr>
        <w:pStyle w:val="246"/>
        <w:numPr>
          <w:ilvl w:val="0"/>
          <w:numId w:val="44"/>
        </w:numPr>
        <w:spacing w:line="240" w:lineRule="auto"/>
        <w:ind w:firstLineChars="0"/>
        <w:rPr>
          <w:rFonts w:ascii="Times New Roman" w:hAnsi="Times New Roman"/>
        </w:rPr>
      </w:pPr>
      <w:r>
        <w:rPr>
          <w:rFonts w:ascii="Times New Roman" w:hAnsi="Times New Roman"/>
          <w:color w:val="000000"/>
        </w:rPr>
        <w:t>除有专门规定外，阻尼比取0.05的地震影响系数曲线</w:t>
      </w:r>
      <w:r>
        <w:rPr>
          <w:rFonts w:hint="eastAsia" w:ascii="Times New Roman" w:hAnsi="Times New Roman"/>
          <w:color w:val="000000"/>
        </w:rPr>
        <w:t>如下图所示：</w:t>
      </w:r>
    </w:p>
    <w:p w14:paraId="6299E000">
      <w:pPr>
        <w:pStyle w:val="2"/>
        <w:snapToGrid w:val="0"/>
        <w:spacing w:after="0" w:line="240" w:lineRule="auto"/>
        <w:jc w:val="center"/>
        <w:rPr>
          <w:rFonts w:ascii="宋体" w:hAnsi="宋体"/>
          <w:bCs/>
        </w:rPr>
      </w:pPr>
      <w:r>
        <w:rPr>
          <w:rFonts w:ascii="Times New Roman" w:hAnsi="Times New Roman"/>
        </w:rPr>
        <w:drawing>
          <wp:inline distT="0" distB="0" distL="0" distR="0">
            <wp:extent cx="3281045" cy="1280795"/>
            <wp:effectExtent l="0" t="0" r="0" b="0"/>
            <wp:docPr id="560202721"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202721" name="图片 1" descr="图示&#10;&#10;描述已自动生成"/>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296167" cy="1286864"/>
                    </a:xfrm>
                    <a:prstGeom prst="rect">
                      <a:avLst/>
                    </a:prstGeom>
                    <a:noFill/>
                    <a:ln>
                      <a:noFill/>
                    </a:ln>
                  </pic:spPr>
                </pic:pic>
              </a:graphicData>
            </a:graphic>
          </wp:inline>
        </w:drawing>
      </w:r>
    </w:p>
    <w:p w14:paraId="3BA4A63C">
      <w:pPr>
        <w:pStyle w:val="2"/>
        <w:snapToGrid w:val="0"/>
        <w:spacing w:after="0" w:line="240" w:lineRule="auto"/>
        <w:jc w:val="center"/>
        <w:rPr>
          <w:rFonts w:ascii="宋体" w:hAnsi="宋体"/>
          <w:bCs/>
          <w:sz w:val="18"/>
          <w:szCs w:val="18"/>
        </w:rPr>
      </w:pPr>
      <w:r>
        <w:rPr>
          <w:rFonts w:ascii="Times New Roman" w:hAnsi="Times New Roman"/>
          <w:bCs/>
          <w:i/>
          <w:iCs/>
          <w:sz w:val="18"/>
          <w:szCs w:val="18"/>
        </w:rPr>
        <w:t>α</w:t>
      </w:r>
      <w:r>
        <w:rPr>
          <w:rFonts w:hint="eastAsia" w:ascii="宋体" w:hAnsi="宋体"/>
          <w:bCs/>
          <w:sz w:val="18"/>
          <w:szCs w:val="18"/>
          <w:vertAlign w:val="subscript"/>
        </w:rPr>
        <w:t>max</w:t>
      </w:r>
      <w:r>
        <w:rPr>
          <w:rFonts w:hint="eastAsia" w:ascii="宋体" w:hAnsi="宋体"/>
          <w:bCs/>
          <w:sz w:val="18"/>
          <w:szCs w:val="18"/>
        </w:rPr>
        <w:t>—水平地震影响系数最大值；</w:t>
      </w:r>
      <w:r>
        <w:rPr>
          <w:rFonts w:ascii="Times New Roman" w:hAnsi="Times New Roman"/>
          <w:bCs/>
          <w:i/>
          <w:iCs/>
          <w:sz w:val="18"/>
          <w:szCs w:val="18"/>
        </w:rPr>
        <w:t>α</w:t>
      </w:r>
      <w:r>
        <w:rPr>
          <w:rFonts w:hint="eastAsia" w:ascii="宋体" w:hAnsi="宋体"/>
          <w:bCs/>
          <w:sz w:val="18"/>
          <w:szCs w:val="18"/>
        </w:rPr>
        <w:t>—水平地震影响系数；</w:t>
      </w:r>
      <w:r>
        <w:rPr>
          <w:rFonts w:ascii="Times New Roman" w:hAnsi="Times New Roman"/>
          <w:bCs/>
          <w:i/>
          <w:iCs/>
          <w:sz w:val="18"/>
          <w:szCs w:val="18"/>
        </w:rPr>
        <w:t>T</w:t>
      </w:r>
      <w:r>
        <w:rPr>
          <w:rFonts w:hint="eastAsia" w:ascii="宋体" w:hAnsi="宋体"/>
          <w:bCs/>
          <w:sz w:val="18"/>
          <w:szCs w:val="18"/>
        </w:rPr>
        <w:t>—体系的基本周期</w:t>
      </w:r>
    </w:p>
    <w:p w14:paraId="0B8472E7">
      <w:pPr>
        <w:spacing w:before="156" w:beforeLines="50" w:after="156" w:afterLines="50" w:line="240" w:lineRule="auto"/>
        <w:jc w:val="center"/>
        <w:rPr>
          <w:rFonts w:ascii="黑体" w:hAnsi="黑体" w:eastAsia="黑体"/>
          <w:bCs/>
        </w:rPr>
      </w:pPr>
      <w:r>
        <w:rPr>
          <w:rFonts w:ascii="黑体" w:hAnsi="黑体" w:eastAsia="黑体"/>
          <w:color w:val="000000"/>
        </w:rPr>
        <w:t>图1  地震影响系数曲线</w:t>
      </w:r>
    </w:p>
    <w:p w14:paraId="5848DBAC">
      <w:pPr>
        <w:pStyle w:val="246"/>
        <w:numPr>
          <w:ilvl w:val="0"/>
          <w:numId w:val="44"/>
        </w:numPr>
        <w:spacing w:line="240" w:lineRule="auto"/>
        <w:ind w:firstLineChars="0"/>
        <w:rPr>
          <w:rFonts w:ascii="Times New Roman" w:hAnsi="Times New Roman"/>
          <w:color w:val="000000"/>
        </w:rPr>
      </w:pPr>
      <w:r>
        <w:rPr>
          <w:rFonts w:ascii="Times New Roman" w:hAnsi="Times New Roman"/>
          <w:color w:val="000000"/>
        </w:rPr>
        <w:t>当建筑结构的阻尼比按有关规定不等于0.05时，其水平地震影响系数曲线应按地震影响系数曲线（图1）确定，但形状参数和阻尼调整系数应按下列规定调整：</w:t>
      </w:r>
    </w:p>
    <w:p w14:paraId="389A399F">
      <w:pPr>
        <w:pStyle w:val="246"/>
        <w:numPr>
          <w:ilvl w:val="0"/>
          <w:numId w:val="45"/>
        </w:numPr>
        <w:spacing w:line="240" w:lineRule="auto"/>
        <w:ind w:firstLineChars="0"/>
        <w:rPr>
          <w:rFonts w:ascii="Times New Roman" w:hAnsi="Times New Roman"/>
          <w:color w:val="000000"/>
        </w:rPr>
      </w:pPr>
      <w:r>
        <w:rPr>
          <w:rFonts w:ascii="Times New Roman" w:hAnsi="Times New Roman"/>
          <w:color w:val="000000"/>
        </w:rPr>
        <w:t>曲线下降段的衰减指数应按下式确定：</w:t>
      </w:r>
    </w:p>
    <w:p w14:paraId="26D95373">
      <w:pPr>
        <w:pStyle w:val="2"/>
        <w:snapToGrid w:val="0"/>
        <w:spacing w:after="0" w:line="240" w:lineRule="auto"/>
        <w:jc w:val="center"/>
        <w:rPr>
          <w:rFonts w:ascii="宋体" w:hAnsi="宋体"/>
          <w:bCs/>
        </w:rPr>
      </w:pPr>
      <w:r>
        <w:rPr>
          <w:rFonts w:ascii="Times New Roman" w:hAnsi="Times New Roman"/>
          <w:color w:val="000000"/>
          <w:position w:val="-26"/>
        </w:rPr>
        <w:object>
          <v:shape id="_x0000_i1029" o:spt="75" type="#_x0000_t75" style="height:30pt;width:80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p>
    <w:p w14:paraId="039BE167">
      <w:pPr>
        <w:pStyle w:val="2"/>
        <w:snapToGrid w:val="0"/>
        <w:spacing w:after="0" w:line="240" w:lineRule="auto"/>
        <w:jc w:val="right"/>
        <w:rPr>
          <w:rFonts w:ascii="宋体" w:hAnsi="宋体"/>
          <w:bCs/>
        </w:rPr>
      </w:pPr>
      <w:r>
        <w:rPr>
          <w:rFonts w:hint="eastAsia" w:ascii="宋体" w:hAnsi="宋体"/>
          <w:bCs/>
        </w:rPr>
        <w:t>…………………………（5）</w:t>
      </w:r>
    </w:p>
    <w:p w14:paraId="5736F71F">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51BFC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2243630A">
            <w:pPr>
              <w:pStyle w:val="2"/>
              <w:snapToGrid w:val="0"/>
              <w:spacing w:after="0" w:line="264" w:lineRule="auto"/>
              <w:jc w:val="right"/>
              <w:rPr>
                <w:rFonts w:ascii="Times New Roman" w:hAnsi="Times New Roman"/>
                <w:i/>
                <w:iCs/>
              </w:rPr>
            </w:pPr>
            <w:r>
              <w:rPr>
                <w:rFonts w:ascii="Times New Roman" w:hAnsi="Times New Roman"/>
                <w:color w:val="000000"/>
                <w:position w:val="-10"/>
              </w:rPr>
              <w:object>
                <v:shape id="_x0000_i1030" o:spt="75" type="#_x0000_t75" style="height:12pt;width:10pt;" o:ole="t" filled="f" o:preferrelative="t" stroked="f" coordsize="21600,21600">
                  <v:path/>
                  <v:fill on="f" focussize="0,0"/>
                  <v:stroke on="f" joinstyle="miter"/>
                  <v:imagedata r:id="rId27" o:title=""/>
                  <o:lock v:ext="edit" aspectratio="t"/>
                  <w10:wrap type="none"/>
                  <w10:anchorlock/>
                </v:shape>
                <o:OLEObject Type="Embed" ProgID="Equation.DSMT4" ShapeID="_x0000_i1030" DrawAspect="Content" ObjectID="_1468075730" r:id="rId26">
                  <o:LockedField>false</o:LockedField>
                </o:OLEObject>
              </w:object>
            </w:r>
          </w:p>
        </w:tc>
        <w:tc>
          <w:tcPr>
            <w:tcW w:w="8323" w:type="dxa"/>
            <w:vAlign w:val="center"/>
          </w:tcPr>
          <w:p w14:paraId="76938DDA">
            <w:pPr>
              <w:pStyle w:val="2"/>
              <w:snapToGrid w:val="0"/>
              <w:spacing w:after="0" w:line="240" w:lineRule="auto"/>
              <w:rPr>
                <w:rFonts w:ascii="Times New Roman" w:hAnsi="Times New Roman"/>
                <w:i/>
                <w:iCs/>
              </w:rPr>
            </w:pPr>
            <w:r>
              <w:rPr>
                <w:rFonts w:hint="eastAsia" w:ascii="Times New Roman" w:hAnsi="Times New Roman"/>
              </w:rPr>
              <w:t>——曲线下降段的衰减指数；</w:t>
            </w:r>
          </w:p>
        </w:tc>
      </w:tr>
      <w:tr w14:paraId="319C0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0E17F595">
            <w:pPr>
              <w:pStyle w:val="2"/>
              <w:snapToGrid w:val="0"/>
              <w:spacing w:after="0" w:line="264" w:lineRule="auto"/>
              <w:jc w:val="right"/>
              <w:rPr>
                <w:rFonts w:ascii="Times New Roman" w:hAnsi="Times New Roman"/>
                <w:i/>
                <w:iCs/>
              </w:rPr>
            </w:pPr>
            <w:r>
              <w:rPr>
                <w:rFonts w:ascii="Times New Roman" w:hAnsi="Times New Roman"/>
                <w:color w:val="000000"/>
                <w:position w:val="-10"/>
              </w:rPr>
              <w:object>
                <v:shape id="_x0000_i1031" o:spt="75" type="#_x0000_t75" style="height:15pt;width:11pt;" o:ole="t" filled="f" o:preferrelative="t" stroked="f" coordsize="21600,21600">
                  <v:path/>
                  <v:fill on="f" focussize="0,0"/>
                  <v:stroke on="f" joinstyle="miter"/>
                  <v:imagedata r:id="rId29" o:title=""/>
                  <o:lock v:ext="edit" aspectratio="t"/>
                  <w10:wrap type="none"/>
                  <w10:anchorlock/>
                </v:shape>
                <o:OLEObject Type="Embed" ProgID="Equation.DSMT4" ShapeID="_x0000_i1031" DrawAspect="Content" ObjectID="_1468075731" r:id="rId28">
                  <o:LockedField>false</o:LockedField>
                </o:OLEObject>
              </w:object>
            </w:r>
          </w:p>
        </w:tc>
        <w:tc>
          <w:tcPr>
            <w:tcW w:w="8323" w:type="dxa"/>
            <w:vAlign w:val="center"/>
          </w:tcPr>
          <w:p w14:paraId="5FE8AC76">
            <w:pPr>
              <w:pStyle w:val="2"/>
              <w:snapToGrid w:val="0"/>
              <w:spacing w:after="0" w:line="240" w:lineRule="auto"/>
              <w:rPr>
                <w:rFonts w:ascii="Times New Roman" w:hAnsi="Times New Roman"/>
                <w:i/>
                <w:iCs/>
              </w:rPr>
            </w:pPr>
            <w:r>
              <w:rPr>
                <w:rFonts w:hint="eastAsia" w:ascii="Times New Roman" w:hAnsi="Times New Roman"/>
              </w:rPr>
              <w:t>——阻尼比。</w:t>
            </w:r>
          </w:p>
        </w:tc>
      </w:tr>
    </w:tbl>
    <w:p w14:paraId="5AFE3E2F">
      <w:pPr>
        <w:pStyle w:val="246"/>
        <w:numPr>
          <w:ilvl w:val="0"/>
          <w:numId w:val="45"/>
        </w:numPr>
        <w:spacing w:line="240" w:lineRule="auto"/>
        <w:ind w:left="1843" w:firstLineChars="0"/>
        <w:rPr>
          <w:rFonts w:ascii="Times New Roman" w:hAnsi="Times New Roman"/>
        </w:rPr>
      </w:pPr>
      <w:r>
        <w:rPr>
          <w:rFonts w:ascii="Times New Roman" w:hAnsi="Times New Roman"/>
        </w:rPr>
        <w:t>直线下降段的下降斜率调整系数应按下式确定：</w:t>
      </w:r>
    </w:p>
    <w:p w14:paraId="4EB5E1F9">
      <w:pPr>
        <w:pStyle w:val="2"/>
        <w:snapToGrid w:val="0"/>
        <w:spacing w:after="0" w:line="240" w:lineRule="auto"/>
        <w:jc w:val="center"/>
        <w:rPr>
          <w:rFonts w:ascii="宋体" w:hAnsi="宋体"/>
          <w:bCs/>
        </w:rPr>
      </w:pPr>
      <w:r>
        <w:rPr>
          <w:rFonts w:ascii="Times New Roman" w:hAnsi="Times New Roman"/>
          <w:position w:val="-26"/>
        </w:rPr>
        <w:object>
          <v:shape id="_x0000_i1032" o:spt="75" type="#_x0000_t75" style="height:30pt;width:88.5pt;" o:ole="t" filled="f" o:preferrelative="t" stroked="f" coordsize="21600,21600">
            <v:path/>
            <v:fill on="f" focussize="0,0"/>
            <v:stroke on="f" joinstyle="miter"/>
            <v:imagedata r:id="rId31" o:title=""/>
            <o:lock v:ext="edit" aspectratio="t"/>
            <w10:wrap type="none"/>
            <w10:anchorlock/>
          </v:shape>
          <o:OLEObject Type="Embed" ProgID="Equation.DSMT4" ShapeID="_x0000_i1032" DrawAspect="Content" ObjectID="_1468075732" r:id="rId30">
            <o:LockedField>false</o:LockedField>
          </o:OLEObject>
        </w:object>
      </w:r>
    </w:p>
    <w:p w14:paraId="0976B6DD">
      <w:pPr>
        <w:pStyle w:val="2"/>
        <w:snapToGrid w:val="0"/>
        <w:spacing w:after="0" w:line="240" w:lineRule="auto"/>
        <w:jc w:val="right"/>
        <w:rPr>
          <w:rFonts w:ascii="宋体" w:hAnsi="宋体"/>
          <w:bCs/>
        </w:rPr>
      </w:pPr>
      <w:r>
        <w:rPr>
          <w:rFonts w:hint="eastAsia" w:ascii="宋体" w:hAnsi="宋体"/>
          <w:bCs/>
        </w:rPr>
        <w:t>…………………………（</w:t>
      </w:r>
      <w:r>
        <w:rPr>
          <w:rFonts w:ascii="宋体" w:hAnsi="宋体"/>
          <w:bCs/>
        </w:rPr>
        <w:t>6</w:t>
      </w:r>
      <w:r>
        <w:rPr>
          <w:rFonts w:hint="eastAsia" w:ascii="宋体" w:hAnsi="宋体"/>
          <w:bCs/>
        </w:rPr>
        <w:t>）</w:t>
      </w:r>
    </w:p>
    <w:p w14:paraId="5AC48B1C">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78033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56A340C5">
            <w:pPr>
              <w:pStyle w:val="2"/>
              <w:snapToGrid w:val="0"/>
              <w:spacing w:after="0" w:line="264" w:lineRule="auto"/>
              <w:jc w:val="right"/>
              <w:rPr>
                <w:rFonts w:ascii="Times New Roman" w:hAnsi="Times New Roman"/>
                <w:i/>
                <w:iCs/>
              </w:rPr>
            </w:pPr>
            <w:r>
              <w:rPr>
                <w:rFonts w:ascii="Times New Roman" w:hAnsi="Times New Roman"/>
                <w:position w:val="-10"/>
                <w:sz w:val="28"/>
                <w:szCs w:val="28"/>
              </w:rPr>
              <w:object>
                <v:shape id="_x0000_i1033" o:spt="75" type="#_x0000_t75" style="height:16pt;width:11pt;" o:ole="t" filled="f" o:preferrelative="t" stroked="f" coordsize="21600,21600">
                  <v:path/>
                  <v:fill on="f" focussize="0,0"/>
                  <v:stroke on="f" joinstyle="miter"/>
                  <v:imagedata r:id="rId33" o:title=""/>
                  <o:lock v:ext="edit" aspectratio="t"/>
                  <w10:wrap type="none"/>
                  <w10:anchorlock/>
                </v:shape>
                <o:OLEObject Type="Embed" ProgID="Equation.DSMT4" ShapeID="_x0000_i1033" DrawAspect="Content" ObjectID="_1468075733" r:id="rId32">
                  <o:LockedField>false</o:LockedField>
                </o:OLEObject>
              </w:object>
            </w:r>
          </w:p>
        </w:tc>
        <w:tc>
          <w:tcPr>
            <w:tcW w:w="8323" w:type="dxa"/>
            <w:vAlign w:val="center"/>
          </w:tcPr>
          <w:p w14:paraId="1F14ACCB">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直线下降段的下降斜率调整系数，小于0时取0。</w:t>
            </w:r>
          </w:p>
        </w:tc>
      </w:tr>
    </w:tbl>
    <w:p w14:paraId="410907B6">
      <w:pPr>
        <w:pStyle w:val="246"/>
        <w:numPr>
          <w:ilvl w:val="0"/>
          <w:numId w:val="45"/>
        </w:numPr>
        <w:spacing w:line="240" w:lineRule="auto"/>
        <w:ind w:left="1843" w:firstLineChars="0"/>
        <w:rPr>
          <w:rFonts w:ascii="Times New Roman" w:hAnsi="Times New Roman"/>
        </w:rPr>
      </w:pPr>
      <w:r>
        <w:rPr>
          <w:rFonts w:ascii="Times New Roman" w:hAnsi="Times New Roman"/>
        </w:rPr>
        <w:t>阻尼调整系数应按下式确定：</w:t>
      </w:r>
    </w:p>
    <w:p w14:paraId="665A2884">
      <w:pPr>
        <w:pStyle w:val="2"/>
        <w:snapToGrid w:val="0"/>
        <w:spacing w:after="0" w:line="240" w:lineRule="auto"/>
        <w:jc w:val="center"/>
        <w:rPr>
          <w:rFonts w:ascii="宋体" w:hAnsi="宋体"/>
          <w:bCs/>
        </w:rPr>
      </w:pPr>
      <w:r>
        <w:rPr>
          <w:rFonts w:ascii="Times New Roman" w:hAnsi="Times New Roman"/>
          <w:position w:val="-26"/>
          <w:sz w:val="28"/>
          <w:szCs w:val="28"/>
        </w:rPr>
        <w:object>
          <v:shape id="_x0000_i1034" o:spt="75" type="#_x0000_t75" style="height:30pt;width:86pt;" o:ole="t" filled="f" o:preferrelative="t" stroked="f" coordsize="21600,21600">
            <v:path/>
            <v:fill on="f" focussize="0,0"/>
            <v:stroke on="f" joinstyle="miter"/>
            <v:imagedata r:id="rId35" o:title=""/>
            <o:lock v:ext="edit" aspectratio="t"/>
            <w10:wrap type="none"/>
            <w10:anchorlock/>
          </v:shape>
          <o:OLEObject Type="Embed" ProgID="Equation.DSMT4" ShapeID="_x0000_i1034" DrawAspect="Content" ObjectID="_1468075734" r:id="rId34">
            <o:LockedField>false</o:LockedField>
          </o:OLEObject>
        </w:object>
      </w:r>
    </w:p>
    <w:p w14:paraId="7F11BDA8">
      <w:pPr>
        <w:pStyle w:val="2"/>
        <w:snapToGrid w:val="0"/>
        <w:spacing w:after="0" w:line="240" w:lineRule="auto"/>
        <w:jc w:val="right"/>
        <w:rPr>
          <w:rFonts w:ascii="宋体" w:hAnsi="宋体"/>
          <w:bCs/>
        </w:rPr>
      </w:pPr>
      <w:r>
        <w:rPr>
          <w:rFonts w:hint="eastAsia" w:ascii="宋体" w:hAnsi="宋体"/>
          <w:bCs/>
        </w:rPr>
        <w:t>…………………………（</w:t>
      </w:r>
      <w:r>
        <w:rPr>
          <w:rFonts w:ascii="宋体" w:hAnsi="宋体"/>
          <w:bCs/>
        </w:rPr>
        <w:t>7</w:t>
      </w:r>
      <w:r>
        <w:rPr>
          <w:rFonts w:hint="eastAsia" w:ascii="宋体" w:hAnsi="宋体"/>
          <w:bCs/>
        </w:rPr>
        <w:t>）</w:t>
      </w:r>
    </w:p>
    <w:p w14:paraId="433A9352">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46B53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666DC132">
            <w:pPr>
              <w:pStyle w:val="2"/>
              <w:snapToGrid w:val="0"/>
              <w:spacing w:after="0" w:line="264" w:lineRule="auto"/>
              <w:jc w:val="right"/>
              <w:rPr>
                <w:rFonts w:ascii="Times New Roman" w:hAnsi="Times New Roman"/>
                <w:i/>
                <w:iCs/>
              </w:rPr>
            </w:pPr>
            <w:r>
              <w:rPr>
                <w:rFonts w:ascii="Times New Roman" w:hAnsi="Times New Roman"/>
                <w:position w:val="-10"/>
                <w:sz w:val="28"/>
                <w:szCs w:val="28"/>
              </w:rPr>
              <w:object>
                <v:shape id="_x0000_i1035" o:spt="75" type="#_x0000_t75" style="height:16pt;width:12pt;" o:ole="t" filled="f" o:preferrelative="t" stroked="f" coordsize="21600,21600">
                  <v:path/>
                  <v:fill on="f" focussize="0,0"/>
                  <v:stroke on="f" joinstyle="miter"/>
                  <v:imagedata r:id="rId37" o:title=""/>
                  <o:lock v:ext="edit" aspectratio="t"/>
                  <w10:wrap type="none"/>
                  <w10:anchorlock/>
                </v:shape>
                <o:OLEObject Type="Embed" ProgID="Equation.DSMT4" ShapeID="_x0000_i1035" DrawAspect="Content" ObjectID="_1468075735" r:id="rId36">
                  <o:LockedField>false</o:LockedField>
                </o:OLEObject>
              </w:object>
            </w:r>
          </w:p>
        </w:tc>
        <w:tc>
          <w:tcPr>
            <w:tcW w:w="8323" w:type="dxa"/>
            <w:vAlign w:val="center"/>
          </w:tcPr>
          <w:p w14:paraId="0A3B9B63">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阻尼调整系数，当小于0.55时，应取0.55。</w:t>
            </w:r>
          </w:p>
        </w:tc>
      </w:tr>
    </w:tbl>
    <w:p w14:paraId="754A8014">
      <w:pPr>
        <w:spacing w:line="240" w:lineRule="auto"/>
        <w:rPr>
          <w:rFonts w:ascii="Times New Roman" w:hAnsi="Times New Roman"/>
        </w:rPr>
      </w:pPr>
      <w:r>
        <w:rPr>
          <w:rFonts w:ascii="黑体" w:hAnsi="黑体" w:eastAsia="黑体" w:cs="黑体"/>
        </w:rPr>
        <w:t>6.2.9</w:t>
      </w:r>
      <w:r>
        <w:rPr>
          <w:rFonts w:ascii="Times New Roman" w:hAnsi="Times New Roman"/>
        </w:rPr>
        <w:t xml:space="preserve">  抗震验算时，结构任一楼层的水平地震剪力应符合下式要求：</w:t>
      </w:r>
    </w:p>
    <w:p w14:paraId="3C112AF9">
      <w:pPr>
        <w:pStyle w:val="2"/>
        <w:snapToGrid w:val="0"/>
        <w:spacing w:after="0" w:line="240" w:lineRule="auto"/>
        <w:jc w:val="center"/>
        <w:rPr>
          <w:rFonts w:ascii="宋体" w:hAnsi="宋体"/>
          <w:bCs/>
        </w:rPr>
      </w:pPr>
      <w:r>
        <w:rPr>
          <w:rFonts w:ascii="Times New Roman" w:hAnsi="Times New Roman"/>
          <w:position w:val="-28"/>
        </w:rPr>
        <w:object>
          <v:shape id="_x0000_i1036" o:spt="75" type="#_x0000_t75" style="height:32pt;width:62pt;" o:ole="t" filled="f" o:preferrelative="t" stroked="f" coordsize="21600,21600">
            <v:path/>
            <v:fill on="f" focussize="0,0"/>
            <v:stroke on="f" joinstyle="miter"/>
            <v:imagedata r:id="rId39" o:title=""/>
            <o:lock v:ext="edit" aspectratio="t"/>
            <w10:wrap type="none"/>
            <w10:anchorlock/>
          </v:shape>
          <o:OLEObject Type="Embed" ProgID="Equation.DSMT4" ShapeID="_x0000_i1036" DrawAspect="Content" ObjectID="_1468075736" r:id="rId38">
            <o:LockedField>false</o:LockedField>
          </o:OLEObject>
        </w:object>
      </w:r>
    </w:p>
    <w:p w14:paraId="749F3B7A">
      <w:pPr>
        <w:pStyle w:val="2"/>
        <w:snapToGrid w:val="0"/>
        <w:spacing w:after="0" w:line="240" w:lineRule="auto"/>
        <w:jc w:val="right"/>
        <w:rPr>
          <w:rFonts w:ascii="宋体" w:hAnsi="宋体"/>
          <w:bCs/>
        </w:rPr>
      </w:pPr>
      <w:r>
        <w:rPr>
          <w:rFonts w:hint="eastAsia" w:ascii="宋体" w:hAnsi="宋体"/>
          <w:bCs/>
        </w:rPr>
        <w:t>…………………………（</w:t>
      </w:r>
      <w:r>
        <w:rPr>
          <w:rFonts w:ascii="宋体" w:hAnsi="宋体"/>
          <w:bCs/>
        </w:rPr>
        <w:t>8</w:t>
      </w:r>
      <w:r>
        <w:rPr>
          <w:rFonts w:hint="eastAsia" w:ascii="宋体" w:hAnsi="宋体"/>
          <w:bCs/>
        </w:rPr>
        <w:t>）</w:t>
      </w:r>
    </w:p>
    <w:p w14:paraId="330D4C7C">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2209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1245A242">
            <w:pPr>
              <w:pStyle w:val="2"/>
              <w:snapToGrid w:val="0"/>
              <w:spacing w:after="0" w:line="240" w:lineRule="auto"/>
              <w:jc w:val="right"/>
              <w:rPr>
                <w:rFonts w:ascii="Times New Roman" w:hAnsi="Times New Roman"/>
                <w:i/>
                <w:iCs/>
                <w:vertAlign w:val="subscript"/>
              </w:rPr>
            </w:pPr>
            <w:r>
              <w:rPr>
                <w:rFonts w:ascii="Times New Roman" w:hAnsi="Times New Roman"/>
                <w:position w:val="-10"/>
              </w:rPr>
              <w:object>
                <v:shape id="_x0000_i1037" o:spt="75" type="#_x0000_t75" style="height:16pt;width:19pt;" o:ole="t" filled="f" o:preferrelative="t" stroked="f" coordsize="21600,21600">
                  <v:path/>
                  <v:fill on="f" focussize="0,0"/>
                  <v:stroke on="f" joinstyle="miter"/>
                  <v:imagedata r:id="rId41" o:title=""/>
                  <o:lock v:ext="edit" aspectratio="t"/>
                  <w10:wrap type="none"/>
                  <w10:anchorlock/>
                </v:shape>
                <o:OLEObject Type="Embed" ProgID="Equation.DSMT4" ShapeID="_x0000_i1037" DrawAspect="Content" ObjectID="_1468075737" r:id="rId40">
                  <o:LockedField>false</o:LockedField>
                </o:OLEObject>
              </w:object>
            </w:r>
          </w:p>
        </w:tc>
        <w:tc>
          <w:tcPr>
            <w:tcW w:w="8323" w:type="dxa"/>
            <w:vAlign w:val="center"/>
          </w:tcPr>
          <w:p w14:paraId="19917539">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第</w:t>
            </w:r>
            <w:r>
              <w:rPr>
                <w:rFonts w:ascii="Times New Roman" w:hAnsi="Times New Roman"/>
                <w:i/>
              </w:rPr>
              <w:t>i</w:t>
            </w:r>
            <w:r>
              <w:rPr>
                <w:rFonts w:ascii="Times New Roman" w:hAnsi="Times New Roman"/>
              </w:rPr>
              <w:t>层对应于水平地震作用标准值的楼层剪力（N）；</w:t>
            </w:r>
          </w:p>
        </w:tc>
      </w:tr>
      <w:tr w14:paraId="12FC8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4E1798F0">
            <w:pPr>
              <w:pStyle w:val="2"/>
              <w:snapToGrid w:val="0"/>
              <w:spacing w:after="0" w:line="240" w:lineRule="auto"/>
              <w:jc w:val="right"/>
              <w:rPr>
                <w:rFonts w:ascii="Times New Roman" w:hAnsi="Times New Roman"/>
                <w:i/>
                <w:iCs/>
              </w:rPr>
            </w:pPr>
            <w:r>
              <w:rPr>
                <w:rFonts w:ascii="Times New Roman" w:hAnsi="Times New Roman"/>
                <w:position w:val="-6"/>
              </w:rPr>
              <w:object>
                <v:shape id="_x0000_i1038" o:spt="75" type="#_x0000_t75" style="height:13pt;width:10pt;" o:ole="t" filled="f" o:preferrelative="t" stroked="f" coordsize="21600,21600">
                  <v:path/>
                  <v:fill on="f" focussize="0,0"/>
                  <v:stroke on="f" joinstyle="miter"/>
                  <v:imagedata r:id="rId43" o:title=""/>
                  <o:lock v:ext="edit" aspectratio="t"/>
                  <w10:wrap type="none"/>
                  <w10:anchorlock/>
                </v:shape>
                <o:OLEObject Type="Embed" ProgID="Equation.DSMT4" ShapeID="_x0000_i1038" DrawAspect="Content" ObjectID="_1468075738" r:id="rId42">
                  <o:LockedField>false</o:LockedField>
                </o:OLEObject>
              </w:object>
            </w:r>
          </w:p>
        </w:tc>
        <w:tc>
          <w:tcPr>
            <w:tcW w:w="8323" w:type="dxa"/>
            <w:vAlign w:val="center"/>
          </w:tcPr>
          <w:p w14:paraId="3DE77479">
            <w:pPr>
              <w:pStyle w:val="2"/>
              <w:snapToGrid w:val="0"/>
              <w:spacing w:after="0" w:line="240" w:lineRule="auto"/>
              <w:ind w:left="420" w:hanging="420" w:hangingChars="200"/>
              <w:rPr>
                <w:rFonts w:ascii="Times New Roman" w:hAnsi="Times New Roman"/>
                <w:i/>
                <w:iCs/>
              </w:rPr>
            </w:pPr>
            <w:r>
              <w:rPr>
                <w:rFonts w:hint="eastAsia" w:ascii="Times New Roman" w:hAnsi="Times New Roman"/>
              </w:rPr>
              <w:t>——</w:t>
            </w:r>
            <w:r>
              <w:rPr>
                <w:rFonts w:ascii="Times New Roman" w:hAnsi="Times New Roman"/>
              </w:rPr>
              <w:t>水平地震剪力系数，不应小于表5规定的值；对于竖向不规则结构的薄弱层，尚应乘以增大系数，增大系数取值1.15；</w:t>
            </w:r>
          </w:p>
        </w:tc>
      </w:tr>
      <w:tr w14:paraId="33F7F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09BB54DE">
            <w:pPr>
              <w:pStyle w:val="2"/>
              <w:snapToGrid w:val="0"/>
              <w:spacing w:after="0" w:line="240" w:lineRule="auto"/>
              <w:jc w:val="right"/>
              <w:rPr>
                <w:rFonts w:ascii="Times New Roman" w:hAnsi="Times New Roman"/>
                <w:i/>
                <w:iCs/>
              </w:rPr>
            </w:pPr>
            <w:r>
              <w:rPr>
                <w:rFonts w:ascii="Times New Roman" w:hAnsi="Times New Roman"/>
                <w:position w:val="-14"/>
              </w:rPr>
              <w:object>
                <v:shape id="_x0000_i1039" o:spt="75" type="#_x0000_t75" style="height:18pt;width:14pt;" o:ole="t" filled="f" o:preferrelative="t" stroked="f" coordsize="21600,21600">
                  <v:path/>
                  <v:fill on="f" focussize="0,0"/>
                  <v:stroke on="f" joinstyle="miter"/>
                  <v:imagedata r:id="rId45" o:title=""/>
                  <o:lock v:ext="edit" aspectratio="t"/>
                  <w10:wrap type="none"/>
                  <w10:anchorlock/>
                </v:shape>
                <o:OLEObject Type="Embed" ProgID="Equation.DSMT4" ShapeID="_x0000_i1039" DrawAspect="Content" ObjectID="_1468075739" r:id="rId44">
                  <o:LockedField>false</o:LockedField>
                </o:OLEObject>
              </w:object>
            </w:r>
          </w:p>
        </w:tc>
        <w:tc>
          <w:tcPr>
            <w:tcW w:w="8323" w:type="dxa"/>
            <w:vAlign w:val="center"/>
          </w:tcPr>
          <w:p w14:paraId="139C42F7">
            <w:pPr>
              <w:pStyle w:val="2"/>
              <w:snapToGrid w:val="0"/>
              <w:spacing w:after="0" w:line="240" w:lineRule="auto"/>
              <w:rPr>
                <w:rFonts w:ascii="Times New Roman" w:hAnsi="Times New Roman"/>
                <w:i/>
                <w:iCs/>
              </w:rPr>
            </w:pPr>
            <w:r>
              <w:rPr>
                <w:rFonts w:hint="eastAsia" w:ascii="Times New Roman" w:hAnsi="Times New Roman"/>
              </w:rPr>
              <w:t>——</w:t>
            </w:r>
            <w:r>
              <w:rPr>
                <w:rFonts w:ascii="Times New Roman" w:hAnsi="Times New Roman"/>
              </w:rPr>
              <w:t>第</w:t>
            </w:r>
            <w:r>
              <w:rPr>
                <w:rFonts w:ascii="Times New Roman" w:hAnsi="Times New Roman"/>
                <w:i/>
              </w:rPr>
              <w:t>j</w:t>
            </w:r>
            <w:r>
              <w:rPr>
                <w:rFonts w:ascii="Times New Roman" w:hAnsi="Times New Roman"/>
              </w:rPr>
              <w:t>层的重力荷载代表值（N）；</w:t>
            </w:r>
            <w:r>
              <w:rPr>
                <w:rFonts w:ascii="Times New Roman" w:hAnsi="Times New Roman"/>
                <w:i/>
                <w:iCs/>
              </w:rPr>
              <w:t xml:space="preserve"> </w:t>
            </w:r>
          </w:p>
        </w:tc>
      </w:tr>
      <w:tr w14:paraId="0ADC4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79C38B33">
            <w:pPr>
              <w:pStyle w:val="2"/>
              <w:snapToGrid w:val="0"/>
              <w:spacing w:after="0" w:line="240" w:lineRule="auto"/>
              <w:jc w:val="right"/>
              <w:rPr>
                <w:rFonts w:ascii="Times New Roman" w:hAnsi="Times New Roman"/>
                <w:i/>
                <w:iCs/>
              </w:rPr>
            </w:pPr>
            <w:r>
              <w:rPr>
                <w:rFonts w:ascii="Times New Roman" w:hAnsi="Times New Roman"/>
                <w:i/>
                <w:iCs/>
              </w:rPr>
              <w:t>n</w:t>
            </w:r>
          </w:p>
        </w:tc>
        <w:tc>
          <w:tcPr>
            <w:tcW w:w="8323" w:type="dxa"/>
            <w:vAlign w:val="center"/>
          </w:tcPr>
          <w:p w14:paraId="0AD242E0">
            <w:pPr>
              <w:pStyle w:val="2"/>
              <w:snapToGrid w:val="0"/>
              <w:spacing w:after="0" w:line="240" w:lineRule="auto"/>
              <w:ind w:left="420" w:hanging="420" w:hangingChars="200"/>
              <w:rPr>
                <w:rFonts w:ascii="Times New Roman" w:hAnsi="Times New Roman"/>
                <w:i/>
                <w:iCs/>
              </w:rPr>
            </w:pPr>
            <w:r>
              <w:rPr>
                <w:rFonts w:hint="eastAsia" w:ascii="Times New Roman" w:hAnsi="Times New Roman"/>
              </w:rPr>
              <w:t>——</w:t>
            </w:r>
            <w:r>
              <w:rPr>
                <w:rFonts w:ascii="Times New Roman" w:hAnsi="Times New Roman"/>
              </w:rPr>
              <w:t>结构计算总层数。</w:t>
            </w:r>
          </w:p>
        </w:tc>
      </w:tr>
    </w:tbl>
    <w:p w14:paraId="2BB8F441">
      <w:pPr>
        <w:spacing w:before="156" w:beforeLines="50" w:after="156" w:afterLines="50" w:line="240" w:lineRule="auto"/>
        <w:jc w:val="center"/>
        <w:rPr>
          <w:rFonts w:ascii="Times New Roman" w:hAnsi="Times New Roman" w:eastAsia="黑体"/>
        </w:rPr>
      </w:pPr>
      <w:r>
        <w:rPr>
          <w:rFonts w:ascii="Times New Roman" w:hAnsi="Times New Roman" w:eastAsia="黑体"/>
        </w:rPr>
        <w:t>表5  楼层最小地震剪力系数值</w:t>
      </w:r>
    </w:p>
    <w:tbl>
      <w:tblPr>
        <w:tblStyle w:val="2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934"/>
        <w:gridCol w:w="1878"/>
        <w:gridCol w:w="1878"/>
        <w:gridCol w:w="1880"/>
      </w:tblGrid>
      <w:tr w14:paraId="15B0F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56" w:type="pct"/>
            <w:tcBorders>
              <w:top w:val="single" w:color="auto" w:sz="12" w:space="0"/>
              <w:bottom w:val="single" w:color="auto" w:sz="12" w:space="0"/>
            </w:tcBorders>
            <w:vAlign w:val="center"/>
          </w:tcPr>
          <w:p w14:paraId="4D9346DD">
            <w:pPr>
              <w:snapToGrid w:val="0"/>
              <w:spacing w:line="240" w:lineRule="auto"/>
              <w:jc w:val="center"/>
              <w:rPr>
                <w:rFonts w:ascii="Times New Roman" w:hAnsi="Times New Roman"/>
                <w:sz w:val="18"/>
                <w:szCs w:val="18"/>
              </w:rPr>
            </w:pPr>
            <w:r>
              <w:rPr>
                <w:rFonts w:ascii="Times New Roman" w:hAnsi="Times New Roman"/>
                <w:sz w:val="18"/>
                <w:szCs w:val="18"/>
              </w:rPr>
              <w:t>抗震设防烈度</w:t>
            </w:r>
          </w:p>
        </w:tc>
        <w:tc>
          <w:tcPr>
            <w:tcW w:w="981" w:type="pct"/>
            <w:tcBorders>
              <w:top w:val="single" w:color="auto" w:sz="12" w:space="0"/>
              <w:bottom w:val="single" w:color="auto" w:sz="12" w:space="0"/>
            </w:tcBorders>
            <w:vAlign w:val="center"/>
          </w:tcPr>
          <w:p w14:paraId="583ABF17">
            <w:pPr>
              <w:snapToGrid w:val="0"/>
              <w:spacing w:line="240" w:lineRule="auto"/>
              <w:jc w:val="center"/>
              <w:rPr>
                <w:rFonts w:ascii="Times New Roman" w:hAnsi="Times New Roman"/>
                <w:sz w:val="18"/>
                <w:szCs w:val="18"/>
              </w:rPr>
            </w:pPr>
            <w:r>
              <w:rPr>
                <w:rFonts w:ascii="Times New Roman" w:hAnsi="Times New Roman"/>
                <w:sz w:val="18"/>
                <w:szCs w:val="18"/>
              </w:rPr>
              <w:t>6度</w:t>
            </w:r>
          </w:p>
        </w:tc>
        <w:tc>
          <w:tcPr>
            <w:tcW w:w="981" w:type="pct"/>
            <w:tcBorders>
              <w:top w:val="single" w:color="auto" w:sz="12" w:space="0"/>
              <w:bottom w:val="single" w:color="auto" w:sz="12" w:space="0"/>
            </w:tcBorders>
            <w:vAlign w:val="center"/>
          </w:tcPr>
          <w:p w14:paraId="4C252422">
            <w:pPr>
              <w:snapToGrid w:val="0"/>
              <w:spacing w:line="240" w:lineRule="auto"/>
              <w:jc w:val="center"/>
              <w:rPr>
                <w:rFonts w:ascii="Times New Roman" w:hAnsi="Times New Roman"/>
                <w:sz w:val="18"/>
                <w:szCs w:val="18"/>
              </w:rPr>
            </w:pPr>
            <w:r>
              <w:rPr>
                <w:rFonts w:ascii="Times New Roman" w:hAnsi="Times New Roman"/>
                <w:sz w:val="18"/>
                <w:szCs w:val="18"/>
              </w:rPr>
              <w:t>7度</w:t>
            </w:r>
          </w:p>
        </w:tc>
        <w:tc>
          <w:tcPr>
            <w:tcW w:w="982" w:type="pct"/>
            <w:tcBorders>
              <w:top w:val="single" w:color="auto" w:sz="12" w:space="0"/>
              <w:bottom w:val="single" w:color="auto" w:sz="12" w:space="0"/>
            </w:tcBorders>
            <w:vAlign w:val="center"/>
          </w:tcPr>
          <w:p w14:paraId="44AEF652">
            <w:pPr>
              <w:snapToGrid w:val="0"/>
              <w:spacing w:line="240" w:lineRule="auto"/>
              <w:jc w:val="center"/>
              <w:rPr>
                <w:rFonts w:ascii="Times New Roman" w:hAnsi="Times New Roman"/>
                <w:sz w:val="18"/>
                <w:szCs w:val="18"/>
              </w:rPr>
            </w:pPr>
            <w:r>
              <w:rPr>
                <w:rFonts w:ascii="Times New Roman" w:hAnsi="Times New Roman"/>
                <w:sz w:val="18"/>
                <w:szCs w:val="18"/>
              </w:rPr>
              <w:t>8度</w:t>
            </w:r>
          </w:p>
        </w:tc>
      </w:tr>
      <w:tr w14:paraId="3F4A00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56" w:type="pct"/>
            <w:tcBorders>
              <w:top w:val="single" w:color="auto" w:sz="12" w:space="0"/>
              <w:bottom w:val="single" w:color="auto" w:sz="4" w:space="0"/>
            </w:tcBorders>
            <w:vAlign w:val="center"/>
          </w:tcPr>
          <w:p w14:paraId="4169C11C">
            <w:pPr>
              <w:snapToGrid w:val="0"/>
              <w:spacing w:line="240" w:lineRule="auto"/>
              <w:jc w:val="center"/>
              <w:rPr>
                <w:rFonts w:ascii="Times New Roman" w:hAnsi="Times New Roman"/>
                <w:sz w:val="18"/>
                <w:szCs w:val="18"/>
              </w:rPr>
            </w:pPr>
            <w:r>
              <w:rPr>
                <w:rFonts w:ascii="Times New Roman" w:hAnsi="Times New Roman"/>
                <w:sz w:val="18"/>
                <w:szCs w:val="18"/>
              </w:rPr>
              <w:t>扭转效应明显或基本</w:t>
            </w:r>
          </w:p>
          <w:p w14:paraId="272C02FE">
            <w:pPr>
              <w:snapToGrid w:val="0"/>
              <w:spacing w:line="240" w:lineRule="auto"/>
              <w:jc w:val="center"/>
              <w:rPr>
                <w:rFonts w:ascii="Times New Roman" w:hAnsi="Times New Roman"/>
                <w:sz w:val="18"/>
                <w:szCs w:val="18"/>
              </w:rPr>
            </w:pPr>
            <w:r>
              <w:rPr>
                <w:rFonts w:ascii="Times New Roman" w:hAnsi="Times New Roman"/>
                <w:sz w:val="18"/>
                <w:szCs w:val="18"/>
              </w:rPr>
              <w:t>周期小于3.5s的结构</w:t>
            </w:r>
          </w:p>
        </w:tc>
        <w:tc>
          <w:tcPr>
            <w:tcW w:w="981" w:type="pct"/>
            <w:tcBorders>
              <w:top w:val="single" w:color="auto" w:sz="12" w:space="0"/>
              <w:bottom w:val="single" w:color="auto" w:sz="4" w:space="0"/>
            </w:tcBorders>
            <w:vAlign w:val="center"/>
          </w:tcPr>
          <w:p w14:paraId="35261CCE">
            <w:pPr>
              <w:snapToGrid w:val="0"/>
              <w:spacing w:line="240" w:lineRule="auto"/>
              <w:jc w:val="center"/>
              <w:rPr>
                <w:rFonts w:ascii="Times New Roman" w:hAnsi="Times New Roman"/>
                <w:sz w:val="18"/>
                <w:szCs w:val="18"/>
              </w:rPr>
            </w:pPr>
            <w:r>
              <w:rPr>
                <w:rFonts w:ascii="Times New Roman" w:hAnsi="Times New Roman"/>
                <w:sz w:val="18"/>
                <w:szCs w:val="18"/>
              </w:rPr>
              <w:t>0.008</w:t>
            </w:r>
          </w:p>
        </w:tc>
        <w:tc>
          <w:tcPr>
            <w:tcW w:w="981" w:type="pct"/>
            <w:tcBorders>
              <w:top w:val="single" w:color="auto" w:sz="12" w:space="0"/>
              <w:bottom w:val="single" w:color="auto" w:sz="4" w:space="0"/>
            </w:tcBorders>
            <w:vAlign w:val="center"/>
          </w:tcPr>
          <w:p w14:paraId="64567C6E">
            <w:pPr>
              <w:snapToGrid w:val="0"/>
              <w:spacing w:line="240" w:lineRule="auto"/>
              <w:jc w:val="center"/>
              <w:rPr>
                <w:rFonts w:ascii="Times New Roman" w:hAnsi="Times New Roman"/>
                <w:sz w:val="18"/>
                <w:szCs w:val="18"/>
              </w:rPr>
            </w:pPr>
            <w:r>
              <w:rPr>
                <w:rFonts w:ascii="Times New Roman" w:hAnsi="Times New Roman"/>
                <w:sz w:val="18"/>
                <w:szCs w:val="18"/>
              </w:rPr>
              <w:t>0.016(0.024)</w:t>
            </w:r>
          </w:p>
        </w:tc>
        <w:tc>
          <w:tcPr>
            <w:tcW w:w="982" w:type="pct"/>
            <w:tcBorders>
              <w:top w:val="single" w:color="auto" w:sz="12" w:space="0"/>
              <w:bottom w:val="single" w:color="auto" w:sz="4" w:space="0"/>
            </w:tcBorders>
            <w:vAlign w:val="center"/>
          </w:tcPr>
          <w:p w14:paraId="3C31CBCF">
            <w:pPr>
              <w:snapToGrid w:val="0"/>
              <w:spacing w:line="240" w:lineRule="auto"/>
              <w:jc w:val="center"/>
              <w:rPr>
                <w:rFonts w:ascii="Times New Roman" w:hAnsi="Times New Roman"/>
                <w:sz w:val="18"/>
                <w:szCs w:val="18"/>
              </w:rPr>
            </w:pPr>
            <w:r>
              <w:rPr>
                <w:rFonts w:ascii="Times New Roman" w:hAnsi="Times New Roman"/>
                <w:sz w:val="18"/>
                <w:szCs w:val="18"/>
              </w:rPr>
              <w:t>0.032(0.048)</w:t>
            </w:r>
          </w:p>
        </w:tc>
      </w:tr>
      <w:tr w14:paraId="4DDE56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56" w:type="pct"/>
            <w:tcBorders>
              <w:top w:val="single" w:color="auto" w:sz="4" w:space="0"/>
              <w:bottom w:val="single" w:color="auto" w:sz="12" w:space="0"/>
            </w:tcBorders>
            <w:vAlign w:val="center"/>
          </w:tcPr>
          <w:p w14:paraId="50EA0A00">
            <w:pPr>
              <w:snapToGrid w:val="0"/>
              <w:spacing w:line="240" w:lineRule="auto"/>
              <w:jc w:val="center"/>
              <w:rPr>
                <w:rFonts w:ascii="Times New Roman" w:hAnsi="Times New Roman"/>
                <w:sz w:val="18"/>
                <w:szCs w:val="18"/>
              </w:rPr>
            </w:pPr>
            <w:r>
              <w:rPr>
                <w:rFonts w:ascii="Times New Roman" w:hAnsi="Times New Roman"/>
                <w:sz w:val="18"/>
                <w:szCs w:val="18"/>
              </w:rPr>
              <w:t>基本周期大于5.0s的结构</w:t>
            </w:r>
          </w:p>
        </w:tc>
        <w:tc>
          <w:tcPr>
            <w:tcW w:w="981" w:type="pct"/>
            <w:tcBorders>
              <w:top w:val="single" w:color="auto" w:sz="4" w:space="0"/>
              <w:bottom w:val="single" w:color="auto" w:sz="12" w:space="0"/>
            </w:tcBorders>
            <w:vAlign w:val="center"/>
          </w:tcPr>
          <w:p w14:paraId="67A6FB9F">
            <w:pPr>
              <w:snapToGrid w:val="0"/>
              <w:spacing w:line="240" w:lineRule="auto"/>
              <w:jc w:val="center"/>
              <w:rPr>
                <w:rFonts w:ascii="Times New Roman" w:hAnsi="Times New Roman"/>
                <w:sz w:val="18"/>
                <w:szCs w:val="18"/>
              </w:rPr>
            </w:pPr>
            <w:r>
              <w:rPr>
                <w:rFonts w:ascii="Times New Roman" w:hAnsi="Times New Roman"/>
                <w:sz w:val="18"/>
                <w:szCs w:val="18"/>
              </w:rPr>
              <w:t>0.006</w:t>
            </w:r>
          </w:p>
        </w:tc>
        <w:tc>
          <w:tcPr>
            <w:tcW w:w="981" w:type="pct"/>
            <w:tcBorders>
              <w:top w:val="single" w:color="auto" w:sz="4" w:space="0"/>
              <w:bottom w:val="single" w:color="auto" w:sz="12" w:space="0"/>
            </w:tcBorders>
            <w:vAlign w:val="center"/>
          </w:tcPr>
          <w:p w14:paraId="4F7DEBC1">
            <w:pPr>
              <w:snapToGrid w:val="0"/>
              <w:spacing w:line="240" w:lineRule="auto"/>
              <w:jc w:val="center"/>
              <w:rPr>
                <w:rFonts w:ascii="Times New Roman" w:hAnsi="Times New Roman"/>
                <w:sz w:val="18"/>
                <w:szCs w:val="18"/>
              </w:rPr>
            </w:pPr>
            <w:r>
              <w:rPr>
                <w:rFonts w:ascii="Times New Roman" w:hAnsi="Times New Roman"/>
                <w:sz w:val="18"/>
                <w:szCs w:val="18"/>
              </w:rPr>
              <w:t>0.012(0.018)</w:t>
            </w:r>
          </w:p>
        </w:tc>
        <w:tc>
          <w:tcPr>
            <w:tcW w:w="982" w:type="pct"/>
            <w:tcBorders>
              <w:top w:val="single" w:color="auto" w:sz="4" w:space="0"/>
              <w:bottom w:val="single" w:color="auto" w:sz="12" w:space="0"/>
            </w:tcBorders>
            <w:vAlign w:val="center"/>
          </w:tcPr>
          <w:p w14:paraId="0D233D82">
            <w:pPr>
              <w:snapToGrid w:val="0"/>
              <w:spacing w:line="240" w:lineRule="auto"/>
              <w:jc w:val="center"/>
              <w:rPr>
                <w:rFonts w:ascii="Times New Roman" w:hAnsi="Times New Roman"/>
                <w:sz w:val="18"/>
                <w:szCs w:val="18"/>
              </w:rPr>
            </w:pPr>
            <w:r>
              <w:rPr>
                <w:rFonts w:ascii="Times New Roman" w:hAnsi="Times New Roman"/>
                <w:sz w:val="18"/>
                <w:szCs w:val="18"/>
              </w:rPr>
              <w:t>0.024(0.036)</w:t>
            </w:r>
          </w:p>
        </w:tc>
      </w:tr>
      <w:tr w14:paraId="4E38A4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12" w:space="0"/>
            </w:tcBorders>
            <w:vAlign w:val="center"/>
          </w:tcPr>
          <w:p w14:paraId="072487A6">
            <w:pPr>
              <w:snapToGrid w:val="0"/>
              <w:spacing w:line="240" w:lineRule="auto"/>
              <w:ind w:firstLine="180" w:firstLineChars="100"/>
              <w:jc w:val="left"/>
              <w:rPr>
                <w:rFonts w:ascii="Times New Roman" w:hAnsi="Times New Roman"/>
                <w:sz w:val="18"/>
                <w:szCs w:val="18"/>
              </w:rPr>
            </w:pPr>
            <w:r>
              <w:rPr>
                <w:rFonts w:hint="eastAsia" w:ascii="黑体" w:hAnsi="黑体" w:eastAsia="黑体"/>
                <w:sz w:val="18"/>
                <w:szCs w:val="18"/>
              </w:rPr>
              <w:t>注1</w:t>
            </w:r>
            <w:r>
              <w:rPr>
                <w:rFonts w:hint="eastAsia" w:ascii="Times New Roman" w:hAnsi="Times New Roman"/>
                <w:sz w:val="18"/>
                <w:szCs w:val="18"/>
              </w:rPr>
              <w:t>：</w:t>
            </w:r>
            <w:r>
              <w:rPr>
                <w:rFonts w:ascii="Times New Roman" w:hAnsi="Times New Roman"/>
                <w:sz w:val="18"/>
                <w:szCs w:val="18"/>
              </w:rPr>
              <w:t>表中的基本周期指与隔震结构相应的抗震结构基本周期。</w:t>
            </w:r>
          </w:p>
          <w:p w14:paraId="137B903F">
            <w:pPr>
              <w:snapToGrid w:val="0"/>
              <w:spacing w:line="240" w:lineRule="auto"/>
              <w:ind w:firstLine="180" w:firstLineChars="100"/>
              <w:rPr>
                <w:rFonts w:ascii="Times New Roman" w:hAnsi="Times New Roman"/>
                <w:sz w:val="18"/>
                <w:szCs w:val="18"/>
              </w:rPr>
            </w:pPr>
            <w:r>
              <w:rPr>
                <w:rFonts w:hint="eastAsia" w:ascii="黑体" w:hAnsi="黑体" w:eastAsia="黑体"/>
                <w:sz w:val="18"/>
                <w:szCs w:val="18"/>
              </w:rPr>
              <w:t>注</w:t>
            </w:r>
            <w:r>
              <w:rPr>
                <w:rFonts w:ascii="黑体" w:hAnsi="黑体" w:eastAsia="黑体"/>
                <w:sz w:val="18"/>
                <w:szCs w:val="18"/>
              </w:rPr>
              <w:t>2</w:t>
            </w:r>
            <w:r>
              <w:rPr>
                <w:rFonts w:hint="eastAsia" w:ascii="Times New Roman" w:hAnsi="Times New Roman"/>
                <w:sz w:val="18"/>
                <w:szCs w:val="18"/>
              </w:rPr>
              <w:t>：</w:t>
            </w:r>
            <w:r>
              <w:rPr>
                <w:rFonts w:ascii="Times New Roman" w:hAnsi="Times New Roman"/>
                <w:sz w:val="18"/>
                <w:szCs w:val="18"/>
              </w:rPr>
              <w:t>基本周期介于3.5 s和5.0 s之间的结构，应允许采用线性插值取值，且不应小于表5的基准值的（9.5-</w:t>
            </w:r>
            <w:r>
              <w:rPr>
                <w:rFonts w:ascii="Times New Roman" w:hAnsi="Times New Roman"/>
                <w:i/>
                <w:iCs/>
                <w:sz w:val="18"/>
                <w:szCs w:val="18"/>
              </w:rPr>
              <w:t>T</w:t>
            </w:r>
            <w:r>
              <w:rPr>
                <w:rFonts w:ascii="Times New Roman" w:hAnsi="Times New Roman"/>
                <w:sz w:val="18"/>
                <w:szCs w:val="18"/>
                <w:vertAlign w:val="subscript"/>
              </w:rPr>
              <w:t>1</w:t>
            </w:r>
            <w:r>
              <w:rPr>
                <w:rFonts w:ascii="Times New Roman" w:hAnsi="Times New Roman"/>
                <w:sz w:val="18"/>
                <w:szCs w:val="18"/>
              </w:rPr>
              <w:t>）/6倍（</w:t>
            </w:r>
            <w:r>
              <w:rPr>
                <w:rFonts w:ascii="Times New Roman" w:hAnsi="Times New Roman"/>
                <w:i/>
                <w:iCs/>
                <w:sz w:val="18"/>
                <w:szCs w:val="18"/>
              </w:rPr>
              <w:t>T</w:t>
            </w:r>
            <w:r>
              <w:rPr>
                <w:rFonts w:ascii="Times New Roman" w:hAnsi="Times New Roman"/>
                <w:sz w:val="18"/>
                <w:szCs w:val="18"/>
                <w:vertAlign w:val="subscript"/>
              </w:rPr>
              <w:t>1</w:t>
            </w:r>
            <w:r>
              <w:rPr>
                <w:rFonts w:ascii="Times New Roman" w:hAnsi="Times New Roman"/>
                <w:sz w:val="18"/>
                <w:szCs w:val="18"/>
              </w:rPr>
              <w:t>为结构计算方向的基本周期）；</w:t>
            </w:r>
          </w:p>
          <w:p w14:paraId="119A291D">
            <w:pPr>
              <w:pStyle w:val="2"/>
              <w:snapToGrid w:val="0"/>
              <w:spacing w:after="0" w:line="240" w:lineRule="auto"/>
              <w:ind w:firstLine="180" w:firstLineChars="100"/>
              <w:rPr>
                <w:sz w:val="18"/>
                <w:szCs w:val="18"/>
              </w:rPr>
            </w:pPr>
            <w:r>
              <w:rPr>
                <w:rFonts w:hint="eastAsia" w:ascii="黑体" w:hAnsi="黑体" w:eastAsia="黑体"/>
                <w:sz w:val="18"/>
                <w:szCs w:val="18"/>
              </w:rPr>
              <w:t>注3</w:t>
            </w:r>
            <w:r>
              <w:rPr>
                <w:rFonts w:hint="eastAsia"/>
                <w:sz w:val="18"/>
                <w:szCs w:val="18"/>
              </w:rPr>
              <w:t>：</w:t>
            </w:r>
            <w:r>
              <w:rPr>
                <w:rFonts w:ascii="Times New Roman" w:hAnsi="Times New Roman"/>
                <w:sz w:val="18"/>
                <w:szCs w:val="18"/>
              </w:rPr>
              <w:t>抗震设防烈度7、8度时括号内数值分别用于设计基本地震加速度为0.15 g和0.30 g的地区</w:t>
            </w:r>
            <w:r>
              <w:rPr>
                <w:rFonts w:hint="eastAsia" w:ascii="Times New Roman" w:hAnsi="Times New Roman"/>
                <w:sz w:val="18"/>
                <w:szCs w:val="18"/>
              </w:rPr>
              <w:t>。</w:t>
            </w:r>
          </w:p>
        </w:tc>
      </w:tr>
    </w:tbl>
    <w:p w14:paraId="2E497873">
      <w:pPr>
        <w:spacing w:line="240" w:lineRule="auto"/>
        <w:rPr>
          <w:rFonts w:ascii="黑体" w:hAnsi="黑体" w:eastAsia="黑体" w:cs="黑体"/>
        </w:rPr>
      </w:pPr>
    </w:p>
    <w:p w14:paraId="40018A84">
      <w:pPr>
        <w:spacing w:line="240" w:lineRule="auto"/>
        <w:rPr>
          <w:rFonts w:ascii="Times New Roman" w:hAnsi="Times New Roman"/>
        </w:rPr>
      </w:pPr>
      <w:r>
        <w:rPr>
          <w:rFonts w:ascii="黑体" w:hAnsi="黑体" w:eastAsia="黑体" w:cs="黑体"/>
        </w:rPr>
        <w:t>6.2.10</w:t>
      </w:r>
      <w:r>
        <w:rPr>
          <w:rFonts w:ascii="Times New Roman" w:hAnsi="Times New Roman"/>
        </w:rPr>
        <w:t xml:space="preserve">  结构的楼层水平地震剪力应按下列原则分配：</w:t>
      </w:r>
    </w:p>
    <w:p w14:paraId="05201A50">
      <w:pPr>
        <w:pStyle w:val="246"/>
        <w:numPr>
          <w:ilvl w:val="0"/>
          <w:numId w:val="46"/>
        </w:numPr>
        <w:spacing w:line="240" w:lineRule="auto"/>
        <w:ind w:firstLineChars="0"/>
        <w:rPr>
          <w:rFonts w:ascii="Times New Roman" w:hAnsi="Times New Roman"/>
        </w:rPr>
      </w:pPr>
      <w:r>
        <w:rPr>
          <w:rFonts w:ascii="Times New Roman" w:hAnsi="Times New Roman"/>
        </w:rPr>
        <w:t>现浇和装配整体式混凝土楼、屋盖等刚性楼、屋盖建筑，宜按抗侧力构件等效刚度的比例分配。</w:t>
      </w:r>
    </w:p>
    <w:p w14:paraId="006D22B8">
      <w:pPr>
        <w:pStyle w:val="246"/>
        <w:numPr>
          <w:ilvl w:val="0"/>
          <w:numId w:val="46"/>
        </w:numPr>
        <w:spacing w:line="240" w:lineRule="auto"/>
        <w:ind w:firstLineChars="0"/>
        <w:rPr>
          <w:rFonts w:ascii="Times New Roman" w:hAnsi="Times New Roman"/>
        </w:rPr>
      </w:pPr>
      <w:r>
        <w:rPr>
          <w:rFonts w:ascii="Times New Roman" w:hAnsi="Times New Roman"/>
        </w:rPr>
        <w:t>木楼盖、木屋盖等柔性楼、屋盖建筑，宜按抗侧力构件从属面积上重力荷载代表值的比例分配。</w:t>
      </w:r>
    </w:p>
    <w:p w14:paraId="37352AD8">
      <w:pPr>
        <w:pStyle w:val="246"/>
        <w:numPr>
          <w:ilvl w:val="0"/>
          <w:numId w:val="46"/>
        </w:numPr>
        <w:spacing w:line="240" w:lineRule="auto"/>
        <w:ind w:firstLineChars="0"/>
        <w:rPr>
          <w:rFonts w:ascii="Times New Roman" w:hAnsi="Times New Roman"/>
        </w:rPr>
      </w:pPr>
      <w:r>
        <w:rPr>
          <w:rFonts w:ascii="Times New Roman" w:hAnsi="Times New Roman"/>
        </w:rPr>
        <w:t>普通的预制装配式混凝土楼、屋盖等半刚性楼、屋盖的建筑，可取上述两种分配结果的平均值。</w:t>
      </w:r>
    </w:p>
    <w:p w14:paraId="64F7839A">
      <w:pPr>
        <w:pStyle w:val="246"/>
        <w:numPr>
          <w:ilvl w:val="0"/>
          <w:numId w:val="46"/>
        </w:numPr>
        <w:spacing w:line="240" w:lineRule="auto"/>
        <w:ind w:firstLineChars="0"/>
        <w:rPr>
          <w:rFonts w:ascii="Times New Roman" w:hAnsi="Times New Roman"/>
        </w:rPr>
      </w:pPr>
      <w:r>
        <w:rPr>
          <w:rFonts w:ascii="Times New Roman" w:hAnsi="Times New Roman"/>
        </w:rPr>
        <w:t>计入空间作用、楼盖变形、墙体弹塑性变形和扭转的影响时，可按本规程各有关规定对上述分配结果作适当调整。</w:t>
      </w:r>
    </w:p>
    <w:p w14:paraId="7DD14888">
      <w:pPr>
        <w:spacing w:line="240" w:lineRule="auto"/>
        <w:rPr>
          <w:rFonts w:ascii="Times New Roman" w:hAnsi="Times New Roman"/>
        </w:rPr>
      </w:pPr>
      <w:r>
        <w:rPr>
          <w:rFonts w:ascii="黑体" w:hAnsi="黑体" w:eastAsia="黑体" w:cs="黑体"/>
        </w:rPr>
        <w:t>6.2.11</w:t>
      </w:r>
      <w:r>
        <w:rPr>
          <w:rFonts w:ascii="Times New Roman" w:hAnsi="Times New Roman"/>
        </w:rPr>
        <w:t xml:space="preserve">  规则的隔震平板型网架屋盖和跨度大于24 m的屋架、屋盖横梁及托架的竖向地震作用标准值，宜取其重力荷载代表值和竖向地震作用系数的乘积；竖向地震作用系数可按表6采用。</w:t>
      </w:r>
    </w:p>
    <w:p w14:paraId="64BD578E">
      <w:pPr>
        <w:snapToGrid w:val="0"/>
        <w:spacing w:before="156" w:beforeLines="50" w:after="156" w:afterLines="50" w:line="240" w:lineRule="auto"/>
        <w:jc w:val="center"/>
        <w:rPr>
          <w:rFonts w:ascii="Times New Roman" w:hAnsi="Times New Roman" w:eastAsia="黑体"/>
        </w:rPr>
      </w:pPr>
      <w:r>
        <w:rPr>
          <w:rFonts w:ascii="Times New Roman" w:hAnsi="Times New Roman" w:eastAsia="黑体"/>
        </w:rPr>
        <w:t>表6  竖向地震作用系数</w:t>
      </w:r>
    </w:p>
    <w:tbl>
      <w:tblPr>
        <w:tblStyle w:val="28"/>
        <w:tblW w:w="69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95"/>
        <w:gridCol w:w="1675"/>
        <w:gridCol w:w="1134"/>
        <w:gridCol w:w="1134"/>
      </w:tblGrid>
      <w:tr w14:paraId="37F9C5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2268" w:type="dxa"/>
            <w:vMerge w:val="restart"/>
            <w:tcBorders>
              <w:top w:val="single" w:color="auto" w:sz="12" w:space="0"/>
              <w:bottom w:val="single" w:color="auto" w:sz="4" w:space="0"/>
            </w:tcBorders>
            <w:vAlign w:val="center"/>
          </w:tcPr>
          <w:p w14:paraId="72A6F103">
            <w:pPr>
              <w:snapToGrid w:val="0"/>
              <w:spacing w:line="240" w:lineRule="auto"/>
              <w:jc w:val="center"/>
              <w:rPr>
                <w:rFonts w:ascii="Times New Roman" w:hAnsi="Times New Roman"/>
                <w:sz w:val="18"/>
                <w:szCs w:val="18"/>
              </w:rPr>
            </w:pPr>
            <w:r>
              <w:rPr>
                <w:rFonts w:ascii="Times New Roman" w:hAnsi="Times New Roman"/>
                <w:sz w:val="18"/>
                <w:szCs w:val="18"/>
              </w:rPr>
              <w:t>结构类型</w:t>
            </w:r>
          </w:p>
        </w:tc>
        <w:tc>
          <w:tcPr>
            <w:tcW w:w="695" w:type="dxa"/>
            <w:vMerge w:val="restart"/>
            <w:tcBorders>
              <w:top w:val="single" w:color="auto" w:sz="12" w:space="0"/>
              <w:bottom w:val="single" w:color="auto" w:sz="4" w:space="0"/>
            </w:tcBorders>
            <w:vAlign w:val="center"/>
          </w:tcPr>
          <w:p w14:paraId="57D76408">
            <w:pPr>
              <w:snapToGrid w:val="0"/>
              <w:spacing w:line="240" w:lineRule="auto"/>
              <w:jc w:val="center"/>
              <w:rPr>
                <w:rFonts w:ascii="Times New Roman" w:hAnsi="Times New Roman"/>
                <w:sz w:val="18"/>
                <w:szCs w:val="18"/>
              </w:rPr>
            </w:pPr>
            <w:r>
              <w:rPr>
                <w:rFonts w:ascii="Times New Roman" w:hAnsi="Times New Roman"/>
                <w:sz w:val="18"/>
                <w:szCs w:val="18"/>
              </w:rPr>
              <w:t>烈度</w:t>
            </w:r>
          </w:p>
        </w:tc>
        <w:tc>
          <w:tcPr>
            <w:tcW w:w="3943" w:type="dxa"/>
            <w:gridSpan w:val="3"/>
            <w:tcBorders>
              <w:top w:val="single" w:color="auto" w:sz="12" w:space="0"/>
              <w:bottom w:val="single" w:color="auto" w:sz="4" w:space="0"/>
            </w:tcBorders>
            <w:vAlign w:val="center"/>
          </w:tcPr>
          <w:p w14:paraId="015BA0A0">
            <w:pPr>
              <w:snapToGrid w:val="0"/>
              <w:spacing w:line="240" w:lineRule="auto"/>
              <w:jc w:val="center"/>
              <w:rPr>
                <w:rFonts w:ascii="Times New Roman" w:hAnsi="Times New Roman"/>
                <w:sz w:val="18"/>
                <w:szCs w:val="18"/>
              </w:rPr>
            </w:pPr>
            <w:r>
              <w:rPr>
                <w:rFonts w:ascii="Times New Roman" w:hAnsi="Times New Roman"/>
                <w:sz w:val="18"/>
                <w:szCs w:val="18"/>
              </w:rPr>
              <w:t>场地类别</w:t>
            </w:r>
          </w:p>
        </w:tc>
      </w:tr>
      <w:tr w14:paraId="6C1EC5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2268" w:type="dxa"/>
            <w:vMerge w:val="continue"/>
            <w:tcBorders>
              <w:top w:val="single" w:color="auto" w:sz="4" w:space="0"/>
              <w:bottom w:val="single" w:color="auto" w:sz="12" w:space="0"/>
            </w:tcBorders>
            <w:vAlign w:val="center"/>
          </w:tcPr>
          <w:p w14:paraId="59ADFC00">
            <w:pPr>
              <w:widowControl/>
              <w:snapToGrid w:val="0"/>
              <w:spacing w:line="240" w:lineRule="auto"/>
              <w:jc w:val="left"/>
              <w:rPr>
                <w:rFonts w:ascii="Times New Roman" w:hAnsi="Times New Roman"/>
                <w:sz w:val="18"/>
                <w:szCs w:val="18"/>
              </w:rPr>
            </w:pPr>
          </w:p>
        </w:tc>
        <w:tc>
          <w:tcPr>
            <w:tcW w:w="695" w:type="dxa"/>
            <w:vMerge w:val="continue"/>
            <w:tcBorders>
              <w:top w:val="single" w:color="auto" w:sz="4" w:space="0"/>
              <w:bottom w:val="single" w:color="auto" w:sz="12" w:space="0"/>
            </w:tcBorders>
            <w:vAlign w:val="center"/>
          </w:tcPr>
          <w:p w14:paraId="56A47881">
            <w:pPr>
              <w:widowControl/>
              <w:snapToGrid w:val="0"/>
              <w:spacing w:line="240" w:lineRule="auto"/>
              <w:jc w:val="left"/>
              <w:rPr>
                <w:rFonts w:ascii="Times New Roman" w:hAnsi="Times New Roman"/>
                <w:sz w:val="18"/>
                <w:szCs w:val="18"/>
              </w:rPr>
            </w:pPr>
          </w:p>
        </w:tc>
        <w:tc>
          <w:tcPr>
            <w:tcW w:w="1675" w:type="dxa"/>
            <w:tcBorders>
              <w:top w:val="single" w:color="auto" w:sz="4" w:space="0"/>
              <w:bottom w:val="single" w:color="auto" w:sz="12" w:space="0"/>
            </w:tcBorders>
            <w:vAlign w:val="center"/>
          </w:tcPr>
          <w:p w14:paraId="5F6842A0">
            <w:pPr>
              <w:snapToGrid w:val="0"/>
              <w:spacing w:line="240" w:lineRule="auto"/>
              <w:jc w:val="center"/>
              <w:rPr>
                <w:rFonts w:ascii="Times New Roman" w:hAnsi="Times New Roman"/>
                <w:sz w:val="18"/>
                <w:szCs w:val="18"/>
              </w:rPr>
            </w:pPr>
            <w:r>
              <w:rPr>
                <w:rFonts w:ascii="Times New Roman" w:hAnsi="Times New Roman"/>
                <w:sz w:val="18"/>
                <w:szCs w:val="18"/>
              </w:rPr>
              <w:t>Ⅰ</w:t>
            </w:r>
          </w:p>
        </w:tc>
        <w:tc>
          <w:tcPr>
            <w:tcW w:w="1134" w:type="dxa"/>
            <w:tcBorders>
              <w:top w:val="single" w:color="auto" w:sz="4" w:space="0"/>
              <w:bottom w:val="single" w:color="auto" w:sz="12" w:space="0"/>
            </w:tcBorders>
            <w:vAlign w:val="center"/>
          </w:tcPr>
          <w:p w14:paraId="02FDF186">
            <w:pPr>
              <w:snapToGrid w:val="0"/>
              <w:spacing w:line="240" w:lineRule="auto"/>
              <w:jc w:val="center"/>
              <w:rPr>
                <w:rFonts w:ascii="Times New Roman" w:hAnsi="Times New Roman"/>
                <w:sz w:val="18"/>
                <w:szCs w:val="18"/>
              </w:rPr>
            </w:pPr>
            <w:r>
              <w:rPr>
                <w:rFonts w:ascii="Times New Roman" w:hAnsi="Times New Roman"/>
                <w:sz w:val="18"/>
                <w:szCs w:val="18"/>
              </w:rPr>
              <w:t>Ⅱ</w:t>
            </w:r>
          </w:p>
        </w:tc>
        <w:tc>
          <w:tcPr>
            <w:tcW w:w="1134" w:type="dxa"/>
            <w:tcBorders>
              <w:top w:val="single" w:color="auto" w:sz="4" w:space="0"/>
              <w:bottom w:val="single" w:color="auto" w:sz="12" w:space="0"/>
            </w:tcBorders>
            <w:vAlign w:val="center"/>
          </w:tcPr>
          <w:p w14:paraId="690D71AE">
            <w:pPr>
              <w:snapToGrid w:val="0"/>
              <w:spacing w:line="240" w:lineRule="auto"/>
              <w:jc w:val="center"/>
              <w:rPr>
                <w:rFonts w:ascii="Times New Roman" w:hAnsi="Times New Roman"/>
                <w:sz w:val="18"/>
                <w:szCs w:val="18"/>
              </w:rPr>
            </w:pPr>
            <w:r>
              <w:rPr>
                <w:rFonts w:ascii="Times New Roman" w:hAnsi="Times New Roman"/>
                <w:sz w:val="18"/>
                <w:szCs w:val="18"/>
              </w:rPr>
              <w:t>Ⅲ、Ⅳ</w:t>
            </w:r>
          </w:p>
        </w:tc>
      </w:tr>
      <w:tr w14:paraId="1FF9FE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tcBorders>
              <w:top w:val="single" w:color="auto" w:sz="12" w:space="0"/>
              <w:bottom w:val="single" w:color="auto" w:sz="4" w:space="0"/>
            </w:tcBorders>
            <w:vAlign w:val="center"/>
          </w:tcPr>
          <w:p w14:paraId="7F46579E">
            <w:pPr>
              <w:snapToGrid w:val="0"/>
              <w:spacing w:line="240" w:lineRule="auto"/>
              <w:jc w:val="center"/>
              <w:rPr>
                <w:rFonts w:ascii="Times New Roman" w:hAnsi="Times New Roman"/>
                <w:sz w:val="18"/>
                <w:szCs w:val="18"/>
              </w:rPr>
            </w:pPr>
            <w:r>
              <w:rPr>
                <w:rFonts w:ascii="Times New Roman" w:hAnsi="Times New Roman"/>
                <w:sz w:val="18"/>
                <w:szCs w:val="18"/>
              </w:rPr>
              <w:t>平板型网架、钢屋架</w:t>
            </w:r>
          </w:p>
        </w:tc>
        <w:tc>
          <w:tcPr>
            <w:tcW w:w="695" w:type="dxa"/>
            <w:tcBorders>
              <w:top w:val="single" w:color="auto" w:sz="12" w:space="0"/>
              <w:bottom w:val="single" w:color="auto" w:sz="4" w:space="0"/>
            </w:tcBorders>
            <w:vAlign w:val="center"/>
          </w:tcPr>
          <w:p w14:paraId="3DAED2D8">
            <w:pPr>
              <w:snapToGrid w:val="0"/>
              <w:spacing w:line="240" w:lineRule="auto"/>
              <w:jc w:val="center"/>
              <w:rPr>
                <w:rFonts w:ascii="Times New Roman" w:hAnsi="Times New Roman"/>
                <w:sz w:val="18"/>
                <w:szCs w:val="18"/>
              </w:rPr>
            </w:pPr>
            <w:r>
              <w:rPr>
                <w:rFonts w:ascii="Times New Roman" w:hAnsi="Times New Roman"/>
                <w:sz w:val="18"/>
                <w:szCs w:val="18"/>
              </w:rPr>
              <w:t>8</w:t>
            </w:r>
          </w:p>
        </w:tc>
        <w:tc>
          <w:tcPr>
            <w:tcW w:w="1675" w:type="dxa"/>
            <w:tcBorders>
              <w:top w:val="single" w:color="auto" w:sz="12" w:space="0"/>
              <w:bottom w:val="single" w:color="auto" w:sz="4" w:space="0"/>
            </w:tcBorders>
            <w:vAlign w:val="center"/>
          </w:tcPr>
          <w:p w14:paraId="7AB58ACD">
            <w:pPr>
              <w:snapToGrid w:val="0"/>
              <w:spacing w:line="240" w:lineRule="auto"/>
              <w:jc w:val="center"/>
              <w:rPr>
                <w:rFonts w:ascii="Times New Roman" w:hAnsi="Times New Roman"/>
                <w:sz w:val="18"/>
                <w:szCs w:val="18"/>
              </w:rPr>
            </w:pPr>
            <w:r>
              <w:rPr>
                <w:rFonts w:ascii="Times New Roman" w:hAnsi="Times New Roman"/>
                <w:sz w:val="18"/>
                <w:szCs w:val="18"/>
              </w:rPr>
              <w:t>可不计算(0.10)</w:t>
            </w:r>
          </w:p>
        </w:tc>
        <w:tc>
          <w:tcPr>
            <w:tcW w:w="1134" w:type="dxa"/>
            <w:tcBorders>
              <w:top w:val="single" w:color="auto" w:sz="12" w:space="0"/>
              <w:bottom w:val="single" w:color="auto" w:sz="4" w:space="0"/>
            </w:tcBorders>
            <w:vAlign w:val="center"/>
          </w:tcPr>
          <w:p w14:paraId="0167D3FD">
            <w:pPr>
              <w:snapToGrid w:val="0"/>
              <w:spacing w:line="240" w:lineRule="auto"/>
              <w:jc w:val="center"/>
              <w:rPr>
                <w:rFonts w:ascii="Times New Roman" w:hAnsi="Times New Roman"/>
                <w:sz w:val="18"/>
                <w:szCs w:val="18"/>
              </w:rPr>
            </w:pPr>
            <w:r>
              <w:rPr>
                <w:rFonts w:ascii="Times New Roman" w:hAnsi="Times New Roman"/>
                <w:sz w:val="18"/>
                <w:szCs w:val="18"/>
              </w:rPr>
              <w:t>0.08(0.12)</w:t>
            </w:r>
          </w:p>
        </w:tc>
        <w:tc>
          <w:tcPr>
            <w:tcW w:w="1134" w:type="dxa"/>
            <w:tcBorders>
              <w:top w:val="single" w:color="auto" w:sz="12" w:space="0"/>
              <w:bottom w:val="single" w:color="auto" w:sz="4" w:space="0"/>
            </w:tcBorders>
            <w:vAlign w:val="center"/>
          </w:tcPr>
          <w:p w14:paraId="59C8F560">
            <w:pPr>
              <w:snapToGrid w:val="0"/>
              <w:spacing w:line="240" w:lineRule="auto"/>
              <w:jc w:val="center"/>
              <w:rPr>
                <w:rFonts w:ascii="Times New Roman" w:hAnsi="Times New Roman"/>
                <w:sz w:val="18"/>
                <w:szCs w:val="18"/>
              </w:rPr>
            </w:pPr>
            <w:r>
              <w:rPr>
                <w:rFonts w:ascii="Times New Roman" w:hAnsi="Times New Roman"/>
                <w:sz w:val="18"/>
                <w:szCs w:val="18"/>
              </w:rPr>
              <w:t>0.10(0.15)</w:t>
            </w:r>
          </w:p>
        </w:tc>
      </w:tr>
      <w:tr w14:paraId="05465A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tcBorders>
              <w:top w:val="single" w:color="auto" w:sz="4" w:space="0"/>
              <w:bottom w:val="single" w:color="auto" w:sz="12" w:space="0"/>
            </w:tcBorders>
            <w:vAlign w:val="center"/>
          </w:tcPr>
          <w:p w14:paraId="28A8AC9D">
            <w:pPr>
              <w:snapToGrid w:val="0"/>
              <w:spacing w:line="240" w:lineRule="auto"/>
              <w:jc w:val="center"/>
              <w:rPr>
                <w:rFonts w:ascii="Times New Roman" w:hAnsi="Times New Roman"/>
                <w:sz w:val="18"/>
                <w:szCs w:val="18"/>
              </w:rPr>
            </w:pPr>
            <w:r>
              <w:rPr>
                <w:rFonts w:ascii="Times New Roman" w:hAnsi="Times New Roman"/>
                <w:sz w:val="18"/>
                <w:szCs w:val="18"/>
              </w:rPr>
              <w:t>钢筋混凝土屋架</w:t>
            </w:r>
          </w:p>
        </w:tc>
        <w:tc>
          <w:tcPr>
            <w:tcW w:w="695" w:type="dxa"/>
            <w:tcBorders>
              <w:top w:val="single" w:color="auto" w:sz="4" w:space="0"/>
              <w:bottom w:val="single" w:color="auto" w:sz="12" w:space="0"/>
            </w:tcBorders>
            <w:vAlign w:val="center"/>
          </w:tcPr>
          <w:p w14:paraId="439533FE">
            <w:pPr>
              <w:snapToGrid w:val="0"/>
              <w:spacing w:line="240" w:lineRule="auto"/>
              <w:jc w:val="center"/>
              <w:rPr>
                <w:rFonts w:ascii="Times New Roman" w:hAnsi="Times New Roman"/>
                <w:sz w:val="18"/>
                <w:szCs w:val="18"/>
              </w:rPr>
            </w:pPr>
            <w:r>
              <w:rPr>
                <w:rFonts w:ascii="Times New Roman" w:hAnsi="Times New Roman"/>
                <w:sz w:val="18"/>
                <w:szCs w:val="18"/>
              </w:rPr>
              <w:t>8</w:t>
            </w:r>
          </w:p>
        </w:tc>
        <w:tc>
          <w:tcPr>
            <w:tcW w:w="1675" w:type="dxa"/>
            <w:tcBorders>
              <w:top w:val="single" w:color="auto" w:sz="4" w:space="0"/>
              <w:bottom w:val="single" w:color="auto" w:sz="12" w:space="0"/>
            </w:tcBorders>
            <w:vAlign w:val="center"/>
          </w:tcPr>
          <w:p w14:paraId="543F8AE9">
            <w:pPr>
              <w:snapToGrid w:val="0"/>
              <w:spacing w:line="240" w:lineRule="auto"/>
              <w:jc w:val="center"/>
              <w:rPr>
                <w:rFonts w:ascii="Times New Roman" w:hAnsi="Times New Roman"/>
                <w:sz w:val="18"/>
                <w:szCs w:val="18"/>
              </w:rPr>
            </w:pPr>
            <w:r>
              <w:rPr>
                <w:rFonts w:ascii="Times New Roman" w:hAnsi="Times New Roman"/>
                <w:sz w:val="18"/>
                <w:szCs w:val="18"/>
              </w:rPr>
              <w:t>0.10(0.15)</w:t>
            </w:r>
          </w:p>
        </w:tc>
        <w:tc>
          <w:tcPr>
            <w:tcW w:w="1134" w:type="dxa"/>
            <w:tcBorders>
              <w:top w:val="single" w:color="auto" w:sz="4" w:space="0"/>
              <w:bottom w:val="single" w:color="auto" w:sz="12" w:space="0"/>
            </w:tcBorders>
            <w:vAlign w:val="center"/>
          </w:tcPr>
          <w:p w14:paraId="0EDFEAB4">
            <w:pPr>
              <w:snapToGrid w:val="0"/>
              <w:spacing w:line="240" w:lineRule="auto"/>
              <w:jc w:val="center"/>
              <w:rPr>
                <w:rFonts w:ascii="Times New Roman" w:hAnsi="Times New Roman"/>
                <w:sz w:val="18"/>
                <w:szCs w:val="18"/>
              </w:rPr>
            </w:pPr>
            <w:r>
              <w:rPr>
                <w:rFonts w:ascii="Times New Roman" w:hAnsi="Times New Roman"/>
                <w:sz w:val="18"/>
                <w:szCs w:val="18"/>
              </w:rPr>
              <w:t>0.13(0.19)</w:t>
            </w:r>
          </w:p>
        </w:tc>
        <w:tc>
          <w:tcPr>
            <w:tcW w:w="1134" w:type="dxa"/>
            <w:tcBorders>
              <w:top w:val="single" w:color="auto" w:sz="4" w:space="0"/>
              <w:bottom w:val="single" w:color="auto" w:sz="12" w:space="0"/>
            </w:tcBorders>
            <w:vAlign w:val="center"/>
          </w:tcPr>
          <w:p w14:paraId="3B055C20">
            <w:pPr>
              <w:snapToGrid w:val="0"/>
              <w:spacing w:line="240" w:lineRule="auto"/>
              <w:jc w:val="center"/>
              <w:rPr>
                <w:rFonts w:ascii="Times New Roman" w:hAnsi="Times New Roman"/>
                <w:sz w:val="18"/>
                <w:szCs w:val="18"/>
              </w:rPr>
            </w:pPr>
            <w:r>
              <w:rPr>
                <w:rFonts w:ascii="Times New Roman" w:hAnsi="Times New Roman"/>
                <w:sz w:val="18"/>
                <w:szCs w:val="18"/>
              </w:rPr>
              <w:t>0.13(0.19)</w:t>
            </w:r>
          </w:p>
        </w:tc>
      </w:tr>
      <w:tr w14:paraId="1DE261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06" w:type="dxa"/>
            <w:gridSpan w:val="5"/>
            <w:tcBorders>
              <w:top w:val="single" w:color="auto" w:sz="12" w:space="0"/>
            </w:tcBorders>
            <w:vAlign w:val="center"/>
          </w:tcPr>
          <w:p w14:paraId="4A7A3ACE">
            <w:pPr>
              <w:snapToGrid w:val="0"/>
              <w:spacing w:line="240" w:lineRule="auto"/>
              <w:ind w:firstLine="180" w:firstLineChars="100"/>
              <w:jc w:val="left"/>
              <w:rPr>
                <w:rFonts w:ascii="Times New Roman" w:hAnsi="Times New Roman"/>
                <w:sz w:val="18"/>
                <w:szCs w:val="18"/>
              </w:rPr>
            </w:pPr>
            <w:r>
              <w:rPr>
                <w:rFonts w:hint="eastAsia" w:ascii="黑体" w:hAnsi="黑体" w:eastAsia="黑体"/>
                <w:sz w:val="18"/>
                <w:szCs w:val="18"/>
              </w:rPr>
              <w:t>注1</w:t>
            </w:r>
            <w:r>
              <w:rPr>
                <w:rFonts w:hint="eastAsia" w:ascii="Times New Roman" w:hAnsi="Times New Roman"/>
                <w:sz w:val="18"/>
                <w:szCs w:val="18"/>
              </w:rPr>
              <w:t>：</w:t>
            </w:r>
            <w:r>
              <w:rPr>
                <w:rFonts w:ascii="Times New Roman" w:hAnsi="Times New Roman"/>
                <w:sz w:val="18"/>
                <w:szCs w:val="18"/>
              </w:rPr>
              <w:t>括号中数值用于设计基本地震加速度为0.30g的地区。</w:t>
            </w:r>
          </w:p>
        </w:tc>
      </w:tr>
    </w:tbl>
    <w:p w14:paraId="6C73736C">
      <w:pPr>
        <w:spacing w:line="240" w:lineRule="auto"/>
        <w:rPr>
          <w:rFonts w:ascii="黑体" w:hAnsi="黑体" w:eastAsia="黑体" w:cs="黑体"/>
        </w:rPr>
      </w:pPr>
    </w:p>
    <w:p w14:paraId="70E80362">
      <w:pPr>
        <w:spacing w:line="240" w:lineRule="auto"/>
        <w:rPr>
          <w:rFonts w:ascii="Times New Roman" w:hAnsi="Times New Roman"/>
        </w:rPr>
      </w:pPr>
      <w:r>
        <w:rPr>
          <w:rFonts w:ascii="黑体" w:hAnsi="黑体" w:eastAsia="黑体" w:cs="黑体"/>
        </w:rPr>
        <w:t>6.2.12</w:t>
      </w:r>
      <w:r>
        <w:rPr>
          <w:rFonts w:ascii="Times New Roman" w:hAnsi="Times New Roman"/>
        </w:rPr>
        <w:t xml:space="preserve">  长悬臂构件和不属于本规程第6.2.11条的大跨结构的竖向地震作用标准值，抗震设防烈度为8度时取该结构、构件重力荷载代表值的10%，设计基本地震加速度为0.30g时，可取该结构、构件重力荷载代表值的15%。</w:t>
      </w:r>
    </w:p>
    <w:p w14:paraId="1DCCF7C5">
      <w:pPr>
        <w:spacing w:line="240" w:lineRule="auto"/>
        <w:rPr>
          <w:rFonts w:ascii="Times New Roman" w:hAnsi="Times New Roman"/>
        </w:rPr>
      </w:pPr>
      <w:r>
        <w:rPr>
          <w:rFonts w:ascii="黑体" w:hAnsi="黑体" w:eastAsia="黑体" w:cs="黑体"/>
        </w:rPr>
        <w:t>6.2.13</w:t>
      </w:r>
      <w:r>
        <w:rPr>
          <w:rFonts w:ascii="Times New Roman" w:hAnsi="Times New Roman"/>
        </w:rPr>
        <w:t xml:space="preserve">  大跨度空间结构的竖向地震作用，尚可按竖向振型分解反应谱方法计算。其竖向地震影响系数可采用本规程第6.2.7、6.2.8条规定的水平地震影响系数的65%，但特征周期可均按设计第一组采用。</w:t>
      </w:r>
    </w:p>
    <w:p w14:paraId="36D3C6EA">
      <w:pPr>
        <w:pStyle w:val="108"/>
        <w:numPr>
          <w:ilvl w:val="2"/>
          <w:numId w:val="0"/>
        </w:numPr>
        <w:spacing w:before="312" w:beforeLines="100" w:after="312" w:afterLines="100"/>
      </w:pPr>
      <w:bookmarkStart w:id="324" w:name="_Toc139613967"/>
      <w:r>
        <w:rPr>
          <w:rFonts w:hint="eastAsia"/>
        </w:rPr>
        <w:t>6.</w:t>
      </w:r>
      <w:r>
        <w:t>3</w:t>
      </w:r>
      <w:r>
        <w:rPr>
          <w:rFonts w:hint="eastAsia"/>
        </w:rPr>
        <w:t xml:space="preserve"> </w:t>
      </w:r>
      <w:r>
        <w:t xml:space="preserve"> </w:t>
      </w:r>
      <w:r>
        <w:rPr>
          <w:rFonts w:hint="eastAsia"/>
        </w:rPr>
        <w:t>上部结构设计</w:t>
      </w:r>
      <w:bookmarkEnd w:id="324"/>
    </w:p>
    <w:p w14:paraId="74EF4C59">
      <w:pPr>
        <w:spacing w:line="240" w:lineRule="auto"/>
        <w:rPr>
          <w:rFonts w:ascii="Times New Roman" w:hAnsi="Times New Roman"/>
          <w:bCs/>
        </w:rPr>
      </w:pPr>
      <w:r>
        <w:rPr>
          <w:rFonts w:hint="eastAsia" w:ascii="黑体" w:hAnsi="黑体" w:eastAsia="黑体" w:cs="黑体"/>
        </w:rPr>
        <w:t>6.</w:t>
      </w:r>
      <w:r>
        <w:rPr>
          <w:rFonts w:ascii="黑体" w:hAnsi="黑体" w:eastAsia="黑体" w:cs="黑体"/>
        </w:rPr>
        <w:t>3</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bCs/>
        </w:rPr>
        <w:t>应根据原建筑、结构的竣工图纸、现场情况、抗震鉴定报告、安全性鉴定报告、工程检测资料及其他相关资料，对隔震层以上的结构进行抗震性能校核。</w:t>
      </w:r>
    </w:p>
    <w:p w14:paraId="38188814">
      <w:pPr>
        <w:spacing w:line="240" w:lineRule="auto"/>
        <w:rPr>
          <w:rFonts w:ascii="Times New Roman" w:hAnsi="Times New Roman"/>
          <w:bCs/>
        </w:rPr>
      </w:pPr>
      <w:r>
        <w:rPr>
          <w:rFonts w:ascii="黑体" w:hAnsi="黑体" w:eastAsia="黑体" w:cs="黑体"/>
        </w:rPr>
        <w:t>6.3.2</w:t>
      </w:r>
      <w:r>
        <w:rPr>
          <w:rFonts w:ascii="Times New Roman" w:hAnsi="Times New Roman"/>
          <w:bCs/>
        </w:rPr>
        <w:t xml:space="preserve">  采用现行国家标准《建筑抗震设计规范》GB 50011的方法进行抗震验算时，宜计入加固后仍存在的构造影响，并应符合下列要求：</w:t>
      </w:r>
    </w:p>
    <w:p w14:paraId="74125761">
      <w:pPr>
        <w:pStyle w:val="246"/>
        <w:numPr>
          <w:ilvl w:val="0"/>
          <w:numId w:val="47"/>
        </w:numPr>
        <w:spacing w:line="240" w:lineRule="auto"/>
        <w:ind w:firstLineChars="0"/>
        <w:rPr>
          <w:rFonts w:ascii="Times New Roman" w:hAnsi="Times New Roman"/>
          <w:bCs/>
        </w:rPr>
      </w:pPr>
      <w:r>
        <w:rPr>
          <w:rFonts w:ascii="Times New Roman" w:hAnsi="Times New Roman"/>
          <w:bCs/>
        </w:rPr>
        <w:t>对于后续工作年限50年的结构，材料性能设计指标、地震作用、地震作用效应调整、结构构件承载力抗震调整系数应按现行国家设计规范、规程的有关规定执行；</w:t>
      </w:r>
    </w:p>
    <w:p w14:paraId="5507856F">
      <w:pPr>
        <w:pStyle w:val="246"/>
        <w:numPr>
          <w:ilvl w:val="0"/>
          <w:numId w:val="47"/>
        </w:numPr>
        <w:spacing w:line="240" w:lineRule="auto"/>
        <w:ind w:firstLineChars="0"/>
        <w:rPr>
          <w:rFonts w:ascii="Times New Roman" w:hAnsi="Times New Roman"/>
          <w:bCs/>
        </w:rPr>
      </w:pPr>
      <w:r>
        <w:rPr>
          <w:rFonts w:ascii="Times New Roman" w:hAnsi="Times New Roman"/>
          <w:bCs/>
        </w:rPr>
        <w:t>现行国家标准《建筑抗震鉴定标准》GB 50023规定的A、B类建筑结构，其设计特征周期、原结构构件的材料性能设计指标、地震作用效应调整等应按《建筑抗震鉴定标准》GB 50023的规定采用，结构构件的“承载力抗震调整系数”应采用下列“抗震加固的承载力调整系数”替代：</w:t>
      </w:r>
    </w:p>
    <w:p w14:paraId="4E81AF30">
      <w:pPr>
        <w:pStyle w:val="246"/>
        <w:numPr>
          <w:ilvl w:val="0"/>
          <w:numId w:val="47"/>
        </w:numPr>
        <w:spacing w:line="240" w:lineRule="auto"/>
        <w:ind w:firstLineChars="0"/>
        <w:rPr>
          <w:rFonts w:ascii="Times New Roman" w:hAnsi="Times New Roman"/>
          <w:bCs/>
        </w:rPr>
      </w:pPr>
      <w:r>
        <w:rPr>
          <w:rFonts w:ascii="Times New Roman" w:hAnsi="Times New Roman"/>
          <w:bCs/>
        </w:rPr>
        <w:t>A类建筑，加固后的构件仍应依据其原有构件按《建筑抗震鉴定标准》GB 50023规定的“抗震鉴定的承载力调整系数”值采用；新增钢筋混凝土构件、其他墙体可仍按原有构件对待。</w:t>
      </w:r>
    </w:p>
    <w:p w14:paraId="7ED56287">
      <w:pPr>
        <w:pStyle w:val="246"/>
        <w:numPr>
          <w:ilvl w:val="0"/>
          <w:numId w:val="47"/>
        </w:numPr>
        <w:spacing w:line="240" w:lineRule="auto"/>
        <w:ind w:firstLineChars="0"/>
        <w:rPr>
          <w:rFonts w:ascii="Times New Roman" w:hAnsi="Times New Roman"/>
          <w:bCs/>
        </w:rPr>
      </w:pPr>
      <w:r>
        <w:rPr>
          <w:rFonts w:ascii="Times New Roman" w:hAnsi="Times New Roman"/>
          <w:bCs/>
        </w:rPr>
        <w:t>B类建筑，宜按《建筑抗震设计规范》GB 50011规定的“承载力抗震调整系数”值采用。</w:t>
      </w:r>
    </w:p>
    <w:p w14:paraId="18E3573B">
      <w:pPr>
        <w:spacing w:line="240" w:lineRule="auto"/>
        <w:rPr>
          <w:rFonts w:ascii="Times New Roman" w:hAnsi="Times New Roman"/>
          <w:bCs/>
        </w:rPr>
      </w:pPr>
      <w:r>
        <w:rPr>
          <w:rFonts w:ascii="黑体" w:hAnsi="黑体" w:eastAsia="黑体" w:cs="黑体"/>
        </w:rPr>
        <w:t>6.3.3</w:t>
      </w:r>
      <w:r>
        <w:rPr>
          <w:rFonts w:ascii="Times New Roman" w:hAnsi="Times New Roman"/>
          <w:bCs/>
        </w:rPr>
        <w:t xml:space="preserve">  隔震层以上结构的水平及竖向地震作用应符合本规程第6.2节的规定。</w:t>
      </w:r>
    </w:p>
    <w:p w14:paraId="0C5F11C3">
      <w:pPr>
        <w:spacing w:line="240" w:lineRule="auto"/>
        <w:rPr>
          <w:rFonts w:ascii="Times New Roman" w:hAnsi="Times New Roman"/>
          <w:bCs/>
        </w:rPr>
      </w:pPr>
      <w:r>
        <w:rPr>
          <w:rFonts w:ascii="黑体" w:hAnsi="黑体" w:eastAsia="黑体" w:cs="黑体"/>
        </w:rPr>
        <w:t>6.3.4</w:t>
      </w:r>
      <w:r>
        <w:rPr>
          <w:rFonts w:ascii="Times New Roman" w:hAnsi="Times New Roman"/>
          <w:bCs/>
        </w:rPr>
        <w:t xml:space="preserve">  上部结构的抗震变形验算应按下列要求进行：</w:t>
      </w:r>
    </w:p>
    <w:p w14:paraId="5D8EFB25">
      <w:pPr>
        <w:pStyle w:val="246"/>
        <w:numPr>
          <w:ilvl w:val="0"/>
          <w:numId w:val="48"/>
        </w:numPr>
        <w:spacing w:line="240" w:lineRule="auto"/>
        <w:ind w:firstLineChars="0"/>
        <w:rPr>
          <w:rFonts w:ascii="Times New Roman" w:hAnsi="Times New Roman"/>
          <w:bCs/>
        </w:rPr>
      </w:pPr>
      <w:r>
        <w:rPr>
          <w:rFonts w:ascii="Times New Roman" w:hAnsi="Times New Roman"/>
          <w:bCs/>
        </w:rPr>
        <w:t>对框架、抗震墙和框架抗震墙结构，应进行多遇地震和罕遇地震作用下的层间位移验算。</w:t>
      </w:r>
    </w:p>
    <w:p w14:paraId="268F265B">
      <w:pPr>
        <w:pStyle w:val="246"/>
        <w:numPr>
          <w:ilvl w:val="0"/>
          <w:numId w:val="48"/>
        </w:numPr>
        <w:spacing w:line="240" w:lineRule="auto"/>
        <w:ind w:firstLineChars="0"/>
        <w:rPr>
          <w:rFonts w:ascii="Times New Roman" w:hAnsi="Times New Roman"/>
          <w:bCs/>
        </w:rPr>
      </w:pPr>
      <w:r>
        <w:rPr>
          <w:rFonts w:ascii="Times New Roman" w:hAnsi="Times New Roman"/>
          <w:bCs/>
        </w:rPr>
        <w:t>在多遇地震作用下，层间弹性位移角限值可按《建筑抗震设计规范》GB50011的规定采用。</w:t>
      </w:r>
    </w:p>
    <w:p w14:paraId="67A5199F">
      <w:pPr>
        <w:pStyle w:val="246"/>
        <w:numPr>
          <w:ilvl w:val="0"/>
          <w:numId w:val="48"/>
        </w:numPr>
        <w:spacing w:line="240" w:lineRule="auto"/>
        <w:ind w:firstLineChars="0"/>
        <w:rPr>
          <w:rFonts w:ascii="Times New Roman" w:hAnsi="Times New Roman"/>
          <w:bCs/>
        </w:rPr>
      </w:pPr>
      <w:r>
        <w:rPr>
          <w:rFonts w:ascii="Times New Roman" w:hAnsi="Times New Roman"/>
          <w:bCs/>
        </w:rPr>
        <w:t>在罕遇地震作用下，上部结构的层间弹塑性位移角限值可按《建筑抗震设计规范》GB50011的规定采用。</w:t>
      </w:r>
    </w:p>
    <w:p w14:paraId="7C1E2809">
      <w:pPr>
        <w:spacing w:line="240" w:lineRule="auto"/>
        <w:rPr>
          <w:rFonts w:ascii="Times New Roman" w:hAnsi="Times New Roman"/>
          <w:bCs/>
        </w:rPr>
      </w:pPr>
      <w:r>
        <w:rPr>
          <w:rFonts w:ascii="黑体" w:hAnsi="黑体" w:eastAsia="黑体" w:cs="黑体"/>
        </w:rPr>
        <w:t>6.3.5</w:t>
      </w:r>
      <w:r>
        <w:rPr>
          <w:rFonts w:ascii="Times New Roman" w:hAnsi="Times New Roman"/>
          <w:bCs/>
        </w:rPr>
        <w:t xml:space="preserve">  钢筋混凝土结构房屋隔震层以上结构可按《建筑抗震设计规范》GB50011相关要求进行抗震验算。</w:t>
      </w:r>
    </w:p>
    <w:p w14:paraId="30846CE0">
      <w:pPr>
        <w:spacing w:line="240" w:lineRule="auto"/>
        <w:rPr>
          <w:rFonts w:ascii="Times New Roman" w:hAnsi="Times New Roman"/>
          <w:bCs/>
        </w:rPr>
      </w:pPr>
      <w:r>
        <w:rPr>
          <w:rFonts w:ascii="黑体" w:hAnsi="黑体" w:eastAsia="黑体" w:cs="黑体"/>
        </w:rPr>
        <w:t>6.3.6</w:t>
      </w:r>
      <w:r>
        <w:rPr>
          <w:rFonts w:ascii="Times New Roman" w:hAnsi="Times New Roman"/>
          <w:bCs/>
        </w:rPr>
        <w:t xml:space="preserve">  砌体结构房屋隔震层以上结构应符合下列规定：</w:t>
      </w:r>
    </w:p>
    <w:p w14:paraId="6D93F1D5">
      <w:pPr>
        <w:pStyle w:val="246"/>
        <w:numPr>
          <w:ilvl w:val="0"/>
          <w:numId w:val="49"/>
        </w:numPr>
        <w:spacing w:line="240" w:lineRule="auto"/>
        <w:ind w:firstLineChars="0"/>
        <w:rPr>
          <w:rFonts w:ascii="Times New Roman" w:hAnsi="Times New Roman"/>
          <w:bCs/>
        </w:rPr>
      </w:pPr>
      <w:r>
        <w:rPr>
          <w:rFonts w:ascii="Times New Roman" w:hAnsi="Times New Roman"/>
          <w:bCs/>
        </w:rPr>
        <w:t>可按《建筑抗震设计规范》GB 50011抗震验算</w:t>
      </w:r>
      <w:r>
        <w:rPr>
          <w:rFonts w:hint="eastAsia" w:ascii="Times New Roman" w:hAnsi="Times New Roman"/>
          <w:bCs/>
        </w:rPr>
        <w:t>的相关规定采用</w:t>
      </w:r>
      <w:r>
        <w:rPr>
          <w:rFonts w:ascii="Times New Roman" w:hAnsi="Times New Roman"/>
          <w:bCs/>
        </w:rPr>
        <w:t>；</w:t>
      </w:r>
    </w:p>
    <w:p w14:paraId="3EFC2E29">
      <w:pPr>
        <w:pStyle w:val="246"/>
        <w:numPr>
          <w:ilvl w:val="0"/>
          <w:numId w:val="49"/>
        </w:numPr>
        <w:spacing w:line="240" w:lineRule="auto"/>
        <w:ind w:firstLineChars="0"/>
        <w:rPr>
          <w:rFonts w:ascii="Times New Roman" w:hAnsi="Times New Roman"/>
          <w:bCs/>
        </w:rPr>
      </w:pPr>
      <w:r>
        <w:rPr>
          <w:rFonts w:ascii="Times New Roman" w:hAnsi="Times New Roman"/>
          <w:bCs/>
        </w:rPr>
        <w:t>楼梯间及薄弱的窗间墙肢宜重点加强；</w:t>
      </w:r>
    </w:p>
    <w:p w14:paraId="1BCA5B9C">
      <w:pPr>
        <w:pStyle w:val="246"/>
        <w:numPr>
          <w:ilvl w:val="0"/>
          <w:numId w:val="49"/>
        </w:numPr>
        <w:spacing w:line="240" w:lineRule="auto"/>
        <w:ind w:firstLineChars="0"/>
        <w:rPr>
          <w:rFonts w:ascii="Times New Roman" w:hAnsi="Times New Roman"/>
          <w:bCs/>
        </w:rPr>
      </w:pPr>
      <w:r>
        <w:rPr>
          <w:rFonts w:ascii="Times New Roman" w:hAnsi="Times New Roman"/>
          <w:bCs/>
        </w:rPr>
        <w:t>对于未设置抗震构造措施以及采用预制装配式楼板的结构，宜加强其抗震整体性，但应避免对原结构产生过大破坏和增加较大自重。</w:t>
      </w:r>
    </w:p>
    <w:p w14:paraId="37CBC706">
      <w:pPr>
        <w:spacing w:line="240" w:lineRule="auto"/>
        <w:rPr>
          <w:rFonts w:ascii="Times New Roman" w:hAnsi="Times New Roman"/>
          <w:bCs/>
        </w:rPr>
      </w:pPr>
      <w:r>
        <w:rPr>
          <w:rFonts w:ascii="黑体" w:hAnsi="黑体" w:eastAsia="黑体" w:cs="黑体"/>
        </w:rPr>
        <w:t>6.3.7</w:t>
      </w:r>
      <w:r>
        <w:rPr>
          <w:rFonts w:ascii="Times New Roman" w:hAnsi="Times New Roman"/>
          <w:bCs/>
        </w:rPr>
        <w:t xml:space="preserve">  上部结构重新校核后，承载力或抗震措施仍然不满足现行规范要求的，应对结构进行加固补强。</w:t>
      </w:r>
    </w:p>
    <w:p w14:paraId="4F25549E">
      <w:pPr>
        <w:spacing w:line="240" w:lineRule="auto"/>
        <w:rPr>
          <w:rFonts w:ascii="Times New Roman" w:hAnsi="Times New Roman"/>
          <w:bCs/>
          <w:sz w:val="28"/>
          <w:szCs w:val="28"/>
        </w:rPr>
      </w:pPr>
      <w:r>
        <w:rPr>
          <w:rFonts w:ascii="黑体" w:hAnsi="黑体" w:eastAsia="黑体" w:cs="黑体"/>
        </w:rPr>
        <w:t>6.3.8</w:t>
      </w:r>
      <w:r>
        <w:rPr>
          <w:rFonts w:ascii="Times New Roman" w:hAnsi="Times New Roman"/>
          <w:bCs/>
        </w:rPr>
        <w:t xml:space="preserve">  </w:t>
      </w:r>
      <w:r>
        <w:rPr>
          <w:rFonts w:hint="eastAsia" w:ascii="Times New Roman" w:hAnsi="Times New Roman"/>
          <w:bCs/>
        </w:rPr>
        <w:t>荷载托换过程中，应按最不利工况进行上部结构的内力、变形复核。</w:t>
      </w:r>
    </w:p>
    <w:p w14:paraId="1E8E0420">
      <w:pPr>
        <w:pStyle w:val="108"/>
        <w:numPr>
          <w:ilvl w:val="2"/>
          <w:numId w:val="0"/>
        </w:numPr>
        <w:spacing w:before="312" w:beforeLines="100" w:after="312" w:afterLines="100"/>
      </w:pPr>
      <w:bookmarkStart w:id="325" w:name="_Toc139613968"/>
      <w:r>
        <w:rPr>
          <w:rFonts w:hint="eastAsia"/>
        </w:rPr>
        <w:t>6.</w:t>
      </w:r>
      <w:r>
        <w:t>4</w:t>
      </w:r>
      <w:r>
        <w:rPr>
          <w:rFonts w:hint="eastAsia"/>
        </w:rPr>
        <w:t xml:space="preserve"> </w:t>
      </w:r>
      <w:r>
        <w:t xml:space="preserve"> </w:t>
      </w:r>
      <w:r>
        <w:rPr>
          <w:rFonts w:hint="eastAsia"/>
        </w:rPr>
        <w:t>隔震层设计</w:t>
      </w:r>
      <w:bookmarkEnd w:id="325"/>
    </w:p>
    <w:p w14:paraId="7E94B927">
      <w:pPr>
        <w:spacing w:line="240" w:lineRule="auto"/>
        <w:rPr>
          <w:rFonts w:ascii="Times New Roman" w:hAnsi="Times New Roman"/>
        </w:rPr>
      </w:pPr>
      <w:r>
        <w:rPr>
          <w:rFonts w:hint="eastAsia" w:ascii="黑体" w:hAnsi="黑体" w:eastAsia="黑体" w:cs="黑体"/>
        </w:rPr>
        <w:t>6.</w:t>
      </w:r>
      <w:r>
        <w:rPr>
          <w:rFonts w:ascii="黑体" w:hAnsi="黑体" w:eastAsia="黑体" w:cs="黑体"/>
        </w:rPr>
        <w:t>4</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rPr>
        <w:t>隔震层设计应符合下列规定：</w:t>
      </w:r>
    </w:p>
    <w:p w14:paraId="1AF0767A">
      <w:pPr>
        <w:pStyle w:val="246"/>
        <w:numPr>
          <w:ilvl w:val="0"/>
          <w:numId w:val="50"/>
        </w:numPr>
        <w:spacing w:line="240" w:lineRule="auto"/>
        <w:ind w:firstLineChars="0"/>
        <w:rPr>
          <w:rFonts w:ascii="Times New Roman" w:hAnsi="Times New Roman"/>
        </w:rPr>
      </w:pPr>
      <w:r>
        <w:rPr>
          <w:rFonts w:ascii="Times New Roman" w:hAnsi="Times New Roman"/>
        </w:rPr>
        <w:t>同一隔震层选用多种类型、规格的隔震装置时，每个隔震装置的承载力和水平变形能力应能充分发挥，所有隔震装置的竖向变形应保持基本一致。橡胶类支座不宜与摩擦摆支座在同一隔震层中混合使用。</w:t>
      </w:r>
    </w:p>
    <w:p w14:paraId="4F8DA394">
      <w:pPr>
        <w:pStyle w:val="246"/>
        <w:numPr>
          <w:ilvl w:val="0"/>
          <w:numId w:val="50"/>
        </w:numPr>
        <w:spacing w:line="240" w:lineRule="auto"/>
        <w:ind w:firstLineChars="0"/>
        <w:rPr>
          <w:rFonts w:ascii="Times New Roman" w:hAnsi="Times New Roman"/>
        </w:rPr>
      </w:pPr>
      <w:r>
        <w:rPr>
          <w:rFonts w:ascii="Times New Roman" w:hAnsi="Times New Roman"/>
        </w:rPr>
        <w:t>隔震层采用摩擦摆隔震支座时，应考虑支座水平滑动时产生的竖向位移，及其对隔震层和结构的影响。</w:t>
      </w:r>
    </w:p>
    <w:p w14:paraId="516776CD">
      <w:pPr>
        <w:pStyle w:val="246"/>
        <w:numPr>
          <w:ilvl w:val="0"/>
          <w:numId w:val="50"/>
        </w:numPr>
        <w:spacing w:line="240" w:lineRule="auto"/>
        <w:ind w:firstLineChars="0"/>
        <w:rPr>
          <w:rFonts w:ascii="Times New Roman" w:hAnsi="Times New Roman"/>
        </w:rPr>
      </w:pPr>
      <w:r>
        <w:rPr>
          <w:rFonts w:ascii="Times New Roman" w:hAnsi="Times New Roman"/>
        </w:rPr>
        <w:t>当隔震层采用隔震支座和阻尼器时，应使隔震层在地震后基本恢复原位，隔震层在罕遇地震作用下的水平最大位移所对应的恢复力，不宜小于隔震层屈服力与摩阻力之和的1.2倍。</w:t>
      </w:r>
    </w:p>
    <w:p w14:paraId="4DE4831D">
      <w:pPr>
        <w:spacing w:line="240" w:lineRule="auto"/>
        <w:rPr>
          <w:rFonts w:ascii="Times New Roman" w:hAnsi="Times New Roman"/>
        </w:rPr>
      </w:pPr>
      <w:r>
        <w:rPr>
          <w:rFonts w:ascii="黑体" w:hAnsi="黑体" w:eastAsia="黑体" w:cs="黑体"/>
        </w:rPr>
        <w:t>6.4.2</w:t>
      </w:r>
      <w:r>
        <w:rPr>
          <w:rFonts w:ascii="Times New Roman" w:hAnsi="Times New Roman"/>
        </w:rPr>
        <w:t xml:space="preserve">  上部结构的竖向荷载应通过隔震层有效地传递给下部结构及基础。对于承重墙体、填充墙体及带有构造柱的墙体托换，可选择钢筋混凝土单梁或双夹梁托换。对于框架柱的荷载托换，可选择钢筋混凝土</w:t>
      </w:r>
      <w:r>
        <w:rPr>
          <w:rFonts w:hint="eastAsia" w:ascii="Times New Roman" w:hAnsi="Times New Roman"/>
        </w:rPr>
        <w:t>植筋</w:t>
      </w:r>
      <w:r>
        <w:rPr>
          <w:rFonts w:ascii="Times New Roman" w:hAnsi="Times New Roman"/>
        </w:rPr>
        <w:t>托换节点，或采用型钢混凝土托换节点。托换梁或节点应与隔震层楼板形成整体。</w:t>
      </w:r>
    </w:p>
    <w:p w14:paraId="505ED5BE">
      <w:pPr>
        <w:spacing w:line="240" w:lineRule="auto"/>
        <w:rPr>
          <w:rFonts w:ascii="Times New Roman" w:hAnsi="Times New Roman"/>
        </w:rPr>
      </w:pPr>
      <w:r>
        <w:rPr>
          <w:rFonts w:ascii="黑体" w:hAnsi="黑体" w:eastAsia="黑体" w:cs="黑体"/>
        </w:rPr>
        <w:t>6.4.3</w:t>
      </w:r>
      <w:r>
        <w:rPr>
          <w:rFonts w:ascii="Times New Roman" w:hAnsi="Times New Roman"/>
          <w:b/>
          <w:bCs/>
        </w:rPr>
        <w:t xml:space="preserve">  </w:t>
      </w:r>
      <w:r>
        <w:rPr>
          <w:rFonts w:hint="eastAsia" w:ascii="Times New Roman" w:hAnsi="Times New Roman"/>
        </w:rPr>
        <w:t>上部结构荷载托换设计应符合下列规定：</w:t>
      </w:r>
    </w:p>
    <w:p w14:paraId="1E54420D">
      <w:pPr>
        <w:pStyle w:val="246"/>
        <w:numPr>
          <w:ilvl w:val="0"/>
          <w:numId w:val="51"/>
        </w:numPr>
        <w:spacing w:line="240" w:lineRule="auto"/>
        <w:ind w:firstLineChars="0"/>
        <w:rPr>
          <w:rFonts w:ascii="Times New Roman" w:hAnsi="Times New Roman"/>
        </w:rPr>
      </w:pPr>
      <w:r>
        <w:rPr>
          <w:rFonts w:hint="eastAsia" w:ascii="Times New Roman" w:hAnsi="Times New Roman"/>
        </w:rPr>
        <w:t>荷载托换过程中的荷载应包括恒载、活载、风荷载、地震作用等，并应按最不利工况进行内力、变形分析。</w:t>
      </w:r>
    </w:p>
    <w:p w14:paraId="5F4B3B71">
      <w:pPr>
        <w:pStyle w:val="246"/>
        <w:numPr>
          <w:ilvl w:val="0"/>
          <w:numId w:val="51"/>
        </w:numPr>
        <w:spacing w:line="240" w:lineRule="auto"/>
        <w:ind w:firstLineChars="0"/>
        <w:rPr>
          <w:rFonts w:ascii="Times New Roman" w:hAnsi="Times New Roman"/>
        </w:rPr>
      </w:pPr>
      <w:r>
        <w:rPr>
          <w:rFonts w:hint="eastAsia" w:ascii="Times New Roman" w:hAnsi="Times New Roman"/>
        </w:rPr>
        <w:t>荷载托换体系中的临时结构，可采用荷载标准组合；荷载托换体系中的永久结构，应采用荷载基本组合。</w:t>
      </w:r>
    </w:p>
    <w:p w14:paraId="4705FA1D">
      <w:pPr>
        <w:pStyle w:val="246"/>
        <w:numPr>
          <w:ilvl w:val="0"/>
          <w:numId w:val="51"/>
        </w:numPr>
        <w:spacing w:line="240" w:lineRule="auto"/>
        <w:ind w:firstLineChars="0"/>
        <w:rPr>
          <w:rFonts w:ascii="Times New Roman" w:hAnsi="Times New Roman"/>
        </w:rPr>
      </w:pPr>
      <w:r>
        <w:rPr>
          <w:rFonts w:hint="eastAsia" w:ascii="Times New Roman" w:hAnsi="Times New Roman"/>
        </w:rPr>
        <w:t>砌体结构托换梁可按倒置弹性地基墙梁进行设计，其计算跨度为相邻三个支承点的两边缘支点的距离。</w:t>
      </w:r>
    </w:p>
    <w:p w14:paraId="5CC3F10E">
      <w:pPr>
        <w:pStyle w:val="246"/>
        <w:numPr>
          <w:ilvl w:val="0"/>
          <w:numId w:val="51"/>
        </w:numPr>
        <w:spacing w:line="240" w:lineRule="auto"/>
        <w:ind w:firstLineChars="0"/>
        <w:rPr>
          <w:rFonts w:ascii="Times New Roman" w:hAnsi="Times New Roman"/>
        </w:rPr>
      </w:pPr>
      <w:r>
        <w:rPr>
          <w:rFonts w:hint="eastAsia" w:ascii="Times New Roman" w:hAnsi="Times New Roman"/>
        </w:rPr>
        <w:t>框架结构的荷载托换结构，可按倒置的后设置牛腿设计。后设置牛腿，应验算正截面受弯承载力，局部受压承载力及斜截面的受剪承载力；后设置牛腿的钢筋布置、焊接长度及（直径）锚固应符合现行国家标准《混凝土结构设计规范》GB50010和《混凝土结构加固设计规范》GB 50367的有关规定。</w:t>
      </w:r>
    </w:p>
    <w:p w14:paraId="34CAE69D">
      <w:pPr>
        <w:widowControl/>
        <w:spacing w:line="240" w:lineRule="auto"/>
        <w:rPr>
          <w:rFonts w:ascii="Times New Roman" w:hAnsi="Times New Roman"/>
        </w:rPr>
      </w:pPr>
      <w:r>
        <w:rPr>
          <w:rFonts w:ascii="黑体" w:hAnsi="黑体" w:eastAsia="黑体" w:cs="黑体"/>
        </w:rPr>
        <w:t>6.4.4</w:t>
      </w:r>
      <w:r>
        <w:rPr>
          <w:rFonts w:ascii="Times New Roman" w:hAnsi="Times New Roman"/>
        </w:rPr>
        <w:t xml:space="preserve">  隔震层应具备足够的水平刚度和竖向刚度，其标高宜位于原建筑首层或以下。</w:t>
      </w:r>
    </w:p>
    <w:p w14:paraId="6E0C8E68">
      <w:pPr>
        <w:widowControl/>
        <w:spacing w:line="240" w:lineRule="auto"/>
        <w:rPr>
          <w:rFonts w:ascii="Times New Roman" w:hAnsi="Times New Roman"/>
        </w:rPr>
      </w:pPr>
      <w:r>
        <w:rPr>
          <w:rFonts w:ascii="黑体" w:hAnsi="黑体" w:eastAsia="黑体" w:cs="黑体"/>
        </w:rPr>
        <w:t>6.4.5</w:t>
      </w:r>
      <w:r>
        <w:rPr>
          <w:rFonts w:ascii="Times New Roman" w:hAnsi="Times New Roman"/>
        </w:rPr>
        <w:t xml:space="preserve"> </w:t>
      </w:r>
      <w:r>
        <w:rPr>
          <w:rFonts w:ascii="Times New Roman" w:hAnsi="Times New Roman"/>
          <w:color w:val="3366FF"/>
        </w:rPr>
        <w:t xml:space="preserve"> </w:t>
      </w:r>
      <w:r>
        <w:rPr>
          <w:rFonts w:ascii="Times New Roman" w:hAnsi="Times New Roman"/>
        </w:rPr>
        <w:t>隔震层楼板宜在同一标高，标高相差较大时，应加强错层交界区域的构造措施。多栋单体整体隔震时，单体交界区域的隔震层应加强。</w:t>
      </w:r>
    </w:p>
    <w:p w14:paraId="0B619CC6">
      <w:pPr>
        <w:widowControl/>
        <w:spacing w:line="240" w:lineRule="auto"/>
        <w:rPr>
          <w:rFonts w:ascii="Times New Roman" w:hAnsi="Times New Roman"/>
        </w:rPr>
      </w:pPr>
      <w:r>
        <w:rPr>
          <w:rFonts w:ascii="黑体" w:hAnsi="黑体" w:eastAsia="黑体" w:cs="黑体"/>
        </w:rPr>
        <w:t>6.4.6</w:t>
      </w:r>
      <w:r>
        <w:rPr>
          <w:rFonts w:ascii="Times New Roman" w:hAnsi="Times New Roman"/>
        </w:rPr>
        <w:t xml:space="preserve">  隔震层的水平刚度和阻尼应符合下列规定：</w:t>
      </w:r>
    </w:p>
    <w:p w14:paraId="329C63C8">
      <w:pPr>
        <w:pStyle w:val="246"/>
        <w:widowControl/>
        <w:numPr>
          <w:ilvl w:val="0"/>
          <w:numId w:val="52"/>
        </w:numPr>
        <w:spacing w:line="240" w:lineRule="auto"/>
        <w:ind w:firstLineChars="0"/>
        <w:rPr>
          <w:rFonts w:ascii="Times New Roman" w:hAnsi="Times New Roman"/>
        </w:rPr>
      </w:pPr>
      <w:r>
        <w:rPr>
          <w:rFonts w:ascii="Times New Roman" w:hAnsi="Times New Roman"/>
        </w:rPr>
        <w:t>可按《建筑抗震设计规范》GB50011</w:t>
      </w:r>
      <w:r>
        <w:rPr>
          <w:rFonts w:hint="eastAsia" w:ascii="Times New Roman" w:hAnsi="Times New Roman"/>
        </w:rPr>
        <w:t>的相关规定</w:t>
      </w:r>
      <w:r>
        <w:rPr>
          <w:rFonts w:ascii="Times New Roman" w:hAnsi="Times New Roman"/>
        </w:rPr>
        <w:t>进行隔震层的水平等效刚度和等效阻尼比</w:t>
      </w:r>
      <w:r>
        <w:rPr>
          <w:rFonts w:hint="eastAsia" w:ascii="Times New Roman" w:hAnsi="Times New Roman"/>
        </w:rPr>
        <w:t>的</w:t>
      </w:r>
      <w:r>
        <w:rPr>
          <w:rFonts w:ascii="Times New Roman" w:hAnsi="Times New Roman"/>
        </w:rPr>
        <w:t>计算。</w:t>
      </w:r>
    </w:p>
    <w:p w14:paraId="3ADB1C86">
      <w:pPr>
        <w:pStyle w:val="246"/>
        <w:widowControl/>
        <w:numPr>
          <w:ilvl w:val="0"/>
          <w:numId w:val="52"/>
        </w:numPr>
        <w:spacing w:line="240" w:lineRule="auto"/>
        <w:ind w:firstLineChars="0"/>
        <w:rPr>
          <w:rFonts w:ascii="Times New Roman" w:hAnsi="Times New Roman"/>
        </w:rPr>
      </w:pPr>
      <w:r>
        <w:rPr>
          <w:rFonts w:ascii="Times New Roman" w:hAnsi="Times New Roman"/>
        </w:rPr>
        <w:t>当隔震层设有附加阻尼装置时，尚应计入阻尼装置的阻尼。</w:t>
      </w:r>
    </w:p>
    <w:p w14:paraId="3D9BCDB9">
      <w:pPr>
        <w:pStyle w:val="246"/>
        <w:widowControl/>
        <w:numPr>
          <w:ilvl w:val="0"/>
          <w:numId w:val="52"/>
        </w:numPr>
        <w:spacing w:line="240" w:lineRule="auto"/>
        <w:ind w:firstLineChars="0"/>
        <w:rPr>
          <w:rFonts w:ascii="Times New Roman" w:hAnsi="Times New Roman"/>
        </w:rPr>
      </w:pPr>
      <w:r>
        <w:rPr>
          <w:rFonts w:ascii="Times New Roman" w:hAnsi="Times New Roman"/>
        </w:rPr>
        <w:t>隔震支座和阻尼装置的设计参数，应与产品型式检验的结果相符，检验时支座竖向荷载应</w:t>
      </w:r>
      <w:r>
        <w:rPr>
          <w:rFonts w:hint="eastAsia" w:ascii="Times New Roman" w:hAnsi="Times New Roman"/>
        </w:rPr>
        <w:t>采用本规程表</w:t>
      </w:r>
      <w:r>
        <w:rPr>
          <w:rFonts w:ascii="Times New Roman" w:hAnsi="Times New Roman"/>
        </w:rPr>
        <w:t>8</w:t>
      </w:r>
      <w:r>
        <w:rPr>
          <w:rFonts w:hint="eastAsia" w:ascii="Times New Roman" w:hAnsi="Times New Roman"/>
        </w:rPr>
        <w:t>规定的压应力限值，</w:t>
      </w:r>
      <w:r>
        <w:rPr>
          <w:rFonts w:ascii="Times New Roman" w:hAnsi="Times New Roman"/>
        </w:rPr>
        <w:t>对应不同地震烈度作用时的隔震层水平位移可求得等效刚度和等效阻尼比。</w:t>
      </w:r>
      <w:r>
        <w:rPr>
          <w:rFonts w:ascii="Times New Roman" w:hAnsi="Times New Roman"/>
        </w:rPr>
        <w:fldChar w:fldCharType="begin"/>
      </w:r>
      <w:r>
        <w:rPr>
          <w:rFonts w:ascii="Times New Roman" w:hAnsi="Times New Roman"/>
        </w:rPr>
        <w:fldChar w:fldCharType="separate"/>
      </w:r>
      <w:r>
        <w:rPr>
          <w:rFonts w:ascii="Times New Roman" w:hAnsi="Times New Roman"/>
        </w:rPr>
        <w:fldChar w:fldCharType="end"/>
      </w:r>
    </w:p>
    <w:p w14:paraId="14F819BB">
      <w:pPr>
        <w:widowControl/>
        <w:spacing w:line="240" w:lineRule="auto"/>
        <w:rPr>
          <w:rFonts w:ascii="Times New Roman" w:hAnsi="Times New Roman"/>
          <w:iCs/>
        </w:rPr>
      </w:pPr>
      <w:r>
        <w:rPr>
          <w:rFonts w:ascii="黑体" w:hAnsi="黑体" w:eastAsia="黑体" w:cs="黑体"/>
        </w:rPr>
        <w:t>6.4.7</w:t>
      </w:r>
      <w:r>
        <w:rPr>
          <w:rFonts w:ascii="Times New Roman" w:hAnsi="Times New Roman"/>
          <w:iCs/>
        </w:rPr>
        <w:t xml:space="preserve">  罕遇地震作用下隔震支座的水平位移可根据下列原则确定：</w:t>
      </w:r>
    </w:p>
    <w:p w14:paraId="60125FF7">
      <w:pPr>
        <w:pStyle w:val="246"/>
        <w:widowControl/>
        <w:numPr>
          <w:ilvl w:val="0"/>
          <w:numId w:val="53"/>
        </w:numPr>
        <w:spacing w:line="240" w:lineRule="auto"/>
        <w:ind w:firstLineChars="0"/>
        <w:rPr>
          <w:rFonts w:ascii="Times New Roman" w:hAnsi="Times New Roman"/>
          <w:iCs/>
        </w:rPr>
      </w:pPr>
      <w:r>
        <w:rPr>
          <w:rFonts w:ascii="Times New Roman" w:hAnsi="Times New Roman"/>
          <w:iCs/>
        </w:rPr>
        <w:t>一般情况下，应采用振型分解反应谱法结合迭代的方法或时程分析法，对隔震体系整体进行分析，确定不同设防地震作用下隔震层位移幅值。</w:t>
      </w:r>
    </w:p>
    <w:p w14:paraId="0CE89747">
      <w:pPr>
        <w:pStyle w:val="246"/>
        <w:widowControl/>
        <w:numPr>
          <w:ilvl w:val="0"/>
          <w:numId w:val="53"/>
        </w:numPr>
        <w:spacing w:line="240" w:lineRule="auto"/>
        <w:ind w:firstLineChars="0"/>
        <w:rPr>
          <w:rFonts w:ascii="Times New Roman" w:hAnsi="Times New Roman"/>
          <w:iCs/>
        </w:rPr>
      </w:pPr>
      <w:r>
        <w:rPr>
          <w:rFonts w:ascii="Times New Roman" w:hAnsi="Times New Roman"/>
          <w:iCs/>
        </w:rPr>
        <w:t>采用底部剪力法确定地震作用的隔震结构，其隔震层水平位移可采用下式简化方法：</w:t>
      </w:r>
    </w:p>
    <w:p w14:paraId="05B16C47">
      <w:pPr>
        <w:widowControl/>
        <w:spacing w:line="240" w:lineRule="auto"/>
        <w:jc w:val="center"/>
        <w:rPr>
          <w:rFonts w:ascii="Times New Roman" w:hAnsi="Times New Roman"/>
          <w:iCs/>
        </w:rPr>
      </w:pPr>
      <w:r>
        <w:rPr>
          <w:rFonts w:ascii="Times New Roman" w:hAnsi="Times New Roman"/>
          <w:i/>
        </w:rPr>
        <w:t>u</w:t>
      </w:r>
      <w:r>
        <w:rPr>
          <w:rFonts w:ascii="Times New Roman" w:hAnsi="Times New Roman"/>
          <w:iCs/>
          <w:vertAlign w:val="subscript"/>
        </w:rPr>
        <w:t>h</w:t>
      </w:r>
      <w:r>
        <w:rPr>
          <w:rFonts w:ascii="Times New Roman" w:hAnsi="Times New Roman"/>
          <w:iCs/>
        </w:rPr>
        <w:t xml:space="preserve"> = </w:t>
      </w:r>
      <w:r>
        <w:rPr>
          <w:rFonts w:ascii="Times New Roman" w:hAnsi="Times New Roman"/>
          <w:i/>
        </w:rPr>
        <w:t>F</w:t>
      </w:r>
      <w:r>
        <w:rPr>
          <w:rFonts w:ascii="Times New Roman" w:hAnsi="Times New Roman"/>
          <w:iCs/>
          <w:vertAlign w:val="subscript"/>
        </w:rPr>
        <w:t>h</w:t>
      </w:r>
      <w:r>
        <w:rPr>
          <w:rFonts w:ascii="Times New Roman" w:hAnsi="Times New Roman"/>
          <w:iCs/>
        </w:rPr>
        <w:t xml:space="preserve"> / </w:t>
      </w:r>
      <w:r>
        <w:rPr>
          <w:rFonts w:ascii="Times New Roman" w:hAnsi="Times New Roman"/>
          <w:i/>
        </w:rPr>
        <w:t>K</w:t>
      </w:r>
      <w:r>
        <w:rPr>
          <w:rFonts w:ascii="Times New Roman" w:hAnsi="Times New Roman"/>
          <w:iCs/>
          <w:vertAlign w:val="subscript"/>
        </w:rPr>
        <w:t>h</w:t>
      </w:r>
    </w:p>
    <w:p w14:paraId="3F0B7670">
      <w:pPr>
        <w:pStyle w:val="2"/>
        <w:snapToGrid w:val="0"/>
        <w:spacing w:after="0" w:line="240" w:lineRule="auto"/>
        <w:jc w:val="center"/>
        <w:rPr>
          <w:rFonts w:ascii="宋体" w:hAnsi="宋体"/>
          <w:bCs/>
        </w:rPr>
      </w:pPr>
    </w:p>
    <w:p w14:paraId="5D43B390">
      <w:pPr>
        <w:pStyle w:val="2"/>
        <w:snapToGrid w:val="0"/>
        <w:spacing w:after="0" w:line="240" w:lineRule="auto"/>
        <w:jc w:val="right"/>
        <w:rPr>
          <w:rFonts w:ascii="宋体" w:hAnsi="宋体"/>
          <w:bCs/>
        </w:rPr>
      </w:pPr>
      <w:r>
        <w:rPr>
          <w:rFonts w:hint="eastAsia" w:ascii="宋体" w:hAnsi="宋体"/>
          <w:bCs/>
        </w:rPr>
        <w:t>…………………………（</w:t>
      </w:r>
      <w:r>
        <w:rPr>
          <w:rFonts w:ascii="宋体" w:hAnsi="宋体"/>
          <w:bCs/>
        </w:rPr>
        <w:t>9</w:t>
      </w:r>
      <w:r>
        <w:rPr>
          <w:rFonts w:hint="eastAsia" w:ascii="宋体" w:hAnsi="宋体"/>
          <w:bCs/>
        </w:rPr>
        <w:t>）</w:t>
      </w:r>
    </w:p>
    <w:p w14:paraId="4AB6FB3C">
      <w:pPr>
        <w:pStyle w:val="2"/>
        <w:spacing w:after="0"/>
        <w:ind w:firstLine="420" w:firstLineChars="200"/>
        <w:rPr>
          <w:rFonts w:ascii="宋体" w:hAnsi="宋体"/>
          <w:bCs/>
        </w:rPr>
      </w:pPr>
      <w:r>
        <w:rPr>
          <w:rFonts w:hint="eastAsia" w:ascii="宋体" w:hAnsi="宋体"/>
          <w:bCs/>
        </w:rPr>
        <w:t>式中：</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1139"/>
        <w:gridCol w:w="8323"/>
      </w:tblGrid>
      <w:tr w14:paraId="25A77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24C8E444">
            <w:pPr>
              <w:pStyle w:val="2"/>
              <w:snapToGrid w:val="0"/>
              <w:spacing w:after="0" w:line="264" w:lineRule="auto"/>
              <w:jc w:val="right"/>
              <w:rPr>
                <w:rFonts w:ascii="Times New Roman" w:hAnsi="Times New Roman"/>
                <w:i/>
                <w:iCs/>
              </w:rPr>
            </w:pPr>
            <w:r>
              <w:rPr>
                <w:rFonts w:ascii="Times New Roman" w:hAnsi="Times New Roman"/>
                <w:i/>
              </w:rPr>
              <w:t>u</w:t>
            </w:r>
            <w:r>
              <w:rPr>
                <w:rFonts w:ascii="Times New Roman" w:hAnsi="Times New Roman"/>
                <w:iCs/>
                <w:vertAlign w:val="subscript"/>
              </w:rPr>
              <w:t>h</w:t>
            </w:r>
          </w:p>
        </w:tc>
        <w:tc>
          <w:tcPr>
            <w:tcW w:w="8323" w:type="dxa"/>
            <w:vAlign w:val="center"/>
          </w:tcPr>
          <w:p w14:paraId="278D2BC5">
            <w:pPr>
              <w:pStyle w:val="2"/>
              <w:snapToGrid w:val="0"/>
              <w:spacing w:after="0" w:line="264" w:lineRule="auto"/>
              <w:rPr>
                <w:rFonts w:ascii="Times New Roman" w:hAnsi="Times New Roman"/>
                <w:i/>
                <w:iCs/>
              </w:rPr>
            </w:pPr>
            <w:r>
              <w:rPr>
                <w:rFonts w:hint="eastAsia" w:ascii="Times New Roman" w:hAnsi="Times New Roman"/>
              </w:rPr>
              <w:t>——隔震层水平位移（mm）；</w:t>
            </w:r>
          </w:p>
        </w:tc>
      </w:tr>
      <w:tr w14:paraId="12F2F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135BEBAB">
            <w:pPr>
              <w:pStyle w:val="2"/>
              <w:snapToGrid w:val="0"/>
              <w:spacing w:after="0" w:line="264" w:lineRule="auto"/>
              <w:jc w:val="right"/>
              <w:rPr>
                <w:rFonts w:ascii="Times New Roman" w:hAnsi="Times New Roman"/>
                <w:i/>
                <w:iCs/>
              </w:rPr>
            </w:pPr>
            <w:r>
              <w:rPr>
                <w:rFonts w:ascii="Times New Roman" w:hAnsi="Times New Roman"/>
                <w:i/>
              </w:rPr>
              <w:t>F</w:t>
            </w:r>
            <w:r>
              <w:rPr>
                <w:rFonts w:ascii="Times New Roman" w:hAnsi="Times New Roman"/>
                <w:iCs/>
                <w:vertAlign w:val="subscript"/>
              </w:rPr>
              <w:t>h</w:t>
            </w:r>
          </w:p>
        </w:tc>
        <w:tc>
          <w:tcPr>
            <w:tcW w:w="8323" w:type="dxa"/>
            <w:vAlign w:val="center"/>
          </w:tcPr>
          <w:p w14:paraId="398DB7A0">
            <w:pPr>
              <w:pStyle w:val="2"/>
              <w:snapToGrid w:val="0"/>
              <w:spacing w:after="0" w:line="264" w:lineRule="auto"/>
              <w:rPr>
                <w:rFonts w:ascii="Times New Roman" w:hAnsi="Times New Roman"/>
                <w:i/>
                <w:iCs/>
              </w:rPr>
            </w:pPr>
            <w:r>
              <w:rPr>
                <w:rFonts w:hint="eastAsia" w:ascii="Times New Roman" w:hAnsi="Times New Roman"/>
              </w:rPr>
              <w:t>——隔震层水平剪力（kN）；</w:t>
            </w:r>
          </w:p>
        </w:tc>
      </w:tr>
      <w:tr w14:paraId="18EF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1139" w:type="dxa"/>
          </w:tcPr>
          <w:p w14:paraId="5B091ED5">
            <w:pPr>
              <w:pStyle w:val="2"/>
              <w:snapToGrid w:val="0"/>
              <w:spacing w:after="0" w:line="264" w:lineRule="auto"/>
              <w:jc w:val="right"/>
              <w:rPr>
                <w:rFonts w:ascii="Times New Roman" w:hAnsi="Times New Roman"/>
                <w:i/>
                <w:iCs/>
              </w:rPr>
            </w:pPr>
            <w:r>
              <w:rPr>
                <w:rFonts w:ascii="Times New Roman" w:hAnsi="Times New Roman"/>
                <w:i/>
              </w:rPr>
              <w:t>K</w:t>
            </w:r>
            <w:r>
              <w:rPr>
                <w:rFonts w:ascii="Times New Roman" w:hAnsi="Times New Roman"/>
                <w:iCs/>
                <w:vertAlign w:val="subscript"/>
              </w:rPr>
              <w:t>h</w:t>
            </w:r>
          </w:p>
        </w:tc>
        <w:tc>
          <w:tcPr>
            <w:tcW w:w="8323" w:type="dxa"/>
            <w:vAlign w:val="center"/>
          </w:tcPr>
          <w:p w14:paraId="5E00039D">
            <w:pPr>
              <w:pStyle w:val="2"/>
              <w:snapToGrid w:val="0"/>
              <w:spacing w:after="0" w:line="264" w:lineRule="auto"/>
              <w:rPr>
                <w:rFonts w:ascii="Times New Roman" w:hAnsi="Times New Roman"/>
                <w:i/>
                <w:iCs/>
              </w:rPr>
            </w:pPr>
            <w:r>
              <w:rPr>
                <w:rFonts w:hint="eastAsia" w:ascii="Times New Roman" w:hAnsi="Times New Roman"/>
              </w:rPr>
              <w:t>——隔震层水平刚度（k</w:t>
            </w:r>
            <w:r>
              <w:rPr>
                <w:rFonts w:ascii="Times New Roman" w:hAnsi="Times New Roman"/>
              </w:rPr>
              <w:t>N/</w:t>
            </w:r>
            <w:r>
              <w:rPr>
                <w:rFonts w:hint="eastAsia" w:ascii="Times New Roman" w:hAnsi="Times New Roman"/>
              </w:rPr>
              <w:t>m）</w:t>
            </w:r>
            <w:r>
              <w:rPr>
                <w:rFonts w:ascii="Times New Roman" w:hAnsi="Times New Roman"/>
              </w:rPr>
              <w:t>。</w:t>
            </w:r>
          </w:p>
        </w:tc>
      </w:tr>
    </w:tbl>
    <w:p w14:paraId="6460301B">
      <w:pPr>
        <w:pStyle w:val="246"/>
        <w:widowControl/>
        <w:numPr>
          <w:ilvl w:val="0"/>
          <w:numId w:val="53"/>
        </w:numPr>
        <w:spacing w:line="240" w:lineRule="auto"/>
        <w:ind w:firstLineChars="0"/>
        <w:rPr>
          <w:rFonts w:ascii="Times New Roman" w:hAnsi="Times New Roman"/>
          <w:iCs/>
        </w:rPr>
      </w:pPr>
      <w:r>
        <w:rPr>
          <w:rFonts w:ascii="Times New Roman" w:hAnsi="Times New Roman"/>
          <w:iCs/>
        </w:rPr>
        <w:t>除特殊规定外，在罕遇地震作用下</w:t>
      </w:r>
      <w:r>
        <w:rPr>
          <w:rFonts w:hint="eastAsia" w:ascii="Times New Roman" w:hAnsi="Times New Roman"/>
          <w:iCs/>
        </w:rPr>
        <w:t>，</w:t>
      </w:r>
      <w:r>
        <w:rPr>
          <w:rFonts w:ascii="Times New Roman" w:hAnsi="Times New Roman"/>
          <w:iCs/>
        </w:rPr>
        <w:t>隔震橡胶支座</w:t>
      </w:r>
      <w:r>
        <w:rPr>
          <w:rFonts w:hint="eastAsia" w:ascii="Times New Roman" w:hAnsi="Times New Roman"/>
          <w:iCs/>
        </w:rPr>
        <w:t>水平位移</w:t>
      </w:r>
      <w:r>
        <w:rPr>
          <w:rFonts w:ascii="Times New Roman" w:hAnsi="Times New Roman"/>
          <w:iCs/>
        </w:rPr>
        <w:t>不应大于支座直径的0.5倍和各层橡胶厚度之和3.0倍二者的较小值</w:t>
      </w:r>
      <w:r>
        <w:rPr>
          <w:rFonts w:hint="eastAsia" w:ascii="Times New Roman" w:hAnsi="Times New Roman"/>
          <w:iCs/>
        </w:rPr>
        <w:t>，</w:t>
      </w:r>
      <w:r>
        <w:rPr>
          <w:rFonts w:ascii="Times New Roman" w:hAnsi="Times New Roman"/>
          <w:iCs/>
        </w:rPr>
        <w:t>弹性滑板支座</w:t>
      </w:r>
      <w:r>
        <w:rPr>
          <w:rFonts w:hint="eastAsia" w:ascii="Times New Roman" w:hAnsi="Times New Roman"/>
          <w:iCs/>
        </w:rPr>
        <w:t>、</w:t>
      </w:r>
      <w:r>
        <w:rPr>
          <w:rFonts w:ascii="Times New Roman" w:hAnsi="Times New Roman"/>
          <w:iCs/>
        </w:rPr>
        <w:t>摩擦摆隔震支座的</w:t>
      </w:r>
      <w:r>
        <w:rPr>
          <w:rFonts w:hint="eastAsia" w:ascii="Times New Roman" w:hAnsi="Times New Roman"/>
          <w:iCs/>
        </w:rPr>
        <w:t>水平位移</w:t>
      </w:r>
      <w:r>
        <w:rPr>
          <w:rFonts w:ascii="Times New Roman" w:hAnsi="Times New Roman"/>
          <w:iCs/>
        </w:rPr>
        <w:t>不应大于其产品水平极限位移。</w:t>
      </w:r>
    </w:p>
    <w:p w14:paraId="7D7D6D3C">
      <w:pPr>
        <w:widowControl/>
        <w:spacing w:line="240" w:lineRule="auto"/>
        <w:rPr>
          <w:rFonts w:ascii="Times New Roman" w:hAnsi="Times New Roman"/>
          <w:iCs/>
        </w:rPr>
      </w:pPr>
      <w:r>
        <w:rPr>
          <w:rFonts w:ascii="黑体" w:hAnsi="黑体" w:eastAsia="黑体" w:cs="黑体"/>
        </w:rPr>
        <w:t>6.4.8</w:t>
      </w:r>
      <w:r>
        <w:rPr>
          <w:rFonts w:ascii="Times New Roman" w:hAnsi="Times New Roman"/>
          <w:iCs/>
        </w:rPr>
        <w:t xml:space="preserve">  当原基础埋深较浅不便于隔震层设置时，可采用变截面梁或增设支点的方式，减小梁高以便于隔震支座的设置。</w:t>
      </w:r>
    </w:p>
    <w:p w14:paraId="5CF87226">
      <w:pPr>
        <w:widowControl/>
        <w:spacing w:line="240" w:lineRule="auto"/>
        <w:jc w:val="left"/>
        <w:rPr>
          <w:rFonts w:ascii="Times New Roman" w:hAnsi="Times New Roman"/>
        </w:rPr>
      </w:pPr>
      <w:r>
        <w:rPr>
          <w:rFonts w:ascii="黑体" w:hAnsi="黑体" w:eastAsia="黑体" w:cs="黑体"/>
        </w:rPr>
        <w:t>6.4.9</w:t>
      </w:r>
      <w:r>
        <w:rPr>
          <w:rFonts w:ascii="Times New Roman" w:hAnsi="Times New Roman"/>
          <w:color w:val="000000"/>
        </w:rPr>
        <w:t xml:space="preserve">  隔震支座与上部结构和下部结构应有可靠的连接，并应在罕遇地震作用下进行承载力验算。</w:t>
      </w:r>
    </w:p>
    <w:p w14:paraId="59E20748">
      <w:pPr>
        <w:pStyle w:val="108"/>
        <w:numPr>
          <w:ilvl w:val="2"/>
          <w:numId w:val="0"/>
        </w:numPr>
        <w:spacing w:before="312" w:beforeLines="100" w:after="312" w:afterLines="100"/>
      </w:pPr>
      <w:bookmarkStart w:id="326" w:name="_Toc139613969"/>
      <w:r>
        <w:rPr>
          <w:rFonts w:hint="eastAsia"/>
        </w:rPr>
        <w:t>6.</w:t>
      </w:r>
      <w:r>
        <w:t>5</w:t>
      </w:r>
      <w:r>
        <w:rPr>
          <w:rFonts w:hint="eastAsia"/>
        </w:rPr>
        <w:t xml:space="preserve"> </w:t>
      </w:r>
      <w:r>
        <w:t xml:space="preserve"> </w:t>
      </w:r>
      <w:r>
        <w:rPr>
          <w:rFonts w:hint="eastAsia"/>
        </w:rPr>
        <w:t>隔震支座设计</w:t>
      </w:r>
      <w:bookmarkEnd w:id="326"/>
    </w:p>
    <w:p w14:paraId="1542D1EC">
      <w:pPr>
        <w:spacing w:line="240" w:lineRule="auto"/>
        <w:rPr>
          <w:rFonts w:ascii="Times New Roman" w:hAnsi="Times New Roman"/>
        </w:rPr>
      </w:pPr>
      <w:r>
        <w:rPr>
          <w:rFonts w:ascii="黑体" w:hAnsi="黑体" w:eastAsia="黑体" w:cs="黑体"/>
        </w:rPr>
        <w:t>6.5.1</w:t>
      </w:r>
      <w:r>
        <w:rPr>
          <w:rFonts w:ascii="Times New Roman" w:hAnsi="Times New Roman"/>
        </w:rPr>
        <w:t xml:space="preserve">  隔震支座包括天然橡胶支座、铅芯橡胶支座、高阻尼橡胶支座、弹性滑板支座、摩擦摆支座等类型，设计应根据具体工程需要合理选用。</w:t>
      </w:r>
    </w:p>
    <w:p w14:paraId="6F1BD171">
      <w:pPr>
        <w:spacing w:line="240" w:lineRule="auto"/>
        <w:rPr>
          <w:rFonts w:ascii="Times New Roman" w:hAnsi="Times New Roman"/>
        </w:rPr>
      </w:pPr>
      <w:r>
        <w:rPr>
          <w:rFonts w:ascii="黑体" w:hAnsi="黑体" w:eastAsia="黑体" w:cs="黑体"/>
        </w:rPr>
        <w:t>6.5.2</w:t>
      </w:r>
      <w:r>
        <w:rPr>
          <w:rFonts w:ascii="Times New Roman" w:hAnsi="Times New Roman"/>
        </w:rPr>
        <w:t xml:space="preserve">  隔震支座的设计参数应与产品型式检验的结果相符，隔震支座的力学分析模型、连接设计、压应力、拉应力、水平位移、水平极限变形或水平极限位移等应符合现行国家标准《建筑隔震设计标准》GB/T 51408的相关规定。此外，隔震支座设计尚应符合下列规定：</w:t>
      </w:r>
    </w:p>
    <w:p w14:paraId="20FA733C">
      <w:pPr>
        <w:pStyle w:val="246"/>
        <w:numPr>
          <w:ilvl w:val="0"/>
          <w:numId w:val="54"/>
        </w:numPr>
        <w:spacing w:line="240" w:lineRule="auto"/>
        <w:ind w:firstLineChars="0"/>
        <w:rPr>
          <w:rFonts w:ascii="Times New Roman" w:hAnsi="Times New Roman"/>
        </w:rPr>
      </w:pPr>
      <w:r>
        <w:rPr>
          <w:rFonts w:ascii="Times New Roman" w:hAnsi="Times New Roman"/>
        </w:rPr>
        <w:t>隔震支座的设计工作年限应符合本规程第5.6条的规定，且不应低于30年</w:t>
      </w:r>
      <w:r>
        <w:rPr>
          <w:rFonts w:hint="eastAsia" w:ascii="Times New Roman" w:hAnsi="Times New Roman"/>
        </w:rPr>
        <w:t>。</w:t>
      </w:r>
    </w:p>
    <w:p w14:paraId="000C80BB">
      <w:pPr>
        <w:pStyle w:val="246"/>
        <w:numPr>
          <w:ilvl w:val="0"/>
          <w:numId w:val="54"/>
        </w:numPr>
        <w:spacing w:line="240" w:lineRule="auto"/>
        <w:ind w:firstLineChars="0"/>
        <w:rPr>
          <w:rFonts w:ascii="Times New Roman" w:hAnsi="Times New Roman"/>
        </w:rPr>
      </w:pPr>
      <w:r>
        <w:rPr>
          <w:rFonts w:ascii="Times New Roman" w:hAnsi="Times New Roman"/>
        </w:rPr>
        <w:t>隔震支座的性能参数应经试验确定。设计文件上应注明对隔震支座的性能要求，隔震支座安装前应具有符合设计要求的型式检验报告及出厂检验报告</w:t>
      </w:r>
      <w:r>
        <w:rPr>
          <w:rFonts w:hint="eastAsia" w:ascii="Times New Roman" w:hAnsi="Times New Roman"/>
        </w:rPr>
        <w:t>。</w:t>
      </w:r>
    </w:p>
    <w:p w14:paraId="125A3294">
      <w:pPr>
        <w:pStyle w:val="246"/>
        <w:numPr>
          <w:ilvl w:val="0"/>
          <w:numId w:val="54"/>
        </w:numPr>
        <w:spacing w:line="240" w:lineRule="auto"/>
        <w:ind w:firstLineChars="0"/>
        <w:rPr>
          <w:rFonts w:ascii="Times New Roman" w:hAnsi="Times New Roman"/>
        </w:rPr>
      </w:pPr>
      <w:r>
        <w:rPr>
          <w:rFonts w:ascii="Times New Roman" w:hAnsi="Times New Roman"/>
          <w:color w:val="000000"/>
        </w:rPr>
        <w:t>隔震层设置在有耐火要求的使用空间中时，</w:t>
      </w:r>
      <w:r>
        <w:rPr>
          <w:rFonts w:ascii="Times New Roman" w:hAnsi="Times New Roman"/>
        </w:rPr>
        <w:t>隔震支座及其连接应按其使用空间的耐火等级采取防火措施，</w:t>
      </w:r>
      <w:r>
        <w:rPr>
          <w:rFonts w:ascii="Times New Roman" w:hAnsi="Times New Roman"/>
          <w:color w:val="000000"/>
        </w:rPr>
        <w:t>定期检查以消除火灾隐患，</w:t>
      </w:r>
      <w:r>
        <w:rPr>
          <w:rFonts w:ascii="Times New Roman" w:hAnsi="Times New Roman"/>
        </w:rPr>
        <w:t>且耐火极限不应低于与其连接的竖向构件的耐火极限</w:t>
      </w:r>
      <w:r>
        <w:rPr>
          <w:rFonts w:hint="eastAsia" w:ascii="Times New Roman" w:hAnsi="Times New Roman"/>
        </w:rPr>
        <w:t>。</w:t>
      </w:r>
    </w:p>
    <w:p w14:paraId="7D8F3099">
      <w:pPr>
        <w:pStyle w:val="246"/>
        <w:numPr>
          <w:ilvl w:val="0"/>
          <w:numId w:val="54"/>
        </w:numPr>
        <w:spacing w:line="240" w:lineRule="auto"/>
        <w:ind w:firstLineChars="0"/>
        <w:rPr>
          <w:rFonts w:ascii="Times New Roman" w:hAnsi="Times New Roman"/>
        </w:rPr>
      </w:pPr>
      <w:r>
        <w:rPr>
          <w:rFonts w:ascii="Times New Roman" w:hAnsi="Times New Roman"/>
        </w:rPr>
        <w:t>隔震支座外露的预埋件应有可靠的防锈措施。隔震支座外露的金属部件表面应进行防腐处理</w:t>
      </w:r>
      <w:r>
        <w:rPr>
          <w:rFonts w:hint="eastAsia" w:ascii="Times New Roman" w:hAnsi="Times New Roman"/>
        </w:rPr>
        <w:t>。</w:t>
      </w:r>
    </w:p>
    <w:p w14:paraId="10523FE8">
      <w:pPr>
        <w:pStyle w:val="246"/>
        <w:numPr>
          <w:ilvl w:val="0"/>
          <w:numId w:val="54"/>
        </w:numPr>
        <w:spacing w:line="240" w:lineRule="auto"/>
        <w:ind w:firstLineChars="0"/>
        <w:rPr>
          <w:rFonts w:ascii="Times New Roman" w:hAnsi="Times New Roman"/>
        </w:rPr>
      </w:pPr>
      <w:r>
        <w:rPr>
          <w:rFonts w:ascii="Times New Roman" w:hAnsi="Times New Roman"/>
        </w:rPr>
        <w:t>隔震支座的设置部位除应按计算确定外，尚应考虑便于检查与替换。</w:t>
      </w:r>
    </w:p>
    <w:p w14:paraId="4501C0AA">
      <w:pPr>
        <w:pStyle w:val="2"/>
        <w:snapToGrid w:val="0"/>
        <w:spacing w:after="0" w:line="240" w:lineRule="auto"/>
        <w:rPr>
          <w:rFonts w:ascii="宋体" w:hAnsi="宋体"/>
          <w:bCs/>
        </w:rPr>
      </w:pPr>
      <w:r>
        <w:rPr>
          <w:rFonts w:ascii="黑体" w:hAnsi="黑体" w:eastAsia="黑体" w:cs="黑体"/>
        </w:rPr>
        <w:t>6.5.3</w:t>
      </w:r>
      <w:r>
        <w:rPr>
          <w:rFonts w:ascii="Times New Roman" w:hAnsi="Times New Roman"/>
        </w:rPr>
        <w:t xml:space="preserve">  隔震支座产品的制作和检验应符合相关国家标准及行业标准的规定。</w:t>
      </w:r>
    </w:p>
    <w:p w14:paraId="5ED5E3C8">
      <w:pPr>
        <w:pStyle w:val="108"/>
        <w:numPr>
          <w:ilvl w:val="2"/>
          <w:numId w:val="0"/>
        </w:numPr>
        <w:spacing w:before="312" w:beforeLines="100" w:after="312" w:afterLines="100"/>
      </w:pPr>
      <w:bookmarkStart w:id="327" w:name="_Toc139613970"/>
      <w:r>
        <w:rPr>
          <w:rFonts w:hint="eastAsia"/>
        </w:rPr>
        <w:t>6.</w:t>
      </w:r>
      <w:r>
        <w:t>6</w:t>
      </w:r>
      <w:r>
        <w:rPr>
          <w:rFonts w:hint="eastAsia"/>
        </w:rPr>
        <w:t xml:space="preserve"> </w:t>
      </w:r>
      <w:r>
        <w:t xml:space="preserve"> </w:t>
      </w:r>
      <w:r>
        <w:rPr>
          <w:rFonts w:hint="eastAsia"/>
        </w:rPr>
        <w:t>下部结构和地基基础设计</w:t>
      </w:r>
      <w:bookmarkEnd w:id="327"/>
    </w:p>
    <w:p w14:paraId="757E32C4">
      <w:pPr>
        <w:widowControl/>
        <w:spacing w:line="240" w:lineRule="auto"/>
        <w:rPr>
          <w:rFonts w:ascii="Times New Roman" w:hAnsi="Times New Roman"/>
          <w:color w:val="000000"/>
        </w:rPr>
      </w:pPr>
      <w:r>
        <w:rPr>
          <w:rFonts w:ascii="黑体" w:hAnsi="黑体" w:eastAsia="黑体" w:cs="黑体"/>
        </w:rPr>
        <w:t>6.6.1</w:t>
      </w:r>
      <w:r>
        <w:rPr>
          <w:rFonts w:ascii="Times New Roman" w:hAnsi="Times New Roman"/>
        </w:rPr>
        <w:t xml:space="preserve">  </w:t>
      </w:r>
      <w:r>
        <w:rPr>
          <w:rFonts w:ascii="Times New Roman" w:hAnsi="Times New Roman"/>
          <w:color w:val="000000"/>
        </w:rPr>
        <w:t>隔震加固时，隔震层以下的结构和基础应符合下列要求：</w:t>
      </w:r>
    </w:p>
    <w:p w14:paraId="1045CE06">
      <w:pPr>
        <w:pStyle w:val="246"/>
        <w:widowControl/>
        <w:numPr>
          <w:ilvl w:val="0"/>
          <w:numId w:val="55"/>
        </w:numPr>
        <w:spacing w:line="240" w:lineRule="auto"/>
        <w:ind w:firstLineChars="0"/>
        <w:rPr>
          <w:rFonts w:ascii="Times New Roman" w:hAnsi="Times New Roman"/>
          <w:color w:val="000000"/>
        </w:rPr>
      </w:pPr>
      <w:r>
        <w:rPr>
          <w:rFonts w:ascii="Times New Roman" w:hAnsi="Times New Roman"/>
          <w:color w:val="000000"/>
        </w:rPr>
        <w:t>隔震层支墩、支柱及相连构件，应采用隔震结构罕遇地震下隔震支座底部的竖向力、水平力和弯矩进行承载力验算</w:t>
      </w:r>
      <w:r>
        <w:rPr>
          <w:rFonts w:hint="eastAsia" w:ascii="Times New Roman" w:hAnsi="Times New Roman"/>
          <w:color w:val="000000"/>
        </w:rPr>
        <w:t>，且应按抗剪弹性、抗弯不屈服考虑。</w:t>
      </w:r>
    </w:p>
    <w:p w14:paraId="2E6B1429">
      <w:pPr>
        <w:pStyle w:val="246"/>
        <w:widowControl/>
        <w:numPr>
          <w:ilvl w:val="0"/>
          <w:numId w:val="55"/>
        </w:numPr>
        <w:spacing w:line="240" w:lineRule="auto"/>
        <w:ind w:firstLineChars="0"/>
        <w:rPr>
          <w:rFonts w:ascii="Times New Roman" w:hAnsi="Times New Roman"/>
          <w:color w:val="000000"/>
        </w:rPr>
      </w:pPr>
      <w:r>
        <w:rPr>
          <w:rFonts w:ascii="Times New Roman" w:hAnsi="Times New Roman"/>
          <w:color w:val="000000"/>
        </w:rPr>
        <w:t>隔震层以下的结构（包括地下室和隔震塔楼下的底盘）中直接支承隔震层以上结构的相关构件，应满足嵌固的刚度比和隔震</w:t>
      </w:r>
      <w:r>
        <w:rPr>
          <w:rFonts w:hint="eastAsia" w:ascii="Times New Roman" w:hAnsi="Times New Roman"/>
          <w:color w:val="000000"/>
        </w:rPr>
        <w:t>加固</w:t>
      </w:r>
      <w:r>
        <w:rPr>
          <w:rFonts w:ascii="Times New Roman" w:hAnsi="Times New Roman"/>
          <w:color w:val="000000"/>
        </w:rPr>
        <w:t>后设防地震的抗震承载力要求，并按罕遇地震进行抗剪承载力验算。隔震层以下且地面以上的结构在罕遇地震下的</w:t>
      </w:r>
      <w:bookmarkStart w:id="328" w:name="_Hlk100764970"/>
      <w:r>
        <w:rPr>
          <w:rFonts w:ascii="Times New Roman" w:hAnsi="Times New Roman"/>
          <w:color w:val="000000"/>
        </w:rPr>
        <w:t>层间位移角限值应满足表7要求。</w:t>
      </w:r>
      <w:bookmarkEnd w:id="328"/>
    </w:p>
    <w:p w14:paraId="4A0C95CF">
      <w:pPr>
        <w:pStyle w:val="246"/>
        <w:widowControl/>
        <w:numPr>
          <w:ilvl w:val="0"/>
          <w:numId w:val="55"/>
        </w:numPr>
        <w:spacing w:line="240" w:lineRule="auto"/>
        <w:ind w:firstLineChars="0"/>
        <w:rPr>
          <w:rFonts w:ascii="Times New Roman" w:hAnsi="Times New Roman"/>
          <w:color w:val="000000"/>
        </w:rPr>
      </w:pPr>
      <w:r>
        <w:rPr>
          <w:rFonts w:ascii="Times New Roman" w:hAnsi="Times New Roman"/>
          <w:color w:val="000000"/>
        </w:rPr>
        <w:t>隔震建筑地基基础的抗震验算和地基处理仍应按本地区抗震设防烈度进行，甲、乙类建筑的抗液化措施应按提高一个液化等级确定，直至全部消除液化沉陷。</w:t>
      </w:r>
    </w:p>
    <w:p w14:paraId="144BE3E3">
      <w:pPr>
        <w:pStyle w:val="246"/>
        <w:widowControl/>
        <w:numPr>
          <w:ilvl w:val="0"/>
          <w:numId w:val="55"/>
        </w:numPr>
        <w:spacing w:line="240" w:lineRule="auto"/>
        <w:ind w:firstLineChars="0"/>
        <w:rPr>
          <w:rFonts w:ascii="Times New Roman" w:hAnsi="Times New Roman"/>
          <w:color w:val="000000"/>
        </w:rPr>
      </w:pPr>
      <w:r>
        <w:rPr>
          <w:rFonts w:ascii="Times New Roman" w:hAnsi="Times New Roman"/>
          <w:color w:val="000000"/>
        </w:rPr>
        <w:t>若上述构件不满足要求，应对其进行加固补强，且应符合现行国家标准的相关规定。</w:t>
      </w:r>
    </w:p>
    <w:p w14:paraId="4A87CAD4">
      <w:pPr>
        <w:spacing w:before="156" w:beforeLines="50" w:after="156" w:afterLines="50" w:line="240" w:lineRule="auto"/>
        <w:jc w:val="center"/>
        <w:rPr>
          <w:rFonts w:ascii="Times New Roman" w:hAnsi="Times New Roman" w:eastAsia="黑体"/>
        </w:rPr>
      </w:pPr>
      <w:r>
        <w:rPr>
          <w:rFonts w:ascii="Times New Roman" w:hAnsi="Times New Roman" w:eastAsia="黑体"/>
        </w:rPr>
        <w:t>表7  隔震塔楼下部底盘结构罕遇地震作用下层间弹塑性位移角限值</w:t>
      </w:r>
    </w:p>
    <w:tbl>
      <w:tblPr>
        <w:tblStyle w:val="28"/>
        <w:tblW w:w="4442" w:type="dxa"/>
        <w:jc w:val="center"/>
        <w:tblLayout w:type="fixed"/>
        <w:tblCellMar>
          <w:top w:w="0" w:type="dxa"/>
          <w:left w:w="108" w:type="dxa"/>
          <w:bottom w:w="0" w:type="dxa"/>
          <w:right w:w="108" w:type="dxa"/>
        </w:tblCellMar>
      </w:tblPr>
      <w:tblGrid>
        <w:gridCol w:w="3342"/>
        <w:gridCol w:w="1100"/>
      </w:tblGrid>
      <w:tr w14:paraId="5852FF65">
        <w:tblPrEx>
          <w:tblCellMar>
            <w:top w:w="0" w:type="dxa"/>
            <w:left w:w="108" w:type="dxa"/>
            <w:bottom w:w="0" w:type="dxa"/>
            <w:right w:w="108" w:type="dxa"/>
          </w:tblCellMar>
        </w:tblPrEx>
        <w:trPr>
          <w:trHeight w:val="257" w:hRule="atLeast"/>
          <w:jc w:val="center"/>
        </w:trPr>
        <w:tc>
          <w:tcPr>
            <w:tcW w:w="3342" w:type="dxa"/>
            <w:tcBorders>
              <w:top w:val="single" w:color="auto" w:sz="12" w:space="0"/>
              <w:left w:val="single" w:color="auto" w:sz="12" w:space="0"/>
              <w:bottom w:val="single" w:color="auto" w:sz="12" w:space="0"/>
              <w:right w:val="single" w:color="auto" w:sz="6" w:space="0"/>
            </w:tcBorders>
            <w:vAlign w:val="center"/>
          </w:tcPr>
          <w:p w14:paraId="78C9C216">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下部结构类型</w:t>
            </w:r>
          </w:p>
        </w:tc>
        <w:tc>
          <w:tcPr>
            <w:tcW w:w="1100" w:type="dxa"/>
            <w:tcBorders>
              <w:top w:val="single" w:color="auto" w:sz="12" w:space="0"/>
              <w:left w:val="single" w:color="auto" w:sz="6" w:space="0"/>
              <w:bottom w:val="single" w:color="auto" w:sz="12" w:space="0"/>
              <w:right w:val="single" w:color="auto" w:sz="12" w:space="0"/>
            </w:tcBorders>
            <w:vAlign w:val="center"/>
          </w:tcPr>
          <w:p w14:paraId="506EA8B7">
            <w:pPr>
              <w:widowControl/>
              <w:snapToGrid w:val="0"/>
              <w:spacing w:line="264" w:lineRule="auto"/>
              <w:jc w:val="center"/>
              <w:rPr>
                <w:rFonts w:ascii="Times New Roman" w:hAnsi="Times New Roman"/>
                <w:color w:val="000000"/>
                <w:sz w:val="18"/>
                <w:szCs w:val="18"/>
              </w:rPr>
            </w:pPr>
            <w:r>
              <w:rPr>
                <w:rFonts w:ascii="Times New Roman" w:hAnsi="Times New Roman"/>
                <w:color w:val="000000"/>
                <w:sz w:val="18"/>
                <w:szCs w:val="18"/>
              </w:rPr>
              <w:t>[</w:t>
            </w:r>
            <w:r>
              <w:rPr>
                <w:rFonts w:ascii="Times New Roman" w:hAnsi="Times New Roman"/>
                <w:i/>
                <w:iCs/>
                <w:color w:val="000000"/>
                <w:sz w:val="18"/>
                <w:szCs w:val="18"/>
              </w:rPr>
              <w:t>θ</w:t>
            </w:r>
            <w:r>
              <w:rPr>
                <w:rFonts w:ascii="Times New Roman" w:hAnsi="Times New Roman"/>
                <w:color w:val="000000"/>
                <w:sz w:val="18"/>
                <w:szCs w:val="18"/>
                <w:vertAlign w:val="subscript"/>
              </w:rPr>
              <w:t>p</w:t>
            </w:r>
            <w:r>
              <w:rPr>
                <w:rFonts w:ascii="Times New Roman" w:hAnsi="Times New Roman"/>
                <w:color w:val="000000"/>
                <w:sz w:val="18"/>
                <w:szCs w:val="18"/>
              </w:rPr>
              <w:t>]</w:t>
            </w:r>
          </w:p>
        </w:tc>
      </w:tr>
      <w:tr w14:paraId="1312AD57">
        <w:tblPrEx>
          <w:tblCellMar>
            <w:top w:w="0" w:type="dxa"/>
            <w:left w:w="108" w:type="dxa"/>
            <w:bottom w:w="0" w:type="dxa"/>
            <w:right w:w="108" w:type="dxa"/>
          </w:tblCellMar>
        </w:tblPrEx>
        <w:trPr>
          <w:jc w:val="center"/>
        </w:trPr>
        <w:tc>
          <w:tcPr>
            <w:tcW w:w="3342" w:type="dxa"/>
            <w:tcBorders>
              <w:top w:val="single" w:color="auto" w:sz="12" w:space="0"/>
              <w:left w:val="single" w:color="auto" w:sz="12" w:space="0"/>
              <w:bottom w:val="single" w:color="auto" w:sz="6" w:space="0"/>
              <w:right w:val="single" w:color="auto" w:sz="6" w:space="0"/>
            </w:tcBorders>
            <w:vAlign w:val="center"/>
          </w:tcPr>
          <w:p w14:paraId="1F3C814C">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钢筋混凝土框架结构和钢结构</w:t>
            </w:r>
          </w:p>
        </w:tc>
        <w:tc>
          <w:tcPr>
            <w:tcW w:w="1100" w:type="dxa"/>
            <w:tcBorders>
              <w:top w:val="single" w:color="auto" w:sz="12" w:space="0"/>
              <w:left w:val="single" w:color="auto" w:sz="6" w:space="0"/>
              <w:bottom w:val="single" w:color="auto" w:sz="6" w:space="0"/>
              <w:right w:val="single" w:color="auto" w:sz="12" w:space="0"/>
            </w:tcBorders>
            <w:vAlign w:val="center"/>
          </w:tcPr>
          <w:p w14:paraId="0E54640C">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1/100</w:t>
            </w:r>
          </w:p>
        </w:tc>
      </w:tr>
      <w:tr w14:paraId="7CA555BC">
        <w:tblPrEx>
          <w:tblCellMar>
            <w:top w:w="0" w:type="dxa"/>
            <w:left w:w="108" w:type="dxa"/>
            <w:bottom w:w="0" w:type="dxa"/>
            <w:right w:w="108" w:type="dxa"/>
          </w:tblCellMar>
        </w:tblPrEx>
        <w:trPr>
          <w:jc w:val="center"/>
        </w:trPr>
        <w:tc>
          <w:tcPr>
            <w:tcW w:w="3342" w:type="dxa"/>
            <w:tcBorders>
              <w:top w:val="single" w:color="auto" w:sz="6" w:space="0"/>
              <w:left w:val="single" w:color="auto" w:sz="12" w:space="0"/>
              <w:bottom w:val="single" w:color="auto" w:sz="6" w:space="0"/>
              <w:right w:val="single" w:color="auto" w:sz="6" w:space="0"/>
            </w:tcBorders>
            <w:vAlign w:val="center"/>
          </w:tcPr>
          <w:p w14:paraId="16BE90DD">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钢筋混凝土框架-抗震墙</w:t>
            </w:r>
          </w:p>
        </w:tc>
        <w:tc>
          <w:tcPr>
            <w:tcW w:w="1100" w:type="dxa"/>
            <w:tcBorders>
              <w:top w:val="single" w:color="auto" w:sz="6" w:space="0"/>
              <w:left w:val="single" w:color="auto" w:sz="6" w:space="0"/>
              <w:bottom w:val="single" w:color="auto" w:sz="6" w:space="0"/>
              <w:right w:val="single" w:color="auto" w:sz="12" w:space="0"/>
            </w:tcBorders>
            <w:vAlign w:val="center"/>
          </w:tcPr>
          <w:p w14:paraId="7A44E2F9">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1/200</w:t>
            </w:r>
          </w:p>
        </w:tc>
      </w:tr>
      <w:tr w14:paraId="4A019DDC">
        <w:tblPrEx>
          <w:tblCellMar>
            <w:top w:w="0" w:type="dxa"/>
            <w:left w:w="108" w:type="dxa"/>
            <w:bottom w:w="0" w:type="dxa"/>
            <w:right w:w="108" w:type="dxa"/>
          </w:tblCellMar>
        </w:tblPrEx>
        <w:trPr>
          <w:jc w:val="center"/>
        </w:trPr>
        <w:tc>
          <w:tcPr>
            <w:tcW w:w="3342" w:type="dxa"/>
            <w:tcBorders>
              <w:top w:val="single" w:color="auto" w:sz="6" w:space="0"/>
              <w:left w:val="single" w:color="auto" w:sz="12" w:space="0"/>
              <w:bottom w:val="single" w:color="auto" w:sz="12" w:space="0"/>
              <w:right w:val="single" w:color="auto" w:sz="6" w:space="0"/>
            </w:tcBorders>
            <w:vAlign w:val="center"/>
          </w:tcPr>
          <w:p w14:paraId="06ADB32C">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钢筋混凝土抗震墙</w:t>
            </w:r>
          </w:p>
        </w:tc>
        <w:tc>
          <w:tcPr>
            <w:tcW w:w="1100" w:type="dxa"/>
            <w:tcBorders>
              <w:top w:val="single" w:color="auto" w:sz="6" w:space="0"/>
              <w:left w:val="single" w:color="auto" w:sz="6" w:space="0"/>
              <w:bottom w:val="single" w:color="auto" w:sz="12" w:space="0"/>
              <w:right w:val="single" w:color="auto" w:sz="12" w:space="0"/>
            </w:tcBorders>
            <w:vAlign w:val="center"/>
          </w:tcPr>
          <w:p w14:paraId="3E7F1386">
            <w:pPr>
              <w:widowControl/>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1/250</w:t>
            </w:r>
          </w:p>
        </w:tc>
      </w:tr>
    </w:tbl>
    <w:p w14:paraId="16A5ACFC">
      <w:pPr>
        <w:widowControl/>
        <w:spacing w:line="240" w:lineRule="auto"/>
        <w:rPr>
          <w:rFonts w:ascii="Times New Roman" w:hAnsi="Times New Roman"/>
          <w:b/>
          <w:bCs/>
        </w:rPr>
      </w:pPr>
    </w:p>
    <w:p w14:paraId="5912F94B">
      <w:pPr>
        <w:widowControl/>
        <w:spacing w:line="240" w:lineRule="auto"/>
        <w:rPr>
          <w:rFonts w:ascii="Times New Roman" w:hAnsi="Times New Roman"/>
          <w:color w:val="000000"/>
        </w:rPr>
      </w:pPr>
      <w:r>
        <w:rPr>
          <w:rFonts w:ascii="黑体" w:hAnsi="黑体" w:eastAsia="黑体" w:cs="黑体"/>
        </w:rPr>
        <w:t>6.6.2</w:t>
      </w:r>
      <w:r>
        <w:rPr>
          <w:rFonts w:ascii="Times New Roman" w:hAnsi="Times New Roman"/>
          <w:color w:val="000000"/>
        </w:rPr>
        <w:t xml:space="preserve">  当既有建筑的地基承载力或基础底面积尺寸不满足设计要求时，可采用混凝土套或钢筋混凝土套加大基础底面积。加大基础底面积的设计和施工应符合下列规定：</w:t>
      </w:r>
    </w:p>
    <w:p w14:paraId="6399729A">
      <w:pPr>
        <w:pStyle w:val="246"/>
        <w:widowControl/>
        <w:numPr>
          <w:ilvl w:val="0"/>
          <w:numId w:val="56"/>
        </w:numPr>
        <w:spacing w:line="240" w:lineRule="auto"/>
        <w:ind w:firstLineChars="0"/>
        <w:jc w:val="left"/>
        <w:rPr>
          <w:rFonts w:ascii="Times New Roman" w:hAnsi="Times New Roman"/>
          <w:color w:val="000000"/>
        </w:rPr>
      </w:pPr>
      <w:r>
        <w:rPr>
          <w:rFonts w:ascii="Times New Roman" w:hAnsi="Times New Roman"/>
          <w:color w:val="000000"/>
        </w:rPr>
        <w:t>当基础偏心受压时，可采用不对称加宽；当中心受压时，</w:t>
      </w:r>
      <w:r>
        <w:rPr>
          <w:rFonts w:hint="eastAsia" w:ascii="Times New Roman" w:hAnsi="Times New Roman"/>
          <w:color w:val="000000"/>
        </w:rPr>
        <w:t>宜</w:t>
      </w:r>
      <w:r>
        <w:rPr>
          <w:rFonts w:ascii="Times New Roman" w:hAnsi="Times New Roman"/>
          <w:color w:val="000000"/>
        </w:rPr>
        <w:t>采用对称加宽。</w:t>
      </w:r>
    </w:p>
    <w:p w14:paraId="32E994A0">
      <w:pPr>
        <w:pStyle w:val="246"/>
        <w:widowControl/>
        <w:numPr>
          <w:ilvl w:val="0"/>
          <w:numId w:val="56"/>
        </w:numPr>
        <w:spacing w:line="240" w:lineRule="auto"/>
        <w:ind w:firstLineChars="0"/>
        <w:jc w:val="left"/>
        <w:rPr>
          <w:rFonts w:ascii="Times New Roman" w:hAnsi="Times New Roman"/>
          <w:color w:val="000000"/>
        </w:rPr>
      </w:pPr>
      <w:r>
        <w:rPr>
          <w:rFonts w:ascii="Times New Roman" w:hAnsi="Times New Roman"/>
          <w:color w:val="000000"/>
        </w:rPr>
        <w:t>在灌注混凝土前，应将原基础凿毛和刷洗干净后，铺一层高强度等级水泥浆或涂混凝土界面剂，以增加新老混凝土基础的粘结力。</w:t>
      </w:r>
    </w:p>
    <w:p w14:paraId="247186E7">
      <w:pPr>
        <w:pStyle w:val="246"/>
        <w:widowControl/>
        <w:numPr>
          <w:ilvl w:val="0"/>
          <w:numId w:val="56"/>
        </w:numPr>
        <w:spacing w:line="240" w:lineRule="auto"/>
        <w:ind w:firstLineChars="0"/>
        <w:jc w:val="left"/>
        <w:rPr>
          <w:rFonts w:ascii="Times New Roman" w:hAnsi="Times New Roman"/>
          <w:color w:val="000000"/>
        </w:rPr>
      </w:pPr>
      <w:r>
        <w:rPr>
          <w:rFonts w:ascii="Times New Roman" w:hAnsi="Times New Roman"/>
          <w:color w:val="000000"/>
        </w:rPr>
        <w:t>对加宽部分，地基上应铺设厚度和材料均与原基础垫层相同的夯实垫层。</w:t>
      </w:r>
    </w:p>
    <w:p w14:paraId="56795915">
      <w:pPr>
        <w:pStyle w:val="246"/>
        <w:widowControl/>
        <w:numPr>
          <w:ilvl w:val="0"/>
          <w:numId w:val="56"/>
        </w:numPr>
        <w:spacing w:line="240" w:lineRule="auto"/>
        <w:ind w:firstLineChars="0"/>
        <w:jc w:val="left"/>
        <w:rPr>
          <w:rFonts w:ascii="Times New Roman" w:hAnsi="Times New Roman"/>
          <w:color w:val="000000"/>
        </w:rPr>
      </w:pPr>
      <w:r>
        <w:rPr>
          <w:rFonts w:ascii="Times New Roman" w:hAnsi="Times New Roman"/>
          <w:color w:val="000000"/>
        </w:rPr>
        <w:t>当采用混凝土套加固时，基础每边加宽的宽度其外形尺寸应符合《建筑地基基础设计规范》GB 50007中有关刚性基础台阶宽高比允许值的规定。沿基础高度隔一定距离应设置锚固钢筋。</w:t>
      </w:r>
    </w:p>
    <w:p w14:paraId="7FD65CCB">
      <w:pPr>
        <w:pStyle w:val="246"/>
        <w:widowControl/>
        <w:numPr>
          <w:ilvl w:val="0"/>
          <w:numId w:val="56"/>
        </w:numPr>
        <w:spacing w:line="240" w:lineRule="auto"/>
        <w:ind w:firstLineChars="0"/>
        <w:jc w:val="left"/>
        <w:rPr>
          <w:rFonts w:ascii="Times New Roman" w:hAnsi="Times New Roman"/>
          <w:color w:val="000000"/>
        </w:rPr>
      </w:pPr>
      <w:r>
        <w:rPr>
          <w:rFonts w:ascii="Times New Roman" w:hAnsi="Times New Roman"/>
          <w:color w:val="000000"/>
        </w:rPr>
        <w:t>当采用钢筋混凝土套加固时，加宽部分的主筋应与原基础内主筋相焊接或通过植筋技术有效传力。</w:t>
      </w:r>
    </w:p>
    <w:p w14:paraId="77529300">
      <w:pPr>
        <w:pStyle w:val="246"/>
        <w:widowControl/>
        <w:numPr>
          <w:ilvl w:val="0"/>
          <w:numId w:val="56"/>
        </w:numPr>
        <w:spacing w:line="240" w:lineRule="auto"/>
        <w:ind w:firstLineChars="0"/>
        <w:jc w:val="left"/>
        <w:rPr>
          <w:rFonts w:ascii="Times New Roman" w:hAnsi="Times New Roman"/>
          <w:color w:val="000000"/>
        </w:rPr>
      </w:pPr>
      <w:r>
        <w:rPr>
          <w:rFonts w:ascii="Times New Roman" w:hAnsi="Times New Roman"/>
          <w:color w:val="000000"/>
        </w:rPr>
        <w:t>对条形基础加宽时，宜按长度1.5~2.0 m划分成单独区段，分批、分段、间隔进行设计和施工。</w:t>
      </w:r>
    </w:p>
    <w:p w14:paraId="78812AD1">
      <w:pPr>
        <w:widowControl/>
        <w:spacing w:line="240" w:lineRule="auto"/>
        <w:jc w:val="left"/>
        <w:rPr>
          <w:rFonts w:ascii="Times New Roman" w:hAnsi="Times New Roman"/>
          <w:color w:val="000000"/>
        </w:rPr>
      </w:pPr>
      <w:r>
        <w:rPr>
          <w:rFonts w:ascii="黑体" w:hAnsi="黑体" w:eastAsia="黑体" w:cs="黑体"/>
        </w:rPr>
        <w:t>6.6.3</w:t>
      </w:r>
      <w:r>
        <w:rPr>
          <w:rFonts w:ascii="Times New Roman" w:hAnsi="Times New Roman"/>
          <w:color w:val="000000"/>
        </w:rPr>
        <w:t xml:space="preserve">  当不宜采用混凝土套或钢筋混凝土套加大基础底面积时，可将原独立基础改成条形基础、十字交叉条形基础或筏形基础；原筏形基础可改成箱形基础。</w:t>
      </w:r>
    </w:p>
    <w:p w14:paraId="05578F5F">
      <w:pPr>
        <w:spacing w:line="240" w:lineRule="auto"/>
        <w:rPr>
          <w:rFonts w:ascii="Times New Roman" w:hAnsi="Times New Roman"/>
        </w:rPr>
      </w:pPr>
      <w:r>
        <w:rPr>
          <w:rFonts w:ascii="黑体" w:hAnsi="黑体" w:eastAsia="黑体" w:cs="黑体"/>
        </w:rPr>
        <w:t>6.6.4</w:t>
      </w:r>
      <w:r>
        <w:rPr>
          <w:rFonts w:ascii="Times New Roman" w:hAnsi="Times New Roman"/>
          <w:color w:val="000000"/>
        </w:rPr>
        <w:t xml:space="preserve">  当隔震施工荷载增加较大且不宜采用本规程6.6.2、6.6.3条中的加固措施时，可考虑</w:t>
      </w:r>
      <w:r>
        <w:rPr>
          <w:rFonts w:ascii="Times New Roman" w:hAnsi="Times New Roman"/>
        </w:rPr>
        <w:t>注浆加固、锚杆静压桩、树根桩、坑式静压桩等方法。</w:t>
      </w:r>
    </w:p>
    <w:p w14:paraId="7C5CA340">
      <w:pPr>
        <w:widowControl/>
        <w:spacing w:line="240" w:lineRule="auto"/>
        <w:jc w:val="left"/>
        <w:rPr>
          <w:rFonts w:ascii="Times New Roman" w:hAnsi="Times New Roman"/>
        </w:rPr>
      </w:pPr>
      <w:r>
        <w:rPr>
          <w:rFonts w:ascii="黑体" w:hAnsi="黑体" w:eastAsia="黑体" w:cs="黑体"/>
        </w:rPr>
        <w:t>6.6.5</w:t>
      </w:r>
      <w:r>
        <w:rPr>
          <w:rFonts w:ascii="Times New Roman" w:hAnsi="Times New Roman"/>
        </w:rPr>
        <w:t xml:space="preserve">  既有建筑地基基础加固工程，应对建筑物在施工期间及使用期间进行沉降观测，直至沉降达到稳定为止。</w:t>
      </w:r>
    </w:p>
    <w:p w14:paraId="5736046C">
      <w:pPr>
        <w:pStyle w:val="107"/>
        <w:numPr>
          <w:ilvl w:val="1"/>
          <w:numId w:val="0"/>
        </w:numPr>
        <w:spacing w:before="312" w:after="312"/>
        <w:rPr>
          <w:szCs w:val="21"/>
        </w:rPr>
      </w:pPr>
      <w:bookmarkStart w:id="329" w:name="_Toc139613971"/>
      <w:r>
        <w:rPr>
          <w:szCs w:val="21"/>
        </w:rPr>
        <w:t>7</w:t>
      </w:r>
      <w:r>
        <w:rPr>
          <w:rFonts w:hint="eastAsia"/>
          <w:szCs w:val="21"/>
        </w:rPr>
        <w:t xml:space="preserve"> </w:t>
      </w:r>
      <w:r>
        <w:rPr>
          <w:szCs w:val="21"/>
        </w:rPr>
        <w:t xml:space="preserve"> </w:t>
      </w:r>
      <w:r>
        <w:rPr>
          <w:rFonts w:hint="eastAsia"/>
          <w:szCs w:val="21"/>
        </w:rPr>
        <w:t>抗震构造措施</w:t>
      </w:r>
      <w:bookmarkEnd w:id="329"/>
    </w:p>
    <w:p w14:paraId="61506CC2">
      <w:pPr>
        <w:pStyle w:val="108"/>
        <w:numPr>
          <w:ilvl w:val="2"/>
          <w:numId w:val="0"/>
        </w:numPr>
        <w:spacing w:before="312" w:beforeLines="100" w:after="312" w:afterLines="100"/>
      </w:pPr>
      <w:bookmarkStart w:id="330" w:name="_Toc139613972"/>
      <w:r>
        <w:t>7</w:t>
      </w:r>
      <w:r>
        <w:rPr>
          <w:rFonts w:hint="eastAsia"/>
        </w:rPr>
        <w:t xml:space="preserve">.1 </w:t>
      </w:r>
      <w:r>
        <w:t xml:space="preserve"> </w:t>
      </w:r>
      <w:r>
        <w:rPr>
          <w:rFonts w:hint="eastAsia"/>
        </w:rPr>
        <w:t>上部结构</w:t>
      </w:r>
      <w:bookmarkEnd w:id="330"/>
    </w:p>
    <w:p w14:paraId="2F4945B2">
      <w:pPr>
        <w:spacing w:line="240" w:lineRule="auto"/>
        <w:rPr>
          <w:rFonts w:ascii="Times New Roman" w:hAnsi="Times New Roman"/>
          <w:bCs/>
        </w:rPr>
      </w:pPr>
      <w:r>
        <w:rPr>
          <w:rFonts w:ascii="黑体" w:hAnsi="黑体" w:eastAsia="黑体" w:cs="黑体"/>
        </w:rPr>
        <w:t>7</w:t>
      </w:r>
      <w:r>
        <w:rPr>
          <w:rFonts w:hint="eastAsia" w:ascii="黑体" w:hAnsi="黑体" w:eastAsia="黑体" w:cs="黑体"/>
        </w:rPr>
        <w:t>.1.1</w:t>
      </w:r>
      <w:r>
        <w:rPr>
          <w:rFonts w:hint="eastAsia" w:ascii="Times New Roman"/>
        </w:rPr>
        <w:t xml:space="preserve"> </w:t>
      </w:r>
      <w:r>
        <w:rPr>
          <w:rFonts w:ascii="Times New Roman"/>
        </w:rPr>
        <w:t xml:space="preserve"> </w:t>
      </w:r>
      <w:r>
        <w:rPr>
          <w:rFonts w:ascii="Times New Roman" w:hAnsi="Times New Roman"/>
          <w:color w:val="000000"/>
        </w:rPr>
        <w:t>框架结构、</w:t>
      </w:r>
      <w:r>
        <w:rPr>
          <w:rFonts w:hint="eastAsia" w:ascii="Times New Roman" w:hAnsi="Times New Roman"/>
          <w:color w:val="000000"/>
        </w:rPr>
        <w:t>框架-抗震墙结构、</w:t>
      </w:r>
      <w:r>
        <w:rPr>
          <w:rFonts w:ascii="Times New Roman" w:hAnsi="Times New Roman"/>
          <w:color w:val="000000"/>
        </w:rPr>
        <w:t>抗震墙结构隔震</w:t>
      </w:r>
      <w:r>
        <w:rPr>
          <w:rFonts w:hint="eastAsia" w:ascii="Times New Roman" w:hAnsi="Times New Roman"/>
          <w:color w:val="000000"/>
        </w:rPr>
        <w:t>加固</w:t>
      </w:r>
      <w:r>
        <w:rPr>
          <w:rFonts w:ascii="Times New Roman" w:hAnsi="Times New Roman"/>
          <w:color w:val="000000"/>
        </w:rPr>
        <w:t>后，</w:t>
      </w:r>
      <w:r>
        <w:rPr>
          <w:rFonts w:ascii="Times New Roman" w:hAnsi="Times New Roman"/>
          <w:bCs/>
        </w:rPr>
        <w:t>当水平向减震系数不大于0.40（设置阻尼器时为0.38）时，</w:t>
      </w:r>
      <w:r>
        <w:rPr>
          <w:rFonts w:hint="eastAsia" w:ascii="Times New Roman" w:hAnsi="Times New Roman"/>
          <w:bCs/>
        </w:rPr>
        <w:t>构造措施应符合本规程附录C第C</w:t>
      </w:r>
      <w:r>
        <w:rPr>
          <w:rFonts w:ascii="Times New Roman" w:hAnsi="Times New Roman"/>
          <w:bCs/>
        </w:rPr>
        <w:t>.0.1~C.0.4</w:t>
      </w:r>
      <w:r>
        <w:rPr>
          <w:rFonts w:hint="eastAsia" w:ascii="Times New Roman" w:hAnsi="Times New Roman"/>
          <w:bCs/>
        </w:rPr>
        <w:t>条的规定。</w:t>
      </w:r>
    </w:p>
    <w:p w14:paraId="0B7E6A99">
      <w:pPr>
        <w:spacing w:line="240" w:lineRule="auto"/>
        <w:rPr>
          <w:rFonts w:ascii="Times New Roman" w:hAnsi="Times New Roman"/>
          <w:bCs/>
        </w:rPr>
      </w:pPr>
      <w:r>
        <w:rPr>
          <w:rFonts w:ascii="黑体" w:hAnsi="黑体" w:eastAsia="黑体" w:cs="黑体"/>
        </w:rPr>
        <w:t>7.1.2</w:t>
      </w:r>
      <w:r>
        <w:rPr>
          <w:rFonts w:ascii="Times New Roman" w:hAnsi="Times New Roman"/>
          <w:color w:val="000000"/>
        </w:rPr>
        <w:t xml:space="preserve">  砌体结构隔震</w:t>
      </w:r>
      <w:r>
        <w:rPr>
          <w:rFonts w:hint="eastAsia" w:ascii="Times New Roman" w:hAnsi="Times New Roman"/>
          <w:color w:val="000000"/>
        </w:rPr>
        <w:t>加固</w:t>
      </w:r>
      <w:r>
        <w:rPr>
          <w:rFonts w:ascii="Times New Roman" w:hAnsi="Times New Roman"/>
          <w:color w:val="000000"/>
        </w:rPr>
        <w:t>后，</w:t>
      </w:r>
      <w:r>
        <w:rPr>
          <w:rFonts w:ascii="Times New Roman" w:hAnsi="Times New Roman"/>
          <w:bCs/>
        </w:rPr>
        <w:t>当水平向减震系数不大于0.40（设置阻尼器时为0.38）时，构造措施应符合下列规定：</w:t>
      </w:r>
    </w:p>
    <w:p w14:paraId="3243B2FD">
      <w:pPr>
        <w:pStyle w:val="246"/>
        <w:numPr>
          <w:ilvl w:val="0"/>
          <w:numId w:val="57"/>
        </w:numPr>
        <w:spacing w:line="240" w:lineRule="auto"/>
        <w:ind w:firstLineChars="0"/>
        <w:rPr>
          <w:rFonts w:ascii="Times New Roman" w:hAnsi="Times New Roman"/>
          <w:color w:val="000000"/>
        </w:rPr>
      </w:pPr>
      <w:r>
        <w:rPr>
          <w:rFonts w:ascii="Times New Roman" w:hAnsi="Times New Roman"/>
          <w:color w:val="000000"/>
        </w:rPr>
        <w:t>房屋的层数、总高度</w:t>
      </w:r>
      <w:r>
        <w:rPr>
          <w:rFonts w:hint="eastAsia" w:ascii="Times New Roman" w:hAnsi="Times New Roman"/>
          <w:color w:val="000000"/>
        </w:rPr>
        <w:t>、高宽比限值、最大横墙间距应符合本规程第C</w:t>
      </w:r>
      <w:r>
        <w:rPr>
          <w:rFonts w:ascii="Times New Roman" w:hAnsi="Times New Roman"/>
          <w:color w:val="000000"/>
        </w:rPr>
        <w:t>.0.5~C.0.7</w:t>
      </w:r>
      <w:r>
        <w:rPr>
          <w:rFonts w:hint="eastAsia" w:ascii="Times New Roman" w:hAnsi="Times New Roman"/>
          <w:color w:val="000000"/>
        </w:rPr>
        <w:t>的规定。</w:t>
      </w:r>
    </w:p>
    <w:p w14:paraId="2035D7AD">
      <w:pPr>
        <w:pStyle w:val="246"/>
        <w:numPr>
          <w:ilvl w:val="0"/>
          <w:numId w:val="57"/>
        </w:numPr>
        <w:spacing w:line="240" w:lineRule="auto"/>
        <w:ind w:firstLineChars="0"/>
        <w:rPr>
          <w:rFonts w:ascii="Times New Roman" w:hAnsi="Times New Roman"/>
          <w:color w:val="000000"/>
        </w:rPr>
      </w:pPr>
      <w:r>
        <w:rPr>
          <w:rFonts w:hint="eastAsia" w:ascii="Times New Roman" w:hAnsi="Times New Roman"/>
          <w:color w:val="000000"/>
        </w:rPr>
        <w:t>纵横向砌体抗震墙的墙面洞口面积，抗震设防烈度7、</w:t>
      </w:r>
      <w:r>
        <w:rPr>
          <w:rFonts w:ascii="Times New Roman" w:hAnsi="Times New Roman"/>
          <w:color w:val="000000"/>
        </w:rPr>
        <w:t>8</w:t>
      </w:r>
      <w:r>
        <w:rPr>
          <w:rFonts w:hint="eastAsia" w:ascii="Times New Roman" w:hAnsi="Times New Roman"/>
          <w:color w:val="000000"/>
        </w:rPr>
        <w:t>度时，不宜大于墙面总面积的5</w:t>
      </w:r>
      <w:r>
        <w:rPr>
          <w:rFonts w:ascii="Times New Roman" w:hAnsi="Times New Roman"/>
          <w:color w:val="000000"/>
        </w:rPr>
        <w:t>5%</w:t>
      </w:r>
      <w:r>
        <w:rPr>
          <w:rFonts w:hint="eastAsia" w:ascii="Times New Roman" w:hAnsi="Times New Roman"/>
          <w:color w:val="000000"/>
        </w:rPr>
        <w:t>。</w:t>
      </w:r>
    </w:p>
    <w:p w14:paraId="6F8A9E43">
      <w:pPr>
        <w:pStyle w:val="246"/>
        <w:numPr>
          <w:ilvl w:val="0"/>
          <w:numId w:val="57"/>
        </w:numPr>
        <w:spacing w:line="240" w:lineRule="auto"/>
        <w:ind w:firstLineChars="0"/>
        <w:rPr>
          <w:rFonts w:ascii="Times New Roman" w:hAnsi="Times New Roman"/>
          <w:color w:val="000000"/>
        </w:rPr>
      </w:pPr>
      <w:r>
        <w:rPr>
          <w:rFonts w:hint="eastAsia" w:ascii="Times New Roman" w:hAnsi="Times New Roman"/>
          <w:color w:val="000000"/>
        </w:rPr>
        <w:t>多层砖砌体房屋的钢筋混凝土构造柱设置，应符合本规程第C</w:t>
      </w:r>
      <w:r>
        <w:rPr>
          <w:rFonts w:ascii="Times New Roman" w:hAnsi="Times New Roman"/>
          <w:color w:val="000000"/>
        </w:rPr>
        <w:t>.0.8</w:t>
      </w:r>
      <w:r>
        <w:rPr>
          <w:rFonts w:hint="eastAsia" w:ascii="Times New Roman" w:hAnsi="Times New Roman"/>
          <w:color w:val="000000"/>
        </w:rPr>
        <w:t>条的规定。</w:t>
      </w:r>
    </w:p>
    <w:p w14:paraId="57155F55">
      <w:pPr>
        <w:pStyle w:val="246"/>
        <w:numPr>
          <w:ilvl w:val="0"/>
          <w:numId w:val="57"/>
        </w:numPr>
        <w:spacing w:line="240" w:lineRule="auto"/>
        <w:ind w:firstLineChars="0"/>
        <w:rPr>
          <w:rFonts w:ascii="Times New Roman" w:hAnsi="Times New Roman"/>
          <w:color w:val="000000"/>
        </w:rPr>
      </w:pPr>
      <w:r>
        <w:rPr>
          <w:rFonts w:hint="eastAsia" w:ascii="Times New Roman" w:hAnsi="Times New Roman"/>
          <w:color w:val="000000"/>
        </w:rPr>
        <w:t>混凝土小砌块房屋芯柱的设置，应符合本规程第C</w:t>
      </w:r>
      <w:r>
        <w:rPr>
          <w:rFonts w:ascii="Times New Roman" w:hAnsi="Times New Roman"/>
          <w:color w:val="000000"/>
        </w:rPr>
        <w:t>.0.9</w:t>
      </w:r>
      <w:r>
        <w:rPr>
          <w:rFonts w:hint="eastAsia" w:ascii="Times New Roman" w:hAnsi="Times New Roman"/>
          <w:color w:val="000000"/>
        </w:rPr>
        <w:t>条的规定。</w:t>
      </w:r>
    </w:p>
    <w:p w14:paraId="71BF102E">
      <w:pPr>
        <w:spacing w:line="240" w:lineRule="auto"/>
        <w:rPr>
          <w:rFonts w:ascii="Times New Roman" w:hAnsi="Times New Roman"/>
          <w:bCs/>
        </w:rPr>
      </w:pPr>
      <w:r>
        <w:rPr>
          <w:rFonts w:ascii="黑体" w:hAnsi="黑体" w:eastAsia="黑体" w:cs="黑体"/>
        </w:rPr>
        <w:t>7.1.3</w:t>
      </w:r>
      <w:r>
        <w:rPr>
          <w:rFonts w:ascii="Times New Roman" w:hAnsi="Times New Roman"/>
          <w:color w:val="000000"/>
        </w:rPr>
        <w:t xml:space="preserve">  底层框架-抗震墙砌体房屋隔震</w:t>
      </w:r>
      <w:r>
        <w:rPr>
          <w:rFonts w:hint="eastAsia" w:ascii="Times New Roman" w:hAnsi="Times New Roman"/>
          <w:color w:val="000000"/>
        </w:rPr>
        <w:t>加固</w:t>
      </w:r>
      <w:r>
        <w:rPr>
          <w:rFonts w:ascii="Times New Roman" w:hAnsi="Times New Roman"/>
          <w:color w:val="000000"/>
        </w:rPr>
        <w:t>后，</w:t>
      </w:r>
      <w:r>
        <w:rPr>
          <w:rFonts w:ascii="Times New Roman" w:hAnsi="Times New Roman"/>
          <w:bCs/>
        </w:rPr>
        <w:t>当水平向减震系数不大于0.40（设置阻尼器时为0.38）时，构造措施应符合下列规定：</w:t>
      </w:r>
    </w:p>
    <w:p w14:paraId="2E839A5D">
      <w:pPr>
        <w:pStyle w:val="246"/>
        <w:numPr>
          <w:ilvl w:val="0"/>
          <w:numId w:val="58"/>
        </w:numPr>
        <w:spacing w:line="240" w:lineRule="auto"/>
        <w:ind w:firstLineChars="0"/>
        <w:rPr>
          <w:rFonts w:ascii="Times New Roman" w:hAnsi="Times New Roman"/>
          <w:color w:val="000000"/>
        </w:rPr>
      </w:pPr>
      <w:r>
        <w:rPr>
          <w:rFonts w:ascii="Times New Roman" w:hAnsi="Times New Roman"/>
          <w:color w:val="000000"/>
        </w:rPr>
        <w:t>房屋的层数、总高度、最大横墙间距</w:t>
      </w:r>
      <w:r>
        <w:rPr>
          <w:rFonts w:hint="eastAsia" w:ascii="Times New Roman" w:hAnsi="Times New Roman"/>
          <w:color w:val="000000"/>
        </w:rPr>
        <w:t>应符合本规程第C</w:t>
      </w:r>
      <w:r>
        <w:rPr>
          <w:rFonts w:ascii="Times New Roman" w:hAnsi="Times New Roman"/>
          <w:color w:val="000000"/>
        </w:rPr>
        <w:t>.0.5</w:t>
      </w:r>
      <w:r>
        <w:rPr>
          <w:rFonts w:hint="eastAsia" w:ascii="Times New Roman" w:hAnsi="Times New Roman"/>
          <w:color w:val="000000"/>
        </w:rPr>
        <w:t>、C</w:t>
      </w:r>
      <w:r>
        <w:rPr>
          <w:rFonts w:ascii="Times New Roman" w:hAnsi="Times New Roman"/>
          <w:color w:val="000000"/>
        </w:rPr>
        <w:t>.0.7</w:t>
      </w:r>
      <w:r>
        <w:rPr>
          <w:rFonts w:hint="eastAsia" w:ascii="Times New Roman" w:hAnsi="Times New Roman"/>
          <w:color w:val="000000"/>
        </w:rPr>
        <w:t>的规定。</w:t>
      </w:r>
    </w:p>
    <w:p w14:paraId="3932C067">
      <w:pPr>
        <w:pStyle w:val="246"/>
        <w:numPr>
          <w:ilvl w:val="0"/>
          <w:numId w:val="58"/>
        </w:numPr>
        <w:spacing w:line="240" w:lineRule="auto"/>
        <w:ind w:firstLineChars="0"/>
        <w:rPr>
          <w:rFonts w:ascii="Times New Roman" w:hAnsi="Times New Roman"/>
          <w:color w:val="000000"/>
        </w:rPr>
      </w:pPr>
      <w:r>
        <w:rPr>
          <w:rFonts w:hint="eastAsia" w:ascii="Times New Roman" w:hAnsi="Times New Roman"/>
          <w:color w:val="000000"/>
        </w:rPr>
        <w:t>房屋的底部，应沿纵横两方向设置一定数量的抗震墙并应均匀对称布置。抗震设防烈度</w:t>
      </w:r>
      <w:r>
        <w:rPr>
          <w:rFonts w:ascii="Times New Roman" w:hAnsi="Times New Roman"/>
          <w:color w:val="000000"/>
        </w:rPr>
        <w:t>7</w:t>
      </w:r>
      <w:r>
        <w:rPr>
          <w:rFonts w:hint="eastAsia" w:ascii="Times New Roman" w:hAnsi="Times New Roman"/>
          <w:color w:val="000000"/>
        </w:rPr>
        <w:t>度且总层数不超过四层的底层框架-抗震墙砌体房屋，应允许采用嵌砌于框架之间的约束普通砖体或小砌块砌体的砌体抗震墙，但应计入砌体墙对框架的附加轴力和附加剪力并进行底层的抗震验算，且同一方向不应同时采用钢筋混凝土抗震墙和约束砌体抗震墙；其余情况，抗震设防烈度7、8度时应采用钢筋混凝土抗震墙或配筋小砌块砌体抗震墙。</w:t>
      </w:r>
    </w:p>
    <w:p w14:paraId="1A882DC2">
      <w:pPr>
        <w:pStyle w:val="246"/>
        <w:numPr>
          <w:ilvl w:val="0"/>
          <w:numId w:val="58"/>
        </w:numPr>
        <w:spacing w:line="240" w:lineRule="auto"/>
        <w:ind w:firstLineChars="0"/>
        <w:rPr>
          <w:rFonts w:ascii="Times New Roman" w:hAnsi="Times New Roman"/>
          <w:color w:val="000000"/>
        </w:rPr>
      </w:pPr>
      <w:r>
        <w:rPr>
          <w:rFonts w:hint="eastAsia" w:ascii="Times New Roman" w:hAnsi="Times New Roman"/>
          <w:color w:val="000000"/>
        </w:rPr>
        <w:t>底层框架-抗震墙砌体房屋的纵横两个方向，第二层计入构造柱影响的侧向刚度与底层侧向刚度的比值，抗震设防烈度</w:t>
      </w:r>
      <w:r>
        <w:rPr>
          <w:rFonts w:ascii="Times New Roman" w:hAnsi="Times New Roman"/>
          <w:color w:val="000000"/>
        </w:rPr>
        <w:t>7</w:t>
      </w:r>
      <w:r>
        <w:rPr>
          <w:rFonts w:hint="eastAsia" w:ascii="Times New Roman" w:hAnsi="Times New Roman"/>
          <w:color w:val="000000"/>
        </w:rPr>
        <w:t>、8度时不应大于2.5，且不应小于1</w:t>
      </w:r>
      <w:r>
        <w:rPr>
          <w:rFonts w:ascii="Times New Roman" w:hAnsi="Times New Roman"/>
          <w:color w:val="000000"/>
        </w:rPr>
        <w:t>.</w:t>
      </w:r>
      <w:r>
        <w:rPr>
          <w:rFonts w:hint="eastAsia" w:ascii="Times New Roman" w:hAnsi="Times New Roman"/>
          <w:color w:val="000000"/>
        </w:rPr>
        <w:t>0。</w:t>
      </w:r>
    </w:p>
    <w:p w14:paraId="58AC2A8A">
      <w:pPr>
        <w:pStyle w:val="246"/>
        <w:numPr>
          <w:ilvl w:val="0"/>
          <w:numId w:val="58"/>
        </w:numPr>
        <w:spacing w:line="240" w:lineRule="auto"/>
        <w:ind w:firstLineChars="0"/>
        <w:rPr>
          <w:rFonts w:ascii="Times New Roman" w:hAnsi="Times New Roman"/>
          <w:color w:val="000000"/>
        </w:rPr>
      </w:pPr>
      <w:r>
        <w:rPr>
          <w:rFonts w:hint="eastAsia" w:ascii="Times New Roman" w:hAnsi="Times New Roman"/>
          <w:color w:val="000000"/>
        </w:rPr>
        <w:t>底部两层框架-抗震墙砌体房屋纵横两个方向，底层与底部第二层侧向刚度应接近，第三层计入构造柱影响的侧向刚度与底部第二层侧向刚度的比值，抗震设防烈度</w:t>
      </w:r>
      <w:r>
        <w:rPr>
          <w:rFonts w:ascii="Times New Roman" w:hAnsi="Times New Roman"/>
          <w:color w:val="000000"/>
        </w:rPr>
        <w:t>7</w:t>
      </w:r>
      <w:r>
        <w:rPr>
          <w:rFonts w:hint="eastAsia" w:ascii="Times New Roman" w:hAnsi="Times New Roman"/>
          <w:color w:val="000000"/>
        </w:rPr>
        <w:t>、</w:t>
      </w:r>
      <w:r>
        <w:rPr>
          <w:rFonts w:ascii="Times New Roman" w:hAnsi="Times New Roman"/>
          <w:color w:val="000000"/>
        </w:rPr>
        <w:t>8</w:t>
      </w:r>
      <w:r>
        <w:rPr>
          <w:rFonts w:hint="eastAsia" w:ascii="Times New Roman" w:hAnsi="Times New Roman"/>
          <w:color w:val="000000"/>
        </w:rPr>
        <w:t>度时不应大于2</w:t>
      </w:r>
      <w:r>
        <w:rPr>
          <w:rFonts w:ascii="Times New Roman" w:hAnsi="Times New Roman"/>
          <w:color w:val="000000"/>
        </w:rPr>
        <w:t>.</w:t>
      </w:r>
      <w:r>
        <w:rPr>
          <w:rFonts w:hint="eastAsia" w:ascii="Times New Roman" w:hAnsi="Times New Roman"/>
          <w:color w:val="000000"/>
        </w:rPr>
        <w:t>0，且不应小于1.0。</w:t>
      </w:r>
    </w:p>
    <w:p w14:paraId="1C4FAB9A">
      <w:pPr>
        <w:pStyle w:val="246"/>
        <w:numPr>
          <w:ilvl w:val="0"/>
          <w:numId w:val="58"/>
        </w:numPr>
        <w:spacing w:line="240" w:lineRule="auto"/>
        <w:ind w:firstLineChars="0"/>
        <w:rPr>
          <w:rFonts w:ascii="Times New Roman" w:hAnsi="Times New Roman"/>
          <w:color w:val="000000"/>
        </w:rPr>
      </w:pPr>
      <w:r>
        <w:rPr>
          <w:rFonts w:ascii="Times New Roman" w:hAnsi="Times New Roman"/>
          <w:color w:val="000000"/>
        </w:rPr>
        <w:t>底层框架-抗震墙砌体房屋的</w:t>
      </w:r>
      <w:r>
        <w:rPr>
          <w:rFonts w:hint="eastAsia" w:ascii="Times New Roman" w:hAnsi="Times New Roman"/>
          <w:color w:val="000000"/>
        </w:rPr>
        <w:t>上部墙体中构造柱、芯柱的设置，应符合本规程第</w:t>
      </w:r>
      <w:r>
        <w:rPr>
          <w:rFonts w:ascii="Times New Roman" w:hAnsi="Times New Roman"/>
          <w:color w:val="000000"/>
        </w:rPr>
        <w:t>7.1.2</w:t>
      </w:r>
      <w:r>
        <w:rPr>
          <w:rFonts w:hint="eastAsia" w:ascii="Times New Roman" w:hAnsi="Times New Roman"/>
          <w:color w:val="000000"/>
        </w:rPr>
        <w:t>条的规定。</w:t>
      </w:r>
    </w:p>
    <w:p w14:paraId="73D1AABD">
      <w:pPr>
        <w:pStyle w:val="246"/>
        <w:numPr>
          <w:ilvl w:val="0"/>
          <w:numId w:val="58"/>
        </w:numPr>
        <w:spacing w:line="240" w:lineRule="auto"/>
        <w:ind w:firstLineChars="0"/>
        <w:rPr>
          <w:rFonts w:ascii="Times New Roman" w:hAnsi="Times New Roman"/>
          <w:color w:val="000000"/>
        </w:rPr>
      </w:pPr>
      <w:r>
        <w:rPr>
          <w:rFonts w:ascii="Times New Roman" w:hAnsi="Times New Roman"/>
          <w:color w:val="000000"/>
        </w:rPr>
        <w:t>底层框架-抗震墙砌体房屋的钢筋混凝土结构部分，应符合本规程第7.1.1条的规定。此时，底部混凝土框架的抗震等级，6、7、8度可分别按四、三、二级采用，混凝土墙体的抗震等级，6、7、8度可分别按四、四、三级采用。</w:t>
      </w:r>
    </w:p>
    <w:p w14:paraId="6B5A7035">
      <w:pPr>
        <w:pStyle w:val="246"/>
        <w:numPr>
          <w:ilvl w:val="0"/>
          <w:numId w:val="58"/>
        </w:numPr>
        <w:spacing w:line="240" w:lineRule="auto"/>
        <w:ind w:firstLineChars="0"/>
        <w:rPr>
          <w:rFonts w:ascii="Times New Roman" w:hAnsi="Times New Roman"/>
          <w:color w:val="000000"/>
        </w:rPr>
      </w:pPr>
      <w:r>
        <w:rPr>
          <w:rFonts w:hint="eastAsia" w:ascii="Times New Roman" w:hAnsi="Times New Roman"/>
          <w:color w:val="000000"/>
        </w:rPr>
        <w:t>过渡层墙体构造柱的纵向钢筋，抗震设防烈度7、8度时，不宜少于4</w:t>
      </w:r>
      <w:r>
        <w:rPr>
          <w:rFonts w:ascii="Times New Roman" w:hAnsi="Times New Roman" w:eastAsia="等线"/>
          <w:color w:val="000000"/>
        </w:rPr>
        <w:t>Φ16</w:t>
      </w:r>
      <w:r>
        <w:rPr>
          <w:rFonts w:hint="eastAsia" w:ascii="宋体" w:hAnsi="宋体"/>
          <w:color w:val="000000"/>
        </w:rPr>
        <w:t>；</w:t>
      </w:r>
      <w:r>
        <w:rPr>
          <w:rFonts w:hint="eastAsia" w:ascii="Times New Roman" w:hAnsi="Times New Roman"/>
          <w:color w:val="000000"/>
        </w:rPr>
        <w:t>过渡层墙体芯柱的纵向钢筋，抗震设防烈度7、8度时，不宜少于每孔1</w:t>
      </w:r>
      <w:r>
        <w:rPr>
          <w:rFonts w:ascii="Times New Roman" w:hAnsi="Times New Roman" w:eastAsia="等线"/>
          <w:color w:val="000000"/>
        </w:rPr>
        <w:t>Φ16</w:t>
      </w:r>
      <w:r>
        <w:rPr>
          <w:rFonts w:hint="eastAsia" w:ascii="Times New Roman" w:hAnsi="Times New Roman" w:eastAsia="等线"/>
          <w:color w:val="000000"/>
        </w:rPr>
        <w:t>。</w:t>
      </w:r>
    </w:p>
    <w:p w14:paraId="6299CDBB">
      <w:pPr>
        <w:pStyle w:val="246"/>
        <w:numPr>
          <w:ilvl w:val="0"/>
          <w:numId w:val="58"/>
        </w:numPr>
        <w:spacing w:line="240" w:lineRule="auto"/>
        <w:ind w:firstLineChars="0"/>
        <w:rPr>
          <w:rFonts w:ascii="Times New Roman" w:hAnsi="Times New Roman"/>
          <w:color w:val="000000"/>
        </w:rPr>
      </w:pPr>
      <w:r>
        <w:rPr>
          <w:rFonts w:ascii="Times New Roman" w:hAnsi="Times New Roman"/>
          <w:color w:val="000000"/>
        </w:rPr>
        <w:t>框架柱纵向钢筋最小总配筋率，当钢筋的强度标准值低于400 MPa时，中柱在抗震设防烈度7、8度时不应小于0.9%，边柱、角柱和混凝土抗震墙端柱在抗震设防烈度7、8度时不应小于1.0%；框架柱的箍筋直径，抗震设防烈度7、8度</w:t>
      </w:r>
      <w:r>
        <w:rPr>
          <w:rFonts w:hint="eastAsia" w:ascii="Times New Roman" w:hAnsi="Times New Roman"/>
          <w:color w:val="000000"/>
        </w:rPr>
        <w:t>时不应小于8</w:t>
      </w:r>
      <w:r>
        <w:rPr>
          <w:rFonts w:ascii="Times New Roman" w:hAnsi="Times New Roman"/>
          <w:color w:val="000000"/>
        </w:rPr>
        <w:t xml:space="preserve"> </w:t>
      </w:r>
      <w:r>
        <w:rPr>
          <w:rFonts w:hint="eastAsia" w:ascii="Times New Roman" w:hAnsi="Times New Roman"/>
          <w:color w:val="000000"/>
        </w:rPr>
        <w:t>mm。</w:t>
      </w:r>
    </w:p>
    <w:p w14:paraId="74469687">
      <w:pPr>
        <w:spacing w:line="240" w:lineRule="auto"/>
        <w:rPr>
          <w:rFonts w:ascii="Times New Roman" w:hAnsi="Times New Roman"/>
          <w:color w:val="000000"/>
        </w:rPr>
      </w:pPr>
      <w:r>
        <w:rPr>
          <w:rFonts w:ascii="黑体" w:hAnsi="黑体" w:eastAsia="黑体" w:cs="黑体"/>
        </w:rPr>
        <w:t>7.1.4</w:t>
      </w:r>
      <w:r>
        <w:rPr>
          <w:rFonts w:ascii="Times New Roman" w:hAnsi="Times New Roman"/>
          <w:color w:val="000000"/>
        </w:rPr>
        <w:t xml:space="preserve">  既有建筑隔震</w:t>
      </w:r>
      <w:r>
        <w:rPr>
          <w:rFonts w:hint="eastAsia" w:ascii="Times New Roman" w:hAnsi="Times New Roman"/>
          <w:color w:val="000000"/>
        </w:rPr>
        <w:t>加固</w:t>
      </w:r>
      <w:r>
        <w:rPr>
          <w:rFonts w:ascii="Times New Roman" w:hAnsi="Times New Roman"/>
          <w:color w:val="000000"/>
        </w:rPr>
        <w:t>后，</w:t>
      </w:r>
      <w:r>
        <w:rPr>
          <w:rFonts w:ascii="Times New Roman" w:hAnsi="Times New Roman"/>
          <w:bCs/>
        </w:rPr>
        <w:t>当水平向减震系数不大于0.40（设置阻尼器时为0.38）时，</w:t>
      </w:r>
      <w:r>
        <w:rPr>
          <w:rFonts w:ascii="Times New Roman" w:hAnsi="Times New Roman"/>
          <w:color w:val="000000"/>
        </w:rPr>
        <w:t>与抵抗竖向地震作用</w:t>
      </w:r>
      <w:r>
        <w:rPr>
          <w:rFonts w:hint="eastAsia" w:ascii="Times New Roman" w:hAnsi="Times New Roman"/>
          <w:color w:val="000000"/>
        </w:rPr>
        <w:t>的下列</w:t>
      </w:r>
      <w:r>
        <w:rPr>
          <w:rFonts w:ascii="Times New Roman" w:hAnsi="Times New Roman"/>
          <w:color w:val="000000"/>
        </w:rPr>
        <w:t>抗震构造措施不应降低</w:t>
      </w:r>
      <w:r>
        <w:rPr>
          <w:rFonts w:hint="eastAsia" w:ascii="Times New Roman" w:hAnsi="Times New Roman"/>
          <w:color w:val="000000"/>
        </w:rPr>
        <w:t>：</w:t>
      </w:r>
    </w:p>
    <w:p w14:paraId="36362494">
      <w:pPr>
        <w:pStyle w:val="246"/>
        <w:numPr>
          <w:ilvl w:val="0"/>
          <w:numId w:val="59"/>
        </w:numPr>
        <w:spacing w:line="240" w:lineRule="auto"/>
        <w:ind w:firstLineChars="0"/>
        <w:rPr>
          <w:rFonts w:ascii="Times New Roman" w:hAnsi="Times New Roman"/>
          <w:color w:val="000000"/>
        </w:rPr>
      </w:pPr>
      <w:r>
        <w:rPr>
          <w:rFonts w:ascii="Times New Roman" w:hAnsi="Times New Roman"/>
          <w:color w:val="000000"/>
        </w:rPr>
        <w:t>钢筋混凝土结构</w:t>
      </w:r>
      <w:r>
        <w:rPr>
          <w:rFonts w:hint="eastAsia" w:ascii="Times New Roman" w:hAnsi="Times New Roman"/>
          <w:color w:val="000000"/>
        </w:rPr>
        <w:t>中的</w:t>
      </w:r>
      <w:r>
        <w:rPr>
          <w:rFonts w:ascii="Times New Roman" w:hAnsi="Times New Roman"/>
          <w:color w:val="000000"/>
        </w:rPr>
        <w:t>墙、柱轴压比</w:t>
      </w:r>
      <w:r>
        <w:rPr>
          <w:rFonts w:hint="eastAsia" w:ascii="Times New Roman" w:hAnsi="Times New Roman"/>
          <w:color w:val="000000"/>
        </w:rPr>
        <w:t>。</w:t>
      </w:r>
    </w:p>
    <w:p w14:paraId="32075DC9">
      <w:pPr>
        <w:pStyle w:val="246"/>
        <w:numPr>
          <w:ilvl w:val="0"/>
          <w:numId w:val="59"/>
        </w:numPr>
        <w:spacing w:line="240" w:lineRule="auto"/>
        <w:ind w:firstLineChars="0"/>
        <w:rPr>
          <w:rFonts w:ascii="Times New Roman" w:hAnsi="Times New Roman"/>
          <w:color w:val="000000"/>
        </w:rPr>
      </w:pPr>
      <w:r>
        <w:rPr>
          <w:rFonts w:ascii="Times New Roman" w:hAnsi="Times New Roman"/>
          <w:color w:val="000000"/>
        </w:rPr>
        <w:t>砌体结构</w:t>
      </w:r>
      <w:r>
        <w:rPr>
          <w:rFonts w:hint="eastAsia" w:ascii="Times New Roman" w:hAnsi="Times New Roman"/>
          <w:color w:val="000000"/>
        </w:rPr>
        <w:t>中的</w:t>
      </w:r>
      <w:r>
        <w:rPr>
          <w:rFonts w:ascii="Times New Roman" w:hAnsi="Times New Roman"/>
          <w:color w:val="000000"/>
        </w:rPr>
        <w:t>外墙尽端墙体最小尺寸和圈梁的有关规定。</w:t>
      </w:r>
    </w:p>
    <w:p w14:paraId="0F17BAD1">
      <w:pPr>
        <w:tabs>
          <w:tab w:val="left" w:pos="1102"/>
          <w:tab w:val="left" w:pos="4345"/>
          <w:tab w:val="left" w:pos="4783"/>
        </w:tabs>
        <w:spacing w:line="240" w:lineRule="auto"/>
        <w:jc w:val="left"/>
        <w:rPr>
          <w:rFonts w:ascii="Times New Roman" w:hAnsi="Times New Roman"/>
        </w:rPr>
      </w:pPr>
      <w:r>
        <w:rPr>
          <w:rFonts w:ascii="黑体" w:hAnsi="黑体" w:eastAsia="黑体" w:cs="黑体"/>
        </w:rPr>
        <w:t>7.1.5</w:t>
      </w:r>
      <w:r>
        <w:rPr>
          <w:rFonts w:ascii="Times New Roman" w:hAnsi="Times New Roman"/>
        </w:rPr>
        <w:t xml:space="preserve">  </w:t>
      </w:r>
      <w:r>
        <w:rPr>
          <w:rFonts w:hint="eastAsia" w:ascii="Times New Roman" w:hAnsi="Times New Roman"/>
        </w:rPr>
        <w:t>抗震设防烈度6度及其他抗震构造措施，应符合现行国家标准《建筑抗震设计规范》G</w:t>
      </w:r>
      <w:r>
        <w:rPr>
          <w:rFonts w:ascii="Times New Roman" w:hAnsi="Times New Roman"/>
        </w:rPr>
        <w:t>B 50011</w:t>
      </w:r>
      <w:r>
        <w:rPr>
          <w:rFonts w:hint="eastAsia" w:ascii="Times New Roman" w:hAnsi="Times New Roman"/>
        </w:rPr>
        <w:t>的规定。</w:t>
      </w:r>
    </w:p>
    <w:p w14:paraId="5B0E0EE7">
      <w:pPr>
        <w:pStyle w:val="108"/>
        <w:numPr>
          <w:ilvl w:val="2"/>
          <w:numId w:val="0"/>
        </w:numPr>
        <w:spacing w:before="312" w:beforeLines="100" w:after="312" w:afterLines="100"/>
      </w:pPr>
      <w:bookmarkStart w:id="331" w:name="_Toc139613973"/>
      <w:r>
        <w:t>7</w:t>
      </w:r>
      <w:r>
        <w:rPr>
          <w:rFonts w:hint="eastAsia"/>
        </w:rPr>
        <w:t>.</w:t>
      </w:r>
      <w:r>
        <w:t>2</w:t>
      </w:r>
      <w:r>
        <w:rPr>
          <w:rFonts w:hint="eastAsia"/>
        </w:rPr>
        <w:t xml:space="preserve"> </w:t>
      </w:r>
      <w:r>
        <w:t xml:space="preserve"> </w:t>
      </w:r>
      <w:r>
        <w:rPr>
          <w:rFonts w:hint="eastAsia"/>
        </w:rPr>
        <w:t>隔震层及连接构造</w:t>
      </w:r>
      <w:bookmarkEnd w:id="331"/>
    </w:p>
    <w:p w14:paraId="1A5B4DBE">
      <w:pPr>
        <w:spacing w:line="240" w:lineRule="auto"/>
        <w:rPr>
          <w:rFonts w:ascii="Times New Roman" w:hAnsi="Times New Roman"/>
          <w:bCs/>
        </w:rPr>
      </w:pPr>
      <w:r>
        <w:rPr>
          <w:rFonts w:ascii="黑体" w:hAnsi="黑体" w:eastAsia="黑体" w:cs="黑体"/>
        </w:rPr>
        <w:t>7</w:t>
      </w:r>
      <w:r>
        <w:rPr>
          <w:rFonts w:hint="eastAsia" w:ascii="黑体" w:hAnsi="黑体" w:eastAsia="黑体" w:cs="黑体"/>
        </w:rPr>
        <w:t>.</w:t>
      </w:r>
      <w:r>
        <w:rPr>
          <w:rFonts w:ascii="黑体" w:hAnsi="黑体" w:eastAsia="黑体" w:cs="黑体"/>
        </w:rPr>
        <w:t>2</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bCs/>
        </w:rPr>
        <w:t>当门厅入口、室外踏步、室内楼梯、电梯、地下室坡道、车道入口处等穿越隔震层时，应按隔震构造措施处理，不得有任何固定物对上部结构的水平移动形成阻挡，防止可能的碰撞。</w:t>
      </w:r>
    </w:p>
    <w:p w14:paraId="7C8202D5">
      <w:pPr>
        <w:spacing w:line="240" w:lineRule="auto"/>
        <w:rPr>
          <w:rFonts w:ascii="Times New Roman" w:hAnsi="Times New Roman"/>
          <w:bCs/>
          <w:color w:val="000000"/>
        </w:rPr>
      </w:pPr>
      <w:r>
        <w:rPr>
          <w:rFonts w:ascii="黑体" w:hAnsi="黑体" w:eastAsia="黑体" w:cs="黑体"/>
        </w:rPr>
        <w:t>7.2.2</w:t>
      </w:r>
      <w:r>
        <w:rPr>
          <w:rFonts w:ascii="Times New Roman" w:hAnsi="Times New Roman"/>
          <w:bCs/>
          <w:color w:val="000000"/>
        </w:rPr>
        <w:t xml:space="preserve">  隔震层与上部结构的连接应符合下列规定：</w:t>
      </w:r>
    </w:p>
    <w:p w14:paraId="2421E845">
      <w:pPr>
        <w:pStyle w:val="246"/>
        <w:numPr>
          <w:ilvl w:val="0"/>
          <w:numId w:val="60"/>
        </w:numPr>
        <w:spacing w:line="240" w:lineRule="auto"/>
        <w:ind w:firstLineChars="0"/>
        <w:rPr>
          <w:rFonts w:ascii="Times New Roman" w:hAnsi="Times New Roman"/>
          <w:bCs/>
          <w:color w:val="000000"/>
        </w:rPr>
      </w:pPr>
      <w:r>
        <w:rPr>
          <w:rFonts w:ascii="Times New Roman" w:hAnsi="Times New Roman"/>
          <w:bCs/>
          <w:color w:val="000000"/>
        </w:rPr>
        <w:t>隔震层顶部应设置梁板式楼盖，且应符合本规程第6.1.6条的规定。</w:t>
      </w:r>
    </w:p>
    <w:p w14:paraId="763F600B">
      <w:pPr>
        <w:pStyle w:val="246"/>
        <w:numPr>
          <w:ilvl w:val="0"/>
          <w:numId w:val="60"/>
        </w:numPr>
        <w:spacing w:line="240" w:lineRule="auto"/>
        <w:ind w:firstLineChars="0"/>
        <w:rPr>
          <w:rFonts w:ascii="Times New Roman" w:hAnsi="Times New Roman"/>
          <w:bCs/>
          <w:color w:val="000000"/>
        </w:rPr>
      </w:pPr>
      <w:r>
        <w:rPr>
          <w:rFonts w:ascii="Times New Roman" w:hAnsi="Times New Roman"/>
          <w:bCs/>
          <w:color w:val="000000"/>
        </w:rPr>
        <w:t>隔震支座和阻尼装置的连接构造应符合下列要求：</w:t>
      </w:r>
    </w:p>
    <w:p w14:paraId="4663A32A">
      <w:pPr>
        <w:pStyle w:val="246"/>
        <w:numPr>
          <w:ilvl w:val="1"/>
          <w:numId w:val="60"/>
        </w:numPr>
        <w:spacing w:line="240" w:lineRule="auto"/>
        <w:ind w:firstLineChars="0"/>
        <w:rPr>
          <w:rFonts w:ascii="Times New Roman" w:hAnsi="Times New Roman"/>
          <w:bCs/>
          <w:color w:val="000000"/>
        </w:rPr>
      </w:pPr>
      <w:r>
        <w:rPr>
          <w:rFonts w:ascii="Times New Roman" w:hAnsi="Times New Roman"/>
          <w:bCs/>
          <w:color w:val="000000"/>
        </w:rPr>
        <w:t>隔震支座和阻尼装置应安装在便于维护人员接近的部位</w:t>
      </w:r>
      <w:r>
        <w:rPr>
          <w:rFonts w:hint="eastAsia" w:ascii="Times New Roman" w:hAnsi="Times New Roman"/>
          <w:bCs/>
          <w:color w:val="000000"/>
        </w:rPr>
        <w:t>。</w:t>
      </w:r>
    </w:p>
    <w:p w14:paraId="2F7E3C3F">
      <w:pPr>
        <w:pStyle w:val="246"/>
        <w:numPr>
          <w:ilvl w:val="1"/>
          <w:numId w:val="60"/>
        </w:numPr>
        <w:spacing w:line="240" w:lineRule="auto"/>
        <w:ind w:firstLineChars="0"/>
        <w:rPr>
          <w:rFonts w:ascii="Times New Roman" w:hAnsi="Times New Roman"/>
          <w:bCs/>
          <w:color w:val="000000"/>
        </w:rPr>
      </w:pPr>
      <w:r>
        <w:rPr>
          <w:rFonts w:ascii="Times New Roman" w:hAnsi="Times New Roman"/>
          <w:bCs/>
          <w:color w:val="000000"/>
        </w:rPr>
        <w:t>预埋件的锚固钢筋应</w:t>
      </w:r>
      <w:r>
        <w:rPr>
          <w:rFonts w:hint="eastAsia" w:ascii="Times New Roman" w:hAnsi="Times New Roman"/>
          <w:bCs/>
          <w:color w:val="000000"/>
        </w:rPr>
        <w:t>与</w:t>
      </w:r>
      <w:r>
        <w:rPr>
          <w:rFonts w:ascii="Times New Roman" w:hAnsi="Times New Roman"/>
          <w:bCs/>
          <w:color w:val="000000"/>
        </w:rPr>
        <w:t>钢板牢固连接，锚固钢筋的锚固长度宜大于锚固钢筋直径的20倍，且不应小于250 mm。</w:t>
      </w:r>
    </w:p>
    <w:p w14:paraId="2E708CD5">
      <w:pPr>
        <w:spacing w:line="240" w:lineRule="auto"/>
        <w:rPr>
          <w:rFonts w:ascii="Times New Roman" w:hAnsi="Times New Roman"/>
          <w:bCs/>
          <w:color w:val="000000"/>
        </w:rPr>
      </w:pPr>
      <w:r>
        <w:rPr>
          <w:rFonts w:ascii="黑体" w:hAnsi="黑体" w:eastAsia="黑体" w:cs="黑体"/>
        </w:rPr>
        <w:t>7.2.3</w:t>
      </w:r>
      <w:r>
        <w:rPr>
          <w:rFonts w:ascii="Times New Roman" w:hAnsi="Times New Roman"/>
          <w:bCs/>
          <w:color w:val="000000"/>
        </w:rPr>
        <w:t xml:space="preserve">  砌体结构隔震层的构造应符合下列规定：</w:t>
      </w:r>
    </w:p>
    <w:p w14:paraId="32AFE0F8">
      <w:pPr>
        <w:pStyle w:val="246"/>
        <w:numPr>
          <w:ilvl w:val="0"/>
          <w:numId w:val="61"/>
        </w:numPr>
        <w:spacing w:line="240" w:lineRule="auto"/>
        <w:ind w:firstLineChars="0"/>
        <w:rPr>
          <w:rFonts w:ascii="Times New Roman" w:hAnsi="Times New Roman"/>
          <w:bCs/>
          <w:color w:val="000000"/>
        </w:rPr>
      </w:pPr>
      <w:r>
        <w:rPr>
          <w:rFonts w:ascii="Times New Roman" w:hAnsi="Times New Roman"/>
          <w:bCs/>
          <w:color w:val="000000"/>
        </w:rPr>
        <w:t>多层砌体房屋的隔震层位于地下室顶部时，隔震支座不宜直接放置在砌体墙上；当采用混凝土支墩时，应验算砌体的局部承压。</w:t>
      </w:r>
    </w:p>
    <w:p w14:paraId="1CC04812">
      <w:pPr>
        <w:pStyle w:val="246"/>
        <w:numPr>
          <w:ilvl w:val="0"/>
          <w:numId w:val="61"/>
        </w:numPr>
        <w:spacing w:line="240" w:lineRule="auto"/>
        <w:ind w:firstLineChars="0"/>
        <w:rPr>
          <w:rFonts w:ascii="Times New Roman" w:hAnsi="Times New Roman"/>
          <w:bCs/>
          <w:color w:val="000000"/>
        </w:rPr>
      </w:pPr>
      <w:r>
        <w:rPr>
          <w:rFonts w:ascii="Times New Roman" w:hAnsi="Times New Roman"/>
          <w:bCs/>
          <w:color w:val="000000"/>
        </w:rPr>
        <w:t>隔震层顶部纵、横梁的构造均应符合《建筑抗震设计规范》GB 50011关于底部框架砖房的钢筋混凝土托墙梁的要求。</w:t>
      </w:r>
    </w:p>
    <w:p w14:paraId="50C3B61F">
      <w:pPr>
        <w:spacing w:line="240" w:lineRule="auto"/>
        <w:rPr>
          <w:rFonts w:ascii="Times New Roman" w:hAnsi="Times New Roman"/>
          <w:bCs/>
          <w:color w:val="000000"/>
        </w:rPr>
      </w:pPr>
      <w:r>
        <w:rPr>
          <w:rFonts w:ascii="黑体" w:hAnsi="黑体" w:eastAsia="黑体" w:cs="黑体"/>
        </w:rPr>
        <w:t>7.2.4</w:t>
      </w:r>
      <w:r>
        <w:rPr>
          <w:rFonts w:ascii="Times New Roman" w:hAnsi="Times New Roman"/>
          <w:bCs/>
          <w:color w:val="000000"/>
        </w:rPr>
        <w:t xml:space="preserve">  框架-抗震墙结构及抗震墙结构隔震层的构造应符合下列规定：</w:t>
      </w:r>
    </w:p>
    <w:p w14:paraId="7FA1AAF0">
      <w:pPr>
        <w:pStyle w:val="246"/>
        <w:numPr>
          <w:ilvl w:val="0"/>
          <w:numId w:val="62"/>
        </w:numPr>
        <w:spacing w:line="240" w:lineRule="auto"/>
        <w:ind w:firstLineChars="0"/>
        <w:rPr>
          <w:rFonts w:ascii="Times New Roman" w:hAnsi="Times New Roman"/>
          <w:bCs/>
          <w:color w:val="000000"/>
        </w:rPr>
      </w:pPr>
      <w:r>
        <w:rPr>
          <w:rFonts w:ascii="Times New Roman" w:hAnsi="Times New Roman"/>
          <w:bCs/>
          <w:color w:val="000000"/>
        </w:rPr>
        <w:t>抗震墙下的隔震支座宜均匀布置。</w:t>
      </w:r>
    </w:p>
    <w:p w14:paraId="586F54AF">
      <w:pPr>
        <w:pStyle w:val="246"/>
        <w:numPr>
          <w:ilvl w:val="0"/>
          <w:numId w:val="62"/>
        </w:numPr>
        <w:spacing w:line="240" w:lineRule="auto"/>
        <w:ind w:firstLineChars="0"/>
        <w:rPr>
          <w:rFonts w:ascii="Times New Roman" w:hAnsi="Times New Roman"/>
          <w:bCs/>
          <w:color w:val="000000"/>
        </w:rPr>
      </w:pPr>
      <w:r>
        <w:rPr>
          <w:rFonts w:ascii="Times New Roman" w:hAnsi="Times New Roman"/>
          <w:bCs/>
          <w:color w:val="000000"/>
        </w:rPr>
        <w:t>抗震墙下的隔震层梁、隔震支墩应符合框支梁、框支柱的要求。</w:t>
      </w:r>
    </w:p>
    <w:p w14:paraId="024C4978">
      <w:pPr>
        <w:spacing w:line="240" w:lineRule="auto"/>
        <w:rPr>
          <w:rFonts w:ascii="Times New Roman" w:hAnsi="Times New Roman"/>
          <w:bCs/>
          <w:color w:val="000000"/>
        </w:rPr>
      </w:pPr>
      <w:r>
        <w:rPr>
          <w:rFonts w:ascii="黑体" w:hAnsi="黑体" w:eastAsia="黑体" w:cs="黑体"/>
        </w:rPr>
        <w:t>7.2.5</w:t>
      </w:r>
      <w:r>
        <w:rPr>
          <w:rFonts w:ascii="Times New Roman" w:hAnsi="Times New Roman"/>
          <w:bCs/>
          <w:color w:val="000000"/>
        </w:rPr>
        <w:t xml:space="preserve">  隔震层的构造还应符合下列要求：</w:t>
      </w:r>
    </w:p>
    <w:p w14:paraId="3D258511">
      <w:pPr>
        <w:pStyle w:val="246"/>
        <w:numPr>
          <w:ilvl w:val="0"/>
          <w:numId w:val="63"/>
        </w:numPr>
        <w:spacing w:line="240" w:lineRule="auto"/>
        <w:ind w:firstLineChars="0"/>
        <w:rPr>
          <w:rFonts w:ascii="Times New Roman" w:hAnsi="Times New Roman"/>
          <w:bCs/>
          <w:color w:val="000000"/>
        </w:rPr>
      </w:pPr>
      <w:r>
        <w:rPr>
          <w:rFonts w:ascii="Times New Roman" w:hAnsi="Times New Roman"/>
          <w:bCs/>
          <w:color w:val="000000"/>
        </w:rPr>
        <w:t>隔震层所形成的缝隙可根据使用功能要求，采用柔性材料或脆性材料进行密封、填充。</w:t>
      </w:r>
    </w:p>
    <w:p w14:paraId="2D94A38C">
      <w:pPr>
        <w:pStyle w:val="246"/>
        <w:numPr>
          <w:ilvl w:val="0"/>
          <w:numId w:val="63"/>
        </w:numPr>
        <w:spacing w:line="240" w:lineRule="auto"/>
        <w:ind w:firstLineChars="0"/>
        <w:rPr>
          <w:rFonts w:ascii="Times New Roman" w:hAnsi="Times New Roman"/>
          <w:bCs/>
          <w:color w:val="000000"/>
        </w:rPr>
      </w:pPr>
      <w:r>
        <w:rPr>
          <w:rFonts w:ascii="Times New Roman" w:hAnsi="Times New Roman"/>
          <w:bCs/>
        </w:rPr>
        <w:t>隔震层应设置检修口，以便隔震层检查、维护。</w:t>
      </w:r>
    </w:p>
    <w:p w14:paraId="7B770B33">
      <w:pPr>
        <w:spacing w:line="240" w:lineRule="auto"/>
        <w:rPr>
          <w:rFonts w:ascii="Times New Roman" w:hAnsi="Times New Roman"/>
          <w:bCs/>
        </w:rPr>
      </w:pPr>
      <w:r>
        <w:rPr>
          <w:rFonts w:ascii="黑体" w:hAnsi="黑体" w:eastAsia="黑体" w:cs="黑体"/>
        </w:rPr>
        <w:t>7.2.6</w:t>
      </w:r>
      <w:r>
        <w:rPr>
          <w:rFonts w:ascii="Times New Roman" w:hAnsi="Times New Roman"/>
          <w:bCs/>
        </w:rPr>
        <w:t xml:space="preserve">  </w:t>
      </w:r>
      <w:r>
        <w:rPr>
          <w:rFonts w:hint="eastAsia" w:ascii="Times New Roman" w:hAnsi="Times New Roman"/>
          <w:bCs/>
        </w:rPr>
        <w:t>钢筋混凝土双夹梁墙体托换构造要求和截面尺寸应满足下列要求：</w:t>
      </w:r>
    </w:p>
    <w:p w14:paraId="11333575">
      <w:pPr>
        <w:pStyle w:val="246"/>
        <w:numPr>
          <w:ilvl w:val="0"/>
          <w:numId w:val="64"/>
        </w:numPr>
        <w:spacing w:line="240" w:lineRule="auto"/>
        <w:ind w:firstLineChars="0"/>
        <w:rPr>
          <w:rFonts w:ascii="Times New Roman" w:hAnsi="Times New Roman"/>
          <w:bCs/>
        </w:rPr>
      </w:pPr>
      <w:r>
        <w:rPr>
          <w:rFonts w:hint="eastAsia" w:ascii="Times New Roman" w:hAnsi="Times New Roman"/>
          <w:bCs/>
        </w:rPr>
        <w:t>托换体系应包括墙体两侧的夹梁和横向拉梁或拉结筋。</w:t>
      </w:r>
    </w:p>
    <w:p w14:paraId="2EFACE3B">
      <w:pPr>
        <w:pStyle w:val="246"/>
        <w:numPr>
          <w:ilvl w:val="0"/>
          <w:numId w:val="64"/>
        </w:numPr>
        <w:spacing w:line="240" w:lineRule="auto"/>
        <w:ind w:firstLineChars="0"/>
        <w:rPr>
          <w:rFonts w:ascii="Times New Roman" w:hAnsi="Times New Roman"/>
          <w:bCs/>
        </w:rPr>
      </w:pPr>
      <w:r>
        <w:rPr>
          <w:rFonts w:hint="eastAsia" w:ascii="Times New Roman" w:hAnsi="Times New Roman"/>
          <w:bCs/>
        </w:rPr>
        <w:t>钢筋混凝土夹梁高度宜取夹梁计算跨度的1/8~1/12，高宽比宜取 2~3.5。夹梁计算跨度取相邻支座形心之间的距离。横向拉梁间距宜控制在在1~1.5</w:t>
      </w:r>
      <w:r>
        <w:rPr>
          <w:rFonts w:ascii="Times New Roman" w:hAnsi="Times New Roman"/>
          <w:bCs/>
        </w:rPr>
        <w:t xml:space="preserve"> </w:t>
      </w:r>
      <w:r>
        <w:rPr>
          <w:rFonts w:hint="eastAsia" w:ascii="Times New Roman" w:hAnsi="Times New Roman"/>
          <w:bCs/>
        </w:rPr>
        <w:t>m，每个拉梁中下部拉结钢筋数量不小于2</w:t>
      </w:r>
      <w:r>
        <w:rPr>
          <w:rFonts w:ascii="SJQY" w:hAnsi="SJQY" w:eastAsia="SJQY"/>
          <w:bCs/>
        </w:rPr>
        <w:t>C</w:t>
      </w:r>
      <w:r>
        <w:rPr>
          <w:rFonts w:hint="eastAsia" w:ascii="Times New Roman" w:hAnsi="Times New Roman"/>
          <w:bCs/>
        </w:rPr>
        <w:t>16。仅配置横向拉结钢筋时，横向拉结钢筋数量不小于</w:t>
      </w:r>
      <w:r>
        <w:rPr>
          <w:rFonts w:ascii="SJQY" w:hAnsi="SJQY" w:eastAsia="SJQY"/>
          <w:bCs/>
        </w:rPr>
        <w:t>C</w:t>
      </w:r>
      <w:r>
        <w:rPr>
          <w:rFonts w:hint="eastAsia" w:ascii="Times New Roman" w:hAnsi="Times New Roman"/>
          <w:bCs/>
        </w:rPr>
        <w:t>16@1000。横向钢筋锚入夹梁中的锚固长度不小于400</w:t>
      </w:r>
      <w:r>
        <w:rPr>
          <w:rFonts w:ascii="Times New Roman" w:hAnsi="Times New Roman"/>
          <w:bCs/>
        </w:rPr>
        <w:t xml:space="preserve"> </w:t>
      </w:r>
      <w:r>
        <w:rPr>
          <w:rFonts w:hint="eastAsia" w:ascii="Times New Roman" w:hAnsi="Times New Roman"/>
          <w:bCs/>
        </w:rPr>
        <w:t>mm。</w:t>
      </w:r>
    </w:p>
    <w:p w14:paraId="2C51A249">
      <w:pPr>
        <w:spacing w:line="240" w:lineRule="auto"/>
        <w:rPr>
          <w:rFonts w:ascii="Times New Roman" w:hAnsi="Times New Roman"/>
          <w:bCs/>
        </w:rPr>
      </w:pPr>
      <w:r>
        <w:rPr>
          <w:rFonts w:ascii="黑体" w:hAnsi="黑体" w:eastAsia="黑体" w:cs="黑体"/>
        </w:rPr>
        <w:t>7.2.7</w:t>
      </w:r>
      <w:r>
        <w:rPr>
          <w:rFonts w:ascii="Times New Roman" w:hAnsi="Times New Roman"/>
          <w:bCs/>
        </w:rPr>
        <w:t xml:space="preserve">  </w:t>
      </w:r>
      <w:r>
        <w:rPr>
          <w:rFonts w:hint="eastAsia" w:ascii="Times New Roman" w:hAnsi="Times New Roman"/>
          <w:bCs/>
        </w:rPr>
        <w:t>钢筋混凝土单梁墙体托换构造要求和截面尺寸应按《砌体结构设计规范》GB 50003中有关墙梁的条文执行。</w:t>
      </w:r>
    </w:p>
    <w:p w14:paraId="4620D1C2">
      <w:pPr>
        <w:spacing w:line="240" w:lineRule="auto"/>
        <w:rPr>
          <w:rFonts w:ascii="Times New Roman" w:hAnsi="Times New Roman"/>
          <w:bCs/>
        </w:rPr>
      </w:pPr>
      <w:r>
        <w:rPr>
          <w:rFonts w:ascii="黑体" w:hAnsi="黑体" w:eastAsia="黑体" w:cs="黑体"/>
        </w:rPr>
        <w:t>7.2.8</w:t>
      </w:r>
      <w:r>
        <w:rPr>
          <w:rFonts w:ascii="Times New Roman" w:hAnsi="Times New Roman"/>
          <w:bCs/>
        </w:rPr>
        <w:t xml:space="preserve">  </w:t>
      </w:r>
      <w:r>
        <w:rPr>
          <w:rFonts w:hint="eastAsia" w:ascii="Times New Roman" w:hAnsi="Times New Roman"/>
          <w:bCs/>
        </w:rPr>
        <w:t>钢筋混凝土植筋托换节点构造要求应符合下列规定：</w:t>
      </w:r>
    </w:p>
    <w:p w14:paraId="512F4356">
      <w:pPr>
        <w:pStyle w:val="246"/>
        <w:numPr>
          <w:ilvl w:val="0"/>
          <w:numId w:val="65"/>
        </w:numPr>
        <w:spacing w:line="240" w:lineRule="auto"/>
        <w:ind w:firstLineChars="0"/>
        <w:rPr>
          <w:rFonts w:ascii="Times New Roman" w:hAnsi="Times New Roman"/>
          <w:bCs/>
        </w:rPr>
      </w:pPr>
      <w:r>
        <w:rPr>
          <w:rFonts w:hint="eastAsia" w:ascii="Times New Roman" w:hAnsi="Times New Roman"/>
          <w:bCs/>
        </w:rPr>
        <w:t>植筋应选用带肋钢筋。</w:t>
      </w:r>
    </w:p>
    <w:p w14:paraId="596405B3">
      <w:pPr>
        <w:pStyle w:val="246"/>
        <w:numPr>
          <w:ilvl w:val="0"/>
          <w:numId w:val="65"/>
        </w:numPr>
        <w:spacing w:line="240" w:lineRule="auto"/>
        <w:ind w:firstLineChars="0"/>
        <w:rPr>
          <w:rFonts w:ascii="Times New Roman" w:hAnsi="Times New Roman"/>
          <w:bCs/>
        </w:rPr>
      </w:pPr>
      <w:r>
        <w:rPr>
          <w:rFonts w:hint="eastAsia" w:ascii="Times New Roman" w:hAnsi="Times New Roman"/>
          <w:bCs/>
        </w:rPr>
        <w:t>植筋植入柱身长度不应小于10</w:t>
      </w:r>
      <w:r>
        <w:rPr>
          <w:rFonts w:ascii="Times New Roman" w:hAnsi="Times New Roman"/>
          <w:bCs/>
        </w:rPr>
        <w:t xml:space="preserve"> </w:t>
      </w:r>
      <w:r>
        <w:rPr>
          <w:rFonts w:hint="eastAsia" w:ascii="Times New Roman" w:hAnsi="Times New Roman"/>
          <w:bCs/>
          <w:i/>
          <w:iCs/>
        </w:rPr>
        <w:t>d</w:t>
      </w:r>
      <w:r>
        <w:rPr>
          <w:rFonts w:hint="eastAsia" w:ascii="Times New Roman" w:hAnsi="Times New Roman"/>
          <w:bCs/>
        </w:rPr>
        <w:t>，锚入新浇筑托换梁内长度不应小于20</w:t>
      </w:r>
      <w:r>
        <w:rPr>
          <w:rFonts w:ascii="Times New Roman" w:hAnsi="Times New Roman"/>
          <w:bCs/>
        </w:rPr>
        <w:t xml:space="preserve"> </w:t>
      </w:r>
      <w:r>
        <w:rPr>
          <w:rFonts w:hint="eastAsia" w:ascii="Times New Roman" w:hAnsi="Times New Roman"/>
          <w:bCs/>
          <w:i/>
          <w:iCs/>
        </w:rPr>
        <w:t>d</w:t>
      </w:r>
      <w:r>
        <w:rPr>
          <w:rFonts w:hint="eastAsia" w:ascii="Times New Roman" w:hAnsi="Times New Roman"/>
          <w:bCs/>
        </w:rPr>
        <w:t>，</w:t>
      </w:r>
      <w:r>
        <w:rPr>
          <w:rFonts w:hint="eastAsia" w:ascii="Times New Roman" w:hAnsi="Times New Roman"/>
          <w:bCs/>
          <w:i/>
          <w:iCs/>
        </w:rPr>
        <w:t>d</w:t>
      </w:r>
      <w:r>
        <w:rPr>
          <w:rFonts w:hint="eastAsia" w:ascii="Times New Roman" w:hAnsi="Times New Roman"/>
          <w:bCs/>
        </w:rPr>
        <w:t>为植筋直径。</w:t>
      </w:r>
    </w:p>
    <w:p w14:paraId="10688B7A">
      <w:pPr>
        <w:pStyle w:val="246"/>
        <w:numPr>
          <w:ilvl w:val="0"/>
          <w:numId w:val="65"/>
        </w:numPr>
        <w:spacing w:line="240" w:lineRule="auto"/>
        <w:ind w:firstLineChars="0"/>
        <w:rPr>
          <w:rFonts w:ascii="Times New Roman" w:hAnsi="Times New Roman"/>
          <w:bCs/>
        </w:rPr>
      </w:pPr>
      <w:r>
        <w:rPr>
          <w:rFonts w:hint="eastAsia" w:ascii="Times New Roman" w:hAnsi="Times New Roman"/>
          <w:bCs/>
        </w:rPr>
        <w:t>植筋宜四面均匀布置，根数应适中。四面植筋位置标高应错开，避免相互干扰。</w:t>
      </w:r>
    </w:p>
    <w:p w14:paraId="6661F370">
      <w:pPr>
        <w:spacing w:line="240" w:lineRule="auto"/>
        <w:rPr>
          <w:rFonts w:ascii="Times New Roman" w:hAnsi="Times New Roman"/>
          <w:bCs/>
        </w:rPr>
      </w:pPr>
      <w:r>
        <w:rPr>
          <w:rFonts w:ascii="黑体" w:hAnsi="黑体" w:eastAsia="黑体" w:cs="黑体"/>
        </w:rPr>
        <w:t>7.2.9</w:t>
      </w:r>
      <w:r>
        <w:rPr>
          <w:rFonts w:ascii="Times New Roman" w:hAnsi="Times New Roman"/>
          <w:bCs/>
        </w:rPr>
        <w:t xml:space="preserve">  </w:t>
      </w:r>
      <w:r>
        <w:rPr>
          <w:rFonts w:hint="eastAsia" w:ascii="Times New Roman" w:hAnsi="Times New Roman"/>
          <w:bCs/>
        </w:rPr>
        <w:t>型钢混凝土托换节点构造要求应符合下列规定：</w:t>
      </w:r>
    </w:p>
    <w:p w14:paraId="1616CCAD">
      <w:pPr>
        <w:pStyle w:val="246"/>
        <w:numPr>
          <w:ilvl w:val="0"/>
          <w:numId w:val="66"/>
        </w:numPr>
        <w:spacing w:line="240" w:lineRule="auto"/>
        <w:ind w:firstLineChars="0"/>
        <w:rPr>
          <w:rFonts w:ascii="Times New Roman" w:hAnsi="Times New Roman"/>
          <w:bCs/>
        </w:rPr>
      </w:pPr>
      <w:r>
        <w:rPr>
          <w:rFonts w:hint="eastAsia" w:ascii="Times New Roman" w:hAnsi="Times New Roman"/>
          <w:bCs/>
        </w:rPr>
        <w:t>型钢和柱之间填充膨胀细石混凝土，强度等级不宜低于C40，且不应低于原柱混凝土强度。</w:t>
      </w:r>
    </w:p>
    <w:p w14:paraId="6CE0DF4B">
      <w:pPr>
        <w:pStyle w:val="246"/>
        <w:numPr>
          <w:ilvl w:val="0"/>
          <w:numId w:val="66"/>
        </w:numPr>
        <w:spacing w:line="240" w:lineRule="auto"/>
        <w:ind w:firstLineChars="0"/>
        <w:rPr>
          <w:rFonts w:ascii="Times New Roman" w:hAnsi="Times New Roman"/>
          <w:bCs/>
        </w:rPr>
      </w:pPr>
      <w:r>
        <w:rPr>
          <w:rFonts w:hint="eastAsia" w:ascii="Times New Roman" w:hAnsi="Times New Roman"/>
          <w:bCs/>
        </w:rPr>
        <w:t>型钢上翼缘卡入柱身位置，宜在节点四周设保护构造，高度为100~150</w:t>
      </w:r>
      <w:r>
        <w:rPr>
          <w:rFonts w:ascii="Times New Roman" w:hAnsi="Times New Roman"/>
          <w:bCs/>
        </w:rPr>
        <w:t xml:space="preserve"> </w:t>
      </w:r>
      <w:r>
        <w:rPr>
          <w:rFonts w:hint="eastAsia" w:ascii="Times New Roman" w:hAnsi="Times New Roman"/>
          <w:bCs/>
        </w:rPr>
        <w:t>mm，宽度不小于60</w:t>
      </w:r>
      <w:r>
        <w:rPr>
          <w:rFonts w:ascii="Times New Roman" w:hAnsi="Times New Roman"/>
          <w:bCs/>
        </w:rPr>
        <w:t xml:space="preserve"> </w:t>
      </w:r>
      <w:r>
        <w:rPr>
          <w:rFonts w:hint="eastAsia" w:ascii="Times New Roman" w:hAnsi="Times New Roman"/>
          <w:bCs/>
        </w:rPr>
        <w:t>mm，箍筋不少于2</w:t>
      </w:r>
      <w:r>
        <w:rPr>
          <w:rFonts w:ascii="SJQY" w:hAnsi="SJQY" w:eastAsia="SJQY"/>
          <w:bCs/>
        </w:rPr>
        <w:t>A</w:t>
      </w:r>
      <w:r>
        <w:rPr>
          <w:rFonts w:hint="eastAsia" w:ascii="Times New Roman" w:hAnsi="Times New Roman"/>
          <w:bCs/>
        </w:rPr>
        <w:t>6，且箍筋接头不应设在同一柱角。</w:t>
      </w:r>
    </w:p>
    <w:p w14:paraId="47D75E49">
      <w:pPr>
        <w:pStyle w:val="246"/>
        <w:numPr>
          <w:ilvl w:val="0"/>
          <w:numId w:val="66"/>
        </w:numPr>
        <w:spacing w:line="240" w:lineRule="auto"/>
        <w:ind w:firstLineChars="0"/>
        <w:rPr>
          <w:rFonts w:ascii="Times New Roman" w:hAnsi="Times New Roman"/>
          <w:bCs/>
        </w:rPr>
      </w:pPr>
      <w:r>
        <w:rPr>
          <w:rFonts w:hint="eastAsia" w:ascii="Times New Roman" w:hAnsi="Times New Roman"/>
          <w:bCs/>
        </w:rPr>
        <w:t>工字钢之间应用槽钢或钢板焊接拉结，并应进行焊缝强度验算。</w:t>
      </w:r>
    </w:p>
    <w:p w14:paraId="24CE1692">
      <w:pPr>
        <w:pStyle w:val="246"/>
        <w:numPr>
          <w:ilvl w:val="0"/>
          <w:numId w:val="66"/>
        </w:numPr>
        <w:spacing w:line="240" w:lineRule="auto"/>
        <w:ind w:firstLineChars="0"/>
        <w:rPr>
          <w:rFonts w:ascii="Times New Roman" w:hAnsi="Times New Roman"/>
          <w:bCs/>
        </w:rPr>
      </w:pPr>
      <w:r>
        <w:rPr>
          <w:rFonts w:hint="eastAsia" w:ascii="Times New Roman" w:hAnsi="Times New Roman"/>
          <w:bCs/>
        </w:rPr>
        <w:t>当托换荷载较大，需要穿螺栓较多时，同一水平截面螺栓不宜超过2个，上下两层螺栓净距不宜小于100</w:t>
      </w:r>
      <w:r>
        <w:rPr>
          <w:rFonts w:ascii="Times New Roman" w:hAnsi="Times New Roman"/>
          <w:bCs/>
        </w:rPr>
        <w:t xml:space="preserve"> </w:t>
      </w:r>
      <w:r>
        <w:rPr>
          <w:rFonts w:hint="eastAsia" w:ascii="Times New Roman" w:hAnsi="Times New Roman"/>
          <w:bCs/>
        </w:rPr>
        <w:t>mm。</w:t>
      </w:r>
    </w:p>
    <w:p w14:paraId="5FF4DA5C">
      <w:pPr>
        <w:pStyle w:val="108"/>
        <w:numPr>
          <w:ilvl w:val="0"/>
          <w:numId w:val="0"/>
        </w:numPr>
        <w:spacing w:before="312" w:beforeLines="100" w:after="312" w:afterLines="100"/>
      </w:pPr>
      <w:bookmarkStart w:id="332" w:name="_Toc139613974"/>
      <w:r>
        <w:t>7</w:t>
      </w:r>
      <w:r>
        <w:rPr>
          <w:rFonts w:hint="eastAsia"/>
        </w:rPr>
        <w:t>.</w:t>
      </w:r>
      <w:r>
        <w:t>3</w:t>
      </w:r>
      <w:r>
        <w:rPr>
          <w:rFonts w:hint="eastAsia"/>
        </w:rPr>
        <w:t xml:space="preserve"> </w:t>
      </w:r>
      <w:r>
        <w:t xml:space="preserve"> </w:t>
      </w:r>
      <w:r>
        <w:rPr>
          <w:rFonts w:hint="eastAsia"/>
        </w:rPr>
        <w:t>隔震支座构造</w:t>
      </w:r>
      <w:bookmarkEnd w:id="332"/>
    </w:p>
    <w:p w14:paraId="47ACE022">
      <w:pPr>
        <w:tabs>
          <w:tab w:val="left" w:pos="1102"/>
          <w:tab w:val="left" w:pos="4345"/>
          <w:tab w:val="left" w:pos="4783"/>
        </w:tabs>
        <w:spacing w:line="240" w:lineRule="auto"/>
        <w:jc w:val="left"/>
        <w:rPr>
          <w:rFonts w:ascii="Times New Roman" w:hAnsi="Times New Roman"/>
          <w:bCs/>
        </w:rPr>
      </w:pPr>
      <w:r>
        <w:rPr>
          <w:rFonts w:ascii="黑体" w:hAnsi="黑体" w:eastAsia="黑体" w:cs="黑体"/>
        </w:rPr>
        <w:t>7</w:t>
      </w:r>
      <w:r>
        <w:rPr>
          <w:rFonts w:hint="eastAsia" w:ascii="黑体" w:hAnsi="黑体" w:eastAsia="黑体" w:cs="黑体"/>
        </w:rPr>
        <w:t>.</w:t>
      </w:r>
      <w:r>
        <w:rPr>
          <w:rFonts w:ascii="黑体" w:hAnsi="黑体" w:eastAsia="黑体" w:cs="黑体"/>
        </w:rPr>
        <w:t>3</w:t>
      </w:r>
      <w:r>
        <w:rPr>
          <w:rFonts w:hint="eastAsia" w:ascii="黑体" w:hAnsi="黑体" w:eastAsia="黑体" w:cs="黑体"/>
        </w:rPr>
        <w:t>.1</w:t>
      </w:r>
      <w:r>
        <w:rPr>
          <w:rFonts w:ascii="黑体" w:hAnsi="黑体" w:eastAsia="黑体" w:cs="黑体"/>
        </w:rPr>
        <w:t xml:space="preserve">  </w:t>
      </w:r>
      <w:r>
        <w:rPr>
          <w:rFonts w:ascii="Times New Roman" w:hAnsi="Times New Roman"/>
          <w:bCs/>
        </w:rPr>
        <w:t>隔震支座应符合下列要求：</w:t>
      </w:r>
    </w:p>
    <w:p w14:paraId="616C1A54">
      <w:pPr>
        <w:pStyle w:val="246"/>
        <w:numPr>
          <w:ilvl w:val="0"/>
          <w:numId w:val="67"/>
        </w:numPr>
        <w:spacing w:line="240" w:lineRule="auto"/>
        <w:ind w:firstLineChars="0"/>
        <w:rPr>
          <w:rFonts w:ascii="Times New Roman" w:hAnsi="Times New Roman"/>
          <w:bCs/>
        </w:rPr>
      </w:pPr>
      <w:r>
        <w:rPr>
          <w:rFonts w:ascii="Times New Roman" w:hAnsi="Times New Roman"/>
          <w:bCs/>
        </w:rPr>
        <w:t>隔震支座在表8所列的压应力下的极限水平变位，应大于其有效直径的0.55倍和支座内部橡胶总厚度3倍两者的较大值</w:t>
      </w:r>
      <w:r>
        <w:rPr>
          <w:rFonts w:hint="eastAsia" w:ascii="Times New Roman" w:hAnsi="Times New Roman"/>
          <w:bCs/>
        </w:rPr>
        <w:t>；</w:t>
      </w:r>
      <w:r>
        <w:rPr>
          <w:rFonts w:ascii="Times New Roman" w:hAnsi="Times New Roman"/>
          <w:bCs/>
        </w:rPr>
        <w:t>弹性滑板支座产品水平极限位移不应小于同一隔震层中隔震橡胶支座产品水平极限位移的最大值。</w:t>
      </w:r>
    </w:p>
    <w:p w14:paraId="3DDE1DD6">
      <w:pPr>
        <w:pStyle w:val="246"/>
        <w:numPr>
          <w:ilvl w:val="0"/>
          <w:numId w:val="67"/>
        </w:numPr>
        <w:spacing w:line="240" w:lineRule="auto"/>
        <w:ind w:firstLineChars="0"/>
        <w:rPr>
          <w:rFonts w:ascii="Times New Roman" w:hAnsi="Times New Roman"/>
          <w:bCs/>
        </w:rPr>
      </w:pPr>
      <w:r>
        <w:rPr>
          <w:rFonts w:ascii="Times New Roman" w:hAnsi="Times New Roman"/>
          <w:bCs/>
        </w:rPr>
        <w:t>在经历相应设计基准期的耐久试验后，隔震支座刚度、阻尼特性变化不超过初期值的±20%；徐变量不超过支座内部橡胶总厚度的5%。</w:t>
      </w:r>
    </w:p>
    <w:p w14:paraId="2951FED7">
      <w:pPr>
        <w:pStyle w:val="246"/>
        <w:numPr>
          <w:ilvl w:val="0"/>
          <w:numId w:val="67"/>
        </w:numPr>
        <w:spacing w:line="240" w:lineRule="auto"/>
        <w:ind w:firstLineChars="0"/>
        <w:rPr>
          <w:rFonts w:ascii="Times New Roman" w:hAnsi="Times New Roman"/>
          <w:bCs/>
        </w:rPr>
      </w:pPr>
      <w:r>
        <w:rPr>
          <w:rFonts w:hint="eastAsia" w:ascii="Times New Roman" w:hAnsi="Times New Roman"/>
          <w:bCs/>
        </w:rPr>
        <w:t>对于隔震橡胶支座，</w:t>
      </w:r>
      <w:r>
        <w:rPr>
          <w:rFonts w:ascii="Times New Roman" w:hAnsi="Times New Roman"/>
          <w:bCs/>
        </w:rPr>
        <w:t>当第二形状系数（有效直径与橡胶层总厚度之比）小于5.0时，应降低压应力限值</w:t>
      </w:r>
      <w:r>
        <w:rPr>
          <w:rFonts w:hint="eastAsia" w:ascii="Times New Roman" w:hAnsi="Times New Roman"/>
          <w:bCs/>
        </w:rPr>
        <w:t>：</w:t>
      </w:r>
      <w:r>
        <w:rPr>
          <w:rFonts w:ascii="Times New Roman" w:hAnsi="Times New Roman"/>
          <w:bCs/>
        </w:rPr>
        <w:t>小于5</w:t>
      </w:r>
      <w:r>
        <w:rPr>
          <w:rFonts w:hint="eastAsia" w:ascii="Times New Roman" w:hAnsi="Times New Roman"/>
          <w:bCs/>
        </w:rPr>
        <w:t>且</w:t>
      </w:r>
      <w:r>
        <w:rPr>
          <w:rFonts w:ascii="Times New Roman" w:hAnsi="Times New Roman"/>
          <w:bCs/>
        </w:rPr>
        <w:t>不小于4时降低20%</w:t>
      </w:r>
      <w:r>
        <w:rPr>
          <w:rFonts w:hint="eastAsia" w:ascii="Times New Roman" w:hAnsi="Times New Roman"/>
          <w:bCs/>
        </w:rPr>
        <w:t>，</w:t>
      </w:r>
      <w:r>
        <w:rPr>
          <w:rFonts w:ascii="Times New Roman" w:hAnsi="Times New Roman"/>
          <w:bCs/>
        </w:rPr>
        <w:t>小于4不小于3时降低40%；</w:t>
      </w:r>
      <w:r>
        <w:rPr>
          <w:rFonts w:hint="eastAsia" w:ascii="Times New Roman" w:hAnsi="Times New Roman"/>
          <w:bCs/>
        </w:rPr>
        <w:t>标准设防类建筑</w:t>
      </w:r>
      <w:r>
        <w:rPr>
          <w:rFonts w:ascii="Times New Roman" w:hAnsi="Times New Roman"/>
          <w:bCs/>
        </w:rPr>
        <w:t>外径小于300 mm的支座，</w:t>
      </w:r>
      <w:r>
        <w:rPr>
          <w:rFonts w:hint="eastAsia" w:ascii="Times New Roman" w:hAnsi="Times New Roman"/>
          <w:bCs/>
        </w:rPr>
        <w:t>其</w:t>
      </w:r>
      <w:r>
        <w:rPr>
          <w:rFonts w:ascii="Times New Roman" w:hAnsi="Times New Roman"/>
          <w:bCs/>
        </w:rPr>
        <w:t>压应力限值为10 MPa。</w:t>
      </w:r>
    </w:p>
    <w:p w14:paraId="40FC872A">
      <w:pPr>
        <w:pStyle w:val="246"/>
        <w:numPr>
          <w:ilvl w:val="0"/>
          <w:numId w:val="67"/>
        </w:numPr>
        <w:spacing w:line="240" w:lineRule="auto"/>
        <w:ind w:firstLineChars="0"/>
        <w:rPr>
          <w:rFonts w:ascii="Times New Roman" w:hAnsi="Times New Roman"/>
          <w:bCs/>
        </w:rPr>
      </w:pPr>
      <w:r>
        <w:rPr>
          <w:rFonts w:hint="eastAsia" w:ascii="Times New Roman" w:hAnsi="Times New Roman"/>
          <w:bCs/>
        </w:rPr>
        <w:t>对于弹性滑板支座，橡胶支部及滑移材料的压应力限值均应满足表</w:t>
      </w:r>
      <w:r>
        <w:rPr>
          <w:rFonts w:ascii="Times New Roman" w:hAnsi="Times New Roman"/>
          <w:bCs/>
        </w:rPr>
        <w:t>8</w:t>
      </w:r>
      <w:r>
        <w:rPr>
          <w:rFonts w:hint="eastAsia" w:ascii="Times New Roman" w:hAnsi="Times New Roman"/>
          <w:bCs/>
        </w:rPr>
        <w:t>的规定，支座部外径不应小于3</w:t>
      </w:r>
      <w:r>
        <w:rPr>
          <w:rFonts w:ascii="Times New Roman" w:hAnsi="Times New Roman"/>
          <w:bCs/>
        </w:rPr>
        <w:t xml:space="preserve">00 </w:t>
      </w:r>
      <w:r>
        <w:rPr>
          <w:rFonts w:hint="eastAsia" w:ascii="Times New Roman" w:hAnsi="Times New Roman"/>
          <w:bCs/>
        </w:rPr>
        <w:t>mm。</w:t>
      </w:r>
    </w:p>
    <w:p w14:paraId="01015404">
      <w:pPr>
        <w:pStyle w:val="246"/>
        <w:numPr>
          <w:ilvl w:val="0"/>
          <w:numId w:val="67"/>
        </w:numPr>
        <w:spacing w:line="240" w:lineRule="auto"/>
        <w:ind w:firstLineChars="0"/>
        <w:rPr>
          <w:rFonts w:ascii="Times New Roman" w:hAnsi="Times New Roman"/>
          <w:bCs/>
        </w:rPr>
      </w:pPr>
      <w:r>
        <w:rPr>
          <w:rFonts w:hint="eastAsia" w:ascii="Times New Roman" w:hAnsi="Times New Roman"/>
          <w:bCs/>
        </w:rPr>
        <w:t>对于摩擦摆隔震支座，摩擦材料的压应力限值也应满足表</w:t>
      </w:r>
      <w:r>
        <w:rPr>
          <w:rFonts w:ascii="Times New Roman" w:hAnsi="Times New Roman"/>
          <w:bCs/>
        </w:rPr>
        <w:t>8</w:t>
      </w:r>
      <w:r>
        <w:rPr>
          <w:rFonts w:hint="eastAsia" w:ascii="Times New Roman" w:hAnsi="Times New Roman"/>
          <w:bCs/>
        </w:rPr>
        <w:t>的规定。</w:t>
      </w:r>
    </w:p>
    <w:p w14:paraId="58A301D3">
      <w:pPr>
        <w:pStyle w:val="246"/>
        <w:numPr>
          <w:ilvl w:val="0"/>
          <w:numId w:val="67"/>
        </w:numPr>
        <w:spacing w:line="240" w:lineRule="auto"/>
        <w:ind w:firstLineChars="0"/>
        <w:rPr>
          <w:rFonts w:ascii="Times New Roman" w:hAnsi="Times New Roman"/>
          <w:bCs/>
        </w:rPr>
      </w:pPr>
      <w:r>
        <w:rPr>
          <w:rFonts w:ascii="Times New Roman" w:hAnsi="Times New Roman"/>
          <w:bCs/>
        </w:rPr>
        <w:t>隔震支座在重力荷载代表值的竖向压应力不应超过表8的规定。</w:t>
      </w:r>
    </w:p>
    <w:p w14:paraId="463631CB">
      <w:pPr>
        <w:spacing w:before="156" w:beforeLines="50" w:after="156" w:afterLines="50" w:line="240" w:lineRule="auto"/>
        <w:jc w:val="center"/>
        <w:rPr>
          <w:rFonts w:ascii="Times New Roman" w:hAnsi="Times New Roman" w:eastAsia="黑体"/>
        </w:rPr>
      </w:pPr>
      <w:r>
        <w:rPr>
          <w:rFonts w:ascii="Times New Roman" w:hAnsi="Times New Roman" w:eastAsia="黑体"/>
        </w:rPr>
        <w:t>表8  隔震支座</w:t>
      </w:r>
      <w:r>
        <w:rPr>
          <w:rFonts w:hint="eastAsia" w:ascii="Times New Roman" w:hAnsi="Times New Roman" w:eastAsia="黑体"/>
        </w:rPr>
        <w:t>在重力荷载代表值作用下的</w:t>
      </w:r>
      <w:r>
        <w:rPr>
          <w:rFonts w:ascii="Times New Roman" w:hAnsi="Times New Roman" w:eastAsia="黑体"/>
        </w:rPr>
        <w:t>压应力限值</w:t>
      </w:r>
    </w:p>
    <w:p w14:paraId="6D050F49">
      <w:pPr>
        <w:spacing w:line="240" w:lineRule="auto"/>
        <w:jc w:val="right"/>
        <w:rPr>
          <w:rFonts w:ascii="Times New Roman" w:hAnsi="Times New Roman"/>
          <w:sz w:val="18"/>
          <w:szCs w:val="18"/>
        </w:rPr>
      </w:pPr>
      <w:r>
        <w:rPr>
          <w:rFonts w:ascii="Times New Roman" w:hAnsi="Times New Roman"/>
          <w:sz w:val="18"/>
          <w:szCs w:val="18"/>
        </w:rPr>
        <w:t>单位：MPa</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2"/>
        <w:gridCol w:w="2393"/>
        <w:gridCol w:w="2393"/>
      </w:tblGrid>
      <w:tr w14:paraId="5642C4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12" w:space="0"/>
              <w:bottom w:val="single" w:color="auto" w:sz="12" w:space="0"/>
            </w:tcBorders>
          </w:tcPr>
          <w:p w14:paraId="44CEBF3A">
            <w:pPr>
              <w:snapToGrid w:val="0"/>
              <w:spacing w:line="240" w:lineRule="auto"/>
              <w:jc w:val="center"/>
              <w:rPr>
                <w:rFonts w:ascii="Times New Roman" w:hAnsi="Times New Roman"/>
                <w:sz w:val="18"/>
                <w:szCs w:val="18"/>
              </w:rPr>
            </w:pPr>
            <w:r>
              <w:rPr>
                <w:rFonts w:hint="eastAsia" w:ascii="Times New Roman" w:hAnsi="Times New Roman"/>
                <w:sz w:val="18"/>
                <w:szCs w:val="18"/>
              </w:rPr>
              <w:t>支座类型</w:t>
            </w:r>
          </w:p>
        </w:tc>
        <w:tc>
          <w:tcPr>
            <w:tcW w:w="0" w:type="auto"/>
            <w:tcBorders>
              <w:top w:val="single" w:color="auto" w:sz="12" w:space="0"/>
              <w:bottom w:val="single" w:color="auto" w:sz="12" w:space="0"/>
            </w:tcBorders>
          </w:tcPr>
          <w:p w14:paraId="02FE1262">
            <w:pPr>
              <w:snapToGrid w:val="0"/>
              <w:spacing w:line="240" w:lineRule="auto"/>
              <w:jc w:val="center"/>
              <w:rPr>
                <w:rFonts w:ascii="Times New Roman" w:hAnsi="Times New Roman"/>
                <w:sz w:val="18"/>
                <w:szCs w:val="18"/>
              </w:rPr>
            </w:pPr>
            <w:r>
              <w:rPr>
                <w:rFonts w:hint="eastAsia" w:ascii="Times New Roman" w:hAnsi="Times New Roman"/>
                <w:sz w:val="18"/>
                <w:szCs w:val="18"/>
              </w:rPr>
              <w:t>特殊设防类</w:t>
            </w:r>
            <w:r>
              <w:rPr>
                <w:rFonts w:ascii="Times New Roman" w:hAnsi="Times New Roman"/>
                <w:sz w:val="18"/>
                <w:szCs w:val="18"/>
              </w:rPr>
              <w:t>建筑</w:t>
            </w:r>
          </w:p>
        </w:tc>
        <w:tc>
          <w:tcPr>
            <w:tcW w:w="0" w:type="auto"/>
            <w:tcBorders>
              <w:top w:val="single" w:color="auto" w:sz="12" w:space="0"/>
              <w:bottom w:val="single" w:color="auto" w:sz="12" w:space="0"/>
            </w:tcBorders>
          </w:tcPr>
          <w:p w14:paraId="336ACE69">
            <w:pPr>
              <w:snapToGrid w:val="0"/>
              <w:spacing w:line="240" w:lineRule="auto"/>
              <w:jc w:val="center"/>
              <w:rPr>
                <w:rFonts w:ascii="Times New Roman" w:hAnsi="Times New Roman"/>
                <w:sz w:val="18"/>
                <w:szCs w:val="18"/>
              </w:rPr>
            </w:pPr>
            <w:r>
              <w:rPr>
                <w:rFonts w:hint="eastAsia" w:ascii="Times New Roman" w:hAnsi="Times New Roman"/>
                <w:sz w:val="18"/>
                <w:szCs w:val="18"/>
              </w:rPr>
              <w:t>重点设防类</w:t>
            </w:r>
            <w:r>
              <w:rPr>
                <w:rFonts w:ascii="Times New Roman" w:hAnsi="Times New Roman"/>
                <w:sz w:val="18"/>
                <w:szCs w:val="18"/>
              </w:rPr>
              <w:t>建筑</w:t>
            </w:r>
          </w:p>
        </w:tc>
        <w:tc>
          <w:tcPr>
            <w:tcW w:w="0" w:type="auto"/>
            <w:tcBorders>
              <w:top w:val="single" w:color="auto" w:sz="12" w:space="0"/>
              <w:bottom w:val="single" w:color="auto" w:sz="12" w:space="0"/>
            </w:tcBorders>
          </w:tcPr>
          <w:p w14:paraId="15CF79BF">
            <w:pPr>
              <w:snapToGrid w:val="0"/>
              <w:spacing w:line="240" w:lineRule="auto"/>
              <w:jc w:val="center"/>
              <w:rPr>
                <w:rFonts w:ascii="Times New Roman" w:hAnsi="Times New Roman"/>
                <w:sz w:val="18"/>
                <w:szCs w:val="18"/>
              </w:rPr>
            </w:pPr>
            <w:r>
              <w:rPr>
                <w:rFonts w:hint="eastAsia" w:ascii="Times New Roman" w:hAnsi="Times New Roman"/>
                <w:sz w:val="18"/>
                <w:szCs w:val="18"/>
              </w:rPr>
              <w:t>标准设防类</w:t>
            </w:r>
            <w:r>
              <w:rPr>
                <w:rFonts w:ascii="Times New Roman" w:hAnsi="Times New Roman"/>
                <w:sz w:val="18"/>
                <w:szCs w:val="18"/>
              </w:rPr>
              <w:t>建筑</w:t>
            </w:r>
          </w:p>
        </w:tc>
      </w:tr>
      <w:tr w14:paraId="3C40FD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12" w:space="0"/>
            </w:tcBorders>
          </w:tcPr>
          <w:p w14:paraId="37FA14FC">
            <w:pPr>
              <w:snapToGrid w:val="0"/>
              <w:spacing w:line="240" w:lineRule="auto"/>
              <w:jc w:val="center"/>
              <w:rPr>
                <w:rFonts w:ascii="Times New Roman" w:hAnsi="Times New Roman"/>
                <w:sz w:val="18"/>
                <w:szCs w:val="18"/>
              </w:rPr>
            </w:pPr>
            <w:r>
              <w:rPr>
                <w:rFonts w:hint="eastAsia" w:ascii="Times New Roman" w:hAnsi="Times New Roman"/>
                <w:sz w:val="18"/>
                <w:szCs w:val="18"/>
              </w:rPr>
              <w:t>隔震橡胶支座</w:t>
            </w:r>
          </w:p>
        </w:tc>
        <w:tc>
          <w:tcPr>
            <w:tcW w:w="0" w:type="auto"/>
            <w:tcBorders>
              <w:top w:val="single" w:color="auto" w:sz="12" w:space="0"/>
            </w:tcBorders>
          </w:tcPr>
          <w:p w14:paraId="05B3592D">
            <w:pPr>
              <w:snapToGrid w:val="0"/>
              <w:spacing w:line="240" w:lineRule="auto"/>
              <w:jc w:val="center"/>
              <w:rPr>
                <w:rFonts w:ascii="Times New Roman" w:hAnsi="Times New Roman"/>
                <w:sz w:val="18"/>
                <w:szCs w:val="18"/>
              </w:rPr>
            </w:pPr>
            <w:r>
              <w:rPr>
                <w:rFonts w:ascii="Times New Roman" w:hAnsi="Times New Roman"/>
                <w:sz w:val="18"/>
                <w:szCs w:val="18"/>
              </w:rPr>
              <w:t>10</w:t>
            </w:r>
          </w:p>
        </w:tc>
        <w:tc>
          <w:tcPr>
            <w:tcW w:w="0" w:type="auto"/>
            <w:tcBorders>
              <w:top w:val="single" w:color="auto" w:sz="12" w:space="0"/>
            </w:tcBorders>
          </w:tcPr>
          <w:p w14:paraId="021B613A">
            <w:pPr>
              <w:snapToGrid w:val="0"/>
              <w:spacing w:line="240" w:lineRule="auto"/>
              <w:jc w:val="center"/>
              <w:rPr>
                <w:rFonts w:ascii="Times New Roman" w:hAnsi="Times New Roman"/>
                <w:sz w:val="18"/>
                <w:szCs w:val="18"/>
              </w:rPr>
            </w:pPr>
            <w:r>
              <w:rPr>
                <w:rFonts w:ascii="Times New Roman" w:hAnsi="Times New Roman"/>
                <w:sz w:val="18"/>
                <w:szCs w:val="18"/>
              </w:rPr>
              <w:t>12</w:t>
            </w:r>
          </w:p>
        </w:tc>
        <w:tc>
          <w:tcPr>
            <w:tcW w:w="0" w:type="auto"/>
            <w:tcBorders>
              <w:top w:val="single" w:color="auto" w:sz="12" w:space="0"/>
            </w:tcBorders>
          </w:tcPr>
          <w:p w14:paraId="7E2648E3">
            <w:pPr>
              <w:snapToGrid w:val="0"/>
              <w:spacing w:line="240" w:lineRule="auto"/>
              <w:jc w:val="center"/>
              <w:rPr>
                <w:rFonts w:ascii="Times New Roman" w:hAnsi="Times New Roman"/>
                <w:sz w:val="18"/>
                <w:szCs w:val="18"/>
              </w:rPr>
            </w:pPr>
            <w:r>
              <w:rPr>
                <w:rFonts w:ascii="Times New Roman" w:hAnsi="Times New Roman"/>
                <w:sz w:val="18"/>
                <w:szCs w:val="18"/>
              </w:rPr>
              <w:t>15</w:t>
            </w:r>
          </w:p>
        </w:tc>
      </w:tr>
      <w:tr w14:paraId="3FCFA4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bottom w:val="single" w:color="auto" w:sz="4" w:space="0"/>
            </w:tcBorders>
          </w:tcPr>
          <w:p w14:paraId="014F281E">
            <w:pPr>
              <w:snapToGrid w:val="0"/>
              <w:spacing w:line="240" w:lineRule="auto"/>
              <w:jc w:val="center"/>
              <w:rPr>
                <w:rFonts w:ascii="Times New Roman" w:hAnsi="Times New Roman"/>
                <w:sz w:val="18"/>
                <w:szCs w:val="18"/>
              </w:rPr>
            </w:pPr>
            <w:r>
              <w:rPr>
                <w:rFonts w:hint="eastAsia" w:ascii="Times New Roman" w:hAnsi="Times New Roman"/>
                <w:sz w:val="18"/>
                <w:szCs w:val="18"/>
              </w:rPr>
              <w:t>弹性滑板支座</w:t>
            </w:r>
          </w:p>
        </w:tc>
        <w:tc>
          <w:tcPr>
            <w:tcW w:w="0" w:type="auto"/>
            <w:tcBorders>
              <w:bottom w:val="single" w:color="auto" w:sz="4" w:space="0"/>
            </w:tcBorders>
          </w:tcPr>
          <w:p w14:paraId="7C964602">
            <w:pPr>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w:t>
            </w:r>
          </w:p>
        </w:tc>
        <w:tc>
          <w:tcPr>
            <w:tcW w:w="0" w:type="auto"/>
            <w:tcBorders>
              <w:bottom w:val="single" w:color="auto" w:sz="4" w:space="0"/>
            </w:tcBorders>
          </w:tcPr>
          <w:p w14:paraId="4D22E2A3">
            <w:pPr>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5</w:t>
            </w:r>
          </w:p>
        </w:tc>
        <w:tc>
          <w:tcPr>
            <w:tcW w:w="0" w:type="auto"/>
            <w:tcBorders>
              <w:bottom w:val="single" w:color="auto" w:sz="4" w:space="0"/>
            </w:tcBorders>
          </w:tcPr>
          <w:p w14:paraId="2911612B">
            <w:pPr>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0</w:t>
            </w:r>
          </w:p>
        </w:tc>
      </w:tr>
      <w:tr w14:paraId="5EA3F0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bottom w:val="single" w:color="auto" w:sz="12" w:space="0"/>
            </w:tcBorders>
          </w:tcPr>
          <w:p w14:paraId="022FA6C4">
            <w:pPr>
              <w:snapToGrid w:val="0"/>
              <w:spacing w:line="240" w:lineRule="auto"/>
              <w:jc w:val="center"/>
              <w:rPr>
                <w:rFonts w:ascii="Times New Roman" w:hAnsi="Times New Roman"/>
                <w:sz w:val="18"/>
                <w:szCs w:val="18"/>
              </w:rPr>
            </w:pPr>
            <w:r>
              <w:rPr>
                <w:rFonts w:hint="eastAsia" w:ascii="Times New Roman" w:hAnsi="Times New Roman"/>
                <w:sz w:val="18"/>
                <w:szCs w:val="18"/>
              </w:rPr>
              <w:t>摩擦摆隔震支座</w:t>
            </w:r>
          </w:p>
        </w:tc>
        <w:tc>
          <w:tcPr>
            <w:tcW w:w="0" w:type="auto"/>
            <w:tcBorders>
              <w:top w:val="single" w:color="auto" w:sz="4" w:space="0"/>
              <w:bottom w:val="single" w:color="auto" w:sz="12" w:space="0"/>
            </w:tcBorders>
          </w:tcPr>
          <w:p w14:paraId="048660FF">
            <w:pPr>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0</w:t>
            </w:r>
          </w:p>
        </w:tc>
        <w:tc>
          <w:tcPr>
            <w:tcW w:w="0" w:type="auto"/>
            <w:tcBorders>
              <w:top w:val="single" w:color="auto" w:sz="4" w:space="0"/>
              <w:bottom w:val="single" w:color="auto" w:sz="12" w:space="0"/>
            </w:tcBorders>
          </w:tcPr>
          <w:p w14:paraId="7D143D6A">
            <w:pPr>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5</w:t>
            </w:r>
          </w:p>
        </w:tc>
        <w:tc>
          <w:tcPr>
            <w:tcW w:w="0" w:type="auto"/>
            <w:tcBorders>
              <w:top w:val="single" w:color="auto" w:sz="4" w:space="0"/>
              <w:bottom w:val="single" w:color="auto" w:sz="12" w:space="0"/>
            </w:tcBorders>
          </w:tcPr>
          <w:p w14:paraId="345EBBA2">
            <w:pPr>
              <w:snapToGrid w:val="0"/>
              <w:spacing w:line="240" w:lineRule="auto"/>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0</w:t>
            </w:r>
          </w:p>
        </w:tc>
      </w:tr>
      <w:tr w14:paraId="35A144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4"/>
            <w:tcBorders>
              <w:top w:val="single" w:color="auto" w:sz="12" w:space="0"/>
            </w:tcBorders>
          </w:tcPr>
          <w:p w14:paraId="50EA6C2C">
            <w:pPr>
              <w:snapToGrid w:val="0"/>
              <w:spacing w:line="240" w:lineRule="auto"/>
              <w:ind w:firstLine="180" w:firstLineChars="100"/>
              <w:rPr>
                <w:rFonts w:ascii="Times New Roman" w:hAnsi="Times New Roman"/>
                <w:sz w:val="18"/>
                <w:szCs w:val="18"/>
              </w:rPr>
            </w:pPr>
            <w:r>
              <w:rPr>
                <w:rFonts w:hint="eastAsia" w:ascii="黑体" w:hAnsi="黑体" w:eastAsia="黑体"/>
                <w:sz w:val="18"/>
                <w:szCs w:val="18"/>
              </w:rPr>
              <w:t>注1</w:t>
            </w:r>
            <w:r>
              <w:rPr>
                <w:rFonts w:hint="eastAsia" w:ascii="Times New Roman" w:hAnsi="Times New Roman"/>
                <w:sz w:val="18"/>
                <w:szCs w:val="18"/>
              </w:rPr>
              <w:t>：</w:t>
            </w:r>
            <w:r>
              <w:rPr>
                <w:rFonts w:ascii="Times New Roman" w:hAnsi="Times New Roman"/>
                <w:sz w:val="18"/>
                <w:szCs w:val="18"/>
              </w:rPr>
              <w:t>压应力设计值应按永久荷载和可变荷载的组合计算；其中，楼面活荷载应按《建筑结构荷载规范》GB 50009的规定乘以折减系数</w:t>
            </w:r>
            <w:r>
              <w:rPr>
                <w:rFonts w:hint="eastAsia" w:ascii="Times New Roman" w:hAnsi="Times New Roman"/>
                <w:sz w:val="18"/>
                <w:szCs w:val="18"/>
              </w:rPr>
              <w:t>。</w:t>
            </w:r>
          </w:p>
          <w:p w14:paraId="5B1066B0">
            <w:pPr>
              <w:snapToGrid w:val="0"/>
              <w:spacing w:line="240" w:lineRule="auto"/>
              <w:ind w:firstLine="180" w:firstLineChars="100"/>
              <w:rPr>
                <w:rFonts w:ascii="Times New Roman" w:hAnsi="Times New Roman"/>
                <w:sz w:val="18"/>
                <w:szCs w:val="18"/>
              </w:rPr>
            </w:pPr>
            <w:r>
              <w:rPr>
                <w:rFonts w:hint="eastAsia" w:ascii="黑体" w:hAnsi="黑体" w:eastAsia="黑体"/>
                <w:sz w:val="18"/>
                <w:szCs w:val="18"/>
              </w:rPr>
              <w:t>注2</w:t>
            </w:r>
            <w:r>
              <w:rPr>
                <w:rFonts w:hint="eastAsia"/>
                <w:sz w:val="18"/>
                <w:szCs w:val="18"/>
              </w:rPr>
              <w:t>：</w:t>
            </w:r>
            <w:r>
              <w:rPr>
                <w:rFonts w:ascii="Times New Roman" w:hAnsi="Times New Roman"/>
                <w:sz w:val="18"/>
                <w:szCs w:val="18"/>
              </w:rPr>
              <w:t>结构倾覆验算时应包括水平地震作用效应组合；对需进行竖向地震作用计算的结构，尚应包括竖向地震作用效应组合</w:t>
            </w:r>
            <w:r>
              <w:rPr>
                <w:rFonts w:hint="eastAsia" w:ascii="Times New Roman" w:hAnsi="Times New Roman"/>
                <w:sz w:val="18"/>
                <w:szCs w:val="18"/>
              </w:rPr>
              <w:t>。</w:t>
            </w:r>
          </w:p>
        </w:tc>
      </w:tr>
    </w:tbl>
    <w:p w14:paraId="3EFFB180">
      <w:pPr>
        <w:tabs>
          <w:tab w:val="left" w:pos="1102"/>
          <w:tab w:val="left" w:pos="4345"/>
          <w:tab w:val="left" w:pos="4783"/>
        </w:tabs>
        <w:spacing w:line="240" w:lineRule="auto"/>
        <w:jc w:val="left"/>
        <w:rPr>
          <w:rFonts w:ascii="黑体" w:hAnsi="黑体" w:eastAsia="黑体" w:cs="黑体"/>
        </w:rPr>
      </w:pPr>
    </w:p>
    <w:p w14:paraId="283A06AC">
      <w:pPr>
        <w:tabs>
          <w:tab w:val="left" w:pos="1102"/>
          <w:tab w:val="left" w:pos="4345"/>
          <w:tab w:val="left" w:pos="4783"/>
        </w:tabs>
        <w:spacing w:line="240" w:lineRule="auto"/>
        <w:jc w:val="left"/>
        <w:rPr>
          <w:rFonts w:ascii="Times New Roman" w:hAnsi="Times New Roman"/>
          <w:bCs/>
        </w:rPr>
      </w:pPr>
      <w:r>
        <w:rPr>
          <w:rFonts w:ascii="黑体" w:hAnsi="黑体" w:eastAsia="黑体" w:cs="黑体"/>
        </w:rPr>
        <w:t>7.3.2</w:t>
      </w:r>
      <w:r>
        <w:rPr>
          <w:rFonts w:ascii="Times New Roman" w:hAnsi="Times New Roman"/>
        </w:rPr>
        <w:t xml:space="preserve">  </w:t>
      </w:r>
      <w:r>
        <w:rPr>
          <w:rFonts w:ascii="Times New Roman" w:hAnsi="Times New Roman"/>
          <w:bCs/>
        </w:rPr>
        <w:t>隔震橡胶支座应设置在受力较大的位置，间距不宜过大，其规格、数量和分布应根据竖向承载力、侧向刚度和阻尼的要求通过计算确定。隔震层在罕遇地震下应保持稳定，不宜出现不可恢复的变形；其橡胶支座在罕遇地震的水平和竖向地震同时作用下，拉应力不应大于1 MPa。</w:t>
      </w:r>
    </w:p>
    <w:p w14:paraId="1F6A54D8">
      <w:pPr>
        <w:pStyle w:val="108"/>
        <w:numPr>
          <w:ilvl w:val="0"/>
          <w:numId w:val="0"/>
        </w:numPr>
        <w:spacing w:before="312" w:beforeLines="100" w:after="312" w:afterLines="100"/>
      </w:pPr>
      <w:bookmarkStart w:id="333" w:name="_Toc139613975"/>
      <w:r>
        <w:t>7</w:t>
      </w:r>
      <w:r>
        <w:rPr>
          <w:rFonts w:hint="eastAsia"/>
        </w:rPr>
        <w:t>.</w:t>
      </w:r>
      <w:r>
        <w:t>4</w:t>
      </w:r>
      <w:r>
        <w:rPr>
          <w:rFonts w:hint="eastAsia"/>
        </w:rPr>
        <w:t xml:space="preserve"> </w:t>
      </w:r>
      <w:r>
        <w:t xml:space="preserve"> </w:t>
      </w:r>
      <w:r>
        <w:rPr>
          <w:rFonts w:hint="eastAsia"/>
        </w:rPr>
        <w:t>下部结构及基础构造</w:t>
      </w:r>
      <w:bookmarkEnd w:id="333"/>
    </w:p>
    <w:p w14:paraId="0468F915">
      <w:pPr>
        <w:spacing w:line="240" w:lineRule="auto"/>
        <w:rPr>
          <w:rFonts w:ascii="Times New Roman" w:hAnsi="Times New Roman"/>
          <w:bCs/>
        </w:rPr>
      </w:pPr>
      <w:r>
        <w:rPr>
          <w:rFonts w:ascii="黑体" w:hAnsi="黑体" w:eastAsia="黑体" w:cs="黑体"/>
        </w:rPr>
        <w:t>7</w:t>
      </w:r>
      <w:r>
        <w:rPr>
          <w:rFonts w:hint="eastAsia" w:ascii="黑体" w:hAnsi="黑体" w:eastAsia="黑体" w:cs="黑体"/>
        </w:rPr>
        <w:t>.</w:t>
      </w:r>
      <w:r>
        <w:rPr>
          <w:rFonts w:ascii="黑体" w:hAnsi="黑体" w:eastAsia="黑体" w:cs="黑体"/>
        </w:rPr>
        <w:t>4</w:t>
      </w:r>
      <w:r>
        <w:rPr>
          <w:rFonts w:hint="eastAsia" w:ascii="黑体" w:hAnsi="黑体" w:eastAsia="黑体" w:cs="黑体"/>
        </w:rPr>
        <w:t>.1</w:t>
      </w:r>
      <w:r>
        <w:rPr>
          <w:rFonts w:ascii="黑体" w:hAnsi="黑体" w:eastAsia="黑体" w:cs="黑体"/>
        </w:rPr>
        <w:t xml:space="preserve">  </w:t>
      </w:r>
      <w:r>
        <w:rPr>
          <w:rFonts w:ascii="Times New Roman" w:hAnsi="Times New Roman"/>
          <w:bCs/>
        </w:rPr>
        <w:t>下部结构及基础构造应满足《建筑地基基础设计规范》GB 50007</w:t>
      </w:r>
      <w:r>
        <w:rPr>
          <w:rFonts w:hint="eastAsia" w:ascii="Times New Roman" w:hAnsi="Times New Roman"/>
          <w:bCs/>
        </w:rPr>
        <w:t>关于不同基础形式及</w:t>
      </w:r>
      <w:r>
        <w:rPr>
          <w:rFonts w:ascii="Times New Roman" w:hAnsi="Times New Roman"/>
          <w:bCs/>
        </w:rPr>
        <w:t>《建筑抗震鉴定标准》GB 50023</w:t>
      </w:r>
      <w:r>
        <w:rPr>
          <w:rFonts w:hint="eastAsia" w:ascii="Times New Roman" w:hAnsi="Times New Roman"/>
          <w:bCs/>
        </w:rPr>
        <w:t>关于地基基础的相关条文要求。</w:t>
      </w:r>
    </w:p>
    <w:p w14:paraId="73844952">
      <w:pPr>
        <w:spacing w:line="240" w:lineRule="auto"/>
        <w:rPr>
          <w:rFonts w:ascii="Times New Roman" w:hAnsi="Times New Roman"/>
          <w:bCs/>
        </w:rPr>
      </w:pPr>
      <w:r>
        <w:rPr>
          <w:rFonts w:ascii="黑体" w:hAnsi="黑体" w:eastAsia="黑体" w:cs="黑体"/>
        </w:rPr>
        <w:t>7.4.2</w:t>
      </w:r>
      <w:r>
        <w:rPr>
          <w:rFonts w:ascii="Times New Roman" w:hAnsi="Times New Roman"/>
          <w:bCs/>
        </w:rPr>
        <w:t xml:space="preserve">  加固补强后，下部结构及基础构造应满足《既有建筑地基基础加固技术规范》JGJ 123</w:t>
      </w:r>
      <w:r>
        <w:rPr>
          <w:rFonts w:hint="eastAsia" w:ascii="Times New Roman" w:hAnsi="Times New Roman"/>
          <w:bCs/>
        </w:rPr>
        <w:t>不同地基基础加固方法的</w:t>
      </w:r>
      <w:r>
        <w:rPr>
          <w:rFonts w:ascii="Times New Roman" w:hAnsi="Times New Roman"/>
          <w:bCs/>
        </w:rPr>
        <w:t>相关条文要求。</w:t>
      </w:r>
    </w:p>
    <w:p w14:paraId="294688D8">
      <w:pPr>
        <w:pStyle w:val="107"/>
        <w:numPr>
          <w:ilvl w:val="1"/>
          <w:numId w:val="0"/>
        </w:numPr>
        <w:spacing w:before="312" w:after="312"/>
        <w:rPr>
          <w:szCs w:val="21"/>
        </w:rPr>
      </w:pPr>
      <w:bookmarkStart w:id="334" w:name="_Toc139613976"/>
      <w:r>
        <w:rPr>
          <w:szCs w:val="21"/>
        </w:rPr>
        <w:t>8</w:t>
      </w:r>
      <w:r>
        <w:rPr>
          <w:rFonts w:hint="eastAsia"/>
          <w:szCs w:val="21"/>
        </w:rPr>
        <w:t xml:space="preserve"> </w:t>
      </w:r>
      <w:r>
        <w:rPr>
          <w:szCs w:val="21"/>
        </w:rPr>
        <w:t xml:space="preserve"> </w:t>
      </w:r>
      <w:r>
        <w:rPr>
          <w:rFonts w:hint="eastAsia"/>
          <w:szCs w:val="21"/>
        </w:rPr>
        <w:t>隔震加固施工</w:t>
      </w:r>
      <w:bookmarkEnd w:id="334"/>
    </w:p>
    <w:p w14:paraId="12744243">
      <w:pPr>
        <w:pStyle w:val="108"/>
        <w:numPr>
          <w:ilvl w:val="2"/>
          <w:numId w:val="0"/>
        </w:numPr>
        <w:spacing w:before="312" w:beforeLines="100" w:after="312" w:afterLines="100"/>
      </w:pPr>
      <w:bookmarkStart w:id="335" w:name="_Toc139613977"/>
      <w:r>
        <w:t>8</w:t>
      </w:r>
      <w:r>
        <w:rPr>
          <w:rFonts w:hint="eastAsia"/>
        </w:rPr>
        <w:t xml:space="preserve">.1 </w:t>
      </w:r>
      <w:r>
        <w:t xml:space="preserve"> </w:t>
      </w:r>
      <w:r>
        <w:rPr>
          <w:rFonts w:hint="eastAsia"/>
        </w:rPr>
        <w:t>一般规定</w:t>
      </w:r>
      <w:bookmarkEnd w:id="335"/>
    </w:p>
    <w:p w14:paraId="0C892FB0">
      <w:pPr>
        <w:spacing w:line="240" w:lineRule="auto"/>
        <w:jc w:val="left"/>
        <w:rPr>
          <w:rFonts w:ascii="Times New Roman" w:hAnsi="Times New Roman"/>
          <w:bCs/>
        </w:rPr>
      </w:pPr>
      <w:r>
        <w:rPr>
          <w:rFonts w:ascii="黑体" w:hAnsi="黑体" w:eastAsia="黑体" w:cs="黑体"/>
        </w:rPr>
        <w:t>8</w:t>
      </w:r>
      <w:r>
        <w:rPr>
          <w:rFonts w:hint="eastAsia" w:ascii="黑体" w:hAnsi="黑体" w:eastAsia="黑体" w:cs="黑体"/>
        </w:rPr>
        <w:t>.1.1</w:t>
      </w:r>
      <w:r>
        <w:rPr>
          <w:rFonts w:hint="eastAsia" w:ascii="Times New Roman"/>
        </w:rPr>
        <w:t xml:space="preserve"> </w:t>
      </w:r>
      <w:r>
        <w:rPr>
          <w:rFonts w:ascii="Times New Roman"/>
        </w:rPr>
        <w:t xml:space="preserve"> </w:t>
      </w:r>
      <w:r>
        <w:rPr>
          <w:rFonts w:ascii="Times New Roman" w:hAnsi="Times New Roman"/>
          <w:bCs/>
        </w:rPr>
        <w:t>既有建筑隔震加固工程施工现场管理，应有健全的质量管理体系与检验制度；施工所采用的各类计量器具，均应</w:t>
      </w:r>
      <w:r>
        <w:rPr>
          <w:rFonts w:hint="eastAsia" w:ascii="Times New Roman" w:hAnsi="Times New Roman"/>
          <w:bCs/>
        </w:rPr>
        <w:t>经</w:t>
      </w:r>
      <w:r>
        <w:rPr>
          <w:rFonts w:ascii="Times New Roman" w:hAnsi="Times New Roman"/>
          <w:bCs/>
        </w:rPr>
        <w:t>校准或检定合格，且应在有效期内使用。</w:t>
      </w:r>
    </w:p>
    <w:p w14:paraId="0658D530">
      <w:pPr>
        <w:spacing w:line="240" w:lineRule="auto"/>
        <w:jc w:val="left"/>
        <w:rPr>
          <w:rFonts w:ascii="Times New Roman" w:hAnsi="Times New Roman"/>
          <w:bCs/>
        </w:rPr>
      </w:pPr>
      <w:r>
        <w:rPr>
          <w:rFonts w:ascii="黑体" w:hAnsi="黑体" w:eastAsia="黑体" w:cs="黑体"/>
        </w:rPr>
        <w:t>8.1.2</w:t>
      </w:r>
      <w:r>
        <w:rPr>
          <w:rFonts w:ascii="Times New Roman" w:hAnsi="Times New Roman"/>
          <w:bCs/>
        </w:rPr>
        <w:t xml:space="preserve">  既有建筑隔震加固工程主要施工流程有：土方开挖、荷载托换、隔震支座安装、结构分离、管线柔性连接、隔震层梁板浇筑、</w:t>
      </w:r>
      <w:r>
        <w:rPr>
          <w:rFonts w:hint="eastAsia" w:ascii="Times New Roman" w:hAnsi="Times New Roman"/>
          <w:bCs/>
        </w:rPr>
        <w:t>地坪恢复</w:t>
      </w:r>
      <w:r>
        <w:rPr>
          <w:rFonts w:ascii="Times New Roman" w:hAnsi="Times New Roman"/>
          <w:bCs/>
        </w:rPr>
        <w:t>等。</w:t>
      </w:r>
    </w:p>
    <w:p w14:paraId="517C6611">
      <w:pPr>
        <w:spacing w:line="240" w:lineRule="auto"/>
        <w:jc w:val="left"/>
        <w:rPr>
          <w:rFonts w:ascii="Times New Roman" w:hAnsi="Times New Roman"/>
          <w:bCs/>
        </w:rPr>
      </w:pPr>
      <w:r>
        <w:rPr>
          <w:rFonts w:ascii="黑体" w:hAnsi="黑体" w:eastAsia="黑体" w:cs="黑体"/>
        </w:rPr>
        <w:t>8.1.3</w:t>
      </w:r>
      <w:r>
        <w:rPr>
          <w:rFonts w:ascii="Times New Roman" w:hAnsi="Times New Roman"/>
          <w:bCs/>
        </w:rPr>
        <w:t xml:space="preserve">  支座和阻尼器应储存在干燥、通风、无腐蚀性气体、无紫外线直接照射并远离热源的场所，码置应整齐牢固，不得混放、散放。严禁与酸碱、油类、有机溶剂或腐蚀性化学品等接触。开封验货后，应进行包装防护。支座和阻尼器搬运时应有防止雨淋、日晒、磕碰和锐器划伤等措施。</w:t>
      </w:r>
    </w:p>
    <w:p w14:paraId="21AC784B">
      <w:pPr>
        <w:spacing w:line="240" w:lineRule="auto"/>
        <w:jc w:val="left"/>
        <w:rPr>
          <w:rFonts w:ascii="Times New Roman" w:hAnsi="Times New Roman"/>
          <w:bCs/>
        </w:rPr>
      </w:pPr>
      <w:r>
        <w:rPr>
          <w:rFonts w:ascii="黑体" w:hAnsi="黑体" w:eastAsia="黑体" w:cs="黑体"/>
        </w:rPr>
        <w:t>8.1.4</w:t>
      </w:r>
      <w:r>
        <w:rPr>
          <w:rFonts w:ascii="Times New Roman" w:hAnsi="Times New Roman"/>
          <w:bCs/>
        </w:rPr>
        <w:t xml:space="preserve">  隔震</w:t>
      </w:r>
      <w:r>
        <w:rPr>
          <w:rFonts w:hint="eastAsia" w:ascii="Times New Roman" w:hAnsi="Times New Roman"/>
          <w:bCs/>
        </w:rPr>
        <w:t>加固工程</w:t>
      </w:r>
      <w:r>
        <w:rPr>
          <w:rFonts w:ascii="Times New Roman" w:hAnsi="Times New Roman"/>
          <w:bCs/>
        </w:rPr>
        <w:t>的每道工序完成后应按隐蔽工程要求检查验收，并形成检查或验收记录</w:t>
      </w:r>
      <w:r>
        <w:rPr>
          <w:rFonts w:hint="eastAsia" w:ascii="Times New Roman" w:hAnsi="Times New Roman"/>
          <w:bCs/>
        </w:rPr>
        <w:t>；</w:t>
      </w:r>
      <w:r>
        <w:rPr>
          <w:rFonts w:ascii="Times New Roman" w:hAnsi="Times New Roman"/>
          <w:bCs/>
        </w:rPr>
        <w:t>前一道工序验收合格后，方允许进行下一道工序的施工。</w:t>
      </w:r>
    </w:p>
    <w:p w14:paraId="07DDE321">
      <w:pPr>
        <w:spacing w:line="240" w:lineRule="auto"/>
        <w:jc w:val="left"/>
        <w:rPr>
          <w:rFonts w:ascii="Times New Roman" w:hAnsi="Times New Roman"/>
          <w:bCs/>
        </w:rPr>
      </w:pPr>
      <w:r>
        <w:rPr>
          <w:rFonts w:ascii="黑体" w:hAnsi="黑体" w:eastAsia="黑体" w:cs="黑体"/>
        </w:rPr>
        <w:t>8.1.5</w:t>
      </w:r>
      <w:r>
        <w:rPr>
          <w:rFonts w:ascii="Times New Roman" w:hAnsi="Times New Roman"/>
          <w:bCs/>
        </w:rPr>
        <w:t xml:space="preserve">  施工期间，需变更设计时，应按照相应程序报审，经相关单位签证后实施。</w:t>
      </w:r>
    </w:p>
    <w:p w14:paraId="484571BD">
      <w:pPr>
        <w:spacing w:line="240" w:lineRule="auto"/>
        <w:jc w:val="left"/>
        <w:rPr>
          <w:rFonts w:ascii="Times New Roman" w:hAnsi="Times New Roman"/>
          <w:bCs/>
        </w:rPr>
      </w:pPr>
      <w:r>
        <w:rPr>
          <w:rFonts w:ascii="黑体" w:hAnsi="黑体" w:eastAsia="黑体" w:cs="黑体"/>
        </w:rPr>
        <w:t>8.1.6</w:t>
      </w:r>
      <w:r>
        <w:rPr>
          <w:rFonts w:ascii="Times New Roman" w:hAnsi="Times New Roman"/>
          <w:bCs/>
        </w:rPr>
        <w:t xml:space="preserve">  工程施工应符合环境保护、劳动保护、绿色施工、防火要求和安全文明等法律、法规和现行标准的有关规定。</w:t>
      </w:r>
    </w:p>
    <w:p w14:paraId="4AA0BD8E">
      <w:pPr>
        <w:pStyle w:val="108"/>
        <w:numPr>
          <w:ilvl w:val="2"/>
          <w:numId w:val="0"/>
        </w:numPr>
        <w:spacing w:before="312" w:beforeLines="100" w:after="312" w:afterLines="100"/>
      </w:pPr>
      <w:bookmarkStart w:id="336" w:name="_Toc139613978"/>
      <w:bookmarkStart w:id="337" w:name="_Hlk139529636"/>
      <w:r>
        <w:t>8</w:t>
      </w:r>
      <w:r>
        <w:rPr>
          <w:rFonts w:hint="eastAsia"/>
        </w:rPr>
        <w:t>.</w:t>
      </w:r>
      <w:r>
        <w:t>2</w:t>
      </w:r>
      <w:r>
        <w:rPr>
          <w:rFonts w:hint="eastAsia"/>
        </w:rPr>
        <w:t xml:space="preserve"> </w:t>
      </w:r>
      <w:r>
        <w:t xml:space="preserve"> </w:t>
      </w:r>
      <w:r>
        <w:rPr>
          <w:rFonts w:hint="eastAsia"/>
        </w:rPr>
        <w:t>施工流程</w:t>
      </w:r>
      <w:bookmarkEnd w:id="336"/>
    </w:p>
    <w:p w14:paraId="3BEF8931">
      <w:pPr>
        <w:spacing w:line="240" w:lineRule="auto"/>
        <w:jc w:val="left"/>
        <w:rPr>
          <w:rFonts w:ascii="Times New Roman" w:hAnsi="Times New Roman"/>
          <w:bCs/>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.1</w:t>
      </w:r>
      <w:r>
        <w:rPr>
          <w:rFonts w:ascii="黑体" w:hAnsi="黑体" w:eastAsia="黑体" w:cs="黑体"/>
        </w:rPr>
        <w:t xml:space="preserve">  </w:t>
      </w:r>
      <w:bookmarkEnd w:id="337"/>
      <w:r>
        <w:rPr>
          <w:rFonts w:ascii="Times New Roman" w:hAnsi="Times New Roman"/>
          <w:bCs/>
        </w:rPr>
        <w:t>隔震加固工程的施工前准备，应符合下列要求：</w:t>
      </w:r>
    </w:p>
    <w:p w14:paraId="1251D156">
      <w:pPr>
        <w:pStyle w:val="246"/>
        <w:numPr>
          <w:ilvl w:val="0"/>
          <w:numId w:val="68"/>
        </w:numPr>
        <w:spacing w:line="240" w:lineRule="auto"/>
        <w:ind w:firstLineChars="0"/>
        <w:jc w:val="left"/>
        <w:rPr>
          <w:rFonts w:ascii="Times New Roman" w:hAnsi="Times New Roman"/>
          <w:bCs/>
        </w:rPr>
      </w:pPr>
      <w:r>
        <w:rPr>
          <w:rFonts w:ascii="Times New Roman" w:hAnsi="Times New Roman"/>
          <w:bCs/>
        </w:rPr>
        <w:t>建设单位应组织</w:t>
      </w:r>
      <w:r>
        <w:rPr>
          <w:rFonts w:hint="eastAsia" w:ascii="Times New Roman" w:hAnsi="Times New Roman"/>
          <w:bCs/>
        </w:rPr>
        <w:t>项目</w:t>
      </w:r>
      <w:r>
        <w:rPr>
          <w:rFonts w:ascii="Times New Roman" w:hAnsi="Times New Roman"/>
          <w:bCs/>
        </w:rPr>
        <w:t>设计单位，按审查批准的设计文件向施工单位和监理单位进行隔震专项施工图纸会审和技术交底</w:t>
      </w:r>
      <w:r>
        <w:rPr>
          <w:rFonts w:hint="eastAsia" w:ascii="Times New Roman" w:hAnsi="Times New Roman"/>
          <w:bCs/>
        </w:rPr>
        <w:t>；施工单位</w:t>
      </w:r>
      <w:r>
        <w:rPr>
          <w:rFonts w:ascii="Times New Roman" w:hAnsi="Times New Roman"/>
          <w:bCs/>
        </w:rPr>
        <w:t>熟悉图纸，确定施工工艺，并向施工</w:t>
      </w:r>
      <w:r>
        <w:rPr>
          <w:rFonts w:hint="eastAsia" w:ascii="Times New Roman" w:hAnsi="Times New Roman"/>
          <w:bCs/>
        </w:rPr>
        <w:t>班组</w:t>
      </w:r>
      <w:r>
        <w:rPr>
          <w:rFonts w:ascii="Times New Roman" w:hAnsi="Times New Roman"/>
          <w:bCs/>
        </w:rPr>
        <w:t>交底</w:t>
      </w:r>
      <w:r>
        <w:rPr>
          <w:rFonts w:hint="eastAsia" w:ascii="Times New Roman" w:hAnsi="Times New Roman"/>
          <w:bCs/>
        </w:rPr>
        <w:t>。</w:t>
      </w:r>
    </w:p>
    <w:p w14:paraId="341C226F">
      <w:pPr>
        <w:pStyle w:val="246"/>
        <w:numPr>
          <w:ilvl w:val="0"/>
          <w:numId w:val="68"/>
        </w:numPr>
        <w:spacing w:line="240" w:lineRule="auto"/>
        <w:ind w:firstLineChars="0"/>
        <w:jc w:val="left"/>
        <w:rPr>
          <w:rFonts w:ascii="Times New Roman" w:hAnsi="Times New Roman"/>
          <w:bCs/>
        </w:rPr>
      </w:pPr>
      <w:r>
        <w:rPr>
          <w:rFonts w:ascii="Times New Roman" w:hAnsi="Times New Roman"/>
          <w:bCs/>
        </w:rPr>
        <w:t>施工单位应根据设计文件和施工组织设计的要求，编制隔震专项</w:t>
      </w:r>
      <w:r>
        <w:rPr>
          <w:rFonts w:hint="eastAsia" w:ascii="Times New Roman" w:hAnsi="Times New Roman"/>
          <w:bCs/>
        </w:rPr>
        <w:t>施工</w:t>
      </w:r>
      <w:r>
        <w:rPr>
          <w:rFonts w:ascii="Times New Roman" w:hAnsi="Times New Roman"/>
          <w:bCs/>
        </w:rPr>
        <w:t>方案，经审查批准后方可组织实施。</w:t>
      </w:r>
    </w:p>
    <w:p w14:paraId="6B4C84DD">
      <w:pPr>
        <w:pStyle w:val="246"/>
        <w:numPr>
          <w:ilvl w:val="0"/>
          <w:numId w:val="68"/>
        </w:numPr>
        <w:spacing w:line="240" w:lineRule="auto"/>
        <w:ind w:firstLineChars="0"/>
        <w:jc w:val="left"/>
        <w:rPr>
          <w:rFonts w:ascii="Times New Roman" w:hAnsi="Times New Roman"/>
          <w:bCs/>
        </w:rPr>
      </w:pPr>
      <w:r>
        <w:rPr>
          <w:rFonts w:ascii="Times New Roman" w:hAnsi="Times New Roman"/>
          <w:bCs/>
        </w:rPr>
        <w:t>编制的隔震专项施工方案应包括项目概况、施工主要依据、施工方法、施工设备及材料、施工人员组织安排、施工质量保证措施和施工进度计划、隔震层和上部结构的变形监测、安全防护措施及施工应急预案等。</w:t>
      </w:r>
    </w:p>
    <w:p w14:paraId="5A7385E3">
      <w:pPr>
        <w:pStyle w:val="246"/>
        <w:numPr>
          <w:ilvl w:val="0"/>
          <w:numId w:val="68"/>
        </w:numPr>
        <w:spacing w:line="240" w:lineRule="auto"/>
        <w:ind w:firstLineChars="0"/>
        <w:jc w:val="left"/>
        <w:rPr>
          <w:rFonts w:ascii="Times New Roman" w:hAnsi="Times New Roman"/>
          <w:bCs/>
        </w:rPr>
      </w:pPr>
      <w:r>
        <w:rPr>
          <w:rFonts w:ascii="Times New Roman" w:hAnsi="Times New Roman"/>
          <w:bCs/>
        </w:rPr>
        <w:t>隔震装置生产厂家应组织施工单位等相关人员，对隔震装置的安装施工进行专项说明和技术培训。</w:t>
      </w:r>
    </w:p>
    <w:p w14:paraId="64B4EE21">
      <w:pPr>
        <w:pStyle w:val="246"/>
        <w:numPr>
          <w:ilvl w:val="0"/>
          <w:numId w:val="68"/>
        </w:numPr>
        <w:spacing w:line="240" w:lineRule="auto"/>
        <w:ind w:firstLineChars="0"/>
        <w:jc w:val="left"/>
        <w:rPr>
          <w:rFonts w:ascii="Times New Roman" w:hAnsi="Times New Roman"/>
          <w:bCs/>
        </w:rPr>
      </w:pPr>
      <w:r>
        <w:rPr>
          <w:rFonts w:ascii="Times New Roman" w:hAnsi="Times New Roman"/>
          <w:bCs/>
        </w:rPr>
        <w:t>施工</w:t>
      </w:r>
      <w:r>
        <w:rPr>
          <w:rFonts w:hint="eastAsia" w:ascii="Times New Roman" w:hAnsi="Times New Roman"/>
          <w:bCs/>
        </w:rPr>
        <w:t>单位</w:t>
      </w:r>
      <w:r>
        <w:rPr>
          <w:rFonts w:ascii="Times New Roman" w:hAnsi="Times New Roman"/>
          <w:bCs/>
        </w:rPr>
        <w:t>进场后，</w:t>
      </w:r>
      <w:r>
        <w:rPr>
          <w:rFonts w:hint="eastAsia" w:ascii="Times New Roman" w:hAnsi="Times New Roman"/>
          <w:bCs/>
        </w:rPr>
        <w:t>应对房屋现状进行核验；设置</w:t>
      </w:r>
      <w:r>
        <w:rPr>
          <w:rFonts w:ascii="Times New Roman" w:hAnsi="Times New Roman"/>
          <w:bCs/>
        </w:rPr>
        <w:t>沉降观测点，并做原始记录</w:t>
      </w:r>
      <w:r>
        <w:rPr>
          <w:rFonts w:hint="eastAsia" w:ascii="Times New Roman" w:hAnsi="Times New Roman"/>
          <w:bCs/>
        </w:rPr>
        <w:t>；</w:t>
      </w:r>
      <w:r>
        <w:rPr>
          <w:rFonts w:ascii="Times New Roman" w:hAnsi="Times New Roman"/>
          <w:bCs/>
        </w:rPr>
        <w:t>绘制场地平面图，</w:t>
      </w:r>
      <w:r>
        <w:rPr>
          <w:rFonts w:hint="eastAsia" w:ascii="Times New Roman" w:hAnsi="Times New Roman"/>
          <w:bCs/>
        </w:rPr>
        <w:t>规划各功能区及材料堆放场地</w:t>
      </w:r>
      <w:r>
        <w:rPr>
          <w:rFonts w:ascii="Times New Roman" w:hAnsi="Times New Roman"/>
          <w:bCs/>
        </w:rPr>
        <w:t>；熟悉与业主合同及各分包合同，明确施工内容及项目分工。</w:t>
      </w:r>
    </w:p>
    <w:p w14:paraId="21ABCDED">
      <w:pPr>
        <w:spacing w:line="240" w:lineRule="auto"/>
        <w:jc w:val="left"/>
        <w:rPr>
          <w:rFonts w:ascii="Times New Roman" w:hAnsi="Times New Roman"/>
          <w:bCs/>
        </w:rPr>
      </w:pPr>
      <w:r>
        <w:rPr>
          <w:rFonts w:ascii="黑体" w:hAnsi="黑体" w:eastAsia="黑体" w:cs="黑体"/>
        </w:rPr>
        <w:t>8.2.2</w:t>
      </w:r>
      <w:r>
        <w:rPr>
          <w:rFonts w:ascii="Times New Roman" w:hAnsi="Times New Roman"/>
          <w:bCs/>
        </w:rPr>
        <w:t xml:space="preserve">  首层地面、隔墙的拆除</w:t>
      </w:r>
      <w:r>
        <w:rPr>
          <w:rFonts w:hint="eastAsia" w:ascii="Times New Roman" w:hAnsi="Times New Roman"/>
          <w:bCs/>
        </w:rPr>
        <w:t>及土方开挖的</w:t>
      </w:r>
      <w:r>
        <w:rPr>
          <w:rFonts w:ascii="Times New Roman" w:hAnsi="Times New Roman"/>
          <w:bCs/>
        </w:rPr>
        <w:t>施工，</w:t>
      </w:r>
      <w:r>
        <w:rPr>
          <w:rFonts w:hint="eastAsia" w:ascii="Times New Roman" w:hAnsi="Times New Roman"/>
          <w:bCs/>
        </w:rPr>
        <w:t>在保证结构安全的前提下，</w:t>
      </w:r>
      <w:r>
        <w:rPr>
          <w:rFonts w:ascii="Times New Roman" w:hAnsi="Times New Roman"/>
          <w:bCs/>
        </w:rPr>
        <w:t>应</w:t>
      </w:r>
      <w:r>
        <w:rPr>
          <w:rFonts w:hint="eastAsia" w:ascii="Times New Roman" w:hAnsi="Times New Roman"/>
          <w:bCs/>
        </w:rPr>
        <w:t>根据现场情况采取适当的工具、方式，并应保护原有水电等管线。</w:t>
      </w:r>
    </w:p>
    <w:p w14:paraId="76FDA0EE">
      <w:pPr>
        <w:spacing w:line="240" w:lineRule="auto"/>
        <w:jc w:val="left"/>
        <w:rPr>
          <w:rFonts w:ascii="Times New Roman" w:hAnsi="Times New Roman"/>
          <w:bCs/>
        </w:rPr>
      </w:pPr>
      <w:r>
        <w:rPr>
          <w:rFonts w:ascii="黑体" w:hAnsi="黑体" w:eastAsia="黑体" w:cs="黑体"/>
        </w:rPr>
        <w:t>8.2.3</w:t>
      </w:r>
      <w:r>
        <w:rPr>
          <w:rFonts w:ascii="Times New Roman" w:hAnsi="Times New Roman"/>
          <w:bCs/>
        </w:rPr>
        <w:t xml:space="preserve">  挡土墙</w:t>
      </w:r>
      <w:r>
        <w:rPr>
          <w:rFonts w:hint="eastAsia" w:ascii="Times New Roman" w:hAnsi="Times New Roman"/>
          <w:bCs/>
        </w:rPr>
        <w:t>、隔震沟垫层等部位，应根据设计要求，进行防水处理。</w:t>
      </w:r>
    </w:p>
    <w:p w14:paraId="4F1FC06C">
      <w:pPr>
        <w:spacing w:line="240" w:lineRule="auto"/>
        <w:jc w:val="left"/>
        <w:rPr>
          <w:rFonts w:ascii="Times New Roman" w:hAnsi="Times New Roman"/>
          <w:bCs/>
        </w:rPr>
      </w:pPr>
      <w:r>
        <w:rPr>
          <w:rFonts w:ascii="黑体" w:hAnsi="黑体" w:eastAsia="黑体" w:cs="黑体"/>
        </w:rPr>
        <w:t>8.2.4</w:t>
      </w:r>
      <w:r>
        <w:rPr>
          <w:rFonts w:ascii="Times New Roman" w:hAnsi="Times New Roman"/>
          <w:bCs/>
        </w:rPr>
        <w:t xml:space="preserve">  针对不同结构形式，应用型钢对拉螺栓柱托换、植筋柱托换、单托梁墙体托换、双夹梁墙体托换等方法进行荷载托换。不同形式荷载托换施工，应满足本规程第8.3节的要求。</w:t>
      </w:r>
    </w:p>
    <w:p w14:paraId="572E328B">
      <w:pPr>
        <w:spacing w:line="240" w:lineRule="auto"/>
        <w:jc w:val="left"/>
        <w:rPr>
          <w:rFonts w:ascii="Times New Roman" w:hAnsi="Times New Roman"/>
          <w:bCs/>
        </w:rPr>
      </w:pPr>
      <w:r>
        <w:rPr>
          <w:rFonts w:ascii="黑体" w:hAnsi="黑体" w:eastAsia="黑体" w:cs="黑体"/>
        </w:rPr>
        <w:t>8.2.5</w:t>
      </w:r>
      <w:r>
        <w:rPr>
          <w:rFonts w:ascii="Times New Roman" w:hAnsi="Times New Roman"/>
          <w:bCs/>
        </w:rPr>
        <w:t xml:space="preserve">  结构分离施工，应符合下列要求：</w:t>
      </w:r>
    </w:p>
    <w:p w14:paraId="505E5C16">
      <w:pPr>
        <w:pStyle w:val="246"/>
        <w:numPr>
          <w:ilvl w:val="0"/>
          <w:numId w:val="69"/>
        </w:numPr>
        <w:spacing w:line="240" w:lineRule="auto"/>
        <w:ind w:firstLineChars="0"/>
        <w:jc w:val="left"/>
        <w:rPr>
          <w:rFonts w:ascii="Times New Roman" w:hAnsi="Times New Roman"/>
          <w:bCs/>
        </w:rPr>
      </w:pPr>
      <w:r>
        <w:rPr>
          <w:rFonts w:ascii="Times New Roman" w:hAnsi="Times New Roman"/>
          <w:bCs/>
        </w:rPr>
        <w:t>上部结构的荷载须经有效托换后，方可实施结构分离；结构分离时，可增设临时支撑，保证结构安全。</w:t>
      </w:r>
    </w:p>
    <w:p w14:paraId="4C9B8771">
      <w:pPr>
        <w:pStyle w:val="246"/>
        <w:numPr>
          <w:ilvl w:val="0"/>
          <w:numId w:val="69"/>
        </w:numPr>
        <w:spacing w:line="240" w:lineRule="auto"/>
        <w:ind w:firstLineChars="0"/>
        <w:jc w:val="left"/>
        <w:rPr>
          <w:rFonts w:ascii="Times New Roman" w:hAnsi="Times New Roman"/>
          <w:bCs/>
        </w:rPr>
      </w:pPr>
      <w:r>
        <w:rPr>
          <w:rFonts w:ascii="Times New Roman" w:hAnsi="Times New Roman"/>
          <w:bCs/>
        </w:rPr>
        <w:t>结构分离时应分区、分段、分批实施，</w:t>
      </w:r>
      <w:r>
        <w:rPr>
          <w:rFonts w:hint="eastAsia" w:ascii="Times New Roman" w:hAnsi="Times New Roman"/>
          <w:bCs/>
        </w:rPr>
        <w:t>应采取控制</w:t>
      </w:r>
      <w:r>
        <w:rPr>
          <w:rFonts w:ascii="Times New Roman" w:hAnsi="Times New Roman"/>
          <w:bCs/>
        </w:rPr>
        <w:t>振动</w:t>
      </w:r>
      <w:r>
        <w:rPr>
          <w:rFonts w:hint="eastAsia" w:ascii="Times New Roman" w:hAnsi="Times New Roman"/>
          <w:bCs/>
        </w:rPr>
        <w:t>幅度、施工噪声及差异沉降的相应措施。</w:t>
      </w:r>
    </w:p>
    <w:p w14:paraId="567FAB5A">
      <w:pPr>
        <w:spacing w:line="240" w:lineRule="auto"/>
        <w:rPr>
          <w:rFonts w:ascii="Times New Roman" w:hAnsi="Times New Roman"/>
          <w:bCs/>
        </w:rPr>
      </w:pPr>
      <w:r>
        <w:rPr>
          <w:rFonts w:ascii="黑体" w:hAnsi="黑体" w:eastAsia="黑体" w:cs="黑体"/>
        </w:rPr>
        <w:t>8.2.6</w:t>
      </w:r>
      <w:r>
        <w:rPr>
          <w:rFonts w:ascii="Times New Roman" w:hAnsi="Times New Roman"/>
          <w:bCs/>
        </w:rPr>
        <w:t xml:space="preserve">  支座安装施工主要流程有定位放线、支座下预埋板安装、支座安装、支座上预埋</w:t>
      </w:r>
      <w:r>
        <w:rPr>
          <w:rFonts w:hint="eastAsia" w:ascii="Times New Roman" w:hAnsi="Times New Roman"/>
          <w:bCs/>
        </w:rPr>
        <w:t>板</w:t>
      </w:r>
      <w:r>
        <w:rPr>
          <w:rFonts w:ascii="Times New Roman" w:hAnsi="Times New Roman"/>
          <w:bCs/>
        </w:rPr>
        <w:t>安装固定等。上道工序交接检验后，方可进行支座安装工程施工。支座安装工程施工经质量验收合格后，方可进行其后续工程施工。</w:t>
      </w:r>
    </w:p>
    <w:p w14:paraId="7596130F">
      <w:pPr>
        <w:spacing w:line="240" w:lineRule="auto"/>
        <w:rPr>
          <w:rFonts w:ascii="Times New Roman" w:hAnsi="Times New Roman"/>
          <w:bCs/>
        </w:rPr>
      </w:pPr>
      <w:r>
        <w:rPr>
          <w:rFonts w:ascii="黑体" w:hAnsi="黑体" w:eastAsia="黑体" w:cs="黑体"/>
        </w:rPr>
        <w:t>8.2.7</w:t>
      </w:r>
      <w:r>
        <w:rPr>
          <w:rFonts w:ascii="Times New Roman" w:hAnsi="Times New Roman"/>
          <w:bCs/>
        </w:rPr>
        <w:t xml:space="preserve">  支座下支墩（柱）施工应符合下列规定：</w:t>
      </w:r>
    </w:p>
    <w:p w14:paraId="2B66AD69">
      <w:pPr>
        <w:pStyle w:val="246"/>
        <w:numPr>
          <w:ilvl w:val="0"/>
          <w:numId w:val="70"/>
        </w:numPr>
        <w:spacing w:line="240" w:lineRule="auto"/>
        <w:ind w:firstLineChars="0"/>
        <w:rPr>
          <w:rFonts w:ascii="Times New Roman" w:hAnsi="Times New Roman"/>
          <w:bCs/>
        </w:rPr>
      </w:pPr>
      <w:r>
        <w:rPr>
          <w:rFonts w:ascii="Times New Roman" w:hAnsi="Times New Roman"/>
          <w:bCs/>
        </w:rPr>
        <w:t>支座下支墩（柱）钢筋安装、绑扎时，应考虑支座下预埋套筒或锚筋的位置，避免相互阻挡。</w:t>
      </w:r>
    </w:p>
    <w:p w14:paraId="16CEE32B">
      <w:pPr>
        <w:pStyle w:val="246"/>
        <w:numPr>
          <w:ilvl w:val="0"/>
          <w:numId w:val="70"/>
        </w:numPr>
        <w:spacing w:line="240" w:lineRule="auto"/>
        <w:ind w:firstLineChars="0"/>
        <w:rPr>
          <w:rFonts w:ascii="Times New Roman" w:hAnsi="Times New Roman"/>
          <w:bCs/>
        </w:rPr>
      </w:pPr>
      <w:r>
        <w:rPr>
          <w:rFonts w:ascii="Times New Roman" w:hAnsi="Times New Roman"/>
          <w:bCs/>
        </w:rPr>
        <w:t>支座下预埋板就位后，应校核其平面位置、标高和水平度，并应符合本规程和设计要求。</w:t>
      </w:r>
    </w:p>
    <w:p w14:paraId="5AB02D57">
      <w:pPr>
        <w:pStyle w:val="246"/>
        <w:numPr>
          <w:ilvl w:val="0"/>
          <w:numId w:val="70"/>
        </w:numPr>
        <w:spacing w:line="240" w:lineRule="auto"/>
        <w:ind w:firstLineChars="0"/>
        <w:rPr>
          <w:rFonts w:ascii="Times New Roman" w:hAnsi="Times New Roman"/>
          <w:bCs/>
        </w:rPr>
      </w:pPr>
      <w:r>
        <w:rPr>
          <w:rFonts w:ascii="Times New Roman" w:hAnsi="Times New Roman"/>
          <w:bCs/>
        </w:rPr>
        <w:t>支座下支墩（柱）的混凝土宜分二次浇筑，应专人负责，浇筑时应有排气措施。第一次宜浇筑至支座下连接板以下，第二次浇筑前应复核支座下预埋板的平面位置、高程和水平度。二次浇筑的混凝土宜采用高流动性且收缩性小的混凝土、微膨胀或无收缩</w:t>
      </w:r>
      <w:r>
        <w:rPr>
          <w:rFonts w:hint="eastAsia" w:ascii="Times New Roman" w:hAnsi="Times New Roman"/>
          <w:bCs/>
        </w:rPr>
        <w:t>的</w:t>
      </w:r>
      <w:r>
        <w:rPr>
          <w:rFonts w:ascii="Times New Roman" w:hAnsi="Times New Roman"/>
          <w:bCs/>
        </w:rPr>
        <w:t>高强砂浆，其强度宜比原设计强度提高一级。</w:t>
      </w:r>
      <w:r>
        <w:rPr>
          <w:rFonts w:hint="eastAsia" w:ascii="Times New Roman" w:hAnsi="Times New Roman"/>
          <w:bCs/>
        </w:rPr>
        <w:t>两次浇筑的混凝土应结合紧密。</w:t>
      </w:r>
    </w:p>
    <w:p w14:paraId="294796C7">
      <w:pPr>
        <w:pStyle w:val="246"/>
        <w:numPr>
          <w:ilvl w:val="0"/>
          <w:numId w:val="70"/>
        </w:numPr>
        <w:spacing w:line="240" w:lineRule="auto"/>
        <w:ind w:firstLineChars="0"/>
        <w:rPr>
          <w:rFonts w:ascii="Times New Roman" w:hAnsi="Times New Roman"/>
          <w:bCs/>
        </w:rPr>
      </w:pPr>
      <w:r>
        <w:rPr>
          <w:rFonts w:ascii="Times New Roman" w:hAnsi="Times New Roman"/>
          <w:bCs/>
        </w:rPr>
        <w:t>下支墩混凝土浇筑过程中应加强施工管理，避免扰动预埋件，确保预埋件位置准确；应采取措施保证预埋板下混凝土密实。</w:t>
      </w:r>
    </w:p>
    <w:p w14:paraId="015B587E">
      <w:pPr>
        <w:pStyle w:val="246"/>
        <w:numPr>
          <w:ilvl w:val="0"/>
          <w:numId w:val="70"/>
        </w:numPr>
        <w:spacing w:line="240" w:lineRule="auto"/>
        <w:ind w:firstLineChars="0"/>
        <w:rPr>
          <w:rFonts w:ascii="Times New Roman" w:hAnsi="Times New Roman"/>
          <w:bCs/>
        </w:rPr>
      </w:pPr>
      <w:r>
        <w:rPr>
          <w:rFonts w:ascii="Times New Roman" w:hAnsi="Times New Roman"/>
          <w:bCs/>
        </w:rPr>
        <w:t>浇筑混凝土前，需对螺栓孔采取临时措施封闭，避免灌入混凝土。混凝土浇筑完成后应及时将下预埋板清洁干净。</w:t>
      </w:r>
    </w:p>
    <w:p w14:paraId="5F215401">
      <w:pPr>
        <w:spacing w:line="240" w:lineRule="auto"/>
        <w:rPr>
          <w:rFonts w:ascii="Times New Roman" w:hAnsi="Times New Roman"/>
          <w:bCs/>
        </w:rPr>
      </w:pPr>
      <w:r>
        <w:rPr>
          <w:rFonts w:ascii="黑体" w:hAnsi="黑体" w:eastAsia="黑体" w:cs="黑体"/>
        </w:rPr>
        <w:t>8.2.8</w:t>
      </w:r>
      <w:r>
        <w:rPr>
          <w:rFonts w:ascii="Times New Roman" w:hAnsi="Times New Roman"/>
          <w:bCs/>
        </w:rPr>
        <w:t xml:space="preserve">  支座就位安装应符合下列规定：</w:t>
      </w:r>
    </w:p>
    <w:p w14:paraId="5BC15A65">
      <w:pPr>
        <w:pStyle w:val="245"/>
        <w:numPr>
          <w:ilvl w:val="0"/>
          <w:numId w:val="71"/>
        </w:numPr>
        <w:adjustRightInd w:val="0"/>
        <w:spacing w:line="240" w:lineRule="auto"/>
        <w:ind w:leftChars="0"/>
        <w:rPr>
          <w:bCs/>
          <w:sz w:val="21"/>
          <w:szCs w:val="21"/>
        </w:rPr>
      </w:pPr>
      <w:r>
        <w:rPr>
          <w:bCs/>
          <w:sz w:val="21"/>
          <w:szCs w:val="21"/>
        </w:rPr>
        <w:t>下支墩（柱）混凝土强度达到设计强度的75%以上方可进行安装。</w:t>
      </w:r>
    </w:p>
    <w:p w14:paraId="56262A3E">
      <w:pPr>
        <w:pStyle w:val="245"/>
        <w:numPr>
          <w:ilvl w:val="0"/>
          <w:numId w:val="71"/>
        </w:numPr>
        <w:adjustRightInd w:val="0"/>
        <w:spacing w:line="240" w:lineRule="auto"/>
        <w:ind w:leftChars="0"/>
        <w:rPr>
          <w:bCs/>
          <w:sz w:val="21"/>
          <w:szCs w:val="21"/>
        </w:rPr>
      </w:pPr>
      <w:r>
        <w:rPr>
          <w:bCs/>
          <w:sz w:val="21"/>
          <w:szCs w:val="21"/>
        </w:rPr>
        <w:t>隔震支座安装前，应将下支墩顶面清理干净，并对下支墩顶面水平度、中心标高、平面中心位置及平整度进行测量和记录。</w:t>
      </w:r>
    </w:p>
    <w:p w14:paraId="56230CDD">
      <w:pPr>
        <w:pStyle w:val="245"/>
        <w:numPr>
          <w:ilvl w:val="0"/>
          <w:numId w:val="71"/>
        </w:numPr>
        <w:adjustRightInd w:val="0"/>
        <w:spacing w:line="240" w:lineRule="auto"/>
        <w:ind w:leftChars="0"/>
        <w:rPr>
          <w:bCs/>
          <w:sz w:val="21"/>
          <w:szCs w:val="21"/>
        </w:rPr>
      </w:pPr>
      <w:r>
        <w:rPr>
          <w:bCs/>
          <w:sz w:val="21"/>
          <w:szCs w:val="21"/>
        </w:rPr>
        <w:t>隔震支座安装过程中宜采用机械设备吊装，严禁将钢丝绳等穿于螺栓孔内进行吊装。吊运过程中应保证支座上下面水平，避免倾斜。隔震支座吊装过程中，应注意保护隔震支座。</w:t>
      </w:r>
    </w:p>
    <w:p w14:paraId="15ADAF3B">
      <w:pPr>
        <w:pStyle w:val="245"/>
        <w:numPr>
          <w:ilvl w:val="0"/>
          <w:numId w:val="71"/>
        </w:numPr>
        <w:adjustRightInd w:val="0"/>
        <w:spacing w:line="240" w:lineRule="auto"/>
        <w:ind w:leftChars="0"/>
        <w:rPr>
          <w:bCs/>
          <w:sz w:val="21"/>
          <w:szCs w:val="21"/>
        </w:rPr>
      </w:pPr>
      <w:r>
        <w:rPr>
          <w:bCs/>
          <w:sz w:val="21"/>
          <w:szCs w:val="21"/>
        </w:rPr>
        <w:t>安装前应对隔震支座进行检查，确保法兰板漆面完整。</w:t>
      </w:r>
    </w:p>
    <w:p w14:paraId="2FE31D55">
      <w:pPr>
        <w:pStyle w:val="245"/>
        <w:numPr>
          <w:ilvl w:val="0"/>
          <w:numId w:val="71"/>
        </w:numPr>
        <w:adjustRightInd w:val="0"/>
        <w:spacing w:line="240" w:lineRule="auto"/>
        <w:ind w:leftChars="0"/>
        <w:rPr>
          <w:bCs/>
          <w:sz w:val="21"/>
          <w:szCs w:val="21"/>
        </w:rPr>
      </w:pPr>
      <w:r>
        <w:rPr>
          <w:bCs/>
          <w:sz w:val="21"/>
          <w:szCs w:val="21"/>
        </w:rPr>
        <w:t>支座安装过程中应采取措施，不得发生水平变形。</w:t>
      </w:r>
    </w:p>
    <w:p w14:paraId="4C575A60">
      <w:pPr>
        <w:pStyle w:val="245"/>
        <w:numPr>
          <w:ilvl w:val="0"/>
          <w:numId w:val="71"/>
        </w:numPr>
        <w:adjustRightInd w:val="0"/>
        <w:spacing w:line="240" w:lineRule="auto"/>
        <w:ind w:leftChars="0"/>
        <w:rPr>
          <w:bCs/>
          <w:sz w:val="21"/>
          <w:szCs w:val="21"/>
        </w:rPr>
      </w:pPr>
      <w:r>
        <w:rPr>
          <w:bCs/>
          <w:sz w:val="21"/>
          <w:szCs w:val="21"/>
        </w:rPr>
        <w:t>支座就位后，对其位置、高程和水平度进行复核。</w:t>
      </w:r>
    </w:p>
    <w:p w14:paraId="45C34603">
      <w:pPr>
        <w:pStyle w:val="245"/>
        <w:numPr>
          <w:ilvl w:val="0"/>
          <w:numId w:val="71"/>
        </w:numPr>
        <w:adjustRightInd w:val="0"/>
        <w:spacing w:line="240" w:lineRule="auto"/>
        <w:ind w:leftChars="0"/>
        <w:rPr>
          <w:bCs/>
          <w:sz w:val="21"/>
          <w:szCs w:val="21"/>
        </w:rPr>
      </w:pPr>
      <w:r>
        <w:rPr>
          <w:bCs/>
          <w:sz w:val="21"/>
          <w:szCs w:val="21"/>
        </w:rPr>
        <w:t>拧紧后，必须用力矩扳手检查所有螺栓。</w:t>
      </w:r>
    </w:p>
    <w:p w14:paraId="3672558E">
      <w:pPr>
        <w:pStyle w:val="245"/>
        <w:numPr>
          <w:ilvl w:val="0"/>
          <w:numId w:val="71"/>
        </w:numPr>
        <w:adjustRightInd w:val="0"/>
        <w:spacing w:line="240" w:lineRule="auto"/>
        <w:ind w:leftChars="0"/>
        <w:rPr>
          <w:bCs/>
          <w:sz w:val="21"/>
          <w:szCs w:val="21"/>
        </w:rPr>
      </w:pPr>
      <w:r>
        <w:rPr>
          <w:bCs/>
          <w:sz w:val="21"/>
          <w:szCs w:val="21"/>
        </w:rPr>
        <w:t>支座安装后，支座与下支墩（柱）顶面连接板应密贴。</w:t>
      </w:r>
    </w:p>
    <w:p w14:paraId="2A2C25A6">
      <w:pPr>
        <w:pStyle w:val="245"/>
        <w:numPr>
          <w:ilvl w:val="0"/>
          <w:numId w:val="71"/>
        </w:numPr>
        <w:adjustRightInd w:val="0"/>
        <w:spacing w:line="240" w:lineRule="auto"/>
        <w:ind w:leftChars="0"/>
        <w:rPr>
          <w:bCs/>
          <w:sz w:val="21"/>
          <w:szCs w:val="21"/>
        </w:rPr>
      </w:pPr>
      <w:r>
        <w:rPr>
          <w:bCs/>
          <w:sz w:val="21"/>
          <w:szCs w:val="21"/>
        </w:rPr>
        <w:t>同一墩（柱）下采用多个支座组合时，必须采用同一厂家的产品，且</w:t>
      </w:r>
      <w:r>
        <w:rPr>
          <w:bCs/>
          <w:color w:val="000000"/>
          <w:sz w:val="21"/>
          <w:szCs w:val="21"/>
        </w:rPr>
        <w:t>顶面高差不宜大于5.0 mm</w:t>
      </w:r>
      <w:r>
        <w:rPr>
          <w:bCs/>
          <w:sz w:val="21"/>
          <w:szCs w:val="21"/>
        </w:rPr>
        <w:t>。</w:t>
      </w:r>
    </w:p>
    <w:p w14:paraId="7D3B7B97">
      <w:pPr>
        <w:pStyle w:val="245"/>
        <w:numPr>
          <w:ilvl w:val="0"/>
          <w:numId w:val="71"/>
        </w:numPr>
        <w:adjustRightInd w:val="0"/>
        <w:spacing w:line="240" w:lineRule="auto"/>
        <w:ind w:leftChars="0"/>
        <w:rPr>
          <w:bCs/>
          <w:sz w:val="21"/>
          <w:szCs w:val="21"/>
        </w:rPr>
      </w:pPr>
      <w:r>
        <w:rPr>
          <w:bCs/>
          <w:sz w:val="21"/>
          <w:szCs w:val="21"/>
        </w:rPr>
        <w:t>当支座需进行防火保护时，应按设计文件进行。</w:t>
      </w:r>
    </w:p>
    <w:p w14:paraId="15AC419C">
      <w:pPr>
        <w:spacing w:line="240" w:lineRule="auto"/>
        <w:rPr>
          <w:rFonts w:ascii="Times New Roman" w:hAnsi="Times New Roman"/>
          <w:bCs/>
        </w:rPr>
      </w:pPr>
      <w:r>
        <w:rPr>
          <w:rFonts w:ascii="黑体" w:hAnsi="黑体" w:eastAsia="黑体" w:cs="黑体"/>
        </w:rPr>
        <w:t>8.2.9</w:t>
      </w:r>
      <w:r>
        <w:rPr>
          <w:rFonts w:ascii="Times New Roman" w:hAnsi="Times New Roman"/>
          <w:bCs/>
        </w:rPr>
        <w:t xml:space="preserve">  支座相邻上部结构施工应符合下列规定：</w:t>
      </w:r>
    </w:p>
    <w:p w14:paraId="6A6406E2">
      <w:pPr>
        <w:pStyle w:val="245"/>
        <w:numPr>
          <w:ilvl w:val="0"/>
          <w:numId w:val="72"/>
        </w:numPr>
        <w:adjustRightInd w:val="0"/>
        <w:spacing w:line="240" w:lineRule="auto"/>
        <w:ind w:leftChars="0"/>
        <w:rPr>
          <w:bCs/>
          <w:sz w:val="21"/>
          <w:szCs w:val="21"/>
        </w:rPr>
      </w:pPr>
      <w:r>
        <w:rPr>
          <w:bCs/>
          <w:sz w:val="21"/>
          <w:szCs w:val="21"/>
        </w:rPr>
        <w:t>支座安装验收合格后，方可进行后续工程施工。</w:t>
      </w:r>
    </w:p>
    <w:p w14:paraId="3D4E1680">
      <w:pPr>
        <w:pStyle w:val="245"/>
        <w:numPr>
          <w:ilvl w:val="0"/>
          <w:numId w:val="72"/>
        </w:numPr>
        <w:adjustRightInd w:val="0"/>
        <w:spacing w:line="240" w:lineRule="auto"/>
        <w:ind w:leftChars="0"/>
        <w:rPr>
          <w:bCs/>
          <w:sz w:val="21"/>
          <w:szCs w:val="21"/>
        </w:rPr>
      </w:pPr>
      <w:r>
        <w:rPr>
          <w:bCs/>
          <w:sz w:val="21"/>
          <w:szCs w:val="21"/>
        </w:rPr>
        <w:t>支座上预埋板安装后，相应锚定螺栓就位，应进行其位置、高程等校核，并保留记录。</w:t>
      </w:r>
    </w:p>
    <w:p w14:paraId="50B5779A">
      <w:pPr>
        <w:pStyle w:val="245"/>
        <w:numPr>
          <w:ilvl w:val="0"/>
          <w:numId w:val="72"/>
        </w:numPr>
        <w:adjustRightInd w:val="0"/>
        <w:spacing w:line="240" w:lineRule="auto"/>
        <w:ind w:leftChars="0"/>
        <w:rPr>
          <w:bCs/>
          <w:sz w:val="21"/>
          <w:szCs w:val="21"/>
        </w:rPr>
      </w:pPr>
      <w:r>
        <w:rPr>
          <w:bCs/>
          <w:sz w:val="21"/>
          <w:szCs w:val="21"/>
        </w:rPr>
        <w:t>支座安装后应立即采取保护措施，防止后续施工过程中污染、损伤。</w:t>
      </w:r>
    </w:p>
    <w:p w14:paraId="1E941736">
      <w:pPr>
        <w:pStyle w:val="245"/>
        <w:numPr>
          <w:ilvl w:val="0"/>
          <w:numId w:val="72"/>
        </w:numPr>
        <w:adjustRightInd w:val="0"/>
        <w:spacing w:line="240" w:lineRule="auto"/>
        <w:ind w:leftChars="0"/>
        <w:rPr>
          <w:bCs/>
          <w:sz w:val="21"/>
          <w:szCs w:val="21"/>
        </w:rPr>
      </w:pPr>
      <w:r>
        <w:rPr>
          <w:bCs/>
          <w:sz w:val="21"/>
          <w:szCs w:val="21"/>
        </w:rPr>
        <w:t>支座上部相邻结构进行模板和混凝土工程施工，必要时应对建筑四周的支座设置临时横向支撑，避免其发生水平位移。</w:t>
      </w:r>
    </w:p>
    <w:p w14:paraId="183CCDB3">
      <w:pPr>
        <w:pStyle w:val="245"/>
        <w:numPr>
          <w:ilvl w:val="0"/>
          <w:numId w:val="72"/>
        </w:numPr>
        <w:adjustRightInd w:val="0"/>
        <w:spacing w:line="240" w:lineRule="auto"/>
        <w:ind w:leftChars="0"/>
        <w:rPr>
          <w:bCs/>
          <w:sz w:val="21"/>
          <w:szCs w:val="21"/>
        </w:rPr>
      </w:pPr>
      <w:r>
        <w:rPr>
          <w:bCs/>
          <w:sz w:val="21"/>
          <w:szCs w:val="21"/>
        </w:rPr>
        <w:t>单层面积较大、长度超过100 m的支座相邻上部混凝土结构、大跨度的钢结构或设计有特殊要求时，必须制定专项施工方案，避免产生过大的温度变形和混凝土干缩变形。</w:t>
      </w:r>
    </w:p>
    <w:p w14:paraId="40A20F58">
      <w:pPr>
        <w:pStyle w:val="245"/>
        <w:numPr>
          <w:ilvl w:val="0"/>
          <w:numId w:val="72"/>
        </w:numPr>
        <w:adjustRightInd w:val="0"/>
        <w:spacing w:line="240" w:lineRule="auto"/>
        <w:ind w:leftChars="0"/>
        <w:rPr>
          <w:bCs/>
          <w:sz w:val="21"/>
          <w:szCs w:val="21"/>
        </w:rPr>
      </w:pPr>
      <w:r>
        <w:rPr>
          <w:bCs/>
          <w:sz w:val="21"/>
          <w:szCs w:val="21"/>
        </w:rPr>
        <w:t>支座相邻上部结构为钢结构或其他必要情况时，应对全部支座采取临时固定措施。</w:t>
      </w:r>
    </w:p>
    <w:p w14:paraId="1DDC96D0">
      <w:pPr>
        <w:pStyle w:val="245"/>
        <w:numPr>
          <w:ilvl w:val="0"/>
          <w:numId w:val="72"/>
        </w:numPr>
        <w:adjustRightInd w:val="0"/>
        <w:spacing w:line="240" w:lineRule="auto"/>
        <w:ind w:leftChars="0"/>
        <w:rPr>
          <w:bCs/>
          <w:sz w:val="21"/>
          <w:szCs w:val="21"/>
        </w:rPr>
      </w:pPr>
      <w:r>
        <w:rPr>
          <w:bCs/>
          <w:sz w:val="21"/>
          <w:szCs w:val="21"/>
        </w:rPr>
        <w:t>支座相邻上部结构施工过程中，应定期对支座竖向变形进行观测，并保留相应记录。</w:t>
      </w:r>
    </w:p>
    <w:p w14:paraId="42ED228C">
      <w:pPr>
        <w:widowControl/>
        <w:spacing w:line="240" w:lineRule="auto"/>
        <w:jc w:val="left"/>
        <w:rPr>
          <w:rFonts w:ascii="Times New Roman" w:hAnsi="Times New Roman"/>
          <w:bCs/>
        </w:rPr>
      </w:pPr>
      <w:r>
        <w:rPr>
          <w:rFonts w:ascii="黑体" w:hAnsi="黑体" w:eastAsia="黑体" w:cs="黑体"/>
        </w:rPr>
        <w:t>8.2.10</w:t>
      </w:r>
      <w:r>
        <w:rPr>
          <w:rFonts w:ascii="Times New Roman" w:hAnsi="Times New Roman"/>
          <w:bCs/>
        </w:rPr>
        <w:t xml:space="preserve">  阻尼器的施工应符合下列规定：</w:t>
      </w:r>
    </w:p>
    <w:p w14:paraId="68C646EF">
      <w:pPr>
        <w:pStyle w:val="246"/>
        <w:widowControl/>
        <w:numPr>
          <w:ilvl w:val="0"/>
          <w:numId w:val="73"/>
        </w:numPr>
        <w:spacing w:line="240" w:lineRule="auto"/>
        <w:ind w:firstLineChars="0"/>
        <w:jc w:val="left"/>
        <w:rPr>
          <w:rFonts w:ascii="Times New Roman" w:hAnsi="Times New Roman"/>
          <w:bCs/>
        </w:rPr>
      </w:pPr>
      <w:r>
        <w:rPr>
          <w:rFonts w:ascii="Times New Roman" w:hAnsi="Times New Roman"/>
          <w:bCs/>
        </w:rPr>
        <w:t>阻尼器与主体结构的连接方案，应经确认后实施。</w:t>
      </w:r>
    </w:p>
    <w:p w14:paraId="10BB8D79">
      <w:pPr>
        <w:pStyle w:val="246"/>
        <w:widowControl/>
        <w:numPr>
          <w:ilvl w:val="0"/>
          <w:numId w:val="73"/>
        </w:numPr>
        <w:spacing w:line="240" w:lineRule="auto"/>
        <w:ind w:firstLineChars="0"/>
        <w:jc w:val="left"/>
        <w:rPr>
          <w:rFonts w:ascii="Times New Roman" w:hAnsi="Times New Roman"/>
          <w:bCs/>
        </w:rPr>
      </w:pPr>
      <w:r>
        <w:rPr>
          <w:rFonts w:ascii="Times New Roman" w:hAnsi="Times New Roman"/>
          <w:bCs/>
        </w:rPr>
        <w:t>阻尼器的平面布置、吊装就位应符合设计要求。</w:t>
      </w:r>
    </w:p>
    <w:p w14:paraId="31424F22">
      <w:pPr>
        <w:pStyle w:val="246"/>
        <w:widowControl/>
        <w:numPr>
          <w:ilvl w:val="0"/>
          <w:numId w:val="73"/>
        </w:numPr>
        <w:spacing w:line="240" w:lineRule="auto"/>
        <w:ind w:firstLineChars="0"/>
        <w:jc w:val="left"/>
        <w:rPr>
          <w:rFonts w:ascii="Times New Roman" w:hAnsi="Times New Roman"/>
          <w:bCs/>
        </w:rPr>
      </w:pPr>
      <w:r>
        <w:rPr>
          <w:rFonts w:ascii="Times New Roman" w:hAnsi="Times New Roman"/>
          <w:bCs/>
        </w:rPr>
        <w:t>阻尼器安装接头的高强度螺栓连接，应符合现行行业标准《钢结构高强度螺栓连接技术规程》JGJ 82的有关规定，并应符合设计要求。</w:t>
      </w:r>
    </w:p>
    <w:p w14:paraId="7A91821C">
      <w:pPr>
        <w:pStyle w:val="246"/>
        <w:widowControl/>
        <w:numPr>
          <w:ilvl w:val="0"/>
          <w:numId w:val="73"/>
        </w:numPr>
        <w:spacing w:line="240" w:lineRule="auto"/>
        <w:ind w:firstLineChars="0"/>
        <w:jc w:val="left"/>
        <w:rPr>
          <w:rFonts w:ascii="Times New Roman" w:hAnsi="Times New Roman"/>
          <w:bCs/>
        </w:rPr>
      </w:pPr>
      <w:r>
        <w:rPr>
          <w:rFonts w:ascii="Times New Roman" w:hAnsi="Times New Roman"/>
          <w:bCs/>
        </w:rPr>
        <w:t>阻尼器安装接头的焊接连接，应符合现行国家标准《钢结构焊接规范》GB50661的有关规定，并应符合设计要求。</w:t>
      </w:r>
    </w:p>
    <w:p w14:paraId="2CDDB0AC">
      <w:pPr>
        <w:pStyle w:val="246"/>
        <w:widowControl/>
        <w:numPr>
          <w:ilvl w:val="0"/>
          <w:numId w:val="73"/>
        </w:numPr>
        <w:spacing w:line="240" w:lineRule="auto"/>
        <w:ind w:firstLineChars="0"/>
        <w:jc w:val="left"/>
        <w:rPr>
          <w:rFonts w:ascii="Times New Roman" w:hAnsi="Times New Roman"/>
          <w:bCs/>
        </w:rPr>
      </w:pPr>
      <w:r>
        <w:rPr>
          <w:rFonts w:ascii="Times New Roman" w:hAnsi="Times New Roman"/>
          <w:bCs/>
        </w:rPr>
        <w:t>阻尼器与铰连接件之间的销栓或球铰连接，其间隙应满足设计文件要求。当设计文件无要求时，间隙不应大于0.3 mm。</w:t>
      </w:r>
    </w:p>
    <w:p w14:paraId="2F619E41">
      <w:pPr>
        <w:pStyle w:val="246"/>
        <w:widowControl/>
        <w:numPr>
          <w:ilvl w:val="0"/>
          <w:numId w:val="73"/>
        </w:numPr>
        <w:spacing w:line="240" w:lineRule="auto"/>
        <w:ind w:firstLineChars="0"/>
        <w:jc w:val="left"/>
        <w:rPr>
          <w:rFonts w:ascii="Times New Roman" w:hAnsi="Times New Roman"/>
          <w:bCs/>
        </w:rPr>
      </w:pPr>
      <w:r>
        <w:rPr>
          <w:rFonts w:ascii="Times New Roman" w:hAnsi="Times New Roman"/>
          <w:bCs/>
        </w:rPr>
        <w:t>阻尼器安装完成后应撤除临时固定件。</w:t>
      </w:r>
    </w:p>
    <w:p w14:paraId="17AB8134">
      <w:pPr>
        <w:pStyle w:val="245"/>
        <w:adjustRightInd w:val="0"/>
        <w:spacing w:line="240" w:lineRule="auto"/>
        <w:ind w:left="0" w:leftChars="0"/>
        <w:rPr>
          <w:bCs/>
          <w:sz w:val="21"/>
          <w:szCs w:val="21"/>
        </w:rPr>
      </w:pPr>
      <w:r>
        <w:rPr>
          <w:rFonts w:ascii="黑体" w:hAnsi="黑体" w:eastAsia="黑体" w:cs="黑体"/>
          <w:kern w:val="2"/>
          <w:sz w:val="21"/>
          <w:szCs w:val="21"/>
        </w:rPr>
        <w:t>8.2.11</w:t>
      </w:r>
      <w:r>
        <w:rPr>
          <w:bCs/>
          <w:sz w:val="21"/>
          <w:szCs w:val="21"/>
        </w:rPr>
        <w:t xml:space="preserve">  隔震层管道和管线的安装应符合下列规定：</w:t>
      </w:r>
    </w:p>
    <w:p w14:paraId="58265E08">
      <w:pPr>
        <w:pStyle w:val="246"/>
        <w:numPr>
          <w:ilvl w:val="0"/>
          <w:numId w:val="74"/>
        </w:numPr>
        <w:spacing w:line="240" w:lineRule="auto"/>
        <w:ind w:firstLineChars="0"/>
        <w:rPr>
          <w:rFonts w:ascii="Times New Roman" w:hAnsi="Times New Roman"/>
          <w:bCs/>
        </w:rPr>
      </w:pPr>
      <w:r>
        <w:rPr>
          <w:rFonts w:ascii="Times New Roman" w:hAnsi="Times New Roman"/>
          <w:bCs/>
        </w:rPr>
        <w:t>穿过隔震层的设备配管、配线，应采用柔性连接或其他有效措施，预留的变形量应满足设计要求。</w:t>
      </w:r>
    </w:p>
    <w:p w14:paraId="52EF9E72">
      <w:pPr>
        <w:pStyle w:val="246"/>
        <w:numPr>
          <w:ilvl w:val="0"/>
          <w:numId w:val="74"/>
        </w:numPr>
        <w:spacing w:line="240" w:lineRule="auto"/>
        <w:ind w:firstLineChars="0"/>
        <w:rPr>
          <w:rFonts w:ascii="Times New Roman" w:hAnsi="Times New Roman"/>
          <w:bCs/>
        </w:rPr>
      </w:pPr>
      <w:r>
        <w:rPr>
          <w:rFonts w:ascii="Times New Roman" w:hAnsi="Times New Roman"/>
          <w:bCs/>
        </w:rPr>
        <w:t>重要管道、可能泄露有害介质或可燃介质的管道，隔震层处必须采用柔性接头或柔性连接段。柔性接头或柔性连接段安装需严格按照相关工艺和设计技术要求进行施工，防止发生破坏和引发次生灾害。</w:t>
      </w:r>
    </w:p>
    <w:p w14:paraId="0960E119">
      <w:pPr>
        <w:pStyle w:val="246"/>
        <w:numPr>
          <w:ilvl w:val="0"/>
          <w:numId w:val="74"/>
        </w:numPr>
        <w:spacing w:line="240" w:lineRule="auto"/>
        <w:ind w:firstLineChars="0"/>
        <w:rPr>
          <w:rFonts w:ascii="Times New Roman" w:hAnsi="Times New Roman"/>
          <w:bCs/>
        </w:rPr>
      </w:pPr>
      <w:r>
        <w:rPr>
          <w:rFonts w:ascii="Times New Roman" w:hAnsi="Times New Roman"/>
          <w:bCs/>
          <w:color w:val="000000"/>
        </w:rPr>
        <w:t>管线接头部分重量很大时，宜设置不阻碍隔震层位移的支撑。</w:t>
      </w:r>
    </w:p>
    <w:p w14:paraId="19A90B84">
      <w:pPr>
        <w:pStyle w:val="246"/>
        <w:numPr>
          <w:ilvl w:val="0"/>
          <w:numId w:val="74"/>
        </w:numPr>
        <w:spacing w:line="240" w:lineRule="auto"/>
        <w:ind w:firstLineChars="0"/>
        <w:rPr>
          <w:rFonts w:ascii="Times New Roman" w:hAnsi="Times New Roman"/>
          <w:bCs/>
        </w:rPr>
      </w:pPr>
      <w:r>
        <w:rPr>
          <w:rFonts w:ascii="Times New Roman" w:hAnsi="Times New Roman"/>
          <w:bCs/>
        </w:rPr>
        <w:t>当利用构件钢筋作防雷接地引下线时，应采用柔性导线连通隔震层上、下部分的钢筋，确保接地线有足够的变形量，并应对该处的隔震支座进行专门的防火处理。</w:t>
      </w:r>
    </w:p>
    <w:p w14:paraId="7B19ADD2">
      <w:pPr>
        <w:tabs>
          <w:tab w:val="left" w:pos="1102"/>
          <w:tab w:val="left" w:pos="4345"/>
          <w:tab w:val="left" w:pos="4783"/>
        </w:tabs>
        <w:spacing w:line="240" w:lineRule="auto"/>
        <w:jc w:val="left"/>
        <w:rPr>
          <w:rFonts w:ascii="Times New Roman" w:hAnsi="Times New Roman"/>
        </w:rPr>
      </w:pPr>
      <w:r>
        <w:rPr>
          <w:rFonts w:ascii="黑体" w:hAnsi="黑体" w:eastAsia="黑体" w:cs="黑体"/>
        </w:rPr>
        <w:t>8.2.12</w:t>
      </w:r>
      <w:r>
        <w:rPr>
          <w:rFonts w:ascii="Times New Roman" w:hAnsi="Times New Roman"/>
          <w:bCs/>
          <w:color w:val="000000"/>
        </w:rPr>
        <w:t xml:space="preserve">  隔震支座、连接板和外露连接螺栓应按设计的</w:t>
      </w:r>
      <w:r>
        <w:rPr>
          <w:rFonts w:hint="eastAsia" w:ascii="Times New Roman" w:hAnsi="Times New Roman"/>
          <w:bCs/>
          <w:color w:val="000000"/>
        </w:rPr>
        <w:t>防腐、</w:t>
      </w:r>
      <w:r>
        <w:rPr>
          <w:rFonts w:ascii="Times New Roman" w:hAnsi="Times New Roman"/>
          <w:bCs/>
          <w:color w:val="000000"/>
        </w:rPr>
        <w:t>防锈等保护措施进行施工。</w:t>
      </w:r>
    </w:p>
    <w:p w14:paraId="6A281AE1">
      <w:pPr>
        <w:spacing w:line="240" w:lineRule="auto"/>
        <w:rPr>
          <w:rFonts w:ascii="Times New Roman" w:hAnsi="Times New Roman"/>
          <w:bCs/>
        </w:rPr>
      </w:pPr>
      <w:r>
        <w:rPr>
          <w:rFonts w:ascii="黑体" w:hAnsi="黑体" w:eastAsia="黑体" w:cs="黑体"/>
        </w:rPr>
        <w:t>8.2.13</w:t>
      </w:r>
      <w:r>
        <w:rPr>
          <w:rFonts w:ascii="Times New Roman" w:hAnsi="Times New Roman"/>
          <w:bCs/>
        </w:rPr>
        <w:t xml:space="preserve">  隔震缝的施工应符合下列规定：</w:t>
      </w:r>
    </w:p>
    <w:p w14:paraId="6729901F">
      <w:pPr>
        <w:pStyle w:val="246"/>
        <w:numPr>
          <w:ilvl w:val="0"/>
          <w:numId w:val="75"/>
        </w:numPr>
        <w:spacing w:line="240" w:lineRule="auto"/>
        <w:ind w:firstLineChars="0"/>
        <w:rPr>
          <w:rFonts w:ascii="Times New Roman" w:hAnsi="Times New Roman"/>
          <w:bCs/>
        </w:rPr>
      </w:pPr>
      <w:r>
        <w:rPr>
          <w:rFonts w:ascii="Times New Roman" w:hAnsi="Times New Roman"/>
          <w:bCs/>
        </w:rPr>
        <w:t>隔震缝的缝宽不应小于设计文件要求，当无设计规定时，应符合《建筑抗震设计规范》GB 50011规定。</w:t>
      </w:r>
    </w:p>
    <w:p w14:paraId="047351AA">
      <w:pPr>
        <w:pStyle w:val="246"/>
        <w:numPr>
          <w:ilvl w:val="0"/>
          <w:numId w:val="75"/>
        </w:numPr>
        <w:spacing w:line="240" w:lineRule="auto"/>
        <w:ind w:firstLineChars="0"/>
        <w:rPr>
          <w:rFonts w:ascii="Times New Roman" w:hAnsi="Times New Roman"/>
          <w:bCs/>
        </w:rPr>
      </w:pPr>
      <w:r>
        <w:rPr>
          <w:rFonts w:ascii="Times New Roman" w:hAnsi="Times New Roman"/>
          <w:bCs/>
        </w:rPr>
        <w:t>穿过隔震层的竖向通道，包括楼梯、电梯、管井等，在隔震缝处的构造应符合设计要求。</w:t>
      </w:r>
    </w:p>
    <w:p w14:paraId="270D607C">
      <w:pPr>
        <w:pStyle w:val="246"/>
        <w:numPr>
          <w:ilvl w:val="0"/>
          <w:numId w:val="75"/>
        </w:numPr>
        <w:spacing w:line="240" w:lineRule="auto"/>
        <w:ind w:firstLineChars="0"/>
        <w:rPr>
          <w:rFonts w:ascii="Times New Roman" w:hAnsi="Times New Roman"/>
          <w:bCs/>
        </w:rPr>
      </w:pPr>
      <w:r>
        <w:rPr>
          <w:rFonts w:ascii="Times New Roman" w:hAnsi="Times New Roman"/>
          <w:bCs/>
        </w:rPr>
        <w:t>当门厅入口、室外踏步、室内楼梯节点、电梯井道、地下室坡道、车道入口处等穿越隔震层时，应按照设计文件的相应构造措施处理。</w:t>
      </w:r>
    </w:p>
    <w:p w14:paraId="3E165241">
      <w:pPr>
        <w:pStyle w:val="246"/>
        <w:numPr>
          <w:ilvl w:val="0"/>
          <w:numId w:val="75"/>
        </w:numPr>
        <w:spacing w:line="240" w:lineRule="auto"/>
        <w:ind w:firstLineChars="0"/>
        <w:rPr>
          <w:rFonts w:ascii="Times New Roman" w:hAnsi="Times New Roman"/>
          <w:bCs/>
        </w:rPr>
      </w:pPr>
      <w:r>
        <w:rPr>
          <w:bCs/>
        </w:rPr>
        <w:t>隔震缝的密封处理应按照设计文件的相应构造措施处理。</w:t>
      </w:r>
    </w:p>
    <w:p w14:paraId="2C967C3C">
      <w:pPr>
        <w:spacing w:line="240" w:lineRule="auto"/>
        <w:rPr>
          <w:rFonts w:ascii="Times New Roman" w:hAnsi="Times New Roman"/>
        </w:rPr>
      </w:pPr>
      <w:r>
        <w:rPr>
          <w:rFonts w:ascii="黑体" w:hAnsi="黑体" w:eastAsia="黑体" w:cs="黑体"/>
        </w:rPr>
        <w:t>8.2.14</w:t>
      </w:r>
      <w:r>
        <w:rPr>
          <w:rFonts w:ascii="Times New Roman" w:hAnsi="Times New Roman"/>
        </w:rPr>
        <w:t xml:space="preserve">  既有建筑隔震加固工程的恢复施工应符合下列规定：</w:t>
      </w:r>
    </w:p>
    <w:p w14:paraId="2DD7F1FA">
      <w:pPr>
        <w:pStyle w:val="246"/>
        <w:numPr>
          <w:ilvl w:val="0"/>
          <w:numId w:val="76"/>
        </w:numPr>
        <w:spacing w:line="240" w:lineRule="auto"/>
        <w:ind w:firstLineChars="0"/>
        <w:rPr>
          <w:rFonts w:ascii="Times New Roman" w:hAnsi="Times New Roman"/>
        </w:rPr>
      </w:pPr>
      <w:r>
        <w:rPr>
          <w:rFonts w:ascii="Times New Roman" w:hAnsi="Times New Roman"/>
        </w:rPr>
        <w:t>根据设计、产权所有者的要求，可按加固前进行恢复，也可按新的装修方案进行恢复。</w:t>
      </w:r>
    </w:p>
    <w:p w14:paraId="4000D643">
      <w:pPr>
        <w:pStyle w:val="246"/>
        <w:numPr>
          <w:ilvl w:val="0"/>
          <w:numId w:val="76"/>
        </w:numPr>
        <w:spacing w:line="240" w:lineRule="auto"/>
        <w:ind w:firstLineChars="0"/>
        <w:rPr>
          <w:rFonts w:ascii="Times New Roman" w:hAnsi="Times New Roman"/>
        </w:rPr>
      </w:pPr>
      <w:r>
        <w:rPr>
          <w:rFonts w:ascii="Times New Roman" w:hAnsi="Times New Roman"/>
        </w:rPr>
        <w:t>恢复项目主要包括：首层地面</w:t>
      </w:r>
      <w:r>
        <w:rPr>
          <w:rFonts w:hint="eastAsia" w:ascii="Times New Roman" w:hAnsi="Times New Roman"/>
        </w:rPr>
        <w:t>，首层</w:t>
      </w:r>
      <w:r>
        <w:rPr>
          <w:rFonts w:ascii="Times New Roman" w:hAnsi="Times New Roman"/>
        </w:rPr>
        <w:t>隔墙，水、电、通讯管线等。</w:t>
      </w:r>
    </w:p>
    <w:p w14:paraId="543CA293">
      <w:pPr>
        <w:pStyle w:val="108"/>
        <w:numPr>
          <w:ilvl w:val="0"/>
          <w:numId w:val="0"/>
        </w:numPr>
        <w:spacing w:before="312" w:beforeLines="100" w:after="312" w:afterLines="100"/>
      </w:pPr>
      <w:bookmarkStart w:id="338" w:name="_Toc139613979"/>
      <w:r>
        <w:t>8</w:t>
      </w:r>
      <w:r>
        <w:rPr>
          <w:rFonts w:hint="eastAsia"/>
        </w:rPr>
        <w:t>.</w:t>
      </w:r>
      <w:r>
        <w:t>3</w:t>
      </w:r>
      <w:r>
        <w:rPr>
          <w:rFonts w:hint="eastAsia"/>
        </w:rPr>
        <w:t xml:space="preserve"> </w:t>
      </w:r>
      <w:r>
        <w:t xml:space="preserve"> </w:t>
      </w:r>
      <w:r>
        <w:rPr>
          <w:rFonts w:hint="eastAsia"/>
        </w:rPr>
        <w:t>荷载托换</w:t>
      </w:r>
      <w:bookmarkEnd w:id="338"/>
    </w:p>
    <w:p w14:paraId="30F6F84C">
      <w:pPr>
        <w:spacing w:line="240" w:lineRule="auto"/>
        <w:rPr>
          <w:rFonts w:ascii="Times New Roman" w:hAnsi="Times New Roman"/>
          <w:bCs/>
          <w:color w:val="000000"/>
          <w:lang w:val="en-GB"/>
        </w:rPr>
      </w:pPr>
      <w:r>
        <w:rPr>
          <w:rFonts w:ascii="黑体" w:hAnsi="黑体" w:eastAsia="黑体" w:cs="黑体"/>
        </w:rPr>
        <w:t>8</w:t>
      </w:r>
      <w:r>
        <w:rPr>
          <w:rFonts w:hint="eastAsia" w:ascii="黑体" w:hAnsi="黑体" w:eastAsia="黑体" w:cs="黑体"/>
        </w:rPr>
        <w:t>.</w:t>
      </w:r>
      <w:r>
        <w:rPr>
          <w:rFonts w:ascii="黑体" w:hAnsi="黑体" w:eastAsia="黑体" w:cs="黑体"/>
        </w:rPr>
        <w:t>3</w:t>
      </w:r>
      <w:r>
        <w:rPr>
          <w:rFonts w:hint="eastAsia" w:ascii="黑体" w:hAnsi="黑体" w:eastAsia="黑体" w:cs="黑体"/>
        </w:rPr>
        <w:t>.1</w:t>
      </w:r>
      <w:r>
        <w:rPr>
          <w:rFonts w:ascii="黑体" w:hAnsi="黑体" w:eastAsia="黑体" w:cs="黑体"/>
        </w:rPr>
        <w:t xml:space="preserve">  </w:t>
      </w:r>
      <w:r>
        <w:rPr>
          <w:rFonts w:ascii="Times New Roman" w:hAnsi="Times New Roman"/>
          <w:bCs/>
          <w:color w:val="000000"/>
          <w:lang w:val="en-GB"/>
        </w:rPr>
        <w:t>型钢对拉螺栓柱托换节点施工</w:t>
      </w:r>
      <w:r>
        <w:rPr>
          <w:rFonts w:ascii="Times New Roman" w:hAnsi="Times New Roman"/>
          <w:bCs/>
          <w:color w:val="000000"/>
        </w:rPr>
        <w:t>宜</w:t>
      </w:r>
      <w:r>
        <w:rPr>
          <w:rFonts w:ascii="Times New Roman" w:hAnsi="Times New Roman"/>
          <w:bCs/>
          <w:color w:val="000000"/>
          <w:lang w:val="en-GB"/>
        </w:rPr>
        <w:t>按下述步骤和要求执行：</w:t>
      </w:r>
    </w:p>
    <w:p w14:paraId="6C84B247">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rPr>
        <w:t>柱表面标出穿柱螺栓的位置，用取芯机钻洞。钻孔应保持水平，偏差角小于1%；钻孔直径宜大于螺杆直径1~2 mm。</w:t>
      </w:r>
    </w:p>
    <w:p w14:paraId="2A66FBC6">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凿去柱保护层，露出柱纵筋。用切割轮片在型钢翼缘卡入位置切槽。保护层凿除深度不得超过35 mm；柱表面切槽时不应损伤柱纵筋。</w:t>
      </w:r>
    </w:p>
    <w:p w14:paraId="0C1D87B4">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在柱下所凿洞中穿入螺杆，螺杆上裹水泥浆或结构胶。</w:t>
      </w:r>
    </w:p>
    <w:p w14:paraId="4F76E401">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摆放型钢夹梁，在型钢腹板上标出穿螺杆位置。</w:t>
      </w:r>
    </w:p>
    <w:p w14:paraId="003CEFF4">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卸下型钢夹梁，在型钢夹梁腹板上打螺栓孔。螺栓孔直径宜比螺栓直径大1 mm。</w:t>
      </w:r>
    </w:p>
    <w:p w14:paraId="4FFE7C64">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重新安装型钢，将螺杆穿入，拧紧螺母。</w:t>
      </w:r>
    </w:p>
    <w:p w14:paraId="5CE65854">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在柱两侧和夹梁垂直的方向焊槽钢，从上面的预留孔向夹梁和槽钢内部灌注微膨胀细石混凝土。</w:t>
      </w:r>
    </w:p>
    <w:p w14:paraId="00DCCB6D">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施工上部</w:t>
      </w:r>
      <w:r>
        <w:rPr>
          <w:rFonts w:hint="eastAsia" w:ascii="Times New Roman" w:hAnsi="Times New Roman"/>
          <w:bCs/>
          <w:color w:val="000000"/>
          <w:lang w:val="en-GB"/>
        </w:rPr>
        <w:t>围</w:t>
      </w:r>
      <w:r>
        <w:rPr>
          <w:rFonts w:ascii="Times New Roman" w:hAnsi="Times New Roman"/>
          <w:bCs/>
          <w:color w:val="000000"/>
          <w:lang w:val="en-GB"/>
        </w:rPr>
        <w:t>护结构。在钢夹梁上方柱四个面上打膨胀螺栓，并</w:t>
      </w:r>
      <w:r>
        <w:rPr>
          <w:rFonts w:hint="eastAsia" w:ascii="Times New Roman" w:hAnsi="Times New Roman"/>
          <w:bCs/>
          <w:color w:val="000000"/>
          <w:lang w:val="en-GB"/>
        </w:rPr>
        <w:t>固定</w:t>
      </w:r>
      <w:r>
        <w:rPr>
          <w:rFonts w:ascii="Times New Roman" w:hAnsi="Times New Roman"/>
          <w:bCs/>
          <w:color w:val="000000"/>
          <w:lang w:val="en-GB"/>
        </w:rPr>
        <w:t>短构造钢筋</w:t>
      </w:r>
      <w:r>
        <w:rPr>
          <w:rFonts w:hint="eastAsia" w:ascii="Times New Roman" w:hAnsi="Times New Roman"/>
          <w:bCs/>
          <w:color w:val="000000"/>
          <w:lang w:val="en-GB"/>
        </w:rPr>
        <w:t>。</w:t>
      </w:r>
    </w:p>
    <w:p w14:paraId="1EAA1DAF">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绑扎托架梁钢筋，将托架梁钢筋和型钢夹梁焊接。托架梁钢筋和型钢夹梁之间的焊缝满足焊接长度要求。</w:t>
      </w:r>
    </w:p>
    <w:p w14:paraId="42B552FC">
      <w:pPr>
        <w:pStyle w:val="246"/>
        <w:numPr>
          <w:ilvl w:val="0"/>
          <w:numId w:val="77"/>
        </w:numPr>
        <w:spacing w:line="240" w:lineRule="auto"/>
        <w:ind w:firstLineChars="0"/>
        <w:rPr>
          <w:rFonts w:ascii="Times New Roman" w:hAnsi="Times New Roman"/>
          <w:bCs/>
          <w:color w:val="000000"/>
        </w:rPr>
      </w:pPr>
      <w:r>
        <w:rPr>
          <w:rFonts w:hint="eastAsia" w:ascii="Times New Roman" w:hAnsi="Times New Roman"/>
          <w:bCs/>
          <w:color w:val="000000"/>
          <w:lang w:val="en-GB"/>
        </w:rPr>
        <w:t>进行</w:t>
      </w:r>
      <w:r>
        <w:rPr>
          <w:rFonts w:ascii="Times New Roman" w:hAnsi="Times New Roman"/>
          <w:bCs/>
          <w:color w:val="000000"/>
          <w:lang w:val="en-GB"/>
        </w:rPr>
        <w:t>托换节点和上托架梁</w:t>
      </w:r>
      <w:r>
        <w:rPr>
          <w:rFonts w:hint="eastAsia" w:ascii="Times New Roman" w:hAnsi="Times New Roman"/>
          <w:bCs/>
          <w:color w:val="000000"/>
          <w:lang w:val="en-GB"/>
        </w:rPr>
        <w:t>的</w:t>
      </w:r>
      <w:r>
        <w:rPr>
          <w:rFonts w:ascii="Times New Roman" w:hAnsi="Times New Roman"/>
          <w:bCs/>
          <w:color w:val="000000"/>
          <w:lang w:val="en-GB"/>
        </w:rPr>
        <w:t>模板</w:t>
      </w:r>
      <w:r>
        <w:rPr>
          <w:rFonts w:hint="eastAsia" w:ascii="Times New Roman" w:hAnsi="Times New Roman"/>
          <w:bCs/>
          <w:color w:val="000000"/>
          <w:lang w:val="en-GB"/>
        </w:rPr>
        <w:t>支设</w:t>
      </w:r>
      <w:r>
        <w:rPr>
          <w:rFonts w:ascii="Times New Roman" w:hAnsi="Times New Roman"/>
          <w:bCs/>
          <w:color w:val="000000"/>
          <w:lang w:val="en-GB"/>
        </w:rPr>
        <w:t>。</w:t>
      </w:r>
    </w:p>
    <w:p w14:paraId="47225AA5">
      <w:pPr>
        <w:pStyle w:val="246"/>
        <w:numPr>
          <w:ilvl w:val="0"/>
          <w:numId w:val="77"/>
        </w:numPr>
        <w:spacing w:line="240" w:lineRule="auto"/>
        <w:ind w:firstLineChars="0"/>
        <w:rPr>
          <w:rFonts w:ascii="Times New Roman" w:hAnsi="Times New Roman"/>
          <w:bCs/>
          <w:color w:val="000000"/>
        </w:rPr>
      </w:pPr>
      <w:r>
        <w:rPr>
          <w:rFonts w:ascii="Times New Roman" w:hAnsi="Times New Roman"/>
          <w:bCs/>
          <w:color w:val="000000"/>
          <w:lang w:val="en-GB"/>
        </w:rPr>
        <w:t>浇筑混凝土。</w:t>
      </w:r>
    </w:p>
    <w:p w14:paraId="7D98349C">
      <w:pPr>
        <w:spacing w:line="240" w:lineRule="auto"/>
        <w:rPr>
          <w:rFonts w:ascii="Times New Roman" w:hAnsi="Times New Roman"/>
          <w:bCs/>
          <w:color w:val="000000"/>
          <w:lang w:val="en-GB"/>
        </w:rPr>
      </w:pPr>
      <w:r>
        <w:rPr>
          <w:rFonts w:ascii="黑体" w:hAnsi="黑体" w:eastAsia="黑体" w:cs="黑体"/>
        </w:rPr>
        <w:t>8.3.2</w:t>
      </w:r>
      <w:r>
        <w:rPr>
          <w:rFonts w:ascii="Times New Roman" w:hAnsi="Times New Roman"/>
          <w:bCs/>
          <w:color w:val="000000"/>
          <w:lang w:val="en-GB"/>
        </w:rPr>
        <w:t xml:space="preserve">  植筋柱托换节点施工宜按下述步骤和要求执行：</w:t>
      </w:r>
    </w:p>
    <w:p w14:paraId="0C41D6CD">
      <w:pPr>
        <w:pStyle w:val="246"/>
        <w:numPr>
          <w:ilvl w:val="0"/>
          <w:numId w:val="78"/>
        </w:numPr>
        <w:spacing w:line="240" w:lineRule="auto"/>
        <w:ind w:firstLineChars="0"/>
        <w:rPr>
          <w:rFonts w:ascii="Times New Roman" w:hAnsi="Times New Roman"/>
          <w:bCs/>
          <w:color w:val="000000"/>
          <w:lang w:val="en-GB"/>
        </w:rPr>
      </w:pPr>
      <w:r>
        <w:rPr>
          <w:rFonts w:ascii="Times New Roman" w:hAnsi="Times New Roman"/>
          <w:bCs/>
          <w:color w:val="000000"/>
          <w:lang w:val="en-GB"/>
        </w:rPr>
        <w:t>在柱面植筋设计位置用电钻钻孔，孔径大于钢筋直径1~2 mm，钻孔深度误差不大于1 cm。</w:t>
      </w:r>
    </w:p>
    <w:p w14:paraId="1D1F2252">
      <w:pPr>
        <w:pStyle w:val="246"/>
        <w:numPr>
          <w:ilvl w:val="0"/>
          <w:numId w:val="78"/>
        </w:numPr>
        <w:spacing w:line="240" w:lineRule="auto"/>
        <w:ind w:firstLineChars="0"/>
        <w:rPr>
          <w:rFonts w:ascii="Times New Roman" w:hAnsi="Times New Roman"/>
          <w:bCs/>
          <w:color w:val="000000"/>
          <w:lang w:val="en-GB"/>
        </w:rPr>
      </w:pPr>
      <w:r>
        <w:rPr>
          <w:rFonts w:ascii="Times New Roman" w:hAnsi="Times New Roman"/>
          <w:bCs/>
          <w:color w:val="000000"/>
          <w:lang w:val="en-GB"/>
        </w:rPr>
        <w:t>植筋，技术要求应满足《混凝土结构后锚固技术规程》JGJ145相关规定。</w:t>
      </w:r>
    </w:p>
    <w:p w14:paraId="561DEBB9">
      <w:pPr>
        <w:pStyle w:val="246"/>
        <w:numPr>
          <w:ilvl w:val="0"/>
          <w:numId w:val="78"/>
        </w:numPr>
        <w:spacing w:line="240" w:lineRule="auto"/>
        <w:ind w:firstLineChars="0"/>
        <w:rPr>
          <w:rFonts w:ascii="Times New Roman" w:hAnsi="Times New Roman"/>
          <w:bCs/>
          <w:color w:val="000000"/>
          <w:lang w:val="en-GB"/>
        </w:rPr>
      </w:pPr>
      <w:r>
        <w:rPr>
          <w:rFonts w:ascii="Times New Roman" w:hAnsi="Times New Roman"/>
          <w:bCs/>
          <w:color w:val="000000"/>
          <w:lang w:val="en-GB"/>
        </w:rPr>
        <w:t>绑扎托换节点四周及节点间托梁钢筋，托架梁钢筋深入托换节点的长度应满足锚固长度</w:t>
      </w:r>
      <w:r>
        <w:rPr>
          <w:rFonts w:ascii="Times New Roman" w:hAnsi="Times New Roman"/>
          <w:bCs/>
          <w:color w:val="000000"/>
        </w:rPr>
        <w:t>的要求</w:t>
      </w:r>
      <w:r>
        <w:rPr>
          <w:rFonts w:ascii="Times New Roman" w:hAnsi="Times New Roman"/>
          <w:bCs/>
          <w:color w:val="000000"/>
          <w:lang w:val="en-GB"/>
        </w:rPr>
        <w:t>。</w:t>
      </w:r>
    </w:p>
    <w:p w14:paraId="7906F452">
      <w:pPr>
        <w:pStyle w:val="246"/>
        <w:numPr>
          <w:ilvl w:val="0"/>
          <w:numId w:val="78"/>
        </w:numPr>
        <w:spacing w:line="240" w:lineRule="auto"/>
        <w:ind w:firstLineChars="0"/>
        <w:rPr>
          <w:rFonts w:ascii="Times New Roman" w:hAnsi="Times New Roman"/>
          <w:bCs/>
          <w:color w:val="000000"/>
          <w:lang w:val="en-GB"/>
        </w:rPr>
      </w:pPr>
      <w:r>
        <w:rPr>
          <w:rFonts w:ascii="Times New Roman" w:hAnsi="Times New Roman"/>
          <w:bCs/>
          <w:color w:val="000000"/>
          <w:lang w:val="en-GB"/>
        </w:rPr>
        <w:t>支托换节点和托架梁的模板。</w:t>
      </w:r>
    </w:p>
    <w:p w14:paraId="07B47EEE">
      <w:pPr>
        <w:pStyle w:val="246"/>
        <w:numPr>
          <w:ilvl w:val="0"/>
          <w:numId w:val="78"/>
        </w:numPr>
        <w:spacing w:line="240" w:lineRule="auto"/>
        <w:ind w:firstLineChars="0"/>
        <w:rPr>
          <w:rFonts w:ascii="Times New Roman" w:hAnsi="Times New Roman"/>
          <w:bCs/>
          <w:color w:val="000000"/>
          <w:lang w:val="en-GB"/>
        </w:rPr>
      </w:pPr>
      <w:r>
        <w:rPr>
          <w:rFonts w:ascii="Times New Roman" w:hAnsi="Times New Roman"/>
          <w:bCs/>
          <w:color w:val="000000"/>
          <w:lang w:val="en-GB"/>
        </w:rPr>
        <w:t>浇筑混凝土。</w:t>
      </w:r>
    </w:p>
    <w:p w14:paraId="48C9455A">
      <w:pPr>
        <w:spacing w:line="240" w:lineRule="auto"/>
        <w:rPr>
          <w:rFonts w:ascii="Times New Roman" w:hAnsi="Times New Roman"/>
          <w:bCs/>
          <w:color w:val="000000"/>
          <w:lang w:val="en-GB"/>
        </w:rPr>
      </w:pPr>
      <w:r>
        <w:rPr>
          <w:rFonts w:ascii="黑体" w:hAnsi="黑体" w:eastAsia="黑体" w:cs="黑体"/>
        </w:rPr>
        <w:t>8.3.3</w:t>
      </w:r>
      <w:r>
        <w:rPr>
          <w:rFonts w:ascii="Times New Roman" w:hAnsi="Times New Roman"/>
          <w:bCs/>
          <w:color w:val="000000"/>
          <w:lang w:val="en-GB"/>
        </w:rPr>
        <w:t xml:space="preserve">  单托梁墙体托换施工宜按下述步骤和要求执行：</w:t>
      </w:r>
    </w:p>
    <w:p w14:paraId="06263E12">
      <w:pPr>
        <w:pStyle w:val="246"/>
        <w:numPr>
          <w:ilvl w:val="0"/>
          <w:numId w:val="79"/>
        </w:numPr>
        <w:spacing w:line="240" w:lineRule="auto"/>
        <w:ind w:firstLineChars="0"/>
        <w:rPr>
          <w:rFonts w:ascii="Times New Roman" w:hAnsi="Times New Roman"/>
          <w:bCs/>
          <w:color w:val="000000"/>
          <w:lang w:val="en-GB"/>
        </w:rPr>
      </w:pPr>
      <w:r>
        <w:rPr>
          <w:rFonts w:ascii="Times New Roman" w:hAnsi="Times New Roman"/>
          <w:bCs/>
          <w:color w:val="000000"/>
          <w:lang w:val="en-GB"/>
        </w:rPr>
        <w:t>对每段墙体划分单元段，墙体交叉处为</w:t>
      </w:r>
      <w:r>
        <w:rPr>
          <w:rFonts w:hint="eastAsia" w:ascii="Times New Roman" w:hAnsi="Times New Roman"/>
          <w:bCs/>
          <w:color w:val="000000"/>
          <w:lang w:val="en-GB"/>
        </w:rPr>
        <w:t>独立</w:t>
      </w:r>
      <w:r>
        <w:rPr>
          <w:rFonts w:ascii="Times New Roman" w:hAnsi="Times New Roman"/>
          <w:bCs/>
          <w:color w:val="000000"/>
          <w:lang w:val="en-GB"/>
        </w:rPr>
        <w:t>单元。</w:t>
      </w:r>
    </w:p>
    <w:p w14:paraId="542EAC98">
      <w:pPr>
        <w:pStyle w:val="246"/>
        <w:numPr>
          <w:ilvl w:val="0"/>
          <w:numId w:val="79"/>
        </w:numPr>
        <w:spacing w:line="240" w:lineRule="auto"/>
        <w:ind w:firstLineChars="0"/>
        <w:rPr>
          <w:rFonts w:ascii="Times New Roman" w:hAnsi="Times New Roman"/>
          <w:bCs/>
          <w:color w:val="000000"/>
          <w:lang w:val="en-GB"/>
        </w:rPr>
      </w:pPr>
      <w:r>
        <w:rPr>
          <w:rFonts w:ascii="Times New Roman" w:hAnsi="Times New Roman"/>
          <w:bCs/>
          <w:color w:val="000000"/>
          <w:lang w:val="en-GB"/>
        </w:rPr>
        <w:t>第一批单元墙段开洞。开洞应分批，对任意相邻三个单元墙段，每批同时开洞的单元段数量不超过1个。托换梁段混凝土达到设计强度时，才允许进行下一批开洞施工。</w:t>
      </w:r>
    </w:p>
    <w:p w14:paraId="122EA8BF">
      <w:pPr>
        <w:pStyle w:val="246"/>
        <w:numPr>
          <w:ilvl w:val="0"/>
          <w:numId w:val="79"/>
        </w:numPr>
        <w:spacing w:line="240" w:lineRule="auto"/>
        <w:ind w:firstLineChars="0"/>
        <w:rPr>
          <w:rFonts w:ascii="Times New Roman" w:hAnsi="Times New Roman"/>
          <w:bCs/>
          <w:color w:val="000000"/>
          <w:lang w:val="en-GB"/>
        </w:rPr>
      </w:pPr>
      <w:r>
        <w:rPr>
          <w:rFonts w:ascii="Times New Roman" w:hAnsi="Times New Roman"/>
          <w:bCs/>
          <w:color w:val="000000"/>
          <w:lang w:val="en-GB"/>
        </w:rPr>
        <w:t>第一批开洞处托换梁施工：支模、绑扎钢筋、浇筑混凝土。</w:t>
      </w:r>
    </w:p>
    <w:p w14:paraId="43CD5597">
      <w:pPr>
        <w:pStyle w:val="246"/>
        <w:numPr>
          <w:ilvl w:val="0"/>
          <w:numId w:val="79"/>
        </w:numPr>
        <w:spacing w:line="240" w:lineRule="auto"/>
        <w:ind w:firstLineChars="0"/>
        <w:rPr>
          <w:rFonts w:ascii="Times New Roman" w:hAnsi="Times New Roman"/>
          <w:bCs/>
          <w:color w:val="000000"/>
          <w:lang w:val="en-GB"/>
        </w:rPr>
      </w:pPr>
      <w:r>
        <w:rPr>
          <w:rFonts w:ascii="Times New Roman" w:hAnsi="Times New Roman"/>
          <w:bCs/>
          <w:color w:val="000000"/>
          <w:lang w:val="en-GB"/>
        </w:rPr>
        <w:t>第二批单元墙段开洞，第二批托换梁段施工；依次进行，直到所有墙段托换完毕。</w:t>
      </w:r>
    </w:p>
    <w:p w14:paraId="5FEB6B31">
      <w:pPr>
        <w:pStyle w:val="246"/>
        <w:numPr>
          <w:ilvl w:val="0"/>
          <w:numId w:val="79"/>
        </w:numPr>
        <w:spacing w:line="240" w:lineRule="auto"/>
        <w:ind w:firstLineChars="0"/>
        <w:rPr>
          <w:rFonts w:ascii="Times New Roman" w:hAnsi="Times New Roman"/>
          <w:bCs/>
          <w:color w:val="000000"/>
          <w:lang w:val="en-GB"/>
        </w:rPr>
      </w:pPr>
      <w:r>
        <w:rPr>
          <w:rFonts w:ascii="Times New Roman" w:hAnsi="Times New Roman"/>
          <w:bCs/>
          <w:color w:val="000000"/>
          <w:lang w:val="en-GB"/>
        </w:rPr>
        <w:t>将各托换梁段连接。连接技术要求如下：托换梁段中的纵筋长度应超出开洞长度，超出长度不小于10 d（</w:t>
      </w:r>
      <w:r>
        <w:rPr>
          <w:rFonts w:ascii="Times New Roman" w:hAnsi="Times New Roman"/>
          <w:bCs/>
          <w:color w:val="000000"/>
        </w:rPr>
        <w:t>d为钢筋的直径）</w:t>
      </w:r>
      <w:r>
        <w:rPr>
          <w:rFonts w:ascii="Times New Roman" w:hAnsi="Times New Roman"/>
          <w:bCs/>
          <w:color w:val="000000"/>
          <w:lang w:val="en-GB"/>
        </w:rPr>
        <w:t>。托换梁段支模前，应将前一批梁段端部浮浆和松动的砂石凿除，并清洗干净，然后浇筑第二梁段混凝土。托换梁段之间纵筋采用帮条焊或搭接焊。焊接搭接长度应符合相关规范要求。</w:t>
      </w:r>
    </w:p>
    <w:p w14:paraId="595CE068">
      <w:pPr>
        <w:spacing w:line="240" w:lineRule="auto"/>
        <w:rPr>
          <w:rFonts w:ascii="Times New Roman" w:hAnsi="Times New Roman"/>
          <w:bCs/>
          <w:color w:val="000000"/>
          <w:lang w:val="en-GB"/>
        </w:rPr>
      </w:pPr>
      <w:r>
        <w:rPr>
          <w:rFonts w:ascii="黑体" w:hAnsi="黑体" w:eastAsia="黑体" w:cs="黑体"/>
        </w:rPr>
        <w:t>8.3.4</w:t>
      </w:r>
      <w:r>
        <w:rPr>
          <w:rFonts w:ascii="Times New Roman" w:hAnsi="Times New Roman"/>
          <w:bCs/>
          <w:color w:val="000000"/>
          <w:lang w:val="en-GB"/>
        </w:rPr>
        <w:t xml:space="preserve">  双夹梁墙体托换的施工宜按下述步骤及要求执行：</w:t>
      </w:r>
    </w:p>
    <w:p w14:paraId="158E3D92">
      <w:pPr>
        <w:pStyle w:val="246"/>
        <w:numPr>
          <w:ilvl w:val="0"/>
          <w:numId w:val="80"/>
        </w:numPr>
        <w:spacing w:line="240" w:lineRule="auto"/>
        <w:ind w:firstLineChars="0"/>
        <w:rPr>
          <w:rFonts w:ascii="Times New Roman" w:hAnsi="Times New Roman"/>
          <w:bCs/>
          <w:color w:val="000000"/>
          <w:lang w:val="en-GB"/>
        </w:rPr>
      </w:pPr>
      <w:r>
        <w:rPr>
          <w:rFonts w:ascii="Times New Roman" w:hAnsi="Times New Roman"/>
          <w:bCs/>
          <w:color w:val="000000"/>
          <w:lang w:val="en-GB"/>
        </w:rPr>
        <w:t>墙体每隔1~1.5 m开洞，开洞尺寸根据横向拉梁尺寸</w:t>
      </w:r>
      <w:r>
        <w:rPr>
          <w:rFonts w:ascii="Times New Roman" w:hAnsi="Times New Roman"/>
          <w:bCs/>
          <w:color w:val="000000"/>
        </w:rPr>
        <w:t>确</w:t>
      </w:r>
      <w:r>
        <w:rPr>
          <w:rFonts w:ascii="Times New Roman" w:hAnsi="Times New Roman"/>
          <w:bCs/>
          <w:color w:val="000000"/>
          <w:lang w:val="en-GB"/>
        </w:rPr>
        <w:t>定。</w:t>
      </w:r>
    </w:p>
    <w:p w14:paraId="4D073918">
      <w:pPr>
        <w:pStyle w:val="246"/>
        <w:numPr>
          <w:ilvl w:val="0"/>
          <w:numId w:val="80"/>
        </w:numPr>
        <w:spacing w:line="240" w:lineRule="auto"/>
        <w:ind w:firstLineChars="0"/>
        <w:rPr>
          <w:rFonts w:ascii="Times New Roman" w:hAnsi="Times New Roman"/>
          <w:bCs/>
          <w:color w:val="000000"/>
          <w:lang w:val="en-GB"/>
        </w:rPr>
      </w:pPr>
      <w:r>
        <w:rPr>
          <w:rFonts w:ascii="Times New Roman" w:hAnsi="Times New Roman"/>
          <w:bCs/>
          <w:color w:val="000000"/>
          <w:lang w:val="en-GB"/>
        </w:rPr>
        <w:t>支夹梁底模。</w:t>
      </w:r>
    </w:p>
    <w:p w14:paraId="0EDEDB5D">
      <w:pPr>
        <w:pStyle w:val="246"/>
        <w:numPr>
          <w:ilvl w:val="0"/>
          <w:numId w:val="80"/>
        </w:numPr>
        <w:spacing w:line="240" w:lineRule="auto"/>
        <w:ind w:firstLineChars="0"/>
        <w:rPr>
          <w:rFonts w:ascii="Times New Roman" w:hAnsi="Times New Roman"/>
          <w:bCs/>
          <w:color w:val="000000"/>
          <w:lang w:val="en-GB"/>
        </w:rPr>
      </w:pPr>
      <w:r>
        <w:rPr>
          <w:rFonts w:ascii="Times New Roman" w:hAnsi="Times New Roman"/>
          <w:bCs/>
          <w:color w:val="000000"/>
          <w:lang w:val="en-GB"/>
        </w:rPr>
        <w:t>绑扎夹梁钢筋。</w:t>
      </w:r>
    </w:p>
    <w:p w14:paraId="05A4B090">
      <w:pPr>
        <w:pStyle w:val="246"/>
        <w:numPr>
          <w:ilvl w:val="0"/>
          <w:numId w:val="80"/>
        </w:numPr>
        <w:spacing w:line="240" w:lineRule="auto"/>
        <w:ind w:firstLineChars="0"/>
        <w:rPr>
          <w:rFonts w:ascii="Times New Roman" w:hAnsi="Times New Roman"/>
          <w:bCs/>
          <w:color w:val="000000"/>
          <w:lang w:val="en-GB"/>
        </w:rPr>
      </w:pPr>
      <w:r>
        <w:rPr>
          <w:rFonts w:ascii="Times New Roman" w:hAnsi="Times New Roman"/>
          <w:bCs/>
          <w:color w:val="000000"/>
          <w:lang w:val="en-GB"/>
        </w:rPr>
        <w:t>绑扎横向拉梁纵筋和箍筋。</w:t>
      </w:r>
    </w:p>
    <w:p w14:paraId="457623E6">
      <w:pPr>
        <w:pStyle w:val="246"/>
        <w:numPr>
          <w:ilvl w:val="0"/>
          <w:numId w:val="80"/>
        </w:numPr>
        <w:spacing w:line="240" w:lineRule="auto"/>
        <w:ind w:firstLineChars="0"/>
        <w:rPr>
          <w:rFonts w:ascii="Times New Roman" w:hAnsi="Times New Roman"/>
          <w:bCs/>
          <w:color w:val="000000"/>
          <w:lang w:val="en-GB"/>
        </w:rPr>
      </w:pPr>
      <w:r>
        <w:rPr>
          <w:rFonts w:ascii="Times New Roman" w:hAnsi="Times New Roman"/>
          <w:bCs/>
          <w:color w:val="000000"/>
          <w:lang w:val="en-GB"/>
        </w:rPr>
        <w:t>支夹梁侧模。</w:t>
      </w:r>
    </w:p>
    <w:p w14:paraId="68195C99">
      <w:pPr>
        <w:pStyle w:val="246"/>
        <w:numPr>
          <w:ilvl w:val="0"/>
          <w:numId w:val="80"/>
        </w:numPr>
        <w:spacing w:line="240" w:lineRule="auto"/>
        <w:ind w:firstLineChars="0"/>
        <w:rPr>
          <w:rFonts w:ascii="Times New Roman" w:hAnsi="Times New Roman"/>
          <w:bCs/>
          <w:color w:val="000000"/>
          <w:lang w:val="en-GB"/>
        </w:rPr>
      </w:pPr>
      <w:r>
        <w:rPr>
          <w:rFonts w:ascii="Times New Roman" w:hAnsi="Times New Roman"/>
          <w:bCs/>
          <w:color w:val="000000"/>
          <w:lang w:val="en-GB"/>
        </w:rPr>
        <w:t>混凝土浇筑，振捣、养护、拆模。</w:t>
      </w:r>
    </w:p>
    <w:p w14:paraId="50097CB7">
      <w:pPr>
        <w:spacing w:line="240" w:lineRule="auto"/>
        <w:rPr>
          <w:rFonts w:ascii="Times New Roman" w:hAnsi="Times New Roman"/>
          <w:bCs/>
          <w:color w:val="000000"/>
          <w:lang w:val="en-GB"/>
        </w:rPr>
      </w:pPr>
      <w:r>
        <w:rPr>
          <w:rFonts w:ascii="黑体" w:hAnsi="黑体" w:eastAsia="黑体" w:cs="黑体"/>
        </w:rPr>
        <w:t>8.3.5</w:t>
      </w:r>
      <w:r>
        <w:rPr>
          <w:rFonts w:ascii="Times New Roman" w:hAnsi="Times New Roman"/>
          <w:bCs/>
          <w:color w:val="000000"/>
          <w:lang w:val="en-GB"/>
        </w:rPr>
        <w:t xml:space="preserve">  荷载托换施工尚应符合下列规定：</w:t>
      </w:r>
    </w:p>
    <w:p w14:paraId="24E0F050">
      <w:pPr>
        <w:pStyle w:val="246"/>
        <w:numPr>
          <w:ilvl w:val="0"/>
          <w:numId w:val="81"/>
        </w:numPr>
        <w:spacing w:line="240" w:lineRule="auto"/>
        <w:ind w:firstLineChars="0"/>
        <w:rPr>
          <w:rFonts w:ascii="Times New Roman" w:hAnsi="Times New Roman"/>
          <w:bCs/>
          <w:color w:val="000000"/>
          <w:lang w:val="en-GB"/>
        </w:rPr>
      </w:pPr>
      <w:r>
        <w:rPr>
          <w:rFonts w:ascii="Times New Roman" w:hAnsi="Times New Roman"/>
          <w:bCs/>
          <w:color w:val="000000"/>
          <w:lang w:val="en-GB"/>
        </w:rPr>
        <w:t>墙、柱采用混凝土结构托换时，新老混凝土接触面处，原混凝土表面</w:t>
      </w:r>
      <w:r>
        <w:rPr>
          <w:rFonts w:hint="eastAsia" w:ascii="Times New Roman" w:hAnsi="Times New Roman"/>
          <w:bCs/>
          <w:color w:val="000000"/>
          <w:lang w:val="en-GB"/>
        </w:rPr>
        <w:t>应</w:t>
      </w:r>
      <w:r>
        <w:rPr>
          <w:rFonts w:ascii="Times New Roman" w:hAnsi="Times New Roman"/>
          <w:bCs/>
          <w:color w:val="000000"/>
          <w:lang w:val="en-GB"/>
        </w:rPr>
        <w:t>凿毛、洗净、晾干，粗糙面凹凸深度不应小于6 mm，并涂刷界面剂。</w:t>
      </w:r>
    </w:p>
    <w:p w14:paraId="1EB1A1AD">
      <w:pPr>
        <w:pStyle w:val="246"/>
        <w:numPr>
          <w:ilvl w:val="0"/>
          <w:numId w:val="81"/>
        </w:numPr>
        <w:spacing w:line="240" w:lineRule="auto"/>
        <w:ind w:firstLineChars="0"/>
        <w:rPr>
          <w:rFonts w:ascii="Times New Roman" w:hAnsi="Times New Roman"/>
          <w:bCs/>
          <w:color w:val="000000"/>
          <w:lang w:val="en-GB"/>
        </w:rPr>
      </w:pPr>
      <w:r>
        <w:rPr>
          <w:rFonts w:ascii="Times New Roman" w:hAnsi="Times New Roman"/>
          <w:bCs/>
          <w:color w:val="000000"/>
          <w:lang w:val="en-GB"/>
        </w:rPr>
        <w:t>植筋钻孔和穿螺栓钻孔位置偏差不宜大于10 mm。</w:t>
      </w:r>
    </w:p>
    <w:p w14:paraId="4A75DC09">
      <w:pPr>
        <w:pStyle w:val="246"/>
        <w:numPr>
          <w:ilvl w:val="0"/>
          <w:numId w:val="81"/>
        </w:numPr>
        <w:spacing w:line="240" w:lineRule="auto"/>
        <w:ind w:firstLineChars="0"/>
        <w:rPr>
          <w:rFonts w:ascii="Times New Roman" w:hAnsi="Times New Roman"/>
          <w:bCs/>
          <w:color w:val="000000"/>
          <w:lang w:val="en-GB"/>
        </w:rPr>
      </w:pPr>
      <w:r>
        <w:rPr>
          <w:rFonts w:ascii="Times New Roman" w:hAnsi="Times New Roman"/>
          <w:bCs/>
          <w:lang w:val="en-GB"/>
        </w:rPr>
        <w:t>当采用本规程未提及的其它荷载托换方法时，应保证结构的安全可靠。</w:t>
      </w:r>
    </w:p>
    <w:p w14:paraId="11331383">
      <w:pPr>
        <w:pStyle w:val="107"/>
        <w:numPr>
          <w:ilvl w:val="1"/>
          <w:numId w:val="0"/>
        </w:numPr>
        <w:spacing w:before="312" w:after="312"/>
        <w:rPr>
          <w:szCs w:val="21"/>
        </w:rPr>
      </w:pPr>
      <w:bookmarkStart w:id="339" w:name="_Toc139613980"/>
      <w:r>
        <w:rPr>
          <w:szCs w:val="21"/>
        </w:rPr>
        <w:t>9</w:t>
      </w:r>
      <w:r>
        <w:rPr>
          <w:rFonts w:hint="eastAsia"/>
          <w:szCs w:val="21"/>
        </w:rPr>
        <w:t xml:space="preserve"> </w:t>
      </w:r>
      <w:r>
        <w:rPr>
          <w:szCs w:val="21"/>
        </w:rPr>
        <w:t xml:space="preserve"> </w:t>
      </w:r>
      <w:r>
        <w:rPr>
          <w:rFonts w:hint="eastAsia"/>
          <w:szCs w:val="21"/>
        </w:rPr>
        <w:t>隔震加固验收</w:t>
      </w:r>
      <w:bookmarkEnd w:id="339"/>
    </w:p>
    <w:p w14:paraId="0A2CB586">
      <w:pPr>
        <w:pStyle w:val="108"/>
        <w:numPr>
          <w:ilvl w:val="2"/>
          <w:numId w:val="0"/>
        </w:numPr>
        <w:spacing w:before="312" w:beforeLines="100" w:after="312" w:afterLines="100"/>
      </w:pPr>
      <w:bookmarkStart w:id="340" w:name="_Toc139613981"/>
      <w:r>
        <w:t>9</w:t>
      </w:r>
      <w:r>
        <w:rPr>
          <w:rFonts w:hint="eastAsia"/>
        </w:rPr>
        <w:t xml:space="preserve">.1 </w:t>
      </w:r>
      <w:r>
        <w:t xml:space="preserve"> </w:t>
      </w:r>
      <w:r>
        <w:rPr>
          <w:rFonts w:hint="eastAsia"/>
        </w:rPr>
        <w:t>一般规定</w:t>
      </w:r>
      <w:bookmarkEnd w:id="340"/>
    </w:p>
    <w:p w14:paraId="34C1F86A">
      <w:pPr>
        <w:spacing w:line="240" w:lineRule="auto"/>
        <w:jc w:val="left"/>
        <w:rPr>
          <w:rFonts w:ascii="Times New Roman" w:hAnsi="Times New Roman"/>
          <w:bCs/>
        </w:rPr>
      </w:pPr>
      <w:r>
        <w:rPr>
          <w:rFonts w:ascii="黑体" w:hAnsi="黑体" w:eastAsia="黑体" w:cs="黑体"/>
        </w:rPr>
        <w:t>9</w:t>
      </w:r>
      <w:r>
        <w:rPr>
          <w:rFonts w:hint="eastAsia" w:ascii="黑体" w:hAnsi="黑体" w:eastAsia="黑体" w:cs="黑体"/>
        </w:rPr>
        <w:t>.1.1</w:t>
      </w:r>
      <w:r>
        <w:rPr>
          <w:rFonts w:hint="eastAsia" w:ascii="Times New Roman"/>
        </w:rPr>
        <w:t xml:space="preserve"> </w:t>
      </w:r>
      <w:r>
        <w:rPr>
          <w:rFonts w:ascii="Times New Roman"/>
        </w:rPr>
        <w:t xml:space="preserve"> </w:t>
      </w:r>
      <w:r>
        <w:rPr>
          <w:rFonts w:ascii="Times New Roman" w:hAnsi="Times New Roman"/>
          <w:bCs/>
        </w:rPr>
        <w:t>隔震加固工程作为建筑工程主体结构分部工程的子分部工程，可划分为支座安装、阻尼器安装、柔性连接</w:t>
      </w:r>
      <w:r>
        <w:rPr>
          <w:rFonts w:hint="eastAsia" w:ascii="Times New Roman" w:hAnsi="Times New Roman"/>
          <w:bCs/>
        </w:rPr>
        <w:t>安装</w:t>
      </w:r>
      <w:r>
        <w:rPr>
          <w:rFonts w:ascii="Times New Roman" w:hAnsi="Times New Roman"/>
          <w:bCs/>
        </w:rPr>
        <w:t>、隔震缝等分项工程。隔震加固工程</w:t>
      </w:r>
      <w:r>
        <w:rPr>
          <w:rFonts w:hint="eastAsia" w:ascii="Times New Roman" w:hAnsi="Times New Roman"/>
          <w:bCs/>
        </w:rPr>
        <w:t>质量</w:t>
      </w:r>
      <w:r>
        <w:rPr>
          <w:rFonts w:ascii="Times New Roman" w:hAnsi="Times New Roman"/>
          <w:bCs/>
        </w:rPr>
        <w:t>验收除应执行本规程</w:t>
      </w:r>
      <w:r>
        <w:rPr>
          <w:rFonts w:hint="eastAsia" w:ascii="Times New Roman" w:hAnsi="Times New Roman"/>
          <w:bCs/>
        </w:rPr>
        <w:t>外</w:t>
      </w:r>
      <w:r>
        <w:rPr>
          <w:rFonts w:ascii="Times New Roman" w:hAnsi="Times New Roman"/>
          <w:bCs/>
        </w:rPr>
        <w:t>，</w:t>
      </w:r>
      <w:r>
        <w:rPr>
          <w:rFonts w:hint="eastAsia" w:ascii="Times New Roman" w:hAnsi="Times New Roman"/>
          <w:bCs/>
        </w:rPr>
        <w:t>对于钢筋工程、模板工程、混凝土工程、钢结构工程、建筑结构加固工程、地基基础加固工程等，</w:t>
      </w:r>
      <w:r>
        <w:rPr>
          <w:rFonts w:ascii="Times New Roman" w:hAnsi="Times New Roman"/>
          <w:bCs/>
        </w:rPr>
        <w:t>尚应符合现行国家有关标准的规定。</w:t>
      </w:r>
    </w:p>
    <w:p w14:paraId="63D42D85">
      <w:pPr>
        <w:spacing w:line="240" w:lineRule="auto"/>
        <w:rPr>
          <w:rFonts w:ascii="Times New Roman" w:hAnsi="Times New Roman"/>
          <w:bCs/>
        </w:rPr>
      </w:pPr>
      <w:r>
        <w:rPr>
          <w:rFonts w:ascii="黑体" w:hAnsi="黑体" w:eastAsia="黑体" w:cs="黑体"/>
        </w:rPr>
        <w:t>9.1.2</w:t>
      </w:r>
      <w:r>
        <w:rPr>
          <w:rFonts w:ascii="Times New Roman" w:hAnsi="Times New Roman"/>
          <w:bCs/>
        </w:rPr>
        <w:t xml:space="preserve">  隔震加固工程验收程序和组织应符合下列规定：</w:t>
      </w:r>
    </w:p>
    <w:p w14:paraId="4C98FC4A">
      <w:pPr>
        <w:pStyle w:val="245"/>
        <w:numPr>
          <w:ilvl w:val="0"/>
          <w:numId w:val="82"/>
        </w:numPr>
        <w:adjustRightInd w:val="0"/>
        <w:spacing w:line="240" w:lineRule="auto"/>
        <w:ind w:leftChars="0"/>
        <w:rPr>
          <w:bCs/>
          <w:sz w:val="21"/>
          <w:szCs w:val="21"/>
        </w:rPr>
      </w:pPr>
      <w:r>
        <w:rPr>
          <w:rFonts w:hint="eastAsia"/>
          <w:bCs/>
          <w:sz w:val="21"/>
          <w:szCs w:val="21"/>
        </w:rPr>
        <w:t>检验批和分项工程应由监理工程师组织施工单位专业技术负责人及专业质量负责人进行验收。</w:t>
      </w:r>
    </w:p>
    <w:p w14:paraId="5570B7A0">
      <w:pPr>
        <w:pStyle w:val="245"/>
        <w:numPr>
          <w:ilvl w:val="0"/>
          <w:numId w:val="82"/>
        </w:numPr>
        <w:adjustRightInd w:val="0"/>
        <w:spacing w:line="240" w:lineRule="auto"/>
        <w:ind w:leftChars="0"/>
        <w:rPr>
          <w:bCs/>
          <w:sz w:val="21"/>
          <w:szCs w:val="21"/>
        </w:rPr>
      </w:pPr>
      <w:r>
        <w:rPr>
          <w:rFonts w:hint="eastAsia"/>
          <w:bCs/>
          <w:sz w:val="21"/>
          <w:szCs w:val="21"/>
        </w:rPr>
        <w:t>子分部工程应由总监理工程师组织施工单位项目负责人和技术、安全、质量负责人进行验收；设计单位工程项目负责人及施工单位部门负责人也应参加。</w:t>
      </w:r>
    </w:p>
    <w:p w14:paraId="315EE825">
      <w:pPr>
        <w:pStyle w:val="245"/>
        <w:numPr>
          <w:ilvl w:val="0"/>
          <w:numId w:val="82"/>
        </w:numPr>
        <w:adjustRightInd w:val="0"/>
        <w:spacing w:line="240" w:lineRule="auto"/>
        <w:ind w:leftChars="0"/>
        <w:rPr>
          <w:bCs/>
          <w:sz w:val="21"/>
          <w:szCs w:val="21"/>
        </w:rPr>
      </w:pPr>
      <w:r>
        <w:rPr>
          <w:bCs/>
          <w:sz w:val="21"/>
          <w:szCs w:val="21"/>
        </w:rPr>
        <w:t>隔震加固</w:t>
      </w:r>
      <w:r>
        <w:rPr>
          <w:rFonts w:hint="eastAsia"/>
          <w:bCs/>
          <w:sz w:val="21"/>
          <w:szCs w:val="21"/>
        </w:rPr>
        <w:t>工程</w:t>
      </w:r>
      <w:r>
        <w:rPr>
          <w:bCs/>
          <w:sz w:val="21"/>
          <w:szCs w:val="21"/>
        </w:rPr>
        <w:t>专项验收通过后，方可组织</w:t>
      </w:r>
      <w:r>
        <w:rPr>
          <w:rFonts w:hint="eastAsia"/>
          <w:bCs/>
          <w:sz w:val="21"/>
          <w:szCs w:val="21"/>
        </w:rPr>
        <w:t>工程</w:t>
      </w:r>
      <w:r>
        <w:rPr>
          <w:bCs/>
          <w:sz w:val="21"/>
          <w:szCs w:val="21"/>
        </w:rPr>
        <w:t>主体竣工验收。</w:t>
      </w:r>
    </w:p>
    <w:p w14:paraId="18565997">
      <w:pPr>
        <w:pStyle w:val="245"/>
        <w:numPr>
          <w:ilvl w:val="0"/>
          <w:numId w:val="82"/>
        </w:numPr>
        <w:adjustRightInd w:val="0"/>
        <w:spacing w:line="240" w:lineRule="auto"/>
        <w:ind w:leftChars="0"/>
        <w:rPr>
          <w:bCs/>
          <w:sz w:val="21"/>
          <w:szCs w:val="21"/>
        </w:rPr>
      </w:pPr>
      <w:r>
        <w:rPr>
          <w:bCs/>
          <w:sz w:val="21"/>
          <w:szCs w:val="21"/>
        </w:rPr>
        <w:t>隔震加固</w:t>
      </w:r>
      <w:r>
        <w:rPr>
          <w:rFonts w:hint="eastAsia"/>
          <w:bCs/>
          <w:sz w:val="21"/>
          <w:szCs w:val="21"/>
        </w:rPr>
        <w:t>工程</w:t>
      </w:r>
      <w:r>
        <w:rPr>
          <w:bCs/>
          <w:sz w:val="21"/>
          <w:szCs w:val="21"/>
        </w:rPr>
        <w:t>竣工后一年，应由建设单位组织相关专业人员对工程进行回访，重点检查隔震装置的使用和维护状态以及相关构造等。</w:t>
      </w:r>
    </w:p>
    <w:p w14:paraId="5C38E52A">
      <w:pPr>
        <w:spacing w:line="240" w:lineRule="auto"/>
        <w:rPr>
          <w:rFonts w:ascii="Times New Roman" w:hAnsi="Times New Roman"/>
          <w:bCs/>
        </w:rPr>
      </w:pPr>
      <w:r>
        <w:rPr>
          <w:rFonts w:ascii="黑体" w:hAnsi="黑体" w:eastAsia="黑体" w:cs="黑体"/>
        </w:rPr>
        <w:t>9.1.3</w:t>
      </w:r>
      <w:r>
        <w:rPr>
          <w:rFonts w:ascii="Times New Roman" w:hAnsi="Times New Roman"/>
          <w:bCs/>
        </w:rPr>
        <w:t xml:space="preserve">  </w:t>
      </w:r>
      <w:r>
        <w:rPr>
          <w:rFonts w:hint="eastAsia" w:ascii="Times New Roman" w:hAnsi="Times New Roman"/>
          <w:bCs/>
        </w:rPr>
        <w:t>隔震加固</w:t>
      </w:r>
      <w:r>
        <w:rPr>
          <w:rFonts w:ascii="Times New Roman" w:hAnsi="Times New Roman"/>
          <w:bCs/>
        </w:rPr>
        <w:t>工程施工质量应按下列要求进行验收：</w:t>
      </w:r>
    </w:p>
    <w:p w14:paraId="2C44BAB7">
      <w:pPr>
        <w:pStyle w:val="246"/>
        <w:numPr>
          <w:ilvl w:val="0"/>
          <w:numId w:val="83"/>
        </w:numPr>
        <w:spacing w:line="240" w:lineRule="auto"/>
        <w:ind w:firstLineChars="0"/>
        <w:rPr>
          <w:rFonts w:ascii="Times New Roman" w:hAnsi="Times New Roman"/>
          <w:bCs/>
        </w:rPr>
      </w:pPr>
      <w:r>
        <w:rPr>
          <w:rFonts w:ascii="Times New Roman" w:hAnsi="Times New Roman"/>
          <w:bCs/>
        </w:rPr>
        <w:t>工程质量验收均应在施工单位自检合格的基础上进行</w:t>
      </w:r>
      <w:r>
        <w:rPr>
          <w:rFonts w:hint="eastAsia" w:ascii="Times New Roman" w:hAnsi="Times New Roman"/>
          <w:bCs/>
        </w:rPr>
        <w:t>。</w:t>
      </w:r>
    </w:p>
    <w:p w14:paraId="6ADF641A">
      <w:pPr>
        <w:pStyle w:val="246"/>
        <w:numPr>
          <w:ilvl w:val="0"/>
          <w:numId w:val="83"/>
        </w:numPr>
        <w:spacing w:line="240" w:lineRule="auto"/>
        <w:ind w:firstLineChars="0"/>
        <w:rPr>
          <w:rFonts w:ascii="Times New Roman" w:hAnsi="Times New Roman"/>
          <w:bCs/>
        </w:rPr>
      </w:pPr>
      <w:r>
        <w:rPr>
          <w:rFonts w:ascii="Times New Roman" w:hAnsi="Times New Roman"/>
          <w:bCs/>
        </w:rPr>
        <w:t>参加工程施工质量验收的各方人员应具备相应的资格</w:t>
      </w:r>
      <w:r>
        <w:rPr>
          <w:rFonts w:hint="eastAsia" w:ascii="Times New Roman" w:hAnsi="Times New Roman"/>
          <w:bCs/>
        </w:rPr>
        <w:t>。</w:t>
      </w:r>
    </w:p>
    <w:p w14:paraId="0F419FDA">
      <w:pPr>
        <w:pStyle w:val="246"/>
        <w:numPr>
          <w:ilvl w:val="0"/>
          <w:numId w:val="83"/>
        </w:numPr>
        <w:spacing w:line="240" w:lineRule="auto"/>
        <w:ind w:firstLineChars="0"/>
        <w:rPr>
          <w:rFonts w:ascii="Times New Roman" w:hAnsi="Times New Roman"/>
          <w:bCs/>
        </w:rPr>
      </w:pPr>
      <w:r>
        <w:rPr>
          <w:rFonts w:ascii="Times New Roman" w:hAnsi="Times New Roman"/>
          <w:bCs/>
        </w:rPr>
        <w:t>检验批的质量应按主控项目和一般项目验收</w:t>
      </w:r>
      <w:r>
        <w:rPr>
          <w:rFonts w:hint="eastAsia" w:ascii="Times New Roman" w:hAnsi="Times New Roman"/>
          <w:bCs/>
        </w:rPr>
        <w:t>。</w:t>
      </w:r>
    </w:p>
    <w:p w14:paraId="48B47288">
      <w:pPr>
        <w:pStyle w:val="246"/>
        <w:numPr>
          <w:ilvl w:val="0"/>
          <w:numId w:val="83"/>
        </w:numPr>
        <w:spacing w:line="240" w:lineRule="auto"/>
        <w:ind w:firstLineChars="0"/>
        <w:rPr>
          <w:rFonts w:ascii="Times New Roman" w:hAnsi="Times New Roman"/>
          <w:bCs/>
        </w:rPr>
      </w:pPr>
      <w:r>
        <w:rPr>
          <w:rFonts w:ascii="Times New Roman" w:hAnsi="Times New Roman"/>
          <w:bCs/>
        </w:rPr>
        <w:t>对涉及结构安全的试块、试件及材料，应在进场时或施工中按规定进行见证检验</w:t>
      </w:r>
      <w:r>
        <w:rPr>
          <w:rFonts w:hint="eastAsia" w:ascii="Times New Roman" w:hAnsi="Times New Roman"/>
          <w:bCs/>
        </w:rPr>
        <w:t>，并应在</w:t>
      </w:r>
      <w:r>
        <w:rPr>
          <w:rFonts w:ascii="Times New Roman" w:hAnsi="Times New Roman"/>
          <w:bCs/>
        </w:rPr>
        <w:t>验收前按规定进行抽样检验</w:t>
      </w:r>
      <w:r>
        <w:rPr>
          <w:rFonts w:hint="eastAsia" w:ascii="Times New Roman" w:hAnsi="Times New Roman"/>
          <w:bCs/>
        </w:rPr>
        <w:t>。</w:t>
      </w:r>
    </w:p>
    <w:p w14:paraId="0787780B">
      <w:pPr>
        <w:pStyle w:val="246"/>
        <w:numPr>
          <w:ilvl w:val="0"/>
          <w:numId w:val="83"/>
        </w:numPr>
        <w:spacing w:line="240" w:lineRule="auto"/>
        <w:ind w:firstLineChars="0"/>
        <w:rPr>
          <w:rFonts w:ascii="Times New Roman" w:hAnsi="Times New Roman"/>
          <w:bCs/>
        </w:rPr>
      </w:pPr>
      <w:r>
        <w:rPr>
          <w:rFonts w:ascii="Times New Roman" w:hAnsi="Times New Roman"/>
          <w:bCs/>
        </w:rPr>
        <w:t>隐蔽工程在隐蔽前应由施工单位通知监理单位进行验收，并应形成验收文件，验收合格后方可继续施工</w:t>
      </w:r>
      <w:r>
        <w:rPr>
          <w:rFonts w:hint="eastAsia" w:ascii="Times New Roman" w:hAnsi="Times New Roman"/>
          <w:bCs/>
        </w:rPr>
        <w:t>。</w:t>
      </w:r>
    </w:p>
    <w:p w14:paraId="04F35EB8">
      <w:pPr>
        <w:pStyle w:val="246"/>
        <w:numPr>
          <w:ilvl w:val="0"/>
          <w:numId w:val="83"/>
        </w:numPr>
        <w:spacing w:line="240" w:lineRule="auto"/>
        <w:ind w:firstLineChars="0"/>
        <w:rPr>
          <w:rFonts w:ascii="Times New Roman" w:hAnsi="Times New Roman"/>
          <w:bCs/>
        </w:rPr>
      </w:pPr>
      <w:r>
        <w:rPr>
          <w:rFonts w:ascii="Times New Roman" w:hAnsi="Times New Roman"/>
          <w:bCs/>
        </w:rPr>
        <w:t>工程的观感质量应由验收人员现场检查，并应共同确认。</w:t>
      </w:r>
    </w:p>
    <w:p w14:paraId="01F646EA">
      <w:pPr>
        <w:spacing w:line="240" w:lineRule="auto"/>
        <w:rPr>
          <w:rFonts w:ascii="Times New Roman" w:hAnsi="Times New Roman"/>
          <w:bCs/>
        </w:rPr>
      </w:pPr>
      <w:r>
        <w:rPr>
          <w:rFonts w:ascii="黑体" w:hAnsi="黑体" w:eastAsia="黑体" w:cs="黑体"/>
        </w:rPr>
        <w:t>9.1.4</w:t>
      </w:r>
      <w:r>
        <w:rPr>
          <w:rFonts w:ascii="Times New Roman" w:hAnsi="Times New Roman"/>
          <w:bCs/>
        </w:rPr>
        <w:t xml:space="preserve">  隔震</w:t>
      </w:r>
      <w:r>
        <w:rPr>
          <w:rFonts w:hint="eastAsia" w:ascii="Times New Roman" w:hAnsi="Times New Roman"/>
          <w:bCs/>
        </w:rPr>
        <w:t>加固</w:t>
      </w:r>
      <w:r>
        <w:rPr>
          <w:rFonts w:ascii="Times New Roman" w:hAnsi="Times New Roman"/>
          <w:bCs/>
        </w:rPr>
        <w:t>工程施工质量验收时，应提供下列文件和记录：</w:t>
      </w:r>
    </w:p>
    <w:p w14:paraId="734D8515">
      <w:pPr>
        <w:pStyle w:val="246"/>
        <w:numPr>
          <w:ilvl w:val="0"/>
          <w:numId w:val="84"/>
        </w:numPr>
        <w:spacing w:line="240" w:lineRule="auto"/>
        <w:ind w:firstLineChars="0"/>
        <w:rPr>
          <w:rFonts w:ascii="Times New Roman" w:hAnsi="Times New Roman"/>
          <w:bCs/>
        </w:rPr>
      </w:pPr>
      <w:r>
        <w:rPr>
          <w:rFonts w:ascii="Times New Roman" w:hAnsi="Times New Roman"/>
          <w:bCs/>
        </w:rPr>
        <w:t>工程相关设计文件及设计变更文件。</w:t>
      </w:r>
    </w:p>
    <w:p w14:paraId="79584B1E">
      <w:pPr>
        <w:pStyle w:val="246"/>
        <w:numPr>
          <w:ilvl w:val="0"/>
          <w:numId w:val="84"/>
        </w:numPr>
        <w:spacing w:line="240" w:lineRule="auto"/>
        <w:ind w:firstLineChars="0"/>
        <w:rPr>
          <w:rFonts w:ascii="Times New Roman" w:hAnsi="Times New Roman"/>
          <w:bCs/>
        </w:rPr>
      </w:pPr>
      <w:r>
        <w:rPr>
          <w:rFonts w:ascii="Times New Roman" w:hAnsi="Times New Roman"/>
          <w:bCs/>
        </w:rPr>
        <w:t>支座及相关材料质量合格证明文件、中文标志、性能检测报告和进场复验报告。</w:t>
      </w:r>
    </w:p>
    <w:p w14:paraId="12A07A8B">
      <w:pPr>
        <w:pStyle w:val="246"/>
        <w:numPr>
          <w:ilvl w:val="0"/>
          <w:numId w:val="84"/>
        </w:numPr>
        <w:spacing w:line="240" w:lineRule="auto"/>
        <w:ind w:firstLineChars="0"/>
        <w:rPr>
          <w:rFonts w:ascii="Times New Roman" w:hAnsi="Times New Roman"/>
          <w:bCs/>
        </w:rPr>
      </w:pPr>
      <w:r>
        <w:rPr>
          <w:rFonts w:ascii="Times New Roman" w:hAnsi="Times New Roman"/>
          <w:bCs/>
        </w:rPr>
        <w:t>施工现场质量管理检查记录。</w:t>
      </w:r>
    </w:p>
    <w:p w14:paraId="1069141A">
      <w:pPr>
        <w:pStyle w:val="246"/>
        <w:numPr>
          <w:ilvl w:val="0"/>
          <w:numId w:val="84"/>
        </w:numPr>
        <w:spacing w:line="240" w:lineRule="auto"/>
        <w:ind w:firstLineChars="0"/>
        <w:rPr>
          <w:rFonts w:ascii="Times New Roman" w:hAnsi="Times New Roman"/>
          <w:bCs/>
        </w:rPr>
      </w:pPr>
      <w:r>
        <w:rPr>
          <w:rFonts w:ascii="Times New Roman" w:hAnsi="Times New Roman"/>
          <w:bCs/>
        </w:rPr>
        <w:t>有关安全及功能的检验和见证检测项目检查记录。</w:t>
      </w:r>
    </w:p>
    <w:p w14:paraId="616E5D1B">
      <w:pPr>
        <w:pStyle w:val="246"/>
        <w:numPr>
          <w:ilvl w:val="0"/>
          <w:numId w:val="84"/>
        </w:numPr>
        <w:spacing w:line="240" w:lineRule="auto"/>
        <w:ind w:firstLineChars="0"/>
        <w:rPr>
          <w:rFonts w:ascii="Times New Roman" w:hAnsi="Times New Roman"/>
          <w:bCs/>
        </w:rPr>
      </w:pPr>
      <w:r>
        <w:rPr>
          <w:rFonts w:ascii="Times New Roman" w:hAnsi="Times New Roman"/>
          <w:bCs/>
        </w:rPr>
        <w:t>有关观感质量检验项目检查记录。</w:t>
      </w:r>
    </w:p>
    <w:p w14:paraId="0ED4C3AC">
      <w:pPr>
        <w:pStyle w:val="246"/>
        <w:numPr>
          <w:ilvl w:val="0"/>
          <w:numId w:val="84"/>
        </w:numPr>
        <w:spacing w:line="240" w:lineRule="auto"/>
        <w:ind w:firstLineChars="0"/>
        <w:rPr>
          <w:rFonts w:ascii="Times New Roman" w:hAnsi="Times New Roman"/>
          <w:bCs/>
        </w:rPr>
      </w:pPr>
      <w:r>
        <w:rPr>
          <w:rFonts w:ascii="Times New Roman" w:hAnsi="Times New Roman"/>
          <w:bCs/>
        </w:rPr>
        <w:t>分项工程所含各检验批质量验收记录。</w:t>
      </w:r>
    </w:p>
    <w:p w14:paraId="2ED31D5D">
      <w:pPr>
        <w:pStyle w:val="246"/>
        <w:numPr>
          <w:ilvl w:val="0"/>
          <w:numId w:val="84"/>
        </w:numPr>
        <w:spacing w:line="240" w:lineRule="auto"/>
        <w:ind w:firstLineChars="0"/>
        <w:rPr>
          <w:rFonts w:ascii="Times New Roman" w:hAnsi="Times New Roman"/>
          <w:bCs/>
        </w:rPr>
      </w:pPr>
      <w:r>
        <w:rPr>
          <w:rFonts w:ascii="Times New Roman" w:hAnsi="Times New Roman"/>
          <w:bCs/>
        </w:rPr>
        <w:t>工程重大质量问题的处理方案和验收记录。</w:t>
      </w:r>
    </w:p>
    <w:p w14:paraId="485A0EF6">
      <w:pPr>
        <w:pStyle w:val="246"/>
        <w:numPr>
          <w:ilvl w:val="0"/>
          <w:numId w:val="84"/>
        </w:numPr>
        <w:spacing w:line="240" w:lineRule="auto"/>
        <w:ind w:firstLineChars="0"/>
        <w:rPr>
          <w:rFonts w:ascii="Times New Roman" w:hAnsi="Times New Roman"/>
          <w:bCs/>
        </w:rPr>
      </w:pPr>
      <w:r>
        <w:rPr>
          <w:rFonts w:ascii="Times New Roman" w:hAnsi="Times New Roman"/>
          <w:bCs/>
        </w:rPr>
        <w:t>隔震装置使用维护手册、维修管理及计划。</w:t>
      </w:r>
    </w:p>
    <w:p w14:paraId="72F37EF9">
      <w:pPr>
        <w:pStyle w:val="246"/>
        <w:numPr>
          <w:ilvl w:val="0"/>
          <w:numId w:val="84"/>
        </w:numPr>
        <w:spacing w:line="240" w:lineRule="auto"/>
        <w:ind w:firstLineChars="0"/>
        <w:rPr>
          <w:rFonts w:ascii="Times New Roman" w:hAnsi="Times New Roman"/>
          <w:bCs/>
        </w:rPr>
      </w:pPr>
      <w:r>
        <w:rPr>
          <w:rFonts w:ascii="Times New Roman" w:hAnsi="Times New Roman"/>
          <w:bCs/>
        </w:rPr>
        <w:t>其他必要的文件和记录。</w:t>
      </w:r>
    </w:p>
    <w:p w14:paraId="0ABC9E39">
      <w:pPr>
        <w:spacing w:line="240" w:lineRule="auto"/>
        <w:rPr>
          <w:rFonts w:ascii="Times New Roman" w:hAnsi="Times New Roman"/>
          <w:bCs/>
        </w:rPr>
      </w:pPr>
      <w:r>
        <w:rPr>
          <w:rFonts w:ascii="黑体" w:hAnsi="黑体" w:eastAsia="黑体" w:cs="黑体"/>
        </w:rPr>
        <w:t>9.1.5</w:t>
      </w:r>
      <w:r>
        <w:rPr>
          <w:rFonts w:ascii="Times New Roman" w:hAnsi="Times New Roman"/>
          <w:bCs/>
        </w:rPr>
        <w:t xml:space="preserve">  支座产品进场应提供以下质量证明文件：</w:t>
      </w:r>
    </w:p>
    <w:p w14:paraId="05D6CE8A">
      <w:pPr>
        <w:pStyle w:val="246"/>
        <w:numPr>
          <w:ilvl w:val="0"/>
          <w:numId w:val="85"/>
        </w:numPr>
        <w:spacing w:line="240" w:lineRule="auto"/>
        <w:ind w:firstLineChars="0"/>
        <w:rPr>
          <w:rFonts w:ascii="Times New Roman" w:hAnsi="Times New Roman"/>
          <w:bCs/>
        </w:rPr>
      </w:pPr>
      <w:r>
        <w:rPr>
          <w:rFonts w:ascii="Times New Roman" w:hAnsi="Times New Roman"/>
          <w:bCs/>
        </w:rPr>
        <w:t>原材料检测报告。</w:t>
      </w:r>
    </w:p>
    <w:p w14:paraId="70810F19">
      <w:pPr>
        <w:pStyle w:val="246"/>
        <w:numPr>
          <w:ilvl w:val="0"/>
          <w:numId w:val="85"/>
        </w:numPr>
        <w:spacing w:line="240" w:lineRule="auto"/>
        <w:ind w:firstLineChars="0"/>
        <w:rPr>
          <w:rFonts w:ascii="Times New Roman" w:hAnsi="Times New Roman"/>
          <w:bCs/>
        </w:rPr>
      </w:pPr>
      <w:r>
        <w:rPr>
          <w:rFonts w:ascii="Times New Roman" w:hAnsi="Times New Roman"/>
          <w:bCs/>
        </w:rPr>
        <w:t>连接件检测报告。</w:t>
      </w:r>
    </w:p>
    <w:p w14:paraId="46DCC7AA">
      <w:pPr>
        <w:pStyle w:val="246"/>
        <w:numPr>
          <w:ilvl w:val="0"/>
          <w:numId w:val="85"/>
        </w:numPr>
        <w:spacing w:line="240" w:lineRule="auto"/>
        <w:ind w:firstLineChars="0"/>
        <w:rPr>
          <w:rFonts w:ascii="Times New Roman" w:hAnsi="Times New Roman"/>
          <w:bCs/>
        </w:rPr>
      </w:pPr>
      <w:r>
        <w:rPr>
          <w:rFonts w:ascii="Times New Roman" w:hAnsi="Times New Roman"/>
          <w:bCs/>
        </w:rPr>
        <w:t>产品合格证。</w:t>
      </w:r>
    </w:p>
    <w:p w14:paraId="41EEA978">
      <w:pPr>
        <w:pStyle w:val="246"/>
        <w:numPr>
          <w:ilvl w:val="0"/>
          <w:numId w:val="85"/>
        </w:numPr>
        <w:spacing w:line="240" w:lineRule="auto"/>
        <w:ind w:firstLineChars="0"/>
        <w:rPr>
          <w:rFonts w:ascii="Times New Roman" w:hAnsi="Times New Roman"/>
          <w:bCs/>
        </w:rPr>
      </w:pPr>
      <w:r>
        <w:rPr>
          <w:rFonts w:ascii="Times New Roman" w:hAnsi="Times New Roman"/>
          <w:bCs/>
        </w:rPr>
        <w:t>出厂检验报告。</w:t>
      </w:r>
    </w:p>
    <w:p w14:paraId="6268D1D3">
      <w:pPr>
        <w:pStyle w:val="246"/>
        <w:numPr>
          <w:ilvl w:val="0"/>
          <w:numId w:val="85"/>
        </w:numPr>
        <w:spacing w:line="240" w:lineRule="auto"/>
        <w:ind w:firstLineChars="0"/>
        <w:rPr>
          <w:rFonts w:ascii="Times New Roman" w:hAnsi="Times New Roman"/>
          <w:bCs/>
        </w:rPr>
      </w:pPr>
      <w:r>
        <w:rPr>
          <w:rFonts w:ascii="Times New Roman" w:hAnsi="Times New Roman"/>
          <w:bCs/>
        </w:rPr>
        <w:t>型式检验报告。</w:t>
      </w:r>
    </w:p>
    <w:p w14:paraId="467BBE4A">
      <w:pPr>
        <w:pStyle w:val="246"/>
        <w:numPr>
          <w:ilvl w:val="0"/>
          <w:numId w:val="85"/>
        </w:numPr>
        <w:spacing w:line="240" w:lineRule="auto"/>
        <w:ind w:firstLineChars="0"/>
        <w:rPr>
          <w:rFonts w:ascii="Times New Roman" w:hAnsi="Times New Roman"/>
          <w:bCs/>
        </w:rPr>
      </w:pPr>
      <w:r>
        <w:rPr>
          <w:rFonts w:ascii="Times New Roman" w:hAnsi="Times New Roman"/>
          <w:bCs/>
        </w:rPr>
        <w:t>其它必要</w:t>
      </w:r>
      <w:r>
        <w:rPr>
          <w:rFonts w:hint="eastAsia" w:ascii="Times New Roman" w:hAnsi="Times New Roman"/>
          <w:bCs/>
        </w:rPr>
        <w:t>的</w:t>
      </w:r>
      <w:r>
        <w:rPr>
          <w:rFonts w:ascii="Times New Roman" w:hAnsi="Times New Roman"/>
          <w:bCs/>
        </w:rPr>
        <w:t>证明文件。</w:t>
      </w:r>
    </w:p>
    <w:p w14:paraId="6AB72EDE">
      <w:pPr>
        <w:spacing w:line="240" w:lineRule="auto"/>
        <w:rPr>
          <w:rFonts w:ascii="Times New Roman" w:hAnsi="Times New Roman"/>
          <w:bCs/>
        </w:rPr>
      </w:pPr>
      <w:r>
        <w:rPr>
          <w:rFonts w:ascii="黑体" w:hAnsi="黑体" w:eastAsia="黑体" w:cs="黑体"/>
        </w:rPr>
        <w:t>9.1.6</w:t>
      </w:r>
      <w:r>
        <w:rPr>
          <w:rFonts w:ascii="Times New Roman" w:hAnsi="Times New Roman"/>
          <w:bCs/>
        </w:rPr>
        <w:t xml:space="preserve">  检验批质量验收合格应符合下列规定：</w:t>
      </w:r>
    </w:p>
    <w:p w14:paraId="5930D06E">
      <w:pPr>
        <w:pStyle w:val="246"/>
        <w:numPr>
          <w:ilvl w:val="0"/>
          <w:numId w:val="86"/>
        </w:numPr>
        <w:spacing w:line="240" w:lineRule="auto"/>
        <w:ind w:firstLineChars="0"/>
        <w:rPr>
          <w:rFonts w:ascii="Times New Roman" w:hAnsi="Times New Roman"/>
          <w:bCs/>
        </w:rPr>
      </w:pPr>
      <w:r>
        <w:rPr>
          <w:rFonts w:ascii="Times New Roman" w:hAnsi="Times New Roman"/>
          <w:bCs/>
        </w:rPr>
        <w:t>主控项目的质量经抽样检验应合格。</w:t>
      </w:r>
    </w:p>
    <w:p w14:paraId="275EF9E0">
      <w:pPr>
        <w:pStyle w:val="246"/>
        <w:numPr>
          <w:ilvl w:val="0"/>
          <w:numId w:val="86"/>
        </w:numPr>
        <w:spacing w:line="240" w:lineRule="auto"/>
        <w:ind w:firstLineChars="0"/>
        <w:rPr>
          <w:rFonts w:ascii="Times New Roman" w:hAnsi="Times New Roman"/>
          <w:bCs/>
        </w:rPr>
      </w:pPr>
      <w:r>
        <w:rPr>
          <w:rFonts w:ascii="Times New Roman" w:hAnsi="Times New Roman"/>
          <w:bCs/>
        </w:rPr>
        <w:t>一般项目的质量经抽样检验应合格；当采用计数检验时，</w:t>
      </w:r>
      <w:r>
        <w:rPr>
          <w:rFonts w:hint="eastAsia" w:ascii="Times New Roman" w:hAnsi="Times New Roman"/>
          <w:bCs/>
        </w:rPr>
        <w:t>其合格点率不应小于9</w:t>
      </w:r>
      <w:r>
        <w:rPr>
          <w:rFonts w:ascii="Times New Roman" w:hAnsi="Times New Roman"/>
          <w:bCs/>
        </w:rPr>
        <w:t>0%</w:t>
      </w:r>
      <w:r>
        <w:rPr>
          <w:rFonts w:hint="eastAsia" w:ascii="Times New Roman" w:hAnsi="Times New Roman"/>
          <w:bCs/>
        </w:rPr>
        <w:t>，且不能有严格缺陷</w:t>
      </w:r>
      <w:r>
        <w:rPr>
          <w:rFonts w:ascii="Times New Roman" w:hAnsi="Times New Roman"/>
          <w:bCs/>
        </w:rPr>
        <w:t>。</w:t>
      </w:r>
    </w:p>
    <w:p w14:paraId="54C1203C">
      <w:pPr>
        <w:pStyle w:val="246"/>
        <w:numPr>
          <w:ilvl w:val="0"/>
          <w:numId w:val="86"/>
        </w:numPr>
        <w:spacing w:line="240" w:lineRule="auto"/>
        <w:ind w:firstLineChars="0"/>
        <w:rPr>
          <w:rFonts w:ascii="Times New Roman" w:hAnsi="Times New Roman"/>
          <w:bCs/>
        </w:rPr>
      </w:pPr>
      <w:r>
        <w:rPr>
          <w:rFonts w:ascii="Times New Roman" w:hAnsi="Times New Roman"/>
          <w:bCs/>
        </w:rPr>
        <w:t>应具有完整的施工操作依据、质量检查记录及质量证明文件。</w:t>
      </w:r>
    </w:p>
    <w:p w14:paraId="00AA35D7">
      <w:pPr>
        <w:spacing w:line="240" w:lineRule="auto"/>
        <w:rPr>
          <w:rFonts w:ascii="Times New Roman" w:hAnsi="Times New Roman"/>
          <w:bCs/>
        </w:rPr>
      </w:pPr>
      <w:r>
        <w:rPr>
          <w:rFonts w:ascii="黑体" w:hAnsi="黑体" w:eastAsia="黑体" w:cs="黑体"/>
        </w:rPr>
        <w:t>9.1.7</w:t>
      </w:r>
      <w:r>
        <w:rPr>
          <w:rFonts w:ascii="Times New Roman" w:hAnsi="Times New Roman"/>
          <w:bCs/>
        </w:rPr>
        <w:t xml:space="preserve">  分项工程质量验收合格应符合下列规定：</w:t>
      </w:r>
    </w:p>
    <w:p w14:paraId="062E9E72">
      <w:pPr>
        <w:pStyle w:val="246"/>
        <w:numPr>
          <w:ilvl w:val="0"/>
          <w:numId w:val="87"/>
        </w:numPr>
        <w:spacing w:line="240" w:lineRule="auto"/>
        <w:ind w:firstLineChars="0"/>
        <w:rPr>
          <w:rFonts w:ascii="Times New Roman" w:hAnsi="Times New Roman"/>
          <w:bCs/>
        </w:rPr>
      </w:pPr>
      <w:r>
        <w:rPr>
          <w:rFonts w:ascii="Times New Roman" w:hAnsi="Times New Roman"/>
          <w:bCs/>
        </w:rPr>
        <w:t>所含检验批施工质量均应符合本规程的合格质量规定。</w:t>
      </w:r>
    </w:p>
    <w:p w14:paraId="209DD07B">
      <w:pPr>
        <w:pStyle w:val="246"/>
        <w:numPr>
          <w:ilvl w:val="0"/>
          <w:numId w:val="87"/>
        </w:numPr>
        <w:spacing w:line="240" w:lineRule="auto"/>
        <w:ind w:firstLineChars="0"/>
        <w:rPr>
          <w:rFonts w:ascii="Times New Roman" w:hAnsi="Times New Roman"/>
          <w:bCs/>
        </w:rPr>
      </w:pPr>
      <w:r>
        <w:rPr>
          <w:rFonts w:ascii="Times New Roman" w:hAnsi="Times New Roman"/>
          <w:bCs/>
        </w:rPr>
        <w:t>所含检验批的质量验收记录和有关合格证明文件应完整。</w:t>
      </w:r>
    </w:p>
    <w:p w14:paraId="470814AC">
      <w:pPr>
        <w:pStyle w:val="243"/>
        <w:adjustRightInd w:val="0"/>
        <w:ind w:firstLine="0" w:firstLineChars="0"/>
        <w:rPr>
          <w:rFonts w:ascii="Times New Roman" w:hAnsi="Times New Roman"/>
          <w:bCs/>
          <w:sz w:val="21"/>
        </w:rPr>
      </w:pPr>
      <w:r>
        <w:rPr>
          <w:rFonts w:ascii="黑体" w:hAnsi="黑体" w:eastAsia="黑体" w:cs="黑体"/>
          <w:kern w:val="2"/>
          <w:sz w:val="21"/>
        </w:rPr>
        <w:t>9.1.8</w:t>
      </w:r>
      <w:r>
        <w:rPr>
          <w:rFonts w:ascii="Times New Roman" w:hAnsi="Times New Roman"/>
          <w:bCs/>
          <w:sz w:val="21"/>
        </w:rPr>
        <w:t xml:space="preserve">  子分部工程质量验收合格应符合下列规定：</w:t>
      </w:r>
    </w:p>
    <w:p w14:paraId="00555DB3">
      <w:pPr>
        <w:pStyle w:val="246"/>
        <w:numPr>
          <w:ilvl w:val="0"/>
          <w:numId w:val="88"/>
        </w:numPr>
        <w:spacing w:line="240" w:lineRule="auto"/>
        <w:ind w:firstLineChars="0"/>
        <w:rPr>
          <w:rFonts w:ascii="Times New Roman" w:hAnsi="Times New Roman"/>
          <w:bCs/>
        </w:rPr>
      </w:pPr>
      <w:r>
        <w:rPr>
          <w:rFonts w:ascii="Times New Roman" w:hAnsi="Times New Roman"/>
          <w:bCs/>
        </w:rPr>
        <w:t>子分部工程所含分项工程施工质量验收合格。</w:t>
      </w:r>
    </w:p>
    <w:p w14:paraId="6C04F3E6">
      <w:pPr>
        <w:pStyle w:val="246"/>
        <w:numPr>
          <w:ilvl w:val="0"/>
          <w:numId w:val="88"/>
        </w:numPr>
        <w:spacing w:line="240" w:lineRule="auto"/>
        <w:ind w:firstLineChars="0"/>
        <w:rPr>
          <w:rFonts w:ascii="Times New Roman" w:hAnsi="Times New Roman"/>
          <w:bCs/>
        </w:rPr>
      </w:pPr>
      <w:r>
        <w:rPr>
          <w:rFonts w:ascii="Times New Roman" w:hAnsi="Times New Roman"/>
          <w:bCs/>
        </w:rPr>
        <w:t>子分部工程所含分项工程的质量验收记录完整。</w:t>
      </w:r>
    </w:p>
    <w:p w14:paraId="71C2CA71">
      <w:pPr>
        <w:pStyle w:val="246"/>
        <w:numPr>
          <w:ilvl w:val="0"/>
          <w:numId w:val="88"/>
        </w:numPr>
        <w:spacing w:line="240" w:lineRule="auto"/>
        <w:ind w:firstLineChars="0"/>
        <w:rPr>
          <w:rFonts w:ascii="Times New Roman" w:hAnsi="Times New Roman"/>
          <w:bCs/>
        </w:rPr>
      </w:pPr>
      <w:r>
        <w:rPr>
          <w:rFonts w:ascii="Times New Roman" w:hAnsi="Times New Roman"/>
          <w:bCs/>
        </w:rPr>
        <w:t>性能质量检验和抽样检测结果应符合相关规定。</w:t>
      </w:r>
    </w:p>
    <w:p w14:paraId="4D4440A7">
      <w:pPr>
        <w:pStyle w:val="246"/>
        <w:numPr>
          <w:ilvl w:val="0"/>
          <w:numId w:val="88"/>
        </w:numPr>
        <w:spacing w:line="240" w:lineRule="auto"/>
        <w:ind w:firstLineChars="0"/>
        <w:rPr>
          <w:rFonts w:ascii="Times New Roman" w:hAnsi="Times New Roman"/>
          <w:bCs/>
        </w:rPr>
      </w:pPr>
      <w:r>
        <w:rPr>
          <w:rFonts w:ascii="Times New Roman" w:hAnsi="Times New Roman"/>
          <w:bCs/>
        </w:rPr>
        <w:t>观感质量验收应符合规定。</w:t>
      </w:r>
    </w:p>
    <w:p w14:paraId="7F37184F">
      <w:pPr>
        <w:pStyle w:val="2"/>
        <w:spacing w:after="0" w:line="240" w:lineRule="auto"/>
        <w:rPr>
          <w:rFonts w:ascii="宋体" w:hAnsi="宋体"/>
          <w:bCs/>
        </w:rPr>
      </w:pPr>
      <w:r>
        <w:rPr>
          <w:rFonts w:ascii="黑体" w:hAnsi="黑体" w:eastAsia="黑体" w:cs="黑体"/>
        </w:rPr>
        <w:t>9.1.9</w:t>
      </w:r>
      <w:r>
        <w:rPr>
          <w:rFonts w:ascii="Times New Roman" w:hAnsi="Times New Roman"/>
          <w:bCs/>
        </w:rPr>
        <w:t xml:space="preserve">  </w:t>
      </w:r>
      <w:r>
        <w:rPr>
          <w:rFonts w:hint="eastAsia" w:ascii="Times New Roman" w:hAnsi="Times New Roman"/>
          <w:bCs/>
        </w:rPr>
        <w:t>隔震加固工程施工质量不合格时，应由施工单位返工重做，并重新检查、验收。若通过返工后仍不能满足安全使用要求的加固工程，严禁验收。</w:t>
      </w:r>
    </w:p>
    <w:p w14:paraId="5D8E28BB">
      <w:pPr>
        <w:pStyle w:val="108"/>
        <w:numPr>
          <w:ilvl w:val="2"/>
          <w:numId w:val="0"/>
        </w:numPr>
        <w:spacing w:before="312" w:beforeLines="100" w:after="312" w:afterLines="100"/>
      </w:pPr>
      <w:bookmarkStart w:id="341" w:name="_Toc139613982"/>
      <w:r>
        <w:t>9</w:t>
      </w:r>
      <w:r>
        <w:rPr>
          <w:rFonts w:hint="eastAsia"/>
        </w:rPr>
        <w:t>.</w:t>
      </w:r>
      <w:r>
        <w:t>2</w:t>
      </w:r>
      <w:r>
        <w:rPr>
          <w:rFonts w:hint="eastAsia"/>
        </w:rPr>
        <w:t xml:space="preserve"> </w:t>
      </w:r>
      <w:r>
        <w:t xml:space="preserve"> </w:t>
      </w:r>
      <w:r>
        <w:rPr>
          <w:rFonts w:hint="eastAsia"/>
        </w:rPr>
        <w:t>支座</w:t>
      </w:r>
      <w:bookmarkEnd w:id="341"/>
    </w:p>
    <w:p w14:paraId="53110BCC">
      <w:pPr>
        <w:spacing w:before="156" w:beforeLines="50" w:after="156" w:afterLines="50" w:line="240" w:lineRule="auto"/>
        <w:jc w:val="center"/>
        <w:rPr>
          <w:rFonts w:ascii="Times New Roman" w:hAnsi="Times New Roman"/>
          <w:bCs/>
        </w:rPr>
      </w:pPr>
      <w:r>
        <w:rPr>
          <w:rFonts w:ascii="Times New Roman" w:hAnsi="Times New Roman"/>
          <w:bCs/>
        </w:rPr>
        <w:t>Ⅰ  主控项目</w:t>
      </w:r>
    </w:p>
    <w:p w14:paraId="5E846504">
      <w:pPr>
        <w:spacing w:line="240" w:lineRule="auto"/>
        <w:rPr>
          <w:rFonts w:ascii="Times New Roman" w:hAnsi="Times New Roman"/>
          <w:bCs/>
        </w:rPr>
      </w:pPr>
      <w:r>
        <w:rPr>
          <w:rFonts w:ascii="黑体" w:hAnsi="黑体" w:eastAsia="黑体" w:cs="黑体"/>
        </w:rPr>
        <w:t>9</w:t>
      </w:r>
      <w:r>
        <w:rPr>
          <w:rFonts w:hint="eastAsia" w:ascii="黑体" w:hAnsi="黑体" w:eastAsia="黑体" w:cs="黑体"/>
        </w:rPr>
        <w:t>.</w:t>
      </w:r>
      <w:r>
        <w:rPr>
          <w:rFonts w:ascii="黑体" w:hAnsi="黑体" w:eastAsia="黑体" w:cs="黑体"/>
        </w:rPr>
        <w:t>2</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bCs/>
        </w:rPr>
        <w:t>支座型号、数量、安装位置应符合设计要求。</w:t>
      </w:r>
    </w:p>
    <w:p w14:paraId="6ECE155A">
      <w:pPr>
        <w:spacing w:line="240" w:lineRule="auto"/>
        <w:ind w:firstLine="420" w:firstLineChars="200"/>
        <w:rPr>
          <w:rFonts w:ascii="Times New Roman" w:hAnsi="Times New Roman"/>
          <w:bCs/>
        </w:rPr>
      </w:pPr>
      <w:r>
        <w:rPr>
          <w:rFonts w:ascii="Times New Roman" w:hAnsi="Times New Roman"/>
          <w:bCs/>
        </w:rPr>
        <w:t>检查数量：全数检查。</w:t>
      </w:r>
    </w:p>
    <w:p w14:paraId="7D9B7106">
      <w:pPr>
        <w:spacing w:line="240" w:lineRule="auto"/>
        <w:ind w:firstLine="420" w:firstLineChars="200"/>
        <w:rPr>
          <w:rFonts w:ascii="Times New Roman" w:hAnsi="Times New Roman"/>
          <w:bCs/>
        </w:rPr>
      </w:pPr>
      <w:r>
        <w:rPr>
          <w:rFonts w:ascii="Times New Roman" w:hAnsi="Times New Roman"/>
          <w:bCs/>
        </w:rPr>
        <w:t>检验方法：观察，检查施工记录。</w:t>
      </w:r>
    </w:p>
    <w:p w14:paraId="10CFA832">
      <w:pPr>
        <w:spacing w:line="240" w:lineRule="auto"/>
        <w:rPr>
          <w:rFonts w:ascii="Times New Roman" w:hAnsi="Times New Roman"/>
          <w:bCs/>
        </w:rPr>
      </w:pPr>
      <w:r>
        <w:rPr>
          <w:rFonts w:ascii="黑体" w:hAnsi="黑体" w:eastAsia="黑体" w:cs="黑体"/>
        </w:rPr>
        <w:t>9.2.2</w:t>
      </w:r>
      <w:r>
        <w:rPr>
          <w:rFonts w:ascii="Times New Roman" w:hAnsi="Times New Roman"/>
          <w:bCs/>
        </w:rPr>
        <w:t xml:space="preserve">  支座应与下支墩（柱）顶面密贴。</w:t>
      </w:r>
    </w:p>
    <w:p w14:paraId="565F40D0">
      <w:pPr>
        <w:spacing w:line="240" w:lineRule="auto"/>
        <w:ind w:firstLine="420" w:firstLineChars="200"/>
        <w:rPr>
          <w:rFonts w:ascii="Times New Roman" w:hAnsi="Times New Roman"/>
          <w:bCs/>
        </w:rPr>
      </w:pPr>
      <w:r>
        <w:rPr>
          <w:rFonts w:ascii="Times New Roman" w:hAnsi="Times New Roman"/>
          <w:bCs/>
        </w:rPr>
        <w:t>检查数量：全数检查。</w:t>
      </w:r>
    </w:p>
    <w:p w14:paraId="036888E8">
      <w:pPr>
        <w:spacing w:line="240" w:lineRule="auto"/>
        <w:ind w:firstLine="420" w:firstLineChars="200"/>
        <w:rPr>
          <w:rFonts w:ascii="Times New Roman" w:hAnsi="Times New Roman"/>
          <w:bCs/>
        </w:rPr>
      </w:pPr>
      <w:r>
        <w:rPr>
          <w:rFonts w:ascii="Times New Roman" w:hAnsi="Times New Roman"/>
          <w:bCs/>
        </w:rPr>
        <w:t>检验方法：观察，检查施工记录。</w:t>
      </w:r>
    </w:p>
    <w:p w14:paraId="555D36FF">
      <w:pPr>
        <w:spacing w:line="240" w:lineRule="auto"/>
        <w:rPr>
          <w:rFonts w:ascii="Times New Roman" w:hAnsi="Times New Roman"/>
          <w:bCs/>
        </w:rPr>
      </w:pPr>
      <w:r>
        <w:rPr>
          <w:rFonts w:ascii="黑体" w:hAnsi="黑体" w:eastAsia="黑体" w:cs="黑体"/>
        </w:rPr>
        <w:t>9.2.3</w:t>
      </w:r>
      <w:r>
        <w:rPr>
          <w:rFonts w:ascii="Times New Roman" w:hAnsi="Times New Roman"/>
          <w:bCs/>
        </w:rPr>
        <w:t xml:space="preserve">  支座下支墩（柱）混凝土强度不应低于设计要求。</w:t>
      </w:r>
    </w:p>
    <w:p w14:paraId="3A950969">
      <w:pPr>
        <w:spacing w:line="240" w:lineRule="auto"/>
        <w:ind w:firstLine="420" w:firstLineChars="200"/>
        <w:rPr>
          <w:rFonts w:ascii="Times New Roman" w:hAnsi="Times New Roman"/>
          <w:bCs/>
        </w:rPr>
      </w:pPr>
      <w:r>
        <w:rPr>
          <w:rFonts w:ascii="Times New Roman" w:hAnsi="Times New Roman"/>
          <w:bCs/>
        </w:rPr>
        <w:t>检查数量：全数检查。</w:t>
      </w:r>
    </w:p>
    <w:p w14:paraId="5DDB3663">
      <w:pPr>
        <w:spacing w:line="240" w:lineRule="auto"/>
        <w:ind w:firstLine="420" w:firstLineChars="200"/>
        <w:rPr>
          <w:rFonts w:ascii="Times New Roman" w:hAnsi="Times New Roman"/>
          <w:bCs/>
        </w:rPr>
      </w:pPr>
      <w:r>
        <w:rPr>
          <w:rFonts w:ascii="Times New Roman" w:hAnsi="Times New Roman"/>
          <w:bCs/>
        </w:rPr>
        <w:t>检验方法：试件强度试验报告。</w:t>
      </w:r>
    </w:p>
    <w:p w14:paraId="2AED6176">
      <w:pPr>
        <w:spacing w:before="156" w:beforeLines="50" w:after="156" w:afterLines="50" w:line="240" w:lineRule="auto"/>
        <w:jc w:val="center"/>
        <w:rPr>
          <w:rFonts w:ascii="Times New Roman" w:hAnsi="Times New Roman"/>
          <w:bCs/>
        </w:rPr>
      </w:pPr>
      <w:r>
        <w:rPr>
          <w:rFonts w:ascii="Times New Roman" w:hAnsi="Times New Roman"/>
          <w:bCs/>
        </w:rPr>
        <w:t>Ⅱ  一般项目</w:t>
      </w:r>
    </w:p>
    <w:p w14:paraId="3119A95A">
      <w:pPr>
        <w:pStyle w:val="2"/>
        <w:snapToGrid w:val="0"/>
        <w:spacing w:after="0" w:line="240" w:lineRule="auto"/>
        <w:rPr>
          <w:rFonts w:ascii="宋体" w:hAnsi="宋体"/>
          <w:bCs/>
        </w:rPr>
      </w:pPr>
      <w:r>
        <w:rPr>
          <w:rFonts w:ascii="黑体" w:hAnsi="黑体" w:eastAsia="黑体" w:cs="黑体"/>
        </w:rPr>
        <w:t>9.2.4</w:t>
      </w:r>
      <w:r>
        <w:rPr>
          <w:rFonts w:ascii="Times New Roman" w:hAnsi="Times New Roman"/>
          <w:bCs/>
        </w:rPr>
        <w:t xml:space="preserve">  支座安装位置的允许偏差和检验方法应符合表9的规定。</w:t>
      </w:r>
    </w:p>
    <w:p w14:paraId="6BCC518B">
      <w:pPr>
        <w:pStyle w:val="245"/>
        <w:adjustRightInd w:val="0"/>
        <w:spacing w:before="156" w:beforeLines="50" w:after="156" w:afterLines="50" w:line="240" w:lineRule="auto"/>
        <w:ind w:left="0" w:leftChars="0"/>
        <w:jc w:val="center"/>
        <w:rPr>
          <w:rFonts w:eastAsia="黑体"/>
          <w:bCs/>
          <w:sz w:val="21"/>
          <w:szCs w:val="21"/>
        </w:rPr>
      </w:pPr>
      <w:r>
        <w:rPr>
          <w:rFonts w:eastAsia="黑体"/>
          <w:bCs/>
          <w:sz w:val="21"/>
          <w:szCs w:val="21"/>
        </w:rPr>
        <w:t>表9  隔震支座安装位置的允许误差和检验方法</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1656"/>
        <w:gridCol w:w="1116"/>
        <w:gridCol w:w="936"/>
        <w:gridCol w:w="2196"/>
      </w:tblGrid>
      <w:tr w14:paraId="1F40F5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2"/>
            <w:tcBorders>
              <w:top w:val="single" w:color="auto" w:sz="12" w:space="0"/>
              <w:bottom w:val="single" w:color="auto" w:sz="12" w:space="0"/>
            </w:tcBorders>
            <w:vAlign w:val="center"/>
          </w:tcPr>
          <w:p w14:paraId="1BFD0C93">
            <w:pPr>
              <w:pStyle w:val="245"/>
              <w:adjustRightInd w:val="0"/>
              <w:snapToGrid w:val="0"/>
              <w:spacing w:line="240" w:lineRule="auto"/>
              <w:ind w:left="0" w:leftChars="0"/>
              <w:jc w:val="center"/>
              <w:rPr>
                <w:bCs/>
                <w:sz w:val="18"/>
                <w:szCs w:val="18"/>
              </w:rPr>
            </w:pPr>
            <w:r>
              <w:rPr>
                <w:bCs/>
                <w:sz w:val="18"/>
                <w:szCs w:val="18"/>
              </w:rPr>
              <w:t>检查项目</w:t>
            </w:r>
          </w:p>
        </w:tc>
        <w:tc>
          <w:tcPr>
            <w:tcW w:w="0" w:type="auto"/>
            <w:tcBorders>
              <w:top w:val="single" w:color="auto" w:sz="12" w:space="0"/>
              <w:bottom w:val="single" w:color="auto" w:sz="12" w:space="0"/>
            </w:tcBorders>
            <w:vAlign w:val="center"/>
          </w:tcPr>
          <w:p w14:paraId="4E49EF04">
            <w:pPr>
              <w:pStyle w:val="245"/>
              <w:adjustRightInd w:val="0"/>
              <w:snapToGrid w:val="0"/>
              <w:spacing w:line="240" w:lineRule="auto"/>
              <w:ind w:left="0" w:leftChars="0"/>
              <w:jc w:val="center"/>
              <w:rPr>
                <w:bCs/>
                <w:sz w:val="18"/>
                <w:szCs w:val="18"/>
              </w:rPr>
            </w:pPr>
            <w:r>
              <w:rPr>
                <w:bCs/>
                <w:sz w:val="18"/>
                <w:szCs w:val="18"/>
              </w:rPr>
              <w:t>与设计偏差</w:t>
            </w:r>
          </w:p>
        </w:tc>
        <w:tc>
          <w:tcPr>
            <w:tcW w:w="0" w:type="auto"/>
            <w:tcBorders>
              <w:top w:val="single" w:color="auto" w:sz="12" w:space="0"/>
              <w:bottom w:val="single" w:color="auto" w:sz="12" w:space="0"/>
            </w:tcBorders>
            <w:vAlign w:val="center"/>
          </w:tcPr>
          <w:p w14:paraId="4A1F70DB">
            <w:pPr>
              <w:pStyle w:val="245"/>
              <w:adjustRightInd w:val="0"/>
              <w:snapToGrid w:val="0"/>
              <w:spacing w:line="240" w:lineRule="auto"/>
              <w:ind w:left="0" w:leftChars="0"/>
              <w:jc w:val="center"/>
              <w:rPr>
                <w:bCs/>
                <w:sz w:val="18"/>
                <w:szCs w:val="18"/>
              </w:rPr>
            </w:pPr>
            <w:r>
              <w:rPr>
                <w:bCs/>
                <w:sz w:val="18"/>
                <w:szCs w:val="18"/>
              </w:rPr>
              <w:t>检查数量</w:t>
            </w:r>
          </w:p>
        </w:tc>
        <w:tc>
          <w:tcPr>
            <w:tcW w:w="0" w:type="auto"/>
            <w:tcBorders>
              <w:top w:val="single" w:color="auto" w:sz="12" w:space="0"/>
              <w:bottom w:val="single" w:color="auto" w:sz="12" w:space="0"/>
            </w:tcBorders>
            <w:vAlign w:val="center"/>
          </w:tcPr>
          <w:p w14:paraId="06EDF66D">
            <w:pPr>
              <w:pStyle w:val="245"/>
              <w:adjustRightInd w:val="0"/>
              <w:snapToGrid w:val="0"/>
              <w:spacing w:line="240" w:lineRule="auto"/>
              <w:ind w:left="0" w:leftChars="0"/>
              <w:jc w:val="center"/>
              <w:rPr>
                <w:bCs/>
                <w:sz w:val="18"/>
                <w:szCs w:val="18"/>
              </w:rPr>
            </w:pPr>
            <w:r>
              <w:rPr>
                <w:bCs/>
                <w:sz w:val="18"/>
                <w:szCs w:val="18"/>
              </w:rPr>
              <w:t>检验方法</w:t>
            </w:r>
          </w:p>
        </w:tc>
      </w:tr>
      <w:tr w14:paraId="670913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2"/>
            <w:tcBorders>
              <w:top w:val="single" w:color="auto" w:sz="12" w:space="0"/>
            </w:tcBorders>
            <w:vAlign w:val="center"/>
          </w:tcPr>
          <w:p w14:paraId="2B7EB571">
            <w:pPr>
              <w:pStyle w:val="245"/>
              <w:adjustRightInd w:val="0"/>
              <w:snapToGrid w:val="0"/>
              <w:spacing w:line="240" w:lineRule="auto"/>
              <w:ind w:left="0" w:leftChars="0"/>
              <w:jc w:val="center"/>
              <w:rPr>
                <w:bCs/>
                <w:sz w:val="18"/>
                <w:szCs w:val="18"/>
              </w:rPr>
            </w:pPr>
            <w:r>
              <w:rPr>
                <w:bCs/>
                <w:sz w:val="18"/>
                <w:szCs w:val="18"/>
              </w:rPr>
              <w:t>支座标高（mm）</w:t>
            </w:r>
          </w:p>
        </w:tc>
        <w:tc>
          <w:tcPr>
            <w:tcW w:w="0" w:type="auto"/>
            <w:tcBorders>
              <w:top w:val="single" w:color="auto" w:sz="12" w:space="0"/>
            </w:tcBorders>
            <w:vAlign w:val="center"/>
          </w:tcPr>
          <w:p w14:paraId="71B0E386">
            <w:pPr>
              <w:pStyle w:val="245"/>
              <w:adjustRightInd w:val="0"/>
              <w:snapToGrid w:val="0"/>
              <w:spacing w:line="240" w:lineRule="auto"/>
              <w:ind w:left="0" w:leftChars="0"/>
              <w:jc w:val="center"/>
              <w:rPr>
                <w:bCs/>
                <w:sz w:val="18"/>
                <w:szCs w:val="18"/>
              </w:rPr>
            </w:pPr>
            <w:r>
              <w:rPr>
                <w:bCs/>
                <w:sz w:val="18"/>
                <w:szCs w:val="18"/>
              </w:rPr>
              <w:t>±5</w:t>
            </w:r>
          </w:p>
        </w:tc>
        <w:tc>
          <w:tcPr>
            <w:tcW w:w="0" w:type="auto"/>
            <w:vMerge w:val="restart"/>
            <w:tcBorders>
              <w:top w:val="single" w:color="auto" w:sz="12" w:space="0"/>
            </w:tcBorders>
            <w:vAlign w:val="center"/>
          </w:tcPr>
          <w:p w14:paraId="446A94ED">
            <w:pPr>
              <w:pStyle w:val="245"/>
              <w:adjustRightInd w:val="0"/>
              <w:snapToGrid w:val="0"/>
              <w:spacing w:line="240" w:lineRule="auto"/>
              <w:ind w:left="0" w:leftChars="0"/>
              <w:jc w:val="center"/>
              <w:rPr>
                <w:bCs/>
                <w:sz w:val="18"/>
                <w:szCs w:val="18"/>
              </w:rPr>
            </w:pPr>
            <w:r>
              <w:rPr>
                <w:bCs/>
                <w:sz w:val="18"/>
                <w:szCs w:val="18"/>
              </w:rPr>
              <w:t>全数</w:t>
            </w:r>
          </w:p>
          <w:p w14:paraId="65D589E3">
            <w:pPr>
              <w:pStyle w:val="245"/>
              <w:adjustRightInd w:val="0"/>
              <w:snapToGrid w:val="0"/>
              <w:spacing w:line="240" w:lineRule="auto"/>
              <w:ind w:left="0" w:leftChars="0"/>
              <w:jc w:val="center"/>
              <w:rPr>
                <w:bCs/>
                <w:sz w:val="18"/>
                <w:szCs w:val="18"/>
              </w:rPr>
            </w:pPr>
            <w:r>
              <w:rPr>
                <w:bCs/>
                <w:sz w:val="18"/>
                <w:szCs w:val="18"/>
              </w:rPr>
              <w:t>检查</w:t>
            </w:r>
          </w:p>
        </w:tc>
        <w:tc>
          <w:tcPr>
            <w:tcW w:w="0" w:type="auto"/>
            <w:tcBorders>
              <w:top w:val="single" w:color="auto" w:sz="12" w:space="0"/>
            </w:tcBorders>
            <w:vAlign w:val="center"/>
          </w:tcPr>
          <w:p w14:paraId="4C43ACE1">
            <w:pPr>
              <w:pStyle w:val="245"/>
              <w:adjustRightInd w:val="0"/>
              <w:snapToGrid w:val="0"/>
              <w:spacing w:line="240" w:lineRule="auto"/>
              <w:ind w:left="0" w:leftChars="0"/>
              <w:jc w:val="center"/>
              <w:rPr>
                <w:bCs/>
                <w:sz w:val="18"/>
                <w:szCs w:val="18"/>
              </w:rPr>
            </w:pPr>
            <w:r>
              <w:rPr>
                <w:bCs/>
                <w:sz w:val="18"/>
                <w:szCs w:val="18"/>
              </w:rPr>
              <w:t>用水准仪、钢尺测量</w:t>
            </w:r>
          </w:p>
        </w:tc>
      </w:tr>
      <w:tr w14:paraId="71CEE9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2"/>
            <w:vAlign w:val="center"/>
          </w:tcPr>
          <w:p w14:paraId="1415CEAC">
            <w:pPr>
              <w:pStyle w:val="245"/>
              <w:adjustRightInd w:val="0"/>
              <w:snapToGrid w:val="0"/>
              <w:spacing w:line="240" w:lineRule="auto"/>
              <w:ind w:left="0" w:leftChars="0"/>
              <w:jc w:val="center"/>
              <w:rPr>
                <w:bCs/>
                <w:sz w:val="18"/>
                <w:szCs w:val="18"/>
              </w:rPr>
            </w:pPr>
            <w:r>
              <w:rPr>
                <w:bCs/>
                <w:sz w:val="18"/>
                <w:szCs w:val="18"/>
              </w:rPr>
              <w:t>支座水平位置偏差（mm）</w:t>
            </w:r>
          </w:p>
        </w:tc>
        <w:tc>
          <w:tcPr>
            <w:tcW w:w="0" w:type="auto"/>
            <w:vAlign w:val="center"/>
          </w:tcPr>
          <w:p w14:paraId="50B48A29">
            <w:pPr>
              <w:pStyle w:val="245"/>
              <w:adjustRightInd w:val="0"/>
              <w:snapToGrid w:val="0"/>
              <w:spacing w:line="240" w:lineRule="auto"/>
              <w:ind w:left="0" w:leftChars="0"/>
              <w:jc w:val="center"/>
              <w:rPr>
                <w:bCs/>
                <w:sz w:val="18"/>
                <w:szCs w:val="18"/>
              </w:rPr>
            </w:pPr>
            <w:r>
              <w:rPr>
                <w:bCs/>
                <w:sz w:val="18"/>
                <w:szCs w:val="18"/>
              </w:rPr>
              <w:t>±5</w:t>
            </w:r>
          </w:p>
        </w:tc>
        <w:tc>
          <w:tcPr>
            <w:tcW w:w="0" w:type="auto"/>
            <w:vMerge w:val="continue"/>
            <w:vAlign w:val="center"/>
          </w:tcPr>
          <w:p w14:paraId="63E8C2EE">
            <w:pPr>
              <w:pStyle w:val="245"/>
              <w:adjustRightInd w:val="0"/>
              <w:snapToGrid w:val="0"/>
              <w:spacing w:line="240" w:lineRule="auto"/>
              <w:ind w:left="0" w:leftChars="0"/>
              <w:jc w:val="center"/>
              <w:rPr>
                <w:bCs/>
                <w:sz w:val="18"/>
                <w:szCs w:val="18"/>
              </w:rPr>
            </w:pPr>
          </w:p>
        </w:tc>
        <w:tc>
          <w:tcPr>
            <w:tcW w:w="0" w:type="auto"/>
            <w:vAlign w:val="center"/>
          </w:tcPr>
          <w:p w14:paraId="6850A614">
            <w:pPr>
              <w:pStyle w:val="245"/>
              <w:adjustRightInd w:val="0"/>
              <w:snapToGrid w:val="0"/>
              <w:spacing w:line="240" w:lineRule="auto"/>
              <w:ind w:left="0" w:leftChars="0"/>
              <w:jc w:val="center"/>
              <w:rPr>
                <w:bCs/>
                <w:sz w:val="18"/>
                <w:szCs w:val="18"/>
              </w:rPr>
            </w:pPr>
            <w:r>
              <w:rPr>
                <w:bCs/>
                <w:sz w:val="18"/>
                <w:szCs w:val="18"/>
              </w:rPr>
              <w:t>用经纬仪、钢尺测量</w:t>
            </w:r>
          </w:p>
        </w:tc>
      </w:tr>
      <w:tr w14:paraId="2D0B2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0" w:type="auto"/>
            <w:vMerge w:val="restart"/>
            <w:vAlign w:val="center"/>
          </w:tcPr>
          <w:p w14:paraId="431DCCA3">
            <w:pPr>
              <w:pStyle w:val="245"/>
              <w:adjustRightInd w:val="0"/>
              <w:snapToGrid w:val="0"/>
              <w:spacing w:line="240" w:lineRule="auto"/>
              <w:ind w:left="0" w:leftChars="0"/>
              <w:jc w:val="center"/>
              <w:rPr>
                <w:bCs/>
                <w:sz w:val="18"/>
                <w:szCs w:val="18"/>
              </w:rPr>
            </w:pPr>
            <w:r>
              <w:rPr>
                <w:bCs/>
                <w:sz w:val="18"/>
                <w:szCs w:val="18"/>
              </w:rPr>
              <w:t>水平度</w:t>
            </w:r>
          </w:p>
        </w:tc>
        <w:tc>
          <w:tcPr>
            <w:tcW w:w="0" w:type="auto"/>
            <w:vAlign w:val="center"/>
          </w:tcPr>
          <w:p w14:paraId="14B50682">
            <w:pPr>
              <w:pStyle w:val="245"/>
              <w:adjustRightInd w:val="0"/>
              <w:snapToGrid w:val="0"/>
              <w:spacing w:line="240" w:lineRule="auto"/>
              <w:ind w:left="0" w:leftChars="0"/>
              <w:jc w:val="center"/>
              <w:rPr>
                <w:bCs/>
                <w:sz w:val="18"/>
                <w:szCs w:val="18"/>
              </w:rPr>
            </w:pPr>
            <w:r>
              <w:rPr>
                <w:bCs/>
                <w:sz w:val="18"/>
                <w:szCs w:val="18"/>
              </w:rPr>
              <w:t>下支墩（柱）顶面</w:t>
            </w:r>
          </w:p>
        </w:tc>
        <w:tc>
          <w:tcPr>
            <w:tcW w:w="0" w:type="auto"/>
            <w:vAlign w:val="center"/>
          </w:tcPr>
          <w:p w14:paraId="7D283FD5">
            <w:pPr>
              <w:pStyle w:val="245"/>
              <w:adjustRightInd w:val="0"/>
              <w:snapToGrid w:val="0"/>
              <w:spacing w:line="240" w:lineRule="auto"/>
              <w:ind w:left="0" w:leftChars="0"/>
              <w:jc w:val="center"/>
              <w:rPr>
                <w:bCs/>
                <w:sz w:val="18"/>
                <w:szCs w:val="18"/>
              </w:rPr>
            </w:pPr>
            <w:r>
              <w:rPr>
                <w:bCs/>
                <w:sz w:val="18"/>
                <w:szCs w:val="18"/>
              </w:rPr>
              <w:t>3‰</w:t>
            </w:r>
          </w:p>
        </w:tc>
        <w:tc>
          <w:tcPr>
            <w:tcW w:w="0" w:type="auto"/>
            <w:vMerge w:val="continue"/>
            <w:vAlign w:val="center"/>
          </w:tcPr>
          <w:p w14:paraId="137A0FF3">
            <w:pPr>
              <w:pStyle w:val="245"/>
              <w:adjustRightInd w:val="0"/>
              <w:snapToGrid w:val="0"/>
              <w:spacing w:line="240" w:lineRule="auto"/>
              <w:ind w:left="0" w:leftChars="0"/>
              <w:jc w:val="center"/>
              <w:rPr>
                <w:bCs/>
                <w:sz w:val="18"/>
                <w:szCs w:val="18"/>
              </w:rPr>
            </w:pPr>
          </w:p>
        </w:tc>
        <w:tc>
          <w:tcPr>
            <w:tcW w:w="0" w:type="auto"/>
            <w:vAlign w:val="center"/>
          </w:tcPr>
          <w:p w14:paraId="35E6DA1B">
            <w:pPr>
              <w:pStyle w:val="245"/>
              <w:adjustRightInd w:val="0"/>
              <w:snapToGrid w:val="0"/>
              <w:spacing w:line="240" w:lineRule="auto"/>
              <w:ind w:left="0" w:leftChars="0"/>
              <w:jc w:val="center"/>
              <w:rPr>
                <w:bCs/>
                <w:sz w:val="18"/>
                <w:szCs w:val="18"/>
              </w:rPr>
            </w:pPr>
            <w:r>
              <w:rPr>
                <w:bCs/>
                <w:sz w:val="18"/>
                <w:szCs w:val="18"/>
              </w:rPr>
              <w:t>用水准仪、千分塞尺测量</w:t>
            </w:r>
          </w:p>
        </w:tc>
      </w:tr>
      <w:tr w14:paraId="1F9411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0" w:type="auto"/>
            <w:vMerge w:val="continue"/>
            <w:vAlign w:val="center"/>
          </w:tcPr>
          <w:p w14:paraId="3B3EC950">
            <w:pPr>
              <w:pStyle w:val="245"/>
              <w:adjustRightInd w:val="0"/>
              <w:snapToGrid w:val="0"/>
              <w:spacing w:line="240" w:lineRule="auto"/>
              <w:ind w:left="0" w:leftChars="0"/>
              <w:jc w:val="center"/>
              <w:rPr>
                <w:bCs/>
                <w:sz w:val="18"/>
                <w:szCs w:val="18"/>
              </w:rPr>
            </w:pPr>
          </w:p>
        </w:tc>
        <w:tc>
          <w:tcPr>
            <w:tcW w:w="0" w:type="auto"/>
            <w:vAlign w:val="center"/>
          </w:tcPr>
          <w:p w14:paraId="0FFDB07C">
            <w:pPr>
              <w:pStyle w:val="245"/>
              <w:adjustRightInd w:val="0"/>
              <w:snapToGrid w:val="0"/>
              <w:spacing w:line="240" w:lineRule="auto"/>
              <w:ind w:left="0" w:leftChars="0"/>
              <w:jc w:val="center"/>
              <w:rPr>
                <w:bCs/>
                <w:sz w:val="18"/>
                <w:szCs w:val="18"/>
              </w:rPr>
            </w:pPr>
            <w:r>
              <w:rPr>
                <w:bCs/>
                <w:sz w:val="18"/>
                <w:szCs w:val="18"/>
              </w:rPr>
              <w:t>支座顶面</w:t>
            </w:r>
          </w:p>
        </w:tc>
        <w:tc>
          <w:tcPr>
            <w:tcW w:w="0" w:type="auto"/>
            <w:vAlign w:val="center"/>
          </w:tcPr>
          <w:p w14:paraId="771315E9">
            <w:pPr>
              <w:pStyle w:val="245"/>
              <w:adjustRightInd w:val="0"/>
              <w:snapToGrid w:val="0"/>
              <w:spacing w:line="240" w:lineRule="auto"/>
              <w:ind w:left="0" w:leftChars="0"/>
              <w:jc w:val="center"/>
              <w:rPr>
                <w:bCs/>
                <w:sz w:val="18"/>
                <w:szCs w:val="18"/>
              </w:rPr>
            </w:pPr>
            <w:r>
              <w:rPr>
                <w:bCs/>
                <w:sz w:val="18"/>
                <w:szCs w:val="18"/>
              </w:rPr>
              <w:t>8‰</w:t>
            </w:r>
          </w:p>
        </w:tc>
        <w:tc>
          <w:tcPr>
            <w:tcW w:w="0" w:type="auto"/>
            <w:vMerge w:val="continue"/>
            <w:vAlign w:val="center"/>
          </w:tcPr>
          <w:p w14:paraId="5C07A9B8">
            <w:pPr>
              <w:pStyle w:val="245"/>
              <w:adjustRightInd w:val="0"/>
              <w:snapToGrid w:val="0"/>
              <w:spacing w:line="240" w:lineRule="auto"/>
              <w:ind w:left="0" w:leftChars="0"/>
              <w:jc w:val="center"/>
              <w:rPr>
                <w:bCs/>
                <w:sz w:val="18"/>
                <w:szCs w:val="18"/>
              </w:rPr>
            </w:pPr>
          </w:p>
        </w:tc>
        <w:tc>
          <w:tcPr>
            <w:tcW w:w="0" w:type="auto"/>
            <w:vAlign w:val="center"/>
          </w:tcPr>
          <w:p w14:paraId="13A729A4">
            <w:pPr>
              <w:pStyle w:val="245"/>
              <w:adjustRightInd w:val="0"/>
              <w:snapToGrid w:val="0"/>
              <w:spacing w:line="240" w:lineRule="auto"/>
              <w:ind w:left="0" w:leftChars="0"/>
              <w:jc w:val="center"/>
              <w:rPr>
                <w:bCs/>
                <w:sz w:val="18"/>
                <w:szCs w:val="18"/>
              </w:rPr>
            </w:pPr>
            <w:r>
              <w:rPr>
                <w:bCs/>
                <w:sz w:val="18"/>
                <w:szCs w:val="18"/>
              </w:rPr>
              <w:t>用水准仪、千分塞尺测量</w:t>
            </w:r>
          </w:p>
        </w:tc>
      </w:tr>
    </w:tbl>
    <w:p w14:paraId="32669021">
      <w:pPr>
        <w:spacing w:line="240" w:lineRule="auto"/>
        <w:rPr>
          <w:rFonts w:ascii="黑体" w:hAnsi="黑体" w:eastAsia="黑体" w:cs="黑体"/>
        </w:rPr>
      </w:pPr>
    </w:p>
    <w:p w14:paraId="1C1906D3">
      <w:pPr>
        <w:spacing w:line="240" w:lineRule="auto"/>
        <w:rPr>
          <w:rFonts w:ascii="Times New Roman" w:hAnsi="Times New Roman"/>
          <w:bCs/>
        </w:rPr>
      </w:pPr>
      <w:r>
        <w:rPr>
          <w:rFonts w:ascii="黑体" w:hAnsi="黑体" w:eastAsia="黑体" w:cs="黑体"/>
        </w:rPr>
        <w:t>9.2.5</w:t>
      </w:r>
      <w:r>
        <w:rPr>
          <w:rFonts w:ascii="Times New Roman" w:hAnsi="Times New Roman"/>
          <w:bCs/>
          <w:sz w:val="28"/>
          <w:szCs w:val="28"/>
        </w:rPr>
        <w:t xml:space="preserve"> </w:t>
      </w:r>
      <w:r>
        <w:rPr>
          <w:rFonts w:ascii="Times New Roman" w:hAnsi="Times New Roman"/>
          <w:bCs/>
        </w:rPr>
        <w:t xml:space="preserve"> 隔震橡胶支座的外观质量应符合本规程表25。</w:t>
      </w:r>
    </w:p>
    <w:p w14:paraId="6F4BF88F">
      <w:pPr>
        <w:pStyle w:val="247"/>
        <w:adjustRightInd w:val="0"/>
        <w:spacing w:line="240" w:lineRule="auto"/>
        <w:ind w:firstLine="420"/>
        <w:rPr>
          <w:bCs/>
          <w:sz w:val="21"/>
        </w:rPr>
      </w:pPr>
      <w:r>
        <w:rPr>
          <w:bCs/>
          <w:sz w:val="21"/>
        </w:rPr>
        <w:t>检查数量：全数检查。</w:t>
      </w:r>
    </w:p>
    <w:p w14:paraId="1E688CA9">
      <w:pPr>
        <w:spacing w:line="240" w:lineRule="auto"/>
        <w:ind w:firstLine="420" w:firstLineChars="200"/>
        <w:rPr>
          <w:rFonts w:ascii="Times New Roman" w:hAnsi="Times New Roman"/>
          <w:bCs/>
        </w:rPr>
      </w:pPr>
      <w:r>
        <w:rPr>
          <w:rFonts w:ascii="Times New Roman" w:hAnsi="Times New Roman"/>
          <w:bCs/>
        </w:rPr>
        <w:t>检验方法：观察。</w:t>
      </w:r>
    </w:p>
    <w:p w14:paraId="206A264C">
      <w:pPr>
        <w:spacing w:line="240" w:lineRule="auto"/>
        <w:rPr>
          <w:rFonts w:ascii="Times New Roman" w:hAnsi="Times New Roman"/>
          <w:bCs/>
        </w:rPr>
      </w:pPr>
      <w:r>
        <w:rPr>
          <w:rFonts w:ascii="黑体" w:hAnsi="黑体" w:eastAsia="黑体" w:cs="黑体"/>
        </w:rPr>
        <w:t>9.2.6</w:t>
      </w:r>
      <w:r>
        <w:rPr>
          <w:rFonts w:ascii="Times New Roman" w:hAnsi="Times New Roman"/>
          <w:b/>
          <w:bCs/>
        </w:rPr>
        <w:t xml:space="preserve">  </w:t>
      </w:r>
      <w:r>
        <w:rPr>
          <w:rFonts w:ascii="Times New Roman" w:hAnsi="Times New Roman"/>
          <w:bCs/>
        </w:rPr>
        <w:t>隔震橡胶支座尺寸偏差应符合本规程表16和本规程第A.0.13条的规定。</w:t>
      </w:r>
    </w:p>
    <w:p w14:paraId="084F5BC2">
      <w:pPr>
        <w:spacing w:line="240" w:lineRule="auto"/>
        <w:ind w:firstLine="420" w:firstLineChars="200"/>
        <w:rPr>
          <w:rFonts w:ascii="Times New Roman" w:hAnsi="Times New Roman"/>
          <w:bCs/>
        </w:rPr>
      </w:pPr>
      <w:r>
        <w:rPr>
          <w:rFonts w:ascii="Times New Roman" w:hAnsi="Times New Roman"/>
          <w:bCs/>
        </w:rPr>
        <w:t>检查数量：支座总数量的10%，且不少于5个。</w:t>
      </w:r>
    </w:p>
    <w:p w14:paraId="5B685749">
      <w:pPr>
        <w:spacing w:line="240" w:lineRule="auto"/>
        <w:ind w:firstLine="420" w:firstLineChars="200"/>
        <w:rPr>
          <w:rFonts w:ascii="Times New Roman" w:hAnsi="Times New Roman"/>
          <w:bCs/>
        </w:rPr>
      </w:pPr>
      <w:r>
        <w:rPr>
          <w:rFonts w:ascii="Times New Roman" w:hAnsi="Times New Roman"/>
          <w:bCs/>
        </w:rPr>
        <w:t>检验方法：钢尺测量。</w:t>
      </w:r>
    </w:p>
    <w:p w14:paraId="429F3030">
      <w:pPr>
        <w:spacing w:line="240" w:lineRule="auto"/>
        <w:rPr>
          <w:rFonts w:ascii="Times New Roman" w:hAnsi="Times New Roman"/>
          <w:bCs/>
        </w:rPr>
      </w:pPr>
      <w:r>
        <w:rPr>
          <w:rFonts w:ascii="黑体" w:hAnsi="黑体" w:eastAsia="黑体" w:cs="黑体"/>
        </w:rPr>
        <w:t>9.2.7</w:t>
      </w:r>
      <w:r>
        <w:rPr>
          <w:rFonts w:ascii="Times New Roman" w:hAnsi="Times New Roman"/>
          <w:bCs/>
        </w:rPr>
        <w:t xml:space="preserve">  弹性滑板支座（ESB）外观质量应符合本规程第B.0.8条的规定。</w:t>
      </w:r>
    </w:p>
    <w:p w14:paraId="7A9AC47D">
      <w:pPr>
        <w:pStyle w:val="247"/>
        <w:adjustRightInd w:val="0"/>
        <w:spacing w:line="240" w:lineRule="auto"/>
        <w:ind w:firstLine="420"/>
        <w:rPr>
          <w:bCs/>
          <w:sz w:val="21"/>
        </w:rPr>
      </w:pPr>
      <w:r>
        <w:rPr>
          <w:bCs/>
          <w:sz w:val="21"/>
        </w:rPr>
        <w:t>检查数量：全数检查。</w:t>
      </w:r>
    </w:p>
    <w:p w14:paraId="2597155B">
      <w:pPr>
        <w:spacing w:line="240" w:lineRule="auto"/>
        <w:ind w:firstLine="420" w:firstLineChars="200"/>
        <w:rPr>
          <w:rFonts w:ascii="Times New Roman" w:hAnsi="Times New Roman"/>
          <w:bCs/>
        </w:rPr>
      </w:pPr>
      <w:r>
        <w:rPr>
          <w:rFonts w:ascii="Times New Roman" w:hAnsi="Times New Roman"/>
          <w:bCs/>
        </w:rPr>
        <w:t>检验方法：观察。</w:t>
      </w:r>
    </w:p>
    <w:p w14:paraId="6B53B41D">
      <w:pPr>
        <w:spacing w:line="240" w:lineRule="auto"/>
        <w:rPr>
          <w:rFonts w:ascii="Times New Roman" w:hAnsi="Times New Roman"/>
          <w:bCs/>
        </w:rPr>
      </w:pPr>
      <w:r>
        <w:rPr>
          <w:rFonts w:ascii="黑体" w:hAnsi="黑体" w:eastAsia="黑体" w:cs="黑体"/>
        </w:rPr>
        <w:t>9.2.8</w:t>
      </w:r>
      <w:r>
        <w:rPr>
          <w:rFonts w:ascii="Times New Roman" w:hAnsi="Times New Roman"/>
          <w:bCs/>
        </w:rPr>
        <w:t xml:space="preserve">  弹性滑板支座（ESB）尺寸偏差应符合本规程第A.0.24条的规定。</w:t>
      </w:r>
    </w:p>
    <w:p w14:paraId="3B7E788A">
      <w:pPr>
        <w:tabs>
          <w:tab w:val="left" w:pos="1102"/>
          <w:tab w:val="left" w:pos="4345"/>
          <w:tab w:val="left" w:pos="4783"/>
        </w:tabs>
        <w:spacing w:line="240" w:lineRule="auto"/>
        <w:ind w:firstLine="420" w:firstLineChars="200"/>
        <w:jc w:val="left"/>
        <w:rPr>
          <w:rFonts w:ascii="Times New Roman" w:hAnsi="Times New Roman"/>
          <w:bCs/>
        </w:rPr>
      </w:pPr>
      <w:r>
        <w:rPr>
          <w:rFonts w:ascii="Times New Roman" w:hAnsi="Times New Roman"/>
          <w:bCs/>
        </w:rPr>
        <w:t>检查数量：支座总数量的10%，且不少于5个。</w:t>
      </w:r>
    </w:p>
    <w:p w14:paraId="2F7BD7AB">
      <w:pPr>
        <w:spacing w:line="240" w:lineRule="auto"/>
        <w:ind w:firstLine="420" w:firstLineChars="200"/>
        <w:rPr>
          <w:rFonts w:ascii="Times New Roman" w:hAnsi="Times New Roman"/>
          <w:bCs/>
        </w:rPr>
      </w:pPr>
      <w:r>
        <w:rPr>
          <w:rFonts w:ascii="Times New Roman" w:hAnsi="Times New Roman"/>
          <w:bCs/>
        </w:rPr>
        <w:t>检验方法：钢尺测量。</w:t>
      </w:r>
    </w:p>
    <w:p w14:paraId="7CF53E29">
      <w:pPr>
        <w:tabs>
          <w:tab w:val="left" w:pos="1102"/>
          <w:tab w:val="left" w:pos="4345"/>
          <w:tab w:val="left" w:pos="4783"/>
        </w:tabs>
        <w:spacing w:line="240" w:lineRule="auto"/>
        <w:jc w:val="left"/>
        <w:rPr>
          <w:rFonts w:ascii="Times New Roman" w:hAnsi="Times New Roman"/>
          <w:bCs/>
        </w:rPr>
      </w:pPr>
      <w:r>
        <w:rPr>
          <w:rFonts w:ascii="黑体" w:hAnsi="黑体" w:eastAsia="黑体" w:cs="黑体"/>
        </w:rPr>
        <w:t>9.2.9</w:t>
      </w:r>
      <w:r>
        <w:rPr>
          <w:rFonts w:ascii="Times New Roman" w:hAnsi="Times New Roman"/>
          <w:bCs/>
        </w:rPr>
        <w:t xml:space="preserve">  摩擦摆隔震支座（FPS）外观质量应符合现行国家标准《建筑摩擦摆隔震支座》GB/T 37358</w:t>
      </w:r>
      <w:r>
        <w:rPr>
          <w:rFonts w:hint="eastAsia" w:ascii="Times New Roman" w:hAnsi="Times New Roman"/>
          <w:bCs/>
        </w:rPr>
        <w:t>的相关规定</w:t>
      </w:r>
      <w:r>
        <w:rPr>
          <w:rFonts w:ascii="Times New Roman" w:hAnsi="Times New Roman"/>
          <w:bCs/>
        </w:rPr>
        <w:t>。</w:t>
      </w:r>
    </w:p>
    <w:p w14:paraId="43DF72B2">
      <w:pPr>
        <w:tabs>
          <w:tab w:val="left" w:pos="1102"/>
          <w:tab w:val="left" w:pos="4345"/>
          <w:tab w:val="left" w:pos="4783"/>
        </w:tabs>
        <w:spacing w:line="240" w:lineRule="auto"/>
        <w:ind w:firstLine="420" w:firstLineChars="200"/>
        <w:jc w:val="left"/>
        <w:rPr>
          <w:rFonts w:ascii="Times New Roman" w:hAnsi="Times New Roman"/>
          <w:bCs/>
        </w:rPr>
      </w:pPr>
      <w:r>
        <w:rPr>
          <w:rFonts w:ascii="Times New Roman" w:hAnsi="Times New Roman"/>
          <w:bCs/>
        </w:rPr>
        <w:t>检查数量：全数检查。</w:t>
      </w:r>
    </w:p>
    <w:p w14:paraId="7F711715">
      <w:pPr>
        <w:tabs>
          <w:tab w:val="left" w:pos="1102"/>
          <w:tab w:val="left" w:pos="4345"/>
          <w:tab w:val="left" w:pos="4783"/>
        </w:tabs>
        <w:spacing w:line="240" w:lineRule="auto"/>
        <w:ind w:firstLine="420" w:firstLineChars="200"/>
        <w:jc w:val="left"/>
        <w:rPr>
          <w:rFonts w:ascii="Times New Roman" w:hAnsi="Times New Roman"/>
          <w:bCs/>
        </w:rPr>
      </w:pPr>
      <w:r>
        <w:rPr>
          <w:rFonts w:hint="eastAsia" w:ascii="Times New Roman" w:hAnsi="Times New Roman"/>
          <w:bCs/>
        </w:rPr>
        <w:t>检验</w:t>
      </w:r>
      <w:r>
        <w:rPr>
          <w:rFonts w:ascii="Times New Roman" w:hAnsi="Times New Roman"/>
          <w:bCs/>
        </w:rPr>
        <w:t>方法：观察。</w:t>
      </w:r>
    </w:p>
    <w:p w14:paraId="354D8635">
      <w:pPr>
        <w:spacing w:line="240" w:lineRule="auto"/>
        <w:rPr>
          <w:rFonts w:ascii="Times New Roman" w:hAnsi="Times New Roman"/>
          <w:bCs/>
        </w:rPr>
      </w:pPr>
      <w:r>
        <w:rPr>
          <w:rFonts w:ascii="黑体" w:hAnsi="黑体" w:eastAsia="黑体" w:cs="黑体"/>
        </w:rPr>
        <w:t>9.2.10</w:t>
      </w:r>
      <w:r>
        <w:rPr>
          <w:rFonts w:ascii="Times New Roman" w:hAnsi="Times New Roman"/>
          <w:bCs/>
        </w:rPr>
        <w:t xml:space="preserve">  摩擦摆隔震支座（FPS）尺寸偏差应符合现行国家标准《建筑摩擦摆隔震支座》GB/T 37358</w:t>
      </w:r>
      <w:r>
        <w:rPr>
          <w:rFonts w:hint="eastAsia" w:ascii="Times New Roman" w:hAnsi="Times New Roman"/>
          <w:bCs/>
        </w:rPr>
        <w:t>的相关规定</w:t>
      </w:r>
      <w:r>
        <w:rPr>
          <w:rFonts w:ascii="Times New Roman" w:hAnsi="Times New Roman"/>
          <w:bCs/>
        </w:rPr>
        <w:t>。</w:t>
      </w:r>
    </w:p>
    <w:p w14:paraId="0419FA48">
      <w:pPr>
        <w:spacing w:line="240" w:lineRule="auto"/>
        <w:ind w:firstLine="420" w:firstLineChars="200"/>
        <w:rPr>
          <w:rFonts w:ascii="Times New Roman" w:hAnsi="Times New Roman"/>
          <w:bCs/>
        </w:rPr>
      </w:pPr>
      <w:r>
        <w:rPr>
          <w:rFonts w:ascii="Times New Roman" w:hAnsi="Times New Roman"/>
          <w:bCs/>
        </w:rPr>
        <w:t>检查数量：支座总数量的10%，且不少于5个。</w:t>
      </w:r>
    </w:p>
    <w:p w14:paraId="37B4EA3C">
      <w:pPr>
        <w:spacing w:line="240" w:lineRule="auto"/>
        <w:ind w:firstLine="420" w:firstLineChars="200"/>
        <w:rPr>
          <w:rFonts w:ascii="Times New Roman" w:hAnsi="Times New Roman"/>
          <w:bCs/>
        </w:rPr>
      </w:pPr>
      <w:r>
        <w:rPr>
          <w:rFonts w:ascii="Times New Roman" w:hAnsi="Times New Roman"/>
          <w:bCs/>
        </w:rPr>
        <w:t>检验方法：钢尺测量。</w:t>
      </w:r>
    </w:p>
    <w:p w14:paraId="5733B53E">
      <w:pPr>
        <w:spacing w:line="240" w:lineRule="auto"/>
        <w:rPr>
          <w:rFonts w:ascii="Times New Roman" w:hAnsi="Times New Roman"/>
          <w:bCs/>
        </w:rPr>
      </w:pPr>
      <w:r>
        <w:rPr>
          <w:rFonts w:ascii="黑体" w:hAnsi="黑体" w:eastAsia="黑体" w:cs="黑体"/>
        </w:rPr>
        <w:t>9.2.11</w:t>
      </w:r>
      <w:r>
        <w:rPr>
          <w:rFonts w:ascii="Times New Roman" w:hAnsi="Times New Roman"/>
          <w:bCs/>
        </w:rPr>
        <w:t xml:space="preserve">  支座不应出现较大倾斜。当出现倾斜时，单个支座的倾斜度不大于支座直径的1/300。</w:t>
      </w:r>
    </w:p>
    <w:p w14:paraId="1BBF78A4">
      <w:pPr>
        <w:pStyle w:val="247"/>
        <w:adjustRightInd w:val="0"/>
        <w:spacing w:line="240" w:lineRule="auto"/>
        <w:ind w:firstLine="420"/>
        <w:rPr>
          <w:bCs/>
          <w:sz w:val="21"/>
        </w:rPr>
      </w:pPr>
      <w:r>
        <w:rPr>
          <w:bCs/>
          <w:sz w:val="21"/>
        </w:rPr>
        <w:t>检查数量：全数检查。</w:t>
      </w:r>
    </w:p>
    <w:p w14:paraId="5927FE66">
      <w:pPr>
        <w:spacing w:line="240" w:lineRule="auto"/>
        <w:ind w:firstLine="420" w:firstLineChars="200"/>
        <w:rPr>
          <w:rFonts w:ascii="Times New Roman" w:hAnsi="Times New Roman"/>
          <w:bCs/>
        </w:rPr>
      </w:pPr>
      <w:r>
        <w:rPr>
          <w:rFonts w:ascii="Times New Roman" w:hAnsi="Times New Roman"/>
          <w:bCs/>
        </w:rPr>
        <w:t>检验方法：观察，测量，检查施工记录。</w:t>
      </w:r>
    </w:p>
    <w:p w14:paraId="7A5247C9">
      <w:pPr>
        <w:spacing w:line="240" w:lineRule="auto"/>
        <w:rPr>
          <w:rFonts w:ascii="Times New Roman" w:hAnsi="Times New Roman"/>
          <w:bCs/>
        </w:rPr>
      </w:pPr>
      <w:r>
        <w:rPr>
          <w:rFonts w:ascii="黑体" w:hAnsi="黑体" w:eastAsia="黑体" w:cs="黑体"/>
        </w:rPr>
        <w:t>9.2.12</w:t>
      </w:r>
      <w:r>
        <w:rPr>
          <w:rFonts w:ascii="Times New Roman" w:hAnsi="Times New Roman"/>
          <w:bCs/>
        </w:rPr>
        <w:t xml:space="preserve">  支座不应出现较大侧鼓。当出现侧鼓时，侧鼓尺寸不宜大于3 mm。</w:t>
      </w:r>
    </w:p>
    <w:p w14:paraId="3203A7C7">
      <w:pPr>
        <w:pStyle w:val="247"/>
        <w:adjustRightInd w:val="0"/>
        <w:spacing w:line="240" w:lineRule="auto"/>
        <w:ind w:firstLine="420"/>
        <w:rPr>
          <w:bCs/>
          <w:sz w:val="21"/>
        </w:rPr>
      </w:pPr>
      <w:r>
        <w:rPr>
          <w:bCs/>
          <w:sz w:val="21"/>
        </w:rPr>
        <w:t>检查数量：全数检查。</w:t>
      </w:r>
    </w:p>
    <w:p w14:paraId="74CEDA85">
      <w:pPr>
        <w:spacing w:line="240" w:lineRule="auto"/>
        <w:ind w:firstLine="420" w:firstLineChars="200"/>
        <w:rPr>
          <w:rFonts w:ascii="Times New Roman" w:hAnsi="Times New Roman"/>
          <w:bCs/>
        </w:rPr>
      </w:pPr>
      <w:r>
        <w:rPr>
          <w:rFonts w:ascii="Times New Roman" w:hAnsi="Times New Roman"/>
          <w:bCs/>
        </w:rPr>
        <w:t>检验方法：观察，测量，检查施工记录。</w:t>
      </w:r>
    </w:p>
    <w:p w14:paraId="70887F18">
      <w:pPr>
        <w:spacing w:line="240" w:lineRule="auto"/>
        <w:rPr>
          <w:rFonts w:ascii="Times New Roman" w:hAnsi="Times New Roman"/>
          <w:bCs/>
        </w:rPr>
      </w:pPr>
      <w:r>
        <w:rPr>
          <w:rFonts w:ascii="黑体" w:hAnsi="黑体" w:eastAsia="黑体" w:cs="黑体"/>
        </w:rPr>
        <w:t>9.2.13</w:t>
      </w:r>
      <w:r>
        <w:rPr>
          <w:rFonts w:ascii="Times New Roman" w:hAnsi="Times New Roman"/>
          <w:bCs/>
        </w:rPr>
        <w:t xml:space="preserve">  支座表面出现破损、锈蚀，在不影响使用性能时，应及时修复。当影响到使用性能时，应及时更换。</w:t>
      </w:r>
    </w:p>
    <w:p w14:paraId="17D2208F">
      <w:pPr>
        <w:pStyle w:val="247"/>
        <w:adjustRightInd w:val="0"/>
        <w:spacing w:line="240" w:lineRule="auto"/>
        <w:ind w:firstLine="420"/>
        <w:rPr>
          <w:bCs/>
          <w:sz w:val="21"/>
        </w:rPr>
      </w:pPr>
      <w:r>
        <w:rPr>
          <w:bCs/>
          <w:sz w:val="21"/>
        </w:rPr>
        <w:t>检查数量：全数检查。</w:t>
      </w:r>
    </w:p>
    <w:p w14:paraId="248DA126">
      <w:pPr>
        <w:spacing w:line="240" w:lineRule="auto"/>
        <w:ind w:firstLine="420" w:firstLineChars="200"/>
        <w:rPr>
          <w:rFonts w:ascii="Times New Roman" w:hAnsi="Times New Roman"/>
          <w:bCs/>
        </w:rPr>
      </w:pPr>
      <w:r>
        <w:rPr>
          <w:rFonts w:ascii="Times New Roman" w:hAnsi="Times New Roman"/>
          <w:bCs/>
        </w:rPr>
        <w:t>检验方法：观察，检查施工记录。</w:t>
      </w:r>
    </w:p>
    <w:p w14:paraId="2E60C6F2">
      <w:pPr>
        <w:spacing w:line="240" w:lineRule="auto"/>
        <w:rPr>
          <w:rFonts w:ascii="Times New Roman" w:hAnsi="Times New Roman"/>
          <w:bCs/>
        </w:rPr>
      </w:pPr>
      <w:r>
        <w:rPr>
          <w:rFonts w:ascii="黑体" w:hAnsi="黑体" w:eastAsia="黑体" w:cs="黑体"/>
        </w:rPr>
        <w:t>9.2.14</w:t>
      </w:r>
      <w:r>
        <w:rPr>
          <w:rFonts w:ascii="Times New Roman" w:hAnsi="Times New Roman"/>
          <w:bCs/>
        </w:rPr>
        <w:t xml:space="preserve">  支座下支墩（柱）不应有蜂窝、麻面。</w:t>
      </w:r>
    </w:p>
    <w:p w14:paraId="29F8AB6B">
      <w:pPr>
        <w:pStyle w:val="247"/>
        <w:adjustRightInd w:val="0"/>
        <w:spacing w:line="240" w:lineRule="auto"/>
        <w:ind w:firstLine="420"/>
        <w:rPr>
          <w:bCs/>
          <w:sz w:val="21"/>
        </w:rPr>
      </w:pPr>
      <w:r>
        <w:rPr>
          <w:bCs/>
          <w:sz w:val="21"/>
        </w:rPr>
        <w:t>检查数量：全数检查。</w:t>
      </w:r>
    </w:p>
    <w:p w14:paraId="4E97602C">
      <w:pPr>
        <w:spacing w:line="240" w:lineRule="auto"/>
        <w:ind w:firstLine="420" w:firstLineChars="200"/>
        <w:rPr>
          <w:rFonts w:ascii="Times New Roman" w:hAnsi="Times New Roman"/>
          <w:bCs/>
        </w:rPr>
      </w:pPr>
      <w:r>
        <w:rPr>
          <w:rFonts w:ascii="Times New Roman" w:hAnsi="Times New Roman"/>
          <w:bCs/>
        </w:rPr>
        <w:t>检验方法：观察。</w:t>
      </w:r>
    </w:p>
    <w:p w14:paraId="372D4666">
      <w:pPr>
        <w:spacing w:line="240" w:lineRule="auto"/>
        <w:rPr>
          <w:rFonts w:ascii="Times New Roman" w:hAnsi="Times New Roman"/>
        </w:rPr>
      </w:pPr>
      <w:r>
        <w:rPr>
          <w:rFonts w:ascii="黑体" w:hAnsi="黑体" w:eastAsia="黑体" w:cs="黑体"/>
        </w:rPr>
        <w:t>9.2.15</w:t>
      </w:r>
      <w:r>
        <w:rPr>
          <w:rFonts w:ascii="Times New Roman" w:hAnsi="Times New Roman"/>
        </w:rPr>
        <w:t xml:space="preserve">  支座防火封闭应满足设计要求。</w:t>
      </w:r>
    </w:p>
    <w:p w14:paraId="7C339576">
      <w:pPr>
        <w:pStyle w:val="247"/>
        <w:adjustRightInd w:val="0"/>
        <w:spacing w:line="240" w:lineRule="auto"/>
        <w:ind w:firstLine="420"/>
        <w:rPr>
          <w:bCs/>
          <w:sz w:val="21"/>
        </w:rPr>
      </w:pPr>
      <w:r>
        <w:rPr>
          <w:bCs/>
          <w:sz w:val="21"/>
        </w:rPr>
        <w:t>检查数量：全数检查。</w:t>
      </w:r>
    </w:p>
    <w:p w14:paraId="55990F78">
      <w:pPr>
        <w:spacing w:line="240" w:lineRule="auto"/>
        <w:ind w:firstLine="420" w:firstLineChars="200"/>
        <w:rPr>
          <w:rFonts w:ascii="Times New Roman" w:hAnsi="Times New Roman"/>
        </w:rPr>
      </w:pPr>
      <w:r>
        <w:rPr>
          <w:rFonts w:ascii="Times New Roman" w:hAnsi="Times New Roman"/>
          <w:bCs/>
        </w:rPr>
        <w:t>检验方法：观察，检查施工记录。</w:t>
      </w:r>
    </w:p>
    <w:p w14:paraId="09477D81">
      <w:pPr>
        <w:pStyle w:val="108"/>
        <w:numPr>
          <w:ilvl w:val="2"/>
          <w:numId w:val="0"/>
        </w:numPr>
        <w:spacing w:before="312" w:beforeLines="100" w:after="312" w:afterLines="100"/>
      </w:pPr>
      <w:bookmarkStart w:id="342" w:name="_Toc139613983"/>
      <w:r>
        <w:t>9</w:t>
      </w:r>
      <w:r>
        <w:rPr>
          <w:rFonts w:hint="eastAsia"/>
        </w:rPr>
        <w:t>.</w:t>
      </w:r>
      <w:r>
        <w:t>3</w:t>
      </w:r>
      <w:r>
        <w:rPr>
          <w:rFonts w:hint="eastAsia"/>
        </w:rPr>
        <w:t xml:space="preserve"> </w:t>
      </w:r>
      <w:r>
        <w:t xml:space="preserve"> </w:t>
      </w:r>
      <w:r>
        <w:rPr>
          <w:rFonts w:hint="eastAsia"/>
        </w:rPr>
        <w:t>阻尼器</w:t>
      </w:r>
      <w:bookmarkEnd w:id="342"/>
    </w:p>
    <w:p w14:paraId="1F5A60C8">
      <w:pPr>
        <w:spacing w:before="156" w:beforeLines="50" w:after="156" w:afterLines="50" w:line="240" w:lineRule="auto"/>
        <w:jc w:val="center"/>
        <w:rPr>
          <w:rFonts w:ascii="Times New Roman" w:hAnsi="Times New Roman"/>
          <w:bCs/>
        </w:rPr>
      </w:pPr>
      <w:r>
        <w:rPr>
          <w:rFonts w:ascii="Times New Roman" w:hAnsi="Times New Roman"/>
          <w:bCs/>
        </w:rPr>
        <w:t>Ⅰ  主控项目</w:t>
      </w:r>
    </w:p>
    <w:p w14:paraId="49BC88EF">
      <w:pPr>
        <w:tabs>
          <w:tab w:val="left" w:pos="1102"/>
          <w:tab w:val="left" w:pos="4345"/>
          <w:tab w:val="left" w:pos="4783"/>
        </w:tabs>
        <w:spacing w:line="240" w:lineRule="auto"/>
        <w:jc w:val="left"/>
        <w:rPr>
          <w:rFonts w:ascii="Times New Roman" w:hAnsi="Times New Roman"/>
        </w:rPr>
      </w:pPr>
      <w:r>
        <w:rPr>
          <w:rFonts w:ascii="黑体" w:hAnsi="黑体" w:eastAsia="黑体" w:cs="黑体"/>
        </w:rPr>
        <w:t>9</w:t>
      </w:r>
      <w:r>
        <w:rPr>
          <w:rFonts w:hint="eastAsia" w:ascii="黑体" w:hAnsi="黑体" w:eastAsia="黑体" w:cs="黑体"/>
        </w:rPr>
        <w:t>.</w:t>
      </w:r>
      <w:r>
        <w:rPr>
          <w:rFonts w:ascii="黑体" w:hAnsi="黑体" w:eastAsia="黑体" w:cs="黑体"/>
        </w:rPr>
        <w:t>3</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rPr>
        <w:t>阻尼器型号、数量、安装位置应满足设计要求。</w:t>
      </w:r>
    </w:p>
    <w:p w14:paraId="0AD8C77D">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检查数量：全数检查。</w:t>
      </w:r>
    </w:p>
    <w:p w14:paraId="3B60B8E7">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检验方法：观察，检查施工记录。</w:t>
      </w:r>
    </w:p>
    <w:p w14:paraId="364A79AB">
      <w:pPr>
        <w:tabs>
          <w:tab w:val="left" w:pos="1102"/>
          <w:tab w:val="left" w:pos="4345"/>
          <w:tab w:val="left" w:pos="4783"/>
        </w:tabs>
        <w:spacing w:line="240" w:lineRule="auto"/>
        <w:jc w:val="left"/>
        <w:rPr>
          <w:rFonts w:ascii="Times New Roman" w:hAnsi="Times New Roman"/>
        </w:rPr>
      </w:pPr>
      <w:r>
        <w:rPr>
          <w:rFonts w:ascii="黑体" w:hAnsi="黑体" w:eastAsia="黑体" w:cs="黑体"/>
        </w:rPr>
        <w:t>9.3.2</w:t>
      </w:r>
      <w:r>
        <w:rPr>
          <w:rFonts w:ascii="Times New Roman" w:hAnsi="Times New Roman"/>
        </w:rPr>
        <w:t xml:space="preserve">  阻尼器安装连接部位的焊缝质量应满足设计要求，并应进行见证检验。当设计文件无要求时，焊缝等级不应低于二级。检测质量应符合现行国家标准《钢结构工程施工质量验收规范》GB 50205的有关规定。</w:t>
      </w:r>
    </w:p>
    <w:p w14:paraId="473A1E11">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检查数量：一级焊缝全数检查；二级焊缝抽查全数的20%。</w:t>
      </w:r>
    </w:p>
    <w:p w14:paraId="6245C0A6">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检验方法：检查超声波或射线探伤见证试验报告。</w:t>
      </w:r>
    </w:p>
    <w:p w14:paraId="64C5A0A7">
      <w:pPr>
        <w:spacing w:before="156" w:beforeLines="50" w:after="156" w:afterLines="50" w:line="240" w:lineRule="auto"/>
        <w:jc w:val="center"/>
        <w:rPr>
          <w:rFonts w:ascii="Times New Roman" w:hAnsi="Times New Roman"/>
          <w:bCs/>
        </w:rPr>
      </w:pPr>
      <w:r>
        <w:rPr>
          <w:rFonts w:ascii="Times New Roman" w:hAnsi="Times New Roman"/>
          <w:bCs/>
        </w:rPr>
        <w:t>Ⅱ  一般项目</w:t>
      </w:r>
    </w:p>
    <w:p w14:paraId="2BC305BC">
      <w:pPr>
        <w:tabs>
          <w:tab w:val="left" w:pos="1102"/>
          <w:tab w:val="left" w:pos="4345"/>
          <w:tab w:val="left" w:pos="4783"/>
        </w:tabs>
        <w:spacing w:line="240" w:lineRule="auto"/>
        <w:jc w:val="left"/>
        <w:rPr>
          <w:rFonts w:ascii="Times New Roman" w:hAnsi="Times New Roman"/>
        </w:rPr>
      </w:pPr>
      <w:r>
        <w:rPr>
          <w:rFonts w:ascii="黑体" w:hAnsi="黑体" w:eastAsia="黑体" w:cs="黑体"/>
        </w:rPr>
        <w:t>9.3.3</w:t>
      </w:r>
      <w:r>
        <w:rPr>
          <w:rFonts w:ascii="Times New Roman" w:hAnsi="Times New Roman"/>
        </w:rPr>
        <w:t xml:space="preserve">  阻尼器安装连接部位的高强度螺栓的终拧扭矩和梅花头检查应符合现行国家标准《钢结构工程施工质量验收规范》GB50205的有关规定。</w:t>
      </w:r>
    </w:p>
    <w:p w14:paraId="08A2339D">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检查数量：安装节点总数的5％，且不少于3个。</w:t>
      </w:r>
    </w:p>
    <w:p w14:paraId="50644334">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检验方法：观察，检查施工记录。</w:t>
      </w:r>
    </w:p>
    <w:p w14:paraId="654D89C5">
      <w:pPr>
        <w:tabs>
          <w:tab w:val="left" w:pos="1102"/>
          <w:tab w:val="left" w:pos="4345"/>
          <w:tab w:val="left" w:pos="4783"/>
        </w:tabs>
        <w:spacing w:line="240" w:lineRule="auto"/>
        <w:jc w:val="left"/>
        <w:rPr>
          <w:rFonts w:ascii="Times New Roman" w:hAnsi="Times New Roman"/>
        </w:rPr>
      </w:pPr>
      <w:r>
        <w:rPr>
          <w:rFonts w:ascii="黑体" w:hAnsi="黑体" w:eastAsia="黑体" w:cs="黑体"/>
        </w:rPr>
        <w:t>9.3.4</w:t>
      </w:r>
      <w:r>
        <w:rPr>
          <w:rFonts w:ascii="Times New Roman" w:hAnsi="Times New Roman"/>
        </w:rPr>
        <w:t xml:space="preserve">  阻尼器连接件与</w:t>
      </w:r>
      <w:r>
        <w:rPr>
          <w:rFonts w:hint="eastAsia" w:ascii="Times New Roman" w:hAnsi="Times New Roman"/>
        </w:rPr>
        <w:t>混</w:t>
      </w:r>
      <w:r>
        <w:rPr>
          <w:rFonts w:ascii="Times New Roman" w:hAnsi="Times New Roman"/>
        </w:rPr>
        <w:t>凝士构件连接的锚栓、垫板安装应满足设计要求及现行国家标准《钢结构工程施工质</w:t>
      </w:r>
      <w:r>
        <w:rPr>
          <w:rFonts w:hint="eastAsia" w:ascii="Times New Roman" w:hAnsi="Times New Roman"/>
        </w:rPr>
        <w:t>量</w:t>
      </w:r>
      <w:r>
        <w:rPr>
          <w:rFonts w:ascii="Times New Roman" w:hAnsi="Times New Roman"/>
        </w:rPr>
        <w:t>验收规范》GB 50205的有关规定。</w:t>
      </w:r>
    </w:p>
    <w:p w14:paraId="2A8337A9">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检查数量：安装节点总数的20％，且不少于3个。</w:t>
      </w:r>
    </w:p>
    <w:p w14:paraId="51DF7609">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检验方法：观察，检查施工记录。</w:t>
      </w:r>
    </w:p>
    <w:p w14:paraId="761112D3">
      <w:pPr>
        <w:tabs>
          <w:tab w:val="left" w:pos="1102"/>
          <w:tab w:val="left" w:pos="4345"/>
          <w:tab w:val="left" w:pos="4783"/>
        </w:tabs>
        <w:spacing w:line="240" w:lineRule="auto"/>
        <w:jc w:val="left"/>
        <w:rPr>
          <w:rFonts w:ascii="Times New Roman" w:hAnsi="Times New Roman"/>
        </w:rPr>
      </w:pPr>
      <w:r>
        <w:rPr>
          <w:rFonts w:ascii="黑体" w:hAnsi="黑体" w:eastAsia="黑体" w:cs="黑体"/>
        </w:rPr>
        <w:t>9.3.5</w:t>
      </w:r>
      <w:r>
        <w:rPr>
          <w:rFonts w:ascii="Times New Roman" w:hAnsi="Times New Roman"/>
        </w:rPr>
        <w:t xml:space="preserve">  阻尼器连接件与混凝土构件连接需二次灌浆时，其浇筑质量应满足设计要求。</w:t>
      </w:r>
    </w:p>
    <w:p w14:paraId="5EBDC20C">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检查数量：安装节点总数的50%，且不少于3个。</w:t>
      </w:r>
    </w:p>
    <w:p w14:paraId="53D3D9FC">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检验方法：观察，检查施工记录和试件试验报告。</w:t>
      </w:r>
    </w:p>
    <w:p w14:paraId="45F49FC2">
      <w:pPr>
        <w:tabs>
          <w:tab w:val="left" w:pos="1102"/>
          <w:tab w:val="left" w:pos="4345"/>
          <w:tab w:val="left" w:pos="4783"/>
        </w:tabs>
        <w:spacing w:line="240" w:lineRule="auto"/>
        <w:jc w:val="left"/>
        <w:rPr>
          <w:rFonts w:ascii="Times New Roman" w:hAnsi="Times New Roman"/>
        </w:rPr>
      </w:pPr>
      <w:r>
        <w:rPr>
          <w:rFonts w:ascii="黑体" w:hAnsi="黑体" w:eastAsia="黑体" w:cs="黑体"/>
        </w:rPr>
        <w:t>9.3.6</w:t>
      </w:r>
      <w:r>
        <w:rPr>
          <w:rFonts w:ascii="Times New Roman" w:hAnsi="Times New Roman"/>
        </w:rPr>
        <w:t xml:space="preserve">  阻尼器安装出平面外垂直度要求应满足设计要求。</w:t>
      </w:r>
    </w:p>
    <w:p w14:paraId="68F3EB11">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检查数量：安装节点总数的50％，且不少于3个。</w:t>
      </w:r>
    </w:p>
    <w:p w14:paraId="76C4E45A">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检验方法：观察，测量，检查施工记录</w:t>
      </w:r>
      <w:r>
        <w:rPr>
          <w:rFonts w:hint="eastAsia" w:ascii="Times New Roman" w:hAnsi="Times New Roman"/>
        </w:rPr>
        <w:t>。</w:t>
      </w:r>
    </w:p>
    <w:p w14:paraId="12AE101A">
      <w:pPr>
        <w:tabs>
          <w:tab w:val="left" w:pos="1102"/>
          <w:tab w:val="left" w:pos="4345"/>
          <w:tab w:val="left" w:pos="4783"/>
        </w:tabs>
        <w:spacing w:line="240" w:lineRule="auto"/>
        <w:jc w:val="left"/>
        <w:rPr>
          <w:rFonts w:ascii="Times New Roman" w:hAnsi="Times New Roman"/>
        </w:rPr>
      </w:pPr>
      <w:r>
        <w:rPr>
          <w:rFonts w:ascii="黑体" w:hAnsi="黑体" w:eastAsia="黑体" w:cs="黑体"/>
        </w:rPr>
        <w:t>9.3.7</w:t>
      </w:r>
      <w:r>
        <w:rPr>
          <w:rFonts w:ascii="Times New Roman" w:hAnsi="Times New Roman"/>
        </w:rPr>
        <w:t xml:space="preserve">  阻尼器采用销栓或球铰连接时，其间隙应满足设计文件要求。当设计无要求时，间隙不得大于0.3 mm。</w:t>
      </w:r>
    </w:p>
    <w:p w14:paraId="3C28A1CE">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检查数量：安装节点总数的50％，且不少于3个。</w:t>
      </w:r>
    </w:p>
    <w:p w14:paraId="1850B67D">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检验方法：观察，卡尺测量，检查施工记录</w:t>
      </w:r>
      <w:r>
        <w:rPr>
          <w:rFonts w:hint="eastAsia" w:ascii="Times New Roman" w:hAnsi="Times New Roman"/>
        </w:rPr>
        <w:t>。</w:t>
      </w:r>
    </w:p>
    <w:p w14:paraId="17AD70CD">
      <w:pPr>
        <w:tabs>
          <w:tab w:val="left" w:pos="1102"/>
          <w:tab w:val="left" w:pos="4345"/>
          <w:tab w:val="left" w:pos="4783"/>
        </w:tabs>
        <w:spacing w:line="240" w:lineRule="auto"/>
        <w:jc w:val="left"/>
        <w:rPr>
          <w:rFonts w:ascii="Times New Roman" w:hAnsi="Times New Roman"/>
        </w:rPr>
      </w:pPr>
      <w:r>
        <w:rPr>
          <w:rFonts w:ascii="黑体" w:hAnsi="黑体" w:eastAsia="黑体" w:cs="黑体"/>
        </w:rPr>
        <w:t>9.3.8</w:t>
      </w:r>
      <w:r>
        <w:rPr>
          <w:rFonts w:ascii="Times New Roman" w:hAnsi="Times New Roman"/>
        </w:rPr>
        <w:t xml:space="preserve">  当阻尼器表面出现破损、锈蚀，不影响使用性能时，应及时修复；影响使用性能时，应及时更换。</w:t>
      </w:r>
    </w:p>
    <w:p w14:paraId="792F31A4">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检查数量：全数检查。</w:t>
      </w:r>
    </w:p>
    <w:p w14:paraId="37502BE9">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检验方法：观察，检查施工记录。</w:t>
      </w:r>
    </w:p>
    <w:p w14:paraId="23378622">
      <w:pPr>
        <w:pStyle w:val="108"/>
        <w:numPr>
          <w:ilvl w:val="2"/>
          <w:numId w:val="0"/>
        </w:numPr>
        <w:spacing w:before="312" w:beforeLines="100" w:after="312" w:afterLines="100"/>
      </w:pPr>
      <w:bookmarkStart w:id="343" w:name="_Toc139613984"/>
      <w:r>
        <w:t>9</w:t>
      </w:r>
      <w:r>
        <w:rPr>
          <w:rFonts w:hint="eastAsia"/>
        </w:rPr>
        <w:t>.</w:t>
      </w:r>
      <w:r>
        <w:t>4</w:t>
      </w:r>
      <w:r>
        <w:rPr>
          <w:rFonts w:hint="eastAsia"/>
        </w:rPr>
        <w:t xml:space="preserve"> </w:t>
      </w:r>
      <w:r>
        <w:t xml:space="preserve"> </w:t>
      </w:r>
      <w:r>
        <w:rPr>
          <w:rFonts w:hint="eastAsia"/>
        </w:rPr>
        <w:t>柔性连接</w:t>
      </w:r>
      <w:bookmarkEnd w:id="343"/>
    </w:p>
    <w:p w14:paraId="35FAC660">
      <w:pPr>
        <w:spacing w:before="156" w:beforeLines="50" w:after="156" w:afterLines="50" w:line="240" w:lineRule="auto"/>
        <w:jc w:val="center"/>
        <w:rPr>
          <w:rFonts w:ascii="Times New Roman" w:hAnsi="Times New Roman"/>
          <w:bCs/>
        </w:rPr>
      </w:pPr>
      <w:r>
        <w:rPr>
          <w:rFonts w:ascii="Times New Roman" w:hAnsi="Times New Roman"/>
          <w:bCs/>
        </w:rPr>
        <w:t>Ⅰ  主控项目</w:t>
      </w:r>
    </w:p>
    <w:p w14:paraId="7E7B61BA">
      <w:pPr>
        <w:spacing w:line="240" w:lineRule="auto"/>
        <w:rPr>
          <w:rFonts w:ascii="Times New Roman" w:hAnsi="Times New Roman"/>
          <w:bCs/>
        </w:rPr>
      </w:pPr>
      <w:r>
        <w:rPr>
          <w:rFonts w:ascii="黑体" w:hAnsi="黑体" w:eastAsia="黑体" w:cs="黑体"/>
        </w:rPr>
        <w:t>9</w:t>
      </w:r>
      <w:r>
        <w:rPr>
          <w:rFonts w:hint="eastAsia" w:ascii="黑体" w:hAnsi="黑体" w:eastAsia="黑体" w:cs="黑体"/>
        </w:rPr>
        <w:t>.</w:t>
      </w:r>
      <w:r>
        <w:rPr>
          <w:rFonts w:ascii="黑体" w:hAnsi="黑体" w:eastAsia="黑体" w:cs="黑体"/>
        </w:rPr>
        <w:t>4</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bCs/>
        </w:rPr>
        <w:t>可能泄露有害介质或可燃介质管道的柔性接头或柔性连接段，应确认其具有满足设计要求的水平变形能力，保证地震时满足设计</w:t>
      </w:r>
      <w:r>
        <w:rPr>
          <w:rFonts w:hint="eastAsia" w:ascii="Times New Roman" w:hAnsi="Times New Roman"/>
          <w:bCs/>
        </w:rPr>
        <w:t>位移要求和</w:t>
      </w:r>
      <w:r>
        <w:rPr>
          <w:rFonts w:ascii="Times New Roman" w:hAnsi="Times New Roman"/>
          <w:bCs/>
        </w:rPr>
        <w:t>不发生泄露、火灾等次生灾害。</w:t>
      </w:r>
    </w:p>
    <w:p w14:paraId="4DB3FE56">
      <w:pPr>
        <w:spacing w:line="240" w:lineRule="auto"/>
        <w:ind w:firstLine="420" w:firstLineChars="200"/>
        <w:rPr>
          <w:rFonts w:ascii="Times New Roman" w:hAnsi="Times New Roman"/>
          <w:bCs/>
        </w:rPr>
      </w:pPr>
      <w:r>
        <w:rPr>
          <w:rFonts w:ascii="Times New Roman" w:hAnsi="Times New Roman"/>
          <w:bCs/>
        </w:rPr>
        <w:t>检查数量：全数检查。</w:t>
      </w:r>
    </w:p>
    <w:p w14:paraId="568648D3">
      <w:pPr>
        <w:spacing w:line="240" w:lineRule="auto"/>
        <w:ind w:firstLine="420" w:firstLineChars="200"/>
        <w:rPr>
          <w:rFonts w:ascii="Times New Roman" w:hAnsi="Times New Roman"/>
          <w:bCs/>
        </w:rPr>
      </w:pPr>
      <w:r>
        <w:rPr>
          <w:rFonts w:ascii="Times New Roman" w:hAnsi="Times New Roman"/>
          <w:bCs/>
        </w:rPr>
        <w:t>检验方法：观察，查看性能保证书和相关证明文件。</w:t>
      </w:r>
    </w:p>
    <w:p w14:paraId="468F28EF">
      <w:pPr>
        <w:spacing w:before="156" w:beforeLines="50" w:after="156" w:afterLines="50" w:line="240" w:lineRule="auto"/>
        <w:jc w:val="center"/>
        <w:rPr>
          <w:rFonts w:ascii="Times New Roman" w:hAnsi="Times New Roman"/>
          <w:bCs/>
        </w:rPr>
      </w:pPr>
      <w:r>
        <w:rPr>
          <w:rFonts w:ascii="Times New Roman" w:hAnsi="Times New Roman"/>
          <w:bCs/>
        </w:rPr>
        <w:t>Ⅱ  一般项目</w:t>
      </w:r>
    </w:p>
    <w:p w14:paraId="3ED25400">
      <w:pPr>
        <w:spacing w:line="240" w:lineRule="auto"/>
        <w:rPr>
          <w:rFonts w:ascii="Times New Roman" w:hAnsi="Times New Roman"/>
          <w:bCs/>
        </w:rPr>
      </w:pPr>
      <w:r>
        <w:rPr>
          <w:rFonts w:ascii="黑体" w:hAnsi="黑体" w:eastAsia="黑体" w:cs="黑体"/>
        </w:rPr>
        <w:t>9.4.2</w:t>
      </w:r>
      <w:r>
        <w:rPr>
          <w:rFonts w:ascii="Times New Roman" w:hAnsi="Times New Roman"/>
          <w:bCs/>
        </w:rPr>
        <w:t xml:space="preserve">  穿过隔震层的设备配管、配线，应采用柔性连接或其他有效措施。</w:t>
      </w:r>
    </w:p>
    <w:p w14:paraId="6CA9AAC5">
      <w:pPr>
        <w:spacing w:line="240" w:lineRule="auto"/>
        <w:ind w:firstLine="420" w:firstLineChars="200"/>
        <w:rPr>
          <w:rFonts w:ascii="Times New Roman" w:hAnsi="Times New Roman"/>
          <w:bCs/>
        </w:rPr>
      </w:pPr>
      <w:r>
        <w:rPr>
          <w:rFonts w:ascii="Times New Roman" w:hAnsi="Times New Roman"/>
          <w:bCs/>
        </w:rPr>
        <w:t>检查数量：全数检查。</w:t>
      </w:r>
    </w:p>
    <w:p w14:paraId="5BD43A3C">
      <w:pPr>
        <w:spacing w:line="240" w:lineRule="auto"/>
        <w:ind w:firstLine="420" w:firstLineChars="200"/>
        <w:rPr>
          <w:rFonts w:ascii="Times New Roman" w:hAnsi="Times New Roman"/>
          <w:bCs/>
        </w:rPr>
      </w:pPr>
      <w:r>
        <w:rPr>
          <w:rFonts w:ascii="Times New Roman" w:hAnsi="Times New Roman"/>
          <w:bCs/>
        </w:rPr>
        <w:t>检验方法：观察，钢尺测量。</w:t>
      </w:r>
    </w:p>
    <w:p w14:paraId="4DA7BC8E">
      <w:pPr>
        <w:spacing w:line="240" w:lineRule="auto"/>
        <w:rPr>
          <w:rFonts w:ascii="Times New Roman" w:hAnsi="Times New Roman"/>
          <w:bCs/>
        </w:rPr>
      </w:pPr>
      <w:r>
        <w:rPr>
          <w:rFonts w:ascii="黑体" w:hAnsi="黑体" w:eastAsia="黑体" w:cs="黑体"/>
        </w:rPr>
        <w:t>9.4.3</w:t>
      </w:r>
      <w:r>
        <w:rPr>
          <w:rFonts w:ascii="Times New Roman" w:hAnsi="Times New Roman"/>
          <w:bCs/>
        </w:rPr>
        <w:t xml:space="preserve">  当构件钢筋作避雷线时，柔性导线的预留可伸展长度应大于设计水平位移要求。</w:t>
      </w:r>
    </w:p>
    <w:p w14:paraId="1FE60D33">
      <w:pPr>
        <w:spacing w:line="240" w:lineRule="auto"/>
        <w:ind w:firstLine="420" w:firstLineChars="200"/>
        <w:rPr>
          <w:rFonts w:ascii="Times New Roman" w:hAnsi="Times New Roman"/>
          <w:bCs/>
        </w:rPr>
      </w:pPr>
      <w:r>
        <w:rPr>
          <w:rFonts w:ascii="Times New Roman" w:hAnsi="Times New Roman"/>
          <w:bCs/>
        </w:rPr>
        <w:t>检查数量：全数检查。</w:t>
      </w:r>
    </w:p>
    <w:p w14:paraId="1B4BC1E0">
      <w:pPr>
        <w:spacing w:line="240" w:lineRule="auto"/>
        <w:ind w:firstLine="420" w:firstLineChars="200"/>
        <w:rPr>
          <w:rFonts w:ascii="Times New Roman" w:hAnsi="Times New Roman"/>
          <w:bCs/>
        </w:rPr>
      </w:pPr>
      <w:r>
        <w:rPr>
          <w:rFonts w:ascii="Times New Roman" w:hAnsi="Times New Roman"/>
          <w:bCs/>
        </w:rPr>
        <w:t>检验方法：观察，钢尺测量。</w:t>
      </w:r>
    </w:p>
    <w:p w14:paraId="6DC76A2D">
      <w:pPr>
        <w:pStyle w:val="108"/>
        <w:numPr>
          <w:ilvl w:val="2"/>
          <w:numId w:val="0"/>
        </w:numPr>
        <w:spacing w:before="312" w:beforeLines="100" w:after="312" w:afterLines="100"/>
      </w:pPr>
      <w:bookmarkStart w:id="344" w:name="_Toc139613985"/>
      <w:r>
        <w:t>9</w:t>
      </w:r>
      <w:r>
        <w:rPr>
          <w:rFonts w:hint="eastAsia"/>
        </w:rPr>
        <w:t>.</w:t>
      </w:r>
      <w:r>
        <w:t>5</w:t>
      </w:r>
      <w:r>
        <w:rPr>
          <w:rFonts w:hint="eastAsia"/>
        </w:rPr>
        <w:t xml:space="preserve"> </w:t>
      </w:r>
      <w:r>
        <w:t xml:space="preserve"> </w:t>
      </w:r>
      <w:r>
        <w:rPr>
          <w:rFonts w:hint="eastAsia"/>
        </w:rPr>
        <w:t>隔震缝</w:t>
      </w:r>
      <w:bookmarkEnd w:id="344"/>
    </w:p>
    <w:p w14:paraId="2E73868A">
      <w:pPr>
        <w:spacing w:before="156" w:beforeLines="50" w:after="156" w:afterLines="50" w:line="240" w:lineRule="auto"/>
        <w:jc w:val="center"/>
        <w:rPr>
          <w:rFonts w:ascii="Times New Roman" w:hAnsi="Times New Roman"/>
          <w:bCs/>
        </w:rPr>
      </w:pPr>
      <w:r>
        <w:rPr>
          <w:rFonts w:ascii="Times New Roman" w:hAnsi="Times New Roman"/>
          <w:bCs/>
        </w:rPr>
        <w:t>Ⅰ  主控项目</w:t>
      </w:r>
    </w:p>
    <w:p w14:paraId="3E5DAECC">
      <w:pPr>
        <w:spacing w:line="240" w:lineRule="auto"/>
        <w:rPr>
          <w:rFonts w:ascii="Times New Roman" w:hAnsi="Times New Roman"/>
          <w:bCs/>
        </w:rPr>
      </w:pPr>
      <w:r>
        <w:rPr>
          <w:rFonts w:ascii="黑体" w:hAnsi="黑体" w:eastAsia="黑体" w:cs="黑体"/>
        </w:rPr>
        <w:t>9</w:t>
      </w:r>
      <w:r>
        <w:rPr>
          <w:rFonts w:hint="eastAsia" w:ascii="黑体" w:hAnsi="黑体" w:eastAsia="黑体" w:cs="黑体"/>
        </w:rPr>
        <w:t>.</w:t>
      </w:r>
      <w:r>
        <w:rPr>
          <w:rFonts w:ascii="黑体" w:hAnsi="黑体" w:eastAsia="黑体" w:cs="黑体"/>
        </w:rPr>
        <w:t>5</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bCs/>
        </w:rPr>
        <w:t>水平隔震缝的高度及竖向隔震缝的宽度不应小于设计文件要求。</w:t>
      </w:r>
    </w:p>
    <w:p w14:paraId="587B47F9">
      <w:pPr>
        <w:spacing w:line="240" w:lineRule="auto"/>
        <w:ind w:firstLine="420" w:firstLineChars="200"/>
        <w:rPr>
          <w:rFonts w:ascii="Times New Roman" w:hAnsi="Times New Roman"/>
          <w:bCs/>
        </w:rPr>
      </w:pPr>
      <w:r>
        <w:rPr>
          <w:rFonts w:ascii="Times New Roman" w:hAnsi="Times New Roman"/>
          <w:bCs/>
        </w:rPr>
        <w:t>检查数量：全数检查。</w:t>
      </w:r>
    </w:p>
    <w:p w14:paraId="4489A5BA">
      <w:pPr>
        <w:spacing w:line="240" w:lineRule="auto"/>
        <w:ind w:firstLine="420" w:firstLineChars="200"/>
        <w:rPr>
          <w:rFonts w:ascii="Times New Roman" w:hAnsi="Times New Roman"/>
          <w:bCs/>
        </w:rPr>
      </w:pPr>
      <w:r>
        <w:rPr>
          <w:rFonts w:ascii="Times New Roman" w:hAnsi="Times New Roman"/>
          <w:bCs/>
        </w:rPr>
        <w:t>检验方法：塞尺、米尺测量。</w:t>
      </w:r>
    </w:p>
    <w:p w14:paraId="43304B69">
      <w:pPr>
        <w:spacing w:line="240" w:lineRule="auto"/>
        <w:rPr>
          <w:rFonts w:ascii="Times New Roman" w:hAnsi="Times New Roman"/>
          <w:bCs/>
        </w:rPr>
      </w:pPr>
      <w:r>
        <w:rPr>
          <w:rFonts w:ascii="黑体" w:hAnsi="黑体" w:eastAsia="黑体" w:cs="黑体"/>
        </w:rPr>
        <w:t>9.5.2</w:t>
      </w:r>
      <w:r>
        <w:rPr>
          <w:rFonts w:ascii="Times New Roman" w:hAnsi="Times New Roman"/>
          <w:bCs/>
        </w:rPr>
        <w:t xml:space="preserve">  隔震缝内及周边不得有影响隔震层发生相对水平位移的阻碍物。</w:t>
      </w:r>
    </w:p>
    <w:p w14:paraId="42E68EF6">
      <w:pPr>
        <w:spacing w:line="240" w:lineRule="auto"/>
        <w:ind w:firstLine="420" w:firstLineChars="200"/>
        <w:rPr>
          <w:rFonts w:ascii="Times New Roman" w:hAnsi="Times New Roman"/>
          <w:bCs/>
        </w:rPr>
      </w:pPr>
      <w:r>
        <w:rPr>
          <w:rFonts w:ascii="Times New Roman" w:hAnsi="Times New Roman"/>
          <w:bCs/>
        </w:rPr>
        <w:t>检查数量：全数检查。</w:t>
      </w:r>
    </w:p>
    <w:p w14:paraId="57F9EE91">
      <w:pPr>
        <w:spacing w:line="240" w:lineRule="auto"/>
        <w:ind w:firstLine="420" w:firstLineChars="200"/>
        <w:rPr>
          <w:rFonts w:ascii="Times New Roman" w:hAnsi="Times New Roman"/>
          <w:bCs/>
        </w:rPr>
      </w:pPr>
      <w:r>
        <w:rPr>
          <w:rFonts w:ascii="Times New Roman" w:hAnsi="Times New Roman"/>
          <w:bCs/>
        </w:rPr>
        <w:t>检验方法：观察。</w:t>
      </w:r>
    </w:p>
    <w:p w14:paraId="0683430E">
      <w:pPr>
        <w:spacing w:line="240" w:lineRule="auto"/>
        <w:rPr>
          <w:rFonts w:ascii="Times New Roman" w:hAnsi="Times New Roman"/>
          <w:bCs/>
        </w:rPr>
      </w:pPr>
      <w:r>
        <w:rPr>
          <w:rFonts w:ascii="黑体" w:hAnsi="黑体" w:eastAsia="黑体" w:cs="黑体"/>
        </w:rPr>
        <w:t>9.5.3</w:t>
      </w:r>
      <w:r>
        <w:rPr>
          <w:rFonts w:ascii="Times New Roman" w:hAnsi="Times New Roman"/>
          <w:bCs/>
        </w:rPr>
        <w:t xml:space="preserve">  对穿越隔震层的门厅入口、室外踏步、室内楼梯、楼梯扶手、电梯井道、地下室坡道、车道入口等，应采用隔震脱离措施并符合设计要求。</w:t>
      </w:r>
    </w:p>
    <w:p w14:paraId="6B563AFD">
      <w:pPr>
        <w:spacing w:line="240" w:lineRule="auto"/>
        <w:ind w:firstLine="420" w:firstLineChars="200"/>
        <w:rPr>
          <w:rFonts w:ascii="Times New Roman" w:hAnsi="Times New Roman"/>
          <w:bCs/>
        </w:rPr>
      </w:pPr>
      <w:r>
        <w:rPr>
          <w:rFonts w:ascii="Times New Roman" w:hAnsi="Times New Roman"/>
          <w:bCs/>
        </w:rPr>
        <w:t>检查数量：全数检查。</w:t>
      </w:r>
    </w:p>
    <w:p w14:paraId="78C25A61">
      <w:pPr>
        <w:spacing w:line="240" w:lineRule="auto"/>
        <w:ind w:firstLine="420" w:firstLineChars="200"/>
        <w:rPr>
          <w:rFonts w:ascii="Times New Roman" w:hAnsi="Times New Roman"/>
          <w:bCs/>
        </w:rPr>
      </w:pPr>
      <w:r>
        <w:rPr>
          <w:rFonts w:ascii="Times New Roman" w:hAnsi="Times New Roman"/>
          <w:bCs/>
        </w:rPr>
        <w:t>检验方法：观察。</w:t>
      </w:r>
    </w:p>
    <w:p w14:paraId="508CB168">
      <w:pPr>
        <w:spacing w:line="240" w:lineRule="auto"/>
        <w:rPr>
          <w:rFonts w:ascii="Times New Roman" w:hAnsi="Times New Roman"/>
          <w:bCs/>
        </w:rPr>
      </w:pPr>
      <w:r>
        <w:rPr>
          <w:rFonts w:ascii="黑体" w:hAnsi="黑体" w:eastAsia="黑体" w:cs="黑体"/>
        </w:rPr>
        <w:t>9.5.4</w:t>
      </w:r>
      <w:r>
        <w:rPr>
          <w:rFonts w:ascii="Times New Roman" w:hAnsi="Times New Roman"/>
          <w:bCs/>
        </w:rPr>
        <w:t xml:space="preserve">  隔震缝的密封构造措施不得阻碍隔震层发生相对水平位移。</w:t>
      </w:r>
    </w:p>
    <w:p w14:paraId="3275B201">
      <w:pPr>
        <w:spacing w:line="240" w:lineRule="auto"/>
        <w:ind w:firstLine="420" w:firstLineChars="200"/>
        <w:rPr>
          <w:rFonts w:ascii="Times New Roman" w:hAnsi="Times New Roman"/>
          <w:bCs/>
        </w:rPr>
      </w:pPr>
      <w:r>
        <w:rPr>
          <w:rFonts w:ascii="Times New Roman" w:hAnsi="Times New Roman"/>
          <w:bCs/>
        </w:rPr>
        <w:t>抽检数量：全数检查。</w:t>
      </w:r>
    </w:p>
    <w:p w14:paraId="47E03BE2">
      <w:pPr>
        <w:spacing w:line="240" w:lineRule="auto"/>
        <w:ind w:firstLine="420" w:firstLineChars="200"/>
        <w:rPr>
          <w:rFonts w:ascii="Times New Roman" w:hAnsi="Times New Roman"/>
          <w:bCs/>
        </w:rPr>
      </w:pPr>
      <w:r>
        <w:rPr>
          <w:rFonts w:ascii="Times New Roman" w:hAnsi="Times New Roman"/>
          <w:bCs/>
        </w:rPr>
        <w:t>检验方法：观察。</w:t>
      </w:r>
    </w:p>
    <w:p w14:paraId="2A57521E">
      <w:pPr>
        <w:spacing w:before="156" w:beforeLines="50" w:after="156" w:afterLines="50" w:line="240" w:lineRule="auto"/>
        <w:jc w:val="center"/>
        <w:rPr>
          <w:rFonts w:ascii="Times New Roman" w:hAnsi="Times New Roman"/>
          <w:bCs/>
        </w:rPr>
      </w:pPr>
      <w:r>
        <w:rPr>
          <w:rFonts w:ascii="Times New Roman" w:hAnsi="Times New Roman"/>
          <w:bCs/>
        </w:rPr>
        <w:t>Ⅱ  一般项目</w:t>
      </w:r>
    </w:p>
    <w:p w14:paraId="64EB32B0">
      <w:pPr>
        <w:spacing w:line="240" w:lineRule="auto"/>
        <w:rPr>
          <w:rFonts w:ascii="Times New Roman" w:hAnsi="Times New Roman"/>
          <w:bCs/>
        </w:rPr>
      </w:pPr>
      <w:r>
        <w:rPr>
          <w:rFonts w:ascii="黑体" w:hAnsi="黑体" w:eastAsia="黑体" w:cs="黑体"/>
        </w:rPr>
        <w:t>9.5.5</w:t>
      </w:r>
      <w:r>
        <w:rPr>
          <w:rFonts w:ascii="Times New Roman" w:hAnsi="Times New Roman"/>
          <w:bCs/>
        </w:rPr>
        <w:t xml:space="preserve">  水平隔震缝的高度及竖向隔震缝宽度应均匀。</w:t>
      </w:r>
    </w:p>
    <w:p w14:paraId="6F5EE65A">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bCs/>
        </w:rPr>
        <w:t>检查数量：全数检查。</w:t>
      </w:r>
    </w:p>
    <w:p w14:paraId="5ADB4328">
      <w:pPr>
        <w:spacing w:line="240" w:lineRule="auto"/>
        <w:ind w:firstLine="420" w:firstLineChars="200"/>
        <w:rPr>
          <w:rFonts w:ascii="Times New Roman" w:hAnsi="Times New Roman"/>
          <w:bCs/>
        </w:rPr>
      </w:pPr>
      <w:r>
        <w:rPr>
          <w:rFonts w:ascii="Times New Roman" w:hAnsi="Times New Roman"/>
          <w:bCs/>
        </w:rPr>
        <w:t>检验方法：观察，钢尺测量。</w:t>
      </w:r>
    </w:p>
    <w:p w14:paraId="563FEBB3">
      <w:pPr>
        <w:pStyle w:val="107"/>
        <w:numPr>
          <w:ilvl w:val="1"/>
          <w:numId w:val="0"/>
        </w:numPr>
        <w:spacing w:before="312" w:after="312"/>
        <w:rPr>
          <w:szCs w:val="21"/>
        </w:rPr>
      </w:pPr>
      <w:bookmarkStart w:id="345" w:name="_Toc139613986"/>
      <w:r>
        <w:rPr>
          <w:szCs w:val="21"/>
        </w:rPr>
        <w:t>10</w:t>
      </w:r>
      <w:r>
        <w:rPr>
          <w:rFonts w:hint="eastAsia"/>
          <w:szCs w:val="21"/>
        </w:rPr>
        <w:t xml:space="preserve"> </w:t>
      </w:r>
      <w:r>
        <w:rPr>
          <w:szCs w:val="21"/>
        </w:rPr>
        <w:t xml:space="preserve"> </w:t>
      </w:r>
      <w:r>
        <w:rPr>
          <w:rFonts w:hint="eastAsia"/>
          <w:szCs w:val="21"/>
        </w:rPr>
        <w:t>隔震加固维护</w:t>
      </w:r>
      <w:bookmarkEnd w:id="345"/>
    </w:p>
    <w:p w14:paraId="50ABD1EE">
      <w:pPr>
        <w:pStyle w:val="108"/>
        <w:numPr>
          <w:ilvl w:val="2"/>
          <w:numId w:val="0"/>
        </w:numPr>
        <w:spacing w:before="312" w:beforeLines="100" w:after="312" w:afterLines="100"/>
      </w:pPr>
      <w:bookmarkStart w:id="346" w:name="_Toc139613987"/>
      <w:r>
        <w:t>10</w:t>
      </w:r>
      <w:r>
        <w:rPr>
          <w:rFonts w:hint="eastAsia"/>
        </w:rPr>
        <w:t xml:space="preserve">.1 </w:t>
      </w:r>
      <w:r>
        <w:t xml:space="preserve"> </w:t>
      </w:r>
      <w:r>
        <w:rPr>
          <w:rFonts w:hint="eastAsia"/>
        </w:rPr>
        <w:t>一般规定</w:t>
      </w:r>
      <w:bookmarkEnd w:id="346"/>
    </w:p>
    <w:p w14:paraId="2C5D73F9">
      <w:pPr>
        <w:tabs>
          <w:tab w:val="left" w:pos="0"/>
        </w:tabs>
        <w:spacing w:line="240" w:lineRule="auto"/>
        <w:rPr>
          <w:rFonts w:ascii="Times New Roman" w:hAnsi="Times New Roman"/>
          <w:bCs/>
        </w:rPr>
      </w:pPr>
      <w:r>
        <w:rPr>
          <w:rFonts w:ascii="黑体" w:hAnsi="黑体" w:eastAsia="黑体" w:cs="黑体"/>
        </w:rPr>
        <w:t>10</w:t>
      </w:r>
      <w:r>
        <w:rPr>
          <w:rFonts w:hint="eastAsia" w:ascii="黑体" w:hAnsi="黑体" w:eastAsia="黑体" w:cs="黑体"/>
        </w:rPr>
        <w:t>.1.1</w:t>
      </w:r>
      <w:r>
        <w:rPr>
          <w:rFonts w:hint="eastAsia" w:ascii="Times New Roman"/>
        </w:rPr>
        <w:t xml:space="preserve"> </w:t>
      </w:r>
      <w:r>
        <w:rPr>
          <w:rFonts w:ascii="Times New Roman"/>
        </w:rPr>
        <w:t xml:space="preserve"> </w:t>
      </w:r>
      <w:r>
        <w:rPr>
          <w:rFonts w:ascii="Times New Roman" w:hAnsi="Times New Roman"/>
          <w:bCs/>
        </w:rPr>
        <w:t>隔震层设置的检查口的尺寸应便于人员进入，且符合运输隔震支座、连接部件及其它施工器械的规定。</w:t>
      </w:r>
    </w:p>
    <w:p w14:paraId="1AEC4F4E">
      <w:pPr>
        <w:tabs>
          <w:tab w:val="left" w:pos="0"/>
        </w:tabs>
        <w:spacing w:line="240" w:lineRule="auto"/>
        <w:rPr>
          <w:rFonts w:ascii="Times New Roman" w:hAnsi="Times New Roman"/>
          <w:bCs/>
        </w:rPr>
      </w:pPr>
      <w:r>
        <w:rPr>
          <w:rFonts w:ascii="黑体" w:hAnsi="黑体" w:eastAsia="黑体" w:cs="黑体"/>
        </w:rPr>
        <w:t>10.1.2</w:t>
      </w:r>
      <w:r>
        <w:rPr>
          <w:rFonts w:ascii="Times New Roman" w:hAnsi="Times New Roman"/>
          <w:bCs/>
        </w:rPr>
        <w:t xml:space="preserve">  隔震建筑应设置标识，并应标明其功能特殊性、使用及维护注意事项。</w:t>
      </w:r>
    </w:p>
    <w:p w14:paraId="29D60C3D">
      <w:pPr>
        <w:tabs>
          <w:tab w:val="left" w:pos="0"/>
        </w:tabs>
        <w:spacing w:line="240" w:lineRule="auto"/>
        <w:rPr>
          <w:rFonts w:ascii="Times New Roman" w:hAnsi="Times New Roman"/>
          <w:bCs/>
        </w:rPr>
      </w:pPr>
      <w:r>
        <w:rPr>
          <w:rFonts w:ascii="黑体" w:hAnsi="黑体" w:eastAsia="黑体" w:cs="黑体"/>
        </w:rPr>
        <w:t>10.1.3</w:t>
      </w:r>
      <w:r>
        <w:rPr>
          <w:rFonts w:ascii="Times New Roman" w:hAnsi="Times New Roman"/>
          <w:bCs/>
        </w:rPr>
        <w:t xml:space="preserve">  隔震建筑标识的设置应符合下列规定：</w:t>
      </w:r>
    </w:p>
    <w:p w14:paraId="2C867E8E">
      <w:pPr>
        <w:pStyle w:val="246"/>
        <w:numPr>
          <w:ilvl w:val="0"/>
          <w:numId w:val="89"/>
        </w:numPr>
        <w:spacing w:line="240" w:lineRule="auto"/>
        <w:ind w:firstLineChars="0"/>
        <w:rPr>
          <w:rFonts w:ascii="Times New Roman" w:hAnsi="Times New Roman"/>
          <w:bCs/>
          <w:color w:val="000000"/>
        </w:rPr>
      </w:pPr>
      <w:r>
        <w:rPr>
          <w:rFonts w:ascii="Times New Roman" w:hAnsi="Times New Roman"/>
          <w:bCs/>
          <w:color w:val="000000"/>
        </w:rPr>
        <w:t>标识应醒目。</w:t>
      </w:r>
    </w:p>
    <w:p w14:paraId="1544E96C">
      <w:pPr>
        <w:pStyle w:val="246"/>
        <w:numPr>
          <w:ilvl w:val="0"/>
          <w:numId w:val="89"/>
        </w:numPr>
        <w:spacing w:line="240" w:lineRule="auto"/>
        <w:ind w:firstLineChars="0"/>
        <w:rPr>
          <w:rFonts w:ascii="Times New Roman" w:hAnsi="Times New Roman"/>
          <w:bCs/>
          <w:color w:val="000000"/>
        </w:rPr>
      </w:pPr>
      <w:r>
        <w:rPr>
          <w:rFonts w:ascii="Times New Roman" w:hAnsi="Times New Roman"/>
          <w:bCs/>
          <w:color w:val="000000"/>
        </w:rPr>
        <w:t>标识内容应简单明了。</w:t>
      </w:r>
    </w:p>
    <w:p w14:paraId="251B6CB7">
      <w:pPr>
        <w:pStyle w:val="246"/>
        <w:numPr>
          <w:ilvl w:val="0"/>
          <w:numId w:val="89"/>
        </w:numPr>
        <w:spacing w:line="240" w:lineRule="auto"/>
        <w:ind w:firstLineChars="0"/>
        <w:rPr>
          <w:rFonts w:ascii="Times New Roman" w:hAnsi="Times New Roman"/>
          <w:bCs/>
          <w:color w:val="000000"/>
        </w:rPr>
      </w:pPr>
      <w:r>
        <w:rPr>
          <w:rFonts w:ascii="Times New Roman" w:hAnsi="Times New Roman"/>
          <w:bCs/>
          <w:color w:val="000000"/>
        </w:rPr>
        <w:t>标识设置应尽量统一，并具有一定的警示作用。</w:t>
      </w:r>
    </w:p>
    <w:p w14:paraId="1C2E33B4">
      <w:pPr>
        <w:tabs>
          <w:tab w:val="left" w:pos="0"/>
        </w:tabs>
        <w:spacing w:line="240" w:lineRule="auto"/>
        <w:rPr>
          <w:rFonts w:ascii="Times New Roman" w:hAnsi="Times New Roman"/>
          <w:bCs/>
        </w:rPr>
      </w:pPr>
      <w:r>
        <w:rPr>
          <w:rFonts w:ascii="黑体" w:hAnsi="黑体" w:eastAsia="黑体" w:cs="黑体"/>
        </w:rPr>
        <w:t>10.1.4</w:t>
      </w:r>
      <w:r>
        <w:rPr>
          <w:rFonts w:ascii="Times New Roman" w:hAnsi="Times New Roman"/>
          <w:bCs/>
        </w:rPr>
        <w:t xml:space="preserve">  隔震建筑标识的设置范围和内容应符合下列规定：</w:t>
      </w:r>
    </w:p>
    <w:p w14:paraId="60E0139A">
      <w:pPr>
        <w:pStyle w:val="246"/>
        <w:numPr>
          <w:ilvl w:val="0"/>
          <w:numId w:val="90"/>
        </w:numPr>
        <w:spacing w:line="240" w:lineRule="auto"/>
        <w:ind w:firstLineChars="0"/>
        <w:rPr>
          <w:rFonts w:ascii="Times New Roman" w:hAnsi="Times New Roman"/>
          <w:bCs/>
          <w:color w:val="000000"/>
        </w:rPr>
      </w:pPr>
      <w:r>
        <w:rPr>
          <w:rFonts w:ascii="Times New Roman" w:hAnsi="Times New Roman"/>
          <w:bCs/>
          <w:color w:val="000000"/>
        </w:rPr>
        <w:t>门厅入口处：应该在标识上注明此建筑物为隔震建筑，并简单阐述隔震的基本原理、房屋使用者需注意的问题</w:t>
      </w:r>
      <w:r>
        <w:rPr>
          <w:rFonts w:ascii="Times New Roman" w:hAnsi="Times New Roman"/>
          <w:bCs/>
        </w:rPr>
        <w:t>以及维护要求</w:t>
      </w:r>
      <w:r>
        <w:rPr>
          <w:rFonts w:ascii="Times New Roman" w:hAnsi="Times New Roman"/>
          <w:bCs/>
          <w:color w:val="000000"/>
        </w:rPr>
        <w:t>等。同时，可以在标识上注明此建筑的平面结构图以及剖面图等，并在图上简要注明隔震沟与建筑物的大致关系。</w:t>
      </w:r>
    </w:p>
    <w:p w14:paraId="1556DBD3">
      <w:pPr>
        <w:pStyle w:val="246"/>
        <w:numPr>
          <w:ilvl w:val="0"/>
          <w:numId w:val="90"/>
        </w:numPr>
        <w:spacing w:line="240" w:lineRule="auto"/>
        <w:ind w:firstLineChars="0"/>
        <w:rPr>
          <w:rFonts w:ascii="Times New Roman" w:hAnsi="Times New Roman"/>
          <w:bCs/>
          <w:color w:val="000000"/>
        </w:rPr>
      </w:pPr>
      <w:r>
        <w:rPr>
          <w:rFonts w:ascii="Times New Roman" w:hAnsi="Times New Roman"/>
          <w:bCs/>
          <w:color w:val="000000"/>
        </w:rPr>
        <w:t>楼梯断缝处：应注明楼梯为断缝楼梯，当地震来临时在断缝处楼梯会发生滑动，请勿在滑动范围内堆放能阻止楼梯滑动的物体，且提醒行人在地震来临时注意。</w:t>
      </w:r>
    </w:p>
    <w:p w14:paraId="11E39F4F">
      <w:pPr>
        <w:pStyle w:val="246"/>
        <w:numPr>
          <w:ilvl w:val="0"/>
          <w:numId w:val="90"/>
        </w:numPr>
        <w:spacing w:line="240" w:lineRule="auto"/>
        <w:ind w:firstLineChars="0"/>
        <w:rPr>
          <w:rFonts w:ascii="Times New Roman" w:hAnsi="Times New Roman"/>
          <w:bCs/>
          <w:color w:val="000000"/>
        </w:rPr>
      </w:pPr>
      <w:r>
        <w:rPr>
          <w:rFonts w:ascii="Times New Roman" w:hAnsi="Times New Roman"/>
          <w:bCs/>
          <w:color w:val="000000"/>
        </w:rPr>
        <w:t>建筑物周围的</w:t>
      </w:r>
      <w:r>
        <w:rPr>
          <w:rFonts w:hint="eastAsia" w:ascii="Times New Roman" w:hAnsi="Times New Roman"/>
          <w:bCs/>
          <w:color w:val="000000"/>
        </w:rPr>
        <w:t>竖向</w:t>
      </w:r>
      <w:r>
        <w:rPr>
          <w:rFonts w:ascii="Times New Roman" w:hAnsi="Times New Roman"/>
          <w:bCs/>
          <w:color w:val="000000"/>
        </w:rPr>
        <w:t>隔震缝（又称隔震沟）：应在建筑物周围隔震沟范围内设置标线或警示线，提醒人们此处为隔震建筑的隔震沟，地震时建筑将在该范围内移动，并且周围停放物应和建筑物保持一定的避让距离，避免地震时发生碰撞。</w:t>
      </w:r>
    </w:p>
    <w:p w14:paraId="329755F9">
      <w:pPr>
        <w:pStyle w:val="246"/>
        <w:numPr>
          <w:ilvl w:val="0"/>
          <w:numId w:val="90"/>
        </w:numPr>
        <w:spacing w:line="240" w:lineRule="auto"/>
        <w:ind w:firstLineChars="0"/>
        <w:rPr>
          <w:rFonts w:ascii="Times New Roman" w:hAnsi="Times New Roman"/>
          <w:bCs/>
          <w:color w:val="000000"/>
        </w:rPr>
      </w:pPr>
      <w:r>
        <w:rPr>
          <w:rFonts w:ascii="Times New Roman" w:hAnsi="Times New Roman"/>
          <w:bCs/>
          <w:color w:val="000000"/>
        </w:rPr>
        <w:t>水平隔震缝：应标明此处为上部结构和下部结构完全分开的水平缝。</w:t>
      </w:r>
    </w:p>
    <w:p w14:paraId="14F32118">
      <w:pPr>
        <w:pStyle w:val="246"/>
        <w:numPr>
          <w:ilvl w:val="0"/>
          <w:numId w:val="90"/>
        </w:numPr>
        <w:spacing w:line="240" w:lineRule="auto"/>
        <w:ind w:firstLineChars="0"/>
        <w:rPr>
          <w:rFonts w:ascii="Times New Roman" w:hAnsi="Times New Roman"/>
          <w:bCs/>
          <w:color w:val="000000"/>
        </w:rPr>
      </w:pPr>
      <w:r>
        <w:rPr>
          <w:rFonts w:ascii="Times New Roman" w:hAnsi="Times New Roman"/>
          <w:bCs/>
          <w:color w:val="000000"/>
        </w:rPr>
        <w:t>隔震产品描述：应注明隔震产品的型号、规格以及功能、特性等，对其特殊的使用要求</w:t>
      </w:r>
      <w:r>
        <w:rPr>
          <w:rFonts w:ascii="Times New Roman" w:hAnsi="Times New Roman"/>
          <w:bCs/>
        </w:rPr>
        <w:t>和维护要求进行简</w:t>
      </w:r>
      <w:r>
        <w:rPr>
          <w:rFonts w:ascii="Times New Roman" w:hAnsi="Times New Roman"/>
          <w:bCs/>
          <w:color w:val="000000"/>
        </w:rPr>
        <w:t>要描述。</w:t>
      </w:r>
    </w:p>
    <w:p w14:paraId="29B2CA5D">
      <w:pPr>
        <w:pStyle w:val="108"/>
        <w:numPr>
          <w:ilvl w:val="0"/>
          <w:numId w:val="0"/>
        </w:numPr>
        <w:adjustRightInd w:val="0"/>
        <w:spacing w:before="312" w:beforeLines="100" w:after="312" w:afterLines="100"/>
      </w:pPr>
      <w:bookmarkStart w:id="347" w:name="_Toc139613988"/>
      <w:r>
        <w:t>10</w:t>
      </w:r>
      <w:r>
        <w:rPr>
          <w:rFonts w:hint="eastAsia"/>
        </w:rPr>
        <w:t>.</w:t>
      </w:r>
      <w:r>
        <w:t>2</w:t>
      </w:r>
      <w:r>
        <w:rPr>
          <w:rFonts w:hint="eastAsia"/>
        </w:rPr>
        <w:t xml:space="preserve"> </w:t>
      </w:r>
      <w:r>
        <w:t xml:space="preserve"> </w:t>
      </w:r>
      <w:r>
        <w:rPr>
          <w:rFonts w:hint="eastAsia"/>
        </w:rPr>
        <w:t>维护要求</w:t>
      </w:r>
      <w:bookmarkEnd w:id="347"/>
    </w:p>
    <w:p w14:paraId="2690DA33">
      <w:pPr>
        <w:spacing w:line="240" w:lineRule="auto"/>
        <w:rPr>
          <w:rFonts w:ascii="Times New Roman" w:hAnsi="Times New Roman"/>
          <w:bCs/>
        </w:rPr>
      </w:pPr>
      <w:r>
        <w:rPr>
          <w:rFonts w:ascii="黑体" w:hAnsi="黑体" w:eastAsia="黑体" w:cs="黑体"/>
        </w:rPr>
        <w:t>10</w:t>
      </w:r>
      <w:r>
        <w:rPr>
          <w:rFonts w:hint="eastAsia" w:ascii="黑体" w:hAnsi="黑体" w:eastAsia="黑体" w:cs="黑体"/>
        </w:rPr>
        <w:t>.</w:t>
      </w:r>
      <w:r>
        <w:rPr>
          <w:rFonts w:ascii="黑体" w:hAnsi="黑体" w:eastAsia="黑体" w:cs="黑体"/>
        </w:rPr>
        <w:t>2</w:t>
      </w:r>
      <w:r>
        <w:rPr>
          <w:rFonts w:hint="eastAsia" w:ascii="黑体" w:hAnsi="黑体" w:eastAsia="黑体" w:cs="黑体"/>
        </w:rPr>
        <w:t>.1</w:t>
      </w:r>
      <w:r>
        <w:rPr>
          <w:rFonts w:hint="eastAsia" w:ascii="Times New Roman"/>
        </w:rPr>
        <w:t xml:space="preserve"> </w:t>
      </w:r>
      <w:r>
        <w:rPr>
          <w:rFonts w:ascii="Times New Roman"/>
        </w:rPr>
        <w:t xml:space="preserve"> </w:t>
      </w:r>
      <w:r>
        <w:rPr>
          <w:rFonts w:ascii="Times New Roman" w:hAnsi="Times New Roman"/>
          <w:bCs/>
        </w:rPr>
        <w:t>隔震建筑工程竣工验收前，应提交由支座和阻尼器生产厂家、设计等单位编写的使用维护手册及维护管理计划</w:t>
      </w:r>
      <w:r>
        <w:rPr>
          <w:rFonts w:hint="eastAsia" w:ascii="Times New Roman" w:hAnsi="Times New Roman"/>
          <w:bCs/>
        </w:rPr>
        <w:t>；</w:t>
      </w:r>
      <w:r>
        <w:rPr>
          <w:rFonts w:ascii="Times New Roman" w:hAnsi="Times New Roman"/>
          <w:bCs/>
        </w:rPr>
        <w:t>隔震建筑的维护检查可分为常规检查、定期检查、应急检查。</w:t>
      </w:r>
    </w:p>
    <w:p w14:paraId="7B0184A0">
      <w:pPr>
        <w:spacing w:line="240" w:lineRule="auto"/>
        <w:rPr>
          <w:rFonts w:ascii="Times New Roman" w:hAnsi="Times New Roman"/>
          <w:bCs/>
        </w:rPr>
      </w:pPr>
      <w:r>
        <w:rPr>
          <w:rFonts w:ascii="黑体" w:hAnsi="黑体" w:eastAsia="黑体" w:cs="黑体"/>
        </w:rPr>
        <w:t>10.2.2</w:t>
      </w:r>
      <w:r>
        <w:rPr>
          <w:rFonts w:ascii="Times New Roman" w:hAnsi="Times New Roman"/>
          <w:bCs/>
        </w:rPr>
        <w:t xml:space="preserve">  隔震建筑工程除对建筑常规维护项目进行检查外，还应对隔震建筑特有的项目进行检查。检查项目可包括支座、阻尼器、隔震缝、柔性连接；检查方法应按本</w:t>
      </w:r>
      <w:r>
        <w:rPr>
          <w:rFonts w:hint="eastAsia" w:ascii="Times New Roman" w:hAnsi="Times New Roman"/>
          <w:bCs/>
        </w:rPr>
        <w:t>规程</w:t>
      </w:r>
      <w:r>
        <w:rPr>
          <w:rFonts w:ascii="Times New Roman" w:hAnsi="Times New Roman"/>
          <w:bCs/>
        </w:rPr>
        <w:t>第9章相关规定执行。</w:t>
      </w:r>
    </w:p>
    <w:p w14:paraId="6FE7F7C9">
      <w:pPr>
        <w:spacing w:line="240" w:lineRule="auto"/>
        <w:rPr>
          <w:rFonts w:ascii="Times New Roman" w:hAnsi="Times New Roman"/>
          <w:bCs/>
        </w:rPr>
      </w:pPr>
      <w:r>
        <w:rPr>
          <w:rFonts w:ascii="黑体" w:hAnsi="黑体" w:eastAsia="黑体" w:cs="黑体"/>
        </w:rPr>
        <w:t>10.2.3</w:t>
      </w:r>
      <w:r>
        <w:rPr>
          <w:rFonts w:ascii="Times New Roman" w:hAnsi="Times New Roman"/>
          <w:bCs/>
        </w:rPr>
        <w:t xml:space="preserve">  常规检查应每年进行一次，检查方式可采用观察方式。</w:t>
      </w:r>
    </w:p>
    <w:p w14:paraId="3DB0FD90">
      <w:pPr>
        <w:spacing w:line="240" w:lineRule="auto"/>
        <w:rPr>
          <w:rFonts w:ascii="Times New Roman" w:hAnsi="Times New Roman"/>
          <w:bCs/>
        </w:rPr>
      </w:pPr>
      <w:r>
        <w:rPr>
          <w:rFonts w:ascii="黑体" w:hAnsi="黑体" w:eastAsia="黑体" w:cs="黑体"/>
        </w:rPr>
        <w:t>10.2.4</w:t>
      </w:r>
      <w:r>
        <w:rPr>
          <w:rFonts w:ascii="Times New Roman" w:hAnsi="Times New Roman"/>
          <w:bCs/>
        </w:rPr>
        <w:t xml:space="preserve">  定期检查应为竣工后的3年、5年、10年，10年以后每10年进行一次，检查项目见表10。</w:t>
      </w:r>
    </w:p>
    <w:p w14:paraId="64B83E5B">
      <w:pPr>
        <w:widowControl/>
        <w:snapToGrid w:val="0"/>
        <w:spacing w:before="156" w:beforeLines="50" w:after="156" w:afterLines="50" w:line="240" w:lineRule="auto"/>
        <w:jc w:val="center"/>
        <w:rPr>
          <w:rFonts w:ascii="Times New Roman" w:hAnsi="Times New Roman" w:eastAsia="黑体"/>
          <w:bCs/>
        </w:rPr>
      </w:pPr>
      <w:r>
        <w:rPr>
          <w:rFonts w:ascii="Times New Roman" w:hAnsi="Times New Roman" w:eastAsia="黑体"/>
          <w:bCs/>
        </w:rPr>
        <w:t>表10  检查项目</w:t>
      </w:r>
    </w:p>
    <w:tbl>
      <w:tblPr>
        <w:tblStyle w:val="28"/>
        <w:tblW w:w="809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107"/>
        <w:gridCol w:w="1206"/>
        <w:gridCol w:w="1216"/>
        <w:gridCol w:w="1418"/>
        <w:gridCol w:w="1869"/>
      </w:tblGrid>
      <w:tr w14:paraId="4EA044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2383" w:type="dxa"/>
            <w:gridSpan w:val="2"/>
            <w:tcBorders>
              <w:top w:val="single" w:color="auto" w:sz="12" w:space="0"/>
              <w:bottom w:val="single" w:color="auto" w:sz="12" w:space="0"/>
            </w:tcBorders>
            <w:vAlign w:val="center"/>
          </w:tcPr>
          <w:p w14:paraId="6E1F8199">
            <w:pPr>
              <w:snapToGrid w:val="0"/>
              <w:spacing w:line="240" w:lineRule="auto"/>
              <w:jc w:val="center"/>
              <w:rPr>
                <w:rFonts w:ascii="Times New Roman" w:hAnsi="Times New Roman"/>
                <w:bCs/>
                <w:sz w:val="18"/>
                <w:szCs w:val="18"/>
              </w:rPr>
            </w:pPr>
            <w:r>
              <w:rPr>
                <w:rFonts w:ascii="Times New Roman" w:hAnsi="Times New Roman"/>
                <w:bCs/>
                <w:sz w:val="18"/>
                <w:szCs w:val="18"/>
              </w:rPr>
              <w:t>位置</w:t>
            </w:r>
          </w:p>
        </w:tc>
        <w:tc>
          <w:tcPr>
            <w:tcW w:w="2422" w:type="dxa"/>
            <w:gridSpan w:val="2"/>
            <w:tcBorders>
              <w:top w:val="single" w:color="auto" w:sz="12" w:space="0"/>
              <w:bottom w:val="single" w:color="auto" w:sz="12" w:space="0"/>
            </w:tcBorders>
            <w:vAlign w:val="center"/>
          </w:tcPr>
          <w:p w14:paraId="5B48AC0C">
            <w:pPr>
              <w:snapToGrid w:val="0"/>
              <w:spacing w:line="240" w:lineRule="auto"/>
              <w:jc w:val="center"/>
              <w:rPr>
                <w:rFonts w:ascii="Times New Roman" w:hAnsi="Times New Roman"/>
                <w:bCs/>
                <w:sz w:val="18"/>
                <w:szCs w:val="18"/>
              </w:rPr>
            </w:pPr>
            <w:r>
              <w:rPr>
                <w:rFonts w:ascii="Times New Roman" w:hAnsi="Times New Roman"/>
                <w:bCs/>
                <w:sz w:val="18"/>
                <w:szCs w:val="18"/>
              </w:rPr>
              <w:t>检查项目</w:t>
            </w:r>
          </w:p>
        </w:tc>
        <w:tc>
          <w:tcPr>
            <w:tcW w:w="1418" w:type="dxa"/>
            <w:tcBorders>
              <w:top w:val="single" w:color="auto" w:sz="12" w:space="0"/>
              <w:bottom w:val="single" w:color="auto" w:sz="12" w:space="0"/>
            </w:tcBorders>
            <w:vAlign w:val="center"/>
          </w:tcPr>
          <w:p w14:paraId="4E9782C3">
            <w:pPr>
              <w:snapToGrid w:val="0"/>
              <w:spacing w:line="240" w:lineRule="auto"/>
              <w:jc w:val="center"/>
              <w:rPr>
                <w:rFonts w:ascii="Times New Roman" w:hAnsi="Times New Roman"/>
                <w:bCs/>
                <w:sz w:val="18"/>
                <w:szCs w:val="18"/>
              </w:rPr>
            </w:pPr>
            <w:r>
              <w:rPr>
                <w:rFonts w:ascii="Times New Roman" w:hAnsi="Times New Roman"/>
                <w:bCs/>
                <w:sz w:val="18"/>
                <w:szCs w:val="18"/>
              </w:rPr>
              <w:t>检查方法</w:t>
            </w:r>
          </w:p>
        </w:tc>
        <w:tc>
          <w:tcPr>
            <w:tcW w:w="1869" w:type="dxa"/>
            <w:tcBorders>
              <w:top w:val="single" w:color="auto" w:sz="12" w:space="0"/>
              <w:bottom w:val="single" w:color="auto" w:sz="12" w:space="0"/>
            </w:tcBorders>
            <w:vAlign w:val="center"/>
          </w:tcPr>
          <w:p w14:paraId="01C90601">
            <w:pPr>
              <w:snapToGrid w:val="0"/>
              <w:spacing w:line="240" w:lineRule="auto"/>
              <w:jc w:val="center"/>
              <w:rPr>
                <w:rFonts w:ascii="Times New Roman" w:hAnsi="Times New Roman"/>
                <w:bCs/>
                <w:sz w:val="18"/>
                <w:szCs w:val="18"/>
              </w:rPr>
            </w:pPr>
            <w:r>
              <w:rPr>
                <w:rFonts w:ascii="Times New Roman" w:hAnsi="Times New Roman"/>
                <w:bCs/>
                <w:sz w:val="18"/>
                <w:szCs w:val="18"/>
              </w:rPr>
              <w:t>管理目标</w:t>
            </w:r>
          </w:p>
        </w:tc>
      </w:tr>
      <w:tr w14:paraId="16D43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276" w:type="dxa"/>
            <w:vMerge w:val="restart"/>
            <w:tcBorders>
              <w:top w:val="single" w:color="auto" w:sz="12" w:space="0"/>
            </w:tcBorders>
            <w:vAlign w:val="center"/>
          </w:tcPr>
          <w:p w14:paraId="63D79A62">
            <w:pPr>
              <w:snapToGrid w:val="0"/>
              <w:spacing w:line="240" w:lineRule="auto"/>
              <w:jc w:val="center"/>
              <w:rPr>
                <w:rFonts w:ascii="Times New Roman" w:hAnsi="Times New Roman"/>
                <w:bCs/>
                <w:sz w:val="18"/>
                <w:szCs w:val="18"/>
              </w:rPr>
            </w:pPr>
            <w:r>
              <w:rPr>
                <w:rFonts w:ascii="Times New Roman" w:hAnsi="Times New Roman"/>
                <w:bCs/>
                <w:sz w:val="18"/>
                <w:szCs w:val="18"/>
              </w:rPr>
              <w:t>隔震层、建筑物外围</w:t>
            </w:r>
          </w:p>
        </w:tc>
        <w:tc>
          <w:tcPr>
            <w:tcW w:w="1107" w:type="dxa"/>
            <w:tcBorders>
              <w:top w:val="single" w:color="auto" w:sz="12" w:space="0"/>
            </w:tcBorders>
            <w:vAlign w:val="center"/>
          </w:tcPr>
          <w:p w14:paraId="211CD570">
            <w:pPr>
              <w:snapToGrid w:val="0"/>
              <w:spacing w:line="240" w:lineRule="auto"/>
              <w:jc w:val="center"/>
              <w:rPr>
                <w:rFonts w:ascii="Times New Roman" w:hAnsi="Times New Roman"/>
                <w:bCs/>
                <w:sz w:val="18"/>
                <w:szCs w:val="18"/>
              </w:rPr>
            </w:pPr>
            <w:r>
              <w:rPr>
                <w:rFonts w:ascii="Times New Roman" w:hAnsi="Times New Roman"/>
                <w:bCs/>
                <w:sz w:val="18"/>
                <w:szCs w:val="18"/>
              </w:rPr>
              <w:t>建筑物</w:t>
            </w:r>
          </w:p>
        </w:tc>
        <w:tc>
          <w:tcPr>
            <w:tcW w:w="1206" w:type="dxa"/>
            <w:tcBorders>
              <w:top w:val="single" w:color="auto" w:sz="12" w:space="0"/>
            </w:tcBorders>
            <w:vAlign w:val="center"/>
          </w:tcPr>
          <w:p w14:paraId="73CB1D6E">
            <w:pPr>
              <w:snapToGrid w:val="0"/>
              <w:spacing w:line="240" w:lineRule="auto"/>
              <w:jc w:val="center"/>
              <w:rPr>
                <w:rFonts w:ascii="Times New Roman" w:hAnsi="Times New Roman"/>
                <w:bCs/>
                <w:sz w:val="18"/>
                <w:szCs w:val="18"/>
              </w:rPr>
            </w:pPr>
            <w:r>
              <w:rPr>
                <w:rFonts w:ascii="Times New Roman" w:hAnsi="Times New Roman"/>
                <w:bCs/>
                <w:sz w:val="18"/>
                <w:szCs w:val="18"/>
              </w:rPr>
              <w:t>周边环境</w:t>
            </w:r>
          </w:p>
        </w:tc>
        <w:tc>
          <w:tcPr>
            <w:tcW w:w="1216" w:type="dxa"/>
            <w:tcBorders>
              <w:top w:val="single" w:color="auto" w:sz="12" w:space="0"/>
            </w:tcBorders>
            <w:vAlign w:val="center"/>
          </w:tcPr>
          <w:p w14:paraId="63F3A125">
            <w:pPr>
              <w:snapToGrid w:val="0"/>
              <w:spacing w:line="240" w:lineRule="auto"/>
              <w:jc w:val="center"/>
              <w:rPr>
                <w:rFonts w:ascii="Times New Roman" w:hAnsi="Times New Roman"/>
                <w:bCs/>
                <w:sz w:val="18"/>
                <w:szCs w:val="18"/>
              </w:rPr>
            </w:pPr>
            <w:r>
              <w:rPr>
                <w:rFonts w:ascii="Times New Roman" w:hAnsi="Times New Roman"/>
                <w:bCs/>
                <w:sz w:val="18"/>
                <w:szCs w:val="18"/>
              </w:rPr>
              <w:t>确保净空间距</w:t>
            </w:r>
          </w:p>
        </w:tc>
        <w:tc>
          <w:tcPr>
            <w:tcW w:w="1418" w:type="dxa"/>
            <w:tcBorders>
              <w:top w:val="single" w:color="auto" w:sz="12" w:space="0"/>
            </w:tcBorders>
            <w:vAlign w:val="center"/>
          </w:tcPr>
          <w:p w14:paraId="3E5CDC36">
            <w:pPr>
              <w:snapToGrid w:val="0"/>
              <w:spacing w:line="240" w:lineRule="auto"/>
              <w:jc w:val="center"/>
              <w:rPr>
                <w:rFonts w:ascii="Times New Roman" w:hAnsi="Times New Roman"/>
                <w:bCs/>
                <w:sz w:val="18"/>
                <w:szCs w:val="18"/>
              </w:rPr>
            </w:pPr>
            <w:r>
              <w:rPr>
                <w:rFonts w:ascii="Times New Roman" w:hAnsi="Times New Roman"/>
                <w:bCs/>
                <w:sz w:val="18"/>
                <w:szCs w:val="18"/>
              </w:rPr>
              <w:t>目测、确认</w:t>
            </w:r>
          </w:p>
        </w:tc>
        <w:tc>
          <w:tcPr>
            <w:tcW w:w="1869" w:type="dxa"/>
            <w:tcBorders>
              <w:top w:val="single" w:color="auto" w:sz="12" w:space="0"/>
            </w:tcBorders>
            <w:vAlign w:val="center"/>
          </w:tcPr>
          <w:p w14:paraId="1F5F0F69">
            <w:pPr>
              <w:snapToGrid w:val="0"/>
              <w:spacing w:line="240" w:lineRule="auto"/>
              <w:jc w:val="center"/>
              <w:rPr>
                <w:rFonts w:ascii="Times New Roman" w:hAnsi="Times New Roman"/>
                <w:bCs/>
                <w:sz w:val="18"/>
                <w:szCs w:val="18"/>
              </w:rPr>
            </w:pPr>
            <w:r>
              <w:rPr>
                <w:rFonts w:ascii="Times New Roman" w:hAnsi="Times New Roman"/>
                <w:bCs/>
                <w:sz w:val="18"/>
                <w:szCs w:val="18"/>
              </w:rPr>
              <w:t>移动范围内无障碍物</w:t>
            </w:r>
          </w:p>
        </w:tc>
      </w:tr>
      <w:tr w14:paraId="17D5AD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continue"/>
            <w:vAlign w:val="center"/>
          </w:tcPr>
          <w:p w14:paraId="59981695">
            <w:pPr>
              <w:snapToGrid w:val="0"/>
              <w:spacing w:line="240" w:lineRule="auto"/>
              <w:jc w:val="center"/>
              <w:rPr>
                <w:rFonts w:ascii="Times New Roman" w:hAnsi="Times New Roman"/>
                <w:bCs/>
                <w:sz w:val="18"/>
                <w:szCs w:val="18"/>
              </w:rPr>
            </w:pPr>
          </w:p>
        </w:tc>
        <w:tc>
          <w:tcPr>
            <w:tcW w:w="1107" w:type="dxa"/>
            <w:vMerge w:val="restart"/>
            <w:vAlign w:val="center"/>
          </w:tcPr>
          <w:p w14:paraId="451853CE">
            <w:pPr>
              <w:snapToGrid w:val="0"/>
              <w:spacing w:line="240" w:lineRule="auto"/>
              <w:jc w:val="center"/>
              <w:rPr>
                <w:rFonts w:ascii="Times New Roman" w:hAnsi="Times New Roman"/>
                <w:bCs/>
                <w:sz w:val="18"/>
                <w:szCs w:val="18"/>
              </w:rPr>
            </w:pPr>
            <w:r>
              <w:rPr>
                <w:rFonts w:ascii="Times New Roman" w:hAnsi="Times New Roman"/>
                <w:bCs/>
                <w:sz w:val="18"/>
                <w:szCs w:val="18"/>
              </w:rPr>
              <w:t>隔震构件管线</w:t>
            </w:r>
          </w:p>
        </w:tc>
        <w:tc>
          <w:tcPr>
            <w:tcW w:w="1206" w:type="dxa"/>
            <w:vMerge w:val="restart"/>
            <w:vAlign w:val="center"/>
          </w:tcPr>
          <w:p w14:paraId="3481E2A1">
            <w:pPr>
              <w:snapToGrid w:val="0"/>
              <w:spacing w:line="240" w:lineRule="auto"/>
              <w:jc w:val="center"/>
              <w:rPr>
                <w:rFonts w:ascii="Times New Roman" w:hAnsi="Times New Roman"/>
                <w:bCs/>
                <w:sz w:val="18"/>
                <w:szCs w:val="18"/>
              </w:rPr>
            </w:pPr>
            <w:r>
              <w:rPr>
                <w:rFonts w:ascii="Times New Roman" w:hAnsi="Times New Roman"/>
                <w:bCs/>
                <w:sz w:val="18"/>
                <w:szCs w:val="18"/>
              </w:rPr>
              <w:t>周边状况</w:t>
            </w:r>
          </w:p>
        </w:tc>
        <w:tc>
          <w:tcPr>
            <w:tcW w:w="1216" w:type="dxa"/>
            <w:vAlign w:val="center"/>
          </w:tcPr>
          <w:p w14:paraId="7323C54C">
            <w:pPr>
              <w:snapToGrid w:val="0"/>
              <w:spacing w:line="240" w:lineRule="auto"/>
              <w:jc w:val="center"/>
              <w:rPr>
                <w:rFonts w:ascii="Times New Roman" w:hAnsi="Times New Roman"/>
                <w:bCs/>
                <w:sz w:val="18"/>
                <w:szCs w:val="18"/>
              </w:rPr>
            </w:pPr>
            <w:r>
              <w:rPr>
                <w:rFonts w:ascii="Times New Roman" w:hAnsi="Times New Roman"/>
                <w:bCs/>
                <w:sz w:val="18"/>
                <w:szCs w:val="18"/>
              </w:rPr>
              <w:t>障碍物</w:t>
            </w:r>
          </w:p>
        </w:tc>
        <w:tc>
          <w:tcPr>
            <w:tcW w:w="1418" w:type="dxa"/>
            <w:vAlign w:val="center"/>
          </w:tcPr>
          <w:p w14:paraId="7F21E440">
            <w:pPr>
              <w:snapToGrid w:val="0"/>
              <w:spacing w:line="240" w:lineRule="auto"/>
              <w:jc w:val="center"/>
              <w:rPr>
                <w:rFonts w:ascii="Times New Roman" w:hAnsi="Times New Roman"/>
                <w:bCs/>
                <w:sz w:val="18"/>
                <w:szCs w:val="18"/>
              </w:rPr>
            </w:pPr>
            <w:r>
              <w:rPr>
                <w:rFonts w:ascii="Times New Roman" w:hAnsi="Times New Roman"/>
                <w:bCs/>
                <w:sz w:val="18"/>
                <w:szCs w:val="18"/>
              </w:rPr>
              <w:t>目测、确认</w:t>
            </w:r>
          </w:p>
        </w:tc>
        <w:tc>
          <w:tcPr>
            <w:tcW w:w="1869" w:type="dxa"/>
            <w:vAlign w:val="center"/>
          </w:tcPr>
          <w:p w14:paraId="1C92B404">
            <w:pPr>
              <w:snapToGrid w:val="0"/>
              <w:spacing w:line="240" w:lineRule="auto"/>
              <w:jc w:val="center"/>
              <w:rPr>
                <w:rFonts w:ascii="Times New Roman" w:hAnsi="Times New Roman"/>
                <w:bCs/>
                <w:sz w:val="18"/>
                <w:szCs w:val="18"/>
              </w:rPr>
            </w:pPr>
            <w:r>
              <w:rPr>
                <w:rFonts w:ascii="Times New Roman" w:hAnsi="Times New Roman"/>
                <w:bCs/>
                <w:sz w:val="18"/>
                <w:szCs w:val="18"/>
              </w:rPr>
              <w:t>移动范围内无障碍物</w:t>
            </w:r>
          </w:p>
        </w:tc>
      </w:tr>
      <w:tr w14:paraId="2C863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continue"/>
            <w:vAlign w:val="center"/>
          </w:tcPr>
          <w:p w14:paraId="12CBB451">
            <w:pPr>
              <w:snapToGrid w:val="0"/>
              <w:spacing w:line="240" w:lineRule="auto"/>
              <w:jc w:val="center"/>
              <w:rPr>
                <w:rFonts w:ascii="Times New Roman" w:hAnsi="Times New Roman"/>
                <w:bCs/>
                <w:sz w:val="18"/>
                <w:szCs w:val="18"/>
              </w:rPr>
            </w:pPr>
          </w:p>
        </w:tc>
        <w:tc>
          <w:tcPr>
            <w:tcW w:w="1107" w:type="dxa"/>
            <w:vMerge w:val="continue"/>
            <w:vAlign w:val="center"/>
          </w:tcPr>
          <w:p w14:paraId="1E4416A2">
            <w:pPr>
              <w:snapToGrid w:val="0"/>
              <w:spacing w:line="240" w:lineRule="auto"/>
              <w:jc w:val="center"/>
              <w:rPr>
                <w:rFonts w:ascii="Times New Roman" w:hAnsi="Times New Roman"/>
                <w:bCs/>
                <w:sz w:val="18"/>
                <w:szCs w:val="18"/>
              </w:rPr>
            </w:pPr>
          </w:p>
        </w:tc>
        <w:tc>
          <w:tcPr>
            <w:tcW w:w="1206" w:type="dxa"/>
            <w:vMerge w:val="continue"/>
            <w:vAlign w:val="center"/>
          </w:tcPr>
          <w:p w14:paraId="36DD1B39">
            <w:pPr>
              <w:snapToGrid w:val="0"/>
              <w:spacing w:line="240" w:lineRule="auto"/>
              <w:jc w:val="center"/>
              <w:rPr>
                <w:rFonts w:ascii="Times New Roman" w:hAnsi="Times New Roman"/>
                <w:bCs/>
                <w:sz w:val="18"/>
                <w:szCs w:val="18"/>
              </w:rPr>
            </w:pPr>
          </w:p>
        </w:tc>
        <w:tc>
          <w:tcPr>
            <w:tcW w:w="1216" w:type="dxa"/>
            <w:vAlign w:val="center"/>
          </w:tcPr>
          <w:p w14:paraId="772D309D">
            <w:pPr>
              <w:snapToGrid w:val="0"/>
              <w:spacing w:line="240" w:lineRule="auto"/>
              <w:jc w:val="center"/>
              <w:rPr>
                <w:rFonts w:ascii="Times New Roman" w:hAnsi="Times New Roman"/>
                <w:bCs/>
                <w:sz w:val="18"/>
                <w:szCs w:val="18"/>
              </w:rPr>
            </w:pPr>
            <w:r>
              <w:rPr>
                <w:rFonts w:ascii="Times New Roman" w:hAnsi="Times New Roman"/>
                <w:bCs/>
                <w:sz w:val="18"/>
                <w:szCs w:val="18"/>
              </w:rPr>
              <w:t>可燃物</w:t>
            </w:r>
          </w:p>
        </w:tc>
        <w:tc>
          <w:tcPr>
            <w:tcW w:w="1418" w:type="dxa"/>
            <w:vAlign w:val="center"/>
          </w:tcPr>
          <w:p w14:paraId="1D459314">
            <w:pPr>
              <w:snapToGrid w:val="0"/>
              <w:spacing w:line="240" w:lineRule="auto"/>
              <w:jc w:val="center"/>
              <w:rPr>
                <w:rFonts w:ascii="Times New Roman" w:hAnsi="Times New Roman"/>
                <w:bCs/>
                <w:sz w:val="18"/>
                <w:szCs w:val="18"/>
              </w:rPr>
            </w:pPr>
            <w:r>
              <w:rPr>
                <w:rFonts w:ascii="Times New Roman" w:hAnsi="Times New Roman"/>
                <w:bCs/>
                <w:sz w:val="18"/>
                <w:szCs w:val="18"/>
              </w:rPr>
              <w:t>目测、确认</w:t>
            </w:r>
          </w:p>
        </w:tc>
        <w:tc>
          <w:tcPr>
            <w:tcW w:w="1869" w:type="dxa"/>
            <w:vAlign w:val="center"/>
          </w:tcPr>
          <w:p w14:paraId="647EA413">
            <w:pPr>
              <w:snapToGrid w:val="0"/>
              <w:spacing w:line="240" w:lineRule="auto"/>
              <w:jc w:val="center"/>
              <w:rPr>
                <w:rFonts w:ascii="Times New Roman" w:hAnsi="Times New Roman"/>
                <w:bCs/>
                <w:sz w:val="18"/>
                <w:szCs w:val="18"/>
              </w:rPr>
            </w:pPr>
            <w:r>
              <w:rPr>
                <w:rFonts w:ascii="Times New Roman" w:hAnsi="Times New Roman"/>
                <w:bCs/>
                <w:sz w:val="18"/>
                <w:szCs w:val="18"/>
              </w:rPr>
              <w:t>无可燃物</w:t>
            </w:r>
          </w:p>
        </w:tc>
      </w:tr>
      <w:tr w14:paraId="4E9B07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 w:hRule="atLeast"/>
          <w:jc w:val="center"/>
        </w:trPr>
        <w:tc>
          <w:tcPr>
            <w:tcW w:w="1276" w:type="dxa"/>
            <w:vMerge w:val="continue"/>
            <w:vAlign w:val="center"/>
          </w:tcPr>
          <w:p w14:paraId="6E317F38">
            <w:pPr>
              <w:snapToGrid w:val="0"/>
              <w:spacing w:line="240" w:lineRule="auto"/>
              <w:jc w:val="center"/>
              <w:rPr>
                <w:rFonts w:ascii="Times New Roman" w:hAnsi="Times New Roman"/>
                <w:bCs/>
                <w:sz w:val="18"/>
                <w:szCs w:val="18"/>
              </w:rPr>
            </w:pPr>
          </w:p>
        </w:tc>
        <w:tc>
          <w:tcPr>
            <w:tcW w:w="1107" w:type="dxa"/>
            <w:vMerge w:val="continue"/>
            <w:vAlign w:val="center"/>
          </w:tcPr>
          <w:p w14:paraId="779B956F">
            <w:pPr>
              <w:snapToGrid w:val="0"/>
              <w:spacing w:line="240" w:lineRule="auto"/>
              <w:jc w:val="center"/>
              <w:rPr>
                <w:rFonts w:ascii="Times New Roman" w:hAnsi="Times New Roman"/>
                <w:bCs/>
                <w:sz w:val="18"/>
                <w:szCs w:val="18"/>
              </w:rPr>
            </w:pPr>
          </w:p>
        </w:tc>
        <w:tc>
          <w:tcPr>
            <w:tcW w:w="1206" w:type="dxa"/>
            <w:vMerge w:val="continue"/>
            <w:vAlign w:val="center"/>
          </w:tcPr>
          <w:p w14:paraId="71FBB444">
            <w:pPr>
              <w:snapToGrid w:val="0"/>
              <w:spacing w:line="240" w:lineRule="auto"/>
              <w:jc w:val="center"/>
              <w:rPr>
                <w:rFonts w:ascii="Times New Roman" w:hAnsi="Times New Roman"/>
                <w:bCs/>
                <w:sz w:val="18"/>
                <w:szCs w:val="18"/>
              </w:rPr>
            </w:pPr>
          </w:p>
        </w:tc>
        <w:tc>
          <w:tcPr>
            <w:tcW w:w="1216" w:type="dxa"/>
            <w:vAlign w:val="center"/>
          </w:tcPr>
          <w:p w14:paraId="7678477A">
            <w:pPr>
              <w:snapToGrid w:val="0"/>
              <w:spacing w:line="240" w:lineRule="auto"/>
              <w:jc w:val="center"/>
              <w:rPr>
                <w:rFonts w:ascii="Times New Roman" w:hAnsi="Times New Roman"/>
                <w:bCs/>
                <w:sz w:val="18"/>
                <w:szCs w:val="18"/>
              </w:rPr>
            </w:pPr>
            <w:r>
              <w:rPr>
                <w:rFonts w:ascii="Times New Roman" w:hAnsi="Times New Roman"/>
                <w:bCs/>
                <w:sz w:val="18"/>
                <w:szCs w:val="18"/>
              </w:rPr>
              <w:t>排水条件</w:t>
            </w:r>
          </w:p>
        </w:tc>
        <w:tc>
          <w:tcPr>
            <w:tcW w:w="1418" w:type="dxa"/>
            <w:vAlign w:val="center"/>
          </w:tcPr>
          <w:p w14:paraId="336939BB">
            <w:pPr>
              <w:snapToGrid w:val="0"/>
              <w:spacing w:line="240" w:lineRule="auto"/>
              <w:jc w:val="center"/>
              <w:rPr>
                <w:rFonts w:ascii="Times New Roman" w:hAnsi="Times New Roman"/>
                <w:bCs/>
                <w:sz w:val="18"/>
                <w:szCs w:val="18"/>
              </w:rPr>
            </w:pPr>
            <w:r>
              <w:rPr>
                <w:rFonts w:ascii="Times New Roman" w:hAnsi="Times New Roman"/>
                <w:bCs/>
                <w:sz w:val="18"/>
                <w:szCs w:val="18"/>
              </w:rPr>
              <w:t>目测、确认</w:t>
            </w:r>
          </w:p>
        </w:tc>
        <w:tc>
          <w:tcPr>
            <w:tcW w:w="1869" w:type="dxa"/>
            <w:vAlign w:val="center"/>
          </w:tcPr>
          <w:p w14:paraId="49ACBA8E">
            <w:pPr>
              <w:snapToGrid w:val="0"/>
              <w:spacing w:line="240" w:lineRule="auto"/>
              <w:jc w:val="center"/>
              <w:rPr>
                <w:rFonts w:ascii="Times New Roman" w:hAnsi="Times New Roman"/>
                <w:bCs/>
                <w:sz w:val="18"/>
                <w:szCs w:val="18"/>
              </w:rPr>
            </w:pPr>
            <w:r>
              <w:rPr>
                <w:rFonts w:ascii="Times New Roman" w:hAnsi="Times New Roman"/>
                <w:bCs/>
                <w:sz w:val="18"/>
                <w:szCs w:val="18"/>
              </w:rPr>
              <w:t>排水状况良好</w:t>
            </w:r>
          </w:p>
        </w:tc>
      </w:tr>
      <w:tr w14:paraId="492E47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continue"/>
            <w:vAlign w:val="center"/>
          </w:tcPr>
          <w:p w14:paraId="1F94EB30">
            <w:pPr>
              <w:snapToGrid w:val="0"/>
              <w:spacing w:line="240" w:lineRule="auto"/>
              <w:jc w:val="center"/>
              <w:rPr>
                <w:rFonts w:ascii="Times New Roman" w:hAnsi="Times New Roman"/>
                <w:bCs/>
                <w:sz w:val="18"/>
                <w:szCs w:val="18"/>
              </w:rPr>
            </w:pPr>
          </w:p>
        </w:tc>
        <w:tc>
          <w:tcPr>
            <w:tcW w:w="1107" w:type="dxa"/>
            <w:vMerge w:val="continue"/>
            <w:vAlign w:val="center"/>
          </w:tcPr>
          <w:p w14:paraId="29381984">
            <w:pPr>
              <w:snapToGrid w:val="0"/>
              <w:spacing w:line="240" w:lineRule="auto"/>
              <w:jc w:val="center"/>
              <w:rPr>
                <w:rFonts w:ascii="Times New Roman" w:hAnsi="Times New Roman"/>
                <w:bCs/>
                <w:sz w:val="18"/>
                <w:szCs w:val="18"/>
              </w:rPr>
            </w:pPr>
          </w:p>
        </w:tc>
        <w:tc>
          <w:tcPr>
            <w:tcW w:w="1206" w:type="dxa"/>
            <w:vMerge w:val="continue"/>
            <w:vAlign w:val="center"/>
          </w:tcPr>
          <w:p w14:paraId="519BE360">
            <w:pPr>
              <w:snapToGrid w:val="0"/>
              <w:spacing w:line="240" w:lineRule="auto"/>
              <w:jc w:val="center"/>
              <w:rPr>
                <w:rFonts w:ascii="Times New Roman" w:hAnsi="Times New Roman"/>
                <w:bCs/>
                <w:sz w:val="18"/>
                <w:szCs w:val="18"/>
              </w:rPr>
            </w:pPr>
          </w:p>
        </w:tc>
        <w:tc>
          <w:tcPr>
            <w:tcW w:w="1216" w:type="dxa"/>
            <w:vAlign w:val="center"/>
          </w:tcPr>
          <w:p w14:paraId="701154DA">
            <w:pPr>
              <w:snapToGrid w:val="0"/>
              <w:spacing w:line="240" w:lineRule="auto"/>
              <w:jc w:val="center"/>
              <w:rPr>
                <w:rFonts w:ascii="Times New Roman" w:hAnsi="Times New Roman"/>
                <w:bCs/>
                <w:sz w:val="18"/>
                <w:szCs w:val="18"/>
              </w:rPr>
            </w:pPr>
            <w:r>
              <w:rPr>
                <w:rFonts w:ascii="Times New Roman" w:hAnsi="Times New Roman"/>
                <w:bCs/>
                <w:sz w:val="18"/>
                <w:szCs w:val="18"/>
              </w:rPr>
              <w:t>液体泄漏</w:t>
            </w:r>
          </w:p>
        </w:tc>
        <w:tc>
          <w:tcPr>
            <w:tcW w:w="1418" w:type="dxa"/>
            <w:vAlign w:val="center"/>
          </w:tcPr>
          <w:p w14:paraId="4D3C7567">
            <w:pPr>
              <w:snapToGrid w:val="0"/>
              <w:spacing w:line="240" w:lineRule="auto"/>
              <w:jc w:val="center"/>
              <w:rPr>
                <w:rFonts w:ascii="Times New Roman" w:hAnsi="Times New Roman"/>
                <w:bCs/>
                <w:sz w:val="18"/>
                <w:szCs w:val="18"/>
              </w:rPr>
            </w:pPr>
            <w:r>
              <w:rPr>
                <w:rFonts w:ascii="Times New Roman" w:hAnsi="Times New Roman"/>
                <w:bCs/>
                <w:sz w:val="18"/>
                <w:szCs w:val="18"/>
              </w:rPr>
              <w:t>目测</w:t>
            </w:r>
          </w:p>
        </w:tc>
        <w:tc>
          <w:tcPr>
            <w:tcW w:w="1869" w:type="dxa"/>
            <w:vAlign w:val="center"/>
          </w:tcPr>
          <w:p w14:paraId="3E5F1302">
            <w:pPr>
              <w:snapToGrid w:val="0"/>
              <w:spacing w:line="240" w:lineRule="auto"/>
              <w:jc w:val="center"/>
              <w:rPr>
                <w:rFonts w:ascii="Times New Roman" w:hAnsi="Times New Roman"/>
                <w:bCs/>
                <w:sz w:val="18"/>
                <w:szCs w:val="18"/>
              </w:rPr>
            </w:pPr>
            <w:r>
              <w:rPr>
                <w:rFonts w:ascii="Times New Roman" w:hAnsi="Times New Roman"/>
                <w:bCs/>
                <w:sz w:val="18"/>
                <w:szCs w:val="18"/>
              </w:rPr>
              <w:t>无异常</w:t>
            </w:r>
          </w:p>
        </w:tc>
      </w:tr>
      <w:tr w14:paraId="02FA19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restart"/>
            <w:vAlign w:val="center"/>
          </w:tcPr>
          <w:p w14:paraId="0D938F6F">
            <w:pPr>
              <w:snapToGrid w:val="0"/>
              <w:spacing w:line="240" w:lineRule="auto"/>
              <w:jc w:val="center"/>
              <w:rPr>
                <w:rFonts w:ascii="Times New Roman" w:hAnsi="Times New Roman"/>
                <w:bCs/>
                <w:sz w:val="18"/>
                <w:szCs w:val="18"/>
              </w:rPr>
            </w:pPr>
            <w:r>
              <w:rPr>
                <w:rFonts w:ascii="Times New Roman" w:hAnsi="Times New Roman"/>
                <w:bCs/>
                <w:sz w:val="18"/>
                <w:szCs w:val="18"/>
              </w:rPr>
              <w:t>隔震构件</w:t>
            </w:r>
          </w:p>
        </w:tc>
        <w:tc>
          <w:tcPr>
            <w:tcW w:w="1107" w:type="dxa"/>
            <w:vMerge w:val="restart"/>
            <w:vAlign w:val="center"/>
          </w:tcPr>
          <w:p w14:paraId="68553D63">
            <w:pPr>
              <w:snapToGrid w:val="0"/>
              <w:spacing w:line="240" w:lineRule="auto"/>
              <w:jc w:val="center"/>
              <w:rPr>
                <w:rFonts w:ascii="Times New Roman" w:hAnsi="Times New Roman"/>
                <w:bCs/>
                <w:sz w:val="18"/>
                <w:szCs w:val="18"/>
              </w:rPr>
            </w:pPr>
            <w:r>
              <w:rPr>
                <w:rFonts w:ascii="Times New Roman" w:hAnsi="Times New Roman"/>
                <w:bCs/>
                <w:sz w:val="18"/>
                <w:szCs w:val="18"/>
              </w:rPr>
              <w:t>隔震支座</w:t>
            </w:r>
          </w:p>
        </w:tc>
        <w:tc>
          <w:tcPr>
            <w:tcW w:w="1206" w:type="dxa"/>
            <w:vMerge w:val="restart"/>
            <w:vAlign w:val="center"/>
          </w:tcPr>
          <w:p w14:paraId="10616600">
            <w:pPr>
              <w:snapToGrid w:val="0"/>
              <w:spacing w:line="240" w:lineRule="auto"/>
              <w:jc w:val="center"/>
              <w:rPr>
                <w:rFonts w:ascii="Times New Roman" w:hAnsi="Times New Roman"/>
                <w:bCs/>
                <w:sz w:val="18"/>
                <w:szCs w:val="18"/>
              </w:rPr>
            </w:pPr>
            <w:r>
              <w:rPr>
                <w:rFonts w:ascii="Times New Roman" w:hAnsi="Times New Roman"/>
                <w:bCs/>
                <w:sz w:val="18"/>
                <w:szCs w:val="18"/>
              </w:rPr>
              <w:t>橡胶保护层外观</w:t>
            </w:r>
          </w:p>
        </w:tc>
        <w:tc>
          <w:tcPr>
            <w:tcW w:w="1216" w:type="dxa"/>
            <w:vAlign w:val="center"/>
          </w:tcPr>
          <w:p w14:paraId="1F6FAF9F">
            <w:pPr>
              <w:snapToGrid w:val="0"/>
              <w:spacing w:line="240" w:lineRule="auto"/>
              <w:jc w:val="center"/>
              <w:rPr>
                <w:rFonts w:ascii="Times New Roman" w:hAnsi="Times New Roman"/>
                <w:bCs/>
                <w:sz w:val="18"/>
                <w:szCs w:val="18"/>
              </w:rPr>
            </w:pPr>
            <w:r>
              <w:rPr>
                <w:rFonts w:ascii="Times New Roman" w:hAnsi="Times New Roman"/>
                <w:bCs/>
                <w:sz w:val="18"/>
                <w:szCs w:val="18"/>
              </w:rPr>
              <w:t>变色</w:t>
            </w:r>
          </w:p>
        </w:tc>
        <w:tc>
          <w:tcPr>
            <w:tcW w:w="1418" w:type="dxa"/>
            <w:vAlign w:val="center"/>
          </w:tcPr>
          <w:p w14:paraId="62BB720E">
            <w:pPr>
              <w:snapToGrid w:val="0"/>
              <w:spacing w:line="240" w:lineRule="auto"/>
              <w:jc w:val="center"/>
              <w:rPr>
                <w:rFonts w:ascii="Times New Roman" w:hAnsi="Times New Roman"/>
                <w:bCs/>
                <w:sz w:val="18"/>
                <w:szCs w:val="18"/>
              </w:rPr>
            </w:pPr>
            <w:r>
              <w:rPr>
                <w:rFonts w:ascii="Times New Roman" w:hAnsi="Times New Roman"/>
                <w:bCs/>
                <w:sz w:val="18"/>
                <w:szCs w:val="18"/>
              </w:rPr>
              <w:t>目测</w:t>
            </w:r>
          </w:p>
        </w:tc>
        <w:tc>
          <w:tcPr>
            <w:tcW w:w="1869" w:type="dxa"/>
            <w:vAlign w:val="center"/>
          </w:tcPr>
          <w:p w14:paraId="6F327CBC">
            <w:pPr>
              <w:snapToGrid w:val="0"/>
              <w:spacing w:line="240" w:lineRule="auto"/>
              <w:jc w:val="center"/>
              <w:rPr>
                <w:rFonts w:ascii="Times New Roman" w:hAnsi="Times New Roman"/>
                <w:bCs/>
                <w:sz w:val="18"/>
                <w:szCs w:val="18"/>
              </w:rPr>
            </w:pPr>
            <w:r>
              <w:rPr>
                <w:rFonts w:ascii="Times New Roman" w:hAnsi="Times New Roman"/>
                <w:bCs/>
                <w:sz w:val="18"/>
                <w:szCs w:val="18"/>
              </w:rPr>
              <w:t>无异常、无异物</w:t>
            </w:r>
          </w:p>
        </w:tc>
      </w:tr>
      <w:tr w14:paraId="539E29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continue"/>
            <w:vAlign w:val="center"/>
          </w:tcPr>
          <w:p w14:paraId="495E4830">
            <w:pPr>
              <w:snapToGrid w:val="0"/>
              <w:spacing w:line="240" w:lineRule="auto"/>
              <w:jc w:val="center"/>
              <w:rPr>
                <w:rFonts w:ascii="Times New Roman" w:hAnsi="Times New Roman"/>
                <w:bCs/>
                <w:sz w:val="18"/>
                <w:szCs w:val="18"/>
              </w:rPr>
            </w:pPr>
          </w:p>
        </w:tc>
        <w:tc>
          <w:tcPr>
            <w:tcW w:w="1107" w:type="dxa"/>
            <w:vMerge w:val="continue"/>
            <w:vAlign w:val="center"/>
          </w:tcPr>
          <w:p w14:paraId="40BC87B0">
            <w:pPr>
              <w:snapToGrid w:val="0"/>
              <w:spacing w:line="240" w:lineRule="auto"/>
              <w:jc w:val="center"/>
              <w:rPr>
                <w:rFonts w:ascii="Times New Roman" w:hAnsi="Times New Roman"/>
                <w:bCs/>
                <w:sz w:val="18"/>
                <w:szCs w:val="18"/>
              </w:rPr>
            </w:pPr>
          </w:p>
        </w:tc>
        <w:tc>
          <w:tcPr>
            <w:tcW w:w="1206" w:type="dxa"/>
            <w:vMerge w:val="continue"/>
            <w:vAlign w:val="center"/>
          </w:tcPr>
          <w:p w14:paraId="5B3F3F4F">
            <w:pPr>
              <w:snapToGrid w:val="0"/>
              <w:spacing w:line="240" w:lineRule="auto"/>
              <w:jc w:val="center"/>
              <w:rPr>
                <w:rFonts w:ascii="Times New Roman" w:hAnsi="Times New Roman"/>
                <w:bCs/>
                <w:sz w:val="18"/>
                <w:szCs w:val="18"/>
              </w:rPr>
            </w:pPr>
          </w:p>
        </w:tc>
        <w:tc>
          <w:tcPr>
            <w:tcW w:w="1216" w:type="dxa"/>
            <w:vAlign w:val="center"/>
          </w:tcPr>
          <w:p w14:paraId="639C5718">
            <w:pPr>
              <w:snapToGrid w:val="0"/>
              <w:spacing w:line="240" w:lineRule="auto"/>
              <w:jc w:val="center"/>
              <w:rPr>
                <w:rFonts w:ascii="Times New Roman" w:hAnsi="Times New Roman"/>
                <w:bCs/>
                <w:sz w:val="18"/>
                <w:szCs w:val="18"/>
              </w:rPr>
            </w:pPr>
            <w:r>
              <w:rPr>
                <w:rFonts w:ascii="Times New Roman" w:hAnsi="Times New Roman"/>
                <w:bCs/>
                <w:sz w:val="18"/>
                <w:szCs w:val="18"/>
              </w:rPr>
              <w:t>损伤</w:t>
            </w:r>
          </w:p>
        </w:tc>
        <w:tc>
          <w:tcPr>
            <w:tcW w:w="1418" w:type="dxa"/>
            <w:vAlign w:val="center"/>
          </w:tcPr>
          <w:p w14:paraId="122A85ED">
            <w:pPr>
              <w:snapToGrid w:val="0"/>
              <w:spacing w:line="240" w:lineRule="auto"/>
              <w:jc w:val="center"/>
              <w:rPr>
                <w:rFonts w:ascii="Times New Roman" w:hAnsi="Times New Roman"/>
                <w:bCs/>
                <w:sz w:val="18"/>
                <w:szCs w:val="18"/>
              </w:rPr>
            </w:pPr>
            <w:r>
              <w:rPr>
                <w:rFonts w:ascii="Times New Roman" w:hAnsi="Times New Roman"/>
                <w:bCs/>
                <w:sz w:val="18"/>
                <w:szCs w:val="18"/>
              </w:rPr>
              <w:t>目测</w:t>
            </w:r>
          </w:p>
        </w:tc>
        <w:tc>
          <w:tcPr>
            <w:tcW w:w="1869" w:type="dxa"/>
            <w:vAlign w:val="center"/>
          </w:tcPr>
          <w:p w14:paraId="5DDD4B5F">
            <w:pPr>
              <w:snapToGrid w:val="0"/>
              <w:spacing w:line="240" w:lineRule="auto"/>
              <w:jc w:val="center"/>
              <w:rPr>
                <w:rFonts w:ascii="Times New Roman" w:hAnsi="Times New Roman"/>
                <w:bCs/>
                <w:sz w:val="18"/>
                <w:szCs w:val="18"/>
              </w:rPr>
            </w:pPr>
            <w:r>
              <w:rPr>
                <w:rFonts w:ascii="Times New Roman" w:hAnsi="Times New Roman"/>
                <w:bCs/>
                <w:sz w:val="18"/>
                <w:szCs w:val="18"/>
              </w:rPr>
              <w:t>无损伤</w:t>
            </w:r>
          </w:p>
        </w:tc>
      </w:tr>
      <w:tr w14:paraId="49811B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continue"/>
            <w:vAlign w:val="center"/>
          </w:tcPr>
          <w:p w14:paraId="51C0E2B4">
            <w:pPr>
              <w:snapToGrid w:val="0"/>
              <w:spacing w:line="240" w:lineRule="auto"/>
              <w:jc w:val="center"/>
              <w:rPr>
                <w:rFonts w:ascii="Times New Roman" w:hAnsi="Times New Roman"/>
                <w:bCs/>
                <w:sz w:val="18"/>
                <w:szCs w:val="18"/>
              </w:rPr>
            </w:pPr>
          </w:p>
        </w:tc>
        <w:tc>
          <w:tcPr>
            <w:tcW w:w="1107" w:type="dxa"/>
            <w:vMerge w:val="continue"/>
            <w:vAlign w:val="center"/>
          </w:tcPr>
          <w:p w14:paraId="386B0489">
            <w:pPr>
              <w:snapToGrid w:val="0"/>
              <w:spacing w:line="240" w:lineRule="auto"/>
              <w:jc w:val="center"/>
              <w:rPr>
                <w:rFonts w:ascii="Times New Roman" w:hAnsi="Times New Roman"/>
                <w:bCs/>
                <w:sz w:val="18"/>
                <w:szCs w:val="18"/>
              </w:rPr>
            </w:pPr>
          </w:p>
        </w:tc>
        <w:tc>
          <w:tcPr>
            <w:tcW w:w="1206" w:type="dxa"/>
            <w:vMerge w:val="restart"/>
            <w:vAlign w:val="center"/>
          </w:tcPr>
          <w:p w14:paraId="2E1E1E9C">
            <w:pPr>
              <w:snapToGrid w:val="0"/>
              <w:spacing w:line="240" w:lineRule="auto"/>
              <w:jc w:val="center"/>
              <w:rPr>
                <w:rFonts w:ascii="Times New Roman" w:hAnsi="Times New Roman"/>
                <w:bCs/>
                <w:sz w:val="18"/>
                <w:szCs w:val="18"/>
              </w:rPr>
            </w:pPr>
            <w:r>
              <w:rPr>
                <w:rFonts w:ascii="Times New Roman" w:hAnsi="Times New Roman"/>
                <w:bCs/>
                <w:sz w:val="18"/>
                <w:szCs w:val="18"/>
              </w:rPr>
              <w:t>钢材部位状况</w:t>
            </w:r>
          </w:p>
        </w:tc>
        <w:tc>
          <w:tcPr>
            <w:tcW w:w="1216" w:type="dxa"/>
            <w:vAlign w:val="center"/>
          </w:tcPr>
          <w:p w14:paraId="1E4BC4E8">
            <w:pPr>
              <w:snapToGrid w:val="0"/>
              <w:spacing w:line="240" w:lineRule="auto"/>
              <w:jc w:val="center"/>
              <w:rPr>
                <w:rFonts w:ascii="Times New Roman" w:hAnsi="Times New Roman"/>
                <w:bCs/>
                <w:sz w:val="18"/>
                <w:szCs w:val="18"/>
              </w:rPr>
            </w:pPr>
            <w:r>
              <w:rPr>
                <w:rFonts w:ascii="Times New Roman" w:hAnsi="Times New Roman"/>
                <w:bCs/>
                <w:sz w:val="18"/>
                <w:szCs w:val="18"/>
              </w:rPr>
              <w:t>锈蚀</w:t>
            </w:r>
          </w:p>
        </w:tc>
        <w:tc>
          <w:tcPr>
            <w:tcW w:w="1418" w:type="dxa"/>
            <w:vAlign w:val="center"/>
          </w:tcPr>
          <w:p w14:paraId="16B3E603">
            <w:pPr>
              <w:snapToGrid w:val="0"/>
              <w:spacing w:line="240" w:lineRule="auto"/>
              <w:jc w:val="center"/>
              <w:rPr>
                <w:rFonts w:ascii="Times New Roman" w:hAnsi="Times New Roman"/>
                <w:bCs/>
                <w:sz w:val="18"/>
                <w:szCs w:val="18"/>
              </w:rPr>
            </w:pPr>
            <w:r>
              <w:rPr>
                <w:rFonts w:ascii="Times New Roman" w:hAnsi="Times New Roman"/>
                <w:bCs/>
                <w:sz w:val="18"/>
                <w:szCs w:val="18"/>
              </w:rPr>
              <w:t>目测</w:t>
            </w:r>
          </w:p>
        </w:tc>
        <w:tc>
          <w:tcPr>
            <w:tcW w:w="1869" w:type="dxa"/>
            <w:vAlign w:val="center"/>
          </w:tcPr>
          <w:p w14:paraId="50DE9187">
            <w:pPr>
              <w:snapToGrid w:val="0"/>
              <w:spacing w:line="240" w:lineRule="auto"/>
              <w:jc w:val="center"/>
              <w:rPr>
                <w:rFonts w:ascii="Times New Roman" w:hAnsi="Times New Roman"/>
                <w:bCs/>
                <w:sz w:val="18"/>
                <w:szCs w:val="18"/>
              </w:rPr>
            </w:pPr>
            <w:r>
              <w:rPr>
                <w:rFonts w:ascii="Times New Roman" w:hAnsi="Times New Roman"/>
                <w:bCs/>
                <w:sz w:val="18"/>
                <w:szCs w:val="18"/>
              </w:rPr>
              <w:t>无浮锈、无锈迹</w:t>
            </w:r>
          </w:p>
        </w:tc>
      </w:tr>
      <w:tr w14:paraId="384959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continue"/>
            <w:vAlign w:val="center"/>
          </w:tcPr>
          <w:p w14:paraId="7EB8964A">
            <w:pPr>
              <w:snapToGrid w:val="0"/>
              <w:spacing w:line="240" w:lineRule="auto"/>
              <w:jc w:val="center"/>
              <w:rPr>
                <w:rFonts w:ascii="Times New Roman" w:hAnsi="Times New Roman"/>
                <w:bCs/>
                <w:sz w:val="18"/>
                <w:szCs w:val="18"/>
              </w:rPr>
            </w:pPr>
          </w:p>
        </w:tc>
        <w:tc>
          <w:tcPr>
            <w:tcW w:w="1107" w:type="dxa"/>
            <w:vMerge w:val="continue"/>
            <w:vAlign w:val="center"/>
          </w:tcPr>
          <w:p w14:paraId="5C5F435C">
            <w:pPr>
              <w:snapToGrid w:val="0"/>
              <w:spacing w:line="240" w:lineRule="auto"/>
              <w:jc w:val="center"/>
              <w:rPr>
                <w:rFonts w:ascii="Times New Roman" w:hAnsi="Times New Roman"/>
                <w:bCs/>
                <w:sz w:val="18"/>
                <w:szCs w:val="18"/>
              </w:rPr>
            </w:pPr>
          </w:p>
        </w:tc>
        <w:tc>
          <w:tcPr>
            <w:tcW w:w="1206" w:type="dxa"/>
            <w:vMerge w:val="continue"/>
            <w:vAlign w:val="center"/>
          </w:tcPr>
          <w:p w14:paraId="6DC98FC5">
            <w:pPr>
              <w:snapToGrid w:val="0"/>
              <w:spacing w:line="240" w:lineRule="auto"/>
              <w:jc w:val="center"/>
              <w:rPr>
                <w:rFonts w:ascii="Times New Roman" w:hAnsi="Times New Roman"/>
                <w:bCs/>
                <w:sz w:val="18"/>
                <w:szCs w:val="18"/>
              </w:rPr>
            </w:pPr>
          </w:p>
        </w:tc>
        <w:tc>
          <w:tcPr>
            <w:tcW w:w="1216" w:type="dxa"/>
            <w:vAlign w:val="center"/>
          </w:tcPr>
          <w:p w14:paraId="4B3B4A49">
            <w:pPr>
              <w:snapToGrid w:val="0"/>
              <w:spacing w:line="240" w:lineRule="auto"/>
              <w:jc w:val="center"/>
              <w:rPr>
                <w:rFonts w:ascii="Times New Roman" w:hAnsi="Times New Roman"/>
                <w:bCs/>
                <w:sz w:val="18"/>
                <w:szCs w:val="18"/>
              </w:rPr>
            </w:pPr>
            <w:r>
              <w:rPr>
                <w:rFonts w:ascii="Times New Roman" w:hAnsi="Times New Roman"/>
                <w:bCs/>
                <w:sz w:val="18"/>
                <w:szCs w:val="18"/>
              </w:rPr>
              <w:t>安装部位</w:t>
            </w:r>
          </w:p>
        </w:tc>
        <w:tc>
          <w:tcPr>
            <w:tcW w:w="1418" w:type="dxa"/>
            <w:vAlign w:val="center"/>
          </w:tcPr>
          <w:p w14:paraId="707C9ABE">
            <w:pPr>
              <w:snapToGrid w:val="0"/>
              <w:spacing w:line="240" w:lineRule="auto"/>
              <w:jc w:val="center"/>
              <w:rPr>
                <w:rFonts w:ascii="Times New Roman" w:hAnsi="Times New Roman"/>
                <w:bCs/>
                <w:sz w:val="18"/>
                <w:szCs w:val="18"/>
              </w:rPr>
            </w:pPr>
            <w:r>
              <w:rPr>
                <w:rFonts w:ascii="Times New Roman" w:hAnsi="Times New Roman"/>
                <w:bCs/>
                <w:sz w:val="18"/>
                <w:szCs w:val="18"/>
              </w:rPr>
              <w:t>目测</w:t>
            </w:r>
          </w:p>
        </w:tc>
        <w:tc>
          <w:tcPr>
            <w:tcW w:w="1869" w:type="dxa"/>
            <w:vAlign w:val="center"/>
          </w:tcPr>
          <w:p w14:paraId="687F3312">
            <w:pPr>
              <w:snapToGrid w:val="0"/>
              <w:spacing w:line="240" w:lineRule="auto"/>
              <w:jc w:val="center"/>
              <w:rPr>
                <w:rFonts w:ascii="Times New Roman" w:hAnsi="Times New Roman"/>
                <w:bCs/>
                <w:sz w:val="18"/>
                <w:szCs w:val="18"/>
              </w:rPr>
            </w:pPr>
            <w:r>
              <w:rPr>
                <w:rFonts w:ascii="Times New Roman" w:hAnsi="Times New Roman"/>
                <w:bCs/>
                <w:sz w:val="18"/>
                <w:szCs w:val="18"/>
              </w:rPr>
              <w:t>螺栓、铆钉无松动</w:t>
            </w:r>
          </w:p>
        </w:tc>
      </w:tr>
      <w:tr w14:paraId="74A77A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76" w:type="dxa"/>
            <w:vMerge w:val="restart"/>
            <w:vAlign w:val="center"/>
          </w:tcPr>
          <w:p w14:paraId="73EB94C9">
            <w:pPr>
              <w:snapToGrid w:val="0"/>
              <w:spacing w:line="240" w:lineRule="auto"/>
              <w:jc w:val="center"/>
              <w:rPr>
                <w:rFonts w:ascii="Times New Roman" w:hAnsi="Times New Roman"/>
                <w:bCs/>
                <w:sz w:val="18"/>
                <w:szCs w:val="18"/>
              </w:rPr>
            </w:pPr>
            <w:r>
              <w:rPr>
                <w:rFonts w:ascii="Times New Roman" w:hAnsi="Times New Roman"/>
                <w:bCs/>
                <w:sz w:val="18"/>
                <w:szCs w:val="18"/>
              </w:rPr>
              <w:t>设备管线机柔性连接</w:t>
            </w:r>
          </w:p>
        </w:tc>
        <w:tc>
          <w:tcPr>
            <w:tcW w:w="1107" w:type="dxa"/>
            <w:vAlign w:val="center"/>
          </w:tcPr>
          <w:p w14:paraId="6D862B9C">
            <w:pPr>
              <w:snapToGrid w:val="0"/>
              <w:spacing w:line="240" w:lineRule="auto"/>
              <w:jc w:val="center"/>
              <w:rPr>
                <w:rFonts w:ascii="Times New Roman" w:hAnsi="Times New Roman"/>
                <w:bCs/>
                <w:sz w:val="18"/>
                <w:szCs w:val="18"/>
              </w:rPr>
            </w:pPr>
            <w:r>
              <w:rPr>
                <w:rFonts w:ascii="Times New Roman" w:hAnsi="Times New Roman"/>
                <w:bCs/>
                <w:sz w:val="18"/>
                <w:szCs w:val="18"/>
              </w:rPr>
              <w:t>设备管线</w:t>
            </w:r>
          </w:p>
        </w:tc>
        <w:tc>
          <w:tcPr>
            <w:tcW w:w="1206" w:type="dxa"/>
            <w:vAlign w:val="center"/>
          </w:tcPr>
          <w:p w14:paraId="018FEE06">
            <w:pPr>
              <w:snapToGrid w:val="0"/>
              <w:spacing w:line="240" w:lineRule="auto"/>
              <w:jc w:val="center"/>
              <w:rPr>
                <w:rFonts w:ascii="Times New Roman" w:hAnsi="Times New Roman"/>
                <w:bCs/>
                <w:sz w:val="18"/>
                <w:szCs w:val="18"/>
              </w:rPr>
            </w:pPr>
            <w:r>
              <w:rPr>
                <w:rFonts w:ascii="Times New Roman" w:hAnsi="Times New Roman"/>
                <w:bCs/>
                <w:sz w:val="18"/>
                <w:szCs w:val="18"/>
              </w:rPr>
              <w:t>柔性连接</w:t>
            </w:r>
          </w:p>
        </w:tc>
        <w:tc>
          <w:tcPr>
            <w:tcW w:w="1216" w:type="dxa"/>
            <w:vAlign w:val="center"/>
          </w:tcPr>
          <w:p w14:paraId="34CE2C82">
            <w:pPr>
              <w:snapToGrid w:val="0"/>
              <w:spacing w:line="240" w:lineRule="auto"/>
              <w:jc w:val="center"/>
              <w:rPr>
                <w:rFonts w:ascii="Times New Roman" w:hAnsi="Times New Roman"/>
                <w:bCs/>
                <w:sz w:val="18"/>
                <w:szCs w:val="18"/>
              </w:rPr>
            </w:pPr>
            <w:r>
              <w:rPr>
                <w:rFonts w:ascii="Times New Roman" w:hAnsi="Times New Roman"/>
                <w:bCs/>
                <w:sz w:val="18"/>
                <w:szCs w:val="18"/>
              </w:rPr>
              <w:t>液体渗漏</w:t>
            </w:r>
          </w:p>
          <w:p w14:paraId="21889905">
            <w:pPr>
              <w:snapToGrid w:val="0"/>
              <w:spacing w:line="240" w:lineRule="auto"/>
              <w:jc w:val="center"/>
              <w:rPr>
                <w:rFonts w:ascii="Times New Roman" w:hAnsi="Times New Roman"/>
                <w:bCs/>
                <w:sz w:val="18"/>
                <w:szCs w:val="18"/>
              </w:rPr>
            </w:pPr>
            <w:r>
              <w:rPr>
                <w:rFonts w:ascii="Times New Roman" w:hAnsi="Times New Roman"/>
                <w:bCs/>
                <w:sz w:val="18"/>
                <w:szCs w:val="18"/>
              </w:rPr>
              <w:t>增加、更换</w:t>
            </w:r>
          </w:p>
        </w:tc>
        <w:tc>
          <w:tcPr>
            <w:tcW w:w="1418" w:type="dxa"/>
            <w:vAlign w:val="center"/>
          </w:tcPr>
          <w:p w14:paraId="103CE8D1">
            <w:pPr>
              <w:snapToGrid w:val="0"/>
              <w:spacing w:line="240" w:lineRule="auto"/>
              <w:jc w:val="center"/>
              <w:rPr>
                <w:rFonts w:ascii="Times New Roman" w:hAnsi="Times New Roman"/>
                <w:bCs/>
                <w:sz w:val="18"/>
                <w:szCs w:val="18"/>
              </w:rPr>
            </w:pPr>
            <w:r>
              <w:rPr>
                <w:rFonts w:ascii="Times New Roman" w:hAnsi="Times New Roman"/>
                <w:bCs/>
                <w:sz w:val="18"/>
                <w:szCs w:val="18"/>
              </w:rPr>
              <w:t>确认</w:t>
            </w:r>
          </w:p>
        </w:tc>
        <w:tc>
          <w:tcPr>
            <w:tcW w:w="1869" w:type="dxa"/>
            <w:vAlign w:val="center"/>
          </w:tcPr>
          <w:p w14:paraId="68E60373">
            <w:pPr>
              <w:snapToGrid w:val="0"/>
              <w:spacing w:line="240" w:lineRule="auto"/>
              <w:jc w:val="center"/>
              <w:rPr>
                <w:rFonts w:ascii="Times New Roman" w:hAnsi="Times New Roman"/>
                <w:bCs/>
                <w:sz w:val="18"/>
                <w:szCs w:val="18"/>
              </w:rPr>
            </w:pPr>
            <w:r>
              <w:rPr>
                <w:rFonts w:ascii="Times New Roman" w:hAnsi="Times New Roman"/>
                <w:bCs/>
                <w:sz w:val="18"/>
                <w:szCs w:val="18"/>
              </w:rPr>
              <w:t>不增加、更换</w:t>
            </w:r>
          </w:p>
        </w:tc>
      </w:tr>
      <w:tr w14:paraId="047363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276" w:type="dxa"/>
            <w:vMerge w:val="continue"/>
            <w:vAlign w:val="center"/>
          </w:tcPr>
          <w:p w14:paraId="5DCACA17">
            <w:pPr>
              <w:snapToGrid w:val="0"/>
              <w:spacing w:line="240" w:lineRule="auto"/>
              <w:jc w:val="center"/>
              <w:rPr>
                <w:rFonts w:ascii="Times New Roman" w:hAnsi="Times New Roman"/>
                <w:bCs/>
                <w:sz w:val="18"/>
                <w:szCs w:val="18"/>
              </w:rPr>
            </w:pPr>
          </w:p>
        </w:tc>
        <w:tc>
          <w:tcPr>
            <w:tcW w:w="1107" w:type="dxa"/>
            <w:vAlign w:val="center"/>
          </w:tcPr>
          <w:p w14:paraId="6F1CB17A">
            <w:pPr>
              <w:snapToGrid w:val="0"/>
              <w:spacing w:line="240" w:lineRule="auto"/>
              <w:jc w:val="center"/>
              <w:rPr>
                <w:rFonts w:ascii="Times New Roman" w:hAnsi="Times New Roman"/>
                <w:bCs/>
                <w:sz w:val="18"/>
                <w:szCs w:val="18"/>
              </w:rPr>
            </w:pPr>
            <w:r>
              <w:rPr>
                <w:rFonts w:ascii="Times New Roman" w:hAnsi="Times New Roman"/>
                <w:bCs/>
                <w:sz w:val="18"/>
                <w:szCs w:val="18"/>
              </w:rPr>
              <w:t>电气线路</w:t>
            </w:r>
          </w:p>
        </w:tc>
        <w:tc>
          <w:tcPr>
            <w:tcW w:w="1206" w:type="dxa"/>
            <w:vAlign w:val="center"/>
          </w:tcPr>
          <w:p w14:paraId="4F0464E1">
            <w:pPr>
              <w:snapToGrid w:val="0"/>
              <w:spacing w:line="240" w:lineRule="auto"/>
              <w:jc w:val="center"/>
              <w:rPr>
                <w:rFonts w:ascii="Times New Roman" w:hAnsi="Times New Roman"/>
                <w:bCs/>
                <w:sz w:val="18"/>
                <w:szCs w:val="18"/>
              </w:rPr>
            </w:pPr>
            <w:r>
              <w:rPr>
                <w:rFonts w:ascii="Times New Roman" w:hAnsi="Times New Roman"/>
                <w:bCs/>
                <w:sz w:val="18"/>
                <w:szCs w:val="18"/>
              </w:rPr>
              <w:t>变形吸收部位</w:t>
            </w:r>
          </w:p>
        </w:tc>
        <w:tc>
          <w:tcPr>
            <w:tcW w:w="1216" w:type="dxa"/>
            <w:vAlign w:val="center"/>
          </w:tcPr>
          <w:p w14:paraId="1494275F">
            <w:pPr>
              <w:snapToGrid w:val="0"/>
              <w:spacing w:line="240" w:lineRule="auto"/>
              <w:jc w:val="center"/>
              <w:rPr>
                <w:rFonts w:ascii="Times New Roman" w:hAnsi="Times New Roman"/>
                <w:bCs/>
                <w:sz w:val="18"/>
                <w:szCs w:val="18"/>
              </w:rPr>
            </w:pPr>
            <w:r>
              <w:rPr>
                <w:rFonts w:ascii="Times New Roman" w:hAnsi="Times New Roman"/>
                <w:bCs/>
                <w:sz w:val="18"/>
                <w:szCs w:val="18"/>
              </w:rPr>
              <w:t>增加、更换</w:t>
            </w:r>
          </w:p>
        </w:tc>
        <w:tc>
          <w:tcPr>
            <w:tcW w:w="1418" w:type="dxa"/>
            <w:vAlign w:val="center"/>
          </w:tcPr>
          <w:p w14:paraId="1BE363BF">
            <w:pPr>
              <w:snapToGrid w:val="0"/>
              <w:spacing w:line="240" w:lineRule="auto"/>
              <w:jc w:val="center"/>
              <w:rPr>
                <w:rFonts w:ascii="Times New Roman" w:hAnsi="Times New Roman"/>
                <w:bCs/>
                <w:sz w:val="18"/>
                <w:szCs w:val="18"/>
              </w:rPr>
            </w:pPr>
            <w:r>
              <w:rPr>
                <w:rFonts w:ascii="Times New Roman" w:hAnsi="Times New Roman"/>
                <w:bCs/>
                <w:sz w:val="18"/>
                <w:szCs w:val="18"/>
              </w:rPr>
              <w:t>确认</w:t>
            </w:r>
          </w:p>
        </w:tc>
        <w:tc>
          <w:tcPr>
            <w:tcW w:w="1869" w:type="dxa"/>
            <w:vAlign w:val="center"/>
          </w:tcPr>
          <w:p w14:paraId="27A592C4">
            <w:pPr>
              <w:snapToGrid w:val="0"/>
              <w:spacing w:line="240" w:lineRule="auto"/>
              <w:jc w:val="center"/>
              <w:rPr>
                <w:rFonts w:ascii="Times New Roman" w:hAnsi="Times New Roman"/>
                <w:bCs/>
                <w:sz w:val="18"/>
                <w:szCs w:val="18"/>
              </w:rPr>
            </w:pPr>
            <w:r>
              <w:rPr>
                <w:rFonts w:ascii="Times New Roman" w:hAnsi="Times New Roman"/>
                <w:bCs/>
                <w:sz w:val="18"/>
                <w:szCs w:val="18"/>
              </w:rPr>
              <w:t>不增加、更换</w:t>
            </w:r>
          </w:p>
        </w:tc>
      </w:tr>
    </w:tbl>
    <w:p w14:paraId="0F6A924D">
      <w:pPr>
        <w:spacing w:line="240" w:lineRule="auto"/>
        <w:rPr>
          <w:rFonts w:ascii="黑体" w:hAnsi="黑体" w:eastAsia="黑体" w:cs="黑体"/>
        </w:rPr>
      </w:pPr>
    </w:p>
    <w:p w14:paraId="4017E3DA">
      <w:pPr>
        <w:spacing w:line="240" w:lineRule="auto"/>
        <w:rPr>
          <w:rFonts w:ascii="宋体" w:hAnsi="宋体"/>
          <w:bCs/>
        </w:rPr>
      </w:pPr>
      <w:r>
        <w:rPr>
          <w:rFonts w:ascii="黑体" w:hAnsi="黑体" w:eastAsia="黑体" w:cs="黑体"/>
        </w:rPr>
        <w:t>10.2.5</w:t>
      </w:r>
      <w:r>
        <w:rPr>
          <w:rFonts w:ascii="Times New Roman" w:hAnsi="Times New Roman"/>
          <w:bCs/>
        </w:rPr>
        <w:t xml:space="preserve">  </w:t>
      </w:r>
      <w:r>
        <w:rPr>
          <w:rFonts w:hint="eastAsia" w:ascii="Times New Roman" w:hAnsi="Times New Roman"/>
          <w:bCs/>
        </w:rPr>
        <w:t>当发生可能</w:t>
      </w:r>
      <w:r>
        <w:rPr>
          <w:rFonts w:ascii="Times New Roman" w:hAnsi="Times New Roman"/>
          <w:bCs/>
        </w:rPr>
        <w:t>对隔震层及相关元件造成损伤的地震或火灾等灾害后，</w:t>
      </w:r>
      <w:r>
        <w:rPr>
          <w:rFonts w:hint="eastAsia" w:ascii="Times New Roman" w:hAnsi="Times New Roman"/>
          <w:bCs/>
        </w:rPr>
        <w:t>应</w:t>
      </w:r>
      <w:r>
        <w:rPr>
          <w:rFonts w:ascii="Times New Roman" w:hAnsi="Times New Roman"/>
          <w:bCs/>
        </w:rPr>
        <w:t>及时进行应急检查</w:t>
      </w:r>
      <w:r>
        <w:rPr>
          <w:rFonts w:hint="eastAsia" w:ascii="Times New Roman" w:hAnsi="Times New Roman"/>
          <w:bCs/>
        </w:rPr>
        <w:t>，必要时应由专业机构进行监测鉴定。</w:t>
      </w:r>
    </w:p>
    <w:p w14:paraId="026BC97F">
      <w:pPr>
        <w:pStyle w:val="2"/>
        <w:snapToGrid w:val="0"/>
        <w:spacing w:after="0" w:line="240" w:lineRule="auto"/>
        <w:rPr>
          <w:rFonts w:ascii="宋体" w:hAnsi="宋体"/>
          <w:bCs/>
        </w:rPr>
      </w:pPr>
    </w:p>
    <w:p w14:paraId="574ADC78">
      <w:pPr>
        <w:widowControl/>
        <w:adjustRightInd/>
        <w:spacing w:line="240" w:lineRule="auto"/>
        <w:jc w:val="left"/>
        <w:rPr>
          <w:rFonts w:ascii="宋体" w:hAnsi="宋体"/>
          <w:bCs/>
        </w:rPr>
      </w:pPr>
      <w:r>
        <w:rPr>
          <w:rFonts w:ascii="宋体" w:hAnsi="宋体"/>
          <w:bCs/>
        </w:rPr>
        <w:br w:type="page"/>
      </w:r>
    </w:p>
    <w:p w14:paraId="2F0D3C30">
      <w:pPr>
        <w:pStyle w:val="79"/>
        <w:numPr>
          <w:ilvl w:val="0"/>
          <w:numId w:val="0"/>
        </w:numPr>
        <w:spacing w:before="300" w:beforeLines="0" w:afterLines="0"/>
        <w:rPr>
          <w:rFonts w:hAnsi="黑体"/>
        </w:rPr>
      </w:pPr>
      <w:bookmarkStart w:id="348" w:name="_Toc139613989"/>
      <w:bookmarkStart w:id="349" w:name="_Toc26330"/>
      <w:bookmarkStart w:id="350" w:name="_Toc5822"/>
      <w:bookmarkStart w:id="351" w:name="_Toc24012"/>
      <w:r>
        <w:rPr>
          <w:rFonts w:hint="eastAsia"/>
        </w:rPr>
        <w:t xml:space="preserve">附 </w:t>
      </w:r>
      <w:r>
        <w:t xml:space="preserve"> </w:t>
      </w:r>
      <w:r>
        <w:rPr>
          <w:rFonts w:hint="eastAsia"/>
        </w:rPr>
        <w:t xml:space="preserve">录 </w:t>
      </w:r>
      <w:r>
        <w:t xml:space="preserve"> </w:t>
      </w:r>
      <w:r>
        <w:rPr>
          <w:rFonts w:hint="eastAsia" w:hAnsi="黑体"/>
        </w:rPr>
        <w:t>A</w:t>
      </w:r>
      <w:bookmarkEnd w:id="348"/>
    </w:p>
    <w:p w14:paraId="723F6A36">
      <w:pPr>
        <w:pStyle w:val="59"/>
        <w:ind w:firstLine="0" w:firstLineChars="0"/>
        <w:jc w:val="center"/>
        <w:rPr>
          <w:rFonts w:ascii="黑体" w:hAnsi="黑体" w:eastAsia="黑体"/>
        </w:rPr>
      </w:pPr>
      <w:r>
        <w:rPr>
          <w:rFonts w:hint="eastAsia" w:ascii="黑体" w:hAnsi="黑体" w:eastAsia="黑体"/>
        </w:rPr>
        <w:t>（规范性）</w:t>
      </w:r>
    </w:p>
    <w:p w14:paraId="48744C03">
      <w:pPr>
        <w:pStyle w:val="79"/>
        <w:numPr>
          <w:ilvl w:val="0"/>
          <w:numId w:val="0"/>
        </w:numPr>
        <w:spacing w:beforeLines="0" w:after="100" w:afterLines="0"/>
        <w:outlineLvl w:val="9"/>
      </w:pPr>
      <w:bookmarkStart w:id="352" w:name="_Toc139613990"/>
      <w:bookmarkStart w:id="353" w:name="_Toc9380"/>
      <w:r>
        <w:rPr>
          <w:rFonts w:hint="eastAsia"/>
        </w:rPr>
        <w:t>隔震支座选型</w:t>
      </w:r>
      <w:bookmarkEnd w:id="349"/>
      <w:bookmarkEnd w:id="350"/>
      <w:bookmarkEnd w:id="351"/>
      <w:bookmarkEnd w:id="352"/>
      <w:bookmarkEnd w:id="353"/>
    </w:p>
    <w:p w14:paraId="56FC6860">
      <w:pPr>
        <w:spacing w:line="240" w:lineRule="auto"/>
        <w:rPr>
          <w:rFonts w:ascii="Times New Roman" w:hAnsi="Times New Roman"/>
          <w:bCs/>
          <w:color w:val="000000"/>
        </w:rPr>
      </w:pPr>
      <w:r>
        <w:rPr>
          <w:rFonts w:ascii="黑体" w:hAnsi="黑体" w:eastAsia="黑体" w:cs="黑体"/>
        </w:rPr>
        <w:t>A.1</w:t>
      </w:r>
    </w:p>
    <w:p w14:paraId="7B5E5FF4">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既有建筑隔震加固工程中的隔震支座</w:t>
      </w:r>
      <w:r>
        <w:rPr>
          <w:rFonts w:hint="eastAsia" w:ascii="Times New Roman" w:hAnsi="Times New Roman"/>
        </w:rPr>
        <w:t>类型</w:t>
      </w:r>
      <w:r>
        <w:rPr>
          <w:rFonts w:ascii="Times New Roman" w:hAnsi="Times New Roman"/>
        </w:rPr>
        <w:t>主要包括</w:t>
      </w:r>
      <w:r>
        <w:rPr>
          <w:rFonts w:hint="eastAsia" w:ascii="Times New Roman" w:hAnsi="Times New Roman"/>
        </w:rPr>
        <w:t>三</w:t>
      </w:r>
      <w:r>
        <w:rPr>
          <w:rFonts w:ascii="Times New Roman" w:hAnsi="Times New Roman"/>
        </w:rPr>
        <w:t>种：隔震橡胶支座、弹性滑板支座（ESB）、摩擦摆隔震支座（FPS）。隔震橡胶支座包括天然橡胶支座（LNR）、铅芯橡胶支座（LRB）、高阻尼橡胶支座（HDR）。支座形状分为圆形和方形，宜优先选用圆形支座。</w:t>
      </w:r>
    </w:p>
    <w:p w14:paraId="71163040">
      <w:pPr>
        <w:spacing w:line="240" w:lineRule="auto"/>
        <w:rPr>
          <w:rFonts w:ascii="Times New Roman" w:hAnsi="Times New Roman"/>
          <w:bCs/>
        </w:rPr>
      </w:pPr>
      <w:r>
        <w:rPr>
          <w:rFonts w:ascii="黑体" w:hAnsi="黑体" w:eastAsia="黑体" w:cs="黑体"/>
        </w:rPr>
        <w:t>A.2</w:t>
      </w:r>
    </w:p>
    <w:p w14:paraId="6A10235B">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隔震支座的选用应符合下列要求：</w:t>
      </w:r>
    </w:p>
    <w:p w14:paraId="4FEE88A1">
      <w:pPr>
        <w:pStyle w:val="246"/>
        <w:numPr>
          <w:ilvl w:val="0"/>
          <w:numId w:val="91"/>
        </w:numPr>
        <w:spacing w:line="240" w:lineRule="auto"/>
        <w:ind w:firstLineChars="0"/>
        <w:rPr>
          <w:rFonts w:ascii="Times New Roman" w:hAnsi="Times New Roman"/>
          <w:bCs/>
        </w:rPr>
      </w:pPr>
      <w:r>
        <w:rPr>
          <w:rFonts w:hint="eastAsia" w:ascii="Times New Roman" w:hAnsi="Times New Roman"/>
          <w:bCs/>
        </w:rPr>
        <w:t>摩擦摆隔震支座（</w:t>
      </w:r>
      <w:r>
        <w:rPr>
          <w:rFonts w:ascii="Times New Roman" w:hAnsi="Times New Roman"/>
          <w:bCs/>
        </w:rPr>
        <w:t>FPS</w:t>
      </w:r>
      <w:r>
        <w:rPr>
          <w:rFonts w:hint="eastAsia" w:ascii="Times New Roman" w:hAnsi="Times New Roman"/>
          <w:bCs/>
        </w:rPr>
        <w:t>）宜单独使用，不宜与橡胶类支座在同一隔震层中混合使用。</w:t>
      </w:r>
    </w:p>
    <w:p w14:paraId="365B6E99">
      <w:pPr>
        <w:pStyle w:val="246"/>
        <w:numPr>
          <w:ilvl w:val="0"/>
          <w:numId w:val="91"/>
        </w:numPr>
        <w:spacing w:line="240" w:lineRule="auto"/>
        <w:ind w:firstLineChars="0"/>
        <w:rPr>
          <w:rFonts w:ascii="Times New Roman" w:hAnsi="Times New Roman"/>
          <w:bCs/>
        </w:rPr>
      </w:pPr>
      <w:r>
        <w:rPr>
          <w:rFonts w:ascii="Times New Roman" w:hAnsi="Times New Roman"/>
          <w:bCs/>
        </w:rPr>
        <w:t>天然橡胶支座（LNR）</w:t>
      </w:r>
      <w:r>
        <w:rPr>
          <w:rFonts w:hint="eastAsia" w:ascii="Times New Roman" w:hAnsi="Times New Roman"/>
          <w:bCs/>
        </w:rPr>
        <w:t>应与带阻尼的隔震支座或其他阻尼器联合使用。</w:t>
      </w:r>
    </w:p>
    <w:p w14:paraId="40326843">
      <w:pPr>
        <w:pStyle w:val="246"/>
        <w:numPr>
          <w:ilvl w:val="0"/>
          <w:numId w:val="91"/>
        </w:numPr>
        <w:spacing w:line="240" w:lineRule="auto"/>
        <w:ind w:firstLineChars="0"/>
        <w:rPr>
          <w:rFonts w:ascii="Times New Roman" w:hAnsi="Times New Roman"/>
          <w:bCs/>
        </w:rPr>
      </w:pPr>
      <w:r>
        <w:rPr>
          <w:rFonts w:hint="eastAsia" w:ascii="Times New Roman" w:hAnsi="Times New Roman"/>
          <w:bCs/>
        </w:rPr>
        <w:t>弹性滑板支座（E</w:t>
      </w:r>
      <w:r>
        <w:rPr>
          <w:rFonts w:ascii="Times New Roman" w:hAnsi="Times New Roman"/>
          <w:bCs/>
        </w:rPr>
        <w:t>SB</w:t>
      </w:r>
      <w:r>
        <w:rPr>
          <w:rFonts w:hint="eastAsia" w:ascii="Times New Roman" w:hAnsi="Times New Roman"/>
          <w:bCs/>
        </w:rPr>
        <w:t>）应与提供恢复力的橡胶类支座联合使用。</w:t>
      </w:r>
    </w:p>
    <w:p w14:paraId="106C1F4C">
      <w:pPr>
        <w:pStyle w:val="246"/>
        <w:numPr>
          <w:ilvl w:val="0"/>
          <w:numId w:val="91"/>
        </w:numPr>
        <w:spacing w:line="240" w:lineRule="auto"/>
        <w:ind w:firstLineChars="0"/>
        <w:rPr>
          <w:rFonts w:ascii="Times New Roman" w:hAnsi="Times New Roman"/>
          <w:bCs/>
        </w:rPr>
      </w:pPr>
      <w:r>
        <w:rPr>
          <w:rFonts w:ascii="Times New Roman" w:hAnsi="Times New Roman"/>
          <w:bCs/>
        </w:rPr>
        <w:t>隔震橡胶支座及弹性滑板支座（ESB）中橡胶部分应采用天然橡胶整体硫化而成。</w:t>
      </w:r>
    </w:p>
    <w:p w14:paraId="53920E04">
      <w:pPr>
        <w:pStyle w:val="246"/>
        <w:numPr>
          <w:ilvl w:val="0"/>
          <w:numId w:val="91"/>
        </w:numPr>
        <w:spacing w:line="240" w:lineRule="auto"/>
        <w:ind w:firstLineChars="0"/>
        <w:rPr>
          <w:rFonts w:ascii="Times New Roman" w:hAnsi="Times New Roman"/>
          <w:bCs/>
        </w:rPr>
      </w:pPr>
      <w:r>
        <w:rPr>
          <w:rFonts w:ascii="Times New Roman" w:hAnsi="Times New Roman"/>
          <w:bCs/>
        </w:rPr>
        <w:t>支座整体设计工作</w:t>
      </w:r>
      <w:r>
        <w:rPr>
          <w:rFonts w:hint="eastAsia" w:ascii="Times New Roman" w:hAnsi="Times New Roman"/>
          <w:bCs/>
        </w:rPr>
        <w:t>年限</w:t>
      </w:r>
      <w:r>
        <w:rPr>
          <w:rFonts w:ascii="Times New Roman" w:hAnsi="Times New Roman"/>
          <w:bCs/>
        </w:rPr>
        <w:t>不应低于上部结构的</w:t>
      </w:r>
      <w:r>
        <w:rPr>
          <w:rFonts w:hint="eastAsia" w:ascii="Times New Roman" w:hAnsi="Times New Roman"/>
          <w:bCs/>
        </w:rPr>
        <w:t>剩余</w:t>
      </w:r>
      <w:r>
        <w:rPr>
          <w:rFonts w:ascii="Times New Roman" w:hAnsi="Times New Roman"/>
          <w:bCs/>
        </w:rPr>
        <w:t>设计工作</w:t>
      </w:r>
      <w:r>
        <w:rPr>
          <w:rFonts w:hint="eastAsia" w:ascii="Times New Roman" w:hAnsi="Times New Roman"/>
          <w:bCs/>
        </w:rPr>
        <w:t>年限</w:t>
      </w:r>
      <w:r>
        <w:rPr>
          <w:rFonts w:ascii="Times New Roman" w:hAnsi="Times New Roman"/>
          <w:bCs/>
        </w:rPr>
        <w:t>。</w:t>
      </w:r>
    </w:p>
    <w:p w14:paraId="75503B3C">
      <w:pPr>
        <w:spacing w:line="240" w:lineRule="auto"/>
        <w:rPr>
          <w:rFonts w:ascii="Times New Roman" w:hAnsi="Times New Roman"/>
          <w:bCs/>
        </w:rPr>
      </w:pPr>
      <w:r>
        <w:rPr>
          <w:rFonts w:ascii="黑体" w:hAnsi="黑体" w:eastAsia="黑体" w:cs="黑体"/>
        </w:rPr>
        <w:t>A.3</w:t>
      </w:r>
    </w:p>
    <w:p w14:paraId="04B7B2FA">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隔震橡胶支座按构造一般分为两类，按表11采用。</w:t>
      </w:r>
      <w:bookmarkEnd w:id="26"/>
    </w:p>
    <w:p w14:paraId="669EB438">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表11  按构造分类</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2915"/>
        <w:gridCol w:w="3951"/>
      </w:tblGrid>
      <w:tr w14:paraId="04C19E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tcBorders>
              <w:top w:val="single" w:color="auto" w:sz="12" w:space="0"/>
              <w:bottom w:val="single" w:color="auto" w:sz="12" w:space="0"/>
            </w:tcBorders>
            <w:vAlign w:val="center"/>
          </w:tcPr>
          <w:p w14:paraId="2B4634D8">
            <w:pPr>
              <w:snapToGrid w:val="0"/>
              <w:spacing w:line="240" w:lineRule="auto"/>
              <w:jc w:val="center"/>
              <w:rPr>
                <w:rFonts w:ascii="Times New Roman" w:hAnsi="Times New Roman"/>
                <w:bCs/>
                <w:sz w:val="18"/>
                <w:szCs w:val="18"/>
              </w:rPr>
            </w:pPr>
            <w:r>
              <w:rPr>
                <w:rFonts w:ascii="Times New Roman" w:hAnsi="Times New Roman"/>
                <w:bCs/>
                <w:sz w:val="18"/>
                <w:szCs w:val="18"/>
              </w:rPr>
              <w:t>分类</w:t>
            </w:r>
          </w:p>
        </w:tc>
        <w:tc>
          <w:tcPr>
            <w:tcW w:w="2915" w:type="dxa"/>
            <w:tcBorders>
              <w:top w:val="single" w:color="auto" w:sz="12" w:space="0"/>
              <w:bottom w:val="single" w:color="auto" w:sz="12" w:space="0"/>
            </w:tcBorders>
            <w:vAlign w:val="center"/>
          </w:tcPr>
          <w:p w14:paraId="322A6FF7">
            <w:pPr>
              <w:snapToGrid w:val="0"/>
              <w:spacing w:line="240" w:lineRule="auto"/>
              <w:jc w:val="center"/>
              <w:rPr>
                <w:rFonts w:ascii="Times New Roman" w:hAnsi="Times New Roman"/>
                <w:bCs/>
                <w:sz w:val="18"/>
                <w:szCs w:val="18"/>
              </w:rPr>
            </w:pPr>
            <w:r>
              <w:rPr>
                <w:rFonts w:ascii="Times New Roman" w:hAnsi="Times New Roman"/>
                <w:bCs/>
                <w:sz w:val="18"/>
                <w:szCs w:val="18"/>
              </w:rPr>
              <w:t>说   明</w:t>
            </w:r>
          </w:p>
        </w:tc>
        <w:tc>
          <w:tcPr>
            <w:tcW w:w="3951" w:type="dxa"/>
            <w:tcBorders>
              <w:top w:val="single" w:color="auto" w:sz="12" w:space="0"/>
              <w:bottom w:val="single" w:color="auto" w:sz="12" w:space="0"/>
            </w:tcBorders>
            <w:vAlign w:val="center"/>
          </w:tcPr>
          <w:p w14:paraId="55C048E0">
            <w:pPr>
              <w:snapToGrid w:val="0"/>
              <w:spacing w:line="240" w:lineRule="auto"/>
              <w:jc w:val="center"/>
              <w:rPr>
                <w:rFonts w:ascii="Times New Roman" w:hAnsi="Times New Roman"/>
                <w:bCs/>
                <w:sz w:val="18"/>
                <w:szCs w:val="18"/>
              </w:rPr>
            </w:pPr>
            <w:r>
              <w:rPr>
                <w:rFonts w:ascii="Times New Roman" w:hAnsi="Times New Roman"/>
                <w:bCs/>
                <w:sz w:val="18"/>
                <w:szCs w:val="18"/>
              </w:rPr>
              <w:t>图   示</w:t>
            </w:r>
          </w:p>
        </w:tc>
      </w:tr>
      <w:tr w14:paraId="20F11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135" w:type="dxa"/>
            <w:vMerge w:val="restart"/>
            <w:tcBorders>
              <w:top w:val="single" w:color="auto" w:sz="12" w:space="0"/>
            </w:tcBorders>
            <w:vAlign w:val="center"/>
          </w:tcPr>
          <w:p w14:paraId="5E438E49">
            <w:pPr>
              <w:snapToGrid w:val="0"/>
              <w:spacing w:line="240" w:lineRule="auto"/>
              <w:jc w:val="center"/>
              <w:rPr>
                <w:rFonts w:ascii="Times New Roman" w:hAnsi="Times New Roman"/>
                <w:bCs/>
                <w:sz w:val="18"/>
                <w:szCs w:val="18"/>
              </w:rPr>
            </w:pPr>
            <w:r>
              <w:rPr>
                <w:rFonts w:ascii="Times New Roman" w:hAnsi="Times New Roman"/>
                <w:bCs/>
                <w:sz w:val="18"/>
                <w:szCs w:val="18"/>
              </w:rPr>
              <w:t>Ⅰ型</w:t>
            </w:r>
          </w:p>
        </w:tc>
        <w:tc>
          <w:tcPr>
            <w:tcW w:w="2915" w:type="dxa"/>
            <w:tcBorders>
              <w:top w:val="single" w:color="auto" w:sz="12" w:space="0"/>
            </w:tcBorders>
            <w:vAlign w:val="center"/>
          </w:tcPr>
          <w:p w14:paraId="4E262297">
            <w:pPr>
              <w:snapToGrid w:val="0"/>
              <w:spacing w:line="240" w:lineRule="auto"/>
              <w:jc w:val="center"/>
              <w:rPr>
                <w:rFonts w:ascii="Times New Roman" w:hAnsi="Times New Roman"/>
                <w:bCs/>
                <w:sz w:val="18"/>
                <w:szCs w:val="18"/>
              </w:rPr>
            </w:pPr>
            <w:r>
              <w:rPr>
                <w:rFonts w:ascii="Times New Roman" w:hAnsi="Times New Roman"/>
                <w:bCs/>
                <w:sz w:val="18"/>
                <w:szCs w:val="18"/>
              </w:rPr>
              <w:t>连接板和封板用螺栓连接。封板与内部橡胶黏合。</w:t>
            </w:r>
          </w:p>
          <w:p w14:paraId="1D60905D">
            <w:pPr>
              <w:snapToGrid w:val="0"/>
              <w:spacing w:line="240" w:lineRule="auto"/>
              <w:jc w:val="center"/>
              <w:rPr>
                <w:rFonts w:ascii="Times New Roman" w:hAnsi="Times New Roman"/>
                <w:bCs/>
                <w:sz w:val="18"/>
                <w:szCs w:val="18"/>
              </w:rPr>
            </w:pPr>
            <w:r>
              <w:rPr>
                <w:rFonts w:ascii="Times New Roman" w:hAnsi="Times New Roman"/>
                <w:bCs/>
                <w:sz w:val="18"/>
                <w:szCs w:val="18"/>
              </w:rPr>
              <w:t>橡胶保护层在支座硫化前包裹。</w:t>
            </w:r>
          </w:p>
        </w:tc>
        <w:tc>
          <w:tcPr>
            <w:tcW w:w="3951" w:type="dxa"/>
            <w:tcBorders>
              <w:top w:val="single" w:color="auto" w:sz="12" w:space="0"/>
            </w:tcBorders>
            <w:vAlign w:val="center"/>
          </w:tcPr>
          <w:p w14:paraId="001FAB89">
            <w:pPr>
              <w:snapToGrid w:val="0"/>
              <w:spacing w:line="240" w:lineRule="auto"/>
              <w:jc w:val="center"/>
              <w:rPr>
                <w:rFonts w:ascii="Times New Roman" w:hAnsi="Times New Roman"/>
                <w:bCs/>
                <w:sz w:val="18"/>
                <w:szCs w:val="18"/>
              </w:rPr>
            </w:pPr>
            <w:r>
              <w:rPr>
                <w:rFonts w:ascii="Times New Roman" w:hAnsi="Times New Roman"/>
                <w:bCs/>
                <w:sz w:val="18"/>
                <w:szCs w:val="18"/>
              </w:rPr>
              <w:drawing>
                <wp:inline distT="0" distB="0" distL="0" distR="0">
                  <wp:extent cx="2368550" cy="971550"/>
                  <wp:effectExtent l="0" t="0" r="0" b="0"/>
                  <wp:docPr id="170353235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532358" name="图片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2368550" cy="971550"/>
                          </a:xfrm>
                          <a:prstGeom prst="rect">
                            <a:avLst/>
                          </a:prstGeom>
                          <a:noFill/>
                          <a:ln>
                            <a:noFill/>
                          </a:ln>
                        </pic:spPr>
                      </pic:pic>
                    </a:graphicData>
                  </a:graphic>
                </wp:inline>
              </w:drawing>
            </w:r>
          </w:p>
        </w:tc>
      </w:tr>
      <w:tr w14:paraId="49EAAD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135" w:type="dxa"/>
            <w:vMerge w:val="continue"/>
            <w:vAlign w:val="center"/>
          </w:tcPr>
          <w:p w14:paraId="0B031648">
            <w:pPr>
              <w:snapToGrid w:val="0"/>
              <w:spacing w:line="240" w:lineRule="auto"/>
              <w:jc w:val="center"/>
              <w:rPr>
                <w:rFonts w:ascii="Times New Roman" w:hAnsi="Times New Roman"/>
                <w:bCs/>
                <w:sz w:val="18"/>
                <w:szCs w:val="18"/>
              </w:rPr>
            </w:pPr>
          </w:p>
        </w:tc>
        <w:tc>
          <w:tcPr>
            <w:tcW w:w="2915" w:type="dxa"/>
            <w:vAlign w:val="center"/>
          </w:tcPr>
          <w:p w14:paraId="1410B031">
            <w:pPr>
              <w:snapToGrid w:val="0"/>
              <w:spacing w:line="240" w:lineRule="auto"/>
              <w:jc w:val="center"/>
              <w:rPr>
                <w:rFonts w:ascii="Times New Roman" w:hAnsi="Times New Roman"/>
                <w:bCs/>
                <w:sz w:val="18"/>
                <w:szCs w:val="18"/>
              </w:rPr>
            </w:pPr>
            <w:r>
              <w:rPr>
                <w:rFonts w:ascii="Times New Roman" w:hAnsi="Times New Roman"/>
                <w:bCs/>
                <w:sz w:val="18"/>
                <w:szCs w:val="18"/>
              </w:rPr>
              <w:t>连接板和封板用螺栓连接。封板与内部橡胶黏合。</w:t>
            </w:r>
          </w:p>
          <w:p w14:paraId="56A8CE52">
            <w:pPr>
              <w:snapToGrid w:val="0"/>
              <w:spacing w:line="240" w:lineRule="auto"/>
              <w:jc w:val="center"/>
              <w:rPr>
                <w:rFonts w:ascii="Times New Roman" w:hAnsi="Times New Roman"/>
                <w:bCs/>
                <w:sz w:val="18"/>
                <w:szCs w:val="18"/>
              </w:rPr>
            </w:pPr>
            <w:r>
              <w:rPr>
                <w:rFonts w:ascii="Times New Roman" w:hAnsi="Times New Roman"/>
                <w:bCs/>
                <w:sz w:val="18"/>
                <w:szCs w:val="18"/>
              </w:rPr>
              <w:t>橡胶保护层在支座硫化后包裹。</w:t>
            </w:r>
          </w:p>
        </w:tc>
        <w:tc>
          <w:tcPr>
            <w:tcW w:w="3951" w:type="dxa"/>
            <w:vAlign w:val="center"/>
          </w:tcPr>
          <w:p w14:paraId="040567FB">
            <w:pPr>
              <w:snapToGrid w:val="0"/>
              <w:spacing w:line="240" w:lineRule="auto"/>
              <w:jc w:val="center"/>
              <w:rPr>
                <w:rFonts w:ascii="Times New Roman" w:hAnsi="Times New Roman"/>
                <w:bCs/>
                <w:sz w:val="18"/>
                <w:szCs w:val="18"/>
              </w:rPr>
            </w:pPr>
            <w:r>
              <w:rPr>
                <w:rFonts w:ascii="Times New Roman" w:hAnsi="Times New Roman"/>
                <w:bCs/>
                <w:sz w:val="18"/>
                <w:szCs w:val="18"/>
              </w:rPr>
              <w:drawing>
                <wp:inline distT="0" distB="0" distL="0" distR="0">
                  <wp:extent cx="2057400" cy="755650"/>
                  <wp:effectExtent l="0" t="0" r="0" b="6350"/>
                  <wp:docPr id="8964289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42897" name="图片 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2057400" cy="755650"/>
                          </a:xfrm>
                          <a:prstGeom prst="rect">
                            <a:avLst/>
                          </a:prstGeom>
                          <a:noFill/>
                          <a:ln>
                            <a:noFill/>
                          </a:ln>
                        </pic:spPr>
                      </pic:pic>
                    </a:graphicData>
                  </a:graphic>
                </wp:inline>
              </w:drawing>
            </w:r>
          </w:p>
        </w:tc>
      </w:tr>
      <w:tr w14:paraId="48096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135" w:type="dxa"/>
            <w:vAlign w:val="center"/>
          </w:tcPr>
          <w:p w14:paraId="182D3852">
            <w:pPr>
              <w:snapToGrid w:val="0"/>
              <w:spacing w:line="240" w:lineRule="auto"/>
              <w:jc w:val="center"/>
              <w:rPr>
                <w:rFonts w:ascii="Times New Roman" w:hAnsi="Times New Roman"/>
                <w:bCs/>
                <w:sz w:val="18"/>
                <w:szCs w:val="18"/>
              </w:rPr>
            </w:pPr>
            <w:r>
              <w:rPr>
                <w:rFonts w:ascii="Times New Roman" w:hAnsi="Times New Roman"/>
                <w:bCs/>
                <w:sz w:val="18"/>
                <w:szCs w:val="18"/>
              </w:rPr>
              <w:t>Ⅱ型</w:t>
            </w:r>
          </w:p>
        </w:tc>
        <w:tc>
          <w:tcPr>
            <w:tcW w:w="2915" w:type="dxa"/>
            <w:vAlign w:val="center"/>
          </w:tcPr>
          <w:p w14:paraId="03036597">
            <w:pPr>
              <w:snapToGrid w:val="0"/>
              <w:spacing w:line="240" w:lineRule="auto"/>
              <w:jc w:val="center"/>
              <w:rPr>
                <w:rFonts w:ascii="Times New Roman" w:hAnsi="Times New Roman"/>
                <w:bCs/>
                <w:sz w:val="18"/>
                <w:szCs w:val="18"/>
              </w:rPr>
            </w:pPr>
            <w:r>
              <w:rPr>
                <w:rFonts w:ascii="Times New Roman" w:hAnsi="Times New Roman"/>
                <w:bCs/>
                <w:sz w:val="18"/>
                <w:szCs w:val="18"/>
              </w:rPr>
              <w:t>连接板直接与内部橡胶黏合</w:t>
            </w:r>
          </w:p>
        </w:tc>
        <w:tc>
          <w:tcPr>
            <w:tcW w:w="3951" w:type="dxa"/>
            <w:vAlign w:val="center"/>
          </w:tcPr>
          <w:p w14:paraId="775C0818">
            <w:pPr>
              <w:snapToGrid w:val="0"/>
              <w:spacing w:line="240" w:lineRule="auto"/>
              <w:jc w:val="center"/>
              <w:rPr>
                <w:rFonts w:ascii="Times New Roman" w:hAnsi="Times New Roman"/>
                <w:bCs/>
                <w:sz w:val="18"/>
                <w:szCs w:val="18"/>
              </w:rPr>
            </w:pPr>
            <w:r>
              <w:rPr>
                <w:rFonts w:ascii="Times New Roman" w:hAnsi="Times New Roman"/>
                <w:bCs/>
                <w:sz w:val="18"/>
                <w:szCs w:val="18"/>
              </w:rPr>
              <w:drawing>
                <wp:inline distT="0" distB="0" distL="0" distR="0">
                  <wp:extent cx="2203450" cy="647700"/>
                  <wp:effectExtent l="0" t="0" r="6350" b="0"/>
                  <wp:docPr id="18274616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461673" name="图片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2203450" cy="647700"/>
                          </a:xfrm>
                          <a:prstGeom prst="rect">
                            <a:avLst/>
                          </a:prstGeom>
                          <a:noFill/>
                          <a:ln>
                            <a:noFill/>
                          </a:ln>
                        </pic:spPr>
                      </pic:pic>
                    </a:graphicData>
                  </a:graphic>
                </wp:inline>
              </w:drawing>
            </w:r>
          </w:p>
        </w:tc>
      </w:tr>
    </w:tbl>
    <w:p w14:paraId="40F10A95">
      <w:pPr>
        <w:pStyle w:val="2"/>
        <w:spacing w:after="0" w:line="240" w:lineRule="auto"/>
        <w:rPr>
          <w:rFonts w:ascii="宋体" w:hAnsi="宋体"/>
        </w:rPr>
      </w:pPr>
    </w:p>
    <w:p w14:paraId="2DB8023A">
      <w:pPr>
        <w:spacing w:line="240" w:lineRule="auto"/>
        <w:rPr>
          <w:rFonts w:ascii="Times New Roman" w:hAnsi="Times New Roman"/>
          <w:bCs/>
        </w:rPr>
      </w:pPr>
      <w:r>
        <w:rPr>
          <w:rFonts w:ascii="黑体" w:hAnsi="黑体" w:eastAsia="黑体" w:cs="黑体"/>
        </w:rPr>
        <w:t>A.4</w:t>
      </w:r>
    </w:p>
    <w:p w14:paraId="47C5C7C9">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隔震橡胶支座按极限性能分类见表12。</w:t>
      </w:r>
    </w:p>
    <w:p w14:paraId="3C03A687">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表12  按极限性能分类</w:t>
      </w:r>
    </w:p>
    <w:tbl>
      <w:tblPr>
        <w:tblStyle w:val="28"/>
        <w:tblW w:w="448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2854"/>
      </w:tblGrid>
      <w:tr w14:paraId="4AB66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30" w:type="dxa"/>
            <w:tcBorders>
              <w:top w:val="single" w:color="auto" w:sz="12" w:space="0"/>
              <w:bottom w:val="single" w:color="auto" w:sz="12" w:space="0"/>
            </w:tcBorders>
            <w:vAlign w:val="center"/>
          </w:tcPr>
          <w:p w14:paraId="5AB6E96C">
            <w:pPr>
              <w:snapToGrid w:val="0"/>
              <w:spacing w:line="240" w:lineRule="auto"/>
              <w:jc w:val="center"/>
              <w:rPr>
                <w:rFonts w:ascii="Times New Roman" w:hAnsi="Times New Roman"/>
                <w:bCs/>
                <w:sz w:val="18"/>
                <w:szCs w:val="18"/>
              </w:rPr>
            </w:pPr>
            <w:r>
              <w:rPr>
                <w:rFonts w:ascii="Times New Roman" w:hAnsi="Times New Roman"/>
                <w:bCs/>
                <w:sz w:val="18"/>
                <w:szCs w:val="18"/>
              </w:rPr>
              <w:t>分类</w:t>
            </w:r>
          </w:p>
        </w:tc>
        <w:tc>
          <w:tcPr>
            <w:tcW w:w="2854" w:type="dxa"/>
            <w:tcBorders>
              <w:top w:val="single" w:color="auto" w:sz="12" w:space="0"/>
              <w:bottom w:val="single" w:color="auto" w:sz="12" w:space="0"/>
            </w:tcBorders>
            <w:vAlign w:val="center"/>
          </w:tcPr>
          <w:p w14:paraId="1BB148F3">
            <w:pPr>
              <w:snapToGrid w:val="0"/>
              <w:spacing w:line="240" w:lineRule="auto"/>
              <w:jc w:val="center"/>
              <w:rPr>
                <w:rFonts w:ascii="Times New Roman" w:hAnsi="Times New Roman"/>
                <w:bCs/>
                <w:sz w:val="18"/>
                <w:szCs w:val="18"/>
              </w:rPr>
            </w:pPr>
            <w:r>
              <w:rPr>
                <w:rFonts w:ascii="Times New Roman" w:hAnsi="Times New Roman"/>
                <w:bCs/>
                <w:sz w:val="18"/>
                <w:szCs w:val="18"/>
              </w:rPr>
              <w:t>极限剪应变</w:t>
            </w:r>
          </w:p>
        </w:tc>
      </w:tr>
      <w:tr w14:paraId="75B0A2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630" w:type="dxa"/>
            <w:tcBorders>
              <w:top w:val="single" w:color="auto" w:sz="12" w:space="0"/>
            </w:tcBorders>
            <w:vAlign w:val="center"/>
          </w:tcPr>
          <w:p w14:paraId="6FAAE49D">
            <w:pPr>
              <w:snapToGrid w:val="0"/>
              <w:spacing w:line="240" w:lineRule="auto"/>
              <w:jc w:val="center"/>
              <w:rPr>
                <w:rFonts w:ascii="Times New Roman" w:hAnsi="Times New Roman"/>
                <w:bCs/>
                <w:sz w:val="18"/>
                <w:szCs w:val="18"/>
              </w:rPr>
            </w:pPr>
            <w:r>
              <w:rPr>
                <w:rFonts w:ascii="Times New Roman" w:hAnsi="Times New Roman"/>
                <w:bCs/>
                <w:sz w:val="18"/>
                <w:szCs w:val="18"/>
              </w:rPr>
              <w:t>A</w:t>
            </w:r>
          </w:p>
        </w:tc>
        <w:tc>
          <w:tcPr>
            <w:tcW w:w="2854" w:type="dxa"/>
            <w:tcBorders>
              <w:top w:val="single" w:color="auto" w:sz="12" w:space="0"/>
            </w:tcBorders>
            <w:vAlign w:val="center"/>
          </w:tcPr>
          <w:p w14:paraId="0AEE2BEF">
            <w:pPr>
              <w:snapToGrid w:val="0"/>
              <w:spacing w:line="240" w:lineRule="auto"/>
              <w:jc w:val="center"/>
              <w:rPr>
                <w:rFonts w:ascii="Times New Roman" w:hAnsi="Times New Roman"/>
                <w:bCs/>
                <w:sz w:val="18"/>
                <w:szCs w:val="18"/>
              </w:rPr>
            </w:pPr>
            <w:r>
              <w:rPr>
                <w:rFonts w:ascii="Times New Roman" w:hAnsi="Times New Roman"/>
                <w:bCs/>
                <w:i/>
                <w:iCs/>
                <w:sz w:val="18"/>
                <w:szCs w:val="18"/>
              </w:rPr>
              <w:t>γ</w:t>
            </w:r>
            <w:r>
              <w:rPr>
                <w:rFonts w:ascii="Times New Roman" w:hAnsi="Times New Roman"/>
                <w:bCs/>
                <w:sz w:val="18"/>
                <w:szCs w:val="18"/>
                <w:vertAlign w:val="subscript"/>
              </w:rPr>
              <w:t>u</w:t>
            </w:r>
            <w:r>
              <w:rPr>
                <w:rFonts w:ascii="Times New Roman" w:hAnsi="Times New Roman"/>
                <w:bCs/>
                <w:sz w:val="18"/>
                <w:szCs w:val="18"/>
              </w:rPr>
              <w:t xml:space="preserve"> ≥ 350%</w:t>
            </w:r>
          </w:p>
        </w:tc>
      </w:tr>
      <w:tr w14:paraId="4A0339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630" w:type="dxa"/>
            <w:vAlign w:val="center"/>
          </w:tcPr>
          <w:p w14:paraId="5C752977">
            <w:pPr>
              <w:snapToGrid w:val="0"/>
              <w:spacing w:line="240" w:lineRule="auto"/>
              <w:jc w:val="center"/>
              <w:rPr>
                <w:rFonts w:ascii="Times New Roman" w:hAnsi="Times New Roman"/>
                <w:bCs/>
                <w:sz w:val="18"/>
                <w:szCs w:val="18"/>
              </w:rPr>
            </w:pPr>
            <w:r>
              <w:rPr>
                <w:rFonts w:ascii="Times New Roman" w:hAnsi="Times New Roman"/>
                <w:bCs/>
                <w:sz w:val="18"/>
                <w:szCs w:val="18"/>
              </w:rPr>
              <w:t>B</w:t>
            </w:r>
          </w:p>
        </w:tc>
        <w:tc>
          <w:tcPr>
            <w:tcW w:w="2854" w:type="dxa"/>
            <w:vAlign w:val="center"/>
          </w:tcPr>
          <w:p w14:paraId="2A7607D4">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350% &gt; </w:t>
            </w:r>
            <w:r>
              <w:rPr>
                <w:rFonts w:ascii="Times New Roman" w:hAnsi="Times New Roman"/>
                <w:bCs/>
                <w:i/>
                <w:iCs/>
                <w:sz w:val="18"/>
                <w:szCs w:val="18"/>
              </w:rPr>
              <w:t>γ</w:t>
            </w:r>
            <w:r>
              <w:rPr>
                <w:rFonts w:ascii="Times New Roman" w:hAnsi="Times New Roman"/>
                <w:bCs/>
                <w:sz w:val="18"/>
                <w:szCs w:val="18"/>
                <w:vertAlign w:val="subscript"/>
              </w:rPr>
              <w:t xml:space="preserve">u </w:t>
            </w:r>
            <w:r>
              <w:rPr>
                <w:rFonts w:ascii="Times New Roman" w:hAnsi="Times New Roman"/>
                <w:bCs/>
                <w:sz w:val="18"/>
                <w:szCs w:val="18"/>
              </w:rPr>
              <w:t>≥ 300%</w:t>
            </w:r>
          </w:p>
        </w:tc>
      </w:tr>
      <w:tr w14:paraId="489F72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30" w:type="dxa"/>
            <w:vAlign w:val="center"/>
          </w:tcPr>
          <w:p w14:paraId="7BD67EC6">
            <w:pPr>
              <w:snapToGrid w:val="0"/>
              <w:spacing w:line="240" w:lineRule="auto"/>
              <w:jc w:val="center"/>
              <w:rPr>
                <w:rFonts w:ascii="Times New Roman" w:hAnsi="Times New Roman"/>
                <w:bCs/>
                <w:sz w:val="18"/>
                <w:szCs w:val="18"/>
              </w:rPr>
            </w:pPr>
            <w:r>
              <w:rPr>
                <w:rFonts w:ascii="Times New Roman" w:hAnsi="Times New Roman"/>
                <w:bCs/>
                <w:sz w:val="18"/>
                <w:szCs w:val="18"/>
              </w:rPr>
              <w:t>C</w:t>
            </w:r>
          </w:p>
        </w:tc>
        <w:tc>
          <w:tcPr>
            <w:tcW w:w="2854" w:type="dxa"/>
            <w:vAlign w:val="center"/>
          </w:tcPr>
          <w:p w14:paraId="40A29693">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300% &gt; </w:t>
            </w:r>
            <w:r>
              <w:rPr>
                <w:rFonts w:ascii="Times New Roman" w:hAnsi="Times New Roman"/>
                <w:bCs/>
                <w:i/>
                <w:iCs/>
                <w:sz w:val="18"/>
                <w:szCs w:val="18"/>
              </w:rPr>
              <w:t>γ</w:t>
            </w:r>
            <w:r>
              <w:rPr>
                <w:rFonts w:ascii="Times New Roman" w:hAnsi="Times New Roman"/>
                <w:bCs/>
                <w:sz w:val="18"/>
                <w:szCs w:val="18"/>
                <w:vertAlign w:val="subscript"/>
              </w:rPr>
              <w:t xml:space="preserve">u </w:t>
            </w:r>
            <w:r>
              <w:rPr>
                <w:rFonts w:ascii="Times New Roman" w:hAnsi="Times New Roman"/>
                <w:bCs/>
                <w:sz w:val="18"/>
                <w:szCs w:val="18"/>
              </w:rPr>
              <w:t>≥ 250%</w:t>
            </w:r>
          </w:p>
        </w:tc>
      </w:tr>
    </w:tbl>
    <w:p w14:paraId="34507F91">
      <w:pPr>
        <w:pStyle w:val="2"/>
        <w:spacing w:after="0" w:line="240" w:lineRule="auto"/>
        <w:rPr>
          <w:rFonts w:ascii="宋体" w:hAnsi="宋体"/>
        </w:rPr>
      </w:pPr>
    </w:p>
    <w:p w14:paraId="35CD5AB8">
      <w:pPr>
        <w:spacing w:line="240" w:lineRule="auto"/>
        <w:rPr>
          <w:rFonts w:ascii="Times New Roman" w:hAnsi="Times New Roman"/>
          <w:bCs/>
        </w:rPr>
      </w:pPr>
      <w:r>
        <w:rPr>
          <w:rFonts w:ascii="黑体" w:hAnsi="黑体" w:eastAsia="黑体" w:cs="黑体"/>
        </w:rPr>
        <w:t>A.5</w:t>
      </w:r>
    </w:p>
    <w:p w14:paraId="4D710AF0">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隔震橡胶支座按剪切性能允许偏差分类见表13。</w:t>
      </w:r>
    </w:p>
    <w:p w14:paraId="3A2D80AD">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表13  按剪切性能的允许偏差分类</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736"/>
        <w:gridCol w:w="2544"/>
      </w:tblGrid>
      <w:tr w14:paraId="708369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tcBorders>
              <w:top w:val="single" w:color="auto" w:sz="12" w:space="0"/>
              <w:bottom w:val="single" w:color="auto" w:sz="12" w:space="0"/>
            </w:tcBorders>
            <w:vAlign w:val="center"/>
          </w:tcPr>
          <w:p w14:paraId="353F29CD">
            <w:pPr>
              <w:snapToGrid w:val="0"/>
              <w:spacing w:line="240" w:lineRule="auto"/>
              <w:jc w:val="center"/>
              <w:rPr>
                <w:rFonts w:ascii="Times New Roman" w:hAnsi="Times New Roman"/>
                <w:bCs/>
                <w:sz w:val="18"/>
                <w:szCs w:val="18"/>
              </w:rPr>
            </w:pPr>
            <w:r>
              <w:rPr>
                <w:rFonts w:ascii="Times New Roman" w:hAnsi="Times New Roman"/>
                <w:bCs/>
                <w:sz w:val="18"/>
                <w:szCs w:val="18"/>
              </w:rPr>
              <w:t>分  类</w:t>
            </w:r>
          </w:p>
        </w:tc>
        <w:tc>
          <w:tcPr>
            <w:tcW w:w="1736" w:type="dxa"/>
            <w:tcBorders>
              <w:top w:val="single" w:color="auto" w:sz="12" w:space="0"/>
              <w:bottom w:val="single" w:color="auto" w:sz="12" w:space="0"/>
            </w:tcBorders>
            <w:vAlign w:val="center"/>
          </w:tcPr>
          <w:p w14:paraId="33540981">
            <w:pPr>
              <w:snapToGrid w:val="0"/>
              <w:spacing w:line="240" w:lineRule="auto"/>
              <w:jc w:val="center"/>
              <w:rPr>
                <w:rFonts w:ascii="Times New Roman" w:hAnsi="Times New Roman"/>
                <w:bCs/>
                <w:sz w:val="18"/>
                <w:szCs w:val="18"/>
              </w:rPr>
            </w:pPr>
            <w:r>
              <w:rPr>
                <w:rFonts w:ascii="Times New Roman" w:hAnsi="Times New Roman"/>
                <w:bCs/>
                <w:sz w:val="18"/>
                <w:szCs w:val="18"/>
              </w:rPr>
              <w:t>单个试件测试值</w:t>
            </w:r>
          </w:p>
        </w:tc>
        <w:tc>
          <w:tcPr>
            <w:tcW w:w="2544" w:type="dxa"/>
            <w:tcBorders>
              <w:top w:val="single" w:color="auto" w:sz="12" w:space="0"/>
              <w:bottom w:val="single" w:color="auto" w:sz="12" w:space="0"/>
            </w:tcBorders>
            <w:vAlign w:val="center"/>
          </w:tcPr>
          <w:p w14:paraId="2F4B5E3D">
            <w:pPr>
              <w:snapToGrid w:val="0"/>
              <w:spacing w:line="240" w:lineRule="auto"/>
              <w:jc w:val="center"/>
              <w:rPr>
                <w:rFonts w:ascii="Times New Roman" w:hAnsi="Times New Roman"/>
                <w:bCs/>
                <w:sz w:val="18"/>
                <w:szCs w:val="18"/>
              </w:rPr>
            </w:pPr>
            <w:r>
              <w:rPr>
                <w:rFonts w:ascii="Times New Roman" w:hAnsi="Times New Roman"/>
                <w:bCs/>
                <w:sz w:val="18"/>
                <w:szCs w:val="18"/>
              </w:rPr>
              <w:t>一批试件平均测试值</w:t>
            </w:r>
          </w:p>
        </w:tc>
      </w:tr>
      <w:tr w14:paraId="7294B6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30" w:type="dxa"/>
            <w:tcBorders>
              <w:top w:val="single" w:color="auto" w:sz="12" w:space="0"/>
            </w:tcBorders>
            <w:vAlign w:val="center"/>
          </w:tcPr>
          <w:p w14:paraId="716408E3">
            <w:pPr>
              <w:snapToGrid w:val="0"/>
              <w:spacing w:line="240" w:lineRule="auto"/>
              <w:jc w:val="center"/>
              <w:rPr>
                <w:rFonts w:ascii="Times New Roman" w:hAnsi="Times New Roman"/>
                <w:bCs/>
                <w:sz w:val="18"/>
                <w:szCs w:val="18"/>
              </w:rPr>
            </w:pPr>
            <w:r>
              <w:rPr>
                <w:rFonts w:ascii="Times New Roman" w:hAnsi="Times New Roman"/>
                <w:bCs/>
                <w:sz w:val="18"/>
                <w:szCs w:val="18"/>
              </w:rPr>
              <w:t>S-A</w:t>
            </w:r>
          </w:p>
        </w:tc>
        <w:tc>
          <w:tcPr>
            <w:tcW w:w="1736" w:type="dxa"/>
            <w:tcBorders>
              <w:top w:val="single" w:color="auto" w:sz="12" w:space="0"/>
            </w:tcBorders>
            <w:vAlign w:val="center"/>
          </w:tcPr>
          <w:p w14:paraId="48856521">
            <w:pPr>
              <w:snapToGrid w:val="0"/>
              <w:spacing w:line="240" w:lineRule="auto"/>
              <w:jc w:val="center"/>
              <w:rPr>
                <w:rFonts w:ascii="Times New Roman" w:hAnsi="Times New Roman"/>
                <w:bCs/>
                <w:sz w:val="18"/>
                <w:szCs w:val="18"/>
              </w:rPr>
            </w:pPr>
            <w:r>
              <w:rPr>
                <w:rFonts w:ascii="Times New Roman" w:hAnsi="Times New Roman"/>
                <w:bCs/>
                <w:sz w:val="18"/>
                <w:szCs w:val="18"/>
              </w:rPr>
              <w:t>±15%</w:t>
            </w:r>
          </w:p>
        </w:tc>
        <w:tc>
          <w:tcPr>
            <w:tcW w:w="2544" w:type="dxa"/>
            <w:tcBorders>
              <w:top w:val="single" w:color="auto" w:sz="12" w:space="0"/>
            </w:tcBorders>
            <w:vAlign w:val="center"/>
          </w:tcPr>
          <w:p w14:paraId="5950AA79">
            <w:pPr>
              <w:snapToGrid w:val="0"/>
              <w:spacing w:line="240" w:lineRule="auto"/>
              <w:jc w:val="center"/>
              <w:rPr>
                <w:rFonts w:ascii="Times New Roman" w:hAnsi="Times New Roman"/>
                <w:bCs/>
                <w:sz w:val="18"/>
                <w:szCs w:val="18"/>
              </w:rPr>
            </w:pPr>
            <w:r>
              <w:rPr>
                <w:rFonts w:ascii="Times New Roman" w:hAnsi="Times New Roman"/>
                <w:bCs/>
                <w:sz w:val="18"/>
                <w:szCs w:val="18"/>
              </w:rPr>
              <w:t>±10%</w:t>
            </w:r>
          </w:p>
        </w:tc>
      </w:tr>
      <w:tr w14:paraId="64C6DB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30" w:type="dxa"/>
            <w:vAlign w:val="center"/>
          </w:tcPr>
          <w:p w14:paraId="297DAAED">
            <w:pPr>
              <w:snapToGrid w:val="0"/>
              <w:spacing w:line="240" w:lineRule="auto"/>
              <w:jc w:val="center"/>
              <w:rPr>
                <w:rFonts w:ascii="Times New Roman" w:hAnsi="Times New Roman"/>
                <w:bCs/>
                <w:sz w:val="18"/>
                <w:szCs w:val="18"/>
              </w:rPr>
            </w:pPr>
            <w:r>
              <w:rPr>
                <w:rFonts w:ascii="Times New Roman" w:hAnsi="Times New Roman"/>
                <w:bCs/>
                <w:sz w:val="18"/>
                <w:szCs w:val="18"/>
              </w:rPr>
              <w:t>S-B</w:t>
            </w:r>
          </w:p>
        </w:tc>
        <w:tc>
          <w:tcPr>
            <w:tcW w:w="1736" w:type="dxa"/>
            <w:vAlign w:val="center"/>
          </w:tcPr>
          <w:p w14:paraId="069ADAAC">
            <w:pPr>
              <w:snapToGrid w:val="0"/>
              <w:spacing w:line="240" w:lineRule="auto"/>
              <w:jc w:val="center"/>
              <w:rPr>
                <w:rFonts w:ascii="Times New Roman" w:hAnsi="Times New Roman"/>
                <w:bCs/>
                <w:sz w:val="18"/>
                <w:szCs w:val="18"/>
              </w:rPr>
            </w:pPr>
            <w:r>
              <w:rPr>
                <w:rFonts w:ascii="Times New Roman" w:hAnsi="Times New Roman"/>
                <w:bCs/>
                <w:sz w:val="18"/>
                <w:szCs w:val="18"/>
              </w:rPr>
              <w:t>±25%</w:t>
            </w:r>
          </w:p>
        </w:tc>
        <w:tc>
          <w:tcPr>
            <w:tcW w:w="2544" w:type="dxa"/>
            <w:vAlign w:val="center"/>
          </w:tcPr>
          <w:p w14:paraId="2A7EE82C">
            <w:pPr>
              <w:snapToGrid w:val="0"/>
              <w:spacing w:line="240" w:lineRule="auto"/>
              <w:jc w:val="center"/>
              <w:rPr>
                <w:rFonts w:ascii="Times New Roman" w:hAnsi="Times New Roman"/>
                <w:bCs/>
                <w:sz w:val="18"/>
                <w:szCs w:val="18"/>
              </w:rPr>
            </w:pPr>
            <w:r>
              <w:rPr>
                <w:rFonts w:ascii="Times New Roman" w:hAnsi="Times New Roman"/>
                <w:bCs/>
                <w:sz w:val="18"/>
                <w:szCs w:val="18"/>
              </w:rPr>
              <w:t>±20%</w:t>
            </w:r>
          </w:p>
        </w:tc>
      </w:tr>
    </w:tbl>
    <w:p w14:paraId="6DD7B89E">
      <w:pPr>
        <w:spacing w:line="240" w:lineRule="auto"/>
        <w:rPr>
          <w:rFonts w:ascii="黑体" w:hAnsi="黑体" w:eastAsia="黑体" w:cs="黑体"/>
        </w:rPr>
      </w:pPr>
    </w:p>
    <w:p w14:paraId="3239EF8A">
      <w:pPr>
        <w:spacing w:line="240" w:lineRule="auto"/>
        <w:rPr>
          <w:rFonts w:ascii="Times New Roman" w:hAnsi="Times New Roman"/>
          <w:bCs/>
        </w:rPr>
      </w:pPr>
      <w:r>
        <w:rPr>
          <w:rFonts w:ascii="黑体" w:hAnsi="黑体" w:eastAsia="黑体" w:cs="黑体"/>
        </w:rPr>
        <w:t>A.6</w:t>
      </w:r>
    </w:p>
    <w:p w14:paraId="5CAB4798">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隔震橡胶支座的力学性能试验项目应按表14的规定执行。</w:t>
      </w:r>
    </w:p>
    <w:p w14:paraId="54B4D055">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表14  隔震支座力学性能试验项目</w:t>
      </w:r>
    </w:p>
    <w:tbl>
      <w:tblPr>
        <w:tblStyle w:val="28"/>
        <w:tblW w:w="416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748"/>
        <w:gridCol w:w="5226"/>
      </w:tblGrid>
      <w:tr w14:paraId="7DD43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tcBorders>
              <w:top w:val="single" w:color="auto" w:sz="12" w:space="0"/>
              <w:bottom w:val="single" w:color="auto" w:sz="12" w:space="0"/>
            </w:tcBorders>
            <w:vAlign w:val="center"/>
          </w:tcPr>
          <w:p w14:paraId="761284D7">
            <w:pPr>
              <w:snapToGrid w:val="0"/>
              <w:spacing w:line="240" w:lineRule="auto"/>
              <w:jc w:val="center"/>
              <w:rPr>
                <w:rFonts w:ascii="Times New Roman" w:hAnsi="Times New Roman"/>
                <w:bCs/>
                <w:sz w:val="18"/>
                <w:szCs w:val="18"/>
              </w:rPr>
            </w:pPr>
            <w:r>
              <w:rPr>
                <w:rFonts w:ascii="Times New Roman" w:hAnsi="Times New Roman"/>
                <w:bCs/>
                <w:sz w:val="18"/>
                <w:szCs w:val="18"/>
              </w:rPr>
              <w:t>性  能</w:t>
            </w:r>
          </w:p>
        </w:tc>
        <w:tc>
          <w:tcPr>
            <w:tcW w:w="3277" w:type="pct"/>
            <w:tcBorders>
              <w:top w:val="single" w:color="auto" w:sz="12" w:space="0"/>
              <w:bottom w:val="single" w:color="auto" w:sz="12" w:space="0"/>
            </w:tcBorders>
            <w:vAlign w:val="center"/>
          </w:tcPr>
          <w:p w14:paraId="7F78679A">
            <w:pPr>
              <w:snapToGrid w:val="0"/>
              <w:spacing w:line="240" w:lineRule="auto"/>
              <w:jc w:val="center"/>
              <w:rPr>
                <w:rFonts w:ascii="Times New Roman" w:hAnsi="Times New Roman"/>
                <w:bCs/>
                <w:sz w:val="18"/>
                <w:szCs w:val="18"/>
              </w:rPr>
            </w:pPr>
            <w:r>
              <w:rPr>
                <w:rFonts w:ascii="Times New Roman" w:hAnsi="Times New Roman"/>
                <w:bCs/>
                <w:sz w:val="18"/>
                <w:szCs w:val="18"/>
              </w:rPr>
              <w:t>试 验 项 目</w:t>
            </w:r>
          </w:p>
        </w:tc>
      </w:tr>
      <w:tr w14:paraId="58278D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tcBorders>
              <w:top w:val="single" w:color="auto" w:sz="12" w:space="0"/>
            </w:tcBorders>
            <w:vAlign w:val="center"/>
          </w:tcPr>
          <w:p w14:paraId="0F58A607">
            <w:pPr>
              <w:snapToGrid w:val="0"/>
              <w:spacing w:line="240" w:lineRule="auto"/>
              <w:jc w:val="center"/>
              <w:rPr>
                <w:rFonts w:ascii="Times New Roman" w:hAnsi="Times New Roman"/>
                <w:bCs/>
                <w:sz w:val="18"/>
                <w:szCs w:val="18"/>
              </w:rPr>
            </w:pPr>
            <w:r>
              <w:rPr>
                <w:rFonts w:ascii="Times New Roman" w:hAnsi="Times New Roman"/>
                <w:bCs/>
                <w:sz w:val="18"/>
                <w:szCs w:val="18"/>
              </w:rPr>
              <w:t>压缩性能</w:t>
            </w:r>
          </w:p>
        </w:tc>
        <w:tc>
          <w:tcPr>
            <w:tcW w:w="3277" w:type="pct"/>
            <w:tcBorders>
              <w:top w:val="single" w:color="auto" w:sz="12" w:space="0"/>
            </w:tcBorders>
            <w:vAlign w:val="center"/>
          </w:tcPr>
          <w:p w14:paraId="2524336A">
            <w:pPr>
              <w:snapToGrid w:val="0"/>
              <w:spacing w:line="240" w:lineRule="auto"/>
              <w:jc w:val="center"/>
              <w:rPr>
                <w:rFonts w:ascii="Times New Roman" w:hAnsi="Times New Roman"/>
                <w:bCs/>
                <w:sz w:val="18"/>
                <w:szCs w:val="18"/>
              </w:rPr>
            </w:pPr>
            <w:r>
              <w:rPr>
                <w:rFonts w:ascii="Times New Roman" w:hAnsi="Times New Roman"/>
                <w:bCs/>
                <w:sz w:val="18"/>
                <w:szCs w:val="18"/>
              </w:rPr>
              <w:t>竖向压缩刚度</w:t>
            </w:r>
          </w:p>
        </w:tc>
      </w:tr>
      <w:tr w14:paraId="3CF7F9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7B9959AB">
            <w:pPr>
              <w:snapToGrid w:val="0"/>
              <w:spacing w:line="240" w:lineRule="auto"/>
              <w:jc w:val="center"/>
              <w:rPr>
                <w:rFonts w:ascii="Times New Roman" w:hAnsi="Times New Roman"/>
                <w:bCs/>
                <w:sz w:val="18"/>
                <w:szCs w:val="18"/>
              </w:rPr>
            </w:pPr>
          </w:p>
        </w:tc>
        <w:tc>
          <w:tcPr>
            <w:tcW w:w="3277" w:type="pct"/>
            <w:vAlign w:val="center"/>
          </w:tcPr>
          <w:p w14:paraId="1C04960B">
            <w:pPr>
              <w:snapToGrid w:val="0"/>
              <w:spacing w:line="240" w:lineRule="auto"/>
              <w:jc w:val="center"/>
              <w:rPr>
                <w:rFonts w:ascii="Times New Roman" w:hAnsi="Times New Roman"/>
                <w:bCs/>
                <w:sz w:val="18"/>
                <w:szCs w:val="18"/>
              </w:rPr>
            </w:pPr>
            <w:r>
              <w:rPr>
                <w:rFonts w:ascii="Times New Roman" w:hAnsi="Times New Roman"/>
                <w:bCs/>
                <w:sz w:val="18"/>
                <w:szCs w:val="18"/>
              </w:rPr>
              <w:t>压缩位移</w:t>
            </w:r>
          </w:p>
        </w:tc>
      </w:tr>
      <w:tr w14:paraId="42F2DD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vAlign w:val="center"/>
          </w:tcPr>
          <w:p w14:paraId="1FDC8DE9">
            <w:pPr>
              <w:snapToGrid w:val="0"/>
              <w:spacing w:line="240" w:lineRule="auto"/>
              <w:jc w:val="center"/>
              <w:rPr>
                <w:rFonts w:ascii="Times New Roman" w:hAnsi="Times New Roman"/>
                <w:bCs/>
                <w:sz w:val="18"/>
                <w:szCs w:val="18"/>
              </w:rPr>
            </w:pPr>
            <w:r>
              <w:rPr>
                <w:rFonts w:ascii="Times New Roman" w:hAnsi="Times New Roman"/>
                <w:bCs/>
                <w:sz w:val="18"/>
                <w:szCs w:val="18"/>
              </w:rPr>
              <w:t>剪切性能</w:t>
            </w:r>
          </w:p>
        </w:tc>
        <w:tc>
          <w:tcPr>
            <w:tcW w:w="3277" w:type="pct"/>
            <w:vAlign w:val="center"/>
          </w:tcPr>
          <w:p w14:paraId="5A6AC047">
            <w:pPr>
              <w:snapToGrid w:val="0"/>
              <w:spacing w:line="240" w:lineRule="auto"/>
              <w:jc w:val="center"/>
              <w:rPr>
                <w:rFonts w:ascii="Times New Roman" w:hAnsi="Times New Roman"/>
                <w:bCs/>
                <w:sz w:val="18"/>
                <w:szCs w:val="18"/>
              </w:rPr>
            </w:pPr>
            <w:r>
              <w:rPr>
                <w:rFonts w:ascii="Times New Roman" w:hAnsi="Times New Roman"/>
                <w:bCs/>
                <w:sz w:val="18"/>
                <w:szCs w:val="18"/>
              </w:rPr>
              <w:t>水平等效刚度</w:t>
            </w:r>
          </w:p>
        </w:tc>
      </w:tr>
      <w:tr w14:paraId="079926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0A6BDD89">
            <w:pPr>
              <w:snapToGrid w:val="0"/>
              <w:spacing w:line="240" w:lineRule="auto"/>
              <w:jc w:val="center"/>
              <w:rPr>
                <w:rFonts w:ascii="Times New Roman" w:hAnsi="Times New Roman"/>
                <w:bCs/>
                <w:sz w:val="18"/>
                <w:szCs w:val="18"/>
              </w:rPr>
            </w:pPr>
          </w:p>
        </w:tc>
        <w:tc>
          <w:tcPr>
            <w:tcW w:w="3277" w:type="pct"/>
            <w:vAlign w:val="center"/>
          </w:tcPr>
          <w:p w14:paraId="36C3CAE4">
            <w:pPr>
              <w:snapToGrid w:val="0"/>
              <w:spacing w:line="240" w:lineRule="auto"/>
              <w:jc w:val="center"/>
              <w:rPr>
                <w:rFonts w:ascii="Times New Roman" w:hAnsi="Times New Roman"/>
                <w:bCs/>
                <w:sz w:val="18"/>
                <w:szCs w:val="18"/>
              </w:rPr>
            </w:pPr>
            <w:r>
              <w:rPr>
                <w:rFonts w:ascii="Times New Roman" w:hAnsi="Times New Roman"/>
                <w:bCs/>
                <w:sz w:val="18"/>
                <w:szCs w:val="18"/>
              </w:rPr>
              <w:t>等效阻尼比</w:t>
            </w:r>
          </w:p>
        </w:tc>
      </w:tr>
      <w:tr w14:paraId="6B6574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52887E26">
            <w:pPr>
              <w:snapToGrid w:val="0"/>
              <w:spacing w:line="240" w:lineRule="auto"/>
              <w:jc w:val="center"/>
              <w:rPr>
                <w:rFonts w:ascii="Times New Roman" w:hAnsi="Times New Roman"/>
                <w:bCs/>
                <w:sz w:val="18"/>
                <w:szCs w:val="18"/>
              </w:rPr>
            </w:pPr>
          </w:p>
        </w:tc>
        <w:tc>
          <w:tcPr>
            <w:tcW w:w="3277" w:type="pct"/>
            <w:vAlign w:val="center"/>
          </w:tcPr>
          <w:p w14:paraId="6EF07D40">
            <w:pPr>
              <w:snapToGrid w:val="0"/>
              <w:spacing w:line="240" w:lineRule="auto"/>
              <w:jc w:val="center"/>
              <w:rPr>
                <w:rFonts w:ascii="Times New Roman" w:hAnsi="Times New Roman"/>
                <w:bCs/>
                <w:sz w:val="18"/>
                <w:szCs w:val="18"/>
              </w:rPr>
            </w:pPr>
            <w:r>
              <w:rPr>
                <w:rFonts w:ascii="Times New Roman" w:hAnsi="Times New Roman"/>
                <w:bCs/>
                <w:sz w:val="18"/>
                <w:szCs w:val="18"/>
              </w:rPr>
              <w:t>屈服后刚度</w:t>
            </w:r>
          </w:p>
        </w:tc>
      </w:tr>
      <w:tr w14:paraId="287D38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525CD14F">
            <w:pPr>
              <w:snapToGrid w:val="0"/>
              <w:spacing w:line="240" w:lineRule="auto"/>
              <w:jc w:val="center"/>
              <w:rPr>
                <w:rFonts w:ascii="Times New Roman" w:hAnsi="Times New Roman"/>
                <w:bCs/>
                <w:sz w:val="18"/>
                <w:szCs w:val="18"/>
              </w:rPr>
            </w:pPr>
          </w:p>
        </w:tc>
        <w:tc>
          <w:tcPr>
            <w:tcW w:w="3277" w:type="pct"/>
            <w:vAlign w:val="center"/>
          </w:tcPr>
          <w:p w14:paraId="4770E6E7">
            <w:pPr>
              <w:snapToGrid w:val="0"/>
              <w:spacing w:line="240" w:lineRule="auto"/>
              <w:jc w:val="center"/>
              <w:rPr>
                <w:rFonts w:ascii="Times New Roman" w:hAnsi="Times New Roman"/>
                <w:bCs/>
                <w:sz w:val="18"/>
                <w:szCs w:val="18"/>
              </w:rPr>
            </w:pPr>
            <w:r>
              <w:rPr>
                <w:rFonts w:ascii="Times New Roman" w:hAnsi="Times New Roman"/>
                <w:bCs/>
                <w:sz w:val="18"/>
                <w:szCs w:val="18"/>
              </w:rPr>
              <w:t>屈服力</w:t>
            </w:r>
          </w:p>
        </w:tc>
      </w:tr>
      <w:tr w14:paraId="733ABA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vAlign w:val="center"/>
          </w:tcPr>
          <w:p w14:paraId="09610E8F">
            <w:pPr>
              <w:snapToGrid w:val="0"/>
              <w:spacing w:line="240" w:lineRule="auto"/>
              <w:jc w:val="center"/>
              <w:rPr>
                <w:rFonts w:ascii="Times New Roman" w:hAnsi="Times New Roman"/>
                <w:bCs/>
                <w:sz w:val="18"/>
                <w:szCs w:val="18"/>
              </w:rPr>
            </w:pPr>
            <w:r>
              <w:rPr>
                <w:rFonts w:ascii="Times New Roman" w:hAnsi="Times New Roman"/>
                <w:bCs/>
                <w:sz w:val="18"/>
                <w:szCs w:val="18"/>
              </w:rPr>
              <w:t>剪切性能相关性</w:t>
            </w:r>
          </w:p>
        </w:tc>
        <w:tc>
          <w:tcPr>
            <w:tcW w:w="3277" w:type="pct"/>
            <w:vAlign w:val="center"/>
          </w:tcPr>
          <w:p w14:paraId="2292618C">
            <w:pPr>
              <w:snapToGrid w:val="0"/>
              <w:spacing w:line="240" w:lineRule="auto"/>
              <w:jc w:val="center"/>
              <w:rPr>
                <w:rFonts w:ascii="Times New Roman" w:hAnsi="Times New Roman"/>
                <w:bCs/>
                <w:sz w:val="18"/>
                <w:szCs w:val="18"/>
              </w:rPr>
            </w:pPr>
            <w:r>
              <w:rPr>
                <w:rFonts w:ascii="Times New Roman" w:hAnsi="Times New Roman"/>
                <w:bCs/>
                <w:sz w:val="18"/>
                <w:szCs w:val="18"/>
              </w:rPr>
              <w:t>剪应变相关性</w:t>
            </w:r>
          </w:p>
        </w:tc>
      </w:tr>
      <w:tr w14:paraId="41181D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4251A2B5">
            <w:pPr>
              <w:snapToGrid w:val="0"/>
              <w:spacing w:line="240" w:lineRule="auto"/>
              <w:jc w:val="center"/>
              <w:rPr>
                <w:rFonts w:ascii="Times New Roman" w:hAnsi="Times New Roman"/>
                <w:bCs/>
                <w:sz w:val="18"/>
                <w:szCs w:val="18"/>
              </w:rPr>
            </w:pPr>
          </w:p>
        </w:tc>
        <w:tc>
          <w:tcPr>
            <w:tcW w:w="3277" w:type="pct"/>
            <w:vAlign w:val="center"/>
          </w:tcPr>
          <w:p w14:paraId="15D39F68">
            <w:pPr>
              <w:snapToGrid w:val="0"/>
              <w:spacing w:line="240" w:lineRule="auto"/>
              <w:jc w:val="center"/>
              <w:rPr>
                <w:rFonts w:ascii="Times New Roman" w:hAnsi="Times New Roman"/>
                <w:bCs/>
                <w:sz w:val="18"/>
                <w:szCs w:val="18"/>
              </w:rPr>
            </w:pPr>
            <w:r>
              <w:rPr>
                <w:rFonts w:ascii="Times New Roman" w:hAnsi="Times New Roman"/>
                <w:bCs/>
                <w:sz w:val="18"/>
                <w:szCs w:val="18"/>
              </w:rPr>
              <w:t>压应力相关性</w:t>
            </w:r>
          </w:p>
        </w:tc>
      </w:tr>
      <w:tr w14:paraId="1AFE2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667CE452">
            <w:pPr>
              <w:snapToGrid w:val="0"/>
              <w:spacing w:line="240" w:lineRule="auto"/>
              <w:jc w:val="center"/>
              <w:rPr>
                <w:rFonts w:ascii="Times New Roman" w:hAnsi="Times New Roman"/>
                <w:bCs/>
                <w:sz w:val="18"/>
                <w:szCs w:val="18"/>
              </w:rPr>
            </w:pPr>
          </w:p>
        </w:tc>
        <w:tc>
          <w:tcPr>
            <w:tcW w:w="3277" w:type="pct"/>
            <w:vAlign w:val="center"/>
          </w:tcPr>
          <w:p w14:paraId="415D8AE5">
            <w:pPr>
              <w:snapToGrid w:val="0"/>
              <w:spacing w:line="240" w:lineRule="auto"/>
              <w:jc w:val="center"/>
              <w:rPr>
                <w:rFonts w:ascii="Times New Roman" w:hAnsi="Times New Roman"/>
                <w:bCs/>
                <w:sz w:val="18"/>
                <w:szCs w:val="18"/>
              </w:rPr>
            </w:pPr>
            <w:r>
              <w:rPr>
                <w:rFonts w:ascii="Times New Roman" w:hAnsi="Times New Roman"/>
                <w:bCs/>
                <w:sz w:val="18"/>
                <w:szCs w:val="18"/>
              </w:rPr>
              <w:t>加载频率相关性</w:t>
            </w:r>
          </w:p>
        </w:tc>
      </w:tr>
      <w:tr w14:paraId="38B7F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27409240">
            <w:pPr>
              <w:snapToGrid w:val="0"/>
              <w:spacing w:line="240" w:lineRule="auto"/>
              <w:jc w:val="center"/>
              <w:rPr>
                <w:rFonts w:ascii="Times New Roman" w:hAnsi="Times New Roman"/>
                <w:bCs/>
                <w:sz w:val="18"/>
                <w:szCs w:val="18"/>
              </w:rPr>
            </w:pPr>
          </w:p>
        </w:tc>
        <w:tc>
          <w:tcPr>
            <w:tcW w:w="3277" w:type="pct"/>
            <w:vAlign w:val="center"/>
          </w:tcPr>
          <w:p w14:paraId="63485B37">
            <w:pPr>
              <w:snapToGrid w:val="0"/>
              <w:spacing w:line="240" w:lineRule="auto"/>
              <w:jc w:val="center"/>
              <w:rPr>
                <w:rFonts w:ascii="Times New Roman" w:hAnsi="Times New Roman"/>
                <w:bCs/>
                <w:sz w:val="18"/>
                <w:szCs w:val="18"/>
              </w:rPr>
            </w:pPr>
            <w:r>
              <w:rPr>
                <w:rFonts w:ascii="Times New Roman" w:hAnsi="Times New Roman"/>
                <w:bCs/>
                <w:sz w:val="18"/>
                <w:szCs w:val="18"/>
              </w:rPr>
              <w:t>反复加载次数相关性</w:t>
            </w:r>
          </w:p>
        </w:tc>
      </w:tr>
      <w:tr w14:paraId="050B9F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533CE80A">
            <w:pPr>
              <w:snapToGrid w:val="0"/>
              <w:spacing w:line="240" w:lineRule="auto"/>
              <w:jc w:val="center"/>
              <w:rPr>
                <w:rFonts w:ascii="Times New Roman" w:hAnsi="Times New Roman"/>
                <w:bCs/>
                <w:sz w:val="18"/>
                <w:szCs w:val="18"/>
              </w:rPr>
            </w:pPr>
          </w:p>
        </w:tc>
        <w:tc>
          <w:tcPr>
            <w:tcW w:w="3277" w:type="pct"/>
            <w:vAlign w:val="center"/>
          </w:tcPr>
          <w:p w14:paraId="76C832EB">
            <w:pPr>
              <w:snapToGrid w:val="0"/>
              <w:spacing w:line="240" w:lineRule="auto"/>
              <w:jc w:val="center"/>
              <w:rPr>
                <w:rFonts w:ascii="Times New Roman" w:hAnsi="Times New Roman"/>
                <w:bCs/>
                <w:sz w:val="18"/>
                <w:szCs w:val="18"/>
              </w:rPr>
            </w:pPr>
            <w:r>
              <w:rPr>
                <w:rFonts w:ascii="Times New Roman" w:hAnsi="Times New Roman"/>
                <w:bCs/>
                <w:sz w:val="18"/>
                <w:szCs w:val="18"/>
              </w:rPr>
              <w:t>温度相关性</w:t>
            </w:r>
          </w:p>
        </w:tc>
      </w:tr>
      <w:tr w14:paraId="325095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vAlign w:val="center"/>
          </w:tcPr>
          <w:p w14:paraId="5B905065">
            <w:pPr>
              <w:snapToGrid w:val="0"/>
              <w:spacing w:line="240" w:lineRule="auto"/>
              <w:jc w:val="center"/>
              <w:rPr>
                <w:rFonts w:ascii="Times New Roman" w:hAnsi="Times New Roman"/>
                <w:bCs/>
                <w:sz w:val="18"/>
                <w:szCs w:val="18"/>
              </w:rPr>
            </w:pPr>
            <w:r>
              <w:rPr>
                <w:rFonts w:ascii="Times New Roman" w:hAnsi="Times New Roman"/>
                <w:bCs/>
                <w:sz w:val="18"/>
                <w:szCs w:val="18"/>
              </w:rPr>
              <w:t>压缩性能相关性</w:t>
            </w:r>
          </w:p>
        </w:tc>
        <w:tc>
          <w:tcPr>
            <w:tcW w:w="3277" w:type="pct"/>
            <w:vAlign w:val="center"/>
          </w:tcPr>
          <w:p w14:paraId="4978F23C">
            <w:pPr>
              <w:snapToGrid w:val="0"/>
              <w:spacing w:line="240" w:lineRule="auto"/>
              <w:jc w:val="center"/>
              <w:rPr>
                <w:rFonts w:ascii="Times New Roman" w:hAnsi="Times New Roman"/>
                <w:bCs/>
                <w:sz w:val="18"/>
                <w:szCs w:val="18"/>
              </w:rPr>
            </w:pPr>
            <w:r>
              <w:rPr>
                <w:rFonts w:ascii="Times New Roman" w:hAnsi="Times New Roman"/>
                <w:bCs/>
                <w:sz w:val="18"/>
                <w:szCs w:val="18"/>
              </w:rPr>
              <w:t>剪应变相关性</w:t>
            </w:r>
          </w:p>
        </w:tc>
      </w:tr>
      <w:tr w14:paraId="3FF2C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288FBACD">
            <w:pPr>
              <w:snapToGrid w:val="0"/>
              <w:spacing w:line="240" w:lineRule="auto"/>
              <w:jc w:val="center"/>
              <w:rPr>
                <w:rFonts w:ascii="Times New Roman" w:hAnsi="Times New Roman"/>
                <w:bCs/>
                <w:sz w:val="18"/>
                <w:szCs w:val="18"/>
              </w:rPr>
            </w:pPr>
          </w:p>
        </w:tc>
        <w:tc>
          <w:tcPr>
            <w:tcW w:w="3277" w:type="pct"/>
            <w:vAlign w:val="center"/>
          </w:tcPr>
          <w:p w14:paraId="30037794">
            <w:pPr>
              <w:snapToGrid w:val="0"/>
              <w:spacing w:line="240" w:lineRule="auto"/>
              <w:jc w:val="center"/>
              <w:rPr>
                <w:rFonts w:ascii="Times New Roman" w:hAnsi="Times New Roman"/>
                <w:bCs/>
                <w:sz w:val="18"/>
                <w:szCs w:val="18"/>
              </w:rPr>
            </w:pPr>
            <w:r>
              <w:rPr>
                <w:rFonts w:ascii="Times New Roman" w:hAnsi="Times New Roman"/>
                <w:bCs/>
                <w:sz w:val="18"/>
                <w:szCs w:val="18"/>
              </w:rPr>
              <w:t>压应力相关性</w:t>
            </w:r>
          </w:p>
        </w:tc>
      </w:tr>
      <w:tr w14:paraId="7C426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vAlign w:val="center"/>
          </w:tcPr>
          <w:p w14:paraId="4D4EED41">
            <w:pPr>
              <w:snapToGrid w:val="0"/>
              <w:spacing w:line="240" w:lineRule="auto"/>
              <w:jc w:val="center"/>
              <w:rPr>
                <w:rFonts w:ascii="Times New Roman" w:hAnsi="Times New Roman"/>
                <w:bCs/>
                <w:sz w:val="18"/>
                <w:szCs w:val="18"/>
              </w:rPr>
            </w:pPr>
            <w:r>
              <w:rPr>
                <w:rFonts w:ascii="Times New Roman" w:hAnsi="Times New Roman"/>
                <w:bCs/>
                <w:sz w:val="18"/>
                <w:szCs w:val="18"/>
              </w:rPr>
              <w:t>极限剪切性能</w:t>
            </w:r>
          </w:p>
        </w:tc>
        <w:tc>
          <w:tcPr>
            <w:tcW w:w="3277" w:type="pct"/>
            <w:vAlign w:val="center"/>
          </w:tcPr>
          <w:p w14:paraId="7A35B33C">
            <w:pPr>
              <w:snapToGrid w:val="0"/>
              <w:spacing w:line="240" w:lineRule="auto"/>
              <w:jc w:val="center"/>
              <w:rPr>
                <w:rFonts w:ascii="Times New Roman" w:hAnsi="Times New Roman"/>
                <w:bCs/>
                <w:sz w:val="18"/>
                <w:szCs w:val="18"/>
              </w:rPr>
            </w:pPr>
            <w:r>
              <w:rPr>
                <w:rFonts w:ascii="Times New Roman" w:hAnsi="Times New Roman"/>
                <w:bCs/>
                <w:sz w:val="18"/>
                <w:szCs w:val="18"/>
              </w:rPr>
              <w:t>破坏剪应变、破坏剪力</w:t>
            </w:r>
          </w:p>
        </w:tc>
      </w:tr>
      <w:tr w14:paraId="6FFE60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6136E599">
            <w:pPr>
              <w:snapToGrid w:val="0"/>
              <w:spacing w:line="240" w:lineRule="auto"/>
              <w:jc w:val="center"/>
              <w:rPr>
                <w:rFonts w:ascii="Times New Roman" w:hAnsi="Times New Roman"/>
                <w:bCs/>
                <w:sz w:val="18"/>
                <w:szCs w:val="18"/>
              </w:rPr>
            </w:pPr>
          </w:p>
        </w:tc>
        <w:tc>
          <w:tcPr>
            <w:tcW w:w="3277" w:type="pct"/>
            <w:vAlign w:val="center"/>
          </w:tcPr>
          <w:p w14:paraId="6D2498B6">
            <w:pPr>
              <w:snapToGrid w:val="0"/>
              <w:spacing w:line="240" w:lineRule="auto"/>
              <w:jc w:val="center"/>
              <w:rPr>
                <w:rFonts w:ascii="Times New Roman" w:hAnsi="Times New Roman"/>
                <w:bCs/>
                <w:sz w:val="18"/>
                <w:szCs w:val="18"/>
              </w:rPr>
            </w:pPr>
            <w:r>
              <w:rPr>
                <w:rFonts w:ascii="Times New Roman" w:hAnsi="Times New Roman"/>
                <w:bCs/>
                <w:sz w:val="18"/>
                <w:szCs w:val="18"/>
              </w:rPr>
              <w:t>屈曲剪应变、屈曲剪力</w:t>
            </w:r>
          </w:p>
        </w:tc>
      </w:tr>
      <w:tr w14:paraId="514BA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214F40C2">
            <w:pPr>
              <w:snapToGrid w:val="0"/>
              <w:spacing w:line="240" w:lineRule="auto"/>
              <w:jc w:val="center"/>
              <w:rPr>
                <w:rFonts w:ascii="Times New Roman" w:hAnsi="Times New Roman"/>
                <w:bCs/>
                <w:sz w:val="18"/>
                <w:szCs w:val="18"/>
              </w:rPr>
            </w:pPr>
          </w:p>
        </w:tc>
        <w:tc>
          <w:tcPr>
            <w:tcW w:w="3277" w:type="pct"/>
            <w:vAlign w:val="center"/>
          </w:tcPr>
          <w:p w14:paraId="58F51910">
            <w:pPr>
              <w:snapToGrid w:val="0"/>
              <w:spacing w:line="240" w:lineRule="auto"/>
              <w:jc w:val="center"/>
              <w:rPr>
                <w:rFonts w:ascii="Times New Roman" w:hAnsi="Times New Roman"/>
                <w:bCs/>
                <w:sz w:val="18"/>
                <w:szCs w:val="18"/>
              </w:rPr>
            </w:pPr>
            <w:r>
              <w:rPr>
                <w:rFonts w:ascii="Times New Roman" w:hAnsi="Times New Roman"/>
                <w:bCs/>
                <w:sz w:val="18"/>
                <w:szCs w:val="18"/>
              </w:rPr>
              <w:t>滚翻剪应变、滚翻剪力</w:t>
            </w:r>
          </w:p>
        </w:tc>
      </w:tr>
      <w:tr w14:paraId="1DEDEE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vAlign w:val="center"/>
          </w:tcPr>
          <w:p w14:paraId="7AA1292F">
            <w:pPr>
              <w:snapToGrid w:val="0"/>
              <w:spacing w:line="240" w:lineRule="auto"/>
              <w:jc w:val="center"/>
              <w:rPr>
                <w:rFonts w:ascii="Times New Roman" w:hAnsi="Times New Roman"/>
                <w:bCs/>
                <w:sz w:val="18"/>
                <w:szCs w:val="18"/>
              </w:rPr>
            </w:pPr>
            <w:r>
              <w:rPr>
                <w:rFonts w:ascii="Times New Roman" w:hAnsi="Times New Roman"/>
                <w:bCs/>
                <w:sz w:val="18"/>
                <w:szCs w:val="18"/>
              </w:rPr>
              <w:t>拉伸性能</w:t>
            </w:r>
          </w:p>
        </w:tc>
        <w:tc>
          <w:tcPr>
            <w:tcW w:w="3277" w:type="pct"/>
            <w:vAlign w:val="center"/>
          </w:tcPr>
          <w:p w14:paraId="5862307C">
            <w:pPr>
              <w:snapToGrid w:val="0"/>
              <w:spacing w:line="240" w:lineRule="auto"/>
              <w:jc w:val="center"/>
              <w:rPr>
                <w:rFonts w:ascii="Times New Roman" w:hAnsi="Times New Roman"/>
                <w:bCs/>
                <w:sz w:val="18"/>
                <w:szCs w:val="18"/>
              </w:rPr>
            </w:pPr>
            <w:r>
              <w:rPr>
                <w:rFonts w:ascii="Times New Roman" w:hAnsi="Times New Roman"/>
                <w:bCs/>
                <w:sz w:val="18"/>
                <w:szCs w:val="18"/>
              </w:rPr>
              <w:t>破坏拉力</w:t>
            </w:r>
          </w:p>
        </w:tc>
      </w:tr>
      <w:tr w14:paraId="7DA616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68EEC62A">
            <w:pPr>
              <w:snapToGrid w:val="0"/>
              <w:spacing w:line="240" w:lineRule="auto"/>
              <w:jc w:val="center"/>
              <w:rPr>
                <w:rFonts w:ascii="Times New Roman" w:hAnsi="Times New Roman"/>
                <w:bCs/>
                <w:sz w:val="18"/>
                <w:szCs w:val="18"/>
              </w:rPr>
            </w:pPr>
          </w:p>
        </w:tc>
        <w:tc>
          <w:tcPr>
            <w:tcW w:w="3277" w:type="pct"/>
            <w:vAlign w:val="center"/>
          </w:tcPr>
          <w:p w14:paraId="4F14CDB1">
            <w:pPr>
              <w:snapToGrid w:val="0"/>
              <w:spacing w:line="240" w:lineRule="auto"/>
              <w:jc w:val="center"/>
              <w:rPr>
                <w:rFonts w:ascii="Times New Roman" w:hAnsi="Times New Roman"/>
                <w:bCs/>
                <w:sz w:val="18"/>
                <w:szCs w:val="18"/>
              </w:rPr>
            </w:pPr>
            <w:r>
              <w:rPr>
                <w:rFonts w:ascii="Times New Roman" w:hAnsi="Times New Roman"/>
                <w:bCs/>
                <w:sz w:val="18"/>
                <w:szCs w:val="18"/>
              </w:rPr>
              <w:t>屈服拉力</w:t>
            </w:r>
          </w:p>
        </w:tc>
      </w:tr>
      <w:tr w14:paraId="7C37F1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1BECD9A3">
            <w:pPr>
              <w:snapToGrid w:val="0"/>
              <w:spacing w:line="240" w:lineRule="auto"/>
              <w:jc w:val="center"/>
              <w:rPr>
                <w:rFonts w:ascii="Times New Roman" w:hAnsi="Times New Roman"/>
                <w:bCs/>
                <w:sz w:val="18"/>
                <w:szCs w:val="18"/>
              </w:rPr>
            </w:pPr>
          </w:p>
        </w:tc>
        <w:tc>
          <w:tcPr>
            <w:tcW w:w="3277" w:type="pct"/>
            <w:vAlign w:val="center"/>
          </w:tcPr>
          <w:p w14:paraId="44A884EC">
            <w:pPr>
              <w:snapToGrid w:val="0"/>
              <w:spacing w:line="240" w:lineRule="auto"/>
              <w:jc w:val="center"/>
              <w:rPr>
                <w:rFonts w:ascii="Times New Roman" w:hAnsi="Times New Roman"/>
                <w:bCs/>
                <w:sz w:val="18"/>
                <w:szCs w:val="18"/>
              </w:rPr>
            </w:pPr>
            <w:r>
              <w:rPr>
                <w:rFonts w:ascii="Times New Roman" w:hAnsi="Times New Roman"/>
                <w:bCs/>
                <w:sz w:val="18"/>
                <w:szCs w:val="18"/>
              </w:rPr>
              <w:t>拉伸破坏和屈服时对应的剪应变</w:t>
            </w:r>
          </w:p>
        </w:tc>
      </w:tr>
      <w:tr w14:paraId="6A628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restart"/>
            <w:vAlign w:val="center"/>
          </w:tcPr>
          <w:p w14:paraId="6DA7C7AD">
            <w:pPr>
              <w:snapToGrid w:val="0"/>
              <w:spacing w:line="240" w:lineRule="auto"/>
              <w:jc w:val="center"/>
              <w:rPr>
                <w:rFonts w:ascii="Times New Roman" w:hAnsi="Times New Roman"/>
                <w:bCs/>
                <w:sz w:val="18"/>
                <w:szCs w:val="18"/>
              </w:rPr>
            </w:pPr>
            <w:r>
              <w:rPr>
                <w:rFonts w:ascii="Times New Roman" w:hAnsi="Times New Roman"/>
                <w:bCs/>
                <w:sz w:val="18"/>
                <w:szCs w:val="18"/>
              </w:rPr>
              <w:t>耐久性能</w:t>
            </w:r>
          </w:p>
        </w:tc>
        <w:tc>
          <w:tcPr>
            <w:tcW w:w="3277" w:type="pct"/>
            <w:vAlign w:val="center"/>
          </w:tcPr>
          <w:p w14:paraId="26F0AADE">
            <w:pPr>
              <w:snapToGrid w:val="0"/>
              <w:spacing w:line="240" w:lineRule="auto"/>
              <w:jc w:val="center"/>
              <w:rPr>
                <w:rFonts w:ascii="Times New Roman" w:hAnsi="Times New Roman"/>
                <w:bCs/>
                <w:sz w:val="18"/>
                <w:szCs w:val="18"/>
              </w:rPr>
            </w:pPr>
            <w:r>
              <w:rPr>
                <w:rFonts w:ascii="Times New Roman" w:hAnsi="Times New Roman"/>
                <w:bCs/>
                <w:sz w:val="18"/>
                <w:szCs w:val="18"/>
              </w:rPr>
              <w:t>老化性能</w:t>
            </w:r>
          </w:p>
        </w:tc>
      </w:tr>
      <w:tr w14:paraId="72F449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vAlign w:val="center"/>
          </w:tcPr>
          <w:p w14:paraId="5ABFE8BF">
            <w:pPr>
              <w:snapToGrid w:val="0"/>
              <w:spacing w:line="240" w:lineRule="auto"/>
              <w:jc w:val="center"/>
              <w:rPr>
                <w:rFonts w:ascii="Times New Roman" w:hAnsi="Times New Roman"/>
                <w:bCs/>
                <w:sz w:val="18"/>
                <w:szCs w:val="18"/>
              </w:rPr>
            </w:pPr>
          </w:p>
        </w:tc>
        <w:tc>
          <w:tcPr>
            <w:tcW w:w="3277" w:type="pct"/>
            <w:vAlign w:val="center"/>
          </w:tcPr>
          <w:p w14:paraId="312FEC66">
            <w:pPr>
              <w:snapToGrid w:val="0"/>
              <w:spacing w:line="240" w:lineRule="auto"/>
              <w:jc w:val="center"/>
              <w:rPr>
                <w:rFonts w:ascii="Times New Roman" w:hAnsi="Times New Roman"/>
                <w:bCs/>
                <w:sz w:val="18"/>
                <w:szCs w:val="18"/>
              </w:rPr>
            </w:pPr>
            <w:r>
              <w:rPr>
                <w:rFonts w:ascii="Times New Roman" w:hAnsi="Times New Roman"/>
                <w:bCs/>
                <w:sz w:val="18"/>
                <w:szCs w:val="18"/>
              </w:rPr>
              <w:t>徐变性能</w:t>
            </w:r>
          </w:p>
        </w:tc>
      </w:tr>
      <w:tr w14:paraId="30299C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vMerge w:val="continue"/>
            <w:tcBorders>
              <w:bottom w:val="single" w:color="auto" w:sz="4" w:space="0"/>
            </w:tcBorders>
            <w:vAlign w:val="center"/>
          </w:tcPr>
          <w:p w14:paraId="2EE4DD06">
            <w:pPr>
              <w:snapToGrid w:val="0"/>
              <w:spacing w:line="240" w:lineRule="auto"/>
              <w:jc w:val="center"/>
              <w:rPr>
                <w:rFonts w:ascii="Times New Roman" w:hAnsi="Times New Roman"/>
                <w:bCs/>
                <w:sz w:val="18"/>
                <w:szCs w:val="18"/>
              </w:rPr>
            </w:pPr>
          </w:p>
        </w:tc>
        <w:tc>
          <w:tcPr>
            <w:tcW w:w="3277" w:type="pct"/>
            <w:tcBorders>
              <w:bottom w:val="single" w:color="auto" w:sz="4" w:space="0"/>
            </w:tcBorders>
            <w:vAlign w:val="center"/>
          </w:tcPr>
          <w:p w14:paraId="02B7C779">
            <w:pPr>
              <w:snapToGrid w:val="0"/>
              <w:spacing w:line="240" w:lineRule="auto"/>
              <w:jc w:val="center"/>
              <w:rPr>
                <w:rFonts w:ascii="Times New Roman" w:hAnsi="Times New Roman"/>
                <w:bCs/>
                <w:sz w:val="18"/>
                <w:szCs w:val="18"/>
              </w:rPr>
            </w:pPr>
            <w:r>
              <w:rPr>
                <w:rFonts w:ascii="Times New Roman" w:hAnsi="Times New Roman"/>
                <w:bCs/>
                <w:sz w:val="18"/>
                <w:szCs w:val="18"/>
              </w:rPr>
              <w:t>疲劳性能</w:t>
            </w:r>
          </w:p>
        </w:tc>
      </w:tr>
      <w:tr w14:paraId="47766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23" w:type="pct"/>
            <w:tcBorders>
              <w:top w:val="single" w:color="auto" w:sz="4" w:space="0"/>
              <w:bottom w:val="single" w:color="auto" w:sz="12" w:space="0"/>
            </w:tcBorders>
            <w:vAlign w:val="center"/>
          </w:tcPr>
          <w:p w14:paraId="3D3F967A">
            <w:pPr>
              <w:snapToGrid w:val="0"/>
              <w:spacing w:line="240" w:lineRule="auto"/>
              <w:jc w:val="center"/>
              <w:rPr>
                <w:rFonts w:ascii="Times New Roman" w:hAnsi="Times New Roman"/>
                <w:bCs/>
                <w:sz w:val="18"/>
                <w:szCs w:val="18"/>
              </w:rPr>
            </w:pPr>
            <w:r>
              <w:rPr>
                <w:rFonts w:ascii="Times New Roman" w:hAnsi="Times New Roman"/>
                <w:bCs/>
                <w:sz w:val="18"/>
                <w:szCs w:val="18"/>
              </w:rPr>
              <w:t>低速率变形的反力性能</w:t>
            </w:r>
          </w:p>
        </w:tc>
        <w:tc>
          <w:tcPr>
            <w:tcW w:w="3277" w:type="pct"/>
            <w:tcBorders>
              <w:top w:val="single" w:color="auto" w:sz="4" w:space="0"/>
              <w:bottom w:val="single" w:color="auto" w:sz="12" w:space="0"/>
            </w:tcBorders>
            <w:vAlign w:val="center"/>
          </w:tcPr>
          <w:p w14:paraId="3981DC6A">
            <w:pPr>
              <w:snapToGrid w:val="0"/>
              <w:spacing w:line="240" w:lineRule="auto"/>
              <w:jc w:val="center"/>
              <w:rPr>
                <w:rFonts w:ascii="Times New Roman" w:hAnsi="Times New Roman"/>
                <w:bCs/>
                <w:sz w:val="18"/>
                <w:szCs w:val="18"/>
              </w:rPr>
            </w:pPr>
            <w:r>
              <w:rPr>
                <w:rFonts w:ascii="Times New Roman" w:hAnsi="Times New Roman"/>
                <w:bCs/>
                <w:sz w:val="18"/>
                <w:szCs w:val="18"/>
              </w:rPr>
              <w:t>低速率变形时的剪切模量</w:t>
            </w:r>
          </w:p>
        </w:tc>
      </w:tr>
      <w:tr w14:paraId="55AA1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top w:val="single" w:color="auto" w:sz="12" w:space="0"/>
            </w:tcBorders>
            <w:vAlign w:val="center"/>
          </w:tcPr>
          <w:p w14:paraId="292CC9C9">
            <w:pPr>
              <w:snapToGrid w:val="0"/>
              <w:spacing w:line="240" w:lineRule="auto"/>
              <w:ind w:firstLine="180" w:firstLineChars="100"/>
              <w:rPr>
                <w:rFonts w:ascii="Times New Roman" w:hAnsi="Times New Roman"/>
                <w:bCs/>
                <w:sz w:val="18"/>
                <w:szCs w:val="18"/>
              </w:rPr>
            </w:pPr>
            <w:r>
              <w:rPr>
                <w:rFonts w:ascii="黑体" w:hAnsi="黑体" w:eastAsia="黑体"/>
                <w:bCs/>
                <w:sz w:val="18"/>
                <w:szCs w:val="18"/>
              </w:rPr>
              <w:t>注</w:t>
            </w:r>
            <w:r>
              <w:rPr>
                <w:rFonts w:hint="eastAsia" w:ascii="黑体" w:hAnsi="黑体" w:eastAsia="黑体"/>
                <w:bCs/>
                <w:sz w:val="18"/>
                <w:szCs w:val="18"/>
              </w:rPr>
              <w:t>1</w:t>
            </w:r>
            <w:r>
              <w:rPr>
                <w:rFonts w:ascii="Times New Roman" w:hAnsi="Times New Roman"/>
                <w:bCs/>
                <w:sz w:val="18"/>
                <w:szCs w:val="18"/>
              </w:rPr>
              <w:t>：天然橡胶支座的剪切性能测试项目为水平等效刚度</w:t>
            </w:r>
            <w:r>
              <w:rPr>
                <w:rFonts w:hint="eastAsia" w:ascii="Times New Roman" w:hAnsi="Times New Roman"/>
                <w:bCs/>
                <w:sz w:val="18"/>
                <w:szCs w:val="18"/>
              </w:rPr>
              <w:t>；</w:t>
            </w:r>
          </w:p>
          <w:p w14:paraId="5E7E3053">
            <w:pPr>
              <w:snapToGrid w:val="0"/>
              <w:spacing w:line="240" w:lineRule="auto"/>
              <w:ind w:firstLine="180" w:firstLineChars="100"/>
              <w:rPr>
                <w:rFonts w:ascii="Times New Roman" w:hAnsi="Times New Roman"/>
                <w:bCs/>
                <w:sz w:val="18"/>
                <w:szCs w:val="18"/>
              </w:rPr>
            </w:pPr>
            <w:r>
              <w:rPr>
                <w:rFonts w:hint="eastAsia" w:ascii="黑体" w:hAnsi="黑体" w:eastAsia="黑体"/>
                <w:bCs/>
                <w:sz w:val="18"/>
                <w:szCs w:val="18"/>
              </w:rPr>
              <w:t>注</w:t>
            </w:r>
            <w:r>
              <w:rPr>
                <w:rFonts w:ascii="黑体" w:hAnsi="黑体" w:eastAsia="黑体"/>
                <w:bCs/>
                <w:sz w:val="18"/>
                <w:szCs w:val="18"/>
              </w:rPr>
              <w:t>2</w:t>
            </w:r>
            <w:r>
              <w:rPr>
                <w:rFonts w:hint="eastAsia" w:ascii="Times New Roman" w:hAnsi="Times New Roman"/>
                <w:bCs/>
                <w:sz w:val="18"/>
                <w:szCs w:val="18"/>
              </w:rPr>
              <w:t>：</w:t>
            </w:r>
            <w:r>
              <w:rPr>
                <w:rFonts w:ascii="Times New Roman" w:hAnsi="Times New Roman"/>
                <w:bCs/>
                <w:sz w:val="18"/>
                <w:szCs w:val="18"/>
              </w:rPr>
              <w:t>高阻尼橡胶支座的剪切性能测试项目为水平等效刚度、等效阻尼比</w:t>
            </w:r>
            <w:r>
              <w:rPr>
                <w:rFonts w:hint="eastAsia" w:ascii="Times New Roman" w:hAnsi="Times New Roman"/>
                <w:bCs/>
                <w:sz w:val="18"/>
                <w:szCs w:val="18"/>
              </w:rPr>
              <w:t>；</w:t>
            </w:r>
          </w:p>
          <w:p w14:paraId="027CEF6B">
            <w:pPr>
              <w:snapToGrid w:val="0"/>
              <w:spacing w:line="240" w:lineRule="auto"/>
              <w:ind w:firstLine="180" w:firstLineChars="100"/>
              <w:rPr>
                <w:rFonts w:ascii="Times New Roman" w:hAnsi="Times New Roman"/>
                <w:bCs/>
                <w:sz w:val="18"/>
                <w:szCs w:val="18"/>
              </w:rPr>
            </w:pPr>
            <w:r>
              <w:rPr>
                <w:rFonts w:hint="eastAsia" w:ascii="黑体" w:hAnsi="黑体" w:eastAsia="黑体"/>
                <w:bCs/>
                <w:sz w:val="18"/>
                <w:szCs w:val="18"/>
              </w:rPr>
              <w:t>注</w:t>
            </w:r>
            <w:r>
              <w:rPr>
                <w:rFonts w:ascii="黑体" w:hAnsi="黑体" w:eastAsia="黑体"/>
                <w:bCs/>
                <w:sz w:val="18"/>
                <w:szCs w:val="18"/>
              </w:rPr>
              <w:t>3</w:t>
            </w:r>
            <w:r>
              <w:rPr>
                <w:rFonts w:hint="eastAsia" w:ascii="Times New Roman" w:hAnsi="Times New Roman"/>
                <w:bCs/>
                <w:sz w:val="18"/>
                <w:szCs w:val="18"/>
              </w:rPr>
              <w:t>：</w:t>
            </w:r>
            <w:r>
              <w:rPr>
                <w:rFonts w:ascii="Times New Roman" w:hAnsi="Times New Roman"/>
                <w:bCs/>
                <w:sz w:val="18"/>
                <w:szCs w:val="18"/>
              </w:rPr>
              <w:t>铅芯橡胶支座的剪切性能测试项目为水平等效刚度、等效阻尼比或者屈服后刚度、屈服力。</w:t>
            </w:r>
          </w:p>
        </w:tc>
      </w:tr>
    </w:tbl>
    <w:p w14:paraId="473C3C8A">
      <w:pPr>
        <w:spacing w:line="240" w:lineRule="auto"/>
        <w:rPr>
          <w:rFonts w:ascii="黑体" w:hAnsi="黑体" w:eastAsia="黑体" w:cs="黑体"/>
        </w:rPr>
      </w:pPr>
    </w:p>
    <w:p w14:paraId="26CD8FEE">
      <w:pPr>
        <w:spacing w:line="240" w:lineRule="auto"/>
        <w:rPr>
          <w:rFonts w:ascii="Times New Roman" w:hAnsi="Times New Roman"/>
          <w:bCs/>
        </w:rPr>
      </w:pPr>
      <w:r>
        <w:rPr>
          <w:rFonts w:ascii="黑体" w:hAnsi="黑体" w:eastAsia="黑体" w:cs="黑体"/>
        </w:rPr>
        <w:t>A.7</w:t>
      </w:r>
    </w:p>
    <w:p w14:paraId="1A3B42BD">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隔震橡胶支座竖向压缩刚度允许偏差为±30%；隔震橡胶支座剪切性能允许偏差见本规程表13。按《建筑工程抗震设防分类标准》GB 50223确定的甲类及乙类建筑，应满足S-A类的要求；按《建筑工程抗震设防分类标准》GB 50223确定的丙类及丁类建筑，应满足S-B类的要求。</w:t>
      </w:r>
    </w:p>
    <w:p w14:paraId="75F078C0">
      <w:pPr>
        <w:spacing w:line="240" w:lineRule="auto"/>
        <w:rPr>
          <w:rFonts w:ascii="Times New Roman" w:hAnsi="Times New Roman"/>
          <w:bCs/>
        </w:rPr>
      </w:pPr>
      <w:r>
        <w:rPr>
          <w:rFonts w:ascii="黑体" w:hAnsi="黑体" w:eastAsia="黑体" w:cs="黑体"/>
        </w:rPr>
        <w:t>A.8</w:t>
      </w:r>
    </w:p>
    <w:p w14:paraId="5A1CD487">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隔震橡胶支座在最大和最小竖向荷载作用下，剪切位移达到设计最大值之前，不应出现破坏、屈曲或翻滚。</w:t>
      </w:r>
    </w:p>
    <w:p w14:paraId="436E460A">
      <w:pPr>
        <w:spacing w:line="240" w:lineRule="auto"/>
        <w:rPr>
          <w:rFonts w:ascii="Times New Roman" w:hAnsi="Times New Roman"/>
          <w:bCs/>
        </w:rPr>
      </w:pPr>
      <w:r>
        <w:rPr>
          <w:rFonts w:ascii="黑体" w:hAnsi="黑体" w:eastAsia="黑体" w:cs="黑体"/>
        </w:rPr>
        <w:t>A.9</w:t>
      </w:r>
    </w:p>
    <w:p w14:paraId="03C4FD01">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隔震橡胶支座在水平剪应变为0时，竖向极限压应力不应小于90 MPa；隔震橡胶支座在水平剪应变为0或受拉大应变时，其拉伸强度不得小于2.5 MPa；水平等效刚度、等效阻尼比、屈服后刚度、屈服力等性能，老化前后变化率不得超过20%；隔震支座在60年徐变量不超过支座内部橡胶总厚度的10%。</w:t>
      </w:r>
    </w:p>
    <w:p w14:paraId="5516FF16">
      <w:pPr>
        <w:spacing w:line="240" w:lineRule="auto"/>
        <w:rPr>
          <w:rFonts w:ascii="Times New Roman" w:hAnsi="Times New Roman"/>
          <w:bCs/>
        </w:rPr>
      </w:pPr>
      <w:r>
        <w:rPr>
          <w:rFonts w:ascii="黑体" w:hAnsi="黑体" w:eastAsia="黑体" w:cs="黑体"/>
        </w:rPr>
        <w:t>A.10</w:t>
      </w:r>
    </w:p>
    <w:p w14:paraId="2F3C7603">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隔震橡胶支座尺寸测量的标准温度为（23±5）℃。支座硫化后应在（23±5）℃的温度中放置至少24 h，放置时间应根据支座的尺寸进行调整，应以支座内部温度为调整依据。</w:t>
      </w:r>
    </w:p>
    <w:p w14:paraId="7DBFFF52">
      <w:pPr>
        <w:spacing w:line="240" w:lineRule="auto"/>
        <w:rPr>
          <w:rFonts w:ascii="Times New Roman" w:hAnsi="Times New Roman"/>
          <w:bCs/>
        </w:rPr>
      </w:pPr>
      <w:r>
        <w:rPr>
          <w:rFonts w:ascii="黑体" w:hAnsi="黑体" w:eastAsia="黑体" w:cs="黑体"/>
        </w:rPr>
        <w:t>A.11</w:t>
      </w:r>
    </w:p>
    <w:p w14:paraId="63E9969F">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隔震橡胶支座尺寸测量项目应按表15的规定执行。</w:t>
      </w:r>
    </w:p>
    <w:p w14:paraId="201EA39A">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表15  隔震橡胶尺寸测量</w:t>
      </w:r>
    </w:p>
    <w:tbl>
      <w:tblPr>
        <w:tblStyle w:val="28"/>
        <w:tblW w:w="280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3107"/>
      </w:tblGrid>
      <w:tr w14:paraId="1CA5E9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tcBorders>
              <w:top w:val="single" w:color="auto" w:sz="12" w:space="0"/>
              <w:bottom w:val="single" w:color="auto" w:sz="12" w:space="0"/>
            </w:tcBorders>
            <w:vAlign w:val="center"/>
          </w:tcPr>
          <w:p w14:paraId="3B0D770D">
            <w:pPr>
              <w:snapToGrid w:val="0"/>
              <w:spacing w:line="240" w:lineRule="auto"/>
              <w:jc w:val="center"/>
              <w:rPr>
                <w:rFonts w:ascii="Times New Roman" w:hAnsi="Times New Roman"/>
                <w:bCs/>
                <w:sz w:val="18"/>
                <w:szCs w:val="18"/>
              </w:rPr>
            </w:pPr>
            <w:r>
              <w:rPr>
                <w:rFonts w:ascii="Times New Roman" w:hAnsi="Times New Roman"/>
                <w:bCs/>
                <w:sz w:val="18"/>
                <w:szCs w:val="18"/>
              </w:rPr>
              <w:t>对  象</w:t>
            </w:r>
          </w:p>
        </w:tc>
        <w:tc>
          <w:tcPr>
            <w:tcW w:w="2890" w:type="pct"/>
            <w:tcBorders>
              <w:top w:val="single" w:color="auto" w:sz="12" w:space="0"/>
              <w:bottom w:val="single" w:color="auto" w:sz="12" w:space="0"/>
            </w:tcBorders>
            <w:vAlign w:val="center"/>
          </w:tcPr>
          <w:p w14:paraId="750D3E25">
            <w:pPr>
              <w:snapToGrid w:val="0"/>
              <w:spacing w:line="240" w:lineRule="auto"/>
              <w:jc w:val="center"/>
              <w:rPr>
                <w:rFonts w:ascii="Times New Roman" w:hAnsi="Times New Roman"/>
                <w:bCs/>
                <w:sz w:val="18"/>
                <w:szCs w:val="18"/>
              </w:rPr>
            </w:pPr>
            <w:r>
              <w:rPr>
                <w:rFonts w:ascii="Times New Roman" w:hAnsi="Times New Roman"/>
                <w:bCs/>
                <w:sz w:val="18"/>
                <w:szCs w:val="18"/>
              </w:rPr>
              <w:t>试 验 项 目</w:t>
            </w:r>
          </w:p>
        </w:tc>
      </w:tr>
      <w:tr w14:paraId="320911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vMerge w:val="restart"/>
            <w:tcBorders>
              <w:top w:val="single" w:color="auto" w:sz="12" w:space="0"/>
            </w:tcBorders>
            <w:vAlign w:val="center"/>
          </w:tcPr>
          <w:p w14:paraId="1F8CB5B8">
            <w:pPr>
              <w:snapToGrid w:val="0"/>
              <w:spacing w:line="240" w:lineRule="auto"/>
              <w:jc w:val="center"/>
              <w:rPr>
                <w:rFonts w:ascii="Times New Roman" w:hAnsi="Times New Roman"/>
                <w:bCs/>
                <w:sz w:val="18"/>
                <w:szCs w:val="18"/>
              </w:rPr>
            </w:pPr>
            <w:r>
              <w:rPr>
                <w:rFonts w:ascii="Times New Roman" w:hAnsi="Times New Roman"/>
                <w:bCs/>
                <w:sz w:val="18"/>
                <w:szCs w:val="18"/>
              </w:rPr>
              <w:t>支座</w:t>
            </w:r>
          </w:p>
        </w:tc>
        <w:tc>
          <w:tcPr>
            <w:tcW w:w="2890" w:type="pct"/>
            <w:tcBorders>
              <w:top w:val="single" w:color="auto" w:sz="12" w:space="0"/>
            </w:tcBorders>
            <w:vAlign w:val="center"/>
          </w:tcPr>
          <w:p w14:paraId="40D1AD19">
            <w:pPr>
              <w:snapToGrid w:val="0"/>
              <w:spacing w:line="240" w:lineRule="auto"/>
              <w:jc w:val="center"/>
              <w:rPr>
                <w:rFonts w:ascii="Times New Roman" w:hAnsi="Times New Roman"/>
                <w:bCs/>
                <w:sz w:val="18"/>
                <w:szCs w:val="18"/>
              </w:rPr>
            </w:pPr>
            <w:r>
              <w:rPr>
                <w:rFonts w:ascii="Times New Roman" w:hAnsi="Times New Roman"/>
                <w:bCs/>
                <w:sz w:val="18"/>
                <w:szCs w:val="18"/>
              </w:rPr>
              <w:t>支座平面尺寸</w:t>
            </w:r>
          </w:p>
        </w:tc>
      </w:tr>
      <w:tr w14:paraId="3EB24C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vMerge w:val="continue"/>
            <w:vAlign w:val="center"/>
          </w:tcPr>
          <w:p w14:paraId="382B3419">
            <w:pPr>
              <w:snapToGrid w:val="0"/>
              <w:spacing w:line="240" w:lineRule="auto"/>
              <w:jc w:val="center"/>
              <w:rPr>
                <w:rFonts w:ascii="Times New Roman" w:hAnsi="Times New Roman"/>
                <w:bCs/>
                <w:sz w:val="18"/>
                <w:szCs w:val="18"/>
              </w:rPr>
            </w:pPr>
          </w:p>
        </w:tc>
        <w:tc>
          <w:tcPr>
            <w:tcW w:w="2890" w:type="pct"/>
            <w:vAlign w:val="center"/>
          </w:tcPr>
          <w:p w14:paraId="3E4C971C">
            <w:pPr>
              <w:snapToGrid w:val="0"/>
              <w:spacing w:line="240" w:lineRule="auto"/>
              <w:jc w:val="center"/>
              <w:rPr>
                <w:rFonts w:ascii="Times New Roman" w:hAnsi="Times New Roman"/>
                <w:bCs/>
                <w:sz w:val="18"/>
                <w:szCs w:val="18"/>
              </w:rPr>
            </w:pPr>
            <w:r>
              <w:rPr>
                <w:rFonts w:ascii="Times New Roman" w:hAnsi="Times New Roman"/>
                <w:bCs/>
                <w:sz w:val="18"/>
                <w:szCs w:val="18"/>
              </w:rPr>
              <w:t>支座高度</w:t>
            </w:r>
          </w:p>
        </w:tc>
      </w:tr>
      <w:tr w14:paraId="649B29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vMerge w:val="continue"/>
            <w:vAlign w:val="center"/>
          </w:tcPr>
          <w:p w14:paraId="52ECD480">
            <w:pPr>
              <w:snapToGrid w:val="0"/>
              <w:spacing w:line="240" w:lineRule="auto"/>
              <w:jc w:val="center"/>
              <w:rPr>
                <w:rFonts w:ascii="Times New Roman" w:hAnsi="Times New Roman"/>
                <w:bCs/>
                <w:sz w:val="18"/>
                <w:szCs w:val="18"/>
              </w:rPr>
            </w:pPr>
          </w:p>
        </w:tc>
        <w:tc>
          <w:tcPr>
            <w:tcW w:w="2890" w:type="pct"/>
            <w:vAlign w:val="center"/>
          </w:tcPr>
          <w:p w14:paraId="330C9C86">
            <w:pPr>
              <w:snapToGrid w:val="0"/>
              <w:spacing w:line="240" w:lineRule="auto"/>
              <w:jc w:val="center"/>
              <w:rPr>
                <w:rFonts w:ascii="Times New Roman" w:hAnsi="Times New Roman"/>
                <w:bCs/>
                <w:sz w:val="18"/>
                <w:szCs w:val="18"/>
              </w:rPr>
            </w:pPr>
            <w:r>
              <w:rPr>
                <w:rFonts w:ascii="Times New Roman" w:hAnsi="Times New Roman"/>
                <w:bCs/>
                <w:sz w:val="18"/>
                <w:szCs w:val="18"/>
              </w:rPr>
              <w:t>支座水平偏差</w:t>
            </w:r>
          </w:p>
        </w:tc>
      </w:tr>
      <w:tr w14:paraId="736A5C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vMerge w:val="restart"/>
            <w:vAlign w:val="center"/>
          </w:tcPr>
          <w:p w14:paraId="4F55EB3A">
            <w:pPr>
              <w:snapToGrid w:val="0"/>
              <w:spacing w:line="240" w:lineRule="auto"/>
              <w:jc w:val="center"/>
              <w:rPr>
                <w:rFonts w:ascii="Times New Roman" w:hAnsi="Times New Roman"/>
                <w:bCs/>
                <w:sz w:val="18"/>
                <w:szCs w:val="18"/>
              </w:rPr>
            </w:pPr>
            <w:r>
              <w:rPr>
                <w:rFonts w:ascii="Times New Roman" w:hAnsi="Times New Roman"/>
                <w:bCs/>
                <w:sz w:val="18"/>
                <w:szCs w:val="18"/>
              </w:rPr>
              <w:t>连接板</w:t>
            </w:r>
          </w:p>
        </w:tc>
        <w:tc>
          <w:tcPr>
            <w:tcW w:w="2890" w:type="pct"/>
            <w:vAlign w:val="center"/>
          </w:tcPr>
          <w:p w14:paraId="4796C63C">
            <w:pPr>
              <w:snapToGrid w:val="0"/>
              <w:spacing w:line="240" w:lineRule="auto"/>
              <w:jc w:val="center"/>
              <w:rPr>
                <w:rFonts w:ascii="Times New Roman" w:hAnsi="Times New Roman"/>
                <w:bCs/>
                <w:sz w:val="18"/>
                <w:szCs w:val="18"/>
              </w:rPr>
            </w:pPr>
            <w:r>
              <w:rPr>
                <w:rFonts w:ascii="Times New Roman" w:hAnsi="Times New Roman"/>
                <w:bCs/>
                <w:sz w:val="18"/>
                <w:szCs w:val="18"/>
              </w:rPr>
              <w:t>连接板平面尺寸</w:t>
            </w:r>
          </w:p>
        </w:tc>
      </w:tr>
      <w:tr w14:paraId="35BBE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vMerge w:val="continue"/>
            <w:vAlign w:val="center"/>
          </w:tcPr>
          <w:p w14:paraId="3C747959">
            <w:pPr>
              <w:snapToGrid w:val="0"/>
              <w:spacing w:line="240" w:lineRule="auto"/>
              <w:jc w:val="center"/>
              <w:rPr>
                <w:rFonts w:ascii="Times New Roman" w:hAnsi="Times New Roman"/>
                <w:bCs/>
                <w:sz w:val="18"/>
                <w:szCs w:val="18"/>
              </w:rPr>
            </w:pPr>
          </w:p>
        </w:tc>
        <w:tc>
          <w:tcPr>
            <w:tcW w:w="2890" w:type="pct"/>
            <w:vAlign w:val="center"/>
          </w:tcPr>
          <w:p w14:paraId="7A2873D0">
            <w:pPr>
              <w:snapToGrid w:val="0"/>
              <w:spacing w:line="240" w:lineRule="auto"/>
              <w:jc w:val="center"/>
              <w:rPr>
                <w:rFonts w:ascii="Times New Roman" w:hAnsi="Times New Roman"/>
                <w:bCs/>
                <w:sz w:val="18"/>
                <w:szCs w:val="18"/>
              </w:rPr>
            </w:pPr>
            <w:r>
              <w:rPr>
                <w:rFonts w:ascii="Times New Roman" w:hAnsi="Times New Roman"/>
                <w:bCs/>
                <w:sz w:val="18"/>
                <w:szCs w:val="18"/>
              </w:rPr>
              <w:t>连接板厚度</w:t>
            </w:r>
          </w:p>
        </w:tc>
      </w:tr>
      <w:tr w14:paraId="441ABD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0" w:type="pct"/>
            <w:vMerge w:val="continue"/>
            <w:vAlign w:val="center"/>
          </w:tcPr>
          <w:p w14:paraId="0099A27B">
            <w:pPr>
              <w:snapToGrid w:val="0"/>
              <w:spacing w:line="240" w:lineRule="auto"/>
              <w:jc w:val="center"/>
              <w:rPr>
                <w:rFonts w:ascii="Times New Roman" w:hAnsi="Times New Roman"/>
                <w:bCs/>
                <w:sz w:val="18"/>
                <w:szCs w:val="18"/>
              </w:rPr>
            </w:pPr>
          </w:p>
        </w:tc>
        <w:tc>
          <w:tcPr>
            <w:tcW w:w="2890" w:type="pct"/>
            <w:vAlign w:val="center"/>
          </w:tcPr>
          <w:p w14:paraId="06D30246">
            <w:pPr>
              <w:snapToGrid w:val="0"/>
              <w:spacing w:line="240" w:lineRule="auto"/>
              <w:jc w:val="center"/>
              <w:rPr>
                <w:rFonts w:ascii="Times New Roman" w:hAnsi="Times New Roman"/>
                <w:bCs/>
                <w:sz w:val="18"/>
                <w:szCs w:val="18"/>
              </w:rPr>
            </w:pPr>
            <w:r>
              <w:rPr>
                <w:rFonts w:ascii="Times New Roman" w:hAnsi="Times New Roman"/>
                <w:bCs/>
                <w:sz w:val="18"/>
                <w:szCs w:val="18"/>
              </w:rPr>
              <w:t>连接板螺栓孔位</w:t>
            </w:r>
          </w:p>
        </w:tc>
      </w:tr>
    </w:tbl>
    <w:p w14:paraId="1B778702">
      <w:pPr>
        <w:spacing w:line="240" w:lineRule="auto"/>
        <w:rPr>
          <w:rFonts w:ascii="黑体" w:hAnsi="黑体" w:eastAsia="黑体" w:cs="黑体"/>
        </w:rPr>
      </w:pPr>
    </w:p>
    <w:p w14:paraId="44E3C655">
      <w:pPr>
        <w:spacing w:line="240" w:lineRule="auto"/>
        <w:rPr>
          <w:rFonts w:ascii="Times New Roman" w:hAnsi="Times New Roman"/>
          <w:bCs/>
        </w:rPr>
      </w:pPr>
      <w:r>
        <w:rPr>
          <w:rFonts w:ascii="黑体" w:hAnsi="黑体" w:eastAsia="黑体" w:cs="黑体"/>
        </w:rPr>
        <w:t>A.12</w:t>
      </w:r>
    </w:p>
    <w:p w14:paraId="5DF4D533">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Ⅰ型、Ⅱ型支座的平面尺寸的偏差应符合表16的规定。</w:t>
      </w:r>
    </w:p>
    <w:p w14:paraId="5C084BF4">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表16  支座平面尺寸的允许偏差</w:t>
      </w:r>
    </w:p>
    <w:tbl>
      <w:tblPr>
        <w:tblStyle w:val="28"/>
        <w:tblW w:w="367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999"/>
        <w:gridCol w:w="3041"/>
      </w:tblGrid>
      <w:tr w14:paraId="644A04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840" w:type="pct"/>
            <w:tcBorders>
              <w:top w:val="single" w:color="auto" w:sz="12" w:space="0"/>
              <w:bottom w:val="single" w:color="auto" w:sz="12" w:space="0"/>
            </w:tcBorders>
            <w:vAlign w:val="center"/>
          </w:tcPr>
          <w:p w14:paraId="35CA370D">
            <w:pPr>
              <w:snapToGrid w:val="0"/>
              <w:spacing w:line="240" w:lineRule="auto"/>
              <w:jc w:val="center"/>
              <w:rPr>
                <w:rFonts w:ascii="Times New Roman" w:hAnsi="Times New Roman"/>
                <w:bCs/>
                <w:sz w:val="18"/>
                <w:szCs w:val="18"/>
              </w:rPr>
            </w:pPr>
            <w:r>
              <w:rPr>
                <w:rFonts w:ascii="Times New Roman" w:hAnsi="Times New Roman"/>
                <w:bCs/>
                <w:i/>
                <w:sz w:val="18"/>
                <w:szCs w:val="18"/>
              </w:rPr>
              <w:t>D</w:t>
            </w:r>
            <w:r>
              <w:rPr>
                <w:rFonts w:ascii="Times New Roman" w:hAnsi="Times New Roman"/>
                <w:bCs/>
                <w:sz w:val="18"/>
                <w:szCs w:val="18"/>
              </w:rPr>
              <w:t>，</w:t>
            </w:r>
            <w:r>
              <w:rPr>
                <w:rFonts w:ascii="Times New Roman" w:hAnsi="Times New Roman"/>
                <w:bCs/>
                <w:i/>
                <w:sz w:val="18"/>
                <w:szCs w:val="18"/>
              </w:rPr>
              <w:t>a</w:t>
            </w:r>
            <w:r>
              <w:rPr>
                <w:rFonts w:ascii="Times New Roman" w:hAnsi="Times New Roman"/>
                <w:bCs/>
                <w:sz w:val="18"/>
                <w:szCs w:val="18"/>
              </w:rPr>
              <w:t>和</w:t>
            </w:r>
            <w:r>
              <w:rPr>
                <w:rFonts w:ascii="Times New Roman" w:hAnsi="Times New Roman"/>
                <w:bCs/>
                <w:i/>
                <w:sz w:val="18"/>
                <w:szCs w:val="18"/>
              </w:rPr>
              <w:t>b</w:t>
            </w:r>
            <w:r>
              <w:rPr>
                <w:rFonts w:ascii="Times New Roman" w:hAnsi="Times New Roman"/>
                <w:bCs/>
                <w:color w:val="FF0000"/>
                <w:sz w:val="18"/>
                <w:szCs w:val="18"/>
              </w:rPr>
              <w:t>（</w:t>
            </w:r>
            <w:r>
              <w:rPr>
                <w:rFonts w:ascii="Times New Roman" w:hAnsi="Times New Roman"/>
                <w:bCs/>
                <w:sz w:val="18"/>
                <w:szCs w:val="18"/>
              </w:rPr>
              <w:t>mm）</w:t>
            </w:r>
          </w:p>
        </w:tc>
        <w:tc>
          <w:tcPr>
            <w:tcW w:w="2159" w:type="pct"/>
            <w:tcBorders>
              <w:top w:val="single" w:color="auto" w:sz="12" w:space="0"/>
              <w:bottom w:val="single" w:color="auto" w:sz="12" w:space="0"/>
            </w:tcBorders>
            <w:vAlign w:val="center"/>
          </w:tcPr>
          <w:p w14:paraId="3A646087">
            <w:pPr>
              <w:snapToGrid w:val="0"/>
              <w:spacing w:line="240" w:lineRule="auto"/>
              <w:jc w:val="center"/>
              <w:rPr>
                <w:rFonts w:ascii="Times New Roman" w:hAnsi="Times New Roman"/>
                <w:bCs/>
                <w:sz w:val="18"/>
                <w:szCs w:val="18"/>
              </w:rPr>
            </w:pPr>
            <w:r>
              <w:rPr>
                <w:rFonts w:ascii="Times New Roman" w:hAnsi="Times New Roman"/>
                <w:bCs/>
                <w:sz w:val="18"/>
                <w:szCs w:val="18"/>
              </w:rPr>
              <w:t>允 许 偏 差</w:t>
            </w:r>
          </w:p>
        </w:tc>
      </w:tr>
      <w:tr w14:paraId="1E9B44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840" w:type="pct"/>
            <w:tcBorders>
              <w:top w:val="single" w:color="auto" w:sz="12" w:space="0"/>
            </w:tcBorders>
            <w:vAlign w:val="center"/>
          </w:tcPr>
          <w:p w14:paraId="42DB16EB">
            <w:pPr>
              <w:snapToGrid w:val="0"/>
              <w:spacing w:line="240" w:lineRule="auto"/>
              <w:jc w:val="center"/>
              <w:rPr>
                <w:rFonts w:ascii="Times New Roman" w:hAnsi="Times New Roman"/>
                <w:bCs/>
                <w:iCs/>
                <w:sz w:val="18"/>
                <w:szCs w:val="18"/>
              </w:rPr>
            </w:pPr>
            <w:r>
              <w:rPr>
                <w:rFonts w:ascii="Times New Roman" w:hAnsi="Times New Roman"/>
                <w:bCs/>
                <w:i/>
                <w:sz w:val="18"/>
                <w:szCs w:val="18"/>
              </w:rPr>
              <w:t>D、a</w:t>
            </w:r>
            <w:r>
              <w:rPr>
                <w:rFonts w:ascii="Times New Roman" w:hAnsi="Times New Roman"/>
                <w:bCs/>
                <w:iCs/>
                <w:sz w:val="18"/>
                <w:szCs w:val="18"/>
              </w:rPr>
              <w:t>和</w:t>
            </w:r>
            <w:r>
              <w:rPr>
                <w:rFonts w:ascii="Times New Roman" w:hAnsi="Times New Roman"/>
                <w:bCs/>
                <w:i/>
                <w:sz w:val="18"/>
                <w:szCs w:val="18"/>
              </w:rPr>
              <w:t>b</w:t>
            </w:r>
            <w:r>
              <w:rPr>
                <w:rFonts w:ascii="Times New Roman" w:hAnsi="Times New Roman"/>
                <w:bCs/>
                <w:iCs/>
                <w:sz w:val="18"/>
                <w:szCs w:val="18"/>
              </w:rPr>
              <w:t>均不大于500</w:t>
            </w:r>
          </w:p>
        </w:tc>
        <w:tc>
          <w:tcPr>
            <w:tcW w:w="2159" w:type="pct"/>
            <w:tcBorders>
              <w:top w:val="single" w:color="auto" w:sz="12" w:space="0"/>
            </w:tcBorders>
            <w:vAlign w:val="center"/>
          </w:tcPr>
          <w:p w14:paraId="364F4D4D">
            <w:pPr>
              <w:snapToGrid w:val="0"/>
              <w:spacing w:line="240" w:lineRule="auto"/>
              <w:jc w:val="center"/>
              <w:rPr>
                <w:rFonts w:ascii="Times New Roman" w:hAnsi="Times New Roman"/>
                <w:bCs/>
                <w:sz w:val="18"/>
                <w:szCs w:val="18"/>
              </w:rPr>
            </w:pPr>
            <w:r>
              <w:rPr>
                <w:rFonts w:ascii="Times New Roman" w:hAnsi="Times New Roman"/>
                <w:bCs/>
                <w:sz w:val="18"/>
                <w:szCs w:val="18"/>
              </w:rPr>
              <w:t>5mm</w:t>
            </w:r>
          </w:p>
        </w:tc>
      </w:tr>
      <w:tr w14:paraId="17047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840" w:type="pct"/>
            <w:vAlign w:val="center"/>
          </w:tcPr>
          <w:p w14:paraId="32959378">
            <w:pPr>
              <w:snapToGrid w:val="0"/>
              <w:spacing w:line="240" w:lineRule="auto"/>
              <w:jc w:val="center"/>
              <w:rPr>
                <w:rFonts w:ascii="Times New Roman" w:hAnsi="Times New Roman"/>
                <w:bCs/>
                <w:sz w:val="18"/>
                <w:szCs w:val="18"/>
              </w:rPr>
            </w:pPr>
            <w:r>
              <w:rPr>
                <w:rFonts w:ascii="Times New Roman" w:hAnsi="Times New Roman"/>
                <w:bCs/>
                <w:i/>
                <w:sz w:val="18"/>
                <w:szCs w:val="18"/>
              </w:rPr>
              <w:t>D</w:t>
            </w:r>
            <w:r>
              <w:rPr>
                <w:rFonts w:ascii="Times New Roman" w:hAnsi="Times New Roman"/>
                <w:bCs/>
                <w:iCs/>
                <w:sz w:val="18"/>
                <w:szCs w:val="18"/>
              </w:rPr>
              <w:t>大于500且</w:t>
            </w:r>
            <w:r>
              <w:rPr>
                <w:rFonts w:ascii="Times New Roman" w:hAnsi="Times New Roman"/>
                <w:bCs/>
                <w:i/>
                <w:sz w:val="18"/>
                <w:szCs w:val="18"/>
              </w:rPr>
              <w:t>a</w:t>
            </w:r>
            <w:r>
              <w:rPr>
                <w:rFonts w:ascii="Times New Roman" w:hAnsi="Times New Roman"/>
                <w:bCs/>
                <w:iCs/>
                <w:sz w:val="18"/>
                <w:szCs w:val="18"/>
              </w:rPr>
              <w:t>和</w:t>
            </w:r>
            <w:r>
              <w:rPr>
                <w:rFonts w:ascii="Times New Roman" w:hAnsi="Times New Roman"/>
                <w:bCs/>
                <w:i/>
                <w:sz w:val="18"/>
                <w:szCs w:val="18"/>
              </w:rPr>
              <w:t>b</w:t>
            </w:r>
            <w:r>
              <w:rPr>
                <w:rFonts w:ascii="Times New Roman" w:hAnsi="Times New Roman"/>
                <w:bCs/>
                <w:iCs/>
                <w:sz w:val="18"/>
                <w:szCs w:val="18"/>
              </w:rPr>
              <w:t>均不大于1500</w:t>
            </w:r>
          </w:p>
        </w:tc>
        <w:tc>
          <w:tcPr>
            <w:tcW w:w="2159" w:type="pct"/>
            <w:vAlign w:val="center"/>
          </w:tcPr>
          <w:p w14:paraId="1ADC99D1">
            <w:pPr>
              <w:snapToGrid w:val="0"/>
              <w:spacing w:line="240" w:lineRule="auto"/>
              <w:jc w:val="center"/>
              <w:rPr>
                <w:rFonts w:ascii="Times New Roman" w:hAnsi="Times New Roman"/>
                <w:bCs/>
                <w:sz w:val="18"/>
                <w:szCs w:val="18"/>
              </w:rPr>
            </w:pPr>
            <w:r>
              <w:rPr>
                <w:rFonts w:ascii="Times New Roman" w:hAnsi="Times New Roman"/>
                <w:bCs/>
                <w:sz w:val="18"/>
                <w:szCs w:val="18"/>
              </w:rPr>
              <w:t>1%</w:t>
            </w:r>
          </w:p>
        </w:tc>
      </w:tr>
      <w:tr w14:paraId="2172C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840" w:type="pct"/>
            <w:vAlign w:val="center"/>
          </w:tcPr>
          <w:p w14:paraId="2D1905F2">
            <w:pPr>
              <w:snapToGrid w:val="0"/>
              <w:spacing w:line="240" w:lineRule="auto"/>
              <w:jc w:val="center"/>
              <w:rPr>
                <w:rFonts w:ascii="Times New Roman" w:hAnsi="Times New Roman"/>
                <w:bCs/>
                <w:sz w:val="18"/>
                <w:szCs w:val="18"/>
              </w:rPr>
            </w:pPr>
            <w:r>
              <w:rPr>
                <w:rFonts w:ascii="Times New Roman" w:hAnsi="Times New Roman"/>
                <w:bCs/>
                <w:i/>
                <w:sz w:val="18"/>
                <w:szCs w:val="18"/>
              </w:rPr>
              <w:t>D</w:t>
            </w:r>
            <w:r>
              <w:rPr>
                <w:rFonts w:ascii="Times New Roman" w:hAnsi="Times New Roman"/>
                <w:bCs/>
                <w:iCs/>
                <w:sz w:val="18"/>
                <w:szCs w:val="18"/>
              </w:rPr>
              <w:t>、</w:t>
            </w:r>
            <w:r>
              <w:rPr>
                <w:rFonts w:ascii="Times New Roman" w:hAnsi="Times New Roman"/>
                <w:bCs/>
                <w:i/>
                <w:sz w:val="18"/>
                <w:szCs w:val="18"/>
              </w:rPr>
              <w:t>a</w:t>
            </w:r>
            <w:r>
              <w:rPr>
                <w:rFonts w:ascii="Times New Roman" w:hAnsi="Times New Roman"/>
                <w:bCs/>
                <w:iCs/>
                <w:sz w:val="18"/>
                <w:szCs w:val="18"/>
              </w:rPr>
              <w:t>和</w:t>
            </w:r>
            <w:r>
              <w:rPr>
                <w:rFonts w:ascii="Times New Roman" w:hAnsi="Times New Roman"/>
                <w:bCs/>
                <w:i/>
                <w:sz w:val="18"/>
                <w:szCs w:val="18"/>
              </w:rPr>
              <w:t>b</w:t>
            </w:r>
            <w:r>
              <w:rPr>
                <w:rFonts w:ascii="Times New Roman" w:hAnsi="Times New Roman"/>
                <w:bCs/>
                <w:iCs/>
                <w:sz w:val="18"/>
                <w:szCs w:val="18"/>
              </w:rPr>
              <w:t>均大于1500</w:t>
            </w:r>
          </w:p>
        </w:tc>
        <w:tc>
          <w:tcPr>
            <w:tcW w:w="2159" w:type="pct"/>
            <w:vAlign w:val="center"/>
          </w:tcPr>
          <w:p w14:paraId="5A8F256D">
            <w:pPr>
              <w:snapToGrid w:val="0"/>
              <w:spacing w:line="240" w:lineRule="auto"/>
              <w:jc w:val="center"/>
              <w:rPr>
                <w:rFonts w:ascii="Times New Roman" w:hAnsi="Times New Roman"/>
                <w:bCs/>
                <w:sz w:val="18"/>
                <w:szCs w:val="18"/>
              </w:rPr>
            </w:pPr>
            <w:r>
              <w:rPr>
                <w:rFonts w:ascii="Times New Roman" w:hAnsi="Times New Roman"/>
                <w:bCs/>
                <w:sz w:val="18"/>
                <w:szCs w:val="18"/>
              </w:rPr>
              <w:t>15mm</w:t>
            </w:r>
          </w:p>
        </w:tc>
      </w:tr>
    </w:tbl>
    <w:p w14:paraId="6206E9DC">
      <w:pPr>
        <w:spacing w:line="240" w:lineRule="auto"/>
        <w:rPr>
          <w:rFonts w:ascii="黑体" w:hAnsi="黑体" w:eastAsia="黑体" w:cs="黑体"/>
        </w:rPr>
      </w:pPr>
    </w:p>
    <w:p w14:paraId="78CD0537">
      <w:pPr>
        <w:spacing w:line="240" w:lineRule="auto"/>
        <w:rPr>
          <w:rFonts w:ascii="Times New Roman" w:hAnsi="Times New Roman"/>
          <w:bCs/>
        </w:rPr>
      </w:pPr>
      <w:r>
        <w:rPr>
          <w:rFonts w:ascii="黑体" w:hAnsi="黑体" w:eastAsia="黑体" w:cs="黑体"/>
        </w:rPr>
        <w:t>A.13</w:t>
      </w:r>
    </w:p>
    <w:p w14:paraId="4556CA4A">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隔震橡胶支座高度的允许偏差为1.5%与±6 mm两者中的较小值。</w:t>
      </w:r>
    </w:p>
    <w:p w14:paraId="22091DB6">
      <w:pPr>
        <w:spacing w:line="240" w:lineRule="auto"/>
        <w:rPr>
          <w:rFonts w:ascii="Times New Roman" w:hAnsi="Times New Roman"/>
          <w:bCs/>
        </w:rPr>
      </w:pPr>
      <w:r>
        <w:rPr>
          <w:rFonts w:ascii="黑体" w:hAnsi="黑体" w:eastAsia="黑体" w:cs="黑体"/>
        </w:rPr>
        <w:t>A.14</w:t>
      </w:r>
    </w:p>
    <w:p w14:paraId="5270F390">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隔震橡胶支座的平整度偏差，即相距180°的两点所测的支座高度之差不应大于3.0 mm；高度差与连接板或外部直径之比不应大于0.25%。</w:t>
      </w:r>
    </w:p>
    <w:p w14:paraId="7F82A780">
      <w:pPr>
        <w:spacing w:line="240" w:lineRule="auto"/>
        <w:rPr>
          <w:rFonts w:ascii="Times New Roman" w:hAnsi="Times New Roman"/>
          <w:bCs/>
        </w:rPr>
      </w:pPr>
      <w:r>
        <w:rPr>
          <w:rFonts w:ascii="黑体" w:hAnsi="黑体" w:eastAsia="黑体" w:cs="黑体"/>
        </w:rPr>
        <w:t>A.15</w:t>
      </w:r>
    </w:p>
    <w:p w14:paraId="0DB9310D">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隔震橡胶支座产品的水平偏移不应超过5 mm。</w:t>
      </w:r>
    </w:p>
    <w:p w14:paraId="1791D17C">
      <w:pPr>
        <w:spacing w:line="240" w:lineRule="auto"/>
        <w:rPr>
          <w:rFonts w:ascii="Times New Roman" w:hAnsi="Times New Roman"/>
          <w:bCs/>
        </w:rPr>
      </w:pPr>
      <w:r>
        <w:rPr>
          <w:rFonts w:ascii="黑体" w:hAnsi="黑体" w:eastAsia="黑体" w:cs="黑体"/>
        </w:rPr>
        <w:t>A.16</w:t>
      </w:r>
    </w:p>
    <w:p w14:paraId="41F2CDC2">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连接板平面尺寸的允许偏差应符合表17的规定。</w:t>
      </w:r>
    </w:p>
    <w:p w14:paraId="549CD7FB">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表17  连接板直径和边长允许偏差</w:t>
      </w:r>
    </w:p>
    <w:p w14:paraId="22BA6400">
      <w:pPr>
        <w:spacing w:line="240" w:lineRule="auto"/>
        <w:jc w:val="right"/>
        <w:rPr>
          <w:rFonts w:ascii="Times New Roman" w:hAnsi="Times New Roman"/>
          <w:bCs/>
          <w:sz w:val="18"/>
          <w:szCs w:val="18"/>
        </w:rPr>
      </w:pPr>
      <w:r>
        <w:rPr>
          <w:rFonts w:ascii="Times New Roman" w:hAnsi="Times New Roman"/>
          <w:bCs/>
          <w:sz w:val="18"/>
          <w:szCs w:val="18"/>
        </w:rPr>
        <w:t>单位：mm</w:t>
      </w:r>
    </w:p>
    <w:tbl>
      <w:tblPr>
        <w:tblStyle w:val="28"/>
        <w:tblW w:w="330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47"/>
        <w:gridCol w:w="2281"/>
        <w:gridCol w:w="2094"/>
      </w:tblGrid>
      <w:tr w14:paraId="4E1D37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40" w:type="pct"/>
            <w:vMerge w:val="restart"/>
            <w:tcBorders>
              <w:top w:val="single" w:color="auto" w:sz="12" w:space="0"/>
              <w:bottom w:val="single" w:color="auto" w:sz="4" w:space="0"/>
            </w:tcBorders>
            <w:vAlign w:val="center"/>
          </w:tcPr>
          <w:p w14:paraId="7FBB82A8">
            <w:pPr>
              <w:snapToGrid w:val="0"/>
              <w:spacing w:line="240" w:lineRule="auto"/>
              <w:jc w:val="center"/>
              <w:rPr>
                <w:rFonts w:ascii="Times New Roman" w:hAnsi="Times New Roman"/>
                <w:bCs/>
                <w:sz w:val="18"/>
                <w:szCs w:val="18"/>
              </w:rPr>
            </w:pPr>
            <w:r>
              <w:rPr>
                <w:rFonts w:ascii="Times New Roman" w:hAnsi="Times New Roman"/>
                <w:bCs/>
                <w:sz w:val="18"/>
                <w:szCs w:val="18"/>
              </w:rPr>
              <w:t>连接板直径或边长</w:t>
            </w:r>
          </w:p>
        </w:tc>
        <w:tc>
          <w:tcPr>
            <w:tcW w:w="3460" w:type="pct"/>
            <w:gridSpan w:val="2"/>
            <w:tcBorders>
              <w:top w:val="single" w:color="auto" w:sz="12" w:space="0"/>
              <w:bottom w:val="single" w:color="auto" w:sz="4" w:space="0"/>
            </w:tcBorders>
            <w:vAlign w:val="center"/>
          </w:tcPr>
          <w:p w14:paraId="3BBA2A55">
            <w:pPr>
              <w:snapToGrid w:val="0"/>
              <w:spacing w:line="240" w:lineRule="auto"/>
              <w:jc w:val="center"/>
              <w:rPr>
                <w:rFonts w:ascii="Times New Roman" w:hAnsi="Times New Roman"/>
                <w:bCs/>
                <w:sz w:val="18"/>
                <w:szCs w:val="18"/>
              </w:rPr>
            </w:pPr>
            <w:r>
              <w:rPr>
                <w:rFonts w:ascii="Times New Roman" w:hAnsi="Times New Roman"/>
                <w:bCs/>
                <w:sz w:val="18"/>
                <w:szCs w:val="18"/>
              </w:rPr>
              <w:t>板材厚度</w:t>
            </w:r>
          </w:p>
        </w:tc>
      </w:tr>
      <w:tr w14:paraId="4AFD8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40" w:type="pct"/>
            <w:vMerge w:val="continue"/>
            <w:tcBorders>
              <w:top w:val="single" w:color="auto" w:sz="4" w:space="0"/>
              <w:bottom w:val="single" w:color="auto" w:sz="12" w:space="0"/>
            </w:tcBorders>
            <w:vAlign w:val="center"/>
          </w:tcPr>
          <w:p w14:paraId="53977A36">
            <w:pPr>
              <w:snapToGrid w:val="0"/>
              <w:spacing w:line="240" w:lineRule="auto"/>
              <w:jc w:val="center"/>
              <w:rPr>
                <w:rFonts w:ascii="Times New Roman" w:hAnsi="Times New Roman"/>
                <w:bCs/>
                <w:sz w:val="18"/>
                <w:szCs w:val="18"/>
              </w:rPr>
            </w:pPr>
          </w:p>
        </w:tc>
        <w:tc>
          <w:tcPr>
            <w:tcW w:w="1804" w:type="pct"/>
            <w:tcBorders>
              <w:top w:val="single" w:color="auto" w:sz="4" w:space="0"/>
              <w:bottom w:val="single" w:color="auto" w:sz="12" w:space="0"/>
            </w:tcBorders>
            <w:vAlign w:val="center"/>
          </w:tcPr>
          <w:p w14:paraId="3FEC6028">
            <w:pPr>
              <w:snapToGrid w:val="0"/>
              <w:spacing w:line="240" w:lineRule="auto"/>
              <w:jc w:val="center"/>
              <w:rPr>
                <w:rFonts w:ascii="Times New Roman" w:hAnsi="Times New Roman"/>
                <w:bCs/>
                <w:iCs/>
                <w:sz w:val="18"/>
                <w:szCs w:val="18"/>
              </w:rPr>
            </w:pPr>
            <w:r>
              <w:rPr>
                <w:rFonts w:ascii="Times New Roman" w:hAnsi="Times New Roman" w:eastAsia="黑体"/>
                <w:bCs/>
                <w:sz w:val="18"/>
                <w:szCs w:val="18"/>
              </w:rPr>
              <w:t>≤30</w:t>
            </w:r>
          </w:p>
        </w:tc>
        <w:tc>
          <w:tcPr>
            <w:tcW w:w="1656" w:type="pct"/>
            <w:tcBorders>
              <w:top w:val="single" w:color="auto" w:sz="4" w:space="0"/>
              <w:bottom w:val="single" w:color="auto" w:sz="12" w:space="0"/>
            </w:tcBorders>
            <w:vAlign w:val="center"/>
          </w:tcPr>
          <w:p w14:paraId="0F7A2634">
            <w:pPr>
              <w:snapToGrid w:val="0"/>
              <w:spacing w:line="240" w:lineRule="auto"/>
              <w:jc w:val="center"/>
              <w:rPr>
                <w:rFonts w:ascii="Times New Roman" w:hAnsi="Times New Roman"/>
                <w:bCs/>
                <w:iCs/>
                <w:sz w:val="18"/>
                <w:szCs w:val="18"/>
              </w:rPr>
            </w:pPr>
            <w:r>
              <w:rPr>
                <w:rFonts w:ascii="Times New Roman" w:hAnsi="Times New Roman"/>
                <w:bCs/>
                <w:iCs/>
                <w:sz w:val="18"/>
                <w:szCs w:val="18"/>
              </w:rPr>
              <w:t>&gt;30</w:t>
            </w:r>
          </w:p>
        </w:tc>
      </w:tr>
      <w:tr w14:paraId="2ADC2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40" w:type="pct"/>
            <w:tcBorders>
              <w:top w:val="single" w:color="auto" w:sz="12" w:space="0"/>
            </w:tcBorders>
            <w:vAlign w:val="center"/>
          </w:tcPr>
          <w:p w14:paraId="2F65E595">
            <w:pPr>
              <w:snapToGrid w:val="0"/>
              <w:spacing w:line="240" w:lineRule="auto"/>
              <w:jc w:val="center"/>
              <w:rPr>
                <w:rFonts w:ascii="Times New Roman" w:hAnsi="Times New Roman"/>
                <w:bCs/>
                <w:sz w:val="18"/>
                <w:szCs w:val="18"/>
              </w:rPr>
            </w:pPr>
            <w:r>
              <w:rPr>
                <w:rFonts w:ascii="Times New Roman" w:hAnsi="Times New Roman" w:eastAsia="黑体"/>
                <w:bCs/>
                <w:sz w:val="18"/>
                <w:szCs w:val="18"/>
              </w:rPr>
              <w:t>≤ 1000</w:t>
            </w:r>
          </w:p>
        </w:tc>
        <w:tc>
          <w:tcPr>
            <w:tcW w:w="1804" w:type="pct"/>
            <w:tcBorders>
              <w:top w:val="single" w:color="auto" w:sz="12" w:space="0"/>
            </w:tcBorders>
            <w:vAlign w:val="center"/>
          </w:tcPr>
          <w:p w14:paraId="41583590">
            <w:pPr>
              <w:snapToGrid w:val="0"/>
              <w:spacing w:line="240" w:lineRule="auto"/>
              <w:jc w:val="center"/>
              <w:rPr>
                <w:rFonts w:ascii="Times New Roman" w:hAnsi="Times New Roman"/>
                <w:bCs/>
                <w:sz w:val="18"/>
                <w:szCs w:val="18"/>
              </w:rPr>
            </w:pPr>
            <w:r>
              <w:rPr>
                <w:rFonts w:ascii="Times New Roman" w:hAnsi="Times New Roman"/>
                <w:bCs/>
                <w:sz w:val="18"/>
                <w:szCs w:val="18"/>
              </w:rPr>
              <w:t>±2.0</w:t>
            </w:r>
          </w:p>
        </w:tc>
        <w:tc>
          <w:tcPr>
            <w:tcW w:w="1656" w:type="pct"/>
            <w:tcBorders>
              <w:top w:val="single" w:color="auto" w:sz="12" w:space="0"/>
            </w:tcBorders>
            <w:vAlign w:val="center"/>
          </w:tcPr>
          <w:p w14:paraId="4A24D4FB">
            <w:pPr>
              <w:snapToGrid w:val="0"/>
              <w:spacing w:line="240" w:lineRule="auto"/>
              <w:jc w:val="center"/>
              <w:rPr>
                <w:rFonts w:ascii="Times New Roman" w:hAnsi="Times New Roman"/>
                <w:bCs/>
                <w:sz w:val="18"/>
                <w:szCs w:val="18"/>
              </w:rPr>
            </w:pPr>
            <w:r>
              <w:rPr>
                <w:rFonts w:ascii="Times New Roman" w:hAnsi="Times New Roman"/>
                <w:bCs/>
                <w:sz w:val="18"/>
                <w:szCs w:val="18"/>
              </w:rPr>
              <w:t>±2.5</w:t>
            </w:r>
          </w:p>
        </w:tc>
      </w:tr>
      <w:tr w14:paraId="49AB41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40" w:type="pct"/>
            <w:vAlign w:val="center"/>
          </w:tcPr>
          <w:p w14:paraId="1F5C8BCC">
            <w:pPr>
              <w:snapToGrid w:val="0"/>
              <w:spacing w:line="240" w:lineRule="auto"/>
              <w:jc w:val="center"/>
              <w:rPr>
                <w:rFonts w:ascii="Times New Roman" w:hAnsi="Times New Roman"/>
                <w:bCs/>
                <w:sz w:val="18"/>
                <w:szCs w:val="18"/>
              </w:rPr>
            </w:pPr>
            <w:r>
              <w:rPr>
                <w:rFonts w:ascii="Times New Roman" w:hAnsi="Times New Roman"/>
                <w:bCs/>
                <w:iCs/>
                <w:sz w:val="18"/>
                <w:szCs w:val="18"/>
              </w:rPr>
              <w:t>1000~2500</w:t>
            </w:r>
          </w:p>
        </w:tc>
        <w:tc>
          <w:tcPr>
            <w:tcW w:w="1804" w:type="pct"/>
            <w:vAlign w:val="center"/>
          </w:tcPr>
          <w:p w14:paraId="5B0F34B8">
            <w:pPr>
              <w:snapToGrid w:val="0"/>
              <w:spacing w:line="240" w:lineRule="auto"/>
              <w:jc w:val="center"/>
              <w:rPr>
                <w:rFonts w:ascii="Times New Roman" w:hAnsi="Times New Roman"/>
                <w:bCs/>
                <w:sz w:val="18"/>
                <w:szCs w:val="18"/>
              </w:rPr>
            </w:pPr>
            <w:r>
              <w:rPr>
                <w:rFonts w:ascii="Times New Roman" w:hAnsi="Times New Roman"/>
                <w:bCs/>
                <w:sz w:val="18"/>
                <w:szCs w:val="18"/>
              </w:rPr>
              <w:t>±2.5</w:t>
            </w:r>
          </w:p>
        </w:tc>
        <w:tc>
          <w:tcPr>
            <w:tcW w:w="1656" w:type="pct"/>
            <w:vAlign w:val="center"/>
          </w:tcPr>
          <w:p w14:paraId="523CB62D">
            <w:pPr>
              <w:snapToGrid w:val="0"/>
              <w:spacing w:line="240" w:lineRule="auto"/>
              <w:jc w:val="center"/>
              <w:rPr>
                <w:rFonts w:ascii="Times New Roman" w:hAnsi="Times New Roman"/>
                <w:bCs/>
                <w:sz w:val="18"/>
                <w:szCs w:val="18"/>
              </w:rPr>
            </w:pPr>
            <w:r>
              <w:rPr>
                <w:rFonts w:ascii="Times New Roman" w:hAnsi="Times New Roman"/>
                <w:bCs/>
                <w:sz w:val="18"/>
                <w:szCs w:val="18"/>
              </w:rPr>
              <w:t>±3.0</w:t>
            </w:r>
          </w:p>
        </w:tc>
      </w:tr>
    </w:tbl>
    <w:p w14:paraId="1D3B2F6F">
      <w:pPr>
        <w:spacing w:line="240" w:lineRule="auto"/>
        <w:rPr>
          <w:rFonts w:ascii="黑体" w:hAnsi="黑体" w:eastAsia="黑体" w:cs="黑体"/>
        </w:rPr>
      </w:pPr>
    </w:p>
    <w:p w14:paraId="072CEC71">
      <w:pPr>
        <w:spacing w:line="240" w:lineRule="auto"/>
        <w:rPr>
          <w:rFonts w:ascii="黑体" w:hAnsi="黑体" w:eastAsia="黑体" w:cs="黑体"/>
        </w:rPr>
      </w:pPr>
      <w:r>
        <w:rPr>
          <w:rFonts w:ascii="黑体" w:hAnsi="黑体" w:eastAsia="黑体" w:cs="黑体"/>
        </w:rPr>
        <w:t>A.17</w:t>
      </w:r>
    </w:p>
    <w:p w14:paraId="3CFCE265">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连接板厚度允许偏差应符合表18的规定。</w:t>
      </w:r>
    </w:p>
    <w:p w14:paraId="489283DA">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表18  连接板厚度允许偏差</w:t>
      </w:r>
    </w:p>
    <w:p w14:paraId="2485A7BB">
      <w:pPr>
        <w:spacing w:line="240" w:lineRule="auto"/>
        <w:jc w:val="right"/>
        <w:rPr>
          <w:rFonts w:ascii="Times New Roman" w:hAnsi="Times New Roman"/>
          <w:bCs/>
          <w:sz w:val="18"/>
          <w:szCs w:val="18"/>
        </w:rPr>
      </w:pPr>
      <w:r>
        <w:rPr>
          <w:rFonts w:ascii="Times New Roman" w:hAnsi="Times New Roman"/>
          <w:bCs/>
          <w:sz w:val="18"/>
          <w:szCs w:val="18"/>
        </w:rPr>
        <w:t>单位：mm</w:t>
      </w:r>
    </w:p>
    <w:tbl>
      <w:tblPr>
        <w:tblStyle w:val="28"/>
        <w:tblW w:w="370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79"/>
        <w:gridCol w:w="1829"/>
        <w:gridCol w:w="3091"/>
      </w:tblGrid>
      <w:tr w14:paraId="7AEEFD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vMerge w:val="restart"/>
            <w:tcBorders>
              <w:top w:val="single" w:color="auto" w:sz="12" w:space="0"/>
              <w:bottom w:val="single" w:color="auto" w:sz="4" w:space="0"/>
            </w:tcBorders>
            <w:vAlign w:val="center"/>
          </w:tcPr>
          <w:p w14:paraId="6252398C">
            <w:pPr>
              <w:snapToGrid w:val="0"/>
              <w:spacing w:line="240" w:lineRule="auto"/>
              <w:jc w:val="center"/>
              <w:rPr>
                <w:rFonts w:ascii="Times New Roman" w:hAnsi="Times New Roman"/>
                <w:bCs/>
                <w:sz w:val="18"/>
                <w:szCs w:val="18"/>
              </w:rPr>
            </w:pPr>
            <w:r>
              <w:rPr>
                <w:rFonts w:ascii="Times New Roman" w:hAnsi="Times New Roman"/>
                <w:bCs/>
                <w:sz w:val="18"/>
                <w:szCs w:val="18"/>
              </w:rPr>
              <w:t>连接板厚度</w:t>
            </w:r>
            <w:r>
              <w:rPr>
                <w:rFonts w:ascii="Times New Roman" w:hAnsi="Times New Roman"/>
                <w:bCs/>
                <w:i/>
                <w:sz w:val="18"/>
                <w:szCs w:val="18"/>
              </w:rPr>
              <w:t>t</w:t>
            </w:r>
          </w:p>
        </w:tc>
        <w:tc>
          <w:tcPr>
            <w:tcW w:w="3465" w:type="pct"/>
            <w:gridSpan w:val="2"/>
            <w:tcBorders>
              <w:top w:val="single" w:color="auto" w:sz="12" w:space="0"/>
              <w:bottom w:val="single" w:color="auto" w:sz="4" w:space="0"/>
            </w:tcBorders>
            <w:vAlign w:val="center"/>
          </w:tcPr>
          <w:p w14:paraId="4F8DE47B">
            <w:pPr>
              <w:snapToGrid w:val="0"/>
              <w:spacing w:line="240" w:lineRule="auto"/>
              <w:jc w:val="center"/>
              <w:rPr>
                <w:rFonts w:ascii="Times New Roman" w:hAnsi="Times New Roman"/>
                <w:bCs/>
                <w:sz w:val="18"/>
                <w:szCs w:val="18"/>
              </w:rPr>
            </w:pPr>
            <w:r>
              <w:rPr>
                <w:rFonts w:ascii="Times New Roman" w:hAnsi="Times New Roman"/>
                <w:bCs/>
                <w:sz w:val="18"/>
                <w:szCs w:val="18"/>
              </w:rPr>
              <w:t>连接板直径或边长</w:t>
            </w:r>
          </w:p>
        </w:tc>
      </w:tr>
      <w:tr w14:paraId="66A64E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vMerge w:val="continue"/>
            <w:tcBorders>
              <w:top w:val="single" w:color="auto" w:sz="4" w:space="0"/>
              <w:bottom w:val="single" w:color="auto" w:sz="12" w:space="0"/>
            </w:tcBorders>
            <w:vAlign w:val="center"/>
          </w:tcPr>
          <w:p w14:paraId="174D914F">
            <w:pPr>
              <w:snapToGrid w:val="0"/>
              <w:spacing w:line="240" w:lineRule="auto"/>
              <w:jc w:val="center"/>
              <w:rPr>
                <w:rFonts w:ascii="Times New Roman" w:hAnsi="Times New Roman"/>
                <w:bCs/>
                <w:sz w:val="18"/>
                <w:szCs w:val="18"/>
              </w:rPr>
            </w:pPr>
          </w:p>
        </w:tc>
        <w:tc>
          <w:tcPr>
            <w:tcW w:w="1288" w:type="pct"/>
            <w:tcBorders>
              <w:top w:val="single" w:color="auto" w:sz="4" w:space="0"/>
              <w:bottom w:val="single" w:color="auto" w:sz="12" w:space="0"/>
            </w:tcBorders>
            <w:vAlign w:val="center"/>
          </w:tcPr>
          <w:p w14:paraId="01DC63BC">
            <w:pPr>
              <w:snapToGrid w:val="0"/>
              <w:spacing w:line="240" w:lineRule="auto"/>
              <w:jc w:val="center"/>
              <w:rPr>
                <w:rFonts w:ascii="Times New Roman" w:hAnsi="Times New Roman"/>
                <w:bCs/>
                <w:sz w:val="18"/>
                <w:szCs w:val="18"/>
              </w:rPr>
            </w:pPr>
            <w:r>
              <w:rPr>
                <w:rFonts w:ascii="Times New Roman" w:hAnsi="Times New Roman" w:eastAsia="黑体"/>
                <w:bCs/>
                <w:sz w:val="18"/>
                <w:szCs w:val="18"/>
              </w:rPr>
              <w:t>≤ 1500</w:t>
            </w:r>
          </w:p>
        </w:tc>
        <w:tc>
          <w:tcPr>
            <w:tcW w:w="2177" w:type="pct"/>
            <w:tcBorders>
              <w:top w:val="single" w:color="auto" w:sz="4" w:space="0"/>
              <w:bottom w:val="single" w:color="auto" w:sz="12" w:space="0"/>
            </w:tcBorders>
            <w:vAlign w:val="center"/>
          </w:tcPr>
          <w:p w14:paraId="0DA7971E">
            <w:pPr>
              <w:snapToGrid w:val="0"/>
              <w:spacing w:line="240" w:lineRule="auto"/>
              <w:jc w:val="center"/>
              <w:rPr>
                <w:rFonts w:ascii="Times New Roman" w:hAnsi="Times New Roman"/>
                <w:bCs/>
                <w:sz w:val="18"/>
                <w:szCs w:val="18"/>
              </w:rPr>
            </w:pPr>
            <w:r>
              <w:rPr>
                <w:rFonts w:ascii="Times New Roman" w:hAnsi="Times New Roman"/>
                <w:bCs/>
                <w:sz w:val="18"/>
                <w:szCs w:val="18"/>
              </w:rPr>
              <w:t>1500~2500</w:t>
            </w:r>
          </w:p>
        </w:tc>
      </w:tr>
      <w:tr w14:paraId="45298F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tcBorders>
              <w:top w:val="single" w:color="auto" w:sz="12" w:space="0"/>
            </w:tcBorders>
            <w:vAlign w:val="center"/>
          </w:tcPr>
          <w:p w14:paraId="3981A1D5">
            <w:pPr>
              <w:snapToGrid w:val="0"/>
              <w:spacing w:line="240" w:lineRule="auto"/>
              <w:jc w:val="center"/>
              <w:rPr>
                <w:rFonts w:ascii="Times New Roman" w:hAnsi="Times New Roman"/>
                <w:bCs/>
                <w:sz w:val="18"/>
                <w:szCs w:val="18"/>
              </w:rPr>
            </w:pPr>
            <w:r>
              <w:rPr>
                <w:rFonts w:ascii="Times New Roman" w:hAnsi="Times New Roman"/>
                <w:bCs/>
                <w:sz w:val="18"/>
                <w:szCs w:val="18"/>
              </w:rPr>
              <w:t>15.0~25.0</w:t>
            </w:r>
          </w:p>
        </w:tc>
        <w:tc>
          <w:tcPr>
            <w:tcW w:w="1288" w:type="pct"/>
            <w:tcBorders>
              <w:top w:val="single" w:color="auto" w:sz="12" w:space="0"/>
            </w:tcBorders>
            <w:vAlign w:val="center"/>
          </w:tcPr>
          <w:p w14:paraId="39AEC7AC">
            <w:pPr>
              <w:snapToGrid w:val="0"/>
              <w:spacing w:line="240" w:lineRule="auto"/>
              <w:jc w:val="center"/>
              <w:rPr>
                <w:rFonts w:ascii="Times New Roman" w:hAnsi="Times New Roman"/>
                <w:bCs/>
                <w:sz w:val="18"/>
                <w:szCs w:val="18"/>
              </w:rPr>
            </w:pPr>
            <w:r>
              <w:rPr>
                <w:rFonts w:ascii="Times New Roman" w:hAnsi="Times New Roman"/>
                <w:bCs/>
                <w:sz w:val="18"/>
                <w:szCs w:val="18"/>
              </w:rPr>
              <w:t>±0.65</w:t>
            </w:r>
          </w:p>
        </w:tc>
        <w:tc>
          <w:tcPr>
            <w:tcW w:w="2177" w:type="pct"/>
            <w:tcBorders>
              <w:top w:val="single" w:color="auto" w:sz="12" w:space="0"/>
            </w:tcBorders>
            <w:vAlign w:val="center"/>
          </w:tcPr>
          <w:p w14:paraId="731313F1">
            <w:pPr>
              <w:snapToGrid w:val="0"/>
              <w:spacing w:line="240" w:lineRule="auto"/>
              <w:jc w:val="center"/>
              <w:rPr>
                <w:rFonts w:ascii="Times New Roman" w:hAnsi="Times New Roman"/>
                <w:bCs/>
                <w:sz w:val="18"/>
                <w:szCs w:val="18"/>
              </w:rPr>
            </w:pPr>
            <w:r>
              <w:rPr>
                <w:rFonts w:ascii="Times New Roman" w:hAnsi="Times New Roman"/>
                <w:bCs/>
                <w:sz w:val="18"/>
                <w:szCs w:val="18"/>
              </w:rPr>
              <w:t>±0.75</w:t>
            </w:r>
          </w:p>
        </w:tc>
      </w:tr>
      <w:tr w14:paraId="2A1CEF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vAlign w:val="center"/>
          </w:tcPr>
          <w:p w14:paraId="15130428">
            <w:pPr>
              <w:snapToGrid w:val="0"/>
              <w:spacing w:line="240" w:lineRule="auto"/>
              <w:jc w:val="center"/>
              <w:rPr>
                <w:rFonts w:ascii="Times New Roman" w:hAnsi="Times New Roman"/>
                <w:bCs/>
                <w:sz w:val="18"/>
                <w:szCs w:val="18"/>
              </w:rPr>
            </w:pPr>
            <w:r>
              <w:rPr>
                <w:rFonts w:ascii="Times New Roman" w:hAnsi="Times New Roman"/>
                <w:bCs/>
                <w:sz w:val="18"/>
                <w:szCs w:val="18"/>
              </w:rPr>
              <w:t>25.0~40.0</w:t>
            </w:r>
          </w:p>
        </w:tc>
        <w:tc>
          <w:tcPr>
            <w:tcW w:w="1288" w:type="pct"/>
            <w:vAlign w:val="center"/>
          </w:tcPr>
          <w:p w14:paraId="3988F3E3">
            <w:pPr>
              <w:snapToGrid w:val="0"/>
              <w:spacing w:line="240" w:lineRule="auto"/>
              <w:jc w:val="center"/>
              <w:rPr>
                <w:rFonts w:ascii="Times New Roman" w:hAnsi="Times New Roman"/>
                <w:bCs/>
                <w:sz w:val="18"/>
                <w:szCs w:val="18"/>
              </w:rPr>
            </w:pPr>
            <w:r>
              <w:rPr>
                <w:rFonts w:ascii="Times New Roman" w:hAnsi="Times New Roman"/>
                <w:bCs/>
                <w:sz w:val="18"/>
                <w:szCs w:val="18"/>
              </w:rPr>
              <w:t>±0.70</w:t>
            </w:r>
          </w:p>
        </w:tc>
        <w:tc>
          <w:tcPr>
            <w:tcW w:w="2177" w:type="pct"/>
            <w:vAlign w:val="center"/>
          </w:tcPr>
          <w:p w14:paraId="72B668EB">
            <w:pPr>
              <w:snapToGrid w:val="0"/>
              <w:spacing w:line="240" w:lineRule="auto"/>
              <w:jc w:val="center"/>
              <w:rPr>
                <w:rFonts w:ascii="Times New Roman" w:hAnsi="Times New Roman"/>
                <w:bCs/>
                <w:sz w:val="18"/>
                <w:szCs w:val="18"/>
              </w:rPr>
            </w:pPr>
            <w:r>
              <w:rPr>
                <w:rFonts w:ascii="Times New Roman" w:hAnsi="Times New Roman"/>
                <w:bCs/>
                <w:sz w:val="18"/>
                <w:szCs w:val="18"/>
              </w:rPr>
              <w:t>±0.80</w:t>
            </w:r>
          </w:p>
        </w:tc>
      </w:tr>
      <w:tr w14:paraId="2736F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vAlign w:val="center"/>
          </w:tcPr>
          <w:p w14:paraId="34AC31F0">
            <w:pPr>
              <w:snapToGrid w:val="0"/>
              <w:spacing w:line="240" w:lineRule="auto"/>
              <w:jc w:val="center"/>
              <w:rPr>
                <w:rFonts w:ascii="Times New Roman" w:hAnsi="Times New Roman"/>
                <w:bCs/>
                <w:sz w:val="18"/>
                <w:szCs w:val="18"/>
              </w:rPr>
            </w:pPr>
            <w:r>
              <w:rPr>
                <w:rFonts w:ascii="Times New Roman" w:hAnsi="Times New Roman"/>
                <w:bCs/>
                <w:sz w:val="18"/>
                <w:szCs w:val="18"/>
              </w:rPr>
              <w:t>40.0~60.0</w:t>
            </w:r>
          </w:p>
        </w:tc>
        <w:tc>
          <w:tcPr>
            <w:tcW w:w="1288" w:type="pct"/>
            <w:vAlign w:val="center"/>
          </w:tcPr>
          <w:p w14:paraId="36952F10">
            <w:pPr>
              <w:snapToGrid w:val="0"/>
              <w:spacing w:line="240" w:lineRule="auto"/>
              <w:jc w:val="center"/>
              <w:rPr>
                <w:rFonts w:ascii="Times New Roman" w:hAnsi="Times New Roman"/>
                <w:bCs/>
                <w:sz w:val="18"/>
                <w:szCs w:val="18"/>
              </w:rPr>
            </w:pPr>
            <w:r>
              <w:rPr>
                <w:rFonts w:ascii="Times New Roman" w:hAnsi="Times New Roman"/>
                <w:bCs/>
                <w:sz w:val="18"/>
                <w:szCs w:val="18"/>
              </w:rPr>
              <w:t>±0.80</w:t>
            </w:r>
          </w:p>
        </w:tc>
        <w:tc>
          <w:tcPr>
            <w:tcW w:w="2177" w:type="pct"/>
            <w:vAlign w:val="center"/>
          </w:tcPr>
          <w:p w14:paraId="5836A3D3">
            <w:pPr>
              <w:snapToGrid w:val="0"/>
              <w:spacing w:line="240" w:lineRule="auto"/>
              <w:jc w:val="center"/>
              <w:rPr>
                <w:rFonts w:ascii="Times New Roman" w:hAnsi="Times New Roman"/>
                <w:bCs/>
                <w:sz w:val="18"/>
                <w:szCs w:val="18"/>
              </w:rPr>
            </w:pPr>
            <w:r>
              <w:rPr>
                <w:rFonts w:ascii="Times New Roman" w:hAnsi="Times New Roman"/>
                <w:bCs/>
                <w:sz w:val="18"/>
                <w:szCs w:val="18"/>
              </w:rPr>
              <w:t>±0.90</w:t>
            </w:r>
          </w:p>
        </w:tc>
      </w:tr>
      <w:tr w14:paraId="23A3D7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vAlign w:val="center"/>
          </w:tcPr>
          <w:p w14:paraId="0FE7990A">
            <w:pPr>
              <w:snapToGrid w:val="0"/>
              <w:spacing w:line="240" w:lineRule="auto"/>
              <w:jc w:val="center"/>
              <w:rPr>
                <w:rFonts w:ascii="Times New Roman" w:hAnsi="Times New Roman"/>
                <w:bCs/>
                <w:sz w:val="18"/>
                <w:szCs w:val="18"/>
              </w:rPr>
            </w:pPr>
            <w:r>
              <w:rPr>
                <w:rFonts w:ascii="Times New Roman" w:hAnsi="Times New Roman"/>
                <w:bCs/>
                <w:sz w:val="18"/>
                <w:szCs w:val="18"/>
              </w:rPr>
              <w:t>60.0~100.0</w:t>
            </w:r>
          </w:p>
        </w:tc>
        <w:tc>
          <w:tcPr>
            <w:tcW w:w="1288" w:type="pct"/>
            <w:vAlign w:val="center"/>
          </w:tcPr>
          <w:p w14:paraId="538D0C63">
            <w:pPr>
              <w:snapToGrid w:val="0"/>
              <w:spacing w:line="240" w:lineRule="auto"/>
              <w:jc w:val="center"/>
              <w:rPr>
                <w:rFonts w:ascii="Times New Roman" w:hAnsi="Times New Roman"/>
                <w:bCs/>
                <w:sz w:val="18"/>
                <w:szCs w:val="18"/>
              </w:rPr>
            </w:pPr>
            <w:r>
              <w:rPr>
                <w:rFonts w:ascii="Times New Roman" w:hAnsi="Times New Roman"/>
                <w:bCs/>
                <w:sz w:val="18"/>
                <w:szCs w:val="18"/>
              </w:rPr>
              <w:t>±0.90</w:t>
            </w:r>
          </w:p>
        </w:tc>
        <w:tc>
          <w:tcPr>
            <w:tcW w:w="2177" w:type="pct"/>
            <w:vAlign w:val="center"/>
          </w:tcPr>
          <w:p w14:paraId="6A3053EE">
            <w:pPr>
              <w:snapToGrid w:val="0"/>
              <w:spacing w:line="240" w:lineRule="auto"/>
              <w:jc w:val="center"/>
              <w:rPr>
                <w:rFonts w:ascii="Times New Roman" w:hAnsi="Times New Roman"/>
                <w:bCs/>
                <w:sz w:val="18"/>
                <w:szCs w:val="18"/>
              </w:rPr>
            </w:pPr>
            <w:r>
              <w:rPr>
                <w:rFonts w:ascii="Times New Roman" w:hAnsi="Times New Roman"/>
                <w:bCs/>
                <w:sz w:val="18"/>
                <w:szCs w:val="18"/>
              </w:rPr>
              <w:t>±1.10</w:t>
            </w:r>
          </w:p>
        </w:tc>
      </w:tr>
    </w:tbl>
    <w:p w14:paraId="040821F2">
      <w:pPr>
        <w:spacing w:line="240" w:lineRule="auto"/>
        <w:rPr>
          <w:rFonts w:ascii="黑体" w:hAnsi="黑体" w:eastAsia="黑体" w:cs="黑体"/>
        </w:rPr>
      </w:pPr>
    </w:p>
    <w:p w14:paraId="1E6E1682">
      <w:pPr>
        <w:spacing w:line="240" w:lineRule="auto"/>
        <w:rPr>
          <w:rFonts w:ascii="Times New Roman" w:hAnsi="Times New Roman"/>
          <w:bCs/>
        </w:rPr>
      </w:pPr>
      <w:r>
        <w:rPr>
          <w:rFonts w:ascii="黑体" w:hAnsi="黑体" w:eastAsia="黑体" w:cs="黑体"/>
        </w:rPr>
        <w:t>A.18</w:t>
      </w:r>
    </w:p>
    <w:p w14:paraId="439107D7">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连接板螺栓孔位置（包括封板螺纹孔位置）的允许偏差应符合表19的规定。</w:t>
      </w:r>
    </w:p>
    <w:p w14:paraId="10C3998E">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表19  螺栓孔位置的允许偏差</w:t>
      </w:r>
    </w:p>
    <w:p w14:paraId="054F9A1C">
      <w:pPr>
        <w:spacing w:line="240" w:lineRule="auto"/>
        <w:jc w:val="right"/>
        <w:rPr>
          <w:rFonts w:ascii="Times New Roman" w:hAnsi="Times New Roman"/>
          <w:bCs/>
          <w:sz w:val="18"/>
          <w:szCs w:val="18"/>
        </w:rPr>
      </w:pPr>
      <w:r>
        <w:rPr>
          <w:rFonts w:ascii="Times New Roman" w:hAnsi="Times New Roman"/>
          <w:bCs/>
          <w:sz w:val="18"/>
          <w:szCs w:val="18"/>
        </w:rPr>
        <w:t>单位：mm</w:t>
      </w:r>
    </w:p>
    <w:tbl>
      <w:tblPr>
        <w:tblStyle w:val="28"/>
        <w:tblW w:w="265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2432"/>
      </w:tblGrid>
      <w:tr w14:paraId="77B0CA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10" w:type="pct"/>
            <w:tcBorders>
              <w:top w:val="single" w:color="auto" w:sz="12" w:space="0"/>
              <w:bottom w:val="single" w:color="auto" w:sz="12" w:space="0"/>
            </w:tcBorders>
            <w:vAlign w:val="center"/>
          </w:tcPr>
          <w:p w14:paraId="3E918A0D">
            <w:pPr>
              <w:snapToGrid w:val="0"/>
              <w:spacing w:line="240" w:lineRule="auto"/>
              <w:jc w:val="center"/>
              <w:rPr>
                <w:rFonts w:ascii="Times New Roman" w:hAnsi="Times New Roman"/>
                <w:bCs/>
                <w:sz w:val="18"/>
                <w:szCs w:val="18"/>
              </w:rPr>
            </w:pPr>
            <w:r>
              <w:rPr>
                <w:rFonts w:ascii="Times New Roman" w:hAnsi="Times New Roman"/>
                <w:bCs/>
                <w:sz w:val="18"/>
                <w:szCs w:val="18"/>
              </w:rPr>
              <w:t>连接板直径或边长</w:t>
            </w:r>
          </w:p>
        </w:tc>
        <w:tc>
          <w:tcPr>
            <w:tcW w:w="2390" w:type="pct"/>
            <w:tcBorders>
              <w:top w:val="single" w:color="auto" w:sz="12" w:space="0"/>
              <w:bottom w:val="single" w:color="auto" w:sz="12" w:space="0"/>
            </w:tcBorders>
            <w:vAlign w:val="center"/>
          </w:tcPr>
          <w:p w14:paraId="0B041E85">
            <w:pPr>
              <w:snapToGrid w:val="0"/>
              <w:spacing w:line="240" w:lineRule="auto"/>
              <w:jc w:val="center"/>
              <w:rPr>
                <w:rFonts w:ascii="Times New Roman" w:hAnsi="Times New Roman"/>
                <w:bCs/>
                <w:sz w:val="18"/>
                <w:szCs w:val="18"/>
              </w:rPr>
            </w:pPr>
            <w:r>
              <w:rPr>
                <w:rFonts w:ascii="Times New Roman" w:hAnsi="Times New Roman"/>
                <w:bCs/>
                <w:sz w:val="18"/>
                <w:szCs w:val="18"/>
              </w:rPr>
              <w:t>允许偏差（mm）</w:t>
            </w:r>
          </w:p>
        </w:tc>
      </w:tr>
      <w:tr w14:paraId="5F1CAC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10" w:type="pct"/>
            <w:tcBorders>
              <w:top w:val="single" w:color="auto" w:sz="12" w:space="0"/>
            </w:tcBorders>
            <w:vAlign w:val="center"/>
          </w:tcPr>
          <w:p w14:paraId="567CA2B1">
            <w:pPr>
              <w:snapToGrid w:val="0"/>
              <w:spacing w:line="240" w:lineRule="auto"/>
              <w:jc w:val="center"/>
              <w:rPr>
                <w:rFonts w:ascii="Times New Roman" w:hAnsi="Times New Roman"/>
                <w:bCs/>
                <w:sz w:val="18"/>
                <w:szCs w:val="18"/>
              </w:rPr>
            </w:pPr>
            <w:r>
              <w:rPr>
                <w:rFonts w:ascii="Times New Roman" w:hAnsi="Times New Roman"/>
                <w:bCs/>
                <w:sz w:val="18"/>
                <w:szCs w:val="18"/>
              </w:rPr>
              <w:t>400~1000</w:t>
            </w:r>
          </w:p>
        </w:tc>
        <w:tc>
          <w:tcPr>
            <w:tcW w:w="2390" w:type="pct"/>
            <w:tcBorders>
              <w:top w:val="single" w:color="auto" w:sz="12" w:space="0"/>
            </w:tcBorders>
            <w:vAlign w:val="center"/>
          </w:tcPr>
          <w:p w14:paraId="5623D2BC">
            <w:pPr>
              <w:snapToGrid w:val="0"/>
              <w:spacing w:line="240" w:lineRule="auto"/>
              <w:jc w:val="center"/>
              <w:rPr>
                <w:rFonts w:ascii="Times New Roman" w:hAnsi="Times New Roman"/>
                <w:bCs/>
                <w:sz w:val="18"/>
                <w:szCs w:val="18"/>
              </w:rPr>
            </w:pPr>
            <w:r>
              <w:rPr>
                <w:rFonts w:ascii="Times New Roman" w:hAnsi="Times New Roman"/>
                <w:bCs/>
                <w:sz w:val="18"/>
                <w:szCs w:val="18"/>
              </w:rPr>
              <w:t>±0.80</w:t>
            </w:r>
          </w:p>
        </w:tc>
      </w:tr>
      <w:tr w14:paraId="382036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10" w:type="pct"/>
            <w:vAlign w:val="center"/>
          </w:tcPr>
          <w:p w14:paraId="4BCF646B">
            <w:pPr>
              <w:snapToGrid w:val="0"/>
              <w:spacing w:line="240" w:lineRule="auto"/>
              <w:jc w:val="center"/>
              <w:rPr>
                <w:rFonts w:ascii="Times New Roman" w:hAnsi="Times New Roman"/>
                <w:bCs/>
                <w:sz w:val="18"/>
                <w:szCs w:val="18"/>
              </w:rPr>
            </w:pPr>
            <w:r>
              <w:rPr>
                <w:rFonts w:ascii="Times New Roman" w:hAnsi="Times New Roman"/>
                <w:bCs/>
                <w:sz w:val="18"/>
                <w:szCs w:val="18"/>
              </w:rPr>
              <w:t>1000~2500</w:t>
            </w:r>
          </w:p>
        </w:tc>
        <w:tc>
          <w:tcPr>
            <w:tcW w:w="2390" w:type="pct"/>
            <w:vAlign w:val="center"/>
          </w:tcPr>
          <w:p w14:paraId="1A9FE283">
            <w:pPr>
              <w:snapToGrid w:val="0"/>
              <w:spacing w:line="240" w:lineRule="auto"/>
              <w:jc w:val="center"/>
              <w:rPr>
                <w:rFonts w:ascii="Times New Roman" w:hAnsi="Times New Roman"/>
                <w:bCs/>
                <w:sz w:val="18"/>
                <w:szCs w:val="18"/>
              </w:rPr>
            </w:pPr>
            <w:r>
              <w:rPr>
                <w:rFonts w:ascii="Times New Roman" w:hAnsi="Times New Roman"/>
                <w:bCs/>
                <w:sz w:val="18"/>
                <w:szCs w:val="18"/>
              </w:rPr>
              <w:t>±1.20</w:t>
            </w:r>
          </w:p>
        </w:tc>
      </w:tr>
    </w:tbl>
    <w:p w14:paraId="479DB8B9">
      <w:pPr>
        <w:spacing w:line="240" w:lineRule="auto"/>
        <w:rPr>
          <w:rFonts w:ascii="黑体" w:hAnsi="黑体" w:eastAsia="黑体" w:cs="黑体"/>
        </w:rPr>
      </w:pPr>
    </w:p>
    <w:p w14:paraId="1E4A5CA7">
      <w:pPr>
        <w:spacing w:line="240" w:lineRule="auto"/>
        <w:rPr>
          <w:rFonts w:ascii="Times New Roman" w:hAnsi="Times New Roman"/>
          <w:bCs/>
        </w:rPr>
      </w:pPr>
      <w:r>
        <w:rPr>
          <w:rFonts w:ascii="黑体" w:hAnsi="黑体" w:eastAsia="黑体" w:cs="黑体"/>
        </w:rPr>
        <w:t>A.19</w:t>
      </w:r>
    </w:p>
    <w:p w14:paraId="61FC1324">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对在隔震设计中有防火要求的隔震支座，应加设防火装置，并宜进行防火试验，满足相应的建筑防火规程要求。</w:t>
      </w:r>
    </w:p>
    <w:p w14:paraId="5024AC59">
      <w:pPr>
        <w:spacing w:line="240" w:lineRule="auto"/>
        <w:rPr>
          <w:rFonts w:ascii="Times New Roman" w:hAnsi="Times New Roman"/>
          <w:bCs/>
        </w:rPr>
      </w:pPr>
      <w:r>
        <w:rPr>
          <w:rFonts w:ascii="黑体" w:hAnsi="黑体" w:eastAsia="黑体" w:cs="黑体"/>
        </w:rPr>
        <w:t>A.20</w:t>
      </w:r>
    </w:p>
    <w:p w14:paraId="268931A1">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由试验确定设计参数时，竖向荷载应保持本规程表8的压力限值；对水平向减震系数计算，应取剪切变形100%的等效刚度和等效黏滞阻尼比；对罕遇地震验算，宜采用剪切变形250%时的等效刚度和等效黏滞阻尼比，当隔震支座直径较大时可采用剪切变形100%时的等效刚度和等效黏滞阻尼比。当采用时程分析时，应以试验所得滞回曲线作为设计依据。</w:t>
      </w:r>
    </w:p>
    <w:p w14:paraId="0B2EAEAE">
      <w:pPr>
        <w:spacing w:line="240" w:lineRule="auto"/>
        <w:rPr>
          <w:rFonts w:ascii="Times New Roman" w:hAnsi="Times New Roman"/>
          <w:bCs/>
        </w:rPr>
      </w:pPr>
      <w:r>
        <w:rPr>
          <w:rFonts w:ascii="黑体" w:hAnsi="黑体" w:eastAsia="黑体" w:cs="黑体"/>
        </w:rPr>
        <w:t>A.21</w:t>
      </w:r>
    </w:p>
    <w:p w14:paraId="26A3F4EE">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隔震橡胶支座的水平剪力应根据隔震层在罕遇地震下的水平剪力按各隔震支座的水平等效刚度分配；当按扭转耦联计算时，尚应计及隔震层的扭转刚度。</w:t>
      </w:r>
    </w:p>
    <w:p w14:paraId="111C6B54">
      <w:pPr>
        <w:spacing w:line="240" w:lineRule="auto"/>
        <w:rPr>
          <w:rFonts w:ascii="Times New Roman" w:hAnsi="Times New Roman"/>
          <w:bCs/>
        </w:rPr>
      </w:pPr>
      <w:r>
        <w:rPr>
          <w:rFonts w:ascii="黑体" w:hAnsi="黑体" w:eastAsia="黑体" w:cs="黑体"/>
        </w:rPr>
        <w:t>A.22</w:t>
      </w:r>
    </w:p>
    <w:p w14:paraId="2233819D">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隔震橡胶支座选型时应优先选用大直径的支座。当通过验算或有可靠工程经验时，可选用直径不大于300 mm的支座。</w:t>
      </w:r>
    </w:p>
    <w:p w14:paraId="2696F470">
      <w:pPr>
        <w:spacing w:line="240" w:lineRule="auto"/>
        <w:rPr>
          <w:rFonts w:ascii="Times New Roman" w:hAnsi="Times New Roman"/>
          <w:bCs/>
        </w:rPr>
      </w:pPr>
      <w:r>
        <w:rPr>
          <w:rFonts w:ascii="黑体" w:hAnsi="黑体" w:eastAsia="黑体" w:cs="黑体"/>
        </w:rPr>
        <w:t>A.23</w:t>
      </w:r>
    </w:p>
    <w:p w14:paraId="6D46EE46">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隔震橡胶支座的第一形状系数S1不宜小于20，第二形状系数S2不宜小于5。</w:t>
      </w:r>
    </w:p>
    <w:p w14:paraId="05DD4CBA">
      <w:pPr>
        <w:spacing w:line="240" w:lineRule="auto"/>
        <w:rPr>
          <w:rFonts w:ascii="Times New Roman" w:hAnsi="Times New Roman"/>
          <w:bCs/>
        </w:rPr>
      </w:pPr>
      <w:r>
        <w:rPr>
          <w:rFonts w:ascii="黑体" w:hAnsi="黑体" w:eastAsia="黑体" w:cs="黑体"/>
        </w:rPr>
        <w:t>A.24</w:t>
      </w:r>
    </w:p>
    <w:p w14:paraId="776ED97F">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弹性滑板支座（ESB）应满足下列要求：</w:t>
      </w:r>
    </w:p>
    <w:p w14:paraId="2477A060">
      <w:pPr>
        <w:pStyle w:val="246"/>
        <w:numPr>
          <w:ilvl w:val="0"/>
          <w:numId w:val="92"/>
        </w:numPr>
        <w:spacing w:line="240" w:lineRule="auto"/>
        <w:ind w:firstLineChars="0"/>
        <w:rPr>
          <w:rFonts w:ascii="Times New Roman" w:hAnsi="Times New Roman"/>
          <w:bCs/>
        </w:rPr>
      </w:pPr>
      <w:r>
        <w:rPr>
          <w:rFonts w:ascii="Times New Roman" w:hAnsi="Times New Roman"/>
          <w:bCs/>
        </w:rPr>
        <w:t>最大滑移量应满足设计要求。</w:t>
      </w:r>
    </w:p>
    <w:p w14:paraId="228B1D57">
      <w:pPr>
        <w:pStyle w:val="246"/>
        <w:numPr>
          <w:ilvl w:val="0"/>
          <w:numId w:val="92"/>
        </w:numPr>
        <w:spacing w:line="240" w:lineRule="auto"/>
        <w:ind w:firstLineChars="0"/>
        <w:rPr>
          <w:rFonts w:ascii="Times New Roman" w:hAnsi="Times New Roman"/>
          <w:bCs/>
        </w:rPr>
      </w:pPr>
      <w:r>
        <w:rPr>
          <w:rFonts w:ascii="Times New Roman" w:hAnsi="Times New Roman"/>
          <w:bCs/>
        </w:rPr>
        <w:t>外径（或边长）尺寸不宜小于300 mm。</w:t>
      </w:r>
    </w:p>
    <w:p w14:paraId="290D1A11">
      <w:pPr>
        <w:pStyle w:val="246"/>
        <w:numPr>
          <w:ilvl w:val="0"/>
          <w:numId w:val="92"/>
        </w:numPr>
        <w:spacing w:line="240" w:lineRule="auto"/>
        <w:ind w:firstLineChars="0"/>
        <w:rPr>
          <w:rFonts w:ascii="Times New Roman" w:hAnsi="Times New Roman"/>
          <w:bCs/>
        </w:rPr>
      </w:pPr>
      <w:r>
        <w:rPr>
          <w:rFonts w:ascii="Times New Roman" w:hAnsi="Times New Roman"/>
          <w:bCs/>
        </w:rPr>
        <w:t>力学性能、外观要求、尺寸偏差限值、抽检标准等应符合现行国家标准《橡胶支座 第5部分：建筑隔震弹性滑板支座》GB/T 20688.5相关条文的要求。</w:t>
      </w:r>
    </w:p>
    <w:p w14:paraId="3FAA1849">
      <w:pPr>
        <w:tabs>
          <w:tab w:val="left" w:pos="1102"/>
          <w:tab w:val="left" w:pos="4345"/>
          <w:tab w:val="left" w:pos="4783"/>
        </w:tabs>
        <w:spacing w:line="240" w:lineRule="auto"/>
        <w:jc w:val="left"/>
        <w:rPr>
          <w:rFonts w:ascii="Times New Roman" w:hAnsi="Times New Roman"/>
        </w:rPr>
      </w:pPr>
      <w:r>
        <w:rPr>
          <w:rFonts w:ascii="黑体" w:hAnsi="黑体" w:eastAsia="黑体" w:cs="黑体"/>
        </w:rPr>
        <w:t>A.25</w:t>
      </w:r>
    </w:p>
    <w:p w14:paraId="3BFE9D77">
      <w:pPr>
        <w:tabs>
          <w:tab w:val="left" w:pos="1102"/>
          <w:tab w:val="left" w:pos="4345"/>
          <w:tab w:val="left" w:pos="4783"/>
        </w:tabs>
        <w:spacing w:line="240" w:lineRule="auto"/>
        <w:ind w:firstLine="420" w:firstLineChars="200"/>
        <w:jc w:val="left"/>
        <w:rPr>
          <w:rFonts w:ascii="Times New Roman" w:hAnsi="Times New Roman"/>
        </w:rPr>
      </w:pPr>
      <w:r>
        <w:rPr>
          <w:rFonts w:ascii="Times New Roman" w:hAnsi="Times New Roman"/>
        </w:rPr>
        <w:t>摩擦摆隔震支座（FPS）应满足下列要求：</w:t>
      </w:r>
    </w:p>
    <w:p w14:paraId="3EA39969">
      <w:pPr>
        <w:pStyle w:val="246"/>
        <w:numPr>
          <w:ilvl w:val="0"/>
          <w:numId w:val="93"/>
        </w:numPr>
        <w:tabs>
          <w:tab w:val="left" w:pos="1102"/>
          <w:tab w:val="left" w:pos="4345"/>
          <w:tab w:val="left" w:pos="4783"/>
        </w:tabs>
        <w:spacing w:line="240" w:lineRule="auto"/>
        <w:ind w:firstLineChars="0"/>
        <w:jc w:val="left"/>
        <w:rPr>
          <w:rFonts w:ascii="Times New Roman" w:hAnsi="Times New Roman"/>
          <w:bCs/>
        </w:rPr>
      </w:pPr>
      <w:r>
        <w:rPr>
          <w:rFonts w:ascii="Times New Roman" w:hAnsi="Times New Roman"/>
        </w:rPr>
        <w:t>极限位移量</w:t>
      </w:r>
      <w:r>
        <w:rPr>
          <w:rFonts w:ascii="Times New Roman" w:hAnsi="Times New Roman"/>
          <w:bCs/>
        </w:rPr>
        <w:t>应满足设计要求。</w:t>
      </w:r>
    </w:p>
    <w:p w14:paraId="6D7A1313">
      <w:pPr>
        <w:pStyle w:val="246"/>
        <w:numPr>
          <w:ilvl w:val="0"/>
          <w:numId w:val="93"/>
        </w:numPr>
        <w:tabs>
          <w:tab w:val="left" w:pos="1102"/>
          <w:tab w:val="left" w:pos="4345"/>
          <w:tab w:val="left" w:pos="4783"/>
        </w:tabs>
        <w:spacing w:line="240" w:lineRule="auto"/>
        <w:ind w:firstLineChars="0"/>
        <w:jc w:val="left"/>
        <w:rPr>
          <w:rFonts w:ascii="Times New Roman" w:hAnsi="Times New Roman"/>
          <w:bCs/>
        </w:rPr>
      </w:pPr>
      <w:r>
        <w:rPr>
          <w:rFonts w:ascii="Times New Roman" w:hAnsi="Times New Roman"/>
          <w:bCs/>
        </w:rPr>
        <w:t>力学性能、外观要求、尺寸偏差限值、抽检标准等应符合现行国家标准</w:t>
      </w:r>
      <w:r>
        <w:rPr>
          <w:rFonts w:hint="eastAsia" w:ascii="Times New Roman" w:hAnsi="Times New Roman"/>
          <w:bCs/>
        </w:rPr>
        <w:t>《</w:t>
      </w:r>
      <w:r>
        <w:rPr>
          <w:rFonts w:ascii="Times New Roman" w:hAnsi="Times New Roman"/>
        </w:rPr>
        <w:t>建筑摩擦摆隔震支座》GB/T 37358相关条文的要求。</w:t>
      </w:r>
    </w:p>
    <w:p w14:paraId="228C8568">
      <w:pPr>
        <w:pStyle w:val="2"/>
        <w:spacing w:after="0" w:line="240" w:lineRule="auto"/>
        <w:rPr>
          <w:rFonts w:ascii="宋体" w:hAnsi="宋体"/>
        </w:rPr>
      </w:pPr>
    </w:p>
    <w:p w14:paraId="01A2225F">
      <w:pPr>
        <w:pStyle w:val="2"/>
        <w:spacing w:after="0" w:line="240" w:lineRule="auto"/>
        <w:rPr>
          <w:rFonts w:ascii="宋体" w:hAnsi="宋体"/>
        </w:rPr>
      </w:pPr>
    </w:p>
    <w:p w14:paraId="15074BB3">
      <w:pPr>
        <w:widowControl/>
        <w:adjustRightInd/>
        <w:spacing w:line="240" w:lineRule="auto"/>
        <w:jc w:val="left"/>
        <w:rPr>
          <w:rFonts w:ascii="宋体" w:hAnsi="宋体"/>
        </w:rPr>
      </w:pPr>
      <w:r>
        <w:rPr>
          <w:rFonts w:ascii="宋体" w:hAnsi="宋体"/>
        </w:rPr>
        <w:br w:type="page"/>
      </w:r>
    </w:p>
    <w:p w14:paraId="23C14606">
      <w:pPr>
        <w:pStyle w:val="79"/>
        <w:numPr>
          <w:ilvl w:val="0"/>
          <w:numId w:val="0"/>
        </w:numPr>
        <w:spacing w:before="300" w:beforeLines="0" w:afterLines="0"/>
        <w:rPr>
          <w:rFonts w:hAnsi="黑体"/>
        </w:rPr>
      </w:pPr>
      <w:bookmarkStart w:id="354" w:name="_Toc139613991"/>
      <w:r>
        <w:rPr>
          <w:rFonts w:hint="eastAsia"/>
        </w:rPr>
        <w:t xml:space="preserve">附 </w:t>
      </w:r>
      <w:r>
        <w:t xml:space="preserve"> </w:t>
      </w:r>
      <w:r>
        <w:rPr>
          <w:rFonts w:hint="eastAsia"/>
        </w:rPr>
        <w:t xml:space="preserve">录 </w:t>
      </w:r>
      <w:r>
        <w:t xml:space="preserve"> </w:t>
      </w:r>
      <w:r>
        <w:rPr>
          <w:rFonts w:hAnsi="黑体"/>
        </w:rPr>
        <w:t>B</w:t>
      </w:r>
      <w:bookmarkEnd w:id="354"/>
    </w:p>
    <w:p w14:paraId="1BA9611B">
      <w:pPr>
        <w:pStyle w:val="59"/>
        <w:ind w:firstLine="0" w:firstLineChars="0"/>
        <w:jc w:val="center"/>
        <w:rPr>
          <w:rFonts w:ascii="黑体" w:hAnsi="黑体" w:eastAsia="黑体"/>
        </w:rPr>
      </w:pPr>
      <w:r>
        <w:rPr>
          <w:rFonts w:hint="eastAsia" w:ascii="黑体" w:hAnsi="黑体" w:eastAsia="黑体"/>
        </w:rPr>
        <w:t>（规范性）</w:t>
      </w:r>
    </w:p>
    <w:p w14:paraId="0BCD2C92">
      <w:pPr>
        <w:pStyle w:val="79"/>
        <w:numPr>
          <w:ilvl w:val="0"/>
          <w:numId w:val="0"/>
        </w:numPr>
        <w:spacing w:beforeLines="0" w:after="100" w:afterLines="0"/>
        <w:outlineLvl w:val="9"/>
      </w:pPr>
      <w:bookmarkStart w:id="355" w:name="_Toc139613992"/>
      <w:r>
        <w:rPr>
          <w:rFonts w:hint="eastAsia"/>
        </w:rPr>
        <w:t>隔震支座材料</w:t>
      </w:r>
      <w:bookmarkEnd w:id="355"/>
    </w:p>
    <w:p w14:paraId="635E6DC2">
      <w:pPr>
        <w:spacing w:line="240" w:lineRule="auto"/>
        <w:rPr>
          <w:rFonts w:ascii="Times New Roman" w:hAnsi="Times New Roman"/>
          <w:bCs/>
          <w:color w:val="000000"/>
        </w:rPr>
      </w:pPr>
      <w:r>
        <w:rPr>
          <w:rFonts w:ascii="黑体" w:hAnsi="黑体" w:eastAsia="黑体" w:cs="黑体"/>
        </w:rPr>
        <w:t>B.1</w:t>
      </w:r>
    </w:p>
    <w:p w14:paraId="723FC3E9">
      <w:pPr>
        <w:spacing w:line="240" w:lineRule="auto"/>
        <w:ind w:firstLine="420" w:firstLineChars="200"/>
        <w:rPr>
          <w:rFonts w:ascii="Times New Roman" w:hAnsi="Times New Roman"/>
          <w:bCs/>
        </w:rPr>
      </w:pPr>
      <w:r>
        <w:rPr>
          <w:rFonts w:ascii="Times New Roman" w:hAnsi="Times New Roman"/>
          <w:bCs/>
        </w:rPr>
        <w:t>橡胶材料物理性能的试验项目应符合表20的要求。</w:t>
      </w:r>
    </w:p>
    <w:p w14:paraId="105ECDED">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表20  橡胶材料试验项目</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3912"/>
      </w:tblGrid>
      <w:tr w14:paraId="3ABD0B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tcBorders>
              <w:top w:val="single" w:color="auto" w:sz="12" w:space="0"/>
              <w:bottom w:val="single" w:color="auto" w:sz="12" w:space="0"/>
            </w:tcBorders>
            <w:vAlign w:val="center"/>
          </w:tcPr>
          <w:p w14:paraId="171BCA61">
            <w:pPr>
              <w:snapToGrid w:val="0"/>
              <w:spacing w:line="240" w:lineRule="auto"/>
              <w:jc w:val="center"/>
              <w:rPr>
                <w:rFonts w:ascii="Times New Roman" w:hAnsi="Times New Roman"/>
                <w:bCs/>
                <w:sz w:val="18"/>
                <w:szCs w:val="18"/>
              </w:rPr>
            </w:pPr>
            <w:r>
              <w:rPr>
                <w:rFonts w:ascii="Times New Roman" w:hAnsi="Times New Roman"/>
                <w:bCs/>
                <w:sz w:val="18"/>
                <w:szCs w:val="18"/>
              </w:rPr>
              <w:t>性  能</w:t>
            </w:r>
          </w:p>
        </w:tc>
        <w:tc>
          <w:tcPr>
            <w:tcW w:w="3912" w:type="dxa"/>
            <w:tcBorders>
              <w:top w:val="single" w:color="auto" w:sz="12" w:space="0"/>
              <w:bottom w:val="single" w:color="auto" w:sz="12" w:space="0"/>
            </w:tcBorders>
            <w:vAlign w:val="center"/>
          </w:tcPr>
          <w:p w14:paraId="4B8C5C20">
            <w:pPr>
              <w:snapToGrid w:val="0"/>
              <w:spacing w:line="240" w:lineRule="auto"/>
              <w:jc w:val="center"/>
              <w:rPr>
                <w:rFonts w:ascii="Times New Roman" w:hAnsi="Times New Roman"/>
                <w:bCs/>
                <w:sz w:val="18"/>
                <w:szCs w:val="18"/>
              </w:rPr>
            </w:pPr>
            <w:r>
              <w:rPr>
                <w:rFonts w:ascii="Times New Roman" w:hAnsi="Times New Roman"/>
                <w:bCs/>
                <w:sz w:val="18"/>
                <w:szCs w:val="18"/>
              </w:rPr>
              <w:t>试 验 项 目</w:t>
            </w:r>
          </w:p>
        </w:tc>
      </w:tr>
      <w:tr w14:paraId="7F554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restart"/>
            <w:tcBorders>
              <w:top w:val="single" w:color="auto" w:sz="12" w:space="0"/>
            </w:tcBorders>
            <w:vAlign w:val="center"/>
          </w:tcPr>
          <w:p w14:paraId="2D59848B">
            <w:pPr>
              <w:snapToGrid w:val="0"/>
              <w:spacing w:line="240" w:lineRule="auto"/>
              <w:jc w:val="center"/>
              <w:rPr>
                <w:rFonts w:ascii="Times New Roman" w:hAnsi="Times New Roman"/>
                <w:bCs/>
                <w:sz w:val="18"/>
                <w:szCs w:val="18"/>
              </w:rPr>
            </w:pPr>
            <w:r>
              <w:rPr>
                <w:rFonts w:ascii="Times New Roman" w:hAnsi="Times New Roman"/>
                <w:bCs/>
                <w:sz w:val="18"/>
                <w:szCs w:val="18"/>
              </w:rPr>
              <w:t>拉伸性能</w:t>
            </w:r>
          </w:p>
        </w:tc>
        <w:tc>
          <w:tcPr>
            <w:tcW w:w="3912" w:type="dxa"/>
            <w:tcBorders>
              <w:top w:val="single" w:color="auto" w:sz="12" w:space="0"/>
            </w:tcBorders>
            <w:vAlign w:val="center"/>
          </w:tcPr>
          <w:p w14:paraId="2B1DD2A1">
            <w:pPr>
              <w:snapToGrid w:val="0"/>
              <w:spacing w:line="240" w:lineRule="auto"/>
              <w:jc w:val="center"/>
              <w:rPr>
                <w:rFonts w:ascii="Times New Roman" w:hAnsi="Times New Roman"/>
                <w:bCs/>
                <w:sz w:val="18"/>
                <w:szCs w:val="18"/>
              </w:rPr>
            </w:pPr>
            <w:r>
              <w:rPr>
                <w:rFonts w:ascii="Times New Roman" w:hAnsi="Times New Roman"/>
                <w:bCs/>
                <w:sz w:val="18"/>
                <w:szCs w:val="18"/>
              </w:rPr>
              <w:t>拉伸强度</w:t>
            </w:r>
          </w:p>
        </w:tc>
      </w:tr>
      <w:tr w14:paraId="14E2E1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06AA6291">
            <w:pPr>
              <w:snapToGrid w:val="0"/>
              <w:spacing w:line="240" w:lineRule="auto"/>
              <w:jc w:val="center"/>
              <w:rPr>
                <w:rFonts w:ascii="Times New Roman" w:hAnsi="Times New Roman"/>
                <w:bCs/>
                <w:sz w:val="18"/>
                <w:szCs w:val="18"/>
              </w:rPr>
            </w:pPr>
          </w:p>
        </w:tc>
        <w:tc>
          <w:tcPr>
            <w:tcW w:w="3912" w:type="dxa"/>
            <w:vAlign w:val="center"/>
          </w:tcPr>
          <w:p w14:paraId="19E31AF4">
            <w:pPr>
              <w:snapToGrid w:val="0"/>
              <w:spacing w:line="240" w:lineRule="auto"/>
              <w:jc w:val="center"/>
              <w:rPr>
                <w:rFonts w:ascii="Times New Roman" w:hAnsi="Times New Roman"/>
                <w:bCs/>
                <w:sz w:val="18"/>
                <w:szCs w:val="18"/>
              </w:rPr>
            </w:pPr>
            <w:r>
              <w:rPr>
                <w:rFonts w:ascii="Times New Roman" w:hAnsi="Times New Roman"/>
                <w:bCs/>
                <w:sz w:val="18"/>
                <w:szCs w:val="18"/>
              </w:rPr>
              <w:t>拉断伸长率</w:t>
            </w:r>
          </w:p>
        </w:tc>
      </w:tr>
      <w:tr w14:paraId="32CFF4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731599B2">
            <w:pPr>
              <w:snapToGrid w:val="0"/>
              <w:spacing w:line="240" w:lineRule="auto"/>
              <w:jc w:val="center"/>
              <w:rPr>
                <w:rFonts w:ascii="Times New Roman" w:hAnsi="Times New Roman"/>
                <w:bCs/>
                <w:sz w:val="18"/>
                <w:szCs w:val="18"/>
              </w:rPr>
            </w:pPr>
          </w:p>
        </w:tc>
        <w:tc>
          <w:tcPr>
            <w:tcW w:w="3912" w:type="dxa"/>
            <w:vAlign w:val="center"/>
          </w:tcPr>
          <w:p w14:paraId="469A2415">
            <w:pPr>
              <w:snapToGrid w:val="0"/>
              <w:spacing w:line="240" w:lineRule="auto"/>
              <w:jc w:val="center"/>
              <w:rPr>
                <w:rFonts w:ascii="Times New Roman" w:hAnsi="Times New Roman"/>
                <w:bCs/>
                <w:sz w:val="18"/>
                <w:szCs w:val="18"/>
              </w:rPr>
            </w:pPr>
            <w:r>
              <w:rPr>
                <w:rFonts w:ascii="Times New Roman" w:hAnsi="Times New Roman"/>
                <w:bCs/>
                <w:sz w:val="18"/>
                <w:szCs w:val="18"/>
              </w:rPr>
              <w:t>100%拉应变时的弹性模量</w:t>
            </w:r>
          </w:p>
        </w:tc>
      </w:tr>
      <w:tr w14:paraId="1E52D9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restart"/>
            <w:vAlign w:val="center"/>
          </w:tcPr>
          <w:p w14:paraId="0A973DC9">
            <w:pPr>
              <w:snapToGrid w:val="0"/>
              <w:spacing w:line="240" w:lineRule="auto"/>
              <w:jc w:val="center"/>
              <w:rPr>
                <w:rFonts w:ascii="Times New Roman" w:hAnsi="Times New Roman"/>
                <w:bCs/>
                <w:sz w:val="18"/>
                <w:szCs w:val="18"/>
              </w:rPr>
            </w:pPr>
            <w:r>
              <w:rPr>
                <w:rFonts w:ascii="Times New Roman" w:hAnsi="Times New Roman"/>
                <w:bCs/>
                <w:sz w:val="18"/>
                <w:szCs w:val="18"/>
              </w:rPr>
              <w:t>老化性能</w:t>
            </w:r>
          </w:p>
        </w:tc>
        <w:tc>
          <w:tcPr>
            <w:tcW w:w="3912" w:type="dxa"/>
            <w:vAlign w:val="center"/>
          </w:tcPr>
          <w:p w14:paraId="0EDBB09A">
            <w:pPr>
              <w:snapToGrid w:val="0"/>
              <w:spacing w:line="240" w:lineRule="auto"/>
              <w:jc w:val="center"/>
              <w:rPr>
                <w:rFonts w:ascii="Times New Roman" w:hAnsi="Times New Roman"/>
                <w:bCs/>
                <w:sz w:val="18"/>
                <w:szCs w:val="18"/>
              </w:rPr>
            </w:pPr>
            <w:r>
              <w:rPr>
                <w:rFonts w:ascii="Times New Roman" w:hAnsi="Times New Roman"/>
                <w:bCs/>
                <w:sz w:val="18"/>
                <w:szCs w:val="18"/>
              </w:rPr>
              <w:t>拉伸强度变化率</w:t>
            </w:r>
          </w:p>
        </w:tc>
      </w:tr>
      <w:tr w14:paraId="64EE38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2895DCB9">
            <w:pPr>
              <w:snapToGrid w:val="0"/>
              <w:spacing w:line="240" w:lineRule="auto"/>
              <w:jc w:val="center"/>
              <w:rPr>
                <w:rFonts w:ascii="Times New Roman" w:hAnsi="Times New Roman"/>
                <w:bCs/>
                <w:sz w:val="18"/>
                <w:szCs w:val="18"/>
              </w:rPr>
            </w:pPr>
          </w:p>
        </w:tc>
        <w:tc>
          <w:tcPr>
            <w:tcW w:w="3912" w:type="dxa"/>
            <w:vAlign w:val="center"/>
          </w:tcPr>
          <w:p w14:paraId="57576CE8">
            <w:pPr>
              <w:snapToGrid w:val="0"/>
              <w:spacing w:line="240" w:lineRule="auto"/>
              <w:jc w:val="center"/>
              <w:rPr>
                <w:rFonts w:ascii="Times New Roman" w:hAnsi="Times New Roman"/>
                <w:bCs/>
                <w:sz w:val="18"/>
                <w:szCs w:val="18"/>
              </w:rPr>
            </w:pPr>
            <w:r>
              <w:rPr>
                <w:rFonts w:ascii="Times New Roman" w:hAnsi="Times New Roman"/>
                <w:bCs/>
                <w:sz w:val="18"/>
                <w:szCs w:val="18"/>
              </w:rPr>
              <w:t>扯断伸长率变化率</w:t>
            </w:r>
          </w:p>
        </w:tc>
      </w:tr>
      <w:tr w14:paraId="39E7E9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69BCC1BD">
            <w:pPr>
              <w:snapToGrid w:val="0"/>
              <w:spacing w:line="240" w:lineRule="auto"/>
              <w:jc w:val="center"/>
              <w:rPr>
                <w:rFonts w:ascii="Times New Roman" w:hAnsi="Times New Roman"/>
                <w:bCs/>
                <w:sz w:val="18"/>
                <w:szCs w:val="18"/>
              </w:rPr>
            </w:pPr>
          </w:p>
        </w:tc>
        <w:tc>
          <w:tcPr>
            <w:tcW w:w="3912" w:type="dxa"/>
            <w:vAlign w:val="center"/>
          </w:tcPr>
          <w:p w14:paraId="56B76768">
            <w:pPr>
              <w:snapToGrid w:val="0"/>
              <w:spacing w:line="240" w:lineRule="auto"/>
              <w:jc w:val="center"/>
              <w:rPr>
                <w:rFonts w:ascii="Times New Roman" w:hAnsi="Times New Roman"/>
                <w:bCs/>
                <w:sz w:val="18"/>
                <w:szCs w:val="18"/>
              </w:rPr>
            </w:pPr>
            <w:r>
              <w:rPr>
                <w:rFonts w:ascii="Times New Roman" w:hAnsi="Times New Roman"/>
                <w:bCs/>
                <w:sz w:val="18"/>
                <w:szCs w:val="18"/>
              </w:rPr>
              <w:t>100%拉应变时的弹性模量变化率</w:t>
            </w:r>
          </w:p>
        </w:tc>
      </w:tr>
      <w:tr w14:paraId="3E373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Align w:val="center"/>
          </w:tcPr>
          <w:p w14:paraId="7E38E077">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3912" w:type="dxa"/>
            <w:vAlign w:val="center"/>
          </w:tcPr>
          <w:p w14:paraId="7F8731A8">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r>
      <w:tr w14:paraId="4A825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Align w:val="center"/>
          </w:tcPr>
          <w:p w14:paraId="2381BD90">
            <w:pPr>
              <w:snapToGrid w:val="0"/>
              <w:spacing w:line="240" w:lineRule="auto"/>
              <w:jc w:val="center"/>
              <w:rPr>
                <w:rFonts w:ascii="Times New Roman" w:hAnsi="Times New Roman"/>
                <w:bCs/>
                <w:sz w:val="18"/>
                <w:szCs w:val="18"/>
              </w:rPr>
            </w:pPr>
            <w:r>
              <w:rPr>
                <w:rFonts w:ascii="Times New Roman" w:hAnsi="Times New Roman"/>
                <w:bCs/>
                <w:sz w:val="18"/>
                <w:szCs w:val="18"/>
              </w:rPr>
              <w:t>黏合性能</w:t>
            </w:r>
          </w:p>
        </w:tc>
        <w:tc>
          <w:tcPr>
            <w:tcW w:w="3912" w:type="dxa"/>
            <w:vAlign w:val="center"/>
          </w:tcPr>
          <w:p w14:paraId="5C83B210">
            <w:pPr>
              <w:snapToGrid w:val="0"/>
              <w:spacing w:line="240" w:lineRule="auto"/>
              <w:jc w:val="center"/>
              <w:rPr>
                <w:rFonts w:ascii="Times New Roman" w:hAnsi="Times New Roman"/>
                <w:bCs/>
                <w:sz w:val="18"/>
                <w:szCs w:val="18"/>
              </w:rPr>
            </w:pPr>
            <w:r>
              <w:rPr>
                <w:rFonts w:ascii="Times New Roman" w:hAnsi="Times New Roman"/>
                <w:bCs/>
                <w:sz w:val="18"/>
                <w:szCs w:val="18"/>
              </w:rPr>
              <w:t>橡胶与金属黏合强度</w:t>
            </w:r>
          </w:p>
          <w:p w14:paraId="447DF04C">
            <w:pPr>
              <w:snapToGrid w:val="0"/>
              <w:spacing w:line="240" w:lineRule="auto"/>
              <w:jc w:val="center"/>
              <w:rPr>
                <w:rFonts w:ascii="Times New Roman" w:hAnsi="Times New Roman"/>
                <w:bCs/>
                <w:sz w:val="18"/>
                <w:szCs w:val="18"/>
              </w:rPr>
            </w:pPr>
            <w:r>
              <w:rPr>
                <w:rFonts w:ascii="Times New Roman" w:hAnsi="Times New Roman"/>
                <w:bCs/>
                <w:sz w:val="18"/>
                <w:szCs w:val="18"/>
              </w:rPr>
              <w:t>试件破坏类型</w:t>
            </w:r>
          </w:p>
        </w:tc>
      </w:tr>
      <w:tr w14:paraId="53E9E7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Align w:val="center"/>
          </w:tcPr>
          <w:p w14:paraId="6F2AFD44">
            <w:pPr>
              <w:snapToGrid w:val="0"/>
              <w:spacing w:line="240" w:lineRule="auto"/>
              <w:jc w:val="center"/>
              <w:rPr>
                <w:rFonts w:ascii="Times New Roman" w:hAnsi="Times New Roman"/>
                <w:bCs/>
                <w:sz w:val="18"/>
                <w:szCs w:val="18"/>
              </w:rPr>
            </w:pPr>
            <w:r>
              <w:rPr>
                <w:rFonts w:ascii="Times New Roman" w:hAnsi="Times New Roman"/>
                <w:bCs/>
                <w:sz w:val="18"/>
                <w:szCs w:val="18"/>
              </w:rPr>
              <w:t>压缩性能</w:t>
            </w:r>
          </w:p>
        </w:tc>
        <w:tc>
          <w:tcPr>
            <w:tcW w:w="3912" w:type="dxa"/>
            <w:vAlign w:val="center"/>
          </w:tcPr>
          <w:p w14:paraId="0EB2483B">
            <w:pPr>
              <w:snapToGrid w:val="0"/>
              <w:spacing w:line="240" w:lineRule="auto"/>
              <w:jc w:val="center"/>
              <w:rPr>
                <w:rFonts w:ascii="Times New Roman" w:hAnsi="Times New Roman"/>
                <w:bCs/>
                <w:sz w:val="18"/>
                <w:szCs w:val="18"/>
              </w:rPr>
            </w:pPr>
            <w:r>
              <w:rPr>
                <w:rFonts w:ascii="Times New Roman" w:hAnsi="Times New Roman"/>
                <w:bCs/>
                <w:sz w:val="18"/>
                <w:szCs w:val="18"/>
              </w:rPr>
              <w:t>压缩永久变形</w:t>
            </w:r>
          </w:p>
        </w:tc>
      </w:tr>
      <w:tr w14:paraId="2AADF7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restart"/>
            <w:vAlign w:val="center"/>
          </w:tcPr>
          <w:p w14:paraId="223C3173">
            <w:pPr>
              <w:snapToGrid w:val="0"/>
              <w:spacing w:line="240" w:lineRule="auto"/>
              <w:jc w:val="center"/>
              <w:rPr>
                <w:rFonts w:ascii="Times New Roman" w:hAnsi="Times New Roman"/>
                <w:bCs/>
                <w:sz w:val="18"/>
                <w:szCs w:val="18"/>
              </w:rPr>
            </w:pPr>
            <w:r>
              <w:rPr>
                <w:rFonts w:ascii="Times New Roman" w:hAnsi="Times New Roman"/>
                <w:bCs/>
                <w:sz w:val="18"/>
                <w:szCs w:val="18"/>
              </w:rPr>
              <w:t>剪切性能</w:t>
            </w:r>
          </w:p>
        </w:tc>
        <w:tc>
          <w:tcPr>
            <w:tcW w:w="3912" w:type="dxa"/>
            <w:vAlign w:val="center"/>
          </w:tcPr>
          <w:p w14:paraId="0D3C0BAB">
            <w:pPr>
              <w:snapToGrid w:val="0"/>
              <w:spacing w:line="240" w:lineRule="auto"/>
              <w:jc w:val="center"/>
              <w:rPr>
                <w:rFonts w:ascii="Times New Roman" w:hAnsi="Times New Roman"/>
                <w:bCs/>
                <w:sz w:val="18"/>
                <w:szCs w:val="18"/>
              </w:rPr>
            </w:pPr>
            <w:r>
              <w:rPr>
                <w:rFonts w:ascii="Times New Roman" w:hAnsi="Times New Roman"/>
                <w:bCs/>
                <w:sz w:val="18"/>
                <w:szCs w:val="18"/>
              </w:rPr>
              <w:t>剪切模量</w:t>
            </w:r>
          </w:p>
        </w:tc>
      </w:tr>
      <w:tr w14:paraId="282AD5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23A16977">
            <w:pPr>
              <w:snapToGrid w:val="0"/>
              <w:spacing w:line="240" w:lineRule="auto"/>
              <w:jc w:val="center"/>
              <w:rPr>
                <w:rFonts w:ascii="Times New Roman" w:hAnsi="Times New Roman"/>
                <w:bCs/>
                <w:sz w:val="18"/>
                <w:szCs w:val="18"/>
              </w:rPr>
            </w:pPr>
          </w:p>
        </w:tc>
        <w:tc>
          <w:tcPr>
            <w:tcW w:w="3912" w:type="dxa"/>
            <w:vAlign w:val="center"/>
          </w:tcPr>
          <w:p w14:paraId="4D685833">
            <w:pPr>
              <w:snapToGrid w:val="0"/>
              <w:spacing w:line="240" w:lineRule="auto"/>
              <w:jc w:val="center"/>
              <w:rPr>
                <w:rFonts w:ascii="Times New Roman" w:hAnsi="Times New Roman"/>
                <w:bCs/>
                <w:sz w:val="18"/>
                <w:szCs w:val="18"/>
              </w:rPr>
            </w:pPr>
            <w:r>
              <w:rPr>
                <w:rFonts w:ascii="Times New Roman" w:hAnsi="Times New Roman"/>
                <w:bCs/>
                <w:sz w:val="18"/>
                <w:szCs w:val="18"/>
              </w:rPr>
              <w:t>等效阻尼比</w:t>
            </w:r>
          </w:p>
        </w:tc>
      </w:tr>
      <w:tr w14:paraId="5E7801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3D698052">
            <w:pPr>
              <w:snapToGrid w:val="0"/>
              <w:spacing w:line="240" w:lineRule="auto"/>
              <w:jc w:val="center"/>
              <w:rPr>
                <w:rFonts w:ascii="Times New Roman" w:hAnsi="Times New Roman"/>
                <w:bCs/>
                <w:sz w:val="18"/>
                <w:szCs w:val="18"/>
              </w:rPr>
            </w:pPr>
          </w:p>
        </w:tc>
        <w:tc>
          <w:tcPr>
            <w:tcW w:w="3912" w:type="dxa"/>
            <w:vAlign w:val="center"/>
          </w:tcPr>
          <w:p w14:paraId="7AF8560A">
            <w:pPr>
              <w:snapToGrid w:val="0"/>
              <w:spacing w:line="240" w:lineRule="auto"/>
              <w:jc w:val="center"/>
              <w:rPr>
                <w:rFonts w:ascii="Times New Roman" w:hAnsi="Times New Roman"/>
                <w:bCs/>
                <w:sz w:val="18"/>
                <w:szCs w:val="18"/>
              </w:rPr>
            </w:pPr>
            <w:r>
              <w:rPr>
                <w:rFonts w:ascii="Times New Roman" w:hAnsi="Times New Roman"/>
                <w:bCs/>
                <w:sz w:val="18"/>
                <w:szCs w:val="18"/>
              </w:rPr>
              <w:t>剪切模量和等效阻尼比的温度相关性</w:t>
            </w:r>
          </w:p>
        </w:tc>
      </w:tr>
      <w:tr w14:paraId="7A514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Merge w:val="continue"/>
            <w:vAlign w:val="center"/>
          </w:tcPr>
          <w:p w14:paraId="43483CF6">
            <w:pPr>
              <w:snapToGrid w:val="0"/>
              <w:spacing w:line="240" w:lineRule="auto"/>
              <w:jc w:val="center"/>
              <w:rPr>
                <w:rFonts w:ascii="Times New Roman" w:hAnsi="Times New Roman"/>
                <w:bCs/>
                <w:sz w:val="18"/>
                <w:szCs w:val="18"/>
              </w:rPr>
            </w:pPr>
          </w:p>
        </w:tc>
        <w:tc>
          <w:tcPr>
            <w:tcW w:w="3912" w:type="dxa"/>
            <w:vAlign w:val="center"/>
          </w:tcPr>
          <w:p w14:paraId="53D6D449">
            <w:pPr>
              <w:snapToGrid w:val="0"/>
              <w:spacing w:line="240" w:lineRule="auto"/>
              <w:jc w:val="center"/>
              <w:rPr>
                <w:rFonts w:ascii="Times New Roman" w:hAnsi="Times New Roman"/>
                <w:bCs/>
                <w:sz w:val="18"/>
                <w:szCs w:val="18"/>
              </w:rPr>
            </w:pPr>
            <w:r>
              <w:rPr>
                <w:rFonts w:ascii="Times New Roman" w:hAnsi="Times New Roman"/>
                <w:bCs/>
                <w:sz w:val="18"/>
                <w:szCs w:val="18"/>
              </w:rPr>
              <w:t>破坏剪应变</w:t>
            </w:r>
          </w:p>
        </w:tc>
      </w:tr>
      <w:tr w14:paraId="4FB032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Align w:val="center"/>
          </w:tcPr>
          <w:p w14:paraId="1607D4AA">
            <w:pPr>
              <w:snapToGrid w:val="0"/>
              <w:spacing w:line="240" w:lineRule="auto"/>
              <w:jc w:val="center"/>
              <w:rPr>
                <w:rFonts w:ascii="Times New Roman" w:hAnsi="Times New Roman"/>
                <w:bCs/>
                <w:sz w:val="18"/>
                <w:szCs w:val="18"/>
              </w:rPr>
            </w:pPr>
            <w:r>
              <w:rPr>
                <w:rFonts w:ascii="Times New Roman" w:hAnsi="Times New Roman"/>
                <w:bCs/>
                <w:sz w:val="18"/>
                <w:szCs w:val="18"/>
              </w:rPr>
              <w:t>脆性性能</w:t>
            </w:r>
          </w:p>
        </w:tc>
        <w:tc>
          <w:tcPr>
            <w:tcW w:w="3912" w:type="dxa"/>
            <w:vAlign w:val="center"/>
          </w:tcPr>
          <w:p w14:paraId="36B7CC89">
            <w:pPr>
              <w:snapToGrid w:val="0"/>
              <w:spacing w:line="240" w:lineRule="auto"/>
              <w:jc w:val="center"/>
              <w:rPr>
                <w:rFonts w:ascii="Times New Roman" w:hAnsi="Times New Roman"/>
                <w:bCs/>
                <w:sz w:val="18"/>
                <w:szCs w:val="18"/>
              </w:rPr>
            </w:pPr>
            <w:r>
              <w:rPr>
                <w:rFonts w:ascii="Times New Roman" w:hAnsi="Times New Roman"/>
                <w:bCs/>
                <w:sz w:val="18"/>
                <w:szCs w:val="18"/>
              </w:rPr>
              <w:t>脆性温度</w:t>
            </w:r>
          </w:p>
        </w:tc>
      </w:tr>
      <w:tr w14:paraId="6E9A2B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Align w:val="center"/>
          </w:tcPr>
          <w:p w14:paraId="5795B0F5">
            <w:pPr>
              <w:snapToGrid w:val="0"/>
              <w:spacing w:line="240" w:lineRule="auto"/>
              <w:jc w:val="center"/>
              <w:rPr>
                <w:rFonts w:ascii="Times New Roman" w:hAnsi="Times New Roman"/>
                <w:bCs/>
                <w:sz w:val="18"/>
                <w:szCs w:val="18"/>
              </w:rPr>
            </w:pPr>
            <w:r>
              <w:rPr>
                <w:rFonts w:ascii="Times New Roman" w:hAnsi="Times New Roman"/>
                <w:bCs/>
                <w:sz w:val="18"/>
                <w:szCs w:val="18"/>
              </w:rPr>
              <w:t>抗臭氧性能</w:t>
            </w:r>
          </w:p>
        </w:tc>
        <w:tc>
          <w:tcPr>
            <w:tcW w:w="3912" w:type="dxa"/>
            <w:vAlign w:val="center"/>
          </w:tcPr>
          <w:p w14:paraId="0C046F28">
            <w:pPr>
              <w:snapToGrid w:val="0"/>
              <w:spacing w:line="240" w:lineRule="auto"/>
              <w:jc w:val="center"/>
              <w:rPr>
                <w:rFonts w:ascii="Times New Roman" w:hAnsi="Times New Roman"/>
                <w:bCs/>
                <w:sz w:val="18"/>
                <w:szCs w:val="18"/>
              </w:rPr>
            </w:pPr>
            <w:r>
              <w:rPr>
                <w:rFonts w:ascii="Times New Roman" w:hAnsi="Times New Roman"/>
                <w:bCs/>
                <w:sz w:val="18"/>
                <w:szCs w:val="18"/>
              </w:rPr>
              <w:t>性能变化率</w:t>
            </w:r>
          </w:p>
        </w:tc>
      </w:tr>
      <w:tr w14:paraId="4F1C65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1" w:type="dxa"/>
            <w:vAlign w:val="center"/>
          </w:tcPr>
          <w:p w14:paraId="3E791777">
            <w:pPr>
              <w:snapToGrid w:val="0"/>
              <w:spacing w:line="240" w:lineRule="auto"/>
              <w:jc w:val="center"/>
              <w:rPr>
                <w:rFonts w:ascii="Times New Roman" w:hAnsi="Times New Roman"/>
                <w:bCs/>
                <w:sz w:val="18"/>
                <w:szCs w:val="18"/>
              </w:rPr>
            </w:pPr>
            <w:r>
              <w:rPr>
                <w:rFonts w:ascii="Times New Roman" w:hAnsi="Times New Roman"/>
                <w:bCs/>
                <w:sz w:val="18"/>
                <w:szCs w:val="18"/>
              </w:rPr>
              <w:t>低温结晶性能</w:t>
            </w:r>
          </w:p>
        </w:tc>
        <w:tc>
          <w:tcPr>
            <w:tcW w:w="3912" w:type="dxa"/>
            <w:vAlign w:val="center"/>
          </w:tcPr>
          <w:p w14:paraId="09C000C7">
            <w:pPr>
              <w:snapToGrid w:val="0"/>
              <w:spacing w:line="240" w:lineRule="auto"/>
              <w:jc w:val="center"/>
              <w:rPr>
                <w:rFonts w:ascii="Times New Roman" w:hAnsi="Times New Roman"/>
                <w:bCs/>
                <w:sz w:val="18"/>
                <w:szCs w:val="18"/>
              </w:rPr>
            </w:pPr>
            <w:r>
              <w:rPr>
                <w:rFonts w:ascii="Times New Roman" w:hAnsi="Times New Roman"/>
                <w:bCs/>
                <w:sz w:val="18"/>
                <w:szCs w:val="18"/>
              </w:rPr>
              <w:t>硬度变化率</w:t>
            </w:r>
          </w:p>
        </w:tc>
      </w:tr>
    </w:tbl>
    <w:p w14:paraId="1506608F">
      <w:pPr>
        <w:spacing w:line="240" w:lineRule="auto"/>
        <w:rPr>
          <w:rFonts w:ascii="黑体" w:hAnsi="黑体" w:eastAsia="黑体" w:cs="黑体"/>
        </w:rPr>
      </w:pPr>
    </w:p>
    <w:p w14:paraId="25EA5CC4">
      <w:pPr>
        <w:spacing w:line="240" w:lineRule="auto"/>
        <w:rPr>
          <w:rFonts w:ascii="Times New Roman" w:hAnsi="Times New Roman"/>
          <w:bCs/>
        </w:rPr>
      </w:pPr>
      <w:r>
        <w:rPr>
          <w:rFonts w:ascii="黑体" w:hAnsi="黑体" w:eastAsia="黑体" w:cs="黑体"/>
        </w:rPr>
        <w:t>B.2</w:t>
      </w:r>
    </w:p>
    <w:p w14:paraId="67519270">
      <w:pPr>
        <w:spacing w:line="240" w:lineRule="auto"/>
        <w:ind w:firstLine="420" w:firstLineChars="200"/>
        <w:rPr>
          <w:rFonts w:ascii="Times New Roman" w:hAnsi="Times New Roman"/>
          <w:bCs/>
        </w:rPr>
      </w:pPr>
      <w:r>
        <w:rPr>
          <w:rFonts w:ascii="Times New Roman" w:hAnsi="Times New Roman"/>
          <w:bCs/>
        </w:rPr>
        <w:t>天然橡胶支座和铅芯隔震橡胶支座内部橡胶材料的物理性能要求应符合表21的规定。</w:t>
      </w:r>
    </w:p>
    <w:p w14:paraId="4E25E65E">
      <w:pPr>
        <w:spacing w:before="156" w:beforeLines="50" w:line="240" w:lineRule="auto"/>
        <w:jc w:val="center"/>
        <w:rPr>
          <w:rFonts w:ascii="Times New Roman" w:hAnsi="Times New Roman" w:eastAsia="黑体"/>
          <w:bCs/>
        </w:rPr>
      </w:pPr>
      <w:r>
        <w:rPr>
          <w:rFonts w:ascii="Times New Roman" w:hAnsi="Times New Roman" w:eastAsia="黑体"/>
          <w:bCs/>
        </w:rPr>
        <w:t>表21  天然橡胶支座和铅芯</w:t>
      </w:r>
      <w:r>
        <w:rPr>
          <w:rFonts w:hint="eastAsia" w:ascii="Times New Roman" w:hAnsi="Times New Roman" w:eastAsia="黑体"/>
          <w:bCs/>
        </w:rPr>
        <w:t>隔震</w:t>
      </w:r>
      <w:r>
        <w:rPr>
          <w:rFonts w:ascii="Times New Roman" w:hAnsi="Times New Roman" w:eastAsia="黑体"/>
          <w:bCs/>
        </w:rPr>
        <w:t>橡胶</w:t>
      </w:r>
      <w:r>
        <w:rPr>
          <w:rFonts w:hint="eastAsia" w:ascii="Times New Roman" w:hAnsi="Times New Roman" w:eastAsia="黑体"/>
          <w:bCs/>
        </w:rPr>
        <w:t>支</w:t>
      </w:r>
      <w:r>
        <w:rPr>
          <w:rFonts w:ascii="Times New Roman" w:hAnsi="Times New Roman" w:eastAsia="黑体"/>
          <w:bCs/>
        </w:rPr>
        <w:t>座</w:t>
      </w:r>
    </w:p>
    <w:p w14:paraId="2054A548">
      <w:pPr>
        <w:spacing w:after="156" w:afterLines="50" w:line="240" w:lineRule="auto"/>
        <w:jc w:val="center"/>
        <w:rPr>
          <w:rFonts w:ascii="Times New Roman" w:hAnsi="Times New Roman" w:eastAsia="黑体"/>
          <w:bCs/>
        </w:rPr>
      </w:pPr>
      <w:r>
        <w:rPr>
          <w:rFonts w:ascii="Times New Roman" w:hAnsi="Times New Roman" w:eastAsia="黑体"/>
          <w:bCs/>
        </w:rPr>
        <w:t>内部橡胶材料的物理性能要求</w:t>
      </w:r>
    </w:p>
    <w:tbl>
      <w:tblPr>
        <w:tblStyle w:val="28"/>
        <w:tblW w:w="67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24"/>
        <w:gridCol w:w="1392"/>
        <w:gridCol w:w="769"/>
        <w:gridCol w:w="843"/>
        <w:gridCol w:w="834"/>
        <w:gridCol w:w="854"/>
        <w:gridCol w:w="872"/>
      </w:tblGrid>
      <w:tr w14:paraId="2D779E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224" w:type="dxa"/>
            <w:vMerge w:val="restart"/>
            <w:tcBorders>
              <w:top w:val="single" w:color="auto" w:sz="12" w:space="0"/>
              <w:bottom w:val="single" w:color="auto" w:sz="4" w:space="0"/>
            </w:tcBorders>
            <w:vAlign w:val="center"/>
          </w:tcPr>
          <w:p w14:paraId="449ACCFB">
            <w:pPr>
              <w:snapToGrid w:val="0"/>
              <w:spacing w:line="240" w:lineRule="auto"/>
              <w:jc w:val="center"/>
              <w:rPr>
                <w:rFonts w:ascii="Times New Roman" w:hAnsi="Times New Roman"/>
                <w:bCs/>
                <w:sz w:val="18"/>
                <w:szCs w:val="18"/>
              </w:rPr>
            </w:pPr>
            <w:r>
              <w:rPr>
                <w:rFonts w:ascii="Times New Roman" w:hAnsi="Times New Roman"/>
                <w:bCs/>
                <w:sz w:val="18"/>
                <w:szCs w:val="18"/>
              </w:rPr>
              <w:t>试验项目</w:t>
            </w:r>
          </w:p>
        </w:tc>
        <w:tc>
          <w:tcPr>
            <w:tcW w:w="1392" w:type="dxa"/>
            <w:vMerge w:val="restart"/>
            <w:tcBorders>
              <w:top w:val="single" w:color="auto" w:sz="12" w:space="0"/>
              <w:bottom w:val="single" w:color="auto" w:sz="4" w:space="0"/>
            </w:tcBorders>
            <w:vAlign w:val="center"/>
          </w:tcPr>
          <w:p w14:paraId="072ACF17">
            <w:pPr>
              <w:snapToGrid w:val="0"/>
              <w:spacing w:line="240" w:lineRule="auto"/>
              <w:jc w:val="center"/>
              <w:rPr>
                <w:rFonts w:ascii="Times New Roman" w:hAnsi="Times New Roman"/>
                <w:bCs/>
                <w:sz w:val="18"/>
                <w:szCs w:val="18"/>
              </w:rPr>
            </w:pPr>
            <w:r>
              <w:rPr>
                <w:rFonts w:ascii="Times New Roman" w:hAnsi="Times New Roman"/>
                <w:bCs/>
                <w:sz w:val="18"/>
                <w:szCs w:val="18"/>
              </w:rPr>
              <w:t>量测项目</w:t>
            </w:r>
          </w:p>
        </w:tc>
        <w:tc>
          <w:tcPr>
            <w:tcW w:w="769" w:type="dxa"/>
            <w:vMerge w:val="restart"/>
            <w:tcBorders>
              <w:top w:val="single" w:color="auto" w:sz="12" w:space="0"/>
              <w:bottom w:val="single" w:color="auto" w:sz="4" w:space="0"/>
            </w:tcBorders>
            <w:vAlign w:val="center"/>
          </w:tcPr>
          <w:p w14:paraId="44B91E22">
            <w:pPr>
              <w:snapToGrid w:val="0"/>
              <w:spacing w:line="240" w:lineRule="auto"/>
              <w:jc w:val="center"/>
              <w:rPr>
                <w:rFonts w:ascii="Times New Roman" w:hAnsi="Times New Roman"/>
                <w:bCs/>
                <w:sz w:val="18"/>
                <w:szCs w:val="18"/>
              </w:rPr>
            </w:pPr>
            <w:r>
              <w:rPr>
                <w:rFonts w:ascii="Times New Roman" w:hAnsi="Times New Roman"/>
                <w:bCs/>
                <w:sz w:val="18"/>
                <w:szCs w:val="18"/>
              </w:rPr>
              <w:t>单位</w:t>
            </w:r>
          </w:p>
        </w:tc>
        <w:tc>
          <w:tcPr>
            <w:tcW w:w="3403" w:type="dxa"/>
            <w:gridSpan w:val="4"/>
            <w:tcBorders>
              <w:top w:val="single" w:color="auto" w:sz="12" w:space="0"/>
              <w:bottom w:val="single" w:color="auto" w:sz="4" w:space="0"/>
            </w:tcBorders>
            <w:vAlign w:val="center"/>
          </w:tcPr>
          <w:p w14:paraId="5672AD57">
            <w:pPr>
              <w:snapToGrid w:val="0"/>
              <w:spacing w:line="240" w:lineRule="auto"/>
              <w:jc w:val="center"/>
              <w:rPr>
                <w:rFonts w:ascii="Times New Roman" w:hAnsi="Times New Roman"/>
                <w:bCs/>
                <w:sz w:val="18"/>
                <w:szCs w:val="18"/>
              </w:rPr>
            </w:pPr>
            <w:r>
              <w:rPr>
                <w:rFonts w:ascii="Times New Roman" w:hAnsi="Times New Roman"/>
                <w:bCs/>
                <w:sz w:val="18"/>
                <w:szCs w:val="18"/>
              </w:rPr>
              <w:t>剪切模量/MPa</w:t>
            </w:r>
          </w:p>
        </w:tc>
      </w:tr>
      <w:tr w14:paraId="590A75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24" w:type="dxa"/>
            <w:vMerge w:val="continue"/>
            <w:tcBorders>
              <w:top w:val="single" w:color="auto" w:sz="4" w:space="0"/>
              <w:bottom w:val="single" w:color="auto" w:sz="12" w:space="0"/>
            </w:tcBorders>
            <w:vAlign w:val="center"/>
          </w:tcPr>
          <w:p w14:paraId="29772AE7">
            <w:pPr>
              <w:snapToGrid w:val="0"/>
              <w:spacing w:line="240" w:lineRule="auto"/>
              <w:jc w:val="center"/>
              <w:rPr>
                <w:rFonts w:ascii="Times New Roman" w:hAnsi="Times New Roman"/>
                <w:bCs/>
                <w:sz w:val="18"/>
                <w:szCs w:val="18"/>
              </w:rPr>
            </w:pPr>
          </w:p>
        </w:tc>
        <w:tc>
          <w:tcPr>
            <w:tcW w:w="1392" w:type="dxa"/>
            <w:vMerge w:val="continue"/>
            <w:tcBorders>
              <w:top w:val="single" w:color="auto" w:sz="4" w:space="0"/>
              <w:bottom w:val="single" w:color="auto" w:sz="12" w:space="0"/>
            </w:tcBorders>
            <w:vAlign w:val="center"/>
          </w:tcPr>
          <w:p w14:paraId="41AC76F4">
            <w:pPr>
              <w:snapToGrid w:val="0"/>
              <w:spacing w:line="240" w:lineRule="auto"/>
              <w:jc w:val="center"/>
              <w:rPr>
                <w:rFonts w:ascii="Times New Roman" w:hAnsi="Times New Roman"/>
                <w:bCs/>
                <w:sz w:val="18"/>
                <w:szCs w:val="18"/>
              </w:rPr>
            </w:pPr>
          </w:p>
        </w:tc>
        <w:tc>
          <w:tcPr>
            <w:tcW w:w="769" w:type="dxa"/>
            <w:vMerge w:val="continue"/>
            <w:tcBorders>
              <w:top w:val="single" w:color="auto" w:sz="4" w:space="0"/>
              <w:bottom w:val="single" w:color="auto" w:sz="12" w:space="0"/>
            </w:tcBorders>
            <w:vAlign w:val="center"/>
          </w:tcPr>
          <w:p w14:paraId="45F7BCB7">
            <w:pPr>
              <w:snapToGrid w:val="0"/>
              <w:spacing w:line="240" w:lineRule="auto"/>
              <w:jc w:val="center"/>
              <w:rPr>
                <w:rFonts w:ascii="Times New Roman" w:hAnsi="Times New Roman"/>
                <w:bCs/>
                <w:sz w:val="18"/>
                <w:szCs w:val="18"/>
              </w:rPr>
            </w:pPr>
          </w:p>
        </w:tc>
        <w:tc>
          <w:tcPr>
            <w:tcW w:w="843" w:type="dxa"/>
            <w:tcBorders>
              <w:top w:val="single" w:color="auto" w:sz="4" w:space="0"/>
              <w:bottom w:val="single" w:color="auto" w:sz="12" w:space="0"/>
            </w:tcBorders>
            <w:vAlign w:val="center"/>
          </w:tcPr>
          <w:p w14:paraId="3CB338FD">
            <w:pPr>
              <w:snapToGrid w:val="0"/>
              <w:spacing w:line="240" w:lineRule="auto"/>
              <w:jc w:val="center"/>
              <w:rPr>
                <w:rFonts w:ascii="Times New Roman" w:hAnsi="Times New Roman"/>
                <w:bCs/>
                <w:sz w:val="18"/>
                <w:szCs w:val="18"/>
              </w:rPr>
            </w:pPr>
            <w:r>
              <w:rPr>
                <w:rFonts w:ascii="Times New Roman" w:hAnsi="Times New Roman"/>
                <w:bCs/>
                <w:sz w:val="18"/>
                <w:szCs w:val="18"/>
              </w:rPr>
              <w:t>0.30</w:t>
            </w:r>
          </w:p>
        </w:tc>
        <w:tc>
          <w:tcPr>
            <w:tcW w:w="834" w:type="dxa"/>
            <w:tcBorders>
              <w:top w:val="single" w:color="auto" w:sz="4" w:space="0"/>
              <w:bottom w:val="single" w:color="auto" w:sz="12" w:space="0"/>
            </w:tcBorders>
            <w:vAlign w:val="center"/>
          </w:tcPr>
          <w:p w14:paraId="0C1A0CB1">
            <w:pPr>
              <w:snapToGrid w:val="0"/>
              <w:spacing w:line="240" w:lineRule="auto"/>
              <w:jc w:val="center"/>
              <w:rPr>
                <w:rFonts w:ascii="Times New Roman" w:hAnsi="Times New Roman"/>
                <w:bCs/>
                <w:sz w:val="18"/>
                <w:szCs w:val="18"/>
              </w:rPr>
            </w:pPr>
            <w:r>
              <w:rPr>
                <w:rFonts w:ascii="Times New Roman" w:hAnsi="Times New Roman"/>
                <w:bCs/>
                <w:sz w:val="18"/>
                <w:szCs w:val="18"/>
              </w:rPr>
              <w:t>0.35</w:t>
            </w:r>
          </w:p>
        </w:tc>
        <w:tc>
          <w:tcPr>
            <w:tcW w:w="854" w:type="dxa"/>
            <w:tcBorders>
              <w:top w:val="single" w:color="auto" w:sz="4" w:space="0"/>
              <w:bottom w:val="single" w:color="auto" w:sz="12" w:space="0"/>
            </w:tcBorders>
            <w:vAlign w:val="center"/>
          </w:tcPr>
          <w:p w14:paraId="55F73806">
            <w:pPr>
              <w:snapToGrid w:val="0"/>
              <w:spacing w:line="240" w:lineRule="auto"/>
              <w:jc w:val="center"/>
              <w:rPr>
                <w:rFonts w:ascii="Times New Roman" w:hAnsi="Times New Roman"/>
                <w:bCs/>
                <w:sz w:val="18"/>
                <w:szCs w:val="18"/>
              </w:rPr>
            </w:pPr>
            <w:r>
              <w:rPr>
                <w:rFonts w:ascii="Times New Roman" w:hAnsi="Times New Roman"/>
                <w:bCs/>
                <w:sz w:val="18"/>
                <w:szCs w:val="18"/>
              </w:rPr>
              <w:t>0.40</w:t>
            </w:r>
          </w:p>
        </w:tc>
        <w:tc>
          <w:tcPr>
            <w:tcW w:w="872" w:type="dxa"/>
            <w:tcBorders>
              <w:top w:val="single" w:color="auto" w:sz="4" w:space="0"/>
              <w:bottom w:val="single" w:color="auto" w:sz="12" w:space="0"/>
            </w:tcBorders>
            <w:vAlign w:val="center"/>
          </w:tcPr>
          <w:p w14:paraId="1702CB62">
            <w:pPr>
              <w:snapToGrid w:val="0"/>
              <w:spacing w:line="240" w:lineRule="auto"/>
              <w:jc w:val="center"/>
              <w:rPr>
                <w:rFonts w:ascii="Times New Roman" w:hAnsi="Times New Roman"/>
                <w:bCs/>
                <w:sz w:val="18"/>
                <w:szCs w:val="18"/>
              </w:rPr>
            </w:pPr>
            <w:r>
              <w:rPr>
                <w:rFonts w:ascii="Times New Roman" w:hAnsi="Times New Roman"/>
                <w:bCs/>
                <w:sz w:val="18"/>
                <w:szCs w:val="18"/>
              </w:rPr>
              <w:t>0.45</w:t>
            </w:r>
          </w:p>
        </w:tc>
      </w:tr>
      <w:tr w14:paraId="3B0E02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24" w:type="dxa"/>
            <w:vMerge w:val="restart"/>
            <w:tcBorders>
              <w:top w:val="single" w:color="auto" w:sz="12" w:space="0"/>
            </w:tcBorders>
            <w:vAlign w:val="center"/>
          </w:tcPr>
          <w:p w14:paraId="65E85EE8">
            <w:pPr>
              <w:snapToGrid w:val="0"/>
              <w:spacing w:line="240" w:lineRule="auto"/>
              <w:jc w:val="center"/>
              <w:rPr>
                <w:rFonts w:ascii="Times New Roman" w:hAnsi="Times New Roman"/>
                <w:bCs/>
                <w:sz w:val="18"/>
                <w:szCs w:val="18"/>
              </w:rPr>
            </w:pPr>
            <w:r>
              <w:rPr>
                <w:rFonts w:ascii="Times New Roman" w:hAnsi="Times New Roman"/>
                <w:bCs/>
                <w:sz w:val="18"/>
                <w:szCs w:val="18"/>
              </w:rPr>
              <w:t>拉伸性能</w:t>
            </w:r>
          </w:p>
        </w:tc>
        <w:tc>
          <w:tcPr>
            <w:tcW w:w="1392" w:type="dxa"/>
            <w:tcBorders>
              <w:top w:val="single" w:color="auto" w:sz="12" w:space="0"/>
            </w:tcBorders>
            <w:vAlign w:val="center"/>
          </w:tcPr>
          <w:p w14:paraId="61F50B87">
            <w:pPr>
              <w:snapToGrid w:val="0"/>
              <w:spacing w:line="240" w:lineRule="auto"/>
              <w:jc w:val="center"/>
              <w:rPr>
                <w:rFonts w:ascii="Times New Roman" w:hAnsi="Times New Roman"/>
                <w:bCs/>
                <w:sz w:val="18"/>
                <w:szCs w:val="18"/>
              </w:rPr>
            </w:pPr>
            <w:r>
              <w:rPr>
                <w:rFonts w:ascii="Times New Roman" w:hAnsi="Times New Roman"/>
                <w:bCs/>
                <w:sz w:val="18"/>
                <w:szCs w:val="18"/>
              </w:rPr>
              <w:t>拉伸强度</w:t>
            </w:r>
          </w:p>
        </w:tc>
        <w:tc>
          <w:tcPr>
            <w:tcW w:w="769" w:type="dxa"/>
            <w:tcBorders>
              <w:top w:val="single" w:color="auto" w:sz="12" w:space="0"/>
            </w:tcBorders>
            <w:vAlign w:val="center"/>
          </w:tcPr>
          <w:p w14:paraId="6ACB94A4">
            <w:pPr>
              <w:snapToGrid w:val="0"/>
              <w:spacing w:line="240" w:lineRule="auto"/>
              <w:jc w:val="center"/>
              <w:rPr>
                <w:rFonts w:ascii="Times New Roman" w:hAnsi="Times New Roman"/>
                <w:bCs/>
                <w:sz w:val="18"/>
                <w:szCs w:val="18"/>
              </w:rPr>
            </w:pPr>
            <w:r>
              <w:rPr>
                <w:rFonts w:ascii="Times New Roman" w:hAnsi="Times New Roman"/>
                <w:bCs/>
                <w:sz w:val="18"/>
                <w:szCs w:val="18"/>
              </w:rPr>
              <w:t>MPa</w:t>
            </w:r>
          </w:p>
        </w:tc>
        <w:tc>
          <w:tcPr>
            <w:tcW w:w="843" w:type="dxa"/>
            <w:tcBorders>
              <w:top w:val="single" w:color="auto" w:sz="12" w:space="0"/>
            </w:tcBorders>
            <w:vAlign w:val="center"/>
          </w:tcPr>
          <w:p w14:paraId="4C5B0BD6">
            <w:pPr>
              <w:snapToGrid w:val="0"/>
              <w:spacing w:line="240" w:lineRule="auto"/>
              <w:jc w:val="center"/>
              <w:rPr>
                <w:rFonts w:ascii="Times New Roman" w:hAnsi="Times New Roman"/>
                <w:bCs/>
                <w:sz w:val="18"/>
                <w:szCs w:val="18"/>
              </w:rPr>
            </w:pPr>
            <w:r>
              <w:rPr>
                <w:rFonts w:ascii="Times New Roman" w:hAnsi="Times New Roman"/>
                <w:bCs/>
                <w:sz w:val="18"/>
                <w:szCs w:val="18"/>
              </w:rPr>
              <w:t>≥12</w:t>
            </w:r>
          </w:p>
        </w:tc>
        <w:tc>
          <w:tcPr>
            <w:tcW w:w="834" w:type="dxa"/>
            <w:tcBorders>
              <w:top w:val="single" w:color="auto" w:sz="12" w:space="0"/>
            </w:tcBorders>
            <w:vAlign w:val="center"/>
          </w:tcPr>
          <w:p w14:paraId="3D611F27">
            <w:pPr>
              <w:snapToGrid w:val="0"/>
              <w:spacing w:line="240" w:lineRule="auto"/>
              <w:jc w:val="center"/>
              <w:rPr>
                <w:rFonts w:ascii="Times New Roman" w:hAnsi="Times New Roman"/>
                <w:bCs/>
                <w:sz w:val="18"/>
                <w:szCs w:val="18"/>
              </w:rPr>
            </w:pPr>
            <w:r>
              <w:rPr>
                <w:rFonts w:ascii="Times New Roman" w:hAnsi="Times New Roman"/>
                <w:bCs/>
                <w:sz w:val="18"/>
                <w:szCs w:val="18"/>
              </w:rPr>
              <w:t>≥14</w:t>
            </w:r>
          </w:p>
        </w:tc>
        <w:tc>
          <w:tcPr>
            <w:tcW w:w="854" w:type="dxa"/>
            <w:tcBorders>
              <w:top w:val="single" w:color="auto" w:sz="12" w:space="0"/>
            </w:tcBorders>
            <w:vAlign w:val="center"/>
          </w:tcPr>
          <w:p w14:paraId="3902BDD7">
            <w:pPr>
              <w:snapToGrid w:val="0"/>
              <w:spacing w:line="240" w:lineRule="auto"/>
              <w:jc w:val="center"/>
              <w:rPr>
                <w:rFonts w:ascii="Times New Roman" w:hAnsi="Times New Roman"/>
                <w:bCs/>
                <w:sz w:val="18"/>
                <w:szCs w:val="18"/>
              </w:rPr>
            </w:pPr>
            <w:r>
              <w:rPr>
                <w:rFonts w:ascii="Times New Roman" w:hAnsi="Times New Roman"/>
                <w:bCs/>
                <w:sz w:val="18"/>
                <w:szCs w:val="18"/>
              </w:rPr>
              <w:t>≥14</w:t>
            </w:r>
          </w:p>
        </w:tc>
        <w:tc>
          <w:tcPr>
            <w:tcW w:w="872" w:type="dxa"/>
            <w:tcBorders>
              <w:top w:val="single" w:color="auto" w:sz="12" w:space="0"/>
            </w:tcBorders>
            <w:vAlign w:val="center"/>
          </w:tcPr>
          <w:p w14:paraId="5DA8C365">
            <w:pPr>
              <w:snapToGrid w:val="0"/>
              <w:spacing w:line="240" w:lineRule="auto"/>
              <w:jc w:val="center"/>
              <w:rPr>
                <w:rFonts w:ascii="Times New Roman" w:hAnsi="Times New Roman"/>
                <w:bCs/>
                <w:sz w:val="18"/>
                <w:szCs w:val="18"/>
              </w:rPr>
            </w:pPr>
            <w:r>
              <w:rPr>
                <w:rFonts w:ascii="Times New Roman" w:hAnsi="Times New Roman"/>
                <w:bCs/>
                <w:sz w:val="18"/>
                <w:szCs w:val="18"/>
              </w:rPr>
              <w:t>≥15</w:t>
            </w:r>
          </w:p>
        </w:tc>
      </w:tr>
      <w:tr w14:paraId="1C0093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24" w:type="dxa"/>
            <w:vMerge w:val="continue"/>
            <w:vAlign w:val="center"/>
          </w:tcPr>
          <w:p w14:paraId="3988FE95">
            <w:pPr>
              <w:snapToGrid w:val="0"/>
              <w:spacing w:line="240" w:lineRule="auto"/>
              <w:jc w:val="center"/>
              <w:rPr>
                <w:rFonts w:ascii="Times New Roman" w:hAnsi="Times New Roman"/>
                <w:bCs/>
                <w:sz w:val="18"/>
                <w:szCs w:val="18"/>
              </w:rPr>
            </w:pPr>
          </w:p>
        </w:tc>
        <w:tc>
          <w:tcPr>
            <w:tcW w:w="1392" w:type="dxa"/>
            <w:vAlign w:val="center"/>
          </w:tcPr>
          <w:p w14:paraId="55D5BAA8">
            <w:pPr>
              <w:snapToGrid w:val="0"/>
              <w:spacing w:line="240" w:lineRule="auto"/>
              <w:jc w:val="center"/>
              <w:rPr>
                <w:rFonts w:ascii="Times New Roman" w:hAnsi="Times New Roman"/>
                <w:bCs/>
                <w:sz w:val="18"/>
                <w:szCs w:val="18"/>
              </w:rPr>
            </w:pPr>
            <w:r>
              <w:rPr>
                <w:rFonts w:ascii="Times New Roman" w:hAnsi="Times New Roman"/>
                <w:bCs/>
                <w:sz w:val="18"/>
                <w:szCs w:val="18"/>
              </w:rPr>
              <w:t>扯断伸长率</w:t>
            </w:r>
          </w:p>
        </w:tc>
        <w:tc>
          <w:tcPr>
            <w:tcW w:w="769" w:type="dxa"/>
            <w:vAlign w:val="center"/>
          </w:tcPr>
          <w:p w14:paraId="4FC2D81E">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843" w:type="dxa"/>
            <w:vAlign w:val="center"/>
          </w:tcPr>
          <w:p w14:paraId="606B94A8">
            <w:pPr>
              <w:snapToGrid w:val="0"/>
              <w:spacing w:line="240" w:lineRule="auto"/>
              <w:jc w:val="center"/>
              <w:rPr>
                <w:rFonts w:ascii="Times New Roman" w:hAnsi="Times New Roman"/>
                <w:bCs/>
                <w:sz w:val="18"/>
                <w:szCs w:val="18"/>
              </w:rPr>
            </w:pPr>
            <w:r>
              <w:rPr>
                <w:rFonts w:ascii="Times New Roman" w:hAnsi="Times New Roman"/>
                <w:bCs/>
                <w:sz w:val="18"/>
                <w:szCs w:val="18"/>
              </w:rPr>
              <w:t>≥650</w:t>
            </w:r>
          </w:p>
        </w:tc>
        <w:tc>
          <w:tcPr>
            <w:tcW w:w="834" w:type="dxa"/>
            <w:vAlign w:val="center"/>
          </w:tcPr>
          <w:p w14:paraId="064E2E83">
            <w:pPr>
              <w:snapToGrid w:val="0"/>
              <w:spacing w:line="240" w:lineRule="auto"/>
              <w:jc w:val="center"/>
              <w:rPr>
                <w:rFonts w:ascii="Times New Roman" w:hAnsi="Times New Roman"/>
                <w:bCs/>
                <w:sz w:val="18"/>
                <w:szCs w:val="18"/>
              </w:rPr>
            </w:pPr>
            <w:r>
              <w:rPr>
                <w:rFonts w:ascii="Times New Roman" w:hAnsi="Times New Roman"/>
                <w:bCs/>
                <w:sz w:val="18"/>
                <w:szCs w:val="18"/>
              </w:rPr>
              <w:t>≥600</w:t>
            </w:r>
          </w:p>
        </w:tc>
        <w:tc>
          <w:tcPr>
            <w:tcW w:w="854" w:type="dxa"/>
            <w:vAlign w:val="center"/>
          </w:tcPr>
          <w:p w14:paraId="13A79DE0">
            <w:pPr>
              <w:snapToGrid w:val="0"/>
              <w:spacing w:line="240" w:lineRule="auto"/>
              <w:jc w:val="center"/>
              <w:rPr>
                <w:rFonts w:ascii="Times New Roman" w:hAnsi="Times New Roman"/>
                <w:bCs/>
                <w:sz w:val="18"/>
                <w:szCs w:val="18"/>
              </w:rPr>
            </w:pPr>
            <w:r>
              <w:rPr>
                <w:rFonts w:ascii="Times New Roman" w:hAnsi="Times New Roman"/>
                <w:bCs/>
                <w:sz w:val="18"/>
                <w:szCs w:val="18"/>
              </w:rPr>
              <w:t>≥600</w:t>
            </w:r>
          </w:p>
        </w:tc>
        <w:tc>
          <w:tcPr>
            <w:tcW w:w="872" w:type="dxa"/>
            <w:vAlign w:val="center"/>
          </w:tcPr>
          <w:p w14:paraId="028430AF">
            <w:pPr>
              <w:snapToGrid w:val="0"/>
              <w:spacing w:line="240" w:lineRule="auto"/>
              <w:jc w:val="center"/>
              <w:rPr>
                <w:rFonts w:ascii="Times New Roman" w:hAnsi="Times New Roman"/>
                <w:bCs/>
                <w:sz w:val="18"/>
                <w:szCs w:val="18"/>
              </w:rPr>
            </w:pPr>
            <w:r>
              <w:rPr>
                <w:rFonts w:ascii="Times New Roman" w:hAnsi="Times New Roman"/>
                <w:bCs/>
                <w:sz w:val="18"/>
                <w:szCs w:val="18"/>
              </w:rPr>
              <w:t>≥600</w:t>
            </w:r>
          </w:p>
        </w:tc>
      </w:tr>
      <w:tr w14:paraId="56F26C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24" w:type="dxa"/>
            <w:vAlign w:val="center"/>
          </w:tcPr>
          <w:p w14:paraId="6D5C1471">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1392" w:type="dxa"/>
            <w:vAlign w:val="center"/>
          </w:tcPr>
          <w:p w14:paraId="60D9A7E7">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769" w:type="dxa"/>
            <w:vAlign w:val="center"/>
          </w:tcPr>
          <w:p w14:paraId="39ECBB12">
            <w:pPr>
              <w:snapToGrid w:val="0"/>
              <w:spacing w:line="240" w:lineRule="auto"/>
              <w:jc w:val="center"/>
              <w:rPr>
                <w:rFonts w:ascii="Times New Roman" w:hAnsi="Times New Roman"/>
                <w:bCs/>
                <w:sz w:val="18"/>
                <w:szCs w:val="18"/>
              </w:rPr>
            </w:pPr>
            <w:r>
              <w:rPr>
                <w:rFonts w:ascii="Times New Roman" w:hAnsi="Times New Roman"/>
                <w:bCs/>
                <w:sz w:val="18"/>
                <w:szCs w:val="18"/>
              </w:rPr>
              <w:t>IRHD</w:t>
            </w:r>
          </w:p>
        </w:tc>
        <w:tc>
          <w:tcPr>
            <w:tcW w:w="843" w:type="dxa"/>
            <w:vAlign w:val="center"/>
          </w:tcPr>
          <w:p w14:paraId="421AB4C9">
            <w:pPr>
              <w:snapToGrid w:val="0"/>
              <w:spacing w:line="240" w:lineRule="auto"/>
              <w:jc w:val="center"/>
              <w:rPr>
                <w:rFonts w:ascii="Times New Roman" w:hAnsi="Times New Roman"/>
                <w:bCs/>
                <w:sz w:val="18"/>
                <w:szCs w:val="18"/>
              </w:rPr>
            </w:pPr>
            <w:r>
              <w:rPr>
                <w:rFonts w:ascii="Times New Roman" w:hAnsi="Times New Roman"/>
                <w:bCs/>
                <w:sz w:val="18"/>
                <w:szCs w:val="18"/>
              </w:rPr>
              <w:t>30</w:t>
            </w:r>
            <w:r>
              <w:rPr>
                <w:rFonts w:ascii="Times New Roman" w:hAnsi="Times New Roman" w:eastAsia="黑体"/>
                <w:bCs/>
                <w:sz w:val="18"/>
                <w:szCs w:val="18"/>
              </w:rPr>
              <w:t>±5</w:t>
            </w:r>
          </w:p>
        </w:tc>
        <w:tc>
          <w:tcPr>
            <w:tcW w:w="834" w:type="dxa"/>
            <w:vAlign w:val="center"/>
          </w:tcPr>
          <w:p w14:paraId="19B1EEF9">
            <w:pPr>
              <w:snapToGrid w:val="0"/>
              <w:spacing w:line="240" w:lineRule="auto"/>
              <w:jc w:val="center"/>
              <w:rPr>
                <w:rFonts w:ascii="Times New Roman" w:hAnsi="Times New Roman"/>
                <w:bCs/>
                <w:sz w:val="18"/>
                <w:szCs w:val="18"/>
              </w:rPr>
            </w:pPr>
            <w:r>
              <w:rPr>
                <w:rFonts w:ascii="Times New Roman" w:hAnsi="Times New Roman"/>
                <w:bCs/>
                <w:sz w:val="18"/>
                <w:szCs w:val="18"/>
              </w:rPr>
              <w:t>35</w:t>
            </w:r>
            <w:r>
              <w:rPr>
                <w:rFonts w:ascii="Times New Roman" w:hAnsi="Times New Roman" w:eastAsia="黑体"/>
                <w:bCs/>
                <w:sz w:val="18"/>
                <w:szCs w:val="18"/>
              </w:rPr>
              <w:t>±5</w:t>
            </w:r>
          </w:p>
        </w:tc>
        <w:tc>
          <w:tcPr>
            <w:tcW w:w="854" w:type="dxa"/>
            <w:vAlign w:val="center"/>
          </w:tcPr>
          <w:p w14:paraId="54B95D6A">
            <w:pPr>
              <w:snapToGrid w:val="0"/>
              <w:spacing w:line="240" w:lineRule="auto"/>
              <w:jc w:val="center"/>
              <w:rPr>
                <w:rFonts w:ascii="Times New Roman" w:hAnsi="Times New Roman"/>
                <w:bCs/>
                <w:sz w:val="18"/>
                <w:szCs w:val="18"/>
              </w:rPr>
            </w:pPr>
            <w:r>
              <w:rPr>
                <w:rFonts w:ascii="Times New Roman" w:hAnsi="Times New Roman"/>
                <w:bCs/>
                <w:sz w:val="18"/>
                <w:szCs w:val="18"/>
              </w:rPr>
              <w:t>35</w:t>
            </w:r>
            <w:r>
              <w:rPr>
                <w:rFonts w:ascii="Times New Roman" w:hAnsi="Times New Roman" w:eastAsia="黑体"/>
                <w:bCs/>
                <w:sz w:val="18"/>
                <w:szCs w:val="18"/>
              </w:rPr>
              <w:t>±5</w:t>
            </w:r>
          </w:p>
        </w:tc>
        <w:tc>
          <w:tcPr>
            <w:tcW w:w="872" w:type="dxa"/>
            <w:vAlign w:val="center"/>
          </w:tcPr>
          <w:p w14:paraId="3FAE6BEF">
            <w:pPr>
              <w:snapToGrid w:val="0"/>
              <w:spacing w:line="240" w:lineRule="auto"/>
              <w:jc w:val="center"/>
              <w:rPr>
                <w:rFonts w:ascii="Times New Roman" w:hAnsi="Times New Roman"/>
                <w:bCs/>
                <w:sz w:val="18"/>
                <w:szCs w:val="18"/>
              </w:rPr>
            </w:pPr>
            <w:r>
              <w:rPr>
                <w:rFonts w:ascii="Times New Roman" w:hAnsi="Times New Roman"/>
                <w:bCs/>
                <w:sz w:val="18"/>
                <w:szCs w:val="18"/>
              </w:rPr>
              <w:t>40</w:t>
            </w:r>
            <w:r>
              <w:rPr>
                <w:rFonts w:ascii="Times New Roman" w:hAnsi="Times New Roman" w:eastAsia="黑体"/>
                <w:bCs/>
                <w:sz w:val="18"/>
                <w:szCs w:val="18"/>
              </w:rPr>
              <w:t>±5</w:t>
            </w:r>
          </w:p>
        </w:tc>
      </w:tr>
      <w:tr w14:paraId="658DB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24" w:type="dxa"/>
            <w:vMerge w:val="restart"/>
            <w:vAlign w:val="center"/>
          </w:tcPr>
          <w:p w14:paraId="4B2AA22B">
            <w:pPr>
              <w:snapToGrid w:val="0"/>
              <w:spacing w:line="240" w:lineRule="auto"/>
              <w:jc w:val="center"/>
              <w:rPr>
                <w:rFonts w:ascii="Times New Roman" w:hAnsi="Times New Roman"/>
                <w:bCs/>
                <w:sz w:val="18"/>
                <w:szCs w:val="18"/>
              </w:rPr>
            </w:pPr>
            <w:r>
              <w:rPr>
                <w:rFonts w:ascii="Times New Roman" w:hAnsi="Times New Roman"/>
                <w:bCs/>
                <w:sz w:val="18"/>
                <w:szCs w:val="18"/>
              </w:rPr>
              <w:t>黏合性能</w:t>
            </w:r>
          </w:p>
        </w:tc>
        <w:tc>
          <w:tcPr>
            <w:tcW w:w="1392" w:type="dxa"/>
            <w:vAlign w:val="center"/>
          </w:tcPr>
          <w:p w14:paraId="14825A4E">
            <w:pPr>
              <w:snapToGrid w:val="0"/>
              <w:spacing w:line="240" w:lineRule="auto"/>
              <w:jc w:val="center"/>
              <w:rPr>
                <w:rFonts w:ascii="Times New Roman" w:hAnsi="Times New Roman"/>
                <w:bCs/>
                <w:sz w:val="18"/>
                <w:szCs w:val="18"/>
              </w:rPr>
            </w:pPr>
            <w:r>
              <w:rPr>
                <w:rFonts w:ascii="Times New Roman" w:hAnsi="Times New Roman"/>
                <w:bCs/>
                <w:sz w:val="18"/>
                <w:szCs w:val="18"/>
              </w:rPr>
              <w:t>橡胶与金属黏合强度</w:t>
            </w:r>
          </w:p>
        </w:tc>
        <w:tc>
          <w:tcPr>
            <w:tcW w:w="769" w:type="dxa"/>
            <w:vAlign w:val="center"/>
          </w:tcPr>
          <w:p w14:paraId="1D923455">
            <w:pPr>
              <w:snapToGrid w:val="0"/>
              <w:spacing w:line="240" w:lineRule="auto"/>
              <w:jc w:val="center"/>
              <w:rPr>
                <w:rFonts w:ascii="Times New Roman" w:hAnsi="Times New Roman"/>
                <w:bCs/>
                <w:sz w:val="18"/>
                <w:szCs w:val="18"/>
              </w:rPr>
            </w:pPr>
            <w:r>
              <w:rPr>
                <w:rFonts w:ascii="Times New Roman" w:hAnsi="Times New Roman"/>
                <w:bCs/>
                <w:sz w:val="18"/>
                <w:szCs w:val="18"/>
              </w:rPr>
              <w:t>N/mm</w:t>
            </w:r>
          </w:p>
        </w:tc>
        <w:tc>
          <w:tcPr>
            <w:tcW w:w="843" w:type="dxa"/>
            <w:vAlign w:val="center"/>
          </w:tcPr>
          <w:p w14:paraId="2076B2BB">
            <w:pPr>
              <w:snapToGrid w:val="0"/>
              <w:spacing w:line="240" w:lineRule="auto"/>
              <w:jc w:val="center"/>
              <w:rPr>
                <w:rFonts w:ascii="Times New Roman" w:hAnsi="Times New Roman"/>
                <w:bCs/>
                <w:sz w:val="18"/>
                <w:szCs w:val="18"/>
              </w:rPr>
            </w:pPr>
            <w:r>
              <w:rPr>
                <w:rFonts w:ascii="Times New Roman" w:hAnsi="Times New Roman"/>
                <w:bCs/>
                <w:sz w:val="18"/>
                <w:szCs w:val="18"/>
              </w:rPr>
              <w:t>≥6</w:t>
            </w:r>
          </w:p>
        </w:tc>
        <w:tc>
          <w:tcPr>
            <w:tcW w:w="834" w:type="dxa"/>
            <w:vAlign w:val="center"/>
          </w:tcPr>
          <w:p w14:paraId="72D83CED">
            <w:pPr>
              <w:snapToGrid w:val="0"/>
              <w:spacing w:line="240" w:lineRule="auto"/>
              <w:jc w:val="center"/>
              <w:rPr>
                <w:rFonts w:ascii="Times New Roman" w:hAnsi="Times New Roman"/>
                <w:bCs/>
                <w:sz w:val="18"/>
                <w:szCs w:val="18"/>
              </w:rPr>
            </w:pPr>
            <w:r>
              <w:rPr>
                <w:rFonts w:ascii="Times New Roman" w:hAnsi="Times New Roman"/>
                <w:bCs/>
                <w:sz w:val="18"/>
                <w:szCs w:val="18"/>
              </w:rPr>
              <w:t>≥6</w:t>
            </w:r>
          </w:p>
        </w:tc>
        <w:tc>
          <w:tcPr>
            <w:tcW w:w="854" w:type="dxa"/>
            <w:vAlign w:val="center"/>
          </w:tcPr>
          <w:p w14:paraId="48974C5B">
            <w:pPr>
              <w:snapToGrid w:val="0"/>
              <w:spacing w:line="240" w:lineRule="auto"/>
              <w:jc w:val="center"/>
              <w:rPr>
                <w:rFonts w:ascii="Times New Roman" w:hAnsi="Times New Roman"/>
                <w:bCs/>
                <w:sz w:val="18"/>
                <w:szCs w:val="18"/>
              </w:rPr>
            </w:pPr>
            <w:r>
              <w:rPr>
                <w:rFonts w:ascii="Times New Roman" w:hAnsi="Times New Roman"/>
                <w:bCs/>
                <w:sz w:val="18"/>
                <w:szCs w:val="18"/>
              </w:rPr>
              <w:t>≥6</w:t>
            </w:r>
          </w:p>
        </w:tc>
        <w:tc>
          <w:tcPr>
            <w:tcW w:w="872" w:type="dxa"/>
            <w:vAlign w:val="center"/>
          </w:tcPr>
          <w:p w14:paraId="682D594B">
            <w:pPr>
              <w:snapToGrid w:val="0"/>
              <w:spacing w:line="240" w:lineRule="auto"/>
              <w:jc w:val="center"/>
              <w:rPr>
                <w:rFonts w:ascii="Times New Roman" w:hAnsi="Times New Roman"/>
                <w:bCs/>
                <w:sz w:val="18"/>
                <w:szCs w:val="18"/>
              </w:rPr>
            </w:pPr>
            <w:r>
              <w:rPr>
                <w:rFonts w:ascii="Times New Roman" w:hAnsi="Times New Roman"/>
                <w:bCs/>
                <w:sz w:val="18"/>
                <w:szCs w:val="18"/>
              </w:rPr>
              <w:t>≥6</w:t>
            </w:r>
          </w:p>
        </w:tc>
      </w:tr>
      <w:tr w14:paraId="6474E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24" w:type="dxa"/>
            <w:vMerge w:val="continue"/>
            <w:vAlign w:val="center"/>
          </w:tcPr>
          <w:p w14:paraId="3B1013EA">
            <w:pPr>
              <w:snapToGrid w:val="0"/>
              <w:spacing w:line="240" w:lineRule="auto"/>
              <w:jc w:val="center"/>
              <w:rPr>
                <w:rFonts w:ascii="Times New Roman" w:hAnsi="Times New Roman"/>
                <w:bCs/>
                <w:sz w:val="18"/>
                <w:szCs w:val="18"/>
              </w:rPr>
            </w:pPr>
          </w:p>
        </w:tc>
        <w:tc>
          <w:tcPr>
            <w:tcW w:w="1392" w:type="dxa"/>
            <w:vAlign w:val="center"/>
          </w:tcPr>
          <w:p w14:paraId="5EDFC5FB">
            <w:pPr>
              <w:snapToGrid w:val="0"/>
              <w:spacing w:line="240" w:lineRule="auto"/>
              <w:jc w:val="center"/>
              <w:rPr>
                <w:rFonts w:ascii="Times New Roman" w:hAnsi="Times New Roman"/>
                <w:bCs/>
                <w:sz w:val="18"/>
                <w:szCs w:val="18"/>
              </w:rPr>
            </w:pPr>
            <w:r>
              <w:rPr>
                <w:rFonts w:ascii="Times New Roman" w:hAnsi="Times New Roman"/>
                <w:bCs/>
                <w:sz w:val="18"/>
                <w:szCs w:val="18"/>
              </w:rPr>
              <w:t>破坏类型</w:t>
            </w:r>
          </w:p>
        </w:tc>
        <w:tc>
          <w:tcPr>
            <w:tcW w:w="769" w:type="dxa"/>
            <w:vAlign w:val="center"/>
          </w:tcPr>
          <w:p w14:paraId="68DE09EF">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843" w:type="dxa"/>
            <w:vAlign w:val="center"/>
          </w:tcPr>
          <w:p w14:paraId="4333C91F">
            <w:pPr>
              <w:snapToGrid w:val="0"/>
              <w:spacing w:line="240" w:lineRule="auto"/>
              <w:jc w:val="center"/>
              <w:rPr>
                <w:rFonts w:ascii="Times New Roman" w:hAnsi="Times New Roman"/>
                <w:bCs/>
                <w:sz w:val="18"/>
                <w:szCs w:val="18"/>
              </w:rPr>
            </w:pPr>
            <w:r>
              <w:rPr>
                <w:rFonts w:ascii="Times New Roman" w:hAnsi="Times New Roman"/>
                <w:bCs/>
                <w:sz w:val="18"/>
                <w:szCs w:val="18"/>
              </w:rPr>
              <w:t>橡胶破坏</w:t>
            </w:r>
          </w:p>
        </w:tc>
        <w:tc>
          <w:tcPr>
            <w:tcW w:w="834" w:type="dxa"/>
            <w:vAlign w:val="center"/>
          </w:tcPr>
          <w:p w14:paraId="0D263B32">
            <w:pPr>
              <w:snapToGrid w:val="0"/>
              <w:spacing w:line="240" w:lineRule="auto"/>
              <w:jc w:val="center"/>
              <w:rPr>
                <w:rFonts w:ascii="Times New Roman" w:hAnsi="Times New Roman"/>
                <w:bCs/>
                <w:sz w:val="18"/>
                <w:szCs w:val="18"/>
              </w:rPr>
            </w:pPr>
            <w:r>
              <w:rPr>
                <w:rFonts w:ascii="Times New Roman" w:hAnsi="Times New Roman"/>
                <w:bCs/>
                <w:sz w:val="18"/>
                <w:szCs w:val="18"/>
              </w:rPr>
              <w:t>橡胶</w:t>
            </w:r>
          </w:p>
          <w:p w14:paraId="447B7D07">
            <w:pPr>
              <w:snapToGrid w:val="0"/>
              <w:spacing w:line="240" w:lineRule="auto"/>
              <w:jc w:val="center"/>
              <w:rPr>
                <w:rFonts w:ascii="Times New Roman" w:hAnsi="Times New Roman"/>
                <w:bCs/>
                <w:sz w:val="18"/>
                <w:szCs w:val="18"/>
              </w:rPr>
            </w:pPr>
            <w:r>
              <w:rPr>
                <w:rFonts w:ascii="Times New Roman" w:hAnsi="Times New Roman"/>
                <w:bCs/>
                <w:sz w:val="18"/>
                <w:szCs w:val="18"/>
              </w:rPr>
              <w:t>破坏</w:t>
            </w:r>
          </w:p>
        </w:tc>
        <w:tc>
          <w:tcPr>
            <w:tcW w:w="854" w:type="dxa"/>
            <w:vAlign w:val="center"/>
          </w:tcPr>
          <w:p w14:paraId="139A0F01">
            <w:pPr>
              <w:snapToGrid w:val="0"/>
              <w:spacing w:line="240" w:lineRule="auto"/>
              <w:jc w:val="center"/>
              <w:rPr>
                <w:rFonts w:ascii="Times New Roman" w:hAnsi="Times New Roman"/>
                <w:bCs/>
                <w:sz w:val="18"/>
                <w:szCs w:val="18"/>
              </w:rPr>
            </w:pPr>
            <w:r>
              <w:rPr>
                <w:rFonts w:ascii="Times New Roman" w:hAnsi="Times New Roman"/>
                <w:bCs/>
                <w:sz w:val="18"/>
                <w:szCs w:val="18"/>
              </w:rPr>
              <w:t>橡胶</w:t>
            </w:r>
          </w:p>
          <w:p w14:paraId="585EADFB">
            <w:pPr>
              <w:snapToGrid w:val="0"/>
              <w:spacing w:line="240" w:lineRule="auto"/>
              <w:jc w:val="center"/>
              <w:rPr>
                <w:rFonts w:ascii="Times New Roman" w:hAnsi="Times New Roman"/>
                <w:bCs/>
                <w:sz w:val="18"/>
                <w:szCs w:val="18"/>
              </w:rPr>
            </w:pPr>
            <w:r>
              <w:rPr>
                <w:rFonts w:ascii="Times New Roman" w:hAnsi="Times New Roman"/>
                <w:bCs/>
                <w:sz w:val="18"/>
                <w:szCs w:val="18"/>
              </w:rPr>
              <w:t>破坏</w:t>
            </w:r>
          </w:p>
        </w:tc>
        <w:tc>
          <w:tcPr>
            <w:tcW w:w="872" w:type="dxa"/>
            <w:vAlign w:val="center"/>
          </w:tcPr>
          <w:p w14:paraId="5503D83F">
            <w:pPr>
              <w:snapToGrid w:val="0"/>
              <w:spacing w:line="240" w:lineRule="auto"/>
              <w:jc w:val="center"/>
              <w:rPr>
                <w:rFonts w:ascii="Times New Roman" w:hAnsi="Times New Roman"/>
                <w:bCs/>
                <w:sz w:val="18"/>
                <w:szCs w:val="18"/>
              </w:rPr>
            </w:pPr>
            <w:r>
              <w:rPr>
                <w:rFonts w:ascii="Times New Roman" w:hAnsi="Times New Roman"/>
                <w:bCs/>
                <w:sz w:val="18"/>
                <w:szCs w:val="18"/>
              </w:rPr>
              <w:t>橡胶</w:t>
            </w:r>
          </w:p>
          <w:p w14:paraId="6B039000">
            <w:pPr>
              <w:snapToGrid w:val="0"/>
              <w:spacing w:line="240" w:lineRule="auto"/>
              <w:jc w:val="center"/>
              <w:rPr>
                <w:rFonts w:ascii="Times New Roman" w:hAnsi="Times New Roman"/>
                <w:bCs/>
                <w:sz w:val="18"/>
                <w:szCs w:val="18"/>
              </w:rPr>
            </w:pPr>
            <w:r>
              <w:rPr>
                <w:rFonts w:ascii="Times New Roman" w:hAnsi="Times New Roman"/>
                <w:bCs/>
                <w:sz w:val="18"/>
                <w:szCs w:val="18"/>
              </w:rPr>
              <w:t>破坏</w:t>
            </w:r>
          </w:p>
        </w:tc>
      </w:tr>
      <w:tr w14:paraId="1CA93B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224" w:type="dxa"/>
            <w:vAlign w:val="center"/>
          </w:tcPr>
          <w:p w14:paraId="6EAC794A">
            <w:pPr>
              <w:snapToGrid w:val="0"/>
              <w:spacing w:line="240" w:lineRule="auto"/>
              <w:jc w:val="center"/>
              <w:rPr>
                <w:rFonts w:ascii="Times New Roman" w:hAnsi="Times New Roman"/>
                <w:bCs/>
                <w:sz w:val="18"/>
                <w:szCs w:val="18"/>
              </w:rPr>
            </w:pPr>
            <w:r>
              <w:rPr>
                <w:rFonts w:ascii="Times New Roman" w:hAnsi="Times New Roman"/>
                <w:bCs/>
                <w:sz w:val="18"/>
                <w:szCs w:val="18"/>
              </w:rPr>
              <w:t>脆性性能</w:t>
            </w:r>
          </w:p>
        </w:tc>
        <w:tc>
          <w:tcPr>
            <w:tcW w:w="1392" w:type="dxa"/>
            <w:vAlign w:val="center"/>
          </w:tcPr>
          <w:p w14:paraId="0565DFF4">
            <w:pPr>
              <w:snapToGrid w:val="0"/>
              <w:spacing w:line="240" w:lineRule="auto"/>
              <w:jc w:val="center"/>
              <w:rPr>
                <w:rFonts w:ascii="Times New Roman" w:hAnsi="Times New Roman"/>
                <w:bCs/>
                <w:sz w:val="18"/>
                <w:szCs w:val="18"/>
              </w:rPr>
            </w:pPr>
            <w:r>
              <w:rPr>
                <w:rFonts w:ascii="Times New Roman" w:hAnsi="Times New Roman"/>
                <w:bCs/>
                <w:sz w:val="18"/>
                <w:szCs w:val="18"/>
              </w:rPr>
              <w:t>脆性温度</w:t>
            </w:r>
          </w:p>
        </w:tc>
        <w:tc>
          <w:tcPr>
            <w:tcW w:w="769" w:type="dxa"/>
            <w:vAlign w:val="center"/>
          </w:tcPr>
          <w:p w14:paraId="0876B301">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843" w:type="dxa"/>
            <w:vAlign w:val="center"/>
          </w:tcPr>
          <w:p w14:paraId="7A82E53D">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834" w:type="dxa"/>
            <w:vAlign w:val="center"/>
          </w:tcPr>
          <w:p w14:paraId="099AFA0F">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854" w:type="dxa"/>
            <w:vAlign w:val="center"/>
          </w:tcPr>
          <w:p w14:paraId="28EA2096">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872" w:type="dxa"/>
            <w:vAlign w:val="center"/>
          </w:tcPr>
          <w:p w14:paraId="41EF3795">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r>
    </w:tbl>
    <w:p w14:paraId="63C51EE7">
      <w:pPr>
        <w:spacing w:before="156" w:beforeLines="50" w:line="240" w:lineRule="auto"/>
        <w:jc w:val="center"/>
        <w:rPr>
          <w:rFonts w:ascii="Times New Roman" w:hAnsi="Times New Roman" w:eastAsia="黑体"/>
          <w:bCs/>
        </w:rPr>
      </w:pPr>
      <w:r>
        <w:rPr>
          <w:rFonts w:ascii="Times New Roman" w:hAnsi="Times New Roman" w:eastAsia="黑体"/>
          <w:bCs/>
        </w:rPr>
        <w:t>表21  天然橡胶支座和铅芯隔震橡胶</w:t>
      </w:r>
      <w:r>
        <w:rPr>
          <w:rFonts w:hint="eastAsia" w:ascii="Times New Roman" w:hAnsi="Times New Roman" w:eastAsia="黑体"/>
          <w:bCs/>
        </w:rPr>
        <w:t>支</w:t>
      </w:r>
      <w:r>
        <w:rPr>
          <w:rFonts w:ascii="Times New Roman" w:hAnsi="Times New Roman" w:eastAsia="黑体"/>
          <w:bCs/>
        </w:rPr>
        <w:t>座</w:t>
      </w:r>
    </w:p>
    <w:p w14:paraId="4033EAB0">
      <w:pPr>
        <w:spacing w:after="156" w:afterLines="50" w:line="240" w:lineRule="auto"/>
        <w:jc w:val="center"/>
        <w:rPr>
          <w:rFonts w:ascii="Times New Roman" w:hAnsi="Times New Roman"/>
          <w:bCs/>
        </w:rPr>
      </w:pPr>
      <w:r>
        <w:rPr>
          <w:rFonts w:ascii="Times New Roman" w:hAnsi="Times New Roman" w:eastAsia="黑体"/>
          <w:bCs/>
        </w:rPr>
        <w:t>内部橡胶材料的物理性能要求（续）</w:t>
      </w:r>
    </w:p>
    <w:tbl>
      <w:tblPr>
        <w:tblStyle w:val="28"/>
        <w:tblW w:w="60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28"/>
        <w:gridCol w:w="1326"/>
        <w:gridCol w:w="769"/>
        <w:gridCol w:w="799"/>
        <w:gridCol w:w="786"/>
        <w:gridCol w:w="801"/>
      </w:tblGrid>
      <w:tr w14:paraId="5656EA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Merge w:val="restart"/>
            <w:tcBorders>
              <w:top w:val="single" w:color="auto" w:sz="12" w:space="0"/>
              <w:bottom w:val="single" w:color="auto" w:sz="4" w:space="0"/>
            </w:tcBorders>
            <w:vAlign w:val="center"/>
          </w:tcPr>
          <w:p w14:paraId="5268EA44">
            <w:pPr>
              <w:snapToGrid w:val="0"/>
              <w:spacing w:line="240" w:lineRule="auto"/>
              <w:jc w:val="center"/>
              <w:rPr>
                <w:rFonts w:ascii="Times New Roman" w:hAnsi="Times New Roman"/>
                <w:bCs/>
                <w:sz w:val="18"/>
                <w:szCs w:val="18"/>
              </w:rPr>
            </w:pPr>
            <w:r>
              <w:rPr>
                <w:rFonts w:ascii="Times New Roman" w:hAnsi="Times New Roman"/>
                <w:bCs/>
                <w:sz w:val="18"/>
                <w:szCs w:val="18"/>
              </w:rPr>
              <w:t>试验项目</w:t>
            </w:r>
          </w:p>
        </w:tc>
        <w:tc>
          <w:tcPr>
            <w:tcW w:w="1326" w:type="dxa"/>
            <w:vMerge w:val="restart"/>
            <w:tcBorders>
              <w:top w:val="single" w:color="auto" w:sz="12" w:space="0"/>
              <w:bottom w:val="single" w:color="auto" w:sz="4" w:space="0"/>
            </w:tcBorders>
            <w:vAlign w:val="center"/>
          </w:tcPr>
          <w:p w14:paraId="6A97A5B1">
            <w:pPr>
              <w:snapToGrid w:val="0"/>
              <w:spacing w:line="240" w:lineRule="auto"/>
              <w:jc w:val="center"/>
              <w:rPr>
                <w:rFonts w:ascii="Times New Roman" w:hAnsi="Times New Roman"/>
                <w:bCs/>
                <w:sz w:val="18"/>
                <w:szCs w:val="18"/>
              </w:rPr>
            </w:pPr>
            <w:r>
              <w:rPr>
                <w:rFonts w:ascii="Times New Roman" w:hAnsi="Times New Roman"/>
                <w:bCs/>
                <w:sz w:val="18"/>
                <w:szCs w:val="18"/>
              </w:rPr>
              <w:t>量测项目</w:t>
            </w:r>
          </w:p>
        </w:tc>
        <w:tc>
          <w:tcPr>
            <w:tcW w:w="769" w:type="dxa"/>
            <w:vMerge w:val="restart"/>
            <w:tcBorders>
              <w:top w:val="single" w:color="auto" w:sz="12" w:space="0"/>
              <w:bottom w:val="single" w:color="auto" w:sz="4" w:space="0"/>
            </w:tcBorders>
            <w:vAlign w:val="center"/>
          </w:tcPr>
          <w:p w14:paraId="18A348C3">
            <w:pPr>
              <w:snapToGrid w:val="0"/>
              <w:spacing w:line="240" w:lineRule="auto"/>
              <w:jc w:val="center"/>
              <w:rPr>
                <w:rFonts w:ascii="Times New Roman" w:hAnsi="Times New Roman"/>
                <w:bCs/>
                <w:sz w:val="18"/>
                <w:szCs w:val="18"/>
              </w:rPr>
            </w:pPr>
            <w:r>
              <w:rPr>
                <w:rFonts w:ascii="Times New Roman" w:hAnsi="Times New Roman"/>
                <w:bCs/>
                <w:sz w:val="18"/>
                <w:szCs w:val="18"/>
              </w:rPr>
              <w:t>单位</w:t>
            </w:r>
          </w:p>
        </w:tc>
        <w:tc>
          <w:tcPr>
            <w:tcW w:w="2386" w:type="dxa"/>
            <w:gridSpan w:val="3"/>
            <w:tcBorders>
              <w:top w:val="single" w:color="auto" w:sz="12" w:space="0"/>
              <w:bottom w:val="single" w:color="auto" w:sz="4" w:space="0"/>
            </w:tcBorders>
            <w:vAlign w:val="center"/>
          </w:tcPr>
          <w:p w14:paraId="516A8590">
            <w:pPr>
              <w:snapToGrid w:val="0"/>
              <w:spacing w:line="240" w:lineRule="auto"/>
              <w:jc w:val="center"/>
              <w:rPr>
                <w:rFonts w:ascii="Times New Roman" w:hAnsi="Times New Roman"/>
                <w:bCs/>
                <w:sz w:val="18"/>
                <w:szCs w:val="18"/>
              </w:rPr>
            </w:pPr>
            <w:r>
              <w:rPr>
                <w:rFonts w:ascii="Times New Roman" w:hAnsi="Times New Roman"/>
                <w:bCs/>
                <w:sz w:val="18"/>
                <w:szCs w:val="18"/>
              </w:rPr>
              <w:t>剪切模量/MPa</w:t>
            </w:r>
          </w:p>
        </w:tc>
      </w:tr>
      <w:tr w14:paraId="50590F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Merge w:val="continue"/>
            <w:tcBorders>
              <w:top w:val="single" w:color="auto" w:sz="4" w:space="0"/>
              <w:bottom w:val="single" w:color="auto" w:sz="12" w:space="0"/>
            </w:tcBorders>
            <w:vAlign w:val="center"/>
          </w:tcPr>
          <w:p w14:paraId="26D62141">
            <w:pPr>
              <w:snapToGrid w:val="0"/>
              <w:spacing w:line="240" w:lineRule="auto"/>
              <w:jc w:val="center"/>
              <w:rPr>
                <w:rFonts w:ascii="Times New Roman" w:hAnsi="Times New Roman"/>
                <w:bCs/>
                <w:sz w:val="18"/>
                <w:szCs w:val="18"/>
              </w:rPr>
            </w:pPr>
          </w:p>
        </w:tc>
        <w:tc>
          <w:tcPr>
            <w:tcW w:w="1326" w:type="dxa"/>
            <w:vMerge w:val="continue"/>
            <w:tcBorders>
              <w:top w:val="single" w:color="auto" w:sz="4" w:space="0"/>
              <w:bottom w:val="single" w:color="auto" w:sz="12" w:space="0"/>
            </w:tcBorders>
            <w:vAlign w:val="center"/>
          </w:tcPr>
          <w:p w14:paraId="1C529C55">
            <w:pPr>
              <w:snapToGrid w:val="0"/>
              <w:spacing w:line="240" w:lineRule="auto"/>
              <w:jc w:val="center"/>
              <w:rPr>
                <w:rFonts w:ascii="Times New Roman" w:hAnsi="Times New Roman"/>
                <w:bCs/>
                <w:sz w:val="18"/>
                <w:szCs w:val="18"/>
              </w:rPr>
            </w:pPr>
          </w:p>
        </w:tc>
        <w:tc>
          <w:tcPr>
            <w:tcW w:w="769" w:type="dxa"/>
            <w:vMerge w:val="continue"/>
            <w:tcBorders>
              <w:top w:val="single" w:color="auto" w:sz="4" w:space="0"/>
              <w:bottom w:val="single" w:color="auto" w:sz="12" w:space="0"/>
            </w:tcBorders>
            <w:vAlign w:val="center"/>
          </w:tcPr>
          <w:p w14:paraId="59B4FF7B">
            <w:pPr>
              <w:snapToGrid w:val="0"/>
              <w:spacing w:line="240" w:lineRule="auto"/>
              <w:jc w:val="center"/>
              <w:rPr>
                <w:rFonts w:ascii="Times New Roman" w:hAnsi="Times New Roman"/>
                <w:bCs/>
                <w:sz w:val="18"/>
                <w:szCs w:val="18"/>
              </w:rPr>
            </w:pPr>
          </w:p>
        </w:tc>
        <w:tc>
          <w:tcPr>
            <w:tcW w:w="799" w:type="dxa"/>
            <w:tcBorders>
              <w:top w:val="single" w:color="auto" w:sz="4" w:space="0"/>
              <w:bottom w:val="single" w:color="auto" w:sz="12" w:space="0"/>
            </w:tcBorders>
            <w:vAlign w:val="center"/>
          </w:tcPr>
          <w:p w14:paraId="70A487A5">
            <w:pPr>
              <w:snapToGrid w:val="0"/>
              <w:spacing w:line="240" w:lineRule="auto"/>
              <w:jc w:val="center"/>
              <w:rPr>
                <w:rFonts w:ascii="Times New Roman" w:hAnsi="Times New Roman"/>
                <w:bCs/>
                <w:sz w:val="18"/>
                <w:szCs w:val="18"/>
              </w:rPr>
            </w:pPr>
            <w:r>
              <w:rPr>
                <w:rFonts w:ascii="Times New Roman" w:hAnsi="Times New Roman"/>
                <w:bCs/>
                <w:sz w:val="18"/>
                <w:szCs w:val="18"/>
              </w:rPr>
              <w:t>0.60</w:t>
            </w:r>
          </w:p>
        </w:tc>
        <w:tc>
          <w:tcPr>
            <w:tcW w:w="786" w:type="dxa"/>
            <w:tcBorders>
              <w:top w:val="single" w:color="auto" w:sz="4" w:space="0"/>
              <w:bottom w:val="single" w:color="auto" w:sz="12" w:space="0"/>
            </w:tcBorders>
            <w:vAlign w:val="center"/>
          </w:tcPr>
          <w:p w14:paraId="0A7FCEC7">
            <w:pPr>
              <w:snapToGrid w:val="0"/>
              <w:spacing w:line="240" w:lineRule="auto"/>
              <w:jc w:val="center"/>
              <w:rPr>
                <w:rFonts w:ascii="Times New Roman" w:hAnsi="Times New Roman"/>
                <w:bCs/>
                <w:sz w:val="18"/>
                <w:szCs w:val="18"/>
              </w:rPr>
            </w:pPr>
            <w:r>
              <w:rPr>
                <w:rFonts w:ascii="Times New Roman" w:hAnsi="Times New Roman"/>
                <w:bCs/>
                <w:sz w:val="18"/>
                <w:szCs w:val="18"/>
              </w:rPr>
              <w:t>0.80</w:t>
            </w:r>
          </w:p>
        </w:tc>
        <w:tc>
          <w:tcPr>
            <w:tcW w:w="801" w:type="dxa"/>
            <w:tcBorders>
              <w:top w:val="single" w:color="auto" w:sz="4" w:space="0"/>
              <w:bottom w:val="single" w:color="auto" w:sz="12" w:space="0"/>
            </w:tcBorders>
            <w:vAlign w:val="center"/>
          </w:tcPr>
          <w:p w14:paraId="32DF82FE">
            <w:pPr>
              <w:snapToGrid w:val="0"/>
              <w:spacing w:line="240" w:lineRule="auto"/>
              <w:jc w:val="center"/>
              <w:rPr>
                <w:rFonts w:ascii="Times New Roman" w:hAnsi="Times New Roman"/>
                <w:bCs/>
                <w:sz w:val="18"/>
                <w:szCs w:val="18"/>
              </w:rPr>
            </w:pPr>
            <w:r>
              <w:rPr>
                <w:rFonts w:ascii="Times New Roman" w:hAnsi="Times New Roman"/>
                <w:bCs/>
                <w:sz w:val="18"/>
                <w:szCs w:val="18"/>
              </w:rPr>
              <w:t>1.0</w:t>
            </w:r>
          </w:p>
        </w:tc>
      </w:tr>
      <w:tr w14:paraId="37A1DB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tcBorders>
              <w:top w:val="single" w:color="auto" w:sz="12" w:space="0"/>
            </w:tcBorders>
            <w:vAlign w:val="center"/>
          </w:tcPr>
          <w:p w14:paraId="4EAD29B1">
            <w:pPr>
              <w:snapToGrid w:val="0"/>
              <w:spacing w:line="240" w:lineRule="auto"/>
              <w:jc w:val="center"/>
              <w:rPr>
                <w:rFonts w:ascii="Times New Roman" w:hAnsi="Times New Roman"/>
                <w:bCs/>
                <w:sz w:val="18"/>
                <w:szCs w:val="18"/>
              </w:rPr>
            </w:pPr>
            <w:r>
              <w:rPr>
                <w:rFonts w:ascii="Times New Roman" w:hAnsi="Times New Roman"/>
                <w:bCs/>
                <w:sz w:val="18"/>
                <w:szCs w:val="18"/>
              </w:rPr>
              <w:t>拉伸性能</w:t>
            </w:r>
          </w:p>
        </w:tc>
        <w:tc>
          <w:tcPr>
            <w:tcW w:w="1326" w:type="dxa"/>
            <w:tcBorders>
              <w:top w:val="single" w:color="auto" w:sz="12" w:space="0"/>
            </w:tcBorders>
            <w:vAlign w:val="center"/>
          </w:tcPr>
          <w:p w14:paraId="38FAD636">
            <w:pPr>
              <w:snapToGrid w:val="0"/>
              <w:spacing w:line="240" w:lineRule="auto"/>
              <w:jc w:val="center"/>
              <w:rPr>
                <w:rFonts w:ascii="Times New Roman" w:hAnsi="Times New Roman"/>
                <w:bCs/>
                <w:sz w:val="18"/>
                <w:szCs w:val="18"/>
              </w:rPr>
            </w:pPr>
            <w:r>
              <w:rPr>
                <w:rFonts w:ascii="Times New Roman" w:hAnsi="Times New Roman"/>
                <w:bCs/>
                <w:sz w:val="18"/>
                <w:szCs w:val="18"/>
              </w:rPr>
              <w:t>拉伸强度</w:t>
            </w:r>
          </w:p>
        </w:tc>
        <w:tc>
          <w:tcPr>
            <w:tcW w:w="769" w:type="dxa"/>
            <w:tcBorders>
              <w:top w:val="single" w:color="auto" w:sz="12" w:space="0"/>
            </w:tcBorders>
            <w:vAlign w:val="center"/>
          </w:tcPr>
          <w:p w14:paraId="072D646B">
            <w:pPr>
              <w:snapToGrid w:val="0"/>
              <w:spacing w:line="240" w:lineRule="auto"/>
              <w:jc w:val="center"/>
              <w:rPr>
                <w:rFonts w:ascii="Times New Roman" w:hAnsi="Times New Roman"/>
                <w:bCs/>
                <w:sz w:val="18"/>
                <w:szCs w:val="18"/>
              </w:rPr>
            </w:pPr>
            <w:r>
              <w:rPr>
                <w:rFonts w:ascii="Times New Roman" w:hAnsi="Times New Roman"/>
                <w:bCs/>
                <w:sz w:val="18"/>
                <w:szCs w:val="18"/>
              </w:rPr>
              <w:t>MPa</w:t>
            </w:r>
          </w:p>
        </w:tc>
        <w:tc>
          <w:tcPr>
            <w:tcW w:w="799" w:type="dxa"/>
            <w:tcBorders>
              <w:top w:val="single" w:color="auto" w:sz="12" w:space="0"/>
            </w:tcBorders>
            <w:vAlign w:val="center"/>
          </w:tcPr>
          <w:p w14:paraId="02C6BB74">
            <w:pPr>
              <w:snapToGrid w:val="0"/>
              <w:spacing w:line="240" w:lineRule="auto"/>
              <w:jc w:val="center"/>
              <w:rPr>
                <w:rFonts w:ascii="Times New Roman" w:hAnsi="Times New Roman"/>
                <w:bCs/>
                <w:sz w:val="18"/>
                <w:szCs w:val="18"/>
              </w:rPr>
            </w:pPr>
            <w:r>
              <w:rPr>
                <w:rFonts w:ascii="Times New Roman" w:hAnsi="Times New Roman"/>
                <w:bCs/>
                <w:sz w:val="18"/>
                <w:szCs w:val="18"/>
              </w:rPr>
              <w:t>≥15</w:t>
            </w:r>
          </w:p>
        </w:tc>
        <w:tc>
          <w:tcPr>
            <w:tcW w:w="786" w:type="dxa"/>
            <w:tcBorders>
              <w:top w:val="single" w:color="auto" w:sz="12" w:space="0"/>
            </w:tcBorders>
            <w:vAlign w:val="center"/>
          </w:tcPr>
          <w:p w14:paraId="56488507">
            <w:pPr>
              <w:snapToGrid w:val="0"/>
              <w:spacing w:line="240" w:lineRule="auto"/>
              <w:jc w:val="center"/>
              <w:rPr>
                <w:rFonts w:ascii="Times New Roman" w:hAnsi="Times New Roman"/>
                <w:bCs/>
                <w:sz w:val="18"/>
                <w:szCs w:val="18"/>
              </w:rPr>
            </w:pPr>
            <w:r>
              <w:rPr>
                <w:rFonts w:ascii="Times New Roman" w:hAnsi="Times New Roman"/>
                <w:bCs/>
                <w:sz w:val="18"/>
                <w:szCs w:val="18"/>
              </w:rPr>
              <w:t>≥20</w:t>
            </w:r>
          </w:p>
        </w:tc>
        <w:tc>
          <w:tcPr>
            <w:tcW w:w="801" w:type="dxa"/>
            <w:tcBorders>
              <w:top w:val="single" w:color="auto" w:sz="12" w:space="0"/>
            </w:tcBorders>
            <w:vAlign w:val="center"/>
          </w:tcPr>
          <w:p w14:paraId="7112C38F">
            <w:pPr>
              <w:snapToGrid w:val="0"/>
              <w:spacing w:line="240" w:lineRule="auto"/>
              <w:jc w:val="center"/>
              <w:rPr>
                <w:rFonts w:ascii="Times New Roman" w:hAnsi="Times New Roman"/>
                <w:bCs/>
                <w:sz w:val="18"/>
                <w:szCs w:val="18"/>
              </w:rPr>
            </w:pPr>
            <w:r>
              <w:rPr>
                <w:rFonts w:ascii="Times New Roman" w:hAnsi="Times New Roman"/>
                <w:bCs/>
                <w:sz w:val="18"/>
                <w:szCs w:val="18"/>
              </w:rPr>
              <w:t>≥20</w:t>
            </w:r>
          </w:p>
        </w:tc>
      </w:tr>
      <w:tr w14:paraId="4FC823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Align w:val="center"/>
          </w:tcPr>
          <w:p w14:paraId="1C3B6A18">
            <w:pPr>
              <w:snapToGrid w:val="0"/>
              <w:spacing w:line="240" w:lineRule="auto"/>
              <w:jc w:val="center"/>
              <w:rPr>
                <w:rFonts w:ascii="Times New Roman" w:hAnsi="Times New Roman"/>
                <w:bCs/>
                <w:sz w:val="18"/>
                <w:szCs w:val="18"/>
              </w:rPr>
            </w:pPr>
          </w:p>
        </w:tc>
        <w:tc>
          <w:tcPr>
            <w:tcW w:w="1326" w:type="dxa"/>
            <w:vAlign w:val="center"/>
          </w:tcPr>
          <w:p w14:paraId="22BCC943">
            <w:pPr>
              <w:snapToGrid w:val="0"/>
              <w:spacing w:line="240" w:lineRule="auto"/>
              <w:jc w:val="center"/>
              <w:rPr>
                <w:rFonts w:ascii="Times New Roman" w:hAnsi="Times New Roman"/>
                <w:bCs/>
                <w:sz w:val="18"/>
                <w:szCs w:val="18"/>
              </w:rPr>
            </w:pPr>
            <w:r>
              <w:rPr>
                <w:rFonts w:ascii="Times New Roman" w:hAnsi="Times New Roman"/>
                <w:bCs/>
                <w:sz w:val="18"/>
                <w:szCs w:val="18"/>
              </w:rPr>
              <w:t>扯断伸长率</w:t>
            </w:r>
          </w:p>
        </w:tc>
        <w:tc>
          <w:tcPr>
            <w:tcW w:w="769" w:type="dxa"/>
            <w:vAlign w:val="center"/>
          </w:tcPr>
          <w:p w14:paraId="73B6E607">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799" w:type="dxa"/>
            <w:vAlign w:val="center"/>
          </w:tcPr>
          <w:p w14:paraId="6C127BF0">
            <w:pPr>
              <w:snapToGrid w:val="0"/>
              <w:spacing w:line="240" w:lineRule="auto"/>
              <w:jc w:val="center"/>
              <w:rPr>
                <w:rFonts w:ascii="Times New Roman" w:hAnsi="Times New Roman"/>
                <w:bCs/>
                <w:sz w:val="18"/>
                <w:szCs w:val="18"/>
              </w:rPr>
            </w:pPr>
            <w:r>
              <w:rPr>
                <w:rFonts w:ascii="Times New Roman" w:hAnsi="Times New Roman"/>
                <w:bCs/>
                <w:sz w:val="18"/>
                <w:szCs w:val="18"/>
              </w:rPr>
              <w:t>≥500</w:t>
            </w:r>
          </w:p>
        </w:tc>
        <w:tc>
          <w:tcPr>
            <w:tcW w:w="786" w:type="dxa"/>
            <w:vAlign w:val="center"/>
          </w:tcPr>
          <w:p w14:paraId="67661C6D">
            <w:pPr>
              <w:snapToGrid w:val="0"/>
              <w:spacing w:line="240" w:lineRule="auto"/>
              <w:jc w:val="center"/>
              <w:rPr>
                <w:rFonts w:ascii="Times New Roman" w:hAnsi="Times New Roman"/>
                <w:bCs/>
                <w:sz w:val="18"/>
                <w:szCs w:val="18"/>
              </w:rPr>
            </w:pPr>
            <w:r>
              <w:rPr>
                <w:rFonts w:ascii="Times New Roman" w:hAnsi="Times New Roman"/>
                <w:bCs/>
                <w:sz w:val="18"/>
                <w:szCs w:val="18"/>
              </w:rPr>
              <w:t>≥500</w:t>
            </w:r>
          </w:p>
        </w:tc>
        <w:tc>
          <w:tcPr>
            <w:tcW w:w="801" w:type="dxa"/>
            <w:vAlign w:val="center"/>
          </w:tcPr>
          <w:p w14:paraId="5294226E">
            <w:pPr>
              <w:snapToGrid w:val="0"/>
              <w:spacing w:line="240" w:lineRule="auto"/>
              <w:jc w:val="center"/>
              <w:rPr>
                <w:rFonts w:ascii="Times New Roman" w:hAnsi="Times New Roman"/>
                <w:bCs/>
                <w:sz w:val="18"/>
                <w:szCs w:val="18"/>
              </w:rPr>
            </w:pPr>
            <w:r>
              <w:rPr>
                <w:rFonts w:ascii="Times New Roman" w:hAnsi="Times New Roman"/>
                <w:bCs/>
                <w:sz w:val="18"/>
                <w:szCs w:val="18"/>
              </w:rPr>
              <w:t>≥500</w:t>
            </w:r>
          </w:p>
        </w:tc>
      </w:tr>
      <w:tr w14:paraId="567561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Align w:val="center"/>
          </w:tcPr>
          <w:p w14:paraId="148D9034">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1326" w:type="dxa"/>
            <w:vAlign w:val="center"/>
          </w:tcPr>
          <w:p w14:paraId="4F7A1DD1">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769" w:type="dxa"/>
            <w:vAlign w:val="center"/>
          </w:tcPr>
          <w:p w14:paraId="04C8B0FB">
            <w:pPr>
              <w:snapToGrid w:val="0"/>
              <w:spacing w:line="240" w:lineRule="auto"/>
              <w:jc w:val="center"/>
              <w:rPr>
                <w:rFonts w:ascii="Times New Roman" w:hAnsi="Times New Roman"/>
                <w:bCs/>
                <w:sz w:val="18"/>
                <w:szCs w:val="18"/>
              </w:rPr>
            </w:pPr>
            <w:r>
              <w:rPr>
                <w:rFonts w:ascii="Times New Roman" w:hAnsi="Times New Roman"/>
                <w:bCs/>
                <w:sz w:val="18"/>
                <w:szCs w:val="18"/>
              </w:rPr>
              <w:t>IRHD</w:t>
            </w:r>
          </w:p>
        </w:tc>
        <w:tc>
          <w:tcPr>
            <w:tcW w:w="799" w:type="dxa"/>
            <w:vAlign w:val="center"/>
          </w:tcPr>
          <w:p w14:paraId="644641CA">
            <w:pPr>
              <w:snapToGrid w:val="0"/>
              <w:spacing w:line="240" w:lineRule="auto"/>
              <w:jc w:val="center"/>
              <w:rPr>
                <w:rFonts w:ascii="Times New Roman" w:hAnsi="Times New Roman"/>
                <w:bCs/>
                <w:sz w:val="18"/>
                <w:szCs w:val="18"/>
              </w:rPr>
            </w:pPr>
            <w:r>
              <w:rPr>
                <w:rFonts w:ascii="Times New Roman" w:hAnsi="Times New Roman"/>
                <w:bCs/>
                <w:sz w:val="18"/>
                <w:szCs w:val="18"/>
              </w:rPr>
              <w:t>45</w:t>
            </w:r>
            <w:r>
              <w:rPr>
                <w:rFonts w:ascii="Times New Roman" w:hAnsi="Times New Roman" w:eastAsia="黑体"/>
                <w:bCs/>
                <w:sz w:val="18"/>
                <w:szCs w:val="18"/>
              </w:rPr>
              <w:t>±5</w:t>
            </w:r>
          </w:p>
        </w:tc>
        <w:tc>
          <w:tcPr>
            <w:tcW w:w="786" w:type="dxa"/>
            <w:vAlign w:val="center"/>
          </w:tcPr>
          <w:p w14:paraId="49A896E9">
            <w:pPr>
              <w:snapToGrid w:val="0"/>
              <w:spacing w:line="240" w:lineRule="auto"/>
              <w:jc w:val="center"/>
              <w:rPr>
                <w:rFonts w:ascii="Times New Roman" w:hAnsi="Times New Roman"/>
                <w:bCs/>
                <w:sz w:val="18"/>
                <w:szCs w:val="18"/>
              </w:rPr>
            </w:pPr>
            <w:r>
              <w:rPr>
                <w:rFonts w:ascii="Times New Roman" w:hAnsi="Times New Roman"/>
                <w:bCs/>
                <w:sz w:val="18"/>
                <w:szCs w:val="18"/>
              </w:rPr>
              <w:t>50</w:t>
            </w:r>
            <w:r>
              <w:rPr>
                <w:rFonts w:ascii="Times New Roman" w:hAnsi="Times New Roman" w:eastAsia="黑体"/>
                <w:bCs/>
                <w:sz w:val="18"/>
                <w:szCs w:val="18"/>
              </w:rPr>
              <w:t>±5</w:t>
            </w:r>
          </w:p>
        </w:tc>
        <w:tc>
          <w:tcPr>
            <w:tcW w:w="801" w:type="dxa"/>
            <w:vAlign w:val="center"/>
          </w:tcPr>
          <w:p w14:paraId="07FE901B">
            <w:pPr>
              <w:snapToGrid w:val="0"/>
              <w:spacing w:line="240" w:lineRule="auto"/>
              <w:jc w:val="center"/>
              <w:rPr>
                <w:rFonts w:ascii="Times New Roman" w:hAnsi="Times New Roman"/>
                <w:bCs/>
                <w:sz w:val="18"/>
                <w:szCs w:val="18"/>
              </w:rPr>
            </w:pPr>
            <w:r>
              <w:rPr>
                <w:rFonts w:ascii="Times New Roman" w:hAnsi="Times New Roman"/>
                <w:bCs/>
                <w:sz w:val="18"/>
                <w:szCs w:val="18"/>
              </w:rPr>
              <w:t>65</w:t>
            </w:r>
            <w:r>
              <w:rPr>
                <w:rFonts w:ascii="Times New Roman" w:hAnsi="Times New Roman" w:eastAsia="黑体"/>
                <w:bCs/>
                <w:sz w:val="18"/>
                <w:szCs w:val="18"/>
              </w:rPr>
              <w:t>±5</w:t>
            </w:r>
          </w:p>
        </w:tc>
      </w:tr>
      <w:tr w14:paraId="16EE0A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Align w:val="center"/>
          </w:tcPr>
          <w:p w14:paraId="555AD335">
            <w:pPr>
              <w:snapToGrid w:val="0"/>
              <w:spacing w:line="240" w:lineRule="auto"/>
              <w:jc w:val="center"/>
              <w:rPr>
                <w:rFonts w:ascii="Times New Roman" w:hAnsi="Times New Roman"/>
                <w:bCs/>
                <w:sz w:val="18"/>
                <w:szCs w:val="18"/>
              </w:rPr>
            </w:pPr>
            <w:r>
              <w:rPr>
                <w:rFonts w:ascii="Times New Roman" w:hAnsi="Times New Roman"/>
                <w:bCs/>
                <w:sz w:val="18"/>
                <w:szCs w:val="18"/>
              </w:rPr>
              <w:t>黏合性能</w:t>
            </w:r>
          </w:p>
        </w:tc>
        <w:tc>
          <w:tcPr>
            <w:tcW w:w="1326" w:type="dxa"/>
            <w:vAlign w:val="center"/>
          </w:tcPr>
          <w:p w14:paraId="1130D1E0">
            <w:pPr>
              <w:snapToGrid w:val="0"/>
              <w:spacing w:line="240" w:lineRule="auto"/>
              <w:jc w:val="center"/>
              <w:rPr>
                <w:rFonts w:ascii="Times New Roman" w:hAnsi="Times New Roman"/>
                <w:bCs/>
                <w:sz w:val="18"/>
                <w:szCs w:val="18"/>
              </w:rPr>
            </w:pPr>
            <w:r>
              <w:rPr>
                <w:rFonts w:ascii="Times New Roman" w:hAnsi="Times New Roman"/>
                <w:bCs/>
                <w:sz w:val="18"/>
                <w:szCs w:val="18"/>
              </w:rPr>
              <w:t>橡胶与金属黏合强度</w:t>
            </w:r>
          </w:p>
        </w:tc>
        <w:tc>
          <w:tcPr>
            <w:tcW w:w="769" w:type="dxa"/>
            <w:vAlign w:val="center"/>
          </w:tcPr>
          <w:p w14:paraId="49CE7A5A">
            <w:pPr>
              <w:snapToGrid w:val="0"/>
              <w:spacing w:line="240" w:lineRule="auto"/>
              <w:jc w:val="center"/>
              <w:rPr>
                <w:rFonts w:ascii="Times New Roman" w:hAnsi="Times New Roman"/>
                <w:bCs/>
                <w:sz w:val="18"/>
                <w:szCs w:val="18"/>
              </w:rPr>
            </w:pPr>
            <w:r>
              <w:rPr>
                <w:rFonts w:ascii="Times New Roman" w:hAnsi="Times New Roman"/>
                <w:bCs/>
                <w:sz w:val="18"/>
                <w:szCs w:val="18"/>
              </w:rPr>
              <w:t>N/mm</w:t>
            </w:r>
          </w:p>
        </w:tc>
        <w:tc>
          <w:tcPr>
            <w:tcW w:w="799" w:type="dxa"/>
            <w:vAlign w:val="center"/>
          </w:tcPr>
          <w:p w14:paraId="00026DD4">
            <w:pPr>
              <w:snapToGrid w:val="0"/>
              <w:spacing w:line="240" w:lineRule="auto"/>
              <w:jc w:val="center"/>
              <w:rPr>
                <w:rFonts w:ascii="Times New Roman" w:hAnsi="Times New Roman"/>
                <w:bCs/>
                <w:sz w:val="18"/>
                <w:szCs w:val="18"/>
              </w:rPr>
            </w:pPr>
            <w:r>
              <w:rPr>
                <w:rFonts w:ascii="Times New Roman" w:hAnsi="Times New Roman"/>
                <w:bCs/>
                <w:sz w:val="18"/>
                <w:szCs w:val="18"/>
              </w:rPr>
              <w:t>≥6</w:t>
            </w:r>
          </w:p>
        </w:tc>
        <w:tc>
          <w:tcPr>
            <w:tcW w:w="786" w:type="dxa"/>
            <w:vAlign w:val="center"/>
          </w:tcPr>
          <w:p w14:paraId="5463E633">
            <w:pPr>
              <w:snapToGrid w:val="0"/>
              <w:spacing w:line="240" w:lineRule="auto"/>
              <w:jc w:val="center"/>
              <w:rPr>
                <w:rFonts w:ascii="Times New Roman" w:hAnsi="Times New Roman"/>
                <w:bCs/>
                <w:sz w:val="18"/>
                <w:szCs w:val="18"/>
              </w:rPr>
            </w:pPr>
            <w:r>
              <w:rPr>
                <w:rFonts w:ascii="Times New Roman" w:hAnsi="Times New Roman"/>
                <w:bCs/>
                <w:sz w:val="18"/>
                <w:szCs w:val="18"/>
              </w:rPr>
              <w:t>≥6</w:t>
            </w:r>
          </w:p>
        </w:tc>
        <w:tc>
          <w:tcPr>
            <w:tcW w:w="801" w:type="dxa"/>
            <w:vAlign w:val="center"/>
          </w:tcPr>
          <w:p w14:paraId="2F104906">
            <w:pPr>
              <w:snapToGrid w:val="0"/>
              <w:spacing w:line="240" w:lineRule="auto"/>
              <w:jc w:val="center"/>
              <w:rPr>
                <w:rFonts w:ascii="Times New Roman" w:hAnsi="Times New Roman"/>
                <w:bCs/>
                <w:sz w:val="18"/>
                <w:szCs w:val="18"/>
              </w:rPr>
            </w:pPr>
            <w:r>
              <w:rPr>
                <w:rFonts w:ascii="Times New Roman" w:hAnsi="Times New Roman"/>
                <w:bCs/>
                <w:sz w:val="18"/>
                <w:szCs w:val="18"/>
              </w:rPr>
              <w:t>≥6</w:t>
            </w:r>
          </w:p>
        </w:tc>
      </w:tr>
      <w:tr w14:paraId="6CDB66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Align w:val="center"/>
          </w:tcPr>
          <w:p w14:paraId="64EEA596">
            <w:pPr>
              <w:snapToGrid w:val="0"/>
              <w:spacing w:line="240" w:lineRule="auto"/>
              <w:jc w:val="center"/>
              <w:rPr>
                <w:rFonts w:ascii="Times New Roman" w:hAnsi="Times New Roman"/>
                <w:bCs/>
                <w:sz w:val="18"/>
                <w:szCs w:val="18"/>
              </w:rPr>
            </w:pPr>
          </w:p>
        </w:tc>
        <w:tc>
          <w:tcPr>
            <w:tcW w:w="1326" w:type="dxa"/>
            <w:vAlign w:val="center"/>
          </w:tcPr>
          <w:p w14:paraId="452AD7D8">
            <w:pPr>
              <w:snapToGrid w:val="0"/>
              <w:spacing w:line="240" w:lineRule="auto"/>
              <w:jc w:val="center"/>
              <w:rPr>
                <w:rFonts w:ascii="Times New Roman" w:hAnsi="Times New Roman"/>
                <w:bCs/>
                <w:sz w:val="18"/>
                <w:szCs w:val="18"/>
              </w:rPr>
            </w:pPr>
            <w:r>
              <w:rPr>
                <w:rFonts w:ascii="Times New Roman" w:hAnsi="Times New Roman"/>
                <w:bCs/>
                <w:sz w:val="18"/>
                <w:szCs w:val="18"/>
              </w:rPr>
              <w:t>破坏类型</w:t>
            </w:r>
          </w:p>
        </w:tc>
        <w:tc>
          <w:tcPr>
            <w:tcW w:w="769" w:type="dxa"/>
            <w:vAlign w:val="center"/>
          </w:tcPr>
          <w:p w14:paraId="67B41A6D">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799" w:type="dxa"/>
            <w:vAlign w:val="center"/>
          </w:tcPr>
          <w:p w14:paraId="213D44A9">
            <w:pPr>
              <w:snapToGrid w:val="0"/>
              <w:spacing w:line="240" w:lineRule="auto"/>
              <w:jc w:val="center"/>
              <w:rPr>
                <w:rFonts w:ascii="Times New Roman" w:hAnsi="Times New Roman"/>
                <w:bCs/>
                <w:sz w:val="18"/>
                <w:szCs w:val="18"/>
              </w:rPr>
            </w:pPr>
            <w:r>
              <w:rPr>
                <w:rFonts w:ascii="Times New Roman" w:hAnsi="Times New Roman"/>
                <w:bCs/>
                <w:sz w:val="18"/>
                <w:szCs w:val="18"/>
              </w:rPr>
              <w:t>橡胶破坏</w:t>
            </w:r>
          </w:p>
        </w:tc>
        <w:tc>
          <w:tcPr>
            <w:tcW w:w="786" w:type="dxa"/>
            <w:vAlign w:val="center"/>
          </w:tcPr>
          <w:p w14:paraId="4D0929FC">
            <w:pPr>
              <w:snapToGrid w:val="0"/>
              <w:spacing w:line="240" w:lineRule="auto"/>
              <w:jc w:val="center"/>
              <w:rPr>
                <w:rFonts w:ascii="Times New Roman" w:hAnsi="Times New Roman"/>
                <w:bCs/>
                <w:sz w:val="18"/>
                <w:szCs w:val="18"/>
              </w:rPr>
            </w:pPr>
            <w:r>
              <w:rPr>
                <w:rFonts w:ascii="Times New Roman" w:hAnsi="Times New Roman"/>
                <w:bCs/>
                <w:sz w:val="18"/>
                <w:szCs w:val="18"/>
              </w:rPr>
              <w:t>橡胶</w:t>
            </w:r>
          </w:p>
          <w:p w14:paraId="6DBE123B">
            <w:pPr>
              <w:snapToGrid w:val="0"/>
              <w:spacing w:line="240" w:lineRule="auto"/>
              <w:jc w:val="center"/>
              <w:rPr>
                <w:rFonts w:ascii="Times New Roman" w:hAnsi="Times New Roman"/>
                <w:bCs/>
                <w:sz w:val="18"/>
                <w:szCs w:val="18"/>
              </w:rPr>
            </w:pPr>
            <w:r>
              <w:rPr>
                <w:rFonts w:ascii="Times New Roman" w:hAnsi="Times New Roman"/>
                <w:bCs/>
                <w:sz w:val="18"/>
                <w:szCs w:val="18"/>
              </w:rPr>
              <w:t>破坏</w:t>
            </w:r>
          </w:p>
        </w:tc>
        <w:tc>
          <w:tcPr>
            <w:tcW w:w="801" w:type="dxa"/>
            <w:vAlign w:val="center"/>
          </w:tcPr>
          <w:p w14:paraId="09C02D21">
            <w:pPr>
              <w:snapToGrid w:val="0"/>
              <w:spacing w:line="240" w:lineRule="auto"/>
              <w:jc w:val="center"/>
              <w:rPr>
                <w:rFonts w:ascii="Times New Roman" w:hAnsi="Times New Roman"/>
                <w:bCs/>
                <w:sz w:val="18"/>
                <w:szCs w:val="18"/>
              </w:rPr>
            </w:pPr>
            <w:r>
              <w:rPr>
                <w:rFonts w:ascii="Times New Roman" w:hAnsi="Times New Roman"/>
                <w:bCs/>
                <w:sz w:val="18"/>
                <w:szCs w:val="18"/>
              </w:rPr>
              <w:t>橡胶</w:t>
            </w:r>
          </w:p>
          <w:p w14:paraId="1C97A437">
            <w:pPr>
              <w:snapToGrid w:val="0"/>
              <w:spacing w:line="240" w:lineRule="auto"/>
              <w:jc w:val="center"/>
              <w:rPr>
                <w:rFonts w:ascii="Times New Roman" w:hAnsi="Times New Roman"/>
                <w:bCs/>
                <w:sz w:val="18"/>
                <w:szCs w:val="18"/>
              </w:rPr>
            </w:pPr>
            <w:r>
              <w:rPr>
                <w:rFonts w:ascii="Times New Roman" w:hAnsi="Times New Roman"/>
                <w:bCs/>
                <w:sz w:val="18"/>
                <w:szCs w:val="18"/>
              </w:rPr>
              <w:t>破坏</w:t>
            </w:r>
          </w:p>
        </w:tc>
      </w:tr>
      <w:tr w14:paraId="3B3A89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528" w:type="dxa"/>
            <w:vAlign w:val="center"/>
          </w:tcPr>
          <w:p w14:paraId="2F9F9714">
            <w:pPr>
              <w:snapToGrid w:val="0"/>
              <w:spacing w:line="240" w:lineRule="auto"/>
              <w:jc w:val="center"/>
              <w:rPr>
                <w:rFonts w:ascii="Times New Roman" w:hAnsi="Times New Roman"/>
                <w:bCs/>
                <w:sz w:val="18"/>
                <w:szCs w:val="18"/>
              </w:rPr>
            </w:pPr>
            <w:r>
              <w:rPr>
                <w:rFonts w:ascii="Times New Roman" w:hAnsi="Times New Roman"/>
                <w:bCs/>
                <w:sz w:val="18"/>
                <w:szCs w:val="18"/>
              </w:rPr>
              <w:t>脆性性能</w:t>
            </w:r>
          </w:p>
        </w:tc>
        <w:tc>
          <w:tcPr>
            <w:tcW w:w="1326" w:type="dxa"/>
            <w:vAlign w:val="center"/>
          </w:tcPr>
          <w:p w14:paraId="2DF4B085">
            <w:pPr>
              <w:snapToGrid w:val="0"/>
              <w:spacing w:line="240" w:lineRule="auto"/>
              <w:jc w:val="center"/>
              <w:rPr>
                <w:rFonts w:ascii="Times New Roman" w:hAnsi="Times New Roman"/>
                <w:bCs/>
                <w:sz w:val="18"/>
                <w:szCs w:val="18"/>
              </w:rPr>
            </w:pPr>
            <w:r>
              <w:rPr>
                <w:rFonts w:ascii="Times New Roman" w:hAnsi="Times New Roman"/>
                <w:bCs/>
                <w:sz w:val="18"/>
                <w:szCs w:val="18"/>
              </w:rPr>
              <w:t>脆性温度</w:t>
            </w:r>
          </w:p>
        </w:tc>
        <w:tc>
          <w:tcPr>
            <w:tcW w:w="769" w:type="dxa"/>
            <w:vAlign w:val="center"/>
          </w:tcPr>
          <w:p w14:paraId="6C8D49E4">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799" w:type="dxa"/>
            <w:vAlign w:val="center"/>
          </w:tcPr>
          <w:p w14:paraId="03D2C17E">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786" w:type="dxa"/>
            <w:vAlign w:val="center"/>
          </w:tcPr>
          <w:p w14:paraId="25961992">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801" w:type="dxa"/>
            <w:vAlign w:val="center"/>
          </w:tcPr>
          <w:p w14:paraId="590F7FD0">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r>
    </w:tbl>
    <w:p w14:paraId="3564D1FA">
      <w:pPr>
        <w:spacing w:line="240" w:lineRule="auto"/>
        <w:rPr>
          <w:rFonts w:ascii="黑体" w:hAnsi="黑体" w:eastAsia="黑体" w:cs="黑体"/>
        </w:rPr>
      </w:pPr>
    </w:p>
    <w:p w14:paraId="458D050B">
      <w:pPr>
        <w:spacing w:line="240" w:lineRule="auto"/>
        <w:rPr>
          <w:rFonts w:ascii="Times New Roman" w:hAnsi="Times New Roman"/>
          <w:bCs/>
        </w:rPr>
      </w:pPr>
      <w:r>
        <w:rPr>
          <w:rFonts w:ascii="黑体" w:hAnsi="黑体" w:eastAsia="黑体" w:cs="黑体"/>
        </w:rPr>
        <w:t>B.3</w:t>
      </w:r>
    </w:p>
    <w:p w14:paraId="56ED7EE6">
      <w:pPr>
        <w:spacing w:line="240" w:lineRule="auto"/>
        <w:ind w:firstLine="420" w:firstLineChars="200"/>
        <w:rPr>
          <w:rFonts w:ascii="Times New Roman" w:hAnsi="Times New Roman"/>
          <w:bCs/>
        </w:rPr>
      </w:pPr>
      <w:r>
        <w:rPr>
          <w:rFonts w:ascii="Times New Roman" w:hAnsi="Times New Roman"/>
          <w:bCs/>
        </w:rPr>
        <w:t>高阻尼隔震橡胶支座内部橡胶材料的物理性能要求应符合表22的规定。</w:t>
      </w:r>
    </w:p>
    <w:p w14:paraId="3B4DA800">
      <w:pPr>
        <w:spacing w:before="156" w:beforeLines="50" w:line="240" w:lineRule="auto"/>
        <w:jc w:val="center"/>
        <w:rPr>
          <w:rFonts w:ascii="Times New Roman" w:hAnsi="Times New Roman" w:eastAsia="黑体"/>
          <w:bCs/>
        </w:rPr>
      </w:pPr>
      <w:r>
        <w:rPr>
          <w:rFonts w:ascii="Times New Roman" w:hAnsi="Times New Roman" w:eastAsia="黑体"/>
          <w:bCs/>
        </w:rPr>
        <w:t>表22  高阻尼隔震橡胶支座</w:t>
      </w:r>
    </w:p>
    <w:p w14:paraId="7BF32ACB">
      <w:pPr>
        <w:spacing w:after="156" w:afterLines="50" w:line="240" w:lineRule="auto"/>
        <w:jc w:val="center"/>
        <w:rPr>
          <w:rFonts w:ascii="Times New Roman" w:hAnsi="Times New Roman" w:eastAsia="黑体"/>
          <w:bCs/>
        </w:rPr>
      </w:pPr>
      <w:r>
        <w:rPr>
          <w:rFonts w:ascii="Times New Roman" w:hAnsi="Times New Roman" w:eastAsia="黑体"/>
          <w:bCs/>
        </w:rPr>
        <w:t>内部橡胶材料的物理性能要求</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02"/>
        <w:gridCol w:w="1465"/>
        <w:gridCol w:w="656"/>
        <w:gridCol w:w="1436"/>
        <w:gridCol w:w="1445"/>
        <w:gridCol w:w="1415"/>
      </w:tblGrid>
      <w:tr w14:paraId="4DA3AC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Merge w:val="restart"/>
            <w:tcBorders>
              <w:top w:val="single" w:color="auto" w:sz="12" w:space="0"/>
              <w:bottom w:val="single" w:color="auto" w:sz="4" w:space="0"/>
            </w:tcBorders>
            <w:vAlign w:val="center"/>
          </w:tcPr>
          <w:p w14:paraId="03666E09">
            <w:pPr>
              <w:snapToGrid w:val="0"/>
              <w:spacing w:line="240" w:lineRule="auto"/>
              <w:jc w:val="center"/>
              <w:rPr>
                <w:rFonts w:ascii="Times New Roman" w:hAnsi="Times New Roman"/>
                <w:bCs/>
                <w:sz w:val="18"/>
                <w:szCs w:val="18"/>
              </w:rPr>
            </w:pPr>
            <w:r>
              <w:rPr>
                <w:rFonts w:ascii="Times New Roman" w:hAnsi="Times New Roman"/>
                <w:bCs/>
                <w:sz w:val="18"/>
                <w:szCs w:val="18"/>
              </w:rPr>
              <w:t>试验项目</w:t>
            </w:r>
          </w:p>
        </w:tc>
        <w:tc>
          <w:tcPr>
            <w:tcW w:w="1465" w:type="dxa"/>
            <w:vMerge w:val="restart"/>
            <w:tcBorders>
              <w:top w:val="single" w:color="auto" w:sz="12" w:space="0"/>
              <w:bottom w:val="single" w:color="auto" w:sz="4" w:space="0"/>
            </w:tcBorders>
            <w:vAlign w:val="center"/>
          </w:tcPr>
          <w:p w14:paraId="0D19F0D0">
            <w:pPr>
              <w:snapToGrid w:val="0"/>
              <w:spacing w:line="240" w:lineRule="auto"/>
              <w:jc w:val="center"/>
              <w:rPr>
                <w:rFonts w:ascii="Times New Roman" w:hAnsi="Times New Roman"/>
                <w:bCs/>
                <w:sz w:val="18"/>
                <w:szCs w:val="18"/>
              </w:rPr>
            </w:pPr>
            <w:r>
              <w:rPr>
                <w:rFonts w:ascii="Times New Roman" w:hAnsi="Times New Roman"/>
                <w:bCs/>
                <w:sz w:val="18"/>
                <w:szCs w:val="18"/>
              </w:rPr>
              <w:t>量测项目</w:t>
            </w:r>
          </w:p>
        </w:tc>
        <w:tc>
          <w:tcPr>
            <w:tcW w:w="0" w:type="auto"/>
            <w:vMerge w:val="restart"/>
            <w:tcBorders>
              <w:top w:val="single" w:color="auto" w:sz="12" w:space="0"/>
              <w:bottom w:val="single" w:color="auto" w:sz="4" w:space="0"/>
            </w:tcBorders>
            <w:vAlign w:val="center"/>
          </w:tcPr>
          <w:p w14:paraId="45DCAD79">
            <w:pPr>
              <w:snapToGrid w:val="0"/>
              <w:spacing w:line="240" w:lineRule="auto"/>
              <w:jc w:val="center"/>
              <w:rPr>
                <w:rFonts w:ascii="Times New Roman" w:hAnsi="Times New Roman"/>
                <w:bCs/>
                <w:sz w:val="18"/>
                <w:szCs w:val="18"/>
              </w:rPr>
            </w:pPr>
            <w:r>
              <w:rPr>
                <w:rFonts w:ascii="Times New Roman" w:hAnsi="Times New Roman"/>
                <w:bCs/>
                <w:sz w:val="18"/>
                <w:szCs w:val="18"/>
              </w:rPr>
              <w:t>单位</w:t>
            </w:r>
          </w:p>
        </w:tc>
        <w:tc>
          <w:tcPr>
            <w:tcW w:w="4296" w:type="dxa"/>
            <w:gridSpan w:val="3"/>
            <w:tcBorders>
              <w:top w:val="single" w:color="auto" w:sz="12" w:space="0"/>
              <w:bottom w:val="single" w:color="auto" w:sz="4" w:space="0"/>
            </w:tcBorders>
            <w:vAlign w:val="center"/>
          </w:tcPr>
          <w:p w14:paraId="4B4E54BE">
            <w:pPr>
              <w:snapToGrid w:val="0"/>
              <w:spacing w:line="240" w:lineRule="auto"/>
              <w:jc w:val="center"/>
              <w:rPr>
                <w:rFonts w:ascii="Times New Roman" w:hAnsi="Times New Roman"/>
                <w:bCs/>
                <w:sz w:val="18"/>
                <w:szCs w:val="18"/>
              </w:rPr>
            </w:pPr>
            <w:r>
              <w:rPr>
                <w:rFonts w:ascii="Times New Roman" w:hAnsi="Times New Roman"/>
                <w:bCs/>
                <w:sz w:val="18"/>
                <w:szCs w:val="18"/>
              </w:rPr>
              <w:t>剪切模量/MPa</w:t>
            </w:r>
          </w:p>
        </w:tc>
      </w:tr>
      <w:tr w14:paraId="64BEC2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Merge w:val="continue"/>
            <w:tcBorders>
              <w:top w:val="single" w:color="auto" w:sz="4" w:space="0"/>
              <w:bottom w:val="single" w:color="auto" w:sz="12" w:space="0"/>
            </w:tcBorders>
            <w:vAlign w:val="center"/>
          </w:tcPr>
          <w:p w14:paraId="1E5CA11C">
            <w:pPr>
              <w:snapToGrid w:val="0"/>
              <w:spacing w:line="240" w:lineRule="auto"/>
              <w:jc w:val="center"/>
              <w:rPr>
                <w:rFonts w:ascii="Times New Roman" w:hAnsi="Times New Roman"/>
                <w:bCs/>
                <w:sz w:val="18"/>
                <w:szCs w:val="18"/>
              </w:rPr>
            </w:pPr>
          </w:p>
        </w:tc>
        <w:tc>
          <w:tcPr>
            <w:tcW w:w="1465" w:type="dxa"/>
            <w:vMerge w:val="continue"/>
            <w:tcBorders>
              <w:top w:val="single" w:color="auto" w:sz="4" w:space="0"/>
              <w:bottom w:val="single" w:color="auto" w:sz="12" w:space="0"/>
            </w:tcBorders>
            <w:vAlign w:val="center"/>
          </w:tcPr>
          <w:p w14:paraId="15AD4EE4">
            <w:pPr>
              <w:snapToGrid w:val="0"/>
              <w:spacing w:line="240" w:lineRule="auto"/>
              <w:jc w:val="center"/>
              <w:rPr>
                <w:rFonts w:ascii="Times New Roman" w:hAnsi="Times New Roman"/>
                <w:bCs/>
                <w:sz w:val="18"/>
                <w:szCs w:val="18"/>
              </w:rPr>
            </w:pPr>
          </w:p>
        </w:tc>
        <w:tc>
          <w:tcPr>
            <w:tcW w:w="0" w:type="auto"/>
            <w:vMerge w:val="continue"/>
            <w:tcBorders>
              <w:top w:val="single" w:color="auto" w:sz="4" w:space="0"/>
              <w:bottom w:val="single" w:color="auto" w:sz="12" w:space="0"/>
            </w:tcBorders>
            <w:vAlign w:val="center"/>
          </w:tcPr>
          <w:p w14:paraId="10CEA644">
            <w:pPr>
              <w:snapToGrid w:val="0"/>
              <w:spacing w:line="240" w:lineRule="auto"/>
              <w:jc w:val="center"/>
              <w:rPr>
                <w:rFonts w:ascii="Times New Roman" w:hAnsi="Times New Roman"/>
                <w:bCs/>
                <w:sz w:val="18"/>
                <w:szCs w:val="18"/>
              </w:rPr>
            </w:pPr>
          </w:p>
        </w:tc>
        <w:tc>
          <w:tcPr>
            <w:tcW w:w="1436" w:type="dxa"/>
            <w:tcBorders>
              <w:top w:val="single" w:color="auto" w:sz="4" w:space="0"/>
              <w:bottom w:val="single" w:color="auto" w:sz="12" w:space="0"/>
            </w:tcBorders>
            <w:vAlign w:val="center"/>
          </w:tcPr>
          <w:p w14:paraId="36FEFDA6">
            <w:pPr>
              <w:snapToGrid w:val="0"/>
              <w:spacing w:line="240" w:lineRule="auto"/>
              <w:jc w:val="center"/>
              <w:rPr>
                <w:rFonts w:ascii="Times New Roman" w:hAnsi="Times New Roman"/>
                <w:bCs/>
                <w:sz w:val="18"/>
                <w:szCs w:val="18"/>
              </w:rPr>
            </w:pPr>
            <w:r>
              <w:rPr>
                <w:rFonts w:ascii="Times New Roman" w:hAnsi="Times New Roman"/>
                <w:bCs/>
                <w:sz w:val="18"/>
                <w:szCs w:val="18"/>
              </w:rPr>
              <w:t>0.40</w:t>
            </w:r>
          </w:p>
        </w:tc>
        <w:tc>
          <w:tcPr>
            <w:tcW w:w="1445" w:type="dxa"/>
            <w:tcBorders>
              <w:top w:val="single" w:color="auto" w:sz="4" w:space="0"/>
              <w:bottom w:val="single" w:color="auto" w:sz="12" w:space="0"/>
            </w:tcBorders>
            <w:vAlign w:val="center"/>
          </w:tcPr>
          <w:p w14:paraId="1D47B68A">
            <w:pPr>
              <w:snapToGrid w:val="0"/>
              <w:spacing w:line="240" w:lineRule="auto"/>
              <w:jc w:val="center"/>
              <w:rPr>
                <w:rFonts w:ascii="Times New Roman" w:hAnsi="Times New Roman"/>
                <w:bCs/>
                <w:sz w:val="18"/>
                <w:szCs w:val="18"/>
              </w:rPr>
            </w:pPr>
            <w:r>
              <w:rPr>
                <w:rFonts w:ascii="Times New Roman" w:hAnsi="Times New Roman"/>
                <w:bCs/>
                <w:sz w:val="18"/>
                <w:szCs w:val="18"/>
              </w:rPr>
              <w:t>0.60</w:t>
            </w:r>
          </w:p>
        </w:tc>
        <w:tc>
          <w:tcPr>
            <w:tcW w:w="1415" w:type="dxa"/>
            <w:tcBorders>
              <w:top w:val="single" w:color="auto" w:sz="4" w:space="0"/>
              <w:bottom w:val="single" w:color="auto" w:sz="12" w:space="0"/>
            </w:tcBorders>
            <w:vAlign w:val="center"/>
          </w:tcPr>
          <w:p w14:paraId="2D1BDA64">
            <w:pPr>
              <w:snapToGrid w:val="0"/>
              <w:spacing w:line="240" w:lineRule="auto"/>
              <w:jc w:val="center"/>
              <w:rPr>
                <w:rFonts w:ascii="Times New Roman" w:hAnsi="Times New Roman"/>
                <w:bCs/>
                <w:sz w:val="18"/>
                <w:szCs w:val="18"/>
              </w:rPr>
            </w:pPr>
            <w:r>
              <w:rPr>
                <w:rFonts w:ascii="Times New Roman" w:hAnsi="Times New Roman"/>
                <w:bCs/>
                <w:sz w:val="18"/>
                <w:szCs w:val="18"/>
              </w:rPr>
              <w:t>0.80</w:t>
            </w:r>
          </w:p>
        </w:tc>
      </w:tr>
      <w:tr w14:paraId="75B560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Merge w:val="restart"/>
            <w:tcBorders>
              <w:top w:val="single" w:color="auto" w:sz="12" w:space="0"/>
            </w:tcBorders>
            <w:vAlign w:val="center"/>
          </w:tcPr>
          <w:p w14:paraId="10F355D0">
            <w:pPr>
              <w:snapToGrid w:val="0"/>
              <w:spacing w:line="240" w:lineRule="auto"/>
              <w:jc w:val="center"/>
              <w:rPr>
                <w:rFonts w:ascii="Times New Roman" w:hAnsi="Times New Roman"/>
                <w:bCs/>
                <w:sz w:val="18"/>
                <w:szCs w:val="18"/>
              </w:rPr>
            </w:pPr>
            <w:r>
              <w:rPr>
                <w:rFonts w:ascii="Times New Roman" w:hAnsi="Times New Roman"/>
                <w:bCs/>
                <w:sz w:val="18"/>
                <w:szCs w:val="18"/>
              </w:rPr>
              <w:t>拉伸性能</w:t>
            </w:r>
          </w:p>
        </w:tc>
        <w:tc>
          <w:tcPr>
            <w:tcW w:w="1465" w:type="dxa"/>
            <w:tcBorders>
              <w:top w:val="single" w:color="auto" w:sz="12" w:space="0"/>
            </w:tcBorders>
            <w:vAlign w:val="center"/>
          </w:tcPr>
          <w:p w14:paraId="14DDAC14">
            <w:pPr>
              <w:snapToGrid w:val="0"/>
              <w:spacing w:line="240" w:lineRule="auto"/>
              <w:jc w:val="center"/>
              <w:rPr>
                <w:rFonts w:ascii="Times New Roman" w:hAnsi="Times New Roman"/>
                <w:bCs/>
                <w:sz w:val="18"/>
                <w:szCs w:val="18"/>
              </w:rPr>
            </w:pPr>
            <w:r>
              <w:rPr>
                <w:rFonts w:ascii="Times New Roman" w:hAnsi="Times New Roman"/>
                <w:bCs/>
                <w:sz w:val="18"/>
                <w:szCs w:val="18"/>
              </w:rPr>
              <w:t>拉伸强度</w:t>
            </w:r>
          </w:p>
        </w:tc>
        <w:tc>
          <w:tcPr>
            <w:tcW w:w="0" w:type="auto"/>
            <w:tcBorders>
              <w:top w:val="single" w:color="auto" w:sz="12" w:space="0"/>
            </w:tcBorders>
            <w:vAlign w:val="center"/>
          </w:tcPr>
          <w:p w14:paraId="41859AB9">
            <w:pPr>
              <w:snapToGrid w:val="0"/>
              <w:spacing w:line="240" w:lineRule="auto"/>
              <w:jc w:val="center"/>
              <w:rPr>
                <w:rFonts w:ascii="Times New Roman" w:hAnsi="Times New Roman"/>
                <w:bCs/>
                <w:sz w:val="18"/>
                <w:szCs w:val="18"/>
              </w:rPr>
            </w:pPr>
            <w:r>
              <w:rPr>
                <w:rFonts w:ascii="Times New Roman" w:hAnsi="Times New Roman"/>
                <w:bCs/>
                <w:sz w:val="18"/>
                <w:szCs w:val="18"/>
              </w:rPr>
              <w:t>MPa</w:t>
            </w:r>
          </w:p>
        </w:tc>
        <w:tc>
          <w:tcPr>
            <w:tcW w:w="1436" w:type="dxa"/>
            <w:tcBorders>
              <w:top w:val="single" w:color="auto" w:sz="12" w:space="0"/>
            </w:tcBorders>
            <w:vAlign w:val="center"/>
          </w:tcPr>
          <w:p w14:paraId="183AC692">
            <w:pPr>
              <w:snapToGrid w:val="0"/>
              <w:spacing w:line="240" w:lineRule="auto"/>
              <w:jc w:val="center"/>
              <w:rPr>
                <w:rFonts w:ascii="Times New Roman" w:hAnsi="Times New Roman"/>
                <w:bCs/>
                <w:sz w:val="18"/>
                <w:szCs w:val="18"/>
              </w:rPr>
            </w:pPr>
            <w:r>
              <w:rPr>
                <w:rFonts w:ascii="Times New Roman" w:hAnsi="Times New Roman"/>
                <w:bCs/>
                <w:sz w:val="18"/>
                <w:szCs w:val="18"/>
              </w:rPr>
              <w:t>≥8.0</w:t>
            </w:r>
          </w:p>
        </w:tc>
        <w:tc>
          <w:tcPr>
            <w:tcW w:w="1445" w:type="dxa"/>
            <w:tcBorders>
              <w:top w:val="single" w:color="auto" w:sz="12" w:space="0"/>
            </w:tcBorders>
            <w:vAlign w:val="center"/>
          </w:tcPr>
          <w:p w14:paraId="5B02F866">
            <w:pPr>
              <w:snapToGrid w:val="0"/>
              <w:spacing w:line="240" w:lineRule="auto"/>
              <w:jc w:val="center"/>
              <w:rPr>
                <w:rFonts w:ascii="Times New Roman" w:hAnsi="Times New Roman"/>
                <w:bCs/>
                <w:sz w:val="18"/>
                <w:szCs w:val="18"/>
              </w:rPr>
            </w:pPr>
            <w:r>
              <w:rPr>
                <w:rFonts w:ascii="Times New Roman" w:hAnsi="Times New Roman"/>
                <w:bCs/>
                <w:sz w:val="18"/>
                <w:szCs w:val="18"/>
              </w:rPr>
              <w:t>≥8.0</w:t>
            </w:r>
          </w:p>
        </w:tc>
        <w:tc>
          <w:tcPr>
            <w:tcW w:w="1415" w:type="dxa"/>
            <w:tcBorders>
              <w:top w:val="single" w:color="auto" w:sz="12" w:space="0"/>
            </w:tcBorders>
            <w:vAlign w:val="center"/>
          </w:tcPr>
          <w:p w14:paraId="3BCE9C7F">
            <w:pPr>
              <w:snapToGrid w:val="0"/>
              <w:spacing w:line="240" w:lineRule="auto"/>
              <w:jc w:val="center"/>
              <w:rPr>
                <w:rFonts w:ascii="Times New Roman" w:hAnsi="Times New Roman"/>
                <w:bCs/>
                <w:sz w:val="18"/>
                <w:szCs w:val="18"/>
              </w:rPr>
            </w:pPr>
            <w:r>
              <w:rPr>
                <w:rFonts w:ascii="Times New Roman" w:hAnsi="Times New Roman"/>
                <w:bCs/>
                <w:sz w:val="18"/>
                <w:szCs w:val="18"/>
              </w:rPr>
              <w:t>≥10.0</w:t>
            </w:r>
          </w:p>
        </w:tc>
      </w:tr>
      <w:tr w14:paraId="5498B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Merge w:val="continue"/>
            <w:vAlign w:val="center"/>
          </w:tcPr>
          <w:p w14:paraId="13A0A508">
            <w:pPr>
              <w:snapToGrid w:val="0"/>
              <w:spacing w:line="240" w:lineRule="auto"/>
              <w:jc w:val="center"/>
              <w:rPr>
                <w:rFonts w:ascii="Times New Roman" w:hAnsi="Times New Roman"/>
                <w:bCs/>
                <w:sz w:val="18"/>
                <w:szCs w:val="18"/>
              </w:rPr>
            </w:pPr>
          </w:p>
        </w:tc>
        <w:tc>
          <w:tcPr>
            <w:tcW w:w="1465" w:type="dxa"/>
            <w:vAlign w:val="center"/>
          </w:tcPr>
          <w:p w14:paraId="173CDF45">
            <w:pPr>
              <w:snapToGrid w:val="0"/>
              <w:spacing w:line="240" w:lineRule="auto"/>
              <w:jc w:val="center"/>
              <w:rPr>
                <w:rFonts w:ascii="Times New Roman" w:hAnsi="Times New Roman"/>
                <w:bCs/>
                <w:sz w:val="18"/>
                <w:szCs w:val="18"/>
              </w:rPr>
            </w:pPr>
            <w:r>
              <w:rPr>
                <w:rFonts w:ascii="Times New Roman" w:hAnsi="Times New Roman"/>
                <w:bCs/>
                <w:sz w:val="18"/>
                <w:szCs w:val="18"/>
              </w:rPr>
              <w:t>扯断伸长率</w:t>
            </w:r>
          </w:p>
        </w:tc>
        <w:tc>
          <w:tcPr>
            <w:tcW w:w="0" w:type="auto"/>
            <w:vAlign w:val="center"/>
          </w:tcPr>
          <w:p w14:paraId="0957FA39">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1436" w:type="dxa"/>
            <w:vAlign w:val="center"/>
          </w:tcPr>
          <w:p w14:paraId="07668D08">
            <w:pPr>
              <w:snapToGrid w:val="0"/>
              <w:spacing w:line="240" w:lineRule="auto"/>
              <w:jc w:val="center"/>
              <w:rPr>
                <w:rFonts w:ascii="Times New Roman" w:hAnsi="Times New Roman"/>
                <w:bCs/>
                <w:sz w:val="18"/>
                <w:szCs w:val="18"/>
              </w:rPr>
            </w:pPr>
            <w:r>
              <w:rPr>
                <w:rFonts w:ascii="Times New Roman" w:hAnsi="Times New Roman"/>
                <w:bCs/>
                <w:sz w:val="18"/>
                <w:szCs w:val="18"/>
              </w:rPr>
              <w:t>≥650</w:t>
            </w:r>
          </w:p>
        </w:tc>
        <w:tc>
          <w:tcPr>
            <w:tcW w:w="1445" w:type="dxa"/>
            <w:vAlign w:val="center"/>
          </w:tcPr>
          <w:p w14:paraId="4E5893DA">
            <w:pPr>
              <w:snapToGrid w:val="0"/>
              <w:spacing w:line="240" w:lineRule="auto"/>
              <w:jc w:val="center"/>
              <w:rPr>
                <w:rFonts w:ascii="Times New Roman" w:hAnsi="Times New Roman"/>
                <w:bCs/>
                <w:sz w:val="18"/>
                <w:szCs w:val="18"/>
              </w:rPr>
            </w:pPr>
            <w:r>
              <w:rPr>
                <w:rFonts w:ascii="Times New Roman" w:hAnsi="Times New Roman"/>
                <w:bCs/>
                <w:sz w:val="18"/>
                <w:szCs w:val="18"/>
              </w:rPr>
              <w:t>≥650</w:t>
            </w:r>
          </w:p>
        </w:tc>
        <w:tc>
          <w:tcPr>
            <w:tcW w:w="1415" w:type="dxa"/>
            <w:vAlign w:val="center"/>
          </w:tcPr>
          <w:p w14:paraId="31C2374F">
            <w:pPr>
              <w:snapToGrid w:val="0"/>
              <w:spacing w:line="240" w:lineRule="auto"/>
              <w:jc w:val="center"/>
              <w:rPr>
                <w:rFonts w:ascii="Times New Roman" w:hAnsi="Times New Roman"/>
                <w:bCs/>
                <w:sz w:val="18"/>
                <w:szCs w:val="18"/>
              </w:rPr>
            </w:pPr>
            <w:r>
              <w:rPr>
                <w:rFonts w:ascii="Times New Roman" w:hAnsi="Times New Roman"/>
                <w:bCs/>
                <w:sz w:val="18"/>
                <w:szCs w:val="18"/>
              </w:rPr>
              <w:t>≥650</w:t>
            </w:r>
          </w:p>
        </w:tc>
      </w:tr>
      <w:tr w14:paraId="463504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Borders>
              <w:bottom w:val="single" w:color="auto" w:sz="4" w:space="0"/>
            </w:tcBorders>
            <w:vAlign w:val="center"/>
          </w:tcPr>
          <w:p w14:paraId="30811C01">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1465" w:type="dxa"/>
            <w:tcBorders>
              <w:bottom w:val="single" w:color="auto" w:sz="4" w:space="0"/>
            </w:tcBorders>
            <w:vAlign w:val="center"/>
          </w:tcPr>
          <w:p w14:paraId="0962C975">
            <w:pPr>
              <w:snapToGrid w:val="0"/>
              <w:spacing w:line="240" w:lineRule="auto"/>
              <w:jc w:val="center"/>
              <w:rPr>
                <w:rFonts w:ascii="Times New Roman" w:hAnsi="Times New Roman"/>
                <w:bCs/>
                <w:sz w:val="18"/>
                <w:szCs w:val="18"/>
              </w:rPr>
            </w:pPr>
            <w:r>
              <w:rPr>
                <w:rFonts w:ascii="Times New Roman" w:hAnsi="Times New Roman"/>
                <w:bCs/>
                <w:sz w:val="18"/>
                <w:szCs w:val="18"/>
              </w:rPr>
              <w:t>硬度</w:t>
            </w:r>
          </w:p>
        </w:tc>
        <w:tc>
          <w:tcPr>
            <w:tcW w:w="0" w:type="auto"/>
            <w:tcBorders>
              <w:bottom w:val="single" w:color="auto" w:sz="4" w:space="0"/>
            </w:tcBorders>
            <w:vAlign w:val="center"/>
          </w:tcPr>
          <w:p w14:paraId="0355C798">
            <w:pPr>
              <w:snapToGrid w:val="0"/>
              <w:spacing w:line="240" w:lineRule="auto"/>
              <w:jc w:val="center"/>
              <w:rPr>
                <w:rFonts w:ascii="Times New Roman" w:hAnsi="Times New Roman"/>
                <w:bCs/>
                <w:sz w:val="18"/>
                <w:szCs w:val="18"/>
              </w:rPr>
            </w:pPr>
            <w:r>
              <w:rPr>
                <w:rFonts w:ascii="Times New Roman" w:hAnsi="Times New Roman"/>
                <w:bCs/>
                <w:sz w:val="18"/>
                <w:szCs w:val="18"/>
              </w:rPr>
              <w:t>IRHD</w:t>
            </w:r>
          </w:p>
        </w:tc>
        <w:tc>
          <w:tcPr>
            <w:tcW w:w="1436" w:type="dxa"/>
            <w:tcBorders>
              <w:bottom w:val="single" w:color="auto" w:sz="4" w:space="0"/>
            </w:tcBorders>
            <w:vAlign w:val="center"/>
          </w:tcPr>
          <w:p w14:paraId="2B0256C9">
            <w:pPr>
              <w:snapToGrid w:val="0"/>
              <w:spacing w:line="240" w:lineRule="auto"/>
              <w:jc w:val="center"/>
              <w:rPr>
                <w:rFonts w:ascii="Times New Roman" w:hAnsi="Times New Roman"/>
                <w:bCs/>
                <w:sz w:val="18"/>
                <w:szCs w:val="18"/>
              </w:rPr>
            </w:pPr>
            <w:r>
              <w:rPr>
                <w:rFonts w:ascii="Times New Roman" w:hAnsi="Times New Roman"/>
                <w:bCs/>
                <w:sz w:val="18"/>
                <w:szCs w:val="18"/>
              </w:rPr>
              <w:t>（60~70）</w:t>
            </w:r>
            <w:r>
              <w:rPr>
                <w:rFonts w:ascii="Times New Roman" w:hAnsi="Times New Roman" w:eastAsia="黑体"/>
                <w:bCs/>
                <w:sz w:val="18"/>
                <w:szCs w:val="18"/>
              </w:rPr>
              <w:t>±5</w:t>
            </w:r>
          </w:p>
        </w:tc>
        <w:tc>
          <w:tcPr>
            <w:tcW w:w="1445" w:type="dxa"/>
            <w:tcBorders>
              <w:bottom w:val="single" w:color="auto" w:sz="4" w:space="0"/>
            </w:tcBorders>
            <w:vAlign w:val="center"/>
          </w:tcPr>
          <w:p w14:paraId="7F12EA68">
            <w:pPr>
              <w:snapToGrid w:val="0"/>
              <w:spacing w:line="240" w:lineRule="auto"/>
              <w:jc w:val="center"/>
              <w:rPr>
                <w:rFonts w:ascii="Times New Roman" w:hAnsi="Times New Roman"/>
                <w:bCs/>
                <w:sz w:val="18"/>
                <w:szCs w:val="18"/>
              </w:rPr>
            </w:pPr>
            <w:r>
              <w:rPr>
                <w:rFonts w:ascii="Times New Roman" w:hAnsi="Times New Roman"/>
                <w:bCs/>
                <w:sz w:val="18"/>
                <w:szCs w:val="18"/>
              </w:rPr>
              <w:t>（60~70）</w:t>
            </w:r>
            <w:r>
              <w:rPr>
                <w:rFonts w:ascii="Times New Roman" w:hAnsi="Times New Roman" w:eastAsia="黑体"/>
                <w:bCs/>
                <w:sz w:val="18"/>
                <w:szCs w:val="18"/>
              </w:rPr>
              <w:t>±5</w:t>
            </w:r>
          </w:p>
        </w:tc>
        <w:tc>
          <w:tcPr>
            <w:tcW w:w="1415" w:type="dxa"/>
            <w:tcBorders>
              <w:bottom w:val="single" w:color="auto" w:sz="4" w:space="0"/>
            </w:tcBorders>
            <w:vAlign w:val="center"/>
          </w:tcPr>
          <w:p w14:paraId="1C12F2B9">
            <w:pPr>
              <w:snapToGrid w:val="0"/>
              <w:spacing w:line="240" w:lineRule="auto"/>
              <w:jc w:val="center"/>
              <w:rPr>
                <w:rFonts w:ascii="Times New Roman" w:hAnsi="Times New Roman"/>
                <w:bCs/>
                <w:sz w:val="18"/>
                <w:szCs w:val="18"/>
              </w:rPr>
            </w:pPr>
            <w:r>
              <w:rPr>
                <w:rFonts w:ascii="Times New Roman" w:hAnsi="Times New Roman"/>
                <w:bCs/>
                <w:sz w:val="18"/>
                <w:szCs w:val="18"/>
              </w:rPr>
              <w:t>（60~70）</w:t>
            </w:r>
            <w:r>
              <w:rPr>
                <w:rFonts w:ascii="Times New Roman" w:hAnsi="Times New Roman" w:eastAsia="黑体"/>
                <w:bCs/>
                <w:sz w:val="18"/>
                <w:szCs w:val="18"/>
              </w:rPr>
              <w:t>±5</w:t>
            </w:r>
          </w:p>
        </w:tc>
      </w:tr>
      <w:tr w14:paraId="56FF0D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Borders>
              <w:top w:val="single" w:color="auto" w:sz="4" w:space="0"/>
              <w:bottom w:val="single" w:color="auto" w:sz="12" w:space="0"/>
            </w:tcBorders>
            <w:vAlign w:val="center"/>
          </w:tcPr>
          <w:p w14:paraId="1C39051F">
            <w:pPr>
              <w:snapToGrid w:val="0"/>
              <w:spacing w:line="240" w:lineRule="auto"/>
              <w:jc w:val="center"/>
              <w:rPr>
                <w:rFonts w:ascii="Times New Roman" w:hAnsi="Times New Roman"/>
                <w:bCs/>
                <w:sz w:val="18"/>
                <w:szCs w:val="18"/>
              </w:rPr>
            </w:pPr>
            <w:r>
              <w:rPr>
                <w:rFonts w:ascii="Times New Roman" w:hAnsi="Times New Roman"/>
                <w:bCs/>
                <w:sz w:val="18"/>
                <w:szCs w:val="18"/>
              </w:rPr>
              <w:t>脆性性能</w:t>
            </w:r>
          </w:p>
        </w:tc>
        <w:tc>
          <w:tcPr>
            <w:tcW w:w="1465" w:type="dxa"/>
            <w:tcBorders>
              <w:top w:val="single" w:color="auto" w:sz="4" w:space="0"/>
              <w:bottom w:val="single" w:color="auto" w:sz="12" w:space="0"/>
            </w:tcBorders>
            <w:vAlign w:val="center"/>
          </w:tcPr>
          <w:p w14:paraId="75B72069">
            <w:pPr>
              <w:snapToGrid w:val="0"/>
              <w:spacing w:line="240" w:lineRule="auto"/>
              <w:jc w:val="center"/>
              <w:rPr>
                <w:rFonts w:ascii="Times New Roman" w:hAnsi="Times New Roman"/>
                <w:bCs/>
                <w:sz w:val="18"/>
                <w:szCs w:val="18"/>
              </w:rPr>
            </w:pPr>
            <w:r>
              <w:rPr>
                <w:rFonts w:ascii="Times New Roman" w:hAnsi="Times New Roman"/>
                <w:bCs/>
                <w:sz w:val="18"/>
                <w:szCs w:val="18"/>
              </w:rPr>
              <w:t>脆性温度</w:t>
            </w:r>
          </w:p>
        </w:tc>
        <w:tc>
          <w:tcPr>
            <w:tcW w:w="0" w:type="auto"/>
            <w:tcBorders>
              <w:top w:val="single" w:color="auto" w:sz="4" w:space="0"/>
              <w:bottom w:val="single" w:color="auto" w:sz="12" w:space="0"/>
            </w:tcBorders>
            <w:vAlign w:val="center"/>
          </w:tcPr>
          <w:p w14:paraId="49D7B05B">
            <w:pPr>
              <w:snapToGrid w:val="0"/>
              <w:spacing w:line="240" w:lineRule="auto"/>
              <w:jc w:val="center"/>
              <w:rPr>
                <w:rFonts w:ascii="Times New Roman" w:hAnsi="Times New Roman"/>
                <w:bCs/>
                <w:sz w:val="18"/>
                <w:szCs w:val="18"/>
              </w:rPr>
            </w:pPr>
            <w:r>
              <w:rPr>
                <w:rFonts w:ascii="Times New Roman" w:hAnsi="Times New Roman"/>
                <w:bCs/>
                <w:sz w:val="18"/>
                <w:szCs w:val="18"/>
              </w:rPr>
              <w:t>℃</w:t>
            </w:r>
          </w:p>
        </w:tc>
        <w:tc>
          <w:tcPr>
            <w:tcW w:w="1436" w:type="dxa"/>
            <w:tcBorders>
              <w:top w:val="single" w:color="auto" w:sz="4" w:space="0"/>
              <w:bottom w:val="single" w:color="auto" w:sz="12" w:space="0"/>
            </w:tcBorders>
            <w:vAlign w:val="center"/>
          </w:tcPr>
          <w:p w14:paraId="66A07EFC">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1445" w:type="dxa"/>
            <w:tcBorders>
              <w:top w:val="single" w:color="auto" w:sz="4" w:space="0"/>
              <w:bottom w:val="single" w:color="auto" w:sz="12" w:space="0"/>
            </w:tcBorders>
            <w:vAlign w:val="center"/>
          </w:tcPr>
          <w:p w14:paraId="0E9D5670">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c>
          <w:tcPr>
            <w:tcW w:w="1415" w:type="dxa"/>
            <w:tcBorders>
              <w:top w:val="single" w:color="auto" w:sz="4" w:space="0"/>
              <w:bottom w:val="single" w:color="auto" w:sz="12" w:space="0"/>
            </w:tcBorders>
            <w:vAlign w:val="center"/>
          </w:tcPr>
          <w:p w14:paraId="741424D2">
            <w:pPr>
              <w:snapToGrid w:val="0"/>
              <w:spacing w:line="240" w:lineRule="auto"/>
              <w:jc w:val="center"/>
              <w:rPr>
                <w:rFonts w:ascii="Times New Roman" w:hAnsi="Times New Roman"/>
                <w:bCs/>
                <w:sz w:val="18"/>
                <w:szCs w:val="18"/>
              </w:rPr>
            </w:pPr>
            <w:r>
              <w:rPr>
                <w:rFonts w:ascii="Times New Roman" w:hAnsi="Times New Roman" w:eastAsia="黑体"/>
                <w:bCs/>
                <w:sz w:val="18"/>
                <w:szCs w:val="18"/>
              </w:rPr>
              <w:t>≤-40</w:t>
            </w:r>
          </w:p>
        </w:tc>
      </w:tr>
      <w:tr w14:paraId="16D3D7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19" w:type="dxa"/>
            <w:gridSpan w:val="6"/>
            <w:tcBorders>
              <w:top w:val="single" w:color="auto" w:sz="12" w:space="0"/>
            </w:tcBorders>
            <w:vAlign w:val="center"/>
          </w:tcPr>
          <w:p w14:paraId="25D3C2B2">
            <w:pPr>
              <w:snapToGrid w:val="0"/>
              <w:spacing w:line="240" w:lineRule="auto"/>
              <w:ind w:firstLine="180" w:firstLineChars="100"/>
              <w:jc w:val="left"/>
              <w:rPr>
                <w:rFonts w:ascii="Times New Roman" w:hAnsi="Times New Roman" w:eastAsia="黑体"/>
                <w:bCs/>
                <w:sz w:val="18"/>
                <w:szCs w:val="18"/>
              </w:rPr>
            </w:pPr>
            <w:r>
              <w:rPr>
                <w:rFonts w:hint="eastAsia" w:ascii="黑体" w:hAnsi="黑体" w:eastAsia="黑体"/>
                <w:bCs/>
                <w:sz w:val="18"/>
                <w:szCs w:val="18"/>
              </w:rPr>
              <w:t>注1</w:t>
            </w:r>
            <w:r>
              <w:rPr>
                <w:rFonts w:hint="eastAsia" w:ascii="Times New Roman" w:hAnsi="Times New Roman" w:eastAsia="黑体"/>
                <w:bCs/>
                <w:sz w:val="18"/>
                <w:szCs w:val="18"/>
              </w:rPr>
              <w:t>：</w:t>
            </w:r>
            <w:r>
              <w:rPr>
                <w:rFonts w:ascii="Times New Roman" w:hAnsi="Times New Roman"/>
                <w:bCs/>
                <w:sz w:val="18"/>
                <w:szCs w:val="18"/>
              </w:rPr>
              <w:t>剪切模量的相应剪应变为</w:t>
            </w:r>
            <w:r>
              <w:rPr>
                <w:rFonts w:ascii="Times New Roman" w:hAnsi="Times New Roman"/>
                <w:bCs/>
                <w:position w:val="-8"/>
                <w:sz w:val="18"/>
                <w:szCs w:val="18"/>
              </w:rPr>
              <w:object>
                <v:shape id="_x0000_i1040" o:spt="75" type="#_x0000_t75" style="height:13pt;width:38pt;" o:ole="t" filled="f" o:preferrelative="t" stroked="f" coordsize="21600,21600">
                  <v:path/>
                  <v:fill on="f" focussize="0,0"/>
                  <v:stroke on="f" joinstyle="miter"/>
                  <v:imagedata r:id="rId50" o:title=""/>
                  <o:lock v:ext="edit" aspectratio="t"/>
                  <w10:wrap type="none"/>
                  <w10:anchorlock/>
                </v:shape>
                <o:OLEObject Type="Embed" ProgID="Equation.DSMT4" ShapeID="_x0000_i1040" DrawAspect="Content" ObjectID="_1468075740" r:id="rId49">
                  <o:LockedField>false</o:LockedField>
                </o:OLEObject>
              </w:object>
            </w:r>
            <w:r>
              <w:rPr>
                <w:rFonts w:ascii="Times New Roman" w:hAnsi="Times New Roman"/>
                <w:bCs/>
                <w:sz w:val="18"/>
                <w:szCs w:val="18"/>
              </w:rPr>
              <w:t>。</w:t>
            </w:r>
          </w:p>
        </w:tc>
      </w:tr>
    </w:tbl>
    <w:p w14:paraId="33FEBDA6">
      <w:pPr>
        <w:spacing w:line="240" w:lineRule="auto"/>
        <w:ind w:firstLine="420" w:firstLineChars="200"/>
        <w:rPr>
          <w:rFonts w:ascii="Times New Roman" w:hAnsi="Times New Roman"/>
          <w:bCs/>
        </w:rPr>
      </w:pPr>
    </w:p>
    <w:p w14:paraId="42461A73">
      <w:pPr>
        <w:spacing w:line="240" w:lineRule="auto"/>
        <w:rPr>
          <w:rFonts w:ascii="Times New Roman" w:hAnsi="Times New Roman"/>
          <w:bCs/>
        </w:rPr>
      </w:pPr>
      <w:r>
        <w:rPr>
          <w:rFonts w:ascii="黑体" w:hAnsi="黑体" w:eastAsia="黑体" w:cs="黑体"/>
        </w:rPr>
        <w:t>B.4</w:t>
      </w:r>
    </w:p>
    <w:p w14:paraId="6D63C03A">
      <w:pPr>
        <w:spacing w:line="240" w:lineRule="auto"/>
        <w:ind w:firstLine="420" w:firstLineChars="200"/>
        <w:rPr>
          <w:rFonts w:ascii="Times New Roman" w:hAnsi="Times New Roman"/>
          <w:bCs/>
        </w:rPr>
      </w:pPr>
      <w:r>
        <w:rPr>
          <w:rFonts w:ascii="Times New Roman" w:hAnsi="Times New Roman"/>
          <w:bCs/>
        </w:rPr>
        <w:t>橡胶材料的其它物理性能要求应符合表23的规定。</w:t>
      </w:r>
    </w:p>
    <w:p w14:paraId="0313FAE2">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表23  橡胶材料其它的物理性能要求</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2404"/>
        <w:gridCol w:w="3370"/>
      </w:tblGrid>
      <w:tr w14:paraId="69294F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1" w:type="dxa"/>
            <w:tcBorders>
              <w:top w:val="single" w:color="auto" w:sz="12" w:space="0"/>
              <w:bottom w:val="single" w:color="auto" w:sz="12" w:space="0"/>
            </w:tcBorders>
            <w:vAlign w:val="center"/>
          </w:tcPr>
          <w:p w14:paraId="3D2D8999">
            <w:pPr>
              <w:snapToGrid w:val="0"/>
              <w:spacing w:line="240" w:lineRule="auto"/>
              <w:jc w:val="center"/>
              <w:rPr>
                <w:rFonts w:ascii="Times New Roman" w:hAnsi="Times New Roman"/>
                <w:bCs/>
                <w:sz w:val="18"/>
                <w:szCs w:val="18"/>
              </w:rPr>
            </w:pPr>
            <w:r>
              <w:rPr>
                <w:rFonts w:ascii="Times New Roman" w:hAnsi="Times New Roman"/>
                <w:bCs/>
                <w:sz w:val="18"/>
                <w:szCs w:val="18"/>
              </w:rPr>
              <w:t>技术指标</w:t>
            </w:r>
          </w:p>
        </w:tc>
        <w:tc>
          <w:tcPr>
            <w:tcW w:w="2404" w:type="dxa"/>
            <w:tcBorders>
              <w:top w:val="single" w:color="auto" w:sz="12" w:space="0"/>
              <w:bottom w:val="single" w:color="auto" w:sz="12" w:space="0"/>
            </w:tcBorders>
            <w:vAlign w:val="center"/>
          </w:tcPr>
          <w:p w14:paraId="7F07128F">
            <w:pPr>
              <w:snapToGrid w:val="0"/>
              <w:spacing w:line="240" w:lineRule="auto"/>
              <w:jc w:val="center"/>
              <w:rPr>
                <w:rFonts w:ascii="Times New Roman" w:hAnsi="Times New Roman"/>
                <w:bCs/>
                <w:sz w:val="18"/>
                <w:szCs w:val="18"/>
              </w:rPr>
            </w:pPr>
            <w:r>
              <w:rPr>
                <w:rFonts w:ascii="Times New Roman" w:hAnsi="Times New Roman"/>
                <w:bCs/>
                <w:sz w:val="18"/>
                <w:szCs w:val="18"/>
              </w:rPr>
              <w:t>量测项目</w:t>
            </w:r>
          </w:p>
        </w:tc>
        <w:tc>
          <w:tcPr>
            <w:tcW w:w="3370" w:type="dxa"/>
            <w:tcBorders>
              <w:top w:val="single" w:color="auto" w:sz="12" w:space="0"/>
              <w:bottom w:val="single" w:color="auto" w:sz="12" w:space="0"/>
            </w:tcBorders>
            <w:vAlign w:val="center"/>
          </w:tcPr>
          <w:p w14:paraId="3B9009B1">
            <w:pPr>
              <w:snapToGrid w:val="0"/>
              <w:spacing w:line="240" w:lineRule="auto"/>
              <w:jc w:val="center"/>
              <w:rPr>
                <w:rFonts w:ascii="Times New Roman" w:hAnsi="Times New Roman"/>
                <w:bCs/>
                <w:sz w:val="18"/>
                <w:szCs w:val="18"/>
              </w:rPr>
            </w:pPr>
            <w:r>
              <w:rPr>
                <w:rFonts w:ascii="Times New Roman" w:hAnsi="Times New Roman"/>
                <w:bCs/>
                <w:sz w:val="18"/>
                <w:szCs w:val="18"/>
              </w:rPr>
              <w:t>单位</w:t>
            </w:r>
          </w:p>
        </w:tc>
      </w:tr>
      <w:tr w14:paraId="4A2E4C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Merge w:val="restart"/>
            <w:tcBorders>
              <w:top w:val="single" w:color="auto" w:sz="12" w:space="0"/>
            </w:tcBorders>
            <w:vAlign w:val="center"/>
          </w:tcPr>
          <w:p w14:paraId="1732F9D5">
            <w:pPr>
              <w:snapToGrid w:val="0"/>
              <w:spacing w:line="240" w:lineRule="auto"/>
              <w:jc w:val="center"/>
              <w:rPr>
                <w:rFonts w:ascii="Times New Roman" w:hAnsi="Times New Roman"/>
                <w:bCs/>
                <w:sz w:val="18"/>
                <w:szCs w:val="18"/>
              </w:rPr>
            </w:pPr>
            <w:r>
              <w:rPr>
                <w:rFonts w:ascii="Times New Roman" w:hAnsi="Times New Roman"/>
                <w:bCs/>
                <w:sz w:val="18"/>
                <w:szCs w:val="18"/>
              </w:rPr>
              <w:t>老化性能</w:t>
            </w:r>
          </w:p>
        </w:tc>
        <w:tc>
          <w:tcPr>
            <w:tcW w:w="2404" w:type="dxa"/>
            <w:tcBorders>
              <w:top w:val="single" w:color="auto" w:sz="12" w:space="0"/>
            </w:tcBorders>
            <w:vAlign w:val="center"/>
          </w:tcPr>
          <w:p w14:paraId="661B3AF8">
            <w:pPr>
              <w:snapToGrid w:val="0"/>
              <w:spacing w:line="240" w:lineRule="auto"/>
              <w:jc w:val="center"/>
              <w:rPr>
                <w:rFonts w:ascii="Times New Roman" w:hAnsi="Times New Roman"/>
                <w:bCs/>
                <w:sz w:val="18"/>
                <w:szCs w:val="18"/>
              </w:rPr>
            </w:pPr>
            <w:r>
              <w:rPr>
                <w:rFonts w:ascii="Times New Roman" w:hAnsi="Times New Roman"/>
                <w:bCs/>
                <w:sz w:val="18"/>
                <w:szCs w:val="18"/>
              </w:rPr>
              <w:t>拉伸强度允许变化率</w:t>
            </w:r>
          </w:p>
        </w:tc>
        <w:tc>
          <w:tcPr>
            <w:tcW w:w="3370" w:type="dxa"/>
            <w:tcBorders>
              <w:top w:val="single" w:color="auto" w:sz="12" w:space="0"/>
            </w:tcBorders>
            <w:vAlign w:val="center"/>
          </w:tcPr>
          <w:p w14:paraId="5670B9BB">
            <w:pPr>
              <w:snapToGrid w:val="0"/>
              <w:spacing w:line="240" w:lineRule="auto"/>
              <w:jc w:val="center"/>
              <w:rPr>
                <w:rFonts w:ascii="Times New Roman" w:hAnsi="Times New Roman"/>
                <w:bCs/>
                <w:sz w:val="18"/>
                <w:szCs w:val="18"/>
              </w:rPr>
            </w:pPr>
            <w:r>
              <w:rPr>
                <w:rFonts w:ascii="Times New Roman" w:hAnsi="Times New Roman" w:eastAsia="黑体"/>
                <w:bCs/>
                <w:sz w:val="18"/>
                <w:szCs w:val="18"/>
              </w:rPr>
              <w:t>±25%</w:t>
            </w:r>
          </w:p>
        </w:tc>
      </w:tr>
      <w:tr w14:paraId="5F3B37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Merge w:val="continue"/>
            <w:vAlign w:val="center"/>
          </w:tcPr>
          <w:p w14:paraId="5504C3D6">
            <w:pPr>
              <w:snapToGrid w:val="0"/>
              <w:spacing w:line="240" w:lineRule="auto"/>
              <w:jc w:val="center"/>
              <w:rPr>
                <w:rFonts w:ascii="Times New Roman" w:hAnsi="Times New Roman"/>
                <w:bCs/>
                <w:sz w:val="18"/>
                <w:szCs w:val="18"/>
              </w:rPr>
            </w:pPr>
          </w:p>
        </w:tc>
        <w:tc>
          <w:tcPr>
            <w:tcW w:w="2404" w:type="dxa"/>
            <w:vAlign w:val="center"/>
          </w:tcPr>
          <w:p w14:paraId="00140B1B">
            <w:pPr>
              <w:snapToGrid w:val="0"/>
              <w:spacing w:line="240" w:lineRule="auto"/>
              <w:jc w:val="center"/>
              <w:rPr>
                <w:rFonts w:ascii="Times New Roman" w:hAnsi="Times New Roman"/>
                <w:bCs/>
                <w:sz w:val="18"/>
                <w:szCs w:val="18"/>
              </w:rPr>
            </w:pPr>
            <w:r>
              <w:rPr>
                <w:rFonts w:ascii="Times New Roman" w:hAnsi="Times New Roman"/>
                <w:bCs/>
                <w:sz w:val="18"/>
                <w:szCs w:val="18"/>
              </w:rPr>
              <w:t>扯断伸长率允许变化率</w:t>
            </w:r>
          </w:p>
        </w:tc>
        <w:tc>
          <w:tcPr>
            <w:tcW w:w="3370" w:type="dxa"/>
            <w:vAlign w:val="center"/>
          </w:tcPr>
          <w:p w14:paraId="4BD4269D">
            <w:pPr>
              <w:snapToGrid w:val="0"/>
              <w:spacing w:line="240" w:lineRule="auto"/>
              <w:jc w:val="center"/>
              <w:rPr>
                <w:rFonts w:ascii="Times New Roman" w:hAnsi="Times New Roman"/>
                <w:bCs/>
                <w:sz w:val="18"/>
                <w:szCs w:val="18"/>
              </w:rPr>
            </w:pPr>
            <w:r>
              <w:rPr>
                <w:rFonts w:ascii="Times New Roman" w:hAnsi="Times New Roman"/>
                <w:bCs/>
                <w:sz w:val="18"/>
                <w:szCs w:val="18"/>
              </w:rPr>
              <w:t>-50%×老化前扯断伸长率最大值</w:t>
            </w:r>
          </w:p>
        </w:tc>
      </w:tr>
      <w:tr w14:paraId="141E3F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gridSpan w:val="2"/>
            <w:vAlign w:val="center"/>
          </w:tcPr>
          <w:p w14:paraId="7BEB869F">
            <w:pPr>
              <w:snapToGrid w:val="0"/>
              <w:spacing w:line="240" w:lineRule="auto"/>
              <w:jc w:val="center"/>
              <w:rPr>
                <w:rFonts w:ascii="Times New Roman" w:hAnsi="Times New Roman"/>
                <w:bCs/>
                <w:sz w:val="18"/>
                <w:szCs w:val="18"/>
              </w:rPr>
            </w:pPr>
            <w:r>
              <w:rPr>
                <w:rFonts w:ascii="Times New Roman" w:hAnsi="Times New Roman"/>
                <w:bCs/>
                <w:sz w:val="18"/>
                <w:szCs w:val="18"/>
              </w:rPr>
              <w:t>抗臭氧性能</w:t>
            </w:r>
          </w:p>
        </w:tc>
        <w:tc>
          <w:tcPr>
            <w:tcW w:w="3370" w:type="dxa"/>
            <w:vAlign w:val="center"/>
          </w:tcPr>
          <w:p w14:paraId="39A8A626">
            <w:pPr>
              <w:snapToGrid w:val="0"/>
              <w:spacing w:line="240" w:lineRule="auto"/>
              <w:jc w:val="center"/>
              <w:rPr>
                <w:rFonts w:ascii="Times New Roman" w:hAnsi="Times New Roman"/>
                <w:bCs/>
                <w:sz w:val="18"/>
                <w:szCs w:val="18"/>
              </w:rPr>
            </w:pPr>
            <w:r>
              <w:rPr>
                <w:rFonts w:ascii="Times New Roman" w:hAnsi="Times New Roman"/>
                <w:bCs/>
                <w:sz w:val="18"/>
                <w:szCs w:val="18"/>
              </w:rPr>
              <w:t>橡胶保护层不应出现龟裂</w:t>
            </w:r>
          </w:p>
        </w:tc>
      </w:tr>
    </w:tbl>
    <w:p w14:paraId="78427E15">
      <w:pPr>
        <w:spacing w:line="240" w:lineRule="auto"/>
        <w:rPr>
          <w:rFonts w:ascii="黑体" w:hAnsi="黑体" w:eastAsia="黑体" w:cs="黑体"/>
        </w:rPr>
      </w:pPr>
    </w:p>
    <w:p w14:paraId="1488E509">
      <w:pPr>
        <w:spacing w:line="240" w:lineRule="auto"/>
        <w:rPr>
          <w:rFonts w:ascii="Times New Roman" w:hAnsi="Times New Roman"/>
          <w:bCs/>
        </w:rPr>
      </w:pPr>
      <w:r>
        <w:rPr>
          <w:rFonts w:ascii="黑体" w:hAnsi="黑体" w:eastAsia="黑体" w:cs="黑体"/>
        </w:rPr>
        <w:t>B.5</w:t>
      </w:r>
    </w:p>
    <w:p w14:paraId="0CBEC9AD">
      <w:pPr>
        <w:spacing w:line="240" w:lineRule="auto"/>
        <w:ind w:firstLine="420" w:firstLineChars="200"/>
        <w:rPr>
          <w:rFonts w:ascii="Times New Roman" w:hAnsi="Times New Roman"/>
          <w:bCs/>
        </w:rPr>
      </w:pPr>
      <w:r>
        <w:rPr>
          <w:rFonts w:ascii="Times New Roman" w:hAnsi="Times New Roman"/>
          <w:bCs/>
        </w:rPr>
        <w:t>隔震橡胶支座的典型尺寸见表24。如有必要，可采用其他尺寸。</w:t>
      </w:r>
    </w:p>
    <w:p w14:paraId="72A03560">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表24  支座的典型尺寸</w:t>
      </w:r>
    </w:p>
    <w:p w14:paraId="2F4AD50E">
      <w:pPr>
        <w:spacing w:line="240" w:lineRule="auto"/>
        <w:jc w:val="right"/>
        <w:rPr>
          <w:rFonts w:ascii="Times New Roman" w:hAnsi="Times New Roman"/>
          <w:bCs/>
          <w:sz w:val="18"/>
          <w:szCs w:val="18"/>
        </w:rPr>
      </w:pPr>
      <w:r>
        <w:rPr>
          <w:rFonts w:ascii="Times New Roman" w:hAnsi="Times New Roman"/>
          <w:bCs/>
          <w:sz w:val="18"/>
          <w:szCs w:val="18"/>
        </w:rPr>
        <w:t>单位：mm</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873"/>
        <w:gridCol w:w="1474"/>
        <w:gridCol w:w="730"/>
        <w:gridCol w:w="1080"/>
      </w:tblGrid>
      <w:tr w14:paraId="62ADC2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44" w:type="dxa"/>
            <w:vMerge w:val="restart"/>
            <w:vAlign w:val="center"/>
          </w:tcPr>
          <w:p w14:paraId="36F106E1">
            <w:pPr>
              <w:snapToGrid w:val="0"/>
              <w:spacing w:line="240" w:lineRule="auto"/>
              <w:jc w:val="center"/>
              <w:rPr>
                <w:rFonts w:ascii="Times New Roman" w:hAnsi="Times New Roman"/>
                <w:bCs/>
                <w:sz w:val="18"/>
                <w:szCs w:val="18"/>
              </w:rPr>
            </w:pPr>
            <w:r>
              <w:rPr>
                <w:rFonts w:ascii="Times New Roman" w:hAnsi="Times New Roman"/>
                <w:bCs/>
                <w:sz w:val="18"/>
                <w:szCs w:val="18"/>
              </w:rPr>
              <w:t>尺寸</w:t>
            </w:r>
          </w:p>
          <w:p w14:paraId="6BAECE83">
            <w:pPr>
              <w:snapToGrid w:val="0"/>
              <w:spacing w:line="240" w:lineRule="auto"/>
              <w:jc w:val="center"/>
              <w:rPr>
                <w:rFonts w:ascii="Times New Roman" w:hAnsi="Times New Roman"/>
                <w:bCs/>
                <w:sz w:val="18"/>
                <w:szCs w:val="18"/>
              </w:rPr>
            </w:pPr>
            <w:r>
              <w:rPr>
                <w:rFonts w:ascii="Times New Roman" w:hAnsi="Times New Roman"/>
                <w:bCs/>
                <w:i/>
                <w:sz w:val="18"/>
                <w:szCs w:val="18"/>
              </w:rPr>
              <w:t>d</w:t>
            </w:r>
            <w:r>
              <w:rPr>
                <w:rFonts w:ascii="Times New Roman" w:hAnsi="Times New Roman"/>
                <w:bCs/>
                <w:sz w:val="18"/>
                <w:szCs w:val="18"/>
              </w:rPr>
              <w:t>或</w:t>
            </w:r>
            <w:r>
              <w:rPr>
                <w:rFonts w:ascii="Times New Roman" w:hAnsi="Times New Roman"/>
                <w:bCs/>
                <w:i/>
                <w:sz w:val="18"/>
                <w:szCs w:val="18"/>
              </w:rPr>
              <w:t>a</w:t>
            </w:r>
          </w:p>
        </w:tc>
        <w:tc>
          <w:tcPr>
            <w:tcW w:w="3347" w:type="dxa"/>
            <w:gridSpan w:val="2"/>
            <w:vAlign w:val="center"/>
          </w:tcPr>
          <w:p w14:paraId="6C637BD2">
            <w:pPr>
              <w:snapToGrid w:val="0"/>
              <w:spacing w:line="240" w:lineRule="auto"/>
              <w:jc w:val="center"/>
              <w:rPr>
                <w:rFonts w:ascii="Times New Roman" w:hAnsi="Times New Roman"/>
                <w:bCs/>
                <w:sz w:val="18"/>
                <w:szCs w:val="18"/>
              </w:rPr>
            </w:pPr>
            <w:r>
              <w:rPr>
                <w:rFonts w:ascii="Times New Roman" w:hAnsi="Times New Roman"/>
                <w:bCs/>
                <w:sz w:val="18"/>
                <w:szCs w:val="18"/>
              </w:rPr>
              <w:t>厚度</w:t>
            </w:r>
          </w:p>
        </w:tc>
        <w:tc>
          <w:tcPr>
            <w:tcW w:w="730" w:type="dxa"/>
            <w:vMerge w:val="restart"/>
            <w:vAlign w:val="center"/>
          </w:tcPr>
          <w:p w14:paraId="6615BEB0">
            <w:pPr>
              <w:snapToGrid w:val="0"/>
              <w:spacing w:line="240" w:lineRule="auto"/>
              <w:jc w:val="center"/>
              <w:rPr>
                <w:rFonts w:ascii="Times New Roman" w:hAnsi="Times New Roman"/>
                <w:bCs/>
                <w:sz w:val="18"/>
                <w:szCs w:val="18"/>
              </w:rPr>
            </w:pPr>
            <w:r>
              <w:rPr>
                <w:rFonts w:ascii="Times New Roman" w:hAnsi="Times New Roman"/>
                <w:bCs/>
                <w:sz w:val="18"/>
                <w:szCs w:val="18"/>
              </w:rPr>
              <w:t>第二形状系数</w:t>
            </w:r>
          </w:p>
        </w:tc>
        <w:tc>
          <w:tcPr>
            <w:tcW w:w="1080" w:type="dxa"/>
            <w:vMerge w:val="restart"/>
            <w:vAlign w:val="center"/>
          </w:tcPr>
          <w:p w14:paraId="379A5CF4">
            <w:pPr>
              <w:snapToGrid w:val="0"/>
              <w:spacing w:line="240" w:lineRule="auto"/>
              <w:jc w:val="center"/>
              <w:rPr>
                <w:rFonts w:ascii="Times New Roman" w:hAnsi="Times New Roman"/>
                <w:bCs/>
                <w:sz w:val="18"/>
                <w:szCs w:val="18"/>
              </w:rPr>
            </w:pPr>
            <w:r>
              <w:rPr>
                <w:rFonts w:ascii="Times New Roman" w:hAnsi="Times New Roman"/>
                <w:bCs/>
                <w:sz w:val="18"/>
                <w:szCs w:val="18"/>
              </w:rPr>
              <w:t>开孔直径</w:t>
            </w:r>
          </w:p>
        </w:tc>
      </w:tr>
      <w:tr w14:paraId="51FE98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Merge w:val="continue"/>
            <w:tcBorders>
              <w:bottom w:val="single" w:color="auto" w:sz="12" w:space="0"/>
            </w:tcBorders>
            <w:vAlign w:val="center"/>
          </w:tcPr>
          <w:p w14:paraId="4331E4B6">
            <w:pPr>
              <w:snapToGrid w:val="0"/>
              <w:spacing w:line="240" w:lineRule="auto"/>
              <w:jc w:val="center"/>
              <w:rPr>
                <w:rFonts w:ascii="Times New Roman" w:hAnsi="Times New Roman"/>
                <w:bCs/>
                <w:sz w:val="18"/>
                <w:szCs w:val="18"/>
              </w:rPr>
            </w:pPr>
          </w:p>
        </w:tc>
        <w:tc>
          <w:tcPr>
            <w:tcW w:w="1873" w:type="dxa"/>
            <w:tcBorders>
              <w:bottom w:val="single" w:color="auto" w:sz="12" w:space="0"/>
            </w:tcBorders>
            <w:vAlign w:val="center"/>
          </w:tcPr>
          <w:p w14:paraId="6453F353">
            <w:pPr>
              <w:snapToGrid w:val="0"/>
              <w:spacing w:line="240" w:lineRule="auto"/>
              <w:jc w:val="center"/>
              <w:rPr>
                <w:rFonts w:ascii="Times New Roman" w:hAnsi="Times New Roman"/>
                <w:bCs/>
                <w:sz w:val="18"/>
                <w:szCs w:val="18"/>
              </w:rPr>
            </w:pPr>
            <w:r>
              <w:rPr>
                <w:rFonts w:ascii="Times New Roman" w:hAnsi="Times New Roman"/>
                <w:bCs/>
                <w:sz w:val="18"/>
                <w:szCs w:val="18"/>
              </w:rPr>
              <w:t>单层内部橡胶厚度</w:t>
            </w:r>
            <w:r>
              <w:rPr>
                <w:rFonts w:ascii="Times New Roman" w:hAnsi="Times New Roman"/>
                <w:bCs/>
                <w:i/>
                <w:iCs/>
                <w:sz w:val="18"/>
                <w:szCs w:val="18"/>
              </w:rPr>
              <w:t>t</w:t>
            </w:r>
            <w:r>
              <w:rPr>
                <w:rFonts w:ascii="Times New Roman" w:hAnsi="Times New Roman"/>
                <w:bCs/>
                <w:sz w:val="18"/>
                <w:szCs w:val="18"/>
                <w:vertAlign w:val="subscript"/>
              </w:rPr>
              <w:t>r</w:t>
            </w:r>
          </w:p>
        </w:tc>
        <w:tc>
          <w:tcPr>
            <w:tcW w:w="1474" w:type="dxa"/>
            <w:tcBorders>
              <w:bottom w:val="single" w:color="auto" w:sz="12" w:space="0"/>
            </w:tcBorders>
            <w:vAlign w:val="center"/>
          </w:tcPr>
          <w:p w14:paraId="232DAB21">
            <w:pPr>
              <w:snapToGrid w:val="0"/>
              <w:spacing w:line="240" w:lineRule="auto"/>
              <w:jc w:val="center"/>
              <w:rPr>
                <w:rFonts w:ascii="Times New Roman" w:hAnsi="Times New Roman"/>
                <w:bCs/>
                <w:sz w:val="18"/>
                <w:szCs w:val="18"/>
              </w:rPr>
            </w:pPr>
            <w:r>
              <w:rPr>
                <w:rFonts w:ascii="Times New Roman" w:hAnsi="Times New Roman"/>
                <w:bCs/>
                <w:sz w:val="18"/>
                <w:szCs w:val="18"/>
              </w:rPr>
              <w:t>单层内部钢板厚度</w:t>
            </w:r>
            <w:r>
              <w:rPr>
                <w:rFonts w:ascii="Times New Roman" w:hAnsi="Times New Roman"/>
                <w:bCs/>
                <w:i/>
                <w:iCs/>
                <w:sz w:val="18"/>
                <w:szCs w:val="18"/>
              </w:rPr>
              <w:t>t</w:t>
            </w:r>
            <w:r>
              <w:rPr>
                <w:rFonts w:ascii="Times New Roman" w:hAnsi="Times New Roman"/>
                <w:bCs/>
                <w:sz w:val="18"/>
                <w:szCs w:val="18"/>
                <w:vertAlign w:val="subscript"/>
              </w:rPr>
              <w:t>s</w:t>
            </w:r>
          </w:p>
        </w:tc>
        <w:tc>
          <w:tcPr>
            <w:tcW w:w="730" w:type="dxa"/>
            <w:vMerge w:val="continue"/>
            <w:tcBorders>
              <w:bottom w:val="single" w:color="auto" w:sz="12" w:space="0"/>
            </w:tcBorders>
            <w:vAlign w:val="center"/>
          </w:tcPr>
          <w:p w14:paraId="150AF87F">
            <w:pPr>
              <w:snapToGrid w:val="0"/>
              <w:spacing w:line="240" w:lineRule="auto"/>
              <w:jc w:val="center"/>
              <w:rPr>
                <w:rFonts w:ascii="Times New Roman" w:hAnsi="Times New Roman"/>
                <w:bCs/>
                <w:sz w:val="18"/>
                <w:szCs w:val="18"/>
              </w:rPr>
            </w:pPr>
          </w:p>
        </w:tc>
        <w:tc>
          <w:tcPr>
            <w:tcW w:w="1080" w:type="dxa"/>
            <w:vMerge w:val="continue"/>
            <w:tcBorders>
              <w:bottom w:val="single" w:color="auto" w:sz="12" w:space="0"/>
            </w:tcBorders>
            <w:vAlign w:val="center"/>
          </w:tcPr>
          <w:p w14:paraId="4A24BA21">
            <w:pPr>
              <w:snapToGrid w:val="0"/>
              <w:spacing w:line="240" w:lineRule="auto"/>
              <w:jc w:val="center"/>
              <w:rPr>
                <w:rFonts w:ascii="Times New Roman" w:hAnsi="Times New Roman"/>
                <w:bCs/>
                <w:sz w:val="18"/>
                <w:szCs w:val="18"/>
              </w:rPr>
            </w:pPr>
          </w:p>
        </w:tc>
      </w:tr>
      <w:tr w14:paraId="30BF17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tcBorders>
              <w:top w:val="single" w:color="auto" w:sz="12" w:space="0"/>
              <w:bottom w:val="single" w:color="auto" w:sz="4" w:space="0"/>
            </w:tcBorders>
            <w:vAlign w:val="center"/>
          </w:tcPr>
          <w:p w14:paraId="79D01D4F">
            <w:pPr>
              <w:snapToGrid w:val="0"/>
              <w:spacing w:line="240" w:lineRule="auto"/>
              <w:jc w:val="center"/>
              <w:rPr>
                <w:rFonts w:ascii="Times New Roman" w:hAnsi="Times New Roman"/>
                <w:bCs/>
                <w:sz w:val="18"/>
                <w:szCs w:val="18"/>
              </w:rPr>
            </w:pPr>
            <w:r>
              <w:rPr>
                <w:rFonts w:ascii="Times New Roman" w:hAnsi="Times New Roman"/>
                <w:bCs/>
                <w:sz w:val="18"/>
                <w:szCs w:val="18"/>
              </w:rPr>
              <w:t>400</w:t>
            </w:r>
          </w:p>
        </w:tc>
        <w:tc>
          <w:tcPr>
            <w:tcW w:w="1873" w:type="dxa"/>
            <w:tcBorders>
              <w:top w:val="single" w:color="auto" w:sz="12" w:space="0"/>
              <w:bottom w:val="single" w:color="auto" w:sz="4" w:space="0"/>
            </w:tcBorders>
            <w:vAlign w:val="center"/>
          </w:tcPr>
          <w:p w14:paraId="5F504183">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2.0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5.0</w:t>
            </w:r>
          </w:p>
        </w:tc>
        <w:tc>
          <w:tcPr>
            <w:tcW w:w="1474" w:type="dxa"/>
            <w:vMerge w:val="restart"/>
            <w:tcBorders>
              <w:top w:val="single" w:color="auto" w:sz="12" w:space="0"/>
              <w:bottom w:val="single" w:color="auto" w:sz="4" w:space="0"/>
            </w:tcBorders>
            <w:vAlign w:val="center"/>
          </w:tcPr>
          <w:p w14:paraId="0A711AF3">
            <w:pPr>
              <w:snapToGrid w:val="0"/>
              <w:spacing w:line="240" w:lineRule="auto"/>
              <w:jc w:val="center"/>
              <w:rPr>
                <w:rFonts w:ascii="Times New Roman" w:hAnsi="Times New Roman"/>
                <w:bCs/>
                <w:sz w:val="18"/>
                <w:szCs w:val="18"/>
              </w:rPr>
            </w:pPr>
            <w:r>
              <w:rPr>
                <w:rFonts w:ascii="Times New Roman" w:hAnsi="Times New Roman"/>
                <w:bCs/>
                <w:sz w:val="18"/>
                <w:szCs w:val="18"/>
              </w:rPr>
              <w:t>≥2.0</w:t>
            </w:r>
          </w:p>
        </w:tc>
        <w:tc>
          <w:tcPr>
            <w:tcW w:w="730" w:type="dxa"/>
            <w:vMerge w:val="restart"/>
            <w:tcBorders>
              <w:top w:val="single" w:color="auto" w:sz="12" w:space="0"/>
              <w:bottom w:val="single" w:color="auto" w:sz="4" w:space="0"/>
            </w:tcBorders>
            <w:vAlign w:val="center"/>
          </w:tcPr>
          <w:p w14:paraId="223D9CF4">
            <w:pPr>
              <w:snapToGrid w:val="0"/>
              <w:spacing w:line="240" w:lineRule="auto"/>
              <w:jc w:val="center"/>
              <w:rPr>
                <w:rFonts w:ascii="Times New Roman" w:hAnsi="Times New Roman"/>
                <w:bCs/>
                <w:sz w:val="18"/>
                <w:szCs w:val="18"/>
              </w:rPr>
            </w:pPr>
            <w:r>
              <w:rPr>
                <w:rFonts w:ascii="Times New Roman" w:hAnsi="Times New Roman"/>
                <w:bCs/>
                <w:sz w:val="18"/>
                <w:szCs w:val="18"/>
              </w:rPr>
              <w:t>≥3.0</w:t>
            </w:r>
          </w:p>
        </w:tc>
        <w:tc>
          <w:tcPr>
            <w:tcW w:w="1080" w:type="dxa"/>
            <w:vMerge w:val="restart"/>
            <w:tcBorders>
              <w:top w:val="single" w:color="auto" w:sz="12" w:space="0"/>
              <w:bottom w:val="single" w:color="auto" w:sz="4" w:space="0"/>
            </w:tcBorders>
            <w:vAlign w:val="center"/>
          </w:tcPr>
          <w:p w14:paraId="0FEB28A1">
            <w:pPr>
              <w:snapToGrid w:val="0"/>
              <w:spacing w:line="240" w:lineRule="auto"/>
              <w:jc w:val="center"/>
              <w:rPr>
                <w:rFonts w:ascii="Times New Roman" w:hAnsi="Times New Roman"/>
                <w:bCs/>
                <w:sz w:val="18"/>
                <w:szCs w:val="18"/>
              </w:rPr>
            </w:pPr>
            <w:r>
              <w:rPr>
                <w:rFonts w:ascii="Times New Roman" w:hAnsi="Times New Roman"/>
                <w:bCs/>
                <w:sz w:val="18"/>
                <w:szCs w:val="18"/>
              </w:rPr>
              <w:t>天然橡胶和高阻尼橡胶支座：</w:t>
            </w:r>
          </w:p>
          <w:p w14:paraId="41FF3CB9">
            <w:pPr>
              <w:snapToGrid w:val="0"/>
              <w:spacing w:line="240" w:lineRule="auto"/>
              <w:jc w:val="center"/>
              <w:rPr>
                <w:rFonts w:ascii="Times New Roman" w:hAnsi="Times New Roman"/>
                <w:bCs/>
                <w:sz w:val="18"/>
                <w:szCs w:val="18"/>
              </w:rPr>
            </w:pPr>
            <w:r>
              <w:rPr>
                <w:rFonts w:ascii="Times New Roman" w:hAnsi="Times New Roman" w:eastAsia="黑体"/>
                <w:bCs/>
                <w:sz w:val="18"/>
                <w:szCs w:val="18"/>
              </w:rPr>
              <w:t>≤</w:t>
            </w:r>
            <w:r>
              <w:rPr>
                <w:rFonts w:ascii="Times New Roman" w:hAnsi="Times New Roman" w:eastAsia="黑体"/>
                <w:bCs/>
                <w:i/>
                <w:iCs/>
                <w:sz w:val="18"/>
                <w:szCs w:val="18"/>
              </w:rPr>
              <w:t>d</w:t>
            </w:r>
            <w:r>
              <w:rPr>
                <w:rFonts w:ascii="Times New Roman" w:hAnsi="Times New Roman" w:eastAsia="黑体"/>
                <w:bCs/>
                <w:sz w:val="18"/>
                <w:szCs w:val="18"/>
              </w:rPr>
              <w:t>/6</w:t>
            </w:r>
            <w:r>
              <w:rPr>
                <w:rFonts w:ascii="Times New Roman" w:hAnsi="Times New Roman"/>
                <w:bCs/>
                <w:sz w:val="18"/>
                <w:szCs w:val="18"/>
              </w:rPr>
              <w:t>或</w:t>
            </w:r>
            <w:r>
              <w:rPr>
                <w:rFonts w:ascii="Times New Roman" w:hAnsi="Times New Roman" w:eastAsia="黑体"/>
                <w:bCs/>
                <w:sz w:val="18"/>
                <w:szCs w:val="18"/>
              </w:rPr>
              <w:t>≤</w:t>
            </w:r>
            <w:r>
              <w:rPr>
                <w:rFonts w:ascii="Times New Roman" w:hAnsi="Times New Roman" w:eastAsia="黑体"/>
                <w:bCs/>
                <w:i/>
                <w:iCs/>
                <w:sz w:val="18"/>
                <w:szCs w:val="18"/>
              </w:rPr>
              <w:t>a</w:t>
            </w:r>
            <w:r>
              <w:rPr>
                <w:rFonts w:ascii="Times New Roman" w:hAnsi="Times New Roman" w:eastAsia="黑体"/>
                <w:bCs/>
                <w:sz w:val="18"/>
                <w:szCs w:val="18"/>
              </w:rPr>
              <w:t>/6</w:t>
            </w:r>
          </w:p>
          <w:p w14:paraId="4DEF5137">
            <w:pPr>
              <w:snapToGrid w:val="0"/>
              <w:spacing w:line="240" w:lineRule="auto"/>
              <w:jc w:val="center"/>
              <w:rPr>
                <w:rFonts w:ascii="Times New Roman" w:hAnsi="Times New Roman"/>
                <w:bCs/>
                <w:sz w:val="18"/>
                <w:szCs w:val="18"/>
              </w:rPr>
            </w:pPr>
            <w:r>
              <w:rPr>
                <w:rFonts w:ascii="Times New Roman" w:hAnsi="Times New Roman"/>
                <w:bCs/>
                <w:sz w:val="18"/>
                <w:szCs w:val="18"/>
              </w:rPr>
              <w:t>铅芯橡胶支座：</w:t>
            </w:r>
          </w:p>
          <w:p w14:paraId="15A8BE14">
            <w:pPr>
              <w:snapToGrid w:val="0"/>
              <w:spacing w:line="240" w:lineRule="auto"/>
              <w:jc w:val="center"/>
              <w:rPr>
                <w:rFonts w:ascii="Times New Roman" w:hAnsi="Times New Roman"/>
                <w:bCs/>
                <w:sz w:val="18"/>
                <w:szCs w:val="18"/>
              </w:rPr>
            </w:pPr>
            <w:r>
              <w:rPr>
                <w:rFonts w:ascii="Times New Roman" w:hAnsi="Times New Roman" w:eastAsia="黑体"/>
                <w:bCs/>
                <w:sz w:val="18"/>
                <w:szCs w:val="18"/>
              </w:rPr>
              <w:t>≤</w:t>
            </w:r>
            <w:r>
              <w:rPr>
                <w:rFonts w:ascii="Times New Roman" w:hAnsi="Times New Roman" w:eastAsia="黑体"/>
                <w:bCs/>
                <w:i/>
                <w:iCs/>
                <w:sz w:val="18"/>
                <w:szCs w:val="18"/>
              </w:rPr>
              <w:t>d</w:t>
            </w:r>
            <w:r>
              <w:rPr>
                <w:rFonts w:ascii="Times New Roman" w:hAnsi="Times New Roman" w:eastAsia="黑体"/>
                <w:bCs/>
                <w:sz w:val="18"/>
                <w:szCs w:val="18"/>
              </w:rPr>
              <w:t>/4</w:t>
            </w:r>
            <w:r>
              <w:rPr>
                <w:rFonts w:ascii="Times New Roman" w:hAnsi="Times New Roman"/>
                <w:bCs/>
                <w:sz w:val="18"/>
                <w:szCs w:val="18"/>
              </w:rPr>
              <w:t>或</w:t>
            </w:r>
            <w:r>
              <w:rPr>
                <w:rFonts w:ascii="Times New Roman" w:hAnsi="Times New Roman" w:eastAsia="黑体"/>
                <w:bCs/>
                <w:sz w:val="18"/>
                <w:szCs w:val="18"/>
              </w:rPr>
              <w:t>≤</w:t>
            </w:r>
            <w:r>
              <w:rPr>
                <w:rFonts w:ascii="Times New Roman" w:hAnsi="Times New Roman" w:eastAsia="黑体"/>
                <w:bCs/>
                <w:i/>
                <w:iCs/>
                <w:sz w:val="18"/>
                <w:szCs w:val="18"/>
              </w:rPr>
              <w:t>a</w:t>
            </w:r>
            <w:r>
              <w:rPr>
                <w:rFonts w:ascii="Times New Roman" w:hAnsi="Times New Roman" w:eastAsia="黑体"/>
                <w:bCs/>
                <w:sz w:val="18"/>
                <w:szCs w:val="18"/>
              </w:rPr>
              <w:t>/4</w:t>
            </w:r>
          </w:p>
        </w:tc>
      </w:tr>
      <w:tr w14:paraId="489569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tcBorders>
              <w:top w:val="single" w:color="auto" w:sz="4" w:space="0"/>
            </w:tcBorders>
            <w:vAlign w:val="center"/>
          </w:tcPr>
          <w:p w14:paraId="66F0388C">
            <w:pPr>
              <w:snapToGrid w:val="0"/>
              <w:spacing w:line="240" w:lineRule="auto"/>
              <w:jc w:val="center"/>
              <w:rPr>
                <w:rFonts w:ascii="Times New Roman" w:hAnsi="Times New Roman"/>
                <w:bCs/>
                <w:sz w:val="18"/>
                <w:szCs w:val="18"/>
              </w:rPr>
            </w:pPr>
            <w:r>
              <w:rPr>
                <w:rFonts w:ascii="Times New Roman" w:hAnsi="Times New Roman"/>
                <w:bCs/>
                <w:sz w:val="18"/>
                <w:szCs w:val="18"/>
              </w:rPr>
              <w:t>450</w:t>
            </w:r>
          </w:p>
        </w:tc>
        <w:tc>
          <w:tcPr>
            <w:tcW w:w="1873" w:type="dxa"/>
            <w:tcBorders>
              <w:top w:val="single" w:color="auto" w:sz="4" w:space="0"/>
            </w:tcBorders>
            <w:vAlign w:val="center"/>
          </w:tcPr>
          <w:p w14:paraId="2B68649C">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2.0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5.5</w:t>
            </w:r>
          </w:p>
        </w:tc>
        <w:tc>
          <w:tcPr>
            <w:tcW w:w="1474" w:type="dxa"/>
            <w:vMerge w:val="continue"/>
            <w:tcBorders>
              <w:top w:val="single" w:color="auto" w:sz="4" w:space="0"/>
            </w:tcBorders>
            <w:vAlign w:val="center"/>
          </w:tcPr>
          <w:p w14:paraId="02CE1D3F">
            <w:pPr>
              <w:snapToGrid w:val="0"/>
              <w:spacing w:line="240" w:lineRule="auto"/>
              <w:jc w:val="center"/>
              <w:rPr>
                <w:rFonts w:ascii="Times New Roman" w:hAnsi="Times New Roman"/>
                <w:bCs/>
                <w:sz w:val="18"/>
                <w:szCs w:val="18"/>
              </w:rPr>
            </w:pPr>
          </w:p>
        </w:tc>
        <w:tc>
          <w:tcPr>
            <w:tcW w:w="730" w:type="dxa"/>
            <w:vMerge w:val="continue"/>
            <w:tcBorders>
              <w:top w:val="single" w:color="auto" w:sz="4" w:space="0"/>
            </w:tcBorders>
            <w:vAlign w:val="center"/>
          </w:tcPr>
          <w:p w14:paraId="114440D4">
            <w:pPr>
              <w:snapToGrid w:val="0"/>
              <w:spacing w:line="240" w:lineRule="auto"/>
              <w:jc w:val="center"/>
              <w:rPr>
                <w:rFonts w:ascii="Times New Roman" w:hAnsi="Times New Roman"/>
                <w:bCs/>
                <w:sz w:val="18"/>
                <w:szCs w:val="18"/>
              </w:rPr>
            </w:pPr>
          </w:p>
        </w:tc>
        <w:tc>
          <w:tcPr>
            <w:tcW w:w="1080" w:type="dxa"/>
            <w:vMerge w:val="continue"/>
            <w:tcBorders>
              <w:top w:val="single" w:color="auto" w:sz="4" w:space="0"/>
            </w:tcBorders>
            <w:vAlign w:val="center"/>
          </w:tcPr>
          <w:p w14:paraId="2C5EDDE8">
            <w:pPr>
              <w:snapToGrid w:val="0"/>
              <w:spacing w:line="240" w:lineRule="auto"/>
              <w:jc w:val="center"/>
              <w:rPr>
                <w:rFonts w:ascii="Times New Roman" w:hAnsi="Times New Roman"/>
                <w:bCs/>
                <w:sz w:val="18"/>
                <w:szCs w:val="18"/>
              </w:rPr>
            </w:pPr>
          </w:p>
        </w:tc>
      </w:tr>
      <w:tr w14:paraId="5D6DF9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1828CDD7">
            <w:pPr>
              <w:snapToGrid w:val="0"/>
              <w:spacing w:line="240" w:lineRule="auto"/>
              <w:jc w:val="center"/>
              <w:rPr>
                <w:rFonts w:ascii="Times New Roman" w:hAnsi="Times New Roman"/>
                <w:bCs/>
                <w:sz w:val="18"/>
                <w:szCs w:val="18"/>
              </w:rPr>
            </w:pPr>
            <w:r>
              <w:rPr>
                <w:rFonts w:ascii="Times New Roman" w:hAnsi="Times New Roman"/>
                <w:bCs/>
                <w:sz w:val="18"/>
                <w:szCs w:val="18"/>
              </w:rPr>
              <w:t>500</w:t>
            </w:r>
          </w:p>
        </w:tc>
        <w:tc>
          <w:tcPr>
            <w:tcW w:w="1873" w:type="dxa"/>
            <w:vAlign w:val="center"/>
          </w:tcPr>
          <w:p w14:paraId="73C1A543">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2.5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6.0</w:t>
            </w:r>
          </w:p>
        </w:tc>
        <w:tc>
          <w:tcPr>
            <w:tcW w:w="1474" w:type="dxa"/>
            <w:vMerge w:val="continue"/>
            <w:vAlign w:val="center"/>
          </w:tcPr>
          <w:p w14:paraId="602FAC84">
            <w:pPr>
              <w:snapToGrid w:val="0"/>
              <w:spacing w:line="240" w:lineRule="auto"/>
              <w:jc w:val="center"/>
              <w:rPr>
                <w:rFonts w:ascii="Times New Roman" w:hAnsi="Times New Roman"/>
                <w:bCs/>
                <w:sz w:val="18"/>
                <w:szCs w:val="18"/>
              </w:rPr>
            </w:pPr>
          </w:p>
        </w:tc>
        <w:tc>
          <w:tcPr>
            <w:tcW w:w="730" w:type="dxa"/>
            <w:vMerge w:val="continue"/>
            <w:vAlign w:val="center"/>
          </w:tcPr>
          <w:p w14:paraId="17A8B961">
            <w:pPr>
              <w:snapToGrid w:val="0"/>
              <w:spacing w:line="240" w:lineRule="auto"/>
              <w:jc w:val="center"/>
              <w:rPr>
                <w:rFonts w:ascii="Times New Roman" w:hAnsi="Times New Roman"/>
                <w:bCs/>
                <w:sz w:val="18"/>
                <w:szCs w:val="18"/>
              </w:rPr>
            </w:pPr>
          </w:p>
        </w:tc>
        <w:tc>
          <w:tcPr>
            <w:tcW w:w="1080" w:type="dxa"/>
            <w:vMerge w:val="continue"/>
            <w:vAlign w:val="center"/>
          </w:tcPr>
          <w:p w14:paraId="07FC8DC2">
            <w:pPr>
              <w:snapToGrid w:val="0"/>
              <w:spacing w:line="240" w:lineRule="auto"/>
              <w:jc w:val="center"/>
              <w:rPr>
                <w:rFonts w:ascii="Times New Roman" w:hAnsi="Times New Roman"/>
                <w:bCs/>
                <w:sz w:val="18"/>
                <w:szCs w:val="18"/>
              </w:rPr>
            </w:pPr>
          </w:p>
        </w:tc>
      </w:tr>
      <w:tr w14:paraId="76A515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1E3F964B">
            <w:pPr>
              <w:snapToGrid w:val="0"/>
              <w:spacing w:line="240" w:lineRule="auto"/>
              <w:jc w:val="center"/>
              <w:rPr>
                <w:rFonts w:ascii="Times New Roman" w:hAnsi="Times New Roman"/>
                <w:bCs/>
                <w:sz w:val="18"/>
                <w:szCs w:val="18"/>
              </w:rPr>
            </w:pPr>
            <w:r>
              <w:rPr>
                <w:rFonts w:ascii="Times New Roman" w:hAnsi="Times New Roman"/>
                <w:bCs/>
                <w:sz w:val="18"/>
                <w:szCs w:val="18"/>
              </w:rPr>
              <w:t>550</w:t>
            </w:r>
          </w:p>
        </w:tc>
        <w:tc>
          <w:tcPr>
            <w:tcW w:w="1873" w:type="dxa"/>
            <w:vAlign w:val="center"/>
          </w:tcPr>
          <w:p w14:paraId="2EED9EAD">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2.5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7.0</w:t>
            </w:r>
          </w:p>
        </w:tc>
        <w:tc>
          <w:tcPr>
            <w:tcW w:w="1474" w:type="dxa"/>
            <w:vMerge w:val="continue"/>
            <w:vAlign w:val="center"/>
          </w:tcPr>
          <w:p w14:paraId="20B1A6C8">
            <w:pPr>
              <w:snapToGrid w:val="0"/>
              <w:spacing w:line="240" w:lineRule="auto"/>
              <w:jc w:val="center"/>
              <w:rPr>
                <w:rFonts w:ascii="Times New Roman" w:hAnsi="Times New Roman"/>
                <w:bCs/>
                <w:sz w:val="18"/>
                <w:szCs w:val="18"/>
              </w:rPr>
            </w:pPr>
          </w:p>
        </w:tc>
        <w:tc>
          <w:tcPr>
            <w:tcW w:w="730" w:type="dxa"/>
            <w:vMerge w:val="continue"/>
            <w:vAlign w:val="center"/>
          </w:tcPr>
          <w:p w14:paraId="77094056">
            <w:pPr>
              <w:snapToGrid w:val="0"/>
              <w:spacing w:line="240" w:lineRule="auto"/>
              <w:jc w:val="center"/>
              <w:rPr>
                <w:rFonts w:ascii="Times New Roman" w:hAnsi="Times New Roman"/>
                <w:bCs/>
                <w:sz w:val="18"/>
                <w:szCs w:val="18"/>
              </w:rPr>
            </w:pPr>
          </w:p>
        </w:tc>
        <w:tc>
          <w:tcPr>
            <w:tcW w:w="1080" w:type="dxa"/>
            <w:vMerge w:val="continue"/>
            <w:vAlign w:val="center"/>
          </w:tcPr>
          <w:p w14:paraId="4E73B171">
            <w:pPr>
              <w:snapToGrid w:val="0"/>
              <w:spacing w:line="240" w:lineRule="auto"/>
              <w:jc w:val="center"/>
              <w:rPr>
                <w:rFonts w:ascii="Times New Roman" w:hAnsi="Times New Roman"/>
                <w:bCs/>
                <w:sz w:val="18"/>
                <w:szCs w:val="18"/>
              </w:rPr>
            </w:pPr>
          </w:p>
        </w:tc>
      </w:tr>
      <w:tr w14:paraId="6EF1D9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4828E051">
            <w:pPr>
              <w:snapToGrid w:val="0"/>
              <w:spacing w:line="240" w:lineRule="auto"/>
              <w:jc w:val="center"/>
              <w:rPr>
                <w:rFonts w:ascii="Times New Roman" w:hAnsi="Times New Roman"/>
                <w:bCs/>
                <w:sz w:val="18"/>
                <w:szCs w:val="18"/>
              </w:rPr>
            </w:pPr>
            <w:r>
              <w:rPr>
                <w:rFonts w:ascii="Times New Roman" w:hAnsi="Times New Roman"/>
                <w:bCs/>
                <w:sz w:val="18"/>
                <w:szCs w:val="18"/>
              </w:rPr>
              <w:t>600</w:t>
            </w:r>
          </w:p>
        </w:tc>
        <w:tc>
          <w:tcPr>
            <w:tcW w:w="1873" w:type="dxa"/>
            <w:vAlign w:val="center"/>
          </w:tcPr>
          <w:p w14:paraId="5C354E41">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3.0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7.5</w:t>
            </w:r>
          </w:p>
        </w:tc>
        <w:tc>
          <w:tcPr>
            <w:tcW w:w="1474" w:type="dxa"/>
            <w:vMerge w:val="continue"/>
            <w:vAlign w:val="center"/>
          </w:tcPr>
          <w:p w14:paraId="7EA9C8D0">
            <w:pPr>
              <w:snapToGrid w:val="0"/>
              <w:spacing w:line="240" w:lineRule="auto"/>
              <w:jc w:val="center"/>
              <w:rPr>
                <w:rFonts w:ascii="Times New Roman" w:hAnsi="Times New Roman"/>
                <w:bCs/>
                <w:sz w:val="18"/>
                <w:szCs w:val="18"/>
              </w:rPr>
            </w:pPr>
          </w:p>
        </w:tc>
        <w:tc>
          <w:tcPr>
            <w:tcW w:w="730" w:type="dxa"/>
            <w:vMerge w:val="continue"/>
            <w:vAlign w:val="center"/>
          </w:tcPr>
          <w:p w14:paraId="30A9F25A">
            <w:pPr>
              <w:snapToGrid w:val="0"/>
              <w:spacing w:line="240" w:lineRule="auto"/>
              <w:jc w:val="center"/>
              <w:rPr>
                <w:rFonts w:ascii="Times New Roman" w:hAnsi="Times New Roman"/>
                <w:bCs/>
                <w:sz w:val="18"/>
                <w:szCs w:val="18"/>
              </w:rPr>
            </w:pPr>
          </w:p>
        </w:tc>
        <w:tc>
          <w:tcPr>
            <w:tcW w:w="1080" w:type="dxa"/>
            <w:vMerge w:val="continue"/>
            <w:vAlign w:val="center"/>
          </w:tcPr>
          <w:p w14:paraId="6E7B1B5C">
            <w:pPr>
              <w:snapToGrid w:val="0"/>
              <w:spacing w:line="240" w:lineRule="auto"/>
              <w:jc w:val="center"/>
              <w:rPr>
                <w:rFonts w:ascii="Times New Roman" w:hAnsi="Times New Roman"/>
                <w:bCs/>
                <w:sz w:val="18"/>
                <w:szCs w:val="18"/>
              </w:rPr>
            </w:pPr>
          </w:p>
        </w:tc>
      </w:tr>
      <w:tr w14:paraId="55B71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1CB33BAE">
            <w:pPr>
              <w:snapToGrid w:val="0"/>
              <w:spacing w:line="240" w:lineRule="auto"/>
              <w:jc w:val="center"/>
              <w:rPr>
                <w:rFonts w:ascii="Times New Roman" w:hAnsi="Times New Roman"/>
                <w:bCs/>
                <w:sz w:val="18"/>
                <w:szCs w:val="18"/>
              </w:rPr>
            </w:pPr>
            <w:r>
              <w:rPr>
                <w:rFonts w:ascii="Times New Roman" w:hAnsi="Times New Roman"/>
                <w:bCs/>
                <w:sz w:val="18"/>
                <w:szCs w:val="18"/>
              </w:rPr>
              <w:t>650</w:t>
            </w:r>
          </w:p>
        </w:tc>
        <w:tc>
          <w:tcPr>
            <w:tcW w:w="1873" w:type="dxa"/>
            <w:vAlign w:val="center"/>
          </w:tcPr>
          <w:p w14:paraId="17E5F3CC">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3.0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8.0</w:t>
            </w:r>
          </w:p>
        </w:tc>
        <w:tc>
          <w:tcPr>
            <w:tcW w:w="1474" w:type="dxa"/>
            <w:vMerge w:val="continue"/>
            <w:vAlign w:val="center"/>
          </w:tcPr>
          <w:p w14:paraId="54F08A3C">
            <w:pPr>
              <w:snapToGrid w:val="0"/>
              <w:spacing w:line="240" w:lineRule="auto"/>
              <w:jc w:val="center"/>
              <w:rPr>
                <w:rFonts w:ascii="Times New Roman" w:hAnsi="Times New Roman"/>
                <w:bCs/>
                <w:sz w:val="18"/>
                <w:szCs w:val="18"/>
              </w:rPr>
            </w:pPr>
          </w:p>
        </w:tc>
        <w:tc>
          <w:tcPr>
            <w:tcW w:w="730" w:type="dxa"/>
            <w:vMerge w:val="continue"/>
            <w:vAlign w:val="center"/>
          </w:tcPr>
          <w:p w14:paraId="290BA218">
            <w:pPr>
              <w:snapToGrid w:val="0"/>
              <w:spacing w:line="240" w:lineRule="auto"/>
              <w:jc w:val="center"/>
              <w:rPr>
                <w:rFonts w:ascii="Times New Roman" w:hAnsi="Times New Roman"/>
                <w:bCs/>
                <w:sz w:val="18"/>
                <w:szCs w:val="18"/>
              </w:rPr>
            </w:pPr>
          </w:p>
        </w:tc>
        <w:tc>
          <w:tcPr>
            <w:tcW w:w="1080" w:type="dxa"/>
            <w:vMerge w:val="continue"/>
            <w:vAlign w:val="center"/>
          </w:tcPr>
          <w:p w14:paraId="05F4B0EC">
            <w:pPr>
              <w:snapToGrid w:val="0"/>
              <w:spacing w:line="240" w:lineRule="auto"/>
              <w:jc w:val="center"/>
              <w:rPr>
                <w:rFonts w:ascii="Times New Roman" w:hAnsi="Times New Roman"/>
                <w:bCs/>
                <w:sz w:val="18"/>
                <w:szCs w:val="18"/>
              </w:rPr>
            </w:pPr>
          </w:p>
        </w:tc>
      </w:tr>
      <w:tr w14:paraId="09B1C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215D7215">
            <w:pPr>
              <w:snapToGrid w:val="0"/>
              <w:spacing w:line="240" w:lineRule="auto"/>
              <w:jc w:val="center"/>
              <w:rPr>
                <w:rFonts w:ascii="Times New Roman" w:hAnsi="Times New Roman"/>
                <w:bCs/>
                <w:sz w:val="18"/>
                <w:szCs w:val="18"/>
              </w:rPr>
            </w:pPr>
            <w:r>
              <w:rPr>
                <w:rFonts w:ascii="Times New Roman" w:hAnsi="Times New Roman"/>
                <w:bCs/>
                <w:sz w:val="18"/>
                <w:szCs w:val="18"/>
              </w:rPr>
              <w:t>700</w:t>
            </w:r>
          </w:p>
        </w:tc>
        <w:tc>
          <w:tcPr>
            <w:tcW w:w="1873" w:type="dxa"/>
            <w:vAlign w:val="center"/>
          </w:tcPr>
          <w:p w14:paraId="24EFA771">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3.5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9.0</w:t>
            </w:r>
          </w:p>
        </w:tc>
        <w:tc>
          <w:tcPr>
            <w:tcW w:w="1474" w:type="dxa"/>
            <w:vMerge w:val="continue"/>
            <w:vAlign w:val="center"/>
          </w:tcPr>
          <w:p w14:paraId="136DA3ED">
            <w:pPr>
              <w:snapToGrid w:val="0"/>
              <w:spacing w:line="240" w:lineRule="auto"/>
              <w:jc w:val="center"/>
              <w:rPr>
                <w:rFonts w:ascii="Times New Roman" w:hAnsi="Times New Roman"/>
                <w:bCs/>
                <w:sz w:val="18"/>
                <w:szCs w:val="18"/>
              </w:rPr>
            </w:pPr>
          </w:p>
        </w:tc>
        <w:tc>
          <w:tcPr>
            <w:tcW w:w="730" w:type="dxa"/>
            <w:vMerge w:val="continue"/>
            <w:vAlign w:val="center"/>
          </w:tcPr>
          <w:p w14:paraId="345A00BC">
            <w:pPr>
              <w:snapToGrid w:val="0"/>
              <w:spacing w:line="240" w:lineRule="auto"/>
              <w:jc w:val="center"/>
              <w:rPr>
                <w:rFonts w:ascii="Times New Roman" w:hAnsi="Times New Roman"/>
                <w:bCs/>
                <w:sz w:val="18"/>
                <w:szCs w:val="18"/>
              </w:rPr>
            </w:pPr>
          </w:p>
        </w:tc>
        <w:tc>
          <w:tcPr>
            <w:tcW w:w="1080" w:type="dxa"/>
            <w:vMerge w:val="continue"/>
            <w:vAlign w:val="center"/>
          </w:tcPr>
          <w:p w14:paraId="74E46751">
            <w:pPr>
              <w:snapToGrid w:val="0"/>
              <w:spacing w:line="240" w:lineRule="auto"/>
              <w:jc w:val="center"/>
              <w:rPr>
                <w:rFonts w:ascii="Times New Roman" w:hAnsi="Times New Roman"/>
                <w:bCs/>
                <w:sz w:val="18"/>
                <w:szCs w:val="18"/>
              </w:rPr>
            </w:pPr>
          </w:p>
        </w:tc>
      </w:tr>
      <w:tr w14:paraId="2725A3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712E2392">
            <w:pPr>
              <w:snapToGrid w:val="0"/>
              <w:spacing w:line="240" w:lineRule="auto"/>
              <w:jc w:val="center"/>
              <w:rPr>
                <w:rFonts w:ascii="Times New Roman" w:hAnsi="Times New Roman"/>
                <w:bCs/>
                <w:sz w:val="18"/>
                <w:szCs w:val="18"/>
              </w:rPr>
            </w:pPr>
            <w:r>
              <w:rPr>
                <w:rFonts w:ascii="Times New Roman" w:hAnsi="Times New Roman"/>
                <w:bCs/>
                <w:sz w:val="18"/>
                <w:szCs w:val="18"/>
              </w:rPr>
              <w:t>750</w:t>
            </w:r>
          </w:p>
        </w:tc>
        <w:tc>
          <w:tcPr>
            <w:tcW w:w="1873" w:type="dxa"/>
            <w:vAlign w:val="center"/>
          </w:tcPr>
          <w:p w14:paraId="024E38E1">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3.5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9.5</w:t>
            </w:r>
          </w:p>
        </w:tc>
        <w:tc>
          <w:tcPr>
            <w:tcW w:w="1474" w:type="dxa"/>
            <w:vMerge w:val="restart"/>
            <w:vAlign w:val="center"/>
          </w:tcPr>
          <w:p w14:paraId="10229C28">
            <w:pPr>
              <w:snapToGrid w:val="0"/>
              <w:spacing w:line="240" w:lineRule="auto"/>
              <w:jc w:val="center"/>
              <w:rPr>
                <w:rFonts w:ascii="Times New Roman" w:hAnsi="Times New Roman"/>
                <w:bCs/>
                <w:sz w:val="18"/>
                <w:szCs w:val="18"/>
              </w:rPr>
            </w:pPr>
            <w:r>
              <w:rPr>
                <w:rFonts w:ascii="Times New Roman" w:hAnsi="Times New Roman"/>
                <w:bCs/>
                <w:sz w:val="18"/>
                <w:szCs w:val="18"/>
              </w:rPr>
              <w:t>≥2.5</w:t>
            </w:r>
          </w:p>
        </w:tc>
        <w:tc>
          <w:tcPr>
            <w:tcW w:w="730" w:type="dxa"/>
            <w:vMerge w:val="restart"/>
            <w:vAlign w:val="center"/>
          </w:tcPr>
          <w:p w14:paraId="560F28F4">
            <w:pPr>
              <w:snapToGrid w:val="0"/>
              <w:spacing w:line="240" w:lineRule="auto"/>
              <w:jc w:val="center"/>
              <w:rPr>
                <w:rFonts w:ascii="Times New Roman" w:hAnsi="Times New Roman"/>
                <w:bCs/>
                <w:sz w:val="18"/>
                <w:szCs w:val="18"/>
              </w:rPr>
            </w:pPr>
            <w:r>
              <w:rPr>
                <w:rFonts w:ascii="Times New Roman" w:hAnsi="Times New Roman"/>
                <w:bCs/>
                <w:sz w:val="18"/>
                <w:szCs w:val="18"/>
              </w:rPr>
              <w:t>≥3.0</w:t>
            </w:r>
          </w:p>
        </w:tc>
        <w:tc>
          <w:tcPr>
            <w:tcW w:w="1080" w:type="dxa"/>
            <w:vMerge w:val="continue"/>
            <w:vAlign w:val="center"/>
          </w:tcPr>
          <w:p w14:paraId="52ADFE31">
            <w:pPr>
              <w:snapToGrid w:val="0"/>
              <w:spacing w:line="240" w:lineRule="auto"/>
              <w:jc w:val="center"/>
              <w:rPr>
                <w:rFonts w:ascii="Times New Roman" w:hAnsi="Times New Roman"/>
                <w:bCs/>
                <w:sz w:val="18"/>
                <w:szCs w:val="18"/>
              </w:rPr>
            </w:pPr>
          </w:p>
        </w:tc>
      </w:tr>
      <w:tr w14:paraId="56E8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2A80B533">
            <w:pPr>
              <w:snapToGrid w:val="0"/>
              <w:spacing w:line="240" w:lineRule="auto"/>
              <w:jc w:val="center"/>
              <w:rPr>
                <w:rFonts w:ascii="Times New Roman" w:hAnsi="Times New Roman"/>
                <w:bCs/>
                <w:sz w:val="18"/>
                <w:szCs w:val="18"/>
              </w:rPr>
            </w:pPr>
            <w:r>
              <w:rPr>
                <w:rFonts w:ascii="Times New Roman" w:hAnsi="Times New Roman"/>
                <w:bCs/>
                <w:sz w:val="18"/>
                <w:szCs w:val="18"/>
              </w:rPr>
              <w:t>800</w:t>
            </w:r>
          </w:p>
        </w:tc>
        <w:tc>
          <w:tcPr>
            <w:tcW w:w="1873" w:type="dxa"/>
            <w:vAlign w:val="center"/>
          </w:tcPr>
          <w:p w14:paraId="4C8C6BA8">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4.0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10.0</w:t>
            </w:r>
          </w:p>
        </w:tc>
        <w:tc>
          <w:tcPr>
            <w:tcW w:w="1474" w:type="dxa"/>
            <w:vMerge w:val="continue"/>
            <w:vAlign w:val="center"/>
          </w:tcPr>
          <w:p w14:paraId="2058BFB0">
            <w:pPr>
              <w:snapToGrid w:val="0"/>
              <w:spacing w:line="240" w:lineRule="auto"/>
              <w:jc w:val="center"/>
              <w:rPr>
                <w:rFonts w:ascii="Times New Roman" w:hAnsi="Times New Roman"/>
                <w:bCs/>
                <w:sz w:val="18"/>
                <w:szCs w:val="18"/>
              </w:rPr>
            </w:pPr>
          </w:p>
        </w:tc>
        <w:tc>
          <w:tcPr>
            <w:tcW w:w="730" w:type="dxa"/>
            <w:vMerge w:val="continue"/>
            <w:vAlign w:val="center"/>
          </w:tcPr>
          <w:p w14:paraId="212D828D">
            <w:pPr>
              <w:snapToGrid w:val="0"/>
              <w:spacing w:line="240" w:lineRule="auto"/>
              <w:jc w:val="center"/>
              <w:rPr>
                <w:rFonts w:ascii="Times New Roman" w:hAnsi="Times New Roman"/>
                <w:bCs/>
                <w:sz w:val="18"/>
                <w:szCs w:val="18"/>
              </w:rPr>
            </w:pPr>
          </w:p>
        </w:tc>
        <w:tc>
          <w:tcPr>
            <w:tcW w:w="1080" w:type="dxa"/>
            <w:vMerge w:val="continue"/>
            <w:vAlign w:val="center"/>
          </w:tcPr>
          <w:p w14:paraId="66FC2DBD">
            <w:pPr>
              <w:snapToGrid w:val="0"/>
              <w:spacing w:line="240" w:lineRule="auto"/>
              <w:jc w:val="center"/>
              <w:rPr>
                <w:rFonts w:ascii="Times New Roman" w:hAnsi="Times New Roman"/>
                <w:bCs/>
                <w:sz w:val="18"/>
                <w:szCs w:val="18"/>
              </w:rPr>
            </w:pPr>
          </w:p>
        </w:tc>
      </w:tr>
      <w:tr w14:paraId="1AE17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5D690111">
            <w:pPr>
              <w:snapToGrid w:val="0"/>
              <w:spacing w:line="240" w:lineRule="auto"/>
              <w:jc w:val="center"/>
              <w:rPr>
                <w:rFonts w:ascii="Times New Roman" w:hAnsi="Times New Roman"/>
                <w:bCs/>
                <w:sz w:val="18"/>
                <w:szCs w:val="18"/>
              </w:rPr>
            </w:pPr>
            <w:r>
              <w:rPr>
                <w:rFonts w:ascii="Times New Roman" w:hAnsi="Times New Roman"/>
                <w:bCs/>
                <w:sz w:val="18"/>
                <w:szCs w:val="18"/>
              </w:rPr>
              <w:t>850</w:t>
            </w:r>
          </w:p>
        </w:tc>
        <w:tc>
          <w:tcPr>
            <w:tcW w:w="1873" w:type="dxa"/>
            <w:vAlign w:val="center"/>
          </w:tcPr>
          <w:p w14:paraId="28A93E24">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4.0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10.5</w:t>
            </w:r>
          </w:p>
        </w:tc>
        <w:tc>
          <w:tcPr>
            <w:tcW w:w="1474" w:type="dxa"/>
            <w:vMerge w:val="continue"/>
            <w:vAlign w:val="center"/>
          </w:tcPr>
          <w:p w14:paraId="6B1072C9">
            <w:pPr>
              <w:snapToGrid w:val="0"/>
              <w:spacing w:line="240" w:lineRule="auto"/>
              <w:jc w:val="center"/>
              <w:rPr>
                <w:rFonts w:ascii="Times New Roman" w:hAnsi="Times New Roman"/>
                <w:bCs/>
                <w:sz w:val="18"/>
                <w:szCs w:val="18"/>
              </w:rPr>
            </w:pPr>
          </w:p>
        </w:tc>
        <w:tc>
          <w:tcPr>
            <w:tcW w:w="730" w:type="dxa"/>
            <w:vMerge w:val="restart"/>
            <w:vAlign w:val="center"/>
          </w:tcPr>
          <w:p w14:paraId="1E81AEA5">
            <w:pPr>
              <w:snapToGrid w:val="0"/>
              <w:spacing w:line="240" w:lineRule="auto"/>
              <w:jc w:val="center"/>
              <w:rPr>
                <w:rFonts w:ascii="Times New Roman" w:hAnsi="Times New Roman"/>
                <w:bCs/>
                <w:sz w:val="18"/>
                <w:szCs w:val="18"/>
              </w:rPr>
            </w:pPr>
            <w:r>
              <w:rPr>
                <w:rFonts w:ascii="Times New Roman" w:hAnsi="Times New Roman"/>
                <w:bCs/>
                <w:sz w:val="18"/>
                <w:szCs w:val="18"/>
              </w:rPr>
              <w:t>≥3.5</w:t>
            </w:r>
          </w:p>
        </w:tc>
        <w:tc>
          <w:tcPr>
            <w:tcW w:w="1080" w:type="dxa"/>
            <w:vMerge w:val="continue"/>
            <w:vAlign w:val="center"/>
          </w:tcPr>
          <w:p w14:paraId="6B57C8AF">
            <w:pPr>
              <w:snapToGrid w:val="0"/>
              <w:spacing w:line="240" w:lineRule="auto"/>
              <w:jc w:val="center"/>
              <w:rPr>
                <w:rFonts w:ascii="Times New Roman" w:hAnsi="Times New Roman"/>
                <w:bCs/>
                <w:sz w:val="18"/>
                <w:szCs w:val="18"/>
              </w:rPr>
            </w:pPr>
          </w:p>
        </w:tc>
      </w:tr>
      <w:tr w14:paraId="2CBD50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6043DF50">
            <w:pPr>
              <w:snapToGrid w:val="0"/>
              <w:spacing w:line="240" w:lineRule="auto"/>
              <w:jc w:val="center"/>
              <w:rPr>
                <w:rFonts w:ascii="Times New Roman" w:hAnsi="Times New Roman"/>
                <w:bCs/>
                <w:sz w:val="18"/>
                <w:szCs w:val="18"/>
              </w:rPr>
            </w:pPr>
            <w:r>
              <w:rPr>
                <w:rFonts w:ascii="Times New Roman" w:hAnsi="Times New Roman"/>
                <w:bCs/>
                <w:sz w:val="18"/>
                <w:szCs w:val="18"/>
              </w:rPr>
              <w:t>900</w:t>
            </w:r>
          </w:p>
        </w:tc>
        <w:tc>
          <w:tcPr>
            <w:tcW w:w="1873" w:type="dxa"/>
            <w:vAlign w:val="center"/>
          </w:tcPr>
          <w:p w14:paraId="7C6F2C34">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4.5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11.0</w:t>
            </w:r>
          </w:p>
        </w:tc>
        <w:tc>
          <w:tcPr>
            <w:tcW w:w="1474" w:type="dxa"/>
            <w:vMerge w:val="continue"/>
            <w:vAlign w:val="center"/>
          </w:tcPr>
          <w:p w14:paraId="1FF20C1C">
            <w:pPr>
              <w:snapToGrid w:val="0"/>
              <w:spacing w:line="240" w:lineRule="auto"/>
              <w:jc w:val="center"/>
              <w:rPr>
                <w:rFonts w:ascii="Times New Roman" w:hAnsi="Times New Roman"/>
                <w:bCs/>
                <w:sz w:val="18"/>
                <w:szCs w:val="18"/>
              </w:rPr>
            </w:pPr>
          </w:p>
        </w:tc>
        <w:tc>
          <w:tcPr>
            <w:tcW w:w="730" w:type="dxa"/>
            <w:vMerge w:val="continue"/>
            <w:vAlign w:val="center"/>
          </w:tcPr>
          <w:p w14:paraId="4D3FBFB0">
            <w:pPr>
              <w:snapToGrid w:val="0"/>
              <w:spacing w:line="240" w:lineRule="auto"/>
              <w:jc w:val="center"/>
              <w:rPr>
                <w:rFonts w:ascii="Times New Roman" w:hAnsi="Times New Roman"/>
                <w:bCs/>
                <w:sz w:val="18"/>
                <w:szCs w:val="18"/>
              </w:rPr>
            </w:pPr>
          </w:p>
        </w:tc>
        <w:tc>
          <w:tcPr>
            <w:tcW w:w="1080" w:type="dxa"/>
            <w:vMerge w:val="continue"/>
            <w:vAlign w:val="center"/>
          </w:tcPr>
          <w:p w14:paraId="05E2A59F">
            <w:pPr>
              <w:snapToGrid w:val="0"/>
              <w:spacing w:line="240" w:lineRule="auto"/>
              <w:jc w:val="center"/>
              <w:rPr>
                <w:rFonts w:ascii="Times New Roman" w:hAnsi="Times New Roman"/>
                <w:bCs/>
                <w:sz w:val="18"/>
                <w:szCs w:val="18"/>
              </w:rPr>
            </w:pPr>
          </w:p>
        </w:tc>
      </w:tr>
      <w:tr w14:paraId="29E04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669E6275">
            <w:pPr>
              <w:snapToGrid w:val="0"/>
              <w:spacing w:line="240" w:lineRule="auto"/>
              <w:jc w:val="center"/>
              <w:rPr>
                <w:rFonts w:ascii="Times New Roman" w:hAnsi="Times New Roman"/>
                <w:bCs/>
                <w:sz w:val="18"/>
                <w:szCs w:val="18"/>
              </w:rPr>
            </w:pPr>
            <w:r>
              <w:rPr>
                <w:rFonts w:ascii="Times New Roman" w:hAnsi="Times New Roman"/>
                <w:bCs/>
                <w:sz w:val="18"/>
                <w:szCs w:val="18"/>
              </w:rPr>
              <w:t>950</w:t>
            </w:r>
          </w:p>
        </w:tc>
        <w:tc>
          <w:tcPr>
            <w:tcW w:w="1873" w:type="dxa"/>
            <w:vAlign w:val="center"/>
          </w:tcPr>
          <w:p w14:paraId="02E1C7DD">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4.5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11.0</w:t>
            </w:r>
          </w:p>
        </w:tc>
        <w:tc>
          <w:tcPr>
            <w:tcW w:w="1474" w:type="dxa"/>
            <w:vMerge w:val="continue"/>
            <w:vAlign w:val="center"/>
          </w:tcPr>
          <w:p w14:paraId="61544E48">
            <w:pPr>
              <w:snapToGrid w:val="0"/>
              <w:spacing w:line="240" w:lineRule="auto"/>
              <w:jc w:val="center"/>
              <w:rPr>
                <w:rFonts w:ascii="Times New Roman" w:hAnsi="Times New Roman"/>
                <w:bCs/>
                <w:sz w:val="18"/>
                <w:szCs w:val="18"/>
              </w:rPr>
            </w:pPr>
          </w:p>
        </w:tc>
        <w:tc>
          <w:tcPr>
            <w:tcW w:w="730" w:type="dxa"/>
            <w:vMerge w:val="continue"/>
            <w:vAlign w:val="center"/>
          </w:tcPr>
          <w:p w14:paraId="7BCCB494">
            <w:pPr>
              <w:snapToGrid w:val="0"/>
              <w:spacing w:line="240" w:lineRule="auto"/>
              <w:jc w:val="center"/>
              <w:rPr>
                <w:rFonts w:ascii="Times New Roman" w:hAnsi="Times New Roman"/>
                <w:bCs/>
                <w:sz w:val="18"/>
                <w:szCs w:val="18"/>
              </w:rPr>
            </w:pPr>
          </w:p>
        </w:tc>
        <w:tc>
          <w:tcPr>
            <w:tcW w:w="1080" w:type="dxa"/>
            <w:vMerge w:val="continue"/>
            <w:vAlign w:val="center"/>
          </w:tcPr>
          <w:p w14:paraId="35C818D9">
            <w:pPr>
              <w:snapToGrid w:val="0"/>
              <w:spacing w:line="240" w:lineRule="auto"/>
              <w:jc w:val="center"/>
              <w:rPr>
                <w:rFonts w:ascii="Times New Roman" w:hAnsi="Times New Roman"/>
                <w:bCs/>
                <w:sz w:val="18"/>
                <w:szCs w:val="18"/>
              </w:rPr>
            </w:pPr>
          </w:p>
        </w:tc>
      </w:tr>
      <w:tr w14:paraId="7275F2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312DC7F2">
            <w:pPr>
              <w:snapToGrid w:val="0"/>
              <w:spacing w:line="240" w:lineRule="auto"/>
              <w:jc w:val="center"/>
              <w:rPr>
                <w:rFonts w:ascii="Times New Roman" w:hAnsi="Times New Roman"/>
                <w:bCs/>
                <w:sz w:val="18"/>
                <w:szCs w:val="18"/>
              </w:rPr>
            </w:pPr>
            <w:r>
              <w:rPr>
                <w:rFonts w:ascii="Times New Roman" w:hAnsi="Times New Roman"/>
                <w:bCs/>
                <w:sz w:val="18"/>
                <w:szCs w:val="18"/>
              </w:rPr>
              <w:t>1000</w:t>
            </w:r>
          </w:p>
        </w:tc>
        <w:tc>
          <w:tcPr>
            <w:tcW w:w="1873" w:type="dxa"/>
            <w:vAlign w:val="center"/>
          </w:tcPr>
          <w:p w14:paraId="1259831D">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4.5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11.0</w:t>
            </w:r>
          </w:p>
        </w:tc>
        <w:tc>
          <w:tcPr>
            <w:tcW w:w="1474" w:type="dxa"/>
            <w:vMerge w:val="restart"/>
            <w:vAlign w:val="center"/>
          </w:tcPr>
          <w:p w14:paraId="7DFB3F96">
            <w:pPr>
              <w:snapToGrid w:val="0"/>
              <w:spacing w:line="240" w:lineRule="auto"/>
              <w:jc w:val="center"/>
              <w:rPr>
                <w:rFonts w:ascii="Times New Roman" w:hAnsi="Times New Roman"/>
                <w:bCs/>
                <w:sz w:val="18"/>
                <w:szCs w:val="18"/>
              </w:rPr>
            </w:pPr>
            <w:r>
              <w:rPr>
                <w:rFonts w:ascii="Times New Roman" w:hAnsi="Times New Roman"/>
                <w:bCs/>
                <w:sz w:val="18"/>
                <w:szCs w:val="18"/>
              </w:rPr>
              <w:t>≥3.0</w:t>
            </w:r>
          </w:p>
        </w:tc>
        <w:tc>
          <w:tcPr>
            <w:tcW w:w="730" w:type="dxa"/>
            <w:vMerge w:val="restart"/>
            <w:vAlign w:val="center"/>
          </w:tcPr>
          <w:p w14:paraId="0A5DE12E">
            <w:pPr>
              <w:snapToGrid w:val="0"/>
              <w:spacing w:line="240" w:lineRule="auto"/>
              <w:jc w:val="center"/>
              <w:rPr>
                <w:rFonts w:ascii="Times New Roman" w:hAnsi="Times New Roman"/>
                <w:bCs/>
                <w:sz w:val="18"/>
                <w:szCs w:val="18"/>
              </w:rPr>
            </w:pPr>
            <w:r>
              <w:rPr>
                <w:rFonts w:ascii="Times New Roman" w:hAnsi="Times New Roman"/>
                <w:bCs/>
                <w:sz w:val="18"/>
                <w:szCs w:val="18"/>
              </w:rPr>
              <w:t>≥3.5</w:t>
            </w:r>
          </w:p>
        </w:tc>
        <w:tc>
          <w:tcPr>
            <w:tcW w:w="1080" w:type="dxa"/>
            <w:vMerge w:val="restart"/>
            <w:vAlign w:val="center"/>
          </w:tcPr>
          <w:p w14:paraId="5A2CAD2D">
            <w:pPr>
              <w:snapToGrid w:val="0"/>
              <w:spacing w:line="240" w:lineRule="auto"/>
              <w:jc w:val="center"/>
              <w:rPr>
                <w:rFonts w:ascii="Times New Roman" w:hAnsi="Times New Roman"/>
                <w:bCs/>
                <w:sz w:val="18"/>
                <w:szCs w:val="18"/>
              </w:rPr>
            </w:pPr>
            <w:r>
              <w:rPr>
                <w:rFonts w:ascii="Times New Roman" w:hAnsi="Times New Roman"/>
                <w:bCs/>
                <w:sz w:val="18"/>
                <w:szCs w:val="18"/>
              </w:rPr>
              <w:t>天然橡胶和高阻尼橡胶支座：</w:t>
            </w:r>
          </w:p>
          <w:p w14:paraId="43922CF4">
            <w:pPr>
              <w:snapToGrid w:val="0"/>
              <w:spacing w:line="240" w:lineRule="auto"/>
              <w:jc w:val="center"/>
              <w:rPr>
                <w:rFonts w:ascii="Times New Roman" w:hAnsi="Times New Roman"/>
                <w:bCs/>
                <w:sz w:val="18"/>
                <w:szCs w:val="18"/>
              </w:rPr>
            </w:pPr>
            <w:r>
              <w:rPr>
                <w:rFonts w:ascii="Times New Roman" w:hAnsi="Times New Roman" w:eastAsia="黑体"/>
                <w:bCs/>
                <w:sz w:val="18"/>
                <w:szCs w:val="18"/>
              </w:rPr>
              <w:t>≤</w:t>
            </w:r>
            <w:r>
              <w:rPr>
                <w:rFonts w:ascii="Times New Roman" w:hAnsi="Times New Roman" w:eastAsia="黑体"/>
                <w:bCs/>
                <w:i/>
                <w:iCs/>
                <w:sz w:val="18"/>
                <w:szCs w:val="18"/>
              </w:rPr>
              <w:t>d</w:t>
            </w:r>
            <w:r>
              <w:rPr>
                <w:rFonts w:ascii="Times New Roman" w:hAnsi="Times New Roman" w:eastAsia="黑体"/>
                <w:bCs/>
                <w:sz w:val="18"/>
                <w:szCs w:val="18"/>
              </w:rPr>
              <w:t>/5</w:t>
            </w:r>
            <w:r>
              <w:rPr>
                <w:rFonts w:ascii="Times New Roman" w:hAnsi="Times New Roman"/>
                <w:bCs/>
                <w:sz w:val="18"/>
                <w:szCs w:val="18"/>
              </w:rPr>
              <w:t>或</w:t>
            </w:r>
            <w:r>
              <w:rPr>
                <w:rFonts w:ascii="Times New Roman" w:hAnsi="Times New Roman" w:eastAsia="黑体"/>
                <w:bCs/>
                <w:sz w:val="18"/>
                <w:szCs w:val="18"/>
              </w:rPr>
              <w:t>≤</w:t>
            </w:r>
            <w:r>
              <w:rPr>
                <w:rFonts w:ascii="Times New Roman" w:hAnsi="Times New Roman" w:eastAsia="黑体"/>
                <w:bCs/>
                <w:i/>
                <w:iCs/>
                <w:sz w:val="18"/>
                <w:szCs w:val="18"/>
              </w:rPr>
              <w:t>a</w:t>
            </w:r>
            <w:r>
              <w:rPr>
                <w:rFonts w:ascii="Times New Roman" w:hAnsi="Times New Roman" w:eastAsia="黑体"/>
                <w:bCs/>
                <w:sz w:val="18"/>
                <w:szCs w:val="18"/>
              </w:rPr>
              <w:t>/5</w:t>
            </w:r>
            <w:r>
              <w:rPr>
                <w:rFonts w:ascii="Times New Roman" w:hAnsi="Times New Roman"/>
                <w:bCs/>
                <w:sz w:val="18"/>
                <w:szCs w:val="18"/>
              </w:rPr>
              <w:t>铅芯橡胶支座：</w:t>
            </w:r>
          </w:p>
          <w:p w14:paraId="0AEA4997">
            <w:pPr>
              <w:snapToGrid w:val="0"/>
              <w:spacing w:line="240" w:lineRule="auto"/>
              <w:jc w:val="center"/>
              <w:rPr>
                <w:rFonts w:ascii="Times New Roman" w:hAnsi="Times New Roman"/>
                <w:bCs/>
                <w:sz w:val="18"/>
                <w:szCs w:val="18"/>
              </w:rPr>
            </w:pPr>
            <w:r>
              <w:rPr>
                <w:rFonts w:ascii="Times New Roman" w:hAnsi="Times New Roman" w:eastAsia="黑体"/>
                <w:bCs/>
                <w:sz w:val="18"/>
                <w:szCs w:val="18"/>
              </w:rPr>
              <w:t>≤</w:t>
            </w:r>
            <w:r>
              <w:rPr>
                <w:rFonts w:ascii="Times New Roman" w:hAnsi="Times New Roman" w:eastAsia="黑体"/>
                <w:bCs/>
                <w:i/>
                <w:iCs/>
                <w:sz w:val="18"/>
                <w:szCs w:val="18"/>
              </w:rPr>
              <w:t>d</w:t>
            </w:r>
            <w:r>
              <w:rPr>
                <w:rFonts w:ascii="Times New Roman" w:hAnsi="Times New Roman" w:eastAsia="黑体"/>
                <w:bCs/>
                <w:sz w:val="18"/>
                <w:szCs w:val="18"/>
              </w:rPr>
              <w:t>/4</w:t>
            </w:r>
            <w:r>
              <w:rPr>
                <w:rFonts w:ascii="Times New Roman" w:hAnsi="Times New Roman"/>
                <w:bCs/>
                <w:sz w:val="18"/>
                <w:szCs w:val="18"/>
              </w:rPr>
              <w:t>或</w:t>
            </w:r>
            <w:r>
              <w:rPr>
                <w:rFonts w:ascii="Times New Roman" w:hAnsi="Times New Roman" w:eastAsia="黑体"/>
                <w:bCs/>
                <w:sz w:val="18"/>
                <w:szCs w:val="18"/>
              </w:rPr>
              <w:t>≤</w:t>
            </w:r>
            <w:r>
              <w:rPr>
                <w:rFonts w:ascii="Times New Roman" w:hAnsi="Times New Roman" w:eastAsia="黑体"/>
                <w:bCs/>
                <w:i/>
                <w:iCs/>
                <w:sz w:val="18"/>
                <w:szCs w:val="18"/>
              </w:rPr>
              <w:t>a</w:t>
            </w:r>
            <w:r>
              <w:rPr>
                <w:rFonts w:ascii="Times New Roman" w:hAnsi="Times New Roman" w:eastAsia="黑体"/>
                <w:bCs/>
                <w:sz w:val="18"/>
                <w:szCs w:val="18"/>
              </w:rPr>
              <w:t>/4</w:t>
            </w:r>
          </w:p>
        </w:tc>
      </w:tr>
      <w:tr w14:paraId="480D0E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71C502E0">
            <w:pPr>
              <w:snapToGrid w:val="0"/>
              <w:spacing w:line="240" w:lineRule="auto"/>
              <w:jc w:val="center"/>
              <w:rPr>
                <w:rFonts w:ascii="Times New Roman" w:hAnsi="Times New Roman"/>
                <w:bCs/>
                <w:sz w:val="18"/>
                <w:szCs w:val="18"/>
              </w:rPr>
            </w:pPr>
            <w:r>
              <w:rPr>
                <w:rFonts w:ascii="Times New Roman" w:hAnsi="Times New Roman"/>
                <w:bCs/>
                <w:sz w:val="18"/>
                <w:szCs w:val="18"/>
              </w:rPr>
              <w:t>1050</w:t>
            </w:r>
          </w:p>
        </w:tc>
        <w:tc>
          <w:tcPr>
            <w:tcW w:w="1873" w:type="dxa"/>
            <w:vAlign w:val="center"/>
          </w:tcPr>
          <w:p w14:paraId="48DF0763">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5.0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11.0</w:t>
            </w:r>
          </w:p>
        </w:tc>
        <w:tc>
          <w:tcPr>
            <w:tcW w:w="1474" w:type="dxa"/>
            <w:vMerge w:val="continue"/>
            <w:vAlign w:val="center"/>
          </w:tcPr>
          <w:p w14:paraId="5E431D91">
            <w:pPr>
              <w:snapToGrid w:val="0"/>
              <w:spacing w:line="240" w:lineRule="auto"/>
              <w:jc w:val="center"/>
              <w:rPr>
                <w:rFonts w:ascii="Times New Roman" w:hAnsi="Times New Roman"/>
                <w:bCs/>
                <w:sz w:val="18"/>
                <w:szCs w:val="18"/>
              </w:rPr>
            </w:pPr>
          </w:p>
        </w:tc>
        <w:tc>
          <w:tcPr>
            <w:tcW w:w="730" w:type="dxa"/>
            <w:vMerge w:val="continue"/>
            <w:vAlign w:val="center"/>
          </w:tcPr>
          <w:p w14:paraId="44F9693E">
            <w:pPr>
              <w:snapToGrid w:val="0"/>
              <w:spacing w:line="240" w:lineRule="auto"/>
              <w:jc w:val="center"/>
              <w:rPr>
                <w:rFonts w:ascii="Times New Roman" w:hAnsi="Times New Roman"/>
                <w:bCs/>
                <w:sz w:val="18"/>
                <w:szCs w:val="18"/>
              </w:rPr>
            </w:pPr>
          </w:p>
        </w:tc>
        <w:tc>
          <w:tcPr>
            <w:tcW w:w="1080" w:type="dxa"/>
            <w:vMerge w:val="continue"/>
            <w:vAlign w:val="center"/>
          </w:tcPr>
          <w:p w14:paraId="3EB88A99">
            <w:pPr>
              <w:snapToGrid w:val="0"/>
              <w:spacing w:line="240" w:lineRule="auto"/>
              <w:jc w:val="center"/>
              <w:rPr>
                <w:rFonts w:ascii="Times New Roman" w:hAnsi="Times New Roman"/>
                <w:bCs/>
                <w:sz w:val="18"/>
                <w:szCs w:val="18"/>
              </w:rPr>
            </w:pPr>
          </w:p>
        </w:tc>
      </w:tr>
      <w:tr w14:paraId="3FC877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552BAC92">
            <w:pPr>
              <w:snapToGrid w:val="0"/>
              <w:spacing w:line="240" w:lineRule="auto"/>
              <w:jc w:val="center"/>
              <w:rPr>
                <w:rFonts w:ascii="Times New Roman" w:hAnsi="Times New Roman"/>
                <w:bCs/>
                <w:sz w:val="18"/>
                <w:szCs w:val="18"/>
              </w:rPr>
            </w:pPr>
            <w:r>
              <w:rPr>
                <w:rFonts w:ascii="Times New Roman" w:hAnsi="Times New Roman"/>
                <w:bCs/>
                <w:sz w:val="18"/>
                <w:szCs w:val="18"/>
              </w:rPr>
              <w:t>1100</w:t>
            </w:r>
          </w:p>
        </w:tc>
        <w:tc>
          <w:tcPr>
            <w:tcW w:w="1873" w:type="dxa"/>
            <w:vAlign w:val="center"/>
          </w:tcPr>
          <w:p w14:paraId="1CE501CE">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5.5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11.0</w:t>
            </w:r>
          </w:p>
        </w:tc>
        <w:tc>
          <w:tcPr>
            <w:tcW w:w="1474" w:type="dxa"/>
            <w:vMerge w:val="continue"/>
            <w:vAlign w:val="center"/>
          </w:tcPr>
          <w:p w14:paraId="1E458B03">
            <w:pPr>
              <w:snapToGrid w:val="0"/>
              <w:spacing w:line="240" w:lineRule="auto"/>
              <w:jc w:val="center"/>
              <w:rPr>
                <w:rFonts w:ascii="Times New Roman" w:hAnsi="Times New Roman"/>
                <w:bCs/>
                <w:sz w:val="18"/>
                <w:szCs w:val="18"/>
              </w:rPr>
            </w:pPr>
          </w:p>
        </w:tc>
        <w:tc>
          <w:tcPr>
            <w:tcW w:w="730" w:type="dxa"/>
            <w:vMerge w:val="continue"/>
            <w:vAlign w:val="center"/>
          </w:tcPr>
          <w:p w14:paraId="7C6B436C">
            <w:pPr>
              <w:snapToGrid w:val="0"/>
              <w:spacing w:line="240" w:lineRule="auto"/>
              <w:jc w:val="center"/>
              <w:rPr>
                <w:rFonts w:ascii="Times New Roman" w:hAnsi="Times New Roman"/>
                <w:bCs/>
                <w:sz w:val="18"/>
                <w:szCs w:val="18"/>
              </w:rPr>
            </w:pPr>
          </w:p>
        </w:tc>
        <w:tc>
          <w:tcPr>
            <w:tcW w:w="1080" w:type="dxa"/>
            <w:vMerge w:val="continue"/>
            <w:vAlign w:val="center"/>
          </w:tcPr>
          <w:p w14:paraId="7C7CBFEC">
            <w:pPr>
              <w:snapToGrid w:val="0"/>
              <w:spacing w:line="240" w:lineRule="auto"/>
              <w:jc w:val="center"/>
              <w:rPr>
                <w:rFonts w:ascii="Times New Roman" w:hAnsi="Times New Roman"/>
                <w:bCs/>
                <w:sz w:val="18"/>
                <w:szCs w:val="18"/>
              </w:rPr>
            </w:pPr>
          </w:p>
        </w:tc>
      </w:tr>
      <w:tr w14:paraId="10D88B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2EC015DB">
            <w:pPr>
              <w:snapToGrid w:val="0"/>
              <w:spacing w:line="240" w:lineRule="auto"/>
              <w:jc w:val="center"/>
              <w:rPr>
                <w:rFonts w:ascii="Times New Roman" w:hAnsi="Times New Roman"/>
                <w:bCs/>
                <w:sz w:val="18"/>
                <w:szCs w:val="18"/>
              </w:rPr>
            </w:pPr>
            <w:r>
              <w:rPr>
                <w:rFonts w:ascii="Times New Roman" w:hAnsi="Times New Roman"/>
                <w:bCs/>
                <w:sz w:val="18"/>
                <w:szCs w:val="18"/>
              </w:rPr>
              <w:t>1150</w:t>
            </w:r>
          </w:p>
        </w:tc>
        <w:tc>
          <w:tcPr>
            <w:tcW w:w="1873" w:type="dxa"/>
            <w:vAlign w:val="center"/>
          </w:tcPr>
          <w:p w14:paraId="0F4255CD">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5.5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12.0</w:t>
            </w:r>
          </w:p>
        </w:tc>
        <w:tc>
          <w:tcPr>
            <w:tcW w:w="1474" w:type="dxa"/>
            <w:vMerge w:val="continue"/>
            <w:vAlign w:val="center"/>
          </w:tcPr>
          <w:p w14:paraId="5F8145F0">
            <w:pPr>
              <w:snapToGrid w:val="0"/>
              <w:spacing w:line="240" w:lineRule="auto"/>
              <w:jc w:val="center"/>
              <w:rPr>
                <w:rFonts w:ascii="Times New Roman" w:hAnsi="Times New Roman"/>
                <w:bCs/>
                <w:sz w:val="18"/>
                <w:szCs w:val="18"/>
              </w:rPr>
            </w:pPr>
          </w:p>
        </w:tc>
        <w:tc>
          <w:tcPr>
            <w:tcW w:w="730" w:type="dxa"/>
            <w:vMerge w:val="continue"/>
            <w:vAlign w:val="center"/>
          </w:tcPr>
          <w:p w14:paraId="50663253">
            <w:pPr>
              <w:snapToGrid w:val="0"/>
              <w:spacing w:line="240" w:lineRule="auto"/>
              <w:jc w:val="center"/>
              <w:rPr>
                <w:rFonts w:ascii="Times New Roman" w:hAnsi="Times New Roman"/>
                <w:bCs/>
                <w:sz w:val="18"/>
                <w:szCs w:val="18"/>
              </w:rPr>
            </w:pPr>
          </w:p>
        </w:tc>
        <w:tc>
          <w:tcPr>
            <w:tcW w:w="1080" w:type="dxa"/>
            <w:vMerge w:val="continue"/>
            <w:vAlign w:val="center"/>
          </w:tcPr>
          <w:p w14:paraId="745F7BA2">
            <w:pPr>
              <w:snapToGrid w:val="0"/>
              <w:spacing w:line="240" w:lineRule="auto"/>
              <w:jc w:val="center"/>
              <w:rPr>
                <w:rFonts w:ascii="Times New Roman" w:hAnsi="Times New Roman"/>
                <w:bCs/>
                <w:sz w:val="18"/>
                <w:szCs w:val="18"/>
              </w:rPr>
            </w:pPr>
          </w:p>
        </w:tc>
      </w:tr>
      <w:tr w14:paraId="5CECD8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044E85E2">
            <w:pPr>
              <w:snapToGrid w:val="0"/>
              <w:spacing w:line="240" w:lineRule="auto"/>
              <w:jc w:val="center"/>
              <w:rPr>
                <w:rFonts w:ascii="Times New Roman" w:hAnsi="Times New Roman"/>
                <w:bCs/>
                <w:sz w:val="18"/>
                <w:szCs w:val="18"/>
              </w:rPr>
            </w:pPr>
            <w:r>
              <w:rPr>
                <w:rFonts w:ascii="Times New Roman" w:hAnsi="Times New Roman"/>
                <w:bCs/>
                <w:sz w:val="18"/>
                <w:szCs w:val="18"/>
              </w:rPr>
              <w:t>1200</w:t>
            </w:r>
          </w:p>
        </w:tc>
        <w:tc>
          <w:tcPr>
            <w:tcW w:w="1873" w:type="dxa"/>
            <w:vAlign w:val="center"/>
          </w:tcPr>
          <w:p w14:paraId="03E311EC">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6.0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12.0</w:t>
            </w:r>
          </w:p>
        </w:tc>
        <w:tc>
          <w:tcPr>
            <w:tcW w:w="1474" w:type="dxa"/>
            <w:vMerge w:val="continue"/>
            <w:vAlign w:val="center"/>
          </w:tcPr>
          <w:p w14:paraId="79775F4F">
            <w:pPr>
              <w:snapToGrid w:val="0"/>
              <w:spacing w:line="240" w:lineRule="auto"/>
              <w:jc w:val="center"/>
              <w:rPr>
                <w:rFonts w:ascii="Times New Roman" w:hAnsi="Times New Roman"/>
                <w:bCs/>
                <w:sz w:val="18"/>
                <w:szCs w:val="18"/>
              </w:rPr>
            </w:pPr>
          </w:p>
        </w:tc>
        <w:tc>
          <w:tcPr>
            <w:tcW w:w="730" w:type="dxa"/>
            <w:vMerge w:val="restart"/>
            <w:vAlign w:val="center"/>
          </w:tcPr>
          <w:p w14:paraId="301A3D57">
            <w:pPr>
              <w:snapToGrid w:val="0"/>
              <w:spacing w:line="240" w:lineRule="auto"/>
              <w:jc w:val="center"/>
              <w:rPr>
                <w:rFonts w:ascii="Times New Roman" w:hAnsi="Times New Roman"/>
                <w:bCs/>
                <w:sz w:val="18"/>
                <w:szCs w:val="18"/>
              </w:rPr>
            </w:pPr>
            <w:r>
              <w:rPr>
                <w:rFonts w:ascii="Times New Roman" w:hAnsi="Times New Roman"/>
                <w:bCs/>
                <w:sz w:val="18"/>
                <w:szCs w:val="18"/>
              </w:rPr>
              <w:t>≥4.0</w:t>
            </w:r>
          </w:p>
        </w:tc>
        <w:tc>
          <w:tcPr>
            <w:tcW w:w="1080" w:type="dxa"/>
            <w:vMerge w:val="continue"/>
            <w:vAlign w:val="center"/>
          </w:tcPr>
          <w:p w14:paraId="4A2A27AB">
            <w:pPr>
              <w:snapToGrid w:val="0"/>
              <w:spacing w:line="240" w:lineRule="auto"/>
              <w:jc w:val="center"/>
              <w:rPr>
                <w:rFonts w:ascii="Times New Roman" w:hAnsi="Times New Roman"/>
                <w:bCs/>
                <w:sz w:val="18"/>
                <w:szCs w:val="18"/>
              </w:rPr>
            </w:pPr>
          </w:p>
        </w:tc>
      </w:tr>
      <w:tr w14:paraId="0073DF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53B11EE9">
            <w:pPr>
              <w:snapToGrid w:val="0"/>
              <w:spacing w:line="240" w:lineRule="auto"/>
              <w:jc w:val="center"/>
              <w:rPr>
                <w:rFonts w:ascii="Times New Roman" w:hAnsi="Times New Roman"/>
                <w:bCs/>
                <w:sz w:val="18"/>
                <w:szCs w:val="18"/>
              </w:rPr>
            </w:pPr>
            <w:r>
              <w:rPr>
                <w:rFonts w:ascii="Times New Roman" w:hAnsi="Times New Roman"/>
                <w:bCs/>
                <w:sz w:val="18"/>
                <w:szCs w:val="18"/>
              </w:rPr>
              <w:t>1250</w:t>
            </w:r>
          </w:p>
        </w:tc>
        <w:tc>
          <w:tcPr>
            <w:tcW w:w="1873" w:type="dxa"/>
            <w:vAlign w:val="center"/>
          </w:tcPr>
          <w:p w14:paraId="48BD978B">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6.0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13.0</w:t>
            </w:r>
          </w:p>
        </w:tc>
        <w:tc>
          <w:tcPr>
            <w:tcW w:w="1474" w:type="dxa"/>
            <w:vMerge w:val="continue"/>
            <w:vAlign w:val="center"/>
          </w:tcPr>
          <w:p w14:paraId="1A1934A3">
            <w:pPr>
              <w:snapToGrid w:val="0"/>
              <w:spacing w:line="240" w:lineRule="auto"/>
              <w:jc w:val="center"/>
              <w:rPr>
                <w:rFonts w:ascii="Times New Roman" w:hAnsi="Times New Roman"/>
                <w:bCs/>
                <w:sz w:val="18"/>
                <w:szCs w:val="18"/>
              </w:rPr>
            </w:pPr>
          </w:p>
        </w:tc>
        <w:tc>
          <w:tcPr>
            <w:tcW w:w="730" w:type="dxa"/>
            <w:vMerge w:val="continue"/>
            <w:vAlign w:val="center"/>
          </w:tcPr>
          <w:p w14:paraId="00E498F0">
            <w:pPr>
              <w:snapToGrid w:val="0"/>
              <w:spacing w:line="240" w:lineRule="auto"/>
              <w:jc w:val="center"/>
              <w:rPr>
                <w:rFonts w:ascii="Times New Roman" w:hAnsi="Times New Roman"/>
                <w:bCs/>
                <w:sz w:val="18"/>
                <w:szCs w:val="18"/>
              </w:rPr>
            </w:pPr>
          </w:p>
        </w:tc>
        <w:tc>
          <w:tcPr>
            <w:tcW w:w="1080" w:type="dxa"/>
            <w:vMerge w:val="continue"/>
            <w:vAlign w:val="center"/>
          </w:tcPr>
          <w:p w14:paraId="3CF600CA">
            <w:pPr>
              <w:snapToGrid w:val="0"/>
              <w:spacing w:line="240" w:lineRule="auto"/>
              <w:jc w:val="center"/>
              <w:rPr>
                <w:rFonts w:ascii="Times New Roman" w:hAnsi="Times New Roman"/>
                <w:bCs/>
                <w:sz w:val="18"/>
                <w:szCs w:val="18"/>
              </w:rPr>
            </w:pPr>
          </w:p>
        </w:tc>
      </w:tr>
      <w:tr w14:paraId="73547E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329E7C7E">
            <w:pPr>
              <w:snapToGrid w:val="0"/>
              <w:spacing w:line="240" w:lineRule="auto"/>
              <w:jc w:val="center"/>
              <w:rPr>
                <w:rFonts w:ascii="Times New Roman" w:hAnsi="Times New Roman"/>
                <w:bCs/>
                <w:sz w:val="18"/>
                <w:szCs w:val="18"/>
              </w:rPr>
            </w:pPr>
            <w:r>
              <w:rPr>
                <w:rFonts w:ascii="Times New Roman" w:hAnsi="Times New Roman"/>
                <w:bCs/>
                <w:sz w:val="18"/>
                <w:szCs w:val="18"/>
              </w:rPr>
              <w:t>1300</w:t>
            </w:r>
          </w:p>
        </w:tc>
        <w:tc>
          <w:tcPr>
            <w:tcW w:w="1873" w:type="dxa"/>
            <w:vAlign w:val="center"/>
          </w:tcPr>
          <w:p w14:paraId="0DD63E81">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6.5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13.0</w:t>
            </w:r>
          </w:p>
        </w:tc>
        <w:tc>
          <w:tcPr>
            <w:tcW w:w="1474" w:type="dxa"/>
            <w:vMerge w:val="restart"/>
            <w:vAlign w:val="center"/>
          </w:tcPr>
          <w:p w14:paraId="092192C5">
            <w:pPr>
              <w:snapToGrid w:val="0"/>
              <w:spacing w:line="240" w:lineRule="auto"/>
              <w:jc w:val="center"/>
              <w:rPr>
                <w:rFonts w:ascii="Times New Roman" w:hAnsi="Times New Roman"/>
                <w:bCs/>
                <w:sz w:val="18"/>
                <w:szCs w:val="18"/>
              </w:rPr>
            </w:pPr>
            <w:r>
              <w:rPr>
                <w:rFonts w:ascii="Times New Roman" w:hAnsi="Times New Roman"/>
                <w:bCs/>
                <w:sz w:val="18"/>
                <w:szCs w:val="18"/>
              </w:rPr>
              <w:t>≥4.0</w:t>
            </w:r>
          </w:p>
        </w:tc>
        <w:tc>
          <w:tcPr>
            <w:tcW w:w="730" w:type="dxa"/>
            <w:vMerge w:val="restart"/>
            <w:vAlign w:val="center"/>
          </w:tcPr>
          <w:p w14:paraId="1CF3B560">
            <w:pPr>
              <w:snapToGrid w:val="0"/>
              <w:spacing w:line="240" w:lineRule="auto"/>
              <w:jc w:val="center"/>
              <w:rPr>
                <w:rFonts w:ascii="Times New Roman" w:hAnsi="Times New Roman"/>
                <w:bCs/>
                <w:sz w:val="18"/>
                <w:szCs w:val="18"/>
              </w:rPr>
            </w:pPr>
            <w:r>
              <w:rPr>
                <w:rFonts w:ascii="Times New Roman" w:hAnsi="Times New Roman"/>
                <w:bCs/>
                <w:sz w:val="18"/>
                <w:szCs w:val="18"/>
              </w:rPr>
              <w:t>≥4.0</w:t>
            </w:r>
          </w:p>
        </w:tc>
        <w:tc>
          <w:tcPr>
            <w:tcW w:w="1080" w:type="dxa"/>
            <w:vMerge w:val="continue"/>
            <w:vAlign w:val="center"/>
          </w:tcPr>
          <w:p w14:paraId="71A242D6">
            <w:pPr>
              <w:snapToGrid w:val="0"/>
              <w:spacing w:line="240" w:lineRule="auto"/>
              <w:jc w:val="center"/>
              <w:rPr>
                <w:rFonts w:ascii="Times New Roman" w:hAnsi="Times New Roman"/>
                <w:bCs/>
                <w:sz w:val="18"/>
                <w:szCs w:val="18"/>
              </w:rPr>
            </w:pPr>
          </w:p>
        </w:tc>
      </w:tr>
      <w:tr w14:paraId="33A596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2F0D87B7">
            <w:pPr>
              <w:snapToGrid w:val="0"/>
              <w:spacing w:line="240" w:lineRule="auto"/>
              <w:jc w:val="center"/>
              <w:rPr>
                <w:rFonts w:ascii="Times New Roman" w:hAnsi="Times New Roman"/>
                <w:bCs/>
                <w:sz w:val="18"/>
                <w:szCs w:val="18"/>
              </w:rPr>
            </w:pPr>
            <w:r>
              <w:rPr>
                <w:rFonts w:ascii="Times New Roman" w:hAnsi="Times New Roman"/>
                <w:bCs/>
                <w:sz w:val="18"/>
                <w:szCs w:val="18"/>
              </w:rPr>
              <w:t>1350</w:t>
            </w:r>
          </w:p>
        </w:tc>
        <w:tc>
          <w:tcPr>
            <w:tcW w:w="1873" w:type="dxa"/>
            <w:vAlign w:val="center"/>
          </w:tcPr>
          <w:p w14:paraId="7E55107E">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6.5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14.0</w:t>
            </w:r>
          </w:p>
        </w:tc>
        <w:tc>
          <w:tcPr>
            <w:tcW w:w="1474" w:type="dxa"/>
            <w:vMerge w:val="continue"/>
            <w:vAlign w:val="center"/>
          </w:tcPr>
          <w:p w14:paraId="782B447B">
            <w:pPr>
              <w:snapToGrid w:val="0"/>
              <w:spacing w:line="240" w:lineRule="auto"/>
              <w:jc w:val="center"/>
              <w:rPr>
                <w:rFonts w:ascii="Times New Roman" w:hAnsi="Times New Roman"/>
                <w:bCs/>
                <w:sz w:val="18"/>
                <w:szCs w:val="18"/>
              </w:rPr>
            </w:pPr>
          </w:p>
        </w:tc>
        <w:tc>
          <w:tcPr>
            <w:tcW w:w="730" w:type="dxa"/>
            <w:vMerge w:val="continue"/>
            <w:vAlign w:val="center"/>
          </w:tcPr>
          <w:p w14:paraId="65CD028E">
            <w:pPr>
              <w:snapToGrid w:val="0"/>
              <w:spacing w:line="240" w:lineRule="auto"/>
              <w:jc w:val="center"/>
              <w:rPr>
                <w:rFonts w:ascii="Times New Roman" w:hAnsi="Times New Roman"/>
                <w:bCs/>
                <w:sz w:val="18"/>
                <w:szCs w:val="18"/>
              </w:rPr>
            </w:pPr>
          </w:p>
        </w:tc>
        <w:tc>
          <w:tcPr>
            <w:tcW w:w="1080" w:type="dxa"/>
            <w:vMerge w:val="continue"/>
            <w:vAlign w:val="center"/>
          </w:tcPr>
          <w:p w14:paraId="6E3A4783">
            <w:pPr>
              <w:snapToGrid w:val="0"/>
              <w:spacing w:line="240" w:lineRule="auto"/>
              <w:jc w:val="center"/>
              <w:rPr>
                <w:rFonts w:ascii="Times New Roman" w:hAnsi="Times New Roman"/>
                <w:bCs/>
                <w:sz w:val="18"/>
                <w:szCs w:val="18"/>
              </w:rPr>
            </w:pPr>
          </w:p>
        </w:tc>
      </w:tr>
      <w:tr w14:paraId="17C404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4ED02E57">
            <w:pPr>
              <w:snapToGrid w:val="0"/>
              <w:spacing w:line="240" w:lineRule="auto"/>
              <w:jc w:val="center"/>
              <w:rPr>
                <w:rFonts w:ascii="Times New Roman" w:hAnsi="Times New Roman"/>
                <w:bCs/>
                <w:sz w:val="18"/>
                <w:szCs w:val="18"/>
              </w:rPr>
            </w:pPr>
            <w:r>
              <w:rPr>
                <w:rFonts w:ascii="Times New Roman" w:hAnsi="Times New Roman"/>
                <w:bCs/>
                <w:sz w:val="18"/>
                <w:szCs w:val="18"/>
              </w:rPr>
              <w:t>1400</w:t>
            </w:r>
          </w:p>
        </w:tc>
        <w:tc>
          <w:tcPr>
            <w:tcW w:w="1873" w:type="dxa"/>
            <w:vAlign w:val="center"/>
          </w:tcPr>
          <w:p w14:paraId="70654E3A">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7.0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14.0</w:t>
            </w:r>
          </w:p>
        </w:tc>
        <w:tc>
          <w:tcPr>
            <w:tcW w:w="1474" w:type="dxa"/>
            <w:vMerge w:val="continue"/>
            <w:vAlign w:val="center"/>
          </w:tcPr>
          <w:p w14:paraId="67729336">
            <w:pPr>
              <w:snapToGrid w:val="0"/>
              <w:spacing w:line="240" w:lineRule="auto"/>
              <w:jc w:val="center"/>
              <w:rPr>
                <w:rFonts w:ascii="Times New Roman" w:hAnsi="Times New Roman"/>
                <w:bCs/>
                <w:sz w:val="18"/>
                <w:szCs w:val="18"/>
              </w:rPr>
            </w:pPr>
          </w:p>
        </w:tc>
        <w:tc>
          <w:tcPr>
            <w:tcW w:w="730" w:type="dxa"/>
            <w:vMerge w:val="continue"/>
            <w:vAlign w:val="center"/>
          </w:tcPr>
          <w:p w14:paraId="58D3ADEC">
            <w:pPr>
              <w:snapToGrid w:val="0"/>
              <w:spacing w:line="240" w:lineRule="auto"/>
              <w:jc w:val="center"/>
              <w:rPr>
                <w:rFonts w:ascii="Times New Roman" w:hAnsi="Times New Roman"/>
                <w:bCs/>
                <w:sz w:val="18"/>
                <w:szCs w:val="18"/>
              </w:rPr>
            </w:pPr>
          </w:p>
        </w:tc>
        <w:tc>
          <w:tcPr>
            <w:tcW w:w="1080" w:type="dxa"/>
            <w:vMerge w:val="continue"/>
            <w:vAlign w:val="center"/>
          </w:tcPr>
          <w:p w14:paraId="59D8851C">
            <w:pPr>
              <w:snapToGrid w:val="0"/>
              <w:spacing w:line="240" w:lineRule="auto"/>
              <w:jc w:val="center"/>
              <w:rPr>
                <w:rFonts w:ascii="Times New Roman" w:hAnsi="Times New Roman"/>
                <w:bCs/>
                <w:sz w:val="18"/>
                <w:szCs w:val="18"/>
              </w:rPr>
            </w:pPr>
          </w:p>
        </w:tc>
      </w:tr>
      <w:tr w14:paraId="02291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4F5CBEA3">
            <w:pPr>
              <w:snapToGrid w:val="0"/>
              <w:spacing w:line="240" w:lineRule="auto"/>
              <w:jc w:val="center"/>
              <w:rPr>
                <w:rFonts w:ascii="Times New Roman" w:hAnsi="Times New Roman"/>
                <w:bCs/>
                <w:sz w:val="18"/>
                <w:szCs w:val="18"/>
              </w:rPr>
            </w:pPr>
            <w:r>
              <w:rPr>
                <w:rFonts w:ascii="Times New Roman" w:hAnsi="Times New Roman"/>
                <w:bCs/>
                <w:sz w:val="18"/>
                <w:szCs w:val="18"/>
              </w:rPr>
              <w:t>1450</w:t>
            </w:r>
          </w:p>
        </w:tc>
        <w:tc>
          <w:tcPr>
            <w:tcW w:w="1873" w:type="dxa"/>
            <w:vAlign w:val="center"/>
          </w:tcPr>
          <w:p w14:paraId="2F85F3A7">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7.0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15.0</w:t>
            </w:r>
          </w:p>
        </w:tc>
        <w:tc>
          <w:tcPr>
            <w:tcW w:w="1474" w:type="dxa"/>
            <w:vMerge w:val="continue"/>
            <w:vAlign w:val="center"/>
          </w:tcPr>
          <w:p w14:paraId="6B1F6BAE">
            <w:pPr>
              <w:snapToGrid w:val="0"/>
              <w:spacing w:line="240" w:lineRule="auto"/>
              <w:jc w:val="center"/>
              <w:rPr>
                <w:rFonts w:ascii="Times New Roman" w:hAnsi="Times New Roman"/>
                <w:bCs/>
                <w:sz w:val="18"/>
                <w:szCs w:val="18"/>
              </w:rPr>
            </w:pPr>
          </w:p>
        </w:tc>
        <w:tc>
          <w:tcPr>
            <w:tcW w:w="730" w:type="dxa"/>
            <w:vMerge w:val="continue"/>
            <w:vAlign w:val="center"/>
          </w:tcPr>
          <w:p w14:paraId="6362A16A">
            <w:pPr>
              <w:snapToGrid w:val="0"/>
              <w:spacing w:line="240" w:lineRule="auto"/>
              <w:jc w:val="center"/>
              <w:rPr>
                <w:rFonts w:ascii="Times New Roman" w:hAnsi="Times New Roman"/>
                <w:bCs/>
                <w:sz w:val="18"/>
                <w:szCs w:val="18"/>
              </w:rPr>
            </w:pPr>
          </w:p>
        </w:tc>
        <w:tc>
          <w:tcPr>
            <w:tcW w:w="1080" w:type="dxa"/>
            <w:vMerge w:val="continue"/>
            <w:vAlign w:val="center"/>
          </w:tcPr>
          <w:p w14:paraId="29AD05F2">
            <w:pPr>
              <w:snapToGrid w:val="0"/>
              <w:spacing w:line="240" w:lineRule="auto"/>
              <w:jc w:val="center"/>
              <w:rPr>
                <w:rFonts w:ascii="Times New Roman" w:hAnsi="Times New Roman"/>
                <w:bCs/>
                <w:sz w:val="18"/>
                <w:szCs w:val="18"/>
              </w:rPr>
            </w:pPr>
          </w:p>
        </w:tc>
      </w:tr>
      <w:tr w14:paraId="5BD79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4" w:type="dxa"/>
            <w:vAlign w:val="center"/>
          </w:tcPr>
          <w:p w14:paraId="5D4A6A1A">
            <w:pPr>
              <w:snapToGrid w:val="0"/>
              <w:spacing w:line="240" w:lineRule="auto"/>
              <w:jc w:val="center"/>
              <w:rPr>
                <w:rFonts w:ascii="Times New Roman" w:hAnsi="Times New Roman"/>
                <w:bCs/>
                <w:sz w:val="18"/>
                <w:szCs w:val="18"/>
              </w:rPr>
            </w:pPr>
            <w:r>
              <w:rPr>
                <w:rFonts w:ascii="Times New Roman" w:hAnsi="Times New Roman"/>
                <w:bCs/>
                <w:sz w:val="18"/>
                <w:szCs w:val="18"/>
              </w:rPr>
              <w:t>1500</w:t>
            </w:r>
          </w:p>
        </w:tc>
        <w:tc>
          <w:tcPr>
            <w:tcW w:w="1873" w:type="dxa"/>
            <w:vAlign w:val="center"/>
          </w:tcPr>
          <w:p w14:paraId="78913C76">
            <w:pPr>
              <w:snapToGrid w:val="0"/>
              <w:spacing w:line="240" w:lineRule="auto"/>
              <w:jc w:val="center"/>
              <w:rPr>
                <w:rFonts w:ascii="Times New Roman" w:hAnsi="Times New Roman"/>
                <w:bCs/>
                <w:sz w:val="18"/>
                <w:szCs w:val="18"/>
              </w:rPr>
            </w:pPr>
            <w:r>
              <w:rPr>
                <w:rFonts w:ascii="Times New Roman" w:hAnsi="Times New Roman"/>
                <w:bCs/>
                <w:sz w:val="18"/>
                <w:szCs w:val="18"/>
              </w:rPr>
              <w:t xml:space="preserve">7.0 </w:t>
            </w:r>
            <w:r>
              <w:rPr>
                <w:rFonts w:ascii="Times New Roman" w:hAnsi="Times New Roman" w:eastAsia="黑体"/>
                <w:bCs/>
                <w:sz w:val="18"/>
                <w:szCs w:val="18"/>
              </w:rPr>
              <w:t xml:space="preserve">≤ </w:t>
            </w:r>
            <w:r>
              <w:rPr>
                <w:rFonts w:ascii="Times New Roman" w:hAnsi="Times New Roman"/>
                <w:bCs/>
                <w:i/>
                <w:iCs/>
                <w:sz w:val="18"/>
                <w:szCs w:val="18"/>
              </w:rPr>
              <w:t>t</w:t>
            </w:r>
            <w:r>
              <w:rPr>
                <w:rFonts w:ascii="Times New Roman" w:hAnsi="Times New Roman"/>
                <w:bCs/>
                <w:sz w:val="18"/>
                <w:szCs w:val="18"/>
                <w:vertAlign w:val="subscript"/>
              </w:rPr>
              <w:t>r</w:t>
            </w:r>
            <w:r>
              <w:rPr>
                <w:rFonts w:ascii="Times New Roman" w:hAnsi="Times New Roman"/>
                <w:bCs/>
                <w:sz w:val="18"/>
                <w:szCs w:val="18"/>
              </w:rPr>
              <w:t xml:space="preserve"> </w:t>
            </w:r>
            <w:r>
              <w:rPr>
                <w:rFonts w:ascii="Times New Roman" w:hAnsi="Times New Roman" w:eastAsia="黑体"/>
                <w:bCs/>
                <w:sz w:val="18"/>
                <w:szCs w:val="18"/>
              </w:rPr>
              <w:t>≤ 15.0</w:t>
            </w:r>
          </w:p>
        </w:tc>
        <w:tc>
          <w:tcPr>
            <w:tcW w:w="1474" w:type="dxa"/>
            <w:vMerge w:val="continue"/>
            <w:vAlign w:val="center"/>
          </w:tcPr>
          <w:p w14:paraId="4D214CBA">
            <w:pPr>
              <w:snapToGrid w:val="0"/>
              <w:spacing w:line="240" w:lineRule="auto"/>
              <w:jc w:val="center"/>
              <w:rPr>
                <w:rFonts w:ascii="Times New Roman" w:hAnsi="Times New Roman"/>
                <w:bCs/>
                <w:sz w:val="18"/>
                <w:szCs w:val="18"/>
              </w:rPr>
            </w:pPr>
          </w:p>
        </w:tc>
        <w:tc>
          <w:tcPr>
            <w:tcW w:w="730" w:type="dxa"/>
            <w:vMerge w:val="continue"/>
            <w:vAlign w:val="center"/>
          </w:tcPr>
          <w:p w14:paraId="69E3EFA3">
            <w:pPr>
              <w:snapToGrid w:val="0"/>
              <w:spacing w:line="240" w:lineRule="auto"/>
              <w:jc w:val="center"/>
              <w:rPr>
                <w:rFonts w:ascii="Times New Roman" w:hAnsi="Times New Roman"/>
                <w:bCs/>
                <w:sz w:val="18"/>
                <w:szCs w:val="18"/>
              </w:rPr>
            </w:pPr>
          </w:p>
        </w:tc>
        <w:tc>
          <w:tcPr>
            <w:tcW w:w="1080" w:type="dxa"/>
            <w:vMerge w:val="continue"/>
            <w:vAlign w:val="center"/>
          </w:tcPr>
          <w:p w14:paraId="10BCEEA2">
            <w:pPr>
              <w:snapToGrid w:val="0"/>
              <w:spacing w:line="240" w:lineRule="auto"/>
              <w:jc w:val="center"/>
              <w:rPr>
                <w:rFonts w:ascii="Times New Roman" w:hAnsi="Times New Roman"/>
                <w:bCs/>
                <w:sz w:val="18"/>
                <w:szCs w:val="18"/>
              </w:rPr>
            </w:pPr>
          </w:p>
        </w:tc>
      </w:tr>
    </w:tbl>
    <w:p w14:paraId="48BB18E8">
      <w:pPr>
        <w:spacing w:line="240" w:lineRule="auto"/>
        <w:rPr>
          <w:rFonts w:ascii="黑体" w:hAnsi="黑体" w:eastAsia="黑体" w:cs="黑体"/>
        </w:rPr>
      </w:pPr>
    </w:p>
    <w:p w14:paraId="3B6BD332">
      <w:pPr>
        <w:spacing w:line="240" w:lineRule="auto"/>
        <w:rPr>
          <w:rFonts w:ascii="Times New Roman" w:hAnsi="Times New Roman"/>
          <w:bCs/>
        </w:rPr>
      </w:pPr>
      <w:r>
        <w:rPr>
          <w:rFonts w:ascii="黑体" w:hAnsi="黑体" w:eastAsia="黑体" w:cs="黑体"/>
        </w:rPr>
        <w:t>B.6</w:t>
      </w:r>
    </w:p>
    <w:p w14:paraId="5058A17E">
      <w:pPr>
        <w:spacing w:line="240" w:lineRule="auto"/>
        <w:ind w:firstLine="420" w:firstLineChars="200"/>
        <w:rPr>
          <w:rFonts w:ascii="Times New Roman" w:hAnsi="Times New Roman"/>
          <w:bCs/>
        </w:rPr>
      </w:pPr>
      <w:r>
        <w:rPr>
          <w:rFonts w:ascii="Times New Roman" w:hAnsi="Times New Roman"/>
          <w:bCs/>
        </w:rPr>
        <w:t>隔震橡胶支座外观质量应符合表25的规定。</w:t>
      </w:r>
    </w:p>
    <w:p w14:paraId="7D63D91B">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表25  外观质量</w:t>
      </w:r>
    </w:p>
    <w:tbl>
      <w:tblPr>
        <w:tblStyle w:val="28"/>
        <w:tblW w:w="789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732"/>
        <w:gridCol w:w="5164"/>
      </w:tblGrid>
      <w:tr w14:paraId="4C933F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732" w:type="dxa"/>
            <w:tcBorders>
              <w:top w:val="single" w:color="auto" w:sz="12" w:space="0"/>
              <w:bottom w:val="single" w:color="auto" w:sz="12" w:space="0"/>
            </w:tcBorders>
            <w:vAlign w:val="center"/>
          </w:tcPr>
          <w:p w14:paraId="5274A2AA">
            <w:pPr>
              <w:snapToGrid w:val="0"/>
              <w:spacing w:line="240" w:lineRule="auto"/>
              <w:jc w:val="center"/>
              <w:rPr>
                <w:rFonts w:ascii="Times New Roman" w:hAnsi="Times New Roman"/>
                <w:bCs/>
                <w:sz w:val="18"/>
                <w:szCs w:val="18"/>
              </w:rPr>
            </w:pPr>
            <w:r>
              <w:rPr>
                <w:rFonts w:ascii="Times New Roman" w:hAnsi="Times New Roman"/>
                <w:bCs/>
                <w:sz w:val="18"/>
                <w:szCs w:val="18"/>
              </w:rPr>
              <w:t>缺 陷 名 称</w:t>
            </w:r>
          </w:p>
        </w:tc>
        <w:tc>
          <w:tcPr>
            <w:tcW w:w="5164" w:type="dxa"/>
            <w:tcBorders>
              <w:top w:val="single" w:color="auto" w:sz="12" w:space="0"/>
              <w:bottom w:val="single" w:color="auto" w:sz="12" w:space="0"/>
            </w:tcBorders>
            <w:vAlign w:val="center"/>
          </w:tcPr>
          <w:p w14:paraId="053A9E49">
            <w:pPr>
              <w:snapToGrid w:val="0"/>
              <w:spacing w:line="240" w:lineRule="auto"/>
              <w:jc w:val="center"/>
              <w:rPr>
                <w:rFonts w:ascii="Times New Roman" w:hAnsi="Times New Roman"/>
                <w:bCs/>
                <w:sz w:val="18"/>
                <w:szCs w:val="18"/>
              </w:rPr>
            </w:pPr>
            <w:r>
              <w:rPr>
                <w:rFonts w:ascii="Times New Roman" w:hAnsi="Times New Roman"/>
                <w:bCs/>
                <w:sz w:val="18"/>
                <w:szCs w:val="18"/>
              </w:rPr>
              <w:t>质 量 标 准</w:t>
            </w:r>
          </w:p>
        </w:tc>
      </w:tr>
      <w:tr w14:paraId="42DEE2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2732" w:type="dxa"/>
            <w:tcBorders>
              <w:top w:val="single" w:color="auto" w:sz="12" w:space="0"/>
            </w:tcBorders>
            <w:vAlign w:val="center"/>
          </w:tcPr>
          <w:p w14:paraId="547246A5">
            <w:pPr>
              <w:snapToGrid w:val="0"/>
              <w:spacing w:line="240" w:lineRule="auto"/>
              <w:jc w:val="center"/>
              <w:rPr>
                <w:rFonts w:ascii="Times New Roman" w:hAnsi="Times New Roman"/>
                <w:bCs/>
                <w:sz w:val="18"/>
                <w:szCs w:val="18"/>
              </w:rPr>
            </w:pPr>
            <w:r>
              <w:rPr>
                <w:rFonts w:ascii="Times New Roman" w:hAnsi="Times New Roman"/>
                <w:bCs/>
                <w:sz w:val="18"/>
                <w:szCs w:val="18"/>
              </w:rPr>
              <w:t>表面</w:t>
            </w:r>
          </w:p>
        </w:tc>
        <w:tc>
          <w:tcPr>
            <w:tcW w:w="5164" w:type="dxa"/>
            <w:tcBorders>
              <w:top w:val="single" w:color="auto" w:sz="12" w:space="0"/>
            </w:tcBorders>
            <w:vAlign w:val="center"/>
          </w:tcPr>
          <w:p w14:paraId="7FEB0870">
            <w:pPr>
              <w:snapToGrid w:val="0"/>
              <w:spacing w:line="240" w:lineRule="auto"/>
              <w:jc w:val="center"/>
              <w:rPr>
                <w:rFonts w:ascii="Times New Roman" w:hAnsi="Times New Roman"/>
                <w:bCs/>
                <w:sz w:val="18"/>
                <w:szCs w:val="18"/>
              </w:rPr>
            </w:pPr>
            <w:r>
              <w:rPr>
                <w:rFonts w:ascii="Times New Roman" w:hAnsi="Times New Roman"/>
                <w:bCs/>
                <w:sz w:val="18"/>
                <w:szCs w:val="18"/>
              </w:rPr>
              <w:t>光滑平整，防腐涂层均匀光洁，无漏刷</w:t>
            </w:r>
          </w:p>
        </w:tc>
      </w:tr>
      <w:tr w14:paraId="57A2C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 w:hRule="atLeast"/>
          <w:jc w:val="center"/>
        </w:trPr>
        <w:tc>
          <w:tcPr>
            <w:tcW w:w="2732" w:type="dxa"/>
            <w:vAlign w:val="center"/>
          </w:tcPr>
          <w:p w14:paraId="7FC0ABCC">
            <w:pPr>
              <w:snapToGrid w:val="0"/>
              <w:spacing w:line="240" w:lineRule="auto"/>
              <w:jc w:val="center"/>
              <w:rPr>
                <w:rFonts w:ascii="Times New Roman" w:hAnsi="Times New Roman"/>
                <w:bCs/>
                <w:sz w:val="18"/>
                <w:szCs w:val="18"/>
              </w:rPr>
            </w:pPr>
            <w:r>
              <w:rPr>
                <w:rFonts w:ascii="Times New Roman" w:hAnsi="Times New Roman"/>
                <w:bCs/>
                <w:sz w:val="18"/>
                <w:szCs w:val="18"/>
              </w:rPr>
              <w:t>气泡</w:t>
            </w:r>
          </w:p>
        </w:tc>
        <w:tc>
          <w:tcPr>
            <w:tcW w:w="5164" w:type="dxa"/>
            <w:vAlign w:val="center"/>
          </w:tcPr>
          <w:p w14:paraId="32406508">
            <w:pPr>
              <w:snapToGrid w:val="0"/>
              <w:spacing w:line="240" w:lineRule="auto"/>
              <w:jc w:val="center"/>
              <w:rPr>
                <w:rFonts w:ascii="Times New Roman" w:hAnsi="Times New Roman"/>
                <w:bCs/>
                <w:sz w:val="18"/>
                <w:szCs w:val="18"/>
              </w:rPr>
            </w:pPr>
            <w:r>
              <w:rPr>
                <w:rFonts w:ascii="Times New Roman" w:hAnsi="Times New Roman"/>
                <w:bCs/>
                <w:sz w:val="18"/>
                <w:szCs w:val="18"/>
              </w:rPr>
              <w:t>单个表面气泡面积不超过50 mm</w:t>
            </w:r>
            <w:r>
              <w:rPr>
                <w:rFonts w:ascii="Times New Roman" w:hAnsi="Times New Roman"/>
                <w:bCs/>
                <w:sz w:val="18"/>
                <w:szCs w:val="18"/>
                <w:vertAlign w:val="superscript"/>
              </w:rPr>
              <w:t>2</w:t>
            </w:r>
          </w:p>
        </w:tc>
      </w:tr>
      <w:tr w14:paraId="74244F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732" w:type="dxa"/>
            <w:vAlign w:val="center"/>
          </w:tcPr>
          <w:p w14:paraId="5C52BA3C">
            <w:pPr>
              <w:snapToGrid w:val="0"/>
              <w:spacing w:line="240" w:lineRule="auto"/>
              <w:jc w:val="center"/>
              <w:rPr>
                <w:rFonts w:ascii="Times New Roman" w:hAnsi="Times New Roman"/>
                <w:bCs/>
                <w:sz w:val="18"/>
                <w:szCs w:val="18"/>
              </w:rPr>
            </w:pPr>
            <w:r>
              <w:rPr>
                <w:rFonts w:ascii="Times New Roman" w:hAnsi="Times New Roman"/>
                <w:bCs/>
                <w:sz w:val="18"/>
                <w:szCs w:val="18"/>
              </w:rPr>
              <w:t>杂质</w:t>
            </w:r>
          </w:p>
        </w:tc>
        <w:tc>
          <w:tcPr>
            <w:tcW w:w="5164" w:type="dxa"/>
            <w:vAlign w:val="center"/>
          </w:tcPr>
          <w:p w14:paraId="640E7E68">
            <w:pPr>
              <w:snapToGrid w:val="0"/>
              <w:spacing w:line="240" w:lineRule="auto"/>
              <w:jc w:val="center"/>
              <w:rPr>
                <w:rFonts w:ascii="Times New Roman" w:hAnsi="Times New Roman"/>
                <w:bCs/>
                <w:sz w:val="18"/>
                <w:szCs w:val="18"/>
              </w:rPr>
            </w:pPr>
            <w:r>
              <w:rPr>
                <w:rFonts w:ascii="Times New Roman" w:hAnsi="Times New Roman"/>
                <w:bCs/>
                <w:sz w:val="18"/>
                <w:szCs w:val="18"/>
              </w:rPr>
              <w:t>杂质面积不超过30 mm</w:t>
            </w:r>
            <w:r>
              <w:rPr>
                <w:rFonts w:ascii="Times New Roman" w:hAnsi="Times New Roman"/>
                <w:bCs/>
                <w:sz w:val="18"/>
                <w:szCs w:val="18"/>
                <w:vertAlign w:val="superscript"/>
              </w:rPr>
              <w:t>2</w:t>
            </w:r>
          </w:p>
        </w:tc>
      </w:tr>
      <w:tr w14:paraId="28930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732" w:type="dxa"/>
            <w:vAlign w:val="center"/>
          </w:tcPr>
          <w:p w14:paraId="6B0B9147">
            <w:pPr>
              <w:snapToGrid w:val="0"/>
              <w:spacing w:line="240" w:lineRule="auto"/>
              <w:jc w:val="center"/>
              <w:rPr>
                <w:rFonts w:ascii="Times New Roman" w:hAnsi="Times New Roman"/>
                <w:bCs/>
                <w:sz w:val="18"/>
                <w:szCs w:val="18"/>
              </w:rPr>
            </w:pPr>
            <w:r>
              <w:rPr>
                <w:rFonts w:ascii="Times New Roman" w:hAnsi="Times New Roman"/>
                <w:bCs/>
                <w:sz w:val="18"/>
                <w:szCs w:val="18"/>
              </w:rPr>
              <w:t>缺胶</w:t>
            </w:r>
          </w:p>
        </w:tc>
        <w:tc>
          <w:tcPr>
            <w:tcW w:w="5164" w:type="dxa"/>
            <w:vAlign w:val="center"/>
          </w:tcPr>
          <w:p w14:paraId="0A2C350D">
            <w:pPr>
              <w:snapToGrid w:val="0"/>
              <w:spacing w:line="240" w:lineRule="auto"/>
              <w:jc w:val="center"/>
              <w:rPr>
                <w:rFonts w:ascii="Times New Roman" w:hAnsi="Times New Roman"/>
                <w:bCs/>
                <w:sz w:val="18"/>
                <w:szCs w:val="18"/>
              </w:rPr>
            </w:pPr>
            <w:r>
              <w:rPr>
                <w:rFonts w:ascii="Times New Roman" w:hAnsi="Times New Roman"/>
                <w:bCs/>
                <w:sz w:val="18"/>
                <w:szCs w:val="18"/>
              </w:rPr>
              <w:t>缺胶面积不超过150 mm</w:t>
            </w:r>
            <w:r>
              <w:rPr>
                <w:rFonts w:ascii="Times New Roman" w:hAnsi="Times New Roman"/>
                <w:bCs/>
                <w:sz w:val="18"/>
                <w:szCs w:val="18"/>
                <w:vertAlign w:val="superscript"/>
              </w:rPr>
              <w:t>2</w:t>
            </w:r>
            <w:r>
              <w:rPr>
                <w:rFonts w:ascii="Times New Roman" w:hAnsi="Times New Roman"/>
                <w:bCs/>
                <w:sz w:val="18"/>
                <w:szCs w:val="18"/>
              </w:rPr>
              <w:t>，不得多于2处，且内部嵌件不许外露</w:t>
            </w:r>
          </w:p>
        </w:tc>
      </w:tr>
      <w:tr w14:paraId="026645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732" w:type="dxa"/>
            <w:vAlign w:val="center"/>
          </w:tcPr>
          <w:p w14:paraId="603BA96C">
            <w:pPr>
              <w:snapToGrid w:val="0"/>
              <w:spacing w:line="240" w:lineRule="auto"/>
              <w:jc w:val="center"/>
              <w:rPr>
                <w:rFonts w:ascii="Times New Roman" w:hAnsi="Times New Roman"/>
                <w:bCs/>
                <w:sz w:val="18"/>
                <w:szCs w:val="18"/>
              </w:rPr>
            </w:pPr>
            <w:r>
              <w:rPr>
                <w:rFonts w:ascii="Times New Roman" w:hAnsi="Times New Roman"/>
                <w:bCs/>
                <w:sz w:val="18"/>
                <w:szCs w:val="18"/>
              </w:rPr>
              <w:t>凹凸不平</w:t>
            </w:r>
          </w:p>
        </w:tc>
        <w:tc>
          <w:tcPr>
            <w:tcW w:w="5164" w:type="dxa"/>
            <w:vAlign w:val="center"/>
          </w:tcPr>
          <w:p w14:paraId="235FC0E0">
            <w:pPr>
              <w:snapToGrid w:val="0"/>
              <w:spacing w:line="240" w:lineRule="auto"/>
              <w:jc w:val="center"/>
              <w:rPr>
                <w:rFonts w:ascii="Times New Roman" w:hAnsi="Times New Roman"/>
                <w:bCs/>
                <w:sz w:val="18"/>
                <w:szCs w:val="18"/>
              </w:rPr>
            </w:pPr>
            <w:r>
              <w:rPr>
                <w:rFonts w:ascii="Times New Roman" w:hAnsi="Times New Roman"/>
                <w:bCs/>
                <w:sz w:val="18"/>
                <w:szCs w:val="18"/>
              </w:rPr>
              <w:t>凹凸不超过5 mm，面积不超过50 mm</w:t>
            </w:r>
            <w:r>
              <w:rPr>
                <w:rFonts w:ascii="Times New Roman" w:hAnsi="Times New Roman"/>
                <w:bCs/>
                <w:sz w:val="18"/>
                <w:szCs w:val="18"/>
                <w:vertAlign w:val="superscript"/>
              </w:rPr>
              <w:t>2</w:t>
            </w:r>
            <w:r>
              <w:rPr>
                <w:rFonts w:ascii="Times New Roman" w:hAnsi="Times New Roman"/>
                <w:bCs/>
                <w:sz w:val="18"/>
                <w:szCs w:val="18"/>
              </w:rPr>
              <w:t>，不得多于3处</w:t>
            </w:r>
          </w:p>
        </w:tc>
      </w:tr>
      <w:tr w14:paraId="68D718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732" w:type="dxa"/>
            <w:vAlign w:val="center"/>
          </w:tcPr>
          <w:p w14:paraId="03772944">
            <w:pPr>
              <w:snapToGrid w:val="0"/>
              <w:spacing w:line="240" w:lineRule="auto"/>
              <w:jc w:val="center"/>
              <w:rPr>
                <w:rFonts w:ascii="Times New Roman" w:hAnsi="Times New Roman"/>
                <w:bCs/>
                <w:sz w:val="18"/>
                <w:szCs w:val="18"/>
              </w:rPr>
            </w:pPr>
            <w:r>
              <w:rPr>
                <w:rFonts w:ascii="Times New Roman" w:hAnsi="Times New Roman"/>
                <w:bCs/>
                <w:sz w:val="18"/>
                <w:szCs w:val="18"/>
              </w:rPr>
              <w:t>胶钢黏结不牢（上、下端面）</w:t>
            </w:r>
          </w:p>
        </w:tc>
        <w:tc>
          <w:tcPr>
            <w:tcW w:w="5164" w:type="dxa"/>
            <w:vAlign w:val="center"/>
          </w:tcPr>
          <w:p w14:paraId="6AA0545C">
            <w:pPr>
              <w:snapToGrid w:val="0"/>
              <w:spacing w:line="240" w:lineRule="auto"/>
              <w:jc w:val="center"/>
              <w:rPr>
                <w:rFonts w:ascii="Times New Roman" w:hAnsi="Times New Roman"/>
                <w:bCs/>
                <w:sz w:val="18"/>
                <w:szCs w:val="18"/>
              </w:rPr>
            </w:pPr>
            <w:r>
              <w:rPr>
                <w:rFonts w:ascii="Times New Roman" w:hAnsi="Times New Roman"/>
                <w:bCs/>
                <w:sz w:val="18"/>
                <w:szCs w:val="18"/>
              </w:rPr>
              <w:t>裂纹长度不超过30 mm，深度不超过3 mm，不得多于3处</w:t>
            </w:r>
          </w:p>
        </w:tc>
      </w:tr>
      <w:tr w14:paraId="6800F2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732" w:type="dxa"/>
            <w:vAlign w:val="center"/>
          </w:tcPr>
          <w:p w14:paraId="3B163090">
            <w:pPr>
              <w:snapToGrid w:val="0"/>
              <w:spacing w:line="240" w:lineRule="auto"/>
              <w:jc w:val="center"/>
              <w:rPr>
                <w:rFonts w:ascii="Times New Roman" w:hAnsi="Times New Roman"/>
                <w:bCs/>
                <w:sz w:val="18"/>
                <w:szCs w:val="18"/>
              </w:rPr>
            </w:pPr>
            <w:r>
              <w:rPr>
                <w:rFonts w:ascii="Times New Roman" w:hAnsi="Times New Roman"/>
                <w:bCs/>
                <w:sz w:val="18"/>
                <w:szCs w:val="18"/>
              </w:rPr>
              <w:t>裂纹（侧面）</w:t>
            </w:r>
          </w:p>
        </w:tc>
        <w:tc>
          <w:tcPr>
            <w:tcW w:w="5164" w:type="dxa"/>
            <w:vAlign w:val="center"/>
          </w:tcPr>
          <w:p w14:paraId="6170E27A">
            <w:pPr>
              <w:snapToGrid w:val="0"/>
              <w:spacing w:line="240" w:lineRule="auto"/>
              <w:jc w:val="center"/>
              <w:rPr>
                <w:rFonts w:ascii="Times New Roman" w:hAnsi="Times New Roman"/>
                <w:bCs/>
                <w:sz w:val="18"/>
                <w:szCs w:val="18"/>
              </w:rPr>
            </w:pPr>
            <w:r>
              <w:rPr>
                <w:rFonts w:ascii="Times New Roman" w:hAnsi="Times New Roman"/>
                <w:bCs/>
                <w:sz w:val="18"/>
                <w:szCs w:val="18"/>
              </w:rPr>
              <w:t>不应出现</w:t>
            </w:r>
          </w:p>
        </w:tc>
      </w:tr>
      <w:tr w14:paraId="3B06CA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732" w:type="dxa"/>
            <w:vAlign w:val="center"/>
          </w:tcPr>
          <w:p w14:paraId="4711FFE4">
            <w:pPr>
              <w:snapToGrid w:val="0"/>
              <w:spacing w:line="240" w:lineRule="auto"/>
              <w:jc w:val="center"/>
              <w:rPr>
                <w:rFonts w:ascii="Times New Roman" w:hAnsi="Times New Roman"/>
                <w:bCs/>
                <w:sz w:val="18"/>
                <w:szCs w:val="18"/>
              </w:rPr>
            </w:pPr>
            <w:r>
              <w:rPr>
                <w:rFonts w:ascii="Times New Roman" w:hAnsi="Times New Roman"/>
                <w:bCs/>
                <w:sz w:val="18"/>
                <w:szCs w:val="18"/>
              </w:rPr>
              <w:t>钢板外露（侧面）</w:t>
            </w:r>
          </w:p>
        </w:tc>
        <w:tc>
          <w:tcPr>
            <w:tcW w:w="5164" w:type="dxa"/>
            <w:vAlign w:val="center"/>
          </w:tcPr>
          <w:p w14:paraId="15BCCC8B">
            <w:pPr>
              <w:snapToGrid w:val="0"/>
              <w:spacing w:line="240" w:lineRule="auto"/>
              <w:jc w:val="center"/>
              <w:rPr>
                <w:rFonts w:ascii="Times New Roman" w:hAnsi="Times New Roman"/>
                <w:bCs/>
                <w:sz w:val="18"/>
                <w:szCs w:val="18"/>
              </w:rPr>
            </w:pPr>
            <w:r>
              <w:rPr>
                <w:rFonts w:ascii="Times New Roman" w:hAnsi="Times New Roman"/>
                <w:bCs/>
                <w:sz w:val="18"/>
                <w:szCs w:val="18"/>
              </w:rPr>
              <w:t>不应出现</w:t>
            </w:r>
          </w:p>
        </w:tc>
      </w:tr>
    </w:tbl>
    <w:p w14:paraId="027DC430">
      <w:pPr>
        <w:spacing w:line="240" w:lineRule="auto"/>
        <w:rPr>
          <w:rFonts w:ascii="黑体" w:hAnsi="黑体" w:eastAsia="黑体" w:cs="黑体"/>
        </w:rPr>
      </w:pPr>
    </w:p>
    <w:p w14:paraId="6F7E625B">
      <w:pPr>
        <w:spacing w:line="240" w:lineRule="auto"/>
        <w:rPr>
          <w:rFonts w:ascii="Times New Roman" w:hAnsi="Times New Roman"/>
          <w:bCs/>
        </w:rPr>
      </w:pPr>
      <w:r>
        <w:rPr>
          <w:rFonts w:ascii="黑体" w:hAnsi="黑体" w:eastAsia="黑体" w:cs="黑体"/>
        </w:rPr>
        <w:t>B.7</w:t>
      </w:r>
    </w:p>
    <w:p w14:paraId="1EAD5FA6">
      <w:pPr>
        <w:spacing w:line="240" w:lineRule="auto"/>
        <w:ind w:firstLine="420" w:firstLineChars="200"/>
        <w:rPr>
          <w:rFonts w:ascii="Times New Roman" w:hAnsi="Times New Roman"/>
          <w:bCs/>
        </w:rPr>
      </w:pPr>
      <w:r>
        <w:rPr>
          <w:rFonts w:ascii="Times New Roman" w:hAnsi="Times New Roman"/>
          <w:bCs/>
        </w:rPr>
        <w:t>钢板强度应满足表26的要求。</w:t>
      </w:r>
    </w:p>
    <w:p w14:paraId="37CC6E8F">
      <w:pPr>
        <w:spacing w:before="156" w:beforeLines="50" w:after="156" w:afterLines="50" w:line="240" w:lineRule="auto"/>
        <w:jc w:val="center"/>
        <w:rPr>
          <w:rFonts w:ascii="Times New Roman" w:hAnsi="Times New Roman" w:eastAsia="黑体"/>
          <w:bCs/>
        </w:rPr>
      </w:pPr>
      <w:r>
        <w:rPr>
          <w:rFonts w:ascii="Times New Roman" w:hAnsi="Times New Roman" w:eastAsia="黑体"/>
          <w:bCs/>
        </w:rPr>
        <w:t>表26  钢板的强度设计值要求</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05"/>
        <w:gridCol w:w="1141"/>
        <w:gridCol w:w="1528"/>
        <w:gridCol w:w="1530"/>
        <w:gridCol w:w="1621"/>
      </w:tblGrid>
      <w:tr w14:paraId="02A577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05" w:type="dxa"/>
            <w:vMerge w:val="restart"/>
            <w:tcBorders>
              <w:top w:val="single" w:color="auto" w:sz="12" w:space="0"/>
              <w:bottom w:val="single" w:color="auto" w:sz="4" w:space="0"/>
            </w:tcBorders>
            <w:vAlign w:val="center"/>
          </w:tcPr>
          <w:p w14:paraId="1CD718FA">
            <w:pPr>
              <w:snapToGrid w:val="0"/>
              <w:spacing w:line="240" w:lineRule="auto"/>
              <w:jc w:val="center"/>
              <w:rPr>
                <w:rFonts w:ascii="Times New Roman" w:hAnsi="Times New Roman"/>
                <w:bCs/>
                <w:sz w:val="18"/>
                <w:szCs w:val="18"/>
              </w:rPr>
            </w:pPr>
            <w:r>
              <w:rPr>
                <w:rFonts w:ascii="Times New Roman" w:hAnsi="Times New Roman"/>
                <w:bCs/>
                <w:sz w:val="18"/>
                <w:szCs w:val="18"/>
              </w:rPr>
              <w:t>牌号</w:t>
            </w:r>
          </w:p>
        </w:tc>
        <w:tc>
          <w:tcPr>
            <w:tcW w:w="5820" w:type="dxa"/>
            <w:gridSpan w:val="4"/>
            <w:tcBorders>
              <w:top w:val="single" w:color="auto" w:sz="12" w:space="0"/>
              <w:bottom w:val="single" w:color="auto" w:sz="4" w:space="0"/>
            </w:tcBorders>
            <w:vAlign w:val="center"/>
          </w:tcPr>
          <w:p w14:paraId="1C573D52">
            <w:pPr>
              <w:snapToGrid w:val="0"/>
              <w:spacing w:line="240" w:lineRule="auto"/>
              <w:jc w:val="center"/>
              <w:rPr>
                <w:rFonts w:ascii="Times New Roman" w:hAnsi="Times New Roman"/>
                <w:bCs/>
                <w:sz w:val="18"/>
                <w:szCs w:val="18"/>
              </w:rPr>
            </w:pPr>
            <w:r>
              <w:rPr>
                <w:rFonts w:ascii="Times New Roman" w:hAnsi="Times New Roman"/>
                <w:bCs/>
                <w:sz w:val="18"/>
                <w:szCs w:val="18"/>
              </w:rPr>
              <w:t>强度设计值/MPa</w:t>
            </w:r>
          </w:p>
        </w:tc>
      </w:tr>
      <w:tr w14:paraId="570181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5" w:type="dxa"/>
            <w:vMerge w:val="continue"/>
            <w:tcBorders>
              <w:top w:val="single" w:color="auto" w:sz="4" w:space="0"/>
              <w:bottom w:val="single" w:color="auto" w:sz="4" w:space="0"/>
            </w:tcBorders>
            <w:vAlign w:val="center"/>
          </w:tcPr>
          <w:p w14:paraId="7EB68FE1">
            <w:pPr>
              <w:snapToGrid w:val="0"/>
              <w:spacing w:line="240" w:lineRule="auto"/>
              <w:jc w:val="center"/>
              <w:rPr>
                <w:rFonts w:ascii="Times New Roman" w:hAnsi="Times New Roman"/>
                <w:bCs/>
                <w:sz w:val="18"/>
                <w:szCs w:val="18"/>
              </w:rPr>
            </w:pPr>
          </w:p>
        </w:tc>
        <w:tc>
          <w:tcPr>
            <w:tcW w:w="5820" w:type="dxa"/>
            <w:gridSpan w:val="4"/>
            <w:tcBorders>
              <w:top w:val="single" w:color="auto" w:sz="4" w:space="0"/>
              <w:bottom w:val="single" w:color="auto" w:sz="4" w:space="0"/>
            </w:tcBorders>
            <w:vAlign w:val="center"/>
          </w:tcPr>
          <w:p w14:paraId="7F2FDE90">
            <w:pPr>
              <w:snapToGrid w:val="0"/>
              <w:spacing w:line="240" w:lineRule="auto"/>
              <w:jc w:val="center"/>
              <w:rPr>
                <w:rFonts w:ascii="Times New Roman" w:hAnsi="Times New Roman"/>
                <w:bCs/>
                <w:sz w:val="18"/>
                <w:szCs w:val="18"/>
              </w:rPr>
            </w:pPr>
            <w:r>
              <w:rPr>
                <w:rFonts w:ascii="Times New Roman" w:hAnsi="Times New Roman"/>
                <w:bCs/>
                <w:sz w:val="18"/>
                <w:szCs w:val="18"/>
              </w:rPr>
              <w:t>钢板厚度</w:t>
            </w:r>
            <w:r>
              <w:rPr>
                <w:rFonts w:ascii="Times New Roman" w:hAnsi="Times New Roman"/>
                <w:bCs/>
                <w:i/>
                <w:iCs/>
                <w:sz w:val="18"/>
                <w:szCs w:val="18"/>
              </w:rPr>
              <w:t>t</w:t>
            </w:r>
            <w:r>
              <w:rPr>
                <w:rFonts w:ascii="Times New Roman" w:hAnsi="Times New Roman"/>
                <w:bCs/>
                <w:sz w:val="18"/>
                <w:szCs w:val="18"/>
              </w:rPr>
              <w:t>/mm（括号内为Q355钢板厚度）</w:t>
            </w:r>
          </w:p>
        </w:tc>
      </w:tr>
      <w:tr w14:paraId="7A2C7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5" w:type="dxa"/>
            <w:vMerge w:val="continue"/>
            <w:tcBorders>
              <w:top w:val="single" w:color="auto" w:sz="4" w:space="0"/>
              <w:bottom w:val="single" w:color="auto" w:sz="12" w:space="0"/>
            </w:tcBorders>
            <w:vAlign w:val="center"/>
          </w:tcPr>
          <w:p w14:paraId="77D895D5">
            <w:pPr>
              <w:snapToGrid w:val="0"/>
              <w:spacing w:line="240" w:lineRule="auto"/>
              <w:jc w:val="center"/>
              <w:rPr>
                <w:rFonts w:ascii="Times New Roman" w:hAnsi="Times New Roman"/>
                <w:bCs/>
                <w:sz w:val="18"/>
                <w:szCs w:val="18"/>
              </w:rPr>
            </w:pPr>
          </w:p>
        </w:tc>
        <w:tc>
          <w:tcPr>
            <w:tcW w:w="1141" w:type="dxa"/>
            <w:tcBorders>
              <w:top w:val="single" w:color="auto" w:sz="4" w:space="0"/>
              <w:bottom w:val="single" w:color="auto" w:sz="12" w:space="0"/>
            </w:tcBorders>
            <w:vAlign w:val="center"/>
          </w:tcPr>
          <w:p w14:paraId="202DABCF">
            <w:pPr>
              <w:snapToGrid w:val="0"/>
              <w:spacing w:line="240" w:lineRule="auto"/>
              <w:jc w:val="center"/>
              <w:rPr>
                <w:rFonts w:ascii="Times New Roman" w:hAnsi="Times New Roman"/>
                <w:bCs/>
                <w:sz w:val="18"/>
                <w:szCs w:val="18"/>
              </w:rPr>
            </w:pPr>
            <w:r>
              <w:rPr>
                <w:rFonts w:ascii="Times New Roman" w:hAnsi="Times New Roman" w:eastAsia="黑体"/>
                <w:bCs/>
                <w:i/>
                <w:iCs/>
                <w:sz w:val="18"/>
                <w:szCs w:val="18"/>
              </w:rPr>
              <w:t>t</w:t>
            </w:r>
            <w:r>
              <w:rPr>
                <w:rFonts w:ascii="Times New Roman" w:hAnsi="Times New Roman" w:eastAsia="黑体"/>
                <w:bCs/>
                <w:sz w:val="18"/>
                <w:szCs w:val="18"/>
              </w:rPr>
              <w:t xml:space="preserve"> ≤ 16</w:t>
            </w:r>
          </w:p>
        </w:tc>
        <w:tc>
          <w:tcPr>
            <w:tcW w:w="1528" w:type="dxa"/>
            <w:tcBorders>
              <w:top w:val="single" w:color="auto" w:sz="4" w:space="0"/>
              <w:bottom w:val="single" w:color="auto" w:sz="12" w:space="0"/>
            </w:tcBorders>
            <w:vAlign w:val="center"/>
          </w:tcPr>
          <w:p w14:paraId="06AE8425">
            <w:pPr>
              <w:snapToGrid w:val="0"/>
              <w:spacing w:line="240" w:lineRule="auto"/>
              <w:jc w:val="center"/>
              <w:rPr>
                <w:rFonts w:ascii="Times New Roman" w:hAnsi="Times New Roman"/>
                <w:bCs/>
                <w:sz w:val="18"/>
                <w:szCs w:val="18"/>
              </w:rPr>
            </w:pPr>
            <w:r>
              <w:rPr>
                <w:rFonts w:ascii="Times New Roman" w:hAnsi="Times New Roman" w:eastAsia="黑体"/>
                <w:bCs/>
                <w:sz w:val="18"/>
                <w:szCs w:val="18"/>
              </w:rPr>
              <w:t xml:space="preserve">16 &lt; </w:t>
            </w:r>
            <w:r>
              <w:rPr>
                <w:rFonts w:ascii="Times New Roman" w:hAnsi="Times New Roman" w:eastAsia="黑体"/>
                <w:bCs/>
                <w:i/>
                <w:iCs/>
                <w:sz w:val="18"/>
                <w:szCs w:val="18"/>
              </w:rPr>
              <w:t>t</w:t>
            </w:r>
            <w:r>
              <w:rPr>
                <w:rFonts w:ascii="Times New Roman" w:hAnsi="Times New Roman" w:eastAsia="黑体"/>
                <w:bCs/>
                <w:sz w:val="18"/>
                <w:szCs w:val="18"/>
              </w:rPr>
              <w:t xml:space="preserve"> ≤ 40</w:t>
            </w:r>
          </w:p>
          <w:p w14:paraId="13C8FBF7">
            <w:pPr>
              <w:snapToGrid w:val="0"/>
              <w:spacing w:line="240" w:lineRule="auto"/>
              <w:jc w:val="center"/>
              <w:rPr>
                <w:rFonts w:ascii="Times New Roman" w:hAnsi="Times New Roman"/>
                <w:bCs/>
                <w:sz w:val="18"/>
                <w:szCs w:val="18"/>
              </w:rPr>
            </w:pPr>
            <w:r>
              <w:rPr>
                <w:rFonts w:ascii="Times New Roman" w:hAnsi="Times New Roman"/>
                <w:bCs/>
                <w:sz w:val="18"/>
                <w:szCs w:val="18"/>
              </w:rPr>
              <w:t>(</w:t>
            </w:r>
            <w:r>
              <w:rPr>
                <w:rFonts w:ascii="Times New Roman" w:hAnsi="Times New Roman" w:eastAsia="黑体"/>
                <w:bCs/>
                <w:sz w:val="18"/>
                <w:szCs w:val="18"/>
              </w:rPr>
              <w:t xml:space="preserve">16 &lt; </w:t>
            </w:r>
            <w:r>
              <w:rPr>
                <w:rFonts w:ascii="Times New Roman" w:hAnsi="Times New Roman" w:eastAsia="黑体"/>
                <w:bCs/>
                <w:i/>
                <w:iCs/>
                <w:sz w:val="18"/>
                <w:szCs w:val="18"/>
              </w:rPr>
              <w:t>t</w:t>
            </w:r>
            <w:r>
              <w:rPr>
                <w:rFonts w:ascii="Times New Roman" w:hAnsi="Times New Roman" w:eastAsia="黑体"/>
                <w:bCs/>
                <w:sz w:val="18"/>
                <w:szCs w:val="18"/>
              </w:rPr>
              <w:t xml:space="preserve"> ≤ 35</w:t>
            </w:r>
            <w:r>
              <w:rPr>
                <w:rFonts w:ascii="Times New Roman" w:hAnsi="Times New Roman"/>
                <w:bCs/>
                <w:sz w:val="18"/>
                <w:szCs w:val="18"/>
              </w:rPr>
              <w:t>)</w:t>
            </w:r>
          </w:p>
        </w:tc>
        <w:tc>
          <w:tcPr>
            <w:tcW w:w="1530" w:type="dxa"/>
            <w:tcBorders>
              <w:top w:val="single" w:color="auto" w:sz="4" w:space="0"/>
              <w:bottom w:val="single" w:color="auto" w:sz="12" w:space="0"/>
            </w:tcBorders>
            <w:vAlign w:val="center"/>
          </w:tcPr>
          <w:p w14:paraId="213DEAD5">
            <w:pPr>
              <w:snapToGrid w:val="0"/>
              <w:spacing w:line="240" w:lineRule="auto"/>
              <w:jc w:val="center"/>
              <w:rPr>
                <w:rFonts w:ascii="Times New Roman" w:hAnsi="Times New Roman"/>
                <w:bCs/>
                <w:sz w:val="18"/>
                <w:szCs w:val="18"/>
              </w:rPr>
            </w:pPr>
            <w:r>
              <w:rPr>
                <w:rFonts w:ascii="Times New Roman" w:hAnsi="Times New Roman" w:eastAsia="黑体"/>
                <w:bCs/>
                <w:sz w:val="18"/>
                <w:szCs w:val="18"/>
              </w:rPr>
              <w:t xml:space="preserve">40 &lt; </w:t>
            </w:r>
            <w:r>
              <w:rPr>
                <w:rFonts w:ascii="Times New Roman" w:hAnsi="Times New Roman" w:eastAsia="黑体"/>
                <w:bCs/>
                <w:i/>
                <w:iCs/>
                <w:sz w:val="18"/>
                <w:szCs w:val="18"/>
              </w:rPr>
              <w:t>t</w:t>
            </w:r>
            <w:r>
              <w:rPr>
                <w:rFonts w:ascii="Times New Roman" w:hAnsi="Times New Roman" w:eastAsia="黑体"/>
                <w:bCs/>
                <w:sz w:val="18"/>
                <w:szCs w:val="18"/>
              </w:rPr>
              <w:t xml:space="preserve"> ≤ 60</w:t>
            </w:r>
          </w:p>
          <w:p w14:paraId="32D6378A">
            <w:pPr>
              <w:snapToGrid w:val="0"/>
              <w:spacing w:line="240" w:lineRule="auto"/>
              <w:jc w:val="center"/>
              <w:rPr>
                <w:rFonts w:ascii="Times New Roman" w:hAnsi="Times New Roman"/>
                <w:bCs/>
                <w:sz w:val="18"/>
                <w:szCs w:val="18"/>
              </w:rPr>
            </w:pPr>
            <w:r>
              <w:rPr>
                <w:rFonts w:ascii="Times New Roman" w:hAnsi="Times New Roman"/>
                <w:bCs/>
                <w:sz w:val="18"/>
                <w:szCs w:val="18"/>
              </w:rPr>
              <w:t>(</w:t>
            </w:r>
            <w:r>
              <w:rPr>
                <w:rFonts w:ascii="Times New Roman" w:hAnsi="Times New Roman" w:eastAsia="黑体"/>
                <w:bCs/>
                <w:sz w:val="18"/>
                <w:szCs w:val="18"/>
              </w:rPr>
              <w:t xml:space="preserve">35 &lt; </w:t>
            </w:r>
            <w:r>
              <w:rPr>
                <w:rFonts w:ascii="Times New Roman" w:hAnsi="Times New Roman" w:eastAsia="黑体"/>
                <w:bCs/>
                <w:i/>
                <w:iCs/>
                <w:sz w:val="18"/>
                <w:szCs w:val="18"/>
              </w:rPr>
              <w:t>t</w:t>
            </w:r>
            <w:r>
              <w:rPr>
                <w:rFonts w:ascii="Times New Roman" w:hAnsi="Times New Roman" w:eastAsia="黑体"/>
                <w:bCs/>
                <w:sz w:val="18"/>
                <w:szCs w:val="18"/>
              </w:rPr>
              <w:t xml:space="preserve"> ≤ 50</w:t>
            </w:r>
            <w:r>
              <w:rPr>
                <w:rFonts w:ascii="Times New Roman" w:hAnsi="Times New Roman"/>
                <w:bCs/>
                <w:sz w:val="18"/>
                <w:szCs w:val="18"/>
              </w:rPr>
              <w:t>)</w:t>
            </w:r>
          </w:p>
        </w:tc>
        <w:tc>
          <w:tcPr>
            <w:tcW w:w="1621" w:type="dxa"/>
            <w:tcBorders>
              <w:top w:val="single" w:color="auto" w:sz="4" w:space="0"/>
              <w:bottom w:val="single" w:color="auto" w:sz="12" w:space="0"/>
            </w:tcBorders>
            <w:vAlign w:val="center"/>
          </w:tcPr>
          <w:p w14:paraId="3A9F1647">
            <w:pPr>
              <w:snapToGrid w:val="0"/>
              <w:spacing w:line="240" w:lineRule="auto"/>
              <w:jc w:val="center"/>
              <w:rPr>
                <w:rFonts w:ascii="Times New Roman" w:hAnsi="Times New Roman"/>
                <w:bCs/>
                <w:sz w:val="18"/>
                <w:szCs w:val="18"/>
              </w:rPr>
            </w:pPr>
            <w:r>
              <w:rPr>
                <w:rFonts w:ascii="Times New Roman" w:hAnsi="Times New Roman" w:eastAsia="黑体"/>
                <w:bCs/>
                <w:sz w:val="18"/>
                <w:szCs w:val="18"/>
              </w:rPr>
              <w:t xml:space="preserve">60 &lt; </w:t>
            </w:r>
            <w:r>
              <w:rPr>
                <w:rFonts w:ascii="Times New Roman" w:hAnsi="Times New Roman" w:eastAsia="黑体"/>
                <w:bCs/>
                <w:i/>
                <w:iCs/>
                <w:sz w:val="18"/>
                <w:szCs w:val="18"/>
              </w:rPr>
              <w:t>t</w:t>
            </w:r>
            <w:r>
              <w:rPr>
                <w:rFonts w:ascii="Times New Roman" w:hAnsi="Times New Roman" w:eastAsia="黑体"/>
                <w:bCs/>
                <w:sz w:val="18"/>
                <w:szCs w:val="18"/>
              </w:rPr>
              <w:t xml:space="preserve"> ≤ 100</w:t>
            </w:r>
          </w:p>
          <w:p w14:paraId="54B3F9EF">
            <w:pPr>
              <w:snapToGrid w:val="0"/>
              <w:spacing w:line="240" w:lineRule="auto"/>
              <w:jc w:val="center"/>
              <w:rPr>
                <w:rFonts w:ascii="Times New Roman" w:hAnsi="Times New Roman"/>
                <w:bCs/>
                <w:sz w:val="18"/>
                <w:szCs w:val="18"/>
              </w:rPr>
            </w:pPr>
            <w:r>
              <w:rPr>
                <w:rFonts w:ascii="Times New Roman" w:hAnsi="Times New Roman"/>
                <w:bCs/>
                <w:sz w:val="18"/>
                <w:szCs w:val="18"/>
              </w:rPr>
              <w:t>(</w:t>
            </w:r>
            <w:r>
              <w:rPr>
                <w:rFonts w:ascii="Times New Roman" w:hAnsi="Times New Roman" w:eastAsia="黑体"/>
                <w:bCs/>
                <w:sz w:val="18"/>
                <w:szCs w:val="18"/>
              </w:rPr>
              <w:t xml:space="preserve">50 &lt; </w:t>
            </w:r>
            <w:r>
              <w:rPr>
                <w:rFonts w:ascii="Times New Roman" w:hAnsi="Times New Roman" w:eastAsia="黑体"/>
                <w:bCs/>
                <w:i/>
                <w:iCs/>
                <w:sz w:val="18"/>
                <w:szCs w:val="18"/>
              </w:rPr>
              <w:t>t</w:t>
            </w:r>
            <w:r>
              <w:rPr>
                <w:rFonts w:ascii="Times New Roman" w:hAnsi="Times New Roman" w:eastAsia="黑体"/>
                <w:bCs/>
                <w:sz w:val="18"/>
                <w:szCs w:val="18"/>
              </w:rPr>
              <w:t xml:space="preserve"> ≤ 100</w:t>
            </w:r>
            <w:r>
              <w:rPr>
                <w:rFonts w:ascii="Times New Roman" w:hAnsi="Times New Roman"/>
                <w:bCs/>
                <w:sz w:val="18"/>
                <w:szCs w:val="18"/>
              </w:rPr>
              <w:t xml:space="preserve">) </w:t>
            </w:r>
          </w:p>
        </w:tc>
      </w:tr>
      <w:tr w14:paraId="60E976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05" w:type="dxa"/>
            <w:tcBorders>
              <w:top w:val="single" w:color="auto" w:sz="12" w:space="0"/>
            </w:tcBorders>
            <w:vAlign w:val="center"/>
          </w:tcPr>
          <w:p w14:paraId="1EEFA646">
            <w:pPr>
              <w:snapToGrid w:val="0"/>
              <w:spacing w:line="240" w:lineRule="auto"/>
              <w:jc w:val="center"/>
              <w:rPr>
                <w:rFonts w:ascii="Times New Roman" w:hAnsi="Times New Roman"/>
                <w:bCs/>
                <w:sz w:val="18"/>
                <w:szCs w:val="18"/>
              </w:rPr>
            </w:pPr>
            <w:r>
              <w:rPr>
                <w:rFonts w:ascii="Times New Roman" w:hAnsi="Times New Roman"/>
                <w:bCs/>
                <w:sz w:val="18"/>
                <w:szCs w:val="18"/>
              </w:rPr>
              <w:t>Q235</w:t>
            </w:r>
          </w:p>
        </w:tc>
        <w:tc>
          <w:tcPr>
            <w:tcW w:w="1141" w:type="dxa"/>
            <w:tcBorders>
              <w:top w:val="single" w:color="auto" w:sz="12" w:space="0"/>
            </w:tcBorders>
            <w:vAlign w:val="center"/>
          </w:tcPr>
          <w:p w14:paraId="2D688497">
            <w:pPr>
              <w:snapToGrid w:val="0"/>
              <w:spacing w:line="240" w:lineRule="auto"/>
              <w:jc w:val="center"/>
              <w:rPr>
                <w:rFonts w:ascii="Times New Roman" w:hAnsi="Times New Roman"/>
                <w:bCs/>
                <w:sz w:val="18"/>
                <w:szCs w:val="18"/>
              </w:rPr>
            </w:pPr>
            <w:r>
              <w:rPr>
                <w:rFonts w:ascii="Times New Roman" w:hAnsi="Times New Roman"/>
                <w:bCs/>
                <w:sz w:val="18"/>
                <w:szCs w:val="18"/>
              </w:rPr>
              <w:t>215</w:t>
            </w:r>
          </w:p>
        </w:tc>
        <w:tc>
          <w:tcPr>
            <w:tcW w:w="1528" w:type="dxa"/>
            <w:tcBorders>
              <w:top w:val="single" w:color="auto" w:sz="12" w:space="0"/>
            </w:tcBorders>
            <w:vAlign w:val="center"/>
          </w:tcPr>
          <w:p w14:paraId="27DD5058">
            <w:pPr>
              <w:snapToGrid w:val="0"/>
              <w:spacing w:line="240" w:lineRule="auto"/>
              <w:jc w:val="center"/>
              <w:rPr>
                <w:rFonts w:ascii="Times New Roman" w:hAnsi="Times New Roman"/>
                <w:bCs/>
                <w:sz w:val="18"/>
                <w:szCs w:val="18"/>
              </w:rPr>
            </w:pPr>
            <w:r>
              <w:rPr>
                <w:rFonts w:ascii="Times New Roman" w:hAnsi="Times New Roman"/>
                <w:bCs/>
                <w:sz w:val="18"/>
                <w:szCs w:val="18"/>
              </w:rPr>
              <w:t>205</w:t>
            </w:r>
          </w:p>
        </w:tc>
        <w:tc>
          <w:tcPr>
            <w:tcW w:w="1530" w:type="dxa"/>
            <w:tcBorders>
              <w:top w:val="single" w:color="auto" w:sz="12" w:space="0"/>
            </w:tcBorders>
            <w:vAlign w:val="center"/>
          </w:tcPr>
          <w:p w14:paraId="07074B2D">
            <w:pPr>
              <w:snapToGrid w:val="0"/>
              <w:spacing w:line="240" w:lineRule="auto"/>
              <w:jc w:val="center"/>
              <w:rPr>
                <w:rFonts w:ascii="Times New Roman" w:hAnsi="Times New Roman"/>
                <w:bCs/>
                <w:sz w:val="18"/>
                <w:szCs w:val="18"/>
              </w:rPr>
            </w:pPr>
            <w:r>
              <w:rPr>
                <w:rFonts w:ascii="Times New Roman" w:hAnsi="Times New Roman"/>
                <w:bCs/>
                <w:sz w:val="18"/>
                <w:szCs w:val="18"/>
              </w:rPr>
              <w:t>200</w:t>
            </w:r>
          </w:p>
        </w:tc>
        <w:tc>
          <w:tcPr>
            <w:tcW w:w="1621" w:type="dxa"/>
            <w:tcBorders>
              <w:top w:val="single" w:color="auto" w:sz="12" w:space="0"/>
            </w:tcBorders>
            <w:vAlign w:val="center"/>
          </w:tcPr>
          <w:p w14:paraId="6DAE12FA">
            <w:pPr>
              <w:snapToGrid w:val="0"/>
              <w:spacing w:line="240" w:lineRule="auto"/>
              <w:jc w:val="center"/>
              <w:rPr>
                <w:rFonts w:ascii="Times New Roman" w:hAnsi="Times New Roman"/>
                <w:bCs/>
                <w:sz w:val="18"/>
                <w:szCs w:val="18"/>
              </w:rPr>
            </w:pPr>
            <w:r>
              <w:rPr>
                <w:rFonts w:ascii="Times New Roman" w:hAnsi="Times New Roman"/>
                <w:bCs/>
                <w:sz w:val="18"/>
                <w:szCs w:val="18"/>
              </w:rPr>
              <w:t>190</w:t>
            </w:r>
          </w:p>
        </w:tc>
      </w:tr>
      <w:tr w14:paraId="2D6DF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05" w:type="dxa"/>
            <w:vAlign w:val="center"/>
          </w:tcPr>
          <w:p w14:paraId="5CE93A07">
            <w:pPr>
              <w:snapToGrid w:val="0"/>
              <w:spacing w:line="240" w:lineRule="auto"/>
              <w:jc w:val="center"/>
              <w:rPr>
                <w:rFonts w:ascii="Times New Roman" w:hAnsi="Times New Roman"/>
                <w:bCs/>
                <w:sz w:val="18"/>
                <w:szCs w:val="18"/>
              </w:rPr>
            </w:pPr>
            <w:r>
              <w:rPr>
                <w:rFonts w:ascii="Times New Roman" w:hAnsi="Times New Roman"/>
                <w:bCs/>
                <w:sz w:val="18"/>
                <w:szCs w:val="18"/>
              </w:rPr>
              <w:t>Q355</w:t>
            </w:r>
          </w:p>
        </w:tc>
        <w:tc>
          <w:tcPr>
            <w:tcW w:w="1141" w:type="dxa"/>
            <w:vAlign w:val="center"/>
          </w:tcPr>
          <w:p w14:paraId="7D947C83">
            <w:pPr>
              <w:snapToGrid w:val="0"/>
              <w:spacing w:line="240" w:lineRule="auto"/>
              <w:jc w:val="center"/>
              <w:rPr>
                <w:rFonts w:ascii="Times New Roman" w:hAnsi="Times New Roman"/>
                <w:bCs/>
                <w:sz w:val="18"/>
                <w:szCs w:val="18"/>
              </w:rPr>
            </w:pPr>
            <w:r>
              <w:rPr>
                <w:rFonts w:ascii="Times New Roman" w:hAnsi="Times New Roman"/>
                <w:bCs/>
                <w:sz w:val="18"/>
                <w:szCs w:val="18"/>
              </w:rPr>
              <w:t>310</w:t>
            </w:r>
          </w:p>
        </w:tc>
        <w:tc>
          <w:tcPr>
            <w:tcW w:w="1528" w:type="dxa"/>
            <w:vAlign w:val="center"/>
          </w:tcPr>
          <w:p w14:paraId="476D3BAC">
            <w:pPr>
              <w:snapToGrid w:val="0"/>
              <w:spacing w:line="240" w:lineRule="auto"/>
              <w:jc w:val="center"/>
              <w:rPr>
                <w:rFonts w:ascii="Times New Roman" w:hAnsi="Times New Roman"/>
                <w:bCs/>
                <w:sz w:val="18"/>
                <w:szCs w:val="18"/>
              </w:rPr>
            </w:pPr>
            <w:r>
              <w:rPr>
                <w:rFonts w:ascii="Times New Roman" w:hAnsi="Times New Roman"/>
                <w:bCs/>
                <w:sz w:val="18"/>
                <w:szCs w:val="18"/>
              </w:rPr>
              <w:t>295</w:t>
            </w:r>
          </w:p>
        </w:tc>
        <w:tc>
          <w:tcPr>
            <w:tcW w:w="1530" w:type="dxa"/>
            <w:vAlign w:val="center"/>
          </w:tcPr>
          <w:p w14:paraId="3D8A7223">
            <w:pPr>
              <w:snapToGrid w:val="0"/>
              <w:spacing w:line="240" w:lineRule="auto"/>
              <w:jc w:val="center"/>
              <w:rPr>
                <w:rFonts w:ascii="Times New Roman" w:hAnsi="Times New Roman"/>
                <w:bCs/>
                <w:sz w:val="18"/>
                <w:szCs w:val="18"/>
              </w:rPr>
            </w:pPr>
            <w:r>
              <w:rPr>
                <w:rFonts w:ascii="Times New Roman" w:hAnsi="Times New Roman"/>
                <w:bCs/>
                <w:sz w:val="18"/>
                <w:szCs w:val="18"/>
              </w:rPr>
              <w:t>265</w:t>
            </w:r>
          </w:p>
        </w:tc>
        <w:tc>
          <w:tcPr>
            <w:tcW w:w="1621" w:type="dxa"/>
            <w:vAlign w:val="center"/>
          </w:tcPr>
          <w:p w14:paraId="73C7F601">
            <w:pPr>
              <w:snapToGrid w:val="0"/>
              <w:spacing w:line="240" w:lineRule="auto"/>
              <w:jc w:val="center"/>
              <w:rPr>
                <w:rFonts w:ascii="Times New Roman" w:hAnsi="Times New Roman"/>
                <w:bCs/>
                <w:sz w:val="18"/>
                <w:szCs w:val="18"/>
              </w:rPr>
            </w:pPr>
            <w:r>
              <w:rPr>
                <w:rFonts w:ascii="Times New Roman" w:hAnsi="Times New Roman"/>
                <w:bCs/>
                <w:sz w:val="18"/>
                <w:szCs w:val="18"/>
              </w:rPr>
              <w:t>250</w:t>
            </w:r>
          </w:p>
        </w:tc>
      </w:tr>
    </w:tbl>
    <w:p w14:paraId="613C901A">
      <w:pPr>
        <w:spacing w:line="240" w:lineRule="auto"/>
        <w:rPr>
          <w:rFonts w:ascii="黑体" w:hAnsi="黑体" w:eastAsia="黑体" w:cs="黑体"/>
        </w:rPr>
      </w:pPr>
    </w:p>
    <w:p w14:paraId="616F4A51">
      <w:pPr>
        <w:spacing w:line="240" w:lineRule="auto"/>
        <w:rPr>
          <w:rFonts w:ascii="Times New Roman" w:hAnsi="Times New Roman"/>
          <w:bCs/>
        </w:rPr>
      </w:pPr>
      <w:r>
        <w:rPr>
          <w:rFonts w:ascii="黑体" w:hAnsi="黑体" w:eastAsia="黑体" w:cs="黑体"/>
        </w:rPr>
        <w:t>B.8</w:t>
      </w:r>
    </w:p>
    <w:p w14:paraId="340CD630">
      <w:pPr>
        <w:spacing w:line="240" w:lineRule="auto"/>
        <w:ind w:firstLine="420" w:firstLineChars="200"/>
        <w:rPr>
          <w:rFonts w:ascii="Times New Roman" w:hAnsi="Times New Roman"/>
          <w:bCs/>
        </w:rPr>
      </w:pPr>
      <w:r>
        <w:rPr>
          <w:rFonts w:ascii="Times New Roman" w:hAnsi="Times New Roman"/>
          <w:bCs/>
        </w:rPr>
        <w:t>弹性滑板支座（ESB）的材料应符合下列要求：</w:t>
      </w:r>
    </w:p>
    <w:p w14:paraId="53D15066">
      <w:pPr>
        <w:pStyle w:val="246"/>
        <w:numPr>
          <w:ilvl w:val="0"/>
          <w:numId w:val="94"/>
        </w:numPr>
        <w:spacing w:line="240" w:lineRule="auto"/>
        <w:ind w:firstLineChars="0"/>
        <w:rPr>
          <w:rFonts w:ascii="Times New Roman" w:hAnsi="Times New Roman"/>
          <w:bCs/>
        </w:rPr>
      </w:pPr>
      <w:r>
        <w:rPr>
          <w:rFonts w:ascii="Times New Roman" w:hAnsi="Times New Roman"/>
          <w:bCs/>
        </w:rPr>
        <w:t>橡胶材料剪切模量不宜小于0.392 MPa，</w:t>
      </w:r>
      <w:r>
        <w:rPr>
          <w:rFonts w:hint="eastAsia" w:ascii="Times New Roman" w:hAnsi="Times New Roman"/>
          <w:bCs/>
        </w:rPr>
        <w:t>其他</w:t>
      </w:r>
      <w:r>
        <w:rPr>
          <w:rFonts w:ascii="Times New Roman" w:hAnsi="Times New Roman"/>
          <w:bCs/>
        </w:rPr>
        <w:t>物理性能应符合现行国家标准《橡胶支座 第5部分：建筑隔震弹性滑板支座》GB/T 20688.5</w:t>
      </w:r>
      <w:r>
        <w:rPr>
          <w:rFonts w:hint="eastAsia" w:ascii="Times New Roman" w:hAnsi="Times New Roman"/>
          <w:bCs/>
        </w:rPr>
        <w:t>的相关规定</w:t>
      </w:r>
      <w:r>
        <w:rPr>
          <w:rFonts w:ascii="Times New Roman" w:hAnsi="Times New Roman"/>
          <w:bCs/>
        </w:rPr>
        <w:t>。</w:t>
      </w:r>
    </w:p>
    <w:p w14:paraId="41F189A9">
      <w:pPr>
        <w:pStyle w:val="246"/>
        <w:numPr>
          <w:ilvl w:val="0"/>
          <w:numId w:val="94"/>
        </w:numPr>
        <w:spacing w:line="240" w:lineRule="auto"/>
        <w:ind w:firstLineChars="0"/>
        <w:rPr>
          <w:rFonts w:ascii="Times New Roman" w:hAnsi="Times New Roman"/>
          <w:bCs/>
        </w:rPr>
      </w:pPr>
      <w:r>
        <w:rPr>
          <w:rFonts w:ascii="Times New Roman" w:hAnsi="Times New Roman"/>
          <w:bCs/>
        </w:rPr>
        <w:t>滑移材料应采用无孔材料，可采用聚四氟乙烯、改性超高分子量聚乙烯板；在检测及使用过程中严禁在表面涂油或油脂等；不允许出现脱皮、裂纹、分层或其它损伤破坏的现象；</w:t>
      </w:r>
      <w:r>
        <w:rPr>
          <w:rFonts w:ascii="Times New Roman" w:hAnsi="Times New Roman"/>
        </w:rPr>
        <w:t>摩擦材料的原材料、物理性能、厚度等应符合现行国家标准</w:t>
      </w:r>
      <w:r>
        <w:rPr>
          <w:rFonts w:ascii="Times New Roman" w:hAnsi="Times New Roman"/>
          <w:bCs/>
        </w:rPr>
        <w:t>《橡胶支座 第5部分：建筑隔震弹性滑板支座》GB/T 20688.5的</w:t>
      </w:r>
      <w:r>
        <w:rPr>
          <w:rFonts w:hint="eastAsia" w:ascii="Times New Roman" w:hAnsi="Times New Roman"/>
          <w:bCs/>
        </w:rPr>
        <w:t>相关规定</w:t>
      </w:r>
      <w:r>
        <w:rPr>
          <w:rFonts w:ascii="Times New Roman" w:hAnsi="Times New Roman"/>
          <w:bCs/>
        </w:rPr>
        <w:t>。</w:t>
      </w:r>
    </w:p>
    <w:p w14:paraId="745CE1A2">
      <w:pPr>
        <w:pStyle w:val="246"/>
        <w:numPr>
          <w:ilvl w:val="0"/>
          <w:numId w:val="94"/>
        </w:numPr>
        <w:spacing w:line="240" w:lineRule="auto"/>
        <w:ind w:firstLineChars="0"/>
        <w:rPr>
          <w:rFonts w:ascii="Times New Roman" w:hAnsi="Times New Roman"/>
          <w:bCs/>
        </w:rPr>
      </w:pPr>
      <w:r>
        <w:rPr>
          <w:rFonts w:ascii="Times New Roman" w:hAnsi="Times New Roman"/>
        </w:rPr>
        <w:t>滑移面板用钢材应符合现行国家标准</w:t>
      </w:r>
      <w:r>
        <w:rPr>
          <w:rFonts w:ascii="Times New Roman" w:hAnsi="Times New Roman"/>
          <w:bCs/>
        </w:rPr>
        <w:t>《橡胶支座 第5部分：建筑隔震弹性滑板支座》GB/T 20688.5</w:t>
      </w:r>
      <w:r>
        <w:rPr>
          <w:rFonts w:hint="eastAsia" w:ascii="Times New Roman" w:hAnsi="Times New Roman"/>
          <w:bCs/>
        </w:rPr>
        <w:t>的相关规定</w:t>
      </w:r>
      <w:r>
        <w:rPr>
          <w:rFonts w:ascii="Times New Roman" w:hAnsi="Times New Roman"/>
          <w:bCs/>
        </w:rPr>
        <w:t>。</w:t>
      </w:r>
    </w:p>
    <w:p w14:paraId="1AA5B59A">
      <w:pPr>
        <w:pStyle w:val="246"/>
        <w:numPr>
          <w:ilvl w:val="0"/>
          <w:numId w:val="94"/>
        </w:numPr>
        <w:spacing w:line="240" w:lineRule="auto"/>
        <w:ind w:firstLineChars="0"/>
        <w:rPr>
          <w:rFonts w:ascii="Times New Roman" w:hAnsi="Times New Roman"/>
          <w:bCs/>
        </w:rPr>
      </w:pPr>
      <w:r>
        <w:rPr>
          <w:rFonts w:ascii="Times New Roman" w:hAnsi="Times New Roman"/>
          <w:bCs/>
        </w:rPr>
        <w:t>上、下连接板采用Q235钢板或Q3</w:t>
      </w:r>
      <w:r>
        <w:rPr>
          <w:rFonts w:hint="eastAsia" w:ascii="Times New Roman" w:hAnsi="Times New Roman"/>
          <w:bCs/>
        </w:rPr>
        <w:t>5</w:t>
      </w:r>
      <w:r>
        <w:rPr>
          <w:rFonts w:ascii="Times New Roman" w:hAnsi="Times New Roman"/>
          <w:bCs/>
        </w:rPr>
        <w:t>5钢板，厚度不应小于25 mm，其强度设计值参见本规程表26。</w:t>
      </w:r>
    </w:p>
    <w:p w14:paraId="78F2A35B">
      <w:pPr>
        <w:pStyle w:val="246"/>
        <w:numPr>
          <w:ilvl w:val="0"/>
          <w:numId w:val="94"/>
        </w:numPr>
        <w:spacing w:line="240" w:lineRule="auto"/>
        <w:ind w:firstLineChars="0"/>
        <w:rPr>
          <w:rFonts w:ascii="Times New Roman" w:hAnsi="Times New Roman"/>
          <w:bCs/>
        </w:rPr>
      </w:pPr>
      <w:r>
        <w:rPr>
          <w:rFonts w:ascii="Times New Roman" w:hAnsi="Times New Roman"/>
          <w:bCs/>
        </w:rPr>
        <w:t>混凝土块型弹性滑板支座，滑移材料、混凝土块等材料性能应满足设计要求。</w:t>
      </w:r>
    </w:p>
    <w:p w14:paraId="37E395DF">
      <w:pPr>
        <w:tabs>
          <w:tab w:val="left" w:pos="1102"/>
          <w:tab w:val="left" w:pos="4345"/>
          <w:tab w:val="left" w:pos="4783"/>
        </w:tabs>
        <w:spacing w:line="240" w:lineRule="auto"/>
        <w:jc w:val="left"/>
        <w:rPr>
          <w:rFonts w:ascii="Times New Roman" w:hAnsi="Times New Roman"/>
        </w:rPr>
      </w:pPr>
      <w:r>
        <w:rPr>
          <w:rFonts w:ascii="黑体" w:hAnsi="黑体" w:eastAsia="黑体" w:cs="黑体"/>
        </w:rPr>
        <w:t>B.9</w:t>
      </w:r>
    </w:p>
    <w:p w14:paraId="7B8D9D29">
      <w:pPr>
        <w:spacing w:line="240" w:lineRule="auto"/>
        <w:ind w:firstLine="420" w:firstLineChars="200"/>
        <w:rPr>
          <w:rFonts w:ascii="Times New Roman" w:hAnsi="Times New Roman"/>
          <w:bCs/>
        </w:rPr>
      </w:pPr>
      <w:r>
        <w:rPr>
          <w:rFonts w:ascii="Times New Roman" w:hAnsi="Times New Roman"/>
          <w:bCs/>
        </w:rPr>
        <w:t>摩擦摆支座（FPS）的材料应符合下列要求：</w:t>
      </w:r>
    </w:p>
    <w:p w14:paraId="1852D49B">
      <w:pPr>
        <w:pStyle w:val="246"/>
        <w:numPr>
          <w:ilvl w:val="0"/>
          <w:numId w:val="95"/>
        </w:numPr>
        <w:tabs>
          <w:tab w:val="left" w:pos="1102"/>
          <w:tab w:val="left" w:pos="4345"/>
          <w:tab w:val="left" w:pos="4783"/>
        </w:tabs>
        <w:spacing w:line="240" w:lineRule="auto"/>
        <w:ind w:firstLineChars="0"/>
        <w:jc w:val="left"/>
        <w:rPr>
          <w:rFonts w:ascii="Times New Roman" w:hAnsi="Times New Roman"/>
        </w:rPr>
      </w:pPr>
      <w:r>
        <w:rPr>
          <w:rFonts w:ascii="Times New Roman" w:hAnsi="Times New Roman"/>
        </w:rPr>
        <w:t>摩擦材料宜采用聚四氟乙烯、改性聚四氟乙烯及改性超高分子量乙烯；摩擦材料表面应光滑，整体颜色应均匀一致，不应有裂纹、气泡、分层，不应有影响使用的机械损伤、板面刀痕等缺陷，不应夹带任何杂质；摩擦材料的原材料、物理机械性能、厚度等应符合现行国家标准《建筑摩擦摆隔震支座》GB/T 37358</w:t>
      </w:r>
      <w:r>
        <w:rPr>
          <w:rFonts w:hint="eastAsia" w:ascii="Times New Roman" w:hAnsi="Times New Roman"/>
        </w:rPr>
        <w:t>的相关规定</w:t>
      </w:r>
      <w:r>
        <w:rPr>
          <w:rFonts w:ascii="Times New Roman" w:hAnsi="Times New Roman"/>
        </w:rPr>
        <w:t>。</w:t>
      </w:r>
    </w:p>
    <w:p w14:paraId="6A3E60C1">
      <w:pPr>
        <w:pStyle w:val="246"/>
        <w:numPr>
          <w:ilvl w:val="0"/>
          <w:numId w:val="95"/>
        </w:numPr>
        <w:tabs>
          <w:tab w:val="left" w:pos="1102"/>
          <w:tab w:val="left" w:pos="4345"/>
          <w:tab w:val="left" w:pos="4783"/>
        </w:tabs>
        <w:spacing w:line="240" w:lineRule="auto"/>
        <w:ind w:firstLineChars="0"/>
        <w:jc w:val="left"/>
        <w:rPr>
          <w:rFonts w:ascii="Times New Roman" w:hAnsi="Times New Roman"/>
        </w:rPr>
      </w:pPr>
      <w:r>
        <w:rPr>
          <w:rFonts w:ascii="Times New Roman" w:hAnsi="Times New Roman"/>
        </w:rPr>
        <w:t>支座用钢材应符合现行国家标准《建筑摩擦摆隔震支座》GB/T 37358</w:t>
      </w:r>
      <w:r>
        <w:rPr>
          <w:rFonts w:hint="eastAsia" w:ascii="Times New Roman" w:hAnsi="Times New Roman"/>
        </w:rPr>
        <w:t>的相关规定</w:t>
      </w:r>
      <w:r>
        <w:rPr>
          <w:rFonts w:ascii="Times New Roman" w:hAnsi="Times New Roman"/>
        </w:rPr>
        <w:t>；钢材表面应平整、光洁，不应有分层、鼓泡、褶皱和影响使用的机械损伤。</w:t>
      </w:r>
    </w:p>
    <w:p w14:paraId="3CCCDCE9">
      <w:pPr>
        <w:pStyle w:val="246"/>
        <w:numPr>
          <w:ilvl w:val="0"/>
          <w:numId w:val="95"/>
        </w:numPr>
        <w:tabs>
          <w:tab w:val="left" w:pos="1102"/>
          <w:tab w:val="left" w:pos="4345"/>
          <w:tab w:val="left" w:pos="4783"/>
        </w:tabs>
        <w:spacing w:line="240" w:lineRule="auto"/>
        <w:ind w:firstLineChars="0"/>
        <w:jc w:val="left"/>
        <w:rPr>
          <w:rFonts w:ascii="Times New Roman" w:hAnsi="Times New Roman"/>
        </w:rPr>
      </w:pPr>
      <w:r>
        <w:rPr>
          <w:rFonts w:ascii="Times New Roman" w:hAnsi="Times New Roman"/>
        </w:rPr>
        <w:t>黏结剂的质量应稳定，黏结摩擦材料与钢</w:t>
      </w:r>
      <w:r>
        <w:rPr>
          <w:rFonts w:hint="eastAsia" w:ascii="Times New Roman" w:hAnsi="Times New Roman"/>
        </w:rPr>
        <w:t>板</w:t>
      </w:r>
      <w:r>
        <w:rPr>
          <w:rFonts w:ascii="Times New Roman" w:hAnsi="Times New Roman"/>
        </w:rPr>
        <w:t>的剥离强度不应小于5 kN/m。</w:t>
      </w:r>
    </w:p>
    <w:p w14:paraId="50ED3ED5">
      <w:pPr>
        <w:pStyle w:val="246"/>
        <w:widowControl/>
        <w:numPr>
          <w:ilvl w:val="0"/>
          <w:numId w:val="95"/>
        </w:numPr>
        <w:tabs>
          <w:tab w:val="left" w:pos="1102"/>
          <w:tab w:val="left" w:pos="4345"/>
          <w:tab w:val="left" w:pos="4783"/>
        </w:tabs>
        <w:adjustRightInd/>
        <w:spacing w:line="240" w:lineRule="auto"/>
        <w:ind w:firstLineChars="0"/>
        <w:jc w:val="left"/>
        <w:rPr>
          <w:rFonts w:ascii="宋体" w:hAnsi="宋体"/>
        </w:rPr>
      </w:pPr>
      <w:r>
        <w:rPr>
          <w:rFonts w:ascii="Times New Roman" w:hAnsi="Times New Roman"/>
        </w:rPr>
        <w:t>支座防尘围板的防尘橡胶材料可采用三元乙丙橡胶，其性能应符合现行国家标准《建筑摩擦摆隔震支座》GB/T 37358</w:t>
      </w:r>
      <w:r>
        <w:rPr>
          <w:rFonts w:hint="eastAsia" w:ascii="Times New Roman" w:hAnsi="Times New Roman"/>
        </w:rPr>
        <w:t>的相关规定</w:t>
      </w:r>
      <w:r>
        <w:rPr>
          <w:rFonts w:ascii="Times New Roman" w:hAnsi="Times New Roman"/>
        </w:rPr>
        <w:t>。</w:t>
      </w:r>
      <w:r>
        <w:rPr>
          <w:rFonts w:ascii="宋体" w:hAnsi="宋体"/>
        </w:rPr>
        <w:br w:type="page"/>
      </w:r>
    </w:p>
    <w:p w14:paraId="1517250A">
      <w:pPr>
        <w:pStyle w:val="79"/>
        <w:numPr>
          <w:ilvl w:val="0"/>
          <w:numId w:val="0"/>
        </w:numPr>
        <w:spacing w:before="300" w:beforeLines="0" w:afterLines="0"/>
        <w:rPr>
          <w:rFonts w:hAnsi="黑体"/>
        </w:rPr>
      </w:pPr>
      <w:bookmarkStart w:id="356" w:name="_Toc139613993"/>
      <w:r>
        <w:rPr>
          <w:rFonts w:hint="eastAsia"/>
        </w:rPr>
        <w:t xml:space="preserve">附 </w:t>
      </w:r>
      <w:r>
        <w:t xml:space="preserve"> </w:t>
      </w:r>
      <w:r>
        <w:rPr>
          <w:rFonts w:hint="eastAsia"/>
        </w:rPr>
        <w:t xml:space="preserve">录 </w:t>
      </w:r>
      <w:r>
        <w:t xml:space="preserve"> </w:t>
      </w:r>
      <w:r>
        <w:rPr>
          <w:rFonts w:hAnsi="黑体"/>
        </w:rPr>
        <w:t>C</w:t>
      </w:r>
      <w:bookmarkEnd w:id="356"/>
    </w:p>
    <w:p w14:paraId="0A2DD8C6">
      <w:pPr>
        <w:pStyle w:val="59"/>
        <w:ind w:firstLine="0" w:firstLineChars="0"/>
        <w:jc w:val="center"/>
        <w:rPr>
          <w:rFonts w:ascii="黑体" w:hAnsi="黑体" w:eastAsia="黑体"/>
        </w:rPr>
      </w:pPr>
      <w:r>
        <w:rPr>
          <w:rFonts w:hint="eastAsia" w:ascii="黑体" w:hAnsi="黑体" w:eastAsia="黑体"/>
        </w:rPr>
        <w:t>（规范性）</w:t>
      </w:r>
    </w:p>
    <w:p w14:paraId="1CA58A19">
      <w:pPr>
        <w:pStyle w:val="79"/>
        <w:numPr>
          <w:ilvl w:val="0"/>
          <w:numId w:val="0"/>
        </w:numPr>
        <w:spacing w:beforeLines="0" w:after="100" w:afterLines="0"/>
        <w:outlineLvl w:val="9"/>
      </w:pPr>
      <w:bookmarkStart w:id="357" w:name="_Toc139613994"/>
      <w:r>
        <w:rPr>
          <w:rFonts w:hint="eastAsia"/>
        </w:rPr>
        <w:t>抗震构造措施补充表</w:t>
      </w:r>
      <w:bookmarkEnd w:id="357"/>
    </w:p>
    <w:p w14:paraId="23FCE16D">
      <w:pPr>
        <w:tabs>
          <w:tab w:val="left" w:pos="1102"/>
          <w:tab w:val="left" w:pos="4345"/>
          <w:tab w:val="left" w:pos="4783"/>
        </w:tabs>
        <w:spacing w:line="240" w:lineRule="auto"/>
        <w:jc w:val="left"/>
        <w:rPr>
          <w:rFonts w:ascii="黑体" w:hAnsi="黑体" w:eastAsia="黑体" w:cs="黑体"/>
        </w:rPr>
      </w:pPr>
      <w:r>
        <w:rPr>
          <w:rFonts w:ascii="黑体" w:hAnsi="黑体" w:eastAsia="黑体" w:cs="黑体"/>
        </w:rPr>
        <w:t>C.1</w:t>
      </w:r>
    </w:p>
    <w:p w14:paraId="3767B4C8">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bCs/>
        </w:rPr>
        <w:t>当水平向减震系数不大于0.40（设置阻尼器时为0.38）时</w:t>
      </w:r>
      <w:r>
        <w:rPr>
          <w:rFonts w:hint="eastAsia" w:ascii="Times New Roman" w:hAnsi="Times New Roman"/>
          <w:bCs/>
        </w:rPr>
        <w:t>，</w:t>
      </w:r>
      <w:r>
        <w:rPr>
          <w:rFonts w:hint="eastAsia" w:ascii="Times New Roman" w:hAnsi="Times New Roman"/>
        </w:rPr>
        <w:t>现浇钢筋混凝土房屋适用的最大高度应符合表</w:t>
      </w:r>
      <w:r>
        <w:rPr>
          <w:rFonts w:ascii="Times New Roman" w:hAnsi="Times New Roman"/>
        </w:rPr>
        <w:t>27</w:t>
      </w:r>
      <w:r>
        <w:rPr>
          <w:rFonts w:hint="eastAsia" w:ascii="Times New Roman" w:hAnsi="Times New Roman"/>
        </w:rPr>
        <w:t>的要求。</w:t>
      </w:r>
    </w:p>
    <w:p w14:paraId="182B3F3A">
      <w:pPr>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表27  隔震</w:t>
      </w:r>
      <w:r>
        <w:rPr>
          <w:rFonts w:hint="eastAsia" w:ascii="Times New Roman" w:hAnsi="Times New Roman" w:eastAsia="黑体"/>
          <w:color w:val="000000"/>
        </w:rPr>
        <w:t>加固</w:t>
      </w:r>
      <w:r>
        <w:rPr>
          <w:rFonts w:ascii="Times New Roman" w:hAnsi="Times New Roman" w:eastAsia="黑体"/>
          <w:color w:val="000000"/>
        </w:rPr>
        <w:t>后现浇钢筋混凝土</w:t>
      </w:r>
      <w:r>
        <w:rPr>
          <w:rFonts w:hint="eastAsia" w:ascii="Times New Roman" w:hAnsi="Times New Roman" w:eastAsia="黑体"/>
          <w:color w:val="000000"/>
        </w:rPr>
        <w:t>房屋适用的最大高度</w:t>
      </w:r>
    </w:p>
    <w:tbl>
      <w:tblPr>
        <w:tblStyle w:val="28"/>
        <w:tblW w:w="319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866"/>
        <w:gridCol w:w="2119"/>
        <w:gridCol w:w="2121"/>
      </w:tblGrid>
      <w:tr w14:paraId="667062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528" w:type="pct"/>
            <w:vMerge w:val="restart"/>
            <w:tcBorders>
              <w:top w:val="single" w:color="000000" w:sz="12" w:space="0"/>
              <w:bottom w:val="single" w:color="000000" w:sz="4" w:space="0"/>
            </w:tcBorders>
            <w:shd w:val="clear" w:color="auto" w:fill="auto"/>
            <w:vAlign w:val="center"/>
          </w:tcPr>
          <w:p w14:paraId="63156DB4">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结构类型</w:t>
            </w:r>
          </w:p>
        </w:tc>
        <w:tc>
          <w:tcPr>
            <w:tcW w:w="3472" w:type="pct"/>
            <w:gridSpan w:val="2"/>
            <w:tcBorders>
              <w:top w:val="single" w:color="000000" w:sz="12" w:space="0"/>
              <w:bottom w:val="single" w:color="000000" w:sz="4" w:space="0"/>
            </w:tcBorders>
            <w:shd w:val="clear" w:color="auto" w:fill="auto"/>
            <w:vAlign w:val="center"/>
          </w:tcPr>
          <w:p w14:paraId="2EEEA1D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 xml:space="preserve">烈 </w:t>
            </w:r>
            <w:r>
              <w:rPr>
                <w:rFonts w:ascii="Times New Roman" w:hAnsi="Times New Roman"/>
                <w:sz w:val="18"/>
                <w:szCs w:val="18"/>
              </w:rPr>
              <w:t xml:space="preserve"> </w:t>
            </w:r>
            <w:r>
              <w:rPr>
                <w:rFonts w:hint="eastAsia" w:ascii="Times New Roman" w:hAnsi="Times New Roman"/>
                <w:sz w:val="18"/>
                <w:szCs w:val="18"/>
              </w:rPr>
              <w:t>度</w:t>
            </w:r>
          </w:p>
        </w:tc>
      </w:tr>
      <w:tr w14:paraId="597DEE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528" w:type="pct"/>
            <w:vMerge w:val="continue"/>
            <w:tcBorders>
              <w:top w:val="single" w:color="000000" w:sz="4" w:space="0"/>
              <w:bottom w:val="single" w:color="000000" w:sz="12" w:space="0"/>
            </w:tcBorders>
            <w:shd w:val="clear" w:color="auto" w:fill="auto"/>
            <w:vAlign w:val="center"/>
          </w:tcPr>
          <w:p w14:paraId="447F0DCF">
            <w:pPr>
              <w:tabs>
                <w:tab w:val="left" w:pos="1102"/>
                <w:tab w:val="left" w:pos="4345"/>
                <w:tab w:val="left" w:pos="4783"/>
              </w:tabs>
              <w:snapToGrid w:val="0"/>
              <w:spacing w:line="240" w:lineRule="auto"/>
              <w:jc w:val="center"/>
              <w:rPr>
                <w:rFonts w:ascii="Times New Roman" w:hAnsi="Times New Roman"/>
                <w:sz w:val="18"/>
                <w:szCs w:val="18"/>
              </w:rPr>
            </w:pPr>
          </w:p>
        </w:tc>
        <w:tc>
          <w:tcPr>
            <w:tcW w:w="1735" w:type="pct"/>
            <w:tcBorders>
              <w:top w:val="single" w:color="000000" w:sz="4" w:space="0"/>
              <w:bottom w:val="single" w:color="000000" w:sz="12" w:space="0"/>
            </w:tcBorders>
            <w:shd w:val="clear" w:color="auto" w:fill="auto"/>
            <w:vAlign w:val="center"/>
          </w:tcPr>
          <w:p w14:paraId="5CC6FE0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1737" w:type="pct"/>
            <w:tcBorders>
              <w:top w:val="single" w:color="000000" w:sz="4" w:space="0"/>
              <w:bottom w:val="single" w:color="000000" w:sz="12" w:space="0"/>
            </w:tcBorders>
            <w:shd w:val="clear" w:color="auto" w:fill="auto"/>
            <w:vAlign w:val="center"/>
          </w:tcPr>
          <w:p w14:paraId="1ABDE6C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8</w:t>
            </w:r>
          </w:p>
        </w:tc>
      </w:tr>
      <w:tr w14:paraId="463705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528" w:type="pct"/>
            <w:tcBorders>
              <w:top w:val="single" w:color="000000" w:sz="12" w:space="0"/>
            </w:tcBorders>
            <w:shd w:val="clear" w:color="auto" w:fill="auto"/>
            <w:vAlign w:val="center"/>
          </w:tcPr>
          <w:p w14:paraId="05AB1F77">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框架</w:t>
            </w:r>
          </w:p>
        </w:tc>
        <w:tc>
          <w:tcPr>
            <w:tcW w:w="1735" w:type="pct"/>
            <w:tcBorders>
              <w:top w:val="single" w:color="000000" w:sz="12" w:space="0"/>
            </w:tcBorders>
            <w:shd w:val="clear" w:color="auto" w:fill="auto"/>
            <w:vAlign w:val="center"/>
          </w:tcPr>
          <w:p w14:paraId="43DD693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r>
              <w:rPr>
                <w:rFonts w:ascii="Times New Roman" w:hAnsi="Times New Roman"/>
                <w:sz w:val="18"/>
                <w:szCs w:val="18"/>
              </w:rPr>
              <w:t>0</w:t>
            </w:r>
          </w:p>
        </w:tc>
        <w:tc>
          <w:tcPr>
            <w:tcW w:w="1737" w:type="pct"/>
            <w:tcBorders>
              <w:top w:val="single" w:color="000000" w:sz="12" w:space="0"/>
            </w:tcBorders>
            <w:shd w:val="clear" w:color="auto" w:fill="auto"/>
            <w:vAlign w:val="center"/>
          </w:tcPr>
          <w:p w14:paraId="5F006E6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5</w:t>
            </w:r>
            <w:r>
              <w:rPr>
                <w:rFonts w:ascii="Times New Roman" w:hAnsi="Times New Roman"/>
                <w:sz w:val="18"/>
                <w:szCs w:val="18"/>
              </w:rPr>
              <w:t>0</w:t>
            </w:r>
          </w:p>
        </w:tc>
      </w:tr>
      <w:tr w14:paraId="740246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528" w:type="pct"/>
            <w:tcBorders>
              <w:bottom w:val="single" w:color="000000" w:sz="4" w:space="0"/>
            </w:tcBorders>
            <w:shd w:val="clear" w:color="auto" w:fill="auto"/>
            <w:vAlign w:val="center"/>
          </w:tcPr>
          <w:p w14:paraId="5FEDC90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框架-抗震墙</w:t>
            </w:r>
          </w:p>
        </w:tc>
        <w:tc>
          <w:tcPr>
            <w:tcW w:w="1735" w:type="pct"/>
            <w:tcBorders>
              <w:bottom w:val="single" w:color="000000" w:sz="4" w:space="0"/>
            </w:tcBorders>
            <w:shd w:val="clear" w:color="auto" w:fill="auto"/>
            <w:vAlign w:val="center"/>
          </w:tcPr>
          <w:p w14:paraId="2C8D5AE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30</w:t>
            </w:r>
          </w:p>
        </w:tc>
        <w:tc>
          <w:tcPr>
            <w:tcW w:w="1737" w:type="pct"/>
            <w:tcBorders>
              <w:bottom w:val="single" w:color="000000" w:sz="4" w:space="0"/>
            </w:tcBorders>
            <w:shd w:val="clear" w:color="auto" w:fill="auto"/>
            <w:vAlign w:val="center"/>
          </w:tcPr>
          <w:p w14:paraId="664B93E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20</w:t>
            </w:r>
          </w:p>
        </w:tc>
      </w:tr>
      <w:tr w14:paraId="0338D7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528" w:type="pct"/>
            <w:tcBorders>
              <w:top w:val="single" w:color="000000" w:sz="4" w:space="0"/>
              <w:bottom w:val="single" w:color="000000" w:sz="12" w:space="0"/>
            </w:tcBorders>
            <w:shd w:val="clear" w:color="auto" w:fill="auto"/>
            <w:vAlign w:val="center"/>
          </w:tcPr>
          <w:p w14:paraId="771C7E74">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抗震墙</w:t>
            </w:r>
          </w:p>
        </w:tc>
        <w:tc>
          <w:tcPr>
            <w:tcW w:w="1735" w:type="pct"/>
            <w:tcBorders>
              <w:top w:val="single" w:color="000000" w:sz="4" w:space="0"/>
              <w:bottom w:val="single" w:color="000000" w:sz="12" w:space="0"/>
            </w:tcBorders>
            <w:shd w:val="clear" w:color="auto" w:fill="auto"/>
            <w:vAlign w:val="center"/>
          </w:tcPr>
          <w:p w14:paraId="548FBD7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40</w:t>
            </w:r>
          </w:p>
        </w:tc>
        <w:tc>
          <w:tcPr>
            <w:tcW w:w="1737" w:type="pct"/>
            <w:tcBorders>
              <w:top w:val="single" w:color="000000" w:sz="4" w:space="0"/>
              <w:bottom w:val="single" w:color="000000" w:sz="12" w:space="0"/>
            </w:tcBorders>
            <w:shd w:val="clear" w:color="auto" w:fill="auto"/>
            <w:vAlign w:val="center"/>
          </w:tcPr>
          <w:p w14:paraId="15F49AD4">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20</w:t>
            </w:r>
          </w:p>
        </w:tc>
      </w:tr>
      <w:tr w14:paraId="61F2E2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3"/>
            <w:tcBorders>
              <w:top w:val="single" w:color="000000" w:sz="12" w:space="0"/>
            </w:tcBorders>
            <w:shd w:val="clear" w:color="auto" w:fill="auto"/>
            <w:vAlign w:val="center"/>
          </w:tcPr>
          <w:p w14:paraId="3679458B">
            <w:pPr>
              <w:snapToGrid w:val="0"/>
              <w:spacing w:line="240" w:lineRule="auto"/>
              <w:ind w:firstLine="180" w:firstLineChars="100"/>
              <w:jc w:val="left"/>
              <w:rPr>
                <w:rFonts w:ascii="Times New Roman" w:hAnsi="Times New Roman"/>
                <w:sz w:val="18"/>
                <w:szCs w:val="18"/>
              </w:rPr>
            </w:pPr>
            <w:r>
              <w:rPr>
                <w:rFonts w:ascii="黑体" w:hAnsi="黑体" w:eastAsia="黑体"/>
                <w:color w:val="000000"/>
                <w:sz w:val="18"/>
                <w:szCs w:val="18"/>
              </w:rPr>
              <w:t>注</w:t>
            </w:r>
            <w:r>
              <w:rPr>
                <w:rFonts w:hint="eastAsia" w:ascii="黑体" w:hAnsi="黑体" w:eastAsia="黑体"/>
                <w:color w:val="000000"/>
                <w:sz w:val="18"/>
                <w:szCs w:val="18"/>
              </w:rPr>
              <w:t>1</w:t>
            </w:r>
            <w:r>
              <w:rPr>
                <w:rFonts w:ascii="Times New Roman" w:hAnsi="Times New Roman"/>
                <w:color w:val="000000"/>
                <w:sz w:val="18"/>
                <w:szCs w:val="18"/>
              </w:rPr>
              <w:t>：</w:t>
            </w:r>
            <w:r>
              <w:rPr>
                <w:rFonts w:hint="eastAsia" w:ascii="Times New Roman" w:hAnsi="Times New Roman"/>
                <w:color w:val="000000"/>
                <w:sz w:val="18"/>
                <w:szCs w:val="18"/>
              </w:rPr>
              <w:t>“抗震墙”指结构抗侧力体系中的钢筋混凝土剪力墙，不包括只承担重力荷载的混凝土墙。</w:t>
            </w:r>
          </w:p>
        </w:tc>
      </w:tr>
    </w:tbl>
    <w:p w14:paraId="2246910A">
      <w:pPr>
        <w:tabs>
          <w:tab w:val="left" w:pos="1102"/>
          <w:tab w:val="left" w:pos="4345"/>
          <w:tab w:val="left" w:pos="4783"/>
        </w:tabs>
        <w:spacing w:line="240" w:lineRule="auto"/>
        <w:jc w:val="left"/>
        <w:rPr>
          <w:rFonts w:ascii="黑体" w:hAnsi="黑体" w:eastAsia="黑体" w:cs="黑体"/>
        </w:rPr>
      </w:pPr>
    </w:p>
    <w:p w14:paraId="5E90265C">
      <w:pPr>
        <w:tabs>
          <w:tab w:val="left" w:pos="1102"/>
          <w:tab w:val="left" w:pos="4345"/>
          <w:tab w:val="left" w:pos="4783"/>
        </w:tabs>
        <w:spacing w:line="240" w:lineRule="auto"/>
        <w:jc w:val="left"/>
        <w:rPr>
          <w:rFonts w:ascii="Times New Roman" w:hAnsi="Times New Roman"/>
        </w:rPr>
      </w:pPr>
      <w:r>
        <w:rPr>
          <w:rFonts w:ascii="黑体" w:hAnsi="黑体" w:eastAsia="黑体" w:cs="黑体"/>
        </w:rPr>
        <w:t>C.2</w:t>
      </w:r>
    </w:p>
    <w:p w14:paraId="21658048">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钢筋混凝土房屋应根据设防类别、烈度、结构类型和房屋高度采用不同的抗震等级，并应符合相应的计算和构造措施要求。隔震加固后，</w:t>
      </w:r>
      <w:r>
        <w:rPr>
          <w:rFonts w:ascii="Times New Roman" w:hAnsi="Times New Roman"/>
        </w:rPr>
        <w:t>当水平向减震系数不大于0.40（设置阻尼器时为0.38）时</w:t>
      </w:r>
      <w:r>
        <w:rPr>
          <w:rFonts w:hint="eastAsia" w:ascii="Times New Roman" w:hAnsi="Times New Roman"/>
        </w:rPr>
        <w:t>，丙类钢筋混凝土建筑的抗震等级应按表</w:t>
      </w:r>
      <w:r>
        <w:rPr>
          <w:rFonts w:ascii="Times New Roman" w:hAnsi="Times New Roman"/>
        </w:rPr>
        <w:t>28</w:t>
      </w:r>
      <w:r>
        <w:rPr>
          <w:rFonts w:hint="eastAsia" w:ascii="Times New Roman" w:hAnsi="Times New Roman"/>
        </w:rPr>
        <w:t>确定。</w:t>
      </w:r>
    </w:p>
    <w:p w14:paraId="22ED400C">
      <w:pPr>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表28  隔震</w:t>
      </w:r>
      <w:r>
        <w:rPr>
          <w:rFonts w:hint="eastAsia" w:ascii="Times New Roman" w:hAnsi="Times New Roman" w:eastAsia="黑体"/>
          <w:color w:val="000000"/>
        </w:rPr>
        <w:t>加固</w:t>
      </w:r>
      <w:r>
        <w:rPr>
          <w:rFonts w:ascii="Times New Roman" w:hAnsi="Times New Roman" w:eastAsia="黑体"/>
          <w:color w:val="000000"/>
        </w:rPr>
        <w:t>后现浇钢筋混凝土</w:t>
      </w:r>
      <w:r>
        <w:rPr>
          <w:rFonts w:hint="eastAsia" w:ascii="Times New Roman" w:hAnsi="Times New Roman" w:eastAsia="黑体"/>
          <w:color w:val="000000"/>
        </w:rPr>
        <w:t>房屋</w:t>
      </w:r>
      <w:r>
        <w:rPr>
          <w:rFonts w:ascii="Times New Roman" w:hAnsi="Times New Roman" w:eastAsia="黑体"/>
          <w:color w:val="000000"/>
        </w:rPr>
        <w:t>的抗震等级</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Layout w:type="autofit"/>
        <w:tblCellMar>
          <w:top w:w="0" w:type="dxa"/>
          <w:left w:w="108" w:type="dxa"/>
          <w:bottom w:w="0" w:type="dxa"/>
          <w:right w:w="108" w:type="dxa"/>
        </w:tblCellMar>
      </w:tblPr>
      <w:tblGrid>
        <w:gridCol w:w="1176"/>
        <w:gridCol w:w="1116"/>
        <w:gridCol w:w="495"/>
        <w:gridCol w:w="576"/>
        <w:gridCol w:w="495"/>
        <w:gridCol w:w="337"/>
        <w:gridCol w:w="337"/>
        <w:gridCol w:w="576"/>
      </w:tblGrid>
      <w:tr w14:paraId="3A5698AE">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jc w:val="center"/>
        </w:trPr>
        <w:tc>
          <w:tcPr>
            <w:tcW w:w="0" w:type="auto"/>
            <w:gridSpan w:val="2"/>
            <w:vMerge w:val="restart"/>
            <w:tcBorders>
              <w:top w:val="single" w:color="000000" w:sz="12" w:space="0"/>
              <w:bottom w:val="single" w:color="000000" w:sz="2" w:space="0"/>
            </w:tcBorders>
            <w:vAlign w:val="center"/>
          </w:tcPr>
          <w:p w14:paraId="18127617">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结构类型</w:t>
            </w:r>
          </w:p>
        </w:tc>
        <w:tc>
          <w:tcPr>
            <w:tcW w:w="0" w:type="auto"/>
            <w:gridSpan w:val="6"/>
            <w:tcBorders>
              <w:top w:val="single" w:color="000000" w:sz="12" w:space="0"/>
              <w:bottom w:val="single" w:color="000000" w:sz="2" w:space="0"/>
            </w:tcBorders>
            <w:vAlign w:val="center"/>
          </w:tcPr>
          <w:p w14:paraId="4A37AFB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设  防  烈  度</w:t>
            </w:r>
          </w:p>
        </w:tc>
      </w:tr>
      <w:tr w14:paraId="2B2C5CE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jc w:val="center"/>
        </w:trPr>
        <w:tc>
          <w:tcPr>
            <w:tcW w:w="0" w:type="auto"/>
            <w:gridSpan w:val="2"/>
            <w:vMerge w:val="continue"/>
            <w:tcBorders>
              <w:top w:val="single" w:color="000000" w:sz="2" w:space="0"/>
              <w:bottom w:val="single" w:color="000000" w:sz="12" w:space="0"/>
            </w:tcBorders>
            <w:vAlign w:val="center"/>
          </w:tcPr>
          <w:p w14:paraId="285B75BB">
            <w:pPr>
              <w:snapToGrid w:val="0"/>
              <w:spacing w:line="240" w:lineRule="auto"/>
              <w:jc w:val="center"/>
              <w:rPr>
                <w:rFonts w:ascii="Times New Roman" w:hAnsi="Times New Roman"/>
                <w:color w:val="000000"/>
                <w:sz w:val="18"/>
                <w:szCs w:val="18"/>
              </w:rPr>
            </w:pPr>
          </w:p>
        </w:tc>
        <w:tc>
          <w:tcPr>
            <w:tcW w:w="0" w:type="auto"/>
            <w:gridSpan w:val="2"/>
            <w:tcBorders>
              <w:top w:val="single" w:color="000000" w:sz="2" w:space="0"/>
              <w:bottom w:val="single" w:color="000000" w:sz="12" w:space="0"/>
            </w:tcBorders>
            <w:vAlign w:val="center"/>
          </w:tcPr>
          <w:p w14:paraId="71463FF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7度</w:t>
            </w:r>
          </w:p>
        </w:tc>
        <w:tc>
          <w:tcPr>
            <w:tcW w:w="0" w:type="auto"/>
            <w:gridSpan w:val="4"/>
            <w:tcBorders>
              <w:top w:val="single" w:color="000000" w:sz="2" w:space="0"/>
              <w:bottom w:val="single" w:color="000000" w:sz="12" w:space="0"/>
            </w:tcBorders>
            <w:vAlign w:val="center"/>
          </w:tcPr>
          <w:p w14:paraId="02CCC5A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8度</w:t>
            </w:r>
          </w:p>
        </w:tc>
      </w:tr>
      <w:tr w14:paraId="2B7D096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138" w:hRule="atLeast"/>
          <w:jc w:val="center"/>
        </w:trPr>
        <w:tc>
          <w:tcPr>
            <w:tcW w:w="0" w:type="auto"/>
            <w:vMerge w:val="restart"/>
            <w:tcBorders>
              <w:top w:val="single" w:color="000000" w:sz="12" w:space="0"/>
            </w:tcBorders>
            <w:vAlign w:val="center"/>
          </w:tcPr>
          <w:p w14:paraId="236617C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框架</w:t>
            </w:r>
          </w:p>
        </w:tc>
        <w:tc>
          <w:tcPr>
            <w:tcW w:w="0" w:type="auto"/>
            <w:tcBorders>
              <w:top w:val="single" w:color="000000" w:sz="12" w:space="0"/>
            </w:tcBorders>
            <w:vAlign w:val="center"/>
          </w:tcPr>
          <w:p w14:paraId="321DC98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高度（m）</w:t>
            </w:r>
          </w:p>
        </w:tc>
        <w:tc>
          <w:tcPr>
            <w:tcW w:w="0" w:type="auto"/>
            <w:tcBorders>
              <w:top w:val="single" w:color="000000" w:sz="12" w:space="0"/>
            </w:tcBorders>
            <w:vAlign w:val="center"/>
          </w:tcPr>
          <w:p w14:paraId="09BC1007">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≤24</w:t>
            </w:r>
          </w:p>
        </w:tc>
        <w:tc>
          <w:tcPr>
            <w:tcW w:w="0" w:type="auto"/>
            <w:tcBorders>
              <w:top w:val="single" w:color="000000" w:sz="12" w:space="0"/>
            </w:tcBorders>
            <w:vAlign w:val="center"/>
          </w:tcPr>
          <w:p w14:paraId="38952FF7">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＞24</w:t>
            </w:r>
          </w:p>
        </w:tc>
        <w:tc>
          <w:tcPr>
            <w:tcW w:w="0" w:type="auto"/>
            <w:gridSpan w:val="2"/>
            <w:tcBorders>
              <w:top w:val="single" w:color="000000" w:sz="12" w:space="0"/>
            </w:tcBorders>
            <w:vAlign w:val="center"/>
          </w:tcPr>
          <w:p w14:paraId="0458BAA6">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≤24</w:t>
            </w:r>
          </w:p>
        </w:tc>
        <w:tc>
          <w:tcPr>
            <w:tcW w:w="0" w:type="auto"/>
            <w:gridSpan w:val="2"/>
            <w:tcBorders>
              <w:top w:val="single" w:color="000000" w:sz="12" w:space="0"/>
            </w:tcBorders>
            <w:vAlign w:val="center"/>
          </w:tcPr>
          <w:p w14:paraId="396DFC55">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＞24</w:t>
            </w:r>
          </w:p>
        </w:tc>
      </w:tr>
      <w:tr w14:paraId="22439E99">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continue"/>
            <w:vAlign w:val="center"/>
          </w:tcPr>
          <w:p w14:paraId="2C5EF3C5">
            <w:pPr>
              <w:widowControl/>
              <w:snapToGrid w:val="0"/>
              <w:spacing w:line="240" w:lineRule="auto"/>
              <w:jc w:val="center"/>
              <w:rPr>
                <w:rFonts w:ascii="Times New Roman" w:hAnsi="Times New Roman"/>
                <w:color w:val="000000"/>
                <w:sz w:val="18"/>
                <w:szCs w:val="18"/>
              </w:rPr>
            </w:pPr>
          </w:p>
        </w:tc>
        <w:tc>
          <w:tcPr>
            <w:tcW w:w="0" w:type="auto"/>
            <w:vAlign w:val="center"/>
          </w:tcPr>
          <w:p w14:paraId="421F0679">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一般框架</w:t>
            </w:r>
          </w:p>
        </w:tc>
        <w:tc>
          <w:tcPr>
            <w:tcW w:w="0" w:type="auto"/>
            <w:vAlign w:val="center"/>
          </w:tcPr>
          <w:p w14:paraId="194BE110">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0" w:type="auto"/>
            <w:vAlign w:val="center"/>
          </w:tcPr>
          <w:p w14:paraId="6C3F2E9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gridSpan w:val="2"/>
            <w:vAlign w:val="center"/>
          </w:tcPr>
          <w:p w14:paraId="32C11B0D">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gridSpan w:val="2"/>
            <w:vAlign w:val="center"/>
          </w:tcPr>
          <w:p w14:paraId="26EB56A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w:t>
            </w:r>
          </w:p>
        </w:tc>
      </w:tr>
      <w:tr w14:paraId="4BAE2CE8">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continue"/>
            <w:vAlign w:val="center"/>
          </w:tcPr>
          <w:p w14:paraId="24386C57">
            <w:pPr>
              <w:widowControl/>
              <w:snapToGrid w:val="0"/>
              <w:spacing w:line="240" w:lineRule="auto"/>
              <w:jc w:val="center"/>
              <w:rPr>
                <w:rFonts w:ascii="Times New Roman" w:hAnsi="Times New Roman"/>
                <w:color w:val="000000"/>
                <w:sz w:val="18"/>
                <w:szCs w:val="18"/>
              </w:rPr>
            </w:pPr>
          </w:p>
        </w:tc>
        <w:tc>
          <w:tcPr>
            <w:tcW w:w="0" w:type="auto"/>
            <w:vAlign w:val="center"/>
          </w:tcPr>
          <w:p w14:paraId="00DF81A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大跨度框架</w:t>
            </w:r>
          </w:p>
        </w:tc>
        <w:tc>
          <w:tcPr>
            <w:tcW w:w="0" w:type="auto"/>
            <w:gridSpan w:val="2"/>
            <w:vAlign w:val="center"/>
          </w:tcPr>
          <w:p w14:paraId="4C398429">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gridSpan w:val="4"/>
            <w:vAlign w:val="center"/>
          </w:tcPr>
          <w:p w14:paraId="71AF5E4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w:t>
            </w:r>
          </w:p>
        </w:tc>
      </w:tr>
      <w:tr w14:paraId="345EF4BD">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restart"/>
            <w:vAlign w:val="center"/>
          </w:tcPr>
          <w:p w14:paraId="55A792A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框架-抗震墙</w:t>
            </w:r>
          </w:p>
        </w:tc>
        <w:tc>
          <w:tcPr>
            <w:tcW w:w="0" w:type="auto"/>
            <w:vAlign w:val="center"/>
          </w:tcPr>
          <w:p w14:paraId="23E582F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高度（m）</w:t>
            </w:r>
          </w:p>
        </w:tc>
        <w:tc>
          <w:tcPr>
            <w:tcW w:w="0" w:type="auto"/>
            <w:vAlign w:val="center"/>
          </w:tcPr>
          <w:p w14:paraId="28960363">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≤60</w:t>
            </w:r>
          </w:p>
        </w:tc>
        <w:tc>
          <w:tcPr>
            <w:tcW w:w="0" w:type="auto"/>
            <w:vAlign w:val="center"/>
          </w:tcPr>
          <w:p w14:paraId="7B8CFCE0">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＞60</w:t>
            </w:r>
          </w:p>
        </w:tc>
        <w:tc>
          <w:tcPr>
            <w:tcW w:w="0" w:type="auto"/>
            <w:vAlign w:val="center"/>
          </w:tcPr>
          <w:p w14:paraId="68D6D565">
            <w:pPr>
              <w:snapToGrid w:val="0"/>
              <w:spacing w:line="240" w:lineRule="auto"/>
              <w:jc w:val="center"/>
              <w:rPr>
                <w:rFonts w:ascii="Times New Roman" w:hAnsi="Times New Roman"/>
                <w:color w:val="000000"/>
                <w:position w:val="-4"/>
                <w:sz w:val="18"/>
                <w:szCs w:val="18"/>
              </w:rPr>
            </w:pPr>
            <w:r>
              <w:rPr>
                <w:rFonts w:ascii="Times New Roman" w:hAnsi="Times New Roman"/>
                <w:color w:val="000000"/>
                <w:position w:val="-4"/>
                <w:sz w:val="18"/>
                <w:szCs w:val="18"/>
              </w:rPr>
              <w:t>≤24</w:t>
            </w:r>
          </w:p>
        </w:tc>
        <w:tc>
          <w:tcPr>
            <w:tcW w:w="0" w:type="auto"/>
            <w:gridSpan w:val="2"/>
            <w:vAlign w:val="center"/>
          </w:tcPr>
          <w:p w14:paraId="3B027E9C">
            <w:pPr>
              <w:snapToGrid w:val="0"/>
              <w:spacing w:line="240" w:lineRule="auto"/>
              <w:jc w:val="center"/>
              <w:rPr>
                <w:rFonts w:ascii="Times New Roman" w:hAnsi="Times New Roman"/>
                <w:color w:val="000000"/>
                <w:sz w:val="18"/>
                <w:szCs w:val="18"/>
              </w:rPr>
            </w:pPr>
            <w:r>
              <w:rPr>
                <w:rFonts w:ascii="Times New Roman" w:hAnsi="Times New Roman"/>
                <w:color w:val="000000"/>
                <w:position w:val="-6"/>
                <w:sz w:val="18"/>
                <w:szCs w:val="18"/>
              </w:rPr>
              <w:t>25~60</w:t>
            </w:r>
          </w:p>
        </w:tc>
        <w:tc>
          <w:tcPr>
            <w:tcW w:w="0" w:type="auto"/>
            <w:vAlign w:val="center"/>
          </w:tcPr>
          <w:p w14:paraId="6ED827CA">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＞60</w:t>
            </w:r>
          </w:p>
        </w:tc>
      </w:tr>
      <w:tr w14:paraId="41DBE0D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continue"/>
            <w:vAlign w:val="center"/>
          </w:tcPr>
          <w:p w14:paraId="5FF091D5">
            <w:pPr>
              <w:widowControl/>
              <w:snapToGrid w:val="0"/>
              <w:spacing w:line="240" w:lineRule="auto"/>
              <w:jc w:val="center"/>
              <w:rPr>
                <w:rFonts w:ascii="Times New Roman" w:hAnsi="Times New Roman"/>
                <w:color w:val="000000"/>
                <w:sz w:val="18"/>
                <w:szCs w:val="18"/>
              </w:rPr>
            </w:pPr>
          </w:p>
        </w:tc>
        <w:tc>
          <w:tcPr>
            <w:tcW w:w="0" w:type="auto"/>
            <w:vAlign w:val="center"/>
          </w:tcPr>
          <w:p w14:paraId="4833302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框架</w:t>
            </w:r>
          </w:p>
        </w:tc>
        <w:tc>
          <w:tcPr>
            <w:tcW w:w="0" w:type="auto"/>
            <w:vAlign w:val="center"/>
          </w:tcPr>
          <w:p w14:paraId="1BCB32A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0" w:type="auto"/>
            <w:vAlign w:val="center"/>
          </w:tcPr>
          <w:p w14:paraId="7B8EE26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vAlign w:val="center"/>
          </w:tcPr>
          <w:p w14:paraId="78411D1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0" w:type="auto"/>
            <w:gridSpan w:val="2"/>
            <w:vAlign w:val="center"/>
          </w:tcPr>
          <w:p w14:paraId="29A4824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vAlign w:val="center"/>
          </w:tcPr>
          <w:p w14:paraId="6EE8027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w:t>
            </w:r>
          </w:p>
        </w:tc>
      </w:tr>
      <w:tr w14:paraId="12768D9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continue"/>
            <w:tcBorders>
              <w:bottom w:val="single" w:color="000000" w:sz="2" w:space="0"/>
            </w:tcBorders>
            <w:vAlign w:val="center"/>
          </w:tcPr>
          <w:p w14:paraId="66FE52A6">
            <w:pPr>
              <w:widowControl/>
              <w:snapToGrid w:val="0"/>
              <w:spacing w:line="240" w:lineRule="auto"/>
              <w:jc w:val="center"/>
              <w:rPr>
                <w:rFonts w:ascii="Times New Roman" w:hAnsi="Times New Roman"/>
                <w:color w:val="000000"/>
                <w:sz w:val="18"/>
                <w:szCs w:val="18"/>
              </w:rPr>
            </w:pPr>
          </w:p>
        </w:tc>
        <w:tc>
          <w:tcPr>
            <w:tcW w:w="0" w:type="auto"/>
            <w:tcBorders>
              <w:bottom w:val="single" w:color="000000" w:sz="2" w:space="0"/>
            </w:tcBorders>
            <w:vAlign w:val="center"/>
          </w:tcPr>
          <w:p w14:paraId="14DCE5B9">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抗震墙</w:t>
            </w:r>
          </w:p>
        </w:tc>
        <w:tc>
          <w:tcPr>
            <w:tcW w:w="0" w:type="auto"/>
            <w:gridSpan w:val="2"/>
            <w:tcBorders>
              <w:bottom w:val="single" w:color="000000" w:sz="2" w:space="0"/>
            </w:tcBorders>
            <w:vAlign w:val="center"/>
          </w:tcPr>
          <w:p w14:paraId="1D4A96D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tcBorders>
              <w:bottom w:val="single" w:color="000000" w:sz="2" w:space="0"/>
            </w:tcBorders>
            <w:vAlign w:val="center"/>
          </w:tcPr>
          <w:p w14:paraId="6D0595C3">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gridSpan w:val="3"/>
            <w:tcBorders>
              <w:bottom w:val="single" w:color="000000" w:sz="2" w:space="0"/>
            </w:tcBorders>
            <w:vAlign w:val="center"/>
          </w:tcPr>
          <w:p w14:paraId="07D62859">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w:t>
            </w:r>
          </w:p>
        </w:tc>
      </w:tr>
      <w:tr w14:paraId="0732C19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restart"/>
            <w:tcBorders>
              <w:top w:val="single" w:color="000000" w:sz="2" w:space="0"/>
              <w:bottom w:val="single" w:color="000000" w:sz="2" w:space="0"/>
            </w:tcBorders>
            <w:vAlign w:val="center"/>
          </w:tcPr>
          <w:p w14:paraId="04581AB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抗震墙</w:t>
            </w:r>
          </w:p>
        </w:tc>
        <w:tc>
          <w:tcPr>
            <w:tcW w:w="0" w:type="auto"/>
            <w:tcBorders>
              <w:top w:val="single" w:color="000000" w:sz="2" w:space="0"/>
              <w:bottom w:val="single" w:color="000000" w:sz="2" w:space="0"/>
            </w:tcBorders>
            <w:vAlign w:val="center"/>
          </w:tcPr>
          <w:p w14:paraId="3C4BC0F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高度（m）</w:t>
            </w:r>
          </w:p>
        </w:tc>
        <w:tc>
          <w:tcPr>
            <w:tcW w:w="0" w:type="auto"/>
            <w:tcBorders>
              <w:top w:val="single" w:color="000000" w:sz="2" w:space="0"/>
              <w:bottom w:val="single" w:color="000000" w:sz="2" w:space="0"/>
            </w:tcBorders>
            <w:vAlign w:val="center"/>
          </w:tcPr>
          <w:p w14:paraId="0C68EACF">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≤80</w:t>
            </w:r>
          </w:p>
        </w:tc>
        <w:tc>
          <w:tcPr>
            <w:tcW w:w="0" w:type="auto"/>
            <w:tcBorders>
              <w:top w:val="single" w:color="000000" w:sz="2" w:space="0"/>
              <w:bottom w:val="single" w:color="000000" w:sz="2" w:space="0"/>
            </w:tcBorders>
            <w:vAlign w:val="center"/>
          </w:tcPr>
          <w:p w14:paraId="4519DC0A">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＞80</w:t>
            </w:r>
          </w:p>
        </w:tc>
        <w:tc>
          <w:tcPr>
            <w:tcW w:w="0" w:type="auto"/>
            <w:tcBorders>
              <w:top w:val="single" w:color="000000" w:sz="2" w:space="0"/>
              <w:bottom w:val="single" w:color="000000" w:sz="2" w:space="0"/>
            </w:tcBorders>
            <w:vAlign w:val="center"/>
          </w:tcPr>
          <w:p w14:paraId="10E29387">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≤24</w:t>
            </w:r>
          </w:p>
        </w:tc>
        <w:tc>
          <w:tcPr>
            <w:tcW w:w="0" w:type="auto"/>
            <w:gridSpan w:val="2"/>
            <w:tcBorders>
              <w:top w:val="single" w:color="000000" w:sz="2" w:space="0"/>
              <w:bottom w:val="single" w:color="000000" w:sz="2" w:space="0"/>
            </w:tcBorders>
            <w:vAlign w:val="center"/>
          </w:tcPr>
          <w:p w14:paraId="5FF8C96B">
            <w:pPr>
              <w:snapToGrid w:val="0"/>
              <w:spacing w:line="240" w:lineRule="auto"/>
              <w:jc w:val="center"/>
              <w:rPr>
                <w:rFonts w:ascii="Times New Roman" w:hAnsi="Times New Roman"/>
                <w:color w:val="000000"/>
                <w:sz w:val="18"/>
                <w:szCs w:val="18"/>
              </w:rPr>
            </w:pPr>
            <w:r>
              <w:rPr>
                <w:rFonts w:ascii="Times New Roman" w:hAnsi="Times New Roman"/>
                <w:color w:val="000000"/>
                <w:position w:val="-6"/>
                <w:sz w:val="18"/>
                <w:szCs w:val="18"/>
              </w:rPr>
              <w:t>25~80</w:t>
            </w:r>
          </w:p>
        </w:tc>
        <w:tc>
          <w:tcPr>
            <w:tcW w:w="0" w:type="auto"/>
            <w:tcBorders>
              <w:top w:val="single" w:color="000000" w:sz="2" w:space="0"/>
              <w:bottom w:val="single" w:color="000000" w:sz="2" w:space="0"/>
            </w:tcBorders>
            <w:vAlign w:val="center"/>
          </w:tcPr>
          <w:p w14:paraId="3FD43937">
            <w:pPr>
              <w:snapToGrid w:val="0"/>
              <w:spacing w:line="240" w:lineRule="auto"/>
              <w:jc w:val="center"/>
              <w:rPr>
                <w:rFonts w:ascii="Times New Roman" w:hAnsi="Times New Roman"/>
                <w:color w:val="000000"/>
                <w:sz w:val="18"/>
                <w:szCs w:val="18"/>
              </w:rPr>
            </w:pPr>
            <w:r>
              <w:rPr>
                <w:rFonts w:ascii="Times New Roman" w:hAnsi="Times New Roman"/>
                <w:color w:val="000000"/>
                <w:position w:val="-4"/>
                <w:sz w:val="18"/>
                <w:szCs w:val="18"/>
              </w:rPr>
              <w:t>＞80</w:t>
            </w:r>
          </w:p>
        </w:tc>
      </w:tr>
      <w:tr w14:paraId="7B4DB386">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vMerge w:val="continue"/>
            <w:tcBorders>
              <w:top w:val="single" w:color="000000" w:sz="2" w:space="0"/>
              <w:bottom w:val="single" w:color="000000" w:sz="12" w:space="0"/>
            </w:tcBorders>
            <w:vAlign w:val="center"/>
          </w:tcPr>
          <w:p w14:paraId="3D517B26">
            <w:pPr>
              <w:widowControl/>
              <w:snapToGrid w:val="0"/>
              <w:spacing w:line="240" w:lineRule="auto"/>
              <w:jc w:val="center"/>
              <w:rPr>
                <w:rFonts w:ascii="Times New Roman" w:hAnsi="Times New Roman"/>
                <w:color w:val="000000"/>
                <w:sz w:val="18"/>
                <w:szCs w:val="18"/>
              </w:rPr>
            </w:pPr>
          </w:p>
        </w:tc>
        <w:tc>
          <w:tcPr>
            <w:tcW w:w="0" w:type="auto"/>
            <w:tcBorders>
              <w:top w:val="single" w:color="000000" w:sz="2" w:space="0"/>
              <w:bottom w:val="single" w:color="000000" w:sz="12" w:space="0"/>
            </w:tcBorders>
            <w:vAlign w:val="center"/>
          </w:tcPr>
          <w:p w14:paraId="27F52AD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一般抗震墙</w:t>
            </w:r>
          </w:p>
        </w:tc>
        <w:tc>
          <w:tcPr>
            <w:tcW w:w="0" w:type="auto"/>
            <w:tcBorders>
              <w:top w:val="single" w:color="000000" w:sz="2" w:space="0"/>
              <w:bottom w:val="single" w:color="000000" w:sz="12" w:space="0"/>
            </w:tcBorders>
            <w:vAlign w:val="center"/>
          </w:tcPr>
          <w:p w14:paraId="130E26C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0" w:type="auto"/>
            <w:tcBorders>
              <w:top w:val="single" w:color="000000" w:sz="2" w:space="0"/>
              <w:bottom w:val="single" w:color="000000" w:sz="12" w:space="0"/>
            </w:tcBorders>
            <w:vAlign w:val="center"/>
          </w:tcPr>
          <w:p w14:paraId="0C9CCD4F">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tcBorders>
              <w:top w:val="single" w:color="000000" w:sz="2" w:space="0"/>
              <w:bottom w:val="single" w:color="000000" w:sz="12" w:space="0"/>
            </w:tcBorders>
            <w:vAlign w:val="center"/>
          </w:tcPr>
          <w:p w14:paraId="6A7D1D4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0" w:type="auto"/>
            <w:gridSpan w:val="2"/>
            <w:tcBorders>
              <w:top w:val="single" w:color="000000" w:sz="2" w:space="0"/>
              <w:bottom w:val="single" w:color="000000" w:sz="12" w:space="0"/>
            </w:tcBorders>
            <w:vAlign w:val="center"/>
          </w:tcPr>
          <w:p w14:paraId="3716FD9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w:t>
            </w:r>
          </w:p>
        </w:tc>
        <w:tc>
          <w:tcPr>
            <w:tcW w:w="0" w:type="auto"/>
            <w:tcBorders>
              <w:top w:val="single" w:color="000000" w:sz="2" w:space="0"/>
              <w:bottom w:val="single" w:color="000000" w:sz="12" w:space="0"/>
            </w:tcBorders>
            <w:vAlign w:val="center"/>
          </w:tcPr>
          <w:p w14:paraId="6B80495D">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w:t>
            </w:r>
          </w:p>
        </w:tc>
      </w:tr>
      <w:tr w14:paraId="36A6EF08">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4" w:space="0"/>
          </w:tblBorders>
          <w:tblCellMar>
            <w:top w:w="0" w:type="dxa"/>
            <w:left w:w="108" w:type="dxa"/>
            <w:bottom w:w="0" w:type="dxa"/>
            <w:right w:w="108" w:type="dxa"/>
          </w:tblCellMar>
        </w:tblPrEx>
        <w:trPr>
          <w:trHeight w:val="55" w:hRule="atLeast"/>
          <w:jc w:val="center"/>
        </w:trPr>
        <w:tc>
          <w:tcPr>
            <w:tcW w:w="0" w:type="auto"/>
            <w:gridSpan w:val="8"/>
            <w:tcBorders>
              <w:top w:val="single" w:color="000000" w:sz="12" w:space="0"/>
            </w:tcBorders>
            <w:vAlign w:val="center"/>
          </w:tcPr>
          <w:p w14:paraId="7B117B5E">
            <w:pPr>
              <w:snapToGrid w:val="0"/>
              <w:spacing w:line="240" w:lineRule="auto"/>
              <w:ind w:firstLine="180" w:firstLineChars="100"/>
              <w:rPr>
                <w:rFonts w:ascii="Times New Roman" w:hAnsi="Times New Roman"/>
                <w:color w:val="000000"/>
                <w:sz w:val="18"/>
                <w:szCs w:val="18"/>
              </w:rPr>
            </w:pPr>
            <w:r>
              <w:rPr>
                <w:rFonts w:ascii="Times New Roman" w:hAnsi="Times New Roman"/>
                <w:color w:val="000000"/>
                <w:sz w:val="18"/>
                <w:szCs w:val="18"/>
              </w:rPr>
              <w:t>注：大跨度框架指跨度不小于18m的框架。</w:t>
            </w:r>
          </w:p>
        </w:tc>
      </w:tr>
    </w:tbl>
    <w:p w14:paraId="6398E96D">
      <w:pPr>
        <w:tabs>
          <w:tab w:val="left" w:pos="1102"/>
          <w:tab w:val="left" w:pos="4345"/>
          <w:tab w:val="left" w:pos="4783"/>
        </w:tabs>
        <w:spacing w:line="240" w:lineRule="auto"/>
        <w:jc w:val="left"/>
        <w:rPr>
          <w:rFonts w:ascii="黑体" w:hAnsi="黑体" w:eastAsia="黑体" w:cs="黑体"/>
        </w:rPr>
      </w:pPr>
    </w:p>
    <w:p w14:paraId="1AE2A403">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C.3</w:t>
      </w:r>
    </w:p>
    <w:p w14:paraId="668BBD61">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，框架结构（包括设置少量抗震墙的框架结构）房屋的防震缝宽度，在符合本规程第4</w:t>
      </w:r>
      <w:r>
        <w:rPr>
          <w:rFonts w:ascii="Times New Roman" w:hAnsi="Times New Roman"/>
        </w:rPr>
        <w:t>.1.7</w:t>
      </w:r>
      <w:r>
        <w:rPr>
          <w:rFonts w:hint="eastAsia" w:ascii="Times New Roman" w:hAnsi="Times New Roman"/>
        </w:rPr>
        <w:t>竖向隔离缝要求的情况下，还应符合表</w:t>
      </w:r>
      <w:r>
        <w:rPr>
          <w:rFonts w:ascii="Times New Roman" w:hAnsi="Times New Roman"/>
        </w:rPr>
        <w:t>29</w:t>
      </w:r>
      <w:r>
        <w:rPr>
          <w:rFonts w:hint="eastAsia" w:ascii="Times New Roman" w:hAnsi="Times New Roman"/>
        </w:rPr>
        <w:t>的要求。</w:t>
      </w:r>
    </w:p>
    <w:p w14:paraId="09A55981">
      <w:pPr>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表29  隔震</w:t>
      </w:r>
      <w:r>
        <w:rPr>
          <w:rFonts w:hint="eastAsia" w:ascii="Times New Roman" w:hAnsi="Times New Roman" w:eastAsia="黑体"/>
          <w:color w:val="000000"/>
        </w:rPr>
        <w:t>加固</w:t>
      </w:r>
      <w:r>
        <w:rPr>
          <w:rFonts w:ascii="Times New Roman" w:hAnsi="Times New Roman" w:eastAsia="黑体"/>
          <w:color w:val="000000"/>
        </w:rPr>
        <w:t>后</w:t>
      </w:r>
      <w:r>
        <w:rPr>
          <w:rFonts w:hint="eastAsia" w:ascii="Times New Roman" w:hAnsi="Times New Roman" w:eastAsia="黑体"/>
          <w:color w:val="000000"/>
        </w:rPr>
        <w:t>框架结构防震缝宽度</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108" w:type="dxa"/>
          <w:bottom w:w="0" w:type="dxa"/>
          <w:right w:w="108" w:type="dxa"/>
        </w:tblCellMar>
      </w:tblPr>
      <w:tblGrid>
        <w:gridCol w:w="762"/>
        <w:gridCol w:w="3057"/>
        <w:gridCol w:w="2034"/>
      </w:tblGrid>
      <w:tr w14:paraId="53D01466">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0" w:type="auto"/>
            <w:gridSpan w:val="2"/>
            <w:tcBorders>
              <w:top w:val="single" w:color="000000" w:sz="12" w:space="0"/>
              <w:bottom w:val="single" w:color="000000" w:sz="12" w:space="0"/>
            </w:tcBorders>
            <w:shd w:val="clear" w:color="auto" w:fill="auto"/>
            <w:vAlign w:val="center"/>
          </w:tcPr>
          <w:p w14:paraId="0D31716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房屋高度</w:t>
            </w:r>
          </w:p>
        </w:tc>
        <w:tc>
          <w:tcPr>
            <w:tcW w:w="2034" w:type="dxa"/>
            <w:tcBorders>
              <w:top w:val="single" w:color="000000" w:sz="12" w:space="0"/>
              <w:bottom w:val="single" w:color="000000" w:sz="12" w:space="0"/>
            </w:tcBorders>
            <w:shd w:val="clear" w:color="auto" w:fill="auto"/>
            <w:vAlign w:val="center"/>
          </w:tcPr>
          <w:p w14:paraId="15413ED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宽度</w:t>
            </w:r>
          </w:p>
        </w:tc>
      </w:tr>
      <w:tr w14:paraId="531E3258">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0" w:type="auto"/>
            <w:gridSpan w:val="2"/>
            <w:tcBorders>
              <w:top w:val="single" w:color="000000" w:sz="12" w:space="0"/>
            </w:tcBorders>
            <w:shd w:val="clear" w:color="auto" w:fill="auto"/>
            <w:vAlign w:val="center"/>
          </w:tcPr>
          <w:p w14:paraId="09188FD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 xml:space="preserve">15 </w:t>
            </w:r>
            <w:r>
              <w:rPr>
                <w:rFonts w:hint="eastAsia" w:ascii="Times New Roman" w:hAnsi="Times New Roman"/>
                <w:sz w:val="18"/>
                <w:szCs w:val="18"/>
              </w:rPr>
              <w:t>m</w:t>
            </w:r>
          </w:p>
        </w:tc>
        <w:tc>
          <w:tcPr>
            <w:tcW w:w="2034" w:type="dxa"/>
            <w:tcBorders>
              <w:top w:val="single" w:color="000000" w:sz="12" w:space="0"/>
            </w:tcBorders>
            <w:shd w:val="clear" w:color="auto" w:fill="auto"/>
            <w:vAlign w:val="center"/>
          </w:tcPr>
          <w:p w14:paraId="7FE271D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 xml:space="preserve">00 </w:t>
            </w:r>
            <w:r>
              <w:rPr>
                <w:rFonts w:hint="eastAsia" w:ascii="Times New Roman" w:hAnsi="Times New Roman"/>
                <w:sz w:val="18"/>
                <w:szCs w:val="18"/>
              </w:rPr>
              <w:t>mm</w:t>
            </w:r>
          </w:p>
        </w:tc>
      </w:tr>
      <w:tr w14:paraId="20F10B22">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0" w:type="auto"/>
            <w:vMerge w:val="restart"/>
            <w:shd w:val="clear" w:color="auto" w:fill="auto"/>
            <w:vAlign w:val="center"/>
          </w:tcPr>
          <w:p w14:paraId="1B1D9B1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 xml:space="preserve">5 </w:t>
            </w:r>
            <w:r>
              <w:rPr>
                <w:rFonts w:hint="eastAsia" w:ascii="Times New Roman" w:hAnsi="Times New Roman"/>
                <w:sz w:val="18"/>
                <w:szCs w:val="18"/>
              </w:rPr>
              <w:t>m</w:t>
            </w:r>
          </w:p>
        </w:tc>
        <w:tc>
          <w:tcPr>
            <w:tcW w:w="0" w:type="auto"/>
            <w:shd w:val="clear" w:color="auto" w:fill="auto"/>
          </w:tcPr>
          <w:p w14:paraId="25CFC4B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抗震设防烈度</w:t>
            </w:r>
            <w:r>
              <w:rPr>
                <w:rFonts w:ascii="Times New Roman" w:hAnsi="Times New Roman"/>
                <w:sz w:val="18"/>
                <w:szCs w:val="18"/>
              </w:rPr>
              <w:t>7</w:t>
            </w:r>
            <w:r>
              <w:rPr>
                <w:rFonts w:hint="eastAsia" w:ascii="Times New Roman" w:hAnsi="Times New Roman"/>
                <w:sz w:val="18"/>
                <w:szCs w:val="18"/>
              </w:rPr>
              <w:t>度地区，每增加5</w:t>
            </w:r>
            <w:r>
              <w:rPr>
                <w:rFonts w:ascii="Times New Roman" w:hAnsi="Times New Roman"/>
                <w:sz w:val="18"/>
                <w:szCs w:val="18"/>
              </w:rPr>
              <w:t xml:space="preserve"> </w:t>
            </w:r>
            <w:r>
              <w:rPr>
                <w:rFonts w:hint="eastAsia" w:ascii="Times New Roman" w:hAnsi="Times New Roman"/>
                <w:sz w:val="18"/>
                <w:szCs w:val="18"/>
              </w:rPr>
              <w:t>m</w:t>
            </w:r>
          </w:p>
        </w:tc>
        <w:tc>
          <w:tcPr>
            <w:tcW w:w="2034" w:type="dxa"/>
            <w:vMerge w:val="restart"/>
            <w:shd w:val="clear" w:color="auto" w:fill="auto"/>
            <w:vAlign w:val="center"/>
          </w:tcPr>
          <w:p w14:paraId="0609C8E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加宽2</w:t>
            </w:r>
            <w:r>
              <w:rPr>
                <w:rFonts w:ascii="Times New Roman" w:hAnsi="Times New Roman"/>
                <w:sz w:val="18"/>
                <w:szCs w:val="18"/>
              </w:rPr>
              <w:t xml:space="preserve">0 </w:t>
            </w:r>
            <w:r>
              <w:rPr>
                <w:rFonts w:hint="eastAsia" w:ascii="Times New Roman" w:hAnsi="Times New Roman"/>
                <w:sz w:val="18"/>
                <w:szCs w:val="18"/>
              </w:rPr>
              <w:t>mm</w:t>
            </w:r>
          </w:p>
        </w:tc>
      </w:tr>
      <w:tr w14:paraId="14283032">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0" w:type="auto"/>
            <w:vMerge w:val="continue"/>
            <w:shd w:val="clear" w:color="auto" w:fill="auto"/>
            <w:vAlign w:val="center"/>
          </w:tcPr>
          <w:p w14:paraId="1A5B2ADD">
            <w:pPr>
              <w:tabs>
                <w:tab w:val="left" w:pos="1102"/>
                <w:tab w:val="left" w:pos="4345"/>
                <w:tab w:val="left" w:pos="4783"/>
              </w:tabs>
              <w:snapToGrid w:val="0"/>
              <w:spacing w:line="240" w:lineRule="auto"/>
              <w:jc w:val="center"/>
              <w:rPr>
                <w:rFonts w:ascii="Times New Roman" w:hAnsi="Times New Roman"/>
                <w:sz w:val="18"/>
                <w:szCs w:val="18"/>
              </w:rPr>
            </w:pPr>
          </w:p>
        </w:tc>
        <w:tc>
          <w:tcPr>
            <w:tcW w:w="0" w:type="auto"/>
            <w:shd w:val="clear" w:color="auto" w:fill="auto"/>
          </w:tcPr>
          <w:p w14:paraId="1433B4A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抗震设防烈度</w:t>
            </w:r>
            <w:r>
              <w:rPr>
                <w:rFonts w:ascii="Times New Roman" w:hAnsi="Times New Roman"/>
                <w:sz w:val="18"/>
                <w:szCs w:val="18"/>
              </w:rPr>
              <w:t>8</w:t>
            </w:r>
            <w:r>
              <w:rPr>
                <w:rFonts w:hint="eastAsia" w:ascii="Times New Roman" w:hAnsi="Times New Roman"/>
                <w:sz w:val="18"/>
                <w:szCs w:val="18"/>
              </w:rPr>
              <w:t>度地区，每增加4</w:t>
            </w:r>
            <w:r>
              <w:rPr>
                <w:rFonts w:ascii="Times New Roman" w:hAnsi="Times New Roman"/>
                <w:sz w:val="18"/>
                <w:szCs w:val="18"/>
              </w:rPr>
              <w:t xml:space="preserve"> </w:t>
            </w:r>
            <w:r>
              <w:rPr>
                <w:rFonts w:hint="eastAsia" w:ascii="Times New Roman" w:hAnsi="Times New Roman"/>
                <w:sz w:val="18"/>
                <w:szCs w:val="18"/>
              </w:rPr>
              <w:t>m</w:t>
            </w:r>
          </w:p>
        </w:tc>
        <w:tc>
          <w:tcPr>
            <w:tcW w:w="2034" w:type="dxa"/>
            <w:vMerge w:val="continue"/>
            <w:shd w:val="clear" w:color="auto" w:fill="auto"/>
            <w:vAlign w:val="center"/>
          </w:tcPr>
          <w:p w14:paraId="115A8856">
            <w:pPr>
              <w:tabs>
                <w:tab w:val="left" w:pos="1102"/>
                <w:tab w:val="left" w:pos="4345"/>
                <w:tab w:val="left" w:pos="4783"/>
              </w:tabs>
              <w:snapToGrid w:val="0"/>
              <w:spacing w:line="240" w:lineRule="auto"/>
              <w:jc w:val="center"/>
              <w:rPr>
                <w:rFonts w:ascii="Times New Roman" w:hAnsi="Times New Roman"/>
                <w:sz w:val="18"/>
                <w:szCs w:val="18"/>
              </w:rPr>
            </w:pPr>
          </w:p>
        </w:tc>
      </w:tr>
    </w:tbl>
    <w:p w14:paraId="76D7B62D">
      <w:pPr>
        <w:tabs>
          <w:tab w:val="left" w:pos="1102"/>
          <w:tab w:val="left" w:pos="4345"/>
          <w:tab w:val="left" w:pos="4783"/>
        </w:tabs>
        <w:spacing w:line="240" w:lineRule="auto"/>
        <w:jc w:val="left"/>
        <w:rPr>
          <w:rFonts w:ascii="黑体" w:hAnsi="黑体" w:eastAsia="黑体" w:cs="黑体"/>
        </w:rPr>
      </w:pPr>
    </w:p>
    <w:p w14:paraId="5C9C4B21">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C.4</w:t>
      </w:r>
    </w:p>
    <w:p w14:paraId="71967E76">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，框架-抗震墙结构抗震墙之间无大洞口的楼、屋盖的长宽比，不宜超过表</w:t>
      </w:r>
      <w:r>
        <w:rPr>
          <w:rFonts w:ascii="Times New Roman" w:hAnsi="Times New Roman"/>
        </w:rPr>
        <w:t>30</w:t>
      </w:r>
      <w:r>
        <w:rPr>
          <w:rFonts w:hint="eastAsia" w:ascii="Times New Roman" w:hAnsi="Times New Roman"/>
        </w:rPr>
        <w:t>的规定。</w:t>
      </w:r>
    </w:p>
    <w:p w14:paraId="00B31AE4">
      <w:pPr>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表30  隔震</w:t>
      </w:r>
      <w:r>
        <w:rPr>
          <w:rFonts w:hint="eastAsia" w:ascii="Times New Roman" w:hAnsi="Times New Roman" w:eastAsia="黑体"/>
          <w:color w:val="000000"/>
        </w:rPr>
        <w:t>加固</w:t>
      </w:r>
      <w:r>
        <w:rPr>
          <w:rFonts w:ascii="Times New Roman" w:hAnsi="Times New Roman" w:eastAsia="黑体"/>
          <w:color w:val="000000"/>
        </w:rPr>
        <w:t>后</w:t>
      </w:r>
      <w:r>
        <w:rPr>
          <w:rFonts w:hint="eastAsia" w:ascii="Times New Roman" w:hAnsi="Times New Roman" w:eastAsia="黑体"/>
          <w:color w:val="000000"/>
        </w:rPr>
        <w:t>抗震墙之间楼屋盖的长宽比</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108" w:type="dxa"/>
          <w:bottom w:w="0" w:type="dxa"/>
          <w:right w:w="108" w:type="dxa"/>
        </w:tblCellMar>
      </w:tblPr>
      <w:tblGrid>
        <w:gridCol w:w="1880"/>
        <w:gridCol w:w="2130"/>
        <w:gridCol w:w="1235"/>
        <w:gridCol w:w="1276"/>
      </w:tblGrid>
      <w:tr w14:paraId="62FA8ED1">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010" w:type="dxa"/>
            <w:gridSpan w:val="2"/>
            <w:vMerge w:val="restart"/>
            <w:tcBorders>
              <w:top w:val="single" w:color="000000" w:sz="12" w:space="0"/>
              <w:bottom w:val="single" w:color="000000" w:sz="2" w:space="0"/>
            </w:tcBorders>
            <w:shd w:val="clear" w:color="auto" w:fill="auto"/>
            <w:vAlign w:val="center"/>
          </w:tcPr>
          <w:p w14:paraId="5D44FDE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楼、屋盖类型</w:t>
            </w:r>
          </w:p>
        </w:tc>
        <w:tc>
          <w:tcPr>
            <w:tcW w:w="2511" w:type="dxa"/>
            <w:gridSpan w:val="2"/>
            <w:tcBorders>
              <w:top w:val="single" w:color="000000" w:sz="12" w:space="0"/>
              <w:bottom w:val="single" w:color="000000" w:sz="2" w:space="0"/>
            </w:tcBorders>
            <w:shd w:val="clear" w:color="auto" w:fill="auto"/>
            <w:vAlign w:val="center"/>
          </w:tcPr>
          <w:p w14:paraId="673CFDD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设</w:t>
            </w:r>
            <w:r>
              <w:rPr>
                <w:rFonts w:ascii="Times New Roman" w:hAnsi="Times New Roman"/>
                <w:sz w:val="18"/>
                <w:szCs w:val="18"/>
              </w:rPr>
              <w:t xml:space="preserve"> </w:t>
            </w:r>
            <w:r>
              <w:rPr>
                <w:rFonts w:hint="eastAsia" w:ascii="Times New Roman" w:hAnsi="Times New Roman"/>
                <w:sz w:val="18"/>
                <w:szCs w:val="18"/>
              </w:rPr>
              <w:t>防 烈 度</w:t>
            </w:r>
          </w:p>
        </w:tc>
      </w:tr>
      <w:tr w14:paraId="5C2A5B98">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010" w:type="dxa"/>
            <w:gridSpan w:val="2"/>
            <w:vMerge w:val="continue"/>
            <w:tcBorders>
              <w:top w:val="single" w:color="000000" w:sz="2" w:space="0"/>
              <w:bottom w:val="single" w:color="000000" w:sz="12" w:space="0"/>
            </w:tcBorders>
            <w:shd w:val="clear" w:color="auto" w:fill="auto"/>
            <w:vAlign w:val="center"/>
          </w:tcPr>
          <w:p w14:paraId="092DB14D">
            <w:pPr>
              <w:tabs>
                <w:tab w:val="left" w:pos="1102"/>
                <w:tab w:val="left" w:pos="4345"/>
                <w:tab w:val="left" w:pos="4783"/>
              </w:tabs>
              <w:snapToGrid w:val="0"/>
              <w:spacing w:line="240" w:lineRule="auto"/>
              <w:jc w:val="center"/>
              <w:rPr>
                <w:rFonts w:ascii="Times New Roman" w:hAnsi="Times New Roman"/>
                <w:sz w:val="18"/>
                <w:szCs w:val="18"/>
              </w:rPr>
            </w:pPr>
          </w:p>
        </w:tc>
        <w:tc>
          <w:tcPr>
            <w:tcW w:w="1235" w:type="dxa"/>
            <w:tcBorders>
              <w:top w:val="single" w:color="000000" w:sz="2" w:space="0"/>
              <w:bottom w:val="single" w:color="000000" w:sz="12" w:space="0"/>
            </w:tcBorders>
            <w:shd w:val="clear" w:color="auto" w:fill="auto"/>
            <w:vAlign w:val="center"/>
          </w:tcPr>
          <w:p w14:paraId="5A0300F7">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1276" w:type="dxa"/>
            <w:tcBorders>
              <w:top w:val="single" w:color="000000" w:sz="2" w:space="0"/>
              <w:bottom w:val="single" w:color="000000" w:sz="12" w:space="0"/>
            </w:tcBorders>
            <w:shd w:val="clear" w:color="auto" w:fill="auto"/>
            <w:vAlign w:val="center"/>
          </w:tcPr>
          <w:p w14:paraId="0CD43CC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8</w:t>
            </w:r>
          </w:p>
        </w:tc>
      </w:tr>
      <w:tr w14:paraId="22C755A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880" w:type="dxa"/>
            <w:vMerge w:val="restart"/>
            <w:tcBorders>
              <w:top w:val="single" w:color="000000" w:sz="12" w:space="0"/>
            </w:tcBorders>
            <w:shd w:val="clear" w:color="auto" w:fill="auto"/>
            <w:vAlign w:val="center"/>
          </w:tcPr>
          <w:p w14:paraId="433DF38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框架-抗震墙结构</w:t>
            </w:r>
          </w:p>
        </w:tc>
        <w:tc>
          <w:tcPr>
            <w:tcW w:w="2130" w:type="dxa"/>
            <w:tcBorders>
              <w:top w:val="single" w:color="000000" w:sz="12" w:space="0"/>
            </w:tcBorders>
            <w:shd w:val="clear" w:color="auto" w:fill="auto"/>
            <w:vAlign w:val="center"/>
          </w:tcPr>
          <w:p w14:paraId="38307F6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现浇或叠合楼、屋盖</w:t>
            </w:r>
          </w:p>
        </w:tc>
        <w:tc>
          <w:tcPr>
            <w:tcW w:w="1235" w:type="dxa"/>
            <w:tcBorders>
              <w:top w:val="single" w:color="000000" w:sz="12" w:space="0"/>
            </w:tcBorders>
            <w:shd w:val="clear" w:color="auto" w:fill="auto"/>
            <w:vAlign w:val="center"/>
          </w:tcPr>
          <w:p w14:paraId="1E8686B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4</w:t>
            </w:r>
          </w:p>
        </w:tc>
        <w:tc>
          <w:tcPr>
            <w:tcW w:w="1276" w:type="dxa"/>
            <w:tcBorders>
              <w:top w:val="single" w:color="000000" w:sz="12" w:space="0"/>
            </w:tcBorders>
            <w:shd w:val="clear" w:color="auto" w:fill="auto"/>
            <w:vAlign w:val="center"/>
          </w:tcPr>
          <w:p w14:paraId="106FE0A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4</w:t>
            </w:r>
          </w:p>
        </w:tc>
      </w:tr>
      <w:tr w14:paraId="256CA9D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880" w:type="dxa"/>
            <w:vMerge w:val="continue"/>
            <w:shd w:val="clear" w:color="auto" w:fill="auto"/>
            <w:vAlign w:val="center"/>
          </w:tcPr>
          <w:p w14:paraId="7342025D">
            <w:pPr>
              <w:tabs>
                <w:tab w:val="left" w:pos="1102"/>
                <w:tab w:val="left" w:pos="4345"/>
                <w:tab w:val="left" w:pos="4783"/>
              </w:tabs>
              <w:snapToGrid w:val="0"/>
              <w:spacing w:line="240" w:lineRule="auto"/>
              <w:jc w:val="center"/>
              <w:rPr>
                <w:rFonts w:ascii="Times New Roman" w:hAnsi="Times New Roman"/>
                <w:sz w:val="18"/>
                <w:szCs w:val="18"/>
              </w:rPr>
            </w:pPr>
          </w:p>
        </w:tc>
        <w:tc>
          <w:tcPr>
            <w:tcW w:w="2130" w:type="dxa"/>
            <w:shd w:val="clear" w:color="auto" w:fill="auto"/>
            <w:vAlign w:val="center"/>
          </w:tcPr>
          <w:p w14:paraId="2F528C1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装配整体式楼、屋盖</w:t>
            </w:r>
          </w:p>
        </w:tc>
        <w:tc>
          <w:tcPr>
            <w:tcW w:w="1235" w:type="dxa"/>
            <w:shd w:val="clear" w:color="auto" w:fill="auto"/>
            <w:vAlign w:val="center"/>
          </w:tcPr>
          <w:p w14:paraId="2508B5A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3</w:t>
            </w:r>
          </w:p>
        </w:tc>
        <w:tc>
          <w:tcPr>
            <w:tcW w:w="1276" w:type="dxa"/>
            <w:shd w:val="clear" w:color="auto" w:fill="auto"/>
            <w:vAlign w:val="center"/>
          </w:tcPr>
          <w:p w14:paraId="411F535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3</w:t>
            </w:r>
          </w:p>
        </w:tc>
      </w:tr>
    </w:tbl>
    <w:p w14:paraId="0AC96692">
      <w:pPr>
        <w:tabs>
          <w:tab w:val="left" w:pos="1102"/>
          <w:tab w:val="left" w:pos="4345"/>
          <w:tab w:val="left" w:pos="4783"/>
        </w:tabs>
        <w:spacing w:line="240" w:lineRule="auto"/>
        <w:jc w:val="left"/>
        <w:rPr>
          <w:rFonts w:ascii="黑体" w:hAnsi="黑体" w:eastAsia="黑体" w:cs="黑体"/>
        </w:rPr>
      </w:pPr>
    </w:p>
    <w:p w14:paraId="27EA9848">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C.5</w:t>
      </w:r>
    </w:p>
    <w:p w14:paraId="0231D55A">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，多层砌体房屋和底部框架砌体房屋的层数和高度不应超过表</w:t>
      </w:r>
      <w:r>
        <w:rPr>
          <w:rFonts w:ascii="Times New Roman" w:hAnsi="Times New Roman"/>
        </w:rPr>
        <w:t>31</w:t>
      </w:r>
      <w:r>
        <w:rPr>
          <w:rFonts w:hint="eastAsia" w:ascii="Times New Roman" w:hAnsi="Times New Roman"/>
        </w:rPr>
        <w:t>的规定。</w:t>
      </w:r>
    </w:p>
    <w:p w14:paraId="1459A0D7">
      <w:pPr>
        <w:spacing w:before="156" w:beforeLines="50" w:after="156" w:afterLines="50" w:line="240" w:lineRule="auto"/>
        <w:jc w:val="center"/>
        <w:rPr>
          <w:rFonts w:ascii="Times New Roman" w:hAnsi="Times New Roman" w:eastAsia="黑体"/>
        </w:rPr>
      </w:pPr>
      <w:r>
        <w:rPr>
          <w:rFonts w:ascii="Times New Roman" w:hAnsi="Times New Roman" w:eastAsia="黑体"/>
        </w:rPr>
        <w:t xml:space="preserve">表31  </w:t>
      </w:r>
      <w:r>
        <w:rPr>
          <w:rFonts w:hint="eastAsia" w:ascii="Times New Roman" w:hAnsi="Times New Roman" w:eastAsia="黑体"/>
        </w:rPr>
        <w:t>隔震加固后房屋的层数和总高度限值</w:t>
      </w:r>
    </w:p>
    <w:p w14:paraId="3222D294">
      <w:pPr>
        <w:spacing w:line="240" w:lineRule="auto"/>
        <w:jc w:val="right"/>
        <w:rPr>
          <w:rFonts w:ascii="Times New Roman" w:hAnsi="Times New Roman"/>
          <w:sz w:val="18"/>
          <w:szCs w:val="18"/>
        </w:rPr>
      </w:pPr>
      <w:r>
        <w:rPr>
          <w:rFonts w:ascii="Times New Roman" w:hAnsi="Times New Roman"/>
          <w:sz w:val="18"/>
          <w:szCs w:val="18"/>
        </w:rPr>
        <w:t>单位：m</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108" w:type="dxa"/>
          <w:bottom w:w="0" w:type="dxa"/>
          <w:right w:w="108" w:type="dxa"/>
        </w:tblCellMar>
      </w:tblPr>
      <w:tblGrid>
        <w:gridCol w:w="1134"/>
        <w:gridCol w:w="850"/>
        <w:gridCol w:w="1121"/>
        <w:gridCol w:w="426"/>
        <w:gridCol w:w="426"/>
        <w:gridCol w:w="426"/>
        <w:gridCol w:w="426"/>
        <w:gridCol w:w="426"/>
        <w:gridCol w:w="426"/>
        <w:gridCol w:w="426"/>
        <w:gridCol w:w="426"/>
      </w:tblGrid>
      <w:tr w14:paraId="6B1C21C9">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984" w:type="dxa"/>
            <w:gridSpan w:val="2"/>
            <w:vMerge w:val="restart"/>
            <w:tcBorders>
              <w:top w:val="single" w:color="000000" w:sz="12" w:space="0"/>
              <w:bottom w:val="single" w:color="000000" w:sz="2" w:space="0"/>
            </w:tcBorders>
            <w:shd w:val="clear" w:color="auto" w:fill="auto"/>
            <w:vAlign w:val="center"/>
          </w:tcPr>
          <w:p w14:paraId="11330E1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房屋类别</w:t>
            </w:r>
          </w:p>
        </w:tc>
        <w:tc>
          <w:tcPr>
            <w:tcW w:w="1121" w:type="dxa"/>
            <w:vMerge w:val="restart"/>
            <w:tcBorders>
              <w:top w:val="single" w:color="000000" w:sz="12" w:space="0"/>
              <w:bottom w:val="single" w:color="000000" w:sz="2" w:space="0"/>
            </w:tcBorders>
            <w:shd w:val="clear" w:color="auto" w:fill="auto"/>
            <w:vAlign w:val="center"/>
          </w:tcPr>
          <w:p w14:paraId="7A91093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最小抗震墙厚度（mm）</w:t>
            </w:r>
          </w:p>
        </w:tc>
        <w:tc>
          <w:tcPr>
            <w:tcW w:w="3408" w:type="dxa"/>
            <w:gridSpan w:val="8"/>
            <w:tcBorders>
              <w:top w:val="single" w:color="000000" w:sz="12" w:space="0"/>
              <w:bottom w:val="single" w:color="000000" w:sz="2" w:space="0"/>
            </w:tcBorders>
            <w:shd w:val="clear" w:color="auto" w:fill="auto"/>
            <w:vAlign w:val="center"/>
          </w:tcPr>
          <w:p w14:paraId="3D09FF7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烈度和设计基本地震加速度</w:t>
            </w:r>
          </w:p>
        </w:tc>
      </w:tr>
      <w:tr w14:paraId="01979DFD">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984" w:type="dxa"/>
            <w:gridSpan w:val="2"/>
            <w:vMerge w:val="continue"/>
            <w:tcBorders>
              <w:top w:val="single" w:color="000000" w:sz="2" w:space="0"/>
              <w:bottom w:val="single" w:color="000000" w:sz="2" w:space="0"/>
            </w:tcBorders>
            <w:shd w:val="clear" w:color="auto" w:fill="auto"/>
            <w:vAlign w:val="center"/>
          </w:tcPr>
          <w:p w14:paraId="4D97129C">
            <w:pPr>
              <w:tabs>
                <w:tab w:val="left" w:pos="1102"/>
                <w:tab w:val="left" w:pos="4345"/>
                <w:tab w:val="left" w:pos="4783"/>
              </w:tabs>
              <w:snapToGrid w:val="0"/>
              <w:spacing w:line="240" w:lineRule="auto"/>
              <w:jc w:val="center"/>
              <w:rPr>
                <w:rFonts w:ascii="Times New Roman" w:hAnsi="Times New Roman"/>
                <w:sz w:val="18"/>
                <w:szCs w:val="18"/>
              </w:rPr>
            </w:pPr>
          </w:p>
        </w:tc>
        <w:tc>
          <w:tcPr>
            <w:tcW w:w="1121" w:type="dxa"/>
            <w:vMerge w:val="continue"/>
            <w:tcBorders>
              <w:top w:val="single" w:color="000000" w:sz="2" w:space="0"/>
              <w:bottom w:val="single" w:color="000000" w:sz="2" w:space="0"/>
            </w:tcBorders>
            <w:shd w:val="clear" w:color="auto" w:fill="auto"/>
            <w:vAlign w:val="center"/>
          </w:tcPr>
          <w:p w14:paraId="15600263">
            <w:pPr>
              <w:tabs>
                <w:tab w:val="left" w:pos="1102"/>
                <w:tab w:val="left" w:pos="4345"/>
                <w:tab w:val="left" w:pos="4783"/>
              </w:tabs>
              <w:snapToGrid w:val="0"/>
              <w:spacing w:line="240" w:lineRule="auto"/>
              <w:jc w:val="center"/>
              <w:rPr>
                <w:rFonts w:ascii="Times New Roman" w:hAnsi="Times New Roman"/>
                <w:sz w:val="18"/>
                <w:szCs w:val="18"/>
              </w:rPr>
            </w:pPr>
          </w:p>
        </w:tc>
        <w:tc>
          <w:tcPr>
            <w:tcW w:w="1704" w:type="dxa"/>
            <w:gridSpan w:val="4"/>
            <w:tcBorders>
              <w:top w:val="single" w:color="000000" w:sz="2" w:space="0"/>
              <w:bottom w:val="single" w:color="000000" w:sz="2" w:space="0"/>
            </w:tcBorders>
            <w:shd w:val="clear" w:color="auto" w:fill="auto"/>
            <w:vAlign w:val="center"/>
          </w:tcPr>
          <w:p w14:paraId="4F23AEE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1704" w:type="dxa"/>
            <w:gridSpan w:val="4"/>
            <w:tcBorders>
              <w:top w:val="single" w:color="000000" w:sz="2" w:space="0"/>
              <w:bottom w:val="single" w:color="000000" w:sz="2" w:space="0"/>
            </w:tcBorders>
            <w:shd w:val="clear" w:color="auto" w:fill="auto"/>
            <w:vAlign w:val="center"/>
          </w:tcPr>
          <w:p w14:paraId="31C4AF9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8</w:t>
            </w:r>
          </w:p>
        </w:tc>
      </w:tr>
      <w:tr w14:paraId="6270E869">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984" w:type="dxa"/>
            <w:gridSpan w:val="2"/>
            <w:vMerge w:val="continue"/>
            <w:tcBorders>
              <w:top w:val="single" w:color="000000" w:sz="2" w:space="0"/>
              <w:bottom w:val="single" w:color="000000" w:sz="2" w:space="0"/>
            </w:tcBorders>
            <w:shd w:val="clear" w:color="auto" w:fill="auto"/>
            <w:vAlign w:val="center"/>
          </w:tcPr>
          <w:p w14:paraId="0F4EA8B7">
            <w:pPr>
              <w:tabs>
                <w:tab w:val="left" w:pos="1102"/>
                <w:tab w:val="left" w:pos="4345"/>
                <w:tab w:val="left" w:pos="4783"/>
              </w:tabs>
              <w:snapToGrid w:val="0"/>
              <w:spacing w:line="240" w:lineRule="auto"/>
              <w:jc w:val="center"/>
              <w:rPr>
                <w:rFonts w:ascii="Times New Roman" w:hAnsi="Times New Roman"/>
                <w:sz w:val="18"/>
                <w:szCs w:val="18"/>
              </w:rPr>
            </w:pPr>
          </w:p>
        </w:tc>
        <w:tc>
          <w:tcPr>
            <w:tcW w:w="1121" w:type="dxa"/>
            <w:vMerge w:val="continue"/>
            <w:tcBorders>
              <w:top w:val="single" w:color="000000" w:sz="2" w:space="0"/>
              <w:bottom w:val="single" w:color="000000" w:sz="2" w:space="0"/>
            </w:tcBorders>
            <w:shd w:val="clear" w:color="auto" w:fill="auto"/>
            <w:vAlign w:val="center"/>
          </w:tcPr>
          <w:p w14:paraId="68E2E05F">
            <w:pPr>
              <w:tabs>
                <w:tab w:val="left" w:pos="1102"/>
                <w:tab w:val="left" w:pos="4345"/>
                <w:tab w:val="left" w:pos="4783"/>
              </w:tabs>
              <w:snapToGrid w:val="0"/>
              <w:spacing w:line="240" w:lineRule="auto"/>
              <w:jc w:val="center"/>
              <w:rPr>
                <w:rFonts w:ascii="Times New Roman" w:hAnsi="Times New Roman"/>
                <w:sz w:val="18"/>
                <w:szCs w:val="18"/>
              </w:rPr>
            </w:pPr>
          </w:p>
        </w:tc>
        <w:tc>
          <w:tcPr>
            <w:tcW w:w="852" w:type="dxa"/>
            <w:gridSpan w:val="2"/>
            <w:tcBorders>
              <w:top w:val="single" w:color="000000" w:sz="2" w:space="0"/>
              <w:bottom w:val="single" w:color="000000" w:sz="2" w:space="0"/>
            </w:tcBorders>
            <w:shd w:val="clear" w:color="auto" w:fill="auto"/>
            <w:vAlign w:val="center"/>
          </w:tcPr>
          <w:p w14:paraId="6230EC8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 xml:space="preserve">.10 </w:t>
            </w:r>
            <w:r>
              <w:rPr>
                <w:rFonts w:hint="eastAsia" w:ascii="Times New Roman" w:hAnsi="Times New Roman"/>
                <w:sz w:val="18"/>
                <w:szCs w:val="18"/>
              </w:rPr>
              <w:t>g</w:t>
            </w:r>
          </w:p>
        </w:tc>
        <w:tc>
          <w:tcPr>
            <w:tcW w:w="852" w:type="dxa"/>
            <w:gridSpan w:val="2"/>
            <w:tcBorders>
              <w:top w:val="single" w:color="000000" w:sz="2" w:space="0"/>
              <w:bottom w:val="single" w:color="000000" w:sz="2" w:space="0"/>
            </w:tcBorders>
            <w:shd w:val="clear" w:color="auto" w:fill="auto"/>
            <w:vAlign w:val="center"/>
          </w:tcPr>
          <w:p w14:paraId="54B16B7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 xml:space="preserve">.15 </w:t>
            </w:r>
            <w:r>
              <w:rPr>
                <w:rFonts w:hint="eastAsia" w:ascii="Times New Roman" w:hAnsi="Times New Roman"/>
                <w:sz w:val="18"/>
                <w:szCs w:val="18"/>
              </w:rPr>
              <w:t>g</w:t>
            </w:r>
          </w:p>
        </w:tc>
        <w:tc>
          <w:tcPr>
            <w:tcW w:w="852" w:type="dxa"/>
            <w:gridSpan w:val="2"/>
            <w:tcBorders>
              <w:top w:val="single" w:color="000000" w:sz="2" w:space="0"/>
              <w:bottom w:val="single" w:color="000000" w:sz="2" w:space="0"/>
            </w:tcBorders>
            <w:shd w:val="clear" w:color="auto" w:fill="auto"/>
            <w:vAlign w:val="center"/>
          </w:tcPr>
          <w:p w14:paraId="0AEC26F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 xml:space="preserve">.20 </w:t>
            </w:r>
            <w:r>
              <w:rPr>
                <w:rFonts w:hint="eastAsia" w:ascii="Times New Roman" w:hAnsi="Times New Roman"/>
                <w:sz w:val="18"/>
                <w:szCs w:val="18"/>
              </w:rPr>
              <w:t>g</w:t>
            </w:r>
          </w:p>
        </w:tc>
        <w:tc>
          <w:tcPr>
            <w:tcW w:w="852" w:type="dxa"/>
            <w:gridSpan w:val="2"/>
            <w:tcBorders>
              <w:top w:val="single" w:color="000000" w:sz="2" w:space="0"/>
              <w:bottom w:val="single" w:color="000000" w:sz="2" w:space="0"/>
            </w:tcBorders>
            <w:shd w:val="clear" w:color="auto" w:fill="auto"/>
            <w:vAlign w:val="center"/>
          </w:tcPr>
          <w:p w14:paraId="5884B2A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0</w:t>
            </w:r>
            <w:r>
              <w:rPr>
                <w:rFonts w:ascii="Times New Roman" w:hAnsi="Times New Roman"/>
                <w:sz w:val="18"/>
                <w:szCs w:val="18"/>
              </w:rPr>
              <w:t xml:space="preserve">.30 </w:t>
            </w:r>
            <w:r>
              <w:rPr>
                <w:rFonts w:hint="eastAsia" w:ascii="Times New Roman" w:hAnsi="Times New Roman"/>
                <w:sz w:val="18"/>
                <w:szCs w:val="18"/>
              </w:rPr>
              <w:t>g</w:t>
            </w:r>
          </w:p>
        </w:tc>
      </w:tr>
      <w:tr w14:paraId="0467979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984" w:type="dxa"/>
            <w:gridSpan w:val="2"/>
            <w:vMerge w:val="continue"/>
            <w:tcBorders>
              <w:top w:val="single" w:color="000000" w:sz="2" w:space="0"/>
              <w:bottom w:val="single" w:color="000000" w:sz="12" w:space="0"/>
            </w:tcBorders>
            <w:shd w:val="clear" w:color="auto" w:fill="auto"/>
            <w:vAlign w:val="center"/>
          </w:tcPr>
          <w:p w14:paraId="194C51CA">
            <w:pPr>
              <w:tabs>
                <w:tab w:val="left" w:pos="1102"/>
                <w:tab w:val="left" w:pos="4345"/>
                <w:tab w:val="left" w:pos="4783"/>
              </w:tabs>
              <w:snapToGrid w:val="0"/>
              <w:spacing w:line="240" w:lineRule="auto"/>
              <w:jc w:val="center"/>
              <w:rPr>
                <w:rFonts w:ascii="Times New Roman" w:hAnsi="Times New Roman"/>
                <w:sz w:val="18"/>
                <w:szCs w:val="18"/>
              </w:rPr>
            </w:pPr>
          </w:p>
        </w:tc>
        <w:tc>
          <w:tcPr>
            <w:tcW w:w="1121" w:type="dxa"/>
            <w:vMerge w:val="continue"/>
            <w:tcBorders>
              <w:top w:val="single" w:color="000000" w:sz="2" w:space="0"/>
              <w:bottom w:val="single" w:color="000000" w:sz="12" w:space="0"/>
            </w:tcBorders>
            <w:shd w:val="clear" w:color="auto" w:fill="auto"/>
            <w:vAlign w:val="center"/>
          </w:tcPr>
          <w:p w14:paraId="627F8006">
            <w:pPr>
              <w:tabs>
                <w:tab w:val="left" w:pos="1102"/>
                <w:tab w:val="left" w:pos="4345"/>
                <w:tab w:val="left" w:pos="4783"/>
              </w:tabs>
              <w:snapToGrid w:val="0"/>
              <w:spacing w:line="240" w:lineRule="auto"/>
              <w:jc w:val="center"/>
              <w:rPr>
                <w:rFonts w:ascii="Times New Roman" w:hAnsi="Times New Roman"/>
                <w:sz w:val="18"/>
                <w:szCs w:val="18"/>
              </w:rPr>
            </w:pPr>
          </w:p>
        </w:tc>
        <w:tc>
          <w:tcPr>
            <w:tcW w:w="426" w:type="dxa"/>
            <w:tcBorders>
              <w:top w:val="single" w:color="000000" w:sz="2" w:space="0"/>
              <w:bottom w:val="single" w:color="000000" w:sz="12" w:space="0"/>
            </w:tcBorders>
            <w:shd w:val="clear" w:color="auto" w:fill="auto"/>
            <w:vAlign w:val="center"/>
          </w:tcPr>
          <w:p w14:paraId="6619CFA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高</w:t>
            </w:r>
          </w:p>
          <w:p w14:paraId="1C24789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度</w:t>
            </w:r>
          </w:p>
        </w:tc>
        <w:tc>
          <w:tcPr>
            <w:tcW w:w="426" w:type="dxa"/>
            <w:tcBorders>
              <w:top w:val="single" w:color="000000" w:sz="2" w:space="0"/>
              <w:bottom w:val="single" w:color="000000" w:sz="12" w:space="0"/>
            </w:tcBorders>
            <w:shd w:val="clear" w:color="auto" w:fill="auto"/>
            <w:vAlign w:val="center"/>
          </w:tcPr>
          <w:p w14:paraId="451E40C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层</w:t>
            </w:r>
          </w:p>
          <w:p w14:paraId="3C6715C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数</w:t>
            </w:r>
          </w:p>
        </w:tc>
        <w:tc>
          <w:tcPr>
            <w:tcW w:w="426" w:type="dxa"/>
            <w:tcBorders>
              <w:top w:val="single" w:color="000000" w:sz="2" w:space="0"/>
              <w:bottom w:val="single" w:color="000000" w:sz="12" w:space="0"/>
            </w:tcBorders>
            <w:shd w:val="clear" w:color="auto" w:fill="auto"/>
            <w:vAlign w:val="center"/>
          </w:tcPr>
          <w:p w14:paraId="1EE1707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高</w:t>
            </w:r>
          </w:p>
          <w:p w14:paraId="2604F87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度</w:t>
            </w:r>
          </w:p>
        </w:tc>
        <w:tc>
          <w:tcPr>
            <w:tcW w:w="426" w:type="dxa"/>
            <w:tcBorders>
              <w:top w:val="single" w:color="000000" w:sz="2" w:space="0"/>
              <w:bottom w:val="single" w:color="000000" w:sz="12" w:space="0"/>
            </w:tcBorders>
            <w:shd w:val="clear" w:color="auto" w:fill="auto"/>
            <w:vAlign w:val="center"/>
          </w:tcPr>
          <w:p w14:paraId="50D0284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层</w:t>
            </w:r>
          </w:p>
          <w:p w14:paraId="5970694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数</w:t>
            </w:r>
          </w:p>
        </w:tc>
        <w:tc>
          <w:tcPr>
            <w:tcW w:w="426" w:type="dxa"/>
            <w:tcBorders>
              <w:top w:val="single" w:color="000000" w:sz="2" w:space="0"/>
              <w:bottom w:val="single" w:color="000000" w:sz="12" w:space="0"/>
            </w:tcBorders>
            <w:shd w:val="clear" w:color="auto" w:fill="auto"/>
            <w:vAlign w:val="center"/>
          </w:tcPr>
          <w:p w14:paraId="235BBAA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高</w:t>
            </w:r>
          </w:p>
          <w:p w14:paraId="33B35FB7">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度</w:t>
            </w:r>
          </w:p>
        </w:tc>
        <w:tc>
          <w:tcPr>
            <w:tcW w:w="426" w:type="dxa"/>
            <w:tcBorders>
              <w:top w:val="single" w:color="000000" w:sz="2" w:space="0"/>
              <w:bottom w:val="single" w:color="000000" w:sz="12" w:space="0"/>
            </w:tcBorders>
            <w:shd w:val="clear" w:color="auto" w:fill="auto"/>
            <w:vAlign w:val="center"/>
          </w:tcPr>
          <w:p w14:paraId="70B720D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层</w:t>
            </w:r>
          </w:p>
          <w:p w14:paraId="0C09F5A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数</w:t>
            </w:r>
          </w:p>
        </w:tc>
        <w:tc>
          <w:tcPr>
            <w:tcW w:w="426" w:type="dxa"/>
            <w:tcBorders>
              <w:top w:val="single" w:color="000000" w:sz="2" w:space="0"/>
              <w:bottom w:val="single" w:color="000000" w:sz="12" w:space="0"/>
            </w:tcBorders>
            <w:shd w:val="clear" w:color="auto" w:fill="auto"/>
            <w:vAlign w:val="center"/>
          </w:tcPr>
          <w:p w14:paraId="5DB68CB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高</w:t>
            </w:r>
          </w:p>
          <w:p w14:paraId="726D7FC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度</w:t>
            </w:r>
          </w:p>
        </w:tc>
        <w:tc>
          <w:tcPr>
            <w:tcW w:w="426" w:type="dxa"/>
            <w:tcBorders>
              <w:top w:val="single" w:color="000000" w:sz="2" w:space="0"/>
              <w:bottom w:val="single" w:color="000000" w:sz="12" w:space="0"/>
            </w:tcBorders>
            <w:shd w:val="clear" w:color="auto" w:fill="auto"/>
            <w:vAlign w:val="center"/>
          </w:tcPr>
          <w:p w14:paraId="325AA7F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层</w:t>
            </w:r>
          </w:p>
          <w:p w14:paraId="2942701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数</w:t>
            </w:r>
          </w:p>
        </w:tc>
      </w:tr>
      <w:tr w14:paraId="6FA6B49B">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134" w:type="dxa"/>
            <w:tcBorders>
              <w:top w:val="single" w:color="000000" w:sz="12" w:space="0"/>
            </w:tcBorders>
            <w:shd w:val="clear" w:color="auto" w:fill="auto"/>
            <w:vAlign w:val="center"/>
          </w:tcPr>
          <w:p w14:paraId="460A70A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多层砌体房屋</w:t>
            </w:r>
          </w:p>
        </w:tc>
        <w:tc>
          <w:tcPr>
            <w:tcW w:w="850" w:type="dxa"/>
            <w:tcBorders>
              <w:top w:val="single" w:color="000000" w:sz="12" w:space="0"/>
            </w:tcBorders>
            <w:shd w:val="clear" w:color="auto" w:fill="auto"/>
            <w:vAlign w:val="center"/>
          </w:tcPr>
          <w:p w14:paraId="147E43B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普通砖</w:t>
            </w:r>
          </w:p>
          <w:p w14:paraId="0616778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多孔砖</w:t>
            </w:r>
          </w:p>
          <w:p w14:paraId="21592EC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多孔砖</w:t>
            </w:r>
          </w:p>
          <w:p w14:paraId="5FE119B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小砌块</w:t>
            </w:r>
          </w:p>
        </w:tc>
        <w:tc>
          <w:tcPr>
            <w:tcW w:w="1121" w:type="dxa"/>
            <w:tcBorders>
              <w:top w:val="single" w:color="000000" w:sz="12" w:space="0"/>
            </w:tcBorders>
            <w:shd w:val="clear" w:color="auto" w:fill="auto"/>
            <w:vAlign w:val="center"/>
          </w:tcPr>
          <w:p w14:paraId="37193BC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40</w:t>
            </w:r>
          </w:p>
          <w:p w14:paraId="45B853D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40</w:t>
            </w:r>
          </w:p>
          <w:p w14:paraId="4ED8B29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90</w:t>
            </w:r>
          </w:p>
          <w:p w14:paraId="151E32B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90</w:t>
            </w:r>
          </w:p>
        </w:tc>
        <w:tc>
          <w:tcPr>
            <w:tcW w:w="426" w:type="dxa"/>
            <w:tcBorders>
              <w:top w:val="single" w:color="000000" w:sz="12" w:space="0"/>
            </w:tcBorders>
            <w:shd w:val="clear" w:color="auto" w:fill="auto"/>
            <w:vAlign w:val="center"/>
          </w:tcPr>
          <w:p w14:paraId="16351F6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3C9FD56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32DCDB74">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569C9C3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tc>
        <w:tc>
          <w:tcPr>
            <w:tcW w:w="426" w:type="dxa"/>
            <w:tcBorders>
              <w:top w:val="single" w:color="000000" w:sz="12" w:space="0"/>
            </w:tcBorders>
            <w:shd w:val="clear" w:color="auto" w:fill="auto"/>
            <w:vAlign w:val="center"/>
          </w:tcPr>
          <w:p w14:paraId="63E8550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7A5B307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2052301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36994C7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tcBorders>
              <w:top w:val="single" w:color="000000" w:sz="12" w:space="0"/>
            </w:tcBorders>
            <w:shd w:val="clear" w:color="auto" w:fill="auto"/>
            <w:vAlign w:val="center"/>
          </w:tcPr>
          <w:p w14:paraId="5C2E88A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5524953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2751113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8</w:t>
            </w:r>
          </w:p>
          <w:p w14:paraId="4C492A1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tc>
        <w:tc>
          <w:tcPr>
            <w:tcW w:w="426" w:type="dxa"/>
            <w:tcBorders>
              <w:top w:val="single" w:color="000000" w:sz="12" w:space="0"/>
            </w:tcBorders>
            <w:shd w:val="clear" w:color="auto" w:fill="auto"/>
            <w:vAlign w:val="center"/>
          </w:tcPr>
          <w:p w14:paraId="0E5D8B7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323C0DD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7E481B8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p w14:paraId="219EB6E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tcBorders>
              <w:top w:val="single" w:color="000000" w:sz="12" w:space="0"/>
            </w:tcBorders>
            <w:shd w:val="clear" w:color="auto" w:fill="auto"/>
            <w:vAlign w:val="center"/>
          </w:tcPr>
          <w:p w14:paraId="65E1E99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39A0835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5C6E415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8</w:t>
            </w:r>
          </w:p>
          <w:p w14:paraId="2FF05F1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tc>
        <w:tc>
          <w:tcPr>
            <w:tcW w:w="426" w:type="dxa"/>
            <w:tcBorders>
              <w:top w:val="single" w:color="000000" w:sz="12" w:space="0"/>
            </w:tcBorders>
            <w:shd w:val="clear" w:color="auto" w:fill="auto"/>
            <w:vAlign w:val="center"/>
          </w:tcPr>
          <w:p w14:paraId="13C83F8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4DCCE22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1E107DC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p w14:paraId="494AA47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tcBorders>
              <w:top w:val="single" w:color="000000" w:sz="12" w:space="0"/>
            </w:tcBorders>
            <w:shd w:val="clear" w:color="auto" w:fill="auto"/>
            <w:vAlign w:val="center"/>
          </w:tcPr>
          <w:p w14:paraId="5ACDAAF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w:t>
            </w:r>
          </w:p>
          <w:p w14:paraId="6B4E5E1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8</w:t>
            </w:r>
          </w:p>
          <w:p w14:paraId="69887F2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5</w:t>
            </w:r>
          </w:p>
          <w:p w14:paraId="3930F3A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8</w:t>
            </w:r>
          </w:p>
        </w:tc>
        <w:tc>
          <w:tcPr>
            <w:tcW w:w="426" w:type="dxa"/>
            <w:tcBorders>
              <w:top w:val="single" w:color="000000" w:sz="12" w:space="0"/>
            </w:tcBorders>
            <w:shd w:val="clear" w:color="auto" w:fill="auto"/>
            <w:vAlign w:val="center"/>
          </w:tcPr>
          <w:p w14:paraId="4807C59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p w14:paraId="692FC70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p w14:paraId="651E1C8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5</w:t>
            </w:r>
          </w:p>
          <w:p w14:paraId="5D0556D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tc>
      </w:tr>
      <w:tr w14:paraId="4DC5DD23">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134" w:type="dxa"/>
            <w:vMerge w:val="restart"/>
            <w:shd w:val="clear" w:color="auto" w:fill="auto"/>
            <w:vAlign w:val="center"/>
          </w:tcPr>
          <w:p w14:paraId="14C7037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底部框架-抗震墙砌体房屋</w:t>
            </w:r>
          </w:p>
        </w:tc>
        <w:tc>
          <w:tcPr>
            <w:tcW w:w="850" w:type="dxa"/>
            <w:shd w:val="clear" w:color="auto" w:fill="auto"/>
            <w:vAlign w:val="center"/>
          </w:tcPr>
          <w:p w14:paraId="67C0AA4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普通砖</w:t>
            </w:r>
          </w:p>
          <w:p w14:paraId="7EEECEC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多孔砖</w:t>
            </w:r>
          </w:p>
        </w:tc>
        <w:tc>
          <w:tcPr>
            <w:tcW w:w="1121" w:type="dxa"/>
            <w:shd w:val="clear" w:color="auto" w:fill="auto"/>
            <w:vAlign w:val="center"/>
          </w:tcPr>
          <w:p w14:paraId="7927A54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40</w:t>
            </w:r>
          </w:p>
        </w:tc>
        <w:tc>
          <w:tcPr>
            <w:tcW w:w="426" w:type="dxa"/>
            <w:shd w:val="clear" w:color="auto" w:fill="auto"/>
            <w:vAlign w:val="center"/>
          </w:tcPr>
          <w:p w14:paraId="0CFF16A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49BC1D3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289A26E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79B6558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5889361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587332D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663A841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w:t>
            </w:r>
          </w:p>
        </w:tc>
        <w:tc>
          <w:tcPr>
            <w:tcW w:w="426" w:type="dxa"/>
            <w:shd w:val="clear" w:color="auto" w:fill="auto"/>
            <w:vAlign w:val="center"/>
          </w:tcPr>
          <w:p w14:paraId="0A54C8E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tc>
      </w:tr>
      <w:tr w14:paraId="1E017317">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57C9398F">
            <w:pPr>
              <w:tabs>
                <w:tab w:val="left" w:pos="1102"/>
                <w:tab w:val="left" w:pos="4345"/>
                <w:tab w:val="left" w:pos="4783"/>
              </w:tabs>
              <w:snapToGrid w:val="0"/>
              <w:spacing w:line="240" w:lineRule="auto"/>
              <w:jc w:val="center"/>
              <w:rPr>
                <w:rFonts w:ascii="Times New Roman" w:hAnsi="Times New Roman"/>
                <w:sz w:val="18"/>
                <w:szCs w:val="18"/>
              </w:rPr>
            </w:pPr>
          </w:p>
        </w:tc>
        <w:tc>
          <w:tcPr>
            <w:tcW w:w="850" w:type="dxa"/>
            <w:shd w:val="clear" w:color="auto" w:fill="auto"/>
            <w:vAlign w:val="center"/>
          </w:tcPr>
          <w:p w14:paraId="7272E9F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多孔砖</w:t>
            </w:r>
          </w:p>
        </w:tc>
        <w:tc>
          <w:tcPr>
            <w:tcW w:w="1121" w:type="dxa"/>
            <w:shd w:val="clear" w:color="auto" w:fill="auto"/>
            <w:vAlign w:val="center"/>
          </w:tcPr>
          <w:p w14:paraId="0A568F7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90</w:t>
            </w:r>
          </w:p>
        </w:tc>
        <w:tc>
          <w:tcPr>
            <w:tcW w:w="426" w:type="dxa"/>
            <w:shd w:val="clear" w:color="auto" w:fill="auto"/>
            <w:vAlign w:val="center"/>
          </w:tcPr>
          <w:p w14:paraId="21309CB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2C0452B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4055837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w:t>
            </w:r>
          </w:p>
        </w:tc>
        <w:tc>
          <w:tcPr>
            <w:tcW w:w="426" w:type="dxa"/>
            <w:shd w:val="clear" w:color="auto" w:fill="auto"/>
            <w:vAlign w:val="center"/>
          </w:tcPr>
          <w:p w14:paraId="55EB0EC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tc>
        <w:tc>
          <w:tcPr>
            <w:tcW w:w="426" w:type="dxa"/>
            <w:shd w:val="clear" w:color="auto" w:fill="auto"/>
            <w:vAlign w:val="center"/>
          </w:tcPr>
          <w:p w14:paraId="3B2C478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w:t>
            </w:r>
          </w:p>
        </w:tc>
        <w:tc>
          <w:tcPr>
            <w:tcW w:w="426" w:type="dxa"/>
            <w:shd w:val="clear" w:color="auto" w:fill="auto"/>
            <w:vAlign w:val="center"/>
          </w:tcPr>
          <w:p w14:paraId="6C9B4FA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tc>
        <w:tc>
          <w:tcPr>
            <w:tcW w:w="426" w:type="dxa"/>
            <w:shd w:val="clear" w:color="auto" w:fill="auto"/>
            <w:vAlign w:val="center"/>
          </w:tcPr>
          <w:p w14:paraId="7D6AADD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6</w:t>
            </w:r>
          </w:p>
        </w:tc>
        <w:tc>
          <w:tcPr>
            <w:tcW w:w="426" w:type="dxa"/>
            <w:shd w:val="clear" w:color="auto" w:fill="auto"/>
            <w:vAlign w:val="center"/>
          </w:tcPr>
          <w:p w14:paraId="05C38D4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5</w:t>
            </w:r>
          </w:p>
        </w:tc>
      </w:tr>
      <w:tr w14:paraId="6DE77BFE">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14:paraId="4AA43552">
            <w:pPr>
              <w:tabs>
                <w:tab w:val="left" w:pos="1102"/>
                <w:tab w:val="left" w:pos="4345"/>
                <w:tab w:val="left" w:pos="4783"/>
              </w:tabs>
              <w:snapToGrid w:val="0"/>
              <w:spacing w:line="240" w:lineRule="auto"/>
              <w:jc w:val="center"/>
              <w:rPr>
                <w:rFonts w:ascii="Times New Roman" w:hAnsi="Times New Roman"/>
                <w:sz w:val="18"/>
                <w:szCs w:val="18"/>
              </w:rPr>
            </w:pPr>
          </w:p>
        </w:tc>
        <w:tc>
          <w:tcPr>
            <w:tcW w:w="850" w:type="dxa"/>
            <w:shd w:val="clear" w:color="auto" w:fill="auto"/>
            <w:vAlign w:val="center"/>
          </w:tcPr>
          <w:p w14:paraId="64211C3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小砌块</w:t>
            </w:r>
          </w:p>
        </w:tc>
        <w:tc>
          <w:tcPr>
            <w:tcW w:w="1121" w:type="dxa"/>
            <w:shd w:val="clear" w:color="auto" w:fill="auto"/>
            <w:vAlign w:val="center"/>
          </w:tcPr>
          <w:p w14:paraId="3C23561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90</w:t>
            </w:r>
          </w:p>
        </w:tc>
        <w:tc>
          <w:tcPr>
            <w:tcW w:w="426" w:type="dxa"/>
            <w:shd w:val="clear" w:color="auto" w:fill="auto"/>
            <w:vAlign w:val="center"/>
          </w:tcPr>
          <w:p w14:paraId="56253F6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6D1935C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562CE10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05B4EF3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696D0E5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2</w:t>
            </w:r>
          </w:p>
        </w:tc>
        <w:tc>
          <w:tcPr>
            <w:tcW w:w="426" w:type="dxa"/>
            <w:shd w:val="clear" w:color="auto" w:fill="auto"/>
            <w:vAlign w:val="center"/>
          </w:tcPr>
          <w:p w14:paraId="277301C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426" w:type="dxa"/>
            <w:shd w:val="clear" w:color="auto" w:fill="auto"/>
            <w:vAlign w:val="center"/>
          </w:tcPr>
          <w:p w14:paraId="1CC6AAE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9</w:t>
            </w:r>
          </w:p>
        </w:tc>
        <w:tc>
          <w:tcPr>
            <w:tcW w:w="426" w:type="dxa"/>
            <w:shd w:val="clear" w:color="auto" w:fill="auto"/>
            <w:vAlign w:val="center"/>
          </w:tcPr>
          <w:p w14:paraId="58F863F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6</w:t>
            </w:r>
          </w:p>
        </w:tc>
      </w:tr>
    </w:tbl>
    <w:p w14:paraId="17AEB4AF">
      <w:pPr>
        <w:tabs>
          <w:tab w:val="left" w:pos="1102"/>
          <w:tab w:val="left" w:pos="4345"/>
          <w:tab w:val="left" w:pos="4783"/>
        </w:tabs>
        <w:spacing w:line="240" w:lineRule="auto"/>
        <w:jc w:val="left"/>
        <w:rPr>
          <w:rFonts w:ascii="黑体" w:hAnsi="黑体" w:eastAsia="黑体" w:cs="黑体"/>
        </w:rPr>
      </w:pPr>
    </w:p>
    <w:p w14:paraId="1C862586">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C.6</w:t>
      </w:r>
    </w:p>
    <w:p w14:paraId="455F0C08">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，多层砌体房屋的总高度与总宽度的最大比值，宜符合表</w:t>
      </w:r>
      <w:r>
        <w:rPr>
          <w:rFonts w:ascii="Times New Roman" w:hAnsi="Times New Roman"/>
        </w:rPr>
        <w:t>32</w:t>
      </w:r>
      <w:r>
        <w:rPr>
          <w:rFonts w:hint="eastAsia" w:ascii="Times New Roman" w:hAnsi="Times New Roman"/>
        </w:rPr>
        <w:t>的要求。</w:t>
      </w:r>
    </w:p>
    <w:p w14:paraId="6B51E1DA">
      <w:pPr>
        <w:spacing w:before="156" w:beforeLines="50" w:after="156" w:afterLines="50" w:line="240" w:lineRule="auto"/>
        <w:jc w:val="center"/>
        <w:rPr>
          <w:rFonts w:ascii="Times New Roman" w:hAnsi="Times New Roman" w:eastAsia="黑体"/>
        </w:rPr>
      </w:pPr>
      <w:r>
        <w:rPr>
          <w:rFonts w:ascii="Times New Roman" w:hAnsi="Times New Roman" w:eastAsia="黑体"/>
        </w:rPr>
        <w:t xml:space="preserve">表32  </w:t>
      </w:r>
      <w:r>
        <w:rPr>
          <w:rFonts w:hint="eastAsia" w:ascii="Times New Roman" w:hAnsi="Times New Roman" w:eastAsia="黑体"/>
        </w:rPr>
        <w:t>隔震加固后房屋最大高宽比</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108" w:type="dxa"/>
          <w:bottom w:w="0" w:type="dxa"/>
          <w:right w:w="108" w:type="dxa"/>
        </w:tblCellMar>
      </w:tblPr>
      <w:tblGrid>
        <w:gridCol w:w="2031"/>
        <w:gridCol w:w="2032"/>
        <w:gridCol w:w="2032"/>
      </w:tblGrid>
      <w:tr w14:paraId="4546F1B8">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2031" w:type="dxa"/>
            <w:tcBorders>
              <w:top w:val="single" w:color="000000" w:sz="12" w:space="0"/>
              <w:bottom w:val="single" w:color="000000" w:sz="12" w:space="0"/>
            </w:tcBorders>
            <w:shd w:val="clear" w:color="auto" w:fill="auto"/>
            <w:vAlign w:val="center"/>
          </w:tcPr>
          <w:p w14:paraId="6B25497D">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烈度</w:t>
            </w:r>
          </w:p>
        </w:tc>
        <w:tc>
          <w:tcPr>
            <w:tcW w:w="2032" w:type="dxa"/>
            <w:tcBorders>
              <w:top w:val="single" w:color="000000" w:sz="12" w:space="0"/>
              <w:bottom w:val="single" w:color="000000" w:sz="12" w:space="0"/>
            </w:tcBorders>
            <w:shd w:val="clear" w:color="auto" w:fill="auto"/>
            <w:vAlign w:val="center"/>
          </w:tcPr>
          <w:p w14:paraId="7E96AF8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2032" w:type="dxa"/>
            <w:tcBorders>
              <w:top w:val="single" w:color="000000" w:sz="12" w:space="0"/>
              <w:bottom w:val="single" w:color="000000" w:sz="12" w:space="0"/>
            </w:tcBorders>
            <w:shd w:val="clear" w:color="auto" w:fill="auto"/>
            <w:vAlign w:val="center"/>
          </w:tcPr>
          <w:p w14:paraId="267F6B1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8</w:t>
            </w:r>
          </w:p>
        </w:tc>
      </w:tr>
      <w:tr w14:paraId="757D781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2031" w:type="dxa"/>
            <w:tcBorders>
              <w:top w:val="single" w:color="000000" w:sz="12" w:space="0"/>
            </w:tcBorders>
            <w:shd w:val="clear" w:color="auto" w:fill="auto"/>
            <w:vAlign w:val="center"/>
          </w:tcPr>
          <w:p w14:paraId="65A6488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最大高宽比</w:t>
            </w:r>
          </w:p>
        </w:tc>
        <w:tc>
          <w:tcPr>
            <w:tcW w:w="2032" w:type="dxa"/>
            <w:tcBorders>
              <w:top w:val="single" w:color="000000" w:sz="12" w:space="0"/>
            </w:tcBorders>
            <w:shd w:val="clear" w:color="auto" w:fill="auto"/>
            <w:vAlign w:val="center"/>
          </w:tcPr>
          <w:p w14:paraId="5E2DCA04">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.5</w:t>
            </w:r>
          </w:p>
        </w:tc>
        <w:tc>
          <w:tcPr>
            <w:tcW w:w="2032" w:type="dxa"/>
            <w:tcBorders>
              <w:top w:val="single" w:color="000000" w:sz="12" w:space="0"/>
            </w:tcBorders>
            <w:shd w:val="clear" w:color="auto" w:fill="auto"/>
            <w:vAlign w:val="center"/>
          </w:tcPr>
          <w:p w14:paraId="1265235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.5</w:t>
            </w:r>
          </w:p>
        </w:tc>
      </w:tr>
    </w:tbl>
    <w:p w14:paraId="7E40FD02">
      <w:pPr>
        <w:tabs>
          <w:tab w:val="left" w:pos="1102"/>
          <w:tab w:val="left" w:pos="4345"/>
          <w:tab w:val="left" w:pos="4783"/>
        </w:tabs>
        <w:spacing w:line="240" w:lineRule="auto"/>
        <w:jc w:val="left"/>
        <w:rPr>
          <w:rFonts w:ascii="黑体" w:hAnsi="黑体" w:eastAsia="黑体" w:cs="黑体"/>
        </w:rPr>
      </w:pPr>
    </w:p>
    <w:p w14:paraId="4E5BF139">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C.7</w:t>
      </w:r>
    </w:p>
    <w:p w14:paraId="54EF0832">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，多层砌体房屋和底部框架砌体房屋抗震横墙的间距，不应超过表</w:t>
      </w:r>
      <w:r>
        <w:rPr>
          <w:rFonts w:ascii="Times New Roman" w:hAnsi="Times New Roman"/>
        </w:rPr>
        <w:t>33</w:t>
      </w:r>
      <w:r>
        <w:rPr>
          <w:rFonts w:hint="eastAsia" w:ascii="Times New Roman" w:hAnsi="Times New Roman"/>
        </w:rPr>
        <w:t>的要求。</w:t>
      </w:r>
    </w:p>
    <w:p w14:paraId="73F4754E">
      <w:pPr>
        <w:spacing w:before="156" w:beforeLines="50" w:after="156" w:afterLines="50" w:line="240" w:lineRule="auto"/>
        <w:jc w:val="center"/>
        <w:rPr>
          <w:rFonts w:ascii="Times New Roman" w:hAnsi="Times New Roman" w:eastAsia="黑体"/>
        </w:rPr>
      </w:pPr>
      <w:r>
        <w:rPr>
          <w:rFonts w:ascii="Times New Roman" w:hAnsi="Times New Roman" w:eastAsia="黑体"/>
        </w:rPr>
        <w:t xml:space="preserve">表33  </w:t>
      </w:r>
      <w:r>
        <w:rPr>
          <w:rFonts w:hint="eastAsia" w:ascii="Times New Roman" w:hAnsi="Times New Roman" w:eastAsia="黑体"/>
        </w:rPr>
        <w:t>隔震加固后房屋抗震横墙间距</w:t>
      </w:r>
    </w:p>
    <w:p w14:paraId="2819E768">
      <w:pPr>
        <w:spacing w:line="240" w:lineRule="auto"/>
        <w:jc w:val="right"/>
        <w:rPr>
          <w:rFonts w:ascii="Times New Roman" w:hAnsi="Times New Roman"/>
          <w:sz w:val="18"/>
          <w:szCs w:val="18"/>
        </w:rPr>
      </w:pPr>
      <w:r>
        <w:rPr>
          <w:rFonts w:ascii="Times New Roman" w:hAnsi="Times New Roman"/>
          <w:sz w:val="18"/>
          <w:szCs w:val="18"/>
        </w:rPr>
        <w:t>单位：m</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108" w:type="dxa"/>
          <w:bottom w:w="0" w:type="dxa"/>
          <w:right w:w="108" w:type="dxa"/>
        </w:tblCellMar>
      </w:tblPr>
      <w:tblGrid>
        <w:gridCol w:w="940"/>
        <w:gridCol w:w="1895"/>
        <w:gridCol w:w="1932"/>
        <w:gridCol w:w="1144"/>
        <w:gridCol w:w="1145"/>
      </w:tblGrid>
      <w:tr w14:paraId="633C8AB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767" w:type="dxa"/>
            <w:gridSpan w:val="3"/>
            <w:vMerge w:val="restart"/>
            <w:tcBorders>
              <w:top w:val="single" w:color="000000" w:sz="12" w:space="0"/>
              <w:bottom w:val="single" w:color="000000" w:sz="2" w:space="0"/>
            </w:tcBorders>
            <w:shd w:val="clear" w:color="auto" w:fill="auto"/>
            <w:vAlign w:val="center"/>
          </w:tcPr>
          <w:p w14:paraId="3A442F02">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房屋类别</w:t>
            </w:r>
          </w:p>
        </w:tc>
        <w:tc>
          <w:tcPr>
            <w:tcW w:w="2289" w:type="dxa"/>
            <w:gridSpan w:val="2"/>
            <w:tcBorders>
              <w:top w:val="single" w:color="000000" w:sz="12" w:space="0"/>
              <w:bottom w:val="single" w:color="000000" w:sz="2" w:space="0"/>
            </w:tcBorders>
            <w:shd w:val="clear" w:color="auto" w:fill="auto"/>
            <w:vAlign w:val="center"/>
          </w:tcPr>
          <w:p w14:paraId="22EA655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烈度</w:t>
            </w:r>
          </w:p>
        </w:tc>
      </w:tr>
      <w:tr w14:paraId="77B792E2">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767" w:type="dxa"/>
            <w:gridSpan w:val="3"/>
            <w:vMerge w:val="continue"/>
            <w:tcBorders>
              <w:top w:val="single" w:color="000000" w:sz="2" w:space="0"/>
              <w:bottom w:val="single" w:color="000000" w:sz="12" w:space="0"/>
            </w:tcBorders>
            <w:shd w:val="clear" w:color="auto" w:fill="auto"/>
            <w:vAlign w:val="center"/>
          </w:tcPr>
          <w:p w14:paraId="3A89C9A6">
            <w:pPr>
              <w:tabs>
                <w:tab w:val="left" w:pos="1102"/>
                <w:tab w:val="left" w:pos="4345"/>
                <w:tab w:val="left" w:pos="4783"/>
              </w:tabs>
              <w:snapToGrid w:val="0"/>
              <w:spacing w:line="240" w:lineRule="auto"/>
              <w:jc w:val="center"/>
              <w:rPr>
                <w:rFonts w:ascii="Times New Roman" w:hAnsi="Times New Roman"/>
                <w:sz w:val="18"/>
                <w:szCs w:val="18"/>
              </w:rPr>
            </w:pPr>
          </w:p>
        </w:tc>
        <w:tc>
          <w:tcPr>
            <w:tcW w:w="1144" w:type="dxa"/>
            <w:tcBorders>
              <w:top w:val="single" w:color="000000" w:sz="2" w:space="0"/>
              <w:bottom w:val="single" w:color="000000" w:sz="12" w:space="0"/>
            </w:tcBorders>
            <w:shd w:val="clear" w:color="auto" w:fill="auto"/>
            <w:vAlign w:val="center"/>
          </w:tcPr>
          <w:p w14:paraId="40C92431">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1145" w:type="dxa"/>
            <w:tcBorders>
              <w:top w:val="single" w:color="000000" w:sz="2" w:space="0"/>
              <w:bottom w:val="single" w:color="000000" w:sz="12" w:space="0"/>
            </w:tcBorders>
            <w:shd w:val="clear" w:color="auto" w:fill="auto"/>
            <w:vAlign w:val="center"/>
          </w:tcPr>
          <w:p w14:paraId="6836E86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8</w:t>
            </w:r>
          </w:p>
        </w:tc>
      </w:tr>
      <w:tr w14:paraId="23A597C9">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940" w:type="dxa"/>
            <w:tcBorders>
              <w:top w:val="single" w:color="000000" w:sz="12" w:space="0"/>
            </w:tcBorders>
            <w:shd w:val="clear" w:color="auto" w:fill="auto"/>
            <w:vAlign w:val="center"/>
          </w:tcPr>
          <w:p w14:paraId="5B7CC4A5">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多层砌体房屋</w:t>
            </w:r>
          </w:p>
        </w:tc>
        <w:tc>
          <w:tcPr>
            <w:tcW w:w="3827" w:type="dxa"/>
            <w:gridSpan w:val="2"/>
            <w:tcBorders>
              <w:top w:val="single" w:color="000000" w:sz="12" w:space="0"/>
            </w:tcBorders>
            <w:shd w:val="clear" w:color="auto" w:fill="auto"/>
            <w:vAlign w:val="center"/>
          </w:tcPr>
          <w:p w14:paraId="0B53DE2B">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现浇或装配整体式钢筋混凝土楼、屋盖</w:t>
            </w:r>
          </w:p>
          <w:p w14:paraId="616DB8E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装配式钢筋混凝土楼、屋盖</w:t>
            </w:r>
          </w:p>
          <w:p w14:paraId="3F354A5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木屋盖</w:t>
            </w:r>
          </w:p>
        </w:tc>
        <w:tc>
          <w:tcPr>
            <w:tcW w:w="1144" w:type="dxa"/>
            <w:tcBorders>
              <w:top w:val="single" w:color="000000" w:sz="12" w:space="0"/>
            </w:tcBorders>
            <w:shd w:val="clear" w:color="auto" w:fill="auto"/>
            <w:vAlign w:val="center"/>
          </w:tcPr>
          <w:p w14:paraId="704C7304">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5</w:t>
            </w:r>
          </w:p>
          <w:p w14:paraId="161B03E9">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1</w:t>
            </w:r>
          </w:p>
          <w:p w14:paraId="7C3421E7">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9</w:t>
            </w:r>
          </w:p>
        </w:tc>
        <w:tc>
          <w:tcPr>
            <w:tcW w:w="1145" w:type="dxa"/>
            <w:tcBorders>
              <w:top w:val="single" w:color="000000" w:sz="12" w:space="0"/>
            </w:tcBorders>
            <w:shd w:val="clear" w:color="auto" w:fill="auto"/>
            <w:vAlign w:val="center"/>
          </w:tcPr>
          <w:p w14:paraId="7047703E">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5</w:t>
            </w:r>
          </w:p>
          <w:p w14:paraId="1BA54E8F">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1</w:t>
            </w:r>
          </w:p>
          <w:p w14:paraId="46546596">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9</w:t>
            </w:r>
          </w:p>
        </w:tc>
      </w:tr>
      <w:tr w14:paraId="12B77CEA">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2835" w:type="dxa"/>
            <w:gridSpan w:val="2"/>
            <w:vMerge w:val="restart"/>
            <w:shd w:val="clear" w:color="auto" w:fill="auto"/>
            <w:vAlign w:val="center"/>
          </w:tcPr>
          <w:p w14:paraId="2ED7CBF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底部框架-抗震墙砌体房屋</w:t>
            </w:r>
          </w:p>
        </w:tc>
        <w:tc>
          <w:tcPr>
            <w:tcW w:w="1932" w:type="dxa"/>
            <w:shd w:val="clear" w:color="auto" w:fill="auto"/>
            <w:vAlign w:val="center"/>
          </w:tcPr>
          <w:p w14:paraId="5D4935BC">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上部各层</w:t>
            </w:r>
          </w:p>
        </w:tc>
        <w:tc>
          <w:tcPr>
            <w:tcW w:w="2289" w:type="dxa"/>
            <w:gridSpan w:val="2"/>
            <w:shd w:val="clear" w:color="auto" w:fill="auto"/>
            <w:vAlign w:val="center"/>
          </w:tcPr>
          <w:p w14:paraId="405C519A">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同多层砌体房屋</w:t>
            </w:r>
          </w:p>
        </w:tc>
      </w:tr>
      <w:tr w14:paraId="3253F61B">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2835" w:type="dxa"/>
            <w:gridSpan w:val="2"/>
            <w:vMerge w:val="continue"/>
            <w:shd w:val="clear" w:color="auto" w:fill="auto"/>
            <w:vAlign w:val="center"/>
          </w:tcPr>
          <w:p w14:paraId="6149420D">
            <w:pPr>
              <w:tabs>
                <w:tab w:val="left" w:pos="1102"/>
                <w:tab w:val="left" w:pos="4345"/>
                <w:tab w:val="left" w:pos="4783"/>
              </w:tabs>
              <w:snapToGrid w:val="0"/>
              <w:spacing w:line="240" w:lineRule="auto"/>
              <w:jc w:val="center"/>
              <w:rPr>
                <w:rFonts w:ascii="Times New Roman" w:hAnsi="Times New Roman"/>
                <w:sz w:val="18"/>
                <w:szCs w:val="18"/>
              </w:rPr>
            </w:pPr>
          </w:p>
        </w:tc>
        <w:tc>
          <w:tcPr>
            <w:tcW w:w="1932" w:type="dxa"/>
            <w:shd w:val="clear" w:color="auto" w:fill="auto"/>
            <w:vAlign w:val="center"/>
          </w:tcPr>
          <w:p w14:paraId="40319608">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底层或底部两层</w:t>
            </w:r>
          </w:p>
        </w:tc>
        <w:tc>
          <w:tcPr>
            <w:tcW w:w="1144" w:type="dxa"/>
            <w:shd w:val="clear" w:color="auto" w:fill="auto"/>
            <w:vAlign w:val="center"/>
          </w:tcPr>
          <w:p w14:paraId="0AE74D13">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8</w:t>
            </w:r>
          </w:p>
        </w:tc>
        <w:tc>
          <w:tcPr>
            <w:tcW w:w="1145" w:type="dxa"/>
            <w:shd w:val="clear" w:color="auto" w:fill="auto"/>
            <w:vAlign w:val="center"/>
          </w:tcPr>
          <w:p w14:paraId="3A91DE60">
            <w:pPr>
              <w:tabs>
                <w:tab w:val="left" w:pos="1102"/>
                <w:tab w:val="left" w:pos="4345"/>
                <w:tab w:val="left" w:pos="4783"/>
              </w:tabs>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5</w:t>
            </w:r>
          </w:p>
        </w:tc>
      </w:tr>
    </w:tbl>
    <w:p w14:paraId="3F5CCC1B">
      <w:pPr>
        <w:tabs>
          <w:tab w:val="left" w:pos="1102"/>
          <w:tab w:val="left" w:pos="4345"/>
          <w:tab w:val="left" w:pos="4783"/>
        </w:tabs>
        <w:spacing w:line="240" w:lineRule="auto"/>
        <w:jc w:val="left"/>
        <w:rPr>
          <w:rFonts w:ascii="黑体" w:hAnsi="黑体" w:eastAsia="黑体" w:cs="黑体"/>
        </w:rPr>
      </w:pPr>
    </w:p>
    <w:p w14:paraId="04F78411">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C.8</w:t>
      </w:r>
    </w:p>
    <w:p w14:paraId="536F59D1">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，多层砖砌体房屋的钢筋混凝土构造柱设置，应符合表</w:t>
      </w:r>
      <w:r>
        <w:rPr>
          <w:rFonts w:ascii="Times New Roman" w:hAnsi="Times New Roman"/>
        </w:rPr>
        <w:t>34</w:t>
      </w:r>
      <w:r>
        <w:rPr>
          <w:rFonts w:hint="eastAsia" w:ascii="Times New Roman" w:hAnsi="Times New Roman"/>
        </w:rPr>
        <w:t>的规定。</w:t>
      </w:r>
    </w:p>
    <w:p w14:paraId="074EDD5E">
      <w:pPr>
        <w:spacing w:before="156" w:beforeLines="50" w:after="156" w:afterLines="50" w:line="240" w:lineRule="auto"/>
        <w:jc w:val="center"/>
        <w:rPr>
          <w:rFonts w:ascii="Times New Roman" w:hAnsi="Times New Roman" w:eastAsia="黑体"/>
        </w:rPr>
      </w:pPr>
      <w:r>
        <w:rPr>
          <w:rFonts w:ascii="Times New Roman" w:hAnsi="Times New Roman" w:eastAsia="黑体"/>
        </w:rPr>
        <w:t>表34  隔震</w:t>
      </w:r>
      <w:r>
        <w:rPr>
          <w:rFonts w:hint="eastAsia" w:ascii="Times New Roman" w:hAnsi="Times New Roman" w:eastAsia="黑体"/>
        </w:rPr>
        <w:t>加固</w:t>
      </w:r>
      <w:r>
        <w:rPr>
          <w:rFonts w:ascii="Times New Roman" w:hAnsi="Times New Roman" w:eastAsia="黑体"/>
        </w:rPr>
        <w:t>后砖房构造柱设置要求</w:t>
      </w:r>
    </w:p>
    <w:tbl>
      <w:tblPr>
        <w:tblStyle w:val="28"/>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756"/>
        <w:gridCol w:w="756"/>
        <w:gridCol w:w="2680"/>
        <w:gridCol w:w="3402"/>
      </w:tblGrid>
      <w:tr w14:paraId="252761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0" w:type="auto"/>
            <w:gridSpan w:val="2"/>
            <w:vAlign w:val="center"/>
          </w:tcPr>
          <w:p w14:paraId="748FAB3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房屋层数</w:t>
            </w:r>
          </w:p>
        </w:tc>
        <w:tc>
          <w:tcPr>
            <w:tcW w:w="6082" w:type="dxa"/>
            <w:gridSpan w:val="2"/>
            <w:vMerge w:val="restart"/>
            <w:vAlign w:val="center"/>
          </w:tcPr>
          <w:p w14:paraId="29D4304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设置部位</w:t>
            </w:r>
          </w:p>
        </w:tc>
      </w:tr>
      <w:tr w14:paraId="7D065B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11" w:hRule="atLeast"/>
          <w:jc w:val="center"/>
        </w:trPr>
        <w:tc>
          <w:tcPr>
            <w:tcW w:w="0" w:type="auto"/>
            <w:tcBorders>
              <w:bottom w:val="single" w:color="000000" w:sz="12" w:space="0"/>
            </w:tcBorders>
            <w:vAlign w:val="center"/>
          </w:tcPr>
          <w:p w14:paraId="2CF5AF23">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7度</w:t>
            </w:r>
          </w:p>
        </w:tc>
        <w:tc>
          <w:tcPr>
            <w:tcW w:w="0" w:type="auto"/>
            <w:tcBorders>
              <w:bottom w:val="single" w:color="000000" w:sz="12" w:space="0"/>
            </w:tcBorders>
            <w:vAlign w:val="center"/>
          </w:tcPr>
          <w:p w14:paraId="2994D89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8度</w:t>
            </w:r>
          </w:p>
        </w:tc>
        <w:tc>
          <w:tcPr>
            <w:tcW w:w="6082" w:type="dxa"/>
            <w:gridSpan w:val="2"/>
            <w:vMerge w:val="continue"/>
            <w:tcBorders>
              <w:bottom w:val="single" w:color="000000" w:sz="12" w:space="0"/>
            </w:tcBorders>
            <w:vAlign w:val="center"/>
          </w:tcPr>
          <w:p w14:paraId="7EF6D648">
            <w:pPr>
              <w:widowControl/>
              <w:snapToGrid w:val="0"/>
              <w:spacing w:line="240" w:lineRule="auto"/>
              <w:jc w:val="left"/>
              <w:rPr>
                <w:rFonts w:ascii="Times New Roman" w:hAnsi="Times New Roman"/>
                <w:color w:val="000000"/>
                <w:sz w:val="18"/>
                <w:szCs w:val="18"/>
              </w:rPr>
            </w:pPr>
          </w:p>
        </w:tc>
      </w:tr>
      <w:tr w14:paraId="401703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0" w:type="auto"/>
            <w:tcBorders>
              <w:top w:val="single" w:color="000000" w:sz="12" w:space="0"/>
              <w:bottom w:val="single" w:color="000000" w:sz="4" w:space="0"/>
            </w:tcBorders>
            <w:vAlign w:val="center"/>
          </w:tcPr>
          <w:p w14:paraId="79257333">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三、四</w:t>
            </w:r>
          </w:p>
        </w:tc>
        <w:tc>
          <w:tcPr>
            <w:tcW w:w="0" w:type="auto"/>
            <w:tcBorders>
              <w:top w:val="single" w:color="000000" w:sz="12" w:space="0"/>
              <w:bottom w:val="single" w:color="000000" w:sz="4" w:space="0"/>
            </w:tcBorders>
            <w:vAlign w:val="center"/>
          </w:tcPr>
          <w:p w14:paraId="2B5E3B4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二、三</w:t>
            </w:r>
          </w:p>
        </w:tc>
        <w:tc>
          <w:tcPr>
            <w:tcW w:w="2680" w:type="dxa"/>
            <w:vMerge w:val="restart"/>
            <w:tcBorders>
              <w:top w:val="single" w:color="000000" w:sz="12" w:space="0"/>
              <w:bottom w:val="single" w:color="000000" w:sz="4" w:space="0"/>
            </w:tcBorders>
            <w:vAlign w:val="center"/>
          </w:tcPr>
          <w:p w14:paraId="75FF4E13">
            <w:pPr>
              <w:snapToGrid w:val="0"/>
              <w:spacing w:line="240" w:lineRule="auto"/>
              <w:rPr>
                <w:rFonts w:ascii="Times New Roman" w:hAnsi="Times New Roman"/>
                <w:color w:val="000000"/>
                <w:sz w:val="18"/>
                <w:szCs w:val="18"/>
              </w:rPr>
            </w:pPr>
            <w:r>
              <w:rPr>
                <w:rFonts w:ascii="Times New Roman" w:hAnsi="Times New Roman"/>
                <w:color w:val="000000"/>
                <w:sz w:val="18"/>
                <w:szCs w:val="18"/>
              </w:rPr>
              <w:t>楼、电梯间四角，楼梯斜段上下端对应的墙体处；外墙四角和对应转角；错层部位横墙与外纵墙交接处，较大洞口两侧，大房间内外墙交接处</w:t>
            </w:r>
          </w:p>
        </w:tc>
        <w:tc>
          <w:tcPr>
            <w:tcW w:w="3402" w:type="dxa"/>
            <w:tcBorders>
              <w:top w:val="single" w:color="000000" w:sz="12" w:space="0"/>
              <w:bottom w:val="single" w:color="000000" w:sz="4" w:space="0"/>
            </w:tcBorders>
            <w:vAlign w:val="center"/>
          </w:tcPr>
          <w:p w14:paraId="5BC1D486">
            <w:pPr>
              <w:snapToGrid w:val="0"/>
              <w:spacing w:line="240" w:lineRule="auto"/>
              <w:rPr>
                <w:rFonts w:ascii="Times New Roman" w:hAnsi="Times New Roman"/>
                <w:color w:val="000000"/>
                <w:sz w:val="18"/>
                <w:szCs w:val="18"/>
              </w:rPr>
            </w:pPr>
            <w:r>
              <w:rPr>
                <w:rFonts w:ascii="Times New Roman" w:hAnsi="Times New Roman"/>
                <w:color w:val="000000"/>
                <w:sz w:val="18"/>
                <w:szCs w:val="18"/>
              </w:rPr>
              <w:t>每隔12m或单元横墙与外墙交接处</w:t>
            </w:r>
          </w:p>
        </w:tc>
      </w:tr>
      <w:tr w14:paraId="4B8A8C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0" w:type="auto"/>
            <w:tcBorders>
              <w:top w:val="single" w:color="000000" w:sz="4" w:space="0"/>
            </w:tcBorders>
            <w:vAlign w:val="center"/>
          </w:tcPr>
          <w:p w14:paraId="26AE7BA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五</w:t>
            </w:r>
          </w:p>
        </w:tc>
        <w:tc>
          <w:tcPr>
            <w:tcW w:w="0" w:type="auto"/>
            <w:tcBorders>
              <w:top w:val="single" w:color="000000" w:sz="4" w:space="0"/>
            </w:tcBorders>
            <w:vAlign w:val="center"/>
          </w:tcPr>
          <w:p w14:paraId="00359AE7">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2680" w:type="dxa"/>
            <w:vMerge w:val="continue"/>
            <w:tcBorders>
              <w:top w:val="single" w:color="000000" w:sz="4" w:space="0"/>
            </w:tcBorders>
            <w:vAlign w:val="center"/>
          </w:tcPr>
          <w:p w14:paraId="0AB059BF">
            <w:pPr>
              <w:widowControl/>
              <w:snapToGrid w:val="0"/>
              <w:spacing w:line="240" w:lineRule="auto"/>
              <w:jc w:val="left"/>
              <w:rPr>
                <w:rFonts w:ascii="Times New Roman" w:hAnsi="Times New Roman"/>
                <w:color w:val="000000"/>
                <w:sz w:val="18"/>
                <w:szCs w:val="18"/>
              </w:rPr>
            </w:pPr>
          </w:p>
        </w:tc>
        <w:tc>
          <w:tcPr>
            <w:tcW w:w="3402" w:type="dxa"/>
            <w:tcBorders>
              <w:top w:val="single" w:color="000000" w:sz="4" w:space="0"/>
            </w:tcBorders>
            <w:vAlign w:val="center"/>
          </w:tcPr>
          <w:p w14:paraId="1519C0D7">
            <w:pPr>
              <w:snapToGrid w:val="0"/>
              <w:spacing w:line="240" w:lineRule="auto"/>
              <w:rPr>
                <w:rFonts w:ascii="Times New Roman" w:hAnsi="Times New Roman"/>
                <w:color w:val="000000"/>
                <w:sz w:val="18"/>
                <w:szCs w:val="18"/>
              </w:rPr>
            </w:pPr>
            <w:r>
              <w:rPr>
                <w:rFonts w:ascii="Times New Roman" w:hAnsi="Times New Roman"/>
                <w:color w:val="000000"/>
                <w:sz w:val="18"/>
                <w:szCs w:val="18"/>
              </w:rPr>
              <w:t>每隔三开间的横墙与外墙交接处</w:t>
            </w:r>
          </w:p>
        </w:tc>
      </w:tr>
      <w:tr w14:paraId="3B7A42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0" w:type="auto"/>
            <w:vAlign w:val="center"/>
          </w:tcPr>
          <w:p w14:paraId="1D40BF81">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六</w:t>
            </w:r>
          </w:p>
        </w:tc>
        <w:tc>
          <w:tcPr>
            <w:tcW w:w="0" w:type="auto"/>
            <w:vAlign w:val="center"/>
          </w:tcPr>
          <w:p w14:paraId="0E050266">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五</w:t>
            </w:r>
          </w:p>
        </w:tc>
        <w:tc>
          <w:tcPr>
            <w:tcW w:w="2680" w:type="dxa"/>
            <w:vMerge w:val="continue"/>
            <w:vAlign w:val="center"/>
          </w:tcPr>
          <w:p w14:paraId="6575AF6F">
            <w:pPr>
              <w:widowControl/>
              <w:snapToGrid w:val="0"/>
              <w:spacing w:line="240" w:lineRule="auto"/>
              <w:jc w:val="left"/>
              <w:rPr>
                <w:rFonts w:ascii="Times New Roman" w:hAnsi="Times New Roman"/>
                <w:color w:val="000000"/>
                <w:sz w:val="18"/>
                <w:szCs w:val="18"/>
              </w:rPr>
            </w:pPr>
          </w:p>
        </w:tc>
        <w:tc>
          <w:tcPr>
            <w:tcW w:w="3402" w:type="dxa"/>
            <w:vAlign w:val="center"/>
          </w:tcPr>
          <w:p w14:paraId="7EC9D409">
            <w:pPr>
              <w:snapToGrid w:val="0"/>
              <w:spacing w:line="240" w:lineRule="auto"/>
              <w:rPr>
                <w:rFonts w:ascii="Times New Roman" w:hAnsi="Times New Roman"/>
                <w:color w:val="000000"/>
                <w:sz w:val="18"/>
                <w:szCs w:val="18"/>
              </w:rPr>
            </w:pPr>
            <w:r>
              <w:rPr>
                <w:rFonts w:ascii="Times New Roman" w:hAnsi="Times New Roman"/>
                <w:color w:val="000000"/>
                <w:sz w:val="18"/>
                <w:szCs w:val="18"/>
              </w:rPr>
              <w:t>隔开间横墙（轴线）与外墙交接处，山墙与内纵墙交接处</w:t>
            </w:r>
          </w:p>
        </w:tc>
      </w:tr>
      <w:tr w14:paraId="5E1BD2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0" w:type="auto"/>
            <w:vAlign w:val="center"/>
          </w:tcPr>
          <w:p w14:paraId="6AECD61C">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七</w:t>
            </w:r>
          </w:p>
        </w:tc>
        <w:tc>
          <w:tcPr>
            <w:tcW w:w="0" w:type="auto"/>
            <w:vAlign w:val="center"/>
          </w:tcPr>
          <w:p w14:paraId="0BEF532A">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六、七</w:t>
            </w:r>
          </w:p>
        </w:tc>
        <w:tc>
          <w:tcPr>
            <w:tcW w:w="2680" w:type="dxa"/>
            <w:vMerge w:val="continue"/>
            <w:vAlign w:val="center"/>
          </w:tcPr>
          <w:p w14:paraId="3362C3C0">
            <w:pPr>
              <w:widowControl/>
              <w:snapToGrid w:val="0"/>
              <w:spacing w:line="240" w:lineRule="auto"/>
              <w:jc w:val="left"/>
              <w:rPr>
                <w:rFonts w:ascii="Times New Roman" w:hAnsi="Times New Roman"/>
                <w:color w:val="000000"/>
                <w:sz w:val="18"/>
                <w:szCs w:val="18"/>
              </w:rPr>
            </w:pPr>
          </w:p>
        </w:tc>
        <w:tc>
          <w:tcPr>
            <w:tcW w:w="3402" w:type="dxa"/>
            <w:vAlign w:val="center"/>
          </w:tcPr>
          <w:p w14:paraId="4AD9F301">
            <w:pPr>
              <w:snapToGrid w:val="0"/>
              <w:spacing w:line="240" w:lineRule="auto"/>
              <w:rPr>
                <w:rFonts w:ascii="Times New Roman" w:hAnsi="Times New Roman"/>
                <w:color w:val="000000"/>
                <w:sz w:val="18"/>
                <w:szCs w:val="18"/>
              </w:rPr>
            </w:pPr>
            <w:r>
              <w:rPr>
                <w:rFonts w:ascii="Times New Roman" w:hAnsi="Times New Roman"/>
                <w:color w:val="000000"/>
                <w:sz w:val="18"/>
                <w:szCs w:val="18"/>
              </w:rPr>
              <w:t>内墙（轴线）与外墙交接处，内墙局部较小墙垛处；内纵墙与横墙（轴线）交接处</w:t>
            </w:r>
          </w:p>
        </w:tc>
      </w:tr>
    </w:tbl>
    <w:p w14:paraId="1852487B">
      <w:pPr>
        <w:tabs>
          <w:tab w:val="left" w:pos="1102"/>
          <w:tab w:val="left" w:pos="4345"/>
          <w:tab w:val="left" w:pos="4783"/>
        </w:tabs>
        <w:spacing w:line="240" w:lineRule="auto"/>
        <w:jc w:val="left"/>
        <w:rPr>
          <w:rFonts w:ascii="黑体" w:hAnsi="黑体" w:eastAsia="黑体" w:cs="黑体"/>
        </w:rPr>
      </w:pPr>
    </w:p>
    <w:p w14:paraId="223F27F4">
      <w:pPr>
        <w:tabs>
          <w:tab w:val="left" w:pos="1102"/>
          <w:tab w:val="left" w:pos="4345"/>
          <w:tab w:val="left" w:pos="4783"/>
        </w:tabs>
        <w:spacing w:line="240" w:lineRule="auto"/>
        <w:jc w:val="left"/>
        <w:rPr>
          <w:rFonts w:ascii="Times New Roman" w:hAnsi="Times New Roman"/>
          <w:b/>
          <w:bCs/>
        </w:rPr>
      </w:pPr>
      <w:r>
        <w:rPr>
          <w:rFonts w:ascii="黑体" w:hAnsi="黑体" w:eastAsia="黑体" w:cs="黑体"/>
        </w:rPr>
        <w:t>C.9</w:t>
      </w:r>
    </w:p>
    <w:p w14:paraId="37897F57">
      <w:pPr>
        <w:tabs>
          <w:tab w:val="left" w:pos="1102"/>
          <w:tab w:val="left" w:pos="4345"/>
          <w:tab w:val="left" w:pos="4783"/>
        </w:tabs>
        <w:spacing w:line="240" w:lineRule="auto"/>
        <w:ind w:firstLine="420" w:firstLineChars="200"/>
        <w:jc w:val="left"/>
        <w:rPr>
          <w:rFonts w:ascii="Times New Roman" w:hAnsi="Times New Roman"/>
        </w:rPr>
      </w:pPr>
      <w:r>
        <w:rPr>
          <w:rFonts w:hint="eastAsia" w:ascii="Times New Roman" w:hAnsi="Times New Roman"/>
        </w:rPr>
        <w:t>隔震加固后，</w:t>
      </w:r>
      <w:r>
        <w:rPr>
          <w:rFonts w:ascii="Times New Roman" w:hAnsi="Times New Roman"/>
        </w:rPr>
        <w:t>当水平向减震系数不大于0.40（设置阻尼器时为0.38）时</w:t>
      </w:r>
      <w:r>
        <w:rPr>
          <w:rFonts w:hint="eastAsia" w:ascii="Times New Roman" w:hAnsi="Times New Roman"/>
        </w:rPr>
        <w:t>，混凝土小砌块房屋芯柱的设置，应符合表</w:t>
      </w:r>
      <w:r>
        <w:rPr>
          <w:rFonts w:ascii="Times New Roman" w:hAnsi="Times New Roman"/>
        </w:rPr>
        <w:t>35</w:t>
      </w:r>
      <w:r>
        <w:rPr>
          <w:rFonts w:hint="eastAsia" w:ascii="Times New Roman" w:hAnsi="Times New Roman"/>
        </w:rPr>
        <w:t>的规定。</w:t>
      </w:r>
    </w:p>
    <w:p w14:paraId="2B308427">
      <w:pPr>
        <w:spacing w:before="156" w:beforeLines="50" w:after="156" w:afterLines="50" w:line="240" w:lineRule="auto"/>
        <w:jc w:val="center"/>
        <w:rPr>
          <w:rFonts w:ascii="Times New Roman" w:hAnsi="Times New Roman" w:eastAsia="黑体"/>
          <w:color w:val="000000"/>
        </w:rPr>
      </w:pPr>
      <w:r>
        <w:rPr>
          <w:rFonts w:ascii="Times New Roman" w:hAnsi="Times New Roman" w:eastAsia="黑体"/>
          <w:color w:val="000000"/>
        </w:rPr>
        <w:t>表35  隔震</w:t>
      </w:r>
      <w:r>
        <w:rPr>
          <w:rFonts w:hint="eastAsia" w:ascii="Times New Roman" w:hAnsi="Times New Roman" w:eastAsia="黑体"/>
          <w:color w:val="000000"/>
        </w:rPr>
        <w:t>加固</w:t>
      </w:r>
      <w:r>
        <w:rPr>
          <w:rFonts w:ascii="Times New Roman" w:hAnsi="Times New Roman" w:eastAsia="黑体"/>
          <w:color w:val="000000"/>
        </w:rPr>
        <w:t>后混凝土小砌块房屋</w:t>
      </w:r>
      <w:r>
        <w:rPr>
          <w:rFonts w:hint="eastAsia" w:ascii="Times New Roman" w:hAnsi="Times New Roman" w:eastAsia="黑体"/>
          <w:color w:val="000000"/>
        </w:rPr>
        <w:t>芯柱</w:t>
      </w:r>
      <w:r>
        <w:rPr>
          <w:rFonts w:ascii="Times New Roman" w:hAnsi="Times New Roman" w:eastAsia="黑体"/>
          <w:color w:val="000000"/>
        </w:rPr>
        <w:t>设置要求</w:t>
      </w:r>
    </w:p>
    <w:tbl>
      <w:tblPr>
        <w:tblStyle w:val="28"/>
        <w:tblW w:w="4398" w:type="pct"/>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108" w:type="dxa"/>
          <w:bottom w:w="0" w:type="dxa"/>
          <w:right w:w="108" w:type="dxa"/>
        </w:tblCellMar>
      </w:tblPr>
      <w:tblGrid>
        <w:gridCol w:w="714"/>
        <w:gridCol w:w="719"/>
        <w:gridCol w:w="4433"/>
        <w:gridCol w:w="2552"/>
      </w:tblGrid>
      <w:tr w14:paraId="7E6A2A0F">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851" w:type="pct"/>
            <w:gridSpan w:val="2"/>
            <w:vAlign w:val="center"/>
          </w:tcPr>
          <w:p w14:paraId="5A39E27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房屋层数</w:t>
            </w:r>
          </w:p>
        </w:tc>
        <w:tc>
          <w:tcPr>
            <w:tcW w:w="2633" w:type="pct"/>
            <w:vMerge w:val="restart"/>
            <w:vAlign w:val="center"/>
          </w:tcPr>
          <w:p w14:paraId="7753628B">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设置部位</w:t>
            </w:r>
          </w:p>
        </w:tc>
        <w:tc>
          <w:tcPr>
            <w:tcW w:w="1517" w:type="pct"/>
            <w:vMerge w:val="restart"/>
            <w:vAlign w:val="center"/>
          </w:tcPr>
          <w:p w14:paraId="45F4FB6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设置数量</w:t>
            </w:r>
          </w:p>
        </w:tc>
      </w:tr>
      <w:tr w14:paraId="7AB67EAA">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24" w:type="pct"/>
            <w:tcBorders>
              <w:bottom w:val="single" w:color="000000" w:sz="12" w:space="0"/>
            </w:tcBorders>
            <w:vAlign w:val="center"/>
          </w:tcPr>
          <w:p w14:paraId="0115D8B8">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7度</w:t>
            </w:r>
          </w:p>
        </w:tc>
        <w:tc>
          <w:tcPr>
            <w:tcW w:w="427" w:type="pct"/>
            <w:tcBorders>
              <w:bottom w:val="single" w:color="000000" w:sz="12" w:space="0"/>
            </w:tcBorders>
            <w:vAlign w:val="center"/>
          </w:tcPr>
          <w:p w14:paraId="272A139A">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8度</w:t>
            </w:r>
          </w:p>
        </w:tc>
        <w:tc>
          <w:tcPr>
            <w:tcW w:w="2633" w:type="pct"/>
            <w:vMerge w:val="continue"/>
            <w:tcBorders>
              <w:bottom w:val="single" w:color="000000" w:sz="12" w:space="0"/>
            </w:tcBorders>
            <w:vAlign w:val="center"/>
          </w:tcPr>
          <w:p w14:paraId="21AD82FF">
            <w:pPr>
              <w:widowControl/>
              <w:snapToGrid w:val="0"/>
              <w:spacing w:line="240" w:lineRule="auto"/>
              <w:jc w:val="left"/>
              <w:rPr>
                <w:rFonts w:ascii="Times New Roman" w:hAnsi="Times New Roman"/>
                <w:color w:val="000000"/>
                <w:sz w:val="18"/>
                <w:szCs w:val="18"/>
              </w:rPr>
            </w:pPr>
          </w:p>
        </w:tc>
        <w:tc>
          <w:tcPr>
            <w:tcW w:w="1517" w:type="pct"/>
            <w:vMerge w:val="continue"/>
            <w:tcBorders>
              <w:bottom w:val="single" w:color="000000" w:sz="12" w:space="0"/>
            </w:tcBorders>
            <w:vAlign w:val="center"/>
          </w:tcPr>
          <w:p w14:paraId="554FD059">
            <w:pPr>
              <w:widowControl/>
              <w:snapToGrid w:val="0"/>
              <w:spacing w:line="240" w:lineRule="auto"/>
              <w:jc w:val="left"/>
              <w:rPr>
                <w:rFonts w:ascii="Times New Roman" w:hAnsi="Times New Roman"/>
                <w:color w:val="000000"/>
                <w:sz w:val="18"/>
                <w:szCs w:val="18"/>
              </w:rPr>
            </w:pPr>
          </w:p>
        </w:tc>
      </w:tr>
      <w:tr w14:paraId="46D9758B">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24" w:type="pct"/>
            <w:tcBorders>
              <w:top w:val="single" w:color="000000" w:sz="12" w:space="0"/>
              <w:bottom w:val="single" w:color="000000" w:sz="2" w:space="0"/>
            </w:tcBorders>
            <w:vAlign w:val="center"/>
          </w:tcPr>
          <w:p w14:paraId="55D13ED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三、四</w:t>
            </w:r>
          </w:p>
        </w:tc>
        <w:tc>
          <w:tcPr>
            <w:tcW w:w="427" w:type="pct"/>
            <w:tcBorders>
              <w:top w:val="single" w:color="000000" w:sz="12" w:space="0"/>
              <w:bottom w:val="single" w:color="000000" w:sz="2" w:space="0"/>
            </w:tcBorders>
            <w:vAlign w:val="center"/>
          </w:tcPr>
          <w:p w14:paraId="63F6A0D5">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二、三</w:t>
            </w:r>
          </w:p>
        </w:tc>
        <w:tc>
          <w:tcPr>
            <w:tcW w:w="2633" w:type="pct"/>
            <w:tcBorders>
              <w:top w:val="single" w:color="000000" w:sz="12" w:space="0"/>
              <w:bottom w:val="single" w:color="000000" w:sz="2" w:space="0"/>
            </w:tcBorders>
            <w:vAlign w:val="center"/>
          </w:tcPr>
          <w:p w14:paraId="3C1AD649">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外墙转角，楼梯间四角，楼梯斜段上下端对应的墙体处；大房间内外墙交接处；每隔12m或单元横墙与外墙交接处</w:t>
            </w:r>
          </w:p>
        </w:tc>
        <w:tc>
          <w:tcPr>
            <w:tcW w:w="1517" w:type="pct"/>
            <w:vMerge w:val="restart"/>
            <w:tcBorders>
              <w:top w:val="single" w:color="000000" w:sz="12" w:space="0"/>
              <w:bottom w:val="single" w:color="000000" w:sz="2" w:space="0"/>
            </w:tcBorders>
            <w:vAlign w:val="center"/>
          </w:tcPr>
          <w:p w14:paraId="6C964D99">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外墙转角，灌实3个孔</w:t>
            </w:r>
          </w:p>
          <w:p w14:paraId="59265F29">
            <w:pPr>
              <w:snapToGrid w:val="0"/>
              <w:spacing w:line="240" w:lineRule="auto"/>
              <w:rPr>
                <w:rFonts w:ascii="Times New Roman" w:hAnsi="Times New Roman"/>
                <w:color w:val="000000"/>
                <w:sz w:val="18"/>
                <w:szCs w:val="18"/>
              </w:rPr>
            </w:pPr>
            <w:r>
              <w:rPr>
                <w:rFonts w:ascii="Times New Roman" w:hAnsi="Times New Roman"/>
                <w:color w:val="000000"/>
                <w:sz w:val="18"/>
                <w:szCs w:val="18"/>
              </w:rPr>
              <w:t>内外墙交接处，灌实4个孔</w:t>
            </w:r>
          </w:p>
        </w:tc>
      </w:tr>
      <w:tr w14:paraId="161E8EA1">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24" w:type="pct"/>
            <w:tcBorders>
              <w:top w:val="single" w:color="000000" w:sz="2" w:space="0"/>
            </w:tcBorders>
            <w:vAlign w:val="center"/>
          </w:tcPr>
          <w:p w14:paraId="04327A00">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五</w:t>
            </w:r>
          </w:p>
        </w:tc>
        <w:tc>
          <w:tcPr>
            <w:tcW w:w="427" w:type="pct"/>
            <w:tcBorders>
              <w:top w:val="single" w:color="000000" w:sz="2" w:space="0"/>
            </w:tcBorders>
            <w:vAlign w:val="center"/>
          </w:tcPr>
          <w:p w14:paraId="0E1D6A8D">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四</w:t>
            </w:r>
          </w:p>
        </w:tc>
        <w:tc>
          <w:tcPr>
            <w:tcW w:w="2633" w:type="pct"/>
            <w:tcBorders>
              <w:top w:val="single" w:color="000000" w:sz="2" w:space="0"/>
            </w:tcBorders>
            <w:vAlign w:val="center"/>
          </w:tcPr>
          <w:p w14:paraId="12B87228">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外墙转角，楼梯间四角，楼梯斜段上下端对应的墙体处；大房间内外墙交接处，山墙与内纵墙交接处，隔三开间横墙（轴线）与外纵墙交接处</w:t>
            </w:r>
          </w:p>
        </w:tc>
        <w:tc>
          <w:tcPr>
            <w:tcW w:w="1517" w:type="pct"/>
            <w:vMerge w:val="continue"/>
            <w:tcBorders>
              <w:top w:val="single" w:color="000000" w:sz="2" w:space="0"/>
            </w:tcBorders>
            <w:vAlign w:val="center"/>
          </w:tcPr>
          <w:p w14:paraId="09ECD76F">
            <w:pPr>
              <w:widowControl/>
              <w:snapToGrid w:val="0"/>
              <w:spacing w:line="240" w:lineRule="auto"/>
              <w:jc w:val="left"/>
              <w:rPr>
                <w:rFonts w:ascii="Times New Roman" w:hAnsi="Times New Roman"/>
                <w:color w:val="000000"/>
                <w:sz w:val="18"/>
                <w:szCs w:val="18"/>
              </w:rPr>
            </w:pPr>
          </w:p>
        </w:tc>
      </w:tr>
      <w:tr w14:paraId="5FAD6F3A">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24" w:type="pct"/>
            <w:vAlign w:val="center"/>
          </w:tcPr>
          <w:p w14:paraId="224640F2">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六</w:t>
            </w:r>
          </w:p>
        </w:tc>
        <w:tc>
          <w:tcPr>
            <w:tcW w:w="427" w:type="pct"/>
            <w:vAlign w:val="center"/>
          </w:tcPr>
          <w:p w14:paraId="425A2D8E">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五</w:t>
            </w:r>
          </w:p>
        </w:tc>
        <w:tc>
          <w:tcPr>
            <w:tcW w:w="2633" w:type="pct"/>
            <w:vAlign w:val="center"/>
          </w:tcPr>
          <w:p w14:paraId="0F53545E">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外墙转角，楼梯间四角，楼梯斜段上下端对应的墙体处；大房间内外墙交接处，隔开间横墙（轴线）与外纵墙交接处，山墙与内纵墙交接处；抗震设防烈度8度时，外纵墙与横墙（轴线）交接处，大洞口两侧</w:t>
            </w:r>
          </w:p>
        </w:tc>
        <w:tc>
          <w:tcPr>
            <w:tcW w:w="1517" w:type="pct"/>
            <w:vAlign w:val="center"/>
          </w:tcPr>
          <w:p w14:paraId="0C01D505">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外墙转角，灌实5个孔</w:t>
            </w:r>
          </w:p>
          <w:p w14:paraId="1482F7C2">
            <w:pPr>
              <w:snapToGrid w:val="0"/>
              <w:spacing w:line="240" w:lineRule="auto"/>
              <w:rPr>
                <w:rFonts w:ascii="Times New Roman" w:hAnsi="Times New Roman"/>
                <w:color w:val="000000"/>
                <w:sz w:val="18"/>
                <w:szCs w:val="18"/>
              </w:rPr>
            </w:pPr>
            <w:r>
              <w:rPr>
                <w:rFonts w:ascii="Times New Roman" w:hAnsi="Times New Roman"/>
                <w:color w:val="000000"/>
                <w:sz w:val="18"/>
                <w:szCs w:val="18"/>
              </w:rPr>
              <w:t>内外墙交接处，灌实5个孔</w:t>
            </w:r>
          </w:p>
          <w:p w14:paraId="5399F054">
            <w:pPr>
              <w:snapToGrid w:val="0"/>
              <w:spacing w:line="240" w:lineRule="auto"/>
              <w:rPr>
                <w:rFonts w:ascii="Times New Roman" w:hAnsi="Times New Roman"/>
                <w:color w:val="000000"/>
                <w:sz w:val="18"/>
                <w:szCs w:val="18"/>
              </w:rPr>
            </w:pPr>
            <w:r>
              <w:rPr>
                <w:rFonts w:ascii="Times New Roman" w:hAnsi="Times New Roman"/>
                <w:color w:val="000000"/>
                <w:sz w:val="18"/>
                <w:szCs w:val="18"/>
              </w:rPr>
              <w:t>洞口两侧各灌实1个孔</w:t>
            </w:r>
          </w:p>
        </w:tc>
      </w:tr>
      <w:tr w14:paraId="314D49EE">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jc w:val="center"/>
        </w:trPr>
        <w:tc>
          <w:tcPr>
            <w:tcW w:w="424" w:type="pct"/>
            <w:vAlign w:val="center"/>
          </w:tcPr>
          <w:p w14:paraId="71C7AAA4">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七</w:t>
            </w:r>
          </w:p>
        </w:tc>
        <w:tc>
          <w:tcPr>
            <w:tcW w:w="427" w:type="pct"/>
            <w:vAlign w:val="center"/>
          </w:tcPr>
          <w:p w14:paraId="6A193800">
            <w:pPr>
              <w:snapToGrid w:val="0"/>
              <w:spacing w:line="240" w:lineRule="auto"/>
              <w:jc w:val="center"/>
              <w:rPr>
                <w:rFonts w:ascii="Times New Roman" w:hAnsi="Times New Roman"/>
                <w:color w:val="000000"/>
                <w:sz w:val="18"/>
                <w:szCs w:val="18"/>
              </w:rPr>
            </w:pPr>
            <w:r>
              <w:rPr>
                <w:rFonts w:ascii="Times New Roman" w:hAnsi="Times New Roman"/>
                <w:color w:val="000000"/>
                <w:sz w:val="18"/>
                <w:szCs w:val="18"/>
              </w:rPr>
              <w:t>六</w:t>
            </w:r>
          </w:p>
        </w:tc>
        <w:tc>
          <w:tcPr>
            <w:tcW w:w="2633" w:type="pct"/>
            <w:vAlign w:val="center"/>
          </w:tcPr>
          <w:p w14:paraId="6E916EFC">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外墙转角，楼梯间四角，楼梯斜段上下端对应的墙体处；各内外墙（轴线）与外墙交接处；内纵墙与横墙（轴线）交接处；洞口两侧</w:t>
            </w:r>
          </w:p>
        </w:tc>
        <w:tc>
          <w:tcPr>
            <w:tcW w:w="1517" w:type="pct"/>
            <w:vAlign w:val="center"/>
          </w:tcPr>
          <w:p w14:paraId="235B3918">
            <w:pPr>
              <w:snapToGrid w:val="0"/>
              <w:spacing w:line="240" w:lineRule="auto"/>
              <w:rPr>
                <w:rFonts w:ascii="Times New Roman" w:hAnsi="Times New Roman"/>
                <w:color w:val="000000"/>
                <w:sz w:val="18"/>
                <w:szCs w:val="18"/>
              </w:rPr>
            </w:pPr>
            <w:r>
              <w:rPr>
                <w:rFonts w:ascii="Times New Roman" w:hAnsi="Times New Roman"/>
                <w:color w:val="000000"/>
                <w:sz w:val="18"/>
                <w:szCs w:val="18"/>
              </w:rPr>
              <w:t>外墙转角，灌实7个孔</w:t>
            </w:r>
          </w:p>
          <w:p w14:paraId="77E0D2EF">
            <w:pPr>
              <w:snapToGrid w:val="0"/>
              <w:spacing w:line="240" w:lineRule="auto"/>
              <w:rPr>
                <w:rFonts w:ascii="Times New Roman" w:hAnsi="Times New Roman"/>
                <w:color w:val="000000"/>
                <w:sz w:val="18"/>
                <w:szCs w:val="18"/>
              </w:rPr>
            </w:pPr>
            <w:r>
              <w:rPr>
                <w:rFonts w:ascii="Times New Roman" w:hAnsi="Times New Roman"/>
                <w:color w:val="000000"/>
                <w:sz w:val="18"/>
                <w:szCs w:val="18"/>
              </w:rPr>
              <w:t>内外墙交接处，灌实4个孔</w:t>
            </w:r>
          </w:p>
          <w:p w14:paraId="4A25D5B7">
            <w:pPr>
              <w:snapToGrid w:val="0"/>
              <w:spacing w:line="240" w:lineRule="auto"/>
              <w:rPr>
                <w:rFonts w:ascii="Times New Roman" w:hAnsi="Times New Roman"/>
                <w:color w:val="000000"/>
                <w:sz w:val="18"/>
                <w:szCs w:val="18"/>
              </w:rPr>
            </w:pPr>
            <w:r>
              <w:rPr>
                <w:rFonts w:ascii="Times New Roman" w:hAnsi="Times New Roman"/>
                <w:color w:val="000000"/>
                <w:sz w:val="18"/>
                <w:szCs w:val="18"/>
              </w:rPr>
              <w:t>内墙交接处，灌实4~5个孔</w:t>
            </w:r>
          </w:p>
          <w:p w14:paraId="112DB641">
            <w:pPr>
              <w:snapToGrid w:val="0"/>
              <w:spacing w:line="240" w:lineRule="auto"/>
              <w:rPr>
                <w:rFonts w:ascii="Times New Roman" w:hAnsi="Times New Roman"/>
                <w:color w:val="000000"/>
                <w:sz w:val="18"/>
                <w:szCs w:val="18"/>
              </w:rPr>
            </w:pPr>
            <w:r>
              <w:rPr>
                <w:rFonts w:ascii="Times New Roman" w:hAnsi="Times New Roman"/>
                <w:color w:val="000000"/>
                <w:sz w:val="18"/>
                <w:szCs w:val="18"/>
              </w:rPr>
              <w:t>洞口两侧各灌实1个孔</w:t>
            </w:r>
          </w:p>
        </w:tc>
      </w:tr>
    </w:tbl>
    <w:p w14:paraId="28B96306">
      <w:pPr>
        <w:spacing w:line="240" w:lineRule="auto"/>
        <w:ind w:firstLine="420" w:firstLineChars="200"/>
        <w:jc w:val="left"/>
        <w:rPr>
          <w:rFonts w:ascii="Times New Roman" w:hAnsi="Times New Roman"/>
          <w:color w:val="000000"/>
        </w:rPr>
      </w:pPr>
    </w:p>
    <w:p w14:paraId="330F835F">
      <w:pPr>
        <w:spacing w:line="240" w:lineRule="auto"/>
        <w:ind w:firstLine="420" w:firstLineChars="200"/>
        <w:jc w:val="left"/>
        <w:rPr>
          <w:rFonts w:ascii="Times New Roman" w:hAnsi="Times New Roman"/>
          <w:color w:val="000000"/>
        </w:rPr>
      </w:pPr>
    </w:p>
    <w:p w14:paraId="3B7D1A74">
      <w:pPr>
        <w:pStyle w:val="2"/>
        <w:spacing w:after="0" w:line="240" w:lineRule="auto"/>
        <w:rPr>
          <w:rFonts w:ascii="宋体" w:hAnsi="宋体"/>
        </w:rPr>
      </w:pPr>
    </w:p>
    <w:p w14:paraId="1E2C41E9">
      <w:pPr>
        <w:pStyle w:val="2"/>
        <w:spacing w:after="0" w:line="240" w:lineRule="auto"/>
        <w:rPr>
          <w:rFonts w:ascii="宋体" w:hAnsi="宋体"/>
        </w:rPr>
      </w:pPr>
    </w:p>
    <w:sectPr>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JQY">
    <w:altName w:val="宋体"/>
    <w:panose1 w:val="02010600030101010101"/>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E297F">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CCDDF">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3DE59">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CE289">
    <w:pPr>
      <w:pStyle w:val="54"/>
    </w:pPr>
    <w:r>
      <w:fldChar w:fldCharType="begin"/>
    </w:r>
    <w:r>
      <w:instrText xml:space="preserve"> PAGE   \* MERGEFORMAT \* MERGEFORMAT </w:instrText>
    </w:r>
    <w:r>
      <w:fldChar w:fldCharType="separate"/>
    </w:r>
    <w: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C24E2">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54613">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FCA3E">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4B2CD">
    <w:pPr>
      <w:pStyle w:val="65"/>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0654CAA"/>
    <w:multiLevelType w:val="multilevel"/>
    <w:tmpl w:val="00654CAA"/>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007B2BE8"/>
    <w:multiLevelType w:val="multilevel"/>
    <w:tmpl w:val="007B2BE8"/>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4">
    <w:nsid w:val="030513A2"/>
    <w:multiLevelType w:val="multilevel"/>
    <w:tmpl w:val="030513A2"/>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038402CA"/>
    <w:multiLevelType w:val="multilevel"/>
    <w:tmpl w:val="038402CA"/>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
    <w:nsid w:val="03AC1C55"/>
    <w:multiLevelType w:val="multilevel"/>
    <w:tmpl w:val="03AC1C55"/>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8">
    <w:nsid w:val="04F42FE4"/>
    <w:multiLevelType w:val="multilevel"/>
    <w:tmpl w:val="04F42FE4"/>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
    <w:nsid w:val="05815FD2"/>
    <w:multiLevelType w:val="multilevel"/>
    <w:tmpl w:val="05815FD2"/>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0">
    <w:nsid w:val="05CA500F"/>
    <w:multiLevelType w:val="multilevel"/>
    <w:tmpl w:val="05CA500F"/>
    <w:lvl w:ilvl="0" w:tentative="0">
      <w:start w:val="1"/>
      <w:numFmt w:val="lowerLetter"/>
      <w:lvlText w:val="%1)"/>
      <w:lvlJc w:val="left"/>
      <w:pPr>
        <w:ind w:left="840" w:hanging="420"/>
      </w:pPr>
      <w:rPr>
        <w:rFonts w:hint="default"/>
      </w:rPr>
    </w:lvl>
    <w:lvl w:ilvl="1" w:tentative="0">
      <w:start w:val="1"/>
      <w:numFmt w:val="decimal"/>
      <w:lvlText w:val="%2）"/>
      <w:lvlJc w:val="left"/>
      <w:pPr>
        <w:ind w:left="1280" w:hanging="420"/>
      </w:pPr>
      <w:rPr>
        <w:rFonts w:hint="default"/>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1">
    <w:nsid w:val="06BE48A6"/>
    <w:multiLevelType w:val="multilevel"/>
    <w:tmpl w:val="06BE48A6"/>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2">
    <w:nsid w:val="06C01FB3"/>
    <w:multiLevelType w:val="multilevel"/>
    <w:tmpl w:val="06C01FB3"/>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3">
    <w:nsid w:val="06C604EE"/>
    <w:multiLevelType w:val="multilevel"/>
    <w:tmpl w:val="06C604E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08AE21C4"/>
    <w:multiLevelType w:val="multilevel"/>
    <w:tmpl w:val="08AE21C4"/>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7">
    <w:nsid w:val="0A161CF0"/>
    <w:multiLevelType w:val="multilevel"/>
    <w:tmpl w:val="0A161CF0"/>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8">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9">
    <w:nsid w:val="0B270F97"/>
    <w:multiLevelType w:val="multilevel"/>
    <w:tmpl w:val="0B270F97"/>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0">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22">
    <w:nsid w:val="0DCA3734"/>
    <w:multiLevelType w:val="multilevel"/>
    <w:tmpl w:val="0DCA3734"/>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3">
    <w:nsid w:val="0F153F45"/>
    <w:multiLevelType w:val="multilevel"/>
    <w:tmpl w:val="0F153F45"/>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4">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5">
    <w:nsid w:val="15E64C24"/>
    <w:multiLevelType w:val="multilevel"/>
    <w:tmpl w:val="15E64C24"/>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6">
    <w:nsid w:val="16E20ED2"/>
    <w:multiLevelType w:val="multilevel"/>
    <w:tmpl w:val="16E20ED2"/>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30">
    <w:nsid w:val="1FD45084"/>
    <w:multiLevelType w:val="multilevel"/>
    <w:tmpl w:val="1FD45084"/>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1">
    <w:nsid w:val="21EA45FD"/>
    <w:multiLevelType w:val="multilevel"/>
    <w:tmpl w:val="21EA45FD"/>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2">
    <w:nsid w:val="236339E0"/>
    <w:multiLevelType w:val="multilevel"/>
    <w:tmpl w:val="236339E0"/>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3">
    <w:nsid w:val="23965BBC"/>
    <w:multiLevelType w:val="multilevel"/>
    <w:tmpl w:val="23965BBC"/>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4">
    <w:nsid w:val="24870578"/>
    <w:multiLevelType w:val="multilevel"/>
    <w:tmpl w:val="24870578"/>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5">
    <w:nsid w:val="25FA216A"/>
    <w:multiLevelType w:val="multilevel"/>
    <w:tmpl w:val="25FA216A"/>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6">
    <w:nsid w:val="2B047BEF"/>
    <w:multiLevelType w:val="multilevel"/>
    <w:tmpl w:val="2B047BEF"/>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7">
    <w:nsid w:val="2B481680"/>
    <w:multiLevelType w:val="multilevel"/>
    <w:tmpl w:val="2B481680"/>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8">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9">
    <w:nsid w:val="2D74084E"/>
    <w:multiLevelType w:val="multilevel"/>
    <w:tmpl w:val="2D74084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0">
    <w:nsid w:val="322A3701"/>
    <w:multiLevelType w:val="multilevel"/>
    <w:tmpl w:val="322A3701"/>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2">
    <w:nsid w:val="3548468D"/>
    <w:multiLevelType w:val="multilevel"/>
    <w:tmpl w:val="3548468D"/>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3">
    <w:nsid w:val="36D13805"/>
    <w:multiLevelType w:val="multilevel"/>
    <w:tmpl w:val="36D13805"/>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4">
    <w:nsid w:val="38CA4E1B"/>
    <w:multiLevelType w:val="multilevel"/>
    <w:tmpl w:val="38CA4E1B"/>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5">
    <w:nsid w:val="3B932EFD"/>
    <w:multiLevelType w:val="multilevel"/>
    <w:tmpl w:val="3B932EFD"/>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6">
    <w:nsid w:val="3BFE3A60"/>
    <w:multiLevelType w:val="multilevel"/>
    <w:tmpl w:val="3BFE3A60"/>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7">
    <w:nsid w:val="3E015FB6"/>
    <w:multiLevelType w:val="multilevel"/>
    <w:tmpl w:val="3E015FB6"/>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8">
    <w:nsid w:val="3EC3795F"/>
    <w:multiLevelType w:val="multilevel"/>
    <w:tmpl w:val="3EC3795F"/>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9">
    <w:nsid w:val="43B66EDA"/>
    <w:multiLevelType w:val="multilevel"/>
    <w:tmpl w:val="43B66EDA"/>
    <w:lvl w:ilvl="0" w:tentative="0">
      <w:start w:val="1"/>
      <w:numFmt w:val="lowerLetter"/>
      <w:lvlText w:val="%1)"/>
      <w:lvlJc w:val="left"/>
      <w:pPr>
        <w:ind w:left="1100" w:hanging="68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0">
    <w:nsid w:val="46B6061C"/>
    <w:multiLevelType w:val="multilevel"/>
    <w:tmpl w:val="46B6061C"/>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1">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2">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3">
    <w:nsid w:val="4BEA1048"/>
    <w:multiLevelType w:val="multilevel"/>
    <w:tmpl w:val="4BEA1048"/>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4">
    <w:nsid w:val="4D753517"/>
    <w:multiLevelType w:val="multilevel"/>
    <w:tmpl w:val="4D753517"/>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6">
    <w:nsid w:val="505805F9"/>
    <w:multiLevelType w:val="multilevel"/>
    <w:tmpl w:val="505805F9"/>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5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1">
    <w:nsid w:val="59AB38AB"/>
    <w:multiLevelType w:val="multilevel"/>
    <w:tmpl w:val="59AB38AB"/>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2">
    <w:nsid w:val="59C528BF"/>
    <w:multiLevelType w:val="multilevel"/>
    <w:tmpl w:val="59C528BF"/>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3">
    <w:nsid w:val="5DC1082E"/>
    <w:multiLevelType w:val="multilevel"/>
    <w:tmpl w:val="5DC1082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4">
    <w:nsid w:val="5F2C5736"/>
    <w:multiLevelType w:val="multilevel"/>
    <w:tmpl w:val="5F2C5736"/>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5">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66">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7">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68">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9">
    <w:nsid w:val="662A37A3"/>
    <w:multiLevelType w:val="multilevel"/>
    <w:tmpl w:val="662A37A3"/>
    <w:lvl w:ilvl="0" w:tentative="0">
      <w:start w:val="1"/>
      <w:numFmt w:val="lowerLetter"/>
      <w:lvlText w:val="%1)"/>
      <w:lvlJc w:val="left"/>
      <w:pPr>
        <w:ind w:left="840" w:hanging="420"/>
      </w:pPr>
      <w:rPr>
        <w:rFonts w:hint="default"/>
        <w:color w:val="000000"/>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0">
    <w:nsid w:val="66325CFA"/>
    <w:multiLevelType w:val="multilevel"/>
    <w:tmpl w:val="66325CFA"/>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1">
    <w:nsid w:val="687767A9"/>
    <w:multiLevelType w:val="multilevel"/>
    <w:tmpl w:val="687767A9"/>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2">
    <w:nsid w:val="690A769D"/>
    <w:multiLevelType w:val="multilevel"/>
    <w:tmpl w:val="690A769D"/>
    <w:lvl w:ilvl="0" w:tentative="0">
      <w:start w:val="1"/>
      <w:numFmt w:val="lowerLetter"/>
      <w:lvlText w:val="%1)"/>
      <w:lvlJc w:val="left"/>
      <w:pPr>
        <w:ind w:left="835" w:hanging="400"/>
      </w:pPr>
      <w:rPr>
        <w:rFonts w:hint="default"/>
      </w:rPr>
    </w:lvl>
    <w:lvl w:ilvl="1" w:tentative="0">
      <w:start w:val="1"/>
      <w:numFmt w:val="lowerLetter"/>
      <w:lvlText w:val="%2)"/>
      <w:lvlJc w:val="left"/>
      <w:pPr>
        <w:ind w:left="1315" w:hanging="440"/>
      </w:pPr>
    </w:lvl>
    <w:lvl w:ilvl="2" w:tentative="0">
      <w:start w:val="1"/>
      <w:numFmt w:val="lowerRoman"/>
      <w:lvlText w:val="%3."/>
      <w:lvlJc w:val="right"/>
      <w:pPr>
        <w:ind w:left="1755" w:hanging="440"/>
      </w:pPr>
    </w:lvl>
    <w:lvl w:ilvl="3" w:tentative="0">
      <w:start w:val="1"/>
      <w:numFmt w:val="decimal"/>
      <w:lvlText w:val="%4."/>
      <w:lvlJc w:val="left"/>
      <w:pPr>
        <w:ind w:left="2195" w:hanging="440"/>
      </w:pPr>
    </w:lvl>
    <w:lvl w:ilvl="4" w:tentative="0">
      <w:start w:val="1"/>
      <w:numFmt w:val="lowerLetter"/>
      <w:lvlText w:val="%5)"/>
      <w:lvlJc w:val="left"/>
      <w:pPr>
        <w:ind w:left="2635" w:hanging="440"/>
      </w:pPr>
    </w:lvl>
    <w:lvl w:ilvl="5" w:tentative="0">
      <w:start w:val="1"/>
      <w:numFmt w:val="lowerRoman"/>
      <w:lvlText w:val="%6."/>
      <w:lvlJc w:val="right"/>
      <w:pPr>
        <w:ind w:left="3075" w:hanging="440"/>
      </w:pPr>
    </w:lvl>
    <w:lvl w:ilvl="6" w:tentative="0">
      <w:start w:val="1"/>
      <w:numFmt w:val="decimal"/>
      <w:lvlText w:val="%7."/>
      <w:lvlJc w:val="left"/>
      <w:pPr>
        <w:ind w:left="3515" w:hanging="440"/>
      </w:pPr>
    </w:lvl>
    <w:lvl w:ilvl="7" w:tentative="0">
      <w:start w:val="1"/>
      <w:numFmt w:val="lowerLetter"/>
      <w:lvlText w:val="%8)"/>
      <w:lvlJc w:val="left"/>
      <w:pPr>
        <w:ind w:left="3955" w:hanging="440"/>
      </w:pPr>
    </w:lvl>
    <w:lvl w:ilvl="8" w:tentative="0">
      <w:start w:val="1"/>
      <w:numFmt w:val="lowerRoman"/>
      <w:lvlText w:val="%9."/>
      <w:lvlJc w:val="right"/>
      <w:pPr>
        <w:ind w:left="4395" w:hanging="440"/>
      </w:pPr>
    </w:lvl>
  </w:abstractNum>
  <w:abstractNum w:abstractNumId="73">
    <w:nsid w:val="692A3F11"/>
    <w:multiLevelType w:val="multilevel"/>
    <w:tmpl w:val="692A3F11"/>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75">
    <w:nsid w:val="6AC4247F"/>
    <w:multiLevelType w:val="multilevel"/>
    <w:tmpl w:val="6AC4247F"/>
    <w:lvl w:ilvl="0" w:tentative="0">
      <w:start w:val="1"/>
      <w:numFmt w:val="lowerLetter"/>
      <w:lvlText w:val="%1)"/>
      <w:lvlJc w:val="left"/>
      <w:pPr>
        <w:ind w:left="840" w:hanging="420"/>
      </w:pPr>
      <w:rPr>
        <w:rFonts w:hint="default"/>
        <w:color w:val="auto"/>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6">
    <w:nsid w:val="6AFA4B70"/>
    <w:multiLevelType w:val="multilevel"/>
    <w:tmpl w:val="6AFA4B70"/>
    <w:lvl w:ilvl="0" w:tentative="0">
      <w:start w:val="1"/>
      <w:numFmt w:val="lowerLetter"/>
      <w:lvlText w:val="%1)"/>
      <w:lvlJc w:val="left"/>
      <w:pPr>
        <w:ind w:left="840" w:hanging="420"/>
      </w:pPr>
      <w:rPr>
        <w:rFonts w:hint="default"/>
        <w:color w:val="auto"/>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9">
    <w:nsid w:val="6D5F1A9C"/>
    <w:multiLevelType w:val="multilevel"/>
    <w:tmpl w:val="6D5F1A9C"/>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82">
    <w:nsid w:val="6E90531B"/>
    <w:multiLevelType w:val="multilevel"/>
    <w:tmpl w:val="6E90531B"/>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3">
    <w:nsid w:val="6F7663CE"/>
    <w:multiLevelType w:val="multilevel"/>
    <w:tmpl w:val="6F7663C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4">
    <w:nsid w:val="6F781444"/>
    <w:multiLevelType w:val="multilevel"/>
    <w:tmpl w:val="6F781444"/>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5">
    <w:nsid w:val="71F755A3"/>
    <w:multiLevelType w:val="multilevel"/>
    <w:tmpl w:val="71F755A3"/>
    <w:lvl w:ilvl="0" w:tentative="0">
      <w:start w:val="1"/>
      <w:numFmt w:val="lowerLetter"/>
      <w:lvlText w:val="%1)"/>
      <w:lvlJc w:val="left"/>
      <w:pPr>
        <w:ind w:left="1100" w:hanging="68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6">
    <w:nsid w:val="73C93BCE"/>
    <w:multiLevelType w:val="multilevel"/>
    <w:tmpl w:val="73C93BC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7">
    <w:nsid w:val="74BD34DA"/>
    <w:multiLevelType w:val="multilevel"/>
    <w:tmpl w:val="74BD34DA"/>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8">
    <w:nsid w:val="74E71B92"/>
    <w:multiLevelType w:val="multilevel"/>
    <w:tmpl w:val="74E71B92"/>
    <w:lvl w:ilvl="0" w:tentative="0">
      <w:start w:val="1"/>
      <w:numFmt w:val="decimal"/>
      <w:lvlText w:val="%1）"/>
      <w:lvlJc w:val="left"/>
      <w:pPr>
        <w:ind w:left="1840" w:hanging="720"/>
      </w:pPr>
      <w:rPr>
        <w:rFonts w:hint="default"/>
      </w:rPr>
    </w:lvl>
    <w:lvl w:ilvl="1" w:tentative="0">
      <w:start w:val="1"/>
      <w:numFmt w:val="lowerLetter"/>
      <w:lvlText w:val="%2)"/>
      <w:lvlJc w:val="left"/>
      <w:pPr>
        <w:ind w:left="2000" w:hanging="440"/>
      </w:pPr>
    </w:lvl>
    <w:lvl w:ilvl="2" w:tentative="0">
      <w:start w:val="1"/>
      <w:numFmt w:val="lowerRoman"/>
      <w:lvlText w:val="%3."/>
      <w:lvlJc w:val="right"/>
      <w:pPr>
        <w:ind w:left="2440" w:hanging="440"/>
      </w:pPr>
    </w:lvl>
    <w:lvl w:ilvl="3" w:tentative="0">
      <w:start w:val="1"/>
      <w:numFmt w:val="decimal"/>
      <w:lvlText w:val="%4."/>
      <w:lvlJc w:val="left"/>
      <w:pPr>
        <w:ind w:left="2880" w:hanging="440"/>
      </w:pPr>
    </w:lvl>
    <w:lvl w:ilvl="4" w:tentative="0">
      <w:start w:val="1"/>
      <w:numFmt w:val="lowerLetter"/>
      <w:lvlText w:val="%5)"/>
      <w:lvlJc w:val="left"/>
      <w:pPr>
        <w:ind w:left="3320" w:hanging="440"/>
      </w:pPr>
    </w:lvl>
    <w:lvl w:ilvl="5" w:tentative="0">
      <w:start w:val="1"/>
      <w:numFmt w:val="lowerRoman"/>
      <w:lvlText w:val="%6."/>
      <w:lvlJc w:val="right"/>
      <w:pPr>
        <w:ind w:left="3760" w:hanging="440"/>
      </w:pPr>
    </w:lvl>
    <w:lvl w:ilvl="6" w:tentative="0">
      <w:start w:val="1"/>
      <w:numFmt w:val="decimal"/>
      <w:lvlText w:val="%7."/>
      <w:lvlJc w:val="left"/>
      <w:pPr>
        <w:ind w:left="4200" w:hanging="440"/>
      </w:pPr>
    </w:lvl>
    <w:lvl w:ilvl="7" w:tentative="0">
      <w:start w:val="1"/>
      <w:numFmt w:val="lowerLetter"/>
      <w:lvlText w:val="%8)"/>
      <w:lvlJc w:val="left"/>
      <w:pPr>
        <w:ind w:left="4640" w:hanging="440"/>
      </w:pPr>
    </w:lvl>
    <w:lvl w:ilvl="8" w:tentative="0">
      <w:start w:val="1"/>
      <w:numFmt w:val="lowerRoman"/>
      <w:lvlText w:val="%9."/>
      <w:lvlJc w:val="right"/>
      <w:pPr>
        <w:ind w:left="5080" w:hanging="440"/>
      </w:pPr>
    </w:lvl>
  </w:abstractNum>
  <w:abstractNum w:abstractNumId="89">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0">
    <w:nsid w:val="76AD1ABE"/>
    <w:multiLevelType w:val="multilevel"/>
    <w:tmpl w:val="76AD1AB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1">
    <w:nsid w:val="7C0F2CEC"/>
    <w:multiLevelType w:val="multilevel"/>
    <w:tmpl w:val="7C0F2CEC"/>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2">
    <w:nsid w:val="7C47043E"/>
    <w:multiLevelType w:val="multilevel"/>
    <w:tmpl w:val="7C47043E"/>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3">
    <w:nsid w:val="7E2243DC"/>
    <w:multiLevelType w:val="multilevel"/>
    <w:tmpl w:val="7E2243DC"/>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4">
    <w:nsid w:val="7EFF51B6"/>
    <w:multiLevelType w:val="multilevel"/>
    <w:tmpl w:val="7EFF51B6"/>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3"/>
  </w:num>
  <w:num w:numId="2">
    <w:abstractNumId w:val="24"/>
  </w:num>
  <w:num w:numId="3">
    <w:abstractNumId w:val="20"/>
  </w:num>
  <w:num w:numId="4">
    <w:abstractNumId w:val="68"/>
  </w:num>
  <w:num w:numId="5">
    <w:abstractNumId w:val="59"/>
  </w:num>
  <w:num w:numId="6">
    <w:abstractNumId w:val="51"/>
  </w:num>
  <w:num w:numId="7">
    <w:abstractNumId w:val="28"/>
  </w:num>
  <w:num w:numId="8">
    <w:abstractNumId w:val="15"/>
  </w:num>
  <w:num w:numId="9">
    <w:abstractNumId w:val="29"/>
  </w:num>
  <w:num w:numId="10">
    <w:abstractNumId w:val="57"/>
  </w:num>
  <w:num w:numId="11">
    <w:abstractNumId w:val="77"/>
  </w:num>
  <w:num w:numId="12">
    <w:abstractNumId w:val="41"/>
  </w:num>
  <w:num w:numId="13">
    <w:abstractNumId w:val="0"/>
  </w:num>
  <w:num w:numId="14">
    <w:abstractNumId w:val="27"/>
  </w:num>
  <w:num w:numId="15">
    <w:abstractNumId w:val="60"/>
  </w:num>
  <w:num w:numId="16">
    <w:abstractNumId w:val="66"/>
  </w:num>
  <w:num w:numId="17">
    <w:abstractNumId w:val="58"/>
  </w:num>
  <w:num w:numId="18">
    <w:abstractNumId w:val="81"/>
  </w:num>
  <w:num w:numId="19">
    <w:abstractNumId w:val="55"/>
  </w:num>
  <w:num w:numId="20">
    <w:abstractNumId w:val="7"/>
  </w:num>
  <w:num w:numId="21">
    <w:abstractNumId w:val="38"/>
  </w:num>
  <w:num w:numId="22">
    <w:abstractNumId w:val="89"/>
  </w:num>
  <w:num w:numId="23">
    <w:abstractNumId w:val="65"/>
  </w:num>
  <w:num w:numId="24">
    <w:abstractNumId w:val="21"/>
  </w:num>
  <w:num w:numId="25">
    <w:abstractNumId w:val="78"/>
  </w:num>
  <w:num w:numId="26">
    <w:abstractNumId w:val="80"/>
  </w:num>
  <w:num w:numId="27">
    <w:abstractNumId w:val="14"/>
  </w:num>
  <w:num w:numId="28">
    <w:abstractNumId w:val="18"/>
  </w:num>
  <w:num w:numId="29">
    <w:abstractNumId w:val="52"/>
  </w:num>
  <w:num w:numId="30">
    <w:abstractNumId w:val="74"/>
  </w:num>
  <w:num w:numId="31">
    <w:abstractNumId w:val="67"/>
  </w:num>
  <w:num w:numId="32">
    <w:abstractNumId w:val="23"/>
  </w:num>
  <w:num w:numId="33">
    <w:abstractNumId w:val="39"/>
  </w:num>
  <w:num w:numId="34">
    <w:abstractNumId w:val="70"/>
  </w:num>
  <w:num w:numId="35">
    <w:abstractNumId w:val="34"/>
  </w:num>
  <w:num w:numId="36">
    <w:abstractNumId w:val="61"/>
  </w:num>
  <w:num w:numId="37">
    <w:abstractNumId w:val="12"/>
  </w:num>
  <w:num w:numId="38">
    <w:abstractNumId w:val="36"/>
  </w:num>
  <w:num w:numId="39">
    <w:abstractNumId w:val="71"/>
  </w:num>
  <w:num w:numId="40">
    <w:abstractNumId w:val="46"/>
  </w:num>
  <w:num w:numId="41">
    <w:abstractNumId w:val="40"/>
  </w:num>
  <w:num w:numId="42">
    <w:abstractNumId w:val="92"/>
  </w:num>
  <w:num w:numId="43">
    <w:abstractNumId w:val="35"/>
  </w:num>
  <w:num w:numId="44">
    <w:abstractNumId w:val="69"/>
  </w:num>
  <w:num w:numId="45">
    <w:abstractNumId w:val="88"/>
  </w:num>
  <w:num w:numId="46">
    <w:abstractNumId w:val="82"/>
  </w:num>
  <w:num w:numId="47">
    <w:abstractNumId w:val="56"/>
  </w:num>
  <w:num w:numId="48">
    <w:abstractNumId w:val="64"/>
  </w:num>
  <w:num w:numId="49">
    <w:abstractNumId w:val="93"/>
  </w:num>
  <w:num w:numId="50">
    <w:abstractNumId w:val="2"/>
  </w:num>
  <w:num w:numId="51">
    <w:abstractNumId w:val="6"/>
  </w:num>
  <w:num w:numId="52">
    <w:abstractNumId w:val="91"/>
  </w:num>
  <w:num w:numId="53">
    <w:abstractNumId w:val="44"/>
  </w:num>
  <w:num w:numId="54">
    <w:abstractNumId w:val="54"/>
  </w:num>
  <w:num w:numId="55">
    <w:abstractNumId w:val="16"/>
  </w:num>
  <w:num w:numId="56">
    <w:abstractNumId w:val="94"/>
  </w:num>
  <w:num w:numId="57">
    <w:abstractNumId w:val="76"/>
  </w:num>
  <w:num w:numId="58">
    <w:abstractNumId w:val="75"/>
  </w:num>
  <w:num w:numId="59">
    <w:abstractNumId w:val="47"/>
  </w:num>
  <w:num w:numId="60">
    <w:abstractNumId w:val="10"/>
  </w:num>
  <w:num w:numId="61">
    <w:abstractNumId w:val="4"/>
  </w:num>
  <w:num w:numId="62">
    <w:abstractNumId w:val="53"/>
  </w:num>
  <w:num w:numId="63">
    <w:abstractNumId w:val="48"/>
  </w:num>
  <w:num w:numId="64">
    <w:abstractNumId w:val="62"/>
  </w:num>
  <w:num w:numId="65">
    <w:abstractNumId w:val="5"/>
  </w:num>
  <w:num w:numId="66">
    <w:abstractNumId w:val="17"/>
  </w:num>
  <w:num w:numId="67">
    <w:abstractNumId w:val="8"/>
  </w:num>
  <w:num w:numId="68">
    <w:abstractNumId w:val="33"/>
  </w:num>
  <w:num w:numId="69">
    <w:abstractNumId w:val="73"/>
  </w:num>
  <w:num w:numId="70">
    <w:abstractNumId w:val="50"/>
  </w:num>
  <w:num w:numId="71">
    <w:abstractNumId w:val="43"/>
  </w:num>
  <w:num w:numId="72">
    <w:abstractNumId w:val="1"/>
  </w:num>
  <w:num w:numId="73">
    <w:abstractNumId w:val="30"/>
  </w:num>
  <w:num w:numId="74">
    <w:abstractNumId w:val="42"/>
  </w:num>
  <w:num w:numId="75">
    <w:abstractNumId w:val="79"/>
  </w:num>
  <w:num w:numId="76">
    <w:abstractNumId w:val="9"/>
  </w:num>
  <w:num w:numId="77">
    <w:abstractNumId w:val="26"/>
  </w:num>
  <w:num w:numId="78">
    <w:abstractNumId w:val="22"/>
  </w:num>
  <w:num w:numId="79">
    <w:abstractNumId w:val="86"/>
  </w:num>
  <w:num w:numId="80">
    <w:abstractNumId w:val="72"/>
  </w:num>
  <w:num w:numId="81">
    <w:abstractNumId w:val="84"/>
  </w:num>
  <w:num w:numId="82">
    <w:abstractNumId w:val="63"/>
  </w:num>
  <w:num w:numId="83">
    <w:abstractNumId w:val="19"/>
  </w:num>
  <w:num w:numId="84">
    <w:abstractNumId w:val="83"/>
  </w:num>
  <w:num w:numId="85">
    <w:abstractNumId w:val="87"/>
  </w:num>
  <w:num w:numId="86">
    <w:abstractNumId w:val="13"/>
  </w:num>
  <w:num w:numId="87">
    <w:abstractNumId w:val="25"/>
  </w:num>
  <w:num w:numId="88">
    <w:abstractNumId w:val="37"/>
  </w:num>
  <w:num w:numId="89">
    <w:abstractNumId w:val="32"/>
  </w:num>
  <w:num w:numId="90">
    <w:abstractNumId w:val="31"/>
  </w:num>
  <w:num w:numId="91">
    <w:abstractNumId w:val="11"/>
  </w:num>
  <w:num w:numId="92">
    <w:abstractNumId w:val="45"/>
  </w:num>
  <w:num w:numId="93">
    <w:abstractNumId w:val="85"/>
  </w:num>
  <w:num w:numId="94">
    <w:abstractNumId w:val="90"/>
  </w:num>
  <w:num w:numId="95">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27626"/>
    <w:rsid w:val="00027B35"/>
    <w:rsid w:val="000303C3"/>
    <w:rsid w:val="000331D3"/>
    <w:rsid w:val="000346A5"/>
    <w:rsid w:val="000359C3"/>
    <w:rsid w:val="00035A7D"/>
    <w:rsid w:val="000365ED"/>
    <w:rsid w:val="00036687"/>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39C"/>
    <w:rsid w:val="000619E9"/>
    <w:rsid w:val="00061A7D"/>
    <w:rsid w:val="000622D4"/>
    <w:rsid w:val="0006357D"/>
    <w:rsid w:val="00067F1E"/>
    <w:rsid w:val="00071CC0"/>
    <w:rsid w:val="00073C8C"/>
    <w:rsid w:val="00077B64"/>
    <w:rsid w:val="00080A1C"/>
    <w:rsid w:val="00082317"/>
    <w:rsid w:val="00083B9F"/>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41C1"/>
    <w:rsid w:val="000B55DF"/>
    <w:rsid w:val="000B6A0B"/>
    <w:rsid w:val="000B750E"/>
    <w:rsid w:val="000C0B8E"/>
    <w:rsid w:val="000C0F6C"/>
    <w:rsid w:val="000C11DB"/>
    <w:rsid w:val="000C1492"/>
    <w:rsid w:val="000C2FBD"/>
    <w:rsid w:val="000C4B41"/>
    <w:rsid w:val="000C57D6"/>
    <w:rsid w:val="000C6362"/>
    <w:rsid w:val="000C6B0B"/>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0979"/>
    <w:rsid w:val="00113B1E"/>
    <w:rsid w:val="0011711C"/>
    <w:rsid w:val="0012059C"/>
    <w:rsid w:val="00124E4F"/>
    <w:rsid w:val="001260B7"/>
    <w:rsid w:val="001265CB"/>
    <w:rsid w:val="001321C6"/>
    <w:rsid w:val="001323C4"/>
    <w:rsid w:val="001325C4"/>
    <w:rsid w:val="001327EE"/>
    <w:rsid w:val="00133010"/>
    <w:rsid w:val="001338EE"/>
    <w:rsid w:val="00133AAE"/>
    <w:rsid w:val="00135323"/>
    <w:rsid w:val="001356C4"/>
    <w:rsid w:val="00141114"/>
    <w:rsid w:val="00142969"/>
    <w:rsid w:val="00142F58"/>
    <w:rsid w:val="00143CD4"/>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6F8"/>
    <w:rsid w:val="0016580B"/>
    <w:rsid w:val="00165AE0"/>
    <w:rsid w:val="00165F49"/>
    <w:rsid w:val="00166B88"/>
    <w:rsid w:val="0016770A"/>
    <w:rsid w:val="00170804"/>
    <w:rsid w:val="001708E9"/>
    <w:rsid w:val="00170CF2"/>
    <w:rsid w:val="0017340B"/>
    <w:rsid w:val="00173FB1"/>
    <w:rsid w:val="00176DFD"/>
    <w:rsid w:val="001852C9"/>
    <w:rsid w:val="00190087"/>
    <w:rsid w:val="001913C4"/>
    <w:rsid w:val="0019348F"/>
    <w:rsid w:val="00193A07"/>
    <w:rsid w:val="00194C95"/>
    <w:rsid w:val="0019559F"/>
    <w:rsid w:val="00195C34"/>
    <w:rsid w:val="001968A4"/>
    <w:rsid w:val="00196EF5"/>
    <w:rsid w:val="00197CEB"/>
    <w:rsid w:val="001A1A53"/>
    <w:rsid w:val="001A1FAC"/>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AB5"/>
    <w:rsid w:val="001D2DAC"/>
    <w:rsid w:val="001D2DE7"/>
    <w:rsid w:val="001D411C"/>
    <w:rsid w:val="001D4EB6"/>
    <w:rsid w:val="001E1A82"/>
    <w:rsid w:val="001E1B6A"/>
    <w:rsid w:val="001E2484"/>
    <w:rsid w:val="001E3CC4"/>
    <w:rsid w:val="001E4882"/>
    <w:rsid w:val="001E73AB"/>
    <w:rsid w:val="001F092D"/>
    <w:rsid w:val="001F143A"/>
    <w:rsid w:val="001F1605"/>
    <w:rsid w:val="001F2508"/>
    <w:rsid w:val="001F3FD7"/>
    <w:rsid w:val="001F4816"/>
    <w:rsid w:val="001F4EE9"/>
    <w:rsid w:val="001F69B4"/>
    <w:rsid w:val="001F77C7"/>
    <w:rsid w:val="00200183"/>
    <w:rsid w:val="00200333"/>
    <w:rsid w:val="002009FF"/>
    <w:rsid w:val="0020107D"/>
    <w:rsid w:val="00202AA4"/>
    <w:rsid w:val="002031F7"/>
    <w:rsid w:val="002040E6"/>
    <w:rsid w:val="0020527B"/>
    <w:rsid w:val="00205F2C"/>
    <w:rsid w:val="00210B02"/>
    <w:rsid w:val="00210B15"/>
    <w:rsid w:val="002142EA"/>
    <w:rsid w:val="002204BB"/>
    <w:rsid w:val="00221B79"/>
    <w:rsid w:val="00221C6B"/>
    <w:rsid w:val="00224351"/>
    <w:rsid w:val="002253A1"/>
    <w:rsid w:val="00225CF8"/>
    <w:rsid w:val="0022794E"/>
    <w:rsid w:val="00233BC2"/>
    <w:rsid w:val="00233D64"/>
    <w:rsid w:val="0023482A"/>
    <w:rsid w:val="002359CB"/>
    <w:rsid w:val="00242B43"/>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217"/>
    <w:rsid w:val="00270CB8"/>
    <w:rsid w:val="00271FD7"/>
    <w:rsid w:val="00272B08"/>
    <w:rsid w:val="00273781"/>
    <w:rsid w:val="00281304"/>
    <w:rsid w:val="00281BB8"/>
    <w:rsid w:val="00281E9E"/>
    <w:rsid w:val="00282405"/>
    <w:rsid w:val="002839AD"/>
    <w:rsid w:val="00285170"/>
    <w:rsid w:val="00285361"/>
    <w:rsid w:val="00292D60"/>
    <w:rsid w:val="00293B30"/>
    <w:rsid w:val="00294D34"/>
    <w:rsid w:val="00294E3B"/>
    <w:rsid w:val="00296193"/>
    <w:rsid w:val="00296C66"/>
    <w:rsid w:val="00296EBE"/>
    <w:rsid w:val="002974E3"/>
    <w:rsid w:val="00297951"/>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2FA3"/>
    <w:rsid w:val="002B3C05"/>
    <w:rsid w:val="002B4508"/>
    <w:rsid w:val="002B5779"/>
    <w:rsid w:val="002B7332"/>
    <w:rsid w:val="002B7F51"/>
    <w:rsid w:val="002C09E7"/>
    <w:rsid w:val="002C1E06"/>
    <w:rsid w:val="002C1E1C"/>
    <w:rsid w:val="002C2405"/>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260"/>
    <w:rsid w:val="00313B85"/>
    <w:rsid w:val="00317988"/>
    <w:rsid w:val="003221B4"/>
    <w:rsid w:val="0032258D"/>
    <w:rsid w:val="00322E62"/>
    <w:rsid w:val="003235DE"/>
    <w:rsid w:val="00324D13"/>
    <w:rsid w:val="00324D2A"/>
    <w:rsid w:val="00324EDD"/>
    <w:rsid w:val="00332999"/>
    <w:rsid w:val="003331E4"/>
    <w:rsid w:val="00336C64"/>
    <w:rsid w:val="00337162"/>
    <w:rsid w:val="0034194F"/>
    <w:rsid w:val="00344605"/>
    <w:rsid w:val="003474AA"/>
    <w:rsid w:val="00350D1D"/>
    <w:rsid w:val="00352408"/>
    <w:rsid w:val="00352C83"/>
    <w:rsid w:val="003615D2"/>
    <w:rsid w:val="00361922"/>
    <w:rsid w:val="0036429C"/>
    <w:rsid w:val="00364A53"/>
    <w:rsid w:val="003654CB"/>
    <w:rsid w:val="00365AA9"/>
    <w:rsid w:val="00365F86"/>
    <w:rsid w:val="00365F87"/>
    <w:rsid w:val="00366E89"/>
    <w:rsid w:val="003705F4"/>
    <w:rsid w:val="00370B3A"/>
    <w:rsid w:val="00370D58"/>
    <w:rsid w:val="00371316"/>
    <w:rsid w:val="00371A1D"/>
    <w:rsid w:val="00376713"/>
    <w:rsid w:val="00381815"/>
    <w:rsid w:val="003819AF"/>
    <w:rsid w:val="003820E9"/>
    <w:rsid w:val="00382DE7"/>
    <w:rsid w:val="00384FFC"/>
    <w:rsid w:val="003872FC"/>
    <w:rsid w:val="00387ADC"/>
    <w:rsid w:val="00390020"/>
    <w:rsid w:val="003903D6"/>
    <w:rsid w:val="00390715"/>
    <w:rsid w:val="00390EE6"/>
    <w:rsid w:val="0039118F"/>
    <w:rsid w:val="00392AD7"/>
    <w:rsid w:val="003938D9"/>
    <w:rsid w:val="00394376"/>
    <w:rsid w:val="003943FF"/>
    <w:rsid w:val="00395700"/>
    <w:rsid w:val="003974EB"/>
    <w:rsid w:val="00397CC5"/>
    <w:rsid w:val="003A1582"/>
    <w:rsid w:val="003A2862"/>
    <w:rsid w:val="003A4077"/>
    <w:rsid w:val="003A60D1"/>
    <w:rsid w:val="003B09AD"/>
    <w:rsid w:val="003B1F18"/>
    <w:rsid w:val="003B543A"/>
    <w:rsid w:val="003B5BF0"/>
    <w:rsid w:val="003B60BF"/>
    <w:rsid w:val="003B6BE3"/>
    <w:rsid w:val="003B79CA"/>
    <w:rsid w:val="003C010C"/>
    <w:rsid w:val="003C05AE"/>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20473"/>
    <w:rsid w:val="0042266B"/>
    <w:rsid w:val="00432BC7"/>
    <w:rsid w:val="00432DAA"/>
    <w:rsid w:val="00434305"/>
    <w:rsid w:val="00435DF7"/>
    <w:rsid w:val="00436E41"/>
    <w:rsid w:val="0044083F"/>
    <w:rsid w:val="00441AE7"/>
    <w:rsid w:val="00445574"/>
    <w:rsid w:val="004467FB"/>
    <w:rsid w:val="00452D6B"/>
    <w:rsid w:val="00454484"/>
    <w:rsid w:val="0045517B"/>
    <w:rsid w:val="004613C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1682"/>
    <w:rsid w:val="00492F02"/>
    <w:rsid w:val="004939AE"/>
    <w:rsid w:val="00495905"/>
    <w:rsid w:val="0049649A"/>
    <w:rsid w:val="004A12DF"/>
    <w:rsid w:val="004A17E6"/>
    <w:rsid w:val="004A1BA8"/>
    <w:rsid w:val="004A4B57"/>
    <w:rsid w:val="004A63FA"/>
    <w:rsid w:val="004B0272"/>
    <w:rsid w:val="004B2701"/>
    <w:rsid w:val="004B2E1B"/>
    <w:rsid w:val="004B346A"/>
    <w:rsid w:val="004B3AA8"/>
    <w:rsid w:val="004B3E93"/>
    <w:rsid w:val="004B6BA1"/>
    <w:rsid w:val="004C1FBC"/>
    <w:rsid w:val="004C3F1D"/>
    <w:rsid w:val="004C458D"/>
    <w:rsid w:val="004C45D0"/>
    <w:rsid w:val="004C7556"/>
    <w:rsid w:val="004C7E8B"/>
    <w:rsid w:val="004C7E9D"/>
    <w:rsid w:val="004C7F67"/>
    <w:rsid w:val="004D076D"/>
    <w:rsid w:val="004D0EF1"/>
    <w:rsid w:val="004D2253"/>
    <w:rsid w:val="004D4406"/>
    <w:rsid w:val="004D50BA"/>
    <w:rsid w:val="004D60DB"/>
    <w:rsid w:val="004D6538"/>
    <w:rsid w:val="004D736C"/>
    <w:rsid w:val="004D7C42"/>
    <w:rsid w:val="004E0007"/>
    <w:rsid w:val="004E0465"/>
    <w:rsid w:val="004E127B"/>
    <w:rsid w:val="004E1C0A"/>
    <w:rsid w:val="004E2B06"/>
    <w:rsid w:val="004E30C5"/>
    <w:rsid w:val="004E3DFA"/>
    <w:rsid w:val="004E4AA5"/>
    <w:rsid w:val="004E4AEE"/>
    <w:rsid w:val="004E59E3"/>
    <w:rsid w:val="004E67C0"/>
    <w:rsid w:val="004F391A"/>
    <w:rsid w:val="004F3CFB"/>
    <w:rsid w:val="004F5EF4"/>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72D"/>
    <w:rsid w:val="00523F95"/>
    <w:rsid w:val="00524D65"/>
    <w:rsid w:val="00525B16"/>
    <w:rsid w:val="00533D04"/>
    <w:rsid w:val="00534804"/>
    <w:rsid w:val="00534BDF"/>
    <w:rsid w:val="005354EA"/>
    <w:rsid w:val="0053585F"/>
    <w:rsid w:val="00535EC4"/>
    <w:rsid w:val="00535ED9"/>
    <w:rsid w:val="005365CA"/>
    <w:rsid w:val="0053692B"/>
    <w:rsid w:val="00537076"/>
    <w:rsid w:val="00541853"/>
    <w:rsid w:val="00543BDA"/>
    <w:rsid w:val="005441CC"/>
    <w:rsid w:val="00545BD2"/>
    <w:rsid w:val="005479DA"/>
    <w:rsid w:val="00547BCC"/>
    <w:rsid w:val="0055013B"/>
    <w:rsid w:val="00551F6F"/>
    <w:rsid w:val="00555044"/>
    <w:rsid w:val="005577B4"/>
    <w:rsid w:val="00561475"/>
    <w:rsid w:val="00563986"/>
    <w:rsid w:val="005646D1"/>
    <w:rsid w:val="0056487B"/>
    <w:rsid w:val="00564FB9"/>
    <w:rsid w:val="00567106"/>
    <w:rsid w:val="00573D9E"/>
    <w:rsid w:val="005773F0"/>
    <w:rsid w:val="005801E3"/>
    <w:rsid w:val="00580E78"/>
    <w:rsid w:val="00581802"/>
    <w:rsid w:val="005836A8"/>
    <w:rsid w:val="0058409C"/>
    <w:rsid w:val="00584262"/>
    <w:rsid w:val="00586063"/>
    <w:rsid w:val="00586630"/>
    <w:rsid w:val="00587ADD"/>
    <w:rsid w:val="005922B9"/>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ABA"/>
    <w:rsid w:val="005E3C18"/>
    <w:rsid w:val="005E6812"/>
    <w:rsid w:val="005E7881"/>
    <w:rsid w:val="005E78E0"/>
    <w:rsid w:val="005F0D9C"/>
    <w:rsid w:val="005F284E"/>
    <w:rsid w:val="005F28BD"/>
    <w:rsid w:val="005F4712"/>
    <w:rsid w:val="005F4F82"/>
    <w:rsid w:val="005F6078"/>
    <w:rsid w:val="006015CE"/>
    <w:rsid w:val="00604784"/>
    <w:rsid w:val="00606419"/>
    <w:rsid w:val="00606C7E"/>
    <w:rsid w:val="00606EB9"/>
    <w:rsid w:val="00607D29"/>
    <w:rsid w:val="00612952"/>
    <w:rsid w:val="006141E4"/>
    <w:rsid w:val="00614CC1"/>
    <w:rsid w:val="00615A9D"/>
    <w:rsid w:val="00617387"/>
    <w:rsid w:val="006205D6"/>
    <w:rsid w:val="00624B8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2740"/>
    <w:rsid w:val="00645904"/>
    <w:rsid w:val="00651ACB"/>
    <w:rsid w:val="00651C47"/>
    <w:rsid w:val="00652AB2"/>
    <w:rsid w:val="00653FED"/>
    <w:rsid w:val="00654EC0"/>
    <w:rsid w:val="00654EFE"/>
    <w:rsid w:val="0065525B"/>
    <w:rsid w:val="00655D4F"/>
    <w:rsid w:val="00656D29"/>
    <w:rsid w:val="00657EF4"/>
    <w:rsid w:val="006640E5"/>
    <w:rsid w:val="006646F1"/>
    <w:rsid w:val="00664929"/>
    <w:rsid w:val="00664F62"/>
    <w:rsid w:val="006650DC"/>
    <w:rsid w:val="006655E1"/>
    <w:rsid w:val="00672060"/>
    <w:rsid w:val="00672BFD"/>
    <w:rsid w:val="006755AF"/>
    <w:rsid w:val="006770F4"/>
    <w:rsid w:val="00677A84"/>
    <w:rsid w:val="0068026D"/>
    <w:rsid w:val="00680A27"/>
    <w:rsid w:val="006816A4"/>
    <w:rsid w:val="006819B8"/>
    <w:rsid w:val="006840A6"/>
    <w:rsid w:val="006850CD"/>
    <w:rsid w:val="00685AAB"/>
    <w:rsid w:val="00694F8A"/>
    <w:rsid w:val="006A07AA"/>
    <w:rsid w:val="006A08D3"/>
    <w:rsid w:val="006A08E5"/>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E61ED"/>
    <w:rsid w:val="006E7829"/>
    <w:rsid w:val="006F03A8"/>
    <w:rsid w:val="006F2ACA"/>
    <w:rsid w:val="006F2ADC"/>
    <w:rsid w:val="006F2BFE"/>
    <w:rsid w:val="006F31E9"/>
    <w:rsid w:val="006F6284"/>
    <w:rsid w:val="006F75C3"/>
    <w:rsid w:val="007002C5"/>
    <w:rsid w:val="00704387"/>
    <w:rsid w:val="00704D42"/>
    <w:rsid w:val="00705395"/>
    <w:rsid w:val="00707669"/>
    <w:rsid w:val="0071152E"/>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A8F"/>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426"/>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8C5"/>
    <w:rsid w:val="007B5A3D"/>
    <w:rsid w:val="007B5B95"/>
    <w:rsid w:val="007B68EA"/>
    <w:rsid w:val="007B7453"/>
    <w:rsid w:val="007C1E8B"/>
    <w:rsid w:val="007C2D89"/>
    <w:rsid w:val="007C4279"/>
    <w:rsid w:val="007C4593"/>
    <w:rsid w:val="007C5309"/>
    <w:rsid w:val="007C6069"/>
    <w:rsid w:val="007D06C4"/>
    <w:rsid w:val="007D1352"/>
    <w:rsid w:val="007D2508"/>
    <w:rsid w:val="007D346A"/>
    <w:rsid w:val="007D5073"/>
    <w:rsid w:val="007D6518"/>
    <w:rsid w:val="007D76BD"/>
    <w:rsid w:val="007E0BF1"/>
    <w:rsid w:val="007F0ED8"/>
    <w:rsid w:val="007F0F63"/>
    <w:rsid w:val="007F2750"/>
    <w:rsid w:val="007F75CE"/>
    <w:rsid w:val="008013A4"/>
    <w:rsid w:val="008027CE"/>
    <w:rsid w:val="00802F42"/>
    <w:rsid w:val="00804383"/>
    <w:rsid w:val="00804BB7"/>
    <w:rsid w:val="00804D41"/>
    <w:rsid w:val="00806FE3"/>
    <w:rsid w:val="00810257"/>
    <w:rsid w:val="008104F5"/>
    <w:rsid w:val="00811072"/>
    <w:rsid w:val="00811369"/>
    <w:rsid w:val="008127F6"/>
    <w:rsid w:val="00815419"/>
    <w:rsid w:val="008155F1"/>
    <w:rsid w:val="008163C8"/>
    <w:rsid w:val="008164A1"/>
    <w:rsid w:val="00817325"/>
    <w:rsid w:val="008209E6"/>
    <w:rsid w:val="008218F6"/>
    <w:rsid w:val="00823303"/>
    <w:rsid w:val="008233B2"/>
    <w:rsid w:val="00823696"/>
    <w:rsid w:val="00823A9F"/>
    <w:rsid w:val="00823C85"/>
    <w:rsid w:val="00823F88"/>
    <w:rsid w:val="008249F8"/>
    <w:rsid w:val="00825138"/>
    <w:rsid w:val="008269DD"/>
    <w:rsid w:val="008278EE"/>
    <w:rsid w:val="00830621"/>
    <w:rsid w:val="0083348C"/>
    <w:rsid w:val="008341EE"/>
    <w:rsid w:val="008373D3"/>
    <w:rsid w:val="00840617"/>
    <w:rsid w:val="00840F84"/>
    <w:rsid w:val="00842A47"/>
    <w:rsid w:val="00843C13"/>
    <w:rsid w:val="00845360"/>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225"/>
    <w:rsid w:val="00877595"/>
    <w:rsid w:val="00882920"/>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CC7"/>
    <w:rsid w:val="008B7E05"/>
    <w:rsid w:val="008C1797"/>
    <w:rsid w:val="008C219C"/>
    <w:rsid w:val="008C475E"/>
    <w:rsid w:val="008C619A"/>
    <w:rsid w:val="008C76BF"/>
    <w:rsid w:val="008C794E"/>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39D"/>
    <w:rsid w:val="008E6A84"/>
    <w:rsid w:val="008F0CDC"/>
    <w:rsid w:val="008F17A3"/>
    <w:rsid w:val="008F1ED3"/>
    <w:rsid w:val="008F23A5"/>
    <w:rsid w:val="008F4C29"/>
    <w:rsid w:val="008F6E4C"/>
    <w:rsid w:val="008F70BD"/>
    <w:rsid w:val="008F788F"/>
    <w:rsid w:val="008F7EA2"/>
    <w:rsid w:val="00902722"/>
    <w:rsid w:val="009027BC"/>
    <w:rsid w:val="00902A98"/>
    <w:rsid w:val="00905AC2"/>
    <w:rsid w:val="0090629D"/>
    <w:rsid w:val="009062E6"/>
    <w:rsid w:val="00911BE5"/>
    <w:rsid w:val="00913CA9"/>
    <w:rsid w:val="009145AE"/>
    <w:rsid w:val="009146CE"/>
    <w:rsid w:val="00914CA7"/>
    <w:rsid w:val="00915C3E"/>
    <w:rsid w:val="009161A8"/>
    <w:rsid w:val="009245F5"/>
    <w:rsid w:val="009249EC"/>
    <w:rsid w:val="00927349"/>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87A"/>
    <w:rsid w:val="00970CDC"/>
    <w:rsid w:val="00977010"/>
    <w:rsid w:val="00977D02"/>
    <w:rsid w:val="009809BB"/>
    <w:rsid w:val="0098364B"/>
    <w:rsid w:val="0098377D"/>
    <w:rsid w:val="00986D08"/>
    <w:rsid w:val="009911AF"/>
    <w:rsid w:val="00991875"/>
    <w:rsid w:val="00991F92"/>
    <w:rsid w:val="00992985"/>
    <w:rsid w:val="00993889"/>
    <w:rsid w:val="0099551B"/>
    <w:rsid w:val="00997BF1"/>
    <w:rsid w:val="009A0669"/>
    <w:rsid w:val="009A089C"/>
    <w:rsid w:val="009A0912"/>
    <w:rsid w:val="009A09BD"/>
    <w:rsid w:val="009A118E"/>
    <w:rsid w:val="009A21CD"/>
    <w:rsid w:val="009A278C"/>
    <w:rsid w:val="009A2BC2"/>
    <w:rsid w:val="009A42C1"/>
    <w:rsid w:val="009A5429"/>
    <w:rsid w:val="009A72AD"/>
    <w:rsid w:val="009B09E0"/>
    <w:rsid w:val="009B0BC5"/>
    <w:rsid w:val="009B1247"/>
    <w:rsid w:val="009B1A33"/>
    <w:rsid w:val="009B6029"/>
    <w:rsid w:val="009B6971"/>
    <w:rsid w:val="009C27F1"/>
    <w:rsid w:val="009C3152"/>
    <w:rsid w:val="009C4CFA"/>
    <w:rsid w:val="009C5070"/>
    <w:rsid w:val="009C5BBC"/>
    <w:rsid w:val="009C6BF4"/>
    <w:rsid w:val="009D112C"/>
    <w:rsid w:val="009D47FA"/>
    <w:rsid w:val="009D4C5B"/>
    <w:rsid w:val="009D50D2"/>
    <w:rsid w:val="009D670F"/>
    <w:rsid w:val="009D6BCA"/>
    <w:rsid w:val="009E0F62"/>
    <w:rsid w:val="009E4A58"/>
    <w:rsid w:val="009E5A2D"/>
    <w:rsid w:val="009E5AB2"/>
    <w:rsid w:val="009E6219"/>
    <w:rsid w:val="009F03B3"/>
    <w:rsid w:val="009F2C9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CB7"/>
    <w:rsid w:val="00A4006C"/>
    <w:rsid w:val="00A40091"/>
    <w:rsid w:val="00A4030F"/>
    <w:rsid w:val="00A41C79"/>
    <w:rsid w:val="00A41CB5"/>
    <w:rsid w:val="00A41F24"/>
    <w:rsid w:val="00A428EF"/>
    <w:rsid w:val="00A42CDF"/>
    <w:rsid w:val="00A4452E"/>
    <w:rsid w:val="00A4472C"/>
    <w:rsid w:val="00A44E69"/>
    <w:rsid w:val="00A4661E"/>
    <w:rsid w:val="00A55BD6"/>
    <w:rsid w:val="00A55D50"/>
    <w:rsid w:val="00A57142"/>
    <w:rsid w:val="00A629C3"/>
    <w:rsid w:val="00A632CB"/>
    <w:rsid w:val="00A63E68"/>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481"/>
    <w:rsid w:val="00AA4286"/>
    <w:rsid w:val="00AA456B"/>
    <w:rsid w:val="00AA57F5"/>
    <w:rsid w:val="00AA672E"/>
    <w:rsid w:val="00AA6EC9"/>
    <w:rsid w:val="00AB41D5"/>
    <w:rsid w:val="00AB6309"/>
    <w:rsid w:val="00AB6C5F"/>
    <w:rsid w:val="00AB7129"/>
    <w:rsid w:val="00AC27A6"/>
    <w:rsid w:val="00AC30F7"/>
    <w:rsid w:val="00AC3A5A"/>
    <w:rsid w:val="00AC4D95"/>
    <w:rsid w:val="00AC5093"/>
    <w:rsid w:val="00AC5DF4"/>
    <w:rsid w:val="00AD0AEF"/>
    <w:rsid w:val="00AD11B7"/>
    <w:rsid w:val="00AD1A94"/>
    <w:rsid w:val="00AD1C05"/>
    <w:rsid w:val="00AD4126"/>
    <w:rsid w:val="00AD421C"/>
    <w:rsid w:val="00AD44FA"/>
    <w:rsid w:val="00AE070A"/>
    <w:rsid w:val="00AE101C"/>
    <w:rsid w:val="00AE37E5"/>
    <w:rsid w:val="00AE5EB4"/>
    <w:rsid w:val="00AF0078"/>
    <w:rsid w:val="00AF0C18"/>
    <w:rsid w:val="00AF1519"/>
    <w:rsid w:val="00AF328A"/>
    <w:rsid w:val="00AF47C5"/>
    <w:rsid w:val="00AF5398"/>
    <w:rsid w:val="00B049AF"/>
    <w:rsid w:val="00B07242"/>
    <w:rsid w:val="00B10534"/>
    <w:rsid w:val="00B113DB"/>
    <w:rsid w:val="00B11D8A"/>
    <w:rsid w:val="00B12981"/>
    <w:rsid w:val="00B147DD"/>
    <w:rsid w:val="00B156FD"/>
    <w:rsid w:val="00B17076"/>
    <w:rsid w:val="00B21F61"/>
    <w:rsid w:val="00B261F1"/>
    <w:rsid w:val="00B265BC"/>
    <w:rsid w:val="00B31FB1"/>
    <w:rsid w:val="00B33952"/>
    <w:rsid w:val="00B33C5E"/>
    <w:rsid w:val="00B342F4"/>
    <w:rsid w:val="00B34369"/>
    <w:rsid w:val="00B34DC2"/>
    <w:rsid w:val="00B370E7"/>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03B"/>
    <w:rsid w:val="00B67A08"/>
    <w:rsid w:val="00B72833"/>
    <w:rsid w:val="00B72880"/>
    <w:rsid w:val="00B758BF"/>
    <w:rsid w:val="00B77EC8"/>
    <w:rsid w:val="00B827A6"/>
    <w:rsid w:val="00B831CE"/>
    <w:rsid w:val="00B86677"/>
    <w:rsid w:val="00B87131"/>
    <w:rsid w:val="00B92F97"/>
    <w:rsid w:val="00B939B1"/>
    <w:rsid w:val="00B93CE7"/>
    <w:rsid w:val="00B94D3F"/>
    <w:rsid w:val="00B96D40"/>
    <w:rsid w:val="00B97386"/>
    <w:rsid w:val="00B975AF"/>
    <w:rsid w:val="00BA263B"/>
    <w:rsid w:val="00BA3879"/>
    <w:rsid w:val="00BA42B2"/>
    <w:rsid w:val="00BA58D4"/>
    <w:rsid w:val="00BA5B35"/>
    <w:rsid w:val="00BA5B9E"/>
    <w:rsid w:val="00BA7C9A"/>
    <w:rsid w:val="00BB1DD1"/>
    <w:rsid w:val="00BB5F8F"/>
    <w:rsid w:val="00BB657A"/>
    <w:rsid w:val="00BC1A4E"/>
    <w:rsid w:val="00BC1FFA"/>
    <w:rsid w:val="00BC5DC7"/>
    <w:rsid w:val="00BC6B8B"/>
    <w:rsid w:val="00BC73D8"/>
    <w:rsid w:val="00BD52D7"/>
    <w:rsid w:val="00BD5AD2"/>
    <w:rsid w:val="00BE22F3"/>
    <w:rsid w:val="00BE5B52"/>
    <w:rsid w:val="00BE7B8D"/>
    <w:rsid w:val="00BF0993"/>
    <w:rsid w:val="00BF10A9"/>
    <w:rsid w:val="00BF1703"/>
    <w:rsid w:val="00BF231C"/>
    <w:rsid w:val="00BF3400"/>
    <w:rsid w:val="00BF3F5E"/>
    <w:rsid w:val="00BF493B"/>
    <w:rsid w:val="00BF51E5"/>
    <w:rsid w:val="00BF74A6"/>
    <w:rsid w:val="00C013AD"/>
    <w:rsid w:val="00C03F9E"/>
    <w:rsid w:val="00C040E4"/>
    <w:rsid w:val="00C04904"/>
    <w:rsid w:val="00C056B3"/>
    <w:rsid w:val="00C05752"/>
    <w:rsid w:val="00C103E5"/>
    <w:rsid w:val="00C13319"/>
    <w:rsid w:val="00C13EE9"/>
    <w:rsid w:val="00C17157"/>
    <w:rsid w:val="00C21540"/>
    <w:rsid w:val="00C21906"/>
    <w:rsid w:val="00C21BFA"/>
    <w:rsid w:val="00C22148"/>
    <w:rsid w:val="00C24C4D"/>
    <w:rsid w:val="00C24C8D"/>
    <w:rsid w:val="00C25FE2"/>
    <w:rsid w:val="00C26B53"/>
    <w:rsid w:val="00C279B2"/>
    <w:rsid w:val="00C33E50"/>
    <w:rsid w:val="00C34C20"/>
    <w:rsid w:val="00C35A3E"/>
    <w:rsid w:val="00C41A1B"/>
    <w:rsid w:val="00C42130"/>
    <w:rsid w:val="00C423A4"/>
    <w:rsid w:val="00C44BF5"/>
    <w:rsid w:val="00C45FF4"/>
    <w:rsid w:val="00C46018"/>
    <w:rsid w:val="00C521D6"/>
    <w:rsid w:val="00C53AB4"/>
    <w:rsid w:val="00C55232"/>
    <w:rsid w:val="00C553A4"/>
    <w:rsid w:val="00C55A06"/>
    <w:rsid w:val="00C55D03"/>
    <w:rsid w:val="00C601BC"/>
    <w:rsid w:val="00C6329F"/>
    <w:rsid w:val="00C63340"/>
    <w:rsid w:val="00C643F9"/>
    <w:rsid w:val="00C6447B"/>
    <w:rsid w:val="00C64E95"/>
    <w:rsid w:val="00C71372"/>
    <w:rsid w:val="00C71FAF"/>
    <w:rsid w:val="00C72410"/>
    <w:rsid w:val="00C7287F"/>
    <w:rsid w:val="00C7322F"/>
    <w:rsid w:val="00C80CB8"/>
    <w:rsid w:val="00C819F8"/>
    <w:rsid w:val="00C8248C"/>
    <w:rsid w:val="00C84E33"/>
    <w:rsid w:val="00C86D6F"/>
    <w:rsid w:val="00C87E3C"/>
    <w:rsid w:val="00C905FC"/>
    <w:rsid w:val="00C92D03"/>
    <w:rsid w:val="00C9319C"/>
    <w:rsid w:val="00C9435D"/>
    <w:rsid w:val="00C94DF2"/>
    <w:rsid w:val="00C96741"/>
    <w:rsid w:val="00CA2D1B"/>
    <w:rsid w:val="00CA375D"/>
    <w:rsid w:val="00CA5AAB"/>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3983"/>
    <w:rsid w:val="00CD3DD0"/>
    <w:rsid w:val="00CD4092"/>
    <w:rsid w:val="00CD4A20"/>
    <w:rsid w:val="00CD50A1"/>
    <w:rsid w:val="00CD519E"/>
    <w:rsid w:val="00CD7C9A"/>
    <w:rsid w:val="00CE0C4F"/>
    <w:rsid w:val="00CE30EA"/>
    <w:rsid w:val="00CF048A"/>
    <w:rsid w:val="00CF155A"/>
    <w:rsid w:val="00CF2947"/>
    <w:rsid w:val="00CF647C"/>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1685F"/>
    <w:rsid w:val="00D16E99"/>
    <w:rsid w:val="00D20737"/>
    <w:rsid w:val="00D21E81"/>
    <w:rsid w:val="00D223DE"/>
    <w:rsid w:val="00D25E37"/>
    <w:rsid w:val="00D2661A"/>
    <w:rsid w:val="00D268EE"/>
    <w:rsid w:val="00D27582"/>
    <w:rsid w:val="00D27EC4"/>
    <w:rsid w:val="00D32719"/>
    <w:rsid w:val="00D33333"/>
    <w:rsid w:val="00D33457"/>
    <w:rsid w:val="00D352A2"/>
    <w:rsid w:val="00D4162B"/>
    <w:rsid w:val="00D42E54"/>
    <w:rsid w:val="00D4514F"/>
    <w:rsid w:val="00D451E2"/>
    <w:rsid w:val="00D45E89"/>
    <w:rsid w:val="00D45E8D"/>
    <w:rsid w:val="00D466AE"/>
    <w:rsid w:val="00D4734F"/>
    <w:rsid w:val="00D51BF3"/>
    <w:rsid w:val="00D560B1"/>
    <w:rsid w:val="00D634DF"/>
    <w:rsid w:val="00D66846"/>
    <w:rsid w:val="00D66865"/>
    <w:rsid w:val="00D675FB"/>
    <w:rsid w:val="00D71F25"/>
    <w:rsid w:val="00D72A9C"/>
    <w:rsid w:val="00D74B30"/>
    <w:rsid w:val="00D77031"/>
    <w:rsid w:val="00D807A3"/>
    <w:rsid w:val="00D83742"/>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60F"/>
    <w:rsid w:val="00DB498B"/>
    <w:rsid w:val="00DB66CA"/>
    <w:rsid w:val="00DB6BCA"/>
    <w:rsid w:val="00DB73F7"/>
    <w:rsid w:val="00DC0321"/>
    <w:rsid w:val="00DC23ED"/>
    <w:rsid w:val="00DC256E"/>
    <w:rsid w:val="00DC3067"/>
    <w:rsid w:val="00DC370B"/>
    <w:rsid w:val="00DC4316"/>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7301"/>
    <w:rsid w:val="00E0754B"/>
    <w:rsid w:val="00E11A85"/>
    <w:rsid w:val="00E12495"/>
    <w:rsid w:val="00E15CCD"/>
    <w:rsid w:val="00E202EF"/>
    <w:rsid w:val="00E210B5"/>
    <w:rsid w:val="00E23D99"/>
    <w:rsid w:val="00E2552F"/>
    <w:rsid w:val="00E27934"/>
    <w:rsid w:val="00E3137A"/>
    <w:rsid w:val="00E32CA2"/>
    <w:rsid w:val="00E32CCF"/>
    <w:rsid w:val="00E34A98"/>
    <w:rsid w:val="00E35D1E"/>
    <w:rsid w:val="00E364F9"/>
    <w:rsid w:val="00E365FA"/>
    <w:rsid w:val="00E36789"/>
    <w:rsid w:val="00E3739E"/>
    <w:rsid w:val="00E44A83"/>
    <w:rsid w:val="00E502C1"/>
    <w:rsid w:val="00E502DD"/>
    <w:rsid w:val="00E50D3A"/>
    <w:rsid w:val="00E51387"/>
    <w:rsid w:val="00E51E68"/>
    <w:rsid w:val="00E52EFD"/>
    <w:rsid w:val="00E5408A"/>
    <w:rsid w:val="00E544A6"/>
    <w:rsid w:val="00E567E5"/>
    <w:rsid w:val="00E56800"/>
    <w:rsid w:val="00E60C63"/>
    <w:rsid w:val="00E62FF9"/>
    <w:rsid w:val="00E635D6"/>
    <w:rsid w:val="00E639BC"/>
    <w:rsid w:val="00E664CC"/>
    <w:rsid w:val="00E70388"/>
    <w:rsid w:val="00E70740"/>
    <w:rsid w:val="00E70F92"/>
    <w:rsid w:val="00E74C54"/>
    <w:rsid w:val="00E77A03"/>
    <w:rsid w:val="00E822E8"/>
    <w:rsid w:val="00E82554"/>
    <w:rsid w:val="00E82606"/>
    <w:rsid w:val="00E83322"/>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3E6"/>
    <w:rsid w:val="00EE0719"/>
    <w:rsid w:val="00EE0E80"/>
    <w:rsid w:val="00EE35C3"/>
    <w:rsid w:val="00EE54A6"/>
    <w:rsid w:val="00EE613F"/>
    <w:rsid w:val="00EE7295"/>
    <w:rsid w:val="00EE7869"/>
    <w:rsid w:val="00EE7DC1"/>
    <w:rsid w:val="00EF054A"/>
    <w:rsid w:val="00EF2D19"/>
    <w:rsid w:val="00EF3235"/>
    <w:rsid w:val="00EF7E72"/>
    <w:rsid w:val="00F02A97"/>
    <w:rsid w:val="00F03441"/>
    <w:rsid w:val="00F04EED"/>
    <w:rsid w:val="00F05773"/>
    <w:rsid w:val="00F06D37"/>
    <w:rsid w:val="00F07B9D"/>
    <w:rsid w:val="00F11586"/>
    <w:rsid w:val="00F1183B"/>
    <w:rsid w:val="00F11C9F"/>
    <w:rsid w:val="00F120DF"/>
    <w:rsid w:val="00F12263"/>
    <w:rsid w:val="00F1380E"/>
    <w:rsid w:val="00F1409D"/>
    <w:rsid w:val="00F14214"/>
    <w:rsid w:val="00F157A9"/>
    <w:rsid w:val="00F25BB6"/>
    <w:rsid w:val="00F26B7E"/>
    <w:rsid w:val="00F27A3B"/>
    <w:rsid w:val="00F33817"/>
    <w:rsid w:val="00F420D5"/>
    <w:rsid w:val="00F439EB"/>
    <w:rsid w:val="00F44CA9"/>
    <w:rsid w:val="00F451EA"/>
    <w:rsid w:val="00F45447"/>
    <w:rsid w:val="00F456C6"/>
    <w:rsid w:val="00F4577B"/>
    <w:rsid w:val="00F46496"/>
    <w:rsid w:val="00F474D0"/>
    <w:rsid w:val="00F50179"/>
    <w:rsid w:val="00F515EE"/>
    <w:rsid w:val="00F56511"/>
    <w:rsid w:val="00F60198"/>
    <w:rsid w:val="00F616B3"/>
    <w:rsid w:val="00F6194E"/>
    <w:rsid w:val="00F623AC"/>
    <w:rsid w:val="00F6412A"/>
    <w:rsid w:val="00F65893"/>
    <w:rsid w:val="00F659BC"/>
    <w:rsid w:val="00F66A4A"/>
    <w:rsid w:val="00F71E22"/>
    <w:rsid w:val="00F72142"/>
    <w:rsid w:val="00F72AE7"/>
    <w:rsid w:val="00F7793B"/>
    <w:rsid w:val="00F81141"/>
    <w:rsid w:val="00F8124E"/>
    <w:rsid w:val="00F833BA"/>
    <w:rsid w:val="00F83D89"/>
    <w:rsid w:val="00F84FD0"/>
    <w:rsid w:val="00F85227"/>
    <w:rsid w:val="00F859A8"/>
    <w:rsid w:val="00F86D87"/>
    <w:rsid w:val="00F9108B"/>
    <w:rsid w:val="00F91349"/>
    <w:rsid w:val="00F93A8A"/>
    <w:rsid w:val="00F95248"/>
    <w:rsid w:val="00F956A9"/>
    <w:rsid w:val="00F963ED"/>
    <w:rsid w:val="00F966CF"/>
    <w:rsid w:val="00F96CAE"/>
    <w:rsid w:val="00F97C99"/>
    <w:rsid w:val="00FA462C"/>
    <w:rsid w:val="00FA4BCD"/>
    <w:rsid w:val="00FA4DAC"/>
    <w:rsid w:val="00FA662D"/>
    <w:rsid w:val="00FA7380"/>
    <w:rsid w:val="00FA73B1"/>
    <w:rsid w:val="00FB0CB9"/>
    <w:rsid w:val="00FB231D"/>
    <w:rsid w:val="00FB309C"/>
    <w:rsid w:val="00FB45F1"/>
    <w:rsid w:val="00FB4A72"/>
    <w:rsid w:val="00FB54E8"/>
    <w:rsid w:val="00FB7054"/>
    <w:rsid w:val="00FC036B"/>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5D82F19"/>
    <w:rsid w:val="060D18C8"/>
    <w:rsid w:val="07017E6C"/>
    <w:rsid w:val="0ADF744E"/>
    <w:rsid w:val="0B93537C"/>
    <w:rsid w:val="0C8C344F"/>
    <w:rsid w:val="0CC577FF"/>
    <w:rsid w:val="0D833CC2"/>
    <w:rsid w:val="0F712210"/>
    <w:rsid w:val="11A40E31"/>
    <w:rsid w:val="16A50DC5"/>
    <w:rsid w:val="18CA783A"/>
    <w:rsid w:val="19785E13"/>
    <w:rsid w:val="19FB3BC5"/>
    <w:rsid w:val="1A6551D0"/>
    <w:rsid w:val="1D2C5147"/>
    <w:rsid w:val="1D525CA6"/>
    <w:rsid w:val="1EE171E7"/>
    <w:rsid w:val="22314170"/>
    <w:rsid w:val="225049AB"/>
    <w:rsid w:val="22664AA7"/>
    <w:rsid w:val="2290136A"/>
    <w:rsid w:val="231E7432"/>
    <w:rsid w:val="24BB79C6"/>
    <w:rsid w:val="2E1A3284"/>
    <w:rsid w:val="30EB0288"/>
    <w:rsid w:val="31524179"/>
    <w:rsid w:val="317533E5"/>
    <w:rsid w:val="3A6450D7"/>
    <w:rsid w:val="3BFD6956"/>
    <w:rsid w:val="3C45640A"/>
    <w:rsid w:val="3F5B3E28"/>
    <w:rsid w:val="43794358"/>
    <w:rsid w:val="46BC7F69"/>
    <w:rsid w:val="47240F3D"/>
    <w:rsid w:val="47264D1B"/>
    <w:rsid w:val="49415E3C"/>
    <w:rsid w:val="4C6C1C95"/>
    <w:rsid w:val="4D1F46E6"/>
    <w:rsid w:val="4E8D742E"/>
    <w:rsid w:val="50337292"/>
    <w:rsid w:val="51072019"/>
    <w:rsid w:val="51D71344"/>
    <w:rsid w:val="56290384"/>
    <w:rsid w:val="58F07D77"/>
    <w:rsid w:val="594A0738"/>
    <w:rsid w:val="5B262E40"/>
    <w:rsid w:val="63807067"/>
    <w:rsid w:val="66A9484E"/>
    <w:rsid w:val="71125845"/>
    <w:rsid w:val="752F4CAC"/>
    <w:rsid w:val="77087B57"/>
    <w:rsid w:val="78E65A47"/>
    <w:rsid w:val="79763411"/>
    <w:rsid w:val="79B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9"/>
    <w:qFormat/>
    <w:uiPriority w:val="99"/>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link w:val="244"/>
    <w:unhideWhenUsed/>
    <w:qFormat/>
    <w:uiPriority w:val="0"/>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9"/>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2"/>
    <w:qFormat/>
    <w:uiPriority w:val="99"/>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字符"/>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paragraph" w:customStyle="1" w:styleId="243">
    <w:name w:val="列出段落"/>
    <w:basedOn w:val="1"/>
    <w:qFormat/>
    <w:uiPriority w:val="0"/>
    <w:pPr>
      <w:adjustRightInd/>
      <w:spacing w:line="240" w:lineRule="auto"/>
      <w:ind w:firstLine="420" w:firstLineChars="200"/>
    </w:pPr>
    <w:rPr>
      <w:kern w:val="0"/>
      <w:sz w:val="24"/>
    </w:rPr>
  </w:style>
  <w:style w:type="character" w:customStyle="1" w:styleId="244">
    <w:name w:val="批注文字 字符"/>
    <w:link w:val="15"/>
    <w:qFormat/>
    <w:uiPriority w:val="0"/>
    <w:rPr>
      <w:kern w:val="2"/>
      <w:sz w:val="21"/>
      <w:szCs w:val="21"/>
    </w:rPr>
  </w:style>
  <w:style w:type="paragraph" w:customStyle="1" w:styleId="245">
    <w:name w:val="！款格式"/>
    <w:basedOn w:val="1"/>
    <w:qFormat/>
    <w:uiPriority w:val="0"/>
    <w:pPr>
      <w:adjustRightInd/>
      <w:spacing w:line="360" w:lineRule="auto"/>
      <w:ind w:left="315" w:leftChars="150"/>
    </w:pPr>
    <w:rPr>
      <w:rFonts w:ascii="Times New Roman" w:hAnsi="Times New Roman"/>
      <w:kern w:val="0"/>
      <w:sz w:val="24"/>
      <w:szCs w:val="24"/>
    </w:rPr>
  </w:style>
  <w:style w:type="paragraph" w:styleId="246">
    <w:name w:val="List Paragraph"/>
    <w:basedOn w:val="1"/>
    <w:unhideWhenUsed/>
    <w:qFormat/>
    <w:uiPriority w:val="99"/>
    <w:pPr>
      <w:ind w:firstLine="420" w:firstLineChars="200"/>
    </w:pPr>
  </w:style>
  <w:style w:type="paragraph" w:customStyle="1" w:styleId="247">
    <w:name w:val="！检查数量＋检验方法"/>
    <w:basedOn w:val="1"/>
    <w:next w:val="1"/>
    <w:qFormat/>
    <w:uiPriority w:val="0"/>
    <w:pPr>
      <w:adjustRightInd/>
      <w:spacing w:line="360" w:lineRule="auto"/>
      <w:ind w:firstLine="200" w:firstLineChars="200"/>
    </w:pPr>
    <w:rPr>
      <w:rFonts w:ascii="Times New Roman" w:hAnsi="Times New Roman"/>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5" Type="http://schemas.openxmlformats.org/officeDocument/2006/relationships/glossaryDocument" Target="glossary/document.xml"/><Relationship Id="rId54" Type="http://schemas.openxmlformats.org/officeDocument/2006/relationships/fontTable" Target="fontTable.xml"/><Relationship Id="rId53" Type="http://schemas.openxmlformats.org/officeDocument/2006/relationships/customXml" Target="../customXml/item2.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21.wmf"/><Relationship Id="rId5" Type="http://schemas.openxmlformats.org/officeDocument/2006/relationships/header" Target="header1.xml"/><Relationship Id="rId49" Type="http://schemas.openxmlformats.org/officeDocument/2006/relationships/oleObject" Target="embeddings/oleObject16.bin"/><Relationship Id="rId48" Type="http://schemas.openxmlformats.org/officeDocument/2006/relationships/image" Target="media/image20.emf"/><Relationship Id="rId47" Type="http://schemas.openxmlformats.org/officeDocument/2006/relationships/image" Target="media/image19.emf"/><Relationship Id="rId46" Type="http://schemas.openxmlformats.org/officeDocument/2006/relationships/image" Target="media/image18.emf"/><Relationship Id="rId45" Type="http://schemas.openxmlformats.org/officeDocument/2006/relationships/image" Target="media/image17.wmf"/><Relationship Id="rId44" Type="http://schemas.openxmlformats.org/officeDocument/2006/relationships/oleObject" Target="embeddings/oleObject15.bin"/><Relationship Id="rId43" Type="http://schemas.openxmlformats.org/officeDocument/2006/relationships/image" Target="media/image16.wmf"/><Relationship Id="rId42" Type="http://schemas.openxmlformats.org/officeDocument/2006/relationships/oleObject" Target="embeddings/oleObject14.bin"/><Relationship Id="rId41" Type="http://schemas.openxmlformats.org/officeDocument/2006/relationships/image" Target="media/image15.wmf"/><Relationship Id="rId40" Type="http://schemas.openxmlformats.org/officeDocument/2006/relationships/oleObject" Target="embeddings/oleObject13.bin"/><Relationship Id="rId4" Type="http://schemas.openxmlformats.org/officeDocument/2006/relationships/endnotes" Target="endnotes.xml"/><Relationship Id="rId39" Type="http://schemas.openxmlformats.org/officeDocument/2006/relationships/image" Target="media/image14.wmf"/><Relationship Id="rId38" Type="http://schemas.openxmlformats.org/officeDocument/2006/relationships/oleObject" Target="embeddings/oleObject12.bin"/><Relationship Id="rId37" Type="http://schemas.openxmlformats.org/officeDocument/2006/relationships/image" Target="media/image13.wmf"/><Relationship Id="rId36" Type="http://schemas.openxmlformats.org/officeDocument/2006/relationships/oleObject" Target="embeddings/oleObject11.bin"/><Relationship Id="rId35" Type="http://schemas.openxmlformats.org/officeDocument/2006/relationships/image" Target="media/image12.wmf"/><Relationship Id="rId34" Type="http://schemas.openxmlformats.org/officeDocument/2006/relationships/oleObject" Target="embeddings/oleObject10.bin"/><Relationship Id="rId33" Type="http://schemas.openxmlformats.org/officeDocument/2006/relationships/image" Target="media/image11.wmf"/><Relationship Id="rId32" Type="http://schemas.openxmlformats.org/officeDocument/2006/relationships/oleObject" Target="embeddings/oleObject9.bin"/><Relationship Id="rId31" Type="http://schemas.openxmlformats.org/officeDocument/2006/relationships/image" Target="media/image10.wmf"/><Relationship Id="rId30" Type="http://schemas.openxmlformats.org/officeDocument/2006/relationships/oleObject" Target="embeddings/oleObject8.bin"/><Relationship Id="rId3" Type="http://schemas.openxmlformats.org/officeDocument/2006/relationships/footnotes" Target="footnotes.xml"/><Relationship Id="rId29" Type="http://schemas.openxmlformats.org/officeDocument/2006/relationships/image" Target="media/image9.wmf"/><Relationship Id="rId28" Type="http://schemas.openxmlformats.org/officeDocument/2006/relationships/oleObject" Target="embeddings/oleObject7.bin"/><Relationship Id="rId27" Type="http://schemas.openxmlformats.org/officeDocument/2006/relationships/image" Target="media/image8.wmf"/><Relationship Id="rId26" Type="http://schemas.openxmlformats.org/officeDocument/2006/relationships/oleObject" Target="embeddings/oleObject6.bin"/><Relationship Id="rId25" Type="http://schemas.openxmlformats.org/officeDocument/2006/relationships/image" Target="media/image7.wmf"/><Relationship Id="rId24" Type="http://schemas.openxmlformats.org/officeDocument/2006/relationships/oleObject" Target="embeddings/oleObject5.bin"/><Relationship Id="rId23" Type="http://schemas.openxmlformats.org/officeDocument/2006/relationships/image" Target="media/image6.png"/><Relationship Id="rId22" Type="http://schemas.openxmlformats.org/officeDocument/2006/relationships/image" Target="media/image5.wmf"/><Relationship Id="rId21" Type="http://schemas.openxmlformats.org/officeDocument/2006/relationships/oleObject" Target="embeddings/oleObject4.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3.wmf"/><Relationship Id="rId17" Type="http://schemas.openxmlformats.org/officeDocument/2006/relationships/oleObject" Target="embeddings/oleObject2.bin"/><Relationship Id="rId16" Type="http://schemas.openxmlformats.org/officeDocument/2006/relationships/image" Target="media/image2.wmf"/><Relationship Id="rId15" Type="http://schemas.openxmlformats.org/officeDocument/2006/relationships/oleObject" Target="embeddings/oleObject1.bin"/><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14:paraId="0DD11CAA">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630C9"/>
    <w:rsid w:val="00001596"/>
    <w:rsid w:val="00030E76"/>
    <w:rsid w:val="001A1062"/>
    <w:rsid w:val="00264B83"/>
    <w:rsid w:val="0039284D"/>
    <w:rsid w:val="004862E7"/>
    <w:rsid w:val="0053193F"/>
    <w:rsid w:val="00724AA1"/>
    <w:rsid w:val="007A36B5"/>
    <w:rsid w:val="007B4208"/>
    <w:rsid w:val="0082741A"/>
    <w:rsid w:val="00866C69"/>
    <w:rsid w:val="00873533"/>
    <w:rsid w:val="0089664B"/>
    <w:rsid w:val="008A2C69"/>
    <w:rsid w:val="00927D7B"/>
    <w:rsid w:val="00947E2E"/>
    <w:rsid w:val="009A4CFE"/>
    <w:rsid w:val="009E6D14"/>
    <w:rsid w:val="00A4590C"/>
    <w:rsid w:val="00B31329"/>
    <w:rsid w:val="00C504CA"/>
    <w:rsid w:val="00CC7445"/>
    <w:rsid w:val="00D63175"/>
    <w:rsid w:val="00DA3A49"/>
    <w:rsid w:val="00EC18BF"/>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40</Pages>
  <Words>30855</Words>
  <Characters>34613</Characters>
  <Lines>289</Lines>
  <Paragraphs>81</Paragraphs>
  <TotalTime>0</TotalTime>
  <ScaleCrop>false</ScaleCrop>
  <LinksUpToDate>false</LinksUpToDate>
  <CharactersWithSpaces>35632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2021-05-06T00:17:00Z</dcterms:created>
  <dc:creator>胥文婷</dc:creator>
  <dc:description>&lt;config cover="true" show_menu="true" version="1.0.0" doctype="SDKXY"&gt;_x000d_
&lt;/config&gt;</dc:description>
  <cp:lastModifiedBy>mmme</cp:lastModifiedBy>
  <cp:lastPrinted>2020-08-30T10:00:00Z</cp:lastPrinted>
  <dcterms:modified xsi:type="dcterms:W3CDTF">2024-09-09T03:19:48Z</dcterms:modified>
  <dc:title>地方标准</dc:title>
  <cp:revision>234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2052-12.1.0.17857</vt:lpwstr>
  </property>
  <property fmtid="{D5CDD505-2E9C-101B-9397-08002B2CF9AE}" pid="16" name="ICV">
    <vt:lpwstr>671F28DD20274C81B82621D5AF9253C4</vt:lpwstr>
  </property>
</Properties>
</file>