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tiff" ContentType="image/tiff"/>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29.240.01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P30/39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20XX</w:t>
      </w:r>
      <w:r>
        <w:fldChar w:fldCharType="end"/>
      </w:r>
      <w:bookmarkEnd w:id="7"/>
    </w:p>
    <w:p>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rPr>
        <w:t>代替DGJ32/TJ 11-2016</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path arrowok="t"/>
            <v:fill focussize="0,0"/>
            <v:stroke/>
            <v:imagedata o:title=""/>
            <o:lock v:ext="edit"/>
          </v:line>
        </w:pic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居住区供配电设施建设标准</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Standard for construction of power supply and distribution facilities in residential districts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30" o:spid="_x0000_s1030"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path arrowok="t"/>
            <v:fill focussize="0,0"/>
            <v:stroke/>
            <v:imagedata o:title=""/>
            <o:lock v:ext="edit"/>
            <w10:anchorlock/>
          </v:line>
        </w:pict>
      </w:r>
    </w:p>
    <w:p>
      <w:pPr>
        <w:pStyle w:val="94"/>
        <w:spacing w:after="468"/>
      </w:pPr>
      <w:bookmarkStart w:id="21" w:name="BookMark1"/>
      <w:r>
        <w:rPr>
          <w:rFonts w:hint="eastAsia"/>
        </w:rPr>
        <w:t>目</w:t>
      </w:r>
      <w:r>
        <w:rPr>
          <w:rFonts w:hAnsi="黑体" w:cstheme="minorBidi"/>
          <w:szCs w:val="32"/>
          <w:lang w:val="zh-CN"/>
        </w:rPr>
        <w:t>　</w:t>
      </w:r>
      <w:r>
        <w:rPr>
          <w:rFonts w:hint="eastAsia"/>
        </w:rPr>
        <w:t>次</w:t>
      </w:r>
    </w:p>
    <w:p>
      <w:pPr>
        <w:pStyle w:val="21"/>
        <w:tabs>
          <w:tab w:val="right" w:leader="dot" w:pos="9354"/>
        </w:tabs>
        <w:spacing w:line="240" w:lineRule="auto"/>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fldChar w:fldCharType="begin"/>
      </w:r>
      <w:r>
        <w:instrText xml:space="preserve"> HYPERLINK \l "_Toc5239" </w:instrText>
      </w:r>
      <w:r>
        <w:fldChar w:fldCharType="separate"/>
      </w:r>
      <w:r>
        <w:rPr>
          <w:spacing w:val="320"/>
        </w:rPr>
        <w:t>前</w:t>
      </w:r>
      <w:r>
        <w:t>言</w:t>
      </w:r>
      <w:r>
        <w:tab/>
      </w:r>
      <w:r>
        <w:fldChar w:fldCharType="begin"/>
      </w:r>
      <w:r>
        <w:instrText xml:space="preserve"> PAGEREF _Toc5239 \h </w:instrText>
      </w:r>
      <w:r>
        <w:fldChar w:fldCharType="separate"/>
      </w:r>
      <w:r>
        <w:t>III</w:t>
      </w:r>
      <w:r>
        <w:fldChar w:fldCharType="end"/>
      </w:r>
      <w:r>
        <w:fldChar w:fldCharType="end"/>
      </w:r>
    </w:p>
    <w:p>
      <w:pPr>
        <w:pStyle w:val="21"/>
        <w:tabs>
          <w:tab w:val="right" w:leader="dot" w:pos="9354"/>
        </w:tabs>
        <w:spacing w:line="240" w:lineRule="auto"/>
      </w:pPr>
      <w:r>
        <w:fldChar w:fldCharType="begin"/>
      </w:r>
      <w:r>
        <w:instrText xml:space="preserve"> HYPERLINK \l "_Toc6810" </w:instrText>
      </w:r>
      <w:r>
        <w:fldChar w:fldCharType="separate"/>
      </w:r>
      <w:r>
        <w:rPr>
          <w:rFonts w:hint="eastAsia"/>
        </w:rPr>
        <w:t>1 范围</w:t>
      </w:r>
      <w:r>
        <w:tab/>
      </w:r>
      <w:r>
        <w:fldChar w:fldCharType="begin"/>
      </w:r>
      <w:r>
        <w:instrText xml:space="preserve"> PAGEREF _Toc6810 \h </w:instrText>
      </w:r>
      <w:r>
        <w:fldChar w:fldCharType="separate"/>
      </w:r>
      <w:r>
        <w:t>4</w:t>
      </w:r>
      <w:r>
        <w:fldChar w:fldCharType="end"/>
      </w:r>
      <w:r>
        <w:fldChar w:fldCharType="end"/>
      </w:r>
    </w:p>
    <w:p>
      <w:pPr>
        <w:pStyle w:val="21"/>
        <w:tabs>
          <w:tab w:val="right" w:leader="dot" w:pos="9354"/>
        </w:tabs>
        <w:spacing w:line="240" w:lineRule="auto"/>
      </w:pPr>
      <w:r>
        <w:fldChar w:fldCharType="begin"/>
      </w:r>
      <w:r>
        <w:instrText xml:space="preserve"> HYPERLINK \l "_Toc23455" </w:instrText>
      </w:r>
      <w:r>
        <w:fldChar w:fldCharType="separate"/>
      </w:r>
      <w:r>
        <w:rPr>
          <w:rFonts w:hint="eastAsia"/>
        </w:rPr>
        <w:t>2 规范性引用文件</w:t>
      </w:r>
      <w:r>
        <w:tab/>
      </w:r>
      <w:r>
        <w:fldChar w:fldCharType="begin"/>
      </w:r>
      <w:r>
        <w:instrText xml:space="preserve"> PAGEREF _Toc23455 \h </w:instrText>
      </w:r>
      <w:r>
        <w:fldChar w:fldCharType="separate"/>
      </w:r>
      <w:r>
        <w:t>4</w:t>
      </w:r>
      <w:r>
        <w:fldChar w:fldCharType="end"/>
      </w:r>
      <w:r>
        <w:fldChar w:fldCharType="end"/>
      </w:r>
    </w:p>
    <w:p>
      <w:pPr>
        <w:pStyle w:val="21"/>
        <w:tabs>
          <w:tab w:val="right" w:leader="dot" w:pos="9354"/>
        </w:tabs>
        <w:spacing w:line="240" w:lineRule="auto"/>
      </w:pPr>
      <w:r>
        <w:fldChar w:fldCharType="begin"/>
      </w:r>
      <w:r>
        <w:instrText xml:space="preserve"> HYPERLINK \l "_Toc14070" </w:instrText>
      </w:r>
      <w:r>
        <w:fldChar w:fldCharType="separate"/>
      </w:r>
      <w:r>
        <w:rPr>
          <w:rFonts w:hint="eastAsia"/>
        </w:rPr>
        <w:t>3 术语和定义</w:t>
      </w:r>
      <w:r>
        <w:tab/>
      </w:r>
      <w:r>
        <w:fldChar w:fldCharType="begin"/>
      </w:r>
      <w:r>
        <w:instrText xml:space="preserve"> PAGEREF _Toc14070 \h </w:instrText>
      </w:r>
      <w:r>
        <w:fldChar w:fldCharType="separate"/>
      </w:r>
      <w:r>
        <w:t>5</w:t>
      </w:r>
      <w:r>
        <w:fldChar w:fldCharType="end"/>
      </w:r>
      <w:r>
        <w:fldChar w:fldCharType="end"/>
      </w:r>
    </w:p>
    <w:p>
      <w:pPr>
        <w:pStyle w:val="21"/>
        <w:tabs>
          <w:tab w:val="right" w:leader="dot" w:pos="9354"/>
        </w:tabs>
        <w:spacing w:line="240" w:lineRule="auto"/>
      </w:pPr>
      <w:r>
        <w:fldChar w:fldCharType="begin"/>
      </w:r>
      <w:r>
        <w:instrText xml:space="preserve"> HYPERLINK \l "_Toc28042" </w:instrText>
      </w:r>
      <w:r>
        <w:fldChar w:fldCharType="separate"/>
      </w:r>
      <w:r>
        <w:rPr>
          <w:rFonts w:hint="eastAsia"/>
        </w:rPr>
        <w:t>4 基本规定</w:t>
      </w:r>
      <w:r>
        <w:tab/>
      </w:r>
      <w:r>
        <w:fldChar w:fldCharType="begin"/>
      </w:r>
      <w:r>
        <w:instrText xml:space="preserve"> PAGEREF _Toc28042 \h </w:instrText>
      </w:r>
      <w:r>
        <w:fldChar w:fldCharType="separate"/>
      </w:r>
      <w:r>
        <w:t>6</w:t>
      </w:r>
      <w:r>
        <w:fldChar w:fldCharType="end"/>
      </w:r>
      <w:r>
        <w:fldChar w:fldCharType="end"/>
      </w:r>
    </w:p>
    <w:p>
      <w:pPr>
        <w:pStyle w:val="21"/>
        <w:tabs>
          <w:tab w:val="right" w:leader="dot" w:pos="9354"/>
        </w:tabs>
        <w:spacing w:line="240" w:lineRule="auto"/>
      </w:pPr>
      <w:r>
        <w:fldChar w:fldCharType="begin"/>
      </w:r>
      <w:r>
        <w:instrText xml:space="preserve"> HYPERLINK \l "_Toc6175" </w:instrText>
      </w:r>
      <w:r>
        <w:fldChar w:fldCharType="separate"/>
      </w:r>
      <w:r>
        <w:rPr>
          <w:rFonts w:hint="eastAsia"/>
        </w:rPr>
        <w:t>5 供配电系统</w:t>
      </w:r>
      <w:r>
        <w:tab/>
      </w:r>
      <w:r>
        <w:fldChar w:fldCharType="begin"/>
      </w:r>
      <w:r>
        <w:instrText xml:space="preserve"> PAGEREF _Toc6175 \h </w:instrText>
      </w:r>
      <w:r>
        <w:fldChar w:fldCharType="separate"/>
      </w:r>
      <w:r>
        <w:t>7</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"_Toc10609" </w:instrText>
      </w:r>
      <w:r>
        <w:fldChar w:fldCharType="separate"/>
      </w:r>
      <w:r>
        <w:rPr>
          <w:rFonts w:hint="eastAsia"/>
        </w:rPr>
        <w:t>5.1 负荷分级及供电要求</w:t>
      </w:r>
      <w:r>
        <w:tab/>
      </w:r>
      <w:r>
        <w:fldChar w:fldCharType="begin"/>
      </w:r>
      <w:r>
        <w:instrText xml:space="preserve"> PAGEREF _Toc10609 \h </w:instrText>
      </w:r>
      <w:r>
        <w:fldChar w:fldCharType="separate"/>
      </w:r>
      <w:r>
        <w:t>7</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"_Toc22651" </w:instrText>
      </w:r>
      <w:r>
        <w:fldChar w:fldCharType="separate"/>
      </w:r>
      <w:r>
        <w:rPr>
          <w:rFonts w:hint="eastAsia"/>
        </w:rPr>
        <w:t xml:space="preserve">5.2 </w:t>
      </w:r>
      <w:r>
        <w:rPr>
          <w:rFonts w:hint="eastAsia"/>
          <w:lang w:val="zh-CN"/>
        </w:rPr>
        <w:t>负荷计算</w:t>
      </w:r>
      <w:r>
        <w:tab/>
      </w:r>
      <w:r>
        <w:fldChar w:fldCharType="begin"/>
      </w:r>
      <w:r>
        <w:instrText xml:space="preserve"> PAGEREF _Toc22651 \h </w:instrText>
      </w:r>
      <w:r>
        <w:fldChar w:fldCharType="separate"/>
      </w:r>
      <w:r>
        <w:t>8</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"_Toc8139" </w:instrText>
      </w:r>
      <w:r>
        <w:fldChar w:fldCharType="separate"/>
      </w:r>
      <w:r>
        <w:rPr>
          <w:rFonts w:hint="eastAsia"/>
        </w:rPr>
        <w:t>5.3 居住区供电</w:t>
      </w:r>
      <w:r>
        <w:tab/>
      </w:r>
      <w:r>
        <w:fldChar w:fldCharType="begin"/>
      </w:r>
      <w:r>
        <w:instrText xml:space="preserve"> PAGEREF _Toc8139 \h </w:instrText>
      </w:r>
      <w:r>
        <w:fldChar w:fldCharType="separate"/>
      </w:r>
      <w:r>
        <w:t>9</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"_Toc5185" </w:instrText>
      </w:r>
      <w:r>
        <w:fldChar w:fldCharType="separate"/>
      </w:r>
      <w:r>
        <w:rPr>
          <w:rFonts w:hint="eastAsia"/>
        </w:rPr>
        <w:t>5.4 供配电设施</w:t>
      </w:r>
      <w:r>
        <w:tab/>
      </w:r>
      <w:r>
        <w:fldChar w:fldCharType="begin"/>
      </w:r>
      <w:r>
        <w:instrText xml:space="preserve"> PAGEREF _Toc5185 \h </w:instrText>
      </w:r>
      <w:r>
        <w:fldChar w:fldCharType="separate"/>
      </w:r>
      <w:r>
        <w:t>10</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"_Toc16544" </w:instrText>
      </w:r>
      <w:r>
        <w:fldChar w:fldCharType="separate"/>
      </w:r>
      <w:r>
        <w:rPr>
          <w:rFonts w:hint="eastAsia"/>
        </w:rPr>
        <w:t>5.5 配电装置接地</w:t>
      </w:r>
      <w:r>
        <w:tab/>
      </w:r>
      <w:r>
        <w:fldChar w:fldCharType="begin"/>
      </w:r>
      <w:r>
        <w:instrText xml:space="preserve"> PAGEREF _Toc16544 \h </w:instrText>
      </w:r>
      <w:r>
        <w:fldChar w:fldCharType="separate"/>
      </w:r>
      <w:r>
        <w:t>12</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"_Toc9076" </w:instrText>
      </w:r>
      <w:r>
        <w:fldChar w:fldCharType="separate"/>
      </w:r>
      <w:r>
        <w:rPr>
          <w:rFonts w:hint="eastAsia"/>
        </w:rPr>
        <w:t>5.6 电能计量</w:t>
      </w:r>
      <w:r>
        <w:tab/>
      </w:r>
      <w:r>
        <w:fldChar w:fldCharType="begin"/>
      </w:r>
      <w:r>
        <w:instrText xml:space="preserve"> PAGEREF _Toc9076 \h </w:instrText>
      </w:r>
      <w:r>
        <w:fldChar w:fldCharType="separate"/>
      </w:r>
      <w:r>
        <w:t>12</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"_Toc29588" </w:instrText>
      </w:r>
      <w:r>
        <w:fldChar w:fldCharType="separate"/>
      </w:r>
      <w:r>
        <w:rPr>
          <w:rFonts w:hint="eastAsia"/>
        </w:rPr>
        <w:t>5.7 智能化要求</w:t>
      </w:r>
      <w:r>
        <w:tab/>
      </w:r>
      <w:r>
        <w:fldChar w:fldCharType="begin"/>
      </w:r>
      <w:r>
        <w:instrText xml:space="preserve"> PAGEREF _Toc29588 \h </w:instrText>
      </w:r>
      <w:r>
        <w:fldChar w:fldCharType="separate"/>
      </w:r>
      <w:r>
        <w:t>12</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"_Toc18446" </w:instrText>
      </w:r>
      <w:r>
        <w:fldChar w:fldCharType="separate"/>
      </w:r>
      <w:r>
        <w:rPr>
          <w:rFonts w:hint="eastAsia"/>
        </w:rPr>
        <w:t>5.8 电动车辆充电设施接入</w:t>
      </w:r>
      <w:r>
        <w:tab/>
      </w:r>
      <w:r>
        <w:fldChar w:fldCharType="begin"/>
      </w:r>
      <w:r>
        <w:instrText xml:space="preserve"> PAGEREF _Toc18446 \h </w:instrText>
      </w:r>
      <w:r>
        <w:fldChar w:fldCharType="separate"/>
      </w:r>
      <w:r>
        <w:t>13</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"_Toc12283" </w:instrText>
      </w:r>
      <w:r>
        <w:fldChar w:fldCharType="separate"/>
      </w:r>
      <w:r>
        <w:rPr>
          <w:rFonts w:hint="eastAsia"/>
        </w:rPr>
        <w:t>5.9 分布式电源接入</w:t>
      </w:r>
      <w:r>
        <w:tab/>
      </w:r>
      <w:r>
        <w:fldChar w:fldCharType="begin"/>
      </w:r>
      <w:r>
        <w:instrText xml:space="preserve"> PAGEREF _Toc12283 \h </w:instrText>
      </w:r>
      <w:r>
        <w:fldChar w:fldCharType="separate"/>
      </w:r>
      <w:r>
        <w:t>14</w:t>
      </w:r>
      <w:r>
        <w:fldChar w:fldCharType="end"/>
      </w:r>
      <w:r>
        <w:fldChar w:fldCharType="end"/>
      </w:r>
    </w:p>
    <w:p>
      <w:pPr>
        <w:pStyle w:val="21"/>
        <w:tabs>
          <w:tab w:val="right" w:leader="dot" w:pos="9354"/>
        </w:tabs>
        <w:spacing w:line="240" w:lineRule="auto"/>
      </w:pPr>
      <w:r>
        <w:fldChar w:fldCharType="begin"/>
      </w:r>
      <w:r>
        <w:instrText xml:space="preserve"> HYPERLINK \l "_Toc27731" </w:instrText>
      </w:r>
      <w:r>
        <w:fldChar w:fldCharType="separate"/>
      </w:r>
      <w:r>
        <w:rPr>
          <w:rFonts w:hint="eastAsia"/>
        </w:rPr>
        <w:t>6 设备选型</w:t>
      </w:r>
      <w:r>
        <w:tab/>
      </w:r>
      <w:r>
        <w:fldChar w:fldCharType="begin"/>
      </w:r>
      <w:r>
        <w:instrText xml:space="preserve"> PAGEREF _Toc27731 \h </w:instrText>
      </w:r>
      <w:r>
        <w:fldChar w:fldCharType="separate"/>
      </w:r>
      <w:r>
        <w:t>15</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"_Toc18596" </w:instrText>
      </w:r>
      <w:r>
        <w:fldChar w:fldCharType="separate"/>
      </w:r>
      <w:r>
        <w:rPr>
          <w:rFonts w:hint="eastAsia"/>
        </w:rPr>
        <w:t>6.1 中压设备</w:t>
      </w:r>
      <w:r>
        <w:tab/>
      </w:r>
      <w:r>
        <w:fldChar w:fldCharType="begin"/>
      </w:r>
      <w:r>
        <w:instrText xml:space="preserve"> PAGEREF _Toc18596 \h </w:instrText>
      </w:r>
      <w:r>
        <w:fldChar w:fldCharType="separate"/>
      </w:r>
      <w:r>
        <w:t>15</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"_Toc18305" </w:instrText>
      </w:r>
      <w:r>
        <w:fldChar w:fldCharType="separate"/>
      </w:r>
      <w:r>
        <w:rPr>
          <w:rFonts w:hint="eastAsia"/>
        </w:rPr>
        <w:t>6.2 低压设备</w:t>
      </w:r>
      <w:r>
        <w:tab/>
      </w:r>
      <w:r>
        <w:fldChar w:fldCharType="begin"/>
      </w:r>
      <w:r>
        <w:instrText xml:space="preserve"> PAGEREF _Toc18305 \h </w:instrText>
      </w:r>
      <w:r>
        <w:fldChar w:fldCharType="separate"/>
      </w:r>
      <w:r>
        <w:t>16</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"_Toc21809" </w:instrText>
      </w:r>
      <w:r>
        <w:fldChar w:fldCharType="separate"/>
      </w:r>
      <w:r>
        <w:rPr>
          <w:rFonts w:hint="eastAsia"/>
        </w:rPr>
        <w:t>6.3 电缆及附件</w:t>
      </w:r>
      <w:r>
        <w:tab/>
      </w:r>
      <w:r>
        <w:fldChar w:fldCharType="begin"/>
      </w:r>
      <w:r>
        <w:instrText xml:space="preserve"> PAGEREF _Toc21809 \h </w:instrText>
      </w:r>
      <w:r>
        <w:fldChar w:fldCharType="separate"/>
      </w:r>
      <w:r>
        <w:t>16</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"_Toc29627" </w:instrText>
      </w:r>
      <w:r>
        <w:fldChar w:fldCharType="separate"/>
      </w:r>
      <w:r>
        <w:rPr>
          <w:rFonts w:hint="eastAsia"/>
        </w:rPr>
        <w:t>6.4 直流电源系统</w:t>
      </w:r>
      <w:r>
        <w:tab/>
      </w:r>
      <w:r>
        <w:fldChar w:fldCharType="begin"/>
      </w:r>
      <w:r>
        <w:instrText xml:space="preserve"> PAGEREF _Toc29627 \h </w:instrText>
      </w:r>
      <w:r>
        <w:fldChar w:fldCharType="separate"/>
      </w:r>
      <w:r>
        <w:t>16</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"_Toc19963" </w:instrText>
      </w:r>
      <w:r>
        <w:fldChar w:fldCharType="separate"/>
      </w:r>
      <w:r>
        <w:rPr>
          <w:rFonts w:hint="eastAsia"/>
        </w:rPr>
        <w:t>6.5 配电自动化终端</w:t>
      </w:r>
      <w:r>
        <w:tab/>
      </w:r>
      <w:r>
        <w:fldChar w:fldCharType="begin"/>
      </w:r>
      <w:r>
        <w:instrText xml:space="preserve"> PAGEREF _Toc19963 \h </w:instrText>
      </w:r>
      <w:r>
        <w:fldChar w:fldCharType="separate"/>
      </w:r>
      <w:r>
        <w:t>17</w:t>
      </w:r>
      <w:r>
        <w:fldChar w:fldCharType="end"/>
      </w:r>
      <w:r>
        <w:fldChar w:fldCharType="end"/>
      </w:r>
    </w:p>
    <w:p>
      <w:pPr>
        <w:pStyle w:val="26"/>
        <w:tabs>
          <w:tab w:val="right" w:leader="dot" w:pos="9354"/>
          <w:tab w:val="clear" w:pos="9344"/>
        </w:tabs>
        <w:spacing w:line="240" w:lineRule="auto"/>
      </w:pPr>
      <w:r>
        <w:fldChar w:fldCharType="begin"/>
      </w:r>
      <w:r>
        <w:instrText xml:space="preserve"> HYPERLINK \l "_Toc14227" </w:instrText>
      </w:r>
      <w:r>
        <w:fldChar w:fldCharType="separate"/>
      </w:r>
      <w:r>
        <w:rPr>
          <w:rFonts w:hint="eastAsia"/>
        </w:rPr>
        <w:t>6.6 计量表箱</w:t>
      </w:r>
      <w:r>
        <w:tab/>
      </w:r>
      <w:r>
        <w:fldChar w:fldCharType="begin"/>
      </w:r>
      <w:r>
        <w:instrText xml:space="preserve"> PAGEREF _Toc14227 \h </w:instrText>
      </w:r>
      <w:r>
        <w:fldChar w:fldCharType="separate"/>
      </w:r>
      <w:r>
        <w:t>17</w:t>
      </w:r>
      <w:r>
        <w:fldChar w:fldCharType="end"/>
      </w:r>
      <w:r>
        <w:fldChar w:fldCharType="end"/>
      </w:r>
    </w:p>
    <w:p>
      <w:pPr>
        <w:pStyle w:val="21"/>
        <w:tabs>
          <w:tab w:val="right" w:leader="dot" w:pos="9354"/>
        </w:tabs>
        <w:spacing w:line="240" w:lineRule="auto"/>
      </w:pPr>
      <w:r>
        <w:fldChar w:fldCharType="begin"/>
      </w:r>
      <w:r>
        <w:instrText xml:space="preserve"> HYPERLINK \l "_Toc1015" </w:instrText>
      </w:r>
      <w:r>
        <w:fldChar w:fldCharType="separate"/>
      </w:r>
      <w:r>
        <w:rPr>
          <w:rFonts w:hint="eastAsia"/>
          <w:spacing w:val="100"/>
        </w:rPr>
        <w:t xml:space="preserve">附录A </w:t>
      </w:r>
      <w:r>
        <w:t xml:space="preserve"> </w:t>
      </w:r>
      <w:r>
        <w:rPr>
          <w:rFonts w:hint="eastAsia"/>
        </w:rPr>
        <w:t>（资料性）</w:t>
      </w:r>
      <w:r>
        <w:t xml:space="preserve"> </w:t>
      </w:r>
      <w:r>
        <w:rPr>
          <w:rFonts w:hint="eastAsia"/>
        </w:rPr>
        <w:t>居住区典型供电方案示例</w:t>
      </w:r>
      <w:r>
        <w:tab/>
      </w:r>
      <w:r>
        <w:fldChar w:fldCharType="begin"/>
      </w:r>
      <w:r>
        <w:instrText xml:space="preserve"> PAGEREF _Toc1015 \h </w:instrText>
      </w:r>
      <w:r>
        <w:fldChar w:fldCharType="separate"/>
      </w:r>
      <w:r>
        <w:t>19</w:t>
      </w:r>
      <w:r>
        <w:fldChar w:fldCharType="end"/>
      </w:r>
      <w:r>
        <w:fldChar w:fldCharType="end"/>
      </w:r>
    </w:p>
    <w:p>
      <w:pPr>
        <w:pStyle w:val="21"/>
        <w:tabs>
          <w:tab w:val="right" w:leader="dot" w:pos="9354"/>
        </w:tabs>
        <w:spacing w:line="240" w:lineRule="auto"/>
      </w:pPr>
      <w:r>
        <w:fldChar w:fldCharType="begin"/>
      </w:r>
      <w:r>
        <w:instrText xml:space="preserve"> HYPERLINK \l "_Toc27831" </w:instrText>
      </w:r>
      <w:r>
        <w:fldChar w:fldCharType="separate"/>
      </w:r>
      <w:r>
        <w:rPr>
          <w:rFonts w:hint="eastAsia"/>
          <w:spacing w:val="100"/>
        </w:rPr>
        <w:t xml:space="preserve">附录B </w:t>
      </w:r>
      <w:r>
        <w:t xml:space="preserve"> </w:t>
      </w:r>
      <w:r>
        <w:rPr>
          <w:rFonts w:hint="eastAsia"/>
        </w:rPr>
        <w:t>（资料性）</w:t>
      </w:r>
      <w:r>
        <w:t xml:space="preserve"> </w:t>
      </w:r>
      <w:r>
        <w:rPr>
          <w:rFonts w:hint="eastAsia"/>
        </w:rPr>
        <w:t>主要配电设备技术参数</w:t>
      </w:r>
      <w:r>
        <w:tab/>
      </w:r>
      <w:r>
        <w:fldChar w:fldCharType="begin"/>
      </w:r>
      <w:r>
        <w:instrText xml:space="preserve"> PAGEREF _Toc27831 \h </w:instrText>
      </w:r>
      <w:r>
        <w:fldChar w:fldCharType="separate"/>
      </w:r>
      <w:r>
        <w:t>24</w:t>
      </w:r>
      <w:r>
        <w:fldChar w:fldCharType="end"/>
      </w:r>
      <w:r>
        <w:fldChar w:fldCharType="end"/>
      </w:r>
    </w:p>
    <w:p>
      <w:pPr>
        <w:pStyle w:val="21"/>
        <w:tabs>
          <w:tab w:val="right" w:leader="dot" w:pos="9354"/>
        </w:tabs>
        <w:spacing w:line="240" w:lineRule="auto"/>
      </w:pPr>
      <w:r>
        <w:fldChar w:fldCharType="begin"/>
      </w:r>
      <w:r>
        <w:instrText xml:space="preserve"> HYPERLINK \l "_Toc19551" </w:instrText>
      </w:r>
      <w:r>
        <w:fldChar w:fldCharType="separate"/>
      </w:r>
      <w:r>
        <w:rPr>
          <w:rFonts w:hint="eastAsia"/>
          <w:spacing w:val="100"/>
        </w:rPr>
        <w:t xml:space="preserve">附录C </w:t>
      </w:r>
      <w:r>
        <w:t xml:space="preserve"> </w:t>
      </w:r>
      <w:r>
        <w:rPr>
          <w:rFonts w:hint="eastAsia"/>
        </w:rPr>
        <w:t>（资料性）</w:t>
      </w:r>
      <w:r>
        <w:t xml:space="preserve"> </w:t>
      </w:r>
      <w:r>
        <w:rPr>
          <w:rFonts w:hint="eastAsia"/>
        </w:rPr>
        <w:t>计量箱电气配置要求</w:t>
      </w:r>
      <w:r>
        <w:tab/>
      </w:r>
      <w:r>
        <w:fldChar w:fldCharType="begin"/>
      </w:r>
      <w:r>
        <w:instrText xml:space="preserve"> PAGEREF _Toc19551 \h </w:instrText>
      </w:r>
      <w:r>
        <w:fldChar w:fldCharType="separate"/>
      </w:r>
      <w:r>
        <w:t>45</w:t>
      </w:r>
      <w:r>
        <w:fldChar w:fldCharType="end"/>
      </w:r>
      <w:r>
        <w:fldChar w:fldCharType="end"/>
      </w:r>
    </w:p>
    <w:p>
      <w:pPr>
        <w:pStyle w:val="21"/>
        <w:tabs>
          <w:tab w:val="right" w:leader="dot" w:pos="9354"/>
        </w:tabs>
        <w:spacing w:line="240" w:lineRule="auto"/>
      </w:pPr>
      <w:r>
        <w:fldChar w:fldCharType="begin"/>
      </w:r>
      <w:r>
        <w:instrText xml:space="preserve"> HYPERLINK \l "_Toc5277" </w:instrText>
      </w:r>
      <w:r>
        <w:fldChar w:fldCharType="separate"/>
      </w:r>
      <w:r>
        <w:rPr>
          <w:rFonts w:hint="eastAsia"/>
          <w:spacing w:val="100"/>
        </w:rPr>
        <w:t xml:space="preserve">附录D </w:t>
      </w:r>
      <w:r>
        <w:t xml:space="preserve"> </w:t>
      </w:r>
      <w:r>
        <w:rPr>
          <w:rFonts w:hint="eastAsia"/>
        </w:rPr>
        <w:t>（资料性）</w:t>
      </w:r>
      <w:r>
        <w:t xml:space="preserve"> </w:t>
      </w:r>
      <w:r>
        <w:rPr>
          <w:rFonts w:hint="eastAsia"/>
        </w:rPr>
        <w:t>开关站、配电室电缆层尺寸示意图</w:t>
      </w:r>
      <w:r>
        <w:tab/>
      </w:r>
      <w:r>
        <w:fldChar w:fldCharType="begin"/>
      </w:r>
      <w:r>
        <w:instrText xml:space="preserve"> PAGEREF _Toc5277 \h </w:instrText>
      </w:r>
      <w:r>
        <w:fldChar w:fldCharType="separate"/>
      </w:r>
      <w:r>
        <w:t>49</w:t>
      </w:r>
      <w:r>
        <w:fldChar w:fldCharType="end"/>
      </w:r>
      <w:r>
        <w:fldChar w:fldCharType="end"/>
      </w:r>
    </w:p>
    <w:p>
      <w:pPr>
        <w:pStyle w:val="94"/>
        <w:spacing w:afterLines="0"/>
        <w:jc w:val="both"/>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sz w:val="21"/>
        </w:rPr>
        <w:fldChar w:fldCharType="end"/>
      </w:r>
      <w:bookmarkEnd w:id="21"/>
    </w:p>
    <w:p>
      <w:pPr>
        <w:pStyle w:val="92"/>
        <w:spacing w:after="468"/>
      </w:pPr>
      <w:bookmarkStart w:id="22" w:name="_Toc5239"/>
      <w:bookmarkStart w:id="23" w:name="_Toc28744"/>
      <w:bookmarkStart w:id="24" w:name="_Toc10994"/>
      <w:bookmarkStart w:id="25" w:name="BookMark2"/>
      <w:r>
        <w:rPr>
          <w:spacing w:val="320"/>
        </w:rPr>
        <w:t>前</w:t>
      </w:r>
      <w:r>
        <w:t>言</w:t>
      </w:r>
      <w:bookmarkEnd w:id="22"/>
      <w:bookmarkEnd w:id="23"/>
      <w:bookmarkEnd w:id="24"/>
    </w:p>
    <w:p>
      <w:pPr>
        <w:pStyle w:val="59"/>
        <w:ind w:firstLine="420"/>
      </w:pPr>
      <w:r>
        <w:rPr>
          <w:rFonts w:hint="eastAsia"/>
        </w:rPr>
        <w:t>本文件按照GB/T 1.1—2020《标准化工作导则  第1部分：标准化文件的结构和起草规则》的规定起草。</w:t>
      </w:r>
    </w:p>
    <w:p>
      <w:pPr>
        <w:pStyle w:val="59"/>
        <w:ind w:firstLine="420"/>
      </w:pPr>
      <w:r>
        <w:rPr>
          <w:rFonts w:hint="eastAsia"/>
        </w:rPr>
        <w:t>本文件代替DGJ32/TJ 11-2016《居住区供配电设施建设标准》，与DGJ32/TJ 11-2016相比，结构未有大的改动，除编辑性改动外主要技术变化如下：</w:t>
      </w:r>
    </w:p>
    <w:p>
      <w:pPr>
        <w:pStyle w:val="59"/>
        <w:ind w:firstLine="420"/>
      </w:pPr>
      <w:r>
        <w:rPr>
          <w:rFonts w:hint="eastAsia"/>
        </w:rPr>
        <w:t>--新增加、修订了部分术语；</w:t>
      </w:r>
    </w:p>
    <w:p>
      <w:pPr>
        <w:pStyle w:val="59"/>
        <w:ind w:firstLine="420"/>
      </w:pPr>
      <w:r>
        <w:rPr>
          <w:rFonts w:hint="eastAsia"/>
        </w:rPr>
        <w:t>--按建筑高度对居住类建筑进行分类，完善居民负荷配置容量；</w:t>
      </w:r>
    </w:p>
    <w:p>
      <w:pPr>
        <w:pStyle w:val="59"/>
        <w:ind w:firstLine="420"/>
      </w:pPr>
      <w:r>
        <w:rPr>
          <w:rFonts w:hint="eastAsia"/>
        </w:rPr>
        <w:t>--对变压器的能耗级别提出要求，并更新附录B中设备技术参数；</w:t>
      </w:r>
    </w:p>
    <w:p>
      <w:pPr>
        <w:pStyle w:val="59"/>
        <w:ind w:firstLine="420"/>
      </w:pPr>
      <w:r>
        <w:rPr>
          <w:rFonts w:hint="eastAsia"/>
        </w:rPr>
        <w:t>--优化环网柜内设备选型，并配置外部电源快速接口；</w:t>
      </w:r>
    </w:p>
    <w:p>
      <w:pPr>
        <w:pStyle w:val="59"/>
        <w:ind w:firstLine="420"/>
      </w:pPr>
      <w:r>
        <w:rPr>
          <w:rFonts w:hint="eastAsia"/>
        </w:rPr>
        <w:t>--增加电缆防火相关措施要求；</w:t>
      </w:r>
    </w:p>
    <w:p>
      <w:pPr>
        <w:pStyle w:val="59"/>
        <w:ind w:firstLine="420"/>
      </w:pPr>
      <w:r>
        <w:rPr>
          <w:rFonts w:hint="eastAsia"/>
        </w:rPr>
        <w:t>--结合暴雨灾害等问题，明确了环网室、配电室设置要求，并增加电缆层方案；</w:t>
      </w:r>
    </w:p>
    <w:p>
      <w:pPr>
        <w:pStyle w:val="59"/>
        <w:ind w:firstLine="420"/>
      </w:pPr>
      <w:r>
        <w:rPr>
          <w:rFonts w:hint="eastAsia"/>
        </w:rPr>
        <w:t>--增加配电站房智能辅控等要求；</w:t>
      </w:r>
    </w:p>
    <w:p>
      <w:pPr>
        <w:pStyle w:val="59"/>
        <w:ind w:firstLine="420"/>
      </w:pPr>
      <w:r>
        <w:rPr>
          <w:rFonts w:hint="eastAsia"/>
        </w:rPr>
        <w:t>--增加了电动汽车充电设施接入的要求；</w:t>
      </w:r>
    </w:p>
    <w:p>
      <w:pPr>
        <w:pStyle w:val="59"/>
        <w:ind w:left="420" w:leftChars="200" w:firstLine="0" w:firstLineChars="0"/>
        <w:jc w:val="left"/>
        <w:rPr>
          <w:rFonts w:hint="eastAsia"/>
        </w:rPr>
      </w:pPr>
      <w:r>
        <w:rPr>
          <w:rFonts w:hint="eastAsia"/>
        </w:rPr>
        <w:t>请注意本文件的某些内容可能涉及专利。本文件的发布机构不承担识别专利的责任。</w:t>
      </w:r>
    </w:p>
    <w:p>
      <w:pPr>
        <w:pStyle w:val="59"/>
        <w:ind w:left="420" w:leftChars="200" w:firstLine="0" w:firstLineChars="0"/>
        <w:jc w:val="left"/>
        <w:rPr>
          <w:rFonts w:hint="eastAsia"/>
        </w:rPr>
      </w:pPr>
      <w:r>
        <w:rPr>
          <w:rFonts w:hint="eastAsia"/>
        </w:rPr>
        <w:t>本文件由江苏省住房和城乡建设厅提出、归口并组织实施。</w:t>
      </w:r>
    </w:p>
    <w:p>
      <w:pPr>
        <w:pStyle w:val="59"/>
        <w:ind w:left="420" w:leftChars="200" w:firstLine="0" w:firstLineChars="0"/>
        <w:jc w:val="left"/>
      </w:pPr>
      <w:bookmarkStart w:id="327" w:name="_GoBack"/>
      <w:bookmarkEnd w:id="327"/>
      <w:r>
        <w:rPr>
          <w:rFonts w:hint="eastAsia"/>
        </w:rPr>
        <w:t>本文件起草单位：国网江苏省电力有限公司、中国能源建设集团江苏省电力设计院有限公司</w:t>
      </w:r>
      <w:r>
        <w:rPr>
          <w:rFonts w:hint="eastAsia" w:hAnsi="宋体" w:cs="宋体"/>
          <w:bCs/>
          <w:szCs w:val="21"/>
        </w:rPr>
        <w:t>。</w:t>
      </w:r>
    </w:p>
    <w:p>
      <w:pPr>
        <w:pStyle w:val="59"/>
        <w:ind w:left="420" w:leftChars="200" w:firstLine="0" w:firstLineChars="0"/>
        <w:jc w:val="left"/>
      </w:pPr>
      <w:r>
        <w:rPr>
          <w:rFonts w:hint="eastAsia"/>
        </w:rPr>
        <w:t>本文件主要起草人：戴 锋 龙 禹 陈 辉 左 强 刘利国 魏星琦 王 旗 潘 熙 陆伟伟 陈 霄 王黎明 赵季平 姚康宁 张 策</w:t>
      </w:r>
    </w:p>
    <w:p>
      <w:pPr>
        <w:pStyle w:val="59"/>
        <w:ind w:left="420" w:leftChars="200" w:firstLine="0" w:firstLineChars="0"/>
        <w:jc w:val="left"/>
      </w:pPr>
      <w:r>
        <w:rPr>
          <w:rFonts w:hint="eastAsia"/>
        </w:rPr>
        <w:t>本文件及其所替代文件的历史版本发布情况为：</w:t>
      </w:r>
    </w:p>
    <w:p>
      <w:pPr>
        <w:pStyle w:val="59"/>
        <w:ind w:left="420" w:leftChars="200" w:firstLine="0" w:firstLineChars="0"/>
        <w:jc w:val="left"/>
      </w:pPr>
      <w:r>
        <w:rPr>
          <w:rFonts w:hint="eastAsia"/>
        </w:rPr>
        <w:t>--2017年1月4日首次发布为DGJ/TJ 11-2016；</w:t>
      </w:r>
    </w:p>
    <w:p>
      <w:pPr>
        <w:pStyle w:val="59"/>
        <w:ind w:left="420" w:leftChars="200" w:firstLine="0" w:firstLineChars="0"/>
        <w:jc w:val="left"/>
      </w:pPr>
      <w:r>
        <w:rPr>
          <w:rFonts w:hint="eastAsia"/>
        </w:rPr>
        <w:t>--本次为第一次修订。</w:t>
      </w:r>
    </w:p>
    <w:p>
      <w:r>
        <w:rPr>
          <w:rFonts w:hint="eastAsia"/>
        </w:rPr>
        <w:br w:type="page"/>
      </w:r>
    </w:p>
    <w:p>
      <w:pPr>
        <w:pStyle w:val="59"/>
        <w:ind w:left="420" w:leftChars="200" w:firstLine="0" w:firstLineChars="0"/>
        <w:jc w:val="left"/>
      </w:pPr>
    </w:p>
    <w:p>
      <w:pPr>
        <w:pStyle w:val="59"/>
        <w:ind w:firstLine="420"/>
      </w:pPr>
    </w:p>
    <w:p>
      <w:pPr>
        <w:pStyle w:val="59"/>
        <w:ind w:firstLine="420"/>
        <w:sectPr>
          <w:pgSz w:w="11906" w:h="16838"/>
          <w:pgMar w:top="567"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44"/>
          <w:szCs w:val="44"/>
        </w:rPr>
      </w:pPr>
      <w:bookmarkStart w:id="26" w:name="BookMark4"/>
    </w:p>
    <w:p>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595910757"/>
        <w:lock w:val="sdtLocked"/>
        <w:placeholder>
          <w:docPart w:val="{34b8c872-2cc6-467c-8c8d-1fbe085baa22}"/>
        </w:placeholder>
      </w:sdtPr>
      <w:sdtEndPr>
        <w:rPr>
          <w:rFonts w:hint="eastAsia" w:ascii="黑体" w:hAnsi="黑体" w:eastAsia="黑体" w:cs="黑体"/>
          <w:sz w:val="44"/>
          <w:szCs w:val="44"/>
        </w:rPr>
      </w:sdtEndPr>
      <w:sdtContent>
        <w:p>
          <w:pPr>
            <w:spacing w:afterLines="220"/>
            <w:jc w:val="center"/>
          </w:pPr>
          <w:bookmarkStart w:id="27" w:name="NEW_STAND_NAME"/>
          <w:bookmarkStart w:id="28" w:name="_Toc9028"/>
          <w:r>
            <w:rPr>
              <w:rFonts w:hint="eastAsia" w:ascii="黑体" w:hAnsi="黑体" w:eastAsia="黑体" w:cs="黑体"/>
              <w:sz w:val="32"/>
              <w:szCs w:val="32"/>
            </w:rPr>
            <w:t>居住区供配电设施建设标准</w:t>
          </w:r>
          <w:r>
            <w:rPr>
              <w:rFonts w:hint="eastAsia" w:ascii="黑体" w:hAnsi="黑体" w:eastAsia="黑体"/>
              <w:sz w:val="32"/>
              <w:szCs w:val="32"/>
            </w:rPr>
            <w:t xml:space="preserve">                 </w:t>
          </w:r>
        </w:p>
      </w:sdtContent>
    </w:sdt>
    <w:bookmarkEnd w:id="27"/>
    <w:bookmarkEnd w:id="28"/>
    <w:p>
      <w:pPr>
        <w:pStyle w:val="107"/>
        <w:numPr>
          <w:ilvl w:val="0"/>
          <w:numId w:val="0"/>
        </w:numPr>
        <w:spacing w:before="312" w:after="312"/>
      </w:pPr>
      <w:bookmarkStart w:id="29" w:name="_Toc31561"/>
      <w:bookmarkEnd w:id="29"/>
      <w:bookmarkStart w:id="30" w:name="_Toc27318"/>
      <w:bookmarkEnd w:id="30"/>
      <w:bookmarkStart w:id="31" w:name="_Toc29005"/>
      <w:bookmarkEnd w:id="31"/>
      <w:bookmarkStart w:id="32" w:name="_Toc9642"/>
      <w:bookmarkEnd w:id="32"/>
      <w:bookmarkStart w:id="33" w:name="_Toc6810"/>
      <w:bookmarkStart w:id="34" w:name="_Toc20714"/>
      <w:r>
        <w:rPr>
          <w:rFonts w:hint="eastAsia"/>
        </w:rPr>
        <w:t>1 范围</w:t>
      </w:r>
      <w:bookmarkEnd w:id="33"/>
      <w:bookmarkEnd w:id="34"/>
    </w:p>
    <w:p>
      <w:pPr>
        <w:pStyle w:val="59"/>
        <w:ind w:firstLine="420"/>
        <w:rPr>
          <w:rFonts w:hAnsi="宋体"/>
          <w:szCs w:val="21"/>
        </w:rPr>
      </w:pPr>
      <w:r>
        <w:rPr>
          <w:rFonts w:hAnsi="宋体"/>
          <w:szCs w:val="21"/>
        </w:rPr>
        <w:t>本标准适用于</w:t>
      </w:r>
      <w:r>
        <w:rPr>
          <w:rFonts w:hint="eastAsia" w:hAnsi="宋体"/>
          <w:szCs w:val="21"/>
        </w:rPr>
        <w:t>新建居住区及住宅等居住类建筑的供配电设施建设。改建、扩建的居住区供配电设施建设宜参照本标准执行</w:t>
      </w:r>
      <w:r>
        <w:rPr>
          <w:rFonts w:hAnsi="宋体"/>
          <w:szCs w:val="21"/>
        </w:rPr>
        <w:t>。</w:t>
      </w:r>
    </w:p>
    <w:p>
      <w:pPr>
        <w:pStyle w:val="107"/>
        <w:numPr>
          <w:ilvl w:val="0"/>
          <w:numId w:val="0"/>
        </w:numPr>
        <w:spacing w:before="312" w:after="312"/>
      </w:pPr>
      <w:bookmarkStart w:id="35" w:name="_Toc23455"/>
      <w:bookmarkStart w:id="36" w:name="_Toc13994"/>
      <w:r>
        <w:rPr>
          <w:rFonts w:hint="eastAsia"/>
        </w:rPr>
        <w:t>2 规范性引用文件</w:t>
      </w:r>
      <w:bookmarkEnd w:id="35"/>
      <w:bookmarkEnd w:id="36"/>
    </w:p>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adjustRightInd/>
        <w:spacing w:line="240" w:lineRule="auto"/>
        <w:ind w:firstLine="420" w:firstLineChars="200"/>
        <w:rPr>
          <w:rFonts w:ascii="宋体" w:hAnsi="宋体"/>
          <w:bCs/>
        </w:rPr>
      </w:pPr>
      <w:bookmarkStart w:id="37" w:name="_Toc26986531"/>
      <w:bookmarkStart w:id="38" w:name="_Toc20798"/>
      <w:bookmarkStart w:id="39" w:name="_Toc26718931"/>
      <w:bookmarkStart w:id="40" w:name="_Toc18410"/>
      <w:bookmarkStart w:id="41" w:name="_Toc26986772"/>
      <w:bookmarkStart w:id="42" w:name="_Toc27171"/>
      <w:bookmarkStart w:id="43" w:name="_Toc14070"/>
      <w:r>
        <w:rPr>
          <w:rFonts w:hint="eastAsia" w:ascii="宋体" w:hAnsi="宋体"/>
          <w:bCs/>
        </w:rPr>
        <w:t>GB 14048.2 《低压开关设备和控制设备 第2部分：断路器》</w:t>
      </w:r>
    </w:p>
    <w:p>
      <w:pPr>
        <w:widowControl/>
        <w:adjustRightInd/>
        <w:spacing w:line="240" w:lineRule="auto"/>
        <w:ind w:firstLine="420" w:firstLineChars="200"/>
        <w:rPr>
          <w:rFonts w:ascii="宋体" w:hAnsi="宋体"/>
          <w:bCs/>
        </w:rPr>
      </w:pPr>
      <w:r>
        <w:rPr>
          <w:rFonts w:hint="eastAsia" w:ascii="宋体" w:hAnsi="宋体"/>
          <w:bCs/>
        </w:rPr>
        <w:t>GB 20052 《电力变压器能效限定值及能效等级》</w:t>
      </w:r>
    </w:p>
    <w:p>
      <w:pPr>
        <w:widowControl/>
        <w:adjustRightInd/>
        <w:spacing w:line="240" w:lineRule="auto"/>
        <w:ind w:firstLine="420" w:firstLineChars="200"/>
        <w:rPr>
          <w:rFonts w:ascii="宋体" w:hAnsi="宋体"/>
          <w:bCs/>
        </w:rPr>
      </w:pPr>
      <w:r>
        <w:rPr>
          <w:rFonts w:hint="eastAsia" w:ascii="宋体" w:hAnsi="宋体"/>
          <w:bCs/>
        </w:rPr>
        <w:t>GB 50011 《建筑抗震设计规范》</w:t>
      </w:r>
    </w:p>
    <w:p>
      <w:pPr>
        <w:widowControl/>
        <w:adjustRightInd/>
        <w:spacing w:line="240" w:lineRule="auto"/>
        <w:ind w:firstLine="420" w:firstLineChars="200"/>
        <w:rPr>
          <w:rFonts w:ascii="宋体" w:hAnsi="宋体"/>
          <w:bCs/>
          <w:lang w:val="zh-CN"/>
        </w:rPr>
      </w:pPr>
      <w:r>
        <w:rPr>
          <w:rFonts w:hint="eastAsia" w:ascii="宋体" w:hAnsi="宋体"/>
          <w:bCs/>
          <w:lang w:val="zh-CN"/>
        </w:rPr>
        <w:t>GB</w:t>
      </w:r>
      <w:r>
        <w:rPr>
          <w:rFonts w:hint="eastAsia" w:ascii="宋体" w:hAnsi="宋体"/>
          <w:bCs/>
        </w:rPr>
        <w:t xml:space="preserve"> </w:t>
      </w:r>
      <w:r>
        <w:rPr>
          <w:rFonts w:hint="eastAsia" w:ascii="宋体" w:hAnsi="宋体"/>
          <w:bCs/>
          <w:lang w:val="zh-CN"/>
        </w:rPr>
        <w:t>500</w:t>
      </w:r>
      <w:r>
        <w:rPr>
          <w:rFonts w:hint="eastAsia" w:ascii="宋体" w:hAnsi="宋体"/>
          <w:bCs/>
        </w:rPr>
        <w:t xml:space="preserve">16 </w:t>
      </w:r>
      <w:r>
        <w:rPr>
          <w:rFonts w:hint="eastAsia" w:ascii="宋体" w:hAnsi="宋体"/>
          <w:bCs/>
          <w:lang w:val="zh-CN"/>
        </w:rPr>
        <w:t>《</w:t>
      </w:r>
      <w:r>
        <w:rPr>
          <w:rFonts w:hint="eastAsia" w:ascii="宋体" w:hAnsi="宋体"/>
          <w:bCs/>
        </w:rPr>
        <w:t>建筑设计防火</w:t>
      </w:r>
      <w:r>
        <w:rPr>
          <w:rFonts w:hint="eastAsia" w:ascii="宋体" w:hAnsi="宋体"/>
          <w:bCs/>
          <w:lang w:val="zh-CN"/>
        </w:rPr>
        <w:t>规范》</w:t>
      </w:r>
    </w:p>
    <w:p>
      <w:pPr>
        <w:widowControl/>
        <w:adjustRightInd/>
        <w:spacing w:line="240" w:lineRule="auto"/>
        <w:ind w:firstLine="420" w:firstLineChars="200"/>
        <w:rPr>
          <w:rFonts w:ascii="宋体" w:hAnsi="宋体"/>
          <w:bCs/>
          <w:lang w:val="zh-CN"/>
        </w:rPr>
      </w:pPr>
      <w:r>
        <w:rPr>
          <w:rFonts w:hint="eastAsia" w:ascii="宋体" w:hAnsi="宋体"/>
          <w:bCs/>
          <w:lang w:val="zh-CN"/>
        </w:rPr>
        <w:t>GB</w:t>
      </w:r>
      <w:r>
        <w:rPr>
          <w:rFonts w:hint="eastAsia" w:ascii="宋体" w:hAnsi="宋体"/>
          <w:bCs/>
        </w:rPr>
        <w:t xml:space="preserve"> </w:t>
      </w:r>
      <w:r>
        <w:rPr>
          <w:rFonts w:hint="eastAsia" w:ascii="宋体" w:hAnsi="宋体"/>
          <w:bCs/>
          <w:lang w:val="zh-CN"/>
        </w:rPr>
        <w:t>50</w:t>
      </w:r>
      <w:r>
        <w:rPr>
          <w:rFonts w:hint="eastAsia" w:ascii="宋体" w:hAnsi="宋体"/>
          <w:bCs/>
        </w:rPr>
        <w:t xml:space="preserve">052 </w:t>
      </w:r>
      <w:r>
        <w:rPr>
          <w:rFonts w:hint="eastAsia" w:ascii="宋体" w:hAnsi="宋体"/>
          <w:bCs/>
          <w:lang w:val="zh-CN"/>
        </w:rPr>
        <w:t>《</w:t>
      </w:r>
      <w:r>
        <w:rPr>
          <w:rFonts w:hint="eastAsia" w:ascii="宋体" w:hAnsi="宋体"/>
          <w:bCs/>
        </w:rPr>
        <w:t>供配电系统</w:t>
      </w:r>
      <w:r>
        <w:rPr>
          <w:rFonts w:hint="eastAsia" w:ascii="宋体" w:hAnsi="宋体"/>
          <w:bCs/>
          <w:lang w:val="zh-CN"/>
        </w:rPr>
        <w:t>设计规范》</w:t>
      </w:r>
    </w:p>
    <w:p>
      <w:pPr>
        <w:widowControl/>
        <w:adjustRightInd/>
        <w:spacing w:line="240" w:lineRule="auto"/>
        <w:ind w:firstLine="420" w:firstLineChars="200"/>
        <w:rPr>
          <w:rFonts w:ascii="宋体" w:hAnsi="宋体"/>
          <w:bCs/>
          <w:lang w:val="zh-CN"/>
        </w:rPr>
      </w:pPr>
      <w:r>
        <w:rPr>
          <w:rFonts w:hint="eastAsia" w:ascii="宋体" w:hAnsi="宋体"/>
          <w:bCs/>
        </w:rPr>
        <w:t>GB 50053 《20kV及以下变电所设计规范》</w:t>
      </w:r>
    </w:p>
    <w:p>
      <w:pPr>
        <w:widowControl/>
        <w:adjustRightInd/>
        <w:spacing w:line="240" w:lineRule="auto"/>
        <w:ind w:firstLine="420" w:firstLineChars="200"/>
        <w:rPr>
          <w:rFonts w:ascii="宋体" w:hAnsi="宋体"/>
          <w:bCs/>
          <w:lang w:val="zh-CN"/>
        </w:rPr>
      </w:pPr>
      <w:r>
        <w:rPr>
          <w:rFonts w:hint="eastAsia" w:ascii="宋体" w:hAnsi="宋体"/>
          <w:bCs/>
          <w:lang w:val="zh-CN"/>
        </w:rPr>
        <w:t>GB</w:t>
      </w:r>
      <w:r>
        <w:rPr>
          <w:rFonts w:hint="eastAsia" w:ascii="宋体" w:hAnsi="宋体"/>
          <w:bCs/>
        </w:rPr>
        <w:t xml:space="preserve"> </w:t>
      </w:r>
      <w:r>
        <w:rPr>
          <w:rFonts w:hint="eastAsia" w:ascii="宋体" w:hAnsi="宋体"/>
          <w:bCs/>
          <w:lang w:val="zh-CN"/>
        </w:rPr>
        <w:t>500</w:t>
      </w:r>
      <w:r>
        <w:rPr>
          <w:rFonts w:hint="eastAsia" w:ascii="宋体" w:hAnsi="宋体"/>
          <w:bCs/>
        </w:rPr>
        <w:t xml:space="preserve">54 </w:t>
      </w:r>
      <w:r>
        <w:rPr>
          <w:rFonts w:hint="eastAsia" w:ascii="宋体" w:hAnsi="宋体"/>
          <w:bCs/>
          <w:lang w:val="zh-CN"/>
        </w:rPr>
        <w:t>《</w:t>
      </w:r>
      <w:r>
        <w:rPr>
          <w:rFonts w:hint="eastAsia" w:ascii="宋体" w:hAnsi="宋体"/>
          <w:bCs/>
        </w:rPr>
        <w:t>低压配电</w:t>
      </w:r>
      <w:r>
        <w:rPr>
          <w:rFonts w:hint="eastAsia" w:ascii="宋体" w:hAnsi="宋体"/>
          <w:bCs/>
          <w:lang w:val="zh-CN"/>
        </w:rPr>
        <w:t>设计规范》</w:t>
      </w:r>
    </w:p>
    <w:p>
      <w:pPr>
        <w:widowControl/>
        <w:adjustRightInd/>
        <w:spacing w:line="240" w:lineRule="auto"/>
        <w:ind w:firstLine="420" w:firstLineChars="200"/>
        <w:rPr>
          <w:rFonts w:ascii="宋体" w:hAnsi="宋体"/>
          <w:bCs/>
        </w:rPr>
      </w:pPr>
      <w:r>
        <w:rPr>
          <w:rFonts w:hint="eastAsia" w:ascii="宋体" w:hAnsi="宋体"/>
          <w:bCs/>
        </w:rPr>
        <w:t xml:space="preserve">GB 50067 </w:t>
      </w:r>
      <w:r>
        <w:rPr>
          <w:rFonts w:hint="eastAsia" w:ascii="宋体" w:hAnsi="宋体"/>
          <w:bCs/>
          <w:lang w:val="zh-CN"/>
        </w:rPr>
        <w:t>《</w:t>
      </w:r>
      <w:r>
        <w:rPr>
          <w:rFonts w:hint="eastAsia" w:ascii="宋体" w:hAnsi="宋体"/>
          <w:bCs/>
        </w:rPr>
        <w:t>汽车库、修车库、停车场设计防火规范</w:t>
      </w:r>
      <w:r>
        <w:rPr>
          <w:rFonts w:hint="eastAsia" w:ascii="宋体" w:hAnsi="宋体"/>
          <w:bCs/>
          <w:lang w:val="zh-CN"/>
        </w:rPr>
        <w:t>》</w:t>
      </w:r>
    </w:p>
    <w:p>
      <w:pPr>
        <w:widowControl/>
        <w:adjustRightInd/>
        <w:spacing w:line="240" w:lineRule="auto"/>
        <w:ind w:firstLine="420" w:firstLineChars="200"/>
        <w:rPr>
          <w:rFonts w:ascii="宋体" w:hAnsi="宋体"/>
          <w:bCs/>
          <w:lang w:val="zh-CN"/>
        </w:rPr>
      </w:pPr>
      <w:r>
        <w:rPr>
          <w:rFonts w:hint="eastAsia" w:ascii="宋体" w:hAnsi="宋体"/>
          <w:bCs/>
        </w:rPr>
        <w:t>GB 50096 《住宅设计规范》</w:t>
      </w:r>
    </w:p>
    <w:p>
      <w:pPr>
        <w:widowControl/>
        <w:adjustRightInd/>
        <w:spacing w:line="240" w:lineRule="auto"/>
        <w:ind w:firstLine="420" w:firstLineChars="200"/>
        <w:rPr>
          <w:rFonts w:ascii="宋体" w:hAnsi="宋体"/>
          <w:bCs/>
        </w:rPr>
      </w:pPr>
      <w:r>
        <w:rPr>
          <w:rFonts w:hint="eastAsia" w:ascii="宋体" w:hAnsi="宋体"/>
          <w:bCs/>
          <w:lang w:val="zh-CN"/>
        </w:rPr>
        <w:t>GB</w:t>
      </w:r>
      <w:r>
        <w:rPr>
          <w:rFonts w:hint="eastAsia" w:ascii="宋体" w:hAnsi="宋体"/>
          <w:bCs/>
        </w:rPr>
        <w:t xml:space="preserve"> 50098 </w:t>
      </w:r>
      <w:r>
        <w:rPr>
          <w:rFonts w:hint="eastAsia" w:ascii="宋体" w:hAnsi="宋体"/>
          <w:bCs/>
          <w:lang w:val="zh-CN"/>
        </w:rPr>
        <w:t>《</w:t>
      </w:r>
      <w:r>
        <w:rPr>
          <w:rFonts w:hint="eastAsia" w:ascii="宋体" w:hAnsi="宋体"/>
          <w:bCs/>
        </w:rPr>
        <w:t>人民防空工程设计防火</w:t>
      </w:r>
      <w:r>
        <w:rPr>
          <w:rFonts w:hint="eastAsia" w:ascii="宋体" w:hAnsi="宋体"/>
          <w:bCs/>
          <w:lang w:val="zh-CN"/>
        </w:rPr>
        <w:t>规范》</w:t>
      </w:r>
    </w:p>
    <w:p>
      <w:pPr>
        <w:widowControl/>
        <w:adjustRightInd/>
        <w:spacing w:line="240" w:lineRule="auto"/>
        <w:ind w:firstLine="420" w:firstLineChars="200"/>
        <w:rPr>
          <w:rFonts w:ascii="宋体" w:hAnsi="宋体"/>
          <w:bCs/>
          <w:lang w:val="zh-CN"/>
        </w:rPr>
      </w:pPr>
      <w:r>
        <w:rPr>
          <w:rFonts w:hint="eastAsia" w:ascii="宋体" w:hAnsi="宋体"/>
          <w:bCs/>
          <w:lang w:val="zh-CN"/>
        </w:rPr>
        <w:t>GB</w:t>
      </w:r>
      <w:r>
        <w:rPr>
          <w:rFonts w:hint="eastAsia" w:ascii="宋体" w:hAnsi="宋体"/>
          <w:bCs/>
        </w:rPr>
        <w:t xml:space="preserve"> </w:t>
      </w:r>
      <w:r>
        <w:rPr>
          <w:rFonts w:hint="eastAsia" w:ascii="宋体" w:hAnsi="宋体"/>
          <w:bCs/>
          <w:lang w:val="zh-CN"/>
        </w:rPr>
        <w:t>50</w:t>
      </w:r>
      <w:r>
        <w:rPr>
          <w:rFonts w:hint="eastAsia" w:ascii="宋体" w:hAnsi="宋体"/>
          <w:bCs/>
        </w:rPr>
        <w:t xml:space="preserve">180 </w:t>
      </w:r>
      <w:r>
        <w:rPr>
          <w:rFonts w:hint="eastAsia" w:ascii="宋体" w:hAnsi="宋体"/>
          <w:bCs/>
          <w:lang w:val="zh-CN"/>
        </w:rPr>
        <w:t>《</w:t>
      </w:r>
      <w:r>
        <w:rPr>
          <w:rFonts w:hint="eastAsia" w:ascii="宋体" w:hAnsi="宋体"/>
          <w:bCs/>
        </w:rPr>
        <w:t>城市居住区规划</w:t>
      </w:r>
      <w:r>
        <w:rPr>
          <w:rFonts w:hint="eastAsia" w:ascii="宋体" w:hAnsi="宋体"/>
          <w:bCs/>
          <w:lang w:val="zh-CN"/>
        </w:rPr>
        <w:t>设计规范》</w:t>
      </w:r>
    </w:p>
    <w:p>
      <w:pPr>
        <w:widowControl/>
        <w:adjustRightInd/>
        <w:spacing w:line="240" w:lineRule="auto"/>
        <w:ind w:firstLine="420" w:firstLineChars="200"/>
        <w:rPr>
          <w:rFonts w:ascii="宋体" w:hAnsi="宋体"/>
          <w:bCs/>
        </w:rPr>
      </w:pPr>
      <w:r>
        <w:rPr>
          <w:rFonts w:hint="eastAsia" w:ascii="宋体" w:hAnsi="宋体"/>
          <w:bCs/>
        </w:rPr>
        <w:t xml:space="preserve">GB 50217 </w:t>
      </w:r>
      <w:r>
        <w:rPr>
          <w:rFonts w:hint="eastAsia" w:ascii="宋体" w:hAnsi="宋体"/>
          <w:bCs/>
          <w:lang w:val="zh-CN"/>
        </w:rPr>
        <w:t>《</w:t>
      </w:r>
      <w:r>
        <w:rPr>
          <w:rFonts w:hint="eastAsia" w:ascii="宋体" w:hAnsi="宋体"/>
          <w:bCs/>
        </w:rPr>
        <w:t>电力工程电缆设计标准</w:t>
      </w:r>
      <w:r>
        <w:rPr>
          <w:rFonts w:hint="eastAsia" w:ascii="宋体" w:hAnsi="宋体"/>
          <w:bCs/>
          <w:lang w:val="zh-CN"/>
        </w:rPr>
        <w:t>》</w:t>
      </w:r>
    </w:p>
    <w:p>
      <w:pPr>
        <w:widowControl/>
        <w:adjustRightInd/>
        <w:spacing w:line="240" w:lineRule="auto"/>
        <w:ind w:firstLine="420" w:firstLineChars="200"/>
        <w:rPr>
          <w:rFonts w:ascii="宋体" w:hAnsi="宋体"/>
          <w:bCs/>
        </w:rPr>
      </w:pPr>
      <w:r>
        <w:rPr>
          <w:rFonts w:hint="eastAsia" w:ascii="宋体" w:hAnsi="宋体"/>
          <w:bCs/>
        </w:rPr>
        <w:t xml:space="preserve">GB 50352 </w:t>
      </w:r>
      <w:r>
        <w:rPr>
          <w:rFonts w:hint="eastAsia" w:ascii="宋体" w:hAnsi="宋体"/>
          <w:bCs/>
          <w:lang w:val="zh-CN"/>
        </w:rPr>
        <w:t>《</w:t>
      </w:r>
      <w:r>
        <w:rPr>
          <w:rFonts w:hint="eastAsia" w:ascii="宋体" w:hAnsi="宋体"/>
          <w:bCs/>
        </w:rPr>
        <w:t>民用建筑设计统一标准</w:t>
      </w:r>
      <w:r>
        <w:rPr>
          <w:rFonts w:hint="eastAsia" w:ascii="宋体" w:hAnsi="宋体"/>
          <w:bCs/>
          <w:lang w:val="zh-CN"/>
        </w:rPr>
        <w:t>》</w:t>
      </w:r>
    </w:p>
    <w:p>
      <w:pPr>
        <w:widowControl/>
        <w:adjustRightInd/>
        <w:spacing w:line="240" w:lineRule="auto"/>
        <w:ind w:firstLine="420" w:firstLineChars="200"/>
        <w:rPr>
          <w:rFonts w:ascii="宋体" w:hAnsi="宋体"/>
          <w:bCs/>
        </w:rPr>
      </w:pPr>
      <w:r>
        <w:rPr>
          <w:rFonts w:hint="eastAsia" w:ascii="宋体" w:hAnsi="宋体"/>
          <w:bCs/>
        </w:rPr>
        <w:t>GB 50981 《建筑机电工程抗震设计规范》</w:t>
      </w:r>
    </w:p>
    <w:p>
      <w:pPr>
        <w:widowControl/>
        <w:adjustRightInd/>
        <w:spacing w:line="240" w:lineRule="auto"/>
        <w:ind w:firstLine="420" w:firstLineChars="200"/>
        <w:rPr>
          <w:rFonts w:ascii="宋体" w:hAnsi="宋体"/>
          <w:bCs/>
        </w:rPr>
      </w:pPr>
      <w:r>
        <w:rPr>
          <w:rFonts w:hint="eastAsia" w:ascii="宋体" w:hAnsi="宋体"/>
          <w:bCs/>
        </w:rPr>
        <w:t>GB 51348 《民用建筑电气设计标准》</w:t>
      </w:r>
    </w:p>
    <w:p>
      <w:pPr>
        <w:widowControl/>
        <w:adjustRightInd/>
        <w:spacing w:line="240" w:lineRule="auto"/>
        <w:ind w:firstLine="420" w:firstLineChars="200"/>
        <w:rPr>
          <w:rFonts w:ascii="宋体" w:hAnsi="宋体"/>
          <w:bCs/>
          <w:lang w:val="zh-CN"/>
        </w:rPr>
      </w:pPr>
      <w:r>
        <w:rPr>
          <w:rFonts w:hint="eastAsia" w:ascii="宋体" w:hAnsi="宋体"/>
          <w:bCs/>
        </w:rPr>
        <w:t xml:space="preserve">GB </w:t>
      </w:r>
      <w:r>
        <w:rPr>
          <w:rFonts w:hint="eastAsia" w:ascii="宋体" w:hAnsi="宋体"/>
          <w:bCs/>
          <w:lang w:val="zh-CN"/>
        </w:rPr>
        <w:t>55024</w:t>
      </w:r>
      <w:r>
        <w:rPr>
          <w:rFonts w:hint="eastAsia" w:ascii="宋体" w:hAnsi="宋体"/>
          <w:bCs/>
        </w:rPr>
        <w:t xml:space="preserve"> </w:t>
      </w:r>
      <w:r>
        <w:rPr>
          <w:rFonts w:hint="eastAsia" w:ascii="宋体" w:hAnsi="宋体"/>
          <w:bCs/>
          <w:lang w:val="zh-CN"/>
        </w:rPr>
        <w:t>《建筑电气与智能化通用规范》</w:t>
      </w:r>
    </w:p>
    <w:p>
      <w:pPr>
        <w:widowControl/>
        <w:adjustRightInd/>
        <w:spacing w:line="240" w:lineRule="auto"/>
        <w:ind w:firstLine="420" w:firstLineChars="200"/>
        <w:rPr>
          <w:rFonts w:ascii="宋体" w:hAnsi="宋体"/>
          <w:bCs/>
        </w:rPr>
      </w:pPr>
      <w:r>
        <w:rPr>
          <w:rFonts w:hint="eastAsia" w:ascii="宋体" w:hAnsi="宋体"/>
          <w:bCs/>
        </w:rPr>
        <w:t>GB/T 2900.20 《电工术语 高压开关设备和控制设备》</w:t>
      </w:r>
    </w:p>
    <w:p>
      <w:pPr>
        <w:widowControl/>
        <w:adjustRightInd/>
        <w:spacing w:line="240" w:lineRule="auto"/>
        <w:ind w:firstLine="420" w:firstLineChars="200"/>
        <w:rPr>
          <w:rFonts w:ascii="宋体" w:hAnsi="宋体"/>
          <w:bCs/>
        </w:rPr>
      </w:pPr>
      <w:r>
        <w:rPr>
          <w:rFonts w:hint="eastAsia" w:ascii="宋体" w:hAnsi="宋体"/>
          <w:bCs/>
        </w:rPr>
        <w:t>GB/T 3906 《3.6kV-40.5kV交流金属封闭开关设备和控制设备》</w:t>
      </w:r>
    </w:p>
    <w:p>
      <w:pPr>
        <w:widowControl/>
        <w:adjustRightInd/>
        <w:spacing w:line="240" w:lineRule="auto"/>
        <w:ind w:firstLine="420" w:firstLineChars="200"/>
        <w:rPr>
          <w:rFonts w:ascii="宋体" w:hAnsi="宋体"/>
          <w:bCs/>
        </w:rPr>
      </w:pPr>
      <w:r>
        <w:rPr>
          <w:rFonts w:hint="eastAsia" w:ascii="宋体" w:hAnsi="宋体"/>
          <w:bCs/>
        </w:rPr>
        <w:t>GB/T 11022 《高压交流开关设备和控制设备标准的共用技术要求》</w:t>
      </w:r>
    </w:p>
    <w:p>
      <w:pPr>
        <w:widowControl/>
        <w:adjustRightInd/>
        <w:spacing w:line="240" w:lineRule="auto"/>
        <w:ind w:firstLine="420" w:firstLineChars="200"/>
        <w:rPr>
          <w:rFonts w:ascii="宋体" w:hAnsi="宋体"/>
          <w:bCs/>
        </w:rPr>
      </w:pPr>
      <w:r>
        <w:rPr>
          <w:rFonts w:hint="eastAsia" w:ascii="宋体" w:hAnsi="宋体"/>
          <w:bCs/>
        </w:rPr>
        <w:t>GB/T 12325 《电能质量 供电电压偏差》</w:t>
      </w:r>
    </w:p>
    <w:p>
      <w:pPr>
        <w:widowControl/>
        <w:adjustRightInd/>
        <w:spacing w:line="240" w:lineRule="auto"/>
        <w:ind w:firstLine="420" w:firstLineChars="200"/>
        <w:rPr>
          <w:rFonts w:ascii="宋体" w:hAnsi="宋体"/>
          <w:bCs/>
        </w:rPr>
      </w:pPr>
      <w:r>
        <w:rPr>
          <w:rFonts w:hint="eastAsia" w:ascii="宋体" w:hAnsi="宋体"/>
          <w:bCs/>
        </w:rPr>
        <w:t>GB/T 12326 《电能质量 电压波动和闪变》</w:t>
      </w:r>
    </w:p>
    <w:p>
      <w:pPr>
        <w:widowControl/>
        <w:adjustRightInd/>
        <w:spacing w:line="240" w:lineRule="auto"/>
        <w:ind w:firstLine="420" w:firstLineChars="200"/>
        <w:rPr>
          <w:rFonts w:ascii="宋体" w:hAnsi="宋体"/>
          <w:bCs/>
        </w:rPr>
      </w:pPr>
      <w:r>
        <w:rPr>
          <w:rFonts w:hint="eastAsia" w:ascii="宋体" w:hAnsi="宋体"/>
          <w:bCs/>
        </w:rPr>
        <w:t>GB/T 14549 《电能质量 公用电网谐波》</w:t>
      </w:r>
    </w:p>
    <w:p>
      <w:pPr>
        <w:widowControl/>
        <w:adjustRightInd/>
        <w:spacing w:line="240" w:lineRule="auto"/>
        <w:ind w:firstLine="420" w:firstLineChars="200"/>
        <w:rPr>
          <w:rFonts w:ascii="宋体" w:hAnsi="宋体"/>
          <w:bCs/>
        </w:rPr>
      </w:pPr>
      <w:r>
        <w:rPr>
          <w:rFonts w:hint="eastAsia" w:ascii="宋体" w:hAnsi="宋体"/>
          <w:bCs/>
        </w:rPr>
        <w:t>GB/T 15543 《电能质量 三相电压不平衡》</w:t>
      </w:r>
    </w:p>
    <w:p>
      <w:pPr>
        <w:widowControl/>
        <w:adjustRightInd/>
        <w:spacing w:line="240" w:lineRule="auto"/>
        <w:ind w:firstLine="420" w:firstLineChars="200"/>
        <w:rPr>
          <w:rFonts w:ascii="宋体" w:hAnsi="宋体"/>
          <w:bCs/>
        </w:rPr>
      </w:pPr>
      <w:r>
        <w:rPr>
          <w:rFonts w:hint="eastAsia" w:ascii="宋体" w:hAnsi="宋体"/>
          <w:bCs/>
        </w:rPr>
        <w:t>GB/T 18487.1 《电动汽车传导充电系统》</w:t>
      </w:r>
    </w:p>
    <w:p>
      <w:pPr>
        <w:widowControl/>
        <w:adjustRightInd/>
        <w:spacing w:line="240" w:lineRule="auto"/>
        <w:ind w:firstLine="420" w:firstLineChars="200"/>
        <w:rPr>
          <w:rFonts w:ascii="宋体" w:hAnsi="宋体"/>
          <w:bCs/>
        </w:rPr>
      </w:pPr>
      <w:r>
        <w:rPr>
          <w:rFonts w:hint="eastAsia" w:ascii="宋体" w:hAnsi="宋体"/>
          <w:bCs/>
        </w:rPr>
        <w:t>GB/T 24337 《电能质量 公用电网间谐波》</w:t>
      </w:r>
    </w:p>
    <w:p>
      <w:pPr>
        <w:widowControl/>
        <w:adjustRightInd/>
        <w:spacing w:line="240" w:lineRule="auto"/>
        <w:ind w:firstLine="420" w:firstLineChars="200"/>
        <w:rPr>
          <w:rFonts w:ascii="宋体" w:hAnsi="宋体"/>
          <w:bCs/>
        </w:rPr>
      </w:pPr>
      <w:r>
        <w:rPr>
          <w:rFonts w:hint="eastAsia" w:ascii="宋体" w:hAnsi="宋体"/>
          <w:bCs/>
        </w:rPr>
        <w:t>GB/T 33592 《分布式电源并网运行控制规范》</w:t>
      </w:r>
    </w:p>
    <w:p>
      <w:pPr>
        <w:widowControl/>
        <w:adjustRightInd/>
        <w:spacing w:line="240" w:lineRule="auto"/>
        <w:ind w:firstLine="420" w:firstLineChars="200"/>
        <w:rPr>
          <w:rFonts w:ascii="宋体" w:hAnsi="宋体"/>
          <w:bCs/>
        </w:rPr>
      </w:pPr>
      <w:r>
        <w:rPr>
          <w:rFonts w:hint="eastAsia" w:ascii="宋体" w:hAnsi="宋体"/>
          <w:bCs/>
        </w:rPr>
        <w:t xml:space="preserve">GB/T 33593 《分布式电源并网技术要求》 </w:t>
      </w:r>
    </w:p>
    <w:p>
      <w:pPr>
        <w:widowControl/>
        <w:adjustRightInd/>
        <w:spacing w:line="240" w:lineRule="auto"/>
        <w:ind w:firstLine="420" w:firstLineChars="200"/>
        <w:rPr>
          <w:rFonts w:ascii="宋体" w:hAnsi="宋体"/>
          <w:bCs/>
        </w:rPr>
      </w:pPr>
      <w:r>
        <w:rPr>
          <w:rFonts w:hint="eastAsia" w:ascii="宋体" w:hAnsi="宋体"/>
          <w:bCs/>
        </w:rPr>
        <w:t>GB/T 33982 《分布式电源并网继电保护技术规范》</w:t>
      </w:r>
    </w:p>
    <w:p>
      <w:pPr>
        <w:widowControl/>
        <w:adjustRightInd/>
        <w:spacing w:line="240" w:lineRule="auto"/>
        <w:ind w:firstLine="420" w:firstLineChars="200"/>
        <w:rPr>
          <w:rFonts w:ascii="宋体" w:hAnsi="宋体"/>
          <w:bCs/>
        </w:rPr>
      </w:pPr>
      <w:r>
        <w:rPr>
          <w:rFonts w:hint="eastAsia" w:ascii="宋体" w:hAnsi="宋体"/>
          <w:bCs/>
        </w:rPr>
        <w:t>GB/T 36040 《居民住宅小区电力配置规范》</w:t>
      </w:r>
    </w:p>
    <w:p>
      <w:pPr>
        <w:widowControl/>
        <w:adjustRightInd/>
        <w:spacing w:line="240" w:lineRule="auto"/>
        <w:ind w:firstLine="420" w:firstLineChars="200"/>
        <w:rPr>
          <w:rFonts w:ascii="宋体" w:hAnsi="宋体"/>
          <w:bCs/>
        </w:rPr>
      </w:pPr>
      <w:r>
        <w:rPr>
          <w:rFonts w:hint="eastAsia" w:ascii="宋体" w:hAnsi="宋体"/>
          <w:bCs/>
        </w:rPr>
        <w:t>GB/T 36278 《电动汽车充换电设施接入配电网技术规范》</w:t>
      </w:r>
    </w:p>
    <w:p>
      <w:pPr>
        <w:widowControl/>
        <w:adjustRightInd/>
        <w:spacing w:line="240" w:lineRule="auto"/>
        <w:ind w:firstLine="420" w:firstLineChars="200"/>
        <w:rPr>
          <w:rFonts w:ascii="宋体" w:hAnsi="宋体"/>
          <w:bCs/>
        </w:rPr>
      </w:pPr>
      <w:r>
        <w:rPr>
          <w:rFonts w:hint="eastAsia" w:ascii="宋体" w:hAnsi="宋体"/>
          <w:bCs/>
        </w:rPr>
        <w:t>GB/T 50065 《交流电气装置的接地设计规范》</w:t>
      </w:r>
    </w:p>
    <w:p>
      <w:pPr>
        <w:widowControl/>
        <w:adjustRightInd/>
        <w:spacing w:line="240" w:lineRule="auto"/>
        <w:ind w:firstLine="420" w:firstLineChars="200"/>
        <w:rPr>
          <w:rFonts w:ascii="宋体" w:hAnsi="宋体"/>
          <w:bCs/>
        </w:rPr>
      </w:pPr>
      <w:r>
        <w:rPr>
          <w:rFonts w:hint="eastAsia" w:ascii="宋体" w:hAnsi="宋体"/>
          <w:bCs/>
        </w:rPr>
        <w:t>GB/T 51313 《电动汽车分散充电设施工程技术标准》</w:t>
      </w:r>
    </w:p>
    <w:p>
      <w:pPr>
        <w:widowControl/>
        <w:adjustRightInd/>
        <w:spacing w:line="240" w:lineRule="auto"/>
        <w:ind w:firstLine="420" w:firstLineChars="200"/>
        <w:rPr>
          <w:rFonts w:ascii="宋体" w:hAnsi="宋体"/>
          <w:bCs/>
        </w:rPr>
      </w:pPr>
      <w:r>
        <w:rPr>
          <w:rFonts w:hint="eastAsia" w:ascii="宋体" w:hAnsi="宋体"/>
          <w:bCs/>
        </w:rPr>
        <w:t xml:space="preserve">DL/T 599 </w:t>
      </w:r>
      <w:r>
        <w:rPr>
          <w:rFonts w:hint="eastAsia" w:ascii="宋体" w:hAnsi="宋体"/>
          <w:bCs/>
          <w:lang w:val="zh-CN"/>
        </w:rPr>
        <w:t>《</w:t>
      </w:r>
      <w:r>
        <w:rPr>
          <w:rFonts w:hint="eastAsia" w:ascii="宋体" w:hAnsi="宋体"/>
          <w:bCs/>
        </w:rPr>
        <w:t>中低压配电网改造技术导则</w:t>
      </w:r>
      <w:r>
        <w:rPr>
          <w:rFonts w:hint="eastAsia" w:ascii="宋体" w:hAnsi="宋体"/>
          <w:bCs/>
          <w:lang w:val="zh-CN"/>
        </w:rPr>
        <w:t>》</w:t>
      </w:r>
    </w:p>
    <w:p>
      <w:pPr>
        <w:widowControl/>
        <w:adjustRightInd/>
        <w:spacing w:line="240" w:lineRule="auto"/>
        <w:ind w:firstLine="420" w:firstLineChars="200"/>
        <w:rPr>
          <w:rFonts w:ascii="宋体" w:hAnsi="宋体"/>
          <w:bCs/>
        </w:rPr>
      </w:pPr>
      <w:r>
        <w:rPr>
          <w:rFonts w:hint="eastAsia" w:ascii="宋体" w:hAnsi="宋体"/>
          <w:bCs/>
        </w:rPr>
        <w:t>DL/T 634.5101 《远动设备及系统 第5-101部分：传输规约基本远动任务配套标准》</w:t>
      </w:r>
    </w:p>
    <w:p>
      <w:pPr>
        <w:widowControl/>
        <w:adjustRightInd/>
        <w:spacing w:line="240" w:lineRule="auto"/>
        <w:ind w:firstLine="420" w:firstLineChars="200"/>
        <w:rPr>
          <w:rFonts w:ascii="宋体" w:hAnsi="宋体"/>
          <w:bCs/>
          <w:lang w:val="zh-CN"/>
        </w:rPr>
      </w:pPr>
      <w:r>
        <w:rPr>
          <w:rFonts w:hint="eastAsia" w:ascii="宋体" w:hAnsi="宋体"/>
          <w:bCs/>
        </w:rPr>
        <w:t>DL/T 721 《配电自动化远方终端》</w:t>
      </w:r>
    </w:p>
    <w:p>
      <w:pPr>
        <w:widowControl/>
        <w:adjustRightInd/>
        <w:spacing w:line="240" w:lineRule="auto"/>
        <w:ind w:firstLine="420" w:firstLineChars="200"/>
        <w:rPr>
          <w:rFonts w:ascii="宋体" w:hAnsi="宋体"/>
          <w:bCs/>
        </w:rPr>
      </w:pPr>
      <w:r>
        <w:rPr>
          <w:rFonts w:hint="eastAsia" w:ascii="宋体" w:hAnsi="宋体"/>
          <w:bCs/>
        </w:rPr>
        <w:t>DL/T 5700 《城市居住区供配电设施建设规范》</w:t>
      </w:r>
    </w:p>
    <w:p>
      <w:pPr>
        <w:widowControl/>
        <w:adjustRightInd/>
        <w:spacing w:line="240" w:lineRule="auto"/>
        <w:ind w:firstLine="420" w:firstLineChars="200"/>
        <w:rPr>
          <w:rFonts w:ascii="宋体" w:hAnsi="宋体"/>
          <w:bCs/>
        </w:rPr>
      </w:pPr>
      <w:r>
        <w:rPr>
          <w:rFonts w:hint="eastAsia" w:ascii="宋体" w:hAnsi="宋体"/>
          <w:bCs/>
        </w:rPr>
        <w:t>DL/T 5729 《配电网规划设计技术导则》</w:t>
      </w:r>
    </w:p>
    <w:p>
      <w:pPr>
        <w:widowControl/>
        <w:adjustRightInd/>
        <w:spacing w:line="240" w:lineRule="auto"/>
        <w:ind w:firstLine="420" w:firstLineChars="200"/>
        <w:rPr>
          <w:rFonts w:ascii="宋体" w:hAnsi="宋体"/>
          <w:bCs/>
        </w:rPr>
      </w:pPr>
      <w:r>
        <w:rPr>
          <w:rFonts w:hint="eastAsia" w:ascii="宋体" w:hAnsi="宋体"/>
          <w:bCs/>
        </w:rPr>
        <w:t>JB/T 3837 《变压器类产品型号编制方法》</w:t>
      </w:r>
    </w:p>
    <w:p>
      <w:pPr>
        <w:widowControl/>
        <w:adjustRightInd/>
        <w:spacing w:line="240" w:lineRule="auto"/>
        <w:ind w:firstLine="420" w:firstLineChars="200"/>
        <w:rPr>
          <w:rFonts w:ascii="宋体" w:hAnsi="宋体"/>
          <w:bCs/>
        </w:rPr>
      </w:pPr>
      <w:r>
        <w:rPr>
          <w:rFonts w:hint="eastAsia" w:ascii="宋体" w:hAnsi="宋体"/>
          <w:bCs/>
        </w:rPr>
        <w:t>JGJ 242 《住宅建筑电气设计规范》</w:t>
      </w:r>
    </w:p>
    <w:p>
      <w:pPr>
        <w:widowControl/>
        <w:adjustRightInd/>
        <w:spacing w:line="240" w:lineRule="auto"/>
        <w:ind w:firstLine="420" w:firstLineChars="200"/>
        <w:rPr>
          <w:rFonts w:ascii="宋体" w:hAnsi="宋体"/>
          <w:bCs/>
        </w:rPr>
      </w:pPr>
      <w:r>
        <w:rPr>
          <w:rFonts w:hint="eastAsia" w:ascii="宋体" w:hAnsi="宋体"/>
          <w:bCs/>
        </w:rPr>
        <w:t>DB 32/3920 《住宅设计标准》</w:t>
      </w:r>
    </w:p>
    <w:p>
      <w:pPr>
        <w:pStyle w:val="107"/>
        <w:numPr>
          <w:ilvl w:val="1"/>
          <w:numId w:val="0"/>
        </w:numPr>
        <w:spacing w:before="312" w:after="312"/>
      </w:pPr>
      <w:r>
        <w:rPr>
          <w:rFonts w:hint="eastAsia"/>
        </w:rPr>
        <w:t>3 术语</w:t>
      </w:r>
      <w:bookmarkEnd w:id="37"/>
      <w:bookmarkEnd w:id="38"/>
      <w:bookmarkEnd w:id="39"/>
      <w:bookmarkEnd w:id="40"/>
      <w:bookmarkEnd w:id="41"/>
      <w:r>
        <w:rPr>
          <w:rFonts w:hint="eastAsia"/>
        </w:rPr>
        <w:t>和定义</w:t>
      </w:r>
      <w:bookmarkEnd w:id="42"/>
      <w:bookmarkEnd w:id="43"/>
    </w:p>
    <w:sdt>
      <w:sdtPr>
        <w:id w:val="-1909835108"/>
        <w:placeholder>
          <w:docPart w:val="{9f6390c5-22c4-430f-b2cd-1c2d3ed1cdd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4" w:name="_Toc17801"/>
          <w:bookmarkEnd w:id="44"/>
          <w:bookmarkStart w:id="45" w:name="_Toc16071"/>
          <w:bookmarkEnd w:id="45"/>
          <w:bookmarkStart w:id="46" w:name="_Toc31900"/>
          <w:bookmarkEnd w:id="46"/>
          <w:bookmarkStart w:id="47" w:name="_Toc29462"/>
          <w:bookmarkEnd w:id="47"/>
          <w:bookmarkStart w:id="48" w:name="_Toc9162"/>
          <w:bookmarkStart w:id="49" w:name="_Toc7801"/>
          <w:bookmarkStart w:id="50" w:name="_Toc24607"/>
          <w:bookmarkStart w:id="51" w:name="_Toc678"/>
          <w:r>
            <w:t>下列术语和定义适用于本文件。</w:t>
          </w:r>
        </w:p>
      </w:sdtContent>
    </w:sdt>
    <w:p>
      <w:pPr>
        <w:pStyle w:val="108"/>
        <w:numPr>
          <w:ilvl w:val="2"/>
          <w:numId w:val="0"/>
        </w:numPr>
        <w:spacing w:beforeLines="0" w:afterLines="0"/>
        <w:outlineLvl w:val="9"/>
      </w:pPr>
      <w:bookmarkStart w:id="52" w:name="_Toc16306"/>
      <w:bookmarkStart w:id="53" w:name="_Toc31539"/>
      <w:r>
        <w:rPr>
          <w:rFonts w:hint="eastAsia"/>
        </w:rPr>
        <w:t>3.1</w:t>
      </w:r>
      <w:bookmarkEnd w:id="48"/>
      <w:bookmarkEnd w:id="49"/>
      <w:bookmarkEnd w:id="50"/>
      <w:bookmarkEnd w:id="51"/>
      <w:bookmarkEnd w:id="52"/>
      <w:bookmarkEnd w:id="53"/>
    </w:p>
    <w:p>
      <w:pPr>
        <w:pStyle w:val="108"/>
        <w:numPr>
          <w:ilvl w:val="2"/>
          <w:numId w:val="0"/>
        </w:numPr>
        <w:spacing w:beforeLines="0" w:afterLines="0"/>
        <w:ind w:firstLine="420" w:firstLineChars="200"/>
        <w:outlineLvl w:val="9"/>
      </w:pPr>
      <w:bookmarkStart w:id="54" w:name="_Toc14970"/>
      <w:bookmarkStart w:id="55" w:name="_Toc13161"/>
      <w:r>
        <w:rPr>
          <w:rFonts w:hint="eastAsia"/>
        </w:rPr>
        <w:t>居住区 residential district</w:t>
      </w:r>
      <w:bookmarkEnd w:id="54"/>
      <w:bookmarkEnd w:id="55"/>
    </w:p>
    <w:p>
      <w:pPr>
        <w:pStyle w:val="59"/>
        <w:ind w:firstLine="420"/>
        <w:rPr>
          <w:rFonts w:hAnsi="宋体"/>
          <w:szCs w:val="21"/>
        </w:rPr>
      </w:pPr>
      <w:r>
        <w:rPr>
          <w:rFonts w:hint="eastAsia" w:hAnsi="宋体"/>
          <w:szCs w:val="21"/>
        </w:rPr>
        <w:t>不同居住人口规模的居住生活聚居地和被道路或自然分界线所围合，配建有一整套较完善的能满足居民物质与文化生活所需的配套设施的居住生活聚居地。</w:t>
      </w:r>
    </w:p>
    <w:p>
      <w:pPr>
        <w:pStyle w:val="108"/>
        <w:numPr>
          <w:ilvl w:val="2"/>
          <w:numId w:val="0"/>
        </w:numPr>
        <w:spacing w:beforeLines="0" w:afterLines="0"/>
        <w:outlineLvl w:val="9"/>
      </w:pPr>
      <w:bookmarkStart w:id="56" w:name="_Toc26059"/>
      <w:bookmarkEnd w:id="56"/>
      <w:bookmarkStart w:id="57" w:name="_Toc31995"/>
      <w:bookmarkEnd w:id="57"/>
      <w:bookmarkStart w:id="58" w:name="_Toc17054"/>
      <w:bookmarkEnd w:id="58"/>
      <w:bookmarkStart w:id="59" w:name="_Toc24048"/>
      <w:bookmarkEnd w:id="59"/>
      <w:bookmarkStart w:id="60" w:name="_Toc23236"/>
      <w:bookmarkStart w:id="61" w:name="_Toc9193"/>
      <w:bookmarkStart w:id="62" w:name="_Toc27719"/>
      <w:bookmarkStart w:id="63" w:name="_Toc21749"/>
      <w:bookmarkStart w:id="64" w:name="_Toc21492"/>
      <w:bookmarkStart w:id="65" w:name="_Toc3879"/>
      <w:bookmarkStart w:id="66" w:name="_Toc14125"/>
      <w:bookmarkStart w:id="67" w:name="_Toc22544"/>
      <w:bookmarkStart w:id="68" w:name="_Toc4520"/>
      <w:bookmarkStart w:id="69" w:name="_Toc28741"/>
      <w:r>
        <w:rPr>
          <w:rFonts w:hint="eastAsia"/>
        </w:rPr>
        <w:t>3.2</w:t>
      </w:r>
      <w:bookmarkEnd w:id="60"/>
      <w:bookmarkEnd w:id="61"/>
      <w:bookmarkEnd w:id="62"/>
      <w:bookmarkEnd w:id="63"/>
      <w:bookmarkEnd w:id="64"/>
      <w:bookmarkEnd w:id="65"/>
    </w:p>
    <w:bookmarkEnd w:id="66"/>
    <w:bookmarkEnd w:id="67"/>
    <w:bookmarkEnd w:id="68"/>
    <w:bookmarkEnd w:id="69"/>
    <w:p>
      <w:pPr>
        <w:pStyle w:val="108"/>
        <w:numPr>
          <w:ilvl w:val="2"/>
          <w:numId w:val="0"/>
        </w:numPr>
        <w:spacing w:beforeLines="0" w:afterLines="0"/>
        <w:ind w:firstLine="420" w:firstLineChars="200"/>
        <w:outlineLvl w:val="9"/>
      </w:pPr>
      <w:bookmarkStart w:id="70" w:name="_Toc130"/>
      <w:bookmarkStart w:id="71" w:name="_Toc20210"/>
      <w:r>
        <w:rPr>
          <w:rFonts w:hint="eastAsia"/>
        </w:rPr>
        <w:t>配套设施 neighborhood facility</w:t>
      </w:r>
      <w:bookmarkEnd w:id="70"/>
      <w:bookmarkEnd w:id="71"/>
    </w:p>
    <w:p>
      <w:pPr>
        <w:pStyle w:val="59"/>
        <w:ind w:firstLine="420"/>
        <w:rPr>
          <w:rFonts w:hAnsi="宋体"/>
          <w:szCs w:val="21"/>
        </w:rPr>
      </w:pPr>
      <w:r>
        <w:rPr>
          <w:rFonts w:hint="eastAsia" w:hAnsi="宋体"/>
          <w:szCs w:val="21"/>
        </w:rPr>
        <w:t>对应居住区分级配套规划建设，并与居住人口规模或住宅建筑面积规模相匹配的生活服务设施。主要包括基层公共管理与公共服务设施、商业服务业设施、市政公用设施、交通场站及社区服务设施、便民服务设施。</w:t>
      </w:r>
    </w:p>
    <w:p>
      <w:pPr>
        <w:pStyle w:val="108"/>
        <w:numPr>
          <w:ilvl w:val="2"/>
          <w:numId w:val="0"/>
        </w:numPr>
        <w:spacing w:beforeLines="0" w:afterLines="0"/>
        <w:outlineLvl w:val="9"/>
      </w:pPr>
      <w:bookmarkStart w:id="72" w:name="_Toc23181"/>
      <w:bookmarkEnd w:id="72"/>
      <w:bookmarkStart w:id="73" w:name="_Toc7955"/>
      <w:bookmarkEnd w:id="73"/>
      <w:bookmarkStart w:id="74" w:name="_Toc3714"/>
      <w:bookmarkEnd w:id="74"/>
      <w:bookmarkStart w:id="75" w:name="_Toc32160"/>
      <w:bookmarkEnd w:id="75"/>
      <w:bookmarkStart w:id="76" w:name="_Toc16652"/>
      <w:bookmarkStart w:id="77" w:name="_Toc13383"/>
      <w:bookmarkStart w:id="78" w:name="_Toc6410"/>
      <w:bookmarkStart w:id="79" w:name="_Toc30401"/>
      <w:bookmarkStart w:id="80" w:name="_Toc28349"/>
      <w:bookmarkStart w:id="81" w:name="_Toc10698"/>
      <w:bookmarkStart w:id="82" w:name="_Toc13221"/>
      <w:bookmarkStart w:id="83" w:name="_Toc14006"/>
      <w:bookmarkStart w:id="84" w:name="_Toc32550"/>
      <w:bookmarkStart w:id="85" w:name="_Toc5300"/>
      <w:r>
        <w:rPr>
          <w:rFonts w:hint="eastAsia"/>
        </w:rPr>
        <w:t>3.3</w:t>
      </w:r>
      <w:bookmarkEnd w:id="76"/>
      <w:bookmarkEnd w:id="77"/>
      <w:bookmarkEnd w:id="78"/>
      <w:bookmarkEnd w:id="79"/>
      <w:bookmarkEnd w:id="80"/>
      <w:bookmarkEnd w:id="81"/>
    </w:p>
    <w:p>
      <w:pPr>
        <w:pStyle w:val="108"/>
        <w:numPr>
          <w:ilvl w:val="2"/>
          <w:numId w:val="0"/>
        </w:numPr>
        <w:spacing w:beforeLines="0" w:afterLines="0"/>
        <w:ind w:firstLine="420" w:firstLineChars="200"/>
        <w:outlineLvl w:val="9"/>
      </w:pPr>
      <w:bookmarkStart w:id="86" w:name="_Toc18719"/>
      <w:bookmarkStart w:id="87" w:name="_Toc24523"/>
      <w:bookmarkStart w:id="88" w:name="_Toc3583"/>
      <w:bookmarkStart w:id="89" w:name="_Toc15996"/>
      <w:bookmarkStart w:id="90" w:name="_Toc7053"/>
      <w:bookmarkStart w:id="91" w:name="_Toc3109"/>
      <w:bookmarkStart w:id="92" w:name="_Toc22204"/>
      <w:bookmarkStart w:id="93" w:name="_Toc22857"/>
      <w:bookmarkStart w:id="94" w:name="_Toc24725"/>
      <w:bookmarkStart w:id="95" w:name="_Toc26568"/>
      <w:r>
        <w:rPr>
          <w:rFonts w:hint="eastAsia"/>
        </w:rPr>
        <w:t>中压开关站 MV switching station</w:t>
      </w:r>
      <w:bookmarkEnd w:id="82"/>
      <w:bookmarkEnd w:id="83"/>
      <w:bookmarkEnd w:id="84"/>
      <w:bookmarkEnd w:id="85"/>
      <w:bookmarkEnd w:id="86"/>
      <w:bookmarkEnd w:id="87"/>
      <w:bookmarkEnd w:id="88"/>
      <w:bookmarkEnd w:id="89"/>
      <w:bookmarkEnd w:id="90"/>
      <w:bookmarkEnd w:id="91"/>
      <w:bookmarkEnd w:id="92"/>
      <w:bookmarkEnd w:id="93"/>
      <w:bookmarkEnd w:id="94"/>
      <w:bookmarkEnd w:id="95"/>
    </w:p>
    <w:p>
      <w:pPr>
        <w:pStyle w:val="59"/>
        <w:ind w:firstLine="420"/>
        <w:rPr>
          <w:rFonts w:hAnsi="宋体"/>
          <w:szCs w:val="21"/>
        </w:rPr>
      </w:pPr>
      <w:bookmarkStart w:id="96" w:name="_Toc12677"/>
      <w:bookmarkStart w:id="97" w:name="_Toc3618"/>
      <w:bookmarkStart w:id="98" w:name="_Toc21854"/>
      <w:bookmarkStart w:id="99" w:name="_Toc3597"/>
      <w:r>
        <w:rPr>
          <w:rFonts w:hint="eastAsia" w:hAnsi="宋体"/>
          <w:szCs w:val="21"/>
        </w:rPr>
        <w:t>设有中压配电进出线，对功率进行再分配的配电装置，相当于变电站母线的延伸，可用于解决变电站进出线间隔数量有限或进出线走廊空间受限，并在区域中起到电源支撑的作用。</w:t>
      </w:r>
      <w:bookmarkEnd w:id="96"/>
      <w:bookmarkEnd w:id="97"/>
      <w:bookmarkEnd w:id="98"/>
      <w:bookmarkEnd w:id="99"/>
    </w:p>
    <w:p>
      <w:pPr>
        <w:pStyle w:val="108"/>
        <w:numPr>
          <w:ilvl w:val="2"/>
          <w:numId w:val="0"/>
        </w:numPr>
        <w:spacing w:beforeLines="0" w:afterLines="0"/>
        <w:outlineLvl w:val="9"/>
      </w:pPr>
      <w:bookmarkStart w:id="100" w:name="_Toc19269"/>
      <w:bookmarkEnd w:id="100"/>
      <w:bookmarkStart w:id="101" w:name="_Toc5384"/>
      <w:bookmarkEnd w:id="101"/>
      <w:bookmarkStart w:id="102" w:name="_Toc14596"/>
      <w:bookmarkEnd w:id="102"/>
      <w:bookmarkStart w:id="103" w:name="_Toc26928"/>
      <w:bookmarkEnd w:id="103"/>
      <w:bookmarkStart w:id="104" w:name="_Toc8742"/>
      <w:bookmarkStart w:id="105" w:name="_Toc22708"/>
      <w:bookmarkStart w:id="106" w:name="_Toc21404"/>
      <w:bookmarkStart w:id="107" w:name="_Toc10103"/>
      <w:bookmarkStart w:id="108" w:name="_Toc6511"/>
      <w:bookmarkStart w:id="109" w:name="_Toc20566"/>
      <w:r>
        <w:rPr>
          <w:rFonts w:hint="eastAsia"/>
        </w:rPr>
        <w:t>3.4</w:t>
      </w:r>
      <w:bookmarkEnd w:id="104"/>
      <w:bookmarkEnd w:id="105"/>
      <w:bookmarkEnd w:id="106"/>
      <w:bookmarkEnd w:id="107"/>
      <w:bookmarkEnd w:id="108"/>
      <w:bookmarkEnd w:id="109"/>
    </w:p>
    <w:p>
      <w:pPr>
        <w:pStyle w:val="108"/>
        <w:numPr>
          <w:ilvl w:val="2"/>
          <w:numId w:val="0"/>
        </w:numPr>
        <w:spacing w:beforeLines="0" w:afterLines="0"/>
        <w:ind w:firstLine="420" w:firstLineChars="200"/>
        <w:outlineLvl w:val="9"/>
      </w:pPr>
      <w:bookmarkStart w:id="110" w:name="_Toc26910"/>
      <w:bookmarkStart w:id="111" w:name="_Toc16634"/>
      <w:r>
        <w:rPr>
          <w:rFonts w:hint="eastAsia"/>
        </w:rPr>
        <w:t>配电室 distribution room</w:t>
      </w:r>
      <w:bookmarkEnd w:id="110"/>
      <w:bookmarkEnd w:id="111"/>
    </w:p>
    <w:p>
      <w:pPr>
        <w:pStyle w:val="59"/>
        <w:ind w:firstLine="420"/>
        <w:rPr>
          <w:rFonts w:hAnsi="宋体"/>
          <w:szCs w:val="21"/>
        </w:rPr>
      </w:pPr>
      <w:r>
        <w:rPr>
          <w:rFonts w:hint="eastAsia" w:hAnsi="宋体"/>
          <w:szCs w:val="21"/>
        </w:rPr>
        <w:t>将10（20）kV变换为220/380V，并分配电力的户内配电设备及土建设施的总称。</w:t>
      </w:r>
    </w:p>
    <w:p>
      <w:pPr>
        <w:pStyle w:val="108"/>
        <w:numPr>
          <w:ilvl w:val="2"/>
          <w:numId w:val="0"/>
        </w:numPr>
        <w:spacing w:beforeLines="0" w:afterLines="0"/>
        <w:outlineLvl w:val="9"/>
      </w:pPr>
      <w:bookmarkStart w:id="112" w:name="_Toc22467"/>
      <w:bookmarkStart w:id="113" w:name="_Toc27807"/>
      <w:bookmarkStart w:id="114" w:name="_Toc18549"/>
      <w:bookmarkStart w:id="115" w:name="_Toc13442"/>
      <w:bookmarkStart w:id="116" w:name="_Toc32331"/>
      <w:bookmarkStart w:id="117" w:name="_Toc15618"/>
      <w:r>
        <w:rPr>
          <w:rFonts w:hint="eastAsia"/>
        </w:rPr>
        <w:t>3.5</w:t>
      </w:r>
      <w:bookmarkEnd w:id="112"/>
      <w:bookmarkEnd w:id="113"/>
      <w:bookmarkEnd w:id="114"/>
      <w:bookmarkEnd w:id="115"/>
      <w:bookmarkEnd w:id="116"/>
      <w:bookmarkEnd w:id="117"/>
    </w:p>
    <w:p>
      <w:pPr>
        <w:pStyle w:val="108"/>
        <w:numPr>
          <w:ilvl w:val="2"/>
          <w:numId w:val="0"/>
        </w:numPr>
        <w:spacing w:beforeLines="0" w:afterLines="0"/>
        <w:ind w:firstLine="420" w:firstLineChars="200"/>
        <w:outlineLvl w:val="9"/>
      </w:pPr>
      <w:bookmarkStart w:id="118" w:name="_Toc16647"/>
      <w:bookmarkStart w:id="119" w:name="_Toc18340"/>
      <w:bookmarkStart w:id="120" w:name="_Toc30595"/>
      <w:bookmarkStart w:id="121" w:name="_Toc23965"/>
      <w:bookmarkStart w:id="122" w:name="_Toc24606"/>
      <w:bookmarkStart w:id="123" w:name="_Toc23304"/>
      <w:r>
        <w:rPr>
          <w:rFonts w:hint="eastAsia"/>
        </w:rPr>
        <w:t>预装式变电站 prefabricated substation</w:t>
      </w:r>
      <w:bookmarkEnd w:id="118"/>
      <w:bookmarkEnd w:id="119"/>
      <w:bookmarkEnd w:id="120"/>
      <w:bookmarkEnd w:id="121"/>
      <w:bookmarkEnd w:id="122"/>
      <w:bookmarkEnd w:id="123"/>
    </w:p>
    <w:p>
      <w:pPr>
        <w:pStyle w:val="59"/>
        <w:ind w:firstLine="420"/>
        <w:rPr>
          <w:rFonts w:hAnsi="宋体"/>
          <w:szCs w:val="21"/>
        </w:rPr>
      </w:pPr>
      <w:r>
        <w:rPr>
          <w:rFonts w:hint="eastAsia" w:hAnsi="宋体"/>
          <w:szCs w:val="21"/>
        </w:rPr>
        <w:t>预装的、并经过型式试验验证的、安装在一个外壳中的成套设备，包括电力变压器、高压开关设备和控制设备、低压开关设备和控制设备、高压和低压内部连接线缆、辅助设备和回路的元件及外壳，简称箱变。</w:t>
      </w:r>
    </w:p>
    <w:p>
      <w:pPr>
        <w:pStyle w:val="108"/>
        <w:numPr>
          <w:ilvl w:val="2"/>
          <w:numId w:val="0"/>
        </w:numPr>
        <w:spacing w:beforeLines="0" w:afterLines="0"/>
        <w:outlineLvl w:val="9"/>
      </w:pPr>
      <w:bookmarkStart w:id="124" w:name="_Toc3521"/>
      <w:bookmarkEnd w:id="124"/>
      <w:bookmarkStart w:id="125" w:name="_Toc5265"/>
      <w:bookmarkEnd w:id="125"/>
      <w:bookmarkStart w:id="126" w:name="_Toc5137"/>
      <w:bookmarkEnd w:id="126"/>
      <w:bookmarkStart w:id="127" w:name="_Toc23389"/>
      <w:bookmarkEnd w:id="127"/>
      <w:bookmarkStart w:id="128" w:name="_Toc22729"/>
      <w:bookmarkStart w:id="129" w:name="_Toc2884"/>
      <w:bookmarkStart w:id="130" w:name="_Toc20030"/>
      <w:bookmarkStart w:id="131" w:name="_Toc5898"/>
      <w:bookmarkStart w:id="132" w:name="_Toc15333"/>
      <w:bookmarkStart w:id="133" w:name="_Toc1889"/>
      <w:r>
        <w:rPr>
          <w:rFonts w:hint="eastAsia"/>
        </w:rPr>
        <w:t>3.6</w:t>
      </w:r>
      <w:bookmarkEnd w:id="128"/>
      <w:bookmarkEnd w:id="129"/>
      <w:bookmarkEnd w:id="130"/>
      <w:bookmarkEnd w:id="131"/>
      <w:bookmarkEnd w:id="132"/>
      <w:bookmarkEnd w:id="133"/>
    </w:p>
    <w:p>
      <w:pPr>
        <w:pStyle w:val="108"/>
        <w:numPr>
          <w:ilvl w:val="2"/>
          <w:numId w:val="0"/>
        </w:numPr>
        <w:spacing w:beforeLines="0" w:afterLines="0"/>
        <w:ind w:firstLine="420" w:firstLineChars="200"/>
        <w:outlineLvl w:val="9"/>
      </w:pPr>
      <w:bookmarkStart w:id="134" w:name="_Toc9734"/>
      <w:bookmarkStart w:id="135" w:name="_Toc30437"/>
      <w:bookmarkStart w:id="136" w:name="_Toc32436"/>
      <w:bookmarkStart w:id="137" w:name="_Toc31616"/>
      <w:bookmarkStart w:id="138" w:name="_Toc8232"/>
      <w:bookmarkStart w:id="139" w:name="_Toc26744"/>
      <w:bookmarkStart w:id="140" w:name="_Toc1072"/>
      <w:bookmarkStart w:id="141" w:name="_Toc64"/>
      <w:bookmarkStart w:id="142" w:name="_Toc25076"/>
      <w:bookmarkStart w:id="143" w:name="_Toc28377"/>
      <w:r>
        <w:rPr>
          <w:rFonts w:hint="eastAsia"/>
        </w:rPr>
        <w:t>配电变压器 distribution transformer</w:t>
      </w:r>
      <w:bookmarkEnd w:id="134"/>
      <w:bookmarkEnd w:id="135"/>
      <w:bookmarkEnd w:id="136"/>
      <w:bookmarkEnd w:id="137"/>
      <w:bookmarkEnd w:id="138"/>
      <w:bookmarkEnd w:id="139"/>
      <w:bookmarkEnd w:id="140"/>
      <w:bookmarkEnd w:id="141"/>
      <w:bookmarkEnd w:id="142"/>
      <w:bookmarkEnd w:id="143"/>
    </w:p>
    <w:p>
      <w:pPr>
        <w:pStyle w:val="59"/>
        <w:ind w:firstLine="420"/>
        <w:rPr>
          <w:rFonts w:hAnsi="宋体"/>
          <w:szCs w:val="21"/>
        </w:rPr>
      </w:pPr>
      <w:r>
        <w:rPr>
          <w:rFonts w:hint="eastAsia" w:hAnsi="宋体"/>
          <w:szCs w:val="21"/>
        </w:rPr>
        <w:t>将10（20）kV电压变换为400V电压的配电设备，简称“配变”。按绝缘材料，可分为油浸式配电变压器、干式配电变压器。</w:t>
      </w:r>
    </w:p>
    <w:p>
      <w:pPr>
        <w:pStyle w:val="108"/>
        <w:numPr>
          <w:ilvl w:val="2"/>
          <w:numId w:val="0"/>
        </w:numPr>
        <w:spacing w:beforeLines="0" w:afterLines="0"/>
        <w:outlineLvl w:val="9"/>
      </w:pPr>
      <w:bookmarkStart w:id="144" w:name="_Toc31877"/>
      <w:bookmarkEnd w:id="144"/>
      <w:bookmarkStart w:id="145" w:name="_Toc20830"/>
      <w:bookmarkEnd w:id="145"/>
      <w:bookmarkStart w:id="146" w:name="_Toc20613"/>
      <w:bookmarkEnd w:id="146"/>
      <w:bookmarkStart w:id="147" w:name="_Toc12618"/>
      <w:bookmarkEnd w:id="147"/>
      <w:bookmarkStart w:id="148" w:name="_Toc21794"/>
      <w:bookmarkStart w:id="149" w:name="_Toc5723"/>
      <w:bookmarkStart w:id="150" w:name="_Toc11593"/>
      <w:bookmarkStart w:id="151" w:name="_Toc13268"/>
      <w:bookmarkStart w:id="152" w:name="_Toc1021"/>
      <w:bookmarkStart w:id="153" w:name="_Toc1756"/>
      <w:r>
        <w:rPr>
          <w:rFonts w:hint="eastAsia"/>
        </w:rPr>
        <w:t>3.7</w:t>
      </w:r>
      <w:bookmarkEnd w:id="148"/>
      <w:bookmarkEnd w:id="149"/>
      <w:bookmarkEnd w:id="150"/>
      <w:bookmarkEnd w:id="151"/>
      <w:bookmarkEnd w:id="152"/>
      <w:bookmarkEnd w:id="153"/>
    </w:p>
    <w:p>
      <w:pPr>
        <w:pStyle w:val="108"/>
        <w:numPr>
          <w:ilvl w:val="2"/>
          <w:numId w:val="0"/>
        </w:numPr>
        <w:spacing w:beforeLines="0" w:afterLines="0"/>
        <w:ind w:firstLine="420" w:firstLineChars="200"/>
        <w:outlineLvl w:val="9"/>
      </w:pPr>
      <w:bookmarkStart w:id="154" w:name="_Toc10056"/>
      <w:bookmarkStart w:id="155" w:name="_Toc7282"/>
      <w:bookmarkStart w:id="156" w:name="_Toc20649"/>
      <w:bookmarkStart w:id="157" w:name="_Toc22983"/>
      <w:bookmarkStart w:id="158" w:name="_Toc21481"/>
      <w:bookmarkStart w:id="159" w:name="_Toc29690"/>
      <w:bookmarkStart w:id="160" w:name="_Toc1552"/>
      <w:bookmarkStart w:id="161" w:name="_Toc5237"/>
      <w:bookmarkStart w:id="162" w:name="_Toc25859"/>
      <w:bookmarkStart w:id="163" w:name="_Toc16554"/>
      <w:r>
        <w:rPr>
          <w:rFonts w:hint="eastAsia"/>
        </w:rPr>
        <w:t>环网箱 ring main unit cabinet</w:t>
      </w:r>
      <w:bookmarkEnd w:id="154"/>
      <w:bookmarkEnd w:id="155"/>
      <w:bookmarkEnd w:id="156"/>
      <w:bookmarkEnd w:id="157"/>
      <w:bookmarkEnd w:id="158"/>
      <w:bookmarkEnd w:id="159"/>
      <w:bookmarkEnd w:id="160"/>
      <w:bookmarkEnd w:id="161"/>
      <w:bookmarkEnd w:id="162"/>
      <w:bookmarkEnd w:id="163"/>
    </w:p>
    <w:p>
      <w:pPr>
        <w:pStyle w:val="59"/>
        <w:ind w:firstLine="420"/>
        <w:rPr>
          <w:rFonts w:hAnsi="宋体"/>
          <w:szCs w:val="21"/>
        </w:rPr>
      </w:pPr>
      <w:r>
        <w:rPr>
          <w:rFonts w:hint="eastAsia" w:hAnsi="宋体"/>
          <w:szCs w:val="21"/>
        </w:rPr>
        <w:t>安装于户外、由多面环网柜组成、有外箱壳防护，用于10（20）kV电缆线路环进环出及分接负荷且不含配电变压器的配电设施。</w:t>
      </w:r>
    </w:p>
    <w:p>
      <w:pPr>
        <w:pStyle w:val="108"/>
        <w:numPr>
          <w:ilvl w:val="2"/>
          <w:numId w:val="0"/>
        </w:numPr>
        <w:spacing w:beforeLines="0" w:afterLines="0"/>
        <w:outlineLvl w:val="9"/>
      </w:pPr>
      <w:bookmarkStart w:id="164" w:name="_Toc10030"/>
      <w:bookmarkEnd w:id="164"/>
      <w:bookmarkStart w:id="165" w:name="_Toc21669"/>
      <w:bookmarkEnd w:id="165"/>
      <w:bookmarkStart w:id="166" w:name="_Toc31676"/>
      <w:bookmarkEnd w:id="166"/>
      <w:bookmarkStart w:id="167" w:name="_Toc23546"/>
      <w:bookmarkEnd w:id="167"/>
      <w:bookmarkStart w:id="168" w:name="_Toc7511"/>
      <w:bookmarkStart w:id="169" w:name="_Toc21148"/>
      <w:bookmarkStart w:id="170" w:name="_Toc4798"/>
      <w:bookmarkStart w:id="171" w:name="_Toc22110"/>
      <w:bookmarkStart w:id="172" w:name="_Toc19631"/>
      <w:bookmarkStart w:id="173" w:name="_Toc26065"/>
      <w:r>
        <w:rPr>
          <w:rFonts w:hint="eastAsia"/>
        </w:rPr>
        <w:t>3.8</w:t>
      </w:r>
      <w:bookmarkEnd w:id="168"/>
      <w:bookmarkEnd w:id="169"/>
      <w:bookmarkEnd w:id="170"/>
      <w:bookmarkEnd w:id="171"/>
      <w:bookmarkEnd w:id="172"/>
      <w:bookmarkEnd w:id="173"/>
    </w:p>
    <w:p>
      <w:pPr>
        <w:pStyle w:val="108"/>
        <w:numPr>
          <w:ilvl w:val="2"/>
          <w:numId w:val="0"/>
        </w:numPr>
        <w:spacing w:beforeLines="0" w:afterLines="0"/>
        <w:ind w:firstLine="420" w:firstLineChars="200"/>
        <w:outlineLvl w:val="9"/>
      </w:pPr>
      <w:bookmarkStart w:id="174" w:name="_Toc19523"/>
      <w:bookmarkStart w:id="175" w:name="_Toc24284"/>
      <w:bookmarkStart w:id="176" w:name="_Toc28463"/>
      <w:bookmarkStart w:id="177" w:name="_Toc26156"/>
      <w:bookmarkStart w:id="178" w:name="_Toc9184"/>
      <w:bookmarkStart w:id="179" w:name="_Toc28977"/>
      <w:bookmarkStart w:id="180" w:name="_Toc2743"/>
      <w:bookmarkStart w:id="181" w:name="_Toc25556"/>
      <w:bookmarkStart w:id="182" w:name="_Toc2317"/>
      <w:bookmarkStart w:id="183" w:name="_Toc95"/>
      <w:r>
        <w:rPr>
          <w:rFonts w:hint="eastAsia"/>
        </w:rPr>
        <w:t>低压电缆分支箱 LV cable branch box</w:t>
      </w:r>
      <w:bookmarkEnd w:id="174"/>
      <w:bookmarkEnd w:id="175"/>
      <w:bookmarkEnd w:id="176"/>
      <w:bookmarkEnd w:id="177"/>
      <w:bookmarkEnd w:id="178"/>
      <w:bookmarkEnd w:id="179"/>
      <w:bookmarkEnd w:id="180"/>
      <w:bookmarkEnd w:id="181"/>
      <w:bookmarkEnd w:id="182"/>
      <w:bookmarkEnd w:id="183"/>
    </w:p>
    <w:p>
      <w:pPr>
        <w:pStyle w:val="59"/>
        <w:ind w:firstLine="420"/>
        <w:rPr>
          <w:rFonts w:hAnsi="宋体"/>
          <w:szCs w:val="21"/>
        </w:rPr>
      </w:pPr>
      <w:r>
        <w:rPr>
          <w:rFonts w:hint="eastAsia" w:hAnsi="宋体"/>
          <w:szCs w:val="21"/>
        </w:rPr>
        <w:t>完成配电系统中低压电缆线路的汇集和分接功能的电气连接设备。</w:t>
      </w:r>
    </w:p>
    <w:p>
      <w:pPr>
        <w:pStyle w:val="108"/>
        <w:numPr>
          <w:ilvl w:val="2"/>
          <w:numId w:val="0"/>
        </w:numPr>
        <w:spacing w:beforeLines="0" w:afterLines="0"/>
        <w:outlineLvl w:val="9"/>
      </w:pPr>
      <w:bookmarkStart w:id="184" w:name="_Toc15504"/>
      <w:bookmarkEnd w:id="184"/>
      <w:bookmarkStart w:id="185" w:name="_Toc7379"/>
      <w:bookmarkEnd w:id="185"/>
      <w:bookmarkStart w:id="186" w:name="_Toc19309"/>
      <w:bookmarkEnd w:id="186"/>
      <w:bookmarkStart w:id="187" w:name="_Toc29888"/>
      <w:bookmarkEnd w:id="187"/>
      <w:bookmarkStart w:id="188" w:name="_Toc24449"/>
      <w:bookmarkStart w:id="189" w:name="_Toc2445"/>
      <w:bookmarkStart w:id="190" w:name="_Toc20900"/>
      <w:bookmarkStart w:id="191" w:name="_Toc1566"/>
      <w:bookmarkStart w:id="192" w:name="_Toc11717"/>
      <w:bookmarkStart w:id="193" w:name="_Toc32029"/>
      <w:r>
        <w:rPr>
          <w:rFonts w:hint="eastAsia"/>
        </w:rPr>
        <w:t>3.9</w:t>
      </w:r>
      <w:bookmarkEnd w:id="188"/>
      <w:bookmarkEnd w:id="189"/>
      <w:bookmarkEnd w:id="190"/>
      <w:bookmarkEnd w:id="191"/>
      <w:bookmarkEnd w:id="192"/>
      <w:bookmarkEnd w:id="193"/>
    </w:p>
    <w:p>
      <w:pPr>
        <w:pStyle w:val="108"/>
        <w:numPr>
          <w:ilvl w:val="2"/>
          <w:numId w:val="0"/>
        </w:numPr>
        <w:spacing w:beforeLines="0" w:afterLines="0"/>
        <w:ind w:firstLine="420" w:firstLineChars="200"/>
        <w:outlineLvl w:val="9"/>
      </w:pPr>
      <w:bookmarkStart w:id="194" w:name="_Toc11874"/>
      <w:bookmarkStart w:id="195" w:name="_Toc3055"/>
      <w:bookmarkStart w:id="196" w:name="_Toc940"/>
      <w:bookmarkStart w:id="197" w:name="_Toc3811"/>
      <w:bookmarkStart w:id="198" w:name="_Toc32728"/>
      <w:bookmarkStart w:id="199" w:name="_Toc11805"/>
      <w:bookmarkStart w:id="200" w:name="_Toc979"/>
      <w:bookmarkStart w:id="201" w:name="_Toc23667"/>
      <w:bookmarkStart w:id="202" w:name="_Toc31963"/>
      <w:bookmarkStart w:id="203" w:name="_Toc887"/>
      <w:r>
        <w:rPr>
          <w:rFonts w:hint="eastAsia"/>
        </w:rPr>
        <w:t>配电自动化终端 remote terminal unit of distribution automation</w:t>
      </w:r>
      <w:bookmarkEnd w:id="194"/>
      <w:bookmarkEnd w:id="195"/>
      <w:bookmarkEnd w:id="196"/>
      <w:bookmarkEnd w:id="197"/>
      <w:bookmarkEnd w:id="198"/>
      <w:bookmarkEnd w:id="199"/>
      <w:bookmarkEnd w:id="200"/>
      <w:bookmarkEnd w:id="201"/>
      <w:bookmarkEnd w:id="202"/>
      <w:bookmarkEnd w:id="203"/>
    </w:p>
    <w:p>
      <w:pPr>
        <w:pStyle w:val="59"/>
        <w:ind w:firstLine="420"/>
        <w:rPr>
          <w:rFonts w:hAnsi="宋体"/>
          <w:szCs w:val="21"/>
        </w:rPr>
      </w:pPr>
      <w:r>
        <w:rPr>
          <w:rFonts w:hint="eastAsia" w:hAnsi="宋体"/>
          <w:szCs w:val="21"/>
        </w:rPr>
        <w:t>安装在配电网的各类远方监测、控制单元的总称，完成数据采集、控制、通信等功能。</w:t>
      </w:r>
    </w:p>
    <w:p>
      <w:pPr>
        <w:pStyle w:val="108"/>
        <w:numPr>
          <w:ilvl w:val="2"/>
          <w:numId w:val="0"/>
        </w:numPr>
        <w:spacing w:beforeLines="0" w:afterLines="0"/>
        <w:outlineLvl w:val="9"/>
      </w:pPr>
      <w:bookmarkStart w:id="204" w:name="_Toc23613"/>
      <w:bookmarkEnd w:id="204"/>
      <w:bookmarkStart w:id="205" w:name="_Toc4376"/>
      <w:bookmarkEnd w:id="205"/>
      <w:bookmarkStart w:id="206" w:name="_Toc6063"/>
      <w:bookmarkEnd w:id="206"/>
      <w:bookmarkStart w:id="207" w:name="_Toc2555"/>
      <w:bookmarkEnd w:id="207"/>
      <w:bookmarkStart w:id="208" w:name="_Toc8030"/>
      <w:bookmarkStart w:id="209" w:name="_Toc6963"/>
      <w:bookmarkStart w:id="210" w:name="_Toc32133"/>
      <w:bookmarkStart w:id="211" w:name="_Toc21360"/>
      <w:bookmarkStart w:id="212" w:name="_Toc8437"/>
      <w:bookmarkStart w:id="213" w:name="_Toc320"/>
      <w:r>
        <w:rPr>
          <w:rFonts w:hint="eastAsia"/>
        </w:rPr>
        <w:t>3.10</w:t>
      </w:r>
      <w:bookmarkEnd w:id="208"/>
      <w:bookmarkEnd w:id="209"/>
      <w:bookmarkEnd w:id="210"/>
      <w:bookmarkEnd w:id="211"/>
      <w:bookmarkEnd w:id="212"/>
      <w:bookmarkEnd w:id="213"/>
    </w:p>
    <w:p>
      <w:pPr>
        <w:pStyle w:val="108"/>
        <w:numPr>
          <w:ilvl w:val="2"/>
          <w:numId w:val="0"/>
        </w:numPr>
        <w:spacing w:beforeLines="0" w:afterLines="0"/>
        <w:ind w:firstLine="420" w:firstLineChars="200"/>
        <w:outlineLvl w:val="9"/>
      </w:pPr>
      <w:bookmarkStart w:id="214" w:name="_Toc14660"/>
      <w:bookmarkStart w:id="215" w:name="_Toc14896"/>
      <w:r>
        <w:rPr>
          <w:rFonts w:hint="eastAsia"/>
        </w:rPr>
        <w:t>配置系数 coefficient configuration</w:t>
      </w:r>
      <w:bookmarkEnd w:id="214"/>
      <w:bookmarkEnd w:id="215"/>
    </w:p>
    <w:p>
      <w:pPr>
        <w:pStyle w:val="59"/>
        <w:ind w:firstLine="420"/>
        <w:rPr>
          <w:rFonts w:hAnsi="宋体"/>
          <w:szCs w:val="21"/>
        </w:rPr>
      </w:pPr>
      <w:r>
        <w:rPr>
          <w:rFonts w:hint="eastAsia" w:hAnsi="宋体"/>
          <w:szCs w:val="21"/>
        </w:rPr>
        <w:t>配置变压器的容量或低压配电干线的馈送容量与低压用电负荷之比值。</w:t>
      </w:r>
    </w:p>
    <w:p>
      <w:pPr>
        <w:pStyle w:val="108"/>
        <w:numPr>
          <w:ilvl w:val="2"/>
          <w:numId w:val="0"/>
        </w:numPr>
        <w:spacing w:beforeLines="0" w:afterLines="0"/>
        <w:outlineLvl w:val="9"/>
      </w:pPr>
      <w:bookmarkStart w:id="216" w:name="_Toc21339"/>
      <w:bookmarkEnd w:id="216"/>
      <w:bookmarkStart w:id="217" w:name="_Toc15589"/>
      <w:bookmarkEnd w:id="217"/>
      <w:bookmarkStart w:id="218" w:name="_Toc11554"/>
      <w:bookmarkEnd w:id="218"/>
      <w:bookmarkStart w:id="219" w:name="_Toc11144"/>
      <w:bookmarkEnd w:id="219"/>
      <w:bookmarkStart w:id="220" w:name="_Toc32278"/>
      <w:bookmarkStart w:id="221" w:name="_Toc21457"/>
      <w:bookmarkStart w:id="222" w:name="_Toc14727"/>
      <w:bookmarkStart w:id="223" w:name="_Toc30051"/>
      <w:bookmarkStart w:id="224" w:name="_Toc23657"/>
      <w:bookmarkStart w:id="225" w:name="_Toc18353"/>
      <w:r>
        <w:rPr>
          <w:rFonts w:hint="eastAsia"/>
        </w:rPr>
        <w:t>3.11</w:t>
      </w:r>
      <w:bookmarkEnd w:id="220"/>
      <w:bookmarkEnd w:id="221"/>
      <w:bookmarkEnd w:id="222"/>
      <w:bookmarkEnd w:id="223"/>
      <w:bookmarkEnd w:id="224"/>
      <w:bookmarkEnd w:id="225"/>
    </w:p>
    <w:p>
      <w:pPr>
        <w:pStyle w:val="108"/>
        <w:numPr>
          <w:ilvl w:val="2"/>
          <w:numId w:val="0"/>
        </w:numPr>
        <w:spacing w:beforeLines="0" w:afterLines="0"/>
        <w:ind w:firstLine="420" w:firstLineChars="200"/>
        <w:outlineLvl w:val="9"/>
      </w:pPr>
      <w:bookmarkStart w:id="226" w:name="_Toc17305"/>
      <w:bookmarkStart w:id="227" w:name="_Toc23266"/>
      <w:r>
        <w:rPr>
          <w:rFonts w:hint="eastAsia"/>
        </w:rPr>
        <w:t>电能计量装置 electric energy metering device</w:t>
      </w:r>
      <w:bookmarkEnd w:id="226"/>
      <w:bookmarkEnd w:id="227"/>
    </w:p>
    <w:p>
      <w:pPr>
        <w:pStyle w:val="59"/>
        <w:ind w:firstLine="420"/>
        <w:rPr>
          <w:rFonts w:hAnsi="宋体"/>
          <w:szCs w:val="21"/>
        </w:rPr>
      </w:pPr>
      <w:r>
        <w:rPr>
          <w:rFonts w:hint="eastAsia" w:hAnsi="宋体"/>
          <w:szCs w:val="21"/>
        </w:rPr>
        <w:t>指包含各种类型计量电能表，计量用电压、电流互感器及其二次回路、电能计量箱（屏、柜）、各类型采集终端等。</w:t>
      </w:r>
    </w:p>
    <w:p>
      <w:pPr>
        <w:pStyle w:val="108"/>
        <w:numPr>
          <w:ilvl w:val="2"/>
          <w:numId w:val="0"/>
        </w:numPr>
        <w:spacing w:beforeLines="0" w:afterLines="0"/>
        <w:outlineLvl w:val="9"/>
      </w:pPr>
      <w:bookmarkStart w:id="228" w:name="_Toc24108"/>
      <w:bookmarkEnd w:id="228"/>
      <w:bookmarkStart w:id="229" w:name="_Toc24419"/>
      <w:bookmarkEnd w:id="229"/>
      <w:bookmarkStart w:id="230" w:name="_Toc21643"/>
      <w:bookmarkEnd w:id="230"/>
      <w:bookmarkStart w:id="231" w:name="_Toc16589"/>
      <w:bookmarkEnd w:id="231"/>
      <w:bookmarkStart w:id="232" w:name="_Toc9852"/>
      <w:bookmarkStart w:id="233" w:name="_Toc13331"/>
      <w:bookmarkStart w:id="234" w:name="_Toc28757"/>
      <w:bookmarkStart w:id="235" w:name="_Toc21300"/>
      <w:bookmarkStart w:id="236" w:name="_Toc4497"/>
      <w:bookmarkStart w:id="237" w:name="_Toc23493"/>
      <w:r>
        <w:rPr>
          <w:rFonts w:hint="eastAsia"/>
        </w:rPr>
        <w:t>3.12</w:t>
      </w:r>
      <w:bookmarkEnd w:id="232"/>
      <w:bookmarkEnd w:id="233"/>
      <w:bookmarkEnd w:id="234"/>
      <w:bookmarkEnd w:id="235"/>
      <w:bookmarkEnd w:id="236"/>
      <w:bookmarkEnd w:id="237"/>
    </w:p>
    <w:p>
      <w:pPr>
        <w:pStyle w:val="108"/>
        <w:numPr>
          <w:ilvl w:val="2"/>
          <w:numId w:val="0"/>
        </w:numPr>
        <w:spacing w:beforeLines="0" w:afterLines="0"/>
        <w:ind w:firstLine="420" w:firstLineChars="200"/>
        <w:outlineLvl w:val="9"/>
      </w:pPr>
      <w:bookmarkStart w:id="238" w:name="_Toc19612"/>
      <w:bookmarkStart w:id="239" w:name="_Toc5585"/>
      <w:r>
        <w:rPr>
          <w:rFonts w:hint="eastAsia"/>
        </w:rPr>
        <w:t>充电设施 charging facilities for electric vehicle</w:t>
      </w:r>
      <w:bookmarkEnd w:id="238"/>
      <w:bookmarkEnd w:id="239"/>
    </w:p>
    <w:p>
      <w:pPr>
        <w:pStyle w:val="59"/>
        <w:ind w:firstLine="420"/>
        <w:rPr>
          <w:rFonts w:hAnsi="宋体"/>
          <w:szCs w:val="21"/>
        </w:rPr>
      </w:pPr>
      <w:r>
        <w:rPr>
          <w:rFonts w:hint="eastAsia" w:hAnsi="宋体"/>
          <w:szCs w:val="21"/>
        </w:rPr>
        <w:t>为电动汽车提供电能的相关设施的总称，由一台或多台电动汽车充电设备组成，为电动汽车进行充电，并且可在充电过程中对充电设备进行状态监控。</w:t>
      </w:r>
    </w:p>
    <w:p>
      <w:pPr>
        <w:pStyle w:val="108"/>
        <w:numPr>
          <w:ilvl w:val="2"/>
          <w:numId w:val="0"/>
        </w:numPr>
        <w:spacing w:beforeLines="0" w:afterLines="0"/>
        <w:outlineLvl w:val="9"/>
      </w:pPr>
      <w:bookmarkStart w:id="240" w:name="_Toc32336"/>
      <w:bookmarkEnd w:id="240"/>
      <w:bookmarkStart w:id="241" w:name="_Toc23719"/>
      <w:bookmarkEnd w:id="241"/>
      <w:bookmarkStart w:id="242" w:name="_Toc28915"/>
      <w:bookmarkEnd w:id="242"/>
      <w:bookmarkStart w:id="243" w:name="_Toc18264"/>
      <w:bookmarkEnd w:id="243"/>
      <w:bookmarkStart w:id="244" w:name="_Toc2335"/>
      <w:bookmarkStart w:id="245" w:name="_Toc8813"/>
      <w:bookmarkStart w:id="246" w:name="_Toc25471"/>
      <w:bookmarkStart w:id="247" w:name="_Toc22650"/>
      <w:bookmarkStart w:id="248" w:name="_Toc26247"/>
      <w:bookmarkStart w:id="249" w:name="_Toc26464"/>
      <w:r>
        <w:rPr>
          <w:rFonts w:hint="eastAsia"/>
        </w:rPr>
        <w:t>3.13</w:t>
      </w:r>
      <w:bookmarkEnd w:id="244"/>
      <w:bookmarkEnd w:id="245"/>
      <w:bookmarkEnd w:id="246"/>
      <w:bookmarkEnd w:id="247"/>
      <w:bookmarkEnd w:id="248"/>
      <w:bookmarkEnd w:id="249"/>
    </w:p>
    <w:p>
      <w:pPr>
        <w:pStyle w:val="108"/>
        <w:numPr>
          <w:ilvl w:val="2"/>
          <w:numId w:val="0"/>
        </w:numPr>
        <w:spacing w:beforeLines="0" w:afterLines="0"/>
        <w:ind w:firstLine="420" w:firstLineChars="200"/>
        <w:outlineLvl w:val="9"/>
      </w:pPr>
      <w:bookmarkStart w:id="250" w:name="_Toc12046"/>
      <w:bookmarkStart w:id="251" w:name="_Toc9271"/>
      <w:r>
        <w:rPr>
          <w:rFonts w:hint="eastAsia"/>
        </w:rPr>
        <w:t>交流充电桩 AC charging spot</w:t>
      </w:r>
      <w:bookmarkEnd w:id="250"/>
      <w:bookmarkEnd w:id="251"/>
    </w:p>
    <w:p>
      <w:pPr>
        <w:pStyle w:val="59"/>
        <w:ind w:firstLine="420"/>
        <w:rPr>
          <w:rFonts w:hAnsi="宋体"/>
          <w:szCs w:val="21"/>
        </w:rPr>
      </w:pPr>
      <w:r>
        <w:rPr>
          <w:rFonts w:hint="eastAsia" w:hAnsi="宋体"/>
          <w:szCs w:val="21"/>
        </w:rPr>
        <w:t>采用传导方式为具备车载充电装置的电动汽车提供交流电源的专用供电装置。</w:t>
      </w:r>
    </w:p>
    <w:p>
      <w:pPr>
        <w:pStyle w:val="108"/>
        <w:numPr>
          <w:ilvl w:val="2"/>
          <w:numId w:val="0"/>
        </w:numPr>
        <w:spacing w:beforeLines="0" w:afterLines="0"/>
        <w:outlineLvl w:val="9"/>
      </w:pPr>
      <w:bookmarkStart w:id="252" w:name="_Toc29222"/>
      <w:bookmarkEnd w:id="252"/>
      <w:bookmarkStart w:id="253" w:name="_Toc1434"/>
      <w:bookmarkEnd w:id="253"/>
      <w:bookmarkStart w:id="254" w:name="_Toc13066"/>
      <w:bookmarkEnd w:id="254"/>
      <w:bookmarkStart w:id="255" w:name="_Toc9701"/>
      <w:bookmarkEnd w:id="255"/>
      <w:bookmarkStart w:id="256" w:name="_Toc2913"/>
      <w:bookmarkStart w:id="257" w:name="_Toc21878"/>
      <w:bookmarkStart w:id="258" w:name="_Toc10401"/>
      <w:bookmarkStart w:id="259" w:name="_Toc20424"/>
      <w:bookmarkStart w:id="260" w:name="_Toc8377"/>
      <w:bookmarkStart w:id="261" w:name="_Toc17181"/>
      <w:r>
        <w:rPr>
          <w:rFonts w:hint="eastAsia"/>
        </w:rPr>
        <w:t>3.14</w:t>
      </w:r>
      <w:bookmarkEnd w:id="256"/>
      <w:bookmarkEnd w:id="257"/>
      <w:bookmarkEnd w:id="258"/>
      <w:bookmarkEnd w:id="259"/>
      <w:bookmarkEnd w:id="260"/>
      <w:bookmarkEnd w:id="261"/>
    </w:p>
    <w:p>
      <w:pPr>
        <w:pStyle w:val="108"/>
        <w:numPr>
          <w:ilvl w:val="2"/>
          <w:numId w:val="0"/>
        </w:numPr>
        <w:spacing w:beforeLines="0" w:afterLines="0"/>
        <w:ind w:firstLine="420" w:firstLineChars="200"/>
        <w:outlineLvl w:val="9"/>
      </w:pPr>
      <w:bookmarkStart w:id="262" w:name="_Toc22977"/>
      <w:bookmarkStart w:id="263" w:name="_Toc26680"/>
      <w:r>
        <w:rPr>
          <w:rFonts w:hint="eastAsia"/>
        </w:rPr>
        <w:t>电力用户用电信息采集系统 power user electric energy data acquisition system</w:t>
      </w:r>
      <w:bookmarkEnd w:id="262"/>
      <w:bookmarkEnd w:id="263"/>
    </w:p>
    <w:p>
      <w:pPr>
        <w:pStyle w:val="59"/>
        <w:ind w:firstLine="420"/>
        <w:rPr>
          <w:rFonts w:hAnsi="宋体"/>
          <w:szCs w:val="21"/>
        </w:rPr>
      </w:pPr>
      <w:r>
        <w:rPr>
          <w:rFonts w:hint="eastAsia" w:hAnsi="宋体"/>
          <w:szCs w:val="21"/>
        </w:rPr>
        <w:t>对电力用户的用电信息进行采集、处理和实时监控的系统，实现用电信息的自动采集、计量异常监测、电能质量监测、用电分析和管理、相关信息发布、分布式能源监控、智能用电设备的信息交互等功能。</w:t>
      </w:r>
    </w:p>
    <w:p>
      <w:pPr>
        <w:pStyle w:val="108"/>
        <w:numPr>
          <w:ilvl w:val="2"/>
          <w:numId w:val="0"/>
        </w:numPr>
        <w:spacing w:beforeLines="0" w:afterLines="0"/>
        <w:outlineLvl w:val="9"/>
      </w:pPr>
      <w:bookmarkStart w:id="264" w:name="_Toc6797"/>
      <w:bookmarkEnd w:id="264"/>
      <w:bookmarkStart w:id="265" w:name="_Toc1496"/>
      <w:bookmarkEnd w:id="265"/>
      <w:bookmarkStart w:id="266" w:name="_Toc1731"/>
      <w:bookmarkEnd w:id="266"/>
      <w:bookmarkStart w:id="267" w:name="_Toc24141"/>
      <w:bookmarkEnd w:id="267"/>
      <w:bookmarkStart w:id="268" w:name="_Toc17546"/>
      <w:bookmarkStart w:id="269" w:name="_Toc25240"/>
      <w:bookmarkStart w:id="270" w:name="_Toc9660"/>
      <w:bookmarkStart w:id="271" w:name="_Toc12850"/>
      <w:bookmarkStart w:id="272" w:name="_Toc5747"/>
      <w:bookmarkStart w:id="273" w:name="_Toc777"/>
      <w:r>
        <w:rPr>
          <w:rFonts w:hint="eastAsia"/>
        </w:rPr>
        <w:t>3.15</w:t>
      </w:r>
      <w:bookmarkEnd w:id="268"/>
      <w:bookmarkEnd w:id="269"/>
      <w:bookmarkEnd w:id="270"/>
      <w:bookmarkEnd w:id="271"/>
      <w:bookmarkEnd w:id="272"/>
      <w:bookmarkEnd w:id="273"/>
    </w:p>
    <w:p>
      <w:pPr>
        <w:pStyle w:val="108"/>
        <w:numPr>
          <w:ilvl w:val="2"/>
          <w:numId w:val="0"/>
        </w:numPr>
        <w:spacing w:beforeLines="0" w:afterLines="0"/>
        <w:ind w:firstLine="420" w:firstLineChars="200"/>
        <w:outlineLvl w:val="9"/>
      </w:pPr>
      <w:bookmarkStart w:id="274" w:name="_Toc2638"/>
      <w:bookmarkStart w:id="275" w:name="_Toc17056"/>
      <w:r>
        <w:rPr>
          <w:rFonts w:hint="eastAsia"/>
        </w:rPr>
        <w:t>用电信息采集终端 electric energy data acquire terminal</w:t>
      </w:r>
      <w:bookmarkEnd w:id="274"/>
      <w:bookmarkEnd w:id="275"/>
      <w:r>
        <w:rPr>
          <w:rFonts w:hint="eastAsia"/>
        </w:rPr>
        <w:t xml:space="preserve">  </w:t>
      </w:r>
    </w:p>
    <w:p>
      <w:pPr>
        <w:pStyle w:val="59"/>
        <w:ind w:firstLine="420"/>
        <w:rPr>
          <w:rFonts w:hAnsi="宋体"/>
          <w:szCs w:val="21"/>
        </w:rPr>
      </w:pPr>
      <w:r>
        <w:rPr>
          <w:rFonts w:hint="eastAsia" w:hAnsi="宋体"/>
          <w:szCs w:val="21"/>
        </w:rPr>
        <w:t>对各电能测量点进行用电信息采集的设备，简称采集终端。包括：电能量采集终端、专变采集终端、集中抄表终端（含智能融合终端）、二次回路巡检仪、通信接口转换器及智能开关等。</w:t>
      </w:r>
    </w:p>
    <w:p>
      <w:pPr>
        <w:pStyle w:val="107"/>
        <w:numPr>
          <w:ilvl w:val="1"/>
          <w:numId w:val="0"/>
        </w:numPr>
        <w:spacing w:before="312" w:after="312"/>
        <w:rPr>
          <w:szCs w:val="21"/>
        </w:rPr>
      </w:pPr>
      <w:bookmarkStart w:id="276" w:name="_Toc3676"/>
      <w:bookmarkEnd w:id="276"/>
      <w:bookmarkStart w:id="277" w:name="_Toc26081"/>
      <w:bookmarkEnd w:id="277"/>
      <w:bookmarkStart w:id="278" w:name="_Toc19751"/>
      <w:bookmarkEnd w:id="278"/>
      <w:bookmarkStart w:id="279" w:name="_Toc19135"/>
      <w:bookmarkEnd w:id="279"/>
      <w:bookmarkStart w:id="280" w:name="_Toc2802"/>
      <w:bookmarkStart w:id="281" w:name="_Toc28042"/>
      <w:bookmarkStart w:id="282" w:name="_Toc4043"/>
      <w:r>
        <w:rPr>
          <w:rFonts w:hint="eastAsia"/>
          <w:szCs w:val="21"/>
        </w:rPr>
        <w:t>4 基本规定</w:t>
      </w:r>
      <w:bookmarkEnd w:id="280"/>
      <w:bookmarkEnd w:id="281"/>
    </w:p>
    <w:p>
      <w:pPr>
        <w:pStyle w:val="168"/>
        <w:numPr>
          <w:ilvl w:val="3"/>
          <w:numId w:val="0"/>
        </w:numPr>
      </w:pPr>
      <w:bookmarkStart w:id="283" w:name="_Toc21393"/>
      <w:bookmarkStart w:id="284" w:name="_Toc6684"/>
      <w:bookmarkStart w:id="285" w:name="_Toc13912"/>
      <w:r>
        <w:rPr>
          <w:rFonts w:hint="eastAsia"/>
        </w:rPr>
        <w:t>4.1</w:t>
      </w:r>
      <w:bookmarkEnd w:id="283"/>
      <w:bookmarkEnd w:id="284"/>
      <w:bookmarkEnd w:id="285"/>
      <w:r>
        <w:rPr>
          <w:rFonts w:hint="eastAsia"/>
        </w:rPr>
        <w:t xml:space="preserve"> 居住区供配电设施的建设应符合江苏省发展规划及区域电网规划。居住区规划应根据建设规模及终期用电容量，同步规划变电站、开关站、配电室、环网箱及电力通道等供配电设施。</w:t>
      </w:r>
    </w:p>
    <w:p>
      <w:pPr>
        <w:pStyle w:val="168"/>
        <w:numPr>
          <w:ilvl w:val="3"/>
          <w:numId w:val="0"/>
        </w:numPr>
      </w:pPr>
      <w:r>
        <w:rPr>
          <w:rFonts w:hint="eastAsia"/>
        </w:rPr>
        <w:t>4.2 居住区应根据终期用电容量及负荷性质确定供配电方式，遵循安全可靠、经济实用、适度超前的原则，采用成熟、有效的技术措施，以提高供电质量、节能降损、低碳环保为目标，满足居民美好生活对用电的需求。</w:t>
      </w:r>
    </w:p>
    <w:p>
      <w:pPr>
        <w:pStyle w:val="168"/>
        <w:numPr>
          <w:ilvl w:val="3"/>
          <w:numId w:val="0"/>
        </w:numPr>
      </w:pPr>
      <w:r>
        <w:rPr>
          <w:rFonts w:hint="eastAsia"/>
        </w:rPr>
        <w:t>4.3 居住区供配电设施应实现规范化、标准化、智能化，其设备选型应执行国家有关技术经济政策，采用安全可靠、技术先进、维护方便、节能环保的设备，严禁使用国家明令淘汰及不合格的产品。</w:t>
      </w:r>
    </w:p>
    <w:p>
      <w:pPr>
        <w:pStyle w:val="168"/>
        <w:numPr>
          <w:ilvl w:val="3"/>
          <w:numId w:val="0"/>
        </w:numPr>
      </w:pPr>
      <w:r>
        <w:rPr>
          <w:rFonts w:hint="eastAsia"/>
        </w:rPr>
        <w:t>4.4 居住区应建设以电缆线路为主的配电网。</w:t>
      </w:r>
    </w:p>
    <w:p>
      <w:pPr>
        <w:pStyle w:val="168"/>
        <w:numPr>
          <w:ilvl w:val="3"/>
          <w:numId w:val="0"/>
        </w:numPr>
      </w:pPr>
      <w:r>
        <w:rPr>
          <w:rFonts w:hint="eastAsia"/>
        </w:rPr>
        <w:t>4.5 居住区站房建设应采用低碳环保建筑材料，可结合建设光伏发电设施。</w:t>
      </w:r>
    </w:p>
    <w:bookmarkEnd w:id="282"/>
    <w:p>
      <w:pPr>
        <w:pStyle w:val="107"/>
        <w:numPr>
          <w:ilvl w:val="1"/>
          <w:numId w:val="0"/>
        </w:numPr>
        <w:spacing w:before="312" w:after="312"/>
      </w:pPr>
      <w:bookmarkStart w:id="286" w:name="_Toc25156"/>
      <w:bookmarkStart w:id="287" w:name="_Toc6175"/>
      <w:r>
        <w:rPr>
          <w:rFonts w:hint="eastAsia"/>
          <w:szCs w:val="21"/>
        </w:rPr>
        <w:t xml:space="preserve">5 </w:t>
      </w:r>
      <w:bookmarkEnd w:id="286"/>
      <w:bookmarkStart w:id="288" w:name="_Toc26986532"/>
      <w:bookmarkEnd w:id="288"/>
      <w:r>
        <w:rPr>
          <w:rFonts w:hint="eastAsia"/>
          <w:szCs w:val="21"/>
        </w:rPr>
        <w:t>供配电系统</w:t>
      </w:r>
      <w:bookmarkEnd w:id="287"/>
    </w:p>
    <w:p>
      <w:pPr>
        <w:pStyle w:val="108"/>
        <w:numPr>
          <w:ilvl w:val="2"/>
          <w:numId w:val="0"/>
        </w:numPr>
        <w:spacing w:beforeLines="100" w:afterLines="100"/>
      </w:pPr>
      <w:bookmarkStart w:id="289" w:name="_Toc15613"/>
      <w:bookmarkStart w:id="290" w:name="_Toc10609"/>
      <w:r>
        <w:rPr>
          <w:rFonts w:hint="eastAsia"/>
        </w:rPr>
        <w:t xml:space="preserve">5.1 </w:t>
      </w:r>
      <w:bookmarkEnd w:id="289"/>
      <w:r>
        <w:rPr>
          <w:rFonts w:hint="eastAsia"/>
        </w:rPr>
        <w:t>负荷分级及供电要求</w:t>
      </w:r>
      <w:bookmarkEnd w:id="290"/>
    </w:p>
    <w:p>
      <w:pPr>
        <w:pStyle w:val="168"/>
        <w:numPr>
          <w:ilvl w:val="3"/>
          <w:numId w:val="0"/>
        </w:numPr>
      </w:pPr>
      <w:r>
        <w:rPr>
          <w:rFonts w:hint="eastAsia" w:ascii="黑体" w:hAnsi="黑体" w:eastAsia="黑体" w:cs="黑体"/>
        </w:rPr>
        <w:t>5.1.1</w:t>
      </w:r>
      <w:r>
        <w:rPr>
          <w:rFonts w:hint="eastAsia"/>
        </w:rPr>
        <w:t xml:space="preserve"> 根据居住区内建筑及配套设施的性质，可将居住区内的用电负荷等级分为一、二、三级。居住区内主要用电负荷的分级参照表5.1.1。</w:t>
      </w:r>
    </w:p>
    <w:p>
      <w:pPr>
        <w:snapToGrid w:val="0"/>
        <w:spacing w:beforeLines="50" w:afterLines="50" w:line="240" w:lineRule="auto"/>
        <w:jc w:val="center"/>
        <w:rPr>
          <w:rFonts w:ascii="黑体" w:hAnsi="黑体" w:eastAsia="黑体"/>
          <w:kern w:val="0"/>
        </w:rPr>
      </w:pPr>
      <w:r>
        <w:rPr>
          <w:rFonts w:ascii="黑体" w:hAnsi="黑体" w:eastAsia="黑体"/>
          <w:kern w:val="0"/>
        </w:rPr>
        <w:t>表</w:t>
      </w:r>
      <w:r>
        <w:rPr>
          <w:rFonts w:hint="eastAsia" w:ascii="黑体" w:hAnsi="黑体" w:eastAsia="黑体"/>
          <w:kern w:val="0"/>
        </w:rPr>
        <w:t>5.1.1</w:t>
      </w:r>
      <w:r>
        <w:rPr>
          <w:rFonts w:ascii="黑体" w:hAnsi="黑体" w:eastAsia="黑体"/>
          <w:kern w:val="0"/>
        </w:rPr>
        <w:t xml:space="preserve"> </w:t>
      </w:r>
      <w:r>
        <w:rPr>
          <w:rFonts w:hint="eastAsia" w:ascii="黑体" w:hAnsi="黑体" w:eastAsia="黑体"/>
          <w:kern w:val="0"/>
        </w:rPr>
        <w:t>居住区供配电设施负荷分级表</w:t>
      </w: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3837"/>
        <w:gridCol w:w="1907"/>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pct"/>
            <w:tcBorders>
              <w:tl2br w:val="nil"/>
              <w:tr2bl w:val="nil"/>
            </w:tcBorders>
            <w:vAlign w:val="center"/>
          </w:tcPr>
          <w:p>
            <w:pPr>
              <w:pStyle w:val="243"/>
              <w:jc w:val="center"/>
              <w:rPr>
                <w:sz w:val="18"/>
                <w:szCs w:val="18"/>
              </w:rPr>
            </w:pPr>
            <w:r>
              <w:rPr>
                <w:rFonts w:hint="eastAsia"/>
                <w:sz w:val="18"/>
                <w:szCs w:val="18"/>
              </w:rPr>
              <w:t>用电负荷级别</w:t>
            </w:r>
          </w:p>
        </w:tc>
        <w:tc>
          <w:tcPr>
            <w:tcW w:w="2004" w:type="pct"/>
            <w:tcBorders>
              <w:tl2br w:val="nil"/>
              <w:tr2bl w:val="nil"/>
            </w:tcBorders>
            <w:vAlign w:val="center"/>
          </w:tcPr>
          <w:p>
            <w:pPr>
              <w:pStyle w:val="243"/>
              <w:jc w:val="center"/>
              <w:rPr>
                <w:sz w:val="18"/>
                <w:szCs w:val="18"/>
              </w:rPr>
            </w:pPr>
            <w:r>
              <w:rPr>
                <w:rFonts w:hint="eastAsia"/>
                <w:sz w:val="18"/>
                <w:szCs w:val="18"/>
              </w:rPr>
              <w:t>用电负荷分级依据</w:t>
            </w:r>
          </w:p>
        </w:tc>
        <w:tc>
          <w:tcPr>
            <w:tcW w:w="996" w:type="pct"/>
            <w:tcBorders>
              <w:tl2br w:val="nil"/>
              <w:tr2bl w:val="nil"/>
            </w:tcBorders>
            <w:vAlign w:val="center"/>
          </w:tcPr>
          <w:p>
            <w:pPr>
              <w:pStyle w:val="243"/>
              <w:jc w:val="center"/>
              <w:rPr>
                <w:sz w:val="18"/>
                <w:szCs w:val="18"/>
              </w:rPr>
            </w:pPr>
            <w:r>
              <w:rPr>
                <w:rFonts w:hint="eastAsia"/>
                <w:sz w:val="18"/>
                <w:szCs w:val="18"/>
              </w:rPr>
              <w:t>适用建筑物</w:t>
            </w:r>
          </w:p>
          <w:p>
            <w:pPr>
              <w:pStyle w:val="243"/>
              <w:jc w:val="center"/>
              <w:rPr>
                <w:sz w:val="18"/>
                <w:szCs w:val="18"/>
              </w:rPr>
            </w:pPr>
            <w:r>
              <w:rPr>
                <w:rFonts w:hint="eastAsia"/>
                <w:sz w:val="18"/>
                <w:szCs w:val="18"/>
              </w:rPr>
              <w:t>示例</w:t>
            </w:r>
          </w:p>
        </w:tc>
        <w:tc>
          <w:tcPr>
            <w:tcW w:w="1457" w:type="pct"/>
            <w:tcBorders>
              <w:tl2br w:val="nil"/>
              <w:tr2bl w:val="nil"/>
            </w:tcBorders>
            <w:vAlign w:val="center"/>
          </w:tcPr>
          <w:p>
            <w:pPr>
              <w:pStyle w:val="243"/>
              <w:jc w:val="center"/>
              <w:rPr>
                <w:sz w:val="18"/>
                <w:szCs w:val="18"/>
              </w:rPr>
            </w:pPr>
            <w:r>
              <w:rPr>
                <w:rFonts w:hint="eastAsia"/>
                <w:sz w:val="18"/>
                <w:szCs w:val="18"/>
              </w:rPr>
              <w:t>用电负荷名称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pct"/>
            <w:tcBorders>
              <w:tl2br w:val="nil"/>
              <w:tr2bl w:val="nil"/>
            </w:tcBorders>
            <w:vAlign w:val="center"/>
          </w:tcPr>
          <w:p>
            <w:pPr>
              <w:pStyle w:val="243"/>
              <w:jc w:val="center"/>
              <w:rPr>
                <w:sz w:val="18"/>
                <w:szCs w:val="18"/>
              </w:rPr>
            </w:pPr>
            <w:r>
              <w:rPr>
                <w:rFonts w:hint="eastAsia"/>
                <w:sz w:val="18"/>
                <w:szCs w:val="18"/>
              </w:rPr>
              <w:t>一级</w:t>
            </w:r>
          </w:p>
        </w:tc>
        <w:tc>
          <w:tcPr>
            <w:tcW w:w="2004" w:type="pct"/>
            <w:tcBorders>
              <w:tl2br w:val="nil"/>
              <w:tr2bl w:val="nil"/>
            </w:tcBorders>
            <w:vAlign w:val="center"/>
          </w:tcPr>
          <w:p>
            <w:pPr>
              <w:pStyle w:val="243"/>
              <w:rPr>
                <w:sz w:val="18"/>
                <w:szCs w:val="18"/>
              </w:rPr>
            </w:pPr>
            <w:r>
              <w:rPr>
                <w:rFonts w:hint="eastAsia"/>
                <w:sz w:val="18"/>
                <w:szCs w:val="18"/>
              </w:rPr>
              <w:t>1)中断供电将造成人身伤害</w:t>
            </w:r>
          </w:p>
          <w:p>
            <w:pPr>
              <w:pStyle w:val="243"/>
              <w:rPr>
                <w:sz w:val="18"/>
                <w:szCs w:val="18"/>
              </w:rPr>
            </w:pPr>
            <w:r>
              <w:rPr>
                <w:rFonts w:hint="eastAsia"/>
                <w:sz w:val="18"/>
                <w:szCs w:val="18"/>
              </w:rPr>
              <w:t>2)中断供电将在经济上造成重大损失</w:t>
            </w:r>
          </w:p>
          <w:p>
            <w:pPr>
              <w:pStyle w:val="243"/>
              <w:rPr>
                <w:sz w:val="18"/>
                <w:szCs w:val="18"/>
              </w:rPr>
            </w:pPr>
            <w:r>
              <w:rPr>
                <w:rFonts w:hint="eastAsia"/>
                <w:sz w:val="18"/>
                <w:szCs w:val="18"/>
              </w:rPr>
              <w:t>3)中断供电将影响重要用电单位的正常工作，或造成人员密集的公共场所秩序严重混乱</w:t>
            </w:r>
          </w:p>
        </w:tc>
        <w:tc>
          <w:tcPr>
            <w:tcW w:w="996" w:type="pct"/>
            <w:tcBorders>
              <w:tl2br w:val="nil"/>
              <w:tr2bl w:val="nil"/>
            </w:tcBorders>
            <w:vAlign w:val="center"/>
          </w:tcPr>
          <w:p>
            <w:pPr>
              <w:pStyle w:val="243"/>
              <w:jc w:val="center"/>
              <w:rPr>
                <w:sz w:val="18"/>
                <w:szCs w:val="18"/>
              </w:rPr>
            </w:pPr>
            <w:r>
              <w:rPr>
                <w:rFonts w:hint="eastAsia"/>
                <w:sz w:val="18"/>
                <w:szCs w:val="18"/>
              </w:rPr>
              <w:t>一类高层建筑</w:t>
            </w:r>
          </w:p>
        </w:tc>
        <w:tc>
          <w:tcPr>
            <w:tcW w:w="1457" w:type="pct"/>
            <w:tcBorders>
              <w:tl2br w:val="nil"/>
              <w:tr2bl w:val="nil"/>
            </w:tcBorders>
            <w:vAlign w:val="center"/>
          </w:tcPr>
          <w:p>
            <w:pPr>
              <w:pStyle w:val="243"/>
              <w:rPr>
                <w:sz w:val="18"/>
                <w:szCs w:val="18"/>
              </w:rPr>
            </w:pPr>
            <w:r>
              <w:rPr>
                <w:rFonts w:hint="eastAsia"/>
                <w:sz w:val="18"/>
                <w:szCs w:val="18"/>
              </w:rPr>
              <w:t>安全防范系统、航空障碍照明、值班照明、警卫照明、客梯、排水泵、生活给水泵等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pct"/>
            <w:vMerge w:val="restart"/>
            <w:tcBorders>
              <w:tl2br w:val="nil"/>
              <w:tr2bl w:val="nil"/>
            </w:tcBorders>
            <w:vAlign w:val="center"/>
          </w:tcPr>
          <w:p>
            <w:pPr>
              <w:pStyle w:val="243"/>
              <w:jc w:val="center"/>
              <w:rPr>
                <w:sz w:val="18"/>
                <w:szCs w:val="18"/>
              </w:rPr>
            </w:pPr>
            <w:r>
              <w:rPr>
                <w:rFonts w:hint="eastAsia"/>
                <w:sz w:val="18"/>
                <w:szCs w:val="18"/>
              </w:rPr>
              <w:t>二级</w:t>
            </w:r>
          </w:p>
        </w:tc>
        <w:tc>
          <w:tcPr>
            <w:tcW w:w="2004" w:type="pct"/>
            <w:vMerge w:val="restart"/>
            <w:tcBorders>
              <w:tl2br w:val="nil"/>
              <w:tr2bl w:val="nil"/>
            </w:tcBorders>
            <w:vAlign w:val="center"/>
          </w:tcPr>
          <w:p>
            <w:pPr>
              <w:pStyle w:val="243"/>
              <w:rPr>
                <w:sz w:val="18"/>
                <w:szCs w:val="18"/>
              </w:rPr>
            </w:pPr>
            <w:r>
              <w:rPr>
                <w:rFonts w:hint="eastAsia"/>
                <w:sz w:val="18"/>
                <w:szCs w:val="18"/>
              </w:rPr>
              <w:t>1)中断供电将在经济上造成较大损失</w:t>
            </w:r>
          </w:p>
          <w:p>
            <w:pPr>
              <w:pStyle w:val="243"/>
              <w:rPr>
                <w:sz w:val="18"/>
                <w:szCs w:val="18"/>
              </w:rPr>
            </w:pPr>
            <w:r>
              <w:rPr>
                <w:rFonts w:hint="eastAsia"/>
                <w:sz w:val="18"/>
                <w:szCs w:val="18"/>
              </w:rPr>
              <w:t>2)中断供电将影响较重要用电单位的正常工作或造成公共场所秩序混乱</w:t>
            </w:r>
          </w:p>
        </w:tc>
        <w:tc>
          <w:tcPr>
            <w:tcW w:w="996" w:type="pct"/>
            <w:tcBorders>
              <w:tl2br w:val="nil"/>
              <w:tr2bl w:val="nil"/>
            </w:tcBorders>
            <w:vAlign w:val="center"/>
          </w:tcPr>
          <w:p>
            <w:pPr>
              <w:pStyle w:val="243"/>
              <w:jc w:val="center"/>
              <w:rPr>
                <w:sz w:val="18"/>
                <w:szCs w:val="18"/>
              </w:rPr>
            </w:pPr>
            <w:r>
              <w:rPr>
                <w:rFonts w:hint="eastAsia"/>
                <w:sz w:val="18"/>
                <w:szCs w:val="18"/>
              </w:rPr>
              <w:t>二类高层建筑</w:t>
            </w:r>
          </w:p>
        </w:tc>
        <w:tc>
          <w:tcPr>
            <w:tcW w:w="1457" w:type="pct"/>
            <w:tcBorders>
              <w:tl2br w:val="nil"/>
              <w:tr2bl w:val="nil"/>
            </w:tcBorders>
            <w:vAlign w:val="center"/>
          </w:tcPr>
          <w:p>
            <w:pPr>
              <w:pStyle w:val="243"/>
              <w:rPr>
                <w:sz w:val="18"/>
                <w:szCs w:val="18"/>
              </w:rPr>
            </w:pPr>
            <w:r>
              <w:rPr>
                <w:rFonts w:hint="eastAsia"/>
                <w:sz w:val="18"/>
                <w:szCs w:val="18"/>
              </w:rPr>
              <w:t>安全防范系统、客梯、排水泵、生活给水泵等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pct"/>
            <w:vMerge w:val="continue"/>
            <w:tcBorders>
              <w:tl2br w:val="nil"/>
              <w:tr2bl w:val="nil"/>
            </w:tcBorders>
            <w:vAlign w:val="center"/>
          </w:tcPr>
          <w:p>
            <w:pPr>
              <w:pStyle w:val="243"/>
              <w:jc w:val="center"/>
              <w:rPr>
                <w:sz w:val="18"/>
                <w:szCs w:val="18"/>
              </w:rPr>
            </w:pPr>
          </w:p>
        </w:tc>
        <w:tc>
          <w:tcPr>
            <w:tcW w:w="2004" w:type="pct"/>
            <w:vMerge w:val="continue"/>
            <w:tcBorders>
              <w:tl2br w:val="nil"/>
              <w:tr2bl w:val="nil"/>
            </w:tcBorders>
            <w:vAlign w:val="center"/>
          </w:tcPr>
          <w:p>
            <w:pPr>
              <w:pStyle w:val="243"/>
              <w:rPr>
                <w:sz w:val="18"/>
                <w:szCs w:val="18"/>
              </w:rPr>
            </w:pPr>
          </w:p>
        </w:tc>
        <w:tc>
          <w:tcPr>
            <w:tcW w:w="996" w:type="pct"/>
            <w:tcBorders>
              <w:tl2br w:val="nil"/>
              <w:tr2bl w:val="nil"/>
            </w:tcBorders>
            <w:vAlign w:val="center"/>
          </w:tcPr>
          <w:p>
            <w:pPr>
              <w:pStyle w:val="243"/>
              <w:jc w:val="center"/>
              <w:rPr>
                <w:sz w:val="18"/>
                <w:szCs w:val="18"/>
              </w:rPr>
            </w:pPr>
            <w:r>
              <w:rPr>
                <w:rFonts w:hint="eastAsia"/>
                <w:sz w:val="18"/>
                <w:szCs w:val="18"/>
              </w:rPr>
              <w:t>一类和二类高层建筑</w:t>
            </w:r>
          </w:p>
        </w:tc>
        <w:tc>
          <w:tcPr>
            <w:tcW w:w="1457" w:type="pct"/>
            <w:tcBorders>
              <w:tl2br w:val="nil"/>
              <w:tr2bl w:val="nil"/>
            </w:tcBorders>
            <w:vAlign w:val="center"/>
          </w:tcPr>
          <w:p>
            <w:pPr>
              <w:pStyle w:val="243"/>
              <w:rPr>
                <w:sz w:val="18"/>
                <w:szCs w:val="18"/>
              </w:rPr>
            </w:pPr>
            <w:r>
              <w:rPr>
                <w:rFonts w:hint="eastAsia"/>
                <w:sz w:val="18"/>
                <w:szCs w:val="18"/>
              </w:rPr>
              <w:t>主要通道、走道及楼梯间照明等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pct"/>
            <w:tcBorders>
              <w:tl2br w:val="nil"/>
              <w:tr2bl w:val="nil"/>
            </w:tcBorders>
            <w:vAlign w:val="center"/>
          </w:tcPr>
          <w:p>
            <w:pPr>
              <w:pStyle w:val="243"/>
              <w:jc w:val="center"/>
              <w:rPr>
                <w:sz w:val="18"/>
                <w:szCs w:val="18"/>
              </w:rPr>
            </w:pPr>
            <w:r>
              <w:rPr>
                <w:rFonts w:hint="eastAsia"/>
                <w:sz w:val="18"/>
                <w:szCs w:val="18"/>
              </w:rPr>
              <w:t>三级</w:t>
            </w:r>
          </w:p>
        </w:tc>
        <w:tc>
          <w:tcPr>
            <w:tcW w:w="2004" w:type="pct"/>
            <w:tcBorders>
              <w:tl2br w:val="nil"/>
              <w:tr2bl w:val="nil"/>
            </w:tcBorders>
            <w:vAlign w:val="center"/>
          </w:tcPr>
          <w:p>
            <w:pPr>
              <w:pStyle w:val="243"/>
              <w:rPr>
                <w:sz w:val="18"/>
                <w:szCs w:val="18"/>
              </w:rPr>
            </w:pPr>
            <w:r>
              <w:rPr>
                <w:rFonts w:hint="eastAsia"/>
                <w:sz w:val="18"/>
                <w:szCs w:val="18"/>
              </w:rPr>
              <w:t>不属于一级和二级的用电负荷</w:t>
            </w:r>
          </w:p>
        </w:tc>
        <w:tc>
          <w:tcPr>
            <w:tcW w:w="996" w:type="pct"/>
            <w:tcBorders>
              <w:tl2br w:val="nil"/>
              <w:tr2bl w:val="nil"/>
            </w:tcBorders>
            <w:vAlign w:val="center"/>
          </w:tcPr>
          <w:p>
            <w:pPr>
              <w:pStyle w:val="243"/>
              <w:jc w:val="center"/>
              <w:rPr>
                <w:sz w:val="18"/>
                <w:szCs w:val="18"/>
              </w:rPr>
            </w:pPr>
            <w:r>
              <w:rPr>
                <w:rFonts w:hint="eastAsia"/>
                <w:sz w:val="18"/>
                <w:szCs w:val="18"/>
              </w:rPr>
              <w:t>-</w:t>
            </w:r>
          </w:p>
        </w:tc>
        <w:tc>
          <w:tcPr>
            <w:tcW w:w="1457" w:type="pct"/>
            <w:tcBorders>
              <w:tl2br w:val="nil"/>
              <w:tr2bl w:val="nil"/>
            </w:tcBorders>
            <w:vAlign w:val="center"/>
          </w:tcPr>
          <w:p>
            <w:pPr>
              <w:pStyle w:val="243"/>
              <w:jc w:val="center"/>
              <w:rPr>
                <w:sz w:val="18"/>
                <w:szCs w:val="18"/>
              </w:rPr>
            </w:pPr>
            <w:r>
              <w:rPr>
                <w:rFonts w:hint="eastAsia"/>
                <w:sz w:val="18"/>
                <w:szCs w:val="18"/>
              </w:rPr>
              <w:t>-</w:t>
            </w:r>
          </w:p>
        </w:tc>
      </w:tr>
    </w:tbl>
    <w:p>
      <w:pPr>
        <w:snapToGrid w:val="0"/>
        <w:spacing w:line="240" w:lineRule="auto"/>
        <w:jc w:val="center"/>
        <w:rPr>
          <w:rFonts w:ascii="黑体" w:hAnsi="黑体" w:eastAsia="黑体"/>
          <w:kern w:val="0"/>
        </w:rPr>
      </w:pPr>
    </w:p>
    <w:p>
      <w:pPr>
        <w:snapToGrid w:val="0"/>
        <w:spacing w:line="240" w:lineRule="auto"/>
        <w:jc w:val="center"/>
      </w:pPr>
      <w:r>
        <w:rPr>
          <w:rFonts w:hint="eastAsia" w:ascii="黑体" w:hAnsi="黑体" w:eastAsia="黑体" w:cs="黑体"/>
        </w:rPr>
        <w:t>5.1.2</w:t>
      </w:r>
      <w:r>
        <w:rPr>
          <w:rFonts w:hint="eastAsia"/>
        </w:rPr>
        <w:t xml:space="preserve"> 居住区各级用电负荷的供电电源，应符合现行国家标准《供配电系统设计规范》GB 50052规定。</w:t>
      </w:r>
    </w:p>
    <w:p>
      <w:pPr>
        <w:pStyle w:val="108"/>
        <w:numPr>
          <w:ilvl w:val="2"/>
          <w:numId w:val="0"/>
        </w:numPr>
        <w:spacing w:beforeLines="100" w:afterLines="100"/>
        <w:rPr>
          <w:lang w:val="zh-CN"/>
        </w:rPr>
      </w:pPr>
      <w:bookmarkStart w:id="291" w:name="_Toc22651"/>
      <w:r>
        <w:rPr>
          <w:rFonts w:hint="eastAsia"/>
        </w:rPr>
        <w:t xml:space="preserve">5.2 </w:t>
      </w:r>
      <w:r>
        <w:rPr>
          <w:rFonts w:hint="eastAsia"/>
          <w:lang w:val="zh-CN"/>
        </w:rPr>
        <w:t>负荷计算</w:t>
      </w:r>
      <w:bookmarkEnd w:id="291"/>
    </w:p>
    <w:p>
      <w:pPr>
        <w:pStyle w:val="168"/>
        <w:numPr>
          <w:ilvl w:val="3"/>
          <w:numId w:val="0"/>
        </w:numPr>
        <w:rPr>
          <w:rFonts w:ascii="Calibri" w:hAnsi="Calibri"/>
          <w:kern w:val="2"/>
          <w:szCs w:val="21"/>
        </w:rPr>
      </w:pPr>
      <w:r>
        <w:rPr>
          <w:rFonts w:hint="eastAsia" w:ascii="黑体" w:hAnsi="黑体" w:eastAsia="黑体" w:cs="黑体"/>
        </w:rPr>
        <w:t xml:space="preserve">5.2.1 </w:t>
      </w:r>
      <w:r>
        <w:rPr>
          <w:rFonts w:hint="eastAsia" w:hAnsi="宋体" w:cs="宋体"/>
          <w:kern w:val="2"/>
          <w:szCs w:val="21"/>
        </w:rPr>
        <w:t>居住区内每套住宅的基本配置容量按表5.2.1执行</w:t>
      </w:r>
      <w:r>
        <w:rPr>
          <w:rFonts w:hint="eastAsia" w:ascii="Calibri" w:hAnsi="Calibri"/>
          <w:kern w:val="2"/>
          <w:szCs w:val="21"/>
        </w:rPr>
        <w:t>。</w:t>
      </w:r>
    </w:p>
    <w:p>
      <w:pPr>
        <w:snapToGrid w:val="0"/>
        <w:spacing w:beforeLines="50" w:afterLines="50" w:line="240" w:lineRule="auto"/>
        <w:jc w:val="center"/>
        <w:rPr>
          <w:rFonts w:ascii="黑体" w:hAnsi="黑体" w:eastAsia="黑体"/>
          <w:kern w:val="0"/>
        </w:rPr>
      </w:pPr>
      <w:r>
        <w:rPr>
          <w:rFonts w:ascii="黑体" w:hAnsi="黑体" w:eastAsia="黑体"/>
          <w:kern w:val="0"/>
        </w:rPr>
        <w:t>表</w:t>
      </w:r>
      <w:r>
        <w:rPr>
          <w:rFonts w:hint="eastAsia" w:ascii="黑体" w:hAnsi="黑体" w:eastAsia="黑体"/>
          <w:kern w:val="0"/>
        </w:rPr>
        <w:t>5</w:t>
      </w:r>
      <w:r>
        <w:rPr>
          <w:rFonts w:ascii="黑体" w:hAnsi="黑体" w:eastAsia="黑体"/>
          <w:kern w:val="0"/>
        </w:rPr>
        <w:t>.</w:t>
      </w:r>
      <w:r>
        <w:rPr>
          <w:rFonts w:hint="eastAsia" w:ascii="黑体" w:hAnsi="黑体" w:eastAsia="黑体"/>
          <w:kern w:val="0"/>
        </w:rPr>
        <w:t>2</w:t>
      </w:r>
      <w:r>
        <w:rPr>
          <w:rFonts w:ascii="黑体" w:hAnsi="黑体" w:eastAsia="黑体"/>
          <w:kern w:val="0"/>
        </w:rPr>
        <w:t xml:space="preserve">.1 </w:t>
      </w:r>
      <w:r>
        <w:rPr>
          <w:rFonts w:hint="eastAsia" w:ascii="黑体" w:hAnsi="黑体" w:eastAsia="黑体"/>
          <w:kern w:val="0"/>
        </w:rPr>
        <w:t>居住区内基本配置容量</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pPr>
              <w:pStyle w:val="243"/>
              <w:jc w:val="center"/>
              <w:rPr>
                <w:sz w:val="18"/>
                <w:szCs w:val="18"/>
              </w:rPr>
            </w:pPr>
            <w:r>
              <w:rPr>
                <w:rFonts w:hint="eastAsia"/>
                <w:sz w:val="18"/>
                <w:szCs w:val="18"/>
              </w:rPr>
              <w:t>建筑面积 S（m</w:t>
            </w:r>
            <w:r>
              <w:rPr>
                <w:rFonts w:hint="eastAsia"/>
                <w:sz w:val="18"/>
                <w:szCs w:val="18"/>
                <w:vertAlign w:val="superscript"/>
              </w:rPr>
              <w:t>2</w:t>
            </w:r>
            <w:r>
              <w:rPr>
                <w:rFonts w:hint="eastAsia"/>
                <w:sz w:val="18"/>
                <w:szCs w:val="18"/>
              </w:rPr>
              <w:t>）</w:t>
            </w:r>
          </w:p>
        </w:tc>
        <w:tc>
          <w:tcPr>
            <w:tcW w:w="2500" w:type="pct"/>
            <w:vAlign w:val="center"/>
          </w:tcPr>
          <w:p>
            <w:pPr>
              <w:pStyle w:val="243"/>
              <w:jc w:val="center"/>
              <w:rPr>
                <w:sz w:val="18"/>
                <w:szCs w:val="18"/>
              </w:rPr>
            </w:pPr>
            <w:r>
              <w:rPr>
                <w:rFonts w:hint="eastAsia"/>
                <w:sz w:val="18"/>
                <w:szCs w:val="18"/>
              </w:rPr>
              <w:t>基本配置容量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pPr>
              <w:pStyle w:val="243"/>
              <w:jc w:val="center"/>
              <w:rPr>
                <w:sz w:val="18"/>
                <w:szCs w:val="18"/>
              </w:rPr>
            </w:pPr>
            <w:r>
              <w:rPr>
                <w:rFonts w:hint="eastAsia"/>
                <w:sz w:val="18"/>
                <w:szCs w:val="18"/>
              </w:rPr>
              <w:t>S≤60</w:t>
            </w:r>
          </w:p>
        </w:tc>
        <w:tc>
          <w:tcPr>
            <w:tcW w:w="2500" w:type="pct"/>
            <w:vAlign w:val="center"/>
          </w:tcPr>
          <w:p>
            <w:pPr>
              <w:pStyle w:val="243"/>
              <w:jc w:val="center"/>
              <w:rPr>
                <w:sz w:val="18"/>
                <w:szCs w:val="18"/>
              </w:rPr>
            </w:pPr>
            <w:r>
              <w:rPr>
                <w:rFonts w:hint="eastAsia"/>
                <w:sz w:val="18"/>
                <w:szCs w:val="18"/>
              </w:rPr>
              <w:t>6kW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pPr>
              <w:pStyle w:val="243"/>
              <w:jc w:val="center"/>
              <w:rPr>
                <w:sz w:val="18"/>
                <w:szCs w:val="18"/>
              </w:rPr>
            </w:pPr>
            <w:r>
              <w:rPr>
                <w:rFonts w:hint="eastAsia"/>
                <w:sz w:val="18"/>
                <w:szCs w:val="18"/>
              </w:rPr>
              <w:t>60＜S≤90</w:t>
            </w:r>
          </w:p>
        </w:tc>
        <w:tc>
          <w:tcPr>
            <w:tcW w:w="2500" w:type="pct"/>
            <w:vAlign w:val="center"/>
          </w:tcPr>
          <w:p>
            <w:pPr>
              <w:pStyle w:val="243"/>
              <w:jc w:val="center"/>
              <w:rPr>
                <w:sz w:val="18"/>
                <w:szCs w:val="18"/>
              </w:rPr>
            </w:pPr>
            <w:r>
              <w:rPr>
                <w:rFonts w:hint="eastAsia"/>
                <w:sz w:val="18"/>
                <w:szCs w:val="18"/>
              </w:rPr>
              <w:t>8kW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pPr>
              <w:pStyle w:val="243"/>
              <w:jc w:val="center"/>
              <w:rPr>
                <w:sz w:val="18"/>
                <w:szCs w:val="18"/>
              </w:rPr>
            </w:pPr>
            <w:r>
              <w:rPr>
                <w:rFonts w:hint="eastAsia"/>
                <w:sz w:val="18"/>
                <w:szCs w:val="18"/>
              </w:rPr>
              <w:t>90＜S≤120</w:t>
            </w:r>
          </w:p>
        </w:tc>
        <w:tc>
          <w:tcPr>
            <w:tcW w:w="2500" w:type="pct"/>
            <w:vAlign w:val="center"/>
          </w:tcPr>
          <w:p>
            <w:pPr>
              <w:pStyle w:val="243"/>
              <w:jc w:val="center"/>
              <w:rPr>
                <w:sz w:val="18"/>
                <w:szCs w:val="18"/>
              </w:rPr>
            </w:pPr>
            <w:r>
              <w:rPr>
                <w:rFonts w:hint="eastAsia"/>
                <w:sz w:val="18"/>
                <w:szCs w:val="18"/>
              </w:rPr>
              <w:t>10kW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pPr>
              <w:pStyle w:val="243"/>
              <w:jc w:val="center"/>
              <w:rPr>
                <w:sz w:val="18"/>
                <w:szCs w:val="18"/>
              </w:rPr>
            </w:pPr>
            <w:r>
              <w:rPr>
                <w:rFonts w:hint="eastAsia"/>
                <w:sz w:val="18"/>
                <w:szCs w:val="18"/>
              </w:rPr>
              <w:t>120＜S≤150</w:t>
            </w:r>
          </w:p>
        </w:tc>
        <w:tc>
          <w:tcPr>
            <w:tcW w:w="2500" w:type="pct"/>
            <w:vAlign w:val="center"/>
          </w:tcPr>
          <w:p>
            <w:pPr>
              <w:pStyle w:val="243"/>
              <w:jc w:val="center"/>
              <w:rPr>
                <w:sz w:val="18"/>
                <w:szCs w:val="18"/>
              </w:rPr>
            </w:pPr>
            <w:r>
              <w:rPr>
                <w:rFonts w:hint="eastAsia"/>
                <w:sz w:val="18"/>
                <w:szCs w:val="18"/>
              </w:rPr>
              <w:t>12kW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pPr>
              <w:pStyle w:val="243"/>
              <w:jc w:val="center"/>
              <w:rPr>
                <w:sz w:val="18"/>
                <w:szCs w:val="18"/>
              </w:rPr>
            </w:pPr>
            <w:r>
              <w:rPr>
                <w:rFonts w:hint="eastAsia"/>
                <w:sz w:val="18"/>
                <w:szCs w:val="18"/>
              </w:rPr>
              <w:t>150＜S≤200</w:t>
            </w:r>
          </w:p>
        </w:tc>
        <w:tc>
          <w:tcPr>
            <w:tcW w:w="2500" w:type="pct"/>
            <w:vAlign w:val="center"/>
          </w:tcPr>
          <w:p>
            <w:pPr>
              <w:pStyle w:val="243"/>
              <w:jc w:val="center"/>
              <w:rPr>
                <w:sz w:val="18"/>
                <w:szCs w:val="18"/>
              </w:rPr>
            </w:pPr>
            <w:r>
              <w:rPr>
                <w:rFonts w:hint="eastAsia"/>
                <w:sz w:val="18"/>
                <w:szCs w:val="18"/>
              </w:rPr>
              <w:t>16kW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pPr>
              <w:pStyle w:val="243"/>
              <w:jc w:val="center"/>
              <w:rPr>
                <w:sz w:val="18"/>
                <w:szCs w:val="18"/>
              </w:rPr>
            </w:pPr>
            <w:r>
              <w:rPr>
                <w:rFonts w:hint="eastAsia"/>
                <w:sz w:val="18"/>
                <w:szCs w:val="18"/>
              </w:rPr>
              <w:t>S＞200</w:t>
            </w:r>
          </w:p>
        </w:tc>
        <w:tc>
          <w:tcPr>
            <w:tcW w:w="2500" w:type="pct"/>
            <w:vAlign w:val="center"/>
          </w:tcPr>
          <w:p>
            <w:pPr>
              <w:pStyle w:val="243"/>
              <w:jc w:val="center"/>
              <w:rPr>
                <w:sz w:val="18"/>
                <w:szCs w:val="18"/>
              </w:rPr>
            </w:pPr>
            <w:r>
              <w:rPr>
                <w:rFonts w:hint="eastAsia"/>
                <w:sz w:val="18"/>
                <w:szCs w:val="18"/>
              </w:rPr>
              <w:t>80W/m</w:t>
            </w:r>
            <w:r>
              <w:rPr>
                <w:rFonts w:hint="eastAsia"/>
                <w:sz w:val="18"/>
                <w:szCs w:val="18"/>
                <w:vertAlign w:val="superscript"/>
              </w:rPr>
              <w:t>2</w:t>
            </w:r>
          </w:p>
        </w:tc>
      </w:tr>
    </w:tbl>
    <w:p>
      <w:pPr>
        <w:pStyle w:val="168"/>
        <w:numPr>
          <w:ilvl w:val="3"/>
          <w:numId w:val="0"/>
        </w:numPr>
        <w:rPr>
          <w:rFonts w:ascii="Calibri" w:hAnsi="Calibri"/>
          <w:kern w:val="2"/>
          <w:szCs w:val="21"/>
        </w:rPr>
      </w:pPr>
      <w:r>
        <w:rPr>
          <w:rFonts w:hint="eastAsia" w:ascii="黑体" w:hAnsi="黑体" w:eastAsia="黑体" w:cs="黑体"/>
          <w:sz w:val="18"/>
          <w:szCs w:val="18"/>
        </w:rPr>
        <w:t>注：</w:t>
      </w:r>
      <w:r>
        <w:rPr>
          <w:rFonts w:hint="eastAsia"/>
          <w:sz w:val="18"/>
          <w:szCs w:val="18"/>
        </w:rPr>
        <w:t>装设供生活所需的特殊大功率用电设备的住宅，其基本配置容量根据实际需要确定。</w:t>
      </w:r>
    </w:p>
    <w:p>
      <w:r>
        <w:rPr>
          <w:rFonts w:hint="eastAsia" w:ascii="黑体" w:hAnsi="黑体" w:eastAsia="黑体" w:cs="黑体"/>
        </w:rPr>
        <w:t xml:space="preserve">5.2.2 </w:t>
      </w:r>
      <w:r>
        <w:rPr>
          <w:rFonts w:hint="eastAsia"/>
        </w:rPr>
        <w:t>配套设施应按实际设备容量计算。设备容量不明确时，按负荷密度估算：办公，100W/m</w:t>
      </w:r>
      <w:r>
        <w:rPr>
          <w:rFonts w:hint="eastAsia"/>
          <w:vertAlign w:val="superscript"/>
        </w:rPr>
        <w:t>2</w:t>
      </w:r>
      <w:r>
        <w:rPr>
          <w:rFonts w:hint="eastAsia"/>
        </w:rPr>
        <w:t>；商业（会所），200W/m</w:t>
      </w:r>
      <w:r>
        <w:rPr>
          <w:rFonts w:hint="eastAsia"/>
          <w:vertAlign w:val="superscript"/>
        </w:rPr>
        <w:t>2</w:t>
      </w:r>
      <w:r>
        <w:rPr>
          <w:rFonts w:hint="eastAsia"/>
        </w:rPr>
        <w:t>；车库、车棚、垃圾房等，40W/m</w:t>
      </w:r>
      <w:r>
        <w:rPr>
          <w:rFonts w:hint="eastAsia"/>
          <w:vertAlign w:val="superscript"/>
        </w:rPr>
        <w:t>2</w:t>
      </w:r>
      <w:r>
        <w:rPr>
          <w:rFonts w:hint="eastAsia"/>
        </w:rPr>
        <w:t>。</w:t>
      </w:r>
    </w:p>
    <w:p>
      <w:r>
        <w:rPr>
          <w:rFonts w:hint="eastAsia" w:ascii="黑体" w:hAnsi="黑体" w:eastAsia="黑体" w:cs="黑体"/>
        </w:rPr>
        <w:t xml:space="preserve">5.2.3 </w:t>
      </w:r>
      <w:r>
        <w:rPr>
          <w:rFonts w:hint="eastAsia"/>
          <w:lang w:val="zh-CN"/>
        </w:rPr>
        <w:t>新建居住区内的电动汽车</w:t>
      </w:r>
      <w:r>
        <w:rPr>
          <w:rFonts w:hint="eastAsia"/>
        </w:rPr>
        <w:t>公用和专用充电设施</w:t>
      </w:r>
      <w:r>
        <w:rPr>
          <w:rFonts w:hint="eastAsia"/>
          <w:lang w:val="zh-CN"/>
        </w:rPr>
        <w:t>、电动自行车集中充电点按实际设备容量计算用电负荷。居民住宅小区内的</w:t>
      </w:r>
      <w:r>
        <w:rPr>
          <w:rFonts w:hint="eastAsia"/>
        </w:rPr>
        <w:t>自用充电设施</w:t>
      </w:r>
      <w:r>
        <w:rPr>
          <w:rFonts w:hint="eastAsia"/>
          <w:lang w:val="zh-CN"/>
        </w:rPr>
        <w:t>功率按</w:t>
      </w:r>
      <w:r>
        <w:rPr>
          <w:rFonts w:hint="eastAsia"/>
        </w:rPr>
        <w:t>7</w:t>
      </w:r>
      <w:r>
        <w:rPr>
          <w:rFonts w:hint="eastAsia"/>
          <w:lang w:val="zh-CN"/>
        </w:rPr>
        <w:t>kW计算</w:t>
      </w:r>
      <w:r>
        <w:rPr>
          <w:rFonts w:hint="eastAsia"/>
        </w:rPr>
        <w:t>。</w:t>
      </w:r>
    </w:p>
    <w:p>
      <w:r>
        <w:rPr>
          <w:rFonts w:hint="eastAsia" w:ascii="黑体" w:hAnsi="黑体" w:eastAsia="黑体" w:cs="黑体"/>
        </w:rPr>
        <w:t xml:space="preserve">5.2.4 </w:t>
      </w:r>
      <w:r>
        <w:rPr>
          <w:rFonts w:hint="eastAsia"/>
        </w:rPr>
        <w:t>居住区住宅、低压供电的配套设施及自用充电设施用电负荷配置系数按下列原则确定：</w:t>
      </w:r>
    </w:p>
    <w:p>
      <w:pPr>
        <w:pStyle w:val="177"/>
        <w:numPr>
          <w:ilvl w:val="0"/>
          <w:numId w:val="32"/>
        </w:numPr>
        <w:rPr>
          <w:rFonts w:ascii="Times New Roman"/>
        </w:rPr>
      </w:pPr>
      <w:r>
        <w:rPr>
          <w:rFonts w:hint="eastAsia" w:ascii="Times New Roman"/>
        </w:rPr>
        <w:t>配电变压器容量应按配置系数以下式计算：</w:t>
      </w:r>
    </w:p>
    <w:p>
      <w:pPr>
        <w:pStyle w:val="177"/>
        <w:numPr>
          <w:ilvl w:val="0"/>
          <w:numId w:val="0"/>
        </w:numPr>
        <w:ind w:left="425" w:firstLine="425"/>
        <w:rPr>
          <w:rFonts w:ascii="Times New Roman"/>
        </w:rPr>
      </w:pPr>
      <w:r>
        <w:rPr>
          <w:rFonts w:hint="eastAsia" w:ascii="Times New Roman"/>
        </w:rPr>
        <w:t xml:space="preserve">配电变压器容量=∑(低压用电负荷×Kp）       </w:t>
      </w:r>
    </w:p>
    <w:p>
      <w:pPr>
        <w:pStyle w:val="177"/>
        <w:numPr>
          <w:ilvl w:val="0"/>
          <w:numId w:val="0"/>
        </w:numPr>
        <w:ind w:left="425" w:firstLine="425"/>
        <w:rPr>
          <w:rFonts w:hAnsi="宋体" w:cs="宋体"/>
        </w:rPr>
      </w:pPr>
      <w:r>
        <w:rPr>
          <w:rFonts w:hint="eastAsia" w:hAnsi="宋体" w:cs="宋体"/>
        </w:rPr>
        <w:t>低压用电负荷：根据表5.2.1中不同建筑面积选择；</w:t>
      </w:r>
    </w:p>
    <w:p>
      <w:pPr>
        <w:pStyle w:val="177"/>
        <w:numPr>
          <w:ilvl w:val="0"/>
          <w:numId w:val="0"/>
        </w:numPr>
        <w:ind w:left="425" w:firstLine="425"/>
        <w:rPr>
          <w:rFonts w:ascii="Times New Roman"/>
        </w:rPr>
      </w:pPr>
      <w:r>
        <w:rPr>
          <w:rFonts w:hint="eastAsia" w:hAnsi="宋体" w:cs="宋体"/>
        </w:rPr>
        <w:t>配置系数Kp应按表5.2.4-1选用</w:t>
      </w:r>
      <w:r>
        <w:rPr>
          <w:rFonts w:hint="eastAsia" w:ascii="Times New Roman"/>
        </w:rPr>
        <w:t>。</w:t>
      </w:r>
    </w:p>
    <w:p>
      <w:pPr>
        <w:snapToGrid w:val="0"/>
        <w:spacing w:beforeLines="50" w:afterLines="50" w:line="240" w:lineRule="auto"/>
        <w:jc w:val="center"/>
        <w:rPr>
          <w:rFonts w:ascii="黑体" w:hAnsi="黑体" w:eastAsia="黑体"/>
          <w:kern w:val="0"/>
        </w:rPr>
      </w:pPr>
      <w:r>
        <w:rPr>
          <w:rFonts w:hint="eastAsia" w:ascii="黑体" w:hAnsi="黑体" w:eastAsia="黑体"/>
          <w:kern w:val="0"/>
        </w:rPr>
        <w:t>表5.2.</w:t>
      </w:r>
      <w:r>
        <w:rPr>
          <w:rFonts w:ascii="黑体" w:hAnsi="黑体" w:eastAsia="黑体"/>
          <w:kern w:val="0"/>
        </w:rPr>
        <w:t>4</w:t>
      </w:r>
      <w:r>
        <w:rPr>
          <w:rFonts w:hint="eastAsia" w:ascii="黑体" w:hAnsi="黑体" w:eastAsia="黑体"/>
          <w:kern w:val="0"/>
        </w:rPr>
        <w:t>-1 配电变压器容量配置系数</w:t>
      </w:r>
    </w:p>
    <w:tbl>
      <w:tblPr>
        <w:tblStyle w:val="28"/>
        <w:tblpPr w:leftFromText="180" w:rightFromText="180" w:vertAnchor="text" w:tblpXSpec="center" w:tblpY="1"/>
        <w:tblOverlap w:val="never"/>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3"/>
        <w:gridCol w:w="42"/>
        <w:gridCol w:w="5080"/>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49" w:type="pct"/>
            <w:gridSpan w:val="3"/>
            <w:vAlign w:val="center"/>
          </w:tcPr>
          <w:p>
            <w:pPr>
              <w:pStyle w:val="243"/>
              <w:jc w:val="center"/>
              <w:rPr>
                <w:sz w:val="18"/>
                <w:szCs w:val="18"/>
              </w:rPr>
            </w:pPr>
            <w:r>
              <w:rPr>
                <w:rFonts w:hint="eastAsia"/>
                <w:sz w:val="18"/>
                <w:szCs w:val="18"/>
              </w:rPr>
              <w:t>独立供配电设施供电范围内的负荷</w:t>
            </w:r>
          </w:p>
        </w:tc>
        <w:tc>
          <w:tcPr>
            <w:tcW w:w="1250" w:type="pct"/>
            <w:vAlign w:val="center"/>
          </w:tcPr>
          <w:p>
            <w:pPr>
              <w:pStyle w:val="243"/>
              <w:jc w:val="center"/>
              <w:rPr>
                <w:sz w:val="18"/>
                <w:szCs w:val="18"/>
              </w:rPr>
            </w:pPr>
            <w:r>
              <w:rPr>
                <w:rFonts w:hint="eastAsia"/>
                <w:sz w:val="18"/>
                <w:szCs w:val="18"/>
              </w:rPr>
              <w:t>配置系数Kp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pct"/>
            <w:gridSpan w:val="2"/>
            <w:vMerge w:val="restart"/>
            <w:vAlign w:val="center"/>
          </w:tcPr>
          <w:p>
            <w:pPr>
              <w:pStyle w:val="243"/>
              <w:jc w:val="center"/>
              <w:rPr>
                <w:sz w:val="18"/>
                <w:szCs w:val="18"/>
              </w:rPr>
            </w:pPr>
            <w:r>
              <w:rPr>
                <w:rFonts w:hint="eastAsia"/>
                <w:sz w:val="18"/>
                <w:szCs w:val="18"/>
              </w:rPr>
              <w:t>住宅</w:t>
            </w:r>
          </w:p>
        </w:tc>
        <w:tc>
          <w:tcPr>
            <w:tcW w:w="2653" w:type="pct"/>
            <w:vAlign w:val="center"/>
          </w:tcPr>
          <w:p>
            <w:pPr>
              <w:pStyle w:val="243"/>
              <w:jc w:val="center"/>
              <w:rPr>
                <w:sz w:val="18"/>
                <w:szCs w:val="18"/>
              </w:rPr>
            </w:pPr>
            <w:r>
              <w:rPr>
                <w:rFonts w:hint="eastAsia"/>
                <w:sz w:val="18"/>
                <w:szCs w:val="18"/>
              </w:rPr>
              <w:t>50户及以下</w:t>
            </w:r>
          </w:p>
        </w:tc>
        <w:tc>
          <w:tcPr>
            <w:tcW w:w="1250" w:type="pct"/>
            <w:vAlign w:val="center"/>
          </w:tcPr>
          <w:p>
            <w:pPr>
              <w:pStyle w:val="243"/>
              <w:jc w:val="center"/>
              <w:rPr>
                <w:sz w:val="18"/>
                <w:szCs w:val="18"/>
              </w:rPr>
            </w:pPr>
            <w:r>
              <w:rPr>
                <w:rFonts w:hint="eastAsia"/>
                <w:sz w:val="18"/>
                <w:szCs w:val="18"/>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pct"/>
            <w:gridSpan w:val="2"/>
            <w:vMerge w:val="continue"/>
            <w:vAlign w:val="center"/>
          </w:tcPr>
          <w:p>
            <w:pPr>
              <w:pStyle w:val="243"/>
              <w:jc w:val="center"/>
              <w:rPr>
                <w:sz w:val="18"/>
                <w:szCs w:val="18"/>
              </w:rPr>
            </w:pPr>
          </w:p>
        </w:tc>
        <w:tc>
          <w:tcPr>
            <w:tcW w:w="2653" w:type="pct"/>
            <w:vAlign w:val="center"/>
          </w:tcPr>
          <w:p>
            <w:pPr>
              <w:pStyle w:val="243"/>
              <w:jc w:val="center"/>
              <w:rPr>
                <w:sz w:val="18"/>
                <w:szCs w:val="18"/>
              </w:rPr>
            </w:pPr>
            <w:r>
              <w:rPr>
                <w:rFonts w:hint="eastAsia"/>
                <w:sz w:val="18"/>
                <w:szCs w:val="18"/>
              </w:rPr>
              <w:t>50户以上200户以下</w:t>
            </w:r>
          </w:p>
        </w:tc>
        <w:tc>
          <w:tcPr>
            <w:tcW w:w="1250" w:type="pct"/>
            <w:vAlign w:val="center"/>
          </w:tcPr>
          <w:p>
            <w:pPr>
              <w:pStyle w:val="243"/>
              <w:jc w:val="center"/>
              <w:rPr>
                <w:sz w:val="18"/>
                <w:szCs w:val="18"/>
              </w:rPr>
            </w:pPr>
            <w:r>
              <w:rPr>
                <w:sz w:val="18"/>
                <w:szCs w:val="18"/>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pct"/>
            <w:gridSpan w:val="2"/>
            <w:vMerge w:val="continue"/>
            <w:vAlign w:val="center"/>
          </w:tcPr>
          <w:p>
            <w:pPr>
              <w:pStyle w:val="243"/>
              <w:jc w:val="center"/>
              <w:rPr>
                <w:sz w:val="18"/>
                <w:szCs w:val="18"/>
              </w:rPr>
            </w:pPr>
          </w:p>
        </w:tc>
        <w:tc>
          <w:tcPr>
            <w:tcW w:w="2653" w:type="pct"/>
            <w:vAlign w:val="center"/>
          </w:tcPr>
          <w:p>
            <w:pPr>
              <w:pStyle w:val="243"/>
              <w:jc w:val="center"/>
              <w:rPr>
                <w:sz w:val="18"/>
                <w:szCs w:val="18"/>
              </w:rPr>
            </w:pPr>
            <w:r>
              <w:rPr>
                <w:rFonts w:hint="eastAsia"/>
                <w:sz w:val="18"/>
                <w:szCs w:val="18"/>
              </w:rPr>
              <w:t>200户及以上</w:t>
            </w:r>
          </w:p>
        </w:tc>
        <w:tc>
          <w:tcPr>
            <w:tcW w:w="1250" w:type="pct"/>
            <w:vAlign w:val="center"/>
          </w:tcPr>
          <w:p>
            <w:pPr>
              <w:pStyle w:val="243"/>
              <w:jc w:val="center"/>
              <w:rPr>
                <w:sz w:val="18"/>
                <w:szCs w:val="18"/>
              </w:rPr>
            </w:pPr>
            <w:r>
              <w:rPr>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49" w:type="pct"/>
            <w:gridSpan w:val="3"/>
            <w:vAlign w:val="center"/>
          </w:tcPr>
          <w:p>
            <w:pPr>
              <w:pStyle w:val="243"/>
              <w:jc w:val="center"/>
              <w:rPr>
                <w:sz w:val="18"/>
                <w:szCs w:val="18"/>
              </w:rPr>
            </w:pPr>
            <w:r>
              <w:rPr>
                <w:rFonts w:hint="eastAsia"/>
                <w:sz w:val="18"/>
                <w:szCs w:val="18"/>
              </w:rPr>
              <w:t>低压供电的配套设施</w:t>
            </w:r>
          </w:p>
        </w:tc>
        <w:tc>
          <w:tcPr>
            <w:tcW w:w="1250" w:type="pct"/>
            <w:vAlign w:val="center"/>
          </w:tcPr>
          <w:p>
            <w:pPr>
              <w:pStyle w:val="243"/>
              <w:jc w:val="center"/>
              <w:rPr>
                <w:sz w:val="18"/>
                <w:szCs w:val="18"/>
              </w:rPr>
            </w:pPr>
            <w:r>
              <w:rPr>
                <w:rFonts w:hint="eastAsia"/>
                <w:sz w:val="18"/>
                <w:szCs w:val="1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3" w:type="pct"/>
            <w:vMerge w:val="restart"/>
            <w:vAlign w:val="center"/>
          </w:tcPr>
          <w:p>
            <w:pPr>
              <w:pStyle w:val="243"/>
              <w:jc w:val="center"/>
              <w:rPr>
                <w:sz w:val="18"/>
                <w:szCs w:val="18"/>
              </w:rPr>
            </w:pPr>
            <w:r>
              <w:rPr>
                <w:rFonts w:hint="eastAsia"/>
                <w:sz w:val="18"/>
                <w:szCs w:val="18"/>
              </w:rPr>
              <w:t>自用充电设施</w:t>
            </w:r>
          </w:p>
        </w:tc>
        <w:tc>
          <w:tcPr>
            <w:tcW w:w="2675" w:type="pct"/>
            <w:gridSpan w:val="2"/>
            <w:vAlign w:val="center"/>
          </w:tcPr>
          <w:p>
            <w:pPr>
              <w:pStyle w:val="243"/>
              <w:jc w:val="center"/>
              <w:rPr>
                <w:sz w:val="18"/>
                <w:szCs w:val="18"/>
              </w:rPr>
            </w:pPr>
            <w:r>
              <w:rPr>
                <w:sz w:val="18"/>
                <w:szCs w:val="18"/>
              </w:rPr>
              <w:t>200</w:t>
            </w:r>
            <w:r>
              <w:rPr>
                <w:rFonts w:hint="eastAsia"/>
                <w:sz w:val="18"/>
                <w:szCs w:val="18"/>
              </w:rPr>
              <w:t>个以下</w:t>
            </w:r>
          </w:p>
        </w:tc>
        <w:tc>
          <w:tcPr>
            <w:tcW w:w="1250" w:type="pct"/>
            <w:vAlign w:val="center"/>
          </w:tcPr>
          <w:p>
            <w:pPr>
              <w:pStyle w:val="243"/>
              <w:jc w:val="center"/>
              <w:rPr>
                <w:sz w:val="18"/>
                <w:szCs w:val="18"/>
              </w:rPr>
            </w:pPr>
            <w:r>
              <w:rPr>
                <w:sz w:val="18"/>
                <w:szCs w:val="18"/>
              </w:rPr>
              <w:t>0.</w:t>
            </w: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73" w:type="pct"/>
            <w:vMerge w:val="continue"/>
            <w:vAlign w:val="center"/>
          </w:tcPr>
          <w:p>
            <w:pPr>
              <w:pStyle w:val="243"/>
              <w:jc w:val="center"/>
              <w:rPr>
                <w:sz w:val="18"/>
                <w:szCs w:val="18"/>
              </w:rPr>
            </w:pPr>
          </w:p>
        </w:tc>
        <w:tc>
          <w:tcPr>
            <w:tcW w:w="2675" w:type="pct"/>
            <w:gridSpan w:val="2"/>
            <w:vAlign w:val="center"/>
          </w:tcPr>
          <w:p>
            <w:pPr>
              <w:pStyle w:val="243"/>
              <w:jc w:val="center"/>
              <w:rPr>
                <w:sz w:val="18"/>
                <w:szCs w:val="18"/>
              </w:rPr>
            </w:pPr>
            <w:r>
              <w:rPr>
                <w:sz w:val="18"/>
                <w:szCs w:val="18"/>
              </w:rPr>
              <w:t>200</w:t>
            </w:r>
            <w:r>
              <w:rPr>
                <w:rFonts w:hint="eastAsia"/>
                <w:sz w:val="18"/>
                <w:szCs w:val="18"/>
              </w:rPr>
              <w:t>个及以上</w:t>
            </w:r>
          </w:p>
        </w:tc>
        <w:tc>
          <w:tcPr>
            <w:tcW w:w="1250" w:type="pct"/>
            <w:vAlign w:val="center"/>
          </w:tcPr>
          <w:p>
            <w:pPr>
              <w:pStyle w:val="243"/>
              <w:jc w:val="center"/>
              <w:rPr>
                <w:sz w:val="18"/>
                <w:szCs w:val="18"/>
              </w:rPr>
            </w:pPr>
            <w:r>
              <w:rPr>
                <w:sz w:val="18"/>
                <w:szCs w:val="18"/>
              </w:rPr>
              <w:t>0.</w:t>
            </w:r>
            <w:r>
              <w:rPr>
                <w:rFonts w:hint="eastAsia"/>
                <w:sz w:val="18"/>
                <w:szCs w:val="18"/>
              </w:rPr>
              <w:t>2</w:t>
            </w:r>
          </w:p>
        </w:tc>
      </w:tr>
    </w:tbl>
    <w:p>
      <w:pPr>
        <w:pStyle w:val="12"/>
        <w:ind w:firstLine="560"/>
      </w:pPr>
    </w:p>
    <w:p>
      <w:pPr>
        <w:pStyle w:val="177"/>
        <w:numPr>
          <w:ilvl w:val="0"/>
          <w:numId w:val="32"/>
        </w:numPr>
        <w:rPr>
          <w:rFonts w:ascii="Times New Roman"/>
        </w:rPr>
      </w:pPr>
      <w:r>
        <w:rPr>
          <w:rFonts w:hint="eastAsia" w:ascii="Times New Roman"/>
        </w:rPr>
        <w:t>低压干线及分接表箱的电缆供电容量应根据表5.2.4-2的配置系数，以下式进行计算：</w:t>
      </w:r>
    </w:p>
    <w:p>
      <w:pPr>
        <w:pStyle w:val="177"/>
        <w:numPr>
          <w:ilvl w:val="0"/>
          <w:numId w:val="0"/>
        </w:numPr>
        <w:ind w:left="425" w:firstLine="425"/>
        <w:rPr>
          <w:rFonts w:ascii="Times New Roman"/>
        </w:rPr>
      </w:pPr>
      <w:r>
        <w:rPr>
          <w:rFonts w:hint="eastAsia" w:ascii="Times New Roman"/>
        </w:rPr>
        <w:t>单根电缆供电容量=1.5×∑供电范围内负荷×Kp</w:t>
      </w:r>
    </w:p>
    <w:p>
      <w:pPr>
        <w:snapToGrid w:val="0"/>
        <w:spacing w:beforeLines="50" w:afterLines="50" w:line="240" w:lineRule="auto"/>
        <w:jc w:val="center"/>
        <w:rPr>
          <w:rFonts w:ascii="黑体" w:hAnsi="黑体" w:eastAsia="黑体"/>
          <w:kern w:val="0"/>
        </w:rPr>
      </w:pPr>
      <w:r>
        <w:rPr>
          <w:rFonts w:hint="eastAsia" w:ascii="黑体" w:hAnsi="黑体" w:eastAsia="黑体"/>
          <w:kern w:val="0"/>
        </w:rPr>
        <w:t>表5.2.4-2  低压电缆容量配置系数</w:t>
      </w:r>
    </w:p>
    <w:tbl>
      <w:tblPr>
        <w:tblStyle w:val="28"/>
        <w:tblpPr w:leftFromText="180" w:rightFromText="180" w:vertAnchor="text" w:tblpXSpec="center" w:tblpY="1"/>
        <w:tblOverlap w:val="never"/>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7"/>
        <w:gridCol w:w="5078"/>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49" w:type="pct"/>
            <w:gridSpan w:val="2"/>
            <w:vAlign w:val="center"/>
          </w:tcPr>
          <w:p>
            <w:pPr>
              <w:pStyle w:val="243"/>
              <w:jc w:val="center"/>
              <w:rPr>
                <w:sz w:val="18"/>
                <w:szCs w:val="18"/>
              </w:rPr>
            </w:pPr>
            <w:r>
              <w:rPr>
                <w:rFonts w:hint="eastAsia"/>
                <w:sz w:val="18"/>
                <w:szCs w:val="18"/>
              </w:rPr>
              <w:t>供电范围内的负荷</w:t>
            </w:r>
          </w:p>
        </w:tc>
        <w:tc>
          <w:tcPr>
            <w:tcW w:w="1250" w:type="pct"/>
            <w:vAlign w:val="center"/>
          </w:tcPr>
          <w:p>
            <w:pPr>
              <w:pStyle w:val="243"/>
              <w:jc w:val="center"/>
              <w:rPr>
                <w:sz w:val="18"/>
                <w:szCs w:val="18"/>
              </w:rPr>
            </w:pPr>
            <w:r>
              <w:rPr>
                <w:rFonts w:hint="eastAsia"/>
                <w:sz w:val="18"/>
                <w:szCs w:val="18"/>
              </w:rPr>
              <w:t>配置系数Kp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6" w:type="pct"/>
            <w:vMerge w:val="restart"/>
            <w:vAlign w:val="center"/>
          </w:tcPr>
          <w:p>
            <w:pPr>
              <w:pStyle w:val="243"/>
              <w:jc w:val="center"/>
              <w:rPr>
                <w:sz w:val="18"/>
                <w:szCs w:val="18"/>
              </w:rPr>
            </w:pPr>
            <w:r>
              <w:rPr>
                <w:rFonts w:hint="eastAsia"/>
                <w:sz w:val="18"/>
                <w:szCs w:val="18"/>
              </w:rPr>
              <w:t>住宅（户）、自用充电桩（车位）</w:t>
            </w:r>
          </w:p>
        </w:tc>
        <w:tc>
          <w:tcPr>
            <w:tcW w:w="2652" w:type="pct"/>
            <w:vAlign w:val="center"/>
          </w:tcPr>
          <w:p>
            <w:pPr>
              <w:pStyle w:val="243"/>
              <w:jc w:val="center"/>
              <w:rPr>
                <w:sz w:val="18"/>
                <w:szCs w:val="18"/>
              </w:rPr>
            </w:pPr>
            <w:r>
              <w:rPr>
                <w:rFonts w:hint="eastAsia"/>
                <w:sz w:val="18"/>
                <w:szCs w:val="18"/>
              </w:rPr>
              <w:t>3户（个）及以下</w:t>
            </w:r>
          </w:p>
        </w:tc>
        <w:tc>
          <w:tcPr>
            <w:tcW w:w="1250" w:type="pct"/>
            <w:vAlign w:val="center"/>
          </w:tcPr>
          <w:p>
            <w:pPr>
              <w:pStyle w:val="243"/>
              <w:jc w:val="center"/>
              <w:rPr>
                <w:sz w:val="18"/>
                <w:szCs w:val="18"/>
              </w:rPr>
            </w:pPr>
            <w:r>
              <w:rPr>
                <w:rFonts w:hint="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6" w:type="pct"/>
            <w:vMerge w:val="continue"/>
            <w:vAlign w:val="center"/>
          </w:tcPr>
          <w:p>
            <w:pPr>
              <w:pStyle w:val="243"/>
              <w:jc w:val="center"/>
              <w:rPr>
                <w:sz w:val="18"/>
                <w:szCs w:val="18"/>
              </w:rPr>
            </w:pPr>
          </w:p>
        </w:tc>
        <w:tc>
          <w:tcPr>
            <w:tcW w:w="2652" w:type="pct"/>
            <w:vAlign w:val="center"/>
          </w:tcPr>
          <w:p>
            <w:pPr>
              <w:pStyle w:val="243"/>
              <w:jc w:val="center"/>
              <w:rPr>
                <w:sz w:val="18"/>
                <w:szCs w:val="18"/>
              </w:rPr>
            </w:pPr>
            <w:r>
              <w:rPr>
                <w:rFonts w:hint="eastAsia"/>
                <w:sz w:val="18"/>
                <w:szCs w:val="18"/>
              </w:rPr>
              <w:t>3户（个）以上12户（个）以下</w:t>
            </w:r>
          </w:p>
        </w:tc>
        <w:tc>
          <w:tcPr>
            <w:tcW w:w="1250" w:type="pct"/>
            <w:vAlign w:val="center"/>
          </w:tcPr>
          <w:p>
            <w:pPr>
              <w:pStyle w:val="243"/>
              <w:jc w:val="center"/>
              <w:rPr>
                <w:sz w:val="18"/>
                <w:szCs w:val="18"/>
              </w:rPr>
            </w:pPr>
            <w:r>
              <w:rPr>
                <w:rFonts w:hint="eastAsia"/>
                <w:sz w:val="18"/>
                <w:szCs w:val="18"/>
              </w:rPr>
              <w:t>不小于0.8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096" w:type="pct"/>
            <w:vMerge w:val="continue"/>
            <w:vAlign w:val="center"/>
          </w:tcPr>
          <w:p>
            <w:pPr>
              <w:pStyle w:val="243"/>
              <w:jc w:val="center"/>
              <w:rPr>
                <w:sz w:val="18"/>
                <w:szCs w:val="18"/>
              </w:rPr>
            </w:pPr>
          </w:p>
        </w:tc>
        <w:tc>
          <w:tcPr>
            <w:tcW w:w="2652" w:type="pct"/>
            <w:vAlign w:val="center"/>
          </w:tcPr>
          <w:p>
            <w:pPr>
              <w:pStyle w:val="243"/>
              <w:jc w:val="center"/>
              <w:rPr>
                <w:sz w:val="18"/>
                <w:szCs w:val="18"/>
              </w:rPr>
            </w:pPr>
            <w:r>
              <w:rPr>
                <w:rFonts w:hint="eastAsia"/>
                <w:sz w:val="18"/>
                <w:szCs w:val="18"/>
              </w:rPr>
              <w:t>12户（个）及以上36户（个）及以下</w:t>
            </w:r>
          </w:p>
        </w:tc>
        <w:tc>
          <w:tcPr>
            <w:tcW w:w="1250" w:type="pct"/>
            <w:vAlign w:val="center"/>
          </w:tcPr>
          <w:p>
            <w:pPr>
              <w:pStyle w:val="243"/>
              <w:jc w:val="center"/>
              <w:rPr>
                <w:sz w:val="18"/>
                <w:szCs w:val="18"/>
              </w:rPr>
            </w:pPr>
            <w:r>
              <w:rPr>
                <w:rFonts w:hint="eastAsia"/>
                <w:sz w:val="18"/>
                <w:szCs w:val="18"/>
              </w:rPr>
              <w:t>不小于0.7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096" w:type="pct"/>
            <w:vMerge w:val="continue"/>
            <w:vAlign w:val="center"/>
          </w:tcPr>
          <w:p>
            <w:pPr>
              <w:pStyle w:val="243"/>
              <w:jc w:val="center"/>
              <w:rPr>
                <w:sz w:val="18"/>
                <w:szCs w:val="18"/>
              </w:rPr>
            </w:pPr>
          </w:p>
        </w:tc>
        <w:tc>
          <w:tcPr>
            <w:tcW w:w="2652" w:type="pct"/>
            <w:vAlign w:val="center"/>
          </w:tcPr>
          <w:p>
            <w:pPr>
              <w:pStyle w:val="243"/>
              <w:jc w:val="center"/>
              <w:rPr>
                <w:sz w:val="18"/>
                <w:szCs w:val="18"/>
              </w:rPr>
            </w:pPr>
            <w:r>
              <w:rPr>
                <w:rFonts w:hint="eastAsia"/>
                <w:sz w:val="18"/>
                <w:szCs w:val="18"/>
              </w:rPr>
              <w:t>36户（个）以上</w:t>
            </w:r>
          </w:p>
        </w:tc>
        <w:tc>
          <w:tcPr>
            <w:tcW w:w="1250" w:type="pct"/>
            <w:vAlign w:val="center"/>
          </w:tcPr>
          <w:p>
            <w:pPr>
              <w:pStyle w:val="243"/>
              <w:jc w:val="center"/>
              <w:rPr>
                <w:sz w:val="18"/>
                <w:szCs w:val="18"/>
              </w:rPr>
            </w:pPr>
            <w:r>
              <w:rPr>
                <w:rFonts w:hint="eastAsia"/>
                <w:sz w:val="18"/>
                <w:szCs w:val="18"/>
              </w:rPr>
              <w:t>不小于0.6</w:t>
            </w:r>
          </w:p>
        </w:tc>
      </w:tr>
    </w:tbl>
    <w:p>
      <w:pPr>
        <w:pStyle w:val="108"/>
        <w:numPr>
          <w:ilvl w:val="2"/>
          <w:numId w:val="0"/>
        </w:numPr>
        <w:spacing w:beforeLines="0" w:afterLines="0"/>
        <w:outlineLvl w:val="9"/>
      </w:pPr>
      <w:bookmarkStart w:id="292" w:name="_Toc7583"/>
      <w:bookmarkStart w:id="293" w:name="_Toc47433127"/>
      <w:bookmarkStart w:id="294" w:name="_Toc17375"/>
      <w:bookmarkStart w:id="295" w:name="_Toc3796"/>
      <w:bookmarkStart w:id="296" w:name="_Toc47431468"/>
      <w:bookmarkStart w:id="297" w:name="_Toc47448234"/>
      <w:bookmarkStart w:id="298" w:name="_Toc22718"/>
      <w:bookmarkStart w:id="299" w:name="_Toc15679"/>
      <w:bookmarkStart w:id="300" w:name="_Toc79700432"/>
      <w:bookmarkStart w:id="301" w:name="_Toc47512602"/>
      <w:bookmarkStart w:id="302" w:name="_Toc47510874"/>
    </w:p>
    <w:p>
      <w:pPr>
        <w:pStyle w:val="108"/>
        <w:numPr>
          <w:ilvl w:val="2"/>
          <w:numId w:val="0"/>
        </w:numPr>
        <w:spacing w:beforeLines="100" w:afterLines="100"/>
      </w:pPr>
      <w:bookmarkStart w:id="303" w:name="_Toc8139"/>
      <w:r>
        <w:rPr>
          <w:rFonts w:hint="eastAsia"/>
        </w:rPr>
        <w:t xml:space="preserve">5.3 </w:t>
      </w:r>
      <w:bookmarkEnd w:id="292"/>
      <w:r>
        <w:rPr>
          <w:rFonts w:hint="eastAsia"/>
        </w:rPr>
        <w:t>居住区供电</w:t>
      </w:r>
      <w:bookmarkEnd w:id="303"/>
    </w:p>
    <w:p>
      <w:pPr>
        <w:pStyle w:val="168"/>
        <w:numPr>
          <w:ilvl w:val="3"/>
          <w:numId w:val="0"/>
        </w:numPr>
        <w:rPr>
          <w:rFonts w:ascii="Times New Roman"/>
        </w:rPr>
      </w:pPr>
      <w:r>
        <w:rPr>
          <w:rFonts w:hint="eastAsia" w:ascii="黑体" w:hAnsi="黑体" w:eastAsia="黑体" w:cs="黑体"/>
        </w:rPr>
        <w:t>5.3.1</w:t>
      </w:r>
      <w:r>
        <w:rPr>
          <w:rFonts w:hint="eastAsia" w:ascii="Times New Roman"/>
        </w:rPr>
        <w:t xml:space="preserve"> 供电接入线路应符合下列规定:</w:t>
      </w:r>
    </w:p>
    <w:p>
      <w:pPr>
        <w:pStyle w:val="177"/>
        <w:numPr>
          <w:ilvl w:val="0"/>
          <w:numId w:val="33"/>
        </w:numPr>
        <w:rPr>
          <w:rFonts w:hAnsi="宋体" w:cs="宋体"/>
        </w:rPr>
      </w:pPr>
      <w:r>
        <w:rPr>
          <w:rFonts w:hint="eastAsia" w:hAnsi="宋体" w:cs="宋体"/>
          <w:lang w:val="zh-CN"/>
        </w:rPr>
        <w:t>居住区</w:t>
      </w:r>
      <w:r>
        <w:rPr>
          <w:rFonts w:hint="eastAsia" w:hAnsi="宋体" w:cs="宋体"/>
        </w:rPr>
        <w:t>应</w:t>
      </w:r>
      <w:r>
        <w:rPr>
          <w:rFonts w:hint="eastAsia" w:hAnsi="宋体" w:cs="宋体"/>
          <w:lang w:val="zh-CN"/>
        </w:rPr>
        <w:t>采用10kV供电，20kV专供区域</w:t>
      </w:r>
      <w:r>
        <w:rPr>
          <w:rFonts w:hint="eastAsia" w:hAnsi="宋体" w:cs="宋体"/>
        </w:rPr>
        <w:t>可</w:t>
      </w:r>
      <w:r>
        <w:rPr>
          <w:rFonts w:hint="eastAsia" w:hAnsi="宋体" w:cs="宋体"/>
          <w:lang w:val="zh-CN"/>
        </w:rPr>
        <w:t>采用20kV供电。</w:t>
      </w:r>
    </w:p>
    <w:p>
      <w:pPr>
        <w:pStyle w:val="177"/>
        <w:numPr>
          <w:ilvl w:val="0"/>
          <w:numId w:val="33"/>
        </w:numPr>
        <w:rPr>
          <w:rFonts w:hAnsi="宋体" w:cs="宋体"/>
        </w:rPr>
      </w:pPr>
      <w:r>
        <w:rPr>
          <w:rFonts w:hint="eastAsia" w:hAnsi="宋体" w:cs="宋体"/>
          <w:lang w:val="zh-CN"/>
        </w:rPr>
        <w:t>10kV供电</w:t>
      </w:r>
      <w:r>
        <w:rPr>
          <w:rFonts w:hint="eastAsia" w:hAnsi="宋体" w:cs="宋体"/>
        </w:rPr>
        <w:t>应满足下列要求：</w:t>
      </w:r>
    </w:p>
    <w:p>
      <w:pPr>
        <w:pStyle w:val="12"/>
        <w:numPr>
          <w:ilvl w:val="0"/>
          <w:numId w:val="34"/>
        </w:numPr>
        <w:spacing w:line="240" w:lineRule="auto"/>
        <w:ind w:left="425" w:firstLine="425"/>
        <w:rPr>
          <w:rFonts w:ascii="宋体" w:hAnsi="宋体" w:cs="宋体"/>
          <w:lang w:val="zh-CN"/>
        </w:rPr>
      </w:pPr>
      <w:r>
        <w:rPr>
          <w:rFonts w:hint="eastAsia" w:ascii="宋体" w:hAnsi="宋体" w:cs="宋体"/>
          <w:lang w:val="zh-CN"/>
        </w:rPr>
        <w:t>居住区供电容量在3000</w:t>
      </w:r>
      <w:r>
        <w:rPr>
          <w:rFonts w:hint="eastAsia" w:ascii="宋体" w:hAnsi="宋体" w:cs="宋体"/>
        </w:rPr>
        <w:t>kVA</w:t>
      </w:r>
      <w:r>
        <w:rPr>
          <w:rFonts w:hint="eastAsia" w:ascii="宋体" w:hAnsi="宋体" w:cs="宋体"/>
          <w:lang w:val="zh-CN"/>
        </w:rPr>
        <w:t>及以下时，可接入现有公用线路；</w:t>
      </w:r>
    </w:p>
    <w:p>
      <w:pPr>
        <w:pStyle w:val="12"/>
        <w:numPr>
          <w:ilvl w:val="0"/>
          <w:numId w:val="34"/>
        </w:numPr>
        <w:spacing w:line="240" w:lineRule="auto"/>
        <w:ind w:left="425" w:firstLine="425"/>
        <w:rPr>
          <w:rFonts w:ascii="宋体" w:hAnsi="宋体" w:cs="宋体"/>
          <w:lang w:val="zh-CN"/>
        </w:rPr>
      </w:pPr>
      <w:r>
        <w:rPr>
          <w:rFonts w:hint="eastAsia" w:ascii="宋体" w:hAnsi="宋体" w:cs="宋体"/>
          <w:lang w:val="zh-CN"/>
        </w:rPr>
        <w:t>居住区供电容量在3000</w:t>
      </w:r>
      <w:r>
        <w:rPr>
          <w:rFonts w:hint="eastAsia" w:ascii="宋体" w:hAnsi="宋体" w:cs="宋体"/>
        </w:rPr>
        <w:t>kVA</w:t>
      </w:r>
      <w:r>
        <w:rPr>
          <w:rFonts w:hint="eastAsia" w:ascii="宋体" w:hAnsi="宋体" w:cs="宋体"/>
          <w:lang w:val="zh-CN"/>
        </w:rPr>
        <w:t>～8000</w:t>
      </w:r>
      <w:r>
        <w:rPr>
          <w:rFonts w:hint="eastAsia" w:ascii="宋体" w:hAnsi="宋体" w:cs="宋体"/>
        </w:rPr>
        <w:t>kVA</w:t>
      </w:r>
      <w:r>
        <w:rPr>
          <w:rFonts w:hint="eastAsia" w:ascii="宋体" w:hAnsi="宋体" w:cs="宋体"/>
          <w:lang w:val="zh-CN"/>
        </w:rPr>
        <w:t>，</w:t>
      </w:r>
      <w:r>
        <w:rPr>
          <w:rFonts w:hint="eastAsia" w:ascii="宋体" w:hAnsi="宋体" w:cs="宋体"/>
        </w:rPr>
        <w:t>可</w:t>
      </w:r>
      <w:r>
        <w:rPr>
          <w:rFonts w:hint="eastAsia" w:ascii="宋体" w:hAnsi="宋体" w:cs="宋体"/>
          <w:lang w:val="zh-CN"/>
        </w:rPr>
        <w:t>从高压变电站</w:t>
      </w:r>
      <w:r>
        <w:rPr>
          <w:rFonts w:hint="eastAsia" w:ascii="宋体" w:hAnsi="宋体" w:cs="宋体"/>
        </w:rPr>
        <w:t>或中压开关站</w:t>
      </w:r>
      <w:r>
        <w:rPr>
          <w:rFonts w:hint="eastAsia" w:ascii="宋体" w:hAnsi="宋体" w:cs="宋体"/>
          <w:lang w:val="zh-CN"/>
        </w:rPr>
        <w:t>新建线路；</w:t>
      </w:r>
    </w:p>
    <w:p>
      <w:pPr>
        <w:pStyle w:val="12"/>
        <w:numPr>
          <w:ilvl w:val="0"/>
          <w:numId w:val="34"/>
        </w:numPr>
        <w:spacing w:line="240" w:lineRule="auto"/>
        <w:ind w:left="425" w:firstLine="425"/>
        <w:rPr>
          <w:rFonts w:ascii="宋体" w:hAnsi="宋体" w:cs="宋体"/>
          <w:lang w:val="zh-CN"/>
        </w:rPr>
      </w:pPr>
      <w:r>
        <w:rPr>
          <w:rFonts w:hint="eastAsia" w:ascii="宋体" w:hAnsi="宋体" w:cs="宋体"/>
          <w:lang w:val="zh-CN"/>
        </w:rPr>
        <w:t>居住区供电容量在8000</w:t>
      </w:r>
      <w:r>
        <w:rPr>
          <w:rFonts w:hint="eastAsia" w:ascii="宋体" w:hAnsi="宋体" w:cs="宋体"/>
        </w:rPr>
        <w:t>kVA</w:t>
      </w:r>
      <w:r>
        <w:rPr>
          <w:rFonts w:hint="eastAsia" w:ascii="宋体" w:hAnsi="宋体" w:cs="宋体"/>
          <w:lang w:val="zh-CN"/>
        </w:rPr>
        <w:t>～30000</w:t>
      </w:r>
      <w:r>
        <w:rPr>
          <w:rFonts w:hint="eastAsia" w:ascii="宋体" w:hAnsi="宋体" w:cs="宋体"/>
        </w:rPr>
        <w:t>kVA</w:t>
      </w:r>
      <w:r>
        <w:rPr>
          <w:rFonts w:hint="eastAsia" w:ascii="宋体" w:hAnsi="宋体" w:cs="宋体"/>
          <w:lang w:val="zh-CN"/>
        </w:rPr>
        <w:t>时，采用多回路供电。</w:t>
      </w:r>
    </w:p>
    <w:p>
      <w:pPr>
        <w:pStyle w:val="177"/>
        <w:numPr>
          <w:ilvl w:val="0"/>
          <w:numId w:val="33"/>
        </w:numPr>
        <w:rPr>
          <w:rFonts w:hAnsi="宋体" w:cs="宋体"/>
          <w:lang w:val="zh-CN"/>
        </w:rPr>
      </w:pPr>
      <w:r>
        <w:rPr>
          <w:rFonts w:hint="eastAsia" w:hAnsi="宋体" w:cs="宋体"/>
          <w:lang w:val="zh-CN"/>
        </w:rPr>
        <w:t>20kV供电</w:t>
      </w:r>
      <w:r>
        <w:rPr>
          <w:rFonts w:hint="eastAsia" w:hAnsi="宋体" w:cs="宋体"/>
        </w:rPr>
        <w:t>应满足下列要求：</w:t>
      </w:r>
    </w:p>
    <w:p>
      <w:pPr>
        <w:numPr>
          <w:ilvl w:val="0"/>
          <w:numId w:val="35"/>
        </w:numPr>
        <w:autoSpaceDE w:val="0"/>
        <w:autoSpaceDN w:val="0"/>
        <w:spacing w:line="240" w:lineRule="auto"/>
        <w:ind w:left="425" w:firstLine="425"/>
        <w:rPr>
          <w:rFonts w:ascii="宋体" w:hAnsi="宋体" w:cs="宋体"/>
          <w:lang w:val="zh-CN"/>
        </w:rPr>
      </w:pPr>
      <w:r>
        <w:rPr>
          <w:rFonts w:hint="eastAsia" w:ascii="宋体" w:hAnsi="宋体" w:cs="宋体"/>
          <w:lang w:val="zh-CN"/>
        </w:rPr>
        <w:t>居住区供电容量在8000</w:t>
      </w:r>
      <w:r>
        <w:rPr>
          <w:rFonts w:hint="eastAsia" w:ascii="宋体" w:hAnsi="宋体" w:cs="宋体"/>
        </w:rPr>
        <w:t>kVA</w:t>
      </w:r>
      <w:r>
        <w:rPr>
          <w:rFonts w:hint="eastAsia" w:ascii="宋体" w:hAnsi="宋体" w:cs="宋体"/>
          <w:lang w:val="zh-CN"/>
        </w:rPr>
        <w:t>及以下时，可接入现有公用线路；</w:t>
      </w:r>
    </w:p>
    <w:p>
      <w:pPr>
        <w:numPr>
          <w:ilvl w:val="0"/>
          <w:numId w:val="35"/>
        </w:numPr>
        <w:autoSpaceDE w:val="0"/>
        <w:autoSpaceDN w:val="0"/>
        <w:spacing w:line="240" w:lineRule="auto"/>
        <w:ind w:left="425" w:firstLine="425"/>
        <w:rPr>
          <w:rFonts w:ascii="宋体" w:hAnsi="宋体" w:cs="宋体"/>
          <w:lang w:val="zh-CN"/>
        </w:rPr>
      </w:pPr>
      <w:r>
        <w:rPr>
          <w:rFonts w:hint="eastAsia" w:ascii="宋体" w:hAnsi="宋体" w:cs="宋体"/>
          <w:lang w:val="zh-CN"/>
        </w:rPr>
        <w:t>居住区供电容量在8000</w:t>
      </w:r>
      <w:r>
        <w:rPr>
          <w:rFonts w:hint="eastAsia" w:ascii="宋体" w:hAnsi="宋体" w:cs="宋体"/>
        </w:rPr>
        <w:t>kVA</w:t>
      </w:r>
      <w:r>
        <w:rPr>
          <w:rFonts w:hint="eastAsia" w:ascii="宋体" w:hAnsi="宋体" w:cs="宋体"/>
          <w:lang w:val="zh-CN"/>
        </w:rPr>
        <w:t>～16000</w:t>
      </w:r>
      <w:r>
        <w:rPr>
          <w:rFonts w:hint="eastAsia" w:ascii="宋体" w:hAnsi="宋体" w:cs="宋体"/>
        </w:rPr>
        <w:t>kVA</w:t>
      </w:r>
      <w:r>
        <w:rPr>
          <w:rFonts w:hint="eastAsia" w:ascii="宋体" w:hAnsi="宋体" w:cs="宋体"/>
          <w:lang w:val="zh-CN"/>
        </w:rPr>
        <w:t>，</w:t>
      </w:r>
      <w:r>
        <w:rPr>
          <w:rFonts w:hint="eastAsia" w:ascii="宋体" w:hAnsi="宋体" w:cs="宋体"/>
        </w:rPr>
        <w:t>可</w:t>
      </w:r>
      <w:r>
        <w:rPr>
          <w:rFonts w:hint="eastAsia" w:ascii="宋体" w:hAnsi="宋体" w:cs="宋体"/>
          <w:lang w:val="zh-CN"/>
        </w:rPr>
        <w:t>从高压变电站</w:t>
      </w:r>
      <w:r>
        <w:rPr>
          <w:rFonts w:hint="eastAsia" w:ascii="宋体" w:hAnsi="宋体" w:cs="宋体"/>
        </w:rPr>
        <w:t>或中压开关站</w:t>
      </w:r>
      <w:r>
        <w:rPr>
          <w:rFonts w:hint="eastAsia" w:ascii="宋体" w:hAnsi="宋体" w:cs="宋体"/>
          <w:lang w:val="zh-CN"/>
        </w:rPr>
        <w:t>新建线路；</w:t>
      </w:r>
    </w:p>
    <w:p>
      <w:pPr>
        <w:numPr>
          <w:ilvl w:val="0"/>
          <w:numId w:val="35"/>
        </w:numPr>
        <w:autoSpaceDE w:val="0"/>
        <w:autoSpaceDN w:val="0"/>
        <w:spacing w:line="240" w:lineRule="auto"/>
        <w:ind w:left="425" w:firstLine="425"/>
        <w:rPr>
          <w:rFonts w:ascii="宋体" w:hAnsi="宋体" w:cs="宋体"/>
          <w:lang w:val="zh-CN"/>
        </w:rPr>
      </w:pPr>
      <w:r>
        <w:rPr>
          <w:rFonts w:hint="eastAsia" w:ascii="宋体" w:hAnsi="宋体" w:cs="宋体"/>
          <w:lang w:val="zh-CN"/>
        </w:rPr>
        <w:t>居住区供电容量在16000</w:t>
      </w:r>
      <w:r>
        <w:rPr>
          <w:rFonts w:hint="eastAsia" w:ascii="宋体" w:hAnsi="宋体" w:cs="宋体"/>
        </w:rPr>
        <w:t>kVA</w:t>
      </w:r>
      <w:r>
        <w:rPr>
          <w:rFonts w:hint="eastAsia" w:ascii="宋体" w:hAnsi="宋体" w:cs="宋体"/>
          <w:lang w:val="zh-CN"/>
        </w:rPr>
        <w:t>～30000</w:t>
      </w:r>
      <w:r>
        <w:rPr>
          <w:rFonts w:hint="eastAsia" w:ascii="宋体" w:hAnsi="宋体" w:cs="宋体"/>
        </w:rPr>
        <w:t>kVA</w:t>
      </w:r>
      <w:r>
        <w:rPr>
          <w:rFonts w:hint="eastAsia" w:ascii="宋体" w:hAnsi="宋体" w:cs="宋体"/>
          <w:lang w:val="zh-CN"/>
        </w:rPr>
        <w:t>时，采用多回路供电。</w:t>
      </w:r>
    </w:p>
    <w:p>
      <w:pPr>
        <w:spacing w:line="240" w:lineRule="auto"/>
        <w:rPr>
          <w:rFonts w:ascii="宋体" w:hAnsi="宋体"/>
          <w:lang w:val="zh-CN"/>
        </w:rPr>
      </w:pPr>
      <w:r>
        <w:rPr>
          <w:rFonts w:hint="eastAsia" w:ascii="黑体" w:hAnsi="黑体" w:eastAsia="黑体" w:cs="黑体"/>
        </w:rPr>
        <w:t>5.3.2</w:t>
      </w:r>
      <w:r>
        <w:rPr>
          <w:rFonts w:hint="eastAsia" w:ascii="Times New Roman"/>
        </w:rPr>
        <w:t xml:space="preserve"> </w:t>
      </w:r>
      <w:r>
        <w:rPr>
          <w:rFonts w:hint="eastAsia" w:ascii="宋体" w:hAnsi="宋体"/>
          <w:lang w:val="zh-CN"/>
        </w:rPr>
        <w:t>居住区一级负荷应由双电源供电；二级负荷应由双回路供电；三级负荷可由单电源供电,视电源线路裕度及负荷容量合理增加供电回路。</w:t>
      </w:r>
    </w:p>
    <w:p>
      <w:pPr>
        <w:pStyle w:val="168"/>
        <w:numPr>
          <w:ilvl w:val="3"/>
          <w:numId w:val="0"/>
        </w:numPr>
        <w:rPr>
          <w:rFonts w:ascii="Times New Roman"/>
        </w:rPr>
      </w:pPr>
      <w:r>
        <w:rPr>
          <w:rFonts w:hint="eastAsia" w:ascii="黑体" w:hAnsi="黑体" w:eastAsia="黑体" w:cs="黑体"/>
        </w:rPr>
        <w:t>5.3.3</w:t>
      </w:r>
      <w:r>
        <w:rPr>
          <w:rFonts w:hint="eastAsia" w:ascii="Times New Roman"/>
        </w:rPr>
        <w:t xml:space="preserve"> 中压供电应符合下列要求：</w:t>
      </w:r>
    </w:p>
    <w:p>
      <w:pPr>
        <w:pStyle w:val="177"/>
      </w:pPr>
      <w:r>
        <w:rPr>
          <w:rFonts w:hint="eastAsia"/>
        </w:rPr>
        <w:t>居住区宜采用开关站、配电室供配电设施形式供电。对于区内无一、二级负荷的零星多层住宅建筑，可采用配电室供电，不具备建设配电室条件时，方可采用箱式变电站供电，零星多层的农村集中居住区可采用柱上变压器供电。各种不同形式住宅建筑的居住区典型供电方案示例详见本标准附录A。</w:t>
      </w:r>
    </w:p>
    <w:p>
      <w:pPr>
        <w:pStyle w:val="177"/>
      </w:pPr>
      <w:r>
        <w:rPr>
          <w:rFonts w:hint="eastAsia"/>
        </w:rPr>
        <w:t>中压电缆截面积按表5.3.3进行选择。</w:t>
      </w:r>
    </w:p>
    <w:p>
      <w:pPr>
        <w:snapToGrid w:val="0"/>
        <w:spacing w:beforeLines="50" w:afterLines="50" w:line="240" w:lineRule="auto"/>
        <w:jc w:val="center"/>
        <w:rPr>
          <w:rFonts w:ascii="黑体" w:hAnsi="黑体" w:eastAsia="黑体"/>
          <w:kern w:val="0"/>
        </w:rPr>
      </w:pPr>
      <w:r>
        <w:rPr>
          <w:rFonts w:hint="eastAsia" w:ascii="黑体" w:hAnsi="黑体" w:eastAsia="黑体"/>
          <w:kern w:val="0"/>
        </w:rPr>
        <w:t>表5.3.3   中压电缆截面积</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8"/>
        <w:gridCol w:w="3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98" w:type="dxa"/>
            <w:vAlign w:val="center"/>
          </w:tcPr>
          <w:p>
            <w:pPr>
              <w:pStyle w:val="243"/>
              <w:jc w:val="center"/>
              <w:rPr>
                <w:sz w:val="18"/>
                <w:szCs w:val="18"/>
                <w:lang w:val="zh-CN"/>
              </w:rPr>
            </w:pPr>
            <w:r>
              <w:rPr>
                <w:rFonts w:hint="eastAsia"/>
                <w:sz w:val="18"/>
                <w:szCs w:val="18"/>
                <w:lang w:val="zh-CN"/>
              </w:rPr>
              <w:t>类型</w:t>
            </w:r>
          </w:p>
        </w:tc>
        <w:tc>
          <w:tcPr>
            <w:tcW w:w="3922" w:type="dxa"/>
            <w:vAlign w:val="center"/>
          </w:tcPr>
          <w:p>
            <w:pPr>
              <w:pStyle w:val="243"/>
              <w:jc w:val="center"/>
              <w:rPr>
                <w:sz w:val="18"/>
                <w:szCs w:val="18"/>
                <w:lang w:val="zh-CN"/>
              </w:rPr>
            </w:pPr>
            <w:r>
              <w:rPr>
                <w:rFonts w:hint="eastAsia"/>
                <w:sz w:val="18"/>
                <w:szCs w:val="18"/>
              </w:rPr>
              <w:t>中压</w:t>
            </w:r>
            <w:r>
              <w:rPr>
                <w:rFonts w:hint="eastAsia"/>
                <w:sz w:val="18"/>
                <w:szCs w:val="18"/>
                <w:lang w:val="zh-CN"/>
              </w:rPr>
              <w:t>电缆</w:t>
            </w:r>
            <w:r>
              <w:rPr>
                <w:rFonts w:hint="eastAsia"/>
                <w:sz w:val="18"/>
                <w:szCs w:val="18"/>
              </w:rPr>
              <w:t>截面积</w:t>
            </w:r>
            <w:r>
              <w:rPr>
                <w:rFonts w:hint="eastAsia"/>
                <w:sz w:val="18"/>
                <w:szCs w:val="18"/>
                <w:lang w:val="zh-CN"/>
              </w:rPr>
              <w:t>(mm</w:t>
            </w:r>
            <w:r>
              <w:rPr>
                <w:rFonts w:hint="eastAsia"/>
                <w:sz w:val="18"/>
                <w:szCs w:val="18"/>
                <w:vertAlign w:val="superscript"/>
                <w:lang w:val="zh-CN"/>
              </w:rPr>
              <w:t>2</w:t>
            </w:r>
            <w:r>
              <w:rPr>
                <w:rFonts w:hint="eastAsia"/>
                <w:sz w:val="18"/>
                <w:szCs w:val="1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98" w:type="dxa"/>
            <w:vAlign w:val="center"/>
          </w:tcPr>
          <w:p>
            <w:pPr>
              <w:pStyle w:val="243"/>
              <w:jc w:val="center"/>
              <w:rPr>
                <w:sz w:val="18"/>
                <w:szCs w:val="18"/>
                <w:lang w:val="zh-CN"/>
              </w:rPr>
            </w:pPr>
            <w:r>
              <w:rPr>
                <w:rFonts w:hint="eastAsia"/>
                <w:sz w:val="18"/>
                <w:szCs w:val="18"/>
                <w:lang w:val="zh-CN"/>
              </w:rPr>
              <w:t>主干线</w:t>
            </w:r>
          </w:p>
        </w:tc>
        <w:tc>
          <w:tcPr>
            <w:tcW w:w="3922" w:type="dxa"/>
            <w:vAlign w:val="center"/>
          </w:tcPr>
          <w:p>
            <w:pPr>
              <w:pStyle w:val="243"/>
              <w:jc w:val="center"/>
              <w:rPr>
                <w:sz w:val="18"/>
                <w:szCs w:val="18"/>
                <w:lang w:val="zh-CN"/>
              </w:rPr>
            </w:pPr>
            <w:r>
              <w:rPr>
                <w:sz w:val="18"/>
                <w:szCs w:val="18"/>
                <w:lang w:val="zh-CN"/>
              </w:rPr>
              <w:t>4</w:t>
            </w:r>
            <w:r>
              <w:rPr>
                <w:rFonts w:hint="eastAsia"/>
                <w:sz w:val="18"/>
                <w:szCs w:val="18"/>
                <w:lang w:val="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598" w:type="dxa"/>
            <w:vAlign w:val="center"/>
          </w:tcPr>
          <w:p>
            <w:pPr>
              <w:pStyle w:val="243"/>
              <w:jc w:val="center"/>
              <w:rPr>
                <w:sz w:val="18"/>
                <w:szCs w:val="18"/>
                <w:lang w:val="zh-CN"/>
              </w:rPr>
            </w:pPr>
            <w:r>
              <w:rPr>
                <w:rFonts w:hint="eastAsia"/>
                <w:sz w:val="18"/>
                <w:szCs w:val="18"/>
                <w:lang w:val="zh-CN"/>
              </w:rPr>
              <w:t>分支线</w:t>
            </w:r>
          </w:p>
        </w:tc>
        <w:tc>
          <w:tcPr>
            <w:tcW w:w="3922" w:type="dxa"/>
            <w:vAlign w:val="center"/>
          </w:tcPr>
          <w:p>
            <w:pPr>
              <w:pStyle w:val="243"/>
              <w:jc w:val="center"/>
              <w:rPr>
                <w:sz w:val="18"/>
                <w:szCs w:val="18"/>
                <w:lang w:val="zh-CN"/>
              </w:rPr>
            </w:pPr>
            <w:r>
              <w:rPr>
                <w:rFonts w:hint="eastAsia"/>
                <w:sz w:val="18"/>
                <w:szCs w:val="18"/>
                <w:lang w:val="zh-CN"/>
              </w:rPr>
              <w:t>240、120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98" w:type="dxa"/>
            <w:vAlign w:val="center"/>
          </w:tcPr>
          <w:p>
            <w:pPr>
              <w:pStyle w:val="243"/>
              <w:jc w:val="center"/>
              <w:rPr>
                <w:sz w:val="18"/>
                <w:szCs w:val="18"/>
                <w:lang w:val="zh-CN"/>
              </w:rPr>
            </w:pPr>
            <w:r>
              <w:rPr>
                <w:rFonts w:hint="eastAsia"/>
                <w:sz w:val="18"/>
                <w:szCs w:val="18"/>
                <w:lang w:val="zh-CN"/>
              </w:rPr>
              <w:t>单台配</w:t>
            </w:r>
            <w:r>
              <w:rPr>
                <w:rFonts w:hint="eastAsia"/>
                <w:sz w:val="18"/>
                <w:szCs w:val="18"/>
              </w:rPr>
              <w:t>电</w:t>
            </w:r>
            <w:r>
              <w:rPr>
                <w:rFonts w:hint="eastAsia"/>
                <w:sz w:val="18"/>
                <w:szCs w:val="18"/>
                <w:lang w:val="zh-CN"/>
              </w:rPr>
              <w:t>变</w:t>
            </w:r>
            <w:r>
              <w:rPr>
                <w:rFonts w:hint="eastAsia"/>
                <w:sz w:val="18"/>
                <w:szCs w:val="18"/>
              </w:rPr>
              <w:t>压器</w:t>
            </w:r>
            <w:r>
              <w:rPr>
                <w:rFonts w:hint="eastAsia"/>
                <w:sz w:val="18"/>
                <w:szCs w:val="18"/>
                <w:lang w:val="zh-CN"/>
              </w:rPr>
              <w:t>、箱</w:t>
            </w:r>
            <w:r>
              <w:rPr>
                <w:rFonts w:hint="eastAsia"/>
                <w:sz w:val="18"/>
                <w:szCs w:val="18"/>
              </w:rPr>
              <w:t>式</w:t>
            </w:r>
            <w:r>
              <w:rPr>
                <w:rFonts w:hint="eastAsia"/>
                <w:sz w:val="18"/>
                <w:szCs w:val="18"/>
                <w:lang w:val="zh-CN"/>
              </w:rPr>
              <w:t>变</w:t>
            </w:r>
            <w:r>
              <w:rPr>
                <w:rFonts w:hint="eastAsia"/>
                <w:sz w:val="18"/>
                <w:szCs w:val="18"/>
              </w:rPr>
              <w:t>电站</w:t>
            </w:r>
            <w:r>
              <w:rPr>
                <w:rFonts w:hint="eastAsia"/>
                <w:sz w:val="18"/>
                <w:szCs w:val="18"/>
                <w:lang w:val="zh-CN"/>
              </w:rPr>
              <w:t>进线</w:t>
            </w:r>
          </w:p>
        </w:tc>
        <w:tc>
          <w:tcPr>
            <w:tcW w:w="3922" w:type="dxa"/>
            <w:vAlign w:val="center"/>
          </w:tcPr>
          <w:p>
            <w:pPr>
              <w:pStyle w:val="243"/>
              <w:jc w:val="center"/>
              <w:rPr>
                <w:sz w:val="18"/>
                <w:szCs w:val="18"/>
                <w:lang w:val="zh-CN"/>
              </w:rPr>
            </w:pPr>
            <w:r>
              <w:rPr>
                <w:rFonts w:hint="eastAsia"/>
                <w:sz w:val="18"/>
                <w:szCs w:val="18"/>
                <w:lang w:val="zh-CN"/>
              </w:rPr>
              <w:t>70</w:t>
            </w:r>
          </w:p>
        </w:tc>
      </w:tr>
    </w:tbl>
    <w:p>
      <w:pPr>
        <w:rPr>
          <w:lang w:val="zh-CN"/>
        </w:rPr>
      </w:pPr>
    </w:p>
    <w:p>
      <w:pPr>
        <w:rPr>
          <w:lang w:val="zh-CN"/>
        </w:rPr>
      </w:pPr>
      <w:r>
        <w:rPr>
          <w:rFonts w:hint="eastAsia" w:ascii="黑体" w:hAnsi="黑体" w:eastAsia="黑体" w:cs="黑体"/>
        </w:rPr>
        <w:t>5.3.4</w:t>
      </w:r>
      <w:r>
        <w:rPr>
          <w:rFonts w:hint="eastAsia" w:ascii="Times New Roman"/>
        </w:rPr>
        <w:t xml:space="preserve"> </w:t>
      </w:r>
      <w:r>
        <w:rPr>
          <w:rFonts w:hint="eastAsia"/>
          <w:lang w:val="zh-CN"/>
        </w:rPr>
        <w:t>低压供电应符合</w:t>
      </w:r>
      <w:r>
        <w:rPr>
          <w:lang w:val="zh-CN"/>
        </w:rPr>
        <w:t>下列要求：</w:t>
      </w:r>
    </w:p>
    <w:p>
      <w:pPr>
        <w:pStyle w:val="177"/>
        <w:numPr>
          <w:ilvl w:val="0"/>
          <w:numId w:val="36"/>
        </w:numPr>
        <w:rPr>
          <w:rFonts w:hAnsi="宋体" w:cs="宋体"/>
          <w:lang w:val="zh-CN"/>
        </w:rPr>
      </w:pPr>
      <w:r>
        <w:rPr>
          <w:rFonts w:hint="eastAsia" w:hAnsi="宋体" w:cs="宋体"/>
        </w:rPr>
        <w:t>居住区内的配套设施当用电设备总容量在250kW 以下或需用变压器安装容量在160kVA以下时，可采用由公变低压供电。当用电设备容量在250kW及以上或需用变压器容量在160kVA及以上时，</w:t>
      </w:r>
      <w:r>
        <w:rPr>
          <w:rFonts w:hint="eastAsia" w:hAnsi="宋体" w:cs="宋体"/>
          <w:lang w:val="zh-CN"/>
        </w:rPr>
        <w:t>应采用</w:t>
      </w:r>
      <w:r>
        <w:rPr>
          <w:rFonts w:hint="eastAsia" w:hAnsi="宋体" w:cs="宋体"/>
        </w:rPr>
        <w:t>专变</w:t>
      </w:r>
      <w:r>
        <w:rPr>
          <w:rFonts w:hint="eastAsia" w:hAnsi="宋体" w:cs="宋体"/>
          <w:lang w:val="zh-CN"/>
        </w:rPr>
        <w:t>供电。</w:t>
      </w:r>
    </w:p>
    <w:p>
      <w:pPr>
        <w:pStyle w:val="177"/>
        <w:numPr>
          <w:ilvl w:val="0"/>
          <w:numId w:val="36"/>
        </w:numPr>
        <w:rPr>
          <w:rFonts w:hAnsi="宋体" w:cs="宋体"/>
          <w:lang w:val="zh-CN"/>
        </w:rPr>
      </w:pPr>
      <w:r>
        <w:rPr>
          <w:rFonts w:hint="eastAsia" w:hAnsi="宋体" w:cs="宋体"/>
        </w:rPr>
        <w:t>建筑高度不大于27m</w:t>
      </w:r>
      <w:r>
        <w:rPr>
          <w:rFonts w:hint="eastAsia" w:hAnsi="宋体" w:cs="宋体"/>
          <w:lang w:val="zh-CN"/>
        </w:rPr>
        <w:t>的</w:t>
      </w:r>
      <w:r>
        <w:rPr>
          <w:rFonts w:hint="eastAsia" w:hAnsi="宋体" w:cs="宋体"/>
        </w:rPr>
        <w:t>多层民用建筑</w:t>
      </w:r>
      <w:r>
        <w:rPr>
          <w:rFonts w:hint="eastAsia" w:hAnsi="宋体" w:cs="宋体"/>
          <w:lang w:val="zh-CN"/>
        </w:rPr>
        <w:t>采用经低压电缆分支箱放射式供电；</w:t>
      </w:r>
      <w:r>
        <w:rPr>
          <w:rFonts w:hint="eastAsia" w:hAnsi="宋体" w:cs="宋体"/>
        </w:rPr>
        <w:t>建筑高度</w:t>
      </w:r>
      <w:r>
        <w:rPr>
          <w:rFonts w:hint="eastAsia" w:hAnsi="宋体" w:cs="宋体"/>
          <w:lang w:val="zh-CN"/>
        </w:rPr>
        <w:t>大于27m但不大于54m的</w:t>
      </w:r>
      <w:r>
        <w:rPr>
          <w:rFonts w:hint="eastAsia" w:hAnsi="宋体" w:cs="宋体"/>
        </w:rPr>
        <w:t>二类</w:t>
      </w:r>
      <w:r>
        <w:rPr>
          <w:rFonts w:hint="eastAsia" w:hAnsi="宋体" w:cs="宋体"/>
          <w:lang w:val="zh-CN"/>
        </w:rPr>
        <w:t>高层住宅</w:t>
      </w:r>
      <w:r>
        <w:rPr>
          <w:rFonts w:hint="eastAsia" w:hAnsi="宋体" w:cs="宋体"/>
        </w:rPr>
        <w:t>建筑</w:t>
      </w:r>
      <w:r>
        <w:rPr>
          <w:rFonts w:hint="eastAsia" w:hAnsi="宋体" w:cs="宋体"/>
          <w:lang w:val="zh-CN"/>
        </w:rPr>
        <w:t>，视用电负荷的具体情况，可采用放射式或树干式向楼层供电；</w:t>
      </w:r>
      <w:r>
        <w:rPr>
          <w:rFonts w:hint="eastAsia" w:hAnsi="宋体" w:cs="宋体"/>
        </w:rPr>
        <w:t>建筑高度大于54m</w:t>
      </w:r>
      <w:r>
        <w:rPr>
          <w:rFonts w:hint="eastAsia" w:hAnsi="宋体" w:cs="宋体"/>
          <w:lang w:val="zh-CN"/>
        </w:rPr>
        <w:t>的</w:t>
      </w:r>
      <w:r>
        <w:rPr>
          <w:rFonts w:hint="eastAsia" w:hAnsi="宋体" w:cs="宋体"/>
        </w:rPr>
        <w:t>一类</w:t>
      </w:r>
      <w:r>
        <w:rPr>
          <w:rFonts w:hint="eastAsia" w:hAnsi="宋体" w:cs="宋体"/>
          <w:lang w:val="zh-CN"/>
        </w:rPr>
        <w:t>高层住宅</w:t>
      </w:r>
      <w:r>
        <w:rPr>
          <w:rFonts w:hint="eastAsia" w:hAnsi="宋体" w:cs="宋体"/>
        </w:rPr>
        <w:t>建筑</w:t>
      </w:r>
      <w:r>
        <w:rPr>
          <w:rFonts w:hint="eastAsia" w:hAnsi="宋体" w:cs="宋体"/>
          <w:lang w:val="zh-CN"/>
        </w:rPr>
        <w:t>，宜采用分区树干式供电，向高层住宅</w:t>
      </w:r>
      <w:r>
        <w:rPr>
          <w:rFonts w:hint="eastAsia" w:hAnsi="宋体" w:cs="宋体"/>
        </w:rPr>
        <w:t>建筑</w:t>
      </w:r>
      <w:r>
        <w:rPr>
          <w:rFonts w:hint="eastAsia" w:hAnsi="宋体" w:cs="宋体"/>
          <w:lang w:val="zh-CN"/>
        </w:rPr>
        <w:t>供电的垂直干线宜采用插接母线，并根据负荷要求分段供电。</w:t>
      </w:r>
    </w:p>
    <w:p>
      <w:pPr>
        <w:pStyle w:val="177"/>
        <w:numPr>
          <w:ilvl w:val="0"/>
          <w:numId w:val="36"/>
        </w:numPr>
        <w:rPr>
          <w:rFonts w:hAnsi="宋体" w:cs="宋体"/>
          <w:lang w:val="zh-CN"/>
        </w:rPr>
      </w:pPr>
      <w:r>
        <w:rPr>
          <w:rFonts w:hint="eastAsia" w:hAnsi="宋体" w:cs="宋体"/>
          <w:lang w:val="zh-CN"/>
        </w:rPr>
        <w:t>新建居住区，低压供电半径不宜超过200m。</w:t>
      </w:r>
    </w:p>
    <w:p>
      <w:pPr>
        <w:pStyle w:val="177"/>
        <w:numPr>
          <w:ilvl w:val="0"/>
          <w:numId w:val="36"/>
        </w:numPr>
        <w:rPr>
          <w:rFonts w:hAnsi="宋体" w:cs="宋体"/>
          <w:lang w:val="zh-CN"/>
        </w:rPr>
      </w:pPr>
      <w:r>
        <w:rPr>
          <w:rFonts w:hint="eastAsia" w:hAnsi="宋体" w:cs="宋体"/>
        </w:rPr>
        <w:t>低压</w:t>
      </w:r>
      <w:r>
        <w:rPr>
          <w:rFonts w:hint="eastAsia" w:hAnsi="宋体" w:cs="宋体"/>
          <w:lang w:val="zh-CN"/>
        </w:rPr>
        <w:t>电缆分支箱位置应接近负荷中心。</w:t>
      </w:r>
    </w:p>
    <w:p>
      <w:pPr>
        <w:pStyle w:val="177"/>
        <w:numPr>
          <w:ilvl w:val="0"/>
          <w:numId w:val="36"/>
        </w:numPr>
        <w:rPr>
          <w:rFonts w:hAnsi="宋体" w:cs="宋体"/>
          <w:lang w:val="zh-CN"/>
        </w:rPr>
      </w:pPr>
      <w:r>
        <w:rPr>
          <w:rFonts w:hint="eastAsia" w:hAnsi="宋体" w:cs="宋体"/>
          <w:lang w:val="zh-CN"/>
        </w:rPr>
        <w:t>配电室、</w:t>
      </w:r>
      <w:r>
        <w:rPr>
          <w:rFonts w:hint="eastAsia" w:hAnsi="宋体" w:cs="宋体"/>
        </w:rPr>
        <w:t>箱变</w:t>
      </w:r>
      <w:r>
        <w:rPr>
          <w:rFonts w:hint="eastAsia" w:hAnsi="宋体" w:cs="宋体"/>
          <w:lang w:val="zh-CN"/>
        </w:rPr>
        <w:t>应装设低压无功补偿装置，柱上变压器具备条件时宜装设低压无功补偿装置。</w:t>
      </w:r>
    </w:p>
    <w:p>
      <w:pPr>
        <w:pStyle w:val="177"/>
        <w:numPr>
          <w:ilvl w:val="0"/>
          <w:numId w:val="36"/>
        </w:numPr>
        <w:rPr>
          <w:rFonts w:hAnsi="宋体" w:cs="宋体"/>
          <w:lang w:val="zh-CN"/>
        </w:rPr>
      </w:pPr>
      <w:r>
        <w:rPr>
          <w:rFonts w:hint="eastAsia" w:hAnsi="宋体" w:cs="宋体"/>
          <w:lang w:val="zh-CN"/>
        </w:rPr>
        <w:t>低压线路应采用</w:t>
      </w:r>
      <w:r>
        <w:rPr>
          <w:rFonts w:hint="eastAsia" w:hAnsi="宋体" w:cs="宋体"/>
        </w:rPr>
        <w:t>三</w:t>
      </w:r>
      <w:r>
        <w:rPr>
          <w:rFonts w:hint="eastAsia" w:hAnsi="宋体" w:cs="宋体"/>
          <w:lang w:val="zh-CN"/>
        </w:rPr>
        <w:t>相四线制，各相负载电流不平衡度应小于15%。</w:t>
      </w:r>
    </w:p>
    <w:p>
      <w:pPr>
        <w:pStyle w:val="177"/>
        <w:numPr>
          <w:ilvl w:val="0"/>
          <w:numId w:val="36"/>
        </w:numPr>
        <w:rPr>
          <w:rFonts w:hAnsi="宋体" w:cs="宋体"/>
          <w:lang w:val="zh-CN"/>
        </w:rPr>
      </w:pPr>
      <w:r>
        <w:rPr>
          <w:rFonts w:hint="eastAsia" w:hAnsi="宋体" w:cs="宋体"/>
          <w:lang w:val="zh-CN"/>
        </w:rPr>
        <w:t>低压电缆及单元接户线、每套住宅进户线截面积</w:t>
      </w:r>
      <w:r>
        <w:rPr>
          <w:rFonts w:hint="eastAsia" w:hAnsi="宋体" w:cs="宋体"/>
        </w:rPr>
        <w:t>宜</w:t>
      </w:r>
      <w:r>
        <w:rPr>
          <w:rFonts w:hint="eastAsia" w:hAnsi="宋体" w:cs="宋体"/>
          <w:lang w:val="zh-CN"/>
        </w:rPr>
        <w:t>力求简化，满足规划、设计的要求，并按表</w:t>
      </w:r>
      <w:r>
        <w:rPr>
          <w:rFonts w:hint="eastAsia" w:hAnsi="宋体" w:cs="宋体"/>
        </w:rPr>
        <w:t>5.3.4</w:t>
      </w:r>
      <w:r>
        <w:rPr>
          <w:rFonts w:hint="eastAsia" w:hAnsi="宋体" w:cs="宋体"/>
          <w:lang w:val="zh-CN"/>
        </w:rPr>
        <w:t>进行选择。</w:t>
      </w:r>
    </w:p>
    <w:p>
      <w:pPr>
        <w:pStyle w:val="177"/>
        <w:numPr>
          <w:ilvl w:val="0"/>
          <w:numId w:val="0"/>
        </w:numPr>
        <w:rPr>
          <w:rFonts w:hAnsi="宋体" w:cs="宋体"/>
          <w:lang w:val="zh-CN"/>
        </w:rPr>
      </w:pPr>
    </w:p>
    <w:p>
      <w:pPr>
        <w:pStyle w:val="177"/>
        <w:numPr>
          <w:ilvl w:val="0"/>
          <w:numId w:val="0"/>
        </w:numPr>
        <w:rPr>
          <w:rFonts w:hAnsi="宋体" w:cs="宋体"/>
          <w:lang w:val="zh-CN"/>
        </w:rPr>
      </w:pPr>
    </w:p>
    <w:p>
      <w:pPr>
        <w:snapToGrid w:val="0"/>
        <w:spacing w:beforeLines="50" w:afterLines="50" w:line="240" w:lineRule="auto"/>
        <w:jc w:val="center"/>
        <w:rPr>
          <w:rFonts w:ascii="黑体" w:hAnsi="黑体" w:eastAsia="黑体"/>
          <w:kern w:val="0"/>
        </w:rPr>
      </w:pPr>
      <w:r>
        <w:rPr>
          <w:rFonts w:hint="eastAsia" w:ascii="黑体" w:hAnsi="黑体" w:eastAsia="黑体"/>
          <w:kern w:val="0"/>
          <w:lang w:val="zh-CN"/>
        </w:rPr>
        <w:t>表</w:t>
      </w:r>
      <w:r>
        <w:rPr>
          <w:rFonts w:hint="eastAsia" w:ascii="黑体" w:hAnsi="黑体" w:eastAsia="黑体"/>
          <w:kern w:val="0"/>
        </w:rPr>
        <w:t>5.3.4   低压电缆截面积</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0"/>
        <w:gridCol w:w="5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0" w:type="dxa"/>
            <w:vAlign w:val="center"/>
          </w:tcPr>
          <w:p>
            <w:pPr>
              <w:pStyle w:val="243"/>
              <w:jc w:val="center"/>
              <w:rPr>
                <w:sz w:val="18"/>
                <w:szCs w:val="18"/>
                <w:lang w:val="zh-CN"/>
              </w:rPr>
            </w:pPr>
            <w:r>
              <w:rPr>
                <w:sz w:val="18"/>
                <w:szCs w:val="18"/>
                <w:lang w:val="zh-CN"/>
              </w:rPr>
              <w:t>类型</w:t>
            </w:r>
          </w:p>
        </w:tc>
        <w:tc>
          <w:tcPr>
            <w:tcW w:w="5550" w:type="dxa"/>
            <w:vAlign w:val="center"/>
          </w:tcPr>
          <w:p>
            <w:pPr>
              <w:pStyle w:val="243"/>
              <w:jc w:val="center"/>
              <w:rPr>
                <w:sz w:val="18"/>
                <w:szCs w:val="18"/>
                <w:lang w:val="zh-CN"/>
              </w:rPr>
            </w:pPr>
            <w:r>
              <w:rPr>
                <w:rFonts w:hint="eastAsia"/>
                <w:sz w:val="18"/>
                <w:szCs w:val="18"/>
                <w:lang w:val="zh-CN"/>
              </w:rPr>
              <w:t>低压电缆截面积（mm</w:t>
            </w:r>
            <w:r>
              <w:rPr>
                <w:rFonts w:hint="eastAsia"/>
                <w:sz w:val="18"/>
                <w:szCs w:val="18"/>
                <w:vertAlign w:val="superscript"/>
                <w:lang w:val="zh-CN"/>
              </w:rPr>
              <w:t>2</w:t>
            </w:r>
            <w:r>
              <w:rPr>
                <w:rFonts w:hint="eastAsia"/>
                <w:sz w:val="18"/>
                <w:szCs w:val="1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0" w:type="dxa"/>
            <w:vAlign w:val="center"/>
          </w:tcPr>
          <w:p>
            <w:pPr>
              <w:pStyle w:val="243"/>
              <w:jc w:val="center"/>
              <w:rPr>
                <w:sz w:val="18"/>
                <w:szCs w:val="18"/>
                <w:lang w:val="zh-CN"/>
              </w:rPr>
            </w:pPr>
            <w:r>
              <w:rPr>
                <w:rFonts w:hint="eastAsia"/>
                <w:sz w:val="18"/>
                <w:szCs w:val="18"/>
                <w:lang w:val="zh-CN"/>
              </w:rPr>
              <w:t>低压主干线</w:t>
            </w:r>
          </w:p>
        </w:tc>
        <w:tc>
          <w:tcPr>
            <w:tcW w:w="5550" w:type="dxa"/>
            <w:vAlign w:val="center"/>
          </w:tcPr>
          <w:p>
            <w:pPr>
              <w:pStyle w:val="243"/>
              <w:jc w:val="center"/>
              <w:rPr>
                <w:sz w:val="18"/>
                <w:szCs w:val="18"/>
                <w:lang w:val="zh-CN"/>
              </w:rPr>
            </w:pPr>
            <w:r>
              <w:rPr>
                <w:rFonts w:hint="eastAsia"/>
                <w:sz w:val="18"/>
                <w:szCs w:val="18"/>
                <w:lang w:val="zh-CN"/>
              </w:rPr>
              <w:t>240，150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0" w:type="dxa"/>
            <w:vAlign w:val="center"/>
          </w:tcPr>
          <w:p>
            <w:pPr>
              <w:pStyle w:val="243"/>
              <w:jc w:val="center"/>
              <w:rPr>
                <w:sz w:val="18"/>
                <w:szCs w:val="18"/>
                <w:lang w:val="zh-CN"/>
              </w:rPr>
            </w:pPr>
            <w:r>
              <w:rPr>
                <w:rFonts w:hint="eastAsia"/>
                <w:sz w:val="18"/>
                <w:szCs w:val="18"/>
                <w:lang w:val="zh-CN"/>
              </w:rPr>
              <w:t>单元接户线</w:t>
            </w:r>
          </w:p>
        </w:tc>
        <w:tc>
          <w:tcPr>
            <w:tcW w:w="5550" w:type="dxa"/>
            <w:vAlign w:val="center"/>
          </w:tcPr>
          <w:p>
            <w:pPr>
              <w:pStyle w:val="243"/>
              <w:jc w:val="center"/>
              <w:rPr>
                <w:sz w:val="18"/>
                <w:szCs w:val="18"/>
                <w:lang w:val="zh-CN"/>
              </w:rPr>
            </w:pPr>
            <w:r>
              <w:rPr>
                <w:rFonts w:hint="eastAsia"/>
                <w:sz w:val="18"/>
                <w:szCs w:val="18"/>
                <w:lang w:val="zh-CN"/>
              </w:rPr>
              <w:t>95，70，50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0" w:type="dxa"/>
            <w:vAlign w:val="center"/>
          </w:tcPr>
          <w:p>
            <w:pPr>
              <w:pStyle w:val="243"/>
              <w:jc w:val="center"/>
              <w:rPr>
                <w:sz w:val="18"/>
                <w:szCs w:val="18"/>
                <w:lang w:val="zh-CN"/>
              </w:rPr>
            </w:pPr>
            <w:r>
              <w:rPr>
                <w:rFonts w:hint="eastAsia"/>
                <w:sz w:val="18"/>
                <w:szCs w:val="18"/>
                <w:lang w:val="zh-CN"/>
              </w:rPr>
              <w:t>每套住宅进户线</w:t>
            </w:r>
          </w:p>
        </w:tc>
        <w:tc>
          <w:tcPr>
            <w:tcW w:w="5550" w:type="dxa"/>
            <w:vAlign w:val="center"/>
          </w:tcPr>
          <w:p>
            <w:pPr>
              <w:pStyle w:val="243"/>
              <w:jc w:val="center"/>
              <w:rPr>
                <w:sz w:val="18"/>
                <w:szCs w:val="18"/>
                <w:lang w:val="zh-CN"/>
              </w:rPr>
            </w:pPr>
            <w:r>
              <w:rPr>
                <w:rFonts w:hint="eastAsia"/>
                <w:sz w:val="18"/>
                <w:szCs w:val="18"/>
                <w:lang w:val="zh-CN"/>
              </w:rPr>
              <w:t>单相：不小于10；三相：不小于10</w:t>
            </w:r>
          </w:p>
        </w:tc>
      </w:tr>
    </w:tbl>
    <w:p>
      <w:pPr>
        <w:pStyle w:val="168"/>
        <w:numPr>
          <w:ilvl w:val="3"/>
          <w:numId w:val="0"/>
        </w:numPr>
        <w:rPr>
          <w:rFonts w:ascii="Times New Roman"/>
        </w:rPr>
      </w:pPr>
    </w:p>
    <w:p>
      <w:pPr>
        <w:pStyle w:val="177"/>
        <w:numPr>
          <w:ilvl w:val="0"/>
          <w:numId w:val="36"/>
        </w:numPr>
        <w:rPr>
          <w:rFonts w:ascii="Times New Roman"/>
          <w:lang w:val="zh-CN"/>
        </w:rPr>
      </w:pPr>
      <w:r>
        <w:rPr>
          <w:rFonts w:hint="eastAsia" w:ascii="Times New Roman"/>
          <w:lang w:val="zh-CN"/>
        </w:rPr>
        <w:t>为配套设施供电的低压线路不</w:t>
      </w:r>
      <w:r>
        <w:rPr>
          <w:rFonts w:ascii="Times New Roman"/>
        </w:rPr>
        <w:t>应</w:t>
      </w:r>
      <w:r>
        <w:rPr>
          <w:rFonts w:hint="eastAsia" w:ascii="Times New Roman"/>
          <w:lang w:val="zh-CN"/>
        </w:rPr>
        <w:t>与为住宅供电的低压线路共用。</w:t>
      </w:r>
    </w:p>
    <w:p>
      <w:pPr>
        <w:spacing w:line="240" w:lineRule="auto"/>
        <w:rPr>
          <w:lang w:val="zh-CN"/>
        </w:rPr>
      </w:pPr>
      <w:r>
        <w:rPr>
          <w:rFonts w:hint="eastAsia" w:ascii="黑体" w:hAnsi="黑体" w:eastAsia="黑体" w:cs="黑体"/>
        </w:rPr>
        <w:t>5.3.5</w:t>
      </w:r>
      <w:r>
        <w:rPr>
          <w:rFonts w:hint="eastAsia" w:ascii="Times New Roman"/>
        </w:rPr>
        <w:t xml:space="preserve"> </w:t>
      </w:r>
      <w:r>
        <w:rPr>
          <w:rFonts w:hint="eastAsia"/>
          <w:lang w:val="zh-CN"/>
        </w:rPr>
        <w:t>接线应符合</w:t>
      </w:r>
      <w:r>
        <w:rPr>
          <w:lang w:val="zh-CN"/>
        </w:rPr>
        <w:t>下列要求：</w:t>
      </w:r>
    </w:p>
    <w:p>
      <w:pPr>
        <w:pStyle w:val="12"/>
        <w:numPr>
          <w:ilvl w:val="0"/>
          <w:numId w:val="37"/>
        </w:numPr>
        <w:spacing w:line="240" w:lineRule="auto"/>
        <w:rPr>
          <w:lang w:val="zh-CN"/>
        </w:rPr>
      </w:pPr>
      <w:r>
        <w:rPr>
          <w:rFonts w:hint="eastAsia"/>
        </w:rPr>
        <w:t>开关站、</w:t>
      </w:r>
      <w:r>
        <w:rPr>
          <w:rFonts w:hint="eastAsia"/>
          <w:lang w:val="zh-CN"/>
        </w:rPr>
        <w:t>配电室</w:t>
      </w:r>
      <w:r>
        <w:rPr>
          <w:rFonts w:hint="eastAsia"/>
        </w:rPr>
        <w:t>中压侧</w:t>
      </w:r>
      <w:r>
        <w:rPr>
          <w:rFonts w:hint="eastAsia"/>
          <w:lang w:val="zh-CN"/>
        </w:rPr>
        <w:t>应采用单母线分段接线方式，并设置母联；环网箱、</w:t>
      </w:r>
      <w:r>
        <w:rPr>
          <w:rFonts w:hint="eastAsia"/>
        </w:rPr>
        <w:t>箱变</w:t>
      </w:r>
      <w:r>
        <w:rPr>
          <w:rFonts w:hint="eastAsia"/>
          <w:lang w:val="zh-CN"/>
        </w:rPr>
        <w:t>采用单母线接线。</w:t>
      </w:r>
    </w:p>
    <w:p>
      <w:pPr>
        <w:pStyle w:val="12"/>
        <w:numPr>
          <w:ilvl w:val="0"/>
          <w:numId w:val="37"/>
        </w:numPr>
        <w:spacing w:line="240" w:lineRule="auto"/>
      </w:pPr>
      <w:r>
        <w:rPr>
          <w:rFonts w:hint="eastAsia"/>
        </w:rPr>
        <w:t>配电室低压侧应采用单母线分段接线，并装设母联开关。</w:t>
      </w:r>
    </w:p>
    <w:p>
      <w:pPr>
        <w:pStyle w:val="108"/>
        <w:numPr>
          <w:ilvl w:val="2"/>
          <w:numId w:val="0"/>
        </w:numPr>
        <w:spacing w:beforeLines="100" w:afterLines="100"/>
      </w:pPr>
      <w:bookmarkStart w:id="304" w:name="_Toc5185"/>
      <w:r>
        <w:rPr>
          <w:rFonts w:hint="eastAsia"/>
        </w:rPr>
        <w:t>5.4 供配电设施</w:t>
      </w:r>
      <w:bookmarkEnd w:id="304"/>
    </w:p>
    <w:p>
      <w:pPr>
        <w:spacing w:line="240" w:lineRule="auto"/>
      </w:pPr>
      <w:r>
        <w:rPr>
          <w:rFonts w:hint="eastAsia" w:ascii="黑体" w:hAnsi="黑体" w:eastAsia="黑体" w:cs="黑体"/>
        </w:rPr>
        <w:t xml:space="preserve">5.4.1 </w:t>
      </w:r>
      <w:r>
        <w:rPr>
          <w:rFonts w:hint="eastAsia"/>
        </w:rPr>
        <w:t>居住区供配电设施不应设在地势低洼和可能积水的场所，且靠近用电负荷中心。应考虑到方便设备运输、方便进出线便利，并留有消防、检修通道。电缆进出线通道采用电缆夹层。</w:t>
      </w:r>
    </w:p>
    <w:p>
      <w:pPr>
        <w:spacing w:line="240" w:lineRule="auto"/>
      </w:pPr>
      <w:r>
        <w:rPr>
          <w:rFonts w:hint="eastAsia" w:ascii="黑体" w:hAnsi="黑体" w:eastAsia="黑体" w:cs="黑体"/>
        </w:rPr>
        <w:t xml:space="preserve">5.4.2 </w:t>
      </w:r>
      <w:r>
        <w:rPr>
          <w:rFonts w:hint="eastAsia"/>
        </w:rPr>
        <w:t>开关站应在地面一层单独设置。</w:t>
      </w:r>
    </w:p>
    <w:p>
      <w:pPr>
        <w:spacing w:line="240" w:lineRule="auto"/>
      </w:pPr>
      <w:r>
        <w:rPr>
          <w:rFonts w:hint="eastAsia" w:ascii="黑体" w:hAnsi="黑体" w:eastAsia="黑体" w:cs="黑体"/>
        </w:rPr>
        <w:t xml:space="preserve">5.4.3 </w:t>
      </w:r>
      <w:r>
        <w:rPr>
          <w:rFonts w:hint="eastAsia"/>
        </w:rPr>
        <w:t>配电室宜在地面一层单独设置，没有条件时可与建筑相结合。若建设条件受限，建筑物有地下二层或有地下多层时，且满足下列要求，配电室可设置在地下一层：</w:t>
      </w:r>
    </w:p>
    <w:p>
      <w:pPr>
        <w:pStyle w:val="177"/>
        <w:numPr>
          <w:ilvl w:val="0"/>
          <w:numId w:val="38"/>
        </w:numPr>
        <w:rPr>
          <w:rFonts w:hAnsi="宋体" w:cs="宋体"/>
        </w:rPr>
      </w:pPr>
      <w:r>
        <w:rPr>
          <w:rFonts w:hint="eastAsia" w:hAnsi="宋体" w:cs="宋体"/>
        </w:rPr>
        <w:t>配电室设置在地下一层独立房间内；</w:t>
      </w:r>
    </w:p>
    <w:p>
      <w:pPr>
        <w:pStyle w:val="177"/>
        <w:numPr>
          <w:ilvl w:val="0"/>
          <w:numId w:val="38"/>
        </w:numPr>
        <w:rPr>
          <w:rFonts w:hAnsi="宋体" w:cs="宋体"/>
        </w:rPr>
      </w:pPr>
      <w:r>
        <w:rPr>
          <w:rFonts w:hint="eastAsia" w:hAnsi="宋体" w:cs="宋体"/>
        </w:rPr>
        <w:t>配电室内净空高度不小于3.6m；</w:t>
      </w:r>
    </w:p>
    <w:p>
      <w:pPr>
        <w:pStyle w:val="177"/>
        <w:numPr>
          <w:ilvl w:val="0"/>
          <w:numId w:val="38"/>
        </w:numPr>
        <w:rPr>
          <w:rFonts w:hAnsi="宋体" w:cs="宋体"/>
        </w:rPr>
      </w:pPr>
      <w:r>
        <w:rPr>
          <w:rFonts w:hint="eastAsia" w:hAnsi="宋体" w:cs="宋体"/>
        </w:rPr>
        <w:t>配电室所在建筑的地下二层层高不小于2.2m，且地下二层建筑面积不小于地下一层。</w:t>
      </w:r>
    </w:p>
    <w:p>
      <w:pPr>
        <w:pStyle w:val="177"/>
        <w:numPr>
          <w:ilvl w:val="0"/>
          <w:numId w:val="0"/>
        </w:numPr>
        <w:rPr>
          <w:rFonts w:ascii="Calibri" w:hAnsi="Calibri"/>
          <w:kern w:val="2"/>
          <w:szCs w:val="21"/>
        </w:rPr>
      </w:pPr>
      <w:r>
        <w:rPr>
          <w:rFonts w:hint="eastAsia" w:ascii="黑体" w:hAnsi="黑体" w:eastAsia="黑体" w:cs="黑体"/>
        </w:rPr>
        <w:t xml:space="preserve">5.4.4  </w:t>
      </w:r>
      <w:r>
        <w:rPr>
          <w:rFonts w:hint="eastAsia" w:ascii="Calibri" w:hAnsi="Calibri"/>
          <w:kern w:val="2"/>
          <w:szCs w:val="21"/>
        </w:rPr>
        <w:t>配电室与建筑结合设置，应符合下列规定：</w:t>
      </w:r>
    </w:p>
    <w:p>
      <w:pPr>
        <w:pStyle w:val="177"/>
        <w:numPr>
          <w:ilvl w:val="0"/>
          <w:numId w:val="39"/>
        </w:numPr>
      </w:pPr>
      <w:r>
        <w:rPr>
          <w:rFonts w:hint="eastAsia"/>
        </w:rPr>
        <w:t>不应设在住户的正上方、正下方、贴邻和住宅建筑疏散出口的两侧，且应与住户相隔一个自然层，变压器室内应采取有效防震、降噪消声措施。</w:t>
      </w:r>
    </w:p>
    <w:p>
      <w:pPr>
        <w:pStyle w:val="177"/>
        <w:numPr>
          <w:ilvl w:val="0"/>
          <w:numId w:val="39"/>
        </w:numPr>
      </w:pPr>
      <w:r>
        <w:rPr>
          <w:rFonts w:hint="eastAsia"/>
        </w:rPr>
        <w:t>不应设在厕所、浴室、厨房、水箱、集中式垃圾站房、水泵房或其他经常积水场所的正下方，不宜设在与上述场所相贴邻的地方，当贴邻时，相邻的隔墙应做无渗漏、无结露的防水处理。</w:t>
      </w:r>
    </w:p>
    <w:p>
      <w:pPr>
        <w:pStyle w:val="177"/>
        <w:numPr>
          <w:ilvl w:val="0"/>
          <w:numId w:val="39"/>
        </w:numPr>
      </w:pPr>
      <w:r>
        <w:rPr>
          <w:rFonts w:hint="eastAsia"/>
        </w:rPr>
        <w:t>不应设在有建筑变形缝穿越处。</w:t>
      </w:r>
    </w:p>
    <w:p>
      <w:pPr>
        <w:pStyle w:val="177"/>
        <w:numPr>
          <w:ilvl w:val="0"/>
          <w:numId w:val="39"/>
        </w:numPr>
      </w:pPr>
      <w:r>
        <w:rPr>
          <w:rFonts w:hint="eastAsia"/>
        </w:rPr>
        <w:t>应设置设备搬运通道，搬运通道的尺寸及地面的承重能力应满足搬运设备的最大不可拆卸部件的要求。当搬运通道为吊装孔或吊装平台时，吊钩、吊装孔或吊装平台的尺寸和吊装荷重应满足吊装最大不可拆卸部件的要求，吊钩与吊装孔的垂直距离应满足吊装最高设备的要求。</w:t>
      </w:r>
    </w:p>
    <w:p>
      <w:pPr>
        <w:pStyle w:val="177"/>
        <w:numPr>
          <w:ilvl w:val="0"/>
          <w:numId w:val="0"/>
        </w:numPr>
      </w:pPr>
      <w:r>
        <w:rPr>
          <w:rFonts w:hint="eastAsia" w:ascii="黑体" w:hAnsi="黑体" w:eastAsia="黑体" w:cs="黑体"/>
        </w:rPr>
        <w:t xml:space="preserve">5.4.5  </w:t>
      </w:r>
      <w:r>
        <w:rPr>
          <w:rFonts w:hint="eastAsia" w:ascii="Calibri" w:hAnsi="Calibri"/>
          <w:kern w:val="2"/>
          <w:szCs w:val="21"/>
        </w:rPr>
        <w:t>开关站、配电室</w:t>
      </w:r>
      <w:r>
        <w:rPr>
          <w:rFonts w:hint="eastAsia"/>
        </w:rPr>
        <w:t>室内地面高程应大于室外地面高程300mm，且大于该居住区内涝防治水位高程。</w:t>
      </w:r>
    </w:p>
    <w:p>
      <w:pPr>
        <w:pStyle w:val="177"/>
        <w:numPr>
          <w:ilvl w:val="0"/>
          <w:numId w:val="0"/>
        </w:numPr>
        <w:rPr>
          <w:rFonts w:ascii="Calibri" w:hAnsi="Calibri"/>
          <w:kern w:val="2"/>
          <w:szCs w:val="21"/>
        </w:rPr>
      </w:pPr>
      <w:r>
        <w:rPr>
          <w:rFonts w:hint="eastAsia" w:ascii="黑体" w:hAnsi="黑体" w:eastAsia="黑体" w:cs="黑体"/>
        </w:rPr>
        <w:t xml:space="preserve">5.4.6  </w:t>
      </w:r>
      <w:r>
        <w:rPr>
          <w:rFonts w:hint="eastAsia" w:ascii="Calibri" w:hAnsi="Calibri"/>
          <w:kern w:val="2"/>
          <w:szCs w:val="21"/>
        </w:rPr>
        <w:t>开关站、配电室站房布置应符合《建筑电气与智能化通用规范》GB 55024 、 《20kV及以下变电所设计规范》GB 50053相关要求。</w:t>
      </w:r>
    </w:p>
    <w:p>
      <w:pPr>
        <w:pStyle w:val="177"/>
        <w:numPr>
          <w:ilvl w:val="0"/>
          <w:numId w:val="0"/>
        </w:numPr>
        <w:rPr>
          <w:rFonts w:ascii="黑体" w:hAnsi="黑体" w:eastAsia="黑体" w:cs="黑体"/>
          <w:lang w:val="zh-CN"/>
        </w:rPr>
      </w:pPr>
      <w:r>
        <w:rPr>
          <w:rFonts w:hint="eastAsia" w:ascii="黑体" w:hAnsi="黑体" w:eastAsia="黑体" w:cs="黑体"/>
        </w:rPr>
        <w:t xml:space="preserve">5.4.7  </w:t>
      </w:r>
      <w:r>
        <w:rPr>
          <w:rFonts w:hint="eastAsia" w:ascii="Calibri" w:hAnsi="Calibri"/>
          <w:kern w:val="2"/>
          <w:szCs w:val="21"/>
        </w:rPr>
        <w:t>开关站</w:t>
      </w:r>
      <w:r>
        <w:rPr>
          <w:rFonts w:hint="eastAsia" w:ascii="Calibri" w:hAnsi="Calibri"/>
          <w:kern w:val="2"/>
          <w:szCs w:val="21"/>
          <w:lang w:val="zh-CN"/>
        </w:rPr>
        <w:t>、配电室应满足环保、消防等要求，并采取屏蔽、减</w:t>
      </w:r>
      <w:r>
        <w:rPr>
          <w:rFonts w:hint="eastAsia" w:ascii="Calibri" w:hAnsi="Calibri"/>
          <w:kern w:val="2"/>
          <w:szCs w:val="21"/>
        </w:rPr>
        <w:t>震</w:t>
      </w:r>
      <w:r>
        <w:rPr>
          <w:rFonts w:hint="eastAsia" w:ascii="Calibri" w:hAnsi="Calibri"/>
          <w:kern w:val="2"/>
          <w:szCs w:val="21"/>
          <w:lang w:val="zh-CN"/>
        </w:rPr>
        <w:t>、隔</w:t>
      </w:r>
      <w:r>
        <w:rPr>
          <w:rFonts w:hint="eastAsia" w:ascii="Calibri" w:hAnsi="Calibri"/>
          <w:kern w:val="2"/>
          <w:szCs w:val="21"/>
        </w:rPr>
        <w:t>音</w:t>
      </w:r>
      <w:r>
        <w:rPr>
          <w:rFonts w:hint="eastAsia" w:ascii="Calibri" w:hAnsi="Calibri"/>
          <w:kern w:val="2"/>
          <w:szCs w:val="21"/>
          <w:lang w:val="zh-CN"/>
        </w:rPr>
        <w:t>及防止变压器与建筑物共振的措施，配置自动抽排水、防渗水、隔热、通风设施，应具有消防及运输检修通道。</w:t>
      </w:r>
    </w:p>
    <w:p>
      <w:pPr>
        <w:pStyle w:val="177"/>
        <w:numPr>
          <w:ilvl w:val="0"/>
          <w:numId w:val="0"/>
        </w:numPr>
        <w:rPr>
          <w:rFonts w:ascii="Calibri" w:hAnsi="Calibri"/>
          <w:kern w:val="2"/>
          <w:szCs w:val="21"/>
          <w:lang w:val="zh-CN"/>
        </w:rPr>
      </w:pPr>
      <w:r>
        <w:rPr>
          <w:rFonts w:hint="eastAsia" w:ascii="黑体" w:hAnsi="黑体" w:eastAsia="黑体" w:cs="黑体"/>
        </w:rPr>
        <w:t>5</w:t>
      </w:r>
      <w:r>
        <w:rPr>
          <w:rFonts w:hint="eastAsia" w:ascii="黑体" w:hAnsi="黑体" w:eastAsia="黑体" w:cs="黑体"/>
          <w:lang w:val="zh-CN"/>
        </w:rPr>
        <w:t>.4.</w:t>
      </w:r>
      <w:r>
        <w:rPr>
          <w:rFonts w:hint="eastAsia" w:ascii="黑体" w:hAnsi="黑体" w:eastAsia="黑体" w:cs="黑体"/>
        </w:rPr>
        <w:t xml:space="preserve">8  </w:t>
      </w:r>
      <w:r>
        <w:rPr>
          <w:rFonts w:hint="eastAsia" w:ascii="Calibri" w:hAnsi="Calibri"/>
          <w:kern w:val="2"/>
          <w:szCs w:val="21"/>
          <w:lang w:val="zh-CN"/>
        </w:rPr>
        <w:t>居住区内的</w:t>
      </w:r>
      <w:r>
        <w:rPr>
          <w:rFonts w:hint="eastAsia" w:ascii="Calibri" w:hAnsi="Calibri"/>
          <w:kern w:val="2"/>
          <w:szCs w:val="21"/>
        </w:rPr>
        <w:t>开关站、</w:t>
      </w:r>
      <w:r>
        <w:rPr>
          <w:rFonts w:hint="eastAsia" w:ascii="Calibri" w:hAnsi="Calibri"/>
          <w:kern w:val="2"/>
          <w:szCs w:val="21"/>
          <w:lang w:val="zh-CN"/>
        </w:rPr>
        <w:t>配电室至少有一座应具备存放安全工器具、备品备件等运行维护物品的功能。</w:t>
      </w:r>
    </w:p>
    <w:p>
      <w:pPr>
        <w:pStyle w:val="177"/>
        <w:numPr>
          <w:ilvl w:val="0"/>
          <w:numId w:val="0"/>
        </w:numPr>
        <w:rPr>
          <w:rFonts w:hAnsi="宋体" w:cs="宋体"/>
          <w:kern w:val="2"/>
          <w:szCs w:val="21"/>
          <w:lang w:val="zh-CN"/>
        </w:rPr>
      </w:pPr>
      <w:r>
        <w:rPr>
          <w:rFonts w:hint="eastAsia" w:ascii="黑体" w:hAnsi="黑体" w:eastAsia="黑体" w:cs="黑体"/>
        </w:rPr>
        <w:t>5</w:t>
      </w:r>
      <w:r>
        <w:rPr>
          <w:rFonts w:hint="eastAsia" w:ascii="黑体" w:hAnsi="黑体" w:eastAsia="黑体" w:cs="黑体"/>
          <w:lang w:val="zh-CN"/>
        </w:rPr>
        <w:t>.4.</w:t>
      </w:r>
      <w:r>
        <w:rPr>
          <w:rFonts w:hint="eastAsia" w:ascii="黑体" w:hAnsi="黑体" w:eastAsia="黑体" w:cs="黑体"/>
        </w:rPr>
        <w:t xml:space="preserve">9  </w:t>
      </w:r>
      <w:r>
        <w:rPr>
          <w:rFonts w:hint="eastAsia" w:hAnsi="宋体" w:cs="宋体"/>
          <w:kern w:val="2"/>
          <w:szCs w:val="21"/>
          <w:lang w:val="zh-CN"/>
        </w:rPr>
        <w:t>环网箱、</w:t>
      </w:r>
      <w:r>
        <w:rPr>
          <w:rFonts w:hint="eastAsia" w:hAnsi="宋体" w:cs="宋体"/>
          <w:kern w:val="2"/>
          <w:szCs w:val="21"/>
        </w:rPr>
        <w:t>箱变</w:t>
      </w:r>
      <w:r>
        <w:rPr>
          <w:rFonts w:hint="eastAsia" w:hAnsi="宋体" w:cs="宋体"/>
          <w:kern w:val="2"/>
          <w:szCs w:val="21"/>
          <w:lang w:val="zh-CN"/>
        </w:rPr>
        <w:t>应在户外地面单独设置，低压电缆分支箱可根据需要在户外地面单独设置或地面及以上户内落地、挂墙设置。户外设备基础应高于设备周边地面3</w:t>
      </w:r>
      <w:r>
        <w:rPr>
          <w:rFonts w:hint="eastAsia" w:hAnsi="宋体" w:cs="宋体"/>
          <w:kern w:val="2"/>
          <w:szCs w:val="21"/>
        </w:rPr>
        <w:t>0</w:t>
      </w:r>
      <w:r>
        <w:rPr>
          <w:rFonts w:hint="eastAsia" w:hAnsi="宋体" w:cs="宋体"/>
          <w:kern w:val="2"/>
          <w:szCs w:val="21"/>
          <w:lang w:val="zh-CN"/>
        </w:rPr>
        <w:t>0</w:t>
      </w:r>
      <w:r>
        <w:rPr>
          <w:rFonts w:hint="eastAsia" w:hAnsi="宋体" w:cs="宋体"/>
          <w:kern w:val="2"/>
          <w:szCs w:val="21"/>
        </w:rPr>
        <w:t>mm</w:t>
      </w:r>
      <w:r>
        <w:rPr>
          <w:rFonts w:hint="eastAsia" w:hAnsi="宋体" w:cs="宋体"/>
          <w:kern w:val="2"/>
          <w:szCs w:val="21"/>
          <w:lang w:val="zh-CN"/>
        </w:rPr>
        <w:t>~5</w:t>
      </w:r>
      <w:r>
        <w:rPr>
          <w:rFonts w:hint="eastAsia" w:hAnsi="宋体" w:cs="宋体"/>
          <w:kern w:val="2"/>
          <w:szCs w:val="21"/>
        </w:rPr>
        <w:t>0</w:t>
      </w:r>
      <w:r>
        <w:rPr>
          <w:rFonts w:hint="eastAsia" w:hAnsi="宋体" w:cs="宋体"/>
          <w:kern w:val="2"/>
          <w:szCs w:val="21"/>
          <w:lang w:val="zh-CN"/>
        </w:rPr>
        <w:t>0</w:t>
      </w:r>
      <w:r>
        <w:rPr>
          <w:rFonts w:hint="eastAsia" w:hAnsi="宋体" w:cs="宋体"/>
          <w:kern w:val="2"/>
          <w:szCs w:val="21"/>
        </w:rPr>
        <w:t>mm</w:t>
      </w:r>
      <w:r>
        <w:rPr>
          <w:rFonts w:hint="eastAsia" w:hAnsi="宋体" w:cs="宋体"/>
          <w:kern w:val="2"/>
          <w:szCs w:val="21"/>
          <w:lang w:val="zh-CN"/>
        </w:rPr>
        <w:t>。</w:t>
      </w:r>
    </w:p>
    <w:p>
      <w:pPr>
        <w:pStyle w:val="177"/>
        <w:numPr>
          <w:ilvl w:val="0"/>
          <w:numId w:val="0"/>
        </w:numPr>
        <w:rPr>
          <w:rFonts w:ascii="Calibri" w:hAnsi="Calibri"/>
          <w:kern w:val="2"/>
          <w:szCs w:val="21"/>
          <w:lang w:val="zh-CN"/>
        </w:rPr>
      </w:pPr>
      <w:r>
        <w:rPr>
          <w:rFonts w:hint="eastAsia" w:ascii="黑体" w:hAnsi="黑体" w:eastAsia="黑体" w:cs="黑体"/>
        </w:rPr>
        <w:t>5</w:t>
      </w:r>
      <w:r>
        <w:rPr>
          <w:rFonts w:hint="eastAsia" w:ascii="黑体" w:hAnsi="黑体" w:eastAsia="黑体" w:cs="黑体"/>
          <w:lang w:val="zh-CN"/>
        </w:rPr>
        <w:t>.4.</w:t>
      </w:r>
      <w:r>
        <w:rPr>
          <w:rFonts w:hint="eastAsia" w:ascii="黑体" w:hAnsi="黑体" w:eastAsia="黑体" w:cs="黑体"/>
        </w:rPr>
        <w:t xml:space="preserve">10  </w:t>
      </w:r>
      <w:r>
        <w:rPr>
          <w:rFonts w:hint="eastAsia" w:ascii="Calibri" w:hAnsi="Calibri"/>
          <w:kern w:val="2"/>
          <w:szCs w:val="21"/>
          <w:lang w:val="zh-CN"/>
        </w:rPr>
        <w:t>使</w:t>
      </w:r>
      <w:r>
        <w:rPr>
          <w:rFonts w:hint="eastAsia" w:hAnsi="宋体" w:cs="宋体"/>
          <w:kern w:val="2"/>
          <w:szCs w:val="21"/>
          <w:lang w:val="zh-CN"/>
        </w:rPr>
        <w:t>用SF</w:t>
      </w:r>
      <w:r>
        <w:rPr>
          <w:rFonts w:hint="eastAsia" w:hAnsi="宋体" w:cs="宋体"/>
          <w:kern w:val="2"/>
          <w:szCs w:val="21"/>
          <w:vertAlign w:val="subscript"/>
          <w:lang w:val="zh-CN"/>
        </w:rPr>
        <w:t>6</w:t>
      </w:r>
      <w:r>
        <w:rPr>
          <w:rFonts w:hint="eastAsia" w:hAnsi="宋体" w:cs="宋体"/>
          <w:kern w:val="2"/>
          <w:szCs w:val="21"/>
          <w:lang w:val="zh-CN"/>
        </w:rPr>
        <w:t>气体作</w:t>
      </w:r>
      <w:r>
        <w:rPr>
          <w:rFonts w:hint="eastAsia" w:ascii="Calibri" w:hAnsi="Calibri"/>
          <w:kern w:val="2"/>
          <w:szCs w:val="21"/>
          <w:lang w:val="zh-CN"/>
        </w:rPr>
        <w:t>为绝缘或灭弧介质的开关站、配电室</w:t>
      </w:r>
      <w:r>
        <w:rPr>
          <w:rFonts w:hint="eastAsia" w:hAnsi="宋体" w:cs="宋体"/>
          <w:kern w:val="2"/>
          <w:szCs w:val="21"/>
          <w:lang w:val="zh-CN"/>
        </w:rPr>
        <w:t>内应设置SF</w:t>
      </w:r>
      <w:r>
        <w:rPr>
          <w:rFonts w:hint="eastAsia" w:hAnsi="宋体" w:cs="宋体"/>
          <w:kern w:val="2"/>
          <w:szCs w:val="21"/>
          <w:vertAlign w:val="subscript"/>
          <w:lang w:val="zh-CN"/>
        </w:rPr>
        <w:t>6</w:t>
      </w:r>
      <w:r>
        <w:rPr>
          <w:rFonts w:hint="eastAsia" w:hAnsi="宋体" w:cs="宋体"/>
          <w:kern w:val="2"/>
          <w:szCs w:val="21"/>
          <w:lang w:val="zh-CN"/>
        </w:rPr>
        <w:t>浓度</w:t>
      </w:r>
      <w:r>
        <w:rPr>
          <w:rFonts w:hint="eastAsia" w:ascii="Calibri" w:hAnsi="Calibri"/>
          <w:kern w:val="2"/>
          <w:szCs w:val="21"/>
          <w:lang w:val="zh-CN"/>
        </w:rPr>
        <w:t>报警仪，底部加装强制排风装置。</w:t>
      </w:r>
    </w:p>
    <w:p>
      <w:pPr>
        <w:pStyle w:val="177"/>
        <w:numPr>
          <w:ilvl w:val="0"/>
          <w:numId w:val="0"/>
        </w:numPr>
        <w:rPr>
          <w:rFonts w:ascii="Calibri" w:hAnsi="Calibri"/>
          <w:kern w:val="2"/>
          <w:szCs w:val="21"/>
          <w:lang w:val="zh-CN"/>
        </w:rPr>
      </w:pPr>
      <w:r>
        <w:rPr>
          <w:rFonts w:hint="eastAsia" w:ascii="黑体" w:hAnsi="黑体" w:eastAsia="黑体" w:cs="黑体"/>
        </w:rPr>
        <w:t>5</w:t>
      </w:r>
      <w:r>
        <w:rPr>
          <w:rFonts w:hint="eastAsia" w:ascii="黑体" w:hAnsi="黑体" w:eastAsia="黑体" w:cs="黑体"/>
          <w:lang w:val="zh-CN"/>
        </w:rPr>
        <w:t>.4.</w:t>
      </w:r>
      <w:r>
        <w:rPr>
          <w:rFonts w:hint="eastAsia" w:ascii="黑体" w:hAnsi="黑体" w:eastAsia="黑体" w:cs="黑体"/>
        </w:rPr>
        <w:t>11</w:t>
      </w:r>
      <w:r>
        <w:rPr>
          <w:rFonts w:hint="eastAsia" w:ascii="黑体" w:hAnsi="黑体" w:eastAsia="黑体" w:cs="黑体"/>
          <w:lang w:val="zh-CN"/>
        </w:rPr>
        <w:t xml:space="preserve"> </w:t>
      </w:r>
      <w:r>
        <w:rPr>
          <w:rFonts w:hint="eastAsia" w:ascii="黑体" w:hAnsi="黑体" w:eastAsia="黑体" w:cs="黑体"/>
        </w:rPr>
        <w:t xml:space="preserve"> </w:t>
      </w:r>
      <w:r>
        <w:rPr>
          <w:rFonts w:hint="eastAsia" w:ascii="Calibri" w:hAnsi="Calibri"/>
          <w:kern w:val="2"/>
          <w:szCs w:val="21"/>
          <w:lang w:val="zh-CN"/>
        </w:rPr>
        <w:t>电缆通道应与居住区道路规划及区内环境相适应，按终期规模一次建成，同步考虑通信光缆的通道要求，并符合</w:t>
      </w:r>
      <w:r>
        <w:rPr>
          <w:rFonts w:hint="eastAsia" w:ascii="Calibri" w:hAnsi="Calibri"/>
          <w:kern w:val="2"/>
          <w:szCs w:val="21"/>
        </w:rPr>
        <w:t>下列</w:t>
      </w:r>
      <w:r>
        <w:rPr>
          <w:rFonts w:hint="eastAsia" w:ascii="Calibri" w:hAnsi="Calibri"/>
          <w:kern w:val="2"/>
          <w:szCs w:val="21"/>
          <w:lang w:val="zh-CN"/>
        </w:rPr>
        <w:t>规定：</w:t>
      </w:r>
    </w:p>
    <w:p>
      <w:pPr>
        <w:pStyle w:val="177"/>
        <w:numPr>
          <w:ilvl w:val="0"/>
          <w:numId w:val="40"/>
        </w:numPr>
        <w:rPr>
          <w:rFonts w:hAnsi="宋体" w:cs="宋体"/>
          <w:lang w:val="zh-CN"/>
        </w:rPr>
      </w:pPr>
      <w:r>
        <w:rPr>
          <w:rFonts w:hint="eastAsia" w:hAnsi="宋体" w:cs="宋体"/>
          <w:lang w:val="zh-CN"/>
        </w:rPr>
        <w:t>电缆通道根据使用场所、地质状况采取相适应的敷设方式，可采用电缆隧道、排管、沟槽、电缆夹层或电缆桥架型式。</w:t>
      </w:r>
    </w:p>
    <w:p>
      <w:pPr>
        <w:pStyle w:val="177"/>
        <w:numPr>
          <w:ilvl w:val="0"/>
          <w:numId w:val="40"/>
        </w:numPr>
        <w:rPr>
          <w:rFonts w:hAnsi="宋体" w:cs="宋体"/>
          <w:lang w:val="zh-CN"/>
        </w:rPr>
      </w:pPr>
      <w:r>
        <w:rPr>
          <w:rFonts w:hint="eastAsia" w:hAnsi="宋体" w:cs="宋体"/>
          <w:lang w:val="zh-CN"/>
        </w:rPr>
        <w:t>电缆通道在集中敷设区段应按实际使用回路数的20％进行预留</w:t>
      </w:r>
      <w:r>
        <w:rPr>
          <w:rFonts w:hint="eastAsia" w:hAnsi="宋体" w:cs="宋体"/>
        </w:rPr>
        <w:t>且</w:t>
      </w:r>
      <w:r>
        <w:rPr>
          <w:rFonts w:hint="eastAsia" w:hAnsi="宋体" w:cs="宋体"/>
          <w:lang w:val="zh-CN"/>
        </w:rPr>
        <w:t>不少于2回，作为事故备用通道。</w:t>
      </w:r>
    </w:p>
    <w:p>
      <w:pPr>
        <w:pStyle w:val="177"/>
        <w:numPr>
          <w:ilvl w:val="0"/>
          <w:numId w:val="40"/>
        </w:numPr>
        <w:rPr>
          <w:rFonts w:hAnsi="宋体" w:cs="宋体"/>
          <w:lang w:val="zh-CN"/>
        </w:rPr>
      </w:pPr>
      <w:r>
        <w:rPr>
          <w:rFonts w:hint="eastAsia" w:hAnsi="宋体" w:cs="宋体"/>
          <w:lang w:val="zh-CN"/>
        </w:rPr>
        <w:t>埋地电缆通道穿越车行道路、停车场等载重路段或区域时，应采用抗压力电缆保护管，其它区域可采用非金属电缆保护管。电缆保护管管材应满足</w:t>
      </w:r>
      <w:r>
        <w:rPr>
          <w:rFonts w:hint="eastAsia" w:hAnsi="宋体" w:cs="宋体"/>
        </w:rPr>
        <w:t>现行行业标准</w:t>
      </w:r>
      <w:r>
        <w:rPr>
          <w:rFonts w:hint="eastAsia" w:hAnsi="宋体" w:cs="宋体"/>
          <w:lang w:val="zh-CN"/>
        </w:rPr>
        <w:t>《电力电缆用导管技术条件》DL/T 802的规定。</w:t>
      </w:r>
    </w:p>
    <w:p>
      <w:pPr>
        <w:pStyle w:val="177"/>
        <w:numPr>
          <w:ilvl w:val="0"/>
          <w:numId w:val="40"/>
        </w:numPr>
        <w:rPr>
          <w:rFonts w:hAnsi="宋体" w:cs="宋体"/>
          <w:lang w:val="zh-CN"/>
        </w:rPr>
      </w:pPr>
      <w:r>
        <w:rPr>
          <w:rFonts w:hint="eastAsia" w:hAnsi="宋体" w:cs="宋体"/>
          <w:lang w:val="zh-CN"/>
        </w:rPr>
        <w:t>电缆工作井设置应与现有或规划道路建设相结合；电缆通道盖板应与路面平齐，并能开启，不</w:t>
      </w:r>
      <w:r>
        <w:rPr>
          <w:rFonts w:hint="eastAsia" w:hAnsi="宋体" w:cs="宋体"/>
        </w:rPr>
        <w:t>应设于机动车道内</w:t>
      </w:r>
      <w:r>
        <w:rPr>
          <w:rFonts w:hint="eastAsia" w:hAnsi="宋体" w:cs="宋体"/>
          <w:lang w:val="zh-CN"/>
        </w:rPr>
        <w:t>；盖板表面宜与道路景观材料相协调。</w:t>
      </w:r>
    </w:p>
    <w:p>
      <w:pPr>
        <w:pStyle w:val="177"/>
        <w:numPr>
          <w:ilvl w:val="0"/>
          <w:numId w:val="40"/>
        </w:numPr>
        <w:rPr>
          <w:rFonts w:hAnsi="宋体" w:cs="宋体"/>
          <w:lang w:val="zh-CN"/>
        </w:rPr>
      </w:pPr>
      <w:r>
        <w:rPr>
          <w:rFonts w:hint="eastAsia" w:hAnsi="宋体" w:cs="宋体"/>
          <w:lang w:val="zh-CN"/>
        </w:rPr>
        <w:t>电缆通道采用排管方式时，在直线每隔50</w:t>
      </w:r>
      <w:r>
        <w:rPr>
          <w:rFonts w:hint="eastAsia" w:hAnsi="宋体" w:cs="宋体"/>
        </w:rPr>
        <w:t>m</w:t>
      </w:r>
      <w:r>
        <w:rPr>
          <w:rFonts w:hint="eastAsia" w:hAnsi="宋体" w:cs="宋体"/>
          <w:lang w:val="zh-CN"/>
        </w:rPr>
        <w:t>左右及分支、转弯处宜设电缆工作井，采用混凝土现浇或预制结构，其防水等级应达到3级，抗渗等级达到P6级。</w:t>
      </w:r>
    </w:p>
    <w:p>
      <w:pPr>
        <w:pStyle w:val="177"/>
        <w:numPr>
          <w:ilvl w:val="0"/>
          <w:numId w:val="40"/>
        </w:numPr>
        <w:rPr>
          <w:rFonts w:hAnsi="宋体" w:cs="宋体"/>
          <w:lang w:val="zh-CN"/>
        </w:rPr>
      </w:pPr>
      <w:r>
        <w:rPr>
          <w:rFonts w:hint="eastAsia" w:hAnsi="宋体" w:cs="宋体"/>
          <w:lang w:val="zh-CN"/>
        </w:rPr>
        <w:t>电缆通道与其他管线的间距应满足《电力工程电缆设计标准》GB</w:t>
      </w:r>
      <w:r>
        <w:rPr>
          <w:rFonts w:hint="eastAsia" w:hAnsi="宋体" w:cs="宋体"/>
        </w:rPr>
        <w:t xml:space="preserve"> </w:t>
      </w:r>
      <w:r>
        <w:rPr>
          <w:rFonts w:hint="eastAsia" w:hAnsi="宋体" w:cs="宋体"/>
          <w:lang w:val="zh-CN"/>
        </w:rPr>
        <w:t>50217的要求。</w:t>
      </w:r>
    </w:p>
    <w:p>
      <w:pPr>
        <w:pStyle w:val="177"/>
        <w:numPr>
          <w:ilvl w:val="0"/>
          <w:numId w:val="40"/>
        </w:numPr>
        <w:rPr>
          <w:rFonts w:hAnsi="宋体" w:cs="宋体"/>
          <w:lang w:val="zh-CN"/>
        </w:rPr>
      </w:pPr>
      <w:r>
        <w:rPr>
          <w:rFonts w:hint="eastAsia" w:hAnsi="宋体" w:cs="宋体"/>
        </w:rPr>
        <w:t>为</w:t>
      </w:r>
      <w:r>
        <w:rPr>
          <w:rFonts w:hint="eastAsia" w:hAnsi="宋体" w:cs="宋体"/>
          <w:lang w:val="zh-CN"/>
        </w:rPr>
        <w:t>消防</w:t>
      </w:r>
      <w:r>
        <w:rPr>
          <w:rFonts w:hint="eastAsia" w:hAnsi="宋体" w:cs="宋体"/>
        </w:rPr>
        <w:t>系统供电的</w:t>
      </w:r>
      <w:r>
        <w:rPr>
          <w:rFonts w:hint="eastAsia" w:hAnsi="宋体" w:cs="宋体"/>
          <w:lang w:val="zh-CN"/>
        </w:rPr>
        <w:t>线路宜与其他配电线路分开敷设在不同电缆井、沟内。</w:t>
      </w:r>
    </w:p>
    <w:p>
      <w:pPr>
        <w:pStyle w:val="177"/>
        <w:numPr>
          <w:ilvl w:val="0"/>
          <w:numId w:val="0"/>
        </w:numPr>
        <w:rPr>
          <w:rFonts w:ascii="黑体" w:hAnsi="黑体" w:eastAsia="黑体" w:cs="黑体"/>
          <w:lang w:val="zh-CN"/>
        </w:rPr>
      </w:pPr>
      <w:r>
        <w:rPr>
          <w:rFonts w:hint="eastAsia" w:ascii="黑体" w:hAnsi="黑体" w:eastAsia="黑体" w:cs="黑体"/>
        </w:rPr>
        <w:t>5</w:t>
      </w:r>
      <w:r>
        <w:rPr>
          <w:rFonts w:hint="eastAsia" w:ascii="黑体" w:hAnsi="黑体" w:eastAsia="黑体" w:cs="黑体"/>
          <w:lang w:val="zh-CN"/>
        </w:rPr>
        <w:t>.4.</w:t>
      </w:r>
      <w:r>
        <w:rPr>
          <w:rFonts w:hint="eastAsia" w:ascii="黑体" w:hAnsi="黑体" w:eastAsia="黑体" w:cs="黑体"/>
        </w:rPr>
        <w:t>12</w:t>
      </w:r>
      <w:r>
        <w:rPr>
          <w:rFonts w:hint="eastAsia" w:ascii="黑体" w:hAnsi="黑体" w:eastAsia="黑体" w:cs="黑体"/>
          <w:lang w:val="zh-CN"/>
        </w:rPr>
        <w:t xml:space="preserve"> </w:t>
      </w:r>
      <w:r>
        <w:rPr>
          <w:rFonts w:hint="eastAsia" w:ascii="黑体" w:hAnsi="黑体" w:eastAsia="黑体" w:cs="黑体"/>
        </w:rPr>
        <w:t xml:space="preserve"> </w:t>
      </w:r>
      <w:r>
        <w:rPr>
          <w:rFonts w:hint="eastAsia" w:ascii="Calibri" w:hAnsi="Calibri"/>
          <w:kern w:val="2"/>
          <w:szCs w:val="21"/>
          <w:lang w:val="zh-CN"/>
        </w:rPr>
        <w:t>电缆防火措施</w:t>
      </w:r>
    </w:p>
    <w:p>
      <w:pPr>
        <w:pStyle w:val="177"/>
        <w:numPr>
          <w:ilvl w:val="0"/>
          <w:numId w:val="41"/>
        </w:numPr>
        <w:rPr>
          <w:rFonts w:hAnsi="宋体" w:cs="宋体"/>
          <w:lang w:val="zh-CN"/>
        </w:rPr>
      </w:pPr>
      <w:r>
        <w:rPr>
          <w:rFonts w:hint="eastAsia" w:hAnsi="宋体" w:cs="宋体"/>
          <w:lang w:val="zh-CN"/>
        </w:rPr>
        <w:t>电缆应开展相应的防火设计工作，明确防火方案、施工图纸、物资选型、用量等内容。</w:t>
      </w:r>
    </w:p>
    <w:p>
      <w:pPr>
        <w:pStyle w:val="177"/>
        <w:numPr>
          <w:ilvl w:val="0"/>
          <w:numId w:val="41"/>
        </w:numPr>
        <w:rPr>
          <w:rFonts w:hAnsi="宋体" w:cs="宋体"/>
          <w:lang w:val="zh-CN"/>
        </w:rPr>
      </w:pPr>
      <w:r>
        <w:rPr>
          <w:rFonts w:hint="eastAsia" w:hAnsi="宋体" w:cs="宋体"/>
          <w:lang w:val="zh-CN"/>
        </w:rPr>
        <w:t>电缆桥架内电缆应在每间距20</w:t>
      </w:r>
      <w:r>
        <w:rPr>
          <w:rFonts w:hint="eastAsia" w:hAnsi="宋体" w:cs="宋体"/>
        </w:rPr>
        <w:t>m</w:t>
      </w:r>
      <w:r>
        <w:rPr>
          <w:rFonts w:hint="eastAsia" w:hAnsi="宋体" w:cs="宋体"/>
          <w:lang w:val="zh-CN"/>
        </w:rPr>
        <w:t>处、桥架分支处、穿越建筑物隔墙处采取防火隔离措施。</w:t>
      </w:r>
    </w:p>
    <w:p>
      <w:pPr>
        <w:pStyle w:val="177"/>
        <w:numPr>
          <w:ilvl w:val="0"/>
          <w:numId w:val="41"/>
        </w:numPr>
        <w:rPr>
          <w:rFonts w:hAnsi="宋体" w:cs="宋体"/>
          <w:lang w:val="zh-CN"/>
        </w:rPr>
      </w:pPr>
      <w:r>
        <w:rPr>
          <w:rFonts w:hint="eastAsia" w:hAnsi="宋体" w:cs="宋体"/>
          <w:lang w:val="zh-CN"/>
        </w:rPr>
        <w:t>小区</w:t>
      </w:r>
      <w:r>
        <w:rPr>
          <w:rFonts w:hint="eastAsia" w:hAnsi="宋体" w:cs="宋体"/>
        </w:rPr>
        <w:t>建筑内电气</w:t>
      </w:r>
      <w:r>
        <w:rPr>
          <w:rFonts w:hint="eastAsia" w:hAnsi="宋体" w:cs="宋体"/>
          <w:lang w:val="zh-CN"/>
        </w:rPr>
        <w:t>竖井内</w:t>
      </w:r>
      <w:r>
        <w:rPr>
          <w:rFonts w:hint="eastAsia" w:hAnsi="宋体" w:cs="宋体"/>
        </w:rPr>
        <w:t>应在每层楼板处</w:t>
      </w:r>
      <w:r>
        <w:rPr>
          <w:rFonts w:hint="eastAsia" w:hAnsi="宋体" w:cs="宋体"/>
          <w:lang w:val="zh-CN"/>
        </w:rPr>
        <w:t>应采取防火隔离措施，</w:t>
      </w:r>
      <w:r>
        <w:rPr>
          <w:rFonts w:hint="eastAsia" w:hAnsi="宋体" w:cs="宋体"/>
        </w:rPr>
        <w:t>且防火分隔组件的耐火性能不应低于楼板的耐火性能</w:t>
      </w:r>
      <w:r>
        <w:rPr>
          <w:rFonts w:hint="eastAsia" w:hAnsi="宋体" w:cs="宋体"/>
          <w:lang w:val="zh-CN"/>
        </w:rPr>
        <w:t>。</w:t>
      </w:r>
    </w:p>
    <w:p>
      <w:pPr>
        <w:pStyle w:val="177"/>
        <w:numPr>
          <w:ilvl w:val="0"/>
          <w:numId w:val="41"/>
        </w:numPr>
        <w:rPr>
          <w:rFonts w:hAnsi="宋体" w:cs="宋体"/>
          <w:lang w:val="zh-CN"/>
        </w:rPr>
      </w:pPr>
      <w:r>
        <w:rPr>
          <w:rFonts w:hint="eastAsia" w:hAnsi="宋体" w:cs="宋体"/>
          <w:lang w:val="zh-CN"/>
        </w:rPr>
        <w:t>电缆沟应在交叉、分支处、电缆接头两侧、长距离直线段每隔50m左右处，及至</w:t>
      </w:r>
      <w:r>
        <w:rPr>
          <w:rFonts w:hint="eastAsia" w:hAnsi="宋体" w:cs="宋体"/>
        </w:rPr>
        <w:t>开关站、配电室</w:t>
      </w:r>
      <w:r>
        <w:rPr>
          <w:rFonts w:hint="eastAsia" w:hAnsi="宋体" w:cs="宋体"/>
          <w:lang w:val="zh-CN"/>
        </w:rPr>
        <w:t>的沟道入口设置阻火墙，对电缆沟进行隔断处理。</w:t>
      </w:r>
    </w:p>
    <w:p>
      <w:pPr>
        <w:pStyle w:val="177"/>
        <w:numPr>
          <w:ilvl w:val="0"/>
          <w:numId w:val="41"/>
        </w:numPr>
        <w:rPr>
          <w:rFonts w:hAnsi="宋体" w:cs="宋体"/>
          <w:lang w:val="zh-CN"/>
        </w:rPr>
      </w:pPr>
      <w:r>
        <w:rPr>
          <w:rFonts w:hint="eastAsia" w:hAnsi="宋体" w:cs="宋体"/>
          <w:lang w:val="zh-CN"/>
        </w:rPr>
        <w:t>电缆穿墙、穿楼板的孔洞处，电缆进柜、箱的开孔部位及电缆穿保护管的管口处，均应实施防火封堵。</w:t>
      </w:r>
    </w:p>
    <w:p>
      <w:pPr>
        <w:pStyle w:val="177"/>
        <w:numPr>
          <w:ilvl w:val="0"/>
          <w:numId w:val="41"/>
        </w:numPr>
        <w:rPr>
          <w:rFonts w:hAnsi="宋体" w:cs="宋体"/>
          <w:lang w:val="zh-CN"/>
        </w:rPr>
      </w:pPr>
      <w:r>
        <w:rPr>
          <w:rFonts w:hint="eastAsia" w:hAnsi="宋体" w:cs="宋体"/>
          <w:lang w:val="zh-CN"/>
        </w:rPr>
        <w:t>电缆接头应选用防火槽盒、防火隔板、防火涂料、防火毯、防爆盒等防火防爆隔离措施；接头两侧电缆各约2</w:t>
      </w:r>
      <w:r>
        <w:rPr>
          <w:rFonts w:hint="eastAsia" w:hAnsi="宋体" w:cs="宋体"/>
        </w:rPr>
        <w:t>m</w:t>
      </w:r>
      <w:r>
        <w:rPr>
          <w:rFonts w:hint="eastAsia" w:hAnsi="宋体" w:cs="宋体"/>
          <w:lang w:val="zh-CN"/>
        </w:rPr>
        <w:t>～3m及该范围内邻近敷设的其它电缆应采取涂刷防火涂料或缠绕阻燃包带等防火措施。</w:t>
      </w:r>
    </w:p>
    <w:p>
      <w:pPr>
        <w:pStyle w:val="177"/>
        <w:numPr>
          <w:ilvl w:val="0"/>
          <w:numId w:val="41"/>
        </w:numPr>
        <w:rPr>
          <w:rFonts w:hAnsi="宋体" w:cs="宋体"/>
          <w:lang w:val="zh-CN"/>
        </w:rPr>
      </w:pPr>
      <w:r>
        <w:rPr>
          <w:rFonts w:hint="eastAsia" w:hAnsi="宋体" w:cs="宋体"/>
          <w:lang w:val="zh-CN"/>
        </w:rPr>
        <w:t>同通道敷设的通讯光缆应</w:t>
      </w:r>
      <w:r>
        <w:rPr>
          <w:rFonts w:hint="eastAsia" w:hAnsi="宋体" w:cs="宋体"/>
        </w:rPr>
        <w:t>采用</w:t>
      </w:r>
      <w:r>
        <w:rPr>
          <w:rFonts w:hint="eastAsia" w:hAnsi="宋体" w:cs="宋体"/>
          <w:lang w:val="zh-CN"/>
        </w:rPr>
        <w:t>阻燃管或防火槽盒等防火隔离措施。</w:t>
      </w:r>
    </w:p>
    <w:p>
      <w:pPr>
        <w:pStyle w:val="177"/>
        <w:numPr>
          <w:ilvl w:val="0"/>
          <w:numId w:val="0"/>
        </w:numPr>
        <w:rPr>
          <w:rFonts w:ascii="黑体" w:hAnsi="黑体" w:eastAsia="黑体" w:cs="黑体"/>
          <w:lang w:val="zh-CN"/>
        </w:rPr>
      </w:pPr>
      <w:r>
        <w:rPr>
          <w:rFonts w:hint="eastAsia" w:ascii="黑体" w:hAnsi="黑体" w:eastAsia="黑体" w:cs="黑体"/>
        </w:rPr>
        <w:t>5</w:t>
      </w:r>
      <w:r>
        <w:rPr>
          <w:rFonts w:hint="eastAsia" w:ascii="黑体" w:hAnsi="黑体" w:eastAsia="黑体" w:cs="黑体"/>
          <w:lang w:val="zh-CN"/>
        </w:rPr>
        <w:t>.4.</w:t>
      </w:r>
      <w:r>
        <w:rPr>
          <w:rFonts w:hint="eastAsia" w:ascii="黑体" w:hAnsi="黑体" w:eastAsia="黑体" w:cs="黑体"/>
        </w:rPr>
        <w:t xml:space="preserve">13  </w:t>
      </w:r>
      <w:r>
        <w:rPr>
          <w:rFonts w:hint="eastAsia" w:ascii="Calibri" w:hAnsi="Calibri"/>
          <w:kern w:val="2"/>
          <w:szCs w:val="21"/>
          <w:lang w:val="zh-CN"/>
        </w:rPr>
        <w:t>住宅建筑内供电电源垂直干线应设置</w:t>
      </w:r>
      <w:r>
        <w:rPr>
          <w:rFonts w:hint="eastAsia" w:ascii="Calibri" w:hAnsi="Calibri"/>
          <w:kern w:val="2"/>
          <w:szCs w:val="21"/>
        </w:rPr>
        <w:t>专用</w:t>
      </w:r>
      <w:r>
        <w:rPr>
          <w:rFonts w:hint="eastAsia" w:ascii="Calibri" w:hAnsi="Calibri"/>
          <w:kern w:val="2"/>
          <w:szCs w:val="21"/>
          <w:lang w:val="zh-CN"/>
        </w:rPr>
        <w:t>电气竖井。向高层</w:t>
      </w:r>
      <w:r>
        <w:rPr>
          <w:rFonts w:hint="eastAsia" w:ascii="Calibri" w:hAnsi="Calibri"/>
          <w:kern w:val="2"/>
          <w:szCs w:val="21"/>
        </w:rPr>
        <w:t>住宅</w:t>
      </w:r>
      <w:r>
        <w:rPr>
          <w:rFonts w:hint="eastAsia" w:ascii="Calibri" w:hAnsi="Calibri"/>
          <w:kern w:val="2"/>
          <w:szCs w:val="21"/>
          <w:lang w:val="zh-CN"/>
        </w:rPr>
        <w:t>建筑供电的垂直干线，宜采用插接式密集母线或预制分支电缆。</w:t>
      </w:r>
    </w:p>
    <w:p>
      <w:pPr>
        <w:pStyle w:val="177"/>
        <w:numPr>
          <w:ilvl w:val="0"/>
          <w:numId w:val="0"/>
        </w:numPr>
        <w:rPr>
          <w:rFonts w:ascii="黑体" w:hAnsi="黑体" w:eastAsia="黑体" w:cs="黑体"/>
        </w:rPr>
      </w:pPr>
      <w:r>
        <w:rPr>
          <w:rFonts w:hint="eastAsia" w:ascii="黑体" w:hAnsi="黑体" w:eastAsia="黑体" w:cs="黑体"/>
        </w:rPr>
        <w:t>5</w:t>
      </w:r>
      <w:r>
        <w:rPr>
          <w:rFonts w:hint="eastAsia" w:ascii="黑体" w:hAnsi="黑体" w:eastAsia="黑体" w:cs="黑体"/>
          <w:lang w:val="zh-CN"/>
        </w:rPr>
        <w:t>.4.</w:t>
      </w:r>
      <w:r>
        <w:rPr>
          <w:rFonts w:hint="eastAsia" w:ascii="黑体" w:hAnsi="黑体" w:eastAsia="黑体" w:cs="黑体"/>
        </w:rPr>
        <w:t xml:space="preserve">14 </w:t>
      </w:r>
      <w:r>
        <w:rPr>
          <w:rFonts w:hint="eastAsia" w:ascii="Calibri" w:hAnsi="Calibri"/>
          <w:kern w:val="2"/>
          <w:szCs w:val="21"/>
        </w:rPr>
        <w:t xml:space="preserve"> </w:t>
      </w:r>
      <w:r>
        <w:rPr>
          <w:rFonts w:hint="eastAsia" w:ascii="Calibri" w:hAnsi="Calibri"/>
          <w:kern w:val="2"/>
          <w:szCs w:val="21"/>
          <w:lang w:val="zh-CN"/>
        </w:rPr>
        <w:t>重要负荷的不同回路之间、与普通负荷回路之间应釆取隔离措施。竖井的面积应根据设备的数量、进出线的数量、设备安装和检修空间等因素确定，应考虑密集型母线的始端箱、插接箱和表箱的安装位置。高层住宅建筑利用通道作为检修面积时，竖井的净宽度不宜小于0.8m。</w:t>
      </w:r>
    </w:p>
    <w:p>
      <w:pPr>
        <w:pStyle w:val="177"/>
        <w:numPr>
          <w:ilvl w:val="0"/>
          <w:numId w:val="0"/>
        </w:numPr>
        <w:rPr>
          <w:rFonts w:ascii="黑体" w:hAnsi="黑体" w:eastAsia="黑体" w:cs="黑体"/>
          <w:lang w:val="zh-CN"/>
        </w:rPr>
      </w:pPr>
      <w:r>
        <w:rPr>
          <w:rFonts w:hint="eastAsia" w:ascii="黑体" w:hAnsi="黑体" w:eastAsia="黑体" w:cs="黑体"/>
        </w:rPr>
        <w:t>5</w:t>
      </w:r>
      <w:r>
        <w:rPr>
          <w:rFonts w:hint="eastAsia" w:ascii="黑体" w:hAnsi="黑体" w:eastAsia="黑体" w:cs="黑体"/>
          <w:lang w:val="zh-CN"/>
        </w:rPr>
        <w:t>.4.1</w:t>
      </w:r>
      <w:r>
        <w:rPr>
          <w:rFonts w:hint="eastAsia" w:ascii="黑体" w:hAnsi="黑体" w:eastAsia="黑体" w:cs="黑体"/>
        </w:rPr>
        <w:t xml:space="preserve">5 </w:t>
      </w:r>
      <w:r>
        <w:rPr>
          <w:rFonts w:hint="eastAsia" w:ascii="黑体" w:hAnsi="黑体" w:eastAsia="黑体" w:cs="黑体"/>
          <w:lang w:val="zh-CN"/>
        </w:rPr>
        <w:t xml:space="preserve"> </w:t>
      </w:r>
      <w:r>
        <w:rPr>
          <w:rFonts w:hint="eastAsia" w:ascii="Calibri" w:hAnsi="Calibri"/>
          <w:kern w:val="2"/>
          <w:szCs w:val="21"/>
          <w:lang w:val="zh-CN" w:eastAsia="zh-TW"/>
        </w:rPr>
        <w:t>电气竖井内应设置电气照明</w:t>
      </w:r>
      <w:r>
        <w:rPr>
          <w:rFonts w:hint="eastAsia" w:ascii="Calibri" w:hAnsi="Calibri"/>
          <w:kern w:val="2"/>
          <w:szCs w:val="21"/>
          <w:lang w:val="zh-CN"/>
        </w:rPr>
        <w:t>，</w:t>
      </w:r>
      <w:r>
        <w:rPr>
          <w:rFonts w:hint="eastAsia" w:ascii="Calibri" w:hAnsi="Calibri"/>
          <w:kern w:val="2"/>
          <w:szCs w:val="21"/>
          <w:lang w:val="zh-CN" w:eastAsia="zh-TW"/>
        </w:rPr>
        <w:t>电</w:t>
      </w:r>
      <w:r>
        <w:rPr>
          <w:rFonts w:hint="eastAsia" w:ascii="Calibri" w:hAnsi="Calibri"/>
          <w:kern w:val="2"/>
          <w:szCs w:val="21"/>
          <w:lang w:val="zh-CN"/>
        </w:rPr>
        <w:t>气</w:t>
      </w:r>
      <w:r>
        <w:rPr>
          <w:rFonts w:hint="eastAsia" w:ascii="Calibri" w:hAnsi="Calibri"/>
          <w:kern w:val="2"/>
          <w:szCs w:val="21"/>
          <w:lang w:val="zh-CN" w:eastAsia="zh-TW"/>
        </w:rPr>
        <w:t>竖井不应与其他管线共用，不应贴邻烟道、热力管道及其他散热量大或潮湿的设施。</w:t>
      </w:r>
    </w:p>
    <w:p>
      <w:pPr>
        <w:pStyle w:val="177"/>
        <w:numPr>
          <w:ilvl w:val="0"/>
          <w:numId w:val="0"/>
        </w:numPr>
        <w:rPr>
          <w:rFonts w:ascii="黑体" w:hAnsi="黑体" w:eastAsia="黑体" w:cs="黑体"/>
          <w:lang w:val="zh-CN"/>
        </w:rPr>
      </w:pPr>
      <w:r>
        <w:rPr>
          <w:rFonts w:hint="eastAsia" w:ascii="黑体" w:hAnsi="黑体" w:eastAsia="黑体" w:cs="黑体"/>
        </w:rPr>
        <w:t>5</w:t>
      </w:r>
      <w:r>
        <w:rPr>
          <w:rFonts w:hint="eastAsia" w:ascii="黑体" w:hAnsi="黑体" w:eastAsia="黑体" w:cs="黑体"/>
          <w:lang w:val="zh-CN"/>
        </w:rPr>
        <w:t>.4.1</w:t>
      </w:r>
      <w:r>
        <w:rPr>
          <w:rFonts w:hint="eastAsia" w:ascii="黑体" w:hAnsi="黑体" w:eastAsia="黑体" w:cs="黑体"/>
        </w:rPr>
        <w:t xml:space="preserve">6  </w:t>
      </w:r>
      <w:r>
        <w:rPr>
          <w:rFonts w:hint="eastAsia" w:ascii="Calibri" w:hAnsi="Calibri"/>
          <w:kern w:val="2"/>
          <w:szCs w:val="21"/>
          <w:lang w:val="zh-CN"/>
        </w:rPr>
        <w:t>采用密集母线时始端箱</w:t>
      </w:r>
      <w:r>
        <w:rPr>
          <w:rFonts w:hint="eastAsia" w:ascii="Calibri" w:hAnsi="Calibri"/>
          <w:kern w:val="2"/>
          <w:szCs w:val="21"/>
        </w:rPr>
        <w:t>宜设置在地上</w:t>
      </w:r>
      <w:r>
        <w:rPr>
          <w:rFonts w:hint="eastAsia" w:ascii="Calibri" w:hAnsi="Calibri"/>
          <w:kern w:val="2"/>
          <w:szCs w:val="21"/>
          <w:lang w:val="zh-CN"/>
        </w:rPr>
        <w:t>，且一层竖井向外宜设外部电源快速接口。</w:t>
      </w:r>
    </w:p>
    <w:p>
      <w:pPr>
        <w:pStyle w:val="177"/>
        <w:numPr>
          <w:ilvl w:val="0"/>
          <w:numId w:val="0"/>
        </w:numPr>
        <w:rPr>
          <w:rFonts w:ascii="黑体" w:hAnsi="黑体" w:eastAsia="黑体" w:cs="黑体"/>
          <w:lang w:val="zh-CN"/>
        </w:rPr>
      </w:pPr>
      <w:r>
        <w:rPr>
          <w:rFonts w:hint="eastAsia" w:ascii="黑体" w:hAnsi="黑体" w:eastAsia="黑体" w:cs="黑体"/>
        </w:rPr>
        <w:t>5</w:t>
      </w:r>
      <w:r>
        <w:rPr>
          <w:rFonts w:hint="eastAsia" w:ascii="黑体" w:hAnsi="黑体" w:eastAsia="黑体" w:cs="黑体"/>
          <w:lang w:val="zh-CN"/>
        </w:rPr>
        <w:t>.4.1</w:t>
      </w:r>
      <w:r>
        <w:rPr>
          <w:rFonts w:hint="eastAsia" w:ascii="黑体" w:hAnsi="黑体" w:eastAsia="黑体" w:cs="黑体"/>
        </w:rPr>
        <w:t>7</w:t>
      </w:r>
      <w:r>
        <w:rPr>
          <w:rFonts w:hint="eastAsia" w:ascii="黑体" w:hAnsi="黑体" w:eastAsia="黑体" w:cs="黑体"/>
          <w:lang w:val="zh-CN"/>
        </w:rPr>
        <w:t xml:space="preserve"> </w:t>
      </w:r>
      <w:r>
        <w:rPr>
          <w:rFonts w:hint="eastAsia" w:ascii="黑体" w:hAnsi="黑体" w:eastAsia="黑体" w:cs="黑体"/>
        </w:rPr>
        <w:t xml:space="preserve"> </w:t>
      </w:r>
      <w:r>
        <w:rPr>
          <w:rFonts w:hint="eastAsia" w:ascii="Calibri" w:hAnsi="Calibri"/>
          <w:kern w:val="2"/>
          <w:szCs w:val="21"/>
          <w:lang w:val="zh-CN"/>
        </w:rPr>
        <w:t>居住区内公共建筑用电设备对供电电源有特殊要求的一、二级负荷应设置专用的低压配电室，并满足相应规范要求。</w:t>
      </w:r>
    </w:p>
    <w:p>
      <w:pPr>
        <w:pStyle w:val="108"/>
        <w:numPr>
          <w:ilvl w:val="2"/>
          <w:numId w:val="0"/>
        </w:numPr>
        <w:spacing w:beforeLines="100" w:afterLines="100"/>
      </w:pPr>
      <w:bookmarkStart w:id="305" w:name="_Toc16544"/>
      <w:r>
        <w:rPr>
          <w:rFonts w:hint="eastAsia"/>
        </w:rPr>
        <w:t>5.5 配电装置接地</w:t>
      </w:r>
      <w:bookmarkEnd w:id="305"/>
    </w:p>
    <w:p>
      <w:pPr>
        <w:pStyle w:val="177"/>
        <w:numPr>
          <w:ilvl w:val="0"/>
          <w:numId w:val="0"/>
        </w:numPr>
        <w:rPr>
          <w:rFonts w:ascii="Times New Roman"/>
        </w:rPr>
      </w:pPr>
      <w:r>
        <w:rPr>
          <w:rFonts w:hint="eastAsia" w:ascii="黑体" w:hAnsi="黑体" w:eastAsia="黑体" w:cs="黑体"/>
        </w:rPr>
        <w:t>5.5.1</w:t>
      </w:r>
      <w:r>
        <w:rPr>
          <w:rFonts w:hint="eastAsia" w:ascii="Times New Roman"/>
        </w:rPr>
        <w:t xml:space="preserve"> 居住区内低压配电系统宜采用TN-C-S或TN-S接地型式。</w:t>
      </w:r>
    </w:p>
    <w:p>
      <w:pPr>
        <w:pStyle w:val="177"/>
        <w:numPr>
          <w:ilvl w:val="0"/>
          <w:numId w:val="0"/>
        </w:numPr>
        <w:rPr>
          <w:rFonts w:ascii="Times New Roman"/>
        </w:rPr>
      </w:pPr>
      <w:r>
        <w:rPr>
          <w:rFonts w:hint="eastAsia" w:ascii="黑体" w:hAnsi="黑体" w:eastAsia="黑体" w:cs="黑体"/>
        </w:rPr>
        <w:t>5.5.2</w:t>
      </w:r>
      <w:r>
        <w:rPr>
          <w:rFonts w:hint="eastAsia" w:ascii="Times New Roman"/>
        </w:rPr>
        <w:t xml:space="preserve"> 当配电室采用建筑物的基础作接地极且接地电阻小于1Ω时，可不另设人工接地装置。</w:t>
      </w:r>
    </w:p>
    <w:p>
      <w:pPr>
        <w:pStyle w:val="177"/>
        <w:numPr>
          <w:ilvl w:val="0"/>
          <w:numId w:val="0"/>
        </w:numPr>
        <w:rPr>
          <w:rFonts w:ascii="Times New Roman"/>
        </w:rPr>
      </w:pPr>
      <w:r>
        <w:rPr>
          <w:rFonts w:hint="eastAsia" w:ascii="黑体" w:hAnsi="黑体" w:eastAsia="黑体" w:cs="黑体"/>
        </w:rPr>
        <w:t>5.5.3</w:t>
      </w:r>
      <w:r>
        <w:rPr>
          <w:rFonts w:hint="eastAsia" w:ascii="Times New Roman"/>
        </w:rPr>
        <w:t xml:space="preserve"> 配电变压器等电气装置安装在由其供电的建筑物内的配电室时，其接地装置应与建筑物基础钢筋等相连。</w:t>
      </w:r>
    </w:p>
    <w:p>
      <w:pPr>
        <w:pStyle w:val="108"/>
        <w:numPr>
          <w:ilvl w:val="2"/>
          <w:numId w:val="0"/>
        </w:numPr>
        <w:spacing w:beforeLines="100" w:afterLines="100"/>
      </w:pPr>
      <w:bookmarkStart w:id="306" w:name="_Toc9076"/>
      <w:r>
        <w:rPr>
          <w:rFonts w:hint="eastAsia"/>
        </w:rPr>
        <w:t>5.6 电能计量</w:t>
      </w:r>
      <w:bookmarkEnd w:id="306"/>
    </w:p>
    <w:p>
      <w:pPr>
        <w:spacing w:line="240" w:lineRule="auto"/>
        <w:rPr>
          <w:lang w:val="zh-CN"/>
        </w:rPr>
      </w:pPr>
      <w:r>
        <w:rPr>
          <w:rFonts w:hint="eastAsia" w:ascii="黑体" w:hAnsi="黑体" w:eastAsia="黑体" w:cs="黑体"/>
        </w:rPr>
        <w:t>5.6.1</w:t>
      </w:r>
      <w:r>
        <w:rPr>
          <w:rFonts w:hint="eastAsia" w:ascii="Times New Roman"/>
        </w:rPr>
        <w:t xml:space="preserve"> </w:t>
      </w:r>
      <w:r>
        <w:rPr>
          <w:rFonts w:hint="eastAsia"/>
          <w:lang w:val="zh-CN"/>
        </w:rPr>
        <w:t>居民住宅用电应实行一户一表计量方式。</w:t>
      </w:r>
    </w:p>
    <w:p>
      <w:pPr>
        <w:spacing w:line="240" w:lineRule="auto"/>
        <w:rPr>
          <w:rFonts w:ascii="宋体" w:hAnsi="宋体" w:cs="宋体"/>
          <w:lang w:val="zh-CN"/>
        </w:rPr>
      </w:pPr>
      <w:r>
        <w:rPr>
          <w:rFonts w:hint="eastAsia" w:ascii="黑体" w:hAnsi="黑体" w:eastAsia="黑体" w:cs="黑体"/>
        </w:rPr>
        <w:t>5.6.2</w:t>
      </w:r>
      <w:r>
        <w:rPr>
          <w:rFonts w:hint="eastAsia" w:ascii="Times New Roman"/>
        </w:rPr>
        <w:t xml:space="preserve"> </w:t>
      </w:r>
      <w:r>
        <w:rPr>
          <w:rFonts w:hint="eastAsia" w:ascii="宋体" w:hAnsi="宋体" w:cs="宋体"/>
          <w:lang w:val="zh-CN"/>
        </w:rPr>
        <w:t>当每套住宅用电容量在12kW及以下且无三相用电设备时，应采用单相供电到户计量方式；每套住宅用电容量超过12kW时，</w:t>
      </w:r>
      <w:r>
        <w:rPr>
          <w:rFonts w:hint="eastAsia" w:ascii="宋体" w:hAnsi="宋体" w:cs="宋体"/>
        </w:rPr>
        <w:t>可</w:t>
      </w:r>
      <w:r>
        <w:rPr>
          <w:rFonts w:hint="eastAsia" w:ascii="宋体" w:hAnsi="宋体" w:cs="宋体"/>
          <w:lang w:val="zh-CN"/>
        </w:rPr>
        <w:t>采用三相供电到户计量方式。</w:t>
      </w:r>
    </w:p>
    <w:p>
      <w:pPr>
        <w:spacing w:line="240" w:lineRule="auto"/>
        <w:rPr>
          <w:lang w:val="zh-CN"/>
        </w:rPr>
      </w:pPr>
      <w:r>
        <w:rPr>
          <w:rFonts w:hint="eastAsia" w:ascii="黑体" w:hAnsi="黑体" w:eastAsia="黑体" w:cs="黑体"/>
        </w:rPr>
        <w:t>5.6.3</w:t>
      </w:r>
      <w:r>
        <w:rPr>
          <w:rFonts w:hint="eastAsia" w:ascii="Times New Roman"/>
        </w:rPr>
        <w:t xml:space="preserve"> </w:t>
      </w:r>
      <w:r>
        <w:rPr>
          <w:rFonts w:hint="eastAsia"/>
          <w:lang w:val="zh-CN"/>
        </w:rPr>
        <w:t>住宅区域内不同电价类别用电负荷应分别装设计量装置。对执行同一电价的公用设施用电，应相对集中设置公用计量装置。</w:t>
      </w:r>
    </w:p>
    <w:p>
      <w:pPr>
        <w:spacing w:line="240" w:lineRule="auto"/>
        <w:rPr>
          <w:lang w:val="zh-CN"/>
        </w:rPr>
      </w:pPr>
      <w:r>
        <w:rPr>
          <w:rFonts w:hint="eastAsia" w:ascii="黑体" w:hAnsi="黑体" w:eastAsia="黑体" w:cs="黑体"/>
        </w:rPr>
        <w:t xml:space="preserve">5.6.4 </w:t>
      </w:r>
      <w:r>
        <w:rPr>
          <w:rFonts w:hint="eastAsia"/>
          <w:lang w:val="zh-CN"/>
        </w:rPr>
        <w:t>配电变压器</w:t>
      </w:r>
      <w:r>
        <w:rPr>
          <w:rFonts w:hint="eastAsia"/>
        </w:rPr>
        <w:t>和站用电</w:t>
      </w:r>
      <w:r>
        <w:rPr>
          <w:rFonts w:hint="eastAsia"/>
          <w:lang w:val="zh-CN"/>
        </w:rPr>
        <w:t>应设置考核计量点，安装计量装置。</w:t>
      </w:r>
    </w:p>
    <w:p>
      <w:pPr>
        <w:pStyle w:val="108"/>
        <w:numPr>
          <w:ilvl w:val="2"/>
          <w:numId w:val="0"/>
        </w:numPr>
        <w:spacing w:beforeLines="100" w:afterLines="100"/>
      </w:pPr>
      <w:bookmarkStart w:id="307" w:name="_Toc29588"/>
      <w:r>
        <w:rPr>
          <w:rFonts w:hint="eastAsia"/>
        </w:rPr>
        <w:t>5.7 智能化要求</w:t>
      </w:r>
      <w:bookmarkEnd w:id="307"/>
    </w:p>
    <w:p>
      <w:pPr>
        <w:spacing w:line="240" w:lineRule="auto"/>
        <w:rPr>
          <w:lang w:val="zh-CN"/>
        </w:rPr>
      </w:pPr>
      <w:r>
        <w:rPr>
          <w:rFonts w:hint="eastAsia" w:ascii="黑体" w:hAnsi="黑体" w:eastAsia="黑体" w:cs="黑体"/>
        </w:rPr>
        <w:t>5.7.1</w:t>
      </w:r>
      <w:r>
        <w:rPr>
          <w:rFonts w:hint="eastAsia" w:ascii="Times New Roman"/>
        </w:rPr>
        <w:t xml:space="preserve"> </w:t>
      </w:r>
      <w:r>
        <w:rPr>
          <w:rFonts w:hint="eastAsia"/>
          <w:lang w:val="zh-CN"/>
        </w:rPr>
        <w:t>配电自动化设置应符合下列要求：</w:t>
      </w:r>
    </w:p>
    <w:p>
      <w:pPr>
        <w:pStyle w:val="177"/>
        <w:numPr>
          <w:ilvl w:val="0"/>
          <w:numId w:val="42"/>
        </w:numPr>
        <w:rPr>
          <w:lang w:val="zh-CN"/>
        </w:rPr>
      </w:pPr>
      <w:r>
        <w:rPr>
          <w:rFonts w:hint="eastAsia"/>
          <w:lang w:val="zh-CN"/>
        </w:rPr>
        <w:t>居住区的供配电设施应具备“三遥”(遥测、遥信、遥控)功能,以实现快速隔离故障和恢复健全区域供电的目的。</w:t>
      </w:r>
    </w:p>
    <w:p>
      <w:pPr>
        <w:pStyle w:val="177"/>
        <w:numPr>
          <w:ilvl w:val="0"/>
          <w:numId w:val="42"/>
        </w:numPr>
        <w:rPr>
          <w:lang w:val="zh-CN"/>
        </w:rPr>
      </w:pPr>
      <w:r>
        <w:rPr>
          <w:rFonts w:hint="eastAsia"/>
          <w:lang w:val="zh-CN"/>
        </w:rPr>
        <w:t>居住区的配电网应根据配电自动化规划要求，同步建设与现有配电自动化建设标准一致的配电自动化终端及通讯设备，敷设通讯线路。</w:t>
      </w:r>
    </w:p>
    <w:p>
      <w:pPr>
        <w:pStyle w:val="177"/>
        <w:numPr>
          <w:ilvl w:val="1"/>
          <w:numId w:val="42"/>
        </w:numPr>
        <w:tabs>
          <w:tab w:val="clear" w:pos="1276"/>
        </w:tabs>
        <w:rPr>
          <w:lang w:val="zh-CN"/>
        </w:rPr>
      </w:pPr>
      <w:r>
        <w:rPr>
          <w:rFonts w:hint="eastAsia"/>
          <w:lang w:val="zh-CN"/>
        </w:rPr>
        <w:t>新建居住区涉及的供配电设施应配置“三遥”自动化终端，具备短路及单相接地故障的就地处置能力。</w:t>
      </w:r>
    </w:p>
    <w:p>
      <w:pPr>
        <w:pStyle w:val="177"/>
        <w:numPr>
          <w:ilvl w:val="1"/>
          <w:numId w:val="42"/>
        </w:numPr>
        <w:tabs>
          <w:tab w:val="clear" w:pos="1276"/>
        </w:tabs>
        <w:rPr>
          <w:lang w:val="zh-CN"/>
        </w:rPr>
      </w:pPr>
      <w:r>
        <w:rPr>
          <w:rFonts w:hint="eastAsia"/>
          <w:lang w:val="zh-CN"/>
        </w:rPr>
        <w:t>通讯组网应按下列原则建设：</w:t>
      </w:r>
    </w:p>
    <w:p>
      <w:pPr>
        <w:pStyle w:val="177"/>
        <w:numPr>
          <w:ilvl w:val="2"/>
          <w:numId w:val="42"/>
        </w:numPr>
        <w:rPr>
          <w:lang w:val="zh-CN"/>
        </w:rPr>
      </w:pPr>
      <w:r>
        <w:rPr>
          <w:rFonts w:hint="eastAsia"/>
          <w:lang w:val="zh-CN"/>
        </w:rPr>
        <w:t>通讯线路及有线组网宜采用光纤通信介质，以有源光网络或无源光网络方式组成网络，与区域现有配电自动化网络一致；</w:t>
      </w:r>
    </w:p>
    <w:p>
      <w:pPr>
        <w:pStyle w:val="177"/>
        <w:numPr>
          <w:ilvl w:val="2"/>
          <w:numId w:val="42"/>
        </w:numPr>
        <w:rPr>
          <w:lang w:val="zh-CN"/>
        </w:rPr>
      </w:pPr>
      <w:r>
        <w:rPr>
          <w:rFonts w:hint="eastAsia"/>
          <w:lang w:val="zh-CN"/>
        </w:rPr>
        <w:t>有源光网络宜采用工业以太网交换机，无源光网络宜采用EPON系统；</w:t>
      </w:r>
    </w:p>
    <w:p>
      <w:pPr>
        <w:pStyle w:val="177"/>
        <w:numPr>
          <w:ilvl w:val="2"/>
          <w:numId w:val="42"/>
        </w:numPr>
        <w:rPr>
          <w:lang w:val="zh-CN"/>
        </w:rPr>
      </w:pPr>
      <w:r>
        <w:rPr>
          <w:rFonts w:hint="eastAsia"/>
          <w:lang w:val="zh-CN"/>
        </w:rPr>
        <w:t>无线组网可采用公网（4G/5G）、专网4G无线方式；</w:t>
      </w:r>
    </w:p>
    <w:p>
      <w:pPr>
        <w:pStyle w:val="177"/>
        <w:numPr>
          <w:ilvl w:val="2"/>
          <w:numId w:val="42"/>
        </w:numPr>
        <w:rPr>
          <w:lang w:val="zh-CN"/>
        </w:rPr>
      </w:pPr>
      <w:r>
        <w:rPr>
          <w:rFonts w:hint="eastAsia"/>
          <w:lang w:val="zh-CN"/>
        </w:rPr>
        <w:t>根据实施配电自动化区域的具体情况选择合适的通信方式。</w:t>
      </w:r>
    </w:p>
    <w:p>
      <w:pPr>
        <w:pStyle w:val="177"/>
        <w:numPr>
          <w:ilvl w:val="0"/>
          <w:numId w:val="42"/>
        </w:numPr>
        <w:rPr>
          <w:lang w:val="zh-CN"/>
        </w:rPr>
      </w:pPr>
      <w:r>
        <w:rPr>
          <w:rFonts w:hint="eastAsia"/>
          <w:lang w:val="zh-CN"/>
        </w:rPr>
        <w:t>开关站内配电自动化终端应采用分散式站所终端，终端由若干个间隔单元和公共单元组成，间隔单元和公共单元通过总线连接，相互配合，共同完成功能。</w:t>
      </w:r>
    </w:p>
    <w:p>
      <w:pPr>
        <w:spacing w:line="240" w:lineRule="auto"/>
        <w:rPr>
          <w:rFonts w:ascii="宋体" w:hAnsi="宋体" w:cs="宋体"/>
          <w:lang w:val="zh-CN"/>
        </w:rPr>
      </w:pPr>
      <w:r>
        <w:rPr>
          <w:rFonts w:hint="eastAsia" w:ascii="黑体" w:hAnsi="黑体" w:eastAsia="黑体" w:cs="黑体"/>
        </w:rPr>
        <w:t>5.7.2</w:t>
      </w:r>
      <w:r>
        <w:rPr>
          <w:rFonts w:hint="eastAsia" w:ascii="Times New Roman"/>
        </w:rPr>
        <w:t xml:space="preserve"> </w:t>
      </w:r>
      <w:r>
        <w:rPr>
          <w:rFonts w:hint="eastAsia" w:ascii="宋体" w:hAnsi="宋体" w:cs="宋体"/>
          <w:lang w:val="zh-CN"/>
        </w:rPr>
        <w:t>居住区内的开关站、配电室应设置具有远传功能的智能辅助监控系统。配电智能辅助监控系统应具备视频监控、门禁系统、异常进入报警、烟雾报警、水位监测、SF</w:t>
      </w:r>
      <w:r>
        <w:rPr>
          <w:rFonts w:hint="eastAsia" w:ascii="宋体" w:hAnsi="宋体" w:cs="宋体"/>
          <w:vertAlign w:val="subscript"/>
          <w:lang w:val="zh-CN"/>
        </w:rPr>
        <w:t>6</w:t>
      </w:r>
      <w:r>
        <w:rPr>
          <w:rFonts w:hint="eastAsia" w:ascii="宋体" w:hAnsi="宋体" w:cs="宋体"/>
          <w:lang w:val="zh-CN"/>
        </w:rPr>
        <w:t>气体和氧气监测、臭氧气体监测、温湿度监测等功能。通过智能网关对报警信号及监控数据进行汇集、分析，及时上传至后台，统一管理，通过后台实现对灯光、风机、除湿机、空调、排水泵、门禁等辅助设备的联动控制。</w:t>
      </w:r>
    </w:p>
    <w:p>
      <w:pPr>
        <w:spacing w:line="240" w:lineRule="auto"/>
        <w:rPr>
          <w:lang w:val="zh-CN"/>
        </w:rPr>
      </w:pPr>
      <w:r>
        <w:rPr>
          <w:rFonts w:hint="eastAsia" w:ascii="黑体" w:hAnsi="黑体" w:eastAsia="黑体" w:cs="黑体"/>
        </w:rPr>
        <w:t>5.7.3</w:t>
      </w:r>
      <w:r>
        <w:rPr>
          <w:rFonts w:hint="eastAsia" w:ascii="Times New Roman"/>
        </w:rPr>
        <w:t xml:space="preserve"> </w:t>
      </w:r>
      <w:r>
        <w:rPr>
          <w:rFonts w:hint="eastAsia"/>
          <w:lang w:val="zh-CN"/>
        </w:rPr>
        <w:t>智能化采集应符合</w:t>
      </w:r>
      <w:r>
        <w:rPr>
          <w:lang w:val="zh-CN"/>
        </w:rPr>
        <w:t>下列规定：</w:t>
      </w:r>
    </w:p>
    <w:p>
      <w:pPr>
        <w:pStyle w:val="12"/>
        <w:numPr>
          <w:ilvl w:val="0"/>
          <w:numId w:val="43"/>
        </w:numPr>
        <w:spacing w:line="240" w:lineRule="auto"/>
        <w:rPr>
          <w:rFonts w:ascii="宋体" w:hAnsi="宋体" w:cs="宋体"/>
          <w:lang w:val="zh-CN"/>
        </w:rPr>
      </w:pPr>
      <w:r>
        <w:rPr>
          <w:rFonts w:hint="eastAsia" w:ascii="宋体" w:hAnsi="宋体" w:cs="宋体"/>
        </w:rPr>
        <w:t>低压开关柜、电能计量</w:t>
      </w:r>
      <w:r>
        <w:rPr>
          <w:rFonts w:hint="eastAsia" w:ascii="宋体" w:hAnsi="宋体" w:cs="宋体"/>
          <w:lang w:val="zh-CN"/>
        </w:rPr>
        <w:t>箱（</w:t>
      </w:r>
      <w:r>
        <w:rPr>
          <w:rFonts w:hint="eastAsia" w:ascii="宋体" w:hAnsi="宋体" w:cs="宋体"/>
        </w:rPr>
        <w:t>屏、柜</w:t>
      </w:r>
      <w:r>
        <w:rPr>
          <w:rFonts w:hint="eastAsia" w:ascii="宋体" w:hAnsi="宋体" w:cs="宋体"/>
          <w:lang w:val="zh-CN"/>
        </w:rPr>
        <w:t>）内应预留</w:t>
      </w:r>
      <w:r>
        <w:rPr>
          <w:rFonts w:hint="eastAsia" w:ascii="宋体" w:hAnsi="宋体" w:cs="宋体"/>
        </w:rPr>
        <w:t>电能</w:t>
      </w:r>
      <w:r>
        <w:rPr>
          <w:rFonts w:hint="eastAsia" w:ascii="宋体" w:hAnsi="宋体" w:cs="宋体"/>
          <w:lang w:val="zh-CN"/>
        </w:rPr>
        <w:t>数据采集设备安装位置。</w:t>
      </w:r>
    </w:p>
    <w:p>
      <w:pPr>
        <w:pStyle w:val="12"/>
        <w:numPr>
          <w:ilvl w:val="0"/>
          <w:numId w:val="43"/>
        </w:numPr>
        <w:spacing w:line="240" w:lineRule="auto"/>
        <w:rPr>
          <w:rFonts w:ascii="宋体" w:hAnsi="宋体" w:cs="宋体"/>
        </w:rPr>
      </w:pPr>
      <w:r>
        <w:rPr>
          <w:rFonts w:hint="eastAsia" w:ascii="宋体" w:hAnsi="宋体" w:cs="宋体"/>
        </w:rPr>
        <w:t>配电变压器台区低压开关（含低压电缆分支箱出线开关）宜具备电压、电流、功率、电量、开关位置、告警等电气量采集及事件记录功能，应具备485、HPLC、微功率无线等通信功能，并可就近接入台区智能融合终端。</w:t>
      </w:r>
    </w:p>
    <w:p>
      <w:pPr>
        <w:pStyle w:val="12"/>
        <w:numPr>
          <w:ilvl w:val="0"/>
          <w:numId w:val="43"/>
        </w:numPr>
        <w:spacing w:line="240" w:lineRule="auto"/>
        <w:rPr>
          <w:rFonts w:ascii="宋体" w:hAnsi="宋体" w:cs="宋体"/>
          <w:lang w:val="zh-CN"/>
        </w:rPr>
      </w:pPr>
      <w:r>
        <w:rPr>
          <w:rFonts w:hint="eastAsia" w:ascii="宋体" w:hAnsi="宋体" w:cs="宋体"/>
          <w:lang w:val="zh-CN"/>
        </w:rPr>
        <w:t>电能计量箱（屏、柜）内</w:t>
      </w:r>
      <w:r>
        <w:rPr>
          <w:rFonts w:hint="eastAsia" w:ascii="宋体" w:hAnsi="宋体" w:cs="宋体"/>
        </w:rPr>
        <w:t>宜</w:t>
      </w:r>
      <w:r>
        <w:rPr>
          <w:rFonts w:hint="eastAsia" w:ascii="宋体" w:hAnsi="宋体" w:cs="宋体"/>
          <w:lang w:val="zh-CN"/>
        </w:rPr>
        <w:t>预留水、气</w:t>
      </w:r>
      <w:r>
        <w:rPr>
          <w:rFonts w:hint="eastAsia" w:ascii="宋体" w:hAnsi="宋体" w:cs="宋体"/>
        </w:rPr>
        <w:t>等其它能源</w:t>
      </w:r>
      <w:r>
        <w:rPr>
          <w:rFonts w:hint="eastAsia" w:ascii="宋体" w:hAnsi="宋体" w:cs="宋体"/>
          <w:lang w:val="zh-CN"/>
        </w:rPr>
        <w:t>数据采集设备安装位置。</w:t>
      </w:r>
    </w:p>
    <w:p>
      <w:pPr>
        <w:numPr>
          <w:ilvl w:val="0"/>
          <w:numId w:val="43"/>
        </w:numPr>
        <w:spacing w:line="240" w:lineRule="auto"/>
        <w:rPr>
          <w:rFonts w:ascii="宋体" w:hAnsi="宋体" w:cs="宋体"/>
          <w:lang w:val="zh-CN"/>
        </w:rPr>
      </w:pPr>
      <w:r>
        <w:rPr>
          <w:rFonts w:hint="eastAsia" w:ascii="宋体" w:hAnsi="宋体" w:cs="宋体"/>
          <w:lang w:val="zh-CN"/>
        </w:rPr>
        <w:t>居住区住宅应预埋电表、水表、气表等计量表计集采管线至公共区域。每表预埋管线不应少于2条2×1.0mm</w:t>
      </w:r>
      <w:r>
        <w:rPr>
          <w:rFonts w:hint="eastAsia" w:ascii="宋体" w:hAnsi="宋体" w:cs="宋体"/>
          <w:vertAlign w:val="superscript"/>
          <w:lang w:val="zh-CN"/>
        </w:rPr>
        <w:t>2</w:t>
      </w:r>
      <w:r>
        <w:rPr>
          <w:rFonts w:hint="eastAsia" w:ascii="宋体" w:hAnsi="宋体" w:cs="宋体"/>
          <w:lang w:val="zh-CN"/>
        </w:rPr>
        <w:t>的屏蔽双绞线。</w:t>
      </w:r>
    </w:p>
    <w:p>
      <w:pPr>
        <w:pStyle w:val="108"/>
        <w:numPr>
          <w:ilvl w:val="2"/>
          <w:numId w:val="0"/>
        </w:numPr>
        <w:spacing w:beforeLines="100" w:afterLines="100"/>
      </w:pPr>
      <w:bookmarkStart w:id="308" w:name="_Toc18446"/>
      <w:r>
        <w:rPr>
          <w:rFonts w:hint="eastAsia"/>
        </w:rPr>
        <w:t>5.8 电动车辆充电设施接入</w:t>
      </w:r>
      <w:bookmarkEnd w:id="308"/>
    </w:p>
    <w:p>
      <w:pPr>
        <w:pStyle w:val="177"/>
        <w:numPr>
          <w:ilvl w:val="0"/>
          <w:numId w:val="0"/>
        </w:numPr>
        <w:rPr>
          <w:rFonts w:ascii="Times New Roman"/>
        </w:rPr>
      </w:pPr>
      <w:r>
        <w:rPr>
          <w:rFonts w:hint="eastAsia" w:ascii="黑体" w:hAnsi="黑体" w:eastAsia="黑体" w:cs="黑体"/>
        </w:rPr>
        <w:t>5.8.1</w:t>
      </w:r>
      <w:r>
        <w:rPr>
          <w:rFonts w:hint="eastAsia" w:ascii="Times New Roman"/>
        </w:rPr>
        <w:t xml:space="preserve"> </w:t>
      </w:r>
      <w:r>
        <w:rPr>
          <w:rFonts w:hint="eastAsia" w:hAnsi="宋体" w:cs="宋体"/>
        </w:rPr>
        <w:t>新建居住区配建的停车位应按照100%比例预留充电设备安装条件，完成电动汽车充电基础设施建设，包括预留变压器容量，并将低压主干线、分支箱、低压分支线、集中表箱、电缆通道等表箱前电气和土建工程一次性建设到位，表箱后线缆通道建设至每一车位。</w:t>
      </w:r>
    </w:p>
    <w:p>
      <w:pPr>
        <w:pStyle w:val="177"/>
        <w:numPr>
          <w:ilvl w:val="0"/>
          <w:numId w:val="0"/>
        </w:numPr>
        <w:rPr>
          <w:rFonts w:ascii="Times New Roman"/>
        </w:rPr>
      </w:pPr>
      <w:r>
        <w:rPr>
          <w:rFonts w:hint="eastAsia" w:ascii="黑体" w:hAnsi="黑体" w:eastAsia="黑体" w:cs="黑体"/>
        </w:rPr>
        <w:t>5.8.2</w:t>
      </w:r>
      <w:r>
        <w:rPr>
          <w:rFonts w:hint="eastAsia" w:ascii="Times New Roman"/>
        </w:rPr>
        <w:t xml:space="preserve"> </w:t>
      </w:r>
      <w:r>
        <w:rPr>
          <w:rFonts w:hint="eastAsia" w:hAnsi="宋体" w:cs="宋体"/>
        </w:rPr>
        <w:t>电动汽车充电设备不应设置在汽车库（场）通道出入口两侧，且不应设置在走廊或疏散通道上，不应影响车辆和人员正常通行。</w:t>
      </w:r>
    </w:p>
    <w:p>
      <w:pPr>
        <w:pStyle w:val="177"/>
        <w:numPr>
          <w:ilvl w:val="0"/>
          <w:numId w:val="0"/>
        </w:numPr>
        <w:rPr>
          <w:rFonts w:hAnsi="宋体" w:cs="宋体"/>
        </w:rPr>
      </w:pPr>
      <w:r>
        <w:rPr>
          <w:rFonts w:hint="eastAsia" w:ascii="黑体" w:hAnsi="黑体" w:eastAsia="黑体" w:cs="黑体"/>
        </w:rPr>
        <w:t>5.8.3</w:t>
      </w:r>
      <w:r>
        <w:rPr>
          <w:rFonts w:hint="eastAsia" w:ascii="Times New Roman"/>
        </w:rPr>
        <w:t xml:space="preserve"> </w:t>
      </w:r>
      <w:r>
        <w:rPr>
          <w:rFonts w:hint="eastAsia" w:hAnsi="宋体" w:cs="宋体"/>
        </w:rPr>
        <w:t>居住区内充电设施应纳入有序充电系统统一管理。</w:t>
      </w:r>
    </w:p>
    <w:p>
      <w:pPr>
        <w:pStyle w:val="177"/>
        <w:numPr>
          <w:ilvl w:val="0"/>
          <w:numId w:val="0"/>
        </w:numPr>
        <w:rPr>
          <w:rFonts w:hAnsi="宋体" w:cs="宋体"/>
        </w:rPr>
      </w:pPr>
      <w:r>
        <w:rPr>
          <w:rFonts w:hint="eastAsia" w:ascii="黑体" w:hAnsi="黑体" w:eastAsia="黑体" w:cs="黑体"/>
        </w:rPr>
        <w:t>5.8.4</w:t>
      </w:r>
      <w:r>
        <w:rPr>
          <w:rFonts w:hint="eastAsia" w:ascii="Times New Roman"/>
        </w:rPr>
        <w:t xml:space="preserve"> </w:t>
      </w:r>
      <w:r>
        <w:rPr>
          <w:rFonts w:hint="eastAsia" w:hAnsi="宋体" w:cs="宋体"/>
        </w:rPr>
        <w:t>新建居住区应配建电动自行车集中充电点及附属配套设施。</w:t>
      </w:r>
    </w:p>
    <w:p>
      <w:pPr>
        <w:pStyle w:val="177"/>
        <w:numPr>
          <w:ilvl w:val="0"/>
          <w:numId w:val="0"/>
        </w:numPr>
        <w:rPr>
          <w:rFonts w:ascii="Times New Roman"/>
        </w:rPr>
      </w:pPr>
      <w:r>
        <w:rPr>
          <w:rFonts w:hint="eastAsia" w:ascii="黑体" w:hAnsi="黑体" w:eastAsia="黑体" w:cs="黑体"/>
        </w:rPr>
        <w:t>5.8.5</w:t>
      </w:r>
      <w:r>
        <w:rPr>
          <w:rFonts w:hint="eastAsia" w:ascii="Times New Roman"/>
        </w:rPr>
        <w:t xml:space="preserve"> </w:t>
      </w:r>
      <w:r>
        <w:rPr>
          <w:rFonts w:hint="eastAsia" w:hAnsi="宋体" w:cs="宋体"/>
        </w:rPr>
        <w:t>为电动汽车充电设施供电的线路应与为住宅及其他公共服务设施供电的线路分开设置。</w:t>
      </w:r>
    </w:p>
    <w:p>
      <w:pPr>
        <w:pStyle w:val="177"/>
        <w:numPr>
          <w:ilvl w:val="0"/>
          <w:numId w:val="0"/>
        </w:numPr>
        <w:rPr>
          <w:rFonts w:ascii="Times New Roman"/>
        </w:rPr>
      </w:pPr>
      <w:r>
        <w:rPr>
          <w:rFonts w:hint="eastAsia" w:ascii="黑体" w:hAnsi="黑体" w:eastAsia="黑体" w:cs="黑体"/>
        </w:rPr>
        <w:t>5.8.6</w:t>
      </w:r>
      <w:r>
        <w:rPr>
          <w:rFonts w:hint="eastAsia" w:ascii="Times New Roman"/>
        </w:rPr>
        <w:t xml:space="preserve"> </w:t>
      </w:r>
      <w:r>
        <w:rPr>
          <w:rFonts w:hint="eastAsia" w:hAnsi="宋体" w:cs="宋体"/>
        </w:rPr>
        <w:t>居住区内自用充电设施由公变供电，公用充电设施、专用充电设施、大功率充电设施应采用专变供电。</w:t>
      </w:r>
    </w:p>
    <w:p>
      <w:pPr>
        <w:pStyle w:val="177"/>
        <w:numPr>
          <w:ilvl w:val="0"/>
          <w:numId w:val="0"/>
        </w:numPr>
        <w:rPr>
          <w:rFonts w:ascii="Times New Roman"/>
        </w:rPr>
      </w:pPr>
      <w:r>
        <w:rPr>
          <w:rFonts w:hint="eastAsia" w:ascii="黑体" w:hAnsi="黑体" w:eastAsia="黑体" w:cs="黑体"/>
        </w:rPr>
        <w:t>5.8.7</w:t>
      </w:r>
      <w:r>
        <w:rPr>
          <w:rFonts w:hint="eastAsia" w:ascii="Times New Roman"/>
        </w:rPr>
        <w:t xml:space="preserve"> </w:t>
      </w:r>
      <w:r>
        <w:rPr>
          <w:rFonts w:hint="eastAsia" w:hAnsi="宋体" w:cs="宋体"/>
        </w:rPr>
        <w:t>为充电设施供电的线路及分支箱配置应按以下原则：</w:t>
      </w:r>
    </w:p>
    <w:p>
      <w:pPr>
        <w:pStyle w:val="177"/>
        <w:numPr>
          <w:ilvl w:val="0"/>
          <w:numId w:val="44"/>
        </w:numPr>
        <w:rPr>
          <w:rFonts w:hAnsi="宋体" w:cs="宋体"/>
        </w:rPr>
      </w:pPr>
      <w:r>
        <w:rPr>
          <w:rFonts w:hint="eastAsia" w:hAnsi="宋体" w:cs="宋体"/>
        </w:rPr>
        <w:t>为充电设施供电的线路应接入专用馈线开关。</w:t>
      </w:r>
    </w:p>
    <w:p>
      <w:pPr>
        <w:pStyle w:val="177"/>
        <w:numPr>
          <w:ilvl w:val="0"/>
          <w:numId w:val="44"/>
        </w:numPr>
        <w:rPr>
          <w:rFonts w:hAnsi="宋体" w:cs="宋体"/>
        </w:rPr>
      </w:pPr>
      <w:r>
        <w:rPr>
          <w:rFonts w:hint="eastAsia" w:hAnsi="宋体" w:cs="宋体"/>
        </w:rPr>
        <w:t>地下车位充电设施应采用专用分支箱供电，可设置于地上或地下。设于地下时应根据防火分区统一规划，综合考虑负荷分布、供电半径、车辆行人通道等因素合理布置，避免影响车辆行人正常通行，采取壁挂或落地式安装，并预留检修通道。分支箱外壳防护等级不低于IP44，并有防潮、防凝露等功能。采用壁挂式分支箱时下缘离水平地面高度不低于1.2m，采用落地式分支箱时基础高度不小于0.5m。</w:t>
      </w:r>
    </w:p>
    <w:p>
      <w:pPr>
        <w:pStyle w:val="177"/>
        <w:numPr>
          <w:ilvl w:val="0"/>
          <w:numId w:val="44"/>
        </w:numPr>
        <w:rPr>
          <w:rFonts w:hAnsi="宋体" w:cs="宋体"/>
        </w:rPr>
      </w:pPr>
      <w:r>
        <w:rPr>
          <w:rFonts w:hint="eastAsia" w:hAnsi="宋体" w:cs="宋体"/>
        </w:rPr>
        <w:t>充电设施配电系统选用的电缆应符合建筑的耐火等级需求。</w:t>
      </w:r>
    </w:p>
    <w:p>
      <w:pPr>
        <w:pStyle w:val="177"/>
        <w:numPr>
          <w:ilvl w:val="0"/>
          <w:numId w:val="0"/>
        </w:numPr>
        <w:rPr>
          <w:rFonts w:ascii="Times New Roman"/>
        </w:rPr>
      </w:pPr>
      <w:r>
        <w:rPr>
          <w:rFonts w:hint="eastAsia" w:ascii="黑体" w:hAnsi="黑体" w:eastAsia="黑体" w:cs="黑体"/>
        </w:rPr>
        <w:t>5.8.8</w:t>
      </w:r>
      <w:r>
        <w:rPr>
          <w:rFonts w:hint="eastAsia" w:ascii="Times New Roman"/>
        </w:rPr>
        <w:t xml:space="preserve"> 配套电动汽车充电设施使用的计量表箱，应符合以下原则：</w:t>
      </w:r>
    </w:p>
    <w:p>
      <w:pPr>
        <w:pStyle w:val="177"/>
        <w:numPr>
          <w:ilvl w:val="0"/>
          <w:numId w:val="45"/>
        </w:numPr>
        <w:rPr>
          <w:rFonts w:ascii="Times New Roman"/>
        </w:rPr>
      </w:pPr>
      <w:r>
        <w:rPr>
          <w:rFonts w:hint="eastAsia" w:ascii="Times New Roman"/>
        </w:rPr>
        <w:t>供停车场内电动汽车充电设施使用的计量表箱应根据防火分区统一规划设计，宜集中统一安装，配套地下车位充电设施使用的计量表箱宜安装在防火分区通风、干燥、信号覆盖强的区域。</w:t>
      </w:r>
    </w:p>
    <w:p>
      <w:pPr>
        <w:pStyle w:val="177"/>
        <w:numPr>
          <w:ilvl w:val="0"/>
          <w:numId w:val="45"/>
        </w:numPr>
        <w:rPr>
          <w:rFonts w:ascii="Times New Roman"/>
        </w:rPr>
      </w:pPr>
      <w:r>
        <w:rPr>
          <w:rFonts w:hint="eastAsia" w:ascii="Times New Roman"/>
        </w:rPr>
        <w:t>宜将计量表箱配置集中并均匀布置，保证表箱至各充电设备接电距离小于50m，集中计量箱表计后端出线应采用顶部桥架布线方式，单表位计量箱表计后端出线可采用钢管顶部布线方式。表箱应采用壁挂式明装，表箱下缘离地面高度不低于0.8m，具体高度参见6.6.12。表箱需有防火、防潮、防凝露等功能，宜采用六表位以下计量表箱，表箱需加锁防盗，具备防盗开启功能。</w:t>
      </w:r>
    </w:p>
    <w:p>
      <w:pPr>
        <w:pStyle w:val="177"/>
        <w:numPr>
          <w:ilvl w:val="0"/>
          <w:numId w:val="45"/>
        </w:numPr>
        <w:rPr>
          <w:rFonts w:ascii="Times New Roman"/>
        </w:rPr>
      </w:pPr>
      <w:r>
        <w:rPr>
          <w:rFonts w:hint="eastAsia" w:ascii="Times New Roman"/>
        </w:rPr>
        <w:t>新建居民住宅小区地下充电设施的计量表箱进线铜芯电缆应不小于50mm</w:t>
      </w:r>
      <w:r>
        <w:rPr>
          <w:rFonts w:hint="eastAsia" w:ascii="Times New Roman"/>
          <w:vertAlign w:val="superscript"/>
        </w:rPr>
        <w:t>2</w:t>
      </w:r>
      <w:r>
        <w:rPr>
          <w:rFonts w:hint="eastAsia" w:ascii="Times New Roman"/>
        </w:rPr>
        <w:t>，表箱外壳宜采用就地保护形式。</w:t>
      </w:r>
    </w:p>
    <w:p>
      <w:pPr>
        <w:pStyle w:val="177"/>
        <w:numPr>
          <w:ilvl w:val="0"/>
          <w:numId w:val="0"/>
        </w:numPr>
        <w:rPr>
          <w:rFonts w:ascii="Times New Roman"/>
        </w:rPr>
      </w:pPr>
      <w:r>
        <w:rPr>
          <w:rFonts w:hint="eastAsia" w:ascii="黑体" w:hAnsi="黑体" w:eastAsia="黑体" w:cs="黑体"/>
        </w:rPr>
        <w:t>5.8.9</w:t>
      </w:r>
      <w:r>
        <w:rPr>
          <w:rFonts w:hint="eastAsia" w:hAnsi="宋体" w:cs="宋体"/>
        </w:rPr>
        <w:t xml:space="preserve"> </w:t>
      </w:r>
      <w:r>
        <w:rPr>
          <w:rFonts w:hint="eastAsia" w:ascii="Times New Roman"/>
        </w:rPr>
        <w:t>充换电设施接入公共电网，公共连接点的谐波电压、谐波电流应满足现行国家标准《电能质量 公用电网谐波》GB/T 14549的规定，电压偏差应满足现行国家标准《电能质量 供电电压偏差》GB/T 12325的规定，三相不平衡度应满足现行国家标准《电能质量 三相电压不平衡》GB/T 15543的规定。</w:t>
      </w:r>
    </w:p>
    <w:p>
      <w:pPr>
        <w:pStyle w:val="108"/>
        <w:numPr>
          <w:ilvl w:val="2"/>
          <w:numId w:val="0"/>
        </w:numPr>
        <w:spacing w:beforeLines="100" w:afterLines="100"/>
      </w:pPr>
      <w:bookmarkStart w:id="309" w:name="_Toc12283"/>
      <w:r>
        <w:rPr>
          <w:rFonts w:hint="eastAsia"/>
        </w:rPr>
        <w:t>5.9 分布式电源接入</w:t>
      </w:r>
      <w:bookmarkEnd w:id="309"/>
    </w:p>
    <w:p>
      <w:pPr>
        <w:pStyle w:val="177"/>
        <w:numPr>
          <w:ilvl w:val="0"/>
          <w:numId w:val="0"/>
        </w:numPr>
        <w:rPr>
          <w:rFonts w:hAnsi="宋体" w:cs="宋体"/>
        </w:rPr>
      </w:pPr>
      <w:r>
        <w:rPr>
          <w:rFonts w:hint="eastAsia" w:ascii="黑体" w:hAnsi="黑体" w:eastAsia="黑体" w:cs="黑体"/>
        </w:rPr>
        <w:t xml:space="preserve">5.9.1 </w:t>
      </w:r>
      <w:r>
        <w:rPr>
          <w:rFonts w:hint="eastAsia" w:hAnsi="宋体" w:cs="宋体"/>
        </w:rPr>
        <w:t>居住区新（改、扩）建的380V及以下电压等级的分布式电源应遵循以下原则建设；</w:t>
      </w:r>
    </w:p>
    <w:p>
      <w:pPr>
        <w:pStyle w:val="177"/>
        <w:numPr>
          <w:ilvl w:val="0"/>
          <w:numId w:val="46"/>
        </w:numPr>
        <w:rPr>
          <w:rFonts w:hAnsi="宋体" w:cs="宋体"/>
        </w:rPr>
      </w:pPr>
      <w:r>
        <w:rPr>
          <w:rFonts w:hint="eastAsia" w:hAnsi="宋体" w:cs="宋体"/>
        </w:rPr>
        <w:t>当分布式电源仅为自发自用、就地消纳时，可选用微型或塑壳式断路器接入户内配电箱，应具备短路速断、分励脱扣、失压跳闸等功能，并应符合现行国家标准《低压开关设备和控制设备 第2部分：断路器》GB 14048.2的相关要求；应按国家规定的要求和具备资质的第三方进行检测或鉴定，合格后方可使用。</w:t>
      </w:r>
    </w:p>
    <w:p>
      <w:pPr>
        <w:pStyle w:val="177"/>
        <w:numPr>
          <w:ilvl w:val="0"/>
          <w:numId w:val="46"/>
        </w:numPr>
        <w:rPr>
          <w:rFonts w:hAnsi="宋体" w:cs="宋体"/>
        </w:rPr>
      </w:pPr>
      <w:r>
        <w:rPr>
          <w:rFonts w:hint="eastAsia" w:hAnsi="宋体" w:cs="宋体"/>
        </w:rPr>
        <w:t>当分布式电源容量在8kW及以下可通过220V单相接入公用低压配电网。并网前供电企业应组织并网验收，并应校核接入各相的总容量，不宜出现三相功率不平衡情况。</w:t>
      </w:r>
    </w:p>
    <w:p>
      <w:pPr>
        <w:pStyle w:val="177"/>
        <w:numPr>
          <w:ilvl w:val="0"/>
          <w:numId w:val="46"/>
        </w:numPr>
        <w:rPr>
          <w:rFonts w:ascii="Times New Roman"/>
        </w:rPr>
      </w:pPr>
      <w:r>
        <w:rPr>
          <w:rFonts w:hint="eastAsia" w:hAnsi="宋体" w:cs="宋体"/>
        </w:rPr>
        <w:t>当分布式电源接入容量超过公用配电室、箱变、柱上变压器等额定容量25%时，该公用变压器低压侧应配置低压总开关，且在低压母线处装设反孤岛装置；低压总开关宜与反孤岛装置间具备操作闭锁功能，母线间有联络时，联络开关也宜应与反孤岛装置间具备操作闭锁功能。</w:t>
      </w:r>
    </w:p>
    <w:p>
      <w:pPr>
        <w:pStyle w:val="177"/>
        <w:numPr>
          <w:ilvl w:val="0"/>
          <w:numId w:val="0"/>
        </w:numPr>
        <w:rPr>
          <w:rFonts w:hAnsi="宋体" w:cs="宋体"/>
        </w:rPr>
      </w:pPr>
      <w:r>
        <w:rPr>
          <w:rFonts w:hint="eastAsia" w:ascii="黑体" w:hAnsi="黑体" w:eastAsia="黑体" w:cs="黑体"/>
        </w:rPr>
        <w:t xml:space="preserve">5.9.2 </w:t>
      </w:r>
      <w:r>
        <w:rPr>
          <w:rFonts w:hint="eastAsia" w:hAnsi="宋体" w:cs="宋体"/>
        </w:rPr>
        <w:t>接入380V配电网低压母线的分布式电源，若向公用配电网输送电量，则应具备接受配电网调度指令进行输出有功功率控制的能力。</w:t>
      </w:r>
    </w:p>
    <w:p>
      <w:pPr>
        <w:pStyle w:val="177"/>
        <w:numPr>
          <w:ilvl w:val="0"/>
          <w:numId w:val="0"/>
        </w:numPr>
        <w:rPr>
          <w:rFonts w:hAnsi="宋体" w:cs="宋体"/>
        </w:rPr>
      </w:pPr>
      <w:r>
        <w:rPr>
          <w:rFonts w:hint="eastAsia" w:ascii="黑体" w:hAnsi="黑体" w:eastAsia="黑体" w:cs="黑体"/>
        </w:rPr>
        <w:t xml:space="preserve">5.9.3 </w:t>
      </w:r>
      <w:r>
        <w:rPr>
          <w:rFonts w:hint="eastAsia" w:hAnsi="宋体" w:cs="宋体"/>
        </w:rPr>
        <w:t>分布式电源接入的电能质量要求：</w:t>
      </w:r>
    </w:p>
    <w:p>
      <w:pPr>
        <w:pStyle w:val="177"/>
        <w:numPr>
          <w:ilvl w:val="0"/>
          <w:numId w:val="47"/>
        </w:numPr>
        <w:rPr>
          <w:rFonts w:hAnsi="宋体" w:cs="宋体"/>
        </w:rPr>
      </w:pPr>
      <w:r>
        <w:rPr>
          <w:rFonts w:hint="eastAsia" w:hAnsi="宋体" w:cs="宋体"/>
        </w:rPr>
        <w:t>分布式电源接入公共连接点的谐波注入电流应符合现行国家标准《电能质量 公用电网谐波》GB/T 14549中相关规定。</w:t>
      </w:r>
    </w:p>
    <w:p>
      <w:pPr>
        <w:pStyle w:val="177"/>
        <w:numPr>
          <w:ilvl w:val="0"/>
          <w:numId w:val="47"/>
        </w:numPr>
        <w:rPr>
          <w:rFonts w:hAnsi="宋体" w:cs="宋体"/>
        </w:rPr>
      </w:pPr>
      <w:r>
        <w:rPr>
          <w:rFonts w:hint="eastAsia" w:hAnsi="宋体" w:cs="宋体"/>
        </w:rPr>
        <w:t>分布式电源接入后，所接入公共连接点的间谐波应符合现行国家标准《电能质量 公用电网间谐波》GB/T 24337中相关规定。</w:t>
      </w:r>
    </w:p>
    <w:p>
      <w:pPr>
        <w:pStyle w:val="177"/>
        <w:numPr>
          <w:ilvl w:val="0"/>
          <w:numId w:val="47"/>
        </w:numPr>
        <w:rPr>
          <w:rFonts w:hAnsi="宋体" w:cs="宋体"/>
        </w:rPr>
      </w:pPr>
      <w:r>
        <w:rPr>
          <w:rFonts w:hint="eastAsia" w:hAnsi="宋体" w:cs="宋体"/>
        </w:rPr>
        <w:t>分布式电源接入后，所接入公共连接点的电压偏差应符合现行国家标准《电能质量 供电电压偏差》GB/T 12325中相关规定。</w:t>
      </w:r>
    </w:p>
    <w:p>
      <w:pPr>
        <w:pStyle w:val="177"/>
        <w:numPr>
          <w:ilvl w:val="0"/>
          <w:numId w:val="47"/>
        </w:numPr>
        <w:rPr>
          <w:rFonts w:hAnsi="宋体" w:cs="宋体"/>
        </w:rPr>
      </w:pPr>
      <w:r>
        <w:rPr>
          <w:rFonts w:hint="eastAsia" w:hAnsi="宋体" w:cs="宋体"/>
        </w:rPr>
        <w:t>分布式电源接入后，所接入公共连接点的电压波动和闪变值应符合现行国家标准《电能质量 电压波动和闪变》GB/T 12326中相关规定。</w:t>
      </w:r>
    </w:p>
    <w:p>
      <w:pPr>
        <w:pStyle w:val="177"/>
        <w:numPr>
          <w:ilvl w:val="0"/>
          <w:numId w:val="47"/>
        </w:numPr>
        <w:rPr>
          <w:rFonts w:hAnsi="宋体" w:cs="宋体"/>
        </w:rPr>
      </w:pPr>
      <w:r>
        <w:rPr>
          <w:rFonts w:hint="eastAsia" w:hAnsi="宋体" w:cs="宋体"/>
        </w:rPr>
        <w:t>分布式电源接入后，所接入公共连接点的电压不平衡度应符合现行国家标准《电能质量 三相电压不平衡》GB/T 15543中相关规定。</w:t>
      </w:r>
    </w:p>
    <w:p>
      <w:pPr>
        <w:pStyle w:val="177"/>
        <w:numPr>
          <w:ilvl w:val="0"/>
          <w:numId w:val="0"/>
        </w:numPr>
        <w:rPr>
          <w:rFonts w:hAnsi="宋体" w:cs="宋体"/>
        </w:rPr>
      </w:pPr>
      <w:r>
        <w:rPr>
          <w:rFonts w:hint="eastAsia" w:ascii="黑体" w:hAnsi="黑体" w:eastAsia="黑体" w:cs="黑体"/>
        </w:rPr>
        <w:t xml:space="preserve">5.9.4 </w:t>
      </w:r>
      <w:r>
        <w:rPr>
          <w:rFonts w:hint="eastAsia" w:hAnsi="宋体" w:cs="宋体"/>
        </w:rPr>
        <w:t>用户侧低压进线开关及分布式电源出口处开关配置的保护应符合以下要求：</w:t>
      </w:r>
    </w:p>
    <w:p>
      <w:pPr>
        <w:pStyle w:val="177"/>
        <w:numPr>
          <w:ilvl w:val="0"/>
          <w:numId w:val="48"/>
        </w:numPr>
        <w:rPr>
          <w:rFonts w:hAnsi="宋体" w:cs="宋体"/>
        </w:rPr>
      </w:pPr>
      <w:r>
        <w:rPr>
          <w:rFonts w:hint="eastAsia" w:hAnsi="宋体" w:cs="宋体"/>
        </w:rPr>
        <w:t>保护定值中涉及的电流、电压、时间等定值应符合现行国家标准《低压配电设计规范》GB 50054的要求；</w:t>
      </w:r>
    </w:p>
    <w:p>
      <w:pPr>
        <w:pStyle w:val="177"/>
        <w:numPr>
          <w:ilvl w:val="0"/>
          <w:numId w:val="48"/>
        </w:numPr>
        <w:rPr>
          <w:rFonts w:hAnsi="宋体" w:cs="宋体"/>
        </w:rPr>
      </w:pPr>
      <w:r>
        <w:rPr>
          <w:rFonts w:hint="eastAsia" w:hAnsi="宋体" w:cs="宋体"/>
        </w:rPr>
        <w:t>配置的相关保护应符合配网侧的配电低压总开关处配置保护的配合要求，且应与用户内部系统配合。</w:t>
      </w:r>
    </w:p>
    <w:p>
      <w:pPr>
        <w:pStyle w:val="177"/>
        <w:numPr>
          <w:ilvl w:val="0"/>
          <w:numId w:val="0"/>
        </w:numPr>
        <w:rPr>
          <w:rFonts w:ascii="Times New Roman"/>
        </w:rPr>
      </w:pPr>
      <w:r>
        <w:rPr>
          <w:rFonts w:hint="eastAsia" w:ascii="黑体" w:hAnsi="黑体" w:eastAsia="黑体" w:cs="黑体"/>
        </w:rPr>
        <w:t xml:space="preserve">5.9.5 </w:t>
      </w:r>
      <w:r>
        <w:rPr>
          <w:rFonts w:hint="eastAsia" w:ascii="Times New Roman"/>
        </w:rPr>
        <w:t>分布式电源并网技术要求应满足现行国家标准《分布式电源并网技术要求》 GB/T 33593的规定要求。</w:t>
      </w:r>
    </w:p>
    <w:p>
      <w:pPr>
        <w:pStyle w:val="177"/>
        <w:numPr>
          <w:ilvl w:val="0"/>
          <w:numId w:val="0"/>
        </w:numPr>
        <w:rPr>
          <w:rFonts w:ascii="Times New Roman"/>
        </w:rPr>
      </w:pPr>
      <w:r>
        <w:rPr>
          <w:rFonts w:hint="eastAsia" w:ascii="黑体" w:hAnsi="黑体" w:eastAsia="黑体" w:cs="黑体"/>
        </w:rPr>
        <w:t xml:space="preserve">5.9.6 </w:t>
      </w:r>
      <w:r>
        <w:rPr>
          <w:rFonts w:hint="eastAsia" w:ascii="Times New Roman"/>
        </w:rPr>
        <w:t>分布式电源并网运行控制应满足现行国家标准《分布式电源并网运行控制规范》GB/T 33592的规定要求。</w:t>
      </w:r>
    </w:p>
    <w:p>
      <w:pPr>
        <w:pStyle w:val="177"/>
        <w:numPr>
          <w:ilvl w:val="0"/>
          <w:numId w:val="0"/>
        </w:numPr>
        <w:rPr>
          <w:rFonts w:ascii="Times New Roman"/>
        </w:rPr>
      </w:pPr>
      <w:r>
        <w:rPr>
          <w:rFonts w:hint="eastAsia" w:ascii="黑体" w:hAnsi="黑体" w:eastAsia="黑体" w:cs="黑体"/>
        </w:rPr>
        <w:t xml:space="preserve">5.9.7 </w:t>
      </w:r>
      <w:r>
        <w:rPr>
          <w:rFonts w:hint="eastAsia" w:ascii="Times New Roman"/>
        </w:rPr>
        <w:t>分布式电源并网继电保护的配置应满足现行国家标准《分布式电源并网继电保护技术规范》GB/T 33982的规定要求。</w:t>
      </w:r>
    </w:p>
    <w:p>
      <w:pPr>
        <w:pStyle w:val="107"/>
        <w:numPr>
          <w:ilvl w:val="1"/>
          <w:numId w:val="0"/>
        </w:numPr>
        <w:spacing w:before="312" w:after="312"/>
        <w:rPr>
          <w:szCs w:val="21"/>
        </w:rPr>
      </w:pPr>
      <w:bookmarkStart w:id="310" w:name="_Toc24144"/>
      <w:bookmarkStart w:id="311" w:name="_Toc27731"/>
      <w:r>
        <w:rPr>
          <w:rFonts w:hint="eastAsia"/>
          <w:szCs w:val="21"/>
        </w:rPr>
        <w:t xml:space="preserve">6 </w:t>
      </w:r>
      <w:bookmarkEnd w:id="310"/>
      <w:r>
        <w:rPr>
          <w:rFonts w:hint="eastAsia"/>
          <w:szCs w:val="21"/>
        </w:rPr>
        <w:t>设备选型</w:t>
      </w:r>
      <w:bookmarkEnd w:id="311"/>
    </w:p>
    <w:p>
      <w:pPr>
        <w:pStyle w:val="108"/>
        <w:numPr>
          <w:ilvl w:val="2"/>
          <w:numId w:val="0"/>
        </w:numPr>
        <w:spacing w:beforeLines="100" w:afterLines="100"/>
      </w:pPr>
      <w:bookmarkStart w:id="312" w:name="_Toc29560"/>
      <w:bookmarkStart w:id="313" w:name="_Toc18596"/>
      <w:r>
        <w:rPr>
          <w:rFonts w:hint="eastAsia"/>
        </w:rPr>
        <w:t xml:space="preserve">6.1 </w:t>
      </w:r>
      <w:bookmarkEnd w:id="312"/>
      <w:r>
        <w:rPr>
          <w:rFonts w:hint="eastAsia"/>
        </w:rPr>
        <w:t>中压设备</w:t>
      </w:r>
      <w:bookmarkEnd w:id="313"/>
    </w:p>
    <w:p>
      <w:pPr>
        <w:spacing w:line="240" w:lineRule="auto"/>
        <w:rPr>
          <w:rFonts w:ascii="宋体" w:hAnsi="宋体" w:cs="宋体"/>
          <w:lang w:val="zh-CN"/>
        </w:rPr>
      </w:pPr>
      <w:bookmarkStart w:id="314" w:name="_Toc37126391"/>
      <w:bookmarkStart w:id="315" w:name="_Toc7896"/>
      <w:r>
        <w:rPr>
          <w:rFonts w:hint="eastAsia" w:ascii="黑体" w:hAnsi="黑体" w:eastAsia="黑体" w:cs="黑体"/>
        </w:rPr>
        <w:t xml:space="preserve">6.1.1 </w:t>
      </w:r>
      <w:r>
        <w:rPr>
          <w:rFonts w:hint="eastAsia" w:ascii="宋体" w:hAnsi="宋体" w:cs="宋体"/>
          <w:lang w:val="zh-CN"/>
        </w:rPr>
        <w:t>配电变压器</w:t>
      </w:r>
      <w:bookmarkEnd w:id="314"/>
      <w:r>
        <w:rPr>
          <w:rFonts w:hint="eastAsia" w:ascii="宋体" w:hAnsi="宋体" w:cs="宋体"/>
          <w:lang w:val="zh-CN"/>
        </w:rPr>
        <w:t>选用应符合下列要求：</w:t>
      </w:r>
    </w:p>
    <w:p>
      <w:pPr>
        <w:pStyle w:val="12"/>
        <w:numPr>
          <w:ilvl w:val="0"/>
          <w:numId w:val="49"/>
        </w:numPr>
        <w:spacing w:line="240" w:lineRule="auto"/>
        <w:rPr>
          <w:rFonts w:ascii="宋体" w:hAnsi="宋体" w:cs="宋体"/>
          <w:lang w:val="zh-CN"/>
        </w:rPr>
      </w:pPr>
      <w:r>
        <w:rPr>
          <w:rFonts w:hint="eastAsia" w:ascii="宋体" w:hAnsi="宋体" w:cs="宋体"/>
          <w:lang w:val="zh-CN"/>
        </w:rPr>
        <w:t>配电变压器应采用符合</w:t>
      </w:r>
      <w:r>
        <w:rPr>
          <w:rFonts w:hint="eastAsia" w:ascii="宋体" w:hAnsi="宋体" w:cs="宋体"/>
        </w:rPr>
        <w:t>现行国家标准</w:t>
      </w:r>
      <w:r>
        <w:rPr>
          <w:rFonts w:hint="eastAsia" w:ascii="宋体" w:hAnsi="宋体" w:cs="宋体"/>
          <w:lang w:val="zh-CN"/>
        </w:rPr>
        <w:t>《电力变压器能效限定值及能效等级》GB 20052中2级能效及以上的高效节能型三相变压器，接线组别为Dyn11。</w:t>
      </w:r>
    </w:p>
    <w:p>
      <w:pPr>
        <w:pStyle w:val="12"/>
        <w:numPr>
          <w:ilvl w:val="0"/>
          <w:numId w:val="49"/>
        </w:numPr>
        <w:spacing w:line="240" w:lineRule="auto"/>
        <w:rPr>
          <w:rFonts w:ascii="宋体" w:hAnsi="宋体" w:cs="宋体"/>
          <w:lang w:val="zh-CN"/>
        </w:rPr>
      </w:pPr>
      <w:r>
        <w:rPr>
          <w:rFonts w:hint="eastAsia" w:ascii="宋体" w:hAnsi="宋体" w:cs="宋体"/>
          <w:lang w:val="zh-CN"/>
        </w:rPr>
        <w:t>配电室内变压器应选用包封绝缘干式变压器，配温控装置和冷却风机，带有金属外壳，并设置配</w:t>
      </w:r>
      <w:r>
        <w:rPr>
          <w:rFonts w:hint="eastAsia" w:ascii="宋体" w:hAnsi="宋体" w:cs="宋体"/>
        </w:rPr>
        <w:t>电</w:t>
      </w:r>
      <w:r>
        <w:rPr>
          <w:rFonts w:hint="eastAsia" w:ascii="宋体" w:hAnsi="宋体" w:cs="宋体"/>
          <w:lang w:val="zh-CN"/>
        </w:rPr>
        <w:t>变</w:t>
      </w:r>
      <w:r>
        <w:rPr>
          <w:rFonts w:hint="eastAsia" w:ascii="宋体" w:hAnsi="宋体" w:cs="宋体"/>
        </w:rPr>
        <w:t>压器</w:t>
      </w:r>
      <w:r>
        <w:rPr>
          <w:rFonts w:hint="eastAsia" w:ascii="宋体" w:hAnsi="宋体" w:cs="宋体"/>
          <w:lang w:val="zh-CN"/>
        </w:rPr>
        <w:t>高温远程告警、超温跳闸装置。建设初期单台变压器容量应选用400kVA、630kVA及800kVA，单个配电室内变压器台数应选用2台和4台。</w:t>
      </w:r>
    </w:p>
    <w:p>
      <w:pPr>
        <w:pStyle w:val="12"/>
        <w:numPr>
          <w:ilvl w:val="0"/>
          <w:numId w:val="49"/>
        </w:numPr>
        <w:spacing w:line="240" w:lineRule="auto"/>
        <w:rPr>
          <w:rFonts w:ascii="宋体" w:hAnsi="宋体" w:cs="宋体"/>
          <w:lang w:val="zh-CN"/>
        </w:rPr>
      </w:pPr>
      <w:r>
        <w:rPr>
          <w:rFonts w:hint="eastAsia" w:ascii="宋体" w:hAnsi="宋体" w:cs="宋体"/>
          <w:lang w:val="zh-CN"/>
        </w:rPr>
        <w:t>柱上变压器应选用全密封油浸式变压器，建设初期单台变压器容量</w:t>
      </w:r>
      <w:r>
        <w:rPr>
          <w:rFonts w:hint="eastAsia" w:ascii="宋体" w:hAnsi="宋体" w:cs="宋体"/>
        </w:rPr>
        <w:t>可</w:t>
      </w:r>
      <w:r>
        <w:rPr>
          <w:rFonts w:hint="eastAsia" w:ascii="宋体" w:hAnsi="宋体" w:cs="宋体"/>
          <w:lang w:val="zh-CN"/>
        </w:rPr>
        <w:t>选用</w:t>
      </w:r>
      <w:r>
        <w:rPr>
          <w:rFonts w:hint="eastAsia" w:ascii="宋体" w:hAnsi="宋体" w:cs="宋体"/>
        </w:rPr>
        <w:t>100</w:t>
      </w:r>
      <w:r>
        <w:rPr>
          <w:rFonts w:hint="eastAsia" w:ascii="宋体" w:hAnsi="宋体" w:cs="宋体"/>
          <w:lang w:val="zh-CN"/>
        </w:rPr>
        <w:t>kVA、</w:t>
      </w:r>
      <w:r>
        <w:rPr>
          <w:rFonts w:hint="eastAsia" w:ascii="宋体" w:hAnsi="宋体" w:cs="宋体"/>
        </w:rPr>
        <w:t>200</w:t>
      </w:r>
      <w:r>
        <w:rPr>
          <w:rFonts w:hint="eastAsia" w:ascii="宋体" w:hAnsi="宋体" w:cs="宋体"/>
          <w:lang w:val="zh-CN"/>
        </w:rPr>
        <w:t>kVA。</w:t>
      </w:r>
    </w:p>
    <w:p>
      <w:pPr>
        <w:spacing w:line="240" w:lineRule="auto"/>
        <w:rPr>
          <w:rFonts w:ascii="宋体" w:hAnsi="宋体" w:cs="宋体"/>
          <w:lang w:val="zh-CN"/>
        </w:rPr>
      </w:pPr>
      <w:r>
        <w:rPr>
          <w:rFonts w:hint="eastAsia" w:ascii="黑体" w:hAnsi="黑体" w:eastAsia="黑体" w:cs="黑体"/>
        </w:rPr>
        <w:t xml:space="preserve">6.1.2 </w:t>
      </w:r>
      <w:r>
        <w:rPr>
          <w:rFonts w:hint="eastAsia" w:ascii="宋体" w:hAnsi="宋体" w:cs="宋体"/>
          <w:lang w:val="zh-CN"/>
        </w:rPr>
        <w:t>开关站内中压开关设备应采用铠装移开式交流金属封闭开关设备。进、出线及分段开关设备均选用真空断路器，配备电动操作机构，配置保护测控一体化装置，并具备“五防”闭锁功能，配置带电指示器（带二次核相孔）和电缆故障指示器。</w:t>
      </w:r>
    </w:p>
    <w:p>
      <w:pPr>
        <w:spacing w:line="240" w:lineRule="auto"/>
        <w:rPr>
          <w:rFonts w:ascii="宋体" w:hAnsi="宋体" w:cs="宋体"/>
          <w:lang w:val="zh-CN"/>
        </w:rPr>
      </w:pPr>
      <w:r>
        <w:rPr>
          <w:rFonts w:hint="eastAsia" w:ascii="黑体" w:hAnsi="黑体" w:eastAsia="黑体" w:cs="黑体"/>
        </w:rPr>
        <w:t xml:space="preserve">6.1.3 </w:t>
      </w:r>
      <w:r>
        <w:rPr>
          <w:rFonts w:hint="eastAsia" w:ascii="宋体" w:hAnsi="宋体" w:cs="宋体"/>
          <w:lang w:val="zh-CN"/>
        </w:rPr>
        <w:t>配电室、环网箱内的中压开关设备选型应符合下列要求：</w:t>
      </w:r>
    </w:p>
    <w:p>
      <w:pPr>
        <w:numPr>
          <w:ilvl w:val="0"/>
          <w:numId w:val="50"/>
        </w:numPr>
        <w:spacing w:line="240" w:lineRule="auto"/>
        <w:rPr>
          <w:rFonts w:ascii="宋体" w:hAnsi="宋体" w:cs="宋体"/>
          <w:lang w:val="zh-CN"/>
        </w:rPr>
      </w:pPr>
      <w:r>
        <w:rPr>
          <w:rFonts w:hint="eastAsia" w:ascii="宋体" w:hAnsi="宋体" w:cs="宋体"/>
          <w:lang w:val="zh-CN"/>
        </w:rPr>
        <w:t>中压开关设备应采用气体绝缘金属封闭开关设备，配置外部电源快速接口。其中设于配电室内的中压开关设备应采用间隔式；设于环网箱内的开关设备可采用共箱式。</w:t>
      </w:r>
    </w:p>
    <w:p>
      <w:pPr>
        <w:numPr>
          <w:ilvl w:val="0"/>
          <w:numId w:val="50"/>
        </w:numPr>
        <w:spacing w:line="240" w:lineRule="auto"/>
        <w:rPr>
          <w:rFonts w:ascii="宋体" w:hAnsi="宋体" w:cs="宋体"/>
          <w:lang w:val="zh-CN"/>
        </w:rPr>
      </w:pPr>
      <w:r>
        <w:rPr>
          <w:rFonts w:hint="eastAsia" w:ascii="宋体" w:hAnsi="宋体" w:cs="宋体"/>
          <w:lang w:val="zh-CN"/>
        </w:rPr>
        <w:t>开关设备应具备可靠的“五防”功能，配置电动操作机构、带电显示器及故障指示器，带电指示器应具备二次核相功能，电动操作机构及二次回路封闭装置的防护等级不低于IP55。进、出线及分段开关应选用真空断路器或三工位负荷开关，采用真空断路器的开关设备应配保护测控一体化装置。配电变压器回路可采用三工位负荷开关加熔断器组合电器，熔断器采用撞针式限流熔断器。</w:t>
      </w:r>
    </w:p>
    <w:p>
      <w:pPr>
        <w:numPr>
          <w:ilvl w:val="0"/>
          <w:numId w:val="50"/>
        </w:numPr>
        <w:spacing w:line="240" w:lineRule="auto"/>
        <w:rPr>
          <w:rFonts w:ascii="宋体" w:hAnsi="宋体" w:cs="宋体"/>
          <w:lang w:val="zh-CN"/>
        </w:rPr>
      </w:pPr>
      <w:r>
        <w:rPr>
          <w:rFonts w:hint="eastAsia" w:ascii="宋体" w:hAnsi="宋体" w:cs="宋体"/>
          <w:lang w:val="zh-CN"/>
        </w:rPr>
        <w:t>环网箱一般采用两路电缆进线、2～4路电缆出线，两路电源应具备防火间隔。外壳应具有耐侯、防腐蚀等性能，并与周围环境相协调，防护等级不低于IP43。</w:t>
      </w:r>
    </w:p>
    <w:p>
      <w:pPr>
        <w:spacing w:line="240" w:lineRule="auto"/>
        <w:rPr>
          <w:rFonts w:ascii="宋体" w:hAnsi="宋体" w:cs="宋体"/>
          <w:lang w:val="zh-CN"/>
        </w:rPr>
      </w:pPr>
      <w:r>
        <w:rPr>
          <w:rFonts w:hint="eastAsia" w:ascii="黑体" w:hAnsi="黑体" w:eastAsia="黑体" w:cs="黑体"/>
        </w:rPr>
        <w:t xml:space="preserve">6.1.4 </w:t>
      </w:r>
      <w:r>
        <w:rPr>
          <w:rFonts w:hint="eastAsia" w:ascii="宋体" w:hAnsi="宋体" w:cs="宋体"/>
          <w:lang w:val="zh-CN"/>
        </w:rPr>
        <w:t>箱变选型应符合下列要求：</w:t>
      </w:r>
    </w:p>
    <w:p>
      <w:pPr>
        <w:numPr>
          <w:ilvl w:val="0"/>
          <w:numId w:val="51"/>
        </w:numPr>
        <w:spacing w:line="240" w:lineRule="auto"/>
        <w:rPr>
          <w:rFonts w:ascii="宋体" w:hAnsi="宋体" w:cs="宋体"/>
          <w:lang w:val="zh-CN"/>
        </w:rPr>
      </w:pPr>
      <w:r>
        <w:rPr>
          <w:rFonts w:hint="eastAsia" w:ascii="宋体" w:hAnsi="宋体" w:cs="宋体"/>
          <w:lang w:val="zh-CN"/>
        </w:rPr>
        <w:t>应选用欧式箱变。</w:t>
      </w:r>
    </w:p>
    <w:p>
      <w:pPr>
        <w:numPr>
          <w:ilvl w:val="0"/>
          <w:numId w:val="51"/>
        </w:numPr>
        <w:spacing w:line="240" w:lineRule="auto"/>
        <w:rPr>
          <w:rFonts w:ascii="宋体" w:hAnsi="宋体" w:cs="宋体"/>
          <w:lang w:val="zh-CN"/>
        </w:rPr>
      </w:pPr>
      <w:r>
        <w:rPr>
          <w:rFonts w:hint="eastAsia" w:ascii="宋体" w:hAnsi="宋体" w:cs="宋体"/>
          <w:lang w:val="zh-CN"/>
        </w:rPr>
        <w:t>中压开关设备应采用气体绝缘金属封闭开关设备，应具备可靠的“五防”功能，并配置电动操作机构、带电显示器及故障指示器，带电指示器应具备二次核相功能，电动操作机构及二次回路封闭装置的防护等级不低于IP55。中压开关设备可采用共箱式。</w:t>
      </w:r>
    </w:p>
    <w:p>
      <w:pPr>
        <w:numPr>
          <w:ilvl w:val="0"/>
          <w:numId w:val="51"/>
        </w:numPr>
        <w:spacing w:line="240" w:lineRule="auto"/>
        <w:rPr>
          <w:rFonts w:ascii="宋体" w:hAnsi="宋体" w:cs="宋体"/>
          <w:lang w:val="zh-CN"/>
        </w:rPr>
      </w:pPr>
      <w:r>
        <w:rPr>
          <w:rFonts w:hint="eastAsia" w:ascii="宋体" w:hAnsi="宋体" w:cs="宋体"/>
          <w:lang w:val="zh-CN"/>
        </w:rPr>
        <w:t>进线开关应选用真空断路器或三工位负荷开关，配电变压器回路采用三工位负荷开关-熔断器组合电器，熔断器采用撞针式限流熔断器。</w:t>
      </w:r>
    </w:p>
    <w:p>
      <w:pPr>
        <w:numPr>
          <w:ilvl w:val="0"/>
          <w:numId w:val="51"/>
        </w:numPr>
        <w:spacing w:line="240" w:lineRule="auto"/>
        <w:rPr>
          <w:rFonts w:ascii="宋体" w:hAnsi="宋体" w:cs="宋体"/>
          <w:lang w:val="zh-CN"/>
        </w:rPr>
      </w:pPr>
      <w:r>
        <w:rPr>
          <w:rFonts w:hint="eastAsia" w:ascii="宋体" w:hAnsi="宋体" w:cs="宋体"/>
          <w:lang w:val="zh-CN"/>
        </w:rPr>
        <w:t>配电变压器应采用全密封油浸式变压器，其建设初期的容量可选用400kVA。</w:t>
      </w:r>
    </w:p>
    <w:p>
      <w:pPr>
        <w:numPr>
          <w:ilvl w:val="0"/>
          <w:numId w:val="51"/>
        </w:numPr>
        <w:spacing w:line="240" w:lineRule="auto"/>
        <w:rPr>
          <w:rFonts w:ascii="宋体" w:hAnsi="宋体" w:cs="宋体"/>
          <w:lang w:val="zh-CN"/>
        </w:rPr>
      </w:pPr>
      <w:r>
        <w:rPr>
          <w:rFonts w:hint="eastAsia" w:ascii="宋体" w:hAnsi="宋体" w:cs="宋体"/>
          <w:lang w:val="zh-CN"/>
        </w:rPr>
        <w:t>低压侧应配置外部电源快速接口。低压进线总开关采用框架式空气断路器，并具有微处理器的电子式控制器；低压出线开关采用塑壳断路器，配电子脱扣器，与上下级的保护电器，其动作特性应具有选择性，且各级之间应能协调配合。</w:t>
      </w:r>
    </w:p>
    <w:p>
      <w:pPr>
        <w:numPr>
          <w:ilvl w:val="0"/>
          <w:numId w:val="51"/>
        </w:numPr>
        <w:spacing w:line="240" w:lineRule="auto"/>
        <w:rPr>
          <w:rFonts w:ascii="宋体" w:hAnsi="宋体" w:cs="宋体"/>
          <w:lang w:val="zh-CN"/>
        </w:rPr>
      </w:pPr>
      <w:r>
        <w:rPr>
          <w:rFonts w:hint="eastAsia" w:ascii="宋体" w:hAnsi="宋体" w:cs="宋体"/>
          <w:lang w:val="zh-CN"/>
        </w:rPr>
        <w:t>配置智能型无功补偿装置，</w:t>
      </w:r>
      <w:r>
        <w:rPr>
          <w:rFonts w:hint="eastAsia" w:ascii="宋体" w:hAnsi="宋体" w:cs="宋体"/>
        </w:rPr>
        <w:t>补偿后功率因素不低于0.95</w:t>
      </w:r>
      <w:r>
        <w:rPr>
          <w:rFonts w:hint="eastAsia" w:ascii="宋体" w:hAnsi="宋体" w:cs="宋体"/>
          <w:lang w:val="zh-CN"/>
        </w:rPr>
        <w:t>。</w:t>
      </w:r>
    </w:p>
    <w:p>
      <w:pPr>
        <w:numPr>
          <w:ilvl w:val="0"/>
          <w:numId w:val="51"/>
        </w:numPr>
        <w:spacing w:line="240" w:lineRule="auto"/>
        <w:rPr>
          <w:rFonts w:ascii="宋体" w:hAnsi="宋体" w:cs="宋体"/>
          <w:lang w:val="zh-CN"/>
        </w:rPr>
      </w:pPr>
      <w:r>
        <w:rPr>
          <w:rFonts w:hint="eastAsia" w:ascii="宋体" w:hAnsi="宋体" w:cs="宋体"/>
          <w:lang w:val="zh-CN"/>
        </w:rPr>
        <w:t>箱变外壳应具有耐候、防腐蚀等性能，并与周围环境相协调，防护等级不低于IP33</w:t>
      </w:r>
      <w:r>
        <w:rPr>
          <w:rFonts w:hint="eastAsia" w:ascii="宋体" w:hAnsi="宋体" w:cs="宋体"/>
        </w:rPr>
        <w:t>D</w:t>
      </w:r>
      <w:r>
        <w:rPr>
          <w:rFonts w:hint="eastAsia" w:ascii="宋体" w:hAnsi="宋体" w:cs="宋体"/>
          <w:lang w:val="zh-CN"/>
        </w:rPr>
        <w:t>。</w:t>
      </w:r>
    </w:p>
    <w:p>
      <w:pPr>
        <w:pStyle w:val="108"/>
        <w:numPr>
          <w:ilvl w:val="2"/>
          <w:numId w:val="0"/>
        </w:numPr>
        <w:spacing w:beforeLines="100" w:afterLines="100"/>
      </w:pPr>
      <w:bookmarkStart w:id="316" w:name="_Toc18305"/>
      <w:r>
        <w:rPr>
          <w:rFonts w:hint="eastAsia"/>
        </w:rPr>
        <w:t xml:space="preserve">6.2 </w:t>
      </w:r>
      <w:bookmarkEnd w:id="315"/>
      <w:r>
        <w:rPr>
          <w:rFonts w:hint="eastAsia"/>
        </w:rPr>
        <w:t>低压设备</w:t>
      </w:r>
      <w:bookmarkEnd w:id="316"/>
    </w:p>
    <w:p>
      <w:pPr>
        <w:spacing w:line="240" w:lineRule="auto"/>
        <w:rPr>
          <w:rFonts w:ascii="宋体" w:hAnsi="宋体" w:cs="宋体"/>
          <w:lang w:val="zh-CN"/>
        </w:rPr>
      </w:pPr>
      <w:r>
        <w:rPr>
          <w:rFonts w:hint="eastAsia" w:ascii="黑体" w:hAnsi="黑体" w:eastAsia="黑体" w:cs="黑体"/>
        </w:rPr>
        <w:t xml:space="preserve">6.2.1 </w:t>
      </w:r>
      <w:r>
        <w:rPr>
          <w:rFonts w:hint="eastAsia" w:ascii="宋体" w:hAnsi="宋体" w:cs="宋体"/>
          <w:lang w:val="zh-CN"/>
        </w:rPr>
        <w:t>低压电缆分支箱应采用元件模块拼装、框架组装结构，母线及馈出均绝缘封闭。外壳采用304不锈钢板或纤维增强型不饱和聚酯树脂（SMC）材质，箱体防护等级室外不低于IP44、室内不低于IP33。</w:t>
      </w:r>
    </w:p>
    <w:p>
      <w:pPr>
        <w:spacing w:line="240" w:lineRule="auto"/>
        <w:rPr>
          <w:rFonts w:ascii="宋体" w:hAnsi="宋体" w:cs="宋体"/>
          <w:lang w:val="zh-CN"/>
        </w:rPr>
      </w:pPr>
      <w:r>
        <w:rPr>
          <w:rFonts w:hint="eastAsia" w:ascii="黑体" w:hAnsi="黑体" w:eastAsia="黑体" w:cs="黑体"/>
        </w:rPr>
        <w:t xml:space="preserve">6.2.2 </w:t>
      </w:r>
      <w:r>
        <w:rPr>
          <w:rFonts w:hint="eastAsia" w:ascii="宋体" w:hAnsi="宋体" w:cs="宋体"/>
          <w:lang w:val="zh-CN"/>
        </w:rPr>
        <w:t>低压开关柜采用抽出式或固定分隔式结构的成套开关柜，外壳防护等级不低于IP31。进线柜、联络柜配置电子控制的框架断路器，电动操作；馈线柜开关采用塑壳断路器，配电子脱扣器。柜内断路器与上下级的保护电器，其动作特性应具有选择性，且各级之间应能协调配合。低压开关柜应配置外部电源快速接口。</w:t>
      </w:r>
    </w:p>
    <w:p>
      <w:pPr>
        <w:pStyle w:val="168"/>
        <w:numPr>
          <w:ilvl w:val="3"/>
          <w:numId w:val="0"/>
        </w:numPr>
        <w:rPr>
          <w:rFonts w:hAnsi="宋体" w:cs="宋体"/>
          <w:kern w:val="2"/>
          <w:szCs w:val="21"/>
          <w:lang w:val="zh-CN"/>
        </w:rPr>
      </w:pPr>
      <w:r>
        <w:rPr>
          <w:rFonts w:hint="eastAsia" w:ascii="黑体" w:hAnsi="黑体" w:eastAsia="黑体" w:cs="黑体"/>
        </w:rPr>
        <w:t xml:space="preserve">6.2.3 </w:t>
      </w:r>
      <w:r>
        <w:rPr>
          <w:rFonts w:hint="eastAsia" w:hAnsi="宋体" w:cs="宋体"/>
          <w:kern w:val="2"/>
          <w:szCs w:val="21"/>
          <w:lang w:val="zh-CN"/>
        </w:rPr>
        <w:t>低压无功补偿装置应以电压为约束条件，根据无功需量及电能质量要求配置无功补偿装置，应采用智能型免维护无功自动补偿装置，具备自动过零投切、分相补偿、抑制谐波及自动调节三相负荷不平衡等功能。对于电压波动较大或非线性负荷较多的配电室，宜配置动态无功补偿装置。</w:t>
      </w:r>
    </w:p>
    <w:p>
      <w:pPr>
        <w:pStyle w:val="108"/>
        <w:numPr>
          <w:ilvl w:val="2"/>
          <w:numId w:val="0"/>
        </w:numPr>
        <w:spacing w:beforeLines="100" w:afterLines="100"/>
      </w:pPr>
      <w:bookmarkStart w:id="317" w:name="_Toc28826"/>
      <w:bookmarkStart w:id="318" w:name="_Toc21809"/>
      <w:r>
        <w:rPr>
          <w:rFonts w:hint="eastAsia"/>
        </w:rPr>
        <w:t xml:space="preserve">6.3 </w:t>
      </w:r>
      <w:bookmarkEnd w:id="317"/>
      <w:r>
        <w:rPr>
          <w:rFonts w:hint="eastAsia"/>
        </w:rPr>
        <w:t>电缆及附件</w:t>
      </w:r>
      <w:bookmarkEnd w:id="318"/>
    </w:p>
    <w:p>
      <w:pPr>
        <w:pStyle w:val="168"/>
        <w:numPr>
          <w:ilvl w:val="3"/>
          <w:numId w:val="0"/>
        </w:numPr>
        <w:rPr>
          <w:rFonts w:hAnsi="宋体" w:cs="宋体"/>
          <w:kern w:val="2"/>
          <w:szCs w:val="21"/>
        </w:rPr>
      </w:pPr>
      <w:bookmarkStart w:id="319" w:name="_Toc610"/>
      <w:r>
        <w:rPr>
          <w:rFonts w:hint="eastAsia" w:ascii="黑体" w:hAnsi="黑体" w:eastAsia="黑体" w:cs="黑体"/>
        </w:rPr>
        <w:t xml:space="preserve">6.3.1 </w:t>
      </w:r>
      <w:r>
        <w:rPr>
          <w:rFonts w:hint="eastAsia" w:hAnsi="宋体" w:cs="宋体"/>
          <w:kern w:val="2"/>
          <w:szCs w:val="21"/>
        </w:rPr>
        <w:t>中压电缆应采用三芯统包型交联聚乙烯绝缘铠装铜芯电缆，其中10kV电缆绝缘水平U0/U选用8.7kV/10kV,20kV电缆绝缘水平U0/U选用18kV/20kV。进出开关站、配电室及建筑物内的电缆，采用阻燃电缆。地下水位较高，可能导致电缆在水中浸泡时，应采用金属塑料复合阻水层、金属套等径向防水构造。</w:t>
      </w:r>
    </w:p>
    <w:p>
      <w:pPr>
        <w:pStyle w:val="168"/>
        <w:numPr>
          <w:ilvl w:val="3"/>
          <w:numId w:val="0"/>
        </w:numPr>
        <w:rPr>
          <w:rFonts w:ascii="黑体" w:hAnsi="黑体" w:eastAsia="黑体" w:cs="黑体"/>
        </w:rPr>
      </w:pPr>
      <w:r>
        <w:rPr>
          <w:rFonts w:hint="eastAsia" w:ascii="黑体" w:hAnsi="黑体" w:eastAsia="黑体" w:cs="黑体"/>
        </w:rPr>
        <w:t xml:space="preserve">6.3.2 </w:t>
      </w:r>
      <w:r>
        <w:rPr>
          <w:rFonts w:hint="eastAsia" w:hAnsi="宋体" w:cs="宋体"/>
          <w:kern w:val="2"/>
          <w:szCs w:val="21"/>
        </w:rPr>
        <w:t>低压电缆绝缘水平U</w:t>
      </w:r>
      <w:r>
        <w:rPr>
          <w:rFonts w:hint="eastAsia" w:hAnsi="宋体" w:cs="宋体"/>
          <w:kern w:val="2"/>
          <w:szCs w:val="21"/>
          <w:vertAlign w:val="subscript"/>
        </w:rPr>
        <w:t>0</w:t>
      </w:r>
      <w:r>
        <w:rPr>
          <w:rFonts w:hint="eastAsia" w:hAnsi="宋体" w:cs="宋体"/>
          <w:kern w:val="2"/>
          <w:szCs w:val="21"/>
        </w:rPr>
        <w:t>/U应采用0.6kV/1kV，根据接地系统型式选用四芯或五芯交联聚乙烯绝缘铠装铜芯电缆，其中N线截面积应与相线相同，并视使用环境采用阻水型、阻燃型及耐火型。垂直敷设时应采用钢丝铠装型。</w:t>
      </w:r>
    </w:p>
    <w:p>
      <w:pPr>
        <w:pStyle w:val="168"/>
        <w:numPr>
          <w:ilvl w:val="3"/>
          <w:numId w:val="0"/>
        </w:numPr>
        <w:rPr>
          <w:rFonts w:ascii="黑体" w:hAnsi="黑体" w:eastAsia="黑体" w:cs="黑体"/>
        </w:rPr>
      </w:pPr>
      <w:r>
        <w:rPr>
          <w:rFonts w:hint="eastAsia" w:ascii="黑体" w:hAnsi="黑体" w:eastAsia="黑体" w:cs="黑体"/>
        </w:rPr>
        <w:t xml:space="preserve">6.3.3 </w:t>
      </w:r>
      <w:r>
        <w:rPr>
          <w:rFonts w:hint="eastAsia" w:hAnsi="宋体" w:cs="宋体"/>
          <w:kern w:val="2"/>
          <w:szCs w:val="21"/>
        </w:rPr>
        <w:t>根据国家、江苏省现行有关标准要求的场合应采用耐火电缆、矿物类绝缘电缆、低烟无卤电缆。</w:t>
      </w:r>
    </w:p>
    <w:p>
      <w:pPr>
        <w:pStyle w:val="168"/>
        <w:numPr>
          <w:ilvl w:val="3"/>
          <w:numId w:val="0"/>
        </w:numPr>
        <w:rPr>
          <w:rFonts w:hAnsi="宋体" w:cs="宋体"/>
          <w:kern w:val="2"/>
          <w:szCs w:val="21"/>
        </w:rPr>
      </w:pPr>
      <w:r>
        <w:rPr>
          <w:rFonts w:hint="eastAsia" w:ascii="黑体" w:hAnsi="黑体" w:eastAsia="黑体" w:cs="黑体"/>
        </w:rPr>
        <w:t xml:space="preserve">6.3.4 </w:t>
      </w:r>
      <w:r>
        <w:rPr>
          <w:rFonts w:hint="eastAsia" w:hAnsi="宋体" w:cs="宋体"/>
          <w:kern w:val="2"/>
          <w:szCs w:val="21"/>
        </w:rPr>
        <w:t>电缆终端头宜采用硅橡胶冷缩式、预制式，电缆中间接头可采用热缩式、预制式、冷缩式电缆附件，中间接头应另采取防水措施，避免电缆头长期在水中浸泡。</w:t>
      </w:r>
    </w:p>
    <w:p>
      <w:pPr>
        <w:pStyle w:val="108"/>
        <w:numPr>
          <w:ilvl w:val="2"/>
          <w:numId w:val="0"/>
        </w:numPr>
        <w:spacing w:beforeLines="100" w:afterLines="100"/>
      </w:pPr>
      <w:bookmarkStart w:id="320" w:name="_Toc29627"/>
      <w:r>
        <w:rPr>
          <w:rFonts w:hint="eastAsia"/>
        </w:rPr>
        <w:t>6.4 直流电源系统</w:t>
      </w:r>
      <w:bookmarkEnd w:id="320"/>
    </w:p>
    <w:p>
      <w:pPr>
        <w:pStyle w:val="168"/>
        <w:numPr>
          <w:ilvl w:val="3"/>
          <w:numId w:val="0"/>
        </w:numPr>
        <w:rPr>
          <w:rFonts w:hAnsi="宋体" w:cs="宋体"/>
          <w:kern w:val="2"/>
          <w:szCs w:val="21"/>
        </w:rPr>
      </w:pPr>
      <w:r>
        <w:rPr>
          <w:rFonts w:hint="eastAsia" w:ascii="黑体" w:hAnsi="黑体" w:eastAsia="黑体" w:cs="黑体"/>
        </w:rPr>
        <w:t xml:space="preserve">6.4.1 </w:t>
      </w:r>
      <w:r>
        <w:rPr>
          <w:rFonts w:hint="eastAsia" w:hAnsi="宋体" w:cs="宋体"/>
          <w:kern w:val="2"/>
          <w:szCs w:val="21"/>
        </w:rPr>
        <w:t>居住区供配电设施内的直流电源系统应结合配电自动化规划同步建设。</w:t>
      </w:r>
    </w:p>
    <w:p>
      <w:pPr>
        <w:pStyle w:val="168"/>
        <w:numPr>
          <w:ilvl w:val="3"/>
          <w:numId w:val="0"/>
        </w:numPr>
        <w:rPr>
          <w:rFonts w:hAnsi="宋体" w:cs="宋体"/>
          <w:kern w:val="2"/>
          <w:szCs w:val="21"/>
        </w:rPr>
      </w:pPr>
      <w:r>
        <w:rPr>
          <w:rFonts w:hint="eastAsia" w:ascii="黑体" w:hAnsi="黑体" w:eastAsia="黑体" w:cs="黑体"/>
        </w:rPr>
        <w:t xml:space="preserve">6.4.2 </w:t>
      </w:r>
      <w:r>
        <w:rPr>
          <w:rFonts w:hint="eastAsia" w:hAnsi="宋体" w:cs="宋体"/>
          <w:kern w:val="2"/>
          <w:szCs w:val="21"/>
        </w:rPr>
        <w:t>开关站、配电室内的直流电源系统采用组柜安装的直流电源成套装置，充电装置按N+1备份配置，蓄电池容量按全站停电4h考虑。输入电压AC220V，输出电压DC110V/DC24V、DC48/DC24V，两回交流进线并应具有自动切换功能。</w:t>
      </w:r>
    </w:p>
    <w:p>
      <w:pPr>
        <w:pStyle w:val="168"/>
        <w:numPr>
          <w:ilvl w:val="3"/>
          <w:numId w:val="0"/>
        </w:numPr>
        <w:rPr>
          <w:rFonts w:hAnsi="宋体" w:cs="宋体"/>
          <w:kern w:val="2"/>
          <w:szCs w:val="21"/>
        </w:rPr>
      </w:pPr>
      <w:r>
        <w:rPr>
          <w:rFonts w:hint="eastAsia" w:ascii="黑体" w:hAnsi="黑体" w:eastAsia="黑体" w:cs="黑体"/>
        </w:rPr>
        <w:t xml:space="preserve">6.4.3 </w:t>
      </w:r>
      <w:r>
        <w:rPr>
          <w:rFonts w:hint="eastAsia" w:hAnsi="宋体" w:cs="宋体"/>
          <w:kern w:val="2"/>
          <w:szCs w:val="21"/>
        </w:rPr>
        <w:t>环网箱内的直流电源系统可采用自动化终端配套配置的直流电源、独立组箱安装的直流电源成套装置或两者相结合的方式。独立组箱安装时，其充电装置按N+1备份配置，蓄电池容量按全站停电4h考虑。输入电压AC220V，输出电压DC48V/DC24V，两回交流进线并应具有自动切换功能。</w:t>
      </w:r>
    </w:p>
    <w:bookmarkEnd w:id="293"/>
    <w:bookmarkEnd w:id="294"/>
    <w:bookmarkEnd w:id="295"/>
    <w:bookmarkEnd w:id="296"/>
    <w:bookmarkEnd w:id="297"/>
    <w:bookmarkEnd w:id="298"/>
    <w:bookmarkEnd w:id="299"/>
    <w:bookmarkEnd w:id="300"/>
    <w:bookmarkEnd w:id="301"/>
    <w:bookmarkEnd w:id="302"/>
    <w:bookmarkEnd w:id="319"/>
    <w:p>
      <w:pPr>
        <w:pStyle w:val="108"/>
        <w:numPr>
          <w:ilvl w:val="2"/>
          <w:numId w:val="0"/>
        </w:numPr>
        <w:spacing w:beforeLines="100" w:afterLines="100"/>
      </w:pPr>
      <w:bookmarkStart w:id="321" w:name="_Toc19963"/>
      <w:r>
        <w:rPr>
          <w:rFonts w:hint="eastAsia"/>
        </w:rPr>
        <w:t>6.5 配电自动化终端</w:t>
      </w:r>
      <w:bookmarkEnd w:id="321"/>
    </w:p>
    <w:p>
      <w:pPr>
        <w:spacing w:line="240" w:lineRule="auto"/>
      </w:pPr>
      <w:r>
        <w:rPr>
          <w:rFonts w:hint="eastAsia" w:ascii="黑体" w:hAnsi="黑体" w:eastAsia="黑体" w:cs="黑体"/>
        </w:rPr>
        <w:t xml:space="preserve">6.5.1 </w:t>
      </w:r>
      <w:r>
        <w:rPr>
          <w:rFonts w:hint="eastAsia"/>
        </w:rPr>
        <w:t>终端具备数据采集、远程控制、故障就地动作、线损测量、通信等功能，同时具备接收当地一次设备状态监测数据并分析处理能力。</w:t>
      </w:r>
    </w:p>
    <w:p>
      <w:pPr>
        <w:spacing w:line="240" w:lineRule="auto"/>
      </w:pPr>
      <w:r>
        <w:rPr>
          <w:rFonts w:hint="eastAsia" w:ascii="黑体" w:hAnsi="黑体" w:eastAsia="黑体" w:cs="黑体"/>
        </w:rPr>
        <w:t xml:space="preserve">6.5.2 </w:t>
      </w:r>
      <w:r>
        <w:rPr>
          <w:rFonts w:hint="eastAsia" w:ascii="宋体" w:hAnsi="宋体" w:cs="宋体"/>
        </w:rPr>
        <w:t>终端与主站通信的数据传输规约应采用符合现行行业标准《远动设备及系统 第5-101部分：传输规约基本远动任务配套标准》DL/T 634.5101标准的104通信规约</w:t>
      </w:r>
      <w:r>
        <w:rPr>
          <w:rFonts w:hint="eastAsia"/>
        </w:rPr>
        <w:t>。</w:t>
      </w:r>
    </w:p>
    <w:p>
      <w:pPr>
        <w:spacing w:line="240" w:lineRule="auto"/>
      </w:pPr>
      <w:r>
        <w:rPr>
          <w:rFonts w:hint="eastAsia" w:ascii="黑体" w:hAnsi="黑体" w:eastAsia="黑体" w:cs="黑体"/>
        </w:rPr>
        <w:t xml:space="preserve">6.5.3 </w:t>
      </w:r>
      <w:r>
        <w:rPr>
          <w:rFonts w:hint="eastAsia"/>
        </w:rPr>
        <w:t>终端应支持内嵌国密算法的安全芯片，实现终端与主站之间的数据交互的完整性、机密性、可用性保护，并实现对本地存储数据的机密性、完整性保护。</w:t>
      </w:r>
    </w:p>
    <w:p>
      <w:pPr>
        <w:spacing w:line="240" w:lineRule="auto"/>
      </w:pPr>
      <w:r>
        <w:rPr>
          <w:rFonts w:hint="eastAsia" w:ascii="黑体" w:hAnsi="黑体" w:eastAsia="黑体" w:cs="黑体"/>
        </w:rPr>
        <w:t xml:space="preserve">6.5.4 </w:t>
      </w:r>
      <w:r>
        <w:rPr>
          <w:rFonts w:hint="eastAsia" w:ascii="宋体" w:hAnsi="宋体" w:cs="宋体"/>
        </w:rPr>
        <w:t>电源模块应满足同时为公共单元、若干个间隔单元、通信设备、开关分合闸提供电源；主电源供电和后备电源都应独立满足终端各单元、通信设备正常运行及对开关的正常操作。</w:t>
      </w:r>
    </w:p>
    <w:p>
      <w:pPr>
        <w:spacing w:line="240" w:lineRule="auto"/>
      </w:pPr>
      <w:r>
        <w:rPr>
          <w:rFonts w:hint="eastAsia" w:ascii="黑体" w:hAnsi="黑体" w:eastAsia="黑体" w:cs="黑体"/>
        </w:rPr>
        <w:t xml:space="preserve">6.5.5 </w:t>
      </w:r>
      <w:r>
        <w:rPr>
          <w:rFonts w:hint="eastAsia" w:ascii="宋体" w:hAnsi="宋体" w:cs="宋体"/>
        </w:rPr>
        <w:t>后备电源应保证各间隔完成分-合-分操作一次并维持配电终端及通信模块至少运行4小时。</w:t>
      </w:r>
    </w:p>
    <w:p>
      <w:pPr>
        <w:spacing w:line="240" w:lineRule="auto"/>
        <w:rPr>
          <w:rFonts w:ascii="黑体" w:hAnsi="黑体" w:eastAsia="黑体" w:cs="黑体"/>
        </w:rPr>
      </w:pPr>
      <w:r>
        <w:rPr>
          <w:rFonts w:hint="eastAsia" w:ascii="黑体" w:hAnsi="黑体" w:eastAsia="黑体" w:cs="黑体"/>
        </w:rPr>
        <w:t xml:space="preserve">6.5.6 </w:t>
      </w:r>
      <w:r>
        <w:rPr>
          <w:rFonts w:hint="eastAsia" w:ascii="宋体" w:hAnsi="宋体" w:cs="宋体"/>
        </w:rPr>
        <w:t>终端主要功能性能应满足现行行业标准《配电自动化远方终端》DL/T 721中的有关规定。</w:t>
      </w:r>
    </w:p>
    <w:p>
      <w:pPr>
        <w:pStyle w:val="108"/>
        <w:numPr>
          <w:ilvl w:val="2"/>
          <w:numId w:val="0"/>
        </w:numPr>
        <w:spacing w:beforeLines="100" w:afterLines="100"/>
      </w:pPr>
      <w:bookmarkStart w:id="322" w:name="_Toc14227"/>
      <w:r>
        <w:rPr>
          <w:rFonts w:hint="eastAsia"/>
        </w:rPr>
        <w:t>6.6 计量表箱</w:t>
      </w:r>
      <w:bookmarkEnd w:id="322"/>
    </w:p>
    <w:p>
      <w:pPr>
        <w:spacing w:line="240" w:lineRule="auto"/>
      </w:pPr>
      <w:r>
        <w:rPr>
          <w:rFonts w:hint="eastAsia" w:ascii="黑体" w:hAnsi="黑体" w:eastAsia="黑体" w:cs="黑体"/>
        </w:rPr>
        <w:t xml:space="preserve">6.6.1 </w:t>
      </w:r>
      <w:r>
        <w:rPr>
          <w:rFonts w:hint="eastAsia"/>
        </w:rPr>
        <w:t>各类计量表箱应按相关技术标准制造。</w:t>
      </w:r>
    </w:p>
    <w:p>
      <w:pPr>
        <w:spacing w:line="240" w:lineRule="auto"/>
      </w:pPr>
      <w:r>
        <w:rPr>
          <w:rFonts w:hint="eastAsia" w:ascii="黑体" w:hAnsi="黑体" w:eastAsia="黑体" w:cs="黑体"/>
        </w:rPr>
        <w:t xml:space="preserve">6.6.2 </w:t>
      </w:r>
      <w:r>
        <w:rPr>
          <w:rFonts w:hint="eastAsia" w:ascii="宋体" w:hAnsi="宋体" w:cs="宋体"/>
        </w:rPr>
        <w:t>应优先采用304不锈钢材质的计量表箱。</w:t>
      </w:r>
    </w:p>
    <w:p>
      <w:pPr>
        <w:spacing w:line="240" w:lineRule="auto"/>
      </w:pPr>
      <w:r>
        <w:rPr>
          <w:rFonts w:hint="eastAsia" w:ascii="黑体" w:hAnsi="黑体" w:eastAsia="黑体" w:cs="黑体"/>
        </w:rPr>
        <w:t xml:space="preserve">6.6.3 </w:t>
      </w:r>
      <w:r>
        <w:rPr>
          <w:rFonts w:hint="eastAsia" w:ascii="宋体" w:hAnsi="宋体" w:cs="宋体"/>
        </w:rPr>
        <w:t>住宅用电计量表计应安装在专用计量表箱内，表箱安装位置应符合电气安全要求，计量箱安装空间应满足的维护和抄表工作需求，所有门前预留空间不小于0.8m，箱门开启不小于90°。同一居住区内，各电能计量装置安装方式和安装位置应尽量统一。</w:t>
      </w:r>
    </w:p>
    <w:p>
      <w:pPr>
        <w:spacing w:line="240" w:lineRule="auto"/>
      </w:pPr>
      <w:r>
        <w:rPr>
          <w:rFonts w:hint="eastAsia" w:ascii="黑体" w:hAnsi="黑体" w:eastAsia="黑体" w:cs="黑体"/>
        </w:rPr>
        <w:t xml:space="preserve">6.6.4 </w:t>
      </w:r>
      <w:r>
        <w:rPr>
          <w:rFonts w:hint="eastAsia"/>
        </w:rPr>
        <w:t>相对集中的居住区用电，其计量表计宜采用集中安装方式，计量表箱宜设置在电气间、楼道墙体或户外地面。计量表计集中安装时，应采用多户表箱，除满足该处居民用电计量需求外，应预留公用设施用电计量表位。</w:t>
      </w:r>
    </w:p>
    <w:p>
      <w:pPr>
        <w:spacing w:line="240" w:lineRule="auto"/>
      </w:pPr>
      <w:r>
        <w:rPr>
          <w:rFonts w:hint="eastAsia" w:ascii="黑体" w:hAnsi="黑体" w:eastAsia="黑体" w:cs="黑体"/>
        </w:rPr>
        <w:t xml:space="preserve">6.6.5 </w:t>
      </w:r>
      <w:r>
        <w:rPr>
          <w:rFonts w:hint="eastAsia"/>
        </w:rPr>
        <w:t>对多层和高层住宅建筑视不同情况，可按单元集中、同楼层集中或多楼层集中方式设置计量点：</w:t>
      </w:r>
    </w:p>
    <w:p>
      <w:pPr>
        <w:numPr>
          <w:ilvl w:val="0"/>
          <w:numId w:val="52"/>
        </w:numPr>
        <w:spacing w:line="240" w:lineRule="auto"/>
      </w:pPr>
      <w:r>
        <w:rPr>
          <w:rFonts w:hint="eastAsia"/>
        </w:rPr>
        <w:t>建筑高度为27m以下的住宅采用以单元为单位的集中安装方式。表箱安装位置统一在地面一层的电气间、楼道墙体或户外地面，应满足照明、通风、防潮等方面的要求。</w:t>
      </w:r>
    </w:p>
    <w:p>
      <w:pPr>
        <w:numPr>
          <w:ilvl w:val="0"/>
          <w:numId w:val="52"/>
        </w:numPr>
        <w:spacing w:line="240" w:lineRule="auto"/>
      </w:pPr>
      <w:r>
        <w:rPr>
          <w:rFonts w:hint="eastAsia"/>
        </w:rPr>
        <w:t>建筑高度为27m以上住宅用电计量表计安装视不同情况，按下列原则办理：</w:t>
      </w:r>
    </w:p>
    <w:p>
      <w:pPr>
        <w:numPr>
          <w:ilvl w:val="1"/>
          <w:numId w:val="52"/>
        </w:numPr>
        <w:spacing w:line="240" w:lineRule="auto"/>
      </w:pPr>
      <w:r>
        <w:rPr>
          <w:rFonts w:hint="eastAsia"/>
        </w:rPr>
        <w:t>每层户数在4户及以上时，宜分层集中装表；</w:t>
      </w:r>
    </w:p>
    <w:p>
      <w:pPr>
        <w:numPr>
          <w:ilvl w:val="1"/>
          <w:numId w:val="52"/>
        </w:numPr>
        <w:spacing w:line="240" w:lineRule="auto"/>
      </w:pPr>
      <w:r>
        <w:rPr>
          <w:rFonts w:hint="eastAsia"/>
        </w:rPr>
        <w:t>每层户数在4户以下时，采用多层集中装表，每个表箱安装点的表数不宜低于6只。</w:t>
      </w:r>
    </w:p>
    <w:p>
      <w:pPr>
        <w:spacing w:line="240" w:lineRule="auto"/>
      </w:pPr>
      <w:r>
        <w:rPr>
          <w:rFonts w:hint="eastAsia" w:ascii="黑体" w:hAnsi="黑体" w:eastAsia="黑体" w:cs="黑体"/>
        </w:rPr>
        <w:t xml:space="preserve">6.6.6 </w:t>
      </w:r>
      <w:r>
        <w:rPr>
          <w:rFonts w:hint="eastAsia" w:ascii="宋体" w:hAnsi="宋体" w:cs="宋体"/>
        </w:rPr>
        <w:t>集中低层住宅区用电，其计量表计宜采用相对集中的户外安装方式；单户住宅用电，采用单户表箱的，宜安装在户外，防护等级室外不低于IP44，运维通道满足便于抄表和维护要求，所有箱门前距离不小于1.0m，水泥基础应高于地平面400mm。</w:t>
      </w:r>
    </w:p>
    <w:p>
      <w:pPr>
        <w:spacing w:line="240" w:lineRule="auto"/>
      </w:pPr>
      <w:r>
        <w:rPr>
          <w:rFonts w:hint="eastAsia" w:ascii="黑体" w:hAnsi="黑体" w:eastAsia="黑体" w:cs="黑体"/>
        </w:rPr>
        <w:t xml:space="preserve">6.6.7 </w:t>
      </w:r>
      <w:r>
        <w:rPr>
          <w:rFonts w:hint="eastAsia"/>
        </w:rPr>
        <w:t>安装在户外的计量表箱应具有防雨和防阳光直射计量表计等防护措施。</w:t>
      </w:r>
    </w:p>
    <w:p>
      <w:pPr>
        <w:spacing w:line="240" w:lineRule="auto"/>
      </w:pPr>
      <w:r>
        <w:rPr>
          <w:rFonts w:hint="eastAsia" w:ascii="黑体" w:hAnsi="黑体" w:eastAsia="黑体" w:cs="黑体"/>
        </w:rPr>
        <w:t xml:space="preserve">6.6.8 </w:t>
      </w:r>
      <w:r>
        <w:rPr>
          <w:rFonts w:hint="eastAsia"/>
        </w:rPr>
        <w:t xml:space="preserve"> 计量表箱安装方式应依据安装场所确定：</w:t>
      </w:r>
    </w:p>
    <w:p>
      <w:pPr>
        <w:numPr>
          <w:ilvl w:val="0"/>
          <w:numId w:val="53"/>
        </w:numPr>
        <w:spacing w:line="240" w:lineRule="auto"/>
      </w:pPr>
      <w:r>
        <w:rPr>
          <w:rFonts w:hint="eastAsia"/>
        </w:rPr>
        <w:t>高层住宅建筑及有电气室环境安装，宜采用悬挂式明装；公共场地及楼道墙体安装，宜采用嵌入式安装。</w:t>
      </w:r>
    </w:p>
    <w:p>
      <w:pPr>
        <w:numPr>
          <w:ilvl w:val="0"/>
          <w:numId w:val="53"/>
        </w:numPr>
        <w:spacing w:line="240" w:lineRule="auto"/>
      </w:pPr>
      <w:r>
        <w:rPr>
          <w:rFonts w:hint="eastAsia"/>
        </w:rPr>
        <w:t>不适宜于墙体安装的环境，可采用户外落地式安装。</w:t>
      </w:r>
    </w:p>
    <w:p>
      <w:pPr>
        <w:spacing w:line="240" w:lineRule="auto"/>
      </w:pPr>
      <w:r>
        <w:rPr>
          <w:rFonts w:hint="eastAsia" w:ascii="黑体" w:hAnsi="黑体" w:eastAsia="黑体" w:cs="黑体"/>
        </w:rPr>
        <w:t xml:space="preserve">6.6.9 </w:t>
      </w:r>
      <w:r>
        <w:rPr>
          <w:rFonts w:hint="eastAsia"/>
        </w:rPr>
        <w:t>计量表箱箱体安装应安全、可靠，易于操作，满足相关保护接地条件。</w:t>
      </w:r>
    </w:p>
    <w:p>
      <w:pPr>
        <w:spacing w:line="240" w:lineRule="auto"/>
      </w:pPr>
      <w:r>
        <w:rPr>
          <w:rFonts w:hint="eastAsia" w:ascii="黑体" w:hAnsi="黑体" w:eastAsia="黑体" w:cs="黑体"/>
        </w:rPr>
        <w:t xml:space="preserve">6.6.10 </w:t>
      </w:r>
      <w:r>
        <w:rPr>
          <w:rFonts w:hint="eastAsia"/>
        </w:rPr>
        <w:t>计量表箱采用嵌入式安装时，应采取相应措施减少墙体对箱体的压力。</w:t>
      </w:r>
    </w:p>
    <w:p>
      <w:pPr>
        <w:spacing w:line="240" w:lineRule="auto"/>
        <w:rPr>
          <w:rFonts w:ascii="宋体" w:hAnsi="宋体" w:cs="宋体"/>
        </w:rPr>
      </w:pPr>
      <w:r>
        <w:rPr>
          <w:rFonts w:hint="eastAsia" w:ascii="黑体" w:hAnsi="黑体" w:eastAsia="黑体" w:cs="黑体"/>
        </w:rPr>
        <w:t xml:space="preserve">6.6.11 </w:t>
      </w:r>
      <w:r>
        <w:rPr>
          <w:rFonts w:hint="eastAsia" w:ascii="宋体" w:hAnsi="宋体" w:cs="宋体"/>
        </w:rPr>
        <w:t>多户表箱宜采用三相电源进线,上下垂直进线方式，其进线电缆（导线）转弯半径不应小于0.8m。</w:t>
      </w:r>
    </w:p>
    <w:p>
      <w:pPr>
        <w:spacing w:line="240" w:lineRule="auto"/>
        <w:rPr>
          <w:rFonts w:ascii="宋体" w:hAnsi="宋体" w:cs="宋体"/>
        </w:rPr>
      </w:pPr>
      <w:r>
        <w:rPr>
          <w:rFonts w:hint="eastAsia" w:ascii="黑体" w:hAnsi="黑体" w:eastAsia="黑体" w:cs="黑体"/>
        </w:rPr>
        <w:t xml:space="preserve">6.6.12 </w:t>
      </w:r>
      <w:r>
        <w:rPr>
          <w:rFonts w:hint="eastAsia" w:ascii="宋体" w:hAnsi="宋体" w:cs="宋体"/>
        </w:rPr>
        <w:t>多表位计量箱下沿距地面高度不小于0.8m，当安装在地下建筑物时（如车库、人防工程等）则不应小于1.0m。独立式单表位计量箱距地面高度不小于1.4m。若表箱安装高度距楼面（地面）小于上述要求，应采取安全防护措施。计量箱安装完毕需正确安装资产编号、户号，安装完成后需加锁防护。</w:t>
      </w:r>
    </w:p>
    <w:p>
      <w:pPr>
        <w:spacing w:line="240" w:lineRule="auto"/>
      </w:pPr>
      <w:r>
        <w:rPr>
          <w:rFonts w:hint="eastAsia" w:ascii="黑体" w:hAnsi="黑体" w:eastAsia="黑体" w:cs="黑体"/>
        </w:rPr>
        <w:t xml:space="preserve">6.6.13 </w:t>
      </w:r>
      <w:r>
        <w:rPr>
          <w:rFonts w:hint="eastAsia" w:ascii="宋体" w:hAnsi="宋体" w:cs="宋体"/>
        </w:rPr>
        <w:t>安装后箱体与采暖管、煤气管道距离不小于300mm，与给、排水管道距离不小于200mm；与门、窗框边或洞口边缘距离不小于400mm。</w:t>
      </w:r>
    </w:p>
    <w:p>
      <w:pPr>
        <w:spacing w:line="240" w:lineRule="auto"/>
      </w:pPr>
      <w:r>
        <w:rPr>
          <w:rFonts w:hint="eastAsia" w:ascii="黑体" w:hAnsi="黑体" w:eastAsia="黑体" w:cs="黑体"/>
        </w:rPr>
        <w:t xml:space="preserve">6.6.14 </w:t>
      </w:r>
      <w:r>
        <w:rPr>
          <w:rFonts w:hint="eastAsia" w:ascii="宋体" w:hAnsi="宋体" w:cs="宋体"/>
        </w:rPr>
        <w:t>计量箱电气配置及参数选择应符合本标准附录C的要求。</w:t>
      </w:r>
    </w:p>
    <w:p>
      <w:pPr>
        <w:spacing w:line="240" w:lineRule="auto"/>
      </w:pPr>
      <w:r>
        <w:rPr>
          <w:rFonts w:hint="eastAsia" w:ascii="黑体" w:hAnsi="黑体" w:eastAsia="黑体" w:cs="黑体"/>
        </w:rPr>
        <w:t xml:space="preserve">6.6.15 </w:t>
      </w:r>
      <w:r>
        <w:rPr>
          <w:rFonts w:hint="eastAsia"/>
        </w:rPr>
        <w:t>导线保护管应进入表箱内，保护导线不受损坏。</w:t>
      </w:r>
    </w:p>
    <w:p>
      <w:pPr>
        <w:spacing w:line="240" w:lineRule="auto"/>
      </w:pPr>
      <w:r>
        <w:rPr>
          <w:rFonts w:hint="eastAsia" w:ascii="黑体" w:hAnsi="黑体" w:eastAsia="黑体" w:cs="黑体"/>
        </w:rPr>
        <w:t xml:space="preserve">6.6.16 </w:t>
      </w:r>
      <w:r>
        <w:rPr>
          <w:rFonts w:hint="eastAsia"/>
        </w:rPr>
        <w:t>配电变压器计量表箱（屏、柜）及用户计量表箱安装处应确保无线公网信号覆盖，信号强度应满足远程数据采集的通信要求。</w:t>
      </w:r>
    </w:p>
    <w:p>
      <w:pPr>
        <w:spacing w:line="240" w:lineRule="auto"/>
      </w:pPr>
      <w:r>
        <w:rPr>
          <w:rFonts w:hint="eastAsia" w:ascii="黑体" w:hAnsi="黑体" w:eastAsia="黑体" w:cs="黑体"/>
        </w:rPr>
        <w:t xml:space="preserve">6.6.17 </w:t>
      </w:r>
      <w:r>
        <w:rPr>
          <w:rFonts w:hint="eastAsia"/>
        </w:rPr>
        <w:t>计量箱宜考虑在线监测（如开启影像、传感监控等）、内部设备、电气接点温升监控智能化功能需求。</w:t>
      </w:r>
    </w:p>
    <w:p>
      <w:pPr>
        <w:spacing w:line="240" w:lineRule="auto"/>
        <w:rPr>
          <w:rFonts w:ascii="黑体" w:hAnsi="黑体" w:eastAsia="黑体" w:cs="黑体"/>
        </w:rPr>
      </w:pPr>
      <w:r>
        <w:rPr>
          <w:rFonts w:hint="eastAsia" w:ascii="黑体" w:hAnsi="黑体" w:eastAsia="黑体" w:cs="黑体"/>
        </w:rPr>
        <w:t xml:space="preserve">6.6.18 </w:t>
      </w:r>
      <w:r>
        <w:rPr>
          <w:rFonts w:hint="eastAsia"/>
        </w:rPr>
        <w:t>用电计量电能表箱（屏、柜）、互感器、数据采集终端应由供电部门负责统一检定及安装。</w:t>
      </w: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pStyle w:val="59"/>
        <w:ind w:firstLine="420"/>
      </w:pPr>
    </w:p>
    <w:p>
      <w:pPr>
        <w:rPr>
          <w:rFonts w:ascii="宋体" w:hAnsi="宋体"/>
          <w:bCs/>
        </w:rPr>
      </w:pPr>
      <w:r>
        <w:rPr>
          <w:rFonts w:ascii="宋体" w:hAnsi="宋体"/>
          <w:bCs/>
        </w:rPr>
        <w:br w:type="page"/>
      </w:r>
    </w:p>
    <w:p>
      <w:pPr>
        <w:pStyle w:val="79"/>
        <w:spacing w:before="78" w:after="156"/>
      </w:pPr>
      <w:bookmarkStart w:id="323" w:name="_Toc1015"/>
      <w:r>
        <w:br w:type="textWrapping"/>
      </w:r>
      <w:r>
        <w:rPr>
          <w:rFonts w:hint="eastAsia"/>
        </w:rPr>
        <w:t>（资料性）</w:t>
      </w:r>
      <w:r>
        <w:br w:type="textWrapping"/>
      </w:r>
      <w:r>
        <w:rPr>
          <w:rFonts w:hint="eastAsia"/>
        </w:rPr>
        <w:t>居住区典型供电方案示例</w:t>
      </w:r>
      <w:bookmarkEnd w:id="323"/>
    </w:p>
    <w:p>
      <w:pPr>
        <w:pStyle w:val="201"/>
      </w:pPr>
    </w:p>
    <w:p>
      <w:pPr>
        <w:pStyle w:val="202"/>
      </w:pPr>
    </w:p>
    <w:bookmarkEnd w:id="26"/>
    <w:p>
      <w:pPr>
        <w:rPr>
          <w:rFonts w:ascii="黑体" w:hAnsi="黑体" w:eastAsia="黑体" w:cs="黑体"/>
        </w:rPr>
      </w:pPr>
      <w:r>
        <w:rPr>
          <w:rFonts w:hint="eastAsia" w:ascii="黑体" w:hAnsi="黑体" w:eastAsia="黑体" w:cs="黑体"/>
        </w:rPr>
        <w:t>A.0.1  A类供电方式：</w:t>
      </w:r>
    </w:p>
    <w:p>
      <w:pPr>
        <w:pStyle w:val="12"/>
        <w:numPr>
          <w:ilvl w:val="0"/>
          <w:numId w:val="54"/>
        </w:numPr>
        <w:rPr>
          <w:rFonts w:ascii="宋体" w:hAnsi="宋体" w:cs="宋体"/>
        </w:rPr>
      </w:pPr>
      <w:r>
        <w:rPr>
          <w:rFonts w:hint="eastAsia" w:ascii="宋体" w:hAnsi="宋体" w:cs="宋体"/>
        </w:rPr>
        <w:t>适用于以建筑高度大于54m的一类高层住宅建筑为主，包含一级负荷的居住区。</w:t>
      </w:r>
    </w:p>
    <w:p>
      <w:pPr>
        <w:pStyle w:val="12"/>
        <w:numPr>
          <w:ilvl w:val="0"/>
          <w:numId w:val="54"/>
        </w:numPr>
        <w:rPr>
          <w:rFonts w:ascii="宋体" w:hAnsi="宋体" w:cs="宋体"/>
        </w:rPr>
      </w:pPr>
      <w:r>
        <w:rPr>
          <w:rFonts w:hint="eastAsia" w:ascii="宋体" w:hAnsi="宋体" w:cs="宋体"/>
        </w:rPr>
        <w:t>采用双电源，自两个不同变电站（开关站）或来自不同电源进线的同一变电站（开关站）的两段中压母线，分别引出一回线路，接入区内开关站，通过电缆、配电室构成环网供电。参见图A.0.1-1。</w:t>
      </w:r>
    </w:p>
    <w:p>
      <w:pPr>
        <w:pStyle w:val="12"/>
        <w:ind w:left="425" w:firstLine="0"/>
        <w:rPr>
          <w:rFonts w:ascii="宋体" w:hAnsi="宋体" w:cs="宋体"/>
        </w:rPr>
      </w:pPr>
    </w:p>
    <w:p>
      <w:pPr>
        <w:pStyle w:val="59"/>
        <w:ind w:firstLine="420"/>
        <w:jc w:val="center"/>
        <w:rPr>
          <w:rFonts w:ascii="方正仿宋_GBK" w:hAnsi="仿宋_GB2312" w:eastAsia="方正仿宋_GBK"/>
        </w:rPr>
      </w:pPr>
      <w:r>
        <w:rPr>
          <w:rFonts w:hint="eastAsia" w:ascii="方正仿宋_GBK" w:hAnsi="仿宋_GB2312" w:eastAsia="方正仿宋_GBK"/>
        </w:rPr>
        <w:drawing>
          <wp:inline distT="0" distB="0" distL="114300" distR="114300">
            <wp:extent cx="4114165" cy="2908935"/>
            <wp:effectExtent l="0" t="0" r="635" b="1905"/>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17" cstate="print"/>
                    <a:stretch>
                      <a:fillRect/>
                    </a:stretch>
                  </pic:blipFill>
                  <pic:spPr>
                    <a:xfrm>
                      <a:off x="0" y="0"/>
                      <a:ext cx="4114165" cy="2908935"/>
                    </a:xfrm>
                    <a:prstGeom prst="rect">
                      <a:avLst/>
                    </a:prstGeom>
                    <a:noFill/>
                    <a:ln>
                      <a:noFill/>
                    </a:ln>
                  </pic:spPr>
                </pic:pic>
              </a:graphicData>
            </a:graphic>
          </wp:inline>
        </w:drawing>
      </w:r>
    </w:p>
    <w:p>
      <w:pPr>
        <w:pStyle w:val="244"/>
        <w:spacing w:beforeLines="50" w:afterLines="50" w:line="240" w:lineRule="auto"/>
      </w:pPr>
      <w:r>
        <w:rPr>
          <w:rFonts w:hint="eastAsia"/>
        </w:rPr>
        <w:t>图A.0.1-1  A类供电方式</w:t>
      </w:r>
    </w:p>
    <w:p>
      <w:pPr>
        <w:pStyle w:val="12"/>
        <w:numPr>
          <w:ilvl w:val="0"/>
          <w:numId w:val="54"/>
        </w:numPr>
        <w:rPr>
          <w:rFonts w:ascii="宋体" w:hAnsi="宋体" w:cs="宋体"/>
        </w:rPr>
      </w:pPr>
      <w:r>
        <w:rPr>
          <w:rFonts w:hint="eastAsia" w:ascii="宋体" w:hAnsi="宋体" w:cs="宋体"/>
        </w:rPr>
        <w:t>供电容量较大时，自两个不同变电站或来自不同电源进线的同一变电站的两段中压母线，可引入多回中压线路。参见图A.0.1-2。</w:t>
      </w:r>
    </w:p>
    <w:p>
      <w:pPr>
        <w:pStyle w:val="12"/>
        <w:numPr>
          <w:ilvl w:val="0"/>
          <w:numId w:val="54"/>
        </w:numPr>
        <w:rPr>
          <w:rFonts w:ascii="宋体" w:hAnsi="宋体" w:cs="宋体"/>
        </w:rPr>
      </w:pPr>
    </w:p>
    <w:p>
      <w:pPr>
        <w:pStyle w:val="12"/>
        <w:spacing w:line="240" w:lineRule="auto"/>
        <w:ind w:left="425" w:firstLine="0"/>
        <w:jc w:val="center"/>
      </w:pPr>
      <w:r>
        <w:drawing>
          <wp:inline distT="0" distB="0" distL="114300" distR="114300">
            <wp:extent cx="4283075" cy="1825625"/>
            <wp:effectExtent l="0" t="0" r="14605"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8" cstate="print"/>
                    <a:stretch>
                      <a:fillRect/>
                    </a:stretch>
                  </pic:blipFill>
                  <pic:spPr>
                    <a:xfrm>
                      <a:off x="0" y="0"/>
                      <a:ext cx="4283075" cy="1825625"/>
                    </a:xfrm>
                    <a:prstGeom prst="rect">
                      <a:avLst/>
                    </a:prstGeom>
                    <a:noFill/>
                    <a:ln>
                      <a:noFill/>
                    </a:ln>
                  </pic:spPr>
                </pic:pic>
              </a:graphicData>
            </a:graphic>
          </wp:inline>
        </w:drawing>
      </w:r>
    </w:p>
    <w:p>
      <w:pPr>
        <w:pStyle w:val="244"/>
        <w:spacing w:beforeLines="50" w:afterLines="50" w:line="240" w:lineRule="auto"/>
      </w:pPr>
      <w:r>
        <w:rPr>
          <w:rFonts w:hint="eastAsia"/>
        </w:rPr>
        <w:t>图A.0.1-2  A类大容量供电方式</w:t>
      </w:r>
    </w:p>
    <w:p>
      <w:pPr>
        <w:rPr>
          <w:rFonts w:ascii="黑体" w:hAnsi="黑体" w:eastAsia="黑体" w:cs="黑体"/>
        </w:rPr>
      </w:pPr>
      <w:r>
        <w:rPr>
          <w:rFonts w:hint="eastAsia" w:ascii="黑体" w:hAnsi="黑体" w:eastAsia="黑体" w:cs="黑体"/>
        </w:rPr>
        <w:t>A.0.2  B类供电方式：</w:t>
      </w:r>
    </w:p>
    <w:p>
      <w:pPr>
        <w:numPr>
          <w:ilvl w:val="0"/>
          <w:numId w:val="55"/>
        </w:numPr>
        <w:rPr>
          <w:rFonts w:ascii="宋体" w:hAnsi="宋体" w:cs="宋体"/>
        </w:rPr>
      </w:pPr>
      <w:r>
        <w:rPr>
          <w:rFonts w:hint="eastAsia" w:ascii="宋体" w:hAnsi="宋体" w:cs="宋体"/>
        </w:rPr>
        <w:t>适用于以配建有电梯的多层住宅建筑、建筑高度大于27m，但不大于54m的二类高层住宅建筑为主，包含一、二级负荷的居住区。</w:t>
      </w:r>
    </w:p>
    <w:p>
      <w:pPr>
        <w:numPr>
          <w:ilvl w:val="0"/>
          <w:numId w:val="55"/>
        </w:numPr>
        <w:rPr>
          <w:rFonts w:ascii="宋体" w:hAnsi="宋体" w:cs="宋体"/>
        </w:rPr>
      </w:pPr>
      <w:r>
        <w:rPr>
          <w:rFonts w:hint="eastAsia" w:ascii="宋体" w:hAnsi="宋体" w:cs="宋体"/>
        </w:rPr>
        <w:t>采用双回路供电（有条件时采用双电源），自同一变电站（开关站）引出两回线路，接入区内开关站，在区内形成环网供电。参见图A.0.2。</w:t>
      </w:r>
    </w:p>
    <w:p>
      <w:pPr>
        <w:ind w:left="425"/>
        <w:rPr>
          <w:rFonts w:ascii="宋体" w:hAnsi="宋体" w:cs="宋体"/>
        </w:rPr>
      </w:pPr>
    </w:p>
    <w:p>
      <w:pPr>
        <w:pStyle w:val="244"/>
        <w:spacing w:beforeLines="50" w:afterLines="50" w:line="240" w:lineRule="auto"/>
        <w:rPr>
          <w:rFonts w:ascii="方正仿宋_GBK" w:hAnsi="仿宋_GB2312" w:eastAsia="方正仿宋_GBK"/>
        </w:rPr>
      </w:pPr>
      <w:r>
        <w:rPr>
          <w:rFonts w:ascii="方正仿宋_GBK" w:hAnsi="仿宋_GB2312" w:eastAsia="方正仿宋_GBK"/>
        </w:rPr>
        <w:drawing>
          <wp:inline distT="0" distB="0" distL="114300" distR="114300">
            <wp:extent cx="2540000" cy="2987675"/>
            <wp:effectExtent l="0" t="0" r="5080" b="14605"/>
            <wp:docPr id="4" name="图片 3" descr="居住区典设附图0125-模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居住区典设附图0125-模型"/>
                    <pic:cNvPicPr>
                      <a:picLocks noChangeAspect="1"/>
                    </pic:cNvPicPr>
                  </pic:nvPicPr>
                  <pic:blipFill>
                    <a:blip r:embed="rId19" cstate="print"/>
                    <a:srcRect l="21486" t="4329" r="23895" b="4805"/>
                    <a:stretch>
                      <a:fillRect/>
                    </a:stretch>
                  </pic:blipFill>
                  <pic:spPr>
                    <a:xfrm>
                      <a:off x="0" y="0"/>
                      <a:ext cx="2540000" cy="2987675"/>
                    </a:xfrm>
                    <a:prstGeom prst="rect">
                      <a:avLst/>
                    </a:prstGeom>
                    <a:noFill/>
                    <a:ln>
                      <a:noFill/>
                    </a:ln>
                  </pic:spPr>
                </pic:pic>
              </a:graphicData>
            </a:graphic>
          </wp:inline>
        </w:drawing>
      </w:r>
    </w:p>
    <w:p>
      <w:pPr>
        <w:pStyle w:val="244"/>
        <w:spacing w:beforeLines="50" w:afterLines="50" w:line="240" w:lineRule="auto"/>
      </w:pPr>
      <w:r>
        <w:rPr>
          <w:rFonts w:hint="eastAsia"/>
        </w:rPr>
        <w:t>图A.0.2  B类供电方式</w:t>
      </w:r>
    </w:p>
    <w:p>
      <w:pPr>
        <w:rPr>
          <w:rFonts w:ascii="黑体" w:hAnsi="黑体" w:eastAsia="黑体" w:cs="黑体"/>
        </w:rPr>
      </w:pPr>
      <w:r>
        <w:rPr>
          <w:rFonts w:hint="eastAsia" w:ascii="黑体" w:hAnsi="黑体" w:eastAsia="黑体" w:cs="黑体"/>
        </w:rPr>
        <w:t>A.0.3   C类供电方式：</w:t>
      </w:r>
    </w:p>
    <w:p>
      <w:pPr>
        <w:numPr>
          <w:ilvl w:val="0"/>
          <w:numId w:val="56"/>
        </w:numPr>
        <w:rPr>
          <w:rFonts w:ascii="宋体" w:hAnsi="宋体" w:cs="宋体"/>
        </w:rPr>
      </w:pPr>
      <w:r>
        <w:rPr>
          <w:rFonts w:hint="eastAsia" w:ascii="宋体" w:hAnsi="宋体" w:cs="宋体"/>
        </w:rPr>
        <w:t>适用于以未配建电梯的单层、多层住宅建筑为主的居住区。</w:t>
      </w:r>
    </w:p>
    <w:p>
      <w:pPr>
        <w:numPr>
          <w:ilvl w:val="0"/>
          <w:numId w:val="56"/>
        </w:numPr>
        <w:rPr>
          <w:rFonts w:ascii="宋体" w:hAnsi="宋体" w:cs="宋体"/>
        </w:rPr>
      </w:pPr>
      <w:r>
        <w:rPr>
          <w:rFonts w:hint="eastAsia" w:ascii="宋体" w:hAnsi="宋体" w:cs="宋体"/>
        </w:rPr>
        <w:t>自变电站（开关站）中压母线的馈线构成单环网供电，开环运行。若区内有二级负荷，可通过开关站或配电室双回路供电，有条件时电源可取自不同变电站。参见图A.0.3。</w:t>
      </w:r>
    </w:p>
    <w:p>
      <w:pPr>
        <w:ind w:left="425"/>
        <w:rPr>
          <w:rFonts w:ascii="宋体" w:hAnsi="宋体" w:cs="宋体"/>
        </w:rPr>
      </w:pPr>
    </w:p>
    <w:p>
      <w:pPr>
        <w:pStyle w:val="244"/>
        <w:spacing w:beforeLines="50" w:afterLines="50" w:line="240" w:lineRule="auto"/>
        <w:rPr>
          <w:rFonts w:ascii="方正仿宋_GBK" w:hAnsi="仿宋_GB2312" w:eastAsia="方正仿宋_GBK"/>
        </w:rPr>
      </w:pPr>
      <w:r>
        <w:rPr>
          <w:rFonts w:hint="eastAsia" w:ascii="方正仿宋_GBK" w:hAnsi="仿宋_GB2312" w:eastAsia="方正仿宋_GBK"/>
        </w:rPr>
        <w:drawing>
          <wp:inline distT="0" distB="0" distL="114300" distR="114300">
            <wp:extent cx="3651250" cy="2584450"/>
            <wp:effectExtent l="0" t="0" r="6350" b="6350"/>
            <wp:docPr id="6" name="图片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3"/>
                    <pic:cNvPicPr>
                      <a:picLocks noChangeAspect="1"/>
                    </pic:cNvPicPr>
                  </pic:nvPicPr>
                  <pic:blipFill>
                    <a:blip r:embed="rId20" cstate="print"/>
                    <a:stretch>
                      <a:fillRect/>
                    </a:stretch>
                  </pic:blipFill>
                  <pic:spPr>
                    <a:xfrm>
                      <a:off x="0" y="0"/>
                      <a:ext cx="3651250" cy="2584450"/>
                    </a:xfrm>
                    <a:prstGeom prst="rect">
                      <a:avLst/>
                    </a:prstGeom>
                    <a:noFill/>
                    <a:ln>
                      <a:noFill/>
                    </a:ln>
                  </pic:spPr>
                </pic:pic>
              </a:graphicData>
            </a:graphic>
          </wp:inline>
        </w:drawing>
      </w:r>
    </w:p>
    <w:p>
      <w:pPr>
        <w:pStyle w:val="244"/>
        <w:spacing w:beforeLines="50" w:afterLines="50" w:line="240" w:lineRule="auto"/>
      </w:pPr>
      <w:r>
        <w:rPr>
          <w:rFonts w:hint="eastAsia"/>
        </w:rPr>
        <w:t>图A.0.3  C类供电方式</w:t>
      </w:r>
    </w:p>
    <w:p>
      <w:pPr>
        <w:rPr>
          <w:rFonts w:ascii="黑体" w:hAnsi="黑体" w:eastAsia="黑体" w:cs="黑体"/>
        </w:rPr>
      </w:pPr>
      <w:r>
        <w:rPr>
          <w:rFonts w:hint="eastAsia" w:ascii="黑体" w:hAnsi="黑体" w:eastAsia="黑体" w:cs="黑体"/>
        </w:rPr>
        <w:t>A.0.4  D类供电方式：</w:t>
      </w:r>
    </w:p>
    <w:p>
      <w:pPr>
        <w:numPr>
          <w:ilvl w:val="0"/>
          <w:numId w:val="57"/>
        </w:numPr>
        <w:rPr>
          <w:rFonts w:ascii="宋体" w:hAnsi="宋体" w:cs="宋体"/>
        </w:rPr>
      </w:pPr>
      <w:r>
        <w:rPr>
          <w:rFonts w:hint="eastAsia" w:ascii="宋体" w:hAnsi="宋体" w:cs="宋体"/>
        </w:rPr>
        <w:t>适用于独栋的建筑高度大于54m的一类高层住宅建筑。</w:t>
      </w:r>
    </w:p>
    <w:p>
      <w:pPr>
        <w:numPr>
          <w:ilvl w:val="0"/>
          <w:numId w:val="57"/>
        </w:numPr>
        <w:rPr>
          <w:rFonts w:ascii="宋体" w:hAnsi="宋体" w:cs="宋体"/>
        </w:rPr>
      </w:pPr>
      <w:r>
        <w:rPr>
          <w:rFonts w:hint="eastAsia" w:ascii="宋体" w:hAnsi="宋体" w:cs="宋体"/>
        </w:rPr>
        <w:t>采用配电室方式，双电源供电，负荷密度较大时单个配电室内可设置4台变压器。参见图A.0.4。</w:t>
      </w:r>
    </w:p>
    <w:p>
      <w:pPr>
        <w:autoSpaceDE w:val="0"/>
        <w:autoSpaceDN w:val="0"/>
        <w:spacing w:line="240" w:lineRule="auto"/>
        <w:jc w:val="center"/>
      </w:pPr>
    </w:p>
    <w:p>
      <w:pPr>
        <w:autoSpaceDE w:val="0"/>
        <w:autoSpaceDN w:val="0"/>
        <w:spacing w:line="240" w:lineRule="auto"/>
        <w:jc w:val="center"/>
        <w:rPr>
          <w:rFonts w:ascii="方正仿宋_GBK" w:hAnsi="仿宋_GB2312" w:eastAsia="方正仿宋_GBK"/>
        </w:rPr>
      </w:pPr>
      <w:r>
        <w:drawing>
          <wp:inline distT="0" distB="0" distL="114300" distR="114300">
            <wp:extent cx="3506470" cy="2200910"/>
            <wp:effectExtent l="0" t="0" r="13970" b="889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21" cstate="print"/>
                    <a:stretch>
                      <a:fillRect/>
                    </a:stretch>
                  </pic:blipFill>
                  <pic:spPr>
                    <a:xfrm>
                      <a:off x="0" y="0"/>
                      <a:ext cx="3506470" cy="2200910"/>
                    </a:xfrm>
                    <a:prstGeom prst="rect">
                      <a:avLst/>
                    </a:prstGeom>
                    <a:noFill/>
                    <a:ln>
                      <a:noFill/>
                    </a:ln>
                  </pic:spPr>
                </pic:pic>
              </a:graphicData>
            </a:graphic>
          </wp:inline>
        </w:drawing>
      </w:r>
    </w:p>
    <w:p>
      <w:pPr>
        <w:pStyle w:val="244"/>
        <w:spacing w:beforeLines="50" w:afterLines="50" w:line="240" w:lineRule="auto"/>
      </w:pPr>
      <w:r>
        <w:rPr>
          <w:rFonts w:hint="eastAsia"/>
        </w:rPr>
        <w:t>图A.0.4  D类供电方式</w:t>
      </w:r>
    </w:p>
    <w:p>
      <w:pPr>
        <w:rPr>
          <w:rFonts w:ascii="黑体" w:hAnsi="黑体" w:eastAsia="黑体" w:cs="黑体"/>
        </w:rPr>
      </w:pPr>
      <w:r>
        <w:rPr>
          <w:rFonts w:hint="eastAsia" w:ascii="黑体" w:hAnsi="黑体" w:eastAsia="黑体" w:cs="黑体"/>
        </w:rPr>
        <w:t>A.0.5  E类供电方式：</w:t>
      </w:r>
    </w:p>
    <w:p>
      <w:pPr>
        <w:numPr>
          <w:ilvl w:val="0"/>
          <w:numId w:val="58"/>
        </w:numPr>
        <w:rPr>
          <w:rFonts w:ascii="宋体" w:hAnsi="宋体" w:cs="宋体"/>
        </w:rPr>
      </w:pPr>
      <w:r>
        <w:rPr>
          <w:rFonts w:hint="eastAsia" w:ascii="宋体" w:hAnsi="宋体" w:cs="宋体"/>
        </w:rPr>
        <w:t>适用于独栋的建筑高度大于27m，但不大于54m的二类高层住宅建筑。</w:t>
      </w:r>
    </w:p>
    <w:p>
      <w:pPr>
        <w:numPr>
          <w:ilvl w:val="0"/>
          <w:numId w:val="58"/>
        </w:numPr>
        <w:rPr>
          <w:rFonts w:ascii="宋体" w:hAnsi="宋体" w:cs="宋体"/>
        </w:rPr>
      </w:pPr>
      <w:r>
        <w:rPr>
          <w:rFonts w:hint="eastAsia" w:ascii="宋体" w:hAnsi="宋体" w:cs="宋体"/>
        </w:rPr>
        <w:t>采用配电室方式，双回路供电（有条件时采用双电源）。参见图A.0.5。</w:t>
      </w:r>
    </w:p>
    <w:p>
      <w:pPr>
        <w:ind w:left="425"/>
        <w:rPr>
          <w:rFonts w:ascii="宋体" w:hAnsi="宋体" w:cs="宋体"/>
        </w:rPr>
      </w:pPr>
    </w:p>
    <w:p>
      <w:pPr>
        <w:autoSpaceDE w:val="0"/>
        <w:autoSpaceDN w:val="0"/>
        <w:spacing w:line="240" w:lineRule="auto"/>
        <w:jc w:val="center"/>
        <w:rPr>
          <w:rFonts w:ascii="方正仿宋_GBK" w:eastAsia="方正仿宋_GBK"/>
        </w:rPr>
      </w:pPr>
      <w:r>
        <w:drawing>
          <wp:inline distT="0" distB="0" distL="114300" distR="114300">
            <wp:extent cx="3602990" cy="2469515"/>
            <wp:effectExtent l="0" t="0" r="0" b="14605"/>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22" cstate="print"/>
                    <a:stretch>
                      <a:fillRect/>
                    </a:stretch>
                  </pic:blipFill>
                  <pic:spPr>
                    <a:xfrm>
                      <a:off x="0" y="0"/>
                      <a:ext cx="3602990" cy="2469515"/>
                    </a:xfrm>
                    <a:prstGeom prst="rect">
                      <a:avLst/>
                    </a:prstGeom>
                    <a:noFill/>
                    <a:ln>
                      <a:noFill/>
                    </a:ln>
                  </pic:spPr>
                </pic:pic>
              </a:graphicData>
            </a:graphic>
          </wp:inline>
        </w:drawing>
      </w:r>
    </w:p>
    <w:p>
      <w:pPr>
        <w:pStyle w:val="244"/>
        <w:spacing w:beforeLines="50" w:afterLines="50" w:line="240" w:lineRule="auto"/>
      </w:pPr>
      <w:r>
        <w:rPr>
          <w:rFonts w:hint="eastAsia"/>
        </w:rPr>
        <w:t>图A.0.5  E类供电方式</w:t>
      </w:r>
    </w:p>
    <w:p>
      <w:pPr>
        <w:rPr>
          <w:rFonts w:ascii="黑体" w:hAnsi="黑体" w:eastAsia="黑体" w:cs="黑体"/>
        </w:rPr>
      </w:pPr>
      <w:r>
        <w:rPr>
          <w:rFonts w:hint="eastAsia" w:ascii="黑体" w:hAnsi="黑体" w:eastAsia="黑体" w:cs="黑体"/>
        </w:rPr>
        <w:t>A.0.6  F类供电方式：</w:t>
      </w:r>
    </w:p>
    <w:p>
      <w:pPr>
        <w:numPr>
          <w:ilvl w:val="0"/>
          <w:numId w:val="59"/>
        </w:numPr>
        <w:rPr>
          <w:rFonts w:ascii="宋体" w:hAnsi="宋体" w:cs="宋体"/>
        </w:rPr>
      </w:pPr>
      <w:r>
        <w:rPr>
          <w:rFonts w:hint="eastAsia" w:ascii="宋体" w:hAnsi="宋体" w:cs="宋体"/>
        </w:rPr>
        <w:t>适用于未配建电梯的零星（1～2栋）多层住宅建筑。</w:t>
      </w:r>
    </w:p>
    <w:p>
      <w:pPr>
        <w:numPr>
          <w:ilvl w:val="0"/>
          <w:numId w:val="59"/>
        </w:numPr>
        <w:rPr>
          <w:rFonts w:ascii="宋体" w:hAnsi="宋体" w:cs="宋体"/>
        </w:rPr>
      </w:pPr>
      <w:r>
        <w:rPr>
          <w:rFonts w:hint="eastAsia" w:ascii="宋体" w:hAnsi="宋体" w:cs="宋体"/>
        </w:rPr>
        <w:t>采用电缆、环网箱、箱式变电站方式，单电源供电。参见图A.0.6。</w:t>
      </w:r>
    </w:p>
    <w:p>
      <w:pPr>
        <w:tabs>
          <w:tab w:val="left" w:pos="2685"/>
        </w:tabs>
        <w:autoSpaceDE w:val="0"/>
        <w:autoSpaceDN w:val="0"/>
        <w:spacing w:line="240" w:lineRule="auto"/>
        <w:jc w:val="center"/>
        <w:rPr>
          <w:rFonts w:ascii="方正仿宋_GBK" w:hAnsi="仿宋_GB2312" w:eastAsia="方正仿宋_GBK"/>
          <w:sz w:val="32"/>
          <w:szCs w:val="32"/>
        </w:rPr>
      </w:pPr>
      <w:r>
        <w:drawing>
          <wp:inline distT="0" distB="0" distL="114300" distR="114300">
            <wp:extent cx="2164080" cy="3409950"/>
            <wp:effectExtent l="0" t="0" r="0" b="3810"/>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23" cstate="print"/>
                    <a:stretch>
                      <a:fillRect/>
                    </a:stretch>
                  </pic:blipFill>
                  <pic:spPr>
                    <a:xfrm>
                      <a:off x="0" y="0"/>
                      <a:ext cx="2164080" cy="3409950"/>
                    </a:xfrm>
                    <a:prstGeom prst="rect">
                      <a:avLst/>
                    </a:prstGeom>
                    <a:noFill/>
                    <a:ln>
                      <a:noFill/>
                    </a:ln>
                  </pic:spPr>
                </pic:pic>
              </a:graphicData>
            </a:graphic>
          </wp:inline>
        </w:drawing>
      </w:r>
    </w:p>
    <w:p>
      <w:pPr>
        <w:pStyle w:val="244"/>
        <w:spacing w:beforeLines="50" w:afterLines="50" w:line="240" w:lineRule="auto"/>
      </w:pPr>
      <w:r>
        <w:rPr>
          <w:rFonts w:hint="eastAsia"/>
        </w:rPr>
        <w:t>图A.0.6  F类供电方式</w:t>
      </w:r>
    </w:p>
    <w:p>
      <w:pPr>
        <w:rPr>
          <w:rFonts w:ascii="黑体" w:hAnsi="黑体" w:eastAsia="黑体" w:cs="黑体"/>
        </w:rPr>
      </w:pPr>
      <w:r>
        <w:rPr>
          <w:rFonts w:hint="eastAsia" w:ascii="黑体" w:hAnsi="黑体" w:eastAsia="黑体" w:cs="黑体"/>
        </w:rPr>
        <w:t>A.0.7  G类供电方式：</w:t>
      </w:r>
    </w:p>
    <w:p>
      <w:pPr>
        <w:numPr>
          <w:ilvl w:val="0"/>
          <w:numId w:val="60"/>
        </w:numPr>
        <w:rPr>
          <w:rFonts w:ascii="宋体" w:hAnsi="宋体" w:cs="宋体"/>
        </w:rPr>
      </w:pPr>
      <w:r>
        <w:rPr>
          <w:rFonts w:hint="eastAsia" w:ascii="宋体" w:hAnsi="宋体" w:cs="宋体"/>
        </w:rPr>
        <w:t>适用于未配建电梯的零星多层（1～2栋）农村集中居住类建筑。</w:t>
      </w:r>
    </w:p>
    <w:p>
      <w:pPr>
        <w:numPr>
          <w:ilvl w:val="0"/>
          <w:numId w:val="60"/>
        </w:numPr>
        <w:rPr>
          <w:rFonts w:ascii="宋体" w:hAnsi="宋体" w:cs="宋体"/>
        </w:rPr>
      </w:pPr>
      <w:r>
        <w:rPr>
          <w:rFonts w:hint="eastAsia" w:ascii="宋体" w:hAnsi="宋体" w:cs="宋体"/>
        </w:rPr>
        <w:t>采用架空线路，柱上变压器方式，单电源供电。参见图A.0.7。</w:t>
      </w:r>
    </w:p>
    <w:p>
      <w:pPr>
        <w:ind w:left="425"/>
        <w:rPr>
          <w:rFonts w:ascii="宋体" w:hAnsi="宋体" w:cs="宋体"/>
        </w:rPr>
      </w:pPr>
    </w:p>
    <w:p>
      <w:pPr>
        <w:autoSpaceDE w:val="0"/>
        <w:autoSpaceDN w:val="0"/>
        <w:spacing w:line="240" w:lineRule="auto"/>
        <w:jc w:val="center"/>
        <w:rPr>
          <w:rFonts w:ascii="方正仿宋_GBK" w:hAnsi="仿宋_GB2312" w:eastAsia="方正仿宋_GBK"/>
        </w:rPr>
      </w:pPr>
      <w:r>
        <w:drawing>
          <wp:inline distT="0" distB="0" distL="114300" distR="114300">
            <wp:extent cx="2733040" cy="2751455"/>
            <wp:effectExtent l="0" t="0" r="0" b="6985"/>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24" cstate="print"/>
                    <a:stretch>
                      <a:fillRect/>
                    </a:stretch>
                  </pic:blipFill>
                  <pic:spPr>
                    <a:xfrm>
                      <a:off x="0" y="0"/>
                      <a:ext cx="2733040" cy="2751455"/>
                    </a:xfrm>
                    <a:prstGeom prst="rect">
                      <a:avLst/>
                    </a:prstGeom>
                    <a:noFill/>
                    <a:ln>
                      <a:noFill/>
                    </a:ln>
                  </pic:spPr>
                </pic:pic>
              </a:graphicData>
            </a:graphic>
          </wp:inline>
        </w:drawing>
      </w:r>
    </w:p>
    <w:p>
      <w:pPr>
        <w:pStyle w:val="244"/>
        <w:spacing w:beforeLines="50" w:afterLines="50" w:line="240" w:lineRule="auto"/>
        <w:sectPr>
          <w:headerReference r:id="rId13" w:type="default"/>
          <w:footerReference r:id="rId14" w:type="default"/>
          <w:type w:val="continuous"/>
          <w:pgSz w:w="11906" w:h="16838"/>
          <w:pgMar w:top="567" w:right="1134" w:bottom="1134" w:left="1134" w:header="1418" w:footer="1134" w:gutter="284"/>
          <w:cols w:space="425" w:num="1"/>
          <w:formProt w:val="0"/>
          <w:docGrid w:type="lines" w:linePitch="312" w:charSpace="0"/>
        </w:sectPr>
      </w:pPr>
      <w:r>
        <w:rPr>
          <w:rFonts w:hint="eastAsia"/>
        </w:rPr>
        <w:t>图A.0.7  G类供电方式</w:t>
      </w:r>
    </w:p>
    <w:p>
      <w:pPr>
        <w:pStyle w:val="79"/>
        <w:spacing w:before="78" w:after="156"/>
      </w:pPr>
      <w:bookmarkStart w:id="324" w:name="_Toc27831"/>
      <w:r>
        <w:br w:type="textWrapping"/>
      </w:r>
      <w:r>
        <w:rPr>
          <w:rFonts w:hint="eastAsia"/>
        </w:rPr>
        <w:t>（资料性）</w:t>
      </w:r>
      <w:r>
        <w:br w:type="textWrapping"/>
      </w:r>
      <w:r>
        <w:rPr>
          <w:rFonts w:hint="eastAsia"/>
        </w:rPr>
        <w:t>主要配电设备技术参数</w:t>
      </w:r>
      <w:bookmarkEnd w:id="324"/>
    </w:p>
    <w:p>
      <w:pPr>
        <w:autoSpaceDE w:val="0"/>
        <w:autoSpaceDN w:val="0"/>
        <w:spacing w:line="240" w:lineRule="auto"/>
        <w:jc w:val="left"/>
        <w:rPr>
          <w:rFonts w:ascii="黑体" w:hAnsi="黑体" w:eastAsia="黑体" w:cs="黑体"/>
        </w:rPr>
      </w:pPr>
      <w:r>
        <w:rPr>
          <w:rFonts w:hint="eastAsia" w:ascii="黑体" w:hAnsi="黑体" w:eastAsia="黑体" w:cs="黑体"/>
        </w:rPr>
        <w:t>B.0.1  10kV配电变压器技术参数见表B.0.1。</w:t>
      </w:r>
    </w:p>
    <w:p>
      <w:pPr>
        <w:pStyle w:val="244"/>
        <w:spacing w:beforeLines="50" w:afterLines="50" w:line="240" w:lineRule="auto"/>
      </w:pPr>
      <w:r>
        <w:rPr>
          <w:rFonts w:hint="eastAsia"/>
        </w:rPr>
        <w:t>表B.0.1  10kV配电变压器技术参数</w:t>
      </w:r>
    </w:p>
    <w:tbl>
      <w:tblPr>
        <w:tblStyle w:val="28"/>
        <w:tblW w:w="0" w:type="auto"/>
        <w:jc w:val="center"/>
        <w:tblLayout w:type="autofit"/>
        <w:tblCellMar>
          <w:top w:w="0" w:type="dxa"/>
          <w:left w:w="108" w:type="dxa"/>
          <w:bottom w:w="0" w:type="dxa"/>
          <w:right w:w="108" w:type="dxa"/>
        </w:tblCellMar>
      </w:tblPr>
      <w:tblGrid>
        <w:gridCol w:w="756"/>
        <w:gridCol w:w="1746"/>
        <w:gridCol w:w="3276"/>
        <w:gridCol w:w="2466"/>
      </w:tblGrid>
      <w:tr>
        <w:tblPrEx>
          <w:tblCellMar>
            <w:top w:w="0" w:type="dxa"/>
            <w:left w:w="108" w:type="dxa"/>
            <w:bottom w:w="0" w:type="dxa"/>
            <w:right w:w="108" w:type="dxa"/>
          </w:tblCellMar>
        </w:tblPrEx>
        <w:trPr>
          <w:trHeight w:val="270" w:hRule="atLeast"/>
          <w:tblHeader/>
          <w:jc w:val="center"/>
        </w:trPr>
        <w:tc>
          <w:tcPr>
            <w:tcW w:w="0" w:type="auto"/>
            <w:gridSpan w:val="2"/>
            <w:vMerge w:val="restart"/>
            <w:tcBorders>
              <w:top w:val="single" w:color="auto" w:sz="4" w:space="0"/>
              <w:left w:val="single" w:color="auto" w:sz="4" w:space="0"/>
              <w:bottom w:val="single" w:color="000000" w:sz="4" w:space="0"/>
              <w:right w:val="single" w:color="000000" w:sz="4" w:space="0"/>
            </w:tcBorders>
            <w:vAlign w:val="center"/>
          </w:tcPr>
          <w:p>
            <w:pPr>
              <w:pStyle w:val="243"/>
              <w:jc w:val="center"/>
              <w:rPr>
                <w:rFonts w:cs="宋体"/>
                <w:sz w:val="18"/>
                <w:szCs w:val="18"/>
              </w:rPr>
            </w:pPr>
            <w:r>
              <w:rPr>
                <w:rFonts w:hint="eastAsia" w:cs="宋体"/>
                <w:sz w:val="18"/>
                <w:szCs w:val="18"/>
              </w:rPr>
              <w:t>名称</w:t>
            </w:r>
          </w:p>
        </w:tc>
        <w:tc>
          <w:tcPr>
            <w:tcW w:w="0" w:type="auto"/>
            <w:gridSpan w:val="2"/>
            <w:tcBorders>
              <w:top w:val="single" w:color="auto" w:sz="4" w:space="0"/>
              <w:left w:val="nil"/>
              <w:bottom w:val="single" w:color="auto" w:sz="4" w:space="0"/>
              <w:right w:val="single" w:color="000000" w:sz="4" w:space="0"/>
            </w:tcBorders>
            <w:vAlign w:val="center"/>
          </w:tcPr>
          <w:p>
            <w:pPr>
              <w:pStyle w:val="243"/>
              <w:jc w:val="center"/>
              <w:rPr>
                <w:rFonts w:cs="宋体"/>
                <w:sz w:val="18"/>
                <w:szCs w:val="18"/>
              </w:rPr>
            </w:pPr>
            <w:r>
              <w:rPr>
                <w:rFonts w:hint="eastAsia" w:cs="宋体"/>
                <w:sz w:val="18"/>
                <w:szCs w:val="18"/>
              </w:rPr>
              <w:t>技术参数及要求</w:t>
            </w:r>
          </w:p>
        </w:tc>
      </w:tr>
      <w:tr>
        <w:tblPrEx>
          <w:tblCellMar>
            <w:top w:w="0" w:type="dxa"/>
            <w:left w:w="108" w:type="dxa"/>
            <w:bottom w:w="0" w:type="dxa"/>
            <w:right w:w="108" w:type="dxa"/>
          </w:tblCellMar>
        </w:tblPrEx>
        <w:trPr>
          <w:trHeight w:val="270" w:hRule="atLeast"/>
          <w:tblHeader/>
          <w:jc w:val="center"/>
        </w:trPr>
        <w:tc>
          <w:tcPr>
            <w:tcW w:w="0" w:type="auto"/>
            <w:gridSpan w:val="2"/>
            <w:vMerge w:val="continue"/>
            <w:tcBorders>
              <w:top w:val="single" w:color="auto" w:sz="4" w:space="0"/>
              <w:left w:val="single" w:color="auto" w:sz="4" w:space="0"/>
              <w:bottom w:val="single" w:color="auto" w:sz="4" w:space="0"/>
              <w:right w:val="single" w:color="000000" w:sz="4" w:space="0"/>
            </w:tcBorders>
            <w:vAlign w:val="center"/>
          </w:tcPr>
          <w:p>
            <w:pPr>
              <w:pStyle w:val="243"/>
              <w:jc w:val="center"/>
              <w:rPr>
                <w:rFonts w:cs="宋体"/>
                <w:sz w:val="18"/>
                <w:szCs w:val="18"/>
              </w:rPr>
            </w:pPr>
          </w:p>
        </w:tc>
        <w:tc>
          <w:tcPr>
            <w:tcW w:w="0" w:type="auto"/>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干式变压器</w:t>
            </w:r>
          </w:p>
        </w:tc>
        <w:tc>
          <w:tcPr>
            <w:tcW w:w="0" w:type="auto"/>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油浸式变压器</w:t>
            </w:r>
          </w:p>
        </w:tc>
      </w:tr>
      <w:tr>
        <w:tblPrEx>
          <w:tblCellMar>
            <w:top w:w="0" w:type="dxa"/>
            <w:left w:w="108" w:type="dxa"/>
            <w:bottom w:w="0" w:type="dxa"/>
            <w:right w:w="108" w:type="dxa"/>
          </w:tblCellMar>
        </w:tblPrEx>
        <w:trPr>
          <w:trHeight w:val="270" w:hRule="atLeast"/>
          <w:jc w:val="center"/>
        </w:trPr>
        <w:tc>
          <w:tcPr>
            <w:tcW w:w="0" w:type="auto"/>
            <w:vMerge w:val="restart"/>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额定值</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能效等级</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2级能效及以上</w:t>
            </w:r>
          </w:p>
        </w:tc>
      </w:tr>
      <w:tr>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变压器型号</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SC（H）B</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S（H）-M</w:t>
            </w:r>
          </w:p>
        </w:tc>
      </w:tr>
      <w:tr>
        <w:tblPrEx>
          <w:tblCellMar>
            <w:top w:w="0" w:type="dxa"/>
            <w:left w:w="108" w:type="dxa"/>
            <w:bottom w:w="0" w:type="dxa"/>
            <w:right w:w="108" w:type="dxa"/>
          </w:tblCellMar>
        </w:tblPrEx>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铁心材质</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冷轧取向硅钢片/非晶合金</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冷轧取向硅钢片/非晶合金</w:t>
            </w:r>
          </w:p>
        </w:tc>
      </w:tr>
      <w:tr>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线圈结构/铁芯形式</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环氧浇注式，包封式</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叠铁芯/卷铁芯</w:t>
            </w:r>
          </w:p>
        </w:tc>
      </w:tr>
      <w:tr>
        <w:tblPrEx>
          <w:tblCellMar>
            <w:top w:w="0" w:type="dxa"/>
            <w:left w:w="108" w:type="dxa"/>
            <w:bottom w:w="0" w:type="dxa"/>
            <w:right w:w="108" w:type="dxa"/>
          </w:tblCellMar>
        </w:tblPrEx>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高压绕组</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10kV/10.5kV</w:t>
            </w:r>
          </w:p>
        </w:tc>
      </w:tr>
      <w:tr>
        <w:tblPrEx>
          <w:tblCellMar>
            <w:top w:w="0" w:type="dxa"/>
            <w:left w:w="108" w:type="dxa"/>
            <w:bottom w:w="0" w:type="dxa"/>
            <w:right w:w="108" w:type="dxa"/>
          </w:tblCellMar>
        </w:tblPrEx>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低压绕组</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0.4kV</w:t>
            </w:r>
          </w:p>
        </w:tc>
      </w:tr>
      <w:tr>
        <w:tblPrEx>
          <w:tblCellMar>
            <w:top w:w="0" w:type="dxa"/>
            <w:left w:w="108" w:type="dxa"/>
            <w:bottom w:w="0" w:type="dxa"/>
            <w:right w:w="108" w:type="dxa"/>
          </w:tblCellMar>
        </w:tblPrEx>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联结组别</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Dyn11</w:t>
            </w:r>
          </w:p>
        </w:tc>
      </w:tr>
      <w:tr>
        <w:tblPrEx>
          <w:tblCellMar>
            <w:top w:w="0" w:type="dxa"/>
            <w:left w:w="108" w:type="dxa"/>
            <w:bottom w:w="0" w:type="dxa"/>
            <w:right w:w="108" w:type="dxa"/>
          </w:tblCellMar>
        </w:tblPrEx>
        <w:trPr>
          <w:trHeight w:val="5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短路阻抗</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400kVA：4%</w:t>
            </w:r>
          </w:p>
          <w:p>
            <w:pPr>
              <w:pStyle w:val="243"/>
              <w:jc w:val="center"/>
              <w:rPr>
                <w:rFonts w:cs="宋体"/>
                <w:sz w:val="18"/>
                <w:szCs w:val="18"/>
              </w:rPr>
            </w:pPr>
            <w:r>
              <w:rPr>
                <w:rFonts w:hint="eastAsia" w:cs="宋体"/>
                <w:sz w:val="18"/>
                <w:szCs w:val="18"/>
              </w:rPr>
              <w:t>630kVA：4%</w:t>
            </w:r>
          </w:p>
          <w:p>
            <w:pPr>
              <w:pStyle w:val="243"/>
              <w:jc w:val="center"/>
              <w:rPr>
                <w:rFonts w:cs="宋体"/>
                <w:sz w:val="18"/>
                <w:szCs w:val="18"/>
              </w:rPr>
            </w:pPr>
            <w:r>
              <w:rPr>
                <w:rFonts w:hint="eastAsia" w:cs="宋体"/>
                <w:sz w:val="18"/>
                <w:szCs w:val="18"/>
              </w:rPr>
              <w:t>800kVA：6%</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100kVA：4%</w:t>
            </w:r>
          </w:p>
          <w:p>
            <w:pPr>
              <w:pStyle w:val="243"/>
              <w:jc w:val="center"/>
              <w:rPr>
                <w:rFonts w:cs="宋体"/>
                <w:sz w:val="18"/>
                <w:szCs w:val="18"/>
              </w:rPr>
            </w:pPr>
            <w:r>
              <w:rPr>
                <w:rFonts w:hint="eastAsia" w:cs="宋体"/>
                <w:sz w:val="18"/>
                <w:szCs w:val="18"/>
              </w:rPr>
              <w:t>200kVA：4%</w:t>
            </w:r>
          </w:p>
          <w:p>
            <w:pPr>
              <w:pStyle w:val="243"/>
              <w:jc w:val="center"/>
              <w:rPr>
                <w:rFonts w:cs="宋体"/>
                <w:sz w:val="18"/>
                <w:szCs w:val="18"/>
              </w:rPr>
            </w:pPr>
          </w:p>
        </w:tc>
      </w:tr>
      <w:tr>
        <w:tblPrEx>
          <w:tblCellMar>
            <w:top w:w="0" w:type="dxa"/>
            <w:left w:w="108" w:type="dxa"/>
            <w:bottom w:w="0" w:type="dxa"/>
            <w:right w:w="108" w:type="dxa"/>
          </w:tblCellMar>
        </w:tblPrEx>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调压方式</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无励磁</w:t>
            </w:r>
          </w:p>
        </w:tc>
      </w:tr>
      <w:tr>
        <w:tblPrEx>
          <w:tblCellMar>
            <w:top w:w="0" w:type="dxa"/>
            <w:left w:w="108" w:type="dxa"/>
            <w:bottom w:w="0" w:type="dxa"/>
            <w:right w:w="108" w:type="dxa"/>
          </w:tblCellMar>
        </w:tblPrEx>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调压位置</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高压侧</w:t>
            </w:r>
          </w:p>
        </w:tc>
      </w:tr>
      <w:tr>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调压范围</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±2×2.5%</w:t>
            </w:r>
          </w:p>
        </w:tc>
      </w:tr>
      <w:tr>
        <w:tblPrEx>
          <w:tblCellMar>
            <w:top w:w="0" w:type="dxa"/>
            <w:left w:w="108" w:type="dxa"/>
            <w:bottom w:w="0" w:type="dxa"/>
            <w:right w:w="108" w:type="dxa"/>
          </w:tblCellMar>
        </w:tblPrEx>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冷却方式</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AN/AF</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ONAN</w:t>
            </w:r>
          </w:p>
        </w:tc>
      </w:tr>
      <w:tr>
        <w:tblPrEx>
          <w:tblCellMar>
            <w:top w:w="0" w:type="dxa"/>
            <w:left w:w="108" w:type="dxa"/>
            <w:bottom w:w="0" w:type="dxa"/>
            <w:right w:w="108" w:type="dxa"/>
          </w:tblCellMar>
        </w:tblPrEx>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绝缘耐热等级</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F级、H级</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w:t>
            </w:r>
          </w:p>
        </w:tc>
      </w:tr>
      <w:tr>
        <w:tblPrEx>
          <w:tblCellMar>
            <w:top w:w="0" w:type="dxa"/>
            <w:left w:w="108" w:type="dxa"/>
            <w:bottom w:w="0" w:type="dxa"/>
            <w:right w:w="108" w:type="dxa"/>
          </w:tblCellMar>
        </w:tblPrEx>
        <w:trPr>
          <w:trHeight w:val="2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局部放电水平</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≤8pC</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w:t>
            </w:r>
          </w:p>
        </w:tc>
      </w:tr>
      <w:tr>
        <w:tblPrEx>
          <w:tblCellMar>
            <w:top w:w="0" w:type="dxa"/>
            <w:left w:w="108" w:type="dxa"/>
            <w:bottom w:w="0" w:type="dxa"/>
            <w:right w:w="108" w:type="dxa"/>
          </w:tblCellMar>
        </w:tblPrEx>
        <w:trPr>
          <w:trHeight w:val="1185" w:hRule="atLeast"/>
          <w:jc w:val="center"/>
        </w:trPr>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绝缘水平</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高压绕组雷电全波冲击电压（峰值）：75kV</w:t>
            </w:r>
          </w:p>
          <w:p>
            <w:pPr>
              <w:pStyle w:val="243"/>
              <w:jc w:val="center"/>
              <w:rPr>
                <w:rFonts w:cs="宋体"/>
                <w:sz w:val="18"/>
                <w:szCs w:val="18"/>
              </w:rPr>
            </w:pPr>
            <w:r>
              <w:rPr>
                <w:rFonts w:hint="eastAsia" w:cs="宋体"/>
                <w:sz w:val="18"/>
                <w:szCs w:val="18"/>
              </w:rPr>
              <w:t>高压绕组雷电截波冲击电压（峰值）：85kV</w:t>
            </w:r>
          </w:p>
          <w:p>
            <w:pPr>
              <w:pStyle w:val="243"/>
              <w:jc w:val="center"/>
              <w:rPr>
                <w:rFonts w:cs="宋体"/>
                <w:sz w:val="18"/>
                <w:szCs w:val="18"/>
              </w:rPr>
            </w:pPr>
            <w:r>
              <w:rPr>
                <w:rFonts w:hint="eastAsia" w:cs="宋体"/>
                <w:sz w:val="18"/>
                <w:szCs w:val="18"/>
              </w:rPr>
              <w:t>高压绕组额定短时工频耐受电压（有效值）：35kV</w:t>
            </w:r>
          </w:p>
          <w:p>
            <w:pPr>
              <w:pStyle w:val="243"/>
              <w:jc w:val="center"/>
              <w:rPr>
                <w:rFonts w:cs="宋体"/>
                <w:sz w:val="18"/>
                <w:szCs w:val="18"/>
              </w:rPr>
            </w:pPr>
            <w:r>
              <w:rPr>
                <w:rFonts w:hint="eastAsia" w:cs="宋体"/>
                <w:sz w:val="18"/>
                <w:szCs w:val="18"/>
              </w:rPr>
              <w:t>低压绕组额定短时工频耐受电压（有效值）：5kV</w:t>
            </w:r>
          </w:p>
        </w:tc>
      </w:tr>
      <w:tr>
        <w:tblPrEx>
          <w:tblCellMar>
            <w:top w:w="0" w:type="dxa"/>
            <w:left w:w="108" w:type="dxa"/>
            <w:bottom w:w="0" w:type="dxa"/>
            <w:right w:w="108" w:type="dxa"/>
          </w:tblCellMar>
        </w:tblPrEx>
        <w:trPr>
          <w:trHeight w:val="90" w:hRule="atLeast"/>
          <w:jc w:val="center"/>
        </w:trPr>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温升限值</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额定电流下的绕组平均温升（F）：100K</w:t>
            </w:r>
          </w:p>
          <w:p>
            <w:pPr>
              <w:pStyle w:val="243"/>
              <w:jc w:val="center"/>
              <w:rPr>
                <w:rFonts w:cs="宋体"/>
                <w:sz w:val="18"/>
                <w:szCs w:val="18"/>
              </w:rPr>
            </w:pPr>
            <w:r>
              <w:rPr>
                <w:rFonts w:hint="eastAsia" w:cs="宋体"/>
                <w:sz w:val="18"/>
                <w:szCs w:val="18"/>
              </w:rPr>
              <w:t>额定电流下的绕组平均温升（H）：125K</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顶层油：55K</w:t>
            </w:r>
          </w:p>
          <w:p>
            <w:pPr>
              <w:pStyle w:val="243"/>
              <w:jc w:val="center"/>
              <w:rPr>
                <w:rFonts w:cs="宋体"/>
                <w:sz w:val="18"/>
                <w:szCs w:val="18"/>
              </w:rPr>
            </w:pPr>
            <w:r>
              <w:rPr>
                <w:rFonts w:hint="eastAsia" w:cs="宋体"/>
                <w:sz w:val="18"/>
                <w:szCs w:val="18"/>
              </w:rPr>
              <w:t>绕组（平均）：60K</w:t>
            </w:r>
          </w:p>
          <w:p>
            <w:pPr>
              <w:pStyle w:val="243"/>
              <w:jc w:val="center"/>
              <w:rPr>
                <w:rFonts w:cs="宋体"/>
                <w:sz w:val="18"/>
                <w:szCs w:val="18"/>
              </w:rPr>
            </w:pPr>
            <w:r>
              <w:rPr>
                <w:rFonts w:hint="eastAsia" w:cs="宋体"/>
                <w:sz w:val="18"/>
                <w:szCs w:val="18"/>
              </w:rPr>
              <w:t>绕组（热点）：78K</w:t>
            </w:r>
          </w:p>
          <w:p>
            <w:pPr>
              <w:pStyle w:val="243"/>
              <w:jc w:val="center"/>
              <w:rPr>
                <w:rFonts w:cs="宋体"/>
                <w:sz w:val="18"/>
                <w:szCs w:val="18"/>
              </w:rPr>
            </w:pPr>
            <w:r>
              <w:rPr>
                <w:rFonts w:hint="eastAsia" w:cs="宋体"/>
                <w:sz w:val="18"/>
                <w:szCs w:val="18"/>
              </w:rPr>
              <w:t>铁芯、油箱及结构表面：75K</w:t>
            </w:r>
          </w:p>
        </w:tc>
      </w:tr>
      <w:tr>
        <w:tblPrEx>
          <w:tblCellMar>
            <w:top w:w="0" w:type="dxa"/>
            <w:left w:w="108" w:type="dxa"/>
            <w:bottom w:w="0" w:type="dxa"/>
            <w:right w:w="108" w:type="dxa"/>
          </w:tblCellMar>
        </w:tblPrEx>
        <w:trPr>
          <w:trHeight w:val="450" w:hRule="atLeast"/>
          <w:jc w:val="center"/>
        </w:trPr>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噪声水平</w:t>
            </w:r>
          </w:p>
          <w:p>
            <w:pPr>
              <w:pStyle w:val="243"/>
              <w:jc w:val="center"/>
              <w:rPr>
                <w:rFonts w:cs="宋体"/>
                <w:sz w:val="18"/>
                <w:szCs w:val="18"/>
              </w:rPr>
            </w:pPr>
            <w:r>
              <w:rPr>
                <w:rFonts w:hint="eastAsia" w:cs="宋体"/>
                <w:sz w:val="18"/>
                <w:szCs w:val="18"/>
              </w:rPr>
              <w:t>(声功率级)</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400kVA：≤63dB</w:t>
            </w:r>
          </w:p>
          <w:p>
            <w:pPr>
              <w:pStyle w:val="243"/>
              <w:jc w:val="center"/>
              <w:rPr>
                <w:rFonts w:cs="宋体"/>
                <w:sz w:val="18"/>
                <w:szCs w:val="18"/>
              </w:rPr>
            </w:pPr>
            <w:r>
              <w:rPr>
                <w:rFonts w:hint="eastAsia" w:cs="宋体"/>
                <w:sz w:val="18"/>
                <w:szCs w:val="18"/>
              </w:rPr>
              <w:t>630kVA：≤61dB</w:t>
            </w:r>
          </w:p>
          <w:p>
            <w:pPr>
              <w:pStyle w:val="243"/>
              <w:jc w:val="center"/>
              <w:rPr>
                <w:rFonts w:cs="宋体"/>
                <w:sz w:val="18"/>
                <w:szCs w:val="18"/>
              </w:rPr>
            </w:pPr>
            <w:r>
              <w:rPr>
                <w:rFonts w:hint="eastAsia" w:cs="宋体"/>
                <w:sz w:val="18"/>
                <w:szCs w:val="18"/>
              </w:rPr>
              <w:t>800kVA：≤61dB</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硅钢叠铁芯：</w:t>
            </w:r>
          </w:p>
          <w:p>
            <w:pPr>
              <w:pStyle w:val="243"/>
              <w:jc w:val="center"/>
              <w:rPr>
                <w:rFonts w:cs="宋体"/>
                <w:sz w:val="18"/>
                <w:szCs w:val="18"/>
              </w:rPr>
            </w:pPr>
            <w:r>
              <w:rPr>
                <w:rFonts w:hint="eastAsia" w:cs="宋体"/>
                <w:sz w:val="18"/>
                <w:szCs w:val="18"/>
              </w:rPr>
              <w:t>100kVA：50dB</w:t>
            </w:r>
          </w:p>
          <w:p>
            <w:pPr>
              <w:pStyle w:val="243"/>
              <w:jc w:val="center"/>
              <w:rPr>
                <w:rFonts w:cs="宋体"/>
                <w:sz w:val="18"/>
                <w:szCs w:val="18"/>
              </w:rPr>
            </w:pPr>
            <w:r>
              <w:rPr>
                <w:rFonts w:hint="eastAsia" w:cs="宋体"/>
                <w:sz w:val="18"/>
                <w:szCs w:val="18"/>
              </w:rPr>
              <w:t>200kVA：53dB</w:t>
            </w:r>
          </w:p>
          <w:p>
            <w:pPr>
              <w:pStyle w:val="243"/>
              <w:jc w:val="center"/>
              <w:rPr>
                <w:rFonts w:cs="宋体"/>
                <w:sz w:val="18"/>
                <w:szCs w:val="18"/>
              </w:rPr>
            </w:pPr>
            <w:r>
              <w:rPr>
                <w:rFonts w:hint="eastAsia" w:cs="宋体"/>
                <w:sz w:val="18"/>
                <w:szCs w:val="18"/>
              </w:rPr>
              <w:t>硅钢卷铁芯：</w:t>
            </w:r>
          </w:p>
          <w:p>
            <w:pPr>
              <w:pStyle w:val="243"/>
              <w:jc w:val="center"/>
              <w:rPr>
                <w:rFonts w:cs="宋体"/>
                <w:sz w:val="18"/>
                <w:szCs w:val="18"/>
              </w:rPr>
            </w:pPr>
            <w:r>
              <w:rPr>
                <w:rFonts w:hint="eastAsia" w:cs="宋体"/>
                <w:sz w:val="18"/>
                <w:szCs w:val="18"/>
              </w:rPr>
              <w:t>100kVA：43dB</w:t>
            </w:r>
          </w:p>
          <w:p>
            <w:pPr>
              <w:pStyle w:val="243"/>
              <w:jc w:val="center"/>
              <w:rPr>
                <w:rFonts w:cs="宋体"/>
                <w:sz w:val="18"/>
                <w:szCs w:val="18"/>
              </w:rPr>
            </w:pPr>
            <w:r>
              <w:rPr>
                <w:rFonts w:hint="eastAsia" w:cs="宋体"/>
                <w:sz w:val="18"/>
                <w:szCs w:val="18"/>
              </w:rPr>
              <w:t>200kVA：44dB</w:t>
            </w:r>
          </w:p>
          <w:p>
            <w:pPr>
              <w:pStyle w:val="243"/>
              <w:jc w:val="center"/>
              <w:rPr>
                <w:rFonts w:cs="宋体"/>
                <w:sz w:val="18"/>
                <w:szCs w:val="18"/>
              </w:rPr>
            </w:pPr>
            <w:r>
              <w:rPr>
                <w:rFonts w:hint="eastAsia" w:cs="宋体"/>
                <w:sz w:val="18"/>
                <w:szCs w:val="18"/>
              </w:rPr>
              <w:t>非晶卷铁芯：</w:t>
            </w:r>
          </w:p>
          <w:p>
            <w:pPr>
              <w:pStyle w:val="243"/>
              <w:jc w:val="center"/>
              <w:rPr>
                <w:rFonts w:cs="宋体"/>
                <w:sz w:val="18"/>
                <w:szCs w:val="18"/>
              </w:rPr>
            </w:pPr>
            <w:r>
              <w:rPr>
                <w:rFonts w:hint="eastAsia" w:cs="宋体"/>
                <w:sz w:val="18"/>
                <w:szCs w:val="18"/>
              </w:rPr>
              <w:t>100kVA：50dB</w:t>
            </w:r>
          </w:p>
          <w:p>
            <w:pPr>
              <w:pStyle w:val="243"/>
              <w:jc w:val="center"/>
              <w:rPr>
                <w:rFonts w:cs="宋体"/>
                <w:sz w:val="18"/>
                <w:szCs w:val="18"/>
              </w:rPr>
            </w:pPr>
            <w:r>
              <w:rPr>
                <w:rFonts w:hint="eastAsia" w:cs="宋体"/>
                <w:sz w:val="18"/>
                <w:szCs w:val="18"/>
              </w:rPr>
              <w:t>200kVA：52dB</w:t>
            </w:r>
          </w:p>
        </w:tc>
      </w:tr>
      <w:tr>
        <w:tblPrEx>
          <w:tblCellMar>
            <w:top w:w="0" w:type="dxa"/>
            <w:left w:w="108" w:type="dxa"/>
            <w:bottom w:w="0" w:type="dxa"/>
            <w:right w:w="108" w:type="dxa"/>
          </w:tblCellMar>
        </w:tblPrEx>
        <w:trPr>
          <w:trHeight w:val="450" w:hRule="atLeast"/>
          <w:jc w:val="center"/>
        </w:trPr>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轨距（标准化设计）</w:t>
            </w:r>
          </w:p>
          <w:p>
            <w:pPr>
              <w:pStyle w:val="243"/>
              <w:jc w:val="center"/>
              <w:rPr>
                <w:rFonts w:cs="宋体"/>
                <w:sz w:val="18"/>
                <w:szCs w:val="18"/>
              </w:rPr>
            </w:pPr>
            <w:r>
              <w:rPr>
                <w:rFonts w:hint="eastAsia" w:cs="宋体"/>
                <w:sz w:val="18"/>
                <w:szCs w:val="18"/>
              </w:rPr>
              <w:t>(mm)</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硅钢叠铁芯：</w:t>
            </w:r>
          </w:p>
          <w:p>
            <w:pPr>
              <w:pStyle w:val="243"/>
              <w:jc w:val="center"/>
              <w:rPr>
                <w:rFonts w:cs="宋体"/>
                <w:sz w:val="18"/>
                <w:szCs w:val="18"/>
              </w:rPr>
            </w:pPr>
            <w:r>
              <w:rPr>
                <w:rFonts w:hint="eastAsia" w:cs="宋体"/>
                <w:sz w:val="18"/>
                <w:szCs w:val="18"/>
              </w:rPr>
              <w:t>400kVA：550×1070</w:t>
            </w:r>
          </w:p>
          <w:p>
            <w:pPr>
              <w:pStyle w:val="243"/>
              <w:jc w:val="center"/>
              <w:rPr>
                <w:rFonts w:cs="宋体"/>
                <w:sz w:val="18"/>
                <w:szCs w:val="18"/>
              </w:rPr>
            </w:pPr>
            <w:r>
              <w:rPr>
                <w:rFonts w:hint="eastAsia" w:cs="宋体"/>
                <w:sz w:val="18"/>
                <w:szCs w:val="18"/>
              </w:rPr>
              <w:t>630kVA：660×820</w:t>
            </w:r>
          </w:p>
          <w:p>
            <w:pPr>
              <w:pStyle w:val="243"/>
              <w:jc w:val="center"/>
              <w:rPr>
                <w:rFonts w:cs="宋体"/>
                <w:sz w:val="18"/>
                <w:szCs w:val="18"/>
              </w:rPr>
            </w:pPr>
            <w:r>
              <w:rPr>
                <w:rFonts w:hint="eastAsia" w:cs="宋体"/>
                <w:sz w:val="18"/>
                <w:szCs w:val="18"/>
              </w:rPr>
              <w:t>800kVA：820×820</w:t>
            </w:r>
          </w:p>
          <w:p>
            <w:pPr>
              <w:pStyle w:val="243"/>
              <w:jc w:val="center"/>
              <w:rPr>
                <w:rFonts w:cs="宋体"/>
                <w:sz w:val="18"/>
                <w:szCs w:val="18"/>
              </w:rPr>
            </w:pPr>
            <w:r>
              <w:rPr>
                <w:rFonts w:hint="eastAsia" w:cs="宋体"/>
                <w:sz w:val="18"/>
                <w:szCs w:val="18"/>
              </w:rPr>
              <w:t>硅钢卷铁芯：</w:t>
            </w:r>
          </w:p>
          <w:p>
            <w:pPr>
              <w:pStyle w:val="243"/>
              <w:jc w:val="center"/>
              <w:rPr>
                <w:rFonts w:cs="宋体"/>
                <w:sz w:val="18"/>
                <w:szCs w:val="18"/>
              </w:rPr>
            </w:pPr>
            <w:r>
              <w:rPr>
                <w:rFonts w:hint="eastAsia" w:cs="宋体"/>
                <w:sz w:val="18"/>
                <w:szCs w:val="18"/>
              </w:rPr>
              <w:t>400kVA：550×1070</w:t>
            </w:r>
          </w:p>
          <w:p>
            <w:pPr>
              <w:pStyle w:val="243"/>
              <w:jc w:val="center"/>
              <w:rPr>
                <w:rFonts w:cs="宋体"/>
                <w:sz w:val="18"/>
                <w:szCs w:val="18"/>
              </w:rPr>
            </w:pPr>
            <w:r>
              <w:rPr>
                <w:rFonts w:hint="eastAsia" w:cs="宋体"/>
                <w:sz w:val="18"/>
                <w:szCs w:val="18"/>
              </w:rPr>
              <w:t>630kVA：550×820</w:t>
            </w:r>
          </w:p>
          <w:p>
            <w:pPr>
              <w:pStyle w:val="243"/>
              <w:jc w:val="center"/>
              <w:rPr>
                <w:rFonts w:cs="宋体"/>
                <w:sz w:val="18"/>
                <w:szCs w:val="18"/>
              </w:rPr>
            </w:pPr>
            <w:r>
              <w:rPr>
                <w:rFonts w:hint="eastAsia" w:cs="宋体"/>
                <w:sz w:val="18"/>
                <w:szCs w:val="18"/>
              </w:rPr>
              <w:t>800kVA：550×820</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硅钢叠铁芯：</w:t>
            </w:r>
          </w:p>
          <w:p>
            <w:pPr>
              <w:pStyle w:val="243"/>
              <w:jc w:val="center"/>
              <w:rPr>
                <w:rFonts w:cs="宋体"/>
                <w:sz w:val="18"/>
                <w:szCs w:val="18"/>
              </w:rPr>
            </w:pPr>
            <w:r>
              <w:rPr>
                <w:rFonts w:hint="eastAsia" w:cs="宋体"/>
                <w:sz w:val="18"/>
                <w:szCs w:val="18"/>
              </w:rPr>
              <w:t>100kVA：550×550</w:t>
            </w:r>
          </w:p>
          <w:p>
            <w:pPr>
              <w:pStyle w:val="243"/>
              <w:jc w:val="center"/>
              <w:rPr>
                <w:rFonts w:cs="宋体"/>
                <w:sz w:val="18"/>
                <w:szCs w:val="18"/>
              </w:rPr>
            </w:pPr>
            <w:r>
              <w:rPr>
                <w:rFonts w:hint="eastAsia" w:cs="宋体"/>
                <w:sz w:val="18"/>
                <w:szCs w:val="18"/>
              </w:rPr>
              <w:t>200kVA：550×550</w:t>
            </w:r>
          </w:p>
          <w:p>
            <w:pPr>
              <w:pStyle w:val="243"/>
              <w:jc w:val="center"/>
              <w:rPr>
                <w:rFonts w:cs="宋体"/>
                <w:sz w:val="18"/>
                <w:szCs w:val="18"/>
              </w:rPr>
            </w:pPr>
            <w:r>
              <w:rPr>
                <w:rFonts w:hint="eastAsia" w:cs="宋体"/>
                <w:sz w:val="18"/>
                <w:szCs w:val="18"/>
              </w:rPr>
              <w:t>硅钢卷铁芯：</w:t>
            </w:r>
          </w:p>
          <w:p>
            <w:pPr>
              <w:pStyle w:val="243"/>
              <w:jc w:val="center"/>
              <w:rPr>
                <w:rFonts w:cs="宋体"/>
                <w:sz w:val="18"/>
                <w:szCs w:val="18"/>
              </w:rPr>
            </w:pPr>
            <w:r>
              <w:rPr>
                <w:rFonts w:hint="eastAsia" w:cs="宋体"/>
                <w:sz w:val="18"/>
                <w:szCs w:val="18"/>
              </w:rPr>
              <w:t>100kVA：400×660</w:t>
            </w:r>
          </w:p>
          <w:p>
            <w:pPr>
              <w:pStyle w:val="243"/>
              <w:jc w:val="center"/>
              <w:rPr>
                <w:rFonts w:cs="宋体"/>
                <w:sz w:val="18"/>
                <w:szCs w:val="18"/>
              </w:rPr>
            </w:pPr>
            <w:r>
              <w:rPr>
                <w:rFonts w:hint="eastAsia" w:cs="宋体"/>
                <w:sz w:val="18"/>
                <w:szCs w:val="18"/>
              </w:rPr>
              <w:t>200kVA：550×820</w:t>
            </w:r>
          </w:p>
          <w:p>
            <w:pPr>
              <w:pStyle w:val="243"/>
              <w:jc w:val="center"/>
              <w:rPr>
                <w:rFonts w:cs="宋体"/>
                <w:sz w:val="18"/>
                <w:szCs w:val="18"/>
              </w:rPr>
            </w:pPr>
            <w:r>
              <w:rPr>
                <w:rFonts w:hint="eastAsia" w:cs="宋体"/>
                <w:sz w:val="18"/>
                <w:szCs w:val="18"/>
              </w:rPr>
              <w:t>非晶卷铁芯：</w:t>
            </w:r>
          </w:p>
          <w:p>
            <w:pPr>
              <w:pStyle w:val="243"/>
              <w:jc w:val="center"/>
              <w:rPr>
                <w:rFonts w:cs="宋体"/>
                <w:sz w:val="18"/>
                <w:szCs w:val="18"/>
              </w:rPr>
            </w:pPr>
            <w:r>
              <w:rPr>
                <w:rFonts w:hint="eastAsia" w:cs="宋体"/>
                <w:sz w:val="18"/>
                <w:szCs w:val="18"/>
              </w:rPr>
              <w:t>100kVA：400×660</w:t>
            </w:r>
          </w:p>
          <w:p>
            <w:pPr>
              <w:pStyle w:val="243"/>
              <w:jc w:val="center"/>
              <w:rPr>
                <w:rFonts w:cs="宋体"/>
                <w:sz w:val="18"/>
                <w:szCs w:val="18"/>
              </w:rPr>
            </w:pPr>
            <w:r>
              <w:rPr>
                <w:rFonts w:hint="eastAsia" w:cs="宋体"/>
                <w:sz w:val="18"/>
                <w:szCs w:val="18"/>
              </w:rPr>
              <w:t>200kVA：550×820</w:t>
            </w:r>
          </w:p>
        </w:tc>
      </w:tr>
      <w:tr>
        <w:tblPrEx>
          <w:tblCellMar>
            <w:top w:w="0" w:type="dxa"/>
            <w:left w:w="108" w:type="dxa"/>
            <w:bottom w:w="0" w:type="dxa"/>
            <w:right w:w="108" w:type="dxa"/>
          </w:tblCellMar>
        </w:tblPrEx>
        <w:trPr>
          <w:trHeight w:val="270" w:hRule="atLeast"/>
          <w:jc w:val="center"/>
        </w:trPr>
        <w:tc>
          <w:tcPr>
            <w:tcW w:w="0" w:type="auto"/>
            <w:vMerge w:val="restart"/>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外壳</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材质</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2mm厚304不锈钢</w:t>
            </w: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全密封</w:t>
            </w:r>
          </w:p>
        </w:tc>
      </w:tr>
      <w:tr>
        <w:tblPrEx>
          <w:tblCellMar>
            <w:top w:w="0" w:type="dxa"/>
            <w:left w:w="108" w:type="dxa"/>
            <w:bottom w:w="0" w:type="dxa"/>
            <w:right w:w="108" w:type="dxa"/>
          </w:tblCellMar>
        </w:tblPrEx>
        <w:trPr>
          <w:trHeight w:val="316"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防护等级</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大于IP20</w:t>
            </w:r>
          </w:p>
        </w:tc>
        <w:tc>
          <w:tcPr>
            <w:tcW w:w="0" w:type="auto"/>
            <w:vMerge w:val="continue"/>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p>
        </w:tc>
      </w:tr>
    </w:tbl>
    <w:p>
      <w:pPr>
        <w:autoSpaceDE w:val="0"/>
        <w:autoSpaceDN w:val="0"/>
        <w:jc w:val="left"/>
        <w:rPr>
          <w:rFonts w:cs="宋体"/>
        </w:rPr>
      </w:pPr>
    </w:p>
    <w:p>
      <w:pPr>
        <w:autoSpaceDE w:val="0"/>
        <w:autoSpaceDN w:val="0"/>
        <w:spacing w:line="240" w:lineRule="auto"/>
        <w:jc w:val="left"/>
        <w:rPr>
          <w:rFonts w:ascii="黑体" w:hAnsi="黑体" w:eastAsia="黑体" w:cs="黑体"/>
        </w:rPr>
      </w:pPr>
      <w:r>
        <w:rPr>
          <w:rFonts w:hint="eastAsia" w:ascii="黑体" w:hAnsi="黑体" w:eastAsia="黑体" w:cs="黑体"/>
        </w:rPr>
        <w:t>B.0.2  10kV箱式变电站技术参数见表B.0.2。</w:t>
      </w:r>
    </w:p>
    <w:p>
      <w:pPr>
        <w:pStyle w:val="244"/>
        <w:spacing w:beforeLines="50" w:afterLines="50" w:line="240" w:lineRule="auto"/>
      </w:pPr>
      <w:r>
        <w:rPr>
          <w:rFonts w:hint="eastAsia"/>
        </w:rPr>
        <w:t>表B.0.2  10kV箱式变电站技术参数</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8"/>
        <w:gridCol w:w="808"/>
        <w:gridCol w:w="2791"/>
        <w:gridCol w:w="5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blHeader/>
          <w:jc w:val="center"/>
        </w:trPr>
        <w:tc>
          <w:tcPr>
            <w:tcW w:w="0" w:type="auto"/>
            <w:gridSpan w:val="3"/>
            <w:vAlign w:val="center"/>
          </w:tcPr>
          <w:p>
            <w:pPr>
              <w:pStyle w:val="243"/>
              <w:jc w:val="center"/>
              <w:rPr>
                <w:rFonts w:cs="宋体"/>
                <w:sz w:val="18"/>
                <w:szCs w:val="18"/>
              </w:rPr>
            </w:pPr>
            <w:r>
              <w:rPr>
                <w:rFonts w:hint="eastAsia" w:cs="宋体"/>
                <w:sz w:val="18"/>
                <w:szCs w:val="18"/>
              </w:rPr>
              <w:t>名称</w:t>
            </w:r>
          </w:p>
        </w:tc>
        <w:tc>
          <w:tcPr>
            <w:tcW w:w="0" w:type="auto"/>
            <w:vAlign w:val="center"/>
          </w:tcPr>
          <w:p>
            <w:pPr>
              <w:pStyle w:val="243"/>
              <w:jc w:val="center"/>
              <w:rPr>
                <w:rFonts w:cs="宋体"/>
                <w:sz w:val="18"/>
                <w:szCs w:val="18"/>
              </w:rPr>
            </w:pPr>
            <w:r>
              <w:rPr>
                <w:rFonts w:hint="eastAsia" w:cs="宋体"/>
                <w:sz w:val="18"/>
                <w:szCs w:val="18"/>
              </w:rPr>
              <w:t>技术参数及要求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通用</w:t>
            </w:r>
          </w:p>
        </w:tc>
        <w:tc>
          <w:tcPr>
            <w:tcW w:w="0" w:type="auto"/>
            <w:gridSpan w:val="2"/>
            <w:vAlign w:val="center"/>
          </w:tcPr>
          <w:p>
            <w:pPr>
              <w:pStyle w:val="243"/>
              <w:jc w:val="center"/>
              <w:rPr>
                <w:rFonts w:cs="宋体"/>
                <w:sz w:val="18"/>
                <w:szCs w:val="18"/>
              </w:rPr>
            </w:pPr>
            <w:r>
              <w:rPr>
                <w:rFonts w:hint="eastAsia" w:cs="宋体"/>
                <w:sz w:val="18"/>
                <w:szCs w:val="18"/>
              </w:rPr>
              <w:t>型号参数</w:t>
            </w:r>
          </w:p>
        </w:tc>
        <w:tc>
          <w:tcPr>
            <w:tcW w:w="0" w:type="auto"/>
            <w:vAlign w:val="center"/>
          </w:tcPr>
          <w:p>
            <w:pPr>
              <w:pStyle w:val="243"/>
              <w:jc w:val="center"/>
              <w:rPr>
                <w:rFonts w:cs="宋体"/>
                <w:sz w:val="18"/>
                <w:szCs w:val="18"/>
              </w:rPr>
            </w:pPr>
            <w:r>
              <w:rPr>
                <w:rFonts w:hint="eastAsia" w:cs="宋体"/>
                <w:sz w:val="18"/>
                <w:szCs w:val="18"/>
              </w:rPr>
              <w:t>10kV/0.4kV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低压安装方式</w:t>
            </w:r>
          </w:p>
        </w:tc>
        <w:tc>
          <w:tcPr>
            <w:tcW w:w="0" w:type="auto"/>
            <w:vAlign w:val="center"/>
          </w:tcPr>
          <w:p>
            <w:pPr>
              <w:pStyle w:val="243"/>
              <w:jc w:val="center"/>
              <w:rPr>
                <w:rFonts w:cs="宋体"/>
                <w:sz w:val="18"/>
                <w:szCs w:val="18"/>
              </w:rPr>
            </w:pPr>
            <w:r>
              <w:rPr>
                <w:rFonts w:hint="eastAsia" w:cs="宋体"/>
                <w:sz w:val="18"/>
                <w:szCs w:val="18"/>
              </w:rPr>
              <w:t>组屏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噪声水平（声功率级）</w:t>
            </w:r>
          </w:p>
        </w:tc>
        <w:tc>
          <w:tcPr>
            <w:tcW w:w="0" w:type="auto"/>
            <w:vAlign w:val="center"/>
          </w:tcPr>
          <w:p>
            <w:pPr>
              <w:pStyle w:val="243"/>
              <w:jc w:val="center"/>
              <w:rPr>
                <w:rFonts w:cs="宋体"/>
                <w:sz w:val="18"/>
                <w:szCs w:val="18"/>
              </w:rPr>
            </w:pPr>
            <w:r>
              <w:rPr>
                <w:rFonts w:hint="eastAsia" w:cs="宋体"/>
                <w:sz w:val="18"/>
                <w:szCs w:val="18"/>
              </w:rPr>
              <w:t>≤55dB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箱体</w:t>
            </w:r>
          </w:p>
        </w:tc>
        <w:tc>
          <w:tcPr>
            <w:tcW w:w="0" w:type="auto"/>
            <w:vAlign w:val="center"/>
          </w:tcPr>
          <w:p>
            <w:pPr>
              <w:pStyle w:val="243"/>
              <w:jc w:val="center"/>
              <w:rPr>
                <w:rFonts w:cs="宋体"/>
                <w:sz w:val="18"/>
                <w:szCs w:val="18"/>
              </w:rPr>
            </w:pPr>
            <w:r>
              <w:rPr>
                <w:rFonts w:hint="eastAsia" w:cs="宋体"/>
                <w:sz w:val="18"/>
                <w:szCs w:val="18"/>
              </w:rPr>
              <w:t>材质</w:t>
            </w:r>
          </w:p>
        </w:tc>
        <w:tc>
          <w:tcPr>
            <w:tcW w:w="0" w:type="auto"/>
            <w:vAlign w:val="center"/>
          </w:tcPr>
          <w:p>
            <w:pPr>
              <w:pStyle w:val="243"/>
              <w:jc w:val="center"/>
              <w:rPr>
                <w:rFonts w:cs="宋体"/>
                <w:sz w:val="18"/>
                <w:szCs w:val="18"/>
              </w:rPr>
            </w:pPr>
            <w:r>
              <w:rPr>
                <w:rFonts w:hint="eastAsia" w:cs="宋体"/>
                <w:sz w:val="18"/>
                <w:szCs w:val="18"/>
              </w:rPr>
              <w:t>304不锈钢/GRC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防护等级</w:t>
            </w:r>
          </w:p>
        </w:tc>
        <w:tc>
          <w:tcPr>
            <w:tcW w:w="0" w:type="auto"/>
            <w:vAlign w:val="center"/>
          </w:tcPr>
          <w:p>
            <w:pPr>
              <w:pStyle w:val="243"/>
              <w:jc w:val="center"/>
              <w:rPr>
                <w:rFonts w:cs="宋体"/>
                <w:sz w:val="18"/>
                <w:szCs w:val="18"/>
              </w:rPr>
            </w:pPr>
            <w:r>
              <w:rPr>
                <w:rFonts w:hint="eastAsia" w:cs="宋体"/>
                <w:sz w:val="18"/>
                <w:szCs w:val="18"/>
              </w:rPr>
              <w:t>不低于IP33D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性能指标</w:t>
            </w:r>
          </w:p>
        </w:tc>
        <w:tc>
          <w:tcPr>
            <w:tcW w:w="0" w:type="auto"/>
            <w:vAlign w:val="center"/>
          </w:tcPr>
          <w:p>
            <w:pPr>
              <w:pStyle w:val="243"/>
              <w:jc w:val="center"/>
              <w:rPr>
                <w:rFonts w:cs="宋体"/>
                <w:sz w:val="18"/>
                <w:szCs w:val="18"/>
              </w:rPr>
            </w:pPr>
            <w:r>
              <w:rPr>
                <w:rFonts w:hint="eastAsia" w:cs="宋体"/>
                <w:sz w:val="18"/>
                <w:szCs w:val="18"/>
              </w:rPr>
              <w:t>抗压强度不小于60MPa；抗弯强度不小于10MPa；抗拉强度不小于5MPa；抗冲击强度不小于9kJ/ 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开关柜</w:t>
            </w:r>
          </w:p>
        </w:tc>
        <w:tc>
          <w:tcPr>
            <w:tcW w:w="0" w:type="auto"/>
            <w:gridSpan w:val="2"/>
            <w:vAlign w:val="center"/>
          </w:tcPr>
          <w:p>
            <w:pPr>
              <w:pStyle w:val="243"/>
              <w:jc w:val="center"/>
              <w:rPr>
                <w:rFonts w:cs="宋体"/>
                <w:sz w:val="18"/>
                <w:szCs w:val="18"/>
              </w:rPr>
            </w:pPr>
            <w:r>
              <w:rPr>
                <w:rFonts w:hint="eastAsia" w:cs="宋体"/>
                <w:sz w:val="18"/>
                <w:szCs w:val="18"/>
              </w:rPr>
              <w:t>额定电压</w:t>
            </w:r>
          </w:p>
        </w:tc>
        <w:tc>
          <w:tcPr>
            <w:tcW w:w="0" w:type="auto"/>
            <w:vAlign w:val="center"/>
          </w:tcPr>
          <w:p>
            <w:pPr>
              <w:pStyle w:val="243"/>
              <w:jc w:val="center"/>
              <w:rPr>
                <w:rFonts w:cs="宋体"/>
                <w:sz w:val="18"/>
                <w:szCs w:val="18"/>
              </w:rPr>
            </w:pPr>
            <w:r>
              <w:rPr>
                <w:rFonts w:hint="eastAsia" w:cs="宋体"/>
                <w:sz w:val="18"/>
                <w:szCs w:val="18"/>
              </w:rPr>
              <w:t>12kV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负荷开关、断路器：630A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绝缘介质</w:t>
            </w:r>
          </w:p>
        </w:tc>
        <w:tc>
          <w:tcPr>
            <w:tcW w:w="0" w:type="auto"/>
            <w:vAlign w:val="center"/>
          </w:tcPr>
          <w:p>
            <w:pPr>
              <w:pStyle w:val="243"/>
              <w:jc w:val="center"/>
              <w:rPr>
                <w:rFonts w:cs="宋体"/>
                <w:sz w:val="18"/>
                <w:szCs w:val="18"/>
              </w:rPr>
            </w:pPr>
            <w:r>
              <w:rPr>
                <w:rFonts w:hint="eastAsia" w:cs="宋体"/>
                <w:sz w:val="18"/>
                <w:szCs w:val="18"/>
              </w:rPr>
              <w:t>SF6或其他环保气体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灭弧室类型</w:t>
            </w:r>
          </w:p>
        </w:tc>
        <w:tc>
          <w:tcPr>
            <w:tcW w:w="0" w:type="auto"/>
            <w:vAlign w:val="center"/>
          </w:tcPr>
          <w:p>
            <w:pPr>
              <w:pStyle w:val="243"/>
              <w:jc w:val="center"/>
              <w:rPr>
                <w:rFonts w:cs="宋体"/>
                <w:sz w:val="18"/>
                <w:szCs w:val="18"/>
              </w:rPr>
            </w:pPr>
            <w:r>
              <w:rPr>
                <w:rFonts w:hint="eastAsia" w:cs="宋体"/>
                <w:sz w:val="18"/>
                <w:szCs w:val="18"/>
              </w:rPr>
              <w:t>SF6或真空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温升试验</w:t>
            </w:r>
          </w:p>
        </w:tc>
        <w:tc>
          <w:tcPr>
            <w:tcW w:w="0" w:type="auto"/>
            <w:vAlign w:val="center"/>
          </w:tcPr>
          <w:p>
            <w:pPr>
              <w:pStyle w:val="243"/>
              <w:jc w:val="center"/>
              <w:rPr>
                <w:rFonts w:cs="宋体"/>
                <w:sz w:val="18"/>
                <w:szCs w:val="18"/>
              </w:rPr>
            </w:pPr>
            <w:r>
              <w:rPr>
                <w:rFonts w:hint="eastAsia" w:cs="宋体"/>
                <w:sz w:val="18"/>
                <w:szCs w:val="18"/>
              </w:rPr>
              <w:t>1.1Ir（熔断器组合柜除外）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额定工频1min耐受电压</w:t>
            </w:r>
          </w:p>
        </w:tc>
        <w:tc>
          <w:tcPr>
            <w:tcW w:w="0" w:type="auto"/>
            <w:vAlign w:val="center"/>
          </w:tcPr>
          <w:p>
            <w:pPr>
              <w:pStyle w:val="243"/>
              <w:jc w:val="center"/>
              <w:rPr>
                <w:rFonts w:cs="宋体"/>
                <w:sz w:val="18"/>
                <w:szCs w:val="18"/>
              </w:rPr>
            </w:pPr>
            <w:r>
              <w:rPr>
                <w:rFonts w:hint="eastAsia" w:cs="宋体"/>
                <w:sz w:val="18"/>
                <w:szCs w:val="18"/>
              </w:rPr>
              <w:t>相对地：42kV</w:t>
            </w:r>
          </w:p>
          <w:p>
            <w:pPr>
              <w:pStyle w:val="243"/>
              <w:jc w:val="center"/>
              <w:rPr>
                <w:rFonts w:cs="宋体"/>
                <w:sz w:val="18"/>
                <w:szCs w:val="18"/>
              </w:rPr>
            </w:pPr>
            <w:r>
              <w:rPr>
                <w:rFonts w:hint="eastAsia" w:cs="宋体"/>
                <w:sz w:val="18"/>
                <w:szCs w:val="18"/>
              </w:rPr>
              <w:t>断口：48kV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额定雷电冲击耐受电压峰值（1.2s/50s）（相对地）</w:t>
            </w:r>
          </w:p>
        </w:tc>
        <w:tc>
          <w:tcPr>
            <w:tcW w:w="0" w:type="auto"/>
            <w:vAlign w:val="center"/>
          </w:tcPr>
          <w:p>
            <w:pPr>
              <w:pStyle w:val="243"/>
              <w:jc w:val="center"/>
              <w:rPr>
                <w:rFonts w:cs="宋体"/>
                <w:sz w:val="18"/>
                <w:szCs w:val="18"/>
              </w:rPr>
            </w:pPr>
            <w:r>
              <w:rPr>
                <w:rFonts w:hint="eastAsia" w:cs="宋体"/>
                <w:sz w:val="18"/>
                <w:szCs w:val="18"/>
              </w:rPr>
              <w:t>相对地：75kV</w:t>
            </w:r>
          </w:p>
          <w:p>
            <w:pPr>
              <w:pStyle w:val="243"/>
              <w:jc w:val="center"/>
              <w:rPr>
                <w:rFonts w:cs="宋体"/>
                <w:sz w:val="18"/>
                <w:szCs w:val="18"/>
              </w:rPr>
            </w:pPr>
            <w:r>
              <w:rPr>
                <w:rFonts w:hint="eastAsia" w:cs="宋体"/>
                <w:sz w:val="18"/>
                <w:szCs w:val="18"/>
              </w:rPr>
              <w:t>断口：85kV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额定短路关合电流</w:t>
            </w:r>
          </w:p>
        </w:tc>
        <w:tc>
          <w:tcPr>
            <w:tcW w:w="0" w:type="auto"/>
            <w:vAlign w:val="center"/>
          </w:tcPr>
          <w:p>
            <w:pPr>
              <w:pStyle w:val="243"/>
              <w:jc w:val="center"/>
              <w:rPr>
                <w:rFonts w:cs="宋体"/>
                <w:sz w:val="18"/>
                <w:szCs w:val="18"/>
              </w:rPr>
            </w:pPr>
            <w:r>
              <w:rPr>
                <w:rFonts w:hint="eastAsia" w:cs="宋体"/>
                <w:sz w:val="18"/>
                <w:szCs w:val="18"/>
              </w:rPr>
              <w:t>50kA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额定短时耐受电流及持续时间</w:t>
            </w:r>
          </w:p>
        </w:tc>
        <w:tc>
          <w:tcPr>
            <w:tcW w:w="0" w:type="auto"/>
            <w:vAlign w:val="center"/>
          </w:tcPr>
          <w:p>
            <w:pPr>
              <w:pStyle w:val="243"/>
              <w:jc w:val="center"/>
              <w:rPr>
                <w:rFonts w:cs="宋体"/>
                <w:sz w:val="18"/>
                <w:szCs w:val="18"/>
              </w:rPr>
            </w:pPr>
            <w:r>
              <w:rPr>
                <w:rFonts w:hint="eastAsia" w:cs="宋体"/>
                <w:sz w:val="18"/>
                <w:szCs w:val="18"/>
              </w:rPr>
              <w:t>20kA/3s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额定峰值耐受电流</w:t>
            </w:r>
          </w:p>
        </w:tc>
        <w:tc>
          <w:tcPr>
            <w:tcW w:w="0" w:type="auto"/>
            <w:vAlign w:val="center"/>
          </w:tcPr>
          <w:p>
            <w:pPr>
              <w:pStyle w:val="243"/>
              <w:jc w:val="center"/>
              <w:rPr>
                <w:rFonts w:cs="宋体"/>
                <w:sz w:val="18"/>
                <w:szCs w:val="18"/>
              </w:rPr>
            </w:pPr>
            <w:r>
              <w:rPr>
                <w:rFonts w:hint="eastAsia" w:cs="宋体"/>
                <w:sz w:val="18"/>
                <w:szCs w:val="18"/>
              </w:rPr>
              <w:t>50kA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熔断器额定短路开断电流</w:t>
            </w:r>
          </w:p>
        </w:tc>
        <w:tc>
          <w:tcPr>
            <w:tcW w:w="0" w:type="auto"/>
            <w:vAlign w:val="center"/>
          </w:tcPr>
          <w:p>
            <w:pPr>
              <w:pStyle w:val="243"/>
              <w:jc w:val="center"/>
              <w:rPr>
                <w:rFonts w:cs="宋体"/>
                <w:sz w:val="18"/>
                <w:szCs w:val="18"/>
              </w:rPr>
            </w:pPr>
            <w:r>
              <w:rPr>
                <w:rFonts w:hint="eastAsia" w:cs="宋体"/>
                <w:sz w:val="18"/>
                <w:szCs w:val="18"/>
              </w:rPr>
              <w:t>31.5kA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负荷开关转移电流</w:t>
            </w:r>
          </w:p>
        </w:tc>
        <w:tc>
          <w:tcPr>
            <w:tcW w:w="0" w:type="auto"/>
            <w:vAlign w:val="center"/>
          </w:tcPr>
          <w:p>
            <w:pPr>
              <w:pStyle w:val="243"/>
              <w:jc w:val="center"/>
              <w:rPr>
                <w:rFonts w:cs="宋体"/>
                <w:sz w:val="18"/>
                <w:szCs w:val="18"/>
              </w:rPr>
            </w:pPr>
            <w:r>
              <w:rPr>
                <w:rFonts w:hint="eastAsia" w:cs="宋体"/>
                <w:sz w:val="18"/>
                <w:szCs w:val="18"/>
              </w:rPr>
              <w:t>设计选定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电弧电流及燃弧持续时间（20kA）</w:t>
            </w:r>
          </w:p>
        </w:tc>
        <w:tc>
          <w:tcPr>
            <w:tcW w:w="0" w:type="auto"/>
            <w:vAlign w:val="center"/>
          </w:tcPr>
          <w:p>
            <w:pPr>
              <w:pStyle w:val="243"/>
              <w:jc w:val="center"/>
              <w:rPr>
                <w:rFonts w:cs="宋体"/>
                <w:sz w:val="18"/>
                <w:szCs w:val="18"/>
              </w:rPr>
            </w:pPr>
            <w:r>
              <w:rPr>
                <w:rFonts w:hint="eastAsia" w:cs="宋体"/>
                <w:sz w:val="18"/>
                <w:szCs w:val="18"/>
              </w:rPr>
              <w:t>不小于0.5s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SF6气体年漏气率（SF6绝缘柜适用)</w:t>
            </w:r>
          </w:p>
        </w:tc>
        <w:tc>
          <w:tcPr>
            <w:tcW w:w="0" w:type="auto"/>
            <w:vAlign w:val="center"/>
          </w:tcPr>
          <w:p>
            <w:pPr>
              <w:pStyle w:val="243"/>
              <w:jc w:val="center"/>
              <w:rPr>
                <w:rFonts w:cs="宋体"/>
                <w:sz w:val="18"/>
                <w:szCs w:val="18"/>
              </w:rPr>
            </w:pPr>
            <w:r>
              <w:rPr>
                <w:rFonts w:hint="eastAsia"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操动机构</w:t>
            </w:r>
          </w:p>
        </w:tc>
        <w:tc>
          <w:tcPr>
            <w:tcW w:w="0" w:type="auto"/>
            <w:vAlign w:val="center"/>
          </w:tcPr>
          <w:p>
            <w:pPr>
              <w:pStyle w:val="243"/>
              <w:jc w:val="center"/>
              <w:rPr>
                <w:rFonts w:cs="宋体"/>
                <w:sz w:val="18"/>
                <w:szCs w:val="18"/>
              </w:rPr>
            </w:pPr>
            <w:r>
              <w:rPr>
                <w:rFonts w:hint="eastAsia" w:cs="宋体"/>
                <w:sz w:val="18"/>
                <w:szCs w:val="18"/>
              </w:rPr>
              <w:t>电动并可手动操作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外壳材质</w:t>
            </w:r>
          </w:p>
        </w:tc>
        <w:tc>
          <w:tcPr>
            <w:tcW w:w="0" w:type="auto"/>
            <w:vAlign w:val="center"/>
          </w:tcPr>
          <w:p>
            <w:pPr>
              <w:pStyle w:val="243"/>
              <w:jc w:val="center"/>
              <w:rPr>
                <w:rFonts w:cs="宋体"/>
                <w:sz w:val="18"/>
                <w:szCs w:val="18"/>
              </w:rPr>
            </w:pPr>
            <w:r>
              <w:rPr>
                <w:rFonts w:hint="eastAsia" w:cs="宋体"/>
                <w:sz w:val="18"/>
                <w:szCs w:val="18"/>
              </w:rPr>
              <w:t>2mm敷铝锌钢板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电流互感器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干式、电磁式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额定电流比</w:t>
            </w:r>
          </w:p>
        </w:tc>
        <w:tc>
          <w:tcPr>
            <w:tcW w:w="0" w:type="auto"/>
            <w:vAlign w:val="center"/>
          </w:tcPr>
          <w:p>
            <w:pPr>
              <w:pStyle w:val="243"/>
              <w:jc w:val="center"/>
              <w:rPr>
                <w:rFonts w:cs="宋体"/>
                <w:sz w:val="18"/>
                <w:szCs w:val="18"/>
              </w:rPr>
            </w:pPr>
            <w:r>
              <w:rPr>
                <w:rFonts w:hint="eastAsia" w:cs="宋体"/>
                <w:sz w:val="18"/>
                <w:szCs w:val="18"/>
              </w:rPr>
              <w:t>400kVA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800A/5A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额定负荷</w:t>
            </w:r>
          </w:p>
        </w:tc>
        <w:tc>
          <w:tcPr>
            <w:tcW w:w="0" w:type="auto"/>
            <w:vAlign w:val="center"/>
          </w:tcPr>
          <w:p>
            <w:pPr>
              <w:pStyle w:val="243"/>
              <w:jc w:val="center"/>
              <w:rPr>
                <w:rFonts w:cs="宋体"/>
                <w:sz w:val="18"/>
                <w:szCs w:val="18"/>
              </w:rPr>
            </w:pPr>
            <w:r>
              <w:rPr>
                <w:rFonts w:hint="eastAsia" w:cs="宋体"/>
                <w:sz w:val="18"/>
                <w:szCs w:val="18"/>
              </w:rPr>
              <w:t>≥10V·A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准确级</w:t>
            </w:r>
          </w:p>
        </w:tc>
        <w:tc>
          <w:tcPr>
            <w:tcW w:w="0" w:type="auto"/>
            <w:vAlign w:val="center"/>
          </w:tcPr>
          <w:p>
            <w:pPr>
              <w:pStyle w:val="243"/>
              <w:jc w:val="center"/>
              <w:rPr>
                <w:rFonts w:cs="宋体"/>
                <w:sz w:val="18"/>
                <w:szCs w:val="18"/>
              </w:rPr>
            </w:pPr>
            <w:r>
              <w:rPr>
                <w:rFonts w:hint="eastAsia" w:cs="宋体"/>
                <w:sz w:val="18"/>
                <w:szCs w:val="18"/>
              </w:rPr>
              <w:t>测量用0.5S级，采样用0.5S级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避雷器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复合绝缘金属氧化物避雷器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额定电压</w:t>
            </w:r>
          </w:p>
        </w:tc>
        <w:tc>
          <w:tcPr>
            <w:tcW w:w="0" w:type="auto"/>
            <w:vAlign w:val="center"/>
          </w:tcPr>
          <w:p>
            <w:pPr>
              <w:pStyle w:val="243"/>
              <w:jc w:val="center"/>
              <w:rPr>
                <w:rFonts w:cs="宋体"/>
                <w:sz w:val="18"/>
                <w:szCs w:val="18"/>
              </w:rPr>
            </w:pPr>
            <w:r>
              <w:rPr>
                <w:rFonts w:hint="eastAsia" w:cs="宋体"/>
                <w:sz w:val="18"/>
                <w:szCs w:val="18"/>
              </w:rPr>
              <w:t>17kV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持续运行电压</w:t>
            </w:r>
          </w:p>
        </w:tc>
        <w:tc>
          <w:tcPr>
            <w:tcW w:w="0" w:type="auto"/>
            <w:vAlign w:val="center"/>
          </w:tcPr>
          <w:p>
            <w:pPr>
              <w:pStyle w:val="243"/>
              <w:jc w:val="center"/>
              <w:rPr>
                <w:rFonts w:cs="宋体"/>
                <w:sz w:val="18"/>
                <w:szCs w:val="18"/>
              </w:rPr>
            </w:pPr>
            <w:r>
              <w:rPr>
                <w:rFonts w:hint="eastAsia" w:cs="宋体"/>
                <w:sz w:val="18"/>
                <w:szCs w:val="18"/>
              </w:rPr>
              <w:t>13.6kV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标称放电电流</w:t>
            </w:r>
          </w:p>
        </w:tc>
        <w:tc>
          <w:tcPr>
            <w:tcW w:w="0" w:type="auto"/>
            <w:vAlign w:val="center"/>
          </w:tcPr>
          <w:p>
            <w:pPr>
              <w:pStyle w:val="243"/>
              <w:jc w:val="center"/>
              <w:rPr>
                <w:rFonts w:cs="宋体"/>
                <w:sz w:val="18"/>
                <w:szCs w:val="18"/>
              </w:rPr>
            </w:pPr>
            <w:r>
              <w:rPr>
                <w:rFonts w:hint="eastAsia" w:cs="宋体"/>
                <w:sz w:val="18"/>
                <w:szCs w:val="18"/>
              </w:rPr>
              <w:t>5kA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雷电冲击电流下残压峰值（5kA，8s/20s）</w:t>
            </w:r>
          </w:p>
        </w:tc>
        <w:tc>
          <w:tcPr>
            <w:tcW w:w="0" w:type="auto"/>
            <w:vAlign w:val="center"/>
          </w:tcPr>
          <w:p>
            <w:pPr>
              <w:pStyle w:val="243"/>
              <w:jc w:val="center"/>
              <w:rPr>
                <w:rFonts w:cs="宋体"/>
                <w:sz w:val="18"/>
                <w:szCs w:val="18"/>
              </w:rPr>
            </w:pPr>
            <w:r>
              <w:rPr>
                <w:rFonts w:hint="eastAsia" w:cs="宋体"/>
                <w:sz w:val="18"/>
                <w:szCs w:val="18"/>
              </w:rPr>
              <w:t>45kV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母线参数</w:t>
            </w:r>
          </w:p>
        </w:tc>
        <w:tc>
          <w:tcPr>
            <w:tcW w:w="0" w:type="auto"/>
            <w:vAlign w:val="center"/>
          </w:tcPr>
          <w:p>
            <w:pPr>
              <w:pStyle w:val="243"/>
              <w:jc w:val="center"/>
              <w:rPr>
                <w:rFonts w:cs="宋体"/>
                <w:sz w:val="18"/>
                <w:szCs w:val="18"/>
              </w:rPr>
            </w:pPr>
            <w:r>
              <w:rPr>
                <w:rFonts w:hint="eastAsia" w:cs="宋体"/>
                <w:sz w:val="18"/>
                <w:szCs w:val="18"/>
              </w:rPr>
              <w:t>材质</w:t>
            </w:r>
          </w:p>
        </w:tc>
        <w:tc>
          <w:tcPr>
            <w:tcW w:w="0" w:type="auto"/>
            <w:vAlign w:val="center"/>
          </w:tcPr>
          <w:p>
            <w:pPr>
              <w:pStyle w:val="243"/>
              <w:jc w:val="center"/>
              <w:rPr>
                <w:rFonts w:cs="宋体"/>
                <w:sz w:val="18"/>
                <w:szCs w:val="18"/>
              </w:rPr>
            </w:pPr>
            <w:r>
              <w:rPr>
                <w:rFonts w:hint="eastAsia" w:cs="宋体"/>
                <w:sz w:val="18"/>
                <w:szCs w:val="18"/>
              </w:rPr>
              <w:t>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630A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导体截面</w:t>
            </w:r>
          </w:p>
        </w:tc>
        <w:tc>
          <w:tcPr>
            <w:tcW w:w="0" w:type="auto"/>
            <w:vAlign w:val="center"/>
          </w:tcPr>
          <w:p>
            <w:pPr>
              <w:pStyle w:val="243"/>
              <w:jc w:val="center"/>
              <w:rPr>
                <w:rFonts w:cs="宋体"/>
                <w:sz w:val="18"/>
                <w:szCs w:val="18"/>
              </w:rPr>
            </w:pPr>
            <w:r>
              <w:rPr>
                <w:rFonts w:hint="eastAsia" w:cs="宋体"/>
                <w:sz w:val="18"/>
                <w:szCs w:val="18"/>
              </w:rPr>
              <w:t>与环网柜型式试验报告中产品的导体截面积、材质一致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电缆及附件</w:t>
            </w:r>
          </w:p>
        </w:tc>
        <w:tc>
          <w:tcPr>
            <w:tcW w:w="0" w:type="auto"/>
            <w:gridSpan w:val="2"/>
            <w:vAlign w:val="center"/>
          </w:tcPr>
          <w:p>
            <w:pPr>
              <w:pStyle w:val="243"/>
              <w:jc w:val="center"/>
              <w:rPr>
                <w:rFonts w:cs="宋体"/>
                <w:sz w:val="18"/>
                <w:szCs w:val="18"/>
              </w:rPr>
            </w:pPr>
            <w:r>
              <w:rPr>
                <w:rFonts w:hint="eastAsia" w:cs="宋体"/>
                <w:sz w:val="18"/>
                <w:szCs w:val="18"/>
              </w:rPr>
              <w:t>电缆型号</w:t>
            </w:r>
          </w:p>
        </w:tc>
        <w:tc>
          <w:tcPr>
            <w:tcW w:w="0" w:type="auto"/>
            <w:vAlign w:val="center"/>
          </w:tcPr>
          <w:p>
            <w:pPr>
              <w:pStyle w:val="243"/>
              <w:jc w:val="center"/>
              <w:rPr>
                <w:rFonts w:cs="宋体"/>
                <w:sz w:val="18"/>
                <w:szCs w:val="18"/>
              </w:rPr>
            </w:pPr>
            <w:r>
              <w:rPr>
                <w:rFonts w:hint="eastAsia" w:cs="宋体"/>
                <w:sz w:val="18"/>
                <w:szCs w:val="18"/>
              </w:rPr>
              <w:t>YJV22-8.7/10（15）kV-3×70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插拔式肘形电缆插头额定电压</w:t>
            </w:r>
          </w:p>
        </w:tc>
        <w:tc>
          <w:tcPr>
            <w:tcW w:w="0" w:type="auto"/>
            <w:vAlign w:val="center"/>
          </w:tcPr>
          <w:p>
            <w:pPr>
              <w:pStyle w:val="243"/>
              <w:jc w:val="center"/>
              <w:rPr>
                <w:rFonts w:cs="宋体"/>
                <w:sz w:val="18"/>
                <w:szCs w:val="18"/>
              </w:rPr>
            </w:pPr>
            <w:r>
              <w:rPr>
                <w:rFonts w:hint="eastAsia" w:cs="宋体"/>
                <w:sz w:val="18"/>
                <w:szCs w:val="18"/>
              </w:rPr>
              <w:t>15kV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变压器</w:t>
            </w:r>
          </w:p>
        </w:tc>
        <w:tc>
          <w:tcPr>
            <w:tcW w:w="0" w:type="auto"/>
            <w:gridSpan w:val="2"/>
            <w:vAlign w:val="center"/>
          </w:tcPr>
          <w:p>
            <w:pPr>
              <w:pStyle w:val="243"/>
              <w:jc w:val="center"/>
              <w:rPr>
                <w:rFonts w:cs="宋体"/>
                <w:sz w:val="18"/>
                <w:szCs w:val="18"/>
              </w:rPr>
            </w:pPr>
            <w:r>
              <w:rPr>
                <w:rFonts w:hint="eastAsia" w:cs="宋体"/>
                <w:sz w:val="18"/>
                <w:szCs w:val="18"/>
              </w:rPr>
              <w:t>型号</w:t>
            </w:r>
          </w:p>
        </w:tc>
        <w:tc>
          <w:tcPr>
            <w:tcW w:w="0" w:type="auto"/>
            <w:vAlign w:val="center"/>
          </w:tcPr>
          <w:p>
            <w:pPr>
              <w:pStyle w:val="243"/>
              <w:jc w:val="center"/>
              <w:rPr>
                <w:rFonts w:cs="宋体"/>
                <w:sz w:val="18"/>
                <w:szCs w:val="18"/>
              </w:rPr>
            </w:pPr>
            <w:r>
              <w:rPr>
                <w:rFonts w:hint="eastAsia" w:cs="宋体"/>
                <w:sz w:val="18"/>
                <w:szCs w:val="18"/>
              </w:rPr>
              <w:t>全密封油浸式，2级能效及以上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铁芯材质</w:t>
            </w:r>
          </w:p>
        </w:tc>
        <w:tc>
          <w:tcPr>
            <w:tcW w:w="0" w:type="auto"/>
            <w:vAlign w:val="center"/>
          </w:tcPr>
          <w:p>
            <w:pPr>
              <w:pStyle w:val="243"/>
              <w:jc w:val="center"/>
              <w:rPr>
                <w:rFonts w:cs="宋体"/>
                <w:sz w:val="18"/>
                <w:szCs w:val="18"/>
              </w:rPr>
            </w:pPr>
            <w:r>
              <w:rPr>
                <w:rFonts w:hint="eastAsia" w:cs="宋体"/>
                <w:sz w:val="18"/>
                <w:szCs w:val="18"/>
              </w:rPr>
              <w:t>冷轧取向硅钢片/非晶合金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线圈结构/铁芯形式</w:t>
            </w:r>
          </w:p>
        </w:tc>
        <w:tc>
          <w:tcPr>
            <w:tcW w:w="0" w:type="auto"/>
            <w:vAlign w:val="center"/>
          </w:tcPr>
          <w:p>
            <w:pPr>
              <w:pStyle w:val="243"/>
              <w:jc w:val="center"/>
              <w:rPr>
                <w:rFonts w:cs="宋体"/>
                <w:sz w:val="18"/>
                <w:szCs w:val="18"/>
              </w:rPr>
            </w:pPr>
            <w:r>
              <w:rPr>
                <w:rFonts w:hint="eastAsia" w:cs="宋体"/>
                <w:sz w:val="18"/>
                <w:szCs w:val="18"/>
              </w:rPr>
              <w:t>叠铁芯/卷铁芯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高压绕组</w:t>
            </w:r>
          </w:p>
        </w:tc>
        <w:tc>
          <w:tcPr>
            <w:tcW w:w="0" w:type="auto"/>
            <w:vAlign w:val="center"/>
          </w:tcPr>
          <w:p>
            <w:pPr>
              <w:pStyle w:val="243"/>
              <w:jc w:val="center"/>
              <w:rPr>
                <w:rFonts w:cs="宋体"/>
                <w:sz w:val="18"/>
                <w:szCs w:val="18"/>
              </w:rPr>
            </w:pPr>
            <w:r>
              <w:rPr>
                <w:rFonts w:hint="eastAsia" w:cs="宋体"/>
                <w:sz w:val="18"/>
                <w:szCs w:val="18"/>
              </w:rPr>
              <w:t>10kV/10.5kV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低压绕组</w:t>
            </w:r>
          </w:p>
        </w:tc>
        <w:tc>
          <w:tcPr>
            <w:tcW w:w="0" w:type="auto"/>
            <w:vAlign w:val="center"/>
          </w:tcPr>
          <w:p>
            <w:pPr>
              <w:pStyle w:val="243"/>
              <w:jc w:val="center"/>
              <w:rPr>
                <w:rFonts w:cs="宋体"/>
                <w:sz w:val="18"/>
                <w:szCs w:val="18"/>
              </w:rPr>
            </w:pPr>
            <w:r>
              <w:rPr>
                <w:rFonts w:hint="eastAsia" w:cs="宋体"/>
                <w:sz w:val="18"/>
                <w:szCs w:val="18"/>
              </w:rPr>
              <w:t>0.4kV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接线组别</w:t>
            </w:r>
          </w:p>
        </w:tc>
        <w:tc>
          <w:tcPr>
            <w:tcW w:w="0" w:type="auto"/>
            <w:vAlign w:val="center"/>
          </w:tcPr>
          <w:p>
            <w:pPr>
              <w:pStyle w:val="243"/>
              <w:jc w:val="center"/>
              <w:rPr>
                <w:rFonts w:cs="宋体"/>
                <w:sz w:val="18"/>
                <w:szCs w:val="18"/>
              </w:rPr>
            </w:pPr>
            <w:r>
              <w:rPr>
                <w:rFonts w:hint="eastAsia" w:cs="宋体"/>
                <w:sz w:val="18"/>
                <w:szCs w:val="18"/>
              </w:rPr>
              <w:t>Dyn11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短路阻抗</w:t>
            </w:r>
          </w:p>
        </w:tc>
        <w:tc>
          <w:tcPr>
            <w:tcW w:w="0" w:type="auto"/>
            <w:vAlign w:val="center"/>
          </w:tcPr>
          <w:p>
            <w:pPr>
              <w:pStyle w:val="243"/>
              <w:jc w:val="center"/>
              <w:rPr>
                <w:rFonts w:cs="宋体"/>
                <w:sz w:val="18"/>
                <w:szCs w:val="18"/>
              </w:rPr>
            </w:pPr>
            <w:r>
              <w:rPr>
                <w:rFonts w:hint="eastAsia" w:cs="宋体"/>
                <w:sz w:val="18"/>
                <w:szCs w:val="18"/>
              </w:rPr>
              <w:t>400kVA：4%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调压方式</w:t>
            </w:r>
          </w:p>
        </w:tc>
        <w:tc>
          <w:tcPr>
            <w:tcW w:w="0" w:type="auto"/>
            <w:vAlign w:val="center"/>
          </w:tcPr>
          <w:p>
            <w:pPr>
              <w:pStyle w:val="243"/>
              <w:jc w:val="center"/>
              <w:rPr>
                <w:rFonts w:cs="宋体"/>
                <w:sz w:val="18"/>
                <w:szCs w:val="18"/>
              </w:rPr>
            </w:pPr>
            <w:r>
              <w:rPr>
                <w:rFonts w:hint="eastAsia" w:cs="宋体"/>
                <w:sz w:val="18"/>
                <w:szCs w:val="18"/>
              </w:rPr>
              <w:t>无励磁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调压位置</w:t>
            </w:r>
          </w:p>
        </w:tc>
        <w:tc>
          <w:tcPr>
            <w:tcW w:w="0" w:type="auto"/>
            <w:vAlign w:val="center"/>
          </w:tcPr>
          <w:p>
            <w:pPr>
              <w:pStyle w:val="243"/>
              <w:jc w:val="center"/>
              <w:rPr>
                <w:rFonts w:cs="宋体"/>
                <w:sz w:val="18"/>
                <w:szCs w:val="18"/>
              </w:rPr>
            </w:pPr>
            <w:r>
              <w:rPr>
                <w:rFonts w:hint="eastAsia" w:cs="宋体"/>
                <w:sz w:val="18"/>
                <w:szCs w:val="18"/>
              </w:rPr>
              <w:t>高压侧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调压范围</w:t>
            </w:r>
          </w:p>
        </w:tc>
        <w:tc>
          <w:tcPr>
            <w:tcW w:w="0" w:type="auto"/>
            <w:vAlign w:val="center"/>
          </w:tcPr>
          <w:p>
            <w:pPr>
              <w:pStyle w:val="243"/>
              <w:jc w:val="center"/>
              <w:rPr>
                <w:rFonts w:cs="宋体"/>
                <w:sz w:val="18"/>
                <w:szCs w:val="18"/>
              </w:rPr>
            </w:pPr>
            <w:r>
              <w:rPr>
                <w:rFonts w:hint="eastAsia" w:cs="宋体"/>
                <w:sz w:val="18"/>
                <w:szCs w:val="18"/>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冷却方式</w:t>
            </w:r>
          </w:p>
        </w:tc>
        <w:tc>
          <w:tcPr>
            <w:tcW w:w="0" w:type="auto"/>
            <w:vAlign w:val="center"/>
          </w:tcPr>
          <w:p>
            <w:pPr>
              <w:pStyle w:val="243"/>
              <w:jc w:val="center"/>
              <w:rPr>
                <w:rFonts w:cs="宋体"/>
                <w:sz w:val="18"/>
                <w:szCs w:val="18"/>
              </w:rPr>
            </w:pPr>
            <w:r>
              <w:rPr>
                <w:rFonts w:hint="eastAsia" w:cs="宋体"/>
                <w:sz w:val="18"/>
                <w:szCs w:val="18"/>
              </w:rPr>
              <w:t>ONAN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绝缘水平</w:t>
            </w:r>
          </w:p>
        </w:tc>
        <w:tc>
          <w:tcPr>
            <w:tcW w:w="0" w:type="auto"/>
            <w:vAlign w:val="center"/>
          </w:tcPr>
          <w:p>
            <w:pPr>
              <w:pStyle w:val="243"/>
              <w:jc w:val="center"/>
              <w:rPr>
                <w:rFonts w:cs="宋体"/>
                <w:sz w:val="18"/>
                <w:szCs w:val="18"/>
              </w:rPr>
            </w:pPr>
            <w:r>
              <w:rPr>
                <w:rFonts w:hint="eastAsia" w:cs="宋体"/>
                <w:sz w:val="18"/>
                <w:szCs w:val="18"/>
              </w:rPr>
              <w:t>高压绕组雷电全波冲击电压（峰值）：75kV</w:t>
            </w:r>
          </w:p>
          <w:p>
            <w:pPr>
              <w:pStyle w:val="243"/>
              <w:jc w:val="center"/>
              <w:rPr>
                <w:rFonts w:cs="宋体"/>
                <w:sz w:val="18"/>
                <w:szCs w:val="18"/>
              </w:rPr>
            </w:pPr>
            <w:r>
              <w:rPr>
                <w:rFonts w:hint="eastAsia" w:cs="宋体"/>
                <w:sz w:val="18"/>
                <w:szCs w:val="18"/>
              </w:rPr>
              <w:t>高压绕组雷电截波冲击电压（峰值）：85kV</w:t>
            </w:r>
          </w:p>
          <w:p>
            <w:pPr>
              <w:pStyle w:val="243"/>
              <w:jc w:val="center"/>
              <w:rPr>
                <w:rFonts w:cs="宋体"/>
                <w:sz w:val="18"/>
                <w:szCs w:val="18"/>
              </w:rPr>
            </w:pPr>
            <w:r>
              <w:rPr>
                <w:rFonts w:hint="eastAsia" w:cs="宋体"/>
                <w:sz w:val="18"/>
                <w:szCs w:val="18"/>
              </w:rPr>
              <w:t>高压绕组额定短时工频耐受电压（有效值）：35kV</w:t>
            </w:r>
          </w:p>
          <w:p>
            <w:pPr>
              <w:pStyle w:val="243"/>
              <w:jc w:val="center"/>
              <w:rPr>
                <w:rFonts w:cs="宋体"/>
                <w:sz w:val="18"/>
                <w:szCs w:val="18"/>
              </w:rPr>
            </w:pPr>
            <w:r>
              <w:rPr>
                <w:rFonts w:hint="eastAsia" w:cs="宋体"/>
                <w:sz w:val="18"/>
                <w:szCs w:val="18"/>
              </w:rPr>
              <w:t>低压绕组额定短时工频耐受电压（有效值）：5kV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温升限值</w:t>
            </w:r>
          </w:p>
        </w:tc>
        <w:tc>
          <w:tcPr>
            <w:tcW w:w="0" w:type="auto"/>
            <w:vAlign w:val="center"/>
          </w:tcPr>
          <w:p>
            <w:pPr>
              <w:pStyle w:val="243"/>
              <w:jc w:val="center"/>
              <w:rPr>
                <w:rFonts w:cs="宋体"/>
                <w:sz w:val="18"/>
                <w:szCs w:val="18"/>
              </w:rPr>
            </w:pPr>
            <w:r>
              <w:rPr>
                <w:rFonts w:hint="eastAsia" w:cs="宋体"/>
                <w:sz w:val="18"/>
                <w:szCs w:val="18"/>
              </w:rPr>
              <w:t>顶层油：55K</w:t>
            </w:r>
          </w:p>
          <w:p>
            <w:pPr>
              <w:pStyle w:val="243"/>
              <w:jc w:val="center"/>
              <w:rPr>
                <w:rFonts w:cs="宋体"/>
                <w:sz w:val="18"/>
                <w:szCs w:val="18"/>
              </w:rPr>
            </w:pPr>
            <w:r>
              <w:rPr>
                <w:rFonts w:hint="eastAsia" w:cs="宋体"/>
                <w:sz w:val="18"/>
                <w:szCs w:val="18"/>
              </w:rPr>
              <w:t>绕组（平均）：60K</w:t>
            </w:r>
          </w:p>
          <w:p>
            <w:pPr>
              <w:pStyle w:val="243"/>
              <w:jc w:val="center"/>
              <w:rPr>
                <w:rFonts w:cs="宋体"/>
                <w:sz w:val="18"/>
                <w:szCs w:val="18"/>
              </w:rPr>
            </w:pPr>
            <w:r>
              <w:rPr>
                <w:rFonts w:hint="eastAsia" w:cs="宋体"/>
                <w:sz w:val="18"/>
                <w:szCs w:val="18"/>
              </w:rPr>
              <w:t>绕组（热点）：73K</w:t>
            </w:r>
          </w:p>
          <w:p>
            <w:pPr>
              <w:pStyle w:val="243"/>
              <w:jc w:val="center"/>
              <w:rPr>
                <w:rFonts w:cs="宋体"/>
                <w:sz w:val="18"/>
                <w:szCs w:val="18"/>
              </w:rPr>
            </w:pPr>
            <w:r>
              <w:rPr>
                <w:rFonts w:hint="eastAsia" w:cs="宋体"/>
                <w:sz w:val="18"/>
                <w:szCs w:val="18"/>
              </w:rPr>
              <w:t>铁芯、油箱及结构表面：75K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低压开关柜</w:t>
            </w:r>
          </w:p>
        </w:tc>
        <w:tc>
          <w:tcPr>
            <w:tcW w:w="0" w:type="auto"/>
            <w:gridSpan w:val="2"/>
            <w:vAlign w:val="center"/>
          </w:tcPr>
          <w:p>
            <w:pPr>
              <w:pStyle w:val="243"/>
              <w:jc w:val="center"/>
              <w:rPr>
                <w:rFonts w:cs="宋体"/>
                <w:sz w:val="18"/>
                <w:szCs w:val="18"/>
              </w:rPr>
            </w:pPr>
            <w:r>
              <w:rPr>
                <w:rFonts w:hint="eastAsia" w:cs="宋体"/>
                <w:sz w:val="18"/>
                <w:szCs w:val="18"/>
              </w:rPr>
              <w:t>额定工作电压</w:t>
            </w:r>
          </w:p>
        </w:tc>
        <w:tc>
          <w:tcPr>
            <w:tcW w:w="0" w:type="auto"/>
            <w:vAlign w:val="center"/>
          </w:tcPr>
          <w:p>
            <w:pPr>
              <w:pStyle w:val="243"/>
              <w:jc w:val="center"/>
              <w:rPr>
                <w:rFonts w:cs="宋体"/>
                <w:sz w:val="18"/>
                <w:szCs w:val="18"/>
              </w:rPr>
            </w:pPr>
            <w:r>
              <w:rPr>
                <w:rFonts w:hint="eastAsia" w:cs="宋体"/>
                <w:sz w:val="18"/>
                <w:szCs w:val="18"/>
              </w:rPr>
              <w:t>400V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额定绝缘电压</w:t>
            </w:r>
          </w:p>
        </w:tc>
        <w:tc>
          <w:tcPr>
            <w:tcW w:w="0" w:type="auto"/>
            <w:vAlign w:val="center"/>
          </w:tcPr>
          <w:p>
            <w:pPr>
              <w:pStyle w:val="243"/>
              <w:jc w:val="center"/>
              <w:rPr>
                <w:rFonts w:cs="宋体"/>
                <w:sz w:val="18"/>
                <w:szCs w:val="18"/>
              </w:rPr>
            </w:pPr>
            <w:r>
              <w:rPr>
                <w:rFonts w:hint="eastAsia" w:cs="宋体"/>
                <w:sz w:val="18"/>
                <w:szCs w:val="18"/>
              </w:rPr>
              <w:t>690V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外壳材质</w:t>
            </w:r>
          </w:p>
        </w:tc>
        <w:tc>
          <w:tcPr>
            <w:tcW w:w="0" w:type="auto"/>
            <w:vAlign w:val="center"/>
          </w:tcPr>
          <w:p>
            <w:pPr>
              <w:pStyle w:val="243"/>
              <w:jc w:val="center"/>
              <w:rPr>
                <w:rFonts w:cs="宋体"/>
                <w:sz w:val="18"/>
                <w:szCs w:val="18"/>
              </w:rPr>
            </w:pPr>
            <w:r>
              <w:rPr>
                <w:rFonts w:hint="eastAsia" w:cs="宋体"/>
                <w:sz w:val="18"/>
                <w:szCs w:val="18"/>
              </w:rPr>
              <w:t>2mm敷铝锌钢板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框架断路器</w:t>
            </w: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800A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极数</w:t>
            </w:r>
          </w:p>
        </w:tc>
        <w:tc>
          <w:tcPr>
            <w:tcW w:w="0" w:type="auto"/>
            <w:vAlign w:val="center"/>
          </w:tcPr>
          <w:p>
            <w:pPr>
              <w:pStyle w:val="243"/>
              <w:jc w:val="center"/>
              <w:rPr>
                <w:rFonts w:cs="宋体"/>
                <w:sz w:val="18"/>
                <w:szCs w:val="18"/>
              </w:rPr>
            </w:pPr>
            <w:r>
              <w:rPr>
                <w:rFonts w:hint="eastAsia" w:cs="宋体"/>
                <w:sz w:val="18"/>
                <w:szCs w:val="18"/>
              </w:rPr>
              <w:t>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额定运行短路分断能力</w:t>
            </w:r>
          </w:p>
        </w:tc>
        <w:tc>
          <w:tcPr>
            <w:tcW w:w="0" w:type="auto"/>
            <w:vAlign w:val="center"/>
          </w:tcPr>
          <w:p>
            <w:pPr>
              <w:pStyle w:val="243"/>
              <w:jc w:val="center"/>
              <w:rPr>
                <w:rFonts w:cs="宋体"/>
                <w:sz w:val="18"/>
                <w:szCs w:val="18"/>
              </w:rPr>
            </w:pPr>
            <w:r>
              <w:rPr>
                <w:rFonts w:hint="eastAsia" w:cs="宋体"/>
                <w:sz w:val="18"/>
                <w:szCs w:val="18"/>
              </w:rPr>
              <w:t>65kA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实现“四遥”功能</w:t>
            </w:r>
          </w:p>
        </w:tc>
        <w:tc>
          <w:tcPr>
            <w:tcW w:w="0" w:type="auto"/>
            <w:vAlign w:val="center"/>
          </w:tcPr>
          <w:p>
            <w:pPr>
              <w:pStyle w:val="243"/>
              <w:jc w:val="center"/>
              <w:rPr>
                <w:rFonts w:cs="宋体"/>
                <w:sz w:val="18"/>
                <w:szCs w:val="18"/>
              </w:rPr>
            </w:pPr>
            <w:r>
              <w:rPr>
                <w:rFonts w:hint="eastAsia" w:cs="宋体"/>
                <w:sz w:val="18"/>
                <w:szCs w:val="18"/>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塑壳断路器</w:t>
            </w: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250A、400A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极数</w:t>
            </w:r>
          </w:p>
        </w:tc>
        <w:tc>
          <w:tcPr>
            <w:tcW w:w="0" w:type="auto"/>
            <w:vAlign w:val="center"/>
          </w:tcPr>
          <w:p>
            <w:pPr>
              <w:pStyle w:val="243"/>
              <w:jc w:val="center"/>
              <w:rPr>
                <w:rFonts w:cs="宋体"/>
                <w:sz w:val="18"/>
                <w:szCs w:val="18"/>
              </w:rPr>
            </w:pPr>
            <w:r>
              <w:rPr>
                <w:rFonts w:hint="eastAsia" w:cs="宋体"/>
                <w:sz w:val="18"/>
                <w:szCs w:val="18"/>
              </w:rPr>
              <w:t>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额定运行短路分断能力</w:t>
            </w:r>
          </w:p>
        </w:tc>
        <w:tc>
          <w:tcPr>
            <w:tcW w:w="0" w:type="auto"/>
            <w:vAlign w:val="center"/>
          </w:tcPr>
          <w:p>
            <w:pPr>
              <w:pStyle w:val="243"/>
              <w:jc w:val="center"/>
              <w:rPr>
                <w:rFonts w:cs="宋体"/>
                <w:sz w:val="18"/>
                <w:szCs w:val="18"/>
              </w:rPr>
            </w:pPr>
            <w:r>
              <w:rPr>
                <w:rFonts w:hint="eastAsia" w:cs="宋体"/>
                <w:sz w:val="18"/>
                <w:szCs w:val="18"/>
              </w:rPr>
              <w:t>50kA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脱扣器选型</w:t>
            </w:r>
          </w:p>
        </w:tc>
        <w:tc>
          <w:tcPr>
            <w:tcW w:w="0" w:type="auto"/>
            <w:vAlign w:val="center"/>
          </w:tcPr>
          <w:p>
            <w:pPr>
              <w:pStyle w:val="243"/>
              <w:jc w:val="center"/>
              <w:rPr>
                <w:rFonts w:cs="宋体"/>
                <w:sz w:val="18"/>
                <w:szCs w:val="18"/>
              </w:rPr>
            </w:pPr>
            <w:r>
              <w:rPr>
                <w:rFonts w:hint="eastAsia" w:cs="宋体"/>
                <w:sz w:val="18"/>
                <w:szCs w:val="18"/>
              </w:rPr>
              <w:t>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电容器</w:t>
            </w:r>
          </w:p>
        </w:tc>
        <w:tc>
          <w:tcPr>
            <w:tcW w:w="0" w:type="auto"/>
            <w:vAlign w:val="center"/>
          </w:tcPr>
          <w:p>
            <w:pPr>
              <w:pStyle w:val="243"/>
              <w:jc w:val="center"/>
              <w:rPr>
                <w:rFonts w:cs="宋体"/>
                <w:sz w:val="18"/>
                <w:szCs w:val="18"/>
              </w:rPr>
            </w:pPr>
            <w:r>
              <w:rPr>
                <w:rFonts w:hint="eastAsia" w:cs="宋体"/>
                <w:sz w:val="18"/>
                <w:szCs w:val="18"/>
              </w:rPr>
              <w:t>型式</w:t>
            </w:r>
          </w:p>
        </w:tc>
        <w:tc>
          <w:tcPr>
            <w:tcW w:w="0" w:type="auto"/>
            <w:vAlign w:val="center"/>
          </w:tcPr>
          <w:p>
            <w:pPr>
              <w:pStyle w:val="243"/>
              <w:jc w:val="center"/>
              <w:rPr>
                <w:rFonts w:cs="宋体"/>
                <w:sz w:val="18"/>
                <w:szCs w:val="18"/>
              </w:rPr>
            </w:pPr>
            <w:r>
              <w:rPr>
                <w:rFonts w:hint="eastAsia" w:cs="宋体"/>
                <w:sz w:val="18"/>
                <w:szCs w:val="18"/>
              </w:rPr>
              <w:t>智能型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额定电压</w:t>
            </w:r>
          </w:p>
        </w:tc>
        <w:tc>
          <w:tcPr>
            <w:tcW w:w="0" w:type="auto"/>
            <w:vAlign w:val="center"/>
          </w:tcPr>
          <w:p>
            <w:pPr>
              <w:pStyle w:val="243"/>
              <w:jc w:val="center"/>
              <w:rPr>
                <w:rFonts w:cs="宋体"/>
                <w:sz w:val="18"/>
                <w:szCs w:val="18"/>
              </w:rPr>
            </w:pPr>
            <w:r>
              <w:rPr>
                <w:rFonts w:hint="eastAsia" w:cs="宋体"/>
                <w:sz w:val="18"/>
                <w:szCs w:val="18"/>
              </w:rPr>
              <w:t>450V(三相)/250V(单相)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容量配置</w:t>
            </w:r>
          </w:p>
        </w:tc>
        <w:tc>
          <w:tcPr>
            <w:tcW w:w="0" w:type="auto"/>
            <w:vAlign w:val="center"/>
          </w:tcPr>
          <w:p>
            <w:pPr>
              <w:pStyle w:val="243"/>
              <w:jc w:val="center"/>
              <w:rPr>
                <w:rFonts w:cs="宋体"/>
                <w:sz w:val="18"/>
                <w:szCs w:val="18"/>
              </w:rPr>
            </w:pPr>
            <w:r>
              <w:rPr>
                <w:rFonts w:hint="eastAsia" w:cs="宋体"/>
                <w:sz w:val="18"/>
                <w:szCs w:val="18"/>
              </w:rPr>
              <w:t>按变压器容量15%~30%配置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投切元件要求</w:t>
            </w:r>
          </w:p>
        </w:tc>
        <w:tc>
          <w:tcPr>
            <w:tcW w:w="0" w:type="auto"/>
            <w:vAlign w:val="center"/>
          </w:tcPr>
          <w:p>
            <w:pPr>
              <w:pStyle w:val="243"/>
              <w:jc w:val="center"/>
              <w:rPr>
                <w:rFonts w:cs="宋体"/>
                <w:sz w:val="18"/>
                <w:szCs w:val="18"/>
              </w:rPr>
            </w:pPr>
            <w:r>
              <w:rPr>
                <w:rFonts w:hint="eastAsia" w:cs="宋体"/>
                <w:sz w:val="18"/>
                <w:szCs w:val="18"/>
              </w:rPr>
              <w:t>实现无涌流投切，电压过零时投入，电压过流时切除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投切元件响应时间</w:t>
            </w:r>
          </w:p>
        </w:tc>
        <w:tc>
          <w:tcPr>
            <w:tcW w:w="0" w:type="auto"/>
            <w:vAlign w:val="center"/>
          </w:tcPr>
          <w:p>
            <w:pPr>
              <w:pStyle w:val="243"/>
              <w:jc w:val="center"/>
              <w:rPr>
                <w:rFonts w:cs="宋体"/>
                <w:sz w:val="18"/>
                <w:szCs w:val="18"/>
              </w:rPr>
            </w:pPr>
            <w:r>
              <w:rPr>
                <w:rFonts w:hint="eastAsia" w:cs="宋体"/>
                <w:sz w:val="18"/>
                <w:szCs w:val="18"/>
              </w:rPr>
              <w:t>≤20ms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控制器</w:t>
            </w:r>
          </w:p>
        </w:tc>
        <w:tc>
          <w:tcPr>
            <w:tcW w:w="0" w:type="auto"/>
            <w:vAlign w:val="center"/>
          </w:tcPr>
          <w:p>
            <w:pPr>
              <w:pStyle w:val="243"/>
              <w:jc w:val="center"/>
              <w:rPr>
                <w:rFonts w:cs="宋体"/>
                <w:sz w:val="18"/>
                <w:szCs w:val="18"/>
              </w:rPr>
            </w:pPr>
            <w:r>
              <w:rPr>
                <w:rFonts w:hint="eastAsia" w:cs="宋体"/>
                <w:sz w:val="18"/>
                <w:szCs w:val="18"/>
              </w:rPr>
              <w:t>满足DL/T 597之要求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母线</w:t>
            </w:r>
          </w:p>
        </w:tc>
        <w:tc>
          <w:tcPr>
            <w:tcW w:w="0" w:type="auto"/>
            <w:vAlign w:val="center"/>
          </w:tcPr>
          <w:p>
            <w:pPr>
              <w:pStyle w:val="243"/>
              <w:jc w:val="center"/>
              <w:rPr>
                <w:rFonts w:cs="宋体"/>
                <w:sz w:val="18"/>
                <w:szCs w:val="18"/>
              </w:rPr>
            </w:pPr>
            <w:r>
              <w:rPr>
                <w:rFonts w:hint="eastAsia" w:cs="宋体"/>
                <w:sz w:val="18"/>
                <w:szCs w:val="18"/>
              </w:rPr>
              <w:t>材质</w:t>
            </w:r>
          </w:p>
        </w:tc>
        <w:tc>
          <w:tcPr>
            <w:tcW w:w="0" w:type="auto"/>
            <w:vAlign w:val="center"/>
          </w:tcPr>
          <w:p>
            <w:pPr>
              <w:pStyle w:val="243"/>
              <w:jc w:val="center"/>
              <w:rPr>
                <w:rFonts w:cs="宋体"/>
                <w:sz w:val="18"/>
                <w:szCs w:val="18"/>
              </w:rPr>
            </w:pPr>
            <w:r>
              <w:rPr>
                <w:rFonts w:hint="eastAsia" w:cs="宋体"/>
                <w:sz w:val="18"/>
                <w:szCs w:val="18"/>
              </w:rPr>
              <w:t>T2铜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200kVA：630A</w:t>
            </w:r>
          </w:p>
          <w:p>
            <w:pPr>
              <w:pStyle w:val="243"/>
              <w:jc w:val="center"/>
              <w:rPr>
                <w:rFonts w:cs="宋体"/>
                <w:sz w:val="18"/>
                <w:szCs w:val="18"/>
              </w:rPr>
            </w:pPr>
            <w:r>
              <w:rPr>
                <w:rFonts w:hint="eastAsia" w:cs="宋体"/>
                <w:sz w:val="18"/>
                <w:szCs w:val="18"/>
              </w:rPr>
              <w:t>400kVA：800A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导体截面积</w:t>
            </w:r>
          </w:p>
        </w:tc>
        <w:tc>
          <w:tcPr>
            <w:tcW w:w="0" w:type="auto"/>
            <w:vAlign w:val="center"/>
          </w:tcPr>
          <w:p>
            <w:pPr>
              <w:pStyle w:val="243"/>
              <w:jc w:val="center"/>
              <w:rPr>
                <w:rFonts w:cs="宋体"/>
                <w:sz w:val="18"/>
                <w:szCs w:val="18"/>
              </w:rPr>
            </w:pPr>
            <w:r>
              <w:rPr>
                <w:rFonts w:hint="eastAsia" w:cs="宋体"/>
                <w:sz w:val="18"/>
                <w:szCs w:val="18"/>
              </w:rPr>
              <w:t>200kVA：60×6</w:t>
            </w:r>
          </w:p>
          <w:p>
            <w:pPr>
              <w:pStyle w:val="243"/>
              <w:jc w:val="center"/>
              <w:rPr>
                <w:rFonts w:cs="宋体"/>
                <w:sz w:val="18"/>
                <w:szCs w:val="18"/>
              </w:rPr>
            </w:pPr>
            <w:r>
              <w:rPr>
                <w:rFonts w:hint="eastAsia" w:cs="宋体"/>
                <w:sz w:val="18"/>
                <w:szCs w:val="18"/>
              </w:rPr>
              <w:t>400kVA：80×6</w:t>
            </w:r>
          </w:p>
        </w:tc>
      </w:tr>
      <w:tr>
        <w:tblPrEx>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浪涌保护器</w:t>
            </w:r>
          </w:p>
        </w:tc>
        <w:tc>
          <w:tcPr>
            <w:tcW w:w="0" w:type="auto"/>
            <w:vAlign w:val="center"/>
          </w:tcPr>
          <w:p>
            <w:pPr>
              <w:pStyle w:val="243"/>
              <w:jc w:val="center"/>
              <w:rPr>
                <w:rFonts w:cs="宋体"/>
                <w:sz w:val="18"/>
                <w:szCs w:val="18"/>
              </w:rPr>
            </w:pPr>
            <w:r>
              <w:rPr>
                <w:rFonts w:hint="eastAsia" w:cs="宋体"/>
                <w:sz w:val="18"/>
                <w:szCs w:val="18"/>
              </w:rPr>
              <w:t>满足T1级试验要求</w:t>
            </w:r>
          </w:p>
        </w:tc>
      </w:tr>
    </w:tbl>
    <w:p>
      <w:pPr>
        <w:spacing w:line="240" w:lineRule="auto"/>
        <w:ind w:firstLine="360" w:firstLineChars="200"/>
      </w:pPr>
      <w:r>
        <w:rPr>
          <w:rFonts w:hint="eastAsia" w:ascii="黑体" w:hAnsi="黑体" w:eastAsia="黑体" w:cs="黑体"/>
          <w:sz w:val="18"/>
          <w:szCs w:val="18"/>
        </w:rPr>
        <w:t>注：</w:t>
      </w:r>
      <w:r>
        <w:rPr>
          <w:rFonts w:hint="eastAsia"/>
          <w:sz w:val="18"/>
          <w:szCs w:val="18"/>
        </w:rPr>
        <w:t>空载损耗及负载损耗不得有正偏差。</w:t>
      </w:r>
      <w:r>
        <w:rPr>
          <w:rFonts w:hint="eastAsia"/>
        </w:rPr>
        <w:br w:type="page"/>
      </w:r>
    </w:p>
    <w:p>
      <w:pPr>
        <w:autoSpaceDE w:val="0"/>
        <w:autoSpaceDN w:val="0"/>
        <w:spacing w:line="240" w:lineRule="auto"/>
        <w:jc w:val="left"/>
        <w:rPr>
          <w:rFonts w:ascii="黑体" w:hAnsi="黑体" w:eastAsia="黑体" w:cs="黑体"/>
        </w:rPr>
      </w:pPr>
      <w:r>
        <w:rPr>
          <w:rFonts w:hint="eastAsia" w:ascii="黑体" w:hAnsi="黑体" w:eastAsia="黑体" w:cs="黑体"/>
        </w:rPr>
        <w:t>B.0.3  10kV开关站用开关设备技术参数见表B.0.3。</w:t>
      </w:r>
    </w:p>
    <w:p>
      <w:pPr>
        <w:pStyle w:val="244"/>
        <w:spacing w:beforeLines="50" w:afterLines="50" w:line="240" w:lineRule="auto"/>
      </w:pPr>
      <w:r>
        <w:rPr>
          <w:rFonts w:hint="eastAsia"/>
        </w:rPr>
        <w:t>表B.0.3  10kV开关站用开关柜技术参数</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0"/>
        <w:gridCol w:w="2897"/>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blHeader/>
          <w:jc w:val="center"/>
        </w:trPr>
        <w:tc>
          <w:tcPr>
            <w:tcW w:w="0" w:type="auto"/>
            <w:gridSpan w:val="2"/>
            <w:vAlign w:val="center"/>
          </w:tcPr>
          <w:p>
            <w:pPr>
              <w:pStyle w:val="243"/>
              <w:jc w:val="center"/>
              <w:rPr>
                <w:rFonts w:cs="宋体"/>
                <w:sz w:val="18"/>
                <w:szCs w:val="18"/>
              </w:rPr>
            </w:pPr>
            <w:r>
              <w:rPr>
                <w:rFonts w:hint="eastAsia" w:cs="宋体"/>
                <w:sz w:val="18"/>
                <w:szCs w:val="18"/>
              </w:rPr>
              <w:t>名称</w:t>
            </w:r>
          </w:p>
        </w:tc>
        <w:tc>
          <w:tcPr>
            <w:tcW w:w="0" w:type="auto"/>
            <w:vAlign w:val="center"/>
          </w:tcPr>
          <w:p>
            <w:pPr>
              <w:pStyle w:val="243"/>
              <w:jc w:val="center"/>
              <w:rPr>
                <w:rFonts w:cs="宋体"/>
                <w:sz w:val="18"/>
                <w:szCs w:val="18"/>
              </w:rPr>
            </w:pPr>
            <w:r>
              <w:rPr>
                <w:rFonts w:hint="eastAsia" w:cs="宋体"/>
                <w:sz w:val="18"/>
                <w:szCs w:val="18"/>
              </w:rPr>
              <w:t>技术参数及要求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通用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铠装移开式交流金属封闭开关设备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额定电压</w:t>
            </w:r>
          </w:p>
        </w:tc>
        <w:tc>
          <w:tcPr>
            <w:tcW w:w="0" w:type="auto"/>
            <w:vAlign w:val="center"/>
          </w:tcPr>
          <w:p>
            <w:pPr>
              <w:pStyle w:val="243"/>
              <w:jc w:val="center"/>
              <w:rPr>
                <w:rFonts w:cs="宋体"/>
                <w:sz w:val="18"/>
                <w:szCs w:val="18"/>
              </w:rPr>
            </w:pPr>
            <w:r>
              <w:rPr>
                <w:rFonts w:hint="eastAsia" w:cs="宋体"/>
                <w:sz w:val="18"/>
                <w:szCs w:val="18"/>
              </w:rPr>
              <w:t>12kV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1250A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额定短路开断电流</w:t>
            </w:r>
          </w:p>
        </w:tc>
        <w:tc>
          <w:tcPr>
            <w:tcW w:w="0" w:type="auto"/>
            <w:vAlign w:val="center"/>
          </w:tcPr>
          <w:p>
            <w:pPr>
              <w:pStyle w:val="243"/>
              <w:jc w:val="center"/>
              <w:rPr>
                <w:rFonts w:cs="宋体"/>
                <w:sz w:val="18"/>
                <w:szCs w:val="18"/>
              </w:rPr>
            </w:pPr>
            <w:r>
              <w:rPr>
                <w:rFonts w:hint="eastAsia" w:cs="宋体"/>
                <w:sz w:val="18"/>
                <w:szCs w:val="18"/>
              </w:rPr>
              <w:t>31.5kA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额定短路关合电流（峰值）</w:t>
            </w:r>
          </w:p>
        </w:tc>
        <w:tc>
          <w:tcPr>
            <w:tcW w:w="0" w:type="auto"/>
            <w:vAlign w:val="center"/>
          </w:tcPr>
          <w:p>
            <w:pPr>
              <w:pStyle w:val="243"/>
              <w:jc w:val="center"/>
              <w:rPr>
                <w:rFonts w:cs="宋体"/>
                <w:sz w:val="18"/>
                <w:szCs w:val="18"/>
              </w:rPr>
            </w:pPr>
            <w:r>
              <w:rPr>
                <w:rFonts w:hint="eastAsia" w:cs="宋体"/>
                <w:sz w:val="18"/>
                <w:szCs w:val="18"/>
              </w:rPr>
              <w:t>80kA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额定短时耐受电流及持续时间</w:t>
            </w:r>
          </w:p>
        </w:tc>
        <w:tc>
          <w:tcPr>
            <w:tcW w:w="0" w:type="auto"/>
            <w:vAlign w:val="center"/>
          </w:tcPr>
          <w:p>
            <w:pPr>
              <w:pStyle w:val="243"/>
              <w:jc w:val="center"/>
              <w:rPr>
                <w:rFonts w:cs="宋体"/>
                <w:sz w:val="18"/>
                <w:szCs w:val="18"/>
              </w:rPr>
            </w:pPr>
            <w:r>
              <w:rPr>
                <w:rFonts w:hint="eastAsia" w:cs="宋体"/>
                <w:sz w:val="18"/>
                <w:szCs w:val="18"/>
              </w:rPr>
              <w:t>31.5kA/4s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额定峰值耐受电流</w:t>
            </w:r>
          </w:p>
        </w:tc>
        <w:tc>
          <w:tcPr>
            <w:tcW w:w="0" w:type="auto"/>
            <w:vAlign w:val="center"/>
          </w:tcPr>
          <w:p>
            <w:pPr>
              <w:pStyle w:val="243"/>
              <w:jc w:val="center"/>
              <w:rPr>
                <w:rFonts w:cs="宋体"/>
                <w:sz w:val="18"/>
                <w:szCs w:val="18"/>
              </w:rPr>
            </w:pPr>
            <w:r>
              <w:rPr>
                <w:rFonts w:hint="eastAsia" w:cs="宋体"/>
                <w:sz w:val="18"/>
                <w:szCs w:val="18"/>
              </w:rPr>
              <w:t>80kA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内部电弧允许持续时间</w:t>
            </w:r>
          </w:p>
        </w:tc>
        <w:tc>
          <w:tcPr>
            <w:tcW w:w="0" w:type="auto"/>
            <w:vAlign w:val="center"/>
          </w:tcPr>
          <w:p>
            <w:pPr>
              <w:pStyle w:val="243"/>
              <w:jc w:val="center"/>
              <w:rPr>
                <w:rFonts w:cs="宋体"/>
                <w:sz w:val="18"/>
                <w:szCs w:val="18"/>
              </w:rPr>
            </w:pPr>
            <w:r>
              <w:rPr>
                <w:rFonts w:hint="eastAsia" w:cs="宋体"/>
                <w:sz w:val="18"/>
                <w:szCs w:val="18"/>
              </w:rPr>
              <w:t>≥0.5s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丧失运行连续性类别</w:t>
            </w:r>
          </w:p>
        </w:tc>
        <w:tc>
          <w:tcPr>
            <w:tcW w:w="0" w:type="auto"/>
            <w:vAlign w:val="center"/>
          </w:tcPr>
          <w:p>
            <w:pPr>
              <w:pStyle w:val="243"/>
              <w:jc w:val="center"/>
              <w:rPr>
                <w:rFonts w:cs="宋体"/>
                <w:sz w:val="18"/>
                <w:szCs w:val="18"/>
              </w:rPr>
            </w:pPr>
            <w:r>
              <w:rPr>
                <w:rFonts w:hint="eastAsia" w:cs="宋体"/>
                <w:sz w:val="18"/>
                <w:szCs w:val="18"/>
              </w:rPr>
              <w:t>LSC2B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额定工频1min耐受电压</w:t>
            </w:r>
          </w:p>
        </w:tc>
        <w:tc>
          <w:tcPr>
            <w:tcW w:w="0" w:type="auto"/>
            <w:vAlign w:val="center"/>
          </w:tcPr>
          <w:p>
            <w:pPr>
              <w:pStyle w:val="243"/>
              <w:jc w:val="center"/>
              <w:rPr>
                <w:rFonts w:cs="宋体"/>
                <w:sz w:val="18"/>
                <w:szCs w:val="18"/>
              </w:rPr>
            </w:pPr>
            <w:r>
              <w:rPr>
                <w:rFonts w:hint="eastAsia" w:cs="宋体"/>
                <w:sz w:val="18"/>
                <w:szCs w:val="18"/>
              </w:rPr>
              <w:t>断口：48kV；相对地：42kV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额定雷电冲击耐受电压峰值（1.2s/50s）</w:t>
            </w:r>
          </w:p>
        </w:tc>
        <w:tc>
          <w:tcPr>
            <w:tcW w:w="0" w:type="auto"/>
            <w:vAlign w:val="center"/>
          </w:tcPr>
          <w:p>
            <w:pPr>
              <w:pStyle w:val="243"/>
              <w:jc w:val="center"/>
              <w:rPr>
                <w:rFonts w:cs="宋体"/>
                <w:sz w:val="18"/>
                <w:szCs w:val="18"/>
              </w:rPr>
            </w:pPr>
            <w:r>
              <w:rPr>
                <w:rFonts w:hint="eastAsia" w:cs="宋体"/>
                <w:sz w:val="18"/>
                <w:szCs w:val="18"/>
              </w:rPr>
              <w:t>断口：85kV；相对地：75kV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温升试验</w:t>
            </w:r>
          </w:p>
        </w:tc>
        <w:tc>
          <w:tcPr>
            <w:tcW w:w="0" w:type="auto"/>
            <w:vAlign w:val="center"/>
          </w:tcPr>
          <w:p>
            <w:pPr>
              <w:pStyle w:val="243"/>
              <w:jc w:val="center"/>
              <w:rPr>
                <w:rFonts w:cs="宋体"/>
                <w:sz w:val="18"/>
                <w:szCs w:val="18"/>
              </w:rPr>
            </w:pPr>
            <w:r>
              <w:rPr>
                <w:rFonts w:hint="eastAsia" w:cs="宋体"/>
                <w:sz w:val="18"/>
                <w:szCs w:val="18"/>
              </w:rPr>
              <w:t>试验电压：1.1Ir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局部放电</w:t>
            </w:r>
          </w:p>
        </w:tc>
        <w:tc>
          <w:tcPr>
            <w:tcW w:w="0" w:type="auto"/>
            <w:vAlign w:val="center"/>
          </w:tcPr>
          <w:p>
            <w:pPr>
              <w:pStyle w:val="243"/>
              <w:jc w:val="center"/>
              <w:rPr>
                <w:rFonts w:cs="宋体"/>
                <w:sz w:val="18"/>
                <w:szCs w:val="18"/>
              </w:rPr>
            </w:pPr>
            <w:r>
              <w:rPr>
                <w:rFonts w:hint="eastAsia" w:cs="宋体"/>
                <w:sz w:val="18"/>
                <w:szCs w:val="18"/>
              </w:rPr>
              <w:t>1.1Ur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单个绝缘件≤3pC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电压互感器、电流互感器，≤5pC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供电电源</w:t>
            </w:r>
          </w:p>
        </w:tc>
        <w:tc>
          <w:tcPr>
            <w:tcW w:w="0" w:type="auto"/>
            <w:vAlign w:val="center"/>
          </w:tcPr>
          <w:p>
            <w:pPr>
              <w:pStyle w:val="243"/>
              <w:jc w:val="center"/>
              <w:rPr>
                <w:rFonts w:cs="宋体"/>
                <w:sz w:val="18"/>
                <w:szCs w:val="18"/>
              </w:rPr>
            </w:pPr>
            <w:r>
              <w:rPr>
                <w:rFonts w:hint="eastAsia" w:cs="宋体"/>
                <w:sz w:val="18"/>
                <w:szCs w:val="18"/>
              </w:rPr>
              <w:t>控制回路：DC 220V/DC 110V</w:t>
            </w:r>
          </w:p>
          <w:p>
            <w:pPr>
              <w:pStyle w:val="243"/>
              <w:jc w:val="center"/>
              <w:rPr>
                <w:rFonts w:cs="宋体"/>
                <w:sz w:val="18"/>
                <w:szCs w:val="18"/>
              </w:rPr>
            </w:pPr>
            <w:r>
              <w:rPr>
                <w:rFonts w:hint="eastAsia" w:cs="宋体"/>
                <w:sz w:val="18"/>
                <w:szCs w:val="18"/>
              </w:rPr>
              <w:t>辅助回路：AC220V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尺寸（mm）</w:t>
            </w:r>
          </w:p>
        </w:tc>
        <w:tc>
          <w:tcPr>
            <w:tcW w:w="0" w:type="auto"/>
            <w:vAlign w:val="center"/>
          </w:tcPr>
          <w:p>
            <w:pPr>
              <w:pStyle w:val="243"/>
              <w:jc w:val="center"/>
              <w:rPr>
                <w:rFonts w:cs="宋体"/>
                <w:sz w:val="18"/>
                <w:szCs w:val="18"/>
              </w:rPr>
            </w:pPr>
            <w:r>
              <w:rPr>
                <w:rFonts w:hint="eastAsia" w:cs="宋体"/>
                <w:sz w:val="18"/>
                <w:szCs w:val="18"/>
              </w:rPr>
              <w:t>1450×800×2240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防护等级</w:t>
            </w:r>
          </w:p>
        </w:tc>
        <w:tc>
          <w:tcPr>
            <w:tcW w:w="0" w:type="auto"/>
            <w:vAlign w:val="center"/>
          </w:tcPr>
          <w:p>
            <w:pPr>
              <w:pStyle w:val="243"/>
              <w:jc w:val="center"/>
              <w:rPr>
                <w:rFonts w:cs="宋体"/>
                <w:sz w:val="18"/>
                <w:szCs w:val="18"/>
              </w:rPr>
            </w:pPr>
            <w:r>
              <w:rPr>
                <w:rFonts w:hint="eastAsia" w:cs="宋体"/>
                <w:sz w:val="18"/>
                <w:szCs w:val="18"/>
              </w:rPr>
              <w:t>柜体外壳：IP4X</w:t>
            </w:r>
          </w:p>
          <w:p>
            <w:pPr>
              <w:pStyle w:val="243"/>
              <w:jc w:val="center"/>
              <w:rPr>
                <w:rFonts w:cs="宋体"/>
                <w:sz w:val="18"/>
                <w:szCs w:val="18"/>
              </w:rPr>
            </w:pPr>
            <w:r>
              <w:rPr>
                <w:rFonts w:hint="eastAsia" w:cs="宋体"/>
                <w:sz w:val="18"/>
                <w:szCs w:val="18"/>
              </w:rPr>
              <w:t>隔室间：IP2X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使用寿命</w:t>
            </w:r>
          </w:p>
        </w:tc>
        <w:tc>
          <w:tcPr>
            <w:tcW w:w="0" w:type="auto"/>
            <w:vAlign w:val="center"/>
          </w:tcPr>
          <w:p>
            <w:pPr>
              <w:pStyle w:val="243"/>
              <w:jc w:val="center"/>
              <w:rPr>
                <w:rFonts w:cs="宋体"/>
                <w:sz w:val="18"/>
                <w:szCs w:val="18"/>
              </w:rPr>
            </w:pPr>
            <w:r>
              <w:rPr>
                <w:rFonts w:hint="eastAsia" w:cs="宋体"/>
                <w:sz w:val="18"/>
                <w:szCs w:val="18"/>
              </w:rPr>
              <w:t>≥40年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断路器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真空断路器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额定操作顺序</w:t>
            </w:r>
          </w:p>
        </w:tc>
        <w:tc>
          <w:tcPr>
            <w:tcW w:w="0" w:type="auto"/>
            <w:vAlign w:val="center"/>
          </w:tcPr>
          <w:p>
            <w:pPr>
              <w:pStyle w:val="243"/>
              <w:jc w:val="center"/>
              <w:rPr>
                <w:rFonts w:cs="宋体"/>
                <w:sz w:val="18"/>
                <w:szCs w:val="18"/>
              </w:rPr>
            </w:pPr>
            <w:r>
              <w:rPr>
                <w:rFonts w:hint="eastAsia" w:cs="宋体"/>
                <w:sz w:val="18"/>
                <w:szCs w:val="18"/>
              </w:rPr>
              <w:t>进线及分段：O—180s—CO—180s—CO</w:t>
            </w:r>
          </w:p>
          <w:p>
            <w:pPr>
              <w:pStyle w:val="243"/>
              <w:jc w:val="center"/>
              <w:rPr>
                <w:rFonts w:cs="宋体"/>
                <w:sz w:val="18"/>
                <w:szCs w:val="18"/>
              </w:rPr>
            </w:pPr>
            <w:r>
              <w:rPr>
                <w:rFonts w:hint="eastAsia" w:cs="宋体"/>
                <w:sz w:val="18"/>
                <w:szCs w:val="18"/>
              </w:rPr>
              <w:t>馈线：O—0.3s—CO—180s—CO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操动机构</w:t>
            </w:r>
          </w:p>
        </w:tc>
        <w:tc>
          <w:tcPr>
            <w:tcW w:w="0" w:type="auto"/>
            <w:vAlign w:val="center"/>
          </w:tcPr>
          <w:p>
            <w:pPr>
              <w:pStyle w:val="243"/>
              <w:jc w:val="center"/>
              <w:rPr>
                <w:rFonts w:cs="宋体"/>
                <w:sz w:val="18"/>
                <w:szCs w:val="18"/>
              </w:rPr>
            </w:pPr>
            <w:r>
              <w:rPr>
                <w:rFonts w:hint="eastAsia" w:cs="宋体"/>
                <w:sz w:val="18"/>
                <w:szCs w:val="18"/>
              </w:rPr>
              <w:t>一体化电动弹簧操作机构，操作电压</w:t>
            </w:r>
          </w:p>
          <w:p>
            <w:pPr>
              <w:pStyle w:val="243"/>
              <w:jc w:val="center"/>
              <w:rPr>
                <w:rFonts w:cs="宋体"/>
                <w:sz w:val="18"/>
                <w:szCs w:val="18"/>
              </w:rPr>
            </w:pPr>
            <w:r>
              <w:rPr>
                <w:rFonts w:hint="eastAsia" w:cs="宋体"/>
                <w:sz w:val="18"/>
                <w:szCs w:val="18"/>
              </w:rPr>
              <w:t>DC 220、DC 110</w:t>
            </w:r>
          </w:p>
          <w:p>
            <w:pPr>
              <w:pStyle w:val="243"/>
              <w:jc w:val="center"/>
              <w:rPr>
                <w:rFonts w:cs="宋体"/>
                <w:sz w:val="18"/>
                <w:szCs w:val="18"/>
              </w:rPr>
            </w:pPr>
            <w:r>
              <w:rPr>
                <w:rFonts w:hint="eastAsia" w:cs="宋体"/>
                <w:sz w:val="18"/>
                <w:szCs w:val="18"/>
              </w:rPr>
              <w:t>（供货前与项目单位确认）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弹簧机构储能时间</w:t>
            </w:r>
          </w:p>
        </w:tc>
        <w:tc>
          <w:tcPr>
            <w:tcW w:w="0" w:type="auto"/>
            <w:vAlign w:val="center"/>
          </w:tcPr>
          <w:p>
            <w:pPr>
              <w:pStyle w:val="243"/>
              <w:jc w:val="center"/>
              <w:rPr>
                <w:rFonts w:cs="宋体"/>
                <w:sz w:val="18"/>
                <w:szCs w:val="18"/>
              </w:rPr>
            </w:pPr>
            <w:r>
              <w:rPr>
                <w:rFonts w:hint="eastAsia" w:cs="宋体"/>
                <w:sz w:val="18"/>
                <w:szCs w:val="18"/>
              </w:rPr>
              <w:t>≤20s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备用辅助触点</w:t>
            </w:r>
          </w:p>
        </w:tc>
        <w:tc>
          <w:tcPr>
            <w:tcW w:w="0" w:type="auto"/>
            <w:vAlign w:val="center"/>
          </w:tcPr>
          <w:p>
            <w:pPr>
              <w:pStyle w:val="243"/>
              <w:jc w:val="center"/>
              <w:rPr>
                <w:rFonts w:cs="宋体"/>
                <w:sz w:val="18"/>
                <w:szCs w:val="18"/>
              </w:rPr>
            </w:pPr>
            <w:r>
              <w:rPr>
                <w:rFonts w:hint="eastAsia" w:cs="宋体"/>
                <w:sz w:val="18"/>
                <w:szCs w:val="18"/>
              </w:rPr>
              <w:t>6动合，6动断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检修周期</w:t>
            </w:r>
          </w:p>
        </w:tc>
        <w:tc>
          <w:tcPr>
            <w:tcW w:w="0" w:type="auto"/>
            <w:vAlign w:val="center"/>
          </w:tcPr>
          <w:p>
            <w:pPr>
              <w:pStyle w:val="243"/>
              <w:jc w:val="center"/>
              <w:rPr>
                <w:rFonts w:cs="宋体"/>
                <w:sz w:val="18"/>
                <w:szCs w:val="18"/>
              </w:rPr>
            </w:pPr>
            <w:r>
              <w:rPr>
                <w:rFonts w:hint="eastAsia" w:cs="宋体"/>
                <w:sz w:val="18"/>
                <w:szCs w:val="18"/>
              </w:rPr>
              <w:t>≥15年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电流互感器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电磁式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绕组1</w:t>
            </w:r>
          </w:p>
        </w:tc>
        <w:tc>
          <w:tcPr>
            <w:tcW w:w="0" w:type="auto"/>
            <w:vAlign w:val="center"/>
          </w:tcPr>
          <w:p>
            <w:pPr>
              <w:pStyle w:val="243"/>
              <w:jc w:val="center"/>
              <w:rPr>
                <w:rFonts w:cs="宋体"/>
                <w:sz w:val="18"/>
                <w:szCs w:val="18"/>
              </w:rPr>
            </w:pPr>
            <w:r>
              <w:rPr>
                <w:rFonts w:hint="eastAsia" w:cs="宋体"/>
                <w:sz w:val="18"/>
                <w:szCs w:val="18"/>
              </w:rPr>
              <w:t>额定电流比：设计选定</w:t>
            </w:r>
          </w:p>
          <w:p>
            <w:pPr>
              <w:pStyle w:val="243"/>
              <w:jc w:val="center"/>
              <w:rPr>
                <w:rFonts w:cs="宋体"/>
                <w:sz w:val="18"/>
                <w:szCs w:val="18"/>
              </w:rPr>
            </w:pPr>
            <w:r>
              <w:rPr>
                <w:rFonts w:hint="eastAsia" w:cs="宋体"/>
                <w:sz w:val="18"/>
                <w:szCs w:val="18"/>
              </w:rPr>
              <w:t>额定负荷：20V·A</w:t>
            </w:r>
          </w:p>
          <w:p>
            <w:pPr>
              <w:pStyle w:val="243"/>
              <w:jc w:val="center"/>
              <w:rPr>
                <w:rFonts w:cs="宋体"/>
                <w:sz w:val="18"/>
                <w:szCs w:val="18"/>
              </w:rPr>
            </w:pPr>
            <w:r>
              <w:rPr>
                <w:rFonts w:hint="eastAsia" w:cs="宋体"/>
                <w:sz w:val="18"/>
                <w:szCs w:val="18"/>
              </w:rPr>
              <w:t>准确级：0.2S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绕组2</w:t>
            </w:r>
          </w:p>
        </w:tc>
        <w:tc>
          <w:tcPr>
            <w:tcW w:w="0" w:type="auto"/>
            <w:vAlign w:val="center"/>
          </w:tcPr>
          <w:p>
            <w:pPr>
              <w:pStyle w:val="243"/>
              <w:jc w:val="center"/>
              <w:rPr>
                <w:rFonts w:cs="宋体"/>
                <w:sz w:val="18"/>
                <w:szCs w:val="18"/>
              </w:rPr>
            </w:pPr>
            <w:r>
              <w:rPr>
                <w:rFonts w:hint="eastAsia" w:cs="宋体"/>
                <w:sz w:val="18"/>
                <w:szCs w:val="18"/>
              </w:rPr>
              <w:t>额定电流比：设计选定</w:t>
            </w:r>
          </w:p>
          <w:p>
            <w:pPr>
              <w:pStyle w:val="243"/>
              <w:jc w:val="center"/>
              <w:rPr>
                <w:rFonts w:cs="宋体"/>
                <w:sz w:val="18"/>
                <w:szCs w:val="18"/>
              </w:rPr>
            </w:pPr>
            <w:r>
              <w:rPr>
                <w:rFonts w:hint="eastAsia" w:cs="宋体"/>
                <w:sz w:val="18"/>
                <w:szCs w:val="18"/>
              </w:rPr>
              <w:t>额定负荷：20V·A</w:t>
            </w:r>
          </w:p>
          <w:p>
            <w:pPr>
              <w:pStyle w:val="243"/>
              <w:jc w:val="center"/>
              <w:rPr>
                <w:rFonts w:cs="宋体"/>
                <w:sz w:val="18"/>
                <w:szCs w:val="18"/>
              </w:rPr>
            </w:pPr>
            <w:r>
              <w:rPr>
                <w:rFonts w:hint="eastAsia" w:cs="宋体"/>
                <w:sz w:val="18"/>
                <w:szCs w:val="18"/>
              </w:rPr>
              <w:t>准确级：0.5S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绕组3</w:t>
            </w:r>
          </w:p>
        </w:tc>
        <w:tc>
          <w:tcPr>
            <w:tcW w:w="0" w:type="auto"/>
            <w:vAlign w:val="center"/>
          </w:tcPr>
          <w:p>
            <w:pPr>
              <w:pStyle w:val="243"/>
              <w:jc w:val="center"/>
              <w:rPr>
                <w:rFonts w:cs="宋体"/>
                <w:sz w:val="18"/>
                <w:szCs w:val="18"/>
              </w:rPr>
            </w:pPr>
            <w:r>
              <w:rPr>
                <w:rFonts w:hint="eastAsia" w:cs="宋体"/>
                <w:sz w:val="18"/>
                <w:szCs w:val="18"/>
              </w:rPr>
              <w:t>额定电流比：设计选定</w:t>
            </w:r>
          </w:p>
          <w:p>
            <w:pPr>
              <w:pStyle w:val="243"/>
              <w:jc w:val="center"/>
              <w:rPr>
                <w:rFonts w:cs="宋体"/>
                <w:sz w:val="18"/>
                <w:szCs w:val="18"/>
              </w:rPr>
            </w:pPr>
            <w:r>
              <w:rPr>
                <w:rFonts w:hint="eastAsia" w:cs="宋体"/>
                <w:sz w:val="18"/>
                <w:szCs w:val="18"/>
              </w:rPr>
              <w:t>额定负荷：30V·A</w:t>
            </w:r>
          </w:p>
          <w:p>
            <w:pPr>
              <w:pStyle w:val="243"/>
              <w:jc w:val="center"/>
              <w:rPr>
                <w:rFonts w:cs="宋体"/>
                <w:sz w:val="18"/>
                <w:szCs w:val="18"/>
              </w:rPr>
            </w:pPr>
            <w:r>
              <w:rPr>
                <w:rFonts w:hint="eastAsia" w:cs="宋体"/>
                <w:sz w:val="18"/>
                <w:szCs w:val="18"/>
              </w:rPr>
              <w:t>准确级：5P20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零序电流互感器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干式、电磁式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额定参数</w:t>
            </w:r>
          </w:p>
        </w:tc>
        <w:tc>
          <w:tcPr>
            <w:tcW w:w="0" w:type="auto"/>
            <w:vAlign w:val="center"/>
          </w:tcPr>
          <w:p>
            <w:pPr>
              <w:pStyle w:val="243"/>
              <w:jc w:val="center"/>
              <w:rPr>
                <w:rFonts w:cs="宋体"/>
                <w:sz w:val="18"/>
                <w:szCs w:val="18"/>
              </w:rPr>
            </w:pPr>
            <w:r>
              <w:rPr>
                <w:rFonts w:hint="eastAsia" w:cs="宋体"/>
                <w:sz w:val="18"/>
                <w:szCs w:val="18"/>
              </w:rPr>
              <w:t>额定电流比：100/5（1）</w:t>
            </w:r>
          </w:p>
          <w:p>
            <w:pPr>
              <w:pStyle w:val="243"/>
              <w:jc w:val="center"/>
              <w:rPr>
                <w:rFonts w:cs="宋体"/>
                <w:sz w:val="18"/>
                <w:szCs w:val="18"/>
              </w:rPr>
            </w:pPr>
            <w:r>
              <w:rPr>
                <w:rFonts w:hint="eastAsia" w:cs="宋体"/>
                <w:sz w:val="18"/>
                <w:szCs w:val="18"/>
              </w:rPr>
              <w:t>额定负荷：2.5V·A</w:t>
            </w:r>
          </w:p>
          <w:p>
            <w:pPr>
              <w:pStyle w:val="243"/>
              <w:jc w:val="center"/>
              <w:rPr>
                <w:rFonts w:cs="宋体"/>
                <w:sz w:val="18"/>
                <w:szCs w:val="18"/>
              </w:rPr>
            </w:pPr>
            <w:r>
              <w:rPr>
                <w:rFonts w:hint="eastAsia" w:cs="宋体"/>
                <w:sz w:val="18"/>
                <w:szCs w:val="18"/>
              </w:rPr>
              <w:t>准确级：10P10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电压互感器及熔断器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干式、电磁式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额定电压比</w:t>
            </w:r>
          </w:p>
        </w:tc>
        <w:tc>
          <w:tcPr>
            <w:tcW w:w="0" w:type="auto"/>
            <w:vAlign w:val="center"/>
          </w:tcPr>
          <w:p>
            <w:pPr>
              <w:pStyle w:val="243"/>
              <w:jc w:val="center"/>
              <w:rPr>
                <w:rFonts w:cs="宋体"/>
                <w:sz w:val="18"/>
                <w:szCs w:val="18"/>
              </w:rPr>
            </w:pPr>
            <w:r>
              <w:rPr>
                <w:rFonts w:hint="eastAsia" w:cs="宋体"/>
                <w:sz w:val="18"/>
                <w:szCs w:val="18"/>
              </w:rPr>
              <w:t>线路侧：线电压（10kV）/（0.1kV）；</w:t>
            </w:r>
          </w:p>
          <w:p>
            <w:pPr>
              <w:pStyle w:val="243"/>
              <w:jc w:val="center"/>
              <w:rPr>
                <w:rFonts w:cs="宋体"/>
                <w:sz w:val="18"/>
                <w:szCs w:val="18"/>
              </w:rPr>
            </w:pPr>
            <w:r>
              <w:rPr>
                <w:rFonts w:hint="eastAsia" w:cs="宋体"/>
                <w:sz w:val="18"/>
                <w:szCs w:val="18"/>
              </w:rPr>
              <w:t>母线侧：相电压（10/√3）：（0.1/√3）：（0.1/√3）：（0.1/3）；零序电压（10kV/√3）/（0.1kV/3）；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准确级</w:t>
            </w:r>
          </w:p>
        </w:tc>
        <w:tc>
          <w:tcPr>
            <w:tcW w:w="0" w:type="auto"/>
            <w:vAlign w:val="center"/>
          </w:tcPr>
          <w:p>
            <w:pPr>
              <w:pStyle w:val="243"/>
              <w:jc w:val="center"/>
              <w:rPr>
                <w:rFonts w:cs="宋体"/>
                <w:sz w:val="18"/>
                <w:szCs w:val="18"/>
              </w:rPr>
            </w:pPr>
            <w:r>
              <w:rPr>
                <w:rFonts w:hint="eastAsia" w:cs="宋体"/>
                <w:sz w:val="18"/>
                <w:szCs w:val="18"/>
              </w:rPr>
              <w:t>0.2/0.5/3P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接线组别</w:t>
            </w:r>
          </w:p>
        </w:tc>
        <w:tc>
          <w:tcPr>
            <w:tcW w:w="0" w:type="auto"/>
            <w:vAlign w:val="center"/>
          </w:tcPr>
          <w:p>
            <w:pPr>
              <w:pStyle w:val="243"/>
              <w:jc w:val="left"/>
              <w:rPr>
                <w:rFonts w:cs="宋体"/>
                <w:sz w:val="18"/>
                <w:szCs w:val="18"/>
              </w:rPr>
            </w:pPr>
            <w:r>
              <w:rPr>
                <w:rFonts w:hint="eastAsia" w:cs="宋体"/>
                <w:sz w:val="18"/>
                <w:szCs w:val="18"/>
              </w:rPr>
              <w:t>线路侧PT采用1个绕组，可为1只安装或2只V/V接线；</w:t>
            </w:r>
          </w:p>
          <w:p>
            <w:pPr>
              <w:pStyle w:val="243"/>
              <w:jc w:val="left"/>
              <w:rPr>
                <w:rFonts w:cs="宋体"/>
                <w:sz w:val="18"/>
                <w:szCs w:val="18"/>
              </w:rPr>
            </w:pPr>
            <w:r>
              <w:rPr>
                <w:rFonts w:hint="eastAsia" w:ascii="Times New Roman" w:hAnsi="Times New Roman"/>
                <w:color w:val="000000"/>
                <w:sz w:val="18"/>
              </w:rPr>
              <w:t>母线PT采用2或3个或4个绕组或其它，即采用Y/Y/</w:t>
            </w:r>
            <w:r>
              <w:rPr>
                <w:rFonts w:hint="eastAsia" w:ascii="Times New Roman" w:hAnsi="Times New Roman"/>
                <w:color w:val="000000"/>
                <w:sz w:val="18"/>
              </w:rPr>
              <w:object>
                <v:shape id="_x0000_i1025" o:spt="75" type="#_x0000_t75" style="height:10.2pt;width:10.2pt;" o:ole="t" filled="f" o:preferrelative="t" stroked="f" coordsize="21600,21600">
                  <v:path/>
                  <v:fill on="f" focussize="0,0"/>
                  <v:stroke on="f" joinstyle="miter"/>
                  <v:imagedata r:id="rId26" croptop="30035f" o:title=""/>
                  <o:lock v:ext="edit" aspectratio="t"/>
                  <w10:wrap type="none"/>
                  <w10:anchorlock/>
                </v:shape>
                <o:OLEObject Type="Embed" ProgID="Visio.Drawing.11" ShapeID="_x0000_i1025" DrawAspect="Content" ObjectID="_1468075725" r:id="rId25">
                  <o:LockedField>false</o:LockedField>
                </o:OLEObject>
              </w:object>
            </w:r>
            <w:r>
              <w:rPr>
                <w:rFonts w:hint="eastAsia" w:ascii="Times New Roman" w:hAnsi="Times New Roman"/>
                <w:color w:val="000000"/>
                <w:sz w:val="18"/>
              </w:rPr>
              <w:t>或Y/Y/Y/</w:t>
            </w:r>
            <w:r>
              <w:rPr>
                <w:rFonts w:hint="eastAsia" w:ascii="Times New Roman" w:hAnsi="Times New Roman"/>
                <w:color w:val="000000"/>
                <w:sz w:val="18"/>
              </w:rPr>
              <w:object>
                <v:shape id="_x0000_i1026" o:spt="75" type="#_x0000_t75" style="height:10.2pt;width:10.2pt;" o:ole="t" filled="f" o:preferrelative="t" stroked="f" coordsize="21600,21600">
                  <v:path/>
                  <v:fill on="f" focussize="0,0"/>
                  <v:stroke on="f" joinstyle="miter"/>
                  <v:imagedata r:id="rId26" croptop="30035f" o:title=""/>
                  <o:lock v:ext="edit" aspectratio="t"/>
                  <w10:wrap type="none"/>
                  <w10:anchorlock/>
                </v:shape>
                <o:OLEObject Type="Embed" ProgID="Visio.Drawing.11" ShapeID="_x0000_i1026" DrawAspect="Content" ObjectID="_1468075726" r:id="rId27">
                  <o:LockedField>false</o:LockedField>
                </o:OLEObject>
              </w:object>
            </w:r>
            <w:r>
              <w:rPr>
                <w:rFonts w:hint="eastAsia" w:ascii="Times New Roman" w:hAnsi="Times New Roman"/>
                <w:color w:val="000000"/>
                <w:sz w:val="18"/>
              </w:rPr>
              <w:t>或Y/Y/Y/Y/</w:t>
            </w:r>
            <w:r>
              <w:rPr>
                <w:rFonts w:hint="eastAsia" w:ascii="Times New Roman" w:hAnsi="Times New Roman"/>
                <w:color w:val="000000"/>
                <w:sz w:val="18"/>
              </w:rPr>
              <w:object>
                <v:shape id="_x0000_i1027" o:spt="75" type="#_x0000_t75" style="height:10.2pt;width:10.2pt;" o:ole="t" filled="f" o:preferrelative="t" stroked="f" coordsize="21600,21600">
                  <v:path/>
                  <v:fill on="f" focussize="0,0"/>
                  <v:stroke on="f" joinstyle="miter"/>
                  <v:imagedata r:id="rId26" croptop="30035f" o:title=""/>
                  <o:lock v:ext="edit" aspectratio="t"/>
                  <w10:wrap type="none"/>
                  <w10:anchorlock/>
                </v:shape>
                <o:OLEObject Type="Embed" ProgID="Visio.Drawing.11" ShapeID="_x0000_i1027" DrawAspect="Content" ObjectID="_1468075727" r:id="rId28">
                  <o:LockedField>false</o:LockedField>
                </o:OLEObject>
              </w:object>
            </w:r>
            <w:r>
              <w:rPr>
                <w:rFonts w:hint="eastAsia" w:ascii="Times New Roman" w:hAnsi="Times New Roman"/>
                <w:color w:val="000000"/>
                <w:sz w:val="18"/>
              </w:rPr>
              <w:t>或V/V接线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额定容量</w:t>
            </w:r>
          </w:p>
        </w:tc>
        <w:tc>
          <w:tcPr>
            <w:tcW w:w="0" w:type="auto"/>
            <w:vAlign w:val="center"/>
          </w:tcPr>
          <w:p>
            <w:pPr>
              <w:pStyle w:val="243"/>
              <w:jc w:val="center"/>
              <w:rPr>
                <w:rFonts w:cs="宋体"/>
                <w:sz w:val="18"/>
                <w:szCs w:val="18"/>
              </w:rPr>
            </w:pPr>
            <w:r>
              <w:rPr>
                <w:rFonts w:hint="eastAsia" w:cs="宋体"/>
                <w:sz w:val="18"/>
                <w:szCs w:val="18"/>
              </w:rPr>
              <w:t>相电压40VA；零序电压100VA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熔断器额定电流</w:t>
            </w:r>
          </w:p>
        </w:tc>
        <w:tc>
          <w:tcPr>
            <w:tcW w:w="0" w:type="auto"/>
            <w:vAlign w:val="center"/>
          </w:tcPr>
          <w:p>
            <w:pPr>
              <w:pStyle w:val="243"/>
              <w:jc w:val="center"/>
              <w:rPr>
                <w:rFonts w:cs="宋体"/>
                <w:sz w:val="18"/>
                <w:szCs w:val="18"/>
              </w:rPr>
            </w:pPr>
            <w:r>
              <w:rPr>
                <w:rFonts w:hint="eastAsia" w:cs="宋体"/>
                <w:sz w:val="18"/>
                <w:szCs w:val="18"/>
              </w:rPr>
              <w:t>1A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熔断器的额定短路开断电流</w:t>
            </w:r>
          </w:p>
        </w:tc>
        <w:tc>
          <w:tcPr>
            <w:tcW w:w="0" w:type="auto"/>
            <w:vAlign w:val="center"/>
          </w:tcPr>
          <w:p>
            <w:pPr>
              <w:pStyle w:val="243"/>
              <w:jc w:val="center"/>
              <w:rPr>
                <w:rFonts w:cs="宋体"/>
                <w:sz w:val="18"/>
                <w:szCs w:val="18"/>
              </w:rPr>
            </w:pPr>
            <w:r>
              <w:rPr>
                <w:rFonts w:hint="eastAsia" w:cs="宋体"/>
                <w:sz w:val="18"/>
                <w:szCs w:val="18"/>
              </w:rPr>
              <w:t>50kA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避雷器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复合绝缘金属氧化物避雷器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额定电压</w:t>
            </w:r>
          </w:p>
        </w:tc>
        <w:tc>
          <w:tcPr>
            <w:tcW w:w="0" w:type="auto"/>
            <w:vAlign w:val="center"/>
          </w:tcPr>
          <w:p>
            <w:pPr>
              <w:pStyle w:val="243"/>
              <w:jc w:val="center"/>
              <w:rPr>
                <w:rFonts w:cs="宋体"/>
                <w:sz w:val="18"/>
                <w:szCs w:val="18"/>
              </w:rPr>
            </w:pPr>
            <w:r>
              <w:rPr>
                <w:rFonts w:hint="eastAsia" w:cs="宋体"/>
                <w:sz w:val="18"/>
                <w:szCs w:val="18"/>
              </w:rPr>
              <w:t>17kV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持续运行电压</w:t>
            </w:r>
          </w:p>
        </w:tc>
        <w:tc>
          <w:tcPr>
            <w:tcW w:w="0" w:type="auto"/>
            <w:vAlign w:val="center"/>
          </w:tcPr>
          <w:p>
            <w:pPr>
              <w:pStyle w:val="243"/>
              <w:jc w:val="center"/>
              <w:rPr>
                <w:rFonts w:cs="宋体"/>
                <w:sz w:val="18"/>
                <w:szCs w:val="18"/>
              </w:rPr>
            </w:pPr>
            <w:r>
              <w:rPr>
                <w:rFonts w:hint="eastAsia" w:cs="宋体"/>
                <w:sz w:val="18"/>
                <w:szCs w:val="18"/>
              </w:rPr>
              <w:t>13.6kV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标称放电电流</w:t>
            </w:r>
          </w:p>
        </w:tc>
        <w:tc>
          <w:tcPr>
            <w:tcW w:w="0" w:type="auto"/>
            <w:vAlign w:val="center"/>
          </w:tcPr>
          <w:p>
            <w:pPr>
              <w:pStyle w:val="243"/>
              <w:jc w:val="center"/>
              <w:rPr>
                <w:rFonts w:cs="宋体"/>
                <w:sz w:val="18"/>
                <w:szCs w:val="18"/>
              </w:rPr>
            </w:pPr>
            <w:r>
              <w:rPr>
                <w:rFonts w:hint="eastAsia" w:cs="宋体"/>
                <w:sz w:val="18"/>
                <w:szCs w:val="18"/>
              </w:rPr>
              <w:t>5kA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雷电冲击电流下残压峰值（5kA，8s/20s）</w:t>
            </w:r>
          </w:p>
        </w:tc>
        <w:tc>
          <w:tcPr>
            <w:tcW w:w="0" w:type="auto"/>
            <w:vAlign w:val="center"/>
          </w:tcPr>
          <w:p>
            <w:pPr>
              <w:pStyle w:val="243"/>
              <w:jc w:val="center"/>
              <w:rPr>
                <w:rFonts w:cs="宋体"/>
                <w:sz w:val="18"/>
                <w:szCs w:val="18"/>
              </w:rPr>
            </w:pPr>
            <w:r>
              <w:rPr>
                <w:rFonts w:hint="eastAsia" w:cs="宋体"/>
                <w:sz w:val="18"/>
                <w:szCs w:val="18"/>
              </w:rPr>
              <w:t>≤45kV（站用）；</w:t>
            </w:r>
          </w:p>
          <w:p>
            <w:pPr>
              <w:pStyle w:val="243"/>
              <w:jc w:val="center"/>
              <w:rPr>
                <w:rFonts w:cs="宋体"/>
                <w:sz w:val="18"/>
                <w:szCs w:val="18"/>
              </w:rPr>
            </w:pPr>
            <w:r>
              <w:rPr>
                <w:rFonts w:hint="eastAsia" w:cs="宋体"/>
                <w:sz w:val="18"/>
                <w:szCs w:val="18"/>
              </w:rPr>
              <w:t>≤50kV（线路侧）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restart"/>
            <w:vAlign w:val="center"/>
          </w:tcPr>
          <w:p>
            <w:pPr>
              <w:pStyle w:val="243"/>
              <w:jc w:val="center"/>
              <w:rPr>
                <w:rFonts w:cs="宋体"/>
                <w:sz w:val="18"/>
                <w:szCs w:val="18"/>
              </w:rPr>
            </w:pPr>
            <w:r>
              <w:rPr>
                <w:rFonts w:hint="eastAsia" w:cs="宋体"/>
                <w:sz w:val="18"/>
                <w:szCs w:val="18"/>
              </w:rPr>
              <w:t>母线</w:t>
            </w:r>
          </w:p>
        </w:tc>
        <w:tc>
          <w:tcPr>
            <w:tcW w:w="0" w:type="auto"/>
            <w:vAlign w:val="center"/>
          </w:tcPr>
          <w:p>
            <w:pPr>
              <w:pStyle w:val="243"/>
              <w:jc w:val="center"/>
              <w:rPr>
                <w:rFonts w:cs="宋体"/>
                <w:sz w:val="18"/>
                <w:szCs w:val="18"/>
              </w:rPr>
            </w:pPr>
            <w:r>
              <w:rPr>
                <w:rFonts w:hint="eastAsia" w:cs="宋体"/>
                <w:sz w:val="18"/>
                <w:szCs w:val="18"/>
              </w:rPr>
              <w:t>材质</w:t>
            </w:r>
          </w:p>
        </w:tc>
        <w:tc>
          <w:tcPr>
            <w:tcW w:w="0" w:type="auto"/>
            <w:vAlign w:val="center"/>
          </w:tcPr>
          <w:p>
            <w:pPr>
              <w:pStyle w:val="243"/>
              <w:jc w:val="center"/>
              <w:rPr>
                <w:rFonts w:cs="宋体"/>
                <w:sz w:val="18"/>
                <w:szCs w:val="18"/>
              </w:rPr>
            </w:pPr>
            <w:r>
              <w:rPr>
                <w:rFonts w:hint="eastAsia" w:cs="宋体"/>
                <w:sz w:val="18"/>
                <w:szCs w:val="18"/>
              </w:rPr>
              <w:t>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1250A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额定短时耐受电流及持续时间</w:t>
            </w:r>
          </w:p>
        </w:tc>
        <w:tc>
          <w:tcPr>
            <w:tcW w:w="0" w:type="auto"/>
            <w:vAlign w:val="center"/>
          </w:tcPr>
          <w:p>
            <w:pPr>
              <w:pStyle w:val="243"/>
              <w:jc w:val="center"/>
              <w:rPr>
                <w:rFonts w:cs="宋体"/>
                <w:sz w:val="18"/>
                <w:szCs w:val="18"/>
              </w:rPr>
            </w:pPr>
            <w:r>
              <w:rPr>
                <w:rFonts w:hint="eastAsia" w:cs="宋体"/>
                <w:sz w:val="18"/>
                <w:szCs w:val="18"/>
              </w:rPr>
              <w:t>31.5kA/4s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额定峰值耐受电流</w:t>
            </w:r>
          </w:p>
        </w:tc>
        <w:tc>
          <w:tcPr>
            <w:tcW w:w="0" w:type="auto"/>
            <w:vAlign w:val="center"/>
          </w:tcPr>
          <w:p>
            <w:pPr>
              <w:pStyle w:val="243"/>
              <w:jc w:val="center"/>
              <w:rPr>
                <w:rFonts w:cs="宋体"/>
                <w:sz w:val="18"/>
                <w:szCs w:val="18"/>
              </w:rPr>
            </w:pPr>
            <w:r>
              <w:rPr>
                <w:rFonts w:hint="eastAsia" w:cs="宋体"/>
                <w:sz w:val="18"/>
                <w:szCs w:val="18"/>
              </w:rPr>
              <w:t>80kA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母线截面</w:t>
            </w:r>
          </w:p>
        </w:tc>
        <w:tc>
          <w:tcPr>
            <w:tcW w:w="0" w:type="auto"/>
            <w:vAlign w:val="center"/>
          </w:tcPr>
          <w:p>
            <w:pPr>
              <w:pStyle w:val="243"/>
              <w:jc w:val="center"/>
              <w:rPr>
                <w:rFonts w:cs="宋体"/>
                <w:sz w:val="18"/>
                <w:szCs w:val="18"/>
              </w:rPr>
            </w:pPr>
            <w:r>
              <w:rPr>
                <w:rFonts w:hint="eastAsia" w:cs="宋体"/>
                <w:sz w:val="18"/>
                <w:szCs w:val="18"/>
              </w:rPr>
              <w:t>80mmx10mm</w:t>
            </w:r>
          </w:p>
        </w:tc>
      </w:tr>
    </w:tbl>
    <w:p>
      <w:pPr>
        <w:pStyle w:val="243"/>
        <w:spacing w:line="240" w:lineRule="auto"/>
        <w:ind w:firstLine="400" w:firstLineChars="200"/>
        <w:rPr>
          <w:sz w:val="18"/>
          <w:szCs w:val="18"/>
        </w:rPr>
      </w:pPr>
      <w:r>
        <w:rPr>
          <w:rFonts w:hint="eastAsia" w:ascii="黑体" w:hAnsi="黑体" w:eastAsia="黑体" w:cs="黑体"/>
          <w:sz w:val="20"/>
          <w:szCs w:val="20"/>
        </w:rPr>
        <w:t>注：</w:t>
      </w:r>
      <w:r>
        <w:rPr>
          <w:rFonts w:hint="eastAsia"/>
          <w:sz w:val="18"/>
          <w:szCs w:val="18"/>
        </w:rPr>
        <w:t>避雷器应根据系统接线方式进行选用，其参数中括号外数值为系统中性点接地方式为非有效接地系统的参数值，括号内数值为系统中性点接地方式为有效接地系统的参数值。</w:t>
      </w:r>
    </w:p>
    <w:p>
      <w:r>
        <w:rPr>
          <w:rFonts w:hint="eastAsia"/>
        </w:rPr>
        <w:br w:type="page"/>
      </w:r>
    </w:p>
    <w:p>
      <w:pPr>
        <w:autoSpaceDE w:val="0"/>
        <w:autoSpaceDN w:val="0"/>
        <w:spacing w:line="240" w:lineRule="auto"/>
        <w:jc w:val="left"/>
        <w:rPr>
          <w:rFonts w:ascii="黑体" w:hAnsi="黑体" w:eastAsia="黑体" w:cs="黑体"/>
        </w:rPr>
      </w:pPr>
      <w:r>
        <w:rPr>
          <w:rFonts w:hint="eastAsia" w:ascii="黑体" w:hAnsi="黑体" w:eastAsia="黑体" w:cs="黑体"/>
        </w:rPr>
        <w:t>B.0.4  配电室、环网箱用开关设备技术参数见表B.0.4。</w:t>
      </w:r>
    </w:p>
    <w:p>
      <w:pPr>
        <w:pStyle w:val="244"/>
        <w:spacing w:beforeLines="50" w:afterLines="50" w:line="240" w:lineRule="auto"/>
      </w:pPr>
      <w:r>
        <w:rPr>
          <w:rFonts w:hint="eastAsia"/>
        </w:rPr>
        <w:t>表B.0.4  配电室、环网箱用开关设备技术参数</w:t>
      </w:r>
    </w:p>
    <w:tbl>
      <w:tblPr>
        <w:tblStyle w:val="28"/>
        <w:tblW w:w="0" w:type="auto"/>
        <w:jc w:val="center"/>
        <w:tblLayout w:type="autofit"/>
        <w:tblCellMar>
          <w:top w:w="0" w:type="dxa"/>
          <w:left w:w="108" w:type="dxa"/>
          <w:bottom w:w="0" w:type="dxa"/>
          <w:right w:w="108" w:type="dxa"/>
        </w:tblCellMar>
      </w:tblPr>
      <w:tblGrid>
        <w:gridCol w:w="857"/>
        <w:gridCol w:w="2000"/>
        <w:gridCol w:w="1021"/>
        <w:gridCol w:w="2791"/>
        <w:gridCol w:w="2901"/>
      </w:tblGrid>
      <w:tr>
        <w:tblPrEx>
          <w:tblCellMar>
            <w:top w:w="0" w:type="dxa"/>
            <w:left w:w="108" w:type="dxa"/>
            <w:bottom w:w="0" w:type="dxa"/>
            <w:right w:w="108" w:type="dxa"/>
          </w:tblCellMar>
        </w:tblPrEx>
        <w:trPr>
          <w:trHeight w:val="270" w:hRule="atLeast"/>
          <w:tblHeader/>
          <w:jc w:val="center"/>
        </w:trPr>
        <w:tc>
          <w:tcPr>
            <w:tcW w:w="0" w:type="auto"/>
            <w:gridSpan w:val="5"/>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技术参数及要求</w:t>
            </w:r>
          </w:p>
        </w:tc>
      </w:tr>
      <w:tr>
        <w:tblPrEx>
          <w:tblCellMar>
            <w:top w:w="0" w:type="dxa"/>
            <w:left w:w="108" w:type="dxa"/>
            <w:bottom w:w="0" w:type="dxa"/>
            <w:right w:w="108" w:type="dxa"/>
          </w:tblCellMar>
        </w:tblPrEx>
        <w:trPr>
          <w:trHeight w:val="560" w:hRule="atLeast"/>
          <w:tblHeader/>
          <w:jc w:val="center"/>
        </w:trPr>
        <w:tc>
          <w:tcPr>
            <w:tcW w:w="0" w:type="auto"/>
            <w:gridSpan w:val="3"/>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名称</w:t>
            </w:r>
          </w:p>
        </w:tc>
        <w:tc>
          <w:tcPr>
            <w:tcW w:w="0" w:type="auto"/>
            <w:gridSpan w:val="2"/>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气体绝缘交流金属封闭开关设备</w:t>
            </w:r>
          </w:p>
        </w:tc>
      </w:tr>
      <w:tr>
        <w:tblPrEx>
          <w:tblCellMar>
            <w:top w:w="0" w:type="dxa"/>
            <w:left w:w="108" w:type="dxa"/>
            <w:bottom w:w="0" w:type="dxa"/>
            <w:right w:w="108" w:type="dxa"/>
          </w:tblCellMar>
        </w:tblPrEx>
        <w:trPr>
          <w:trHeight w:val="560" w:hRule="atLeast"/>
          <w:tblHeader/>
          <w:jc w:val="center"/>
        </w:trPr>
        <w:tc>
          <w:tcPr>
            <w:tcW w:w="0" w:type="auto"/>
            <w:gridSpan w:val="3"/>
            <w:tcBorders>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使用场所</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配电室</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环网箱</w:t>
            </w:r>
          </w:p>
        </w:tc>
      </w:tr>
      <w:tr>
        <w:tblPrEx>
          <w:tblCellMar>
            <w:top w:w="0" w:type="dxa"/>
            <w:left w:w="108" w:type="dxa"/>
            <w:bottom w:w="0" w:type="dxa"/>
            <w:right w:w="108" w:type="dxa"/>
          </w:tblCellMar>
        </w:tblPrEx>
        <w:trPr>
          <w:trHeight w:val="270" w:hRule="atLeast"/>
          <w:jc w:val="center"/>
        </w:trPr>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通用</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额定电压</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12kV</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绝缘介质</w:t>
            </w:r>
          </w:p>
        </w:tc>
        <w:tc>
          <w:tcPr>
            <w:tcW w:w="0" w:type="auto"/>
            <w:gridSpan w:val="2"/>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环保气体、SF6</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灭弧室类型</w:t>
            </w:r>
          </w:p>
        </w:tc>
        <w:tc>
          <w:tcPr>
            <w:tcW w:w="0" w:type="auto"/>
            <w:gridSpan w:val="2"/>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SF6或真空</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温升试验电流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1.1Ir</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额定工频1min耐受电压（相对地）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42kV</w:t>
            </w:r>
          </w:p>
        </w:tc>
      </w:tr>
      <w:tr>
        <w:tblPrEx>
          <w:tblCellMar>
            <w:top w:w="0" w:type="dxa"/>
            <w:left w:w="108" w:type="dxa"/>
            <w:bottom w:w="0" w:type="dxa"/>
            <w:right w:w="108" w:type="dxa"/>
          </w:tblCellMar>
        </w:tblPrEx>
        <w:trPr>
          <w:trHeight w:val="46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额定雷电冲击耐受电压峰值（1.2s/50s）（相对地）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75kV</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额定短时耐受电流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20kA/3s</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额定峰值耐受电流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50kA</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额定短路开断电流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20kA</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额定短路关合电流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50kA</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电弧电流及燃弧持续时间</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≥20kA/0.5s</w:t>
            </w:r>
          </w:p>
        </w:tc>
      </w:tr>
      <w:tr>
        <w:tblPrEx>
          <w:tblCellMar>
            <w:top w:w="0" w:type="dxa"/>
            <w:left w:w="108" w:type="dxa"/>
            <w:bottom w:w="0" w:type="dxa"/>
            <w:right w:w="108" w:type="dxa"/>
          </w:tblCellMar>
        </w:tblPrEx>
        <w:trPr>
          <w:trHeight w:val="72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供电电源</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控制回路</w:t>
            </w:r>
          </w:p>
          <w:p>
            <w:pPr>
              <w:pStyle w:val="243"/>
              <w:jc w:val="center"/>
              <w:rPr>
                <w:rFonts w:cs="宋体"/>
                <w:sz w:val="18"/>
                <w:szCs w:val="18"/>
              </w:rPr>
            </w:pPr>
            <w:r>
              <w:rPr>
                <w:rFonts w:hint="eastAsia" w:cs="宋体"/>
                <w:sz w:val="18"/>
                <w:szCs w:val="18"/>
              </w:rPr>
              <w:t>（独立）</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DC48/DC110</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DC48</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辅助回路</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DC48/DC110</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DC48</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储能回路</w:t>
            </w:r>
          </w:p>
          <w:p>
            <w:pPr>
              <w:pStyle w:val="243"/>
              <w:jc w:val="center"/>
              <w:rPr>
                <w:rFonts w:cs="宋体"/>
                <w:sz w:val="18"/>
                <w:szCs w:val="18"/>
              </w:rPr>
            </w:pPr>
            <w:r>
              <w:rPr>
                <w:rFonts w:hint="eastAsia" w:cs="宋体"/>
                <w:sz w:val="18"/>
                <w:szCs w:val="18"/>
              </w:rPr>
              <w:t>（独立）</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DC48/DC110</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DC48</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SF6气体年漏气率（SF6绝缘柜适用）</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≤0.1%</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操动机构类型</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电动，并具备手动操作功能</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备用辅助接点</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6动合，6动断</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配电自动化</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接口配置</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带配电网自动化接口</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接口类型</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端子排</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航空插头</w:t>
            </w:r>
          </w:p>
        </w:tc>
      </w:tr>
      <w:tr>
        <w:tblPrEx>
          <w:tblCellMar>
            <w:top w:w="0" w:type="dxa"/>
            <w:left w:w="108" w:type="dxa"/>
            <w:bottom w:w="0" w:type="dxa"/>
            <w:right w:w="108" w:type="dxa"/>
          </w:tblCellMar>
        </w:tblPrEx>
        <w:trPr>
          <w:trHeight w:val="72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箱体</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材质</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2mm敷铝锌钢板</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柜体外壳：2mm敷铝锌钢板</w:t>
            </w:r>
          </w:p>
          <w:p>
            <w:pPr>
              <w:pStyle w:val="243"/>
              <w:jc w:val="center"/>
              <w:rPr>
                <w:rFonts w:cs="宋体"/>
                <w:sz w:val="18"/>
                <w:szCs w:val="18"/>
              </w:rPr>
            </w:pPr>
            <w:r>
              <w:rPr>
                <w:rFonts w:hint="eastAsia" w:cs="宋体"/>
                <w:sz w:val="18"/>
                <w:szCs w:val="18"/>
              </w:rPr>
              <w:t>外箱壳：304不锈钢，厚度不小于2mm</w:t>
            </w:r>
          </w:p>
        </w:tc>
      </w:tr>
      <w:tr>
        <w:tblPrEx>
          <w:tblCellMar>
            <w:top w:w="0" w:type="dxa"/>
            <w:left w:w="108" w:type="dxa"/>
            <w:bottom w:w="0" w:type="dxa"/>
            <w:right w:w="108" w:type="dxa"/>
          </w:tblCellMar>
        </w:tblPrEx>
        <w:trPr>
          <w:trHeight w:val="45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长×宽×高（mm）</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设计选定</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2进2出：3200×1150×（≤2500）</w:t>
            </w:r>
          </w:p>
          <w:p>
            <w:pPr>
              <w:pStyle w:val="243"/>
              <w:jc w:val="center"/>
              <w:rPr>
                <w:rFonts w:cs="宋体"/>
                <w:sz w:val="18"/>
                <w:szCs w:val="18"/>
              </w:rPr>
            </w:pPr>
            <w:r>
              <w:rPr>
                <w:rFonts w:hint="eastAsia" w:cs="宋体"/>
                <w:sz w:val="18"/>
                <w:szCs w:val="18"/>
              </w:rPr>
              <w:t>2进4出：4000×1150×（≤2300）</w:t>
            </w:r>
          </w:p>
        </w:tc>
      </w:tr>
      <w:tr>
        <w:tblPrEx>
          <w:tblCellMar>
            <w:top w:w="0" w:type="dxa"/>
            <w:left w:w="108" w:type="dxa"/>
            <w:bottom w:w="0" w:type="dxa"/>
            <w:right w:w="108" w:type="dxa"/>
          </w:tblCellMar>
        </w:tblPrEx>
        <w:trPr>
          <w:trHeight w:val="72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防护等级</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柜体外壳：IP4X</w:t>
            </w:r>
          </w:p>
          <w:p>
            <w:pPr>
              <w:pStyle w:val="243"/>
              <w:jc w:val="center"/>
              <w:rPr>
                <w:rFonts w:cs="宋体"/>
                <w:sz w:val="18"/>
                <w:szCs w:val="18"/>
              </w:rPr>
            </w:pPr>
            <w:r>
              <w:rPr>
                <w:rFonts w:hint="eastAsia" w:cs="宋体"/>
                <w:sz w:val="18"/>
                <w:szCs w:val="18"/>
              </w:rPr>
              <w:t>隔室间：IP2X</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柜体外壳：IP4X</w:t>
            </w:r>
          </w:p>
          <w:p>
            <w:pPr>
              <w:pStyle w:val="243"/>
              <w:jc w:val="center"/>
              <w:rPr>
                <w:rFonts w:cs="宋体"/>
                <w:sz w:val="18"/>
                <w:szCs w:val="18"/>
              </w:rPr>
            </w:pPr>
            <w:r>
              <w:rPr>
                <w:rFonts w:hint="eastAsia" w:cs="宋体"/>
                <w:sz w:val="18"/>
                <w:szCs w:val="18"/>
              </w:rPr>
              <w:t>隔室间：IP2X</w:t>
            </w:r>
          </w:p>
          <w:p>
            <w:pPr>
              <w:pStyle w:val="243"/>
              <w:jc w:val="center"/>
              <w:rPr>
                <w:rFonts w:cs="宋体"/>
                <w:sz w:val="18"/>
                <w:szCs w:val="18"/>
              </w:rPr>
            </w:pPr>
            <w:r>
              <w:rPr>
                <w:rFonts w:hint="eastAsia" w:cs="宋体"/>
                <w:sz w:val="18"/>
                <w:szCs w:val="18"/>
              </w:rPr>
              <w:t>外箱壳：IP43</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使用寿命</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≥40年</w:t>
            </w:r>
          </w:p>
        </w:tc>
      </w:tr>
      <w:tr>
        <w:tblPrEx>
          <w:tblCellMar>
            <w:top w:w="0" w:type="dxa"/>
            <w:left w:w="108" w:type="dxa"/>
            <w:bottom w:w="0" w:type="dxa"/>
            <w:right w:w="108" w:type="dxa"/>
          </w:tblCellMar>
        </w:tblPrEx>
        <w:trPr>
          <w:trHeight w:val="285" w:hRule="atLeast"/>
          <w:jc w:val="center"/>
        </w:trPr>
        <w:tc>
          <w:tcPr>
            <w:tcW w:w="0" w:type="auto"/>
            <w:vMerge w:val="restart"/>
            <w:tcBorders>
              <w:top w:val="nil"/>
              <w:left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负荷开关</w:t>
            </w:r>
          </w:p>
        </w:tc>
        <w:tc>
          <w:tcPr>
            <w:tcW w:w="0" w:type="auto"/>
            <w:gridSpan w:val="2"/>
            <w:tcBorders>
              <w:top w:val="single" w:color="auto" w:sz="4" w:space="0"/>
              <w:left w:val="nil"/>
              <w:right w:val="single" w:color="auto" w:sz="4" w:space="0"/>
            </w:tcBorders>
            <w:vAlign w:val="center"/>
          </w:tcPr>
          <w:p>
            <w:pPr>
              <w:pStyle w:val="243"/>
              <w:jc w:val="center"/>
              <w:rPr>
                <w:rFonts w:cs="宋体"/>
                <w:sz w:val="18"/>
                <w:szCs w:val="18"/>
              </w:rPr>
            </w:pPr>
            <w:r>
              <w:rPr>
                <w:rFonts w:hint="eastAsia" w:cs="宋体"/>
                <w:sz w:val="18"/>
                <w:szCs w:val="18"/>
              </w:rPr>
              <w:t>额定电流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630A</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vMerge w:val="restart"/>
            <w:tcBorders>
              <w:top w:val="single" w:color="auto" w:sz="4" w:space="0"/>
              <w:left w:val="nil"/>
              <w:right w:val="single" w:color="auto" w:sz="4" w:space="0"/>
            </w:tcBorders>
            <w:vAlign w:val="center"/>
          </w:tcPr>
          <w:p>
            <w:pPr>
              <w:pStyle w:val="243"/>
              <w:jc w:val="center"/>
              <w:rPr>
                <w:rFonts w:cs="宋体"/>
                <w:sz w:val="18"/>
                <w:szCs w:val="18"/>
              </w:rPr>
            </w:pPr>
            <w:r>
              <w:rPr>
                <w:rFonts w:hint="eastAsia" w:cs="宋体"/>
                <w:sz w:val="18"/>
                <w:szCs w:val="18"/>
              </w:rPr>
              <w:t>额定工频1min</w:t>
            </w:r>
            <w:r>
              <w:rPr>
                <w:rFonts w:hint="eastAsia" w:cs="宋体"/>
                <w:sz w:val="18"/>
                <w:szCs w:val="18"/>
              </w:rPr>
              <w:br w:type="textWrapping"/>
            </w:r>
            <w:r>
              <w:rPr>
                <w:rFonts w:hint="eastAsia" w:cs="宋体"/>
                <w:sz w:val="18"/>
                <w:szCs w:val="18"/>
              </w:rPr>
              <w:t>耐受电压</w:t>
            </w:r>
          </w:p>
        </w:tc>
        <w:tc>
          <w:tcPr>
            <w:tcW w:w="0" w:type="auto"/>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断口</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48kV</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vMerge w:val="continue"/>
            <w:tcBorders>
              <w:left w:val="nil"/>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对地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42kV</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vMerge w:val="restart"/>
            <w:tcBorders>
              <w:top w:val="single" w:color="auto" w:sz="4" w:space="0"/>
              <w:left w:val="nil"/>
              <w:right w:val="single" w:color="auto" w:sz="4" w:space="0"/>
            </w:tcBorders>
            <w:vAlign w:val="center"/>
          </w:tcPr>
          <w:p>
            <w:pPr>
              <w:pStyle w:val="243"/>
              <w:jc w:val="center"/>
              <w:rPr>
                <w:rFonts w:cs="宋体"/>
                <w:sz w:val="18"/>
                <w:szCs w:val="18"/>
              </w:rPr>
            </w:pPr>
            <w:r>
              <w:rPr>
                <w:rFonts w:hint="eastAsia" w:cs="宋体"/>
                <w:sz w:val="18"/>
                <w:szCs w:val="18"/>
              </w:rPr>
              <w:t>额定雷电冲击耐受电压峰值（1.2/50s）</w:t>
            </w:r>
          </w:p>
        </w:tc>
        <w:tc>
          <w:tcPr>
            <w:tcW w:w="0" w:type="auto"/>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断口</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85kV</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vMerge w:val="continue"/>
            <w:tcBorders>
              <w:left w:val="nil"/>
              <w:bottom w:val="single" w:color="auto" w:sz="4" w:space="0"/>
              <w:right w:val="single" w:color="auto" w:sz="4" w:space="0"/>
            </w:tcBorders>
            <w:vAlign w:val="center"/>
          </w:tcPr>
          <w:p>
            <w:pPr>
              <w:pStyle w:val="243"/>
              <w:jc w:val="center"/>
              <w:rPr>
                <w:rFonts w:cs="宋体"/>
                <w:sz w:val="18"/>
                <w:szCs w:val="18"/>
              </w:rPr>
            </w:pPr>
          </w:p>
        </w:tc>
        <w:tc>
          <w:tcPr>
            <w:tcW w:w="0" w:type="auto"/>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对地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75kV</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额定短时耐受电流及持续时间</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20kA/3s</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额定峰值耐受电流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50kA</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机械寿命</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≥5000次</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额定电缆充电开断电流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≥10A</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投切空载变压器电感电流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15A</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额定有功负载条件下开断次数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100次</w:t>
            </w:r>
          </w:p>
        </w:tc>
      </w:tr>
      <w:tr>
        <w:tblPrEx>
          <w:tblCellMar>
            <w:top w:w="0" w:type="dxa"/>
            <w:left w:w="108" w:type="dxa"/>
            <w:bottom w:w="0" w:type="dxa"/>
            <w:right w:w="108" w:type="dxa"/>
          </w:tblCellMar>
        </w:tblPrEx>
        <w:trPr>
          <w:trHeight w:val="285" w:hRule="atLeast"/>
          <w:jc w:val="center"/>
        </w:trPr>
        <w:tc>
          <w:tcPr>
            <w:tcW w:w="0" w:type="auto"/>
            <w:vMerge w:val="restart"/>
            <w:tcBorders>
              <w:left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负荷开关—熔断器组合电器参数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125A</w:t>
            </w:r>
          </w:p>
        </w:tc>
      </w:tr>
      <w:tr>
        <w:tblPrEx>
          <w:tblCellMar>
            <w:top w:w="0" w:type="dxa"/>
            <w:left w:w="108" w:type="dxa"/>
            <w:bottom w:w="0" w:type="dxa"/>
            <w:right w:w="108" w:type="dxa"/>
          </w:tblCellMar>
        </w:tblPrEx>
        <w:trPr>
          <w:trHeight w:val="285" w:hRule="atLeast"/>
          <w:jc w:val="center"/>
        </w:trPr>
        <w:tc>
          <w:tcPr>
            <w:tcW w:w="0" w:type="auto"/>
            <w:vMerge w:val="continue"/>
            <w:tcBorders>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熔断器额定短路开断电流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31.5kA</w:t>
            </w:r>
          </w:p>
        </w:tc>
      </w:tr>
      <w:tr>
        <w:tblPrEx>
          <w:tblCellMar>
            <w:top w:w="0" w:type="dxa"/>
            <w:left w:w="108" w:type="dxa"/>
            <w:bottom w:w="0" w:type="dxa"/>
            <w:right w:w="108" w:type="dxa"/>
          </w:tblCellMar>
        </w:tblPrEx>
        <w:trPr>
          <w:trHeight w:val="285" w:hRule="atLeast"/>
          <w:jc w:val="center"/>
        </w:trPr>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接地开关参数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额定短时耐受电流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20kA/3s</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额定峰值耐受电流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50kA</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额定短路关合电流（峰值）</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50kA</w:t>
            </w:r>
          </w:p>
        </w:tc>
      </w:tr>
      <w:tr>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额定短路关合电流次数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≥2次</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机械稳定性</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≥3000次</w:t>
            </w:r>
          </w:p>
        </w:tc>
      </w:tr>
      <w:tr>
        <w:tblPrEx>
          <w:tblCellMar>
            <w:top w:w="0" w:type="dxa"/>
            <w:left w:w="108" w:type="dxa"/>
            <w:bottom w:w="0" w:type="dxa"/>
            <w:right w:w="108" w:type="dxa"/>
          </w:tblCellMar>
        </w:tblPrEx>
        <w:trPr>
          <w:trHeight w:val="450" w:hRule="atLeast"/>
          <w:jc w:val="center"/>
        </w:trPr>
        <w:tc>
          <w:tcPr>
            <w:tcW w:w="0" w:type="auto"/>
            <w:vMerge w:val="restart"/>
            <w:tcBorders>
              <w:top w:val="nil"/>
              <w:left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快速插拔插座参数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额定电压8.7/15kV额定电流200A短路热稳定电流1s ≥9KA/2次短路动稳定电流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10 ms≥22kA/1次</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交流耐压试验</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45kV/1min</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局部放电试验</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≤10pC</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冲击耐压试验</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95kV/正负极性各10次</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插拔使用寿命</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1000次（对接与分离为一个循环）</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锁紧方式</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机械锁止机构</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电流接触模式</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多点接触、表带技术</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插合状态下状态下防护等级</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IP67</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外壳材料</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不锈钢/6系铝合金</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绝缘防尘帽</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具备</w:t>
            </w:r>
          </w:p>
        </w:tc>
      </w:tr>
      <w:tr>
        <w:tblPrEx>
          <w:tblCellMar>
            <w:top w:w="0" w:type="dxa"/>
            <w:left w:w="108" w:type="dxa"/>
            <w:bottom w:w="0" w:type="dxa"/>
            <w:right w:w="108" w:type="dxa"/>
          </w:tblCellMar>
        </w:tblPrEx>
        <w:trPr>
          <w:trHeight w:val="450" w:hRule="atLeast"/>
          <w:jc w:val="center"/>
        </w:trPr>
        <w:tc>
          <w:tcPr>
            <w:tcW w:w="0" w:type="auto"/>
            <w:vMerge w:val="continue"/>
            <w:tcBorders>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电压传感器</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≥20pF</w:t>
            </w:r>
          </w:p>
        </w:tc>
      </w:tr>
      <w:tr>
        <w:tblPrEx>
          <w:tblCellMar>
            <w:top w:w="0" w:type="dxa"/>
            <w:left w:w="108" w:type="dxa"/>
            <w:bottom w:w="0" w:type="dxa"/>
            <w:right w:w="108" w:type="dxa"/>
          </w:tblCellMar>
        </w:tblPrEx>
        <w:trPr>
          <w:trHeight w:val="450" w:hRule="atLeast"/>
          <w:jc w:val="center"/>
        </w:trPr>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电流互感器参数</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类型</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电磁式</w:t>
            </w:r>
          </w:p>
        </w:tc>
      </w:tr>
      <w:tr>
        <w:tblPrEx>
          <w:tblCellMar>
            <w:top w:w="0" w:type="dxa"/>
            <w:left w:w="108" w:type="dxa"/>
            <w:bottom w:w="0" w:type="dxa"/>
            <w:right w:w="108" w:type="dxa"/>
          </w:tblCellMar>
        </w:tblPrEx>
        <w:trPr>
          <w:trHeight w:val="45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额定电流比</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设计选定</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额定负荷</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≤5V·A</w:t>
            </w:r>
          </w:p>
        </w:tc>
      </w:tr>
      <w:tr>
        <w:tblPrEx>
          <w:tblCellMar>
            <w:top w:w="0" w:type="dxa"/>
            <w:left w:w="108" w:type="dxa"/>
            <w:bottom w:w="0" w:type="dxa"/>
            <w:right w:w="108" w:type="dxa"/>
          </w:tblCellMar>
        </w:tblPrEx>
        <w:trPr>
          <w:trHeight w:val="48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准确级</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0.5</w:t>
            </w:r>
          </w:p>
        </w:tc>
      </w:tr>
      <w:tr>
        <w:tblPrEx>
          <w:tblCellMar>
            <w:top w:w="0" w:type="dxa"/>
            <w:left w:w="108" w:type="dxa"/>
            <w:bottom w:w="0" w:type="dxa"/>
            <w:right w:w="108" w:type="dxa"/>
          </w:tblCellMar>
        </w:tblPrEx>
        <w:trPr>
          <w:trHeight w:val="690" w:hRule="atLeast"/>
          <w:jc w:val="center"/>
        </w:trPr>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电压互感器及熔断器</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类型</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电磁式</w:t>
            </w:r>
          </w:p>
        </w:tc>
      </w:tr>
      <w:tr>
        <w:tblPrEx>
          <w:tblCellMar>
            <w:top w:w="0" w:type="dxa"/>
            <w:left w:w="108" w:type="dxa"/>
            <w:bottom w:w="0" w:type="dxa"/>
            <w:right w:w="108" w:type="dxa"/>
          </w:tblCellMar>
        </w:tblPrEx>
        <w:trPr>
          <w:trHeight w:val="474"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额定电压比</w:t>
            </w:r>
          </w:p>
        </w:tc>
        <w:tc>
          <w:tcPr>
            <w:tcW w:w="0" w:type="auto"/>
            <w:gridSpan w:val="2"/>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相电压（10kV/√3）/（0.1kV/√3）；零序电压（10kV/√3）/（0.1kV/3）；电源电压（10kV/√3）/（0.22kV/√3）</w:t>
            </w:r>
          </w:p>
        </w:tc>
      </w:tr>
      <w:tr>
        <w:tblPrEx>
          <w:tblCellMar>
            <w:top w:w="0" w:type="dxa"/>
            <w:left w:w="108" w:type="dxa"/>
            <w:bottom w:w="0" w:type="dxa"/>
            <w:right w:w="108" w:type="dxa"/>
          </w:tblCellMar>
        </w:tblPrEx>
        <w:trPr>
          <w:trHeight w:val="39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准确级</w:t>
            </w:r>
          </w:p>
        </w:tc>
        <w:tc>
          <w:tcPr>
            <w:tcW w:w="0" w:type="auto"/>
            <w:gridSpan w:val="2"/>
            <w:tcBorders>
              <w:top w:val="nil"/>
              <w:left w:val="nil"/>
              <w:bottom w:val="single" w:color="auto" w:sz="4" w:space="0"/>
              <w:right w:val="single" w:color="auto" w:sz="4" w:space="0"/>
            </w:tcBorders>
            <w:vAlign w:val="center"/>
          </w:tcPr>
          <w:p>
            <w:pPr>
              <w:pStyle w:val="243"/>
              <w:jc w:val="left"/>
              <w:rPr>
                <w:rFonts w:cs="宋体"/>
                <w:sz w:val="18"/>
                <w:szCs w:val="18"/>
              </w:rPr>
            </w:pPr>
            <w:r>
              <w:rPr>
                <w:rFonts w:hint="eastAsia" w:cs="宋体"/>
                <w:sz w:val="18"/>
                <w:szCs w:val="18"/>
              </w:rPr>
              <w:t>相电压0.5级；零序电压3P级；电源电压3级</w:t>
            </w:r>
          </w:p>
        </w:tc>
      </w:tr>
      <w:tr>
        <w:tblPrEx>
          <w:tblCellMar>
            <w:top w:w="0" w:type="dxa"/>
            <w:left w:w="108" w:type="dxa"/>
            <w:bottom w:w="0" w:type="dxa"/>
            <w:right w:w="108" w:type="dxa"/>
          </w:tblCellMar>
        </w:tblPrEx>
        <w:trPr>
          <w:trHeight w:val="411"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接线组别</w:t>
            </w:r>
          </w:p>
        </w:tc>
        <w:tc>
          <w:tcPr>
            <w:tcW w:w="0" w:type="auto"/>
            <w:gridSpan w:val="2"/>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三相五柱式</w:t>
            </w:r>
          </w:p>
        </w:tc>
      </w:tr>
      <w:tr>
        <w:tblPrEx>
          <w:tblCellMar>
            <w:top w:w="0" w:type="dxa"/>
            <w:left w:w="108" w:type="dxa"/>
            <w:bottom w:w="0" w:type="dxa"/>
            <w:right w:w="108" w:type="dxa"/>
          </w:tblCellMar>
        </w:tblPrEx>
        <w:trPr>
          <w:trHeight w:val="432"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额定容量</w:t>
            </w:r>
          </w:p>
        </w:tc>
        <w:tc>
          <w:tcPr>
            <w:tcW w:w="0" w:type="auto"/>
            <w:gridSpan w:val="2"/>
            <w:tcBorders>
              <w:top w:val="nil"/>
              <w:left w:val="nil"/>
              <w:bottom w:val="single" w:color="auto" w:sz="4" w:space="0"/>
              <w:right w:val="single" w:color="auto" w:sz="4" w:space="0"/>
            </w:tcBorders>
            <w:vAlign w:val="center"/>
          </w:tcPr>
          <w:p>
            <w:pPr>
              <w:pStyle w:val="243"/>
              <w:jc w:val="left"/>
              <w:rPr>
                <w:rFonts w:cs="宋体"/>
                <w:sz w:val="18"/>
                <w:szCs w:val="18"/>
              </w:rPr>
            </w:pPr>
            <w:r>
              <w:rPr>
                <w:rFonts w:hint="eastAsia" w:cs="宋体"/>
                <w:sz w:val="18"/>
                <w:szCs w:val="18"/>
              </w:rPr>
              <w:t>相电压30VA；零序电压50VA；电源电压3×300VA</w:t>
            </w:r>
          </w:p>
        </w:tc>
      </w:tr>
      <w:tr>
        <w:tblPrEx>
          <w:tblCellMar>
            <w:top w:w="0" w:type="dxa"/>
            <w:left w:w="108" w:type="dxa"/>
            <w:bottom w:w="0" w:type="dxa"/>
            <w:right w:w="108" w:type="dxa"/>
          </w:tblCellMar>
        </w:tblPrEx>
        <w:trPr>
          <w:trHeight w:val="45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熔断器额定电流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1A</w:t>
            </w:r>
          </w:p>
        </w:tc>
      </w:tr>
      <w:tr>
        <w:tblPrEx>
          <w:tblCellMar>
            <w:top w:w="0" w:type="dxa"/>
            <w:left w:w="108" w:type="dxa"/>
            <w:bottom w:w="0" w:type="dxa"/>
            <w:right w:w="108" w:type="dxa"/>
          </w:tblCellMar>
        </w:tblPrEx>
        <w:trPr>
          <w:trHeight w:val="28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熔断器的额定短路开断电流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50kA</w:t>
            </w:r>
          </w:p>
        </w:tc>
      </w:tr>
      <w:tr>
        <w:tblPrEx>
          <w:tblCellMar>
            <w:top w:w="0" w:type="dxa"/>
            <w:left w:w="108" w:type="dxa"/>
            <w:bottom w:w="0" w:type="dxa"/>
            <w:right w:w="108" w:type="dxa"/>
          </w:tblCellMar>
        </w:tblPrEx>
        <w:trPr>
          <w:trHeight w:val="270" w:hRule="atLeast"/>
          <w:jc w:val="center"/>
        </w:trPr>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避雷器</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类型</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复合绝缘金属氧化物避雷器</w:t>
            </w:r>
          </w:p>
        </w:tc>
      </w:tr>
      <w:tr>
        <w:tblPrEx>
          <w:tblCellMar>
            <w:top w:w="0" w:type="dxa"/>
            <w:left w:w="108" w:type="dxa"/>
            <w:bottom w:w="0" w:type="dxa"/>
            <w:right w:w="108" w:type="dxa"/>
          </w:tblCellMar>
        </w:tblPrEx>
        <w:trPr>
          <w:trHeight w:val="28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额定电压</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17kV</w:t>
            </w:r>
          </w:p>
        </w:tc>
      </w:tr>
      <w:tr>
        <w:trPr>
          <w:trHeight w:val="28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持续运行电压</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13.6kV</w:t>
            </w:r>
          </w:p>
        </w:tc>
      </w:tr>
      <w:tr>
        <w:tblPrEx>
          <w:tblCellMar>
            <w:top w:w="0" w:type="dxa"/>
            <w:left w:w="108" w:type="dxa"/>
            <w:bottom w:w="0" w:type="dxa"/>
            <w:right w:w="108" w:type="dxa"/>
          </w:tblCellMar>
        </w:tblPrEx>
        <w:trPr>
          <w:trHeight w:val="28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标称放电电流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5kA</w:t>
            </w:r>
          </w:p>
        </w:tc>
      </w:tr>
      <w:tr>
        <w:tblPrEx>
          <w:tblCellMar>
            <w:top w:w="0" w:type="dxa"/>
            <w:left w:w="108" w:type="dxa"/>
            <w:bottom w:w="0" w:type="dxa"/>
            <w:right w:w="108" w:type="dxa"/>
          </w:tblCellMar>
        </w:tblPrEx>
        <w:trPr>
          <w:trHeight w:val="28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雷电冲击电流下残压峰值（5kA，8s/20s）</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≤45kV</w:t>
            </w:r>
          </w:p>
        </w:tc>
      </w:tr>
      <w:tr>
        <w:tblPrEx>
          <w:tblCellMar>
            <w:top w:w="0" w:type="dxa"/>
            <w:left w:w="108" w:type="dxa"/>
            <w:bottom w:w="0" w:type="dxa"/>
            <w:right w:w="108" w:type="dxa"/>
          </w:tblCellMar>
        </w:tblPrEx>
        <w:trPr>
          <w:trHeight w:val="285" w:hRule="atLeast"/>
          <w:jc w:val="center"/>
        </w:trPr>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母线</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材质</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铜</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630A</w:t>
            </w:r>
          </w:p>
        </w:tc>
      </w:tr>
      <w:tr>
        <w:tblPrEx>
          <w:tblCellMar>
            <w:top w:w="0" w:type="dxa"/>
            <w:left w:w="108" w:type="dxa"/>
            <w:bottom w:w="0" w:type="dxa"/>
            <w:right w:w="108" w:type="dxa"/>
          </w:tblCellMar>
        </w:tblPrEx>
        <w:trPr>
          <w:trHeight w:val="28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额定短时耐受电流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20kA/3s</w:t>
            </w:r>
          </w:p>
        </w:tc>
      </w:tr>
      <w:tr>
        <w:tblPrEx>
          <w:tblCellMar>
            <w:top w:w="0" w:type="dxa"/>
            <w:left w:w="108" w:type="dxa"/>
            <w:bottom w:w="0" w:type="dxa"/>
            <w:right w:w="108" w:type="dxa"/>
          </w:tblCellMar>
        </w:tblPrEx>
        <w:trPr>
          <w:trHeight w:val="28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额定峰值耐受电流</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50kA</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导体截面积</w:t>
            </w: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与环网柜型式试验报告中产品的导体截面积、材质一致</w:t>
            </w:r>
          </w:p>
        </w:tc>
      </w:tr>
      <w:tr>
        <w:tblPrEx>
          <w:tblCellMar>
            <w:top w:w="0" w:type="dxa"/>
            <w:left w:w="108" w:type="dxa"/>
            <w:bottom w:w="0" w:type="dxa"/>
            <w:right w:w="108" w:type="dxa"/>
          </w:tblCellMar>
        </w:tblPrEx>
        <w:trPr>
          <w:trHeight w:val="270" w:hRule="atLeast"/>
          <w:jc w:val="center"/>
        </w:trPr>
        <w:tc>
          <w:tcPr>
            <w:tcW w:w="0" w:type="auto"/>
            <w:vMerge w:val="restart"/>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直流电源系统</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输入电压</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AC220V</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AC220V</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输出电压</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DC110V</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DC48V</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直流输出回路</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按回路数配置</w:t>
            </w:r>
          </w:p>
        </w:tc>
        <w:tc>
          <w:tcPr>
            <w:tcW w:w="0" w:type="auto"/>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按回路数配置</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蓄电池容量</w:t>
            </w:r>
          </w:p>
        </w:tc>
        <w:tc>
          <w:tcPr>
            <w:tcW w:w="0" w:type="auto"/>
            <w:tcBorders>
              <w:top w:val="single" w:color="auto" w:sz="4" w:space="0"/>
              <w:left w:val="single" w:color="auto" w:sz="4" w:space="0"/>
              <w:bottom w:val="single" w:color="auto" w:sz="4" w:space="0"/>
              <w:right w:val="single" w:color="auto" w:sz="4" w:space="0"/>
            </w:tcBorders>
            <w:vAlign w:val="center"/>
          </w:tcPr>
          <w:p>
            <w:pPr>
              <w:pStyle w:val="243"/>
              <w:jc w:val="left"/>
              <w:rPr>
                <w:rFonts w:cs="宋体"/>
                <w:sz w:val="18"/>
                <w:szCs w:val="18"/>
              </w:rPr>
            </w:pPr>
            <w:r>
              <w:rPr>
                <w:rFonts w:hint="eastAsia" w:cs="宋体"/>
                <w:sz w:val="18"/>
                <w:szCs w:val="18"/>
              </w:rPr>
              <w:t>免维护阀控铅酸蓄电池</w:t>
            </w:r>
          </w:p>
          <w:p>
            <w:pPr>
              <w:pStyle w:val="243"/>
              <w:jc w:val="left"/>
              <w:rPr>
                <w:rFonts w:cs="宋体"/>
                <w:sz w:val="18"/>
                <w:szCs w:val="18"/>
              </w:rPr>
            </w:pPr>
            <w:r>
              <w:rPr>
                <w:rFonts w:hint="eastAsia" w:cs="宋体"/>
                <w:sz w:val="18"/>
                <w:szCs w:val="18"/>
              </w:rPr>
              <w:t>额定电压DC110V，单节电池≥24Ah，保证完成各间隔“分-合-分”操作一次并维持配电终端及通信模块至少运行4小时</w:t>
            </w:r>
          </w:p>
        </w:tc>
        <w:tc>
          <w:tcPr>
            <w:tcW w:w="0" w:type="auto"/>
            <w:tcBorders>
              <w:top w:val="nil"/>
              <w:left w:val="nil"/>
              <w:bottom w:val="single" w:color="auto" w:sz="4" w:space="0"/>
              <w:right w:val="single" w:color="auto" w:sz="4" w:space="0"/>
            </w:tcBorders>
            <w:vAlign w:val="center"/>
          </w:tcPr>
          <w:p>
            <w:pPr>
              <w:pStyle w:val="243"/>
              <w:jc w:val="left"/>
              <w:rPr>
                <w:rFonts w:cs="宋体"/>
                <w:sz w:val="18"/>
                <w:szCs w:val="18"/>
              </w:rPr>
            </w:pPr>
            <w:r>
              <w:rPr>
                <w:rFonts w:hint="eastAsia" w:cs="宋体"/>
                <w:sz w:val="18"/>
                <w:szCs w:val="18"/>
              </w:rPr>
              <w:t>免维护阀控铅酸蓄电池</w:t>
            </w:r>
          </w:p>
          <w:p>
            <w:pPr>
              <w:pStyle w:val="243"/>
              <w:jc w:val="left"/>
              <w:rPr>
                <w:rFonts w:cs="宋体"/>
                <w:sz w:val="18"/>
                <w:szCs w:val="18"/>
              </w:rPr>
            </w:pPr>
            <w:r>
              <w:rPr>
                <w:rFonts w:hint="eastAsia" w:cs="宋体"/>
                <w:sz w:val="18"/>
                <w:szCs w:val="18"/>
              </w:rPr>
              <w:t>额定电压DC48V，单节电池≥7Ah，保证完成各间隔“分-合-分”操作一次并维持配电终端及通信模块至少运行4小时</w:t>
            </w:r>
          </w:p>
        </w:tc>
      </w:tr>
      <w:tr>
        <w:tblPrEx>
          <w:tblCellMar>
            <w:top w:w="0" w:type="dxa"/>
            <w:left w:w="108" w:type="dxa"/>
            <w:bottom w:w="0" w:type="dxa"/>
            <w:right w:w="108" w:type="dxa"/>
          </w:tblCellMar>
        </w:tblPrEx>
        <w:trPr>
          <w:trHeight w:val="27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pStyle w:val="243"/>
              <w:jc w:val="center"/>
              <w:rPr>
                <w:rFonts w:cs="宋体"/>
                <w:sz w:val="18"/>
                <w:szCs w:val="18"/>
              </w:rPr>
            </w:pPr>
          </w:p>
        </w:tc>
        <w:tc>
          <w:tcPr>
            <w:tcW w:w="0" w:type="auto"/>
            <w:gridSpan w:val="2"/>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充电模块</w:t>
            </w:r>
          </w:p>
        </w:tc>
        <w:tc>
          <w:tcPr>
            <w:tcW w:w="0" w:type="auto"/>
            <w:tcBorders>
              <w:top w:val="single" w:color="auto" w:sz="4" w:space="0"/>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2×10A</w:t>
            </w:r>
          </w:p>
        </w:tc>
        <w:tc>
          <w:tcPr>
            <w:tcW w:w="0" w:type="auto"/>
            <w:tcBorders>
              <w:top w:val="nil"/>
              <w:left w:val="nil"/>
              <w:bottom w:val="single" w:color="auto" w:sz="4" w:space="0"/>
              <w:right w:val="single" w:color="auto" w:sz="4" w:space="0"/>
            </w:tcBorders>
            <w:vAlign w:val="center"/>
          </w:tcPr>
          <w:p>
            <w:pPr>
              <w:pStyle w:val="243"/>
              <w:jc w:val="center"/>
              <w:rPr>
                <w:rFonts w:cs="宋体"/>
                <w:sz w:val="18"/>
                <w:szCs w:val="18"/>
              </w:rPr>
            </w:pPr>
            <w:r>
              <w:rPr>
                <w:rFonts w:hint="eastAsia" w:cs="宋体"/>
                <w:sz w:val="18"/>
                <w:szCs w:val="18"/>
              </w:rPr>
              <w:t>2×5A</w:t>
            </w:r>
          </w:p>
        </w:tc>
      </w:tr>
    </w:tbl>
    <w:p>
      <w:pPr>
        <w:rPr>
          <w:rFonts w:ascii="黑体" w:hAnsi="黑体" w:eastAsia="黑体" w:cs="黑体"/>
        </w:rPr>
      </w:pPr>
      <w:r>
        <w:rPr>
          <w:rFonts w:hint="eastAsia" w:ascii="黑体" w:hAnsi="黑体" w:eastAsia="黑体" w:cs="黑体"/>
        </w:rPr>
        <w:br w:type="page"/>
      </w:r>
    </w:p>
    <w:p>
      <w:pPr>
        <w:autoSpaceDE w:val="0"/>
        <w:autoSpaceDN w:val="0"/>
        <w:spacing w:line="240" w:lineRule="auto"/>
        <w:jc w:val="left"/>
        <w:rPr>
          <w:rFonts w:ascii="黑体" w:hAnsi="黑体" w:eastAsia="黑体" w:cs="黑体"/>
        </w:rPr>
      </w:pPr>
      <w:r>
        <w:rPr>
          <w:rFonts w:hint="eastAsia" w:ascii="黑体" w:hAnsi="黑体" w:eastAsia="黑体" w:cs="黑体"/>
        </w:rPr>
        <w:t>B.0.5  低压开关柜技术参数见表B.0.5。</w:t>
      </w:r>
    </w:p>
    <w:p>
      <w:pPr>
        <w:pStyle w:val="244"/>
        <w:spacing w:beforeLines="50" w:afterLines="50" w:line="240" w:lineRule="auto"/>
      </w:pPr>
      <w:r>
        <w:rPr>
          <w:rFonts w:hint="eastAsia"/>
        </w:rPr>
        <w:t>表B.0.5  低压开关柜技术参数</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1232"/>
        <w:gridCol w:w="1782"/>
        <w:gridCol w:w="5594"/>
      </w:tblGrid>
      <w:tr>
        <w:tblPrEx>
          <w:tblCellMar>
            <w:top w:w="0" w:type="dxa"/>
            <w:left w:w="108" w:type="dxa"/>
            <w:bottom w:w="0" w:type="dxa"/>
            <w:right w:w="108" w:type="dxa"/>
          </w:tblCellMar>
        </w:tblPrEx>
        <w:trPr>
          <w:trHeight w:val="225" w:hRule="atLeast"/>
          <w:tblHeader/>
        </w:trPr>
        <w:tc>
          <w:tcPr>
            <w:tcW w:w="0" w:type="auto"/>
            <w:gridSpan w:val="2"/>
            <w:vAlign w:val="center"/>
          </w:tcPr>
          <w:p>
            <w:pPr>
              <w:pStyle w:val="243"/>
              <w:jc w:val="center"/>
              <w:rPr>
                <w:rFonts w:cs="宋体"/>
                <w:sz w:val="18"/>
                <w:szCs w:val="18"/>
              </w:rPr>
            </w:pPr>
            <w:r>
              <w:rPr>
                <w:rFonts w:hint="eastAsia" w:cs="宋体"/>
                <w:sz w:val="18"/>
                <w:szCs w:val="18"/>
              </w:rPr>
              <w:t>名称</w:t>
            </w:r>
          </w:p>
        </w:tc>
        <w:tc>
          <w:tcPr>
            <w:tcW w:w="0" w:type="auto"/>
            <w:gridSpan w:val="2"/>
            <w:vAlign w:val="center"/>
          </w:tcPr>
          <w:p>
            <w:pPr>
              <w:pStyle w:val="243"/>
              <w:jc w:val="center"/>
              <w:rPr>
                <w:rFonts w:cs="宋体"/>
                <w:sz w:val="18"/>
                <w:szCs w:val="18"/>
              </w:rPr>
            </w:pPr>
            <w:r>
              <w:rPr>
                <w:rFonts w:hint="eastAsia" w:cs="宋体"/>
                <w:sz w:val="18"/>
                <w:szCs w:val="18"/>
              </w:rPr>
              <w:t>技术参数及要求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restart"/>
            <w:vAlign w:val="center"/>
          </w:tcPr>
          <w:p>
            <w:pPr>
              <w:pStyle w:val="243"/>
              <w:jc w:val="center"/>
              <w:rPr>
                <w:rFonts w:cs="宋体"/>
                <w:sz w:val="18"/>
                <w:szCs w:val="18"/>
              </w:rPr>
            </w:pPr>
            <w:r>
              <w:rPr>
                <w:rFonts w:hint="eastAsia" w:cs="宋体"/>
                <w:sz w:val="18"/>
                <w:szCs w:val="18"/>
              </w:rPr>
              <w:t>通用</w:t>
            </w:r>
          </w:p>
          <w:p>
            <w:pPr>
              <w:pStyle w:val="243"/>
              <w:jc w:val="center"/>
              <w:rPr>
                <w:rFonts w:cs="宋体"/>
                <w:sz w:val="18"/>
                <w:szCs w:val="18"/>
              </w:rPr>
            </w:pPr>
            <w:r>
              <w:rPr>
                <w:rFonts w:hint="eastAsia" w:cs="宋体"/>
                <w:sz w:val="18"/>
                <w:szCs w:val="18"/>
              </w:rPr>
              <w:t>参数</w:t>
            </w:r>
          </w:p>
        </w:tc>
        <w:tc>
          <w:tcPr>
            <w:tcW w:w="0" w:type="auto"/>
            <w:gridSpan w:val="2"/>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抽出式开关柜，GCS/MNS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主要电气</w:t>
            </w:r>
          </w:p>
          <w:p>
            <w:pPr>
              <w:pStyle w:val="243"/>
              <w:jc w:val="center"/>
              <w:rPr>
                <w:rFonts w:cs="宋体"/>
                <w:sz w:val="18"/>
                <w:szCs w:val="18"/>
              </w:rPr>
            </w:pPr>
            <w:r>
              <w:rPr>
                <w:rFonts w:hint="eastAsia" w:cs="宋体"/>
                <w:sz w:val="18"/>
                <w:szCs w:val="18"/>
              </w:rPr>
              <w:t>参数</w:t>
            </w:r>
          </w:p>
        </w:tc>
        <w:tc>
          <w:tcPr>
            <w:tcW w:w="0" w:type="auto"/>
            <w:vAlign w:val="center"/>
          </w:tcPr>
          <w:p>
            <w:pPr>
              <w:pStyle w:val="243"/>
              <w:jc w:val="center"/>
              <w:rPr>
                <w:rFonts w:cs="宋体"/>
                <w:sz w:val="18"/>
                <w:szCs w:val="18"/>
              </w:rPr>
            </w:pPr>
            <w:r>
              <w:rPr>
                <w:rFonts w:hint="eastAsia" w:cs="宋体"/>
                <w:sz w:val="18"/>
                <w:szCs w:val="18"/>
              </w:rPr>
              <w:t>额定工作电压</w:t>
            </w:r>
          </w:p>
        </w:tc>
        <w:tc>
          <w:tcPr>
            <w:tcW w:w="0" w:type="auto"/>
            <w:vAlign w:val="center"/>
          </w:tcPr>
          <w:p>
            <w:pPr>
              <w:pStyle w:val="243"/>
              <w:jc w:val="center"/>
              <w:rPr>
                <w:rFonts w:cs="宋体"/>
                <w:sz w:val="18"/>
                <w:szCs w:val="18"/>
              </w:rPr>
            </w:pPr>
            <w:r>
              <w:rPr>
                <w:rFonts w:hint="eastAsia" w:cs="宋体"/>
                <w:sz w:val="18"/>
                <w:szCs w:val="18"/>
              </w:rPr>
              <w:t>400V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额定绝缘电压</w:t>
            </w:r>
          </w:p>
        </w:tc>
        <w:tc>
          <w:tcPr>
            <w:tcW w:w="0" w:type="auto"/>
            <w:vAlign w:val="center"/>
          </w:tcPr>
          <w:p>
            <w:pPr>
              <w:pStyle w:val="243"/>
              <w:jc w:val="center"/>
              <w:rPr>
                <w:rFonts w:cs="宋体"/>
                <w:sz w:val="18"/>
                <w:szCs w:val="18"/>
              </w:rPr>
            </w:pPr>
            <w:r>
              <w:rPr>
                <w:rFonts w:hint="eastAsia" w:cs="宋体"/>
                <w:sz w:val="18"/>
                <w:szCs w:val="18"/>
              </w:rPr>
              <w:t>690V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额定工频1min耐受电压</w:t>
            </w:r>
          </w:p>
        </w:tc>
        <w:tc>
          <w:tcPr>
            <w:tcW w:w="0" w:type="auto"/>
            <w:vAlign w:val="center"/>
          </w:tcPr>
          <w:p>
            <w:pPr>
              <w:pStyle w:val="243"/>
              <w:jc w:val="center"/>
              <w:rPr>
                <w:rFonts w:cs="宋体"/>
                <w:sz w:val="18"/>
                <w:szCs w:val="18"/>
              </w:rPr>
            </w:pPr>
            <w:r>
              <w:rPr>
                <w:rFonts w:hint="eastAsia" w:cs="宋体"/>
                <w:sz w:val="18"/>
                <w:szCs w:val="18"/>
              </w:rPr>
              <w:t>2200V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主母线</w:t>
            </w: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1250A/2000A/2500A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母线（3L+N+PE）</w:t>
            </w:r>
          </w:p>
          <w:p>
            <w:pPr>
              <w:pStyle w:val="243"/>
              <w:jc w:val="center"/>
              <w:rPr>
                <w:rFonts w:cs="宋体"/>
                <w:sz w:val="18"/>
                <w:szCs w:val="18"/>
              </w:rPr>
            </w:pPr>
            <w:r>
              <w:rPr>
                <w:rFonts w:hint="eastAsia" w:cs="宋体"/>
                <w:sz w:val="18"/>
                <w:szCs w:val="18"/>
              </w:rPr>
              <w:t>规格</w:t>
            </w:r>
          </w:p>
        </w:tc>
        <w:tc>
          <w:tcPr>
            <w:tcW w:w="0" w:type="auto"/>
            <w:vAlign w:val="center"/>
          </w:tcPr>
          <w:p>
            <w:pPr>
              <w:pStyle w:val="243"/>
              <w:jc w:val="center"/>
              <w:rPr>
                <w:rFonts w:cs="宋体"/>
                <w:sz w:val="18"/>
                <w:szCs w:val="18"/>
              </w:rPr>
            </w:pPr>
            <w:r>
              <w:rPr>
                <w:rFonts w:hint="eastAsia" w:cs="宋体"/>
                <w:sz w:val="18"/>
                <w:szCs w:val="18"/>
              </w:rPr>
              <w:t>1250A： 80×8+80×8+60×6</w:t>
            </w:r>
          </w:p>
          <w:p>
            <w:pPr>
              <w:pStyle w:val="243"/>
              <w:jc w:val="center"/>
              <w:rPr>
                <w:rFonts w:cs="宋体"/>
                <w:sz w:val="18"/>
                <w:szCs w:val="18"/>
              </w:rPr>
            </w:pPr>
            <w:r>
              <w:rPr>
                <w:rFonts w:hint="eastAsia" w:cs="宋体"/>
                <w:sz w:val="18"/>
                <w:szCs w:val="18"/>
              </w:rPr>
              <w:t>2000A：2×(80×10)+2×(80×10)+80×10</w:t>
            </w:r>
          </w:p>
          <w:p>
            <w:pPr>
              <w:pStyle w:val="243"/>
              <w:jc w:val="center"/>
              <w:rPr>
                <w:rFonts w:cs="宋体"/>
                <w:sz w:val="18"/>
                <w:szCs w:val="18"/>
              </w:rPr>
            </w:pPr>
            <w:r>
              <w:rPr>
                <w:rFonts w:hint="eastAsia" w:cs="宋体"/>
                <w:sz w:val="18"/>
                <w:szCs w:val="18"/>
              </w:rPr>
              <w:t>2500A：2×(100×10)+2×(100×10)+100×10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额定短时耐受电流</w:t>
            </w:r>
          </w:p>
        </w:tc>
        <w:tc>
          <w:tcPr>
            <w:tcW w:w="0" w:type="auto"/>
            <w:vAlign w:val="center"/>
          </w:tcPr>
          <w:p>
            <w:pPr>
              <w:pStyle w:val="243"/>
              <w:jc w:val="center"/>
              <w:rPr>
                <w:rFonts w:cs="宋体"/>
                <w:sz w:val="18"/>
                <w:szCs w:val="18"/>
              </w:rPr>
            </w:pPr>
            <w:r>
              <w:rPr>
                <w:rFonts w:hint="eastAsia" w:cs="宋体"/>
                <w:sz w:val="18"/>
                <w:szCs w:val="18"/>
              </w:rPr>
              <w:t>1250A：≥35kA/1s</w:t>
            </w:r>
          </w:p>
          <w:p>
            <w:pPr>
              <w:pStyle w:val="243"/>
              <w:jc w:val="center"/>
              <w:rPr>
                <w:rFonts w:cs="宋体"/>
                <w:sz w:val="18"/>
                <w:szCs w:val="18"/>
              </w:rPr>
            </w:pPr>
            <w:r>
              <w:rPr>
                <w:rFonts w:hint="eastAsia" w:cs="宋体"/>
                <w:sz w:val="18"/>
                <w:szCs w:val="18"/>
              </w:rPr>
              <w:t>2000A：&gt;50kA/1s</w:t>
            </w:r>
          </w:p>
          <w:p>
            <w:pPr>
              <w:pStyle w:val="243"/>
              <w:jc w:val="center"/>
              <w:rPr>
                <w:rFonts w:cs="宋体"/>
                <w:sz w:val="18"/>
                <w:szCs w:val="18"/>
              </w:rPr>
            </w:pPr>
            <w:r>
              <w:rPr>
                <w:rFonts w:hint="eastAsia" w:cs="宋体"/>
                <w:sz w:val="18"/>
                <w:szCs w:val="18"/>
              </w:rPr>
              <w:t>2500A：≥65kA/1s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柜体材质</w:t>
            </w:r>
          </w:p>
        </w:tc>
        <w:tc>
          <w:tcPr>
            <w:tcW w:w="0" w:type="auto"/>
            <w:vAlign w:val="center"/>
          </w:tcPr>
          <w:p>
            <w:pPr>
              <w:pStyle w:val="243"/>
              <w:jc w:val="center"/>
              <w:rPr>
                <w:rFonts w:cs="宋体"/>
                <w:sz w:val="18"/>
                <w:szCs w:val="18"/>
              </w:rPr>
            </w:pPr>
            <w:r>
              <w:rPr>
                <w:rFonts w:hint="eastAsia" w:cs="宋体"/>
                <w:sz w:val="18"/>
                <w:szCs w:val="18"/>
              </w:rPr>
              <w:t>2mm厚敷铝锌钢板喷塑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柜体颜色</w:t>
            </w:r>
          </w:p>
        </w:tc>
        <w:tc>
          <w:tcPr>
            <w:tcW w:w="0" w:type="auto"/>
            <w:vAlign w:val="center"/>
          </w:tcPr>
          <w:p>
            <w:pPr>
              <w:pStyle w:val="243"/>
              <w:jc w:val="center"/>
              <w:rPr>
                <w:rFonts w:cs="宋体"/>
                <w:sz w:val="18"/>
                <w:szCs w:val="18"/>
              </w:rPr>
            </w:pPr>
            <w:r>
              <w:rPr>
                <w:rFonts w:hint="eastAsia" w:cs="宋体"/>
                <w:sz w:val="18"/>
                <w:szCs w:val="18"/>
              </w:rPr>
              <w:t>RAL7035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防护等级</w:t>
            </w:r>
          </w:p>
        </w:tc>
        <w:tc>
          <w:tcPr>
            <w:tcW w:w="0" w:type="auto"/>
            <w:vAlign w:val="center"/>
          </w:tcPr>
          <w:p>
            <w:pPr>
              <w:pStyle w:val="243"/>
              <w:jc w:val="center"/>
              <w:rPr>
                <w:rFonts w:cs="宋体"/>
                <w:sz w:val="18"/>
                <w:szCs w:val="18"/>
              </w:rPr>
            </w:pPr>
            <w:r>
              <w:rPr>
                <w:rFonts w:hint="eastAsia" w:cs="宋体"/>
                <w:sz w:val="18"/>
                <w:szCs w:val="18"/>
              </w:rPr>
              <w:t>通风口IP3XD、柜顶部IP3X、其它部分IP4X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restart"/>
            <w:vAlign w:val="center"/>
          </w:tcPr>
          <w:p>
            <w:pPr>
              <w:pStyle w:val="243"/>
              <w:jc w:val="center"/>
              <w:rPr>
                <w:rFonts w:cs="宋体"/>
                <w:sz w:val="18"/>
                <w:szCs w:val="18"/>
              </w:rPr>
            </w:pPr>
            <w:r>
              <w:rPr>
                <w:rFonts w:hint="eastAsia" w:cs="宋体"/>
                <w:sz w:val="18"/>
                <w:szCs w:val="18"/>
              </w:rPr>
              <w:t>进线柜</w:t>
            </w:r>
          </w:p>
        </w:tc>
        <w:tc>
          <w:tcPr>
            <w:tcW w:w="0" w:type="auto"/>
            <w:vMerge w:val="restart"/>
            <w:vAlign w:val="center"/>
          </w:tcPr>
          <w:p>
            <w:pPr>
              <w:pStyle w:val="243"/>
              <w:jc w:val="center"/>
              <w:rPr>
                <w:rFonts w:cs="宋体"/>
                <w:sz w:val="18"/>
                <w:szCs w:val="18"/>
              </w:rPr>
            </w:pPr>
            <w:r>
              <w:rPr>
                <w:rFonts w:hint="eastAsia" w:cs="宋体"/>
                <w:sz w:val="18"/>
                <w:szCs w:val="18"/>
              </w:rPr>
              <w:t>主回路</w:t>
            </w:r>
          </w:p>
          <w:p>
            <w:pPr>
              <w:pStyle w:val="243"/>
              <w:jc w:val="center"/>
              <w:rPr>
                <w:rFonts w:cs="宋体"/>
                <w:sz w:val="18"/>
                <w:szCs w:val="18"/>
              </w:rPr>
            </w:pPr>
            <w:r>
              <w:rPr>
                <w:rFonts w:hint="eastAsia" w:cs="宋体"/>
                <w:sz w:val="18"/>
                <w:szCs w:val="18"/>
              </w:rPr>
              <w:t>断路器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框架断路器，电子脱扣，固定分隔式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极数</w:t>
            </w:r>
          </w:p>
        </w:tc>
        <w:tc>
          <w:tcPr>
            <w:tcW w:w="0" w:type="auto"/>
            <w:vAlign w:val="center"/>
          </w:tcPr>
          <w:p>
            <w:pPr>
              <w:pStyle w:val="243"/>
              <w:jc w:val="center"/>
              <w:rPr>
                <w:rFonts w:cs="宋体"/>
                <w:sz w:val="18"/>
                <w:szCs w:val="18"/>
              </w:rPr>
            </w:pPr>
            <w:r>
              <w:rPr>
                <w:rFonts w:hint="eastAsia" w:cs="宋体"/>
                <w:sz w:val="18"/>
                <w:szCs w:val="18"/>
              </w:rPr>
              <w:t>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1250A/2000A/2500A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额定运行分断能力</w:t>
            </w:r>
          </w:p>
        </w:tc>
        <w:tc>
          <w:tcPr>
            <w:tcW w:w="0" w:type="auto"/>
            <w:vAlign w:val="center"/>
          </w:tcPr>
          <w:p>
            <w:pPr>
              <w:pStyle w:val="243"/>
              <w:jc w:val="center"/>
              <w:rPr>
                <w:rFonts w:cs="宋体"/>
                <w:sz w:val="18"/>
                <w:szCs w:val="18"/>
              </w:rPr>
            </w:pPr>
            <w:r>
              <w:rPr>
                <w:rFonts w:hint="eastAsia" w:cs="宋体"/>
                <w:sz w:val="18"/>
                <w:szCs w:val="18"/>
              </w:rPr>
              <w:t>1250A:35 kA</w:t>
            </w:r>
          </w:p>
          <w:p>
            <w:pPr>
              <w:pStyle w:val="243"/>
              <w:jc w:val="center"/>
              <w:rPr>
                <w:rFonts w:cs="宋体"/>
                <w:sz w:val="18"/>
                <w:szCs w:val="18"/>
              </w:rPr>
            </w:pPr>
            <w:r>
              <w:rPr>
                <w:rFonts w:hint="eastAsia" w:cs="宋体"/>
                <w:sz w:val="18"/>
                <w:szCs w:val="18"/>
              </w:rPr>
              <w:t>2000A：50kA</w:t>
            </w:r>
          </w:p>
          <w:p>
            <w:pPr>
              <w:pStyle w:val="243"/>
              <w:jc w:val="center"/>
              <w:rPr>
                <w:rFonts w:cs="宋体"/>
                <w:sz w:val="18"/>
                <w:szCs w:val="18"/>
              </w:rPr>
            </w:pPr>
            <w:r>
              <w:rPr>
                <w:rFonts w:hint="eastAsia" w:cs="宋体"/>
                <w:sz w:val="18"/>
                <w:szCs w:val="18"/>
              </w:rPr>
              <w:t>2500A：65kA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额定冲击耐受电压</w:t>
            </w:r>
          </w:p>
        </w:tc>
        <w:tc>
          <w:tcPr>
            <w:tcW w:w="0" w:type="auto"/>
            <w:vAlign w:val="center"/>
          </w:tcPr>
          <w:p>
            <w:pPr>
              <w:pStyle w:val="243"/>
              <w:jc w:val="center"/>
              <w:rPr>
                <w:rFonts w:cs="宋体"/>
                <w:sz w:val="18"/>
                <w:szCs w:val="18"/>
              </w:rPr>
            </w:pPr>
            <w:r>
              <w:rPr>
                <w:rFonts w:hint="eastAsia" w:cs="宋体"/>
                <w:sz w:val="18"/>
                <w:szCs w:val="18"/>
              </w:rPr>
              <w:t>12kV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机械寿命（免维护）</w:t>
            </w:r>
          </w:p>
        </w:tc>
        <w:tc>
          <w:tcPr>
            <w:tcW w:w="0" w:type="auto"/>
            <w:vAlign w:val="center"/>
          </w:tcPr>
          <w:p>
            <w:pPr>
              <w:pStyle w:val="243"/>
              <w:jc w:val="center"/>
              <w:rPr>
                <w:rFonts w:cs="宋体"/>
                <w:sz w:val="18"/>
                <w:szCs w:val="18"/>
              </w:rPr>
            </w:pPr>
            <w:r>
              <w:rPr>
                <w:rFonts w:hint="eastAsia" w:cs="宋体"/>
                <w:sz w:val="18"/>
                <w:szCs w:val="18"/>
              </w:rPr>
              <w:t>≥10000次（框架断路器）</w:t>
            </w:r>
          </w:p>
          <w:p>
            <w:pPr>
              <w:pStyle w:val="243"/>
              <w:jc w:val="center"/>
              <w:rPr>
                <w:rFonts w:cs="宋体"/>
                <w:sz w:val="18"/>
                <w:szCs w:val="18"/>
              </w:rPr>
            </w:pPr>
          </w:p>
        </w:tc>
      </w:tr>
      <w:tr>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电气寿命</w:t>
            </w:r>
          </w:p>
        </w:tc>
        <w:tc>
          <w:tcPr>
            <w:tcW w:w="0" w:type="auto"/>
            <w:vAlign w:val="center"/>
          </w:tcPr>
          <w:p>
            <w:pPr>
              <w:rPr>
                <w:rFonts w:ascii="宋体" w:hAnsi="宋体" w:cs="宋体"/>
                <w:sz w:val="18"/>
                <w:szCs w:val="18"/>
              </w:rPr>
            </w:pPr>
          </w:p>
          <w:p>
            <w:pPr>
              <w:pStyle w:val="243"/>
              <w:jc w:val="center"/>
              <w:rPr>
                <w:rFonts w:cs="宋体"/>
                <w:sz w:val="18"/>
                <w:szCs w:val="18"/>
              </w:rPr>
            </w:pPr>
            <w:r>
              <w:rPr>
                <w:rFonts w:hint="eastAsia" w:cs="宋体"/>
                <w:sz w:val="18"/>
                <w:szCs w:val="18"/>
              </w:rPr>
              <w:t xml:space="preserve">1250A:10000次 </w:t>
            </w:r>
          </w:p>
          <w:p>
            <w:pPr>
              <w:pStyle w:val="243"/>
              <w:jc w:val="center"/>
              <w:rPr>
                <w:rFonts w:cs="宋体"/>
                <w:sz w:val="18"/>
                <w:szCs w:val="18"/>
              </w:rPr>
            </w:pPr>
            <w:r>
              <w:rPr>
                <w:rFonts w:hint="eastAsia" w:cs="宋体"/>
                <w:sz w:val="18"/>
                <w:szCs w:val="18"/>
              </w:rPr>
              <w:t>2000A：8000次</w:t>
            </w:r>
          </w:p>
          <w:p>
            <w:pPr>
              <w:pStyle w:val="243"/>
              <w:jc w:val="center"/>
              <w:rPr>
                <w:rFonts w:cs="宋体"/>
                <w:sz w:val="18"/>
                <w:szCs w:val="18"/>
              </w:rPr>
            </w:pPr>
            <w:r>
              <w:rPr>
                <w:rFonts w:hint="eastAsia" w:cs="宋体"/>
                <w:sz w:val="18"/>
                <w:szCs w:val="18"/>
              </w:rPr>
              <w:t>2500A：6000次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断路器飞弧距离</w:t>
            </w:r>
          </w:p>
        </w:tc>
        <w:tc>
          <w:tcPr>
            <w:tcW w:w="0" w:type="auto"/>
            <w:vAlign w:val="center"/>
          </w:tcPr>
          <w:p>
            <w:pPr>
              <w:pStyle w:val="243"/>
              <w:jc w:val="center"/>
              <w:rPr>
                <w:rFonts w:cs="宋体"/>
                <w:sz w:val="18"/>
                <w:szCs w:val="18"/>
              </w:rPr>
            </w:pPr>
            <w:r>
              <w:rPr>
                <w:rFonts w:hint="eastAsia" w:cs="宋体"/>
                <w:sz w:val="18"/>
                <w:szCs w:val="18"/>
              </w:rPr>
              <w:t>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是否带失压脱扣器</w:t>
            </w:r>
          </w:p>
        </w:tc>
        <w:tc>
          <w:tcPr>
            <w:tcW w:w="0" w:type="auto"/>
            <w:vAlign w:val="center"/>
          </w:tcPr>
          <w:p>
            <w:pPr>
              <w:pStyle w:val="243"/>
              <w:jc w:val="center"/>
              <w:rPr>
                <w:rFonts w:cs="宋体"/>
                <w:sz w:val="18"/>
                <w:szCs w:val="18"/>
              </w:rPr>
            </w:pPr>
            <w:r>
              <w:rPr>
                <w:rFonts w:hint="eastAsia" w:cs="宋体"/>
                <w:sz w:val="18"/>
                <w:szCs w:val="1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站用</w:t>
            </w:r>
          </w:p>
          <w:p>
            <w:pPr>
              <w:pStyle w:val="243"/>
              <w:jc w:val="center"/>
              <w:rPr>
                <w:rFonts w:cs="宋体"/>
                <w:sz w:val="18"/>
                <w:szCs w:val="18"/>
              </w:rPr>
            </w:pPr>
            <w:r>
              <w:rPr>
                <w:rFonts w:hint="eastAsia" w:cs="宋体"/>
                <w:sz w:val="18"/>
                <w:szCs w:val="18"/>
              </w:rPr>
              <w:t>塑壳断路器</w:t>
            </w:r>
          </w:p>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壳架等级额定电流（A）</w:t>
            </w:r>
          </w:p>
        </w:tc>
        <w:tc>
          <w:tcPr>
            <w:tcW w:w="0" w:type="auto"/>
            <w:vAlign w:val="center"/>
          </w:tcPr>
          <w:p>
            <w:pPr>
              <w:pStyle w:val="243"/>
              <w:jc w:val="center"/>
              <w:rPr>
                <w:rFonts w:cs="宋体"/>
                <w:sz w:val="18"/>
                <w:szCs w:val="18"/>
              </w:rPr>
            </w:pPr>
            <w:r>
              <w:rPr>
                <w:rFonts w:hint="eastAsia" w:cs="宋体"/>
                <w:sz w:val="18"/>
                <w:szCs w:val="18"/>
              </w:rPr>
              <w:t>100（63）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型式</w:t>
            </w:r>
          </w:p>
        </w:tc>
        <w:tc>
          <w:tcPr>
            <w:tcW w:w="0" w:type="auto"/>
            <w:vAlign w:val="center"/>
          </w:tcPr>
          <w:p>
            <w:pPr>
              <w:pStyle w:val="243"/>
              <w:jc w:val="center"/>
              <w:rPr>
                <w:rFonts w:cs="宋体"/>
                <w:sz w:val="18"/>
                <w:szCs w:val="18"/>
              </w:rPr>
            </w:pPr>
            <w:r>
              <w:rPr>
                <w:rFonts w:hint="eastAsia" w:cs="宋体"/>
                <w:sz w:val="18"/>
                <w:szCs w:val="18"/>
              </w:rPr>
              <w:t>壳架断路器，电子脱扣，插入式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极数</w:t>
            </w:r>
          </w:p>
        </w:tc>
        <w:tc>
          <w:tcPr>
            <w:tcW w:w="0" w:type="auto"/>
            <w:vAlign w:val="center"/>
          </w:tcPr>
          <w:p>
            <w:pPr>
              <w:pStyle w:val="243"/>
              <w:jc w:val="center"/>
              <w:rPr>
                <w:rFonts w:cs="宋体"/>
                <w:sz w:val="18"/>
                <w:szCs w:val="18"/>
              </w:rPr>
            </w:pPr>
            <w:r>
              <w:rPr>
                <w:rFonts w:hint="eastAsia" w:cs="宋体"/>
                <w:sz w:val="18"/>
                <w:szCs w:val="18"/>
              </w:rPr>
              <w:t>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额定工作电压（V）</w:t>
            </w:r>
          </w:p>
        </w:tc>
        <w:tc>
          <w:tcPr>
            <w:tcW w:w="0" w:type="auto"/>
            <w:vAlign w:val="center"/>
          </w:tcPr>
          <w:p>
            <w:pPr>
              <w:pStyle w:val="243"/>
              <w:jc w:val="center"/>
              <w:rPr>
                <w:rFonts w:cs="宋体"/>
                <w:sz w:val="18"/>
                <w:szCs w:val="18"/>
              </w:rPr>
            </w:pPr>
            <w:r>
              <w:rPr>
                <w:rFonts w:hint="eastAsia" w:cs="宋体"/>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额定电流（A）</w:t>
            </w:r>
          </w:p>
        </w:tc>
        <w:tc>
          <w:tcPr>
            <w:tcW w:w="0" w:type="auto"/>
            <w:vAlign w:val="center"/>
          </w:tcPr>
          <w:p>
            <w:pPr>
              <w:pStyle w:val="243"/>
              <w:jc w:val="center"/>
              <w:rPr>
                <w:rFonts w:cs="宋体"/>
                <w:sz w:val="18"/>
                <w:szCs w:val="18"/>
              </w:rPr>
            </w:pPr>
            <w:r>
              <w:rPr>
                <w:rFonts w:hint="eastAsia" w:cs="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额定极限分断能力（kA）</w:t>
            </w:r>
          </w:p>
        </w:tc>
        <w:tc>
          <w:tcPr>
            <w:tcW w:w="0" w:type="auto"/>
            <w:vAlign w:val="center"/>
          </w:tcPr>
          <w:p>
            <w:pPr>
              <w:pStyle w:val="243"/>
              <w:jc w:val="center"/>
              <w:rPr>
                <w:rFonts w:cs="宋体"/>
                <w:sz w:val="18"/>
                <w:szCs w:val="18"/>
              </w:rPr>
            </w:pPr>
            <w:r>
              <w:rPr>
                <w:rFonts w:hint="eastAsia" w:cs="宋体"/>
                <w:sz w:val="18"/>
                <w:szCs w:val="1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额定运行分断能力（kA）</w:t>
            </w:r>
          </w:p>
        </w:tc>
        <w:tc>
          <w:tcPr>
            <w:tcW w:w="0" w:type="auto"/>
            <w:vAlign w:val="center"/>
          </w:tcPr>
          <w:p>
            <w:pPr>
              <w:pStyle w:val="243"/>
              <w:jc w:val="center"/>
              <w:rPr>
                <w:rFonts w:cs="宋体"/>
                <w:sz w:val="18"/>
                <w:szCs w:val="18"/>
              </w:rPr>
            </w:pPr>
            <w:r>
              <w:rPr>
                <w:rFonts w:hint="eastAsia" w:cs="宋体"/>
                <w:sz w:val="18"/>
                <w:szCs w:val="1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额定绝缘电压（V）</w:t>
            </w:r>
          </w:p>
        </w:tc>
        <w:tc>
          <w:tcPr>
            <w:tcW w:w="0" w:type="auto"/>
            <w:vAlign w:val="center"/>
          </w:tcPr>
          <w:p>
            <w:pPr>
              <w:pStyle w:val="243"/>
              <w:jc w:val="center"/>
              <w:rPr>
                <w:rFonts w:cs="宋体"/>
                <w:sz w:val="18"/>
                <w:szCs w:val="18"/>
              </w:rPr>
            </w:pPr>
            <w:r>
              <w:rPr>
                <w:rFonts w:hint="eastAsia" w:cs="宋体"/>
                <w:sz w:val="18"/>
                <w:szCs w:val="18"/>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额定冲击耐受电压（kV）</w:t>
            </w:r>
          </w:p>
        </w:tc>
        <w:tc>
          <w:tcPr>
            <w:tcW w:w="0" w:type="auto"/>
            <w:vAlign w:val="center"/>
          </w:tcPr>
          <w:p>
            <w:pPr>
              <w:pStyle w:val="243"/>
              <w:jc w:val="center"/>
              <w:rPr>
                <w:rFonts w:cs="宋体"/>
                <w:sz w:val="18"/>
                <w:szCs w:val="18"/>
              </w:rPr>
            </w:pPr>
            <w:r>
              <w:rPr>
                <w:rFonts w:hint="eastAsia" w:cs="宋体"/>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机械寿命（免维护）（次）</w:t>
            </w:r>
          </w:p>
        </w:tc>
        <w:tc>
          <w:tcPr>
            <w:tcW w:w="0" w:type="auto"/>
            <w:vAlign w:val="center"/>
          </w:tcPr>
          <w:p>
            <w:pPr>
              <w:pStyle w:val="243"/>
              <w:jc w:val="center"/>
              <w:rPr>
                <w:rFonts w:cs="宋体"/>
                <w:sz w:val="18"/>
                <w:szCs w:val="18"/>
              </w:rPr>
            </w:pPr>
            <w:r>
              <w:rPr>
                <w:rFonts w:hint="eastAsia" w:cs="宋体"/>
                <w:sz w:val="18"/>
                <w:szCs w:val="18"/>
              </w:rPr>
              <w:t>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电气寿命（次）</w:t>
            </w:r>
          </w:p>
        </w:tc>
        <w:tc>
          <w:tcPr>
            <w:tcW w:w="0" w:type="auto"/>
            <w:vAlign w:val="center"/>
          </w:tcPr>
          <w:p>
            <w:pPr>
              <w:pStyle w:val="243"/>
              <w:jc w:val="center"/>
              <w:rPr>
                <w:rFonts w:cs="宋体"/>
                <w:sz w:val="18"/>
                <w:szCs w:val="18"/>
              </w:rPr>
            </w:pPr>
            <w:r>
              <w:rPr>
                <w:rFonts w:hint="eastAsia" w:cs="宋体"/>
                <w:sz w:val="18"/>
                <w:szCs w:val="18"/>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飞弧距离（mm）</w:t>
            </w:r>
          </w:p>
        </w:tc>
        <w:tc>
          <w:tcPr>
            <w:tcW w:w="0" w:type="auto"/>
            <w:vAlign w:val="center"/>
          </w:tcPr>
          <w:p>
            <w:pPr>
              <w:pStyle w:val="243"/>
              <w:jc w:val="center"/>
              <w:rPr>
                <w:rFonts w:cs="宋体"/>
                <w:sz w:val="18"/>
                <w:szCs w:val="18"/>
              </w:rPr>
            </w:pPr>
            <w:r>
              <w:rPr>
                <w:rFonts w:hint="eastAsia" w:cs="宋体"/>
                <w:sz w:val="18"/>
                <w:szCs w:val="18"/>
              </w:rPr>
              <w:t>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保护功能</w:t>
            </w:r>
          </w:p>
        </w:tc>
        <w:tc>
          <w:tcPr>
            <w:tcW w:w="0" w:type="auto"/>
            <w:vAlign w:val="center"/>
          </w:tcPr>
          <w:p>
            <w:pPr>
              <w:pStyle w:val="243"/>
              <w:jc w:val="center"/>
              <w:rPr>
                <w:rFonts w:cs="宋体"/>
                <w:sz w:val="18"/>
                <w:szCs w:val="18"/>
              </w:rPr>
            </w:pPr>
            <w:r>
              <w:rPr>
                <w:rFonts w:hint="eastAsia" w:cs="宋体"/>
                <w:sz w:val="18"/>
                <w:szCs w:val="18"/>
              </w:rPr>
              <w:t>过载保护、短路延时保护、短路瞬时保护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rPr>
                <w:rFonts w:ascii="宋体" w:hAnsi="宋体" w:cs="宋体"/>
                <w:sz w:val="18"/>
                <w:szCs w:val="18"/>
              </w:rPr>
            </w:pPr>
          </w:p>
        </w:tc>
        <w:tc>
          <w:tcPr>
            <w:tcW w:w="0" w:type="auto"/>
            <w:vMerge w:val="continue"/>
            <w:vAlign w:val="center"/>
          </w:tcPr>
          <w:p>
            <w:pPr>
              <w:rPr>
                <w:rFonts w:ascii="宋体" w:hAnsi="宋体" w:cs="宋体"/>
                <w:sz w:val="18"/>
                <w:szCs w:val="18"/>
              </w:rPr>
            </w:pPr>
          </w:p>
        </w:tc>
        <w:tc>
          <w:tcPr>
            <w:tcW w:w="0" w:type="auto"/>
            <w:vAlign w:val="center"/>
          </w:tcPr>
          <w:p>
            <w:pPr>
              <w:rPr>
                <w:rFonts w:ascii="宋体" w:hAnsi="宋体" w:cs="宋体"/>
                <w:sz w:val="18"/>
                <w:szCs w:val="18"/>
              </w:rPr>
            </w:pPr>
          </w:p>
        </w:tc>
        <w:tc>
          <w:tcPr>
            <w:tcW w:w="0" w:type="auto"/>
            <w:vAlign w:val="center"/>
          </w:tcPr>
          <w:p>
            <w:pP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电流互感器</w:t>
            </w:r>
          </w:p>
        </w:tc>
        <w:tc>
          <w:tcPr>
            <w:tcW w:w="0" w:type="auto"/>
            <w:vAlign w:val="center"/>
          </w:tcPr>
          <w:p>
            <w:pPr>
              <w:pStyle w:val="243"/>
              <w:jc w:val="center"/>
              <w:rPr>
                <w:rFonts w:cs="宋体"/>
                <w:sz w:val="18"/>
                <w:szCs w:val="18"/>
              </w:rPr>
            </w:pPr>
            <w:r>
              <w:rPr>
                <w:rFonts w:hint="eastAsia" w:cs="宋体"/>
                <w:sz w:val="18"/>
                <w:szCs w:val="18"/>
              </w:rPr>
              <w:t>精度</w:t>
            </w:r>
          </w:p>
        </w:tc>
        <w:tc>
          <w:tcPr>
            <w:tcW w:w="0" w:type="auto"/>
            <w:vAlign w:val="center"/>
          </w:tcPr>
          <w:p>
            <w:pPr>
              <w:pStyle w:val="243"/>
              <w:jc w:val="center"/>
              <w:rPr>
                <w:rFonts w:cs="宋体"/>
                <w:sz w:val="18"/>
                <w:szCs w:val="18"/>
              </w:rPr>
            </w:pPr>
            <w:r>
              <w:rPr>
                <w:rFonts w:hint="eastAsia" w:cs="宋体"/>
                <w:sz w:val="18"/>
                <w:szCs w:val="18"/>
              </w:rPr>
              <w:t>0.5S级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变比</w:t>
            </w:r>
          </w:p>
        </w:tc>
        <w:tc>
          <w:tcPr>
            <w:tcW w:w="0" w:type="auto"/>
            <w:vAlign w:val="center"/>
          </w:tcPr>
          <w:p>
            <w:pPr>
              <w:pStyle w:val="243"/>
              <w:jc w:val="center"/>
              <w:rPr>
                <w:rFonts w:cs="宋体"/>
                <w:sz w:val="18"/>
                <w:szCs w:val="18"/>
              </w:rPr>
            </w:pPr>
            <w:r>
              <w:rPr>
                <w:rFonts w:hint="eastAsia" w:cs="宋体"/>
                <w:sz w:val="18"/>
                <w:szCs w:val="18"/>
              </w:rPr>
              <w:t>设计选定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多功能数显表</w:t>
            </w:r>
          </w:p>
        </w:tc>
        <w:tc>
          <w:tcPr>
            <w:tcW w:w="0" w:type="auto"/>
            <w:vAlign w:val="center"/>
          </w:tcPr>
          <w:p>
            <w:pPr>
              <w:pStyle w:val="243"/>
              <w:jc w:val="center"/>
              <w:rPr>
                <w:rFonts w:cs="宋体"/>
                <w:sz w:val="18"/>
                <w:szCs w:val="18"/>
              </w:rPr>
            </w:pPr>
            <w:r>
              <w:rPr>
                <w:rFonts w:hint="eastAsia" w:cs="宋体"/>
                <w:sz w:val="18"/>
                <w:szCs w:val="18"/>
              </w:rPr>
              <w:t>有功</w:t>
            </w:r>
          </w:p>
        </w:tc>
        <w:tc>
          <w:tcPr>
            <w:tcW w:w="0" w:type="auto"/>
            <w:vAlign w:val="center"/>
          </w:tcPr>
          <w:p>
            <w:pPr>
              <w:pStyle w:val="243"/>
              <w:jc w:val="center"/>
              <w:rPr>
                <w:rFonts w:cs="宋体"/>
                <w:sz w:val="18"/>
                <w:szCs w:val="18"/>
              </w:rPr>
            </w:pPr>
            <w:r>
              <w:rPr>
                <w:rFonts w:hint="eastAsia" w:cs="宋体"/>
                <w:sz w:val="18"/>
                <w:szCs w:val="18"/>
              </w:rPr>
              <w:t>1.0级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无功</w:t>
            </w:r>
          </w:p>
        </w:tc>
        <w:tc>
          <w:tcPr>
            <w:tcW w:w="0" w:type="auto"/>
            <w:vAlign w:val="center"/>
          </w:tcPr>
          <w:p>
            <w:pPr>
              <w:pStyle w:val="243"/>
              <w:jc w:val="center"/>
              <w:rPr>
                <w:rFonts w:cs="宋体"/>
                <w:sz w:val="18"/>
                <w:szCs w:val="18"/>
              </w:rPr>
            </w:pPr>
            <w:r>
              <w:rPr>
                <w:rFonts w:hint="eastAsia" w:cs="宋体"/>
                <w:sz w:val="18"/>
                <w:szCs w:val="18"/>
              </w:rPr>
              <w:t>2.0级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通信接口</w:t>
            </w:r>
          </w:p>
        </w:tc>
        <w:tc>
          <w:tcPr>
            <w:tcW w:w="0" w:type="auto"/>
            <w:vAlign w:val="center"/>
          </w:tcPr>
          <w:p>
            <w:pPr>
              <w:pStyle w:val="243"/>
              <w:jc w:val="center"/>
              <w:rPr>
                <w:rFonts w:cs="宋体"/>
                <w:sz w:val="18"/>
                <w:szCs w:val="18"/>
              </w:rPr>
            </w:pPr>
            <w:r>
              <w:rPr>
                <w:rFonts w:hint="eastAsia" w:cs="宋体"/>
                <w:sz w:val="18"/>
                <w:szCs w:val="18"/>
              </w:rPr>
              <w:t>RS-485标准接口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通信规约</w:t>
            </w:r>
          </w:p>
        </w:tc>
        <w:tc>
          <w:tcPr>
            <w:tcW w:w="0" w:type="auto"/>
            <w:vAlign w:val="center"/>
          </w:tcPr>
          <w:p>
            <w:pPr>
              <w:pStyle w:val="243"/>
              <w:jc w:val="center"/>
              <w:rPr>
                <w:rFonts w:cs="宋体"/>
                <w:sz w:val="18"/>
                <w:szCs w:val="18"/>
              </w:rPr>
            </w:pPr>
            <w:r>
              <w:rPr>
                <w:rFonts w:hint="eastAsia" w:cs="宋体"/>
                <w:sz w:val="18"/>
                <w:szCs w:val="18"/>
              </w:rPr>
              <w:t>DL/T 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浪涌保护器</w:t>
            </w:r>
          </w:p>
        </w:tc>
        <w:tc>
          <w:tcPr>
            <w:tcW w:w="0" w:type="auto"/>
            <w:vAlign w:val="center"/>
          </w:tcPr>
          <w:p>
            <w:pPr>
              <w:pStyle w:val="243"/>
              <w:jc w:val="center"/>
              <w:rPr>
                <w:rFonts w:cs="宋体"/>
                <w:sz w:val="18"/>
                <w:szCs w:val="18"/>
              </w:rPr>
            </w:pPr>
            <w:r>
              <w:rPr>
                <w:rFonts w:hint="eastAsia" w:cs="宋体"/>
                <w:sz w:val="18"/>
                <w:szCs w:val="18"/>
              </w:rPr>
              <w:t>保护类型（IEC类别）</w:t>
            </w:r>
          </w:p>
        </w:tc>
        <w:tc>
          <w:tcPr>
            <w:tcW w:w="0" w:type="auto"/>
            <w:vAlign w:val="center"/>
          </w:tcPr>
          <w:p>
            <w:pPr>
              <w:pStyle w:val="243"/>
              <w:jc w:val="center"/>
              <w:rPr>
                <w:rFonts w:cs="宋体"/>
                <w:sz w:val="18"/>
                <w:szCs w:val="18"/>
              </w:rPr>
            </w:pPr>
            <w:r>
              <w:rPr>
                <w:rFonts w:hint="eastAsia" w:cs="宋体"/>
                <w:sz w:val="18"/>
                <w:szCs w:val="18"/>
              </w:rPr>
              <w:t>T2/T1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标称工作电压（V）</w:t>
            </w:r>
          </w:p>
        </w:tc>
        <w:tc>
          <w:tcPr>
            <w:tcW w:w="0" w:type="auto"/>
            <w:vAlign w:val="center"/>
          </w:tcPr>
          <w:p>
            <w:pPr>
              <w:pStyle w:val="243"/>
              <w:jc w:val="center"/>
              <w:rPr>
                <w:rFonts w:cs="宋体"/>
                <w:sz w:val="18"/>
                <w:szCs w:val="18"/>
              </w:rPr>
            </w:pPr>
            <w:r>
              <w:rPr>
                <w:rFonts w:hint="eastAsia" w:cs="宋体"/>
                <w:sz w:val="18"/>
                <w:szCs w:val="18"/>
              </w:rPr>
              <w:t>385V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标称放电电流(8s/20s)</w:t>
            </w:r>
          </w:p>
        </w:tc>
        <w:tc>
          <w:tcPr>
            <w:tcW w:w="0" w:type="auto"/>
            <w:vAlign w:val="center"/>
          </w:tcPr>
          <w:p>
            <w:pPr>
              <w:pStyle w:val="243"/>
              <w:jc w:val="center"/>
              <w:rPr>
                <w:rFonts w:cs="宋体"/>
                <w:sz w:val="18"/>
                <w:szCs w:val="18"/>
              </w:rPr>
            </w:pPr>
            <w:r>
              <w:rPr>
                <w:rFonts w:hint="eastAsia" w:cs="宋体"/>
                <w:sz w:val="18"/>
                <w:szCs w:val="18"/>
              </w:rPr>
              <w:t>50kA (T2级)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进线方式</w:t>
            </w:r>
          </w:p>
        </w:tc>
        <w:tc>
          <w:tcPr>
            <w:tcW w:w="0" w:type="auto"/>
            <w:vAlign w:val="center"/>
          </w:tcPr>
          <w:p>
            <w:pPr>
              <w:pStyle w:val="243"/>
              <w:jc w:val="center"/>
              <w:rPr>
                <w:rFonts w:cs="宋体"/>
                <w:sz w:val="18"/>
                <w:szCs w:val="18"/>
              </w:rPr>
            </w:pPr>
            <w:r>
              <w:rPr>
                <w:rFonts w:hint="eastAsia" w:cs="宋体"/>
                <w:sz w:val="18"/>
                <w:szCs w:val="18"/>
              </w:rPr>
              <w:t>侧进线/母线上进线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柜体尺寸</w:t>
            </w:r>
          </w:p>
        </w:tc>
        <w:tc>
          <w:tcPr>
            <w:tcW w:w="0" w:type="auto"/>
            <w:vAlign w:val="center"/>
          </w:tcPr>
          <w:p>
            <w:pPr>
              <w:pStyle w:val="243"/>
              <w:jc w:val="center"/>
              <w:rPr>
                <w:rFonts w:cs="宋体"/>
                <w:sz w:val="18"/>
                <w:szCs w:val="18"/>
              </w:rPr>
            </w:pPr>
            <w:r>
              <w:rPr>
                <w:rFonts w:hint="eastAsia" w:cs="宋体"/>
                <w:sz w:val="18"/>
                <w:szCs w:val="18"/>
              </w:rPr>
              <w:t>宽×深×高（mm）</w:t>
            </w:r>
          </w:p>
        </w:tc>
        <w:tc>
          <w:tcPr>
            <w:tcW w:w="0" w:type="auto"/>
            <w:vAlign w:val="center"/>
          </w:tcPr>
          <w:p>
            <w:pPr>
              <w:pStyle w:val="243"/>
              <w:jc w:val="center"/>
              <w:rPr>
                <w:rFonts w:cs="宋体"/>
                <w:sz w:val="18"/>
                <w:szCs w:val="18"/>
              </w:rPr>
            </w:pPr>
            <w:r>
              <w:rPr>
                <w:rFonts w:hint="eastAsia" w:cs="宋体"/>
                <w:sz w:val="18"/>
                <w:szCs w:val="18"/>
              </w:rPr>
              <w:t>1000×800×2200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restart"/>
            <w:vAlign w:val="center"/>
          </w:tcPr>
          <w:p>
            <w:pPr>
              <w:pStyle w:val="243"/>
              <w:jc w:val="center"/>
              <w:rPr>
                <w:rFonts w:cs="宋体"/>
                <w:sz w:val="18"/>
                <w:szCs w:val="18"/>
              </w:rPr>
            </w:pPr>
            <w:r>
              <w:rPr>
                <w:rFonts w:hint="eastAsia" w:cs="宋体"/>
                <w:sz w:val="18"/>
                <w:szCs w:val="18"/>
              </w:rPr>
              <w:t>分段柜</w:t>
            </w:r>
          </w:p>
        </w:tc>
        <w:tc>
          <w:tcPr>
            <w:tcW w:w="0" w:type="auto"/>
            <w:vMerge w:val="restart"/>
            <w:vAlign w:val="center"/>
          </w:tcPr>
          <w:p>
            <w:pPr>
              <w:pStyle w:val="243"/>
              <w:jc w:val="center"/>
              <w:rPr>
                <w:rFonts w:cs="宋体"/>
                <w:sz w:val="18"/>
                <w:szCs w:val="18"/>
              </w:rPr>
            </w:pPr>
            <w:r>
              <w:rPr>
                <w:rFonts w:hint="eastAsia" w:cs="宋体"/>
                <w:sz w:val="18"/>
                <w:szCs w:val="18"/>
              </w:rPr>
              <w:t>断路器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框架断路器，电子脱扣，固定分隔式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极数</w:t>
            </w:r>
          </w:p>
        </w:tc>
        <w:tc>
          <w:tcPr>
            <w:tcW w:w="0" w:type="auto"/>
            <w:vAlign w:val="center"/>
          </w:tcPr>
          <w:p>
            <w:pPr>
              <w:pStyle w:val="243"/>
              <w:jc w:val="center"/>
              <w:rPr>
                <w:rFonts w:cs="宋体"/>
                <w:sz w:val="18"/>
                <w:szCs w:val="18"/>
              </w:rPr>
            </w:pPr>
            <w:r>
              <w:rPr>
                <w:rFonts w:hint="eastAsia" w:cs="宋体"/>
                <w:sz w:val="18"/>
                <w:szCs w:val="18"/>
              </w:rPr>
              <w:t>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1250A/2000A/2500A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额定运行分断能力</w:t>
            </w:r>
          </w:p>
        </w:tc>
        <w:tc>
          <w:tcPr>
            <w:tcW w:w="0" w:type="auto"/>
            <w:vAlign w:val="center"/>
          </w:tcPr>
          <w:p>
            <w:pPr>
              <w:pStyle w:val="243"/>
              <w:jc w:val="center"/>
              <w:rPr>
                <w:rFonts w:cs="宋体"/>
                <w:sz w:val="18"/>
                <w:szCs w:val="18"/>
              </w:rPr>
            </w:pPr>
            <w:r>
              <w:rPr>
                <w:rFonts w:hint="eastAsia" w:cs="宋体"/>
                <w:sz w:val="18"/>
                <w:szCs w:val="18"/>
              </w:rPr>
              <w:t>1250A:35 kA</w:t>
            </w:r>
          </w:p>
          <w:p>
            <w:pPr>
              <w:pStyle w:val="243"/>
              <w:jc w:val="center"/>
              <w:rPr>
                <w:rFonts w:cs="宋体"/>
                <w:sz w:val="18"/>
                <w:szCs w:val="18"/>
              </w:rPr>
            </w:pPr>
            <w:r>
              <w:rPr>
                <w:rFonts w:hint="eastAsia" w:cs="宋体"/>
                <w:sz w:val="18"/>
                <w:szCs w:val="18"/>
              </w:rPr>
              <w:t>2000A：50kA</w:t>
            </w:r>
          </w:p>
          <w:p>
            <w:pPr>
              <w:pStyle w:val="243"/>
              <w:jc w:val="center"/>
              <w:rPr>
                <w:rFonts w:cs="宋体"/>
                <w:sz w:val="18"/>
                <w:szCs w:val="18"/>
              </w:rPr>
            </w:pPr>
            <w:r>
              <w:rPr>
                <w:rFonts w:hint="eastAsia" w:cs="宋体"/>
                <w:sz w:val="18"/>
                <w:szCs w:val="18"/>
              </w:rPr>
              <w:t>2500A：65kA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额定冲击耐受电压</w:t>
            </w:r>
          </w:p>
        </w:tc>
        <w:tc>
          <w:tcPr>
            <w:tcW w:w="0" w:type="auto"/>
            <w:vAlign w:val="center"/>
          </w:tcPr>
          <w:p>
            <w:pPr>
              <w:pStyle w:val="243"/>
              <w:jc w:val="center"/>
              <w:rPr>
                <w:rFonts w:cs="宋体"/>
                <w:sz w:val="18"/>
                <w:szCs w:val="18"/>
              </w:rPr>
            </w:pPr>
            <w:r>
              <w:rPr>
                <w:rFonts w:hint="eastAsia" w:cs="宋体"/>
                <w:sz w:val="18"/>
                <w:szCs w:val="18"/>
              </w:rPr>
              <w:t>12kV（框架断路器）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机械寿命（免维护）</w:t>
            </w:r>
          </w:p>
        </w:tc>
        <w:tc>
          <w:tcPr>
            <w:tcW w:w="0" w:type="auto"/>
            <w:vAlign w:val="center"/>
          </w:tcPr>
          <w:p>
            <w:pPr>
              <w:pStyle w:val="243"/>
              <w:jc w:val="center"/>
              <w:rPr>
                <w:rFonts w:cs="宋体"/>
                <w:sz w:val="18"/>
                <w:szCs w:val="18"/>
              </w:rPr>
            </w:pPr>
            <w:r>
              <w:rPr>
                <w:rFonts w:hint="eastAsia" w:cs="宋体"/>
                <w:sz w:val="18"/>
                <w:szCs w:val="18"/>
              </w:rPr>
              <w:t>≥10000次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电气寿命</w:t>
            </w:r>
          </w:p>
        </w:tc>
        <w:tc>
          <w:tcPr>
            <w:tcW w:w="0" w:type="auto"/>
            <w:vAlign w:val="center"/>
          </w:tcPr>
          <w:p>
            <w:pPr>
              <w:rPr>
                <w:rFonts w:ascii="宋体" w:hAnsi="宋体" w:cs="宋体"/>
                <w:sz w:val="18"/>
                <w:szCs w:val="18"/>
              </w:rPr>
            </w:pPr>
          </w:p>
          <w:p>
            <w:pPr>
              <w:pStyle w:val="243"/>
              <w:jc w:val="center"/>
              <w:rPr>
                <w:rFonts w:cs="宋体"/>
                <w:sz w:val="18"/>
                <w:szCs w:val="18"/>
              </w:rPr>
            </w:pPr>
            <w:r>
              <w:rPr>
                <w:rFonts w:hint="eastAsia" w:cs="宋体"/>
                <w:sz w:val="18"/>
                <w:szCs w:val="18"/>
              </w:rPr>
              <w:t xml:space="preserve">1250A:10000次 </w:t>
            </w:r>
          </w:p>
          <w:p>
            <w:pPr>
              <w:pStyle w:val="243"/>
              <w:jc w:val="center"/>
              <w:rPr>
                <w:rFonts w:cs="宋体"/>
                <w:sz w:val="18"/>
                <w:szCs w:val="18"/>
              </w:rPr>
            </w:pPr>
            <w:r>
              <w:rPr>
                <w:rFonts w:hint="eastAsia" w:cs="宋体"/>
                <w:sz w:val="18"/>
                <w:szCs w:val="18"/>
              </w:rPr>
              <w:t>2000A：8000次</w:t>
            </w:r>
          </w:p>
          <w:p>
            <w:pPr>
              <w:pStyle w:val="243"/>
              <w:jc w:val="center"/>
              <w:rPr>
                <w:rFonts w:cs="宋体"/>
                <w:sz w:val="18"/>
                <w:szCs w:val="18"/>
              </w:rPr>
            </w:pPr>
            <w:r>
              <w:rPr>
                <w:rFonts w:hint="eastAsia" w:cs="宋体"/>
                <w:sz w:val="18"/>
                <w:szCs w:val="18"/>
              </w:rPr>
              <w:t>2500A：6000次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断路器飞弧距离</w:t>
            </w:r>
          </w:p>
        </w:tc>
        <w:tc>
          <w:tcPr>
            <w:tcW w:w="0" w:type="auto"/>
            <w:vAlign w:val="center"/>
          </w:tcPr>
          <w:p>
            <w:pPr>
              <w:pStyle w:val="243"/>
              <w:jc w:val="center"/>
              <w:rPr>
                <w:rFonts w:cs="宋体"/>
                <w:sz w:val="18"/>
                <w:szCs w:val="18"/>
              </w:rPr>
            </w:pPr>
            <w:r>
              <w:rPr>
                <w:rFonts w:hint="eastAsia" w:cs="宋体"/>
                <w:sz w:val="18"/>
                <w:szCs w:val="18"/>
              </w:rPr>
              <w:t>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是否带失压脱扣器</w:t>
            </w:r>
          </w:p>
        </w:tc>
        <w:tc>
          <w:tcPr>
            <w:tcW w:w="0" w:type="auto"/>
            <w:vAlign w:val="center"/>
          </w:tcPr>
          <w:p>
            <w:pPr>
              <w:pStyle w:val="243"/>
              <w:jc w:val="center"/>
              <w:rPr>
                <w:rFonts w:cs="宋体"/>
                <w:sz w:val="18"/>
                <w:szCs w:val="18"/>
              </w:rPr>
            </w:pPr>
            <w:r>
              <w:rPr>
                <w:rFonts w:hint="eastAsia" w:cs="宋体"/>
                <w:sz w:val="18"/>
                <w:szCs w:val="1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电流互感器</w:t>
            </w:r>
          </w:p>
        </w:tc>
        <w:tc>
          <w:tcPr>
            <w:tcW w:w="0" w:type="auto"/>
            <w:vAlign w:val="center"/>
          </w:tcPr>
          <w:p>
            <w:pPr>
              <w:pStyle w:val="243"/>
              <w:jc w:val="center"/>
              <w:rPr>
                <w:rFonts w:cs="宋体"/>
                <w:sz w:val="18"/>
                <w:szCs w:val="18"/>
              </w:rPr>
            </w:pPr>
            <w:r>
              <w:rPr>
                <w:rFonts w:hint="eastAsia" w:cs="宋体"/>
                <w:sz w:val="18"/>
                <w:szCs w:val="18"/>
              </w:rPr>
              <w:t>精度</w:t>
            </w:r>
          </w:p>
        </w:tc>
        <w:tc>
          <w:tcPr>
            <w:tcW w:w="0" w:type="auto"/>
            <w:vAlign w:val="center"/>
          </w:tcPr>
          <w:p>
            <w:pPr>
              <w:pStyle w:val="243"/>
              <w:jc w:val="center"/>
              <w:rPr>
                <w:rFonts w:cs="宋体"/>
                <w:sz w:val="18"/>
                <w:szCs w:val="18"/>
              </w:rPr>
            </w:pPr>
            <w:r>
              <w:rPr>
                <w:rFonts w:hint="eastAsia" w:cs="宋体"/>
                <w:sz w:val="18"/>
                <w:szCs w:val="18"/>
              </w:rPr>
              <w:t>0.5级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变比</w:t>
            </w:r>
          </w:p>
        </w:tc>
        <w:tc>
          <w:tcPr>
            <w:tcW w:w="0" w:type="auto"/>
            <w:vAlign w:val="center"/>
          </w:tcPr>
          <w:p>
            <w:pPr>
              <w:pStyle w:val="243"/>
              <w:jc w:val="center"/>
              <w:rPr>
                <w:rFonts w:cs="宋体"/>
                <w:sz w:val="18"/>
                <w:szCs w:val="18"/>
              </w:rPr>
            </w:pPr>
            <w:r>
              <w:rPr>
                <w:rFonts w:hint="eastAsia" w:cs="宋体"/>
                <w:sz w:val="18"/>
                <w:szCs w:val="18"/>
              </w:rPr>
              <w:t>(项目单位提供)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多功能数显表</w:t>
            </w:r>
          </w:p>
        </w:tc>
        <w:tc>
          <w:tcPr>
            <w:tcW w:w="0" w:type="auto"/>
            <w:vAlign w:val="center"/>
          </w:tcPr>
          <w:p>
            <w:pPr>
              <w:pStyle w:val="243"/>
              <w:jc w:val="center"/>
              <w:rPr>
                <w:rFonts w:cs="宋体"/>
                <w:sz w:val="18"/>
                <w:szCs w:val="18"/>
              </w:rPr>
            </w:pPr>
            <w:r>
              <w:rPr>
                <w:rFonts w:hint="eastAsia" w:cs="宋体"/>
                <w:sz w:val="18"/>
                <w:szCs w:val="18"/>
              </w:rPr>
              <w:t>有功</w:t>
            </w:r>
          </w:p>
        </w:tc>
        <w:tc>
          <w:tcPr>
            <w:tcW w:w="0" w:type="auto"/>
            <w:vAlign w:val="center"/>
          </w:tcPr>
          <w:p>
            <w:pPr>
              <w:pStyle w:val="243"/>
              <w:jc w:val="center"/>
              <w:rPr>
                <w:rFonts w:cs="宋体"/>
                <w:sz w:val="18"/>
                <w:szCs w:val="18"/>
              </w:rPr>
            </w:pPr>
            <w:r>
              <w:rPr>
                <w:rFonts w:hint="eastAsia" w:cs="宋体"/>
                <w:sz w:val="18"/>
                <w:szCs w:val="18"/>
              </w:rPr>
              <w:t>1.0级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无功</w:t>
            </w:r>
          </w:p>
        </w:tc>
        <w:tc>
          <w:tcPr>
            <w:tcW w:w="0" w:type="auto"/>
            <w:vAlign w:val="center"/>
          </w:tcPr>
          <w:p>
            <w:pPr>
              <w:pStyle w:val="243"/>
              <w:jc w:val="center"/>
              <w:rPr>
                <w:rFonts w:cs="宋体"/>
                <w:sz w:val="18"/>
                <w:szCs w:val="18"/>
              </w:rPr>
            </w:pPr>
            <w:r>
              <w:rPr>
                <w:rFonts w:hint="eastAsia" w:cs="宋体"/>
                <w:sz w:val="18"/>
                <w:szCs w:val="18"/>
              </w:rPr>
              <w:t>2.0级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通信接口</w:t>
            </w:r>
          </w:p>
        </w:tc>
        <w:tc>
          <w:tcPr>
            <w:tcW w:w="0" w:type="auto"/>
            <w:vAlign w:val="center"/>
          </w:tcPr>
          <w:p>
            <w:pPr>
              <w:pStyle w:val="243"/>
              <w:jc w:val="center"/>
              <w:rPr>
                <w:rFonts w:cs="宋体"/>
                <w:sz w:val="18"/>
                <w:szCs w:val="18"/>
              </w:rPr>
            </w:pPr>
            <w:r>
              <w:rPr>
                <w:rFonts w:hint="eastAsia" w:cs="宋体"/>
                <w:sz w:val="18"/>
                <w:szCs w:val="18"/>
              </w:rPr>
              <w:t>RS-485标准接口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通信规约</w:t>
            </w:r>
          </w:p>
        </w:tc>
        <w:tc>
          <w:tcPr>
            <w:tcW w:w="0" w:type="auto"/>
            <w:vAlign w:val="center"/>
          </w:tcPr>
          <w:p>
            <w:pPr>
              <w:pStyle w:val="243"/>
              <w:jc w:val="center"/>
              <w:rPr>
                <w:rFonts w:cs="宋体"/>
                <w:sz w:val="18"/>
                <w:szCs w:val="18"/>
              </w:rPr>
            </w:pPr>
            <w:r>
              <w:rPr>
                <w:rFonts w:hint="eastAsia" w:cs="宋体"/>
                <w:sz w:val="18"/>
                <w:szCs w:val="18"/>
              </w:rPr>
              <w:t>满足DL/T 645之要求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双电源切换装置(ATS)</w:t>
            </w:r>
          </w:p>
        </w:tc>
        <w:tc>
          <w:tcPr>
            <w:tcW w:w="0" w:type="auto"/>
            <w:vAlign w:val="center"/>
          </w:tcPr>
          <w:p>
            <w:pPr>
              <w:pStyle w:val="243"/>
              <w:jc w:val="center"/>
              <w:rPr>
                <w:rFonts w:cs="宋体"/>
                <w:sz w:val="18"/>
                <w:szCs w:val="18"/>
              </w:rPr>
            </w:pPr>
            <w:r>
              <w:rPr>
                <w:rFonts w:hint="eastAsia" w:cs="宋体"/>
                <w:sz w:val="18"/>
                <w:szCs w:val="18"/>
              </w:rPr>
              <w:t>极数</w:t>
            </w:r>
          </w:p>
        </w:tc>
        <w:tc>
          <w:tcPr>
            <w:tcW w:w="0" w:type="auto"/>
            <w:vAlign w:val="center"/>
          </w:tcPr>
          <w:p>
            <w:pPr>
              <w:pStyle w:val="243"/>
              <w:jc w:val="center"/>
              <w:rPr>
                <w:rFonts w:cs="宋体"/>
                <w:sz w:val="18"/>
                <w:szCs w:val="18"/>
              </w:rPr>
            </w:pPr>
            <w:r>
              <w:rPr>
                <w:rFonts w:hint="eastAsia" w:cs="宋体"/>
                <w:sz w:val="18"/>
                <w:szCs w:val="18"/>
              </w:rPr>
              <w:t>4P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63A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熔断器</w:t>
            </w: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100A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微型断路器</w:t>
            </w: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16A/63A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出线方式</w:t>
            </w:r>
          </w:p>
        </w:tc>
        <w:tc>
          <w:tcPr>
            <w:tcW w:w="0" w:type="auto"/>
            <w:vAlign w:val="center"/>
          </w:tcPr>
          <w:p>
            <w:pPr>
              <w:pStyle w:val="243"/>
              <w:jc w:val="center"/>
              <w:rPr>
                <w:rFonts w:cs="宋体"/>
                <w:sz w:val="18"/>
                <w:szCs w:val="18"/>
              </w:rPr>
            </w:pPr>
            <w:r>
              <w:rPr>
                <w:rFonts w:hint="eastAsia" w:cs="宋体"/>
                <w:sz w:val="18"/>
                <w:szCs w:val="18"/>
              </w:rPr>
              <w:t>侧出线/母线上出线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柜体尺寸</w:t>
            </w:r>
          </w:p>
        </w:tc>
        <w:tc>
          <w:tcPr>
            <w:tcW w:w="0" w:type="auto"/>
            <w:vAlign w:val="center"/>
          </w:tcPr>
          <w:p>
            <w:pPr>
              <w:pStyle w:val="243"/>
              <w:jc w:val="center"/>
              <w:rPr>
                <w:rFonts w:cs="宋体"/>
                <w:sz w:val="18"/>
                <w:szCs w:val="18"/>
              </w:rPr>
            </w:pPr>
            <w:r>
              <w:rPr>
                <w:rFonts w:hint="eastAsia" w:cs="宋体"/>
                <w:sz w:val="18"/>
                <w:szCs w:val="18"/>
              </w:rPr>
              <w:t>宽×深×高（mm）</w:t>
            </w:r>
          </w:p>
        </w:tc>
        <w:tc>
          <w:tcPr>
            <w:tcW w:w="0" w:type="auto"/>
            <w:vAlign w:val="center"/>
          </w:tcPr>
          <w:p>
            <w:pPr>
              <w:pStyle w:val="243"/>
              <w:jc w:val="center"/>
              <w:rPr>
                <w:rFonts w:cs="宋体"/>
                <w:sz w:val="18"/>
                <w:szCs w:val="18"/>
              </w:rPr>
            </w:pPr>
            <w:r>
              <w:rPr>
                <w:rFonts w:hint="eastAsia" w:cs="宋体"/>
                <w:sz w:val="18"/>
                <w:szCs w:val="18"/>
              </w:rPr>
              <w:t>1000×800×2200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0" w:type="auto"/>
            <w:vMerge w:val="restart"/>
            <w:vAlign w:val="center"/>
          </w:tcPr>
          <w:p>
            <w:pPr>
              <w:pStyle w:val="243"/>
              <w:jc w:val="center"/>
              <w:rPr>
                <w:rFonts w:cs="宋体"/>
                <w:sz w:val="18"/>
                <w:szCs w:val="18"/>
              </w:rPr>
            </w:pPr>
            <w:r>
              <w:rPr>
                <w:rFonts w:hint="eastAsia" w:cs="宋体"/>
                <w:sz w:val="18"/>
                <w:szCs w:val="18"/>
              </w:rPr>
              <w:t>馈线柜</w:t>
            </w:r>
          </w:p>
        </w:tc>
        <w:tc>
          <w:tcPr>
            <w:tcW w:w="0" w:type="auto"/>
            <w:vMerge w:val="restart"/>
            <w:vAlign w:val="center"/>
          </w:tcPr>
          <w:p>
            <w:pPr>
              <w:pStyle w:val="243"/>
              <w:jc w:val="center"/>
              <w:rPr>
                <w:rFonts w:cs="宋体"/>
                <w:sz w:val="18"/>
                <w:szCs w:val="18"/>
              </w:rPr>
            </w:pPr>
            <w:r>
              <w:rPr>
                <w:rFonts w:hint="eastAsia" w:cs="宋体"/>
                <w:sz w:val="18"/>
                <w:szCs w:val="18"/>
              </w:rPr>
              <w:t>垂直母线</w:t>
            </w:r>
          </w:p>
        </w:tc>
        <w:tc>
          <w:tcPr>
            <w:tcW w:w="0" w:type="auto"/>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所有馈线额定电流之和×0.8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母线（3L+N）规格</w:t>
            </w:r>
          </w:p>
        </w:tc>
        <w:tc>
          <w:tcPr>
            <w:tcW w:w="0" w:type="auto"/>
            <w:vAlign w:val="center"/>
          </w:tcPr>
          <w:p>
            <w:pPr>
              <w:pStyle w:val="243"/>
              <w:jc w:val="center"/>
              <w:rPr>
                <w:rFonts w:cs="宋体"/>
                <w:sz w:val="18"/>
                <w:szCs w:val="18"/>
              </w:rPr>
            </w:pPr>
            <w:r>
              <w:rPr>
                <w:rFonts w:hint="eastAsia" w:cs="宋体"/>
                <w:sz w:val="18"/>
                <w:szCs w:val="18"/>
              </w:rPr>
              <w:t>额定电流≥1600A：80×12+80×12或同等截面</w:t>
            </w:r>
          </w:p>
          <w:p>
            <w:pPr>
              <w:pStyle w:val="243"/>
              <w:jc w:val="center"/>
              <w:rPr>
                <w:rFonts w:cs="宋体"/>
                <w:sz w:val="18"/>
                <w:szCs w:val="18"/>
              </w:rPr>
            </w:pPr>
            <w:r>
              <w:rPr>
                <w:rFonts w:hint="eastAsia" w:cs="宋体"/>
                <w:sz w:val="18"/>
                <w:szCs w:val="18"/>
              </w:rPr>
              <w:t>1600A＞额定电流≥1250A：60×12+60×12或同等截面</w:t>
            </w:r>
          </w:p>
          <w:p>
            <w:pPr>
              <w:pStyle w:val="243"/>
              <w:jc w:val="center"/>
              <w:rPr>
                <w:rFonts w:cs="宋体"/>
                <w:sz w:val="18"/>
                <w:szCs w:val="18"/>
              </w:rPr>
            </w:pPr>
            <w:r>
              <w:rPr>
                <w:rFonts w:hint="eastAsia" w:cs="宋体"/>
                <w:sz w:val="18"/>
                <w:szCs w:val="18"/>
              </w:rPr>
              <w:t>额定电流＜1250A：60×10+60×10或同等截面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额定短时耐受电流</w:t>
            </w:r>
          </w:p>
        </w:tc>
        <w:tc>
          <w:tcPr>
            <w:tcW w:w="0" w:type="auto"/>
            <w:vAlign w:val="center"/>
          </w:tcPr>
          <w:p>
            <w:pPr>
              <w:pStyle w:val="243"/>
              <w:jc w:val="center"/>
              <w:rPr>
                <w:rFonts w:cs="宋体"/>
                <w:sz w:val="18"/>
                <w:szCs w:val="18"/>
              </w:rPr>
            </w:pPr>
            <w:r>
              <w:rPr>
                <w:rFonts w:hint="eastAsia" w:cs="宋体"/>
                <w:sz w:val="18"/>
                <w:szCs w:val="18"/>
              </w:rPr>
              <w:t>50kA/1s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断路器</w:t>
            </w:r>
          </w:p>
        </w:tc>
        <w:tc>
          <w:tcPr>
            <w:tcW w:w="0" w:type="auto"/>
            <w:vAlign w:val="center"/>
          </w:tcPr>
          <w:p>
            <w:pPr>
              <w:pStyle w:val="243"/>
              <w:jc w:val="center"/>
              <w:rPr>
                <w:rFonts w:cs="宋体"/>
                <w:sz w:val="18"/>
                <w:szCs w:val="18"/>
              </w:rPr>
            </w:pPr>
            <w:r>
              <w:rPr>
                <w:rFonts w:hint="eastAsia" w:cs="宋体"/>
                <w:sz w:val="18"/>
                <w:szCs w:val="18"/>
              </w:rPr>
              <w:t>类型</w:t>
            </w:r>
          </w:p>
        </w:tc>
        <w:tc>
          <w:tcPr>
            <w:tcW w:w="0" w:type="auto"/>
            <w:vAlign w:val="center"/>
          </w:tcPr>
          <w:p>
            <w:pPr>
              <w:pStyle w:val="243"/>
              <w:jc w:val="center"/>
              <w:rPr>
                <w:rFonts w:cs="宋体"/>
                <w:sz w:val="18"/>
                <w:szCs w:val="18"/>
              </w:rPr>
            </w:pPr>
            <w:r>
              <w:rPr>
                <w:rFonts w:hint="eastAsia" w:cs="宋体"/>
                <w:sz w:val="18"/>
                <w:szCs w:val="18"/>
              </w:rPr>
              <w:t>框架断路器/塑壳断路器，电子脱扣，抽屉式/固定分隔式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极数</w:t>
            </w:r>
          </w:p>
        </w:tc>
        <w:tc>
          <w:tcPr>
            <w:tcW w:w="0" w:type="auto"/>
            <w:vAlign w:val="center"/>
          </w:tcPr>
          <w:p>
            <w:pPr>
              <w:pStyle w:val="243"/>
              <w:jc w:val="center"/>
              <w:rPr>
                <w:rFonts w:cs="宋体"/>
                <w:sz w:val="18"/>
                <w:szCs w:val="18"/>
              </w:rPr>
            </w:pPr>
            <w:r>
              <w:rPr>
                <w:rFonts w:hint="eastAsia" w:cs="宋体"/>
                <w:sz w:val="18"/>
                <w:szCs w:val="18"/>
              </w:rPr>
              <w:t>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馈线额定电流组合</w:t>
            </w:r>
          </w:p>
        </w:tc>
        <w:tc>
          <w:tcPr>
            <w:tcW w:w="0" w:type="auto"/>
            <w:vAlign w:val="center"/>
          </w:tcPr>
          <w:p>
            <w:pPr>
              <w:pStyle w:val="243"/>
              <w:jc w:val="center"/>
              <w:rPr>
                <w:rFonts w:cs="宋体"/>
                <w:sz w:val="18"/>
                <w:szCs w:val="18"/>
              </w:rPr>
            </w:pPr>
            <w:r>
              <w:rPr>
                <w:rFonts w:hint="eastAsia" w:cs="宋体"/>
                <w:sz w:val="18"/>
                <w:szCs w:val="18"/>
              </w:rPr>
              <w:t>框架2×800A</w:t>
            </w:r>
          </w:p>
          <w:p>
            <w:pPr>
              <w:pStyle w:val="243"/>
              <w:jc w:val="center"/>
              <w:rPr>
                <w:rFonts w:cs="宋体"/>
                <w:sz w:val="18"/>
                <w:szCs w:val="18"/>
              </w:rPr>
            </w:pPr>
            <w:r>
              <w:rPr>
                <w:rFonts w:hint="eastAsia" w:cs="宋体"/>
                <w:sz w:val="18"/>
                <w:szCs w:val="18"/>
              </w:rPr>
              <w:t>框架2×630A</w:t>
            </w:r>
          </w:p>
          <w:p>
            <w:pPr>
              <w:pStyle w:val="243"/>
              <w:jc w:val="center"/>
              <w:rPr>
                <w:rFonts w:cs="宋体"/>
                <w:sz w:val="18"/>
                <w:szCs w:val="18"/>
              </w:rPr>
            </w:pPr>
            <w:r>
              <w:rPr>
                <w:rFonts w:hint="eastAsia" w:cs="宋体"/>
                <w:sz w:val="18"/>
                <w:szCs w:val="18"/>
              </w:rPr>
              <w:t>塑壳4×630A</w:t>
            </w:r>
          </w:p>
          <w:p>
            <w:pPr>
              <w:pStyle w:val="243"/>
              <w:jc w:val="center"/>
              <w:rPr>
                <w:rFonts w:cs="宋体"/>
                <w:sz w:val="18"/>
                <w:szCs w:val="18"/>
              </w:rPr>
            </w:pPr>
            <w:r>
              <w:rPr>
                <w:rFonts w:hint="eastAsia" w:cs="宋体"/>
                <w:sz w:val="18"/>
                <w:szCs w:val="18"/>
              </w:rPr>
              <w:t>塑壳4×400+1×250A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额定运行分断能力</w:t>
            </w:r>
          </w:p>
        </w:tc>
        <w:tc>
          <w:tcPr>
            <w:tcW w:w="0" w:type="auto"/>
            <w:vAlign w:val="center"/>
          </w:tcPr>
          <w:p>
            <w:pPr>
              <w:pStyle w:val="243"/>
              <w:jc w:val="center"/>
              <w:rPr>
                <w:rFonts w:cs="宋体"/>
                <w:sz w:val="18"/>
                <w:szCs w:val="18"/>
              </w:rPr>
            </w:pPr>
            <w:r>
              <w:rPr>
                <w:rFonts w:hint="eastAsia" w:cs="宋体"/>
                <w:sz w:val="18"/>
                <w:szCs w:val="18"/>
              </w:rPr>
              <w:t>65kA（框架断路器）</w:t>
            </w:r>
          </w:p>
          <w:p>
            <w:pPr>
              <w:pStyle w:val="243"/>
              <w:jc w:val="center"/>
              <w:rPr>
                <w:rFonts w:cs="宋体"/>
                <w:sz w:val="18"/>
                <w:szCs w:val="18"/>
              </w:rPr>
            </w:pPr>
            <w:r>
              <w:rPr>
                <w:rFonts w:hint="eastAsia" w:cs="宋体"/>
                <w:sz w:val="18"/>
                <w:szCs w:val="18"/>
              </w:rPr>
              <w:t>50kA（塑壳断路器）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额定冲击耐受电压</w:t>
            </w:r>
          </w:p>
        </w:tc>
        <w:tc>
          <w:tcPr>
            <w:tcW w:w="0" w:type="auto"/>
            <w:vAlign w:val="center"/>
          </w:tcPr>
          <w:p>
            <w:pPr>
              <w:pStyle w:val="243"/>
              <w:jc w:val="center"/>
              <w:rPr>
                <w:rFonts w:cs="宋体"/>
                <w:sz w:val="18"/>
                <w:szCs w:val="18"/>
              </w:rPr>
            </w:pPr>
            <w:r>
              <w:rPr>
                <w:rFonts w:hint="eastAsia" w:cs="宋体"/>
                <w:sz w:val="18"/>
                <w:szCs w:val="18"/>
              </w:rPr>
              <w:t>12kV（框架断路器）</w:t>
            </w:r>
          </w:p>
          <w:p>
            <w:pPr>
              <w:pStyle w:val="243"/>
              <w:jc w:val="center"/>
              <w:rPr>
                <w:rFonts w:cs="宋体"/>
                <w:sz w:val="18"/>
                <w:szCs w:val="18"/>
              </w:rPr>
            </w:pPr>
            <w:r>
              <w:rPr>
                <w:rFonts w:hint="eastAsia" w:cs="宋体"/>
                <w:sz w:val="18"/>
                <w:szCs w:val="18"/>
              </w:rPr>
              <w:t>8kV（塑壳断路器）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机械寿命（免维护）</w:t>
            </w:r>
          </w:p>
        </w:tc>
        <w:tc>
          <w:tcPr>
            <w:tcW w:w="0" w:type="auto"/>
            <w:vAlign w:val="center"/>
          </w:tcPr>
          <w:p>
            <w:pPr>
              <w:pStyle w:val="243"/>
              <w:jc w:val="center"/>
              <w:rPr>
                <w:rFonts w:cs="宋体"/>
                <w:sz w:val="18"/>
                <w:szCs w:val="18"/>
              </w:rPr>
            </w:pPr>
            <w:r>
              <w:rPr>
                <w:rFonts w:hint="eastAsia" w:cs="宋体"/>
                <w:sz w:val="18"/>
                <w:szCs w:val="18"/>
              </w:rPr>
              <w:t>≥10000次（框架断路器）</w:t>
            </w:r>
          </w:p>
          <w:p>
            <w:pPr>
              <w:pStyle w:val="243"/>
              <w:jc w:val="center"/>
              <w:rPr>
                <w:rFonts w:cs="宋体"/>
                <w:sz w:val="18"/>
                <w:szCs w:val="18"/>
              </w:rPr>
            </w:pPr>
            <w:r>
              <w:rPr>
                <w:rFonts w:hint="eastAsia" w:cs="宋体"/>
                <w:sz w:val="18"/>
                <w:szCs w:val="18"/>
              </w:rPr>
              <w:t>≥15000次（塑壳断路器）</w:t>
            </w:r>
          </w:p>
        </w:tc>
      </w:tr>
      <w:tr>
        <w:tblPrEx>
          <w:tblCellMar>
            <w:top w:w="0" w:type="dxa"/>
            <w:left w:w="108" w:type="dxa"/>
            <w:bottom w:w="0" w:type="dxa"/>
            <w:right w:w="108" w:type="dxa"/>
          </w:tblCellMar>
        </w:tblPrEx>
        <w:trPr>
          <w:trHeight w:val="450"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电气寿命</w:t>
            </w:r>
          </w:p>
        </w:tc>
        <w:tc>
          <w:tcPr>
            <w:tcW w:w="0" w:type="auto"/>
            <w:vAlign w:val="center"/>
          </w:tcPr>
          <w:p>
            <w:pPr>
              <w:pStyle w:val="243"/>
              <w:jc w:val="center"/>
              <w:rPr>
                <w:rFonts w:cs="宋体"/>
                <w:sz w:val="18"/>
                <w:szCs w:val="18"/>
              </w:rPr>
            </w:pPr>
            <w:r>
              <w:rPr>
                <w:rFonts w:hint="eastAsia" w:cs="宋体"/>
                <w:sz w:val="18"/>
                <w:szCs w:val="18"/>
              </w:rPr>
              <w:t>≥10000次（框架断路器）</w:t>
            </w:r>
          </w:p>
          <w:p>
            <w:pPr>
              <w:pStyle w:val="243"/>
              <w:jc w:val="center"/>
              <w:rPr>
                <w:rFonts w:cs="宋体"/>
                <w:sz w:val="18"/>
                <w:szCs w:val="18"/>
              </w:rPr>
            </w:pPr>
            <w:r>
              <w:rPr>
                <w:rFonts w:hint="eastAsia" w:cs="宋体"/>
                <w:sz w:val="18"/>
                <w:szCs w:val="18"/>
              </w:rPr>
              <w:t>≥7500次（塑壳断路器）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是否带失压脱扣器</w:t>
            </w:r>
          </w:p>
        </w:tc>
        <w:tc>
          <w:tcPr>
            <w:tcW w:w="0" w:type="auto"/>
            <w:vAlign w:val="center"/>
          </w:tcPr>
          <w:p>
            <w:pPr>
              <w:pStyle w:val="243"/>
              <w:jc w:val="center"/>
              <w:rPr>
                <w:rFonts w:cs="宋体"/>
                <w:sz w:val="18"/>
                <w:szCs w:val="18"/>
              </w:rPr>
            </w:pPr>
            <w:r>
              <w:rPr>
                <w:rFonts w:hint="eastAsia" w:cs="宋体"/>
                <w:sz w:val="18"/>
                <w:szCs w:val="18"/>
              </w:rPr>
              <w:t>否</w:t>
            </w:r>
          </w:p>
        </w:tc>
      </w:tr>
      <w:tr>
        <w:trPr>
          <w:trHeight w:val="225" w:hRule="atLeast"/>
        </w:trPr>
        <w:tc>
          <w:tcPr>
            <w:tcW w:w="0" w:type="auto"/>
            <w:vMerge w:val="continue"/>
            <w:vAlign w:val="center"/>
          </w:tcPr>
          <w:p>
            <w:pPr>
              <w:pStyle w:val="243"/>
              <w:jc w:val="center"/>
              <w:rPr>
                <w:rFonts w:cs="宋体"/>
                <w:sz w:val="18"/>
                <w:szCs w:val="18"/>
              </w:rPr>
            </w:pPr>
          </w:p>
        </w:tc>
        <w:tc>
          <w:tcPr>
            <w:tcW w:w="0" w:type="auto"/>
            <w:vMerge w:val="restart"/>
            <w:vAlign w:val="center"/>
          </w:tcPr>
          <w:p>
            <w:pPr>
              <w:pStyle w:val="243"/>
              <w:jc w:val="center"/>
              <w:rPr>
                <w:rFonts w:cs="宋体"/>
                <w:sz w:val="18"/>
                <w:szCs w:val="18"/>
              </w:rPr>
            </w:pPr>
            <w:r>
              <w:rPr>
                <w:rFonts w:hint="eastAsia" w:cs="宋体"/>
                <w:sz w:val="18"/>
                <w:szCs w:val="18"/>
              </w:rPr>
              <w:t>电流互感器</w:t>
            </w:r>
          </w:p>
        </w:tc>
        <w:tc>
          <w:tcPr>
            <w:tcW w:w="0" w:type="auto"/>
            <w:vAlign w:val="center"/>
          </w:tcPr>
          <w:p>
            <w:pPr>
              <w:pStyle w:val="243"/>
              <w:jc w:val="center"/>
              <w:rPr>
                <w:rFonts w:cs="宋体"/>
                <w:sz w:val="18"/>
                <w:szCs w:val="18"/>
              </w:rPr>
            </w:pPr>
            <w:r>
              <w:rPr>
                <w:rFonts w:hint="eastAsia" w:cs="宋体"/>
                <w:sz w:val="18"/>
                <w:szCs w:val="18"/>
              </w:rPr>
              <w:t>精度</w:t>
            </w:r>
          </w:p>
        </w:tc>
        <w:tc>
          <w:tcPr>
            <w:tcW w:w="0" w:type="auto"/>
            <w:vAlign w:val="center"/>
          </w:tcPr>
          <w:p>
            <w:pPr>
              <w:pStyle w:val="243"/>
              <w:jc w:val="center"/>
              <w:rPr>
                <w:rFonts w:cs="宋体"/>
                <w:sz w:val="18"/>
                <w:szCs w:val="18"/>
              </w:rPr>
            </w:pPr>
            <w:r>
              <w:rPr>
                <w:rFonts w:hint="eastAsia" w:cs="宋体"/>
                <w:sz w:val="18"/>
                <w:szCs w:val="18"/>
              </w:rPr>
              <w:t>0.5级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变比</w:t>
            </w:r>
          </w:p>
        </w:tc>
        <w:tc>
          <w:tcPr>
            <w:tcW w:w="0" w:type="auto"/>
            <w:vAlign w:val="center"/>
          </w:tcPr>
          <w:p>
            <w:pPr>
              <w:pStyle w:val="243"/>
              <w:jc w:val="center"/>
              <w:rPr>
                <w:rFonts w:cs="宋体"/>
                <w:sz w:val="18"/>
                <w:szCs w:val="18"/>
              </w:rPr>
            </w:pPr>
            <w:r>
              <w:rPr>
                <w:rFonts w:hint="eastAsia" w:cs="宋体"/>
                <w:sz w:val="18"/>
                <w:szCs w:val="18"/>
              </w:rPr>
              <w:t>设计选定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电流表</w:t>
            </w:r>
          </w:p>
        </w:tc>
        <w:tc>
          <w:tcPr>
            <w:tcW w:w="0" w:type="auto"/>
            <w:vAlign w:val="center"/>
          </w:tcPr>
          <w:p>
            <w:pPr>
              <w:pStyle w:val="243"/>
              <w:jc w:val="center"/>
              <w:rPr>
                <w:rFonts w:cs="宋体"/>
                <w:sz w:val="18"/>
                <w:szCs w:val="18"/>
              </w:rPr>
            </w:pPr>
            <w:r>
              <w:rPr>
                <w:rFonts w:hint="eastAsia" w:cs="宋体"/>
                <w:sz w:val="18"/>
                <w:szCs w:val="18"/>
              </w:rPr>
              <w:t>三相数显式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vAlign w:val="center"/>
          </w:tcPr>
          <w:p>
            <w:pPr>
              <w:pStyle w:val="243"/>
              <w:jc w:val="center"/>
              <w:rPr>
                <w:rFonts w:cs="宋体"/>
                <w:sz w:val="18"/>
                <w:szCs w:val="18"/>
              </w:rPr>
            </w:pPr>
            <w:r>
              <w:rPr>
                <w:rFonts w:hint="eastAsia" w:cs="宋体"/>
                <w:sz w:val="18"/>
                <w:szCs w:val="18"/>
              </w:rPr>
              <w:t>柜体尺寸</w:t>
            </w:r>
          </w:p>
        </w:tc>
        <w:tc>
          <w:tcPr>
            <w:tcW w:w="0" w:type="auto"/>
            <w:vAlign w:val="center"/>
          </w:tcPr>
          <w:p>
            <w:pPr>
              <w:pStyle w:val="243"/>
              <w:jc w:val="center"/>
              <w:rPr>
                <w:rFonts w:cs="宋体"/>
                <w:sz w:val="18"/>
                <w:szCs w:val="18"/>
              </w:rPr>
            </w:pPr>
            <w:r>
              <w:rPr>
                <w:rFonts w:hint="eastAsia" w:cs="宋体"/>
                <w:sz w:val="18"/>
                <w:szCs w:val="18"/>
              </w:rPr>
              <w:t>宽×深×高（mm）</w:t>
            </w:r>
          </w:p>
        </w:tc>
        <w:tc>
          <w:tcPr>
            <w:tcW w:w="0" w:type="auto"/>
            <w:vAlign w:val="center"/>
          </w:tcPr>
          <w:p>
            <w:pPr>
              <w:pStyle w:val="243"/>
              <w:jc w:val="center"/>
              <w:rPr>
                <w:rFonts w:cs="宋体"/>
                <w:sz w:val="18"/>
                <w:szCs w:val="18"/>
              </w:rPr>
            </w:pPr>
            <w:r>
              <w:rPr>
                <w:rFonts w:hint="eastAsia" w:cs="宋体"/>
                <w:sz w:val="18"/>
                <w:szCs w:val="18"/>
              </w:rPr>
              <w:t>800/1000×800×2200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restart"/>
            <w:vAlign w:val="center"/>
          </w:tcPr>
          <w:p>
            <w:pPr>
              <w:pStyle w:val="243"/>
              <w:jc w:val="center"/>
              <w:rPr>
                <w:rFonts w:cs="宋体"/>
                <w:sz w:val="18"/>
                <w:szCs w:val="18"/>
              </w:rPr>
            </w:pPr>
            <w:r>
              <w:rPr>
                <w:rFonts w:hint="eastAsia" w:cs="宋体"/>
                <w:sz w:val="18"/>
                <w:szCs w:val="18"/>
              </w:rPr>
              <w:t>快速插拔插座参数</w:t>
            </w:r>
          </w:p>
        </w:tc>
        <w:tc>
          <w:tcPr>
            <w:tcW w:w="0" w:type="auto"/>
            <w:gridSpan w:val="2"/>
            <w:vAlign w:val="center"/>
          </w:tcPr>
          <w:p>
            <w:pPr>
              <w:pStyle w:val="243"/>
              <w:jc w:val="center"/>
              <w:rPr>
                <w:rFonts w:cs="宋体"/>
                <w:sz w:val="18"/>
                <w:szCs w:val="18"/>
              </w:rPr>
            </w:pPr>
            <w:r>
              <w:rPr>
                <w:rFonts w:hint="eastAsia" w:cs="宋体"/>
                <w:sz w:val="18"/>
                <w:szCs w:val="18"/>
              </w:rPr>
              <w:t>额定电压</w:t>
            </w:r>
          </w:p>
        </w:tc>
        <w:tc>
          <w:tcPr>
            <w:tcW w:w="0" w:type="auto"/>
            <w:vAlign w:val="center"/>
          </w:tcPr>
          <w:p>
            <w:pPr>
              <w:pStyle w:val="243"/>
              <w:jc w:val="center"/>
              <w:rPr>
                <w:rFonts w:cs="宋体"/>
                <w:sz w:val="18"/>
                <w:szCs w:val="18"/>
              </w:rPr>
            </w:pPr>
            <w:r>
              <w:rPr>
                <w:rFonts w:hint="eastAsia" w:cs="宋体"/>
                <w:sz w:val="18"/>
                <w:szCs w:val="18"/>
              </w:rPr>
              <w:t>1000VAC/1000VDC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额定电流</w:t>
            </w:r>
          </w:p>
        </w:tc>
        <w:tc>
          <w:tcPr>
            <w:tcW w:w="0" w:type="auto"/>
            <w:vAlign w:val="center"/>
          </w:tcPr>
          <w:p>
            <w:pPr>
              <w:pStyle w:val="243"/>
              <w:jc w:val="center"/>
              <w:rPr>
                <w:rFonts w:cs="宋体"/>
                <w:sz w:val="18"/>
                <w:szCs w:val="18"/>
              </w:rPr>
            </w:pPr>
            <w:r>
              <w:rPr>
                <w:rFonts w:hint="eastAsia" w:cs="宋体"/>
                <w:sz w:val="18"/>
                <w:szCs w:val="18"/>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短路电流</w:t>
            </w:r>
          </w:p>
        </w:tc>
        <w:tc>
          <w:tcPr>
            <w:tcW w:w="0" w:type="auto"/>
            <w:vAlign w:val="center"/>
          </w:tcPr>
          <w:p>
            <w:pPr>
              <w:pStyle w:val="243"/>
              <w:jc w:val="center"/>
              <w:rPr>
                <w:rFonts w:cs="宋体"/>
                <w:sz w:val="18"/>
                <w:szCs w:val="18"/>
              </w:rPr>
            </w:pPr>
            <w:r>
              <w:rPr>
                <w:rFonts w:hint="eastAsia" w:cs="宋体"/>
                <w:sz w:val="18"/>
                <w:szCs w:val="18"/>
              </w:rPr>
              <w:t>1S ≥16kA, 3S ≥11kA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接触电阻</w:t>
            </w:r>
          </w:p>
        </w:tc>
        <w:tc>
          <w:tcPr>
            <w:tcW w:w="0" w:type="auto"/>
            <w:vAlign w:val="center"/>
          </w:tcPr>
          <w:p>
            <w:pPr>
              <w:pStyle w:val="243"/>
              <w:jc w:val="center"/>
              <w:rPr>
                <w:rFonts w:cs="宋体"/>
                <w:sz w:val="18"/>
                <w:szCs w:val="18"/>
              </w:rPr>
            </w:pPr>
            <w:r>
              <w:rPr>
                <w:rFonts w:hint="eastAsia" w:cs="宋体"/>
                <w:sz w:val="18"/>
                <w:szCs w:val="18"/>
              </w:rPr>
              <w:t>≤25微欧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插拔使用寿命</w:t>
            </w:r>
          </w:p>
        </w:tc>
        <w:tc>
          <w:tcPr>
            <w:tcW w:w="0" w:type="auto"/>
            <w:vAlign w:val="center"/>
          </w:tcPr>
          <w:p>
            <w:pPr>
              <w:pStyle w:val="243"/>
              <w:jc w:val="center"/>
              <w:rPr>
                <w:rFonts w:cs="宋体"/>
                <w:sz w:val="18"/>
                <w:szCs w:val="18"/>
              </w:rPr>
            </w:pPr>
            <w:r>
              <w:rPr>
                <w:rFonts w:hint="eastAsia" w:cs="宋体"/>
                <w:sz w:val="18"/>
                <w:szCs w:val="18"/>
              </w:rPr>
              <w:t>10000次（镀银层完好不破损/测试后接触阻抗≤50微欧，温升≤50K，插合状态下防护等级不低于IP68）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温升</w:t>
            </w:r>
          </w:p>
        </w:tc>
        <w:tc>
          <w:tcPr>
            <w:tcW w:w="0" w:type="auto"/>
            <w:vAlign w:val="center"/>
          </w:tcPr>
          <w:p>
            <w:pPr>
              <w:pStyle w:val="243"/>
              <w:jc w:val="center"/>
              <w:rPr>
                <w:rFonts w:cs="宋体"/>
                <w:sz w:val="18"/>
                <w:szCs w:val="18"/>
              </w:rPr>
            </w:pPr>
            <w:r>
              <w:rPr>
                <w:rFonts w:hint="eastAsia" w:cs="宋体"/>
                <w:sz w:val="18"/>
                <w:szCs w:val="18"/>
              </w:rPr>
              <w:t>≤50K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绝缘配合</w:t>
            </w:r>
          </w:p>
        </w:tc>
        <w:tc>
          <w:tcPr>
            <w:tcW w:w="0" w:type="auto"/>
            <w:vAlign w:val="center"/>
          </w:tcPr>
          <w:p>
            <w:pPr>
              <w:pStyle w:val="243"/>
              <w:jc w:val="center"/>
              <w:rPr>
                <w:rFonts w:cs="宋体"/>
                <w:sz w:val="18"/>
                <w:szCs w:val="18"/>
              </w:rPr>
            </w:pPr>
            <w:r>
              <w:rPr>
                <w:rFonts w:hint="eastAsia" w:cs="宋体"/>
                <w:sz w:val="18"/>
                <w:szCs w:val="18"/>
              </w:rPr>
              <w:t>8kV/3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锁紧方式</w:t>
            </w:r>
          </w:p>
        </w:tc>
        <w:tc>
          <w:tcPr>
            <w:tcW w:w="0" w:type="auto"/>
            <w:vAlign w:val="center"/>
          </w:tcPr>
          <w:p>
            <w:pPr>
              <w:pStyle w:val="243"/>
              <w:jc w:val="center"/>
              <w:rPr>
                <w:rFonts w:cs="宋体"/>
                <w:sz w:val="18"/>
                <w:szCs w:val="18"/>
              </w:rPr>
            </w:pPr>
            <w:r>
              <w:rPr>
                <w:rFonts w:hint="eastAsia" w:cs="宋体"/>
                <w:sz w:val="18"/>
                <w:szCs w:val="18"/>
              </w:rPr>
              <w:t>带有机械锁止机构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电流接触模式</w:t>
            </w:r>
          </w:p>
        </w:tc>
        <w:tc>
          <w:tcPr>
            <w:tcW w:w="0" w:type="auto"/>
            <w:vAlign w:val="center"/>
          </w:tcPr>
          <w:p>
            <w:pPr>
              <w:pStyle w:val="243"/>
              <w:jc w:val="center"/>
              <w:rPr>
                <w:rFonts w:cs="宋体"/>
                <w:sz w:val="18"/>
                <w:szCs w:val="18"/>
              </w:rPr>
            </w:pPr>
            <w:r>
              <w:rPr>
                <w:rFonts w:hint="eastAsia" w:cs="宋体"/>
                <w:sz w:val="18"/>
                <w:szCs w:val="18"/>
              </w:rPr>
              <w:t>多点接触，表带技术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插合状态下/非插合状态下防护等级</w:t>
            </w:r>
          </w:p>
        </w:tc>
        <w:tc>
          <w:tcPr>
            <w:tcW w:w="0" w:type="auto"/>
            <w:vAlign w:val="center"/>
          </w:tcPr>
          <w:p>
            <w:pPr>
              <w:pStyle w:val="243"/>
              <w:jc w:val="center"/>
              <w:rPr>
                <w:rFonts w:cs="宋体"/>
                <w:sz w:val="18"/>
                <w:szCs w:val="18"/>
              </w:rPr>
            </w:pPr>
            <w:r>
              <w:rPr>
                <w:rFonts w:hint="eastAsia" w:cs="宋体"/>
                <w:sz w:val="18"/>
                <w:szCs w:val="18"/>
              </w:rPr>
              <w:t>IP68/IP2X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外壳、插座体材料</w:t>
            </w:r>
          </w:p>
        </w:tc>
        <w:tc>
          <w:tcPr>
            <w:tcW w:w="0" w:type="auto"/>
            <w:vAlign w:val="center"/>
          </w:tcPr>
          <w:p>
            <w:pPr>
              <w:pStyle w:val="243"/>
              <w:jc w:val="center"/>
              <w:rPr>
                <w:rFonts w:cs="宋体"/>
                <w:sz w:val="18"/>
                <w:szCs w:val="18"/>
              </w:rPr>
            </w:pPr>
            <w:r>
              <w:rPr>
                <w:rFonts w:hint="eastAsia" w:cs="宋体"/>
                <w:sz w:val="18"/>
                <w:szCs w:val="18"/>
              </w:rPr>
              <w:t>PA/CuZn（表面镀银）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0" w:type="auto"/>
            <w:vMerge w:val="continue"/>
            <w:vAlign w:val="center"/>
          </w:tcPr>
          <w:p>
            <w:pPr>
              <w:pStyle w:val="243"/>
              <w:jc w:val="center"/>
              <w:rPr>
                <w:rFonts w:cs="宋体"/>
                <w:sz w:val="18"/>
                <w:szCs w:val="18"/>
              </w:rPr>
            </w:pPr>
          </w:p>
        </w:tc>
        <w:tc>
          <w:tcPr>
            <w:tcW w:w="0" w:type="auto"/>
            <w:gridSpan w:val="2"/>
            <w:vAlign w:val="center"/>
          </w:tcPr>
          <w:p>
            <w:pPr>
              <w:pStyle w:val="243"/>
              <w:jc w:val="center"/>
              <w:rPr>
                <w:rFonts w:cs="宋体"/>
                <w:sz w:val="18"/>
                <w:szCs w:val="18"/>
              </w:rPr>
            </w:pPr>
            <w:r>
              <w:rPr>
                <w:rFonts w:hint="eastAsia" w:cs="宋体"/>
                <w:sz w:val="18"/>
                <w:szCs w:val="18"/>
              </w:rPr>
              <w:t>耐压试验</w:t>
            </w:r>
          </w:p>
        </w:tc>
        <w:tc>
          <w:tcPr>
            <w:tcW w:w="0" w:type="auto"/>
            <w:vAlign w:val="center"/>
          </w:tcPr>
          <w:p>
            <w:pPr>
              <w:pStyle w:val="243"/>
              <w:jc w:val="center"/>
              <w:rPr>
                <w:rFonts w:cs="宋体"/>
                <w:sz w:val="18"/>
                <w:szCs w:val="18"/>
              </w:rPr>
            </w:pPr>
            <w:r>
              <w:rPr>
                <w:rFonts w:hint="eastAsia" w:cs="宋体"/>
                <w:sz w:val="18"/>
                <w:szCs w:val="18"/>
              </w:rPr>
              <w:t>6.6kV/1min</w:t>
            </w:r>
          </w:p>
        </w:tc>
      </w:tr>
    </w:tbl>
    <w:p>
      <w:r>
        <w:rPr>
          <w:rFonts w:hint="eastAsia"/>
        </w:rPr>
        <w:br w:type="page"/>
      </w:r>
    </w:p>
    <w:p>
      <w:pPr>
        <w:autoSpaceDE w:val="0"/>
        <w:autoSpaceDN w:val="0"/>
        <w:spacing w:line="240" w:lineRule="auto"/>
        <w:jc w:val="left"/>
        <w:rPr>
          <w:rFonts w:ascii="黑体" w:hAnsi="黑体" w:eastAsia="黑体" w:cs="黑体"/>
        </w:rPr>
      </w:pPr>
      <w:r>
        <w:rPr>
          <w:rFonts w:hint="eastAsia" w:ascii="黑体" w:hAnsi="黑体" w:eastAsia="黑体" w:cs="黑体"/>
        </w:rPr>
        <w:t>B.0.6  低压电容器柜技术参数见表B.0.6。</w:t>
      </w:r>
    </w:p>
    <w:p>
      <w:pPr>
        <w:pStyle w:val="244"/>
        <w:spacing w:beforeLines="50" w:afterLines="50" w:line="240" w:lineRule="auto"/>
      </w:pPr>
      <w:r>
        <w:rPr>
          <w:rFonts w:hint="eastAsia"/>
        </w:rPr>
        <w:t>表B.0.6  低压电容器柜技术参数</w:t>
      </w:r>
    </w:p>
    <w:tbl>
      <w:tblPr>
        <w:tblStyle w:val="2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0"/>
        <w:gridCol w:w="2785"/>
        <w:gridCol w:w="4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blHeader/>
          <w:jc w:val="center"/>
        </w:trPr>
        <w:tc>
          <w:tcPr>
            <w:tcW w:w="977" w:type="pct"/>
            <w:vAlign w:val="center"/>
          </w:tcPr>
          <w:p>
            <w:pPr>
              <w:pStyle w:val="243"/>
              <w:jc w:val="center"/>
              <w:rPr>
                <w:rFonts w:cs="宋体"/>
                <w:sz w:val="18"/>
                <w:szCs w:val="18"/>
              </w:rPr>
            </w:pPr>
            <w:r>
              <w:rPr>
                <w:rFonts w:hint="eastAsia" w:cs="宋体"/>
                <w:sz w:val="18"/>
                <w:szCs w:val="18"/>
              </w:rPr>
              <w:t>名称</w:t>
            </w:r>
          </w:p>
        </w:tc>
        <w:tc>
          <w:tcPr>
            <w:tcW w:w="4022" w:type="pct"/>
            <w:gridSpan w:val="2"/>
            <w:vAlign w:val="center"/>
          </w:tcPr>
          <w:p>
            <w:pPr>
              <w:pStyle w:val="243"/>
              <w:jc w:val="center"/>
              <w:rPr>
                <w:rFonts w:cs="宋体"/>
                <w:sz w:val="18"/>
                <w:szCs w:val="18"/>
              </w:rPr>
            </w:pPr>
            <w:r>
              <w:rPr>
                <w:rFonts w:hint="eastAsia" w:cs="宋体"/>
                <w:sz w:val="18"/>
                <w:szCs w:val="18"/>
              </w:rPr>
              <w:t>技术参数及要求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jc w:val="center"/>
        </w:trPr>
        <w:tc>
          <w:tcPr>
            <w:tcW w:w="977" w:type="pct"/>
            <w:vMerge w:val="restart"/>
            <w:vAlign w:val="center"/>
          </w:tcPr>
          <w:p>
            <w:pPr>
              <w:pStyle w:val="243"/>
              <w:jc w:val="center"/>
              <w:rPr>
                <w:rFonts w:cs="宋体"/>
                <w:sz w:val="18"/>
                <w:szCs w:val="18"/>
              </w:rPr>
            </w:pPr>
            <w:r>
              <w:rPr>
                <w:rFonts w:hint="eastAsia" w:cs="宋体"/>
                <w:sz w:val="18"/>
                <w:szCs w:val="18"/>
              </w:rPr>
              <w:t>主要电气参数</w:t>
            </w:r>
          </w:p>
        </w:tc>
        <w:tc>
          <w:tcPr>
            <w:tcW w:w="1455" w:type="pct"/>
            <w:vAlign w:val="center"/>
          </w:tcPr>
          <w:p>
            <w:pPr>
              <w:pStyle w:val="243"/>
              <w:jc w:val="center"/>
              <w:rPr>
                <w:rFonts w:cs="宋体"/>
                <w:sz w:val="18"/>
                <w:szCs w:val="18"/>
              </w:rPr>
            </w:pPr>
            <w:r>
              <w:rPr>
                <w:rFonts w:hint="eastAsia" w:cs="宋体"/>
                <w:sz w:val="18"/>
                <w:szCs w:val="18"/>
              </w:rPr>
              <w:t>额定工作电压</w:t>
            </w:r>
          </w:p>
        </w:tc>
        <w:tc>
          <w:tcPr>
            <w:tcW w:w="2567" w:type="pct"/>
            <w:vAlign w:val="center"/>
          </w:tcPr>
          <w:p>
            <w:pPr>
              <w:pStyle w:val="243"/>
              <w:jc w:val="center"/>
              <w:rPr>
                <w:rFonts w:cs="宋体"/>
                <w:sz w:val="18"/>
                <w:szCs w:val="18"/>
              </w:rPr>
            </w:pPr>
            <w:r>
              <w:rPr>
                <w:rFonts w:hint="eastAsia" w:cs="宋体"/>
                <w:sz w:val="18"/>
                <w:szCs w:val="18"/>
              </w:rPr>
              <w:t>400V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额定绝缘电压</w:t>
            </w:r>
          </w:p>
        </w:tc>
        <w:tc>
          <w:tcPr>
            <w:tcW w:w="2567" w:type="pct"/>
            <w:vAlign w:val="center"/>
          </w:tcPr>
          <w:p>
            <w:pPr>
              <w:pStyle w:val="243"/>
              <w:jc w:val="center"/>
              <w:rPr>
                <w:rFonts w:cs="宋体"/>
                <w:sz w:val="18"/>
                <w:szCs w:val="18"/>
              </w:rPr>
            </w:pPr>
            <w:r>
              <w:rPr>
                <w:rFonts w:hint="eastAsia" w:cs="宋体"/>
                <w:sz w:val="18"/>
                <w:szCs w:val="18"/>
              </w:rPr>
              <w:t>690V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额定工频1min耐受电压</w:t>
            </w:r>
          </w:p>
        </w:tc>
        <w:tc>
          <w:tcPr>
            <w:tcW w:w="2567" w:type="pct"/>
            <w:vAlign w:val="center"/>
          </w:tcPr>
          <w:p>
            <w:pPr>
              <w:pStyle w:val="243"/>
              <w:jc w:val="center"/>
              <w:rPr>
                <w:rFonts w:cs="宋体"/>
                <w:sz w:val="18"/>
                <w:szCs w:val="18"/>
              </w:rPr>
            </w:pPr>
            <w:r>
              <w:rPr>
                <w:rFonts w:hint="eastAsia" w:cs="宋体"/>
                <w:sz w:val="18"/>
                <w:szCs w:val="18"/>
              </w:rPr>
              <w:t>2500V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jc w:val="center"/>
        </w:trPr>
        <w:tc>
          <w:tcPr>
            <w:tcW w:w="977" w:type="pct"/>
            <w:vMerge w:val="restart"/>
            <w:vAlign w:val="center"/>
          </w:tcPr>
          <w:p>
            <w:pPr>
              <w:pStyle w:val="243"/>
              <w:jc w:val="center"/>
              <w:rPr>
                <w:rFonts w:cs="宋体"/>
                <w:sz w:val="18"/>
                <w:szCs w:val="18"/>
              </w:rPr>
            </w:pPr>
            <w:r>
              <w:rPr>
                <w:rFonts w:hint="eastAsia" w:cs="宋体"/>
                <w:sz w:val="18"/>
                <w:szCs w:val="18"/>
              </w:rPr>
              <w:t>水平母线</w:t>
            </w:r>
          </w:p>
        </w:tc>
        <w:tc>
          <w:tcPr>
            <w:tcW w:w="1455" w:type="pct"/>
            <w:vAlign w:val="center"/>
          </w:tcPr>
          <w:p>
            <w:pPr>
              <w:pStyle w:val="243"/>
              <w:jc w:val="center"/>
              <w:rPr>
                <w:rFonts w:cs="宋体"/>
                <w:sz w:val="18"/>
                <w:szCs w:val="18"/>
              </w:rPr>
            </w:pPr>
            <w:r>
              <w:rPr>
                <w:rFonts w:hint="eastAsia" w:cs="宋体"/>
                <w:sz w:val="18"/>
                <w:szCs w:val="18"/>
              </w:rPr>
              <w:t>额定电流(A)</w:t>
            </w:r>
          </w:p>
        </w:tc>
        <w:tc>
          <w:tcPr>
            <w:tcW w:w="2567" w:type="pct"/>
            <w:vAlign w:val="center"/>
          </w:tcPr>
          <w:p>
            <w:pPr>
              <w:pStyle w:val="243"/>
              <w:jc w:val="center"/>
              <w:rPr>
                <w:rFonts w:cs="宋体"/>
                <w:sz w:val="18"/>
                <w:szCs w:val="18"/>
              </w:rPr>
            </w:pPr>
            <w:r>
              <w:rPr>
                <w:rFonts w:hint="eastAsia" w:cs="宋体"/>
                <w:sz w:val="18"/>
                <w:szCs w:val="18"/>
              </w:rPr>
              <w:t>1250A/2000A/2500A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母线（3L+N+PE）规格</w:t>
            </w:r>
          </w:p>
        </w:tc>
        <w:tc>
          <w:tcPr>
            <w:tcW w:w="2567" w:type="pct"/>
            <w:vAlign w:val="center"/>
          </w:tcPr>
          <w:p>
            <w:pPr>
              <w:pStyle w:val="243"/>
              <w:jc w:val="center"/>
              <w:rPr>
                <w:rFonts w:cs="宋体"/>
                <w:sz w:val="18"/>
                <w:szCs w:val="18"/>
              </w:rPr>
            </w:pPr>
            <w:r>
              <w:rPr>
                <w:rFonts w:hint="eastAsia" w:cs="宋体"/>
                <w:sz w:val="18"/>
                <w:szCs w:val="18"/>
              </w:rPr>
              <w:t>1250A： 80×8+80×8+60×6</w:t>
            </w:r>
          </w:p>
          <w:p>
            <w:pPr>
              <w:pStyle w:val="243"/>
              <w:jc w:val="center"/>
              <w:rPr>
                <w:rFonts w:cs="宋体"/>
                <w:sz w:val="18"/>
                <w:szCs w:val="18"/>
              </w:rPr>
            </w:pPr>
            <w:r>
              <w:rPr>
                <w:rFonts w:hint="eastAsia" w:cs="宋体"/>
                <w:sz w:val="18"/>
                <w:szCs w:val="18"/>
              </w:rPr>
              <w:t>2000A：2×(80×10)+2×(80×10)+80×10</w:t>
            </w:r>
          </w:p>
          <w:p>
            <w:pPr>
              <w:pStyle w:val="243"/>
              <w:jc w:val="center"/>
              <w:rPr>
                <w:rFonts w:cs="宋体"/>
                <w:sz w:val="18"/>
                <w:szCs w:val="18"/>
              </w:rPr>
            </w:pPr>
            <w:r>
              <w:rPr>
                <w:rFonts w:hint="eastAsia" w:cs="宋体"/>
                <w:sz w:val="18"/>
                <w:szCs w:val="18"/>
              </w:rPr>
              <w:t>2500A：2×(100×10)+2×(100×10)+100×10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额定短时耐受电流(kA/s)</w:t>
            </w:r>
          </w:p>
        </w:tc>
        <w:tc>
          <w:tcPr>
            <w:tcW w:w="2567" w:type="pct"/>
            <w:vAlign w:val="center"/>
          </w:tcPr>
          <w:p>
            <w:pPr>
              <w:pStyle w:val="243"/>
              <w:jc w:val="center"/>
              <w:rPr>
                <w:rFonts w:cs="宋体"/>
                <w:sz w:val="18"/>
                <w:szCs w:val="18"/>
              </w:rPr>
            </w:pPr>
            <w:r>
              <w:rPr>
                <w:rFonts w:hint="eastAsia" w:cs="宋体"/>
                <w:sz w:val="18"/>
                <w:szCs w:val="18"/>
              </w:rPr>
              <w:t>1250A：≥35kA/1s</w:t>
            </w:r>
          </w:p>
          <w:p>
            <w:pPr>
              <w:pStyle w:val="243"/>
              <w:jc w:val="center"/>
              <w:rPr>
                <w:rFonts w:cs="宋体"/>
                <w:sz w:val="18"/>
                <w:szCs w:val="18"/>
              </w:rPr>
            </w:pPr>
            <w:r>
              <w:rPr>
                <w:rFonts w:hint="eastAsia" w:cs="宋体"/>
                <w:sz w:val="18"/>
                <w:szCs w:val="18"/>
              </w:rPr>
              <w:t>2000A：&gt;50kA/1s</w:t>
            </w:r>
          </w:p>
          <w:p>
            <w:pPr>
              <w:pStyle w:val="243"/>
              <w:jc w:val="center"/>
              <w:rPr>
                <w:rFonts w:cs="宋体"/>
                <w:sz w:val="18"/>
                <w:szCs w:val="18"/>
              </w:rPr>
            </w:pPr>
            <w:r>
              <w:rPr>
                <w:rFonts w:hint="eastAsia" w:cs="宋体"/>
                <w:sz w:val="18"/>
                <w:szCs w:val="18"/>
              </w:rPr>
              <w:t>2500A：≥65kA/1s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jc w:val="center"/>
        </w:trPr>
        <w:tc>
          <w:tcPr>
            <w:tcW w:w="977" w:type="pct"/>
            <w:vMerge w:val="restart"/>
            <w:vAlign w:val="center"/>
          </w:tcPr>
          <w:p>
            <w:pPr>
              <w:pStyle w:val="243"/>
              <w:jc w:val="center"/>
              <w:rPr>
                <w:rFonts w:cs="宋体"/>
                <w:sz w:val="18"/>
                <w:szCs w:val="18"/>
              </w:rPr>
            </w:pPr>
            <w:r>
              <w:rPr>
                <w:rFonts w:hint="eastAsia" w:cs="宋体"/>
                <w:sz w:val="18"/>
                <w:szCs w:val="18"/>
              </w:rPr>
              <w:t>垂直母线</w:t>
            </w:r>
          </w:p>
        </w:tc>
        <w:tc>
          <w:tcPr>
            <w:tcW w:w="1455" w:type="pct"/>
            <w:vAlign w:val="center"/>
          </w:tcPr>
          <w:p>
            <w:pPr>
              <w:pStyle w:val="243"/>
              <w:jc w:val="center"/>
              <w:rPr>
                <w:rFonts w:cs="宋体"/>
                <w:sz w:val="18"/>
                <w:szCs w:val="18"/>
              </w:rPr>
            </w:pPr>
            <w:r>
              <w:rPr>
                <w:rFonts w:hint="eastAsia" w:cs="宋体"/>
                <w:sz w:val="18"/>
                <w:szCs w:val="18"/>
              </w:rPr>
              <w:t>额定电流(A)</w:t>
            </w:r>
          </w:p>
        </w:tc>
        <w:tc>
          <w:tcPr>
            <w:tcW w:w="2567" w:type="pct"/>
            <w:vAlign w:val="center"/>
          </w:tcPr>
          <w:p>
            <w:pPr>
              <w:pStyle w:val="243"/>
              <w:jc w:val="center"/>
              <w:rPr>
                <w:rFonts w:cs="宋体"/>
                <w:sz w:val="18"/>
                <w:szCs w:val="18"/>
              </w:rPr>
            </w:pPr>
            <w:r>
              <w:rPr>
                <w:rFonts w:hint="eastAsia" w:cs="宋体"/>
                <w:sz w:val="18"/>
                <w:szCs w:val="18"/>
              </w:rPr>
              <w:t>按需确定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额定短时耐受电流(kA)</w:t>
            </w:r>
          </w:p>
        </w:tc>
        <w:tc>
          <w:tcPr>
            <w:tcW w:w="2567" w:type="pct"/>
            <w:vAlign w:val="center"/>
          </w:tcPr>
          <w:p>
            <w:pPr>
              <w:pStyle w:val="243"/>
              <w:jc w:val="center"/>
              <w:rPr>
                <w:rFonts w:cs="宋体"/>
                <w:sz w:val="18"/>
                <w:szCs w:val="18"/>
              </w:rPr>
            </w:pPr>
            <w:r>
              <w:rPr>
                <w:rFonts w:hint="eastAsia" w:cs="宋体"/>
                <w:sz w:val="18"/>
                <w:szCs w:val="18"/>
              </w:rPr>
              <w:t>≥15kA/1s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restart"/>
            <w:vAlign w:val="center"/>
          </w:tcPr>
          <w:p>
            <w:pPr>
              <w:pStyle w:val="243"/>
              <w:jc w:val="center"/>
              <w:rPr>
                <w:rFonts w:cs="宋体"/>
                <w:sz w:val="18"/>
                <w:szCs w:val="18"/>
              </w:rPr>
            </w:pPr>
            <w:r>
              <w:rPr>
                <w:rFonts w:hint="eastAsia" w:cs="宋体"/>
                <w:sz w:val="18"/>
                <w:szCs w:val="18"/>
              </w:rPr>
              <w:t>隔离开关</w:t>
            </w:r>
          </w:p>
        </w:tc>
        <w:tc>
          <w:tcPr>
            <w:tcW w:w="1455" w:type="pct"/>
            <w:vAlign w:val="center"/>
          </w:tcPr>
          <w:p>
            <w:pPr>
              <w:pStyle w:val="243"/>
              <w:jc w:val="center"/>
              <w:rPr>
                <w:rFonts w:cs="宋体"/>
                <w:sz w:val="18"/>
                <w:szCs w:val="18"/>
              </w:rPr>
            </w:pPr>
            <w:r>
              <w:rPr>
                <w:rFonts w:hint="eastAsia" w:cs="宋体"/>
                <w:sz w:val="18"/>
                <w:szCs w:val="18"/>
              </w:rPr>
              <w:t>额定电压</w:t>
            </w:r>
          </w:p>
        </w:tc>
        <w:tc>
          <w:tcPr>
            <w:tcW w:w="2567" w:type="pct"/>
            <w:vAlign w:val="center"/>
          </w:tcPr>
          <w:p>
            <w:pPr>
              <w:pStyle w:val="243"/>
              <w:jc w:val="center"/>
              <w:rPr>
                <w:rFonts w:cs="宋体"/>
                <w:sz w:val="18"/>
                <w:szCs w:val="18"/>
              </w:rPr>
            </w:pPr>
            <w:r>
              <w:rPr>
                <w:rFonts w:hint="eastAsia" w:cs="宋体"/>
                <w:sz w:val="18"/>
                <w:szCs w:val="18"/>
              </w:rPr>
              <w:t>400V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额定电流</w:t>
            </w:r>
          </w:p>
        </w:tc>
        <w:tc>
          <w:tcPr>
            <w:tcW w:w="2567" w:type="pct"/>
            <w:vAlign w:val="center"/>
          </w:tcPr>
          <w:p>
            <w:pPr>
              <w:pStyle w:val="243"/>
              <w:jc w:val="center"/>
              <w:rPr>
                <w:rFonts w:cs="宋体"/>
                <w:sz w:val="18"/>
                <w:szCs w:val="18"/>
              </w:rPr>
            </w:pPr>
            <w:r>
              <w:rPr>
                <w:rFonts w:hint="eastAsia" w:cs="宋体"/>
                <w:sz w:val="18"/>
                <w:szCs w:val="18"/>
              </w:rPr>
              <w:t>400A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极数</w:t>
            </w:r>
          </w:p>
        </w:tc>
        <w:tc>
          <w:tcPr>
            <w:tcW w:w="2567" w:type="pct"/>
            <w:vAlign w:val="center"/>
          </w:tcPr>
          <w:p>
            <w:pPr>
              <w:pStyle w:val="243"/>
              <w:jc w:val="center"/>
              <w:rPr>
                <w:rFonts w:cs="宋体"/>
                <w:sz w:val="18"/>
                <w:szCs w:val="18"/>
              </w:rPr>
            </w:pPr>
            <w:r>
              <w:rPr>
                <w:rFonts w:hint="eastAsia" w:cs="宋体"/>
                <w:sz w:val="18"/>
                <w:szCs w:val="18"/>
              </w:rPr>
              <w:t>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restart"/>
            <w:vAlign w:val="center"/>
          </w:tcPr>
          <w:p>
            <w:pPr>
              <w:pStyle w:val="243"/>
              <w:jc w:val="center"/>
              <w:rPr>
                <w:rFonts w:cs="宋体"/>
                <w:sz w:val="18"/>
                <w:szCs w:val="18"/>
              </w:rPr>
            </w:pPr>
            <w:r>
              <w:rPr>
                <w:rFonts w:hint="eastAsia" w:cs="宋体"/>
                <w:sz w:val="18"/>
                <w:szCs w:val="18"/>
              </w:rPr>
              <w:t>断路器</w:t>
            </w:r>
          </w:p>
        </w:tc>
        <w:tc>
          <w:tcPr>
            <w:tcW w:w="1455" w:type="pct"/>
            <w:vAlign w:val="center"/>
          </w:tcPr>
          <w:p>
            <w:pPr>
              <w:pStyle w:val="243"/>
              <w:jc w:val="center"/>
              <w:rPr>
                <w:rFonts w:cs="宋体"/>
                <w:sz w:val="18"/>
                <w:szCs w:val="18"/>
              </w:rPr>
            </w:pPr>
            <w:r>
              <w:rPr>
                <w:rFonts w:hint="eastAsia" w:cs="宋体"/>
                <w:sz w:val="18"/>
                <w:szCs w:val="18"/>
              </w:rPr>
              <w:t>类型</w:t>
            </w:r>
          </w:p>
        </w:tc>
        <w:tc>
          <w:tcPr>
            <w:tcW w:w="2567" w:type="pct"/>
            <w:vAlign w:val="center"/>
          </w:tcPr>
          <w:p>
            <w:pPr>
              <w:pStyle w:val="243"/>
              <w:jc w:val="center"/>
              <w:rPr>
                <w:rFonts w:cs="宋体"/>
                <w:sz w:val="18"/>
                <w:szCs w:val="18"/>
              </w:rPr>
            </w:pPr>
            <w:r>
              <w:rPr>
                <w:rFonts w:hint="eastAsia" w:cs="宋体"/>
                <w:sz w:val="18"/>
                <w:szCs w:val="18"/>
              </w:rPr>
              <w:t>塑壳断路器，电子脱扣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额定电流</w:t>
            </w:r>
          </w:p>
        </w:tc>
        <w:tc>
          <w:tcPr>
            <w:tcW w:w="2567" w:type="pct"/>
            <w:vAlign w:val="center"/>
          </w:tcPr>
          <w:p>
            <w:pPr>
              <w:pStyle w:val="243"/>
              <w:jc w:val="center"/>
              <w:rPr>
                <w:rFonts w:cs="宋体"/>
                <w:sz w:val="18"/>
                <w:szCs w:val="18"/>
              </w:rPr>
            </w:pPr>
            <w:r>
              <w:rPr>
                <w:rFonts w:hint="eastAsia" w:cs="宋体"/>
                <w:sz w:val="18"/>
                <w:szCs w:val="18"/>
              </w:rPr>
              <w:t>400A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额定运行短路分断能力</w:t>
            </w:r>
          </w:p>
        </w:tc>
        <w:tc>
          <w:tcPr>
            <w:tcW w:w="2567" w:type="pct"/>
            <w:vAlign w:val="center"/>
          </w:tcPr>
          <w:p>
            <w:pPr>
              <w:pStyle w:val="243"/>
              <w:jc w:val="center"/>
              <w:rPr>
                <w:rFonts w:cs="宋体"/>
                <w:sz w:val="18"/>
                <w:szCs w:val="18"/>
              </w:rPr>
            </w:pPr>
            <w:r>
              <w:rPr>
                <w:rFonts w:hint="eastAsia" w:cs="宋体"/>
                <w:sz w:val="18"/>
                <w:szCs w:val="18"/>
              </w:rPr>
              <w:t>≥40kA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机械寿命（免维护）</w:t>
            </w:r>
          </w:p>
        </w:tc>
        <w:tc>
          <w:tcPr>
            <w:tcW w:w="2567" w:type="pct"/>
            <w:vAlign w:val="center"/>
          </w:tcPr>
          <w:p>
            <w:pPr>
              <w:pStyle w:val="243"/>
              <w:jc w:val="center"/>
              <w:rPr>
                <w:rFonts w:cs="宋体"/>
                <w:sz w:val="18"/>
                <w:szCs w:val="18"/>
              </w:rPr>
            </w:pPr>
            <w:r>
              <w:rPr>
                <w:rFonts w:hint="eastAsia" w:cs="宋体"/>
                <w:sz w:val="18"/>
                <w:szCs w:val="18"/>
              </w:rPr>
              <w:t>≥15000次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电气寿命</w:t>
            </w:r>
          </w:p>
        </w:tc>
        <w:tc>
          <w:tcPr>
            <w:tcW w:w="2567" w:type="pct"/>
            <w:vAlign w:val="center"/>
          </w:tcPr>
          <w:p>
            <w:pPr>
              <w:pStyle w:val="243"/>
              <w:jc w:val="center"/>
              <w:rPr>
                <w:rFonts w:cs="宋体"/>
                <w:sz w:val="18"/>
                <w:szCs w:val="18"/>
              </w:rPr>
            </w:pPr>
            <w:r>
              <w:rPr>
                <w:rFonts w:hint="eastAsia" w:cs="宋体"/>
                <w:sz w:val="18"/>
                <w:szCs w:val="18"/>
              </w:rPr>
              <w:t>≥7500次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断路器飞弧距离</w:t>
            </w:r>
          </w:p>
        </w:tc>
        <w:tc>
          <w:tcPr>
            <w:tcW w:w="2567" w:type="pct"/>
            <w:vAlign w:val="center"/>
          </w:tcPr>
          <w:p>
            <w:pPr>
              <w:pStyle w:val="243"/>
              <w:jc w:val="center"/>
              <w:rPr>
                <w:rFonts w:cs="宋体"/>
                <w:sz w:val="18"/>
                <w:szCs w:val="18"/>
              </w:rPr>
            </w:pPr>
            <w:r>
              <w:rPr>
                <w:rFonts w:hint="eastAsia" w:cs="宋体"/>
                <w:sz w:val="18"/>
                <w:szCs w:val="18"/>
              </w:rPr>
              <w:t>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restart"/>
            <w:vAlign w:val="center"/>
          </w:tcPr>
          <w:p>
            <w:pPr>
              <w:pStyle w:val="243"/>
              <w:jc w:val="center"/>
              <w:rPr>
                <w:rFonts w:cs="宋体"/>
                <w:sz w:val="18"/>
                <w:szCs w:val="18"/>
              </w:rPr>
            </w:pPr>
            <w:r>
              <w:rPr>
                <w:rFonts w:hint="eastAsia" w:cs="宋体"/>
                <w:sz w:val="18"/>
                <w:szCs w:val="18"/>
              </w:rPr>
              <w:t>电流互感器</w:t>
            </w:r>
          </w:p>
        </w:tc>
        <w:tc>
          <w:tcPr>
            <w:tcW w:w="1455" w:type="pct"/>
            <w:vAlign w:val="center"/>
          </w:tcPr>
          <w:p>
            <w:pPr>
              <w:pStyle w:val="243"/>
              <w:jc w:val="center"/>
              <w:rPr>
                <w:rFonts w:cs="宋体"/>
                <w:sz w:val="18"/>
                <w:szCs w:val="18"/>
              </w:rPr>
            </w:pPr>
            <w:r>
              <w:rPr>
                <w:rFonts w:hint="eastAsia" w:cs="宋体"/>
                <w:sz w:val="18"/>
                <w:szCs w:val="18"/>
              </w:rPr>
              <w:t>精度</w:t>
            </w:r>
          </w:p>
        </w:tc>
        <w:tc>
          <w:tcPr>
            <w:tcW w:w="2567" w:type="pct"/>
            <w:vAlign w:val="center"/>
          </w:tcPr>
          <w:p>
            <w:pPr>
              <w:pStyle w:val="243"/>
              <w:jc w:val="center"/>
              <w:rPr>
                <w:rFonts w:cs="宋体"/>
                <w:sz w:val="18"/>
                <w:szCs w:val="18"/>
              </w:rPr>
            </w:pPr>
            <w:r>
              <w:rPr>
                <w:rFonts w:hint="eastAsia" w:cs="宋体"/>
                <w:sz w:val="18"/>
                <w:szCs w:val="18"/>
              </w:rPr>
              <w:t>0.5级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变比</w:t>
            </w:r>
          </w:p>
        </w:tc>
        <w:tc>
          <w:tcPr>
            <w:tcW w:w="2567" w:type="pct"/>
            <w:vAlign w:val="center"/>
          </w:tcPr>
          <w:p>
            <w:pPr>
              <w:pStyle w:val="243"/>
              <w:jc w:val="center"/>
              <w:rPr>
                <w:rFonts w:cs="宋体"/>
                <w:sz w:val="18"/>
                <w:szCs w:val="18"/>
              </w:rPr>
            </w:pPr>
            <w:r>
              <w:rPr>
                <w:rFonts w:hint="eastAsia" w:cs="宋体"/>
                <w:sz w:val="18"/>
                <w:szCs w:val="18"/>
              </w:rPr>
              <w:t>设计选定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5" w:hRule="atLeast"/>
          <w:jc w:val="center"/>
        </w:trPr>
        <w:tc>
          <w:tcPr>
            <w:tcW w:w="977" w:type="pct"/>
            <w:vMerge w:val="restart"/>
            <w:vAlign w:val="center"/>
          </w:tcPr>
          <w:p>
            <w:pPr>
              <w:pStyle w:val="243"/>
              <w:jc w:val="center"/>
              <w:rPr>
                <w:rFonts w:cs="宋体"/>
                <w:sz w:val="18"/>
                <w:szCs w:val="18"/>
              </w:rPr>
            </w:pPr>
            <w:r>
              <w:rPr>
                <w:rFonts w:hint="eastAsia" w:cs="宋体"/>
                <w:sz w:val="18"/>
                <w:szCs w:val="18"/>
              </w:rPr>
              <w:t>电容器</w:t>
            </w:r>
          </w:p>
        </w:tc>
        <w:tc>
          <w:tcPr>
            <w:tcW w:w="1455" w:type="pct"/>
            <w:vAlign w:val="center"/>
          </w:tcPr>
          <w:p>
            <w:pPr>
              <w:pStyle w:val="243"/>
              <w:jc w:val="center"/>
              <w:rPr>
                <w:rFonts w:cs="宋体"/>
                <w:sz w:val="18"/>
                <w:szCs w:val="18"/>
              </w:rPr>
            </w:pPr>
            <w:r>
              <w:rPr>
                <w:rFonts w:hint="eastAsia" w:cs="宋体"/>
                <w:sz w:val="18"/>
                <w:szCs w:val="18"/>
              </w:rPr>
              <w:t>类型</w:t>
            </w:r>
          </w:p>
        </w:tc>
        <w:tc>
          <w:tcPr>
            <w:tcW w:w="2567" w:type="pct"/>
            <w:vAlign w:val="center"/>
          </w:tcPr>
          <w:p>
            <w:pPr>
              <w:pStyle w:val="243"/>
              <w:jc w:val="center"/>
              <w:rPr>
                <w:rFonts w:cs="宋体"/>
                <w:sz w:val="18"/>
                <w:szCs w:val="18"/>
              </w:rPr>
            </w:pPr>
            <w:r>
              <w:rPr>
                <w:rFonts w:hint="eastAsia" w:cs="宋体"/>
                <w:sz w:val="18"/>
                <w:szCs w:val="18"/>
              </w:rPr>
              <w:t>智能型、自愈式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额定电压</w:t>
            </w:r>
          </w:p>
        </w:tc>
        <w:tc>
          <w:tcPr>
            <w:tcW w:w="2567" w:type="pct"/>
            <w:vAlign w:val="center"/>
          </w:tcPr>
          <w:p>
            <w:pPr>
              <w:pStyle w:val="243"/>
              <w:jc w:val="center"/>
              <w:rPr>
                <w:rFonts w:cs="宋体"/>
                <w:sz w:val="18"/>
                <w:szCs w:val="18"/>
              </w:rPr>
            </w:pPr>
            <w:r>
              <w:rPr>
                <w:rFonts w:hint="eastAsia" w:cs="宋体"/>
                <w:sz w:val="18"/>
                <w:szCs w:val="18"/>
              </w:rPr>
              <w:t>具备在1.1倍的额定工作电压下连续运行能力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外壳材质</w:t>
            </w:r>
          </w:p>
        </w:tc>
        <w:tc>
          <w:tcPr>
            <w:tcW w:w="2567" w:type="pct"/>
            <w:vAlign w:val="center"/>
          </w:tcPr>
          <w:p>
            <w:pPr>
              <w:pStyle w:val="243"/>
              <w:jc w:val="center"/>
              <w:rPr>
                <w:rFonts w:cs="宋体"/>
                <w:sz w:val="18"/>
                <w:szCs w:val="18"/>
              </w:rPr>
            </w:pPr>
            <w:r>
              <w:rPr>
                <w:rFonts w:hint="eastAsia" w:cs="宋体"/>
                <w:sz w:val="18"/>
                <w:szCs w:val="18"/>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容量配置</w:t>
            </w:r>
          </w:p>
        </w:tc>
        <w:tc>
          <w:tcPr>
            <w:tcW w:w="2567" w:type="pct"/>
            <w:vAlign w:val="center"/>
          </w:tcPr>
          <w:p>
            <w:pPr>
              <w:pStyle w:val="243"/>
              <w:jc w:val="left"/>
              <w:rPr>
                <w:rFonts w:cs="宋体"/>
                <w:sz w:val="18"/>
                <w:szCs w:val="18"/>
              </w:rPr>
            </w:pPr>
            <w:r>
              <w:rPr>
                <w:rFonts w:hint="eastAsia" w:cs="宋体"/>
                <w:sz w:val="18"/>
                <w:szCs w:val="18"/>
              </w:rPr>
              <w:t>总容量：150/200/240/300/360kvar</w:t>
            </w:r>
          </w:p>
          <w:p>
            <w:pPr>
              <w:pStyle w:val="243"/>
              <w:jc w:val="left"/>
              <w:rPr>
                <w:rFonts w:cs="宋体"/>
                <w:sz w:val="18"/>
                <w:szCs w:val="18"/>
              </w:rPr>
            </w:pPr>
            <w:r>
              <w:rPr>
                <w:rFonts w:hint="eastAsia" w:cs="宋体"/>
                <w:sz w:val="18"/>
                <w:szCs w:val="18"/>
              </w:rPr>
              <w:t>对于全部采用电容器补偿的无功功率补偿柜，投切时，共补每次投切容量应≤30 kvar；对于采用电容器和SVG 混合补偿的无功功率补偿柜，投切时，共补每次投切的电容器+SVG 的无功功率补偿容量宜≤60 kvar。</w:t>
            </w:r>
          </w:p>
          <w:p>
            <w:pPr>
              <w:pStyle w:val="243"/>
              <w:jc w:val="left"/>
              <w:rPr>
                <w:rFonts w:cs="宋体"/>
                <w:sz w:val="18"/>
                <w:szCs w:val="18"/>
              </w:rPr>
            </w:pPr>
            <w:r>
              <w:rPr>
                <w:rFonts w:hint="eastAsia" w:cs="宋体"/>
                <w:sz w:val="18"/>
                <w:szCs w:val="18"/>
              </w:rPr>
              <w:t>分补：根据单路投切容量合理选取。单相投切容量应≤10 kvar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投切元件</w:t>
            </w:r>
          </w:p>
        </w:tc>
        <w:tc>
          <w:tcPr>
            <w:tcW w:w="2567" w:type="pct"/>
            <w:vAlign w:val="center"/>
          </w:tcPr>
          <w:p>
            <w:pPr>
              <w:pStyle w:val="243"/>
              <w:jc w:val="center"/>
              <w:rPr>
                <w:rFonts w:cs="宋体"/>
                <w:sz w:val="18"/>
                <w:szCs w:val="18"/>
              </w:rPr>
            </w:pPr>
            <w:r>
              <w:rPr>
                <w:rFonts w:hint="eastAsia" w:cs="宋体"/>
                <w:sz w:val="18"/>
                <w:szCs w:val="18"/>
              </w:rPr>
              <w:t>半导体电子开关/复合开关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投切元件响应时间</w:t>
            </w:r>
          </w:p>
        </w:tc>
        <w:tc>
          <w:tcPr>
            <w:tcW w:w="2567" w:type="pct"/>
            <w:vAlign w:val="center"/>
          </w:tcPr>
          <w:p>
            <w:pPr>
              <w:pStyle w:val="243"/>
              <w:jc w:val="center"/>
              <w:rPr>
                <w:rFonts w:cs="宋体"/>
                <w:sz w:val="18"/>
                <w:szCs w:val="18"/>
              </w:rPr>
            </w:pPr>
            <w:r>
              <w:rPr>
                <w:rFonts w:hint="eastAsia" w:cs="宋体"/>
                <w:sz w:val="18"/>
                <w:szCs w:val="18"/>
              </w:rPr>
              <w:t>半导体电子开关：≤50ms，复合开关：≤100ms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抑止合闸涌流能力</w:t>
            </w:r>
          </w:p>
        </w:tc>
        <w:tc>
          <w:tcPr>
            <w:tcW w:w="2567" w:type="pct"/>
            <w:vAlign w:val="center"/>
          </w:tcPr>
          <w:p>
            <w:pPr>
              <w:pStyle w:val="243"/>
              <w:jc w:val="center"/>
              <w:rPr>
                <w:rFonts w:cs="宋体"/>
                <w:sz w:val="18"/>
                <w:szCs w:val="18"/>
              </w:rPr>
            </w:pPr>
            <w:r>
              <w:rPr>
                <w:rFonts w:hint="eastAsia" w:cs="宋体"/>
                <w:sz w:val="18"/>
                <w:szCs w:val="18"/>
              </w:rPr>
              <w:t>限制在该组电容器额定电流的3倍以下。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restart"/>
            <w:vAlign w:val="center"/>
          </w:tcPr>
          <w:p>
            <w:pPr>
              <w:pStyle w:val="243"/>
              <w:jc w:val="center"/>
              <w:rPr>
                <w:rFonts w:cs="宋体"/>
                <w:sz w:val="18"/>
                <w:szCs w:val="18"/>
              </w:rPr>
            </w:pPr>
            <w:r>
              <w:rPr>
                <w:rFonts w:hint="eastAsia" w:cs="宋体"/>
                <w:sz w:val="18"/>
                <w:szCs w:val="18"/>
              </w:rPr>
              <w:t>控制器</w:t>
            </w:r>
          </w:p>
        </w:tc>
        <w:tc>
          <w:tcPr>
            <w:tcW w:w="1455" w:type="pct"/>
            <w:vAlign w:val="center"/>
          </w:tcPr>
          <w:p>
            <w:pPr>
              <w:pStyle w:val="243"/>
              <w:jc w:val="center"/>
              <w:rPr>
                <w:rFonts w:cs="宋体"/>
                <w:sz w:val="18"/>
                <w:szCs w:val="18"/>
              </w:rPr>
            </w:pPr>
            <w:r>
              <w:rPr>
                <w:rFonts w:hint="eastAsia" w:cs="宋体"/>
                <w:sz w:val="18"/>
                <w:szCs w:val="18"/>
              </w:rPr>
              <w:t>参数</w:t>
            </w:r>
          </w:p>
        </w:tc>
        <w:tc>
          <w:tcPr>
            <w:tcW w:w="2567" w:type="pct"/>
            <w:vAlign w:val="center"/>
          </w:tcPr>
          <w:p>
            <w:pPr>
              <w:pStyle w:val="243"/>
              <w:jc w:val="center"/>
              <w:rPr>
                <w:rFonts w:cs="宋体"/>
                <w:sz w:val="18"/>
                <w:szCs w:val="18"/>
              </w:rPr>
            </w:pPr>
            <w:r>
              <w:rPr>
                <w:rFonts w:hint="eastAsia" w:cs="宋体"/>
                <w:sz w:val="18"/>
                <w:szCs w:val="18"/>
              </w:rPr>
              <w:t>满足DL/T 597之要求0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通信接口</w:t>
            </w:r>
          </w:p>
        </w:tc>
        <w:tc>
          <w:tcPr>
            <w:tcW w:w="2567" w:type="pct"/>
            <w:vAlign w:val="center"/>
          </w:tcPr>
          <w:p>
            <w:pPr>
              <w:pStyle w:val="243"/>
              <w:jc w:val="center"/>
              <w:rPr>
                <w:rFonts w:cs="宋体"/>
                <w:sz w:val="18"/>
                <w:szCs w:val="18"/>
              </w:rPr>
            </w:pPr>
            <w:r>
              <w:rPr>
                <w:rFonts w:hint="eastAsia" w:cs="宋体"/>
                <w:sz w:val="18"/>
                <w:szCs w:val="18"/>
              </w:rPr>
              <w:t>预留RS485、RS232、载波、以太网等通信接口，带记忆30天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电压显示</w:t>
            </w:r>
          </w:p>
        </w:tc>
        <w:tc>
          <w:tcPr>
            <w:tcW w:w="2567" w:type="pct"/>
            <w:vAlign w:val="center"/>
          </w:tcPr>
          <w:p>
            <w:pPr>
              <w:pStyle w:val="243"/>
              <w:jc w:val="center"/>
              <w:rPr>
                <w:rFonts w:cs="宋体"/>
                <w:sz w:val="18"/>
                <w:szCs w:val="18"/>
              </w:rPr>
            </w:pPr>
            <w:r>
              <w:rPr>
                <w:rFonts w:hint="eastAsia" w:cs="宋体"/>
                <w:sz w:val="18"/>
                <w:szCs w:val="18"/>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电流显示</w:t>
            </w:r>
          </w:p>
        </w:tc>
        <w:tc>
          <w:tcPr>
            <w:tcW w:w="2567" w:type="pct"/>
            <w:vAlign w:val="center"/>
          </w:tcPr>
          <w:p>
            <w:pPr>
              <w:pStyle w:val="243"/>
              <w:jc w:val="center"/>
              <w:rPr>
                <w:rFonts w:cs="宋体"/>
                <w:sz w:val="18"/>
                <w:szCs w:val="18"/>
              </w:rPr>
            </w:pPr>
            <w:r>
              <w:rPr>
                <w:rFonts w:hint="eastAsia" w:cs="宋体"/>
                <w:sz w:val="18"/>
                <w:szCs w:val="18"/>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977" w:type="pct"/>
            <w:vMerge w:val="restart"/>
            <w:vAlign w:val="center"/>
          </w:tcPr>
          <w:p>
            <w:pPr>
              <w:pStyle w:val="243"/>
              <w:jc w:val="center"/>
              <w:rPr>
                <w:rFonts w:cs="宋体"/>
                <w:sz w:val="18"/>
                <w:szCs w:val="18"/>
              </w:rPr>
            </w:pPr>
            <w:r>
              <w:rPr>
                <w:rFonts w:hint="eastAsia" w:cs="宋体"/>
                <w:sz w:val="18"/>
                <w:szCs w:val="18"/>
              </w:rPr>
              <w:t>浪涌保护器</w:t>
            </w:r>
          </w:p>
        </w:tc>
        <w:tc>
          <w:tcPr>
            <w:tcW w:w="1455" w:type="pct"/>
            <w:vAlign w:val="center"/>
          </w:tcPr>
          <w:p>
            <w:pPr>
              <w:pStyle w:val="243"/>
              <w:jc w:val="center"/>
              <w:rPr>
                <w:rFonts w:cs="宋体"/>
                <w:sz w:val="18"/>
                <w:szCs w:val="18"/>
              </w:rPr>
            </w:pPr>
            <w:r>
              <w:rPr>
                <w:rFonts w:hint="eastAsia" w:cs="宋体"/>
                <w:sz w:val="18"/>
                <w:szCs w:val="18"/>
              </w:rPr>
              <w:t>保护类型（IEC类别）</w:t>
            </w:r>
          </w:p>
        </w:tc>
        <w:tc>
          <w:tcPr>
            <w:tcW w:w="2567" w:type="pct"/>
            <w:vAlign w:val="center"/>
          </w:tcPr>
          <w:p>
            <w:pPr>
              <w:pStyle w:val="243"/>
              <w:jc w:val="center"/>
              <w:rPr>
                <w:rFonts w:cs="宋体"/>
                <w:sz w:val="18"/>
                <w:szCs w:val="18"/>
              </w:rPr>
            </w:pPr>
            <w:r>
              <w:rPr>
                <w:rFonts w:hint="eastAsia" w:cs="宋体"/>
                <w:sz w:val="18"/>
                <w:szCs w:val="18"/>
              </w:rPr>
              <w:t>T2/T1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标称工作电压</w:t>
            </w:r>
          </w:p>
        </w:tc>
        <w:tc>
          <w:tcPr>
            <w:tcW w:w="2567" w:type="pct"/>
            <w:vAlign w:val="center"/>
          </w:tcPr>
          <w:p>
            <w:pPr>
              <w:pStyle w:val="243"/>
              <w:jc w:val="center"/>
              <w:rPr>
                <w:rFonts w:cs="宋体"/>
                <w:sz w:val="18"/>
                <w:szCs w:val="18"/>
              </w:rPr>
            </w:pPr>
            <w:r>
              <w:rPr>
                <w:rFonts w:hint="eastAsia" w:cs="宋体"/>
                <w:sz w:val="18"/>
                <w:szCs w:val="18"/>
              </w:rPr>
              <w:t>385V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标称放电电流(8s/200s)</w:t>
            </w:r>
          </w:p>
        </w:tc>
        <w:tc>
          <w:tcPr>
            <w:tcW w:w="2567" w:type="pct"/>
            <w:vAlign w:val="center"/>
          </w:tcPr>
          <w:p>
            <w:pPr>
              <w:pStyle w:val="243"/>
              <w:jc w:val="center"/>
              <w:rPr>
                <w:rFonts w:cs="宋体"/>
                <w:sz w:val="18"/>
                <w:szCs w:val="18"/>
              </w:rPr>
            </w:pPr>
            <w:r>
              <w:rPr>
                <w:rFonts w:hint="eastAsia" w:cs="宋体"/>
                <w:sz w:val="18"/>
                <w:szCs w:val="18"/>
              </w:rPr>
              <w:t>50 kA(T2级)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restart"/>
            <w:vAlign w:val="center"/>
          </w:tcPr>
          <w:p>
            <w:pPr>
              <w:pStyle w:val="243"/>
              <w:jc w:val="center"/>
              <w:rPr>
                <w:rFonts w:cs="宋体"/>
                <w:sz w:val="18"/>
                <w:szCs w:val="18"/>
              </w:rPr>
            </w:pPr>
            <w:r>
              <w:rPr>
                <w:rFonts w:hint="eastAsia" w:cs="宋体"/>
                <w:sz w:val="18"/>
                <w:szCs w:val="18"/>
              </w:rPr>
              <w:t>柜体</w:t>
            </w:r>
          </w:p>
        </w:tc>
        <w:tc>
          <w:tcPr>
            <w:tcW w:w="1455" w:type="pct"/>
            <w:vAlign w:val="center"/>
          </w:tcPr>
          <w:p>
            <w:pPr>
              <w:pStyle w:val="243"/>
              <w:jc w:val="center"/>
              <w:rPr>
                <w:rFonts w:cs="宋体"/>
                <w:sz w:val="18"/>
                <w:szCs w:val="18"/>
              </w:rPr>
            </w:pPr>
            <w:r>
              <w:rPr>
                <w:rFonts w:hint="eastAsia" w:cs="宋体"/>
                <w:sz w:val="18"/>
                <w:szCs w:val="18"/>
              </w:rPr>
              <w:t>材质</w:t>
            </w:r>
          </w:p>
        </w:tc>
        <w:tc>
          <w:tcPr>
            <w:tcW w:w="2567" w:type="pct"/>
            <w:vAlign w:val="center"/>
          </w:tcPr>
          <w:p>
            <w:pPr>
              <w:pStyle w:val="243"/>
              <w:jc w:val="center"/>
              <w:rPr>
                <w:rFonts w:cs="宋体"/>
                <w:sz w:val="18"/>
                <w:szCs w:val="18"/>
              </w:rPr>
            </w:pPr>
            <w:r>
              <w:rPr>
                <w:rFonts w:hint="eastAsia" w:cs="宋体"/>
                <w:sz w:val="18"/>
                <w:szCs w:val="18"/>
              </w:rPr>
              <w:t>2mm厚敷铝锌钢板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防护等级</w:t>
            </w:r>
          </w:p>
        </w:tc>
        <w:tc>
          <w:tcPr>
            <w:tcW w:w="2567" w:type="pct"/>
            <w:vAlign w:val="center"/>
          </w:tcPr>
          <w:p>
            <w:pPr>
              <w:pStyle w:val="243"/>
              <w:jc w:val="center"/>
              <w:rPr>
                <w:rFonts w:cs="宋体"/>
                <w:sz w:val="18"/>
                <w:szCs w:val="18"/>
              </w:rPr>
            </w:pPr>
            <w:r>
              <w:rPr>
                <w:rFonts w:hint="eastAsia" w:cs="宋体"/>
                <w:sz w:val="18"/>
                <w:szCs w:val="18"/>
              </w:rPr>
              <w:t>通风口IP3XD、柜顶部IP3X、其它部分IP4X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977" w:type="pct"/>
            <w:vMerge w:val="continue"/>
            <w:vAlign w:val="center"/>
          </w:tcPr>
          <w:p>
            <w:pPr>
              <w:pStyle w:val="243"/>
              <w:jc w:val="center"/>
              <w:rPr>
                <w:rFonts w:cs="宋体"/>
                <w:sz w:val="18"/>
                <w:szCs w:val="18"/>
              </w:rPr>
            </w:pPr>
          </w:p>
        </w:tc>
        <w:tc>
          <w:tcPr>
            <w:tcW w:w="1455" w:type="pct"/>
            <w:vAlign w:val="center"/>
          </w:tcPr>
          <w:p>
            <w:pPr>
              <w:pStyle w:val="243"/>
              <w:jc w:val="center"/>
              <w:rPr>
                <w:rFonts w:cs="宋体"/>
                <w:sz w:val="18"/>
                <w:szCs w:val="18"/>
              </w:rPr>
            </w:pPr>
            <w:r>
              <w:rPr>
                <w:rFonts w:hint="eastAsia" w:cs="宋体"/>
                <w:sz w:val="18"/>
                <w:szCs w:val="18"/>
              </w:rPr>
              <w:t>宽×深×高（mm）</w:t>
            </w:r>
          </w:p>
        </w:tc>
        <w:tc>
          <w:tcPr>
            <w:tcW w:w="2567" w:type="pct"/>
            <w:vAlign w:val="center"/>
          </w:tcPr>
          <w:p>
            <w:pPr>
              <w:pStyle w:val="243"/>
              <w:jc w:val="center"/>
              <w:rPr>
                <w:rFonts w:cs="宋体"/>
                <w:sz w:val="18"/>
                <w:szCs w:val="18"/>
              </w:rPr>
            </w:pPr>
            <w:r>
              <w:rPr>
                <w:rFonts w:hint="eastAsia" w:cs="宋体"/>
                <w:sz w:val="18"/>
                <w:szCs w:val="18"/>
              </w:rPr>
              <w:t>1000×800×2200</w:t>
            </w:r>
          </w:p>
        </w:tc>
      </w:tr>
    </w:tbl>
    <w:p>
      <w:r>
        <w:rPr>
          <w:rFonts w:hint="eastAsia"/>
        </w:rPr>
        <w:br w:type="page"/>
      </w:r>
    </w:p>
    <w:p>
      <w:pPr>
        <w:pStyle w:val="79"/>
        <w:spacing w:before="78" w:after="156"/>
      </w:pPr>
      <w:bookmarkStart w:id="325" w:name="_Toc19551"/>
      <w:r>
        <w:br w:type="textWrapping"/>
      </w:r>
      <w:r>
        <w:rPr>
          <w:rFonts w:hint="eastAsia"/>
        </w:rPr>
        <w:t>（资料性）</w:t>
      </w:r>
      <w:r>
        <w:br w:type="textWrapping"/>
      </w:r>
      <w:r>
        <w:rPr>
          <w:rFonts w:hint="eastAsia"/>
        </w:rPr>
        <w:t>计量箱电气配置要求</w:t>
      </w:r>
      <w:bookmarkEnd w:id="325"/>
    </w:p>
    <w:p>
      <w:pPr>
        <w:autoSpaceDE w:val="0"/>
        <w:autoSpaceDN w:val="0"/>
        <w:spacing w:line="240" w:lineRule="auto"/>
        <w:jc w:val="left"/>
        <w:rPr>
          <w:rFonts w:ascii="黑体" w:hAnsi="黑体" w:eastAsia="黑体" w:cs="黑体"/>
        </w:rPr>
      </w:pPr>
      <w:r>
        <w:rPr>
          <w:rFonts w:hint="eastAsia" w:ascii="黑体" w:hAnsi="黑体" w:eastAsia="黑体" w:cs="黑体"/>
        </w:rPr>
        <w:t>C.0.1  单相（电能表）计量箱电气配置要求见表C.0.1。</w:t>
      </w:r>
    </w:p>
    <w:p>
      <w:pPr>
        <w:pStyle w:val="244"/>
        <w:spacing w:beforeLines="50" w:afterLines="50" w:line="240" w:lineRule="auto"/>
      </w:pPr>
      <w:r>
        <w:rPr>
          <w:rFonts w:hint="eastAsia"/>
        </w:rPr>
        <w:t>表C.0.1  单相（电能表）计量箱电气配置要求</w:t>
      </w:r>
    </w:p>
    <w:tbl>
      <w:tblPr>
        <w:tblStyle w:val="28"/>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1016"/>
        <w:gridCol w:w="1167"/>
        <w:gridCol w:w="1278"/>
        <w:gridCol w:w="1347"/>
        <w:gridCol w:w="207"/>
        <w:gridCol w:w="1617"/>
        <w:gridCol w:w="19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5" w:type="pct"/>
            <w:gridSpan w:val="4"/>
            <w:vAlign w:val="center"/>
          </w:tcPr>
          <w:p>
            <w:pPr>
              <w:pStyle w:val="243"/>
              <w:jc w:val="center"/>
              <w:rPr>
                <w:rFonts w:cs="宋体"/>
                <w:sz w:val="18"/>
                <w:szCs w:val="18"/>
              </w:rPr>
            </w:pPr>
            <w:r>
              <w:rPr>
                <w:rFonts w:hint="eastAsia" w:cs="宋体"/>
                <w:sz w:val="18"/>
                <w:szCs w:val="18"/>
              </w:rPr>
              <w:t>规格</w:t>
            </w:r>
          </w:p>
        </w:tc>
        <w:tc>
          <w:tcPr>
            <w:tcW w:w="812" w:type="pct"/>
            <w:gridSpan w:val="2"/>
            <w:vAlign w:val="center"/>
          </w:tcPr>
          <w:p>
            <w:pPr>
              <w:pStyle w:val="243"/>
              <w:jc w:val="center"/>
              <w:rPr>
                <w:rFonts w:cs="宋体"/>
                <w:sz w:val="18"/>
                <w:szCs w:val="18"/>
              </w:rPr>
            </w:pPr>
            <w:r>
              <w:rPr>
                <w:rFonts w:hint="eastAsia" w:cs="宋体"/>
                <w:sz w:val="18"/>
                <w:szCs w:val="18"/>
              </w:rPr>
              <w:t>40A</w:t>
            </w:r>
          </w:p>
        </w:tc>
        <w:tc>
          <w:tcPr>
            <w:tcW w:w="845" w:type="pct"/>
            <w:vAlign w:val="center"/>
          </w:tcPr>
          <w:p>
            <w:pPr>
              <w:pStyle w:val="243"/>
              <w:jc w:val="center"/>
              <w:rPr>
                <w:rFonts w:cs="宋体"/>
                <w:sz w:val="18"/>
                <w:szCs w:val="18"/>
              </w:rPr>
            </w:pPr>
            <w:r>
              <w:rPr>
                <w:rFonts w:hint="eastAsia" w:cs="宋体"/>
                <w:sz w:val="18"/>
                <w:szCs w:val="18"/>
              </w:rPr>
              <w:t>60A</w:t>
            </w:r>
          </w:p>
        </w:tc>
        <w:tc>
          <w:tcPr>
            <w:tcW w:w="1036" w:type="pct"/>
            <w:vAlign w:val="center"/>
          </w:tcPr>
          <w:p>
            <w:pPr>
              <w:pStyle w:val="243"/>
              <w:jc w:val="center"/>
              <w:rPr>
                <w:rFonts w:cs="宋体"/>
                <w:sz w:val="18"/>
                <w:szCs w:val="18"/>
              </w:rPr>
            </w:pPr>
            <w:r>
              <w:rPr>
                <w:rFonts w:hint="eastAsia" w:cs="宋体"/>
                <w:sz w:val="18"/>
                <w:szCs w:val="18"/>
              </w:rPr>
              <w:t>80A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5" w:type="pct"/>
            <w:gridSpan w:val="4"/>
            <w:vAlign w:val="center"/>
          </w:tcPr>
          <w:p>
            <w:pPr>
              <w:pStyle w:val="243"/>
              <w:jc w:val="center"/>
              <w:rPr>
                <w:rFonts w:cs="宋体"/>
                <w:sz w:val="18"/>
                <w:szCs w:val="18"/>
              </w:rPr>
            </w:pPr>
            <w:r>
              <w:rPr>
                <w:rFonts w:hint="eastAsia" w:cs="宋体"/>
                <w:sz w:val="18"/>
                <w:szCs w:val="18"/>
              </w:rPr>
              <w:t>布线导线（BV）截面积（mm</w:t>
            </w:r>
            <w:r>
              <w:rPr>
                <w:rFonts w:hint="eastAsia" w:cs="宋体"/>
                <w:sz w:val="18"/>
                <w:szCs w:val="18"/>
                <w:vertAlign w:val="superscript"/>
              </w:rPr>
              <w:t>2</w:t>
            </w:r>
            <w:r>
              <w:rPr>
                <w:rFonts w:hint="eastAsia" w:cs="宋体"/>
                <w:sz w:val="18"/>
                <w:szCs w:val="18"/>
              </w:rPr>
              <w:t>）</w:t>
            </w:r>
          </w:p>
        </w:tc>
        <w:tc>
          <w:tcPr>
            <w:tcW w:w="812" w:type="pct"/>
            <w:gridSpan w:val="2"/>
            <w:vAlign w:val="center"/>
          </w:tcPr>
          <w:p>
            <w:pPr>
              <w:pStyle w:val="243"/>
              <w:jc w:val="center"/>
              <w:rPr>
                <w:rFonts w:cs="宋体"/>
                <w:sz w:val="18"/>
                <w:szCs w:val="18"/>
              </w:rPr>
            </w:pPr>
            <w:r>
              <w:rPr>
                <w:rFonts w:hint="eastAsia" w:cs="宋体"/>
                <w:sz w:val="18"/>
                <w:szCs w:val="18"/>
              </w:rPr>
              <w:t>10</w:t>
            </w:r>
          </w:p>
        </w:tc>
        <w:tc>
          <w:tcPr>
            <w:tcW w:w="845" w:type="pct"/>
            <w:vAlign w:val="center"/>
          </w:tcPr>
          <w:p>
            <w:pPr>
              <w:pStyle w:val="243"/>
              <w:jc w:val="center"/>
              <w:rPr>
                <w:rFonts w:cs="宋体"/>
                <w:sz w:val="18"/>
                <w:szCs w:val="18"/>
              </w:rPr>
            </w:pPr>
            <w:r>
              <w:rPr>
                <w:rFonts w:hint="eastAsia" w:cs="宋体"/>
                <w:sz w:val="18"/>
                <w:szCs w:val="18"/>
              </w:rPr>
              <w:t>16</w:t>
            </w:r>
          </w:p>
        </w:tc>
        <w:tc>
          <w:tcPr>
            <w:tcW w:w="1036" w:type="pct"/>
            <w:vAlign w:val="center"/>
          </w:tcPr>
          <w:p>
            <w:pPr>
              <w:pStyle w:val="243"/>
              <w:jc w:val="center"/>
              <w:rPr>
                <w:rFonts w:cs="宋体"/>
                <w:sz w:val="18"/>
                <w:szCs w:val="18"/>
              </w:rPr>
            </w:pPr>
            <w:r>
              <w:rPr>
                <w:rFonts w:hint="eastAsia" w:cs="宋体"/>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5" w:type="pct"/>
            <w:gridSpan w:val="4"/>
            <w:vAlign w:val="center"/>
          </w:tcPr>
          <w:p>
            <w:pPr>
              <w:pStyle w:val="243"/>
              <w:jc w:val="center"/>
              <w:rPr>
                <w:rFonts w:cs="宋体"/>
                <w:sz w:val="18"/>
                <w:szCs w:val="18"/>
              </w:rPr>
            </w:pPr>
            <w:r>
              <w:rPr>
                <w:rFonts w:hint="eastAsia" w:cs="宋体"/>
                <w:sz w:val="18"/>
                <w:szCs w:val="18"/>
              </w:rPr>
              <w:t>PE线（BV）截面积（mm</w:t>
            </w:r>
            <w:r>
              <w:rPr>
                <w:rFonts w:hint="eastAsia" w:cs="宋体"/>
                <w:sz w:val="18"/>
                <w:szCs w:val="18"/>
                <w:vertAlign w:val="superscript"/>
              </w:rPr>
              <w:t>2</w:t>
            </w:r>
            <w:r>
              <w:rPr>
                <w:rFonts w:hint="eastAsia" w:cs="宋体"/>
                <w:sz w:val="18"/>
                <w:szCs w:val="18"/>
              </w:rPr>
              <w:t>）</w:t>
            </w:r>
          </w:p>
        </w:tc>
        <w:tc>
          <w:tcPr>
            <w:tcW w:w="2694" w:type="pct"/>
            <w:gridSpan w:val="4"/>
            <w:vAlign w:val="center"/>
          </w:tcPr>
          <w:p>
            <w:pPr>
              <w:pStyle w:val="243"/>
              <w:jc w:val="center"/>
              <w:rPr>
                <w:rFonts w:cs="宋体"/>
                <w:sz w:val="18"/>
                <w:szCs w:val="18"/>
              </w:rPr>
            </w:pPr>
            <w:r>
              <w:rPr>
                <w:rFonts w:hint="eastAsia"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5" w:type="pct"/>
            <w:gridSpan w:val="4"/>
            <w:vAlign w:val="center"/>
          </w:tcPr>
          <w:p>
            <w:pPr>
              <w:pStyle w:val="243"/>
              <w:jc w:val="center"/>
              <w:rPr>
                <w:rFonts w:cs="宋体"/>
                <w:sz w:val="18"/>
                <w:szCs w:val="18"/>
              </w:rPr>
            </w:pPr>
            <w:r>
              <w:rPr>
                <w:rFonts w:hint="eastAsia" w:cs="宋体"/>
                <w:sz w:val="18"/>
                <w:szCs w:val="18"/>
              </w:rPr>
              <w:t>RS485导线/控制线截面积（mm</w:t>
            </w:r>
            <w:r>
              <w:rPr>
                <w:rFonts w:hint="eastAsia" w:cs="宋体"/>
                <w:sz w:val="18"/>
                <w:szCs w:val="18"/>
                <w:vertAlign w:val="superscript"/>
              </w:rPr>
              <w:t>2</w:t>
            </w:r>
            <w:r>
              <w:rPr>
                <w:rFonts w:hint="eastAsia" w:cs="宋体"/>
                <w:sz w:val="18"/>
                <w:szCs w:val="18"/>
              </w:rPr>
              <w:t>）</w:t>
            </w:r>
          </w:p>
        </w:tc>
        <w:tc>
          <w:tcPr>
            <w:tcW w:w="2694" w:type="pct"/>
            <w:gridSpan w:val="4"/>
            <w:vAlign w:val="center"/>
          </w:tcPr>
          <w:p>
            <w:pPr>
              <w:pStyle w:val="243"/>
              <w:jc w:val="center"/>
              <w:rPr>
                <w:rFonts w:cs="宋体"/>
                <w:sz w:val="18"/>
                <w:szCs w:val="18"/>
              </w:rPr>
            </w:pPr>
            <w:r>
              <w:rPr>
                <w:rFonts w:hint="eastAsia" w:cs="宋体"/>
                <w:sz w:val="18"/>
                <w:szCs w:val="18"/>
              </w:rPr>
              <w:t>2×0.4/2×0.75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5" w:type="pct"/>
            <w:gridSpan w:val="4"/>
            <w:vAlign w:val="center"/>
          </w:tcPr>
          <w:p>
            <w:pPr>
              <w:pStyle w:val="243"/>
              <w:jc w:val="center"/>
              <w:rPr>
                <w:rFonts w:cs="宋体"/>
                <w:sz w:val="18"/>
                <w:szCs w:val="18"/>
              </w:rPr>
            </w:pPr>
            <w:r>
              <w:rPr>
                <w:rFonts w:hint="eastAsia" w:cs="宋体"/>
                <w:sz w:val="18"/>
                <w:szCs w:val="18"/>
              </w:rPr>
              <w:t>单相电能表规格</w:t>
            </w:r>
          </w:p>
        </w:tc>
        <w:tc>
          <w:tcPr>
            <w:tcW w:w="812" w:type="pct"/>
            <w:gridSpan w:val="2"/>
            <w:vAlign w:val="center"/>
          </w:tcPr>
          <w:p>
            <w:pPr>
              <w:pStyle w:val="243"/>
              <w:jc w:val="center"/>
              <w:rPr>
                <w:rFonts w:cs="宋体"/>
                <w:sz w:val="18"/>
                <w:szCs w:val="18"/>
              </w:rPr>
            </w:pPr>
            <w:r>
              <w:rPr>
                <w:rFonts w:hint="eastAsia" w:cs="宋体"/>
                <w:sz w:val="18"/>
                <w:szCs w:val="18"/>
              </w:rPr>
              <w:t>5（60）A</w:t>
            </w:r>
          </w:p>
        </w:tc>
        <w:tc>
          <w:tcPr>
            <w:tcW w:w="845" w:type="pct"/>
            <w:vAlign w:val="center"/>
          </w:tcPr>
          <w:p>
            <w:pPr>
              <w:pStyle w:val="243"/>
              <w:jc w:val="center"/>
              <w:rPr>
                <w:rFonts w:cs="宋体"/>
                <w:sz w:val="18"/>
                <w:szCs w:val="18"/>
              </w:rPr>
            </w:pPr>
            <w:r>
              <w:rPr>
                <w:rFonts w:hint="eastAsia" w:cs="宋体"/>
                <w:sz w:val="18"/>
                <w:szCs w:val="18"/>
              </w:rPr>
              <w:t>5（60）A</w:t>
            </w:r>
          </w:p>
        </w:tc>
        <w:tc>
          <w:tcPr>
            <w:tcW w:w="1036" w:type="pct"/>
            <w:vAlign w:val="center"/>
          </w:tcPr>
          <w:p>
            <w:pPr>
              <w:pStyle w:val="243"/>
              <w:jc w:val="center"/>
              <w:rPr>
                <w:rFonts w:cs="宋体"/>
                <w:sz w:val="18"/>
                <w:szCs w:val="18"/>
              </w:rPr>
            </w:pPr>
            <w:r>
              <w:rPr>
                <w:rFonts w:hint="eastAsia" w:cs="宋体"/>
                <w:sz w:val="18"/>
                <w:szCs w:val="18"/>
              </w:rPr>
              <w:t>10（100）A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restart"/>
            <w:vAlign w:val="center"/>
          </w:tcPr>
          <w:p>
            <w:pPr>
              <w:pStyle w:val="243"/>
              <w:jc w:val="center"/>
              <w:rPr>
                <w:rFonts w:cs="宋体"/>
                <w:sz w:val="18"/>
                <w:szCs w:val="18"/>
              </w:rPr>
            </w:pPr>
            <w:r>
              <w:rPr>
                <w:rFonts w:hint="eastAsia" w:cs="宋体"/>
                <w:sz w:val="18"/>
                <w:szCs w:val="18"/>
              </w:rPr>
              <w:t>出线断路器1</w:t>
            </w:r>
          </w:p>
        </w:tc>
        <w:tc>
          <w:tcPr>
            <w:tcW w:w="1809" w:type="pct"/>
            <w:gridSpan w:val="3"/>
            <w:vAlign w:val="center"/>
          </w:tcPr>
          <w:p>
            <w:pPr>
              <w:pStyle w:val="243"/>
              <w:jc w:val="center"/>
              <w:rPr>
                <w:rFonts w:cs="宋体"/>
                <w:sz w:val="18"/>
                <w:szCs w:val="18"/>
              </w:rPr>
            </w:pPr>
            <w:r>
              <w:rPr>
                <w:rFonts w:hint="eastAsia" w:cs="宋体"/>
                <w:sz w:val="18"/>
                <w:szCs w:val="18"/>
              </w:rPr>
              <w:t>额定电流In（A）</w:t>
            </w:r>
          </w:p>
        </w:tc>
        <w:tc>
          <w:tcPr>
            <w:tcW w:w="812" w:type="pct"/>
            <w:gridSpan w:val="2"/>
            <w:vAlign w:val="center"/>
          </w:tcPr>
          <w:p>
            <w:pPr>
              <w:pStyle w:val="243"/>
              <w:jc w:val="center"/>
              <w:rPr>
                <w:rFonts w:cs="宋体"/>
                <w:sz w:val="18"/>
                <w:szCs w:val="18"/>
              </w:rPr>
            </w:pPr>
            <w:r>
              <w:rPr>
                <w:rFonts w:hint="eastAsia" w:cs="宋体"/>
                <w:sz w:val="18"/>
                <w:szCs w:val="18"/>
              </w:rPr>
              <w:t>40</w:t>
            </w:r>
          </w:p>
        </w:tc>
        <w:tc>
          <w:tcPr>
            <w:tcW w:w="845" w:type="pct"/>
            <w:vAlign w:val="center"/>
          </w:tcPr>
          <w:p>
            <w:pPr>
              <w:pStyle w:val="243"/>
              <w:jc w:val="center"/>
              <w:rPr>
                <w:rFonts w:cs="宋体"/>
                <w:sz w:val="18"/>
                <w:szCs w:val="18"/>
              </w:rPr>
            </w:pPr>
            <w:r>
              <w:rPr>
                <w:rFonts w:hint="eastAsia" w:cs="宋体"/>
                <w:sz w:val="18"/>
                <w:szCs w:val="18"/>
              </w:rPr>
              <w:t>63</w:t>
            </w:r>
          </w:p>
        </w:tc>
        <w:tc>
          <w:tcPr>
            <w:tcW w:w="1036" w:type="pct"/>
            <w:vAlign w:val="center"/>
          </w:tcPr>
          <w:p>
            <w:pPr>
              <w:pStyle w:val="243"/>
              <w:jc w:val="center"/>
              <w:rPr>
                <w:rFonts w:cs="宋体"/>
                <w:sz w:val="18"/>
                <w:szCs w:val="18"/>
              </w:rPr>
            </w:pPr>
            <w:r>
              <w:rPr>
                <w:rFonts w:hint="eastAsia" w:cs="宋体"/>
                <w:sz w:val="18"/>
                <w:szCs w:val="18"/>
              </w:rPr>
              <w:t>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1809" w:type="pct"/>
            <w:gridSpan w:val="3"/>
            <w:vAlign w:val="center"/>
          </w:tcPr>
          <w:p>
            <w:pPr>
              <w:pStyle w:val="243"/>
              <w:jc w:val="center"/>
              <w:rPr>
                <w:rFonts w:cs="宋体"/>
                <w:sz w:val="18"/>
                <w:szCs w:val="18"/>
              </w:rPr>
            </w:pPr>
            <w:r>
              <w:rPr>
                <w:rFonts w:hint="eastAsia" w:cs="宋体"/>
                <w:sz w:val="18"/>
                <w:szCs w:val="18"/>
              </w:rPr>
              <w:t>类型、主要参数要求</w:t>
            </w:r>
          </w:p>
        </w:tc>
        <w:tc>
          <w:tcPr>
            <w:tcW w:w="2694" w:type="pct"/>
            <w:gridSpan w:val="4"/>
            <w:vAlign w:val="center"/>
          </w:tcPr>
          <w:p>
            <w:pPr>
              <w:pStyle w:val="243"/>
              <w:jc w:val="center"/>
              <w:rPr>
                <w:rFonts w:cs="宋体"/>
                <w:sz w:val="18"/>
                <w:szCs w:val="18"/>
              </w:rPr>
            </w:pPr>
            <w:r>
              <w:rPr>
                <w:rFonts w:hint="eastAsia" w:cs="宋体"/>
                <w:sz w:val="18"/>
                <w:szCs w:val="18"/>
              </w:rPr>
              <w:t>微型断路器，C型，2P，6kA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restart"/>
            <w:vAlign w:val="center"/>
          </w:tcPr>
          <w:p>
            <w:pPr>
              <w:pStyle w:val="243"/>
              <w:jc w:val="center"/>
              <w:rPr>
                <w:rFonts w:cs="宋体"/>
                <w:sz w:val="18"/>
                <w:szCs w:val="18"/>
              </w:rPr>
            </w:pPr>
            <w:r>
              <w:rPr>
                <w:rFonts w:hint="eastAsia" w:cs="宋体"/>
                <w:sz w:val="18"/>
                <w:szCs w:val="18"/>
              </w:rPr>
              <w:t>进线（总）开关</w:t>
            </w:r>
          </w:p>
        </w:tc>
        <w:tc>
          <w:tcPr>
            <w:tcW w:w="531" w:type="pct"/>
            <w:vMerge w:val="restart"/>
            <w:vAlign w:val="center"/>
          </w:tcPr>
          <w:p>
            <w:pPr>
              <w:pStyle w:val="243"/>
              <w:jc w:val="center"/>
              <w:rPr>
                <w:rFonts w:cs="宋体"/>
                <w:sz w:val="18"/>
                <w:szCs w:val="18"/>
              </w:rPr>
            </w:pPr>
            <w:r>
              <w:rPr>
                <w:rFonts w:hint="eastAsia" w:cs="宋体"/>
                <w:sz w:val="18"/>
                <w:szCs w:val="18"/>
              </w:rPr>
              <w:t>额定电流In（A）</w:t>
            </w:r>
          </w:p>
        </w:tc>
        <w:tc>
          <w:tcPr>
            <w:tcW w:w="1277" w:type="pct"/>
            <w:gridSpan w:val="2"/>
            <w:vAlign w:val="center"/>
          </w:tcPr>
          <w:p>
            <w:pPr>
              <w:pStyle w:val="243"/>
              <w:jc w:val="center"/>
              <w:rPr>
                <w:rFonts w:cs="宋体"/>
                <w:sz w:val="18"/>
                <w:szCs w:val="18"/>
              </w:rPr>
            </w:pPr>
            <w:r>
              <w:rPr>
                <w:rFonts w:hint="eastAsia" w:cs="宋体"/>
                <w:sz w:val="18"/>
                <w:szCs w:val="18"/>
              </w:rPr>
              <w:t>单表位及其箱组式、单排多表位</w:t>
            </w:r>
          </w:p>
        </w:tc>
        <w:tc>
          <w:tcPr>
            <w:tcW w:w="812" w:type="pct"/>
            <w:gridSpan w:val="2"/>
            <w:vAlign w:val="center"/>
          </w:tcPr>
          <w:p>
            <w:pPr>
              <w:pStyle w:val="243"/>
              <w:jc w:val="center"/>
              <w:rPr>
                <w:rFonts w:cs="宋体"/>
                <w:sz w:val="18"/>
                <w:szCs w:val="18"/>
              </w:rPr>
            </w:pPr>
            <w:r>
              <w:rPr>
                <w:rFonts w:hint="eastAsia" w:cs="宋体"/>
                <w:sz w:val="18"/>
                <w:szCs w:val="18"/>
              </w:rPr>
              <w:t>63</w:t>
            </w:r>
          </w:p>
        </w:tc>
        <w:tc>
          <w:tcPr>
            <w:tcW w:w="845" w:type="pct"/>
            <w:vAlign w:val="center"/>
          </w:tcPr>
          <w:p>
            <w:pPr>
              <w:pStyle w:val="243"/>
              <w:jc w:val="center"/>
              <w:rPr>
                <w:rFonts w:cs="宋体"/>
                <w:sz w:val="18"/>
                <w:szCs w:val="18"/>
              </w:rPr>
            </w:pPr>
            <w:r>
              <w:rPr>
                <w:rFonts w:hint="eastAsia" w:cs="宋体"/>
                <w:sz w:val="18"/>
                <w:szCs w:val="18"/>
              </w:rPr>
              <w:t>100</w:t>
            </w:r>
          </w:p>
        </w:tc>
        <w:tc>
          <w:tcPr>
            <w:tcW w:w="1036" w:type="pct"/>
            <w:vAlign w:val="center"/>
          </w:tcPr>
          <w:p>
            <w:pPr>
              <w:pStyle w:val="243"/>
              <w:jc w:val="center"/>
              <w:rPr>
                <w:rFonts w:cs="宋体"/>
                <w:sz w:val="18"/>
                <w:szCs w:val="18"/>
              </w:rPr>
            </w:pPr>
            <w:r>
              <w:rPr>
                <w:rFonts w:hint="eastAsia" w:cs="宋体"/>
                <w:sz w:val="18"/>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31" w:type="pct"/>
            <w:vMerge w:val="continue"/>
            <w:vAlign w:val="center"/>
          </w:tcPr>
          <w:p>
            <w:pPr>
              <w:pStyle w:val="243"/>
              <w:jc w:val="center"/>
              <w:rPr>
                <w:rFonts w:cs="宋体"/>
                <w:sz w:val="18"/>
                <w:szCs w:val="18"/>
              </w:rPr>
            </w:pPr>
          </w:p>
        </w:tc>
        <w:tc>
          <w:tcPr>
            <w:tcW w:w="610" w:type="pct"/>
            <w:vMerge w:val="restart"/>
            <w:vAlign w:val="center"/>
          </w:tcPr>
          <w:p>
            <w:pPr>
              <w:pStyle w:val="243"/>
              <w:jc w:val="center"/>
              <w:rPr>
                <w:rFonts w:cs="宋体"/>
                <w:sz w:val="18"/>
                <w:szCs w:val="18"/>
              </w:rPr>
            </w:pPr>
            <w:r>
              <w:rPr>
                <w:rFonts w:hint="eastAsia" w:cs="宋体"/>
                <w:sz w:val="18"/>
                <w:szCs w:val="18"/>
              </w:rPr>
              <w:t>2~3排</w:t>
            </w:r>
          </w:p>
        </w:tc>
        <w:tc>
          <w:tcPr>
            <w:tcW w:w="667" w:type="pct"/>
            <w:vAlign w:val="center"/>
          </w:tcPr>
          <w:p>
            <w:pPr>
              <w:pStyle w:val="243"/>
              <w:jc w:val="center"/>
              <w:rPr>
                <w:rFonts w:cs="宋体"/>
                <w:sz w:val="18"/>
                <w:szCs w:val="18"/>
              </w:rPr>
            </w:pPr>
            <w:r>
              <w:rPr>
                <w:rFonts w:hint="eastAsia" w:cs="宋体"/>
                <w:sz w:val="18"/>
                <w:szCs w:val="18"/>
              </w:rPr>
              <w:t>4表位</w:t>
            </w:r>
          </w:p>
        </w:tc>
        <w:tc>
          <w:tcPr>
            <w:tcW w:w="812" w:type="pct"/>
            <w:gridSpan w:val="2"/>
            <w:vAlign w:val="center"/>
          </w:tcPr>
          <w:p>
            <w:pPr>
              <w:pStyle w:val="243"/>
              <w:jc w:val="center"/>
              <w:rPr>
                <w:rFonts w:cs="宋体"/>
                <w:sz w:val="18"/>
                <w:szCs w:val="18"/>
              </w:rPr>
            </w:pPr>
            <w:r>
              <w:rPr>
                <w:rFonts w:hint="eastAsia" w:cs="宋体"/>
                <w:sz w:val="18"/>
                <w:szCs w:val="18"/>
              </w:rPr>
              <w:t>80</w:t>
            </w:r>
          </w:p>
        </w:tc>
        <w:tc>
          <w:tcPr>
            <w:tcW w:w="845" w:type="pct"/>
            <w:vAlign w:val="center"/>
          </w:tcPr>
          <w:p>
            <w:pPr>
              <w:pStyle w:val="243"/>
              <w:jc w:val="center"/>
              <w:rPr>
                <w:rFonts w:cs="宋体"/>
                <w:sz w:val="18"/>
                <w:szCs w:val="18"/>
              </w:rPr>
            </w:pPr>
            <w:r>
              <w:rPr>
                <w:rFonts w:hint="eastAsia" w:cs="宋体"/>
                <w:sz w:val="18"/>
                <w:szCs w:val="18"/>
              </w:rPr>
              <w:t>125</w:t>
            </w:r>
          </w:p>
        </w:tc>
        <w:tc>
          <w:tcPr>
            <w:tcW w:w="1036" w:type="pct"/>
            <w:vAlign w:val="center"/>
          </w:tcPr>
          <w:p>
            <w:pPr>
              <w:pStyle w:val="243"/>
              <w:jc w:val="center"/>
              <w:rPr>
                <w:rFonts w:cs="宋体"/>
                <w:sz w:val="18"/>
                <w:szCs w:val="18"/>
              </w:rPr>
            </w:pPr>
            <w:r>
              <w:rPr>
                <w:rFonts w:hint="eastAsia" w:cs="宋体"/>
                <w:sz w:val="18"/>
                <w:szCs w:val="18"/>
              </w:rPr>
              <w:t>160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31" w:type="pct"/>
            <w:vMerge w:val="continue"/>
            <w:vAlign w:val="center"/>
          </w:tcPr>
          <w:p>
            <w:pPr>
              <w:pStyle w:val="243"/>
              <w:jc w:val="center"/>
              <w:rPr>
                <w:rFonts w:cs="宋体"/>
                <w:sz w:val="18"/>
                <w:szCs w:val="18"/>
              </w:rPr>
            </w:pPr>
          </w:p>
        </w:tc>
        <w:tc>
          <w:tcPr>
            <w:tcW w:w="610" w:type="pct"/>
            <w:vMerge w:val="continue"/>
            <w:vAlign w:val="center"/>
          </w:tcPr>
          <w:p>
            <w:pPr>
              <w:pStyle w:val="243"/>
              <w:jc w:val="center"/>
              <w:rPr>
                <w:rFonts w:cs="宋体"/>
                <w:sz w:val="18"/>
                <w:szCs w:val="18"/>
              </w:rPr>
            </w:pPr>
          </w:p>
        </w:tc>
        <w:tc>
          <w:tcPr>
            <w:tcW w:w="667" w:type="pct"/>
            <w:vAlign w:val="center"/>
          </w:tcPr>
          <w:p>
            <w:pPr>
              <w:pStyle w:val="243"/>
              <w:jc w:val="center"/>
              <w:rPr>
                <w:rFonts w:cs="宋体"/>
                <w:sz w:val="18"/>
                <w:szCs w:val="18"/>
              </w:rPr>
            </w:pPr>
            <w:r>
              <w:rPr>
                <w:rFonts w:hint="eastAsia" w:cs="宋体"/>
                <w:sz w:val="18"/>
                <w:szCs w:val="18"/>
              </w:rPr>
              <w:t>6表位</w:t>
            </w:r>
          </w:p>
        </w:tc>
        <w:tc>
          <w:tcPr>
            <w:tcW w:w="812" w:type="pct"/>
            <w:gridSpan w:val="2"/>
            <w:vAlign w:val="center"/>
          </w:tcPr>
          <w:p>
            <w:pPr>
              <w:pStyle w:val="243"/>
              <w:jc w:val="center"/>
              <w:rPr>
                <w:rFonts w:cs="宋体"/>
                <w:sz w:val="18"/>
                <w:szCs w:val="18"/>
              </w:rPr>
            </w:pPr>
            <w:r>
              <w:rPr>
                <w:rFonts w:hint="eastAsia" w:cs="宋体"/>
                <w:sz w:val="18"/>
                <w:szCs w:val="18"/>
              </w:rPr>
              <w:t>100</w:t>
            </w:r>
          </w:p>
        </w:tc>
        <w:tc>
          <w:tcPr>
            <w:tcW w:w="845" w:type="pct"/>
            <w:vAlign w:val="center"/>
          </w:tcPr>
          <w:p>
            <w:pPr>
              <w:pStyle w:val="243"/>
              <w:jc w:val="center"/>
              <w:rPr>
                <w:rFonts w:cs="宋体"/>
                <w:sz w:val="18"/>
                <w:szCs w:val="18"/>
              </w:rPr>
            </w:pPr>
            <w:r>
              <w:rPr>
                <w:rFonts w:hint="eastAsia" w:cs="宋体"/>
                <w:sz w:val="18"/>
                <w:szCs w:val="18"/>
              </w:rPr>
              <w:t>125</w:t>
            </w:r>
          </w:p>
        </w:tc>
        <w:tc>
          <w:tcPr>
            <w:tcW w:w="1036" w:type="pct"/>
            <w:vAlign w:val="center"/>
          </w:tcPr>
          <w:p>
            <w:pPr>
              <w:pStyle w:val="243"/>
              <w:jc w:val="center"/>
              <w:rPr>
                <w:rFonts w:cs="宋体"/>
                <w:sz w:val="18"/>
                <w:szCs w:val="18"/>
              </w:rPr>
            </w:pPr>
            <w:r>
              <w:rPr>
                <w:rFonts w:hint="eastAsia" w:cs="宋体"/>
                <w:sz w:val="18"/>
                <w:szCs w:val="18"/>
              </w:rPr>
              <w:t>160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31" w:type="pct"/>
            <w:vMerge w:val="continue"/>
            <w:vAlign w:val="center"/>
          </w:tcPr>
          <w:p>
            <w:pPr>
              <w:pStyle w:val="243"/>
              <w:jc w:val="center"/>
              <w:rPr>
                <w:rFonts w:cs="宋体"/>
                <w:sz w:val="18"/>
                <w:szCs w:val="18"/>
              </w:rPr>
            </w:pPr>
          </w:p>
        </w:tc>
        <w:tc>
          <w:tcPr>
            <w:tcW w:w="610" w:type="pct"/>
            <w:vMerge w:val="continue"/>
            <w:vAlign w:val="center"/>
          </w:tcPr>
          <w:p>
            <w:pPr>
              <w:pStyle w:val="243"/>
              <w:jc w:val="center"/>
              <w:rPr>
                <w:rFonts w:cs="宋体"/>
                <w:sz w:val="18"/>
                <w:szCs w:val="18"/>
              </w:rPr>
            </w:pPr>
          </w:p>
        </w:tc>
        <w:tc>
          <w:tcPr>
            <w:tcW w:w="667" w:type="pct"/>
            <w:vAlign w:val="center"/>
          </w:tcPr>
          <w:p>
            <w:pPr>
              <w:pStyle w:val="243"/>
              <w:jc w:val="center"/>
              <w:rPr>
                <w:rFonts w:cs="宋体"/>
                <w:sz w:val="18"/>
                <w:szCs w:val="18"/>
              </w:rPr>
            </w:pPr>
            <w:r>
              <w:rPr>
                <w:rFonts w:hint="eastAsia" w:cs="宋体"/>
                <w:sz w:val="18"/>
                <w:szCs w:val="18"/>
              </w:rPr>
              <w:t>8、9表位</w:t>
            </w:r>
          </w:p>
        </w:tc>
        <w:tc>
          <w:tcPr>
            <w:tcW w:w="812" w:type="pct"/>
            <w:gridSpan w:val="2"/>
            <w:vAlign w:val="center"/>
          </w:tcPr>
          <w:p>
            <w:pPr>
              <w:pStyle w:val="243"/>
              <w:jc w:val="center"/>
              <w:rPr>
                <w:rFonts w:cs="宋体"/>
                <w:sz w:val="18"/>
                <w:szCs w:val="18"/>
              </w:rPr>
            </w:pPr>
            <w:r>
              <w:rPr>
                <w:rFonts w:hint="eastAsia" w:cs="宋体"/>
                <w:sz w:val="18"/>
                <w:szCs w:val="18"/>
              </w:rPr>
              <w:t>125</w:t>
            </w:r>
          </w:p>
        </w:tc>
        <w:tc>
          <w:tcPr>
            <w:tcW w:w="845" w:type="pct"/>
            <w:vAlign w:val="center"/>
          </w:tcPr>
          <w:p>
            <w:pPr>
              <w:pStyle w:val="243"/>
              <w:jc w:val="center"/>
              <w:rPr>
                <w:rFonts w:cs="宋体"/>
                <w:sz w:val="18"/>
                <w:szCs w:val="18"/>
              </w:rPr>
            </w:pPr>
            <w:r>
              <w:rPr>
                <w:rFonts w:hint="eastAsia" w:cs="宋体"/>
                <w:sz w:val="18"/>
                <w:szCs w:val="18"/>
              </w:rPr>
              <w:t>200</w:t>
            </w:r>
          </w:p>
        </w:tc>
        <w:tc>
          <w:tcPr>
            <w:tcW w:w="1036" w:type="pct"/>
            <w:vAlign w:val="center"/>
          </w:tcPr>
          <w:p>
            <w:pPr>
              <w:pStyle w:val="243"/>
              <w:jc w:val="center"/>
              <w:rPr>
                <w:rFonts w:cs="宋体"/>
                <w:sz w:val="18"/>
                <w:szCs w:val="18"/>
              </w:rPr>
            </w:pPr>
            <w:r>
              <w:rPr>
                <w:rFonts w:hint="eastAsia" w:cs="宋体"/>
                <w:sz w:val="18"/>
                <w:szCs w:val="18"/>
              </w:rPr>
              <w:t>200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31" w:type="pct"/>
            <w:vMerge w:val="continue"/>
            <w:vAlign w:val="center"/>
          </w:tcPr>
          <w:p>
            <w:pPr>
              <w:pStyle w:val="243"/>
              <w:jc w:val="center"/>
              <w:rPr>
                <w:rFonts w:cs="宋体"/>
                <w:sz w:val="18"/>
                <w:szCs w:val="18"/>
              </w:rPr>
            </w:pPr>
          </w:p>
        </w:tc>
        <w:tc>
          <w:tcPr>
            <w:tcW w:w="610" w:type="pct"/>
            <w:vMerge w:val="continue"/>
            <w:vAlign w:val="center"/>
          </w:tcPr>
          <w:p>
            <w:pPr>
              <w:pStyle w:val="243"/>
              <w:jc w:val="center"/>
              <w:rPr>
                <w:rFonts w:cs="宋体"/>
                <w:sz w:val="18"/>
                <w:szCs w:val="18"/>
              </w:rPr>
            </w:pPr>
          </w:p>
        </w:tc>
        <w:tc>
          <w:tcPr>
            <w:tcW w:w="667" w:type="pct"/>
            <w:vAlign w:val="center"/>
          </w:tcPr>
          <w:p>
            <w:pPr>
              <w:pStyle w:val="243"/>
              <w:jc w:val="center"/>
              <w:rPr>
                <w:rFonts w:cs="宋体"/>
                <w:sz w:val="18"/>
                <w:szCs w:val="18"/>
              </w:rPr>
            </w:pPr>
            <w:r>
              <w:rPr>
                <w:rFonts w:hint="eastAsia" w:cs="宋体"/>
                <w:sz w:val="18"/>
                <w:szCs w:val="18"/>
              </w:rPr>
              <w:t>10、12表位</w:t>
            </w:r>
          </w:p>
        </w:tc>
        <w:tc>
          <w:tcPr>
            <w:tcW w:w="812" w:type="pct"/>
            <w:gridSpan w:val="2"/>
            <w:vAlign w:val="center"/>
          </w:tcPr>
          <w:p>
            <w:pPr>
              <w:pStyle w:val="243"/>
              <w:jc w:val="center"/>
              <w:rPr>
                <w:rFonts w:cs="宋体"/>
                <w:sz w:val="18"/>
                <w:szCs w:val="18"/>
              </w:rPr>
            </w:pPr>
            <w:r>
              <w:rPr>
                <w:rFonts w:hint="eastAsia" w:cs="宋体"/>
                <w:sz w:val="18"/>
                <w:szCs w:val="18"/>
              </w:rPr>
              <w:t>160</w:t>
            </w:r>
          </w:p>
        </w:tc>
        <w:tc>
          <w:tcPr>
            <w:tcW w:w="845" w:type="pct"/>
            <w:vAlign w:val="center"/>
          </w:tcPr>
          <w:p>
            <w:pPr>
              <w:pStyle w:val="243"/>
              <w:jc w:val="center"/>
              <w:rPr>
                <w:rFonts w:cs="宋体"/>
                <w:sz w:val="18"/>
                <w:szCs w:val="18"/>
              </w:rPr>
            </w:pPr>
            <w:r>
              <w:rPr>
                <w:rFonts w:hint="eastAsia" w:cs="宋体"/>
                <w:sz w:val="18"/>
                <w:szCs w:val="18"/>
              </w:rPr>
              <w:t>200</w:t>
            </w:r>
          </w:p>
        </w:tc>
        <w:tc>
          <w:tcPr>
            <w:tcW w:w="1036" w:type="pct"/>
            <w:vAlign w:val="center"/>
          </w:tcPr>
          <w:p>
            <w:pPr>
              <w:pStyle w:val="243"/>
              <w:jc w:val="center"/>
              <w:rPr>
                <w:rFonts w:cs="宋体"/>
                <w:sz w:val="18"/>
                <w:szCs w:val="18"/>
              </w:rPr>
            </w:pPr>
            <w:r>
              <w:rPr>
                <w:rFonts w:hint="eastAsia" w:cs="宋体"/>
                <w:sz w:val="18"/>
                <w:szCs w:val="18"/>
              </w:rPr>
              <w:t>250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31" w:type="pct"/>
            <w:vMerge w:val="continue"/>
            <w:vAlign w:val="center"/>
          </w:tcPr>
          <w:p>
            <w:pPr>
              <w:pStyle w:val="243"/>
              <w:jc w:val="center"/>
              <w:rPr>
                <w:rFonts w:cs="宋体"/>
                <w:sz w:val="18"/>
                <w:szCs w:val="18"/>
              </w:rPr>
            </w:pPr>
          </w:p>
        </w:tc>
        <w:tc>
          <w:tcPr>
            <w:tcW w:w="610" w:type="pct"/>
            <w:vMerge w:val="continue"/>
            <w:vAlign w:val="center"/>
          </w:tcPr>
          <w:p>
            <w:pPr>
              <w:pStyle w:val="243"/>
              <w:jc w:val="center"/>
              <w:rPr>
                <w:rFonts w:cs="宋体"/>
                <w:sz w:val="18"/>
                <w:szCs w:val="18"/>
              </w:rPr>
            </w:pPr>
          </w:p>
        </w:tc>
        <w:tc>
          <w:tcPr>
            <w:tcW w:w="667" w:type="pct"/>
            <w:vAlign w:val="center"/>
          </w:tcPr>
          <w:p>
            <w:pPr>
              <w:pStyle w:val="243"/>
              <w:jc w:val="center"/>
              <w:rPr>
                <w:rFonts w:cs="宋体"/>
                <w:sz w:val="18"/>
                <w:szCs w:val="18"/>
              </w:rPr>
            </w:pPr>
            <w:r>
              <w:rPr>
                <w:rFonts w:hint="eastAsia" w:cs="宋体"/>
                <w:sz w:val="18"/>
                <w:szCs w:val="18"/>
              </w:rPr>
              <w:t>15表位</w:t>
            </w:r>
          </w:p>
        </w:tc>
        <w:tc>
          <w:tcPr>
            <w:tcW w:w="812" w:type="pct"/>
            <w:gridSpan w:val="2"/>
            <w:vAlign w:val="center"/>
          </w:tcPr>
          <w:p>
            <w:pPr>
              <w:pStyle w:val="243"/>
              <w:jc w:val="center"/>
              <w:rPr>
                <w:rFonts w:cs="宋体"/>
                <w:sz w:val="18"/>
                <w:szCs w:val="18"/>
              </w:rPr>
            </w:pPr>
            <w:r>
              <w:rPr>
                <w:rFonts w:hint="eastAsia" w:cs="宋体"/>
                <w:sz w:val="18"/>
                <w:szCs w:val="18"/>
              </w:rPr>
              <w:t>160</w:t>
            </w:r>
          </w:p>
        </w:tc>
        <w:tc>
          <w:tcPr>
            <w:tcW w:w="845" w:type="pct"/>
            <w:vAlign w:val="center"/>
          </w:tcPr>
          <w:p>
            <w:pPr>
              <w:pStyle w:val="243"/>
              <w:jc w:val="center"/>
              <w:rPr>
                <w:rFonts w:cs="宋体"/>
                <w:sz w:val="18"/>
                <w:szCs w:val="18"/>
              </w:rPr>
            </w:pPr>
            <w:r>
              <w:rPr>
                <w:rFonts w:hint="eastAsia" w:cs="宋体"/>
                <w:sz w:val="18"/>
                <w:szCs w:val="18"/>
              </w:rPr>
              <w:t>250</w:t>
            </w:r>
          </w:p>
        </w:tc>
        <w:tc>
          <w:tcPr>
            <w:tcW w:w="1036" w:type="pct"/>
            <w:vAlign w:val="center"/>
          </w:tcPr>
          <w:p>
            <w:pPr>
              <w:pStyle w:val="243"/>
              <w:jc w:val="center"/>
              <w:rPr>
                <w:rFonts w:cs="宋体"/>
                <w:sz w:val="18"/>
                <w:szCs w:val="18"/>
              </w:rPr>
            </w:pPr>
            <w:r>
              <w:rPr>
                <w:rFonts w:hint="eastAsia"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31" w:type="pct"/>
            <w:vMerge w:val="restart"/>
            <w:vAlign w:val="center"/>
          </w:tcPr>
          <w:p>
            <w:pPr>
              <w:pStyle w:val="243"/>
              <w:jc w:val="center"/>
              <w:rPr>
                <w:rFonts w:cs="宋体"/>
                <w:sz w:val="18"/>
                <w:szCs w:val="18"/>
              </w:rPr>
            </w:pPr>
            <w:r>
              <w:rPr>
                <w:rFonts w:hint="eastAsia" w:cs="宋体"/>
                <w:sz w:val="18"/>
                <w:szCs w:val="18"/>
              </w:rPr>
              <w:t>类型、主要参数要求</w:t>
            </w:r>
          </w:p>
        </w:tc>
        <w:tc>
          <w:tcPr>
            <w:tcW w:w="610" w:type="pct"/>
            <w:vAlign w:val="center"/>
          </w:tcPr>
          <w:p>
            <w:pPr>
              <w:pStyle w:val="243"/>
              <w:jc w:val="center"/>
              <w:rPr>
                <w:rFonts w:cs="宋体"/>
                <w:sz w:val="18"/>
                <w:szCs w:val="18"/>
              </w:rPr>
            </w:pPr>
            <w:r>
              <w:rPr>
                <w:rFonts w:hint="eastAsia" w:cs="宋体"/>
                <w:sz w:val="18"/>
                <w:szCs w:val="18"/>
              </w:rPr>
              <w:t>单表位及其箱组式、单排多表位</w:t>
            </w:r>
          </w:p>
        </w:tc>
        <w:tc>
          <w:tcPr>
            <w:tcW w:w="667" w:type="pct"/>
            <w:vAlign w:val="center"/>
          </w:tcPr>
          <w:p>
            <w:pPr>
              <w:pStyle w:val="243"/>
              <w:jc w:val="center"/>
              <w:rPr>
                <w:rFonts w:cs="宋体"/>
                <w:sz w:val="18"/>
                <w:szCs w:val="18"/>
              </w:rPr>
            </w:pPr>
            <w:r>
              <w:rPr>
                <w:rFonts w:hint="eastAsia" w:cs="宋体"/>
                <w:sz w:val="18"/>
                <w:szCs w:val="18"/>
              </w:rPr>
              <w:t>隔离开关2</w:t>
            </w:r>
          </w:p>
        </w:tc>
        <w:tc>
          <w:tcPr>
            <w:tcW w:w="2694" w:type="pct"/>
            <w:gridSpan w:val="4"/>
            <w:vAlign w:val="center"/>
          </w:tcPr>
          <w:p>
            <w:pPr>
              <w:pStyle w:val="243"/>
              <w:jc w:val="center"/>
              <w:rPr>
                <w:rFonts w:cs="宋体"/>
                <w:sz w:val="18"/>
                <w:szCs w:val="18"/>
              </w:rPr>
            </w:pPr>
            <w:r>
              <w:rPr>
                <w:rFonts w:hint="eastAsia" w:cs="宋体"/>
                <w:sz w:val="18"/>
                <w:szCs w:val="18"/>
              </w:rPr>
              <w:t>2P，AC-21B；12Ie通电时间1s；20Ie通电时间0.1s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31" w:type="pct"/>
            <w:vMerge w:val="continue"/>
            <w:vAlign w:val="center"/>
          </w:tcPr>
          <w:p>
            <w:pPr>
              <w:pStyle w:val="243"/>
              <w:jc w:val="center"/>
              <w:rPr>
                <w:rFonts w:cs="宋体"/>
                <w:sz w:val="18"/>
                <w:szCs w:val="18"/>
              </w:rPr>
            </w:pPr>
          </w:p>
        </w:tc>
        <w:tc>
          <w:tcPr>
            <w:tcW w:w="610" w:type="pct"/>
            <w:vAlign w:val="center"/>
          </w:tcPr>
          <w:p>
            <w:pPr>
              <w:pStyle w:val="243"/>
              <w:jc w:val="center"/>
              <w:rPr>
                <w:rFonts w:cs="宋体"/>
                <w:sz w:val="18"/>
                <w:szCs w:val="18"/>
              </w:rPr>
            </w:pPr>
            <w:r>
              <w:rPr>
                <w:rFonts w:hint="eastAsia" w:cs="宋体"/>
                <w:sz w:val="18"/>
                <w:szCs w:val="18"/>
              </w:rPr>
              <w:t>2~3排多表位</w:t>
            </w:r>
          </w:p>
        </w:tc>
        <w:tc>
          <w:tcPr>
            <w:tcW w:w="667" w:type="pct"/>
            <w:vAlign w:val="center"/>
          </w:tcPr>
          <w:p>
            <w:pPr>
              <w:pStyle w:val="243"/>
              <w:jc w:val="center"/>
              <w:rPr>
                <w:rFonts w:cs="宋体"/>
                <w:sz w:val="18"/>
                <w:szCs w:val="18"/>
              </w:rPr>
            </w:pPr>
            <w:r>
              <w:rPr>
                <w:rFonts w:hint="eastAsia" w:cs="宋体"/>
                <w:sz w:val="18"/>
                <w:szCs w:val="18"/>
              </w:rPr>
              <w:t>塑壳断路器</w:t>
            </w:r>
          </w:p>
        </w:tc>
        <w:tc>
          <w:tcPr>
            <w:tcW w:w="2694" w:type="pct"/>
            <w:gridSpan w:val="4"/>
            <w:vAlign w:val="center"/>
          </w:tcPr>
          <w:p>
            <w:pPr>
              <w:pStyle w:val="243"/>
              <w:jc w:val="center"/>
              <w:rPr>
                <w:rFonts w:cs="宋体"/>
                <w:sz w:val="18"/>
                <w:szCs w:val="18"/>
              </w:rPr>
            </w:pPr>
            <w:r>
              <w:rPr>
                <w:rFonts w:hint="eastAsia" w:cs="宋体"/>
                <w:sz w:val="18"/>
                <w:szCs w:val="18"/>
              </w:rPr>
              <w:t>配电型，3P，25kA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restart"/>
            <w:vAlign w:val="center"/>
          </w:tcPr>
          <w:p>
            <w:pPr>
              <w:pStyle w:val="243"/>
              <w:jc w:val="center"/>
              <w:rPr>
                <w:rFonts w:cs="宋体"/>
                <w:sz w:val="18"/>
                <w:szCs w:val="18"/>
              </w:rPr>
            </w:pPr>
            <w:r>
              <w:rPr>
                <w:rFonts w:hint="eastAsia" w:cs="宋体"/>
                <w:sz w:val="18"/>
                <w:szCs w:val="18"/>
              </w:rPr>
              <w:t>分线端子排（盒）</w:t>
            </w:r>
          </w:p>
        </w:tc>
        <w:tc>
          <w:tcPr>
            <w:tcW w:w="1809" w:type="pct"/>
            <w:gridSpan w:val="3"/>
            <w:vAlign w:val="center"/>
          </w:tcPr>
          <w:p>
            <w:pPr>
              <w:pStyle w:val="243"/>
              <w:jc w:val="center"/>
              <w:rPr>
                <w:rFonts w:cs="宋体"/>
                <w:sz w:val="18"/>
                <w:szCs w:val="18"/>
              </w:rPr>
            </w:pPr>
            <w:r>
              <w:rPr>
                <w:rFonts w:hint="eastAsia" w:cs="宋体"/>
                <w:sz w:val="18"/>
                <w:szCs w:val="18"/>
              </w:rPr>
              <w:t>额定电流</w:t>
            </w:r>
          </w:p>
        </w:tc>
        <w:tc>
          <w:tcPr>
            <w:tcW w:w="2694" w:type="pct"/>
            <w:gridSpan w:val="4"/>
            <w:vAlign w:val="center"/>
          </w:tcPr>
          <w:p>
            <w:pPr>
              <w:pStyle w:val="243"/>
              <w:jc w:val="center"/>
              <w:rPr>
                <w:rFonts w:cs="宋体"/>
                <w:sz w:val="18"/>
                <w:szCs w:val="18"/>
              </w:rPr>
            </w:pPr>
            <w:r>
              <w:rPr>
                <w:rFonts w:hint="eastAsia" w:cs="宋体"/>
                <w:sz w:val="18"/>
                <w:szCs w:val="18"/>
              </w:rPr>
              <w:t>同进线开关电流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2512" w:type="pct"/>
            <w:gridSpan w:val="4"/>
            <w:vAlign w:val="center"/>
          </w:tcPr>
          <w:p>
            <w:pPr>
              <w:pStyle w:val="243"/>
              <w:jc w:val="center"/>
              <w:rPr>
                <w:rFonts w:cs="宋体"/>
                <w:sz w:val="18"/>
                <w:szCs w:val="18"/>
              </w:rPr>
            </w:pPr>
            <w:r>
              <w:rPr>
                <w:rFonts w:hint="eastAsia" w:cs="宋体"/>
                <w:sz w:val="18"/>
                <w:szCs w:val="18"/>
              </w:rPr>
              <w:t>类型</w:t>
            </w:r>
          </w:p>
        </w:tc>
        <w:tc>
          <w:tcPr>
            <w:tcW w:w="1990" w:type="pct"/>
            <w:gridSpan w:val="3"/>
            <w:vAlign w:val="center"/>
          </w:tcPr>
          <w:p>
            <w:pPr>
              <w:pStyle w:val="243"/>
              <w:jc w:val="center"/>
              <w:rPr>
                <w:rFonts w:cs="宋体"/>
                <w:sz w:val="18"/>
                <w:szCs w:val="18"/>
              </w:rPr>
            </w:pPr>
            <w:r>
              <w:rPr>
                <w:rFonts w:hint="eastAsia" w:cs="宋体"/>
                <w:sz w:val="18"/>
                <w:szCs w:val="18"/>
              </w:rPr>
              <w:t>开关紧配连接式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09" w:type="pct"/>
            <w:gridSpan w:val="5"/>
            <w:vAlign w:val="center"/>
          </w:tcPr>
          <w:p>
            <w:pPr>
              <w:pStyle w:val="243"/>
              <w:jc w:val="center"/>
              <w:rPr>
                <w:rFonts w:cs="宋体"/>
                <w:sz w:val="18"/>
                <w:szCs w:val="18"/>
              </w:rPr>
            </w:pPr>
            <w:r>
              <w:rPr>
                <w:rFonts w:hint="eastAsia" w:cs="宋体"/>
                <w:sz w:val="18"/>
                <w:szCs w:val="18"/>
              </w:rPr>
              <w:t>电气母排截面积</w:t>
            </w:r>
          </w:p>
        </w:tc>
        <w:tc>
          <w:tcPr>
            <w:tcW w:w="1990" w:type="pct"/>
            <w:gridSpan w:val="3"/>
            <w:vAlign w:val="center"/>
          </w:tcPr>
          <w:p>
            <w:pPr>
              <w:pStyle w:val="243"/>
              <w:jc w:val="center"/>
              <w:rPr>
                <w:rFonts w:cs="宋体"/>
                <w:sz w:val="18"/>
                <w:szCs w:val="18"/>
              </w:rPr>
            </w:pPr>
            <w:r>
              <w:rPr>
                <w:rFonts w:hint="eastAsia" w:cs="宋体"/>
                <w:sz w:val="18"/>
                <w:szCs w:val="18"/>
              </w:rPr>
              <w:t>250A及以下：4mm×20mm</w:t>
            </w:r>
          </w:p>
          <w:p>
            <w:pPr>
              <w:pStyle w:val="243"/>
              <w:jc w:val="center"/>
              <w:rPr>
                <w:rFonts w:cs="宋体"/>
                <w:sz w:val="18"/>
                <w:szCs w:val="18"/>
              </w:rPr>
            </w:pPr>
            <w:r>
              <w:rPr>
                <w:rFonts w:hint="eastAsia" w:cs="宋体"/>
                <w:sz w:val="18"/>
                <w:szCs w:val="18"/>
              </w:rPr>
              <w:t>250~300A：4mm×30mm</w:t>
            </w:r>
          </w:p>
        </w:tc>
      </w:tr>
    </w:tbl>
    <w:p>
      <w:pPr>
        <w:pStyle w:val="243"/>
        <w:ind w:firstLine="360" w:firstLineChars="200"/>
        <w:rPr>
          <w:rFonts w:ascii="黑体" w:hAnsi="黑体" w:eastAsia="黑体" w:cs="黑体"/>
          <w:sz w:val="18"/>
          <w:szCs w:val="18"/>
        </w:rPr>
      </w:pPr>
      <w:r>
        <w:rPr>
          <w:rFonts w:hint="eastAsia" w:ascii="黑体" w:hAnsi="黑体" w:eastAsia="黑体" w:cs="黑体"/>
          <w:sz w:val="18"/>
          <w:szCs w:val="18"/>
        </w:rPr>
        <w:t>注：</w:t>
      </w:r>
    </w:p>
    <w:p>
      <w:pPr>
        <w:pStyle w:val="243"/>
        <w:numPr>
          <w:ilvl w:val="0"/>
          <w:numId w:val="61"/>
        </w:numPr>
        <w:rPr>
          <w:sz w:val="18"/>
          <w:szCs w:val="18"/>
        </w:rPr>
      </w:pPr>
      <w:r>
        <w:rPr>
          <w:rFonts w:hint="eastAsia"/>
          <w:sz w:val="18"/>
          <w:szCs w:val="18"/>
        </w:rPr>
        <w:t>安装负控外置型电能表的计量箱，选择与电能表跳闸信号匹配的自动分闸、手/自合闸功能</w:t>
      </w:r>
      <w:r>
        <w:rPr>
          <w:sz w:val="18"/>
          <w:szCs w:val="18"/>
        </w:rPr>
        <w:t>断路器，延时时间1s &lt; t &lt; 2s，复位时间≤60s。</w:t>
      </w:r>
    </w:p>
    <w:p>
      <w:pPr>
        <w:pStyle w:val="243"/>
        <w:numPr>
          <w:ilvl w:val="0"/>
          <w:numId w:val="61"/>
        </w:numPr>
        <w:rPr>
          <w:sz w:val="18"/>
          <w:szCs w:val="18"/>
        </w:rPr>
      </w:pPr>
      <w:r>
        <w:rPr>
          <w:sz w:val="18"/>
          <w:szCs w:val="18"/>
        </w:rPr>
        <w:t>表前分路开关（可选配），每表一开关。</w:t>
      </w:r>
    </w:p>
    <w:p>
      <w:pPr>
        <w:pStyle w:val="243"/>
        <w:numPr>
          <w:ilvl w:val="0"/>
          <w:numId w:val="61"/>
        </w:numPr>
        <w:rPr>
          <w:sz w:val="18"/>
          <w:szCs w:val="18"/>
        </w:rPr>
      </w:pPr>
      <w:r>
        <w:rPr>
          <w:sz w:val="18"/>
          <w:szCs w:val="18"/>
        </w:rPr>
        <w:t>100A计量选用三相计量方式。</w:t>
      </w:r>
    </w:p>
    <w:p>
      <w:pPr>
        <w:rPr>
          <w:rFonts w:ascii="黑体" w:hAnsi="黑体" w:eastAsia="黑体" w:cs="黑体"/>
          <w:sz w:val="18"/>
          <w:szCs w:val="18"/>
        </w:rPr>
      </w:pPr>
      <w:r>
        <w:rPr>
          <w:rFonts w:hint="eastAsia" w:ascii="黑体" w:hAnsi="黑体" w:eastAsia="黑体" w:cs="黑体"/>
          <w:sz w:val="18"/>
          <w:szCs w:val="18"/>
        </w:rPr>
        <w:br w:type="page"/>
      </w:r>
    </w:p>
    <w:p>
      <w:pPr>
        <w:autoSpaceDE w:val="0"/>
        <w:autoSpaceDN w:val="0"/>
        <w:spacing w:line="240" w:lineRule="auto"/>
        <w:jc w:val="left"/>
        <w:rPr>
          <w:rFonts w:ascii="黑体" w:hAnsi="黑体" w:eastAsia="黑体" w:cs="黑体"/>
        </w:rPr>
      </w:pPr>
      <w:r>
        <w:rPr>
          <w:rFonts w:hint="eastAsia" w:ascii="黑体" w:hAnsi="黑体" w:eastAsia="黑体" w:cs="黑体"/>
        </w:rPr>
        <w:t>C.0.2  直接接入式三相（电能表）计量箱电气配置要求见表C.0.2。</w:t>
      </w:r>
    </w:p>
    <w:p>
      <w:pPr>
        <w:pStyle w:val="244"/>
        <w:spacing w:beforeLines="50" w:afterLines="50" w:line="240" w:lineRule="auto"/>
      </w:pPr>
      <w:r>
        <w:rPr>
          <w:rFonts w:hint="eastAsia"/>
        </w:rPr>
        <w:t>表C.0.2  直接接入式三相（电能表）计量箱电气配置要求</w:t>
      </w:r>
    </w:p>
    <w:tbl>
      <w:tblPr>
        <w:tblStyle w:val="28"/>
        <w:tblW w:w="49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1058"/>
        <w:gridCol w:w="1232"/>
        <w:gridCol w:w="1326"/>
        <w:gridCol w:w="1224"/>
        <w:gridCol w:w="212"/>
        <w:gridCol w:w="1510"/>
        <w:gridCol w:w="1025"/>
        <w:gridCol w:w="10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86" w:type="pct"/>
            <w:gridSpan w:val="4"/>
            <w:vAlign w:val="center"/>
          </w:tcPr>
          <w:p>
            <w:pPr>
              <w:pStyle w:val="243"/>
              <w:jc w:val="center"/>
              <w:rPr>
                <w:rFonts w:cs="宋体"/>
                <w:sz w:val="18"/>
                <w:szCs w:val="18"/>
              </w:rPr>
            </w:pPr>
            <w:r>
              <w:rPr>
                <w:rFonts w:hint="eastAsia" w:cs="宋体"/>
                <w:sz w:val="18"/>
                <w:szCs w:val="18"/>
              </w:rPr>
              <w:t>规格</w:t>
            </w:r>
          </w:p>
        </w:tc>
        <w:tc>
          <w:tcPr>
            <w:tcW w:w="751" w:type="pct"/>
            <w:gridSpan w:val="2"/>
            <w:vAlign w:val="center"/>
          </w:tcPr>
          <w:p>
            <w:pPr>
              <w:pStyle w:val="243"/>
              <w:jc w:val="center"/>
              <w:rPr>
                <w:rFonts w:cs="宋体"/>
                <w:sz w:val="18"/>
                <w:szCs w:val="18"/>
              </w:rPr>
            </w:pPr>
            <w:r>
              <w:rPr>
                <w:rFonts w:hint="eastAsia" w:cs="宋体"/>
                <w:sz w:val="18"/>
                <w:szCs w:val="18"/>
              </w:rPr>
              <w:t>40A</w:t>
            </w:r>
          </w:p>
        </w:tc>
        <w:tc>
          <w:tcPr>
            <w:tcW w:w="789" w:type="pct"/>
            <w:vAlign w:val="center"/>
          </w:tcPr>
          <w:p>
            <w:pPr>
              <w:pStyle w:val="243"/>
              <w:jc w:val="center"/>
              <w:rPr>
                <w:rFonts w:cs="宋体"/>
                <w:sz w:val="18"/>
                <w:szCs w:val="18"/>
              </w:rPr>
            </w:pPr>
            <w:r>
              <w:rPr>
                <w:rFonts w:hint="eastAsia" w:cs="宋体"/>
                <w:sz w:val="18"/>
                <w:szCs w:val="18"/>
              </w:rPr>
              <w:t>60A</w:t>
            </w:r>
          </w:p>
        </w:tc>
        <w:tc>
          <w:tcPr>
            <w:tcW w:w="536" w:type="pct"/>
            <w:vAlign w:val="center"/>
          </w:tcPr>
          <w:p>
            <w:pPr>
              <w:pStyle w:val="243"/>
              <w:jc w:val="center"/>
              <w:rPr>
                <w:rFonts w:cs="宋体"/>
                <w:sz w:val="18"/>
                <w:szCs w:val="18"/>
              </w:rPr>
            </w:pPr>
            <w:r>
              <w:rPr>
                <w:rFonts w:hint="eastAsia" w:cs="宋体"/>
                <w:sz w:val="18"/>
                <w:szCs w:val="18"/>
              </w:rPr>
              <w:t>80A</w:t>
            </w:r>
          </w:p>
        </w:tc>
        <w:tc>
          <w:tcPr>
            <w:tcW w:w="536" w:type="pct"/>
            <w:vAlign w:val="center"/>
          </w:tcPr>
          <w:p>
            <w:pPr>
              <w:pStyle w:val="243"/>
              <w:jc w:val="center"/>
              <w:rPr>
                <w:rFonts w:cs="宋体"/>
                <w:sz w:val="18"/>
                <w:szCs w:val="18"/>
              </w:rPr>
            </w:pPr>
            <w:r>
              <w:rPr>
                <w:rFonts w:hint="eastAsia" w:cs="宋体"/>
                <w:sz w:val="18"/>
                <w:szCs w:val="18"/>
              </w:rPr>
              <w:t>100A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86" w:type="pct"/>
            <w:gridSpan w:val="4"/>
            <w:vAlign w:val="center"/>
          </w:tcPr>
          <w:p>
            <w:pPr>
              <w:pStyle w:val="243"/>
              <w:jc w:val="center"/>
              <w:rPr>
                <w:rFonts w:cs="宋体"/>
                <w:sz w:val="18"/>
                <w:szCs w:val="18"/>
              </w:rPr>
            </w:pPr>
            <w:r>
              <w:rPr>
                <w:rFonts w:hint="eastAsia" w:cs="宋体"/>
                <w:sz w:val="18"/>
                <w:szCs w:val="18"/>
              </w:rPr>
              <w:t>布线导线（BV）截面积（mm</w:t>
            </w:r>
            <w:r>
              <w:rPr>
                <w:rFonts w:hint="eastAsia" w:cs="宋体"/>
                <w:sz w:val="18"/>
                <w:szCs w:val="18"/>
                <w:vertAlign w:val="superscript"/>
              </w:rPr>
              <w:t>2</w:t>
            </w:r>
            <w:r>
              <w:rPr>
                <w:rFonts w:hint="eastAsia" w:cs="宋体"/>
                <w:sz w:val="18"/>
                <w:szCs w:val="18"/>
              </w:rPr>
              <w:t>）</w:t>
            </w:r>
          </w:p>
        </w:tc>
        <w:tc>
          <w:tcPr>
            <w:tcW w:w="751" w:type="pct"/>
            <w:gridSpan w:val="2"/>
            <w:vAlign w:val="center"/>
          </w:tcPr>
          <w:p>
            <w:pPr>
              <w:pStyle w:val="243"/>
              <w:jc w:val="center"/>
              <w:rPr>
                <w:rFonts w:cs="宋体"/>
                <w:sz w:val="18"/>
                <w:szCs w:val="18"/>
              </w:rPr>
            </w:pPr>
            <w:r>
              <w:rPr>
                <w:rFonts w:hint="eastAsia" w:cs="宋体"/>
                <w:sz w:val="18"/>
                <w:szCs w:val="18"/>
              </w:rPr>
              <w:t>10</w:t>
            </w:r>
          </w:p>
        </w:tc>
        <w:tc>
          <w:tcPr>
            <w:tcW w:w="789" w:type="pct"/>
            <w:vAlign w:val="center"/>
          </w:tcPr>
          <w:p>
            <w:pPr>
              <w:pStyle w:val="243"/>
              <w:jc w:val="center"/>
              <w:rPr>
                <w:rFonts w:cs="宋体"/>
                <w:sz w:val="18"/>
                <w:szCs w:val="18"/>
              </w:rPr>
            </w:pPr>
            <w:r>
              <w:rPr>
                <w:rFonts w:hint="eastAsia" w:cs="宋体"/>
                <w:sz w:val="18"/>
                <w:szCs w:val="18"/>
              </w:rPr>
              <w:t>16</w:t>
            </w:r>
          </w:p>
        </w:tc>
        <w:tc>
          <w:tcPr>
            <w:tcW w:w="1073" w:type="pct"/>
            <w:gridSpan w:val="2"/>
            <w:vAlign w:val="center"/>
          </w:tcPr>
          <w:p>
            <w:pPr>
              <w:pStyle w:val="243"/>
              <w:jc w:val="center"/>
              <w:rPr>
                <w:rFonts w:cs="宋体"/>
                <w:sz w:val="18"/>
                <w:szCs w:val="18"/>
              </w:rPr>
            </w:pPr>
            <w:r>
              <w:rPr>
                <w:rFonts w:hint="eastAsia" w:cs="宋体"/>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86" w:type="pct"/>
            <w:gridSpan w:val="4"/>
            <w:vAlign w:val="center"/>
          </w:tcPr>
          <w:p>
            <w:pPr>
              <w:pStyle w:val="243"/>
              <w:jc w:val="center"/>
              <w:rPr>
                <w:rFonts w:cs="宋体"/>
                <w:sz w:val="18"/>
                <w:szCs w:val="18"/>
              </w:rPr>
            </w:pPr>
            <w:r>
              <w:rPr>
                <w:rFonts w:hint="eastAsia" w:cs="宋体"/>
                <w:sz w:val="18"/>
                <w:szCs w:val="18"/>
              </w:rPr>
              <w:t>PE线（BV）截面积（mm</w:t>
            </w:r>
            <w:r>
              <w:rPr>
                <w:rFonts w:hint="eastAsia" w:cs="宋体"/>
                <w:sz w:val="18"/>
                <w:szCs w:val="18"/>
                <w:vertAlign w:val="superscript"/>
              </w:rPr>
              <w:t>2</w:t>
            </w:r>
            <w:r>
              <w:rPr>
                <w:rFonts w:hint="eastAsia" w:cs="宋体"/>
                <w:sz w:val="18"/>
                <w:szCs w:val="18"/>
              </w:rPr>
              <w:t>）</w:t>
            </w:r>
          </w:p>
        </w:tc>
        <w:tc>
          <w:tcPr>
            <w:tcW w:w="2613" w:type="pct"/>
            <w:gridSpan w:val="5"/>
            <w:vAlign w:val="center"/>
          </w:tcPr>
          <w:p>
            <w:pPr>
              <w:pStyle w:val="243"/>
              <w:jc w:val="center"/>
              <w:rPr>
                <w:rFonts w:cs="宋体"/>
                <w:sz w:val="18"/>
                <w:szCs w:val="18"/>
              </w:rPr>
            </w:pPr>
            <w:r>
              <w:rPr>
                <w:rFonts w:hint="eastAsia"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86" w:type="pct"/>
            <w:gridSpan w:val="4"/>
            <w:vAlign w:val="center"/>
          </w:tcPr>
          <w:p>
            <w:pPr>
              <w:pStyle w:val="243"/>
              <w:jc w:val="center"/>
              <w:rPr>
                <w:rFonts w:cs="宋体"/>
                <w:sz w:val="18"/>
                <w:szCs w:val="18"/>
              </w:rPr>
            </w:pPr>
            <w:r>
              <w:rPr>
                <w:rFonts w:hint="eastAsia" w:cs="宋体"/>
                <w:sz w:val="18"/>
                <w:szCs w:val="18"/>
              </w:rPr>
              <w:t>RS485导线/控制线截面积（mm</w:t>
            </w:r>
            <w:r>
              <w:rPr>
                <w:rFonts w:hint="eastAsia" w:cs="宋体"/>
                <w:sz w:val="18"/>
                <w:szCs w:val="18"/>
                <w:vertAlign w:val="superscript"/>
              </w:rPr>
              <w:t>2</w:t>
            </w:r>
            <w:r>
              <w:rPr>
                <w:rFonts w:hint="eastAsia" w:cs="宋体"/>
                <w:sz w:val="18"/>
                <w:szCs w:val="18"/>
              </w:rPr>
              <w:t>）</w:t>
            </w:r>
          </w:p>
        </w:tc>
        <w:tc>
          <w:tcPr>
            <w:tcW w:w="2613" w:type="pct"/>
            <w:gridSpan w:val="5"/>
            <w:vAlign w:val="center"/>
          </w:tcPr>
          <w:p>
            <w:pPr>
              <w:pStyle w:val="243"/>
              <w:jc w:val="center"/>
              <w:rPr>
                <w:rFonts w:cs="宋体"/>
                <w:sz w:val="18"/>
                <w:szCs w:val="18"/>
              </w:rPr>
            </w:pPr>
            <w:r>
              <w:rPr>
                <w:rFonts w:hint="eastAsia" w:cs="宋体"/>
                <w:sz w:val="18"/>
                <w:szCs w:val="18"/>
              </w:rPr>
              <w:t>2×0.4/2（1）×0.75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86" w:type="pct"/>
            <w:gridSpan w:val="4"/>
            <w:vAlign w:val="center"/>
          </w:tcPr>
          <w:p>
            <w:pPr>
              <w:pStyle w:val="243"/>
              <w:jc w:val="center"/>
              <w:rPr>
                <w:rFonts w:cs="宋体"/>
                <w:sz w:val="18"/>
                <w:szCs w:val="18"/>
              </w:rPr>
            </w:pPr>
            <w:r>
              <w:rPr>
                <w:rFonts w:hint="eastAsia" w:cs="宋体"/>
                <w:sz w:val="18"/>
                <w:szCs w:val="18"/>
              </w:rPr>
              <w:t>三相电能表规格</w:t>
            </w:r>
          </w:p>
        </w:tc>
        <w:tc>
          <w:tcPr>
            <w:tcW w:w="751" w:type="pct"/>
            <w:gridSpan w:val="2"/>
            <w:vAlign w:val="center"/>
          </w:tcPr>
          <w:p>
            <w:pPr>
              <w:pStyle w:val="243"/>
              <w:jc w:val="center"/>
              <w:rPr>
                <w:rFonts w:cs="宋体"/>
                <w:sz w:val="18"/>
                <w:szCs w:val="18"/>
              </w:rPr>
            </w:pPr>
            <w:r>
              <w:rPr>
                <w:rFonts w:hint="eastAsia" w:cs="宋体"/>
                <w:sz w:val="18"/>
                <w:szCs w:val="18"/>
              </w:rPr>
              <w:t>3×5（60）A</w:t>
            </w:r>
          </w:p>
        </w:tc>
        <w:tc>
          <w:tcPr>
            <w:tcW w:w="789" w:type="pct"/>
            <w:vAlign w:val="center"/>
          </w:tcPr>
          <w:p>
            <w:pPr>
              <w:pStyle w:val="243"/>
              <w:jc w:val="center"/>
              <w:rPr>
                <w:rFonts w:cs="宋体"/>
                <w:sz w:val="18"/>
                <w:szCs w:val="18"/>
              </w:rPr>
            </w:pPr>
            <w:r>
              <w:rPr>
                <w:rFonts w:hint="eastAsia" w:cs="宋体"/>
                <w:sz w:val="18"/>
                <w:szCs w:val="18"/>
              </w:rPr>
              <w:t>3×5（60）A</w:t>
            </w:r>
          </w:p>
        </w:tc>
        <w:tc>
          <w:tcPr>
            <w:tcW w:w="1073" w:type="pct"/>
            <w:gridSpan w:val="2"/>
            <w:vAlign w:val="center"/>
          </w:tcPr>
          <w:p>
            <w:pPr>
              <w:pStyle w:val="243"/>
              <w:jc w:val="center"/>
              <w:rPr>
                <w:rFonts w:cs="宋体"/>
                <w:sz w:val="18"/>
                <w:szCs w:val="18"/>
              </w:rPr>
            </w:pPr>
            <w:r>
              <w:rPr>
                <w:rFonts w:hint="eastAsia" w:cs="宋体"/>
                <w:sz w:val="18"/>
                <w:szCs w:val="18"/>
              </w:rPr>
              <w:t>3×10（100）A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restart"/>
            <w:vAlign w:val="center"/>
          </w:tcPr>
          <w:p>
            <w:pPr>
              <w:pStyle w:val="243"/>
              <w:jc w:val="center"/>
              <w:rPr>
                <w:rFonts w:cs="宋体"/>
                <w:sz w:val="18"/>
                <w:szCs w:val="18"/>
              </w:rPr>
            </w:pPr>
            <w:r>
              <w:rPr>
                <w:rFonts w:hint="eastAsia" w:cs="宋体"/>
                <w:sz w:val="18"/>
                <w:szCs w:val="18"/>
              </w:rPr>
              <w:t>出线分断路器1</w:t>
            </w:r>
          </w:p>
        </w:tc>
        <w:tc>
          <w:tcPr>
            <w:tcW w:w="1890" w:type="pct"/>
            <w:gridSpan w:val="3"/>
            <w:vAlign w:val="center"/>
          </w:tcPr>
          <w:p>
            <w:pPr>
              <w:pStyle w:val="243"/>
              <w:jc w:val="center"/>
              <w:rPr>
                <w:rFonts w:cs="宋体"/>
                <w:sz w:val="18"/>
                <w:szCs w:val="18"/>
              </w:rPr>
            </w:pPr>
            <w:r>
              <w:rPr>
                <w:rFonts w:hint="eastAsia" w:cs="宋体"/>
                <w:sz w:val="18"/>
                <w:szCs w:val="18"/>
              </w:rPr>
              <w:t>额定电流In（A）</w:t>
            </w:r>
          </w:p>
        </w:tc>
        <w:tc>
          <w:tcPr>
            <w:tcW w:w="751" w:type="pct"/>
            <w:gridSpan w:val="2"/>
            <w:vAlign w:val="center"/>
          </w:tcPr>
          <w:p>
            <w:pPr>
              <w:pStyle w:val="243"/>
              <w:jc w:val="center"/>
              <w:rPr>
                <w:rFonts w:cs="宋体"/>
                <w:sz w:val="18"/>
                <w:szCs w:val="18"/>
              </w:rPr>
            </w:pPr>
            <w:r>
              <w:rPr>
                <w:rFonts w:hint="eastAsia" w:cs="宋体"/>
                <w:sz w:val="18"/>
                <w:szCs w:val="18"/>
              </w:rPr>
              <w:t>40</w:t>
            </w:r>
          </w:p>
        </w:tc>
        <w:tc>
          <w:tcPr>
            <w:tcW w:w="789" w:type="pct"/>
            <w:vAlign w:val="center"/>
          </w:tcPr>
          <w:p>
            <w:pPr>
              <w:pStyle w:val="243"/>
              <w:jc w:val="center"/>
              <w:rPr>
                <w:rFonts w:cs="宋体"/>
                <w:sz w:val="18"/>
                <w:szCs w:val="18"/>
              </w:rPr>
            </w:pPr>
            <w:r>
              <w:rPr>
                <w:rFonts w:hint="eastAsia" w:cs="宋体"/>
                <w:sz w:val="18"/>
                <w:szCs w:val="18"/>
              </w:rPr>
              <w:t>63</w:t>
            </w:r>
          </w:p>
        </w:tc>
        <w:tc>
          <w:tcPr>
            <w:tcW w:w="536" w:type="pct"/>
            <w:vAlign w:val="center"/>
          </w:tcPr>
          <w:p>
            <w:pPr>
              <w:pStyle w:val="243"/>
              <w:jc w:val="center"/>
              <w:rPr>
                <w:rFonts w:cs="宋体"/>
                <w:sz w:val="18"/>
                <w:szCs w:val="18"/>
              </w:rPr>
            </w:pPr>
            <w:r>
              <w:rPr>
                <w:rFonts w:hint="eastAsia" w:cs="宋体"/>
                <w:sz w:val="18"/>
                <w:szCs w:val="18"/>
              </w:rPr>
              <w:t>80</w:t>
            </w:r>
          </w:p>
        </w:tc>
        <w:tc>
          <w:tcPr>
            <w:tcW w:w="536" w:type="pct"/>
            <w:vAlign w:val="center"/>
          </w:tcPr>
          <w:p>
            <w:pPr>
              <w:pStyle w:val="243"/>
              <w:jc w:val="center"/>
              <w:rPr>
                <w:rFonts w:cs="宋体"/>
                <w:sz w:val="18"/>
                <w:szCs w:val="18"/>
              </w:rPr>
            </w:pPr>
            <w:r>
              <w:rPr>
                <w:rFonts w:hint="eastAsia" w:cs="宋体"/>
                <w:sz w:val="18"/>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1890" w:type="pct"/>
            <w:gridSpan w:val="3"/>
            <w:vAlign w:val="center"/>
          </w:tcPr>
          <w:p>
            <w:pPr>
              <w:pStyle w:val="243"/>
              <w:jc w:val="center"/>
              <w:rPr>
                <w:rFonts w:cs="宋体"/>
                <w:sz w:val="18"/>
                <w:szCs w:val="18"/>
              </w:rPr>
            </w:pPr>
            <w:r>
              <w:rPr>
                <w:rFonts w:hint="eastAsia" w:cs="宋体"/>
                <w:sz w:val="18"/>
                <w:szCs w:val="18"/>
              </w:rPr>
              <w:t>类型、主要参数要求</w:t>
            </w:r>
          </w:p>
        </w:tc>
        <w:tc>
          <w:tcPr>
            <w:tcW w:w="2613" w:type="pct"/>
            <w:gridSpan w:val="5"/>
            <w:vAlign w:val="center"/>
          </w:tcPr>
          <w:p>
            <w:pPr>
              <w:pStyle w:val="243"/>
              <w:jc w:val="center"/>
              <w:rPr>
                <w:rFonts w:cs="宋体"/>
                <w:sz w:val="18"/>
                <w:szCs w:val="18"/>
              </w:rPr>
            </w:pPr>
            <w:r>
              <w:rPr>
                <w:rFonts w:hint="eastAsia" w:cs="宋体"/>
                <w:sz w:val="18"/>
                <w:szCs w:val="18"/>
              </w:rPr>
              <w:t>微型断路器/塑壳断路器，C型/配电型，4 P/3P，6kA/25kA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restart"/>
            <w:vAlign w:val="center"/>
          </w:tcPr>
          <w:p>
            <w:pPr>
              <w:pStyle w:val="243"/>
              <w:jc w:val="center"/>
              <w:rPr>
                <w:rFonts w:cs="宋体"/>
                <w:sz w:val="18"/>
                <w:szCs w:val="18"/>
              </w:rPr>
            </w:pPr>
            <w:r>
              <w:rPr>
                <w:rFonts w:hint="eastAsia" w:cs="宋体"/>
                <w:sz w:val="18"/>
                <w:szCs w:val="18"/>
              </w:rPr>
              <w:t>进线（总）开关</w:t>
            </w:r>
          </w:p>
        </w:tc>
        <w:tc>
          <w:tcPr>
            <w:tcW w:w="553" w:type="pct"/>
            <w:vMerge w:val="restart"/>
            <w:vAlign w:val="center"/>
          </w:tcPr>
          <w:p>
            <w:pPr>
              <w:pStyle w:val="243"/>
              <w:jc w:val="center"/>
              <w:rPr>
                <w:rFonts w:cs="宋体"/>
                <w:sz w:val="18"/>
                <w:szCs w:val="18"/>
              </w:rPr>
            </w:pPr>
            <w:r>
              <w:rPr>
                <w:rFonts w:hint="eastAsia" w:cs="宋体"/>
                <w:sz w:val="18"/>
                <w:szCs w:val="18"/>
              </w:rPr>
              <w:t>额定电流In（A）</w:t>
            </w:r>
          </w:p>
        </w:tc>
        <w:tc>
          <w:tcPr>
            <w:tcW w:w="1336" w:type="pct"/>
            <w:gridSpan w:val="2"/>
            <w:vAlign w:val="center"/>
          </w:tcPr>
          <w:p>
            <w:pPr>
              <w:pStyle w:val="243"/>
              <w:jc w:val="center"/>
              <w:rPr>
                <w:rFonts w:cs="宋体"/>
                <w:sz w:val="18"/>
                <w:szCs w:val="18"/>
              </w:rPr>
            </w:pPr>
            <w:r>
              <w:rPr>
                <w:rFonts w:hint="eastAsia" w:cs="宋体"/>
                <w:sz w:val="18"/>
                <w:szCs w:val="18"/>
              </w:rPr>
              <w:t>单表位及其箱组式、单排多表位</w:t>
            </w:r>
          </w:p>
        </w:tc>
        <w:tc>
          <w:tcPr>
            <w:tcW w:w="751" w:type="pct"/>
            <w:gridSpan w:val="2"/>
            <w:vAlign w:val="center"/>
          </w:tcPr>
          <w:p>
            <w:pPr>
              <w:pStyle w:val="243"/>
              <w:jc w:val="center"/>
              <w:rPr>
                <w:rFonts w:cs="宋体"/>
                <w:sz w:val="18"/>
                <w:szCs w:val="18"/>
              </w:rPr>
            </w:pPr>
            <w:r>
              <w:rPr>
                <w:rFonts w:hint="eastAsia" w:cs="宋体"/>
                <w:sz w:val="18"/>
                <w:szCs w:val="18"/>
              </w:rPr>
              <w:t>63</w:t>
            </w:r>
          </w:p>
        </w:tc>
        <w:tc>
          <w:tcPr>
            <w:tcW w:w="789" w:type="pct"/>
            <w:vAlign w:val="center"/>
          </w:tcPr>
          <w:p>
            <w:pPr>
              <w:pStyle w:val="243"/>
              <w:jc w:val="center"/>
              <w:rPr>
                <w:rFonts w:cs="宋体"/>
                <w:sz w:val="18"/>
                <w:szCs w:val="18"/>
              </w:rPr>
            </w:pPr>
            <w:r>
              <w:rPr>
                <w:rFonts w:hint="eastAsia" w:cs="宋体"/>
                <w:sz w:val="18"/>
                <w:szCs w:val="18"/>
              </w:rPr>
              <w:t>80</w:t>
            </w:r>
          </w:p>
        </w:tc>
        <w:tc>
          <w:tcPr>
            <w:tcW w:w="536" w:type="pct"/>
            <w:vAlign w:val="center"/>
          </w:tcPr>
          <w:p>
            <w:pPr>
              <w:pStyle w:val="243"/>
              <w:jc w:val="center"/>
              <w:rPr>
                <w:rFonts w:cs="宋体"/>
                <w:sz w:val="18"/>
                <w:szCs w:val="18"/>
              </w:rPr>
            </w:pPr>
            <w:r>
              <w:rPr>
                <w:rFonts w:hint="eastAsia" w:cs="宋体"/>
                <w:sz w:val="18"/>
                <w:szCs w:val="18"/>
              </w:rPr>
              <w:t>100</w:t>
            </w:r>
          </w:p>
        </w:tc>
        <w:tc>
          <w:tcPr>
            <w:tcW w:w="536" w:type="pct"/>
            <w:vAlign w:val="center"/>
          </w:tcPr>
          <w:p>
            <w:pPr>
              <w:pStyle w:val="243"/>
              <w:jc w:val="center"/>
              <w:rPr>
                <w:rFonts w:cs="宋体"/>
                <w:sz w:val="18"/>
                <w:szCs w:val="18"/>
              </w:rPr>
            </w:pPr>
            <w:r>
              <w:rPr>
                <w:rFonts w:hint="eastAsia" w:cs="宋体"/>
                <w:sz w:val="18"/>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53" w:type="pct"/>
            <w:vMerge w:val="continue"/>
            <w:vAlign w:val="center"/>
          </w:tcPr>
          <w:p>
            <w:pPr>
              <w:pStyle w:val="243"/>
              <w:jc w:val="center"/>
              <w:rPr>
                <w:rFonts w:cs="宋体"/>
                <w:sz w:val="18"/>
                <w:szCs w:val="18"/>
              </w:rPr>
            </w:pPr>
          </w:p>
        </w:tc>
        <w:tc>
          <w:tcPr>
            <w:tcW w:w="644" w:type="pct"/>
            <w:vMerge w:val="restart"/>
            <w:vAlign w:val="center"/>
          </w:tcPr>
          <w:p>
            <w:pPr>
              <w:pStyle w:val="243"/>
              <w:jc w:val="center"/>
              <w:rPr>
                <w:rFonts w:cs="宋体"/>
                <w:sz w:val="18"/>
                <w:szCs w:val="18"/>
              </w:rPr>
            </w:pPr>
            <w:r>
              <w:rPr>
                <w:rFonts w:hint="eastAsia" w:cs="宋体"/>
                <w:sz w:val="18"/>
                <w:szCs w:val="18"/>
              </w:rPr>
              <w:t>2排</w:t>
            </w:r>
          </w:p>
        </w:tc>
        <w:tc>
          <w:tcPr>
            <w:tcW w:w="692" w:type="pct"/>
            <w:vAlign w:val="center"/>
          </w:tcPr>
          <w:p>
            <w:pPr>
              <w:pStyle w:val="243"/>
              <w:jc w:val="center"/>
              <w:rPr>
                <w:rFonts w:cs="宋体"/>
                <w:sz w:val="18"/>
                <w:szCs w:val="18"/>
              </w:rPr>
            </w:pPr>
            <w:r>
              <w:rPr>
                <w:rFonts w:hint="eastAsia" w:cs="宋体"/>
                <w:sz w:val="18"/>
                <w:szCs w:val="18"/>
              </w:rPr>
              <w:t>2表位</w:t>
            </w:r>
          </w:p>
        </w:tc>
        <w:tc>
          <w:tcPr>
            <w:tcW w:w="751" w:type="pct"/>
            <w:gridSpan w:val="2"/>
            <w:vAlign w:val="center"/>
          </w:tcPr>
          <w:p>
            <w:pPr>
              <w:pStyle w:val="243"/>
              <w:jc w:val="center"/>
              <w:rPr>
                <w:rFonts w:cs="宋体"/>
                <w:sz w:val="18"/>
                <w:szCs w:val="18"/>
              </w:rPr>
            </w:pPr>
            <w:r>
              <w:rPr>
                <w:rFonts w:hint="eastAsia" w:cs="宋体"/>
                <w:sz w:val="18"/>
                <w:szCs w:val="18"/>
              </w:rPr>
              <w:t>100</w:t>
            </w:r>
          </w:p>
        </w:tc>
        <w:tc>
          <w:tcPr>
            <w:tcW w:w="789" w:type="pct"/>
            <w:vAlign w:val="center"/>
          </w:tcPr>
          <w:p>
            <w:pPr>
              <w:pStyle w:val="243"/>
              <w:jc w:val="center"/>
              <w:rPr>
                <w:rFonts w:cs="宋体"/>
                <w:sz w:val="18"/>
                <w:szCs w:val="18"/>
              </w:rPr>
            </w:pPr>
            <w:r>
              <w:rPr>
                <w:rFonts w:hint="eastAsia" w:cs="宋体"/>
                <w:sz w:val="18"/>
                <w:szCs w:val="18"/>
              </w:rPr>
              <w:t>125</w:t>
            </w:r>
          </w:p>
        </w:tc>
        <w:tc>
          <w:tcPr>
            <w:tcW w:w="536" w:type="pct"/>
            <w:vAlign w:val="center"/>
          </w:tcPr>
          <w:p>
            <w:pPr>
              <w:pStyle w:val="243"/>
              <w:jc w:val="center"/>
              <w:rPr>
                <w:rFonts w:cs="宋体"/>
                <w:sz w:val="18"/>
                <w:szCs w:val="18"/>
              </w:rPr>
            </w:pPr>
            <w:r>
              <w:rPr>
                <w:rFonts w:hint="eastAsia" w:cs="宋体"/>
                <w:sz w:val="18"/>
                <w:szCs w:val="18"/>
              </w:rPr>
              <w:t>160</w:t>
            </w:r>
          </w:p>
        </w:tc>
        <w:tc>
          <w:tcPr>
            <w:tcW w:w="536" w:type="pct"/>
            <w:vAlign w:val="center"/>
          </w:tcPr>
          <w:p>
            <w:pPr>
              <w:pStyle w:val="243"/>
              <w:jc w:val="center"/>
              <w:rPr>
                <w:rFonts w:cs="宋体"/>
                <w:sz w:val="18"/>
                <w:szCs w:val="18"/>
              </w:rPr>
            </w:pPr>
            <w:r>
              <w:rPr>
                <w:rFonts w:hint="eastAsia" w:cs="宋体"/>
                <w:sz w:val="18"/>
                <w:szCs w:val="18"/>
              </w:rPr>
              <w:t>200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53" w:type="pct"/>
            <w:vMerge w:val="continue"/>
            <w:vAlign w:val="center"/>
          </w:tcPr>
          <w:p>
            <w:pPr>
              <w:pStyle w:val="243"/>
              <w:jc w:val="center"/>
              <w:rPr>
                <w:rFonts w:cs="宋体"/>
                <w:sz w:val="18"/>
                <w:szCs w:val="18"/>
              </w:rPr>
            </w:pPr>
          </w:p>
        </w:tc>
        <w:tc>
          <w:tcPr>
            <w:tcW w:w="644" w:type="pct"/>
            <w:vMerge w:val="continue"/>
            <w:vAlign w:val="center"/>
          </w:tcPr>
          <w:p>
            <w:pPr>
              <w:pStyle w:val="243"/>
              <w:jc w:val="center"/>
              <w:rPr>
                <w:rFonts w:cs="宋体"/>
                <w:sz w:val="18"/>
                <w:szCs w:val="18"/>
              </w:rPr>
            </w:pPr>
          </w:p>
        </w:tc>
        <w:tc>
          <w:tcPr>
            <w:tcW w:w="692" w:type="pct"/>
            <w:vAlign w:val="center"/>
          </w:tcPr>
          <w:p>
            <w:pPr>
              <w:pStyle w:val="243"/>
              <w:jc w:val="center"/>
              <w:rPr>
                <w:rFonts w:cs="宋体"/>
                <w:sz w:val="18"/>
                <w:szCs w:val="18"/>
              </w:rPr>
            </w:pPr>
            <w:r>
              <w:rPr>
                <w:rFonts w:hint="eastAsia" w:cs="宋体"/>
                <w:sz w:val="18"/>
                <w:szCs w:val="18"/>
              </w:rPr>
              <w:t>4表位</w:t>
            </w:r>
          </w:p>
        </w:tc>
        <w:tc>
          <w:tcPr>
            <w:tcW w:w="751" w:type="pct"/>
            <w:gridSpan w:val="2"/>
            <w:vAlign w:val="center"/>
          </w:tcPr>
          <w:p>
            <w:pPr>
              <w:pStyle w:val="243"/>
              <w:jc w:val="center"/>
              <w:rPr>
                <w:rFonts w:cs="宋体"/>
                <w:sz w:val="18"/>
                <w:szCs w:val="18"/>
              </w:rPr>
            </w:pPr>
            <w:r>
              <w:rPr>
                <w:rFonts w:hint="eastAsia" w:cs="宋体"/>
                <w:sz w:val="18"/>
                <w:szCs w:val="18"/>
              </w:rPr>
              <w:t>160</w:t>
            </w:r>
          </w:p>
        </w:tc>
        <w:tc>
          <w:tcPr>
            <w:tcW w:w="789" w:type="pct"/>
            <w:vAlign w:val="center"/>
          </w:tcPr>
          <w:p>
            <w:pPr>
              <w:pStyle w:val="243"/>
              <w:jc w:val="center"/>
              <w:rPr>
                <w:rFonts w:cs="宋体"/>
                <w:sz w:val="18"/>
                <w:szCs w:val="18"/>
              </w:rPr>
            </w:pPr>
            <w:r>
              <w:rPr>
                <w:rFonts w:hint="eastAsia" w:cs="宋体"/>
                <w:sz w:val="18"/>
                <w:szCs w:val="18"/>
              </w:rPr>
              <w:t>200</w:t>
            </w:r>
          </w:p>
        </w:tc>
        <w:tc>
          <w:tcPr>
            <w:tcW w:w="1073" w:type="pct"/>
            <w:gridSpan w:val="2"/>
            <w:vAlign w:val="center"/>
          </w:tcPr>
          <w:p>
            <w:pPr>
              <w:pStyle w:val="243"/>
              <w:jc w:val="center"/>
              <w:rPr>
                <w:rFonts w:cs="宋体"/>
                <w:sz w:val="18"/>
                <w:szCs w:val="18"/>
              </w:rPr>
            </w:pPr>
            <w:r>
              <w:rPr>
                <w:rFonts w:hint="eastAsia"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53" w:type="pct"/>
            <w:vMerge w:val="continue"/>
            <w:vAlign w:val="center"/>
          </w:tcPr>
          <w:p>
            <w:pPr>
              <w:pStyle w:val="243"/>
              <w:jc w:val="center"/>
              <w:rPr>
                <w:rFonts w:cs="宋体"/>
                <w:sz w:val="18"/>
                <w:szCs w:val="18"/>
              </w:rPr>
            </w:pPr>
          </w:p>
        </w:tc>
        <w:tc>
          <w:tcPr>
            <w:tcW w:w="644" w:type="pct"/>
            <w:vMerge w:val="continue"/>
            <w:vAlign w:val="center"/>
          </w:tcPr>
          <w:p>
            <w:pPr>
              <w:pStyle w:val="243"/>
              <w:jc w:val="center"/>
              <w:rPr>
                <w:rFonts w:cs="宋体"/>
                <w:sz w:val="18"/>
                <w:szCs w:val="18"/>
              </w:rPr>
            </w:pPr>
          </w:p>
        </w:tc>
        <w:tc>
          <w:tcPr>
            <w:tcW w:w="692" w:type="pct"/>
            <w:vAlign w:val="center"/>
          </w:tcPr>
          <w:p>
            <w:pPr>
              <w:pStyle w:val="243"/>
              <w:jc w:val="center"/>
              <w:rPr>
                <w:rFonts w:cs="宋体"/>
                <w:sz w:val="18"/>
                <w:szCs w:val="18"/>
              </w:rPr>
            </w:pPr>
            <w:r>
              <w:rPr>
                <w:rFonts w:hint="eastAsia" w:cs="宋体"/>
                <w:sz w:val="18"/>
                <w:szCs w:val="18"/>
              </w:rPr>
              <w:t>6表位</w:t>
            </w:r>
          </w:p>
        </w:tc>
        <w:tc>
          <w:tcPr>
            <w:tcW w:w="751" w:type="pct"/>
            <w:gridSpan w:val="2"/>
            <w:vAlign w:val="center"/>
          </w:tcPr>
          <w:p>
            <w:pPr>
              <w:pStyle w:val="243"/>
              <w:jc w:val="center"/>
              <w:rPr>
                <w:rFonts w:cs="宋体"/>
                <w:sz w:val="18"/>
                <w:szCs w:val="18"/>
              </w:rPr>
            </w:pPr>
            <w:r>
              <w:rPr>
                <w:rFonts w:hint="eastAsia" w:cs="宋体"/>
                <w:sz w:val="18"/>
                <w:szCs w:val="18"/>
              </w:rPr>
              <w:t>200</w:t>
            </w:r>
          </w:p>
        </w:tc>
        <w:tc>
          <w:tcPr>
            <w:tcW w:w="789" w:type="pct"/>
            <w:vAlign w:val="center"/>
          </w:tcPr>
          <w:p>
            <w:pPr>
              <w:pStyle w:val="243"/>
              <w:jc w:val="center"/>
              <w:rPr>
                <w:rFonts w:cs="宋体"/>
                <w:sz w:val="18"/>
                <w:szCs w:val="18"/>
              </w:rPr>
            </w:pPr>
            <w:r>
              <w:rPr>
                <w:rFonts w:hint="eastAsia" w:cs="宋体"/>
                <w:sz w:val="18"/>
                <w:szCs w:val="18"/>
              </w:rPr>
              <w:t>250</w:t>
            </w:r>
          </w:p>
        </w:tc>
        <w:tc>
          <w:tcPr>
            <w:tcW w:w="1073" w:type="pct"/>
            <w:gridSpan w:val="2"/>
            <w:vAlign w:val="center"/>
          </w:tcPr>
          <w:p>
            <w:pPr>
              <w:pStyle w:val="243"/>
              <w:jc w:val="center"/>
              <w:rPr>
                <w:rFonts w:cs="宋体"/>
                <w:sz w:val="18"/>
                <w:szCs w:val="18"/>
              </w:rPr>
            </w:pPr>
            <w:r>
              <w:rPr>
                <w:rFonts w:hint="eastAsia"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53" w:type="pct"/>
            <w:vMerge w:val="restart"/>
            <w:vAlign w:val="center"/>
          </w:tcPr>
          <w:p>
            <w:pPr>
              <w:pStyle w:val="243"/>
              <w:jc w:val="center"/>
              <w:rPr>
                <w:rFonts w:cs="宋体"/>
                <w:sz w:val="18"/>
                <w:szCs w:val="18"/>
              </w:rPr>
            </w:pPr>
            <w:r>
              <w:rPr>
                <w:rFonts w:hint="eastAsia" w:cs="宋体"/>
                <w:sz w:val="18"/>
                <w:szCs w:val="18"/>
              </w:rPr>
              <w:t>类型、主要参数要求</w:t>
            </w:r>
          </w:p>
        </w:tc>
        <w:tc>
          <w:tcPr>
            <w:tcW w:w="644" w:type="pct"/>
            <w:vAlign w:val="center"/>
          </w:tcPr>
          <w:p>
            <w:pPr>
              <w:pStyle w:val="243"/>
              <w:jc w:val="center"/>
              <w:rPr>
                <w:rFonts w:cs="宋体"/>
                <w:sz w:val="18"/>
                <w:szCs w:val="18"/>
              </w:rPr>
            </w:pPr>
            <w:r>
              <w:rPr>
                <w:rFonts w:hint="eastAsia" w:cs="宋体"/>
                <w:sz w:val="18"/>
                <w:szCs w:val="18"/>
              </w:rPr>
              <w:t>单表位及其箱组式、单排多表位</w:t>
            </w:r>
          </w:p>
        </w:tc>
        <w:tc>
          <w:tcPr>
            <w:tcW w:w="692" w:type="pct"/>
            <w:vAlign w:val="center"/>
          </w:tcPr>
          <w:p>
            <w:pPr>
              <w:pStyle w:val="243"/>
              <w:jc w:val="center"/>
              <w:rPr>
                <w:rFonts w:cs="宋体"/>
                <w:sz w:val="18"/>
                <w:szCs w:val="18"/>
              </w:rPr>
            </w:pPr>
            <w:r>
              <w:rPr>
                <w:rFonts w:hint="eastAsia" w:cs="宋体"/>
                <w:sz w:val="18"/>
                <w:szCs w:val="18"/>
              </w:rPr>
              <w:t>隔离开关2</w:t>
            </w:r>
          </w:p>
        </w:tc>
        <w:tc>
          <w:tcPr>
            <w:tcW w:w="2613" w:type="pct"/>
            <w:gridSpan w:val="5"/>
            <w:vAlign w:val="center"/>
          </w:tcPr>
          <w:p>
            <w:pPr>
              <w:pStyle w:val="243"/>
              <w:jc w:val="center"/>
              <w:rPr>
                <w:rFonts w:cs="宋体"/>
                <w:sz w:val="18"/>
                <w:szCs w:val="18"/>
              </w:rPr>
            </w:pPr>
            <w:r>
              <w:rPr>
                <w:rFonts w:hint="eastAsia" w:cs="宋体"/>
                <w:sz w:val="18"/>
                <w:szCs w:val="18"/>
              </w:rPr>
              <w:t>3P，AC-21B；12Ie通电时间1s；20Ie通电时间0.1s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553" w:type="pct"/>
            <w:vMerge w:val="continue"/>
            <w:vAlign w:val="center"/>
          </w:tcPr>
          <w:p>
            <w:pPr>
              <w:pStyle w:val="243"/>
              <w:jc w:val="center"/>
              <w:rPr>
                <w:rFonts w:cs="宋体"/>
                <w:sz w:val="18"/>
                <w:szCs w:val="18"/>
              </w:rPr>
            </w:pPr>
          </w:p>
        </w:tc>
        <w:tc>
          <w:tcPr>
            <w:tcW w:w="644" w:type="pct"/>
            <w:vAlign w:val="center"/>
          </w:tcPr>
          <w:p>
            <w:pPr>
              <w:pStyle w:val="243"/>
              <w:jc w:val="center"/>
              <w:rPr>
                <w:rFonts w:cs="宋体"/>
                <w:sz w:val="18"/>
                <w:szCs w:val="18"/>
              </w:rPr>
            </w:pPr>
            <w:r>
              <w:rPr>
                <w:rFonts w:hint="eastAsia" w:cs="宋体"/>
                <w:sz w:val="18"/>
                <w:szCs w:val="18"/>
              </w:rPr>
              <w:t>2排多表位</w:t>
            </w:r>
          </w:p>
        </w:tc>
        <w:tc>
          <w:tcPr>
            <w:tcW w:w="692" w:type="pct"/>
            <w:vAlign w:val="center"/>
          </w:tcPr>
          <w:p>
            <w:pPr>
              <w:pStyle w:val="243"/>
              <w:jc w:val="center"/>
              <w:rPr>
                <w:rFonts w:cs="宋体"/>
                <w:sz w:val="18"/>
                <w:szCs w:val="18"/>
              </w:rPr>
            </w:pPr>
            <w:r>
              <w:rPr>
                <w:rFonts w:hint="eastAsia" w:cs="宋体"/>
                <w:sz w:val="18"/>
                <w:szCs w:val="18"/>
              </w:rPr>
              <w:t>塑壳断路器</w:t>
            </w:r>
          </w:p>
        </w:tc>
        <w:tc>
          <w:tcPr>
            <w:tcW w:w="2613" w:type="pct"/>
            <w:gridSpan w:val="5"/>
            <w:vAlign w:val="center"/>
          </w:tcPr>
          <w:p>
            <w:pPr>
              <w:pStyle w:val="243"/>
              <w:jc w:val="center"/>
              <w:rPr>
                <w:rFonts w:cs="宋体"/>
                <w:sz w:val="18"/>
                <w:szCs w:val="18"/>
              </w:rPr>
            </w:pPr>
            <w:r>
              <w:rPr>
                <w:rFonts w:hint="eastAsia" w:cs="宋体"/>
                <w:sz w:val="18"/>
                <w:szCs w:val="18"/>
              </w:rPr>
              <w:t>配电型，3P，25kA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restart"/>
            <w:vAlign w:val="center"/>
          </w:tcPr>
          <w:p>
            <w:pPr>
              <w:pStyle w:val="243"/>
              <w:jc w:val="center"/>
              <w:rPr>
                <w:rFonts w:cs="宋体"/>
                <w:sz w:val="18"/>
                <w:szCs w:val="18"/>
              </w:rPr>
            </w:pPr>
            <w:r>
              <w:rPr>
                <w:rFonts w:hint="eastAsia" w:cs="宋体"/>
                <w:sz w:val="18"/>
                <w:szCs w:val="18"/>
              </w:rPr>
              <w:t>分线端子排（盒）</w:t>
            </w:r>
          </w:p>
        </w:tc>
        <w:tc>
          <w:tcPr>
            <w:tcW w:w="2530" w:type="pct"/>
            <w:gridSpan w:val="4"/>
            <w:vAlign w:val="center"/>
          </w:tcPr>
          <w:p>
            <w:pPr>
              <w:pStyle w:val="243"/>
              <w:jc w:val="center"/>
              <w:rPr>
                <w:rFonts w:cs="宋体"/>
                <w:sz w:val="18"/>
                <w:szCs w:val="18"/>
              </w:rPr>
            </w:pPr>
            <w:r>
              <w:rPr>
                <w:rFonts w:hint="eastAsia" w:cs="宋体"/>
                <w:sz w:val="18"/>
                <w:szCs w:val="18"/>
              </w:rPr>
              <w:t>额定电流</w:t>
            </w:r>
          </w:p>
        </w:tc>
        <w:tc>
          <w:tcPr>
            <w:tcW w:w="1973" w:type="pct"/>
            <w:gridSpan w:val="4"/>
            <w:vAlign w:val="center"/>
          </w:tcPr>
          <w:p>
            <w:pPr>
              <w:pStyle w:val="243"/>
              <w:jc w:val="center"/>
              <w:rPr>
                <w:rFonts w:cs="宋体"/>
                <w:sz w:val="18"/>
                <w:szCs w:val="18"/>
              </w:rPr>
            </w:pPr>
            <w:r>
              <w:rPr>
                <w:rFonts w:hint="eastAsia" w:cs="宋体"/>
                <w:sz w:val="18"/>
                <w:szCs w:val="18"/>
              </w:rPr>
              <w:t>同进线开关电流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vAlign w:val="center"/>
          </w:tcPr>
          <w:p>
            <w:pPr>
              <w:pStyle w:val="243"/>
              <w:jc w:val="center"/>
              <w:rPr>
                <w:rFonts w:cs="宋体"/>
                <w:sz w:val="18"/>
                <w:szCs w:val="18"/>
              </w:rPr>
            </w:pPr>
          </w:p>
        </w:tc>
        <w:tc>
          <w:tcPr>
            <w:tcW w:w="2530" w:type="pct"/>
            <w:gridSpan w:val="4"/>
            <w:vAlign w:val="center"/>
          </w:tcPr>
          <w:p>
            <w:pPr>
              <w:pStyle w:val="243"/>
              <w:jc w:val="center"/>
              <w:rPr>
                <w:rFonts w:cs="宋体"/>
                <w:sz w:val="18"/>
                <w:szCs w:val="18"/>
              </w:rPr>
            </w:pPr>
            <w:r>
              <w:rPr>
                <w:rFonts w:hint="eastAsia" w:cs="宋体"/>
                <w:sz w:val="18"/>
                <w:szCs w:val="18"/>
              </w:rPr>
              <w:t>型式</w:t>
            </w:r>
          </w:p>
        </w:tc>
        <w:tc>
          <w:tcPr>
            <w:tcW w:w="1973" w:type="pct"/>
            <w:gridSpan w:val="4"/>
            <w:vAlign w:val="center"/>
          </w:tcPr>
          <w:p>
            <w:pPr>
              <w:pStyle w:val="243"/>
              <w:jc w:val="center"/>
              <w:rPr>
                <w:rFonts w:cs="宋体"/>
                <w:sz w:val="18"/>
                <w:szCs w:val="18"/>
              </w:rPr>
            </w:pPr>
            <w:r>
              <w:rPr>
                <w:rFonts w:hint="eastAsia" w:cs="宋体"/>
                <w:sz w:val="18"/>
                <w:szCs w:val="18"/>
              </w:rPr>
              <w:t>开关紧配连接式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3026" w:type="pct"/>
            <w:gridSpan w:val="5"/>
            <w:vAlign w:val="center"/>
          </w:tcPr>
          <w:p>
            <w:pPr>
              <w:pStyle w:val="243"/>
              <w:jc w:val="center"/>
              <w:rPr>
                <w:rFonts w:cs="宋体"/>
                <w:sz w:val="18"/>
                <w:szCs w:val="18"/>
              </w:rPr>
            </w:pPr>
            <w:r>
              <w:rPr>
                <w:rFonts w:hint="eastAsia" w:cs="宋体"/>
                <w:sz w:val="18"/>
                <w:szCs w:val="18"/>
              </w:rPr>
              <w:t>电气母排截面积</w:t>
            </w:r>
          </w:p>
        </w:tc>
        <w:tc>
          <w:tcPr>
            <w:tcW w:w="1973" w:type="pct"/>
            <w:gridSpan w:val="4"/>
            <w:vAlign w:val="center"/>
          </w:tcPr>
          <w:p>
            <w:pPr>
              <w:pStyle w:val="243"/>
              <w:jc w:val="center"/>
              <w:rPr>
                <w:rFonts w:cs="宋体"/>
                <w:sz w:val="18"/>
                <w:szCs w:val="18"/>
              </w:rPr>
            </w:pPr>
            <w:r>
              <w:rPr>
                <w:rFonts w:hint="eastAsia" w:cs="宋体"/>
                <w:sz w:val="18"/>
                <w:szCs w:val="18"/>
              </w:rPr>
              <w:t>250A及以下：4mm×20mm</w:t>
            </w:r>
          </w:p>
          <w:p>
            <w:pPr>
              <w:pStyle w:val="243"/>
              <w:jc w:val="center"/>
              <w:rPr>
                <w:rFonts w:cs="宋体"/>
                <w:sz w:val="18"/>
                <w:szCs w:val="18"/>
              </w:rPr>
            </w:pPr>
            <w:r>
              <w:rPr>
                <w:rFonts w:hint="eastAsia" w:cs="宋体"/>
                <w:sz w:val="18"/>
                <w:szCs w:val="18"/>
              </w:rPr>
              <w:t>250~300A：4mm×30mm</w:t>
            </w:r>
          </w:p>
        </w:tc>
      </w:tr>
    </w:tbl>
    <w:p>
      <w:pPr>
        <w:pStyle w:val="244"/>
        <w:spacing w:line="240" w:lineRule="auto"/>
        <w:jc w:val="left"/>
      </w:pPr>
      <w:r>
        <w:rPr>
          <w:rFonts w:hint="eastAsia"/>
        </w:rPr>
        <w:t>注：</w:t>
      </w:r>
    </w:p>
    <w:p>
      <w:pPr>
        <w:pStyle w:val="243"/>
        <w:numPr>
          <w:ilvl w:val="0"/>
          <w:numId w:val="62"/>
        </w:numPr>
        <w:rPr>
          <w:sz w:val="18"/>
          <w:szCs w:val="18"/>
        </w:rPr>
      </w:pPr>
      <w:r>
        <w:rPr>
          <w:rFonts w:hint="eastAsia"/>
          <w:sz w:val="18"/>
          <w:szCs w:val="18"/>
        </w:rPr>
        <w:t>安装负控外置型电能表的计量箱，选择与电能表跳闸信号匹配的自动分闸、手/自合闸功能断路器，延时时间1s &lt; t &lt; 2s，复位时间≤60s。</w:t>
      </w:r>
    </w:p>
    <w:p>
      <w:pPr>
        <w:pStyle w:val="243"/>
        <w:numPr>
          <w:ilvl w:val="0"/>
          <w:numId w:val="62"/>
        </w:numPr>
        <w:rPr>
          <w:sz w:val="18"/>
          <w:szCs w:val="18"/>
        </w:rPr>
      </w:pPr>
      <w:r>
        <w:rPr>
          <w:rFonts w:hint="eastAsia"/>
          <w:sz w:val="18"/>
          <w:szCs w:val="18"/>
        </w:rPr>
        <w:t>表前分路开关（可选配），每表一开关。</w:t>
      </w:r>
    </w:p>
    <w:p>
      <w:pPr>
        <w:pStyle w:val="243"/>
        <w:numPr>
          <w:ilvl w:val="0"/>
          <w:numId w:val="62"/>
        </w:numPr>
        <w:rPr>
          <w:sz w:val="18"/>
          <w:szCs w:val="18"/>
        </w:rPr>
      </w:pPr>
      <w:r>
        <w:rPr>
          <w:rFonts w:hint="eastAsia"/>
          <w:sz w:val="18"/>
          <w:szCs w:val="18"/>
        </w:rPr>
        <w:t>单表位三相80A、100A规格计量箱，必要时可选用分断能力25kA塑壳断路器。</w:t>
      </w:r>
    </w:p>
    <w:p>
      <w:pPr>
        <w:rPr>
          <w:sz w:val="18"/>
          <w:szCs w:val="18"/>
        </w:rPr>
      </w:pPr>
      <w:r>
        <w:rPr>
          <w:rFonts w:hint="eastAsia"/>
          <w:sz w:val="18"/>
          <w:szCs w:val="18"/>
        </w:rPr>
        <w:br w:type="page"/>
      </w:r>
    </w:p>
    <w:p>
      <w:pPr>
        <w:autoSpaceDE w:val="0"/>
        <w:autoSpaceDN w:val="0"/>
        <w:spacing w:line="240" w:lineRule="auto"/>
        <w:jc w:val="left"/>
        <w:rPr>
          <w:rFonts w:ascii="黑体" w:hAnsi="黑体" w:eastAsia="黑体" w:cs="黑体"/>
        </w:rPr>
      </w:pPr>
      <w:r>
        <w:rPr>
          <w:rFonts w:hint="eastAsia" w:ascii="黑体" w:hAnsi="黑体" w:eastAsia="黑体" w:cs="黑体"/>
        </w:rPr>
        <w:t>C.0.3  经互感器接入式计量箱（单表位）电气配置要求见表C.0.3。</w:t>
      </w:r>
    </w:p>
    <w:p>
      <w:pPr>
        <w:pStyle w:val="244"/>
        <w:spacing w:beforeLines="50" w:afterLines="50" w:line="240" w:lineRule="auto"/>
      </w:pPr>
      <w:r>
        <w:rPr>
          <w:rFonts w:hint="eastAsia"/>
        </w:rPr>
        <w:t>表C.0.3  经互感器接入式计量箱（单表位）电气配置要求</w:t>
      </w:r>
    </w:p>
    <w:tbl>
      <w:tblPr>
        <w:tblStyle w:val="28"/>
        <w:tblW w:w="49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1477"/>
        <w:gridCol w:w="903"/>
        <w:gridCol w:w="1157"/>
        <w:gridCol w:w="13"/>
        <w:gridCol w:w="1157"/>
        <w:gridCol w:w="31"/>
        <w:gridCol w:w="1156"/>
        <w:gridCol w:w="31"/>
        <w:gridCol w:w="1245"/>
        <w:gridCol w:w="55"/>
        <w:gridCol w:w="14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Align w:val="center"/>
          </w:tcPr>
          <w:p>
            <w:pPr>
              <w:pStyle w:val="243"/>
              <w:jc w:val="center"/>
              <w:rPr>
                <w:rFonts w:cs="宋体"/>
                <w:sz w:val="18"/>
                <w:szCs w:val="18"/>
              </w:rPr>
            </w:pPr>
            <w:r>
              <w:rPr>
                <w:rFonts w:hint="eastAsia" w:cs="宋体"/>
                <w:sz w:val="18"/>
                <w:szCs w:val="18"/>
              </w:rPr>
              <w:t>规格</w:t>
            </w:r>
          </w:p>
        </w:tc>
        <w:tc>
          <w:tcPr>
            <w:tcW w:w="472" w:type="pct"/>
            <w:vAlign w:val="center"/>
          </w:tcPr>
          <w:p>
            <w:pPr>
              <w:pStyle w:val="243"/>
              <w:jc w:val="center"/>
              <w:rPr>
                <w:rFonts w:cs="宋体"/>
                <w:sz w:val="18"/>
                <w:szCs w:val="18"/>
              </w:rPr>
            </w:pPr>
            <w:r>
              <w:rPr>
                <w:rFonts w:hint="eastAsia" w:cs="宋体"/>
                <w:sz w:val="18"/>
                <w:szCs w:val="18"/>
              </w:rPr>
              <w:t>50A</w:t>
            </w:r>
          </w:p>
        </w:tc>
        <w:tc>
          <w:tcPr>
            <w:tcW w:w="612" w:type="pct"/>
            <w:gridSpan w:val="2"/>
            <w:vAlign w:val="center"/>
          </w:tcPr>
          <w:p>
            <w:pPr>
              <w:pStyle w:val="243"/>
              <w:jc w:val="center"/>
              <w:rPr>
                <w:rFonts w:cs="宋体"/>
                <w:sz w:val="18"/>
                <w:szCs w:val="18"/>
              </w:rPr>
            </w:pPr>
            <w:r>
              <w:rPr>
                <w:rFonts w:hint="eastAsia" w:cs="宋体"/>
                <w:sz w:val="18"/>
                <w:szCs w:val="18"/>
              </w:rPr>
              <w:t>75A</w:t>
            </w:r>
          </w:p>
        </w:tc>
        <w:tc>
          <w:tcPr>
            <w:tcW w:w="621" w:type="pct"/>
            <w:gridSpan w:val="2"/>
            <w:vAlign w:val="center"/>
          </w:tcPr>
          <w:p>
            <w:pPr>
              <w:pStyle w:val="243"/>
              <w:jc w:val="center"/>
              <w:rPr>
                <w:rFonts w:cs="宋体"/>
                <w:sz w:val="18"/>
                <w:szCs w:val="18"/>
              </w:rPr>
            </w:pPr>
            <w:r>
              <w:rPr>
                <w:rFonts w:hint="eastAsia" w:cs="宋体"/>
                <w:sz w:val="18"/>
                <w:szCs w:val="18"/>
              </w:rPr>
              <w:t>100A</w:t>
            </w:r>
          </w:p>
        </w:tc>
        <w:tc>
          <w:tcPr>
            <w:tcW w:w="620" w:type="pct"/>
            <w:gridSpan w:val="2"/>
            <w:vAlign w:val="center"/>
          </w:tcPr>
          <w:p>
            <w:pPr>
              <w:pStyle w:val="243"/>
              <w:jc w:val="center"/>
              <w:rPr>
                <w:rFonts w:cs="宋体"/>
                <w:sz w:val="18"/>
                <w:szCs w:val="18"/>
              </w:rPr>
            </w:pPr>
            <w:r>
              <w:rPr>
                <w:rFonts w:hint="eastAsia" w:cs="宋体"/>
                <w:sz w:val="18"/>
                <w:szCs w:val="18"/>
              </w:rPr>
              <w:t>150A</w:t>
            </w:r>
          </w:p>
        </w:tc>
        <w:tc>
          <w:tcPr>
            <w:tcW w:w="680" w:type="pct"/>
            <w:gridSpan w:val="2"/>
            <w:vAlign w:val="center"/>
          </w:tcPr>
          <w:p>
            <w:pPr>
              <w:pStyle w:val="243"/>
              <w:jc w:val="center"/>
              <w:rPr>
                <w:rFonts w:cs="宋体"/>
                <w:sz w:val="18"/>
                <w:szCs w:val="18"/>
              </w:rPr>
            </w:pPr>
            <w:r>
              <w:rPr>
                <w:rFonts w:hint="eastAsia" w:cs="宋体"/>
                <w:sz w:val="18"/>
                <w:szCs w:val="18"/>
              </w:rPr>
              <w:t>200A</w:t>
            </w:r>
          </w:p>
        </w:tc>
        <w:tc>
          <w:tcPr>
            <w:tcW w:w="777" w:type="pct"/>
            <w:vAlign w:val="center"/>
          </w:tcPr>
          <w:p>
            <w:pPr>
              <w:pStyle w:val="243"/>
              <w:jc w:val="center"/>
              <w:rPr>
                <w:rFonts w:cs="宋体"/>
                <w:sz w:val="18"/>
                <w:szCs w:val="18"/>
              </w:rPr>
            </w:pPr>
            <w:r>
              <w:rPr>
                <w:rFonts w:hint="eastAsia" w:cs="宋体"/>
                <w:sz w:val="18"/>
                <w:szCs w:val="18"/>
              </w:rPr>
              <w:t>250A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Align w:val="center"/>
          </w:tcPr>
          <w:p>
            <w:pPr>
              <w:pStyle w:val="243"/>
              <w:jc w:val="center"/>
              <w:rPr>
                <w:rFonts w:cs="宋体"/>
                <w:sz w:val="18"/>
                <w:szCs w:val="18"/>
              </w:rPr>
            </w:pPr>
            <w:r>
              <w:rPr>
                <w:rFonts w:hint="eastAsia" w:cs="宋体"/>
                <w:sz w:val="18"/>
                <w:szCs w:val="18"/>
              </w:rPr>
              <w:t>互感器型号、规格（LMZ1D/LMZ2D）</w:t>
            </w:r>
          </w:p>
        </w:tc>
        <w:tc>
          <w:tcPr>
            <w:tcW w:w="472" w:type="pct"/>
            <w:vAlign w:val="center"/>
          </w:tcPr>
          <w:p>
            <w:pPr>
              <w:pStyle w:val="243"/>
              <w:jc w:val="center"/>
              <w:rPr>
                <w:rFonts w:cs="宋体"/>
                <w:sz w:val="18"/>
                <w:szCs w:val="18"/>
              </w:rPr>
            </w:pPr>
            <w:r>
              <w:rPr>
                <w:rFonts w:hint="eastAsia" w:cs="宋体"/>
                <w:sz w:val="18"/>
                <w:szCs w:val="18"/>
              </w:rPr>
              <w:t>50/5A</w:t>
            </w:r>
          </w:p>
        </w:tc>
        <w:tc>
          <w:tcPr>
            <w:tcW w:w="612" w:type="pct"/>
            <w:gridSpan w:val="2"/>
            <w:vAlign w:val="center"/>
          </w:tcPr>
          <w:p>
            <w:pPr>
              <w:pStyle w:val="243"/>
              <w:jc w:val="center"/>
              <w:rPr>
                <w:rFonts w:cs="宋体"/>
                <w:sz w:val="18"/>
                <w:szCs w:val="18"/>
              </w:rPr>
            </w:pPr>
            <w:r>
              <w:rPr>
                <w:rFonts w:hint="eastAsia" w:cs="宋体"/>
                <w:sz w:val="18"/>
                <w:szCs w:val="18"/>
              </w:rPr>
              <w:t>75/5A</w:t>
            </w:r>
          </w:p>
        </w:tc>
        <w:tc>
          <w:tcPr>
            <w:tcW w:w="621" w:type="pct"/>
            <w:gridSpan w:val="2"/>
            <w:vAlign w:val="center"/>
          </w:tcPr>
          <w:p>
            <w:pPr>
              <w:pStyle w:val="243"/>
              <w:jc w:val="center"/>
              <w:rPr>
                <w:rFonts w:cs="宋体"/>
                <w:sz w:val="18"/>
                <w:szCs w:val="18"/>
              </w:rPr>
            </w:pPr>
            <w:r>
              <w:rPr>
                <w:rFonts w:hint="eastAsia" w:cs="宋体"/>
                <w:sz w:val="18"/>
                <w:szCs w:val="18"/>
              </w:rPr>
              <w:t>100/5A</w:t>
            </w:r>
          </w:p>
        </w:tc>
        <w:tc>
          <w:tcPr>
            <w:tcW w:w="620" w:type="pct"/>
            <w:gridSpan w:val="2"/>
            <w:vAlign w:val="center"/>
          </w:tcPr>
          <w:p>
            <w:pPr>
              <w:pStyle w:val="243"/>
              <w:jc w:val="center"/>
              <w:rPr>
                <w:rFonts w:cs="宋体"/>
                <w:sz w:val="18"/>
                <w:szCs w:val="18"/>
              </w:rPr>
            </w:pPr>
            <w:r>
              <w:rPr>
                <w:rFonts w:hint="eastAsia" w:cs="宋体"/>
                <w:sz w:val="18"/>
                <w:szCs w:val="18"/>
              </w:rPr>
              <w:t>150/5A</w:t>
            </w:r>
          </w:p>
        </w:tc>
        <w:tc>
          <w:tcPr>
            <w:tcW w:w="680" w:type="pct"/>
            <w:gridSpan w:val="2"/>
            <w:vAlign w:val="center"/>
          </w:tcPr>
          <w:p>
            <w:pPr>
              <w:pStyle w:val="243"/>
              <w:jc w:val="center"/>
              <w:rPr>
                <w:rFonts w:cs="宋体"/>
                <w:sz w:val="18"/>
                <w:szCs w:val="18"/>
              </w:rPr>
            </w:pPr>
            <w:r>
              <w:rPr>
                <w:rFonts w:hint="eastAsia" w:cs="宋体"/>
                <w:sz w:val="18"/>
                <w:szCs w:val="18"/>
              </w:rPr>
              <w:t>200/5A</w:t>
            </w:r>
          </w:p>
        </w:tc>
        <w:tc>
          <w:tcPr>
            <w:tcW w:w="777" w:type="pct"/>
            <w:vAlign w:val="center"/>
          </w:tcPr>
          <w:p>
            <w:pPr>
              <w:pStyle w:val="243"/>
              <w:jc w:val="center"/>
              <w:rPr>
                <w:rFonts w:cs="宋体"/>
                <w:sz w:val="18"/>
                <w:szCs w:val="18"/>
              </w:rPr>
            </w:pPr>
            <w:r>
              <w:rPr>
                <w:rFonts w:hint="eastAsia" w:cs="宋体"/>
                <w:sz w:val="18"/>
                <w:szCs w:val="18"/>
              </w:rPr>
              <w:t>300/5A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Align w:val="center"/>
          </w:tcPr>
          <w:p>
            <w:pPr>
              <w:pStyle w:val="243"/>
              <w:jc w:val="center"/>
              <w:rPr>
                <w:rFonts w:cs="宋体"/>
                <w:sz w:val="18"/>
                <w:szCs w:val="18"/>
              </w:rPr>
            </w:pPr>
            <w:r>
              <w:rPr>
                <w:rFonts w:hint="eastAsia" w:cs="宋体"/>
                <w:sz w:val="18"/>
                <w:szCs w:val="18"/>
              </w:rPr>
              <w:t>三相电能表、用户专用变压器终端、集中器规格</w:t>
            </w:r>
          </w:p>
        </w:tc>
        <w:tc>
          <w:tcPr>
            <w:tcW w:w="3784" w:type="pct"/>
            <w:gridSpan w:val="10"/>
            <w:vAlign w:val="center"/>
          </w:tcPr>
          <w:p>
            <w:pPr>
              <w:pStyle w:val="243"/>
              <w:jc w:val="center"/>
              <w:rPr>
                <w:rFonts w:cs="宋体"/>
                <w:sz w:val="18"/>
                <w:szCs w:val="18"/>
              </w:rPr>
            </w:pPr>
            <w:r>
              <w:rPr>
                <w:rFonts w:hint="eastAsia" w:cs="宋体"/>
                <w:sz w:val="18"/>
                <w:szCs w:val="18"/>
              </w:rPr>
              <w:t>3×1.5（6）A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Align w:val="center"/>
          </w:tcPr>
          <w:p>
            <w:pPr>
              <w:pStyle w:val="243"/>
              <w:jc w:val="center"/>
              <w:rPr>
                <w:rFonts w:cs="宋体"/>
                <w:sz w:val="18"/>
                <w:szCs w:val="18"/>
              </w:rPr>
            </w:pPr>
            <w:r>
              <w:rPr>
                <w:rFonts w:hint="eastAsia" w:cs="宋体"/>
                <w:sz w:val="18"/>
                <w:szCs w:val="18"/>
              </w:rPr>
              <w:t>一次导线2（BV/BVR）截面积（mm</w:t>
            </w:r>
            <w:r>
              <w:rPr>
                <w:rFonts w:hint="eastAsia" w:cs="宋体"/>
                <w:sz w:val="18"/>
                <w:szCs w:val="18"/>
                <w:vertAlign w:val="superscript"/>
              </w:rPr>
              <w:t>2</w:t>
            </w:r>
            <w:r>
              <w:rPr>
                <w:rFonts w:hint="eastAsia" w:cs="宋体"/>
                <w:sz w:val="18"/>
                <w:szCs w:val="18"/>
              </w:rPr>
              <w:t>）</w:t>
            </w:r>
          </w:p>
        </w:tc>
        <w:tc>
          <w:tcPr>
            <w:tcW w:w="472" w:type="pct"/>
            <w:vAlign w:val="center"/>
          </w:tcPr>
          <w:p>
            <w:pPr>
              <w:pStyle w:val="243"/>
              <w:jc w:val="center"/>
              <w:rPr>
                <w:rFonts w:cs="宋体"/>
                <w:sz w:val="18"/>
                <w:szCs w:val="18"/>
              </w:rPr>
            </w:pPr>
            <w:r>
              <w:rPr>
                <w:rFonts w:hint="eastAsia" w:cs="宋体"/>
                <w:sz w:val="18"/>
                <w:szCs w:val="18"/>
              </w:rPr>
              <w:t>16</w:t>
            </w:r>
          </w:p>
        </w:tc>
        <w:tc>
          <w:tcPr>
            <w:tcW w:w="612" w:type="pct"/>
            <w:gridSpan w:val="2"/>
            <w:vAlign w:val="center"/>
          </w:tcPr>
          <w:p>
            <w:pPr>
              <w:pStyle w:val="243"/>
              <w:jc w:val="center"/>
              <w:rPr>
                <w:rFonts w:cs="宋体"/>
                <w:sz w:val="18"/>
                <w:szCs w:val="18"/>
              </w:rPr>
            </w:pPr>
            <w:r>
              <w:rPr>
                <w:rFonts w:hint="eastAsia" w:cs="宋体"/>
                <w:sz w:val="18"/>
                <w:szCs w:val="18"/>
              </w:rPr>
              <w:t>25</w:t>
            </w:r>
          </w:p>
        </w:tc>
        <w:tc>
          <w:tcPr>
            <w:tcW w:w="621" w:type="pct"/>
            <w:gridSpan w:val="2"/>
            <w:vAlign w:val="center"/>
          </w:tcPr>
          <w:p>
            <w:pPr>
              <w:pStyle w:val="243"/>
              <w:jc w:val="center"/>
              <w:rPr>
                <w:rFonts w:cs="宋体"/>
                <w:sz w:val="18"/>
                <w:szCs w:val="18"/>
              </w:rPr>
            </w:pPr>
            <w:r>
              <w:rPr>
                <w:rFonts w:hint="eastAsia" w:cs="宋体"/>
                <w:sz w:val="18"/>
                <w:szCs w:val="18"/>
              </w:rPr>
              <w:t>35</w:t>
            </w:r>
          </w:p>
        </w:tc>
        <w:tc>
          <w:tcPr>
            <w:tcW w:w="620" w:type="pct"/>
            <w:gridSpan w:val="2"/>
            <w:vAlign w:val="center"/>
          </w:tcPr>
          <w:p>
            <w:pPr>
              <w:pStyle w:val="243"/>
              <w:jc w:val="center"/>
              <w:rPr>
                <w:rFonts w:cs="宋体"/>
                <w:sz w:val="18"/>
                <w:szCs w:val="18"/>
              </w:rPr>
            </w:pPr>
            <w:r>
              <w:rPr>
                <w:rFonts w:hint="eastAsia" w:cs="宋体"/>
                <w:sz w:val="18"/>
                <w:szCs w:val="18"/>
              </w:rPr>
              <w:t>70</w:t>
            </w:r>
          </w:p>
        </w:tc>
        <w:tc>
          <w:tcPr>
            <w:tcW w:w="680" w:type="pct"/>
            <w:gridSpan w:val="2"/>
            <w:vAlign w:val="center"/>
          </w:tcPr>
          <w:p>
            <w:pPr>
              <w:pStyle w:val="243"/>
              <w:jc w:val="center"/>
              <w:rPr>
                <w:rFonts w:cs="宋体"/>
                <w:sz w:val="18"/>
                <w:szCs w:val="18"/>
              </w:rPr>
            </w:pPr>
            <w:r>
              <w:rPr>
                <w:rFonts w:hint="eastAsia" w:cs="宋体"/>
                <w:sz w:val="18"/>
                <w:szCs w:val="18"/>
              </w:rPr>
              <w:t>95</w:t>
            </w:r>
          </w:p>
        </w:tc>
        <w:tc>
          <w:tcPr>
            <w:tcW w:w="777" w:type="pct"/>
            <w:vAlign w:val="center"/>
          </w:tcPr>
          <w:p>
            <w:pPr>
              <w:pStyle w:val="243"/>
              <w:jc w:val="center"/>
              <w:rPr>
                <w:rFonts w:cs="宋体"/>
                <w:sz w:val="18"/>
                <w:szCs w:val="18"/>
              </w:rPr>
            </w:pPr>
            <w:r>
              <w:rPr>
                <w:rFonts w:hint="eastAsia" w:cs="宋体"/>
                <w:sz w:val="18"/>
                <w:szCs w:val="18"/>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Align w:val="center"/>
          </w:tcPr>
          <w:p>
            <w:pPr>
              <w:pStyle w:val="243"/>
              <w:jc w:val="center"/>
              <w:rPr>
                <w:rFonts w:cs="宋体"/>
                <w:sz w:val="18"/>
                <w:szCs w:val="18"/>
              </w:rPr>
            </w:pPr>
            <w:r>
              <w:rPr>
                <w:rFonts w:hint="eastAsia" w:cs="宋体"/>
                <w:sz w:val="18"/>
                <w:szCs w:val="18"/>
              </w:rPr>
              <w:t>一次铜排/导线截面积（mm</w:t>
            </w:r>
            <w:r>
              <w:rPr>
                <w:rFonts w:hint="eastAsia" w:cs="宋体"/>
                <w:sz w:val="18"/>
                <w:szCs w:val="18"/>
                <w:vertAlign w:val="superscript"/>
              </w:rPr>
              <w:t>2</w:t>
            </w:r>
            <w:r>
              <w:rPr>
                <w:rFonts w:hint="eastAsia" w:cs="宋体"/>
                <w:sz w:val="18"/>
                <w:szCs w:val="18"/>
              </w:rPr>
              <w:t>）</w:t>
            </w:r>
          </w:p>
        </w:tc>
        <w:tc>
          <w:tcPr>
            <w:tcW w:w="472" w:type="pct"/>
            <w:vAlign w:val="center"/>
          </w:tcPr>
          <w:p>
            <w:pPr>
              <w:pStyle w:val="243"/>
              <w:jc w:val="center"/>
              <w:rPr>
                <w:rFonts w:cs="宋体"/>
                <w:sz w:val="18"/>
                <w:szCs w:val="18"/>
              </w:rPr>
            </w:pPr>
            <w:r>
              <w:rPr>
                <w:rFonts w:hint="eastAsia" w:cs="宋体"/>
                <w:sz w:val="18"/>
                <w:szCs w:val="18"/>
              </w:rPr>
              <w:t>4×20</w:t>
            </w:r>
          </w:p>
        </w:tc>
        <w:tc>
          <w:tcPr>
            <w:tcW w:w="612" w:type="pct"/>
            <w:gridSpan w:val="2"/>
            <w:vAlign w:val="center"/>
          </w:tcPr>
          <w:p>
            <w:pPr>
              <w:pStyle w:val="243"/>
              <w:jc w:val="center"/>
              <w:rPr>
                <w:rFonts w:cs="宋体"/>
                <w:sz w:val="18"/>
                <w:szCs w:val="18"/>
              </w:rPr>
            </w:pPr>
            <w:r>
              <w:rPr>
                <w:rFonts w:hint="eastAsia" w:cs="宋体"/>
                <w:sz w:val="18"/>
                <w:szCs w:val="18"/>
              </w:rPr>
              <w:t>4×20</w:t>
            </w:r>
          </w:p>
        </w:tc>
        <w:tc>
          <w:tcPr>
            <w:tcW w:w="621" w:type="pct"/>
            <w:gridSpan w:val="2"/>
            <w:vAlign w:val="center"/>
          </w:tcPr>
          <w:p>
            <w:pPr>
              <w:pStyle w:val="243"/>
              <w:jc w:val="center"/>
              <w:rPr>
                <w:rFonts w:cs="宋体"/>
                <w:sz w:val="18"/>
                <w:szCs w:val="18"/>
              </w:rPr>
            </w:pPr>
            <w:r>
              <w:rPr>
                <w:rFonts w:hint="eastAsia" w:cs="宋体"/>
                <w:sz w:val="18"/>
                <w:szCs w:val="18"/>
              </w:rPr>
              <w:t>4×20</w:t>
            </w:r>
          </w:p>
        </w:tc>
        <w:tc>
          <w:tcPr>
            <w:tcW w:w="620" w:type="pct"/>
            <w:gridSpan w:val="2"/>
            <w:vAlign w:val="center"/>
          </w:tcPr>
          <w:p>
            <w:pPr>
              <w:pStyle w:val="243"/>
              <w:jc w:val="center"/>
              <w:rPr>
                <w:rFonts w:cs="宋体"/>
                <w:sz w:val="18"/>
                <w:szCs w:val="18"/>
              </w:rPr>
            </w:pPr>
            <w:r>
              <w:rPr>
                <w:rFonts w:hint="eastAsia" w:cs="宋体"/>
                <w:sz w:val="18"/>
                <w:szCs w:val="18"/>
              </w:rPr>
              <w:t>4×20</w:t>
            </w:r>
          </w:p>
        </w:tc>
        <w:tc>
          <w:tcPr>
            <w:tcW w:w="680" w:type="pct"/>
            <w:gridSpan w:val="2"/>
            <w:vAlign w:val="center"/>
          </w:tcPr>
          <w:p>
            <w:pPr>
              <w:pStyle w:val="243"/>
              <w:jc w:val="center"/>
              <w:rPr>
                <w:rFonts w:cs="宋体"/>
                <w:sz w:val="18"/>
                <w:szCs w:val="18"/>
              </w:rPr>
            </w:pPr>
            <w:r>
              <w:rPr>
                <w:rFonts w:hint="eastAsia" w:cs="宋体"/>
                <w:sz w:val="18"/>
                <w:szCs w:val="18"/>
              </w:rPr>
              <w:t>4×20</w:t>
            </w:r>
          </w:p>
        </w:tc>
        <w:tc>
          <w:tcPr>
            <w:tcW w:w="777" w:type="pct"/>
            <w:vAlign w:val="center"/>
          </w:tcPr>
          <w:p>
            <w:pPr>
              <w:pStyle w:val="243"/>
              <w:jc w:val="center"/>
              <w:rPr>
                <w:rFonts w:cs="宋体"/>
                <w:sz w:val="18"/>
                <w:szCs w:val="18"/>
              </w:rPr>
            </w:pPr>
            <w:r>
              <w:rPr>
                <w:rFonts w:hint="eastAsia" w:cs="宋体"/>
                <w:sz w:val="18"/>
                <w:szCs w:val="18"/>
              </w:rPr>
              <w:t>4×20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Merge w:val="restart"/>
            <w:vAlign w:val="center"/>
          </w:tcPr>
          <w:p>
            <w:pPr>
              <w:pStyle w:val="243"/>
              <w:jc w:val="center"/>
              <w:rPr>
                <w:rFonts w:cs="宋体"/>
                <w:sz w:val="18"/>
                <w:szCs w:val="18"/>
              </w:rPr>
            </w:pPr>
            <w:r>
              <w:rPr>
                <w:rFonts w:hint="eastAsia" w:cs="宋体"/>
                <w:sz w:val="18"/>
                <w:szCs w:val="18"/>
              </w:rPr>
              <w:t>二次导线（BV）截面积（mm</w:t>
            </w:r>
            <w:r>
              <w:rPr>
                <w:rFonts w:hint="eastAsia" w:cs="宋体"/>
                <w:sz w:val="18"/>
                <w:szCs w:val="18"/>
                <w:vertAlign w:val="superscript"/>
              </w:rPr>
              <w:t>2</w:t>
            </w:r>
            <w:r>
              <w:rPr>
                <w:rFonts w:hint="eastAsia" w:cs="宋体"/>
                <w:sz w:val="18"/>
                <w:szCs w:val="18"/>
              </w:rPr>
              <w:t>）</w:t>
            </w:r>
          </w:p>
        </w:tc>
        <w:tc>
          <w:tcPr>
            <w:tcW w:w="1084" w:type="pct"/>
            <w:gridSpan w:val="3"/>
            <w:vAlign w:val="center"/>
          </w:tcPr>
          <w:p>
            <w:pPr>
              <w:pStyle w:val="243"/>
              <w:jc w:val="center"/>
              <w:rPr>
                <w:rFonts w:cs="宋体"/>
                <w:sz w:val="18"/>
                <w:szCs w:val="18"/>
              </w:rPr>
            </w:pPr>
            <w:r>
              <w:rPr>
                <w:rFonts w:hint="eastAsia" w:cs="宋体"/>
                <w:sz w:val="18"/>
                <w:szCs w:val="18"/>
              </w:rPr>
              <w:t>电压</w:t>
            </w:r>
          </w:p>
        </w:tc>
        <w:tc>
          <w:tcPr>
            <w:tcW w:w="2700" w:type="pct"/>
            <w:gridSpan w:val="7"/>
            <w:vAlign w:val="center"/>
          </w:tcPr>
          <w:p>
            <w:pPr>
              <w:pStyle w:val="243"/>
              <w:jc w:val="center"/>
              <w:rPr>
                <w:rFonts w:cs="宋体"/>
                <w:sz w:val="18"/>
                <w:szCs w:val="18"/>
              </w:rPr>
            </w:pPr>
            <w:r>
              <w:rPr>
                <w:rFonts w:hint="eastAsia" w:cs="宋体"/>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Merge w:val="continue"/>
            <w:vAlign w:val="center"/>
          </w:tcPr>
          <w:p>
            <w:pPr>
              <w:pStyle w:val="243"/>
              <w:jc w:val="center"/>
              <w:rPr>
                <w:rFonts w:cs="宋体"/>
                <w:sz w:val="18"/>
                <w:szCs w:val="18"/>
              </w:rPr>
            </w:pPr>
          </w:p>
        </w:tc>
        <w:tc>
          <w:tcPr>
            <w:tcW w:w="1084" w:type="pct"/>
            <w:gridSpan w:val="3"/>
            <w:vAlign w:val="center"/>
          </w:tcPr>
          <w:p>
            <w:pPr>
              <w:pStyle w:val="243"/>
              <w:jc w:val="center"/>
              <w:rPr>
                <w:rFonts w:cs="宋体"/>
                <w:sz w:val="18"/>
                <w:szCs w:val="18"/>
              </w:rPr>
            </w:pPr>
            <w:r>
              <w:rPr>
                <w:rFonts w:hint="eastAsia" w:cs="宋体"/>
                <w:sz w:val="18"/>
                <w:szCs w:val="18"/>
              </w:rPr>
              <w:t>电流</w:t>
            </w:r>
          </w:p>
        </w:tc>
        <w:tc>
          <w:tcPr>
            <w:tcW w:w="2700" w:type="pct"/>
            <w:gridSpan w:val="7"/>
            <w:vAlign w:val="center"/>
          </w:tcPr>
          <w:p>
            <w:pPr>
              <w:pStyle w:val="243"/>
              <w:jc w:val="center"/>
              <w:rPr>
                <w:rFonts w:cs="宋体"/>
                <w:sz w:val="18"/>
                <w:szCs w:val="18"/>
              </w:rPr>
            </w:pPr>
            <w:r>
              <w:rPr>
                <w:rFonts w:hint="eastAsia" w:cs="宋体"/>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Align w:val="center"/>
          </w:tcPr>
          <w:p>
            <w:pPr>
              <w:pStyle w:val="243"/>
              <w:jc w:val="center"/>
              <w:rPr>
                <w:rFonts w:cs="宋体"/>
                <w:sz w:val="18"/>
                <w:szCs w:val="18"/>
              </w:rPr>
            </w:pPr>
            <w:r>
              <w:rPr>
                <w:rFonts w:hint="eastAsia" w:cs="宋体"/>
                <w:sz w:val="18"/>
                <w:szCs w:val="18"/>
              </w:rPr>
              <w:t>PE线（BV）截面积（mm</w:t>
            </w:r>
            <w:r>
              <w:rPr>
                <w:rFonts w:hint="eastAsia" w:cs="宋体"/>
                <w:sz w:val="18"/>
                <w:szCs w:val="18"/>
                <w:vertAlign w:val="superscript"/>
              </w:rPr>
              <w:t>2</w:t>
            </w:r>
            <w:r>
              <w:rPr>
                <w:rFonts w:hint="eastAsia" w:cs="宋体"/>
                <w:sz w:val="18"/>
                <w:szCs w:val="18"/>
              </w:rPr>
              <w:t>）</w:t>
            </w:r>
          </w:p>
        </w:tc>
        <w:tc>
          <w:tcPr>
            <w:tcW w:w="3784" w:type="pct"/>
            <w:gridSpan w:val="10"/>
            <w:vAlign w:val="center"/>
          </w:tcPr>
          <w:p>
            <w:pPr>
              <w:pStyle w:val="243"/>
              <w:jc w:val="center"/>
              <w:rPr>
                <w:rFonts w:cs="宋体"/>
                <w:sz w:val="18"/>
                <w:szCs w:val="18"/>
              </w:rPr>
            </w:pPr>
            <w:r>
              <w:rPr>
                <w:rFonts w:hint="eastAsia"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Align w:val="center"/>
          </w:tcPr>
          <w:p>
            <w:pPr>
              <w:pStyle w:val="243"/>
              <w:jc w:val="center"/>
              <w:rPr>
                <w:rFonts w:cs="宋体"/>
                <w:sz w:val="18"/>
                <w:szCs w:val="18"/>
              </w:rPr>
            </w:pPr>
            <w:r>
              <w:rPr>
                <w:rFonts w:hint="eastAsia" w:cs="宋体"/>
                <w:sz w:val="18"/>
                <w:szCs w:val="18"/>
              </w:rPr>
              <w:t>RS485导线/控制线截面积（mm</w:t>
            </w:r>
            <w:r>
              <w:rPr>
                <w:rFonts w:hint="eastAsia" w:cs="宋体"/>
                <w:sz w:val="18"/>
                <w:szCs w:val="18"/>
                <w:vertAlign w:val="superscript"/>
              </w:rPr>
              <w:t>2</w:t>
            </w:r>
            <w:r>
              <w:rPr>
                <w:rFonts w:hint="eastAsia" w:cs="宋体"/>
                <w:sz w:val="18"/>
                <w:szCs w:val="18"/>
              </w:rPr>
              <w:t>）</w:t>
            </w:r>
          </w:p>
        </w:tc>
        <w:tc>
          <w:tcPr>
            <w:tcW w:w="3784" w:type="pct"/>
            <w:gridSpan w:val="10"/>
            <w:vAlign w:val="center"/>
          </w:tcPr>
          <w:p>
            <w:pPr>
              <w:pStyle w:val="243"/>
              <w:jc w:val="center"/>
              <w:rPr>
                <w:rFonts w:cs="宋体"/>
                <w:sz w:val="18"/>
                <w:szCs w:val="18"/>
              </w:rPr>
            </w:pPr>
            <w:r>
              <w:rPr>
                <w:rFonts w:hint="eastAsia" w:cs="宋体"/>
                <w:sz w:val="18"/>
                <w:szCs w:val="18"/>
              </w:rPr>
              <w:t>2×0.4/2（1）×0.75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5" w:type="pct"/>
            <w:gridSpan w:val="2"/>
            <w:vAlign w:val="center"/>
          </w:tcPr>
          <w:p>
            <w:pPr>
              <w:pStyle w:val="243"/>
              <w:jc w:val="center"/>
              <w:rPr>
                <w:rFonts w:cs="宋体"/>
                <w:sz w:val="18"/>
                <w:szCs w:val="18"/>
              </w:rPr>
            </w:pPr>
            <w:r>
              <w:rPr>
                <w:rFonts w:hint="eastAsia" w:cs="宋体"/>
                <w:sz w:val="18"/>
                <w:szCs w:val="18"/>
              </w:rPr>
              <w:t>联合接线盒形式</w:t>
            </w:r>
          </w:p>
        </w:tc>
        <w:tc>
          <w:tcPr>
            <w:tcW w:w="3784" w:type="pct"/>
            <w:gridSpan w:val="10"/>
            <w:vAlign w:val="center"/>
          </w:tcPr>
          <w:p>
            <w:pPr>
              <w:pStyle w:val="243"/>
              <w:jc w:val="center"/>
              <w:rPr>
                <w:rFonts w:cs="宋体"/>
                <w:sz w:val="18"/>
                <w:szCs w:val="18"/>
              </w:rPr>
            </w:pPr>
            <w:r>
              <w:rPr>
                <w:rFonts w:hint="eastAsia" w:cs="宋体"/>
                <w:sz w:val="18"/>
                <w:szCs w:val="18"/>
              </w:rPr>
              <w:t>三相四线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3" w:type="pct"/>
            <w:vMerge w:val="restart"/>
            <w:vAlign w:val="center"/>
          </w:tcPr>
          <w:p>
            <w:pPr>
              <w:pStyle w:val="243"/>
              <w:jc w:val="center"/>
              <w:rPr>
                <w:rFonts w:cs="宋体"/>
                <w:sz w:val="18"/>
                <w:szCs w:val="18"/>
              </w:rPr>
            </w:pPr>
            <w:r>
              <w:rPr>
                <w:rFonts w:hint="eastAsia" w:cs="宋体"/>
                <w:sz w:val="18"/>
                <w:szCs w:val="18"/>
              </w:rPr>
              <w:t>出线断路器3</w:t>
            </w:r>
          </w:p>
        </w:tc>
        <w:tc>
          <w:tcPr>
            <w:tcW w:w="771" w:type="pct"/>
            <w:vAlign w:val="center"/>
          </w:tcPr>
          <w:p>
            <w:pPr>
              <w:pStyle w:val="243"/>
              <w:jc w:val="center"/>
              <w:rPr>
                <w:rFonts w:cs="宋体"/>
                <w:sz w:val="18"/>
                <w:szCs w:val="18"/>
              </w:rPr>
            </w:pPr>
            <w:r>
              <w:rPr>
                <w:rFonts w:hint="eastAsia" w:cs="宋体"/>
                <w:sz w:val="18"/>
                <w:szCs w:val="18"/>
              </w:rPr>
              <w:t>额定电流In（A）</w:t>
            </w:r>
          </w:p>
        </w:tc>
        <w:tc>
          <w:tcPr>
            <w:tcW w:w="472" w:type="pct"/>
            <w:vAlign w:val="center"/>
          </w:tcPr>
          <w:p>
            <w:pPr>
              <w:pStyle w:val="243"/>
              <w:jc w:val="center"/>
              <w:rPr>
                <w:rFonts w:cs="宋体"/>
                <w:sz w:val="18"/>
                <w:szCs w:val="18"/>
              </w:rPr>
            </w:pPr>
            <w:r>
              <w:rPr>
                <w:rFonts w:hint="eastAsia" w:cs="宋体"/>
                <w:sz w:val="18"/>
                <w:szCs w:val="18"/>
              </w:rPr>
              <w:t>63</w:t>
            </w:r>
          </w:p>
        </w:tc>
        <w:tc>
          <w:tcPr>
            <w:tcW w:w="612" w:type="pct"/>
            <w:gridSpan w:val="2"/>
            <w:vAlign w:val="center"/>
          </w:tcPr>
          <w:p>
            <w:pPr>
              <w:pStyle w:val="243"/>
              <w:jc w:val="center"/>
              <w:rPr>
                <w:rFonts w:cs="宋体"/>
                <w:sz w:val="18"/>
                <w:szCs w:val="18"/>
              </w:rPr>
            </w:pPr>
            <w:r>
              <w:rPr>
                <w:rFonts w:hint="eastAsia" w:cs="宋体"/>
                <w:sz w:val="18"/>
                <w:szCs w:val="18"/>
              </w:rPr>
              <w:t>80</w:t>
            </w:r>
          </w:p>
        </w:tc>
        <w:tc>
          <w:tcPr>
            <w:tcW w:w="621" w:type="pct"/>
            <w:gridSpan w:val="2"/>
            <w:vAlign w:val="center"/>
          </w:tcPr>
          <w:p>
            <w:pPr>
              <w:pStyle w:val="243"/>
              <w:jc w:val="center"/>
              <w:rPr>
                <w:rFonts w:cs="宋体"/>
                <w:sz w:val="18"/>
                <w:szCs w:val="18"/>
              </w:rPr>
            </w:pPr>
            <w:r>
              <w:rPr>
                <w:rFonts w:hint="eastAsia" w:cs="宋体"/>
                <w:sz w:val="18"/>
                <w:szCs w:val="18"/>
              </w:rPr>
              <w:t>100</w:t>
            </w:r>
          </w:p>
        </w:tc>
        <w:tc>
          <w:tcPr>
            <w:tcW w:w="620" w:type="pct"/>
            <w:gridSpan w:val="2"/>
            <w:vAlign w:val="center"/>
          </w:tcPr>
          <w:p>
            <w:pPr>
              <w:pStyle w:val="243"/>
              <w:jc w:val="center"/>
              <w:rPr>
                <w:rFonts w:cs="宋体"/>
                <w:sz w:val="18"/>
                <w:szCs w:val="18"/>
              </w:rPr>
            </w:pPr>
            <w:r>
              <w:rPr>
                <w:rFonts w:hint="eastAsia" w:cs="宋体"/>
                <w:sz w:val="18"/>
                <w:szCs w:val="18"/>
              </w:rPr>
              <w:t>160</w:t>
            </w:r>
          </w:p>
        </w:tc>
        <w:tc>
          <w:tcPr>
            <w:tcW w:w="680" w:type="pct"/>
            <w:gridSpan w:val="2"/>
            <w:vAlign w:val="center"/>
          </w:tcPr>
          <w:p>
            <w:pPr>
              <w:pStyle w:val="243"/>
              <w:jc w:val="center"/>
              <w:rPr>
                <w:rFonts w:cs="宋体"/>
                <w:sz w:val="18"/>
                <w:szCs w:val="18"/>
              </w:rPr>
            </w:pPr>
            <w:r>
              <w:rPr>
                <w:rFonts w:hint="eastAsia" w:cs="宋体"/>
                <w:sz w:val="18"/>
                <w:szCs w:val="18"/>
              </w:rPr>
              <w:t>200</w:t>
            </w:r>
          </w:p>
        </w:tc>
        <w:tc>
          <w:tcPr>
            <w:tcW w:w="777" w:type="pct"/>
            <w:vAlign w:val="center"/>
          </w:tcPr>
          <w:p>
            <w:pPr>
              <w:pStyle w:val="243"/>
              <w:jc w:val="center"/>
              <w:rPr>
                <w:rFonts w:cs="宋体"/>
                <w:sz w:val="18"/>
                <w:szCs w:val="18"/>
              </w:rPr>
            </w:pPr>
            <w:r>
              <w:rPr>
                <w:rFonts w:hint="eastAsia" w:cs="宋体"/>
                <w:sz w:val="18"/>
                <w:szCs w:val="18"/>
              </w:rPr>
              <w:t>250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3" w:type="pct"/>
            <w:vMerge w:val="continue"/>
            <w:vAlign w:val="center"/>
          </w:tcPr>
          <w:p>
            <w:pPr>
              <w:pStyle w:val="243"/>
              <w:jc w:val="center"/>
              <w:rPr>
                <w:rFonts w:cs="宋体"/>
                <w:sz w:val="18"/>
                <w:szCs w:val="18"/>
              </w:rPr>
            </w:pPr>
          </w:p>
        </w:tc>
        <w:tc>
          <w:tcPr>
            <w:tcW w:w="771" w:type="pct"/>
            <w:vAlign w:val="center"/>
          </w:tcPr>
          <w:p>
            <w:pPr>
              <w:pStyle w:val="243"/>
              <w:jc w:val="center"/>
              <w:rPr>
                <w:rFonts w:cs="宋体"/>
                <w:sz w:val="18"/>
                <w:szCs w:val="18"/>
              </w:rPr>
            </w:pPr>
            <w:r>
              <w:rPr>
                <w:rFonts w:hint="eastAsia" w:cs="宋体"/>
                <w:sz w:val="18"/>
                <w:szCs w:val="18"/>
              </w:rPr>
              <w:t>类型、分断能力</w:t>
            </w:r>
          </w:p>
        </w:tc>
        <w:tc>
          <w:tcPr>
            <w:tcW w:w="3784" w:type="pct"/>
            <w:gridSpan w:val="10"/>
            <w:vAlign w:val="center"/>
          </w:tcPr>
          <w:p>
            <w:pPr>
              <w:pStyle w:val="243"/>
              <w:jc w:val="center"/>
              <w:rPr>
                <w:rFonts w:cs="宋体"/>
                <w:sz w:val="18"/>
                <w:szCs w:val="18"/>
              </w:rPr>
            </w:pPr>
            <w:r>
              <w:rPr>
                <w:rFonts w:hint="eastAsia" w:cs="宋体"/>
                <w:sz w:val="18"/>
                <w:szCs w:val="18"/>
              </w:rPr>
              <w:t>塑壳断路器，配电型，3P，25kA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3" w:type="pct"/>
            <w:vMerge w:val="restart"/>
            <w:vAlign w:val="center"/>
          </w:tcPr>
          <w:p>
            <w:pPr>
              <w:pStyle w:val="243"/>
              <w:jc w:val="center"/>
              <w:rPr>
                <w:rFonts w:cs="宋体"/>
                <w:sz w:val="18"/>
                <w:szCs w:val="18"/>
              </w:rPr>
            </w:pPr>
            <w:r>
              <w:rPr>
                <w:rFonts w:hint="eastAsia" w:cs="宋体"/>
                <w:sz w:val="18"/>
                <w:szCs w:val="18"/>
              </w:rPr>
              <w:t>进线开关</w:t>
            </w:r>
          </w:p>
        </w:tc>
        <w:tc>
          <w:tcPr>
            <w:tcW w:w="771" w:type="pct"/>
            <w:vAlign w:val="center"/>
          </w:tcPr>
          <w:p>
            <w:pPr>
              <w:pStyle w:val="243"/>
              <w:jc w:val="center"/>
              <w:rPr>
                <w:rFonts w:cs="宋体"/>
                <w:sz w:val="18"/>
                <w:szCs w:val="18"/>
              </w:rPr>
            </w:pPr>
            <w:r>
              <w:rPr>
                <w:rFonts w:hint="eastAsia" w:cs="宋体"/>
                <w:sz w:val="18"/>
                <w:szCs w:val="18"/>
              </w:rPr>
              <w:t>额定电流In（A）</w:t>
            </w:r>
          </w:p>
        </w:tc>
        <w:tc>
          <w:tcPr>
            <w:tcW w:w="1077" w:type="pct"/>
            <w:gridSpan w:val="2"/>
            <w:vAlign w:val="center"/>
          </w:tcPr>
          <w:p>
            <w:pPr>
              <w:pStyle w:val="243"/>
              <w:jc w:val="center"/>
              <w:rPr>
                <w:rFonts w:cs="宋体"/>
                <w:sz w:val="18"/>
                <w:szCs w:val="18"/>
              </w:rPr>
            </w:pPr>
            <w:r>
              <w:rPr>
                <w:rFonts w:hint="eastAsia" w:cs="宋体"/>
                <w:sz w:val="18"/>
                <w:szCs w:val="18"/>
              </w:rPr>
              <w:t>100</w:t>
            </w:r>
          </w:p>
        </w:tc>
        <w:tc>
          <w:tcPr>
            <w:tcW w:w="612" w:type="pct"/>
            <w:gridSpan w:val="2"/>
            <w:vAlign w:val="center"/>
          </w:tcPr>
          <w:p>
            <w:pPr>
              <w:pStyle w:val="243"/>
              <w:jc w:val="center"/>
              <w:rPr>
                <w:rFonts w:cs="宋体"/>
                <w:sz w:val="18"/>
                <w:szCs w:val="18"/>
              </w:rPr>
            </w:pPr>
            <w:r>
              <w:rPr>
                <w:rFonts w:hint="eastAsia" w:cs="宋体"/>
                <w:sz w:val="18"/>
                <w:szCs w:val="18"/>
              </w:rPr>
              <w:t>125</w:t>
            </w:r>
          </w:p>
        </w:tc>
        <w:tc>
          <w:tcPr>
            <w:tcW w:w="620" w:type="pct"/>
            <w:gridSpan w:val="2"/>
            <w:vAlign w:val="center"/>
          </w:tcPr>
          <w:p>
            <w:pPr>
              <w:pStyle w:val="243"/>
              <w:jc w:val="center"/>
              <w:rPr>
                <w:rFonts w:cs="宋体"/>
                <w:sz w:val="18"/>
                <w:szCs w:val="18"/>
              </w:rPr>
            </w:pPr>
            <w:r>
              <w:rPr>
                <w:rFonts w:hint="eastAsia" w:cs="宋体"/>
                <w:sz w:val="18"/>
                <w:szCs w:val="18"/>
              </w:rPr>
              <w:t>200</w:t>
            </w:r>
          </w:p>
        </w:tc>
        <w:tc>
          <w:tcPr>
            <w:tcW w:w="667" w:type="pct"/>
            <w:gridSpan w:val="2"/>
            <w:vAlign w:val="center"/>
          </w:tcPr>
          <w:p>
            <w:pPr>
              <w:pStyle w:val="243"/>
              <w:jc w:val="center"/>
              <w:rPr>
                <w:rFonts w:cs="宋体"/>
                <w:sz w:val="18"/>
                <w:szCs w:val="18"/>
              </w:rPr>
            </w:pPr>
            <w:r>
              <w:rPr>
                <w:rFonts w:hint="eastAsia" w:cs="宋体"/>
                <w:sz w:val="18"/>
                <w:szCs w:val="18"/>
              </w:rPr>
              <w:t>225</w:t>
            </w:r>
          </w:p>
        </w:tc>
        <w:tc>
          <w:tcPr>
            <w:tcW w:w="806" w:type="pct"/>
            <w:gridSpan w:val="2"/>
            <w:vAlign w:val="center"/>
          </w:tcPr>
          <w:p>
            <w:pPr>
              <w:pStyle w:val="243"/>
              <w:jc w:val="center"/>
              <w:rPr>
                <w:rFonts w:cs="宋体"/>
                <w:sz w:val="18"/>
                <w:szCs w:val="18"/>
              </w:rPr>
            </w:pPr>
            <w:r>
              <w:rPr>
                <w:rFonts w:hint="eastAsia" w:cs="宋体"/>
                <w:sz w:val="18"/>
                <w:szCs w:val="18"/>
              </w:rPr>
              <w:t>250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3" w:type="pct"/>
            <w:vMerge w:val="continue"/>
            <w:vAlign w:val="center"/>
          </w:tcPr>
          <w:p>
            <w:pPr>
              <w:pStyle w:val="243"/>
              <w:jc w:val="center"/>
              <w:rPr>
                <w:rFonts w:cs="宋体"/>
                <w:sz w:val="18"/>
                <w:szCs w:val="18"/>
              </w:rPr>
            </w:pPr>
          </w:p>
        </w:tc>
        <w:tc>
          <w:tcPr>
            <w:tcW w:w="771" w:type="pct"/>
            <w:vAlign w:val="center"/>
          </w:tcPr>
          <w:p>
            <w:pPr>
              <w:pStyle w:val="243"/>
              <w:jc w:val="center"/>
              <w:rPr>
                <w:rFonts w:cs="宋体"/>
                <w:sz w:val="18"/>
                <w:szCs w:val="18"/>
              </w:rPr>
            </w:pPr>
            <w:r>
              <w:rPr>
                <w:rFonts w:hint="eastAsia" w:cs="宋体"/>
                <w:sz w:val="18"/>
                <w:szCs w:val="18"/>
              </w:rPr>
              <w:t>类型、分断能力</w:t>
            </w:r>
          </w:p>
        </w:tc>
        <w:tc>
          <w:tcPr>
            <w:tcW w:w="3784" w:type="pct"/>
            <w:gridSpan w:val="10"/>
            <w:vAlign w:val="center"/>
          </w:tcPr>
          <w:p>
            <w:pPr>
              <w:pStyle w:val="243"/>
              <w:jc w:val="center"/>
              <w:rPr>
                <w:rFonts w:cs="宋体"/>
                <w:sz w:val="18"/>
                <w:szCs w:val="18"/>
              </w:rPr>
            </w:pPr>
            <w:r>
              <w:rPr>
                <w:rFonts w:hint="eastAsia" w:cs="宋体"/>
                <w:sz w:val="18"/>
                <w:szCs w:val="18"/>
              </w:rPr>
              <w:t>熔断器；塑壳断路器，配电型，3P，25kA</w:t>
            </w:r>
          </w:p>
        </w:tc>
      </w:tr>
    </w:tbl>
    <w:p>
      <w:pPr>
        <w:pStyle w:val="244"/>
        <w:spacing w:line="240" w:lineRule="auto"/>
        <w:jc w:val="left"/>
      </w:pPr>
      <w:r>
        <w:rPr>
          <w:rFonts w:hint="eastAsia"/>
        </w:rPr>
        <w:t>注：</w:t>
      </w:r>
    </w:p>
    <w:p>
      <w:pPr>
        <w:pStyle w:val="243"/>
        <w:numPr>
          <w:ilvl w:val="0"/>
          <w:numId w:val="63"/>
        </w:numPr>
      </w:pPr>
      <w:r>
        <w:t>采用300A/5A互感器替代250A/5A互感器。</w:t>
      </w:r>
    </w:p>
    <w:p>
      <w:pPr>
        <w:pStyle w:val="243"/>
        <w:numPr>
          <w:ilvl w:val="0"/>
          <w:numId w:val="63"/>
        </w:numPr>
      </w:pPr>
      <w:r>
        <w:t>一次导线布线困难时可采用软导线。</w:t>
      </w:r>
    </w:p>
    <w:p>
      <w:pPr>
        <w:pStyle w:val="243"/>
        <w:numPr>
          <w:ilvl w:val="0"/>
          <w:numId w:val="63"/>
        </w:numPr>
      </w:pPr>
      <w:r>
        <w:t>选择与电能表跳闸信号匹配的自动分闸、手/自合闸功能断路器，延时时间1s &lt; t &lt; 2s，复位时间≤30s。</w:t>
      </w:r>
    </w:p>
    <w:p>
      <w:pPr>
        <w:pStyle w:val="243"/>
        <w:numPr>
          <w:ilvl w:val="0"/>
          <w:numId w:val="63"/>
        </w:numPr>
      </w:pPr>
      <w:r>
        <w:t>36kW及以上容量的客户的出线开关应具备跳闸功能，并配置相应的回路及设备。</w:t>
      </w:r>
    </w:p>
    <w:p>
      <w:pPr>
        <w:pStyle w:val="79"/>
        <w:spacing w:before="78" w:after="156"/>
      </w:pPr>
      <w:bookmarkStart w:id="326" w:name="_Toc5277"/>
      <w:r>
        <w:br w:type="textWrapping"/>
      </w:r>
      <w:r>
        <w:rPr>
          <w:rFonts w:hint="eastAsia"/>
        </w:rPr>
        <w:t>（资料性）</w:t>
      </w:r>
      <w:r>
        <w:br w:type="textWrapping"/>
      </w:r>
      <w:r>
        <w:rPr>
          <w:rFonts w:hint="eastAsia"/>
        </w:rPr>
        <w:t>开关站、配电室电缆层尺寸示意图</w:t>
      </w:r>
      <w:bookmarkEnd w:id="326"/>
    </w:p>
    <w:p>
      <w:pPr>
        <w:pStyle w:val="59"/>
        <w:ind w:firstLine="420"/>
      </w:pPr>
    </w:p>
    <w:p>
      <w:pPr>
        <w:pStyle w:val="243"/>
        <w:spacing w:line="240" w:lineRule="auto"/>
        <w:ind w:left="425"/>
        <w:jc w:val="center"/>
      </w:pPr>
      <w:r>
        <w:drawing>
          <wp:inline distT="0" distB="0" distL="114300" distR="114300">
            <wp:extent cx="4154805" cy="3362960"/>
            <wp:effectExtent l="0" t="0" r="5715" b="508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29" cstate="print"/>
                    <a:stretch>
                      <a:fillRect/>
                    </a:stretch>
                  </pic:blipFill>
                  <pic:spPr>
                    <a:xfrm>
                      <a:off x="0" y="0"/>
                      <a:ext cx="4154805" cy="3362960"/>
                    </a:xfrm>
                    <a:prstGeom prst="rect">
                      <a:avLst/>
                    </a:prstGeom>
                    <a:noFill/>
                    <a:ln>
                      <a:noFill/>
                    </a:ln>
                  </pic:spPr>
                </pic:pic>
              </a:graphicData>
            </a:graphic>
          </wp:inline>
        </w:drawing>
      </w:r>
    </w:p>
    <w:p>
      <w:pPr>
        <w:pStyle w:val="244"/>
        <w:spacing w:beforeLines="50" w:afterLines="50" w:line="240" w:lineRule="auto"/>
      </w:pPr>
      <w:r>
        <w:rPr>
          <w:rFonts w:hint="eastAsia"/>
        </w:rPr>
        <w:t>图D.0.1 电缆层平面图</w:t>
      </w:r>
    </w:p>
    <w:p>
      <w:pPr>
        <w:pStyle w:val="243"/>
        <w:spacing w:line="240" w:lineRule="auto"/>
        <w:ind w:left="425"/>
        <w:jc w:val="center"/>
      </w:pPr>
      <w:r>
        <w:drawing>
          <wp:inline distT="0" distB="0" distL="114300" distR="114300">
            <wp:extent cx="4093210" cy="3433445"/>
            <wp:effectExtent l="0" t="0" r="6350" b="10795"/>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30" cstate="print"/>
                    <a:stretch>
                      <a:fillRect/>
                    </a:stretch>
                  </pic:blipFill>
                  <pic:spPr>
                    <a:xfrm>
                      <a:off x="0" y="0"/>
                      <a:ext cx="4093210" cy="3433445"/>
                    </a:xfrm>
                    <a:prstGeom prst="rect">
                      <a:avLst/>
                    </a:prstGeom>
                    <a:noFill/>
                    <a:ln>
                      <a:noFill/>
                    </a:ln>
                  </pic:spPr>
                </pic:pic>
              </a:graphicData>
            </a:graphic>
          </wp:inline>
        </w:drawing>
      </w:r>
    </w:p>
    <w:p>
      <w:pPr>
        <w:pStyle w:val="244"/>
        <w:spacing w:beforeLines="50" w:afterLines="50" w:line="240" w:lineRule="auto"/>
      </w:pPr>
      <w:r>
        <w:rPr>
          <w:rFonts w:hint="eastAsia"/>
        </w:rPr>
        <w:t>图D.0.2 底层平面图</w:t>
      </w:r>
    </w:p>
    <w:p>
      <w:pPr>
        <w:pStyle w:val="244"/>
        <w:spacing w:beforeLines="50" w:afterLines="50" w:line="240" w:lineRule="auto"/>
      </w:pPr>
      <w:r>
        <w:drawing>
          <wp:inline distT="0" distB="0" distL="114300" distR="114300">
            <wp:extent cx="4793615" cy="3613150"/>
            <wp:effectExtent l="0" t="0" r="6985" b="13970"/>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31" cstate="print"/>
                    <a:stretch>
                      <a:fillRect/>
                    </a:stretch>
                  </pic:blipFill>
                  <pic:spPr>
                    <a:xfrm>
                      <a:off x="0" y="0"/>
                      <a:ext cx="4793615" cy="3613150"/>
                    </a:xfrm>
                    <a:prstGeom prst="rect">
                      <a:avLst/>
                    </a:prstGeom>
                    <a:noFill/>
                    <a:ln>
                      <a:noFill/>
                    </a:ln>
                  </pic:spPr>
                </pic:pic>
              </a:graphicData>
            </a:graphic>
          </wp:inline>
        </w:drawing>
      </w:r>
    </w:p>
    <w:p>
      <w:pPr>
        <w:pStyle w:val="244"/>
        <w:spacing w:beforeLines="50" w:afterLines="50" w:line="240" w:lineRule="auto"/>
      </w:pPr>
      <w:r>
        <w:rPr>
          <w:rFonts w:hint="eastAsia"/>
        </w:rPr>
        <w:t>图D.0.3 屋面散水图</w:t>
      </w:r>
    </w:p>
    <w:p>
      <w:pPr>
        <w:pStyle w:val="244"/>
        <w:spacing w:beforeLines="50" w:afterLines="50" w:line="240" w:lineRule="auto"/>
      </w:pPr>
      <w:r>
        <w:drawing>
          <wp:inline distT="0" distB="0" distL="114300" distR="114300">
            <wp:extent cx="4863465" cy="3684270"/>
            <wp:effectExtent l="0" t="0" r="13335" b="381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32" cstate="print"/>
                    <a:stretch>
                      <a:fillRect/>
                    </a:stretch>
                  </pic:blipFill>
                  <pic:spPr>
                    <a:xfrm>
                      <a:off x="0" y="0"/>
                      <a:ext cx="4863465" cy="3684270"/>
                    </a:xfrm>
                    <a:prstGeom prst="rect">
                      <a:avLst/>
                    </a:prstGeom>
                    <a:noFill/>
                    <a:ln>
                      <a:noFill/>
                    </a:ln>
                  </pic:spPr>
                </pic:pic>
              </a:graphicData>
            </a:graphic>
          </wp:inline>
        </w:drawing>
      </w:r>
    </w:p>
    <w:p>
      <w:pPr>
        <w:pStyle w:val="244"/>
        <w:spacing w:beforeLines="50" w:afterLines="50" w:line="240" w:lineRule="auto"/>
      </w:pPr>
      <w:r>
        <w:rPr>
          <w:rFonts w:hint="eastAsia"/>
        </w:rPr>
        <w:t>图D.0.4 正背立面图</w:t>
      </w:r>
    </w:p>
    <w:p>
      <w:pPr>
        <w:pStyle w:val="244"/>
        <w:spacing w:beforeLines="50" w:afterLines="50" w:line="240" w:lineRule="auto"/>
      </w:pPr>
    </w:p>
    <w:p>
      <w:pPr>
        <w:pStyle w:val="244"/>
        <w:spacing w:beforeLines="50" w:afterLines="50" w:line="240" w:lineRule="auto"/>
      </w:pPr>
      <w:r>
        <w:drawing>
          <wp:inline distT="0" distB="0" distL="114300" distR="114300">
            <wp:extent cx="5267960" cy="1524000"/>
            <wp:effectExtent l="0" t="0" r="5080" b="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33" cstate="print"/>
                    <a:stretch>
                      <a:fillRect/>
                    </a:stretch>
                  </pic:blipFill>
                  <pic:spPr>
                    <a:xfrm>
                      <a:off x="0" y="0"/>
                      <a:ext cx="5267960" cy="1524000"/>
                    </a:xfrm>
                    <a:prstGeom prst="rect">
                      <a:avLst/>
                    </a:prstGeom>
                    <a:noFill/>
                    <a:ln>
                      <a:noFill/>
                    </a:ln>
                  </pic:spPr>
                </pic:pic>
              </a:graphicData>
            </a:graphic>
          </wp:inline>
        </w:drawing>
      </w:r>
    </w:p>
    <w:p>
      <w:pPr>
        <w:pStyle w:val="244"/>
        <w:spacing w:beforeLines="50" w:afterLines="50" w:line="240" w:lineRule="auto"/>
      </w:pPr>
      <w:r>
        <w:rPr>
          <w:rFonts w:hint="eastAsia"/>
        </w:rPr>
        <w:t>图D.0.5 侧立面、剖面图</w:t>
      </w:r>
    </w:p>
    <w:p>
      <w:pPr>
        <w:pStyle w:val="244"/>
        <w:spacing w:beforeLines="50" w:afterLines="50" w:line="240" w:lineRule="auto"/>
      </w:pPr>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50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8E32B"/>
    <w:multiLevelType w:val="multilevel"/>
    <w:tmpl w:val="8448E32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8591A3B8"/>
    <w:multiLevelType w:val="multilevel"/>
    <w:tmpl w:val="8591A3B8"/>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923E54B2"/>
    <w:multiLevelType w:val="multilevel"/>
    <w:tmpl w:val="923E54B2"/>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93F9E3CE"/>
    <w:multiLevelType w:val="multilevel"/>
    <w:tmpl w:val="93F9E3C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979B42D3"/>
    <w:multiLevelType w:val="multilevel"/>
    <w:tmpl w:val="979B42D3"/>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9A49C224"/>
    <w:multiLevelType w:val="multilevel"/>
    <w:tmpl w:val="9A49C224"/>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A3D46B09"/>
    <w:multiLevelType w:val="multilevel"/>
    <w:tmpl w:val="A3D46B09"/>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A61E861A"/>
    <w:multiLevelType w:val="multilevel"/>
    <w:tmpl w:val="A61E861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A7B01A4C"/>
    <w:multiLevelType w:val="multilevel"/>
    <w:tmpl w:val="A7B01A4C"/>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AC8442AA"/>
    <w:multiLevelType w:val="multilevel"/>
    <w:tmpl w:val="AC8442A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AD4A7875"/>
    <w:multiLevelType w:val="multilevel"/>
    <w:tmpl w:val="AD4A787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B12E8DFE"/>
    <w:multiLevelType w:val="multilevel"/>
    <w:tmpl w:val="B12E8DF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B4BE38D4"/>
    <w:multiLevelType w:val="multilevel"/>
    <w:tmpl w:val="B4BE38D4"/>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B8A12A12"/>
    <w:multiLevelType w:val="multilevel"/>
    <w:tmpl w:val="B8A12A12"/>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D2B5D35A"/>
    <w:multiLevelType w:val="singleLevel"/>
    <w:tmpl w:val="D2B5D35A"/>
    <w:lvl w:ilvl="0" w:tentative="0">
      <w:start w:val="1"/>
      <w:numFmt w:val="decimal"/>
      <w:suff w:val="space"/>
      <w:lvlText w:val="%1）"/>
      <w:lvlJc w:val="left"/>
    </w:lvl>
  </w:abstractNum>
  <w:abstractNum w:abstractNumId="15">
    <w:nsid w:val="D49AA3F9"/>
    <w:multiLevelType w:val="multilevel"/>
    <w:tmpl w:val="D49AA3F9"/>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EDD350B4"/>
    <w:multiLevelType w:val="multilevel"/>
    <w:tmpl w:val="EDD350B4"/>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F6B2CA02"/>
    <w:multiLevelType w:val="multilevel"/>
    <w:tmpl w:val="F6B2CA02"/>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F88FBB9B"/>
    <w:multiLevelType w:val="multilevel"/>
    <w:tmpl w:val="F88FBB9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0">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1">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2">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4">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26">
    <w:nsid w:val="0E05E379"/>
    <w:multiLevelType w:val="multilevel"/>
    <w:tmpl w:val="0E05E379"/>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7">
    <w:nsid w:val="155D18E1"/>
    <w:multiLevelType w:val="multilevel"/>
    <w:tmpl w:val="155D18E1"/>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3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2">
    <w:nsid w:val="2FD8A92C"/>
    <w:multiLevelType w:val="multilevel"/>
    <w:tmpl w:val="2FD8A92C"/>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3">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4">
    <w:nsid w:val="34366B63"/>
    <w:multiLevelType w:val="multilevel"/>
    <w:tmpl w:val="34366B6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5">
    <w:nsid w:val="39411EAB"/>
    <w:multiLevelType w:val="multilevel"/>
    <w:tmpl w:val="39411EA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6">
    <w:nsid w:val="3BA1DB64"/>
    <w:multiLevelType w:val="multilevel"/>
    <w:tmpl w:val="3BA1DB64"/>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7">
    <w:nsid w:val="425CE18D"/>
    <w:multiLevelType w:val="multilevel"/>
    <w:tmpl w:val="425CE18D"/>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8">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9">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0">
    <w:nsid w:val="489B7337"/>
    <w:multiLevelType w:val="multilevel"/>
    <w:tmpl w:val="489B7337"/>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1">
    <w:nsid w:val="4A903369"/>
    <w:multiLevelType w:val="singleLevel"/>
    <w:tmpl w:val="4A903369"/>
    <w:lvl w:ilvl="0" w:tentative="0">
      <w:start w:val="1"/>
      <w:numFmt w:val="decimal"/>
      <w:suff w:val="space"/>
      <w:lvlText w:val="%1）"/>
      <w:lvlJc w:val="left"/>
    </w:lvl>
  </w:abstractNum>
  <w:abstractNum w:abstractNumId="42">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3">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4">
    <w:nsid w:val="4F798CA6"/>
    <w:multiLevelType w:val="multilevel"/>
    <w:tmpl w:val="4F798CA6"/>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5">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46">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7">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8">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9">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50">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1">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52">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3">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54">
    <w:nsid w:val="69ED64FA"/>
    <w:multiLevelType w:val="multilevel"/>
    <w:tmpl w:val="69ED64F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5">
    <w:nsid w:val="6AF9EC40"/>
    <w:multiLevelType w:val="multilevel"/>
    <w:tmpl w:val="6AF9EC4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5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60">
    <w:nsid w:val="72471C5B"/>
    <w:multiLevelType w:val="multilevel"/>
    <w:tmpl w:val="72471C5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9"/>
  </w:num>
  <w:num w:numId="2">
    <w:abstractNumId w:val="27"/>
  </w:num>
  <w:num w:numId="3">
    <w:abstractNumId w:val="24"/>
  </w:num>
  <w:num w:numId="4">
    <w:abstractNumId w:val="52"/>
  </w:num>
  <w:num w:numId="5">
    <w:abstractNumId w:val="47"/>
  </w:num>
  <w:num w:numId="6">
    <w:abstractNumId w:val="39"/>
  </w:num>
  <w:num w:numId="7">
    <w:abstractNumId w:val="29"/>
  </w:num>
  <w:num w:numId="8">
    <w:abstractNumId w:val="22"/>
  </w:num>
  <w:num w:numId="9">
    <w:abstractNumId w:val="30"/>
  </w:num>
  <w:num w:numId="10">
    <w:abstractNumId w:val="45"/>
  </w:num>
  <w:num w:numId="11">
    <w:abstractNumId w:val="56"/>
  </w:num>
  <w:num w:numId="12">
    <w:abstractNumId w:val="33"/>
  </w:num>
  <w:num w:numId="13">
    <w:abstractNumId w:val="4"/>
  </w:num>
  <w:num w:numId="14">
    <w:abstractNumId w:val="28"/>
  </w:num>
  <w:num w:numId="15">
    <w:abstractNumId w:val="48"/>
  </w:num>
  <w:num w:numId="16">
    <w:abstractNumId w:val="50"/>
  </w:num>
  <w:num w:numId="17">
    <w:abstractNumId w:val="46"/>
  </w:num>
  <w:num w:numId="18">
    <w:abstractNumId w:val="59"/>
  </w:num>
  <w:num w:numId="19">
    <w:abstractNumId w:val="43"/>
  </w:num>
  <w:num w:numId="20">
    <w:abstractNumId w:val="20"/>
  </w:num>
  <w:num w:numId="21">
    <w:abstractNumId w:val="31"/>
  </w:num>
  <w:num w:numId="22">
    <w:abstractNumId w:val="61"/>
  </w:num>
  <w:num w:numId="23">
    <w:abstractNumId w:val="49"/>
  </w:num>
  <w:num w:numId="24">
    <w:abstractNumId w:val="25"/>
  </w:num>
  <w:num w:numId="25">
    <w:abstractNumId w:val="57"/>
  </w:num>
  <w:num w:numId="26">
    <w:abstractNumId w:val="58"/>
  </w:num>
  <w:num w:numId="27">
    <w:abstractNumId w:val="21"/>
  </w:num>
  <w:num w:numId="28">
    <w:abstractNumId w:val="23"/>
  </w:num>
  <w:num w:numId="29">
    <w:abstractNumId w:val="42"/>
  </w:num>
  <w:num w:numId="30">
    <w:abstractNumId w:val="53"/>
  </w:num>
  <w:num w:numId="31">
    <w:abstractNumId w:val="51"/>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4"/>
  </w:num>
  <w:num w:numId="35">
    <w:abstractNumId w:val="41"/>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8"/>
  </w:num>
  <w:num w:numId="41">
    <w:abstractNumId w:val="16"/>
  </w:num>
  <w:num w:numId="42">
    <w:abstractNumId w:val="34"/>
  </w:num>
  <w:num w:numId="43">
    <w:abstractNumId w:val="1"/>
  </w:num>
  <w:num w:numId="44">
    <w:abstractNumId w:val="3"/>
  </w:num>
  <w:num w:numId="45">
    <w:abstractNumId w:val="9"/>
  </w:num>
  <w:num w:numId="46">
    <w:abstractNumId w:val="54"/>
  </w:num>
  <w:num w:numId="47">
    <w:abstractNumId w:val="2"/>
  </w:num>
  <w:num w:numId="48">
    <w:abstractNumId w:val="60"/>
  </w:num>
  <w:num w:numId="49">
    <w:abstractNumId w:val="44"/>
  </w:num>
  <w:num w:numId="50">
    <w:abstractNumId w:val="36"/>
  </w:num>
  <w:num w:numId="51">
    <w:abstractNumId w:val="5"/>
  </w:num>
  <w:num w:numId="52">
    <w:abstractNumId w:val="32"/>
  </w:num>
  <w:num w:numId="53">
    <w:abstractNumId w:val="13"/>
  </w:num>
  <w:num w:numId="54">
    <w:abstractNumId w:val="37"/>
  </w:num>
  <w:num w:numId="55">
    <w:abstractNumId w:val="15"/>
  </w:num>
  <w:num w:numId="56">
    <w:abstractNumId w:val="40"/>
  </w:num>
  <w:num w:numId="57">
    <w:abstractNumId w:val="35"/>
  </w:num>
  <w:num w:numId="58">
    <w:abstractNumId w:val="12"/>
  </w:num>
  <w:num w:numId="59">
    <w:abstractNumId w:val="10"/>
  </w:num>
  <w:num w:numId="60">
    <w:abstractNumId w:val="17"/>
  </w:num>
  <w:num w:numId="61">
    <w:abstractNumId w:val="55"/>
  </w:num>
  <w:num w:numId="62">
    <w:abstractNumId w:val="26"/>
  </w:num>
  <w:num w:numId="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10;tmeY3N+hSg=====" w:salt="E9VBTr73K7tu5B6uq5s5f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JlNTcxOGYxZTkxNDM2ZjJmMGM4NGUyMDU1YWZhY2QifQ=="/>
  </w:docVars>
  <w:rsids>
    <w:rsidRoot w:val="004702BC"/>
    <w:rsid w:val="0000040A"/>
    <w:rsid w:val="00000A94"/>
    <w:rsid w:val="00001972"/>
    <w:rsid w:val="00001D9A"/>
    <w:rsid w:val="00007B3A"/>
    <w:rsid w:val="000107E0"/>
    <w:rsid w:val="00011FDE"/>
    <w:rsid w:val="00012FFD"/>
    <w:rsid w:val="00014162"/>
    <w:rsid w:val="00014340"/>
    <w:rsid w:val="00016A9C"/>
    <w:rsid w:val="000172D0"/>
    <w:rsid w:val="00022184"/>
    <w:rsid w:val="00022762"/>
    <w:rsid w:val="000238E0"/>
    <w:rsid w:val="000249DB"/>
    <w:rsid w:val="0002595E"/>
    <w:rsid w:val="000303C3"/>
    <w:rsid w:val="000331D3"/>
    <w:rsid w:val="000346A5"/>
    <w:rsid w:val="000359C3"/>
    <w:rsid w:val="00035A7D"/>
    <w:rsid w:val="000365ED"/>
    <w:rsid w:val="0004249A"/>
    <w:rsid w:val="00043282"/>
    <w:rsid w:val="00043F32"/>
    <w:rsid w:val="00044286"/>
    <w:rsid w:val="00047F28"/>
    <w:rsid w:val="000503AA"/>
    <w:rsid w:val="000506A1"/>
    <w:rsid w:val="000515DD"/>
    <w:rsid w:val="0005265A"/>
    <w:rsid w:val="000539DD"/>
    <w:rsid w:val="00053BD3"/>
    <w:rsid w:val="000556ED"/>
    <w:rsid w:val="00055FE2"/>
    <w:rsid w:val="0005616F"/>
    <w:rsid w:val="00056C5C"/>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4AD3"/>
    <w:rsid w:val="000F4AEA"/>
    <w:rsid w:val="000F633F"/>
    <w:rsid w:val="000F67E9"/>
    <w:rsid w:val="00104926"/>
    <w:rsid w:val="001053D9"/>
    <w:rsid w:val="00105D57"/>
    <w:rsid w:val="00107F7E"/>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59"/>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59F"/>
    <w:rsid w:val="00195C34"/>
    <w:rsid w:val="001968A4"/>
    <w:rsid w:val="00196EF5"/>
    <w:rsid w:val="001A1A53"/>
    <w:rsid w:val="001A234A"/>
    <w:rsid w:val="001A3E18"/>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AC"/>
    <w:rsid w:val="001D2DE7"/>
    <w:rsid w:val="001D411C"/>
    <w:rsid w:val="001D4EB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CF0"/>
    <w:rsid w:val="00246021"/>
    <w:rsid w:val="0024666E"/>
    <w:rsid w:val="00247BB4"/>
    <w:rsid w:val="00247F52"/>
    <w:rsid w:val="00250B25"/>
    <w:rsid w:val="00250BBE"/>
    <w:rsid w:val="002515C2"/>
    <w:rsid w:val="0025194F"/>
    <w:rsid w:val="0025470A"/>
    <w:rsid w:val="0026148A"/>
    <w:rsid w:val="00262696"/>
    <w:rsid w:val="00263D25"/>
    <w:rsid w:val="002643C3"/>
    <w:rsid w:val="00264A0C"/>
    <w:rsid w:val="00266EEB"/>
    <w:rsid w:val="00267EF4"/>
    <w:rsid w:val="00270CB8"/>
    <w:rsid w:val="00271FD7"/>
    <w:rsid w:val="00272B08"/>
    <w:rsid w:val="00273781"/>
    <w:rsid w:val="00281304"/>
    <w:rsid w:val="00281BB8"/>
    <w:rsid w:val="00281E9E"/>
    <w:rsid w:val="00282405"/>
    <w:rsid w:val="00285170"/>
    <w:rsid w:val="00285361"/>
    <w:rsid w:val="00292D60"/>
    <w:rsid w:val="00293B30"/>
    <w:rsid w:val="00294D34"/>
    <w:rsid w:val="00294E3B"/>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199"/>
    <w:rsid w:val="002D42B5"/>
    <w:rsid w:val="002D4F1A"/>
    <w:rsid w:val="002D6EC6"/>
    <w:rsid w:val="002D79AC"/>
    <w:rsid w:val="002E039D"/>
    <w:rsid w:val="002E4D5A"/>
    <w:rsid w:val="002E6326"/>
    <w:rsid w:val="002F30E0"/>
    <w:rsid w:val="002F35E4"/>
    <w:rsid w:val="002F3730"/>
    <w:rsid w:val="002F38E1"/>
    <w:rsid w:val="002F6F83"/>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80A"/>
    <w:rsid w:val="003B5BF0"/>
    <w:rsid w:val="003B60BF"/>
    <w:rsid w:val="003B6BE3"/>
    <w:rsid w:val="003C010C"/>
    <w:rsid w:val="003C0A6C"/>
    <w:rsid w:val="003C14F8"/>
    <w:rsid w:val="003C571C"/>
    <w:rsid w:val="003C5A43"/>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2A"/>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2BC"/>
    <w:rsid w:val="00470775"/>
    <w:rsid w:val="004746B1"/>
    <w:rsid w:val="0047583F"/>
    <w:rsid w:val="00475DE8"/>
    <w:rsid w:val="00481C44"/>
    <w:rsid w:val="00484936"/>
    <w:rsid w:val="00485C89"/>
    <w:rsid w:val="00486BE3"/>
    <w:rsid w:val="004905E4"/>
    <w:rsid w:val="00490A89"/>
    <w:rsid w:val="00490AB4"/>
    <w:rsid w:val="00492F02"/>
    <w:rsid w:val="004939AE"/>
    <w:rsid w:val="0049649A"/>
    <w:rsid w:val="004A12DF"/>
    <w:rsid w:val="004A17E6"/>
    <w:rsid w:val="004A1BA8"/>
    <w:rsid w:val="004A4B57"/>
    <w:rsid w:val="004A63FA"/>
    <w:rsid w:val="004B0272"/>
    <w:rsid w:val="004B2701"/>
    <w:rsid w:val="004B2E1B"/>
    <w:rsid w:val="004B3AA8"/>
    <w:rsid w:val="004B3E93"/>
    <w:rsid w:val="004C1FBC"/>
    <w:rsid w:val="004C3F1D"/>
    <w:rsid w:val="004C458D"/>
    <w:rsid w:val="004C45D0"/>
    <w:rsid w:val="004C7556"/>
    <w:rsid w:val="004C7E8B"/>
    <w:rsid w:val="004C7E9D"/>
    <w:rsid w:val="004C7F67"/>
    <w:rsid w:val="004D076D"/>
    <w:rsid w:val="004D0EF1"/>
    <w:rsid w:val="004D2253"/>
    <w:rsid w:val="004D4406"/>
    <w:rsid w:val="004D6538"/>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76"/>
    <w:rsid w:val="00541853"/>
    <w:rsid w:val="00543BDA"/>
    <w:rsid w:val="005441CC"/>
    <w:rsid w:val="005479DA"/>
    <w:rsid w:val="00547BCC"/>
    <w:rsid w:val="0055013B"/>
    <w:rsid w:val="00551F6F"/>
    <w:rsid w:val="00555044"/>
    <w:rsid w:val="005577B4"/>
    <w:rsid w:val="00561475"/>
    <w:rsid w:val="00563986"/>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C18"/>
    <w:rsid w:val="005E59AC"/>
    <w:rsid w:val="005E6812"/>
    <w:rsid w:val="005E7881"/>
    <w:rsid w:val="005E78E0"/>
    <w:rsid w:val="005F0D9C"/>
    <w:rsid w:val="005F284E"/>
    <w:rsid w:val="005F4712"/>
    <w:rsid w:val="005F4F82"/>
    <w:rsid w:val="006015CE"/>
    <w:rsid w:val="00604784"/>
    <w:rsid w:val="00606419"/>
    <w:rsid w:val="00606C7E"/>
    <w:rsid w:val="00607D29"/>
    <w:rsid w:val="00612952"/>
    <w:rsid w:val="00614CC1"/>
    <w:rsid w:val="00615A9D"/>
    <w:rsid w:val="00617387"/>
    <w:rsid w:val="006205D6"/>
    <w:rsid w:val="006252D8"/>
    <w:rsid w:val="006259BC"/>
    <w:rsid w:val="0062636B"/>
    <w:rsid w:val="00627159"/>
    <w:rsid w:val="00632182"/>
    <w:rsid w:val="00632AE0"/>
    <w:rsid w:val="00633C17"/>
    <w:rsid w:val="00634D9E"/>
    <w:rsid w:val="00636E3E"/>
    <w:rsid w:val="006379F7"/>
    <w:rsid w:val="00637E4D"/>
    <w:rsid w:val="00640620"/>
    <w:rsid w:val="00640F8B"/>
    <w:rsid w:val="00641A1F"/>
    <w:rsid w:val="00645904"/>
    <w:rsid w:val="00651ACB"/>
    <w:rsid w:val="00651C47"/>
    <w:rsid w:val="00652AB2"/>
    <w:rsid w:val="00653FED"/>
    <w:rsid w:val="00654EC0"/>
    <w:rsid w:val="00654EFE"/>
    <w:rsid w:val="0065525B"/>
    <w:rsid w:val="00655D4F"/>
    <w:rsid w:val="00656D29"/>
    <w:rsid w:val="006640E5"/>
    <w:rsid w:val="006646F1"/>
    <w:rsid w:val="00664929"/>
    <w:rsid w:val="00664F62"/>
    <w:rsid w:val="006650DC"/>
    <w:rsid w:val="006655E1"/>
    <w:rsid w:val="00672060"/>
    <w:rsid w:val="00672BFD"/>
    <w:rsid w:val="006770F4"/>
    <w:rsid w:val="00677A84"/>
    <w:rsid w:val="0068026D"/>
    <w:rsid w:val="00680A27"/>
    <w:rsid w:val="006816A4"/>
    <w:rsid w:val="006819B8"/>
    <w:rsid w:val="006840A6"/>
    <w:rsid w:val="006850CD"/>
    <w:rsid w:val="00685AAB"/>
    <w:rsid w:val="00694F8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4EE"/>
    <w:rsid w:val="006D04EA"/>
    <w:rsid w:val="006D16C4"/>
    <w:rsid w:val="006D3E96"/>
    <w:rsid w:val="006D4515"/>
    <w:rsid w:val="006D478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222"/>
    <w:rsid w:val="00765C43"/>
    <w:rsid w:val="00765EFB"/>
    <w:rsid w:val="007671CA"/>
    <w:rsid w:val="00767C61"/>
    <w:rsid w:val="0077008A"/>
    <w:rsid w:val="0077130C"/>
    <w:rsid w:val="00773841"/>
    <w:rsid w:val="00773C1F"/>
    <w:rsid w:val="00774DA4"/>
    <w:rsid w:val="00776599"/>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F6"/>
    <w:rsid w:val="00823303"/>
    <w:rsid w:val="008233B2"/>
    <w:rsid w:val="00823A9F"/>
    <w:rsid w:val="00823C85"/>
    <w:rsid w:val="00823F88"/>
    <w:rsid w:val="008249F8"/>
    <w:rsid w:val="00825138"/>
    <w:rsid w:val="008269DD"/>
    <w:rsid w:val="00830621"/>
    <w:rsid w:val="0083348C"/>
    <w:rsid w:val="008373D3"/>
    <w:rsid w:val="00840617"/>
    <w:rsid w:val="00840F84"/>
    <w:rsid w:val="00842A47"/>
    <w:rsid w:val="00843C13"/>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595"/>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A98"/>
    <w:rsid w:val="00905AC2"/>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DCB"/>
    <w:rsid w:val="00953604"/>
    <w:rsid w:val="0095496B"/>
    <w:rsid w:val="00957263"/>
    <w:rsid w:val="009610DC"/>
    <w:rsid w:val="00961490"/>
    <w:rsid w:val="0096381A"/>
    <w:rsid w:val="00965E04"/>
    <w:rsid w:val="009674AD"/>
    <w:rsid w:val="00970CDC"/>
    <w:rsid w:val="00977010"/>
    <w:rsid w:val="00977D02"/>
    <w:rsid w:val="009809BB"/>
    <w:rsid w:val="0098364B"/>
    <w:rsid w:val="0098377D"/>
    <w:rsid w:val="009911AF"/>
    <w:rsid w:val="00991875"/>
    <w:rsid w:val="00991F92"/>
    <w:rsid w:val="00992985"/>
    <w:rsid w:val="00993889"/>
    <w:rsid w:val="0099551B"/>
    <w:rsid w:val="00997BF1"/>
    <w:rsid w:val="009A089C"/>
    <w:rsid w:val="009A09B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70F"/>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9C3"/>
    <w:rsid w:val="00A632CB"/>
    <w:rsid w:val="00A648CD"/>
    <w:rsid w:val="00A6537A"/>
    <w:rsid w:val="00A67866"/>
    <w:rsid w:val="00A67E15"/>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C83"/>
    <w:rsid w:val="00B4346D"/>
    <w:rsid w:val="00B440F4"/>
    <w:rsid w:val="00B447A5"/>
    <w:rsid w:val="00B4654C"/>
    <w:rsid w:val="00B47293"/>
    <w:rsid w:val="00B4775B"/>
    <w:rsid w:val="00B50E50"/>
    <w:rsid w:val="00B52120"/>
    <w:rsid w:val="00B52CBE"/>
    <w:rsid w:val="00B54ABC"/>
    <w:rsid w:val="00B54DDE"/>
    <w:rsid w:val="00B56FBE"/>
    <w:rsid w:val="00B60ACF"/>
    <w:rsid w:val="00B62B58"/>
    <w:rsid w:val="00B65149"/>
    <w:rsid w:val="00B66567"/>
    <w:rsid w:val="00B66F52"/>
    <w:rsid w:val="00B66FE5"/>
    <w:rsid w:val="00B67A08"/>
    <w:rsid w:val="00B72833"/>
    <w:rsid w:val="00B72880"/>
    <w:rsid w:val="00B758BF"/>
    <w:rsid w:val="00B77EC8"/>
    <w:rsid w:val="00B827A6"/>
    <w:rsid w:val="00B831CE"/>
    <w:rsid w:val="00B86677"/>
    <w:rsid w:val="00B87131"/>
    <w:rsid w:val="00B939B1"/>
    <w:rsid w:val="00B96D40"/>
    <w:rsid w:val="00B97386"/>
    <w:rsid w:val="00B975AF"/>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400"/>
    <w:rsid w:val="00BF51E5"/>
    <w:rsid w:val="00BF74A6"/>
    <w:rsid w:val="00C013AD"/>
    <w:rsid w:val="00C040E4"/>
    <w:rsid w:val="00C04904"/>
    <w:rsid w:val="00C056B3"/>
    <w:rsid w:val="00C103E5"/>
    <w:rsid w:val="00C13319"/>
    <w:rsid w:val="00C13EE9"/>
    <w:rsid w:val="00C17157"/>
    <w:rsid w:val="00C21540"/>
    <w:rsid w:val="00C21906"/>
    <w:rsid w:val="00C21BFA"/>
    <w:rsid w:val="00C22148"/>
    <w:rsid w:val="00C24C8D"/>
    <w:rsid w:val="00C25FE2"/>
    <w:rsid w:val="00C26B53"/>
    <w:rsid w:val="00C279B2"/>
    <w:rsid w:val="00C33E50"/>
    <w:rsid w:val="00C34C20"/>
    <w:rsid w:val="00C35A3E"/>
    <w:rsid w:val="00C41A1B"/>
    <w:rsid w:val="00C42130"/>
    <w:rsid w:val="00C423A4"/>
    <w:rsid w:val="00C44BF5"/>
    <w:rsid w:val="00C45FF4"/>
    <w:rsid w:val="00C521D6"/>
    <w:rsid w:val="00C55232"/>
    <w:rsid w:val="00C553A4"/>
    <w:rsid w:val="00C55A06"/>
    <w:rsid w:val="00C55D03"/>
    <w:rsid w:val="00C601BC"/>
    <w:rsid w:val="00C6329F"/>
    <w:rsid w:val="00C63340"/>
    <w:rsid w:val="00C643F9"/>
    <w:rsid w:val="00C64E95"/>
    <w:rsid w:val="00C71372"/>
    <w:rsid w:val="00C72410"/>
    <w:rsid w:val="00C7287F"/>
    <w:rsid w:val="00C7322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5B"/>
    <w:rsid w:val="00CA6E53"/>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BF"/>
    <w:rsid w:val="00CC6E4E"/>
    <w:rsid w:val="00CC6FE8"/>
    <w:rsid w:val="00CC7202"/>
    <w:rsid w:val="00CD2808"/>
    <w:rsid w:val="00CD28BF"/>
    <w:rsid w:val="00CD4092"/>
    <w:rsid w:val="00CD4A20"/>
    <w:rsid w:val="00CD50A1"/>
    <w:rsid w:val="00CD519E"/>
    <w:rsid w:val="00CD7C9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4AD"/>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4829"/>
    <w:rsid w:val="00D4514F"/>
    <w:rsid w:val="00D451E2"/>
    <w:rsid w:val="00D45E89"/>
    <w:rsid w:val="00D45E8D"/>
    <w:rsid w:val="00D466AE"/>
    <w:rsid w:val="00D4734F"/>
    <w:rsid w:val="00D51BF3"/>
    <w:rsid w:val="00D66846"/>
    <w:rsid w:val="00D66865"/>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98B"/>
    <w:rsid w:val="00DB66CA"/>
    <w:rsid w:val="00DB6BCA"/>
    <w:rsid w:val="00DB73F7"/>
    <w:rsid w:val="00DC0321"/>
    <w:rsid w:val="00DC23ED"/>
    <w:rsid w:val="00DC3067"/>
    <w:rsid w:val="00DC370B"/>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793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7E5"/>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5EDF"/>
    <w:rsid w:val="00EB60FE"/>
    <w:rsid w:val="00EB74DB"/>
    <w:rsid w:val="00EC5359"/>
    <w:rsid w:val="00EC562A"/>
    <w:rsid w:val="00ED03BA"/>
    <w:rsid w:val="00ED067A"/>
    <w:rsid w:val="00ED2B50"/>
    <w:rsid w:val="00EE0350"/>
    <w:rsid w:val="00EE0719"/>
    <w:rsid w:val="00EE0E80"/>
    <w:rsid w:val="00EE54A6"/>
    <w:rsid w:val="00EE613F"/>
    <w:rsid w:val="00EE7295"/>
    <w:rsid w:val="00EE7869"/>
    <w:rsid w:val="00EF054A"/>
    <w:rsid w:val="00EF2D19"/>
    <w:rsid w:val="00EF3235"/>
    <w:rsid w:val="00EF7E72"/>
    <w:rsid w:val="00F02A97"/>
    <w:rsid w:val="00F04EED"/>
    <w:rsid w:val="00F06D37"/>
    <w:rsid w:val="00F07B9D"/>
    <w:rsid w:val="00F11586"/>
    <w:rsid w:val="00F1183B"/>
    <w:rsid w:val="00F11C9F"/>
    <w:rsid w:val="00F120D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3"/>
    <w:rsid w:val="00F6194E"/>
    <w:rsid w:val="00F623AC"/>
    <w:rsid w:val="00F6412A"/>
    <w:rsid w:val="00F65893"/>
    <w:rsid w:val="00F659BC"/>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BCD"/>
    <w:rsid w:val="00FA4DAC"/>
    <w:rsid w:val="00FA662D"/>
    <w:rsid w:val="00FA73B1"/>
    <w:rsid w:val="00FB0CB9"/>
    <w:rsid w:val="00FB231D"/>
    <w:rsid w:val="00FB309C"/>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17684"/>
    <w:rsid w:val="01303AC5"/>
    <w:rsid w:val="014E43BC"/>
    <w:rsid w:val="01626170"/>
    <w:rsid w:val="016A347B"/>
    <w:rsid w:val="018B3281"/>
    <w:rsid w:val="027C05BB"/>
    <w:rsid w:val="033F4F64"/>
    <w:rsid w:val="03DB0660"/>
    <w:rsid w:val="04B723CF"/>
    <w:rsid w:val="055E65A3"/>
    <w:rsid w:val="05D82F19"/>
    <w:rsid w:val="060D18C8"/>
    <w:rsid w:val="062102F1"/>
    <w:rsid w:val="06902037"/>
    <w:rsid w:val="06C64A03"/>
    <w:rsid w:val="07017E6C"/>
    <w:rsid w:val="07711C96"/>
    <w:rsid w:val="079923C4"/>
    <w:rsid w:val="07F863A6"/>
    <w:rsid w:val="08354D97"/>
    <w:rsid w:val="0889068B"/>
    <w:rsid w:val="09E55D95"/>
    <w:rsid w:val="0A03446D"/>
    <w:rsid w:val="0A854E82"/>
    <w:rsid w:val="0ADF744E"/>
    <w:rsid w:val="0AF27273"/>
    <w:rsid w:val="0AF76584"/>
    <w:rsid w:val="0B44393E"/>
    <w:rsid w:val="0B93537C"/>
    <w:rsid w:val="0BF6132A"/>
    <w:rsid w:val="0C8C344F"/>
    <w:rsid w:val="0CC577FF"/>
    <w:rsid w:val="0D0B1254"/>
    <w:rsid w:val="0D833CC2"/>
    <w:rsid w:val="0E14224D"/>
    <w:rsid w:val="0ED4379A"/>
    <w:rsid w:val="0F452E31"/>
    <w:rsid w:val="0F712210"/>
    <w:rsid w:val="0FAD5068"/>
    <w:rsid w:val="0FC84B9C"/>
    <w:rsid w:val="0FF52AA9"/>
    <w:rsid w:val="10786E73"/>
    <w:rsid w:val="11A40E31"/>
    <w:rsid w:val="11BA1147"/>
    <w:rsid w:val="12BC78AF"/>
    <w:rsid w:val="12C30517"/>
    <w:rsid w:val="132D2960"/>
    <w:rsid w:val="13B44BC7"/>
    <w:rsid w:val="13BE5A19"/>
    <w:rsid w:val="14686111"/>
    <w:rsid w:val="14CD5DA3"/>
    <w:rsid w:val="159F50CE"/>
    <w:rsid w:val="16A50DC5"/>
    <w:rsid w:val="16CC753D"/>
    <w:rsid w:val="16E53451"/>
    <w:rsid w:val="17C92852"/>
    <w:rsid w:val="18CA783A"/>
    <w:rsid w:val="18E92A80"/>
    <w:rsid w:val="18EE0096"/>
    <w:rsid w:val="19550301"/>
    <w:rsid w:val="19785E13"/>
    <w:rsid w:val="1A6551D0"/>
    <w:rsid w:val="1B0167A6"/>
    <w:rsid w:val="1B2B38ED"/>
    <w:rsid w:val="1B787A2E"/>
    <w:rsid w:val="1D2C5147"/>
    <w:rsid w:val="1D525CA6"/>
    <w:rsid w:val="1D813BCE"/>
    <w:rsid w:val="1EE171E7"/>
    <w:rsid w:val="209F6845"/>
    <w:rsid w:val="20C242E2"/>
    <w:rsid w:val="20F3511E"/>
    <w:rsid w:val="22314170"/>
    <w:rsid w:val="225049AB"/>
    <w:rsid w:val="22664AA7"/>
    <w:rsid w:val="2290136A"/>
    <w:rsid w:val="22963C78"/>
    <w:rsid w:val="230A5909"/>
    <w:rsid w:val="231E7432"/>
    <w:rsid w:val="237D3039"/>
    <w:rsid w:val="23DD0735"/>
    <w:rsid w:val="24214AA0"/>
    <w:rsid w:val="2492221D"/>
    <w:rsid w:val="24BB79C6"/>
    <w:rsid w:val="24CD5DC1"/>
    <w:rsid w:val="253F73D1"/>
    <w:rsid w:val="25575658"/>
    <w:rsid w:val="25916979"/>
    <w:rsid w:val="26264154"/>
    <w:rsid w:val="265754CC"/>
    <w:rsid w:val="269427CD"/>
    <w:rsid w:val="26BC5523"/>
    <w:rsid w:val="27925789"/>
    <w:rsid w:val="285223EF"/>
    <w:rsid w:val="28544810"/>
    <w:rsid w:val="28D406FC"/>
    <w:rsid w:val="29DF74F0"/>
    <w:rsid w:val="2A520E5E"/>
    <w:rsid w:val="2A565288"/>
    <w:rsid w:val="2A810D6A"/>
    <w:rsid w:val="2AF21AE7"/>
    <w:rsid w:val="2AFB6D6E"/>
    <w:rsid w:val="2B061DB1"/>
    <w:rsid w:val="2BE912BD"/>
    <w:rsid w:val="2D4358F5"/>
    <w:rsid w:val="2D6B7AAF"/>
    <w:rsid w:val="2D9F222F"/>
    <w:rsid w:val="2DDD4A27"/>
    <w:rsid w:val="2E1A3284"/>
    <w:rsid w:val="2EDE2C2F"/>
    <w:rsid w:val="2F1C5804"/>
    <w:rsid w:val="2F2F1784"/>
    <w:rsid w:val="2FA3158A"/>
    <w:rsid w:val="300D4B66"/>
    <w:rsid w:val="30121290"/>
    <w:rsid w:val="301A3783"/>
    <w:rsid w:val="303800C4"/>
    <w:rsid w:val="30EB0288"/>
    <w:rsid w:val="31524179"/>
    <w:rsid w:val="317533E5"/>
    <w:rsid w:val="321E77E6"/>
    <w:rsid w:val="322C5A5F"/>
    <w:rsid w:val="32736FBC"/>
    <w:rsid w:val="345770AF"/>
    <w:rsid w:val="349E5918"/>
    <w:rsid w:val="36F32FEF"/>
    <w:rsid w:val="37B7180B"/>
    <w:rsid w:val="38942674"/>
    <w:rsid w:val="38A50319"/>
    <w:rsid w:val="3A396CF4"/>
    <w:rsid w:val="3A6450D7"/>
    <w:rsid w:val="3B856308"/>
    <w:rsid w:val="3BFD6956"/>
    <w:rsid w:val="3C3D6ABB"/>
    <w:rsid w:val="3C84487F"/>
    <w:rsid w:val="3CE24597"/>
    <w:rsid w:val="3D734E8A"/>
    <w:rsid w:val="3D900FA9"/>
    <w:rsid w:val="3DD1570D"/>
    <w:rsid w:val="3E80736D"/>
    <w:rsid w:val="3EBE0EFA"/>
    <w:rsid w:val="3EC30AAA"/>
    <w:rsid w:val="3F5B3E28"/>
    <w:rsid w:val="3F6F2BDC"/>
    <w:rsid w:val="407F3B46"/>
    <w:rsid w:val="41472C3B"/>
    <w:rsid w:val="415508DA"/>
    <w:rsid w:val="41657301"/>
    <w:rsid w:val="42BF46CD"/>
    <w:rsid w:val="432307B8"/>
    <w:rsid w:val="43794358"/>
    <w:rsid w:val="45060392"/>
    <w:rsid w:val="45165FA1"/>
    <w:rsid w:val="45246A6A"/>
    <w:rsid w:val="452D51FE"/>
    <w:rsid w:val="459E681C"/>
    <w:rsid w:val="45CA7AAB"/>
    <w:rsid w:val="462A52A4"/>
    <w:rsid w:val="466F313B"/>
    <w:rsid w:val="46BC7F69"/>
    <w:rsid w:val="471C62E9"/>
    <w:rsid w:val="47240F3D"/>
    <w:rsid w:val="47264D1B"/>
    <w:rsid w:val="47AA04C8"/>
    <w:rsid w:val="47B95C4D"/>
    <w:rsid w:val="47CE0068"/>
    <w:rsid w:val="483132DD"/>
    <w:rsid w:val="486E0728"/>
    <w:rsid w:val="48DA5DBD"/>
    <w:rsid w:val="49415E3C"/>
    <w:rsid w:val="4A0A5133"/>
    <w:rsid w:val="4A233794"/>
    <w:rsid w:val="4A46425C"/>
    <w:rsid w:val="4A783D80"/>
    <w:rsid w:val="4AF04B44"/>
    <w:rsid w:val="4B0D06CC"/>
    <w:rsid w:val="4B1F21AD"/>
    <w:rsid w:val="4C6C1C95"/>
    <w:rsid w:val="4CCB580D"/>
    <w:rsid w:val="4D1F46E6"/>
    <w:rsid w:val="4D3857A8"/>
    <w:rsid w:val="4D7F0CE1"/>
    <w:rsid w:val="4DC64B62"/>
    <w:rsid w:val="4DF96FEF"/>
    <w:rsid w:val="4E375A60"/>
    <w:rsid w:val="4E8D742E"/>
    <w:rsid w:val="4FC13833"/>
    <w:rsid w:val="50337292"/>
    <w:rsid w:val="51072019"/>
    <w:rsid w:val="51D71344"/>
    <w:rsid w:val="521225B3"/>
    <w:rsid w:val="52190A09"/>
    <w:rsid w:val="52E24DD2"/>
    <w:rsid w:val="530408A7"/>
    <w:rsid w:val="531E2BE5"/>
    <w:rsid w:val="53B37FDD"/>
    <w:rsid w:val="540E7263"/>
    <w:rsid w:val="54106B37"/>
    <w:rsid w:val="548A4B3B"/>
    <w:rsid w:val="554C1F50"/>
    <w:rsid w:val="55CD7AE8"/>
    <w:rsid w:val="56290384"/>
    <w:rsid w:val="568C56A9"/>
    <w:rsid w:val="56E801F8"/>
    <w:rsid w:val="573D7CC2"/>
    <w:rsid w:val="57B24F3E"/>
    <w:rsid w:val="586E0CC6"/>
    <w:rsid w:val="58CB214C"/>
    <w:rsid w:val="58F07D77"/>
    <w:rsid w:val="594A0738"/>
    <w:rsid w:val="5A512369"/>
    <w:rsid w:val="5A5A0B0C"/>
    <w:rsid w:val="5AEE394A"/>
    <w:rsid w:val="5B262E40"/>
    <w:rsid w:val="5B391090"/>
    <w:rsid w:val="5BBA7A7A"/>
    <w:rsid w:val="5C182738"/>
    <w:rsid w:val="5CFA0384"/>
    <w:rsid w:val="5D5F1B97"/>
    <w:rsid w:val="5F294F51"/>
    <w:rsid w:val="5F3C6B9F"/>
    <w:rsid w:val="60315686"/>
    <w:rsid w:val="61C13B66"/>
    <w:rsid w:val="629341F9"/>
    <w:rsid w:val="63556314"/>
    <w:rsid w:val="63807067"/>
    <w:rsid w:val="63B836D1"/>
    <w:rsid w:val="645D1035"/>
    <w:rsid w:val="64842A37"/>
    <w:rsid w:val="66A9484E"/>
    <w:rsid w:val="677818DA"/>
    <w:rsid w:val="679D472E"/>
    <w:rsid w:val="69FE763B"/>
    <w:rsid w:val="6A447081"/>
    <w:rsid w:val="6A611A43"/>
    <w:rsid w:val="6A9736B6"/>
    <w:rsid w:val="6B9F6960"/>
    <w:rsid w:val="6DA71E62"/>
    <w:rsid w:val="6EBC71CF"/>
    <w:rsid w:val="6ED5305C"/>
    <w:rsid w:val="6F062BB9"/>
    <w:rsid w:val="6F190B3E"/>
    <w:rsid w:val="6F457B85"/>
    <w:rsid w:val="6F6C4631"/>
    <w:rsid w:val="6FF30F58"/>
    <w:rsid w:val="70CA1D71"/>
    <w:rsid w:val="71125845"/>
    <w:rsid w:val="720819FE"/>
    <w:rsid w:val="730B4790"/>
    <w:rsid w:val="73A155A6"/>
    <w:rsid w:val="74176268"/>
    <w:rsid w:val="741A35F5"/>
    <w:rsid w:val="752F4CAC"/>
    <w:rsid w:val="756E3266"/>
    <w:rsid w:val="758F51F0"/>
    <w:rsid w:val="75B626CC"/>
    <w:rsid w:val="75C34BC5"/>
    <w:rsid w:val="77087B57"/>
    <w:rsid w:val="78451C24"/>
    <w:rsid w:val="78E65A47"/>
    <w:rsid w:val="79763411"/>
    <w:rsid w:val="79B2057E"/>
    <w:rsid w:val="79F30FA6"/>
    <w:rsid w:val="7A17211E"/>
    <w:rsid w:val="7B315461"/>
    <w:rsid w:val="7C223BA7"/>
    <w:rsid w:val="7C9A5D73"/>
    <w:rsid w:val="7DD71461"/>
    <w:rsid w:val="7DFF35F5"/>
    <w:rsid w:val="7E540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3"/>
    <w:semiHidden/>
    <w:unhideWhenUsed/>
    <w:qFormat/>
    <w:uiPriority w:val="99"/>
    <w:rPr>
      <w:rFonts w:ascii="宋体"/>
      <w:sz w:val="18"/>
      <w:szCs w:val="18"/>
    </w:rPr>
  </w:style>
  <w:style w:type="paragraph" w:styleId="14">
    <w:name w:val="annotation text"/>
    <w:basedOn w:val="1"/>
    <w:semiHidden/>
    <w:unhideWhenUsed/>
    <w:qFormat/>
    <w:uiPriority w:val="99"/>
    <w:pPr>
      <w:jc w:val="left"/>
    </w:pPr>
  </w:style>
  <w:style w:type="paragraph" w:styleId="15">
    <w:name w:val="Body Text"/>
    <w:basedOn w:val="1"/>
    <w:link w:val="89"/>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basedOn w:val="30"/>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qFormat/>
    <w:uiPriority w:val="99"/>
    <w:rPr>
      <w:rFonts w:cs="Times New Roman"/>
      <w:sz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rFonts w:ascii="Times New Roman" w:hAnsi="Times New Roman" w:eastAsia="宋体" w:cs="Times New Roman"/>
      <w:b/>
      <w:bCs/>
      <w:kern w:val="44"/>
      <w:sz w:val="44"/>
      <w:szCs w:val="44"/>
    </w:r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3 Char"/>
    <w:link w:val="4"/>
    <w:qFormat/>
    <w:uiPriority w:val="0"/>
    <w:rPr>
      <w:rFonts w:ascii="Times New Roman" w:hAnsi="Times New Roman" w:eastAsia="宋体" w:cs="Times New Roman"/>
      <w:b/>
      <w:bCs/>
      <w:sz w:val="32"/>
      <w:szCs w:val="32"/>
    </w:rPr>
  </w:style>
  <w:style w:type="character" w:customStyle="1" w:styleId="40">
    <w:name w:val="标题 4 Char"/>
    <w:link w:val="5"/>
    <w:qFormat/>
    <w:uiPriority w:val="0"/>
    <w:rPr>
      <w:rFonts w:ascii="Arial" w:hAnsi="Arial" w:eastAsia="黑体" w:cs="Times New Roman"/>
      <w:b/>
      <w:bCs/>
      <w:sz w:val="28"/>
      <w:szCs w:val="28"/>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20"/>
    <w:qFormat/>
    <w:uiPriority w:val="99"/>
    <w:rPr>
      <w:rFonts w:ascii="Times New Roman" w:hAnsi="Times New Roman" w:eastAsia="宋体" w:cs="Times New Roman"/>
      <w:sz w:val="18"/>
      <w:szCs w:val="18"/>
    </w:rPr>
  </w:style>
  <w:style w:type="character" w:customStyle="1" w:styleId="47">
    <w:name w:val="页脚 Char"/>
    <w:link w:val="19"/>
    <w:qFormat/>
    <w:uiPriority w:val="99"/>
    <w:rPr>
      <w:rFonts w:ascii="宋体" w:hAnsi="Times New Roman" w:eastAsia="宋体" w:cs="Times New Roman"/>
      <w:sz w:val="18"/>
      <w:szCs w:val="18"/>
    </w:rPr>
  </w:style>
  <w:style w:type="character" w:customStyle="1" w:styleId="48">
    <w:name w:val="批注框文本 Char"/>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5"/>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Char"/>
    <w:basedOn w:val="30"/>
    <w:link w:val="13"/>
    <w:semiHidden/>
    <w:qFormat/>
    <w:uiPriority w:val="99"/>
    <w:rPr>
      <w:rFonts w:ascii="宋体"/>
      <w:kern w:val="2"/>
      <w:sz w:val="18"/>
      <w:szCs w:val="1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paragraph" w:customStyle="1" w:styleId="236">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39">
    <w:name w:val="font81"/>
    <w:qFormat/>
    <w:uiPriority w:val="0"/>
    <w:rPr>
      <w:rFonts w:hint="eastAsia" w:ascii="宋体" w:hAnsi="宋体" w:eastAsia="宋体" w:cs="宋体"/>
      <w:color w:val="000000"/>
      <w:sz w:val="22"/>
      <w:szCs w:val="22"/>
      <w:u w:val="none"/>
    </w:rPr>
  </w:style>
  <w:style w:type="character" w:customStyle="1" w:styleId="240">
    <w:name w:val="font71"/>
    <w:qFormat/>
    <w:uiPriority w:val="0"/>
    <w:rPr>
      <w:rFonts w:hint="eastAsia" w:ascii="宋体" w:hAnsi="宋体" w:eastAsia="宋体" w:cs="宋体"/>
      <w:color w:val="000000"/>
      <w:sz w:val="22"/>
      <w:szCs w:val="22"/>
      <w:u w:val="none"/>
    </w:rPr>
  </w:style>
  <w:style w:type="table" w:customStyle="1" w:styleId="241">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42">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 w:type="paragraph" w:customStyle="1" w:styleId="243">
    <w:name w:val="表格内容"/>
    <w:basedOn w:val="1"/>
    <w:qFormat/>
    <w:uiPriority w:val="0"/>
    <w:pPr>
      <w:spacing w:line="500" w:lineRule="exact"/>
    </w:pPr>
    <w:rPr>
      <w:rFonts w:ascii="宋体" w:hAnsi="宋体"/>
    </w:rPr>
  </w:style>
  <w:style w:type="paragraph" w:customStyle="1" w:styleId="244">
    <w:name w:val="表格标题"/>
    <w:basedOn w:val="1"/>
    <w:qFormat/>
    <w:uiPriority w:val="0"/>
    <w:pPr>
      <w:spacing w:line="500" w:lineRule="exact"/>
      <w:jc w:val="center"/>
    </w:pPr>
    <w:rPr>
      <w:rFonts w:ascii="黑体" w:hAnsi="黑体" w:eastAsia="黑体"/>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glossaryDocument" Target="glossary/document.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4.emf"/><Relationship Id="rId32" Type="http://schemas.openxmlformats.org/officeDocument/2006/relationships/image" Target="media/image13.emf"/><Relationship Id="rId31" Type="http://schemas.openxmlformats.org/officeDocument/2006/relationships/image" Target="media/image12.emf"/><Relationship Id="rId30" Type="http://schemas.openxmlformats.org/officeDocument/2006/relationships/image" Target="media/image11.emf"/><Relationship Id="rId3" Type="http://schemas.openxmlformats.org/officeDocument/2006/relationships/footnotes" Target="footnotes.xml"/><Relationship Id="rId29" Type="http://schemas.openxmlformats.org/officeDocument/2006/relationships/image" Target="media/image10.emf"/><Relationship Id="rId28" Type="http://schemas.openxmlformats.org/officeDocument/2006/relationships/oleObject" Target="embeddings/oleObject3.bin"/><Relationship Id="rId27" Type="http://schemas.openxmlformats.org/officeDocument/2006/relationships/oleObject" Target="embeddings/oleObject2.bin"/><Relationship Id="rId26" Type="http://schemas.openxmlformats.org/officeDocument/2006/relationships/image" Target="media/image9.emf"/><Relationship Id="rId25" Type="http://schemas.openxmlformats.org/officeDocument/2006/relationships/oleObject" Target="embeddings/oleObject1.bin"/><Relationship Id="rId24" Type="http://schemas.openxmlformats.org/officeDocument/2006/relationships/image" Target="media/image8.emf"/><Relationship Id="rId23" Type="http://schemas.openxmlformats.org/officeDocument/2006/relationships/image" Target="media/image7.emf"/><Relationship Id="rId22" Type="http://schemas.openxmlformats.org/officeDocument/2006/relationships/image" Target="media/image6.emf"/><Relationship Id="rId21" Type="http://schemas.openxmlformats.org/officeDocument/2006/relationships/image" Target="media/image5.emf"/><Relationship Id="rId20" Type="http://schemas.openxmlformats.org/officeDocument/2006/relationships/image" Target="media/image4.jpe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emf"/><Relationship Id="rId17" Type="http://schemas.openxmlformats.org/officeDocument/2006/relationships/image" Target="media/image1.jpeg"/><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b8c872-2cc6-467c-8c8d-1fbe085baa22}"/>
        <w:style w:val=""/>
        <w:category>
          <w:name w:val="常规"/>
          <w:gallery w:val="placeholder"/>
        </w:category>
        <w:types>
          <w:type w:val="bbPlcHdr"/>
        </w:types>
        <w:behaviors>
          <w:behavior w:val="content"/>
        </w:behaviors>
        <w:description w:val=""/>
        <w:guid w:val="{34B8C872-2CC6-467C-8C8D-1FBE085BAA22}"/>
      </w:docPartPr>
      <w:docPartBody>
        <w:p>
          <w:pPr>
            <w:pStyle w:val="5"/>
          </w:pPr>
          <w:r>
            <w:rPr>
              <w:rStyle w:val="4"/>
              <w:rFonts w:hint="eastAsia"/>
            </w:rPr>
            <w:t>单击或点击此处输入文字。</w:t>
          </w:r>
        </w:p>
      </w:docPartBody>
    </w:docPart>
    <w:docPart>
      <w:docPartPr>
        <w:name w:val="{9f6390c5-22c4-430f-b2cd-1c2d3ed1cdd9}"/>
        <w:style w:val=""/>
        <w:category>
          <w:name w:val="常规"/>
          <w:gallery w:val="placeholder"/>
        </w:category>
        <w:types>
          <w:type w:val="bbPlcHdr"/>
        </w:types>
        <w:behaviors>
          <w:behavior w:val="content"/>
        </w:behaviors>
        <w:description w:val=""/>
        <w:guid w:val="{9F6390C5-22C4-430F-B2CD-1C2D3ED1CDD9}"/>
      </w:docPartPr>
      <w:docPartBody>
        <w:p>
          <w:pPr>
            <w:pStyle w:val="8"/>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630C9"/>
    <w:rsid w:val="0039284D"/>
    <w:rsid w:val="003D2C7C"/>
    <w:rsid w:val="0053193F"/>
    <w:rsid w:val="007A36B5"/>
    <w:rsid w:val="009A4CFE"/>
    <w:rsid w:val="009E6D14"/>
    <w:rsid w:val="00B31329"/>
    <w:rsid w:val="00DA3A49"/>
    <w:rsid w:val="00F41A14"/>
    <w:rsid w:val="00F630C9"/>
    <w:rsid w:val="00FA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61532C5FF6E4BFBA109D27D2165E6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CC8D6C67D014AA0ADC4A6423145A2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08B9AE389C7948AAA37C86BAA9EA234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3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3C2EC4-250A-4BC7-A1DA-CDC493E8C9B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51</Pages>
  <Words>4599</Words>
  <Characters>26217</Characters>
  <Lines>218</Lines>
  <Paragraphs>61</Paragraphs>
  <TotalTime>0</TotalTime>
  <ScaleCrop>false</ScaleCrop>
  <LinksUpToDate>false</LinksUpToDate>
  <CharactersWithSpaces>30755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2021-05-06T00:17:00Z</dcterms:created>
  <dc:creator>胥文婷</dc:creator>
  <dc:description>&lt;config cover="true" show_menu="true" version="1.0.0" doctype="SDKXY"&gt;_x000d_
&lt;/config&gt;</dc:description>
  <cp:lastModifiedBy>赵军</cp:lastModifiedBy>
  <cp:lastPrinted>2020-08-30T10:00:00Z</cp:lastPrinted>
  <dcterms:modified xsi:type="dcterms:W3CDTF">2024-09-09T03:08:22Z</dcterms:modified>
  <dc:title>地方标准</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2052-11.8.2.10393</vt:lpwstr>
  </property>
  <property fmtid="{D5CDD505-2E9C-101B-9397-08002B2CF9AE}" pid="16" name="ICV">
    <vt:lpwstr>44F3CDA8B291462C9BDC6219F16051C2_13</vt:lpwstr>
  </property>
</Properties>
</file>