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240" w:lineRule="auto"/>
              <w:jc w:val="left"/>
              <w:rPr>
                <w:rFonts w:ascii="宋体" w:hAnsi="宋体"/>
                <w:sz w:val="21"/>
                <w:szCs w:val="21"/>
              </w:rPr>
            </w:pPr>
            <w:r>
              <w:rPr>
                <w:rFonts w:ascii="宋体" w:hAnsi="宋体"/>
                <w:sz w:val="21"/>
                <w:szCs w:val="21"/>
              </w:rPr>
              <w:t xml:space="preserve">ICS  </w:t>
            </w:r>
          </w:p>
        </w:tc>
        <w:tc>
          <w:tcPr>
            <w:tcW w:w="8855" w:type="dxa"/>
          </w:tcPr>
          <w:p>
            <w:pPr>
              <w:pStyle w:val="22"/>
              <w:framePr w:wrap="notBeside" w:vAnchor="page" w:hAnchor="page" w:x="1372" w:y="568"/>
              <w:tabs>
                <w:tab w:val="clear" w:pos="4153"/>
                <w:tab w:val="clear" w:pos="8306"/>
              </w:tabs>
              <w:spacing w:line="240" w:lineRule="auto"/>
              <w:jc w:val="both"/>
              <w:rPr>
                <w:rFonts w:ascii="宋体" w:hAnsi="宋体"/>
                <w:sz w:val="21"/>
                <w:szCs w:val="21"/>
              </w:rPr>
            </w:pPr>
            <w:r>
              <w:rPr>
                <w:rFonts w:hint="eastAsia" w:ascii="宋体" w:hAnsi="宋体"/>
                <w:sz w:val="21"/>
                <w:szCs w:val="21"/>
              </w:rPr>
              <w:t>13.020.01</w:t>
            </w:r>
            <w:r>
              <w:rPr>
                <w:rFonts w:ascii="宋体" w:hAnsi="宋体"/>
                <w:sz w:val="21"/>
                <w:szCs w:val="21"/>
              </w:rPr>
              <w:fldChar w:fldCharType="begin">
                <w:ffData>
                  <w:name w:val="ICS"/>
                  <w:enabled/>
                  <w:calcOnExit w:val="0"/>
                  <w:textInput>
                    <w:default w:val="点击此处添加ICS号"/>
                  </w:textInput>
                </w:ffData>
              </w:fldChar>
            </w:r>
            <w:bookmarkStart w:id="0" w:name="ICS"/>
            <w:r>
              <w:rPr>
                <w:rFonts w:ascii="宋体" w:hAnsi="宋体"/>
                <w:sz w:val="21"/>
                <w:szCs w:val="21"/>
              </w:rPr>
              <w:instrText xml:space="preserve"> FORMTEXT </w:instrText>
            </w:r>
            <w:r>
              <w:rPr>
                <w:rFonts w:ascii="宋体" w:hAnsi="宋体"/>
                <w:sz w:val="21"/>
                <w:szCs w:val="21"/>
              </w:rPr>
              <w:fldChar w:fldCharType="separate"/>
            </w:r>
            <w:r>
              <w:rPr>
                <w:rFonts w:ascii="宋体" w:hAnsi="宋体"/>
                <w:sz w:val="21"/>
                <w:szCs w:val="21"/>
              </w:rPr>
              <w:t xml:space="preserve"> </w:t>
            </w:r>
            <w:r>
              <w:rPr>
                <w:rFonts w:ascii="宋体" w:hAnsi="宋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240" w:lineRule="auto"/>
              <w:jc w:val="left"/>
              <w:rPr>
                <w:rFonts w:ascii="宋体" w:hAnsi="宋体"/>
                <w:sz w:val="21"/>
                <w:szCs w:val="21"/>
              </w:rPr>
            </w:pPr>
            <w:r>
              <w:rPr>
                <w:rFonts w:ascii="宋体" w:hAnsi="宋体"/>
                <w:sz w:val="21"/>
                <w:szCs w:val="21"/>
              </w:rPr>
              <w:t xml:space="preserve">CCS  </w:t>
            </w:r>
          </w:p>
        </w:tc>
        <w:tc>
          <w:tcPr>
            <w:tcW w:w="8855" w:type="dxa"/>
          </w:tcPr>
          <w:p>
            <w:pPr>
              <w:pStyle w:val="22"/>
              <w:framePr w:wrap="notBeside" w:vAnchor="page" w:hAnchor="page" w:x="1372" w:y="568"/>
              <w:tabs>
                <w:tab w:val="clear" w:pos="4153"/>
                <w:tab w:val="clear" w:pos="8306"/>
              </w:tabs>
              <w:spacing w:before="40" w:line="240" w:lineRule="auto"/>
              <w:jc w:val="left"/>
              <w:rPr>
                <w:rFonts w:ascii="宋体" w:hAnsi="宋体"/>
                <w:sz w:val="21"/>
                <w:szCs w:val="21"/>
              </w:rPr>
            </w:pPr>
            <w:r>
              <w:rPr>
                <w:rFonts w:hint="eastAsia" w:ascii="宋体" w:hAnsi="宋体"/>
                <w:sz w:val="21"/>
                <w:szCs w:val="21"/>
              </w:rPr>
              <w:t>P00/09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240" w:lineRule="auto"/>
              <w:jc w:val="left"/>
              <w:rPr>
                <w:rFonts w:ascii="宋体" w:hAnsi="宋体"/>
                <w:sz w:val="21"/>
                <w:szCs w:val="21"/>
              </w:rPr>
            </w:pPr>
          </w:p>
        </w:tc>
        <w:tc>
          <w:tcPr>
            <w:tcW w:w="8855" w:type="dxa"/>
          </w:tcPr>
          <w:p>
            <w:pPr>
              <w:pStyle w:val="22"/>
              <w:framePr w:wrap="notBeside" w:vAnchor="page" w:hAnchor="page" w:x="1372" w:y="568"/>
              <w:tabs>
                <w:tab w:val="clear" w:pos="4153"/>
                <w:tab w:val="clear" w:pos="8306"/>
              </w:tabs>
              <w:spacing w:before="40" w:line="240" w:lineRule="auto"/>
              <w:jc w:val="left"/>
              <w:rPr>
                <w:rFonts w:ascii="宋体" w:hAnsi="宋体"/>
                <w:sz w:val="21"/>
                <w:szCs w:val="21"/>
              </w:rPr>
            </w:pPr>
          </w:p>
        </w:tc>
      </w:tr>
    </w:tbl>
    <w:tbl>
      <w:tblPr>
        <w:tblStyle w:val="32"/>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5"/>
              <w:framePr w:w="0" w:hRule="auto" w:wrap="auto" w:vAnchor="margin" w:hAnchor="text" w:xAlign="left" w:yAlign="inline"/>
              <w:rPr>
                <w:rFonts w:ascii="宋体" w:hAnsi="宋体"/>
                <w:sz w:val="28"/>
                <w:szCs w:val="28"/>
              </w:rPr>
            </w:pPr>
            <w:bookmarkStart w:id="1" w:name="_Hlk26473981"/>
            <w:r>
              <w:rPr>
                <w:rFonts w:ascii="宋体" w:hAnsi="宋体"/>
              </w:rPr>
              <w:drawing>
                <wp:inline distT="0" distB="0" distL="0" distR="0">
                  <wp:extent cx="796290" cy="397510"/>
                  <wp:effectExtent l="0" t="0" r="3810" b="254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796290" cy="397510"/>
                          </a:xfrm>
                          <a:prstGeom prst="rect">
                            <a:avLst/>
                          </a:prstGeom>
                          <a:noFill/>
                          <a:ln>
                            <a:noFill/>
                          </a:ln>
                        </pic:spPr>
                      </pic:pic>
                    </a:graphicData>
                  </a:graphic>
                </wp:inline>
              </w:drawing>
            </w:r>
            <w:r>
              <w:rPr>
                <w:rFonts w:ascii="宋体" w:hAnsi="宋体"/>
                <w:sz w:val="21"/>
                <w:szCs w:val="21"/>
              </w:rPr>
              <w:t xml:space="preserve"> </w:t>
            </w:r>
            <w:r>
              <w:rPr>
                <w:rFonts w:ascii="宋体" w:hAnsi="宋体"/>
              </w:rPr>
              <w:fldChar w:fldCharType="begin">
                <w:ffData>
                  <w:name w:val="c1"/>
                  <w:enabled/>
                  <w:calcOnExit w:val="0"/>
                  <w:textInput>
                    <w:maxLength w:val="8"/>
                  </w:textInput>
                </w:ffData>
              </w:fldChar>
            </w:r>
            <w:bookmarkStart w:id="2" w:name="c1"/>
            <w:r>
              <w:rPr>
                <w:rFonts w:ascii="宋体" w:hAnsi="宋体"/>
              </w:rPr>
              <w:instrText xml:space="preserve"> FORMTEXT </w:instrText>
            </w:r>
            <w:r>
              <w:rPr>
                <w:rFonts w:ascii="宋体" w:hAnsi="宋体"/>
              </w:rPr>
              <w:fldChar w:fldCharType="separate"/>
            </w:r>
            <w:r>
              <w:rPr>
                <w:rFonts w:ascii="宋体" w:hAnsi="宋体"/>
              </w:rPr>
              <w:t>32</w:t>
            </w:r>
            <w:r>
              <w:rPr>
                <w:rFonts w:ascii="宋体" w:hAnsi="宋体"/>
              </w:rPr>
              <w:fldChar w:fldCharType="end"/>
            </w:r>
            <w:bookmarkEnd w:id="2"/>
          </w:p>
        </w:tc>
      </w:tr>
    </w:tbl>
    <w:p>
      <w:pPr>
        <w:pStyle w:val="56"/>
        <w:framePr w:w="9639" w:h="624" w:hRule="exact" w:hSpace="181" w:vSpace="181" w:wrap="around" w:hAnchor="page" w:x="1305" w:y="2269"/>
        <w:rPr>
          <w:rFonts w:hAnsi="宋体"/>
          <w:b w:val="0"/>
          <w:bCs w:val="0"/>
          <w:w w:val="100"/>
          <w:sz w:val="48"/>
          <w:szCs w:val="48"/>
        </w:rPr>
      </w:pPr>
      <w:r>
        <w:rPr>
          <w:rFonts w:hint="eastAsia" w:hAnsi="宋体"/>
          <w:b w:val="0"/>
          <w:w w:val="100"/>
          <w:sz w:val="48"/>
        </w:rPr>
        <w:t>江苏省</w:t>
      </w:r>
      <w:r>
        <w:rPr>
          <w:rFonts w:hAnsi="宋体"/>
          <w:b w:val="0"/>
          <w:bCs w:val="0"/>
          <w:w w:val="100"/>
          <w:sz w:val="48"/>
          <w:szCs w:val="48"/>
        </w:rPr>
        <w:t>地方标准</w:t>
      </w:r>
    </w:p>
    <w:bookmarkEnd w:id="1"/>
    <w:p>
      <w:pPr>
        <w:pStyle w:val="201"/>
        <w:framePr/>
        <w:rPr>
          <w:rFonts w:ascii="宋体" w:hAnsi="宋体" w:eastAsia="宋体"/>
          <w:lang w:val="fr-FR"/>
        </w:rPr>
      </w:pPr>
      <w:r>
        <w:rPr>
          <w:rFonts w:ascii="宋体" w:hAnsi="宋体" w:eastAsia="宋体"/>
          <w:lang w:val="fr-FR"/>
        </w:rPr>
        <w:t>DB</w:t>
      </w:r>
      <w:r>
        <w:rPr>
          <w:rFonts w:ascii="宋体" w:hAnsi="宋体" w:eastAsia="宋体"/>
          <w:sz w:val="15"/>
          <w:szCs w:val="15"/>
          <w:lang w:val="fr-FR"/>
        </w:rPr>
        <w:t xml:space="preserve"> </w:t>
      </w:r>
      <w:r>
        <w:rPr>
          <w:rFonts w:hint="eastAsia" w:ascii="宋体" w:hAnsi="宋体" w:eastAsia="宋体"/>
        </w:rPr>
        <w:t>32/T</w:t>
      </w:r>
      <w:r>
        <w:rPr>
          <w:rFonts w:ascii="宋体" w:hAnsi="宋体" w:eastAsia="宋体"/>
        </w:rPr>
        <w:fldChar w:fldCharType="begin">
          <w:ffData>
            <w:name w:val="NSTD_CODE_F"/>
            <w:enabled/>
            <w:calcOnExit w:val="0"/>
            <w:textInput>
              <w:default w:val="XXXX"/>
            </w:textInput>
          </w:ffData>
        </w:fldChar>
      </w:r>
      <w:bookmarkStart w:id="3" w:name="NSTD_CODE_F"/>
      <w:r>
        <w:rPr>
          <w:rFonts w:ascii="宋体" w:hAnsi="宋体" w:eastAsia="宋体"/>
          <w:lang w:val="fr-FR"/>
        </w:rPr>
        <w:instrText xml:space="preserve"> FORMTEXT </w:instrText>
      </w:r>
      <w:r>
        <w:rPr>
          <w:rFonts w:ascii="宋体" w:hAnsi="宋体" w:eastAsia="宋体"/>
        </w:rPr>
        <w:fldChar w:fldCharType="separate"/>
      </w:r>
      <w:r>
        <w:rPr>
          <w:rFonts w:ascii="宋体" w:hAnsi="宋体" w:eastAsia="宋体"/>
          <w:lang w:val="fr-FR"/>
        </w:rPr>
        <w:t>XXXX</w:t>
      </w:r>
      <w:r>
        <w:rPr>
          <w:rFonts w:ascii="宋体" w:hAnsi="宋体" w:eastAsia="宋体"/>
        </w:rPr>
        <w:fldChar w:fldCharType="end"/>
      </w:r>
      <w:bookmarkEnd w:id="3"/>
      <w:r>
        <w:rPr>
          <w:rFonts w:ascii="宋体" w:hAnsi="宋体" w:eastAsia="宋体"/>
          <w:lang w:val="fr-FR"/>
        </w:rPr>
        <w:t>—</w:t>
      </w:r>
      <w:r>
        <w:rPr>
          <w:rFonts w:hint="eastAsia" w:ascii="宋体" w:hAnsi="宋体" w:eastAsia="宋体"/>
        </w:rPr>
        <w:t>20XX</w:t>
      </w:r>
    </w:p>
    <w:p>
      <w:pPr>
        <w:pStyle w:val="202"/>
        <w:framePr/>
        <w:rPr>
          <w:rFonts w:ascii="宋体" w:hAnsi="宋体" w:eastAsia="宋体"/>
        </w:rPr>
      </w:pPr>
      <w:r>
        <w:rPr>
          <w:rFonts w:ascii="宋体" w:hAnsi="宋体" w:eastAsia="宋体"/>
        </w:rPr>
        <w:fldChar w:fldCharType="begin">
          <w:ffData>
            <w:name w:val="OSTD_CODE"/>
            <w:enabled/>
            <w:calcOnExit w:val="0"/>
            <w:textInput/>
          </w:ffData>
        </w:fldChar>
      </w:r>
      <w:bookmarkStart w:id="4" w:name="OSTD_CODE"/>
      <w:r>
        <w:rPr>
          <w:rFonts w:ascii="宋体" w:hAnsi="宋体" w:eastAsia="宋体"/>
        </w:rPr>
        <w:instrText xml:space="preserve"> FORMTEXT </w:instrText>
      </w:r>
      <w:r>
        <w:rPr>
          <w:rFonts w:ascii="宋体" w:hAnsi="宋体" w:eastAsia="宋体"/>
        </w:rPr>
        <w:fldChar w:fldCharType="separate"/>
      </w:r>
      <w:r>
        <w:rPr>
          <w:rFonts w:ascii="宋体" w:hAnsi="宋体" w:eastAsia="宋体"/>
        </w:rPr>
        <w:t>     </w:t>
      </w:r>
      <w:r>
        <w:rPr>
          <w:rFonts w:ascii="宋体" w:hAnsi="宋体" w:eastAsia="宋体"/>
        </w:rPr>
        <w:fldChar w:fldCharType="end"/>
      </w:r>
      <w:bookmarkEnd w:id="4"/>
    </w:p>
    <w:p>
      <w:pPr>
        <w:spacing w:line="240" w:lineRule="auto"/>
        <w:rPr>
          <w:rFonts w:ascii="宋体" w:hAnsi="宋体"/>
          <w:kern w:val="0"/>
          <w:sz w:val="10"/>
          <w:szCs w:val="10"/>
        </w:rPr>
      </w:pPr>
      <w:r>
        <w:rPr>
          <w:rFonts w:ascii="宋体" w:hAnsi="宋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6"/>
        <w:framePr w:w="9639" w:h="6976" w:hRule="exact" w:hSpace="0" w:vSpace="0" w:wrap="around" w:hAnchor="page" w:y="6408"/>
        <w:jc w:val="center"/>
        <w:rPr>
          <w:rFonts w:hAnsi="宋体"/>
          <w:b w:val="0"/>
          <w:bCs w:val="0"/>
          <w:w w:val="100"/>
        </w:rPr>
      </w:pPr>
    </w:p>
    <w:p>
      <w:pPr>
        <w:pStyle w:val="203"/>
        <w:framePr w:h="6974" w:hRule="exact" w:wrap="around" w:x="1419" w:anchorLock="1"/>
        <w:rPr>
          <w:rFonts w:ascii="宋体" w:hAnsi="宋体" w:eastAsia="宋体"/>
        </w:rPr>
      </w:pPr>
      <w:r>
        <w:rPr>
          <w:rFonts w:hint="eastAsia" w:ascii="宋体" w:hAnsi="宋体" w:eastAsia="宋体"/>
        </w:rPr>
        <w:t>人工湿地工程技术标准</w:t>
      </w:r>
    </w:p>
    <w:p>
      <w:pPr>
        <w:framePr w:w="9639" w:h="6974" w:hRule="exact" w:wrap="around" w:vAnchor="page" w:hAnchor="page" w:x="1419" w:y="6408" w:anchorLock="1"/>
        <w:ind w:left="-1418"/>
        <w:rPr>
          <w:rFonts w:ascii="宋体" w:hAnsi="宋体"/>
        </w:rPr>
      </w:pPr>
    </w:p>
    <w:p>
      <w:pPr>
        <w:pStyle w:val="131"/>
        <w:framePr w:w="9639" w:h="6974" w:hRule="exact" w:wrap="around" w:vAnchor="page" w:hAnchor="page" w:x="1419" w:y="6408" w:anchorLock="1"/>
        <w:textAlignment w:val="bottom"/>
        <w:rPr>
          <w:rFonts w:ascii="宋体" w:hAnsi="宋体"/>
          <w:szCs w:val="28"/>
        </w:rPr>
      </w:pPr>
      <w:r>
        <w:rPr>
          <w:rFonts w:hint="eastAsia" w:ascii="宋体" w:hAnsi="宋体"/>
          <w:szCs w:val="28"/>
        </w:rPr>
        <w:t>Technical standards of constructed wetland</w:t>
      </w:r>
    </w:p>
    <w:p>
      <w:pPr>
        <w:framePr w:w="9639" w:h="6974" w:hRule="exact" w:wrap="around" w:vAnchor="page" w:hAnchor="page" w:x="1419" w:y="6408" w:anchorLock="1"/>
        <w:spacing w:line="760" w:lineRule="exact"/>
        <w:ind w:left="-1418"/>
        <w:rPr>
          <w:rFonts w:ascii="宋体" w:hAnsi="宋体"/>
        </w:rPr>
      </w:pPr>
      <w:r>
        <w:rPr>
          <w:rFonts w:hint="eastAsia" w:ascii="宋体" w:hAnsi="宋体"/>
        </w:rPr>
        <w:t>TT</w:t>
      </w:r>
    </w:p>
    <w:p>
      <w:pPr>
        <w:pStyle w:val="131"/>
        <w:framePr w:w="9639" w:h="6974" w:hRule="exact" w:wrap="around" w:vAnchor="page" w:hAnchor="page" w:x="1419" w:y="6408" w:anchorLock="1"/>
        <w:textAlignment w:val="bottom"/>
        <w:rPr>
          <w:rFonts w:ascii="宋体" w:hAnsi="宋体"/>
          <w:szCs w:val="28"/>
        </w:rPr>
      </w:pPr>
    </w:p>
    <w:p>
      <w:pPr>
        <w:pStyle w:val="131"/>
        <w:framePr w:w="9639" w:h="6974" w:hRule="exact" w:wrap="around" w:vAnchor="page" w:hAnchor="page" w:x="1419" w:y="6408" w:anchorLock="1"/>
        <w:spacing w:before="440" w:after="160"/>
        <w:textAlignment w:val="bottom"/>
        <w:rPr>
          <w:rFonts w:ascii="宋体" w:hAnsi="宋体"/>
          <w:sz w:val="24"/>
          <w:szCs w:val="28"/>
        </w:rPr>
      </w:pPr>
      <w:bookmarkStart w:id="5" w:name="下拉1"/>
      <w:r>
        <w:rPr>
          <w:rFonts w:ascii="宋体" w:hAnsi="宋体"/>
          <w:sz w:val="24"/>
          <w:szCs w:val="28"/>
        </w:rPr>
        <w:t>（</w:t>
      </w:r>
      <w:r>
        <w:rPr>
          <w:rFonts w:hint="eastAsia" w:ascii="宋体" w:hAnsi="宋体"/>
          <w:sz w:val="24"/>
          <w:szCs w:val="28"/>
        </w:rPr>
        <w:t>报批</w:t>
      </w:r>
      <w:r>
        <w:rPr>
          <w:rFonts w:ascii="宋体" w:hAnsi="宋体"/>
          <w:sz w:val="24"/>
          <w:szCs w:val="28"/>
        </w:rPr>
        <w:t>稿）</w:t>
      </w:r>
      <w:r>
        <w:rPr>
          <w:rFonts w:ascii="宋体" w:hAnsi="宋体"/>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rFonts w:ascii="宋体" w:hAnsi="宋体"/>
          <w:sz w:val="24"/>
          <w:szCs w:val="28"/>
        </w:rPr>
        <w:instrText xml:space="preserve">FORMDROPDOWN</w:instrText>
      </w:r>
      <w:r>
        <w:rPr>
          <w:rFonts w:ascii="宋体" w:hAnsi="宋体"/>
          <w:sz w:val="24"/>
          <w:szCs w:val="28"/>
        </w:rPr>
        <w:fldChar w:fldCharType="separate"/>
      </w:r>
      <w:r>
        <w:rPr>
          <w:rFonts w:ascii="宋体" w:hAnsi="宋体"/>
          <w:sz w:val="24"/>
          <w:szCs w:val="28"/>
        </w:rPr>
        <w:fldChar w:fldCharType="end"/>
      </w:r>
      <w:bookmarkEnd w:id="5"/>
    </w:p>
    <w:p>
      <w:pPr>
        <w:pStyle w:val="131"/>
        <w:framePr w:w="9639" w:h="6974" w:hRule="exact" w:wrap="around" w:vAnchor="page" w:hAnchor="page" w:x="1419" w:y="6408" w:anchorLock="1"/>
        <w:spacing w:before="180" w:line="240" w:lineRule="atLeast"/>
        <w:textAlignment w:val="bottom"/>
        <w:rPr>
          <w:rFonts w:ascii="宋体" w:hAnsi="宋体"/>
          <w:sz w:val="21"/>
          <w:szCs w:val="28"/>
        </w:rPr>
      </w:pPr>
    </w:p>
    <w:p>
      <w:pPr>
        <w:pStyle w:val="131"/>
        <w:framePr w:w="9639" w:h="6974" w:hRule="exact" w:wrap="around" w:vAnchor="page" w:hAnchor="page" w:x="1419" w:y="6408" w:anchorLock="1"/>
        <w:spacing w:before="720" w:beforeLines="300" w:after="72" w:afterLines="30" w:line="240" w:lineRule="auto"/>
        <w:textAlignment w:val="bottom"/>
        <w:rPr>
          <w:rFonts w:ascii="宋体" w:hAnsi="宋体"/>
          <w:b/>
          <w:sz w:val="21"/>
          <w:szCs w:val="28"/>
        </w:rPr>
      </w:pPr>
      <w:r>
        <w:rPr>
          <w:rFonts w:ascii="宋体" w:hAnsi="宋体"/>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6" w:name="下拉2"/>
      <w:r>
        <w:rPr>
          <w:rFonts w:ascii="宋体" w:hAnsi="宋体"/>
          <w:b/>
          <w:sz w:val="21"/>
          <w:szCs w:val="28"/>
        </w:rPr>
        <w:instrText xml:space="preserve"> FORMDROPDOWN </w:instrText>
      </w:r>
      <w:r>
        <w:rPr>
          <w:rFonts w:ascii="宋体" w:hAnsi="宋体"/>
          <w:b/>
          <w:sz w:val="21"/>
          <w:szCs w:val="28"/>
        </w:rPr>
        <w:fldChar w:fldCharType="separate"/>
      </w:r>
      <w:r>
        <w:rPr>
          <w:rFonts w:ascii="宋体" w:hAnsi="宋体"/>
          <w:b/>
          <w:sz w:val="21"/>
          <w:szCs w:val="28"/>
        </w:rPr>
        <w:fldChar w:fldCharType="end"/>
      </w:r>
      <w:bookmarkEnd w:id="6"/>
    </w:p>
    <w:p>
      <w:pPr>
        <w:pStyle w:val="199"/>
        <w:framePr w:wrap="around" w:y="14176"/>
        <w:rPr>
          <w:rFonts w:ascii="宋体" w:hAnsi="宋体" w:eastAsia="宋体"/>
        </w:rPr>
      </w:pPr>
      <w:r>
        <w:rPr>
          <w:rFonts w:hint="eastAsia" w:ascii="宋体" w:hAnsi="宋体" w:eastAsia="宋体"/>
        </w:rPr>
        <w:t>20XX</w:t>
      </w:r>
      <w:r>
        <w:rPr>
          <w:rFonts w:ascii="宋体" w:hAnsi="宋体" w:eastAsia="宋体"/>
        </w:rPr>
        <w:t xml:space="preserve">- </w:t>
      </w:r>
      <w:r>
        <w:rPr>
          <w:rFonts w:ascii="宋体" w:hAnsi="宋体" w:eastAsia="宋体"/>
        </w:rPr>
        <w:fldChar w:fldCharType="begin">
          <w:ffData>
            <w:name w:val="PLSH_DATE_M"/>
            <w:enabled/>
            <w:calcOnExit w:val="0"/>
            <w:textInput>
              <w:default w:val="XX"/>
              <w:maxLength w:val="2"/>
            </w:textInput>
          </w:ffData>
        </w:fldChar>
      </w:r>
      <w:bookmarkStart w:id="7" w:name="PLSH_DATE_M"/>
      <w:r>
        <w:rPr>
          <w:rFonts w:ascii="宋体" w:hAnsi="宋体" w:eastAsia="宋体"/>
        </w:rPr>
        <w:instrText xml:space="preserve"> FORMTEXT </w:instrText>
      </w:r>
      <w:r>
        <w:rPr>
          <w:rFonts w:ascii="宋体" w:hAnsi="宋体" w:eastAsia="宋体"/>
        </w:rPr>
        <w:fldChar w:fldCharType="separate"/>
      </w:r>
      <w:r>
        <w:rPr>
          <w:rFonts w:ascii="宋体" w:hAnsi="宋体" w:eastAsia="宋体"/>
        </w:rPr>
        <w:t>XX</w:t>
      </w:r>
      <w:r>
        <w:rPr>
          <w:rFonts w:ascii="宋体" w:hAnsi="宋体" w:eastAsia="宋体"/>
        </w:rPr>
        <w:fldChar w:fldCharType="end"/>
      </w:r>
      <w:bookmarkEnd w:id="7"/>
      <w:r>
        <w:rPr>
          <w:rFonts w:ascii="宋体" w:hAnsi="宋体" w:eastAsia="宋体"/>
        </w:rPr>
        <w:t xml:space="preserve"> - </w:t>
      </w:r>
      <w:r>
        <w:rPr>
          <w:rFonts w:ascii="宋体" w:hAnsi="宋体" w:eastAsia="宋体"/>
        </w:rPr>
        <w:fldChar w:fldCharType="begin">
          <w:ffData>
            <w:name w:val="PLSH_DATE_D"/>
            <w:enabled/>
            <w:calcOnExit w:val="0"/>
            <w:textInput>
              <w:default w:val="XX"/>
              <w:maxLength w:val="2"/>
            </w:textInput>
          </w:ffData>
        </w:fldChar>
      </w:r>
      <w:bookmarkStart w:id="8" w:name="PLSH_DATE_D"/>
      <w:r>
        <w:rPr>
          <w:rFonts w:ascii="宋体" w:hAnsi="宋体" w:eastAsia="宋体"/>
        </w:rPr>
        <w:instrText xml:space="preserve"> FORMTEXT </w:instrText>
      </w:r>
      <w:r>
        <w:rPr>
          <w:rFonts w:ascii="宋体" w:hAnsi="宋体" w:eastAsia="宋体"/>
        </w:rPr>
        <w:fldChar w:fldCharType="separate"/>
      </w:r>
      <w:r>
        <w:rPr>
          <w:rFonts w:ascii="宋体" w:hAnsi="宋体" w:eastAsia="宋体"/>
        </w:rPr>
        <w:t>XX</w:t>
      </w:r>
      <w:r>
        <w:rPr>
          <w:rFonts w:ascii="宋体" w:hAnsi="宋体" w:eastAsia="宋体"/>
        </w:rPr>
        <w:fldChar w:fldCharType="end"/>
      </w:r>
      <w:bookmarkEnd w:id="8"/>
      <w:r>
        <w:rPr>
          <w:rFonts w:ascii="宋体" w:hAnsi="宋体" w:eastAsia="宋体"/>
        </w:rPr>
        <w:t>发布</w:t>
      </w:r>
    </w:p>
    <w:p>
      <w:pPr>
        <w:pStyle w:val="200"/>
        <w:framePr w:wrap="around" w:y="14176"/>
        <w:rPr>
          <w:rFonts w:ascii="宋体" w:hAnsi="宋体" w:eastAsia="宋体"/>
        </w:rPr>
      </w:pPr>
      <w:r>
        <w:rPr>
          <w:rFonts w:hint="eastAsia" w:ascii="宋体" w:hAnsi="宋体" w:eastAsia="宋体"/>
        </w:rPr>
        <w:t>20XX</w:t>
      </w:r>
      <w:r>
        <w:rPr>
          <w:rFonts w:ascii="宋体" w:hAnsi="宋体" w:eastAsia="宋体"/>
        </w:rPr>
        <w:t xml:space="preserve">- </w:t>
      </w:r>
      <w:r>
        <w:rPr>
          <w:rFonts w:ascii="宋体" w:hAnsi="宋体" w:eastAsia="宋体"/>
        </w:rPr>
        <w:fldChar w:fldCharType="begin">
          <w:ffData>
            <w:name w:val="CROT_DATE_M"/>
            <w:enabled/>
            <w:calcOnExit w:val="0"/>
            <w:textInput>
              <w:default w:val="XX"/>
              <w:maxLength w:val="2"/>
            </w:textInput>
          </w:ffData>
        </w:fldChar>
      </w:r>
      <w:bookmarkStart w:id="9" w:name="CROT_DATE_M"/>
      <w:r>
        <w:rPr>
          <w:rFonts w:ascii="宋体" w:hAnsi="宋体" w:eastAsia="宋体"/>
        </w:rPr>
        <w:instrText xml:space="preserve"> FORMTEXT </w:instrText>
      </w:r>
      <w:r>
        <w:rPr>
          <w:rFonts w:ascii="宋体" w:hAnsi="宋体" w:eastAsia="宋体"/>
        </w:rPr>
        <w:fldChar w:fldCharType="separate"/>
      </w:r>
      <w:r>
        <w:rPr>
          <w:rFonts w:ascii="宋体" w:hAnsi="宋体" w:eastAsia="宋体"/>
        </w:rPr>
        <w:t>XX</w:t>
      </w:r>
      <w:r>
        <w:rPr>
          <w:rFonts w:ascii="宋体" w:hAnsi="宋体" w:eastAsia="宋体"/>
        </w:rPr>
        <w:fldChar w:fldCharType="end"/>
      </w:r>
      <w:bookmarkEnd w:id="9"/>
      <w:r>
        <w:rPr>
          <w:rFonts w:ascii="宋体" w:hAnsi="宋体" w:eastAsia="宋体"/>
        </w:rPr>
        <w:t xml:space="preserve"> - </w:t>
      </w:r>
      <w:r>
        <w:rPr>
          <w:rFonts w:ascii="宋体" w:hAnsi="宋体" w:eastAsia="宋体"/>
        </w:rPr>
        <w:fldChar w:fldCharType="begin">
          <w:ffData>
            <w:name w:val="CROT_DATE_D"/>
            <w:enabled/>
            <w:calcOnExit w:val="0"/>
            <w:textInput>
              <w:default w:val="XX"/>
              <w:maxLength w:val="2"/>
            </w:textInput>
          </w:ffData>
        </w:fldChar>
      </w:r>
      <w:bookmarkStart w:id="10" w:name="CROT_DATE_D"/>
      <w:r>
        <w:rPr>
          <w:rFonts w:ascii="宋体" w:hAnsi="宋体" w:eastAsia="宋体"/>
        </w:rPr>
        <w:instrText xml:space="preserve"> FORMTEXT </w:instrText>
      </w:r>
      <w:r>
        <w:rPr>
          <w:rFonts w:ascii="宋体" w:hAnsi="宋体" w:eastAsia="宋体"/>
        </w:rPr>
        <w:fldChar w:fldCharType="separate"/>
      </w:r>
      <w:r>
        <w:rPr>
          <w:rFonts w:ascii="宋体" w:hAnsi="宋体" w:eastAsia="宋体"/>
        </w:rPr>
        <w:t>XX</w:t>
      </w:r>
      <w:r>
        <w:rPr>
          <w:rFonts w:ascii="宋体" w:hAnsi="宋体" w:eastAsia="宋体"/>
        </w:rPr>
        <w:fldChar w:fldCharType="end"/>
      </w:r>
      <w:bookmarkEnd w:id="10"/>
      <w:r>
        <w:rPr>
          <w:rFonts w:ascii="宋体" w:hAnsi="宋体" w:eastAsia="宋体"/>
        </w:rPr>
        <w:t>实施</w:t>
      </w:r>
    </w:p>
    <w:p>
      <w:pPr>
        <w:pStyle w:val="157"/>
        <w:framePr w:h="584" w:hRule="exact" w:hSpace="181" w:vSpace="181" w:wrap="around" w:y="15027"/>
        <w:rPr>
          <w:rFonts w:ascii="宋体" w:hAnsi="宋体" w:eastAsia="宋体"/>
        </w:rPr>
      </w:pPr>
      <w:r>
        <w:rPr>
          <w:rFonts w:hint="eastAsia" w:ascii="宋体" w:hAnsi="宋体" w:eastAsia="宋体"/>
          <w:w w:val="100"/>
          <w:sz w:val="28"/>
        </w:rPr>
        <w:t>江苏省市场监督管理局 江苏省住房和城乡建设厅</w:t>
      </w:r>
      <w:r>
        <w:rPr>
          <w:rFonts w:ascii="宋体" w:hAnsi="宋体" w:eastAsia="宋体"/>
          <w:w w:val="100"/>
          <w:sz w:val="28"/>
        </w:rPr>
        <w:t>  </w:t>
      </w:r>
      <w:r>
        <w:rPr>
          <w:rStyle w:val="234"/>
          <w:rFonts w:ascii="宋体" w:hAnsi="宋体" w:eastAsia="宋体"/>
          <w:position w:val="0"/>
        </w:rPr>
        <w:t>发</w:t>
      </w:r>
      <w:r>
        <w:rPr>
          <w:rStyle w:val="234"/>
          <w:rFonts w:ascii="宋体" w:hAnsi="宋体" w:eastAsia="宋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7"/>
        <w:spacing w:after="468"/>
        <w:rPr>
          <w:rFonts w:hAnsi="黑体"/>
        </w:rPr>
      </w:pPr>
      <w:bookmarkStart w:id="11" w:name="BookMark1"/>
      <w:bookmarkStart w:id="12" w:name="_Toc130807732"/>
      <w:bookmarkStart w:id="13" w:name="_Toc130801296"/>
      <w:r>
        <w:rPr>
          <w:rFonts w:hAnsi="黑体"/>
          <w:spacing w:val="320"/>
        </w:rPr>
        <w:t>目</w:t>
      </w:r>
      <w:r>
        <w:rPr>
          <w:rFonts w:hAnsi="黑体"/>
        </w:rPr>
        <w:t>次</w:t>
      </w:r>
    </w:p>
    <w:p>
      <w:pPr>
        <w:pStyle w:val="23"/>
        <w:tabs>
          <w:tab w:val="right" w:leader="dot" w:pos="9344"/>
        </w:tabs>
        <w:rPr>
          <w:rFonts w:asciiTheme="minorHAnsi" w:hAnsiTheme="minorHAnsi" w:eastAsiaTheme="minorEastAsia" w:cstheme="minorBidi"/>
          <w:szCs w:val="22"/>
          <w14:ligatures w14:val="standardContextual"/>
        </w:rPr>
      </w:pPr>
      <w:r>
        <w:rPr>
          <w:rFonts w:hAnsi="宋体"/>
        </w:rPr>
        <w:fldChar w:fldCharType="begin"/>
      </w:r>
      <w:r>
        <w:rPr>
          <w:rFonts w:hAnsi="宋体"/>
        </w:rPr>
        <w:instrText xml:space="preserve">TOC \o "1-2" \h \u </w:instrText>
      </w:r>
      <w:r>
        <w:rPr>
          <w:rFonts w:hAnsi="宋体"/>
        </w:rPr>
        <w:fldChar w:fldCharType="separate"/>
      </w:r>
      <w:r>
        <w:fldChar w:fldCharType="begin"/>
      </w:r>
      <w:r>
        <w:instrText xml:space="preserve"> HYPERLINK \l "_Toc165037908" </w:instrText>
      </w:r>
      <w:r>
        <w:fldChar w:fldCharType="separate"/>
      </w:r>
      <w:r>
        <w:rPr>
          <w:rStyle w:val="37"/>
          <w:rFonts w:hAnsi="宋体"/>
          <w:spacing w:val="320"/>
        </w:rPr>
        <w:t>前</w:t>
      </w:r>
      <w:r>
        <w:rPr>
          <w:rStyle w:val="37"/>
          <w:rFonts w:hAnsi="宋体"/>
        </w:rPr>
        <w:t>言</w:t>
      </w:r>
      <w:r>
        <w:tab/>
      </w:r>
      <w:r>
        <w:fldChar w:fldCharType="begin"/>
      </w:r>
      <w:r>
        <w:instrText xml:space="preserve"> PAGEREF _Toc165037908 \h </w:instrText>
      </w:r>
      <w:r>
        <w:fldChar w:fldCharType="separate"/>
      </w:r>
      <w:r>
        <w:t>III</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"_Toc165037909" </w:instrText>
      </w:r>
      <w:r>
        <w:fldChar w:fldCharType="separate"/>
      </w:r>
      <w:r>
        <w:rPr>
          <w:rStyle w:val="37"/>
          <w:rFonts w:hAnsi="宋体"/>
        </w:rPr>
        <w:t>1</w:t>
      </w:r>
      <w:r>
        <w:rPr>
          <w:rStyle w:val="37"/>
          <w:rFonts w:hAnsi="黑体"/>
        </w:rPr>
        <w:t xml:space="preserve"> 范围</w:t>
      </w:r>
      <w:r>
        <w:tab/>
      </w:r>
      <w:r>
        <w:fldChar w:fldCharType="begin"/>
      </w:r>
      <w:r>
        <w:instrText xml:space="preserve"> PAGEREF _Toc165037909 \h </w:instrText>
      </w:r>
      <w:r>
        <w:fldChar w:fldCharType="separate"/>
      </w:r>
      <w:r>
        <w:t>1</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"_Toc165037910" </w:instrText>
      </w:r>
      <w:r>
        <w:fldChar w:fldCharType="separate"/>
      </w:r>
      <w:r>
        <w:rPr>
          <w:rStyle w:val="37"/>
          <w:rFonts w:hAnsi="宋体"/>
        </w:rPr>
        <w:t>2</w:t>
      </w:r>
      <w:r>
        <w:rPr>
          <w:rStyle w:val="37"/>
          <w:rFonts w:hAnsi="黑体"/>
        </w:rPr>
        <w:t xml:space="preserve"> 规范性引用文件</w:t>
      </w:r>
      <w:r>
        <w:tab/>
      </w:r>
      <w:r>
        <w:fldChar w:fldCharType="begin"/>
      </w:r>
      <w:r>
        <w:instrText xml:space="preserve"> PAGEREF _Toc165037910 \h </w:instrText>
      </w:r>
      <w:r>
        <w:fldChar w:fldCharType="separate"/>
      </w:r>
      <w:r>
        <w:t>1</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"_Toc165037911" </w:instrText>
      </w:r>
      <w:r>
        <w:fldChar w:fldCharType="separate"/>
      </w:r>
      <w:r>
        <w:rPr>
          <w:rStyle w:val="37"/>
          <w:rFonts w:hAnsi="宋体"/>
        </w:rPr>
        <w:t>3</w:t>
      </w:r>
      <w:r>
        <w:rPr>
          <w:rStyle w:val="37"/>
          <w:rFonts w:hAnsi="黑体"/>
        </w:rPr>
        <w:t xml:space="preserve"> 术语和定义</w:t>
      </w:r>
      <w:r>
        <w:tab/>
      </w:r>
      <w:r>
        <w:fldChar w:fldCharType="begin"/>
      </w:r>
      <w:r>
        <w:instrText xml:space="preserve"> PAGEREF _Toc165037911 \h </w:instrText>
      </w:r>
      <w:r>
        <w:fldChar w:fldCharType="separate"/>
      </w:r>
      <w:r>
        <w:t>2</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"_Toc165037912" </w:instrText>
      </w:r>
      <w:r>
        <w:fldChar w:fldCharType="separate"/>
      </w:r>
      <w:r>
        <w:rPr>
          <w:rStyle w:val="37"/>
          <w:rFonts w:hAnsi="黑体"/>
        </w:rPr>
        <w:t>4 现状调查</w:t>
      </w:r>
      <w:r>
        <w:tab/>
      </w:r>
      <w:r>
        <w:fldChar w:fldCharType="begin"/>
      </w:r>
      <w:r>
        <w:instrText xml:space="preserve"> PAGEREF _Toc165037912 \h </w:instrText>
      </w:r>
      <w:r>
        <w:fldChar w:fldCharType="separate"/>
      </w:r>
      <w:r>
        <w:t>3</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"_Toc165037913" </w:instrText>
      </w:r>
      <w:r>
        <w:fldChar w:fldCharType="separate"/>
      </w:r>
      <w:r>
        <w:rPr>
          <w:rStyle w:val="37"/>
          <w14:scene3d w14:prst="orthographicFront">
            <w14:lightRig w14:rig="threePt" w14:dir="t">
              <w14:rot w14:lat="0" w14:lon="0" w14:rev="0"/>
            </w14:lightRig>
          </w14:scene3d>
        </w:rPr>
        <w:t>4.1</w:t>
      </w:r>
      <w:r>
        <w:rPr>
          <w:rStyle w:val="37"/>
          <w:rFonts w:hAnsi="黑体"/>
        </w:rPr>
        <w:t xml:space="preserve"> 一般规定</w:t>
      </w:r>
      <w:r>
        <w:tab/>
      </w:r>
      <w:r>
        <w:fldChar w:fldCharType="begin"/>
      </w:r>
      <w:r>
        <w:instrText xml:space="preserve"> PAGEREF _Toc165037913 \h </w:instrText>
      </w:r>
      <w:r>
        <w:fldChar w:fldCharType="separate"/>
      </w:r>
      <w:r>
        <w:t>3</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"_Toc165037914" </w:instrText>
      </w:r>
      <w:r>
        <w:fldChar w:fldCharType="separate"/>
      </w:r>
      <w:r>
        <w:rPr>
          <w:rStyle w:val="37"/>
          <w14:scene3d w14:prst="orthographicFront">
            <w14:lightRig w14:rig="threePt" w14:dir="t">
              <w14:rot w14:lat="0" w14:lon="0" w14:rev="0"/>
            </w14:lightRig>
          </w14:scene3d>
        </w:rPr>
        <w:t>4.2</w:t>
      </w:r>
      <w:r>
        <w:rPr>
          <w:rStyle w:val="37"/>
          <w:rFonts w:hAnsi="黑体"/>
        </w:rPr>
        <w:t xml:space="preserve"> 资料收集</w:t>
      </w:r>
      <w:r>
        <w:tab/>
      </w:r>
      <w:r>
        <w:fldChar w:fldCharType="begin"/>
      </w:r>
      <w:r>
        <w:instrText xml:space="preserve"> PAGEREF _Toc165037914 \h </w:instrText>
      </w:r>
      <w:r>
        <w:fldChar w:fldCharType="separate"/>
      </w:r>
      <w:r>
        <w:t>3</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"_Toc165037915" </w:instrText>
      </w:r>
      <w:r>
        <w:fldChar w:fldCharType="separate"/>
      </w:r>
      <w:r>
        <w:rPr>
          <w:rStyle w:val="37"/>
          <w14:scene3d w14:prst="orthographicFront">
            <w14:lightRig w14:rig="threePt" w14:dir="t">
              <w14:rot w14:lat="0" w14:lon="0" w14:rev="0"/>
            </w14:lightRig>
          </w14:scene3d>
        </w:rPr>
        <w:t>4.3</w:t>
      </w:r>
      <w:r>
        <w:rPr>
          <w:rStyle w:val="37"/>
          <w:rFonts w:hAnsi="黑体"/>
        </w:rPr>
        <w:t xml:space="preserve"> 现场调研</w:t>
      </w:r>
      <w:r>
        <w:tab/>
      </w:r>
      <w:r>
        <w:fldChar w:fldCharType="begin"/>
      </w:r>
      <w:r>
        <w:instrText xml:space="preserve"> PAGEREF _Toc165037915 \h </w:instrText>
      </w:r>
      <w:r>
        <w:fldChar w:fldCharType="separate"/>
      </w:r>
      <w:r>
        <w:t>4</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"_Toc165037916" </w:instrText>
      </w:r>
      <w:r>
        <w:fldChar w:fldCharType="separate"/>
      </w:r>
      <w:r>
        <w:rPr>
          <w:rStyle w:val="37"/>
          <w:rFonts w:hAnsi="黑体"/>
        </w:rPr>
        <w:t>5 总体设计</w:t>
      </w:r>
      <w:r>
        <w:tab/>
      </w:r>
      <w:r>
        <w:fldChar w:fldCharType="begin"/>
      </w:r>
      <w:r>
        <w:instrText xml:space="preserve"> PAGEREF _Toc165037916 \h </w:instrText>
      </w:r>
      <w:r>
        <w:fldChar w:fldCharType="separate"/>
      </w:r>
      <w:r>
        <w:t>5</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"_Toc165037917" </w:instrText>
      </w:r>
      <w:r>
        <w:fldChar w:fldCharType="separate"/>
      </w:r>
      <w:r>
        <w:rPr>
          <w:rStyle w:val="37"/>
          <w14:scene3d w14:prst="orthographicFront">
            <w14:lightRig w14:rig="threePt" w14:dir="t">
              <w14:rot w14:lat="0" w14:lon="0" w14:rev="0"/>
            </w14:lightRig>
          </w14:scene3d>
        </w:rPr>
        <w:t>5.1</w:t>
      </w:r>
      <w:r>
        <w:rPr>
          <w:rStyle w:val="37"/>
          <w:rFonts w:hAnsi="黑体"/>
        </w:rPr>
        <w:t xml:space="preserve"> 设计水量与水质</w:t>
      </w:r>
      <w:r>
        <w:tab/>
      </w:r>
      <w:r>
        <w:fldChar w:fldCharType="begin"/>
      </w:r>
      <w:r>
        <w:instrText xml:space="preserve"> PAGEREF _Toc165037917 \h </w:instrText>
      </w:r>
      <w:r>
        <w:fldChar w:fldCharType="separate"/>
      </w:r>
      <w:r>
        <w:t>5</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"_Toc165037918" </w:instrText>
      </w:r>
      <w:r>
        <w:fldChar w:fldCharType="separate"/>
      </w:r>
      <w:r>
        <w:rPr>
          <w:rStyle w:val="37"/>
          <w14:scene3d w14:prst="orthographicFront">
            <w14:lightRig w14:rig="threePt" w14:dir="t">
              <w14:rot w14:lat="0" w14:lon="0" w14:rev="0"/>
            </w14:lightRig>
          </w14:scene3d>
        </w:rPr>
        <w:t>5.2</w:t>
      </w:r>
      <w:r>
        <w:rPr>
          <w:rStyle w:val="37"/>
          <w:rFonts w:hAnsi="黑体"/>
        </w:rPr>
        <w:t xml:space="preserve"> 选址与总体布置</w:t>
      </w:r>
      <w:r>
        <w:tab/>
      </w:r>
      <w:r>
        <w:fldChar w:fldCharType="begin"/>
      </w:r>
      <w:r>
        <w:instrText xml:space="preserve"> PAGEREF _Toc165037918 \h </w:instrText>
      </w:r>
      <w:r>
        <w:fldChar w:fldCharType="separate"/>
      </w:r>
      <w:r>
        <w:t>6</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"_Toc165037919" </w:instrText>
      </w:r>
      <w:r>
        <w:fldChar w:fldCharType="separate"/>
      </w:r>
      <w:r>
        <w:rPr>
          <w:rStyle w:val="37"/>
          <w14:scene3d w14:prst="orthographicFront">
            <w14:lightRig w14:rig="threePt" w14:dir="t">
              <w14:rot w14:lat="0" w14:lon="0" w14:rev="0"/>
            </w14:lightRig>
          </w14:scene3d>
        </w:rPr>
        <w:t>5.3</w:t>
      </w:r>
      <w:r>
        <w:rPr>
          <w:rStyle w:val="37"/>
          <w:rFonts w:hAnsi="黑体"/>
        </w:rPr>
        <w:t xml:space="preserve"> 工艺流程</w:t>
      </w:r>
      <w:r>
        <w:tab/>
      </w:r>
      <w:r>
        <w:fldChar w:fldCharType="begin"/>
      </w:r>
      <w:r>
        <w:instrText xml:space="preserve"> PAGEREF _Toc165037919 \h </w:instrText>
      </w:r>
      <w:r>
        <w:fldChar w:fldCharType="separate"/>
      </w:r>
      <w:r>
        <w:t>6</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"_Toc165037920" </w:instrText>
      </w:r>
      <w:r>
        <w:fldChar w:fldCharType="separate"/>
      </w:r>
      <w:r>
        <w:rPr>
          <w:rStyle w:val="37"/>
          <w:rFonts w:hAnsi="黑体"/>
        </w:rPr>
        <w:t>6 工艺设计</w:t>
      </w:r>
      <w:r>
        <w:tab/>
      </w:r>
      <w:r>
        <w:fldChar w:fldCharType="begin"/>
      </w:r>
      <w:r>
        <w:instrText xml:space="preserve"> PAGEREF _Toc165037920 \h </w:instrText>
      </w:r>
      <w:r>
        <w:fldChar w:fldCharType="separate"/>
      </w:r>
      <w:r>
        <w:t>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"_Toc165037921" </w:instrText>
      </w:r>
      <w:r>
        <w:fldChar w:fldCharType="separate"/>
      </w:r>
      <w:r>
        <w:rPr>
          <w:rStyle w:val="37"/>
          <w14:scene3d w14:prst="orthographicFront">
            <w14:lightRig w14:rig="threePt" w14:dir="t">
              <w14:rot w14:lat="0" w14:lon="0" w14:rev="0"/>
            </w14:lightRig>
          </w14:scene3d>
        </w:rPr>
        <w:t>6.1</w:t>
      </w:r>
      <w:r>
        <w:rPr>
          <w:rStyle w:val="37"/>
          <w:rFonts w:hAnsi="黑体"/>
        </w:rPr>
        <w:t xml:space="preserve"> 预处理</w:t>
      </w:r>
      <w:r>
        <w:tab/>
      </w:r>
      <w:r>
        <w:fldChar w:fldCharType="begin"/>
      </w:r>
      <w:r>
        <w:instrText xml:space="preserve"> PAGEREF _Toc165037921 \h </w:instrText>
      </w:r>
      <w:r>
        <w:fldChar w:fldCharType="separate"/>
      </w:r>
      <w:r>
        <w:t>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"_Toc165037922" </w:instrText>
      </w:r>
      <w:r>
        <w:fldChar w:fldCharType="separate"/>
      </w:r>
      <w:r>
        <w:rPr>
          <w:rStyle w:val="37"/>
          <w14:scene3d w14:prst="orthographicFront">
            <w14:lightRig w14:rig="threePt" w14:dir="t">
              <w14:rot w14:lat="0" w14:lon="0" w14:rev="0"/>
            </w14:lightRig>
          </w14:scene3d>
        </w:rPr>
        <w:t>6.2</w:t>
      </w:r>
      <w:r>
        <w:rPr>
          <w:rStyle w:val="37"/>
          <w:rFonts w:hAnsi="黑体"/>
        </w:rPr>
        <w:t xml:space="preserve"> 潜流人工湿地</w:t>
      </w:r>
      <w:r>
        <w:tab/>
      </w:r>
      <w:r>
        <w:fldChar w:fldCharType="begin"/>
      </w:r>
      <w:r>
        <w:instrText xml:space="preserve"> PAGEREF _Toc165037922 \h </w:instrText>
      </w:r>
      <w:r>
        <w:fldChar w:fldCharType="separate"/>
      </w:r>
      <w:r>
        <w:t>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"_Toc165037947" </w:instrText>
      </w:r>
      <w:r>
        <w:fldChar w:fldCharType="separate"/>
      </w:r>
      <w:r>
        <w:rPr>
          <w:rStyle w:val="37"/>
          <w14:scene3d w14:prst="orthographicFront">
            <w14:lightRig w14:rig="threePt" w14:dir="t">
              <w14:rot w14:lat="0" w14:lon="0" w14:rev="0"/>
            </w14:lightRig>
          </w14:scene3d>
        </w:rPr>
        <w:t>6.3</w:t>
      </w:r>
      <w:r>
        <w:rPr>
          <w:rStyle w:val="37"/>
          <w:rFonts w:hAnsi="黑体"/>
        </w:rPr>
        <w:t xml:space="preserve"> 表面流人工湿地</w:t>
      </w:r>
      <w:r>
        <w:tab/>
      </w:r>
      <w:r>
        <w:fldChar w:fldCharType="begin"/>
      </w:r>
      <w:r>
        <w:instrText xml:space="preserve"> PAGEREF _Toc165037947 \h </w:instrText>
      </w:r>
      <w:r>
        <w:fldChar w:fldCharType="separate"/>
      </w:r>
      <w:r>
        <w:t>9</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"_Toc165037948" </w:instrText>
      </w:r>
      <w:r>
        <w:fldChar w:fldCharType="separate"/>
      </w:r>
      <w:r>
        <w:rPr>
          <w:rStyle w:val="37"/>
          <w14:scene3d w14:prst="orthographicFront">
            <w14:lightRig w14:rig="threePt" w14:dir="t">
              <w14:rot w14:lat="0" w14:lon="0" w14:rev="0"/>
            </w14:lightRig>
          </w14:scene3d>
        </w:rPr>
        <w:t>6.4</w:t>
      </w:r>
      <w:r>
        <w:rPr>
          <w:rStyle w:val="37"/>
          <w:rFonts w:hAnsi="黑体"/>
        </w:rPr>
        <w:t xml:space="preserve"> 水生生物塘</w:t>
      </w:r>
      <w:r>
        <w:tab/>
      </w:r>
      <w:r>
        <w:fldChar w:fldCharType="begin"/>
      </w:r>
      <w:r>
        <w:instrText xml:space="preserve"> PAGEREF _Toc165037948 \h </w:instrText>
      </w:r>
      <w:r>
        <w:fldChar w:fldCharType="separate"/>
      </w:r>
      <w:r>
        <w:t>10</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"_Toc165037949" </w:instrText>
      </w:r>
      <w:r>
        <w:fldChar w:fldCharType="separate"/>
      </w:r>
      <w:r>
        <w:rPr>
          <w:rStyle w:val="37"/>
          <w14:scene3d w14:prst="orthographicFront">
            <w14:lightRig w14:rig="threePt" w14:dir="t">
              <w14:rot w14:lat="0" w14:lon="0" w14:rev="0"/>
            </w14:lightRig>
          </w14:scene3d>
        </w:rPr>
        <w:t>6.5</w:t>
      </w:r>
      <w:r>
        <w:rPr>
          <w:rStyle w:val="37"/>
          <w:rFonts w:hAnsi="黑体"/>
        </w:rPr>
        <w:t xml:space="preserve"> 植物选择</w:t>
      </w:r>
      <w:r>
        <w:tab/>
      </w:r>
      <w:r>
        <w:fldChar w:fldCharType="begin"/>
      </w:r>
      <w:r>
        <w:instrText xml:space="preserve"> PAGEREF _Toc165037949 \h </w:instrText>
      </w:r>
      <w:r>
        <w:fldChar w:fldCharType="separate"/>
      </w:r>
      <w:r>
        <w:t>10</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"_Toc165037950" </w:instrText>
      </w:r>
      <w:r>
        <w:fldChar w:fldCharType="separate"/>
      </w:r>
      <w:r>
        <w:rPr>
          <w:rStyle w:val="37"/>
          <w14:scene3d w14:prst="orthographicFront">
            <w14:lightRig w14:rig="threePt" w14:dir="t">
              <w14:rot w14:lat="0" w14:lon="0" w14:rev="0"/>
            </w14:lightRig>
          </w14:scene3d>
        </w:rPr>
        <w:t>6.6</w:t>
      </w:r>
      <w:r>
        <w:rPr>
          <w:rStyle w:val="37"/>
          <w:rFonts w:hAnsi="黑体"/>
        </w:rPr>
        <w:t xml:space="preserve"> 工程强化措施</w:t>
      </w:r>
      <w:r>
        <w:tab/>
      </w:r>
      <w:r>
        <w:fldChar w:fldCharType="begin"/>
      </w:r>
      <w:r>
        <w:instrText xml:space="preserve"> PAGEREF _Toc165037950 \h </w:instrText>
      </w:r>
      <w:r>
        <w:fldChar w:fldCharType="separate"/>
      </w:r>
      <w:r>
        <w:t>11</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"_Toc165037951" </w:instrText>
      </w:r>
      <w:r>
        <w:fldChar w:fldCharType="separate"/>
      </w:r>
      <w:r>
        <w:rPr>
          <w:rStyle w:val="37"/>
          <w14:scene3d w14:prst="orthographicFront">
            <w14:lightRig w14:rig="threePt" w14:dir="t">
              <w14:rot w14:lat="0" w14:lon="0" w14:rev="0"/>
            </w14:lightRig>
          </w14:scene3d>
        </w:rPr>
        <w:t>6.7</w:t>
      </w:r>
      <w:r>
        <w:rPr>
          <w:rStyle w:val="37"/>
          <w:rFonts w:hAnsi="黑体"/>
        </w:rPr>
        <w:t xml:space="preserve"> 防渗设计</w:t>
      </w:r>
      <w:r>
        <w:tab/>
      </w:r>
      <w:r>
        <w:fldChar w:fldCharType="begin"/>
      </w:r>
      <w:r>
        <w:instrText xml:space="preserve"> PAGEREF _Toc165037951 \h </w:instrText>
      </w:r>
      <w:r>
        <w:fldChar w:fldCharType="separate"/>
      </w:r>
      <w:r>
        <w:t>11</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"_Toc165037952" </w:instrText>
      </w:r>
      <w:r>
        <w:fldChar w:fldCharType="separate"/>
      </w:r>
      <w:r>
        <w:rPr>
          <w:rStyle w:val="37"/>
          <w14:scene3d w14:prst="orthographicFront">
            <w14:lightRig w14:rig="threePt" w14:dir="t">
              <w14:rot w14:lat="0" w14:lon="0" w14:rev="0"/>
            </w14:lightRig>
          </w14:scene3d>
        </w:rPr>
        <w:t>6.8</w:t>
      </w:r>
      <w:r>
        <w:rPr>
          <w:rStyle w:val="37"/>
          <w:rFonts w:hAnsi="黑体"/>
        </w:rPr>
        <w:t xml:space="preserve"> 消毒及回用</w:t>
      </w:r>
      <w:r>
        <w:tab/>
      </w:r>
      <w:r>
        <w:fldChar w:fldCharType="begin"/>
      </w:r>
      <w:r>
        <w:instrText xml:space="preserve"> PAGEREF _Toc165037952 \h </w:instrText>
      </w:r>
      <w:r>
        <w:fldChar w:fldCharType="separate"/>
      </w:r>
      <w:r>
        <w:t>12</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"_Toc165037953" </w:instrText>
      </w:r>
      <w:r>
        <w:fldChar w:fldCharType="separate"/>
      </w:r>
      <w:r>
        <w:rPr>
          <w:rStyle w:val="37"/>
          <w:rFonts w:hAnsi="黑体"/>
        </w:rPr>
        <w:t>7 生态构建设计</w:t>
      </w:r>
      <w:r>
        <w:tab/>
      </w:r>
      <w:r>
        <w:fldChar w:fldCharType="begin"/>
      </w:r>
      <w:r>
        <w:instrText xml:space="preserve"> PAGEREF _Toc165037953 \h </w:instrText>
      </w:r>
      <w:r>
        <w:fldChar w:fldCharType="separate"/>
      </w:r>
      <w:r>
        <w:t>12</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"_Toc165037954" </w:instrText>
      </w:r>
      <w:r>
        <w:fldChar w:fldCharType="separate"/>
      </w:r>
      <w:r>
        <w:rPr>
          <w:rStyle w:val="37"/>
          <w14:scene3d w14:prst="orthographicFront">
            <w14:lightRig w14:rig="threePt" w14:dir="t">
              <w14:rot w14:lat="0" w14:lon="0" w14:rev="0"/>
            </w14:lightRig>
          </w14:scene3d>
        </w:rPr>
        <w:t>7.1</w:t>
      </w:r>
      <w:r>
        <w:rPr>
          <w:rStyle w:val="37"/>
          <w:rFonts w:hAnsi="黑体"/>
        </w:rPr>
        <w:t xml:space="preserve"> 一般规定</w:t>
      </w:r>
      <w:r>
        <w:tab/>
      </w:r>
      <w:r>
        <w:fldChar w:fldCharType="begin"/>
      </w:r>
      <w:r>
        <w:instrText xml:space="preserve"> PAGEREF _Toc165037954 \h </w:instrText>
      </w:r>
      <w:r>
        <w:fldChar w:fldCharType="separate"/>
      </w:r>
      <w:r>
        <w:t>12</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"_Toc165037955" </w:instrText>
      </w:r>
      <w:r>
        <w:fldChar w:fldCharType="separate"/>
      </w:r>
      <w:r>
        <w:rPr>
          <w:rStyle w:val="37"/>
          <w14:scene3d w14:prst="orthographicFront">
            <w14:lightRig w14:rig="threePt" w14:dir="t">
              <w14:rot w14:lat="0" w14:lon="0" w14:rev="0"/>
            </w14:lightRig>
          </w14:scene3d>
        </w:rPr>
        <w:t>7.2</w:t>
      </w:r>
      <w:r>
        <w:rPr>
          <w:rStyle w:val="37"/>
          <w:rFonts w:hAnsi="黑体"/>
        </w:rPr>
        <w:t xml:space="preserve"> 湿地水文水系设计</w:t>
      </w:r>
      <w:r>
        <w:tab/>
      </w:r>
      <w:r>
        <w:fldChar w:fldCharType="begin"/>
      </w:r>
      <w:r>
        <w:instrText xml:space="preserve"> PAGEREF _Toc165037955 \h </w:instrText>
      </w:r>
      <w:r>
        <w:fldChar w:fldCharType="separate"/>
      </w:r>
      <w:r>
        <w:t>12</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"_Toc165037956" </w:instrText>
      </w:r>
      <w:r>
        <w:fldChar w:fldCharType="separate"/>
      </w:r>
      <w:r>
        <w:rPr>
          <w:rStyle w:val="37"/>
          <w14:scene3d w14:prst="orthographicFront">
            <w14:lightRig w14:rig="threePt" w14:dir="t">
              <w14:rot w14:lat="0" w14:lon="0" w14:rev="0"/>
            </w14:lightRig>
          </w14:scene3d>
        </w:rPr>
        <w:t>7.3</w:t>
      </w:r>
      <w:r>
        <w:rPr>
          <w:rStyle w:val="37"/>
          <w:rFonts w:hAnsi="黑体"/>
        </w:rPr>
        <w:t xml:space="preserve"> 动植物生境设计</w:t>
      </w:r>
      <w:r>
        <w:tab/>
      </w:r>
      <w:r>
        <w:fldChar w:fldCharType="begin"/>
      </w:r>
      <w:r>
        <w:instrText xml:space="preserve"> PAGEREF _Toc165037956 \h </w:instrText>
      </w:r>
      <w:r>
        <w:fldChar w:fldCharType="separate"/>
      </w:r>
      <w:r>
        <w:t>12</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"_Toc165037957" </w:instrText>
      </w:r>
      <w:r>
        <w:fldChar w:fldCharType="separate"/>
      </w:r>
      <w:r>
        <w:rPr>
          <w:rStyle w:val="37"/>
          <w14:scene3d w14:prst="orthographicFront">
            <w14:lightRig w14:rig="threePt" w14:dir="t">
              <w14:rot w14:lat="0" w14:lon="0" w14:rev="0"/>
            </w14:lightRig>
          </w14:scene3d>
        </w:rPr>
        <w:t>7.4</w:t>
      </w:r>
      <w:r>
        <w:rPr>
          <w:rStyle w:val="37"/>
          <w:rFonts w:hAnsi="黑体"/>
        </w:rPr>
        <w:t xml:space="preserve"> 湿地动植物设计</w:t>
      </w:r>
      <w:r>
        <w:tab/>
      </w:r>
      <w:r>
        <w:fldChar w:fldCharType="begin"/>
      </w:r>
      <w:r>
        <w:instrText xml:space="preserve"> PAGEREF _Toc165037957 \h </w:instrText>
      </w:r>
      <w:r>
        <w:fldChar w:fldCharType="separate"/>
      </w:r>
      <w:r>
        <w:t>13</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"_Toc165037958" </w:instrText>
      </w:r>
      <w:r>
        <w:fldChar w:fldCharType="separate"/>
      </w:r>
      <w:r>
        <w:rPr>
          <w:rStyle w:val="37"/>
          <w:rFonts w:hAnsi="黑体"/>
        </w:rPr>
        <w:t>8 辅助工程设计</w:t>
      </w:r>
      <w:r>
        <w:tab/>
      </w:r>
      <w:r>
        <w:fldChar w:fldCharType="begin"/>
      </w:r>
      <w:r>
        <w:instrText xml:space="preserve"> PAGEREF _Toc165037958 \h </w:instrText>
      </w:r>
      <w:r>
        <w:fldChar w:fldCharType="separate"/>
      </w:r>
      <w:r>
        <w:t>13</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"_Toc165037959" </w:instrText>
      </w:r>
      <w:r>
        <w:fldChar w:fldCharType="separate"/>
      </w:r>
      <w:r>
        <w:rPr>
          <w:rStyle w:val="37"/>
          <w14:scene3d w14:prst="orthographicFront">
            <w14:lightRig w14:rig="threePt" w14:dir="t">
              <w14:rot w14:lat="0" w14:lon="0" w14:rev="0"/>
            </w14:lightRig>
          </w14:scene3d>
        </w:rPr>
        <w:t>8.1</w:t>
      </w:r>
      <w:r>
        <w:rPr>
          <w:rStyle w:val="37"/>
          <w:rFonts w:hAnsi="黑体"/>
        </w:rPr>
        <w:t xml:space="preserve"> 景观工程</w:t>
      </w:r>
      <w:r>
        <w:tab/>
      </w:r>
      <w:r>
        <w:fldChar w:fldCharType="begin"/>
      </w:r>
      <w:r>
        <w:instrText xml:space="preserve"> PAGEREF _Toc165037959 \h </w:instrText>
      </w:r>
      <w:r>
        <w:fldChar w:fldCharType="separate"/>
      </w:r>
      <w:r>
        <w:t>13</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"_Toc165037960" </w:instrText>
      </w:r>
      <w:r>
        <w:fldChar w:fldCharType="separate"/>
      </w:r>
      <w:r>
        <w:rPr>
          <w:rStyle w:val="37"/>
          <w14:scene3d w14:prst="orthographicFront">
            <w14:lightRig w14:rig="threePt" w14:dir="t">
              <w14:rot w14:lat="0" w14:lon="0" w14:rev="0"/>
            </w14:lightRig>
          </w14:scene3d>
        </w:rPr>
        <w:t>8.2</w:t>
      </w:r>
      <w:r>
        <w:rPr>
          <w:rStyle w:val="37"/>
          <w:rFonts w:hAnsi="黑体"/>
        </w:rPr>
        <w:t xml:space="preserve"> 道路工程</w:t>
      </w:r>
      <w:r>
        <w:tab/>
      </w:r>
      <w:r>
        <w:fldChar w:fldCharType="begin"/>
      </w:r>
      <w:r>
        <w:instrText xml:space="preserve"> PAGEREF _Toc165037960 \h </w:instrText>
      </w:r>
      <w:r>
        <w:fldChar w:fldCharType="separate"/>
      </w:r>
      <w:r>
        <w:t>14</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"_Toc165037961" </w:instrText>
      </w:r>
      <w:r>
        <w:fldChar w:fldCharType="separate"/>
      </w:r>
      <w:r>
        <w:rPr>
          <w:rStyle w:val="37"/>
          <w14:scene3d w14:prst="orthographicFront">
            <w14:lightRig w14:rig="threePt" w14:dir="t">
              <w14:rot w14:lat="0" w14:lon="0" w14:rev="0"/>
            </w14:lightRig>
          </w14:scene3d>
        </w:rPr>
        <w:t>8.3</w:t>
      </w:r>
      <w:r>
        <w:rPr>
          <w:rStyle w:val="37"/>
          <w:rFonts w:hAnsi="黑体"/>
        </w:rPr>
        <w:t xml:space="preserve"> 电气工程</w:t>
      </w:r>
      <w:r>
        <w:tab/>
      </w:r>
      <w:r>
        <w:fldChar w:fldCharType="begin"/>
      </w:r>
      <w:r>
        <w:instrText xml:space="preserve"> PAGEREF _Toc165037961 \h </w:instrText>
      </w:r>
      <w:r>
        <w:fldChar w:fldCharType="separate"/>
      </w:r>
      <w:r>
        <w:t>14</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"_Toc165037962" </w:instrText>
      </w:r>
      <w:r>
        <w:fldChar w:fldCharType="separate"/>
      </w:r>
      <w:r>
        <w:rPr>
          <w:rStyle w:val="37"/>
          <w14:scene3d w14:prst="orthographicFront">
            <w14:lightRig w14:rig="threePt" w14:dir="t">
              <w14:rot w14:lat="0" w14:lon="0" w14:rev="0"/>
            </w14:lightRig>
          </w14:scene3d>
        </w:rPr>
        <w:t>8.4</w:t>
      </w:r>
      <w:r>
        <w:rPr>
          <w:rStyle w:val="37"/>
          <w:rFonts w:hAnsi="黑体"/>
        </w:rPr>
        <w:t xml:space="preserve"> 建筑与结构</w:t>
      </w:r>
      <w:r>
        <w:tab/>
      </w:r>
      <w:r>
        <w:fldChar w:fldCharType="begin"/>
      </w:r>
      <w:r>
        <w:instrText xml:space="preserve"> PAGEREF _Toc165037962 \h </w:instrText>
      </w:r>
      <w:r>
        <w:fldChar w:fldCharType="separate"/>
      </w:r>
      <w:r>
        <w:t>14</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"_Toc165037963" </w:instrText>
      </w:r>
      <w:r>
        <w:fldChar w:fldCharType="separate"/>
      </w:r>
      <w:r>
        <w:rPr>
          <w:rStyle w:val="37"/>
          <w14:scene3d w14:prst="orthographicFront">
            <w14:lightRig w14:rig="threePt" w14:dir="t">
              <w14:rot w14:lat="0" w14:lon="0" w14:rev="0"/>
            </w14:lightRig>
          </w14:scene3d>
        </w:rPr>
        <w:t>8.5</w:t>
      </w:r>
      <w:r>
        <w:rPr>
          <w:rStyle w:val="37"/>
          <w:rFonts w:hAnsi="黑体"/>
        </w:rPr>
        <w:t xml:space="preserve"> 给水、排水和消防</w:t>
      </w:r>
      <w:r>
        <w:tab/>
      </w:r>
      <w:r>
        <w:fldChar w:fldCharType="begin"/>
      </w:r>
      <w:r>
        <w:instrText xml:space="preserve"> PAGEREF _Toc165037963 \h </w:instrText>
      </w:r>
      <w:r>
        <w:fldChar w:fldCharType="separate"/>
      </w:r>
      <w:r>
        <w:t>14</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"_Toc165037964" </w:instrText>
      </w:r>
      <w:r>
        <w:fldChar w:fldCharType="separate"/>
      </w:r>
      <w:r>
        <w:rPr>
          <w:rStyle w:val="37"/>
          <w14:scene3d w14:prst="orthographicFront">
            <w14:lightRig w14:rig="threePt" w14:dir="t">
              <w14:rot w14:lat="0" w14:lon="0" w14:rev="0"/>
            </w14:lightRig>
          </w14:scene3d>
        </w:rPr>
        <w:t>8.6</w:t>
      </w:r>
      <w:r>
        <w:rPr>
          <w:rStyle w:val="37"/>
          <w:rFonts w:hAnsi="黑体"/>
        </w:rPr>
        <w:t xml:space="preserve"> 其他辅助工程</w:t>
      </w:r>
      <w:r>
        <w:tab/>
      </w:r>
      <w:r>
        <w:fldChar w:fldCharType="begin"/>
      </w:r>
      <w:r>
        <w:instrText xml:space="preserve"> PAGEREF _Toc165037964 \h </w:instrText>
      </w:r>
      <w:r>
        <w:fldChar w:fldCharType="separate"/>
      </w:r>
      <w:r>
        <w:t>15</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"_Toc165037965" </w:instrText>
      </w:r>
      <w:r>
        <w:fldChar w:fldCharType="separate"/>
      </w:r>
      <w:r>
        <w:rPr>
          <w:rStyle w:val="37"/>
          <w:rFonts w:hAnsi="黑体"/>
        </w:rPr>
        <w:t>9 工程施工</w:t>
      </w:r>
      <w:r>
        <w:tab/>
      </w:r>
      <w:r>
        <w:fldChar w:fldCharType="begin"/>
      </w:r>
      <w:r>
        <w:instrText xml:space="preserve"> PAGEREF _Toc165037965 \h </w:instrText>
      </w:r>
      <w:r>
        <w:fldChar w:fldCharType="separate"/>
      </w:r>
      <w:r>
        <w:t>15</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"_Toc165037966" </w:instrText>
      </w:r>
      <w:r>
        <w:fldChar w:fldCharType="separate"/>
      </w:r>
      <w:r>
        <w:rPr>
          <w:rStyle w:val="37"/>
          <w14:scene3d w14:prst="orthographicFront">
            <w14:lightRig w14:rig="threePt" w14:dir="t">
              <w14:rot w14:lat="0" w14:lon="0" w14:rev="0"/>
            </w14:lightRig>
          </w14:scene3d>
        </w:rPr>
        <w:t>9.1</w:t>
      </w:r>
      <w:r>
        <w:rPr>
          <w:rStyle w:val="37"/>
          <w:rFonts w:hAnsi="黑体"/>
        </w:rPr>
        <w:t xml:space="preserve"> 一般规定</w:t>
      </w:r>
      <w:r>
        <w:tab/>
      </w:r>
      <w:r>
        <w:fldChar w:fldCharType="begin"/>
      </w:r>
      <w:r>
        <w:instrText xml:space="preserve"> PAGEREF _Toc165037966 \h </w:instrText>
      </w:r>
      <w:r>
        <w:fldChar w:fldCharType="separate"/>
      </w:r>
      <w:r>
        <w:t>15</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"_Toc165037967" </w:instrText>
      </w:r>
      <w:r>
        <w:fldChar w:fldCharType="separate"/>
      </w:r>
      <w:r>
        <w:rPr>
          <w:rStyle w:val="37"/>
          <w14:scene3d w14:prst="orthographicFront">
            <w14:lightRig w14:rig="threePt" w14:dir="t">
              <w14:rot w14:lat="0" w14:lon="0" w14:rev="0"/>
            </w14:lightRig>
          </w14:scene3d>
        </w:rPr>
        <w:t>9.2</w:t>
      </w:r>
      <w:r>
        <w:rPr>
          <w:rStyle w:val="37"/>
          <w:rFonts w:hAnsi="黑体"/>
        </w:rPr>
        <w:t xml:space="preserve"> 防渗层</w:t>
      </w:r>
      <w:r>
        <w:tab/>
      </w:r>
      <w:r>
        <w:fldChar w:fldCharType="begin"/>
      </w:r>
      <w:r>
        <w:instrText xml:space="preserve"> PAGEREF _Toc165037967 \h </w:instrText>
      </w:r>
      <w:r>
        <w:fldChar w:fldCharType="separate"/>
      </w:r>
      <w:r>
        <w:t>15</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"_Toc165037968" </w:instrText>
      </w:r>
      <w:r>
        <w:fldChar w:fldCharType="separate"/>
      </w:r>
      <w:r>
        <w:rPr>
          <w:rStyle w:val="37"/>
          <w14:scene3d w14:prst="orthographicFront">
            <w14:lightRig w14:rig="threePt" w14:dir="t">
              <w14:rot w14:lat="0" w14:lon="0" w14:rev="0"/>
            </w14:lightRig>
          </w14:scene3d>
        </w:rPr>
        <w:t>9.3</w:t>
      </w:r>
      <w:r>
        <w:rPr>
          <w:rStyle w:val="37"/>
          <w:rFonts w:hAnsi="黑体"/>
        </w:rPr>
        <w:t xml:space="preserve"> 填料充填</w:t>
      </w:r>
      <w:r>
        <w:tab/>
      </w:r>
      <w:r>
        <w:fldChar w:fldCharType="begin"/>
      </w:r>
      <w:r>
        <w:instrText xml:space="preserve"> PAGEREF _Toc165037968 \h </w:instrText>
      </w:r>
      <w:r>
        <w:fldChar w:fldCharType="separate"/>
      </w:r>
      <w:r>
        <w:t>16</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"_Toc165037969" </w:instrText>
      </w:r>
      <w:r>
        <w:fldChar w:fldCharType="separate"/>
      </w:r>
      <w:r>
        <w:rPr>
          <w:rStyle w:val="37"/>
          <w14:scene3d w14:prst="orthographicFront">
            <w14:lightRig w14:rig="threePt" w14:dir="t">
              <w14:rot w14:lat="0" w14:lon="0" w14:rev="0"/>
            </w14:lightRig>
          </w14:scene3d>
        </w:rPr>
        <w:t>9.4</w:t>
      </w:r>
      <w:r>
        <w:rPr>
          <w:rStyle w:val="37"/>
          <w:rFonts w:hAnsi="黑体"/>
        </w:rPr>
        <w:t xml:space="preserve"> 植物栽种</w:t>
      </w:r>
      <w:r>
        <w:tab/>
      </w:r>
      <w:r>
        <w:fldChar w:fldCharType="begin"/>
      </w:r>
      <w:r>
        <w:instrText xml:space="preserve"> PAGEREF _Toc165037969 \h </w:instrText>
      </w:r>
      <w:r>
        <w:fldChar w:fldCharType="separate"/>
      </w:r>
      <w:r>
        <w:t>16</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"_Toc165037970" </w:instrText>
      </w:r>
      <w:r>
        <w:fldChar w:fldCharType="separate"/>
      </w:r>
      <w:r>
        <w:rPr>
          <w:rStyle w:val="37"/>
          <w:rFonts w:hAnsi="黑体"/>
        </w:rPr>
        <w:t>10 工程验收</w:t>
      </w:r>
      <w:r>
        <w:tab/>
      </w:r>
      <w:r>
        <w:fldChar w:fldCharType="begin"/>
      </w:r>
      <w:r>
        <w:instrText xml:space="preserve"> PAGEREF _Toc165037970 \h </w:instrText>
      </w:r>
      <w:r>
        <w:fldChar w:fldCharType="separate"/>
      </w:r>
      <w:r>
        <w:t>16</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"_Toc165037971" </w:instrText>
      </w:r>
      <w:r>
        <w:fldChar w:fldCharType="separate"/>
      </w:r>
      <w:r>
        <w:rPr>
          <w:rStyle w:val="37"/>
          <w14:scene3d w14:prst="orthographicFront">
            <w14:lightRig w14:rig="threePt" w14:dir="t">
              <w14:rot w14:lat="0" w14:lon="0" w14:rev="0"/>
            </w14:lightRig>
          </w14:scene3d>
        </w:rPr>
        <w:t>10.1</w:t>
      </w:r>
      <w:r>
        <w:rPr>
          <w:rStyle w:val="37"/>
          <w:rFonts w:hAnsi="黑体"/>
        </w:rPr>
        <w:t xml:space="preserve"> 一般规定</w:t>
      </w:r>
      <w:r>
        <w:tab/>
      </w:r>
      <w:r>
        <w:fldChar w:fldCharType="begin"/>
      </w:r>
      <w:r>
        <w:instrText xml:space="preserve"> PAGEREF _Toc165037971 \h </w:instrText>
      </w:r>
      <w:r>
        <w:fldChar w:fldCharType="separate"/>
      </w:r>
      <w:r>
        <w:t>17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"_Toc165037972" </w:instrText>
      </w:r>
      <w:r>
        <w:fldChar w:fldCharType="separate"/>
      </w:r>
      <w:r>
        <w:rPr>
          <w:rStyle w:val="37"/>
          <w14:scene3d w14:prst="orthographicFront">
            <w14:lightRig w14:rig="threePt" w14:dir="t">
              <w14:rot w14:lat="0" w14:lon="0" w14:rev="0"/>
            </w14:lightRig>
          </w14:scene3d>
        </w:rPr>
        <w:t>10.2</w:t>
      </w:r>
      <w:r>
        <w:rPr>
          <w:rStyle w:val="37"/>
          <w:rFonts w:hAnsi="黑体"/>
        </w:rPr>
        <w:t xml:space="preserve"> 质量验收</w:t>
      </w:r>
      <w:r>
        <w:tab/>
      </w:r>
      <w:r>
        <w:fldChar w:fldCharType="begin"/>
      </w:r>
      <w:r>
        <w:instrText xml:space="preserve"> PAGEREF _Toc165037972 \h </w:instrText>
      </w:r>
      <w:r>
        <w:fldChar w:fldCharType="separate"/>
      </w:r>
      <w:r>
        <w:t>17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"_Toc165037973" </w:instrText>
      </w:r>
      <w:r>
        <w:fldChar w:fldCharType="separate"/>
      </w:r>
      <w:r>
        <w:rPr>
          <w:rStyle w:val="37"/>
          <w14:scene3d w14:prst="orthographicFront">
            <w14:lightRig w14:rig="threePt" w14:dir="t">
              <w14:rot w14:lat="0" w14:lon="0" w14:rev="0"/>
            </w14:lightRig>
          </w14:scene3d>
        </w:rPr>
        <w:t>10.3</w:t>
      </w:r>
      <w:r>
        <w:rPr>
          <w:rStyle w:val="37"/>
          <w:rFonts w:hAnsi="黑体"/>
        </w:rPr>
        <w:t xml:space="preserve"> 竣工环境保护验收</w:t>
      </w:r>
      <w:r>
        <w:tab/>
      </w:r>
      <w:r>
        <w:fldChar w:fldCharType="begin"/>
      </w:r>
      <w:r>
        <w:instrText xml:space="preserve"> PAGEREF _Toc165037973 \h </w:instrText>
      </w:r>
      <w:r>
        <w:fldChar w:fldCharType="separate"/>
      </w:r>
      <w:r>
        <w:t>17</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"_Toc165037974" </w:instrText>
      </w:r>
      <w:r>
        <w:fldChar w:fldCharType="separate"/>
      </w:r>
      <w:r>
        <w:rPr>
          <w:rStyle w:val="37"/>
          <w14:scene3d w14:prst="orthographicFront">
            <w14:lightRig w14:rig="threePt" w14:dir="t">
              <w14:rot w14:lat="0" w14:lon="0" w14:rev="0"/>
            </w14:lightRig>
          </w14:scene3d>
        </w:rPr>
        <w:t>10.4</w:t>
      </w:r>
      <w:r>
        <w:rPr>
          <w:rStyle w:val="37"/>
          <w:rFonts w:hAnsi="黑体"/>
        </w:rPr>
        <w:t xml:space="preserve"> 竣工验收</w:t>
      </w:r>
      <w:r>
        <w:tab/>
      </w:r>
      <w:r>
        <w:fldChar w:fldCharType="begin"/>
      </w:r>
      <w:r>
        <w:instrText xml:space="preserve"> PAGEREF _Toc165037974 \h </w:instrText>
      </w:r>
      <w:r>
        <w:fldChar w:fldCharType="separate"/>
      </w:r>
      <w:r>
        <w:t>17</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"_Toc165037975" </w:instrText>
      </w:r>
      <w:r>
        <w:fldChar w:fldCharType="separate"/>
      </w:r>
      <w:r>
        <w:rPr>
          <w:rStyle w:val="37"/>
          <w:rFonts w:hAnsi="黑体"/>
        </w:rPr>
        <w:t>11 运行维护</w:t>
      </w:r>
      <w:r>
        <w:tab/>
      </w:r>
      <w:r>
        <w:fldChar w:fldCharType="begin"/>
      </w:r>
      <w:r>
        <w:instrText xml:space="preserve"> PAGEREF _Toc165037975 \h </w:instrText>
      </w:r>
      <w:r>
        <w:fldChar w:fldCharType="separate"/>
      </w:r>
      <w:r>
        <w:t>18</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"_Toc165037976" </w:instrText>
      </w:r>
      <w:r>
        <w:fldChar w:fldCharType="separate"/>
      </w:r>
      <w:r>
        <w:rPr>
          <w:rStyle w:val="37"/>
          <w14:scene3d w14:prst="orthographicFront">
            <w14:lightRig w14:rig="threePt" w14:dir="t">
              <w14:rot w14:lat="0" w14:lon="0" w14:rev="0"/>
            </w14:lightRig>
          </w14:scene3d>
        </w:rPr>
        <w:t>11.1</w:t>
      </w:r>
      <w:r>
        <w:rPr>
          <w:rStyle w:val="37"/>
          <w:rFonts w:hAnsi="黑体"/>
        </w:rPr>
        <w:t xml:space="preserve"> 一般规定</w:t>
      </w:r>
      <w:r>
        <w:tab/>
      </w:r>
      <w:r>
        <w:fldChar w:fldCharType="begin"/>
      </w:r>
      <w:r>
        <w:instrText xml:space="preserve"> PAGEREF _Toc165037976 \h </w:instrText>
      </w:r>
      <w:r>
        <w:fldChar w:fldCharType="separate"/>
      </w:r>
      <w:r>
        <w:t>18</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"_Toc165037977" </w:instrText>
      </w:r>
      <w:r>
        <w:fldChar w:fldCharType="separate"/>
      </w:r>
      <w:r>
        <w:rPr>
          <w:rStyle w:val="37"/>
          <w14:scene3d w14:prst="orthographicFront">
            <w14:lightRig w14:rig="threePt" w14:dir="t">
              <w14:rot w14:lat="0" w14:lon="0" w14:rev="0"/>
            </w14:lightRig>
          </w14:scene3d>
        </w:rPr>
        <w:t>11.2</w:t>
      </w:r>
      <w:r>
        <w:rPr>
          <w:rStyle w:val="37"/>
          <w:rFonts w:hAnsi="黑体"/>
        </w:rPr>
        <w:t xml:space="preserve"> 调试期和试运行期</w:t>
      </w:r>
      <w:r>
        <w:tab/>
      </w:r>
      <w:r>
        <w:fldChar w:fldCharType="begin"/>
      </w:r>
      <w:r>
        <w:instrText xml:space="preserve"> PAGEREF _Toc165037977 \h </w:instrText>
      </w:r>
      <w:r>
        <w:fldChar w:fldCharType="separate"/>
      </w:r>
      <w:r>
        <w:t>18</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"_Toc165037978" </w:instrText>
      </w:r>
      <w:r>
        <w:fldChar w:fldCharType="separate"/>
      </w:r>
      <w:r>
        <w:rPr>
          <w:rStyle w:val="37"/>
          <w14:scene3d w14:prst="orthographicFront">
            <w14:lightRig w14:rig="threePt" w14:dir="t">
              <w14:rot w14:lat="0" w14:lon="0" w14:rev="0"/>
            </w14:lightRig>
          </w14:scene3d>
        </w:rPr>
        <w:t>11.3</w:t>
      </w:r>
      <w:r>
        <w:rPr>
          <w:rStyle w:val="37"/>
          <w:rFonts w:hAnsi="黑体"/>
        </w:rPr>
        <w:t xml:space="preserve"> 日常运行维护</w:t>
      </w:r>
      <w:r>
        <w:tab/>
      </w:r>
      <w:r>
        <w:fldChar w:fldCharType="begin"/>
      </w:r>
      <w:r>
        <w:instrText xml:space="preserve"> PAGEREF _Toc165037978 \h </w:instrText>
      </w:r>
      <w:r>
        <w:fldChar w:fldCharType="separate"/>
      </w:r>
      <w:r>
        <w:t>18</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"_Toc165037979" </w:instrText>
      </w:r>
      <w:r>
        <w:fldChar w:fldCharType="separate"/>
      </w:r>
      <w:r>
        <w:rPr>
          <w:rStyle w:val="37"/>
          <w14:scene3d w14:prst="orthographicFront">
            <w14:lightRig w14:rig="threePt" w14:dir="t">
              <w14:rot w14:lat="0" w14:lon="0" w14:rev="0"/>
            </w14:lightRig>
          </w14:scene3d>
        </w:rPr>
        <w:t>11.4</w:t>
      </w:r>
      <w:r>
        <w:rPr>
          <w:rStyle w:val="37"/>
          <w:rFonts w:hAnsi="黑体"/>
        </w:rPr>
        <w:t xml:space="preserve"> 人工湿地防堵</w:t>
      </w:r>
      <w:r>
        <w:tab/>
      </w:r>
      <w:r>
        <w:fldChar w:fldCharType="begin"/>
      </w:r>
      <w:r>
        <w:instrText xml:space="preserve"> PAGEREF _Toc165037979 \h </w:instrText>
      </w:r>
      <w:r>
        <w:fldChar w:fldCharType="separate"/>
      </w:r>
      <w:r>
        <w:t>19</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"_Toc165037980" </w:instrText>
      </w:r>
      <w:r>
        <w:fldChar w:fldCharType="separate"/>
      </w:r>
      <w:r>
        <w:rPr>
          <w:rStyle w:val="37"/>
          <w14:scene3d w14:prst="orthographicFront">
            <w14:lightRig w14:rig="threePt" w14:dir="t">
              <w14:rot w14:lat="0" w14:lon="0" w14:rev="0"/>
            </w14:lightRig>
          </w14:scene3d>
        </w:rPr>
        <w:t>11.5</w:t>
      </w:r>
      <w:r>
        <w:rPr>
          <w:rStyle w:val="37"/>
          <w:rFonts w:hAnsi="黑体"/>
        </w:rPr>
        <w:t xml:space="preserve"> 低温运行</w:t>
      </w:r>
      <w:r>
        <w:tab/>
      </w:r>
      <w:r>
        <w:fldChar w:fldCharType="begin"/>
      </w:r>
      <w:r>
        <w:instrText xml:space="preserve"> PAGEREF _Toc165037980 \h </w:instrText>
      </w:r>
      <w:r>
        <w:fldChar w:fldCharType="separate"/>
      </w:r>
      <w:r>
        <w:t>19</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"_Toc165037981" </w:instrText>
      </w:r>
      <w:r>
        <w:fldChar w:fldCharType="separate"/>
      </w:r>
      <w:r>
        <w:rPr>
          <w:rStyle w:val="37"/>
          <w14:scene3d w14:prst="orthographicFront">
            <w14:lightRig w14:rig="threePt" w14:dir="t">
              <w14:rot w14:lat="0" w14:lon="0" w14:rev="0"/>
            </w14:lightRig>
          </w14:scene3d>
        </w:rPr>
        <w:t>11.6</w:t>
      </w:r>
      <w:r>
        <w:rPr>
          <w:rStyle w:val="37"/>
          <w:rFonts w:hAnsi="黑体"/>
        </w:rPr>
        <w:t xml:space="preserve"> 运行监测与记录</w:t>
      </w:r>
      <w:r>
        <w:tab/>
      </w:r>
      <w:r>
        <w:fldChar w:fldCharType="begin"/>
      </w:r>
      <w:r>
        <w:instrText xml:space="preserve"> PAGEREF _Toc165037981 \h </w:instrText>
      </w:r>
      <w:r>
        <w:fldChar w:fldCharType="separate"/>
      </w:r>
      <w:r>
        <w:t>19</w:t>
      </w:r>
      <w:r>
        <w:fldChar w:fldCharType="end"/>
      </w:r>
      <w:r>
        <w:fldChar w:fldCharType="end"/>
      </w:r>
    </w:p>
    <w:p>
      <w:pPr>
        <w:pStyle w:val="28"/>
        <w:rPr>
          <w:rFonts w:asciiTheme="minorHAnsi" w:hAnsiTheme="minorHAnsi" w:eastAsiaTheme="minorEastAsia" w:cstheme="minorBidi"/>
          <w:szCs w:val="22"/>
          <w14:ligatures w14:val="standardContextual"/>
        </w:rPr>
      </w:pPr>
      <w:r>
        <w:fldChar w:fldCharType="begin"/>
      </w:r>
      <w:r>
        <w:instrText xml:space="preserve"> HYPERLINK \l "_Toc165037982" </w:instrText>
      </w:r>
      <w:r>
        <w:fldChar w:fldCharType="separate"/>
      </w:r>
      <w:r>
        <w:rPr>
          <w:rStyle w:val="37"/>
          <w14:scene3d w14:prst="orthographicFront">
            <w14:lightRig w14:rig="threePt" w14:dir="t">
              <w14:rot w14:lat="0" w14:lon="0" w14:rev="0"/>
            </w14:lightRig>
          </w14:scene3d>
        </w:rPr>
        <w:t>11.7</w:t>
      </w:r>
      <w:r>
        <w:rPr>
          <w:rStyle w:val="37"/>
          <w:rFonts w:hAnsi="黑体"/>
        </w:rPr>
        <w:t xml:space="preserve"> 运行安全</w:t>
      </w:r>
      <w:r>
        <w:tab/>
      </w:r>
      <w:r>
        <w:fldChar w:fldCharType="begin"/>
      </w:r>
      <w:r>
        <w:instrText xml:space="preserve"> PAGEREF _Toc165037982 \h </w:instrText>
      </w:r>
      <w:r>
        <w:fldChar w:fldCharType="separate"/>
      </w:r>
      <w:r>
        <w:t>20</w:t>
      </w:r>
      <w:r>
        <w:fldChar w:fldCharType="end"/>
      </w:r>
      <w:r>
        <w:fldChar w:fldCharType="end"/>
      </w:r>
    </w:p>
    <w:p>
      <w:pPr>
        <w:pStyle w:val="23"/>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"_Toc165037983" </w:instrText>
      </w:r>
      <w:r>
        <w:fldChar w:fldCharType="separate"/>
      </w:r>
      <w:r>
        <w:rPr>
          <w:rStyle w:val="37"/>
          <w:rFonts w:hAnsi="黑体"/>
        </w:rPr>
        <w:t>12 附录</w:t>
      </w:r>
      <w:r>
        <w:tab/>
      </w:r>
      <w:r>
        <w:fldChar w:fldCharType="begin"/>
      </w:r>
      <w:r>
        <w:instrText xml:space="preserve"> PAGEREF _Toc165037983 \h </w:instrText>
      </w:r>
      <w:r>
        <w:fldChar w:fldCharType="separate"/>
      </w:r>
      <w:r>
        <w:t>21</w:t>
      </w:r>
      <w:r>
        <w:fldChar w:fldCharType="end"/>
      </w:r>
      <w:r>
        <w:fldChar w:fldCharType="end"/>
      </w:r>
    </w:p>
    <w:p>
      <w:pPr>
        <w:pStyle w:val="97"/>
        <w:spacing w:after="468"/>
        <w:rPr>
          <w:rFonts w:ascii="宋体" w:hAnsi="宋体" w:eastAsia="宋体"/>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ascii="宋体" w:hAnsi="宋体" w:eastAsia="宋体"/>
        </w:rPr>
        <w:fldChar w:fldCharType="end"/>
      </w:r>
    </w:p>
    <w:bookmarkEnd w:id="11"/>
    <w:p>
      <w:pPr>
        <w:pStyle w:val="95"/>
        <w:spacing w:before="900" w:after="468"/>
        <w:rPr>
          <w:rFonts w:ascii="宋体" w:hAnsi="宋体" w:eastAsia="宋体"/>
        </w:rPr>
      </w:pPr>
      <w:bookmarkStart w:id="14" w:name="_Toc23487"/>
      <w:bookmarkStart w:id="15" w:name="_Toc165037908"/>
      <w:bookmarkStart w:id="16" w:name="BookMark2"/>
      <w:r>
        <w:rPr>
          <w:rFonts w:ascii="宋体" w:hAnsi="宋体" w:eastAsia="宋体"/>
          <w:spacing w:val="320"/>
        </w:rPr>
        <w:t>前</w:t>
      </w:r>
      <w:r>
        <w:rPr>
          <w:rFonts w:ascii="宋体" w:hAnsi="宋体" w:eastAsia="宋体"/>
        </w:rPr>
        <w:t>言</w:t>
      </w:r>
      <w:bookmarkEnd w:id="12"/>
      <w:bookmarkEnd w:id="13"/>
      <w:bookmarkEnd w:id="14"/>
      <w:bookmarkEnd w:id="15"/>
    </w:p>
    <w:p>
      <w:pPr>
        <w:tabs>
          <w:tab w:val="left" w:pos="1102"/>
          <w:tab w:val="left" w:pos="4345"/>
          <w:tab w:val="left" w:pos="4783"/>
        </w:tabs>
        <w:spacing w:line="240" w:lineRule="auto"/>
        <w:ind w:firstLine="420" w:firstLineChars="200"/>
        <w:jc w:val="left"/>
        <w:rPr>
          <w:rFonts w:ascii="宋体" w:hAnsi="宋体"/>
          <w:szCs w:val="20"/>
        </w:rPr>
      </w:pPr>
      <w:r>
        <w:rPr>
          <w:rFonts w:hint="eastAsia" w:ascii="宋体" w:hAnsi="宋体"/>
          <w:szCs w:val="20"/>
        </w:rPr>
        <w:t>本文件按照GB/T 1.1—2020《标准化工作导则  第1部分：标准化文件的结构和起草规则》的规定起草。</w:t>
      </w:r>
    </w:p>
    <w:p>
      <w:pPr>
        <w:tabs>
          <w:tab w:val="left" w:pos="1102"/>
          <w:tab w:val="left" w:pos="4345"/>
          <w:tab w:val="left" w:pos="4783"/>
        </w:tabs>
        <w:spacing w:line="240" w:lineRule="auto"/>
        <w:ind w:firstLine="420" w:firstLineChars="200"/>
        <w:jc w:val="left"/>
        <w:rPr>
          <w:rFonts w:hint="eastAsia" w:ascii="宋体" w:hAnsi="宋体"/>
          <w:szCs w:val="20"/>
        </w:rPr>
      </w:pPr>
      <w:r>
        <w:rPr>
          <w:rFonts w:hint="eastAsia" w:ascii="宋体" w:hAnsi="宋体"/>
          <w:szCs w:val="20"/>
        </w:rPr>
        <w:t>请注意本文件的某些内容可能涉及专利。本文件的发布机构不承担识别专利的责任。</w:t>
      </w:r>
    </w:p>
    <w:p>
      <w:pPr>
        <w:tabs>
          <w:tab w:val="left" w:pos="1102"/>
          <w:tab w:val="left" w:pos="4345"/>
          <w:tab w:val="left" w:pos="4783"/>
        </w:tabs>
        <w:spacing w:line="240" w:lineRule="auto"/>
        <w:ind w:firstLine="420" w:firstLineChars="200"/>
        <w:jc w:val="left"/>
        <w:rPr>
          <w:rFonts w:hint="eastAsia" w:ascii="宋体" w:hAnsi="宋体"/>
          <w:szCs w:val="20"/>
        </w:rPr>
      </w:pPr>
      <w:r>
        <w:rPr>
          <w:rFonts w:hint="eastAsia" w:ascii="宋体" w:hAnsi="宋体"/>
          <w:szCs w:val="20"/>
        </w:rPr>
        <w:t>本文件由江苏省住房和城乡建设厅提出、归口并组织实施。</w:t>
      </w:r>
    </w:p>
    <w:p>
      <w:pPr>
        <w:tabs>
          <w:tab w:val="left" w:pos="1102"/>
          <w:tab w:val="left" w:pos="4345"/>
          <w:tab w:val="left" w:pos="4783"/>
        </w:tabs>
        <w:spacing w:line="240" w:lineRule="auto"/>
        <w:ind w:firstLine="420" w:firstLineChars="200"/>
        <w:jc w:val="left"/>
        <w:rPr>
          <w:rFonts w:ascii="宋体" w:hAnsi="宋体"/>
          <w:szCs w:val="20"/>
        </w:rPr>
      </w:pPr>
      <w:bookmarkStart w:id="156" w:name="_GoBack"/>
      <w:bookmarkEnd w:id="156"/>
      <w:r>
        <w:rPr>
          <w:rFonts w:hAnsi="宋体"/>
        </w:rPr>
        <w:t>本文件起草单位：</w:t>
      </w:r>
      <w:r>
        <w:rPr>
          <w:rFonts w:hint="eastAsia" w:ascii="宋体" w:hAnsi="宋体"/>
          <w:szCs w:val="20"/>
        </w:rPr>
        <w:t>南京市市政设计研究院有限责任公司、东南大学、南大（常熟）研究院有限公司、江苏和合水环境有限公司、安徽普氏生态环境有限公司、江苏河马井股份有限公司</w:t>
      </w:r>
    </w:p>
    <w:p>
      <w:pPr>
        <w:pStyle w:val="62"/>
        <w:ind w:firstLine="420"/>
        <w:rPr>
          <w:rFonts w:hAnsi="宋体"/>
        </w:rPr>
      </w:pPr>
      <w:r>
        <w:rPr>
          <w:rFonts w:hAnsi="宋体"/>
        </w:rPr>
        <w:t>本文件主要起草人：</w:t>
      </w:r>
      <w:r>
        <w:rPr>
          <w:rFonts w:hint="eastAsia" w:hAnsi="宋体"/>
        </w:rPr>
        <w:t>孔宇、杨小丽、聂泽宇、汪丽、成昌艮、陈浩、陈小峰、杨棠武、张宁迁、周敏伟、高广灿、岳志轩、梁文伯、顾澄</w:t>
      </w:r>
      <w:r>
        <w:rPr>
          <w:rFonts w:hAnsi="宋体"/>
        </w:rPr>
        <w:br w:type="textWrapping" w:clear="all"/>
      </w:r>
    </w:p>
    <w:p>
      <w:pPr>
        <w:widowControl/>
        <w:adjustRightInd/>
        <w:spacing w:line="240" w:lineRule="auto"/>
        <w:jc w:val="left"/>
        <w:rPr>
          <w:rFonts w:ascii="宋体" w:hAnsi="宋体"/>
          <w:kern w:val="0"/>
          <w:szCs w:val="20"/>
        </w:rPr>
      </w:pPr>
      <w:r>
        <w:rPr>
          <w:rFonts w:ascii="宋体" w:hAnsi="宋体"/>
        </w:rPr>
        <w:br w:type="page"/>
      </w:r>
    </w:p>
    <w:bookmarkEnd w:id="16"/>
    <w:p>
      <w:pPr>
        <w:pStyle w:val="183"/>
        <w:spacing w:before="3" w:beforeLines="1" w:after="686" w:afterLines="220"/>
        <w:rPr>
          <w:rFonts w:ascii="宋体" w:hAnsi="宋体" w:eastAsia="宋体"/>
        </w:rPr>
        <w:sectPr>
          <w:footerReference r:id="rId12" w:type="default"/>
          <w:pgSz w:w="11906" w:h="16838"/>
          <w:pgMar w:top="1928" w:right="1134" w:bottom="1134" w:left="1134" w:header="1418" w:footer="1134" w:gutter="284"/>
          <w:pgNumType w:fmt="upperRoman" w:start="3"/>
          <w:cols w:space="425" w:num="1"/>
          <w:formProt w:val="0"/>
          <w:docGrid w:type="lines" w:linePitch="312" w:charSpace="0"/>
        </w:sectPr>
      </w:pPr>
      <w:bookmarkStart w:id="17" w:name="NEW_STAND_NAME"/>
      <w:bookmarkStart w:id="18" w:name="BookMark4"/>
    </w:p>
    <w:p>
      <w:pPr>
        <w:pStyle w:val="183"/>
        <w:spacing w:before="3" w:beforeLines="1" w:after="686" w:afterLines="220"/>
      </w:pPr>
      <w:r>
        <w:rPr>
          <w:rFonts w:hint="eastAsia"/>
        </w:rPr>
        <w:t>人工湿地</w:t>
      </w:r>
      <w:r>
        <w:t>工程技术标准</w:t>
      </w:r>
    </w:p>
    <w:bookmarkEnd w:id="17"/>
    <w:p>
      <w:pPr>
        <w:pStyle w:val="110"/>
        <w:spacing w:before="312" w:after="312"/>
        <w:rPr>
          <w:rFonts w:ascii="宋体" w:hAnsi="宋体" w:eastAsia="宋体"/>
        </w:rPr>
      </w:pPr>
      <w:bookmarkStart w:id="19" w:name="_Toc17233333"/>
      <w:bookmarkStart w:id="20" w:name="_Toc130801297"/>
      <w:bookmarkStart w:id="21" w:name="_Toc24884218"/>
      <w:bookmarkStart w:id="22" w:name="_Toc26986530"/>
      <w:bookmarkStart w:id="23" w:name="_Toc26986771"/>
      <w:bookmarkStart w:id="24" w:name="_Toc18024"/>
      <w:bookmarkStart w:id="25" w:name="_Toc17233325"/>
      <w:bookmarkStart w:id="26" w:name="_Toc26718930"/>
      <w:bookmarkStart w:id="27" w:name="_Toc130801241"/>
      <w:bookmarkStart w:id="28" w:name="_Toc24884211"/>
      <w:bookmarkStart w:id="29" w:name="_Toc26648465"/>
      <w:bookmarkStart w:id="30" w:name="_Toc165037909"/>
      <w:bookmarkStart w:id="31" w:name="_Toc97191423"/>
      <w:bookmarkStart w:id="32" w:name="_Toc130807733"/>
      <w:r>
        <w:rPr>
          <w:rFonts w:hAnsi="黑体"/>
        </w:rPr>
        <w:t>范围</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3" w:name="_Toc17233334"/>
      <w:bookmarkStart w:id="34" w:name="_Toc26648466"/>
      <w:bookmarkStart w:id="35" w:name="_Toc17233326"/>
      <w:bookmarkStart w:id="36" w:name="_Toc24884219"/>
      <w:bookmarkStart w:id="37" w:name="_Toc24884212"/>
    </w:p>
    <w:p>
      <w:pPr>
        <w:pStyle w:val="62"/>
        <w:ind w:firstLine="420"/>
        <w:rPr>
          <w:rFonts w:hAnsi="宋体"/>
        </w:rPr>
      </w:pPr>
      <w:r>
        <w:rPr>
          <w:rFonts w:hint="eastAsia" w:hAnsi="宋体"/>
        </w:rPr>
        <w:t>本标准适用于达标排放的污水处理厂（站）尾水、微污染河水、初期雨水及类似性质低污染水的人工湿地水质净化工程，可作为人工湿地水质净化工程设计、施工、验收和运维的技术依据。</w:t>
      </w:r>
    </w:p>
    <w:p>
      <w:pPr>
        <w:pStyle w:val="110"/>
        <w:spacing w:before="312" w:after="312"/>
        <w:rPr>
          <w:rFonts w:ascii="宋体" w:hAnsi="宋体" w:eastAsia="宋体"/>
        </w:rPr>
      </w:pPr>
      <w:bookmarkStart w:id="38" w:name="_Toc26986772"/>
      <w:bookmarkStart w:id="39" w:name="_Toc130807734"/>
      <w:bookmarkStart w:id="40" w:name="_Toc130801298"/>
      <w:bookmarkStart w:id="41" w:name="_Toc130801242"/>
      <w:bookmarkStart w:id="42" w:name="_Toc26986531"/>
      <w:bookmarkStart w:id="43" w:name="_Toc6065"/>
      <w:bookmarkStart w:id="44" w:name="_Toc97191424"/>
      <w:bookmarkStart w:id="45" w:name="_Toc26718931"/>
      <w:bookmarkStart w:id="46" w:name="_Toc165037910"/>
      <w:r>
        <w:rPr>
          <w:rFonts w:hAnsi="黑体"/>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p>
    <w:p>
      <w:pPr>
        <w:pStyle w:val="62"/>
        <w:ind w:firstLine="420"/>
        <w:rPr>
          <w:rFonts w:hAnsi="宋体"/>
        </w:rPr>
      </w:pPr>
      <w:r>
        <w:rPr>
          <w:rFonts w:hint="eastAsia" w:hAnsi="宋体"/>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2"/>
        <w:ind w:firstLine="420"/>
        <w:rPr>
          <w:rFonts w:hAnsi="宋体"/>
        </w:rPr>
      </w:pPr>
      <w:r>
        <w:rPr>
          <w:rFonts w:hint="eastAsia" w:hAnsi="宋体"/>
        </w:rPr>
        <w:t>GB 50003 砌体结构设计规范</w:t>
      </w:r>
    </w:p>
    <w:p>
      <w:pPr>
        <w:pStyle w:val="62"/>
        <w:ind w:firstLine="420"/>
        <w:rPr>
          <w:rFonts w:hAnsi="宋体"/>
        </w:rPr>
      </w:pPr>
      <w:r>
        <w:rPr>
          <w:rFonts w:hint="eastAsia" w:hAnsi="宋体"/>
        </w:rPr>
        <w:t>GB/T 50010 混凝土结构设计标准</w:t>
      </w:r>
    </w:p>
    <w:p>
      <w:pPr>
        <w:pStyle w:val="62"/>
        <w:ind w:firstLine="420"/>
        <w:rPr>
          <w:rFonts w:hAnsi="宋体"/>
        </w:rPr>
      </w:pPr>
      <w:r>
        <w:rPr>
          <w:rFonts w:hint="eastAsia" w:hAnsi="宋体"/>
        </w:rPr>
        <w:t>GB/T 50011 建筑抗震设计标准</w:t>
      </w:r>
    </w:p>
    <w:p>
      <w:pPr>
        <w:pStyle w:val="62"/>
        <w:ind w:firstLine="420"/>
        <w:rPr>
          <w:rFonts w:hAnsi="宋体"/>
        </w:rPr>
      </w:pPr>
      <w:r>
        <w:rPr>
          <w:rFonts w:hint="eastAsia" w:hAnsi="宋体"/>
        </w:rPr>
        <w:t>GB 50013 室外给水设计标准</w:t>
      </w:r>
    </w:p>
    <w:p>
      <w:pPr>
        <w:pStyle w:val="62"/>
        <w:ind w:firstLine="420"/>
        <w:rPr>
          <w:rFonts w:hAnsi="宋体"/>
        </w:rPr>
      </w:pPr>
      <w:r>
        <w:rPr>
          <w:rFonts w:hint="eastAsia" w:hAnsi="宋体"/>
        </w:rPr>
        <w:t>GB 50014 室外排水设计标准</w:t>
      </w:r>
    </w:p>
    <w:p>
      <w:pPr>
        <w:pStyle w:val="62"/>
        <w:ind w:firstLine="420"/>
        <w:rPr>
          <w:rFonts w:hAnsi="宋体"/>
        </w:rPr>
      </w:pPr>
      <w:r>
        <w:rPr>
          <w:rFonts w:hint="eastAsia" w:hAnsi="宋体"/>
        </w:rPr>
        <w:t>GB 50015 建筑给水排水设计标准</w:t>
      </w:r>
    </w:p>
    <w:p>
      <w:pPr>
        <w:pStyle w:val="62"/>
        <w:ind w:firstLine="420"/>
        <w:rPr>
          <w:rFonts w:hAnsi="宋体"/>
        </w:rPr>
      </w:pPr>
      <w:r>
        <w:rPr>
          <w:rFonts w:hint="eastAsia" w:hAnsi="宋体"/>
        </w:rPr>
        <w:t>GB 50016 建筑设计防火规范</w:t>
      </w:r>
    </w:p>
    <w:p>
      <w:pPr>
        <w:pStyle w:val="62"/>
        <w:ind w:firstLine="420"/>
        <w:rPr>
          <w:rFonts w:hAnsi="宋体"/>
        </w:rPr>
      </w:pPr>
      <w:r>
        <w:rPr>
          <w:rFonts w:hint="eastAsia" w:hAnsi="宋体"/>
        </w:rPr>
        <w:t>GB 50034 建筑照明设计标准</w:t>
      </w:r>
    </w:p>
    <w:p>
      <w:pPr>
        <w:pStyle w:val="62"/>
        <w:ind w:firstLine="420"/>
        <w:rPr>
          <w:rFonts w:hAnsi="宋体"/>
        </w:rPr>
      </w:pPr>
      <w:r>
        <w:rPr>
          <w:rFonts w:hint="eastAsia" w:hAnsi="宋体"/>
        </w:rPr>
        <w:t>GB 50052 供配电系统设计规范</w:t>
      </w:r>
    </w:p>
    <w:p>
      <w:pPr>
        <w:pStyle w:val="62"/>
        <w:ind w:firstLine="420"/>
        <w:rPr>
          <w:rFonts w:hAnsi="宋体"/>
        </w:rPr>
      </w:pPr>
      <w:r>
        <w:rPr>
          <w:rFonts w:hint="eastAsia" w:hAnsi="宋体"/>
        </w:rPr>
        <w:t>GB 50053 20kV 及以下变电所设计规范</w:t>
      </w:r>
    </w:p>
    <w:p>
      <w:pPr>
        <w:pStyle w:val="62"/>
        <w:ind w:firstLine="420"/>
        <w:rPr>
          <w:rFonts w:hAnsi="宋体"/>
        </w:rPr>
      </w:pPr>
      <w:r>
        <w:rPr>
          <w:rFonts w:hint="eastAsia" w:hAnsi="宋体"/>
        </w:rPr>
        <w:t>GB 50054 低压配电设计规范</w:t>
      </w:r>
    </w:p>
    <w:p>
      <w:pPr>
        <w:pStyle w:val="62"/>
        <w:ind w:firstLine="420"/>
        <w:rPr>
          <w:rFonts w:hAnsi="宋体"/>
        </w:rPr>
      </w:pPr>
      <w:r>
        <w:rPr>
          <w:rFonts w:hint="eastAsia" w:hAnsi="宋体"/>
        </w:rPr>
        <w:t>GB 50069 给水排水工程构筑物结构设计规范</w:t>
      </w:r>
    </w:p>
    <w:p>
      <w:pPr>
        <w:pStyle w:val="62"/>
        <w:ind w:firstLine="420"/>
        <w:rPr>
          <w:rFonts w:hAnsi="宋体"/>
        </w:rPr>
      </w:pPr>
      <w:r>
        <w:rPr>
          <w:rFonts w:hint="eastAsia" w:hAnsi="宋体"/>
        </w:rPr>
        <w:t>GB 50140 建筑灭火器配置设计规范</w:t>
      </w:r>
    </w:p>
    <w:p>
      <w:pPr>
        <w:pStyle w:val="62"/>
        <w:ind w:firstLine="420"/>
        <w:rPr>
          <w:rFonts w:hAnsi="宋体"/>
        </w:rPr>
      </w:pPr>
      <w:r>
        <w:rPr>
          <w:rFonts w:hint="eastAsia" w:hAnsi="宋体"/>
        </w:rPr>
        <w:t>GB 50141 给水排水构筑物工程施工及验收规范</w:t>
      </w:r>
    </w:p>
    <w:p>
      <w:pPr>
        <w:pStyle w:val="62"/>
        <w:ind w:firstLine="420"/>
        <w:rPr>
          <w:rFonts w:hAnsi="宋体"/>
        </w:rPr>
      </w:pPr>
      <w:r>
        <w:rPr>
          <w:rFonts w:hint="eastAsia" w:hAnsi="宋体"/>
        </w:rPr>
        <w:t>GB 50201 防洪标准</w:t>
      </w:r>
    </w:p>
    <w:p>
      <w:pPr>
        <w:pStyle w:val="62"/>
        <w:ind w:firstLine="420"/>
        <w:rPr>
          <w:rFonts w:hAnsi="宋体"/>
        </w:rPr>
      </w:pPr>
      <w:r>
        <w:rPr>
          <w:rFonts w:hint="eastAsia" w:hAnsi="宋体"/>
        </w:rPr>
        <w:t>GB 50202 建筑地基基础工程施工质量验收标准</w:t>
      </w:r>
    </w:p>
    <w:p>
      <w:pPr>
        <w:pStyle w:val="62"/>
        <w:ind w:firstLine="420"/>
        <w:rPr>
          <w:rFonts w:hAnsi="宋体"/>
        </w:rPr>
      </w:pPr>
      <w:r>
        <w:rPr>
          <w:rFonts w:hint="eastAsia" w:hAnsi="宋体"/>
        </w:rPr>
        <w:t>GB 50203 砌体结构工程施工质量验收规范</w:t>
      </w:r>
    </w:p>
    <w:p>
      <w:pPr>
        <w:pStyle w:val="62"/>
        <w:ind w:firstLine="420"/>
        <w:rPr>
          <w:rFonts w:hAnsi="宋体"/>
        </w:rPr>
      </w:pPr>
      <w:r>
        <w:rPr>
          <w:rFonts w:hint="eastAsia" w:hAnsi="宋体"/>
        </w:rPr>
        <w:t>GB 50204 混凝土结构工程施工质量验收规范</w:t>
      </w:r>
    </w:p>
    <w:p>
      <w:pPr>
        <w:pStyle w:val="62"/>
        <w:ind w:firstLine="420"/>
        <w:rPr>
          <w:rFonts w:hAnsi="宋体"/>
        </w:rPr>
      </w:pPr>
      <w:r>
        <w:rPr>
          <w:rFonts w:hint="eastAsia" w:hAnsi="宋体"/>
        </w:rPr>
        <w:t>GB 50231 机械设备安装工程施工及验收通用规范</w:t>
      </w:r>
    </w:p>
    <w:p>
      <w:pPr>
        <w:pStyle w:val="62"/>
        <w:ind w:firstLine="420"/>
        <w:rPr>
          <w:rFonts w:hAnsi="宋体"/>
        </w:rPr>
      </w:pPr>
      <w:r>
        <w:rPr>
          <w:rFonts w:hint="eastAsia" w:hAnsi="宋体"/>
        </w:rPr>
        <w:t>GB/T 50252 工业安装工程施工质量验收统一标准</w:t>
      </w:r>
    </w:p>
    <w:p>
      <w:pPr>
        <w:pStyle w:val="62"/>
        <w:ind w:firstLine="420"/>
        <w:rPr>
          <w:rFonts w:hAnsi="宋体"/>
        </w:rPr>
      </w:pPr>
      <w:r>
        <w:rPr>
          <w:rFonts w:hint="eastAsia" w:hAnsi="宋体"/>
        </w:rPr>
        <w:t>GB 50265 泵站设计规范</w:t>
      </w:r>
    </w:p>
    <w:p>
      <w:pPr>
        <w:pStyle w:val="62"/>
        <w:ind w:firstLine="420"/>
        <w:rPr>
          <w:rFonts w:hAnsi="宋体"/>
        </w:rPr>
      </w:pPr>
      <w:r>
        <w:rPr>
          <w:rFonts w:hint="eastAsia" w:hAnsi="宋体"/>
        </w:rPr>
        <w:t>GB 50268 给水排水管道工程施工及验收规范</w:t>
      </w:r>
    </w:p>
    <w:p>
      <w:pPr>
        <w:pStyle w:val="62"/>
        <w:ind w:firstLine="420"/>
        <w:rPr>
          <w:rFonts w:hAnsi="宋体"/>
        </w:rPr>
      </w:pPr>
      <w:r>
        <w:rPr>
          <w:rFonts w:hint="eastAsia" w:hAnsi="宋体"/>
        </w:rPr>
        <w:t>GB 50334 城镇污水处理厂工程质量验收规范</w:t>
      </w:r>
    </w:p>
    <w:p>
      <w:pPr>
        <w:pStyle w:val="62"/>
        <w:ind w:firstLine="420"/>
        <w:rPr>
          <w:rFonts w:hAnsi="宋体"/>
        </w:rPr>
      </w:pPr>
      <w:r>
        <w:rPr>
          <w:rFonts w:hint="eastAsia" w:hAnsi="宋体"/>
        </w:rPr>
        <w:t>GB 50335 城镇污水再生利用工程设计规范</w:t>
      </w:r>
    </w:p>
    <w:p>
      <w:pPr>
        <w:pStyle w:val="62"/>
        <w:ind w:firstLine="420"/>
        <w:rPr>
          <w:rFonts w:hAnsi="宋体"/>
        </w:rPr>
      </w:pPr>
      <w:r>
        <w:rPr>
          <w:rFonts w:hint="eastAsia" w:hAnsi="宋体"/>
        </w:rPr>
        <w:t>GB 55007 砌体结构通用规范</w:t>
      </w:r>
    </w:p>
    <w:p>
      <w:pPr>
        <w:pStyle w:val="62"/>
        <w:ind w:firstLine="420"/>
        <w:rPr>
          <w:rFonts w:hAnsi="宋体"/>
        </w:rPr>
      </w:pPr>
      <w:r>
        <w:rPr>
          <w:rFonts w:hint="eastAsia" w:hAnsi="宋体"/>
        </w:rPr>
        <w:t>GB 55008 混凝土结构通用规范</w:t>
      </w:r>
    </w:p>
    <w:p>
      <w:pPr>
        <w:pStyle w:val="62"/>
        <w:ind w:firstLine="420"/>
        <w:rPr>
          <w:rFonts w:hAnsi="宋体"/>
        </w:rPr>
      </w:pPr>
      <w:r>
        <w:rPr>
          <w:rFonts w:hint="eastAsia" w:hAnsi="宋体"/>
        </w:rPr>
        <w:t>GB 55026 城市给水工程项目规范</w:t>
      </w:r>
    </w:p>
    <w:p>
      <w:pPr>
        <w:pStyle w:val="62"/>
        <w:ind w:firstLine="420"/>
        <w:rPr>
          <w:rFonts w:hAnsi="宋体"/>
        </w:rPr>
      </w:pPr>
      <w:r>
        <w:rPr>
          <w:rFonts w:hint="eastAsia" w:hAnsi="宋体"/>
        </w:rPr>
        <w:t>GB 55027 城乡排水工程项目规范</w:t>
      </w:r>
    </w:p>
    <w:p>
      <w:pPr>
        <w:pStyle w:val="62"/>
        <w:ind w:firstLine="420"/>
        <w:rPr>
          <w:rFonts w:hAnsi="宋体"/>
        </w:rPr>
      </w:pPr>
      <w:r>
        <w:rPr>
          <w:rFonts w:hint="eastAsia" w:hAnsi="宋体"/>
        </w:rPr>
        <w:t>GB 55036 消防设施通用规范</w:t>
      </w:r>
    </w:p>
    <w:p>
      <w:pPr>
        <w:pStyle w:val="62"/>
        <w:ind w:firstLine="420"/>
        <w:rPr>
          <w:rFonts w:hAnsi="宋体"/>
        </w:rPr>
      </w:pPr>
      <w:r>
        <w:rPr>
          <w:rFonts w:hint="eastAsia" w:hAnsi="宋体"/>
        </w:rPr>
        <w:t>GB 3838 地表水环境质量标准</w:t>
      </w:r>
    </w:p>
    <w:p>
      <w:pPr>
        <w:pStyle w:val="62"/>
        <w:ind w:firstLine="420"/>
        <w:rPr>
          <w:rFonts w:hAnsi="宋体"/>
        </w:rPr>
      </w:pPr>
      <w:r>
        <w:rPr>
          <w:rFonts w:hint="eastAsia" w:hAnsi="宋体"/>
        </w:rPr>
        <w:t>GB/T 14685 建设用卵石、碎石</w:t>
      </w:r>
    </w:p>
    <w:p>
      <w:pPr>
        <w:pStyle w:val="62"/>
        <w:ind w:firstLine="420"/>
        <w:rPr>
          <w:rFonts w:hAnsi="宋体"/>
        </w:rPr>
      </w:pPr>
      <w:r>
        <w:rPr>
          <w:rFonts w:hint="eastAsia" w:hAnsi="宋体"/>
        </w:rPr>
        <w:t>GB/T 29639 生产经营单位生产安全事故应急预案编制导则</w:t>
      </w:r>
    </w:p>
    <w:p>
      <w:pPr>
        <w:pStyle w:val="62"/>
        <w:ind w:firstLine="420"/>
        <w:rPr>
          <w:rFonts w:hAnsi="宋体"/>
        </w:rPr>
      </w:pPr>
      <w:r>
        <w:rPr>
          <w:rFonts w:hint="eastAsia" w:hAnsi="宋体"/>
        </w:rPr>
        <w:t>CJJ 60 城镇污水处理厂运行、维护及安全技术规程</w:t>
      </w:r>
    </w:p>
    <w:p>
      <w:pPr>
        <w:pStyle w:val="62"/>
        <w:ind w:firstLine="420"/>
        <w:rPr>
          <w:rFonts w:hAnsi="宋体"/>
        </w:rPr>
      </w:pPr>
      <w:r>
        <w:rPr>
          <w:rFonts w:hint="eastAsia" w:hAnsi="宋体"/>
        </w:rPr>
        <w:t>CJJ 82 园林绿化工程施工及验收规范</w:t>
      </w:r>
    </w:p>
    <w:p>
      <w:pPr>
        <w:pStyle w:val="62"/>
        <w:ind w:firstLine="420"/>
        <w:rPr>
          <w:rFonts w:hAnsi="宋体"/>
        </w:rPr>
      </w:pPr>
      <w:r>
        <w:rPr>
          <w:rFonts w:hint="eastAsia" w:hAnsi="宋体"/>
        </w:rPr>
        <w:t>CJJ 113 生活垃圾卫生填埋场防渗系统工程技术规范</w:t>
      </w:r>
    </w:p>
    <w:p>
      <w:pPr>
        <w:pStyle w:val="62"/>
        <w:ind w:firstLine="420"/>
        <w:rPr>
          <w:rFonts w:hAnsi="宋体"/>
        </w:rPr>
      </w:pPr>
      <w:r>
        <w:rPr>
          <w:rFonts w:hint="eastAsia" w:hAnsi="宋体"/>
        </w:rPr>
        <w:t>CJJ/T 285 一体化预制泵站工程技术标准</w:t>
      </w:r>
    </w:p>
    <w:p>
      <w:pPr>
        <w:pStyle w:val="62"/>
        <w:ind w:firstLine="420"/>
        <w:rPr>
          <w:rFonts w:hAnsi="宋体"/>
        </w:rPr>
      </w:pPr>
      <w:r>
        <w:rPr>
          <w:rFonts w:hint="eastAsia" w:hAnsi="宋体"/>
        </w:rPr>
        <w:t>JGJ 79 建筑地基处理技术规范</w:t>
      </w:r>
    </w:p>
    <w:p>
      <w:pPr>
        <w:pStyle w:val="62"/>
        <w:ind w:firstLine="420"/>
        <w:rPr>
          <w:rFonts w:hAnsi="宋体"/>
        </w:rPr>
      </w:pPr>
      <w:r>
        <w:rPr>
          <w:rFonts w:hint="eastAsia" w:hAnsi="宋体"/>
        </w:rPr>
        <w:t>CJ/T 43 水处理用滤料</w:t>
      </w:r>
    </w:p>
    <w:p>
      <w:pPr>
        <w:pStyle w:val="62"/>
        <w:ind w:firstLine="420"/>
        <w:rPr>
          <w:rFonts w:hAnsi="宋体"/>
        </w:rPr>
      </w:pPr>
      <w:r>
        <w:rPr>
          <w:rFonts w:hint="eastAsia" w:hAnsi="宋体"/>
        </w:rPr>
        <w:t>HJ/T 91 地表水和污水监测技术规范</w:t>
      </w:r>
    </w:p>
    <w:p>
      <w:pPr>
        <w:pStyle w:val="62"/>
        <w:ind w:firstLine="420"/>
        <w:rPr>
          <w:rFonts w:hAnsi="宋体"/>
        </w:rPr>
      </w:pPr>
      <w:r>
        <w:rPr>
          <w:rFonts w:hint="eastAsia" w:hAnsi="宋体"/>
        </w:rPr>
        <w:t>HJ 91.1 污水监测技术规范</w:t>
      </w:r>
    </w:p>
    <w:p>
      <w:pPr>
        <w:pStyle w:val="62"/>
        <w:ind w:firstLine="420"/>
        <w:rPr>
          <w:rFonts w:hAnsi="宋体"/>
        </w:rPr>
      </w:pPr>
      <w:r>
        <w:rPr>
          <w:rFonts w:hint="eastAsia" w:hAnsi="宋体"/>
        </w:rPr>
        <w:t>HJ 355 水污染源在线监测系统（COD、NH</w:t>
      </w:r>
      <w:r>
        <w:rPr>
          <w:rFonts w:hint="eastAsia" w:hAnsi="宋体"/>
          <w:vertAlign w:val="subscript"/>
        </w:rPr>
        <w:t>3</w:t>
      </w:r>
      <w:r>
        <w:rPr>
          <w:rFonts w:hint="eastAsia" w:hAnsi="宋体"/>
        </w:rPr>
        <w:t>-N等）运行技术规范</w:t>
      </w:r>
    </w:p>
    <w:p>
      <w:pPr>
        <w:pStyle w:val="62"/>
        <w:ind w:firstLine="420"/>
        <w:rPr>
          <w:rFonts w:hAnsi="宋体"/>
        </w:rPr>
      </w:pPr>
      <w:r>
        <w:rPr>
          <w:rFonts w:hint="eastAsia" w:hAnsi="宋体"/>
        </w:rPr>
        <w:t>HJ 493 水质样品的保存和管理技术规定</w:t>
      </w:r>
    </w:p>
    <w:p>
      <w:pPr>
        <w:pStyle w:val="62"/>
        <w:ind w:firstLine="420"/>
        <w:rPr>
          <w:rFonts w:hAnsi="宋体"/>
        </w:rPr>
      </w:pPr>
      <w:r>
        <w:rPr>
          <w:rFonts w:hint="eastAsia" w:hAnsi="宋体"/>
        </w:rPr>
        <w:t>HJ 494 水质采样技术指导</w:t>
      </w:r>
    </w:p>
    <w:p>
      <w:pPr>
        <w:pStyle w:val="62"/>
        <w:ind w:firstLine="420"/>
        <w:rPr>
          <w:rFonts w:hAnsi="宋体"/>
        </w:rPr>
      </w:pPr>
      <w:r>
        <w:rPr>
          <w:rFonts w:hint="eastAsia" w:hAnsi="宋体"/>
        </w:rPr>
        <w:t>HJ/T 353 水污染源在线监测系统安装技术规范</w:t>
      </w:r>
    </w:p>
    <w:p>
      <w:pPr>
        <w:pStyle w:val="62"/>
        <w:ind w:firstLine="420"/>
        <w:rPr>
          <w:rFonts w:hAnsi="宋体"/>
        </w:rPr>
      </w:pPr>
      <w:r>
        <w:rPr>
          <w:rFonts w:hint="eastAsia" w:hAnsi="宋体"/>
        </w:rPr>
        <w:t>SC/T 9401 水生生物增殖放流技术规程</w:t>
      </w:r>
    </w:p>
    <w:p>
      <w:pPr>
        <w:pStyle w:val="62"/>
        <w:ind w:firstLine="420"/>
        <w:rPr>
          <w:rFonts w:hAnsi="宋体"/>
        </w:rPr>
      </w:pPr>
      <w:r>
        <w:rPr>
          <w:rFonts w:hint="eastAsia" w:hAnsi="宋体"/>
        </w:rPr>
        <w:t>SL 18 渠道防渗工程技术规范</w:t>
      </w:r>
    </w:p>
    <w:p>
      <w:pPr>
        <w:pStyle w:val="62"/>
        <w:ind w:firstLine="420"/>
        <w:rPr>
          <w:rFonts w:hAnsi="宋体"/>
        </w:rPr>
      </w:pPr>
      <w:r>
        <w:rPr>
          <w:rFonts w:hint="eastAsia" w:hAnsi="宋体"/>
        </w:rPr>
        <w:t>SL/T 712 河湖生态环境需水量计算规范</w:t>
      </w:r>
    </w:p>
    <w:p>
      <w:pPr>
        <w:pStyle w:val="62"/>
        <w:ind w:firstLine="420"/>
        <w:rPr>
          <w:rFonts w:hAnsi="宋体"/>
        </w:rPr>
      </w:pPr>
      <w:r>
        <w:rPr>
          <w:rFonts w:hint="eastAsia" w:hAnsi="宋体"/>
        </w:rPr>
        <w:t>DB32/T 3405 生态修复型人工湿地中植物配置技术规程</w:t>
      </w:r>
    </w:p>
    <w:p>
      <w:pPr>
        <w:pStyle w:val="110"/>
        <w:spacing w:before="312" w:after="312"/>
        <w:rPr>
          <w:rFonts w:ascii="宋体" w:hAnsi="宋体" w:eastAsia="宋体"/>
        </w:rPr>
      </w:pPr>
      <w:bookmarkStart w:id="47" w:name="_Toc130801299"/>
      <w:bookmarkStart w:id="48" w:name="_Toc130807735"/>
      <w:bookmarkStart w:id="49" w:name="_Toc97191425"/>
      <w:bookmarkStart w:id="50" w:name="_Toc14070"/>
      <w:bookmarkStart w:id="51" w:name="_Toc130801243"/>
      <w:bookmarkStart w:id="52" w:name="_Toc165037911"/>
      <w:r>
        <w:rPr>
          <w:rFonts w:hAnsi="黑体"/>
        </w:rPr>
        <w:t>术语和</w:t>
      </w:r>
      <w:bookmarkEnd w:id="47"/>
      <w:bookmarkEnd w:id="48"/>
      <w:bookmarkEnd w:id="49"/>
      <w:bookmarkEnd w:id="50"/>
      <w:bookmarkEnd w:id="51"/>
      <w:r>
        <w:rPr>
          <w:rFonts w:hint="eastAsia" w:hAnsi="黑体"/>
        </w:rPr>
        <w:t>定义</w:t>
      </w:r>
      <w:bookmarkEnd w:id="52"/>
    </w:p>
    <w:p>
      <w:pPr>
        <w:pStyle w:val="62"/>
        <w:ind w:firstLine="420"/>
        <w:rPr>
          <w:rFonts w:hAnsi="宋体"/>
        </w:rPr>
      </w:pPr>
      <w:bookmarkStart w:id="53" w:name="_Toc26986532"/>
      <w:bookmarkEnd w:id="53"/>
      <w:r>
        <w:rPr>
          <w:rFonts w:hAnsi="宋体"/>
        </w:rPr>
        <w:t>下列术语和定义适用于本文件。</w:t>
      </w:r>
    </w:p>
    <w:p>
      <w:pPr>
        <w:pStyle w:val="229"/>
        <w:rPr>
          <w:rFonts w:hAnsi="宋体"/>
        </w:rPr>
      </w:pPr>
    </w:p>
    <w:p>
      <w:pPr>
        <w:pStyle w:val="62"/>
        <w:ind w:firstLine="420"/>
        <w:rPr>
          <w:rFonts w:ascii="黑体" w:hAnsi="黑体" w:eastAsia="黑体"/>
        </w:rPr>
      </w:pPr>
      <w:r>
        <w:rPr>
          <w:rFonts w:hint="eastAsia" w:ascii="黑体" w:hAnsi="黑体" w:eastAsia="黑体"/>
        </w:rPr>
        <w:t>人工湿地  constructed wetland</w:t>
      </w:r>
    </w:p>
    <w:p>
      <w:pPr>
        <w:pStyle w:val="62"/>
        <w:ind w:firstLine="420"/>
        <w:rPr>
          <w:rFonts w:hAnsi="宋体"/>
        </w:rPr>
      </w:pPr>
      <w:r>
        <w:rPr>
          <w:rFonts w:hint="eastAsia" w:hAnsi="宋体"/>
        </w:rPr>
        <w:t>模拟天然湿地的结构与功能，利用填料与水生植物、动物和微生物，人工设计和建造的具有水质净化和生态安全缓冲功能的工程。本标准所述人工湿地类型包括点源处理型、面源控制型、尾水提升型、河湖净化型和生态恢复型五类。</w:t>
      </w:r>
    </w:p>
    <w:p>
      <w:pPr>
        <w:pStyle w:val="229"/>
        <w:rPr>
          <w:rFonts w:hAnsi="宋体"/>
        </w:rPr>
      </w:pPr>
    </w:p>
    <w:p>
      <w:pPr>
        <w:pStyle w:val="62"/>
        <w:ind w:firstLine="420"/>
        <w:rPr>
          <w:rFonts w:ascii="黑体" w:hAnsi="黑体" w:eastAsia="黑体"/>
        </w:rPr>
      </w:pPr>
      <w:r>
        <w:rPr>
          <w:rFonts w:hint="eastAsia" w:ascii="黑体" w:hAnsi="黑体" w:eastAsia="黑体"/>
        </w:rPr>
        <w:t>人工湿地系统  constructed wetland system</w:t>
      </w:r>
    </w:p>
    <w:p>
      <w:pPr>
        <w:pStyle w:val="62"/>
        <w:ind w:firstLine="420"/>
        <w:rPr>
          <w:rFonts w:hAnsi="宋体"/>
        </w:rPr>
      </w:pPr>
      <w:r>
        <w:rPr>
          <w:rFonts w:hint="eastAsia" w:hAnsi="宋体"/>
        </w:rPr>
        <w:t>包括预处理工艺、主体工艺单元及相关辅助工程等，人工构建的水处理系统。</w:t>
      </w:r>
    </w:p>
    <w:p>
      <w:pPr>
        <w:pStyle w:val="229"/>
        <w:rPr>
          <w:rFonts w:hAnsi="宋体"/>
        </w:rPr>
      </w:pPr>
    </w:p>
    <w:p>
      <w:pPr>
        <w:pStyle w:val="62"/>
        <w:ind w:firstLine="420"/>
        <w:rPr>
          <w:rFonts w:ascii="黑体" w:hAnsi="黑体" w:eastAsia="黑体"/>
        </w:rPr>
      </w:pPr>
      <w:r>
        <w:rPr>
          <w:rFonts w:hint="eastAsia" w:ascii="黑体" w:hAnsi="黑体" w:eastAsia="黑体"/>
        </w:rPr>
        <w:t>生态安全缓冲功能  ecological security buffer function</w:t>
      </w:r>
    </w:p>
    <w:p>
      <w:pPr>
        <w:pStyle w:val="62"/>
        <w:ind w:firstLine="420"/>
        <w:rPr>
          <w:rFonts w:hAnsi="宋体"/>
        </w:rPr>
      </w:pPr>
      <w:r>
        <w:rPr>
          <w:rFonts w:hint="eastAsia" w:hAnsi="宋体"/>
        </w:rPr>
        <w:t>生态空间具有的消纳、降解和净化环境污染，抵御、缓解和降低生态影响的效能。常见的生态安全缓冲功能包括涵养水源、维护生物多样性、稳定生态功能与碳中和等。</w:t>
      </w:r>
    </w:p>
    <w:p>
      <w:pPr>
        <w:pStyle w:val="229"/>
        <w:rPr>
          <w:rFonts w:hAnsi="宋体"/>
        </w:rPr>
      </w:pPr>
      <w:r>
        <w:rPr>
          <w:rFonts w:hint="eastAsia" w:hAnsi="宋体"/>
        </w:rPr>
        <w:t xml:space="preserve"> </w:t>
      </w:r>
    </w:p>
    <w:p>
      <w:pPr>
        <w:pStyle w:val="62"/>
        <w:ind w:firstLine="420"/>
        <w:rPr>
          <w:rFonts w:ascii="黑体" w:hAnsi="黑体" w:eastAsia="黑体"/>
        </w:rPr>
      </w:pPr>
      <w:r>
        <w:rPr>
          <w:rFonts w:hint="eastAsia" w:ascii="黑体" w:hAnsi="黑体" w:eastAsia="黑体"/>
        </w:rPr>
        <w:t>微污染河水  micro-polluted river</w:t>
      </w:r>
    </w:p>
    <w:p>
      <w:pPr>
        <w:pStyle w:val="62"/>
        <w:ind w:firstLine="420"/>
        <w:rPr>
          <w:rFonts w:hAnsi="宋体"/>
        </w:rPr>
      </w:pPr>
      <w:r>
        <w:rPr>
          <w:rFonts w:hint="eastAsia" w:hAnsi="宋体"/>
        </w:rPr>
        <w:t>受到污染，主要水质指标劣于《地表水环境质量标准》GB 3838中IV类水质标准，但不劣于水污染物排放标准的河水。</w:t>
      </w:r>
    </w:p>
    <w:p>
      <w:pPr>
        <w:pStyle w:val="229"/>
        <w:rPr>
          <w:rFonts w:hAnsi="宋体"/>
        </w:rPr>
      </w:pPr>
    </w:p>
    <w:p>
      <w:pPr>
        <w:pStyle w:val="62"/>
        <w:ind w:firstLine="420"/>
        <w:rPr>
          <w:rFonts w:ascii="黑体" w:hAnsi="黑体" w:eastAsia="黑体"/>
        </w:rPr>
      </w:pPr>
      <w:r>
        <w:rPr>
          <w:rFonts w:hint="eastAsia" w:ascii="黑体" w:hAnsi="黑体" w:eastAsia="黑体"/>
        </w:rPr>
        <w:t>低污染水  low-polluted water</w:t>
      </w:r>
    </w:p>
    <w:p>
      <w:pPr>
        <w:pStyle w:val="62"/>
        <w:ind w:firstLine="420"/>
        <w:rPr>
          <w:rFonts w:hAnsi="宋体"/>
        </w:rPr>
      </w:pPr>
      <w:r>
        <w:rPr>
          <w:rFonts w:hint="eastAsia" w:hAnsi="宋体"/>
        </w:rPr>
        <w:t>达标排放的污水处理厂出水、微污染河水、面源污染水体等类似性质的水。</w:t>
      </w:r>
    </w:p>
    <w:p>
      <w:pPr>
        <w:pStyle w:val="229"/>
        <w:rPr>
          <w:rFonts w:hAnsi="宋体"/>
        </w:rPr>
      </w:pPr>
    </w:p>
    <w:p>
      <w:pPr>
        <w:pStyle w:val="62"/>
        <w:ind w:firstLine="420"/>
        <w:rPr>
          <w:rFonts w:ascii="黑体" w:hAnsi="黑体" w:eastAsia="黑体"/>
        </w:rPr>
      </w:pPr>
      <w:r>
        <w:rPr>
          <w:rFonts w:ascii="黑体" w:hAnsi="黑体" w:eastAsia="黑体"/>
        </w:rPr>
        <w:t>前处理  preprocessing</w:t>
      </w:r>
    </w:p>
    <w:p>
      <w:pPr>
        <w:pStyle w:val="62"/>
        <w:ind w:firstLine="420"/>
        <w:rPr>
          <w:rFonts w:hAnsi="宋体"/>
        </w:rPr>
      </w:pPr>
      <w:r>
        <w:rPr>
          <w:rFonts w:hint="eastAsia" w:hAnsi="宋体"/>
        </w:rPr>
        <w:t>进水在进入人工湿地系统前所进行的处理。</w:t>
      </w:r>
    </w:p>
    <w:p>
      <w:pPr>
        <w:pStyle w:val="229"/>
        <w:rPr>
          <w:rFonts w:hAnsi="宋体"/>
        </w:rPr>
      </w:pPr>
    </w:p>
    <w:p>
      <w:pPr>
        <w:pStyle w:val="62"/>
        <w:ind w:firstLine="420"/>
        <w:rPr>
          <w:rFonts w:ascii="黑体" w:hAnsi="黑体" w:eastAsia="黑体"/>
        </w:rPr>
      </w:pPr>
      <w:r>
        <w:rPr>
          <w:rFonts w:hint="eastAsia" w:ascii="黑体" w:hAnsi="黑体" w:eastAsia="黑体"/>
        </w:rPr>
        <w:t>预处理  pretreatment</w:t>
      </w:r>
    </w:p>
    <w:p>
      <w:pPr>
        <w:pStyle w:val="62"/>
        <w:ind w:firstLine="420"/>
        <w:rPr>
          <w:rFonts w:hAnsi="宋体"/>
        </w:rPr>
      </w:pPr>
      <w:r>
        <w:rPr>
          <w:rFonts w:hint="eastAsia" w:hAnsi="宋体"/>
        </w:rPr>
        <w:t>为满足工艺总体要求和人工湿地主体进水水质要求，在人工湿地主体工艺前设置的曝气塘、沉淀塘、生态滞留塘等工艺。</w:t>
      </w:r>
    </w:p>
    <w:p>
      <w:pPr>
        <w:pStyle w:val="229"/>
        <w:rPr>
          <w:rFonts w:hAnsi="宋体"/>
        </w:rPr>
      </w:pPr>
    </w:p>
    <w:p>
      <w:pPr>
        <w:pStyle w:val="62"/>
        <w:ind w:firstLine="420"/>
        <w:rPr>
          <w:rFonts w:ascii="黑体" w:hAnsi="黑体" w:eastAsia="黑体"/>
        </w:rPr>
      </w:pPr>
      <w:r>
        <w:rPr>
          <w:rFonts w:hint="eastAsia" w:ascii="黑体" w:hAnsi="黑体" w:eastAsia="黑体"/>
        </w:rPr>
        <w:t xml:space="preserve">点源处理型人工湿地  constructed wetland for point source pollution treatment </w:t>
      </w:r>
    </w:p>
    <w:p>
      <w:pPr>
        <w:pStyle w:val="62"/>
        <w:ind w:firstLine="420"/>
        <w:rPr>
          <w:rFonts w:hAnsi="宋体"/>
        </w:rPr>
      </w:pPr>
      <w:r>
        <w:rPr>
          <w:rFonts w:hint="eastAsia" w:hAnsi="宋体"/>
        </w:rPr>
        <w:t>对经过前处理的点状排放生活污水及类似点状排放的低污染水进行进一步水质净化，兼顾生态构建的人工湿地，规模通常不大于200m3/d。</w:t>
      </w:r>
    </w:p>
    <w:p>
      <w:pPr>
        <w:pStyle w:val="229"/>
        <w:rPr>
          <w:rFonts w:hAnsi="宋体"/>
        </w:rPr>
      </w:pPr>
    </w:p>
    <w:p>
      <w:pPr>
        <w:pStyle w:val="62"/>
        <w:ind w:firstLine="420"/>
        <w:rPr>
          <w:rFonts w:ascii="黑体" w:hAnsi="黑体" w:eastAsia="黑体"/>
        </w:rPr>
      </w:pPr>
      <w:r>
        <w:rPr>
          <w:rFonts w:hint="eastAsia" w:ascii="黑体" w:hAnsi="黑体" w:eastAsia="黑体"/>
        </w:rPr>
        <w:t>面源控制型人工湿地  constructed wetland for non-point source pollution treatment</w:t>
      </w:r>
    </w:p>
    <w:p>
      <w:pPr>
        <w:pStyle w:val="62"/>
        <w:ind w:firstLine="420"/>
        <w:rPr>
          <w:rFonts w:hAnsi="宋体"/>
        </w:rPr>
      </w:pPr>
      <w:r>
        <w:rPr>
          <w:rFonts w:hint="eastAsia" w:hAnsi="宋体"/>
        </w:rPr>
        <w:t>对以面源形式排放的污染水体进行水质净化，兼顾生态构建的人工湿地。</w:t>
      </w:r>
    </w:p>
    <w:p>
      <w:pPr>
        <w:pStyle w:val="229"/>
        <w:rPr>
          <w:rFonts w:hAnsi="宋体"/>
        </w:rPr>
      </w:pPr>
    </w:p>
    <w:p>
      <w:pPr>
        <w:pStyle w:val="62"/>
        <w:ind w:firstLine="420"/>
        <w:rPr>
          <w:rFonts w:ascii="黑体" w:hAnsi="黑体" w:eastAsia="黑体"/>
        </w:rPr>
      </w:pPr>
      <w:r>
        <w:rPr>
          <w:rFonts w:hint="eastAsia" w:ascii="黑体" w:hAnsi="黑体" w:eastAsia="黑体"/>
        </w:rPr>
        <w:t>尾水提升型人工湿地  constructed wetland for tailwater of sewage treatment plant</w:t>
      </w:r>
    </w:p>
    <w:p>
      <w:pPr>
        <w:pStyle w:val="62"/>
        <w:ind w:firstLine="420"/>
        <w:rPr>
          <w:rFonts w:hAnsi="宋体"/>
        </w:rPr>
      </w:pPr>
      <w:r>
        <w:rPr>
          <w:rFonts w:hint="eastAsia" w:hAnsi="宋体"/>
        </w:rPr>
        <w:t>对污水处理厂（站）或处理设施排放的达标尾水进行水质改善和生态提质，具有生态安全缓冲功能的人工湿地。</w:t>
      </w:r>
    </w:p>
    <w:p>
      <w:pPr>
        <w:pStyle w:val="229"/>
        <w:rPr>
          <w:rFonts w:hAnsi="宋体"/>
        </w:rPr>
      </w:pPr>
    </w:p>
    <w:p>
      <w:pPr>
        <w:pStyle w:val="62"/>
        <w:ind w:firstLine="420"/>
        <w:rPr>
          <w:rFonts w:ascii="黑体" w:hAnsi="黑体" w:eastAsia="黑体"/>
        </w:rPr>
      </w:pPr>
      <w:r>
        <w:rPr>
          <w:rFonts w:hint="eastAsia" w:ascii="黑体" w:hAnsi="黑体" w:eastAsia="黑体"/>
        </w:rPr>
        <w:t>河湖净化型人工湿地  constructed wetland for polluted rivers and lakes</w:t>
      </w:r>
    </w:p>
    <w:p>
      <w:pPr>
        <w:pStyle w:val="62"/>
        <w:ind w:firstLine="420"/>
        <w:rPr>
          <w:rFonts w:hAnsi="宋体"/>
        </w:rPr>
      </w:pPr>
      <w:r>
        <w:rPr>
          <w:rFonts w:hint="eastAsia" w:hAnsi="宋体"/>
        </w:rPr>
        <w:t>在有水质改善需求的河流、湖泊、水库、池塘等水域附近建设的，用以提升微污染地表水水质，强化河湖生态安全缓冲带功能的人工湿地。</w:t>
      </w:r>
    </w:p>
    <w:p>
      <w:pPr>
        <w:pStyle w:val="229"/>
        <w:rPr>
          <w:rFonts w:hAnsi="宋体"/>
        </w:rPr>
      </w:pPr>
    </w:p>
    <w:p>
      <w:pPr>
        <w:pStyle w:val="62"/>
        <w:ind w:firstLine="420"/>
        <w:rPr>
          <w:rFonts w:ascii="黑体" w:hAnsi="黑体" w:eastAsia="黑体"/>
        </w:rPr>
      </w:pPr>
      <w:r>
        <w:rPr>
          <w:rFonts w:hint="eastAsia" w:ascii="黑体" w:hAnsi="黑体" w:eastAsia="黑体"/>
        </w:rPr>
        <w:t xml:space="preserve">生态恢复型人工湿地  constructed wetland for ecological restoration </w:t>
      </w:r>
    </w:p>
    <w:p>
      <w:pPr>
        <w:pStyle w:val="62"/>
        <w:ind w:firstLine="420"/>
        <w:rPr>
          <w:rFonts w:hAnsi="宋体"/>
        </w:rPr>
      </w:pPr>
      <w:r>
        <w:rPr>
          <w:rFonts w:hint="eastAsia" w:hAnsi="宋体"/>
        </w:rPr>
        <w:t>在水生态系统受破坏的区域或已腾退的污染区块，通过退渔（田）还湿、种植耐污植物等途径，最大程度恢复健康水生态系统，同时对污染物进行降解和消纳的人工湿地。</w:t>
      </w:r>
    </w:p>
    <w:p>
      <w:pPr>
        <w:pStyle w:val="229"/>
        <w:rPr>
          <w:rFonts w:hAnsi="宋体"/>
        </w:rPr>
      </w:pPr>
    </w:p>
    <w:p>
      <w:pPr>
        <w:pStyle w:val="62"/>
        <w:ind w:firstLine="420"/>
        <w:rPr>
          <w:rFonts w:hAnsi="宋体"/>
          <w:b/>
          <w:bCs/>
        </w:rPr>
      </w:pPr>
      <w:r>
        <w:rPr>
          <w:rFonts w:hint="eastAsia" w:ascii="黑体" w:hAnsi="黑体" w:eastAsia="黑体"/>
        </w:rPr>
        <w:t>水生态系统构建  construction of constructed wetland ecosystem</w:t>
      </w:r>
    </w:p>
    <w:p>
      <w:pPr>
        <w:pStyle w:val="62"/>
        <w:ind w:firstLine="420"/>
        <w:rPr>
          <w:rFonts w:hAnsi="宋体"/>
        </w:rPr>
      </w:pPr>
      <w:r>
        <w:rPr>
          <w:rFonts w:hint="eastAsia" w:hAnsi="宋体"/>
        </w:rPr>
        <w:t>在人工湿地中优化生境条件，合理配置植物、动物、微生物，以增加生物多样性、构建稳定水生态系统的过程。</w:t>
      </w:r>
    </w:p>
    <w:p>
      <w:pPr>
        <w:pStyle w:val="110"/>
        <w:spacing w:before="312" w:after="312"/>
        <w:rPr>
          <w:rFonts w:hAnsi="黑体"/>
        </w:rPr>
      </w:pPr>
      <w:bookmarkStart w:id="54" w:name="_Toc165037912"/>
      <w:bookmarkStart w:id="55" w:name="_Toc130807737"/>
      <w:bookmarkStart w:id="56" w:name="_Toc30724"/>
      <w:r>
        <w:rPr>
          <w:rFonts w:hint="eastAsia" w:hAnsi="黑体"/>
        </w:rPr>
        <w:t>现状调查</w:t>
      </w:r>
      <w:bookmarkEnd w:id="54"/>
    </w:p>
    <w:p>
      <w:pPr>
        <w:pStyle w:val="111"/>
        <w:spacing w:before="156" w:after="156"/>
        <w:rPr>
          <w:rFonts w:hAnsi="黑体"/>
        </w:rPr>
      </w:pPr>
      <w:bookmarkStart w:id="57" w:name="_Toc165037913"/>
      <w:r>
        <w:rPr>
          <w:rFonts w:hAnsi="黑体"/>
        </w:rPr>
        <w:t>一般规定</w:t>
      </w:r>
      <w:bookmarkEnd w:id="57"/>
    </w:p>
    <w:p>
      <w:pPr>
        <w:pStyle w:val="171"/>
      </w:pPr>
      <w:r>
        <w:rPr>
          <w:rFonts w:hint="eastAsia"/>
        </w:rPr>
        <w:t>人工湿地类型应根据进水来源、功能要求等特征综合确定。</w:t>
      </w:r>
    </w:p>
    <w:p>
      <w:pPr>
        <w:pStyle w:val="171"/>
      </w:pPr>
      <w:r>
        <w:rPr>
          <w:rFonts w:hint="eastAsia"/>
        </w:rPr>
        <w:t>设计前应收集规划资料、进水流量、进水水质、国土性质、项目所在地土地利用情况、湿地退水水质要求、环境改善需求等资料，并应根据人工湿地类型收集专项资料。人工湿地资料收集调查清单应按本标准附录A要求执行。</w:t>
      </w:r>
    </w:p>
    <w:p>
      <w:pPr>
        <w:pStyle w:val="171"/>
        <w:numPr>
          <w:ilvl w:val="0"/>
          <w:numId w:val="0"/>
        </w:numPr>
      </w:pPr>
    </w:p>
    <w:p>
      <w:pPr>
        <w:pStyle w:val="171"/>
        <w:numPr>
          <w:ilvl w:val="0"/>
          <w:numId w:val="0"/>
        </w:numPr>
      </w:pPr>
    </w:p>
    <w:p>
      <w:pPr>
        <w:pStyle w:val="111"/>
        <w:spacing w:before="156" w:after="156"/>
        <w:rPr>
          <w:rFonts w:hAnsi="黑体"/>
        </w:rPr>
      </w:pPr>
      <w:bookmarkStart w:id="58" w:name="_Toc165037914"/>
      <w:r>
        <w:rPr>
          <w:rFonts w:hint="eastAsia" w:hAnsi="黑体"/>
        </w:rPr>
        <w:t>资料收集</w:t>
      </w:r>
      <w:bookmarkEnd w:id="58"/>
    </w:p>
    <w:p>
      <w:pPr>
        <w:pStyle w:val="171"/>
      </w:pPr>
      <w:r>
        <w:rPr>
          <w:rFonts w:hint="eastAsia"/>
        </w:rPr>
        <w:t>人工湿地基础资料包括人工湿地进出水要求、政策规划资料、周边河道、退水排放区域现状及项目所在地生态系统现状等。</w:t>
      </w:r>
    </w:p>
    <w:p>
      <w:pPr>
        <w:pStyle w:val="171"/>
      </w:pPr>
      <w:r>
        <w:rPr>
          <w:rFonts w:hint="eastAsia"/>
        </w:rPr>
        <w:t>人工湿地进出水资料应包括进水水质与水量、排口位置、排放时间、排放方式、排放去向、排放规律、排放频率和排放标准等。</w:t>
      </w:r>
    </w:p>
    <w:p>
      <w:pPr>
        <w:pStyle w:val="171"/>
      </w:pPr>
      <w:r>
        <w:rPr>
          <w:rFonts w:hint="eastAsia"/>
        </w:rPr>
        <w:t>政策规划资料应包括项目所在地的国土空间规划、城市总体规划和控制性详细规划等，以及排水、生态环境保护、海绵城市、防洪排涝等专项规划。</w:t>
      </w:r>
    </w:p>
    <w:p>
      <w:pPr>
        <w:pStyle w:val="171"/>
      </w:pPr>
      <w:r>
        <w:rPr>
          <w:rFonts w:hint="eastAsia"/>
        </w:rPr>
        <w:t>项目所在地环境资料应包括：</w:t>
      </w:r>
    </w:p>
    <w:p>
      <w:pPr>
        <w:pStyle w:val="180"/>
        <w:numPr>
          <w:ilvl w:val="0"/>
          <w:numId w:val="32"/>
        </w:numPr>
        <w:rPr>
          <w:rFonts w:hAnsi="宋体"/>
        </w:rPr>
      </w:pPr>
      <w:r>
        <w:rPr>
          <w:rFonts w:hint="eastAsia" w:hAnsi="宋体"/>
        </w:rPr>
        <w:t>地形地貌、地质、地下水、气候和水文等信息；</w:t>
      </w:r>
    </w:p>
    <w:p>
      <w:pPr>
        <w:pStyle w:val="180"/>
        <w:numPr>
          <w:ilvl w:val="0"/>
          <w:numId w:val="32"/>
        </w:numPr>
        <w:rPr>
          <w:rFonts w:hAnsi="宋体"/>
        </w:rPr>
      </w:pPr>
      <w:r>
        <w:rPr>
          <w:rFonts w:hint="eastAsia" w:hAnsi="宋体"/>
        </w:rPr>
        <w:t>饮用水源地、生态保护红线、自然保护区、重要湿地、风景名胜区及所在区域内基本农田、林地、居民区等环境敏感区分布信息；</w:t>
      </w:r>
    </w:p>
    <w:p>
      <w:pPr>
        <w:pStyle w:val="180"/>
        <w:numPr>
          <w:ilvl w:val="0"/>
          <w:numId w:val="32"/>
        </w:numPr>
        <w:rPr>
          <w:rFonts w:hAnsi="宋体"/>
        </w:rPr>
      </w:pPr>
      <w:r>
        <w:rPr>
          <w:rFonts w:hint="eastAsia" w:hAnsi="宋体"/>
        </w:rPr>
        <w:t>受纳水体的水域环境功能和保护目标，及受纳水体的防洪、排涝等方面的要求。</w:t>
      </w:r>
    </w:p>
    <w:p>
      <w:pPr>
        <w:pStyle w:val="171"/>
      </w:pPr>
      <w:r>
        <w:rPr>
          <w:rFonts w:hint="eastAsia"/>
        </w:rPr>
        <w:t>项目所在地生态系统现状资料宜包括生物的生存环境、种类、数量、结构、分布等，重点区域宜收集入侵物种和特色物种种类、分布及影响情况等资料。</w:t>
      </w:r>
    </w:p>
    <w:p>
      <w:pPr>
        <w:pStyle w:val="171"/>
      </w:pPr>
      <w:r>
        <w:rPr>
          <w:rFonts w:hint="eastAsia"/>
        </w:rPr>
        <w:t>点源处理型人工湿地应收集村庄及乡镇规模、区域内常住人口、用水排污习惯、生活用水量及污水量、排水管网及住户分布等资料，同时应收集区域内工业、企业、小作坊的分布、类型及数量等资料。</w:t>
      </w:r>
    </w:p>
    <w:p>
      <w:pPr>
        <w:pStyle w:val="171"/>
      </w:pPr>
      <w:r>
        <w:rPr>
          <w:rFonts w:hint="eastAsia"/>
        </w:rPr>
        <w:t>面源控制型人工湿地应收集汇水面积、下垫面类型、降雨等资料，并应根据面源污染类型收集相关资料。</w:t>
      </w:r>
    </w:p>
    <w:p>
      <w:pPr>
        <w:pStyle w:val="171"/>
      </w:pPr>
      <w:r>
        <w:rPr>
          <w:rFonts w:hint="eastAsia"/>
        </w:rPr>
        <w:t>尾水提升型人工湿地应收集污水处理厂（站）或处理设施的设计水量、处理工艺、排放水质标准、实际排放水质和水量、排口论证报告、设计图纸、运行台账等资料。</w:t>
      </w:r>
    </w:p>
    <w:p>
      <w:pPr>
        <w:pStyle w:val="171"/>
      </w:pPr>
      <w:r>
        <w:rPr>
          <w:rFonts w:hint="eastAsia"/>
        </w:rPr>
        <w:t>河湖净化型人工湿地应收集河湖水污染物的来源、河湖水位、河湖流量与流速、河湖流向、河湖水质、河湖环境容量、闸坝运行调度规则等资料。</w:t>
      </w:r>
    </w:p>
    <w:p>
      <w:pPr>
        <w:pStyle w:val="171"/>
      </w:pPr>
      <w:r>
        <w:rPr>
          <w:rFonts w:hint="eastAsia"/>
        </w:rPr>
        <w:t>生态恢复型人工湿地应收集项目所在地的历史变迁资料、水生态受损事件调查、环境评估报告等资料。</w:t>
      </w:r>
    </w:p>
    <w:p>
      <w:pPr>
        <w:pStyle w:val="111"/>
        <w:spacing w:before="156" w:after="156"/>
        <w:rPr>
          <w:rFonts w:hAnsi="黑体"/>
        </w:rPr>
      </w:pPr>
      <w:bookmarkStart w:id="59" w:name="_Toc165037915"/>
      <w:r>
        <w:rPr>
          <w:rFonts w:hint="eastAsia" w:hAnsi="黑体"/>
        </w:rPr>
        <w:t>现场调研</w:t>
      </w:r>
      <w:bookmarkEnd w:id="59"/>
    </w:p>
    <w:p>
      <w:pPr>
        <w:pStyle w:val="171"/>
      </w:pPr>
      <w:r>
        <w:rPr>
          <w:rFonts w:hint="eastAsia"/>
        </w:rPr>
        <w:t>根据人工湿地的项目具体情况和实际调查需求，设计前应开展项目现场调研。</w:t>
      </w:r>
    </w:p>
    <w:p>
      <w:pPr>
        <w:pStyle w:val="171"/>
      </w:pPr>
      <w:r>
        <w:rPr>
          <w:rFonts w:hint="eastAsia"/>
        </w:rPr>
        <w:t>现场调研宜复核前期收集到的资料，并调研现状地形地貌、现有生态系统、管线、河道等情况。</w:t>
      </w:r>
    </w:p>
    <w:p>
      <w:pPr>
        <w:pStyle w:val="171"/>
      </w:pPr>
      <w:r>
        <w:rPr>
          <w:rFonts w:hint="eastAsia"/>
        </w:rPr>
        <w:t>现有生物的现场调研内容宜包括生物种类、数量、分布面积、密度等。</w:t>
      </w:r>
    </w:p>
    <w:p>
      <w:pPr>
        <w:pStyle w:val="171"/>
      </w:pPr>
      <w:r>
        <w:rPr>
          <w:rFonts w:hint="eastAsia"/>
        </w:rPr>
        <w:t>管线的现场调研内容宜包括管线种类、管位、埋深、布局、附属设施等。</w:t>
      </w:r>
    </w:p>
    <w:p>
      <w:pPr>
        <w:pStyle w:val="171"/>
      </w:pPr>
      <w:r>
        <w:rPr>
          <w:rFonts w:hint="eastAsia"/>
        </w:rPr>
        <w:t>河道的现场调研内容宜包括河道流量、河道水质、河道宽度、河道深度、滩地宽度、驳岸形式、水利设施、河道考核断面情况等。</w:t>
      </w:r>
    </w:p>
    <w:p>
      <w:pPr>
        <w:pStyle w:val="171"/>
      </w:pPr>
      <w:r>
        <w:rPr>
          <w:rFonts w:hint="eastAsia"/>
        </w:rPr>
        <w:t>用地现状的现场调研内容宜包括土地实际使用情况、地形地貌、构（建）筑物、周边环境等。</w:t>
      </w:r>
    </w:p>
    <w:p>
      <w:pPr>
        <w:pStyle w:val="171"/>
      </w:pPr>
      <w:r>
        <w:rPr>
          <w:rFonts w:hint="eastAsia"/>
        </w:rPr>
        <w:t>点源处理型人工湿地应调研用地现状、意向选址、现状污水处理情况、污水设施运行现状等现场情况。</w:t>
      </w:r>
    </w:p>
    <w:p>
      <w:pPr>
        <w:pStyle w:val="171"/>
      </w:pPr>
      <w:r>
        <w:rPr>
          <w:rFonts w:hint="eastAsia"/>
        </w:rPr>
        <w:t>面源控制型人工湿地应调研实际用地选址、地表径流流向、面源污染实际排放方式、面源污染实际水质等现场情况，必要时可实测地表径流量、泥沙流失量等数据。</w:t>
      </w:r>
    </w:p>
    <w:p>
      <w:pPr>
        <w:pStyle w:val="171"/>
      </w:pPr>
      <w:r>
        <w:rPr>
          <w:rFonts w:hint="eastAsia"/>
        </w:rPr>
        <w:t>尾水提升型人工湿地应调研实际运行水量、进出水水质、运行工艺、风险状况、尾水排放口位置及标高等现场情况。</w:t>
      </w:r>
    </w:p>
    <w:p>
      <w:pPr>
        <w:pStyle w:val="171"/>
      </w:pPr>
      <w:r>
        <w:rPr>
          <w:rFonts w:hint="eastAsia"/>
        </w:rPr>
        <w:t>河湖净化型人工湿地应调研实际河湖水质、河道周边实际排污现状、进出水设施用地选址、设施规模、河湖水利设施等现场情况。</w:t>
      </w:r>
    </w:p>
    <w:p>
      <w:pPr>
        <w:pStyle w:val="171"/>
      </w:pPr>
      <w:r>
        <w:rPr>
          <w:rFonts w:hint="eastAsia"/>
        </w:rPr>
        <w:t>生态恢复型人工湿地应调研污染情况、水系联通情况、生态系统现状等现场情况。</w:t>
      </w:r>
    </w:p>
    <w:bookmarkEnd w:id="55"/>
    <w:bookmarkEnd w:id="56"/>
    <w:p>
      <w:pPr>
        <w:pStyle w:val="110"/>
        <w:spacing w:before="312" w:after="312"/>
        <w:rPr>
          <w:rFonts w:hAnsi="黑体"/>
        </w:rPr>
      </w:pPr>
      <w:bookmarkStart w:id="60" w:name="_Toc165037916"/>
      <w:bookmarkStart w:id="61" w:name="_Toc22922"/>
      <w:bookmarkStart w:id="62" w:name="_Toc130807744"/>
      <w:bookmarkStart w:id="63" w:name="_Toc2339"/>
      <w:r>
        <w:rPr>
          <w:rFonts w:hint="eastAsia" w:hAnsi="黑体"/>
        </w:rPr>
        <w:t>总体设计</w:t>
      </w:r>
      <w:bookmarkEnd w:id="60"/>
    </w:p>
    <w:p>
      <w:pPr>
        <w:pStyle w:val="111"/>
        <w:spacing w:before="156" w:after="156"/>
        <w:rPr>
          <w:rFonts w:hAnsi="黑体"/>
        </w:rPr>
      </w:pPr>
      <w:bookmarkStart w:id="64" w:name="_Toc165037917"/>
      <w:r>
        <w:rPr>
          <w:rFonts w:hint="eastAsia" w:hAnsi="黑体"/>
        </w:rPr>
        <w:t>设计水量与水质</w:t>
      </w:r>
      <w:bookmarkEnd w:id="64"/>
    </w:p>
    <w:p>
      <w:pPr>
        <w:pStyle w:val="171"/>
        <w:rPr>
          <w:rFonts w:hAnsi="宋体"/>
        </w:rPr>
      </w:pPr>
      <w:r>
        <w:rPr>
          <w:rFonts w:hint="eastAsia" w:hAnsi="宋体"/>
        </w:rPr>
        <w:t>人工湿地设计水量应符合下列规定：</w:t>
      </w:r>
    </w:p>
    <w:p>
      <w:pPr>
        <w:pStyle w:val="180"/>
        <w:numPr>
          <w:ilvl w:val="0"/>
          <w:numId w:val="33"/>
        </w:numPr>
        <w:rPr>
          <w:rFonts w:hAnsi="宋体"/>
        </w:rPr>
      </w:pPr>
      <w:r>
        <w:rPr>
          <w:rFonts w:hint="eastAsia" w:hAnsi="宋体"/>
        </w:rPr>
        <w:t>点源处理型人工湿地的设计水量可按照生活用水量与排放系数的乘积确定，排放系数应结合本底调查确定，难以调查时可按</w:t>
      </w:r>
      <w:r>
        <w:rPr>
          <w:rFonts w:ascii="Times New Roman"/>
        </w:rPr>
        <w:t>60%~80%</w:t>
      </w:r>
      <w:r>
        <w:rPr>
          <w:rFonts w:hint="eastAsia" w:hAnsi="宋体"/>
        </w:rPr>
        <w:t>计算；生活用水量宜按照现状用水量和规划用水量综合确定，缺乏资料时，可按表1确定；</w:t>
      </w:r>
    </w:p>
    <w:p>
      <w:pPr>
        <w:pStyle w:val="118"/>
        <w:spacing w:before="156" w:after="156"/>
      </w:pPr>
      <w:r>
        <w:rPr>
          <w:rFonts w:hint="eastAsia"/>
        </w:rPr>
        <w:t>农村生活日用水量参考值</w:t>
      </w:r>
    </w:p>
    <w:tbl>
      <w:tblPr>
        <w:tblStyle w:val="3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5386"/>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分类</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用水量/[L/(人·d)]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tcBorders>
              <w:top w:val="nil"/>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按村庄类型</w:t>
            </w: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经济条件很好，有独立淋浴、水冲厕所、洗衣机，旅游区</w:t>
            </w:r>
          </w:p>
        </w:tc>
        <w:tc>
          <w:tcPr>
            <w:tcW w:w="283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op w:val="nil"/>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经济条件好，室内卫生设施较齐全</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70～100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op w:val="nil"/>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经济条件较好，卫生设施较齐全</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60～80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op w:val="nil"/>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经济条件一般，有简单卫生设施</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50～70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tcBorders>
              <w:top w:val="nil"/>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按村庄区域</w:t>
            </w: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苏南(南京、镇江、常州、无锡、苏州)</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70～120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op w:val="nil"/>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苏中(南通、扬州、泰州)</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60～100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Borders>
              <w:top w:val="nil"/>
              <w:left w:val="single" w:color="000000" w:sz="4" w:space="0"/>
              <w:bottom w:val="single" w:color="000000" w:sz="4" w:space="0"/>
              <w:right w:val="single" w:color="000000" w:sz="4" w:space="0"/>
            </w:tcBorders>
            <w:vAlign w:val="center"/>
          </w:tcPr>
          <w:p>
            <w:pPr>
              <w:spacing w:line="240" w:lineRule="auto"/>
              <w:jc w:val="center"/>
              <w:rPr>
                <w:rFonts w:ascii="Times New Roman" w:hAnsi="Times New Roman"/>
                <w:sz w:val="18"/>
                <w:szCs w:val="18"/>
              </w:rPr>
            </w:pPr>
          </w:p>
        </w:tc>
        <w:tc>
          <w:tcPr>
            <w:tcW w:w="5386"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苏北(徐州、宿迁、连云港、淮安、盐城)</w:t>
            </w:r>
          </w:p>
        </w:tc>
        <w:tc>
          <w:tcPr>
            <w:tcW w:w="2835" w:type="dxa"/>
            <w:tcBorders>
              <w:top w:val="single" w:color="000000" w:sz="4" w:space="0"/>
              <w:left w:val="single" w:color="000000" w:sz="4" w:space="0"/>
              <w:bottom w:val="single" w:color="000000" w:sz="4" w:space="0"/>
              <w:right w:val="single" w:color="000000" w:sz="4" w:space="0"/>
            </w:tcBorders>
          </w:tcPr>
          <w:p>
            <w:pPr>
              <w:spacing w:line="240" w:lineRule="auto"/>
              <w:jc w:val="center"/>
              <w:rPr>
                <w:rFonts w:ascii="Times New Roman" w:hAnsi="Times New Roman"/>
                <w:sz w:val="18"/>
                <w:szCs w:val="18"/>
              </w:rPr>
            </w:pPr>
            <w:r>
              <w:rPr>
                <w:rFonts w:hint="eastAsia" w:ascii="Times New Roman" w:hAnsi="Times New Roman"/>
                <w:sz w:val="18"/>
                <w:szCs w:val="18"/>
              </w:rPr>
              <w:t>50～80</w:t>
            </w:r>
          </w:p>
        </w:tc>
      </w:tr>
    </w:tbl>
    <w:p>
      <w:pPr>
        <w:pStyle w:val="62"/>
        <w:ind w:firstLine="420"/>
        <w:rPr>
          <w:highlight w:val="yellow"/>
        </w:rPr>
      </w:pPr>
    </w:p>
    <w:p>
      <w:pPr>
        <w:pStyle w:val="180"/>
        <w:numPr>
          <w:ilvl w:val="0"/>
          <w:numId w:val="33"/>
        </w:numPr>
        <w:rPr>
          <w:rFonts w:hAnsi="宋体"/>
        </w:rPr>
      </w:pPr>
      <w:r>
        <w:rPr>
          <w:rFonts w:hint="eastAsia" w:hAnsi="宋体"/>
        </w:rPr>
        <w:t>面源控制型人工湿地的设计水量，应结合实际产水量、污水来源、产生规律、水质改善需求、可利用土地面积、湿地耐冲击负荷能力等因素合理确定；</w:t>
      </w:r>
    </w:p>
    <w:p>
      <w:pPr>
        <w:pStyle w:val="180"/>
        <w:numPr>
          <w:ilvl w:val="0"/>
          <w:numId w:val="33"/>
        </w:numPr>
        <w:rPr>
          <w:rFonts w:hAnsi="宋体"/>
        </w:rPr>
      </w:pPr>
      <w:r>
        <w:rPr>
          <w:rFonts w:hint="eastAsia" w:hAnsi="宋体"/>
        </w:rPr>
        <w:t>尾水提升型人工湿地的设计水量宜按照污水处理厂设计规模、建设规划、排放量、回用量等综合确定；</w:t>
      </w:r>
    </w:p>
    <w:p>
      <w:pPr>
        <w:pStyle w:val="180"/>
        <w:numPr>
          <w:ilvl w:val="0"/>
          <w:numId w:val="33"/>
        </w:numPr>
        <w:rPr>
          <w:rFonts w:hAnsi="宋体"/>
        </w:rPr>
      </w:pPr>
      <w:r>
        <w:rPr>
          <w:rFonts w:hint="eastAsia" w:hAnsi="宋体"/>
        </w:rPr>
        <w:t>河湖净化型人工湿地的设计水量应考虑处理水体的流量、水质改善需求、可利用土地面积、湿地耐冲击负荷能力等因素合理确定；</w:t>
      </w:r>
    </w:p>
    <w:p>
      <w:pPr>
        <w:pStyle w:val="180"/>
        <w:numPr>
          <w:ilvl w:val="0"/>
          <w:numId w:val="33"/>
        </w:numPr>
        <w:rPr>
          <w:rFonts w:hAnsi="宋体"/>
        </w:rPr>
      </w:pPr>
      <w:r>
        <w:rPr>
          <w:rFonts w:hint="eastAsia" w:hAnsi="宋体"/>
        </w:rPr>
        <w:t>生态修复型人工湿地需满足最小生态环境需水量要求，可根据《河湖生态环境需水量计算规范》SL/T 712计算。</w:t>
      </w:r>
    </w:p>
    <w:p>
      <w:pPr>
        <w:pStyle w:val="171"/>
        <w:rPr>
          <w:rFonts w:hAnsi="宋体"/>
        </w:rPr>
      </w:pPr>
      <w:r>
        <w:rPr>
          <w:rFonts w:hint="eastAsia" w:hAnsi="宋体"/>
        </w:rPr>
        <w:t>人工湿地进水水质应根据处理对象、监测数据、当地水污染物排放标准、湿地处理能力等因素综合确定，并应符合下列规定：</w:t>
      </w:r>
    </w:p>
    <w:p>
      <w:pPr>
        <w:pStyle w:val="180"/>
        <w:numPr>
          <w:ilvl w:val="0"/>
          <w:numId w:val="34"/>
        </w:numPr>
        <w:rPr>
          <w:rFonts w:hAnsi="宋体"/>
        </w:rPr>
      </w:pPr>
      <w:r>
        <w:rPr>
          <w:rFonts w:hint="eastAsia" w:hAnsi="宋体"/>
        </w:rPr>
        <w:t>点源处理型人工湿地进水宜经过前处理，进水水质应根据前处理实测出水水质确定，无法实地监测时，可参照周边相同性质村庄及小城镇的污水水处理设施出水质确定，缺乏参照资料时，可按照国家和江苏省现行有关标准确定；</w:t>
      </w:r>
    </w:p>
    <w:p>
      <w:pPr>
        <w:pStyle w:val="180"/>
        <w:numPr>
          <w:ilvl w:val="0"/>
          <w:numId w:val="33"/>
        </w:numPr>
        <w:rPr>
          <w:rFonts w:hAnsi="宋体"/>
        </w:rPr>
      </w:pPr>
      <w:r>
        <w:rPr>
          <w:rFonts w:hint="eastAsia" w:hAnsi="宋体"/>
        </w:rPr>
        <w:t>面源控制型人工湿地宜经过预处理，预处理单元进水水质应根据现状调查、实际监测水质及预测水质综合确定；数据获取困难时，宜参照同类污水水质数据确定；</w:t>
      </w:r>
    </w:p>
    <w:p>
      <w:pPr>
        <w:pStyle w:val="180"/>
        <w:numPr>
          <w:ilvl w:val="0"/>
          <w:numId w:val="33"/>
        </w:numPr>
        <w:rPr>
          <w:rFonts w:hAnsi="宋体"/>
        </w:rPr>
      </w:pPr>
      <w:r>
        <w:rPr>
          <w:rFonts w:hint="eastAsia" w:hAnsi="宋体"/>
        </w:rPr>
        <w:t>尾水提升型人工湿地进水水质，应按照污水处理厂（站）及处理设施的实际出水水质、国家和当地的水污染物排放标准综合确定；缺乏实际出水水质时，宜按照污水厂设计出水水质确定；</w:t>
      </w:r>
    </w:p>
    <w:p>
      <w:pPr>
        <w:pStyle w:val="180"/>
        <w:numPr>
          <w:ilvl w:val="0"/>
          <w:numId w:val="33"/>
        </w:numPr>
        <w:rPr>
          <w:rFonts w:hAnsi="宋体"/>
        </w:rPr>
      </w:pPr>
      <w:r>
        <w:rPr>
          <w:rFonts w:hint="eastAsia" w:hAnsi="宋体"/>
        </w:rPr>
        <w:t>河湖净化型人工湿地进水水质，应根据水体现状调查水质及预测水质综合确定；</w:t>
      </w:r>
    </w:p>
    <w:p>
      <w:pPr>
        <w:pStyle w:val="180"/>
        <w:numPr>
          <w:ilvl w:val="0"/>
          <w:numId w:val="33"/>
        </w:numPr>
        <w:rPr>
          <w:rFonts w:hAnsi="宋体"/>
        </w:rPr>
      </w:pPr>
      <w:r>
        <w:rPr>
          <w:rFonts w:hint="eastAsia" w:hAnsi="宋体"/>
        </w:rPr>
        <w:t>生态修复型人工湿地需要引入客水时，引水水质应满足工程实施范围内水环境功能区或水功能区的要求。</w:t>
      </w:r>
    </w:p>
    <w:p>
      <w:pPr>
        <w:pStyle w:val="171"/>
        <w:rPr>
          <w:rFonts w:hAnsi="宋体"/>
        </w:rPr>
      </w:pPr>
      <w:r>
        <w:rPr>
          <w:rFonts w:hint="eastAsia" w:hAnsi="宋体"/>
        </w:rPr>
        <w:t>点源处理型、面源控制型人工湿地宜设置预处理单元，预处理出水水质指标应符合后续人工湿地主体工艺要求，具体出水水质指标可按表2确定。</w:t>
      </w:r>
    </w:p>
    <w:p>
      <w:pPr>
        <w:pStyle w:val="118"/>
        <w:spacing w:before="156" w:after="156"/>
      </w:pPr>
      <w:r>
        <w:rPr>
          <w:rFonts w:hint="eastAsia"/>
        </w:rPr>
        <w:t>预处理系统出水水质指标</w:t>
      </w:r>
    </w:p>
    <w:tbl>
      <w:tblPr>
        <w:tblStyle w:val="31"/>
        <w:tblW w:w="5000" w:type="pct"/>
        <w:jc w:val="center"/>
        <w:tblLayout w:type="autofit"/>
        <w:tblCellMar>
          <w:top w:w="0" w:type="dxa"/>
          <w:left w:w="108" w:type="dxa"/>
          <w:bottom w:w="0" w:type="dxa"/>
          <w:right w:w="108" w:type="dxa"/>
        </w:tblCellMar>
      </w:tblPr>
      <w:tblGrid>
        <w:gridCol w:w="1458"/>
        <w:gridCol w:w="2551"/>
        <w:gridCol w:w="2781"/>
        <w:gridCol w:w="2780"/>
      </w:tblGrid>
      <w:tr>
        <w:tblPrEx>
          <w:tblCellMar>
            <w:top w:w="0" w:type="dxa"/>
            <w:left w:w="108" w:type="dxa"/>
            <w:bottom w:w="0" w:type="dxa"/>
            <w:right w:w="108" w:type="dxa"/>
          </w:tblCellMar>
        </w:tblPrEx>
        <w:trPr>
          <w:trHeight w:val="300" w:hRule="atLeast"/>
          <w:jc w:val="center"/>
        </w:trPr>
        <w:tc>
          <w:tcPr>
            <w:tcW w:w="762" w:type="pct"/>
            <w:vMerge w:val="restart"/>
            <w:tcBorders>
              <w:top w:val="single" w:color="auto" w:sz="8" w:space="0"/>
              <w:left w:val="single" w:color="auto" w:sz="8"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指标</w:t>
            </w:r>
          </w:p>
        </w:tc>
        <w:tc>
          <w:tcPr>
            <w:tcW w:w="4238" w:type="pct"/>
            <w:gridSpan w:val="3"/>
            <w:tcBorders>
              <w:top w:val="single" w:color="auto" w:sz="8" w:space="0"/>
              <w:left w:val="nil"/>
              <w:bottom w:val="single" w:color="auto" w:sz="4" w:space="0"/>
              <w:right w:val="single" w:color="auto" w:sz="8"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人工湿地主体工艺</w:t>
            </w:r>
          </w:p>
        </w:tc>
      </w:tr>
      <w:tr>
        <w:tblPrEx>
          <w:tblCellMar>
            <w:top w:w="0" w:type="dxa"/>
            <w:left w:w="108" w:type="dxa"/>
            <w:bottom w:w="0" w:type="dxa"/>
            <w:right w:w="108" w:type="dxa"/>
          </w:tblCellMar>
        </w:tblPrEx>
        <w:trPr>
          <w:trHeight w:val="480" w:hRule="atLeast"/>
          <w:jc w:val="center"/>
        </w:trPr>
        <w:tc>
          <w:tcPr>
            <w:tcW w:w="0" w:type="auto"/>
            <w:vMerge w:val="continue"/>
            <w:tcBorders>
              <w:top w:val="single" w:color="auto" w:sz="8" w:space="0"/>
              <w:left w:val="single" w:color="auto" w:sz="8" w:space="0"/>
              <w:bottom w:val="single" w:color="auto" w:sz="4" w:space="0"/>
              <w:right w:val="single" w:color="auto" w:sz="4" w:space="0"/>
            </w:tcBorders>
            <w:vAlign w:val="center"/>
          </w:tcPr>
          <w:p>
            <w:pPr>
              <w:spacing w:line="240" w:lineRule="auto"/>
              <w:jc w:val="center"/>
              <w:rPr>
                <w:rFonts w:ascii="Times New Roman" w:hAnsi="Times New Roman"/>
                <w:sz w:val="18"/>
                <w:szCs w:val="18"/>
              </w:rPr>
            </w:pPr>
          </w:p>
        </w:tc>
        <w:tc>
          <w:tcPr>
            <w:tcW w:w="1333" w:type="pct"/>
            <w:tcBorders>
              <w:top w:val="nil"/>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表面流人工湿地</w:t>
            </w:r>
          </w:p>
        </w:tc>
        <w:tc>
          <w:tcPr>
            <w:tcW w:w="1453" w:type="pct"/>
            <w:tcBorders>
              <w:top w:val="nil"/>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水平潜流人工湿地</w:t>
            </w:r>
          </w:p>
        </w:tc>
        <w:tc>
          <w:tcPr>
            <w:tcW w:w="1452" w:type="pct"/>
            <w:tcBorders>
              <w:top w:val="nil"/>
              <w:left w:val="nil"/>
              <w:bottom w:val="single" w:color="auto" w:sz="4" w:space="0"/>
              <w:right w:val="single" w:color="auto" w:sz="8"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垂直潜流人工湿地</w:t>
            </w:r>
          </w:p>
        </w:tc>
      </w:tr>
      <w:tr>
        <w:tblPrEx>
          <w:tblCellMar>
            <w:top w:w="0" w:type="dxa"/>
            <w:left w:w="108" w:type="dxa"/>
            <w:bottom w:w="0" w:type="dxa"/>
            <w:right w:w="108" w:type="dxa"/>
          </w:tblCellMar>
        </w:tblPrEx>
        <w:trPr>
          <w:trHeight w:val="30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COD（mg/L)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≤80.0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≤100.0</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BOD</w:t>
            </w:r>
            <w:r>
              <w:rPr>
                <w:rFonts w:hint="eastAsia" w:ascii="Times New Roman" w:hAnsi="Times New Roman"/>
                <w:sz w:val="18"/>
                <w:szCs w:val="18"/>
                <w:vertAlign w:val="subscript"/>
              </w:rPr>
              <w:t>5</w:t>
            </w:r>
            <w:r>
              <w:rPr>
                <w:rFonts w:hint="eastAsia" w:ascii="Times New Roman" w:hAnsi="Times New Roman"/>
                <w:sz w:val="18"/>
                <w:szCs w:val="18"/>
              </w:rPr>
              <w:t>(mg/L)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≤40.0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SS(mg/L)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NH</w:t>
            </w:r>
            <w:r>
              <w:rPr>
                <w:rFonts w:hint="eastAsia" w:ascii="Times New Roman" w:hAnsi="Times New Roman"/>
                <w:sz w:val="18"/>
                <w:szCs w:val="18"/>
                <w:vertAlign w:val="subscript"/>
              </w:rPr>
              <w:t>3</w:t>
            </w:r>
            <w:r>
              <w:rPr>
                <w:rFonts w:hint="eastAsia" w:ascii="Times New Roman" w:hAnsi="Times New Roman"/>
                <w:sz w:val="18"/>
                <w:szCs w:val="18"/>
              </w:rPr>
              <w:t>-N(mg/L)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TN(mg/L)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TP(mg/L)</w:t>
            </w:r>
          </w:p>
        </w:tc>
        <w:tc>
          <w:tcPr>
            <w:tcW w:w="133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w:t>
            </w:r>
          </w:p>
        </w:tc>
        <w:tc>
          <w:tcPr>
            <w:tcW w:w="1453"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w:t>
            </w:r>
          </w:p>
        </w:tc>
        <w:tc>
          <w:tcPr>
            <w:tcW w:w="1452" w:type="pct"/>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≤1.2</w:t>
            </w:r>
          </w:p>
        </w:tc>
      </w:tr>
      <w:tr>
        <w:tblPrEx>
          <w:tblCellMar>
            <w:top w:w="0" w:type="dxa"/>
            <w:left w:w="108" w:type="dxa"/>
            <w:bottom w:w="0" w:type="dxa"/>
            <w:right w:w="108" w:type="dxa"/>
          </w:tblCellMar>
        </w:tblPrEx>
        <w:trPr>
          <w:trHeight w:val="330" w:hRule="atLeast"/>
          <w:jc w:val="center"/>
        </w:trPr>
        <w:tc>
          <w:tcPr>
            <w:tcW w:w="76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pH</w:t>
            </w:r>
          </w:p>
        </w:tc>
        <w:tc>
          <w:tcPr>
            <w:tcW w:w="4238" w:type="pct"/>
            <w:gridSpan w:val="3"/>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6.0</w:t>
            </w:r>
            <w:r>
              <w:rPr>
                <w:rFonts w:ascii="Times New Roman" w:hAnsi="Times New Roman"/>
                <w:sz w:val="18"/>
                <w:szCs w:val="18"/>
              </w:rPr>
              <w:t>~</w:t>
            </w:r>
            <w:r>
              <w:rPr>
                <w:rFonts w:hint="eastAsia" w:ascii="Times New Roman" w:hAnsi="Times New Roman"/>
                <w:sz w:val="18"/>
                <w:szCs w:val="18"/>
              </w:rPr>
              <w:t>9.0</w:t>
            </w:r>
          </w:p>
        </w:tc>
      </w:tr>
    </w:tbl>
    <w:p>
      <w:pPr>
        <w:pStyle w:val="62"/>
        <w:ind w:firstLine="420"/>
        <w:rPr>
          <w:highlight w:val="yellow"/>
        </w:rPr>
      </w:pPr>
    </w:p>
    <w:p>
      <w:pPr>
        <w:pStyle w:val="171"/>
        <w:rPr>
          <w:rFonts w:hAnsi="宋体"/>
        </w:rPr>
      </w:pPr>
      <w:r>
        <w:rPr>
          <w:rFonts w:hint="eastAsia" w:hAnsi="宋体"/>
        </w:rPr>
        <w:t>人工湿地出水水质应根据受纳水体的水功能区划、水环境容量、水污染物排放标准、水生态系统构建、社会经济情况、用户需求等因素综合确定。</w:t>
      </w:r>
    </w:p>
    <w:p>
      <w:pPr>
        <w:pStyle w:val="111"/>
        <w:spacing w:before="156" w:after="156"/>
        <w:rPr>
          <w:rFonts w:hAnsi="黑体"/>
        </w:rPr>
      </w:pPr>
      <w:bookmarkStart w:id="65" w:name="_Toc165037918"/>
      <w:r>
        <w:rPr>
          <w:rFonts w:hint="eastAsia" w:hAnsi="黑体"/>
        </w:rPr>
        <w:t>选址与总体布置</w:t>
      </w:r>
      <w:bookmarkEnd w:id="65"/>
    </w:p>
    <w:p>
      <w:pPr>
        <w:pStyle w:val="171"/>
        <w:rPr>
          <w:rFonts w:hAnsi="宋体"/>
        </w:rPr>
      </w:pPr>
      <w:r>
        <w:rPr>
          <w:rFonts w:hint="eastAsia" w:hAnsi="宋体"/>
        </w:rPr>
        <w:t>人工湿地的选址应符合下列规定：</w:t>
      </w:r>
    </w:p>
    <w:p>
      <w:pPr>
        <w:pStyle w:val="180"/>
        <w:numPr>
          <w:ilvl w:val="0"/>
          <w:numId w:val="35"/>
        </w:numPr>
        <w:rPr>
          <w:rFonts w:hAnsi="宋体"/>
        </w:rPr>
      </w:pPr>
      <w:r>
        <w:rPr>
          <w:rFonts w:hint="eastAsia" w:hAnsi="宋体"/>
        </w:rPr>
        <w:t>人工湿地选址应遵循当地城市规划和其他专项规划，并综合考虑用地性质、水文条件、水利设施布局、地形地貌、地下水与土壤、交通、再生水回用等影响因素；</w:t>
      </w:r>
    </w:p>
    <w:p>
      <w:pPr>
        <w:pStyle w:val="180"/>
        <w:numPr>
          <w:ilvl w:val="0"/>
          <w:numId w:val="34"/>
        </w:numPr>
        <w:rPr>
          <w:rFonts w:hAnsi="宋体"/>
        </w:rPr>
      </w:pPr>
      <w:r>
        <w:rPr>
          <w:rFonts w:hint="eastAsia" w:hAnsi="宋体"/>
        </w:rPr>
        <w:t>场址选择应符合《防洪标准》GB 50201及相关防洪排涝的规定，应不受洪水、潮水或内涝的威胁，且不影响行洪安全；</w:t>
      </w:r>
    </w:p>
    <w:p>
      <w:pPr>
        <w:pStyle w:val="180"/>
        <w:numPr>
          <w:ilvl w:val="0"/>
          <w:numId w:val="34"/>
        </w:numPr>
        <w:rPr>
          <w:rFonts w:hAnsi="宋体"/>
        </w:rPr>
      </w:pPr>
      <w:r>
        <w:rPr>
          <w:rFonts w:hint="eastAsia" w:hAnsi="宋体"/>
        </w:rPr>
        <w:t>人工湿地宜优先利用池塘、绿地、贫瘠地、低洼地、沼泽、滩涂、盐碱地和废弃河道等闲置用地进行建设；潜流人工湿地不应设置在蓄滞洪区、易淹没区；</w:t>
      </w:r>
    </w:p>
    <w:p>
      <w:pPr>
        <w:pStyle w:val="180"/>
        <w:numPr>
          <w:ilvl w:val="0"/>
          <w:numId w:val="34"/>
        </w:numPr>
        <w:rPr>
          <w:rFonts w:hAnsi="宋体"/>
        </w:rPr>
      </w:pPr>
      <w:r>
        <w:rPr>
          <w:rFonts w:hint="eastAsia" w:hAnsi="宋体"/>
        </w:rPr>
        <w:t>人工湿地宜靠近处理对象、受纳水体或回用地点，兼顾施工、运维和管理需求。</w:t>
      </w:r>
    </w:p>
    <w:p>
      <w:pPr>
        <w:pStyle w:val="171"/>
        <w:rPr>
          <w:rFonts w:hAnsi="宋体"/>
        </w:rPr>
      </w:pPr>
      <w:r>
        <w:rPr>
          <w:rFonts w:hint="eastAsia" w:hAnsi="宋体"/>
        </w:rPr>
        <w:t>人工湿地总体布置应根据各建（构）筑物的功能和工艺流程要求，结合地形、气象和地质条件，综合考虑进出水位置、成本、施工、运维和已有构筑物的衔接等因素，经技术经济比较后综合确定，并应符合下列规定：</w:t>
      </w:r>
    </w:p>
    <w:p>
      <w:pPr>
        <w:pStyle w:val="180"/>
        <w:numPr>
          <w:ilvl w:val="0"/>
          <w:numId w:val="36"/>
        </w:numPr>
        <w:rPr>
          <w:rFonts w:hAnsi="宋体"/>
        </w:rPr>
      </w:pPr>
      <w:r>
        <w:rPr>
          <w:rFonts w:hint="eastAsia" w:hAnsi="宋体"/>
        </w:rPr>
        <w:t>人工湿地系统中建（构）筑物宜集中布置，构筑物间距应紧凑、合理，并应满足各建（构）筑物的施工、设备安装、管道埋设及运维管理的要求；</w:t>
      </w:r>
    </w:p>
    <w:p>
      <w:pPr>
        <w:pStyle w:val="180"/>
        <w:numPr>
          <w:ilvl w:val="0"/>
          <w:numId w:val="34"/>
        </w:numPr>
        <w:rPr>
          <w:rFonts w:hAnsi="宋体"/>
        </w:rPr>
      </w:pPr>
      <w:r>
        <w:rPr>
          <w:rFonts w:hint="eastAsia" w:hAnsi="宋体"/>
        </w:rPr>
        <w:t>生产管理建筑物和生活设施宜集中布置，位置和朝向应合理，并应和处理构筑物保持一定距离；</w:t>
      </w:r>
    </w:p>
    <w:p>
      <w:pPr>
        <w:pStyle w:val="180"/>
        <w:numPr>
          <w:ilvl w:val="0"/>
          <w:numId w:val="34"/>
        </w:numPr>
        <w:rPr>
          <w:rFonts w:hAnsi="宋体"/>
        </w:rPr>
      </w:pPr>
      <w:r>
        <w:rPr>
          <w:rFonts w:hint="eastAsia" w:hAnsi="宋体"/>
        </w:rPr>
        <w:t>人工湿地竖向设计应符合排水通畅、能耗低和土方平衡的要求；系统内水流宜采用重力流，不具备条件时宜一次提升；</w:t>
      </w:r>
    </w:p>
    <w:p>
      <w:pPr>
        <w:pStyle w:val="180"/>
        <w:numPr>
          <w:ilvl w:val="0"/>
          <w:numId w:val="34"/>
        </w:numPr>
        <w:rPr>
          <w:rFonts w:hAnsi="宋体"/>
        </w:rPr>
      </w:pPr>
      <w:r>
        <w:rPr>
          <w:rFonts w:hint="eastAsia" w:hAnsi="宋体"/>
        </w:rPr>
        <w:t>人工湿地宜设置便于后期管理的管护道路、管理用房、在线监测仪表等，可因地制宜设置公众体验、休闲娱乐、科普宣传等配套设施；</w:t>
      </w:r>
    </w:p>
    <w:p>
      <w:pPr>
        <w:pStyle w:val="180"/>
        <w:numPr>
          <w:ilvl w:val="0"/>
          <w:numId w:val="34"/>
        </w:numPr>
        <w:rPr>
          <w:rFonts w:hAnsi="宋体"/>
        </w:rPr>
      </w:pPr>
      <w:r>
        <w:rPr>
          <w:rFonts w:hint="eastAsia" w:hAnsi="宋体"/>
        </w:rPr>
        <w:t>人工湿地设施形态和植物种类配置，应在满足处理要求的基础上，与周边自然景观相协调。</w:t>
      </w:r>
    </w:p>
    <w:p>
      <w:pPr>
        <w:pStyle w:val="111"/>
        <w:spacing w:before="156" w:after="156"/>
        <w:rPr>
          <w:rFonts w:hAnsi="黑体"/>
        </w:rPr>
      </w:pPr>
      <w:bookmarkStart w:id="66" w:name="_Toc165037919"/>
      <w:r>
        <w:rPr>
          <w:rFonts w:hint="eastAsia" w:hAnsi="黑体"/>
        </w:rPr>
        <w:t>工艺流程</w:t>
      </w:r>
      <w:bookmarkEnd w:id="66"/>
    </w:p>
    <w:p>
      <w:pPr>
        <w:pStyle w:val="171"/>
        <w:rPr>
          <w:rFonts w:hAnsi="宋体"/>
        </w:rPr>
      </w:pPr>
      <w:r>
        <w:rPr>
          <w:rFonts w:hint="eastAsia" w:hAnsi="宋体"/>
        </w:rPr>
        <w:t>人工湿地工艺单元包括预处理、潜流人工湿地、表面流人工湿地、水生生物塘等。人工湿地工艺流程可采用单一工艺单元，也可采用多个工艺单元形成并联式、串联式、混合式等组合方式。</w:t>
      </w:r>
    </w:p>
    <w:p>
      <w:pPr>
        <w:pStyle w:val="171"/>
        <w:rPr>
          <w:rFonts w:hAnsi="宋体"/>
        </w:rPr>
      </w:pPr>
      <w:r>
        <w:rPr>
          <w:rFonts w:hint="eastAsia" w:hAnsi="宋体"/>
        </w:rPr>
        <w:t>根据湿地类型不同，人工湿地工艺可按下列规定选取：</w:t>
      </w:r>
    </w:p>
    <w:p>
      <w:pPr>
        <w:pStyle w:val="180"/>
        <w:numPr>
          <w:ilvl w:val="0"/>
          <w:numId w:val="37"/>
        </w:numPr>
        <w:rPr>
          <w:rFonts w:hAnsi="宋体"/>
        </w:rPr>
      </w:pPr>
      <w:r>
        <w:rPr>
          <w:rFonts w:hint="eastAsia" w:hAnsi="宋体"/>
        </w:rPr>
        <w:t>点源处理型人工湿地，可选择“预处理+潜流人工湿地+表面流人工湿地或水生生物塘”工艺，用地紧张时可不设置表面流人工湿地或水生生物塘；</w:t>
      </w:r>
    </w:p>
    <w:p>
      <w:pPr>
        <w:pStyle w:val="180"/>
        <w:numPr>
          <w:ilvl w:val="0"/>
          <w:numId w:val="36"/>
        </w:numPr>
        <w:rPr>
          <w:rFonts w:hAnsi="宋体"/>
        </w:rPr>
      </w:pPr>
      <w:r>
        <w:rPr>
          <w:rFonts w:hint="eastAsia" w:hAnsi="宋体"/>
        </w:rPr>
        <w:t>面源控制型人工湿地根据处理对象不同，可选择“源头控制+过程拦截+末端处理”的工艺处理，末端处理设施宜采用表面流人工湿地或水生生物塘为主体工艺；</w:t>
      </w:r>
    </w:p>
    <w:p>
      <w:pPr>
        <w:pStyle w:val="180"/>
        <w:numPr>
          <w:ilvl w:val="0"/>
          <w:numId w:val="36"/>
        </w:numPr>
        <w:rPr>
          <w:rFonts w:hAnsi="宋体"/>
        </w:rPr>
      </w:pPr>
      <w:r>
        <w:rPr>
          <w:rFonts w:hint="eastAsia" w:hAnsi="宋体"/>
        </w:rPr>
        <w:t>尾水提升型人工湿地宜选择“潜流人工湿地+表面流人工湿地或水生生物塘”或“曝气塘+表面流人工湿地或水生生物塘”工艺，用地紧张时可只设置潜流人工湿地；</w:t>
      </w:r>
    </w:p>
    <w:p>
      <w:pPr>
        <w:pStyle w:val="180"/>
        <w:numPr>
          <w:ilvl w:val="0"/>
          <w:numId w:val="36"/>
        </w:numPr>
        <w:rPr>
          <w:rFonts w:hAnsi="宋体"/>
        </w:rPr>
      </w:pPr>
      <w:r>
        <w:rPr>
          <w:rFonts w:hint="eastAsia" w:hAnsi="宋体"/>
        </w:rPr>
        <w:t>河湖净化型人工湿地宜选择表面流人工湿地或水生生物塘为主的工艺，用地紧张或水质较差，且水质净化目标要求较高时宜选择潜流人工湿地，潜流人工湿地前应设置沉淀单元。</w:t>
      </w:r>
    </w:p>
    <w:p>
      <w:pPr>
        <w:pStyle w:val="171"/>
        <w:rPr>
          <w:rFonts w:hAnsi="宋体"/>
        </w:rPr>
      </w:pPr>
      <w:r>
        <w:rPr>
          <w:rFonts w:hint="eastAsia" w:hAnsi="宋体"/>
        </w:rPr>
        <w:t>人工湿地处理工艺流程应根据功能定位和分类、进出水水质、建设规模、用地面积、地形特点、气候条件、工程投资、景观要求等因素，通过技术经济比选确定。</w:t>
      </w:r>
    </w:p>
    <w:p>
      <w:pPr>
        <w:pStyle w:val="171"/>
        <w:rPr>
          <w:rFonts w:hAnsi="宋体"/>
        </w:rPr>
      </w:pPr>
      <w:r>
        <w:rPr>
          <w:rFonts w:hint="eastAsia" w:hAnsi="宋体"/>
        </w:rPr>
        <w:t>人工湿地工艺设计参数的选取应按照本标准的规定，并应符合国家和江苏省现行有关人工湿地的技术要求。组合式人工湿地综合工艺设计参数宜通过试验或按相似条件下人工湿地的运行经验确定。采用工程强化措施的人工湿地设计参数应经充分论证后确定。</w:t>
      </w:r>
    </w:p>
    <w:p>
      <w:pPr>
        <w:pStyle w:val="110"/>
        <w:spacing w:before="312" w:after="312"/>
        <w:rPr>
          <w:rFonts w:hAnsi="黑体"/>
        </w:rPr>
      </w:pPr>
      <w:bookmarkStart w:id="67" w:name="_Toc165037920"/>
      <w:r>
        <w:rPr>
          <w:rFonts w:hint="eastAsia" w:hAnsi="黑体"/>
        </w:rPr>
        <w:t>工艺</w:t>
      </w:r>
      <w:r>
        <w:rPr>
          <w:rFonts w:hAnsi="黑体"/>
        </w:rPr>
        <w:t>设计</w:t>
      </w:r>
      <w:bookmarkEnd w:id="67"/>
    </w:p>
    <w:p>
      <w:pPr>
        <w:pStyle w:val="111"/>
        <w:spacing w:before="156" w:after="156"/>
        <w:rPr>
          <w:rFonts w:ascii="宋体" w:hAnsi="宋体" w:eastAsia="宋体"/>
        </w:rPr>
      </w:pPr>
      <w:bookmarkStart w:id="68" w:name="_Toc165037921"/>
      <w:r>
        <w:rPr>
          <w:rFonts w:hint="eastAsia" w:hAnsi="黑体"/>
        </w:rPr>
        <w:t>预处理</w:t>
      </w:r>
      <w:bookmarkEnd w:id="68"/>
    </w:p>
    <w:p>
      <w:pPr>
        <w:pStyle w:val="171"/>
        <w:rPr>
          <w:rFonts w:hAnsi="宋体"/>
        </w:rPr>
      </w:pPr>
      <w:r>
        <w:rPr>
          <w:rFonts w:hint="eastAsia" w:hAnsi="宋体"/>
        </w:rPr>
        <w:t>预处理工艺的选择应综合考虑进水水量水质、人工湿地类型等因素，满足人工湿地主体单元的进水要求。</w:t>
      </w:r>
    </w:p>
    <w:p>
      <w:pPr>
        <w:pStyle w:val="171"/>
        <w:ind w:left="141"/>
        <w:rPr>
          <w:rFonts w:hAnsi="宋体"/>
        </w:rPr>
      </w:pPr>
      <w:r>
        <w:rPr>
          <w:rFonts w:hint="eastAsia" w:hAnsi="宋体"/>
        </w:rPr>
        <w:t>人工湿地的预处理工艺设计应符合《城镇污水再生利用工程设计规范》GB 50335和《室外排水设计标准》GB 50014中的有关规定。</w:t>
      </w:r>
    </w:p>
    <w:p>
      <w:pPr>
        <w:pStyle w:val="171"/>
        <w:ind w:left="141"/>
        <w:rPr>
          <w:rFonts w:hAnsi="宋体"/>
        </w:rPr>
      </w:pPr>
      <w:r>
        <w:rPr>
          <w:rFonts w:hint="eastAsia" w:hAnsi="宋体"/>
        </w:rPr>
        <w:t>点源处理型人工湿地进行预处理时宜采用曝气塘、生物接触氧化法等。</w:t>
      </w:r>
    </w:p>
    <w:p>
      <w:pPr>
        <w:pStyle w:val="171"/>
        <w:ind w:left="141"/>
        <w:rPr>
          <w:rFonts w:hAnsi="宋体"/>
        </w:rPr>
      </w:pPr>
      <w:r>
        <w:rPr>
          <w:rFonts w:hint="eastAsia" w:hAnsi="宋体"/>
        </w:rPr>
        <w:t>面源控制型人工湿地进行预处理时宜采用沉砂池、沉淀塘等。</w:t>
      </w:r>
    </w:p>
    <w:p>
      <w:pPr>
        <w:pStyle w:val="171"/>
        <w:ind w:left="141"/>
        <w:rPr>
          <w:rFonts w:hAnsi="宋体"/>
        </w:rPr>
      </w:pPr>
      <w:r>
        <w:rPr>
          <w:rFonts w:hint="eastAsia" w:hAnsi="宋体"/>
        </w:rPr>
        <w:t>尾水提升型人工湿处理的污水厂出水采用加氯消毒工艺时，宜采用曝气塘，对加氯消毒的尾水进行预处理。</w:t>
      </w:r>
    </w:p>
    <w:p>
      <w:pPr>
        <w:pStyle w:val="171"/>
        <w:ind w:left="141"/>
        <w:rPr>
          <w:rFonts w:hAnsi="宋体"/>
        </w:rPr>
      </w:pPr>
      <w:r>
        <w:rPr>
          <w:rFonts w:hint="eastAsia" w:hAnsi="宋体"/>
        </w:rPr>
        <w:t>河湖净化型人工湿地进行预处理时宜采用格栅、沉淀塘、生态砾石床、生态滞留塘等。</w:t>
      </w:r>
    </w:p>
    <w:p>
      <w:pPr>
        <w:pStyle w:val="171"/>
        <w:ind w:left="141"/>
        <w:rPr>
          <w:rFonts w:hAnsi="宋体"/>
        </w:rPr>
      </w:pPr>
      <w:r>
        <w:rPr>
          <w:rFonts w:hint="eastAsia" w:hAnsi="宋体"/>
        </w:rPr>
        <w:t>曝气塘、沉淀塘作为预处理的主要工艺，工艺设计参数宜通过试验或按相似条件下的运行经验确定，无上述资料时，曝气塘水深宜为</w:t>
      </w:r>
      <w:r>
        <w:rPr>
          <w:rFonts w:ascii="Times New Roman"/>
        </w:rPr>
        <w:t>1.5m~3.5m</w:t>
      </w:r>
      <w:r>
        <w:rPr>
          <w:rFonts w:hint="eastAsia" w:hAnsi="宋体"/>
        </w:rPr>
        <w:t>，水力停留时间宜为</w:t>
      </w:r>
      <w:r>
        <w:rPr>
          <w:rFonts w:ascii="Times New Roman"/>
        </w:rPr>
        <w:t>0.5d~1.5d</w:t>
      </w:r>
      <w:r>
        <w:rPr>
          <w:rFonts w:hint="eastAsia" w:hAnsi="宋体"/>
        </w:rPr>
        <w:t>；沉淀塘水深宜为</w:t>
      </w:r>
      <w:r>
        <w:rPr>
          <w:rFonts w:ascii="Times New Roman"/>
        </w:rPr>
        <w:t>2.0m~3.0m</w:t>
      </w:r>
      <w:r>
        <w:rPr>
          <w:rFonts w:hint="eastAsia" w:hAnsi="宋体"/>
        </w:rPr>
        <w:t>，水力停留时间宜为</w:t>
      </w:r>
      <w:r>
        <w:rPr>
          <w:rFonts w:ascii="Times New Roman"/>
        </w:rPr>
        <w:t>0.5d~1.0d</w:t>
      </w:r>
      <w:r>
        <w:rPr>
          <w:rFonts w:hint="eastAsia" w:hAnsi="宋体"/>
        </w:rPr>
        <w:t>。</w:t>
      </w:r>
    </w:p>
    <w:p>
      <w:pPr>
        <w:pStyle w:val="171"/>
        <w:ind w:left="141"/>
        <w:rPr>
          <w:rFonts w:hAnsi="宋体"/>
        </w:rPr>
      </w:pPr>
      <w:r>
        <w:rPr>
          <w:rFonts w:hint="eastAsia" w:hAnsi="宋体"/>
        </w:rPr>
        <w:t>人工湿地进水如有其他特征污染物时，宜根据特征污染因子的物化性质设置对应的预处理工艺。</w:t>
      </w:r>
    </w:p>
    <w:p>
      <w:pPr>
        <w:pStyle w:val="111"/>
        <w:spacing w:before="156" w:after="156"/>
        <w:rPr>
          <w:rFonts w:ascii="宋体" w:hAnsi="宋体" w:eastAsia="宋体"/>
        </w:rPr>
      </w:pPr>
      <w:bookmarkStart w:id="69" w:name="_Toc165037922"/>
      <w:r>
        <w:rPr>
          <w:rFonts w:hint="eastAsia" w:hAnsi="黑体"/>
        </w:rPr>
        <w:t>潜流人工湿地</w:t>
      </w:r>
      <w:bookmarkEnd w:id="69"/>
    </w:p>
    <w:p>
      <w:pPr>
        <w:pStyle w:val="62"/>
        <w:numPr>
          <w:ilvl w:val="0"/>
          <w:numId w:val="2"/>
        </w:numPr>
        <w:ind w:firstLineChars="0"/>
        <w:jc w:val="center"/>
      </w:pPr>
      <w:r>
        <w:rPr>
          <w:rFonts w:hAnsi="宋体"/>
          <w:b/>
          <w:bCs/>
        </w:rPr>
        <w:t xml:space="preserve">I </w:t>
      </w:r>
      <w:r>
        <w:rPr>
          <w:rFonts w:hint="eastAsia" w:hAnsi="宋体"/>
          <w:b/>
          <w:bCs/>
        </w:rPr>
        <w:t>设计参数</w:t>
      </w:r>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70" w:name="_Toc165020782"/>
      <w:bookmarkEnd w:id="70"/>
      <w:bookmarkStart w:id="71" w:name="_Toc165037923"/>
      <w:bookmarkEnd w:id="71"/>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72" w:name="_Toc165020783"/>
      <w:bookmarkEnd w:id="72"/>
      <w:bookmarkStart w:id="73" w:name="_Toc165037924"/>
      <w:bookmarkEnd w:id="73"/>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74" w:name="_Toc165037925"/>
      <w:bookmarkEnd w:id="74"/>
      <w:bookmarkStart w:id="75" w:name="_Toc165020784"/>
      <w:bookmarkEnd w:id="75"/>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76" w:name="_Toc165020785"/>
      <w:bookmarkEnd w:id="76"/>
      <w:bookmarkStart w:id="77" w:name="_Toc165037926"/>
      <w:bookmarkEnd w:id="77"/>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78" w:name="_Toc165037927"/>
      <w:bookmarkEnd w:id="78"/>
      <w:bookmarkStart w:id="79" w:name="_Toc165020786"/>
      <w:bookmarkEnd w:id="79"/>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80" w:name="_Toc165020787"/>
      <w:bookmarkEnd w:id="80"/>
      <w:bookmarkStart w:id="81" w:name="_Toc165037928"/>
      <w:bookmarkEnd w:id="81"/>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82" w:name="_Toc165037929"/>
      <w:bookmarkEnd w:id="82"/>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83" w:name="_Toc165037930"/>
      <w:bookmarkEnd w:id="83"/>
    </w:p>
    <w:p>
      <w:pPr>
        <w:pStyle w:val="171"/>
        <w:ind w:left="141"/>
        <w:rPr>
          <w:rFonts w:hAnsi="宋体"/>
        </w:rPr>
      </w:pPr>
      <w:r>
        <w:rPr>
          <w:rFonts w:hint="eastAsia" w:hAnsi="宋体"/>
        </w:rPr>
        <w:t>潜流人工湿地主要设计参数应通过试验或按相似条件下的运行经验确定。无上述资料时，主要设计参数可按表3与表4的规定确定。</w:t>
      </w:r>
    </w:p>
    <w:p>
      <w:pPr>
        <w:pStyle w:val="171"/>
        <w:numPr>
          <w:ilvl w:val="0"/>
          <w:numId w:val="0"/>
        </w:numPr>
        <w:ind w:left="141"/>
        <w:rPr>
          <w:rFonts w:hAnsi="宋体"/>
        </w:rPr>
      </w:pPr>
    </w:p>
    <w:p>
      <w:pPr>
        <w:pStyle w:val="171"/>
        <w:numPr>
          <w:ilvl w:val="0"/>
          <w:numId w:val="0"/>
        </w:numPr>
        <w:ind w:left="141"/>
        <w:rPr>
          <w:rFonts w:hAnsi="宋体"/>
        </w:rPr>
      </w:pPr>
    </w:p>
    <w:p>
      <w:pPr>
        <w:pStyle w:val="62"/>
        <w:ind w:firstLine="420"/>
      </w:pPr>
    </w:p>
    <w:p>
      <w:pPr>
        <w:pStyle w:val="118"/>
        <w:spacing w:before="156" w:after="156"/>
      </w:pPr>
      <w:r>
        <w:rPr>
          <w:rFonts w:hint="eastAsia"/>
        </w:rPr>
        <w:t>水平潜流人工湿地主要设计参数表</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9"/>
        <w:gridCol w:w="1535"/>
        <w:gridCol w:w="1809"/>
        <w:gridCol w:w="1809"/>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项目</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点源处理型人工湿地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面源控制型人工湿地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尾水提升型人工湿地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河湖净化型人工湿地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水力停留时间/d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3.00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2.50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2.00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表面水力负荷/[m</w:t>
            </w:r>
            <w:r>
              <w:rPr>
                <w:rFonts w:hint="eastAsia" w:ascii="Times New Roman" w:hAnsi="Times New Roman"/>
                <w:sz w:val="18"/>
                <w:szCs w:val="18"/>
                <w:vertAlign w:val="superscript"/>
              </w:rPr>
              <w:t>3</w:t>
            </w:r>
            <w:r>
              <w:rPr>
                <w:rFonts w:hint="eastAsia" w:ascii="Times New Roman" w:hAnsi="Times New Roman"/>
                <w:sz w:val="18"/>
                <w:szCs w:val="18"/>
              </w:rPr>
              <w:t>/(m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0.30</w:t>
            </w:r>
            <w:r>
              <w:rPr>
                <w:rFonts w:ascii="Times New Roman" w:hAnsi="Times New Roman"/>
                <w:sz w:val="18"/>
                <w:szCs w:val="18"/>
              </w:rPr>
              <w:t>~</w:t>
            </w:r>
            <w:r>
              <w:rPr>
                <w:rFonts w:hint="eastAsia" w:ascii="Times New Roman" w:hAnsi="Times New Roman"/>
                <w:sz w:val="18"/>
                <w:szCs w:val="18"/>
              </w:rPr>
              <w:t>0.50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0.30</w:t>
            </w:r>
            <w:r>
              <w:rPr>
                <w:rFonts w:ascii="Times New Roman" w:hAnsi="Times New Roman"/>
                <w:sz w:val="18"/>
                <w:szCs w:val="18"/>
              </w:rPr>
              <w:t>~</w:t>
            </w:r>
            <w:r>
              <w:rPr>
                <w:rFonts w:hint="eastAsia" w:ascii="Times New Roman" w:hAnsi="Times New Roman"/>
                <w:sz w:val="18"/>
                <w:szCs w:val="18"/>
              </w:rPr>
              <w:t>0.50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0.50</w:t>
            </w:r>
            <w:r>
              <w:rPr>
                <w:rFonts w:ascii="Times New Roman" w:hAnsi="Times New Roman"/>
                <w:sz w:val="18"/>
                <w:szCs w:val="18"/>
              </w:rPr>
              <w:t>~</w:t>
            </w:r>
            <w:r>
              <w:rPr>
                <w:rFonts w:hint="eastAsia" w:ascii="Times New Roman" w:hAnsi="Times New Roman"/>
                <w:sz w:val="18"/>
                <w:szCs w:val="18"/>
              </w:rPr>
              <w:t>1.00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0.50</w:t>
            </w:r>
            <w:r>
              <w:rPr>
                <w:rFonts w:ascii="Times New Roman" w:hAnsi="Times New Roman"/>
                <w:sz w:val="18"/>
                <w:szCs w:val="18"/>
              </w:rPr>
              <w:t>~</w:t>
            </w:r>
            <w:r>
              <w:rPr>
                <w:rFonts w:hint="eastAsia" w:ascii="Times New Roman" w:hAnsi="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COD表面负荷/[g/(m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r>
              <w:rPr>
                <w:rFonts w:ascii="Times New Roman" w:hAnsi="Times New Roman"/>
                <w:sz w:val="18"/>
                <w:szCs w:val="18"/>
              </w:rPr>
              <w:t>~</w:t>
            </w:r>
            <w:r>
              <w:rPr>
                <w:rFonts w:hint="eastAsia" w:ascii="Times New Roman" w:hAnsi="Times New Roman"/>
                <w:sz w:val="18"/>
                <w:szCs w:val="18"/>
              </w:rPr>
              <w:t>12.00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12.00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9.00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NH3-N表面负荷/[g/(m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3.00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3.00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r>
              <w:rPr>
                <w:rFonts w:ascii="Times New Roman" w:hAnsi="Times New Roman"/>
                <w:sz w:val="18"/>
                <w:szCs w:val="18"/>
              </w:rPr>
              <w:t>~</w:t>
            </w:r>
            <w:r>
              <w:rPr>
                <w:rFonts w:hint="eastAsia" w:ascii="Times New Roman" w:hAnsi="Times New Roman"/>
                <w:sz w:val="18"/>
                <w:szCs w:val="18"/>
              </w:rPr>
              <w:t>2.50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r>
              <w:rPr>
                <w:rFonts w:ascii="Times New Roman" w:hAnsi="Times New Roman"/>
                <w:sz w:val="18"/>
                <w:szCs w:val="18"/>
              </w:rPr>
              <w:t>~</w:t>
            </w:r>
            <w:r>
              <w:rPr>
                <w:rFonts w:hint="eastAsia" w:ascii="Times New Roman" w:hAnsi="Times New Roman"/>
                <w:sz w:val="18"/>
                <w:szCs w:val="18"/>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TN表面负荷/[g/(m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6.00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6.00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r>
              <w:rPr>
                <w:rFonts w:ascii="Times New Roman" w:hAnsi="Times New Roman"/>
                <w:sz w:val="18"/>
                <w:szCs w:val="18"/>
              </w:rPr>
              <w:t>~</w:t>
            </w:r>
            <w:r>
              <w:rPr>
                <w:rFonts w:hint="eastAsia" w:ascii="Times New Roman" w:hAnsi="Times New Roman"/>
                <w:sz w:val="18"/>
                <w:szCs w:val="18"/>
              </w:rPr>
              <w:t>4.50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1.50</w:t>
            </w:r>
            <w:r>
              <w:rPr>
                <w:rFonts w:ascii="Times New Roman" w:hAnsi="Times New Roman"/>
                <w:sz w:val="18"/>
                <w:szCs w:val="18"/>
              </w:rPr>
              <w:t>~</w:t>
            </w:r>
            <w:r>
              <w:rPr>
                <w:rFonts w:hint="eastAsia" w:ascii="Times New Roman" w:hAnsi="Times New Roman"/>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TP表面负荷/[g/(m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0.20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0.20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0.04</w:t>
            </w:r>
            <w:r>
              <w:rPr>
                <w:rFonts w:ascii="Times New Roman" w:hAnsi="Times New Roman"/>
                <w:sz w:val="18"/>
                <w:szCs w:val="18"/>
              </w:rPr>
              <w:t>~</w:t>
            </w:r>
            <w:r>
              <w:rPr>
                <w:rFonts w:hint="eastAsia" w:ascii="Times New Roman" w:hAnsi="Times New Roman"/>
                <w:sz w:val="18"/>
                <w:szCs w:val="18"/>
              </w:rPr>
              <w:t>0.15</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0.04</w:t>
            </w:r>
            <w:r>
              <w:rPr>
                <w:rFonts w:ascii="Times New Roman" w:hAnsi="Times New Roman"/>
                <w:sz w:val="18"/>
                <w:szCs w:val="18"/>
              </w:rPr>
              <w:t>~</w:t>
            </w:r>
            <w:r>
              <w:rPr>
                <w:rFonts w:hint="eastAsia" w:ascii="Times New Roman" w:hAnsi="Times New Roman"/>
                <w:sz w:val="18"/>
                <w:szCs w:val="18"/>
              </w:rPr>
              <w:t>0.15</w:t>
            </w:r>
          </w:p>
        </w:tc>
      </w:tr>
    </w:tbl>
    <w:p>
      <w:pPr>
        <w:pStyle w:val="118"/>
        <w:spacing w:before="156" w:after="156"/>
      </w:pPr>
      <w:r>
        <w:rPr>
          <w:rFonts w:hint="eastAsia"/>
        </w:rPr>
        <w:t>水平潜流人工湿地主要设计参数表</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9"/>
        <w:gridCol w:w="1535"/>
        <w:gridCol w:w="1809"/>
        <w:gridCol w:w="1809"/>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项目</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点源处理型人工湿地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面源控制型人工湿地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尾水提升型人工湿地</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河湖净化型人工湿地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水力停留时间/d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2.50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1.00</w:t>
            </w:r>
            <w:r>
              <w:rPr>
                <w:rFonts w:ascii="Times New Roman" w:hAnsi="Times New Roman"/>
                <w:sz w:val="18"/>
                <w:szCs w:val="18"/>
              </w:rPr>
              <w:t>~</w:t>
            </w:r>
            <w:r>
              <w:rPr>
                <w:rFonts w:hint="eastAsia" w:ascii="Times New Roman" w:hAnsi="Times New Roman"/>
                <w:sz w:val="18"/>
                <w:szCs w:val="18"/>
              </w:rPr>
              <w:t>2.50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0.80</w:t>
            </w:r>
            <w:r>
              <w:rPr>
                <w:rFonts w:ascii="Times New Roman" w:hAnsi="Times New Roman"/>
                <w:sz w:val="18"/>
                <w:szCs w:val="18"/>
              </w:rPr>
              <w:t>~</w:t>
            </w:r>
            <w:r>
              <w:rPr>
                <w:rFonts w:hint="eastAsia" w:ascii="Times New Roman" w:hAnsi="Times New Roman"/>
                <w:sz w:val="18"/>
                <w:szCs w:val="18"/>
              </w:rPr>
              <w:t>1.50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0.80</w:t>
            </w:r>
            <w:r>
              <w:rPr>
                <w:rFonts w:ascii="Times New Roman" w:hAnsi="Times New Roman"/>
                <w:sz w:val="18"/>
                <w:szCs w:val="18"/>
              </w:rPr>
              <w:t>~</w:t>
            </w:r>
            <w:r>
              <w:rPr>
                <w:rFonts w:hint="eastAsia" w:ascii="Times New Roman" w:hAnsi="Times New Roman"/>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表面水力负荷/[m</w:t>
            </w:r>
            <w:r>
              <w:rPr>
                <w:rFonts w:hint="eastAsia" w:ascii="Times New Roman" w:hAnsi="Times New Roman"/>
                <w:sz w:val="18"/>
                <w:szCs w:val="18"/>
                <w:vertAlign w:val="superscript"/>
              </w:rPr>
              <w:t>3</w:t>
            </w:r>
            <w:r>
              <w:rPr>
                <w:rFonts w:hint="eastAsia" w:ascii="Times New Roman" w:hAnsi="Times New Roman"/>
                <w:sz w:val="18"/>
                <w:szCs w:val="18"/>
              </w:rPr>
              <w:t>/(m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0.40</w:t>
            </w:r>
            <w:r>
              <w:rPr>
                <w:rFonts w:ascii="Times New Roman" w:hAnsi="Times New Roman"/>
                <w:sz w:val="18"/>
                <w:szCs w:val="18"/>
              </w:rPr>
              <w:t>~</w:t>
            </w:r>
            <w:r>
              <w:rPr>
                <w:rFonts w:hint="eastAsia" w:ascii="Times New Roman" w:hAnsi="Times New Roman"/>
                <w:sz w:val="18"/>
                <w:szCs w:val="18"/>
              </w:rPr>
              <w:t>0.80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0.40</w:t>
            </w:r>
            <w:r>
              <w:rPr>
                <w:rFonts w:ascii="Times New Roman" w:hAnsi="Times New Roman"/>
                <w:sz w:val="18"/>
                <w:szCs w:val="18"/>
              </w:rPr>
              <w:t>~</w:t>
            </w:r>
            <w:r>
              <w:rPr>
                <w:rFonts w:hint="eastAsia" w:ascii="Times New Roman" w:hAnsi="Times New Roman"/>
                <w:sz w:val="18"/>
                <w:szCs w:val="18"/>
              </w:rPr>
              <w:t>1.00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0.60</w:t>
            </w:r>
            <w:r>
              <w:rPr>
                <w:rFonts w:ascii="Times New Roman" w:hAnsi="Times New Roman"/>
                <w:sz w:val="18"/>
                <w:szCs w:val="18"/>
              </w:rPr>
              <w:t>~</w:t>
            </w:r>
            <w:r>
              <w:rPr>
                <w:rFonts w:hint="eastAsia" w:ascii="Times New Roman" w:hAnsi="Times New Roman"/>
                <w:sz w:val="18"/>
                <w:szCs w:val="18"/>
              </w:rPr>
              <w:t>1.20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0.60</w:t>
            </w:r>
            <w:r>
              <w:rPr>
                <w:rFonts w:ascii="Times New Roman" w:hAnsi="Times New Roman"/>
                <w:sz w:val="18"/>
                <w:szCs w:val="18"/>
              </w:rPr>
              <w:t>~</w:t>
            </w:r>
            <w:r>
              <w:rPr>
                <w:rFonts w:hint="eastAsia" w:ascii="Times New Roman" w:hAnsi="Times New Roman"/>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COD表面负荷/[g/(m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7.00</w:t>
            </w:r>
            <w:r>
              <w:rPr>
                <w:rFonts w:ascii="Times New Roman" w:hAnsi="Times New Roman"/>
                <w:sz w:val="18"/>
                <w:szCs w:val="18"/>
              </w:rPr>
              <w:t>~</w:t>
            </w:r>
            <w:r>
              <w:rPr>
                <w:rFonts w:hint="eastAsia" w:ascii="Times New Roman" w:hAnsi="Times New Roman"/>
                <w:sz w:val="18"/>
                <w:szCs w:val="18"/>
              </w:rPr>
              <w:t>15.00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r>
              <w:rPr>
                <w:rFonts w:ascii="Times New Roman" w:hAnsi="Times New Roman"/>
                <w:sz w:val="18"/>
                <w:szCs w:val="18"/>
              </w:rPr>
              <w:t>~</w:t>
            </w:r>
            <w:r>
              <w:rPr>
                <w:rFonts w:hint="eastAsia" w:ascii="Times New Roman" w:hAnsi="Times New Roman"/>
                <w:sz w:val="18"/>
                <w:szCs w:val="18"/>
              </w:rPr>
              <w:t>15.00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r>
              <w:rPr>
                <w:rFonts w:ascii="Times New Roman" w:hAnsi="Times New Roman"/>
                <w:sz w:val="18"/>
                <w:szCs w:val="18"/>
              </w:rPr>
              <w:t>~</w:t>
            </w:r>
            <w:r>
              <w:rPr>
                <w:rFonts w:hint="eastAsia" w:ascii="Times New Roman" w:hAnsi="Times New Roman"/>
                <w:sz w:val="18"/>
                <w:szCs w:val="18"/>
              </w:rPr>
              <w:t>12.00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5.00</w:t>
            </w:r>
            <w:r>
              <w:rPr>
                <w:rFonts w:ascii="Times New Roman" w:hAnsi="Times New Roman"/>
                <w:sz w:val="18"/>
                <w:szCs w:val="18"/>
              </w:rPr>
              <w:t>~</w:t>
            </w:r>
            <w:r>
              <w:rPr>
                <w:rFonts w:hint="eastAsia" w:ascii="Times New Roman" w:hAnsi="Times New Roman"/>
                <w:sz w:val="18"/>
                <w:szCs w:val="18"/>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NH3-N表面负荷/[g/(m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4.00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4.00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3.50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TN表面负荷/[g/(m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4.00</w:t>
            </w:r>
            <w:r>
              <w:rPr>
                <w:rFonts w:ascii="Times New Roman" w:hAnsi="Times New Roman"/>
                <w:sz w:val="18"/>
                <w:szCs w:val="18"/>
              </w:rPr>
              <w:t>~</w:t>
            </w:r>
            <w:r>
              <w:rPr>
                <w:rFonts w:hint="eastAsia" w:ascii="Times New Roman" w:hAnsi="Times New Roman"/>
                <w:sz w:val="18"/>
                <w:szCs w:val="18"/>
              </w:rPr>
              <w:t>8.00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2.50</w:t>
            </w:r>
            <w:r>
              <w:rPr>
                <w:rFonts w:ascii="Times New Roman" w:hAnsi="Times New Roman"/>
                <w:sz w:val="18"/>
                <w:szCs w:val="18"/>
              </w:rPr>
              <w:t>~</w:t>
            </w:r>
            <w:r>
              <w:rPr>
                <w:rFonts w:hint="eastAsia" w:ascii="Times New Roman" w:hAnsi="Times New Roman"/>
                <w:sz w:val="18"/>
                <w:szCs w:val="18"/>
              </w:rPr>
              <w:t>8.00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3.00</w:t>
            </w:r>
            <w:r>
              <w:rPr>
                <w:rFonts w:ascii="Times New Roman" w:hAnsi="Times New Roman"/>
                <w:sz w:val="18"/>
                <w:szCs w:val="18"/>
              </w:rPr>
              <w:t>~</w:t>
            </w:r>
            <w:r>
              <w:rPr>
                <w:rFonts w:hint="eastAsia" w:ascii="Times New Roman" w:hAnsi="Times New Roman"/>
                <w:sz w:val="18"/>
                <w:szCs w:val="18"/>
              </w:rPr>
              <w:t>8.00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2.50~7.00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547"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TP表面负荷/[g/(m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499"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0.25</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0.15</w:t>
            </w:r>
            <w:r>
              <w:rPr>
                <w:rFonts w:ascii="Times New Roman" w:hAnsi="Times New Roman"/>
                <w:sz w:val="18"/>
                <w:szCs w:val="18"/>
              </w:rPr>
              <w:t>~</w:t>
            </w:r>
            <w:r>
              <w:rPr>
                <w:rFonts w:hint="eastAsia" w:ascii="Times New Roman" w:hAnsi="Times New Roman"/>
                <w:sz w:val="18"/>
                <w:szCs w:val="18"/>
              </w:rPr>
              <w:t>0.20</w:t>
            </w:r>
          </w:p>
        </w:tc>
        <w:tc>
          <w:tcPr>
            <w:tcW w:w="1766"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0.06</w:t>
            </w:r>
            <w:r>
              <w:rPr>
                <w:rFonts w:ascii="Times New Roman" w:hAnsi="Times New Roman"/>
                <w:sz w:val="18"/>
                <w:szCs w:val="18"/>
              </w:rPr>
              <w:t>~</w:t>
            </w:r>
            <w:r>
              <w:rPr>
                <w:rFonts w:hint="eastAsia" w:ascii="Times New Roman" w:hAnsi="Times New Roman"/>
                <w:sz w:val="18"/>
                <w:szCs w:val="18"/>
              </w:rPr>
              <w:t>0.20</w:t>
            </w:r>
          </w:p>
        </w:tc>
        <w:tc>
          <w:tcPr>
            <w:tcW w:w="1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0.20</w:t>
            </w:r>
          </w:p>
        </w:tc>
      </w:tr>
    </w:tbl>
    <w:p>
      <w:pPr>
        <w:pStyle w:val="62"/>
        <w:ind w:firstLine="420"/>
        <w:rPr>
          <w:highlight w:val="yellow"/>
        </w:rPr>
      </w:pPr>
    </w:p>
    <w:p>
      <w:pPr>
        <w:pStyle w:val="171"/>
        <w:ind w:left="141"/>
        <w:rPr>
          <w:rFonts w:hAnsi="宋体"/>
        </w:rPr>
      </w:pPr>
      <w:r>
        <w:rPr>
          <w:rFonts w:hint="eastAsia" w:hAnsi="宋体"/>
        </w:rPr>
        <w:t>水平潜流人工湿地几何尺寸设计，应符合下列要求：</w:t>
      </w:r>
    </w:p>
    <w:p>
      <w:pPr>
        <w:pStyle w:val="180"/>
        <w:numPr>
          <w:ilvl w:val="0"/>
          <w:numId w:val="38"/>
        </w:numPr>
        <w:rPr>
          <w:rFonts w:hAnsi="宋体"/>
        </w:rPr>
      </w:pPr>
      <w:r>
        <w:rPr>
          <w:rFonts w:hint="eastAsia" w:hAnsi="宋体"/>
        </w:rPr>
        <w:t>单个单元面积不宜大于</w:t>
      </w:r>
      <w:r>
        <w:rPr>
          <w:rFonts w:ascii="Times New Roman"/>
        </w:rPr>
        <w:t>2,000m</w:t>
      </w:r>
      <w:r>
        <w:rPr>
          <w:rFonts w:ascii="Times New Roman"/>
          <w:vertAlign w:val="superscript"/>
        </w:rPr>
        <w:t>2</w:t>
      </w:r>
      <w:r>
        <w:rPr>
          <w:rFonts w:hint="eastAsia" w:hAnsi="宋体"/>
        </w:rPr>
        <w:t>，多个处理单元并联时，其单个单元面积宜平均分配；</w:t>
      </w:r>
    </w:p>
    <w:p>
      <w:pPr>
        <w:pStyle w:val="180"/>
        <w:numPr>
          <w:ilvl w:val="0"/>
          <w:numId w:val="37"/>
        </w:numPr>
        <w:rPr>
          <w:rFonts w:hAnsi="宋体"/>
        </w:rPr>
      </w:pPr>
      <w:r>
        <w:rPr>
          <w:rFonts w:hint="eastAsia" w:hAnsi="宋体"/>
        </w:rPr>
        <w:t>处理单元长度宜取</w:t>
      </w:r>
      <w:r>
        <w:rPr>
          <w:rFonts w:ascii="Times New Roman"/>
        </w:rPr>
        <w:t>20m~50m</w:t>
      </w:r>
      <w:r>
        <w:rPr>
          <w:rFonts w:hint="eastAsia" w:hAnsi="宋体"/>
        </w:rPr>
        <w:t>，长宽比宜为</w:t>
      </w:r>
      <w:r>
        <w:rPr>
          <w:rFonts w:ascii="Times New Roman"/>
        </w:rPr>
        <w:t>3:1~10:1</w:t>
      </w:r>
      <w:r>
        <w:rPr>
          <w:rFonts w:hint="eastAsia" w:hAnsi="宋体"/>
        </w:rPr>
        <w:t>,可根据地形、集布水需要和景观设计等确定具体形状；</w:t>
      </w:r>
    </w:p>
    <w:p>
      <w:pPr>
        <w:pStyle w:val="180"/>
        <w:numPr>
          <w:ilvl w:val="0"/>
          <w:numId w:val="37"/>
        </w:numPr>
        <w:rPr>
          <w:rFonts w:hAnsi="宋体"/>
        </w:rPr>
      </w:pPr>
      <w:r>
        <w:rPr>
          <w:rFonts w:hint="eastAsia" w:hAnsi="宋体"/>
        </w:rPr>
        <w:t>水平潜流人工湿地的底面坡度、水力坡度宜为</w:t>
      </w:r>
      <w:r>
        <w:rPr>
          <w:rFonts w:ascii="Times New Roman"/>
        </w:rPr>
        <w:t>0~0.5%</w:t>
      </w:r>
      <w:r>
        <w:rPr>
          <w:rFonts w:hint="eastAsia" w:hAnsi="宋体"/>
        </w:rPr>
        <w:t>；</w:t>
      </w:r>
    </w:p>
    <w:p>
      <w:pPr>
        <w:pStyle w:val="180"/>
        <w:numPr>
          <w:ilvl w:val="0"/>
          <w:numId w:val="37"/>
        </w:numPr>
        <w:rPr>
          <w:rFonts w:hAnsi="宋体"/>
        </w:rPr>
      </w:pPr>
      <w:r>
        <w:rPr>
          <w:rFonts w:hint="eastAsia" w:hAnsi="宋体"/>
        </w:rPr>
        <w:t>水深宜为</w:t>
      </w:r>
      <w:r>
        <w:rPr>
          <w:rFonts w:ascii="Times New Roman"/>
        </w:rPr>
        <w:t>0.6m~1.6m</w:t>
      </w:r>
      <w:r>
        <w:rPr>
          <w:rFonts w:hint="eastAsia" w:hAnsi="宋体"/>
        </w:rPr>
        <w:t>，超高宜取0.3m。</w:t>
      </w:r>
    </w:p>
    <w:p>
      <w:pPr>
        <w:pStyle w:val="171"/>
        <w:ind w:left="141"/>
        <w:rPr>
          <w:rFonts w:hAnsi="宋体"/>
        </w:rPr>
      </w:pPr>
      <w:r>
        <w:rPr>
          <w:rFonts w:hint="eastAsia" w:hAnsi="宋体"/>
        </w:rPr>
        <w:t>垂直潜流人工湿地几何尺寸设计，应符合下列要求：</w:t>
      </w:r>
    </w:p>
    <w:p>
      <w:pPr>
        <w:pStyle w:val="180"/>
        <w:numPr>
          <w:ilvl w:val="0"/>
          <w:numId w:val="39"/>
        </w:numPr>
        <w:rPr>
          <w:rFonts w:hAnsi="宋体"/>
        </w:rPr>
      </w:pPr>
      <w:r>
        <w:rPr>
          <w:rFonts w:hint="eastAsia" w:hAnsi="宋体"/>
        </w:rPr>
        <w:t>单个单元面积宜小于</w:t>
      </w:r>
      <w:r>
        <w:rPr>
          <w:rFonts w:hint="eastAsia" w:ascii="Times New Roman"/>
        </w:rPr>
        <w:t>1,500m</w:t>
      </w:r>
      <w:r>
        <w:rPr>
          <w:rFonts w:hint="eastAsia" w:ascii="Times New Roman"/>
          <w:vertAlign w:val="superscript"/>
        </w:rPr>
        <w:t>2</w:t>
      </w:r>
      <w:r>
        <w:rPr>
          <w:rFonts w:hint="eastAsia" w:hAnsi="宋体"/>
        </w:rPr>
        <w:t>，多个处理单元并联时，其单个单元面积宜平均分配；</w:t>
      </w:r>
    </w:p>
    <w:p>
      <w:pPr>
        <w:pStyle w:val="180"/>
        <w:numPr>
          <w:ilvl w:val="0"/>
          <w:numId w:val="38"/>
        </w:numPr>
        <w:rPr>
          <w:rFonts w:hAnsi="宋体"/>
        </w:rPr>
      </w:pPr>
      <w:r>
        <w:rPr>
          <w:rFonts w:hint="eastAsia" w:hAnsi="宋体"/>
        </w:rPr>
        <w:t>处理单元的长宽比宜为</w:t>
      </w:r>
      <w:r>
        <w:rPr>
          <w:rFonts w:hint="eastAsia" w:ascii="Times New Roman"/>
        </w:rPr>
        <w:t>1:1~3:1</w:t>
      </w:r>
      <w:r>
        <w:rPr>
          <w:rFonts w:hint="eastAsia" w:hAnsi="宋体"/>
        </w:rPr>
        <w:t>，可根据地形、集布水需要和景观设计等确定形状；</w:t>
      </w:r>
    </w:p>
    <w:p>
      <w:pPr>
        <w:pStyle w:val="180"/>
        <w:numPr>
          <w:ilvl w:val="0"/>
          <w:numId w:val="38"/>
        </w:numPr>
        <w:rPr>
          <w:rFonts w:hAnsi="宋体"/>
        </w:rPr>
      </w:pPr>
      <w:r>
        <w:rPr>
          <w:rFonts w:hint="eastAsia" w:hAnsi="宋体"/>
        </w:rPr>
        <w:t>水深宜为</w:t>
      </w:r>
      <w:r>
        <w:rPr>
          <w:rFonts w:hint="eastAsia" w:ascii="Times New Roman"/>
        </w:rPr>
        <w:t>0.8 m~2.0m</w:t>
      </w:r>
      <w:r>
        <w:rPr>
          <w:rFonts w:hint="eastAsia" w:hAnsi="宋体"/>
        </w:rPr>
        <w:t>，超高宜取</w:t>
      </w:r>
      <w:r>
        <w:rPr>
          <w:rFonts w:hint="eastAsia" w:ascii="Times New Roman"/>
        </w:rPr>
        <w:t>0.3m</w:t>
      </w:r>
      <w:r>
        <w:rPr>
          <w:rFonts w:hint="eastAsia" w:hAnsi="宋体"/>
        </w:rPr>
        <w:t>。</w:t>
      </w:r>
    </w:p>
    <w:p>
      <w:pPr>
        <w:pStyle w:val="62"/>
        <w:numPr>
          <w:ilvl w:val="0"/>
          <w:numId w:val="2"/>
        </w:numPr>
        <w:ind w:firstLineChars="0"/>
        <w:jc w:val="center"/>
        <w:rPr>
          <w:rFonts w:hAnsi="宋体"/>
          <w:b/>
          <w:bCs/>
        </w:rPr>
      </w:pPr>
      <w:r>
        <w:rPr>
          <w:rFonts w:hAnsi="宋体"/>
          <w:b/>
          <w:bCs/>
        </w:rPr>
        <w:t>II</w:t>
      </w:r>
      <w:r>
        <w:rPr>
          <w:rFonts w:hint="eastAsia" w:hAnsi="宋体"/>
          <w:b/>
          <w:bCs/>
        </w:rPr>
        <w:t xml:space="preserve"> 集、配水及出水</w:t>
      </w:r>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84" w:name="_Toc165020790"/>
      <w:bookmarkEnd w:id="84"/>
      <w:bookmarkStart w:id="85" w:name="_Toc165037931"/>
      <w:bookmarkEnd w:id="85"/>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86" w:name="_Toc165037932"/>
      <w:bookmarkEnd w:id="86"/>
      <w:bookmarkStart w:id="87" w:name="_Toc165020791"/>
      <w:bookmarkEnd w:id="87"/>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88" w:name="_Toc165020792"/>
      <w:bookmarkEnd w:id="88"/>
      <w:bookmarkStart w:id="89" w:name="_Toc165037933"/>
      <w:bookmarkEnd w:id="89"/>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90" w:name="_Toc165020793"/>
      <w:bookmarkEnd w:id="90"/>
      <w:bookmarkStart w:id="91" w:name="_Toc165037934"/>
      <w:bookmarkEnd w:id="91"/>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92" w:name="_Toc165020794"/>
      <w:bookmarkEnd w:id="92"/>
      <w:bookmarkStart w:id="93" w:name="_Toc165037935"/>
      <w:bookmarkEnd w:id="93"/>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94" w:name="_Toc165020795"/>
      <w:bookmarkEnd w:id="94"/>
      <w:bookmarkStart w:id="95" w:name="_Toc165037936"/>
      <w:bookmarkEnd w:id="95"/>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96" w:name="_Toc165037937"/>
      <w:bookmarkEnd w:id="96"/>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97" w:name="_Toc165037938"/>
      <w:bookmarkEnd w:id="97"/>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171"/>
        <w:ind w:left="141"/>
        <w:rPr>
          <w:rFonts w:hAnsi="宋体"/>
        </w:rPr>
      </w:pPr>
      <w:r>
        <w:rPr>
          <w:rFonts w:hint="eastAsia" w:hAnsi="宋体"/>
        </w:rPr>
        <w:t>人工湿地进水应设置防止水量冲击的溢流或分流设施。</w:t>
      </w:r>
    </w:p>
    <w:p>
      <w:pPr>
        <w:pStyle w:val="171"/>
        <w:ind w:left="141"/>
        <w:rPr>
          <w:rFonts w:hAnsi="宋体"/>
        </w:rPr>
      </w:pPr>
      <w:r>
        <w:rPr>
          <w:rFonts w:hint="eastAsia" w:hAnsi="宋体"/>
        </w:rPr>
        <w:t>潜流人工湿地宜采用穿孔管、配（集）水管、配（集）水堰和穿孔墙等可使进出水均匀的配（集）水形式。进水系统应便于清理，宜设置过滤防护设施。</w:t>
      </w:r>
    </w:p>
    <w:p>
      <w:pPr>
        <w:pStyle w:val="171"/>
        <w:ind w:left="141"/>
        <w:rPr>
          <w:rFonts w:hAnsi="宋体"/>
        </w:rPr>
      </w:pPr>
      <w:r>
        <w:rPr>
          <w:rFonts w:hint="eastAsia" w:hAnsi="宋体"/>
        </w:rPr>
        <w:t>垂直潜流人工湿地采用穿孔管配水时，应符合下列要求：</w:t>
      </w:r>
    </w:p>
    <w:p>
      <w:pPr>
        <w:pStyle w:val="180"/>
        <w:numPr>
          <w:ilvl w:val="0"/>
          <w:numId w:val="40"/>
        </w:numPr>
        <w:rPr>
          <w:rFonts w:hAnsi="宋体"/>
        </w:rPr>
      </w:pPr>
      <w:r>
        <w:rPr>
          <w:rFonts w:hint="eastAsia" w:hAnsi="宋体"/>
        </w:rPr>
        <w:t>穿孔管的长度应与人工湿地单元的宽度大致相等，管孔密度均匀，管孔尺寸和间距根据进水流量和进出水水力条件核算，管孔间距不宜大于</w:t>
      </w:r>
      <w:r>
        <w:rPr>
          <w:rFonts w:ascii="Times New Roman"/>
        </w:rPr>
        <w:t>1m</w:t>
      </w:r>
      <w:r>
        <w:rPr>
          <w:rFonts w:hint="eastAsia" w:hAnsi="宋体"/>
        </w:rPr>
        <w:t>，且不宜大于人工湿地单元宽度的</w:t>
      </w:r>
      <w:r>
        <w:rPr>
          <w:rFonts w:ascii="Times New Roman"/>
        </w:rPr>
        <w:t>10%</w:t>
      </w:r>
      <w:r>
        <w:rPr>
          <w:rFonts w:hint="eastAsia" w:hAnsi="宋体"/>
        </w:rPr>
        <w:t>；</w:t>
      </w:r>
    </w:p>
    <w:p>
      <w:pPr>
        <w:pStyle w:val="180"/>
        <w:numPr>
          <w:ilvl w:val="0"/>
          <w:numId w:val="39"/>
        </w:numPr>
        <w:rPr>
          <w:rFonts w:hAnsi="宋体"/>
        </w:rPr>
      </w:pPr>
      <w:r>
        <w:rPr>
          <w:rFonts w:hint="eastAsia" w:hAnsi="宋体"/>
        </w:rPr>
        <w:t>穿孔管应均匀布置于滤料层上部或底部，穿孔管内流速宜为</w:t>
      </w:r>
      <w:r>
        <w:rPr>
          <w:rFonts w:hint="eastAsia" w:ascii="Times New Roman"/>
        </w:rPr>
        <w:t>1.5m/s~2.0m/s</w:t>
      </w:r>
      <w:r>
        <w:rPr>
          <w:rFonts w:hint="eastAsia" w:hAnsi="宋体"/>
        </w:rPr>
        <w:t>，配水孔宜斜向下45°交错布置，孔径宜为</w:t>
      </w:r>
      <w:r>
        <w:rPr>
          <w:rFonts w:hint="eastAsia" w:ascii="Times New Roman"/>
        </w:rPr>
        <w:t>5mm~10mm</w:t>
      </w:r>
      <w:r>
        <w:rPr>
          <w:rFonts w:hint="eastAsia" w:hAnsi="宋体"/>
        </w:rPr>
        <w:t>，孔口流速宜大于</w:t>
      </w:r>
      <w:r>
        <w:rPr>
          <w:rFonts w:hint="eastAsia" w:ascii="Times New Roman"/>
        </w:rPr>
        <w:t>1m/s</w:t>
      </w:r>
      <w:r>
        <w:rPr>
          <w:rFonts w:hint="eastAsia" w:hAnsi="宋体"/>
        </w:rPr>
        <w:t>；</w:t>
      </w:r>
    </w:p>
    <w:p>
      <w:pPr>
        <w:pStyle w:val="180"/>
        <w:numPr>
          <w:ilvl w:val="0"/>
          <w:numId w:val="39"/>
        </w:numPr>
        <w:rPr>
          <w:rFonts w:hAnsi="宋体"/>
        </w:rPr>
      </w:pPr>
      <w:r>
        <w:rPr>
          <w:rFonts w:hint="eastAsia" w:hAnsi="宋体"/>
        </w:rPr>
        <w:t>配水管支管间距宜为</w:t>
      </w:r>
      <w:r>
        <w:rPr>
          <w:rFonts w:hint="eastAsia" w:ascii="Times New Roman"/>
        </w:rPr>
        <w:t>1m~2m</w:t>
      </w:r>
      <w:r>
        <w:rPr>
          <w:rFonts w:hint="eastAsia" w:hAnsi="宋体"/>
        </w:rPr>
        <w:t>；</w:t>
      </w:r>
    </w:p>
    <w:p>
      <w:pPr>
        <w:pStyle w:val="180"/>
        <w:numPr>
          <w:ilvl w:val="0"/>
          <w:numId w:val="39"/>
        </w:numPr>
        <w:rPr>
          <w:rFonts w:hAnsi="宋体"/>
        </w:rPr>
      </w:pPr>
      <w:r>
        <w:rPr>
          <w:rFonts w:hint="eastAsia" w:hAnsi="宋体"/>
        </w:rPr>
        <w:t>穿孔管位于填料层底部时，周围宜选用粒径较大的填料，且粒径应大于穿孔管孔径。</w:t>
      </w:r>
    </w:p>
    <w:p>
      <w:pPr>
        <w:pStyle w:val="171"/>
        <w:ind w:left="141"/>
        <w:rPr>
          <w:rFonts w:hAnsi="宋体"/>
        </w:rPr>
      </w:pPr>
      <w:r>
        <w:rPr>
          <w:rFonts w:hint="eastAsia" w:hAnsi="宋体"/>
        </w:rPr>
        <w:t>人工湿地内宜设置通气管同人工湿地底部的排水管相连接。通气管管径宜与排水管相同，管顶部应设置防止杂物进入的保护罩。</w:t>
      </w:r>
    </w:p>
    <w:p>
      <w:pPr>
        <w:pStyle w:val="171"/>
        <w:ind w:left="141"/>
        <w:rPr>
          <w:rFonts w:hAnsi="宋体"/>
        </w:rPr>
      </w:pPr>
      <w:r>
        <w:rPr>
          <w:rFonts w:hint="eastAsia" w:hAnsi="宋体"/>
        </w:rPr>
        <w:t>人工湿地出水可采用沟排、管排等方式，并设带水位调节功能的溢流堰、闸门、管道等设施。</w:t>
      </w:r>
    </w:p>
    <w:p>
      <w:pPr>
        <w:pStyle w:val="171"/>
        <w:ind w:left="141"/>
        <w:rPr>
          <w:rFonts w:hAnsi="宋体"/>
        </w:rPr>
      </w:pPr>
      <w:r>
        <w:rPr>
          <w:rFonts w:hint="eastAsia" w:hAnsi="宋体"/>
        </w:rPr>
        <w:t>人工湿地处理单元构筑物宜在构筑物的最低处设置放空设施。</w:t>
      </w:r>
    </w:p>
    <w:p>
      <w:pPr>
        <w:pStyle w:val="171"/>
        <w:ind w:left="141"/>
        <w:rPr>
          <w:rFonts w:hAnsi="宋体"/>
        </w:rPr>
      </w:pPr>
      <w:r>
        <w:rPr>
          <w:rFonts w:hint="eastAsia" w:hAnsi="宋体"/>
        </w:rPr>
        <w:t>人工湿地进水、出水有较大跌落时，应设置消能、防冲刷设施；人工湿地出水直接进入地表水体时，应设置防倒灌措施。</w:t>
      </w:r>
    </w:p>
    <w:p>
      <w:pPr>
        <w:pStyle w:val="171"/>
        <w:ind w:left="141"/>
        <w:rPr>
          <w:rFonts w:hAnsi="宋体"/>
        </w:rPr>
      </w:pPr>
      <w:r>
        <w:rPr>
          <w:rFonts w:hint="eastAsia" w:hAnsi="宋体"/>
        </w:rPr>
        <w:t>人工湿地进、出水管道宜具有一定的抗压强度和耐腐蚀性能，优先选用PE管，可选用钢管、UPVC给水管材、HDPE管等，管材应符合国家相关标准规定。</w:t>
      </w:r>
    </w:p>
    <w:p>
      <w:pPr>
        <w:pStyle w:val="62"/>
        <w:numPr>
          <w:ilvl w:val="0"/>
          <w:numId w:val="2"/>
        </w:numPr>
        <w:ind w:firstLineChars="0"/>
        <w:jc w:val="center"/>
        <w:rPr>
          <w:rFonts w:hAnsi="宋体"/>
          <w:b/>
          <w:bCs/>
        </w:rPr>
      </w:pPr>
      <w:r>
        <w:rPr>
          <w:rFonts w:hAnsi="宋体"/>
          <w:b/>
          <w:bCs/>
        </w:rPr>
        <w:t>III</w:t>
      </w:r>
      <w:r>
        <w:rPr>
          <w:rFonts w:hint="eastAsia" w:hAnsi="宋体"/>
          <w:b/>
          <w:bCs/>
        </w:rPr>
        <w:t xml:space="preserve"> 填料</w:t>
      </w:r>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98" w:name="_Toc165020798"/>
      <w:bookmarkEnd w:id="98"/>
      <w:bookmarkStart w:id="99" w:name="_Toc165037939"/>
      <w:bookmarkEnd w:id="99"/>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100" w:name="_Toc165020799"/>
      <w:bookmarkEnd w:id="100"/>
      <w:bookmarkStart w:id="101" w:name="_Toc165037940"/>
      <w:bookmarkEnd w:id="101"/>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102" w:name="_Toc165037941"/>
      <w:bookmarkEnd w:id="102"/>
      <w:bookmarkStart w:id="103" w:name="_Toc165020800"/>
      <w:bookmarkEnd w:id="103"/>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104" w:name="_Toc165037942"/>
      <w:bookmarkEnd w:id="104"/>
      <w:bookmarkStart w:id="105" w:name="_Toc165020801"/>
      <w:bookmarkEnd w:id="105"/>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106" w:name="_Toc165037943"/>
      <w:bookmarkEnd w:id="106"/>
      <w:bookmarkStart w:id="107" w:name="_Toc165020802"/>
      <w:bookmarkEnd w:id="107"/>
    </w:p>
    <w:p>
      <w:pPr>
        <w:pStyle w:val="244"/>
        <w:widowControl/>
        <w:numPr>
          <w:ilvl w:val="1"/>
          <w:numId w:val="2"/>
        </w:numPr>
        <w:adjustRightInd/>
        <w:spacing w:before="312" w:beforeLines="100" w:after="312" w:afterLines="100" w:line="240" w:lineRule="auto"/>
        <w:outlineLvl w:val="0"/>
        <w:rPr>
          <w:rFonts w:ascii="黑体" w:hAnsi="Times New Roman" w:eastAsia="黑体"/>
          <w:vanish/>
          <w:kern w:val="0"/>
          <w:szCs w:val="20"/>
        </w:rPr>
      </w:pPr>
      <w:bookmarkStart w:id="108" w:name="_Toc165020803"/>
      <w:bookmarkEnd w:id="108"/>
      <w:bookmarkStart w:id="109" w:name="_Toc165037944"/>
      <w:bookmarkEnd w:id="109"/>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110" w:name="_Toc165037945"/>
      <w:bookmarkEnd w:id="110"/>
    </w:p>
    <w:p>
      <w:pPr>
        <w:pStyle w:val="244"/>
        <w:widowControl/>
        <w:numPr>
          <w:ilvl w:val="2"/>
          <w:numId w:val="2"/>
        </w:numPr>
        <w:adjustRightInd/>
        <w:spacing w:before="156" w:beforeLines="50" w:after="156" w:afterLines="50" w:line="240" w:lineRule="auto"/>
        <w:outlineLvl w:val="1"/>
        <w:rPr>
          <w:rFonts w:ascii="黑体" w:hAnsi="Times New Roman" w:eastAsia="黑体"/>
          <w:vanish/>
          <w:kern w:val="0"/>
          <w:szCs w:val="20"/>
        </w:rPr>
      </w:pPr>
      <w:bookmarkStart w:id="111" w:name="_Toc165037946"/>
      <w:bookmarkEnd w:id="111"/>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244"/>
        <w:numPr>
          <w:ilvl w:val="3"/>
          <w:numId w:val="2"/>
        </w:numPr>
        <w:adjustRightInd/>
        <w:spacing w:before="156" w:beforeLines="50" w:after="156" w:afterLines="50" w:line="240" w:lineRule="auto"/>
        <w:outlineLvl w:val="2"/>
        <w:rPr>
          <w:rFonts w:ascii="黑体" w:hAnsi="Times New Roman" w:eastAsia="黑体"/>
          <w:vanish/>
          <w:kern w:val="0"/>
          <w:szCs w:val="20"/>
        </w:rPr>
      </w:pPr>
    </w:p>
    <w:p>
      <w:pPr>
        <w:pStyle w:val="171"/>
        <w:ind w:left="141"/>
        <w:rPr>
          <w:rFonts w:hAnsi="宋体"/>
        </w:rPr>
      </w:pPr>
      <w:r>
        <w:rPr>
          <w:rFonts w:hint="eastAsia" w:hAnsi="宋体"/>
        </w:rPr>
        <w:t>人工湿地填料的选择应符合下列要求：</w:t>
      </w:r>
    </w:p>
    <w:p>
      <w:pPr>
        <w:pStyle w:val="180"/>
        <w:numPr>
          <w:ilvl w:val="0"/>
          <w:numId w:val="41"/>
        </w:numPr>
        <w:rPr>
          <w:rFonts w:hAnsi="宋体"/>
        </w:rPr>
      </w:pPr>
      <w:r>
        <w:rPr>
          <w:rFonts w:hint="eastAsia" w:hAnsi="宋体"/>
        </w:rPr>
        <w:t>填料应选择具有一定机械强度、比表面积较大、稳定性良好并具有合适孔隙率及表面粗糙度的填充物，主要技术指标应符合《水处理用滤料》CJ/T 43及《建设用卵石、碎石》GB/T 14685中的有关规定；</w:t>
      </w:r>
    </w:p>
    <w:p>
      <w:pPr>
        <w:pStyle w:val="180"/>
        <w:numPr>
          <w:ilvl w:val="0"/>
          <w:numId w:val="39"/>
        </w:numPr>
        <w:rPr>
          <w:rFonts w:hAnsi="宋体"/>
        </w:rPr>
      </w:pPr>
      <w:r>
        <w:rPr>
          <w:rFonts w:hint="eastAsia" w:hAnsi="宋体"/>
        </w:rPr>
        <w:t>填料应经济易得、处理高效、安全无毒，宜优先筛选对主要污染物去除能力较强的本地材料；</w:t>
      </w:r>
    </w:p>
    <w:p>
      <w:pPr>
        <w:pStyle w:val="180"/>
        <w:numPr>
          <w:ilvl w:val="0"/>
          <w:numId w:val="39"/>
        </w:numPr>
        <w:rPr>
          <w:rFonts w:hAnsi="宋体"/>
        </w:rPr>
      </w:pPr>
      <w:r>
        <w:rPr>
          <w:rFonts w:hint="eastAsia" w:hAnsi="宋体"/>
        </w:rPr>
        <w:t>填料初始孔隙率宜控制在</w:t>
      </w:r>
      <w:r>
        <w:rPr>
          <w:rFonts w:hint="eastAsia" w:ascii="Times New Roman"/>
        </w:rPr>
        <w:t>35%~50%</w:t>
      </w:r>
      <w:r>
        <w:rPr>
          <w:rFonts w:hint="eastAsia" w:hAnsi="宋体"/>
        </w:rPr>
        <w:t>。</w:t>
      </w:r>
    </w:p>
    <w:p>
      <w:pPr>
        <w:pStyle w:val="171"/>
        <w:ind w:left="141"/>
        <w:rPr>
          <w:rFonts w:hAnsi="宋体"/>
        </w:rPr>
      </w:pPr>
      <w:r>
        <w:rPr>
          <w:rFonts w:hint="eastAsia" w:hAnsi="宋体"/>
        </w:rPr>
        <w:t>人工湿地宜组合配置不同填料，填料的组合、理化性质、填充方式等可按试验结果或按相似条件下的实际工程经验设计。</w:t>
      </w:r>
    </w:p>
    <w:p>
      <w:pPr>
        <w:pStyle w:val="171"/>
        <w:ind w:left="141"/>
        <w:rPr>
          <w:rFonts w:hAnsi="宋体"/>
        </w:rPr>
      </w:pPr>
      <w:r>
        <w:rPr>
          <w:rFonts w:hint="eastAsia" w:hAnsi="宋体"/>
        </w:rPr>
        <w:t>当需要提高人工湿地对氮磷的去除率时，可铺设具有脱氮、吸磷功能的填料，其填充量和级配应通过试验确定，并应符合下列要求：</w:t>
      </w:r>
    </w:p>
    <w:p>
      <w:pPr>
        <w:pStyle w:val="180"/>
        <w:numPr>
          <w:ilvl w:val="0"/>
          <w:numId w:val="42"/>
        </w:numPr>
        <w:rPr>
          <w:rFonts w:hAnsi="宋体"/>
        </w:rPr>
      </w:pPr>
      <w:r>
        <w:rPr>
          <w:rFonts w:hint="eastAsia" w:hAnsi="宋体"/>
        </w:rPr>
        <w:t>脱氮要求较高的人工湿地，可选择活性炭、沸石、新型生物填料等，脱氮填料的种类及用量应通过试验确定；</w:t>
      </w:r>
    </w:p>
    <w:p>
      <w:pPr>
        <w:pStyle w:val="180"/>
        <w:numPr>
          <w:ilvl w:val="0"/>
          <w:numId w:val="39"/>
        </w:numPr>
        <w:rPr>
          <w:rFonts w:hAnsi="宋体"/>
        </w:rPr>
      </w:pPr>
      <w:r>
        <w:rPr>
          <w:rFonts w:hint="eastAsia" w:hAnsi="宋体"/>
        </w:rPr>
        <w:t>脱氮填料宜选用孔隙度较高、粒径较小、比表面积较大的填料；对于脱氮要求较高的情况，可配合人工曝气、加入特定微生物等方式进一步增强脱氮效果；</w:t>
      </w:r>
    </w:p>
    <w:p>
      <w:pPr>
        <w:pStyle w:val="180"/>
        <w:numPr>
          <w:ilvl w:val="0"/>
          <w:numId w:val="39"/>
        </w:numPr>
        <w:rPr>
          <w:rFonts w:hAnsi="宋体"/>
        </w:rPr>
      </w:pPr>
      <w:r>
        <w:rPr>
          <w:rFonts w:hint="eastAsia" w:hAnsi="宋体"/>
        </w:rPr>
        <w:t>吸磷填料宜采用含钙、镁较为丰富的高炉炉渣、钢渣、粉煤灰陶粒、石灰石、多孔混凝土填料等，吸磷填料的种类及用量宜通过试验确定；</w:t>
      </w:r>
    </w:p>
    <w:p>
      <w:pPr>
        <w:pStyle w:val="180"/>
        <w:numPr>
          <w:ilvl w:val="0"/>
          <w:numId w:val="39"/>
        </w:numPr>
        <w:rPr>
          <w:rFonts w:hAnsi="宋体"/>
        </w:rPr>
      </w:pPr>
      <w:r>
        <w:rPr>
          <w:rFonts w:hint="eastAsia" w:hAnsi="宋体"/>
        </w:rPr>
        <w:t>吸磷填料宜布置在人工湿地中下层或末端，级配应与主体填料级配基本一致；宜选用孔隙度较高、附着性能良好的吸磷填料，且应便于清理和置换。</w:t>
      </w:r>
    </w:p>
    <w:p>
      <w:pPr>
        <w:pStyle w:val="171"/>
        <w:ind w:left="141"/>
        <w:rPr>
          <w:rFonts w:hAnsi="宋体"/>
        </w:rPr>
      </w:pPr>
      <w:r>
        <w:rPr>
          <w:rFonts w:hint="eastAsia" w:hAnsi="宋体"/>
        </w:rPr>
        <w:t>人工湿地填料的布置应符合下列要求：</w:t>
      </w:r>
    </w:p>
    <w:p>
      <w:pPr>
        <w:pStyle w:val="180"/>
        <w:numPr>
          <w:ilvl w:val="0"/>
          <w:numId w:val="43"/>
        </w:numPr>
        <w:rPr>
          <w:rFonts w:hAnsi="宋体"/>
        </w:rPr>
      </w:pPr>
      <w:r>
        <w:rPr>
          <w:rFonts w:hint="eastAsia" w:hAnsi="宋体"/>
        </w:rPr>
        <w:t>水平潜流人工湿地的填料铺设区域分为进水区、主体区和出水区，进水区与出水区长度比宜为</w:t>
      </w:r>
      <w:r>
        <w:rPr>
          <w:rFonts w:ascii="Times New Roman"/>
        </w:rPr>
        <w:t>1</w:t>
      </w:r>
      <w:r>
        <w:rPr>
          <w:rFonts w:hint="eastAsia" w:hAnsi="宋体" w:cs="宋体"/>
        </w:rPr>
        <w:t>∶</w:t>
      </w:r>
      <w:r>
        <w:rPr>
          <w:rFonts w:ascii="Times New Roman"/>
        </w:rPr>
        <w:t>1</w:t>
      </w:r>
      <w:r>
        <w:rPr>
          <w:rFonts w:hint="eastAsia" w:hAnsi="宋体"/>
        </w:rPr>
        <w:t>；进水区、出水区填料层粒径宜为</w:t>
      </w:r>
      <w:r>
        <w:rPr>
          <w:rFonts w:hint="eastAsia" w:ascii="Times New Roman"/>
        </w:rPr>
        <w:t>20mm~50mm</w:t>
      </w:r>
      <w:r>
        <w:rPr>
          <w:rFonts w:hint="eastAsia" w:hAnsi="宋体"/>
        </w:rPr>
        <w:t>，主体区填料层粒径宜为</w:t>
      </w:r>
      <w:r>
        <w:rPr>
          <w:rFonts w:hint="eastAsia" w:ascii="Times New Roman"/>
        </w:rPr>
        <w:t>10mm~20mm</w:t>
      </w:r>
      <w:r>
        <w:rPr>
          <w:rFonts w:hint="eastAsia" w:hAnsi="宋体"/>
        </w:rPr>
        <w:t>；</w:t>
      </w:r>
    </w:p>
    <w:p>
      <w:pPr>
        <w:pStyle w:val="180"/>
        <w:numPr>
          <w:ilvl w:val="0"/>
          <w:numId w:val="42"/>
        </w:numPr>
        <w:rPr>
          <w:rFonts w:hAnsi="宋体"/>
        </w:rPr>
      </w:pPr>
      <w:r>
        <w:rPr>
          <w:rFonts w:hint="eastAsia" w:hAnsi="宋体"/>
        </w:rPr>
        <w:t>垂直潜流人工湿地填料一般可分为主体层、过渡层、排水层，主体层粒径宜为</w:t>
      </w:r>
      <w:r>
        <w:rPr>
          <w:rFonts w:hint="eastAsia" w:ascii="Times New Roman"/>
        </w:rPr>
        <w:t>5mm~10mm</w:t>
      </w:r>
      <w:r>
        <w:rPr>
          <w:rFonts w:hint="eastAsia" w:hAnsi="宋体"/>
        </w:rPr>
        <w:t>，过渡层粒径宜为</w:t>
      </w:r>
      <w:r>
        <w:rPr>
          <w:rFonts w:hint="eastAsia" w:ascii="Times New Roman"/>
        </w:rPr>
        <w:t>10mm~20mm</w:t>
      </w:r>
      <w:r>
        <w:rPr>
          <w:rFonts w:hint="eastAsia" w:hAnsi="宋体"/>
        </w:rPr>
        <w:t>，排水层粒径宜为</w:t>
      </w:r>
      <w:r>
        <w:rPr>
          <w:rFonts w:hint="eastAsia" w:ascii="Times New Roman"/>
        </w:rPr>
        <w:t>20mm~50mm</w:t>
      </w:r>
      <w:r>
        <w:rPr>
          <w:rFonts w:hint="eastAsia" w:hAnsi="宋体"/>
        </w:rPr>
        <w:t>；</w:t>
      </w:r>
    </w:p>
    <w:p>
      <w:pPr>
        <w:pStyle w:val="180"/>
        <w:numPr>
          <w:ilvl w:val="0"/>
          <w:numId w:val="42"/>
        </w:numPr>
        <w:rPr>
          <w:rFonts w:hAnsi="宋体"/>
        </w:rPr>
      </w:pPr>
      <w:r>
        <w:rPr>
          <w:rFonts w:hint="eastAsia" w:hAnsi="宋体"/>
        </w:rPr>
        <w:t>宜在管道布水范围内局部铺设厚50mm的覆盖层，覆盖厚度宜将管道全部覆盖并四周留有余量。</w:t>
      </w:r>
    </w:p>
    <w:p>
      <w:pPr>
        <w:pStyle w:val="111"/>
        <w:spacing w:before="156" w:after="156"/>
        <w:rPr>
          <w:rFonts w:hAnsi="黑体"/>
        </w:rPr>
      </w:pPr>
      <w:bookmarkStart w:id="112" w:name="_Toc165037947"/>
      <w:r>
        <w:rPr>
          <w:rFonts w:hint="eastAsia" w:hAnsi="黑体"/>
        </w:rPr>
        <w:t>表面流人工湿地</w:t>
      </w:r>
      <w:bookmarkEnd w:id="112"/>
    </w:p>
    <w:p>
      <w:pPr>
        <w:pStyle w:val="171"/>
        <w:ind w:left="141"/>
        <w:rPr>
          <w:rFonts w:hAnsi="宋体"/>
        </w:rPr>
      </w:pPr>
      <w:r>
        <w:rPr>
          <w:rFonts w:hint="eastAsia" w:hAnsi="宋体"/>
        </w:rPr>
        <w:t xml:space="preserve">表面流人工湿地主要设计参数应通过试验或按相似条件下的运行经验确定。无上述资料时，主要设计参数可按表5的规定确定。 </w:t>
      </w:r>
    </w:p>
    <w:p>
      <w:pPr>
        <w:pStyle w:val="171"/>
        <w:numPr>
          <w:ilvl w:val="0"/>
          <w:numId w:val="0"/>
        </w:numPr>
        <w:ind w:left="141"/>
        <w:rPr>
          <w:rFonts w:hAnsi="宋体"/>
        </w:rPr>
      </w:pPr>
    </w:p>
    <w:p>
      <w:pPr>
        <w:pStyle w:val="171"/>
        <w:numPr>
          <w:ilvl w:val="0"/>
          <w:numId w:val="0"/>
        </w:numPr>
        <w:ind w:left="141"/>
        <w:rPr>
          <w:rFonts w:hAnsi="宋体"/>
        </w:rPr>
      </w:pPr>
    </w:p>
    <w:p>
      <w:pPr>
        <w:pStyle w:val="171"/>
        <w:numPr>
          <w:ilvl w:val="0"/>
          <w:numId w:val="0"/>
        </w:numPr>
        <w:ind w:left="141"/>
        <w:rPr>
          <w:rFonts w:hAnsi="宋体"/>
        </w:rPr>
      </w:pPr>
    </w:p>
    <w:p>
      <w:pPr>
        <w:pStyle w:val="171"/>
        <w:numPr>
          <w:ilvl w:val="0"/>
          <w:numId w:val="0"/>
        </w:numPr>
        <w:ind w:left="141"/>
        <w:rPr>
          <w:rFonts w:hAnsi="宋体"/>
        </w:rPr>
      </w:pPr>
    </w:p>
    <w:p>
      <w:pPr>
        <w:pStyle w:val="118"/>
        <w:spacing w:before="156" w:after="156"/>
      </w:pPr>
      <w:r>
        <w:rPr>
          <w:rFonts w:hint="eastAsia"/>
        </w:rPr>
        <w:t>表面流人工湿地主要设计参数</w:t>
      </w:r>
    </w:p>
    <w:tbl>
      <w:tblPr>
        <w:tblStyle w:val="31"/>
        <w:tblW w:w="9067" w:type="dxa"/>
        <w:jc w:val="center"/>
        <w:tblLayout w:type="fixed"/>
        <w:tblCellMar>
          <w:top w:w="0" w:type="dxa"/>
          <w:left w:w="108" w:type="dxa"/>
          <w:bottom w:w="0" w:type="dxa"/>
          <w:right w:w="108" w:type="dxa"/>
        </w:tblCellMar>
      </w:tblPr>
      <w:tblGrid>
        <w:gridCol w:w="2830"/>
        <w:gridCol w:w="1560"/>
        <w:gridCol w:w="1559"/>
        <w:gridCol w:w="1559"/>
        <w:gridCol w:w="1559"/>
      </w:tblGrid>
      <w:tr>
        <w:tblPrEx>
          <w:tblCellMar>
            <w:top w:w="0" w:type="dxa"/>
            <w:left w:w="108" w:type="dxa"/>
            <w:bottom w:w="0" w:type="dxa"/>
            <w:right w:w="108" w:type="dxa"/>
          </w:tblCellMar>
        </w:tblPrEx>
        <w:trPr>
          <w:trHeight w:val="677"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项目</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点源处理型人工湿地</w:t>
            </w:r>
          </w:p>
        </w:tc>
        <w:tc>
          <w:tcPr>
            <w:tcW w:w="1559"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面源控制型人工湿地</w:t>
            </w:r>
          </w:p>
        </w:tc>
        <w:tc>
          <w:tcPr>
            <w:tcW w:w="1559"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尾水提升型人工湿地</w:t>
            </w:r>
          </w:p>
        </w:tc>
        <w:tc>
          <w:tcPr>
            <w:tcW w:w="1559"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bookmarkStart w:id="113" w:name="RANGE!G8"/>
            <w:r>
              <w:rPr>
                <w:rFonts w:hint="eastAsia" w:ascii="Times New Roman" w:hAnsi="Times New Roman"/>
                <w:sz w:val="18"/>
                <w:szCs w:val="18"/>
              </w:rPr>
              <w:t>河湖净化型人工湿地</w:t>
            </w:r>
            <w:bookmarkEnd w:id="113"/>
          </w:p>
        </w:tc>
      </w:tr>
      <w:tr>
        <w:tblPrEx>
          <w:tblCellMar>
            <w:top w:w="0" w:type="dxa"/>
            <w:left w:w="108" w:type="dxa"/>
            <w:bottom w:w="0" w:type="dxa"/>
            <w:right w:w="108" w:type="dxa"/>
          </w:tblCellMar>
        </w:tblPrEx>
        <w:trPr>
          <w:trHeight w:val="423"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处理单元长宽比</w:t>
            </w:r>
          </w:p>
        </w:tc>
        <w:tc>
          <w:tcPr>
            <w:tcW w:w="6237" w:type="dxa"/>
            <w:gridSpan w:val="4"/>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＞3：1</w:t>
            </w:r>
          </w:p>
        </w:tc>
      </w:tr>
      <w:tr>
        <w:tblPrEx>
          <w:tblCellMar>
            <w:top w:w="0" w:type="dxa"/>
            <w:left w:w="108" w:type="dxa"/>
            <w:bottom w:w="0" w:type="dxa"/>
            <w:right w:w="108" w:type="dxa"/>
          </w:tblCellMar>
        </w:tblPrEx>
        <w:trPr>
          <w:trHeight w:val="488"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水深/m</w:t>
            </w:r>
          </w:p>
        </w:tc>
        <w:tc>
          <w:tcPr>
            <w:tcW w:w="6237" w:type="dxa"/>
            <w:gridSpan w:val="4"/>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0.3</w:t>
            </w:r>
            <w:r>
              <w:rPr>
                <w:rFonts w:ascii="Times New Roman" w:hAnsi="Times New Roman"/>
                <w:sz w:val="18"/>
                <w:szCs w:val="18"/>
              </w:rPr>
              <w:t>~</w:t>
            </w:r>
            <w:r>
              <w:rPr>
                <w:rFonts w:hint="eastAsia" w:ascii="Times New Roman" w:hAnsi="Times New Roman"/>
                <w:sz w:val="18"/>
                <w:szCs w:val="18"/>
              </w:rPr>
              <w:t>2.0</w:t>
            </w:r>
          </w:p>
        </w:tc>
      </w:tr>
      <w:tr>
        <w:tblPrEx>
          <w:tblCellMar>
            <w:top w:w="0" w:type="dxa"/>
            <w:left w:w="108" w:type="dxa"/>
            <w:bottom w:w="0" w:type="dxa"/>
            <w:right w:w="108" w:type="dxa"/>
          </w:tblCellMar>
        </w:tblPrEx>
        <w:trPr>
          <w:trHeight w:val="474"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水力坡度/%</w:t>
            </w:r>
          </w:p>
        </w:tc>
        <w:tc>
          <w:tcPr>
            <w:tcW w:w="6237" w:type="dxa"/>
            <w:gridSpan w:val="4"/>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ascii="Times New Roman" w:hAnsi="Times New Roman"/>
                <w:sz w:val="18"/>
                <w:szCs w:val="18"/>
              </w:rPr>
              <w:t>&lt;</w:t>
            </w:r>
            <w:r>
              <w:rPr>
                <w:rFonts w:hint="eastAsia" w:ascii="Times New Roman" w:hAnsi="Times New Roman"/>
                <w:sz w:val="18"/>
                <w:szCs w:val="18"/>
              </w:rPr>
              <w:t>0.5</w:t>
            </w:r>
          </w:p>
        </w:tc>
      </w:tr>
      <w:tr>
        <w:tblPrEx>
          <w:tblCellMar>
            <w:top w:w="0" w:type="dxa"/>
            <w:left w:w="108" w:type="dxa"/>
            <w:bottom w:w="0" w:type="dxa"/>
            <w:right w:w="108" w:type="dxa"/>
          </w:tblCellMar>
        </w:tblPrEx>
        <w:trPr>
          <w:trHeight w:val="270"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表面水力负荷/[m</w:t>
            </w:r>
            <w:r>
              <w:rPr>
                <w:rFonts w:hint="eastAsia" w:ascii="Times New Roman" w:hAnsi="Times New Roman"/>
                <w:sz w:val="18"/>
                <w:szCs w:val="18"/>
                <w:vertAlign w:val="superscript"/>
              </w:rPr>
              <w:t>3</w:t>
            </w:r>
            <w:r>
              <w:rPr>
                <w:rFonts w:hint="eastAsia" w:ascii="Times New Roman" w:hAnsi="Times New Roman"/>
                <w:sz w:val="18"/>
                <w:szCs w:val="18"/>
              </w:rPr>
              <w:t>/(m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0.03</w:t>
            </w:r>
            <w:r>
              <w:rPr>
                <w:rFonts w:ascii="Times New Roman" w:hAnsi="Times New Roman"/>
                <w:sz w:val="18"/>
                <w:szCs w:val="18"/>
              </w:rPr>
              <w:t>~</w:t>
            </w:r>
            <w:r>
              <w:rPr>
                <w:rFonts w:hint="eastAsia" w:ascii="Times New Roman" w:hAnsi="Times New Roman"/>
                <w:sz w:val="18"/>
                <w:szCs w:val="18"/>
              </w:rPr>
              <w:t>0.10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0.03</w:t>
            </w:r>
            <w:r>
              <w:rPr>
                <w:rFonts w:ascii="Times New Roman" w:hAnsi="Times New Roman"/>
                <w:sz w:val="18"/>
                <w:szCs w:val="18"/>
              </w:rPr>
              <w:t>~</w:t>
            </w:r>
            <w:r>
              <w:rPr>
                <w:rFonts w:hint="eastAsia" w:ascii="Times New Roman" w:hAnsi="Times New Roman"/>
                <w:sz w:val="18"/>
                <w:szCs w:val="18"/>
              </w:rPr>
              <w:t>0.15</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0.05</w:t>
            </w:r>
            <w:r>
              <w:rPr>
                <w:rFonts w:ascii="Times New Roman" w:hAnsi="Times New Roman"/>
                <w:sz w:val="18"/>
                <w:szCs w:val="18"/>
              </w:rPr>
              <w:t>~</w:t>
            </w:r>
            <w:r>
              <w:rPr>
                <w:rFonts w:hint="eastAsia" w:ascii="Times New Roman" w:hAnsi="Times New Roman"/>
                <w:sz w:val="18"/>
                <w:szCs w:val="18"/>
              </w:rPr>
              <w:t>0.10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0.03</w:t>
            </w:r>
            <w:r>
              <w:rPr>
                <w:rFonts w:ascii="Times New Roman" w:hAnsi="Times New Roman"/>
                <w:sz w:val="18"/>
                <w:szCs w:val="18"/>
              </w:rPr>
              <w:t>~</w:t>
            </w:r>
            <w:r>
              <w:rPr>
                <w:rFonts w:hint="eastAsia" w:ascii="Times New Roman" w:hAnsi="Times New Roman"/>
                <w:sz w:val="18"/>
                <w:szCs w:val="18"/>
              </w:rPr>
              <w:t>0.20</w:t>
            </w:r>
          </w:p>
        </w:tc>
      </w:tr>
      <w:tr>
        <w:tblPrEx>
          <w:tblCellMar>
            <w:top w:w="0" w:type="dxa"/>
            <w:left w:w="108" w:type="dxa"/>
            <w:bottom w:w="0" w:type="dxa"/>
            <w:right w:w="108" w:type="dxa"/>
          </w:tblCellMar>
        </w:tblPrEx>
        <w:trPr>
          <w:trHeight w:val="270"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COD表面负荷/[g/( 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2.50</w:t>
            </w:r>
            <w:r>
              <w:rPr>
                <w:rFonts w:ascii="Times New Roman" w:hAnsi="Times New Roman"/>
                <w:sz w:val="18"/>
                <w:szCs w:val="18"/>
              </w:rPr>
              <w:t>~</w:t>
            </w:r>
            <w:r>
              <w:rPr>
                <w:rFonts w:hint="eastAsia" w:ascii="Times New Roman" w:hAnsi="Times New Roman"/>
                <w:sz w:val="18"/>
                <w:szCs w:val="18"/>
              </w:rPr>
              <w:t>6.00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2.00</w:t>
            </w:r>
            <w:r>
              <w:rPr>
                <w:rFonts w:ascii="Times New Roman" w:hAnsi="Times New Roman"/>
                <w:sz w:val="18"/>
                <w:szCs w:val="18"/>
              </w:rPr>
              <w:t>~</w:t>
            </w:r>
            <w:r>
              <w:rPr>
                <w:rFonts w:hint="eastAsia" w:ascii="Times New Roman" w:hAnsi="Times New Roman"/>
                <w:sz w:val="18"/>
                <w:szCs w:val="18"/>
              </w:rPr>
              <w:t>6.00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0.80</w:t>
            </w:r>
            <w:r>
              <w:rPr>
                <w:rFonts w:ascii="Times New Roman" w:hAnsi="Times New Roman"/>
                <w:sz w:val="18"/>
                <w:szCs w:val="18"/>
              </w:rPr>
              <w:t>~</w:t>
            </w:r>
            <w:r>
              <w:rPr>
                <w:rFonts w:hint="eastAsia" w:ascii="Times New Roman" w:hAnsi="Times New Roman"/>
                <w:sz w:val="18"/>
                <w:szCs w:val="18"/>
              </w:rPr>
              <w:t>5.00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0.80</w:t>
            </w:r>
            <w:r>
              <w:rPr>
                <w:rFonts w:ascii="Times New Roman" w:hAnsi="Times New Roman"/>
                <w:sz w:val="18"/>
                <w:szCs w:val="18"/>
              </w:rPr>
              <w:t>~</w:t>
            </w:r>
            <w:r>
              <w:rPr>
                <w:rFonts w:hint="eastAsia" w:ascii="Times New Roman" w:hAnsi="Times New Roman"/>
                <w:sz w:val="18"/>
                <w:szCs w:val="18"/>
              </w:rPr>
              <w:t>6.00</w:t>
            </w:r>
          </w:p>
        </w:tc>
      </w:tr>
      <w:tr>
        <w:tblPrEx>
          <w:tblCellMar>
            <w:top w:w="0" w:type="dxa"/>
            <w:left w:w="108" w:type="dxa"/>
            <w:bottom w:w="0" w:type="dxa"/>
            <w:right w:w="108" w:type="dxa"/>
          </w:tblCellMar>
        </w:tblPrEx>
        <w:trPr>
          <w:trHeight w:val="270"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NH3-N表面负荷/[g/( 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0.20</w:t>
            </w:r>
            <w:r>
              <w:rPr>
                <w:rFonts w:ascii="Times New Roman" w:hAnsi="Times New Roman"/>
                <w:sz w:val="18"/>
                <w:szCs w:val="18"/>
              </w:rPr>
              <w:t>~</w:t>
            </w:r>
            <w:r>
              <w:rPr>
                <w:rFonts w:hint="eastAsia" w:ascii="Times New Roman" w:hAnsi="Times New Roman"/>
                <w:sz w:val="18"/>
                <w:szCs w:val="18"/>
              </w:rPr>
              <w:t>0.80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0.80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0.04</w:t>
            </w:r>
            <w:r>
              <w:rPr>
                <w:rFonts w:ascii="Times New Roman" w:hAnsi="Times New Roman"/>
                <w:sz w:val="18"/>
                <w:szCs w:val="18"/>
              </w:rPr>
              <w:t>~</w:t>
            </w:r>
            <w:r>
              <w:rPr>
                <w:rFonts w:hint="eastAsia" w:ascii="Times New Roman" w:hAnsi="Times New Roman"/>
                <w:sz w:val="18"/>
                <w:szCs w:val="18"/>
              </w:rPr>
              <w:t>0.50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0.04</w:t>
            </w:r>
            <w:r>
              <w:rPr>
                <w:rFonts w:ascii="Times New Roman" w:hAnsi="Times New Roman"/>
                <w:sz w:val="18"/>
                <w:szCs w:val="18"/>
              </w:rPr>
              <w:t>~</w:t>
            </w:r>
            <w:r>
              <w:rPr>
                <w:rFonts w:hint="eastAsia" w:ascii="Times New Roman" w:hAnsi="Times New Roman"/>
                <w:sz w:val="18"/>
                <w:szCs w:val="18"/>
              </w:rPr>
              <w:t>0.80</w:t>
            </w:r>
          </w:p>
        </w:tc>
      </w:tr>
      <w:tr>
        <w:tblPrEx>
          <w:tblCellMar>
            <w:top w:w="0" w:type="dxa"/>
            <w:left w:w="108" w:type="dxa"/>
            <w:bottom w:w="0" w:type="dxa"/>
            <w:right w:w="108" w:type="dxa"/>
          </w:tblCellMar>
        </w:tblPrEx>
        <w:trPr>
          <w:trHeight w:val="270"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TN表面负荷/[g/( 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0.20</w:t>
            </w:r>
            <w:r>
              <w:rPr>
                <w:rFonts w:ascii="Times New Roman" w:hAnsi="Times New Roman"/>
                <w:sz w:val="18"/>
                <w:szCs w:val="18"/>
              </w:rPr>
              <w:t>~</w:t>
            </w:r>
            <w:r>
              <w:rPr>
                <w:rFonts w:hint="eastAsia" w:ascii="Times New Roman" w:hAnsi="Times New Roman"/>
                <w:sz w:val="18"/>
                <w:szCs w:val="18"/>
              </w:rPr>
              <w:t>1.00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1.00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0.08</w:t>
            </w:r>
            <w:r>
              <w:rPr>
                <w:rFonts w:ascii="Times New Roman" w:hAnsi="Times New Roman"/>
                <w:sz w:val="18"/>
                <w:szCs w:val="18"/>
              </w:rPr>
              <w:t>~</w:t>
            </w:r>
            <w:r>
              <w:rPr>
                <w:rFonts w:hint="eastAsia" w:ascii="Times New Roman" w:hAnsi="Times New Roman"/>
                <w:sz w:val="18"/>
                <w:szCs w:val="18"/>
              </w:rPr>
              <w:t>1.00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0.10</w:t>
            </w:r>
            <w:r>
              <w:rPr>
                <w:rFonts w:ascii="Times New Roman" w:hAnsi="Times New Roman"/>
                <w:sz w:val="18"/>
                <w:szCs w:val="18"/>
              </w:rPr>
              <w:t>~</w:t>
            </w:r>
            <w:r>
              <w:rPr>
                <w:rFonts w:hint="eastAsia" w:ascii="Times New Roman" w:hAnsi="Times New Roman"/>
                <w:sz w:val="18"/>
                <w:szCs w:val="18"/>
              </w:rPr>
              <w:t>1.00</w:t>
            </w:r>
          </w:p>
        </w:tc>
      </w:tr>
      <w:tr>
        <w:tblPrEx>
          <w:tblCellMar>
            <w:top w:w="0" w:type="dxa"/>
            <w:left w:w="108" w:type="dxa"/>
            <w:bottom w:w="0" w:type="dxa"/>
            <w:right w:w="108" w:type="dxa"/>
          </w:tblCellMar>
        </w:tblPrEx>
        <w:trPr>
          <w:trHeight w:val="270" w:hRule="atLeast"/>
          <w:jc w:val="center"/>
        </w:trPr>
        <w:tc>
          <w:tcPr>
            <w:tcW w:w="2830" w:type="dxa"/>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TP表面负荷/[g/( m</w:t>
            </w:r>
            <w:r>
              <w:rPr>
                <w:rFonts w:hint="eastAsia" w:ascii="Times New Roman" w:hAnsi="Times New Roman"/>
                <w:sz w:val="18"/>
                <w:szCs w:val="18"/>
                <w:vertAlign w:val="superscript"/>
              </w:rPr>
              <w:t>2</w:t>
            </w:r>
            <w:r>
              <w:rPr>
                <w:rFonts w:hint="eastAsia" w:ascii="Times New Roman" w:hAnsi="Times New Roman"/>
                <w:sz w:val="18"/>
                <w:szCs w:val="18"/>
              </w:rPr>
              <w:t>·d)]</w:t>
            </w:r>
          </w:p>
        </w:tc>
        <w:tc>
          <w:tcPr>
            <w:tcW w:w="1560" w:type="dxa"/>
            <w:tcBorders>
              <w:top w:val="single" w:color="auto" w:sz="4" w:space="0"/>
              <w:left w:val="nil"/>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0.03</w:t>
            </w:r>
            <w:r>
              <w:rPr>
                <w:rFonts w:ascii="Times New Roman" w:hAnsi="Times New Roman"/>
                <w:sz w:val="18"/>
                <w:szCs w:val="18"/>
              </w:rPr>
              <w:t>~</w:t>
            </w:r>
            <w:r>
              <w:rPr>
                <w:rFonts w:hint="eastAsia" w:ascii="Times New Roman" w:hAnsi="Times New Roman"/>
                <w:sz w:val="18"/>
                <w:szCs w:val="18"/>
              </w:rPr>
              <w:t>0.10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0.03</w:t>
            </w:r>
            <w:r>
              <w:rPr>
                <w:rFonts w:ascii="Times New Roman" w:hAnsi="Times New Roman"/>
                <w:sz w:val="18"/>
                <w:szCs w:val="18"/>
              </w:rPr>
              <w:t>~</w:t>
            </w:r>
            <w:r>
              <w:rPr>
                <w:rFonts w:hint="eastAsia" w:ascii="Times New Roman" w:hAnsi="Times New Roman"/>
                <w:sz w:val="18"/>
                <w:szCs w:val="18"/>
              </w:rPr>
              <w:t>0.10</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0.02</w:t>
            </w:r>
            <w:r>
              <w:rPr>
                <w:rFonts w:ascii="Times New Roman" w:hAnsi="Times New Roman"/>
                <w:sz w:val="18"/>
                <w:szCs w:val="18"/>
              </w:rPr>
              <w:t>~</w:t>
            </w:r>
            <w:r>
              <w:rPr>
                <w:rFonts w:hint="eastAsia" w:ascii="Times New Roman" w:hAnsi="Times New Roman"/>
                <w:sz w:val="18"/>
                <w:szCs w:val="18"/>
              </w:rPr>
              <w:t>0.08</w:t>
            </w:r>
          </w:p>
        </w:tc>
        <w:tc>
          <w:tcPr>
            <w:tcW w:w="1559"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sz w:val="18"/>
                <w:szCs w:val="18"/>
              </w:rPr>
            </w:pPr>
            <w:r>
              <w:rPr>
                <w:rFonts w:hint="eastAsia" w:ascii="Times New Roman" w:hAnsi="Times New Roman"/>
                <w:sz w:val="18"/>
                <w:szCs w:val="18"/>
              </w:rPr>
              <w:t>0.01</w:t>
            </w:r>
            <w:r>
              <w:rPr>
                <w:rFonts w:ascii="Times New Roman" w:hAnsi="Times New Roman"/>
                <w:sz w:val="18"/>
                <w:szCs w:val="18"/>
              </w:rPr>
              <w:t>~</w:t>
            </w:r>
            <w:r>
              <w:rPr>
                <w:rFonts w:hint="eastAsia" w:ascii="Times New Roman" w:hAnsi="Times New Roman"/>
                <w:sz w:val="18"/>
                <w:szCs w:val="18"/>
              </w:rPr>
              <w:t>0.10</w:t>
            </w:r>
          </w:p>
        </w:tc>
      </w:tr>
    </w:tbl>
    <w:p>
      <w:pPr>
        <w:pStyle w:val="62"/>
        <w:ind w:firstLine="0" w:firstLineChars="0"/>
        <w:rPr>
          <w:highlight w:val="yellow"/>
        </w:rPr>
      </w:pPr>
    </w:p>
    <w:p>
      <w:pPr>
        <w:pStyle w:val="171"/>
        <w:ind w:left="141"/>
        <w:rPr>
          <w:rFonts w:hAnsi="宋体"/>
        </w:rPr>
      </w:pPr>
      <w:r>
        <w:rPr>
          <w:rFonts w:hint="eastAsia" w:hAnsi="宋体"/>
        </w:rPr>
        <w:t>表面流人工湿地几何尺寸设计，应符合下列要求：</w:t>
      </w:r>
    </w:p>
    <w:p>
      <w:pPr>
        <w:pStyle w:val="180"/>
        <w:numPr>
          <w:ilvl w:val="0"/>
          <w:numId w:val="44"/>
        </w:numPr>
        <w:rPr>
          <w:rFonts w:hAnsi="宋体"/>
        </w:rPr>
      </w:pPr>
      <w:r>
        <w:rPr>
          <w:rFonts w:hint="eastAsia" w:hAnsi="宋体"/>
        </w:rPr>
        <w:t>单个处理单元面积不宜大于</w:t>
      </w:r>
      <w:r>
        <w:rPr>
          <w:rFonts w:hint="eastAsia" w:ascii="Times New Roman"/>
        </w:rPr>
        <w:t>3,000m</w:t>
      </w:r>
      <w:r>
        <w:rPr>
          <w:rFonts w:hint="eastAsia" w:ascii="Times New Roman"/>
          <w:vertAlign w:val="superscript"/>
        </w:rPr>
        <w:t>2</w:t>
      </w:r>
      <w:r>
        <w:rPr>
          <w:rFonts w:hint="eastAsia" w:hAnsi="宋体"/>
        </w:rPr>
        <w:t>，可根据实际地形，在避免出现死水区的前提下，因地制宜设计处理单元面积及形状；</w:t>
      </w:r>
    </w:p>
    <w:p>
      <w:pPr>
        <w:pStyle w:val="180"/>
        <w:numPr>
          <w:ilvl w:val="0"/>
          <w:numId w:val="43"/>
        </w:numPr>
        <w:rPr>
          <w:rFonts w:hAnsi="宋体"/>
        </w:rPr>
      </w:pPr>
      <w:r>
        <w:rPr>
          <w:rFonts w:hint="eastAsia" w:hAnsi="宋体"/>
        </w:rPr>
        <w:t>水深应与水生植物配置协调，一般为</w:t>
      </w:r>
      <w:r>
        <w:rPr>
          <w:rFonts w:hint="eastAsia" w:ascii="Times New Roman"/>
        </w:rPr>
        <w:t>0.3m~2.0m</w:t>
      </w:r>
      <w:r>
        <w:rPr>
          <w:rFonts w:hint="eastAsia" w:hAnsi="宋体"/>
        </w:rPr>
        <w:t>，平均水深不宜超过</w:t>
      </w:r>
      <w:r>
        <w:rPr>
          <w:rFonts w:hint="eastAsia" w:ascii="Times New Roman"/>
        </w:rPr>
        <w:t>0.6m</w:t>
      </w:r>
      <w:r>
        <w:rPr>
          <w:rFonts w:hint="eastAsia" w:hAnsi="宋体"/>
        </w:rPr>
        <w:t>，超高应大于风浪爬高，且宜大于</w:t>
      </w:r>
      <w:r>
        <w:rPr>
          <w:rFonts w:hint="eastAsia" w:ascii="Times New Roman"/>
        </w:rPr>
        <w:t>0.5m</w:t>
      </w:r>
      <w:r>
        <w:rPr>
          <w:rFonts w:hint="eastAsia" w:hAnsi="宋体"/>
        </w:rPr>
        <w:t>；</w:t>
      </w:r>
    </w:p>
    <w:p>
      <w:pPr>
        <w:pStyle w:val="180"/>
        <w:numPr>
          <w:ilvl w:val="0"/>
          <w:numId w:val="43"/>
        </w:numPr>
        <w:rPr>
          <w:rFonts w:hAnsi="宋体"/>
        </w:rPr>
      </w:pPr>
      <w:r>
        <w:rPr>
          <w:rFonts w:hint="eastAsia" w:hAnsi="宋体"/>
        </w:rPr>
        <w:t>表面流人工湿地宜分区设置，一般分为进水区、处理区和出水区。处理区宜设置一定比例的深水区，宜控制在</w:t>
      </w:r>
      <w:r>
        <w:rPr>
          <w:rFonts w:hint="eastAsia" w:ascii="Times New Roman"/>
        </w:rPr>
        <w:t>30%</w:t>
      </w:r>
      <w:r>
        <w:rPr>
          <w:rFonts w:hint="eastAsia" w:hAnsi="宋体"/>
        </w:rPr>
        <w:t>以内，深水区水深宜为</w:t>
      </w:r>
      <w:r>
        <w:rPr>
          <w:rFonts w:hint="eastAsia" w:ascii="Times New Roman"/>
        </w:rPr>
        <w:t>1.5m~2.5m</w:t>
      </w:r>
      <w:r>
        <w:rPr>
          <w:rFonts w:hint="eastAsia" w:hAnsi="宋体"/>
        </w:rPr>
        <w:t>。</w:t>
      </w:r>
    </w:p>
    <w:p>
      <w:pPr>
        <w:pStyle w:val="171"/>
        <w:ind w:left="141"/>
        <w:rPr>
          <w:rFonts w:hAnsi="宋体"/>
        </w:rPr>
      </w:pPr>
      <w:r>
        <w:rPr>
          <w:rFonts w:hint="eastAsia" w:hAnsi="宋体"/>
        </w:rPr>
        <w:t>表面流人工湿地可采用单点、多点和溢流堰布水，可采用类似折板的围堰或横向的深水沟进行导流，并通过控制底面平整性及植物密度来优化湿地的布水均匀性。</w:t>
      </w:r>
    </w:p>
    <w:p>
      <w:pPr>
        <w:pStyle w:val="171"/>
        <w:ind w:left="141"/>
        <w:rPr>
          <w:rFonts w:hAnsi="宋体"/>
        </w:rPr>
      </w:pPr>
      <w:r>
        <w:rPr>
          <w:rFonts w:hint="eastAsia" w:hAnsi="宋体"/>
        </w:rPr>
        <w:t>表面流人工湿地应设置防止大水量冲击时的溢流或分流设施。</w:t>
      </w:r>
    </w:p>
    <w:p>
      <w:pPr>
        <w:pStyle w:val="171"/>
        <w:ind w:left="141"/>
        <w:rPr>
          <w:rFonts w:hAnsi="宋体"/>
        </w:rPr>
      </w:pPr>
      <w:r>
        <w:rPr>
          <w:rFonts w:hint="eastAsia" w:hAnsi="宋体"/>
        </w:rPr>
        <w:t>进水口和出水口的水流平均速度宜小于0.2m/s。</w:t>
      </w:r>
    </w:p>
    <w:p>
      <w:pPr>
        <w:pStyle w:val="171"/>
        <w:ind w:left="141"/>
        <w:rPr>
          <w:rFonts w:hAnsi="宋体"/>
        </w:rPr>
      </w:pPr>
      <w:r>
        <w:rPr>
          <w:rFonts w:hint="eastAsia" w:hAnsi="宋体"/>
        </w:rPr>
        <w:t>表面流人工湿地集、配水及出水应符合本标准第</w:t>
      </w:r>
      <w:r>
        <w:rPr>
          <w:rFonts w:hint="eastAsia" w:ascii="Times New Roman"/>
        </w:rPr>
        <w:t>6.2.8~6.2.11</w:t>
      </w:r>
      <w:r>
        <w:rPr>
          <w:rFonts w:hint="eastAsia" w:hAnsi="宋体"/>
        </w:rPr>
        <w:t>的规定。</w:t>
      </w:r>
    </w:p>
    <w:p>
      <w:pPr>
        <w:pStyle w:val="111"/>
        <w:spacing w:before="156" w:after="156"/>
        <w:rPr>
          <w:rFonts w:hAnsi="黑体"/>
        </w:rPr>
      </w:pPr>
      <w:bookmarkStart w:id="114" w:name="_Toc165037948"/>
      <w:r>
        <w:rPr>
          <w:rFonts w:hint="eastAsia" w:hAnsi="黑体"/>
        </w:rPr>
        <w:t>水生生物塘</w:t>
      </w:r>
      <w:bookmarkEnd w:id="114"/>
    </w:p>
    <w:p>
      <w:pPr>
        <w:pStyle w:val="171"/>
        <w:ind w:left="141"/>
        <w:rPr>
          <w:rFonts w:hAnsi="宋体"/>
        </w:rPr>
      </w:pPr>
      <w:r>
        <w:rPr>
          <w:rFonts w:hint="eastAsia" w:hAnsi="宋体"/>
        </w:rPr>
        <w:t>水生生物塘的主要工艺设计参数应通过试验或按相似条件下的运行经验确定，无上述资料时，主要设计参数可按表6的规定确定。</w:t>
      </w:r>
    </w:p>
    <w:p>
      <w:pPr>
        <w:pStyle w:val="118"/>
        <w:spacing w:before="156" w:after="156"/>
      </w:pPr>
      <w:r>
        <w:rPr>
          <w:rFonts w:hint="eastAsia"/>
        </w:rPr>
        <w:t>水生生物塘主要设计参数</w:t>
      </w:r>
    </w:p>
    <w:tbl>
      <w:tblPr>
        <w:tblStyle w:val="3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1759"/>
        <w:gridCol w:w="1516"/>
        <w:gridCol w:w="1516"/>
        <w:gridCol w:w="15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08"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项目</w:t>
            </w:r>
          </w:p>
        </w:tc>
        <w:tc>
          <w:tcPr>
            <w:tcW w:w="919"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点源处理型</w:t>
            </w:r>
          </w:p>
          <w:p>
            <w:pPr>
              <w:spacing w:line="240" w:lineRule="auto"/>
              <w:jc w:val="center"/>
              <w:rPr>
                <w:rFonts w:ascii="Times New Roman" w:hAnsi="Times New Roman"/>
                <w:sz w:val="18"/>
                <w:szCs w:val="18"/>
              </w:rPr>
            </w:pPr>
            <w:r>
              <w:rPr>
                <w:rFonts w:hint="eastAsia" w:ascii="Times New Roman" w:hAnsi="Times New Roman"/>
                <w:sz w:val="18"/>
                <w:szCs w:val="18"/>
              </w:rPr>
              <w:t>人工湿地</w:t>
            </w:r>
          </w:p>
        </w:tc>
        <w:tc>
          <w:tcPr>
            <w:tcW w:w="79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面源控制型</w:t>
            </w:r>
          </w:p>
          <w:p>
            <w:pPr>
              <w:spacing w:line="240" w:lineRule="auto"/>
              <w:jc w:val="center"/>
              <w:rPr>
                <w:rFonts w:ascii="Times New Roman" w:hAnsi="Times New Roman"/>
                <w:sz w:val="18"/>
                <w:szCs w:val="18"/>
              </w:rPr>
            </w:pPr>
            <w:r>
              <w:rPr>
                <w:rFonts w:hint="eastAsia" w:ascii="Times New Roman" w:hAnsi="Times New Roman"/>
                <w:sz w:val="18"/>
                <w:szCs w:val="18"/>
              </w:rPr>
              <w:t>人工湿地</w:t>
            </w:r>
          </w:p>
        </w:tc>
        <w:tc>
          <w:tcPr>
            <w:tcW w:w="79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尾水提升型</w:t>
            </w:r>
          </w:p>
          <w:p>
            <w:pPr>
              <w:spacing w:line="240" w:lineRule="auto"/>
              <w:jc w:val="center"/>
              <w:rPr>
                <w:rFonts w:ascii="Times New Roman" w:hAnsi="Times New Roman"/>
                <w:sz w:val="18"/>
                <w:szCs w:val="18"/>
              </w:rPr>
            </w:pPr>
            <w:r>
              <w:rPr>
                <w:rFonts w:hint="eastAsia" w:ascii="Times New Roman" w:hAnsi="Times New Roman"/>
                <w:sz w:val="18"/>
                <w:szCs w:val="18"/>
              </w:rPr>
              <w:t>人工湿地</w:t>
            </w:r>
          </w:p>
        </w:tc>
        <w:tc>
          <w:tcPr>
            <w:tcW w:w="793"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河湖净化型</w:t>
            </w:r>
          </w:p>
          <w:p>
            <w:pPr>
              <w:spacing w:line="240" w:lineRule="auto"/>
              <w:jc w:val="center"/>
              <w:rPr>
                <w:rFonts w:ascii="Times New Roman" w:hAnsi="Times New Roman"/>
                <w:sz w:val="18"/>
                <w:szCs w:val="18"/>
              </w:rPr>
            </w:pPr>
            <w:r>
              <w:rPr>
                <w:rFonts w:hint="eastAsia" w:ascii="Times New Roman" w:hAnsi="Times New Roman"/>
                <w:sz w:val="18"/>
                <w:szCs w:val="18"/>
              </w:rPr>
              <w:t>人工湿地</w:t>
            </w:r>
          </w:p>
        </w:tc>
        <w:tc>
          <w:tcPr>
            <w:tcW w:w="796"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生态修复型</w:t>
            </w:r>
          </w:p>
          <w:p>
            <w:pPr>
              <w:spacing w:line="240" w:lineRule="auto"/>
              <w:jc w:val="center"/>
              <w:rPr>
                <w:rFonts w:ascii="Times New Roman" w:hAnsi="Times New Roman"/>
                <w:sz w:val="18"/>
                <w:szCs w:val="18"/>
              </w:rPr>
            </w:pPr>
            <w:r>
              <w:rPr>
                <w:rFonts w:hint="eastAsia" w:ascii="Times New Roman" w:hAnsi="Times New Roman"/>
                <w:sz w:val="18"/>
                <w:szCs w:val="18"/>
              </w:rPr>
              <w:t>人工湿地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908"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处理单元长宽比</w:t>
            </w:r>
          </w:p>
        </w:tc>
        <w:tc>
          <w:tcPr>
            <w:tcW w:w="4092" w:type="pct"/>
            <w:gridSpan w:val="5"/>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08"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水深/m</w:t>
            </w:r>
          </w:p>
        </w:tc>
        <w:tc>
          <w:tcPr>
            <w:tcW w:w="4092" w:type="pct"/>
            <w:gridSpan w:val="5"/>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908"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水力停留时间/d</w:t>
            </w:r>
          </w:p>
        </w:tc>
        <w:tc>
          <w:tcPr>
            <w:tcW w:w="919"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5.0～10.0</w:t>
            </w:r>
          </w:p>
        </w:tc>
        <w:tc>
          <w:tcPr>
            <w:tcW w:w="79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3.0～8.0</w:t>
            </w:r>
          </w:p>
        </w:tc>
        <w:tc>
          <w:tcPr>
            <w:tcW w:w="79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1.0～3.0</w:t>
            </w:r>
          </w:p>
        </w:tc>
        <w:tc>
          <w:tcPr>
            <w:tcW w:w="793"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2.0～8.0</w:t>
            </w:r>
          </w:p>
        </w:tc>
        <w:tc>
          <w:tcPr>
            <w:tcW w:w="796"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ascii="Times New Roman" w:hAnsi="Times New Roman"/>
                <w:sz w:val="18"/>
                <w:szCs w:val="18"/>
              </w:rPr>
            </w:pPr>
            <w:r>
              <w:rPr>
                <w:rFonts w:hint="eastAsia" w:ascii="Times New Roman" w:hAnsi="Times New Roman"/>
                <w:sz w:val="18"/>
                <w:szCs w:val="18"/>
              </w:rPr>
              <w:t>2.0～10.0</w:t>
            </w:r>
          </w:p>
        </w:tc>
      </w:tr>
    </w:tbl>
    <w:p>
      <w:pPr>
        <w:pStyle w:val="171"/>
        <w:ind w:left="141"/>
        <w:rPr>
          <w:rFonts w:hAnsi="宋体"/>
        </w:rPr>
      </w:pPr>
      <w:r>
        <w:rPr>
          <w:rFonts w:hint="eastAsia" w:hAnsi="宋体"/>
        </w:rPr>
        <w:t>水生生物塘进水口与出水口处应设置单独的闸门，宜采用对角线布置。</w:t>
      </w:r>
    </w:p>
    <w:p>
      <w:pPr>
        <w:pStyle w:val="171"/>
        <w:ind w:left="141"/>
        <w:rPr>
          <w:rFonts w:hAnsi="宋体"/>
        </w:rPr>
      </w:pPr>
      <w:r>
        <w:rPr>
          <w:rFonts w:hint="eastAsia" w:hAnsi="宋体"/>
        </w:rPr>
        <w:t>塘与塘之间的过水方式宜采用溢流坝、堰、涵洞或管道。进水口宜采用扩散式或多点进水式，出水口应有调整塘内水深的功能。</w:t>
      </w:r>
    </w:p>
    <w:p>
      <w:pPr>
        <w:pStyle w:val="171"/>
        <w:ind w:left="141"/>
        <w:rPr>
          <w:rFonts w:hAnsi="宋体"/>
        </w:rPr>
      </w:pPr>
      <w:r>
        <w:rPr>
          <w:rFonts w:hint="eastAsia" w:hAnsi="宋体"/>
        </w:rPr>
        <w:t>在水生生物塘总出水口处，应采用溢流形式过水，并应设置浮渣挡板。当塘出水口水位与下游排水设施有较大跌落差时，出水口处应设置消能设施。</w:t>
      </w:r>
    </w:p>
    <w:p>
      <w:pPr>
        <w:pStyle w:val="111"/>
        <w:spacing w:before="156" w:after="156"/>
        <w:rPr>
          <w:rFonts w:hAnsi="黑体"/>
        </w:rPr>
      </w:pPr>
      <w:bookmarkStart w:id="115" w:name="_Toc165037949"/>
      <w:r>
        <w:rPr>
          <w:rFonts w:hint="eastAsia" w:hAnsi="黑体"/>
        </w:rPr>
        <w:t>植物选择</w:t>
      </w:r>
      <w:bookmarkEnd w:id="115"/>
    </w:p>
    <w:p>
      <w:pPr>
        <w:pStyle w:val="171"/>
        <w:ind w:left="141"/>
        <w:rPr>
          <w:rFonts w:hAnsi="宋体"/>
        </w:rPr>
      </w:pPr>
      <w:r>
        <w:rPr>
          <w:rFonts w:hint="eastAsia" w:hAnsi="宋体"/>
        </w:rPr>
        <w:t>人工湿地系统中的植物配置可按照《生态修复型人工湿地中植物配置技术规程》</w:t>
      </w:r>
      <w:r>
        <w:rPr>
          <w:rFonts w:ascii="Times New Roman"/>
        </w:rPr>
        <w:t>DB32/T 3405</w:t>
      </w:r>
      <w:r>
        <w:rPr>
          <w:rFonts w:hint="eastAsia" w:hAnsi="宋体"/>
        </w:rPr>
        <w:t xml:space="preserve"> 确定，常见水生植物配置可按本标准附录</w:t>
      </w:r>
      <w:r>
        <w:rPr>
          <w:rFonts w:ascii="Times New Roman"/>
        </w:rPr>
        <w:t>B</w:t>
      </w:r>
      <w:r>
        <w:rPr>
          <w:rFonts w:hint="eastAsia" w:ascii="Times New Roman"/>
        </w:rPr>
        <w:t>执行</w:t>
      </w:r>
      <w:r>
        <w:rPr>
          <w:rFonts w:hint="eastAsia" w:hAnsi="宋体"/>
        </w:rPr>
        <w:t>。</w:t>
      </w:r>
    </w:p>
    <w:p>
      <w:pPr>
        <w:pStyle w:val="171"/>
        <w:ind w:left="141"/>
        <w:rPr>
          <w:rFonts w:hAnsi="宋体"/>
        </w:rPr>
      </w:pPr>
      <w:r>
        <w:rPr>
          <w:rFonts w:hint="eastAsia" w:hAnsi="宋体"/>
        </w:rPr>
        <w:t>人工湿地系统中的植物宜选用本土植物，禁止选用入侵物种，审慎选用外来物种。</w:t>
      </w:r>
    </w:p>
    <w:p>
      <w:pPr>
        <w:pStyle w:val="171"/>
        <w:ind w:left="141"/>
        <w:rPr>
          <w:rFonts w:hAnsi="宋体"/>
        </w:rPr>
      </w:pPr>
      <w:r>
        <w:rPr>
          <w:rFonts w:hint="eastAsia" w:hAnsi="宋体"/>
        </w:rPr>
        <w:t>点源处理型人工湿地、尾水提升型人工湿地应考虑水生植物对氮磷的去除能力、耐污能力等因素，结合工程区域的水质现状进行合理选择；面源控制型人工湿地应选择适应旱涝环境的水生植物。</w:t>
      </w:r>
    </w:p>
    <w:p>
      <w:pPr>
        <w:pStyle w:val="171"/>
        <w:ind w:left="141"/>
        <w:rPr>
          <w:rFonts w:hAnsi="宋体"/>
        </w:rPr>
      </w:pPr>
      <w:r>
        <w:rPr>
          <w:rFonts w:hint="eastAsia" w:hAnsi="宋体"/>
        </w:rPr>
        <w:t>人工湿地可选择一种或多种植物作为优势种搭配栽种，增加植物的多样性和景观效果。根据湿地水深合理配植挺水植物、浮水植物和沉水植物，并根据季节合理配植不同生长期的水生植物。</w:t>
      </w:r>
    </w:p>
    <w:p>
      <w:pPr>
        <w:pStyle w:val="171"/>
        <w:ind w:left="141"/>
        <w:rPr>
          <w:rFonts w:hAnsi="宋体"/>
        </w:rPr>
      </w:pPr>
      <w:r>
        <w:rPr>
          <w:rFonts w:hint="eastAsia" w:hAnsi="宋体"/>
        </w:rPr>
        <w:t>人工湿地中植物种植密度应根据植物种类与工艺类型合理确定，不同种类植物种植密度可按表7的规定确定。在用地受限或进水悬浮物浓度较高时，可采取高密植单元。</w:t>
      </w:r>
    </w:p>
    <w:p>
      <w:pPr>
        <w:pStyle w:val="118"/>
        <w:spacing w:before="156" w:after="156"/>
      </w:pPr>
      <w:r>
        <w:rPr>
          <w:rFonts w:hint="eastAsia"/>
        </w:rPr>
        <w:t>湿地植物类型及植物种植密度</w:t>
      </w:r>
    </w:p>
    <w:tbl>
      <w:tblPr>
        <w:tblStyle w:val="31"/>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3"/>
        <w:gridCol w:w="7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植物类型</w:t>
            </w:r>
          </w:p>
        </w:tc>
        <w:tc>
          <w:tcPr>
            <w:tcW w:w="7708"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植物名称及种植密度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挺水植物</w:t>
            </w:r>
          </w:p>
        </w:tc>
        <w:tc>
          <w:tcPr>
            <w:tcW w:w="7708" w:type="dxa"/>
            <w:shd w:val="clear" w:color="auto" w:fill="auto"/>
            <w:vAlign w:val="center"/>
          </w:tcPr>
          <w:p>
            <w:pPr>
              <w:spacing w:line="240" w:lineRule="auto"/>
              <w:jc w:val="left"/>
              <w:rPr>
                <w:rFonts w:ascii="Times New Roman" w:hAnsi="Times New Roman"/>
                <w:sz w:val="18"/>
                <w:szCs w:val="18"/>
              </w:rPr>
            </w:pPr>
            <w:r>
              <w:rPr>
                <w:rFonts w:ascii="Times New Roman" w:hAnsi="Times New Roman"/>
                <w:sz w:val="18"/>
                <w:szCs w:val="18"/>
              </w:rPr>
              <w:t>再力花1丛/m</w:t>
            </w:r>
            <w:r>
              <w:rPr>
                <w:rFonts w:ascii="Times New Roman" w:hAnsi="Times New Roman"/>
                <w:sz w:val="18"/>
                <w:szCs w:val="18"/>
                <w:vertAlign w:val="superscript"/>
              </w:rPr>
              <w:t>2</w:t>
            </w:r>
            <w:r>
              <w:rPr>
                <w:rFonts w:ascii="Times New Roman" w:hAnsi="Times New Roman"/>
                <w:sz w:val="18"/>
                <w:szCs w:val="18"/>
              </w:rPr>
              <w:t>~2丛/m</w:t>
            </w:r>
            <w:r>
              <w:rPr>
                <w:rFonts w:ascii="Times New Roman" w:hAnsi="Times New Roman"/>
                <w:sz w:val="18"/>
                <w:szCs w:val="18"/>
                <w:vertAlign w:val="superscript"/>
              </w:rPr>
              <w:t>2</w:t>
            </w:r>
            <w:r>
              <w:rPr>
                <w:rFonts w:ascii="Times New Roman" w:hAnsi="Times New Roman"/>
                <w:sz w:val="18"/>
                <w:szCs w:val="18"/>
              </w:rPr>
              <w:t>、花叶芦竹12丛/m</w:t>
            </w:r>
            <w:r>
              <w:rPr>
                <w:rFonts w:ascii="Times New Roman" w:hAnsi="Times New Roman"/>
                <w:sz w:val="18"/>
                <w:szCs w:val="18"/>
                <w:vertAlign w:val="superscript"/>
              </w:rPr>
              <w:t>2</w:t>
            </w:r>
            <w:r>
              <w:rPr>
                <w:rFonts w:ascii="Times New Roman" w:hAnsi="Times New Roman"/>
                <w:sz w:val="18"/>
                <w:szCs w:val="18"/>
              </w:rPr>
              <w:t>~16丛/m</w:t>
            </w:r>
            <w:r>
              <w:rPr>
                <w:rFonts w:ascii="Times New Roman" w:hAnsi="Times New Roman"/>
                <w:sz w:val="18"/>
                <w:szCs w:val="18"/>
                <w:vertAlign w:val="superscript"/>
              </w:rPr>
              <w:t>2</w:t>
            </w:r>
            <w:r>
              <w:rPr>
                <w:rFonts w:ascii="Times New Roman" w:hAnsi="Times New Roman"/>
                <w:sz w:val="18"/>
                <w:szCs w:val="18"/>
              </w:rPr>
              <w:t>、香蒲20丛/m</w:t>
            </w:r>
            <w:r>
              <w:rPr>
                <w:rFonts w:ascii="Times New Roman" w:hAnsi="Times New Roman"/>
                <w:sz w:val="18"/>
                <w:szCs w:val="18"/>
                <w:vertAlign w:val="superscript"/>
              </w:rPr>
              <w:t>2</w:t>
            </w:r>
            <w:r>
              <w:rPr>
                <w:rFonts w:ascii="Times New Roman" w:hAnsi="Times New Roman"/>
                <w:sz w:val="18"/>
                <w:szCs w:val="18"/>
              </w:rPr>
              <w:t>~25丛/m</w:t>
            </w:r>
            <w:r>
              <w:rPr>
                <w:rFonts w:ascii="Times New Roman" w:hAnsi="Times New Roman"/>
                <w:sz w:val="18"/>
                <w:szCs w:val="18"/>
                <w:vertAlign w:val="superscript"/>
              </w:rPr>
              <w:t>2</w:t>
            </w:r>
            <w:r>
              <w:rPr>
                <w:rFonts w:ascii="Times New Roman" w:hAnsi="Times New Roman"/>
                <w:sz w:val="18"/>
                <w:szCs w:val="18"/>
              </w:rPr>
              <w:t>、慈姑10丛/m</w:t>
            </w:r>
            <w:r>
              <w:rPr>
                <w:rFonts w:ascii="Times New Roman" w:hAnsi="Times New Roman"/>
                <w:sz w:val="18"/>
                <w:szCs w:val="18"/>
                <w:vertAlign w:val="superscript"/>
              </w:rPr>
              <w:t>2</w:t>
            </w:r>
            <w:r>
              <w:rPr>
                <w:rFonts w:ascii="Times New Roman" w:hAnsi="Times New Roman"/>
                <w:sz w:val="18"/>
                <w:szCs w:val="18"/>
              </w:rPr>
              <w:t>~16丛/m</w:t>
            </w:r>
            <w:r>
              <w:rPr>
                <w:rFonts w:ascii="Times New Roman" w:hAnsi="Times New Roman"/>
                <w:sz w:val="18"/>
                <w:szCs w:val="18"/>
                <w:vertAlign w:val="superscript"/>
              </w:rPr>
              <w:t>2</w:t>
            </w:r>
            <w:r>
              <w:rPr>
                <w:rFonts w:ascii="Times New Roman" w:hAnsi="Times New Roman"/>
                <w:sz w:val="18"/>
                <w:szCs w:val="18"/>
              </w:rPr>
              <w:t>、黄菖蒲20丛/m</w:t>
            </w:r>
            <w:r>
              <w:rPr>
                <w:rFonts w:ascii="Times New Roman" w:hAnsi="Times New Roman"/>
                <w:sz w:val="18"/>
                <w:szCs w:val="18"/>
                <w:vertAlign w:val="superscript"/>
              </w:rPr>
              <w:t>2</w:t>
            </w:r>
            <w:r>
              <w:rPr>
                <w:rFonts w:ascii="Times New Roman" w:hAnsi="Times New Roman"/>
                <w:sz w:val="18"/>
                <w:szCs w:val="18"/>
              </w:rPr>
              <w:t>~25丛/m</w:t>
            </w:r>
            <w:r>
              <w:rPr>
                <w:rFonts w:ascii="Times New Roman" w:hAnsi="Times New Roman"/>
                <w:sz w:val="18"/>
                <w:szCs w:val="18"/>
                <w:vertAlign w:val="superscript"/>
              </w:rPr>
              <w:t>2</w:t>
            </w:r>
            <w:r>
              <w:rPr>
                <w:rFonts w:ascii="Times New Roman" w:hAnsi="Times New Roman"/>
                <w:sz w:val="18"/>
                <w:szCs w:val="18"/>
              </w:rPr>
              <w:t>、水葱15丛/m</w:t>
            </w:r>
            <w:r>
              <w:rPr>
                <w:rFonts w:ascii="Times New Roman" w:hAnsi="Times New Roman"/>
                <w:sz w:val="18"/>
                <w:szCs w:val="18"/>
                <w:vertAlign w:val="superscript"/>
              </w:rPr>
              <w:t>2</w:t>
            </w:r>
            <w:r>
              <w:rPr>
                <w:rFonts w:ascii="Times New Roman" w:hAnsi="Times New Roman"/>
                <w:sz w:val="18"/>
                <w:szCs w:val="18"/>
              </w:rPr>
              <w:t>~20丛/m</w:t>
            </w:r>
            <w:r>
              <w:rPr>
                <w:rFonts w:ascii="Times New Roman" w:hAnsi="Times New Roman"/>
                <w:sz w:val="18"/>
                <w:szCs w:val="18"/>
                <w:vertAlign w:val="superscript"/>
              </w:rPr>
              <w:t>2</w:t>
            </w:r>
            <w:r>
              <w:rPr>
                <w:rFonts w:ascii="Times New Roman" w:hAnsi="Times New Roman"/>
                <w:sz w:val="18"/>
                <w:szCs w:val="18"/>
              </w:rPr>
              <w:t>、千屈菜16丛/m</w:t>
            </w:r>
            <w:r>
              <w:rPr>
                <w:rFonts w:ascii="Times New Roman" w:hAnsi="Times New Roman"/>
                <w:sz w:val="18"/>
                <w:szCs w:val="18"/>
                <w:vertAlign w:val="superscript"/>
              </w:rPr>
              <w:t>2</w:t>
            </w:r>
            <w:r>
              <w:rPr>
                <w:rFonts w:ascii="Times New Roman" w:hAnsi="Times New Roman"/>
                <w:sz w:val="18"/>
                <w:szCs w:val="18"/>
              </w:rPr>
              <w:t>~25丛/m</w:t>
            </w:r>
            <w:r>
              <w:rPr>
                <w:rFonts w:ascii="Times New Roman" w:hAnsi="Times New Roman"/>
                <w:sz w:val="18"/>
                <w:szCs w:val="18"/>
                <w:vertAlign w:val="superscript"/>
              </w:rPr>
              <w:t>2</w:t>
            </w:r>
            <w:r>
              <w:rPr>
                <w:rFonts w:ascii="Times New Roman" w:hAnsi="Times New Roman"/>
                <w:sz w:val="18"/>
                <w:szCs w:val="18"/>
              </w:rPr>
              <w:t>、泽泻16丛/m</w:t>
            </w:r>
            <w:r>
              <w:rPr>
                <w:rFonts w:ascii="Times New Roman" w:hAnsi="Times New Roman"/>
                <w:sz w:val="18"/>
                <w:szCs w:val="18"/>
                <w:vertAlign w:val="superscript"/>
              </w:rPr>
              <w:t>2</w:t>
            </w:r>
            <w:r>
              <w:rPr>
                <w:rFonts w:ascii="Times New Roman" w:hAnsi="Times New Roman"/>
                <w:sz w:val="18"/>
                <w:szCs w:val="18"/>
              </w:rPr>
              <w:t>~25丛/m</w:t>
            </w:r>
            <w:r>
              <w:rPr>
                <w:rFonts w:ascii="Times New Roman" w:hAnsi="Times New Roman"/>
                <w:sz w:val="18"/>
                <w:szCs w:val="18"/>
                <w:vertAlign w:val="superscript"/>
              </w:rPr>
              <w:t>2</w:t>
            </w:r>
            <w:r>
              <w:rPr>
                <w:rFonts w:ascii="Times New Roman" w:hAnsi="Times New Roman"/>
                <w:sz w:val="18"/>
                <w:szCs w:val="18"/>
              </w:rPr>
              <w:t>、芦苇16丛/m</w:t>
            </w:r>
            <w:r>
              <w:rPr>
                <w:rFonts w:ascii="Times New Roman" w:hAnsi="Times New Roman"/>
                <w:sz w:val="18"/>
                <w:szCs w:val="18"/>
                <w:vertAlign w:val="superscript"/>
              </w:rPr>
              <w:t>2</w:t>
            </w:r>
            <w:r>
              <w:rPr>
                <w:rFonts w:ascii="Times New Roman" w:hAnsi="Times New Roman"/>
                <w:sz w:val="18"/>
                <w:szCs w:val="18"/>
              </w:rPr>
              <w:t>~20丛/m</w:t>
            </w:r>
            <w:r>
              <w:rPr>
                <w:rFonts w:ascii="Times New Roman" w:hAnsi="Times New Roman"/>
                <w:sz w:val="18"/>
                <w:szCs w:val="18"/>
                <w:vertAlign w:val="superscript"/>
              </w:rPr>
              <w:t>2</w:t>
            </w:r>
            <w:r>
              <w:rPr>
                <w:rFonts w:ascii="Times New Roman" w:hAnsi="Times New Roman"/>
                <w:sz w:val="18"/>
                <w:szCs w:val="18"/>
              </w:rPr>
              <w:t>、野芋16株/m</w:t>
            </w:r>
            <w:r>
              <w:rPr>
                <w:rFonts w:ascii="Times New Roman" w:hAnsi="Times New Roman"/>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浮水植物</w:t>
            </w:r>
          </w:p>
        </w:tc>
        <w:tc>
          <w:tcPr>
            <w:tcW w:w="7708" w:type="dxa"/>
            <w:shd w:val="clear" w:color="auto" w:fill="auto"/>
            <w:vAlign w:val="center"/>
          </w:tcPr>
          <w:p>
            <w:pPr>
              <w:spacing w:line="240" w:lineRule="auto"/>
              <w:jc w:val="left"/>
              <w:rPr>
                <w:rFonts w:ascii="Times New Roman" w:hAnsi="Times New Roman"/>
                <w:sz w:val="18"/>
                <w:szCs w:val="18"/>
              </w:rPr>
            </w:pPr>
            <w:r>
              <w:rPr>
                <w:rFonts w:ascii="Times New Roman" w:hAnsi="Times New Roman"/>
                <w:sz w:val="18"/>
                <w:szCs w:val="18"/>
              </w:rPr>
              <w:t>水鳖60株/m</w:t>
            </w:r>
            <w:r>
              <w:rPr>
                <w:rFonts w:ascii="Times New Roman" w:hAnsi="Times New Roman"/>
                <w:sz w:val="18"/>
                <w:szCs w:val="18"/>
                <w:vertAlign w:val="superscript"/>
              </w:rPr>
              <w:t>2</w:t>
            </w:r>
            <w:r>
              <w:rPr>
                <w:rFonts w:ascii="Times New Roman" w:hAnsi="Times New Roman"/>
                <w:sz w:val="18"/>
                <w:szCs w:val="18"/>
              </w:rPr>
              <w:t>~80株/m</w:t>
            </w:r>
            <w:r>
              <w:rPr>
                <w:rFonts w:ascii="Times New Roman" w:hAnsi="Times New Roman"/>
                <w:sz w:val="18"/>
                <w:szCs w:val="18"/>
                <w:vertAlign w:val="superscript"/>
              </w:rPr>
              <w:t>2</w:t>
            </w:r>
            <w:r>
              <w:rPr>
                <w:rFonts w:ascii="Times New Roman" w:hAnsi="Times New Roman"/>
                <w:sz w:val="18"/>
                <w:szCs w:val="18"/>
              </w:rPr>
              <w:t>、睡莲1头/m</w:t>
            </w:r>
            <w:r>
              <w:rPr>
                <w:rFonts w:ascii="Times New Roman" w:hAnsi="Times New Roman"/>
                <w:sz w:val="18"/>
                <w:szCs w:val="18"/>
                <w:vertAlign w:val="superscript"/>
              </w:rPr>
              <w:t>2</w:t>
            </w:r>
            <w:r>
              <w:rPr>
                <w:rFonts w:ascii="Times New Roman" w:hAnsi="Times New Roman"/>
                <w:sz w:val="18"/>
                <w:szCs w:val="18"/>
              </w:rPr>
              <w:t>~2头/m</w:t>
            </w:r>
            <w:r>
              <w:rPr>
                <w:rFonts w:ascii="Times New Roman" w:hAnsi="Times New Roman"/>
                <w:sz w:val="18"/>
                <w:szCs w:val="18"/>
                <w:vertAlign w:val="superscript"/>
              </w:rPr>
              <w:t>2</w:t>
            </w:r>
            <w:r>
              <w:rPr>
                <w:rFonts w:ascii="Times New Roman" w:hAnsi="Times New Roman"/>
                <w:sz w:val="18"/>
                <w:szCs w:val="18"/>
              </w:rPr>
              <w:t>、萍蓬草1头/m</w:t>
            </w:r>
            <w:r>
              <w:rPr>
                <w:rFonts w:ascii="Times New Roman" w:hAnsi="Times New Roman"/>
                <w:sz w:val="18"/>
                <w:szCs w:val="18"/>
                <w:vertAlign w:val="superscript"/>
              </w:rPr>
              <w:t>2</w:t>
            </w:r>
            <w:r>
              <w:rPr>
                <w:rFonts w:ascii="Times New Roman" w:hAnsi="Times New Roman"/>
                <w:sz w:val="18"/>
                <w:szCs w:val="18"/>
              </w:rPr>
              <w:t>~2头/m</w:t>
            </w:r>
            <w:r>
              <w:rPr>
                <w:rFonts w:ascii="Times New Roman" w:hAnsi="Times New Roman"/>
                <w:sz w:val="18"/>
                <w:szCs w:val="18"/>
                <w:vertAlign w:val="superscript"/>
              </w:rPr>
              <w:t>2</w:t>
            </w:r>
            <w:r>
              <w:rPr>
                <w:rFonts w:ascii="Times New Roman" w:hAnsi="Times New Roman"/>
                <w:sz w:val="18"/>
                <w:szCs w:val="18"/>
              </w:rPr>
              <w:t>、荇菜20株/m</w:t>
            </w:r>
            <w:r>
              <w:rPr>
                <w:rFonts w:ascii="Times New Roman" w:hAnsi="Times New Roman"/>
                <w:sz w:val="18"/>
                <w:szCs w:val="18"/>
                <w:vertAlign w:val="superscript"/>
              </w:rPr>
              <w:t>2</w:t>
            </w:r>
            <w:r>
              <w:rPr>
                <w:rFonts w:ascii="Times New Roman" w:hAnsi="Times New Roman"/>
                <w:sz w:val="18"/>
                <w:szCs w:val="18"/>
              </w:rPr>
              <w:t>~30株/m</w:t>
            </w:r>
            <w:r>
              <w:rPr>
                <w:rFonts w:ascii="Times New Roman" w:hAnsi="Times New Roman"/>
                <w:sz w:val="18"/>
                <w:szCs w:val="18"/>
                <w:vertAlign w:val="superscript"/>
              </w:rPr>
              <w:t>2</w:t>
            </w:r>
            <w:r>
              <w:rPr>
                <w:rFonts w:ascii="Times New Roman" w:hAnsi="Times New Roman"/>
                <w:sz w:val="18"/>
                <w:szCs w:val="18"/>
              </w:rPr>
              <w:t>、莼菜10株/m</w:t>
            </w:r>
            <w:r>
              <w:rPr>
                <w:rFonts w:ascii="Times New Roman" w:hAnsi="Times New Roman"/>
                <w:sz w:val="18"/>
                <w:szCs w:val="18"/>
                <w:vertAlign w:val="superscript"/>
              </w:rPr>
              <w:t>2</w:t>
            </w:r>
            <w:r>
              <w:rPr>
                <w:rFonts w:ascii="Times New Roman" w:hAnsi="Times New Roman"/>
                <w:sz w:val="18"/>
                <w:szCs w:val="18"/>
              </w:rPr>
              <w:t>~16株/m</w:t>
            </w:r>
            <w:r>
              <w:rPr>
                <w:rFonts w:ascii="Times New Roman" w:hAnsi="Times New Roman"/>
                <w:sz w:val="18"/>
                <w:szCs w:val="18"/>
                <w:vertAlign w:val="superscript"/>
              </w:rPr>
              <w:t>2</w:t>
            </w:r>
            <w:r>
              <w:rPr>
                <w:rFonts w:ascii="Times New Roman" w:hAnsi="Times New Roman"/>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沉水植物</w:t>
            </w:r>
          </w:p>
        </w:tc>
        <w:tc>
          <w:tcPr>
            <w:tcW w:w="7708" w:type="dxa"/>
            <w:shd w:val="clear" w:color="auto" w:fill="auto"/>
            <w:vAlign w:val="center"/>
          </w:tcPr>
          <w:p>
            <w:pPr>
              <w:spacing w:line="240" w:lineRule="auto"/>
              <w:jc w:val="left"/>
              <w:rPr>
                <w:rFonts w:ascii="Times New Roman" w:hAnsi="Times New Roman"/>
                <w:sz w:val="18"/>
                <w:szCs w:val="18"/>
              </w:rPr>
            </w:pPr>
            <w:r>
              <w:rPr>
                <w:rFonts w:ascii="Times New Roman" w:hAnsi="Times New Roman"/>
                <w:sz w:val="18"/>
                <w:szCs w:val="18"/>
              </w:rPr>
              <w:t>苦草40丛/m</w:t>
            </w:r>
            <w:r>
              <w:rPr>
                <w:rFonts w:ascii="Times New Roman" w:hAnsi="Times New Roman"/>
                <w:sz w:val="18"/>
                <w:szCs w:val="18"/>
                <w:vertAlign w:val="superscript"/>
              </w:rPr>
              <w:t>2</w:t>
            </w:r>
            <w:r>
              <w:rPr>
                <w:rFonts w:ascii="Times New Roman" w:hAnsi="Times New Roman"/>
                <w:sz w:val="18"/>
                <w:szCs w:val="18"/>
              </w:rPr>
              <w:t>~50丛/m</w:t>
            </w:r>
            <w:r>
              <w:rPr>
                <w:rFonts w:ascii="Times New Roman" w:hAnsi="Times New Roman"/>
                <w:sz w:val="18"/>
                <w:szCs w:val="18"/>
                <w:vertAlign w:val="superscript"/>
              </w:rPr>
              <w:t>2</w:t>
            </w:r>
            <w:r>
              <w:rPr>
                <w:rFonts w:ascii="Times New Roman" w:hAnsi="Times New Roman"/>
                <w:sz w:val="18"/>
                <w:szCs w:val="18"/>
              </w:rPr>
              <w:t>、眼子菜20丛/m</w:t>
            </w:r>
            <w:r>
              <w:rPr>
                <w:rFonts w:ascii="Times New Roman" w:hAnsi="Times New Roman"/>
                <w:sz w:val="18"/>
                <w:szCs w:val="18"/>
                <w:vertAlign w:val="superscript"/>
              </w:rPr>
              <w:t>2</w:t>
            </w:r>
            <w:r>
              <w:rPr>
                <w:rFonts w:ascii="Times New Roman" w:hAnsi="Times New Roman"/>
                <w:sz w:val="18"/>
                <w:szCs w:val="18"/>
              </w:rPr>
              <w:t>~30丛/m</w:t>
            </w:r>
            <w:r>
              <w:rPr>
                <w:rFonts w:ascii="Times New Roman" w:hAnsi="Times New Roman"/>
                <w:sz w:val="18"/>
                <w:szCs w:val="18"/>
                <w:vertAlign w:val="superscript"/>
              </w:rPr>
              <w:t>2</w:t>
            </w:r>
            <w:r>
              <w:rPr>
                <w:rFonts w:ascii="Times New Roman" w:hAnsi="Times New Roman"/>
                <w:sz w:val="18"/>
                <w:szCs w:val="18"/>
              </w:rPr>
              <w:t>、黑藻25丛/m</w:t>
            </w:r>
            <w:r>
              <w:rPr>
                <w:rFonts w:ascii="Times New Roman" w:hAnsi="Times New Roman"/>
                <w:sz w:val="18"/>
                <w:szCs w:val="18"/>
                <w:vertAlign w:val="superscript"/>
              </w:rPr>
              <w:t>2</w:t>
            </w:r>
            <w:r>
              <w:rPr>
                <w:rFonts w:ascii="Times New Roman" w:hAnsi="Times New Roman"/>
                <w:sz w:val="18"/>
                <w:szCs w:val="18"/>
              </w:rPr>
              <w:t>~36丛/m</w:t>
            </w:r>
            <w:r>
              <w:rPr>
                <w:rFonts w:ascii="Times New Roman" w:hAnsi="Times New Roman"/>
                <w:sz w:val="18"/>
                <w:szCs w:val="18"/>
                <w:vertAlign w:val="superscript"/>
              </w:rPr>
              <w:t>2</w:t>
            </w:r>
            <w:r>
              <w:rPr>
                <w:rFonts w:ascii="Times New Roman" w:hAnsi="Times New Roman"/>
                <w:sz w:val="18"/>
                <w:szCs w:val="18"/>
              </w:rPr>
              <w:t>、狐尾藻20丛/m</w:t>
            </w:r>
            <w:r>
              <w:rPr>
                <w:rFonts w:ascii="Times New Roman" w:hAnsi="Times New Roman"/>
                <w:sz w:val="18"/>
                <w:szCs w:val="18"/>
                <w:vertAlign w:val="superscript"/>
              </w:rPr>
              <w:t>2</w:t>
            </w:r>
            <w:r>
              <w:rPr>
                <w:rFonts w:ascii="Times New Roman" w:hAnsi="Times New Roman"/>
                <w:sz w:val="18"/>
                <w:szCs w:val="18"/>
              </w:rPr>
              <w:t>~30丛/m</w:t>
            </w:r>
            <w:r>
              <w:rPr>
                <w:rFonts w:ascii="Times New Roman" w:hAnsi="Times New Roman"/>
                <w:sz w:val="18"/>
                <w:szCs w:val="18"/>
                <w:vertAlign w:val="superscript"/>
              </w:rPr>
              <w:t>2</w:t>
            </w:r>
            <w:r>
              <w:rPr>
                <w:rFonts w:ascii="Times New Roman" w:hAnsi="Times New Roman"/>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3" w:type="dxa"/>
            <w:shd w:val="clear" w:color="auto" w:fill="auto"/>
            <w:vAlign w:val="center"/>
          </w:tcPr>
          <w:p>
            <w:pPr>
              <w:spacing w:line="240" w:lineRule="auto"/>
              <w:jc w:val="center"/>
              <w:rPr>
                <w:rFonts w:ascii="宋体" w:hAnsi="宋体" w:cs="Calibri"/>
                <w:sz w:val="18"/>
                <w:szCs w:val="18"/>
              </w:rPr>
            </w:pPr>
            <w:r>
              <w:rPr>
                <w:rFonts w:hint="eastAsia" w:ascii="宋体" w:hAnsi="宋体" w:cs="Calibri"/>
                <w:sz w:val="18"/>
                <w:szCs w:val="18"/>
              </w:rPr>
              <w:t>湿生植物</w:t>
            </w:r>
          </w:p>
        </w:tc>
        <w:tc>
          <w:tcPr>
            <w:tcW w:w="7708" w:type="dxa"/>
            <w:shd w:val="clear" w:color="auto" w:fill="auto"/>
            <w:vAlign w:val="center"/>
          </w:tcPr>
          <w:p>
            <w:pPr>
              <w:spacing w:line="240" w:lineRule="auto"/>
              <w:jc w:val="left"/>
              <w:rPr>
                <w:rFonts w:ascii="Times New Roman" w:hAnsi="Times New Roman"/>
                <w:sz w:val="18"/>
                <w:szCs w:val="18"/>
              </w:rPr>
            </w:pPr>
            <w:r>
              <w:rPr>
                <w:rFonts w:ascii="Times New Roman" w:hAnsi="Times New Roman"/>
                <w:sz w:val="18"/>
                <w:szCs w:val="18"/>
              </w:rPr>
              <w:t>斑茅1丛/m</w:t>
            </w:r>
            <w:r>
              <w:rPr>
                <w:rFonts w:ascii="Times New Roman" w:hAnsi="Times New Roman"/>
                <w:sz w:val="18"/>
                <w:szCs w:val="18"/>
                <w:vertAlign w:val="superscript"/>
              </w:rPr>
              <w:t>2</w:t>
            </w:r>
            <w:r>
              <w:rPr>
                <w:rFonts w:ascii="Times New Roman" w:hAnsi="Times New Roman"/>
                <w:sz w:val="18"/>
                <w:szCs w:val="18"/>
              </w:rPr>
              <w:t>、蒲苇1丛/m</w:t>
            </w:r>
            <w:r>
              <w:rPr>
                <w:rFonts w:ascii="Times New Roman" w:hAnsi="Times New Roman"/>
                <w:sz w:val="18"/>
                <w:szCs w:val="18"/>
                <w:vertAlign w:val="superscript"/>
              </w:rPr>
              <w:t>2</w:t>
            </w:r>
            <w:r>
              <w:rPr>
                <w:rFonts w:ascii="Times New Roman" w:hAnsi="Times New Roman"/>
                <w:sz w:val="18"/>
                <w:szCs w:val="18"/>
              </w:rPr>
              <w:t>、砖子苗20丛/m</w:t>
            </w:r>
            <w:r>
              <w:rPr>
                <w:rFonts w:ascii="Times New Roman" w:hAnsi="Times New Roman"/>
                <w:sz w:val="18"/>
                <w:szCs w:val="18"/>
                <w:vertAlign w:val="superscript"/>
              </w:rPr>
              <w:t>2</w:t>
            </w:r>
            <w:r>
              <w:rPr>
                <w:rFonts w:ascii="Times New Roman" w:hAnsi="Times New Roman"/>
                <w:sz w:val="18"/>
                <w:szCs w:val="18"/>
              </w:rPr>
              <w:t>~25丛/m</w:t>
            </w:r>
            <w:r>
              <w:rPr>
                <w:rFonts w:ascii="Times New Roman" w:hAnsi="Times New Roman"/>
                <w:sz w:val="18"/>
                <w:szCs w:val="18"/>
                <w:vertAlign w:val="superscript"/>
              </w:rPr>
              <w:t>2</w:t>
            </w:r>
            <w:r>
              <w:rPr>
                <w:rFonts w:ascii="Times New Roman" w:hAnsi="Times New Roman"/>
                <w:sz w:val="18"/>
                <w:szCs w:val="18"/>
              </w:rPr>
              <w:t>、红蓼2株/m</w:t>
            </w:r>
            <w:r>
              <w:rPr>
                <w:rFonts w:ascii="Times New Roman" w:hAnsi="Times New Roman"/>
                <w:sz w:val="18"/>
                <w:szCs w:val="18"/>
                <w:vertAlign w:val="superscript"/>
              </w:rPr>
              <w:t>2</w:t>
            </w:r>
            <w:r>
              <w:rPr>
                <w:rFonts w:ascii="Times New Roman" w:hAnsi="Times New Roman"/>
                <w:sz w:val="18"/>
                <w:szCs w:val="18"/>
              </w:rPr>
              <w:t>~4株/m</w:t>
            </w:r>
            <w:r>
              <w:rPr>
                <w:rFonts w:ascii="Times New Roman" w:hAnsi="Times New Roman"/>
                <w:sz w:val="18"/>
                <w:szCs w:val="18"/>
                <w:vertAlign w:val="superscript"/>
              </w:rPr>
              <w:t>2</w:t>
            </w:r>
            <w:r>
              <w:rPr>
                <w:rFonts w:ascii="Times New Roman" w:hAnsi="Times New Roman"/>
                <w:sz w:val="18"/>
                <w:szCs w:val="18"/>
              </w:rPr>
              <w:t>、野荞麦6丛/m</w:t>
            </w:r>
            <w:r>
              <w:rPr>
                <w:rFonts w:ascii="Times New Roman" w:hAnsi="Times New Roman"/>
                <w:sz w:val="18"/>
                <w:szCs w:val="18"/>
                <w:vertAlign w:val="superscript"/>
              </w:rPr>
              <w:t>2</w:t>
            </w:r>
            <w:r>
              <w:rPr>
                <w:rFonts w:ascii="Times New Roman" w:hAnsi="Times New Roman"/>
                <w:sz w:val="18"/>
                <w:szCs w:val="18"/>
              </w:rPr>
              <w:t>~10丛/m</w:t>
            </w:r>
            <w:r>
              <w:rPr>
                <w:rFonts w:ascii="Times New Roman" w:hAnsi="Times New Roman"/>
                <w:sz w:val="18"/>
                <w:szCs w:val="18"/>
                <w:vertAlign w:val="superscript"/>
              </w:rPr>
              <w:t>2</w:t>
            </w:r>
            <w:r>
              <w:rPr>
                <w:rFonts w:ascii="Times New Roman" w:hAnsi="Times New Roman"/>
                <w:sz w:val="18"/>
                <w:szCs w:val="18"/>
              </w:rPr>
              <w:t>等</w:t>
            </w:r>
          </w:p>
        </w:tc>
      </w:tr>
    </w:tbl>
    <w:p>
      <w:pPr>
        <w:pStyle w:val="111"/>
        <w:spacing w:before="156" w:after="156"/>
        <w:rPr>
          <w:rFonts w:hAnsi="黑体"/>
        </w:rPr>
      </w:pPr>
      <w:bookmarkStart w:id="116" w:name="_Toc165037950"/>
      <w:r>
        <w:rPr>
          <w:rFonts w:hint="eastAsia" w:hAnsi="黑体"/>
        </w:rPr>
        <w:t>工程强化措施</w:t>
      </w:r>
      <w:bookmarkEnd w:id="116"/>
    </w:p>
    <w:p>
      <w:pPr>
        <w:pStyle w:val="171"/>
        <w:ind w:left="141"/>
        <w:rPr>
          <w:rFonts w:hAnsi="宋体"/>
        </w:rPr>
      </w:pPr>
      <w:r>
        <w:rPr>
          <w:rFonts w:hint="eastAsia" w:hAnsi="宋体"/>
        </w:rPr>
        <w:t>预处理可采用立体浮动湿地、强化型生物接触氧化、高效微生物菌剂、生态净水材料、微纳米曝气等措施强化处理效果。</w:t>
      </w:r>
    </w:p>
    <w:p>
      <w:pPr>
        <w:pStyle w:val="171"/>
        <w:ind w:left="141"/>
        <w:rPr>
          <w:rFonts w:hAnsi="宋体"/>
        </w:rPr>
      </w:pPr>
      <w:r>
        <w:rPr>
          <w:rFonts w:hint="eastAsia" w:hAnsi="宋体"/>
        </w:rPr>
        <w:t>潜流人工湿地可采取辅助充氧、增加功能性填料、补充缓释碳源等措施强化处理效果。</w:t>
      </w:r>
    </w:p>
    <w:p>
      <w:pPr>
        <w:pStyle w:val="171"/>
        <w:ind w:left="141"/>
        <w:rPr>
          <w:rFonts w:hAnsi="宋体"/>
        </w:rPr>
      </w:pPr>
      <w:r>
        <w:rPr>
          <w:rFonts w:hint="eastAsia" w:hAnsi="宋体"/>
        </w:rPr>
        <w:t>表面流人工湿地可采取辅助充氧、增加导流设施、功能性填料等工程措施强化处理效果。</w:t>
      </w:r>
    </w:p>
    <w:p>
      <w:pPr>
        <w:pStyle w:val="111"/>
        <w:spacing w:before="156" w:after="156"/>
        <w:rPr>
          <w:rFonts w:hAnsi="黑体"/>
        </w:rPr>
      </w:pPr>
      <w:bookmarkStart w:id="117" w:name="_Toc165037951"/>
      <w:r>
        <w:rPr>
          <w:rFonts w:hint="eastAsia" w:hAnsi="黑体"/>
        </w:rPr>
        <w:t>防渗设计</w:t>
      </w:r>
      <w:bookmarkEnd w:id="117"/>
    </w:p>
    <w:p>
      <w:pPr>
        <w:pStyle w:val="171"/>
        <w:ind w:left="141"/>
        <w:rPr>
          <w:rFonts w:hAnsi="宋体"/>
        </w:rPr>
      </w:pPr>
      <w:r>
        <w:rPr>
          <w:rFonts w:hint="eastAsia" w:hAnsi="宋体"/>
        </w:rPr>
        <w:t>点源处理型人工湿地、尾水提升型人工湿地应采取防渗措施，河湖净化型人工湿地、面源控制型人工湿地，必要时可采取防渗措施，生态修复型人工湿地可不采取防渗措施。</w:t>
      </w:r>
    </w:p>
    <w:p>
      <w:pPr>
        <w:pStyle w:val="171"/>
        <w:ind w:left="141"/>
        <w:rPr>
          <w:rFonts w:hAnsi="宋体"/>
        </w:rPr>
      </w:pPr>
      <w:r>
        <w:rPr>
          <w:rFonts w:hint="eastAsia" w:hAnsi="宋体"/>
        </w:rPr>
        <w:t>人工湿地防渗措施应根据污水性质和地质情况，并结合施工、经济条件和工期等多方面因素来确定。</w:t>
      </w:r>
    </w:p>
    <w:p>
      <w:pPr>
        <w:pStyle w:val="171"/>
      </w:pPr>
      <w:r>
        <w:rPr>
          <w:rFonts w:hint="eastAsia" w:hAnsi="宋体"/>
        </w:rPr>
        <w:t>采取防渗措施时</w:t>
      </w:r>
      <w:r>
        <w:rPr>
          <w:rFonts w:hint="eastAsia"/>
        </w:rPr>
        <w:t xml:space="preserve">，应在湿地底部和侧面进行防渗，当人工湿地建设场地的土壤渗透系数小于      </w:t>
      </w:r>
      <w:r>
        <w:rPr>
          <w:rFonts w:hint="eastAsia" w:ascii="Times New Roman"/>
        </w:rPr>
        <w:t>1×10</w:t>
      </w:r>
      <w:r>
        <w:rPr>
          <w:rFonts w:hint="eastAsia" w:ascii="Times New Roman"/>
          <w:vertAlign w:val="superscript"/>
        </w:rPr>
        <w:t>-6</w:t>
      </w:r>
      <w:r>
        <w:rPr>
          <w:rFonts w:hint="eastAsia" w:ascii="Times New Roman"/>
        </w:rPr>
        <w:t>m/s</w:t>
      </w:r>
      <w:r>
        <w:rPr>
          <w:rFonts w:hint="eastAsia"/>
        </w:rPr>
        <w:t>且厚度大于</w:t>
      </w:r>
      <w:r>
        <w:rPr>
          <w:rFonts w:hint="eastAsia" w:ascii="Times New Roman"/>
        </w:rPr>
        <w:t>50cm</w:t>
      </w:r>
      <w:r>
        <w:rPr>
          <w:rFonts w:hint="eastAsia"/>
        </w:rPr>
        <w:t>，可不做专项防渗处理。</w:t>
      </w:r>
    </w:p>
    <w:p>
      <w:pPr>
        <w:pStyle w:val="171"/>
        <w:ind w:left="141"/>
        <w:rPr>
          <w:rFonts w:hAnsi="宋体"/>
        </w:rPr>
      </w:pPr>
      <w:r>
        <w:rPr>
          <w:rFonts w:hint="eastAsia" w:hAnsi="宋体"/>
        </w:rPr>
        <w:t>人工湿地防渗可采用黏土碾压法、三合土碾压法、土工膜法、塑料薄膜法和混凝土法等方法，并应符合下列规定:</w:t>
      </w:r>
    </w:p>
    <w:p>
      <w:pPr>
        <w:pStyle w:val="180"/>
        <w:numPr>
          <w:ilvl w:val="0"/>
          <w:numId w:val="45"/>
        </w:numPr>
        <w:rPr>
          <w:rFonts w:hAnsi="宋体"/>
        </w:rPr>
      </w:pPr>
      <w:r>
        <w:rPr>
          <w:rFonts w:hint="eastAsia" w:hAnsi="宋体"/>
        </w:rPr>
        <w:t>黏土碾压法的黏土碾压厚度应大于</w:t>
      </w:r>
      <w:r>
        <w:rPr>
          <w:rFonts w:hint="eastAsia" w:ascii="Times New Roman"/>
        </w:rPr>
        <w:t>0.5m</w:t>
      </w:r>
      <w:r>
        <w:rPr>
          <w:rFonts w:hint="eastAsia" w:hAnsi="宋体"/>
        </w:rPr>
        <w:t>，有机质含量应小于</w:t>
      </w:r>
      <w:r>
        <w:rPr>
          <w:rFonts w:hint="eastAsia" w:ascii="Times New Roman"/>
        </w:rPr>
        <w:t>5%</w:t>
      </w:r>
      <w:r>
        <w:rPr>
          <w:rFonts w:hint="eastAsia" w:hAnsi="宋体"/>
        </w:rPr>
        <w:t>，压实度应控制在</w:t>
      </w:r>
      <w:r>
        <w:rPr>
          <w:rFonts w:hint="eastAsia" w:ascii="Times New Roman"/>
        </w:rPr>
        <w:t>90%~94%</w:t>
      </w:r>
      <w:r>
        <w:rPr>
          <w:rFonts w:hint="eastAsia" w:hAnsi="宋体"/>
        </w:rPr>
        <w:t>之间；</w:t>
      </w:r>
    </w:p>
    <w:p>
      <w:pPr>
        <w:pStyle w:val="180"/>
        <w:numPr>
          <w:ilvl w:val="0"/>
          <w:numId w:val="44"/>
        </w:numPr>
        <w:rPr>
          <w:rFonts w:hAnsi="宋体"/>
        </w:rPr>
      </w:pPr>
      <w:r>
        <w:rPr>
          <w:rFonts w:hint="eastAsia" w:hAnsi="宋体"/>
        </w:rPr>
        <w:t>三合土碾压法的石灰粉、黏土、砂子或粉煤灰的体积比应为</w:t>
      </w:r>
      <w:r>
        <w:rPr>
          <w:rFonts w:hint="eastAsia" w:ascii="Times New Roman"/>
        </w:rPr>
        <w:t>1:2:3</w:t>
      </w:r>
      <w:r>
        <w:rPr>
          <w:rFonts w:hint="eastAsia" w:hAnsi="宋体"/>
        </w:rPr>
        <w:t>，厚度可根据地下水位和湿地水位确定，但不得小于</w:t>
      </w:r>
      <w:r>
        <w:rPr>
          <w:rFonts w:hint="eastAsia" w:ascii="Times New Roman"/>
        </w:rPr>
        <w:t>0.2m</w:t>
      </w:r>
      <w:r>
        <w:rPr>
          <w:rFonts w:hint="eastAsia" w:hAnsi="宋体"/>
        </w:rPr>
        <w:t>；</w:t>
      </w:r>
    </w:p>
    <w:p>
      <w:pPr>
        <w:pStyle w:val="180"/>
        <w:numPr>
          <w:ilvl w:val="0"/>
          <w:numId w:val="44"/>
        </w:numPr>
        <w:rPr>
          <w:rFonts w:hAnsi="宋体"/>
        </w:rPr>
      </w:pPr>
      <w:r>
        <w:rPr>
          <w:rFonts w:hint="eastAsia" w:hAnsi="宋体"/>
        </w:rPr>
        <w:t>土工膜法应采用两布一膜</w:t>
      </w:r>
      <w:r>
        <w:rPr>
          <w:rFonts w:hint="eastAsia" w:ascii="Times New Roman"/>
        </w:rPr>
        <w:t>400g/m</w:t>
      </w:r>
      <w:r>
        <w:rPr>
          <w:rFonts w:hint="eastAsia" w:ascii="Times New Roman"/>
          <w:vertAlign w:val="superscript"/>
        </w:rPr>
        <w:t>2</w:t>
      </w:r>
      <w:r>
        <w:rPr>
          <w:rFonts w:hint="eastAsia" w:ascii="Times New Roman"/>
        </w:rPr>
        <w:t>~700g/m</w:t>
      </w:r>
      <w:r>
        <w:rPr>
          <w:rFonts w:hint="eastAsia" w:ascii="Times New Roman"/>
          <w:vertAlign w:val="superscript"/>
        </w:rPr>
        <w:t>2</w:t>
      </w:r>
      <w:r>
        <w:rPr>
          <w:rFonts w:hint="eastAsia" w:ascii="Times New Roman"/>
        </w:rPr>
        <w:t>形</w:t>
      </w:r>
      <w:r>
        <w:rPr>
          <w:rFonts w:hint="eastAsia" w:hAnsi="宋体"/>
        </w:rPr>
        <w:t>式的复合土工膜，膜底部基层应平整，不得有尖硬物，膜的接头应粘接，膜与隔墙和外墙边的接口可设锚固沟，沟深应大于或等于</w:t>
      </w:r>
      <w:r>
        <w:rPr>
          <w:rFonts w:hint="eastAsia" w:ascii="Times New Roman"/>
        </w:rPr>
        <w:t>0.6m</w:t>
      </w:r>
      <w:r>
        <w:rPr>
          <w:rFonts w:hint="eastAsia" w:hAnsi="宋体"/>
        </w:rPr>
        <w:t>，并应采用黏土或素混凝土锚固；</w:t>
      </w:r>
    </w:p>
    <w:p>
      <w:pPr>
        <w:pStyle w:val="180"/>
        <w:numPr>
          <w:ilvl w:val="0"/>
          <w:numId w:val="44"/>
        </w:numPr>
        <w:rPr>
          <w:rFonts w:hAnsi="宋体"/>
        </w:rPr>
      </w:pPr>
      <w:r>
        <w:rPr>
          <w:rFonts w:hint="eastAsia" w:hAnsi="宋体"/>
        </w:rPr>
        <w:t>塑料薄膜法的薄膜厚度应大于</w:t>
      </w:r>
      <w:r>
        <w:rPr>
          <w:rFonts w:hint="eastAsia" w:ascii="Times New Roman"/>
        </w:rPr>
        <w:t>1.0mm</w:t>
      </w:r>
      <w:r>
        <w:rPr>
          <w:rFonts w:hint="eastAsia" w:hAnsi="宋体"/>
        </w:rPr>
        <w:t>，宜采用</w:t>
      </w:r>
      <w:r>
        <w:rPr>
          <w:rFonts w:hint="eastAsia" w:ascii="Times New Roman"/>
        </w:rPr>
        <w:t>PE、PVC</w:t>
      </w:r>
      <w:r>
        <w:rPr>
          <w:rFonts w:hint="eastAsia" w:hAnsi="宋体"/>
        </w:rPr>
        <w:t>等材料的薄膜，薄膜需现场粘结和锚定时，连接处厚度应大于</w:t>
      </w:r>
      <w:r>
        <w:rPr>
          <w:rFonts w:hint="eastAsia" w:ascii="Times New Roman"/>
        </w:rPr>
        <w:t>1.0mm</w:t>
      </w:r>
      <w:r>
        <w:rPr>
          <w:rFonts w:hint="eastAsia" w:hAnsi="宋体"/>
        </w:rPr>
        <w:t>；</w:t>
      </w:r>
    </w:p>
    <w:p>
      <w:pPr>
        <w:pStyle w:val="180"/>
        <w:numPr>
          <w:ilvl w:val="0"/>
          <w:numId w:val="44"/>
        </w:numPr>
        <w:rPr>
          <w:rFonts w:hAnsi="宋体"/>
        </w:rPr>
      </w:pPr>
      <w:r>
        <w:rPr>
          <w:rFonts w:hint="eastAsia" w:hAnsi="宋体"/>
        </w:rPr>
        <w:t>混凝土法的混凝土强度等级应大于</w:t>
      </w:r>
      <w:r>
        <w:rPr>
          <w:rFonts w:hint="eastAsia" w:ascii="Times New Roman"/>
        </w:rPr>
        <w:t>C15</w:t>
      </w:r>
      <w:r>
        <w:rPr>
          <w:rFonts w:hint="eastAsia" w:hAnsi="宋体"/>
        </w:rPr>
        <w:t>，厚度宜大于</w:t>
      </w:r>
      <w:r>
        <w:rPr>
          <w:rFonts w:hint="eastAsia" w:ascii="Times New Roman"/>
        </w:rPr>
        <w:t>0.15m</w:t>
      </w:r>
      <w:r>
        <w:rPr>
          <w:rFonts w:hint="eastAsia" w:hAnsi="宋体"/>
        </w:rPr>
        <w:t>。</w:t>
      </w:r>
    </w:p>
    <w:p>
      <w:pPr>
        <w:pStyle w:val="111"/>
        <w:spacing w:before="156" w:after="156"/>
        <w:rPr>
          <w:rFonts w:hAnsi="黑体"/>
        </w:rPr>
      </w:pPr>
      <w:bookmarkStart w:id="118" w:name="_Toc165037952"/>
      <w:r>
        <w:rPr>
          <w:rFonts w:hint="eastAsia" w:hAnsi="黑体"/>
        </w:rPr>
        <w:t>消毒及回用</w:t>
      </w:r>
      <w:bookmarkEnd w:id="118"/>
    </w:p>
    <w:p>
      <w:pPr>
        <w:pStyle w:val="171"/>
        <w:ind w:left="141"/>
        <w:rPr>
          <w:rFonts w:hAnsi="宋体"/>
        </w:rPr>
      </w:pPr>
      <w:r>
        <w:rPr>
          <w:rFonts w:hint="eastAsia" w:hAnsi="宋体"/>
        </w:rPr>
        <w:t>人工湿地出水有回用要求时，宜根据回用水水质要求增加消毒设施，应符合《室外排水设计标准》GB 50014中的有关规定。</w:t>
      </w:r>
    </w:p>
    <w:p>
      <w:pPr>
        <w:pStyle w:val="171"/>
        <w:ind w:left="141"/>
        <w:rPr>
          <w:rFonts w:hAnsi="宋体"/>
        </w:rPr>
      </w:pPr>
      <w:r>
        <w:rPr>
          <w:rFonts w:hint="eastAsia" w:hAnsi="宋体"/>
        </w:rPr>
        <w:t>尾水提升型人工湿地的进水应注意消毒方式的选择和消毒剂余量的限值，宜优先采用紫外消毒。当采用氯消毒时，宜控制余氯含量不超过</w:t>
      </w:r>
      <w:r>
        <w:rPr>
          <w:rFonts w:hint="eastAsia" w:ascii="Times New Roman"/>
        </w:rPr>
        <w:t>1.0mg/L</w:t>
      </w:r>
      <w:r>
        <w:rPr>
          <w:rFonts w:hint="eastAsia" w:hAnsi="宋体"/>
        </w:rPr>
        <w:t>。</w:t>
      </w:r>
    </w:p>
    <w:p>
      <w:pPr>
        <w:pStyle w:val="171"/>
        <w:ind w:left="141"/>
        <w:rPr>
          <w:rFonts w:hAnsi="宋体"/>
        </w:rPr>
      </w:pPr>
      <w:r>
        <w:rPr>
          <w:rFonts w:hint="eastAsia" w:hAnsi="宋体"/>
        </w:rPr>
        <w:t>人工湿地处理出水宜回用于农田、绿化用地浇灌和自然湿地的补充水，应满足相应的再生水回用要求。</w:t>
      </w:r>
    </w:p>
    <w:bookmarkEnd w:id="61"/>
    <w:bookmarkEnd w:id="62"/>
    <w:p>
      <w:pPr>
        <w:pStyle w:val="110"/>
        <w:spacing w:before="312" w:after="312"/>
        <w:rPr>
          <w:rFonts w:hAnsi="黑体"/>
        </w:rPr>
      </w:pPr>
      <w:bookmarkStart w:id="119" w:name="_Toc165037953"/>
      <w:bookmarkStart w:id="120" w:name="_Toc130807755"/>
      <w:bookmarkStart w:id="121" w:name="_Toc19041"/>
      <w:bookmarkStart w:id="122" w:name="_Toc14563"/>
      <w:r>
        <w:rPr>
          <w:rFonts w:hint="eastAsia" w:hAnsi="黑体"/>
        </w:rPr>
        <w:t>生态构建设计</w:t>
      </w:r>
      <w:bookmarkEnd w:id="119"/>
    </w:p>
    <w:p>
      <w:pPr>
        <w:pStyle w:val="111"/>
        <w:spacing w:before="156" w:after="156"/>
        <w:rPr>
          <w:rFonts w:hAnsi="黑体"/>
        </w:rPr>
      </w:pPr>
      <w:bookmarkStart w:id="123" w:name="_Toc165037954"/>
      <w:r>
        <w:rPr>
          <w:rFonts w:hAnsi="黑体"/>
        </w:rPr>
        <w:t>一般规定</w:t>
      </w:r>
      <w:bookmarkEnd w:id="123"/>
    </w:p>
    <w:p>
      <w:pPr>
        <w:pStyle w:val="171"/>
        <w:ind w:left="141"/>
        <w:rPr>
          <w:rFonts w:hAnsi="宋体"/>
        </w:rPr>
      </w:pPr>
      <w:r>
        <w:rPr>
          <w:rFonts w:hint="eastAsia" w:hAnsi="宋体"/>
        </w:rPr>
        <w:t>点源处理型、面源控制型、尾水提升型人工湿地在不影响净化效果的前提下，宜在表面流人工湿地、水生生物塘等区域进行生态构建设计；河湖净化型、生态修复型人工湿地应进行生态构建设计。</w:t>
      </w:r>
    </w:p>
    <w:p>
      <w:pPr>
        <w:pStyle w:val="171"/>
        <w:ind w:left="141"/>
        <w:rPr>
          <w:rFonts w:hAnsi="宋体"/>
        </w:rPr>
      </w:pPr>
      <w:r>
        <w:rPr>
          <w:rFonts w:hint="eastAsia" w:hAnsi="宋体"/>
        </w:rPr>
        <w:t>生态构建设计应遵循自然性、多样性、可行性和系统性原则。</w:t>
      </w:r>
    </w:p>
    <w:p>
      <w:pPr>
        <w:pStyle w:val="171"/>
        <w:ind w:left="141"/>
        <w:rPr>
          <w:rFonts w:hAnsi="宋体"/>
        </w:rPr>
      </w:pPr>
      <w:r>
        <w:rPr>
          <w:rFonts w:hint="eastAsia" w:hAnsi="宋体"/>
        </w:rPr>
        <w:t>生态构建设计主要包括湿地水文水系设计、动植物生境设计、湿地动植物设计。</w:t>
      </w:r>
    </w:p>
    <w:p>
      <w:pPr>
        <w:pStyle w:val="171"/>
        <w:ind w:left="141"/>
        <w:rPr>
          <w:rFonts w:hAnsi="宋体"/>
        </w:rPr>
      </w:pPr>
      <w:r>
        <w:rPr>
          <w:rFonts w:hint="eastAsia" w:hAnsi="宋体"/>
        </w:rPr>
        <w:t>生态构建设计应以提高区域生物多样性为目标，优先选用本土物种，严禁引入外来入侵物种。</w:t>
      </w:r>
    </w:p>
    <w:p>
      <w:pPr>
        <w:pStyle w:val="111"/>
        <w:spacing w:before="156" w:after="156"/>
        <w:rPr>
          <w:rFonts w:hAnsi="黑体"/>
        </w:rPr>
      </w:pPr>
      <w:bookmarkStart w:id="124" w:name="_Toc165037955"/>
      <w:r>
        <w:rPr>
          <w:rFonts w:hint="eastAsia" w:hAnsi="黑体"/>
        </w:rPr>
        <w:t>湿地水文水系设计</w:t>
      </w:r>
      <w:bookmarkEnd w:id="124"/>
    </w:p>
    <w:p>
      <w:pPr>
        <w:pStyle w:val="171"/>
        <w:ind w:left="141"/>
        <w:rPr>
          <w:rFonts w:hAnsi="宋体"/>
        </w:rPr>
      </w:pPr>
      <w:r>
        <w:rPr>
          <w:rFonts w:hint="eastAsia" w:hAnsi="宋体"/>
        </w:rPr>
        <w:t>湿地水系应保持畅通，不应产生死水区。在人为或自然干扰下形成的孤立区域，应设置水系连通通道；对于淤积严重的区域，应进行清淤疏浚。</w:t>
      </w:r>
    </w:p>
    <w:p>
      <w:pPr>
        <w:pStyle w:val="171"/>
        <w:ind w:left="141"/>
        <w:rPr>
          <w:rFonts w:hAnsi="宋体"/>
        </w:rPr>
      </w:pPr>
      <w:r>
        <w:rPr>
          <w:rFonts w:hint="eastAsia" w:hAnsi="宋体"/>
        </w:rPr>
        <w:t>湿地可利用水位调控设施，调控不同水位，满足不同时段的湿地动植物栖息需求，可利用泵站等输水设施，保证湿地水量。</w:t>
      </w:r>
    </w:p>
    <w:p>
      <w:pPr>
        <w:pStyle w:val="171"/>
        <w:ind w:left="141"/>
        <w:rPr>
          <w:rFonts w:hAnsi="宋体"/>
        </w:rPr>
      </w:pPr>
      <w:r>
        <w:rPr>
          <w:rFonts w:hint="eastAsia" w:hAnsi="宋体"/>
        </w:rPr>
        <w:t>湿地生态环境需水量可根据《河湖生态环境需水量计算规范》</w:t>
      </w:r>
      <w:r>
        <w:rPr>
          <w:rFonts w:ascii="Times New Roman"/>
        </w:rPr>
        <w:t>SL/T 712</w:t>
      </w:r>
      <w:r>
        <w:rPr>
          <w:rFonts w:hint="eastAsia" w:hAnsi="宋体"/>
        </w:rPr>
        <w:t>计算。</w:t>
      </w:r>
    </w:p>
    <w:p>
      <w:pPr>
        <w:pStyle w:val="111"/>
        <w:spacing w:before="156" w:after="156"/>
        <w:rPr>
          <w:rFonts w:hAnsi="黑体"/>
        </w:rPr>
      </w:pPr>
      <w:bookmarkStart w:id="125" w:name="_Toc165037956"/>
      <w:r>
        <w:rPr>
          <w:rFonts w:hint="eastAsia" w:hAnsi="黑体"/>
        </w:rPr>
        <w:t>动植物生境设计</w:t>
      </w:r>
      <w:bookmarkEnd w:id="125"/>
    </w:p>
    <w:p>
      <w:pPr>
        <w:pStyle w:val="171"/>
        <w:ind w:left="141"/>
        <w:rPr>
          <w:rFonts w:hAnsi="宋体"/>
        </w:rPr>
      </w:pPr>
      <w:r>
        <w:rPr>
          <w:rFonts w:hint="eastAsia" w:hAnsi="宋体"/>
        </w:rPr>
        <w:t>湿地岸坡在确保安全的前提下，宜采用自然缓坡，并应符合下列规定：</w:t>
      </w:r>
    </w:p>
    <w:p>
      <w:pPr>
        <w:pStyle w:val="180"/>
        <w:numPr>
          <w:ilvl w:val="0"/>
          <w:numId w:val="46"/>
        </w:numPr>
        <w:rPr>
          <w:rFonts w:hAnsi="宋体"/>
        </w:rPr>
      </w:pPr>
      <w:r>
        <w:rPr>
          <w:rFonts w:hint="eastAsia" w:hAnsi="宋体"/>
        </w:rPr>
        <w:t>湿地岸坡采用自然缓坡的，坡度不宜大于</w:t>
      </w:r>
      <w:r>
        <w:rPr>
          <w:rFonts w:ascii="Times New Roman"/>
        </w:rPr>
        <w:t>1:3</w:t>
      </w:r>
      <w:r>
        <w:rPr>
          <w:rFonts w:hint="eastAsia" w:hAnsi="宋体"/>
        </w:rPr>
        <w:t>，岸坡宜采用自然植被护坡；</w:t>
      </w:r>
    </w:p>
    <w:p>
      <w:pPr>
        <w:pStyle w:val="180"/>
        <w:numPr>
          <w:ilvl w:val="0"/>
          <w:numId w:val="45"/>
        </w:numPr>
        <w:rPr>
          <w:rFonts w:hAnsi="宋体"/>
        </w:rPr>
      </w:pPr>
      <w:r>
        <w:rPr>
          <w:rFonts w:hint="eastAsia" w:hAnsi="宋体"/>
        </w:rPr>
        <w:t>土壤松散、易受侵蚀等需进行岸带防护的区域，宜优先采用排桩结构、生态砌块、石块或者石笼等生态护坡形式；</w:t>
      </w:r>
    </w:p>
    <w:p>
      <w:pPr>
        <w:pStyle w:val="180"/>
        <w:numPr>
          <w:ilvl w:val="0"/>
          <w:numId w:val="45"/>
        </w:numPr>
        <w:rPr>
          <w:rFonts w:hAnsi="宋体"/>
        </w:rPr>
      </w:pPr>
      <w:r>
        <w:rPr>
          <w:rFonts w:hint="eastAsia" w:hAnsi="宋体"/>
        </w:rPr>
        <w:t>现状硬质岸带宜改造为生态岸带，无法改造时，应采用抛石、生态袋、垂直绿化植物进行生态处理。</w:t>
      </w:r>
    </w:p>
    <w:p>
      <w:pPr>
        <w:pStyle w:val="171"/>
        <w:ind w:left="141"/>
        <w:rPr>
          <w:rFonts w:hAnsi="宋体"/>
        </w:rPr>
      </w:pPr>
      <w:r>
        <w:rPr>
          <w:rFonts w:hint="eastAsia" w:hAnsi="宋体"/>
        </w:rPr>
        <w:t>湿地开阔水面宜设置浅滩生境，并应符合下列规定：</w:t>
      </w:r>
    </w:p>
    <w:p>
      <w:pPr>
        <w:pStyle w:val="180"/>
        <w:numPr>
          <w:ilvl w:val="0"/>
          <w:numId w:val="47"/>
        </w:numPr>
        <w:rPr>
          <w:rFonts w:hAnsi="宋体"/>
        </w:rPr>
      </w:pPr>
      <w:r>
        <w:rPr>
          <w:rFonts w:hint="eastAsia" w:hAnsi="宋体"/>
        </w:rPr>
        <w:t>浅滩宜在临近水面起伏不平的开阔地段营造；</w:t>
      </w:r>
    </w:p>
    <w:p>
      <w:pPr>
        <w:pStyle w:val="180"/>
        <w:numPr>
          <w:ilvl w:val="0"/>
          <w:numId w:val="46"/>
        </w:numPr>
        <w:rPr>
          <w:rFonts w:hAnsi="宋体"/>
        </w:rPr>
      </w:pPr>
      <w:r>
        <w:rPr>
          <w:rFonts w:hint="eastAsia" w:hAnsi="宋体"/>
        </w:rPr>
        <w:t>浅滩坡度宜在</w:t>
      </w:r>
      <w:r>
        <w:rPr>
          <w:rFonts w:ascii="Times New Roman"/>
        </w:rPr>
        <w:t>10°~15°</w:t>
      </w:r>
      <w:r>
        <w:rPr>
          <w:rFonts w:hint="eastAsia" w:hAnsi="宋体"/>
        </w:rPr>
        <w:t>之间，宽度不宜小于</w:t>
      </w:r>
      <w:r>
        <w:rPr>
          <w:rFonts w:hint="eastAsia" w:ascii="Times New Roman"/>
        </w:rPr>
        <w:t>5m</w:t>
      </w:r>
      <w:r>
        <w:rPr>
          <w:rFonts w:hint="eastAsia" w:hAnsi="宋体"/>
        </w:rPr>
        <w:t>，常水位下淹水深度宜为</w:t>
      </w:r>
      <w:r>
        <w:rPr>
          <w:rFonts w:hint="eastAsia" w:ascii="Times New Roman"/>
        </w:rPr>
        <w:t>10cm~30cm</w:t>
      </w:r>
      <w:r>
        <w:rPr>
          <w:rFonts w:hint="eastAsia" w:hAnsi="宋体"/>
        </w:rPr>
        <w:t>；</w:t>
      </w:r>
    </w:p>
    <w:p>
      <w:pPr>
        <w:pStyle w:val="180"/>
        <w:numPr>
          <w:ilvl w:val="0"/>
          <w:numId w:val="46"/>
        </w:numPr>
        <w:rPr>
          <w:rFonts w:hAnsi="宋体"/>
        </w:rPr>
      </w:pPr>
      <w:r>
        <w:rPr>
          <w:rFonts w:hint="eastAsia" w:hAnsi="宋体"/>
        </w:rPr>
        <w:t>浅滩地表可设计沼生植被或裸露的沙石滩，砂石滩厚度宜大于</w:t>
      </w:r>
      <w:r>
        <w:rPr>
          <w:rFonts w:hint="eastAsia" w:ascii="Times New Roman"/>
        </w:rPr>
        <w:t>50cm</w:t>
      </w:r>
      <w:r>
        <w:rPr>
          <w:rFonts w:hint="eastAsia" w:hAnsi="宋体"/>
        </w:rPr>
        <w:t>。</w:t>
      </w:r>
    </w:p>
    <w:p>
      <w:pPr>
        <w:pStyle w:val="171"/>
        <w:ind w:left="141"/>
        <w:rPr>
          <w:rFonts w:hAnsi="宋体"/>
        </w:rPr>
      </w:pPr>
      <w:r>
        <w:rPr>
          <w:rFonts w:hint="eastAsia" w:hAnsi="宋体"/>
        </w:rPr>
        <w:t>湿地连通水域具备条件时，宜设置深水区，并应符合下列规定：</w:t>
      </w:r>
    </w:p>
    <w:p>
      <w:pPr>
        <w:pStyle w:val="180"/>
        <w:numPr>
          <w:ilvl w:val="0"/>
          <w:numId w:val="48"/>
        </w:numPr>
        <w:rPr>
          <w:rFonts w:hAnsi="宋体"/>
        </w:rPr>
      </w:pPr>
      <w:r>
        <w:rPr>
          <w:rFonts w:hint="eastAsia" w:hAnsi="宋体"/>
        </w:rPr>
        <w:t>深水区水深应大于</w:t>
      </w:r>
      <w:r>
        <w:rPr>
          <w:rFonts w:hint="eastAsia" w:ascii="Times New Roman"/>
        </w:rPr>
        <w:t>2m</w:t>
      </w:r>
      <w:r>
        <w:rPr>
          <w:rFonts w:hint="eastAsia" w:hAnsi="宋体"/>
        </w:rPr>
        <w:t>，深水区水深宜为</w:t>
      </w:r>
      <w:r>
        <w:rPr>
          <w:rFonts w:hint="eastAsia" w:ascii="Times New Roman"/>
        </w:rPr>
        <w:t>1.5 m~2.5m</w:t>
      </w:r>
      <w:r>
        <w:rPr>
          <w:rFonts w:hint="eastAsia" w:hAnsi="宋体"/>
        </w:rPr>
        <w:t>，一般控制在</w:t>
      </w:r>
      <w:r>
        <w:rPr>
          <w:rFonts w:hint="eastAsia" w:ascii="Times New Roman"/>
        </w:rPr>
        <w:t>30%</w:t>
      </w:r>
      <w:r>
        <w:rPr>
          <w:rFonts w:hint="eastAsia" w:hAnsi="宋体"/>
        </w:rPr>
        <w:t>以内；</w:t>
      </w:r>
    </w:p>
    <w:p>
      <w:pPr>
        <w:pStyle w:val="180"/>
        <w:numPr>
          <w:ilvl w:val="0"/>
          <w:numId w:val="47"/>
        </w:numPr>
        <w:rPr>
          <w:rFonts w:hAnsi="宋体"/>
        </w:rPr>
      </w:pPr>
      <w:r>
        <w:rPr>
          <w:rFonts w:hint="eastAsia" w:hAnsi="宋体"/>
        </w:rPr>
        <w:t>深水区地形宜以凹形为主，宜营建不同水深的生境系统；</w:t>
      </w:r>
    </w:p>
    <w:p>
      <w:pPr>
        <w:pStyle w:val="180"/>
        <w:numPr>
          <w:ilvl w:val="0"/>
          <w:numId w:val="47"/>
        </w:numPr>
        <w:rPr>
          <w:rFonts w:hAnsi="宋体"/>
        </w:rPr>
      </w:pPr>
      <w:r>
        <w:rPr>
          <w:rFonts w:hint="eastAsia" w:hAnsi="宋体"/>
        </w:rPr>
        <w:t>深水区内可增加人工鱼巢、人工鱼礁、水下暗堤等设施。</w:t>
      </w:r>
    </w:p>
    <w:p>
      <w:pPr>
        <w:pStyle w:val="171"/>
        <w:ind w:left="141"/>
        <w:rPr>
          <w:rFonts w:hAnsi="宋体"/>
        </w:rPr>
      </w:pPr>
      <w:r>
        <w:rPr>
          <w:rFonts w:hint="eastAsia" w:hAnsi="宋体"/>
        </w:rPr>
        <w:t>湿地开阔水面宜设置生境岛，并应符合下列规定：</w:t>
      </w:r>
    </w:p>
    <w:p>
      <w:pPr>
        <w:pStyle w:val="180"/>
        <w:numPr>
          <w:ilvl w:val="0"/>
          <w:numId w:val="49"/>
        </w:numPr>
        <w:rPr>
          <w:rFonts w:hAnsi="宋体"/>
        </w:rPr>
      </w:pPr>
      <w:r>
        <w:rPr>
          <w:rFonts w:hint="eastAsia" w:hAnsi="宋体"/>
        </w:rPr>
        <w:t>生境岛在常水位下应露出水面，并与岸上区域隔离，生境岛出露水面高度宜为</w:t>
      </w:r>
      <w:r>
        <w:rPr>
          <w:rFonts w:hint="eastAsia" w:ascii="Times New Roman"/>
        </w:rPr>
        <w:t>0.5m~1.5m</w:t>
      </w:r>
      <w:r>
        <w:rPr>
          <w:rFonts w:hint="eastAsia" w:hAnsi="宋体"/>
        </w:rPr>
        <w:t>，岸带坡度宜小于</w:t>
      </w:r>
      <w:r>
        <w:rPr>
          <w:rFonts w:hint="eastAsia" w:ascii="Times New Roman"/>
        </w:rPr>
        <w:t>1:3</w:t>
      </w:r>
      <w:r>
        <w:rPr>
          <w:rFonts w:hint="eastAsia" w:hAnsi="宋体"/>
        </w:rPr>
        <w:t>；</w:t>
      </w:r>
    </w:p>
    <w:p>
      <w:pPr>
        <w:pStyle w:val="180"/>
        <w:numPr>
          <w:ilvl w:val="0"/>
          <w:numId w:val="48"/>
        </w:numPr>
        <w:rPr>
          <w:rFonts w:hAnsi="宋体"/>
        </w:rPr>
      </w:pPr>
      <w:r>
        <w:rPr>
          <w:rFonts w:hint="eastAsia" w:hAnsi="宋体"/>
        </w:rPr>
        <w:t>生境岛总面积占连通水域面积不宜超过</w:t>
      </w:r>
      <w:r>
        <w:rPr>
          <w:rFonts w:hint="eastAsia" w:ascii="Times New Roman"/>
        </w:rPr>
        <w:t>10%</w:t>
      </w:r>
      <w:r>
        <w:rPr>
          <w:rFonts w:hint="eastAsia" w:hAnsi="宋体"/>
        </w:rPr>
        <w:t>；</w:t>
      </w:r>
    </w:p>
    <w:p>
      <w:pPr>
        <w:pStyle w:val="180"/>
        <w:numPr>
          <w:ilvl w:val="0"/>
          <w:numId w:val="48"/>
        </w:numPr>
        <w:rPr>
          <w:rFonts w:hAnsi="宋体"/>
        </w:rPr>
      </w:pPr>
      <w:r>
        <w:rPr>
          <w:rFonts w:hint="eastAsia" w:hAnsi="宋体"/>
        </w:rPr>
        <w:t>生境岛宜种植引鸟植物，构造人工鸟巢。</w:t>
      </w:r>
    </w:p>
    <w:p>
      <w:pPr>
        <w:pStyle w:val="111"/>
        <w:spacing w:before="156" w:after="156"/>
        <w:rPr>
          <w:rFonts w:hAnsi="黑体"/>
        </w:rPr>
      </w:pPr>
      <w:bookmarkStart w:id="126" w:name="_Toc165037957"/>
      <w:r>
        <w:rPr>
          <w:rFonts w:hint="eastAsia" w:hAnsi="黑体"/>
        </w:rPr>
        <w:t>湿地动植物设计</w:t>
      </w:r>
      <w:bookmarkEnd w:id="126"/>
    </w:p>
    <w:p>
      <w:pPr>
        <w:pStyle w:val="171"/>
        <w:ind w:left="141"/>
        <w:rPr>
          <w:rFonts w:hAnsi="宋体"/>
        </w:rPr>
      </w:pPr>
      <w:r>
        <w:rPr>
          <w:rFonts w:hint="eastAsia" w:hAnsi="宋体"/>
        </w:rPr>
        <w:t>湿地植物设计应形成“沉水植物、漂浮植物、浮叶植物、挺水植物、湿生植物、草本植物、灌木、乔木”的多级植物缓冲带，不同区域设计应符合下列规定：</w:t>
      </w:r>
    </w:p>
    <w:p>
      <w:pPr>
        <w:pStyle w:val="180"/>
        <w:numPr>
          <w:ilvl w:val="0"/>
          <w:numId w:val="50"/>
        </w:numPr>
        <w:rPr>
          <w:rFonts w:hAnsi="宋体"/>
        </w:rPr>
      </w:pPr>
      <w:r>
        <w:rPr>
          <w:rFonts w:hint="eastAsia" w:hAnsi="宋体"/>
        </w:rPr>
        <w:t>水生植物设计，宜根据适宜水深种植沉水植物和浮叶植物，水深</w:t>
      </w:r>
      <w:r>
        <w:rPr>
          <w:rFonts w:hint="eastAsia" w:ascii="Times New Roman"/>
        </w:rPr>
        <w:t>1.0m~2.0m</w:t>
      </w:r>
      <w:r>
        <w:rPr>
          <w:rFonts w:hint="eastAsia" w:hAnsi="宋体"/>
        </w:rPr>
        <w:t>时，宜设计沉水植物，常用沉水植物包括苦草、黑藻、马来眼子菜等；水深</w:t>
      </w:r>
      <w:r>
        <w:rPr>
          <w:rFonts w:hint="eastAsia" w:ascii="Times New Roman"/>
        </w:rPr>
        <w:t>0.5m~1.0m</w:t>
      </w:r>
      <w:r>
        <w:rPr>
          <w:rFonts w:hint="eastAsia" w:hAnsi="宋体"/>
        </w:rPr>
        <w:t>时，宜设计浮叶植物带，常用浮叶植物包括睡莲、荇菜、水鳖、萍逢草等。浮叶植物面积不宜超过</w:t>
      </w:r>
      <w:r>
        <w:rPr>
          <w:rFonts w:hint="eastAsia" w:ascii="Times New Roman"/>
        </w:rPr>
        <w:t>30%</w:t>
      </w:r>
      <w:r>
        <w:rPr>
          <w:rFonts w:hint="eastAsia" w:hAnsi="宋体"/>
        </w:rPr>
        <w:t>。</w:t>
      </w:r>
    </w:p>
    <w:p>
      <w:pPr>
        <w:pStyle w:val="180"/>
        <w:numPr>
          <w:ilvl w:val="0"/>
          <w:numId w:val="49"/>
        </w:numPr>
        <w:rPr>
          <w:rFonts w:hAnsi="宋体"/>
        </w:rPr>
      </w:pPr>
      <w:r>
        <w:rPr>
          <w:rFonts w:hint="eastAsia" w:hAnsi="宋体"/>
        </w:rPr>
        <w:t>生境岛植物设计，宜根据不同鸟类喜好，选取有利于鸟类筑巢、觅食、避险的植物，可选择垂柳、水杉等为鸟类提供筑巢环境的乔木，可选择樱花、枇杷、石榴等为鸟类提供食物的乔木，可选择有利于鸟类避险的芦苇、菖蒲、水葱等水生植物。</w:t>
      </w:r>
    </w:p>
    <w:p>
      <w:pPr>
        <w:pStyle w:val="180"/>
        <w:numPr>
          <w:ilvl w:val="0"/>
          <w:numId w:val="49"/>
        </w:numPr>
        <w:rPr>
          <w:rFonts w:hAnsi="宋体"/>
        </w:rPr>
      </w:pPr>
      <w:r>
        <w:rPr>
          <w:rFonts w:hint="eastAsia" w:hAnsi="宋体"/>
        </w:rPr>
        <w:t>浅滩植物设计，宜选配低矮的湿生植物或挺水植物，如芦苇、芦竹、菖蒲、香蒲、千屈菜、再力花、红蓼等。</w:t>
      </w:r>
    </w:p>
    <w:p>
      <w:pPr>
        <w:pStyle w:val="180"/>
        <w:numPr>
          <w:ilvl w:val="0"/>
          <w:numId w:val="49"/>
        </w:numPr>
        <w:rPr>
          <w:rFonts w:hAnsi="宋体"/>
        </w:rPr>
      </w:pPr>
      <w:r>
        <w:rPr>
          <w:rFonts w:hint="eastAsia" w:hAnsi="宋体"/>
        </w:rPr>
        <w:t>岸坡植被设计，水面以上宜设置湿生乔灌草组合，湿生乔木可选择垂柳、水杉等，湿生灌木可选择彩叶妃柳、紫穗槐、红叶石楠等，草本植物可选择狗牙根、二月兰等，水面以下宜设置水生植物，可参考浅滩植物设计和水面植物设计。</w:t>
      </w:r>
    </w:p>
    <w:p>
      <w:pPr>
        <w:pStyle w:val="180"/>
        <w:numPr>
          <w:ilvl w:val="0"/>
          <w:numId w:val="49"/>
        </w:numPr>
        <w:rPr>
          <w:rFonts w:hAnsi="宋体"/>
        </w:rPr>
      </w:pPr>
      <w:r>
        <w:rPr>
          <w:rFonts w:hint="eastAsia" w:hAnsi="宋体"/>
        </w:rPr>
        <w:t>湿地岸带宜设置植物缓冲带，应根据不同植物种对光的适应差异，形成林下垂直空间上的乔灌草分层格局。</w:t>
      </w:r>
    </w:p>
    <w:p>
      <w:pPr>
        <w:pStyle w:val="171"/>
        <w:ind w:left="141"/>
        <w:rPr>
          <w:rFonts w:hAnsi="宋体"/>
        </w:rPr>
      </w:pPr>
      <w:r>
        <w:rPr>
          <w:rFonts w:hint="eastAsia" w:hAnsi="宋体"/>
        </w:rPr>
        <w:t>湿地动物设计应符合下列规定：</w:t>
      </w:r>
    </w:p>
    <w:p>
      <w:pPr>
        <w:pStyle w:val="180"/>
        <w:numPr>
          <w:ilvl w:val="0"/>
          <w:numId w:val="51"/>
        </w:numPr>
        <w:rPr>
          <w:rFonts w:hAnsi="宋体"/>
        </w:rPr>
      </w:pPr>
      <w:r>
        <w:rPr>
          <w:rFonts w:hint="eastAsia" w:hAnsi="宋体"/>
        </w:rPr>
        <w:t>湿地动物种群修复可采用生境修复、增殖放流、野外放归、食物补充等措施，增殖放流和野外放归应优选本土动物，增殖放流技术应符合《水生生物增殖放流技术规程》</w:t>
      </w:r>
      <w:r>
        <w:rPr>
          <w:rFonts w:hint="eastAsia" w:ascii="Times New Roman"/>
        </w:rPr>
        <w:t>SC/T 9401</w:t>
      </w:r>
      <w:r>
        <w:rPr>
          <w:rFonts w:hint="eastAsia" w:hAnsi="宋体"/>
        </w:rPr>
        <w:t>的规定；</w:t>
      </w:r>
    </w:p>
    <w:p>
      <w:pPr>
        <w:pStyle w:val="180"/>
        <w:numPr>
          <w:ilvl w:val="0"/>
          <w:numId w:val="49"/>
        </w:numPr>
        <w:rPr>
          <w:rFonts w:hAnsi="宋体"/>
        </w:rPr>
      </w:pPr>
      <w:r>
        <w:rPr>
          <w:rFonts w:hint="eastAsia" w:hAnsi="宋体"/>
        </w:rPr>
        <w:t>水生动物种群修复应在植被修复完成之后进行，宜先引入水生昆虫、螺类、贝类、杂食性虾类和小型杂食性蟹类，待群落稳定后再合理引入滤食性、杂食性、肉食性鱼类；</w:t>
      </w:r>
    </w:p>
    <w:p>
      <w:pPr>
        <w:pStyle w:val="180"/>
        <w:numPr>
          <w:ilvl w:val="0"/>
          <w:numId w:val="49"/>
        </w:numPr>
        <w:rPr>
          <w:rFonts w:hAnsi="宋体"/>
        </w:rPr>
      </w:pPr>
      <w:r>
        <w:rPr>
          <w:rFonts w:hint="eastAsia" w:hAnsi="宋体"/>
        </w:rPr>
        <w:t>底栖类动物修复，宜采用增殖放流等方式初期引入，通过生境修复使其自然繁衍。初期投放面积宜占水面的</w:t>
      </w:r>
      <w:r>
        <w:rPr>
          <w:rFonts w:hint="eastAsia" w:ascii="Times New Roman"/>
        </w:rPr>
        <w:t>5%~10%</w:t>
      </w:r>
      <w:r>
        <w:rPr>
          <w:rFonts w:hint="eastAsia" w:hAnsi="宋体"/>
        </w:rPr>
        <w:t>，其中昆虫、螺类、贝类一般以</w:t>
      </w:r>
      <w:r>
        <w:rPr>
          <w:rFonts w:hint="eastAsia" w:ascii="Times New Roman"/>
        </w:rPr>
        <w:t>10</w:t>
      </w:r>
      <w:r>
        <w:rPr>
          <w:rFonts w:hint="eastAsia" w:hAnsi="宋体"/>
        </w:rPr>
        <w:t>个</w:t>
      </w:r>
      <w:r>
        <w:rPr>
          <w:rFonts w:hint="eastAsia" w:ascii="Times New Roman"/>
        </w:rPr>
        <w:t>/m</w:t>
      </w:r>
      <w:r>
        <w:rPr>
          <w:rFonts w:hint="eastAsia" w:ascii="Times New Roman"/>
          <w:vertAlign w:val="superscript"/>
        </w:rPr>
        <w:t>2</w:t>
      </w:r>
      <w:r>
        <w:rPr>
          <w:rFonts w:hint="eastAsia" w:ascii="Times New Roman"/>
        </w:rPr>
        <w:t>~40</w:t>
      </w:r>
      <w:r>
        <w:rPr>
          <w:rFonts w:hint="eastAsia" w:hAnsi="宋体"/>
        </w:rPr>
        <w:t>个/</w:t>
      </w:r>
      <w:r>
        <w:rPr>
          <w:rFonts w:hint="eastAsia" w:ascii="Times New Roman"/>
        </w:rPr>
        <w:t>m</w:t>
      </w:r>
      <w:r>
        <w:rPr>
          <w:rFonts w:hint="eastAsia" w:ascii="Times New Roman"/>
          <w:vertAlign w:val="superscript"/>
        </w:rPr>
        <w:t>2</w:t>
      </w:r>
      <w:r>
        <w:rPr>
          <w:rFonts w:hint="eastAsia" w:hAnsi="宋体"/>
        </w:rPr>
        <w:t>密度投放，杂食性虾类和小型杂食性蟹类以</w:t>
      </w:r>
      <w:r>
        <w:rPr>
          <w:rFonts w:hint="eastAsia" w:ascii="Times New Roman"/>
        </w:rPr>
        <w:t>5</w:t>
      </w:r>
      <w:r>
        <w:rPr>
          <w:rFonts w:hint="eastAsia" w:hAnsi="宋体"/>
        </w:rPr>
        <w:t>个/</w:t>
      </w:r>
      <w:r>
        <w:rPr>
          <w:rFonts w:hint="eastAsia" w:ascii="Times New Roman"/>
        </w:rPr>
        <w:t>m</w:t>
      </w:r>
      <w:r>
        <w:rPr>
          <w:rFonts w:hint="eastAsia" w:ascii="Times New Roman"/>
          <w:vertAlign w:val="superscript"/>
        </w:rPr>
        <w:t>2</w:t>
      </w:r>
      <w:r>
        <w:rPr>
          <w:rFonts w:hint="eastAsia" w:ascii="Times New Roman"/>
        </w:rPr>
        <w:t>~10</w:t>
      </w:r>
      <w:r>
        <w:rPr>
          <w:rFonts w:hint="eastAsia" w:hAnsi="宋体"/>
        </w:rPr>
        <w:t>个/</w:t>
      </w:r>
      <w:r>
        <w:rPr>
          <w:rFonts w:hint="eastAsia" w:ascii="Times New Roman"/>
        </w:rPr>
        <w:t>m</w:t>
      </w:r>
      <w:r>
        <w:rPr>
          <w:rFonts w:hint="eastAsia" w:ascii="Times New Roman"/>
          <w:vertAlign w:val="superscript"/>
        </w:rPr>
        <w:t>2</w:t>
      </w:r>
      <w:r>
        <w:rPr>
          <w:rFonts w:hint="eastAsia" w:hAnsi="宋体"/>
        </w:rPr>
        <w:t>密度投放；</w:t>
      </w:r>
    </w:p>
    <w:p>
      <w:pPr>
        <w:pStyle w:val="180"/>
        <w:numPr>
          <w:ilvl w:val="0"/>
          <w:numId w:val="49"/>
        </w:numPr>
        <w:rPr>
          <w:rFonts w:hAnsi="宋体"/>
        </w:rPr>
      </w:pPr>
      <w:r>
        <w:rPr>
          <w:rFonts w:hint="eastAsia" w:hAnsi="宋体"/>
        </w:rPr>
        <w:t>鱼类种群修复宜以1种</w:t>
      </w:r>
      <w:r>
        <w:rPr>
          <w:rFonts w:hint="eastAsia" w:ascii="Times New Roman"/>
        </w:rPr>
        <w:t>~</w:t>
      </w:r>
      <w:r>
        <w:rPr>
          <w:rFonts w:hint="eastAsia" w:hAnsi="宋体"/>
        </w:rPr>
        <w:t>3种鱼类为目标种。修复初期可配置部分滤食性鱼类，不应配置草食性鱼类，而后适时适量地增加腐食性、杂食性、肉食性鱼类，同时宜为鱼类栖息配置部分多孔驳岸；</w:t>
      </w:r>
    </w:p>
    <w:p>
      <w:pPr>
        <w:pStyle w:val="180"/>
        <w:numPr>
          <w:ilvl w:val="0"/>
          <w:numId w:val="49"/>
        </w:numPr>
        <w:rPr>
          <w:rFonts w:hAnsi="宋体"/>
        </w:rPr>
      </w:pPr>
      <w:r>
        <w:rPr>
          <w:rFonts w:hint="eastAsia" w:hAnsi="宋体"/>
        </w:rPr>
        <w:t>两栖动物种群可通过保留或者营建浅水区、加强水系连通等措施修复；</w:t>
      </w:r>
    </w:p>
    <w:p>
      <w:pPr>
        <w:pStyle w:val="180"/>
        <w:numPr>
          <w:ilvl w:val="0"/>
          <w:numId w:val="49"/>
        </w:numPr>
        <w:rPr>
          <w:rFonts w:hAnsi="宋体"/>
        </w:rPr>
      </w:pPr>
      <w:r>
        <w:rPr>
          <w:rFonts w:hint="eastAsia" w:hAnsi="宋体"/>
        </w:rPr>
        <w:t>鸟类宜采用生境修复和食物补充等方式进行招引，通过构建浅滩、敞水面、疏林草地等适宜生境，引入小型鱼虾、底栖动物、浆果类植物等所需食物实现。</w:t>
      </w:r>
    </w:p>
    <w:bookmarkEnd w:id="120"/>
    <w:bookmarkEnd w:id="121"/>
    <w:p>
      <w:pPr>
        <w:pStyle w:val="110"/>
        <w:spacing w:before="312" w:after="312"/>
        <w:rPr>
          <w:rFonts w:hAnsi="黑体"/>
        </w:rPr>
      </w:pPr>
      <w:bookmarkStart w:id="127" w:name="_Toc165037958"/>
      <w:r>
        <w:rPr>
          <w:rFonts w:hint="eastAsia" w:hAnsi="黑体"/>
        </w:rPr>
        <w:t>辅助工程设计</w:t>
      </w:r>
      <w:bookmarkEnd w:id="127"/>
    </w:p>
    <w:p>
      <w:pPr>
        <w:pStyle w:val="111"/>
        <w:spacing w:before="156" w:after="156"/>
        <w:rPr>
          <w:rFonts w:hAnsi="黑体"/>
        </w:rPr>
      </w:pPr>
      <w:bookmarkStart w:id="128" w:name="_Toc165037959"/>
      <w:r>
        <w:rPr>
          <w:rFonts w:hint="eastAsia" w:hAnsi="黑体"/>
        </w:rPr>
        <w:t>景观工程</w:t>
      </w:r>
      <w:bookmarkEnd w:id="128"/>
    </w:p>
    <w:p>
      <w:pPr>
        <w:pStyle w:val="171"/>
        <w:ind w:left="141"/>
        <w:rPr>
          <w:rFonts w:hAnsi="宋体"/>
        </w:rPr>
      </w:pPr>
      <w:r>
        <w:rPr>
          <w:rFonts w:hint="eastAsia" w:hAnsi="宋体"/>
        </w:rPr>
        <w:t>建筑物、构筑物、道路两侧及其他空闲地应进行绿化。绿化植物宜优先选择抗污染能力强、景观效果好、易于管理的植物，宜采用灌木、乔木与花草相结合。合理配置常绿和落叶、速生和慢生植被，结合植物品种的外观形态展现不同的季相景观。</w:t>
      </w:r>
    </w:p>
    <w:p>
      <w:pPr>
        <w:pStyle w:val="171"/>
        <w:ind w:left="141"/>
        <w:rPr>
          <w:rFonts w:hAnsi="宋体"/>
        </w:rPr>
      </w:pPr>
      <w:r>
        <w:rPr>
          <w:rFonts w:hint="eastAsia" w:hAnsi="宋体"/>
        </w:rPr>
        <w:t>在保持人工湿地安全性和处理效果的基础上，宜划定一定区域，提升人工湿地的科普、游憩功能，完善满足相关功能的园路、栈道、科普展示等设施。</w:t>
      </w:r>
    </w:p>
    <w:p>
      <w:pPr>
        <w:pStyle w:val="171"/>
        <w:ind w:left="141"/>
        <w:rPr>
          <w:rFonts w:hAnsi="宋体"/>
        </w:rPr>
      </w:pPr>
      <w:r>
        <w:rPr>
          <w:rFonts w:hint="eastAsia" w:hAnsi="宋体"/>
        </w:rPr>
        <w:t>人工湿地的硬质化部分应进行柔性点缀与提升，整体景观应保持近自然化和生态化。</w:t>
      </w:r>
    </w:p>
    <w:p>
      <w:pPr>
        <w:pStyle w:val="171"/>
        <w:ind w:left="141"/>
        <w:rPr>
          <w:rFonts w:hAnsi="宋体"/>
        </w:rPr>
      </w:pPr>
      <w:r>
        <w:rPr>
          <w:rFonts w:hint="eastAsia" w:hAnsi="宋体"/>
        </w:rPr>
        <w:t>人工湿地宜设置标识牌，并应满足下列要求：</w:t>
      </w:r>
    </w:p>
    <w:p>
      <w:pPr>
        <w:pStyle w:val="180"/>
        <w:numPr>
          <w:ilvl w:val="0"/>
          <w:numId w:val="52"/>
        </w:numPr>
        <w:rPr>
          <w:rFonts w:hAnsi="宋体"/>
        </w:rPr>
      </w:pPr>
      <w:r>
        <w:rPr>
          <w:rFonts w:hint="eastAsia" w:hAnsi="宋体"/>
        </w:rPr>
        <w:t>简明易懂，兼顾趣味性和本土特色元素，位置醒目且无视觉遮挡，与周边环境相协调；</w:t>
      </w:r>
    </w:p>
    <w:p>
      <w:pPr>
        <w:pStyle w:val="180"/>
        <w:numPr>
          <w:ilvl w:val="0"/>
          <w:numId w:val="49"/>
        </w:numPr>
        <w:rPr>
          <w:rFonts w:hAnsi="宋体"/>
        </w:rPr>
      </w:pPr>
      <w:r>
        <w:rPr>
          <w:rFonts w:hint="eastAsia" w:hAnsi="宋体"/>
        </w:rPr>
        <w:t>材料应节能环保、经久耐用、经济适用，动植物名称应标明拉丁学名。</w:t>
      </w:r>
    </w:p>
    <w:p>
      <w:pPr>
        <w:pStyle w:val="111"/>
        <w:spacing w:before="156" w:after="156"/>
        <w:rPr>
          <w:rFonts w:hAnsi="黑体"/>
        </w:rPr>
      </w:pPr>
      <w:bookmarkStart w:id="129" w:name="_Toc165037960"/>
      <w:r>
        <w:rPr>
          <w:rFonts w:hint="eastAsia" w:hAnsi="黑体"/>
        </w:rPr>
        <w:t>道路工程</w:t>
      </w:r>
      <w:bookmarkEnd w:id="129"/>
    </w:p>
    <w:p>
      <w:pPr>
        <w:pStyle w:val="171"/>
        <w:ind w:left="141"/>
        <w:rPr>
          <w:rFonts w:hAnsi="宋体"/>
        </w:rPr>
      </w:pPr>
      <w:r>
        <w:rPr>
          <w:rFonts w:hint="eastAsia" w:hAnsi="宋体"/>
        </w:rPr>
        <w:t>工程范围内的道路，应按照运输、检修维护和运行管理时，车辆和人员通行的需要来设置，同时应与建设区内的景观工程相协调。</w:t>
      </w:r>
    </w:p>
    <w:p>
      <w:pPr>
        <w:pStyle w:val="171"/>
        <w:ind w:left="141"/>
        <w:rPr>
          <w:rFonts w:hAnsi="宋体"/>
        </w:rPr>
      </w:pPr>
      <w:r>
        <w:rPr>
          <w:rFonts w:hint="eastAsia" w:hAnsi="宋体"/>
        </w:rPr>
        <w:t>人工湿地导流堤可兼做运维道路，宜满足运输动植物废弃物的车辆行驶要求。单车行道的宽度宜为</w:t>
      </w:r>
      <w:r>
        <w:rPr>
          <w:rFonts w:hint="eastAsia" w:ascii="Times New Roman"/>
        </w:rPr>
        <w:t>4.0m</w:t>
      </w:r>
      <w:r>
        <w:rPr>
          <w:rFonts w:hint="eastAsia" w:hAnsi="宋体"/>
        </w:rPr>
        <w:t>，双车道宜为</w:t>
      </w:r>
      <w:r>
        <w:rPr>
          <w:rFonts w:hint="eastAsia" w:ascii="Times New Roman"/>
        </w:rPr>
        <w:t>6.0m~7.0m</w:t>
      </w:r>
      <w:r>
        <w:rPr>
          <w:rFonts w:hint="eastAsia" w:hAnsi="宋体"/>
        </w:rPr>
        <w:t>，人行道的宽度宜为</w:t>
      </w:r>
      <w:r>
        <w:rPr>
          <w:rFonts w:hint="eastAsia" w:ascii="Times New Roman"/>
        </w:rPr>
        <w:t>1.5m~2.0m</w:t>
      </w:r>
      <w:r>
        <w:rPr>
          <w:rFonts w:hint="eastAsia" w:hAnsi="宋体"/>
        </w:rPr>
        <w:t>。</w:t>
      </w:r>
    </w:p>
    <w:p>
      <w:pPr>
        <w:pStyle w:val="171"/>
        <w:ind w:left="141"/>
        <w:rPr>
          <w:rFonts w:hAnsi="宋体"/>
        </w:rPr>
      </w:pPr>
      <w:r>
        <w:rPr>
          <w:rFonts w:hint="eastAsia" w:hAnsi="宋体"/>
        </w:rPr>
        <w:t>现场道路应结合湿地布局设置，保证湿地的完整性。可在水质较好的湿地边缘，设置亲水栈道及平台。</w:t>
      </w:r>
    </w:p>
    <w:p>
      <w:pPr>
        <w:pStyle w:val="171"/>
        <w:ind w:left="141"/>
        <w:rPr>
          <w:rFonts w:hAnsi="宋体"/>
        </w:rPr>
      </w:pPr>
      <w:r>
        <w:rPr>
          <w:rFonts w:hint="eastAsia" w:hAnsi="宋体"/>
        </w:rPr>
        <w:t>道路设计宜考虑建立生态过渡区，在道路和湿地之间建设缓冲带。</w:t>
      </w:r>
    </w:p>
    <w:p>
      <w:pPr>
        <w:pStyle w:val="111"/>
        <w:spacing w:before="156" w:after="156"/>
        <w:rPr>
          <w:rFonts w:hAnsi="黑体"/>
        </w:rPr>
      </w:pPr>
      <w:bookmarkStart w:id="130" w:name="_Toc165037961"/>
      <w:r>
        <w:rPr>
          <w:rFonts w:hint="eastAsia" w:hAnsi="黑体"/>
        </w:rPr>
        <w:t>电气工程</w:t>
      </w:r>
      <w:bookmarkEnd w:id="130"/>
    </w:p>
    <w:p>
      <w:pPr>
        <w:pStyle w:val="171"/>
        <w:ind w:left="141"/>
        <w:rPr>
          <w:rFonts w:hAnsi="宋体"/>
        </w:rPr>
      </w:pPr>
      <w:r>
        <w:rPr>
          <w:rFonts w:hint="eastAsia" w:hAnsi="宋体"/>
        </w:rPr>
        <w:t>供配电设计应符合现行国家标准《供配电系统设计规范》</w:t>
      </w:r>
      <w:r>
        <w:rPr>
          <w:rFonts w:ascii="Times New Roman"/>
        </w:rPr>
        <w:t>GB 50052</w:t>
      </w:r>
      <w:r>
        <w:rPr>
          <w:rFonts w:hint="eastAsia" w:hAnsi="宋体"/>
        </w:rPr>
        <w:t>和《</w:t>
      </w:r>
      <w:r>
        <w:rPr>
          <w:rFonts w:ascii="Times New Roman"/>
        </w:rPr>
        <w:t>20kV</w:t>
      </w:r>
      <w:r>
        <w:rPr>
          <w:rFonts w:hint="eastAsia" w:hAnsi="宋体"/>
        </w:rPr>
        <w:t xml:space="preserve"> 及以下变电所设计规范》GB 50053相关要求。</w:t>
      </w:r>
    </w:p>
    <w:p>
      <w:pPr>
        <w:pStyle w:val="171"/>
        <w:ind w:left="141"/>
        <w:rPr>
          <w:rFonts w:hAnsi="宋体"/>
        </w:rPr>
      </w:pPr>
      <w:r>
        <w:rPr>
          <w:rFonts w:hint="eastAsia" w:hAnsi="宋体"/>
        </w:rPr>
        <w:t>低压配电设计应符合现行国家标准《低压配电设计规范》</w:t>
      </w:r>
      <w:r>
        <w:rPr>
          <w:rFonts w:ascii="Times New Roman"/>
        </w:rPr>
        <w:t>GB 50054</w:t>
      </w:r>
      <w:r>
        <w:rPr>
          <w:rFonts w:hint="eastAsia" w:hAnsi="宋体"/>
        </w:rPr>
        <w:t>相关要求。</w:t>
      </w:r>
    </w:p>
    <w:p>
      <w:pPr>
        <w:pStyle w:val="171"/>
        <w:ind w:left="141"/>
        <w:rPr>
          <w:rFonts w:hAnsi="宋体"/>
        </w:rPr>
      </w:pPr>
      <w:r>
        <w:rPr>
          <w:rFonts w:hint="eastAsia" w:hAnsi="宋体"/>
        </w:rPr>
        <w:t>照明设计应符合现行国家标准《建筑照明设计标准》</w:t>
      </w:r>
      <w:r>
        <w:rPr>
          <w:rFonts w:ascii="Times New Roman"/>
        </w:rPr>
        <w:t>GB 50034</w:t>
      </w:r>
      <w:r>
        <w:rPr>
          <w:rFonts w:hint="eastAsia" w:hAnsi="宋体"/>
        </w:rPr>
        <w:t>相关要求。</w:t>
      </w:r>
    </w:p>
    <w:p>
      <w:pPr>
        <w:pStyle w:val="171"/>
        <w:ind w:left="141"/>
        <w:rPr>
          <w:rFonts w:hAnsi="宋体"/>
        </w:rPr>
      </w:pPr>
      <w:r>
        <w:rPr>
          <w:rFonts w:hint="eastAsia" w:hAnsi="宋体"/>
        </w:rPr>
        <w:t>供电方式应根据用电要求，与当地电力部门协商确定。</w:t>
      </w:r>
    </w:p>
    <w:p>
      <w:pPr>
        <w:pStyle w:val="171"/>
        <w:ind w:left="141"/>
        <w:rPr>
          <w:rFonts w:hAnsi="宋体"/>
        </w:rPr>
      </w:pPr>
      <w:r>
        <w:rPr>
          <w:rFonts w:hint="eastAsia" w:hAnsi="宋体"/>
        </w:rPr>
        <w:t>湿地宜设置智慧监测系统，宜在适当位置布置水质、水文、流量、雨量、地面沉降、视频等监测设备。</w:t>
      </w:r>
    </w:p>
    <w:p>
      <w:pPr>
        <w:pStyle w:val="111"/>
        <w:spacing w:before="156" w:after="156"/>
        <w:rPr>
          <w:rFonts w:hAnsi="黑体"/>
        </w:rPr>
      </w:pPr>
      <w:bookmarkStart w:id="131" w:name="_Toc165037962"/>
      <w:r>
        <w:rPr>
          <w:rFonts w:hint="eastAsia" w:hAnsi="黑体"/>
        </w:rPr>
        <w:t>建筑与结构</w:t>
      </w:r>
      <w:bookmarkEnd w:id="131"/>
    </w:p>
    <w:p>
      <w:pPr>
        <w:pStyle w:val="171"/>
        <w:ind w:left="141"/>
        <w:rPr>
          <w:rFonts w:hAnsi="宋体"/>
        </w:rPr>
      </w:pPr>
      <w:r>
        <w:rPr>
          <w:rFonts w:hint="eastAsia" w:hAnsi="宋体"/>
        </w:rPr>
        <w:t>建筑的造型应简洁、新颖，并与周围环境相协调。建筑物的平面布置和空间布局应满足工艺设备布置要求，同时应考虑以后生产发展和技术改造的可能性。</w:t>
      </w:r>
    </w:p>
    <w:p>
      <w:pPr>
        <w:pStyle w:val="171"/>
        <w:ind w:left="141"/>
        <w:rPr>
          <w:rFonts w:hAnsi="宋体"/>
        </w:rPr>
      </w:pPr>
      <w:r>
        <w:rPr>
          <w:rFonts w:hint="eastAsia" w:hAnsi="宋体"/>
        </w:rPr>
        <w:t>建（构）筑物结构设计应符合现行国家标准《砌体结构设计规范》</w:t>
      </w:r>
      <w:r>
        <w:rPr>
          <w:rFonts w:ascii="Times New Roman"/>
        </w:rPr>
        <w:t>GB 50003</w:t>
      </w:r>
      <w:r>
        <w:rPr>
          <w:rFonts w:hint="eastAsia" w:hAnsi="宋体"/>
        </w:rPr>
        <w:t>、《混凝土结构设计标准》</w:t>
      </w:r>
      <w:r>
        <w:rPr>
          <w:rFonts w:ascii="Times New Roman"/>
        </w:rPr>
        <w:t>GB</w:t>
      </w:r>
      <w:r>
        <w:rPr>
          <w:rFonts w:hint="eastAsia" w:ascii="Times New Roman"/>
        </w:rPr>
        <w:t>/T</w:t>
      </w:r>
      <w:r>
        <w:rPr>
          <w:rFonts w:ascii="Times New Roman"/>
        </w:rPr>
        <w:t xml:space="preserve"> 50010</w:t>
      </w:r>
      <w:r>
        <w:rPr>
          <w:rFonts w:hint="eastAsia" w:hAnsi="宋体"/>
        </w:rPr>
        <w:t>、《给水排水工程构筑物结构设计规范》</w:t>
      </w:r>
      <w:r>
        <w:rPr>
          <w:rFonts w:ascii="Times New Roman"/>
        </w:rPr>
        <w:t>GB 50069</w:t>
      </w:r>
      <w:r>
        <w:rPr>
          <w:rFonts w:hint="eastAsia" w:hAnsi="宋体"/>
        </w:rPr>
        <w:t>、《砌体结构通用规范》</w:t>
      </w:r>
      <w:r>
        <w:rPr>
          <w:rFonts w:ascii="Times New Roman"/>
        </w:rPr>
        <w:t>GB55007</w:t>
      </w:r>
      <w:r>
        <w:rPr>
          <w:rFonts w:hint="eastAsia" w:hAnsi="宋体"/>
        </w:rPr>
        <w:t>、《混凝土结构通用规范》</w:t>
      </w:r>
      <w:r>
        <w:rPr>
          <w:rFonts w:ascii="Times New Roman"/>
        </w:rPr>
        <w:t>GB5500</w:t>
      </w:r>
      <w:r>
        <w:rPr>
          <w:rFonts w:hint="eastAsia" w:hAnsi="宋体"/>
        </w:rPr>
        <w:t>8等相关要求。建筑物抗震等设计应符合现行国家标准《建筑抗震设计标准》</w:t>
      </w:r>
      <w:r>
        <w:rPr>
          <w:rFonts w:ascii="Times New Roman"/>
        </w:rPr>
        <w:t>GB</w:t>
      </w:r>
      <w:r>
        <w:rPr>
          <w:rFonts w:hint="eastAsia" w:ascii="Times New Roman"/>
        </w:rPr>
        <w:t>/T</w:t>
      </w:r>
      <w:r>
        <w:rPr>
          <w:rFonts w:ascii="Times New Roman"/>
        </w:rPr>
        <w:t xml:space="preserve"> 50011</w:t>
      </w:r>
      <w:r>
        <w:rPr>
          <w:rFonts w:hint="eastAsia" w:hAnsi="宋体"/>
        </w:rPr>
        <w:t>相关要求。</w:t>
      </w:r>
    </w:p>
    <w:p>
      <w:pPr>
        <w:pStyle w:val="171"/>
        <w:ind w:left="141"/>
        <w:rPr>
          <w:rFonts w:hAnsi="宋体"/>
        </w:rPr>
      </w:pPr>
      <w:r>
        <w:rPr>
          <w:rFonts w:hint="eastAsia" w:hAnsi="宋体"/>
        </w:rPr>
        <w:t>人工湿地围护宜选用土堤，可采用钢筋混凝土挡墙或砌筑挡墙结构。人工湿地池体采用原土结构时应根据土质确定放坡坡度，且不应大于45°。</w:t>
      </w:r>
    </w:p>
    <w:p>
      <w:pPr>
        <w:pStyle w:val="171"/>
        <w:ind w:left="141"/>
        <w:rPr>
          <w:rFonts w:hAnsi="宋体"/>
        </w:rPr>
      </w:pPr>
      <w:r>
        <w:rPr>
          <w:rFonts w:hint="eastAsia" w:hAnsi="宋体"/>
        </w:rPr>
        <w:t>潜流人工湿地主体构筑物宜采用现浇钢筋混凝土结构，小型潜流人工湿地亦可采用砌体结构，生态滞留塘、表面流人工湿地主体构筑物宜采用塘体结构。</w:t>
      </w:r>
    </w:p>
    <w:p>
      <w:pPr>
        <w:pStyle w:val="171"/>
        <w:ind w:left="141"/>
        <w:rPr>
          <w:rFonts w:hAnsi="宋体"/>
        </w:rPr>
      </w:pPr>
      <w:r>
        <w:rPr>
          <w:rFonts w:hint="eastAsia" w:hAnsi="宋体"/>
        </w:rPr>
        <w:t>人工湿地地基承载力应满足要求，遇软弱土，地基承载力不大于</w:t>
      </w:r>
      <w:r>
        <w:rPr>
          <w:rFonts w:hint="eastAsia" w:ascii="Times New Roman"/>
        </w:rPr>
        <w:t>60kPa</w:t>
      </w:r>
      <w:r>
        <w:rPr>
          <w:rFonts w:hint="eastAsia" w:hAnsi="宋体"/>
        </w:rPr>
        <w:t>时，可采用碎石垫层换填、抛石挤淤、松木桩等地基处理措施。</w:t>
      </w:r>
    </w:p>
    <w:p>
      <w:pPr>
        <w:pStyle w:val="111"/>
        <w:spacing w:before="156" w:after="156"/>
        <w:rPr>
          <w:rFonts w:hAnsi="黑体"/>
        </w:rPr>
      </w:pPr>
      <w:bookmarkStart w:id="132" w:name="_Toc165037963"/>
      <w:r>
        <w:rPr>
          <w:rFonts w:hint="eastAsia" w:hAnsi="黑体"/>
        </w:rPr>
        <w:t>给水、排水和消防</w:t>
      </w:r>
      <w:bookmarkEnd w:id="132"/>
    </w:p>
    <w:p>
      <w:pPr>
        <w:pStyle w:val="171"/>
        <w:ind w:left="141"/>
        <w:rPr>
          <w:rFonts w:hAnsi="宋体"/>
        </w:rPr>
      </w:pPr>
      <w:r>
        <w:rPr>
          <w:rFonts w:hint="eastAsia" w:hAnsi="宋体"/>
        </w:rPr>
        <w:t>人工湿地应有可靠的供水水源和完善的供水设施，给排水设计应符合《室外给水设计标准》</w:t>
      </w:r>
      <w:r>
        <w:rPr>
          <w:rFonts w:hint="eastAsia" w:ascii="Times New Roman"/>
        </w:rPr>
        <w:t>GB 50013</w:t>
      </w:r>
      <w:r>
        <w:rPr>
          <w:rFonts w:hint="eastAsia" w:hAnsi="宋体"/>
        </w:rPr>
        <w:t>、《室外排水设计标准》</w:t>
      </w:r>
      <w:r>
        <w:rPr>
          <w:rFonts w:ascii="Times New Roman"/>
        </w:rPr>
        <w:t>GB 50014</w:t>
      </w:r>
      <w:r>
        <w:rPr>
          <w:rFonts w:hint="eastAsia" w:hAnsi="宋体"/>
        </w:rPr>
        <w:t>、《建筑给水排水设计标准》</w:t>
      </w:r>
      <w:r>
        <w:rPr>
          <w:rFonts w:hint="eastAsia" w:ascii="Times New Roman"/>
        </w:rPr>
        <w:t>GB50015</w:t>
      </w:r>
      <w:r>
        <w:rPr>
          <w:rFonts w:hint="eastAsia" w:hAnsi="宋体"/>
        </w:rPr>
        <w:t>、《城市给水工程项目规范》</w:t>
      </w:r>
      <w:r>
        <w:rPr>
          <w:rFonts w:hint="eastAsia" w:ascii="Times New Roman"/>
        </w:rPr>
        <w:t>GB55026</w:t>
      </w:r>
      <w:r>
        <w:rPr>
          <w:rFonts w:hint="eastAsia" w:hAnsi="宋体"/>
        </w:rPr>
        <w:t>、《城乡排水工程项目规范》</w:t>
      </w:r>
      <w:r>
        <w:rPr>
          <w:rFonts w:hint="eastAsia" w:ascii="Times New Roman"/>
        </w:rPr>
        <w:t>GB55027</w:t>
      </w:r>
      <w:r>
        <w:rPr>
          <w:rFonts w:hint="eastAsia" w:hAnsi="宋体"/>
        </w:rPr>
        <w:t>的有关规定。</w:t>
      </w:r>
    </w:p>
    <w:p>
      <w:pPr>
        <w:pStyle w:val="171"/>
        <w:ind w:left="141"/>
        <w:rPr>
          <w:rFonts w:hAnsi="宋体"/>
        </w:rPr>
      </w:pPr>
      <w:r>
        <w:rPr>
          <w:rFonts w:hint="eastAsia" w:hAnsi="宋体"/>
        </w:rPr>
        <w:t>人工湿地管理区消防设施设计应符合《建筑设计防火规范》</w:t>
      </w:r>
      <w:r>
        <w:rPr>
          <w:rFonts w:hint="eastAsia" w:ascii="Times New Roman"/>
        </w:rPr>
        <w:t>GB 50016</w:t>
      </w:r>
      <w:r>
        <w:rPr>
          <w:rFonts w:hint="eastAsia" w:hAnsi="宋体"/>
        </w:rPr>
        <w:t>、《建筑灭火器配置设计规范》</w:t>
      </w:r>
      <w:r>
        <w:rPr>
          <w:rFonts w:hint="eastAsia" w:ascii="Times New Roman"/>
        </w:rPr>
        <w:t>GB 50140</w:t>
      </w:r>
      <w:r>
        <w:rPr>
          <w:rFonts w:hint="eastAsia" w:hAnsi="宋体"/>
        </w:rPr>
        <w:t>、《消防设施通用规范》</w:t>
      </w:r>
      <w:r>
        <w:rPr>
          <w:rFonts w:hint="eastAsia" w:ascii="Times New Roman"/>
        </w:rPr>
        <w:t>GB 55036</w:t>
      </w:r>
      <w:r>
        <w:rPr>
          <w:rFonts w:hint="eastAsia" w:hAnsi="宋体"/>
        </w:rPr>
        <w:t>的有关规定。</w:t>
      </w:r>
    </w:p>
    <w:p>
      <w:pPr>
        <w:pStyle w:val="111"/>
        <w:spacing w:before="156" w:after="156"/>
        <w:rPr>
          <w:rFonts w:hAnsi="黑体"/>
        </w:rPr>
      </w:pPr>
      <w:bookmarkStart w:id="133" w:name="_Toc165037964"/>
      <w:r>
        <w:rPr>
          <w:rFonts w:hint="eastAsia" w:hAnsi="黑体"/>
        </w:rPr>
        <w:t>其他辅助工程</w:t>
      </w:r>
      <w:bookmarkEnd w:id="133"/>
    </w:p>
    <w:p>
      <w:pPr>
        <w:pStyle w:val="171"/>
        <w:ind w:left="141"/>
        <w:rPr>
          <w:rFonts w:hAnsi="宋体"/>
        </w:rPr>
      </w:pPr>
      <w:r>
        <w:rPr>
          <w:rFonts w:hint="eastAsia" w:hAnsi="宋体"/>
        </w:rPr>
        <w:t>人工湿地工程应根据实际需要建设管理用房，管理用房应包括管理人员办公休息场所、设备存放间等。</w:t>
      </w:r>
    </w:p>
    <w:p>
      <w:pPr>
        <w:pStyle w:val="171"/>
        <w:ind w:left="141"/>
        <w:rPr>
          <w:rFonts w:hAnsi="宋体"/>
        </w:rPr>
      </w:pPr>
      <w:r>
        <w:rPr>
          <w:rFonts w:hint="eastAsia" w:hAnsi="宋体"/>
        </w:rPr>
        <w:t>湿地宜根据水域面积，合理设置涉水作业小码头，码头宜毗邻水面和养护道路，具体应符合国家和江苏省现行有关标准的规定。</w:t>
      </w:r>
    </w:p>
    <w:p>
      <w:pPr>
        <w:pStyle w:val="171"/>
        <w:ind w:left="141"/>
        <w:rPr>
          <w:rFonts w:hAnsi="宋体"/>
        </w:rPr>
      </w:pPr>
      <w:r>
        <w:rPr>
          <w:rFonts w:hint="eastAsia" w:hAnsi="宋体"/>
        </w:rPr>
        <w:t>人工湿地系统内水流确实需要进行提升时，应设置提升泵站，泵站设置应符合《泵站设计标准》</w:t>
      </w:r>
      <w:r>
        <w:rPr>
          <w:rFonts w:ascii="Times New Roman"/>
        </w:rPr>
        <w:t>GB 50265</w:t>
      </w:r>
      <w:r>
        <w:rPr>
          <w:rFonts w:hint="eastAsia" w:hAnsi="宋体"/>
        </w:rPr>
        <w:t>、《一体化预制泵站工程技术标准》</w:t>
      </w:r>
      <w:r>
        <w:rPr>
          <w:rFonts w:ascii="Times New Roman"/>
        </w:rPr>
        <w:t>CJJ/T 285</w:t>
      </w:r>
      <w:r>
        <w:rPr>
          <w:rFonts w:hint="eastAsia" w:hAnsi="宋体"/>
        </w:rPr>
        <w:t>的有关规定。</w:t>
      </w:r>
    </w:p>
    <w:p>
      <w:pPr>
        <w:pStyle w:val="171"/>
        <w:ind w:left="141"/>
        <w:rPr>
          <w:rFonts w:hAnsi="宋体"/>
        </w:rPr>
      </w:pPr>
      <w:r>
        <w:rPr>
          <w:rFonts w:hint="eastAsia" w:hAnsi="宋体"/>
        </w:rPr>
        <w:t>点源处理型、尾水提升型等水质净化型人工湿地，宜增加水质在线监测装置，在线仪器仪表的选择与安装应符合现行行业标准《水污染源在线监测系统安装技术规范》</w:t>
      </w:r>
      <w:r>
        <w:rPr>
          <w:rFonts w:ascii="Times New Roman"/>
        </w:rPr>
        <w:t>HJ/T 353</w:t>
      </w:r>
      <w:r>
        <w:rPr>
          <w:rFonts w:hint="eastAsia" w:hAnsi="宋体"/>
        </w:rPr>
        <w:t>的有关规定。</w:t>
      </w:r>
    </w:p>
    <w:p>
      <w:pPr>
        <w:pStyle w:val="171"/>
        <w:ind w:left="141"/>
        <w:rPr>
          <w:rFonts w:hAnsi="宋体"/>
        </w:rPr>
      </w:pPr>
      <w:r>
        <w:rPr>
          <w:rFonts w:hint="eastAsia" w:hAnsi="宋体"/>
        </w:rPr>
        <w:t>人工湿地工程宜在处理系统总进水口和总出水口设置水量计量装置，可采用流量计、巴氏计量槽、计量堰等。</w:t>
      </w:r>
    </w:p>
    <w:bookmarkEnd w:id="63"/>
    <w:bookmarkEnd w:id="122"/>
    <w:p>
      <w:pPr>
        <w:pStyle w:val="110"/>
        <w:spacing w:before="312" w:after="312"/>
        <w:rPr>
          <w:rFonts w:hAnsi="黑体"/>
        </w:rPr>
      </w:pPr>
      <w:bookmarkStart w:id="134" w:name="_Toc165037965"/>
      <w:bookmarkStart w:id="135" w:name="_Toc5576"/>
      <w:r>
        <w:rPr>
          <w:rFonts w:hint="eastAsia" w:hAnsi="黑体"/>
        </w:rPr>
        <w:t>工程施工</w:t>
      </w:r>
      <w:bookmarkEnd w:id="134"/>
    </w:p>
    <w:p>
      <w:pPr>
        <w:pStyle w:val="111"/>
        <w:spacing w:before="156" w:after="156"/>
        <w:rPr>
          <w:rFonts w:hAnsi="黑体"/>
        </w:rPr>
      </w:pPr>
      <w:bookmarkStart w:id="136" w:name="_Toc165037966"/>
      <w:r>
        <w:rPr>
          <w:rFonts w:hAnsi="黑体"/>
        </w:rPr>
        <w:t>一般规定</w:t>
      </w:r>
      <w:bookmarkEnd w:id="136"/>
    </w:p>
    <w:p>
      <w:pPr>
        <w:pStyle w:val="171"/>
        <w:ind w:left="141"/>
        <w:rPr>
          <w:rFonts w:hAnsi="宋体"/>
        </w:rPr>
      </w:pPr>
      <w:r>
        <w:rPr>
          <w:rFonts w:hint="eastAsia" w:hAnsi="宋体"/>
        </w:rPr>
        <w:t>施工前建设单位应组织设计交底，施工单位应根据设计资料及相关要求编制施工方案，并经批准后方可实施。</w:t>
      </w:r>
    </w:p>
    <w:p>
      <w:pPr>
        <w:pStyle w:val="171"/>
        <w:ind w:left="141"/>
        <w:rPr>
          <w:rFonts w:hAnsi="宋体"/>
        </w:rPr>
      </w:pPr>
      <w:r>
        <w:rPr>
          <w:rFonts w:hint="eastAsia" w:hAnsi="宋体"/>
        </w:rPr>
        <w:t>施工单位应对施工全过程实行质量控制，并采取有效的污染控制及安全技术措施。</w:t>
      </w:r>
    </w:p>
    <w:p>
      <w:pPr>
        <w:pStyle w:val="171"/>
        <w:ind w:left="141"/>
        <w:rPr>
          <w:rFonts w:hAnsi="宋体"/>
        </w:rPr>
      </w:pPr>
      <w:r>
        <w:rPr>
          <w:rFonts w:hint="eastAsia" w:hAnsi="宋体"/>
        </w:rPr>
        <w:t>施工中使用的设备、材料、器件的质量标准应按现行相关国家标准执行，并应取得产品合格证，设备与器材在安装前应进行完好性和完整性检验。</w:t>
      </w:r>
    </w:p>
    <w:p>
      <w:pPr>
        <w:pStyle w:val="171"/>
        <w:ind w:left="141"/>
        <w:rPr>
          <w:rFonts w:hAnsi="宋体"/>
        </w:rPr>
      </w:pPr>
      <w:r>
        <w:rPr>
          <w:rFonts w:hint="eastAsia" w:hAnsi="宋体"/>
        </w:rPr>
        <w:t>表面流人工湿地施工工序应为：地基与基础工程—引排水工程、湿地构筑物—植物栽种—辅助工程及配套设施；潜流人工湿地施工工序应为：地基与基础工程—引排水工程、湿地构筑物—防渗层—填料充填—植物栽种—辅助工程及配套设施。</w:t>
      </w:r>
    </w:p>
    <w:p>
      <w:pPr>
        <w:pStyle w:val="171"/>
        <w:ind w:left="141"/>
        <w:rPr>
          <w:rFonts w:hAnsi="宋体"/>
        </w:rPr>
      </w:pPr>
      <w:r>
        <w:rPr>
          <w:rFonts w:hint="eastAsia" w:hAnsi="宋体"/>
        </w:rPr>
        <w:t>地基与基础处理应符合《建筑地基处理技术规范》</w:t>
      </w:r>
      <w:r>
        <w:rPr>
          <w:rFonts w:hint="eastAsia" w:ascii="Times New Roman"/>
        </w:rPr>
        <w:t>JGJ 79</w:t>
      </w:r>
      <w:r>
        <w:rPr>
          <w:rFonts w:hint="eastAsia" w:hAnsi="宋体"/>
        </w:rPr>
        <w:t>和《给水排水构筑物工程施工及验收规范》</w:t>
      </w:r>
      <w:r>
        <w:rPr>
          <w:rFonts w:hint="eastAsia" w:ascii="Times New Roman"/>
        </w:rPr>
        <w:t>GB 50141</w:t>
      </w:r>
      <w:r>
        <w:rPr>
          <w:rFonts w:hint="eastAsia" w:hAnsi="宋体"/>
        </w:rPr>
        <w:t>的有关规定。</w:t>
      </w:r>
    </w:p>
    <w:p>
      <w:pPr>
        <w:pStyle w:val="171"/>
        <w:ind w:left="141"/>
        <w:rPr>
          <w:rFonts w:hAnsi="宋体"/>
        </w:rPr>
      </w:pPr>
      <w:r>
        <w:rPr>
          <w:rFonts w:hint="eastAsia" w:hAnsi="宋体"/>
        </w:rPr>
        <w:t>管道、混凝土结构、砌体结构、构筑物等工程的施工应分别符合国家现行标准《给水排水管道工程施工及验收规范》</w:t>
      </w:r>
      <w:r>
        <w:rPr>
          <w:rFonts w:hint="eastAsia" w:ascii="Times New Roman"/>
        </w:rPr>
        <w:t>GB 50268</w:t>
      </w:r>
      <w:r>
        <w:rPr>
          <w:rFonts w:hint="eastAsia" w:hAnsi="宋体"/>
        </w:rPr>
        <w:t>、《混凝土结构工程施工质量验收规范》</w:t>
      </w:r>
      <w:r>
        <w:rPr>
          <w:rFonts w:hint="eastAsia" w:ascii="Times New Roman"/>
        </w:rPr>
        <w:t>GB 50204</w:t>
      </w:r>
      <w:r>
        <w:rPr>
          <w:rFonts w:hint="eastAsia" w:hAnsi="宋体"/>
        </w:rPr>
        <w:t>、《砌体结构工程施工质量验收规范》</w:t>
      </w:r>
      <w:r>
        <w:rPr>
          <w:rFonts w:hint="eastAsia" w:ascii="Times New Roman"/>
        </w:rPr>
        <w:t>GB 50203</w:t>
      </w:r>
      <w:r>
        <w:rPr>
          <w:rFonts w:hint="eastAsia" w:hAnsi="宋体"/>
        </w:rPr>
        <w:t>、《给水排水构筑物工程施工及验收规范》</w:t>
      </w:r>
      <w:r>
        <w:rPr>
          <w:rFonts w:hint="eastAsia" w:ascii="Times New Roman"/>
        </w:rPr>
        <w:t>GB 50141</w:t>
      </w:r>
      <w:r>
        <w:rPr>
          <w:rFonts w:hint="eastAsia" w:hAnsi="宋体"/>
        </w:rPr>
        <w:t>的有关规定。</w:t>
      </w:r>
    </w:p>
    <w:p>
      <w:pPr>
        <w:pStyle w:val="171"/>
        <w:ind w:left="141"/>
        <w:rPr>
          <w:rFonts w:hAnsi="宋体"/>
        </w:rPr>
      </w:pPr>
      <w:r>
        <w:rPr>
          <w:rFonts w:hint="eastAsia" w:hAnsi="宋体"/>
        </w:rPr>
        <w:t>设备安装工程施工应符合《工业安装工程施工质量验收统一标准》</w:t>
      </w:r>
      <w:r>
        <w:rPr>
          <w:rFonts w:hint="eastAsia" w:ascii="Times New Roman"/>
        </w:rPr>
        <w:t>GB/T 50252</w:t>
      </w:r>
      <w:r>
        <w:rPr>
          <w:rFonts w:hint="eastAsia" w:hAnsi="宋体"/>
        </w:rPr>
        <w:t>、《机械设备安装工程施工及验收通用规范》</w:t>
      </w:r>
      <w:r>
        <w:rPr>
          <w:rFonts w:hint="eastAsia" w:ascii="Times New Roman"/>
        </w:rPr>
        <w:t>GB 50231</w:t>
      </w:r>
      <w:r>
        <w:rPr>
          <w:rFonts w:hint="eastAsia" w:hAnsi="宋体"/>
        </w:rPr>
        <w:t>和《城镇污水处理厂工程质量验收规范》</w:t>
      </w:r>
      <w:r>
        <w:rPr>
          <w:rFonts w:hint="eastAsia" w:ascii="Times New Roman"/>
        </w:rPr>
        <w:t>GB 50334</w:t>
      </w:r>
      <w:r>
        <w:rPr>
          <w:rFonts w:hint="eastAsia" w:hAnsi="宋体"/>
        </w:rPr>
        <w:t>的有关规定。</w:t>
      </w:r>
    </w:p>
    <w:p>
      <w:pPr>
        <w:pStyle w:val="171"/>
        <w:ind w:left="141"/>
        <w:rPr>
          <w:rFonts w:hAnsi="宋体"/>
        </w:rPr>
      </w:pPr>
      <w:r>
        <w:rPr>
          <w:rFonts w:hint="eastAsia" w:hAnsi="宋体"/>
        </w:rPr>
        <w:t>人工湿地质保期不宜低于</w:t>
      </w:r>
      <w:r>
        <w:rPr>
          <w:rFonts w:hint="eastAsia" w:ascii="Times New Roman"/>
        </w:rPr>
        <w:t>2</w:t>
      </w:r>
      <w:r>
        <w:rPr>
          <w:rFonts w:hint="eastAsia" w:hAnsi="宋体"/>
        </w:rPr>
        <w:t>年，建设合同另有规定的，应按合同规定执行，施工单位应在质保期内对工程质量承担保修责任。</w:t>
      </w:r>
    </w:p>
    <w:p>
      <w:pPr>
        <w:pStyle w:val="111"/>
        <w:spacing w:before="156" w:after="156"/>
        <w:rPr>
          <w:rFonts w:hAnsi="黑体"/>
        </w:rPr>
      </w:pPr>
      <w:bookmarkStart w:id="137" w:name="_Toc165037967"/>
      <w:r>
        <w:rPr>
          <w:rFonts w:hint="eastAsia" w:hAnsi="黑体"/>
        </w:rPr>
        <w:t>防渗层</w:t>
      </w:r>
      <w:bookmarkEnd w:id="137"/>
    </w:p>
    <w:p>
      <w:pPr>
        <w:pStyle w:val="171"/>
        <w:ind w:left="141"/>
        <w:rPr>
          <w:rFonts w:hAnsi="宋体"/>
        </w:rPr>
      </w:pPr>
      <w:r>
        <w:rPr>
          <w:rFonts w:hint="eastAsia" w:hAnsi="宋体"/>
        </w:rPr>
        <w:t>防渗层下方的基础层应平整、压实、无裂缝、无松土，表面应无积水、石块、树根和尖锐杂物。</w:t>
      </w:r>
    </w:p>
    <w:p>
      <w:pPr>
        <w:pStyle w:val="171"/>
        <w:ind w:left="141"/>
        <w:rPr>
          <w:rFonts w:hAnsi="宋体"/>
        </w:rPr>
      </w:pPr>
      <w:r>
        <w:rPr>
          <w:rFonts w:hint="eastAsia" w:hAnsi="宋体"/>
        </w:rPr>
        <w:t>采用混凝土的防渗层施工时应符合下列规定：</w:t>
      </w:r>
    </w:p>
    <w:p>
      <w:pPr>
        <w:pStyle w:val="180"/>
        <w:numPr>
          <w:ilvl w:val="0"/>
          <w:numId w:val="53"/>
        </w:numPr>
        <w:rPr>
          <w:rFonts w:hAnsi="宋体"/>
        </w:rPr>
      </w:pPr>
      <w:r>
        <w:rPr>
          <w:rFonts w:hint="eastAsia" w:hAnsi="宋体"/>
        </w:rPr>
        <w:t>运输与浇筑过程中严禁加水；</w:t>
      </w:r>
    </w:p>
    <w:p>
      <w:pPr>
        <w:pStyle w:val="180"/>
        <w:numPr>
          <w:ilvl w:val="0"/>
          <w:numId w:val="52"/>
        </w:numPr>
        <w:rPr>
          <w:rFonts w:hAnsi="宋体"/>
        </w:rPr>
      </w:pPr>
      <w:r>
        <w:rPr>
          <w:rFonts w:hint="eastAsia" w:hAnsi="宋体"/>
        </w:rPr>
        <w:t>分块浇筑，缝间应填充柔性防水材料；</w:t>
      </w:r>
    </w:p>
    <w:p>
      <w:pPr>
        <w:pStyle w:val="180"/>
        <w:numPr>
          <w:ilvl w:val="0"/>
          <w:numId w:val="52"/>
        </w:numPr>
        <w:rPr>
          <w:rFonts w:hAnsi="宋体"/>
        </w:rPr>
      </w:pPr>
      <w:r>
        <w:rPr>
          <w:rFonts w:hint="eastAsia" w:hAnsi="宋体"/>
        </w:rPr>
        <w:t>应及时进行保湿养护，养护期不应少于</w:t>
      </w:r>
      <w:r>
        <w:rPr>
          <w:rFonts w:hint="eastAsia" w:ascii="Times New Roman"/>
        </w:rPr>
        <w:t>14d</w:t>
      </w:r>
      <w:r>
        <w:rPr>
          <w:rFonts w:hint="eastAsia" w:hAnsi="宋体"/>
        </w:rPr>
        <w:t>。</w:t>
      </w:r>
    </w:p>
    <w:p>
      <w:pPr>
        <w:pStyle w:val="171"/>
        <w:ind w:left="141"/>
        <w:rPr>
          <w:rFonts w:hAnsi="宋体"/>
        </w:rPr>
      </w:pPr>
      <w:r>
        <w:rPr>
          <w:rFonts w:hint="eastAsia" w:hAnsi="宋体"/>
        </w:rPr>
        <w:t>采用防渗膜的防渗层施工应符合下列规定：</w:t>
      </w:r>
    </w:p>
    <w:p>
      <w:pPr>
        <w:pStyle w:val="180"/>
        <w:numPr>
          <w:ilvl w:val="0"/>
          <w:numId w:val="54"/>
        </w:numPr>
        <w:rPr>
          <w:rFonts w:hAnsi="宋体"/>
        </w:rPr>
      </w:pPr>
      <w:r>
        <w:rPr>
          <w:rFonts w:hint="eastAsia" w:hAnsi="宋体"/>
        </w:rPr>
        <w:t>防渗膜施工应避免防渗膜受风力等影响而损坏；</w:t>
      </w:r>
    </w:p>
    <w:p>
      <w:pPr>
        <w:pStyle w:val="180"/>
        <w:numPr>
          <w:ilvl w:val="0"/>
          <w:numId w:val="53"/>
        </w:numPr>
        <w:rPr>
          <w:rFonts w:hAnsi="宋体"/>
        </w:rPr>
      </w:pPr>
      <w:r>
        <w:rPr>
          <w:rFonts w:hint="eastAsia" w:hAnsi="宋体"/>
        </w:rPr>
        <w:t>防渗膜铺设时应预留尺寸变化量；</w:t>
      </w:r>
    </w:p>
    <w:p>
      <w:pPr>
        <w:pStyle w:val="180"/>
        <w:numPr>
          <w:ilvl w:val="0"/>
          <w:numId w:val="53"/>
        </w:numPr>
        <w:rPr>
          <w:rFonts w:hAnsi="宋体"/>
        </w:rPr>
      </w:pPr>
      <w:r>
        <w:rPr>
          <w:rFonts w:hint="eastAsia" w:hAnsi="宋体"/>
        </w:rPr>
        <w:t>防渗膜铺设应一次展开到位，不宜展开后再拖动；</w:t>
      </w:r>
    </w:p>
    <w:p>
      <w:pPr>
        <w:pStyle w:val="180"/>
        <w:numPr>
          <w:ilvl w:val="0"/>
          <w:numId w:val="53"/>
        </w:numPr>
        <w:rPr>
          <w:rFonts w:hAnsi="宋体"/>
        </w:rPr>
      </w:pPr>
      <w:r>
        <w:rPr>
          <w:rFonts w:hint="eastAsia" w:hAnsi="宋体"/>
        </w:rPr>
        <w:t>防渗膜铺展开后应及时焊接和缝合，防渗膜的铺展、搭接宽度的设定、焊接缝合的施工均应符合《生活垃圾卫生填埋场防渗系统工程技术规范》</w:t>
      </w:r>
      <w:r>
        <w:rPr>
          <w:rFonts w:ascii="Times New Roman"/>
        </w:rPr>
        <w:t>CJJ 113</w:t>
      </w:r>
      <w:r>
        <w:rPr>
          <w:rFonts w:hint="eastAsia" w:hAnsi="宋体"/>
        </w:rPr>
        <w:t>的有关规定；</w:t>
      </w:r>
    </w:p>
    <w:p>
      <w:pPr>
        <w:pStyle w:val="180"/>
        <w:numPr>
          <w:ilvl w:val="0"/>
          <w:numId w:val="53"/>
        </w:numPr>
        <w:rPr>
          <w:rFonts w:hAnsi="宋体"/>
        </w:rPr>
      </w:pPr>
      <w:r>
        <w:rPr>
          <w:rFonts w:hint="eastAsia" w:hAnsi="宋体"/>
        </w:rPr>
        <w:t>防渗膜与填料接触面之间应视情况设置黏土或砂保护层。</w:t>
      </w:r>
    </w:p>
    <w:p>
      <w:pPr>
        <w:pStyle w:val="171"/>
        <w:ind w:left="141"/>
        <w:rPr>
          <w:rFonts w:hAnsi="宋体"/>
        </w:rPr>
      </w:pPr>
      <w:r>
        <w:rPr>
          <w:rFonts w:hint="eastAsia" w:hAnsi="宋体"/>
        </w:rPr>
        <w:t>采用三合土的防渗层施工应符合《渠道防渗工程技术规范》</w:t>
      </w:r>
      <w:r>
        <w:rPr>
          <w:rFonts w:ascii="Times New Roman"/>
        </w:rPr>
        <w:t>SL 18</w:t>
      </w:r>
      <w:r>
        <w:rPr>
          <w:rFonts w:hint="eastAsia" w:hAnsi="宋体"/>
        </w:rPr>
        <w:t>的有关规定。</w:t>
      </w:r>
    </w:p>
    <w:p>
      <w:pPr>
        <w:pStyle w:val="111"/>
        <w:spacing w:before="156" w:after="156"/>
        <w:rPr>
          <w:rFonts w:hAnsi="黑体"/>
        </w:rPr>
      </w:pPr>
      <w:bookmarkStart w:id="138" w:name="_Toc165037968"/>
      <w:r>
        <w:rPr>
          <w:rFonts w:hint="eastAsia" w:hAnsi="黑体"/>
        </w:rPr>
        <w:t>填料充填</w:t>
      </w:r>
      <w:bookmarkEnd w:id="138"/>
    </w:p>
    <w:p>
      <w:pPr>
        <w:pStyle w:val="171"/>
        <w:ind w:left="141"/>
        <w:rPr>
          <w:rFonts w:hAnsi="宋体"/>
        </w:rPr>
      </w:pPr>
      <w:r>
        <w:rPr>
          <w:rFonts w:hint="eastAsia" w:hAnsi="宋体"/>
        </w:rPr>
        <w:t>人工湿地填料应按设计要求配置，填料铺设过程中应从选料、洗料、堆放、撒料四个方面加以控制，对填料进行级配、清洁，保证填筑材料的含泥（砂）量和填料粉末含量符合设计要求。</w:t>
      </w:r>
    </w:p>
    <w:p>
      <w:pPr>
        <w:pStyle w:val="171"/>
        <w:ind w:left="141"/>
        <w:rPr>
          <w:rFonts w:hAnsi="宋体"/>
        </w:rPr>
      </w:pPr>
      <w:r>
        <w:rPr>
          <w:rFonts w:hint="eastAsia" w:hAnsi="宋体"/>
        </w:rPr>
        <w:t>填料充填区应按横向不同种类或不同规格填料的设计分区设置临时分界线。</w:t>
      </w:r>
    </w:p>
    <w:p>
      <w:pPr>
        <w:pStyle w:val="171"/>
        <w:ind w:left="141"/>
        <w:rPr>
          <w:rFonts w:hAnsi="宋体"/>
        </w:rPr>
      </w:pPr>
      <w:r>
        <w:rPr>
          <w:rFonts w:hint="eastAsia" w:hAnsi="宋体"/>
        </w:rPr>
        <w:t>人工湿地填料宜采用卷扬机、输送机等机械卸入场地，填料摊铺可采用小型机械，并人工找平。小型机械摊铺填料和人工找平前，均应在填料表面铺设行走钢板或木板，不得在填料表面直接碾压和踩踏。</w:t>
      </w:r>
    </w:p>
    <w:p>
      <w:pPr>
        <w:pStyle w:val="171"/>
        <w:ind w:left="141"/>
        <w:rPr>
          <w:rFonts w:hAnsi="宋体"/>
        </w:rPr>
      </w:pPr>
      <w:r>
        <w:rPr>
          <w:rFonts w:hint="eastAsia" w:hAnsi="宋体"/>
        </w:rPr>
        <w:t>填料充填前，宜以同种同规格填料50</w:t>
      </w:r>
      <w:r>
        <w:rPr>
          <w:rFonts w:hint="eastAsia" w:ascii="Times New Roman"/>
        </w:rPr>
        <w:t>m</w:t>
      </w:r>
      <w:r>
        <w:rPr>
          <w:rFonts w:hint="eastAsia" w:ascii="Times New Roman"/>
          <w:vertAlign w:val="superscript"/>
        </w:rPr>
        <w:t>2</w:t>
      </w:r>
      <w:r>
        <w:rPr>
          <w:rFonts w:hint="eastAsia" w:ascii="Times New Roman"/>
        </w:rPr>
        <w:t>~100m</w:t>
      </w:r>
      <w:r>
        <w:rPr>
          <w:rFonts w:hint="eastAsia" w:ascii="Times New Roman"/>
          <w:vertAlign w:val="superscript"/>
        </w:rPr>
        <w:t>2</w:t>
      </w:r>
      <w:r>
        <w:rPr>
          <w:rFonts w:hint="eastAsia" w:hAnsi="宋体"/>
        </w:rPr>
        <w:t>划定单元摊铺面，每个单元摊铺面设置5处</w:t>
      </w:r>
      <w:r>
        <w:rPr>
          <w:rFonts w:hint="eastAsia" w:ascii="Times New Roman"/>
        </w:rPr>
        <w:t>~1</w:t>
      </w:r>
      <w:r>
        <w:rPr>
          <w:rFonts w:hint="eastAsia" w:hAnsi="宋体"/>
        </w:rPr>
        <w:t>0处高程控制点，摊铺至设计高程后，方可进行下一个单元摊铺面充填。</w:t>
      </w:r>
    </w:p>
    <w:p>
      <w:pPr>
        <w:pStyle w:val="171"/>
        <w:ind w:left="141"/>
        <w:rPr>
          <w:rFonts w:hAnsi="宋体"/>
        </w:rPr>
      </w:pPr>
      <w:r>
        <w:rPr>
          <w:rFonts w:hint="eastAsia" w:hAnsi="宋体"/>
        </w:rPr>
        <w:t>填料充填时，应注意对配水、集水系统的保护。</w:t>
      </w:r>
    </w:p>
    <w:p>
      <w:pPr>
        <w:pStyle w:val="111"/>
        <w:spacing w:before="156" w:after="156"/>
        <w:rPr>
          <w:rFonts w:hAnsi="黑体"/>
        </w:rPr>
      </w:pPr>
      <w:bookmarkStart w:id="139" w:name="_Toc165037969"/>
      <w:r>
        <w:rPr>
          <w:rFonts w:hint="eastAsia" w:hAnsi="黑体"/>
        </w:rPr>
        <w:t>植物栽种</w:t>
      </w:r>
      <w:bookmarkEnd w:id="139"/>
    </w:p>
    <w:p>
      <w:pPr>
        <w:pStyle w:val="171"/>
        <w:ind w:left="141"/>
        <w:rPr>
          <w:rFonts w:hAnsi="宋体"/>
        </w:rPr>
      </w:pPr>
      <w:r>
        <w:rPr>
          <w:rFonts w:hint="eastAsia" w:hAnsi="宋体"/>
        </w:rPr>
        <w:t xml:space="preserve">工程施工单位宜单独编制植物栽种施工方案。 </w:t>
      </w:r>
    </w:p>
    <w:p>
      <w:pPr>
        <w:pStyle w:val="171"/>
        <w:ind w:left="141"/>
        <w:rPr>
          <w:rFonts w:hAnsi="宋体"/>
        </w:rPr>
      </w:pPr>
      <w:r>
        <w:rPr>
          <w:rFonts w:hint="eastAsia" w:hAnsi="宋体"/>
        </w:rPr>
        <w:t>植物栽种工程应在湿地主体构筑物、辅助工程完成后进行。</w:t>
      </w:r>
    </w:p>
    <w:p>
      <w:pPr>
        <w:pStyle w:val="171"/>
        <w:ind w:left="141"/>
      </w:pPr>
      <w:r>
        <w:rPr>
          <w:rFonts w:hint="eastAsia" w:hAnsi="宋体"/>
        </w:rPr>
        <w:t>水生植物种植应符合下列规定：</w:t>
      </w:r>
    </w:p>
    <w:p>
      <w:pPr>
        <w:pStyle w:val="180"/>
        <w:numPr>
          <w:ilvl w:val="0"/>
          <w:numId w:val="55"/>
        </w:numPr>
        <w:rPr>
          <w:rFonts w:hAnsi="宋体"/>
        </w:rPr>
      </w:pPr>
      <w:r>
        <w:rPr>
          <w:rFonts w:hint="eastAsia" w:hAnsi="宋体"/>
        </w:rPr>
        <w:t>种植时间应根据植物生长特性确定，应保证成活率；</w:t>
      </w:r>
    </w:p>
    <w:p>
      <w:pPr>
        <w:pStyle w:val="180"/>
        <w:numPr>
          <w:ilvl w:val="0"/>
          <w:numId w:val="53"/>
        </w:numPr>
        <w:rPr>
          <w:rFonts w:hAnsi="宋体"/>
        </w:rPr>
      </w:pPr>
      <w:r>
        <w:rPr>
          <w:rFonts w:hint="eastAsia" w:hAnsi="宋体"/>
        </w:rPr>
        <w:t>种植宜以裸根幼苗移植为主，芦苇、香蒲等可采用根茎移植；</w:t>
      </w:r>
    </w:p>
    <w:p>
      <w:pPr>
        <w:pStyle w:val="180"/>
        <w:numPr>
          <w:ilvl w:val="0"/>
          <w:numId w:val="53"/>
        </w:numPr>
        <w:rPr>
          <w:rFonts w:hAnsi="宋体"/>
        </w:rPr>
      </w:pPr>
      <w:r>
        <w:rPr>
          <w:rFonts w:hint="eastAsia" w:hAnsi="宋体"/>
        </w:rPr>
        <w:t>种植前应对植物种苗分散整理，选用生长状态良好、茎叶壮硕的植株，同一批次植株宜大小均匀；</w:t>
      </w:r>
    </w:p>
    <w:p>
      <w:pPr>
        <w:pStyle w:val="180"/>
        <w:numPr>
          <w:ilvl w:val="0"/>
          <w:numId w:val="53"/>
        </w:numPr>
        <w:rPr>
          <w:rFonts w:hAnsi="宋体"/>
        </w:rPr>
      </w:pPr>
      <w:r>
        <w:rPr>
          <w:rFonts w:hint="eastAsia" w:hAnsi="宋体"/>
        </w:rPr>
        <w:t>种植时宜对有分界控制需求的植株采取根系生长控制措施；</w:t>
      </w:r>
    </w:p>
    <w:p>
      <w:pPr>
        <w:pStyle w:val="180"/>
        <w:numPr>
          <w:ilvl w:val="0"/>
          <w:numId w:val="53"/>
        </w:numPr>
        <w:rPr>
          <w:rFonts w:hAnsi="宋体"/>
        </w:rPr>
      </w:pPr>
      <w:r>
        <w:rPr>
          <w:rFonts w:hint="eastAsia" w:hAnsi="宋体"/>
        </w:rPr>
        <w:t>种植时应保持填料湿润，种植后湿地内应及时充水并保持一定水位，视植物根系生长情况逐渐恢复正常运行水位；</w:t>
      </w:r>
    </w:p>
    <w:p>
      <w:pPr>
        <w:pStyle w:val="180"/>
        <w:numPr>
          <w:ilvl w:val="0"/>
          <w:numId w:val="53"/>
        </w:numPr>
        <w:rPr>
          <w:rFonts w:hAnsi="宋体"/>
        </w:rPr>
      </w:pPr>
      <w:r>
        <w:rPr>
          <w:rFonts w:hint="eastAsia" w:hAnsi="宋体"/>
        </w:rPr>
        <w:t>种植密度应符合设计要求，种植方式宜采取等间距错行种植；</w:t>
      </w:r>
    </w:p>
    <w:p>
      <w:pPr>
        <w:pStyle w:val="180"/>
        <w:numPr>
          <w:ilvl w:val="0"/>
          <w:numId w:val="53"/>
        </w:numPr>
        <w:rPr>
          <w:rFonts w:hAnsi="宋体"/>
        </w:rPr>
      </w:pPr>
      <w:r>
        <w:rPr>
          <w:rFonts w:hint="eastAsia" w:hAnsi="宋体"/>
        </w:rPr>
        <w:t>植物生长初期应加强管理，及时清除杂草，枯死、空缺部位应及时补种；</w:t>
      </w:r>
    </w:p>
    <w:p>
      <w:pPr>
        <w:pStyle w:val="171"/>
        <w:ind w:left="141"/>
        <w:rPr>
          <w:rFonts w:hAnsi="宋体"/>
        </w:rPr>
      </w:pPr>
      <w:r>
        <w:rPr>
          <w:rFonts w:hint="eastAsia" w:hAnsi="宋体"/>
        </w:rPr>
        <w:t>非水生植物种植应符合《园林绿化工程施工及验收规范》</w:t>
      </w:r>
      <w:r>
        <w:rPr>
          <w:rFonts w:ascii="Times New Roman"/>
        </w:rPr>
        <w:t>CJJ 82</w:t>
      </w:r>
      <w:r>
        <w:rPr>
          <w:rFonts w:hint="eastAsia" w:hAnsi="宋体"/>
        </w:rPr>
        <w:t>中的有关规定。</w:t>
      </w:r>
    </w:p>
    <w:p>
      <w:pPr>
        <w:pStyle w:val="171"/>
        <w:ind w:left="141"/>
        <w:rPr>
          <w:rFonts w:hAnsi="宋体"/>
        </w:rPr>
      </w:pPr>
      <w:r>
        <w:rPr>
          <w:rFonts w:hint="eastAsia" w:hAnsi="宋体"/>
        </w:rPr>
        <w:t>人工湿地施工时应充分保护工程区域内现有湿地植物，减少对湿地生态环境的扰动。</w:t>
      </w:r>
    </w:p>
    <w:p>
      <w:pPr>
        <w:pStyle w:val="110"/>
        <w:spacing w:before="312" w:after="312"/>
        <w:rPr>
          <w:rFonts w:hAnsi="黑体"/>
        </w:rPr>
      </w:pPr>
      <w:bookmarkStart w:id="140" w:name="_Toc165037970"/>
      <w:bookmarkStart w:id="141" w:name="_Toc6736"/>
      <w:r>
        <w:rPr>
          <w:rFonts w:hint="eastAsia" w:hAnsi="黑体"/>
        </w:rPr>
        <w:t>工程验收</w:t>
      </w:r>
      <w:bookmarkEnd w:id="140"/>
    </w:p>
    <w:p>
      <w:pPr>
        <w:pStyle w:val="111"/>
        <w:spacing w:before="156" w:after="156"/>
        <w:rPr>
          <w:rFonts w:hAnsi="黑体"/>
        </w:rPr>
      </w:pPr>
      <w:bookmarkStart w:id="142" w:name="_Toc165037971"/>
      <w:r>
        <w:rPr>
          <w:rFonts w:hint="eastAsia" w:hAnsi="黑体"/>
        </w:rPr>
        <w:t>一般规定</w:t>
      </w:r>
      <w:bookmarkEnd w:id="142"/>
    </w:p>
    <w:p>
      <w:pPr>
        <w:pStyle w:val="171"/>
        <w:ind w:left="142"/>
        <w:rPr>
          <w:rFonts w:hAnsi="宋体"/>
        </w:rPr>
      </w:pPr>
      <w:r>
        <w:rPr>
          <w:rFonts w:hint="eastAsia" w:hAnsi="宋体"/>
        </w:rPr>
        <w:t>人工湿地工程验收应按质量验收、竣工环境保护验收、竣工验收的程序进行。</w:t>
      </w:r>
    </w:p>
    <w:p>
      <w:pPr>
        <w:pStyle w:val="171"/>
        <w:ind w:left="142"/>
        <w:rPr>
          <w:rFonts w:hAnsi="宋体"/>
        </w:rPr>
      </w:pPr>
      <w:r>
        <w:rPr>
          <w:rFonts w:hint="eastAsia" w:hAnsi="宋体"/>
        </w:rPr>
        <w:t>人工湿地工程的单位、分部、分项工程的划分应符合本标准附录C的规定。</w:t>
      </w:r>
    </w:p>
    <w:p>
      <w:pPr>
        <w:pStyle w:val="171"/>
        <w:ind w:left="142"/>
        <w:rPr>
          <w:rFonts w:hAnsi="宋体"/>
        </w:rPr>
      </w:pPr>
      <w:r>
        <w:rPr>
          <w:rFonts w:hint="eastAsia" w:hAnsi="宋体"/>
        </w:rPr>
        <w:t>设计时兼顾生态构建的人工湿地，应在质量验收时对湿地水文水系设计、动植物生境设计、湿地动植物设计的情况进行验收。</w:t>
      </w:r>
    </w:p>
    <w:p>
      <w:pPr>
        <w:pStyle w:val="111"/>
        <w:spacing w:before="156" w:after="156"/>
        <w:rPr>
          <w:rFonts w:hAnsi="黑体"/>
        </w:rPr>
      </w:pPr>
      <w:bookmarkStart w:id="143" w:name="_Toc165037972"/>
      <w:r>
        <w:rPr>
          <w:rFonts w:hint="eastAsia" w:hAnsi="黑体"/>
        </w:rPr>
        <w:t>质量验收</w:t>
      </w:r>
      <w:bookmarkEnd w:id="143"/>
    </w:p>
    <w:p>
      <w:pPr>
        <w:pStyle w:val="171"/>
        <w:ind w:left="142"/>
        <w:rPr>
          <w:rFonts w:hAnsi="宋体"/>
        </w:rPr>
      </w:pPr>
      <w:r>
        <w:rPr>
          <w:rFonts w:hint="eastAsia" w:hAnsi="宋体"/>
        </w:rPr>
        <w:t>质量验收应在施工完成后按土建工程质量验收、设备安装工程单机及联动试运转验收、植物栽种验收的程序进行。</w:t>
      </w:r>
    </w:p>
    <w:p>
      <w:pPr>
        <w:pStyle w:val="171"/>
        <w:ind w:left="142"/>
        <w:rPr>
          <w:rFonts w:hAnsi="宋体"/>
        </w:rPr>
      </w:pPr>
      <w:r>
        <w:rPr>
          <w:rFonts w:hint="eastAsia" w:hAnsi="宋体"/>
        </w:rPr>
        <w:t>土建工程质量验收应符合下列规定：</w:t>
      </w:r>
    </w:p>
    <w:p>
      <w:pPr>
        <w:pStyle w:val="180"/>
        <w:numPr>
          <w:ilvl w:val="0"/>
          <w:numId w:val="56"/>
        </w:numPr>
        <w:rPr>
          <w:rFonts w:hAnsi="宋体"/>
        </w:rPr>
      </w:pPr>
      <w:r>
        <w:rPr>
          <w:rFonts w:hint="eastAsia" w:hAnsi="宋体"/>
        </w:rPr>
        <w:t>地基与基础工程验收应符合《建筑地基处理技术规范》</w:t>
      </w:r>
      <w:r>
        <w:rPr>
          <w:rFonts w:hint="eastAsia" w:ascii="Times New Roman"/>
        </w:rPr>
        <w:t>JGJ 79</w:t>
      </w:r>
      <w:r>
        <w:rPr>
          <w:rFonts w:hint="eastAsia" w:hAnsi="宋体"/>
        </w:rPr>
        <w:t>、《建筑地基基础工程施工质量验收标准》</w:t>
      </w:r>
      <w:r>
        <w:rPr>
          <w:rFonts w:hint="eastAsia" w:ascii="Times New Roman"/>
        </w:rPr>
        <w:t>GB 50202</w:t>
      </w:r>
      <w:r>
        <w:rPr>
          <w:rFonts w:hint="eastAsia" w:hAnsi="宋体"/>
        </w:rPr>
        <w:t>及其相关专业规范的有关规定；</w:t>
      </w:r>
    </w:p>
    <w:p>
      <w:pPr>
        <w:pStyle w:val="180"/>
        <w:numPr>
          <w:ilvl w:val="0"/>
          <w:numId w:val="53"/>
        </w:numPr>
        <w:rPr>
          <w:rFonts w:hAnsi="宋体"/>
        </w:rPr>
      </w:pPr>
      <w:r>
        <w:rPr>
          <w:rFonts w:hint="eastAsia" w:hAnsi="宋体"/>
        </w:rPr>
        <w:t>管道、混凝土结构、砌体结构、构筑物等工程的验收应分别符合国家现行标准《给水排水管道工程施工及验收规范》</w:t>
      </w:r>
      <w:r>
        <w:rPr>
          <w:rFonts w:hint="eastAsia" w:ascii="Times New Roman"/>
        </w:rPr>
        <w:t>GB 50268</w:t>
      </w:r>
      <w:r>
        <w:rPr>
          <w:rFonts w:hint="eastAsia" w:hAnsi="宋体"/>
        </w:rPr>
        <w:t>、《混凝土结构工程施工质量验收规范》</w:t>
      </w:r>
      <w:r>
        <w:rPr>
          <w:rFonts w:hint="eastAsia" w:ascii="Times New Roman"/>
        </w:rPr>
        <w:t>GB 50204</w:t>
      </w:r>
      <w:r>
        <w:rPr>
          <w:rFonts w:hint="eastAsia" w:hAnsi="宋体"/>
        </w:rPr>
        <w:t>、《砌体结构工程施工质量验收规范》</w:t>
      </w:r>
      <w:r>
        <w:rPr>
          <w:rFonts w:hint="eastAsia" w:ascii="Times New Roman"/>
        </w:rPr>
        <w:t>GB 50203</w:t>
      </w:r>
      <w:r>
        <w:rPr>
          <w:rFonts w:hint="eastAsia" w:hAnsi="宋体"/>
        </w:rPr>
        <w:t>、《给水排水构筑物工程施工及验收规范》</w:t>
      </w:r>
      <w:r>
        <w:rPr>
          <w:rFonts w:hint="eastAsia" w:ascii="Times New Roman"/>
        </w:rPr>
        <w:t>GB 50141</w:t>
      </w:r>
      <w:r>
        <w:rPr>
          <w:rFonts w:hint="eastAsia" w:hAnsi="宋体"/>
        </w:rPr>
        <w:t>的有关规定；</w:t>
      </w:r>
    </w:p>
    <w:p>
      <w:pPr>
        <w:pStyle w:val="180"/>
        <w:numPr>
          <w:ilvl w:val="0"/>
          <w:numId w:val="53"/>
        </w:numPr>
        <w:rPr>
          <w:rFonts w:hAnsi="宋体"/>
        </w:rPr>
      </w:pPr>
      <w:r>
        <w:rPr>
          <w:rFonts w:hint="eastAsia" w:hAnsi="宋体"/>
        </w:rPr>
        <w:t>防渗层验收应符合《生活垃圾卫生填埋场防渗系统工程技术规范》</w:t>
      </w:r>
      <w:r>
        <w:rPr>
          <w:rFonts w:hint="eastAsia" w:ascii="Times New Roman"/>
        </w:rPr>
        <w:t>CJJ 113</w:t>
      </w:r>
      <w:r>
        <w:rPr>
          <w:rFonts w:hint="eastAsia" w:hAnsi="宋体"/>
        </w:rPr>
        <w:t>的有关规定。</w:t>
      </w:r>
    </w:p>
    <w:p>
      <w:pPr>
        <w:pStyle w:val="171"/>
        <w:ind w:left="142"/>
        <w:rPr>
          <w:rFonts w:hAnsi="宋体"/>
        </w:rPr>
      </w:pPr>
      <w:r>
        <w:rPr>
          <w:rFonts w:hint="eastAsia" w:hAnsi="宋体"/>
        </w:rPr>
        <w:t>设备安装工程单机及联动试运转验收应符合国家现行标准《工业安装工程施工质量验收统一标准》</w:t>
      </w:r>
      <w:r>
        <w:rPr>
          <w:rFonts w:ascii="Times New Roman"/>
        </w:rPr>
        <w:t>GB/T 50252</w:t>
      </w:r>
      <w:r>
        <w:rPr>
          <w:rFonts w:hint="eastAsia" w:hAnsi="宋体"/>
        </w:rPr>
        <w:t>、《机械设备安装工程施工及验收通用规范》</w:t>
      </w:r>
      <w:r>
        <w:rPr>
          <w:rFonts w:hint="eastAsia" w:ascii="Times New Roman"/>
        </w:rPr>
        <w:t>GB 50231</w:t>
      </w:r>
      <w:r>
        <w:rPr>
          <w:rFonts w:hint="eastAsia" w:hAnsi="宋体"/>
        </w:rPr>
        <w:t>和《城镇污水处理厂工程质量验收规范》</w:t>
      </w:r>
      <w:r>
        <w:rPr>
          <w:rFonts w:hint="eastAsia" w:ascii="Times New Roman"/>
        </w:rPr>
        <w:t>GB 50334</w:t>
      </w:r>
      <w:r>
        <w:rPr>
          <w:rFonts w:hint="eastAsia" w:hAnsi="宋体"/>
        </w:rPr>
        <w:t>的有关规定。</w:t>
      </w:r>
    </w:p>
    <w:p>
      <w:pPr>
        <w:pStyle w:val="171"/>
        <w:ind w:left="142"/>
        <w:rPr>
          <w:rFonts w:hAnsi="宋体"/>
        </w:rPr>
      </w:pPr>
      <w:r>
        <w:rPr>
          <w:rFonts w:hint="eastAsia" w:hAnsi="宋体"/>
        </w:rPr>
        <w:t>植物栽种验收应填写植物生长状况表，包括植物种类、规格、栽种量、栽种密度、生长情况和养护情况等，并应符合《园林绿化工程施工及验收规范》</w:t>
      </w:r>
      <w:r>
        <w:rPr>
          <w:rFonts w:hint="eastAsia" w:ascii="Times New Roman"/>
        </w:rPr>
        <w:t>CJJ 82</w:t>
      </w:r>
      <w:r>
        <w:rPr>
          <w:rFonts w:hint="eastAsia" w:hAnsi="宋体"/>
        </w:rPr>
        <w:t>中的有关规定。</w:t>
      </w:r>
    </w:p>
    <w:p>
      <w:pPr>
        <w:pStyle w:val="111"/>
        <w:spacing w:before="156" w:after="156"/>
        <w:rPr>
          <w:rFonts w:hAnsi="黑体"/>
        </w:rPr>
      </w:pPr>
      <w:bookmarkStart w:id="144" w:name="_Toc165037973"/>
      <w:r>
        <w:rPr>
          <w:rFonts w:hint="eastAsia" w:hAnsi="黑体"/>
        </w:rPr>
        <w:t>竣工环境保护验收</w:t>
      </w:r>
      <w:bookmarkEnd w:id="144"/>
    </w:p>
    <w:p>
      <w:pPr>
        <w:pStyle w:val="171"/>
        <w:ind w:left="142"/>
        <w:rPr>
          <w:rFonts w:hAnsi="宋体"/>
        </w:rPr>
      </w:pPr>
      <w:r>
        <w:rPr>
          <w:rFonts w:hint="eastAsia" w:hAnsi="宋体"/>
        </w:rPr>
        <w:t>试运行期稳定达标运行3个月以上且处理水量达到设计水量的</w:t>
      </w:r>
      <w:r>
        <w:rPr>
          <w:rFonts w:ascii="Times New Roman"/>
        </w:rPr>
        <w:t>75%</w:t>
      </w:r>
      <w:r>
        <w:rPr>
          <w:rFonts w:hint="eastAsia" w:hAnsi="宋体"/>
        </w:rPr>
        <w:t>以上时，可进行竣工环保验收，验收期限最长不超过12个月。</w:t>
      </w:r>
    </w:p>
    <w:p>
      <w:pPr>
        <w:pStyle w:val="171"/>
        <w:ind w:left="142"/>
        <w:rPr>
          <w:rFonts w:hAnsi="宋体"/>
        </w:rPr>
      </w:pPr>
      <w:r>
        <w:rPr>
          <w:rFonts w:hint="eastAsia" w:hAnsi="宋体"/>
        </w:rPr>
        <w:t>验收范围应与环境影响评价文件的评价范围一致；当工程实际建设内容发生变更或环境影响评价文件未能全面反映项目建设的实际生态影响或其它环境影响时，应根据工程实际变更和实际环境影响情况，结合现场踏勘对调查范围进行适当调整。</w:t>
      </w:r>
    </w:p>
    <w:p>
      <w:pPr>
        <w:pStyle w:val="171"/>
        <w:ind w:left="142"/>
        <w:rPr>
          <w:rFonts w:hAnsi="宋体"/>
        </w:rPr>
      </w:pPr>
      <w:r>
        <w:rPr>
          <w:rFonts w:hint="eastAsia" w:hAnsi="宋体"/>
        </w:rPr>
        <w:t>验收调查工作分为准备阶段、验收阶段和编制验收调查文件阶段。</w:t>
      </w:r>
    </w:p>
    <w:p>
      <w:pPr>
        <w:pStyle w:val="171"/>
        <w:ind w:left="142"/>
        <w:rPr>
          <w:rFonts w:hAnsi="宋体"/>
        </w:rPr>
      </w:pPr>
      <w:r>
        <w:rPr>
          <w:rFonts w:hint="eastAsia" w:hAnsi="宋体"/>
        </w:rPr>
        <w:t>验收阶段应进行环境敏感目标调查、工程概况及变更调查、污染防治措施调查及验收监测，可进行生态影响调查、环境管理调查及公众意见调查。</w:t>
      </w:r>
    </w:p>
    <w:p>
      <w:pPr>
        <w:pStyle w:val="111"/>
        <w:spacing w:before="156" w:after="156"/>
        <w:rPr>
          <w:rFonts w:hAnsi="黑体"/>
        </w:rPr>
      </w:pPr>
      <w:bookmarkStart w:id="145" w:name="_Toc165037974"/>
      <w:r>
        <w:rPr>
          <w:rFonts w:hint="eastAsia" w:hAnsi="黑体"/>
        </w:rPr>
        <w:t>竣工验收</w:t>
      </w:r>
      <w:bookmarkEnd w:id="145"/>
    </w:p>
    <w:p>
      <w:pPr>
        <w:pStyle w:val="171"/>
        <w:ind w:left="142"/>
        <w:rPr>
          <w:rFonts w:hAnsi="宋体"/>
        </w:rPr>
      </w:pPr>
      <w:r>
        <w:rPr>
          <w:rFonts w:hint="eastAsia" w:hAnsi="宋体"/>
        </w:rPr>
        <w:t>在各单项验收后，应由建设单位负责组织实施工程竣工验收，参与工程建设的勘察、设计、施工、监理等单位共同参与。</w:t>
      </w:r>
    </w:p>
    <w:p>
      <w:pPr>
        <w:pStyle w:val="171"/>
        <w:ind w:left="142"/>
        <w:rPr>
          <w:rFonts w:hAnsi="宋体"/>
        </w:rPr>
      </w:pPr>
      <w:r>
        <w:rPr>
          <w:rFonts w:hint="eastAsia" w:hAnsi="宋体"/>
        </w:rPr>
        <w:t>人工湿地工程应在通过工程验收后投入正式使用，建设单位应在规定期限内，将项目前期、勘察、设计、竣工验收报告和有关技术资料文件立卷归档。</w:t>
      </w:r>
    </w:p>
    <w:p>
      <w:pPr>
        <w:pStyle w:val="171"/>
        <w:ind w:left="142"/>
        <w:rPr>
          <w:rFonts w:hAnsi="宋体"/>
        </w:rPr>
      </w:pPr>
      <w:r>
        <w:rPr>
          <w:rFonts w:hint="eastAsia" w:hAnsi="宋体"/>
        </w:rPr>
        <w:t>工程竣工验收合格后，施工单位应向运行管理单位提供运行维护说明书。</w:t>
      </w:r>
    </w:p>
    <w:p>
      <w:pPr>
        <w:pStyle w:val="171"/>
        <w:numPr>
          <w:ilvl w:val="0"/>
          <w:numId w:val="0"/>
        </w:numPr>
        <w:ind w:left="142"/>
        <w:rPr>
          <w:rFonts w:hAnsi="宋体"/>
        </w:rPr>
      </w:pPr>
    </w:p>
    <w:p>
      <w:pPr>
        <w:pStyle w:val="110"/>
        <w:spacing w:before="312" w:after="312"/>
        <w:rPr>
          <w:rFonts w:hAnsi="黑体"/>
        </w:rPr>
      </w:pPr>
      <w:bookmarkStart w:id="146" w:name="_Toc165037975"/>
      <w:r>
        <w:rPr>
          <w:rFonts w:hint="eastAsia" w:hAnsi="黑体"/>
        </w:rPr>
        <w:t>运行维护</w:t>
      </w:r>
      <w:bookmarkEnd w:id="146"/>
    </w:p>
    <w:p>
      <w:pPr>
        <w:pStyle w:val="111"/>
        <w:spacing w:before="156" w:after="156"/>
        <w:rPr>
          <w:rFonts w:hAnsi="黑体"/>
        </w:rPr>
      </w:pPr>
      <w:bookmarkStart w:id="147" w:name="_Toc165037976"/>
      <w:r>
        <w:rPr>
          <w:rFonts w:hint="eastAsia" w:hAnsi="黑体"/>
        </w:rPr>
        <w:t>一般规定</w:t>
      </w:r>
      <w:bookmarkEnd w:id="147"/>
    </w:p>
    <w:p>
      <w:pPr>
        <w:pStyle w:val="171"/>
        <w:ind w:left="142"/>
        <w:rPr>
          <w:rFonts w:hAnsi="宋体"/>
        </w:rPr>
      </w:pPr>
      <w:r>
        <w:rPr>
          <w:rFonts w:hint="eastAsia" w:hAnsi="宋体"/>
        </w:rPr>
        <w:t>人工湿地运行周期应包括调试期、试运行期和成熟运行期，应加强调试期和试运行期内湿地的跟踪评估和优化工作。</w:t>
      </w:r>
    </w:p>
    <w:p>
      <w:pPr>
        <w:pStyle w:val="171"/>
        <w:ind w:left="142"/>
        <w:rPr>
          <w:rFonts w:hAnsi="宋体"/>
        </w:rPr>
      </w:pPr>
      <w:r>
        <w:rPr>
          <w:rFonts w:hint="eastAsia" w:hAnsi="宋体"/>
        </w:rPr>
        <w:t>人工湿地运行维护单位在接收运维前，应仔细核实工艺设计参数，检查人工湿地池体质量、设备运行情况、植物生长、湿地基质过水和进出水指标达标等情况。</w:t>
      </w:r>
    </w:p>
    <w:p>
      <w:pPr>
        <w:pStyle w:val="171"/>
        <w:ind w:left="142"/>
        <w:rPr>
          <w:rFonts w:hAnsi="宋体"/>
        </w:rPr>
      </w:pPr>
      <w:r>
        <w:rPr>
          <w:rFonts w:hint="eastAsia" w:hAnsi="宋体"/>
        </w:rPr>
        <w:t>人工湿地运行维护单位应制定相应的管理制度、运营维护手册、事故应急预案、岗位操作规程、技术操作规程、安全操作规程及设施、设备维护保养手册等，并定期修订。</w:t>
      </w:r>
    </w:p>
    <w:p>
      <w:pPr>
        <w:pStyle w:val="171"/>
        <w:ind w:left="142"/>
        <w:rPr>
          <w:rFonts w:hAnsi="宋体"/>
        </w:rPr>
      </w:pPr>
      <w:r>
        <w:rPr>
          <w:rFonts w:hint="eastAsia" w:hAnsi="宋体"/>
        </w:rPr>
        <w:t>运行人员、技术人员及管理人员应掌握处理工艺和设施、设备的运行、维护要求及技术指标，应接受相关法律法规、专业技术、安全防护、应急处理等理论知识和操作技能的培训。</w:t>
      </w:r>
    </w:p>
    <w:p>
      <w:pPr>
        <w:pStyle w:val="111"/>
        <w:spacing w:before="156" w:after="156"/>
        <w:rPr>
          <w:rFonts w:hAnsi="黑体"/>
        </w:rPr>
      </w:pPr>
      <w:bookmarkStart w:id="148" w:name="_Toc165037977"/>
      <w:r>
        <w:rPr>
          <w:rFonts w:hint="eastAsia" w:hAnsi="黑体"/>
        </w:rPr>
        <w:t>调试期和试运行期</w:t>
      </w:r>
      <w:bookmarkEnd w:id="148"/>
    </w:p>
    <w:p>
      <w:pPr>
        <w:pStyle w:val="171"/>
        <w:ind w:left="142"/>
        <w:rPr>
          <w:rFonts w:hAnsi="宋体"/>
        </w:rPr>
      </w:pPr>
      <w:r>
        <w:rPr>
          <w:rFonts w:hint="eastAsia" w:hAnsi="宋体"/>
        </w:rPr>
        <w:t>人工湿地系统应按照单体调试、局部联合调试与系统联合试运转的顺序逐步调试，系统联合试运转应以实际进水为介质。</w:t>
      </w:r>
    </w:p>
    <w:p>
      <w:pPr>
        <w:pStyle w:val="171"/>
        <w:ind w:left="142"/>
        <w:rPr>
          <w:rFonts w:hAnsi="宋体"/>
        </w:rPr>
      </w:pPr>
      <w:r>
        <w:rPr>
          <w:rFonts w:hint="eastAsia" w:hAnsi="宋体"/>
        </w:rPr>
        <w:t>系统联合调试通过后，进入试运行期，试运行期不应少于6个月，进入成熟运行期的标志应为出水3个月以上稳定达标。</w:t>
      </w:r>
    </w:p>
    <w:p>
      <w:pPr>
        <w:pStyle w:val="171"/>
        <w:ind w:left="142"/>
        <w:rPr>
          <w:rFonts w:hAnsi="宋体"/>
        </w:rPr>
      </w:pPr>
      <w:r>
        <w:rPr>
          <w:rFonts w:hint="eastAsia" w:hAnsi="宋体"/>
        </w:rPr>
        <w:t>潜流人工湿地运行初期应定期调控运行水位，跟踪监测植物根系，并应符合下列要求：</w:t>
      </w:r>
    </w:p>
    <w:p>
      <w:pPr>
        <w:pStyle w:val="180"/>
        <w:numPr>
          <w:ilvl w:val="0"/>
          <w:numId w:val="57"/>
        </w:numPr>
        <w:rPr>
          <w:rFonts w:hAnsi="宋体"/>
        </w:rPr>
      </w:pPr>
      <w:r>
        <w:rPr>
          <w:rFonts w:hint="eastAsia" w:hAnsi="宋体"/>
        </w:rPr>
        <w:t>初次运行水位宜保持在人工湿地填料表层以上</w:t>
      </w:r>
      <w:r>
        <w:rPr>
          <w:rFonts w:ascii="Times New Roman"/>
        </w:rPr>
        <w:t>10cm~20cm</w:t>
      </w:r>
      <w:r>
        <w:rPr>
          <w:rFonts w:hint="eastAsia" w:hAnsi="宋体"/>
        </w:rPr>
        <w:t>，不宜超过</w:t>
      </w:r>
      <w:r>
        <w:rPr>
          <w:rFonts w:hint="eastAsia" w:ascii="Times New Roman"/>
        </w:rPr>
        <w:t>30cm</w:t>
      </w:r>
      <w:r>
        <w:rPr>
          <w:rFonts w:hint="eastAsia" w:hAnsi="宋体"/>
        </w:rPr>
        <w:t>，不得淹没整株挺水植物；</w:t>
      </w:r>
    </w:p>
    <w:p>
      <w:pPr>
        <w:pStyle w:val="180"/>
        <w:numPr>
          <w:ilvl w:val="0"/>
          <w:numId w:val="53"/>
        </w:numPr>
        <w:rPr>
          <w:rFonts w:hAnsi="宋体"/>
        </w:rPr>
      </w:pPr>
      <w:r>
        <w:rPr>
          <w:rFonts w:hint="eastAsia" w:hAnsi="宋体"/>
        </w:rPr>
        <w:t>植物良性生长后，宜采用潮汐流方式运行，运行水位不宜低于人工湿地填料表层以下</w:t>
      </w:r>
      <w:r>
        <w:rPr>
          <w:rFonts w:hint="eastAsia" w:ascii="Times New Roman"/>
        </w:rPr>
        <w:t>30cm</w:t>
      </w:r>
      <w:r>
        <w:rPr>
          <w:rFonts w:hint="eastAsia" w:hAnsi="宋体"/>
        </w:rPr>
        <w:t>。</w:t>
      </w:r>
    </w:p>
    <w:p>
      <w:pPr>
        <w:pStyle w:val="171"/>
        <w:ind w:left="142"/>
        <w:rPr>
          <w:rFonts w:hAnsi="宋体"/>
        </w:rPr>
      </w:pPr>
      <w:r>
        <w:rPr>
          <w:rFonts w:hint="eastAsia" w:hAnsi="宋体"/>
        </w:rPr>
        <w:t>生态滞留塘和表面流人工湿地运行初期应低水位运行，宜满足下列要求：</w:t>
      </w:r>
    </w:p>
    <w:p>
      <w:pPr>
        <w:pStyle w:val="180"/>
        <w:numPr>
          <w:ilvl w:val="0"/>
          <w:numId w:val="58"/>
        </w:numPr>
        <w:rPr>
          <w:rFonts w:hAnsi="宋体"/>
        </w:rPr>
      </w:pPr>
      <w:r>
        <w:rPr>
          <w:rFonts w:hint="eastAsia" w:hAnsi="宋体"/>
        </w:rPr>
        <w:t>挺水植物种植区域水深宜大于</w:t>
      </w:r>
      <w:r>
        <w:rPr>
          <w:rFonts w:ascii="Times New Roman"/>
        </w:rPr>
        <w:t>10cm</w:t>
      </w:r>
      <w:r>
        <w:rPr>
          <w:rFonts w:hint="eastAsia" w:hAnsi="宋体"/>
        </w:rPr>
        <w:t>，不宜超过</w:t>
      </w:r>
      <w:r>
        <w:rPr>
          <w:rFonts w:hint="eastAsia" w:ascii="Times New Roman"/>
        </w:rPr>
        <w:t>30cm</w:t>
      </w:r>
      <w:r>
        <w:rPr>
          <w:rFonts w:hint="eastAsia" w:hAnsi="宋体"/>
        </w:rPr>
        <w:t>；</w:t>
      </w:r>
    </w:p>
    <w:p>
      <w:pPr>
        <w:pStyle w:val="180"/>
        <w:numPr>
          <w:ilvl w:val="0"/>
          <w:numId w:val="57"/>
        </w:numPr>
        <w:rPr>
          <w:rFonts w:hAnsi="宋体"/>
        </w:rPr>
      </w:pPr>
      <w:r>
        <w:rPr>
          <w:rFonts w:hint="eastAsia" w:hAnsi="宋体"/>
        </w:rPr>
        <w:t>浮水植物和沉水植物种植区域水深不应超过水体透明度，不宜超过</w:t>
      </w:r>
      <w:r>
        <w:rPr>
          <w:rFonts w:hint="eastAsia" w:ascii="Times New Roman"/>
        </w:rPr>
        <w:t>50cm</w:t>
      </w:r>
      <w:r>
        <w:rPr>
          <w:rFonts w:hint="eastAsia" w:hAnsi="宋体"/>
        </w:rPr>
        <w:t xml:space="preserve">。 </w:t>
      </w:r>
    </w:p>
    <w:p>
      <w:pPr>
        <w:pStyle w:val="171"/>
        <w:ind w:left="142"/>
        <w:rPr>
          <w:rFonts w:hAnsi="宋体"/>
        </w:rPr>
      </w:pPr>
      <w:r>
        <w:rPr>
          <w:rFonts w:hint="eastAsia" w:hAnsi="宋体"/>
        </w:rPr>
        <w:t>人工湿地建设初期易滋生水绵，应及时进行人工打捞。</w:t>
      </w:r>
    </w:p>
    <w:p>
      <w:pPr>
        <w:pStyle w:val="171"/>
        <w:ind w:left="142"/>
        <w:rPr>
          <w:rFonts w:hAnsi="宋体"/>
        </w:rPr>
      </w:pPr>
      <w:r>
        <w:rPr>
          <w:rFonts w:hint="eastAsia" w:hAnsi="宋体"/>
        </w:rPr>
        <w:t>试运行期可适当添加安全性有保障的微生物菌剂，微生物菌剂包含的微生物种类宜以硝化和反硝化细菌为主。</w:t>
      </w:r>
    </w:p>
    <w:p>
      <w:pPr>
        <w:pStyle w:val="111"/>
        <w:spacing w:before="156" w:after="156"/>
        <w:rPr>
          <w:rFonts w:hAnsi="黑体"/>
        </w:rPr>
      </w:pPr>
      <w:bookmarkStart w:id="149" w:name="_Toc165037978"/>
      <w:r>
        <w:rPr>
          <w:rFonts w:hint="eastAsia" w:hAnsi="黑体"/>
        </w:rPr>
        <w:t>日常运行维护</w:t>
      </w:r>
      <w:bookmarkEnd w:id="149"/>
    </w:p>
    <w:p>
      <w:pPr>
        <w:pStyle w:val="171"/>
        <w:ind w:left="142"/>
        <w:rPr>
          <w:rFonts w:hAnsi="宋体"/>
        </w:rPr>
      </w:pPr>
      <w:r>
        <w:rPr>
          <w:rFonts w:hint="eastAsia" w:hAnsi="宋体"/>
        </w:rPr>
        <w:t>人工湿地日常运行维护内容包括日常养护、巡查、维修。</w:t>
      </w:r>
    </w:p>
    <w:p>
      <w:pPr>
        <w:pStyle w:val="171"/>
        <w:ind w:left="142"/>
        <w:rPr>
          <w:rFonts w:hAnsi="宋体"/>
        </w:rPr>
      </w:pPr>
      <w:r>
        <w:rPr>
          <w:rFonts w:hint="eastAsia" w:hAnsi="宋体"/>
        </w:rPr>
        <w:t>人工湿地运行期间应定期巡视并维护沉砂池等预处理设施，运行及维护应符合《城镇污水处理厂运行、维护及安全技术规程》</w:t>
      </w:r>
      <w:r>
        <w:rPr>
          <w:rFonts w:ascii="Times New Roman"/>
        </w:rPr>
        <w:t>CJJ 60</w:t>
      </w:r>
      <w:r>
        <w:rPr>
          <w:rFonts w:hint="eastAsia" w:hAnsi="宋体"/>
        </w:rPr>
        <w:t>及国家有关标准的规定。</w:t>
      </w:r>
    </w:p>
    <w:p>
      <w:pPr>
        <w:pStyle w:val="171"/>
        <w:ind w:left="142"/>
        <w:rPr>
          <w:rFonts w:hAnsi="宋体"/>
        </w:rPr>
      </w:pPr>
      <w:r>
        <w:rPr>
          <w:rFonts w:hint="eastAsia" w:hAnsi="宋体"/>
        </w:rPr>
        <w:t>人工湿地运行期间应进行日常检查，控制人工湿地水位。遇到暴雨、洪水等特殊情况时，宜根据应急预案进行水位调节。</w:t>
      </w:r>
    </w:p>
    <w:p>
      <w:pPr>
        <w:pStyle w:val="171"/>
        <w:ind w:left="142"/>
        <w:rPr>
          <w:rFonts w:hAnsi="宋体"/>
        </w:rPr>
      </w:pPr>
      <w:r>
        <w:rPr>
          <w:rFonts w:hint="eastAsia" w:hAnsi="宋体"/>
        </w:rPr>
        <w:t>人工湿地水生植物的维护应符合下列规定：</w:t>
      </w:r>
    </w:p>
    <w:p>
      <w:pPr>
        <w:pStyle w:val="180"/>
        <w:numPr>
          <w:ilvl w:val="0"/>
          <w:numId w:val="59"/>
        </w:numPr>
        <w:rPr>
          <w:rFonts w:hAnsi="宋体"/>
        </w:rPr>
      </w:pPr>
      <w:r>
        <w:rPr>
          <w:rFonts w:hint="eastAsia" w:hAnsi="宋体"/>
        </w:rPr>
        <w:t>定期进行植物长势检查，频次不宜低于每月1次；</w:t>
      </w:r>
    </w:p>
    <w:p>
      <w:pPr>
        <w:pStyle w:val="180"/>
        <w:numPr>
          <w:ilvl w:val="0"/>
          <w:numId w:val="57"/>
        </w:numPr>
        <w:rPr>
          <w:rFonts w:hAnsi="宋体"/>
        </w:rPr>
      </w:pPr>
      <w:r>
        <w:rPr>
          <w:rFonts w:hint="eastAsia" w:hAnsi="宋体"/>
        </w:rPr>
        <w:t>根据植物生长情况，进行分苗、缺苗补种、修剪、杂草清除等管理；</w:t>
      </w:r>
    </w:p>
    <w:p>
      <w:pPr>
        <w:pStyle w:val="180"/>
        <w:numPr>
          <w:ilvl w:val="0"/>
          <w:numId w:val="57"/>
        </w:numPr>
        <w:rPr>
          <w:rFonts w:hAnsi="宋体"/>
        </w:rPr>
      </w:pPr>
      <w:r>
        <w:rPr>
          <w:rFonts w:hint="eastAsia" w:hAnsi="宋体"/>
        </w:rPr>
        <w:t>湿地植物病虫害防治应采取预防为主、治疗为辅的方针，不宜使用除草剂、杀虫剂等易破坏生态系统的药剂；</w:t>
      </w:r>
    </w:p>
    <w:p>
      <w:pPr>
        <w:pStyle w:val="180"/>
        <w:numPr>
          <w:ilvl w:val="0"/>
          <w:numId w:val="57"/>
        </w:numPr>
        <w:rPr>
          <w:rFonts w:hAnsi="宋体"/>
        </w:rPr>
      </w:pPr>
      <w:r>
        <w:rPr>
          <w:rFonts w:hint="eastAsia" w:hAnsi="宋体"/>
        </w:rPr>
        <w:t>定期对植物进行收割，植物收割时间宜为5月</w:t>
      </w:r>
      <w:r>
        <w:rPr>
          <w:rFonts w:ascii="Times New Roman"/>
        </w:rPr>
        <w:t>~</w:t>
      </w:r>
      <w:r>
        <w:rPr>
          <w:rFonts w:hint="eastAsia" w:hAnsi="宋体"/>
        </w:rPr>
        <w:t>6月或9月</w:t>
      </w:r>
      <w:r>
        <w:rPr>
          <w:rFonts w:hint="eastAsia" w:ascii="Times New Roman"/>
        </w:rPr>
        <w:t>~</w:t>
      </w:r>
      <w:r>
        <w:rPr>
          <w:rFonts w:hint="eastAsia" w:hAnsi="宋体"/>
        </w:rPr>
        <w:t>11月，一年至少收割一次，收割后的植物应妥善处理。</w:t>
      </w:r>
    </w:p>
    <w:p>
      <w:pPr>
        <w:pStyle w:val="171"/>
        <w:ind w:left="142"/>
        <w:rPr>
          <w:rFonts w:hAnsi="宋体"/>
        </w:rPr>
      </w:pPr>
      <w:r>
        <w:rPr>
          <w:rFonts w:hint="eastAsia" w:hAnsi="宋体"/>
        </w:rPr>
        <w:t>人工湿地除水生植物外，其余生物的维护应符合下列规定：</w:t>
      </w:r>
    </w:p>
    <w:p>
      <w:pPr>
        <w:pStyle w:val="180"/>
        <w:numPr>
          <w:ilvl w:val="0"/>
          <w:numId w:val="60"/>
        </w:numPr>
        <w:rPr>
          <w:rFonts w:hAnsi="宋体"/>
        </w:rPr>
      </w:pPr>
      <w:r>
        <w:rPr>
          <w:rFonts w:hint="eastAsia" w:hAnsi="宋体"/>
        </w:rPr>
        <w:t>对浮游藻类及附着藻类进行定期检测控制；</w:t>
      </w:r>
    </w:p>
    <w:p>
      <w:pPr>
        <w:pStyle w:val="180"/>
        <w:numPr>
          <w:ilvl w:val="0"/>
          <w:numId w:val="59"/>
        </w:numPr>
        <w:rPr>
          <w:rFonts w:hAnsi="宋体"/>
        </w:rPr>
      </w:pPr>
      <w:r>
        <w:rPr>
          <w:rFonts w:hint="eastAsia" w:hAnsi="宋体"/>
        </w:rPr>
        <w:t>宜采用种植驱虫草、安装驱蚊灯或捕蝇网等物理、生物的防治方式对蚊蝇进行控制；</w:t>
      </w:r>
    </w:p>
    <w:p>
      <w:pPr>
        <w:pStyle w:val="180"/>
        <w:numPr>
          <w:ilvl w:val="0"/>
          <w:numId w:val="59"/>
        </w:numPr>
        <w:rPr>
          <w:rFonts w:hAnsi="宋体"/>
        </w:rPr>
      </w:pPr>
      <w:r>
        <w:rPr>
          <w:rFonts w:hint="eastAsia" w:hAnsi="宋体"/>
        </w:rPr>
        <w:t>控制水生动物的数量，确保生物链结构稳定；</w:t>
      </w:r>
    </w:p>
    <w:p>
      <w:pPr>
        <w:pStyle w:val="180"/>
        <w:numPr>
          <w:ilvl w:val="0"/>
          <w:numId w:val="59"/>
        </w:numPr>
        <w:rPr>
          <w:rFonts w:hAnsi="宋体"/>
        </w:rPr>
      </w:pPr>
      <w:r>
        <w:rPr>
          <w:rFonts w:hint="eastAsia" w:hAnsi="宋体"/>
        </w:rPr>
        <w:t>保护鸟类自然和人工巢穴，不得破坏鸟类栖息、繁殖和迁徙场所及通道；</w:t>
      </w:r>
    </w:p>
    <w:p>
      <w:pPr>
        <w:pStyle w:val="180"/>
        <w:numPr>
          <w:ilvl w:val="0"/>
          <w:numId w:val="59"/>
        </w:numPr>
        <w:rPr>
          <w:rFonts w:hAnsi="宋体"/>
        </w:rPr>
      </w:pPr>
      <w:r>
        <w:rPr>
          <w:rFonts w:hint="eastAsia" w:hAnsi="宋体"/>
        </w:rPr>
        <w:t>对湿地范围内的陆生植物进行养护；</w:t>
      </w:r>
    </w:p>
    <w:p>
      <w:pPr>
        <w:pStyle w:val="180"/>
        <w:numPr>
          <w:ilvl w:val="0"/>
          <w:numId w:val="59"/>
        </w:numPr>
        <w:rPr>
          <w:rFonts w:hAnsi="宋体"/>
        </w:rPr>
      </w:pPr>
      <w:r>
        <w:rPr>
          <w:rFonts w:hint="eastAsia" w:hAnsi="宋体"/>
        </w:rPr>
        <w:t>及时对外来入侵物种进行检疫，采取人工捕捞、生物防治、生态防治、低污染化学防治、物理防治等措施。</w:t>
      </w:r>
    </w:p>
    <w:p>
      <w:pPr>
        <w:pStyle w:val="171"/>
        <w:ind w:left="142"/>
        <w:rPr>
          <w:rFonts w:hAnsi="宋体"/>
        </w:rPr>
      </w:pPr>
      <w:r>
        <w:rPr>
          <w:rFonts w:hint="eastAsia" w:hAnsi="宋体"/>
        </w:rPr>
        <w:t>人工湿地运行期间每季度应检查潜流人工湿地填料层沉降现象，必要时应及时补充填料至设计高程，确保人工湿地正常运转。</w:t>
      </w:r>
    </w:p>
    <w:p>
      <w:pPr>
        <w:pStyle w:val="171"/>
        <w:ind w:left="142"/>
        <w:rPr>
          <w:rFonts w:hAnsi="宋体"/>
        </w:rPr>
      </w:pPr>
      <w:r>
        <w:rPr>
          <w:rFonts w:hint="eastAsia" w:hAnsi="宋体"/>
        </w:rPr>
        <w:t>人工湿地运行期间应定期巡视并维护引排水系统、集配水系统、曝气设施等配套设施。</w:t>
      </w:r>
    </w:p>
    <w:p>
      <w:pPr>
        <w:pStyle w:val="171"/>
        <w:ind w:left="142"/>
        <w:rPr>
          <w:rFonts w:hAnsi="宋体"/>
        </w:rPr>
      </w:pPr>
      <w:r>
        <w:rPr>
          <w:rFonts w:hint="eastAsia" w:hAnsi="宋体"/>
        </w:rPr>
        <w:t>人工湿地运行与维护过程中产生的废弃物宜优先采用资源化方式处置。</w:t>
      </w:r>
    </w:p>
    <w:p>
      <w:pPr>
        <w:pStyle w:val="171"/>
        <w:ind w:left="142"/>
        <w:rPr>
          <w:rFonts w:hAnsi="宋体"/>
        </w:rPr>
      </w:pPr>
      <w:r>
        <w:rPr>
          <w:rFonts w:hint="eastAsia" w:hAnsi="宋体"/>
        </w:rPr>
        <w:t>人工湿地运行异常时应及时处理，处理措施应符合本标准附录D规定。</w:t>
      </w:r>
    </w:p>
    <w:p>
      <w:pPr>
        <w:pStyle w:val="111"/>
        <w:spacing w:before="156" w:after="156"/>
        <w:rPr>
          <w:rFonts w:hAnsi="黑体"/>
        </w:rPr>
      </w:pPr>
      <w:bookmarkStart w:id="150" w:name="_Toc165037979"/>
      <w:r>
        <w:rPr>
          <w:rFonts w:hint="eastAsia" w:hAnsi="黑体"/>
        </w:rPr>
        <w:t>人工湿地防堵</w:t>
      </w:r>
      <w:bookmarkEnd w:id="150"/>
    </w:p>
    <w:p>
      <w:pPr>
        <w:pStyle w:val="171"/>
        <w:ind w:left="142"/>
        <w:rPr>
          <w:rFonts w:hAnsi="宋体"/>
        </w:rPr>
      </w:pPr>
      <w:r>
        <w:rPr>
          <w:rFonts w:hint="eastAsia" w:hAnsi="宋体"/>
        </w:rPr>
        <w:t>人工湿地防堵运维应符合下列规定：</w:t>
      </w:r>
    </w:p>
    <w:p>
      <w:pPr>
        <w:pStyle w:val="180"/>
        <w:numPr>
          <w:ilvl w:val="0"/>
          <w:numId w:val="61"/>
        </w:numPr>
        <w:rPr>
          <w:rFonts w:hAnsi="宋体"/>
        </w:rPr>
      </w:pPr>
      <w:r>
        <w:rPr>
          <w:rFonts w:hint="eastAsia" w:hAnsi="宋体"/>
        </w:rPr>
        <w:t>定期检查进水管（渠）布水均匀度，及时清理管（渠）的污泥淤积、堵塞等；</w:t>
      </w:r>
    </w:p>
    <w:p>
      <w:pPr>
        <w:pStyle w:val="180"/>
        <w:numPr>
          <w:ilvl w:val="0"/>
          <w:numId w:val="59"/>
        </w:numPr>
        <w:rPr>
          <w:rFonts w:hAnsi="宋体"/>
        </w:rPr>
      </w:pPr>
      <w:r>
        <w:rPr>
          <w:rFonts w:hint="eastAsia" w:hAnsi="宋体"/>
        </w:rPr>
        <w:t>及时清除填料表面杂物或淤泥，秋冬季宜提高清理频次；</w:t>
      </w:r>
    </w:p>
    <w:p>
      <w:pPr>
        <w:pStyle w:val="180"/>
        <w:numPr>
          <w:ilvl w:val="0"/>
          <w:numId w:val="59"/>
        </w:numPr>
        <w:rPr>
          <w:rFonts w:hAnsi="宋体"/>
        </w:rPr>
      </w:pPr>
      <w:r>
        <w:rPr>
          <w:rFonts w:hint="eastAsia" w:hAnsi="宋体"/>
        </w:rPr>
        <w:t>运行模式宜根据实际运行情况进行相应调整，宜在春、夏、秋季采用轮休方式放空调整，不具备轮休条件的，可采用定期快速排水、反冲洗等；</w:t>
      </w:r>
    </w:p>
    <w:p>
      <w:pPr>
        <w:pStyle w:val="180"/>
        <w:numPr>
          <w:ilvl w:val="0"/>
          <w:numId w:val="59"/>
        </w:numPr>
        <w:rPr>
          <w:rFonts w:hAnsi="宋体"/>
        </w:rPr>
      </w:pPr>
      <w:r>
        <w:rPr>
          <w:rFonts w:hint="eastAsia" w:hAnsi="宋体"/>
        </w:rPr>
        <w:t>应对预处理设施定期清淤。</w:t>
      </w:r>
    </w:p>
    <w:p>
      <w:pPr>
        <w:pStyle w:val="171"/>
        <w:ind w:left="142"/>
        <w:rPr>
          <w:rFonts w:hAnsi="宋体"/>
        </w:rPr>
      </w:pPr>
      <w:r>
        <w:rPr>
          <w:rFonts w:hint="eastAsia" w:hAnsi="宋体"/>
        </w:rPr>
        <w:t>表面流、水平潜流人工湿地淤积时，可减小进水水力负荷，查验进出水节点是否淤堵，及时清除淤堵杂物。</w:t>
      </w:r>
    </w:p>
    <w:p>
      <w:pPr>
        <w:pStyle w:val="171"/>
        <w:ind w:left="142"/>
        <w:rPr>
          <w:rFonts w:hAnsi="宋体"/>
        </w:rPr>
      </w:pPr>
      <w:r>
        <w:rPr>
          <w:rFonts w:hint="eastAsia" w:hAnsi="宋体"/>
        </w:rPr>
        <w:t>垂直潜流人工湿地淤积时，应调整湿地运行方式，必要时翻动、清洗或更换部分填料。</w:t>
      </w:r>
    </w:p>
    <w:p>
      <w:pPr>
        <w:pStyle w:val="111"/>
        <w:spacing w:before="156" w:after="156"/>
        <w:rPr>
          <w:rFonts w:hAnsi="黑体"/>
        </w:rPr>
      </w:pPr>
      <w:bookmarkStart w:id="151" w:name="_Toc165037980"/>
      <w:r>
        <w:rPr>
          <w:rFonts w:hint="eastAsia" w:hAnsi="黑体"/>
        </w:rPr>
        <w:t>低温运行</w:t>
      </w:r>
      <w:bookmarkEnd w:id="151"/>
    </w:p>
    <w:p>
      <w:pPr>
        <w:pStyle w:val="171"/>
        <w:ind w:left="142"/>
        <w:rPr>
          <w:rFonts w:hAnsi="宋体"/>
        </w:rPr>
      </w:pPr>
      <w:r>
        <w:rPr>
          <w:rFonts w:hint="eastAsia" w:hAnsi="宋体"/>
        </w:rPr>
        <w:t>人工湿地低温运行时应密切关注池内水温变化，宜采取人工曝气、多点进水、降低表面水力负荷、延长水力停留时间、适当抬高水位等工艺强化措施提高低温运行效率。</w:t>
      </w:r>
    </w:p>
    <w:p>
      <w:pPr>
        <w:pStyle w:val="171"/>
        <w:ind w:left="142"/>
        <w:rPr>
          <w:rFonts w:hAnsi="宋体"/>
        </w:rPr>
      </w:pPr>
      <w:r>
        <w:rPr>
          <w:rFonts w:hint="eastAsia" w:hAnsi="宋体"/>
        </w:rPr>
        <w:t>人工湿地应做好管道、水渠、阀门等设施设备的保温措施，设施设备应保持连续运行。</w:t>
      </w:r>
    </w:p>
    <w:p>
      <w:pPr>
        <w:pStyle w:val="171"/>
        <w:ind w:left="142"/>
        <w:rPr>
          <w:rFonts w:hAnsi="宋体"/>
        </w:rPr>
      </w:pPr>
      <w:r>
        <w:rPr>
          <w:rFonts w:hint="eastAsia" w:hAnsi="宋体"/>
        </w:rPr>
        <w:t>人工湿地宜采取植物防寒保温措施，将枯萎的植物收割后均匀覆盖在人工湿地表面，待气温回升后，再清运植物残体。</w:t>
      </w:r>
    </w:p>
    <w:p>
      <w:pPr>
        <w:pStyle w:val="171"/>
        <w:ind w:left="142"/>
        <w:rPr>
          <w:rFonts w:hAnsi="宋体"/>
        </w:rPr>
      </w:pPr>
      <w:r>
        <w:rPr>
          <w:rFonts w:hint="eastAsia" w:hAnsi="宋体"/>
        </w:rPr>
        <w:t>极寒天气时，人工湿地可通过调节湿地水位，在冰层和水面间形成空气隔绝层。</w:t>
      </w:r>
    </w:p>
    <w:p>
      <w:pPr>
        <w:pStyle w:val="111"/>
        <w:spacing w:before="156" w:after="156"/>
        <w:rPr>
          <w:rFonts w:hAnsi="黑体"/>
        </w:rPr>
      </w:pPr>
      <w:bookmarkStart w:id="152" w:name="_Toc165037981"/>
      <w:r>
        <w:rPr>
          <w:rFonts w:hint="eastAsia" w:hAnsi="黑体"/>
        </w:rPr>
        <w:t>运行监测与记录</w:t>
      </w:r>
      <w:bookmarkEnd w:id="152"/>
    </w:p>
    <w:p>
      <w:pPr>
        <w:pStyle w:val="171"/>
        <w:ind w:left="142"/>
        <w:rPr>
          <w:rFonts w:hAnsi="宋体"/>
        </w:rPr>
      </w:pPr>
      <w:r>
        <w:rPr>
          <w:rFonts w:hint="eastAsia" w:hAnsi="宋体"/>
        </w:rPr>
        <w:t>人工湿地的进出水水量与水质应定期监测和分析，试运行期和运行工况发生较大变化时，应加大监测频次。</w:t>
      </w:r>
    </w:p>
    <w:p>
      <w:pPr>
        <w:pStyle w:val="171"/>
        <w:ind w:left="142"/>
        <w:rPr>
          <w:rFonts w:hAnsi="宋体"/>
        </w:rPr>
      </w:pPr>
      <w:r>
        <w:rPr>
          <w:rFonts w:hint="eastAsia" w:hAnsi="宋体"/>
        </w:rPr>
        <w:t>监测方式宜采取人工监测和在线监测结合的方式，监测点位宜在湿地进水、出水端。</w:t>
      </w:r>
    </w:p>
    <w:p>
      <w:pPr>
        <w:pStyle w:val="171"/>
        <w:ind w:left="142"/>
        <w:rPr>
          <w:rFonts w:hAnsi="宋体"/>
        </w:rPr>
      </w:pPr>
      <w:r>
        <w:rPr>
          <w:rFonts w:hint="eastAsia" w:hAnsi="宋体"/>
        </w:rPr>
        <w:t xml:space="preserve">人工湿地的人工监测指标及频率宜符合表8的规定。 </w:t>
      </w:r>
    </w:p>
    <w:p>
      <w:pPr>
        <w:pStyle w:val="118"/>
        <w:spacing w:before="156" w:after="156"/>
      </w:pPr>
      <w:r>
        <w:rPr>
          <w:rFonts w:hint="eastAsia"/>
        </w:rPr>
        <w:t>人工湿地运行维护监测指标及频率参照表</w:t>
      </w:r>
    </w:p>
    <w:tbl>
      <w:tblPr>
        <w:tblStyle w:val="32"/>
        <w:tblW w:w="921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1"/>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1" w:type="dxa"/>
          </w:tcPr>
          <w:p>
            <w:pPr>
              <w:spacing w:line="240" w:lineRule="auto"/>
              <w:jc w:val="center"/>
              <w:rPr>
                <w:rFonts w:ascii="Times New Roman" w:hAnsi="Times New Roman"/>
                <w:sz w:val="18"/>
                <w:szCs w:val="18"/>
              </w:rPr>
            </w:pPr>
            <w:r>
              <w:rPr>
                <w:rFonts w:hint="eastAsia" w:ascii="Times New Roman" w:hAnsi="Times New Roman"/>
                <w:sz w:val="18"/>
                <w:szCs w:val="18"/>
              </w:rPr>
              <w:t>监测指标</w:t>
            </w:r>
          </w:p>
        </w:tc>
        <w:tc>
          <w:tcPr>
            <w:tcW w:w="4253" w:type="dxa"/>
          </w:tcPr>
          <w:p>
            <w:pPr>
              <w:spacing w:line="240" w:lineRule="auto"/>
              <w:jc w:val="center"/>
              <w:rPr>
                <w:rFonts w:ascii="Times New Roman" w:hAnsi="Times New Roman"/>
                <w:sz w:val="18"/>
                <w:szCs w:val="18"/>
              </w:rPr>
            </w:pPr>
            <w:r>
              <w:rPr>
                <w:rFonts w:hint="eastAsia" w:ascii="Times New Roman" w:hAnsi="Times New Roman"/>
                <w:sz w:val="18"/>
                <w:szCs w:val="18"/>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1" w:type="dxa"/>
          </w:tcPr>
          <w:p>
            <w:pPr>
              <w:spacing w:line="240" w:lineRule="auto"/>
              <w:jc w:val="center"/>
              <w:rPr>
                <w:rFonts w:ascii="Times New Roman" w:hAnsi="Times New Roman"/>
                <w:sz w:val="18"/>
                <w:szCs w:val="18"/>
              </w:rPr>
            </w:pPr>
            <w:r>
              <w:rPr>
                <w:rFonts w:hint="eastAsia" w:ascii="Times New Roman" w:hAnsi="Times New Roman"/>
                <w:sz w:val="18"/>
                <w:szCs w:val="18"/>
              </w:rPr>
              <w:t>水位、水温、</w:t>
            </w:r>
            <w:r>
              <w:rPr>
                <w:rFonts w:ascii="Times New Roman" w:hAnsi="Times New Roman"/>
                <w:sz w:val="18"/>
                <w:szCs w:val="18"/>
              </w:rPr>
              <w:t>DO</w:t>
            </w:r>
          </w:p>
        </w:tc>
        <w:tc>
          <w:tcPr>
            <w:tcW w:w="4253" w:type="dxa"/>
          </w:tcPr>
          <w:p>
            <w:pPr>
              <w:spacing w:line="240" w:lineRule="auto"/>
              <w:jc w:val="center"/>
              <w:rPr>
                <w:rFonts w:ascii="Times New Roman" w:hAnsi="Times New Roman"/>
                <w:sz w:val="18"/>
                <w:szCs w:val="18"/>
              </w:rPr>
            </w:pPr>
            <w:r>
              <w:rPr>
                <w:rFonts w:hint="eastAsia" w:ascii="Times New Roman" w:hAnsi="Times New Roman"/>
                <w:sz w:val="18"/>
                <w:szCs w:val="18"/>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1" w:type="dxa"/>
          </w:tcPr>
          <w:p>
            <w:pPr>
              <w:spacing w:line="240" w:lineRule="auto"/>
              <w:jc w:val="center"/>
              <w:rPr>
                <w:rFonts w:ascii="Times New Roman" w:hAnsi="Times New Roman"/>
                <w:sz w:val="18"/>
                <w:szCs w:val="18"/>
              </w:rPr>
            </w:pPr>
            <w:r>
              <w:rPr>
                <w:rFonts w:hint="eastAsia" w:ascii="Times New Roman" w:hAnsi="Times New Roman"/>
                <w:sz w:val="18"/>
                <w:szCs w:val="18"/>
              </w:rPr>
              <w:t>悬浮物、C</w:t>
            </w:r>
            <w:r>
              <w:rPr>
                <w:rFonts w:ascii="Times New Roman" w:hAnsi="Times New Roman"/>
                <w:sz w:val="18"/>
                <w:szCs w:val="18"/>
              </w:rPr>
              <w:t>OD</w:t>
            </w:r>
            <w:r>
              <w:rPr>
                <w:rFonts w:hint="eastAsia" w:ascii="Times New Roman" w:hAnsi="Times New Roman"/>
                <w:sz w:val="18"/>
                <w:szCs w:val="18"/>
              </w:rPr>
              <w:t>、</w:t>
            </w:r>
            <w:r>
              <w:rPr>
                <w:rFonts w:ascii="Times New Roman" w:hAnsi="Times New Roman"/>
                <w:sz w:val="18"/>
                <w:szCs w:val="18"/>
              </w:rPr>
              <w:t>NH</w:t>
            </w:r>
            <w:r>
              <w:rPr>
                <w:rFonts w:ascii="Times New Roman" w:hAnsi="Times New Roman"/>
                <w:sz w:val="18"/>
                <w:szCs w:val="18"/>
                <w:vertAlign w:val="subscript"/>
              </w:rPr>
              <w:t>3</w:t>
            </w:r>
            <w:r>
              <w:rPr>
                <w:rFonts w:ascii="Times New Roman" w:hAnsi="Times New Roman"/>
                <w:sz w:val="18"/>
                <w:szCs w:val="18"/>
              </w:rPr>
              <w:t>-N</w:t>
            </w:r>
            <w:r>
              <w:rPr>
                <w:rFonts w:hint="eastAsia" w:ascii="Times New Roman" w:hAnsi="Times New Roman"/>
                <w:sz w:val="18"/>
                <w:szCs w:val="18"/>
              </w:rPr>
              <w:t>、TN、TP</w:t>
            </w:r>
          </w:p>
        </w:tc>
        <w:tc>
          <w:tcPr>
            <w:tcW w:w="4253" w:type="dxa"/>
            <w:vAlign w:val="center"/>
          </w:tcPr>
          <w:p>
            <w:pPr>
              <w:spacing w:line="240" w:lineRule="auto"/>
              <w:jc w:val="center"/>
              <w:rPr>
                <w:rFonts w:ascii="Times New Roman" w:hAnsi="Times New Roman"/>
                <w:sz w:val="18"/>
                <w:szCs w:val="18"/>
              </w:rPr>
            </w:pPr>
            <w:r>
              <w:rPr>
                <w:rFonts w:hint="eastAsia" w:ascii="Times New Roman" w:hAnsi="Times New Roman"/>
                <w:sz w:val="18"/>
                <w:szCs w:val="18"/>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1" w:type="dxa"/>
          </w:tcPr>
          <w:p>
            <w:pPr>
              <w:spacing w:line="240" w:lineRule="auto"/>
              <w:jc w:val="center"/>
              <w:rPr>
                <w:rFonts w:ascii="Times New Roman" w:hAnsi="Times New Roman"/>
                <w:sz w:val="18"/>
                <w:szCs w:val="18"/>
              </w:rPr>
            </w:pPr>
            <w:r>
              <w:rPr>
                <w:rFonts w:hint="eastAsia" w:ascii="Times New Roman" w:hAnsi="Times New Roman"/>
                <w:sz w:val="18"/>
                <w:szCs w:val="18"/>
              </w:rPr>
              <w:t>浮游动植物种类、密度等生态指标</w:t>
            </w:r>
          </w:p>
        </w:tc>
        <w:tc>
          <w:tcPr>
            <w:tcW w:w="4253" w:type="dxa"/>
          </w:tcPr>
          <w:p>
            <w:pPr>
              <w:spacing w:line="240" w:lineRule="auto"/>
              <w:jc w:val="center"/>
              <w:rPr>
                <w:rFonts w:ascii="Times New Roman" w:hAnsi="Times New Roman"/>
                <w:sz w:val="18"/>
                <w:szCs w:val="18"/>
              </w:rPr>
            </w:pPr>
            <w:r>
              <w:rPr>
                <w:rFonts w:hint="eastAsia" w:ascii="Times New Roman" w:hAnsi="Times New Roman"/>
                <w:sz w:val="18"/>
                <w:szCs w:val="18"/>
              </w:rPr>
              <w:t>自行设置</w:t>
            </w:r>
          </w:p>
        </w:tc>
      </w:tr>
    </w:tbl>
    <w:p>
      <w:pPr>
        <w:pStyle w:val="171"/>
        <w:ind w:left="142"/>
        <w:rPr>
          <w:rFonts w:hAnsi="宋体"/>
        </w:rPr>
      </w:pPr>
      <w:r>
        <w:rPr>
          <w:rFonts w:hint="eastAsia" w:hAnsi="宋体"/>
        </w:rPr>
        <w:t>人工湿地的在线监测应符合《水污染源在线监测系统（</w:t>
      </w:r>
      <w:r>
        <w:rPr>
          <w:rFonts w:ascii="Times New Roman"/>
        </w:rPr>
        <w:t>COD、NH</w:t>
      </w:r>
      <w:r>
        <w:rPr>
          <w:rFonts w:ascii="Times New Roman"/>
          <w:vertAlign w:val="subscript"/>
        </w:rPr>
        <w:t>3</w:t>
      </w:r>
      <w:r>
        <w:rPr>
          <w:rFonts w:ascii="Times New Roman"/>
        </w:rPr>
        <w:t xml:space="preserve">-N </w:t>
      </w:r>
      <w:r>
        <w:rPr>
          <w:rFonts w:hint="eastAsia" w:hAnsi="宋体"/>
        </w:rPr>
        <w:t>等）运行技术规范》</w:t>
      </w:r>
      <w:r>
        <w:rPr>
          <w:rFonts w:ascii="Times New Roman"/>
        </w:rPr>
        <w:t>HJ 355</w:t>
      </w:r>
      <w:r>
        <w:rPr>
          <w:rFonts w:hint="eastAsia" w:hAnsi="宋体"/>
        </w:rPr>
        <w:t>的有关规定。</w:t>
      </w:r>
    </w:p>
    <w:p>
      <w:pPr>
        <w:pStyle w:val="171"/>
        <w:ind w:left="142"/>
        <w:rPr>
          <w:rFonts w:hAnsi="宋体"/>
        </w:rPr>
      </w:pPr>
      <w:r>
        <w:rPr>
          <w:rFonts w:hint="eastAsia" w:hAnsi="宋体"/>
        </w:rPr>
        <w:t>水样的采集、运输、检测应分别符合《水质采样技术指导》</w:t>
      </w:r>
      <w:r>
        <w:rPr>
          <w:rFonts w:ascii="Times New Roman"/>
        </w:rPr>
        <w:t>HJ 494</w:t>
      </w:r>
      <w:r>
        <w:rPr>
          <w:rFonts w:hint="eastAsia" w:hAnsi="宋体"/>
        </w:rPr>
        <w:t>、《水质样品的保存和管理技术规定》</w:t>
      </w:r>
      <w:r>
        <w:rPr>
          <w:rFonts w:hint="eastAsia" w:ascii="Times New Roman"/>
        </w:rPr>
        <w:t>HJ 493</w:t>
      </w:r>
      <w:r>
        <w:rPr>
          <w:rFonts w:hint="eastAsia" w:hAnsi="宋体"/>
        </w:rPr>
        <w:t>、《地表水和污水监测技术规范》</w:t>
      </w:r>
      <w:r>
        <w:rPr>
          <w:rFonts w:hint="eastAsia" w:ascii="Times New Roman"/>
        </w:rPr>
        <w:t>HJ/T 91</w:t>
      </w:r>
      <w:r>
        <w:rPr>
          <w:rFonts w:hint="eastAsia" w:hAnsi="宋体"/>
        </w:rPr>
        <w:t>及《污水监测技术规范》</w:t>
      </w:r>
      <w:r>
        <w:rPr>
          <w:rFonts w:hint="eastAsia" w:ascii="Times New Roman"/>
        </w:rPr>
        <w:t>HJ 91.1</w:t>
      </w:r>
      <w:r>
        <w:rPr>
          <w:rFonts w:hint="eastAsia" w:hAnsi="宋体"/>
        </w:rPr>
        <w:t>的有关规定。</w:t>
      </w:r>
    </w:p>
    <w:p>
      <w:pPr>
        <w:pStyle w:val="171"/>
        <w:ind w:left="142"/>
        <w:rPr>
          <w:rFonts w:hAnsi="宋体"/>
        </w:rPr>
      </w:pPr>
      <w:r>
        <w:rPr>
          <w:rFonts w:hint="eastAsia" w:hAnsi="宋体"/>
        </w:rPr>
        <w:t>监测的水量、水质数据应按周、月、年进行分析整理，指导人工湿地持续稳定运行。</w:t>
      </w:r>
    </w:p>
    <w:p>
      <w:pPr>
        <w:pStyle w:val="171"/>
        <w:ind w:left="142"/>
        <w:rPr>
          <w:rFonts w:hAnsi="宋体"/>
        </w:rPr>
      </w:pPr>
      <w:r>
        <w:rPr>
          <w:rFonts w:hint="eastAsia" w:hAnsi="宋体"/>
        </w:rPr>
        <w:t>人工湿地进出水水质波动或恶化时，应对人工湿地系统各运行单元开展水质监测分析，可根据需要适当增加监测指标、监测点位和监测频率。</w:t>
      </w:r>
    </w:p>
    <w:p>
      <w:pPr>
        <w:pStyle w:val="171"/>
        <w:ind w:left="142"/>
        <w:rPr>
          <w:rFonts w:hAnsi="宋体"/>
        </w:rPr>
      </w:pPr>
      <w:r>
        <w:rPr>
          <w:rFonts w:hint="eastAsia" w:hAnsi="宋体"/>
        </w:rPr>
        <w:t>人工湿地进出水水量波动时，应注意各单元过水情况和水位高度变化，及时调节管道阀门和堰板等。</w:t>
      </w:r>
    </w:p>
    <w:p>
      <w:pPr>
        <w:pStyle w:val="111"/>
        <w:spacing w:before="156" w:after="156"/>
        <w:rPr>
          <w:rFonts w:hAnsi="黑体"/>
        </w:rPr>
      </w:pPr>
      <w:bookmarkStart w:id="153" w:name="_Toc165037982"/>
      <w:r>
        <w:rPr>
          <w:rFonts w:hint="eastAsia" w:hAnsi="黑体"/>
        </w:rPr>
        <w:t>运行安全</w:t>
      </w:r>
      <w:bookmarkEnd w:id="153"/>
    </w:p>
    <w:p>
      <w:pPr>
        <w:pStyle w:val="171"/>
        <w:ind w:left="142"/>
        <w:rPr>
          <w:rFonts w:hAnsi="宋体"/>
        </w:rPr>
      </w:pPr>
      <w:r>
        <w:rPr>
          <w:rFonts w:hint="eastAsia" w:hAnsi="宋体"/>
        </w:rPr>
        <w:t>人工湿地管理应按照《生产经营单位生产安全事故应急预案编制导则》</w:t>
      </w:r>
      <w:r>
        <w:rPr>
          <w:rFonts w:ascii="Times New Roman"/>
        </w:rPr>
        <w:t>GB/T 29639</w:t>
      </w:r>
      <w:r>
        <w:rPr>
          <w:rFonts w:hint="eastAsia" w:hAnsi="宋体"/>
        </w:rPr>
        <w:t>的有关规定编制应急预案，定期开展应急预演。</w:t>
      </w:r>
    </w:p>
    <w:p>
      <w:pPr>
        <w:pStyle w:val="171"/>
        <w:ind w:left="142"/>
        <w:rPr>
          <w:rFonts w:hAnsi="宋体"/>
        </w:rPr>
      </w:pPr>
      <w:r>
        <w:rPr>
          <w:rFonts w:hint="eastAsia" w:hAnsi="宋体"/>
        </w:rPr>
        <w:t>人工湿地存在溺水、跌倒、坠落、触电、火灾等较大危险因素的场所及设备设施处，应设置明显的安全警示标志，并配备救生圈等现场救援器材。</w:t>
      </w:r>
    </w:p>
    <w:p>
      <w:pPr>
        <w:pStyle w:val="171"/>
        <w:ind w:left="142"/>
        <w:rPr>
          <w:rFonts w:hAnsi="宋体"/>
        </w:rPr>
      </w:pPr>
      <w:r>
        <w:rPr>
          <w:rFonts w:hint="eastAsia" w:hAnsi="宋体"/>
        </w:rPr>
        <w:t>雷雨天气，操作人员在室外巡视或操作时应注意防雷电。冰雪天气，应及时清除走道上的积水或冰雪，操作人员巡视或操作时，应注意防滑。</w:t>
      </w:r>
    </w:p>
    <w:p>
      <w:pPr>
        <w:pStyle w:val="171"/>
        <w:ind w:left="142"/>
        <w:rPr>
          <w:rFonts w:hAnsi="宋体"/>
        </w:rPr>
      </w:pPr>
      <w:r>
        <w:rPr>
          <w:rFonts w:hint="eastAsia" w:hAnsi="宋体"/>
        </w:rPr>
        <w:t>安全及消防器材的设置应符合相关部门有关法规和标准的规定，并按相关规定的要求定期检查、更新，保持完好有效。</w:t>
      </w: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p>
      <w:pPr>
        <w:pStyle w:val="171"/>
        <w:numPr>
          <w:ilvl w:val="0"/>
          <w:numId w:val="0"/>
        </w:numPr>
        <w:ind w:left="142"/>
        <w:rPr>
          <w:rFonts w:hAnsi="宋体"/>
        </w:rPr>
      </w:pPr>
    </w:p>
    <w:bookmarkEnd w:id="141"/>
    <w:p>
      <w:pPr>
        <w:pStyle w:val="110"/>
        <w:spacing w:before="312" w:after="312"/>
        <w:rPr>
          <w:rFonts w:hAnsi="黑体"/>
        </w:rPr>
      </w:pPr>
      <w:bookmarkStart w:id="154" w:name="_Toc165037983"/>
      <w:r>
        <w:rPr>
          <w:rFonts w:hAnsi="黑体"/>
        </w:rPr>
        <w:t>附录</w:t>
      </w:r>
      <w:bookmarkEnd w:id="135"/>
      <w:bookmarkEnd w:id="154"/>
    </w:p>
    <w:p>
      <w:pPr>
        <w:widowControl/>
        <w:kinsoku w:val="0"/>
        <w:autoSpaceDE w:val="0"/>
        <w:autoSpaceDN w:val="0"/>
        <w:snapToGrid w:val="0"/>
        <w:spacing w:before="211" w:line="240" w:lineRule="auto"/>
        <w:jc w:val="center"/>
        <w:textAlignment w:val="baseline"/>
        <w:rPr>
          <w:rFonts w:ascii="宋体" w:hAnsi="宋体"/>
          <w:kern w:val="0"/>
        </w:rPr>
      </w:pPr>
      <w:r>
        <w:rPr>
          <w:rFonts w:ascii="宋体" w:hAnsi="宋体"/>
          <w:b/>
          <w:bCs/>
          <w:spacing w:val="-6"/>
          <w:kern w:val="0"/>
        </w:rPr>
        <w:t>附录</w:t>
      </w:r>
      <w:r>
        <w:rPr>
          <w:rFonts w:ascii="宋体" w:hAnsi="宋体"/>
          <w:spacing w:val="-37"/>
          <w:kern w:val="0"/>
        </w:rPr>
        <w:t xml:space="preserve"> </w:t>
      </w:r>
      <w:r>
        <w:rPr>
          <w:rFonts w:ascii="宋体" w:hAnsi="宋体"/>
          <w:b/>
          <w:bCs/>
          <w:spacing w:val="-6"/>
          <w:kern w:val="0"/>
        </w:rPr>
        <w:t>A</w:t>
      </w:r>
    </w:p>
    <w:p>
      <w:pPr>
        <w:widowControl/>
        <w:kinsoku w:val="0"/>
        <w:autoSpaceDE w:val="0"/>
        <w:autoSpaceDN w:val="0"/>
        <w:snapToGrid w:val="0"/>
        <w:spacing w:before="21" w:line="240" w:lineRule="auto"/>
        <w:jc w:val="center"/>
        <w:textAlignment w:val="baseline"/>
        <w:rPr>
          <w:rFonts w:ascii="宋体" w:hAnsi="宋体"/>
          <w:kern w:val="0"/>
        </w:rPr>
      </w:pPr>
      <w:r>
        <w:rPr>
          <w:rFonts w:ascii="宋体" w:hAnsi="宋体"/>
          <w:b/>
          <w:bCs/>
          <w:spacing w:val="-6"/>
          <w:kern w:val="0"/>
        </w:rPr>
        <w:t>（规范性附录）</w:t>
      </w:r>
    </w:p>
    <w:p>
      <w:pPr>
        <w:widowControl/>
        <w:kinsoku w:val="0"/>
        <w:autoSpaceDE w:val="0"/>
        <w:autoSpaceDN w:val="0"/>
        <w:snapToGrid w:val="0"/>
        <w:spacing w:before="21" w:line="240" w:lineRule="auto"/>
        <w:jc w:val="center"/>
        <w:textAlignment w:val="baseline"/>
        <w:rPr>
          <w:rFonts w:ascii="宋体" w:hAnsi="宋体"/>
          <w:kern w:val="0"/>
        </w:rPr>
      </w:pPr>
      <w:r>
        <w:rPr>
          <w:rFonts w:hint="eastAsia" w:ascii="宋体" w:hAnsi="宋体"/>
          <w:b/>
          <w:bCs/>
          <w:spacing w:val="-11"/>
          <w:kern w:val="0"/>
        </w:rPr>
        <w:t>人工湿地基础资料收集调查清单</w:t>
      </w:r>
    </w:p>
    <w:p>
      <w:pPr>
        <w:widowControl/>
        <w:kinsoku w:val="0"/>
        <w:autoSpaceDE w:val="0"/>
        <w:autoSpaceDN w:val="0"/>
        <w:snapToGrid w:val="0"/>
        <w:spacing w:before="84" w:line="240" w:lineRule="auto"/>
        <w:ind w:left="75"/>
        <w:jc w:val="left"/>
        <w:textAlignment w:val="baseline"/>
        <w:rPr>
          <w:rFonts w:ascii="宋体" w:hAnsi="宋体"/>
          <w:spacing w:val="-9"/>
          <w:kern w:val="0"/>
        </w:rPr>
      </w:pPr>
    </w:p>
    <w:p>
      <w:pPr>
        <w:widowControl/>
        <w:kinsoku w:val="0"/>
        <w:autoSpaceDE w:val="0"/>
        <w:autoSpaceDN w:val="0"/>
        <w:snapToGrid w:val="0"/>
        <w:spacing w:before="84" w:line="240" w:lineRule="auto"/>
        <w:ind w:left="75"/>
        <w:jc w:val="left"/>
        <w:textAlignment w:val="baseline"/>
        <w:rPr>
          <w:rFonts w:ascii="宋体" w:hAnsi="宋体"/>
          <w:kern w:val="0"/>
        </w:rPr>
      </w:pPr>
      <w:r>
        <w:rPr>
          <w:rFonts w:hint="eastAsia" w:ascii="宋体" w:hAnsi="宋体"/>
          <w:spacing w:val="-9"/>
          <w:kern w:val="0"/>
        </w:rPr>
        <w:t>收集调查清单</w:t>
      </w:r>
      <w:r>
        <w:rPr>
          <w:rFonts w:ascii="宋体" w:hAnsi="宋体"/>
          <w:spacing w:val="-9"/>
          <w:kern w:val="0"/>
        </w:rPr>
        <w:t>见表</w:t>
      </w:r>
      <w:r>
        <w:rPr>
          <w:rFonts w:ascii="宋体" w:hAnsi="宋体"/>
          <w:spacing w:val="-37"/>
          <w:kern w:val="0"/>
        </w:rPr>
        <w:t>A:</w:t>
      </w:r>
    </w:p>
    <w:p>
      <w:pPr>
        <w:pStyle w:val="83"/>
        <w:spacing w:before="156" w:after="156"/>
        <w:rPr>
          <w:rFonts w:hAnsi="黑体"/>
        </w:rPr>
      </w:pPr>
      <w:r>
        <w:rPr>
          <w:rFonts w:hAnsi="黑体"/>
        </w:rPr>
        <w:t xml:space="preserve">表A </w:t>
      </w:r>
      <w:r>
        <w:rPr>
          <w:rFonts w:hint="eastAsia" w:hAnsi="黑体"/>
        </w:rPr>
        <w:t>人工湿地基础资料收集调查清单</w:t>
      </w:r>
    </w:p>
    <w:p>
      <w:pPr>
        <w:widowControl/>
        <w:kinsoku w:val="0"/>
        <w:autoSpaceDE w:val="0"/>
        <w:autoSpaceDN w:val="0"/>
        <w:snapToGrid w:val="0"/>
        <w:spacing w:line="54" w:lineRule="exact"/>
        <w:jc w:val="left"/>
        <w:textAlignment w:val="baseline"/>
        <w:rPr>
          <w:rFonts w:ascii="宋体" w:hAnsi="宋体"/>
          <w:kern w:val="0"/>
        </w:rPr>
      </w:pPr>
      <w:r>
        <w:rPr>
          <w:rFonts w:ascii="宋体" w:hAnsi="宋体"/>
          <w:kern w:val="0"/>
        </w:rPr>
        <w:t xml:space="preserve"> </w:t>
      </w:r>
    </w:p>
    <w:p>
      <w:pPr>
        <w:widowControl/>
        <w:kinsoku w:val="0"/>
        <w:autoSpaceDE w:val="0"/>
        <w:autoSpaceDN w:val="0"/>
        <w:snapToGrid w:val="0"/>
        <w:spacing w:line="113" w:lineRule="exact"/>
        <w:jc w:val="left"/>
        <w:textAlignment w:val="baseline"/>
        <w:rPr>
          <w:rFonts w:ascii="宋体" w:hAnsi="宋体"/>
          <w:kern w:val="0"/>
        </w:rPr>
      </w:pPr>
      <w:r>
        <w:rPr>
          <w:rFonts w:ascii="宋体" w:hAnsi="宋体"/>
          <w:kern w:val="0"/>
        </w:rPr>
        <w:t xml:space="preserve"> </w:t>
      </w:r>
    </w:p>
    <w:tbl>
      <w:tblPr>
        <w:tblStyle w:val="3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2"/>
        <w:gridCol w:w="1598"/>
        <w:gridCol w:w="1016"/>
        <w:gridCol w:w="1016"/>
        <w:gridCol w:w="1024"/>
        <w:gridCol w:w="4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trPr>
        <w:tc>
          <w:tcPr>
            <w:tcW w:w="1211" w:type="pct"/>
            <w:gridSpan w:val="2"/>
            <w:vAlign w:val="center"/>
          </w:tcPr>
          <w:p>
            <w:pPr>
              <w:spacing w:line="240" w:lineRule="auto"/>
              <w:jc w:val="center"/>
              <w:rPr>
                <w:rFonts w:ascii="宋体" w:hAnsi="宋体" w:cs="Calibri"/>
                <w:sz w:val="18"/>
                <w:szCs w:val="18"/>
              </w:rPr>
            </w:pPr>
            <w:r>
              <w:rPr>
                <w:rFonts w:hAnsi="宋体"/>
              </w:rPr>
              <w:br w:type="page"/>
            </w:r>
            <w:r>
              <w:rPr>
                <w:rFonts w:hint="eastAsia" w:ascii="宋体" w:hAnsi="宋体" w:cs="Calibri"/>
                <w:sz w:val="18"/>
                <w:szCs w:val="18"/>
              </w:rPr>
              <w:t>调查内容</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基本资料</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提升资料</w:t>
            </w:r>
          </w:p>
        </w:tc>
        <w:tc>
          <w:tcPr>
            <w:tcW w:w="535" w:type="pct"/>
            <w:vAlign w:val="center"/>
          </w:tcPr>
          <w:p>
            <w:pPr>
              <w:spacing w:line="240" w:lineRule="auto"/>
              <w:jc w:val="center"/>
              <w:rPr>
                <w:rFonts w:ascii="宋体" w:hAnsi="宋体" w:cs="Calibri"/>
                <w:sz w:val="18"/>
                <w:szCs w:val="18"/>
              </w:rPr>
            </w:pPr>
            <w:r>
              <w:rPr>
                <w:rFonts w:hint="eastAsia" w:ascii="宋体" w:hAnsi="宋体" w:cs="Calibri"/>
                <w:sz w:val="18"/>
                <w:szCs w:val="18"/>
              </w:rPr>
              <w:t>补充资料</w:t>
            </w:r>
          </w:p>
        </w:tc>
        <w:tc>
          <w:tcPr>
            <w:tcW w:w="2192" w:type="pct"/>
            <w:vAlign w:val="center"/>
          </w:tcPr>
          <w:p>
            <w:pPr>
              <w:spacing w:line="240" w:lineRule="auto"/>
              <w:jc w:val="center"/>
              <w:rPr>
                <w:rFonts w:ascii="宋体" w:hAnsi="宋体" w:cs="Calibri"/>
                <w:sz w:val="18"/>
                <w:szCs w:val="18"/>
              </w:rPr>
            </w:pPr>
            <w:r>
              <w:rPr>
                <w:rFonts w:hint="eastAsia" w:ascii="宋体" w:hAnsi="宋体" w:cs="Calibri"/>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restart"/>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r>
              <w:rPr>
                <w:rFonts w:hint="eastAsia" w:ascii="宋体" w:hAnsi="宋体"/>
                <w:sz w:val="18"/>
                <w:szCs w:val="18"/>
              </w:rPr>
              <w:t>水质水量资料</w:t>
            </w: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来水水源</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根据3.1.1确定人工湿地类型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进、出水资料</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有实测资料时，资料收集应符合本标准第3.2.2条的规定；缺乏资料时，可结合人工湿地类型专项调查，按本标准第4.1节的规定进行确定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出水要求</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出水有回用要求时设计应考虑强化措施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受纳水体基本情况</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应符合本标准第3.2.4条的规定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3" w:hRule="atLeast"/>
        </w:trPr>
        <w:tc>
          <w:tcPr>
            <w:tcW w:w="377" w:type="pct"/>
            <w:vMerge w:val="restart"/>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r>
              <w:rPr>
                <w:rFonts w:hint="eastAsia" w:ascii="宋体" w:hAnsi="宋体"/>
                <w:sz w:val="18"/>
                <w:szCs w:val="18"/>
              </w:rPr>
              <w:t>政策规划资料</w:t>
            </w: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所在地规划文件及建设计划</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应符合本标准第3.2.3条的规定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特殊政策要求</w:t>
            </w:r>
          </w:p>
        </w:tc>
        <w:tc>
          <w:tcPr>
            <w:tcW w:w="531" w:type="pct"/>
            <w:vAlign w:val="center"/>
          </w:tcPr>
          <w:p>
            <w:pPr>
              <w:spacing w:line="240" w:lineRule="auto"/>
              <w:jc w:val="center"/>
              <w:rPr>
                <w:rFonts w:ascii="宋体" w:hAnsi="宋体" w:cs="Calibri"/>
                <w:sz w:val="18"/>
                <w:szCs w:val="18"/>
              </w:rPr>
            </w:pP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2192" w:type="pct"/>
            <w:vAlign w:val="center"/>
          </w:tcPr>
          <w:p>
            <w:pPr>
              <w:spacing w:line="240" w:lineRule="auto"/>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restart"/>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r>
              <w:rPr>
                <w:rFonts w:hint="eastAsia" w:ascii="宋体" w:hAnsi="宋体"/>
                <w:sz w:val="18"/>
                <w:szCs w:val="18"/>
              </w:rPr>
              <w:t>其它工程资料</w:t>
            </w: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工程范围内地形图</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应符合本标准第3.2.4条的规定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人工湿地用地红线图</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应符合本标准第3.2.4条的规定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人工湿地用地现状情况</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应符合本标准第3.2.4条的规定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周边环境资料</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应符合本标准第3.2.4条的规定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生物多样性资料</w:t>
            </w:r>
          </w:p>
        </w:tc>
        <w:tc>
          <w:tcPr>
            <w:tcW w:w="531" w:type="pct"/>
            <w:vAlign w:val="center"/>
          </w:tcPr>
          <w:p>
            <w:pPr>
              <w:spacing w:line="240" w:lineRule="auto"/>
              <w:jc w:val="center"/>
              <w:rPr>
                <w:rFonts w:ascii="宋体" w:hAnsi="宋体" w:cs="Calibri"/>
                <w:sz w:val="18"/>
                <w:szCs w:val="18"/>
              </w:rPr>
            </w:pP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应符合本标准第3.2.5条的规定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7" w:type="pct"/>
            <w:vMerge w:val="continue"/>
            <w:vAlign w:val="center"/>
          </w:tcPr>
          <w:p>
            <w:pPr>
              <w:tabs>
                <w:tab w:val="left" w:pos="1102"/>
                <w:tab w:val="left" w:pos="4345"/>
                <w:tab w:val="left" w:pos="4783"/>
              </w:tabs>
              <w:spacing w:before="78" w:beforeLines="25" w:after="78" w:afterLines="25" w:line="330" w:lineRule="exact"/>
              <w:jc w:val="center"/>
              <w:rPr>
                <w:rFonts w:ascii="宋体" w:hAnsi="宋体"/>
                <w:sz w:val="18"/>
                <w:szCs w:val="18"/>
              </w:rPr>
            </w:pPr>
          </w:p>
        </w:tc>
        <w:tc>
          <w:tcPr>
            <w:tcW w:w="835" w:type="pct"/>
            <w:vAlign w:val="center"/>
          </w:tcPr>
          <w:p>
            <w:pPr>
              <w:spacing w:line="240" w:lineRule="auto"/>
              <w:jc w:val="center"/>
              <w:rPr>
                <w:rFonts w:ascii="宋体" w:hAnsi="宋体" w:cs="Calibri"/>
                <w:sz w:val="18"/>
                <w:szCs w:val="18"/>
              </w:rPr>
            </w:pPr>
            <w:r>
              <w:rPr>
                <w:rFonts w:hint="eastAsia" w:ascii="宋体" w:hAnsi="宋体" w:cs="Calibri"/>
                <w:sz w:val="18"/>
                <w:szCs w:val="18"/>
              </w:rPr>
              <w:t>人工湿地投资</w:t>
            </w:r>
          </w:p>
        </w:tc>
        <w:tc>
          <w:tcPr>
            <w:tcW w:w="531" w:type="pct"/>
            <w:vAlign w:val="center"/>
          </w:tcPr>
          <w:p>
            <w:pPr>
              <w:spacing w:line="240" w:lineRule="auto"/>
              <w:jc w:val="center"/>
              <w:rPr>
                <w:rFonts w:ascii="宋体" w:hAnsi="宋体" w:cs="Calibri"/>
                <w:sz w:val="18"/>
                <w:szCs w:val="18"/>
              </w:rPr>
            </w:pP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2192" w:type="pct"/>
            <w:vAlign w:val="center"/>
          </w:tcPr>
          <w:p>
            <w:pPr>
              <w:spacing w:line="240" w:lineRule="auto"/>
              <w:jc w:val="center"/>
              <w:rPr>
                <w:rFonts w:ascii="Times New Roman" w:hAns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11" w:type="pct"/>
            <w:gridSpan w:val="2"/>
            <w:vAlign w:val="center"/>
          </w:tcPr>
          <w:p>
            <w:pPr>
              <w:spacing w:line="240" w:lineRule="auto"/>
              <w:jc w:val="center"/>
              <w:rPr>
                <w:rFonts w:ascii="宋体" w:hAnsi="宋体" w:cs="Calibri"/>
                <w:sz w:val="18"/>
                <w:szCs w:val="18"/>
              </w:rPr>
            </w:pPr>
            <w:r>
              <w:rPr>
                <w:rFonts w:hint="eastAsia" w:ascii="宋体" w:hAnsi="宋体" w:cs="Calibri"/>
                <w:sz w:val="18"/>
                <w:szCs w:val="18"/>
              </w:rPr>
              <w:t>不同类型人工湿地</w:t>
            </w:r>
          </w:p>
          <w:p>
            <w:pPr>
              <w:spacing w:line="240" w:lineRule="auto"/>
              <w:jc w:val="center"/>
              <w:rPr>
                <w:rFonts w:ascii="宋体" w:hAnsi="宋体" w:cs="Calibri"/>
                <w:sz w:val="18"/>
                <w:szCs w:val="18"/>
              </w:rPr>
            </w:pPr>
            <w:r>
              <w:rPr>
                <w:rFonts w:hint="eastAsia" w:ascii="宋体" w:hAnsi="宋体" w:cs="Calibri"/>
                <w:sz w:val="18"/>
                <w:szCs w:val="18"/>
              </w:rPr>
              <w:t>专项调查</w:t>
            </w:r>
          </w:p>
        </w:tc>
        <w:tc>
          <w:tcPr>
            <w:tcW w:w="531" w:type="pct"/>
            <w:vAlign w:val="center"/>
          </w:tcPr>
          <w:p>
            <w:pPr>
              <w:spacing w:line="240" w:lineRule="auto"/>
              <w:jc w:val="center"/>
              <w:rPr>
                <w:rFonts w:ascii="宋体" w:hAnsi="宋体" w:cs="Calibri"/>
                <w:sz w:val="18"/>
                <w:szCs w:val="18"/>
              </w:rPr>
            </w:pPr>
            <w:r>
              <w:rPr>
                <w:rFonts w:hint="eastAsia" w:ascii="宋体" w:hAnsi="宋体" w:cs="Calibri"/>
                <w:sz w:val="18"/>
                <w:szCs w:val="18"/>
              </w:rPr>
              <w:t>√</w:t>
            </w:r>
          </w:p>
        </w:tc>
        <w:tc>
          <w:tcPr>
            <w:tcW w:w="531" w:type="pct"/>
            <w:vAlign w:val="center"/>
          </w:tcPr>
          <w:p>
            <w:pPr>
              <w:spacing w:line="240" w:lineRule="auto"/>
              <w:jc w:val="center"/>
              <w:rPr>
                <w:rFonts w:ascii="宋体" w:hAnsi="宋体" w:cs="Calibri"/>
                <w:sz w:val="18"/>
                <w:szCs w:val="18"/>
              </w:rPr>
            </w:pPr>
          </w:p>
        </w:tc>
        <w:tc>
          <w:tcPr>
            <w:tcW w:w="535" w:type="pct"/>
            <w:vAlign w:val="center"/>
          </w:tcPr>
          <w:p>
            <w:pPr>
              <w:spacing w:line="240" w:lineRule="auto"/>
              <w:jc w:val="center"/>
              <w:rPr>
                <w:rFonts w:ascii="宋体" w:hAnsi="宋体" w:cs="Calibri"/>
                <w:sz w:val="18"/>
                <w:szCs w:val="18"/>
              </w:rPr>
            </w:pPr>
          </w:p>
        </w:tc>
        <w:tc>
          <w:tcPr>
            <w:tcW w:w="2192" w:type="pct"/>
            <w:vAlign w:val="center"/>
          </w:tcPr>
          <w:p>
            <w:pPr>
              <w:spacing w:line="240" w:lineRule="auto"/>
              <w:jc w:val="center"/>
              <w:rPr>
                <w:rFonts w:ascii="Times New Roman" w:hAnsi="Times New Roman"/>
                <w:sz w:val="18"/>
                <w:szCs w:val="18"/>
              </w:rPr>
            </w:pPr>
            <w:r>
              <w:rPr>
                <w:rFonts w:ascii="Times New Roman" w:hAnsi="Times New Roman"/>
                <w:sz w:val="18"/>
                <w:szCs w:val="18"/>
              </w:rPr>
              <w:t>应符合本标准第3.2.6~3.2.10条的规定</w:t>
            </w:r>
          </w:p>
        </w:tc>
      </w:tr>
    </w:tbl>
    <w:p>
      <w:pPr>
        <w:pStyle w:val="2"/>
        <w:rPr>
          <w:rFonts w:hAnsi="宋体"/>
          <w:kern w:val="0"/>
        </w:rPr>
      </w:pPr>
    </w:p>
    <w:p>
      <w:pPr>
        <w:pStyle w:val="62"/>
        <w:ind w:firstLine="0" w:firstLineChars="0"/>
        <w:jc w:val="center"/>
        <w:rPr>
          <w:rFonts w:hAnsi="宋体"/>
          <w:b/>
          <w:bCs/>
        </w:rPr>
      </w:pPr>
    </w:p>
    <w:p>
      <w:pPr>
        <w:pStyle w:val="62"/>
        <w:ind w:firstLine="0" w:firstLineChars="0"/>
        <w:jc w:val="center"/>
        <w:rPr>
          <w:rFonts w:hAnsi="宋体"/>
          <w:b/>
          <w:bCs/>
        </w:rPr>
      </w:pPr>
    </w:p>
    <w:p>
      <w:pPr>
        <w:pStyle w:val="62"/>
        <w:ind w:firstLine="0" w:firstLineChars="0"/>
        <w:jc w:val="center"/>
        <w:rPr>
          <w:rFonts w:hAnsi="宋体"/>
          <w:b/>
          <w:bCs/>
        </w:rPr>
      </w:pPr>
    </w:p>
    <w:p>
      <w:pPr>
        <w:pStyle w:val="62"/>
        <w:ind w:firstLine="0" w:firstLineChars="0"/>
        <w:jc w:val="center"/>
        <w:rPr>
          <w:rFonts w:hAnsi="宋体"/>
          <w:b/>
          <w:bCs/>
        </w:rPr>
      </w:pPr>
    </w:p>
    <w:p>
      <w:pPr>
        <w:pStyle w:val="62"/>
        <w:ind w:firstLine="0" w:firstLineChars="0"/>
        <w:jc w:val="center"/>
        <w:rPr>
          <w:rFonts w:hAnsi="宋体"/>
          <w:b/>
          <w:bCs/>
        </w:rPr>
      </w:pPr>
    </w:p>
    <w:p>
      <w:pPr>
        <w:pStyle w:val="62"/>
        <w:ind w:firstLine="0" w:firstLineChars="0"/>
        <w:jc w:val="center"/>
        <w:rPr>
          <w:rFonts w:hAnsi="宋体"/>
          <w:b/>
          <w:bCs/>
        </w:rPr>
      </w:pPr>
    </w:p>
    <w:p>
      <w:pPr>
        <w:pStyle w:val="62"/>
        <w:ind w:firstLine="0" w:firstLineChars="0"/>
        <w:jc w:val="center"/>
        <w:rPr>
          <w:rFonts w:hAnsi="宋体"/>
          <w:b/>
          <w:bCs/>
        </w:rPr>
      </w:pPr>
      <w:r>
        <w:rPr>
          <w:rFonts w:hAnsi="宋体"/>
          <w:b/>
          <w:bCs/>
        </w:rPr>
        <w:t>附录 B</w:t>
      </w:r>
    </w:p>
    <w:p>
      <w:pPr>
        <w:widowControl/>
        <w:kinsoku w:val="0"/>
        <w:autoSpaceDE w:val="0"/>
        <w:autoSpaceDN w:val="0"/>
        <w:snapToGrid w:val="0"/>
        <w:spacing w:before="21" w:line="240" w:lineRule="auto"/>
        <w:jc w:val="center"/>
        <w:textAlignment w:val="baseline"/>
        <w:rPr>
          <w:rFonts w:ascii="宋体" w:hAnsi="宋体"/>
          <w:b/>
          <w:bCs/>
          <w:spacing w:val="-6"/>
          <w:kern w:val="0"/>
        </w:rPr>
      </w:pPr>
      <w:r>
        <w:rPr>
          <w:rFonts w:ascii="宋体" w:hAnsi="宋体"/>
          <w:b/>
          <w:bCs/>
          <w:spacing w:val="-6"/>
          <w:kern w:val="0"/>
        </w:rPr>
        <w:t>（</w:t>
      </w:r>
      <w:r>
        <w:rPr>
          <w:rFonts w:ascii="宋体" w:hAnsi="宋体"/>
          <w:b/>
          <w:bCs/>
        </w:rPr>
        <w:t>资料性附录</w:t>
      </w:r>
      <w:r>
        <w:rPr>
          <w:rFonts w:ascii="宋体" w:hAnsi="宋体"/>
          <w:b/>
          <w:bCs/>
          <w:spacing w:val="-6"/>
          <w:kern w:val="0"/>
        </w:rPr>
        <w:t>）</w:t>
      </w:r>
    </w:p>
    <w:p>
      <w:pPr>
        <w:widowControl/>
        <w:kinsoku w:val="0"/>
        <w:autoSpaceDE w:val="0"/>
        <w:autoSpaceDN w:val="0"/>
        <w:snapToGrid w:val="0"/>
        <w:spacing w:before="21" w:line="240" w:lineRule="auto"/>
        <w:jc w:val="center"/>
        <w:textAlignment w:val="baseline"/>
        <w:rPr>
          <w:rFonts w:ascii="宋体" w:hAnsi="宋体"/>
          <w:kern w:val="0"/>
        </w:rPr>
      </w:pPr>
      <w:r>
        <w:rPr>
          <w:rFonts w:hint="eastAsia" w:ascii="宋体" w:hAnsi="宋体"/>
          <w:b/>
          <w:bCs/>
          <w:spacing w:val="-11"/>
          <w:kern w:val="0"/>
        </w:rPr>
        <w:t>水生植物配置参考表</w:t>
      </w:r>
    </w:p>
    <w:p>
      <w:pPr>
        <w:pStyle w:val="2"/>
      </w:pPr>
    </w:p>
    <w:p>
      <w:pPr>
        <w:pStyle w:val="83"/>
        <w:numPr>
          <w:ilvl w:val="1"/>
          <w:numId w:val="0"/>
        </w:numPr>
        <w:spacing w:before="156" w:after="156"/>
        <w:rPr>
          <w:rFonts w:hAnsi="黑体"/>
        </w:rPr>
      </w:pPr>
      <w:r>
        <w:rPr>
          <w:rFonts w:hint="eastAsia" w:hAnsi="黑体"/>
        </w:rPr>
        <w:t>表B 水生植物配置参考表</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6"/>
        <w:gridCol w:w="995"/>
        <w:gridCol w:w="2982"/>
        <w:gridCol w:w="2697"/>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302"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类型</w:t>
            </w:r>
          </w:p>
        </w:tc>
        <w:tc>
          <w:tcPr>
            <w:tcW w:w="531"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品种</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适宜水深及栽植密度</w:t>
            </w:r>
          </w:p>
        </w:tc>
        <w:tc>
          <w:tcPr>
            <w:tcW w:w="1440"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花果期</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生态功能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trPr>
        <w:tc>
          <w:tcPr>
            <w:tcW w:w="302" w:type="pct"/>
            <w:vMerge w:val="restart"/>
            <w:textDirection w:val="tbRlV"/>
            <w:vAlign w:val="center"/>
          </w:tcPr>
          <w:p>
            <w:pPr>
              <w:spacing w:line="240" w:lineRule="auto"/>
              <w:jc w:val="center"/>
              <w:rPr>
                <w:rFonts w:ascii="Times New Roman" w:hAnsi="Times New Roman"/>
                <w:sz w:val="18"/>
                <w:szCs w:val="18"/>
              </w:rPr>
            </w:pPr>
            <w:r>
              <w:rPr>
                <w:rFonts w:hint="eastAsia" w:ascii="Times New Roman" w:hAnsi="Times New Roman"/>
                <w:sz w:val="18"/>
                <w:szCs w:val="18"/>
              </w:rPr>
              <w:t>挺水植物</w:t>
            </w: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芦苇</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水深0.2 m~0.4 m，15株/ m</w:t>
            </w:r>
            <w:r>
              <w:rPr>
                <w:rFonts w:ascii="Times New Roman" w:hAnsi="Times New Roman"/>
                <w:sz w:val="18"/>
                <w:szCs w:val="18"/>
                <w:vertAlign w:val="superscript"/>
              </w:rPr>
              <w:t>2</w:t>
            </w:r>
            <w:r>
              <w:rPr>
                <w:rFonts w:ascii="Times New Roman" w:hAnsi="Times New Roman"/>
                <w:sz w:val="18"/>
                <w:szCs w:val="18"/>
              </w:rPr>
              <w:t>~25 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花期8</w:t>
            </w:r>
            <w:r>
              <w:rPr>
                <w:rFonts w:hint="eastAsia" w:ascii="Times New Roman" w:hAnsi="Times New Roman"/>
                <w:sz w:val="18"/>
                <w:szCs w:val="18"/>
              </w:rPr>
              <w:t>月</w:t>
            </w:r>
            <w:r>
              <w:rPr>
                <w:rFonts w:ascii="Times New Roman" w:hAnsi="Times New Roman"/>
                <w:sz w:val="18"/>
                <w:szCs w:val="18"/>
              </w:rPr>
              <w:t>~12月，圆锥花序</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去除TP、有机氮、悬浮物、吸收富集重金属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9"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菖蒲</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水深0.2 m~0.8 m，静水区域，27株/ m</w:t>
            </w:r>
            <w:r>
              <w:rPr>
                <w:rFonts w:ascii="Times New Roman" w:hAnsi="Times New Roman"/>
                <w:sz w:val="18"/>
                <w:szCs w:val="18"/>
                <w:vertAlign w:val="superscript"/>
              </w:rPr>
              <w:t>2</w:t>
            </w:r>
            <w:r>
              <w:rPr>
                <w:rFonts w:ascii="Times New Roman" w:hAnsi="Times New Roman"/>
                <w:sz w:val="18"/>
                <w:szCs w:val="18"/>
              </w:rPr>
              <w:t>~45株/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花期6</w:t>
            </w:r>
            <w:r>
              <w:rPr>
                <w:rFonts w:hint="eastAsia" w:ascii="Times New Roman" w:hAnsi="Times New Roman"/>
                <w:sz w:val="18"/>
                <w:szCs w:val="18"/>
              </w:rPr>
              <w:t>月</w:t>
            </w:r>
            <w:r>
              <w:rPr>
                <w:rFonts w:ascii="Times New Roman" w:hAnsi="Times New Roman"/>
                <w:sz w:val="18"/>
                <w:szCs w:val="18"/>
              </w:rPr>
              <w:t>~9月，黄绿色花，</w:t>
            </w:r>
            <w:r>
              <w:rPr>
                <w:rFonts w:hint="eastAsia" w:ascii="Times New Roman" w:hAnsi="Times New Roman"/>
                <w:sz w:val="18"/>
                <w:szCs w:val="18"/>
              </w:rPr>
              <w:t>果</w:t>
            </w:r>
            <w:r>
              <w:rPr>
                <w:rFonts w:ascii="Times New Roman" w:hAnsi="Times New Roman"/>
                <w:sz w:val="18"/>
                <w:szCs w:val="18"/>
              </w:rPr>
              <w:t>期8</w:t>
            </w:r>
            <w:r>
              <w:rPr>
                <w:rFonts w:hint="eastAsia" w:ascii="Times New Roman" w:hAnsi="Times New Roman"/>
                <w:sz w:val="18"/>
                <w:szCs w:val="18"/>
              </w:rPr>
              <w:t>月</w:t>
            </w:r>
            <w:r>
              <w:rPr>
                <w:rFonts w:ascii="Times New Roman" w:hAnsi="Times New Roman"/>
                <w:sz w:val="18"/>
                <w:szCs w:val="18"/>
              </w:rPr>
              <w:t>~10月浆果红色</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去除NH</w:t>
            </w:r>
            <w:r>
              <w:rPr>
                <w:rFonts w:ascii="Times New Roman" w:hAnsi="Times New Roman"/>
                <w:sz w:val="18"/>
                <w:szCs w:val="18"/>
                <w:vertAlign w:val="subscript"/>
              </w:rPr>
              <w:t>3</w:t>
            </w:r>
            <w:r>
              <w:rPr>
                <w:rFonts w:ascii="Times New Roman" w:hAnsi="Times New Roman"/>
                <w:sz w:val="18"/>
                <w:szCs w:val="18"/>
              </w:rPr>
              <w:t>-N、大肠杆菌，吸收</w:t>
            </w:r>
            <w:r>
              <w:rPr>
                <w:rFonts w:hint="eastAsia" w:ascii="Times New Roman" w:hAnsi="Times New Roman"/>
                <w:sz w:val="18"/>
                <w:szCs w:val="18"/>
              </w:rPr>
              <w:t>富集</w:t>
            </w:r>
            <w:r>
              <w:rPr>
                <w:rFonts w:ascii="Times New Roman" w:hAnsi="Times New Roman"/>
                <w:sz w:val="18"/>
                <w:szCs w:val="18"/>
              </w:rPr>
              <w:t>重金属</w:t>
            </w:r>
            <w:r>
              <w:rPr>
                <w:rFonts w:hint="eastAsia" w:ascii="Times New Roman" w:hAnsi="Times New Roman"/>
                <w:sz w:val="18"/>
                <w:szCs w:val="18"/>
              </w:rPr>
              <w:t>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再力花</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w:t>
            </w:r>
            <w:r>
              <w:rPr>
                <w:rFonts w:hint="eastAsia" w:ascii="Times New Roman" w:hAnsi="Times New Roman"/>
                <w:sz w:val="18"/>
                <w:szCs w:val="18"/>
              </w:rPr>
              <w:t>不大于</w:t>
            </w:r>
            <w:r>
              <w:rPr>
                <w:rFonts w:ascii="Times New Roman" w:hAnsi="Times New Roman"/>
                <w:sz w:val="18"/>
                <w:szCs w:val="18"/>
              </w:rPr>
              <w:t>0.5 m，3株/ m</w:t>
            </w:r>
            <w:r>
              <w:rPr>
                <w:rFonts w:ascii="Times New Roman" w:hAnsi="Times New Roman"/>
                <w:sz w:val="18"/>
                <w:szCs w:val="18"/>
                <w:vertAlign w:val="superscript"/>
              </w:rPr>
              <w:t>2</w:t>
            </w:r>
            <w:r>
              <w:rPr>
                <w:rFonts w:ascii="Times New Roman" w:hAnsi="Times New Roman"/>
                <w:sz w:val="18"/>
                <w:szCs w:val="18"/>
              </w:rPr>
              <w:t>~6株/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花期7</w:t>
            </w:r>
            <w:r>
              <w:rPr>
                <w:rFonts w:hint="eastAsia" w:ascii="Times New Roman" w:hAnsi="Times New Roman"/>
                <w:sz w:val="18"/>
                <w:szCs w:val="18"/>
              </w:rPr>
              <w:t>月</w:t>
            </w:r>
            <w:r>
              <w:rPr>
                <w:rFonts w:ascii="Times New Roman" w:hAnsi="Times New Roman"/>
                <w:sz w:val="18"/>
                <w:szCs w:val="18"/>
              </w:rPr>
              <w:t>~10月，复总状花序，花小，紫堇色</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去除TN、TP，吸收</w:t>
            </w:r>
            <w:r>
              <w:rPr>
                <w:rFonts w:hint="eastAsia" w:ascii="Times New Roman" w:hAnsi="Times New Roman"/>
                <w:sz w:val="18"/>
                <w:szCs w:val="18"/>
              </w:rPr>
              <w:t>富集</w:t>
            </w:r>
            <w:r>
              <w:rPr>
                <w:rFonts w:ascii="Times New Roman" w:hAnsi="Times New Roman"/>
                <w:sz w:val="18"/>
                <w:szCs w:val="18"/>
              </w:rPr>
              <w:t>重金属</w:t>
            </w:r>
            <w:r>
              <w:rPr>
                <w:rFonts w:hint="eastAsia" w:ascii="Times New Roman" w:hAnsi="Times New Roman"/>
                <w:sz w:val="18"/>
                <w:szCs w:val="18"/>
              </w:rPr>
              <w:t>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美人蕉</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沿岸种植，不耐水深，16株/ m</w:t>
            </w:r>
            <w:r>
              <w:rPr>
                <w:rFonts w:ascii="Times New Roman" w:hAnsi="Times New Roman"/>
                <w:sz w:val="18"/>
                <w:szCs w:val="18"/>
                <w:vertAlign w:val="superscript"/>
              </w:rPr>
              <w:t>2</w:t>
            </w:r>
            <w:r>
              <w:rPr>
                <w:rFonts w:ascii="Times New Roman" w:hAnsi="Times New Roman"/>
                <w:sz w:val="18"/>
                <w:szCs w:val="18"/>
              </w:rPr>
              <w:t>~20株/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花期3</w:t>
            </w:r>
            <w:r>
              <w:rPr>
                <w:rFonts w:hint="eastAsia" w:ascii="Times New Roman" w:hAnsi="Times New Roman"/>
                <w:sz w:val="18"/>
                <w:szCs w:val="18"/>
              </w:rPr>
              <w:t>月</w:t>
            </w:r>
            <w:r>
              <w:rPr>
                <w:rFonts w:ascii="Times New Roman" w:hAnsi="Times New Roman"/>
                <w:sz w:val="18"/>
                <w:szCs w:val="18"/>
              </w:rPr>
              <w:t>~12月，花色粉、红、黄多种，色彩艳丽</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去除TP、吸收富集重金属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水葱</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水深0.2 m~0.5 m，4株/ m</w:t>
            </w:r>
            <w:r>
              <w:rPr>
                <w:rFonts w:ascii="Times New Roman" w:hAnsi="Times New Roman"/>
                <w:sz w:val="18"/>
                <w:szCs w:val="18"/>
                <w:vertAlign w:val="superscript"/>
              </w:rPr>
              <w:t>2</w:t>
            </w:r>
            <w:r>
              <w:rPr>
                <w:rFonts w:ascii="Times New Roman" w:hAnsi="Times New Roman"/>
                <w:sz w:val="18"/>
                <w:szCs w:val="18"/>
              </w:rPr>
              <w:t>~7株/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花期6</w:t>
            </w:r>
            <w:r>
              <w:rPr>
                <w:rFonts w:hint="eastAsia" w:ascii="Times New Roman" w:hAnsi="Times New Roman"/>
                <w:sz w:val="18"/>
                <w:szCs w:val="18"/>
              </w:rPr>
              <w:t>月</w:t>
            </w:r>
            <w:r>
              <w:rPr>
                <w:rFonts w:ascii="Times New Roman" w:hAnsi="Times New Roman"/>
                <w:sz w:val="18"/>
                <w:szCs w:val="18"/>
              </w:rPr>
              <w:t>~9月，长侧枝聚繖花序</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香蒲</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水深0.6 m，25株/ m</w:t>
            </w:r>
            <w:r>
              <w:rPr>
                <w:rFonts w:ascii="Times New Roman" w:hAnsi="Times New Roman"/>
                <w:sz w:val="18"/>
                <w:szCs w:val="18"/>
                <w:vertAlign w:val="superscript"/>
              </w:rPr>
              <w:t>2</w:t>
            </w:r>
            <w:r>
              <w:rPr>
                <w:rFonts w:ascii="Times New Roman" w:hAnsi="Times New Roman"/>
                <w:sz w:val="18"/>
                <w:szCs w:val="18"/>
              </w:rPr>
              <w:t>~30株/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ascii="Times New Roman" w:hAnsi="Times New Roman"/>
                <w:sz w:val="18"/>
                <w:szCs w:val="18"/>
              </w:rPr>
              <w:t>花期5</w:t>
            </w:r>
            <w:r>
              <w:rPr>
                <w:rFonts w:hint="eastAsia" w:ascii="Times New Roman" w:hAnsi="Times New Roman"/>
                <w:sz w:val="18"/>
                <w:szCs w:val="18"/>
              </w:rPr>
              <w:t>月</w:t>
            </w:r>
            <w:r>
              <w:rPr>
                <w:rFonts w:ascii="Times New Roman" w:hAnsi="Times New Roman"/>
                <w:sz w:val="18"/>
                <w:szCs w:val="18"/>
              </w:rPr>
              <w:t>~8月，雌雄花序紧密连接</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降低BOD</w:t>
            </w:r>
            <w:r>
              <w:rPr>
                <w:rFonts w:ascii="Times New Roman" w:hAnsi="Times New Roman"/>
                <w:sz w:val="18"/>
                <w:szCs w:val="18"/>
                <w:vertAlign w:val="subscript"/>
              </w:rPr>
              <w:t>5</w:t>
            </w:r>
            <w:r>
              <w:rPr>
                <w:rFonts w:ascii="Times New Roman" w:hAnsi="Times New Roman"/>
                <w:sz w:val="18"/>
                <w:szCs w:val="18"/>
              </w:rPr>
              <w:t>、吸收富集重金属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鸢尾</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沿岸浅水区种植，60株/ m</w:t>
            </w:r>
            <w:r>
              <w:rPr>
                <w:rFonts w:ascii="Times New Roman" w:hAnsi="Times New Roman"/>
                <w:sz w:val="18"/>
                <w:szCs w:val="18"/>
                <w:vertAlign w:val="superscript"/>
              </w:rPr>
              <w:t>2</w:t>
            </w:r>
            <w:r>
              <w:rPr>
                <w:rFonts w:ascii="Times New Roman" w:hAnsi="Times New Roman"/>
                <w:sz w:val="18"/>
                <w:szCs w:val="18"/>
              </w:rPr>
              <w:t>~80株/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ascii="Times New Roman" w:hAnsi="Times New Roman"/>
                <w:sz w:val="18"/>
                <w:szCs w:val="18"/>
              </w:rPr>
              <w:t>花期4</w:t>
            </w:r>
            <w:r>
              <w:rPr>
                <w:rFonts w:hint="eastAsia" w:ascii="Times New Roman" w:hAnsi="Times New Roman"/>
                <w:sz w:val="18"/>
                <w:szCs w:val="18"/>
              </w:rPr>
              <w:t>月</w:t>
            </w:r>
            <w:r>
              <w:rPr>
                <w:rFonts w:ascii="Times New Roman" w:hAnsi="Times New Roman"/>
                <w:sz w:val="18"/>
                <w:szCs w:val="18"/>
              </w:rPr>
              <w:t>~6月，花蓝紫色</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多年生草本，</w:t>
            </w:r>
            <w:r>
              <w:rPr>
                <w:rFonts w:hint="eastAsia" w:ascii="Times New Roman" w:hAnsi="Times New Roman"/>
                <w:sz w:val="18"/>
                <w:szCs w:val="18"/>
              </w:rPr>
              <w:t>吸收水体</w:t>
            </w:r>
            <w:r>
              <w:rPr>
                <w:rFonts w:ascii="Times New Roman" w:hAnsi="Times New Roman"/>
                <w:sz w:val="18"/>
                <w:szCs w:val="18"/>
              </w:rPr>
              <w:t>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荷花</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种植水深0.8 m~1.7 m，喜静水环境，1株/ m</w:t>
            </w:r>
            <w:r>
              <w:rPr>
                <w:rFonts w:ascii="Times New Roman" w:hAnsi="Times New Roman"/>
                <w:sz w:val="18"/>
                <w:szCs w:val="18"/>
                <w:vertAlign w:val="superscript"/>
              </w:rPr>
              <w:t>2</w:t>
            </w:r>
            <w:r>
              <w:rPr>
                <w:rFonts w:ascii="Times New Roman" w:hAnsi="Times New Roman"/>
                <w:sz w:val="18"/>
                <w:szCs w:val="18"/>
              </w:rPr>
              <w:t>~3 株/ m</w:t>
            </w:r>
            <w:r>
              <w:rPr>
                <w:rFonts w:ascii="Times New Roman" w:hAnsi="Times New Roman"/>
                <w:sz w:val="18"/>
                <w:szCs w:val="18"/>
                <w:vertAlign w:val="superscript"/>
              </w:rPr>
              <w:t>2</w:t>
            </w:r>
          </w:p>
        </w:tc>
        <w:tc>
          <w:tcPr>
            <w:tcW w:w="144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花期6</w:t>
            </w:r>
            <w:r>
              <w:rPr>
                <w:rFonts w:hint="eastAsia" w:ascii="Times New Roman" w:hAnsi="Times New Roman"/>
                <w:sz w:val="18"/>
                <w:szCs w:val="18"/>
              </w:rPr>
              <w:t>月</w:t>
            </w:r>
            <w:r>
              <w:rPr>
                <w:rFonts w:ascii="Times New Roman" w:hAnsi="Times New Roman"/>
                <w:sz w:val="18"/>
                <w:szCs w:val="18"/>
              </w:rPr>
              <w:t>~9月，花色有红、粉红、白、紫等</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、COD，去除TN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4"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水烛</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多年水生或 沼生植物， 水深0 m~0.5 m，25株/ m</w:t>
            </w:r>
            <w:r>
              <w:rPr>
                <w:rFonts w:ascii="Times New Roman" w:hAnsi="Times New Roman"/>
                <w:sz w:val="18"/>
                <w:szCs w:val="18"/>
                <w:vertAlign w:val="superscript"/>
              </w:rPr>
              <w:t>2</w:t>
            </w:r>
            <w:r>
              <w:rPr>
                <w:rFonts w:ascii="Times New Roman" w:hAnsi="Times New Roman"/>
                <w:sz w:val="18"/>
                <w:szCs w:val="18"/>
              </w:rPr>
              <w:t>~30 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ascii="Times New Roman" w:hAnsi="Times New Roman"/>
                <w:sz w:val="18"/>
                <w:szCs w:val="18"/>
              </w:rPr>
              <w:t>花期 5</w:t>
            </w:r>
            <w:r>
              <w:rPr>
                <w:rFonts w:hint="eastAsia" w:ascii="Times New Roman" w:hAnsi="Times New Roman"/>
                <w:sz w:val="18"/>
                <w:szCs w:val="18"/>
              </w:rPr>
              <w:t>月</w:t>
            </w:r>
            <w:r>
              <w:rPr>
                <w:rFonts w:ascii="Times New Roman" w:hAnsi="Times New Roman"/>
                <w:sz w:val="18"/>
                <w:szCs w:val="18"/>
              </w:rPr>
              <w:t>~8月，雄花序轴褐色偏柔毛，雌花先端黄褐色，具褐色斑点</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广生于湖泊、河流、池塘浅水处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jc w:val="center"/>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黑三棱</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多年生水生 或沼生草本 植物，水深 0 m~0.3 m，25株/ m</w:t>
            </w:r>
            <w:r>
              <w:rPr>
                <w:rFonts w:ascii="Times New Roman" w:hAnsi="Times New Roman"/>
                <w:sz w:val="18"/>
                <w:szCs w:val="18"/>
                <w:vertAlign w:val="superscript"/>
              </w:rPr>
              <w:t>2</w:t>
            </w:r>
            <w:r>
              <w:rPr>
                <w:rFonts w:ascii="Times New Roman" w:hAnsi="Times New Roman"/>
                <w:sz w:val="18"/>
                <w:szCs w:val="18"/>
              </w:rPr>
              <w:t>~30株/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ascii="Times New Roman" w:hAnsi="Times New Roman"/>
                <w:sz w:val="18"/>
                <w:szCs w:val="18"/>
              </w:rPr>
              <w:t>花果期5</w:t>
            </w:r>
            <w:r>
              <w:rPr>
                <w:rFonts w:hint="eastAsia" w:ascii="Times New Roman" w:hAnsi="Times New Roman"/>
                <w:sz w:val="18"/>
                <w:szCs w:val="18"/>
              </w:rPr>
              <w:t>月</w:t>
            </w:r>
            <w:r>
              <w:rPr>
                <w:rFonts w:ascii="Times New Roman" w:hAnsi="Times New Roman"/>
                <w:sz w:val="18"/>
                <w:szCs w:val="18"/>
              </w:rPr>
              <w:t>~10 月，雌花、雄花均为褐色</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用于水景绿化，降低水体富营养化程度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trPr>
        <w:tc>
          <w:tcPr>
            <w:tcW w:w="302" w:type="pct"/>
            <w:vMerge w:val="restart"/>
            <w:textDirection w:val="tbRlV"/>
            <w:vAlign w:val="center"/>
          </w:tcPr>
          <w:p>
            <w:pPr>
              <w:spacing w:line="240" w:lineRule="auto"/>
              <w:jc w:val="center"/>
              <w:rPr>
                <w:rFonts w:ascii="Times New Roman" w:hAnsi="Times New Roman"/>
                <w:sz w:val="18"/>
                <w:szCs w:val="18"/>
              </w:rPr>
            </w:pPr>
            <w:r>
              <w:rPr>
                <w:rFonts w:hint="eastAsia" w:ascii="Times New Roman" w:hAnsi="Times New Roman"/>
                <w:sz w:val="18"/>
                <w:szCs w:val="18"/>
              </w:rPr>
              <w:t>浮叶植物</w:t>
            </w: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睡莲</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种植在水深 1 m 以内的浅水区域，喜静水环境，1</w:t>
            </w:r>
            <w:r>
              <w:rPr>
                <w:rFonts w:hint="eastAsia" w:ascii="Times New Roman" w:hAnsi="Times New Roman"/>
                <w:sz w:val="18"/>
                <w:szCs w:val="18"/>
              </w:rPr>
              <w:t>头</w:t>
            </w:r>
            <w:r>
              <w:rPr>
                <w:rFonts w:ascii="Times New Roman" w:hAnsi="Times New Roman"/>
                <w:sz w:val="18"/>
                <w:szCs w:val="18"/>
              </w:rPr>
              <w:t>/ m</w:t>
            </w:r>
            <w:r>
              <w:rPr>
                <w:rFonts w:ascii="Times New Roman" w:hAnsi="Times New Roman"/>
                <w:sz w:val="18"/>
                <w:szCs w:val="18"/>
                <w:vertAlign w:val="superscript"/>
              </w:rPr>
              <w:t>2</w:t>
            </w:r>
            <w:r>
              <w:rPr>
                <w:rFonts w:ascii="Times New Roman" w:hAnsi="Times New Roman"/>
                <w:sz w:val="18"/>
                <w:szCs w:val="18"/>
              </w:rPr>
              <w:t>~2</w:t>
            </w:r>
            <w:r>
              <w:rPr>
                <w:rFonts w:hint="eastAsia" w:ascii="Times New Roman" w:hAnsi="Times New Roman"/>
                <w:sz w:val="18"/>
                <w:szCs w:val="18"/>
              </w:rPr>
              <w:t>头</w:t>
            </w:r>
            <w:r>
              <w:rPr>
                <w:rFonts w:ascii="Times New Roman" w:hAnsi="Times New Roman"/>
                <w:sz w:val="18"/>
                <w:szCs w:val="18"/>
              </w:rPr>
              <w:t>/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花期</w:t>
            </w:r>
            <w:r>
              <w:rPr>
                <w:rFonts w:ascii="Times New Roman" w:hAnsi="Times New Roman"/>
                <w:sz w:val="18"/>
                <w:szCs w:val="18"/>
              </w:rPr>
              <w:t>6</w:t>
            </w:r>
            <w:r>
              <w:rPr>
                <w:rFonts w:hint="eastAsia" w:ascii="Times New Roman" w:hAnsi="Times New Roman"/>
                <w:sz w:val="18"/>
                <w:szCs w:val="18"/>
              </w:rPr>
              <w:t>月</w:t>
            </w:r>
            <w:r>
              <w:rPr>
                <w:rFonts w:ascii="Times New Roman" w:hAnsi="Times New Roman"/>
                <w:sz w:val="18"/>
                <w:szCs w:val="18"/>
              </w:rPr>
              <w:t>~8月</w:t>
            </w:r>
            <w:r>
              <w:rPr>
                <w:rFonts w:hint="eastAsia" w:ascii="Times New Roman" w:hAnsi="Times New Roman"/>
                <w:sz w:val="18"/>
                <w:szCs w:val="18"/>
              </w:rPr>
              <w:t>，</w:t>
            </w:r>
            <w:r>
              <w:rPr>
                <w:rFonts w:ascii="Times New Roman" w:hAnsi="Times New Roman"/>
                <w:sz w:val="18"/>
                <w:szCs w:val="18"/>
              </w:rPr>
              <w:t>期间不断开花</w:t>
            </w:r>
            <w:r>
              <w:rPr>
                <w:rFonts w:hint="eastAsia" w:ascii="Times New Roman" w:hAnsi="Times New Roman"/>
                <w:sz w:val="18"/>
                <w:szCs w:val="18"/>
              </w:rPr>
              <w:t>，</w:t>
            </w:r>
            <w:r>
              <w:rPr>
                <w:rFonts w:ascii="Times New Roman" w:hAnsi="Times New Roman"/>
                <w:sz w:val="18"/>
                <w:szCs w:val="18"/>
              </w:rPr>
              <w:t>每朵花开放3</w:t>
            </w:r>
            <w:r>
              <w:rPr>
                <w:rFonts w:hint="eastAsia" w:ascii="Times New Roman" w:hAnsi="Times New Roman"/>
                <w:sz w:val="18"/>
                <w:szCs w:val="18"/>
              </w:rPr>
              <w:t>天</w:t>
            </w:r>
            <w:r>
              <w:rPr>
                <w:rFonts w:ascii="Times New Roman" w:hAnsi="Times New Roman"/>
                <w:sz w:val="18"/>
                <w:szCs w:val="18"/>
              </w:rPr>
              <w:t>~5天</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w:t>
            </w:r>
            <w:r>
              <w:rPr>
                <w:rFonts w:hint="eastAsia" w:ascii="Times New Roman" w:hAnsi="Times New Roman"/>
                <w:sz w:val="18"/>
                <w:szCs w:val="18"/>
              </w:rPr>
              <w:t>，</w:t>
            </w:r>
            <w:r>
              <w:rPr>
                <w:rFonts w:ascii="Times New Roman" w:hAnsi="Times New Roman"/>
                <w:sz w:val="18"/>
                <w:szCs w:val="18"/>
              </w:rPr>
              <w:t>去除TN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4" w:hRule="atLeast"/>
        </w:trPr>
        <w:tc>
          <w:tcPr>
            <w:tcW w:w="302" w:type="pct"/>
            <w:vMerge w:val="continue"/>
            <w:vAlign w:val="center"/>
          </w:tcPr>
          <w:p>
            <w:pPr>
              <w:spacing w:line="240" w:lineRule="auto"/>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菱</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水深0.3</w:t>
            </w:r>
            <w:r>
              <w:rPr>
                <w:rFonts w:hint="eastAsia" w:ascii="Times New Roman" w:hAnsi="Times New Roman"/>
                <w:sz w:val="18"/>
                <w:szCs w:val="18"/>
              </w:rPr>
              <w:t>m</w:t>
            </w:r>
            <w:r>
              <w:rPr>
                <w:rFonts w:ascii="Times New Roman" w:hAnsi="Times New Roman"/>
                <w:sz w:val="18"/>
                <w:szCs w:val="18"/>
              </w:rPr>
              <w:t>~1.5</w:t>
            </w:r>
            <w:r>
              <w:rPr>
                <w:rFonts w:hint="eastAsia" w:ascii="Times New Roman" w:hAnsi="Times New Roman"/>
                <w:sz w:val="18"/>
                <w:szCs w:val="18"/>
              </w:rPr>
              <w:t>m</w:t>
            </w:r>
            <w:r>
              <w:rPr>
                <w:rFonts w:ascii="Times New Roman" w:hAnsi="Times New Roman"/>
                <w:sz w:val="18"/>
                <w:szCs w:val="18"/>
              </w:rPr>
              <w:t>宜栽培浅水菱品种</w:t>
            </w:r>
            <w:r>
              <w:rPr>
                <w:rFonts w:hint="eastAsia" w:ascii="Times New Roman" w:hAnsi="Times New Roman"/>
                <w:sz w:val="18"/>
                <w:szCs w:val="18"/>
              </w:rPr>
              <w:t>，</w:t>
            </w:r>
            <w:r>
              <w:rPr>
                <w:rFonts w:ascii="Times New Roman" w:hAnsi="Times New Roman"/>
                <w:sz w:val="18"/>
                <w:szCs w:val="18"/>
              </w:rPr>
              <w:t>水深2</w:t>
            </w:r>
            <w:r>
              <w:rPr>
                <w:rFonts w:hint="eastAsia" w:ascii="Times New Roman" w:hAnsi="Times New Roman"/>
                <w:sz w:val="18"/>
                <w:szCs w:val="18"/>
              </w:rPr>
              <w:t>m</w:t>
            </w:r>
            <w:r>
              <w:rPr>
                <w:rFonts w:ascii="Times New Roman" w:hAnsi="Times New Roman"/>
                <w:sz w:val="18"/>
                <w:szCs w:val="18"/>
              </w:rPr>
              <w:t>~4</w:t>
            </w:r>
            <w:r>
              <w:rPr>
                <w:rFonts w:hint="eastAsia" w:ascii="Times New Roman" w:hAnsi="Times New Roman"/>
                <w:sz w:val="18"/>
                <w:szCs w:val="18"/>
              </w:rPr>
              <w:t>m</w:t>
            </w:r>
            <w:r>
              <w:rPr>
                <w:rFonts w:ascii="Times New Roman" w:hAnsi="Times New Roman"/>
                <w:sz w:val="18"/>
                <w:szCs w:val="18"/>
              </w:rPr>
              <w:t>宜栽培深水菱品种</w:t>
            </w:r>
            <w:r>
              <w:rPr>
                <w:rFonts w:hint="eastAsia" w:ascii="Times New Roman" w:hAnsi="Times New Roman"/>
                <w:sz w:val="18"/>
                <w:szCs w:val="18"/>
              </w:rPr>
              <w:t>，</w:t>
            </w:r>
            <w:r>
              <w:rPr>
                <w:rFonts w:ascii="Times New Roman" w:hAnsi="Times New Roman"/>
                <w:sz w:val="18"/>
                <w:szCs w:val="18"/>
              </w:rPr>
              <w:t>3株/ m</w:t>
            </w:r>
            <w:r>
              <w:rPr>
                <w:rFonts w:ascii="Times New Roman" w:hAnsi="Times New Roman"/>
                <w:sz w:val="18"/>
                <w:szCs w:val="18"/>
                <w:vertAlign w:val="superscript"/>
              </w:rPr>
              <w:t>2</w:t>
            </w:r>
            <w:r>
              <w:rPr>
                <w:rFonts w:ascii="Times New Roman" w:hAnsi="Times New Roman"/>
                <w:sz w:val="18"/>
                <w:szCs w:val="18"/>
              </w:rPr>
              <w:t>~5株/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ascii="Times New Roman" w:hAnsi="Times New Roman"/>
                <w:sz w:val="18"/>
                <w:szCs w:val="18"/>
              </w:rPr>
              <w:t>花期4</w:t>
            </w:r>
            <w:r>
              <w:rPr>
                <w:rFonts w:hint="eastAsia" w:ascii="Times New Roman" w:hAnsi="Times New Roman"/>
                <w:sz w:val="18"/>
                <w:szCs w:val="18"/>
              </w:rPr>
              <w:t>月</w:t>
            </w:r>
            <w:r>
              <w:rPr>
                <w:rFonts w:ascii="Times New Roman" w:hAnsi="Times New Roman"/>
                <w:sz w:val="18"/>
                <w:szCs w:val="18"/>
              </w:rPr>
              <w:t>~8月</w:t>
            </w:r>
            <w:r>
              <w:rPr>
                <w:rFonts w:hint="eastAsia" w:ascii="Times New Roman" w:hAnsi="Times New Roman"/>
                <w:sz w:val="18"/>
                <w:szCs w:val="18"/>
              </w:rPr>
              <w:t>，</w:t>
            </w:r>
            <w:r>
              <w:rPr>
                <w:rFonts w:ascii="Times New Roman" w:hAnsi="Times New Roman"/>
                <w:sz w:val="18"/>
                <w:szCs w:val="18"/>
              </w:rPr>
              <w:t>果期7</w:t>
            </w:r>
            <w:r>
              <w:rPr>
                <w:rFonts w:hint="eastAsia" w:ascii="Times New Roman" w:hAnsi="Times New Roman"/>
                <w:sz w:val="18"/>
                <w:szCs w:val="18"/>
              </w:rPr>
              <w:t>月</w:t>
            </w:r>
            <w:r>
              <w:rPr>
                <w:rFonts w:ascii="Times New Roman" w:hAnsi="Times New Roman"/>
                <w:sz w:val="18"/>
                <w:szCs w:val="18"/>
              </w:rPr>
              <w:t>~9月</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w:t>
            </w:r>
            <w:r>
              <w:rPr>
                <w:rFonts w:hint="eastAsia" w:ascii="Times New Roman" w:hAnsi="Times New Roman"/>
                <w:sz w:val="18"/>
                <w:szCs w:val="18"/>
              </w:rPr>
              <w:t>，</w:t>
            </w:r>
            <w:r>
              <w:rPr>
                <w:rFonts w:ascii="Times New Roman" w:hAnsi="Times New Roman"/>
                <w:sz w:val="18"/>
                <w:szCs w:val="18"/>
              </w:rPr>
              <w:t>去除TN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0" w:hRule="atLeast"/>
        </w:trPr>
        <w:tc>
          <w:tcPr>
            <w:tcW w:w="302" w:type="pct"/>
            <w:vMerge w:val="continue"/>
            <w:vAlign w:val="center"/>
          </w:tcPr>
          <w:p>
            <w:pPr>
              <w:spacing w:line="240" w:lineRule="auto"/>
              <w:rPr>
                <w:rFonts w:ascii="Times New Roman" w:hAnsi="Times New Roman"/>
                <w:sz w:val="18"/>
                <w:szCs w:val="18"/>
              </w:rPr>
            </w:pPr>
          </w:p>
        </w:tc>
        <w:tc>
          <w:tcPr>
            <w:tcW w:w="531" w:type="pct"/>
            <w:vAlign w:val="center"/>
          </w:tcPr>
          <w:p>
            <w:pPr>
              <w:spacing w:line="240" w:lineRule="auto"/>
              <w:jc w:val="center"/>
              <w:rPr>
                <w:rFonts w:ascii="Times New Roman" w:hAnsi="Times New Roman"/>
                <w:sz w:val="18"/>
                <w:szCs w:val="18"/>
              </w:rPr>
            </w:pPr>
            <w:r>
              <w:rPr>
                <w:rFonts w:ascii="Times New Roman" w:hAnsi="Times New Roman"/>
                <w:sz w:val="18"/>
                <w:szCs w:val="18"/>
              </w:rPr>
              <w:t>荇菜</w:t>
            </w:r>
          </w:p>
        </w:tc>
        <w:tc>
          <w:tcPr>
            <w:tcW w:w="1592" w:type="pct"/>
            <w:vAlign w:val="center"/>
          </w:tcPr>
          <w:p>
            <w:pPr>
              <w:spacing w:line="240" w:lineRule="auto"/>
              <w:jc w:val="center"/>
              <w:rPr>
                <w:rFonts w:ascii="Times New Roman" w:hAnsi="Times New Roman"/>
                <w:sz w:val="18"/>
                <w:szCs w:val="18"/>
              </w:rPr>
            </w:pPr>
            <w:r>
              <w:rPr>
                <w:rFonts w:ascii="Times New Roman" w:hAnsi="Times New Roman"/>
                <w:sz w:val="18"/>
                <w:szCs w:val="18"/>
              </w:rPr>
              <w:t>种植在水深 1 m 以内的浅水区域</w:t>
            </w:r>
            <w:r>
              <w:rPr>
                <w:rFonts w:hint="eastAsia" w:ascii="Times New Roman" w:hAnsi="Times New Roman"/>
                <w:sz w:val="18"/>
                <w:szCs w:val="18"/>
              </w:rPr>
              <w:t>，</w:t>
            </w:r>
            <w:r>
              <w:rPr>
                <w:rFonts w:ascii="Times New Roman" w:hAnsi="Times New Roman"/>
                <w:sz w:val="18"/>
                <w:szCs w:val="18"/>
              </w:rPr>
              <w:t>20株/ m</w:t>
            </w:r>
            <w:r>
              <w:rPr>
                <w:rFonts w:ascii="Times New Roman" w:hAnsi="Times New Roman"/>
                <w:sz w:val="18"/>
                <w:szCs w:val="18"/>
                <w:vertAlign w:val="superscript"/>
              </w:rPr>
              <w:t>2</w:t>
            </w:r>
            <w:r>
              <w:rPr>
                <w:rFonts w:ascii="Times New Roman" w:hAnsi="Times New Roman"/>
                <w:sz w:val="18"/>
                <w:szCs w:val="18"/>
              </w:rPr>
              <w:t>~30株/ m</w:t>
            </w:r>
            <w:r>
              <w:rPr>
                <w:rFonts w:ascii="Times New Roman" w:hAnsi="Times New Roman"/>
                <w:sz w:val="18"/>
                <w:szCs w:val="18"/>
                <w:vertAlign w:val="superscript"/>
              </w:rPr>
              <w:t>2</w:t>
            </w:r>
          </w:p>
        </w:tc>
        <w:tc>
          <w:tcPr>
            <w:tcW w:w="1440"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花期</w:t>
            </w:r>
            <w:r>
              <w:rPr>
                <w:rFonts w:ascii="Times New Roman" w:hAnsi="Times New Roman"/>
                <w:sz w:val="18"/>
                <w:szCs w:val="18"/>
              </w:rPr>
              <w:t>5</w:t>
            </w:r>
            <w:r>
              <w:rPr>
                <w:rFonts w:hint="eastAsia" w:ascii="Times New Roman" w:hAnsi="Times New Roman"/>
                <w:sz w:val="18"/>
                <w:szCs w:val="18"/>
              </w:rPr>
              <w:t>月</w:t>
            </w:r>
            <w:r>
              <w:rPr>
                <w:rFonts w:ascii="Times New Roman" w:hAnsi="Times New Roman"/>
                <w:sz w:val="18"/>
                <w:szCs w:val="18"/>
              </w:rPr>
              <w:t>~10月</w:t>
            </w:r>
          </w:p>
        </w:tc>
        <w:tc>
          <w:tcPr>
            <w:tcW w:w="1134" w:type="pct"/>
            <w:vAlign w:val="center"/>
          </w:tcPr>
          <w:p>
            <w:pPr>
              <w:spacing w:line="240" w:lineRule="auto"/>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w:t>
            </w:r>
            <w:r>
              <w:rPr>
                <w:rFonts w:hint="eastAsia" w:ascii="Times New Roman" w:hAnsi="Times New Roman"/>
                <w:sz w:val="18"/>
                <w:szCs w:val="18"/>
              </w:rPr>
              <w:t>，</w:t>
            </w:r>
            <w:r>
              <w:rPr>
                <w:rFonts w:ascii="Times New Roman" w:hAnsi="Times New Roman"/>
                <w:sz w:val="18"/>
                <w:szCs w:val="18"/>
              </w:rPr>
              <w:t>去除TN</w:t>
            </w:r>
          </w:p>
        </w:tc>
      </w:tr>
    </w:tbl>
    <w:p>
      <w:pPr>
        <w:pStyle w:val="62"/>
        <w:ind w:firstLine="420"/>
        <w:rPr>
          <w:rFonts w:hAnsi="宋体"/>
        </w:rPr>
      </w:pPr>
    </w:p>
    <w:bookmarkEnd w:id="18"/>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83"/>
        <w:numPr>
          <w:ilvl w:val="1"/>
          <w:numId w:val="0"/>
        </w:numPr>
        <w:spacing w:before="156" w:after="156"/>
        <w:rPr>
          <w:rFonts w:hAnsi="黑体"/>
        </w:rPr>
      </w:pPr>
      <w:r>
        <w:rPr>
          <w:rFonts w:hint="eastAsia" w:hAnsi="黑体"/>
        </w:rPr>
        <w:t>续表B 水生植物配置参考表</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2"/>
        <w:gridCol w:w="1086"/>
        <w:gridCol w:w="2996"/>
        <w:gridCol w:w="2757"/>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380"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类型</w:t>
            </w:r>
          </w:p>
        </w:tc>
        <w:tc>
          <w:tcPr>
            <w:tcW w:w="580"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品种</w:t>
            </w:r>
          </w:p>
        </w:tc>
        <w:tc>
          <w:tcPr>
            <w:tcW w:w="160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适宜水深及栽植密度</w:t>
            </w:r>
          </w:p>
        </w:tc>
        <w:tc>
          <w:tcPr>
            <w:tcW w:w="1472"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花果期</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生态功能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40" w:hRule="atLeast"/>
        </w:trPr>
        <w:tc>
          <w:tcPr>
            <w:tcW w:w="380" w:type="pct"/>
            <w:textDirection w:val="tbRlV"/>
            <w:vAlign w:val="center"/>
          </w:tcPr>
          <w:p>
            <w:pPr>
              <w:spacing w:line="240" w:lineRule="auto"/>
              <w:ind w:firstLine="180" w:firstLineChars="100"/>
              <w:jc w:val="center"/>
              <w:rPr>
                <w:rFonts w:ascii="Times New Roman" w:hAnsi="Times New Roman"/>
                <w:sz w:val="18"/>
                <w:szCs w:val="18"/>
              </w:rPr>
            </w:pPr>
            <w:bookmarkStart w:id="155" w:name="_Hlk148255362"/>
            <w:r>
              <w:rPr>
                <w:rFonts w:hint="eastAsia" w:ascii="Times New Roman" w:hAnsi="Times New Roman"/>
                <w:sz w:val="18"/>
                <w:szCs w:val="18"/>
              </w:rPr>
              <w:t>浮叶植物</w:t>
            </w: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芡实</w:t>
            </w:r>
          </w:p>
        </w:tc>
        <w:tc>
          <w:tcPr>
            <w:tcW w:w="1600" w:type="pct"/>
            <w:vAlign w:val="center"/>
          </w:tcPr>
          <w:p>
            <w:pPr>
              <w:spacing w:line="240" w:lineRule="auto"/>
              <w:jc w:val="center"/>
              <w:rPr>
                <w:rFonts w:ascii="Times New Roman" w:hAnsi="Times New Roman"/>
                <w:sz w:val="18"/>
                <w:szCs w:val="18"/>
              </w:rPr>
            </w:pPr>
            <w:r>
              <w:rPr>
                <w:rFonts w:ascii="Times New Roman" w:hAnsi="Times New Roman"/>
                <w:sz w:val="18"/>
                <w:szCs w:val="18"/>
              </w:rPr>
              <w:t>水深0.3m~0.9m</w:t>
            </w:r>
            <w:r>
              <w:rPr>
                <w:rFonts w:hint="eastAsia" w:ascii="Times New Roman" w:hAnsi="Times New Roman"/>
                <w:sz w:val="18"/>
                <w:szCs w:val="18"/>
              </w:rPr>
              <w:t>，</w:t>
            </w:r>
            <w:r>
              <w:rPr>
                <w:rFonts w:ascii="Times New Roman" w:hAnsi="Times New Roman"/>
                <w:sz w:val="18"/>
                <w:szCs w:val="18"/>
              </w:rPr>
              <w:t>适宜在水面不宽，水流动性小，水源充足水体</w:t>
            </w:r>
            <w:r>
              <w:rPr>
                <w:rFonts w:hint="eastAsia" w:ascii="Times New Roman" w:hAnsi="Times New Roman"/>
                <w:sz w:val="18"/>
                <w:szCs w:val="18"/>
              </w:rPr>
              <w:t>。1株</w:t>
            </w:r>
            <w:r>
              <w:rPr>
                <w:rFonts w:ascii="Times New Roman" w:hAnsi="Times New Roman"/>
                <w:sz w:val="18"/>
                <w:szCs w:val="18"/>
              </w:rPr>
              <w:t>/ 4 m</w:t>
            </w:r>
            <w:r>
              <w:rPr>
                <w:rFonts w:ascii="Times New Roman" w:hAnsi="Times New Roman"/>
                <w:sz w:val="18"/>
                <w:szCs w:val="18"/>
                <w:vertAlign w:val="superscript"/>
              </w:rPr>
              <w:t>2</w:t>
            </w:r>
            <w:r>
              <w:rPr>
                <w:rFonts w:ascii="Times New Roman" w:hAnsi="Times New Roman"/>
                <w:sz w:val="18"/>
                <w:szCs w:val="18"/>
              </w:rPr>
              <w:t>~</w:t>
            </w:r>
            <w:r>
              <w:rPr>
                <w:rFonts w:hint="eastAsia" w:ascii="Times New Roman" w:hAnsi="Times New Roman"/>
                <w:sz w:val="18"/>
                <w:szCs w:val="18"/>
              </w:rPr>
              <w:t>1株</w:t>
            </w:r>
            <w:r>
              <w:rPr>
                <w:rFonts w:ascii="Times New Roman" w:hAnsi="Times New Roman"/>
                <w:sz w:val="18"/>
                <w:szCs w:val="18"/>
              </w:rPr>
              <w:t>/6m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花期7</w:t>
            </w:r>
            <w:r>
              <w:rPr>
                <w:rFonts w:hint="eastAsia" w:ascii="Times New Roman" w:hAnsi="Times New Roman"/>
                <w:sz w:val="18"/>
                <w:szCs w:val="18"/>
              </w:rPr>
              <w:t>月</w:t>
            </w:r>
            <w:r>
              <w:rPr>
                <w:rFonts w:ascii="Times New Roman" w:hAnsi="Times New Roman"/>
                <w:sz w:val="18"/>
                <w:szCs w:val="18"/>
              </w:rPr>
              <w:t>~8月</w:t>
            </w:r>
            <w:r>
              <w:rPr>
                <w:rFonts w:hint="eastAsia" w:ascii="Times New Roman" w:hAnsi="Times New Roman"/>
                <w:sz w:val="18"/>
                <w:szCs w:val="18"/>
              </w:rPr>
              <w:t>，</w:t>
            </w:r>
            <w:r>
              <w:rPr>
                <w:rFonts w:ascii="Times New Roman" w:hAnsi="Times New Roman"/>
                <w:sz w:val="18"/>
                <w:szCs w:val="18"/>
              </w:rPr>
              <w:t>果期8</w:t>
            </w:r>
            <w:r>
              <w:rPr>
                <w:rFonts w:hint="eastAsia" w:ascii="Times New Roman" w:hAnsi="Times New Roman"/>
                <w:sz w:val="18"/>
                <w:szCs w:val="18"/>
              </w:rPr>
              <w:t>月</w:t>
            </w:r>
            <w:r>
              <w:rPr>
                <w:rFonts w:ascii="Times New Roman" w:hAnsi="Times New Roman"/>
                <w:sz w:val="18"/>
                <w:szCs w:val="18"/>
              </w:rPr>
              <w:t>~9月</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净化水质，观赏植物</w:t>
            </w:r>
          </w:p>
        </w:tc>
      </w:tr>
      <w:bookmarkEnd w:id="15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5" w:hRule="atLeast"/>
        </w:trPr>
        <w:tc>
          <w:tcPr>
            <w:tcW w:w="380" w:type="pct"/>
            <w:vMerge w:val="restart"/>
            <w:textDirection w:val="tbRlV"/>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沉水植物</w:t>
            </w: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穗花狐尾藻</w:t>
            </w:r>
          </w:p>
        </w:tc>
        <w:tc>
          <w:tcPr>
            <w:tcW w:w="1600" w:type="pct"/>
            <w:vAlign w:val="center"/>
          </w:tcPr>
          <w:p>
            <w:pPr>
              <w:spacing w:line="240" w:lineRule="auto"/>
              <w:jc w:val="center"/>
              <w:rPr>
                <w:rFonts w:ascii="Times New Roman" w:hAnsi="Times New Roman"/>
                <w:sz w:val="18"/>
                <w:szCs w:val="18"/>
              </w:rPr>
            </w:pPr>
            <w:r>
              <w:rPr>
                <w:rFonts w:ascii="Times New Roman" w:hAnsi="Times New Roman"/>
                <w:sz w:val="18"/>
                <w:szCs w:val="18"/>
              </w:rPr>
              <w:t>种植水深0.5 m~1.0 m，静水、流水环境均适应，生长速度较快，耐污，密度6株/ m</w:t>
            </w:r>
            <w:r>
              <w:rPr>
                <w:rFonts w:ascii="Times New Roman" w:hAnsi="Times New Roman"/>
                <w:sz w:val="18"/>
                <w:szCs w:val="18"/>
                <w:vertAlign w:val="superscript"/>
              </w:rPr>
              <w:t>2</w:t>
            </w:r>
            <w:r>
              <w:rPr>
                <w:rFonts w:ascii="Times New Roman" w:hAnsi="Times New Roman"/>
                <w:sz w:val="18"/>
                <w:szCs w:val="18"/>
              </w:rPr>
              <w:t>~9 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6</w:t>
            </w:r>
            <w:r>
              <w:rPr>
                <w:rFonts w:hint="eastAsia" w:ascii="Times New Roman" w:hAnsi="Times New Roman"/>
                <w:sz w:val="18"/>
                <w:szCs w:val="18"/>
              </w:rPr>
              <w:t>月</w:t>
            </w:r>
            <w:r>
              <w:rPr>
                <w:rFonts w:ascii="Times New Roman" w:hAnsi="Times New Roman"/>
                <w:sz w:val="18"/>
                <w:szCs w:val="18"/>
              </w:rPr>
              <w:t>~8月开花结果，10月后衰退死亡</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去除TN、TP，降解BOD</w:t>
            </w:r>
            <w:r>
              <w:rPr>
                <w:rFonts w:ascii="Times New Roman" w:hAnsi="Times New Roman"/>
                <w:sz w:val="18"/>
                <w:szCs w:val="18"/>
                <w:vertAlign w:val="subscript"/>
              </w:rPr>
              <w:t>5</w:t>
            </w:r>
            <w:r>
              <w:rPr>
                <w:rFonts w:ascii="Times New Roman" w:hAnsi="Times New Roman"/>
                <w:sz w:val="18"/>
                <w:szCs w:val="18"/>
              </w:rPr>
              <w:t>、COD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5"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苦草</w:t>
            </w:r>
          </w:p>
        </w:tc>
        <w:tc>
          <w:tcPr>
            <w:tcW w:w="1600" w:type="pct"/>
            <w:vAlign w:val="center"/>
          </w:tcPr>
          <w:p>
            <w:pPr>
              <w:spacing w:line="240" w:lineRule="auto"/>
              <w:jc w:val="center"/>
              <w:rPr>
                <w:rFonts w:ascii="Times New Roman" w:hAnsi="Times New Roman"/>
                <w:sz w:val="18"/>
                <w:szCs w:val="18"/>
              </w:rPr>
            </w:pPr>
            <w:r>
              <w:rPr>
                <w:rFonts w:ascii="Times New Roman" w:hAnsi="Times New Roman"/>
                <w:sz w:val="18"/>
                <w:szCs w:val="18"/>
              </w:rPr>
              <w:t>种植水深0.5 m~0.8 m，适应性强，静水、流水环境均能适应，分株和种子繁殖，密度16株/ m</w:t>
            </w:r>
            <w:r>
              <w:rPr>
                <w:rFonts w:ascii="Times New Roman" w:hAnsi="Times New Roman"/>
                <w:sz w:val="18"/>
                <w:szCs w:val="18"/>
                <w:vertAlign w:val="superscript"/>
              </w:rPr>
              <w:t>2</w:t>
            </w:r>
            <w:r>
              <w:rPr>
                <w:rFonts w:ascii="Times New Roman" w:hAnsi="Times New Roman"/>
                <w:sz w:val="18"/>
                <w:szCs w:val="18"/>
              </w:rPr>
              <w:t>~25株/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6</w:t>
            </w:r>
            <w:r>
              <w:rPr>
                <w:rFonts w:hint="eastAsia" w:ascii="Times New Roman" w:hAnsi="Times New Roman"/>
                <w:sz w:val="18"/>
                <w:szCs w:val="18"/>
              </w:rPr>
              <w:t>月</w:t>
            </w:r>
            <w:r>
              <w:rPr>
                <w:rFonts w:ascii="Times New Roman" w:hAnsi="Times New Roman"/>
                <w:sz w:val="18"/>
                <w:szCs w:val="18"/>
              </w:rPr>
              <w:t>~8月开花结果，可分株和种子繁殖</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去除TN、TP、吸收富集重金属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篦齿眼子菜</w:t>
            </w:r>
          </w:p>
        </w:tc>
        <w:tc>
          <w:tcPr>
            <w:tcW w:w="1600" w:type="pct"/>
            <w:vAlign w:val="center"/>
          </w:tcPr>
          <w:p>
            <w:pPr>
              <w:spacing w:line="240" w:lineRule="auto"/>
              <w:jc w:val="center"/>
              <w:rPr>
                <w:rFonts w:ascii="Times New Roman" w:hAnsi="Times New Roman"/>
                <w:sz w:val="18"/>
                <w:szCs w:val="18"/>
              </w:rPr>
            </w:pPr>
            <w:r>
              <w:rPr>
                <w:rFonts w:ascii="Times New Roman" w:hAnsi="Times New Roman"/>
                <w:sz w:val="18"/>
                <w:szCs w:val="18"/>
              </w:rPr>
              <w:t>种植水深0.5 m~1.0 m，喜生湖泊等静水水体，可形成优势群落，密度 20株/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花果期5</w:t>
            </w:r>
            <w:r>
              <w:rPr>
                <w:rFonts w:hint="eastAsia" w:ascii="Times New Roman" w:hAnsi="Times New Roman"/>
                <w:sz w:val="18"/>
                <w:szCs w:val="18"/>
              </w:rPr>
              <w:t>月</w:t>
            </w:r>
            <w:r>
              <w:rPr>
                <w:rFonts w:ascii="Times New Roman" w:hAnsi="Times New Roman"/>
                <w:sz w:val="18"/>
                <w:szCs w:val="18"/>
              </w:rPr>
              <w:t>~10月。花小，淡绿色。果实倒卵形，分株或种子繁殖</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降解BOD</w:t>
            </w:r>
            <w:r>
              <w:rPr>
                <w:rFonts w:ascii="Times New Roman" w:hAnsi="Times New Roman"/>
                <w:sz w:val="18"/>
                <w:szCs w:val="18"/>
                <w:vertAlign w:val="subscript"/>
              </w:rPr>
              <w:t>5</w:t>
            </w:r>
            <w:r>
              <w:rPr>
                <w:rFonts w:ascii="Times New Roman" w:hAnsi="Times New Roman"/>
                <w:sz w:val="18"/>
                <w:szCs w:val="18"/>
              </w:rPr>
              <w:t>、COD、吸收重金属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3"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黑藻</w:t>
            </w:r>
          </w:p>
        </w:tc>
        <w:tc>
          <w:tcPr>
            <w:tcW w:w="160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种植水深0.5 m~1.5 m，光照充足的环境，喜温暖，耐寒冷,密度20株/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花果期5</w:t>
            </w:r>
            <w:r>
              <w:rPr>
                <w:rFonts w:hint="eastAsia" w:ascii="Times New Roman" w:hAnsi="Times New Roman"/>
                <w:sz w:val="18"/>
                <w:szCs w:val="18"/>
              </w:rPr>
              <w:t>月</w:t>
            </w:r>
            <w:r>
              <w:rPr>
                <w:rFonts w:ascii="Times New Roman" w:hAnsi="Times New Roman"/>
                <w:sz w:val="18"/>
                <w:szCs w:val="18"/>
              </w:rPr>
              <w:t>~10月，多年生水生草本</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黑藻能促进底质中磷向可利用态转化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5"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小茨藻</w:t>
            </w:r>
          </w:p>
        </w:tc>
        <w:tc>
          <w:tcPr>
            <w:tcW w:w="160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可生于数米深的水底，密度 15株/ m</w:t>
            </w:r>
            <w:r>
              <w:rPr>
                <w:rFonts w:ascii="Times New Roman" w:hAnsi="Times New Roman"/>
                <w:sz w:val="18"/>
                <w:szCs w:val="18"/>
                <w:vertAlign w:val="superscript"/>
              </w:rPr>
              <w:t>2</w:t>
            </w:r>
            <w:r>
              <w:rPr>
                <w:rFonts w:ascii="Times New Roman" w:hAnsi="Times New Roman"/>
                <w:sz w:val="18"/>
                <w:szCs w:val="18"/>
              </w:rPr>
              <w:t>~30株/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花果期6</w:t>
            </w:r>
            <w:r>
              <w:rPr>
                <w:rFonts w:hint="eastAsia" w:ascii="Times New Roman" w:hAnsi="Times New Roman"/>
                <w:sz w:val="18"/>
                <w:szCs w:val="18"/>
              </w:rPr>
              <w:t>月</w:t>
            </w:r>
            <w:r>
              <w:rPr>
                <w:rFonts w:ascii="Times New Roman" w:hAnsi="Times New Roman"/>
                <w:sz w:val="18"/>
                <w:szCs w:val="18"/>
              </w:rPr>
              <w:t>~10 月</w:t>
            </w:r>
            <w:r>
              <w:rPr>
                <w:rFonts w:hint="eastAsia" w:ascii="Times New Roman" w:hAnsi="Times New Roman"/>
                <w:sz w:val="18"/>
                <w:szCs w:val="18"/>
              </w:rPr>
              <w:t>，花小，单性，单生于叶腋，浅黄绿色，椭圆形长0.5</w:t>
            </w:r>
            <w:r>
              <w:rPr>
                <w:rFonts w:ascii="Times New Roman" w:hAnsi="Times New Roman"/>
                <w:sz w:val="18"/>
                <w:szCs w:val="18"/>
              </w:rPr>
              <w:t>mm~</w:t>
            </w:r>
            <w:r>
              <w:rPr>
                <w:rFonts w:hint="eastAsia" w:ascii="Times New Roman" w:hAnsi="Times New Roman"/>
                <w:sz w:val="18"/>
                <w:szCs w:val="18"/>
              </w:rPr>
              <w:t>1.5</w:t>
            </w:r>
            <w:r>
              <w:rPr>
                <w:rFonts w:ascii="Times New Roman" w:hAnsi="Times New Roman"/>
                <w:sz w:val="18"/>
                <w:szCs w:val="18"/>
              </w:rPr>
              <w:t>mm</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能较快地除去水体中的氮、磷元素，净化水体较强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金鱼藻</w:t>
            </w:r>
          </w:p>
        </w:tc>
        <w:tc>
          <w:tcPr>
            <w:tcW w:w="160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种植水深 0.5 m~1</w:t>
            </w:r>
            <w:r>
              <w:rPr>
                <w:rFonts w:hint="eastAsia" w:ascii="Times New Roman" w:hAnsi="Times New Roman"/>
                <w:sz w:val="18"/>
                <w:szCs w:val="18"/>
              </w:rPr>
              <w:t>.0</w:t>
            </w:r>
            <w:r>
              <w:rPr>
                <w:rFonts w:ascii="Times New Roman" w:hAnsi="Times New Roman"/>
                <w:sz w:val="18"/>
                <w:szCs w:val="18"/>
              </w:rPr>
              <w:t xml:space="preserve"> m，密度10株/ m</w:t>
            </w:r>
            <w:r>
              <w:rPr>
                <w:rFonts w:ascii="Times New Roman" w:hAnsi="Times New Roman"/>
                <w:sz w:val="18"/>
                <w:szCs w:val="18"/>
                <w:vertAlign w:val="superscript"/>
              </w:rPr>
              <w:t>2</w:t>
            </w:r>
            <w:r>
              <w:rPr>
                <w:rFonts w:ascii="Times New Roman" w:hAnsi="Times New Roman"/>
                <w:sz w:val="18"/>
                <w:szCs w:val="18"/>
              </w:rPr>
              <w:t>~20株/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花期6</w:t>
            </w:r>
            <w:r>
              <w:rPr>
                <w:rFonts w:hint="eastAsia" w:ascii="Times New Roman" w:hAnsi="Times New Roman"/>
                <w:sz w:val="18"/>
                <w:szCs w:val="18"/>
              </w:rPr>
              <w:t>月</w:t>
            </w:r>
            <w:r>
              <w:rPr>
                <w:rFonts w:ascii="Times New Roman" w:hAnsi="Times New Roman"/>
                <w:sz w:val="18"/>
                <w:szCs w:val="18"/>
              </w:rPr>
              <w:t>~7月，果期8</w:t>
            </w:r>
            <w:r>
              <w:rPr>
                <w:rFonts w:hint="eastAsia" w:ascii="Times New Roman" w:hAnsi="Times New Roman"/>
                <w:sz w:val="18"/>
                <w:szCs w:val="18"/>
              </w:rPr>
              <w:t>月</w:t>
            </w:r>
            <w:r>
              <w:rPr>
                <w:rFonts w:ascii="Times New Roman" w:hAnsi="Times New Roman"/>
                <w:sz w:val="18"/>
                <w:szCs w:val="18"/>
              </w:rPr>
              <w:t>~10月</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吸氮能力极强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1" w:hRule="atLeast"/>
        </w:trPr>
        <w:tc>
          <w:tcPr>
            <w:tcW w:w="380" w:type="pct"/>
            <w:vMerge w:val="continue"/>
          </w:tcPr>
          <w:p>
            <w:pPr>
              <w:spacing w:line="240" w:lineRule="auto"/>
              <w:ind w:firstLine="180" w:firstLineChars="100"/>
              <w:jc w:val="center"/>
              <w:rPr>
                <w:rFonts w:ascii="Times New Roman" w:hAnsi="Times New Roman"/>
                <w:sz w:val="18"/>
                <w:szCs w:val="18"/>
              </w:rPr>
            </w:pPr>
          </w:p>
        </w:tc>
        <w:tc>
          <w:tcPr>
            <w:tcW w:w="58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马来眼子菜</w:t>
            </w:r>
          </w:p>
        </w:tc>
        <w:tc>
          <w:tcPr>
            <w:tcW w:w="1600"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水深控制在1 m左右，密度5株/ m</w:t>
            </w:r>
            <w:r>
              <w:rPr>
                <w:rFonts w:ascii="Times New Roman" w:hAnsi="Times New Roman"/>
                <w:sz w:val="18"/>
                <w:szCs w:val="18"/>
                <w:vertAlign w:val="superscript"/>
              </w:rPr>
              <w:t>2</w:t>
            </w:r>
            <w:r>
              <w:rPr>
                <w:rFonts w:ascii="Times New Roman" w:hAnsi="Times New Roman"/>
                <w:sz w:val="18"/>
                <w:szCs w:val="18"/>
              </w:rPr>
              <w:t>~10株/ m</w:t>
            </w:r>
            <w:r>
              <w:rPr>
                <w:rFonts w:ascii="Times New Roman" w:hAnsi="Times New Roman"/>
                <w:sz w:val="18"/>
                <w:szCs w:val="18"/>
                <w:vertAlign w:val="superscript"/>
              </w:rPr>
              <w:t>2</w:t>
            </w:r>
          </w:p>
        </w:tc>
        <w:tc>
          <w:tcPr>
            <w:tcW w:w="1472"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花果期6</w:t>
            </w:r>
            <w:r>
              <w:rPr>
                <w:rFonts w:hint="eastAsia" w:ascii="Times New Roman" w:hAnsi="Times New Roman"/>
                <w:sz w:val="18"/>
                <w:szCs w:val="18"/>
              </w:rPr>
              <w:t>月</w:t>
            </w:r>
            <w:r>
              <w:rPr>
                <w:rFonts w:ascii="Times New Roman" w:hAnsi="Times New Roman"/>
                <w:sz w:val="18"/>
                <w:szCs w:val="18"/>
              </w:rPr>
              <w:t>~10月</w:t>
            </w:r>
          </w:p>
        </w:tc>
        <w:tc>
          <w:tcPr>
            <w:tcW w:w="968" w:type="pct"/>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对水体氮磷的去除率</w:t>
            </w:r>
            <w:r>
              <w:rPr>
                <w:rFonts w:hint="eastAsia" w:ascii="Times New Roman" w:hAnsi="Times New Roman"/>
                <w:sz w:val="18"/>
                <w:szCs w:val="18"/>
              </w:rPr>
              <w:t>高</w:t>
            </w:r>
          </w:p>
        </w:tc>
      </w:tr>
    </w:tbl>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420"/>
        <w:jc w:val="center"/>
        <w:rPr>
          <w:rFonts w:hAnsi="宋体"/>
        </w:rPr>
      </w:pPr>
    </w:p>
    <w:p>
      <w:pPr>
        <w:pStyle w:val="62"/>
        <w:ind w:firstLine="0" w:firstLineChars="0"/>
        <w:jc w:val="center"/>
        <w:rPr>
          <w:rFonts w:hAnsi="宋体"/>
          <w:b/>
          <w:bCs/>
        </w:rPr>
      </w:pPr>
      <w:r>
        <w:rPr>
          <w:rFonts w:hAnsi="宋体"/>
          <w:b/>
          <w:bCs/>
        </w:rPr>
        <w:t xml:space="preserve">附录 </w:t>
      </w:r>
      <w:r>
        <w:rPr>
          <w:rFonts w:hint="eastAsia" w:hAnsi="宋体"/>
          <w:b/>
          <w:bCs/>
        </w:rPr>
        <w:t>C</w:t>
      </w:r>
    </w:p>
    <w:p>
      <w:pPr>
        <w:widowControl/>
        <w:kinsoku w:val="0"/>
        <w:autoSpaceDE w:val="0"/>
        <w:autoSpaceDN w:val="0"/>
        <w:snapToGrid w:val="0"/>
        <w:spacing w:before="21" w:line="240" w:lineRule="auto"/>
        <w:jc w:val="center"/>
        <w:textAlignment w:val="baseline"/>
        <w:rPr>
          <w:rFonts w:ascii="宋体" w:hAnsi="宋体"/>
          <w:b/>
          <w:bCs/>
          <w:spacing w:val="-6"/>
          <w:kern w:val="0"/>
        </w:rPr>
      </w:pPr>
      <w:r>
        <w:rPr>
          <w:rFonts w:ascii="宋体" w:hAnsi="宋体"/>
          <w:b/>
          <w:bCs/>
          <w:spacing w:val="-6"/>
          <w:kern w:val="0"/>
        </w:rPr>
        <w:t>（</w:t>
      </w:r>
      <w:r>
        <w:rPr>
          <w:rFonts w:ascii="宋体" w:hAnsi="宋体"/>
          <w:b/>
          <w:bCs/>
        </w:rPr>
        <w:t>资料性附录</w:t>
      </w:r>
      <w:r>
        <w:rPr>
          <w:rFonts w:ascii="宋体" w:hAnsi="宋体"/>
          <w:b/>
          <w:bCs/>
          <w:spacing w:val="-6"/>
          <w:kern w:val="0"/>
        </w:rPr>
        <w:t>）</w:t>
      </w:r>
    </w:p>
    <w:p>
      <w:pPr>
        <w:pStyle w:val="2"/>
        <w:jc w:val="center"/>
      </w:pPr>
      <w:r>
        <w:rPr>
          <w:rFonts w:hint="eastAsia" w:hAnsi="宋体"/>
          <w:b/>
          <w:bCs/>
          <w:spacing w:val="-11"/>
          <w:kern w:val="0"/>
          <w:sz w:val="21"/>
          <w:szCs w:val="21"/>
        </w:rPr>
        <w:t>人工湿地工程单位、分部、分项工程的划分</w:t>
      </w:r>
    </w:p>
    <w:p>
      <w:pPr>
        <w:pStyle w:val="83"/>
        <w:numPr>
          <w:ilvl w:val="1"/>
          <w:numId w:val="0"/>
        </w:numPr>
        <w:spacing w:before="156" w:after="156"/>
        <w:rPr>
          <w:rFonts w:hAnsi="黑体"/>
        </w:rPr>
      </w:pPr>
      <w:r>
        <w:rPr>
          <w:rFonts w:hint="eastAsia" w:hAnsi="黑体"/>
        </w:rPr>
        <w:t>C.0.1 人工湿地构筑物工程的单位、分部、分项工程划分应符合表C.0.1的要求。</w:t>
      </w:r>
    </w:p>
    <w:p>
      <w:pPr>
        <w:pStyle w:val="83"/>
        <w:numPr>
          <w:ilvl w:val="1"/>
          <w:numId w:val="0"/>
        </w:numPr>
        <w:spacing w:before="156" w:after="156"/>
        <w:rPr>
          <w:rFonts w:hAnsi="黑体"/>
        </w:rPr>
      </w:pPr>
      <w:r>
        <w:rPr>
          <w:rFonts w:ascii="宋体" w:hAnsi="宋体"/>
          <w:szCs w:val="21"/>
        </w:rPr>
        <mc:AlternateContent>
          <mc:Choice Requires="wpg">
            <w:drawing>
              <wp:anchor distT="0" distB="0" distL="114300" distR="114300" simplePos="0" relativeHeight="251662336" behindDoc="0" locked="0" layoutInCell="1" allowOverlap="1">
                <wp:simplePos x="0" y="0"/>
                <wp:positionH relativeFrom="column">
                  <wp:posOffset>404495</wp:posOffset>
                </wp:positionH>
                <wp:positionV relativeFrom="paragraph">
                  <wp:posOffset>270510</wp:posOffset>
                </wp:positionV>
                <wp:extent cx="1887220" cy="775335"/>
                <wp:effectExtent l="0" t="0" r="36830" b="25400"/>
                <wp:wrapNone/>
                <wp:docPr id="1" name="组合 1"/>
                <wp:cNvGraphicFramePr/>
                <a:graphic xmlns:a="http://schemas.openxmlformats.org/drawingml/2006/main">
                  <a:graphicData uri="http://schemas.microsoft.com/office/word/2010/wordprocessingGroup">
                    <wpg:wgp>
                      <wpg:cNvGrpSpPr/>
                      <wpg:grpSpPr>
                        <a:xfrm>
                          <a:off x="0" y="0"/>
                          <a:ext cx="1887328" cy="775205"/>
                          <a:chOff x="-23" y="-49"/>
                          <a:chExt cx="1540" cy="885"/>
                        </a:xfrm>
                      </wpg:grpSpPr>
                      <wps:wsp>
                        <wps:cNvPr id="1711105755" name="__TH_L255"/>
                        <wps:cNvCnPr>
                          <a:cxnSpLocks noChangeShapeType="1"/>
                        </wps:cNvCnPr>
                        <wps:spPr bwMode="auto">
                          <a:xfrm>
                            <a:off x="467" y="-49"/>
                            <a:ext cx="1049" cy="885"/>
                          </a:xfrm>
                          <a:prstGeom prst="line">
                            <a:avLst/>
                          </a:prstGeom>
                          <a:noFill/>
                          <a:ln w="6350">
                            <a:solidFill>
                              <a:srgbClr val="000000"/>
                            </a:solidFill>
                            <a:round/>
                          </a:ln>
                        </wps:spPr>
                        <wps:bodyPr/>
                      </wps:wsp>
                      <wps:wsp>
                        <wps:cNvPr id="1867978145" name="__TH_L256"/>
                        <wps:cNvCnPr>
                          <a:cxnSpLocks noChangeShapeType="1"/>
                        </wps:cNvCnPr>
                        <wps:spPr bwMode="auto">
                          <a:xfrm>
                            <a:off x="-23" y="397"/>
                            <a:ext cx="1540" cy="428"/>
                          </a:xfrm>
                          <a:prstGeom prst="line">
                            <a:avLst/>
                          </a:prstGeom>
                          <a:noFill/>
                          <a:ln w="6350">
                            <a:solidFill>
                              <a:srgbClr val="000000"/>
                            </a:solidFill>
                            <a:round/>
                          </a:ln>
                        </wps:spPr>
                        <wps:bodyPr/>
                      </wps:wsp>
                    </wpg:wgp>
                  </a:graphicData>
                </a:graphic>
              </wp:anchor>
            </w:drawing>
          </mc:Choice>
          <mc:Fallback>
            <w:pict>
              <v:group id="_x0000_s1026" o:spid="_x0000_s1026" o:spt="203" style="position:absolute;left:0pt;margin-left:31.85pt;margin-top:21.3pt;height:61.05pt;width:148.6pt;z-index:251662336;mso-width-relative:page;mso-height-relative:page;" coordorigin="-23,-49" coordsize="1540,885" o:gfxdata="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qzuA5NkAAAAJAQAADwAAAAAAAAABACAA&#10;AAAiAAAAZHJzL2Rvd25yZXYueG1sUEsBAhQAFAAAAAgAh07iQNLCcL1+AgAAqwYAAA4AAAAAAAAA&#10;AQAgAAAAKAEAAGRycy9lMm9Eb2MueG1sUEsFBgAAAAAGAAYAWQEAABgGAAAAAA==&#10;">
                <o:lock v:ext="edit" aspectratio="f"/>
                <v:line id="__TH_L255" o:spid="_x0000_s1026" o:spt="20" style="position:absolute;left:467;top:-49;height:885;width:1049;" filled="f" stroked="t" coordsize="21600,21600" o:gfxdata="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ZKevQAA&#10;AOM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line id="__TH_L256" o:spid="_x0000_s1026" o:spt="20" style="position:absolute;left:-23;top:397;height:428;width:1540;" filled="f" stroked="t" coordsize="21600,21600" o:gfxdata="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Wp/GS/&#10;AAAA4wAAAA8AAAAAAAAAAQAgAAAAIgAAAGRycy9kb3ducmV2LnhtbFBLAQIUABQAAAAIAIdO4kAz&#10;LwWeOwAAADkAAAAQAAAAAAAAAAEAIAAAAA4BAABkcnMvc2hhcGV4bWwueG1sUEsFBgAAAAAGAAYA&#10;WwEAALgDAAAAAA==&#10;">
                  <v:fill on="f" focussize="0,0"/>
                  <v:stroke weight="0.5pt" color="#000000" joinstyle="round"/>
                  <v:imagedata o:title=""/>
                  <o:lock v:ext="edit" aspectratio="f"/>
                </v:line>
              </v:group>
            </w:pict>
          </mc:Fallback>
        </mc:AlternateContent>
      </w:r>
      <w:r>
        <w:rPr>
          <w:rFonts w:hint="eastAsia" w:hAnsi="黑体"/>
        </w:rPr>
        <w:t>表C.0.1 人工湿地构筑物工程的单位、分部、分项工程划分表</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2105"/>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7" w:type="dxa"/>
            <w:gridSpan w:val="2"/>
            <w:vMerge w:val="restart"/>
            <w:tcBorders>
              <w:top w:val="single" w:color="auto" w:sz="8" w:space="0"/>
              <w:left w:val="single" w:color="auto" w:sz="8" w:space="0"/>
            </w:tcBorders>
            <w:vAlign w:val="center"/>
          </w:tcPr>
          <w:p>
            <w:pPr>
              <w:wordWrap w:val="0"/>
              <w:spacing w:line="200" w:lineRule="exact"/>
              <w:jc w:val="right"/>
              <w:rPr>
                <w:rFonts w:ascii="宋体" w:hAnsi="宋体"/>
              </w:rPr>
            </w:pPr>
            <w:r>
              <w:rPr>
                <w:rFonts w:hint="eastAsia" w:ascii="宋体" w:hAnsi="宋体"/>
              </w:rPr>
              <w:t xml:space="preserve"> </w:t>
            </w:r>
            <w:r>
              <w:rPr>
                <w:rFonts w:ascii="宋体" w:hAnsi="宋体"/>
              </w:rPr>
              <w:t xml:space="preserve">单 </w:t>
            </w:r>
            <w:r>
              <w:rPr>
                <w:rFonts w:hint="eastAsia" w:ascii="宋体" w:hAnsi="宋体"/>
              </w:rPr>
              <w:t xml:space="preserve">      </w:t>
            </w:r>
            <w:r>
              <w:rPr>
                <w:rFonts w:ascii="宋体" w:hAnsi="宋体"/>
              </w:rPr>
              <w:t xml:space="preserve">  </w:t>
            </w:r>
          </w:p>
          <w:p>
            <w:pPr>
              <w:wordWrap w:val="0"/>
              <w:spacing w:line="200" w:lineRule="exact"/>
              <w:jc w:val="right"/>
              <w:rPr>
                <w:rFonts w:ascii="宋体" w:hAnsi="宋体"/>
              </w:rPr>
            </w:pPr>
            <w:r>
              <w:rPr>
                <w:rFonts w:ascii="宋体" w:hAnsi="宋体"/>
              </w:rPr>
              <w:t>分</w:t>
            </w:r>
            <w:r>
              <w:rPr>
                <w:rFonts w:hint="eastAsia" w:ascii="宋体" w:hAnsi="宋体"/>
              </w:rPr>
              <w:t xml:space="preserve">            </w:t>
            </w:r>
            <w:r>
              <w:rPr>
                <w:rFonts w:ascii="宋体" w:hAnsi="宋体"/>
              </w:rPr>
              <w:t>位</w:t>
            </w:r>
            <w:r>
              <w:rPr>
                <w:rFonts w:hint="eastAsia" w:ascii="宋体" w:hAnsi="宋体"/>
              </w:rPr>
              <w:t xml:space="preserve">     </w:t>
            </w:r>
            <w:r>
              <w:rPr>
                <w:rFonts w:ascii="宋体" w:hAnsi="宋体"/>
              </w:rPr>
              <w:t xml:space="preserve"> </w:t>
            </w:r>
          </w:p>
          <w:p>
            <w:pPr>
              <w:spacing w:line="200" w:lineRule="exact"/>
              <w:rPr>
                <w:rFonts w:ascii="宋体" w:hAnsi="宋体"/>
              </w:rPr>
            </w:pPr>
            <w:r>
              <w:rPr>
                <w:rFonts w:ascii="宋体" w:hAnsi="宋体"/>
              </w:rPr>
              <w:t xml:space="preserve">       </w:t>
            </w:r>
            <w:r>
              <w:rPr>
                <w:rFonts w:hint="eastAsia" w:ascii="宋体" w:hAnsi="宋体"/>
              </w:rPr>
              <w:t xml:space="preserve">      </w:t>
            </w:r>
            <w:r>
              <w:rPr>
                <w:rFonts w:ascii="宋体" w:hAnsi="宋体"/>
              </w:rPr>
              <w:t xml:space="preserve"> </w:t>
            </w:r>
          </w:p>
          <w:p>
            <w:pPr>
              <w:wordWrap w:val="0"/>
              <w:spacing w:line="200" w:lineRule="exact"/>
              <w:jc w:val="right"/>
              <w:rPr>
                <w:rFonts w:ascii="宋体" w:hAnsi="宋体"/>
              </w:rPr>
            </w:pPr>
            <w:r>
              <w:rPr>
                <w:rFonts w:ascii="宋体" w:hAnsi="宋体"/>
              </w:rPr>
              <w:t xml:space="preserve">项    </w:t>
            </w:r>
            <w:r>
              <w:rPr>
                <w:rFonts w:hint="eastAsia" w:ascii="宋体" w:hAnsi="宋体"/>
              </w:rPr>
              <w:t xml:space="preserve">   </w:t>
            </w:r>
            <w:r>
              <w:rPr>
                <w:rFonts w:ascii="宋体" w:hAnsi="宋体"/>
              </w:rPr>
              <w:t xml:space="preserve">  工</w:t>
            </w:r>
            <w:r>
              <w:rPr>
                <w:rFonts w:hint="eastAsia" w:ascii="宋体" w:hAnsi="宋体"/>
              </w:rPr>
              <w:t xml:space="preserve"> </w:t>
            </w:r>
          </w:p>
          <w:p>
            <w:pPr>
              <w:wordWrap w:val="0"/>
              <w:spacing w:line="200" w:lineRule="exact"/>
              <w:ind w:right="-84" w:rightChars="-40"/>
              <w:jc w:val="right"/>
              <w:rPr>
                <w:rFonts w:ascii="宋体" w:hAnsi="宋体"/>
              </w:rPr>
            </w:pPr>
            <w:r>
              <w:rPr>
                <w:rFonts w:ascii="宋体" w:hAnsi="宋体"/>
              </w:rPr>
              <w:t xml:space="preserve">     程</w:t>
            </w:r>
          </w:p>
          <w:p>
            <w:pPr>
              <w:wordWrap w:val="0"/>
              <w:spacing w:line="200" w:lineRule="exact"/>
              <w:ind w:right="420"/>
              <w:jc w:val="right"/>
              <w:rPr>
                <w:rFonts w:ascii="宋体" w:hAnsi="宋体"/>
              </w:rPr>
            </w:pPr>
            <w:r>
              <w:rPr>
                <w:rFonts w:ascii="宋体" w:hAnsi="宋体"/>
              </w:rPr>
              <w:t xml:space="preserve">分 </w:t>
            </w:r>
            <w:r>
              <w:rPr>
                <w:rFonts w:hint="eastAsia" w:ascii="宋体" w:hAnsi="宋体"/>
              </w:rPr>
              <w:t xml:space="preserve">    </w:t>
            </w:r>
            <w:r>
              <w:rPr>
                <w:rFonts w:ascii="宋体" w:hAnsi="宋体"/>
              </w:rPr>
              <w:t xml:space="preserve">部          </w:t>
            </w:r>
          </w:p>
        </w:tc>
        <w:tc>
          <w:tcPr>
            <w:tcW w:w="5103" w:type="dxa"/>
            <w:tcBorders>
              <w:top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构筑物工程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67" w:type="dxa"/>
            <w:gridSpan w:val="2"/>
            <w:vMerge w:val="continue"/>
            <w:tcBorders>
              <w:left w:val="single" w:color="auto" w:sz="8" w:space="0"/>
            </w:tcBorders>
            <w:vAlign w:val="center"/>
          </w:tcPr>
          <w:p>
            <w:pPr>
              <w:spacing w:line="240" w:lineRule="exact"/>
              <w:ind w:left="-63" w:leftChars="-30" w:right="-63" w:rightChars="-30"/>
              <w:rPr>
                <w:rFonts w:ascii="宋体" w:hAnsi="宋体"/>
                <w:color w:val="000000"/>
              </w:rPr>
            </w:pPr>
          </w:p>
        </w:tc>
        <w:tc>
          <w:tcPr>
            <w:tcW w:w="5103" w:type="dxa"/>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w:t>
            </w:r>
            <w:r>
              <w:rPr>
                <w:rFonts w:ascii="Times New Roman" w:hAnsi="Times New Roman"/>
                <w:sz w:val="18"/>
                <w:szCs w:val="18"/>
              </w:rPr>
              <w:t>人工湿地池</w:t>
            </w:r>
            <w:r>
              <w:rPr>
                <w:rFonts w:hint="eastAsia" w:ascii="Times New Roman" w:hAnsi="Times New Roman"/>
                <w:sz w:val="18"/>
                <w:szCs w:val="18"/>
              </w:rPr>
              <w:t>、潜流人工湿地池、水生生物塘等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62" w:type="dxa"/>
            <w:vMerge w:val="restart"/>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地基与基础工程</w:t>
            </w: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地基</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素土地基、灰土地基、砂和砂石地基、复合地基等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基础工程</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筏形和箱形基础桩基础、沉井与沉箱基础等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地下水控制</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降水与排水、回灌等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土方</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土方开挖、土方回填、场地平整等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2" w:type="dxa"/>
            <w:vMerge w:val="restart"/>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主体工程</w:t>
            </w: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现浇混凝土结构</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钢筋、模板、混凝土、变形缝、表面层等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塘体结构</w:t>
            </w:r>
          </w:p>
        </w:tc>
        <w:tc>
          <w:tcPr>
            <w:tcW w:w="5103" w:type="dxa"/>
            <w:tcBorders>
              <w:bottom w:val="single" w:color="auto" w:sz="4"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基底、护坡、防渗等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砌体结构</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砌砖、砌石、预制砌体、变形缝、表面层等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填料充填</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保护层、主体填料等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植物种植</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挺水植物、浮水植物、沉水植物等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62" w:type="dxa"/>
            <w:vMerge w:val="continue"/>
            <w:tcBorders>
              <w:left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土</w:t>
            </w:r>
            <w:r>
              <w:rPr>
                <w:rFonts w:ascii="Times New Roman" w:hAnsi="Times New Roman"/>
                <w:sz w:val="18"/>
                <w:szCs w:val="18"/>
              </w:rPr>
              <w:t>建和设备安装连接部位</w:t>
            </w:r>
          </w:p>
        </w:tc>
        <w:tc>
          <w:tcPr>
            <w:tcW w:w="5103"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土建和设备安装连接部位及预留孔、预埋件等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862" w:type="dxa"/>
            <w:vMerge w:val="continue"/>
            <w:tcBorders>
              <w:left w:val="single" w:color="auto" w:sz="8" w:space="0"/>
              <w:bottom w:val="single" w:color="auto" w:sz="8" w:space="0"/>
            </w:tcBorders>
            <w:vAlign w:val="center"/>
          </w:tcPr>
          <w:p>
            <w:pPr>
              <w:spacing w:line="240" w:lineRule="auto"/>
              <w:ind w:firstLine="180" w:firstLineChars="100"/>
              <w:jc w:val="center"/>
              <w:rPr>
                <w:rFonts w:ascii="Times New Roman" w:hAnsi="Times New Roman"/>
                <w:sz w:val="18"/>
                <w:szCs w:val="18"/>
              </w:rPr>
            </w:pPr>
          </w:p>
        </w:tc>
        <w:tc>
          <w:tcPr>
            <w:tcW w:w="2105" w:type="dxa"/>
            <w:tcBorders>
              <w:left w:val="single" w:color="auto" w:sz="8" w:space="0"/>
              <w:bottom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附属结构</w:t>
            </w:r>
          </w:p>
        </w:tc>
        <w:tc>
          <w:tcPr>
            <w:tcW w:w="5103" w:type="dxa"/>
            <w:tcBorders>
              <w:bottom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计量槽、配水井、防护栏、平台、集水槽、闸槽等</w:t>
            </w:r>
          </w:p>
        </w:tc>
      </w:tr>
    </w:tbl>
    <w:p>
      <w:pPr>
        <w:pStyle w:val="62"/>
        <w:ind w:firstLine="420"/>
        <w:jc w:val="center"/>
        <w:rPr>
          <w:rFonts w:hAnsi="宋体"/>
        </w:rPr>
      </w:pPr>
    </w:p>
    <w:p>
      <w:pPr>
        <w:pStyle w:val="83"/>
        <w:numPr>
          <w:ilvl w:val="1"/>
          <w:numId w:val="0"/>
        </w:numPr>
        <w:spacing w:before="156" w:after="156"/>
        <w:rPr>
          <w:rFonts w:hAnsi="黑体"/>
        </w:rPr>
      </w:pPr>
      <w:r>
        <w:rPr>
          <w:rFonts w:hint="eastAsia" w:hAnsi="黑体"/>
        </w:rPr>
        <w:t>C.0.2 人工湿地安装工程的单位、分部、分项工程划分应符合表C.0.2的要求</w:t>
      </w:r>
    </w:p>
    <w:p>
      <w:pPr>
        <w:pStyle w:val="83"/>
        <w:numPr>
          <w:ilvl w:val="1"/>
          <w:numId w:val="0"/>
        </w:numPr>
        <w:spacing w:before="156" w:after="156"/>
        <w:rPr>
          <w:rFonts w:hAnsi="黑体"/>
        </w:rPr>
      </w:pPr>
      <w:r>
        <w:rPr>
          <w:rFonts w:ascii="宋体" w:hAnsi="宋体"/>
          <w:szCs w:val="21"/>
        </w:rPr>
        <mc:AlternateContent>
          <mc:Choice Requires="wpg">
            <w:drawing>
              <wp:anchor distT="0" distB="0" distL="114300" distR="114300" simplePos="0" relativeHeight="251663360" behindDoc="0" locked="0" layoutInCell="1" allowOverlap="1">
                <wp:simplePos x="0" y="0"/>
                <wp:positionH relativeFrom="column">
                  <wp:posOffset>366395</wp:posOffset>
                </wp:positionH>
                <wp:positionV relativeFrom="paragraph">
                  <wp:posOffset>264795</wp:posOffset>
                </wp:positionV>
                <wp:extent cx="1017270" cy="786765"/>
                <wp:effectExtent l="0" t="0" r="30480" b="32385"/>
                <wp:wrapNone/>
                <wp:docPr id="2" name="组合 2"/>
                <wp:cNvGraphicFramePr/>
                <a:graphic xmlns:a="http://schemas.openxmlformats.org/drawingml/2006/main">
                  <a:graphicData uri="http://schemas.microsoft.com/office/word/2010/wordprocessingGroup">
                    <wpg:wgp>
                      <wpg:cNvGrpSpPr/>
                      <wpg:grpSpPr>
                        <a:xfrm>
                          <a:off x="0" y="0"/>
                          <a:ext cx="1017270" cy="786788"/>
                          <a:chOff x="-24" y="-121"/>
                          <a:chExt cx="1420" cy="824"/>
                        </a:xfrm>
                      </wpg:grpSpPr>
                      <wps:wsp>
                        <wps:cNvPr id="1614542865" name="__TH_L255"/>
                        <wps:cNvCnPr>
                          <a:cxnSpLocks noChangeShapeType="1"/>
                        </wps:cNvCnPr>
                        <wps:spPr bwMode="auto">
                          <a:xfrm>
                            <a:off x="425" y="-121"/>
                            <a:ext cx="930" cy="814"/>
                          </a:xfrm>
                          <a:prstGeom prst="line">
                            <a:avLst/>
                          </a:prstGeom>
                          <a:noFill/>
                          <a:ln w="6350">
                            <a:solidFill>
                              <a:srgbClr val="000000"/>
                            </a:solidFill>
                            <a:round/>
                          </a:ln>
                        </wps:spPr>
                        <wps:bodyPr/>
                      </wps:wsp>
                      <wps:wsp>
                        <wps:cNvPr id="999175441" name="__TH_L256"/>
                        <wps:cNvCnPr>
                          <a:cxnSpLocks noChangeShapeType="1"/>
                        </wps:cNvCnPr>
                        <wps:spPr bwMode="auto">
                          <a:xfrm>
                            <a:off x="-24" y="229"/>
                            <a:ext cx="1420" cy="474"/>
                          </a:xfrm>
                          <a:prstGeom prst="line">
                            <a:avLst/>
                          </a:prstGeom>
                          <a:noFill/>
                          <a:ln w="6350">
                            <a:solidFill>
                              <a:srgbClr val="000000"/>
                            </a:solidFill>
                            <a:round/>
                          </a:ln>
                        </wps:spPr>
                        <wps:bodyPr/>
                      </wps:wsp>
                    </wpg:wgp>
                  </a:graphicData>
                </a:graphic>
              </wp:anchor>
            </w:drawing>
          </mc:Choice>
          <mc:Fallback>
            <w:pict>
              <v:group id="_x0000_s1026" o:spid="_x0000_s1026" o:spt="203" style="position:absolute;left:0pt;margin-left:28.85pt;margin-top:20.85pt;height:61.95pt;width:80.1pt;z-index:251663360;mso-width-relative:page;mso-height-relative:page;" coordorigin="-24,-121" coordsize="1420,824" o:gfxdata="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DuqYk3ZAAAACQEAAA8AAAAAAAAAAQAgAAAAIgAA&#10;AGRycy9kb3ducmV2LnhtbFBLAQIUABQAAAAIAIdO4kBImB08eQIAAKsGAAAOAAAAAAAAAAEAIAAA&#10;ACgBAABkcnMvZTJvRG9jLnhtbFBLBQYAAAAABgAGAFkBAAATBgAAAAA=&#10;">
                <o:lock v:ext="edit" aspectratio="f"/>
                <v:line id="__TH_L255" o:spid="_x0000_s1026" o:spt="20" style="position:absolute;left:425;top:-121;height:814;width:930;" filled="f" stroked="t" coordsize="21600,21600" o:gfxdata="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faci/&#10;AAAA4wAAAA8AAAAAAAAAAQAgAAAAIgAAAGRycy9kb3ducmV2LnhtbFBLAQIUABQAAAAIAIdO4kAz&#10;LwWeOwAAADkAAAAQAAAAAAAAAAEAIAAAAA4BAABkcnMvc2hhcGV4bWwueG1sUEsFBgAAAAAGAAYA&#10;WwEAALgDAAAAAA==&#10;">
                  <v:fill on="f" focussize="0,0"/>
                  <v:stroke weight="0.5pt" color="#000000" joinstyle="round"/>
                  <v:imagedata o:title=""/>
                  <o:lock v:ext="edit" aspectratio="f"/>
                </v:line>
                <v:line id="__TH_L256" o:spid="_x0000_s1026" o:spt="20" style="position:absolute;left:-24;top:229;height:474;width:1420;" filled="f" stroked="t" coordsize="21600,21600" o:gfxdata="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k8w1&#10;6cEAAADiAAAADwAAAAAAAAABACAAAAAiAAAAZHJzL2Rvd25yZXYueG1sUEsBAhQAFAAAAAgAh07i&#10;QDMvBZ47AAAAOQAAABAAAAAAAAAAAQAgAAAAEAEAAGRycy9zaGFwZXhtbC54bWxQSwUGAAAAAAYA&#10;BgBbAQAAugMAAAAA&#10;">
                  <v:fill on="f" focussize="0,0"/>
                  <v:stroke weight="0.5pt" color="#000000" joinstyle="round"/>
                  <v:imagedata o:title=""/>
                  <o:lock v:ext="edit" aspectratio="f"/>
                </v:line>
              </v:group>
            </w:pict>
          </mc:Fallback>
        </mc:AlternateContent>
      </w:r>
      <w:r>
        <w:rPr>
          <w:rFonts w:hint="eastAsia" w:hAnsi="黑体"/>
        </w:rPr>
        <w:t>表C.0.2 人工湿地安装工程的单位、分部、分项工程划分表</w:t>
      </w:r>
    </w:p>
    <w:tbl>
      <w:tblPr>
        <w:tblStyle w:val="31"/>
        <w:tblW w:w="8212" w:type="dxa"/>
        <w:jc w:val="center"/>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6599"/>
      </w:tblGrid>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vMerge w:val="restart"/>
            <w:tcBorders>
              <w:left w:val="single" w:color="auto" w:sz="8" w:space="0"/>
            </w:tcBorders>
            <w:vAlign w:val="center"/>
          </w:tcPr>
          <w:p>
            <w:pPr>
              <w:wordWrap w:val="0"/>
              <w:spacing w:line="200" w:lineRule="exact"/>
              <w:jc w:val="right"/>
              <w:rPr>
                <w:rFonts w:ascii="宋体" w:hAnsi="宋体"/>
              </w:rPr>
            </w:pPr>
            <w:r>
              <w:rPr>
                <w:rFonts w:ascii="宋体" w:hAnsi="宋体"/>
              </w:rPr>
              <w:t xml:space="preserve">单   </w:t>
            </w:r>
          </w:p>
          <w:p>
            <w:pPr>
              <w:wordWrap w:val="0"/>
              <w:spacing w:line="200" w:lineRule="exact"/>
              <w:jc w:val="right"/>
              <w:rPr>
                <w:rFonts w:ascii="宋体" w:hAnsi="宋体"/>
              </w:rPr>
            </w:pPr>
            <w:r>
              <w:rPr>
                <w:rFonts w:ascii="宋体" w:hAnsi="宋体"/>
              </w:rPr>
              <w:t xml:space="preserve">分        位 </w:t>
            </w:r>
          </w:p>
          <w:p>
            <w:pPr>
              <w:wordWrap w:val="0"/>
              <w:spacing w:line="200" w:lineRule="exact"/>
              <w:jc w:val="right"/>
              <w:rPr>
                <w:rFonts w:ascii="宋体" w:hAnsi="宋体"/>
              </w:rPr>
            </w:pPr>
            <w:r>
              <w:rPr>
                <w:rFonts w:ascii="宋体" w:hAnsi="宋体"/>
              </w:rPr>
              <w:t>项      工</w:t>
            </w:r>
          </w:p>
          <w:p>
            <w:pPr>
              <w:wordWrap w:val="0"/>
              <w:spacing w:line="200" w:lineRule="exact"/>
              <w:ind w:right="-84" w:rightChars="-40"/>
              <w:jc w:val="right"/>
              <w:rPr>
                <w:rFonts w:ascii="宋体" w:hAnsi="宋体"/>
              </w:rPr>
            </w:pPr>
            <w:r>
              <w:rPr>
                <w:rFonts w:ascii="宋体" w:hAnsi="宋体"/>
              </w:rPr>
              <w:t xml:space="preserve">     程</w:t>
            </w:r>
          </w:p>
          <w:p>
            <w:pPr>
              <w:wordWrap w:val="0"/>
              <w:spacing w:line="200" w:lineRule="exact"/>
              <w:jc w:val="right"/>
              <w:rPr>
                <w:rFonts w:ascii="宋体" w:hAnsi="宋体"/>
              </w:rPr>
            </w:pPr>
            <w:r>
              <w:rPr>
                <w:rFonts w:ascii="宋体" w:hAnsi="宋体"/>
              </w:rPr>
              <w:t xml:space="preserve">分 部          </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安装工程</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vMerge w:val="continue"/>
            <w:tcBorders>
              <w:left w:val="single" w:color="auto" w:sz="8" w:space="0"/>
            </w:tcBorders>
            <w:vAlign w:val="center"/>
          </w:tcPr>
          <w:p>
            <w:pPr>
              <w:spacing w:line="240" w:lineRule="exact"/>
              <w:ind w:left="-63" w:leftChars="-30" w:right="-63" w:rightChars="-30"/>
              <w:rPr>
                <w:rFonts w:ascii="宋体" w:hAnsi="宋体"/>
                <w:color w:val="000000"/>
              </w:rPr>
            </w:pPr>
          </w:p>
        </w:tc>
        <w:tc>
          <w:tcPr>
            <w:tcW w:w="6599" w:type="dxa"/>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w:t>
            </w:r>
            <w:r>
              <w:rPr>
                <w:rFonts w:ascii="Times New Roman" w:hAnsi="Times New Roman"/>
                <w:sz w:val="18"/>
                <w:szCs w:val="18"/>
              </w:rPr>
              <w:t>人工湿地池</w:t>
            </w:r>
            <w:r>
              <w:rPr>
                <w:rFonts w:hint="eastAsia" w:ascii="Times New Roman" w:hAnsi="Times New Roman"/>
                <w:sz w:val="18"/>
                <w:szCs w:val="18"/>
              </w:rPr>
              <w:t>、潜流人工湿地池、</w:t>
            </w:r>
            <w:r>
              <w:rPr>
                <w:rFonts w:ascii="Times New Roman" w:hAnsi="Times New Roman"/>
                <w:sz w:val="18"/>
                <w:szCs w:val="18"/>
              </w:rPr>
              <w:t>曝气池、</w:t>
            </w:r>
            <w:r>
              <w:rPr>
                <w:rFonts w:hint="eastAsia" w:ascii="Times New Roman" w:hAnsi="Times New Roman"/>
                <w:sz w:val="18"/>
                <w:szCs w:val="18"/>
              </w:rPr>
              <w:t>水生生物塘等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1613"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设备安装工程</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格栅、水泵、鼓风机等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613"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管线工程</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进水管线、排水管线、电力管线、放空管线等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613"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电器装置工程（分部）</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电机，成套柜及二次回路接线、接地装置等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13"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自动化仪表</w:t>
            </w:r>
          </w:p>
          <w:p>
            <w:pPr>
              <w:spacing w:line="240" w:lineRule="auto"/>
              <w:ind w:firstLine="180" w:firstLineChars="100"/>
              <w:jc w:val="center"/>
              <w:rPr>
                <w:rFonts w:ascii="Times New Roman" w:hAnsi="Times New Roman"/>
                <w:sz w:val="18"/>
                <w:szCs w:val="18"/>
              </w:rPr>
            </w:pPr>
            <w:r>
              <w:rPr>
                <w:rFonts w:ascii="Times New Roman" w:hAnsi="Times New Roman"/>
                <w:sz w:val="18"/>
                <w:szCs w:val="18"/>
              </w:rPr>
              <w:t>（分部）</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检测系统安装调试、调节系统安装调试、仪表盘（箱）、仪表防护等</w:t>
            </w:r>
          </w:p>
        </w:tc>
      </w:tr>
      <w:tr>
        <w:tblPrEx>
          <w:tblBorders>
            <w:top w:val="single" w:color="auto" w:sz="8" w:space="0"/>
            <w:left w:val="single" w:color="auto" w:sz="4"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613" w:type="dxa"/>
            <w:tcBorders>
              <w:left w:val="single" w:color="auto" w:sz="8" w:space="0"/>
            </w:tcBorders>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功能性检验</w:t>
            </w:r>
          </w:p>
        </w:tc>
        <w:tc>
          <w:tcPr>
            <w:tcW w:w="6599" w:type="dxa"/>
            <w:vAlign w:val="center"/>
          </w:tcPr>
          <w:p>
            <w:pPr>
              <w:spacing w:line="240" w:lineRule="auto"/>
              <w:ind w:firstLine="180" w:firstLineChars="100"/>
              <w:jc w:val="center"/>
              <w:rPr>
                <w:rFonts w:ascii="Times New Roman" w:hAnsi="Times New Roman"/>
                <w:sz w:val="18"/>
                <w:szCs w:val="18"/>
              </w:rPr>
            </w:pPr>
            <w:r>
              <w:rPr>
                <w:rFonts w:ascii="Times New Roman" w:hAnsi="Times New Roman"/>
                <w:sz w:val="18"/>
                <w:szCs w:val="18"/>
              </w:rPr>
              <w:t>管道水压试验、设备单机试车、运行、联动试车等</w:t>
            </w:r>
          </w:p>
        </w:tc>
      </w:tr>
    </w:tbl>
    <w:p>
      <w:pPr>
        <w:pStyle w:val="62"/>
        <w:ind w:firstLine="420"/>
        <w:jc w:val="center"/>
        <w:rPr>
          <w:rFonts w:hAnsi="宋体"/>
        </w:rPr>
      </w:pPr>
    </w:p>
    <w:p>
      <w:pPr>
        <w:pStyle w:val="62"/>
        <w:ind w:firstLine="420"/>
        <w:jc w:val="center"/>
        <w:rPr>
          <w:rFonts w:hAnsi="宋体"/>
        </w:rPr>
      </w:pPr>
    </w:p>
    <w:p>
      <w:pPr>
        <w:pStyle w:val="62"/>
        <w:ind w:firstLine="0" w:firstLineChars="0"/>
        <w:jc w:val="center"/>
        <w:rPr>
          <w:rFonts w:hAnsi="宋体"/>
          <w:b/>
          <w:bCs/>
        </w:rPr>
      </w:pPr>
      <w:r>
        <w:rPr>
          <w:rFonts w:hAnsi="宋体"/>
          <w:b/>
          <w:bCs/>
        </w:rPr>
        <w:t xml:space="preserve">附录 </w:t>
      </w:r>
      <w:r>
        <w:rPr>
          <w:rFonts w:hint="eastAsia" w:hAnsi="宋体"/>
          <w:b/>
          <w:bCs/>
        </w:rPr>
        <w:t>D</w:t>
      </w:r>
    </w:p>
    <w:p>
      <w:pPr>
        <w:widowControl/>
        <w:kinsoku w:val="0"/>
        <w:autoSpaceDE w:val="0"/>
        <w:autoSpaceDN w:val="0"/>
        <w:snapToGrid w:val="0"/>
        <w:spacing w:before="21" w:line="240" w:lineRule="auto"/>
        <w:jc w:val="center"/>
        <w:textAlignment w:val="baseline"/>
        <w:rPr>
          <w:rFonts w:ascii="宋体" w:hAnsi="宋体"/>
          <w:b/>
          <w:bCs/>
          <w:spacing w:val="-6"/>
          <w:kern w:val="0"/>
        </w:rPr>
      </w:pPr>
      <w:r>
        <w:rPr>
          <w:rFonts w:ascii="宋体" w:hAnsi="宋体"/>
          <w:b/>
          <w:bCs/>
          <w:spacing w:val="-6"/>
          <w:kern w:val="0"/>
        </w:rPr>
        <w:t>（</w:t>
      </w:r>
      <w:r>
        <w:rPr>
          <w:rFonts w:ascii="宋体" w:hAnsi="宋体"/>
          <w:b/>
          <w:bCs/>
        </w:rPr>
        <w:t>资料性附录</w:t>
      </w:r>
      <w:r>
        <w:rPr>
          <w:rFonts w:ascii="宋体" w:hAnsi="宋体"/>
          <w:b/>
          <w:bCs/>
          <w:spacing w:val="-6"/>
          <w:kern w:val="0"/>
        </w:rPr>
        <w:t>）</w:t>
      </w:r>
    </w:p>
    <w:p>
      <w:pPr>
        <w:pStyle w:val="2"/>
        <w:jc w:val="center"/>
      </w:pPr>
      <w:r>
        <w:rPr>
          <w:rFonts w:hint="eastAsia" w:hAnsi="宋体"/>
          <w:b/>
          <w:bCs/>
          <w:spacing w:val="-11"/>
          <w:kern w:val="0"/>
          <w:sz w:val="21"/>
          <w:szCs w:val="21"/>
        </w:rPr>
        <w:t>人工湿地常见运行异常情况及建议措施</w:t>
      </w:r>
    </w:p>
    <w:p>
      <w:pPr>
        <w:pStyle w:val="62"/>
        <w:ind w:firstLine="420"/>
        <w:jc w:val="center"/>
        <w:rPr>
          <w:rFonts w:hAnsi="宋体"/>
        </w:rPr>
      </w:pPr>
    </w:p>
    <w:tbl>
      <w:tblPr>
        <w:tblStyle w:val="31"/>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141"/>
        <w:gridCol w:w="1900"/>
        <w:gridCol w:w="5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84" w:type="pct"/>
            <w:vAlign w:val="center"/>
          </w:tcPr>
          <w:p>
            <w:pPr>
              <w:spacing w:line="240" w:lineRule="auto"/>
              <w:rPr>
                <w:rFonts w:ascii="Times New Roman" w:hAnsi="Times New Roman"/>
                <w:sz w:val="18"/>
                <w:szCs w:val="18"/>
              </w:rPr>
            </w:pPr>
            <w:r>
              <w:rPr>
                <w:rFonts w:hint="eastAsia" w:ascii="Times New Roman" w:hAnsi="Times New Roman"/>
                <w:sz w:val="18"/>
                <w:szCs w:val="18"/>
              </w:rPr>
              <w:t>序号</w:t>
            </w:r>
          </w:p>
        </w:tc>
        <w:tc>
          <w:tcPr>
            <w:tcW w:w="602"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分类</w:t>
            </w: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异常情况</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建议措施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w:t>
            </w:r>
          </w:p>
        </w:tc>
        <w:tc>
          <w:tcPr>
            <w:tcW w:w="602" w:type="pct"/>
            <w:vMerge w:val="restar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水质</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变化</w:t>
            </w:r>
          </w:p>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进水水质异常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当进水水质突发恶化时，应立即停止进水，联系上游查明原因，经检测水质达到进水水质标准后方可进水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84" w:type="pct"/>
            <w:vAlign w:val="center"/>
          </w:tcPr>
          <w:p>
            <w:pPr>
              <w:spacing w:line="240" w:lineRule="auto"/>
              <w:ind w:firstLine="180" w:firstLineChars="100"/>
              <w:jc w:val="center"/>
              <w:rPr>
                <w:rFonts w:ascii="Times New Roman" w:hAnsi="Times New Roman"/>
                <w:sz w:val="18"/>
                <w:szCs w:val="18"/>
              </w:rPr>
            </w:pP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2</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出水COD异常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表面流人工湿地可增加表面曝气系统曝气量，或延长曝气时间；</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潜流人工湿地可在预处理环节增加人工曝气或间歇运行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3</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出水氨氮异常</w:t>
            </w:r>
          </w:p>
        </w:tc>
        <w:tc>
          <w:tcPr>
            <w:tcW w:w="3011"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表面流人工湿地可增加表面曝气系统曝气量，延长曝气时间；</w:t>
            </w:r>
          </w:p>
          <w:p>
            <w:pPr>
              <w:spacing w:line="240" w:lineRule="auto"/>
              <w:jc w:val="center"/>
              <w:rPr>
                <w:rFonts w:ascii="Times New Roman" w:hAnsi="Times New Roman"/>
                <w:sz w:val="18"/>
                <w:szCs w:val="18"/>
              </w:rPr>
            </w:pPr>
            <w:r>
              <w:rPr>
                <w:rFonts w:hint="eastAsia" w:ascii="Times New Roman" w:hAnsi="Times New Roman"/>
                <w:sz w:val="18"/>
                <w:szCs w:val="18"/>
              </w:rPr>
              <w:t>潜流人工湿地可在预处理环节增加人工曝气或间歇运行，也可更换氨氮吸附性好的填料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4</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出水TN异常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可增加缓释碳源，投加量不宜过多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5</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出水TP异常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可增加或更换对磷吸附性能好的填料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6</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出水悬浮物异常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表面流人工湿地可视情况在出水区增加过滤材料；</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潜流人工湿地可更换出水区附近填料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7</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出水浊度异常</w:t>
            </w:r>
          </w:p>
        </w:tc>
        <w:tc>
          <w:tcPr>
            <w:tcW w:w="3011" w:type="pct"/>
            <w:vAlign w:val="center"/>
          </w:tcPr>
          <w:p>
            <w:pPr>
              <w:spacing w:line="240" w:lineRule="auto"/>
              <w:jc w:val="center"/>
              <w:rPr>
                <w:rFonts w:ascii="Times New Roman" w:hAnsi="Times New Roman"/>
                <w:sz w:val="18"/>
                <w:szCs w:val="18"/>
              </w:rPr>
            </w:pPr>
            <w:r>
              <w:rPr>
                <w:rFonts w:hint="eastAsia" w:ascii="Times New Roman" w:hAnsi="Times New Roman"/>
                <w:sz w:val="18"/>
                <w:szCs w:val="18"/>
              </w:rPr>
              <w:t>检查是否存在外源污染、雨水或地表径流影响等问题，排除原因后重复测量；若仍异常可更换出水区填料或加装滤膜设备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8</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出水溶解氧异常</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表面流人工湿地可增加表面曝气系统曝气量，或延长曝气时间；</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潜流人工湿地可在预处理环节增加人工曝气或间歇运行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9</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出水余氯异常</w:t>
            </w:r>
          </w:p>
        </w:tc>
        <w:tc>
          <w:tcPr>
            <w:tcW w:w="3011" w:type="pct"/>
            <w:vAlign w:val="center"/>
          </w:tcPr>
          <w:p>
            <w:pPr>
              <w:spacing w:line="240" w:lineRule="auto"/>
              <w:rPr>
                <w:rFonts w:ascii="Times New Roman" w:hAnsi="Times New Roman"/>
                <w:sz w:val="18"/>
                <w:szCs w:val="18"/>
              </w:rPr>
            </w:pPr>
            <w:r>
              <w:rPr>
                <w:rFonts w:hint="eastAsia" w:ascii="Times New Roman" w:hAnsi="Times New Roman"/>
                <w:sz w:val="18"/>
                <w:szCs w:val="18"/>
              </w:rPr>
              <w:t>在尾水湿地出水前投加二氧化硫或亚硫酸盐，也可使用活性炭脱氯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10</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局部恶臭</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查找臭味来源，及时清理腐败植物残体、垃圾等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11</w:t>
            </w:r>
          </w:p>
        </w:tc>
        <w:tc>
          <w:tcPr>
            <w:tcW w:w="602" w:type="pct"/>
            <w:vMerge w:val="restar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水量</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变化</w:t>
            </w: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进水量骤减</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检查进水口及管道等设施，如遇堵塞、损坏等应及时清理、修复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12</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出水量骤减</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在进水量不变情况下，出水量骤减，应逐步检查湿地主体构筑物，如出现被破坏、渗漏等应及时修复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13</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布水不均匀</w:t>
            </w:r>
          </w:p>
        </w:tc>
        <w:tc>
          <w:tcPr>
            <w:tcW w:w="3011" w:type="pct"/>
            <w:vAlign w:val="center"/>
          </w:tcPr>
          <w:p>
            <w:pPr>
              <w:spacing w:line="240" w:lineRule="auto"/>
              <w:rPr>
                <w:rFonts w:ascii="Times New Roman" w:hAnsi="Times New Roman"/>
                <w:sz w:val="18"/>
                <w:szCs w:val="18"/>
              </w:rPr>
            </w:pPr>
            <w:r>
              <w:rPr>
                <w:rFonts w:hint="eastAsia" w:ascii="Times New Roman" w:hAnsi="Times New Roman"/>
                <w:sz w:val="18"/>
                <w:szCs w:val="18"/>
              </w:rPr>
              <w:t>查验布水渠或管道是否堵塞，布水口是否淤堵，及时清理淤泥、腐败植物或其它杂物；查验布水管孔口是否错位，及时矫正，以防堵塞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14</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进水量骤增</w:t>
            </w:r>
          </w:p>
        </w:tc>
        <w:tc>
          <w:tcPr>
            <w:tcW w:w="3011"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雨雪天气等原因造成湿地进水量骤增，应及时清理漂入湿地的垃圾、枯枝败叶，检查湿地设施运转情况，并及时修复受损设施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15</w:t>
            </w:r>
          </w:p>
        </w:tc>
        <w:tc>
          <w:tcPr>
            <w:tcW w:w="602" w:type="pct"/>
            <w:vMerge w:val="restar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其他</w:t>
            </w: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湿地内出现水葫芦、水花生、浮萍、槐叶萍等</w:t>
            </w:r>
          </w:p>
        </w:tc>
        <w:tc>
          <w:tcPr>
            <w:tcW w:w="3011" w:type="pct"/>
            <w:vAlign w:val="center"/>
          </w:tcPr>
          <w:p>
            <w:pPr>
              <w:spacing w:line="240" w:lineRule="auto"/>
              <w:ind w:firstLine="180" w:firstLineChars="100"/>
              <w:rPr>
                <w:rFonts w:ascii="Times New Roman" w:hAnsi="Times New Roman"/>
                <w:sz w:val="18"/>
                <w:szCs w:val="18"/>
              </w:rPr>
            </w:pPr>
            <w:r>
              <w:rPr>
                <w:rFonts w:hint="eastAsia" w:ascii="Times New Roman" w:hAnsi="Times New Roman"/>
                <w:sz w:val="18"/>
                <w:szCs w:val="18"/>
              </w:rPr>
              <w:t>应每日检查，及时清理，建议采用专业机械设备进行清理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384"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16</w:t>
            </w:r>
          </w:p>
        </w:tc>
        <w:tc>
          <w:tcPr>
            <w:tcW w:w="602" w:type="pct"/>
            <w:vMerge w:val="continue"/>
            <w:vAlign w:val="center"/>
          </w:tcPr>
          <w:p>
            <w:pPr>
              <w:spacing w:line="240" w:lineRule="auto"/>
              <w:ind w:firstLine="180" w:firstLineChars="100"/>
              <w:jc w:val="center"/>
              <w:rPr>
                <w:rFonts w:ascii="Times New Roman" w:hAnsi="Times New Roman"/>
                <w:sz w:val="18"/>
                <w:szCs w:val="18"/>
              </w:rPr>
            </w:pPr>
          </w:p>
        </w:tc>
        <w:tc>
          <w:tcPr>
            <w:tcW w:w="1003" w:type="pct"/>
            <w:vAlign w:val="center"/>
          </w:tcPr>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表面流人工湿地</w:t>
            </w:r>
          </w:p>
          <w:p>
            <w:pPr>
              <w:spacing w:line="240" w:lineRule="auto"/>
              <w:ind w:firstLine="180" w:firstLineChars="100"/>
              <w:jc w:val="center"/>
              <w:rPr>
                <w:rFonts w:ascii="Times New Roman" w:hAnsi="Times New Roman"/>
                <w:sz w:val="18"/>
                <w:szCs w:val="18"/>
              </w:rPr>
            </w:pPr>
            <w:r>
              <w:rPr>
                <w:rFonts w:hint="eastAsia" w:ascii="Times New Roman" w:hAnsi="Times New Roman"/>
                <w:sz w:val="18"/>
                <w:szCs w:val="18"/>
              </w:rPr>
              <w:t>出现丝状藻</w:t>
            </w:r>
          </w:p>
        </w:tc>
        <w:tc>
          <w:tcPr>
            <w:tcW w:w="3011" w:type="pct"/>
            <w:vAlign w:val="center"/>
          </w:tcPr>
          <w:p>
            <w:pPr>
              <w:spacing w:line="240" w:lineRule="auto"/>
              <w:rPr>
                <w:rFonts w:ascii="Times New Roman" w:hAnsi="Times New Roman"/>
                <w:sz w:val="18"/>
                <w:szCs w:val="18"/>
              </w:rPr>
            </w:pPr>
            <w:r>
              <w:rPr>
                <w:rFonts w:hint="eastAsia" w:ascii="Times New Roman" w:hAnsi="Times New Roman"/>
                <w:sz w:val="18"/>
                <w:szCs w:val="18"/>
              </w:rPr>
              <w:t>采取人工打捞结合补种睡莲、荷花、铜钱草等浮叶植物进行适度遮光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384"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17</w:t>
            </w:r>
          </w:p>
        </w:tc>
        <w:tc>
          <w:tcPr>
            <w:tcW w:w="602" w:type="pct"/>
            <w:vMerge w:val="continue"/>
            <w:vAlign w:val="center"/>
          </w:tcPr>
          <w:p>
            <w:pPr>
              <w:spacing w:line="240" w:lineRule="auto"/>
              <w:ind w:firstLine="180"/>
              <w:jc w:val="center"/>
              <w:rPr>
                <w:rFonts w:ascii="Times New Roman" w:hAnsi="Times New Roman"/>
                <w:sz w:val="18"/>
                <w:szCs w:val="18"/>
              </w:rPr>
            </w:pPr>
          </w:p>
        </w:tc>
        <w:tc>
          <w:tcPr>
            <w:tcW w:w="1003"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主体构筑物损坏</w:t>
            </w:r>
          </w:p>
        </w:tc>
        <w:tc>
          <w:tcPr>
            <w:tcW w:w="3011"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湿地构筑物损坏一般为裂缝、沉降、漏水和腐蚀等情况，应及时修复。根据构筑物破损情况，修复措施主要有：表面修补法、灌浆嵌缝封堵法和结构加固法。修复后构筑物检修应符合《给水排水构筑物工程施工及验收规范》GB 50141的相关规定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84"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18</w:t>
            </w:r>
          </w:p>
        </w:tc>
        <w:tc>
          <w:tcPr>
            <w:tcW w:w="602" w:type="pct"/>
            <w:vMerge w:val="continue"/>
            <w:vAlign w:val="center"/>
          </w:tcPr>
          <w:p>
            <w:pPr>
              <w:spacing w:line="240" w:lineRule="auto"/>
              <w:ind w:firstLine="180"/>
              <w:jc w:val="center"/>
              <w:rPr>
                <w:rFonts w:ascii="Times New Roman" w:hAnsi="Times New Roman"/>
                <w:sz w:val="18"/>
                <w:szCs w:val="18"/>
              </w:rPr>
            </w:pPr>
          </w:p>
        </w:tc>
        <w:tc>
          <w:tcPr>
            <w:tcW w:w="1003"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管道漏水</w:t>
            </w:r>
          </w:p>
        </w:tc>
        <w:tc>
          <w:tcPr>
            <w:tcW w:w="3011"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查明原因，及时修补或更换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384"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19</w:t>
            </w:r>
          </w:p>
        </w:tc>
        <w:tc>
          <w:tcPr>
            <w:tcW w:w="602" w:type="pct"/>
            <w:vMerge w:val="continue"/>
            <w:vAlign w:val="center"/>
          </w:tcPr>
          <w:p>
            <w:pPr>
              <w:spacing w:line="240" w:lineRule="auto"/>
              <w:ind w:firstLine="180"/>
              <w:jc w:val="center"/>
              <w:rPr>
                <w:rFonts w:ascii="Times New Roman" w:hAnsi="Times New Roman"/>
                <w:sz w:val="18"/>
                <w:szCs w:val="18"/>
              </w:rPr>
            </w:pPr>
          </w:p>
        </w:tc>
        <w:tc>
          <w:tcPr>
            <w:tcW w:w="1003"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填料局部沉降</w:t>
            </w:r>
          </w:p>
        </w:tc>
        <w:tc>
          <w:tcPr>
            <w:tcW w:w="3011" w:type="pct"/>
            <w:vAlign w:val="center"/>
          </w:tcPr>
          <w:p>
            <w:pPr>
              <w:spacing w:line="240" w:lineRule="auto"/>
              <w:ind w:firstLine="180"/>
              <w:jc w:val="center"/>
              <w:rPr>
                <w:rFonts w:ascii="Times New Roman" w:hAnsi="Times New Roman"/>
                <w:sz w:val="18"/>
                <w:szCs w:val="18"/>
              </w:rPr>
            </w:pPr>
            <w:r>
              <w:rPr>
                <w:rFonts w:hint="eastAsia" w:ascii="Times New Roman" w:hAnsi="Times New Roman"/>
                <w:sz w:val="18"/>
                <w:szCs w:val="18"/>
              </w:rPr>
              <w:t>宜补填填料直至达到设计高程</w:t>
            </w:r>
          </w:p>
        </w:tc>
      </w:tr>
    </w:tbl>
    <w:p>
      <w:pPr>
        <w:spacing w:line="240" w:lineRule="auto"/>
        <w:ind w:firstLine="180"/>
        <w:jc w:val="center"/>
        <w:rPr>
          <w:rFonts w:ascii="Times New Roman" w:hAnsi="Times New Roman"/>
          <w:sz w:val="18"/>
          <w:szCs w:val="18"/>
        </w:rPr>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8"/>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wVG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N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5cFRnMQIAAGMEAAAOAAAAAAAAAAEAIAAAAB8BAABkcnMvZTJvRG9jLnhtbFBLBQYA&#10;AAAABgAGAFkBAADCBQAAAAA=&#10;">
              <v:fill on="f" focussize="0,0"/>
              <v:stroke on="f" weight="0.5pt"/>
              <v:imagedata o:title=""/>
              <o:lock v:ext="edit" aspectratio="f"/>
              <v:textbox inset="0mm,0mm,0mm,0mm" style="mso-fit-shape-to-text:t;">
                <w:txbxContent>
                  <w:p>
                    <w:pPr>
                      <w:pStyle w:val="58"/>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1</w:t>
    </w:r>
    <w: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STYLEREF  标准文件_文件编号  \* MERGEFORMAT </w:instrText>
    </w:r>
    <w:r>
      <w:fldChar w:fldCharType="separate"/>
    </w:r>
    <w:r>
      <w:t>DB 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0">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1">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2">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4">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71"/>
      <w:suff w:val="nothing"/>
      <w:lvlText w:val="%1%2.%3.%4　"/>
      <w:lvlJc w:val="left"/>
      <w:pPr>
        <w:ind w:left="0"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9">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7D3812DA"/>
    <w:multiLevelType w:val="multilevel"/>
    <w:tmpl w:val="7D3812DA"/>
    <w:lvl w:ilvl="0" w:tentative="0">
      <w:start w:val="1"/>
      <w:numFmt w:val="decimal"/>
      <w:pStyle w:val="235"/>
      <w:lvlText w:val="%1."/>
      <w:lvlJc w:val="left"/>
      <w:pPr>
        <w:ind w:left="420" w:hanging="420"/>
      </w:pPr>
      <w:rPr>
        <w:rFonts w:hint="default" w:ascii="Times New Roman" w:hAnsi="Times New Roman"/>
        <w:b/>
        <w:i w:val="0"/>
      </w:rPr>
    </w:lvl>
    <w:lvl w:ilvl="1" w:tentative="0">
      <w:start w:val="1"/>
      <w:numFmt w:val="decimal"/>
      <w:pStyle w:val="236"/>
      <w:suff w:val="nothing"/>
      <w:lvlText w:val="%1.%2"/>
      <w:lvlJc w:val="left"/>
      <w:pPr>
        <w:ind w:left="1843" w:firstLine="0"/>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scene3d w14:prst="orthographicFront">
          <w14:lightRig w14:rig="threePt" w14:dir="t">
            <w14:rot w14:lat="0" w14:lon="0" w14:rev="0"/>
          </w14:lightRig>
        </w14:scene3d>
        <w14:ligatures w14:val="none"/>
        <w14:numForm w14:val="default"/>
        <w14:numSpacing w14:val="default"/>
      </w:rPr>
    </w:lvl>
    <w:lvl w:ilvl="2" w:tentative="0">
      <w:start w:val="1"/>
      <w:numFmt w:val="decimal"/>
      <w:pStyle w:val="237"/>
      <w:suff w:val="nothing"/>
      <w:lvlText w:val="%1.%2.%3"/>
      <w:lvlJc w:val="left"/>
      <w:pPr>
        <w:ind w:left="142" w:firstLine="0"/>
      </w:pPr>
      <w:rPr>
        <w:rFonts w:hint="eastAsia"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pStyle w:val="239"/>
      <w:suff w:val="nothing"/>
      <w:lvlText w:val="%1.%2.%3.%4"/>
      <w:lvlJc w:val="left"/>
      <w:pPr>
        <w:ind w:left="0" w:firstLine="0"/>
      </w:pPr>
      <w:rPr>
        <w:rFonts w:hint="eastAsia"/>
      </w:rPr>
    </w:lvl>
    <w:lvl w:ilvl="4" w:tentative="0">
      <w:start w:val="1"/>
      <w:numFmt w:val="decimal"/>
      <w:pStyle w:val="240"/>
      <w:suff w:val="nothing"/>
      <w:lvlText w:val="%1.%2.%3.%4.%5"/>
      <w:lvlJc w:val="left"/>
      <w:pPr>
        <w:ind w:left="2126" w:hanging="2126"/>
      </w:pPr>
      <w:rPr>
        <w:rFonts w:hint="eastAsia"/>
      </w:rPr>
    </w:lvl>
    <w:lvl w:ilvl="5" w:tentative="0">
      <w:start w:val="1"/>
      <w:numFmt w:val="decimal"/>
      <w:lvlText w:val="%1.%2.%3.%4.%5.%6"/>
      <w:lvlJc w:val="left"/>
      <w:pPr>
        <w:ind w:left="2550" w:hanging="425"/>
      </w:pPr>
      <w:rPr>
        <w:rFonts w:hint="eastAsia"/>
      </w:rPr>
    </w:lvl>
    <w:lvl w:ilvl="6" w:tentative="0">
      <w:start w:val="1"/>
      <w:numFmt w:val="decimal"/>
      <w:lvlRestart w:val="1"/>
      <w:suff w:val="nothing"/>
      <w:lvlText w:val="表%1-%7"/>
      <w:lvlJc w:val="left"/>
      <w:pPr>
        <w:ind w:left="0" w:firstLine="0"/>
      </w:pPr>
      <w:rPr>
        <w:rFonts w:hAnsi="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7" w:tentative="0">
      <w:start w:val="1"/>
      <w:numFmt w:val="decimal"/>
      <w:lvlRestart w:val="1"/>
      <w:suff w:val="nothing"/>
      <w:lvlText w:val="图%1-%8"/>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8" w:tentative="0">
      <w:start w:val="1"/>
      <w:numFmt w:val="decimal"/>
      <w:lvlText w:val="%1.%2.%3.%4.%5.%6.%7.%8.%9"/>
      <w:lvlJc w:val="left"/>
      <w:pPr>
        <w:ind w:left="3825" w:hanging="425"/>
      </w:pPr>
      <w:rPr>
        <w:rFonts w:hint="eastAsia"/>
      </w:rPr>
    </w:lvl>
  </w:abstractNum>
  <w:num w:numId="1">
    <w:abstractNumId w:val="0"/>
  </w:num>
  <w:num w:numId="2">
    <w:abstractNumId w:val="26"/>
  </w:num>
  <w:num w:numId="3">
    <w:abstractNumId w:val="5"/>
  </w:num>
  <w:num w:numId="4">
    <w:abstractNumId w:val="22"/>
  </w:num>
  <w:num w:numId="5">
    <w:abstractNumId w:val="13"/>
  </w:num>
  <w:num w:numId="6">
    <w:abstractNumId w:val="8"/>
  </w:num>
  <w:num w:numId="7">
    <w:abstractNumId w:val="3"/>
  </w:num>
  <w:num w:numId="8">
    <w:abstractNumId w:val="9"/>
  </w:num>
  <w:num w:numId="9">
    <w:abstractNumId w:val="16"/>
  </w:num>
  <w:num w:numId="10">
    <w:abstractNumId w:val="24"/>
  </w:num>
  <w:num w:numId="11">
    <w:abstractNumId w:val="11"/>
  </w:num>
  <w:num w:numId="12">
    <w:abstractNumId w:val="12"/>
  </w:num>
  <w:num w:numId="13">
    <w:abstractNumId w:val="7"/>
  </w:num>
  <w:num w:numId="14">
    <w:abstractNumId w:val="18"/>
  </w:num>
  <w:num w:numId="15">
    <w:abstractNumId w:val="20"/>
  </w:num>
  <w:num w:numId="16">
    <w:abstractNumId w:val="17"/>
  </w:num>
  <w:num w:numId="17">
    <w:abstractNumId w:val="28"/>
  </w:num>
  <w:num w:numId="18">
    <w:abstractNumId w:val="15"/>
  </w:num>
  <w:num w:numId="19">
    <w:abstractNumId w:val="1"/>
  </w:num>
  <w:num w:numId="20">
    <w:abstractNumId w:val="10"/>
  </w:num>
  <w:num w:numId="21">
    <w:abstractNumId w:val="29"/>
  </w:num>
  <w:num w:numId="22">
    <w:abstractNumId w:val="19"/>
  </w:num>
  <w:num w:numId="23">
    <w:abstractNumId w:val="6"/>
  </w:num>
  <w:num w:numId="24">
    <w:abstractNumId w:val="25"/>
  </w:num>
  <w:num w:numId="25">
    <w:abstractNumId w:val="27"/>
  </w:num>
  <w:num w:numId="26">
    <w:abstractNumId w:val="2"/>
  </w:num>
  <w:num w:numId="27">
    <w:abstractNumId w:val="4"/>
  </w:num>
  <w:num w:numId="28">
    <w:abstractNumId w:val="14"/>
  </w:num>
  <w:num w:numId="29">
    <w:abstractNumId w:val="23"/>
  </w:num>
  <w:num w:numId="30">
    <w:abstractNumId w:val="21"/>
  </w:num>
  <w:num w:numId="31">
    <w:abstractNumId w:val="30"/>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1ZDM5MDA4Mjg2YWJhM2YwNGJkMjFlZWZmMTBlNDUifQ=="/>
  </w:docVars>
  <w:rsids>
    <w:rsidRoot w:val="00172A27"/>
    <w:rsid w:val="0000040A"/>
    <w:rsid w:val="00000A94"/>
    <w:rsid w:val="00001972"/>
    <w:rsid w:val="00001D9A"/>
    <w:rsid w:val="00002A3F"/>
    <w:rsid w:val="000063C2"/>
    <w:rsid w:val="00007960"/>
    <w:rsid w:val="00007B3A"/>
    <w:rsid w:val="000107E0"/>
    <w:rsid w:val="000113B9"/>
    <w:rsid w:val="00011FDE"/>
    <w:rsid w:val="00012301"/>
    <w:rsid w:val="00012FFD"/>
    <w:rsid w:val="00013CB3"/>
    <w:rsid w:val="00014162"/>
    <w:rsid w:val="00014340"/>
    <w:rsid w:val="00015C65"/>
    <w:rsid w:val="00016A9C"/>
    <w:rsid w:val="00017AC3"/>
    <w:rsid w:val="00022184"/>
    <w:rsid w:val="00022762"/>
    <w:rsid w:val="000238E0"/>
    <w:rsid w:val="000249DB"/>
    <w:rsid w:val="0002595E"/>
    <w:rsid w:val="000273C2"/>
    <w:rsid w:val="000303C3"/>
    <w:rsid w:val="000321EA"/>
    <w:rsid w:val="000331D3"/>
    <w:rsid w:val="000346A5"/>
    <w:rsid w:val="000359C3"/>
    <w:rsid w:val="00035A7D"/>
    <w:rsid w:val="00035F2F"/>
    <w:rsid w:val="000365ED"/>
    <w:rsid w:val="00041644"/>
    <w:rsid w:val="00041E77"/>
    <w:rsid w:val="00042278"/>
    <w:rsid w:val="0004249A"/>
    <w:rsid w:val="00043282"/>
    <w:rsid w:val="00044286"/>
    <w:rsid w:val="0004569D"/>
    <w:rsid w:val="00046E88"/>
    <w:rsid w:val="00047F28"/>
    <w:rsid w:val="000503AA"/>
    <w:rsid w:val="000506A1"/>
    <w:rsid w:val="000507BC"/>
    <w:rsid w:val="00050B0E"/>
    <w:rsid w:val="000515DD"/>
    <w:rsid w:val="0005265A"/>
    <w:rsid w:val="000539DD"/>
    <w:rsid w:val="00053BD3"/>
    <w:rsid w:val="00053FA0"/>
    <w:rsid w:val="000556ED"/>
    <w:rsid w:val="00055FE2"/>
    <w:rsid w:val="0005616F"/>
    <w:rsid w:val="00060098"/>
    <w:rsid w:val="00060185"/>
    <w:rsid w:val="00060C2E"/>
    <w:rsid w:val="00061033"/>
    <w:rsid w:val="0006163D"/>
    <w:rsid w:val="000619E9"/>
    <w:rsid w:val="000622D4"/>
    <w:rsid w:val="0006357D"/>
    <w:rsid w:val="00064961"/>
    <w:rsid w:val="00066DA2"/>
    <w:rsid w:val="00066DD1"/>
    <w:rsid w:val="00067F1E"/>
    <w:rsid w:val="00071CC0"/>
    <w:rsid w:val="00073539"/>
    <w:rsid w:val="00073C8C"/>
    <w:rsid w:val="00077523"/>
    <w:rsid w:val="00077B64"/>
    <w:rsid w:val="00080A1C"/>
    <w:rsid w:val="00082317"/>
    <w:rsid w:val="00083D2C"/>
    <w:rsid w:val="00086A24"/>
    <w:rsid w:val="00086AA1"/>
    <w:rsid w:val="00087A77"/>
    <w:rsid w:val="00090CA6"/>
    <w:rsid w:val="00092B8A"/>
    <w:rsid w:val="00092FB0"/>
    <w:rsid w:val="000934C5"/>
    <w:rsid w:val="00093D25"/>
    <w:rsid w:val="00093DAB"/>
    <w:rsid w:val="00093DBA"/>
    <w:rsid w:val="00094D73"/>
    <w:rsid w:val="00096D63"/>
    <w:rsid w:val="000975F3"/>
    <w:rsid w:val="000A0198"/>
    <w:rsid w:val="000A0B60"/>
    <w:rsid w:val="000A0EB8"/>
    <w:rsid w:val="000A19FC"/>
    <w:rsid w:val="000A296B"/>
    <w:rsid w:val="000A5642"/>
    <w:rsid w:val="000A7311"/>
    <w:rsid w:val="000A78BB"/>
    <w:rsid w:val="000A7CBD"/>
    <w:rsid w:val="000B060F"/>
    <w:rsid w:val="000B0A55"/>
    <w:rsid w:val="000B148B"/>
    <w:rsid w:val="000B1592"/>
    <w:rsid w:val="000B1FF2"/>
    <w:rsid w:val="000B3CDA"/>
    <w:rsid w:val="000B5145"/>
    <w:rsid w:val="000B6A0B"/>
    <w:rsid w:val="000C0F6C"/>
    <w:rsid w:val="000C11DB"/>
    <w:rsid w:val="000C1492"/>
    <w:rsid w:val="000C2FBD"/>
    <w:rsid w:val="000C4A5C"/>
    <w:rsid w:val="000C4B41"/>
    <w:rsid w:val="000C57D6"/>
    <w:rsid w:val="000C6362"/>
    <w:rsid w:val="000C7666"/>
    <w:rsid w:val="000C7AA7"/>
    <w:rsid w:val="000D0A9C"/>
    <w:rsid w:val="000D1795"/>
    <w:rsid w:val="000D329A"/>
    <w:rsid w:val="000D4B9C"/>
    <w:rsid w:val="000D4EB6"/>
    <w:rsid w:val="000D58BD"/>
    <w:rsid w:val="000D5DB3"/>
    <w:rsid w:val="000D753B"/>
    <w:rsid w:val="000E0693"/>
    <w:rsid w:val="000E22D8"/>
    <w:rsid w:val="000E2D1B"/>
    <w:rsid w:val="000E3BC3"/>
    <w:rsid w:val="000E4C9E"/>
    <w:rsid w:val="000E4E7B"/>
    <w:rsid w:val="000E6C9B"/>
    <w:rsid w:val="000E6FD7"/>
    <w:rsid w:val="000E774E"/>
    <w:rsid w:val="000F06E1"/>
    <w:rsid w:val="000F0E3C"/>
    <w:rsid w:val="000F19D5"/>
    <w:rsid w:val="000F1A92"/>
    <w:rsid w:val="000F2D53"/>
    <w:rsid w:val="000F4AEA"/>
    <w:rsid w:val="000F5965"/>
    <w:rsid w:val="000F633F"/>
    <w:rsid w:val="000F67E9"/>
    <w:rsid w:val="000F71D9"/>
    <w:rsid w:val="00103159"/>
    <w:rsid w:val="00104926"/>
    <w:rsid w:val="001062D6"/>
    <w:rsid w:val="00113B1E"/>
    <w:rsid w:val="00113C46"/>
    <w:rsid w:val="00114C36"/>
    <w:rsid w:val="0011711C"/>
    <w:rsid w:val="0012059C"/>
    <w:rsid w:val="00121589"/>
    <w:rsid w:val="00124E4F"/>
    <w:rsid w:val="001260B7"/>
    <w:rsid w:val="001265CB"/>
    <w:rsid w:val="001321C6"/>
    <w:rsid w:val="001325C4"/>
    <w:rsid w:val="00132E2F"/>
    <w:rsid w:val="00133010"/>
    <w:rsid w:val="001338EE"/>
    <w:rsid w:val="00133AAE"/>
    <w:rsid w:val="00134FD0"/>
    <w:rsid w:val="00135323"/>
    <w:rsid w:val="001356C4"/>
    <w:rsid w:val="00141114"/>
    <w:rsid w:val="00142969"/>
    <w:rsid w:val="001431DE"/>
    <w:rsid w:val="001446C2"/>
    <w:rsid w:val="001457E7"/>
    <w:rsid w:val="001459DA"/>
    <w:rsid w:val="00145D9D"/>
    <w:rsid w:val="00146388"/>
    <w:rsid w:val="00147720"/>
    <w:rsid w:val="001529E5"/>
    <w:rsid w:val="00153926"/>
    <w:rsid w:val="00153B82"/>
    <w:rsid w:val="00153C7E"/>
    <w:rsid w:val="00155105"/>
    <w:rsid w:val="00155895"/>
    <w:rsid w:val="001559CC"/>
    <w:rsid w:val="00156B25"/>
    <w:rsid w:val="00156E1A"/>
    <w:rsid w:val="00157894"/>
    <w:rsid w:val="00157B55"/>
    <w:rsid w:val="001623E5"/>
    <w:rsid w:val="00162F05"/>
    <w:rsid w:val="00163890"/>
    <w:rsid w:val="00163D1C"/>
    <w:rsid w:val="001642FA"/>
    <w:rsid w:val="001647D7"/>
    <w:rsid w:val="001649EB"/>
    <w:rsid w:val="00164B61"/>
    <w:rsid w:val="00164BAF"/>
    <w:rsid w:val="00164FA8"/>
    <w:rsid w:val="00165065"/>
    <w:rsid w:val="00165434"/>
    <w:rsid w:val="0016580B"/>
    <w:rsid w:val="00165F49"/>
    <w:rsid w:val="00166020"/>
    <w:rsid w:val="00166B88"/>
    <w:rsid w:val="0016770A"/>
    <w:rsid w:val="00170804"/>
    <w:rsid w:val="001708E9"/>
    <w:rsid w:val="00172A27"/>
    <w:rsid w:val="0017340B"/>
    <w:rsid w:val="00173FB1"/>
    <w:rsid w:val="00176DFD"/>
    <w:rsid w:val="00180D86"/>
    <w:rsid w:val="00182663"/>
    <w:rsid w:val="001852C9"/>
    <w:rsid w:val="00185FA3"/>
    <w:rsid w:val="00186EAC"/>
    <w:rsid w:val="00187F9D"/>
    <w:rsid w:val="00190087"/>
    <w:rsid w:val="001913C4"/>
    <w:rsid w:val="0019348F"/>
    <w:rsid w:val="00193A07"/>
    <w:rsid w:val="00194C95"/>
    <w:rsid w:val="00195C34"/>
    <w:rsid w:val="00195E80"/>
    <w:rsid w:val="00196EF5"/>
    <w:rsid w:val="001A182C"/>
    <w:rsid w:val="001A1A53"/>
    <w:rsid w:val="001A1BA0"/>
    <w:rsid w:val="001A234A"/>
    <w:rsid w:val="001A2E50"/>
    <w:rsid w:val="001A4CF3"/>
    <w:rsid w:val="001A6A8F"/>
    <w:rsid w:val="001B0437"/>
    <w:rsid w:val="001B06E8"/>
    <w:rsid w:val="001B1729"/>
    <w:rsid w:val="001B5243"/>
    <w:rsid w:val="001B6072"/>
    <w:rsid w:val="001B71D0"/>
    <w:rsid w:val="001B71EE"/>
    <w:rsid w:val="001C04A8"/>
    <w:rsid w:val="001C19AC"/>
    <w:rsid w:val="001C1A12"/>
    <w:rsid w:val="001C2C03"/>
    <w:rsid w:val="001C42F7"/>
    <w:rsid w:val="001C432A"/>
    <w:rsid w:val="001C49E5"/>
    <w:rsid w:val="001C5758"/>
    <w:rsid w:val="001C680C"/>
    <w:rsid w:val="001C7FEA"/>
    <w:rsid w:val="001D0499"/>
    <w:rsid w:val="001D0BBE"/>
    <w:rsid w:val="001D0DEB"/>
    <w:rsid w:val="001D0ED4"/>
    <w:rsid w:val="001D212F"/>
    <w:rsid w:val="001D29D7"/>
    <w:rsid w:val="001D2DE7"/>
    <w:rsid w:val="001D411C"/>
    <w:rsid w:val="001D5DBB"/>
    <w:rsid w:val="001D6D7C"/>
    <w:rsid w:val="001D7C08"/>
    <w:rsid w:val="001E047F"/>
    <w:rsid w:val="001E0B8D"/>
    <w:rsid w:val="001E1B6A"/>
    <w:rsid w:val="001E2484"/>
    <w:rsid w:val="001E2498"/>
    <w:rsid w:val="001E3276"/>
    <w:rsid w:val="001E327F"/>
    <w:rsid w:val="001E3CC4"/>
    <w:rsid w:val="001E4778"/>
    <w:rsid w:val="001E4882"/>
    <w:rsid w:val="001E73AB"/>
    <w:rsid w:val="001E7DF3"/>
    <w:rsid w:val="001F092D"/>
    <w:rsid w:val="001F143A"/>
    <w:rsid w:val="001F1605"/>
    <w:rsid w:val="001F2508"/>
    <w:rsid w:val="001F4816"/>
    <w:rsid w:val="001F4EE9"/>
    <w:rsid w:val="001F69B4"/>
    <w:rsid w:val="001F77C7"/>
    <w:rsid w:val="00200183"/>
    <w:rsid w:val="00200333"/>
    <w:rsid w:val="0020107D"/>
    <w:rsid w:val="002019D2"/>
    <w:rsid w:val="00201F23"/>
    <w:rsid w:val="00202AA4"/>
    <w:rsid w:val="002031F7"/>
    <w:rsid w:val="002040E6"/>
    <w:rsid w:val="002047E3"/>
    <w:rsid w:val="0020527B"/>
    <w:rsid w:val="00205F2C"/>
    <w:rsid w:val="00210B15"/>
    <w:rsid w:val="002142EA"/>
    <w:rsid w:val="002204BB"/>
    <w:rsid w:val="00221AB1"/>
    <w:rsid w:val="00221B79"/>
    <w:rsid w:val="00221C6B"/>
    <w:rsid w:val="00221EE9"/>
    <w:rsid w:val="002234B0"/>
    <w:rsid w:val="002253A1"/>
    <w:rsid w:val="002259B0"/>
    <w:rsid w:val="00225AA1"/>
    <w:rsid w:val="00225CF8"/>
    <w:rsid w:val="0022794E"/>
    <w:rsid w:val="00230A0E"/>
    <w:rsid w:val="00230E59"/>
    <w:rsid w:val="00232555"/>
    <w:rsid w:val="00232FB3"/>
    <w:rsid w:val="00233D64"/>
    <w:rsid w:val="0023482A"/>
    <w:rsid w:val="0023511D"/>
    <w:rsid w:val="002359CB"/>
    <w:rsid w:val="00236BED"/>
    <w:rsid w:val="00236C97"/>
    <w:rsid w:val="0023752C"/>
    <w:rsid w:val="00237B74"/>
    <w:rsid w:val="00243429"/>
    <w:rsid w:val="00243540"/>
    <w:rsid w:val="00244690"/>
    <w:rsid w:val="0024497B"/>
    <w:rsid w:val="0024515B"/>
    <w:rsid w:val="00246021"/>
    <w:rsid w:val="0024666E"/>
    <w:rsid w:val="00247F52"/>
    <w:rsid w:val="00250B25"/>
    <w:rsid w:val="00250BBE"/>
    <w:rsid w:val="002515C2"/>
    <w:rsid w:val="0025194F"/>
    <w:rsid w:val="00252E23"/>
    <w:rsid w:val="00257D77"/>
    <w:rsid w:val="00260955"/>
    <w:rsid w:val="0026148A"/>
    <w:rsid w:val="00262154"/>
    <w:rsid w:val="00262696"/>
    <w:rsid w:val="00263973"/>
    <w:rsid w:val="00263A3B"/>
    <w:rsid w:val="00263D25"/>
    <w:rsid w:val="002643C3"/>
    <w:rsid w:val="00264A0C"/>
    <w:rsid w:val="00266EEB"/>
    <w:rsid w:val="00267EF4"/>
    <w:rsid w:val="002700B7"/>
    <w:rsid w:val="00270CB8"/>
    <w:rsid w:val="00272B08"/>
    <w:rsid w:val="00275659"/>
    <w:rsid w:val="002761E6"/>
    <w:rsid w:val="00276DE0"/>
    <w:rsid w:val="002771AC"/>
    <w:rsid w:val="00281BB8"/>
    <w:rsid w:val="00281E9E"/>
    <w:rsid w:val="00282405"/>
    <w:rsid w:val="00284D3F"/>
    <w:rsid w:val="00285170"/>
    <w:rsid w:val="00285361"/>
    <w:rsid w:val="00290701"/>
    <w:rsid w:val="002923F3"/>
    <w:rsid w:val="002924C1"/>
    <w:rsid w:val="00292D60"/>
    <w:rsid w:val="00293B30"/>
    <w:rsid w:val="00294D34"/>
    <w:rsid w:val="00294E3B"/>
    <w:rsid w:val="00296193"/>
    <w:rsid w:val="00296C66"/>
    <w:rsid w:val="00296EBE"/>
    <w:rsid w:val="002974E3"/>
    <w:rsid w:val="002A0497"/>
    <w:rsid w:val="002A084B"/>
    <w:rsid w:val="002A1260"/>
    <w:rsid w:val="002A1589"/>
    <w:rsid w:val="002A1608"/>
    <w:rsid w:val="002A17FF"/>
    <w:rsid w:val="002A25DC"/>
    <w:rsid w:val="002A34F1"/>
    <w:rsid w:val="002A3AAB"/>
    <w:rsid w:val="002A4CEA"/>
    <w:rsid w:val="002A530F"/>
    <w:rsid w:val="002A5977"/>
    <w:rsid w:val="002A5A13"/>
    <w:rsid w:val="002A757F"/>
    <w:rsid w:val="002A7F44"/>
    <w:rsid w:val="002B0C40"/>
    <w:rsid w:val="002B1966"/>
    <w:rsid w:val="002B1A2B"/>
    <w:rsid w:val="002B394C"/>
    <w:rsid w:val="002B4508"/>
    <w:rsid w:val="002B5340"/>
    <w:rsid w:val="002B5779"/>
    <w:rsid w:val="002B6E2D"/>
    <w:rsid w:val="002B7332"/>
    <w:rsid w:val="002B7F51"/>
    <w:rsid w:val="002C09E7"/>
    <w:rsid w:val="002C128B"/>
    <w:rsid w:val="002C1E06"/>
    <w:rsid w:val="002C1E1C"/>
    <w:rsid w:val="002C3F07"/>
    <w:rsid w:val="002C5278"/>
    <w:rsid w:val="002C7EBB"/>
    <w:rsid w:val="002D06C1"/>
    <w:rsid w:val="002D17A1"/>
    <w:rsid w:val="002D3012"/>
    <w:rsid w:val="002D332F"/>
    <w:rsid w:val="002D33F1"/>
    <w:rsid w:val="002D3531"/>
    <w:rsid w:val="002D42B5"/>
    <w:rsid w:val="002D4F1A"/>
    <w:rsid w:val="002D6166"/>
    <w:rsid w:val="002D6EC6"/>
    <w:rsid w:val="002D79AC"/>
    <w:rsid w:val="002E0191"/>
    <w:rsid w:val="002E039D"/>
    <w:rsid w:val="002E4292"/>
    <w:rsid w:val="002E459E"/>
    <w:rsid w:val="002E4D5A"/>
    <w:rsid w:val="002E4FE7"/>
    <w:rsid w:val="002E6326"/>
    <w:rsid w:val="002E6F41"/>
    <w:rsid w:val="002F0441"/>
    <w:rsid w:val="002F30E0"/>
    <w:rsid w:val="002F35E4"/>
    <w:rsid w:val="002F3730"/>
    <w:rsid w:val="002F38E1"/>
    <w:rsid w:val="002F5AA4"/>
    <w:rsid w:val="002F7AF6"/>
    <w:rsid w:val="00300E63"/>
    <w:rsid w:val="003028BD"/>
    <w:rsid w:val="00302F5F"/>
    <w:rsid w:val="00304082"/>
    <w:rsid w:val="0030441D"/>
    <w:rsid w:val="00306063"/>
    <w:rsid w:val="00313B85"/>
    <w:rsid w:val="0031412A"/>
    <w:rsid w:val="00316172"/>
    <w:rsid w:val="00317988"/>
    <w:rsid w:val="00317AA3"/>
    <w:rsid w:val="003221B4"/>
    <w:rsid w:val="0032258D"/>
    <w:rsid w:val="00322E62"/>
    <w:rsid w:val="00324D13"/>
    <w:rsid w:val="00324D2A"/>
    <w:rsid w:val="00324EDD"/>
    <w:rsid w:val="003302A3"/>
    <w:rsid w:val="00331F0D"/>
    <w:rsid w:val="00332CE2"/>
    <w:rsid w:val="003331E4"/>
    <w:rsid w:val="00335853"/>
    <w:rsid w:val="00336C64"/>
    <w:rsid w:val="00337162"/>
    <w:rsid w:val="003373D4"/>
    <w:rsid w:val="0034194F"/>
    <w:rsid w:val="00344605"/>
    <w:rsid w:val="0034616A"/>
    <w:rsid w:val="003474AA"/>
    <w:rsid w:val="0034778C"/>
    <w:rsid w:val="00350D1D"/>
    <w:rsid w:val="00352C83"/>
    <w:rsid w:val="00354980"/>
    <w:rsid w:val="003550A3"/>
    <w:rsid w:val="00355824"/>
    <w:rsid w:val="00357C6B"/>
    <w:rsid w:val="003613BF"/>
    <w:rsid w:val="003615D2"/>
    <w:rsid w:val="0036429C"/>
    <w:rsid w:val="00364446"/>
    <w:rsid w:val="00364A53"/>
    <w:rsid w:val="003654CB"/>
    <w:rsid w:val="00365AA9"/>
    <w:rsid w:val="00365F86"/>
    <w:rsid w:val="00365F87"/>
    <w:rsid w:val="00366E89"/>
    <w:rsid w:val="00367734"/>
    <w:rsid w:val="00370025"/>
    <w:rsid w:val="003705C2"/>
    <w:rsid w:val="003705F4"/>
    <w:rsid w:val="00370D58"/>
    <w:rsid w:val="00371316"/>
    <w:rsid w:val="003732AD"/>
    <w:rsid w:val="00376713"/>
    <w:rsid w:val="00381815"/>
    <w:rsid w:val="003819AF"/>
    <w:rsid w:val="00381FEC"/>
    <w:rsid w:val="003820E9"/>
    <w:rsid w:val="003822E8"/>
    <w:rsid w:val="00382DE7"/>
    <w:rsid w:val="00384FFC"/>
    <w:rsid w:val="00385036"/>
    <w:rsid w:val="003852D0"/>
    <w:rsid w:val="003872FC"/>
    <w:rsid w:val="00387ADC"/>
    <w:rsid w:val="00390020"/>
    <w:rsid w:val="003903D6"/>
    <w:rsid w:val="00390EE6"/>
    <w:rsid w:val="0039118F"/>
    <w:rsid w:val="00392AD7"/>
    <w:rsid w:val="00393898"/>
    <w:rsid w:val="003938D9"/>
    <w:rsid w:val="0039396C"/>
    <w:rsid w:val="00394376"/>
    <w:rsid w:val="003943FF"/>
    <w:rsid w:val="003946B7"/>
    <w:rsid w:val="00395700"/>
    <w:rsid w:val="003958D2"/>
    <w:rsid w:val="0039620E"/>
    <w:rsid w:val="003974EB"/>
    <w:rsid w:val="00397CC5"/>
    <w:rsid w:val="003A1582"/>
    <w:rsid w:val="003A374A"/>
    <w:rsid w:val="003A4077"/>
    <w:rsid w:val="003A760C"/>
    <w:rsid w:val="003B09AD"/>
    <w:rsid w:val="003B195A"/>
    <w:rsid w:val="003B1F18"/>
    <w:rsid w:val="003B5BF0"/>
    <w:rsid w:val="003B60BF"/>
    <w:rsid w:val="003B620C"/>
    <w:rsid w:val="003B6BE3"/>
    <w:rsid w:val="003B6D0E"/>
    <w:rsid w:val="003C010C"/>
    <w:rsid w:val="003C0A6C"/>
    <w:rsid w:val="003C14F8"/>
    <w:rsid w:val="003C2AFF"/>
    <w:rsid w:val="003C5A1B"/>
    <w:rsid w:val="003C5A43"/>
    <w:rsid w:val="003C5B3B"/>
    <w:rsid w:val="003C7E97"/>
    <w:rsid w:val="003D0519"/>
    <w:rsid w:val="003D056B"/>
    <w:rsid w:val="003D0FF6"/>
    <w:rsid w:val="003D262C"/>
    <w:rsid w:val="003D2EFF"/>
    <w:rsid w:val="003D4D2E"/>
    <w:rsid w:val="003D6D61"/>
    <w:rsid w:val="003D79C6"/>
    <w:rsid w:val="003E0287"/>
    <w:rsid w:val="003E091D"/>
    <w:rsid w:val="003E1C53"/>
    <w:rsid w:val="003E24BA"/>
    <w:rsid w:val="003E2A69"/>
    <w:rsid w:val="003E2D49"/>
    <w:rsid w:val="003E2FD4"/>
    <w:rsid w:val="003E3C94"/>
    <w:rsid w:val="003E472B"/>
    <w:rsid w:val="003E49F6"/>
    <w:rsid w:val="003E660F"/>
    <w:rsid w:val="003F0841"/>
    <w:rsid w:val="003F0ECA"/>
    <w:rsid w:val="003F23D3"/>
    <w:rsid w:val="003F2750"/>
    <w:rsid w:val="003F3F08"/>
    <w:rsid w:val="003F49F1"/>
    <w:rsid w:val="003F5CCB"/>
    <w:rsid w:val="003F6272"/>
    <w:rsid w:val="00400E72"/>
    <w:rsid w:val="00401400"/>
    <w:rsid w:val="004021C0"/>
    <w:rsid w:val="00403498"/>
    <w:rsid w:val="00404869"/>
    <w:rsid w:val="0040487A"/>
    <w:rsid w:val="00405884"/>
    <w:rsid w:val="00407D39"/>
    <w:rsid w:val="00410FF7"/>
    <w:rsid w:val="004133B3"/>
    <w:rsid w:val="00414348"/>
    <w:rsid w:val="0041477A"/>
    <w:rsid w:val="004167A3"/>
    <w:rsid w:val="004205B9"/>
    <w:rsid w:val="004217AE"/>
    <w:rsid w:val="00423FA7"/>
    <w:rsid w:val="00426546"/>
    <w:rsid w:val="0042730D"/>
    <w:rsid w:val="004309F8"/>
    <w:rsid w:val="00432DAA"/>
    <w:rsid w:val="00434305"/>
    <w:rsid w:val="00435DF7"/>
    <w:rsid w:val="0044083F"/>
    <w:rsid w:val="004416DC"/>
    <w:rsid w:val="004419F0"/>
    <w:rsid w:val="00441AE7"/>
    <w:rsid w:val="0044480E"/>
    <w:rsid w:val="00445574"/>
    <w:rsid w:val="004467FB"/>
    <w:rsid w:val="00447E2E"/>
    <w:rsid w:val="004505A8"/>
    <w:rsid w:val="00451E44"/>
    <w:rsid w:val="00452D6B"/>
    <w:rsid w:val="00454484"/>
    <w:rsid w:val="0045498C"/>
    <w:rsid w:val="0045517B"/>
    <w:rsid w:val="0045640F"/>
    <w:rsid w:val="00456992"/>
    <w:rsid w:val="004604B9"/>
    <w:rsid w:val="00463B77"/>
    <w:rsid w:val="00463C7B"/>
    <w:rsid w:val="004644A6"/>
    <w:rsid w:val="00464BAB"/>
    <w:rsid w:val="00465215"/>
    <w:rsid w:val="004659BD"/>
    <w:rsid w:val="00465EC5"/>
    <w:rsid w:val="00470775"/>
    <w:rsid w:val="00471E3F"/>
    <w:rsid w:val="00471F5A"/>
    <w:rsid w:val="004722BD"/>
    <w:rsid w:val="00474227"/>
    <w:rsid w:val="004746B1"/>
    <w:rsid w:val="0047583F"/>
    <w:rsid w:val="00475DE8"/>
    <w:rsid w:val="00476D0F"/>
    <w:rsid w:val="0048119D"/>
    <w:rsid w:val="00481C44"/>
    <w:rsid w:val="00483C7A"/>
    <w:rsid w:val="00484936"/>
    <w:rsid w:val="00485C89"/>
    <w:rsid w:val="00486BE3"/>
    <w:rsid w:val="004879F3"/>
    <w:rsid w:val="004905E4"/>
    <w:rsid w:val="00490A89"/>
    <w:rsid w:val="00490AB4"/>
    <w:rsid w:val="00492D11"/>
    <w:rsid w:val="00492F02"/>
    <w:rsid w:val="004939AE"/>
    <w:rsid w:val="00495017"/>
    <w:rsid w:val="0049698C"/>
    <w:rsid w:val="00496DE4"/>
    <w:rsid w:val="00497912"/>
    <w:rsid w:val="004A12DF"/>
    <w:rsid w:val="004A1670"/>
    <w:rsid w:val="004A17E6"/>
    <w:rsid w:val="004A1BA8"/>
    <w:rsid w:val="004A2626"/>
    <w:rsid w:val="004A4771"/>
    <w:rsid w:val="004A49F8"/>
    <w:rsid w:val="004A4B57"/>
    <w:rsid w:val="004A5FE4"/>
    <w:rsid w:val="004A63FA"/>
    <w:rsid w:val="004B0272"/>
    <w:rsid w:val="004B246B"/>
    <w:rsid w:val="004B2701"/>
    <w:rsid w:val="004B2E1B"/>
    <w:rsid w:val="004B3AA8"/>
    <w:rsid w:val="004B3E93"/>
    <w:rsid w:val="004C1FBC"/>
    <w:rsid w:val="004C2628"/>
    <w:rsid w:val="004C3F1D"/>
    <w:rsid w:val="004C458D"/>
    <w:rsid w:val="004C6237"/>
    <w:rsid w:val="004C69DF"/>
    <w:rsid w:val="004C6ABB"/>
    <w:rsid w:val="004C7556"/>
    <w:rsid w:val="004C7E8B"/>
    <w:rsid w:val="004C7E9D"/>
    <w:rsid w:val="004C7F67"/>
    <w:rsid w:val="004D076D"/>
    <w:rsid w:val="004D0EF1"/>
    <w:rsid w:val="004D2253"/>
    <w:rsid w:val="004D29ED"/>
    <w:rsid w:val="004D4406"/>
    <w:rsid w:val="004D64EF"/>
    <w:rsid w:val="004D7C42"/>
    <w:rsid w:val="004E0465"/>
    <w:rsid w:val="004E127B"/>
    <w:rsid w:val="004E13E8"/>
    <w:rsid w:val="004E18D1"/>
    <w:rsid w:val="004E1C0A"/>
    <w:rsid w:val="004E2B06"/>
    <w:rsid w:val="004E30C5"/>
    <w:rsid w:val="004E4AA5"/>
    <w:rsid w:val="004E4AEE"/>
    <w:rsid w:val="004E59E3"/>
    <w:rsid w:val="004E67C0"/>
    <w:rsid w:val="004F1660"/>
    <w:rsid w:val="004F1993"/>
    <w:rsid w:val="004F391A"/>
    <w:rsid w:val="004F3CFB"/>
    <w:rsid w:val="004F52BC"/>
    <w:rsid w:val="004F604C"/>
    <w:rsid w:val="004F6456"/>
    <w:rsid w:val="004F6654"/>
    <w:rsid w:val="004F689F"/>
    <w:rsid w:val="004F696E"/>
    <w:rsid w:val="004F6C71"/>
    <w:rsid w:val="00501139"/>
    <w:rsid w:val="0050363E"/>
    <w:rsid w:val="005039BC"/>
    <w:rsid w:val="00503B96"/>
    <w:rsid w:val="005043BB"/>
    <w:rsid w:val="00504A3D"/>
    <w:rsid w:val="00504D07"/>
    <w:rsid w:val="00505767"/>
    <w:rsid w:val="005073F0"/>
    <w:rsid w:val="00510A7B"/>
    <w:rsid w:val="0051174A"/>
    <w:rsid w:val="00512F6E"/>
    <w:rsid w:val="00513038"/>
    <w:rsid w:val="00514174"/>
    <w:rsid w:val="00516088"/>
    <w:rsid w:val="00516872"/>
    <w:rsid w:val="005168C1"/>
    <w:rsid w:val="00516B0B"/>
    <w:rsid w:val="005220EC"/>
    <w:rsid w:val="00523F95"/>
    <w:rsid w:val="00524D65"/>
    <w:rsid w:val="00525B16"/>
    <w:rsid w:val="00525D0C"/>
    <w:rsid w:val="00527A97"/>
    <w:rsid w:val="00533D04"/>
    <w:rsid w:val="00534804"/>
    <w:rsid w:val="00534A9A"/>
    <w:rsid w:val="00534BDF"/>
    <w:rsid w:val="005354EA"/>
    <w:rsid w:val="0053585F"/>
    <w:rsid w:val="00535EC4"/>
    <w:rsid w:val="00535ED9"/>
    <w:rsid w:val="0053692B"/>
    <w:rsid w:val="005402C7"/>
    <w:rsid w:val="00541853"/>
    <w:rsid w:val="00543BDA"/>
    <w:rsid w:val="005441CC"/>
    <w:rsid w:val="00544E52"/>
    <w:rsid w:val="005457FF"/>
    <w:rsid w:val="00546A71"/>
    <w:rsid w:val="005479DA"/>
    <w:rsid w:val="00547BCC"/>
    <w:rsid w:val="0055013B"/>
    <w:rsid w:val="00551F6F"/>
    <w:rsid w:val="00552AC6"/>
    <w:rsid w:val="00553C96"/>
    <w:rsid w:val="00553D64"/>
    <w:rsid w:val="00554962"/>
    <w:rsid w:val="00555044"/>
    <w:rsid w:val="0055592F"/>
    <w:rsid w:val="005559E6"/>
    <w:rsid w:val="0055655F"/>
    <w:rsid w:val="00561475"/>
    <w:rsid w:val="00563AF6"/>
    <w:rsid w:val="0056487B"/>
    <w:rsid w:val="00564F65"/>
    <w:rsid w:val="00564FB9"/>
    <w:rsid w:val="0056546E"/>
    <w:rsid w:val="00567FEB"/>
    <w:rsid w:val="00571D94"/>
    <w:rsid w:val="005737B7"/>
    <w:rsid w:val="00573D9E"/>
    <w:rsid w:val="005779D3"/>
    <w:rsid w:val="00577EF3"/>
    <w:rsid w:val="005801E3"/>
    <w:rsid w:val="00581802"/>
    <w:rsid w:val="00581E99"/>
    <w:rsid w:val="005836A8"/>
    <w:rsid w:val="0058409C"/>
    <w:rsid w:val="00584262"/>
    <w:rsid w:val="00586630"/>
    <w:rsid w:val="00587ADD"/>
    <w:rsid w:val="00591E27"/>
    <w:rsid w:val="00592A11"/>
    <w:rsid w:val="0059352B"/>
    <w:rsid w:val="00593630"/>
    <w:rsid w:val="00596160"/>
    <w:rsid w:val="005966E2"/>
    <w:rsid w:val="005967DD"/>
    <w:rsid w:val="00597007"/>
    <w:rsid w:val="0059754E"/>
    <w:rsid w:val="005A0966"/>
    <w:rsid w:val="005A11B7"/>
    <w:rsid w:val="005A260B"/>
    <w:rsid w:val="005A40B2"/>
    <w:rsid w:val="005A4A1B"/>
    <w:rsid w:val="005A4F79"/>
    <w:rsid w:val="005A5545"/>
    <w:rsid w:val="005A68A7"/>
    <w:rsid w:val="005A6C95"/>
    <w:rsid w:val="005A700A"/>
    <w:rsid w:val="005A7830"/>
    <w:rsid w:val="005A7C48"/>
    <w:rsid w:val="005A7FCE"/>
    <w:rsid w:val="005B0975"/>
    <w:rsid w:val="005B0F3F"/>
    <w:rsid w:val="005B1F3C"/>
    <w:rsid w:val="005B2BF2"/>
    <w:rsid w:val="005B30A7"/>
    <w:rsid w:val="005B3E21"/>
    <w:rsid w:val="005B4903"/>
    <w:rsid w:val="005B51CE"/>
    <w:rsid w:val="005B5885"/>
    <w:rsid w:val="005B5CD7"/>
    <w:rsid w:val="005B5F74"/>
    <w:rsid w:val="005B6C2A"/>
    <w:rsid w:val="005B6CF6"/>
    <w:rsid w:val="005B7410"/>
    <w:rsid w:val="005B7422"/>
    <w:rsid w:val="005C0488"/>
    <w:rsid w:val="005C1498"/>
    <w:rsid w:val="005C173A"/>
    <w:rsid w:val="005C29B8"/>
    <w:rsid w:val="005C2AEF"/>
    <w:rsid w:val="005C300A"/>
    <w:rsid w:val="005C4AAB"/>
    <w:rsid w:val="005C5F21"/>
    <w:rsid w:val="005C619C"/>
    <w:rsid w:val="005C7156"/>
    <w:rsid w:val="005D0C42"/>
    <w:rsid w:val="005D0C75"/>
    <w:rsid w:val="005D270A"/>
    <w:rsid w:val="005D4171"/>
    <w:rsid w:val="005D6A95"/>
    <w:rsid w:val="005D6B2C"/>
    <w:rsid w:val="005D6D9C"/>
    <w:rsid w:val="005D74C0"/>
    <w:rsid w:val="005E044E"/>
    <w:rsid w:val="005E1FCD"/>
    <w:rsid w:val="005E2335"/>
    <w:rsid w:val="005E2EB5"/>
    <w:rsid w:val="005E3078"/>
    <w:rsid w:val="005E34CA"/>
    <w:rsid w:val="005E3C18"/>
    <w:rsid w:val="005E6812"/>
    <w:rsid w:val="005E73ED"/>
    <w:rsid w:val="005E7881"/>
    <w:rsid w:val="005E78E0"/>
    <w:rsid w:val="005F0731"/>
    <w:rsid w:val="005F0D9C"/>
    <w:rsid w:val="005F284E"/>
    <w:rsid w:val="005F2F03"/>
    <w:rsid w:val="005F4712"/>
    <w:rsid w:val="005F5464"/>
    <w:rsid w:val="005F7B1A"/>
    <w:rsid w:val="006015CE"/>
    <w:rsid w:val="00602325"/>
    <w:rsid w:val="00604784"/>
    <w:rsid w:val="006050BB"/>
    <w:rsid w:val="00606419"/>
    <w:rsid w:val="00607D29"/>
    <w:rsid w:val="0061290F"/>
    <w:rsid w:val="00612952"/>
    <w:rsid w:val="00613C93"/>
    <w:rsid w:val="00614630"/>
    <w:rsid w:val="00614CC1"/>
    <w:rsid w:val="00615A9D"/>
    <w:rsid w:val="00617387"/>
    <w:rsid w:val="006205D6"/>
    <w:rsid w:val="00620FE0"/>
    <w:rsid w:val="0062225C"/>
    <w:rsid w:val="0062376D"/>
    <w:rsid w:val="00624793"/>
    <w:rsid w:val="006252D8"/>
    <w:rsid w:val="0062596F"/>
    <w:rsid w:val="006259BC"/>
    <w:rsid w:val="0062636B"/>
    <w:rsid w:val="00626A4C"/>
    <w:rsid w:val="00630DBB"/>
    <w:rsid w:val="00632182"/>
    <w:rsid w:val="006321DB"/>
    <w:rsid w:val="00632AE0"/>
    <w:rsid w:val="00633C17"/>
    <w:rsid w:val="00634D9E"/>
    <w:rsid w:val="00636E3E"/>
    <w:rsid w:val="006379F7"/>
    <w:rsid w:val="00637E4D"/>
    <w:rsid w:val="00640620"/>
    <w:rsid w:val="006407C3"/>
    <w:rsid w:val="006414F7"/>
    <w:rsid w:val="00641A1F"/>
    <w:rsid w:val="00643208"/>
    <w:rsid w:val="00645904"/>
    <w:rsid w:val="0064700B"/>
    <w:rsid w:val="00651ACB"/>
    <w:rsid w:val="00651C47"/>
    <w:rsid w:val="00652AB2"/>
    <w:rsid w:val="00653FED"/>
    <w:rsid w:val="00654804"/>
    <w:rsid w:val="00654EC0"/>
    <w:rsid w:val="0065525B"/>
    <w:rsid w:val="00655D4F"/>
    <w:rsid w:val="00656D29"/>
    <w:rsid w:val="0066184C"/>
    <w:rsid w:val="006640E5"/>
    <w:rsid w:val="006646F1"/>
    <w:rsid w:val="00664929"/>
    <w:rsid w:val="00664F62"/>
    <w:rsid w:val="006655E1"/>
    <w:rsid w:val="00665A70"/>
    <w:rsid w:val="00671E89"/>
    <w:rsid w:val="00672060"/>
    <w:rsid w:val="00672BFD"/>
    <w:rsid w:val="006770F4"/>
    <w:rsid w:val="00677A84"/>
    <w:rsid w:val="00677BBC"/>
    <w:rsid w:val="0068026D"/>
    <w:rsid w:val="00680A27"/>
    <w:rsid w:val="006816A4"/>
    <w:rsid w:val="006819B8"/>
    <w:rsid w:val="006820D6"/>
    <w:rsid w:val="00683ADE"/>
    <w:rsid w:val="006840A6"/>
    <w:rsid w:val="00684E17"/>
    <w:rsid w:val="006850CD"/>
    <w:rsid w:val="006856BE"/>
    <w:rsid w:val="00685769"/>
    <w:rsid w:val="00685AAB"/>
    <w:rsid w:val="006904DB"/>
    <w:rsid w:val="00690A94"/>
    <w:rsid w:val="00693D64"/>
    <w:rsid w:val="00694F12"/>
    <w:rsid w:val="00695D22"/>
    <w:rsid w:val="006A07AA"/>
    <w:rsid w:val="006A1D88"/>
    <w:rsid w:val="006A24E2"/>
    <w:rsid w:val="006A25E5"/>
    <w:rsid w:val="006A2B46"/>
    <w:rsid w:val="006A336D"/>
    <w:rsid w:val="006A37B9"/>
    <w:rsid w:val="006A41BE"/>
    <w:rsid w:val="006A6AB6"/>
    <w:rsid w:val="006B2672"/>
    <w:rsid w:val="006B26F8"/>
    <w:rsid w:val="006B54BF"/>
    <w:rsid w:val="006B56C0"/>
    <w:rsid w:val="006B5F44"/>
    <w:rsid w:val="006B5F90"/>
    <w:rsid w:val="006B62E4"/>
    <w:rsid w:val="006C04D3"/>
    <w:rsid w:val="006C0C2B"/>
    <w:rsid w:val="006C1BBA"/>
    <w:rsid w:val="006C2079"/>
    <w:rsid w:val="006C5A62"/>
    <w:rsid w:val="006C5D68"/>
    <w:rsid w:val="006C6976"/>
    <w:rsid w:val="006C6DD0"/>
    <w:rsid w:val="006C75FE"/>
    <w:rsid w:val="006C76FB"/>
    <w:rsid w:val="006D0097"/>
    <w:rsid w:val="006D04EA"/>
    <w:rsid w:val="006D0AB7"/>
    <w:rsid w:val="006D16C4"/>
    <w:rsid w:val="006D2533"/>
    <w:rsid w:val="006D3E96"/>
    <w:rsid w:val="006D4515"/>
    <w:rsid w:val="006D4BB1"/>
    <w:rsid w:val="006D61E5"/>
    <w:rsid w:val="006D6593"/>
    <w:rsid w:val="006E0AF5"/>
    <w:rsid w:val="006E1ECE"/>
    <w:rsid w:val="006E23EA"/>
    <w:rsid w:val="006E4643"/>
    <w:rsid w:val="006F03A8"/>
    <w:rsid w:val="006F27ED"/>
    <w:rsid w:val="006F2ACA"/>
    <w:rsid w:val="006F2ADC"/>
    <w:rsid w:val="006F2BFE"/>
    <w:rsid w:val="006F31E9"/>
    <w:rsid w:val="006F6284"/>
    <w:rsid w:val="007002C5"/>
    <w:rsid w:val="007017CC"/>
    <w:rsid w:val="0070238E"/>
    <w:rsid w:val="00704387"/>
    <w:rsid w:val="00707669"/>
    <w:rsid w:val="0071199E"/>
    <w:rsid w:val="00711CBA"/>
    <w:rsid w:val="00711F41"/>
    <w:rsid w:val="00711FB5"/>
    <w:rsid w:val="00712A01"/>
    <w:rsid w:val="007134C2"/>
    <w:rsid w:val="00714F58"/>
    <w:rsid w:val="00722FBF"/>
    <w:rsid w:val="00722FC2"/>
    <w:rsid w:val="00723483"/>
    <w:rsid w:val="00724879"/>
    <w:rsid w:val="00724E1B"/>
    <w:rsid w:val="00725949"/>
    <w:rsid w:val="00727FA2"/>
    <w:rsid w:val="00731289"/>
    <w:rsid w:val="007322D9"/>
    <w:rsid w:val="00732BC0"/>
    <w:rsid w:val="007359BA"/>
    <w:rsid w:val="0073720F"/>
    <w:rsid w:val="00737796"/>
    <w:rsid w:val="00740F0C"/>
    <w:rsid w:val="0074165C"/>
    <w:rsid w:val="00741882"/>
    <w:rsid w:val="00742C35"/>
    <w:rsid w:val="007432CA"/>
    <w:rsid w:val="007439BE"/>
    <w:rsid w:val="007439EB"/>
    <w:rsid w:val="00743CB4"/>
    <w:rsid w:val="00743F0A"/>
    <w:rsid w:val="007444E8"/>
    <w:rsid w:val="0074548E"/>
    <w:rsid w:val="00745773"/>
    <w:rsid w:val="00746800"/>
    <w:rsid w:val="007501A8"/>
    <w:rsid w:val="00750D61"/>
    <w:rsid w:val="00750EE1"/>
    <w:rsid w:val="00750F55"/>
    <w:rsid w:val="007522D9"/>
    <w:rsid w:val="00752B4D"/>
    <w:rsid w:val="00754E63"/>
    <w:rsid w:val="00755402"/>
    <w:rsid w:val="00756558"/>
    <w:rsid w:val="00756B26"/>
    <w:rsid w:val="00756EDF"/>
    <w:rsid w:val="007600E3"/>
    <w:rsid w:val="0076223B"/>
    <w:rsid w:val="00765178"/>
    <w:rsid w:val="00765C43"/>
    <w:rsid w:val="00765EFB"/>
    <w:rsid w:val="007671CA"/>
    <w:rsid w:val="00767C61"/>
    <w:rsid w:val="0077008A"/>
    <w:rsid w:val="00773AB5"/>
    <w:rsid w:val="00773C1F"/>
    <w:rsid w:val="00774DA4"/>
    <w:rsid w:val="00776599"/>
    <w:rsid w:val="007772BC"/>
    <w:rsid w:val="00777D0E"/>
    <w:rsid w:val="00780089"/>
    <w:rsid w:val="00780657"/>
    <w:rsid w:val="0078114B"/>
    <w:rsid w:val="00781DD2"/>
    <w:rsid w:val="0078318A"/>
    <w:rsid w:val="00783ECF"/>
    <w:rsid w:val="0078413A"/>
    <w:rsid w:val="00786325"/>
    <w:rsid w:val="007903B9"/>
    <w:rsid w:val="00792208"/>
    <w:rsid w:val="00792D75"/>
    <w:rsid w:val="007933D5"/>
    <w:rsid w:val="007941DE"/>
    <w:rsid w:val="00795833"/>
    <w:rsid w:val="007959E8"/>
    <w:rsid w:val="00795E9C"/>
    <w:rsid w:val="00797B06"/>
    <w:rsid w:val="007A0521"/>
    <w:rsid w:val="007A2E12"/>
    <w:rsid w:val="007A3475"/>
    <w:rsid w:val="007A41C8"/>
    <w:rsid w:val="007A54CE"/>
    <w:rsid w:val="007A6FD9"/>
    <w:rsid w:val="007A7FFA"/>
    <w:rsid w:val="007B04EB"/>
    <w:rsid w:val="007B0D4F"/>
    <w:rsid w:val="007B12AE"/>
    <w:rsid w:val="007B3BED"/>
    <w:rsid w:val="007B58CB"/>
    <w:rsid w:val="007B5A3D"/>
    <w:rsid w:val="007B5B95"/>
    <w:rsid w:val="007B5F0B"/>
    <w:rsid w:val="007B68EA"/>
    <w:rsid w:val="007B7257"/>
    <w:rsid w:val="007B7453"/>
    <w:rsid w:val="007C1E8B"/>
    <w:rsid w:val="007C2D89"/>
    <w:rsid w:val="007C3034"/>
    <w:rsid w:val="007C40ED"/>
    <w:rsid w:val="007C411E"/>
    <w:rsid w:val="007C4593"/>
    <w:rsid w:val="007C5309"/>
    <w:rsid w:val="007C587D"/>
    <w:rsid w:val="007C6069"/>
    <w:rsid w:val="007D06C4"/>
    <w:rsid w:val="007D0A2E"/>
    <w:rsid w:val="007D1352"/>
    <w:rsid w:val="007D1C90"/>
    <w:rsid w:val="007D2508"/>
    <w:rsid w:val="007D3197"/>
    <w:rsid w:val="007D346A"/>
    <w:rsid w:val="007D522B"/>
    <w:rsid w:val="007D6518"/>
    <w:rsid w:val="007D76BD"/>
    <w:rsid w:val="007E0BF1"/>
    <w:rsid w:val="007E2CA0"/>
    <w:rsid w:val="007E3F21"/>
    <w:rsid w:val="007E4704"/>
    <w:rsid w:val="007F0C75"/>
    <w:rsid w:val="007F0ED8"/>
    <w:rsid w:val="007F0F63"/>
    <w:rsid w:val="007F271E"/>
    <w:rsid w:val="007F5E5C"/>
    <w:rsid w:val="007F6144"/>
    <w:rsid w:val="007F75CE"/>
    <w:rsid w:val="007F7D7F"/>
    <w:rsid w:val="008013A4"/>
    <w:rsid w:val="008027CE"/>
    <w:rsid w:val="00802F42"/>
    <w:rsid w:val="00804383"/>
    <w:rsid w:val="0080483B"/>
    <w:rsid w:val="00804BB7"/>
    <w:rsid w:val="00804D41"/>
    <w:rsid w:val="00810257"/>
    <w:rsid w:val="008104F5"/>
    <w:rsid w:val="00811072"/>
    <w:rsid w:val="00811369"/>
    <w:rsid w:val="00815419"/>
    <w:rsid w:val="008163C8"/>
    <w:rsid w:val="008164A1"/>
    <w:rsid w:val="0081666D"/>
    <w:rsid w:val="00817325"/>
    <w:rsid w:val="008209E6"/>
    <w:rsid w:val="00820C60"/>
    <w:rsid w:val="00821707"/>
    <w:rsid w:val="008220A0"/>
    <w:rsid w:val="00822B4D"/>
    <w:rsid w:val="00823303"/>
    <w:rsid w:val="008233B2"/>
    <w:rsid w:val="00823A9F"/>
    <w:rsid w:val="00823C85"/>
    <w:rsid w:val="00825138"/>
    <w:rsid w:val="008256BC"/>
    <w:rsid w:val="008269DD"/>
    <w:rsid w:val="00830621"/>
    <w:rsid w:val="0083348C"/>
    <w:rsid w:val="00833B8B"/>
    <w:rsid w:val="0083526F"/>
    <w:rsid w:val="008373D3"/>
    <w:rsid w:val="00837981"/>
    <w:rsid w:val="00840617"/>
    <w:rsid w:val="00840F84"/>
    <w:rsid w:val="00841258"/>
    <w:rsid w:val="008420BF"/>
    <w:rsid w:val="00842A47"/>
    <w:rsid w:val="00842E64"/>
    <w:rsid w:val="00843C13"/>
    <w:rsid w:val="00844276"/>
    <w:rsid w:val="00845225"/>
    <w:rsid w:val="008454F8"/>
    <w:rsid w:val="00846072"/>
    <w:rsid w:val="0085173A"/>
    <w:rsid w:val="0085204B"/>
    <w:rsid w:val="00854646"/>
    <w:rsid w:val="00854E5B"/>
    <w:rsid w:val="00856316"/>
    <w:rsid w:val="008603CE"/>
    <w:rsid w:val="008612FC"/>
    <w:rsid w:val="0086142D"/>
    <w:rsid w:val="008620FC"/>
    <w:rsid w:val="0086263A"/>
    <w:rsid w:val="008627A5"/>
    <w:rsid w:val="008637AA"/>
    <w:rsid w:val="00863E05"/>
    <w:rsid w:val="00865ACA"/>
    <w:rsid w:val="00865D28"/>
    <w:rsid w:val="00865F85"/>
    <w:rsid w:val="0086655E"/>
    <w:rsid w:val="00867C10"/>
    <w:rsid w:val="00870063"/>
    <w:rsid w:val="00870439"/>
    <w:rsid w:val="00870CB4"/>
    <w:rsid w:val="00870DA1"/>
    <w:rsid w:val="00875C2E"/>
    <w:rsid w:val="00876F34"/>
    <w:rsid w:val="00880740"/>
    <w:rsid w:val="00880A93"/>
    <w:rsid w:val="00883F93"/>
    <w:rsid w:val="00884DB3"/>
    <w:rsid w:val="00885A9D"/>
    <w:rsid w:val="008864F6"/>
    <w:rsid w:val="00887BAA"/>
    <w:rsid w:val="0089049D"/>
    <w:rsid w:val="00891A42"/>
    <w:rsid w:val="00891D87"/>
    <w:rsid w:val="008928C9"/>
    <w:rsid w:val="00892D90"/>
    <w:rsid w:val="008930CB"/>
    <w:rsid w:val="008938DC"/>
    <w:rsid w:val="00893A90"/>
    <w:rsid w:val="00893FD1"/>
    <w:rsid w:val="00894836"/>
    <w:rsid w:val="00895172"/>
    <w:rsid w:val="00895680"/>
    <w:rsid w:val="00895ABB"/>
    <w:rsid w:val="00896DFF"/>
    <w:rsid w:val="0089762C"/>
    <w:rsid w:val="008A0092"/>
    <w:rsid w:val="008A1893"/>
    <w:rsid w:val="008A3215"/>
    <w:rsid w:val="008A4B9B"/>
    <w:rsid w:val="008A57E6"/>
    <w:rsid w:val="008A6F81"/>
    <w:rsid w:val="008A769A"/>
    <w:rsid w:val="008B0C9C"/>
    <w:rsid w:val="008B166D"/>
    <w:rsid w:val="008B17F4"/>
    <w:rsid w:val="008B3615"/>
    <w:rsid w:val="008B3A38"/>
    <w:rsid w:val="008B4AC4"/>
    <w:rsid w:val="008B50C8"/>
    <w:rsid w:val="008B5281"/>
    <w:rsid w:val="008B6EC3"/>
    <w:rsid w:val="008B6EE9"/>
    <w:rsid w:val="008B7E05"/>
    <w:rsid w:val="008C1252"/>
    <w:rsid w:val="008C1797"/>
    <w:rsid w:val="008C219C"/>
    <w:rsid w:val="008C475E"/>
    <w:rsid w:val="008C60D1"/>
    <w:rsid w:val="008C619A"/>
    <w:rsid w:val="008D0CE8"/>
    <w:rsid w:val="008D2D1D"/>
    <w:rsid w:val="008D453D"/>
    <w:rsid w:val="008D53AD"/>
    <w:rsid w:val="008D562B"/>
    <w:rsid w:val="008D5733"/>
    <w:rsid w:val="008D622B"/>
    <w:rsid w:val="008D666C"/>
    <w:rsid w:val="008D7B54"/>
    <w:rsid w:val="008E0C9D"/>
    <w:rsid w:val="008E11F1"/>
    <w:rsid w:val="008E1648"/>
    <w:rsid w:val="008E1B3E"/>
    <w:rsid w:val="008E2319"/>
    <w:rsid w:val="008E490B"/>
    <w:rsid w:val="008E4A1A"/>
    <w:rsid w:val="008E4BB6"/>
    <w:rsid w:val="008E5518"/>
    <w:rsid w:val="008E5625"/>
    <w:rsid w:val="008E6A84"/>
    <w:rsid w:val="008F0CDC"/>
    <w:rsid w:val="008F107F"/>
    <w:rsid w:val="008F17A3"/>
    <w:rsid w:val="008F1ED3"/>
    <w:rsid w:val="008F23A5"/>
    <w:rsid w:val="008F3703"/>
    <w:rsid w:val="008F4C29"/>
    <w:rsid w:val="008F4D4C"/>
    <w:rsid w:val="008F4EF6"/>
    <w:rsid w:val="008F70BD"/>
    <w:rsid w:val="008F788F"/>
    <w:rsid w:val="008F7EA2"/>
    <w:rsid w:val="00902722"/>
    <w:rsid w:val="009027BC"/>
    <w:rsid w:val="0090323C"/>
    <w:rsid w:val="009054EA"/>
    <w:rsid w:val="009062E6"/>
    <w:rsid w:val="00911BE5"/>
    <w:rsid w:val="00911CAA"/>
    <w:rsid w:val="00913CA9"/>
    <w:rsid w:val="009145AE"/>
    <w:rsid w:val="009146CE"/>
    <w:rsid w:val="00914CA7"/>
    <w:rsid w:val="00915C3E"/>
    <w:rsid w:val="009161A8"/>
    <w:rsid w:val="0091666B"/>
    <w:rsid w:val="00917E0C"/>
    <w:rsid w:val="009245F5"/>
    <w:rsid w:val="009249EC"/>
    <w:rsid w:val="00925547"/>
    <w:rsid w:val="0092695C"/>
    <w:rsid w:val="009273B3"/>
    <w:rsid w:val="00927FE9"/>
    <w:rsid w:val="00930399"/>
    <w:rsid w:val="009304CA"/>
    <w:rsid w:val="009305B5"/>
    <w:rsid w:val="00930A1F"/>
    <w:rsid w:val="00932220"/>
    <w:rsid w:val="0093711B"/>
    <w:rsid w:val="0094103A"/>
    <w:rsid w:val="00941397"/>
    <w:rsid w:val="009429D5"/>
    <w:rsid w:val="00942BF1"/>
    <w:rsid w:val="009444C8"/>
    <w:rsid w:val="00945180"/>
    <w:rsid w:val="009453B0"/>
    <w:rsid w:val="00945428"/>
    <w:rsid w:val="0094607B"/>
    <w:rsid w:val="00953604"/>
    <w:rsid w:val="0095496B"/>
    <w:rsid w:val="00955D79"/>
    <w:rsid w:val="0096012B"/>
    <w:rsid w:val="0096021E"/>
    <w:rsid w:val="009603B8"/>
    <w:rsid w:val="009610DC"/>
    <w:rsid w:val="00961490"/>
    <w:rsid w:val="00961BDC"/>
    <w:rsid w:val="0096233A"/>
    <w:rsid w:val="0096381A"/>
    <w:rsid w:val="00963AB2"/>
    <w:rsid w:val="00963C71"/>
    <w:rsid w:val="0096403B"/>
    <w:rsid w:val="00965E04"/>
    <w:rsid w:val="009674AD"/>
    <w:rsid w:val="009706DB"/>
    <w:rsid w:val="00970CDC"/>
    <w:rsid w:val="00971763"/>
    <w:rsid w:val="009748A5"/>
    <w:rsid w:val="00974F2E"/>
    <w:rsid w:val="0097672C"/>
    <w:rsid w:val="00977010"/>
    <w:rsid w:val="00977A48"/>
    <w:rsid w:val="00977D02"/>
    <w:rsid w:val="009809BB"/>
    <w:rsid w:val="0098364B"/>
    <w:rsid w:val="009839CE"/>
    <w:rsid w:val="00983C8C"/>
    <w:rsid w:val="00986DA1"/>
    <w:rsid w:val="009911AF"/>
    <w:rsid w:val="00991875"/>
    <w:rsid w:val="00991F92"/>
    <w:rsid w:val="009925C7"/>
    <w:rsid w:val="00992985"/>
    <w:rsid w:val="00993889"/>
    <w:rsid w:val="00993E58"/>
    <w:rsid w:val="0099551B"/>
    <w:rsid w:val="009975F8"/>
    <w:rsid w:val="00997BF1"/>
    <w:rsid w:val="009A089C"/>
    <w:rsid w:val="009A0E46"/>
    <w:rsid w:val="009A118E"/>
    <w:rsid w:val="009A21CD"/>
    <w:rsid w:val="009A278C"/>
    <w:rsid w:val="009A2BC2"/>
    <w:rsid w:val="009A4211"/>
    <w:rsid w:val="009A42C1"/>
    <w:rsid w:val="009A5429"/>
    <w:rsid w:val="009A72AD"/>
    <w:rsid w:val="009B09E0"/>
    <w:rsid w:val="009B0BC5"/>
    <w:rsid w:val="009B1247"/>
    <w:rsid w:val="009B36B2"/>
    <w:rsid w:val="009B37CD"/>
    <w:rsid w:val="009B46F9"/>
    <w:rsid w:val="009B481C"/>
    <w:rsid w:val="009B495C"/>
    <w:rsid w:val="009B5692"/>
    <w:rsid w:val="009B58E9"/>
    <w:rsid w:val="009B6029"/>
    <w:rsid w:val="009B6971"/>
    <w:rsid w:val="009C27F1"/>
    <w:rsid w:val="009C2FB9"/>
    <w:rsid w:val="009C3152"/>
    <w:rsid w:val="009C427B"/>
    <w:rsid w:val="009C4CFA"/>
    <w:rsid w:val="009C5070"/>
    <w:rsid w:val="009D112C"/>
    <w:rsid w:val="009D1607"/>
    <w:rsid w:val="009D1E6F"/>
    <w:rsid w:val="009D3794"/>
    <w:rsid w:val="009D47FA"/>
    <w:rsid w:val="009D4C5B"/>
    <w:rsid w:val="009D50D2"/>
    <w:rsid w:val="009D5269"/>
    <w:rsid w:val="009D532C"/>
    <w:rsid w:val="009D5F61"/>
    <w:rsid w:val="009D6342"/>
    <w:rsid w:val="009D645C"/>
    <w:rsid w:val="009D6BCA"/>
    <w:rsid w:val="009D7247"/>
    <w:rsid w:val="009E0F62"/>
    <w:rsid w:val="009E23F1"/>
    <w:rsid w:val="009E4A58"/>
    <w:rsid w:val="009E4F0E"/>
    <w:rsid w:val="009E5A2D"/>
    <w:rsid w:val="009E5AB2"/>
    <w:rsid w:val="009E6219"/>
    <w:rsid w:val="009E685B"/>
    <w:rsid w:val="009E6EF4"/>
    <w:rsid w:val="009F03B3"/>
    <w:rsid w:val="009F1C74"/>
    <w:rsid w:val="009F47D3"/>
    <w:rsid w:val="009F4B70"/>
    <w:rsid w:val="009F7B8B"/>
    <w:rsid w:val="00A0070F"/>
    <w:rsid w:val="00A0096C"/>
    <w:rsid w:val="00A01757"/>
    <w:rsid w:val="00A028C0"/>
    <w:rsid w:val="00A02BAE"/>
    <w:rsid w:val="00A06A6B"/>
    <w:rsid w:val="00A074F3"/>
    <w:rsid w:val="00A07E47"/>
    <w:rsid w:val="00A129D0"/>
    <w:rsid w:val="00A12C33"/>
    <w:rsid w:val="00A138BA"/>
    <w:rsid w:val="00A14C8E"/>
    <w:rsid w:val="00A153D9"/>
    <w:rsid w:val="00A15F09"/>
    <w:rsid w:val="00A169B6"/>
    <w:rsid w:val="00A1769A"/>
    <w:rsid w:val="00A2271D"/>
    <w:rsid w:val="00A2334F"/>
    <w:rsid w:val="00A237D5"/>
    <w:rsid w:val="00A30EFC"/>
    <w:rsid w:val="00A31611"/>
    <w:rsid w:val="00A31984"/>
    <w:rsid w:val="00A32D73"/>
    <w:rsid w:val="00A330AC"/>
    <w:rsid w:val="00A3339E"/>
    <w:rsid w:val="00A3367B"/>
    <w:rsid w:val="00A3470B"/>
    <w:rsid w:val="00A3597D"/>
    <w:rsid w:val="00A36DD1"/>
    <w:rsid w:val="00A36E62"/>
    <w:rsid w:val="00A4006C"/>
    <w:rsid w:val="00A40091"/>
    <w:rsid w:val="00A4030F"/>
    <w:rsid w:val="00A41C79"/>
    <w:rsid w:val="00A41CB5"/>
    <w:rsid w:val="00A42928"/>
    <w:rsid w:val="00A42CDF"/>
    <w:rsid w:val="00A43E1D"/>
    <w:rsid w:val="00A4452E"/>
    <w:rsid w:val="00A4472C"/>
    <w:rsid w:val="00A44E69"/>
    <w:rsid w:val="00A45522"/>
    <w:rsid w:val="00A460E3"/>
    <w:rsid w:val="00A4661E"/>
    <w:rsid w:val="00A502CD"/>
    <w:rsid w:val="00A50565"/>
    <w:rsid w:val="00A540B7"/>
    <w:rsid w:val="00A55BD6"/>
    <w:rsid w:val="00A55D50"/>
    <w:rsid w:val="00A57142"/>
    <w:rsid w:val="00A57327"/>
    <w:rsid w:val="00A648CD"/>
    <w:rsid w:val="00A64EC7"/>
    <w:rsid w:val="00A6537A"/>
    <w:rsid w:val="00A676B1"/>
    <w:rsid w:val="00A67866"/>
    <w:rsid w:val="00A70B07"/>
    <w:rsid w:val="00A711CA"/>
    <w:rsid w:val="00A723F8"/>
    <w:rsid w:val="00A74253"/>
    <w:rsid w:val="00A754FC"/>
    <w:rsid w:val="00A76A6F"/>
    <w:rsid w:val="00A77CCB"/>
    <w:rsid w:val="00A80E85"/>
    <w:rsid w:val="00A8361F"/>
    <w:rsid w:val="00A83D8D"/>
    <w:rsid w:val="00A8446B"/>
    <w:rsid w:val="00A8473F"/>
    <w:rsid w:val="00A862D6"/>
    <w:rsid w:val="00A86A52"/>
    <w:rsid w:val="00A8715E"/>
    <w:rsid w:val="00A87313"/>
    <w:rsid w:val="00A901EB"/>
    <w:rsid w:val="00A90933"/>
    <w:rsid w:val="00A9295B"/>
    <w:rsid w:val="00A92A6F"/>
    <w:rsid w:val="00A9325E"/>
    <w:rsid w:val="00A93B09"/>
    <w:rsid w:val="00A94247"/>
    <w:rsid w:val="00A952D7"/>
    <w:rsid w:val="00A9586C"/>
    <w:rsid w:val="00A963F7"/>
    <w:rsid w:val="00A966C1"/>
    <w:rsid w:val="00A96AD8"/>
    <w:rsid w:val="00AA052C"/>
    <w:rsid w:val="00AA1AD7"/>
    <w:rsid w:val="00AA1DD8"/>
    <w:rsid w:val="00AA1E45"/>
    <w:rsid w:val="00AA2B14"/>
    <w:rsid w:val="00AA345A"/>
    <w:rsid w:val="00AA4286"/>
    <w:rsid w:val="00AA456B"/>
    <w:rsid w:val="00AA57F5"/>
    <w:rsid w:val="00AA672E"/>
    <w:rsid w:val="00AA6EC9"/>
    <w:rsid w:val="00AA7A33"/>
    <w:rsid w:val="00AB0639"/>
    <w:rsid w:val="00AB0D50"/>
    <w:rsid w:val="00AB41D5"/>
    <w:rsid w:val="00AB4BF6"/>
    <w:rsid w:val="00AB6309"/>
    <w:rsid w:val="00AB6C5F"/>
    <w:rsid w:val="00AB7129"/>
    <w:rsid w:val="00AC14A5"/>
    <w:rsid w:val="00AC27A6"/>
    <w:rsid w:val="00AC2C7D"/>
    <w:rsid w:val="00AC30F7"/>
    <w:rsid w:val="00AC33A1"/>
    <w:rsid w:val="00AC3622"/>
    <w:rsid w:val="00AC3A5A"/>
    <w:rsid w:val="00AC4D95"/>
    <w:rsid w:val="00AC5DF4"/>
    <w:rsid w:val="00AD0AEF"/>
    <w:rsid w:val="00AD11B7"/>
    <w:rsid w:val="00AD14B8"/>
    <w:rsid w:val="00AD198C"/>
    <w:rsid w:val="00AD1A94"/>
    <w:rsid w:val="00AD1C05"/>
    <w:rsid w:val="00AD398A"/>
    <w:rsid w:val="00AD4126"/>
    <w:rsid w:val="00AD421C"/>
    <w:rsid w:val="00AD44FA"/>
    <w:rsid w:val="00AD5BD1"/>
    <w:rsid w:val="00AD64C2"/>
    <w:rsid w:val="00AE070A"/>
    <w:rsid w:val="00AE101C"/>
    <w:rsid w:val="00AE37E5"/>
    <w:rsid w:val="00AE5EB4"/>
    <w:rsid w:val="00AF0C18"/>
    <w:rsid w:val="00AF0C55"/>
    <w:rsid w:val="00AF27BB"/>
    <w:rsid w:val="00AF47C5"/>
    <w:rsid w:val="00AF4ADB"/>
    <w:rsid w:val="00AF50A5"/>
    <w:rsid w:val="00AF5398"/>
    <w:rsid w:val="00B01B6B"/>
    <w:rsid w:val="00B0257C"/>
    <w:rsid w:val="00B049AF"/>
    <w:rsid w:val="00B07242"/>
    <w:rsid w:val="00B07E47"/>
    <w:rsid w:val="00B10242"/>
    <w:rsid w:val="00B10534"/>
    <w:rsid w:val="00B113DB"/>
    <w:rsid w:val="00B11643"/>
    <w:rsid w:val="00B11D74"/>
    <w:rsid w:val="00B11D8A"/>
    <w:rsid w:val="00B12797"/>
    <w:rsid w:val="00B12981"/>
    <w:rsid w:val="00B13B64"/>
    <w:rsid w:val="00B147DD"/>
    <w:rsid w:val="00B156FD"/>
    <w:rsid w:val="00B164F8"/>
    <w:rsid w:val="00B17F55"/>
    <w:rsid w:val="00B21F61"/>
    <w:rsid w:val="00B22FD0"/>
    <w:rsid w:val="00B24C16"/>
    <w:rsid w:val="00B261F1"/>
    <w:rsid w:val="00B265BC"/>
    <w:rsid w:val="00B274DF"/>
    <w:rsid w:val="00B30F6A"/>
    <w:rsid w:val="00B31FB1"/>
    <w:rsid w:val="00B33952"/>
    <w:rsid w:val="00B33C5E"/>
    <w:rsid w:val="00B342F4"/>
    <w:rsid w:val="00B34369"/>
    <w:rsid w:val="00B34DC2"/>
    <w:rsid w:val="00B372B5"/>
    <w:rsid w:val="00B378E5"/>
    <w:rsid w:val="00B4346D"/>
    <w:rsid w:val="00B440F4"/>
    <w:rsid w:val="00B447A5"/>
    <w:rsid w:val="00B45A24"/>
    <w:rsid w:val="00B4654C"/>
    <w:rsid w:val="00B46AF0"/>
    <w:rsid w:val="00B47293"/>
    <w:rsid w:val="00B50481"/>
    <w:rsid w:val="00B50601"/>
    <w:rsid w:val="00B5072B"/>
    <w:rsid w:val="00B50E50"/>
    <w:rsid w:val="00B51186"/>
    <w:rsid w:val="00B51FFE"/>
    <w:rsid w:val="00B52120"/>
    <w:rsid w:val="00B54ABC"/>
    <w:rsid w:val="00B54DDE"/>
    <w:rsid w:val="00B55CE8"/>
    <w:rsid w:val="00B56FBE"/>
    <w:rsid w:val="00B6035F"/>
    <w:rsid w:val="00B60ACF"/>
    <w:rsid w:val="00B62B58"/>
    <w:rsid w:val="00B642FB"/>
    <w:rsid w:val="00B64BF1"/>
    <w:rsid w:val="00B65149"/>
    <w:rsid w:val="00B66567"/>
    <w:rsid w:val="00B66F52"/>
    <w:rsid w:val="00B66FE5"/>
    <w:rsid w:val="00B70519"/>
    <w:rsid w:val="00B72880"/>
    <w:rsid w:val="00B73FB6"/>
    <w:rsid w:val="00B758BF"/>
    <w:rsid w:val="00B75D21"/>
    <w:rsid w:val="00B761EA"/>
    <w:rsid w:val="00B77AE7"/>
    <w:rsid w:val="00B77EC8"/>
    <w:rsid w:val="00B827A6"/>
    <w:rsid w:val="00B831CE"/>
    <w:rsid w:val="00B84519"/>
    <w:rsid w:val="00B85467"/>
    <w:rsid w:val="00B86677"/>
    <w:rsid w:val="00B87131"/>
    <w:rsid w:val="00B879E3"/>
    <w:rsid w:val="00B87BA5"/>
    <w:rsid w:val="00B92BA0"/>
    <w:rsid w:val="00B939B1"/>
    <w:rsid w:val="00B96777"/>
    <w:rsid w:val="00B96D40"/>
    <w:rsid w:val="00B97386"/>
    <w:rsid w:val="00BA1791"/>
    <w:rsid w:val="00BA263B"/>
    <w:rsid w:val="00BA38F3"/>
    <w:rsid w:val="00BA42B2"/>
    <w:rsid w:val="00BA58D4"/>
    <w:rsid w:val="00BA5901"/>
    <w:rsid w:val="00BA5B9E"/>
    <w:rsid w:val="00BA5E87"/>
    <w:rsid w:val="00BA66D4"/>
    <w:rsid w:val="00BA69E5"/>
    <w:rsid w:val="00BA7C9A"/>
    <w:rsid w:val="00BB203B"/>
    <w:rsid w:val="00BB2922"/>
    <w:rsid w:val="00BB4A94"/>
    <w:rsid w:val="00BB5F8F"/>
    <w:rsid w:val="00BB657A"/>
    <w:rsid w:val="00BC0D0D"/>
    <w:rsid w:val="00BC1A4E"/>
    <w:rsid w:val="00BC4790"/>
    <w:rsid w:val="00BC5A2B"/>
    <w:rsid w:val="00BC5DC7"/>
    <w:rsid w:val="00BC69B1"/>
    <w:rsid w:val="00BC6B8B"/>
    <w:rsid w:val="00BC73D8"/>
    <w:rsid w:val="00BC759C"/>
    <w:rsid w:val="00BC77FF"/>
    <w:rsid w:val="00BD2A70"/>
    <w:rsid w:val="00BD52D7"/>
    <w:rsid w:val="00BD5AD2"/>
    <w:rsid w:val="00BD7901"/>
    <w:rsid w:val="00BE13B6"/>
    <w:rsid w:val="00BE21C7"/>
    <w:rsid w:val="00BE22F3"/>
    <w:rsid w:val="00BE26B4"/>
    <w:rsid w:val="00BE5B52"/>
    <w:rsid w:val="00BE5F33"/>
    <w:rsid w:val="00BE6445"/>
    <w:rsid w:val="00BE7B8D"/>
    <w:rsid w:val="00BF0993"/>
    <w:rsid w:val="00BF10A9"/>
    <w:rsid w:val="00BF1703"/>
    <w:rsid w:val="00BF2026"/>
    <w:rsid w:val="00BF231C"/>
    <w:rsid w:val="00BF355D"/>
    <w:rsid w:val="00BF4753"/>
    <w:rsid w:val="00BF50DC"/>
    <w:rsid w:val="00BF51E5"/>
    <w:rsid w:val="00BF54D7"/>
    <w:rsid w:val="00BF7225"/>
    <w:rsid w:val="00BF74A6"/>
    <w:rsid w:val="00C013AD"/>
    <w:rsid w:val="00C0141D"/>
    <w:rsid w:val="00C031FA"/>
    <w:rsid w:val="00C04904"/>
    <w:rsid w:val="00C056B3"/>
    <w:rsid w:val="00C100D1"/>
    <w:rsid w:val="00C103E5"/>
    <w:rsid w:val="00C10A76"/>
    <w:rsid w:val="00C111B2"/>
    <w:rsid w:val="00C128C5"/>
    <w:rsid w:val="00C13319"/>
    <w:rsid w:val="00C13EE9"/>
    <w:rsid w:val="00C140E6"/>
    <w:rsid w:val="00C176C5"/>
    <w:rsid w:val="00C21540"/>
    <w:rsid w:val="00C21906"/>
    <w:rsid w:val="00C21BFA"/>
    <w:rsid w:val="00C22148"/>
    <w:rsid w:val="00C22E73"/>
    <w:rsid w:val="00C248D9"/>
    <w:rsid w:val="00C24C8D"/>
    <w:rsid w:val="00C24CE2"/>
    <w:rsid w:val="00C25CA8"/>
    <w:rsid w:val="00C25FE2"/>
    <w:rsid w:val="00C26B53"/>
    <w:rsid w:val="00C279B2"/>
    <w:rsid w:val="00C33E50"/>
    <w:rsid w:val="00C34C20"/>
    <w:rsid w:val="00C35994"/>
    <w:rsid w:val="00C35A3E"/>
    <w:rsid w:val="00C36F35"/>
    <w:rsid w:val="00C418B7"/>
    <w:rsid w:val="00C42130"/>
    <w:rsid w:val="00C423A4"/>
    <w:rsid w:val="00C429FF"/>
    <w:rsid w:val="00C44BF5"/>
    <w:rsid w:val="00C520DE"/>
    <w:rsid w:val="00C521D6"/>
    <w:rsid w:val="00C52D80"/>
    <w:rsid w:val="00C55232"/>
    <w:rsid w:val="00C553A4"/>
    <w:rsid w:val="00C55A06"/>
    <w:rsid w:val="00C55D03"/>
    <w:rsid w:val="00C601BC"/>
    <w:rsid w:val="00C625C5"/>
    <w:rsid w:val="00C6329F"/>
    <w:rsid w:val="00C63340"/>
    <w:rsid w:val="00C643F9"/>
    <w:rsid w:val="00C64E95"/>
    <w:rsid w:val="00C64F43"/>
    <w:rsid w:val="00C6522A"/>
    <w:rsid w:val="00C6636E"/>
    <w:rsid w:val="00C71372"/>
    <w:rsid w:val="00C72410"/>
    <w:rsid w:val="00C7287F"/>
    <w:rsid w:val="00C73524"/>
    <w:rsid w:val="00C80CB8"/>
    <w:rsid w:val="00C819F8"/>
    <w:rsid w:val="00C8248C"/>
    <w:rsid w:val="00C84D9F"/>
    <w:rsid w:val="00C84E33"/>
    <w:rsid w:val="00C85001"/>
    <w:rsid w:val="00C850D6"/>
    <w:rsid w:val="00C856A5"/>
    <w:rsid w:val="00C85EFB"/>
    <w:rsid w:val="00C86D6F"/>
    <w:rsid w:val="00C905FC"/>
    <w:rsid w:val="00C9086A"/>
    <w:rsid w:val="00C914E6"/>
    <w:rsid w:val="00C92831"/>
    <w:rsid w:val="00C92D03"/>
    <w:rsid w:val="00C9319C"/>
    <w:rsid w:val="00C938D6"/>
    <w:rsid w:val="00C9435D"/>
    <w:rsid w:val="00C94BEB"/>
    <w:rsid w:val="00C94DF2"/>
    <w:rsid w:val="00C96741"/>
    <w:rsid w:val="00CA2D1B"/>
    <w:rsid w:val="00CA30F8"/>
    <w:rsid w:val="00CA375D"/>
    <w:rsid w:val="00CA3C10"/>
    <w:rsid w:val="00CA3DC5"/>
    <w:rsid w:val="00CA52DD"/>
    <w:rsid w:val="00CA662A"/>
    <w:rsid w:val="00CA7A4D"/>
    <w:rsid w:val="00CA7AFD"/>
    <w:rsid w:val="00CA7C3C"/>
    <w:rsid w:val="00CA7D30"/>
    <w:rsid w:val="00CB0189"/>
    <w:rsid w:val="00CB032B"/>
    <w:rsid w:val="00CB0648"/>
    <w:rsid w:val="00CB0BA2"/>
    <w:rsid w:val="00CB1A42"/>
    <w:rsid w:val="00CB1B0C"/>
    <w:rsid w:val="00CB2C0B"/>
    <w:rsid w:val="00CB3C29"/>
    <w:rsid w:val="00CB4964"/>
    <w:rsid w:val="00CB517D"/>
    <w:rsid w:val="00CB5F72"/>
    <w:rsid w:val="00CB6DD8"/>
    <w:rsid w:val="00CB70B3"/>
    <w:rsid w:val="00CB799E"/>
    <w:rsid w:val="00CB7E2C"/>
    <w:rsid w:val="00CC038D"/>
    <w:rsid w:val="00CC08DB"/>
    <w:rsid w:val="00CC39FF"/>
    <w:rsid w:val="00CC3C2F"/>
    <w:rsid w:val="00CC3F89"/>
    <w:rsid w:val="00CC4186"/>
    <w:rsid w:val="00CC4AC8"/>
    <w:rsid w:val="00CC5233"/>
    <w:rsid w:val="00CC5633"/>
    <w:rsid w:val="00CC5DE6"/>
    <w:rsid w:val="00CC6E4E"/>
    <w:rsid w:val="00CC6FE8"/>
    <w:rsid w:val="00CC7202"/>
    <w:rsid w:val="00CD2808"/>
    <w:rsid w:val="00CD28BF"/>
    <w:rsid w:val="00CD4092"/>
    <w:rsid w:val="00CD4228"/>
    <w:rsid w:val="00CD4A20"/>
    <w:rsid w:val="00CD50A1"/>
    <w:rsid w:val="00CD519E"/>
    <w:rsid w:val="00CD561D"/>
    <w:rsid w:val="00CD72A4"/>
    <w:rsid w:val="00CE0BA8"/>
    <w:rsid w:val="00CE0C4F"/>
    <w:rsid w:val="00CE1B1A"/>
    <w:rsid w:val="00CE2B89"/>
    <w:rsid w:val="00CE30EA"/>
    <w:rsid w:val="00CE324B"/>
    <w:rsid w:val="00CF0216"/>
    <w:rsid w:val="00CF03B7"/>
    <w:rsid w:val="00CF048A"/>
    <w:rsid w:val="00CF155A"/>
    <w:rsid w:val="00CF2947"/>
    <w:rsid w:val="00CF552C"/>
    <w:rsid w:val="00CF686F"/>
    <w:rsid w:val="00CF6E60"/>
    <w:rsid w:val="00CF7694"/>
    <w:rsid w:val="00CF7BCA"/>
    <w:rsid w:val="00D008FD"/>
    <w:rsid w:val="00D02215"/>
    <w:rsid w:val="00D0321C"/>
    <w:rsid w:val="00D035EC"/>
    <w:rsid w:val="00D06AB1"/>
    <w:rsid w:val="00D072ED"/>
    <w:rsid w:val="00D07A16"/>
    <w:rsid w:val="00D1067E"/>
    <w:rsid w:val="00D10F50"/>
    <w:rsid w:val="00D11272"/>
    <w:rsid w:val="00D12153"/>
    <w:rsid w:val="00D126F5"/>
    <w:rsid w:val="00D13C39"/>
    <w:rsid w:val="00D14164"/>
    <w:rsid w:val="00D144CE"/>
    <w:rsid w:val="00D1489E"/>
    <w:rsid w:val="00D173AB"/>
    <w:rsid w:val="00D20737"/>
    <w:rsid w:val="00D21DC8"/>
    <w:rsid w:val="00D21E81"/>
    <w:rsid w:val="00D22048"/>
    <w:rsid w:val="00D2225E"/>
    <w:rsid w:val="00D223DE"/>
    <w:rsid w:val="00D23509"/>
    <w:rsid w:val="00D23DBE"/>
    <w:rsid w:val="00D240CE"/>
    <w:rsid w:val="00D25E37"/>
    <w:rsid w:val="00D2661A"/>
    <w:rsid w:val="00D26AEC"/>
    <w:rsid w:val="00D2725F"/>
    <w:rsid w:val="00D27582"/>
    <w:rsid w:val="00D27EC4"/>
    <w:rsid w:val="00D308A9"/>
    <w:rsid w:val="00D32719"/>
    <w:rsid w:val="00D33333"/>
    <w:rsid w:val="00D33457"/>
    <w:rsid w:val="00D34844"/>
    <w:rsid w:val="00D352A2"/>
    <w:rsid w:val="00D357A3"/>
    <w:rsid w:val="00D4162B"/>
    <w:rsid w:val="00D4514F"/>
    <w:rsid w:val="00D451E2"/>
    <w:rsid w:val="00D45E89"/>
    <w:rsid w:val="00D45E8D"/>
    <w:rsid w:val="00D461C1"/>
    <w:rsid w:val="00D466AE"/>
    <w:rsid w:val="00D4734F"/>
    <w:rsid w:val="00D47570"/>
    <w:rsid w:val="00D50B33"/>
    <w:rsid w:val="00D5167D"/>
    <w:rsid w:val="00D51BF3"/>
    <w:rsid w:val="00D52511"/>
    <w:rsid w:val="00D54127"/>
    <w:rsid w:val="00D54793"/>
    <w:rsid w:val="00D5638E"/>
    <w:rsid w:val="00D61282"/>
    <w:rsid w:val="00D63539"/>
    <w:rsid w:val="00D63FEF"/>
    <w:rsid w:val="00D66846"/>
    <w:rsid w:val="00D675FB"/>
    <w:rsid w:val="00D71686"/>
    <w:rsid w:val="00D71F25"/>
    <w:rsid w:val="00D722B9"/>
    <w:rsid w:val="00D72607"/>
    <w:rsid w:val="00D72A9C"/>
    <w:rsid w:val="00D77031"/>
    <w:rsid w:val="00D83720"/>
    <w:rsid w:val="00D84941"/>
    <w:rsid w:val="00D84FA1"/>
    <w:rsid w:val="00D851F0"/>
    <w:rsid w:val="00D86A23"/>
    <w:rsid w:val="00D86DB7"/>
    <w:rsid w:val="00D91B61"/>
    <w:rsid w:val="00D926D0"/>
    <w:rsid w:val="00D93030"/>
    <w:rsid w:val="00D950E1"/>
    <w:rsid w:val="00D952A6"/>
    <w:rsid w:val="00D96C78"/>
    <w:rsid w:val="00D97F99"/>
    <w:rsid w:val="00DA1A7F"/>
    <w:rsid w:val="00DA1E08"/>
    <w:rsid w:val="00DA24F8"/>
    <w:rsid w:val="00DA28E8"/>
    <w:rsid w:val="00DA38D3"/>
    <w:rsid w:val="00DA3932"/>
    <w:rsid w:val="00DA3AFC"/>
    <w:rsid w:val="00DA403A"/>
    <w:rsid w:val="00DA5191"/>
    <w:rsid w:val="00DA64F8"/>
    <w:rsid w:val="00DA6C15"/>
    <w:rsid w:val="00DA745D"/>
    <w:rsid w:val="00DB0258"/>
    <w:rsid w:val="00DB05B5"/>
    <w:rsid w:val="00DB1103"/>
    <w:rsid w:val="00DB38EE"/>
    <w:rsid w:val="00DB498B"/>
    <w:rsid w:val="00DB66CA"/>
    <w:rsid w:val="00DB6BCA"/>
    <w:rsid w:val="00DB73F7"/>
    <w:rsid w:val="00DC006D"/>
    <w:rsid w:val="00DC0321"/>
    <w:rsid w:val="00DC2130"/>
    <w:rsid w:val="00DC3067"/>
    <w:rsid w:val="00DC370B"/>
    <w:rsid w:val="00DC372A"/>
    <w:rsid w:val="00DC3FF3"/>
    <w:rsid w:val="00DC4B56"/>
    <w:rsid w:val="00DC5B90"/>
    <w:rsid w:val="00DC77CE"/>
    <w:rsid w:val="00DD00FF"/>
    <w:rsid w:val="00DD02B2"/>
    <w:rsid w:val="00DD0619"/>
    <w:rsid w:val="00DD07FB"/>
    <w:rsid w:val="00DD25C6"/>
    <w:rsid w:val="00DD4FE5"/>
    <w:rsid w:val="00DD54B0"/>
    <w:rsid w:val="00DD57EE"/>
    <w:rsid w:val="00DD6BCC"/>
    <w:rsid w:val="00DE0A4B"/>
    <w:rsid w:val="00DE2410"/>
    <w:rsid w:val="00DE2939"/>
    <w:rsid w:val="00DE2A5E"/>
    <w:rsid w:val="00DE4396"/>
    <w:rsid w:val="00DE6A45"/>
    <w:rsid w:val="00DE6E81"/>
    <w:rsid w:val="00DE703F"/>
    <w:rsid w:val="00DE7075"/>
    <w:rsid w:val="00DE7595"/>
    <w:rsid w:val="00DE7EAB"/>
    <w:rsid w:val="00DF1961"/>
    <w:rsid w:val="00DF262D"/>
    <w:rsid w:val="00DF44DE"/>
    <w:rsid w:val="00DF504D"/>
    <w:rsid w:val="00DF5263"/>
    <w:rsid w:val="00DF5F11"/>
    <w:rsid w:val="00DF6874"/>
    <w:rsid w:val="00E00DDA"/>
    <w:rsid w:val="00E01138"/>
    <w:rsid w:val="00E02DFB"/>
    <w:rsid w:val="00E030F9"/>
    <w:rsid w:val="00E0311A"/>
    <w:rsid w:val="00E03138"/>
    <w:rsid w:val="00E03F4A"/>
    <w:rsid w:val="00E053C4"/>
    <w:rsid w:val="00E06404"/>
    <w:rsid w:val="00E065D2"/>
    <w:rsid w:val="00E079B5"/>
    <w:rsid w:val="00E11A85"/>
    <w:rsid w:val="00E12495"/>
    <w:rsid w:val="00E147E7"/>
    <w:rsid w:val="00E1567C"/>
    <w:rsid w:val="00E15A31"/>
    <w:rsid w:val="00E15CCD"/>
    <w:rsid w:val="00E17742"/>
    <w:rsid w:val="00E202EF"/>
    <w:rsid w:val="00E20CE4"/>
    <w:rsid w:val="00E210B5"/>
    <w:rsid w:val="00E23D99"/>
    <w:rsid w:val="00E2552F"/>
    <w:rsid w:val="00E2718B"/>
    <w:rsid w:val="00E30568"/>
    <w:rsid w:val="00E3137A"/>
    <w:rsid w:val="00E32950"/>
    <w:rsid w:val="00E32CCF"/>
    <w:rsid w:val="00E33E20"/>
    <w:rsid w:val="00E34A98"/>
    <w:rsid w:val="00E3582C"/>
    <w:rsid w:val="00E35D1E"/>
    <w:rsid w:val="00E364F9"/>
    <w:rsid w:val="00E365FA"/>
    <w:rsid w:val="00E36789"/>
    <w:rsid w:val="00E427C1"/>
    <w:rsid w:val="00E44087"/>
    <w:rsid w:val="00E449BA"/>
    <w:rsid w:val="00E44A83"/>
    <w:rsid w:val="00E45818"/>
    <w:rsid w:val="00E502C1"/>
    <w:rsid w:val="00E502DD"/>
    <w:rsid w:val="00E50D3A"/>
    <w:rsid w:val="00E51387"/>
    <w:rsid w:val="00E51E68"/>
    <w:rsid w:val="00E52EFD"/>
    <w:rsid w:val="00E53858"/>
    <w:rsid w:val="00E5408A"/>
    <w:rsid w:val="00E562A5"/>
    <w:rsid w:val="00E56800"/>
    <w:rsid w:val="00E60C63"/>
    <w:rsid w:val="00E62448"/>
    <w:rsid w:val="00E62FF9"/>
    <w:rsid w:val="00E635D6"/>
    <w:rsid w:val="00E639BC"/>
    <w:rsid w:val="00E63CB5"/>
    <w:rsid w:val="00E664CC"/>
    <w:rsid w:val="00E70388"/>
    <w:rsid w:val="00E70959"/>
    <w:rsid w:val="00E70F92"/>
    <w:rsid w:val="00E714BB"/>
    <w:rsid w:val="00E74C54"/>
    <w:rsid w:val="00E77A03"/>
    <w:rsid w:val="00E811AC"/>
    <w:rsid w:val="00E8125A"/>
    <w:rsid w:val="00E822E8"/>
    <w:rsid w:val="00E82554"/>
    <w:rsid w:val="00E82606"/>
    <w:rsid w:val="00E839D7"/>
    <w:rsid w:val="00E8450C"/>
    <w:rsid w:val="00E846C8"/>
    <w:rsid w:val="00E84957"/>
    <w:rsid w:val="00E84A55"/>
    <w:rsid w:val="00E84B48"/>
    <w:rsid w:val="00E85108"/>
    <w:rsid w:val="00E8597E"/>
    <w:rsid w:val="00E85BFF"/>
    <w:rsid w:val="00E86C1F"/>
    <w:rsid w:val="00E8790E"/>
    <w:rsid w:val="00E90391"/>
    <w:rsid w:val="00E906C2"/>
    <w:rsid w:val="00E90866"/>
    <w:rsid w:val="00E90981"/>
    <w:rsid w:val="00E9311F"/>
    <w:rsid w:val="00E934D1"/>
    <w:rsid w:val="00E94754"/>
    <w:rsid w:val="00E94AF0"/>
    <w:rsid w:val="00E95D13"/>
    <w:rsid w:val="00E95DD3"/>
    <w:rsid w:val="00E969D5"/>
    <w:rsid w:val="00E96AD7"/>
    <w:rsid w:val="00EA119E"/>
    <w:rsid w:val="00EA1B8C"/>
    <w:rsid w:val="00EA58D1"/>
    <w:rsid w:val="00EA61BC"/>
    <w:rsid w:val="00EA681A"/>
    <w:rsid w:val="00EA735B"/>
    <w:rsid w:val="00EA7D4E"/>
    <w:rsid w:val="00EB17DE"/>
    <w:rsid w:val="00EB1E69"/>
    <w:rsid w:val="00EB2086"/>
    <w:rsid w:val="00EB2235"/>
    <w:rsid w:val="00EB5EDF"/>
    <w:rsid w:val="00EB60FE"/>
    <w:rsid w:val="00EB74DB"/>
    <w:rsid w:val="00EC4579"/>
    <w:rsid w:val="00EC5359"/>
    <w:rsid w:val="00EC5481"/>
    <w:rsid w:val="00EC562A"/>
    <w:rsid w:val="00EC7F44"/>
    <w:rsid w:val="00ED067A"/>
    <w:rsid w:val="00ED0E75"/>
    <w:rsid w:val="00ED1D1A"/>
    <w:rsid w:val="00ED2B50"/>
    <w:rsid w:val="00ED4E2F"/>
    <w:rsid w:val="00ED5377"/>
    <w:rsid w:val="00ED5618"/>
    <w:rsid w:val="00EE0350"/>
    <w:rsid w:val="00EE0719"/>
    <w:rsid w:val="00EE0E62"/>
    <w:rsid w:val="00EE0E80"/>
    <w:rsid w:val="00EE11EB"/>
    <w:rsid w:val="00EE27E7"/>
    <w:rsid w:val="00EE4E6B"/>
    <w:rsid w:val="00EE54A6"/>
    <w:rsid w:val="00EE613F"/>
    <w:rsid w:val="00EE7295"/>
    <w:rsid w:val="00EE7869"/>
    <w:rsid w:val="00EE7E51"/>
    <w:rsid w:val="00EE7E77"/>
    <w:rsid w:val="00EF0235"/>
    <w:rsid w:val="00EF054A"/>
    <w:rsid w:val="00EF0EB6"/>
    <w:rsid w:val="00EF3235"/>
    <w:rsid w:val="00EF7249"/>
    <w:rsid w:val="00EF7E72"/>
    <w:rsid w:val="00EF7F7C"/>
    <w:rsid w:val="00F04099"/>
    <w:rsid w:val="00F061FD"/>
    <w:rsid w:val="00F06D37"/>
    <w:rsid w:val="00F07B9D"/>
    <w:rsid w:val="00F10003"/>
    <w:rsid w:val="00F10967"/>
    <w:rsid w:val="00F11586"/>
    <w:rsid w:val="00F1183B"/>
    <w:rsid w:val="00F11C9F"/>
    <w:rsid w:val="00F11CAE"/>
    <w:rsid w:val="00F120C7"/>
    <w:rsid w:val="00F12263"/>
    <w:rsid w:val="00F1409D"/>
    <w:rsid w:val="00F14214"/>
    <w:rsid w:val="00F157A9"/>
    <w:rsid w:val="00F15975"/>
    <w:rsid w:val="00F20980"/>
    <w:rsid w:val="00F23508"/>
    <w:rsid w:val="00F23696"/>
    <w:rsid w:val="00F248F2"/>
    <w:rsid w:val="00F252AE"/>
    <w:rsid w:val="00F254DF"/>
    <w:rsid w:val="00F25BB6"/>
    <w:rsid w:val="00F26B7E"/>
    <w:rsid w:val="00F27A3B"/>
    <w:rsid w:val="00F30BB9"/>
    <w:rsid w:val="00F311C1"/>
    <w:rsid w:val="00F31CDC"/>
    <w:rsid w:val="00F33817"/>
    <w:rsid w:val="00F34248"/>
    <w:rsid w:val="00F35C2C"/>
    <w:rsid w:val="00F36991"/>
    <w:rsid w:val="00F37C44"/>
    <w:rsid w:val="00F420D5"/>
    <w:rsid w:val="00F451EA"/>
    <w:rsid w:val="00F45447"/>
    <w:rsid w:val="00F456C6"/>
    <w:rsid w:val="00F4577B"/>
    <w:rsid w:val="00F45A11"/>
    <w:rsid w:val="00F46496"/>
    <w:rsid w:val="00F46E53"/>
    <w:rsid w:val="00F474D0"/>
    <w:rsid w:val="00F477FB"/>
    <w:rsid w:val="00F47F28"/>
    <w:rsid w:val="00F50179"/>
    <w:rsid w:val="00F5051E"/>
    <w:rsid w:val="00F510EC"/>
    <w:rsid w:val="00F515EE"/>
    <w:rsid w:val="00F53FAB"/>
    <w:rsid w:val="00F54633"/>
    <w:rsid w:val="00F5631A"/>
    <w:rsid w:val="00F56511"/>
    <w:rsid w:val="00F60E2A"/>
    <w:rsid w:val="00F61228"/>
    <w:rsid w:val="00F6194E"/>
    <w:rsid w:val="00F623AC"/>
    <w:rsid w:val="00F6412A"/>
    <w:rsid w:val="00F65893"/>
    <w:rsid w:val="00F66A4A"/>
    <w:rsid w:val="00F6711E"/>
    <w:rsid w:val="00F70D55"/>
    <w:rsid w:val="00F71E22"/>
    <w:rsid w:val="00F72142"/>
    <w:rsid w:val="00F72AE7"/>
    <w:rsid w:val="00F75CA0"/>
    <w:rsid w:val="00F77820"/>
    <w:rsid w:val="00F81141"/>
    <w:rsid w:val="00F823C7"/>
    <w:rsid w:val="00F833BA"/>
    <w:rsid w:val="00F837AA"/>
    <w:rsid w:val="00F84FD0"/>
    <w:rsid w:val="00F856D4"/>
    <w:rsid w:val="00F859A8"/>
    <w:rsid w:val="00F8608B"/>
    <w:rsid w:val="00F86D87"/>
    <w:rsid w:val="00F87B84"/>
    <w:rsid w:val="00F9108B"/>
    <w:rsid w:val="00F91349"/>
    <w:rsid w:val="00F913C3"/>
    <w:rsid w:val="00F93A8A"/>
    <w:rsid w:val="00F95248"/>
    <w:rsid w:val="00F956A9"/>
    <w:rsid w:val="00F963ED"/>
    <w:rsid w:val="00F966CF"/>
    <w:rsid w:val="00F96CAE"/>
    <w:rsid w:val="00F97C99"/>
    <w:rsid w:val="00FA3834"/>
    <w:rsid w:val="00FA4DAC"/>
    <w:rsid w:val="00FA662D"/>
    <w:rsid w:val="00FA73B1"/>
    <w:rsid w:val="00FB0CB9"/>
    <w:rsid w:val="00FB231D"/>
    <w:rsid w:val="00FB45F1"/>
    <w:rsid w:val="00FB4A72"/>
    <w:rsid w:val="00FB54E8"/>
    <w:rsid w:val="00FB7054"/>
    <w:rsid w:val="00FB7514"/>
    <w:rsid w:val="00FB7FE4"/>
    <w:rsid w:val="00FC17B7"/>
    <w:rsid w:val="00FC29B1"/>
    <w:rsid w:val="00FC2CB7"/>
    <w:rsid w:val="00FC3BA3"/>
    <w:rsid w:val="00FC4090"/>
    <w:rsid w:val="00FC5073"/>
    <w:rsid w:val="00FC55B4"/>
    <w:rsid w:val="00FC6496"/>
    <w:rsid w:val="00FC6EA7"/>
    <w:rsid w:val="00FD00E6"/>
    <w:rsid w:val="00FD0298"/>
    <w:rsid w:val="00FD036B"/>
    <w:rsid w:val="00FD09A1"/>
    <w:rsid w:val="00FD1737"/>
    <w:rsid w:val="00FD2824"/>
    <w:rsid w:val="00FD2A7C"/>
    <w:rsid w:val="00FD59EB"/>
    <w:rsid w:val="00FD7299"/>
    <w:rsid w:val="00FD74CC"/>
    <w:rsid w:val="00FE0756"/>
    <w:rsid w:val="00FE0D6F"/>
    <w:rsid w:val="00FE1877"/>
    <w:rsid w:val="00FE1FBE"/>
    <w:rsid w:val="00FE3901"/>
    <w:rsid w:val="00FE39D3"/>
    <w:rsid w:val="00FE4BCE"/>
    <w:rsid w:val="00FE54AE"/>
    <w:rsid w:val="00FE576A"/>
    <w:rsid w:val="00FE5EF3"/>
    <w:rsid w:val="00FE7E79"/>
    <w:rsid w:val="00FF03B3"/>
    <w:rsid w:val="00FF3E7D"/>
    <w:rsid w:val="00FF5B99"/>
    <w:rsid w:val="00FF730C"/>
    <w:rsid w:val="00FF73F4"/>
    <w:rsid w:val="00FF7CE4"/>
    <w:rsid w:val="00FF7E39"/>
    <w:rsid w:val="01042CD0"/>
    <w:rsid w:val="011D3433"/>
    <w:rsid w:val="01203FAE"/>
    <w:rsid w:val="012127B6"/>
    <w:rsid w:val="01255120"/>
    <w:rsid w:val="016803A5"/>
    <w:rsid w:val="017C6D0A"/>
    <w:rsid w:val="01896811"/>
    <w:rsid w:val="019C753A"/>
    <w:rsid w:val="01C04E49"/>
    <w:rsid w:val="01D416AB"/>
    <w:rsid w:val="01F2533F"/>
    <w:rsid w:val="01FA0DE3"/>
    <w:rsid w:val="020F7B7E"/>
    <w:rsid w:val="021D06BE"/>
    <w:rsid w:val="022A49B8"/>
    <w:rsid w:val="023B0973"/>
    <w:rsid w:val="023D0B8F"/>
    <w:rsid w:val="026F3BF6"/>
    <w:rsid w:val="02A4476B"/>
    <w:rsid w:val="02B250DA"/>
    <w:rsid w:val="02BA13E2"/>
    <w:rsid w:val="02C7179D"/>
    <w:rsid w:val="02ED7EC3"/>
    <w:rsid w:val="03011BBD"/>
    <w:rsid w:val="030D40BE"/>
    <w:rsid w:val="033E4262"/>
    <w:rsid w:val="03453F99"/>
    <w:rsid w:val="034E0691"/>
    <w:rsid w:val="036B5288"/>
    <w:rsid w:val="039C3694"/>
    <w:rsid w:val="03A72D45"/>
    <w:rsid w:val="03FE4FA5"/>
    <w:rsid w:val="042C7070"/>
    <w:rsid w:val="043B10FF"/>
    <w:rsid w:val="045B745D"/>
    <w:rsid w:val="049B6916"/>
    <w:rsid w:val="04A34BC2"/>
    <w:rsid w:val="04E92909"/>
    <w:rsid w:val="050E411D"/>
    <w:rsid w:val="051E25B2"/>
    <w:rsid w:val="0524762E"/>
    <w:rsid w:val="054116BF"/>
    <w:rsid w:val="054144F3"/>
    <w:rsid w:val="05652ED4"/>
    <w:rsid w:val="05741322"/>
    <w:rsid w:val="05A76A4C"/>
    <w:rsid w:val="05B93485"/>
    <w:rsid w:val="05BD5885"/>
    <w:rsid w:val="05C80770"/>
    <w:rsid w:val="065212F5"/>
    <w:rsid w:val="0667442D"/>
    <w:rsid w:val="066F5090"/>
    <w:rsid w:val="067D77AC"/>
    <w:rsid w:val="068723D9"/>
    <w:rsid w:val="068D4A78"/>
    <w:rsid w:val="069B7371"/>
    <w:rsid w:val="069D7E4F"/>
    <w:rsid w:val="06AE74CA"/>
    <w:rsid w:val="06C63445"/>
    <w:rsid w:val="06EA12DF"/>
    <w:rsid w:val="06F35CC1"/>
    <w:rsid w:val="07117EF5"/>
    <w:rsid w:val="074B2440"/>
    <w:rsid w:val="075C2089"/>
    <w:rsid w:val="07B94814"/>
    <w:rsid w:val="07D41705"/>
    <w:rsid w:val="07F13FAE"/>
    <w:rsid w:val="08482F1F"/>
    <w:rsid w:val="084E4169"/>
    <w:rsid w:val="08762705"/>
    <w:rsid w:val="08CA47FF"/>
    <w:rsid w:val="08D867EC"/>
    <w:rsid w:val="0905374B"/>
    <w:rsid w:val="090B10A0"/>
    <w:rsid w:val="091D0DD3"/>
    <w:rsid w:val="095C7B4D"/>
    <w:rsid w:val="0994345F"/>
    <w:rsid w:val="099D349C"/>
    <w:rsid w:val="0A3B7763"/>
    <w:rsid w:val="0A51342A"/>
    <w:rsid w:val="0A5922DF"/>
    <w:rsid w:val="0A611748"/>
    <w:rsid w:val="0A674EC1"/>
    <w:rsid w:val="0ACA7AD2"/>
    <w:rsid w:val="0AD16319"/>
    <w:rsid w:val="0AD76FA7"/>
    <w:rsid w:val="0B297F03"/>
    <w:rsid w:val="0B41349E"/>
    <w:rsid w:val="0B90334D"/>
    <w:rsid w:val="0BB21CA6"/>
    <w:rsid w:val="0BBA0B5B"/>
    <w:rsid w:val="0BEB51B8"/>
    <w:rsid w:val="0C2A5CE1"/>
    <w:rsid w:val="0C2E4C08"/>
    <w:rsid w:val="0C4B09E8"/>
    <w:rsid w:val="0C83282E"/>
    <w:rsid w:val="0CA746F4"/>
    <w:rsid w:val="0CBF16C1"/>
    <w:rsid w:val="0CCE2B10"/>
    <w:rsid w:val="0CD8398F"/>
    <w:rsid w:val="0CE91BA0"/>
    <w:rsid w:val="0CF22013"/>
    <w:rsid w:val="0D3112F1"/>
    <w:rsid w:val="0D354F69"/>
    <w:rsid w:val="0D3C216F"/>
    <w:rsid w:val="0D3F57BC"/>
    <w:rsid w:val="0D42705A"/>
    <w:rsid w:val="0D9A50E8"/>
    <w:rsid w:val="0DA50A51"/>
    <w:rsid w:val="0DCB34F3"/>
    <w:rsid w:val="0E0753F9"/>
    <w:rsid w:val="0E430F85"/>
    <w:rsid w:val="0E651252"/>
    <w:rsid w:val="0E653000"/>
    <w:rsid w:val="0E9C175F"/>
    <w:rsid w:val="0EA87F78"/>
    <w:rsid w:val="0ECE51B5"/>
    <w:rsid w:val="0ED32660"/>
    <w:rsid w:val="0EDE2DB2"/>
    <w:rsid w:val="0EE519C5"/>
    <w:rsid w:val="0EEA5BFB"/>
    <w:rsid w:val="0EFD148A"/>
    <w:rsid w:val="0F386123"/>
    <w:rsid w:val="0F405A07"/>
    <w:rsid w:val="0F6B6818"/>
    <w:rsid w:val="0F9A4F2B"/>
    <w:rsid w:val="0FC750EB"/>
    <w:rsid w:val="100D394F"/>
    <w:rsid w:val="10240C99"/>
    <w:rsid w:val="106A61FD"/>
    <w:rsid w:val="106E29B8"/>
    <w:rsid w:val="10725EA8"/>
    <w:rsid w:val="107B2FAF"/>
    <w:rsid w:val="107C2883"/>
    <w:rsid w:val="108F0808"/>
    <w:rsid w:val="1093081D"/>
    <w:rsid w:val="10A60D3F"/>
    <w:rsid w:val="10B4026F"/>
    <w:rsid w:val="10C6244F"/>
    <w:rsid w:val="10D77825"/>
    <w:rsid w:val="11380EA0"/>
    <w:rsid w:val="11776A7F"/>
    <w:rsid w:val="11A55E09"/>
    <w:rsid w:val="11C646FD"/>
    <w:rsid w:val="11C710EA"/>
    <w:rsid w:val="11E34ECA"/>
    <w:rsid w:val="122315D8"/>
    <w:rsid w:val="122B0C3F"/>
    <w:rsid w:val="12AA36D7"/>
    <w:rsid w:val="13710699"/>
    <w:rsid w:val="13830FE4"/>
    <w:rsid w:val="13F56BD4"/>
    <w:rsid w:val="14314AB0"/>
    <w:rsid w:val="14524026"/>
    <w:rsid w:val="147A532B"/>
    <w:rsid w:val="14D964F6"/>
    <w:rsid w:val="14DF47F6"/>
    <w:rsid w:val="14F055ED"/>
    <w:rsid w:val="14F72A26"/>
    <w:rsid w:val="150177FB"/>
    <w:rsid w:val="15063063"/>
    <w:rsid w:val="15113EE2"/>
    <w:rsid w:val="153674A4"/>
    <w:rsid w:val="15406575"/>
    <w:rsid w:val="15463F10"/>
    <w:rsid w:val="1568787A"/>
    <w:rsid w:val="15891CCA"/>
    <w:rsid w:val="15BC3574"/>
    <w:rsid w:val="15BF3480"/>
    <w:rsid w:val="15F5735F"/>
    <w:rsid w:val="161A7BCD"/>
    <w:rsid w:val="163523EB"/>
    <w:rsid w:val="165A5414"/>
    <w:rsid w:val="16B26FFE"/>
    <w:rsid w:val="16D305BD"/>
    <w:rsid w:val="16E77900"/>
    <w:rsid w:val="1703785A"/>
    <w:rsid w:val="172C4F99"/>
    <w:rsid w:val="17393D38"/>
    <w:rsid w:val="175E6A9C"/>
    <w:rsid w:val="17852965"/>
    <w:rsid w:val="178937FF"/>
    <w:rsid w:val="179E46C5"/>
    <w:rsid w:val="17AF73FC"/>
    <w:rsid w:val="17C83DDB"/>
    <w:rsid w:val="17DD00AB"/>
    <w:rsid w:val="17EE418E"/>
    <w:rsid w:val="180305E7"/>
    <w:rsid w:val="1849554D"/>
    <w:rsid w:val="184E218F"/>
    <w:rsid w:val="18811E6E"/>
    <w:rsid w:val="18DF0195"/>
    <w:rsid w:val="18F77CFC"/>
    <w:rsid w:val="19143FA0"/>
    <w:rsid w:val="196B6037"/>
    <w:rsid w:val="19940C3D"/>
    <w:rsid w:val="19946E8F"/>
    <w:rsid w:val="19B65058"/>
    <w:rsid w:val="19CE05F3"/>
    <w:rsid w:val="19D13C3F"/>
    <w:rsid w:val="19EC54DE"/>
    <w:rsid w:val="19EF2318"/>
    <w:rsid w:val="1A197394"/>
    <w:rsid w:val="1A255D39"/>
    <w:rsid w:val="1A6A7BF0"/>
    <w:rsid w:val="1A8962C8"/>
    <w:rsid w:val="1A9829AF"/>
    <w:rsid w:val="1AA41354"/>
    <w:rsid w:val="1AB5530F"/>
    <w:rsid w:val="1AB8077B"/>
    <w:rsid w:val="1ACD6659"/>
    <w:rsid w:val="1AF64F0B"/>
    <w:rsid w:val="1AFD002C"/>
    <w:rsid w:val="1B496A63"/>
    <w:rsid w:val="1B4E306E"/>
    <w:rsid w:val="1BB92BDD"/>
    <w:rsid w:val="1BC670A8"/>
    <w:rsid w:val="1C712805"/>
    <w:rsid w:val="1C8C6493"/>
    <w:rsid w:val="1CBA4E5F"/>
    <w:rsid w:val="1D100BE7"/>
    <w:rsid w:val="1D167BBB"/>
    <w:rsid w:val="1D231B13"/>
    <w:rsid w:val="1D285931"/>
    <w:rsid w:val="1D352737"/>
    <w:rsid w:val="1D58759F"/>
    <w:rsid w:val="1D705C03"/>
    <w:rsid w:val="1D7D250F"/>
    <w:rsid w:val="1D9F120E"/>
    <w:rsid w:val="1DB25B36"/>
    <w:rsid w:val="1DD51D15"/>
    <w:rsid w:val="1DE1670B"/>
    <w:rsid w:val="1DF919B7"/>
    <w:rsid w:val="1E01086B"/>
    <w:rsid w:val="1E797973"/>
    <w:rsid w:val="1EAC4C7B"/>
    <w:rsid w:val="1EDA08BB"/>
    <w:rsid w:val="1F0E4FEE"/>
    <w:rsid w:val="1F1D3483"/>
    <w:rsid w:val="1F58270D"/>
    <w:rsid w:val="1F6410B2"/>
    <w:rsid w:val="1F7D1043"/>
    <w:rsid w:val="1FA1637C"/>
    <w:rsid w:val="1FA37E2C"/>
    <w:rsid w:val="1FA60B50"/>
    <w:rsid w:val="1FA63478"/>
    <w:rsid w:val="1FFE5062"/>
    <w:rsid w:val="200369DF"/>
    <w:rsid w:val="203E7B55"/>
    <w:rsid w:val="20796777"/>
    <w:rsid w:val="20A8319B"/>
    <w:rsid w:val="20E75442"/>
    <w:rsid w:val="213D1BBA"/>
    <w:rsid w:val="21551B98"/>
    <w:rsid w:val="21703111"/>
    <w:rsid w:val="217838FA"/>
    <w:rsid w:val="21871088"/>
    <w:rsid w:val="21BD1BA9"/>
    <w:rsid w:val="22037C06"/>
    <w:rsid w:val="225A2651"/>
    <w:rsid w:val="225E003A"/>
    <w:rsid w:val="22A719E1"/>
    <w:rsid w:val="22B26C4B"/>
    <w:rsid w:val="22CA3482"/>
    <w:rsid w:val="22DB168B"/>
    <w:rsid w:val="22DB42A5"/>
    <w:rsid w:val="23040BE2"/>
    <w:rsid w:val="230802A3"/>
    <w:rsid w:val="23D42CAA"/>
    <w:rsid w:val="23DE58D7"/>
    <w:rsid w:val="23EF1892"/>
    <w:rsid w:val="2413219D"/>
    <w:rsid w:val="247C0C4C"/>
    <w:rsid w:val="24885842"/>
    <w:rsid w:val="24AD7057"/>
    <w:rsid w:val="24BE3012"/>
    <w:rsid w:val="24C51C44"/>
    <w:rsid w:val="25044C62"/>
    <w:rsid w:val="25134238"/>
    <w:rsid w:val="25260C21"/>
    <w:rsid w:val="254C4AC2"/>
    <w:rsid w:val="25506360"/>
    <w:rsid w:val="25545725"/>
    <w:rsid w:val="25573D9F"/>
    <w:rsid w:val="256E67E6"/>
    <w:rsid w:val="25B11864"/>
    <w:rsid w:val="25BF7042"/>
    <w:rsid w:val="25D0124F"/>
    <w:rsid w:val="25EE7076"/>
    <w:rsid w:val="2629095F"/>
    <w:rsid w:val="26804A23"/>
    <w:rsid w:val="26A64EF3"/>
    <w:rsid w:val="26AF355A"/>
    <w:rsid w:val="26EC61E5"/>
    <w:rsid w:val="26F251F5"/>
    <w:rsid w:val="26FB22FC"/>
    <w:rsid w:val="270D202F"/>
    <w:rsid w:val="272659B2"/>
    <w:rsid w:val="273F1FD9"/>
    <w:rsid w:val="27406B2E"/>
    <w:rsid w:val="27AF7E57"/>
    <w:rsid w:val="27D522C5"/>
    <w:rsid w:val="27F60D15"/>
    <w:rsid w:val="28096C9A"/>
    <w:rsid w:val="283E4B96"/>
    <w:rsid w:val="287037D3"/>
    <w:rsid w:val="28B53E93"/>
    <w:rsid w:val="28D92B11"/>
    <w:rsid w:val="28F65471"/>
    <w:rsid w:val="29101945"/>
    <w:rsid w:val="294C5091"/>
    <w:rsid w:val="29824F1C"/>
    <w:rsid w:val="298F43A1"/>
    <w:rsid w:val="299B7DC6"/>
    <w:rsid w:val="29D3071B"/>
    <w:rsid w:val="29E846ED"/>
    <w:rsid w:val="29F66E3C"/>
    <w:rsid w:val="2A4856A5"/>
    <w:rsid w:val="2A5A5A5B"/>
    <w:rsid w:val="2A9A5B9B"/>
    <w:rsid w:val="2A9D65E3"/>
    <w:rsid w:val="2AC86E86"/>
    <w:rsid w:val="2AD43590"/>
    <w:rsid w:val="2AE27D60"/>
    <w:rsid w:val="2AE32471"/>
    <w:rsid w:val="2AEF6C96"/>
    <w:rsid w:val="2AF459E0"/>
    <w:rsid w:val="2AFB5C85"/>
    <w:rsid w:val="2B200583"/>
    <w:rsid w:val="2B253DEB"/>
    <w:rsid w:val="2B31093A"/>
    <w:rsid w:val="2B3109E2"/>
    <w:rsid w:val="2B342280"/>
    <w:rsid w:val="2B436B3D"/>
    <w:rsid w:val="2B674A29"/>
    <w:rsid w:val="2B6F5476"/>
    <w:rsid w:val="2BB1742D"/>
    <w:rsid w:val="2BD2389D"/>
    <w:rsid w:val="2BD61589"/>
    <w:rsid w:val="2C2E3173"/>
    <w:rsid w:val="2C4E2ECE"/>
    <w:rsid w:val="2C5524AE"/>
    <w:rsid w:val="2CA70830"/>
    <w:rsid w:val="2CB05D0A"/>
    <w:rsid w:val="2CD35455"/>
    <w:rsid w:val="2CE74C16"/>
    <w:rsid w:val="2D13262D"/>
    <w:rsid w:val="2D174B54"/>
    <w:rsid w:val="2D6B4704"/>
    <w:rsid w:val="2D9549F8"/>
    <w:rsid w:val="2DB94CBF"/>
    <w:rsid w:val="2DEA4E78"/>
    <w:rsid w:val="2DFB0E33"/>
    <w:rsid w:val="2E0C67F0"/>
    <w:rsid w:val="2E2959A0"/>
    <w:rsid w:val="2E4E00D9"/>
    <w:rsid w:val="2E8B2893"/>
    <w:rsid w:val="2EA42971"/>
    <w:rsid w:val="2EB07E70"/>
    <w:rsid w:val="2ECB4CA9"/>
    <w:rsid w:val="2ED55B28"/>
    <w:rsid w:val="2EE36B21"/>
    <w:rsid w:val="2EF05516"/>
    <w:rsid w:val="2F570CF6"/>
    <w:rsid w:val="2F582DCC"/>
    <w:rsid w:val="2F59444C"/>
    <w:rsid w:val="2F61116A"/>
    <w:rsid w:val="2F6D4656"/>
    <w:rsid w:val="2F790E11"/>
    <w:rsid w:val="2F944BD3"/>
    <w:rsid w:val="2FBC45F2"/>
    <w:rsid w:val="2FC71915"/>
    <w:rsid w:val="2FD656B4"/>
    <w:rsid w:val="2FED29FE"/>
    <w:rsid w:val="2FF8699A"/>
    <w:rsid w:val="30156A33"/>
    <w:rsid w:val="30204B81"/>
    <w:rsid w:val="30875B6C"/>
    <w:rsid w:val="30C220DC"/>
    <w:rsid w:val="30CD5A41"/>
    <w:rsid w:val="30E520E5"/>
    <w:rsid w:val="30F73B34"/>
    <w:rsid w:val="313A6AED"/>
    <w:rsid w:val="314B20D2"/>
    <w:rsid w:val="31615600"/>
    <w:rsid w:val="317F078E"/>
    <w:rsid w:val="31927D00"/>
    <w:rsid w:val="31AB4A01"/>
    <w:rsid w:val="31B71E96"/>
    <w:rsid w:val="31C76F50"/>
    <w:rsid w:val="31CD2AE7"/>
    <w:rsid w:val="3203350D"/>
    <w:rsid w:val="32342B66"/>
    <w:rsid w:val="32584AA6"/>
    <w:rsid w:val="32672653"/>
    <w:rsid w:val="327708BF"/>
    <w:rsid w:val="327C0898"/>
    <w:rsid w:val="330B7D6A"/>
    <w:rsid w:val="33105381"/>
    <w:rsid w:val="33704071"/>
    <w:rsid w:val="3379603C"/>
    <w:rsid w:val="33A038C2"/>
    <w:rsid w:val="33A31D51"/>
    <w:rsid w:val="33AD216C"/>
    <w:rsid w:val="33DB5B61"/>
    <w:rsid w:val="34037FA9"/>
    <w:rsid w:val="34297002"/>
    <w:rsid w:val="343313EF"/>
    <w:rsid w:val="34703364"/>
    <w:rsid w:val="34733E19"/>
    <w:rsid w:val="34E821EB"/>
    <w:rsid w:val="354D5BFB"/>
    <w:rsid w:val="35505F08"/>
    <w:rsid w:val="355D23D3"/>
    <w:rsid w:val="356B5681"/>
    <w:rsid w:val="35755100"/>
    <w:rsid w:val="3586192A"/>
    <w:rsid w:val="35B20971"/>
    <w:rsid w:val="35D65462"/>
    <w:rsid w:val="35FF79BC"/>
    <w:rsid w:val="364A0BAA"/>
    <w:rsid w:val="366961F2"/>
    <w:rsid w:val="368F2A60"/>
    <w:rsid w:val="369260AD"/>
    <w:rsid w:val="36981915"/>
    <w:rsid w:val="36A52284"/>
    <w:rsid w:val="36CE2EA3"/>
    <w:rsid w:val="37196D72"/>
    <w:rsid w:val="3781684D"/>
    <w:rsid w:val="379154ED"/>
    <w:rsid w:val="37922808"/>
    <w:rsid w:val="37943C73"/>
    <w:rsid w:val="37BA58BB"/>
    <w:rsid w:val="37E67AAD"/>
    <w:rsid w:val="37EF5A09"/>
    <w:rsid w:val="37F2247F"/>
    <w:rsid w:val="3805122C"/>
    <w:rsid w:val="38157DBC"/>
    <w:rsid w:val="383438BF"/>
    <w:rsid w:val="38425CC1"/>
    <w:rsid w:val="38606463"/>
    <w:rsid w:val="389D1465"/>
    <w:rsid w:val="389D32AF"/>
    <w:rsid w:val="38C03F9E"/>
    <w:rsid w:val="38C5276A"/>
    <w:rsid w:val="38F90665"/>
    <w:rsid w:val="39316F75"/>
    <w:rsid w:val="394544CC"/>
    <w:rsid w:val="395B30CE"/>
    <w:rsid w:val="39717955"/>
    <w:rsid w:val="3977638A"/>
    <w:rsid w:val="3979408E"/>
    <w:rsid w:val="398D23E1"/>
    <w:rsid w:val="39CF7344"/>
    <w:rsid w:val="39E84962"/>
    <w:rsid w:val="3A0D7EB2"/>
    <w:rsid w:val="3A326A74"/>
    <w:rsid w:val="3A386270"/>
    <w:rsid w:val="3A4F678F"/>
    <w:rsid w:val="3A5B41B1"/>
    <w:rsid w:val="3AAA1C17"/>
    <w:rsid w:val="3AFC2D57"/>
    <w:rsid w:val="3B1A3241"/>
    <w:rsid w:val="3B222FEC"/>
    <w:rsid w:val="3B2C6AD0"/>
    <w:rsid w:val="3B352164"/>
    <w:rsid w:val="3B4C0F20"/>
    <w:rsid w:val="3B5A10F2"/>
    <w:rsid w:val="3B620744"/>
    <w:rsid w:val="3B7B1805"/>
    <w:rsid w:val="3BCC6A92"/>
    <w:rsid w:val="3BD11425"/>
    <w:rsid w:val="3BDB5D77"/>
    <w:rsid w:val="3C110A75"/>
    <w:rsid w:val="3C486EB2"/>
    <w:rsid w:val="3C665393"/>
    <w:rsid w:val="3C746980"/>
    <w:rsid w:val="3C8D36FC"/>
    <w:rsid w:val="3CBE7BFC"/>
    <w:rsid w:val="3CC176EC"/>
    <w:rsid w:val="3CD24F34"/>
    <w:rsid w:val="3CDB7A0B"/>
    <w:rsid w:val="3D007B53"/>
    <w:rsid w:val="3D17730C"/>
    <w:rsid w:val="3D235CB1"/>
    <w:rsid w:val="3D266861"/>
    <w:rsid w:val="3D300815"/>
    <w:rsid w:val="3D3E0D74"/>
    <w:rsid w:val="3D4D0DB9"/>
    <w:rsid w:val="3D5E4F3B"/>
    <w:rsid w:val="3D74475E"/>
    <w:rsid w:val="3D7D7AB7"/>
    <w:rsid w:val="3D8978C5"/>
    <w:rsid w:val="3DB07056"/>
    <w:rsid w:val="3DCC459A"/>
    <w:rsid w:val="3E261EFC"/>
    <w:rsid w:val="3E335D7C"/>
    <w:rsid w:val="3E646FF0"/>
    <w:rsid w:val="3E7C7AA0"/>
    <w:rsid w:val="3EC05EAD"/>
    <w:rsid w:val="3ECF60F0"/>
    <w:rsid w:val="3F00274D"/>
    <w:rsid w:val="3F634A8A"/>
    <w:rsid w:val="3F676329"/>
    <w:rsid w:val="3F6D6689"/>
    <w:rsid w:val="3F79440F"/>
    <w:rsid w:val="3F9541C2"/>
    <w:rsid w:val="3FB35DA1"/>
    <w:rsid w:val="401D732F"/>
    <w:rsid w:val="401F2B57"/>
    <w:rsid w:val="40306AF9"/>
    <w:rsid w:val="40395022"/>
    <w:rsid w:val="40564282"/>
    <w:rsid w:val="405812AE"/>
    <w:rsid w:val="40610FCA"/>
    <w:rsid w:val="407E480C"/>
    <w:rsid w:val="4081166C"/>
    <w:rsid w:val="408C1F66"/>
    <w:rsid w:val="40905D53"/>
    <w:rsid w:val="40970E8F"/>
    <w:rsid w:val="40B2388F"/>
    <w:rsid w:val="40B277D0"/>
    <w:rsid w:val="40E25F22"/>
    <w:rsid w:val="40F736DC"/>
    <w:rsid w:val="412A0921"/>
    <w:rsid w:val="4162324B"/>
    <w:rsid w:val="417370D7"/>
    <w:rsid w:val="41872CB2"/>
    <w:rsid w:val="41B55B4E"/>
    <w:rsid w:val="41F93484"/>
    <w:rsid w:val="41FD139F"/>
    <w:rsid w:val="42333E44"/>
    <w:rsid w:val="4242307D"/>
    <w:rsid w:val="424E02AD"/>
    <w:rsid w:val="425E1C47"/>
    <w:rsid w:val="429945ED"/>
    <w:rsid w:val="42C817D4"/>
    <w:rsid w:val="43065E58"/>
    <w:rsid w:val="431119F2"/>
    <w:rsid w:val="431742FA"/>
    <w:rsid w:val="43324E9F"/>
    <w:rsid w:val="43613D69"/>
    <w:rsid w:val="43D463AB"/>
    <w:rsid w:val="43FF5B83"/>
    <w:rsid w:val="442C61F9"/>
    <w:rsid w:val="445A2900"/>
    <w:rsid w:val="44882599"/>
    <w:rsid w:val="449D5732"/>
    <w:rsid w:val="44FB2744"/>
    <w:rsid w:val="450A46ED"/>
    <w:rsid w:val="45126D36"/>
    <w:rsid w:val="452659F9"/>
    <w:rsid w:val="452A7C69"/>
    <w:rsid w:val="45303661"/>
    <w:rsid w:val="45444CD8"/>
    <w:rsid w:val="455A06DD"/>
    <w:rsid w:val="45686523"/>
    <w:rsid w:val="45732A4A"/>
    <w:rsid w:val="45CF2E79"/>
    <w:rsid w:val="45D21CF5"/>
    <w:rsid w:val="45D93604"/>
    <w:rsid w:val="45FD79E7"/>
    <w:rsid w:val="46243775"/>
    <w:rsid w:val="462F5D43"/>
    <w:rsid w:val="4680259F"/>
    <w:rsid w:val="46834755"/>
    <w:rsid w:val="46A240EA"/>
    <w:rsid w:val="46AC572D"/>
    <w:rsid w:val="46F81887"/>
    <w:rsid w:val="4703102D"/>
    <w:rsid w:val="471F1BDF"/>
    <w:rsid w:val="47222F00"/>
    <w:rsid w:val="4729480B"/>
    <w:rsid w:val="472E64BF"/>
    <w:rsid w:val="47354F5E"/>
    <w:rsid w:val="4739427A"/>
    <w:rsid w:val="47731C6C"/>
    <w:rsid w:val="479C7D67"/>
    <w:rsid w:val="47F34866"/>
    <w:rsid w:val="48286871"/>
    <w:rsid w:val="48315726"/>
    <w:rsid w:val="483831BA"/>
    <w:rsid w:val="48396CD0"/>
    <w:rsid w:val="48401CD4"/>
    <w:rsid w:val="485D6D3C"/>
    <w:rsid w:val="48684DE7"/>
    <w:rsid w:val="489804B2"/>
    <w:rsid w:val="48BA00A7"/>
    <w:rsid w:val="48C20A74"/>
    <w:rsid w:val="48D6451F"/>
    <w:rsid w:val="48DD37B2"/>
    <w:rsid w:val="494758DD"/>
    <w:rsid w:val="49712D33"/>
    <w:rsid w:val="4981448B"/>
    <w:rsid w:val="49843F7B"/>
    <w:rsid w:val="49B52386"/>
    <w:rsid w:val="49C820BA"/>
    <w:rsid w:val="49EA2030"/>
    <w:rsid w:val="4A392FB7"/>
    <w:rsid w:val="4A976174"/>
    <w:rsid w:val="4ABD6D0A"/>
    <w:rsid w:val="4AC97E97"/>
    <w:rsid w:val="4AEA50AF"/>
    <w:rsid w:val="4AEB42B2"/>
    <w:rsid w:val="4B004B30"/>
    <w:rsid w:val="4B157580"/>
    <w:rsid w:val="4B3F31DE"/>
    <w:rsid w:val="4B8B5AA1"/>
    <w:rsid w:val="4BBC79FC"/>
    <w:rsid w:val="4C0118B3"/>
    <w:rsid w:val="4C147838"/>
    <w:rsid w:val="4C243294"/>
    <w:rsid w:val="4C2555A1"/>
    <w:rsid w:val="4C501AC9"/>
    <w:rsid w:val="4C6267F5"/>
    <w:rsid w:val="4CD174D7"/>
    <w:rsid w:val="4CD4019C"/>
    <w:rsid w:val="4CF145D8"/>
    <w:rsid w:val="4CFD02CC"/>
    <w:rsid w:val="4D113D78"/>
    <w:rsid w:val="4D746D8D"/>
    <w:rsid w:val="4D7D31BB"/>
    <w:rsid w:val="4DFC456A"/>
    <w:rsid w:val="4E057DF1"/>
    <w:rsid w:val="4E214EAA"/>
    <w:rsid w:val="4E4A3FE3"/>
    <w:rsid w:val="4E4D6647"/>
    <w:rsid w:val="4E8011B5"/>
    <w:rsid w:val="4EB64BD7"/>
    <w:rsid w:val="4EC23870"/>
    <w:rsid w:val="4ECA0682"/>
    <w:rsid w:val="4ED65279"/>
    <w:rsid w:val="4EE0450F"/>
    <w:rsid w:val="4EE812B4"/>
    <w:rsid w:val="4F02606E"/>
    <w:rsid w:val="4F332FA3"/>
    <w:rsid w:val="4F3877A3"/>
    <w:rsid w:val="4F4977F9"/>
    <w:rsid w:val="4F4E4E0F"/>
    <w:rsid w:val="4F641AC5"/>
    <w:rsid w:val="4F6C34E7"/>
    <w:rsid w:val="4F7D3946"/>
    <w:rsid w:val="4F9547EC"/>
    <w:rsid w:val="4FD54D46"/>
    <w:rsid w:val="4FED3570"/>
    <w:rsid w:val="502D7AE0"/>
    <w:rsid w:val="50501AAA"/>
    <w:rsid w:val="505802AE"/>
    <w:rsid w:val="506755B7"/>
    <w:rsid w:val="507408A5"/>
    <w:rsid w:val="508256F3"/>
    <w:rsid w:val="508B60D6"/>
    <w:rsid w:val="5099655E"/>
    <w:rsid w:val="50A07BA6"/>
    <w:rsid w:val="50A76ECD"/>
    <w:rsid w:val="50F934A0"/>
    <w:rsid w:val="51276953"/>
    <w:rsid w:val="51305287"/>
    <w:rsid w:val="5184720E"/>
    <w:rsid w:val="51870AAC"/>
    <w:rsid w:val="519A433C"/>
    <w:rsid w:val="51A10A2E"/>
    <w:rsid w:val="51E47CAD"/>
    <w:rsid w:val="51E93B12"/>
    <w:rsid w:val="521146DA"/>
    <w:rsid w:val="52232583"/>
    <w:rsid w:val="5226503B"/>
    <w:rsid w:val="522956BF"/>
    <w:rsid w:val="523A1FC0"/>
    <w:rsid w:val="523E2B05"/>
    <w:rsid w:val="525546E5"/>
    <w:rsid w:val="52636E23"/>
    <w:rsid w:val="5265216E"/>
    <w:rsid w:val="52691F60"/>
    <w:rsid w:val="528C2E2C"/>
    <w:rsid w:val="52A21F78"/>
    <w:rsid w:val="52B70F1D"/>
    <w:rsid w:val="52D86B5F"/>
    <w:rsid w:val="52E363F4"/>
    <w:rsid w:val="52F60C57"/>
    <w:rsid w:val="5305612D"/>
    <w:rsid w:val="531E71EE"/>
    <w:rsid w:val="533D4580"/>
    <w:rsid w:val="533F6EA0"/>
    <w:rsid w:val="534529CD"/>
    <w:rsid w:val="535E5F40"/>
    <w:rsid w:val="536D080A"/>
    <w:rsid w:val="538A1638"/>
    <w:rsid w:val="539354E6"/>
    <w:rsid w:val="53B2413F"/>
    <w:rsid w:val="53C438F2"/>
    <w:rsid w:val="53E512FE"/>
    <w:rsid w:val="53E95C3B"/>
    <w:rsid w:val="54774E08"/>
    <w:rsid w:val="54890697"/>
    <w:rsid w:val="54BF3E40"/>
    <w:rsid w:val="54EA55DA"/>
    <w:rsid w:val="55433917"/>
    <w:rsid w:val="555C7B5A"/>
    <w:rsid w:val="55635F18"/>
    <w:rsid w:val="5588094F"/>
    <w:rsid w:val="55A21A11"/>
    <w:rsid w:val="55AF0FD8"/>
    <w:rsid w:val="55DD1E5C"/>
    <w:rsid w:val="55E97640"/>
    <w:rsid w:val="56095F34"/>
    <w:rsid w:val="564367C8"/>
    <w:rsid w:val="56466840"/>
    <w:rsid w:val="568630E0"/>
    <w:rsid w:val="571921A6"/>
    <w:rsid w:val="571F1304"/>
    <w:rsid w:val="572E62A2"/>
    <w:rsid w:val="57757B5A"/>
    <w:rsid w:val="57A53A3A"/>
    <w:rsid w:val="57BB14B0"/>
    <w:rsid w:val="57BE4999"/>
    <w:rsid w:val="57CC546B"/>
    <w:rsid w:val="581B5AAA"/>
    <w:rsid w:val="581E6A87"/>
    <w:rsid w:val="581F559B"/>
    <w:rsid w:val="5838665C"/>
    <w:rsid w:val="586A616F"/>
    <w:rsid w:val="587D6765"/>
    <w:rsid w:val="58847AF3"/>
    <w:rsid w:val="58C44394"/>
    <w:rsid w:val="58D16E92"/>
    <w:rsid w:val="59017396"/>
    <w:rsid w:val="59091DA7"/>
    <w:rsid w:val="59254E33"/>
    <w:rsid w:val="59260BAB"/>
    <w:rsid w:val="594D5125"/>
    <w:rsid w:val="59590F80"/>
    <w:rsid w:val="5975743C"/>
    <w:rsid w:val="599B50F5"/>
    <w:rsid w:val="59AF0BA0"/>
    <w:rsid w:val="59C53F20"/>
    <w:rsid w:val="59C56616"/>
    <w:rsid w:val="5A407A4A"/>
    <w:rsid w:val="5A690D4F"/>
    <w:rsid w:val="5A715DAB"/>
    <w:rsid w:val="5A8F0556"/>
    <w:rsid w:val="5A981634"/>
    <w:rsid w:val="5ADD6364"/>
    <w:rsid w:val="5AE44879"/>
    <w:rsid w:val="5B48305A"/>
    <w:rsid w:val="5B527A35"/>
    <w:rsid w:val="5B7200D7"/>
    <w:rsid w:val="5B745BFD"/>
    <w:rsid w:val="5BB046A0"/>
    <w:rsid w:val="5BB94972"/>
    <w:rsid w:val="5BD416AA"/>
    <w:rsid w:val="5C74325C"/>
    <w:rsid w:val="5C757D1E"/>
    <w:rsid w:val="5C8D0314"/>
    <w:rsid w:val="5C936557"/>
    <w:rsid w:val="5C98591B"/>
    <w:rsid w:val="5CBC5AAE"/>
    <w:rsid w:val="5CC737D1"/>
    <w:rsid w:val="5CEC3A93"/>
    <w:rsid w:val="5CF51E42"/>
    <w:rsid w:val="5D184CAE"/>
    <w:rsid w:val="5D6972B8"/>
    <w:rsid w:val="5D6F2B20"/>
    <w:rsid w:val="5D8D744A"/>
    <w:rsid w:val="5DC64DFF"/>
    <w:rsid w:val="5DDC3F2E"/>
    <w:rsid w:val="5E094BC5"/>
    <w:rsid w:val="5E1436C8"/>
    <w:rsid w:val="5E2A4C99"/>
    <w:rsid w:val="5E516A01"/>
    <w:rsid w:val="5E577370"/>
    <w:rsid w:val="5E90234A"/>
    <w:rsid w:val="5E9842F9"/>
    <w:rsid w:val="5EB00FA1"/>
    <w:rsid w:val="5ED54C05"/>
    <w:rsid w:val="5EFA28BD"/>
    <w:rsid w:val="5F4E2C09"/>
    <w:rsid w:val="5F6717EF"/>
    <w:rsid w:val="5F70492E"/>
    <w:rsid w:val="5F772D91"/>
    <w:rsid w:val="5F8D1984"/>
    <w:rsid w:val="5F906D7E"/>
    <w:rsid w:val="5F926F9A"/>
    <w:rsid w:val="5FA07D52"/>
    <w:rsid w:val="60124620"/>
    <w:rsid w:val="60151892"/>
    <w:rsid w:val="60151BC1"/>
    <w:rsid w:val="60200102"/>
    <w:rsid w:val="603D3EBB"/>
    <w:rsid w:val="604162CA"/>
    <w:rsid w:val="605E50CE"/>
    <w:rsid w:val="607E751E"/>
    <w:rsid w:val="60A64505"/>
    <w:rsid w:val="60C90799"/>
    <w:rsid w:val="60C91E79"/>
    <w:rsid w:val="60DD4245"/>
    <w:rsid w:val="60DF1D6B"/>
    <w:rsid w:val="60F135E1"/>
    <w:rsid w:val="61101FAE"/>
    <w:rsid w:val="61336843"/>
    <w:rsid w:val="61616C24"/>
    <w:rsid w:val="616D2A52"/>
    <w:rsid w:val="617B7B1F"/>
    <w:rsid w:val="617E77D6"/>
    <w:rsid w:val="61AB7E9F"/>
    <w:rsid w:val="61B54616"/>
    <w:rsid w:val="61B953B2"/>
    <w:rsid w:val="61CE5D71"/>
    <w:rsid w:val="61DC274E"/>
    <w:rsid w:val="62122F41"/>
    <w:rsid w:val="621E2D67"/>
    <w:rsid w:val="622814F0"/>
    <w:rsid w:val="62404A8B"/>
    <w:rsid w:val="625A64CE"/>
    <w:rsid w:val="626F35C2"/>
    <w:rsid w:val="62BF2734"/>
    <w:rsid w:val="62C15498"/>
    <w:rsid w:val="62FB092D"/>
    <w:rsid w:val="630441D4"/>
    <w:rsid w:val="63182FEF"/>
    <w:rsid w:val="63462ED7"/>
    <w:rsid w:val="634B514E"/>
    <w:rsid w:val="634F180D"/>
    <w:rsid w:val="63A66B70"/>
    <w:rsid w:val="63B3128D"/>
    <w:rsid w:val="63C11BFC"/>
    <w:rsid w:val="64287ECD"/>
    <w:rsid w:val="64D67929"/>
    <w:rsid w:val="64E51253"/>
    <w:rsid w:val="65817895"/>
    <w:rsid w:val="659550EE"/>
    <w:rsid w:val="65AB02BB"/>
    <w:rsid w:val="65CB4640"/>
    <w:rsid w:val="65D65702"/>
    <w:rsid w:val="65F362B8"/>
    <w:rsid w:val="65FC33BF"/>
    <w:rsid w:val="65FF2DE7"/>
    <w:rsid w:val="66092497"/>
    <w:rsid w:val="661F1BC3"/>
    <w:rsid w:val="66723670"/>
    <w:rsid w:val="66782B2C"/>
    <w:rsid w:val="667A039A"/>
    <w:rsid w:val="668D4017"/>
    <w:rsid w:val="66952ECC"/>
    <w:rsid w:val="66996368"/>
    <w:rsid w:val="66B72103"/>
    <w:rsid w:val="673812B4"/>
    <w:rsid w:val="67512F25"/>
    <w:rsid w:val="676314F1"/>
    <w:rsid w:val="677F7E04"/>
    <w:rsid w:val="67876CB8"/>
    <w:rsid w:val="679A4779"/>
    <w:rsid w:val="67AE693B"/>
    <w:rsid w:val="67B52295"/>
    <w:rsid w:val="67C24ADE"/>
    <w:rsid w:val="67CA4DF7"/>
    <w:rsid w:val="67CE6F5C"/>
    <w:rsid w:val="67D57A24"/>
    <w:rsid w:val="67FE0F59"/>
    <w:rsid w:val="682269E1"/>
    <w:rsid w:val="68456707"/>
    <w:rsid w:val="68517FC0"/>
    <w:rsid w:val="685C6397"/>
    <w:rsid w:val="686139AD"/>
    <w:rsid w:val="686D33C7"/>
    <w:rsid w:val="68AD44BB"/>
    <w:rsid w:val="68F62348"/>
    <w:rsid w:val="68FB5BB0"/>
    <w:rsid w:val="692B230E"/>
    <w:rsid w:val="6942733B"/>
    <w:rsid w:val="695157D0"/>
    <w:rsid w:val="695452C0"/>
    <w:rsid w:val="697463E4"/>
    <w:rsid w:val="698F62F8"/>
    <w:rsid w:val="69DD3507"/>
    <w:rsid w:val="6A464C09"/>
    <w:rsid w:val="6A95195B"/>
    <w:rsid w:val="6ACD4FE6"/>
    <w:rsid w:val="6ADF6E0B"/>
    <w:rsid w:val="6AEA5EDC"/>
    <w:rsid w:val="6B002D5C"/>
    <w:rsid w:val="6B297762"/>
    <w:rsid w:val="6B5275DD"/>
    <w:rsid w:val="6B585B6E"/>
    <w:rsid w:val="6B785296"/>
    <w:rsid w:val="6B813CCC"/>
    <w:rsid w:val="6BAB63A9"/>
    <w:rsid w:val="6BBD5529"/>
    <w:rsid w:val="6BD05FDD"/>
    <w:rsid w:val="6BEA3CBA"/>
    <w:rsid w:val="6C313697"/>
    <w:rsid w:val="6C4B5731"/>
    <w:rsid w:val="6C615D2A"/>
    <w:rsid w:val="6C7F2654"/>
    <w:rsid w:val="6C97799E"/>
    <w:rsid w:val="6C9854C4"/>
    <w:rsid w:val="6CAA433C"/>
    <w:rsid w:val="6CB26586"/>
    <w:rsid w:val="6CD04C5E"/>
    <w:rsid w:val="6CD429A0"/>
    <w:rsid w:val="6CF81AE3"/>
    <w:rsid w:val="6D463172"/>
    <w:rsid w:val="6D55114D"/>
    <w:rsid w:val="6D9914F3"/>
    <w:rsid w:val="6DA26BB1"/>
    <w:rsid w:val="6DD80F51"/>
    <w:rsid w:val="6DDA3330"/>
    <w:rsid w:val="6DF17581"/>
    <w:rsid w:val="6DF204F3"/>
    <w:rsid w:val="6E005A16"/>
    <w:rsid w:val="6E2039C3"/>
    <w:rsid w:val="6E2E49A0"/>
    <w:rsid w:val="6E753D0F"/>
    <w:rsid w:val="6EA60FA1"/>
    <w:rsid w:val="6EA97E5C"/>
    <w:rsid w:val="6EAF6C69"/>
    <w:rsid w:val="6ED64A06"/>
    <w:rsid w:val="6EED0D29"/>
    <w:rsid w:val="6F12155D"/>
    <w:rsid w:val="6F2D45E9"/>
    <w:rsid w:val="6F5D57AD"/>
    <w:rsid w:val="6F7B6244"/>
    <w:rsid w:val="6F7B6F1E"/>
    <w:rsid w:val="6F84561A"/>
    <w:rsid w:val="6F963F3C"/>
    <w:rsid w:val="6F9735B3"/>
    <w:rsid w:val="6FB40867"/>
    <w:rsid w:val="6FCB3F4D"/>
    <w:rsid w:val="6FF3138F"/>
    <w:rsid w:val="6FF85970"/>
    <w:rsid w:val="704901D4"/>
    <w:rsid w:val="7060279C"/>
    <w:rsid w:val="70651B61"/>
    <w:rsid w:val="70784CE6"/>
    <w:rsid w:val="70AB3A18"/>
    <w:rsid w:val="70C139D4"/>
    <w:rsid w:val="711A294B"/>
    <w:rsid w:val="71716D3A"/>
    <w:rsid w:val="717556B4"/>
    <w:rsid w:val="717C3606"/>
    <w:rsid w:val="71AA1F21"/>
    <w:rsid w:val="71B110A2"/>
    <w:rsid w:val="71DB657E"/>
    <w:rsid w:val="720F2993"/>
    <w:rsid w:val="722E2B52"/>
    <w:rsid w:val="723D4277"/>
    <w:rsid w:val="724E427A"/>
    <w:rsid w:val="725A2EFE"/>
    <w:rsid w:val="725A3947"/>
    <w:rsid w:val="72662230"/>
    <w:rsid w:val="728E35F1"/>
    <w:rsid w:val="729F6F7A"/>
    <w:rsid w:val="72B55EAF"/>
    <w:rsid w:val="72E41644"/>
    <w:rsid w:val="72F41D22"/>
    <w:rsid w:val="730B5405"/>
    <w:rsid w:val="73107E04"/>
    <w:rsid w:val="733777E5"/>
    <w:rsid w:val="734C1C08"/>
    <w:rsid w:val="736A7600"/>
    <w:rsid w:val="739A54A6"/>
    <w:rsid w:val="73AC6F99"/>
    <w:rsid w:val="73D8475E"/>
    <w:rsid w:val="742A4F5E"/>
    <w:rsid w:val="74934EEE"/>
    <w:rsid w:val="74AC4202"/>
    <w:rsid w:val="74C23A26"/>
    <w:rsid w:val="74CE2800"/>
    <w:rsid w:val="74F81ADE"/>
    <w:rsid w:val="75133D08"/>
    <w:rsid w:val="75420874"/>
    <w:rsid w:val="75587EE6"/>
    <w:rsid w:val="7581736C"/>
    <w:rsid w:val="75826D11"/>
    <w:rsid w:val="75A924F0"/>
    <w:rsid w:val="7601232C"/>
    <w:rsid w:val="76065B94"/>
    <w:rsid w:val="761A519B"/>
    <w:rsid w:val="76361484"/>
    <w:rsid w:val="76390F19"/>
    <w:rsid w:val="76402E54"/>
    <w:rsid w:val="764D0C4D"/>
    <w:rsid w:val="76674F2A"/>
    <w:rsid w:val="76677885"/>
    <w:rsid w:val="766E5C13"/>
    <w:rsid w:val="77065828"/>
    <w:rsid w:val="772B26B3"/>
    <w:rsid w:val="779D6084"/>
    <w:rsid w:val="77CB499F"/>
    <w:rsid w:val="77F04406"/>
    <w:rsid w:val="78056103"/>
    <w:rsid w:val="782C0658"/>
    <w:rsid w:val="788A2AAC"/>
    <w:rsid w:val="78957A98"/>
    <w:rsid w:val="789F68EB"/>
    <w:rsid w:val="78E84C32"/>
    <w:rsid w:val="793E473B"/>
    <w:rsid w:val="79420C91"/>
    <w:rsid w:val="794C5FB4"/>
    <w:rsid w:val="798701B8"/>
    <w:rsid w:val="79CB43E5"/>
    <w:rsid w:val="79D126E3"/>
    <w:rsid w:val="79EB1329"/>
    <w:rsid w:val="79FF033D"/>
    <w:rsid w:val="7A0955BA"/>
    <w:rsid w:val="7A1E16FE"/>
    <w:rsid w:val="7A480094"/>
    <w:rsid w:val="7A57076C"/>
    <w:rsid w:val="7A747570"/>
    <w:rsid w:val="7ACD6C80"/>
    <w:rsid w:val="7B1F04CA"/>
    <w:rsid w:val="7B256ABC"/>
    <w:rsid w:val="7B4C229B"/>
    <w:rsid w:val="7B6B0973"/>
    <w:rsid w:val="7BB87431"/>
    <w:rsid w:val="7BC167E5"/>
    <w:rsid w:val="7C0B7A60"/>
    <w:rsid w:val="7C1D7794"/>
    <w:rsid w:val="7C235A21"/>
    <w:rsid w:val="7C5302EE"/>
    <w:rsid w:val="7C795706"/>
    <w:rsid w:val="7CC0084B"/>
    <w:rsid w:val="7CCD2F68"/>
    <w:rsid w:val="7CD442F6"/>
    <w:rsid w:val="7D3A0D4D"/>
    <w:rsid w:val="7D4B1775"/>
    <w:rsid w:val="7D741635"/>
    <w:rsid w:val="7DB02B5A"/>
    <w:rsid w:val="7DC7444F"/>
    <w:rsid w:val="7E145D78"/>
    <w:rsid w:val="7E301A00"/>
    <w:rsid w:val="7E350DC4"/>
    <w:rsid w:val="7E4133CF"/>
    <w:rsid w:val="7E492AC2"/>
    <w:rsid w:val="7E663674"/>
    <w:rsid w:val="7E8F55C4"/>
    <w:rsid w:val="7E9637B2"/>
    <w:rsid w:val="7E9815D8"/>
    <w:rsid w:val="7EA26CE4"/>
    <w:rsid w:val="7EEF71C5"/>
    <w:rsid w:val="7F266F66"/>
    <w:rsid w:val="7F376DBE"/>
    <w:rsid w:val="7F3F3A8E"/>
    <w:rsid w:val="7F4C0ABC"/>
    <w:rsid w:val="7F52558A"/>
    <w:rsid w:val="7F5A2F41"/>
    <w:rsid w:val="7F6D27E0"/>
    <w:rsid w:val="7F703DDD"/>
    <w:rsid w:val="7F8F791E"/>
    <w:rsid w:val="7FA93818"/>
    <w:rsid w:val="7FDA3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2"/>
    <w:qFormat/>
    <w:uiPriority w:val="0"/>
    <w:pPr>
      <w:keepNext/>
      <w:keepLines/>
      <w:spacing w:before="260" w:after="260" w:line="416" w:lineRule="auto"/>
      <w:outlineLvl w:val="2"/>
    </w:pPr>
    <w:rPr>
      <w:b/>
      <w:bCs/>
      <w:sz w:val="32"/>
      <w:szCs w:val="32"/>
    </w:rPr>
  </w:style>
  <w:style w:type="paragraph" w:styleId="6">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sz w:val="24"/>
      <w:szCs w:val="20"/>
    </w:rPr>
  </w:style>
  <w:style w:type="paragraph" w:styleId="12">
    <w:name w:val="toc 7"/>
    <w:basedOn w:val="1"/>
    <w:next w:val="1"/>
    <w:unhideWhenUsed/>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annotation text"/>
    <w:basedOn w:val="1"/>
    <w:link w:val="251"/>
    <w:unhideWhenUsed/>
    <w:qFormat/>
    <w:uiPriority w:val="99"/>
    <w:pPr>
      <w:jc w:val="left"/>
    </w:pPr>
  </w:style>
  <w:style w:type="paragraph" w:styleId="15">
    <w:name w:val="Body Text"/>
    <w:basedOn w:val="1"/>
    <w:next w:val="16"/>
    <w:link w:val="243"/>
    <w:qFormat/>
    <w:uiPriority w:val="1"/>
    <w:pPr>
      <w:spacing w:after="120"/>
    </w:pPr>
  </w:style>
  <w:style w:type="paragraph" w:customStyle="1" w:styleId="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Date"/>
    <w:basedOn w:val="1"/>
    <w:next w:val="1"/>
    <w:link w:val="257"/>
    <w:semiHidden/>
    <w:unhideWhenUsed/>
    <w:qFormat/>
    <w:uiPriority w:val="99"/>
    <w:pPr>
      <w:ind w:left="100" w:leftChars="2500"/>
    </w:pPr>
  </w:style>
  <w:style w:type="paragraph" w:styleId="20">
    <w:name w:val="Balloon Text"/>
    <w:basedOn w:val="1"/>
    <w:link w:val="51"/>
    <w:semiHidden/>
    <w:unhideWhenUsed/>
    <w:qFormat/>
    <w:uiPriority w:val="99"/>
    <w:rPr>
      <w:sz w:val="18"/>
      <w:szCs w:val="18"/>
    </w:rPr>
  </w:style>
  <w:style w:type="paragraph" w:styleId="21">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49"/>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itle"/>
    <w:basedOn w:val="1"/>
    <w:link w:val="54"/>
    <w:qFormat/>
    <w:uiPriority w:val="0"/>
    <w:pPr>
      <w:spacing w:before="240" w:after="60"/>
      <w:jc w:val="center"/>
      <w:outlineLvl w:val="0"/>
    </w:pPr>
    <w:rPr>
      <w:rFonts w:ascii="Arial" w:hAnsi="Arial" w:cs="Arial"/>
      <w:b/>
      <w:bCs/>
      <w:sz w:val="32"/>
      <w:szCs w:val="32"/>
    </w:rPr>
  </w:style>
  <w:style w:type="paragraph" w:styleId="30">
    <w:name w:val="annotation subject"/>
    <w:basedOn w:val="14"/>
    <w:next w:val="14"/>
    <w:link w:val="252"/>
    <w:semiHidden/>
    <w:unhideWhenUsed/>
    <w:qFormat/>
    <w:uiPriority w:val="99"/>
    <w:rPr>
      <w:b/>
      <w:bCs/>
    </w:rPr>
  </w:style>
  <w:style w:type="table" w:styleId="32">
    <w:name w:val="Table Grid"/>
    <w:basedOn w:val="3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annotation reference"/>
    <w:basedOn w:val="33"/>
    <w:semiHidden/>
    <w:unhideWhenUsed/>
    <w:qFormat/>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字符"/>
    <w:link w:val="3"/>
    <w:qFormat/>
    <w:uiPriority w:val="0"/>
    <w:rPr>
      <w:b/>
      <w:bCs/>
      <w:kern w:val="44"/>
      <w:sz w:val="44"/>
      <w:szCs w:val="44"/>
    </w:rPr>
  </w:style>
  <w:style w:type="character" w:customStyle="1" w:styleId="41">
    <w:name w:val="标题 2 字符"/>
    <w:link w:val="4"/>
    <w:qFormat/>
    <w:uiPriority w:val="0"/>
    <w:rPr>
      <w:rFonts w:ascii="Arial" w:hAnsi="Arial" w:eastAsia="黑体"/>
      <w:b/>
      <w:bCs/>
      <w:kern w:val="2"/>
      <w:sz w:val="32"/>
      <w:szCs w:val="32"/>
    </w:rPr>
  </w:style>
  <w:style w:type="character" w:customStyle="1" w:styleId="42">
    <w:name w:val="标题 3 字符"/>
    <w:link w:val="5"/>
    <w:qFormat/>
    <w:uiPriority w:val="0"/>
    <w:rPr>
      <w:b/>
      <w:bCs/>
      <w:kern w:val="2"/>
      <w:sz w:val="32"/>
      <w:szCs w:val="32"/>
    </w:rPr>
  </w:style>
  <w:style w:type="character" w:customStyle="1" w:styleId="43">
    <w:name w:val="标题 4 字符"/>
    <w:link w:val="6"/>
    <w:qFormat/>
    <w:uiPriority w:val="0"/>
    <w:rPr>
      <w:rFonts w:ascii="Arial" w:hAnsi="Arial" w:eastAsia="黑体"/>
      <w:b/>
      <w:bCs/>
      <w:kern w:val="2"/>
      <w:sz w:val="28"/>
      <w:szCs w:val="28"/>
    </w:rPr>
  </w:style>
  <w:style w:type="character" w:customStyle="1" w:styleId="44">
    <w:name w:val="标题 5 字符"/>
    <w:link w:val="7"/>
    <w:qFormat/>
    <w:uiPriority w:val="0"/>
    <w:rPr>
      <w:b/>
      <w:bCs/>
      <w:kern w:val="2"/>
      <w:sz w:val="28"/>
      <w:szCs w:val="28"/>
    </w:rPr>
  </w:style>
  <w:style w:type="character" w:customStyle="1" w:styleId="45">
    <w:name w:val="标题 6 字符"/>
    <w:link w:val="8"/>
    <w:qFormat/>
    <w:uiPriority w:val="0"/>
    <w:rPr>
      <w:rFonts w:ascii="Arial" w:hAnsi="Arial" w:eastAsia="黑体"/>
      <w:b/>
      <w:bCs/>
      <w:kern w:val="2"/>
      <w:sz w:val="24"/>
      <w:szCs w:val="24"/>
    </w:rPr>
  </w:style>
  <w:style w:type="character" w:customStyle="1" w:styleId="46">
    <w:name w:val="标题 7 字符"/>
    <w:link w:val="9"/>
    <w:qFormat/>
    <w:uiPriority w:val="0"/>
    <w:rPr>
      <w:b/>
      <w:bCs/>
      <w:kern w:val="2"/>
      <w:sz w:val="24"/>
      <w:szCs w:val="24"/>
    </w:rPr>
  </w:style>
  <w:style w:type="character" w:customStyle="1" w:styleId="47">
    <w:name w:val="标题 8 字符"/>
    <w:link w:val="10"/>
    <w:qFormat/>
    <w:uiPriority w:val="0"/>
    <w:rPr>
      <w:rFonts w:ascii="Arial" w:hAnsi="Arial" w:eastAsia="黑体"/>
      <w:kern w:val="2"/>
      <w:sz w:val="24"/>
      <w:szCs w:val="24"/>
    </w:rPr>
  </w:style>
  <w:style w:type="character" w:customStyle="1" w:styleId="48">
    <w:name w:val="标题 9 字符"/>
    <w:link w:val="11"/>
    <w:qFormat/>
    <w:uiPriority w:val="0"/>
    <w:rPr>
      <w:rFonts w:ascii="Arial" w:hAnsi="Arial" w:eastAsia="黑体"/>
      <w:kern w:val="2"/>
      <w:sz w:val="21"/>
      <w:szCs w:val="21"/>
    </w:rPr>
  </w:style>
  <w:style w:type="character" w:customStyle="1" w:styleId="49">
    <w:name w:val="页眉 字符"/>
    <w:link w:val="22"/>
    <w:qFormat/>
    <w:uiPriority w:val="99"/>
    <w:rPr>
      <w:kern w:val="2"/>
      <w:sz w:val="18"/>
      <w:szCs w:val="18"/>
    </w:rPr>
  </w:style>
  <w:style w:type="character" w:customStyle="1" w:styleId="50">
    <w:name w:val="页脚 字符"/>
    <w:link w:val="21"/>
    <w:qFormat/>
    <w:uiPriority w:val="99"/>
    <w:rPr>
      <w:rFonts w:ascii="宋体"/>
      <w:kern w:val="2"/>
      <w:sz w:val="18"/>
      <w:szCs w:val="18"/>
    </w:rPr>
  </w:style>
  <w:style w:type="character" w:customStyle="1" w:styleId="51">
    <w:name w:val="批注框文本 字符"/>
    <w:link w:val="20"/>
    <w:semiHidden/>
    <w:qFormat/>
    <w:uiPriority w:val="99"/>
    <w:rPr>
      <w:kern w:val="2"/>
      <w:sz w:val="18"/>
      <w:szCs w:val="18"/>
    </w:rPr>
  </w:style>
  <w:style w:type="paragraph" w:styleId="52">
    <w:name w:val="Quote"/>
    <w:basedOn w:val="1"/>
    <w:next w:val="1"/>
    <w:link w:val="53"/>
    <w:qFormat/>
    <w:uiPriority w:val="29"/>
    <w:rPr>
      <w:i/>
      <w:iCs/>
      <w:color w:val="000000"/>
    </w:rPr>
  </w:style>
  <w:style w:type="character" w:customStyle="1" w:styleId="53">
    <w:name w:val="引用 字符"/>
    <w:link w:val="52"/>
    <w:qFormat/>
    <w:uiPriority w:val="29"/>
    <w:rPr>
      <w:i/>
      <w:iCs/>
      <w:color w:val="000000"/>
      <w:kern w:val="2"/>
      <w:sz w:val="21"/>
      <w:szCs w:val="21"/>
    </w:rPr>
  </w:style>
  <w:style w:type="character" w:customStyle="1" w:styleId="54">
    <w:name w:val="标题 字符"/>
    <w:link w:val="29"/>
    <w:qFormat/>
    <w:uiPriority w:val="0"/>
    <w:rPr>
      <w:rFonts w:ascii="Arial" w:hAnsi="Arial" w:cs="Arial"/>
      <w:b/>
      <w:bCs/>
      <w:kern w:val="2"/>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3"/>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5"/>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字符"/>
    <w:qFormat/>
    <w:uiPriority w:val="1"/>
    <w:rPr>
      <w:kern w:val="2"/>
      <w:sz w:val="21"/>
      <w:szCs w:val="21"/>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ind w:left="0" w:firstLine="0"/>
    </w:pPr>
  </w:style>
  <w:style w:type="paragraph" w:customStyle="1" w:styleId="97">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8">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9"/>
      </w:numPr>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5">
    <w:name w:val="脚注文本 字符"/>
    <w:link w:val="25"/>
    <w:semiHidden/>
    <w:qFormat/>
    <w:uiPriority w:val="0"/>
    <w:rPr>
      <w:rFonts w:ascii="宋体"/>
      <w:kern w:val="2"/>
      <w:sz w:val="18"/>
      <w:szCs w:val="18"/>
    </w:rPr>
  </w:style>
  <w:style w:type="paragraph" w:customStyle="1" w:styleId="106">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1"/>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50" w:beforeLines="50" w:after="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3">
    <w:name w:val="标准文件_编号列项（三级）"/>
    <w:uiPriority w:val="0"/>
    <w:pPr>
      <w:numPr>
        <w:ilvl w:val="2"/>
        <w:numId w:val="12"/>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uiPriority w:val="0"/>
    <w:pPr>
      <w:adjustRightInd/>
      <w:spacing w:line="240" w:lineRule="auto"/>
      <w:jc w:val="left"/>
    </w:pPr>
    <w:rPr>
      <w:bCs/>
      <w:iCs/>
    </w:rPr>
  </w:style>
  <w:style w:type="paragraph" w:customStyle="1" w:styleId="149">
    <w:name w:val="目录 31"/>
    <w:basedOn w:val="1"/>
    <w:next w:val="1"/>
    <w:semiHidden/>
    <w:uiPriority w:val="0"/>
    <w:pPr>
      <w:spacing w:line="240" w:lineRule="auto"/>
    </w:pPr>
    <w:rPr>
      <w:rFonts w:ascii="宋体" w:hAnsi="宋体"/>
      <w:iCs/>
    </w:rPr>
  </w:style>
  <w:style w:type="paragraph" w:customStyle="1" w:styleId="150">
    <w:name w:val="目录 41"/>
    <w:basedOn w:val="1"/>
    <w:next w:val="1"/>
    <w:semiHidden/>
    <w:uiPriority w:val="0"/>
    <w:pPr>
      <w:adjustRightInd/>
      <w:spacing w:line="240" w:lineRule="auto"/>
      <w:jc w:val="left"/>
    </w:pPr>
  </w:style>
  <w:style w:type="paragraph" w:customStyle="1" w:styleId="151">
    <w:name w:val="目录 51"/>
    <w:basedOn w:val="1"/>
    <w:next w:val="1"/>
    <w:semiHidden/>
    <w:uiPriority w:val="0"/>
    <w:pPr>
      <w:spacing w:line="240" w:lineRule="auto"/>
    </w:pPr>
    <w:rPr>
      <w:rFonts w:ascii="宋体" w:hAnsi="宋体"/>
    </w:rPr>
  </w:style>
  <w:style w:type="paragraph" w:customStyle="1" w:styleId="152">
    <w:name w:val="目录 61"/>
    <w:basedOn w:val="1"/>
    <w:next w:val="1"/>
    <w:semiHidden/>
    <w:uiPriority w:val="0"/>
    <w:pPr>
      <w:adjustRightInd/>
      <w:spacing w:line="240" w:lineRule="auto"/>
      <w:jc w:val="left"/>
    </w:pPr>
  </w:style>
  <w:style w:type="paragraph" w:customStyle="1" w:styleId="153">
    <w:name w:val="目录 71"/>
    <w:basedOn w:val="152"/>
    <w:semiHidden/>
    <w:uiPriority w:val="0"/>
    <w:pPr>
      <w:ind w:left="1260"/>
    </w:pPr>
  </w:style>
  <w:style w:type="paragraph" w:customStyle="1" w:styleId="154">
    <w:name w:val="目录 81"/>
    <w:basedOn w:val="153"/>
    <w:semiHidden/>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19"/>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19"/>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19"/>
      </w:numPr>
      <w:adjustRightInd/>
    </w:pPr>
    <w:rPr>
      <w:szCs w:val="24"/>
    </w:rPr>
  </w:style>
  <w:style w:type="paragraph" w:customStyle="1" w:styleId="165">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0" w:beforeLines="0" w:after="0" w:afterLines="0"/>
      <w:outlineLvl w:val="9"/>
    </w:pPr>
    <w:rPr>
      <w:rFonts w:ascii="宋体" w:eastAsia="宋体"/>
    </w:rPr>
  </w:style>
  <w:style w:type="paragraph" w:customStyle="1" w:styleId="169">
    <w:name w:val="标准文件_五级无标题"/>
    <w:basedOn w:val="109"/>
    <w:qFormat/>
    <w:uiPriority w:val="0"/>
    <w:pPr>
      <w:spacing w:before="0" w:beforeLines="0" w:after="0" w:afterLines="0"/>
      <w:outlineLvl w:val="9"/>
    </w:pPr>
    <w:rPr>
      <w:rFonts w:ascii="宋体" w:eastAsia="宋体"/>
    </w:rPr>
  </w:style>
  <w:style w:type="paragraph" w:customStyle="1" w:styleId="170">
    <w:name w:val="标准文件_三级无标题"/>
    <w:basedOn w:val="100"/>
    <w:qFormat/>
    <w:uiPriority w:val="0"/>
    <w:pPr>
      <w:spacing w:before="0" w:beforeLines="0" w:after="0" w:afterLines="0"/>
      <w:outlineLvl w:val="9"/>
    </w:pPr>
    <w:rPr>
      <w:rFonts w:ascii="宋体" w:eastAsia="宋体"/>
    </w:rPr>
  </w:style>
  <w:style w:type="paragraph" w:customStyle="1" w:styleId="171">
    <w:name w:val="标准文件_二级无标题"/>
    <w:basedOn w:val="71"/>
    <w:qFormat/>
    <w:uiPriority w:val="0"/>
    <w:pPr>
      <w:spacing w:before="0" w:beforeLines="0" w:after="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0" w:beforeLines="0" w:after="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2"/>
      </w:numPr>
      <w:ind w:firstLine="0" w:firstLineChars="0"/>
    </w:pPr>
    <w:rPr>
      <w:rFonts w:ascii="Times New Roman" w:cs="Arial"/>
      <w:szCs w:val="28"/>
    </w:rPr>
  </w:style>
  <w:style w:type="paragraph" w:customStyle="1" w:styleId="175">
    <w:name w:val="标准文件_小写罗马数字编号列项"/>
    <w:basedOn w:val="62"/>
    <w:qFormat/>
    <w:uiPriority w:val="0"/>
    <w:pPr>
      <w:numPr>
        <w:ilvl w:val="0"/>
        <w:numId w:val="23"/>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0"/>
      </w:numPr>
      <w:spacing w:line="536870612" w:lineRule="auto"/>
    </w:pPr>
    <w:rPr>
      <w:rFonts w:ascii="Times New Roman" w:hAnsi="Times New Roman"/>
    </w:rPr>
  </w:style>
  <w:style w:type="paragraph" w:customStyle="1" w:styleId="179">
    <w:name w:val="图表脚注说明"/>
    <w:basedOn w:val="1"/>
    <w:next w:val="62"/>
    <w:qFormat/>
    <w:uiPriority w:val="0"/>
    <w:pPr>
      <w:numPr>
        <w:ilvl w:val="0"/>
        <w:numId w:val="24"/>
      </w:numPr>
      <w:adjustRightInd/>
      <w:spacing w:line="240" w:lineRule="auto"/>
    </w:pPr>
    <w:rPr>
      <w:rFonts w:ascii="宋体" w:hAnsi="Times New Roman"/>
      <w:sz w:val="18"/>
      <w:szCs w:val="18"/>
    </w:rPr>
  </w:style>
  <w:style w:type="paragraph" w:customStyle="1" w:styleId="180">
    <w:name w:val="标准文件_字母编号列项（一级）"/>
    <w:uiPriority w:val="0"/>
    <w:pPr>
      <w:numPr>
        <w:ilvl w:val="0"/>
        <w:numId w:val="12"/>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3"/>
    <w:semiHidden/>
    <w:qFormat/>
    <w:uiPriority w:val="99"/>
    <w:rPr>
      <w:color w:val="808080"/>
    </w:rPr>
  </w:style>
  <w:style w:type="paragraph" w:customStyle="1" w:styleId="193">
    <w:name w:val="标准文件_二级项2"/>
    <w:basedOn w:val="62"/>
    <w:qFormat/>
    <w:uiPriority w:val="0"/>
    <w:pPr>
      <w:numPr>
        <w:ilvl w:val="1"/>
        <w:numId w:val="20"/>
      </w:numPr>
      <w:ind w:firstLine="0" w:firstLineChars="0"/>
    </w:pPr>
  </w:style>
  <w:style w:type="paragraph" w:customStyle="1" w:styleId="194">
    <w:name w:val="标准文件_三级项2"/>
    <w:basedOn w:val="62"/>
    <w:qFormat/>
    <w:uiPriority w:val="0"/>
    <w:pPr>
      <w:numPr>
        <w:ilvl w:val="0"/>
        <w:numId w:val="29"/>
      </w:numPr>
      <w:spacing w:line="300" w:lineRule="exact"/>
      <w:ind w:firstLineChars="0"/>
    </w:pPr>
    <w:rPr>
      <w:rFonts w:ascii="Times New Roman"/>
    </w:rPr>
  </w:style>
  <w:style w:type="paragraph" w:customStyle="1" w:styleId="195">
    <w:name w:val="标准文件_一级项2"/>
    <w:basedOn w:val="62"/>
    <w:qFormat/>
    <w:uiPriority w:val="0"/>
    <w:pPr>
      <w:numPr>
        <w:ilvl w:val="0"/>
        <w:numId w:val="30"/>
      </w:numPr>
      <w:spacing w:line="300" w:lineRule="exact"/>
      <w:ind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3"/>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frame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7"/>
      </w:numPr>
      <w:spacing w:before="50" w:beforeLines="50" w:after="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7"/>
      </w:numPr>
      <w:spacing w:before="50" w:beforeLines="50" w:after="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7"/>
      </w:numPr>
      <w:spacing w:before="50" w:beforeLines="50" w:after="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7"/>
      </w:numPr>
      <w:spacing w:before="50" w:beforeLines="50" w:after="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7"/>
      </w:numPr>
      <w:spacing w:before="50" w:beforeLines="50" w:after="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qFormat/>
    <w:uiPriority w:val="0"/>
    <w:rPr>
      <w:rFonts w:ascii="宋体"/>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二级无标题"/>
    <w:basedOn w:val="85"/>
    <w:qFormat/>
    <w:uiPriority w:val="0"/>
    <w:pPr>
      <w:spacing w:before="0" w:beforeLines="0" w:after="0" w:afterLines="0" w:line="276" w:lineRule="auto"/>
      <w:outlineLvl w:val="9"/>
    </w:pPr>
    <w:rPr>
      <w:rFonts w:ascii="宋体" w:eastAsia="宋体"/>
    </w:rPr>
  </w:style>
  <w:style w:type="paragraph" w:customStyle="1" w:styleId="219">
    <w:name w:val="标准文件_附录三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四级无标题"/>
    <w:basedOn w:val="88"/>
    <w:qFormat/>
    <w:uiPriority w:val="0"/>
    <w:pPr>
      <w:spacing w:before="0" w:beforeLines="0" w:after="0" w:afterLines="0" w:line="276" w:lineRule="auto"/>
      <w:outlineLvl w:val="9"/>
    </w:pPr>
    <w:rPr>
      <w:rFonts w:ascii="宋体" w:eastAsia="宋体"/>
    </w:rPr>
  </w:style>
  <w:style w:type="paragraph" w:customStyle="1" w:styleId="221">
    <w:name w:val="标准文件_附录五级无标题"/>
    <w:basedOn w:val="90"/>
    <w:qFormat/>
    <w:uiPriority w:val="0"/>
    <w:pPr>
      <w:spacing w:before="0" w:beforeLines="0" w:after="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0" w:beforeLines="0" w:after="0" w:afterLines="0" w:line="276" w:lineRule="auto"/>
    </w:pPr>
    <w:rPr>
      <w:rFonts w:ascii="宋体" w:eastAsia="宋体"/>
    </w:rPr>
  </w:style>
  <w:style w:type="paragraph" w:customStyle="1" w:styleId="223">
    <w:name w:val="标准文件_引言二级无标题"/>
    <w:basedOn w:val="207"/>
    <w:next w:val="62"/>
    <w:qFormat/>
    <w:uiPriority w:val="0"/>
    <w:pPr>
      <w:spacing w:before="0" w:beforeLines="0" w:after="0" w:afterLines="0" w:line="276" w:lineRule="auto"/>
    </w:pPr>
    <w:rPr>
      <w:rFonts w:ascii="宋体" w:eastAsia="宋体"/>
    </w:rPr>
  </w:style>
  <w:style w:type="paragraph" w:customStyle="1" w:styleId="224">
    <w:name w:val="标准文件_引言三级无标题"/>
    <w:basedOn w:val="208"/>
    <w:qFormat/>
    <w:uiPriority w:val="0"/>
    <w:pPr>
      <w:spacing w:before="0" w:beforeLines="0" w:after="0" w:afterLines="0" w:line="276" w:lineRule="auto"/>
    </w:pPr>
    <w:rPr>
      <w:rFonts w:ascii="宋体" w:eastAsia="宋体"/>
    </w:rPr>
  </w:style>
  <w:style w:type="paragraph" w:customStyle="1" w:styleId="225">
    <w:name w:val="标准文件_引言四级无标题"/>
    <w:basedOn w:val="209"/>
    <w:next w:val="62"/>
    <w:qFormat/>
    <w:uiPriority w:val="0"/>
    <w:pPr>
      <w:spacing w:before="0" w:beforeLines="0" w:after="0" w:afterLines="0" w:line="276" w:lineRule="auto"/>
    </w:pPr>
    <w:rPr>
      <w:rFonts w:ascii="宋体" w:eastAsia="宋体"/>
    </w:rPr>
  </w:style>
  <w:style w:type="paragraph" w:customStyle="1" w:styleId="226">
    <w:name w:val="标准文件_引言五级无标题"/>
    <w:basedOn w:val="210"/>
    <w:next w:val="62"/>
    <w:qFormat/>
    <w:uiPriority w:val="0"/>
    <w:pPr>
      <w:spacing w:before="0" w:beforeLines="0" w:after="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character" w:customStyle="1" w:styleId="234">
    <w:name w:val="发布"/>
    <w:basedOn w:val="33"/>
    <w:qFormat/>
    <w:uiPriority w:val="0"/>
    <w:rPr>
      <w:rFonts w:ascii="黑体" w:eastAsia="黑体"/>
      <w:spacing w:val="85"/>
      <w:w w:val="100"/>
      <w:position w:val="3"/>
      <w:sz w:val="28"/>
      <w:szCs w:val="28"/>
    </w:rPr>
  </w:style>
  <w:style w:type="paragraph" w:customStyle="1" w:styleId="235">
    <w:name w:val="最01 标题XL"/>
    <w:next w:val="1"/>
    <w:qFormat/>
    <w:uiPriority w:val="0"/>
    <w:pPr>
      <w:pageBreakBefore/>
      <w:numPr>
        <w:ilvl w:val="0"/>
        <w:numId w:val="31"/>
      </w:numPr>
      <w:snapToGrid w:val="0"/>
      <w:spacing w:before="240" w:beforeLines="100" w:after="240" w:afterLines="100" w:line="360" w:lineRule="auto"/>
      <w:outlineLvl w:val="0"/>
    </w:pPr>
    <w:rPr>
      <w:rFonts w:ascii="Times New Roman" w:hAnsi="Times New Roman" w:eastAsia="黑体" w:cs="Times New Roman"/>
      <w:b/>
      <w:bCs/>
      <w:sz w:val="21"/>
      <w:szCs w:val="28"/>
      <w:lang w:val="en-US" w:eastAsia="zh-CN" w:bidi="ar-SA"/>
    </w:rPr>
  </w:style>
  <w:style w:type="paragraph" w:customStyle="1" w:styleId="236">
    <w:name w:val="最02 标题XL"/>
    <w:next w:val="1"/>
    <w:qFormat/>
    <w:uiPriority w:val="0"/>
    <w:pPr>
      <w:numPr>
        <w:ilvl w:val="1"/>
        <w:numId w:val="31"/>
      </w:numPr>
      <w:spacing w:before="120" w:beforeLines="50" w:after="120" w:afterLines="50" w:line="360" w:lineRule="auto"/>
      <w:ind w:left="0"/>
      <w:outlineLvl w:val="1"/>
    </w:pPr>
    <w:rPr>
      <w:rFonts w:ascii="Times New Roman" w:hAnsi="Times New Roman" w:eastAsia="宋体" w:cs="Times New Roman"/>
      <w:bCs/>
      <w:sz w:val="21"/>
      <w:szCs w:val="32"/>
      <w:lang w:val="en-US" w:eastAsia="zh-CN" w:bidi="ar-SA"/>
    </w:rPr>
  </w:style>
  <w:style w:type="paragraph" w:customStyle="1" w:styleId="237">
    <w:name w:val="最03标题XL"/>
    <w:next w:val="1"/>
    <w:link w:val="238"/>
    <w:qFormat/>
    <w:uiPriority w:val="0"/>
    <w:pPr>
      <w:numPr>
        <w:ilvl w:val="2"/>
        <w:numId w:val="31"/>
      </w:numPr>
      <w:snapToGrid w:val="0"/>
      <w:spacing w:before="50" w:beforeLines="50" w:after="50" w:afterLines="50" w:line="360" w:lineRule="auto"/>
      <w:ind w:left="0"/>
      <w:outlineLvl w:val="2"/>
    </w:pPr>
    <w:rPr>
      <w:rFonts w:ascii="Times New Roman" w:hAnsi="Times New Roman" w:eastAsia="宋体" w:cs="Times New Roman"/>
      <w:bCs/>
      <w:snapToGrid w:val="0"/>
      <w:sz w:val="21"/>
      <w:szCs w:val="32"/>
      <w:lang w:val="en-US" w:eastAsia="zh-CN" w:bidi="ar-SA"/>
    </w:rPr>
  </w:style>
  <w:style w:type="character" w:customStyle="1" w:styleId="238">
    <w:name w:val="03标题XL Char"/>
    <w:link w:val="237"/>
    <w:qFormat/>
    <w:uiPriority w:val="0"/>
    <w:rPr>
      <w:bCs/>
      <w:snapToGrid w:val="0"/>
      <w:sz w:val="21"/>
      <w:szCs w:val="32"/>
    </w:rPr>
  </w:style>
  <w:style w:type="paragraph" w:customStyle="1" w:styleId="239">
    <w:name w:val="最04标题XL"/>
    <w:next w:val="1"/>
    <w:qFormat/>
    <w:uiPriority w:val="0"/>
    <w:pPr>
      <w:keepNext/>
      <w:keepLines/>
      <w:widowControl w:val="0"/>
      <w:numPr>
        <w:ilvl w:val="3"/>
        <w:numId w:val="31"/>
      </w:numPr>
      <w:adjustRightInd w:val="0"/>
      <w:spacing w:before="25" w:beforeLines="25" w:after="25" w:afterLines="25"/>
      <w:outlineLvl w:val="3"/>
    </w:pPr>
    <w:rPr>
      <w:rFonts w:ascii="Times New Roman" w:hAnsi="Times New Roman" w:eastAsia="黑体" w:cs="Times New Roman"/>
      <w:kern w:val="2"/>
      <w:sz w:val="24"/>
      <w:szCs w:val="28"/>
      <w:lang w:val="en-US" w:eastAsia="zh-CN" w:bidi="ar-SA"/>
    </w:rPr>
  </w:style>
  <w:style w:type="paragraph" w:customStyle="1" w:styleId="240">
    <w:name w:val="最05标题XL"/>
    <w:qFormat/>
    <w:uiPriority w:val="0"/>
    <w:pPr>
      <w:numPr>
        <w:ilvl w:val="4"/>
        <w:numId w:val="31"/>
      </w:numPr>
      <w:spacing w:before="163" w:line="360" w:lineRule="auto"/>
      <w:outlineLvl w:val="4"/>
    </w:pPr>
    <w:rPr>
      <w:rFonts w:ascii="Times New Roman" w:hAnsi="Times New Roman" w:eastAsia="宋体" w:cs="Times New Roman"/>
      <w:b/>
      <w:kern w:val="2"/>
      <w:sz w:val="24"/>
      <w:szCs w:val="28"/>
      <w:lang w:val="en-US" w:eastAsia="zh-CN" w:bidi="ar-SA"/>
    </w:rPr>
  </w:style>
  <w:style w:type="paragraph" w:customStyle="1" w:styleId="241">
    <w:name w:val="Table Paragraph"/>
    <w:basedOn w:val="1"/>
    <w:qFormat/>
    <w:uiPriority w:val="0"/>
    <w:pPr>
      <w:adjustRightInd/>
      <w:spacing w:line="240" w:lineRule="auto"/>
      <w:jc w:val="center"/>
    </w:pPr>
    <w:rPr>
      <w:rFonts w:ascii="Times New Roman" w:hAnsi="Times New Roman"/>
      <w:szCs w:val="22"/>
    </w:rPr>
  </w:style>
  <w:style w:type="paragraph" w:customStyle="1" w:styleId="242">
    <w:name w:val="列表段落1"/>
    <w:basedOn w:val="1"/>
    <w:qFormat/>
    <w:uiPriority w:val="0"/>
    <w:pPr>
      <w:adjustRightInd/>
      <w:spacing w:before="161" w:after="100" w:afterAutospacing="1" w:line="360" w:lineRule="auto"/>
      <w:ind w:left="560" w:hanging="339" w:firstLineChars="200"/>
    </w:pPr>
    <w:rPr>
      <w:rFonts w:ascii="Times New Roman" w:hAnsi="Times New Roman"/>
    </w:rPr>
  </w:style>
  <w:style w:type="character" w:customStyle="1" w:styleId="243">
    <w:name w:val="正文文本 字符1"/>
    <w:link w:val="15"/>
    <w:qFormat/>
    <w:uiPriority w:val="0"/>
    <w:rPr>
      <w:rFonts w:ascii="Times New Roman" w:hAnsi="Times New Roman" w:eastAsia="宋体" w:cs="Times New Roman"/>
      <w:sz w:val="24"/>
      <w:szCs w:val="24"/>
    </w:rPr>
  </w:style>
  <w:style w:type="paragraph" w:styleId="244">
    <w:name w:val="List Paragraph"/>
    <w:basedOn w:val="1"/>
    <w:qFormat/>
    <w:uiPriority w:val="1"/>
    <w:pPr>
      <w:spacing w:before="161"/>
      <w:ind w:left="560" w:hanging="339"/>
    </w:pPr>
  </w:style>
  <w:style w:type="paragraph" w:customStyle="1" w:styleId="245">
    <w:name w:val="四级"/>
    <w:basedOn w:val="100"/>
    <w:qFormat/>
    <w:uiPriority w:val="0"/>
    <w:pPr>
      <w:spacing w:before="0" w:beforeLines="0" w:after="0" w:afterLines="0"/>
      <w:outlineLvl w:val="9"/>
    </w:pPr>
    <w:rPr>
      <w:rFonts w:ascii="宋体" w:hAnsi="宋体" w:eastAsia="宋体"/>
    </w:rPr>
  </w:style>
  <w:style w:type="table" w:customStyle="1" w:styleId="246">
    <w:name w:val="Table Normal"/>
    <w:basedOn w:val="31"/>
    <w:qFormat/>
    <w:uiPriority w:val="0"/>
    <w:rPr>
      <w:rFonts w:eastAsia="Times New Roman"/>
    </w:rPr>
    <w:tblPr>
      <w:tblCellMar>
        <w:left w:w="0" w:type="dxa"/>
        <w:right w:w="0" w:type="dxa"/>
      </w:tblCellMar>
    </w:tblPr>
  </w:style>
  <w:style w:type="paragraph" w:customStyle="1" w:styleId="247">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8">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50">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251">
    <w:name w:val="批注文字 字符"/>
    <w:basedOn w:val="33"/>
    <w:link w:val="14"/>
    <w:qFormat/>
    <w:uiPriority w:val="99"/>
    <w:rPr>
      <w:rFonts w:ascii="Calibri" w:hAnsi="Calibri"/>
      <w:kern w:val="2"/>
      <w:sz w:val="21"/>
      <w:szCs w:val="21"/>
    </w:rPr>
  </w:style>
  <w:style w:type="character" w:customStyle="1" w:styleId="252">
    <w:name w:val="批注主题 字符"/>
    <w:basedOn w:val="251"/>
    <w:link w:val="30"/>
    <w:semiHidden/>
    <w:qFormat/>
    <w:uiPriority w:val="99"/>
    <w:rPr>
      <w:rFonts w:ascii="Calibri" w:hAnsi="Calibri"/>
      <w:b/>
      <w:bCs/>
      <w:kern w:val="2"/>
      <w:sz w:val="21"/>
      <w:szCs w:val="21"/>
    </w:rPr>
  </w:style>
  <w:style w:type="paragraph" w:customStyle="1" w:styleId="253">
    <w:name w:val="修订3"/>
    <w:hidden/>
    <w:unhideWhenUsed/>
    <w:qFormat/>
    <w:uiPriority w:val="99"/>
    <w:rPr>
      <w:rFonts w:ascii="Calibri" w:hAnsi="Calibri" w:eastAsia="宋体" w:cs="Times New Roman"/>
      <w:kern w:val="2"/>
      <w:sz w:val="21"/>
      <w:szCs w:val="21"/>
      <w:lang w:val="en-US" w:eastAsia="zh-CN" w:bidi="ar-SA"/>
    </w:rPr>
  </w:style>
  <w:style w:type="paragraph" w:customStyle="1" w:styleId="254">
    <w:name w:val="修订4"/>
    <w:hidden/>
    <w:unhideWhenUsed/>
    <w:qFormat/>
    <w:uiPriority w:val="99"/>
    <w:rPr>
      <w:rFonts w:ascii="Calibri" w:hAnsi="Calibri" w:eastAsia="宋体" w:cs="Times New Roman"/>
      <w:kern w:val="2"/>
      <w:sz w:val="21"/>
      <w:szCs w:val="21"/>
      <w:lang w:val="en-US" w:eastAsia="zh-CN" w:bidi="ar-SA"/>
    </w:rPr>
  </w:style>
  <w:style w:type="paragraph" w:customStyle="1" w:styleId="255">
    <w:name w:val="Revision"/>
    <w:hidden/>
    <w:unhideWhenUsed/>
    <w:qFormat/>
    <w:uiPriority w:val="99"/>
    <w:rPr>
      <w:rFonts w:ascii="Calibri" w:hAnsi="Calibri" w:eastAsia="宋体" w:cs="Times New Roman"/>
      <w:kern w:val="2"/>
      <w:sz w:val="21"/>
      <w:szCs w:val="21"/>
      <w:lang w:val="en-US" w:eastAsia="zh-CN" w:bidi="ar-SA"/>
    </w:rPr>
  </w:style>
  <w:style w:type="table" w:customStyle="1" w:styleId="256">
    <w:name w:val="网格型1"/>
    <w:basedOn w:val="31"/>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7">
    <w:name w:val="日期 字符"/>
    <w:basedOn w:val="33"/>
    <w:link w:val="19"/>
    <w:semiHidden/>
    <w:qFormat/>
    <w:uiPriority w:val="99"/>
    <w:rPr>
      <w:rFonts w:ascii="Calibri" w:hAnsi="Calibri"/>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00F3AE-B76C-42C3-A3A3-DDC4F50836CB}">
  <ds:schemaRefs/>
</ds:datastoreItem>
</file>

<file path=docProps/app.xml><?xml version="1.0" encoding="utf-8"?>
<Properties xmlns="http://schemas.openxmlformats.org/officeDocument/2006/extended-properties" xmlns:vt="http://schemas.openxmlformats.org/officeDocument/2006/docPropsVTypes">
  <Template>~WRL0003.tmp</Template>
  <Company>PCMI</Company>
  <Pages>1</Pages>
  <Words>4514</Words>
  <Characters>25734</Characters>
  <Lines>214</Lines>
  <Paragraphs>60</Paragraphs>
  <TotalTime>0</TotalTime>
  <ScaleCrop>false</ScaleCrop>
  <LinksUpToDate>false</LinksUpToDate>
  <CharactersWithSpaces>30188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2024-07-10T09:07:00Z</dcterms:created>
  <dc:creator>JSCPYJY2</dc:creator>
  <dc:description>&lt;config cover="true" show_menu="true" version="1.0.0" doctype="SDKXY"&gt;_x000d_
&lt;/config&gt;</dc:description>
  <cp:lastModifiedBy>赵军</cp:lastModifiedBy>
  <cp:lastPrinted>2023-09-04T09:47:00Z</cp:lastPrinted>
  <dcterms:modified xsi:type="dcterms:W3CDTF">2024-09-09T03:10:57Z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8760025624C242F5A73FD1D4826C7DCD_13</vt:lpwstr>
  </property>
</Properties>
</file>