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55" w:rsidRDefault="00770155" w:rsidP="00770155">
      <w:pPr>
        <w:spacing w:line="560" w:lineRule="exact"/>
        <w:jc w:val="center"/>
        <w:rPr>
          <w:rFonts w:ascii="方正小标宋_GBK" w:eastAsia="方正小标宋_GBK" w:hAnsi="方正小标宋_GBK"/>
          <w:bCs/>
          <w:sz w:val="28"/>
          <w:szCs w:val="28"/>
        </w:rPr>
      </w:pPr>
      <w:r>
        <w:rPr>
          <w:rFonts w:ascii="方正小标宋_GBK" w:eastAsia="方正小标宋_GBK" w:hAnsi="方正小标宋_GBK" w:hint="eastAsia"/>
          <w:bCs/>
          <w:sz w:val="28"/>
          <w:szCs w:val="28"/>
        </w:rPr>
        <w:t>认定南京市级规范化零工市场及运营</w:t>
      </w:r>
      <w:bookmarkStart w:id="0" w:name="_GoBack"/>
      <w:bookmarkEnd w:id="0"/>
      <w:r>
        <w:rPr>
          <w:rFonts w:ascii="方正小标宋_GBK" w:eastAsia="方正小标宋_GBK" w:hAnsi="方正小标宋_GBK" w:hint="eastAsia"/>
          <w:bCs/>
          <w:sz w:val="28"/>
          <w:szCs w:val="28"/>
        </w:rPr>
        <w:t>绩效奖励明细表</w:t>
      </w:r>
    </w:p>
    <w:tbl>
      <w:tblPr>
        <w:tblStyle w:val="a6"/>
        <w:tblpPr w:leftFromText="180" w:rightFromText="180" w:vertAnchor="text" w:horzAnchor="page" w:tblpX="1468" w:tblpY="276"/>
        <w:tblOverlap w:val="never"/>
        <w:tblW w:w="9190" w:type="dxa"/>
        <w:tblLook w:val="04A0"/>
      </w:tblPr>
      <w:tblGrid>
        <w:gridCol w:w="835"/>
        <w:gridCol w:w="4325"/>
        <w:gridCol w:w="4030"/>
      </w:tblGrid>
      <w:tr w:rsidR="00770155" w:rsidTr="00A124E9">
        <w:trPr>
          <w:trHeight w:val="710"/>
        </w:trPr>
        <w:tc>
          <w:tcPr>
            <w:tcW w:w="835" w:type="dxa"/>
            <w:shd w:val="pct30" w:color="auto" w:fill="auto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序号</w:t>
            </w:r>
          </w:p>
        </w:tc>
        <w:tc>
          <w:tcPr>
            <w:tcW w:w="4325" w:type="dxa"/>
            <w:shd w:val="pct30" w:color="auto" w:fill="auto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市级零工市场申报单位</w:t>
            </w:r>
          </w:p>
        </w:tc>
        <w:tc>
          <w:tcPr>
            <w:tcW w:w="4030" w:type="dxa"/>
            <w:shd w:val="pct30" w:color="auto" w:fill="auto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认定意见</w:t>
            </w:r>
          </w:p>
        </w:tc>
      </w:tr>
      <w:tr w:rsidR="00770155" w:rsidTr="00A124E9">
        <w:trPr>
          <w:trHeight w:val="1015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雨花台区零工市场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</w:t>
            </w:r>
          </w:p>
        </w:tc>
      </w:tr>
      <w:tr w:rsidR="00770155" w:rsidTr="00A124E9">
        <w:trPr>
          <w:trHeight w:val="1147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建</w:t>
            </w:r>
            <w:proofErr w:type="gramStart"/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邺</w:t>
            </w:r>
            <w:proofErr w:type="gramEnd"/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区零工市场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认定为市级规范化零工市场，资助运营单位建设补助资金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万元，运营单位：南京应天人才管理咨询有限公司。</w:t>
            </w:r>
          </w:p>
        </w:tc>
      </w:tr>
      <w:tr w:rsidR="00770155" w:rsidTr="00A124E9">
        <w:trPr>
          <w:trHeight w:val="1107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江北新区零工市场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</w:t>
            </w:r>
          </w:p>
        </w:tc>
      </w:tr>
      <w:tr w:rsidR="00770155" w:rsidTr="00A124E9">
        <w:trPr>
          <w:trHeight w:val="1048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南京数字零工市场（栖霞）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认定为市级规范化零工市场，资助运营单位建设补助资金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万元，运营单位：南京聚匠人才科技有限公司。</w:t>
            </w:r>
          </w:p>
        </w:tc>
      </w:tr>
      <w:tr w:rsidR="00770155" w:rsidTr="00A124E9">
        <w:trPr>
          <w:trHeight w:val="1221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江宁区零工市场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</w:t>
            </w:r>
          </w:p>
        </w:tc>
      </w:tr>
      <w:tr w:rsidR="00770155" w:rsidTr="00A124E9">
        <w:trPr>
          <w:trHeight w:val="1201"/>
        </w:trPr>
        <w:tc>
          <w:tcPr>
            <w:tcW w:w="83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spacing w:line="560" w:lineRule="exact"/>
              <w:jc w:val="center"/>
              <w:rPr>
                <w:rFonts w:eastAsia="方正仿宋_GBK" w:hAnsi="方正仿宋_GBK"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溧水区零工市场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认定为市级规范化零工市场</w:t>
            </w:r>
          </w:p>
        </w:tc>
      </w:tr>
      <w:tr w:rsidR="00770155" w:rsidTr="00A124E9">
        <w:trPr>
          <w:trHeight w:val="678"/>
        </w:trPr>
        <w:tc>
          <w:tcPr>
            <w:tcW w:w="835" w:type="dxa"/>
            <w:shd w:val="clear" w:color="auto" w:fill="C4BC96" w:themeFill="background2" w:themeFillShade="BF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序号</w:t>
            </w:r>
          </w:p>
        </w:tc>
        <w:tc>
          <w:tcPr>
            <w:tcW w:w="4325" w:type="dxa"/>
            <w:shd w:val="clear" w:color="auto" w:fill="C4BC96" w:themeFill="background2" w:themeFillShade="BF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2023年度零工市场运营绩效奖励</w:t>
            </w:r>
          </w:p>
        </w:tc>
        <w:tc>
          <w:tcPr>
            <w:tcW w:w="4030" w:type="dxa"/>
            <w:shd w:val="clear" w:color="auto" w:fill="C4BC96" w:themeFill="background2" w:themeFillShade="BF"/>
            <w:vAlign w:val="center"/>
          </w:tcPr>
          <w:p w:rsidR="00770155" w:rsidRDefault="00770155" w:rsidP="00A124E9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认定意见</w:t>
            </w:r>
          </w:p>
        </w:tc>
      </w:tr>
      <w:tr w:rsidR="00770155" w:rsidTr="00A124E9">
        <w:trPr>
          <w:trHeight w:val="1395"/>
        </w:trPr>
        <w:tc>
          <w:tcPr>
            <w:tcW w:w="835" w:type="dxa"/>
            <w:vAlign w:val="center"/>
          </w:tcPr>
          <w:p w:rsidR="00770155" w:rsidRDefault="00770155" w:rsidP="00A124E9">
            <w:pPr>
              <w:jc w:val="center"/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5" w:type="dxa"/>
            <w:vAlign w:val="center"/>
          </w:tcPr>
          <w:p w:rsidR="00770155" w:rsidRDefault="00770155" w:rsidP="00A124E9">
            <w:pPr>
              <w:jc w:val="center"/>
            </w:pPr>
            <w:r>
              <w:rPr>
                <w:rFonts w:eastAsia="方正仿宋_GBK" w:hAnsi="方正仿宋_GBK" w:hint="eastAsia"/>
                <w:color w:val="000000"/>
                <w:sz w:val="32"/>
                <w:szCs w:val="32"/>
              </w:rPr>
              <w:t>江苏省零工市场</w:t>
            </w:r>
          </w:p>
        </w:tc>
        <w:tc>
          <w:tcPr>
            <w:tcW w:w="4030" w:type="dxa"/>
            <w:vAlign w:val="center"/>
          </w:tcPr>
          <w:p w:rsidR="00770155" w:rsidRDefault="00770155" w:rsidP="00A124E9">
            <w:pPr>
              <w:jc w:val="left"/>
            </w:pP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年度运营绩效奖励资金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万元。运营单位：江苏优职汇</w:t>
            </w:r>
            <w:proofErr w:type="gramStart"/>
            <w:r>
              <w:rPr>
                <w:rFonts w:hint="eastAsia"/>
              </w:rPr>
              <w:t>邦</w:t>
            </w:r>
            <w:proofErr w:type="gramEnd"/>
            <w:r>
              <w:rPr>
                <w:rFonts w:hint="eastAsia"/>
              </w:rPr>
              <w:t>人力资源有限公司。</w:t>
            </w:r>
          </w:p>
          <w:p w:rsidR="00770155" w:rsidRDefault="00770155" w:rsidP="00A124E9">
            <w:pPr>
              <w:jc w:val="left"/>
            </w:pPr>
          </w:p>
        </w:tc>
      </w:tr>
    </w:tbl>
    <w:p w:rsidR="00770155" w:rsidRDefault="00770155" w:rsidP="00770155">
      <w:pPr>
        <w:pStyle w:val="a5"/>
      </w:pPr>
    </w:p>
    <w:p w:rsidR="00F177A5" w:rsidRPr="00770155" w:rsidRDefault="00F177A5"/>
    <w:sectPr w:rsidR="00F177A5" w:rsidRPr="00770155" w:rsidSect="007E62B6">
      <w:headerReference w:type="default" r:id="rId6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55" w:rsidRDefault="00770155" w:rsidP="00770155">
      <w:r>
        <w:separator/>
      </w:r>
    </w:p>
  </w:endnote>
  <w:endnote w:type="continuationSeparator" w:id="0">
    <w:p w:rsidR="00770155" w:rsidRDefault="00770155" w:rsidP="0077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55" w:rsidRDefault="00770155" w:rsidP="00770155">
      <w:r>
        <w:separator/>
      </w:r>
    </w:p>
  </w:footnote>
  <w:footnote w:type="continuationSeparator" w:id="0">
    <w:p w:rsidR="00770155" w:rsidRDefault="00770155" w:rsidP="00770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B6" w:rsidRDefault="00770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155"/>
    <w:rsid w:val="00770155"/>
    <w:rsid w:val="00DE143D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70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1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7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155"/>
    <w:rPr>
      <w:sz w:val="18"/>
      <w:szCs w:val="18"/>
    </w:rPr>
  </w:style>
  <w:style w:type="paragraph" w:styleId="a5">
    <w:name w:val="footnote text"/>
    <w:basedOn w:val="a"/>
    <w:link w:val="Char1"/>
    <w:qFormat/>
    <w:rsid w:val="00770155"/>
    <w:pPr>
      <w:snapToGrid w:val="0"/>
      <w:jc w:val="left"/>
    </w:pPr>
  </w:style>
  <w:style w:type="character" w:customStyle="1" w:styleId="Char1">
    <w:name w:val="脚注文本 Char"/>
    <w:basedOn w:val="a0"/>
    <w:link w:val="a5"/>
    <w:rsid w:val="00770155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qFormat/>
    <w:rsid w:val="007701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semiHidden/>
    <w:rsid w:val="0077015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2024-09-27T06:52:00Z</dcterms:created>
  <dcterms:modified xsi:type="dcterms:W3CDTF">2024-09-27T06:52:00Z</dcterms:modified>
</cp:coreProperties>
</file>