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414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附件2</w:t>
      </w:r>
    </w:p>
    <w:p w14:paraId="7684F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《江苏省建设用地土壤污染风险管控和修复名录》移出清单</w:t>
      </w:r>
    </w:p>
    <w:p w14:paraId="6DBFB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（第十三批）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732"/>
        <w:gridCol w:w="260"/>
        <w:gridCol w:w="486"/>
        <w:gridCol w:w="955"/>
        <w:gridCol w:w="602"/>
        <w:gridCol w:w="515"/>
        <w:gridCol w:w="559"/>
        <w:gridCol w:w="744"/>
        <w:gridCol w:w="737"/>
        <w:gridCol w:w="631"/>
        <w:gridCol w:w="624"/>
        <w:gridCol w:w="646"/>
        <w:gridCol w:w="695"/>
      </w:tblGrid>
      <w:tr w14:paraId="73DF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Header/>
        </w:trPr>
        <w:tc>
          <w:tcPr>
            <w:tcW w:w="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4B7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序号</w:t>
            </w:r>
          </w:p>
        </w:tc>
        <w:tc>
          <w:tcPr>
            <w:tcW w:w="4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C54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地块基本信息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DD8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风险管控或修复情况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511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移出日期</w:t>
            </w:r>
          </w:p>
        </w:tc>
      </w:tr>
      <w:tr w14:paraId="721CE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</w:trPr>
        <w:tc>
          <w:tcPr>
            <w:tcW w:w="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59134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16A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地块名称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A47E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所在市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0E8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详细地址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E56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四至范围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1C0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地块面积（m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）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36E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土地使用权人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896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进展情况/所在阶段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5A7E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风险管控或修复目标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D44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风险管控或修复方案编制单位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0B9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风险管控或修复单位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90B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风险管控或修复委托人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F70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风险管控或修复效果评估单位</w:t>
            </w: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AA528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29C4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0E8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3AA9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公园路以东、科研北路以北地块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B22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B203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无锡经济开发区华庄街道华新社区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973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南至科研北路，西至公园路，东至和风幼儿园、北至凯发苑西区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043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26000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D9F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江苏无锡经济开发区建设局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1FA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完成修复效果评估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069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满足公共管理与公共服务用地土壤环境质量要求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4D7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江苏润环环境科技有限公司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29C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江苏苏美达成套设备工程有限公司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3FD2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江苏无锡经济开发区建设局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A67D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2E1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779DC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404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D4B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徐州晟荣置业有限公司铜山区2018-6号地块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36E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D47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徐州市铜山区茅村镇龙庄村南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3375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东至龙庄村农田，南至化肥厂宿舍，西至原铜山焦化厂，北至龙庄村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3DDA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103670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8974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徐州晟荣置业有限公司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4CA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完成修复效果评估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9FC9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满足居住用地（人才房、公租房）土壤环境质量要求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BF53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一阶段：博天环境集团股份有限公司；二阶段：生态环境部南京环境科学研究所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E86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博天环境集团股份有限公司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5B3C6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徐州晟荣置业有限公司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08E1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生态环境部南京环境科学研究所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43CD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</w:tbl>
    <w:p w14:paraId="7FD55F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23F0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2024-10-08T09:21:28Z</dcterms:created>
  <dc:creator>lenovo</dc:creator>
  <cp:lastModifiedBy>8237477301</cp:lastModifiedBy>
  <dcterms:modified xsi:type="dcterms:W3CDTF">2024-10-08T09:21:31Z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BBC6AF327EED4749B1FDB04B4604D5AC_12</vt:lpwstr>
  </property>
</Properties>
</file>