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A4304" w14:textId="77777777" w:rsidR="004A2CEF" w:rsidRPr="00536335" w:rsidRDefault="004A2CEF" w:rsidP="004A2CEF">
      <w:pPr>
        <w:pStyle w:val="a3"/>
        <w:jc w:val="both"/>
        <w:rPr>
          <w:rFonts w:cs="Times New Roman"/>
        </w:rPr>
      </w:pPr>
    </w:p>
    <w:p w14:paraId="545AF9E9" w14:textId="77777777" w:rsidR="004A2CEF" w:rsidRPr="00536335" w:rsidRDefault="004A2CEF" w:rsidP="004A2CEF">
      <w:pPr>
        <w:ind w:firstLine="640"/>
        <w:rPr>
          <w:color w:val="002060"/>
        </w:rPr>
      </w:pPr>
    </w:p>
    <w:p w14:paraId="6D242BF2" w14:textId="77777777" w:rsidR="00D525CF" w:rsidRDefault="00EB4C9F" w:rsidP="00D525CF">
      <w:pPr>
        <w:pStyle w:val="a3"/>
        <w:rPr>
          <w:rFonts w:cs="Times New Roman"/>
        </w:rPr>
      </w:pPr>
      <w:r w:rsidRPr="00536335">
        <w:rPr>
          <w:rFonts w:cs="Times New Roman"/>
        </w:rPr>
        <w:t>江苏省养老机构预收费管理办法</w:t>
      </w:r>
      <w:r w:rsidR="00D269C2">
        <w:rPr>
          <w:rFonts w:cs="Times New Roman" w:hint="eastAsia"/>
        </w:rPr>
        <w:t>（试行）</w:t>
      </w:r>
    </w:p>
    <w:p w14:paraId="11A52E07" w14:textId="5C51F1C8" w:rsidR="00D525CF" w:rsidRPr="00D525CF" w:rsidRDefault="00D525CF" w:rsidP="00D525CF">
      <w:pPr>
        <w:pStyle w:val="a3"/>
        <w:rPr>
          <w:rFonts w:ascii="方正楷体_GBK" w:eastAsia="方正楷体_GBK" w:hAnsi="方正楷体_GBK" w:cs="Times New Roman" w:hint="eastAsia"/>
          <w:sz w:val="32"/>
        </w:rPr>
      </w:pPr>
      <w:r>
        <w:rPr>
          <w:rFonts w:ascii="方正楷体_GBK" w:eastAsia="方正楷体_GBK" w:hAnsi="方正楷体_GBK" w:hint="eastAsia"/>
          <w:sz w:val="32"/>
        </w:rPr>
        <w:t>（</w:t>
      </w:r>
      <w:r w:rsidRPr="00D525CF">
        <w:rPr>
          <w:rFonts w:ascii="方正楷体_GBK" w:eastAsia="方正楷体_GBK" w:hAnsi="方正楷体_GBK" w:hint="eastAsia"/>
          <w:sz w:val="32"/>
        </w:rPr>
        <w:t>征求意见稿</w:t>
      </w:r>
      <w:r>
        <w:rPr>
          <w:rFonts w:ascii="方正楷体_GBK" w:eastAsia="方正楷体_GBK" w:hAnsi="方正楷体_GBK" w:hint="eastAsia"/>
          <w:sz w:val="32"/>
        </w:rPr>
        <w:t>）</w:t>
      </w:r>
    </w:p>
    <w:p w14:paraId="1528288C" w14:textId="77777777" w:rsidR="00B12E4B" w:rsidRPr="00536335" w:rsidRDefault="00B12E4B" w:rsidP="00406C47">
      <w:pPr>
        <w:pStyle w:val="1"/>
        <w:spacing w:before="435" w:after="435"/>
      </w:pPr>
      <w:r w:rsidRPr="00536335">
        <w:t>第一章</w:t>
      </w:r>
      <w:r w:rsidRPr="00536335">
        <w:t xml:space="preserve"> </w:t>
      </w:r>
      <w:r w:rsidRPr="00536335">
        <w:t>总</w:t>
      </w:r>
      <w:r w:rsidR="002021EA" w:rsidRPr="00536335">
        <w:t xml:space="preserve">  </w:t>
      </w:r>
      <w:r w:rsidRPr="00536335">
        <w:t>则</w:t>
      </w:r>
    </w:p>
    <w:p w14:paraId="40A82EAD" w14:textId="472E5A97" w:rsidR="00E63EF1" w:rsidRPr="00536335" w:rsidRDefault="00E63EF1" w:rsidP="00E63EF1">
      <w:pPr>
        <w:ind w:firstLine="640"/>
      </w:pPr>
      <w:r w:rsidRPr="00536335">
        <w:rPr>
          <w:rFonts w:eastAsia="方正黑体_GBK"/>
        </w:rPr>
        <w:t>第一条</w:t>
      </w:r>
      <w:r w:rsidR="00D525CF">
        <w:rPr>
          <w:rFonts w:eastAsia="方正楷体_GBK" w:hint="eastAsia"/>
        </w:rPr>
        <w:t xml:space="preserve">  </w:t>
      </w:r>
      <w:r w:rsidRPr="00536335">
        <w:t>为</w:t>
      </w:r>
      <w:r w:rsidR="00D54529" w:rsidRPr="00536335">
        <w:t>进一步规范养老机构收费行为，</w:t>
      </w:r>
      <w:r w:rsidR="00C43ACB" w:rsidRPr="00536335">
        <w:t>防范化解非法集资等金融风险，</w:t>
      </w:r>
      <w:r w:rsidR="00D54529" w:rsidRPr="00536335">
        <w:t>维护老年人合法权益，</w:t>
      </w:r>
      <w:r w:rsidR="00B543AB" w:rsidRPr="00536335">
        <w:t>促进</w:t>
      </w:r>
      <w:r w:rsidR="00D54529" w:rsidRPr="00536335">
        <w:t>养老服务</w:t>
      </w:r>
      <w:r w:rsidR="00EF09FD" w:rsidRPr="00536335">
        <w:t>业健康有序发展</w:t>
      </w:r>
      <w:r w:rsidR="00D54529" w:rsidRPr="00536335">
        <w:t>，</w:t>
      </w:r>
      <w:r w:rsidR="00EF09FD" w:rsidRPr="00536335">
        <w:t>根据</w:t>
      </w:r>
      <w:r w:rsidRPr="00536335">
        <w:t>《中华人民共和国老年人权益保障法》《中华人民共和国消费者权益保护法》《防范和处置非法集资条例》《养老机构管理办法》和《国务院办公厅关于推进养老服务发展的意见》（国办发〔</w:t>
      </w:r>
      <w:r w:rsidRPr="00536335">
        <w:t>2019</w:t>
      </w:r>
      <w:r w:rsidRPr="00536335">
        <w:t>〕</w:t>
      </w:r>
      <w:r w:rsidRPr="00536335">
        <w:t>5</w:t>
      </w:r>
      <w:r w:rsidRPr="00536335">
        <w:t>号）</w:t>
      </w:r>
      <w:r w:rsidR="00D525CF">
        <w:rPr>
          <w:rFonts w:hint="eastAsia"/>
        </w:rPr>
        <w:t>、</w:t>
      </w:r>
      <w:r w:rsidRPr="00536335">
        <w:t>《国务院办公厅关于建立健全养老服务综合监管制度</w:t>
      </w:r>
      <w:r w:rsidR="00B543AB" w:rsidRPr="00536335">
        <w:t xml:space="preserve"> </w:t>
      </w:r>
      <w:r w:rsidRPr="00536335">
        <w:t>促进养老服务高质量发展的意见》（国办发〔</w:t>
      </w:r>
      <w:r w:rsidRPr="00536335">
        <w:t>2020</w:t>
      </w:r>
      <w:r w:rsidRPr="00536335">
        <w:t>〕</w:t>
      </w:r>
      <w:r w:rsidRPr="00536335">
        <w:t>48</w:t>
      </w:r>
      <w:r w:rsidRPr="00536335">
        <w:t>号）</w:t>
      </w:r>
      <w:r w:rsidR="00D525CF">
        <w:rPr>
          <w:rFonts w:hint="eastAsia"/>
        </w:rPr>
        <w:t>及</w:t>
      </w:r>
      <w:r w:rsidR="003228C3" w:rsidRPr="00536335">
        <w:t>民政部等七部门《关于加强养老机构预收费监管的指导意见》（民发〔</w:t>
      </w:r>
      <w:r w:rsidR="003228C3" w:rsidRPr="00536335">
        <w:t>2024</w:t>
      </w:r>
      <w:r w:rsidR="003228C3" w:rsidRPr="00536335">
        <w:t>〕</w:t>
      </w:r>
      <w:r w:rsidR="003228C3" w:rsidRPr="00536335">
        <w:t>19</w:t>
      </w:r>
      <w:r w:rsidR="003228C3" w:rsidRPr="00536335">
        <w:t>号）</w:t>
      </w:r>
      <w:r w:rsidR="00FF6AA7" w:rsidRPr="00536335">
        <w:t>，结合《江苏省养老服务条例》</w:t>
      </w:r>
      <w:r w:rsidR="00C43ACB" w:rsidRPr="00536335">
        <w:t xml:space="preserve"> </w:t>
      </w:r>
      <w:r w:rsidR="00FF6AA7" w:rsidRPr="00536335">
        <w:t>《江苏省政府办公厅关于建立健全养老服务综合监管制度</w:t>
      </w:r>
      <w:r w:rsidR="00C43ACB" w:rsidRPr="00536335">
        <w:t xml:space="preserve"> </w:t>
      </w:r>
      <w:r w:rsidR="00FF6AA7" w:rsidRPr="00536335">
        <w:t>促进养老服务高质量发展的实施意见》（苏政办发〔</w:t>
      </w:r>
      <w:r w:rsidR="00FF6AA7" w:rsidRPr="00536335">
        <w:t>2021</w:t>
      </w:r>
      <w:r w:rsidR="00FF6AA7" w:rsidRPr="00536335">
        <w:t>〕</w:t>
      </w:r>
      <w:r w:rsidR="00FF6AA7" w:rsidRPr="00536335">
        <w:t>79</w:t>
      </w:r>
      <w:r w:rsidR="00FF6AA7" w:rsidRPr="00536335">
        <w:t>号）等法律法规和相关规定</w:t>
      </w:r>
      <w:r w:rsidR="003228C3" w:rsidRPr="00536335">
        <w:t>精神，制定本管理办法。</w:t>
      </w:r>
    </w:p>
    <w:p w14:paraId="0F136824" w14:textId="6FD74FBB" w:rsidR="003228C3" w:rsidRPr="00536335" w:rsidRDefault="003228C3" w:rsidP="00E63EF1">
      <w:pPr>
        <w:ind w:firstLine="640"/>
      </w:pPr>
      <w:r w:rsidRPr="00536335">
        <w:rPr>
          <w:rFonts w:eastAsia="方正黑体_GBK"/>
        </w:rPr>
        <w:t>第二条</w:t>
      </w:r>
      <w:r w:rsidR="00D525CF">
        <w:rPr>
          <w:rFonts w:eastAsia="方正楷体_GBK" w:hint="eastAsia"/>
        </w:rPr>
        <w:t xml:space="preserve">  </w:t>
      </w:r>
      <w:r w:rsidRPr="00D525CF">
        <w:t>本</w:t>
      </w:r>
      <w:r w:rsidR="00D54529" w:rsidRPr="00D525CF">
        <w:t>省行政区域内依法备案</w:t>
      </w:r>
      <w:r w:rsidR="00DE136C" w:rsidRPr="00D525CF">
        <w:t>，</w:t>
      </w:r>
      <w:r w:rsidR="00DE136C" w:rsidRPr="00536335">
        <w:t>为老年人提供全日集中住宿和照料护理服务</w:t>
      </w:r>
      <w:r w:rsidR="00D54529" w:rsidRPr="00536335">
        <w:t>的养老机构适用本办法。</w:t>
      </w:r>
    </w:p>
    <w:p w14:paraId="7FFE0C92" w14:textId="208DB53F" w:rsidR="00145489" w:rsidRPr="00536335" w:rsidRDefault="00145489" w:rsidP="008B2D45">
      <w:pPr>
        <w:ind w:firstLine="640"/>
      </w:pPr>
      <w:r w:rsidRPr="00536335">
        <w:rPr>
          <w:rFonts w:eastAsia="方正黑体_GBK"/>
        </w:rPr>
        <w:t>第</w:t>
      </w:r>
      <w:r w:rsidR="00AF47B4" w:rsidRPr="00536335">
        <w:rPr>
          <w:rFonts w:eastAsia="方正黑体_GBK"/>
        </w:rPr>
        <w:t>三</w:t>
      </w:r>
      <w:r w:rsidRPr="00536335">
        <w:rPr>
          <w:rFonts w:eastAsia="方正黑体_GBK"/>
        </w:rPr>
        <w:t>条</w:t>
      </w:r>
      <w:r w:rsidR="00D525CF">
        <w:rPr>
          <w:rFonts w:eastAsia="方正楷体_GBK" w:hint="eastAsia"/>
        </w:rPr>
        <w:t xml:space="preserve">  </w:t>
      </w:r>
      <w:r w:rsidRPr="00536335">
        <w:t>本办法所称的</w:t>
      </w:r>
      <w:r w:rsidRPr="00536335">
        <w:rPr>
          <w:szCs w:val="32"/>
        </w:rPr>
        <w:t>养老机构预收费是指养老机构提前</w:t>
      </w:r>
      <w:r w:rsidRPr="00536335">
        <w:rPr>
          <w:szCs w:val="32"/>
        </w:rPr>
        <w:lastRenderedPageBreak/>
        <w:t>向老年人或者其代理人收取一定额度费用，并承诺在一定时间内，按照服务协议约定提供相应养老服务的行为。养老机构预收费主要包括养老服务费、押金和会员费。养老服务费是指床位费、照料护理费、餐费</w:t>
      </w:r>
      <w:r w:rsidR="003A6D4D" w:rsidRPr="00536335">
        <w:rPr>
          <w:szCs w:val="32"/>
        </w:rPr>
        <w:t>以及个性化服务</w:t>
      </w:r>
      <w:r w:rsidRPr="00536335">
        <w:rPr>
          <w:szCs w:val="32"/>
        </w:rPr>
        <w:t>等费用；押金是指为老年人就医等应急需要、偿还拖欠费用、赔偿财物损失等作担保的费用；会员费是指养老机构以</w:t>
      </w:r>
      <w:r w:rsidRPr="00536335">
        <w:rPr>
          <w:szCs w:val="32"/>
        </w:rPr>
        <w:t>“</w:t>
      </w:r>
      <w:r w:rsidRPr="00536335">
        <w:rPr>
          <w:szCs w:val="32"/>
        </w:rPr>
        <w:t>会员卡</w:t>
      </w:r>
      <w:r w:rsidRPr="00536335">
        <w:rPr>
          <w:szCs w:val="32"/>
        </w:rPr>
        <w:t>”</w:t>
      </w:r>
      <w:r w:rsidRPr="00536335">
        <w:rPr>
          <w:szCs w:val="32"/>
        </w:rPr>
        <w:t>、</w:t>
      </w:r>
      <w:r w:rsidRPr="00536335">
        <w:rPr>
          <w:szCs w:val="32"/>
        </w:rPr>
        <w:t>“</w:t>
      </w:r>
      <w:r w:rsidRPr="00536335">
        <w:rPr>
          <w:szCs w:val="32"/>
        </w:rPr>
        <w:t>贵宾卡</w:t>
      </w:r>
      <w:r w:rsidRPr="00536335">
        <w:rPr>
          <w:szCs w:val="32"/>
        </w:rPr>
        <w:t>”</w:t>
      </w:r>
      <w:r w:rsidRPr="00536335">
        <w:rPr>
          <w:szCs w:val="32"/>
        </w:rPr>
        <w:t>等形式收取的，用于老年人获得服务资格、使用设施设备、享受服务优惠等的费用。</w:t>
      </w:r>
    </w:p>
    <w:p w14:paraId="30C459D0" w14:textId="4A3215A5" w:rsidR="00145489" w:rsidRPr="00536335" w:rsidRDefault="00145489" w:rsidP="00145489">
      <w:pPr>
        <w:pStyle w:val="1"/>
        <w:spacing w:before="435" w:after="435"/>
      </w:pPr>
      <w:r w:rsidRPr="00536335">
        <w:t>第二章</w:t>
      </w:r>
      <w:r w:rsidRPr="00536335">
        <w:t xml:space="preserve"> </w:t>
      </w:r>
      <w:r w:rsidRPr="00536335">
        <w:t>预收费</w:t>
      </w:r>
      <w:r w:rsidR="007C14AF" w:rsidRPr="00536335">
        <w:t>基本</w:t>
      </w:r>
      <w:r w:rsidR="00AF47B4" w:rsidRPr="00536335">
        <w:t>规则</w:t>
      </w:r>
    </w:p>
    <w:p w14:paraId="5B233805" w14:textId="36D6F82E" w:rsidR="00145489" w:rsidRPr="00536335" w:rsidRDefault="00145489" w:rsidP="00145489">
      <w:pPr>
        <w:ind w:firstLine="640"/>
      </w:pPr>
      <w:r w:rsidRPr="00536335">
        <w:rPr>
          <w:rFonts w:eastAsia="方正黑体_GBK"/>
        </w:rPr>
        <w:t>第</w:t>
      </w:r>
      <w:r w:rsidR="00AF47B4" w:rsidRPr="00536335">
        <w:rPr>
          <w:rFonts w:eastAsia="方正黑体_GBK"/>
        </w:rPr>
        <w:t>四</w:t>
      </w:r>
      <w:r w:rsidRPr="00536335">
        <w:rPr>
          <w:rFonts w:eastAsia="方正黑体_GBK"/>
        </w:rPr>
        <w:t>条</w:t>
      </w:r>
      <w:r w:rsidR="00D525CF">
        <w:rPr>
          <w:rFonts w:eastAsia="方正楷体_GBK" w:hint="eastAsia"/>
        </w:rPr>
        <w:t xml:space="preserve">  </w:t>
      </w:r>
      <w:r w:rsidRPr="00536335">
        <w:t>养老机构制定和调整预收费标准应基于服务收费的实际需求，以养老机构成本为基础，统筹考虑经营性质、政府投入、设施设备条件、照料护理等级、机构等级、服务质量和老年人承受能力等因素确定。</w:t>
      </w:r>
    </w:p>
    <w:p w14:paraId="7128F792" w14:textId="19915BDD" w:rsidR="00145489" w:rsidRPr="00536335" w:rsidRDefault="00145489" w:rsidP="00145489">
      <w:pPr>
        <w:ind w:firstLine="640"/>
      </w:pPr>
      <w:r w:rsidRPr="00536335">
        <w:rPr>
          <w:rFonts w:eastAsia="方正黑体_GBK"/>
        </w:rPr>
        <w:t>第</w:t>
      </w:r>
      <w:r w:rsidR="007C14AF" w:rsidRPr="00536335">
        <w:rPr>
          <w:rFonts w:eastAsia="方正黑体_GBK"/>
        </w:rPr>
        <w:t>五</w:t>
      </w:r>
      <w:r w:rsidRPr="00536335">
        <w:rPr>
          <w:rFonts w:eastAsia="方正黑体_GBK"/>
        </w:rPr>
        <w:t>条</w:t>
      </w:r>
      <w:r w:rsidR="00D525CF">
        <w:rPr>
          <w:rFonts w:eastAsia="方正楷体_GBK" w:hint="eastAsia"/>
        </w:rPr>
        <w:t xml:space="preserve">  </w:t>
      </w:r>
      <w:r w:rsidRPr="00536335">
        <w:t>养老机构应当建立入院评估制度，制订分级照护服务计划，确定基本服务和个性化服务项目，并与老年人及其家属（代理人）确认，作为服务及收费的依据，在服务合同中予以载明。</w:t>
      </w:r>
    </w:p>
    <w:p w14:paraId="4BAEA17C" w14:textId="18D34D4D" w:rsidR="00145489" w:rsidRPr="00536335" w:rsidRDefault="00145489" w:rsidP="00145489">
      <w:pPr>
        <w:ind w:firstLine="640"/>
      </w:pPr>
      <w:r w:rsidRPr="00536335">
        <w:rPr>
          <w:rFonts w:eastAsia="方正黑体_GBK"/>
        </w:rPr>
        <w:t>第</w:t>
      </w:r>
      <w:r w:rsidR="007C14AF" w:rsidRPr="00536335">
        <w:rPr>
          <w:rFonts w:eastAsia="方正黑体_GBK"/>
        </w:rPr>
        <w:t>六</w:t>
      </w:r>
      <w:r w:rsidRPr="00536335">
        <w:rPr>
          <w:rFonts w:eastAsia="方正黑体_GBK"/>
        </w:rPr>
        <w:t>条</w:t>
      </w:r>
      <w:r w:rsidR="00D525CF">
        <w:rPr>
          <w:rFonts w:eastAsia="方正楷体_GBK" w:hint="eastAsia"/>
        </w:rPr>
        <w:t xml:space="preserve">  </w:t>
      </w:r>
      <w:r w:rsidRPr="00536335">
        <w:t>鼓励养老机构采用当月收取费用的方式，向老年人提供服务。床位费、照料护理费原则上按月计收</w:t>
      </w:r>
      <w:r w:rsidR="003A6D4D" w:rsidRPr="00536335">
        <w:t>；</w:t>
      </w:r>
      <w:r w:rsidR="00CD3688" w:rsidRPr="00536335">
        <w:t>餐费</w:t>
      </w:r>
      <w:r w:rsidRPr="00536335">
        <w:t>应根据老年人实际消费情况结算，具体结算方式</w:t>
      </w:r>
      <w:r w:rsidR="00CD3688" w:rsidRPr="00536335">
        <w:t>依据</w:t>
      </w:r>
      <w:r w:rsidRPr="00536335">
        <w:t>服务合同约定</w:t>
      </w:r>
      <w:r w:rsidR="003A6D4D" w:rsidRPr="00536335">
        <w:t>；</w:t>
      </w:r>
      <w:r w:rsidRPr="00536335">
        <w:lastRenderedPageBreak/>
        <w:t>个性化服务费和代办服务性收费可以按次或按月计收。</w:t>
      </w:r>
    </w:p>
    <w:p w14:paraId="11982828" w14:textId="06A498BA" w:rsidR="008D2B0D" w:rsidRPr="00536335" w:rsidRDefault="008D2B0D" w:rsidP="008D2B0D">
      <w:pPr>
        <w:ind w:firstLine="640"/>
      </w:pPr>
      <w:r w:rsidRPr="00536335">
        <w:t>养老机构收费属于政府非税收入的，应当执行政府非税收入有关制度规定。</w:t>
      </w:r>
      <w:r w:rsidRPr="00536335">
        <w:rPr>
          <w:szCs w:val="32"/>
        </w:rPr>
        <w:t>养老机构按照预算单位管理的，其账户开立、使用还应当遵守本级财政部门有关规定。</w:t>
      </w:r>
    </w:p>
    <w:p w14:paraId="1D5782CF" w14:textId="7BB51737" w:rsidR="00030919" w:rsidRPr="00536335" w:rsidRDefault="008D2B0D" w:rsidP="00145489">
      <w:pPr>
        <w:ind w:firstLine="640"/>
      </w:pPr>
      <w:r w:rsidRPr="00536335">
        <w:rPr>
          <w:rFonts w:eastAsia="方正黑体_GBK"/>
        </w:rPr>
        <w:t>第七条</w:t>
      </w:r>
      <w:r w:rsidRPr="00536335">
        <w:rPr>
          <w:rFonts w:eastAsia="方正黑体_GBK"/>
        </w:rPr>
        <w:t xml:space="preserve">  </w:t>
      </w:r>
      <w:r w:rsidR="00D525CF">
        <w:rPr>
          <w:rFonts w:eastAsia="方正楷体_GBK" w:hint="eastAsia"/>
        </w:rPr>
        <w:t xml:space="preserve"> </w:t>
      </w:r>
      <w:r w:rsidR="00030919" w:rsidRPr="00536335">
        <w:t>实行预收费的养老机构应当在服务场所、门户网站等显著位置公示养老服务费、押金、会员费等各项费用收取标准等信息，</w:t>
      </w:r>
      <w:r w:rsidR="00030919" w:rsidRPr="00536335">
        <w:rPr>
          <w:szCs w:val="32"/>
        </w:rPr>
        <w:t>并向负责监管的民政部门报送。</w:t>
      </w:r>
    </w:p>
    <w:p w14:paraId="6BEC8DCC" w14:textId="13D08158" w:rsidR="00440D8B" w:rsidRPr="00536335" w:rsidRDefault="00145489" w:rsidP="00145489">
      <w:pPr>
        <w:ind w:firstLine="640"/>
      </w:pPr>
      <w:r w:rsidRPr="00536335">
        <w:rPr>
          <w:rFonts w:eastAsia="方正黑体_GBK"/>
        </w:rPr>
        <w:t>第</w:t>
      </w:r>
      <w:r w:rsidR="007C14AF" w:rsidRPr="00536335">
        <w:rPr>
          <w:rFonts w:eastAsia="方正黑体_GBK"/>
        </w:rPr>
        <w:t>八</w:t>
      </w:r>
      <w:r w:rsidRPr="00536335">
        <w:rPr>
          <w:rFonts w:eastAsia="方正黑体_GBK"/>
        </w:rPr>
        <w:t>条</w:t>
      </w:r>
      <w:r w:rsidRPr="00536335">
        <w:rPr>
          <w:rFonts w:eastAsia="方正楷体_GBK"/>
        </w:rPr>
        <w:t xml:space="preserve"> </w:t>
      </w:r>
      <w:r w:rsidR="00D525CF">
        <w:rPr>
          <w:rFonts w:eastAsia="方正楷体_GBK" w:hint="eastAsia"/>
        </w:rPr>
        <w:t xml:space="preserve"> </w:t>
      </w:r>
      <w:r w:rsidR="007C14AF" w:rsidRPr="00536335">
        <w:rPr>
          <w:rFonts w:eastAsia="方正楷体_GBK"/>
        </w:rPr>
        <w:t xml:space="preserve"> </w:t>
      </w:r>
      <w:r w:rsidRPr="00536335">
        <w:t>设区市民政部门可以根据本地情况，会同相关部门确定当地养老服务费最长预收周期和押金最高预收额度，但养老服务费预收的周期最长不得超过</w:t>
      </w:r>
      <w:r w:rsidR="002E142F" w:rsidRPr="00536335">
        <w:t>12</w:t>
      </w:r>
      <w:r w:rsidRPr="00536335">
        <w:t>个月</w:t>
      </w:r>
      <w:r w:rsidR="00124F75" w:rsidRPr="00536335">
        <w:t>；</w:t>
      </w:r>
      <w:r w:rsidRPr="00536335">
        <w:t>对单个老年人</w:t>
      </w:r>
      <w:r w:rsidR="002E142F" w:rsidRPr="00536335">
        <w:t>一次性</w:t>
      </w:r>
      <w:r w:rsidRPr="00536335">
        <w:t>收取的押金最多不得超过该老年人月床位费的</w:t>
      </w:r>
      <w:r w:rsidR="00663E4A">
        <w:rPr>
          <w:rFonts w:hint="eastAsia"/>
        </w:rPr>
        <w:t>12</w:t>
      </w:r>
      <w:r w:rsidRPr="00536335">
        <w:t>倍</w:t>
      </w:r>
      <w:r w:rsidR="00440D8B" w:rsidRPr="00536335">
        <w:t>。</w:t>
      </w:r>
    </w:p>
    <w:p w14:paraId="1ACCD3C6" w14:textId="5DE5A46B" w:rsidR="00145489" w:rsidRPr="00536335" w:rsidRDefault="00124F75" w:rsidP="00145489">
      <w:pPr>
        <w:ind w:firstLine="640"/>
      </w:pPr>
      <w:r w:rsidRPr="00536335">
        <w:t>养老机构</w:t>
      </w:r>
      <w:r w:rsidR="00440D8B" w:rsidRPr="00536335">
        <w:t>为</w:t>
      </w:r>
      <w:r w:rsidRPr="00536335">
        <w:t>弥补</w:t>
      </w:r>
      <w:r w:rsidR="00440D8B" w:rsidRPr="00536335">
        <w:t>建设运营资金不足，收取会员费的，</w:t>
      </w:r>
      <w:r w:rsidR="00CD3688" w:rsidRPr="00536335">
        <w:t>对单个老年</w:t>
      </w:r>
      <w:r w:rsidRPr="00536335">
        <w:t>人</w:t>
      </w:r>
      <w:r w:rsidR="00CD3688" w:rsidRPr="00536335">
        <w:t>收取的会员费不得超过该老年人月床位费的</w:t>
      </w:r>
      <w:r w:rsidR="00CD3688" w:rsidRPr="00536335">
        <w:t>12</w:t>
      </w:r>
      <w:r w:rsidR="00CD3688" w:rsidRPr="00536335">
        <w:t>倍</w:t>
      </w:r>
      <w:r w:rsidR="00145489" w:rsidRPr="00536335">
        <w:t>。</w:t>
      </w:r>
    </w:p>
    <w:p w14:paraId="3AAFE149" w14:textId="09C90CE3" w:rsidR="00066CA9" w:rsidRPr="00536335" w:rsidRDefault="00066CA9" w:rsidP="00066CA9">
      <w:pPr>
        <w:ind w:firstLine="640"/>
      </w:pPr>
      <w:r w:rsidRPr="00536335">
        <w:rPr>
          <w:rFonts w:eastAsia="方正黑体_GBK"/>
        </w:rPr>
        <w:t>第</w:t>
      </w:r>
      <w:r w:rsidR="007C14AF" w:rsidRPr="00536335">
        <w:rPr>
          <w:rFonts w:eastAsia="方正黑体_GBK"/>
        </w:rPr>
        <w:t>九</w:t>
      </w:r>
      <w:r w:rsidRPr="00536335">
        <w:rPr>
          <w:rFonts w:eastAsia="方正黑体_GBK"/>
        </w:rPr>
        <w:t>条</w:t>
      </w:r>
      <w:r w:rsidR="00D525CF">
        <w:rPr>
          <w:rFonts w:eastAsia="方正楷体_GBK" w:hint="eastAsia"/>
        </w:rPr>
        <w:t xml:space="preserve">  </w:t>
      </w:r>
      <w:r w:rsidR="009D3B77" w:rsidRPr="00536335">
        <w:t>存在</w:t>
      </w:r>
      <w:r w:rsidRPr="00536335">
        <w:t>下列情形的养老机构不得收取</w:t>
      </w:r>
      <w:r w:rsidR="009D3B77" w:rsidRPr="00536335">
        <w:t>会员费</w:t>
      </w:r>
      <w:r w:rsidRPr="00536335">
        <w:t>：</w:t>
      </w:r>
    </w:p>
    <w:p w14:paraId="08627155" w14:textId="09320F44" w:rsidR="00066CA9" w:rsidRPr="00536335" w:rsidRDefault="00066CA9" w:rsidP="00066CA9">
      <w:pPr>
        <w:ind w:firstLine="640"/>
      </w:pPr>
      <w:r w:rsidRPr="00536335">
        <w:t>（一）尚未建成或者已建成但尚不具备收住老年人条件</w:t>
      </w:r>
      <w:r w:rsidR="009D3B77" w:rsidRPr="00536335">
        <w:t>的养老机构</w:t>
      </w:r>
      <w:r w:rsidRPr="00536335">
        <w:t>；</w:t>
      </w:r>
    </w:p>
    <w:p w14:paraId="43A28C1E" w14:textId="77777777" w:rsidR="00066CA9" w:rsidRPr="00536335" w:rsidRDefault="00066CA9" w:rsidP="00066CA9">
      <w:pPr>
        <w:ind w:firstLine="640"/>
      </w:pPr>
      <w:r w:rsidRPr="00536335">
        <w:t>（二）公办、公建民营、政府与社会力量合作建设的养老机构；</w:t>
      </w:r>
    </w:p>
    <w:p w14:paraId="4DE62441" w14:textId="34E0BCDE" w:rsidR="00066CA9" w:rsidRPr="00536335" w:rsidRDefault="00066CA9" w:rsidP="00066CA9">
      <w:pPr>
        <w:ind w:firstLine="640"/>
      </w:pPr>
      <w:r w:rsidRPr="00536335">
        <w:t>（三）养老机构或者其法定代表人、主要负责人、实际控制人为失信被执行人，</w:t>
      </w:r>
      <w:r w:rsidR="009D3B77" w:rsidRPr="00536335">
        <w:t>或者</w:t>
      </w:r>
      <w:r w:rsidRPr="00536335">
        <w:t>因非法集资、诈骗受过行政处罚或者刑事处罚，被纳入养老服务、企业、社会组织严重失信主体名单且尚未移出。</w:t>
      </w:r>
    </w:p>
    <w:p w14:paraId="74C60358" w14:textId="6ACC338C" w:rsidR="00145489" w:rsidRPr="00536335" w:rsidRDefault="00161A09" w:rsidP="00145489">
      <w:pPr>
        <w:ind w:firstLine="640"/>
        <w:rPr>
          <w:rFonts w:eastAsia="方正楷体_GBK"/>
        </w:rPr>
      </w:pPr>
      <w:r w:rsidRPr="00536335">
        <w:rPr>
          <w:rFonts w:eastAsia="方正黑体_GBK"/>
        </w:rPr>
        <w:lastRenderedPageBreak/>
        <w:t>第十条</w:t>
      </w:r>
      <w:r w:rsidR="00D525CF">
        <w:rPr>
          <w:rFonts w:eastAsia="方正楷体_GBK" w:hint="eastAsia"/>
        </w:rPr>
        <w:t xml:space="preserve">  </w:t>
      </w:r>
      <w:r w:rsidR="00145489" w:rsidRPr="00536335">
        <w:t>养老机构不得超过床位供给能力承诺服务，确保交费的老年人总数不得超出其</w:t>
      </w:r>
      <w:r w:rsidRPr="00536335">
        <w:t>备案的</w:t>
      </w:r>
      <w:r w:rsidR="00145489" w:rsidRPr="00536335">
        <w:t>床位总数，</w:t>
      </w:r>
      <w:r w:rsidR="00145489" w:rsidRPr="00804795">
        <w:t>预收费用总额不得超出其固定资产净额</w:t>
      </w:r>
      <w:r w:rsidR="00145489" w:rsidRPr="00536335">
        <w:t>（已经设定担保物权的资产价值不计入固定资产净额）。</w:t>
      </w:r>
    </w:p>
    <w:p w14:paraId="53FC350F" w14:textId="36DA4B2C" w:rsidR="00B12E4B" w:rsidRPr="00536335" w:rsidRDefault="00B12E4B" w:rsidP="00406C47">
      <w:pPr>
        <w:pStyle w:val="1"/>
        <w:spacing w:before="435" w:after="435"/>
      </w:pPr>
      <w:r w:rsidRPr="00536335">
        <w:t>第三章</w:t>
      </w:r>
      <w:r w:rsidRPr="00536335">
        <w:t xml:space="preserve"> </w:t>
      </w:r>
      <w:r w:rsidRPr="00536335">
        <w:t>预收费</w:t>
      </w:r>
      <w:r w:rsidR="007C14AF" w:rsidRPr="00536335">
        <w:t>管理</w:t>
      </w:r>
    </w:p>
    <w:p w14:paraId="0CBF700E" w14:textId="583F48AF" w:rsidR="00030919" w:rsidRPr="00536335" w:rsidRDefault="00CD3688" w:rsidP="00A82E24">
      <w:pPr>
        <w:ind w:firstLine="640"/>
        <w:rPr>
          <w:szCs w:val="32"/>
        </w:rPr>
      </w:pPr>
      <w:r w:rsidRPr="00536335">
        <w:rPr>
          <w:rFonts w:eastAsia="方正黑体_GBK"/>
        </w:rPr>
        <w:t>第十一</w:t>
      </w:r>
      <w:r w:rsidR="00E02730" w:rsidRPr="00536335">
        <w:rPr>
          <w:rFonts w:eastAsia="方正黑体_GBK"/>
        </w:rPr>
        <w:t>条</w:t>
      </w:r>
      <w:r w:rsidR="00D525CF">
        <w:rPr>
          <w:rFonts w:eastAsia="方正楷体_GBK" w:hint="eastAsia"/>
        </w:rPr>
        <w:t xml:space="preserve">  </w:t>
      </w:r>
      <w:r w:rsidR="00652645" w:rsidRPr="00536335">
        <w:rPr>
          <w:szCs w:val="32"/>
        </w:rPr>
        <w:t>养老机构应当充分保障老年人及其代理人知情权，</w:t>
      </w:r>
      <w:r w:rsidR="00EC0B30" w:rsidRPr="00536335">
        <w:t>预先收取费用的，应当有服务协议或合同约定，</w:t>
      </w:r>
      <w:r w:rsidR="00652645" w:rsidRPr="00536335">
        <w:rPr>
          <w:szCs w:val="32"/>
        </w:rPr>
        <w:t>真实、准确说明预收费收取、使用等相关信息，告知可能存在的风险，并在服务协议中明确预收费的项目、标准、管理方式、退费条件及方式、违约责任</w:t>
      </w:r>
      <w:r w:rsidR="00EC0B30" w:rsidRPr="00536335">
        <w:rPr>
          <w:szCs w:val="32"/>
        </w:rPr>
        <w:t>、争议解决</w:t>
      </w:r>
      <w:r w:rsidR="00652645" w:rsidRPr="00536335">
        <w:rPr>
          <w:szCs w:val="32"/>
        </w:rPr>
        <w:t>等。</w:t>
      </w:r>
      <w:r w:rsidR="001A3319" w:rsidRPr="00A66561">
        <w:t>有条件的地区，积极推进养老服务合同网签，通过在线签约，实现无纸化、透明化、信息化。</w:t>
      </w:r>
    </w:p>
    <w:p w14:paraId="2A01DCDA" w14:textId="77777777" w:rsidR="00652645" w:rsidRPr="00536335" w:rsidRDefault="00652645" w:rsidP="00A82E24">
      <w:pPr>
        <w:ind w:firstLine="640"/>
        <w:rPr>
          <w:szCs w:val="32"/>
        </w:rPr>
      </w:pPr>
      <w:r w:rsidRPr="00536335">
        <w:rPr>
          <w:szCs w:val="32"/>
        </w:rPr>
        <w:t>养老机构不得利用格式条款设定不合理的退费限制、排除或者限制老年人权利、加重老年人责任、减轻或者免除养老机构责任。</w:t>
      </w:r>
    </w:p>
    <w:p w14:paraId="4314A76D" w14:textId="007BECE1" w:rsidR="00652645" w:rsidRPr="00536335" w:rsidRDefault="00652645" w:rsidP="00A82E24">
      <w:pPr>
        <w:ind w:firstLine="640"/>
        <w:rPr>
          <w:szCs w:val="32"/>
        </w:rPr>
      </w:pPr>
      <w:r w:rsidRPr="00536335">
        <w:rPr>
          <w:szCs w:val="32"/>
        </w:rPr>
        <w:t>养老机构不得作虚假或者引人误解的宣传，不得以承诺还本付息、给予其他投资回报、</w:t>
      </w:r>
      <w:r w:rsidRPr="00536335">
        <w:t>承诺明显低于市场价入住或折扣返利等</w:t>
      </w:r>
      <w:r w:rsidRPr="00536335">
        <w:rPr>
          <w:szCs w:val="32"/>
        </w:rPr>
        <w:t>方式，诱导老年人或者其代理人交纳预收费。</w:t>
      </w:r>
    </w:p>
    <w:p w14:paraId="7BF5EFC4" w14:textId="2218B225" w:rsidR="00023661" w:rsidRPr="00536335" w:rsidRDefault="00652645" w:rsidP="00652645">
      <w:pPr>
        <w:ind w:firstLine="640"/>
        <w:rPr>
          <w:szCs w:val="32"/>
        </w:rPr>
      </w:pPr>
      <w:r w:rsidRPr="00D525CF">
        <w:rPr>
          <w:szCs w:val="32"/>
        </w:rPr>
        <w:t>养老机构预收费应当按照国家规定开具</w:t>
      </w:r>
      <w:r w:rsidR="00804795" w:rsidRPr="00D525CF">
        <w:rPr>
          <w:rFonts w:hint="eastAsia"/>
          <w:szCs w:val="32"/>
        </w:rPr>
        <w:t>票据</w:t>
      </w:r>
      <w:r w:rsidRPr="00D525CF">
        <w:rPr>
          <w:szCs w:val="32"/>
        </w:rPr>
        <w:t>，</w:t>
      </w:r>
      <w:r w:rsidRPr="00536335">
        <w:rPr>
          <w:szCs w:val="32"/>
        </w:rPr>
        <w:t>不得填开与实际交易不符的内容，不得以收款收据等</w:t>
      </w:r>
      <w:r w:rsidRPr="00536335">
        <w:rPr>
          <w:szCs w:val="32"/>
        </w:rPr>
        <w:t>“</w:t>
      </w:r>
      <w:r w:rsidRPr="00536335">
        <w:rPr>
          <w:szCs w:val="32"/>
        </w:rPr>
        <w:t>白条</w:t>
      </w:r>
      <w:r w:rsidRPr="00536335">
        <w:rPr>
          <w:szCs w:val="32"/>
        </w:rPr>
        <w:t>”</w:t>
      </w:r>
      <w:r w:rsidRPr="00536335">
        <w:rPr>
          <w:szCs w:val="32"/>
        </w:rPr>
        <w:t>替代收款凭证。</w:t>
      </w:r>
      <w:r w:rsidRPr="00536335">
        <w:rPr>
          <w:szCs w:val="32"/>
        </w:rPr>
        <w:lastRenderedPageBreak/>
        <w:t>老年人或者其代理人交费后要索要并妥善保管好发票或者其他消费凭证，发生消费纠纷时可以依法依规主张权利。</w:t>
      </w:r>
    </w:p>
    <w:p w14:paraId="66829C4A" w14:textId="4BA93AF1" w:rsidR="00023661" w:rsidRPr="00536335" w:rsidRDefault="00CD3688" w:rsidP="00A82E24">
      <w:pPr>
        <w:ind w:firstLine="640"/>
      </w:pPr>
      <w:r w:rsidRPr="00536335">
        <w:rPr>
          <w:rFonts w:eastAsia="方正黑体_GBK"/>
        </w:rPr>
        <w:t>第十二</w:t>
      </w:r>
      <w:r w:rsidR="00E02730" w:rsidRPr="00536335">
        <w:rPr>
          <w:rFonts w:eastAsia="方正黑体_GBK"/>
        </w:rPr>
        <w:t>条</w:t>
      </w:r>
      <w:r w:rsidR="00D525CF">
        <w:rPr>
          <w:rFonts w:eastAsia="方正楷体_GBK" w:hint="eastAsia"/>
        </w:rPr>
        <w:t xml:space="preserve">  </w:t>
      </w:r>
      <w:r w:rsidR="00023661" w:rsidRPr="00536335">
        <w:t>养老机构预收费用主要用于抵扣老年人入住机构期间需要支付的费用、弥补本机构设施建设资金不足，或者发展本机构养老服务业务。</w:t>
      </w:r>
    </w:p>
    <w:p w14:paraId="51DC4CB8" w14:textId="77777777" w:rsidR="00023661" w:rsidRPr="00536335" w:rsidRDefault="00023661" w:rsidP="00A82E24">
      <w:pPr>
        <w:ind w:firstLine="640"/>
      </w:pPr>
      <w:r w:rsidRPr="00536335">
        <w:t>押金除办理退费、支付突发情况下老年人就医费用、抵扣老年人拖欠的养老服务费或者应当支付给养老机构的违约金、赔偿金等情形外，不得支出。</w:t>
      </w:r>
    </w:p>
    <w:p w14:paraId="2C0728B5" w14:textId="7321BC04" w:rsidR="00023661" w:rsidRPr="00536335" w:rsidRDefault="005367F4" w:rsidP="00A82E24">
      <w:pPr>
        <w:ind w:firstLine="640"/>
        <w:rPr>
          <w:rFonts w:eastAsia="方正黑体_GBK"/>
        </w:rPr>
      </w:pPr>
      <w:r w:rsidRPr="00536335">
        <w:rPr>
          <w:szCs w:val="32"/>
        </w:rPr>
        <w:t>会员费不得用于非自用不动产、有价证券、金融衍生品等高风险投资，不得直接或者间接投资以买卖有价证券为主要业务的公司，以及用于其他借贷用途；不得投资、捐赠给其法定代表人（主要负责人）或者实际控制人名下的其他企业；实行连锁化、集团化运营的养老机构，不得投资、捐赠给关联企业。</w:t>
      </w:r>
    </w:p>
    <w:p w14:paraId="17101734" w14:textId="39D7B273" w:rsidR="00CA7821" w:rsidRPr="00536335" w:rsidRDefault="00CD3688" w:rsidP="005367F4">
      <w:pPr>
        <w:ind w:firstLine="640"/>
        <w:rPr>
          <w:szCs w:val="32"/>
        </w:rPr>
      </w:pPr>
      <w:r w:rsidRPr="00536335">
        <w:rPr>
          <w:rFonts w:eastAsia="方正黑体_GBK"/>
        </w:rPr>
        <w:t>第十三</w:t>
      </w:r>
      <w:r w:rsidR="005367F4" w:rsidRPr="00536335">
        <w:rPr>
          <w:rFonts w:eastAsia="方正黑体_GBK"/>
        </w:rPr>
        <w:t>条</w:t>
      </w:r>
      <w:r w:rsidR="00D525CF">
        <w:rPr>
          <w:rFonts w:eastAsia="方正楷体_GBK" w:hint="eastAsia"/>
        </w:rPr>
        <w:t xml:space="preserve">  </w:t>
      </w:r>
      <w:r w:rsidR="005367F4" w:rsidRPr="00536335">
        <w:rPr>
          <w:szCs w:val="32"/>
        </w:rPr>
        <w:t>对符合服务协议约定退费条件的预收费用，养老机构应当按照约定及时退费，不得拒绝、拖延。老年人尚未入住机构接受服务，提出解除服务协议的，养老机构应当及时退还预收费用。老年人已经入住机构接受服务，提出解除协议的，养老机构应按实际入住天数扣除已经消费的金额，原则上按原渠道一次性退还剩余费用，协议条款另有约定的除外。</w:t>
      </w:r>
    </w:p>
    <w:p w14:paraId="729D10C7" w14:textId="093D0B32" w:rsidR="00CA7821" w:rsidRPr="00536335" w:rsidRDefault="00CD3688" w:rsidP="00CA7821">
      <w:pPr>
        <w:ind w:firstLine="640"/>
      </w:pPr>
      <w:r w:rsidRPr="00536335">
        <w:rPr>
          <w:rFonts w:eastAsia="方正黑体_GBK"/>
        </w:rPr>
        <w:t>第十四</w:t>
      </w:r>
      <w:r w:rsidR="00CA7821" w:rsidRPr="00536335">
        <w:rPr>
          <w:rFonts w:eastAsia="方正黑体_GBK"/>
        </w:rPr>
        <w:t>条</w:t>
      </w:r>
      <w:r w:rsidR="00D525CF">
        <w:rPr>
          <w:rFonts w:eastAsia="方正楷体_GBK" w:hint="eastAsia"/>
        </w:rPr>
        <w:t xml:space="preserve">  </w:t>
      </w:r>
      <w:r w:rsidR="005367F4" w:rsidRPr="00536335">
        <w:rPr>
          <w:szCs w:val="32"/>
        </w:rPr>
        <w:t>养老机构因停业、歇业等原因暂停、终止服务的，应当提前</w:t>
      </w:r>
      <w:r w:rsidR="005367F4" w:rsidRPr="00536335">
        <w:rPr>
          <w:szCs w:val="32"/>
        </w:rPr>
        <w:t>30</w:t>
      </w:r>
      <w:r w:rsidR="005367F4" w:rsidRPr="00536335">
        <w:rPr>
          <w:szCs w:val="32"/>
        </w:rPr>
        <w:t>日在其服务场所、门户网站等醒目位置发布经营状况变化提醒，及时退还剩余费用，妥善解决后续服务问题，</w:t>
      </w:r>
      <w:r w:rsidR="005367F4" w:rsidRPr="00536335">
        <w:rPr>
          <w:szCs w:val="32"/>
        </w:rPr>
        <w:lastRenderedPageBreak/>
        <w:t>依法承担经营主体责任</w:t>
      </w:r>
      <w:r w:rsidR="00440D8B" w:rsidRPr="00536335">
        <w:rPr>
          <w:szCs w:val="32"/>
        </w:rPr>
        <w:t>。</w:t>
      </w:r>
    </w:p>
    <w:p w14:paraId="2B40797E" w14:textId="27ED3E96" w:rsidR="005367F4" w:rsidRPr="00536335" w:rsidRDefault="005367F4" w:rsidP="005367F4">
      <w:pPr>
        <w:ind w:firstLine="640"/>
        <w:rPr>
          <w:szCs w:val="32"/>
        </w:rPr>
      </w:pPr>
      <w:r w:rsidRPr="00536335">
        <w:rPr>
          <w:szCs w:val="32"/>
        </w:rPr>
        <w:t>养老机构与老年人或者其代理人因退费引发争议的，双方可以通过协商、调解、投诉、仲裁、诉讼等方式解决。</w:t>
      </w:r>
    </w:p>
    <w:p w14:paraId="1DB3E5EC" w14:textId="1F0576EB" w:rsidR="0045704B" w:rsidRPr="00536335" w:rsidRDefault="0045704B" w:rsidP="0045704B">
      <w:pPr>
        <w:ind w:firstLine="640"/>
      </w:pPr>
      <w:r w:rsidRPr="00536335">
        <w:rPr>
          <w:rFonts w:eastAsia="方正黑体_GBK"/>
        </w:rPr>
        <w:t>第十五条</w:t>
      </w:r>
      <w:r w:rsidR="00D525CF">
        <w:rPr>
          <w:rFonts w:eastAsia="方正楷体_GBK" w:hint="eastAsia"/>
        </w:rPr>
        <w:t xml:space="preserve">  </w:t>
      </w:r>
      <w:r w:rsidRPr="00536335">
        <w:t>实行预收费的养老机构，应当在预收首笔款</w:t>
      </w:r>
      <w:r w:rsidRPr="00536335">
        <w:t>30</w:t>
      </w:r>
      <w:r w:rsidRPr="00536335">
        <w:t>日内向业务主管部门办理备案。</w:t>
      </w:r>
      <w:r w:rsidR="00F642A7">
        <w:rPr>
          <w:rFonts w:hint="eastAsia"/>
        </w:rPr>
        <w:t>向属地县级民政部门</w:t>
      </w:r>
      <w:r w:rsidRPr="00536335">
        <w:t>提交预收费备案材料如下：</w:t>
      </w:r>
    </w:p>
    <w:p w14:paraId="19885552" w14:textId="77777777" w:rsidR="0045704B" w:rsidRPr="00536335" w:rsidRDefault="0045704B" w:rsidP="0045704B">
      <w:pPr>
        <w:ind w:firstLine="640"/>
      </w:pPr>
      <w:r w:rsidRPr="00536335">
        <w:t>（一）《养老机构预收费备案表》；</w:t>
      </w:r>
    </w:p>
    <w:p w14:paraId="1E3DE250" w14:textId="77777777" w:rsidR="0045704B" w:rsidRPr="00536335" w:rsidRDefault="0045704B" w:rsidP="0045704B">
      <w:pPr>
        <w:ind w:firstLine="640"/>
      </w:pPr>
      <w:r w:rsidRPr="00536335">
        <w:t>（二）《营业执照》或《民办非企业单位法人证书》原件和复印件；</w:t>
      </w:r>
    </w:p>
    <w:p w14:paraId="471FE164" w14:textId="77777777" w:rsidR="0045704B" w:rsidRPr="00536335" w:rsidRDefault="0045704B" w:rsidP="0045704B">
      <w:pPr>
        <w:ind w:firstLine="640"/>
      </w:pPr>
      <w:r w:rsidRPr="00536335">
        <w:t>（三）经审计机构审计的上一年度财务会计报表或纳税证明材料（经营者设立不满一年的除外）；</w:t>
      </w:r>
    </w:p>
    <w:p w14:paraId="2D169A5D" w14:textId="77777777" w:rsidR="0045704B" w:rsidRPr="00536335" w:rsidRDefault="0045704B" w:rsidP="0045704B">
      <w:pPr>
        <w:ind w:firstLine="640"/>
      </w:pPr>
      <w:r w:rsidRPr="00536335">
        <w:t>（四）经营机构及其法定代表人、控股出资人、实际控制人、董事、监事、高级管理人员的公共信用信息查询报告；</w:t>
      </w:r>
    </w:p>
    <w:p w14:paraId="572C9DE0" w14:textId="77777777" w:rsidR="0045704B" w:rsidRPr="00536335" w:rsidRDefault="0045704B" w:rsidP="0045704B">
      <w:pPr>
        <w:ind w:firstLine="640"/>
      </w:pPr>
      <w:r w:rsidRPr="00536335">
        <w:t>（五）预收资金保障凭证（实行资金存管的，提交资金存管账户信息和资金存管协议；采用银行保函或履约保证保险冲抵全部或部分预收资金的，提交保函或履约保证保险材料）；</w:t>
      </w:r>
    </w:p>
    <w:p w14:paraId="65B18E23" w14:textId="77777777" w:rsidR="0045704B" w:rsidRPr="00536335" w:rsidRDefault="0045704B" w:rsidP="0045704B">
      <w:pPr>
        <w:ind w:firstLine="640"/>
      </w:pPr>
      <w:r w:rsidRPr="00536335">
        <w:t>（六）预收费管理制度；</w:t>
      </w:r>
    </w:p>
    <w:p w14:paraId="67A6C6E7" w14:textId="77777777" w:rsidR="0045704B" w:rsidRPr="00536335" w:rsidRDefault="0045704B" w:rsidP="0045704B">
      <w:pPr>
        <w:ind w:firstLine="640"/>
      </w:pPr>
      <w:r w:rsidRPr="00536335">
        <w:t>（七）预收费合同（与入住对象签订的格式化模板）；</w:t>
      </w:r>
    </w:p>
    <w:p w14:paraId="0429853B" w14:textId="5EE3A3DF" w:rsidR="0045704B" w:rsidRPr="00536335" w:rsidRDefault="0045704B" w:rsidP="0045704B">
      <w:pPr>
        <w:ind w:firstLine="640"/>
      </w:pPr>
      <w:r w:rsidRPr="00536335">
        <w:t>（八）</w:t>
      </w:r>
      <w:r w:rsidR="001A3319">
        <w:rPr>
          <w:rFonts w:hint="eastAsia"/>
        </w:rPr>
        <w:t>备案</w:t>
      </w:r>
      <w:r w:rsidRPr="00536335">
        <w:t>承诺书。</w:t>
      </w:r>
    </w:p>
    <w:p w14:paraId="110D5389" w14:textId="2F6FD5F7" w:rsidR="00203055" w:rsidRPr="00536335" w:rsidRDefault="00203055" w:rsidP="00203055">
      <w:pPr>
        <w:pStyle w:val="1"/>
        <w:spacing w:before="435" w:after="435"/>
      </w:pPr>
      <w:r w:rsidRPr="00536335">
        <w:lastRenderedPageBreak/>
        <w:t>第</w:t>
      </w:r>
      <w:r w:rsidR="007E6EC7" w:rsidRPr="00536335">
        <w:t>四</w:t>
      </w:r>
      <w:r w:rsidRPr="00536335">
        <w:t>章</w:t>
      </w:r>
      <w:r w:rsidRPr="00536335">
        <w:t xml:space="preserve"> </w:t>
      </w:r>
      <w:r w:rsidRPr="00536335">
        <w:t>预收费</w:t>
      </w:r>
      <w:r w:rsidR="000B0110" w:rsidRPr="00536335">
        <w:t>银行</w:t>
      </w:r>
      <w:r w:rsidR="00360555" w:rsidRPr="00536335">
        <w:t>存</w:t>
      </w:r>
      <w:r w:rsidR="00CA7821" w:rsidRPr="00536335">
        <w:t>管</w:t>
      </w:r>
    </w:p>
    <w:p w14:paraId="2BDAFF06" w14:textId="1B098B82" w:rsidR="0049471C" w:rsidRPr="00536335" w:rsidRDefault="00E02730" w:rsidP="0049471C">
      <w:pPr>
        <w:ind w:firstLine="640"/>
      </w:pPr>
      <w:r w:rsidRPr="00536335">
        <w:rPr>
          <w:rFonts w:eastAsia="方正黑体_GBK"/>
        </w:rPr>
        <w:t>第</w:t>
      </w:r>
      <w:r w:rsidR="004D7484" w:rsidRPr="00536335">
        <w:rPr>
          <w:rFonts w:eastAsia="方正黑体_GBK"/>
        </w:rPr>
        <w:t>十</w:t>
      </w:r>
      <w:r w:rsidR="000B0110" w:rsidRPr="00536335">
        <w:rPr>
          <w:rFonts w:eastAsia="方正黑体_GBK"/>
        </w:rPr>
        <w:t>六</w:t>
      </w:r>
      <w:r w:rsidRPr="00536335">
        <w:rPr>
          <w:rFonts w:eastAsia="方正黑体_GBK"/>
        </w:rPr>
        <w:t>条</w:t>
      </w:r>
      <w:r w:rsidR="00D525CF">
        <w:rPr>
          <w:rFonts w:eastAsia="方正楷体_GBK" w:hint="eastAsia"/>
        </w:rPr>
        <w:t xml:space="preserve">  </w:t>
      </w:r>
      <w:r w:rsidR="0049471C" w:rsidRPr="00536335">
        <w:t>养老机构</w:t>
      </w:r>
      <w:r w:rsidR="00DE136C" w:rsidRPr="00536335">
        <w:t>收取</w:t>
      </w:r>
      <w:r w:rsidR="00CD3688" w:rsidRPr="00536335">
        <w:t>的</w:t>
      </w:r>
      <w:r w:rsidR="0049471C" w:rsidRPr="00536335">
        <w:t>押金、会员费应当实行商业银行第三方存管和风险保证金方式管理，确保资金安全。</w:t>
      </w:r>
    </w:p>
    <w:p w14:paraId="07C6ED5D" w14:textId="570B2A6A" w:rsidR="000A1290" w:rsidRPr="00536335" w:rsidRDefault="000A1290" w:rsidP="00746D01">
      <w:pPr>
        <w:ind w:firstLine="640"/>
        <w:rPr>
          <w:szCs w:val="32"/>
        </w:rPr>
      </w:pPr>
      <w:r w:rsidRPr="00536335">
        <w:rPr>
          <w:rFonts w:eastAsia="方正黑体_GBK"/>
        </w:rPr>
        <w:t>第十</w:t>
      </w:r>
      <w:r w:rsidR="000B0110" w:rsidRPr="00536335">
        <w:rPr>
          <w:rFonts w:eastAsia="方正黑体_GBK"/>
        </w:rPr>
        <w:t>七</w:t>
      </w:r>
      <w:r w:rsidRPr="00536335">
        <w:rPr>
          <w:rFonts w:eastAsia="方正黑体_GBK"/>
        </w:rPr>
        <w:t>条</w:t>
      </w:r>
      <w:r w:rsidR="00D525CF">
        <w:rPr>
          <w:rFonts w:eastAsia="方正楷体_GBK" w:hint="eastAsia"/>
        </w:rPr>
        <w:t xml:space="preserve">  </w:t>
      </w:r>
      <w:r w:rsidRPr="00536335">
        <w:rPr>
          <w:szCs w:val="32"/>
        </w:rPr>
        <w:t>各设区市民政部门要会同当地金融监管部门制定存管的具体要求、办理程序、养老机构和存管银行的权利义务等存管规则，综合资信状况、服务水平、风控能力、人力资源等因素确定所有承接业务的商业银行名单，并向社会公布。</w:t>
      </w:r>
    </w:p>
    <w:p w14:paraId="6A667031" w14:textId="7487FCB8" w:rsidR="000D5359" w:rsidRPr="00536335" w:rsidRDefault="000A1290" w:rsidP="00746D01">
      <w:pPr>
        <w:ind w:firstLine="640"/>
        <w:rPr>
          <w:szCs w:val="32"/>
        </w:rPr>
      </w:pPr>
      <w:r w:rsidRPr="00536335">
        <w:rPr>
          <w:rFonts w:eastAsia="方正黑体_GBK"/>
        </w:rPr>
        <w:t>第</w:t>
      </w:r>
      <w:r w:rsidR="000B0110" w:rsidRPr="00536335">
        <w:rPr>
          <w:rFonts w:eastAsia="方正黑体_GBK"/>
        </w:rPr>
        <w:t>十八</w:t>
      </w:r>
      <w:r w:rsidRPr="00536335">
        <w:rPr>
          <w:rFonts w:eastAsia="方正黑体_GBK"/>
        </w:rPr>
        <w:t>条</w:t>
      </w:r>
      <w:r w:rsidRPr="00536335">
        <w:rPr>
          <w:rFonts w:eastAsia="方正黑体_GBK"/>
        </w:rPr>
        <w:t xml:space="preserve">  </w:t>
      </w:r>
      <w:r w:rsidR="00440D8B" w:rsidRPr="00536335">
        <w:rPr>
          <w:szCs w:val="32"/>
        </w:rPr>
        <w:t>需</w:t>
      </w:r>
      <w:r w:rsidRPr="00536335">
        <w:rPr>
          <w:szCs w:val="32"/>
        </w:rPr>
        <w:t>采取银行存管的养老机构，应</w:t>
      </w:r>
      <w:r w:rsidR="000D5359" w:rsidRPr="00536335">
        <w:rPr>
          <w:szCs w:val="32"/>
        </w:rPr>
        <w:t>向属地民政部门报备，并</w:t>
      </w:r>
      <w:r w:rsidRPr="00536335">
        <w:rPr>
          <w:szCs w:val="32"/>
        </w:rPr>
        <w:t>在公布的名单范围内，自主选择存管银行，与负责监管的民政部门、存管银行签订三方存管协议，开设专用存款账户，</w:t>
      </w:r>
      <w:r w:rsidR="00AC07E9" w:rsidRPr="00536335">
        <w:rPr>
          <w:szCs w:val="32"/>
        </w:rPr>
        <w:t>并及时将存管银行名称、账户开立、变更和撤销、存管协议等事项书面报属地民政部门。</w:t>
      </w:r>
    </w:p>
    <w:p w14:paraId="0BBA22A9" w14:textId="60716E4E" w:rsidR="00AC07E9" w:rsidRPr="00536335" w:rsidRDefault="00F0099D" w:rsidP="00AC07E9">
      <w:pPr>
        <w:ind w:firstLine="640"/>
        <w:rPr>
          <w:szCs w:val="32"/>
        </w:rPr>
      </w:pPr>
      <w:r w:rsidRPr="00536335">
        <w:rPr>
          <w:szCs w:val="32"/>
        </w:rPr>
        <w:t>存管协议一般应包括账户开立时限、资金存入方式、存管资金具体管理模式、异常情况及相应处置措施、存管终止情况等内容，并应根据预收费基本规则，明确相关资金使用安排，一般采取按月支取的方式。</w:t>
      </w:r>
      <w:r w:rsidR="000A1290" w:rsidRPr="00536335">
        <w:rPr>
          <w:szCs w:val="32"/>
        </w:rPr>
        <w:t>存管银行应当根据存管协议履行资金存管义务，对养老服务不提供担保，养老机构不得利用存管银行做营销宣传。</w:t>
      </w:r>
    </w:p>
    <w:p w14:paraId="609D5E6C" w14:textId="53063DFD" w:rsidR="00F0099D" w:rsidRPr="00536335" w:rsidRDefault="00E8782A" w:rsidP="00746D01">
      <w:pPr>
        <w:ind w:firstLine="640"/>
        <w:rPr>
          <w:szCs w:val="32"/>
        </w:rPr>
      </w:pPr>
      <w:r>
        <w:rPr>
          <w:rFonts w:hint="eastAsia"/>
          <w:szCs w:val="32"/>
        </w:rPr>
        <w:t>养老机构预先收取的</w:t>
      </w:r>
      <w:r w:rsidR="00CD3688" w:rsidRPr="00536335">
        <w:rPr>
          <w:szCs w:val="32"/>
        </w:rPr>
        <w:t>养老服务费应当全部及时存入</w:t>
      </w:r>
      <w:r w:rsidR="00536335" w:rsidRPr="00536335">
        <w:rPr>
          <w:szCs w:val="32"/>
        </w:rPr>
        <w:t>本机构</w:t>
      </w:r>
      <w:r w:rsidR="00CD3688" w:rsidRPr="00536335">
        <w:rPr>
          <w:szCs w:val="32"/>
        </w:rPr>
        <w:t>基本存款账户</w:t>
      </w:r>
      <w:r w:rsidR="00440D8B" w:rsidRPr="00536335">
        <w:rPr>
          <w:szCs w:val="32"/>
        </w:rPr>
        <w:t>；</w:t>
      </w:r>
      <w:r w:rsidR="00CD3688" w:rsidRPr="00536335">
        <w:rPr>
          <w:szCs w:val="32"/>
        </w:rPr>
        <w:t>押金、会员费</w:t>
      </w:r>
      <w:r w:rsidR="00F0099D" w:rsidRPr="00536335">
        <w:rPr>
          <w:szCs w:val="32"/>
        </w:rPr>
        <w:t>应当</w:t>
      </w:r>
      <w:r w:rsidR="000A1290" w:rsidRPr="00536335">
        <w:rPr>
          <w:szCs w:val="32"/>
        </w:rPr>
        <w:t>全部及时存入</w:t>
      </w:r>
      <w:r w:rsidR="00536335" w:rsidRPr="00536335">
        <w:rPr>
          <w:szCs w:val="32"/>
        </w:rPr>
        <w:t>存管的</w:t>
      </w:r>
      <w:r w:rsidR="000A1290" w:rsidRPr="00536335">
        <w:rPr>
          <w:szCs w:val="32"/>
        </w:rPr>
        <w:t>专用存款账户</w:t>
      </w:r>
      <w:r w:rsidR="00536335" w:rsidRPr="00536335">
        <w:rPr>
          <w:szCs w:val="32"/>
        </w:rPr>
        <w:t>。</w:t>
      </w:r>
      <w:r w:rsidR="000A1290" w:rsidRPr="00536335">
        <w:rPr>
          <w:szCs w:val="32"/>
        </w:rPr>
        <w:t>不得使用本机构基本存款账户、存管的专用存款账户</w:t>
      </w:r>
      <w:r w:rsidR="000A1290" w:rsidRPr="00536335">
        <w:rPr>
          <w:szCs w:val="32"/>
        </w:rPr>
        <w:lastRenderedPageBreak/>
        <w:t>以外的账户或者非本机构账户、其他个人账户收费转账。</w:t>
      </w:r>
      <w:r w:rsidR="00F0099D" w:rsidRPr="00536335">
        <w:rPr>
          <w:szCs w:val="32"/>
        </w:rPr>
        <w:t>连锁性的养老机构企业应根据不同法人主体单独设立专用存款账户。</w:t>
      </w:r>
    </w:p>
    <w:p w14:paraId="3453607C" w14:textId="166FC9DA" w:rsidR="00F0099D" w:rsidRPr="00536335" w:rsidRDefault="000A1290" w:rsidP="00F0099D">
      <w:pPr>
        <w:ind w:firstLine="640"/>
        <w:rPr>
          <w:szCs w:val="32"/>
        </w:rPr>
      </w:pPr>
      <w:r w:rsidRPr="00536335">
        <w:rPr>
          <w:szCs w:val="32"/>
        </w:rPr>
        <w:t>老年人或者其代理人采用现金方式支付的，养老机构应当及时存入机构相应账户。</w:t>
      </w:r>
    </w:p>
    <w:p w14:paraId="564BE64A" w14:textId="12BDD9A8" w:rsidR="00F0099D" w:rsidRPr="00D525CF" w:rsidRDefault="00F0099D" w:rsidP="00F0099D">
      <w:pPr>
        <w:ind w:firstLine="640"/>
      </w:pPr>
      <w:r w:rsidRPr="00536335">
        <w:t>存管银行要建立养老机构账户管理系统，归集养老机构资金收取、使用等信息，与民政部门</w:t>
      </w:r>
      <w:r w:rsidR="00A46B78" w:rsidRPr="00536335">
        <w:t>信息系统</w:t>
      </w:r>
      <w:r w:rsidRPr="00536335">
        <w:t>实现</w:t>
      </w:r>
      <w:r w:rsidR="00A46B78" w:rsidRPr="00536335">
        <w:t>对接</w:t>
      </w:r>
      <w:r w:rsidRPr="00536335">
        <w:t>。</w:t>
      </w:r>
      <w:r w:rsidR="00486E73" w:rsidRPr="00536335">
        <w:t>存管银行应于每季度首月</w:t>
      </w:r>
      <w:r w:rsidR="00410C1D">
        <w:rPr>
          <w:rFonts w:hint="eastAsia"/>
        </w:rPr>
        <w:t>10</w:t>
      </w:r>
      <w:r w:rsidR="00486E73" w:rsidRPr="00536335">
        <w:t>日前向养老机构提供专用存款账户资金对账单，</w:t>
      </w:r>
      <w:r w:rsidR="00350623" w:rsidRPr="00D525CF">
        <w:rPr>
          <w:rFonts w:hint="eastAsia"/>
        </w:rPr>
        <w:t>在取得养老机构同意并</w:t>
      </w:r>
      <w:r w:rsidR="003D08F7" w:rsidRPr="00D525CF">
        <w:rPr>
          <w:rFonts w:hint="eastAsia"/>
        </w:rPr>
        <w:t>授权</w:t>
      </w:r>
      <w:r w:rsidR="00350623" w:rsidRPr="00D525CF">
        <w:rPr>
          <w:rFonts w:hint="eastAsia"/>
        </w:rPr>
        <w:t>情况下</w:t>
      </w:r>
      <w:r w:rsidR="003D08F7" w:rsidRPr="00D525CF">
        <w:rPr>
          <w:rFonts w:hint="eastAsia"/>
        </w:rPr>
        <w:t>，</w:t>
      </w:r>
      <w:r w:rsidR="00350623" w:rsidRPr="00D525CF">
        <w:rPr>
          <w:rFonts w:hint="eastAsia"/>
        </w:rPr>
        <w:t>将对账单涉及的账户信息同步发送养老</w:t>
      </w:r>
      <w:r w:rsidR="00486E73" w:rsidRPr="00D525CF">
        <w:t>机构属地民政部门。</w:t>
      </w:r>
    </w:p>
    <w:p w14:paraId="59217C68" w14:textId="2424C789" w:rsidR="00DE136C" w:rsidRPr="00D525CF" w:rsidRDefault="00E02730" w:rsidP="00DE136C">
      <w:pPr>
        <w:ind w:firstLine="640"/>
      </w:pPr>
      <w:r w:rsidRPr="00536335">
        <w:rPr>
          <w:rFonts w:eastAsia="方正黑体_GBK"/>
        </w:rPr>
        <w:t>第</w:t>
      </w:r>
      <w:r w:rsidR="00394D5E" w:rsidRPr="00536335">
        <w:rPr>
          <w:rFonts w:eastAsia="方正黑体_GBK"/>
        </w:rPr>
        <w:t>十九</w:t>
      </w:r>
      <w:r w:rsidRPr="00536335">
        <w:rPr>
          <w:rFonts w:eastAsia="方正黑体_GBK"/>
        </w:rPr>
        <w:t>条</w:t>
      </w:r>
      <w:r w:rsidR="00410C1D">
        <w:rPr>
          <w:rFonts w:eastAsia="方正楷体_GBK" w:hint="eastAsia"/>
        </w:rPr>
        <w:t xml:space="preserve">  </w:t>
      </w:r>
      <w:r w:rsidR="00DE136C" w:rsidRPr="00536335">
        <w:t>养老机构</w:t>
      </w:r>
      <w:r w:rsidR="00486E73" w:rsidRPr="00536335">
        <w:t>专用存款账户要</w:t>
      </w:r>
      <w:r w:rsidR="00DE136C" w:rsidRPr="00536335">
        <w:t>留存一定金额的资金作为风险保证金，留存比例不得低于该账户近三年</w:t>
      </w:r>
      <w:r w:rsidR="00486E73" w:rsidRPr="00536335">
        <w:t>预收费</w:t>
      </w:r>
      <w:r w:rsidR="00DE136C" w:rsidRPr="00536335">
        <w:t>总额</w:t>
      </w:r>
      <w:r w:rsidR="00DE136C" w:rsidRPr="00536335">
        <w:t>10%</w:t>
      </w:r>
      <w:r w:rsidR="00DE136C" w:rsidRPr="00536335">
        <w:t>（收取不满三年的，按累计收取押金、会员费的总额计算），且不得低于该账户当前余额</w:t>
      </w:r>
      <w:r w:rsidR="00DE136C" w:rsidRPr="00536335">
        <w:t>20%</w:t>
      </w:r>
      <w:r w:rsidR="00DE136C" w:rsidRPr="00536335">
        <w:t>。</w:t>
      </w:r>
      <w:r w:rsidR="00350623" w:rsidRPr="00D525CF">
        <w:rPr>
          <w:rFonts w:hint="eastAsia"/>
        </w:rPr>
        <w:t>其中，“近三年预收费总额”具体数值由养老机构属地民政部门提供给存管银行，并在存管银行与养老机构签订的存管合同中载明。</w:t>
      </w:r>
    </w:p>
    <w:p w14:paraId="10FC793B" w14:textId="69877E33" w:rsidR="00A46B78" w:rsidRPr="00536335" w:rsidRDefault="00E02730" w:rsidP="00E02730">
      <w:pPr>
        <w:ind w:firstLine="640"/>
        <w:rPr>
          <w:szCs w:val="32"/>
        </w:rPr>
      </w:pPr>
      <w:r w:rsidRPr="00536335">
        <w:rPr>
          <w:rFonts w:eastAsia="方正黑体_GBK"/>
        </w:rPr>
        <w:t>第</w:t>
      </w:r>
      <w:r w:rsidR="00394D5E" w:rsidRPr="00536335">
        <w:rPr>
          <w:rFonts w:eastAsia="方正黑体_GBK"/>
        </w:rPr>
        <w:t>二十</w:t>
      </w:r>
      <w:r w:rsidRPr="00536335">
        <w:rPr>
          <w:rFonts w:eastAsia="方正黑体_GBK"/>
        </w:rPr>
        <w:t>条</w:t>
      </w:r>
      <w:r w:rsidR="00410C1D">
        <w:rPr>
          <w:rFonts w:eastAsia="方正楷体_GBK" w:hint="eastAsia"/>
        </w:rPr>
        <w:t xml:space="preserve">  </w:t>
      </w:r>
      <w:r w:rsidR="00867CC1" w:rsidRPr="00867CC1">
        <w:rPr>
          <w:rFonts w:hint="eastAsia"/>
          <w:szCs w:val="32"/>
        </w:rPr>
        <w:t>专用存款账户出现大额资金流出（单日超过</w:t>
      </w:r>
      <w:r w:rsidR="00867CC1" w:rsidRPr="00867CC1">
        <w:rPr>
          <w:rFonts w:hint="eastAsia"/>
          <w:szCs w:val="32"/>
        </w:rPr>
        <w:t>10</w:t>
      </w:r>
      <w:r w:rsidR="00867CC1" w:rsidRPr="00867CC1">
        <w:rPr>
          <w:rFonts w:hint="eastAsia"/>
          <w:szCs w:val="32"/>
        </w:rPr>
        <w:t>万元）频繁</w:t>
      </w:r>
      <w:r w:rsidR="003D08F7">
        <w:rPr>
          <w:rFonts w:hint="eastAsia"/>
          <w:szCs w:val="32"/>
        </w:rPr>
        <w:t>（连续三天）</w:t>
      </w:r>
      <w:r w:rsidR="00867CC1" w:rsidRPr="00867CC1">
        <w:rPr>
          <w:rFonts w:hint="eastAsia"/>
          <w:szCs w:val="32"/>
        </w:rPr>
        <w:t>且大金额地与个人账户进行往来等资金异常流动情况、</w:t>
      </w:r>
      <w:r w:rsidR="00A46B78" w:rsidRPr="00536335">
        <w:rPr>
          <w:szCs w:val="32"/>
        </w:rPr>
        <w:t>账户余额达到风险保证金最低比例时，存管银行除办理退费</w:t>
      </w:r>
      <w:r w:rsidR="003D08F7" w:rsidRPr="00D525CF">
        <w:rPr>
          <w:rFonts w:hint="eastAsia"/>
          <w:szCs w:val="32"/>
        </w:rPr>
        <w:t>（养老机构需提供退费证明材料）</w:t>
      </w:r>
      <w:r w:rsidR="00A46B78" w:rsidRPr="00D525CF">
        <w:rPr>
          <w:szCs w:val="32"/>
        </w:rPr>
        <w:t>外，不得为养老机构办理支出</w:t>
      </w:r>
      <w:r w:rsidR="00A46B78" w:rsidRPr="00536335">
        <w:rPr>
          <w:szCs w:val="32"/>
        </w:rPr>
        <w:t>，同时应当向负责监管的民政部门作出风险提示，并将有关情况及时报告所在地金融监管部门、处置非法集资牵头部门。</w:t>
      </w:r>
    </w:p>
    <w:p w14:paraId="18281051" w14:textId="5DE69E9D" w:rsidR="00DE136C" w:rsidRPr="00536335" w:rsidRDefault="00A46B78" w:rsidP="00E02730">
      <w:pPr>
        <w:ind w:firstLine="640"/>
        <w:rPr>
          <w:szCs w:val="32"/>
        </w:rPr>
      </w:pPr>
      <w:r w:rsidRPr="00536335">
        <w:rPr>
          <w:szCs w:val="32"/>
        </w:rPr>
        <w:lastRenderedPageBreak/>
        <w:t>民政部门要会同金融监管部门依托信息系统加强对养老机构预收费的事中事后监管，发现养老机构涉嫌非法集资行为的，要将有关情况通报存管银行。存管银行根据法律规定和存管协议约定，对专用存款账户采取相应的限制措施。</w:t>
      </w:r>
    </w:p>
    <w:p w14:paraId="6D791D64" w14:textId="15628ED7" w:rsidR="00F3545C" w:rsidRPr="00536335" w:rsidRDefault="00F3545C" w:rsidP="00F3545C">
      <w:pPr>
        <w:ind w:firstLine="640"/>
      </w:pPr>
      <w:r w:rsidRPr="00536335">
        <w:rPr>
          <w:rFonts w:eastAsia="方正黑体_GBK"/>
        </w:rPr>
        <w:t>第</w:t>
      </w:r>
      <w:r w:rsidR="00394D5E" w:rsidRPr="00536335">
        <w:rPr>
          <w:rFonts w:eastAsia="方正黑体_GBK"/>
        </w:rPr>
        <w:t>二十一</w:t>
      </w:r>
      <w:r w:rsidRPr="00536335">
        <w:rPr>
          <w:rFonts w:eastAsia="方正黑体_GBK"/>
        </w:rPr>
        <w:t>条</w:t>
      </w:r>
      <w:r w:rsidR="00D525CF">
        <w:rPr>
          <w:rFonts w:eastAsia="方正楷体_GBK" w:hint="eastAsia"/>
        </w:rPr>
        <w:t xml:space="preserve">  </w:t>
      </w:r>
      <w:r w:rsidRPr="00536335">
        <w:t>各地要加强政策宣传解读，加强对老年人和家属的风险防范引导。老年人及其代理人要提高风险防范意识，理智消费，谨慎交纳预收费，不为高额回报所诱惑，不参与非法集资，谨防财产损失。</w:t>
      </w:r>
    </w:p>
    <w:p w14:paraId="1D60678D" w14:textId="4D58E81A" w:rsidR="00B12E4B" w:rsidRPr="00536335" w:rsidRDefault="00B12E4B" w:rsidP="00406C47">
      <w:pPr>
        <w:pStyle w:val="1"/>
        <w:spacing w:before="435" w:after="435"/>
      </w:pPr>
      <w:r w:rsidRPr="00536335">
        <w:t>第</w:t>
      </w:r>
      <w:r w:rsidR="007E6EC7" w:rsidRPr="00536335">
        <w:t>五</w:t>
      </w:r>
      <w:r w:rsidRPr="00536335">
        <w:t>章</w:t>
      </w:r>
      <w:r w:rsidRPr="00536335">
        <w:t xml:space="preserve"> </w:t>
      </w:r>
      <w:r w:rsidR="00394D5E" w:rsidRPr="00536335">
        <w:t>预收费监管</w:t>
      </w:r>
    </w:p>
    <w:p w14:paraId="6EBB5733" w14:textId="594FCBD6" w:rsidR="00394D5E" w:rsidRPr="00536335" w:rsidRDefault="00E02730" w:rsidP="00AF47B4">
      <w:pPr>
        <w:ind w:firstLine="640"/>
      </w:pPr>
      <w:r w:rsidRPr="00536335">
        <w:rPr>
          <w:rFonts w:eastAsia="方正黑体_GBK"/>
        </w:rPr>
        <w:t>第</w:t>
      </w:r>
      <w:r w:rsidR="00394D5E" w:rsidRPr="00536335">
        <w:rPr>
          <w:rFonts w:eastAsia="方正黑体_GBK"/>
        </w:rPr>
        <w:t>二十二</w:t>
      </w:r>
      <w:r w:rsidRPr="00536335">
        <w:rPr>
          <w:rFonts w:eastAsia="方正黑体_GBK"/>
        </w:rPr>
        <w:t>条</w:t>
      </w:r>
      <w:r w:rsidR="00D525CF">
        <w:rPr>
          <w:rFonts w:eastAsia="方正楷体_GBK" w:hint="eastAsia"/>
        </w:rPr>
        <w:t xml:space="preserve">  </w:t>
      </w:r>
      <w:r w:rsidR="00394D5E" w:rsidRPr="00536335">
        <w:t>各</w:t>
      </w:r>
      <w:r w:rsidR="004C449E" w:rsidRPr="00536335">
        <w:t>有关部门建立信息共享机制，定期通报研判线索，强化风险排查和源头化解。</w:t>
      </w:r>
      <w:r w:rsidR="002B36B3" w:rsidRPr="00536335">
        <w:t>要畅通投诉举报渠道，对养老机构违规收取和使用预收费等问题线索要加强互联互通和定期研判，发现苗头性风险，及时稳妥处置。</w:t>
      </w:r>
    </w:p>
    <w:p w14:paraId="72A66881" w14:textId="3B0FF874" w:rsidR="00AF47B4" w:rsidRPr="00536335" w:rsidRDefault="00AF47B4" w:rsidP="00AF47B4">
      <w:pPr>
        <w:ind w:firstLine="640"/>
        <w:rPr>
          <w:szCs w:val="32"/>
        </w:rPr>
      </w:pPr>
      <w:r w:rsidRPr="00536335">
        <w:rPr>
          <w:szCs w:val="32"/>
        </w:rPr>
        <w:t>民政部门要依法规范、监督养老机构预收费行为，牵头做好风险排查和监测预警。</w:t>
      </w:r>
    </w:p>
    <w:p w14:paraId="379D00CA" w14:textId="39AE1C68" w:rsidR="00AF47B4" w:rsidRPr="00536335" w:rsidRDefault="00AF47B4" w:rsidP="00AF47B4">
      <w:pPr>
        <w:ind w:firstLine="640"/>
        <w:rPr>
          <w:szCs w:val="32"/>
        </w:rPr>
      </w:pPr>
      <w:r w:rsidRPr="00536335">
        <w:rPr>
          <w:szCs w:val="32"/>
        </w:rPr>
        <w:t>发展改革、财政部门要会同民政部门健全完善公办、民办</w:t>
      </w:r>
      <w:r w:rsidR="00D92770">
        <w:rPr>
          <w:rFonts w:hint="eastAsia"/>
          <w:szCs w:val="32"/>
        </w:rPr>
        <w:t>、</w:t>
      </w:r>
      <w:r w:rsidRPr="00536335">
        <w:rPr>
          <w:szCs w:val="32"/>
        </w:rPr>
        <w:t>普惠等类型养老机构收费政策，规范收费项目及收费标准制定要求等。</w:t>
      </w:r>
    </w:p>
    <w:p w14:paraId="71A4B623" w14:textId="045B105E" w:rsidR="00AF47B4" w:rsidRDefault="00AF47B4" w:rsidP="00AF47B4">
      <w:pPr>
        <w:ind w:firstLine="640"/>
        <w:rPr>
          <w:szCs w:val="32"/>
        </w:rPr>
      </w:pPr>
      <w:r w:rsidRPr="00536335">
        <w:rPr>
          <w:szCs w:val="32"/>
        </w:rPr>
        <w:t>处置非法集资牵头部门与</w:t>
      </w:r>
      <w:r w:rsidR="003D08F7" w:rsidRPr="00D525CF">
        <w:rPr>
          <w:rFonts w:hint="eastAsia"/>
          <w:szCs w:val="32"/>
        </w:rPr>
        <w:t>所在地国家金融监督管理总局派出机构</w:t>
      </w:r>
      <w:r w:rsidRPr="00D525CF">
        <w:rPr>
          <w:szCs w:val="32"/>
        </w:rPr>
        <w:t>要建</w:t>
      </w:r>
      <w:r w:rsidRPr="00536335">
        <w:rPr>
          <w:szCs w:val="32"/>
        </w:rPr>
        <w:t>立非法集资可疑资金监测机制，按照职责分工督促、</w:t>
      </w:r>
      <w:r w:rsidRPr="00536335">
        <w:rPr>
          <w:szCs w:val="32"/>
        </w:rPr>
        <w:lastRenderedPageBreak/>
        <w:t>指导商业银行、非银行支付机构加强对资金异常流动情况及其他涉嫌非法集资可疑资金的监测。</w:t>
      </w:r>
    </w:p>
    <w:p w14:paraId="441A3C1A" w14:textId="77777777" w:rsidR="00AF47B4" w:rsidRPr="00536335" w:rsidRDefault="00AF47B4" w:rsidP="00AF47B4">
      <w:pPr>
        <w:ind w:firstLine="640"/>
        <w:rPr>
          <w:szCs w:val="32"/>
        </w:rPr>
      </w:pPr>
      <w:r w:rsidRPr="00536335">
        <w:rPr>
          <w:szCs w:val="32"/>
        </w:rPr>
        <w:t>人民银行分支机构要协调商业银行为养老机构开立专用存款账户提供便利。</w:t>
      </w:r>
    </w:p>
    <w:p w14:paraId="07412323" w14:textId="77777777" w:rsidR="00AF47B4" w:rsidRPr="00536335" w:rsidRDefault="00AF47B4" w:rsidP="00AF47B4">
      <w:pPr>
        <w:ind w:firstLine="640"/>
        <w:rPr>
          <w:szCs w:val="32"/>
        </w:rPr>
      </w:pPr>
      <w:r w:rsidRPr="00536335">
        <w:rPr>
          <w:szCs w:val="32"/>
        </w:rPr>
        <w:t>市场监管部门要加强对养老机构收费行为的抽查检查力度，依法查处养老机构不执行政府定价、政府指导价和不按规定明码标价等价格违法行为。</w:t>
      </w:r>
    </w:p>
    <w:p w14:paraId="57D72EDC" w14:textId="3D808A29" w:rsidR="00AF47B4" w:rsidRPr="00536335" w:rsidRDefault="00AF47B4" w:rsidP="00AF47B4">
      <w:pPr>
        <w:ind w:firstLine="640"/>
        <w:rPr>
          <w:rFonts w:eastAsia="方正黑体_GBK"/>
          <w:szCs w:val="32"/>
        </w:rPr>
      </w:pPr>
      <w:r w:rsidRPr="00536335">
        <w:rPr>
          <w:szCs w:val="32"/>
        </w:rPr>
        <w:t>公安机关要加强与民政、人民银行、市场监管、金融监管等部门的协同配合，依法打击养老机构以预收费为名实施的非法集资、诈骗等犯罪行为。</w:t>
      </w:r>
    </w:p>
    <w:p w14:paraId="0ACC9EE9" w14:textId="226125F0" w:rsidR="006D56E2" w:rsidRPr="00536335" w:rsidRDefault="002B36B3" w:rsidP="006D56E2">
      <w:pPr>
        <w:ind w:firstLine="640"/>
        <w:rPr>
          <w:szCs w:val="32"/>
        </w:rPr>
      </w:pPr>
      <w:r w:rsidRPr="00536335">
        <w:rPr>
          <w:rFonts w:eastAsia="方正黑体_GBK"/>
        </w:rPr>
        <w:t>第</w:t>
      </w:r>
      <w:r w:rsidR="00394D5E" w:rsidRPr="00536335">
        <w:rPr>
          <w:rFonts w:eastAsia="方正黑体_GBK"/>
        </w:rPr>
        <w:t>二</w:t>
      </w:r>
      <w:r w:rsidRPr="00536335">
        <w:rPr>
          <w:rFonts w:eastAsia="方正黑体_GBK"/>
        </w:rPr>
        <w:t>十三条</w:t>
      </w:r>
      <w:r w:rsidR="00D525CF">
        <w:rPr>
          <w:rFonts w:eastAsia="方正楷体_GBK" w:hint="eastAsia"/>
        </w:rPr>
        <w:t xml:space="preserve">  </w:t>
      </w:r>
      <w:r w:rsidR="006D56E2" w:rsidRPr="00536335">
        <w:rPr>
          <w:szCs w:val="32"/>
        </w:rPr>
        <w:t>民政部门应当通过门户网站等渠道，依法依规向社会公开养老机构预收费信息报送的情况。民政部门要会同市场监管部门</w:t>
      </w:r>
      <w:r w:rsidR="00F642A7">
        <w:rPr>
          <w:rFonts w:hint="eastAsia"/>
          <w:szCs w:val="32"/>
        </w:rPr>
        <w:t>、金融监管部门，</w:t>
      </w:r>
      <w:r w:rsidR="006D56E2" w:rsidRPr="00536335">
        <w:rPr>
          <w:szCs w:val="32"/>
        </w:rPr>
        <w:t>将预收费纳入</w:t>
      </w:r>
      <w:r w:rsidR="006D56E2" w:rsidRPr="00536335">
        <w:rPr>
          <w:szCs w:val="32"/>
        </w:rPr>
        <w:t>“</w:t>
      </w:r>
      <w:r w:rsidR="006D56E2" w:rsidRPr="00536335">
        <w:rPr>
          <w:szCs w:val="32"/>
        </w:rPr>
        <w:t>双随机、一公开</w:t>
      </w:r>
      <w:r w:rsidR="006D56E2" w:rsidRPr="00536335">
        <w:rPr>
          <w:szCs w:val="32"/>
        </w:rPr>
        <w:t>”</w:t>
      </w:r>
      <w:r w:rsidR="006D56E2" w:rsidRPr="00536335">
        <w:rPr>
          <w:szCs w:val="32"/>
        </w:rPr>
        <w:t>监管的重点检查事项，委托第三方专业机构每年对一定比例的养老机构预收费收取和管理、使用等情况进行抽查审计，对日常检查和个案检查中发现的突出或者普遍性问题，可以联合相关部门开展专项检查。</w:t>
      </w:r>
    </w:p>
    <w:p w14:paraId="0C912B91" w14:textId="4B386B59" w:rsidR="006D56E2" w:rsidRPr="00536335" w:rsidRDefault="006D56E2" w:rsidP="006D56E2">
      <w:pPr>
        <w:ind w:firstLine="640"/>
        <w:rPr>
          <w:szCs w:val="32"/>
        </w:rPr>
      </w:pPr>
      <w:r w:rsidRPr="00536335">
        <w:rPr>
          <w:rFonts w:eastAsia="方正黑体_GBK"/>
          <w:szCs w:val="32"/>
        </w:rPr>
        <w:t>第</w:t>
      </w:r>
      <w:r w:rsidR="008D2B0D" w:rsidRPr="00536335">
        <w:rPr>
          <w:rFonts w:eastAsia="方正黑体_GBK"/>
          <w:szCs w:val="32"/>
        </w:rPr>
        <w:t>二</w:t>
      </w:r>
      <w:r w:rsidRPr="00536335">
        <w:rPr>
          <w:rFonts w:eastAsia="方正黑体_GBK"/>
          <w:szCs w:val="32"/>
        </w:rPr>
        <w:t>十</w:t>
      </w:r>
      <w:r w:rsidR="008D2B0D" w:rsidRPr="00536335">
        <w:rPr>
          <w:rFonts w:eastAsia="方正黑体_GBK"/>
          <w:szCs w:val="32"/>
        </w:rPr>
        <w:t>四</w:t>
      </w:r>
      <w:r w:rsidRPr="00536335">
        <w:rPr>
          <w:rFonts w:eastAsia="方正黑体_GBK"/>
          <w:szCs w:val="32"/>
        </w:rPr>
        <w:t>条</w:t>
      </w:r>
      <w:r w:rsidR="00D525CF">
        <w:rPr>
          <w:rFonts w:eastAsia="方正楷体_GBK" w:hint="eastAsia"/>
          <w:szCs w:val="32"/>
        </w:rPr>
        <w:t xml:space="preserve">  </w:t>
      </w:r>
      <w:r w:rsidRPr="00536335">
        <w:rPr>
          <w:szCs w:val="32"/>
        </w:rPr>
        <w:t>民政、市场监管等部门要将养老机构预收费监管过程中产生的行政处罚、抽查检查结果等信息及时归集至相关信用信息平台并依法公示。</w:t>
      </w:r>
    </w:p>
    <w:p w14:paraId="416E0DB3" w14:textId="77777777" w:rsidR="006D56E2" w:rsidRPr="00536335" w:rsidRDefault="006D56E2" w:rsidP="006D56E2">
      <w:pPr>
        <w:ind w:firstLine="640"/>
        <w:rPr>
          <w:szCs w:val="32"/>
        </w:rPr>
      </w:pPr>
      <w:r w:rsidRPr="00536335">
        <w:rPr>
          <w:szCs w:val="32"/>
        </w:rPr>
        <w:t>各地要依托养老服务信息系统、非法集资监测预警平台等，探索建立关键风险指标监测模型，定期发布风险预警提示。</w:t>
      </w:r>
    </w:p>
    <w:p w14:paraId="4157CBBF" w14:textId="36038E12" w:rsidR="006D56E2" w:rsidRPr="00536335" w:rsidRDefault="006D56E2" w:rsidP="006D56E2">
      <w:pPr>
        <w:ind w:firstLine="640"/>
        <w:rPr>
          <w:szCs w:val="32"/>
        </w:rPr>
      </w:pPr>
      <w:r w:rsidRPr="00536335">
        <w:rPr>
          <w:szCs w:val="32"/>
        </w:rPr>
        <w:lastRenderedPageBreak/>
        <w:t>鼓励各地积极引入保险机制，为老年人交纳预收费提供风险保障。</w:t>
      </w:r>
    </w:p>
    <w:p w14:paraId="67C06E36" w14:textId="4E7B04FB" w:rsidR="00F3545C" w:rsidRPr="00536335" w:rsidRDefault="00E02730" w:rsidP="004C449E">
      <w:pPr>
        <w:ind w:firstLine="640"/>
      </w:pPr>
      <w:r w:rsidRPr="00536335">
        <w:rPr>
          <w:rFonts w:eastAsia="方正黑体_GBK"/>
        </w:rPr>
        <w:t>第</w:t>
      </w:r>
      <w:r w:rsidR="00CD4E90" w:rsidRPr="00536335">
        <w:rPr>
          <w:rFonts w:eastAsia="方正黑体_GBK"/>
        </w:rPr>
        <w:t>二十五</w:t>
      </w:r>
      <w:r w:rsidRPr="00536335">
        <w:rPr>
          <w:rFonts w:eastAsia="方正黑体_GBK"/>
        </w:rPr>
        <w:t>条</w:t>
      </w:r>
      <w:r w:rsidR="004C449E" w:rsidRPr="00536335">
        <w:t xml:space="preserve">  </w:t>
      </w:r>
      <w:r w:rsidR="00A82E24" w:rsidRPr="00536335">
        <w:t>民政、市场监管等部门在日常监管中发现养老机构存在预收费行为不规范等问题的，要对其法定代表人（主要负责人）进行警示约谈，督促其整改到位、依法合规经营。</w:t>
      </w:r>
    </w:p>
    <w:p w14:paraId="043BB1A7" w14:textId="1891B6AC" w:rsidR="004C449E" w:rsidRPr="00536335" w:rsidRDefault="004C449E" w:rsidP="004C449E">
      <w:pPr>
        <w:ind w:firstLine="640"/>
        <w:rPr>
          <w:color w:val="FF0000"/>
          <w:szCs w:val="32"/>
        </w:rPr>
      </w:pPr>
      <w:r w:rsidRPr="00536335">
        <w:rPr>
          <w:szCs w:val="32"/>
        </w:rPr>
        <w:t>存在违规收取和使用预收费等问题的，民政部门要责令限期整改，逾期不改正，存在可能危及老年人财产安全风险的，责令停业整顿；发现可能存在非法集资风险的，及时函告处置非法集资牵头部门，单独或者会同处置非法集资牵头部门进行警示约谈、责令整改；发现涉嫌非法集资行为，第一时间向属地人民政府报告，并将问题线索函告处置非法集资牵头部门，依法配合做好调查认定、后续处置等工作；发现涉嫌犯罪的，依法移送公安机关。对以预收费名义从事非法集资的养老机构，民政部门要依法依规加强</w:t>
      </w:r>
      <w:r w:rsidR="006C29F7">
        <w:rPr>
          <w:rFonts w:hint="eastAsia"/>
          <w:szCs w:val="32"/>
        </w:rPr>
        <w:t>失信</w:t>
      </w:r>
      <w:r w:rsidRPr="00536335">
        <w:rPr>
          <w:szCs w:val="32"/>
        </w:rPr>
        <w:t>惩戒，配合有关部门做好处突维稳工作。</w:t>
      </w:r>
    </w:p>
    <w:p w14:paraId="0B923D05" w14:textId="0ECCB34F" w:rsidR="004C449E" w:rsidRPr="00536335" w:rsidRDefault="00F3545C" w:rsidP="00A82E24">
      <w:pPr>
        <w:ind w:firstLine="640"/>
        <w:rPr>
          <w:color w:val="FF0000"/>
        </w:rPr>
      </w:pPr>
      <w:r w:rsidRPr="00536335">
        <w:t>对虚假宣传等违法行为加强监管，发现养老机构存在未按规定明码标价、价格欺诈等价格违法行为，市场监管部门要依法进行查处。</w:t>
      </w:r>
    </w:p>
    <w:p w14:paraId="5B55FD10" w14:textId="77777777" w:rsidR="002021EA" w:rsidRPr="00536335" w:rsidRDefault="002021EA" w:rsidP="00406C47">
      <w:pPr>
        <w:pStyle w:val="1"/>
        <w:spacing w:before="435" w:after="435"/>
      </w:pPr>
      <w:r w:rsidRPr="00536335">
        <w:t>第</w:t>
      </w:r>
      <w:r w:rsidR="007E6EC7" w:rsidRPr="00536335">
        <w:t>六</w:t>
      </w:r>
      <w:r w:rsidRPr="00536335">
        <w:t>章</w:t>
      </w:r>
      <w:r w:rsidRPr="00536335">
        <w:t xml:space="preserve"> </w:t>
      </w:r>
      <w:r w:rsidRPr="00536335">
        <w:t>附</w:t>
      </w:r>
      <w:r w:rsidRPr="00536335">
        <w:t xml:space="preserve">  </w:t>
      </w:r>
      <w:r w:rsidRPr="00536335">
        <w:t>则</w:t>
      </w:r>
    </w:p>
    <w:p w14:paraId="0CDA38EA" w14:textId="3F7D5873" w:rsidR="00A1778B" w:rsidRPr="00536335" w:rsidRDefault="00E02730" w:rsidP="00E8676C">
      <w:pPr>
        <w:ind w:firstLine="640"/>
      </w:pPr>
      <w:r w:rsidRPr="00536335">
        <w:rPr>
          <w:rFonts w:eastAsia="方正黑体_GBK"/>
        </w:rPr>
        <w:t>第</w:t>
      </w:r>
      <w:r w:rsidR="00CD4E90" w:rsidRPr="00536335">
        <w:rPr>
          <w:rFonts w:eastAsia="方正黑体_GBK"/>
        </w:rPr>
        <w:t>二</w:t>
      </w:r>
      <w:r w:rsidR="00746D01" w:rsidRPr="00536335">
        <w:rPr>
          <w:rFonts w:eastAsia="方正黑体_GBK"/>
        </w:rPr>
        <w:t>十六</w:t>
      </w:r>
      <w:r w:rsidRPr="00536335">
        <w:rPr>
          <w:rFonts w:eastAsia="方正黑体_GBK"/>
        </w:rPr>
        <w:t>条</w:t>
      </w:r>
      <w:r w:rsidRPr="00536335">
        <w:rPr>
          <w:rFonts w:eastAsia="方正黑体_GBK"/>
        </w:rPr>
        <w:t xml:space="preserve"> </w:t>
      </w:r>
      <w:r w:rsidR="00E8676C" w:rsidRPr="00536335">
        <w:t>养老机构预收费应当全额纳入监管范围，包括</w:t>
      </w:r>
      <w:r w:rsidR="00E8676C" w:rsidRPr="00536335">
        <w:lastRenderedPageBreak/>
        <w:t>本办法发布前已收取但未完成</w:t>
      </w:r>
      <w:r w:rsidR="002B36B3" w:rsidRPr="00536335">
        <w:t>服务</w:t>
      </w:r>
      <w:r w:rsidR="00E8676C" w:rsidRPr="00536335">
        <w:t>的预收费资金。本</w:t>
      </w:r>
      <w:r w:rsidR="00A1778B" w:rsidRPr="00536335">
        <w:t>办法</w:t>
      </w:r>
      <w:r w:rsidR="00E8676C" w:rsidRPr="00536335">
        <w:t>发布前已</w:t>
      </w:r>
      <w:r w:rsidR="00A1778B" w:rsidRPr="00536335">
        <w:t>实行预收费</w:t>
      </w:r>
      <w:r w:rsidR="00E8676C" w:rsidRPr="00536335">
        <w:t>的养老机构，应当</w:t>
      </w:r>
      <w:r w:rsidR="00E8676C" w:rsidRPr="00D525CF">
        <w:t>在</w:t>
      </w:r>
      <w:r w:rsidR="003D08F7" w:rsidRPr="00D525CF">
        <w:rPr>
          <w:rFonts w:hint="eastAsia"/>
        </w:rPr>
        <w:t>3</w:t>
      </w:r>
      <w:r w:rsidR="003D08F7" w:rsidRPr="00D525CF">
        <w:rPr>
          <w:rFonts w:hint="eastAsia"/>
        </w:rPr>
        <w:t>个月</w:t>
      </w:r>
      <w:r w:rsidR="00E8676C" w:rsidRPr="00D525CF">
        <w:t>过渡期内</w:t>
      </w:r>
      <w:r w:rsidR="00E8676C" w:rsidRPr="00536335">
        <w:t>完成开立专用存款账户、信息报送等手续。</w:t>
      </w:r>
    </w:p>
    <w:p w14:paraId="2AC62447" w14:textId="63377D61" w:rsidR="00A1778B" w:rsidRPr="00536335" w:rsidRDefault="00E02730" w:rsidP="00E8676C">
      <w:pPr>
        <w:ind w:firstLine="640"/>
      </w:pPr>
      <w:r w:rsidRPr="00536335">
        <w:rPr>
          <w:rFonts w:eastAsia="方正黑体_GBK"/>
        </w:rPr>
        <w:t>第</w:t>
      </w:r>
      <w:r w:rsidR="00CD4E90" w:rsidRPr="00536335">
        <w:rPr>
          <w:rFonts w:eastAsia="方正黑体_GBK"/>
        </w:rPr>
        <w:t>二</w:t>
      </w:r>
      <w:r w:rsidR="00746D01" w:rsidRPr="00536335">
        <w:rPr>
          <w:rFonts w:eastAsia="方正黑体_GBK"/>
        </w:rPr>
        <w:t>十七</w:t>
      </w:r>
      <w:r w:rsidRPr="00536335">
        <w:rPr>
          <w:rFonts w:eastAsia="方正黑体_GBK"/>
        </w:rPr>
        <w:t>条</w:t>
      </w:r>
      <w:r w:rsidRPr="00536335">
        <w:rPr>
          <w:rFonts w:eastAsia="方正黑体_GBK"/>
        </w:rPr>
        <w:t xml:space="preserve"> </w:t>
      </w:r>
      <w:r w:rsidR="00A1778B" w:rsidRPr="00536335">
        <w:t>各设区市民政部门可结合实际，牵头相关部门制定或修订本地区养老机构预收费管理实施细则，做好本办法与本地已出台预收费管理办法或实施细则的政策衔接适用。</w:t>
      </w:r>
    </w:p>
    <w:p w14:paraId="13813F1D" w14:textId="2ADEC402" w:rsidR="00B12E4B" w:rsidRPr="00536335" w:rsidRDefault="0045704B" w:rsidP="00B12E4B">
      <w:pPr>
        <w:ind w:firstLine="640"/>
      </w:pPr>
      <w:r w:rsidRPr="00536335">
        <w:rPr>
          <w:rFonts w:eastAsia="方正黑体_GBK"/>
        </w:rPr>
        <w:t>第二十</w:t>
      </w:r>
      <w:r w:rsidR="003E15EF">
        <w:rPr>
          <w:rFonts w:eastAsia="方正黑体_GBK" w:hint="eastAsia"/>
        </w:rPr>
        <w:t>八</w:t>
      </w:r>
      <w:r w:rsidR="00E02730" w:rsidRPr="00536335">
        <w:rPr>
          <w:rFonts w:eastAsia="方正黑体_GBK"/>
        </w:rPr>
        <w:t>条</w:t>
      </w:r>
      <w:r w:rsidR="00E02730" w:rsidRPr="00536335">
        <w:rPr>
          <w:rFonts w:eastAsia="方正黑体_GBK"/>
        </w:rPr>
        <w:t xml:space="preserve"> </w:t>
      </w:r>
      <w:r w:rsidR="00B12E4B" w:rsidRPr="00536335">
        <w:t>本办法自</w:t>
      </w:r>
      <w:r w:rsidR="005A2301">
        <w:rPr>
          <w:rFonts w:hint="eastAsia"/>
        </w:rPr>
        <w:t xml:space="preserve">  </w:t>
      </w:r>
      <w:r w:rsidR="00B12E4B" w:rsidRPr="00536335">
        <w:t>年</w:t>
      </w:r>
      <w:r w:rsidR="005A2301">
        <w:rPr>
          <w:rFonts w:hint="eastAsia"/>
        </w:rPr>
        <w:t xml:space="preserve">  </w:t>
      </w:r>
      <w:r w:rsidR="00B12E4B" w:rsidRPr="00536335">
        <w:t>月</w:t>
      </w:r>
      <w:r w:rsidR="005A2301">
        <w:rPr>
          <w:rFonts w:hint="eastAsia"/>
        </w:rPr>
        <w:t xml:space="preserve"> </w:t>
      </w:r>
      <w:r w:rsidR="00B12E4B" w:rsidRPr="00536335">
        <w:t>日起执行</w:t>
      </w:r>
      <w:r w:rsidR="00E8676C" w:rsidRPr="00536335">
        <w:t>，有效期</w:t>
      </w:r>
      <w:r w:rsidR="00E8676C" w:rsidRPr="00536335">
        <w:t>5</w:t>
      </w:r>
      <w:r w:rsidR="00E8676C" w:rsidRPr="00536335">
        <w:t>年</w:t>
      </w:r>
      <w:r w:rsidR="00B12E4B" w:rsidRPr="00536335">
        <w:t>。</w:t>
      </w:r>
      <w:r w:rsidR="00DF49DF" w:rsidRPr="00536335">
        <w:t>省民政厅已有关于养老机构预收费相关规定与本办法冲突</w:t>
      </w:r>
      <w:r w:rsidR="00D92770">
        <w:rPr>
          <w:rFonts w:hint="eastAsia"/>
        </w:rPr>
        <w:t>的</w:t>
      </w:r>
      <w:r w:rsidR="00DF49DF" w:rsidRPr="00536335">
        <w:t>，自动废止。</w:t>
      </w:r>
    </w:p>
    <w:p w14:paraId="334CE583" w14:textId="77777777" w:rsidR="0003089E" w:rsidRPr="00536335" w:rsidRDefault="0003089E" w:rsidP="0003089E">
      <w:pPr>
        <w:widowControl/>
        <w:ind w:firstLine="640"/>
        <w:jc w:val="left"/>
        <w:rPr>
          <w:rFonts w:eastAsia="方正黑体_GBK"/>
          <w:szCs w:val="32"/>
        </w:rPr>
      </w:pPr>
      <w:bookmarkStart w:id="0" w:name="_Hlk174008613"/>
      <w:r w:rsidRPr="00536335">
        <w:rPr>
          <w:rFonts w:eastAsia="方正黑体_GBK"/>
          <w:szCs w:val="32"/>
        </w:rPr>
        <w:br w:type="page"/>
      </w:r>
    </w:p>
    <w:p w14:paraId="1031BEAE" w14:textId="240AA0B4" w:rsidR="009668FF" w:rsidRPr="00536335" w:rsidRDefault="009668FF" w:rsidP="009668FF">
      <w:pPr>
        <w:spacing w:line="560" w:lineRule="exact"/>
        <w:ind w:firstLine="640"/>
        <w:rPr>
          <w:rFonts w:eastAsia="方正黑体_GBK"/>
          <w:szCs w:val="32"/>
        </w:rPr>
      </w:pPr>
      <w:r w:rsidRPr="00536335">
        <w:rPr>
          <w:rFonts w:eastAsia="方正黑体_GBK"/>
          <w:szCs w:val="32"/>
        </w:rPr>
        <w:lastRenderedPageBreak/>
        <w:t>附件</w:t>
      </w:r>
      <w:r w:rsidR="0003089E" w:rsidRPr="00536335">
        <w:rPr>
          <w:rFonts w:eastAsia="方正黑体_GBK"/>
          <w:szCs w:val="32"/>
        </w:rPr>
        <w:t>1</w:t>
      </w:r>
    </w:p>
    <w:p w14:paraId="328C72C7" w14:textId="77777777" w:rsidR="007274DE" w:rsidRPr="00536335" w:rsidRDefault="007274DE" w:rsidP="009668FF">
      <w:pPr>
        <w:spacing w:line="560" w:lineRule="exact"/>
        <w:ind w:firstLine="880"/>
        <w:jc w:val="center"/>
        <w:rPr>
          <w:rFonts w:eastAsia="方正小标宋_GBK"/>
          <w:sz w:val="44"/>
          <w:szCs w:val="44"/>
        </w:rPr>
      </w:pPr>
    </w:p>
    <w:p w14:paraId="5F6CD05B" w14:textId="7C8C6F08" w:rsidR="009668FF" w:rsidRPr="00536335" w:rsidRDefault="009668FF" w:rsidP="009668FF">
      <w:pPr>
        <w:spacing w:line="560" w:lineRule="exact"/>
        <w:ind w:firstLine="880"/>
        <w:jc w:val="center"/>
        <w:rPr>
          <w:rFonts w:eastAsia="方正小标宋_GBK"/>
          <w:sz w:val="44"/>
          <w:szCs w:val="44"/>
        </w:rPr>
      </w:pPr>
      <w:r w:rsidRPr="00536335">
        <w:rPr>
          <w:rFonts w:eastAsia="方正小标宋_GBK"/>
          <w:sz w:val="44"/>
          <w:szCs w:val="44"/>
        </w:rPr>
        <w:t>养老机构预收费</w:t>
      </w:r>
      <w:r w:rsidR="007274DE" w:rsidRPr="00536335">
        <w:rPr>
          <w:rFonts w:eastAsia="方正小标宋_GBK"/>
          <w:sz w:val="44"/>
          <w:szCs w:val="44"/>
        </w:rPr>
        <w:t>资金监管三方</w:t>
      </w:r>
      <w:r w:rsidRPr="00536335">
        <w:rPr>
          <w:rFonts w:eastAsia="方正小标宋_GBK"/>
          <w:sz w:val="44"/>
          <w:szCs w:val="44"/>
        </w:rPr>
        <w:t>协议</w:t>
      </w:r>
    </w:p>
    <w:bookmarkEnd w:id="0"/>
    <w:p w14:paraId="1CFCC6C4" w14:textId="77777777" w:rsidR="008D2B0D" w:rsidRPr="00536335" w:rsidRDefault="008D2B0D" w:rsidP="009668FF">
      <w:pPr>
        <w:spacing w:line="560" w:lineRule="exact"/>
        <w:ind w:firstLine="640"/>
        <w:rPr>
          <w:rFonts w:eastAsia="仿宋"/>
          <w:szCs w:val="32"/>
        </w:rPr>
      </w:pPr>
    </w:p>
    <w:p w14:paraId="582977B4" w14:textId="68EE6746" w:rsidR="009668FF" w:rsidRPr="00536335" w:rsidRDefault="009668FF" w:rsidP="009668FF">
      <w:pPr>
        <w:spacing w:line="560" w:lineRule="exact"/>
        <w:ind w:firstLine="640"/>
        <w:rPr>
          <w:rFonts w:eastAsia="仿宋"/>
          <w:szCs w:val="32"/>
        </w:rPr>
      </w:pPr>
      <w:r w:rsidRPr="00536335">
        <w:rPr>
          <w:rFonts w:eastAsia="仿宋"/>
          <w:szCs w:val="32"/>
        </w:rPr>
        <w:t>甲方</w:t>
      </w:r>
      <w:r w:rsidR="007274DE" w:rsidRPr="00536335">
        <w:rPr>
          <w:rFonts w:eastAsia="仿宋"/>
          <w:szCs w:val="32"/>
        </w:rPr>
        <w:t>：</w:t>
      </w:r>
      <w:r w:rsidRPr="00536335">
        <w:rPr>
          <w:rFonts w:eastAsia="仿宋"/>
          <w:szCs w:val="32"/>
        </w:rPr>
        <w:t>（</w:t>
      </w:r>
      <w:r w:rsidR="007274DE" w:rsidRPr="00536335">
        <w:rPr>
          <w:rFonts w:eastAsia="仿宋"/>
          <w:szCs w:val="32"/>
        </w:rPr>
        <w:t>民政部门</w:t>
      </w:r>
      <w:r w:rsidRPr="00536335">
        <w:rPr>
          <w:rFonts w:eastAsia="仿宋"/>
          <w:szCs w:val="32"/>
        </w:rPr>
        <w:t>）</w:t>
      </w:r>
      <w:r w:rsidRPr="00536335">
        <w:rPr>
          <w:rFonts w:eastAsia="仿宋"/>
          <w:szCs w:val="32"/>
        </w:rPr>
        <w:t xml:space="preserve"> </w:t>
      </w:r>
    </w:p>
    <w:p w14:paraId="49E2151F" w14:textId="77777777" w:rsidR="009668FF" w:rsidRPr="00536335" w:rsidRDefault="009668FF" w:rsidP="009668FF">
      <w:pPr>
        <w:spacing w:line="560" w:lineRule="exact"/>
        <w:ind w:firstLine="640"/>
        <w:rPr>
          <w:rFonts w:eastAsia="仿宋"/>
          <w:szCs w:val="32"/>
        </w:rPr>
      </w:pPr>
      <w:r w:rsidRPr="00536335">
        <w:rPr>
          <w:rFonts w:eastAsia="仿宋"/>
          <w:szCs w:val="32"/>
        </w:rPr>
        <w:t>地址：</w:t>
      </w:r>
    </w:p>
    <w:p w14:paraId="01513336" w14:textId="77777777" w:rsidR="009668FF" w:rsidRPr="00536335" w:rsidRDefault="009668FF" w:rsidP="009668FF">
      <w:pPr>
        <w:spacing w:line="560" w:lineRule="exact"/>
        <w:ind w:firstLine="640"/>
        <w:rPr>
          <w:rFonts w:eastAsia="仿宋"/>
          <w:szCs w:val="32"/>
        </w:rPr>
      </w:pPr>
      <w:r w:rsidRPr="00536335">
        <w:rPr>
          <w:rFonts w:eastAsia="仿宋"/>
          <w:szCs w:val="32"/>
        </w:rPr>
        <w:t>负责人：</w:t>
      </w:r>
    </w:p>
    <w:p w14:paraId="23265624" w14:textId="77777777" w:rsidR="009668FF" w:rsidRPr="00536335" w:rsidRDefault="009668FF" w:rsidP="009668FF">
      <w:pPr>
        <w:spacing w:line="560" w:lineRule="exact"/>
        <w:ind w:firstLine="640"/>
        <w:rPr>
          <w:rFonts w:eastAsia="仿宋"/>
          <w:szCs w:val="32"/>
        </w:rPr>
      </w:pPr>
      <w:r w:rsidRPr="00536335">
        <w:rPr>
          <w:rFonts w:eastAsia="仿宋"/>
          <w:szCs w:val="32"/>
        </w:rPr>
        <w:t>授权代理人（联系人）：</w:t>
      </w:r>
    </w:p>
    <w:p w14:paraId="10C36D69" w14:textId="77777777" w:rsidR="009668FF" w:rsidRPr="00536335" w:rsidRDefault="009668FF" w:rsidP="009668FF">
      <w:pPr>
        <w:spacing w:line="560" w:lineRule="exact"/>
        <w:ind w:firstLine="640"/>
        <w:rPr>
          <w:rFonts w:eastAsia="仿宋"/>
          <w:szCs w:val="32"/>
        </w:rPr>
      </w:pPr>
      <w:r w:rsidRPr="00536335">
        <w:rPr>
          <w:rFonts w:eastAsia="仿宋"/>
          <w:szCs w:val="32"/>
        </w:rPr>
        <w:t>电话：</w:t>
      </w:r>
      <w:r w:rsidRPr="00536335">
        <w:rPr>
          <w:rFonts w:eastAsia="仿宋"/>
          <w:szCs w:val="32"/>
        </w:rPr>
        <w:t xml:space="preserve">    </w:t>
      </w:r>
      <w:r w:rsidRPr="00536335">
        <w:rPr>
          <w:rFonts w:eastAsia="仿宋"/>
          <w:szCs w:val="32"/>
        </w:rPr>
        <w:t>传真：</w:t>
      </w:r>
      <w:r w:rsidRPr="00536335">
        <w:rPr>
          <w:rFonts w:eastAsia="仿宋"/>
          <w:szCs w:val="32"/>
        </w:rPr>
        <w:t>/</w:t>
      </w:r>
    </w:p>
    <w:p w14:paraId="34491B51" w14:textId="77777777" w:rsidR="009668FF" w:rsidRPr="00536335" w:rsidRDefault="009668FF" w:rsidP="009668FF">
      <w:pPr>
        <w:spacing w:line="560" w:lineRule="exact"/>
        <w:ind w:firstLine="640"/>
        <w:rPr>
          <w:rFonts w:eastAsia="仿宋"/>
          <w:szCs w:val="32"/>
        </w:rPr>
      </w:pPr>
    </w:p>
    <w:p w14:paraId="73A9BD2A" w14:textId="77777777" w:rsidR="009668FF" w:rsidRPr="00536335" w:rsidRDefault="009668FF" w:rsidP="009668FF">
      <w:pPr>
        <w:spacing w:line="560" w:lineRule="exact"/>
        <w:ind w:firstLine="640"/>
        <w:rPr>
          <w:rFonts w:eastAsia="仿宋"/>
          <w:szCs w:val="32"/>
        </w:rPr>
      </w:pPr>
    </w:p>
    <w:p w14:paraId="51CAE86F" w14:textId="27E1BED4" w:rsidR="009668FF" w:rsidRPr="00536335" w:rsidRDefault="009668FF" w:rsidP="009668FF">
      <w:pPr>
        <w:spacing w:line="560" w:lineRule="exact"/>
        <w:ind w:firstLine="640"/>
        <w:rPr>
          <w:rFonts w:eastAsia="仿宋"/>
          <w:szCs w:val="32"/>
        </w:rPr>
      </w:pPr>
      <w:r w:rsidRPr="00536335">
        <w:rPr>
          <w:rFonts w:eastAsia="仿宋"/>
          <w:szCs w:val="32"/>
        </w:rPr>
        <w:t>乙方（</w:t>
      </w:r>
      <w:r w:rsidR="007274DE" w:rsidRPr="00536335">
        <w:rPr>
          <w:rFonts w:eastAsia="仿宋"/>
          <w:szCs w:val="32"/>
        </w:rPr>
        <w:t>存管</w:t>
      </w:r>
      <w:r w:rsidRPr="00536335">
        <w:rPr>
          <w:rFonts w:eastAsia="仿宋"/>
          <w:szCs w:val="32"/>
        </w:rPr>
        <w:t>银行）：</w:t>
      </w:r>
      <w:r w:rsidRPr="00536335">
        <w:rPr>
          <w:rFonts w:eastAsia="仿宋"/>
          <w:szCs w:val="32"/>
        </w:rPr>
        <w:t xml:space="preserve"> </w:t>
      </w:r>
    </w:p>
    <w:p w14:paraId="7043C968" w14:textId="77777777" w:rsidR="009668FF" w:rsidRPr="00536335" w:rsidRDefault="009668FF" w:rsidP="009668FF">
      <w:pPr>
        <w:spacing w:line="560" w:lineRule="exact"/>
        <w:ind w:firstLine="640"/>
        <w:rPr>
          <w:rFonts w:eastAsia="仿宋"/>
          <w:szCs w:val="32"/>
        </w:rPr>
      </w:pPr>
      <w:r w:rsidRPr="00536335">
        <w:rPr>
          <w:rFonts w:eastAsia="仿宋"/>
          <w:szCs w:val="32"/>
        </w:rPr>
        <w:t>地址：</w:t>
      </w:r>
    </w:p>
    <w:p w14:paraId="739287E0" w14:textId="77777777" w:rsidR="009668FF" w:rsidRPr="00536335" w:rsidRDefault="009668FF" w:rsidP="009668FF">
      <w:pPr>
        <w:spacing w:line="560" w:lineRule="exact"/>
        <w:ind w:firstLine="640"/>
        <w:rPr>
          <w:rFonts w:eastAsia="仿宋"/>
          <w:szCs w:val="32"/>
        </w:rPr>
      </w:pPr>
      <w:r w:rsidRPr="00536335">
        <w:rPr>
          <w:rFonts w:eastAsia="仿宋"/>
          <w:szCs w:val="32"/>
        </w:rPr>
        <w:t>负责人：</w:t>
      </w:r>
    </w:p>
    <w:p w14:paraId="57738832" w14:textId="77777777" w:rsidR="009668FF" w:rsidRPr="00536335" w:rsidRDefault="009668FF" w:rsidP="009668FF">
      <w:pPr>
        <w:spacing w:line="560" w:lineRule="exact"/>
        <w:ind w:firstLine="640"/>
        <w:rPr>
          <w:rFonts w:eastAsia="仿宋"/>
          <w:szCs w:val="32"/>
        </w:rPr>
      </w:pPr>
      <w:r w:rsidRPr="00536335">
        <w:rPr>
          <w:rFonts w:eastAsia="仿宋"/>
          <w:szCs w:val="32"/>
        </w:rPr>
        <w:t>授权代理人（联系人）：</w:t>
      </w:r>
      <w:r w:rsidRPr="00536335">
        <w:rPr>
          <w:rFonts w:eastAsia="仿宋"/>
          <w:szCs w:val="32"/>
        </w:rPr>
        <w:t xml:space="preserve"> </w:t>
      </w:r>
    </w:p>
    <w:p w14:paraId="063CCEB1" w14:textId="77777777" w:rsidR="009668FF" w:rsidRPr="00536335" w:rsidRDefault="009668FF" w:rsidP="009668FF">
      <w:pPr>
        <w:spacing w:line="560" w:lineRule="exact"/>
        <w:ind w:firstLine="640"/>
        <w:rPr>
          <w:rFonts w:eastAsia="仿宋"/>
          <w:szCs w:val="32"/>
        </w:rPr>
      </w:pPr>
      <w:r w:rsidRPr="00536335">
        <w:rPr>
          <w:rFonts w:eastAsia="仿宋"/>
          <w:szCs w:val="32"/>
        </w:rPr>
        <w:t>电话：</w:t>
      </w:r>
      <w:r w:rsidRPr="00536335">
        <w:rPr>
          <w:rFonts w:eastAsia="仿宋"/>
          <w:szCs w:val="32"/>
        </w:rPr>
        <w:t xml:space="preserve">    </w:t>
      </w:r>
      <w:r w:rsidRPr="00536335">
        <w:rPr>
          <w:rFonts w:eastAsia="仿宋"/>
          <w:szCs w:val="32"/>
        </w:rPr>
        <w:t>传真：</w:t>
      </w:r>
      <w:r w:rsidRPr="00536335">
        <w:rPr>
          <w:rFonts w:eastAsia="仿宋"/>
          <w:szCs w:val="32"/>
        </w:rPr>
        <w:t>/</w:t>
      </w:r>
    </w:p>
    <w:p w14:paraId="65D21EAF" w14:textId="77777777" w:rsidR="009668FF" w:rsidRPr="00536335" w:rsidRDefault="009668FF" w:rsidP="009668FF">
      <w:pPr>
        <w:spacing w:line="560" w:lineRule="exact"/>
        <w:ind w:firstLine="640"/>
        <w:rPr>
          <w:rFonts w:eastAsia="仿宋"/>
          <w:szCs w:val="32"/>
        </w:rPr>
      </w:pPr>
    </w:p>
    <w:p w14:paraId="48F01D3B" w14:textId="6A455ED6" w:rsidR="009668FF" w:rsidRPr="00536335" w:rsidRDefault="009668FF" w:rsidP="009668FF">
      <w:pPr>
        <w:spacing w:line="560" w:lineRule="exact"/>
        <w:ind w:firstLine="640"/>
        <w:rPr>
          <w:rFonts w:eastAsia="仿宋"/>
          <w:szCs w:val="32"/>
        </w:rPr>
      </w:pPr>
      <w:r w:rsidRPr="00536335">
        <w:rPr>
          <w:rFonts w:eastAsia="仿宋"/>
          <w:szCs w:val="32"/>
        </w:rPr>
        <w:t>丙方（</w:t>
      </w:r>
      <w:r w:rsidR="007274DE" w:rsidRPr="00536335">
        <w:rPr>
          <w:rFonts w:eastAsia="仿宋"/>
          <w:szCs w:val="32"/>
        </w:rPr>
        <w:t>养老机构</w:t>
      </w:r>
      <w:r w:rsidRPr="00536335">
        <w:rPr>
          <w:rFonts w:eastAsia="仿宋"/>
          <w:szCs w:val="32"/>
        </w:rPr>
        <w:t>）：</w:t>
      </w:r>
      <w:r w:rsidRPr="00536335">
        <w:rPr>
          <w:rFonts w:eastAsia="仿宋"/>
          <w:szCs w:val="32"/>
        </w:rPr>
        <w:t xml:space="preserve"> </w:t>
      </w:r>
    </w:p>
    <w:p w14:paraId="3E9E2B5D" w14:textId="77777777" w:rsidR="009668FF" w:rsidRPr="00536335" w:rsidRDefault="009668FF" w:rsidP="009668FF">
      <w:pPr>
        <w:spacing w:line="560" w:lineRule="exact"/>
        <w:ind w:firstLine="640"/>
        <w:rPr>
          <w:rFonts w:eastAsia="仿宋"/>
          <w:szCs w:val="32"/>
        </w:rPr>
      </w:pPr>
      <w:r w:rsidRPr="00536335">
        <w:rPr>
          <w:rFonts w:eastAsia="仿宋"/>
          <w:szCs w:val="32"/>
        </w:rPr>
        <w:t>地址：</w:t>
      </w:r>
    </w:p>
    <w:p w14:paraId="54F25AD6" w14:textId="77777777" w:rsidR="009668FF" w:rsidRPr="00536335" w:rsidRDefault="009668FF" w:rsidP="009668FF">
      <w:pPr>
        <w:spacing w:line="560" w:lineRule="exact"/>
        <w:ind w:firstLine="640"/>
        <w:rPr>
          <w:rFonts w:eastAsia="仿宋"/>
          <w:szCs w:val="32"/>
        </w:rPr>
      </w:pPr>
      <w:r w:rsidRPr="00536335">
        <w:rPr>
          <w:rFonts w:eastAsia="仿宋"/>
          <w:szCs w:val="32"/>
        </w:rPr>
        <w:t>负责人：</w:t>
      </w:r>
    </w:p>
    <w:p w14:paraId="7093AB97" w14:textId="77777777" w:rsidR="009668FF" w:rsidRPr="00536335" w:rsidRDefault="009668FF" w:rsidP="009668FF">
      <w:pPr>
        <w:spacing w:line="560" w:lineRule="exact"/>
        <w:ind w:firstLine="640"/>
        <w:rPr>
          <w:rFonts w:eastAsia="仿宋"/>
          <w:szCs w:val="32"/>
        </w:rPr>
      </w:pPr>
      <w:r w:rsidRPr="00536335">
        <w:rPr>
          <w:rFonts w:eastAsia="仿宋"/>
          <w:szCs w:val="32"/>
        </w:rPr>
        <w:t>授权代理人（联系人）：</w:t>
      </w:r>
      <w:r w:rsidRPr="00536335">
        <w:rPr>
          <w:rFonts w:eastAsia="仿宋"/>
          <w:szCs w:val="32"/>
        </w:rPr>
        <w:t xml:space="preserve"> </w:t>
      </w:r>
    </w:p>
    <w:p w14:paraId="6C2AB69D" w14:textId="77777777" w:rsidR="009668FF" w:rsidRPr="00536335" w:rsidRDefault="009668FF" w:rsidP="009668FF">
      <w:pPr>
        <w:spacing w:line="560" w:lineRule="exact"/>
        <w:ind w:firstLine="640"/>
        <w:rPr>
          <w:rFonts w:eastAsia="仿宋"/>
          <w:szCs w:val="32"/>
        </w:rPr>
      </w:pPr>
      <w:r w:rsidRPr="00536335">
        <w:rPr>
          <w:rFonts w:eastAsia="仿宋"/>
          <w:szCs w:val="32"/>
        </w:rPr>
        <w:t>电话：</w:t>
      </w:r>
      <w:r w:rsidRPr="00536335">
        <w:rPr>
          <w:rFonts w:eastAsia="仿宋"/>
          <w:szCs w:val="32"/>
        </w:rPr>
        <w:t xml:space="preserve">    </w:t>
      </w:r>
      <w:r w:rsidRPr="00536335">
        <w:rPr>
          <w:rFonts w:eastAsia="仿宋"/>
          <w:szCs w:val="32"/>
        </w:rPr>
        <w:t>传真：</w:t>
      </w:r>
      <w:r w:rsidRPr="00536335">
        <w:rPr>
          <w:rFonts w:eastAsia="仿宋"/>
          <w:szCs w:val="32"/>
        </w:rPr>
        <w:t>/</w:t>
      </w:r>
    </w:p>
    <w:p w14:paraId="464333DC" w14:textId="77777777" w:rsidR="00536335" w:rsidRPr="00536335" w:rsidRDefault="00536335" w:rsidP="007274DE">
      <w:pPr>
        <w:spacing w:line="560" w:lineRule="exact"/>
        <w:ind w:firstLine="640"/>
        <w:rPr>
          <w:rFonts w:eastAsia="仿宋"/>
          <w:szCs w:val="32"/>
        </w:rPr>
      </w:pPr>
    </w:p>
    <w:p w14:paraId="552EDBCB" w14:textId="3C14A38F" w:rsidR="007274DE" w:rsidRPr="00536335" w:rsidRDefault="007274DE" w:rsidP="00536335">
      <w:pPr>
        <w:ind w:firstLine="640"/>
        <w:rPr>
          <w:rFonts w:eastAsia="仿宋"/>
          <w:szCs w:val="32"/>
        </w:rPr>
      </w:pPr>
      <w:r w:rsidRPr="00536335">
        <w:rPr>
          <w:rFonts w:eastAsia="仿宋"/>
          <w:szCs w:val="32"/>
        </w:rPr>
        <w:lastRenderedPageBreak/>
        <w:t>为贯彻落实《江苏省养老服务条例》</w:t>
      </w:r>
      <w:r w:rsidRPr="00536335">
        <w:t>《江苏省政府办公厅关于建立健全养老服务综合监管制度</w:t>
      </w:r>
      <w:r w:rsidRPr="00536335">
        <w:t xml:space="preserve"> </w:t>
      </w:r>
      <w:r w:rsidRPr="00536335">
        <w:t>促进养老服务高质量发展的实施意见》（苏政办发〔</w:t>
      </w:r>
      <w:r w:rsidRPr="00536335">
        <w:t>2021</w:t>
      </w:r>
      <w:r w:rsidRPr="00536335">
        <w:t>〕</w:t>
      </w:r>
      <w:r w:rsidR="00536335" w:rsidRPr="00536335">
        <w:t>）</w:t>
      </w:r>
      <w:r w:rsidRPr="00536335">
        <w:t>《江苏省养老机构预收费管理办法</w:t>
      </w:r>
      <w:r w:rsidR="00536335" w:rsidRPr="00536335">
        <w:t>（试行）</w:t>
      </w:r>
      <w:r w:rsidRPr="00536335">
        <w:t>》</w:t>
      </w:r>
      <w:r w:rsidRPr="00536335">
        <w:rPr>
          <w:rFonts w:eastAsia="仿宋"/>
          <w:szCs w:val="32"/>
        </w:rPr>
        <w:t>等精神，确保养老机构预收费管理使用安全，签订本协议。</w:t>
      </w:r>
    </w:p>
    <w:p w14:paraId="01B2CED2" w14:textId="77777777" w:rsidR="007274DE" w:rsidRPr="00536335" w:rsidRDefault="007274DE" w:rsidP="00536335">
      <w:pPr>
        <w:ind w:firstLine="640"/>
        <w:rPr>
          <w:rFonts w:eastAsia="黑体"/>
          <w:szCs w:val="32"/>
        </w:rPr>
      </w:pPr>
      <w:r w:rsidRPr="00536335">
        <w:rPr>
          <w:rFonts w:eastAsia="黑体"/>
          <w:szCs w:val="32"/>
        </w:rPr>
        <w:t>一、相关概念</w:t>
      </w:r>
    </w:p>
    <w:p w14:paraId="43B4FA1F" w14:textId="60233841" w:rsidR="007274DE" w:rsidRPr="00536335" w:rsidRDefault="007274DE" w:rsidP="00536335">
      <w:pPr>
        <w:ind w:firstLine="640"/>
        <w:rPr>
          <w:rFonts w:eastAsia="仿宋"/>
          <w:szCs w:val="32"/>
        </w:rPr>
      </w:pPr>
      <w:r w:rsidRPr="00536335">
        <w:rPr>
          <w:rFonts w:eastAsia="仿宋"/>
          <w:szCs w:val="32"/>
        </w:rPr>
        <w:t>本协议所指养老机构是</w:t>
      </w:r>
      <w:r w:rsidR="00410C1D">
        <w:rPr>
          <w:rFonts w:eastAsia="仿宋" w:hint="eastAsia"/>
          <w:szCs w:val="32"/>
        </w:rPr>
        <w:t>在</w:t>
      </w:r>
      <w:r w:rsidRPr="00536335">
        <w:rPr>
          <w:rFonts w:eastAsia="仿宋"/>
          <w:szCs w:val="32"/>
        </w:rPr>
        <w:t>民政部门</w:t>
      </w:r>
      <w:r w:rsidR="00410C1D">
        <w:rPr>
          <w:rFonts w:eastAsia="仿宋" w:hint="eastAsia"/>
          <w:szCs w:val="32"/>
        </w:rPr>
        <w:t>依法</w:t>
      </w:r>
      <w:r w:rsidRPr="00536335">
        <w:rPr>
          <w:rFonts w:eastAsia="仿宋"/>
          <w:szCs w:val="32"/>
        </w:rPr>
        <w:t>备案的养老机构</w:t>
      </w:r>
      <w:r w:rsidR="00410C1D">
        <w:rPr>
          <w:rFonts w:eastAsia="仿宋" w:hint="eastAsia"/>
          <w:szCs w:val="32"/>
        </w:rPr>
        <w:t>。</w:t>
      </w:r>
    </w:p>
    <w:p w14:paraId="1C0F2F34" w14:textId="2AE33237" w:rsidR="00536335" w:rsidRPr="00536335" w:rsidRDefault="007274DE" w:rsidP="00536335">
      <w:pPr>
        <w:ind w:firstLine="640"/>
      </w:pPr>
      <w:r w:rsidRPr="00536335">
        <w:rPr>
          <w:rFonts w:eastAsia="仿宋"/>
          <w:szCs w:val="32"/>
        </w:rPr>
        <w:t>本协议</w:t>
      </w:r>
      <w:r w:rsidR="00ED0326">
        <w:rPr>
          <w:rFonts w:hint="eastAsia"/>
          <w:szCs w:val="32"/>
        </w:rPr>
        <w:t>所指</w:t>
      </w:r>
      <w:r w:rsidR="00536335" w:rsidRPr="00536335">
        <w:rPr>
          <w:szCs w:val="32"/>
        </w:rPr>
        <w:t>预收费是指养老机构提前向老年人或者其代理人收取一定额度费用，并承诺在一定时间内，按照服务协议约定提供相应养老服务的行为。养老机构预收费主要包括养老服务费、押金和会员费。养老服务费是指床位费、照料护理费、餐费以及个性化服务等费用；押金是指为老年人就医等应急需要、偿还拖欠费用、赔偿财物损失等作担保的费用；会员费是指养老机构以</w:t>
      </w:r>
      <w:r w:rsidR="00536335" w:rsidRPr="00536335">
        <w:rPr>
          <w:szCs w:val="32"/>
        </w:rPr>
        <w:t>“</w:t>
      </w:r>
      <w:r w:rsidR="00536335" w:rsidRPr="00536335">
        <w:rPr>
          <w:szCs w:val="32"/>
        </w:rPr>
        <w:t>会员卡</w:t>
      </w:r>
      <w:r w:rsidR="00536335" w:rsidRPr="00536335">
        <w:rPr>
          <w:szCs w:val="32"/>
        </w:rPr>
        <w:t>”</w:t>
      </w:r>
      <w:r w:rsidR="00536335" w:rsidRPr="00536335">
        <w:rPr>
          <w:szCs w:val="32"/>
        </w:rPr>
        <w:t>、</w:t>
      </w:r>
      <w:r w:rsidR="00536335" w:rsidRPr="00536335">
        <w:rPr>
          <w:szCs w:val="32"/>
        </w:rPr>
        <w:t>“</w:t>
      </w:r>
      <w:r w:rsidR="00536335" w:rsidRPr="00536335">
        <w:rPr>
          <w:szCs w:val="32"/>
        </w:rPr>
        <w:t>贵宾卡</w:t>
      </w:r>
      <w:r w:rsidR="00536335" w:rsidRPr="00536335">
        <w:rPr>
          <w:szCs w:val="32"/>
        </w:rPr>
        <w:t>”</w:t>
      </w:r>
      <w:r w:rsidR="00536335" w:rsidRPr="00536335">
        <w:rPr>
          <w:szCs w:val="32"/>
        </w:rPr>
        <w:t>等形式收取的，用于老年人获得服务资格、使用设施设备、享受服务优惠等的费用。</w:t>
      </w:r>
    </w:p>
    <w:p w14:paraId="566E89EB" w14:textId="77777777" w:rsidR="007274DE" w:rsidRPr="00536335" w:rsidRDefault="007274DE" w:rsidP="00536335">
      <w:pPr>
        <w:ind w:firstLine="640"/>
        <w:rPr>
          <w:rFonts w:eastAsia="黑体"/>
          <w:szCs w:val="32"/>
        </w:rPr>
      </w:pPr>
      <w:r w:rsidRPr="00536335">
        <w:rPr>
          <w:rFonts w:eastAsia="黑体"/>
          <w:szCs w:val="32"/>
        </w:rPr>
        <w:t>二、专户的开立及管理</w:t>
      </w:r>
    </w:p>
    <w:p w14:paraId="69ADE80A" w14:textId="364415FE" w:rsidR="007274DE" w:rsidRPr="00536335" w:rsidRDefault="007274DE" w:rsidP="00536335">
      <w:pPr>
        <w:ind w:firstLine="640"/>
        <w:rPr>
          <w:rFonts w:eastAsia="仿宋"/>
          <w:szCs w:val="32"/>
        </w:rPr>
      </w:pPr>
      <w:r w:rsidRPr="00536335">
        <w:rPr>
          <w:rFonts w:eastAsia="仿宋"/>
          <w:szCs w:val="32"/>
        </w:rPr>
        <w:t>1.</w:t>
      </w:r>
      <w:r w:rsidRPr="00536335">
        <w:rPr>
          <w:rFonts w:eastAsia="仿宋"/>
          <w:szCs w:val="32"/>
        </w:rPr>
        <w:t>丙方向乙方申请开立唯一的养老机构</w:t>
      </w:r>
      <w:r w:rsidR="00ED0326">
        <w:rPr>
          <w:rFonts w:eastAsia="仿宋" w:hint="eastAsia"/>
          <w:szCs w:val="32"/>
        </w:rPr>
        <w:t>预收费</w:t>
      </w:r>
      <w:r w:rsidRPr="00536335">
        <w:rPr>
          <w:rFonts w:eastAsia="仿宋"/>
          <w:szCs w:val="32"/>
        </w:rPr>
        <w:t>专用存款账户（以下简称专用账户），乙方按照有关规定予以办理。</w:t>
      </w:r>
    </w:p>
    <w:p w14:paraId="4FABC882" w14:textId="77777777" w:rsidR="007274DE" w:rsidRPr="00536335" w:rsidRDefault="007274DE" w:rsidP="00536335">
      <w:pPr>
        <w:ind w:firstLine="640"/>
        <w:rPr>
          <w:rFonts w:eastAsia="仿宋"/>
          <w:szCs w:val="32"/>
        </w:rPr>
      </w:pPr>
      <w:r w:rsidRPr="00536335">
        <w:rPr>
          <w:rFonts w:eastAsia="仿宋"/>
          <w:szCs w:val="32"/>
        </w:rPr>
        <w:t>2</w:t>
      </w:r>
      <w:r w:rsidRPr="00536335">
        <w:rPr>
          <w:rFonts w:eastAsia="黑体"/>
          <w:bCs/>
          <w:szCs w:val="32"/>
        </w:rPr>
        <w:t>.</w:t>
      </w:r>
      <w:r w:rsidRPr="00536335">
        <w:rPr>
          <w:rFonts w:eastAsia="仿宋"/>
          <w:szCs w:val="32"/>
        </w:rPr>
        <w:t>丙方自签订《本协议》之日起至《本协议》有效期存续期间，不得变更</w:t>
      </w:r>
      <w:r w:rsidRPr="00536335">
        <w:rPr>
          <w:rFonts w:eastAsia="仿宋"/>
          <w:szCs w:val="32"/>
        </w:rPr>
        <w:t>“</w:t>
      </w:r>
      <w:r w:rsidRPr="00536335">
        <w:rPr>
          <w:rFonts w:eastAsia="仿宋"/>
          <w:szCs w:val="32"/>
        </w:rPr>
        <w:t>专用账户</w:t>
      </w:r>
      <w:r w:rsidRPr="00536335">
        <w:rPr>
          <w:rFonts w:eastAsia="仿宋"/>
          <w:szCs w:val="32"/>
        </w:rPr>
        <w:t>”</w:t>
      </w:r>
      <w:r w:rsidRPr="00536335">
        <w:rPr>
          <w:rFonts w:eastAsia="仿宋"/>
          <w:szCs w:val="32"/>
        </w:rPr>
        <w:t>的开户银行。</w:t>
      </w:r>
    </w:p>
    <w:p w14:paraId="0C380D41" w14:textId="77777777" w:rsidR="007274DE" w:rsidRPr="00536335" w:rsidRDefault="007274DE" w:rsidP="00536335">
      <w:pPr>
        <w:ind w:firstLine="640"/>
        <w:rPr>
          <w:rFonts w:eastAsia="仿宋"/>
          <w:szCs w:val="32"/>
        </w:rPr>
      </w:pPr>
      <w:r w:rsidRPr="00536335">
        <w:rPr>
          <w:rFonts w:eastAsia="仿宋"/>
          <w:szCs w:val="32"/>
        </w:rPr>
        <w:t>丙方需解除预收费专用账户或变更预收费专用账户的，应在变更前五个工作日内出具甲方书面同意材料，乙方可解除账</w:t>
      </w:r>
      <w:r w:rsidRPr="00536335">
        <w:rPr>
          <w:rFonts w:eastAsia="仿宋"/>
          <w:szCs w:val="32"/>
        </w:rPr>
        <w:lastRenderedPageBreak/>
        <w:t>户监管。</w:t>
      </w:r>
    </w:p>
    <w:p w14:paraId="5D612AE9" w14:textId="77777777" w:rsidR="007274DE" w:rsidRPr="00536335" w:rsidRDefault="007274DE" w:rsidP="00536335">
      <w:pPr>
        <w:ind w:firstLine="640"/>
        <w:rPr>
          <w:rFonts w:eastAsia="黑体"/>
          <w:szCs w:val="32"/>
        </w:rPr>
      </w:pPr>
      <w:r w:rsidRPr="00536335">
        <w:rPr>
          <w:rFonts w:eastAsia="黑体"/>
          <w:szCs w:val="32"/>
        </w:rPr>
        <w:t>三、甲方的权利和义务</w:t>
      </w:r>
    </w:p>
    <w:p w14:paraId="73B8249A" w14:textId="77777777" w:rsidR="007274DE" w:rsidRPr="00536335" w:rsidRDefault="007274DE" w:rsidP="00536335">
      <w:pPr>
        <w:ind w:firstLine="640"/>
        <w:rPr>
          <w:rFonts w:eastAsia="仿宋"/>
          <w:szCs w:val="32"/>
        </w:rPr>
      </w:pPr>
      <w:r w:rsidRPr="00536335">
        <w:rPr>
          <w:rFonts w:eastAsia="仿宋"/>
          <w:szCs w:val="32"/>
        </w:rPr>
        <w:t>1.</w:t>
      </w:r>
      <w:r w:rsidRPr="00536335">
        <w:rPr>
          <w:rFonts w:eastAsia="仿宋"/>
          <w:szCs w:val="32"/>
        </w:rPr>
        <w:t>甲方有权向乙方了解专用账户内的预收费专用存款资金的收支情况。</w:t>
      </w:r>
    </w:p>
    <w:p w14:paraId="7A6120BA" w14:textId="73FFC768" w:rsidR="007274DE" w:rsidRPr="003E15EF" w:rsidRDefault="007274DE" w:rsidP="00536335">
      <w:pPr>
        <w:ind w:firstLine="640"/>
        <w:rPr>
          <w:rFonts w:eastAsia="仿宋"/>
          <w:szCs w:val="32"/>
          <w:u w:val="single"/>
        </w:rPr>
      </w:pPr>
      <w:r w:rsidRPr="00536335">
        <w:rPr>
          <w:rFonts w:eastAsia="仿宋"/>
          <w:szCs w:val="32"/>
        </w:rPr>
        <w:t>2.</w:t>
      </w:r>
      <w:r w:rsidRPr="00536335">
        <w:rPr>
          <w:rFonts w:eastAsia="仿宋"/>
          <w:szCs w:val="32"/>
        </w:rPr>
        <w:t>当丙方违反本协议约定，或者丙方专用账户中的存款资金余额不足以支付入住老人退住所需经费，或者存在其他账户和经营风险时，</w:t>
      </w:r>
      <w:r w:rsidRPr="00D525CF">
        <w:rPr>
          <w:rFonts w:eastAsia="仿宋"/>
          <w:szCs w:val="32"/>
        </w:rPr>
        <w:t>甲方有权根据有关规定要求乙方</w:t>
      </w:r>
      <w:r w:rsidR="003E15EF" w:rsidRPr="00D525CF">
        <w:rPr>
          <w:rFonts w:eastAsia="仿宋" w:hint="eastAsia"/>
          <w:szCs w:val="32"/>
        </w:rPr>
        <w:t>管控</w:t>
      </w:r>
      <w:r w:rsidRPr="00D525CF">
        <w:rPr>
          <w:rFonts w:eastAsia="仿宋"/>
          <w:szCs w:val="32"/>
        </w:rPr>
        <w:t>专用账户。</w:t>
      </w:r>
    </w:p>
    <w:p w14:paraId="7B317847" w14:textId="77777777" w:rsidR="007274DE" w:rsidRPr="00536335" w:rsidRDefault="007274DE" w:rsidP="00536335">
      <w:pPr>
        <w:ind w:firstLine="640"/>
        <w:rPr>
          <w:rFonts w:eastAsia="黑体"/>
          <w:szCs w:val="32"/>
        </w:rPr>
      </w:pPr>
      <w:r w:rsidRPr="00536335">
        <w:rPr>
          <w:rFonts w:eastAsia="黑体"/>
          <w:szCs w:val="32"/>
        </w:rPr>
        <w:t>四、乙方的权利和义务</w:t>
      </w:r>
    </w:p>
    <w:p w14:paraId="33E02D9C" w14:textId="77777777" w:rsidR="007274DE" w:rsidRPr="00536335" w:rsidRDefault="007274DE" w:rsidP="00536335">
      <w:pPr>
        <w:ind w:firstLine="640"/>
        <w:rPr>
          <w:rFonts w:eastAsia="仿宋"/>
          <w:szCs w:val="32"/>
        </w:rPr>
      </w:pPr>
      <w:r w:rsidRPr="00536335">
        <w:rPr>
          <w:rFonts w:eastAsia="仿宋"/>
          <w:szCs w:val="32"/>
        </w:rPr>
        <w:t>1.</w:t>
      </w:r>
      <w:r w:rsidRPr="00536335">
        <w:rPr>
          <w:rFonts w:eastAsia="仿宋"/>
          <w:szCs w:val="32"/>
        </w:rPr>
        <w:t>对专用账户内的预收费专用存款资金的收支按本协议约定进行管理。</w:t>
      </w:r>
    </w:p>
    <w:p w14:paraId="3A429037" w14:textId="46B71688" w:rsidR="007274DE" w:rsidRPr="00536335" w:rsidRDefault="007274DE" w:rsidP="00536335">
      <w:pPr>
        <w:ind w:firstLine="640"/>
        <w:rPr>
          <w:rFonts w:eastAsia="仿宋"/>
          <w:szCs w:val="32"/>
        </w:rPr>
      </w:pPr>
      <w:r w:rsidRPr="00536335">
        <w:rPr>
          <w:rFonts w:eastAsia="仿宋"/>
          <w:szCs w:val="32"/>
        </w:rPr>
        <w:t>2.</w:t>
      </w:r>
      <w:r w:rsidRPr="00536335">
        <w:rPr>
          <w:rFonts w:eastAsia="仿宋"/>
          <w:szCs w:val="32"/>
        </w:rPr>
        <w:t>当丙方违反本协议约定，或者丙方专用账户中的存款资金余额低于该账户近三年</w:t>
      </w:r>
      <w:r w:rsidR="00ED0326">
        <w:rPr>
          <w:rFonts w:eastAsia="仿宋" w:hint="eastAsia"/>
          <w:szCs w:val="32"/>
        </w:rPr>
        <w:t>预收费</w:t>
      </w:r>
      <w:r w:rsidRPr="00536335">
        <w:rPr>
          <w:rFonts w:eastAsia="仿宋"/>
          <w:szCs w:val="32"/>
        </w:rPr>
        <w:t>总额</w:t>
      </w:r>
      <w:r w:rsidRPr="00536335">
        <w:rPr>
          <w:rFonts w:eastAsia="仿宋"/>
          <w:szCs w:val="32"/>
        </w:rPr>
        <w:t>10%</w:t>
      </w:r>
      <w:r w:rsidRPr="00536335">
        <w:rPr>
          <w:rFonts w:eastAsia="仿宋"/>
          <w:szCs w:val="32"/>
        </w:rPr>
        <w:t>（收取不满三年的，按累计收取</w:t>
      </w:r>
      <w:r w:rsidR="00B372E0" w:rsidRPr="00536335">
        <w:rPr>
          <w:rFonts w:eastAsia="仿宋"/>
          <w:szCs w:val="32"/>
        </w:rPr>
        <w:t>预收费</w:t>
      </w:r>
      <w:r w:rsidRPr="00536335">
        <w:rPr>
          <w:rFonts w:eastAsia="仿宋"/>
          <w:szCs w:val="32"/>
        </w:rPr>
        <w:t>的总额计算）、低于该账户当前余额</w:t>
      </w:r>
      <w:r w:rsidRPr="00536335">
        <w:rPr>
          <w:rFonts w:eastAsia="仿宋"/>
          <w:szCs w:val="32"/>
        </w:rPr>
        <w:t>20%</w:t>
      </w:r>
      <w:r w:rsidRPr="00536335">
        <w:rPr>
          <w:rFonts w:eastAsia="仿宋"/>
          <w:szCs w:val="32"/>
        </w:rPr>
        <w:t>、除办理退费外，乙方不得为养老机构办理支出，同时乙方应当向养老机构进行预警，并及时向甲方通报相关情况。</w:t>
      </w:r>
    </w:p>
    <w:p w14:paraId="26A35FF4" w14:textId="77777777" w:rsidR="007274DE" w:rsidRPr="00536335" w:rsidRDefault="007274DE" w:rsidP="00536335">
      <w:pPr>
        <w:ind w:firstLine="640"/>
        <w:rPr>
          <w:rFonts w:eastAsia="仿宋"/>
          <w:szCs w:val="32"/>
        </w:rPr>
      </w:pPr>
      <w:r w:rsidRPr="00536335">
        <w:rPr>
          <w:rFonts w:eastAsia="仿宋"/>
          <w:szCs w:val="32"/>
        </w:rPr>
        <w:t>3.</w:t>
      </w:r>
      <w:r w:rsidRPr="00536335">
        <w:rPr>
          <w:rFonts w:eastAsia="仿宋"/>
          <w:szCs w:val="32"/>
        </w:rPr>
        <w:t>乙方有权对与本协议有关的丙方资金管理情况进行检查。对于丙方不符合法律法规或本协议约定的行为，乙方发现后及时向甲方报告。</w:t>
      </w:r>
    </w:p>
    <w:p w14:paraId="64A4E28A" w14:textId="77777777" w:rsidR="007274DE" w:rsidRPr="00536335" w:rsidRDefault="007274DE" w:rsidP="00536335">
      <w:pPr>
        <w:ind w:firstLine="640"/>
        <w:rPr>
          <w:rFonts w:eastAsia="黑体"/>
          <w:szCs w:val="32"/>
        </w:rPr>
      </w:pPr>
      <w:r w:rsidRPr="00536335">
        <w:rPr>
          <w:rFonts w:eastAsia="黑体"/>
          <w:szCs w:val="32"/>
        </w:rPr>
        <w:t>五、丙方的权利和义务</w:t>
      </w:r>
    </w:p>
    <w:p w14:paraId="2493AC3D" w14:textId="77777777" w:rsidR="007274DE" w:rsidRPr="00536335" w:rsidRDefault="007274DE" w:rsidP="00536335">
      <w:pPr>
        <w:ind w:firstLine="640"/>
        <w:rPr>
          <w:rFonts w:eastAsia="仿宋"/>
          <w:bCs/>
          <w:szCs w:val="32"/>
        </w:rPr>
      </w:pPr>
      <w:r w:rsidRPr="00536335">
        <w:rPr>
          <w:rFonts w:eastAsia="黑体"/>
          <w:bCs/>
          <w:szCs w:val="32"/>
        </w:rPr>
        <w:t>1.</w:t>
      </w:r>
      <w:r w:rsidRPr="00536335">
        <w:rPr>
          <w:rFonts w:eastAsia="仿宋"/>
          <w:bCs/>
          <w:szCs w:val="32"/>
        </w:rPr>
        <w:t>依法享有专用账户存款资金（含利息收益），任何单位和个人都不得侵占和挪用。</w:t>
      </w:r>
    </w:p>
    <w:p w14:paraId="50436D69" w14:textId="77777777" w:rsidR="007274DE" w:rsidRPr="00536335" w:rsidRDefault="007274DE" w:rsidP="00536335">
      <w:pPr>
        <w:ind w:firstLine="640"/>
        <w:rPr>
          <w:rFonts w:eastAsia="仿宋"/>
          <w:szCs w:val="32"/>
        </w:rPr>
      </w:pPr>
      <w:r w:rsidRPr="00536335">
        <w:rPr>
          <w:rFonts w:eastAsia="黑体"/>
          <w:bCs/>
          <w:szCs w:val="32"/>
        </w:rPr>
        <w:t>2.</w:t>
      </w:r>
      <w:r w:rsidRPr="00536335">
        <w:rPr>
          <w:rFonts w:eastAsia="仿宋"/>
          <w:szCs w:val="32"/>
        </w:rPr>
        <w:t>应当同意并授权乙方按甲方的要求提供监管账户及本监</w:t>
      </w:r>
      <w:r w:rsidRPr="00536335">
        <w:rPr>
          <w:rFonts w:eastAsia="仿宋"/>
          <w:szCs w:val="32"/>
        </w:rPr>
        <w:lastRenderedPageBreak/>
        <w:t>管协议有关的全部信息（包括监管专户余额、交易流水）。</w:t>
      </w:r>
    </w:p>
    <w:p w14:paraId="45C93966" w14:textId="77777777" w:rsidR="007274DE" w:rsidRPr="00536335" w:rsidRDefault="007274DE" w:rsidP="00536335">
      <w:pPr>
        <w:ind w:firstLine="640"/>
        <w:rPr>
          <w:rFonts w:eastAsia="仿宋"/>
          <w:szCs w:val="32"/>
        </w:rPr>
      </w:pPr>
      <w:r w:rsidRPr="00536335">
        <w:rPr>
          <w:rFonts w:eastAsia="仿宋"/>
          <w:szCs w:val="32"/>
        </w:rPr>
        <w:t>3.</w:t>
      </w:r>
      <w:r w:rsidRPr="00536335">
        <w:rPr>
          <w:rFonts w:eastAsia="仿宋"/>
          <w:szCs w:val="32"/>
        </w:rPr>
        <w:t>应确保其运营模式不存在任何违反法律法规、监管规定和触及监管底线的行为。</w:t>
      </w:r>
    </w:p>
    <w:p w14:paraId="53ABD93E" w14:textId="77777777" w:rsidR="007274DE" w:rsidRPr="00536335" w:rsidRDefault="007274DE" w:rsidP="00536335">
      <w:pPr>
        <w:ind w:firstLine="640"/>
        <w:rPr>
          <w:rFonts w:eastAsia="仿宋"/>
          <w:szCs w:val="32"/>
        </w:rPr>
      </w:pPr>
      <w:r w:rsidRPr="00536335">
        <w:rPr>
          <w:rFonts w:eastAsia="仿宋"/>
          <w:szCs w:val="32"/>
        </w:rPr>
        <w:t>4.</w:t>
      </w:r>
      <w:r w:rsidRPr="00536335">
        <w:rPr>
          <w:rFonts w:eastAsia="仿宋"/>
          <w:szCs w:val="32"/>
        </w:rPr>
        <w:t>配合乙方进行系统对接及数据传输，并将收取的预收费收入全额及时缴存进入专用账户。</w:t>
      </w:r>
    </w:p>
    <w:p w14:paraId="02B9FB8A" w14:textId="20F26FAE" w:rsidR="007274DE" w:rsidRPr="00536335" w:rsidRDefault="007274DE" w:rsidP="00536335">
      <w:pPr>
        <w:ind w:firstLine="640"/>
        <w:rPr>
          <w:rFonts w:eastAsia="仿宋"/>
          <w:szCs w:val="32"/>
        </w:rPr>
      </w:pPr>
      <w:r w:rsidRPr="00536335">
        <w:rPr>
          <w:rFonts w:eastAsia="黑体"/>
          <w:bCs/>
          <w:szCs w:val="32"/>
        </w:rPr>
        <w:t>5</w:t>
      </w:r>
      <w:r w:rsidRPr="00B73103">
        <w:rPr>
          <w:rFonts w:eastAsia="黑体"/>
          <w:bCs/>
          <w:szCs w:val="32"/>
        </w:rPr>
        <w:t>.</w:t>
      </w:r>
      <w:r w:rsidRPr="00B73103">
        <w:rPr>
          <w:rFonts w:eastAsia="仿宋"/>
          <w:szCs w:val="32"/>
        </w:rPr>
        <w:t>将专用账户作为</w:t>
      </w:r>
      <w:r w:rsidR="00ED0326" w:rsidRPr="00B73103">
        <w:rPr>
          <w:rFonts w:eastAsia="仿宋" w:hint="eastAsia"/>
          <w:szCs w:val="32"/>
        </w:rPr>
        <w:t>采取银行存管预收费的</w:t>
      </w:r>
      <w:r w:rsidRPr="00B73103">
        <w:rPr>
          <w:rFonts w:eastAsia="仿宋"/>
          <w:szCs w:val="32"/>
        </w:rPr>
        <w:t>唯一收款账户。如通过第三方进行收款，需将全部收款渠道的提现账户变更为乙方指定的监管账户。资金进入监管账户后，系统自动</w:t>
      </w:r>
      <w:r w:rsidRPr="00536335">
        <w:rPr>
          <w:rFonts w:eastAsia="仿宋"/>
          <w:szCs w:val="32"/>
        </w:rPr>
        <w:t>对资金进行全额控制监管。</w:t>
      </w:r>
    </w:p>
    <w:p w14:paraId="33F392B5" w14:textId="77777777" w:rsidR="007274DE" w:rsidRPr="00536335" w:rsidRDefault="007274DE" w:rsidP="00536335">
      <w:pPr>
        <w:ind w:firstLine="640"/>
        <w:rPr>
          <w:rFonts w:eastAsia="仿宋"/>
          <w:szCs w:val="32"/>
        </w:rPr>
      </w:pPr>
      <w:r w:rsidRPr="00536335">
        <w:rPr>
          <w:rFonts w:eastAsia="仿宋"/>
          <w:szCs w:val="32"/>
        </w:rPr>
        <w:t>6.</w:t>
      </w:r>
      <w:r w:rsidRPr="00536335">
        <w:rPr>
          <w:rFonts w:eastAsia="仿宋"/>
          <w:szCs w:val="32"/>
        </w:rPr>
        <w:t>应当履行以下承诺：</w:t>
      </w:r>
    </w:p>
    <w:p w14:paraId="224FFEBA" w14:textId="737F30CE" w:rsidR="007274DE" w:rsidRPr="00536335" w:rsidRDefault="007274DE" w:rsidP="00536335">
      <w:pPr>
        <w:ind w:firstLine="640"/>
        <w:rPr>
          <w:rFonts w:eastAsia="仿宋"/>
          <w:szCs w:val="32"/>
        </w:rPr>
      </w:pPr>
      <w:r w:rsidRPr="00536335">
        <w:rPr>
          <w:rFonts w:eastAsia="仿宋"/>
          <w:szCs w:val="32"/>
        </w:rPr>
        <w:t>（</w:t>
      </w:r>
      <w:r w:rsidRPr="00536335">
        <w:rPr>
          <w:rFonts w:eastAsia="仿宋"/>
          <w:szCs w:val="32"/>
        </w:rPr>
        <w:t>1</w:t>
      </w:r>
      <w:r w:rsidRPr="00536335">
        <w:rPr>
          <w:rFonts w:eastAsia="仿宋"/>
          <w:szCs w:val="32"/>
        </w:rPr>
        <w:t>）严格按照备案和公示的收费项目和收费标准收取预付资金，承诺所收</w:t>
      </w:r>
      <w:r w:rsidR="00ED0326">
        <w:rPr>
          <w:rFonts w:eastAsia="仿宋" w:hint="eastAsia"/>
          <w:szCs w:val="32"/>
        </w:rPr>
        <w:t>的需要存管的</w:t>
      </w:r>
      <w:r w:rsidRPr="00536335">
        <w:rPr>
          <w:rFonts w:eastAsia="仿宋"/>
          <w:szCs w:val="32"/>
        </w:rPr>
        <w:t>预付资金及时全额缴存至丙方专用账户。</w:t>
      </w:r>
    </w:p>
    <w:p w14:paraId="71EBEF4C" w14:textId="77777777" w:rsidR="007274DE" w:rsidRPr="00536335" w:rsidRDefault="007274DE" w:rsidP="00536335">
      <w:pPr>
        <w:ind w:firstLine="640"/>
        <w:rPr>
          <w:rFonts w:eastAsia="仿宋"/>
          <w:szCs w:val="32"/>
        </w:rPr>
      </w:pPr>
      <w:r w:rsidRPr="00536335">
        <w:rPr>
          <w:rFonts w:eastAsia="黑体"/>
          <w:bCs/>
          <w:szCs w:val="32"/>
        </w:rPr>
        <w:t>（</w:t>
      </w:r>
      <w:r w:rsidRPr="00536335">
        <w:rPr>
          <w:rFonts w:eastAsia="黑体"/>
          <w:bCs/>
          <w:szCs w:val="32"/>
        </w:rPr>
        <w:t>2</w:t>
      </w:r>
      <w:r w:rsidRPr="00536335">
        <w:rPr>
          <w:rFonts w:eastAsia="黑体"/>
          <w:bCs/>
          <w:szCs w:val="32"/>
        </w:rPr>
        <w:t>）</w:t>
      </w:r>
      <w:r w:rsidRPr="00536335">
        <w:rPr>
          <w:rFonts w:eastAsia="仿宋"/>
          <w:szCs w:val="32"/>
        </w:rPr>
        <w:t>依照本协议向乙方提供包括但不限于开办养老机构的资质材料、各类证照、预收费收入明细，第三方平台对账单等文件，并确保信息真实、有效、准确、完整而无任何隐瞒。如已提供的信息或文件有变更的，应及时通知乙方。</w:t>
      </w:r>
    </w:p>
    <w:p w14:paraId="03482CA0" w14:textId="77777777" w:rsidR="007274DE" w:rsidRPr="00536335" w:rsidRDefault="007274DE" w:rsidP="00536335">
      <w:pPr>
        <w:ind w:firstLine="640"/>
        <w:rPr>
          <w:rFonts w:eastAsia="仿宋"/>
          <w:szCs w:val="32"/>
        </w:rPr>
      </w:pPr>
      <w:r w:rsidRPr="00536335">
        <w:rPr>
          <w:rFonts w:eastAsia="仿宋"/>
          <w:szCs w:val="32"/>
        </w:rPr>
        <w:t>（</w:t>
      </w:r>
      <w:r w:rsidRPr="00536335">
        <w:rPr>
          <w:rFonts w:eastAsia="仿宋"/>
          <w:szCs w:val="32"/>
        </w:rPr>
        <w:t>3</w:t>
      </w:r>
      <w:r w:rsidRPr="00536335">
        <w:rPr>
          <w:rFonts w:eastAsia="仿宋"/>
          <w:szCs w:val="32"/>
        </w:rPr>
        <w:t>）加强本单位专用账户预收费专用存款的收支使用与管理，并保证向乙方系统传输各类信息的真实性、完整性和合法合规性。</w:t>
      </w:r>
    </w:p>
    <w:p w14:paraId="02E4ACE7" w14:textId="77777777" w:rsidR="007274DE" w:rsidRPr="00536335" w:rsidRDefault="007274DE" w:rsidP="00536335">
      <w:pPr>
        <w:ind w:firstLine="640"/>
        <w:rPr>
          <w:rFonts w:eastAsia="仿宋"/>
          <w:szCs w:val="32"/>
        </w:rPr>
      </w:pPr>
      <w:r w:rsidRPr="00536335">
        <w:rPr>
          <w:rFonts w:eastAsia="仿宋"/>
          <w:szCs w:val="32"/>
        </w:rPr>
        <w:t>（</w:t>
      </w:r>
      <w:r w:rsidRPr="00536335">
        <w:rPr>
          <w:rFonts w:eastAsia="仿宋"/>
          <w:szCs w:val="32"/>
        </w:rPr>
        <w:t>4</w:t>
      </w:r>
      <w:r w:rsidRPr="00536335">
        <w:rPr>
          <w:rFonts w:eastAsia="仿宋"/>
          <w:szCs w:val="32"/>
        </w:rPr>
        <w:t>）配合乙方完成不定期现场抽查，以核实数据真实性。</w:t>
      </w:r>
    </w:p>
    <w:p w14:paraId="19C9C4EF" w14:textId="77777777" w:rsidR="007274DE" w:rsidRPr="00536335" w:rsidRDefault="007274DE" w:rsidP="00536335">
      <w:pPr>
        <w:ind w:firstLine="640"/>
        <w:rPr>
          <w:rFonts w:eastAsia="仿宋"/>
          <w:szCs w:val="32"/>
        </w:rPr>
      </w:pPr>
      <w:r w:rsidRPr="00536335">
        <w:rPr>
          <w:rFonts w:eastAsia="仿宋"/>
          <w:szCs w:val="32"/>
        </w:rPr>
        <w:t>（</w:t>
      </w:r>
      <w:r w:rsidRPr="00536335">
        <w:rPr>
          <w:rFonts w:eastAsia="仿宋"/>
          <w:szCs w:val="32"/>
        </w:rPr>
        <w:t>5</w:t>
      </w:r>
      <w:r w:rsidRPr="00536335">
        <w:rPr>
          <w:rFonts w:eastAsia="仿宋"/>
          <w:szCs w:val="32"/>
        </w:rPr>
        <w:t>）不得利用所从事业务参与或介入洗钱、恐怖融资、逃</w:t>
      </w:r>
      <w:r w:rsidRPr="00536335">
        <w:rPr>
          <w:rFonts w:eastAsia="仿宋"/>
          <w:szCs w:val="32"/>
        </w:rPr>
        <w:lastRenderedPageBreak/>
        <w:t>税、欺诈等非法活动。</w:t>
      </w:r>
    </w:p>
    <w:p w14:paraId="6C94B2F9" w14:textId="77777777" w:rsidR="007274DE" w:rsidRPr="00536335" w:rsidRDefault="007274DE" w:rsidP="00536335">
      <w:pPr>
        <w:ind w:firstLine="640"/>
      </w:pPr>
      <w:r w:rsidRPr="00536335">
        <w:rPr>
          <w:rFonts w:eastAsia="仿宋"/>
          <w:szCs w:val="32"/>
        </w:rPr>
        <w:t>（</w:t>
      </w:r>
      <w:r w:rsidRPr="00536335">
        <w:rPr>
          <w:rFonts w:eastAsia="仿宋"/>
          <w:szCs w:val="32"/>
        </w:rPr>
        <w:t>6</w:t>
      </w:r>
      <w:r w:rsidRPr="00536335">
        <w:rPr>
          <w:rFonts w:eastAsia="仿宋"/>
          <w:szCs w:val="32"/>
        </w:rPr>
        <w:t>）及时根据本协议的约定按原始入金路径将预付资金或预付资金余额退还丙方入住对象，不得拒绝、拖延退还，或设置不公平、不合理的格式条款、技术门槛。</w:t>
      </w:r>
    </w:p>
    <w:p w14:paraId="1FA2EED7" w14:textId="77777777" w:rsidR="007274DE" w:rsidRPr="00536335" w:rsidRDefault="007274DE" w:rsidP="00536335">
      <w:pPr>
        <w:ind w:firstLine="640"/>
        <w:rPr>
          <w:rFonts w:eastAsia="黑体"/>
          <w:szCs w:val="32"/>
        </w:rPr>
      </w:pPr>
      <w:r w:rsidRPr="00536335">
        <w:rPr>
          <w:rFonts w:eastAsia="黑体"/>
          <w:szCs w:val="32"/>
        </w:rPr>
        <w:t>六、协议生效</w:t>
      </w:r>
    </w:p>
    <w:p w14:paraId="48B18399" w14:textId="77777777" w:rsidR="007274DE" w:rsidRPr="00536335" w:rsidRDefault="007274DE" w:rsidP="00536335">
      <w:pPr>
        <w:ind w:firstLine="640"/>
        <w:rPr>
          <w:rFonts w:eastAsia="仿宋"/>
          <w:szCs w:val="32"/>
        </w:rPr>
      </w:pPr>
      <w:r w:rsidRPr="00536335">
        <w:rPr>
          <w:rFonts w:eastAsia="仿宋"/>
          <w:szCs w:val="32"/>
        </w:rPr>
        <w:t>本协议一式六份，经三方签字盖章后生效。本协议有效期为自协议签订之日起至专户解除次日止。</w:t>
      </w:r>
    </w:p>
    <w:p w14:paraId="5D126816" w14:textId="77777777" w:rsidR="007274DE" w:rsidRPr="00536335" w:rsidRDefault="007274DE" w:rsidP="00536335">
      <w:pPr>
        <w:ind w:firstLine="640"/>
        <w:rPr>
          <w:rFonts w:eastAsia="黑体"/>
          <w:szCs w:val="32"/>
        </w:rPr>
      </w:pPr>
      <w:r w:rsidRPr="00536335">
        <w:rPr>
          <w:rFonts w:eastAsia="黑体"/>
          <w:szCs w:val="32"/>
        </w:rPr>
        <w:t>七、争议解决</w:t>
      </w:r>
    </w:p>
    <w:p w14:paraId="262FF63A" w14:textId="7F67709F" w:rsidR="0003089E" w:rsidRPr="00536335" w:rsidRDefault="007274DE" w:rsidP="00536335">
      <w:pPr>
        <w:ind w:firstLine="640"/>
        <w:rPr>
          <w:rFonts w:eastAsia="仿宋"/>
          <w:szCs w:val="32"/>
        </w:rPr>
      </w:pPr>
      <w:r w:rsidRPr="00536335">
        <w:rPr>
          <w:rFonts w:eastAsia="仿宋"/>
          <w:szCs w:val="32"/>
        </w:rPr>
        <w:t>因本协议履行产生的纠纷，三方应当首先友好协商解决，协商不成的，三方均有权提交仲裁委员会解决。</w:t>
      </w:r>
    </w:p>
    <w:p w14:paraId="3E587AE6" w14:textId="77777777" w:rsidR="0003089E" w:rsidRPr="00536335" w:rsidRDefault="0003089E" w:rsidP="00536335">
      <w:pPr>
        <w:widowControl/>
        <w:ind w:firstLine="640"/>
        <w:jc w:val="left"/>
        <w:rPr>
          <w:rFonts w:eastAsia="仿宋"/>
          <w:szCs w:val="32"/>
        </w:rPr>
      </w:pPr>
      <w:r w:rsidRPr="00536335">
        <w:rPr>
          <w:rFonts w:eastAsia="仿宋"/>
          <w:szCs w:val="32"/>
        </w:rPr>
        <w:br w:type="page"/>
      </w:r>
    </w:p>
    <w:p w14:paraId="4A8F8829" w14:textId="7617849D" w:rsidR="007274DE" w:rsidRPr="00536335" w:rsidRDefault="0003089E" w:rsidP="007274DE">
      <w:pPr>
        <w:spacing w:line="560" w:lineRule="exact"/>
        <w:ind w:firstLine="640"/>
        <w:rPr>
          <w:rFonts w:eastAsia="方正黑体_GBK"/>
          <w:szCs w:val="32"/>
        </w:rPr>
      </w:pPr>
      <w:r w:rsidRPr="00536335">
        <w:rPr>
          <w:rFonts w:eastAsia="方正黑体_GBK"/>
          <w:szCs w:val="32"/>
        </w:rPr>
        <w:lastRenderedPageBreak/>
        <w:t>附件</w:t>
      </w:r>
      <w:r w:rsidRPr="00536335">
        <w:rPr>
          <w:rFonts w:eastAsia="方正黑体_GBK"/>
          <w:szCs w:val="32"/>
        </w:rPr>
        <w:t>2</w:t>
      </w:r>
    </w:p>
    <w:p w14:paraId="4401498B" w14:textId="6BB9BA21" w:rsidR="0003089E" w:rsidRPr="00536335" w:rsidRDefault="0003089E" w:rsidP="0003089E">
      <w:pPr>
        <w:spacing w:line="240" w:lineRule="auto"/>
        <w:ind w:firstLineChars="0" w:firstLine="0"/>
        <w:jc w:val="center"/>
        <w:rPr>
          <w:rFonts w:eastAsia="黑体"/>
          <w:bCs/>
          <w:szCs w:val="32"/>
        </w:rPr>
      </w:pPr>
      <w:r w:rsidRPr="00536335">
        <w:rPr>
          <w:rFonts w:eastAsia="黑体"/>
          <w:bCs/>
          <w:szCs w:val="32"/>
        </w:rPr>
        <w:t>养老机构预收费备案表</w:t>
      </w:r>
    </w:p>
    <w:p w14:paraId="0F2B4C14" w14:textId="44C22350" w:rsidR="0003089E" w:rsidRPr="00536335" w:rsidRDefault="00000000" w:rsidP="0003089E">
      <w:pPr>
        <w:widowControl/>
        <w:ind w:firstLine="640"/>
        <w:jc w:val="left"/>
        <w:rPr>
          <w:rFonts w:eastAsia="仿宋"/>
          <w:szCs w:val="32"/>
        </w:rPr>
      </w:pPr>
      <w:r>
        <w:rPr>
          <w:rFonts w:eastAsia="黑体"/>
          <w:bCs/>
          <w:noProof/>
          <w:szCs w:val="32"/>
        </w:rPr>
        <w:object w:dxaOrig="1440" w:dyaOrig="1440" w14:anchorId="19ED4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4.4pt;margin-top:137.2pt;width:438.75pt;height:559.5pt;z-index:251659264;mso-position-horizontal-relative:page;mso-position-vertical-relative:page">
            <v:fill o:detectmouseclick="t"/>
            <v:imagedata r:id="rId7" o:title=""/>
            <o:lock v:ext="edit" aspectratio="f"/>
            <w10:wrap type="square" anchorx="page" anchory="page"/>
          </v:shape>
          <o:OLEObject Type="Embed" ProgID="Excel.Sheet.12" ShapeID="_x0000_s2050" DrawAspect="Content" ObjectID="_1789307625" r:id="rId8"/>
        </w:object>
      </w:r>
      <w:r w:rsidR="0003089E" w:rsidRPr="00536335">
        <w:rPr>
          <w:rFonts w:eastAsia="仿宋"/>
          <w:szCs w:val="32"/>
        </w:rPr>
        <w:br w:type="page"/>
      </w:r>
    </w:p>
    <w:p w14:paraId="443E9D2D" w14:textId="5953222E" w:rsidR="0003089E" w:rsidRPr="00536335" w:rsidRDefault="0003089E" w:rsidP="0003089E">
      <w:pPr>
        <w:spacing w:line="560" w:lineRule="exact"/>
        <w:ind w:firstLineChars="0" w:firstLine="0"/>
        <w:rPr>
          <w:rFonts w:eastAsia="方正黑体_GBK"/>
          <w:szCs w:val="32"/>
        </w:rPr>
      </w:pPr>
      <w:r w:rsidRPr="00536335">
        <w:rPr>
          <w:rFonts w:eastAsia="方正黑体_GBK"/>
          <w:szCs w:val="32"/>
        </w:rPr>
        <w:lastRenderedPageBreak/>
        <w:t>附件</w:t>
      </w:r>
      <w:r w:rsidRPr="00536335">
        <w:rPr>
          <w:rFonts w:eastAsia="方正黑体_GBK"/>
          <w:szCs w:val="32"/>
        </w:rPr>
        <w:t>3</w:t>
      </w:r>
    </w:p>
    <w:p w14:paraId="3120A48F" w14:textId="77777777" w:rsidR="0003089E" w:rsidRPr="00536335" w:rsidRDefault="0003089E" w:rsidP="0003089E">
      <w:pPr>
        <w:spacing w:line="240" w:lineRule="auto"/>
        <w:ind w:firstLineChars="0" w:firstLine="0"/>
        <w:jc w:val="center"/>
        <w:rPr>
          <w:rFonts w:eastAsia="黑体"/>
          <w:bCs/>
          <w:sz w:val="44"/>
          <w:szCs w:val="44"/>
        </w:rPr>
      </w:pPr>
    </w:p>
    <w:p w14:paraId="4C55DA4A" w14:textId="77777777" w:rsidR="0003089E" w:rsidRPr="00536335" w:rsidRDefault="0003089E" w:rsidP="0003089E">
      <w:pPr>
        <w:spacing w:line="240" w:lineRule="auto"/>
        <w:ind w:firstLineChars="0" w:firstLine="0"/>
        <w:jc w:val="center"/>
        <w:rPr>
          <w:rFonts w:eastAsia="黑体"/>
          <w:bCs/>
          <w:sz w:val="44"/>
          <w:szCs w:val="44"/>
        </w:rPr>
      </w:pPr>
      <w:r w:rsidRPr="00536335">
        <w:rPr>
          <w:rFonts w:eastAsia="黑体"/>
          <w:bCs/>
          <w:sz w:val="44"/>
          <w:szCs w:val="44"/>
        </w:rPr>
        <w:t>备案承诺书</w:t>
      </w:r>
    </w:p>
    <w:p w14:paraId="14A428A5" w14:textId="77777777" w:rsidR="0003089E" w:rsidRPr="00536335" w:rsidRDefault="0003089E" w:rsidP="0003089E">
      <w:pPr>
        <w:spacing w:line="240" w:lineRule="auto"/>
        <w:ind w:firstLineChars="0" w:firstLine="0"/>
        <w:jc w:val="center"/>
        <w:rPr>
          <w:rFonts w:eastAsia="仿宋"/>
          <w:bCs/>
          <w:szCs w:val="32"/>
        </w:rPr>
      </w:pPr>
      <w:r w:rsidRPr="00536335">
        <w:rPr>
          <w:rFonts w:eastAsia="仿宋"/>
          <w:bCs/>
          <w:szCs w:val="32"/>
        </w:rPr>
        <w:t>（模板）</w:t>
      </w:r>
    </w:p>
    <w:p w14:paraId="626C14D2" w14:textId="77777777" w:rsidR="00536335" w:rsidRPr="00536335" w:rsidRDefault="00536335" w:rsidP="00536335">
      <w:pPr>
        <w:spacing w:line="560" w:lineRule="exact"/>
        <w:ind w:firstLineChars="0" w:firstLine="0"/>
        <w:rPr>
          <w:rFonts w:eastAsia="仿宋"/>
          <w:bCs/>
          <w:szCs w:val="32"/>
        </w:rPr>
      </w:pPr>
    </w:p>
    <w:p w14:paraId="4518127D" w14:textId="047D4FCC" w:rsidR="0003089E" w:rsidRPr="00536335" w:rsidRDefault="00536335" w:rsidP="00536335">
      <w:pPr>
        <w:ind w:firstLineChars="100" w:firstLine="320"/>
        <w:rPr>
          <w:rFonts w:eastAsia="仿宋"/>
          <w:szCs w:val="32"/>
        </w:rPr>
      </w:pPr>
      <w:r w:rsidRPr="00536335">
        <w:rPr>
          <w:rFonts w:eastAsia="仿宋"/>
          <w:szCs w:val="32"/>
          <w:u w:val="single"/>
        </w:rPr>
        <w:t xml:space="preserve">           </w:t>
      </w:r>
      <w:r w:rsidRPr="00536335">
        <w:rPr>
          <w:rFonts w:eastAsia="仿宋"/>
          <w:szCs w:val="32"/>
        </w:rPr>
        <w:t>民</w:t>
      </w:r>
      <w:r w:rsidR="0003089E" w:rsidRPr="00536335">
        <w:rPr>
          <w:rFonts w:eastAsia="仿宋"/>
          <w:szCs w:val="32"/>
        </w:rPr>
        <w:t>政局：</w:t>
      </w:r>
    </w:p>
    <w:p w14:paraId="478A313B" w14:textId="77777777" w:rsidR="0003089E" w:rsidRPr="00536335" w:rsidRDefault="0003089E" w:rsidP="00536335">
      <w:pPr>
        <w:ind w:firstLine="640"/>
        <w:rPr>
          <w:rFonts w:eastAsia="仿宋"/>
          <w:szCs w:val="32"/>
        </w:rPr>
      </w:pPr>
      <w:r w:rsidRPr="00536335">
        <w:rPr>
          <w:rFonts w:eastAsia="仿宋"/>
          <w:szCs w:val="32"/>
        </w:rPr>
        <w:t>为了维护老年人权益，我单位承诺：</w:t>
      </w:r>
    </w:p>
    <w:p w14:paraId="1B8F8CE3" w14:textId="2D98B11C" w:rsidR="0003089E" w:rsidRPr="00536335" w:rsidRDefault="0003089E" w:rsidP="00536335">
      <w:pPr>
        <w:ind w:firstLine="640"/>
        <w:rPr>
          <w:rFonts w:eastAsia="仿宋"/>
          <w:bCs/>
          <w:szCs w:val="32"/>
        </w:rPr>
      </w:pPr>
      <w:r w:rsidRPr="00536335">
        <w:rPr>
          <w:rFonts w:eastAsia="仿宋"/>
          <w:bCs/>
          <w:szCs w:val="32"/>
        </w:rPr>
        <w:t>认真学习并严格落实《</w:t>
      </w:r>
      <w:r w:rsidR="00525114" w:rsidRPr="00536335">
        <w:rPr>
          <w:rFonts w:eastAsia="仿宋"/>
          <w:bCs/>
          <w:szCs w:val="32"/>
        </w:rPr>
        <w:t>江苏省养老机构预收费管理办法（试行）</w:t>
      </w:r>
      <w:r w:rsidRPr="00536335">
        <w:rPr>
          <w:rFonts w:eastAsia="仿宋"/>
          <w:bCs/>
          <w:szCs w:val="32"/>
        </w:rPr>
        <w:t>》，服从民政部门等相关政府部门工作指导，所提交的所有备案材料均真实，若有违反，愿意接受各项处罚。</w:t>
      </w:r>
    </w:p>
    <w:p w14:paraId="6D1C9BE1" w14:textId="77777777" w:rsidR="0003089E" w:rsidRPr="00536335" w:rsidRDefault="0003089E" w:rsidP="00536335">
      <w:pPr>
        <w:ind w:firstLine="640"/>
        <w:rPr>
          <w:rFonts w:eastAsia="仿宋"/>
          <w:szCs w:val="32"/>
        </w:rPr>
      </w:pPr>
    </w:p>
    <w:p w14:paraId="7D950883" w14:textId="77777777" w:rsidR="0003089E" w:rsidRPr="00536335" w:rsidRDefault="0003089E" w:rsidP="00536335">
      <w:pPr>
        <w:ind w:firstLine="640"/>
        <w:rPr>
          <w:rFonts w:eastAsia="仿宋"/>
          <w:szCs w:val="32"/>
        </w:rPr>
      </w:pPr>
    </w:p>
    <w:p w14:paraId="59747A81" w14:textId="1E38B758" w:rsidR="0003089E" w:rsidRPr="00536335" w:rsidRDefault="0003089E" w:rsidP="00536335">
      <w:pPr>
        <w:ind w:firstLine="640"/>
        <w:jc w:val="right"/>
        <w:rPr>
          <w:rFonts w:eastAsia="仿宋"/>
          <w:szCs w:val="32"/>
        </w:rPr>
      </w:pPr>
      <w:r w:rsidRPr="00536335">
        <w:rPr>
          <w:rFonts w:eastAsia="仿宋"/>
          <w:szCs w:val="32"/>
        </w:rPr>
        <w:t>养老机构（盖章）</w:t>
      </w:r>
      <w:r w:rsidR="00536335">
        <w:rPr>
          <w:rFonts w:eastAsia="仿宋" w:hint="eastAsia"/>
          <w:szCs w:val="32"/>
        </w:rPr>
        <w:t xml:space="preserve"> </w:t>
      </w:r>
      <w:r w:rsidRPr="00536335">
        <w:rPr>
          <w:rFonts w:eastAsia="仿宋"/>
          <w:szCs w:val="32"/>
        </w:rPr>
        <w:t xml:space="preserve"> </w:t>
      </w:r>
      <w:r w:rsidRPr="00536335">
        <w:rPr>
          <w:rFonts w:eastAsia="仿宋"/>
          <w:szCs w:val="32"/>
        </w:rPr>
        <w:t>法定代表人（签字）</w:t>
      </w:r>
    </w:p>
    <w:p w14:paraId="4BC27809" w14:textId="66DDADC4" w:rsidR="0003089E" w:rsidRPr="00536335" w:rsidRDefault="0003089E" w:rsidP="00536335">
      <w:pPr>
        <w:ind w:firstLine="640"/>
        <w:jc w:val="right"/>
        <w:rPr>
          <w:rFonts w:eastAsia="仿宋"/>
          <w:szCs w:val="32"/>
        </w:rPr>
      </w:pPr>
      <w:r w:rsidRPr="00536335">
        <w:rPr>
          <w:rFonts w:eastAsia="仿宋"/>
          <w:szCs w:val="32"/>
        </w:rPr>
        <w:t>年</w:t>
      </w:r>
      <w:r w:rsidR="006520A5">
        <w:rPr>
          <w:rFonts w:eastAsia="仿宋" w:hint="eastAsia"/>
          <w:szCs w:val="32"/>
        </w:rPr>
        <w:t xml:space="preserve">  </w:t>
      </w:r>
      <w:r w:rsidRPr="00536335">
        <w:rPr>
          <w:rFonts w:eastAsia="仿宋"/>
          <w:szCs w:val="32"/>
        </w:rPr>
        <w:t>月</w:t>
      </w:r>
      <w:r w:rsidR="006520A5">
        <w:rPr>
          <w:rFonts w:eastAsia="仿宋" w:hint="eastAsia"/>
          <w:szCs w:val="32"/>
        </w:rPr>
        <w:t xml:space="preserve">  </w:t>
      </w:r>
      <w:r w:rsidRPr="00536335">
        <w:rPr>
          <w:rFonts w:eastAsia="仿宋"/>
          <w:szCs w:val="32"/>
        </w:rPr>
        <w:t>日</w:t>
      </w:r>
      <w:r w:rsidRPr="00536335">
        <w:rPr>
          <w:rFonts w:eastAsia="仿宋"/>
          <w:szCs w:val="32"/>
        </w:rPr>
        <w:t xml:space="preserve">      </w:t>
      </w:r>
    </w:p>
    <w:p w14:paraId="245B4CD9" w14:textId="5C2E2D86" w:rsidR="002B36B3" w:rsidRPr="00536335" w:rsidRDefault="002B36B3" w:rsidP="0003089E">
      <w:pPr>
        <w:spacing w:line="560" w:lineRule="exact"/>
        <w:ind w:firstLine="640"/>
        <w:rPr>
          <w:rFonts w:eastAsia="仿宋"/>
          <w:szCs w:val="32"/>
        </w:rPr>
      </w:pPr>
    </w:p>
    <w:sectPr w:rsidR="002B36B3" w:rsidRPr="00536335" w:rsidSect="004A2CEF">
      <w:headerReference w:type="even" r:id="rId9"/>
      <w:headerReference w:type="default" r:id="rId10"/>
      <w:footerReference w:type="even" r:id="rId11"/>
      <w:footerReference w:type="default" r:id="rId12"/>
      <w:headerReference w:type="first" r:id="rId13"/>
      <w:footerReference w:type="first" r:id="rId14"/>
      <w:pgSz w:w="11906" w:h="16838" w:code="9"/>
      <w:pgMar w:top="1701" w:right="1531" w:bottom="1701" w:left="1588"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1BC61" w14:textId="77777777" w:rsidR="001077CD" w:rsidRDefault="001077CD" w:rsidP="00EB4C9F">
      <w:pPr>
        <w:spacing w:line="240" w:lineRule="auto"/>
        <w:ind w:firstLine="640"/>
      </w:pPr>
      <w:r>
        <w:separator/>
      </w:r>
    </w:p>
  </w:endnote>
  <w:endnote w:type="continuationSeparator" w:id="0">
    <w:p w14:paraId="219426D7" w14:textId="77777777" w:rsidR="001077CD" w:rsidRDefault="001077CD" w:rsidP="00EB4C9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方正楷体_GBK">
    <w:panose1 w:val="02000000000000000000"/>
    <w:charset w:val="86"/>
    <w:family w:val="auto"/>
    <w:pitch w:val="variable"/>
    <w:sig w:usb0="A00002BF" w:usb1="38CF7CFA" w:usb2="00082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8EF42" w14:textId="77777777" w:rsidR="00EB4C9F" w:rsidRDefault="00EB4C9F" w:rsidP="00EB4C9F">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764487"/>
      <w:docPartObj>
        <w:docPartGallery w:val="Page Numbers (Bottom of Page)"/>
        <w:docPartUnique/>
      </w:docPartObj>
    </w:sdtPr>
    <w:sdtContent>
      <w:p w14:paraId="37A88ED3" w14:textId="269E937A" w:rsidR="00C43ACB" w:rsidRDefault="00C43ACB">
        <w:pPr>
          <w:pStyle w:val="a7"/>
          <w:ind w:firstLine="360"/>
          <w:jc w:val="center"/>
        </w:pPr>
        <w:r>
          <w:fldChar w:fldCharType="begin"/>
        </w:r>
        <w:r>
          <w:instrText>PAGE   \* MERGEFORMAT</w:instrText>
        </w:r>
        <w:r>
          <w:fldChar w:fldCharType="separate"/>
        </w:r>
        <w:r w:rsidR="00525114" w:rsidRPr="00525114">
          <w:rPr>
            <w:noProof/>
            <w:lang w:val="zh-CN"/>
          </w:rPr>
          <w:t>20</w:t>
        </w:r>
        <w:r>
          <w:fldChar w:fldCharType="end"/>
        </w:r>
      </w:p>
    </w:sdtContent>
  </w:sdt>
  <w:p w14:paraId="0E05AFE9" w14:textId="77777777" w:rsidR="00EB4C9F" w:rsidRDefault="00EB4C9F" w:rsidP="00EB4C9F">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E4CD7" w14:textId="77777777" w:rsidR="00EB4C9F" w:rsidRDefault="00EB4C9F" w:rsidP="00EB4C9F">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19370" w14:textId="77777777" w:rsidR="001077CD" w:rsidRDefault="001077CD" w:rsidP="00EB4C9F">
      <w:pPr>
        <w:spacing w:line="240" w:lineRule="auto"/>
        <w:ind w:firstLine="640"/>
      </w:pPr>
      <w:r>
        <w:separator/>
      </w:r>
    </w:p>
  </w:footnote>
  <w:footnote w:type="continuationSeparator" w:id="0">
    <w:p w14:paraId="780C6A8B" w14:textId="77777777" w:rsidR="001077CD" w:rsidRDefault="001077CD" w:rsidP="00EB4C9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124D" w14:textId="77777777" w:rsidR="00EB4C9F" w:rsidRDefault="00EB4C9F" w:rsidP="00EB4C9F">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0CED" w14:textId="77777777" w:rsidR="00EB4C9F" w:rsidRDefault="00EB4C9F" w:rsidP="00EB4C9F">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EBD2" w14:textId="77777777" w:rsidR="00EB4C9F" w:rsidRDefault="00EB4C9F" w:rsidP="00EB4C9F">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417"/>
    <w:rsid w:val="0002021A"/>
    <w:rsid w:val="00023661"/>
    <w:rsid w:val="0003089E"/>
    <w:rsid w:val="00030919"/>
    <w:rsid w:val="00040665"/>
    <w:rsid w:val="00064435"/>
    <w:rsid w:val="00066CA9"/>
    <w:rsid w:val="00067CB4"/>
    <w:rsid w:val="00067F56"/>
    <w:rsid w:val="000A1290"/>
    <w:rsid w:val="000B0110"/>
    <w:rsid w:val="000D5359"/>
    <w:rsid w:val="000D70F7"/>
    <w:rsid w:val="000E5FC2"/>
    <w:rsid w:val="000E6E68"/>
    <w:rsid w:val="001077CD"/>
    <w:rsid w:val="00121ACB"/>
    <w:rsid w:val="0012453A"/>
    <w:rsid w:val="00124F75"/>
    <w:rsid w:val="001351E0"/>
    <w:rsid w:val="001430FD"/>
    <w:rsid w:val="00145489"/>
    <w:rsid w:val="00153833"/>
    <w:rsid w:val="00157BE3"/>
    <w:rsid w:val="00161A09"/>
    <w:rsid w:val="001656E1"/>
    <w:rsid w:val="00170264"/>
    <w:rsid w:val="001A3319"/>
    <w:rsid w:val="002021EA"/>
    <w:rsid w:val="00203055"/>
    <w:rsid w:val="00216D84"/>
    <w:rsid w:val="002525A8"/>
    <w:rsid w:val="002B36B3"/>
    <w:rsid w:val="002E142F"/>
    <w:rsid w:val="00302809"/>
    <w:rsid w:val="003228C3"/>
    <w:rsid w:val="00350623"/>
    <w:rsid w:val="00355931"/>
    <w:rsid w:val="00360555"/>
    <w:rsid w:val="0038779D"/>
    <w:rsid w:val="0039346D"/>
    <w:rsid w:val="00394D5E"/>
    <w:rsid w:val="003A640C"/>
    <w:rsid w:val="003A6D4D"/>
    <w:rsid w:val="003A7EF2"/>
    <w:rsid w:val="003D08F7"/>
    <w:rsid w:val="003D0B4E"/>
    <w:rsid w:val="003E15EF"/>
    <w:rsid w:val="00406C47"/>
    <w:rsid w:val="00410C1D"/>
    <w:rsid w:val="00411B9E"/>
    <w:rsid w:val="00424410"/>
    <w:rsid w:val="00431A2F"/>
    <w:rsid w:val="00440D8B"/>
    <w:rsid w:val="0045704B"/>
    <w:rsid w:val="00460323"/>
    <w:rsid w:val="004662C1"/>
    <w:rsid w:val="004822E1"/>
    <w:rsid w:val="00486E73"/>
    <w:rsid w:val="0049471C"/>
    <w:rsid w:val="004A2CEF"/>
    <w:rsid w:val="004B3AD2"/>
    <w:rsid w:val="004C449E"/>
    <w:rsid w:val="004D7484"/>
    <w:rsid w:val="004E2006"/>
    <w:rsid w:val="004F604F"/>
    <w:rsid w:val="00525114"/>
    <w:rsid w:val="0052648C"/>
    <w:rsid w:val="00532ADD"/>
    <w:rsid w:val="00536335"/>
    <w:rsid w:val="005367F4"/>
    <w:rsid w:val="00537664"/>
    <w:rsid w:val="005A2301"/>
    <w:rsid w:val="005E5417"/>
    <w:rsid w:val="005E787A"/>
    <w:rsid w:val="005F1D23"/>
    <w:rsid w:val="005F2263"/>
    <w:rsid w:val="005F675A"/>
    <w:rsid w:val="00600AEB"/>
    <w:rsid w:val="006358C1"/>
    <w:rsid w:val="006520A5"/>
    <w:rsid w:val="00652645"/>
    <w:rsid w:val="00663E4A"/>
    <w:rsid w:val="00684EA9"/>
    <w:rsid w:val="006858B7"/>
    <w:rsid w:val="00686A2B"/>
    <w:rsid w:val="006B134B"/>
    <w:rsid w:val="006B79F9"/>
    <w:rsid w:val="006C29F7"/>
    <w:rsid w:val="006D56E2"/>
    <w:rsid w:val="006F7F94"/>
    <w:rsid w:val="007274DE"/>
    <w:rsid w:val="00746D01"/>
    <w:rsid w:val="007640F8"/>
    <w:rsid w:val="007C14AF"/>
    <w:rsid w:val="007C6DF7"/>
    <w:rsid w:val="007C77CB"/>
    <w:rsid w:val="007E2DAF"/>
    <w:rsid w:val="007E6EC7"/>
    <w:rsid w:val="00804795"/>
    <w:rsid w:val="00814D44"/>
    <w:rsid w:val="00840E23"/>
    <w:rsid w:val="008566F9"/>
    <w:rsid w:val="00867CC1"/>
    <w:rsid w:val="008B2797"/>
    <w:rsid w:val="008B2D45"/>
    <w:rsid w:val="008B66BF"/>
    <w:rsid w:val="008D2B0D"/>
    <w:rsid w:val="0092497C"/>
    <w:rsid w:val="00945691"/>
    <w:rsid w:val="00947E7E"/>
    <w:rsid w:val="00962170"/>
    <w:rsid w:val="009625F7"/>
    <w:rsid w:val="009668FF"/>
    <w:rsid w:val="009830D9"/>
    <w:rsid w:val="00996E59"/>
    <w:rsid w:val="009D3B77"/>
    <w:rsid w:val="009D5C67"/>
    <w:rsid w:val="009F44F7"/>
    <w:rsid w:val="009F558E"/>
    <w:rsid w:val="00A1035D"/>
    <w:rsid w:val="00A1778B"/>
    <w:rsid w:val="00A2188B"/>
    <w:rsid w:val="00A46B78"/>
    <w:rsid w:val="00A560E5"/>
    <w:rsid w:val="00A82E24"/>
    <w:rsid w:val="00AC07E9"/>
    <w:rsid w:val="00AC3F1F"/>
    <w:rsid w:val="00AD0CF9"/>
    <w:rsid w:val="00AE2AC1"/>
    <w:rsid w:val="00AF0149"/>
    <w:rsid w:val="00AF47B4"/>
    <w:rsid w:val="00B12E4B"/>
    <w:rsid w:val="00B372E0"/>
    <w:rsid w:val="00B4704E"/>
    <w:rsid w:val="00B543AB"/>
    <w:rsid w:val="00B56A2D"/>
    <w:rsid w:val="00B62BE3"/>
    <w:rsid w:val="00B73103"/>
    <w:rsid w:val="00B82FBD"/>
    <w:rsid w:val="00B94574"/>
    <w:rsid w:val="00B97CE8"/>
    <w:rsid w:val="00BB551D"/>
    <w:rsid w:val="00BD4BCE"/>
    <w:rsid w:val="00BD68EB"/>
    <w:rsid w:val="00BD7ACC"/>
    <w:rsid w:val="00BD7AFF"/>
    <w:rsid w:val="00C13A48"/>
    <w:rsid w:val="00C33F23"/>
    <w:rsid w:val="00C43ACB"/>
    <w:rsid w:val="00C55352"/>
    <w:rsid w:val="00C6270B"/>
    <w:rsid w:val="00CA7821"/>
    <w:rsid w:val="00CB472A"/>
    <w:rsid w:val="00CC2FFE"/>
    <w:rsid w:val="00CD3688"/>
    <w:rsid w:val="00CD4E90"/>
    <w:rsid w:val="00CE68D5"/>
    <w:rsid w:val="00D072BB"/>
    <w:rsid w:val="00D269C2"/>
    <w:rsid w:val="00D32521"/>
    <w:rsid w:val="00D435F3"/>
    <w:rsid w:val="00D46A6A"/>
    <w:rsid w:val="00D525CF"/>
    <w:rsid w:val="00D54529"/>
    <w:rsid w:val="00D92770"/>
    <w:rsid w:val="00DA0661"/>
    <w:rsid w:val="00DC19B8"/>
    <w:rsid w:val="00DE136C"/>
    <w:rsid w:val="00DE7D2A"/>
    <w:rsid w:val="00DF49DF"/>
    <w:rsid w:val="00DF72B1"/>
    <w:rsid w:val="00E02730"/>
    <w:rsid w:val="00E23996"/>
    <w:rsid w:val="00E63EF1"/>
    <w:rsid w:val="00E71192"/>
    <w:rsid w:val="00E779F6"/>
    <w:rsid w:val="00E85AF2"/>
    <w:rsid w:val="00E8676C"/>
    <w:rsid w:val="00E8782A"/>
    <w:rsid w:val="00E977A2"/>
    <w:rsid w:val="00EB4C9F"/>
    <w:rsid w:val="00EC0B30"/>
    <w:rsid w:val="00ED0326"/>
    <w:rsid w:val="00EF09FD"/>
    <w:rsid w:val="00EF0F8E"/>
    <w:rsid w:val="00F0099D"/>
    <w:rsid w:val="00F0682B"/>
    <w:rsid w:val="00F3545C"/>
    <w:rsid w:val="00F642A7"/>
    <w:rsid w:val="00F654B5"/>
    <w:rsid w:val="00F75099"/>
    <w:rsid w:val="00FB2A00"/>
    <w:rsid w:val="00FC3880"/>
    <w:rsid w:val="00FF2E92"/>
    <w:rsid w:val="00FF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A291A4"/>
  <w15:docId w15:val="{A6338138-B237-4826-AFFC-2AA6A291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pPr>
        <w:spacing w:line="600" w:lineRule="exact"/>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1EA"/>
    <w:pPr>
      <w:widowControl w:val="0"/>
      <w:jc w:val="both"/>
    </w:pPr>
    <w:rPr>
      <w:rFonts w:ascii="Times New Roman" w:eastAsia="方正仿宋_GBK" w:hAnsi="Times New Roman"/>
      <w:kern w:val="2"/>
      <w:sz w:val="32"/>
      <w:szCs w:val="22"/>
    </w:rPr>
  </w:style>
  <w:style w:type="paragraph" w:styleId="1">
    <w:name w:val="heading 1"/>
    <w:basedOn w:val="a"/>
    <w:next w:val="a"/>
    <w:link w:val="10"/>
    <w:uiPriority w:val="9"/>
    <w:qFormat/>
    <w:rsid w:val="00406C47"/>
    <w:pPr>
      <w:keepNext/>
      <w:spacing w:beforeLines="100" w:before="100" w:afterLines="100" w:after="100"/>
      <w:ind w:firstLineChars="0" w:firstLine="0"/>
      <w:jc w:val="center"/>
      <w:outlineLvl w:val="0"/>
    </w:pPr>
    <w:rPr>
      <w:rFonts w:eastAsia="方正黑体_GBK"/>
      <w:bCs/>
      <w:kern w:val="32"/>
      <w:szCs w:val="44"/>
    </w:rPr>
  </w:style>
  <w:style w:type="paragraph" w:styleId="2">
    <w:name w:val="heading 2"/>
    <w:basedOn w:val="a"/>
    <w:next w:val="a"/>
    <w:link w:val="20"/>
    <w:uiPriority w:val="9"/>
    <w:semiHidden/>
    <w:unhideWhenUsed/>
    <w:qFormat/>
    <w:rsid w:val="00170264"/>
    <w:pPr>
      <w:keepNext/>
      <w:keepLines/>
      <w:outlineLvl w:val="1"/>
    </w:pPr>
    <w:rPr>
      <w:rFonts w:eastAsia="方正楷体_GBK" w:cstheme="majorBidi"/>
      <w:bCs/>
      <w:szCs w:val="32"/>
    </w:rPr>
  </w:style>
  <w:style w:type="paragraph" w:styleId="3">
    <w:name w:val="heading 3"/>
    <w:basedOn w:val="a"/>
    <w:next w:val="a"/>
    <w:link w:val="30"/>
    <w:uiPriority w:val="9"/>
    <w:semiHidden/>
    <w:unhideWhenUsed/>
    <w:qFormat/>
    <w:rsid w:val="00170264"/>
    <w:pPr>
      <w:keepNext/>
      <w:keepLines/>
      <w:spacing w:before="260" w:after="260" w:line="416" w:lineRule="atLeast"/>
      <w:outlineLvl w:val="2"/>
    </w:pPr>
    <w:rPr>
      <w:rFonts w:ascii="Calibri"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70264"/>
    <w:pPr>
      <w:ind w:firstLineChars="0" w:firstLine="0"/>
      <w:jc w:val="center"/>
      <w:outlineLvl w:val="0"/>
    </w:pPr>
    <w:rPr>
      <w:rFonts w:eastAsia="方正小标宋_GBK" w:cstheme="majorBidi"/>
      <w:bCs/>
      <w:sz w:val="44"/>
      <w:szCs w:val="32"/>
    </w:rPr>
  </w:style>
  <w:style w:type="character" w:customStyle="1" w:styleId="a4">
    <w:name w:val="标题 字符"/>
    <w:basedOn w:val="a0"/>
    <w:link w:val="a3"/>
    <w:uiPriority w:val="10"/>
    <w:rsid w:val="00170264"/>
    <w:rPr>
      <w:rFonts w:ascii="Times New Roman" w:eastAsia="方正小标宋_GBK" w:hAnsi="Times New Roman" w:cstheme="majorBidi"/>
      <w:bCs/>
      <w:kern w:val="2"/>
      <w:sz w:val="44"/>
      <w:szCs w:val="32"/>
    </w:rPr>
  </w:style>
  <w:style w:type="character" w:customStyle="1" w:styleId="10">
    <w:name w:val="标题 1 字符"/>
    <w:basedOn w:val="a0"/>
    <w:link w:val="1"/>
    <w:uiPriority w:val="9"/>
    <w:rsid w:val="00406C47"/>
    <w:rPr>
      <w:rFonts w:ascii="Times New Roman" w:eastAsia="方正黑体_GBK" w:hAnsi="Times New Roman"/>
      <w:bCs/>
      <w:kern w:val="32"/>
      <w:sz w:val="32"/>
      <w:szCs w:val="44"/>
    </w:rPr>
  </w:style>
  <w:style w:type="character" w:customStyle="1" w:styleId="20">
    <w:name w:val="标题 2 字符"/>
    <w:basedOn w:val="a0"/>
    <w:link w:val="2"/>
    <w:uiPriority w:val="9"/>
    <w:semiHidden/>
    <w:rsid w:val="00170264"/>
    <w:rPr>
      <w:rFonts w:ascii="Times New Roman" w:eastAsia="方正楷体_GBK" w:hAnsi="Times New Roman" w:cstheme="majorBidi"/>
      <w:bCs/>
      <w:kern w:val="2"/>
      <w:sz w:val="32"/>
      <w:szCs w:val="32"/>
    </w:rPr>
  </w:style>
  <w:style w:type="character" w:customStyle="1" w:styleId="30">
    <w:name w:val="标题 3 字符"/>
    <w:basedOn w:val="a0"/>
    <w:link w:val="3"/>
    <w:uiPriority w:val="9"/>
    <w:semiHidden/>
    <w:rsid w:val="00170264"/>
    <w:rPr>
      <w:rFonts w:eastAsia="方正仿宋_GBK"/>
      <w:b/>
      <w:bCs/>
      <w:kern w:val="2"/>
      <w:sz w:val="32"/>
      <w:szCs w:val="32"/>
    </w:rPr>
  </w:style>
  <w:style w:type="paragraph" w:styleId="a5">
    <w:name w:val="header"/>
    <w:basedOn w:val="a"/>
    <w:link w:val="a6"/>
    <w:autoRedefine/>
    <w:uiPriority w:val="99"/>
    <w:unhideWhenUsed/>
    <w:qFormat/>
    <w:rsid w:val="00170264"/>
    <w:pPr>
      <w:tabs>
        <w:tab w:val="center" w:pos="4153"/>
        <w:tab w:val="right" w:pos="8306"/>
      </w:tabs>
      <w:snapToGrid w:val="0"/>
      <w:spacing w:line="240" w:lineRule="atLeast"/>
      <w:jc w:val="center"/>
    </w:pPr>
    <w:rPr>
      <w:rFonts w:ascii="Calibri" w:hAnsi="Calibri"/>
      <w:sz w:val="18"/>
      <w:szCs w:val="18"/>
    </w:rPr>
  </w:style>
  <w:style w:type="character" w:customStyle="1" w:styleId="a6">
    <w:name w:val="页眉 字符"/>
    <w:link w:val="a5"/>
    <w:uiPriority w:val="99"/>
    <w:rsid w:val="00170264"/>
    <w:rPr>
      <w:rFonts w:eastAsia="方正仿宋_GBK"/>
      <w:kern w:val="2"/>
      <w:sz w:val="18"/>
      <w:szCs w:val="18"/>
    </w:rPr>
  </w:style>
  <w:style w:type="paragraph" w:styleId="a7">
    <w:name w:val="footer"/>
    <w:basedOn w:val="a"/>
    <w:link w:val="a8"/>
    <w:uiPriority w:val="99"/>
    <w:unhideWhenUsed/>
    <w:rsid w:val="00EB4C9F"/>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EB4C9F"/>
    <w:rPr>
      <w:rFonts w:ascii="Times New Roman" w:eastAsia="方正仿宋_GBK" w:hAnsi="Times New Roman"/>
      <w:kern w:val="2"/>
      <w:sz w:val="18"/>
      <w:szCs w:val="18"/>
    </w:rPr>
  </w:style>
  <w:style w:type="paragraph" w:styleId="a9">
    <w:name w:val="Body Text"/>
    <w:basedOn w:val="a"/>
    <w:next w:val="a"/>
    <w:link w:val="aa"/>
    <w:uiPriority w:val="99"/>
    <w:unhideWhenUsed/>
    <w:qFormat/>
    <w:rsid w:val="009668FF"/>
    <w:pPr>
      <w:spacing w:line="560" w:lineRule="exact"/>
      <w:ind w:firstLine="480"/>
    </w:pPr>
    <w:rPr>
      <w:rFonts w:eastAsia="仿宋_GB2312"/>
      <w:sz w:val="28"/>
      <w:szCs w:val="28"/>
    </w:rPr>
  </w:style>
  <w:style w:type="character" w:customStyle="1" w:styleId="aa">
    <w:name w:val="正文文本 字符"/>
    <w:basedOn w:val="a0"/>
    <w:link w:val="a9"/>
    <w:uiPriority w:val="99"/>
    <w:rsid w:val="009668FF"/>
    <w:rPr>
      <w:rFonts w:ascii="Times New Roman" w:eastAsia="仿宋_GB2312" w:hAnsi="Times New Roman"/>
      <w:kern w:val="2"/>
      <w:sz w:val="28"/>
      <w:szCs w:val="28"/>
    </w:rPr>
  </w:style>
  <w:style w:type="paragraph" w:styleId="ab">
    <w:name w:val="Balloon Text"/>
    <w:basedOn w:val="a"/>
    <w:link w:val="ac"/>
    <w:uiPriority w:val="99"/>
    <w:semiHidden/>
    <w:unhideWhenUsed/>
    <w:rsid w:val="00CD3688"/>
    <w:pPr>
      <w:spacing w:line="240" w:lineRule="auto"/>
    </w:pPr>
    <w:rPr>
      <w:sz w:val="18"/>
      <w:szCs w:val="18"/>
    </w:rPr>
  </w:style>
  <w:style w:type="character" w:customStyle="1" w:styleId="ac">
    <w:name w:val="批注框文本 字符"/>
    <w:basedOn w:val="a0"/>
    <w:link w:val="ab"/>
    <w:uiPriority w:val="99"/>
    <w:semiHidden/>
    <w:rsid w:val="00CD3688"/>
    <w:rPr>
      <w:rFonts w:ascii="Times New Roman" w:eastAsia="方正仿宋_GBK" w:hAnsi="Times New Roman"/>
      <w:kern w:val="2"/>
      <w:sz w:val="18"/>
      <w:szCs w:val="18"/>
    </w:rPr>
  </w:style>
  <w:style w:type="paragraph" w:styleId="ad">
    <w:name w:val="Revision"/>
    <w:hidden/>
    <w:uiPriority w:val="99"/>
    <w:semiHidden/>
    <w:rsid w:val="001A3319"/>
    <w:pPr>
      <w:spacing w:line="240" w:lineRule="auto"/>
      <w:ind w:firstLineChars="0" w:firstLine="0"/>
    </w:pPr>
    <w:rPr>
      <w:rFonts w:ascii="Times New Roman" w:eastAsia="方正仿宋_GBK"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3D88-C5F3-4247-A639-20077E73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1121</Words>
  <Characters>6394</Characters>
  <Application>Microsoft Office Word</Application>
  <DocSecurity>0</DocSecurity>
  <Lines>53</Lines>
  <Paragraphs>14</Paragraphs>
  <ScaleCrop>false</ScaleCrop>
  <Company>Microsoft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wangzj</dc:creator>
  <cp:lastModifiedBy>蓓 刘</cp:lastModifiedBy>
  <cp:revision>27</cp:revision>
  <dcterms:created xsi:type="dcterms:W3CDTF">2024-08-09T03:01:00Z</dcterms:created>
  <dcterms:modified xsi:type="dcterms:W3CDTF">2024-10-01T09:07:00Z</dcterms:modified>
</cp:coreProperties>
</file>