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8AB8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</w:pPr>
    </w:p>
    <w:p w14:paraId="78CC28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  <w:t>关于配合做好专项资金项目审计工作的</w:t>
      </w:r>
    </w:p>
    <w:p w14:paraId="7B9188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  <w:t>注意事项</w:t>
      </w:r>
    </w:p>
    <w:p w14:paraId="74E055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</w:pPr>
    </w:p>
    <w:p w14:paraId="2F061A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为做好2024年度项目审核工作，确保审核结果公平公正、准确无误，市工信局、市财政局将委托第三方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中介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机构，对部分类别项目开展集中的专项审计（需接受审计的项目详见附件1《申报指南》），请有关申报主体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做好准备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，积极配合第三方机构完成审计工作。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现将有关注意事项提醒如下：</w:t>
      </w:r>
    </w:p>
    <w:p w14:paraId="27C073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一、需申报主体提供备查的材料</w:t>
      </w:r>
    </w:p>
    <w:p w14:paraId="67E469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1、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企业法人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营业执照；</w:t>
      </w:r>
    </w:p>
    <w:p w14:paraId="38D0FA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2、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企业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财务管理制度；</w:t>
      </w:r>
    </w:p>
    <w:p w14:paraId="701081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3、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2023年度企业财务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审计报告（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须附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二维码）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，如《申报指南》另有要求的，以《申报指南》为准；</w:t>
      </w:r>
    </w:p>
    <w:p w14:paraId="7E26D4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4、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申报表电子版和纸质版（加盖公章）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；</w:t>
      </w:r>
    </w:p>
    <w:p w14:paraId="6E540C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、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项目申报信用承诺书（加盖公章）；</w:t>
      </w:r>
    </w:p>
    <w:p w14:paraId="063D22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、投入类项目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提供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申报相关合同、发票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和相关查验资料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、付款凭证及供应商往来明细账、固定资产明细账等；销售收入类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项目提供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申报相关合同、发票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和相关查验资料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、收款凭证及采购商往来明细账等；</w:t>
      </w:r>
    </w:p>
    <w:p w14:paraId="60DC07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7、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资质证书、奖励证书、评估认定、用户评价等相关材料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；</w:t>
      </w:r>
      <w:bookmarkStart w:id="0" w:name="_GoBack"/>
      <w:bookmarkEnd w:id="0"/>
    </w:p>
    <w:p w14:paraId="2B07B5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、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《申报指南》明确的其他材料；</w:t>
      </w:r>
    </w:p>
    <w:p w14:paraId="418800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9、2023年1月1日以来获得的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政府补贴相关会计科目明细账（其他收益、营业外收入及其他科目）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。</w:t>
      </w:r>
    </w:p>
    <w:p w14:paraId="04DE39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二、审计要点</w:t>
      </w:r>
    </w:p>
    <w:p w14:paraId="78779A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（一）投入类项目</w:t>
      </w:r>
    </w:p>
    <w:p w14:paraId="780071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对申报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主体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提供的申报清单中列示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投入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的入账及付款情况进行审计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：</w:t>
      </w:r>
    </w:p>
    <w:p w14:paraId="4E594E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对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申请补助的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设备进行盘点，拍照取证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。核查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设备铭牌（设备名称、出厂时间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等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，确认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申报设备已投入使用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，并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已计入固定资产科目。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其中，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二手设备、购自关联企业的设备、设定担保的设备不符合申报要求（其他不符合申报要求设备，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详见附件1《申报指南》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；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融资租赁设备应已付清最后一期租赁款并已办理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产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权交割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手续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（售后回租性质的融资租赁设备除外）；</w:t>
      </w:r>
    </w:p>
    <w:p w14:paraId="14C946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2、对申请补助的研发投入，核查申报主体的有关研发台账；</w:t>
      </w:r>
    </w:p>
    <w:p w14:paraId="17A1A3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对投入发票原件进行复核，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核实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发票时间在2023年1月1日-2023年12月31日内，并与进项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抵扣资料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核对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；</w:t>
      </w:r>
    </w:p>
    <w:p w14:paraId="3FF28D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4、确认相关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款项支付符合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《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申报指南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》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规定的时间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和形式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要求。款项支付应通过银行存款、银行票据结算、信用证（外币支付适用），对现金、第三方代付、抵账支付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的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不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确认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。其中，以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银行票据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结算的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申报主体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应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提供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银行对账单；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以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票据背书方式结算的，对银行承兑汇票，申报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主体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应提供票据背书的前后手证据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；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对商业承兑汇票，申报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主体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应提供票据已结清的证据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；</w:t>
      </w:r>
    </w:p>
    <w:p w14:paraId="78CFD4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yellow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5、确认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上述款项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符合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合同、发票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、付款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的逻辑关系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和对应关系，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一份合同涉及多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笔投入或单张发票尚未全款付清的，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付款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金额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按比例计算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；</w:t>
      </w:r>
    </w:p>
    <w:p w14:paraId="4D49DD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6、投入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金额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均按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不含税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价计算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。</w:t>
      </w:r>
    </w:p>
    <w:p w14:paraId="3BD388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（二）收入类项目</w:t>
      </w:r>
    </w:p>
    <w:p w14:paraId="065920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对申报单位提供的申报清单中列示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相关收入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的入账及收款情况进行审计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：</w:t>
      </w:r>
    </w:p>
    <w:p w14:paraId="7E73BC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、对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销售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发票原件进行复核，核实发票时间在2023年1月1日-2023年12月31日内；</w:t>
      </w:r>
    </w:p>
    <w:p w14:paraId="4EB712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、确认上述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销售款项收款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符合《申报指南》规定的时间和形式要求。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收款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应通过银行存款、银行票据结算、信用证（外币支付适用），对现金、第三方代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收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、抵账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收款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的不予确认。其中，以银行票据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收款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的，申报主体应提供银行对账单；以票据背书方式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收款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的，对银行承兑汇票，申报主体应提供票据背书的前后手证据；对商业承兑汇票，申报主体应提供票据已结清的证据；</w:t>
      </w:r>
    </w:p>
    <w:p w14:paraId="0919D4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、确认上述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销售款项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符合合同、发票、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收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款的逻辑关系和对应关系。一份合同涉及多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张发票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或单张发票尚未全款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到账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的，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收款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金额按比例计算；</w:t>
      </w:r>
    </w:p>
    <w:p w14:paraId="79FD8E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、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销售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金额均按不含税价计算。</w:t>
      </w:r>
    </w:p>
    <w:p w14:paraId="26DACA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三、有关要求</w:t>
      </w:r>
    </w:p>
    <w:p w14:paraId="740122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1、有关申报主体应对照《申报指南》（附件1）和本《注意事项》，提前准备好全套申报材料原件及相关佐证材料，特别是合同、发票、付（收）款凭证应按照对应关系整理有序，以便审计人员对照核查。</w:t>
      </w:r>
    </w:p>
    <w:p w14:paraId="5858CC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申报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主体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应积极配合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第三方中介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机构的审计工作，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原则上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不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得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拒绝中介机构因审计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需要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提出的实物盘点拍照取证、资料拍照取证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等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要求。如因军工涉密等原因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确实无法拍照的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，申报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主体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应提前告知工信部门。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477A95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BDCE74C">
                          <w:pPr>
                            <w:pStyle w:val="2"/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BDCE74C">
                    <w:pPr>
                      <w:pStyle w:val="2"/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iZDZhZTcyZWJiMThhYmNjYjdmNDE2NjZhOGNlMDMifQ=="/>
  </w:docVars>
  <w:rsids>
    <w:rsidRoot w:val="6552592B"/>
    <w:rsid w:val="08DD2784"/>
    <w:rsid w:val="0CA0638F"/>
    <w:rsid w:val="245F247B"/>
    <w:rsid w:val="26040A57"/>
    <w:rsid w:val="27C54A7F"/>
    <w:rsid w:val="3B1A5881"/>
    <w:rsid w:val="4FE930A1"/>
    <w:rsid w:val="57811E79"/>
    <w:rsid w:val="5B672080"/>
    <w:rsid w:val="6552592B"/>
    <w:rsid w:val="6832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1480</Words>
  <Characters>1507</Characters>
  <Lines>0</Lines>
  <Paragraphs>0</Paragraphs>
  <TotalTime>8</TotalTime>
  <ScaleCrop>false</ScaleCrop>
  <LinksUpToDate>false</LinksUpToDate>
  <CharactersWithSpaces>1507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2024-07-30T09:53:00Z</dcterms:created>
  <dc:creator>WPS_1693821732</dc:creator>
  <cp:lastModifiedBy>WPS_1693821732</cp:lastModifiedBy>
  <cp:lastPrinted>2024-09-06T09:05:00Z</cp:lastPrinted>
  <dcterms:modified xsi:type="dcterms:W3CDTF">2024-09-09T03:07:35Z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E8A85922416C457DB816983BC77652DB_11</vt:lpwstr>
  </property>
</Properties>
</file>