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965B0E" w14:paraId="7B4B2C51" w14:textId="77777777">
        <w:tc>
          <w:tcPr>
            <w:tcW w:w="509" w:type="dxa"/>
          </w:tcPr>
          <w:p w14:paraId="7786323E" w14:textId="77777777" w:rsidR="00965B0E" w:rsidRDefault="00853D95">
            <w:pPr>
              <w:pStyle w:val="affff0"/>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724279E5" w14:textId="77777777" w:rsidR="00965B0E" w:rsidRDefault="00853D95">
            <w:pPr>
              <w:pStyle w:val="affff0"/>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13.280</w:t>
            </w:r>
            <w:r>
              <w:rPr>
                <w:rFonts w:ascii="黑体" w:eastAsia="黑体" w:hAnsi="黑体"/>
                <w:sz w:val="21"/>
                <w:szCs w:val="21"/>
              </w:rPr>
              <w:fldChar w:fldCharType="end"/>
            </w:r>
            <w:bookmarkEnd w:id="0"/>
          </w:p>
        </w:tc>
      </w:tr>
      <w:tr w:rsidR="00965B0E" w14:paraId="416FC6C6" w14:textId="77777777">
        <w:tc>
          <w:tcPr>
            <w:tcW w:w="509" w:type="dxa"/>
          </w:tcPr>
          <w:p w14:paraId="0DF00F72" w14:textId="77777777" w:rsidR="00965B0E" w:rsidRDefault="00853D95">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4D8D512B" w14:textId="77777777" w:rsidR="00965B0E" w:rsidRDefault="00853D95">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C57</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965B0E" w14:paraId="664E80A3" w14:textId="77777777">
        <w:tc>
          <w:tcPr>
            <w:tcW w:w="6407" w:type="dxa"/>
          </w:tcPr>
          <w:p w14:paraId="78295FD6" w14:textId="77777777" w:rsidR="00965B0E" w:rsidRDefault="00853D95">
            <w:pPr>
              <w:pStyle w:val="afffff"/>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58931B8B" wp14:editId="1E949BE9">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14:paraId="6CA9DCA1" w14:textId="77777777" w:rsidR="00965B0E" w:rsidRDefault="00853D95">
      <w:pPr>
        <w:pStyle w:val="afffff0"/>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4B821083" w14:textId="01ACDB56" w:rsidR="00965B0E" w:rsidRDefault="00853D95">
      <w:pPr>
        <w:pStyle w:val="affffffffff2"/>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32/T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sidR="002B4F04">
        <w:rPr>
          <w:rFonts w:hint="eastAsia"/>
        </w:rPr>
        <w:t>XXXX.5</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57C04D87" w14:textId="77777777" w:rsidR="00965B0E" w:rsidRDefault="00853D95">
      <w:pPr>
        <w:pStyle w:val="affffffffff3"/>
        <w:framePr w:wrap="auto"/>
        <w:rPr>
          <w:rFonts w:hAnsi="黑体" w:hint="eastAsia"/>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076B0904" w14:textId="77777777" w:rsidR="00965B0E" w:rsidRDefault="00853D95">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462DE926" wp14:editId="6A5636C9">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045912E" w14:textId="77777777" w:rsidR="00965B0E" w:rsidRDefault="00965B0E">
      <w:pPr>
        <w:pStyle w:val="afffff0"/>
        <w:framePr w:w="9639" w:h="6976" w:hRule="exact" w:hSpace="0" w:vSpace="0" w:wrap="around" w:hAnchor="page" w:y="6408"/>
        <w:jc w:val="center"/>
        <w:rPr>
          <w:rFonts w:ascii="黑体" w:eastAsia="黑体" w:hAnsi="黑体" w:hint="eastAsia"/>
          <w:b w:val="0"/>
          <w:bCs w:val="0"/>
          <w:w w:val="100"/>
        </w:rPr>
      </w:pPr>
    </w:p>
    <w:p w14:paraId="5DD19CB6" w14:textId="7F55686B" w:rsidR="002B4F04" w:rsidRDefault="00853D95">
      <w:pPr>
        <w:pStyle w:val="affffffffff4"/>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2B4F04">
        <w:rPr>
          <w:rFonts w:hint="eastAsia"/>
        </w:rPr>
        <w:t>核与辐射突发事件卫生应急处置技术规范</w:t>
      </w:r>
    </w:p>
    <w:p w14:paraId="5102B3D5" w14:textId="4D75E68E" w:rsidR="00965B0E" w:rsidRDefault="002B4F04">
      <w:pPr>
        <w:pStyle w:val="affffffffff4"/>
        <w:framePr w:h="6974" w:hRule="exact" w:wrap="around" w:x="1419" w:anchorLock="1"/>
        <w:rPr>
          <w:rFonts w:hint="eastAsia"/>
        </w:rPr>
      </w:pPr>
      <w:r>
        <w:rPr>
          <w:rFonts w:hint="eastAsia"/>
        </w:rPr>
        <w:t>第5部分：食品和饮用水监测</w:t>
      </w:r>
      <w:r w:rsidR="00853D95">
        <w:fldChar w:fldCharType="end"/>
      </w:r>
      <w:bookmarkEnd w:id="9"/>
    </w:p>
    <w:p w14:paraId="6FB9E34B" w14:textId="77777777" w:rsidR="00965B0E" w:rsidRDefault="00965B0E">
      <w:pPr>
        <w:framePr w:w="9639" w:h="6974" w:hRule="exact" w:wrap="around" w:vAnchor="page" w:hAnchor="page" w:x="1419" w:y="6408" w:anchorLock="1"/>
        <w:ind w:left="-1418"/>
      </w:pPr>
    </w:p>
    <w:p w14:paraId="5CFAA351" w14:textId="49EAB5B2" w:rsidR="00965B0E" w:rsidRDefault="00853D95">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xml:space="preserve">Technical specification for </w:t>
      </w:r>
      <w:r w:rsidR="0011150A">
        <w:rPr>
          <w:rFonts w:eastAsia="黑体" w:hint="eastAsia"/>
          <w:szCs w:val="28"/>
        </w:rPr>
        <w:t xml:space="preserve">health response of </w:t>
      </w:r>
      <w:r>
        <w:rPr>
          <w:rFonts w:eastAsia="黑体"/>
          <w:szCs w:val="28"/>
        </w:rPr>
        <w:t xml:space="preserve">nuclear </w:t>
      </w:r>
      <w:r>
        <w:rPr>
          <w:rFonts w:eastAsia="黑体" w:hint="eastAsia"/>
          <w:szCs w:val="28"/>
        </w:rPr>
        <w:t>or radiolog</w:t>
      </w:r>
      <w:r w:rsidR="0011150A">
        <w:rPr>
          <w:rFonts w:eastAsia="黑体" w:hint="eastAsia"/>
          <w:szCs w:val="28"/>
        </w:rPr>
        <w:t>ical</w:t>
      </w:r>
      <w:r>
        <w:rPr>
          <w:rFonts w:eastAsia="黑体"/>
          <w:szCs w:val="28"/>
        </w:rPr>
        <w:t xml:space="preserve"> emergenc</w:t>
      </w:r>
      <w:r>
        <w:rPr>
          <w:rFonts w:eastAsia="黑体" w:hint="eastAsia"/>
          <w:szCs w:val="28"/>
        </w:rPr>
        <w:t>y</w:t>
      </w:r>
      <w:r w:rsidR="0069207C">
        <w:rPr>
          <w:rFonts w:eastAsia="黑体" w:hint="eastAsia"/>
          <w:szCs w:val="28"/>
        </w:rPr>
        <w:t>—</w:t>
      </w:r>
      <w:r>
        <w:rPr>
          <w:rFonts w:eastAsia="黑体"/>
          <w:szCs w:val="28"/>
        </w:rPr>
        <w:t xml:space="preserve">Part </w:t>
      </w:r>
      <w:r>
        <w:rPr>
          <w:rFonts w:eastAsia="黑体" w:hint="eastAsia"/>
          <w:szCs w:val="28"/>
        </w:rPr>
        <w:t>5</w:t>
      </w:r>
      <w:r>
        <w:rPr>
          <w:rFonts w:eastAsia="黑体"/>
          <w:szCs w:val="28"/>
        </w:rPr>
        <w:t xml:space="preserve">: </w:t>
      </w:r>
      <w:r>
        <w:rPr>
          <w:rFonts w:eastAsia="黑体" w:hint="eastAsia"/>
          <w:szCs w:val="28"/>
        </w:rPr>
        <w:t>F</w:t>
      </w:r>
      <w:r>
        <w:rPr>
          <w:rFonts w:eastAsia="黑体"/>
          <w:szCs w:val="28"/>
        </w:rPr>
        <w:t xml:space="preserve">ood and </w:t>
      </w:r>
      <w:r>
        <w:rPr>
          <w:rFonts w:eastAsia="黑体" w:hint="eastAsia"/>
          <w:szCs w:val="28"/>
        </w:rPr>
        <w:t>d</w:t>
      </w:r>
      <w:r>
        <w:rPr>
          <w:rFonts w:eastAsia="黑体"/>
          <w:szCs w:val="28"/>
        </w:rPr>
        <w:t xml:space="preserve">rinking </w:t>
      </w:r>
      <w:r>
        <w:rPr>
          <w:rFonts w:eastAsia="黑体" w:hint="eastAsia"/>
          <w:szCs w:val="28"/>
        </w:rPr>
        <w:t>w</w:t>
      </w:r>
      <w:r>
        <w:rPr>
          <w:rFonts w:eastAsia="黑体"/>
          <w:szCs w:val="28"/>
        </w:rPr>
        <w:t>ater</w:t>
      </w:r>
      <w:r>
        <w:rPr>
          <w:rFonts w:eastAsia="黑体" w:hint="eastAsia"/>
          <w:szCs w:val="28"/>
        </w:rPr>
        <w:t xml:space="preserve"> monitoring</w:t>
      </w:r>
      <w:r>
        <w:rPr>
          <w:rFonts w:eastAsia="黑体"/>
          <w:szCs w:val="28"/>
        </w:rPr>
        <w:t xml:space="preserve"> </w:t>
      </w:r>
      <w:r>
        <w:rPr>
          <w:rFonts w:eastAsia="黑体"/>
          <w:szCs w:val="28"/>
        </w:rPr>
        <w:fldChar w:fldCharType="end"/>
      </w:r>
      <w:bookmarkEnd w:id="10"/>
    </w:p>
    <w:p w14:paraId="165836E4" w14:textId="77777777" w:rsidR="00965B0E" w:rsidRDefault="00965B0E">
      <w:pPr>
        <w:framePr w:w="9639" w:h="6974" w:hRule="exact" w:wrap="around" w:vAnchor="page" w:hAnchor="page" w:x="1419" w:y="6408" w:anchorLock="1"/>
        <w:spacing w:line="760" w:lineRule="exact"/>
        <w:ind w:left="-1418"/>
      </w:pPr>
    </w:p>
    <w:p w14:paraId="513E81D9" w14:textId="77777777" w:rsidR="00965B0E" w:rsidRDefault="00965B0E">
      <w:pPr>
        <w:pStyle w:val="afffffff8"/>
        <w:framePr w:w="9639" w:h="6974" w:hRule="exact" w:wrap="around" w:vAnchor="page" w:hAnchor="page" w:x="1419" w:y="6408" w:anchorLock="1"/>
        <w:textAlignment w:val="bottom"/>
        <w:rPr>
          <w:rFonts w:eastAsia="黑体"/>
          <w:szCs w:val="28"/>
        </w:rPr>
      </w:pPr>
    </w:p>
    <w:p w14:paraId="66084470" w14:textId="77777777" w:rsidR="00965B0E" w:rsidRDefault="00853D95">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A6399C">
        <w:rPr>
          <w:sz w:val="24"/>
          <w:szCs w:val="28"/>
        </w:rPr>
      </w:r>
      <w:r w:rsidR="00A6399C">
        <w:rPr>
          <w:sz w:val="24"/>
          <w:szCs w:val="28"/>
        </w:rPr>
        <w:fldChar w:fldCharType="separate"/>
      </w:r>
      <w:r>
        <w:rPr>
          <w:sz w:val="24"/>
          <w:szCs w:val="28"/>
        </w:rPr>
        <w:fldChar w:fldCharType="end"/>
      </w:r>
      <w:bookmarkEnd w:id="11"/>
    </w:p>
    <w:p w14:paraId="66365806" w14:textId="1A9F858B" w:rsidR="00965B0E" w:rsidRDefault="00853D95">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sidR="002B4F04">
        <w:rPr>
          <w:sz w:val="21"/>
          <w:szCs w:val="28"/>
        </w:rPr>
        <w:t> </w:t>
      </w:r>
      <w:r w:rsidR="002B4F04">
        <w:rPr>
          <w:sz w:val="21"/>
          <w:szCs w:val="28"/>
        </w:rPr>
        <w:t> </w:t>
      </w:r>
      <w:r w:rsidR="002B4F04">
        <w:rPr>
          <w:sz w:val="21"/>
          <w:szCs w:val="28"/>
        </w:rPr>
        <w:t> </w:t>
      </w:r>
      <w:r w:rsidR="002B4F04">
        <w:rPr>
          <w:sz w:val="21"/>
          <w:szCs w:val="28"/>
        </w:rPr>
        <w:t> </w:t>
      </w:r>
      <w:r w:rsidR="002B4F04">
        <w:rPr>
          <w:sz w:val="21"/>
          <w:szCs w:val="28"/>
        </w:rPr>
        <w:t> </w:t>
      </w:r>
      <w:r>
        <w:rPr>
          <w:sz w:val="21"/>
          <w:szCs w:val="28"/>
        </w:rPr>
        <w:fldChar w:fldCharType="end"/>
      </w:r>
      <w:bookmarkEnd w:id="12"/>
    </w:p>
    <w:p w14:paraId="4DDBC821" w14:textId="77777777" w:rsidR="00965B0E" w:rsidRDefault="00853D95">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A6399C">
        <w:rPr>
          <w:b/>
          <w:sz w:val="21"/>
          <w:szCs w:val="28"/>
        </w:rPr>
      </w:r>
      <w:r w:rsidR="00A6399C">
        <w:rPr>
          <w:b/>
          <w:sz w:val="21"/>
          <w:szCs w:val="28"/>
        </w:rPr>
        <w:fldChar w:fldCharType="separate"/>
      </w:r>
      <w:r>
        <w:rPr>
          <w:b/>
          <w:sz w:val="21"/>
          <w:szCs w:val="28"/>
        </w:rPr>
        <w:fldChar w:fldCharType="end"/>
      </w:r>
      <w:bookmarkEnd w:id="13"/>
    </w:p>
    <w:p w14:paraId="03996DB0" w14:textId="01E1627B" w:rsidR="00965B0E" w:rsidRDefault="00853D95">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2B4F04">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3011A84B" w14:textId="77777777" w:rsidR="00965B0E" w:rsidRDefault="00853D95">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3072174B" w14:textId="77777777" w:rsidR="00965B0E" w:rsidRDefault="00853D95">
      <w:pPr>
        <w:pStyle w:val="affffffff8"/>
        <w:framePr w:h="584" w:hRule="exact" w:hSpace="181" w:vSpace="181" w:wrap="around" w:y="15027"/>
        <w:rPr>
          <w:rFonts w:hAnsi="黑体" w:hint="eastAsia"/>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23F46E1E" w14:textId="77777777" w:rsidR="00965B0E" w:rsidRDefault="00853D95">
      <w:pPr>
        <w:rPr>
          <w:rFonts w:ascii="宋体" w:hAnsi="宋体" w:hint="eastAsia"/>
          <w:sz w:val="28"/>
          <w:szCs w:val="28"/>
        </w:rPr>
        <w:sectPr w:rsidR="00965B0E">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0880B103" wp14:editId="4C137A75">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3312E84" w14:textId="77777777" w:rsidR="00965B0E" w:rsidRDefault="00853D95">
      <w:pPr>
        <w:pStyle w:val="affffffa"/>
        <w:spacing w:after="468"/>
      </w:pPr>
      <w:bookmarkStart w:id="21" w:name="BookMark1"/>
      <w:bookmarkStart w:id="22" w:name="_Toc159935095"/>
      <w:bookmarkStart w:id="23" w:name="_Toc175832042"/>
      <w:r>
        <w:rPr>
          <w:rFonts w:hint="eastAsia"/>
          <w:spacing w:val="320"/>
        </w:rPr>
        <w:lastRenderedPageBreak/>
        <w:t>目</w:t>
      </w:r>
      <w:r>
        <w:rPr>
          <w:rFonts w:hint="eastAsia"/>
        </w:rPr>
        <w:t>次</w:t>
      </w:r>
    </w:p>
    <w:p w14:paraId="732DE18C" w14:textId="08F9684B" w:rsidR="0069207C" w:rsidRDefault="00853D95">
      <w:pPr>
        <w:pStyle w:val="TOC1"/>
        <w:tabs>
          <w:tab w:val="right" w:leader="dot" w:pos="9344"/>
        </w:tabs>
        <w:rPr>
          <w:rFonts w:asciiTheme="minorHAnsi" w:eastAsiaTheme="minorEastAsia" w:hAnsiTheme="minorHAnsi" w:cstheme="minorBidi" w:hint="eastAsia"/>
          <w:noProof/>
          <w:sz w:val="22"/>
          <w:szCs w:val="24"/>
          <w14:ligatures w14:val="standardContextual"/>
        </w:rPr>
      </w:pPr>
      <w:r>
        <w:fldChar w:fldCharType="begin"/>
      </w:r>
      <w:r>
        <w:instrText xml:space="preserve"> TOC \o "1-1" \h \t "标准文件_一级条标题,2,标准文件_附录一级条标题,2," </w:instrText>
      </w:r>
      <w:r>
        <w:fldChar w:fldCharType="separate"/>
      </w:r>
      <w:hyperlink w:anchor="_Toc177539850" w:history="1">
        <w:r w:rsidR="0069207C" w:rsidRPr="00772154">
          <w:rPr>
            <w:rStyle w:val="affffb"/>
            <w:rFonts w:hint="eastAsia"/>
            <w:noProof/>
            <w:spacing w:val="320"/>
          </w:rPr>
          <w:t>前</w:t>
        </w:r>
        <w:r w:rsidR="0069207C" w:rsidRPr="00772154">
          <w:rPr>
            <w:rStyle w:val="affffb"/>
            <w:rFonts w:hint="eastAsia"/>
            <w:noProof/>
          </w:rPr>
          <w:t>言</w:t>
        </w:r>
        <w:r w:rsidR="0069207C">
          <w:rPr>
            <w:rFonts w:hint="eastAsia"/>
            <w:noProof/>
          </w:rPr>
          <w:tab/>
        </w:r>
        <w:r w:rsidR="0069207C">
          <w:rPr>
            <w:rFonts w:hint="eastAsia"/>
            <w:noProof/>
          </w:rPr>
          <w:fldChar w:fldCharType="begin"/>
        </w:r>
        <w:r w:rsidR="0069207C">
          <w:rPr>
            <w:rFonts w:hint="eastAsia"/>
            <w:noProof/>
          </w:rPr>
          <w:instrText xml:space="preserve"> </w:instrText>
        </w:r>
        <w:r w:rsidR="0069207C">
          <w:rPr>
            <w:noProof/>
          </w:rPr>
          <w:instrText>PAGEREF _Toc177539850 \h</w:instrText>
        </w:r>
        <w:r w:rsidR="0069207C">
          <w:rPr>
            <w:rFonts w:hint="eastAsia"/>
            <w:noProof/>
          </w:rPr>
          <w:instrText xml:space="preserve"> </w:instrText>
        </w:r>
        <w:r w:rsidR="0069207C">
          <w:rPr>
            <w:rFonts w:hint="eastAsia"/>
            <w:noProof/>
          </w:rPr>
        </w:r>
        <w:r w:rsidR="0069207C">
          <w:rPr>
            <w:noProof/>
          </w:rPr>
          <w:fldChar w:fldCharType="separate"/>
        </w:r>
        <w:r w:rsidR="0069207C">
          <w:rPr>
            <w:noProof/>
          </w:rPr>
          <w:t>II</w:t>
        </w:r>
        <w:r w:rsidR="0069207C">
          <w:rPr>
            <w:rFonts w:hint="eastAsia"/>
            <w:noProof/>
          </w:rPr>
          <w:fldChar w:fldCharType="end"/>
        </w:r>
      </w:hyperlink>
    </w:p>
    <w:p w14:paraId="4232BAC2" w14:textId="6CD82428" w:rsidR="0069207C" w:rsidRDefault="0069207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77539851" w:history="1">
        <w:r w:rsidRPr="00772154">
          <w:rPr>
            <w:rStyle w:val="affffb"/>
            <w:rFonts w:hint="eastAsia"/>
            <w:noProof/>
            <w:spacing w:val="320"/>
          </w:rPr>
          <w:t>引</w:t>
        </w:r>
        <w:r w:rsidRPr="00772154">
          <w:rPr>
            <w:rStyle w:val="affffb"/>
            <w:rFonts w:hint="eastAsia"/>
            <w:noProof/>
          </w:rPr>
          <w:t>言</w:t>
        </w:r>
        <w:r>
          <w:rPr>
            <w:rFonts w:hint="eastAsia"/>
            <w:noProof/>
          </w:rPr>
          <w:tab/>
        </w:r>
        <w:r>
          <w:rPr>
            <w:rFonts w:hint="eastAsia"/>
            <w:noProof/>
          </w:rPr>
          <w:fldChar w:fldCharType="begin"/>
        </w:r>
        <w:r>
          <w:rPr>
            <w:rFonts w:hint="eastAsia"/>
            <w:noProof/>
          </w:rPr>
          <w:instrText xml:space="preserve"> </w:instrText>
        </w:r>
        <w:r>
          <w:rPr>
            <w:noProof/>
          </w:rPr>
          <w:instrText>PAGEREF _Toc177539851 \h</w:instrText>
        </w:r>
        <w:r>
          <w:rPr>
            <w:rFonts w:hint="eastAsia"/>
            <w:noProof/>
          </w:rPr>
          <w:instrText xml:space="preserve"> </w:instrText>
        </w:r>
        <w:r>
          <w:rPr>
            <w:rFonts w:hint="eastAsia"/>
            <w:noProof/>
          </w:rPr>
        </w:r>
        <w:r>
          <w:rPr>
            <w:noProof/>
          </w:rPr>
          <w:fldChar w:fldCharType="separate"/>
        </w:r>
        <w:r>
          <w:rPr>
            <w:noProof/>
          </w:rPr>
          <w:t>III</w:t>
        </w:r>
        <w:r>
          <w:rPr>
            <w:rFonts w:hint="eastAsia"/>
            <w:noProof/>
          </w:rPr>
          <w:fldChar w:fldCharType="end"/>
        </w:r>
      </w:hyperlink>
    </w:p>
    <w:p w14:paraId="2F338AE8" w14:textId="288C8E52" w:rsidR="0069207C" w:rsidRDefault="0069207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77539852" w:history="1">
        <w:r w:rsidRPr="00772154">
          <w:rPr>
            <w:rStyle w:val="affffb"/>
            <w:rFonts w:hint="eastAsia"/>
            <w:noProof/>
          </w:rPr>
          <w:t>1 范围</w:t>
        </w:r>
        <w:r>
          <w:rPr>
            <w:rFonts w:hint="eastAsia"/>
            <w:noProof/>
          </w:rPr>
          <w:tab/>
        </w:r>
        <w:r>
          <w:rPr>
            <w:rFonts w:hint="eastAsia"/>
            <w:noProof/>
          </w:rPr>
          <w:fldChar w:fldCharType="begin"/>
        </w:r>
        <w:r>
          <w:rPr>
            <w:rFonts w:hint="eastAsia"/>
            <w:noProof/>
          </w:rPr>
          <w:instrText xml:space="preserve"> </w:instrText>
        </w:r>
        <w:r>
          <w:rPr>
            <w:noProof/>
          </w:rPr>
          <w:instrText>PAGEREF _Toc177539852 \h</w:instrText>
        </w:r>
        <w:r>
          <w:rPr>
            <w:rFonts w:hint="eastAsia"/>
            <w:noProof/>
          </w:rPr>
          <w:instrText xml:space="preserve"> </w:instrText>
        </w:r>
        <w:r>
          <w:rPr>
            <w:rFonts w:hint="eastAsia"/>
            <w:noProof/>
          </w:rPr>
        </w:r>
        <w:r>
          <w:rPr>
            <w:noProof/>
          </w:rPr>
          <w:fldChar w:fldCharType="separate"/>
        </w:r>
        <w:r>
          <w:rPr>
            <w:noProof/>
          </w:rPr>
          <w:t>1</w:t>
        </w:r>
        <w:r>
          <w:rPr>
            <w:rFonts w:hint="eastAsia"/>
            <w:noProof/>
          </w:rPr>
          <w:fldChar w:fldCharType="end"/>
        </w:r>
      </w:hyperlink>
    </w:p>
    <w:p w14:paraId="6764A55E" w14:textId="5E9E6CCF" w:rsidR="0069207C" w:rsidRDefault="0069207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77539853" w:history="1">
        <w:r w:rsidRPr="00772154">
          <w:rPr>
            <w:rStyle w:val="affffb"/>
            <w:rFonts w:hint="eastAsia"/>
            <w:noProof/>
          </w:rPr>
          <w:t>2 规范性引用文件</w:t>
        </w:r>
        <w:r>
          <w:rPr>
            <w:rFonts w:hint="eastAsia"/>
            <w:noProof/>
          </w:rPr>
          <w:tab/>
        </w:r>
        <w:r>
          <w:rPr>
            <w:rFonts w:hint="eastAsia"/>
            <w:noProof/>
          </w:rPr>
          <w:fldChar w:fldCharType="begin"/>
        </w:r>
        <w:r>
          <w:rPr>
            <w:rFonts w:hint="eastAsia"/>
            <w:noProof/>
          </w:rPr>
          <w:instrText xml:space="preserve"> </w:instrText>
        </w:r>
        <w:r>
          <w:rPr>
            <w:noProof/>
          </w:rPr>
          <w:instrText>PAGEREF _Toc177539853 \h</w:instrText>
        </w:r>
        <w:r>
          <w:rPr>
            <w:rFonts w:hint="eastAsia"/>
            <w:noProof/>
          </w:rPr>
          <w:instrText xml:space="preserve"> </w:instrText>
        </w:r>
        <w:r>
          <w:rPr>
            <w:rFonts w:hint="eastAsia"/>
            <w:noProof/>
          </w:rPr>
        </w:r>
        <w:r>
          <w:rPr>
            <w:noProof/>
          </w:rPr>
          <w:fldChar w:fldCharType="separate"/>
        </w:r>
        <w:r>
          <w:rPr>
            <w:noProof/>
          </w:rPr>
          <w:t>1</w:t>
        </w:r>
        <w:r>
          <w:rPr>
            <w:rFonts w:hint="eastAsia"/>
            <w:noProof/>
          </w:rPr>
          <w:fldChar w:fldCharType="end"/>
        </w:r>
      </w:hyperlink>
    </w:p>
    <w:p w14:paraId="1B29051B" w14:textId="489AEE6A" w:rsidR="0069207C" w:rsidRDefault="0069207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77539854" w:history="1">
        <w:r w:rsidRPr="00772154">
          <w:rPr>
            <w:rStyle w:val="affffb"/>
            <w:rFonts w:hint="eastAsia"/>
            <w:noProof/>
          </w:rPr>
          <w:t>3 术语和定义</w:t>
        </w:r>
        <w:r>
          <w:rPr>
            <w:rFonts w:hint="eastAsia"/>
            <w:noProof/>
          </w:rPr>
          <w:tab/>
        </w:r>
        <w:r>
          <w:rPr>
            <w:rFonts w:hint="eastAsia"/>
            <w:noProof/>
          </w:rPr>
          <w:fldChar w:fldCharType="begin"/>
        </w:r>
        <w:r>
          <w:rPr>
            <w:rFonts w:hint="eastAsia"/>
            <w:noProof/>
          </w:rPr>
          <w:instrText xml:space="preserve"> </w:instrText>
        </w:r>
        <w:r>
          <w:rPr>
            <w:noProof/>
          </w:rPr>
          <w:instrText>PAGEREF _Toc177539854 \h</w:instrText>
        </w:r>
        <w:r>
          <w:rPr>
            <w:rFonts w:hint="eastAsia"/>
            <w:noProof/>
          </w:rPr>
          <w:instrText xml:space="preserve"> </w:instrText>
        </w:r>
        <w:r>
          <w:rPr>
            <w:rFonts w:hint="eastAsia"/>
            <w:noProof/>
          </w:rPr>
        </w:r>
        <w:r>
          <w:rPr>
            <w:noProof/>
          </w:rPr>
          <w:fldChar w:fldCharType="separate"/>
        </w:r>
        <w:r>
          <w:rPr>
            <w:noProof/>
          </w:rPr>
          <w:t>1</w:t>
        </w:r>
        <w:r>
          <w:rPr>
            <w:rFonts w:hint="eastAsia"/>
            <w:noProof/>
          </w:rPr>
          <w:fldChar w:fldCharType="end"/>
        </w:r>
      </w:hyperlink>
    </w:p>
    <w:p w14:paraId="0FB59D40" w14:textId="6B9933A9" w:rsidR="0069207C" w:rsidRDefault="0069207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77539855" w:history="1">
        <w:r w:rsidRPr="00772154">
          <w:rPr>
            <w:rStyle w:val="affffb"/>
            <w:rFonts w:hint="eastAsia"/>
            <w:noProof/>
          </w:rPr>
          <w:t>4 仪器设备与耗材</w:t>
        </w:r>
        <w:r>
          <w:rPr>
            <w:rFonts w:hint="eastAsia"/>
            <w:noProof/>
          </w:rPr>
          <w:tab/>
        </w:r>
        <w:r>
          <w:rPr>
            <w:rFonts w:hint="eastAsia"/>
            <w:noProof/>
          </w:rPr>
          <w:fldChar w:fldCharType="begin"/>
        </w:r>
        <w:r>
          <w:rPr>
            <w:rFonts w:hint="eastAsia"/>
            <w:noProof/>
          </w:rPr>
          <w:instrText xml:space="preserve"> </w:instrText>
        </w:r>
        <w:r>
          <w:rPr>
            <w:noProof/>
          </w:rPr>
          <w:instrText>PAGEREF _Toc177539855 \h</w:instrText>
        </w:r>
        <w:r>
          <w:rPr>
            <w:rFonts w:hint="eastAsia"/>
            <w:noProof/>
          </w:rPr>
          <w:instrText xml:space="preserve"> </w:instrText>
        </w:r>
        <w:r>
          <w:rPr>
            <w:rFonts w:hint="eastAsia"/>
            <w:noProof/>
          </w:rPr>
        </w:r>
        <w:r>
          <w:rPr>
            <w:noProof/>
          </w:rPr>
          <w:fldChar w:fldCharType="separate"/>
        </w:r>
        <w:r>
          <w:rPr>
            <w:noProof/>
          </w:rPr>
          <w:t>1</w:t>
        </w:r>
        <w:r>
          <w:rPr>
            <w:rFonts w:hint="eastAsia"/>
            <w:noProof/>
          </w:rPr>
          <w:fldChar w:fldCharType="end"/>
        </w:r>
      </w:hyperlink>
    </w:p>
    <w:p w14:paraId="455E5BD1" w14:textId="50E0BFBE" w:rsidR="0069207C" w:rsidRDefault="0069207C">
      <w:pPr>
        <w:pStyle w:val="TOC2"/>
        <w:rPr>
          <w:rFonts w:asciiTheme="minorHAnsi" w:eastAsiaTheme="minorEastAsia" w:hAnsiTheme="minorHAnsi" w:cstheme="minorBidi" w:hint="eastAsia"/>
          <w:noProof/>
          <w:sz w:val="22"/>
          <w:szCs w:val="24"/>
          <w14:ligatures w14:val="standardContextual"/>
        </w:rPr>
      </w:pPr>
      <w:hyperlink w:anchor="_Toc177539856" w:history="1">
        <w:r w:rsidRPr="00772154">
          <w:rPr>
            <w:rStyle w:val="affffb"/>
            <w:rFonts w:hint="eastAsia"/>
            <w:noProof/>
            <w14:scene3d>
              <w14:camera w14:prst="orthographicFront"/>
              <w14:lightRig w14:rig="threePt" w14:dir="t">
                <w14:rot w14:lat="0" w14:lon="0" w14:rev="0"/>
              </w14:lightRig>
            </w14:scene3d>
          </w:rPr>
          <w:t>4.1</w:t>
        </w:r>
        <w:r w:rsidRPr="00772154">
          <w:rPr>
            <w:rStyle w:val="affffb"/>
            <w:rFonts w:hint="eastAsia"/>
            <w:noProof/>
          </w:rPr>
          <w:t xml:space="preserve"> 采样设备与耗材</w:t>
        </w:r>
        <w:r>
          <w:rPr>
            <w:rFonts w:hint="eastAsia"/>
            <w:noProof/>
          </w:rPr>
          <w:tab/>
        </w:r>
        <w:r>
          <w:rPr>
            <w:rFonts w:hint="eastAsia"/>
            <w:noProof/>
          </w:rPr>
          <w:fldChar w:fldCharType="begin"/>
        </w:r>
        <w:r>
          <w:rPr>
            <w:rFonts w:hint="eastAsia"/>
            <w:noProof/>
          </w:rPr>
          <w:instrText xml:space="preserve"> </w:instrText>
        </w:r>
        <w:r>
          <w:rPr>
            <w:noProof/>
          </w:rPr>
          <w:instrText>PAGEREF _Toc177539856 \h</w:instrText>
        </w:r>
        <w:r>
          <w:rPr>
            <w:rFonts w:hint="eastAsia"/>
            <w:noProof/>
          </w:rPr>
          <w:instrText xml:space="preserve"> </w:instrText>
        </w:r>
        <w:r>
          <w:rPr>
            <w:rFonts w:hint="eastAsia"/>
            <w:noProof/>
          </w:rPr>
        </w:r>
        <w:r>
          <w:rPr>
            <w:noProof/>
          </w:rPr>
          <w:fldChar w:fldCharType="separate"/>
        </w:r>
        <w:r>
          <w:rPr>
            <w:noProof/>
          </w:rPr>
          <w:t>2</w:t>
        </w:r>
        <w:r>
          <w:rPr>
            <w:rFonts w:hint="eastAsia"/>
            <w:noProof/>
          </w:rPr>
          <w:fldChar w:fldCharType="end"/>
        </w:r>
      </w:hyperlink>
    </w:p>
    <w:p w14:paraId="4FF54A46" w14:textId="3AC4A6D0" w:rsidR="0069207C" w:rsidRDefault="0069207C">
      <w:pPr>
        <w:pStyle w:val="TOC2"/>
        <w:rPr>
          <w:rFonts w:asciiTheme="minorHAnsi" w:eastAsiaTheme="minorEastAsia" w:hAnsiTheme="minorHAnsi" w:cstheme="minorBidi" w:hint="eastAsia"/>
          <w:noProof/>
          <w:sz w:val="22"/>
          <w:szCs w:val="24"/>
          <w14:ligatures w14:val="standardContextual"/>
        </w:rPr>
      </w:pPr>
      <w:hyperlink w:anchor="_Toc177539857" w:history="1">
        <w:r w:rsidRPr="00772154">
          <w:rPr>
            <w:rStyle w:val="affffb"/>
            <w:rFonts w:hint="eastAsia"/>
            <w:noProof/>
            <w14:scene3d>
              <w14:camera w14:prst="orthographicFront"/>
              <w14:lightRig w14:rig="threePt" w14:dir="t">
                <w14:rot w14:lat="0" w14:lon="0" w14:rev="0"/>
              </w14:lightRig>
            </w14:scene3d>
          </w:rPr>
          <w:t>4.2</w:t>
        </w:r>
        <w:r w:rsidRPr="00772154">
          <w:rPr>
            <w:rStyle w:val="affffb"/>
            <w:rFonts w:hint="eastAsia"/>
            <w:noProof/>
          </w:rPr>
          <w:t xml:space="preserve"> 前处理设备与耗材</w:t>
        </w:r>
        <w:r>
          <w:rPr>
            <w:rFonts w:hint="eastAsia"/>
            <w:noProof/>
          </w:rPr>
          <w:tab/>
        </w:r>
        <w:r>
          <w:rPr>
            <w:rFonts w:hint="eastAsia"/>
            <w:noProof/>
          </w:rPr>
          <w:fldChar w:fldCharType="begin"/>
        </w:r>
        <w:r>
          <w:rPr>
            <w:rFonts w:hint="eastAsia"/>
            <w:noProof/>
          </w:rPr>
          <w:instrText xml:space="preserve"> </w:instrText>
        </w:r>
        <w:r>
          <w:rPr>
            <w:noProof/>
          </w:rPr>
          <w:instrText>PAGEREF _Toc177539857 \h</w:instrText>
        </w:r>
        <w:r>
          <w:rPr>
            <w:rFonts w:hint="eastAsia"/>
            <w:noProof/>
          </w:rPr>
          <w:instrText xml:space="preserve"> </w:instrText>
        </w:r>
        <w:r>
          <w:rPr>
            <w:rFonts w:hint="eastAsia"/>
            <w:noProof/>
          </w:rPr>
        </w:r>
        <w:r>
          <w:rPr>
            <w:noProof/>
          </w:rPr>
          <w:fldChar w:fldCharType="separate"/>
        </w:r>
        <w:r>
          <w:rPr>
            <w:noProof/>
          </w:rPr>
          <w:t>2</w:t>
        </w:r>
        <w:r>
          <w:rPr>
            <w:rFonts w:hint="eastAsia"/>
            <w:noProof/>
          </w:rPr>
          <w:fldChar w:fldCharType="end"/>
        </w:r>
      </w:hyperlink>
    </w:p>
    <w:p w14:paraId="102F481C" w14:textId="400E7ECF" w:rsidR="0069207C" w:rsidRDefault="0069207C">
      <w:pPr>
        <w:pStyle w:val="TOC2"/>
        <w:rPr>
          <w:rFonts w:asciiTheme="minorHAnsi" w:eastAsiaTheme="minorEastAsia" w:hAnsiTheme="minorHAnsi" w:cstheme="minorBidi" w:hint="eastAsia"/>
          <w:noProof/>
          <w:sz w:val="22"/>
          <w:szCs w:val="24"/>
          <w14:ligatures w14:val="standardContextual"/>
        </w:rPr>
      </w:pPr>
      <w:hyperlink w:anchor="_Toc177539858" w:history="1">
        <w:r w:rsidRPr="00772154">
          <w:rPr>
            <w:rStyle w:val="affffb"/>
            <w:rFonts w:hint="eastAsia"/>
            <w:noProof/>
            <w14:scene3d>
              <w14:camera w14:prst="orthographicFront"/>
              <w14:lightRig w14:rig="threePt" w14:dir="t">
                <w14:rot w14:lat="0" w14:lon="0" w14:rev="0"/>
              </w14:lightRig>
            </w14:scene3d>
          </w:rPr>
          <w:t>4.3</w:t>
        </w:r>
        <w:r w:rsidRPr="00772154">
          <w:rPr>
            <w:rStyle w:val="affffb"/>
            <w:rFonts w:hint="eastAsia"/>
            <w:noProof/>
          </w:rPr>
          <w:t xml:space="preserve"> 测量设备</w:t>
        </w:r>
        <w:r>
          <w:rPr>
            <w:rFonts w:hint="eastAsia"/>
            <w:noProof/>
          </w:rPr>
          <w:tab/>
        </w:r>
        <w:r>
          <w:rPr>
            <w:rFonts w:hint="eastAsia"/>
            <w:noProof/>
          </w:rPr>
          <w:fldChar w:fldCharType="begin"/>
        </w:r>
        <w:r>
          <w:rPr>
            <w:rFonts w:hint="eastAsia"/>
            <w:noProof/>
          </w:rPr>
          <w:instrText xml:space="preserve"> </w:instrText>
        </w:r>
        <w:r>
          <w:rPr>
            <w:noProof/>
          </w:rPr>
          <w:instrText>PAGEREF _Toc177539858 \h</w:instrText>
        </w:r>
        <w:r>
          <w:rPr>
            <w:rFonts w:hint="eastAsia"/>
            <w:noProof/>
          </w:rPr>
          <w:instrText xml:space="preserve"> </w:instrText>
        </w:r>
        <w:r>
          <w:rPr>
            <w:rFonts w:hint="eastAsia"/>
            <w:noProof/>
          </w:rPr>
        </w:r>
        <w:r>
          <w:rPr>
            <w:noProof/>
          </w:rPr>
          <w:fldChar w:fldCharType="separate"/>
        </w:r>
        <w:r>
          <w:rPr>
            <w:noProof/>
          </w:rPr>
          <w:t>2</w:t>
        </w:r>
        <w:r>
          <w:rPr>
            <w:rFonts w:hint="eastAsia"/>
            <w:noProof/>
          </w:rPr>
          <w:fldChar w:fldCharType="end"/>
        </w:r>
      </w:hyperlink>
    </w:p>
    <w:p w14:paraId="00EE0423" w14:textId="02FB7DFC" w:rsidR="0069207C" w:rsidRDefault="0069207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77539859" w:history="1">
        <w:r w:rsidRPr="00772154">
          <w:rPr>
            <w:rStyle w:val="affffb"/>
            <w:rFonts w:hint="eastAsia"/>
            <w:noProof/>
          </w:rPr>
          <w:t>5 样品采集</w:t>
        </w:r>
        <w:r>
          <w:rPr>
            <w:rFonts w:hint="eastAsia"/>
            <w:noProof/>
          </w:rPr>
          <w:tab/>
        </w:r>
        <w:r>
          <w:rPr>
            <w:rFonts w:hint="eastAsia"/>
            <w:noProof/>
          </w:rPr>
          <w:fldChar w:fldCharType="begin"/>
        </w:r>
        <w:r>
          <w:rPr>
            <w:rFonts w:hint="eastAsia"/>
            <w:noProof/>
          </w:rPr>
          <w:instrText xml:space="preserve"> </w:instrText>
        </w:r>
        <w:r>
          <w:rPr>
            <w:noProof/>
          </w:rPr>
          <w:instrText>PAGEREF _Toc177539859 \h</w:instrText>
        </w:r>
        <w:r>
          <w:rPr>
            <w:rFonts w:hint="eastAsia"/>
            <w:noProof/>
          </w:rPr>
          <w:instrText xml:space="preserve"> </w:instrText>
        </w:r>
        <w:r>
          <w:rPr>
            <w:rFonts w:hint="eastAsia"/>
            <w:noProof/>
          </w:rPr>
        </w:r>
        <w:r>
          <w:rPr>
            <w:noProof/>
          </w:rPr>
          <w:fldChar w:fldCharType="separate"/>
        </w:r>
        <w:r>
          <w:rPr>
            <w:noProof/>
          </w:rPr>
          <w:t>2</w:t>
        </w:r>
        <w:r>
          <w:rPr>
            <w:rFonts w:hint="eastAsia"/>
            <w:noProof/>
          </w:rPr>
          <w:fldChar w:fldCharType="end"/>
        </w:r>
      </w:hyperlink>
    </w:p>
    <w:p w14:paraId="46215B67" w14:textId="4C10E8A3" w:rsidR="0069207C" w:rsidRDefault="0069207C">
      <w:pPr>
        <w:pStyle w:val="TOC2"/>
        <w:rPr>
          <w:rFonts w:asciiTheme="minorHAnsi" w:eastAsiaTheme="minorEastAsia" w:hAnsiTheme="minorHAnsi" w:cstheme="minorBidi" w:hint="eastAsia"/>
          <w:noProof/>
          <w:sz w:val="22"/>
          <w:szCs w:val="24"/>
          <w14:ligatures w14:val="standardContextual"/>
        </w:rPr>
      </w:pPr>
      <w:hyperlink w:anchor="_Toc177539860" w:history="1">
        <w:r w:rsidRPr="00772154">
          <w:rPr>
            <w:rStyle w:val="affffb"/>
            <w:rFonts w:hint="eastAsia"/>
            <w:noProof/>
            <w14:scene3d>
              <w14:camera w14:prst="orthographicFront"/>
              <w14:lightRig w14:rig="threePt" w14:dir="t">
                <w14:rot w14:lat="0" w14:lon="0" w14:rev="0"/>
              </w14:lightRig>
            </w14:scene3d>
          </w:rPr>
          <w:t>5.1</w:t>
        </w:r>
        <w:r w:rsidRPr="00772154">
          <w:rPr>
            <w:rStyle w:val="affffb"/>
            <w:rFonts w:hint="eastAsia"/>
            <w:noProof/>
          </w:rPr>
          <w:t xml:space="preserve"> 饮用水样品采集</w:t>
        </w:r>
        <w:r>
          <w:rPr>
            <w:rFonts w:hint="eastAsia"/>
            <w:noProof/>
          </w:rPr>
          <w:tab/>
        </w:r>
        <w:r>
          <w:rPr>
            <w:rFonts w:hint="eastAsia"/>
            <w:noProof/>
          </w:rPr>
          <w:fldChar w:fldCharType="begin"/>
        </w:r>
        <w:r>
          <w:rPr>
            <w:rFonts w:hint="eastAsia"/>
            <w:noProof/>
          </w:rPr>
          <w:instrText xml:space="preserve"> </w:instrText>
        </w:r>
        <w:r>
          <w:rPr>
            <w:noProof/>
          </w:rPr>
          <w:instrText>PAGEREF _Toc177539860 \h</w:instrText>
        </w:r>
        <w:r>
          <w:rPr>
            <w:rFonts w:hint="eastAsia"/>
            <w:noProof/>
          </w:rPr>
          <w:instrText xml:space="preserve"> </w:instrText>
        </w:r>
        <w:r>
          <w:rPr>
            <w:rFonts w:hint="eastAsia"/>
            <w:noProof/>
          </w:rPr>
        </w:r>
        <w:r>
          <w:rPr>
            <w:noProof/>
          </w:rPr>
          <w:fldChar w:fldCharType="separate"/>
        </w:r>
        <w:r>
          <w:rPr>
            <w:noProof/>
          </w:rPr>
          <w:t>2</w:t>
        </w:r>
        <w:r>
          <w:rPr>
            <w:rFonts w:hint="eastAsia"/>
            <w:noProof/>
          </w:rPr>
          <w:fldChar w:fldCharType="end"/>
        </w:r>
      </w:hyperlink>
    </w:p>
    <w:p w14:paraId="08BC4A1A" w14:textId="0DAFF3AF" w:rsidR="0069207C" w:rsidRDefault="0069207C">
      <w:pPr>
        <w:pStyle w:val="TOC2"/>
        <w:rPr>
          <w:rFonts w:asciiTheme="minorHAnsi" w:eastAsiaTheme="minorEastAsia" w:hAnsiTheme="minorHAnsi" w:cstheme="minorBidi" w:hint="eastAsia"/>
          <w:noProof/>
          <w:sz w:val="22"/>
          <w:szCs w:val="24"/>
          <w14:ligatures w14:val="standardContextual"/>
        </w:rPr>
      </w:pPr>
      <w:hyperlink w:anchor="_Toc177539861" w:history="1">
        <w:r w:rsidRPr="00772154">
          <w:rPr>
            <w:rStyle w:val="affffb"/>
            <w:rFonts w:hint="eastAsia"/>
            <w:noProof/>
            <w14:scene3d>
              <w14:camera w14:prst="orthographicFront"/>
              <w14:lightRig w14:rig="threePt" w14:dir="t">
                <w14:rot w14:lat="0" w14:lon="0" w14:rev="0"/>
              </w14:lightRig>
            </w14:scene3d>
          </w:rPr>
          <w:t>5.2</w:t>
        </w:r>
        <w:r w:rsidRPr="00772154">
          <w:rPr>
            <w:rStyle w:val="affffb"/>
            <w:rFonts w:hint="eastAsia"/>
            <w:noProof/>
          </w:rPr>
          <w:t xml:space="preserve"> 奶样品采集</w:t>
        </w:r>
        <w:r>
          <w:rPr>
            <w:rFonts w:hint="eastAsia"/>
            <w:noProof/>
          </w:rPr>
          <w:tab/>
        </w:r>
        <w:r>
          <w:rPr>
            <w:rFonts w:hint="eastAsia"/>
            <w:noProof/>
          </w:rPr>
          <w:fldChar w:fldCharType="begin"/>
        </w:r>
        <w:r>
          <w:rPr>
            <w:rFonts w:hint="eastAsia"/>
            <w:noProof/>
          </w:rPr>
          <w:instrText xml:space="preserve"> </w:instrText>
        </w:r>
        <w:r>
          <w:rPr>
            <w:noProof/>
          </w:rPr>
          <w:instrText>PAGEREF _Toc177539861 \h</w:instrText>
        </w:r>
        <w:r>
          <w:rPr>
            <w:rFonts w:hint="eastAsia"/>
            <w:noProof/>
          </w:rPr>
          <w:instrText xml:space="preserve"> </w:instrText>
        </w:r>
        <w:r>
          <w:rPr>
            <w:rFonts w:hint="eastAsia"/>
            <w:noProof/>
          </w:rPr>
        </w:r>
        <w:r>
          <w:rPr>
            <w:noProof/>
          </w:rPr>
          <w:fldChar w:fldCharType="separate"/>
        </w:r>
        <w:r>
          <w:rPr>
            <w:noProof/>
          </w:rPr>
          <w:t>2</w:t>
        </w:r>
        <w:r>
          <w:rPr>
            <w:rFonts w:hint="eastAsia"/>
            <w:noProof/>
          </w:rPr>
          <w:fldChar w:fldCharType="end"/>
        </w:r>
      </w:hyperlink>
    </w:p>
    <w:p w14:paraId="3A73718E" w14:textId="2C45A11C" w:rsidR="0069207C" w:rsidRDefault="0069207C">
      <w:pPr>
        <w:pStyle w:val="TOC2"/>
        <w:rPr>
          <w:rFonts w:asciiTheme="minorHAnsi" w:eastAsiaTheme="minorEastAsia" w:hAnsiTheme="minorHAnsi" w:cstheme="minorBidi" w:hint="eastAsia"/>
          <w:noProof/>
          <w:sz w:val="22"/>
          <w:szCs w:val="24"/>
          <w14:ligatures w14:val="standardContextual"/>
        </w:rPr>
      </w:pPr>
      <w:hyperlink w:anchor="_Toc177539862" w:history="1">
        <w:r w:rsidRPr="00772154">
          <w:rPr>
            <w:rStyle w:val="affffb"/>
            <w:rFonts w:hint="eastAsia"/>
            <w:noProof/>
            <w14:scene3d>
              <w14:camera w14:prst="orthographicFront"/>
              <w14:lightRig w14:rig="threePt" w14:dir="t">
                <w14:rot w14:lat="0" w14:lon="0" w14:rev="0"/>
              </w14:lightRig>
            </w14:scene3d>
          </w:rPr>
          <w:t>5.3</w:t>
        </w:r>
        <w:r w:rsidRPr="00772154">
          <w:rPr>
            <w:rStyle w:val="affffb"/>
            <w:rFonts w:hint="eastAsia"/>
            <w:noProof/>
          </w:rPr>
          <w:t xml:space="preserve"> 其他食品样品采集</w:t>
        </w:r>
        <w:r>
          <w:rPr>
            <w:rFonts w:hint="eastAsia"/>
            <w:noProof/>
          </w:rPr>
          <w:tab/>
        </w:r>
        <w:r>
          <w:rPr>
            <w:rFonts w:hint="eastAsia"/>
            <w:noProof/>
          </w:rPr>
          <w:fldChar w:fldCharType="begin"/>
        </w:r>
        <w:r>
          <w:rPr>
            <w:rFonts w:hint="eastAsia"/>
            <w:noProof/>
          </w:rPr>
          <w:instrText xml:space="preserve"> </w:instrText>
        </w:r>
        <w:r>
          <w:rPr>
            <w:noProof/>
          </w:rPr>
          <w:instrText>PAGEREF _Toc177539862 \h</w:instrText>
        </w:r>
        <w:r>
          <w:rPr>
            <w:rFonts w:hint="eastAsia"/>
            <w:noProof/>
          </w:rPr>
          <w:instrText xml:space="preserve"> </w:instrText>
        </w:r>
        <w:r>
          <w:rPr>
            <w:rFonts w:hint="eastAsia"/>
            <w:noProof/>
          </w:rPr>
        </w:r>
        <w:r>
          <w:rPr>
            <w:noProof/>
          </w:rPr>
          <w:fldChar w:fldCharType="separate"/>
        </w:r>
        <w:r>
          <w:rPr>
            <w:noProof/>
          </w:rPr>
          <w:t>3</w:t>
        </w:r>
        <w:r>
          <w:rPr>
            <w:rFonts w:hint="eastAsia"/>
            <w:noProof/>
          </w:rPr>
          <w:fldChar w:fldCharType="end"/>
        </w:r>
      </w:hyperlink>
    </w:p>
    <w:p w14:paraId="79D83192" w14:textId="7ECAF33E" w:rsidR="0069207C" w:rsidRDefault="0069207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77539863" w:history="1">
        <w:r w:rsidRPr="00772154">
          <w:rPr>
            <w:rStyle w:val="affffb"/>
            <w:rFonts w:hint="eastAsia"/>
            <w:noProof/>
          </w:rPr>
          <w:t>6 样品预处理</w:t>
        </w:r>
        <w:r>
          <w:rPr>
            <w:rFonts w:hint="eastAsia"/>
            <w:noProof/>
          </w:rPr>
          <w:tab/>
        </w:r>
        <w:r>
          <w:rPr>
            <w:rFonts w:hint="eastAsia"/>
            <w:noProof/>
          </w:rPr>
          <w:fldChar w:fldCharType="begin"/>
        </w:r>
        <w:r>
          <w:rPr>
            <w:rFonts w:hint="eastAsia"/>
            <w:noProof/>
          </w:rPr>
          <w:instrText xml:space="preserve"> </w:instrText>
        </w:r>
        <w:r>
          <w:rPr>
            <w:noProof/>
          </w:rPr>
          <w:instrText>PAGEREF _Toc177539863 \h</w:instrText>
        </w:r>
        <w:r>
          <w:rPr>
            <w:rFonts w:hint="eastAsia"/>
            <w:noProof/>
          </w:rPr>
          <w:instrText xml:space="preserve"> </w:instrText>
        </w:r>
        <w:r>
          <w:rPr>
            <w:rFonts w:hint="eastAsia"/>
            <w:noProof/>
          </w:rPr>
        </w:r>
        <w:r>
          <w:rPr>
            <w:noProof/>
          </w:rPr>
          <w:fldChar w:fldCharType="separate"/>
        </w:r>
        <w:r>
          <w:rPr>
            <w:noProof/>
          </w:rPr>
          <w:t>3</w:t>
        </w:r>
        <w:r>
          <w:rPr>
            <w:rFonts w:hint="eastAsia"/>
            <w:noProof/>
          </w:rPr>
          <w:fldChar w:fldCharType="end"/>
        </w:r>
      </w:hyperlink>
    </w:p>
    <w:p w14:paraId="75F297D6" w14:textId="666F18C4" w:rsidR="0069207C" w:rsidRDefault="0069207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77539864" w:history="1">
        <w:r w:rsidRPr="00772154">
          <w:rPr>
            <w:rStyle w:val="affffb"/>
            <w:rFonts w:hint="eastAsia"/>
            <w:noProof/>
          </w:rPr>
          <w:t>7 样品填充</w:t>
        </w:r>
        <w:r>
          <w:rPr>
            <w:rFonts w:hint="eastAsia"/>
            <w:noProof/>
          </w:rPr>
          <w:tab/>
        </w:r>
        <w:r>
          <w:rPr>
            <w:rFonts w:hint="eastAsia"/>
            <w:noProof/>
          </w:rPr>
          <w:fldChar w:fldCharType="begin"/>
        </w:r>
        <w:r>
          <w:rPr>
            <w:rFonts w:hint="eastAsia"/>
            <w:noProof/>
          </w:rPr>
          <w:instrText xml:space="preserve"> </w:instrText>
        </w:r>
        <w:r>
          <w:rPr>
            <w:noProof/>
          </w:rPr>
          <w:instrText>PAGEREF _Toc177539864 \h</w:instrText>
        </w:r>
        <w:r>
          <w:rPr>
            <w:rFonts w:hint="eastAsia"/>
            <w:noProof/>
          </w:rPr>
          <w:instrText xml:space="preserve"> </w:instrText>
        </w:r>
        <w:r>
          <w:rPr>
            <w:rFonts w:hint="eastAsia"/>
            <w:noProof/>
          </w:rPr>
        </w:r>
        <w:r>
          <w:rPr>
            <w:noProof/>
          </w:rPr>
          <w:fldChar w:fldCharType="separate"/>
        </w:r>
        <w:r>
          <w:rPr>
            <w:noProof/>
          </w:rPr>
          <w:t>3</w:t>
        </w:r>
        <w:r>
          <w:rPr>
            <w:rFonts w:hint="eastAsia"/>
            <w:noProof/>
          </w:rPr>
          <w:fldChar w:fldCharType="end"/>
        </w:r>
      </w:hyperlink>
    </w:p>
    <w:p w14:paraId="76B7D8DC" w14:textId="15866FD4" w:rsidR="0069207C" w:rsidRDefault="0069207C">
      <w:pPr>
        <w:pStyle w:val="TOC2"/>
        <w:rPr>
          <w:rFonts w:asciiTheme="minorHAnsi" w:eastAsiaTheme="minorEastAsia" w:hAnsiTheme="minorHAnsi" w:cstheme="minorBidi" w:hint="eastAsia"/>
          <w:noProof/>
          <w:sz w:val="22"/>
          <w:szCs w:val="24"/>
          <w14:ligatures w14:val="standardContextual"/>
        </w:rPr>
      </w:pPr>
      <w:hyperlink w:anchor="_Toc177539865" w:history="1">
        <w:r w:rsidRPr="00772154">
          <w:rPr>
            <w:rStyle w:val="affffb"/>
            <w:rFonts w:hint="eastAsia"/>
            <w:noProof/>
            <w14:scene3d>
              <w14:camera w14:prst="orthographicFront"/>
              <w14:lightRig w14:rig="threePt" w14:dir="t">
                <w14:rot w14:lat="0" w14:lon="0" w14:rev="0"/>
              </w14:lightRig>
            </w14:scene3d>
          </w:rPr>
          <w:t>7.1</w:t>
        </w:r>
        <w:r w:rsidRPr="00772154">
          <w:rPr>
            <w:rStyle w:val="affffb"/>
            <w:rFonts w:hint="eastAsia"/>
            <w:noProof/>
          </w:rPr>
          <w:t xml:space="preserve"> 马林杯填充</w:t>
        </w:r>
        <w:r>
          <w:rPr>
            <w:rFonts w:hint="eastAsia"/>
            <w:noProof/>
          </w:rPr>
          <w:tab/>
        </w:r>
        <w:r>
          <w:rPr>
            <w:rFonts w:hint="eastAsia"/>
            <w:noProof/>
          </w:rPr>
          <w:fldChar w:fldCharType="begin"/>
        </w:r>
        <w:r>
          <w:rPr>
            <w:rFonts w:hint="eastAsia"/>
            <w:noProof/>
          </w:rPr>
          <w:instrText xml:space="preserve"> </w:instrText>
        </w:r>
        <w:r>
          <w:rPr>
            <w:noProof/>
          </w:rPr>
          <w:instrText>PAGEREF _Toc177539865 \h</w:instrText>
        </w:r>
        <w:r>
          <w:rPr>
            <w:rFonts w:hint="eastAsia"/>
            <w:noProof/>
          </w:rPr>
          <w:instrText xml:space="preserve"> </w:instrText>
        </w:r>
        <w:r>
          <w:rPr>
            <w:rFonts w:hint="eastAsia"/>
            <w:noProof/>
          </w:rPr>
        </w:r>
        <w:r>
          <w:rPr>
            <w:noProof/>
          </w:rPr>
          <w:fldChar w:fldCharType="separate"/>
        </w:r>
        <w:r>
          <w:rPr>
            <w:noProof/>
          </w:rPr>
          <w:t>3</w:t>
        </w:r>
        <w:r>
          <w:rPr>
            <w:rFonts w:hint="eastAsia"/>
            <w:noProof/>
          </w:rPr>
          <w:fldChar w:fldCharType="end"/>
        </w:r>
      </w:hyperlink>
    </w:p>
    <w:p w14:paraId="06077453" w14:textId="06EFC754" w:rsidR="0069207C" w:rsidRDefault="0069207C">
      <w:pPr>
        <w:pStyle w:val="TOC2"/>
        <w:rPr>
          <w:rFonts w:asciiTheme="minorHAnsi" w:eastAsiaTheme="minorEastAsia" w:hAnsiTheme="minorHAnsi" w:cstheme="minorBidi" w:hint="eastAsia"/>
          <w:noProof/>
          <w:sz w:val="22"/>
          <w:szCs w:val="24"/>
          <w14:ligatures w14:val="standardContextual"/>
        </w:rPr>
      </w:pPr>
      <w:hyperlink w:anchor="_Toc177539866" w:history="1">
        <w:r w:rsidRPr="00772154">
          <w:rPr>
            <w:rStyle w:val="affffb"/>
            <w:rFonts w:hint="eastAsia"/>
            <w:noProof/>
            <w14:scene3d>
              <w14:camera w14:prst="orthographicFront"/>
              <w14:lightRig w14:rig="threePt" w14:dir="t">
                <w14:rot w14:lat="0" w14:lon="0" w14:rev="0"/>
              </w14:lightRig>
            </w14:scene3d>
          </w:rPr>
          <w:t>7.2</w:t>
        </w:r>
        <w:r w:rsidRPr="00772154">
          <w:rPr>
            <w:rStyle w:val="affffb"/>
            <w:rFonts w:hint="eastAsia"/>
            <w:noProof/>
          </w:rPr>
          <w:t xml:space="preserve"> 样品盒填充</w:t>
        </w:r>
        <w:r>
          <w:rPr>
            <w:rFonts w:hint="eastAsia"/>
            <w:noProof/>
          </w:rPr>
          <w:tab/>
        </w:r>
        <w:r>
          <w:rPr>
            <w:rFonts w:hint="eastAsia"/>
            <w:noProof/>
          </w:rPr>
          <w:fldChar w:fldCharType="begin"/>
        </w:r>
        <w:r>
          <w:rPr>
            <w:rFonts w:hint="eastAsia"/>
            <w:noProof/>
          </w:rPr>
          <w:instrText xml:space="preserve"> </w:instrText>
        </w:r>
        <w:r>
          <w:rPr>
            <w:noProof/>
          </w:rPr>
          <w:instrText>PAGEREF _Toc177539866 \h</w:instrText>
        </w:r>
        <w:r>
          <w:rPr>
            <w:rFonts w:hint="eastAsia"/>
            <w:noProof/>
          </w:rPr>
          <w:instrText xml:space="preserve"> </w:instrText>
        </w:r>
        <w:r>
          <w:rPr>
            <w:rFonts w:hint="eastAsia"/>
            <w:noProof/>
          </w:rPr>
        </w:r>
        <w:r>
          <w:rPr>
            <w:noProof/>
          </w:rPr>
          <w:fldChar w:fldCharType="separate"/>
        </w:r>
        <w:r>
          <w:rPr>
            <w:noProof/>
          </w:rPr>
          <w:t>4</w:t>
        </w:r>
        <w:r>
          <w:rPr>
            <w:rFonts w:hint="eastAsia"/>
            <w:noProof/>
          </w:rPr>
          <w:fldChar w:fldCharType="end"/>
        </w:r>
      </w:hyperlink>
    </w:p>
    <w:p w14:paraId="67064621" w14:textId="42EA51D4" w:rsidR="0069207C" w:rsidRDefault="0069207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77539867" w:history="1">
        <w:r w:rsidRPr="00772154">
          <w:rPr>
            <w:rStyle w:val="affffb"/>
            <w:rFonts w:hint="eastAsia"/>
            <w:noProof/>
          </w:rPr>
          <w:t>8 样品测量</w:t>
        </w:r>
        <w:r>
          <w:rPr>
            <w:rFonts w:hint="eastAsia"/>
            <w:noProof/>
          </w:rPr>
          <w:tab/>
        </w:r>
        <w:r>
          <w:rPr>
            <w:rFonts w:hint="eastAsia"/>
            <w:noProof/>
          </w:rPr>
          <w:fldChar w:fldCharType="begin"/>
        </w:r>
        <w:r>
          <w:rPr>
            <w:rFonts w:hint="eastAsia"/>
            <w:noProof/>
          </w:rPr>
          <w:instrText xml:space="preserve"> </w:instrText>
        </w:r>
        <w:r>
          <w:rPr>
            <w:noProof/>
          </w:rPr>
          <w:instrText>PAGEREF _Toc177539867 \h</w:instrText>
        </w:r>
        <w:r>
          <w:rPr>
            <w:rFonts w:hint="eastAsia"/>
            <w:noProof/>
          </w:rPr>
          <w:instrText xml:space="preserve"> </w:instrText>
        </w:r>
        <w:r>
          <w:rPr>
            <w:rFonts w:hint="eastAsia"/>
            <w:noProof/>
          </w:rPr>
        </w:r>
        <w:r>
          <w:rPr>
            <w:noProof/>
          </w:rPr>
          <w:fldChar w:fldCharType="separate"/>
        </w:r>
        <w:r>
          <w:rPr>
            <w:noProof/>
          </w:rPr>
          <w:t>4</w:t>
        </w:r>
        <w:r>
          <w:rPr>
            <w:rFonts w:hint="eastAsia"/>
            <w:noProof/>
          </w:rPr>
          <w:fldChar w:fldCharType="end"/>
        </w:r>
      </w:hyperlink>
    </w:p>
    <w:p w14:paraId="76BD3FBE" w14:textId="08214F71" w:rsidR="0069207C" w:rsidRDefault="0069207C">
      <w:pPr>
        <w:pStyle w:val="TOC2"/>
        <w:rPr>
          <w:rFonts w:asciiTheme="minorHAnsi" w:eastAsiaTheme="minorEastAsia" w:hAnsiTheme="minorHAnsi" w:cstheme="minorBidi" w:hint="eastAsia"/>
          <w:noProof/>
          <w:sz w:val="22"/>
          <w:szCs w:val="24"/>
          <w14:ligatures w14:val="standardContextual"/>
        </w:rPr>
      </w:pPr>
      <w:hyperlink w:anchor="_Toc177539868" w:history="1">
        <w:r w:rsidRPr="00772154">
          <w:rPr>
            <w:rStyle w:val="affffb"/>
            <w:rFonts w:hint="eastAsia"/>
            <w:noProof/>
            <w14:scene3d>
              <w14:camera w14:prst="orthographicFront"/>
              <w14:lightRig w14:rig="threePt" w14:dir="t">
                <w14:rot w14:lat="0" w14:lon="0" w14:rev="0"/>
              </w14:lightRig>
            </w14:scene3d>
          </w:rPr>
          <w:t>8.1</w:t>
        </w:r>
        <w:r w:rsidRPr="00772154">
          <w:rPr>
            <w:rStyle w:val="affffb"/>
            <w:rFonts w:hint="eastAsia"/>
            <w:noProof/>
          </w:rPr>
          <w:t xml:space="preserve"> γ能谱仪刻度</w:t>
        </w:r>
        <w:r>
          <w:rPr>
            <w:rFonts w:hint="eastAsia"/>
            <w:noProof/>
          </w:rPr>
          <w:tab/>
        </w:r>
        <w:r>
          <w:rPr>
            <w:rFonts w:hint="eastAsia"/>
            <w:noProof/>
          </w:rPr>
          <w:fldChar w:fldCharType="begin"/>
        </w:r>
        <w:r>
          <w:rPr>
            <w:rFonts w:hint="eastAsia"/>
            <w:noProof/>
          </w:rPr>
          <w:instrText xml:space="preserve"> </w:instrText>
        </w:r>
        <w:r>
          <w:rPr>
            <w:noProof/>
          </w:rPr>
          <w:instrText>PAGEREF _Toc177539868 \h</w:instrText>
        </w:r>
        <w:r>
          <w:rPr>
            <w:rFonts w:hint="eastAsia"/>
            <w:noProof/>
          </w:rPr>
          <w:instrText xml:space="preserve"> </w:instrText>
        </w:r>
        <w:r>
          <w:rPr>
            <w:rFonts w:hint="eastAsia"/>
            <w:noProof/>
          </w:rPr>
        </w:r>
        <w:r>
          <w:rPr>
            <w:noProof/>
          </w:rPr>
          <w:fldChar w:fldCharType="separate"/>
        </w:r>
        <w:r>
          <w:rPr>
            <w:noProof/>
          </w:rPr>
          <w:t>4</w:t>
        </w:r>
        <w:r>
          <w:rPr>
            <w:rFonts w:hint="eastAsia"/>
            <w:noProof/>
          </w:rPr>
          <w:fldChar w:fldCharType="end"/>
        </w:r>
      </w:hyperlink>
    </w:p>
    <w:p w14:paraId="55436178" w14:textId="556350E0" w:rsidR="0069207C" w:rsidRDefault="0069207C">
      <w:pPr>
        <w:pStyle w:val="TOC2"/>
        <w:rPr>
          <w:rFonts w:asciiTheme="minorHAnsi" w:eastAsiaTheme="minorEastAsia" w:hAnsiTheme="minorHAnsi" w:cstheme="minorBidi" w:hint="eastAsia"/>
          <w:noProof/>
          <w:sz w:val="22"/>
          <w:szCs w:val="24"/>
          <w14:ligatures w14:val="standardContextual"/>
        </w:rPr>
      </w:pPr>
      <w:hyperlink w:anchor="_Toc177539869" w:history="1">
        <w:r w:rsidRPr="00772154">
          <w:rPr>
            <w:rStyle w:val="affffb"/>
            <w:rFonts w:hint="eastAsia"/>
            <w:noProof/>
            <w14:scene3d>
              <w14:camera w14:prst="orthographicFront"/>
              <w14:lightRig w14:rig="threePt" w14:dir="t">
                <w14:rot w14:lat="0" w14:lon="0" w14:rev="0"/>
              </w14:lightRig>
            </w14:scene3d>
          </w:rPr>
          <w:t>8.2</w:t>
        </w:r>
        <w:r w:rsidRPr="00772154">
          <w:rPr>
            <w:rStyle w:val="affffb"/>
            <w:rFonts w:hint="eastAsia"/>
            <w:noProof/>
          </w:rPr>
          <w:t xml:space="preserve"> 测量要求</w:t>
        </w:r>
        <w:r>
          <w:rPr>
            <w:rFonts w:hint="eastAsia"/>
            <w:noProof/>
          </w:rPr>
          <w:tab/>
        </w:r>
        <w:r>
          <w:rPr>
            <w:rFonts w:hint="eastAsia"/>
            <w:noProof/>
          </w:rPr>
          <w:fldChar w:fldCharType="begin"/>
        </w:r>
        <w:r>
          <w:rPr>
            <w:rFonts w:hint="eastAsia"/>
            <w:noProof/>
          </w:rPr>
          <w:instrText xml:space="preserve"> </w:instrText>
        </w:r>
        <w:r>
          <w:rPr>
            <w:noProof/>
          </w:rPr>
          <w:instrText>PAGEREF _Toc177539869 \h</w:instrText>
        </w:r>
        <w:r>
          <w:rPr>
            <w:rFonts w:hint="eastAsia"/>
            <w:noProof/>
          </w:rPr>
          <w:instrText xml:space="preserve"> </w:instrText>
        </w:r>
        <w:r>
          <w:rPr>
            <w:rFonts w:hint="eastAsia"/>
            <w:noProof/>
          </w:rPr>
        </w:r>
        <w:r>
          <w:rPr>
            <w:noProof/>
          </w:rPr>
          <w:fldChar w:fldCharType="separate"/>
        </w:r>
        <w:r>
          <w:rPr>
            <w:noProof/>
          </w:rPr>
          <w:t>4</w:t>
        </w:r>
        <w:r>
          <w:rPr>
            <w:rFonts w:hint="eastAsia"/>
            <w:noProof/>
          </w:rPr>
          <w:fldChar w:fldCharType="end"/>
        </w:r>
      </w:hyperlink>
    </w:p>
    <w:p w14:paraId="14FF25C4" w14:textId="7B900447" w:rsidR="0069207C" w:rsidRDefault="0069207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77539870" w:history="1">
        <w:r w:rsidRPr="00772154">
          <w:rPr>
            <w:rStyle w:val="affffb"/>
            <w:rFonts w:hint="eastAsia"/>
            <w:noProof/>
          </w:rPr>
          <w:t>9 测量结果报告</w:t>
        </w:r>
        <w:r>
          <w:rPr>
            <w:rFonts w:hint="eastAsia"/>
            <w:noProof/>
          </w:rPr>
          <w:tab/>
        </w:r>
        <w:r>
          <w:rPr>
            <w:rFonts w:hint="eastAsia"/>
            <w:noProof/>
          </w:rPr>
          <w:fldChar w:fldCharType="begin"/>
        </w:r>
        <w:r>
          <w:rPr>
            <w:rFonts w:hint="eastAsia"/>
            <w:noProof/>
          </w:rPr>
          <w:instrText xml:space="preserve"> </w:instrText>
        </w:r>
        <w:r>
          <w:rPr>
            <w:noProof/>
          </w:rPr>
          <w:instrText>PAGEREF _Toc177539870 \h</w:instrText>
        </w:r>
        <w:r>
          <w:rPr>
            <w:rFonts w:hint="eastAsia"/>
            <w:noProof/>
          </w:rPr>
          <w:instrText xml:space="preserve"> </w:instrText>
        </w:r>
        <w:r>
          <w:rPr>
            <w:rFonts w:hint="eastAsia"/>
            <w:noProof/>
          </w:rPr>
        </w:r>
        <w:r>
          <w:rPr>
            <w:noProof/>
          </w:rPr>
          <w:fldChar w:fldCharType="separate"/>
        </w:r>
        <w:r>
          <w:rPr>
            <w:noProof/>
          </w:rPr>
          <w:t>4</w:t>
        </w:r>
        <w:r>
          <w:rPr>
            <w:rFonts w:hint="eastAsia"/>
            <w:noProof/>
          </w:rPr>
          <w:fldChar w:fldCharType="end"/>
        </w:r>
      </w:hyperlink>
    </w:p>
    <w:p w14:paraId="1B589CA2" w14:textId="1CC4A2E6" w:rsidR="0069207C" w:rsidRDefault="0069207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77539871" w:history="1">
        <w:r w:rsidRPr="00772154">
          <w:rPr>
            <w:rStyle w:val="affffb"/>
            <w:rFonts w:hint="eastAsia"/>
            <w:noProof/>
          </w:rPr>
          <w:t>10 留样与样品贮存</w:t>
        </w:r>
        <w:r>
          <w:rPr>
            <w:rFonts w:hint="eastAsia"/>
            <w:noProof/>
          </w:rPr>
          <w:tab/>
        </w:r>
        <w:r>
          <w:rPr>
            <w:rFonts w:hint="eastAsia"/>
            <w:noProof/>
          </w:rPr>
          <w:fldChar w:fldCharType="begin"/>
        </w:r>
        <w:r>
          <w:rPr>
            <w:rFonts w:hint="eastAsia"/>
            <w:noProof/>
          </w:rPr>
          <w:instrText xml:space="preserve"> </w:instrText>
        </w:r>
        <w:r>
          <w:rPr>
            <w:noProof/>
          </w:rPr>
          <w:instrText>PAGEREF _Toc177539871 \h</w:instrText>
        </w:r>
        <w:r>
          <w:rPr>
            <w:rFonts w:hint="eastAsia"/>
            <w:noProof/>
          </w:rPr>
          <w:instrText xml:space="preserve"> </w:instrText>
        </w:r>
        <w:r>
          <w:rPr>
            <w:rFonts w:hint="eastAsia"/>
            <w:noProof/>
          </w:rPr>
        </w:r>
        <w:r>
          <w:rPr>
            <w:noProof/>
          </w:rPr>
          <w:fldChar w:fldCharType="separate"/>
        </w:r>
        <w:r>
          <w:rPr>
            <w:noProof/>
          </w:rPr>
          <w:t>5</w:t>
        </w:r>
        <w:r>
          <w:rPr>
            <w:rFonts w:hint="eastAsia"/>
            <w:noProof/>
          </w:rPr>
          <w:fldChar w:fldCharType="end"/>
        </w:r>
      </w:hyperlink>
    </w:p>
    <w:p w14:paraId="317DB0D2" w14:textId="058FDED2" w:rsidR="0069207C" w:rsidRDefault="0069207C">
      <w:pPr>
        <w:pStyle w:val="TOC2"/>
        <w:rPr>
          <w:rFonts w:asciiTheme="minorHAnsi" w:eastAsiaTheme="minorEastAsia" w:hAnsiTheme="minorHAnsi" w:cstheme="minorBidi" w:hint="eastAsia"/>
          <w:noProof/>
          <w:sz w:val="22"/>
          <w:szCs w:val="24"/>
          <w14:ligatures w14:val="standardContextual"/>
        </w:rPr>
      </w:pPr>
      <w:hyperlink w:anchor="_Toc177539872" w:history="1">
        <w:r w:rsidRPr="00772154">
          <w:rPr>
            <w:rStyle w:val="affffb"/>
            <w:rFonts w:hint="eastAsia"/>
            <w:noProof/>
            <w14:scene3d>
              <w14:camera w14:prst="orthographicFront"/>
              <w14:lightRig w14:rig="threePt" w14:dir="t">
                <w14:rot w14:lat="0" w14:lon="0" w14:rev="0"/>
              </w14:lightRig>
            </w14:scene3d>
          </w:rPr>
          <w:t>10.1</w:t>
        </w:r>
        <w:r w:rsidRPr="00772154">
          <w:rPr>
            <w:rStyle w:val="affffb"/>
            <w:rFonts w:hint="eastAsia"/>
            <w:noProof/>
          </w:rPr>
          <w:t xml:space="preserve"> 水样保存</w:t>
        </w:r>
        <w:r>
          <w:rPr>
            <w:rFonts w:hint="eastAsia"/>
            <w:noProof/>
          </w:rPr>
          <w:tab/>
        </w:r>
        <w:r>
          <w:rPr>
            <w:rFonts w:hint="eastAsia"/>
            <w:noProof/>
          </w:rPr>
          <w:fldChar w:fldCharType="begin"/>
        </w:r>
        <w:r>
          <w:rPr>
            <w:rFonts w:hint="eastAsia"/>
            <w:noProof/>
          </w:rPr>
          <w:instrText xml:space="preserve"> </w:instrText>
        </w:r>
        <w:r>
          <w:rPr>
            <w:noProof/>
          </w:rPr>
          <w:instrText>PAGEREF _Toc177539872 \h</w:instrText>
        </w:r>
        <w:r>
          <w:rPr>
            <w:rFonts w:hint="eastAsia"/>
            <w:noProof/>
          </w:rPr>
          <w:instrText xml:space="preserve"> </w:instrText>
        </w:r>
        <w:r>
          <w:rPr>
            <w:rFonts w:hint="eastAsia"/>
            <w:noProof/>
          </w:rPr>
        </w:r>
        <w:r>
          <w:rPr>
            <w:noProof/>
          </w:rPr>
          <w:fldChar w:fldCharType="separate"/>
        </w:r>
        <w:r>
          <w:rPr>
            <w:noProof/>
          </w:rPr>
          <w:t>5</w:t>
        </w:r>
        <w:r>
          <w:rPr>
            <w:rFonts w:hint="eastAsia"/>
            <w:noProof/>
          </w:rPr>
          <w:fldChar w:fldCharType="end"/>
        </w:r>
      </w:hyperlink>
    </w:p>
    <w:p w14:paraId="3DF52415" w14:textId="30A06013" w:rsidR="0069207C" w:rsidRDefault="0069207C">
      <w:pPr>
        <w:pStyle w:val="TOC2"/>
        <w:rPr>
          <w:rFonts w:asciiTheme="minorHAnsi" w:eastAsiaTheme="minorEastAsia" w:hAnsiTheme="minorHAnsi" w:cstheme="minorBidi" w:hint="eastAsia"/>
          <w:noProof/>
          <w:sz w:val="22"/>
          <w:szCs w:val="24"/>
          <w14:ligatures w14:val="standardContextual"/>
        </w:rPr>
      </w:pPr>
      <w:hyperlink w:anchor="_Toc177539873" w:history="1">
        <w:r w:rsidRPr="00772154">
          <w:rPr>
            <w:rStyle w:val="affffb"/>
            <w:rFonts w:hint="eastAsia"/>
            <w:noProof/>
            <w14:scene3d>
              <w14:camera w14:prst="orthographicFront"/>
              <w14:lightRig w14:rig="threePt" w14:dir="t">
                <w14:rot w14:lat="0" w14:lon="0" w14:rev="0"/>
              </w14:lightRig>
            </w14:scene3d>
          </w:rPr>
          <w:t>10.2</w:t>
        </w:r>
        <w:r w:rsidRPr="00772154">
          <w:rPr>
            <w:rStyle w:val="affffb"/>
            <w:rFonts w:hint="eastAsia"/>
            <w:noProof/>
          </w:rPr>
          <w:t xml:space="preserve"> 奶和其他食品样品的短期保存</w:t>
        </w:r>
        <w:r>
          <w:rPr>
            <w:rFonts w:hint="eastAsia"/>
            <w:noProof/>
          </w:rPr>
          <w:tab/>
        </w:r>
        <w:r>
          <w:rPr>
            <w:rFonts w:hint="eastAsia"/>
            <w:noProof/>
          </w:rPr>
          <w:fldChar w:fldCharType="begin"/>
        </w:r>
        <w:r>
          <w:rPr>
            <w:rFonts w:hint="eastAsia"/>
            <w:noProof/>
          </w:rPr>
          <w:instrText xml:space="preserve"> </w:instrText>
        </w:r>
        <w:r>
          <w:rPr>
            <w:noProof/>
          </w:rPr>
          <w:instrText>PAGEREF _Toc177539873 \h</w:instrText>
        </w:r>
        <w:r>
          <w:rPr>
            <w:rFonts w:hint="eastAsia"/>
            <w:noProof/>
          </w:rPr>
          <w:instrText xml:space="preserve"> </w:instrText>
        </w:r>
        <w:r>
          <w:rPr>
            <w:rFonts w:hint="eastAsia"/>
            <w:noProof/>
          </w:rPr>
        </w:r>
        <w:r>
          <w:rPr>
            <w:noProof/>
          </w:rPr>
          <w:fldChar w:fldCharType="separate"/>
        </w:r>
        <w:r>
          <w:rPr>
            <w:noProof/>
          </w:rPr>
          <w:t>5</w:t>
        </w:r>
        <w:r>
          <w:rPr>
            <w:rFonts w:hint="eastAsia"/>
            <w:noProof/>
          </w:rPr>
          <w:fldChar w:fldCharType="end"/>
        </w:r>
      </w:hyperlink>
    </w:p>
    <w:p w14:paraId="00761186" w14:textId="229081FF" w:rsidR="0069207C" w:rsidRDefault="0069207C">
      <w:pPr>
        <w:pStyle w:val="TOC2"/>
        <w:rPr>
          <w:rFonts w:asciiTheme="minorHAnsi" w:eastAsiaTheme="minorEastAsia" w:hAnsiTheme="minorHAnsi" w:cstheme="minorBidi" w:hint="eastAsia"/>
          <w:noProof/>
          <w:sz w:val="22"/>
          <w:szCs w:val="24"/>
          <w14:ligatures w14:val="standardContextual"/>
        </w:rPr>
      </w:pPr>
      <w:hyperlink w:anchor="_Toc177539874" w:history="1">
        <w:r w:rsidRPr="00772154">
          <w:rPr>
            <w:rStyle w:val="affffb"/>
            <w:rFonts w:hint="eastAsia"/>
            <w:noProof/>
            <w14:scene3d>
              <w14:camera w14:prst="orthographicFront"/>
              <w14:lightRig w14:rig="threePt" w14:dir="t">
                <w14:rot w14:lat="0" w14:lon="0" w14:rev="0"/>
              </w14:lightRig>
            </w14:scene3d>
          </w:rPr>
          <w:t>10.3</w:t>
        </w:r>
        <w:r w:rsidRPr="00772154">
          <w:rPr>
            <w:rStyle w:val="affffb"/>
            <w:rFonts w:hint="eastAsia"/>
            <w:noProof/>
          </w:rPr>
          <w:t xml:space="preserve"> 奶和其他食品样品的长期保存</w:t>
        </w:r>
        <w:r>
          <w:rPr>
            <w:rFonts w:hint="eastAsia"/>
            <w:noProof/>
          </w:rPr>
          <w:tab/>
        </w:r>
        <w:r>
          <w:rPr>
            <w:rFonts w:hint="eastAsia"/>
            <w:noProof/>
          </w:rPr>
          <w:fldChar w:fldCharType="begin"/>
        </w:r>
        <w:r>
          <w:rPr>
            <w:rFonts w:hint="eastAsia"/>
            <w:noProof/>
          </w:rPr>
          <w:instrText xml:space="preserve"> </w:instrText>
        </w:r>
        <w:r>
          <w:rPr>
            <w:noProof/>
          </w:rPr>
          <w:instrText>PAGEREF _Toc177539874 \h</w:instrText>
        </w:r>
        <w:r>
          <w:rPr>
            <w:rFonts w:hint="eastAsia"/>
            <w:noProof/>
          </w:rPr>
          <w:instrText xml:space="preserve"> </w:instrText>
        </w:r>
        <w:r>
          <w:rPr>
            <w:rFonts w:hint="eastAsia"/>
            <w:noProof/>
          </w:rPr>
        </w:r>
        <w:r>
          <w:rPr>
            <w:noProof/>
          </w:rPr>
          <w:fldChar w:fldCharType="separate"/>
        </w:r>
        <w:r>
          <w:rPr>
            <w:noProof/>
          </w:rPr>
          <w:t>5</w:t>
        </w:r>
        <w:r>
          <w:rPr>
            <w:rFonts w:hint="eastAsia"/>
            <w:noProof/>
          </w:rPr>
          <w:fldChar w:fldCharType="end"/>
        </w:r>
      </w:hyperlink>
    </w:p>
    <w:p w14:paraId="4C8AF7A1" w14:textId="54E57A26" w:rsidR="0069207C" w:rsidRDefault="0069207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77539875" w:history="1">
        <w:r w:rsidRPr="00772154">
          <w:rPr>
            <w:rStyle w:val="affffb"/>
            <w:rFonts w:hint="eastAsia"/>
            <w:noProof/>
            <w:spacing w:val="100"/>
          </w:rPr>
          <w:t>附录A</w:t>
        </w:r>
        <w:r w:rsidRPr="00772154">
          <w:rPr>
            <w:rStyle w:val="affffb"/>
            <w:rFonts w:hint="eastAsia"/>
            <w:noProof/>
          </w:rPr>
          <w:t xml:space="preserve"> （资料性） 蔬菜的可食用部分及清洗方法</w:t>
        </w:r>
        <w:r>
          <w:rPr>
            <w:rFonts w:hint="eastAsia"/>
            <w:noProof/>
          </w:rPr>
          <w:tab/>
        </w:r>
        <w:r>
          <w:rPr>
            <w:rFonts w:hint="eastAsia"/>
            <w:noProof/>
          </w:rPr>
          <w:fldChar w:fldCharType="begin"/>
        </w:r>
        <w:r>
          <w:rPr>
            <w:rFonts w:hint="eastAsia"/>
            <w:noProof/>
          </w:rPr>
          <w:instrText xml:space="preserve"> </w:instrText>
        </w:r>
        <w:r>
          <w:rPr>
            <w:noProof/>
          </w:rPr>
          <w:instrText>PAGEREF _Toc177539875 \h</w:instrText>
        </w:r>
        <w:r>
          <w:rPr>
            <w:rFonts w:hint="eastAsia"/>
            <w:noProof/>
          </w:rPr>
          <w:instrText xml:space="preserve"> </w:instrText>
        </w:r>
        <w:r>
          <w:rPr>
            <w:rFonts w:hint="eastAsia"/>
            <w:noProof/>
          </w:rPr>
        </w:r>
        <w:r>
          <w:rPr>
            <w:noProof/>
          </w:rPr>
          <w:fldChar w:fldCharType="separate"/>
        </w:r>
        <w:r>
          <w:rPr>
            <w:noProof/>
          </w:rPr>
          <w:t>6</w:t>
        </w:r>
        <w:r>
          <w:rPr>
            <w:rFonts w:hint="eastAsia"/>
            <w:noProof/>
          </w:rPr>
          <w:fldChar w:fldCharType="end"/>
        </w:r>
      </w:hyperlink>
    </w:p>
    <w:p w14:paraId="0A4AACF1" w14:textId="79F867E2" w:rsidR="0069207C" w:rsidRDefault="0069207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77539876" w:history="1">
        <w:r w:rsidRPr="00772154">
          <w:rPr>
            <w:rStyle w:val="affffb"/>
            <w:rFonts w:hint="eastAsia"/>
            <w:noProof/>
            <w:spacing w:val="100"/>
          </w:rPr>
          <w:t>附录B</w:t>
        </w:r>
        <w:r w:rsidRPr="00772154">
          <w:rPr>
            <w:rStyle w:val="affffb"/>
            <w:rFonts w:hint="eastAsia"/>
            <w:noProof/>
          </w:rPr>
          <w:t xml:space="preserve"> （资料性） 果实类水果的可食用部分及清洗方法</w:t>
        </w:r>
        <w:r>
          <w:rPr>
            <w:rFonts w:hint="eastAsia"/>
            <w:noProof/>
          </w:rPr>
          <w:tab/>
        </w:r>
        <w:r>
          <w:rPr>
            <w:rFonts w:hint="eastAsia"/>
            <w:noProof/>
          </w:rPr>
          <w:fldChar w:fldCharType="begin"/>
        </w:r>
        <w:r>
          <w:rPr>
            <w:rFonts w:hint="eastAsia"/>
            <w:noProof/>
          </w:rPr>
          <w:instrText xml:space="preserve"> </w:instrText>
        </w:r>
        <w:r>
          <w:rPr>
            <w:noProof/>
          </w:rPr>
          <w:instrText>PAGEREF _Toc177539876 \h</w:instrText>
        </w:r>
        <w:r>
          <w:rPr>
            <w:rFonts w:hint="eastAsia"/>
            <w:noProof/>
          </w:rPr>
          <w:instrText xml:space="preserve"> </w:instrText>
        </w:r>
        <w:r>
          <w:rPr>
            <w:rFonts w:hint="eastAsia"/>
            <w:noProof/>
          </w:rPr>
        </w:r>
        <w:r>
          <w:rPr>
            <w:noProof/>
          </w:rPr>
          <w:fldChar w:fldCharType="separate"/>
        </w:r>
        <w:r>
          <w:rPr>
            <w:noProof/>
          </w:rPr>
          <w:t>7</w:t>
        </w:r>
        <w:r>
          <w:rPr>
            <w:rFonts w:hint="eastAsia"/>
            <w:noProof/>
          </w:rPr>
          <w:fldChar w:fldCharType="end"/>
        </w:r>
      </w:hyperlink>
    </w:p>
    <w:p w14:paraId="6DD94322" w14:textId="565511BF" w:rsidR="0069207C" w:rsidRDefault="0069207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77539877" w:history="1">
        <w:r w:rsidRPr="00772154">
          <w:rPr>
            <w:rStyle w:val="affffb"/>
            <w:rFonts w:hint="eastAsia"/>
            <w:noProof/>
            <w:spacing w:val="100"/>
          </w:rPr>
          <w:t>附录C</w:t>
        </w:r>
        <w:r w:rsidRPr="00772154">
          <w:rPr>
            <w:rStyle w:val="affffb"/>
            <w:rFonts w:hint="eastAsia"/>
            <w:noProof/>
          </w:rPr>
          <w:t xml:space="preserve"> （资料性） 水产品的可食用部分及清洗方法</w:t>
        </w:r>
        <w:r>
          <w:rPr>
            <w:rFonts w:hint="eastAsia"/>
            <w:noProof/>
          </w:rPr>
          <w:tab/>
        </w:r>
        <w:r>
          <w:rPr>
            <w:rFonts w:hint="eastAsia"/>
            <w:noProof/>
          </w:rPr>
          <w:fldChar w:fldCharType="begin"/>
        </w:r>
        <w:r>
          <w:rPr>
            <w:rFonts w:hint="eastAsia"/>
            <w:noProof/>
          </w:rPr>
          <w:instrText xml:space="preserve"> </w:instrText>
        </w:r>
        <w:r>
          <w:rPr>
            <w:noProof/>
          </w:rPr>
          <w:instrText>PAGEREF _Toc177539877 \h</w:instrText>
        </w:r>
        <w:r>
          <w:rPr>
            <w:rFonts w:hint="eastAsia"/>
            <w:noProof/>
          </w:rPr>
          <w:instrText xml:space="preserve"> </w:instrText>
        </w:r>
        <w:r>
          <w:rPr>
            <w:rFonts w:hint="eastAsia"/>
            <w:noProof/>
          </w:rPr>
        </w:r>
        <w:r>
          <w:rPr>
            <w:noProof/>
          </w:rPr>
          <w:fldChar w:fldCharType="separate"/>
        </w:r>
        <w:r>
          <w:rPr>
            <w:noProof/>
          </w:rPr>
          <w:t>8</w:t>
        </w:r>
        <w:r>
          <w:rPr>
            <w:rFonts w:hint="eastAsia"/>
            <w:noProof/>
          </w:rPr>
          <w:fldChar w:fldCharType="end"/>
        </w:r>
      </w:hyperlink>
    </w:p>
    <w:p w14:paraId="42F16849" w14:textId="6BD3D45C" w:rsidR="0069207C" w:rsidRDefault="0069207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77539878" w:history="1">
        <w:r w:rsidRPr="00772154">
          <w:rPr>
            <w:rStyle w:val="affffb"/>
            <w:rFonts w:hint="eastAsia"/>
            <w:noProof/>
            <w:spacing w:val="105"/>
          </w:rPr>
          <w:t>参考文</w:t>
        </w:r>
        <w:r w:rsidRPr="00772154">
          <w:rPr>
            <w:rStyle w:val="affffb"/>
            <w:rFonts w:hint="eastAsia"/>
            <w:noProof/>
          </w:rPr>
          <w:t>献</w:t>
        </w:r>
        <w:r>
          <w:rPr>
            <w:rFonts w:hint="eastAsia"/>
            <w:noProof/>
          </w:rPr>
          <w:tab/>
        </w:r>
        <w:r>
          <w:rPr>
            <w:rFonts w:hint="eastAsia"/>
            <w:noProof/>
          </w:rPr>
          <w:fldChar w:fldCharType="begin"/>
        </w:r>
        <w:r>
          <w:rPr>
            <w:rFonts w:hint="eastAsia"/>
            <w:noProof/>
          </w:rPr>
          <w:instrText xml:space="preserve"> </w:instrText>
        </w:r>
        <w:r>
          <w:rPr>
            <w:noProof/>
          </w:rPr>
          <w:instrText>PAGEREF _Toc177539878 \h</w:instrText>
        </w:r>
        <w:r>
          <w:rPr>
            <w:rFonts w:hint="eastAsia"/>
            <w:noProof/>
          </w:rPr>
          <w:instrText xml:space="preserve"> </w:instrText>
        </w:r>
        <w:r>
          <w:rPr>
            <w:rFonts w:hint="eastAsia"/>
            <w:noProof/>
          </w:rPr>
        </w:r>
        <w:r>
          <w:rPr>
            <w:noProof/>
          </w:rPr>
          <w:fldChar w:fldCharType="separate"/>
        </w:r>
        <w:r>
          <w:rPr>
            <w:noProof/>
          </w:rPr>
          <w:t>9</w:t>
        </w:r>
        <w:r>
          <w:rPr>
            <w:rFonts w:hint="eastAsia"/>
            <w:noProof/>
          </w:rPr>
          <w:fldChar w:fldCharType="end"/>
        </w:r>
      </w:hyperlink>
    </w:p>
    <w:p w14:paraId="060547A1" w14:textId="423A98F4" w:rsidR="00965B0E" w:rsidRDefault="00853D95">
      <w:pPr>
        <w:pStyle w:val="affffffa"/>
        <w:spacing w:after="468"/>
        <w:sectPr w:rsidR="00965B0E">
          <w:headerReference w:type="even" r:id="rId14"/>
          <w:headerReference w:type="default" r:id="rId15"/>
          <w:footerReference w:type="default" r:id="rId16"/>
          <w:pgSz w:w="11906" w:h="16838"/>
          <w:pgMar w:top="2410" w:right="1134" w:bottom="1134" w:left="1134" w:header="1418" w:footer="1134" w:gutter="284"/>
          <w:pgNumType w:fmt="upperRoman" w:start="1"/>
          <w:cols w:space="425"/>
          <w:formProt w:val="0"/>
          <w:docGrid w:type="lines" w:linePitch="312"/>
        </w:sectPr>
      </w:pPr>
      <w:r>
        <w:fldChar w:fldCharType="end"/>
      </w:r>
    </w:p>
    <w:p w14:paraId="1399AC61" w14:textId="77777777" w:rsidR="00965B0E" w:rsidRDefault="00853D95">
      <w:pPr>
        <w:pStyle w:val="a6"/>
        <w:spacing w:after="468"/>
      </w:pPr>
      <w:bookmarkStart w:id="24" w:name="BookMark2"/>
      <w:bookmarkStart w:id="25" w:name="_Toc177539850"/>
      <w:bookmarkEnd w:id="21"/>
      <w:r>
        <w:rPr>
          <w:spacing w:val="320"/>
        </w:rPr>
        <w:lastRenderedPageBreak/>
        <w:t>前</w:t>
      </w:r>
      <w:r>
        <w:t>言</w:t>
      </w:r>
      <w:bookmarkEnd w:id="22"/>
      <w:bookmarkEnd w:id="23"/>
      <w:bookmarkEnd w:id="25"/>
    </w:p>
    <w:p w14:paraId="0976C442" w14:textId="77777777" w:rsidR="00965B0E" w:rsidRDefault="00853D95">
      <w:pPr>
        <w:pStyle w:val="afffff5"/>
        <w:ind w:firstLine="420"/>
      </w:pPr>
      <w:r>
        <w:rPr>
          <w:rFonts w:hint="eastAsia"/>
        </w:rPr>
        <w:t>本文件按照GB/T 1.1—2020《标准化工作导则  第1部分：标准化文件的结构和起草规则》的规定起草。</w:t>
      </w:r>
    </w:p>
    <w:p w14:paraId="2C53C23D" w14:textId="77777777" w:rsidR="00965B0E" w:rsidRDefault="00853D95">
      <w:pPr>
        <w:pStyle w:val="afffff5"/>
        <w:ind w:firstLine="420"/>
      </w:pPr>
      <w:r>
        <w:rPr>
          <w:rFonts w:hint="eastAsia"/>
        </w:rPr>
        <w:t>本文件是DB 32/T XXXX《核与辐射突发事件卫生应急处置技术规范》的第5部分。DB32/T XXXX已经发布了以下部分：</w:t>
      </w:r>
    </w:p>
    <w:p w14:paraId="244F62B9" w14:textId="4C677FDB" w:rsidR="00965B0E" w:rsidRPr="00576355" w:rsidRDefault="00853D95">
      <w:pPr>
        <w:pStyle w:val="af2"/>
      </w:pPr>
      <w:r w:rsidRPr="00576355">
        <w:rPr>
          <w:rFonts w:hint="eastAsia"/>
        </w:rPr>
        <w:t>第1部分：应急队伍建设</w:t>
      </w:r>
      <w:r w:rsidR="0011150A" w:rsidRPr="00576355">
        <w:rPr>
          <w:rFonts w:hint="eastAsia"/>
        </w:rPr>
        <w:t>;</w:t>
      </w:r>
    </w:p>
    <w:p w14:paraId="148B0E67" w14:textId="03E2BCFA" w:rsidR="00965B0E" w:rsidRPr="00576355" w:rsidRDefault="00853D95">
      <w:pPr>
        <w:pStyle w:val="af2"/>
      </w:pPr>
      <w:r w:rsidRPr="00576355">
        <w:rPr>
          <w:rFonts w:hint="eastAsia"/>
        </w:rPr>
        <w:t>第2部分：应急人员防护与个人</w:t>
      </w:r>
      <w:r w:rsidR="0011150A" w:rsidRPr="00576355">
        <w:rPr>
          <w:rFonts w:hint="eastAsia"/>
        </w:rPr>
        <w:t>剂量</w:t>
      </w:r>
      <w:r w:rsidRPr="00576355">
        <w:rPr>
          <w:rFonts w:hint="eastAsia"/>
        </w:rPr>
        <w:t>监测</w:t>
      </w:r>
      <w:r w:rsidR="0011150A" w:rsidRPr="00576355">
        <w:rPr>
          <w:rFonts w:hint="eastAsia"/>
        </w:rPr>
        <w:t>；</w:t>
      </w:r>
    </w:p>
    <w:p w14:paraId="35B44BED" w14:textId="7A532B9D" w:rsidR="00965B0E" w:rsidRPr="00576355" w:rsidRDefault="00853D95">
      <w:pPr>
        <w:pStyle w:val="af2"/>
      </w:pPr>
      <w:r w:rsidRPr="00576355">
        <w:rPr>
          <w:rFonts w:hint="eastAsia"/>
        </w:rPr>
        <w:t>第3部分：现场流行病学调查</w:t>
      </w:r>
      <w:r w:rsidR="0011150A" w:rsidRPr="00576355">
        <w:rPr>
          <w:rFonts w:hint="eastAsia"/>
        </w:rPr>
        <w:t>；</w:t>
      </w:r>
    </w:p>
    <w:p w14:paraId="60D19A03" w14:textId="6277A343" w:rsidR="00965B0E" w:rsidRPr="00576355" w:rsidRDefault="00853D95">
      <w:pPr>
        <w:pStyle w:val="af2"/>
      </w:pPr>
      <w:r w:rsidRPr="00576355">
        <w:rPr>
          <w:rFonts w:hint="eastAsia"/>
        </w:rPr>
        <w:t>第4部分：</w:t>
      </w:r>
      <w:r w:rsidR="0011150A" w:rsidRPr="00576355">
        <w:rPr>
          <w:rFonts w:hint="eastAsia"/>
        </w:rPr>
        <w:t>人体</w:t>
      </w:r>
      <w:r w:rsidRPr="00576355">
        <w:rPr>
          <w:rFonts w:hint="eastAsia"/>
        </w:rPr>
        <w:t>体表</w:t>
      </w:r>
      <w:r w:rsidR="0011150A" w:rsidRPr="00576355">
        <w:rPr>
          <w:rFonts w:hint="eastAsia"/>
        </w:rPr>
        <w:t>放射性核素</w:t>
      </w:r>
      <w:r w:rsidRPr="00576355">
        <w:rPr>
          <w:rFonts w:hint="eastAsia"/>
        </w:rPr>
        <w:t>污染监测与去污</w:t>
      </w:r>
      <w:r w:rsidR="0011150A" w:rsidRPr="00576355">
        <w:rPr>
          <w:rFonts w:hint="eastAsia"/>
        </w:rPr>
        <w:t>；</w:t>
      </w:r>
    </w:p>
    <w:p w14:paraId="640E59E7" w14:textId="3C936949" w:rsidR="00965B0E" w:rsidRPr="00576355" w:rsidRDefault="00853D95">
      <w:pPr>
        <w:pStyle w:val="af2"/>
      </w:pPr>
      <w:r w:rsidRPr="00576355">
        <w:rPr>
          <w:rFonts w:hint="eastAsia"/>
        </w:rPr>
        <w:t>第5部分：食品和饮用水监测</w:t>
      </w:r>
      <w:r w:rsidR="0011150A" w:rsidRPr="00576355">
        <w:rPr>
          <w:rFonts w:hint="eastAsia"/>
        </w:rPr>
        <w:t>；</w:t>
      </w:r>
    </w:p>
    <w:p w14:paraId="159BD394" w14:textId="12BF4CB9" w:rsidR="00965B0E" w:rsidRPr="00576355" w:rsidRDefault="00853D95">
      <w:pPr>
        <w:pStyle w:val="af2"/>
      </w:pPr>
      <w:r w:rsidRPr="00576355">
        <w:rPr>
          <w:rFonts w:hint="eastAsia"/>
        </w:rPr>
        <w:t>第6部分：辐射防护站设置</w:t>
      </w:r>
      <w:r w:rsidR="0011150A" w:rsidRPr="00576355">
        <w:rPr>
          <w:rFonts w:hint="eastAsia"/>
        </w:rPr>
        <w:t>；</w:t>
      </w:r>
    </w:p>
    <w:p w14:paraId="15192F3F" w14:textId="795EBE3B" w:rsidR="00965B0E" w:rsidRPr="00576355" w:rsidRDefault="00853D95" w:rsidP="0011150A">
      <w:pPr>
        <w:pStyle w:val="af2"/>
      </w:pPr>
      <w:r w:rsidRPr="00576355">
        <w:rPr>
          <w:rFonts w:hint="eastAsia"/>
        </w:rPr>
        <w:t>第7部分：稳定性碘的使用指导</w:t>
      </w:r>
      <w:r w:rsidR="0011150A" w:rsidRPr="00576355">
        <w:rPr>
          <w:rFonts w:hint="eastAsia"/>
        </w:rPr>
        <w:t>；</w:t>
      </w:r>
    </w:p>
    <w:p w14:paraId="693F7418" w14:textId="385E764F" w:rsidR="0011150A" w:rsidRPr="00576355" w:rsidRDefault="00853D95" w:rsidP="0011150A">
      <w:pPr>
        <w:pStyle w:val="af2"/>
      </w:pPr>
      <w:r w:rsidRPr="00576355">
        <w:rPr>
          <w:rFonts w:hint="eastAsia"/>
        </w:rPr>
        <w:t>第</w:t>
      </w:r>
      <w:r w:rsidR="0011150A" w:rsidRPr="00576355">
        <w:rPr>
          <w:rFonts w:hint="eastAsia"/>
        </w:rPr>
        <w:t>8</w:t>
      </w:r>
      <w:r w:rsidRPr="00576355">
        <w:rPr>
          <w:rFonts w:hint="eastAsia"/>
        </w:rPr>
        <w:t>部分：</w:t>
      </w:r>
      <w:r w:rsidR="0011150A" w:rsidRPr="00576355">
        <w:rPr>
          <w:rFonts w:hint="eastAsia"/>
        </w:rPr>
        <w:t>外周血</w:t>
      </w:r>
      <w:r w:rsidRPr="00576355">
        <w:rPr>
          <w:rFonts w:hint="eastAsia"/>
        </w:rPr>
        <w:t>采集和</w:t>
      </w:r>
      <w:r w:rsidR="0011150A" w:rsidRPr="00576355">
        <w:rPr>
          <w:rFonts w:hint="eastAsia"/>
        </w:rPr>
        <w:t>生物</w:t>
      </w:r>
      <w:r w:rsidRPr="00576355">
        <w:rPr>
          <w:rFonts w:hint="eastAsia"/>
        </w:rPr>
        <w:t>剂量估算</w:t>
      </w:r>
      <w:r w:rsidR="00693DED" w:rsidRPr="00576355">
        <w:rPr>
          <w:rFonts w:hint="eastAsia"/>
        </w:rPr>
        <w:t>。</w:t>
      </w:r>
    </w:p>
    <w:p w14:paraId="732CC518" w14:textId="18D2C796" w:rsidR="00965B0E" w:rsidRDefault="00853D95" w:rsidP="0011150A">
      <w:pPr>
        <w:pStyle w:val="afffff5"/>
        <w:ind w:firstLine="420"/>
      </w:pPr>
      <w:r>
        <w:rPr>
          <w:rFonts w:hint="eastAsia"/>
        </w:rPr>
        <w:t>请注意本文件的某些内容可能涉及专利。本文件的发布机构不承担识别专利的责任。</w:t>
      </w:r>
    </w:p>
    <w:p w14:paraId="17920C41" w14:textId="77777777" w:rsidR="00965B0E" w:rsidRDefault="00853D95">
      <w:pPr>
        <w:pStyle w:val="afffff5"/>
        <w:ind w:firstLine="420"/>
      </w:pPr>
      <w:r>
        <w:rPr>
          <w:rFonts w:hint="eastAsia"/>
        </w:rPr>
        <w:t>本文件由江苏省卫生健康委员会提出并组织实施。</w:t>
      </w:r>
    </w:p>
    <w:p w14:paraId="58ECC7B1" w14:textId="77777777" w:rsidR="00965B0E" w:rsidRDefault="00853D95">
      <w:pPr>
        <w:pStyle w:val="afffff5"/>
        <w:ind w:firstLine="420"/>
      </w:pPr>
      <w:r>
        <w:rPr>
          <w:rFonts w:hint="eastAsia"/>
        </w:rPr>
        <w:t>本文件由江苏省卫生健康标准化技术委员会归口。</w:t>
      </w:r>
    </w:p>
    <w:p w14:paraId="0EB5C658" w14:textId="38F68BDA" w:rsidR="00965B0E" w:rsidRDefault="00853D95">
      <w:pPr>
        <w:pStyle w:val="afffff5"/>
        <w:ind w:firstLine="420"/>
      </w:pPr>
      <w:r>
        <w:rPr>
          <w:rFonts w:hint="eastAsia"/>
        </w:rPr>
        <w:t>本文件起草单位：江苏省疾病预防控制中心、南京市疾病预防控制中心</w:t>
      </w:r>
      <w:r w:rsidR="00DE61EB">
        <w:rPr>
          <w:rFonts w:hint="eastAsia"/>
        </w:rPr>
        <w:t>、无锡市疾病预防控制中心、盐城市疾病预防控制中心、连云港市疾病预防控制中心</w:t>
      </w:r>
      <w:r w:rsidR="00432D15">
        <w:rPr>
          <w:rFonts w:hint="eastAsia"/>
        </w:rPr>
        <w:t>、南京医科大学</w:t>
      </w:r>
      <w:r>
        <w:rPr>
          <w:rFonts w:hint="eastAsia"/>
        </w:rPr>
        <w:t>。</w:t>
      </w:r>
    </w:p>
    <w:p w14:paraId="6E86C6CD" w14:textId="693E649D" w:rsidR="00965B0E" w:rsidRDefault="00853D95">
      <w:pPr>
        <w:pStyle w:val="afffff5"/>
        <w:ind w:firstLine="420"/>
      </w:pPr>
      <w:r>
        <w:rPr>
          <w:rFonts w:hint="eastAsia"/>
        </w:rPr>
        <w:t>本文件主要起草人：马加一、史晓东、</w:t>
      </w:r>
      <w:r w:rsidR="00023683">
        <w:rPr>
          <w:rFonts w:hint="eastAsia"/>
        </w:rPr>
        <w:t>杨声、</w:t>
      </w:r>
      <w:r w:rsidR="00BB1AE0">
        <w:rPr>
          <w:rFonts w:hint="eastAsia"/>
        </w:rPr>
        <w:t>冯子雅、</w:t>
      </w:r>
      <w:r>
        <w:rPr>
          <w:rFonts w:hint="eastAsia"/>
        </w:rPr>
        <w:t>王进、杨小勇、陈群、</w:t>
      </w:r>
      <w:r w:rsidR="00DE61EB">
        <w:rPr>
          <w:rFonts w:hint="eastAsia"/>
        </w:rPr>
        <w:t>李清华、章益飞、闫庆倩、陶易</w:t>
      </w:r>
      <w:r w:rsidR="00432D15">
        <w:rPr>
          <w:rFonts w:hint="eastAsia"/>
        </w:rPr>
        <w:t>、张子豪</w:t>
      </w:r>
      <w:r>
        <w:rPr>
          <w:rFonts w:hint="eastAsia"/>
        </w:rPr>
        <w:t>。</w:t>
      </w:r>
    </w:p>
    <w:p w14:paraId="4385A673" w14:textId="77777777" w:rsidR="00965B0E" w:rsidRDefault="00965B0E">
      <w:pPr>
        <w:pStyle w:val="afffff5"/>
        <w:ind w:firstLine="420"/>
      </w:pPr>
    </w:p>
    <w:p w14:paraId="794F6CE8" w14:textId="77777777" w:rsidR="00965B0E" w:rsidRPr="00023683" w:rsidRDefault="00965B0E">
      <w:pPr>
        <w:pStyle w:val="afffff5"/>
        <w:ind w:firstLine="420"/>
        <w:sectPr w:rsidR="00965B0E" w:rsidRPr="00023683">
          <w:pgSz w:w="11906" w:h="16838"/>
          <w:pgMar w:top="2410" w:right="1134" w:bottom="1134" w:left="1134" w:header="1418" w:footer="1134" w:gutter="284"/>
          <w:pgNumType w:fmt="upperRoman"/>
          <w:cols w:space="425"/>
          <w:formProt w:val="0"/>
          <w:docGrid w:type="lines" w:linePitch="312"/>
        </w:sectPr>
      </w:pPr>
    </w:p>
    <w:p w14:paraId="7711E608" w14:textId="77777777" w:rsidR="00965B0E" w:rsidRDefault="00853D95">
      <w:pPr>
        <w:pStyle w:val="a6"/>
        <w:spacing w:after="468"/>
      </w:pPr>
      <w:bookmarkStart w:id="26" w:name="_Toc159935096"/>
      <w:bookmarkStart w:id="27" w:name="_Toc175832043"/>
      <w:bookmarkStart w:id="28" w:name="BookMark3"/>
      <w:bookmarkStart w:id="29" w:name="_Toc177539851"/>
      <w:bookmarkEnd w:id="24"/>
      <w:r>
        <w:rPr>
          <w:spacing w:val="320"/>
        </w:rPr>
        <w:lastRenderedPageBreak/>
        <w:t>引</w:t>
      </w:r>
      <w:r>
        <w:t>言</w:t>
      </w:r>
      <w:bookmarkEnd w:id="26"/>
      <w:bookmarkEnd w:id="27"/>
      <w:bookmarkEnd w:id="29"/>
    </w:p>
    <w:p w14:paraId="4282B344" w14:textId="77777777" w:rsidR="00693DED" w:rsidRDefault="00693DED" w:rsidP="00693DED">
      <w:pPr>
        <w:pStyle w:val="afffff5"/>
        <w:ind w:firstLine="420"/>
      </w:pPr>
      <w:r>
        <w:rPr>
          <w:rFonts w:hint="eastAsia"/>
        </w:rPr>
        <w:t>随着我国经济的发展和科技的进步，核与辐射技术在各行各业的应用日益广泛。然而，核与辐射突发事件时有发生，对人类的生命和健康造成了危害，对社会稳定和发展构成了威胁。</w:t>
      </w:r>
    </w:p>
    <w:p w14:paraId="2B240DDF" w14:textId="77777777" w:rsidR="00693DED" w:rsidRDefault="00693DED" w:rsidP="00693DED">
      <w:pPr>
        <w:pStyle w:val="afffff5"/>
        <w:ind w:firstLine="420"/>
      </w:pPr>
      <w:r>
        <w:rPr>
          <w:rFonts w:hint="eastAsia"/>
        </w:rPr>
        <w:t>为确保核能与核技术应用的安全发展，我国制定了一系列的法律和法规，出台了大量的安全防护和应急标准等，做到安全防护和应急有法可依、规则先行，为我国核与辐射技术应急发展提供了坚实保障。核与辐射突发事件卫生应急是该类事件应急的重要组成部分，为人民群众的身体健康和生命安全提供重要保障。</w:t>
      </w:r>
    </w:p>
    <w:p w14:paraId="2134F982" w14:textId="77777777" w:rsidR="00693DED" w:rsidRDefault="00693DED" w:rsidP="00693DED">
      <w:pPr>
        <w:pStyle w:val="afffff5"/>
        <w:ind w:firstLine="420"/>
      </w:pPr>
      <w:r>
        <w:rPr>
          <w:rFonts w:hint="eastAsia"/>
        </w:rPr>
        <w:t>DB 32/T XXXX《核与辐射突发事件卫生应急处置技术规范》为完善我省核与辐射卫生应急队伍建设，规范应急处置工作流程，最大限度减少人员伤亡而制定，拟由八个部分构成。</w:t>
      </w:r>
    </w:p>
    <w:p w14:paraId="0854AD5F" w14:textId="77777777" w:rsidR="00693DED" w:rsidRDefault="00693DED" w:rsidP="00693DED">
      <w:pPr>
        <w:pStyle w:val="af2"/>
      </w:pPr>
      <w:r>
        <w:rPr>
          <w:rFonts w:hint="eastAsia"/>
        </w:rPr>
        <w:t>第1部分：应急队伍建设。</w:t>
      </w:r>
    </w:p>
    <w:p w14:paraId="338BD161" w14:textId="77777777" w:rsidR="00693DED" w:rsidRDefault="00693DED" w:rsidP="00693DED">
      <w:pPr>
        <w:pStyle w:val="af2"/>
      </w:pPr>
      <w:r>
        <w:rPr>
          <w:rFonts w:hint="eastAsia"/>
        </w:rPr>
        <w:t>第2部分：应急人员防护与个人剂量监测。</w:t>
      </w:r>
    </w:p>
    <w:p w14:paraId="15EC551A" w14:textId="77777777" w:rsidR="00693DED" w:rsidRDefault="00693DED" w:rsidP="00693DED">
      <w:pPr>
        <w:pStyle w:val="af2"/>
      </w:pPr>
      <w:r>
        <w:rPr>
          <w:rFonts w:hint="eastAsia"/>
        </w:rPr>
        <w:t>第3部分：现场流行病学调查。</w:t>
      </w:r>
    </w:p>
    <w:p w14:paraId="26897846" w14:textId="77777777" w:rsidR="00693DED" w:rsidRDefault="00693DED" w:rsidP="00693DED">
      <w:pPr>
        <w:pStyle w:val="af2"/>
      </w:pPr>
      <w:r>
        <w:rPr>
          <w:rFonts w:hint="eastAsia"/>
        </w:rPr>
        <w:t>第4部分：人体体表放射性核素污染监测与去污。</w:t>
      </w:r>
    </w:p>
    <w:p w14:paraId="02D7E741" w14:textId="77777777" w:rsidR="00693DED" w:rsidRDefault="00693DED" w:rsidP="00693DED">
      <w:pPr>
        <w:pStyle w:val="af2"/>
      </w:pPr>
      <w:r>
        <w:rPr>
          <w:rFonts w:hint="eastAsia"/>
        </w:rPr>
        <w:t>第5部分：食品和饮用水监测。</w:t>
      </w:r>
    </w:p>
    <w:p w14:paraId="2FCF6994" w14:textId="77777777" w:rsidR="00693DED" w:rsidRDefault="00693DED" w:rsidP="00693DED">
      <w:pPr>
        <w:pStyle w:val="af2"/>
      </w:pPr>
      <w:r>
        <w:rPr>
          <w:rFonts w:hint="eastAsia"/>
        </w:rPr>
        <w:t>第6部分：辐射防护站设置。</w:t>
      </w:r>
    </w:p>
    <w:p w14:paraId="431218C0" w14:textId="77777777" w:rsidR="00693DED" w:rsidRDefault="00693DED" w:rsidP="00693DED">
      <w:pPr>
        <w:pStyle w:val="af2"/>
      </w:pPr>
      <w:r>
        <w:rPr>
          <w:rFonts w:hint="eastAsia"/>
        </w:rPr>
        <w:t>第7部分：稳定性碘的使用指导。</w:t>
      </w:r>
    </w:p>
    <w:p w14:paraId="284C6142" w14:textId="77777777" w:rsidR="00693DED" w:rsidRDefault="00693DED" w:rsidP="00693DED">
      <w:pPr>
        <w:pStyle w:val="af2"/>
      </w:pPr>
      <w:r>
        <w:rPr>
          <w:rFonts w:hint="eastAsia"/>
        </w:rPr>
        <w:t>第8部分：外周血采集和生物剂量估算。</w:t>
      </w:r>
    </w:p>
    <w:p w14:paraId="348E5F7A" w14:textId="77777777" w:rsidR="00965B0E" w:rsidRDefault="00853D95">
      <w:pPr>
        <w:pStyle w:val="afffff5"/>
        <w:ind w:firstLine="420"/>
      </w:pPr>
      <w:r>
        <w:rPr>
          <w:rFonts w:hint="eastAsia"/>
        </w:rPr>
        <w:t>在核与辐射突发事件中，食品和饮用水是最容易受到放射性污染的媒介。通过制定和实施本文件，</w:t>
      </w:r>
      <w:bookmarkStart w:id="30" w:name="_Hlk175832430"/>
      <w:r>
        <w:rPr>
          <w:rFonts w:hint="eastAsia"/>
        </w:rPr>
        <w:t>能够及时发现并控制受污染的食品和饮用水，防止放射性物质通过食物链进入人体，从而保障公众的健康安全。本文件有助于提高监测数据的可比性，为评估放射性污染的程度、范围和趋势提供科学依据。</w:t>
      </w:r>
      <w:bookmarkEnd w:id="30"/>
    </w:p>
    <w:p w14:paraId="54F18936" w14:textId="77777777" w:rsidR="00965B0E" w:rsidRDefault="00965B0E">
      <w:pPr>
        <w:pStyle w:val="afffff5"/>
        <w:ind w:firstLine="420"/>
      </w:pPr>
    </w:p>
    <w:p w14:paraId="5129B7CE" w14:textId="77777777" w:rsidR="00965B0E" w:rsidRDefault="00965B0E">
      <w:pPr>
        <w:pStyle w:val="afffff5"/>
        <w:ind w:firstLine="420"/>
        <w:sectPr w:rsidR="00965B0E">
          <w:pgSz w:w="11906" w:h="16838"/>
          <w:pgMar w:top="2410" w:right="1134" w:bottom="1134" w:left="1134" w:header="1418" w:footer="1134" w:gutter="284"/>
          <w:pgNumType w:fmt="upperRoman"/>
          <w:cols w:space="425"/>
          <w:formProt w:val="0"/>
          <w:docGrid w:type="lines" w:linePitch="312"/>
        </w:sectPr>
      </w:pPr>
    </w:p>
    <w:p w14:paraId="487D35D9" w14:textId="77777777" w:rsidR="00965B0E" w:rsidRDefault="00965B0E">
      <w:pPr>
        <w:spacing w:line="20" w:lineRule="exact"/>
        <w:jc w:val="center"/>
        <w:rPr>
          <w:rFonts w:ascii="黑体" w:eastAsia="黑体" w:hAnsi="黑体" w:hint="eastAsia"/>
          <w:sz w:val="32"/>
          <w:szCs w:val="32"/>
        </w:rPr>
      </w:pPr>
      <w:bookmarkStart w:id="31" w:name="BookMark4"/>
      <w:bookmarkEnd w:id="28"/>
    </w:p>
    <w:p w14:paraId="0687A1C6" w14:textId="77777777" w:rsidR="00965B0E" w:rsidRDefault="00965B0E">
      <w:pPr>
        <w:spacing w:line="20" w:lineRule="exact"/>
        <w:jc w:val="center"/>
        <w:rPr>
          <w:rFonts w:ascii="黑体" w:eastAsia="黑体" w:hAnsi="黑体" w:hint="eastAsia"/>
          <w:sz w:val="32"/>
          <w:szCs w:val="32"/>
        </w:rPr>
      </w:pPr>
    </w:p>
    <w:bookmarkStart w:id="32" w:name="_Hlk144479689" w:displacedByCustomXml="next"/>
    <w:bookmarkStart w:id="33" w:name="NEW_STAND_NAME" w:displacedByCustomXml="next"/>
    <w:sdt>
      <w:sdtPr>
        <w:tag w:val="NEW_STAND_NAME"/>
        <w:id w:val="595910757"/>
        <w:lock w:val="sdtLocked"/>
        <w:placeholder>
          <w:docPart w:val="71E75C5BF94B4D7AB34E535F01143BA4"/>
        </w:placeholder>
      </w:sdtPr>
      <w:sdtEndPr/>
      <w:sdtContent>
        <w:p w14:paraId="1C55D78A" w14:textId="77777777" w:rsidR="00965B0E" w:rsidRDefault="00853D95" w:rsidP="002B4F04">
          <w:pPr>
            <w:pStyle w:val="afffffffff8"/>
            <w:spacing w:beforeLines="1" w:before="3" w:afterLines="1" w:after="3"/>
            <w:rPr>
              <w:rFonts w:hint="eastAsia"/>
            </w:rPr>
          </w:pPr>
          <w:r>
            <w:rPr>
              <w:rFonts w:hint="eastAsia"/>
            </w:rPr>
            <w:t>核与辐射突发事件卫生应急处置技术规范</w:t>
          </w:r>
        </w:p>
        <w:p w14:paraId="243A7BDC" w14:textId="77777777" w:rsidR="00965B0E" w:rsidRDefault="00853D95" w:rsidP="002B4F04">
          <w:pPr>
            <w:pStyle w:val="afffffffff8"/>
            <w:spacing w:beforeLines="1" w:before="3" w:after="680"/>
            <w:rPr>
              <w:rFonts w:hint="eastAsia"/>
            </w:rPr>
          </w:pPr>
          <w:r>
            <w:rPr>
              <w:rFonts w:hint="eastAsia"/>
            </w:rPr>
            <w:t>第5部分：食品和饮用水监测</w:t>
          </w:r>
        </w:p>
      </w:sdtContent>
    </w:sdt>
    <w:p w14:paraId="72AE7FA2" w14:textId="77777777" w:rsidR="00965B0E" w:rsidRDefault="00853D95">
      <w:pPr>
        <w:pStyle w:val="affc"/>
        <w:spacing w:before="312" w:after="312"/>
      </w:pPr>
      <w:bookmarkStart w:id="34" w:name="_Toc26986771"/>
      <w:bookmarkStart w:id="35" w:name="_Toc159935097"/>
      <w:bookmarkStart w:id="36" w:name="_Toc175832044"/>
      <w:bookmarkStart w:id="37" w:name="_Toc26648465"/>
      <w:bookmarkStart w:id="38" w:name="_Toc26718930"/>
      <w:bookmarkStart w:id="39" w:name="_Toc26986530"/>
      <w:bookmarkStart w:id="40" w:name="_Toc17233333"/>
      <w:bookmarkStart w:id="41" w:name="_Toc24884211"/>
      <w:bookmarkStart w:id="42" w:name="_Toc24884218"/>
      <w:bookmarkStart w:id="43" w:name="_Toc17233325"/>
      <w:bookmarkStart w:id="44" w:name="_Toc177539852"/>
      <w:bookmarkEnd w:id="33"/>
      <w:bookmarkEnd w:id="32"/>
      <w:r>
        <w:rPr>
          <w:rFonts w:hint="eastAsia"/>
        </w:rPr>
        <w:t>范围</w:t>
      </w:r>
      <w:bookmarkEnd w:id="34"/>
      <w:bookmarkEnd w:id="35"/>
      <w:bookmarkEnd w:id="36"/>
      <w:bookmarkEnd w:id="37"/>
      <w:bookmarkEnd w:id="38"/>
      <w:bookmarkEnd w:id="39"/>
      <w:bookmarkEnd w:id="40"/>
      <w:bookmarkEnd w:id="41"/>
      <w:bookmarkEnd w:id="42"/>
      <w:bookmarkEnd w:id="43"/>
      <w:bookmarkEnd w:id="44"/>
    </w:p>
    <w:p w14:paraId="2B636C74" w14:textId="34442A7E" w:rsidR="00965B0E" w:rsidRDefault="00853D95">
      <w:pPr>
        <w:pStyle w:val="afffff5"/>
        <w:ind w:firstLine="420"/>
      </w:pPr>
      <w:bookmarkStart w:id="45" w:name="_Toc24884212"/>
      <w:bookmarkStart w:id="46" w:name="_Toc26648466"/>
      <w:bookmarkStart w:id="47" w:name="_Toc17233334"/>
      <w:bookmarkStart w:id="48" w:name="_Toc24884219"/>
      <w:bookmarkStart w:id="49" w:name="_Toc17233326"/>
      <w:r>
        <w:rPr>
          <w:rFonts w:hint="eastAsia"/>
        </w:rPr>
        <w:t>本文件规定了核与辐射突发事件卫生应急处置中食品和饮用水监测的仪器设备</w:t>
      </w:r>
      <w:r w:rsidR="007B6650">
        <w:rPr>
          <w:rFonts w:hint="eastAsia"/>
        </w:rPr>
        <w:t>与耗材</w:t>
      </w:r>
      <w:r>
        <w:rPr>
          <w:rFonts w:hint="eastAsia"/>
        </w:rPr>
        <w:t>、样品采集、样品预处理、样品填充、样品测量、</w:t>
      </w:r>
      <w:r w:rsidR="0069207C">
        <w:rPr>
          <w:rFonts w:hint="eastAsia"/>
        </w:rPr>
        <w:t>测量结果报告</w:t>
      </w:r>
      <w:r>
        <w:rPr>
          <w:rFonts w:hint="eastAsia"/>
        </w:rPr>
        <w:t>、留样与样品贮存等技术要求。</w:t>
      </w:r>
    </w:p>
    <w:p w14:paraId="204468B2" w14:textId="16E6CB76" w:rsidR="00965B0E" w:rsidRDefault="00853D95">
      <w:pPr>
        <w:pStyle w:val="afffff5"/>
        <w:ind w:firstLine="420"/>
      </w:pPr>
      <w:r>
        <w:rPr>
          <w:rFonts w:hint="eastAsia"/>
        </w:rPr>
        <w:t>本文件适用于核与辐射突发事件卫生应急处置中对食品和饮用水中γ放射性物质的监测。</w:t>
      </w:r>
    </w:p>
    <w:p w14:paraId="7B71443C" w14:textId="00660F2C" w:rsidR="00965B0E" w:rsidRDefault="007B6650" w:rsidP="007B6650">
      <w:pPr>
        <w:pStyle w:val="afff2"/>
      </w:pPr>
      <w:r w:rsidRPr="007B6650">
        <w:rPr>
          <w:rFonts w:hint="eastAsia"/>
        </w:rPr>
        <w:t>本文件所指的食品是指供人食用或者饮用的成品和原料以及按照传统既是食品又是中药材的物品，主要包括谷物、豆类、蔬菜、食用菌、水果、肉类、蛋、水产品、奶等。不包括以治疗为目的的物品</w:t>
      </w:r>
      <w:r w:rsidR="00853D95">
        <w:rPr>
          <w:rFonts w:hint="eastAsia"/>
        </w:rPr>
        <w:t>。</w:t>
      </w:r>
    </w:p>
    <w:p w14:paraId="4353AE41" w14:textId="77777777" w:rsidR="00965B0E" w:rsidRDefault="00853D95">
      <w:pPr>
        <w:pStyle w:val="affc"/>
        <w:spacing w:before="312" w:after="312"/>
      </w:pPr>
      <w:bookmarkStart w:id="50" w:name="_Toc159935098"/>
      <w:bookmarkStart w:id="51" w:name="_Toc175832045"/>
      <w:bookmarkStart w:id="52" w:name="_Toc26986531"/>
      <w:bookmarkStart w:id="53" w:name="_Toc26718931"/>
      <w:bookmarkStart w:id="54" w:name="_Toc26986772"/>
      <w:bookmarkStart w:id="55" w:name="_Toc177539853"/>
      <w:r>
        <w:rPr>
          <w:rFonts w:hint="eastAsia"/>
        </w:rPr>
        <w:t>规范性引用文件</w:t>
      </w:r>
      <w:bookmarkEnd w:id="45"/>
      <w:bookmarkEnd w:id="46"/>
      <w:bookmarkEnd w:id="47"/>
      <w:bookmarkEnd w:id="48"/>
      <w:bookmarkEnd w:id="49"/>
      <w:bookmarkEnd w:id="50"/>
      <w:bookmarkEnd w:id="51"/>
      <w:bookmarkEnd w:id="52"/>
      <w:bookmarkEnd w:id="53"/>
      <w:bookmarkEnd w:id="54"/>
      <w:bookmarkEnd w:id="55"/>
    </w:p>
    <w:sdt>
      <w:sdtPr>
        <w:rPr>
          <w:rFonts w:hint="eastAsia"/>
        </w:rPr>
        <w:id w:val="715848253"/>
        <w:placeholder>
          <w:docPart w:val="74A78E4C075F4C72B8B23A3D0D9EEC0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7C50C236" w14:textId="77777777" w:rsidR="00965B0E" w:rsidRDefault="00853D95">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1378036" w14:textId="77777777" w:rsidR="00965B0E" w:rsidRDefault="00853D95">
      <w:pPr>
        <w:pStyle w:val="afffff5"/>
        <w:ind w:firstLine="420"/>
      </w:pPr>
      <w:r>
        <w:rPr>
          <w:rFonts w:hint="eastAsia"/>
        </w:rPr>
        <w:t>GB 5750.2  生活饮用水标准检验方法  水样的采集与保存</w:t>
      </w:r>
    </w:p>
    <w:p w14:paraId="093E755B" w14:textId="77777777" w:rsidR="00965B0E" w:rsidRDefault="00853D95">
      <w:pPr>
        <w:pStyle w:val="afffff5"/>
        <w:ind w:firstLine="420"/>
      </w:pPr>
      <w:r>
        <w:rPr>
          <w:rFonts w:hint="eastAsia"/>
        </w:rPr>
        <w:t>GB/T 16145  环境及生物样品中放射性核素的γ能谱分析方法</w:t>
      </w:r>
    </w:p>
    <w:p w14:paraId="3C28E074" w14:textId="77777777" w:rsidR="00965B0E" w:rsidRDefault="00853D95">
      <w:pPr>
        <w:pStyle w:val="afffff5"/>
        <w:ind w:firstLine="420"/>
      </w:pPr>
      <w:r>
        <w:rPr>
          <w:rFonts w:hint="eastAsia"/>
        </w:rPr>
        <w:t>WS/T 614  应急情况下放射性核素的γ能谱快速分析方法</w:t>
      </w:r>
    </w:p>
    <w:p w14:paraId="0737850E" w14:textId="7BFD3660" w:rsidR="00965B0E" w:rsidRDefault="00853D95">
      <w:pPr>
        <w:pStyle w:val="afffff5"/>
        <w:ind w:firstLine="420"/>
      </w:pPr>
      <w:bookmarkStart w:id="56" w:name="_Hlk160094386"/>
      <w:r>
        <w:rPr>
          <w:rFonts w:hint="eastAsia"/>
        </w:rPr>
        <w:t>W</w:t>
      </w:r>
      <w:r>
        <w:t xml:space="preserve">S/T 827  </w:t>
      </w:r>
      <w:r>
        <w:rPr>
          <w:rFonts w:hint="eastAsia"/>
        </w:rPr>
        <w:t>核与放射卫生应急准备与响应通用标准</w:t>
      </w:r>
    </w:p>
    <w:p w14:paraId="77F8256D" w14:textId="77777777" w:rsidR="00965B0E" w:rsidRDefault="00853D95">
      <w:pPr>
        <w:pStyle w:val="affc"/>
        <w:spacing w:before="312" w:after="312"/>
      </w:pPr>
      <w:bookmarkStart w:id="57" w:name="_Toc159935099"/>
      <w:bookmarkStart w:id="58" w:name="_Toc175832046"/>
      <w:bookmarkStart w:id="59" w:name="_Toc177539854"/>
      <w:bookmarkEnd w:id="56"/>
      <w:r>
        <w:rPr>
          <w:rFonts w:hint="eastAsia"/>
          <w:szCs w:val="21"/>
        </w:rPr>
        <w:t>术语和定义</w:t>
      </w:r>
      <w:bookmarkEnd w:id="57"/>
      <w:bookmarkEnd w:id="58"/>
      <w:bookmarkEnd w:id="59"/>
    </w:p>
    <w:bookmarkStart w:id="60" w:name="_Toc26986532" w:displacedByCustomXml="next"/>
    <w:bookmarkEnd w:id="60" w:displacedByCustomXml="next"/>
    <w:sdt>
      <w:sdtPr>
        <w:id w:val="-1909835108"/>
        <w:placeholder>
          <w:docPart w:val="C4830A401EE04C09BC0EC3B456F9D32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05C0C169" w14:textId="77777777" w:rsidR="00965B0E" w:rsidRDefault="00853D95">
          <w:pPr>
            <w:pStyle w:val="afffff5"/>
            <w:ind w:firstLine="420"/>
          </w:pPr>
          <w:r>
            <w:t>下列术语和定义适用于本文件。</w:t>
          </w:r>
        </w:p>
      </w:sdtContent>
    </w:sdt>
    <w:p w14:paraId="4EC88188" w14:textId="7123C1C8" w:rsidR="00965B0E" w:rsidRDefault="00853D95">
      <w:pPr>
        <w:pStyle w:val="afffffffffff4"/>
        <w:ind w:left="420" w:hangingChars="200" w:hanging="420"/>
        <w:rPr>
          <w:rFonts w:ascii="黑体" w:eastAsia="黑体" w:hAnsi="黑体" w:hint="eastAsia"/>
        </w:rPr>
      </w:pPr>
      <w:r>
        <w:rPr>
          <w:rFonts w:ascii="黑体" w:eastAsia="黑体" w:hAnsi="黑体"/>
        </w:rPr>
        <w:br/>
      </w:r>
      <w:r>
        <w:rPr>
          <w:rFonts w:ascii="黑体" w:eastAsia="黑体" w:hAnsi="黑体" w:hint="eastAsia"/>
        </w:rPr>
        <w:t>操作干预水平   operational intervention level; OIL</w:t>
      </w:r>
    </w:p>
    <w:p w14:paraId="7D1E1492" w14:textId="53F16A85" w:rsidR="00965B0E" w:rsidRDefault="007A00B3" w:rsidP="007A00B3">
      <w:pPr>
        <w:pStyle w:val="afffff5"/>
        <w:ind w:firstLine="420"/>
      </w:pPr>
      <w:r>
        <w:rPr>
          <w:rFonts w:hint="eastAsia"/>
        </w:rPr>
        <w:t>由仪器测量或通过实验室分析确定的并与干预水平或行动水平相一致的导出水平。通常可表示为剂量率或所释放的放射性物质的活度，空气的时间积分浓度，地面或表面浓度，或环境、食物或水样中放射性核素的浓度。</w:t>
      </w:r>
    </w:p>
    <w:p w14:paraId="060820E6" w14:textId="548A2A84" w:rsidR="00965B0E" w:rsidRDefault="00853D95">
      <w:pPr>
        <w:pStyle w:val="afffff5"/>
        <w:ind w:firstLine="420"/>
      </w:pPr>
      <w:r>
        <w:rPr>
          <w:rFonts w:hint="eastAsia"/>
        </w:rPr>
        <w:t>[来源：</w:t>
      </w:r>
      <w:r w:rsidR="007A00B3">
        <w:rPr>
          <w:rFonts w:hint="eastAsia"/>
        </w:rPr>
        <w:t>WS/T 827-2023，3.13</w:t>
      </w:r>
      <w:r>
        <w:rPr>
          <w:rFonts w:hint="eastAsia"/>
        </w:rPr>
        <w:t>]</w:t>
      </w:r>
    </w:p>
    <w:p w14:paraId="00E2D4C6" w14:textId="77777777" w:rsidR="00965B0E" w:rsidRDefault="00853D95">
      <w:pPr>
        <w:pStyle w:val="afffffffffff4"/>
        <w:ind w:left="420" w:hangingChars="200" w:hanging="420"/>
        <w:rPr>
          <w:rFonts w:ascii="黑体" w:eastAsia="黑体" w:hAnsi="黑体" w:hint="eastAsia"/>
        </w:rPr>
      </w:pPr>
      <w:r>
        <w:rPr>
          <w:rFonts w:ascii="黑体" w:eastAsia="黑体" w:hAnsi="黑体"/>
        </w:rPr>
        <w:br/>
      </w:r>
      <w:r>
        <w:rPr>
          <w:rFonts w:ascii="黑体" w:eastAsia="黑体" w:hAnsi="黑体" w:hint="eastAsia"/>
        </w:rPr>
        <w:t>能量刻度   energy calibration</w:t>
      </w:r>
    </w:p>
    <w:p w14:paraId="190972C5" w14:textId="77777777" w:rsidR="00965B0E" w:rsidRDefault="00853D95">
      <w:pPr>
        <w:pStyle w:val="afffff5"/>
        <w:ind w:firstLine="420"/>
      </w:pPr>
      <w:r>
        <w:rPr>
          <w:rFonts w:hint="eastAsia"/>
        </w:rPr>
        <w:t>用能量刻度源确定谱仪系统γ射线能量和道址间的对应关系的过程。</w:t>
      </w:r>
    </w:p>
    <w:p w14:paraId="1A84A3F2" w14:textId="77777777" w:rsidR="00965B0E" w:rsidRDefault="00853D95">
      <w:pPr>
        <w:pStyle w:val="afffffffffff4"/>
        <w:ind w:left="420" w:hangingChars="200" w:hanging="420"/>
        <w:rPr>
          <w:rFonts w:ascii="黑体" w:eastAsia="黑体" w:hAnsi="黑体" w:hint="eastAsia"/>
        </w:rPr>
      </w:pPr>
      <w:r>
        <w:rPr>
          <w:rFonts w:ascii="黑体" w:eastAsia="黑体" w:hAnsi="黑体"/>
        </w:rPr>
        <w:br/>
      </w:r>
      <w:r>
        <w:rPr>
          <w:rFonts w:ascii="黑体" w:eastAsia="黑体" w:hAnsi="黑体" w:hint="eastAsia"/>
        </w:rPr>
        <w:t>效率刻度   efficiency calibration</w:t>
      </w:r>
    </w:p>
    <w:p w14:paraId="6D92389D" w14:textId="77777777" w:rsidR="00965B0E" w:rsidRDefault="00853D95">
      <w:pPr>
        <w:pStyle w:val="afffff5"/>
        <w:ind w:firstLine="440"/>
      </w:pPr>
      <w:r>
        <w:rPr>
          <w:rFonts w:hint="eastAsia"/>
          <w:color w:val="000000"/>
          <w:sz w:val="22"/>
          <w:szCs w:val="22"/>
        </w:rPr>
        <w:t>在给定测量条件下，建立γ射线能量与其全能峰效率关系曲线，或者确定一些具体核素刻度系数。</w:t>
      </w:r>
    </w:p>
    <w:p w14:paraId="1D92E259" w14:textId="2BFB0D5C" w:rsidR="00965B0E" w:rsidRDefault="00853D95">
      <w:pPr>
        <w:pStyle w:val="affc"/>
        <w:spacing w:before="312" w:after="312"/>
      </w:pPr>
      <w:bookmarkStart w:id="61" w:name="_Toc159935100"/>
      <w:bookmarkStart w:id="62" w:name="_Toc175832047"/>
      <w:bookmarkStart w:id="63" w:name="_Toc177539855"/>
      <w:r>
        <w:rPr>
          <w:rFonts w:hint="eastAsia"/>
        </w:rPr>
        <w:t>仪器设备</w:t>
      </w:r>
      <w:bookmarkEnd w:id="61"/>
      <w:bookmarkEnd w:id="62"/>
      <w:r w:rsidR="007B6650">
        <w:rPr>
          <w:rFonts w:hint="eastAsia"/>
        </w:rPr>
        <w:t>与耗材</w:t>
      </w:r>
      <w:bookmarkEnd w:id="63"/>
    </w:p>
    <w:p w14:paraId="27024394" w14:textId="7C204DE2" w:rsidR="00965B0E" w:rsidRDefault="00853D95" w:rsidP="007B6650">
      <w:pPr>
        <w:pStyle w:val="affd"/>
        <w:spacing w:before="156" w:after="156"/>
      </w:pPr>
      <w:bookmarkStart w:id="64" w:name="_Toc159935101"/>
      <w:bookmarkStart w:id="65" w:name="_Toc177539856"/>
      <w:r>
        <w:rPr>
          <w:rFonts w:hint="eastAsia"/>
        </w:rPr>
        <w:lastRenderedPageBreak/>
        <w:t>采样设备</w:t>
      </w:r>
      <w:bookmarkEnd w:id="64"/>
      <w:r w:rsidR="007B6650">
        <w:rPr>
          <w:rFonts w:hint="eastAsia"/>
        </w:rPr>
        <w:t>与耗材</w:t>
      </w:r>
      <w:bookmarkEnd w:id="65"/>
    </w:p>
    <w:p w14:paraId="1CE7570A" w14:textId="77777777" w:rsidR="00965B0E" w:rsidRDefault="00853D95">
      <w:pPr>
        <w:pStyle w:val="afffffffff1"/>
      </w:pPr>
      <w:r>
        <w:rPr>
          <w:rFonts w:hint="eastAsia"/>
        </w:rPr>
        <w:t>采样容器应选择一次性密封袋或塑料容器，所有采样容器都应保证对液体的密封性能。采集液体样品如饮用水、奶时宜使用塑料瓶/桶作为容器。采样容器不应重复使用。</w:t>
      </w:r>
    </w:p>
    <w:p w14:paraId="7202DF0A" w14:textId="77777777" w:rsidR="00965B0E" w:rsidRDefault="00853D95">
      <w:pPr>
        <w:pStyle w:val="afffffffff1"/>
      </w:pPr>
      <w:r>
        <w:rPr>
          <w:rFonts w:hint="eastAsia"/>
        </w:rPr>
        <w:t>使用单个袋/盒时，密封容积应大于5 L，使用多个容器时应保证容器总容积大于5 L。</w:t>
      </w:r>
    </w:p>
    <w:p w14:paraId="73337C9D" w14:textId="2A5FAFAB" w:rsidR="00965B0E" w:rsidRDefault="00853D95">
      <w:pPr>
        <w:pStyle w:val="afffffffff1"/>
      </w:pPr>
      <w:r>
        <w:rPr>
          <w:rFonts w:hint="eastAsia"/>
        </w:rPr>
        <w:t>必要时应准备刀具。</w:t>
      </w:r>
    </w:p>
    <w:p w14:paraId="19408827" w14:textId="05F71F4D" w:rsidR="00965B0E" w:rsidRDefault="00853D95">
      <w:pPr>
        <w:pStyle w:val="affd"/>
        <w:spacing w:before="156" w:after="156"/>
      </w:pPr>
      <w:bookmarkStart w:id="66" w:name="_Toc159935102"/>
      <w:bookmarkStart w:id="67" w:name="_Toc177539857"/>
      <w:r>
        <w:rPr>
          <w:rFonts w:hint="eastAsia"/>
        </w:rPr>
        <w:t>前处理设备</w:t>
      </w:r>
      <w:bookmarkEnd w:id="66"/>
      <w:r w:rsidR="007B6650">
        <w:rPr>
          <w:rFonts w:hint="eastAsia"/>
        </w:rPr>
        <w:t>与耗材</w:t>
      </w:r>
      <w:bookmarkEnd w:id="67"/>
    </w:p>
    <w:p w14:paraId="5BB3F00C" w14:textId="77777777" w:rsidR="00965B0E" w:rsidRDefault="00853D95">
      <w:pPr>
        <w:pStyle w:val="afffffffff1"/>
      </w:pPr>
      <w:r>
        <w:rPr>
          <w:rFonts w:hint="eastAsia"/>
        </w:rPr>
        <w:t>称量用电子天平精度应不低于0.1 g。</w:t>
      </w:r>
    </w:p>
    <w:p w14:paraId="210CD8D3" w14:textId="77777777" w:rsidR="00965B0E" w:rsidRDefault="00853D95">
      <w:pPr>
        <w:pStyle w:val="afffffffff1"/>
      </w:pPr>
      <w:r>
        <w:rPr>
          <w:rFonts w:hint="eastAsia"/>
        </w:rPr>
        <w:t>样品盒应符合GB/T 16145要求。</w:t>
      </w:r>
    </w:p>
    <w:p w14:paraId="04E6CFAD" w14:textId="115EC6C4" w:rsidR="00965B0E" w:rsidRDefault="00853D95">
      <w:pPr>
        <w:pStyle w:val="afffffffff1"/>
      </w:pPr>
      <w:r>
        <w:rPr>
          <w:rFonts w:hint="eastAsia"/>
        </w:rPr>
        <w:t>前处理应准备乙烯基胶带、一次性使用美工刀片、直径17 cm以上的一次性塑料</w:t>
      </w:r>
      <w:r w:rsidR="007B6650">
        <w:rPr>
          <w:rFonts w:hint="eastAsia"/>
        </w:rPr>
        <w:t>餐盘</w:t>
      </w:r>
      <w:r>
        <w:rPr>
          <w:rFonts w:hint="eastAsia"/>
        </w:rPr>
        <w:t>或纸餐盘等。</w:t>
      </w:r>
    </w:p>
    <w:p w14:paraId="25B9DC18" w14:textId="77777777" w:rsidR="00965B0E" w:rsidRDefault="00853D95">
      <w:pPr>
        <w:pStyle w:val="affd"/>
        <w:spacing w:before="156" w:after="156"/>
      </w:pPr>
      <w:bookmarkStart w:id="68" w:name="_Toc159935103"/>
      <w:bookmarkStart w:id="69" w:name="_Toc177539858"/>
      <w:r>
        <w:rPr>
          <w:rFonts w:hint="eastAsia"/>
        </w:rPr>
        <w:t>测量设备</w:t>
      </w:r>
      <w:bookmarkEnd w:id="68"/>
      <w:bookmarkEnd w:id="69"/>
    </w:p>
    <w:p w14:paraId="663D39B1" w14:textId="6B325593" w:rsidR="00965B0E" w:rsidRDefault="00853D95">
      <w:pPr>
        <w:pStyle w:val="afffff5"/>
        <w:ind w:firstLine="420"/>
      </w:pPr>
      <w:r>
        <w:rPr>
          <w:rFonts w:hint="eastAsia"/>
        </w:rPr>
        <w:t>应使用γ能谱仪进行测量。γ能谱仪应满足以下要求：</w:t>
      </w:r>
    </w:p>
    <w:p w14:paraId="55DB2540" w14:textId="250AB59D" w:rsidR="00965B0E" w:rsidRDefault="00853D95">
      <w:pPr>
        <w:pStyle w:val="af5"/>
      </w:pPr>
      <w:r>
        <w:rPr>
          <w:rFonts w:hint="eastAsia"/>
        </w:rPr>
        <w:t>在探测器探头前表面距离为25 cm处，探测器与标准的圆柱形NaI(Tl)闪烁体（Φ×h:7.62 cm×7.62 cm）探测器测量</w:t>
      </w:r>
      <w:r>
        <w:rPr>
          <w:rFonts w:hint="eastAsia"/>
          <w:vertAlign w:val="superscript"/>
        </w:rPr>
        <w:t>60</w:t>
      </w:r>
      <w:r>
        <w:rPr>
          <w:rFonts w:hint="eastAsia"/>
        </w:rPr>
        <w:t>Co源1332.49 keV γ射线的全能峰峰面积的比值应不小于20%</w:t>
      </w:r>
      <w:r w:rsidR="0069207C">
        <w:rPr>
          <w:rFonts w:hint="eastAsia"/>
        </w:rPr>
        <w:t>；</w:t>
      </w:r>
    </w:p>
    <w:p w14:paraId="5330DBF2" w14:textId="7EC50B2C" w:rsidR="00965B0E" w:rsidRDefault="00853D95">
      <w:pPr>
        <w:pStyle w:val="af5"/>
      </w:pPr>
      <w:r>
        <w:rPr>
          <w:rFonts w:hint="eastAsia"/>
        </w:rPr>
        <w:t>进行OIL6分析的探测器对</w:t>
      </w:r>
      <w:r>
        <w:rPr>
          <w:rFonts w:hint="eastAsia"/>
          <w:vertAlign w:val="superscript"/>
        </w:rPr>
        <w:t>60</w:t>
      </w:r>
      <w:r>
        <w:rPr>
          <w:rFonts w:hint="eastAsia"/>
        </w:rPr>
        <w:t>Co 1332.49 keVγ射线的能量分辨率应小于3 keV,脉冲幅度分析器的道址应不小于4096道。</w:t>
      </w:r>
    </w:p>
    <w:p w14:paraId="1472A8A3" w14:textId="77777777" w:rsidR="00965B0E" w:rsidRDefault="00853D95">
      <w:pPr>
        <w:pStyle w:val="affc"/>
        <w:spacing w:before="312" w:after="312"/>
      </w:pPr>
      <w:bookmarkStart w:id="70" w:name="_Toc175832048"/>
      <w:bookmarkStart w:id="71" w:name="_Toc159935106"/>
      <w:bookmarkStart w:id="72" w:name="_Toc177539859"/>
      <w:r>
        <w:rPr>
          <w:rFonts w:hint="eastAsia"/>
        </w:rPr>
        <w:t>样品采集</w:t>
      </w:r>
      <w:bookmarkEnd w:id="70"/>
      <w:bookmarkEnd w:id="71"/>
      <w:bookmarkEnd w:id="72"/>
    </w:p>
    <w:p w14:paraId="0DBC20E7" w14:textId="77777777" w:rsidR="00965B0E" w:rsidRDefault="00853D95">
      <w:pPr>
        <w:pStyle w:val="affd"/>
        <w:spacing w:before="156" w:after="156"/>
      </w:pPr>
      <w:bookmarkStart w:id="73" w:name="_Toc159935107"/>
      <w:bookmarkStart w:id="74" w:name="_Toc177539860"/>
      <w:r>
        <w:rPr>
          <w:rFonts w:hint="eastAsia"/>
        </w:rPr>
        <w:t>饮用水样品采集</w:t>
      </w:r>
      <w:bookmarkEnd w:id="73"/>
      <w:bookmarkEnd w:id="74"/>
    </w:p>
    <w:p w14:paraId="0546ED6D" w14:textId="77777777" w:rsidR="00965B0E" w:rsidRDefault="00853D95">
      <w:pPr>
        <w:pStyle w:val="afffffffff1"/>
      </w:pPr>
      <w:r>
        <w:rPr>
          <w:rFonts w:hint="eastAsia"/>
        </w:rPr>
        <w:t>饮用水样品包括水源水、出厂水、末梢水等，采样应按照GB/T 5750.2执行。</w:t>
      </w:r>
    </w:p>
    <w:p w14:paraId="0D0F2839" w14:textId="77777777" w:rsidR="00965B0E" w:rsidRDefault="00853D95">
      <w:pPr>
        <w:pStyle w:val="afffffffff1"/>
      </w:pPr>
      <w:r>
        <w:rPr>
          <w:rFonts w:hint="eastAsia"/>
        </w:rPr>
        <w:t>采样前应先用水样荡洗采样器、容器和瓶塞/盖至少3次。</w:t>
      </w:r>
    </w:p>
    <w:p w14:paraId="2C3F4F56" w14:textId="77777777" w:rsidR="00853D95" w:rsidRDefault="00853D95" w:rsidP="00853D95">
      <w:pPr>
        <w:pStyle w:val="afffffffff1"/>
      </w:pPr>
      <w:r>
        <w:rPr>
          <w:rFonts w:hint="eastAsia"/>
        </w:rPr>
        <w:t>样品采集量应大于300 ml，宜采集5 L。</w:t>
      </w:r>
    </w:p>
    <w:p w14:paraId="1986B9F9" w14:textId="2689817D" w:rsidR="00965B0E" w:rsidRDefault="00853D95">
      <w:pPr>
        <w:pStyle w:val="afffffffff1"/>
      </w:pPr>
      <w:r>
        <w:rPr>
          <w:rFonts w:hint="eastAsia"/>
        </w:rPr>
        <w:t>采样后宜立即加入80 mg/L~100 mg/L硫代硫酸钠防止核素附着容器内壁。</w:t>
      </w:r>
    </w:p>
    <w:p w14:paraId="60993FD3" w14:textId="48174380" w:rsidR="00965B0E" w:rsidRDefault="00853D95">
      <w:pPr>
        <w:pStyle w:val="afffffffff1"/>
      </w:pPr>
      <w:r>
        <w:rPr>
          <w:rFonts w:hint="eastAsia"/>
        </w:rPr>
        <w:t>采样后应为每个样品分配一个唯一性标识号，并在样品外包装上贴上相应的标识。标识内容</w:t>
      </w:r>
      <w:r w:rsidR="007B6650">
        <w:rPr>
          <w:rFonts w:hint="eastAsia"/>
        </w:rPr>
        <w:t>至少</w:t>
      </w:r>
      <w:r>
        <w:rPr>
          <w:rFonts w:hint="eastAsia"/>
        </w:rPr>
        <w:t>包括样品名称、唯一性标识号、采样地点、采样时间。</w:t>
      </w:r>
    </w:p>
    <w:p w14:paraId="72326E98" w14:textId="5FE0E844" w:rsidR="00965B0E" w:rsidRDefault="00853D95">
      <w:pPr>
        <w:pStyle w:val="afffffffff1"/>
      </w:pPr>
      <w:r>
        <w:rPr>
          <w:rFonts w:hint="eastAsia"/>
        </w:rPr>
        <w:t>填写采样表，采样表记录内容包括任务名称、样品名称、唯一性标识号、采样地点、采样时间、天气、温度、采样方式、周围环境状况、采样量、分析项目、样品外观、采样人员签名等。</w:t>
      </w:r>
    </w:p>
    <w:p w14:paraId="13C9C178" w14:textId="77777777" w:rsidR="00965B0E" w:rsidRDefault="00853D95">
      <w:pPr>
        <w:pStyle w:val="affd"/>
        <w:spacing w:before="156" w:after="156"/>
      </w:pPr>
      <w:bookmarkStart w:id="75" w:name="_Toc159935108"/>
      <w:bookmarkStart w:id="76" w:name="_Toc177539861"/>
      <w:r>
        <w:rPr>
          <w:rFonts w:hint="eastAsia"/>
        </w:rPr>
        <w:t>奶样品采集</w:t>
      </w:r>
      <w:bookmarkEnd w:id="75"/>
      <w:bookmarkEnd w:id="76"/>
    </w:p>
    <w:p w14:paraId="3E0FE2FF" w14:textId="6A2F25EE" w:rsidR="00965B0E" w:rsidRDefault="00853D95">
      <w:pPr>
        <w:pStyle w:val="afffffffff1"/>
      </w:pPr>
      <w:r>
        <w:rPr>
          <w:rFonts w:hint="eastAsia"/>
        </w:rPr>
        <w:t>样品采集量应大于300 ml，宜采集5 L。</w:t>
      </w:r>
    </w:p>
    <w:p w14:paraId="028438A4" w14:textId="77777777" w:rsidR="00965B0E" w:rsidRDefault="00853D95">
      <w:pPr>
        <w:pStyle w:val="afffffffff1"/>
      </w:pPr>
      <w:r>
        <w:rPr>
          <w:rFonts w:hint="eastAsia"/>
        </w:rPr>
        <w:t>采样前在容器内加入1 g~2 g苯甲酸，采样过程中应保证苯甲酸充分溶解。</w:t>
      </w:r>
    </w:p>
    <w:p w14:paraId="5FF82600" w14:textId="55971816" w:rsidR="00965B0E" w:rsidRDefault="00853D95" w:rsidP="00853D95">
      <w:pPr>
        <w:pStyle w:val="afffffffff1"/>
      </w:pPr>
      <w:r>
        <w:rPr>
          <w:rFonts w:hint="eastAsia"/>
        </w:rPr>
        <w:t>在养殖场直接采集样品时应记录动物饲料来源信息。从市场购买样品时应了解牧场位置。对于委托采样应在采集前告知采样人员采样要求，并做好采样记录。</w:t>
      </w:r>
    </w:p>
    <w:p w14:paraId="4DD6AD4F" w14:textId="736312FB" w:rsidR="00965B0E" w:rsidRDefault="00853D95">
      <w:pPr>
        <w:pStyle w:val="afffffffff1"/>
      </w:pPr>
      <w:r>
        <w:rPr>
          <w:rFonts w:hint="eastAsia"/>
        </w:rPr>
        <w:t>采样后应为每个样品分配一个唯一性标识号，并在样品外包装上贴上相应的标识。标识内容</w:t>
      </w:r>
      <w:r w:rsidR="007B6650">
        <w:rPr>
          <w:rFonts w:hint="eastAsia"/>
        </w:rPr>
        <w:t>至少</w:t>
      </w:r>
      <w:r>
        <w:rPr>
          <w:rFonts w:hint="eastAsia"/>
        </w:rPr>
        <w:t>包括样品名称、唯一性标识号、采样地点、采样时间。</w:t>
      </w:r>
    </w:p>
    <w:p w14:paraId="3FC38B56" w14:textId="70D04083" w:rsidR="00965B0E" w:rsidRDefault="00853D95">
      <w:pPr>
        <w:pStyle w:val="afffffffff1"/>
      </w:pPr>
      <w:r>
        <w:rPr>
          <w:rFonts w:hint="eastAsia"/>
        </w:rPr>
        <w:t>填写采样表，采样表记录内容包括任务名称、样品名称、唯一性标识号、采样地点、饲料来源信息、样品产地、采样时间、天气、温度、采样方式、采样量、分析项目、样品性状、采样人员签名等。</w:t>
      </w:r>
    </w:p>
    <w:p w14:paraId="4BC541B3" w14:textId="197D897E" w:rsidR="00965B0E" w:rsidRDefault="00853D95">
      <w:pPr>
        <w:pStyle w:val="afffffffff1"/>
      </w:pPr>
      <w:r>
        <w:rPr>
          <w:rFonts w:hint="eastAsia"/>
        </w:rPr>
        <w:lastRenderedPageBreak/>
        <w:t>样品采集完成后应在4</w:t>
      </w:r>
      <w:r w:rsidR="007A00B3">
        <w:rPr>
          <w:rFonts w:hint="eastAsia"/>
        </w:rPr>
        <w:t xml:space="preserve"> </w:t>
      </w:r>
      <w:r>
        <w:rPr>
          <w:rFonts w:hint="eastAsia"/>
        </w:rPr>
        <w:t>h内送至实验室进行前处理，必要时</w:t>
      </w:r>
      <w:r w:rsidR="007B6650">
        <w:rPr>
          <w:rFonts w:hint="eastAsia"/>
        </w:rPr>
        <w:t>应</w:t>
      </w:r>
      <w:r>
        <w:rPr>
          <w:rFonts w:hint="eastAsia"/>
        </w:rPr>
        <w:t>冷藏保存，并做好样品移交记录。</w:t>
      </w:r>
    </w:p>
    <w:p w14:paraId="69765999" w14:textId="77777777" w:rsidR="00965B0E" w:rsidRDefault="00853D95">
      <w:pPr>
        <w:pStyle w:val="affd"/>
        <w:spacing w:before="156" w:after="156"/>
      </w:pPr>
      <w:bookmarkStart w:id="77" w:name="_Toc159935109"/>
      <w:bookmarkStart w:id="78" w:name="_Toc177539862"/>
      <w:r>
        <w:rPr>
          <w:rFonts w:hint="eastAsia"/>
        </w:rPr>
        <w:t>其他食品样品采集</w:t>
      </w:r>
      <w:bookmarkEnd w:id="77"/>
      <w:bookmarkEnd w:id="78"/>
    </w:p>
    <w:p w14:paraId="7C584029" w14:textId="58F7A8EC" w:rsidR="00965B0E" w:rsidRDefault="00853D95">
      <w:pPr>
        <w:pStyle w:val="afffffffff1"/>
      </w:pPr>
      <w:r>
        <w:rPr>
          <w:rFonts w:hint="eastAsia"/>
        </w:rPr>
        <w:t>样品采集量应大于300</w:t>
      </w:r>
      <w:r w:rsidR="007A00B3">
        <w:rPr>
          <w:rFonts w:hint="eastAsia"/>
        </w:rPr>
        <w:t xml:space="preserve"> </w:t>
      </w:r>
      <w:r>
        <w:rPr>
          <w:rFonts w:hint="eastAsia"/>
        </w:rPr>
        <w:t>g，宜采集5</w:t>
      </w:r>
      <w:r w:rsidR="007A00B3">
        <w:rPr>
          <w:rFonts w:hint="eastAsia"/>
        </w:rPr>
        <w:t xml:space="preserve"> </w:t>
      </w:r>
      <w:r>
        <w:rPr>
          <w:rFonts w:hint="eastAsia"/>
        </w:rPr>
        <w:t>kg。</w:t>
      </w:r>
    </w:p>
    <w:p w14:paraId="60A24F37" w14:textId="77777777" w:rsidR="00965B0E" w:rsidRPr="00755CEC" w:rsidRDefault="00853D95">
      <w:pPr>
        <w:pStyle w:val="afffffffff1"/>
      </w:pPr>
      <w:r>
        <w:rPr>
          <w:rFonts w:hint="eastAsia"/>
        </w:rPr>
        <w:t>采样方式包括：</w:t>
      </w:r>
    </w:p>
    <w:p w14:paraId="4DC5E797" w14:textId="77777777" w:rsidR="00965B0E" w:rsidRPr="00755CEC" w:rsidRDefault="00853D95">
      <w:pPr>
        <w:pStyle w:val="af5"/>
        <w:numPr>
          <w:ilvl w:val="0"/>
          <w:numId w:val="32"/>
        </w:numPr>
      </w:pPr>
      <w:r w:rsidRPr="00755CEC">
        <w:rPr>
          <w:rFonts w:hint="eastAsia"/>
        </w:rPr>
        <w:t>产地直接采集新鲜样品；</w:t>
      </w:r>
    </w:p>
    <w:p w14:paraId="3C527A4D" w14:textId="604C3C5A" w:rsidR="00965B0E" w:rsidRPr="00755CEC" w:rsidRDefault="00853D95">
      <w:pPr>
        <w:pStyle w:val="af5"/>
        <w:numPr>
          <w:ilvl w:val="0"/>
          <w:numId w:val="32"/>
        </w:numPr>
      </w:pPr>
      <w:r w:rsidRPr="00755CEC">
        <w:rPr>
          <w:rFonts w:hint="eastAsia"/>
        </w:rPr>
        <w:t>市场购买，买前应了解产地</w:t>
      </w:r>
      <w:r w:rsidR="007B6650">
        <w:rPr>
          <w:rFonts w:hint="eastAsia"/>
        </w:rPr>
        <w:t>信息</w:t>
      </w:r>
      <w:r w:rsidRPr="00755CEC">
        <w:rPr>
          <w:rFonts w:hint="eastAsia"/>
        </w:rPr>
        <w:t>；</w:t>
      </w:r>
    </w:p>
    <w:p w14:paraId="1C9D5740" w14:textId="77777777" w:rsidR="00853D95" w:rsidRPr="00755CEC" w:rsidRDefault="00853D95" w:rsidP="00853D95">
      <w:pPr>
        <w:pStyle w:val="af5"/>
        <w:numPr>
          <w:ilvl w:val="0"/>
          <w:numId w:val="32"/>
        </w:numPr>
      </w:pPr>
      <w:r w:rsidRPr="00755CEC">
        <w:rPr>
          <w:rFonts w:hint="eastAsia"/>
        </w:rPr>
        <w:t>委托采样，采样前应提出采样要求，采样人员做好采样记录。</w:t>
      </w:r>
    </w:p>
    <w:p w14:paraId="70A1A24E" w14:textId="0F30E4DF" w:rsidR="004F0F8E" w:rsidRDefault="004F0F8E" w:rsidP="00AB52BA">
      <w:pPr>
        <w:pStyle w:val="afffffffff1"/>
      </w:pPr>
      <w:r>
        <w:rPr>
          <w:rFonts w:hint="eastAsia"/>
        </w:rPr>
        <w:t>采样后应为每个样品分配一个唯一性标识号，并在样品外包装上贴上相应的标识。标识内容</w:t>
      </w:r>
      <w:r w:rsidR="007B6650">
        <w:rPr>
          <w:rFonts w:hint="eastAsia"/>
        </w:rPr>
        <w:t>至少</w:t>
      </w:r>
      <w:r>
        <w:rPr>
          <w:rFonts w:hint="eastAsia"/>
        </w:rPr>
        <w:t>包括样品名称、唯一性标识号、采样地点、采样时间。</w:t>
      </w:r>
    </w:p>
    <w:p w14:paraId="17EC6FD7" w14:textId="027FB277" w:rsidR="00965B0E" w:rsidRPr="00755CEC" w:rsidRDefault="00853D95" w:rsidP="00853D95">
      <w:pPr>
        <w:pStyle w:val="afffffffff1"/>
      </w:pPr>
      <w:r w:rsidRPr="00755CEC">
        <w:rPr>
          <w:rFonts w:hint="eastAsia"/>
        </w:rPr>
        <w:t>填写采样表，采样表</w:t>
      </w:r>
      <w:r w:rsidR="004F0F8E">
        <w:rPr>
          <w:rFonts w:hint="eastAsia"/>
        </w:rPr>
        <w:t>内容</w:t>
      </w:r>
      <w:r w:rsidRPr="00755CEC">
        <w:rPr>
          <w:rFonts w:hint="eastAsia"/>
        </w:rPr>
        <w:t>包括任务名称、样品名称、采样部位、样品编号、采样地点、采样时间、天气、温度、采样方式、周围环境状况、采样量、分析项目、样品外观、采样人员签名等。</w:t>
      </w:r>
    </w:p>
    <w:p w14:paraId="648B4D7D" w14:textId="3B89AC71" w:rsidR="00965B0E" w:rsidRPr="00755CEC" w:rsidRDefault="00853D95">
      <w:pPr>
        <w:pStyle w:val="afffffffff1"/>
      </w:pPr>
      <w:r w:rsidRPr="00755CEC">
        <w:rPr>
          <w:rFonts w:hint="eastAsia"/>
        </w:rPr>
        <w:t>采样后应尽快送至实验室进行前处理，运输过程中保持阴凉通风，防止样品腐烂或变质。必要时</w:t>
      </w:r>
      <w:r w:rsidR="007B6650">
        <w:rPr>
          <w:rFonts w:hint="eastAsia"/>
        </w:rPr>
        <w:t>应</w:t>
      </w:r>
      <w:r w:rsidRPr="00755CEC">
        <w:rPr>
          <w:rFonts w:hint="eastAsia"/>
        </w:rPr>
        <w:t>冷藏或冷冻保存，并做好样品移交记录。</w:t>
      </w:r>
    </w:p>
    <w:p w14:paraId="4F28B210" w14:textId="77777777" w:rsidR="00965B0E" w:rsidRPr="00755CEC" w:rsidRDefault="00853D95">
      <w:pPr>
        <w:pStyle w:val="affc"/>
        <w:spacing w:before="312" w:after="312"/>
      </w:pPr>
      <w:bookmarkStart w:id="79" w:name="_Toc159935110"/>
      <w:bookmarkStart w:id="80" w:name="_Toc175832049"/>
      <w:bookmarkStart w:id="81" w:name="_Toc177539863"/>
      <w:r w:rsidRPr="00755CEC">
        <w:rPr>
          <w:rFonts w:hint="eastAsia"/>
        </w:rPr>
        <w:t>样品预处理</w:t>
      </w:r>
      <w:bookmarkEnd w:id="79"/>
      <w:bookmarkEnd w:id="80"/>
      <w:bookmarkEnd w:id="81"/>
    </w:p>
    <w:p w14:paraId="6744011A" w14:textId="77777777" w:rsidR="00965B0E" w:rsidRPr="00755CEC" w:rsidRDefault="00853D95">
      <w:pPr>
        <w:pStyle w:val="affffffffe"/>
      </w:pPr>
      <w:r w:rsidRPr="00755CEC">
        <w:rPr>
          <w:rFonts w:hint="eastAsia"/>
        </w:rPr>
        <w:t>谷物和成熟豆类无需清洗。</w:t>
      </w:r>
    </w:p>
    <w:p w14:paraId="36EB34DD" w14:textId="77777777" w:rsidR="00965B0E" w:rsidRPr="00755CEC" w:rsidRDefault="00853D95">
      <w:pPr>
        <w:pStyle w:val="affffffffe"/>
      </w:pPr>
      <w:r w:rsidRPr="00755CEC">
        <w:rPr>
          <w:rFonts w:hint="eastAsia"/>
        </w:rPr>
        <w:t>带豆荚的成熟豆类去除豆荚。</w:t>
      </w:r>
    </w:p>
    <w:p w14:paraId="7857C3C5" w14:textId="77777777" w:rsidR="00965B0E" w:rsidRPr="00755CEC" w:rsidRDefault="00853D95">
      <w:pPr>
        <w:pStyle w:val="affffffffe"/>
      </w:pPr>
      <w:r w:rsidRPr="00755CEC">
        <w:rPr>
          <w:rFonts w:hint="eastAsia"/>
        </w:rPr>
        <w:t>菌菇类去除不可食部分，用浸润清水的纸巾擦去表面的土壤等附着物。</w:t>
      </w:r>
    </w:p>
    <w:p w14:paraId="59FE5354" w14:textId="371744EB" w:rsidR="00965B0E" w:rsidRPr="00755CEC" w:rsidRDefault="00853D95">
      <w:pPr>
        <w:pStyle w:val="affffffffe"/>
      </w:pPr>
      <w:r w:rsidRPr="00755CEC">
        <w:rPr>
          <w:rFonts w:hint="eastAsia"/>
        </w:rPr>
        <w:t>蔬菜清洗后取可食部分</w:t>
      </w:r>
      <w:r w:rsidR="007B6650">
        <w:rPr>
          <w:rFonts w:hint="eastAsia"/>
        </w:rPr>
        <w:t>。</w:t>
      </w:r>
      <w:r w:rsidRPr="00755CEC">
        <w:rPr>
          <w:rFonts w:hint="eastAsia"/>
        </w:rPr>
        <w:t>蔬菜的可食用部分和清洗方法见附录A。</w:t>
      </w:r>
    </w:p>
    <w:p w14:paraId="0CCF939D" w14:textId="23286E03" w:rsidR="00965B0E" w:rsidRPr="00755CEC" w:rsidRDefault="00853D95">
      <w:pPr>
        <w:pStyle w:val="affffffffe"/>
      </w:pPr>
      <w:r w:rsidRPr="00755CEC">
        <w:rPr>
          <w:rFonts w:hint="eastAsia"/>
        </w:rPr>
        <w:t>果实类可食用部分和清洗方法见附录B。</w:t>
      </w:r>
    </w:p>
    <w:p w14:paraId="125E9633" w14:textId="77777777" w:rsidR="00965B0E" w:rsidRPr="00755CEC" w:rsidRDefault="00853D95">
      <w:pPr>
        <w:pStyle w:val="affffffffe"/>
      </w:pPr>
      <w:r w:rsidRPr="00755CEC">
        <w:rPr>
          <w:rFonts w:hint="eastAsia"/>
        </w:rPr>
        <w:t>肉类剔骨，无需清洗。</w:t>
      </w:r>
    </w:p>
    <w:p w14:paraId="51B4E3CA" w14:textId="19863257" w:rsidR="00965B0E" w:rsidRPr="00755CEC" w:rsidRDefault="00853D95">
      <w:pPr>
        <w:pStyle w:val="affffffffe"/>
      </w:pPr>
      <w:r w:rsidRPr="00755CEC">
        <w:rPr>
          <w:rFonts w:hint="eastAsia"/>
        </w:rPr>
        <w:t>蛋类先打入一次性纸杯，再混匀。</w:t>
      </w:r>
    </w:p>
    <w:p w14:paraId="23939E3E" w14:textId="4D0496DC" w:rsidR="00965B0E" w:rsidRPr="00755CEC" w:rsidRDefault="00853D95">
      <w:pPr>
        <w:pStyle w:val="affffffffe"/>
      </w:pPr>
      <w:r w:rsidRPr="00755CEC">
        <w:rPr>
          <w:rFonts w:hint="eastAsia"/>
        </w:rPr>
        <w:t>水产品可食用部分和清洗方法见附录C。</w:t>
      </w:r>
    </w:p>
    <w:p w14:paraId="712A6C8A" w14:textId="78E3348C" w:rsidR="00965B0E" w:rsidRDefault="00853D95" w:rsidP="007B6650">
      <w:pPr>
        <w:pStyle w:val="affffffffe"/>
      </w:pPr>
      <w:r w:rsidRPr="00755CEC">
        <w:rPr>
          <w:rFonts w:hint="eastAsia"/>
        </w:rPr>
        <w:t>将大于2 cm的样品切碎至1 cm</w:t>
      </w:r>
      <w:r w:rsidR="007B6650">
        <w:rPr>
          <w:rFonts w:hint="eastAsia"/>
        </w:rPr>
        <w:t>~</w:t>
      </w:r>
      <w:r w:rsidRPr="00755CEC">
        <w:rPr>
          <w:rFonts w:hint="eastAsia"/>
        </w:rPr>
        <w:t>2</w:t>
      </w:r>
      <w:r>
        <w:rPr>
          <w:rFonts w:hint="eastAsia"/>
        </w:rPr>
        <w:t xml:space="preserve"> cm，切块应均匀。豆类应少量多次放入一次性密封袋内敲碎。</w:t>
      </w:r>
    </w:p>
    <w:p w14:paraId="0392D6EF" w14:textId="77777777" w:rsidR="00965B0E" w:rsidRDefault="00853D95">
      <w:pPr>
        <w:pStyle w:val="affc"/>
        <w:spacing w:before="312" w:after="312"/>
      </w:pPr>
      <w:bookmarkStart w:id="82" w:name="_Toc159935111"/>
      <w:bookmarkStart w:id="83" w:name="_Toc175832050"/>
      <w:bookmarkStart w:id="84" w:name="_Toc177539864"/>
      <w:r>
        <w:rPr>
          <w:rFonts w:hint="eastAsia"/>
        </w:rPr>
        <w:t>样品</w:t>
      </w:r>
      <w:bookmarkEnd w:id="82"/>
      <w:r>
        <w:rPr>
          <w:rFonts w:hint="eastAsia"/>
        </w:rPr>
        <w:t>填充</w:t>
      </w:r>
      <w:bookmarkEnd w:id="83"/>
      <w:bookmarkEnd w:id="84"/>
    </w:p>
    <w:p w14:paraId="334C3869" w14:textId="77777777" w:rsidR="00965B0E" w:rsidRDefault="00853D95">
      <w:pPr>
        <w:pStyle w:val="affd"/>
        <w:spacing w:before="156" w:after="156"/>
      </w:pPr>
      <w:bookmarkStart w:id="85" w:name="_Toc159935112"/>
      <w:bookmarkStart w:id="86" w:name="_Toc177539865"/>
      <w:r>
        <w:rPr>
          <w:rFonts w:hint="eastAsia"/>
        </w:rPr>
        <w:t>马林杯填充</w:t>
      </w:r>
      <w:bookmarkEnd w:id="85"/>
      <w:bookmarkEnd w:id="86"/>
    </w:p>
    <w:p w14:paraId="0E1CE6B8" w14:textId="77777777" w:rsidR="00965B0E" w:rsidRDefault="00853D95">
      <w:pPr>
        <w:pStyle w:val="afffff5"/>
        <w:ind w:firstLine="420"/>
      </w:pPr>
      <w:r>
        <w:rPr>
          <w:rFonts w:hint="eastAsia"/>
        </w:rPr>
        <w:t>马林杯填充操作应按下列步骤进行：</w:t>
      </w:r>
    </w:p>
    <w:p w14:paraId="05CBDAC4" w14:textId="400D1B72" w:rsidR="00965B0E" w:rsidRDefault="00853D95">
      <w:pPr>
        <w:pStyle w:val="af5"/>
        <w:numPr>
          <w:ilvl w:val="0"/>
          <w:numId w:val="33"/>
        </w:numPr>
      </w:pPr>
      <w:r>
        <w:rPr>
          <w:rFonts w:hint="eastAsia"/>
        </w:rPr>
        <w:t>在马林杯内套上一次性内袋，</w:t>
      </w:r>
      <w:r w:rsidR="00C22F52">
        <w:rPr>
          <w:rFonts w:hint="eastAsia"/>
        </w:rPr>
        <w:t>在内袋上</w:t>
      </w:r>
      <w:r>
        <w:rPr>
          <w:rFonts w:hint="eastAsia"/>
        </w:rPr>
        <w:t>标注唯一性标识号等必要信息。应尽量避免内袋与马林杯之间产生空隙；</w:t>
      </w:r>
    </w:p>
    <w:p w14:paraId="78945456" w14:textId="4CE87C06" w:rsidR="00965B0E" w:rsidRDefault="00853D95">
      <w:pPr>
        <w:pStyle w:val="af5"/>
      </w:pPr>
      <w:r>
        <w:rPr>
          <w:rFonts w:hint="eastAsia"/>
        </w:rPr>
        <w:t>将</w:t>
      </w:r>
      <w:r w:rsidR="007B6650">
        <w:rPr>
          <w:rFonts w:hint="eastAsia"/>
        </w:rPr>
        <w:t>马林杯连同内袋</w:t>
      </w:r>
      <w:r>
        <w:rPr>
          <w:rFonts w:hint="eastAsia"/>
        </w:rPr>
        <w:t>一起去皮重称；</w:t>
      </w:r>
    </w:p>
    <w:p w14:paraId="701AA805" w14:textId="77777777" w:rsidR="007B6650" w:rsidRDefault="00853D95">
      <w:pPr>
        <w:pStyle w:val="af5"/>
      </w:pPr>
      <w:r>
        <w:rPr>
          <w:rFonts w:hint="eastAsia"/>
        </w:rPr>
        <w:t>将样品均匀、无空隙地填充入马林杯</w:t>
      </w:r>
      <w:r w:rsidR="007B6650">
        <w:rPr>
          <w:rFonts w:hint="eastAsia"/>
        </w:rPr>
        <w:t>，固体样品应轻轻压实，液体样品应缓缓注入。</w:t>
      </w:r>
    </w:p>
    <w:p w14:paraId="6D745DDA" w14:textId="3A9E132E" w:rsidR="00965B0E" w:rsidRDefault="007B6650">
      <w:pPr>
        <w:pStyle w:val="af5"/>
      </w:pPr>
      <w:r>
        <w:rPr>
          <w:rFonts w:hint="eastAsia"/>
        </w:rPr>
        <w:t>样品应填充</w:t>
      </w:r>
      <w:r w:rsidR="00853D95">
        <w:rPr>
          <w:rFonts w:hint="eastAsia"/>
        </w:rPr>
        <w:t>直至刻度线或将马林杯填满；</w:t>
      </w:r>
    </w:p>
    <w:p w14:paraId="244162B7" w14:textId="5732FA3D" w:rsidR="00965B0E" w:rsidRDefault="00853D95">
      <w:pPr>
        <w:pStyle w:val="af5"/>
      </w:pPr>
      <w:r>
        <w:rPr>
          <w:rFonts w:hint="eastAsia"/>
        </w:rPr>
        <w:t>将</w:t>
      </w:r>
      <w:r w:rsidR="007B6650">
        <w:rPr>
          <w:rFonts w:hint="eastAsia"/>
        </w:rPr>
        <w:t>装有样品的马林杯称重</w:t>
      </w:r>
      <w:r>
        <w:rPr>
          <w:rFonts w:hint="eastAsia"/>
        </w:rPr>
        <w:t>，记录样品净质量；</w:t>
      </w:r>
    </w:p>
    <w:p w14:paraId="7B74DD52" w14:textId="37A15710" w:rsidR="00965B0E" w:rsidRDefault="007B6650">
      <w:pPr>
        <w:pStyle w:val="af5"/>
      </w:pPr>
      <w:r>
        <w:rPr>
          <w:rFonts w:hint="eastAsia"/>
        </w:rPr>
        <w:t>用乙烯基胶带密封内袋</w:t>
      </w:r>
      <w:r w:rsidR="00853D95">
        <w:rPr>
          <w:rFonts w:hint="eastAsia"/>
        </w:rPr>
        <w:t>；</w:t>
      </w:r>
    </w:p>
    <w:p w14:paraId="4D5B80A2" w14:textId="77777777" w:rsidR="00965B0E" w:rsidRDefault="00853D95">
      <w:pPr>
        <w:pStyle w:val="af5"/>
      </w:pPr>
      <w:r>
        <w:rPr>
          <w:rFonts w:hint="eastAsia"/>
        </w:rPr>
        <w:t>盖上马林杯盖，用乙烯基胶带将马林杯和马林杯盖连接处密封；</w:t>
      </w:r>
    </w:p>
    <w:p w14:paraId="4A62ABC8" w14:textId="77777777" w:rsidR="00965B0E" w:rsidRDefault="00853D95">
      <w:pPr>
        <w:pStyle w:val="af5"/>
      </w:pPr>
      <w:r>
        <w:rPr>
          <w:rFonts w:hint="eastAsia"/>
        </w:rPr>
        <w:t>用蘸有纯水或者乙醇的湿纸巾擦拭马林杯容器外壁；</w:t>
      </w:r>
    </w:p>
    <w:p w14:paraId="4664E4D5" w14:textId="7F197132" w:rsidR="00965B0E" w:rsidRDefault="00853D95">
      <w:pPr>
        <w:pStyle w:val="af5"/>
      </w:pPr>
      <w:r>
        <w:rPr>
          <w:rFonts w:hint="eastAsia"/>
        </w:rPr>
        <w:t>在马林杯外套上外袋，标注唯一性标识号等必要信息，排除袋内空气后用</w:t>
      </w:r>
      <w:r w:rsidR="007B6650">
        <w:rPr>
          <w:rFonts w:hint="eastAsia"/>
        </w:rPr>
        <w:t>乙烯基</w:t>
      </w:r>
      <w:r>
        <w:rPr>
          <w:rFonts w:hint="eastAsia"/>
        </w:rPr>
        <w:t>胶带密封。</w:t>
      </w:r>
    </w:p>
    <w:p w14:paraId="27AB9CAB" w14:textId="77777777" w:rsidR="00965B0E" w:rsidRDefault="00853D95">
      <w:pPr>
        <w:pStyle w:val="affd"/>
        <w:spacing w:before="156" w:after="156"/>
      </w:pPr>
      <w:bookmarkStart w:id="87" w:name="_Toc159935113"/>
      <w:bookmarkStart w:id="88" w:name="_Toc177539866"/>
      <w:r>
        <w:rPr>
          <w:rFonts w:hint="eastAsia"/>
        </w:rPr>
        <w:lastRenderedPageBreak/>
        <w:t>样品盒填充</w:t>
      </w:r>
      <w:bookmarkEnd w:id="87"/>
      <w:bookmarkEnd w:id="88"/>
    </w:p>
    <w:p w14:paraId="7DA60510" w14:textId="77777777" w:rsidR="00965B0E" w:rsidRDefault="00853D95">
      <w:pPr>
        <w:pStyle w:val="afffff5"/>
        <w:ind w:firstLine="420"/>
      </w:pPr>
      <w:r>
        <w:rPr>
          <w:rFonts w:hint="eastAsia"/>
        </w:rPr>
        <w:t>样品盒填充操作应按下列步骤进行：</w:t>
      </w:r>
    </w:p>
    <w:p w14:paraId="651D38D0" w14:textId="67FFAB79" w:rsidR="00965B0E" w:rsidRDefault="00853D95">
      <w:pPr>
        <w:pStyle w:val="af5"/>
        <w:numPr>
          <w:ilvl w:val="0"/>
          <w:numId w:val="34"/>
        </w:numPr>
      </w:pPr>
      <w:r>
        <w:rPr>
          <w:rFonts w:hint="eastAsia"/>
        </w:rPr>
        <w:t>在样品盒外标注唯一性标识号等必要信息，去皮称重</w:t>
      </w:r>
      <w:r w:rsidR="00755CEC">
        <w:rPr>
          <w:rFonts w:hint="eastAsia"/>
        </w:rPr>
        <w:t>；</w:t>
      </w:r>
    </w:p>
    <w:p w14:paraId="41FB8043" w14:textId="0A877EA6" w:rsidR="00965B0E" w:rsidRDefault="00853D95" w:rsidP="0069207C">
      <w:pPr>
        <w:pStyle w:val="af5"/>
      </w:pPr>
      <w:r>
        <w:rPr>
          <w:rFonts w:hint="eastAsia"/>
        </w:rPr>
        <w:t>用药匙将样品均匀</w:t>
      </w:r>
      <w:r w:rsidR="0069207C">
        <w:rPr>
          <w:rFonts w:hint="eastAsia"/>
        </w:rPr>
        <w:t>装满</w:t>
      </w:r>
      <w:r>
        <w:rPr>
          <w:rFonts w:hint="eastAsia"/>
        </w:rPr>
        <w:t>样品盒</w:t>
      </w:r>
      <w:r w:rsidR="0069207C">
        <w:rPr>
          <w:rFonts w:hint="eastAsia"/>
        </w:rPr>
        <w:t>,</w:t>
      </w:r>
      <w:r w:rsidR="0069207C">
        <w:rPr>
          <w:rFonts w:hint="eastAsia"/>
        </w:rPr>
        <w:t>固体样品应轻轻压实，液体样品应缓缓注入</w:t>
      </w:r>
      <w:r w:rsidR="00755CEC">
        <w:rPr>
          <w:rFonts w:hint="eastAsia"/>
        </w:rPr>
        <w:t>；</w:t>
      </w:r>
    </w:p>
    <w:p w14:paraId="68745D6F" w14:textId="34488475" w:rsidR="00965B0E" w:rsidRDefault="00853D95">
      <w:pPr>
        <w:pStyle w:val="af5"/>
      </w:pPr>
      <w:r>
        <w:rPr>
          <w:rFonts w:hint="eastAsia"/>
        </w:rPr>
        <w:t>盖好样品盒</w:t>
      </w:r>
      <w:r w:rsidR="00CA0317">
        <w:rPr>
          <w:rFonts w:hint="eastAsia"/>
        </w:rPr>
        <w:t>盖，再次称重样品盒，记录净质量</w:t>
      </w:r>
      <w:r w:rsidR="00755CEC">
        <w:rPr>
          <w:rFonts w:hint="eastAsia"/>
        </w:rPr>
        <w:t>；</w:t>
      </w:r>
    </w:p>
    <w:p w14:paraId="26BDF0D5" w14:textId="0945B502" w:rsidR="00965B0E" w:rsidRDefault="00853D95" w:rsidP="00C669F5">
      <w:pPr>
        <w:pStyle w:val="af5"/>
      </w:pPr>
      <w:r>
        <w:rPr>
          <w:rFonts w:hint="eastAsia"/>
        </w:rPr>
        <w:t>用蘸有纯水或者乙醇的湿纸巾擦拭样品盒外壁</w:t>
      </w:r>
      <w:r w:rsidR="00CA0317">
        <w:rPr>
          <w:rFonts w:hint="eastAsia"/>
        </w:rPr>
        <w:t>，并用乙烯基胶带密封</w:t>
      </w:r>
      <w:r w:rsidR="00755CEC">
        <w:rPr>
          <w:rFonts w:hint="eastAsia"/>
        </w:rPr>
        <w:t>；；</w:t>
      </w:r>
    </w:p>
    <w:p w14:paraId="5FCCEE3F" w14:textId="6A27F642" w:rsidR="00965B0E" w:rsidRDefault="00853D95">
      <w:pPr>
        <w:pStyle w:val="af5"/>
      </w:pPr>
      <w:r>
        <w:rPr>
          <w:rFonts w:hint="eastAsia"/>
        </w:rPr>
        <w:t>在样品盒外套上外袋，标注唯一性标识号等必要信息，排除袋内空气后用</w:t>
      </w:r>
      <w:r w:rsidR="007B6650">
        <w:rPr>
          <w:rFonts w:hint="eastAsia"/>
        </w:rPr>
        <w:t>乙烯基</w:t>
      </w:r>
      <w:r>
        <w:rPr>
          <w:rFonts w:hint="eastAsia"/>
        </w:rPr>
        <w:t>胶带密封。</w:t>
      </w:r>
    </w:p>
    <w:p w14:paraId="53DCE30B" w14:textId="77777777" w:rsidR="00965B0E" w:rsidRDefault="00853D95">
      <w:pPr>
        <w:pStyle w:val="affc"/>
        <w:spacing w:before="312" w:after="312"/>
      </w:pPr>
      <w:bookmarkStart w:id="89" w:name="_Toc159935114"/>
      <w:bookmarkStart w:id="90" w:name="_Toc175832051"/>
      <w:bookmarkStart w:id="91" w:name="_Toc177539867"/>
      <w:r>
        <w:rPr>
          <w:rFonts w:hint="eastAsia"/>
        </w:rPr>
        <w:t>样品测量</w:t>
      </w:r>
      <w:bookmarkEnd w:id="89"/>
      <w:bookmarkEnd w:id="90"/>
      <w:bookmarkEnd w:id="91"/>
    </w:p>
    <w:p w14:paraId="5BFEF602" w14:textId="77777777" w:rsidR="00965B0E" w:rsidRDefault="00853D95">
      <w:pPr>
        <w:pStyle w:val="affd"/>
        <w:spacing w:before="156" w:after="156"/>
      </w:pPr>
      <w:bookmarkStart w:id="92" w:name="_Toc159935115"/>
      <w:bookmarkStart w:id="93" w:name="_Toc177539868"/>
      <w:r>
        <w:rPr>
          <w:rFonts w:hint="eastAsia"/>
        </w:rPr>
        <w:t>γ能谱仪刻度</w:t>
      </w:r>
      <w:bookmarkEnd w:id="92"/>
      <w:bookmarkEnd w:id="93"/>
    </w:p>
    <w:p w14:paraId="5F30A2D6" w14:textId="77777777" w:rsidR="00965B0E" w:rsidRDefault="00853D95">
      <w:pPr>
        <w:pStyle w:val="affe"/>
        <w:spacing w:before="156" w:after="156"/>
      </w:pPr>
      <w:r>
        <w:rPr>
          <w:rFonts w:hint="eastAsia"/>
        </w:rPr>
        <w:t>能量刻度</w:t>
      </w:r>
    </w:p>
    <w:p w14:paraId="67E3CC19" w14:textId="77777777" w:rsidR="00965B0E" w:rsidRDefault="00853D95">
      <w:pPr>
        <w:pStyle w:val="afffffffff0"/>
      </w:pPr>
      <w:r>
        <w:rPr>
          <w:rFonts w:hint="eastAsia"/>
        </w:rPr>
        <w:t>按照WS/T 827规定的操作干预水平进行能量刻度。</w:t>
      </w:r>
    </w:p>
    <w:p w14:paraId="2919CB8D" w14:textId="5B8F043F" w:rsidR="00965B0E" w:rsidRDefault="00853D95">
      <w:pPr>
        <w:pStyle w:val="afffffffff0"/>
      </w:pPr>
      <w:r>
        <w:rPr>
          <w:rFonts w:hint="eastAsia"/>
        </w:rPr>
        <w:t>用于OIL6分析的γ能谱仪刻度用的标准物能量应尽量均匀分布于40</w:t>
      </w:r>
      <w:r w:rsidR="00755CEC">
        <w:rPr>
          <w:rFonts w:hint="eastAsia"/>
        </w:rPr>
        <w:t xml:space="preserve"> </w:t>
      </w:r>
      <w:r>
        <w:rPr>
          <w:rFonts w:hint="eastAsia"/>
        </w:rPr>
        <w:t>keV~2000</w:t>
      </w:r>
      <w:r w:rsidR="00755CEC">
        <w:rPr>
          <w:rFonts w:hint="eastAsia"/>
        </w:rPr>
        <w:t xml:space="preserve"> </w:t>
      </w:r>
      <w:r>
        <w:rPr>
          <w:rFonts w:hint="eastAsia"/>
        </w:rPr>
        <w:t>keV，且最少需要4个能量点。并用谱分析软件获得全能峰峰位，确定峰位和能量之间的关系。</w:t>
      </w:r>
    </w:p>
    <w:p w14:paraId="5DA2AC59" w14:textId="77777777" w:rsidR="00965B0E" w:rsidRDefault="00853D95">
      <w:pPr>
        <w:pStyle w:val="afffffffff0"/>
      </w:pPr>
      <w:r>
        <w:rPr>
          <w:rFonts w:hint="eastAsia"/>
        </w:rPr>
        <w:t>用于OIL7分析的γ能谱仪可对全能谱进行刻度，也可对</w:t>
      </w:r>
      <w:r>
        <w:rPr>
          <w:rFonts w:hint="eastAsia"/>
          <w:vertAlign w:val="superscript"/>
        </w:rPr>
        <w:t>131</w:t>
      </w:r>
      <w:r>
        <w:rPr>
          <w:rFonts w:hint="eastAsia"/>
        </w:rPr>
        <w:t>I和</w:t>
      </w:r>
      <w:r>
        <w:rPr>
          <w:rFonts w:hint="eastAsia"/>
          <w:vertAlign w:val="superscript"/>
        </w:rPr>
        <w:t>137</w:t>
      </w:r>
      <w:r>
        <w:rPr>
          <w:rFonts w:hint="eastAsia"/>
        </w:rPr>
        <w:t>Cs能量进行单独刻度。</w:t>
      </w:r>
    </w:p>
    <w:p w14:paraId="44BAC127" w14:textId="04B85BA9" w:rsidR="00965B0E" w:rsidRDefault="00853D95">
      <w:pPr>
        <w:pStyle w:val="afffffffff0"/>
      </w:pPr>
      <w:r>
        <w:rPr>
          <w:rFonts w:hint="eastAsia"/>
        </w:rPr>
        <w:t>进行能量刻度的γ</w:t>
      </w:r>
      <w:r w:rsidR="007A00B3">
        <w:rPr>
          <w:rFonts w:hint="eastAsia"/>
        </w:rPr>
        <w:t>能</w:t>
      </w:r>
      <w:r>
        <w:rPr>
          <w:rFonts w:hint="eastAsia"/>
        </w:rPr>
        <w:t>谱仪，其道址和能量关系应为线性，当能谱仪道址和能量关系显著偏离线性时应停止使用。</w:t>
      </w:r>
    </w:p>
    <w:p w14:paraId="4B90C172" w14:textId="77777777" w:rsidR="00965B0E" w:rsidRDefault="00853D95">
      <w:pPr>
        <w:pStyle w:val="affe"/>
        <w:spacing w:before="156" w:after="156"/>
      </w:pPr>
      <w:r>
        <w:rPr>
          <w:rFonts w:hint="eastAsia"/>
        </w:rPr>
        <w:t>效率刻度</w:t>
      </w:r>
    </w:p>
    <w:p w14:paraId="0B5A08CF" w14:textId="0D52A593" w:rsidR="00965B0E" w:rsidRDefault="00853D95" w:rsidP="0069207C">
      <w:pPr>
        <w:pStyle w:val="afffffffff0"/>
      </w:pPr>
      <w:r>
        <w:rPr>
          <w:rFonts w:hint="eastAsia"/>
        </w:rPr>
        <w:t>用于OIL6分析的γ能谱仪用的标准物质能量应尽量均匀分布于40</w:t>
      </w:r>
      <w:r w:rsidR="00755CEC">
        <w:rPr>
          <w:rFonts w:hint="eastAsia"/>
        </w:rPr>
        <w:t xml:space="preserve"> keV</w:t>
      </w:r>
      <w:r>
        <w:rPr>
          <w:rFonts w:hint="eastAsia"/>
        </w:rPr>
        <w:t>~2000</w:t>
      </w:r>
      <w:r w:rsidR="00755CEC">
        <w:rPr>
          <w:rFonts w:hint="eastAsia"/>
        </w:rPr>
        <w:t xml:space="preserve"> </w:t>
      </w:r>
      <w:r>
        <w:rPr>
          <w:rFonts w:hint="eastAsia"/>
        </w:rPr>
        <w:t>keV，且最少需要7个能量点。用谱分析软件获得全能峰净面积计数</w:t>
      </w:r>
      <w:r w:rsidR="007B6650">
        <w:rPr>
          <w:rFonts w:hint="eastAsia"/>
        </w:rPr>
        <w:t>，</w:t>
      </w:r>
      <w:r>
        <w:rPr>
          <w:rFonts w:hint="eastAsia"/>
        </w:rPr>
        <w:t>并用最小二乘法拟合式(1)作为效率曲线：</w:t>
      </w:r>
    </w:p>
    <w:p w14:paraId="1810B13D" w14:textId="77777777" w:rsidR="00965B0E" w:rsidRDefault="00853D95">
      <w:pPr>
        <w:pStyle w:val="afffffff1"/>
        <w:rPr>
          <w:rFonts w:hint="eastAsia"/>
        </w:rPr>
      </w:pPr>
      <w:r>
        <w:rPr>
          <w:rFonts w:hint="eastAsia"/>
        </w:rPr>
        <w:tab/>
      </w:r>
      <m:oMath>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r>
                  <w:rPr>
                    <w:rFonts w:ascii="Cambria Math" w:hAnsi="Cambria Math"/>
                  </w:rPr>
                  <m:t>ε</m:t>
                </m:r>
              </m:e>
            </m:d>
          </m:e>
        </m:func>
        <m:r>
          <w:rPr>
            <w:rFonts w:ascii="Cambria Math" w:hAnsi="Cambria Math"/>
          </w:rPr>
          <m:t>=</m:t>
        </m:r>
        <m:nary>
          <m:naryPr>
            <m:chr m:val="∑"/>
            <m:limLoc m:val="undOvr"/>
            <m:ctrlPr>
              <w:rPr>
                <w:rFonts w:ascii="Cambria Math" w:hAnsi="Cambria Math"/>
                <w:i/>
              </w:rPr>
            </m:ctrlPr>
          </m:naryPr>
          <m:sub>
            <m:r>
              <w:rPr>
                <w:rFonts w:ascii="Cambria Math" w:hAnsi="Cambria Math"/>
              </w:rPr>
              <m:t>i=0</m:t>
            </m:r>
          </m:sub>
          <m:sup>
            <m:r>
              <w:rPr>
                <w:rFonts w:ascii="Cambria Math" w:hAnsi="Cambria Math"/>
              </w:rPr>
              <m:t>n-1</m:t>
            </m:r>
          </m:sup>
          <m:e>
            <m:sSub>
              <m:sSubPr>
                <m:ctrlPr>
                  <w:rPr>
                    <w:rFonts w:ascii="Cambria Math" w:hAnsi="Cambria Math"/>
                    <w:i/>
                  </w:rPr>
                </m:ctrlPr>
              </m:sSubPr>
              <m:e>
                <m:r>
                  <w:rPr>
                    <w:rFonts w:ascii="Cambria Math" w:hAnsi="Cambria Math"/>
                  </w:rPr>
                  <m:t>a</m:t>
                </m:r>
              </m:e>
              <m:sub>
                <m:r>
                  <w:rPr>
                    <w:rFonts w:ascii="Cambria Math" w:hAnsi="Cambria Math"/>
                  </w:rPr>
                  <m:t>i</m:t>
                </m:r>
              </m:sub>
            </m:sSub>
            <m:sSup>
              <m:sSupPr>
                <m:ctrlPr>
                  <w:rPr>
                    <w:rFonts w:ascii="Cambria Math" w:hAnsi="Cambria Math"/>
                    <w:i/>
                  </w:rPr>
                </m:ctrlPr>
              </m:sSupPr>
              <m:e>
                <m:d>
                  <m:dPr>
                    <m:ctrlPr>
                      <w:rPr>
                        <w:rFonts w:ascii="Cambria Math" w:hAnsi="Cambria Math"/>
                        <w:i/>
                      </w:rPr>
                    </m:ctrlPr>
                  </m:dPr>
                  <m:e>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E</m:t>
                            </m:r>
                          </m:e>
                          <m:sub>
                            <m:r>
                              <w:rPr>
                                <w:rFonts w:ascii="Cambria Math" w:hAnsi="Cambria Math"/>
                              </w:rPr>
                              <m:t>γ</m:t>
                            </m:r>
                          </m:sub>
                        </m:sSub>
                      </m:e>
                    </m:func>
                  </m:e>
                </m:d>
              </m:e>
              <m:sup>
                <m:r>
                  <w:rPr>
                    <w:rFonts w:ascii="Cambria Math" w:hAnsi="Cambria Math"/>
                  </w:rPr>
                  <m:t>i</m:t>
                </m:r>
              </m:sup>
            </m:sSup>
          </m:e>
        </m:nary>
      </m:oMath>
      <w:r>
        <w:rPr>
          <w:rFonts w:ascii="微软雅黑" w:eastAsia="微软雅黑" w:hAnsi="微软雅黑" w:hint="eastAsia"/>
        </w:rPr>
        <w:tab/>
      </w:r>
      <w:r>
        <w:t>(</w:t>
      </w:r>
      <w:r>
        <w:fldChar w:fldCharType="begin"/>
      </w:r>
      <w:r>
        <w:instrText xml:space="preserve"> AUTONUM </w:instrText>
      </w:r>
      <w:r>
        <w:fldChar w:fldCharType="end"/>
      </w:r>
      <w:r>
        <w:t>)</w:t>
      </w:r>
    </w:p>
    <w:p w14:paraId="536C21F0" w14:textId="77777777" w:rsidR="00965B0E" w:rsidRDefault="00853D95">
      <w:pPr>
        <w:pStyle w:val="afffff4"/>
        <w:ind w:firstLine="420"/>
      </w:pPr>
      <w:r>
        <w:rPr>
          <w:rFonts w:hint="eastAsia"/>
        </w:rPr>
        <w:t>式中：</w:t>
      </w:r>
    </w:p>
    <w:p w14:paraId="765ED78A" w14:textId="77777777" w:rsidR="00965B0E" w:rsidRPr="00693DED" w:rsidRDefault="00853D95">
      <w:pPr>
        <w:pStyle w:val="afffff4"/>
        <w:ind w:leftChars="202" w:left="424" w:firstLineChars="0" w:firstLine="2"/>
      </w:pPr>
      <m:oMath>
        <m:r>
          <w:rPr>
            <w:rFonts w:ascii="Cambria Math" w:hAnsi="Cambria Math"/>
          </w:rPr>
          <m:t>ε</m:t>
        </m:r>
      </m:oMath>
      <w:r w:rsidRPr="00693DED">
        <w:rPr>
          <w:rFonts w:hint="eastAsia"/>
        </w:rPr>
        <w:t>——γ射线全能峰探测效率；</w:t>
      </w:r>
    </w:p>
    <w:p w14:paraId="2F7FC3CB" w14:textId="77777777" w:rsidR="00965B0E" w:rsidRPr="00693DED" w:rsidRDefault="00A6399C">
      <w:pPr>
        <w:pStyle w:val="afffff5"/>
        <w:ind w:leftChars="202" w:left="424" w:firstLineChars="0" w:firstLine="2"/>
        <w:rPr>
          <w:iCs/>
        </w:rPr>
      </w:pPr>
      <m:oMath>
        <m:sSub>
          <m:sSubPr>
            <m:ctrlPr>
              <w:rPr>
                <w:rFonts w:ascii="Cambria Math" w:hAnsi="Cambria Math"/>
                <w:i/>
              </w:rPr>
            </m:ctrlPr>
          </m:sSubPr>
          <m:e>
            <m:r>
              <w:rPr>
                <w:rFonts w:ascii="Cambria Math" w:hAnsi="Cambria Math" w:hint="eastAsia"/>
              </w:rPr>
              <m:t>E</m:t>
            </m:r>
            <m:ctrlPr>
              <w:rPr>
                <w:rFonts w:ascii="Cambria Math" w:hAnsi="Cambria Math" w:hint="eastAsia"/>
                <w:i/>
              </w:rPr>
            </m:ctrlPr>
          </m:e>
          <m:sub>
            <m:r>
              <w:rPr>
                <w:rFonts w:ascii="Cambria Math" w:hAnsi="Cambria Math"/>
              </w:rPr>
              <m:t>γ</m:t>
            </m:r>
          </m:sub>
        </m:sSub>
      </m:oMath>
      <w:r w:rsidR="00853D95" w:rsidRPr="00693DED">
        <w:rPr>
          <w:rFonts w:hint="eastAsia"/>
          <w:i/>
        </w:rPr>
        <w:t>——</w:t>
      </w:r>
      <w:r w:rsidR="00853D95" w:rsidRPr="00693DED">
        <w:rPr>
          <w:rFonts w:hint="eastAsia"/>
          <w:iCs/>
        </w:rPr>
        <w:t>相应的γ射线能量，单位为千电子伏（keV）；</w:t>
      </w:r>
    </w:p>
    <w:p w14:paraId="26B0D774" w14:textId="66AEA284" w:rsidR="00693DED" w:rsidRPr="00693DED" w:rsidRDefault="00693DED">
      <w:pPr>
        <w:pStyle w:val="afffff5"/>
        <w:ind w:leftChars="202" w:left="424" w:firstLineChars="0" w:firstLine="2"/>
        <w:rPr>
          <w:iCs/>
        </w:rPr>
      </w:pPr>
      <m:oMath>
        <m:r>
          <w:rPr>
            <w:rFonts w:ascii="Cambria Math" w:hAnsi="Cambria Math" w:hint="eastAsia"/>
          </w:rPr>
          <m:t>i</m:t>
        </m:r>
      </m:oMath>
      <w:r w:rsidRPr="00693DED">
        <w:rPr>
          <w:rFonts w:hint="eastAsia"/>
          <w:iCs/>
        </w:rPr>
        <w:t>——第</w:t>
      </w:r>
      <m:oMath>
        <m:r>
          <w:rPr>
            <w:rFonts w:ascii="Cambria Math" w:hAnsi="Cambria Math" w:hint="eastAsia"/>
          </w:rPr>
          <m:t>i</m:t>
        </m:r>
      </m:oMath>
      <w:r w:rsidRPr="00693DED">
        <w:rPr>
          <w:rFonts w:hint="eastAsia"/>
          <w:iCs/>
        </w:rPr>
        <w:t>次项，共拟合</w:t>
      </w:r>
      <m:oMath>
        <m:r>
          <w:rPr>
            <w:rFonts w:ascii="Cambria Math" w:hAnsi="Cambria Math" w:hint="eastAsia"/>
          </w:rPr>
          <m:t>n</m:t>
        </m:r>
      </m:oMath>
      <w:r w:rsidRPr="00693DED">
        <w:rPr>
          <w:rFonts w:hint="eastAsia"/>
          <w:iCs/>
        </w:rPr>
        <w:t>次项；</w:t>
      </w:r>
    </w:p>
    <w:p w14:paraId="5387038F" w14:textId="17EF13EF" w:rsidR="00965B0E" w:rsidRPr="00693DED" w:rsidRDefault="00A6399C">
      <w:pPr>
        <w:pStyle w:val="afffff5"/>
        <w:ind w:leftChars="202" w:left="424" w:firstLineChars="0" w:firstLine="2"/>
      </w:pPr>
      <m:oMath>
        <m:sSub>
          <m:sSubPr>
            <m:ctrlPr>
              <w:rPr>
                <w:rFonts w:ascii="Cambria Math" w:hAnsi="Cambria Math"/>
                <w:i/>
              </w:rPr>
            </m:ctrlPr>
          </m:sSubPr>
          <m:e>
            <m:r>
              <w:rPr>
                <w:rFonts w:ascii="Cambria Math" w:hAnsi="Cambria Math"/>
              </w:rPr>
              <m:t>a</m:t>
            </m:r>
          </m:e>
          <m:sub>
            <m:r>
              <w:rPr>
                <w:rFonts w:ascii="Cambria Math" w:hAnsi="Cambria Math"/>
              </w:rPr>
              <m:t>i</m:t>
            </m:r>
          </m:sub>
        </m:sSub>
      </m:oMath>
      <w:r w:rsidR="00853D95" w:rsidRPr="00693DED">
        <w:rPr>
          <w:rFonts w:hint="eastAsia"/>
        </w:rPr>
        <w:t>——</w:t>
      </w:r>
      <w:r w:rsidR="00693DED" w:rsidRPr="00693DED">
        <w:rPr>
          <w:rFonts w:hint="eastAsia"/>
        </w:rPr>
        <w:t>第</w:t>
      </w:r>
      <m:oMath>
        <m:r>
          <w:rPr>
            <w:rFonts w:ascii="Cambria Math" w:hAnsi="Cambria Math" w:hint="eastAsia"/>
          </w:rPr>
          <m:t>i</m:t>
        </m:r>
      </m:oMath>
      <w:r w:rsidR="00693DED" w:rsidRPr="00693DED">
        <w:rPr>
          <w:rFonts w:hint="eastAsia"/>
        </w:rPr>
        <w:t>次项的</w:t>
      </w:r>
      <w:r w:rsidR="00853D95" w:rsidRPr="00693DED">
        <w:rPr>
          <w:rFonts w:hint="eastAsia"/>
        </w:rPr>
        <w:t>拟合</w:t>
      </w:r>
      <w:r w:rsidR="00693DED" w:rsidRPr="00693DED">
        <w:rPr>
          <w:rFonts w:hint="eastAsia"/>
        </w:rPr>
        <w:t>系数</w:t>
      </w:r>
      <w:r w:rsidR="00853D95" w:rsidRPr="00693DED">
        <w:rPr>
          <w:rFonts w:hint="eastAsia"/>
        </w:rPr>
        <w:t>。</w:t>
      </w:r>
    </w:p>
    <w:p w14:paraId="7DA0635B" w14:textId="77777777" w:rsidR="00965B0E" w:rsidRDefault="00853D95" w:rsidP="0069207C">
      <w:pPr>
        <w:pStyle w:val="afffffffff0"/>
      </w:pPr>
      <w:r>
        <w:rPr>
          <w:rFonts w:hint="eastAsia"/>
        </w:rPr>
        <w:t>用于OIL6分析的γ能谱在测量样品时可使用无源效率刻度对效率曲线进行修正。</w:t>
      </w:r>
    </w:p>
    <w:p w14:paraId="0D10952B" w14:textId="77777777" w:rsidR="00965B0E" w:rsidRDefault="00853D95" w:rsidP="0069207C">
      <w:pPr>
        <w:pStyle w:val="afffffffff0"/>
      </w:pPr>
      <w:r>
        <w:rPr>
          <w:rFonts w:hint="eastAsia"/>
        </w:rPr>
        <w:t>用于OIL7分析的γ能谱仪可用标准</w:t>
      </w:r>
      <w:r>
        <w:rPr>
          <w:rFonts w:hint="eastAsia"/>
          <w:vertAlign w:val="superscript"/>
        </w:rPr>
        <w:t>131</w:t>
      </w:r>
      <w:r>
        <w:rPr>
          <w:rFonts w:hint="eastAsia"/>
        </w:rPr>
        <w:t>I和</w:t>
      </w:r>
      <w:r>
        <w:rPr>
          <w:rFonts w:hint="eastAsia"/>
          <w:vertAlign w:val="superscript"/>
        </w:rPr>
        <w:t>137</w:t>
      </w:r>
      <w:r>
        <w:rPr>
          <w:rFonts w:hint="eastAsia"/>
        </w:rPr>
        <w:t>Cs物质对相应的探测效率进行单独刻度。</w:t>
      </w:r>
    </w:p>
    <w:p w14:paraId="503756E1" w14:textId="77777777" w:rsidR="00965B0E" w:rsidRDefault="00853D95">
      <w:pPr>
        <w:pStyle w:val="affd"/>
        <w:spacing w:before="156" w:after="156"/>
      </w:pPr>
      <w:bookmarkStart w:id="94" w:name="_Toc177539869"/>
      <w:r>
        <w:rPr>
          <w:rFonts w:hint="eastAsia"/>
        </w:rPr>
        <w:t>测量要求</w:t>
      </w:r>
      <w:bookmarkEnd w:id="94"/>
    </w:p>
    <w:p w14:paraId="760CE1C8" w14:textId="3334DB8B" w:rsidR="00965B0E" w:rsidRDefault="00853D95">
      <w:pPr>
        <w:pStyle w:val="afffffffff1"/>
      </w:pPr>
      <w:r>
        <w:rPr>
          <w:rFonts w:hint="eastAsia"/>
        </w:rPr>
        <w:t>应</w:t>
      </w:r>
      <w:r w:rsidR="007B6650">
        <w:rPr>
          <w:rFonts w:hint="eastAsia"/>
        </w:rPr>
        <w:t>按</w:t>
      </w:r>
      <w:r>
        <w:rPr>
          <w:rFonts w:hint="eastAsia"/>
        </w:rPr>
        <w:t>WS/T 614</w:t>
      </w:r>
      <w:r w:rsidR="007B6650">
        <w:rPr>
          <w:rFonts w:hint="eastAsia"/>
        </w:rPr>
        <w:t>进行样品测量</w:t>
      </w:r>
      <w:r>
        <w:rPr>
          <w:rFonts w:hint="eastAsia"/>
        </w:rPr>
        <w:t>。</w:t>
      </w:r>
    </w:p>
    <w:p w14:paraId="673EB302" w14:textId="2287520F" w:rsidR="00965B0E" w:rsidRDefault="00853D95">
      <w:pPr>
        <w:pStyle w:val="afffffffff1"/>
      </w:pPr>
      <w:r>
        <w:rPr>
          <w:rFonts w:hint="eastAsia"/>
        </w:rPr>
        <w:t>测量样品时γ</w:t>
      </w:r>
      <w:r w:rsidR="007A00B3">
        <w:rPr>
          <w:rFonts w:hint="eastAsia"/>
        </w:rPr>
        <w:t>能</w:t>
      </w:r>
      <w:r>
        <w:rPr>
          <w:rFonts w:hint="eastAsia"/>
        </w:rPr>
        <w:t>谱仪探头和样品应分别用聚乙烯袋包裹，防止样品污染γ</w:t>
      </w:r>
      <w:r w:rsidR="007A00B3">
        <w:rPr>
          <w:rFonts w:hint="eastAsia"/>
        </w:rPr>
        <w:t>能</w:t>
      </w:r>
      <w:r>
        <w:rPr>
          <w:rFonts w:hint="eastAsia"/>
        </w:rPr>
        <w:t>谱仪和铅室。</w:t>
      </w:r>
    </w:p>
    <w:p w14:paraId="6B664F95" w14:textId="35D26E7A" w:rsidR="00965B0E" w:rsidRPr="00693DED" w:rsidRDefault="00853D95">
      <w:pPr>
        <w:pStyle w:val="afffffffff1"/>
      </w:pPr>
      <w:r w:rsidRPr="00693DED">
        <w:rPr>
          <w:rFonts w:hint="eastAsia"/>
        </w:rPr>
        <w:t>测量样品时应注意死时间，在测量2L容积马林杯时若死时间大于10%应改用样品盒测量。</w:t>
      </w:r>
    </w:p>
    <w:p w14:paraId="4F07EAA2" w14:textId="7D92D3B4" w:rsidR="00965B0E" w:rsidRDefault="0069207C">
      <w:pPr>
        <w:pStyle w:val="affc"/>
        <w:spacing w:before="312" w:after="312"/>
      </w:pPr>
      <w:bookmarkStart w:id="95" w:name="_Toc177539870"/>
      <w:r>
        <w:rPr>
          <w:rFonts w:hint="eastAsia"/>
        </w:rPr>
        <w:t>测量结果报告</w:t>
      </w:r>
      <w:bookmarkEnd w:id="95"/>
    </w:p>
    <w:p w14:paraId="55983730" w14:textId="78F6B3B9" w:rsidR="0069207C" w:rsidRPr="0069207C" w:rsidRDefault="0069207C" w:rsidP="0069207C">
      <w:pPr>
        <w:pStyle w:val="afffff5"/>
        <w:ind w:firstLine="420"/>
        <w:rPr>
          <w:rFonts w:ascii="黑体" w:eastAsia="黑体"/>
        </w:rPr>
      </w:pPr>
      <w:r w:rsidRPr="0069207C">
        <w:rPr>
          <w:rFonts w:hint="eastAsia"/>
        </w:rPr>
        <w:lastRenderedPageBreak/>
        <w:t>测量结果报告应至少包含样品名称、唯一性标识号、测量值、测量结果表示和评价结论。测量值单位为Bq/kg或Bq/L，保留2位有效数字。测量结果表示和评价结论应符合表1的要求。</w:t>
      </w:r>
    </w:p>
    <w:p w14:paraId="52AE6E07" w14:textId="40FC26CD" w:rsidR="00693DED" w:rsidRDefault="00693DED" w:rsidP="00693DED">
      <w:pPr>
        <w:pStyle w:val="aff2"/>
        <w:spacing w:before="156" w:after="156"/>
      </w:pPr>
      <w:r>
        <w:rPr>
          <w:rFonts w:hint="eastAsia"/>
        </w:rPr>
        <w:t>测量</w:t>
      </w:r>
      <w:r w:rsidR="0069207C">
        <w:rPr>
          <w:rFonts w:hint="eastAsia"/>
        </w:rPr>
        <w:t>结果表示和</w:t>
      </w:r>
      <w:r>
        <w:rPr>
          <w:rFonts w:hint="eastAsia"/>
        </w:rPr>
        <w:t>评价</w:t>
      </w:r>
      <w:r w:rsidR="0069207C">
        <w:rPr>
          <w:rFonts w:hint="eastAsia"/>
        </w:rPr>
        <w:t>结论</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10"/>
        <w:gridCol w:w="3968"/>
        <w:gridCol w:w="2256"/>
      </w:tblGrid>
      <w:tr w:rsidR="00693DED" w14:paraId="70903128" w14:textId="77777777" w:rsidTr="00693DED">
        <w:trPr>
          <w:tblHeader/>
          <w:jc w:val="center"/>
        </w:trPr>
        <w:tc>
          <w:tcPr>
            <w:tcW w:w="3110" w:type="dxa"/>
            <w:tcBorders>
              <w:top w:val="single" w:sz="8" w:space="0" w:color="auto"/>
              <w:bottom w:val="single" w:sz="8" w:space="0" w:color="auto"/>
            </w:tcBorders>
            <w:shd w:val="clear" w:color="auto" w:fill="auto"/>
            <w:vAlign w:val="center"/>
          </w:tcPr>
          <w:p w14:paraId="4A8AC10B" w14:textId="0BBB02D1" w:rsidR="00693DED" w:rsidRDefault="00693DED" w:rsidP="00693DED">
            <w:pPr>
              <w:pStyle w:val="afffffffff9"/>
            </w:pPr>
            <w:r>
              <w:rPr>
                <w:rFonts w:hint="eastAsia"/>
              </w:rPr>
              <w:t>测量值</w:t>
            </w:r>
          </w:p>
        </w:tc>
        <w:tc>
          <w:tcPr>
            <w:tcW w:w="3968" w:type="dxa"/>
            <w:tcBorders>
              <w:top w:val="single" w:sz="8" w:space="0" w:color="auto"/>
              <w:bottom w:val="single" w:sz="8" w:space="0" w:color="auto"/>
            </w:tcBorders>
            <w:shd w:val="clear" w:color="auto" w:fill="auto"/>
            <w:vAlign w:val="center"/>
          </w:tcPr>
          <w:p w14:paraId="481CB137" w14:textId="6953041C" w:rsidR="00693DED" w:rsidRDefault="0069207C" w:rsidP="00693DED">
            <w:pPr>
              <w:pStyle w:val="afffffffff9"/>
            </w:pPr>
            <w:r>
              <w:rPr>
                <w:rFonts w:hint="eastAsia"/>
              </w:rPr>
              <w:t>测量结果表示</w:t>
            </w:r>
          </w:p>
        </w:tc>
        <w:tc>
          <w:tcPr>
            <w:tcW w:w="2256" w:type="dxa"/>
            <w:tcBorders>
              <w:top w:val="single" w:sz="8" w:space="0" w:color="auto"/>
              <w:bottom w:val="single" w:sz="8" w:space="0" w:color="auto"/>
            </w:tcBorders>
            <w:shd w:val="clear" w:color="auto" w:fill="auto"/>
            <w:vAlign w:val="center"/>
          </w:tcPr>
          <w:p w14:paraId="0FC76C3E" w14:textId="0AE60FCA" w:rsidR="00693DED" w:rsidRDefault="00693DED" w:rsidP="00693DED">
            <w:pPr>
              <w:pStyle w:val="afffffffff9"/>
            </w:pPr>
            <w:r>
              <w:rPr>
                <w:rFonts w:hint="eastAsia"/>
              </w:rPr>
              <w:t>评价</w:t>
            </w:r>
            <w:r w:rsidR="0069207C">
              <w:rPr>
                <w:rFonts w:hint="eastAsia"/>
              </w:rPr>
              <w:t>结论</w:t>
            </w:r>
          </w:p>
        </w:tc>
      </w:tr>
      <w:tr w:rsidR="00693DED" w14:paraId="3F466328" w14:textId="77777777" w:rsidTr="00693DED">
        <w:trPr>
          <w:jc w:val="center"/>
        </w:trPr>
        <w:tc>
          <w:tcPr>
            <w:tcW w:w="3110" w:type="dxa"/>
            <w:tcBorders>
              <w:top w:val="single" w:sz="8" w:space="0" w:color="auto"/>
            </w:tcBorders>
            <w:shd w:val="clear" w:color="auto" w:fill="auto"/>
            <w:vAlign w:val="center"/>
          </w:tcPr>
          <w:p w14:paraId="66BAB2EE" w14:textId="649F9081" w:rsidR="00693DED" w:rsidRDefault="00693DED" w:rsidP="00693DED">
            <w:pPr>
              <w:pStyle w:val="afffffffff9"/>
            </w:pPr>
            <w:r>
              <w:rPr>
                <w:rFonts w:hint="eastAsia"/>
              </w:rPr>
              <w:t>小于探测下限</w:t>
            </w:r>
          </w:p>
        </w:tc>
        <w:tc>
          <w:tcPr>
            <w:tcW w:w="3968" w:type="dxa"/>
            <w:tcBorders>
              <w:top w:val="single" w:sz="8" w:space="0" w:color="auto"/>
            </w:tcBorders>
            <w:shd w:val="clear" w:color="auto" w:fill="auto"/>
            <w:vAlign w:val="center"/>
          </w:tcPr>
          <w:p w14:paraId="236F47C7" w14:textId="5C8CEA18" w:rsidR="00693DED" w:rsidRDefault="00693DED" w:rsidP="00693DED">
            <w:pPr>
              <w:pStyle w:val="afffffffff9"/>
            </w:pPr>
            <w:r>
              <w:rPr>
                <w:rFonts w:hint="eastAsia"/>
              </w:rPr>
              <w:t>“&lt;”探测下限，并注明探测下限</w:t>
            </w:r>
          </w:p>
        </w:tc>
        <w:tc>
          <w:tcPr>
            <w:tcW w:w="2256" w:type="dxa"/>
            <w:tcBorders>
              <w:top w:val="single" w:sz="8" w:space="0" w:color="auto"/>
            </w:tcBorders>
            <w:shd w:val="clear" w:color="auto" w:fill="auto"/>
            <w:vAlign w:val="center"/>
          </w:tcPr>
          <w:p w14:paraId="7F2165AC" w14:textId="1E8F0762" w:rsidR="00693DED" w:rsidRDefault="00693DED" w:rsidP="00693DED">
            <w:pPr>
              <w:pStyle w:val="afffffffff9"/>
            </w:pPr>
            <w:r>
              <w:rPr>
                <w:rFonts w:hint="eastAsia"/>
              </w:rPr>
              <w:t>符合</w:t>
            </w:r>
          </w:p>
        </w:tc>
      </w:tr>
      <w:tr w:rsidR="00693DED" w14:paraId="5C29A27B" w14:textId="77777777" w:rsidTr="00693DED">
        <w:trPr>
          <w:jc w:val="center"/>
        </w:trPr>
        <w:tc>
          <w:tcPr>
            <w:tcW w:w="3110" w:type="dxa"/>
            <w:shd w:val="clear" w:color="auto" w:fill="auto"/>
            <w:vAlign w:val="center"/>
          </w:tcPr>
          <w:p w14:paraId="0A56D020" w14:textId="60D927B6" w:rsidR="00693DED" w:rsidRDefault="00693DED" w:rsidP="00693DED">
            <w:pPr>
              <w:pStyle w:val="afffffffff9"/>
            </w:pPr>
            <w:r>
              <w:rPr>
                <w:rFonts w:hint="eastAsia"/>
              </w:rPr>
              <w:t>低于OIL6、OIL7限值的90%</w:t>
            </w:r>
          </w:p>
        </w:tc>
        <w:tc>
          <w:tcPr>
            <w:tcW w:w="3968" w:type="dxa"/>
            <w:shd w:val="clear" w:color="auto" w:fill="auto"/>
            <w:vAlign w:val="center"/>
          </w:tcPr>
          <w:p w14:paraId="3F7AFFE4" w14:textId="0BE9DEB2" w:rsidR="00693DED" w:rsidRDefault="00693DED" w:rsidP="00693DED">
            <w:pPr>
              <w:pStyle w:val="afffffffff9"/>
            </w:pPr>
            <w:r>
              <w:rPr>
                <w:rFonts w:hint="eastAsia"/>
              </w:rPr>
              <w:t>测量结果，不必报告不确定度</w:t>
            </w:r>
          </w:p>
        </w:tc>
        <w:tc>
          <w:tcPr>
            <w:tcW w:w="2256" w:type="dxa"/>
            <w:shd w:val="clear" w:color="auto" w:fill="auto"/>
            <w:vAlign w:val="center"/>
          </w:tcPr>
          <w:p w14:paraId="6CB7A45E" w14:textId="520A9295" w:rsidR="00693DED" w:rsidRDefault="00693DED" w:rsidP="00693DED">
            <w:pPr>
              <w:pStyle w:val="afffffffff9"/>
            </w:pPr>
            <w:r>
              <w:rPr>
                <w:rFonts w:hint="eastAsia"/>
              </w:rPr>
              <w:t>符合</w:t>
            </w:r>
          </w:p>
        </w:tc>
      </w:tr>
      <w:tr w:rsidR="00693DED" w14:paraId="58C2E2D6" w14:textId="77777777" w:rsidTr="00693DED">
        <w:trPr>
          <w:jc w:val="center"/>
        </w:trPr>
        <w:tc>
          <w:tcPr>
            <w:tcW w:w="3110" w:type="dxa"/>
            <w:shd w:val="clear" w:color="auto" w:fill="auto"/>
            <w:vAlign w:val="center"/>
          </w:tcPr>
          <w:p w14:paraId="444B3E19" w14:textId="37397FE2" w:rsidR="00693DED" w:rsidRDefault="00693DED" w:rsidP="00693DED">
            <w:pPr>
              <w:pStyle w:val="afffffffff9"/>
            </w:pPr>
            <w:r>
              <w:rPr>
                <w:rFonts w:hint="eastAsia"/>
              </w:rPr>
              <w:t>OIL6、OIL7限值的90%~100%</w:t>
            </w:r>
          </w:p>
        </w:tc>
        <w:tc>
          <w:tcPr>
            <w:tcW w:w="3968" w:type="dxa"/>
            <w:shd w:val="clear" w:color="auto" w:fill="auto"/>
            <w:vAlign w:val="center"/>
          </w:tcPr>
          <w:p w14:paraId="159A10C3" w14:textId="6743E441" w:rsidR="00693DED" w:rsidRDefault="00693DED" w:rsidP="00693DED">
            <w:pPr>
              <w:pStyle w:val="afffffffff9"/>
            </w:pPr>
            <w:r>
              <w:rPr>
                <w:rFonts w:hint="eastAsia"/>
              </w:rPr>
              <w:t>测量结果，必须报告不确定度</w:t>
            </w:r>
          </w:p>
        </w:tc>
        <w:tc>
          <w:tcPr>
            <w:tcW w:w="2256" w:type="dxa"/>
            <w:shd w:val="clear" w:color="auto" w:fill="auto"/>
            <w:vAlign w:val="center"/>
          </w:tcPr>
          <w:p w14:paraId="5281CDD9" w14:textId="113FBB81" w:rsidR="00693DED" w:rsidRDefault="00693DED" w:rsidP="00693DED">
            <w:pPr>
              <w:pStyle w:val="afffffffff9"/>
            </w:pPr>
            <w:r>
              <w:rPr>
                <w:rFonts w:hint="eastAsia"/>
              </w:rPr>
              <w:t>符合</w:t>
            </w:r>
          </w:p>
        </w:tc>
      </w:tr>
      <w:tr w:rsidR="00693DED" w14:paraId="26F8264D" w14:textId="77777777" w:rsidTr="00693DED">
        <w:trPr>
          <w:jc w:val="center"/>
        </w:trPr>
        <w:tc>
          <w:tcPr>
            <w:tcW w:w="3110" w:type="dxa"/>
            <w:shd w:val="clear" w:color="auto" w:fill="auto"/>
            <w:vAlign w:val="center"/>
          </w:tcPr>
          <w:p w14:paraId="45E33373" w14:textId="60B02438" w:rsidR="00693DED" w:rsidRDefault="00693DED" w:rsidP="00693DED">
            <w:pPr>
              <w:pStyle w:val="afffffffff9"/>
            </w:pPr>
            <w:r>
              <w:rPr>
                <w:rFonts w:hint="eastAsia"/>
              </w:rPr>
              <w:t>OIL6、OIL7限值的100%~110%</w:t>
            </w:r>
          </w:p>
        </w:tc>
        <w:tc>
          <w:tcPr>
            <w:tcW w:w="3968" w:type="dxa"/>
            <w:shd w:val="clear" w:color="auto" w:fill="auto"/>
            <w:vAlign w:val="center"/>
          </w:tcPr>
          <w:p w14:paraId="383994D3" w14:textId="6EFCD4A8" w:rsidR="00693DED" w:rsidRPr="00693DED" w:rsidRDefault="00693DED" w:rsidP="00693DED">
            <w:pPr>
              <w:pStyle w:val="afffffffff9"/>
            </w:pPr>
            <w:r>
              <w:rPr>
                <w:rFonts w:hint="eastAsia"/>
              </w:rPr>
              <w:t>测量结果，必须报告不确定度</w:t>
            </w:r>
          </w:p>
        </w:tc>
        <w:tc>
          <w:tcPr>
            <w:tcW w:w="2256" w:type="dxa"/>
            <w:shd w:val="clear" w:color="auto" w:fill="auto"/>
            <w:vAlign w:val="center"/>
          </w:tcPr>
          <w:p w14:paraId="140F3886" w14:textId="423EF4C1" w:rsidR="00693DED" w:rsidRDefault="00693DED" w:rsidP="00693DED">
            <w:pPr>
              <w:pStyle w:val="afffffffff9"/>
            </w:pPr>
            <w:r>
              <w:rPr>
                <w:rFonts w:hint="eastAsia"/>
              </w:rPr>
              <w:t>不符合</w:t>
            </w:r>
          </w:p>
        </w:tc>
      </w:tr>
      <w:tr w:rsidR="00693DED" w14:paraId="4349F01A" w14:textId="77777777" w:rsidTr="00693DED">
        <w:trPr>
          <w:jc w:val="center"/>
        </w:trPr>
        <w:tc>
          <w:tcPr>
            <w:tcW w:w="3110" w:type="dxa"/>
            <w:shd w:val="clear" w:color="auto" w:fill="auto"/>
            <w:vAlign w:val="center"/>
          </w:tcPr>
          <w:p w14:paraId="4784FFE3" w14:textId="7F7A30CC" w:rsidR="00693DED" w:rsidRDefault="00693DED" w:rsidP="00693DED">
            <w:pPr>
              <w:pStyle w:val="afffffffff9"/>
            </w:pPr>
            <w:r>
              <w:rPr>
                <w:rFonts w:hint="eastAsia"/>
              </w:rPr>
              <w:t>高于OIL6、OIL7限值110%</w:t>
            </w:r>
          </w:p>
        </w:tc>
        <w:tc>
          <w:tcPr>
            <w:tcW w:w="3968" w:type="dxa"/>
            <w:shd w:val="clear" w:color="auto" w:fill="auto"/>
            <w:vAlign w:val="center"/>
          </w:tcPr>
          <w:p w14:paraId="545980A1" w14:textId="1348BC32" w:rsidR="00693DED" w:rsidRDefault="00693DED" w:rsidP="00693DED">
            <w:pPr>
              <w:pStyle w:val="afffffffff9"/>
            </w:pPr>
            <w:r>
              <w:rPr>
                <w:rFonts w:hint="eastAsia"/>
              </w:rPr>
              <w:t>测量结果，不必报告不确定度</w:t>
            </w:r>
          </w:p>
        </w:tc>
        <w:tc>
          <w:tcPr>
            <w:tcW w:w="2256" w:type="dxa"/>
            <w:shd w:val="clear" w:color="auto" w:fill="auto"/>
            <w:vAlign w:val="center"/>
          </w:tcPr>
          <w:p w14:paraId="08A8802D" w14:textId="5E1B6B73" w:rsidR="00693DED" w:rsidRDefault="00693DED" w:rsidP="00693DED">
            <w:pPr>
              <w:pStyle w:val="afffffffff9"/>
            </w:pPr>
            <w:r>
              <w:rPr>
                <w:rFonts w:hint="eastAsia"/>
              </w:rPr>
              <w:t>不符合</w:t>
            </w:r>
          </w:p>
        </w:tc>
      </w:tr>
    </w:tbl>
    <w:p w14:paraId="0984C52F" w14:textId="77777777" w:rsidR="00965B0E" w:rsidRDefault="00853D95">
      <w:pPr>
        <w:pStyle w:val="affc"/>
        <w:spacing w:before="312" w:after="312"/>
      </w:pPr>
      <w:bookmarkStart w:id="96" w:name="_Toc159935118"/>
      <w:bookmarkStart w:id="97" w:name="_Toc175832053"/>
      <w:bookmarkStart w:id="98" w:name="_Toc177539871"/>
      <w:r>
        <w:rPr>
          <w:rFonts w:hint="eastAsia"/>
        </w:rPr>
        <w:t>留样与样品贮存</w:t>
      </w:r>
      <w:bookmarkEnd w:id="96"/>
      <w:bookmarkEnd w:id="97"/>
      <w:bookmarkEnd w:id="98"/>
    </w:p>
    <w:p w14:paraId="458D5EAF" w14:textId="77777777" w:rsidR="00965B0E" w:rsidRDefault="00853D95">
      <w:pPr>
        <w:pStyle w:val="affd"/>
        <w:spacing w:before="156" w:after="156"/>
      </w:pPr>
      <w:bookmarkStart w:id="99" w:name="_Toc159935119"/>
      <w:bookmarkStart w:id="100" w:name="_Toc177539872"/>
      <w:r>
        <w:rPr>
          <w:rFonts w:hint="eastAsia"/>
        </w:rPr>
        <w:t>水样保存</w:t>
      </w:r>
      <w:bookmarkEnd w:id="99"/>
      <w:bookmarkEnd w:id="100"/>
    </w:p>
    <w:p w14:paraId="5B764BC5" w14:textId="784B2B1C" w:rsidR="00965B0E" w:rsidRDefault="007B6650" w:rsidP="007B6650">
      <w:pPr>
        <w:pStyle w:val="afffffffff1"/>
      </w:pPr>
      <w:r w:rsidRPr="007B6650">
        <w:rPr>
          <w:rFonts w:hint="eastAsia"/>
        </w:rPr>
        <w:t>应将水样密封后置于阴凉处短期保存，有条件的宜冷藏存放。</w:t>
      </w:r>
    </w:p>
    <w:p w14:paraId="6445A97E" w14:textId="00D3EFA3" w:rsidR="00965B0E" w:rsidRDefault="00853D95">
      <w:pPr>
        <w:pStyle w:val="afffffffff1"/>
      </w:pPr>
      <w:r>
        <w:rPr>
          <w:rFonts w:hint="eastAsia"/>
        </w:rPr>
        <w:t>留样时每升水样应加入1</w:t>
      </w:r>
      <w:r w:rsidR="00755CEC">
        <w:rPr>
          <w:rFonts w:hint="eastAsia"/>
        </w:rPr>
        <w:t xml:space="preserve"> </w:t>
      </w:r>
      <w:r>
        <w:rPr>
          <w:rFonts w:hint="eastAsia"/>
        </w:rPr>
        <w:t>ml浓盐酸或浓硝酸进行酸化。</w:t>
      </w:r>
    </w:p>
    <w:p w14:paraId="5F843A50" w14:textId="77777777" w:rsidR="00965B0E" w:rsidRDefault="00853D95">
      <w:pPr>
        <w:pStyle w:val="afffffffff1"/>
      </w:pPr>
      <w:r>
        <w:rPr>
          <w:rFonts w:hint="eastAsia"/>
        </w:rPr>
        <w:t>马林杯样品应将内袋取出，并用聚乙烯袋或者密封容器密封保存。</w:t>
      </w:r>
    </w:p>
    <w:p w14:paraId="6EBDEC58" w14:textId="10AAB641" w:rsidR="00965B0E" w:rsidRDefault="00853D95">
      <w:pPr>
        <w:pStyle w:val="afffffffff1"/>
      </w:pPr>
      <w:r>
        <w:rPr>
          <w:rFonts w:hint="eastAsia"/>
        </w:rPr>
        <w:t>样品盒样品应连样品盒存放，</w:t>
      </w:r>
      <w:r w:rsidR="007B6650">
        <w:rPr>
          <w:rFonts w:hint="eastAsia"/>
        </w:rPr>
        <w:t>并用</w:t>
      </w:r>
      <w:r>
        <w:rPr>
          <w:rFonts w:hint="eastAsia"/>
        </w:rPr>
        <w:t>聚乙烯袋或密封容器密封保存。</w:t>
      </w:r>
    </w:p>
    <w:p w14:paraId="0720F1A5" w14:textId="77777777" w:rsidR="00965B0E" w:rsidRDefault="00853D95">
      <w:pPr>
        <w:pStyle w:val="affd"/>
        <w:spacing w:before="156" w:after="156"/>
      </w:pPr>
      <w:bookmarkStart w:id="101" w:name="_Toc159935120"/>
      <w:bookmarkStart w:id="102" w:name="_Toc177539873"/>
      <w:r>
        <w:rPr>
          <w:rFonts w:hint="eastAsia"/>
        </w:rPr>
        <w:t>奶和其他食品样品的短期保存</w:t>
      </w:r>
      <w:bookmarkEnd w:id="101"/>
      <w:bookmarkEnd w:id="102"/>
    </w:p>
    <w:p w14:paraId="15E2FC38" w14:textId="77777777" w:rsidR="00965B0E" w:rsidRDefault="00853D95">
      <w:pPr>
        <w:pStyle w:val="afffffffff1"/>
      </w:pPr>
      <w:r>
        <w:rPr>
          <w:rFonts w:hint="eastAsia"/>
        </w:rPr>
        <w:t>对于测量结果超过OIL限值90%以上的样品应短期保存。</w:t>
      </w:r>
    </w:p>
    <w:p w14:paraId="3FF2A970" w14:textId="77777777" w:rsidR="00965B0E" w:rsidRDefault="00853D95">
      <w:pPr>
        <w:pStyle w:val="afffffffff1"/>
      </w:pPr>
      <w:r>
        <w:rPr>
          <w:rFonts w:hint="eastAsia"/>
        </w:rPr>
        <w:t>马林杯样品应将内袋取出，并用聚乙烯袋或者密封容器密封保存。</w:t>
      </w:r>
    </w:p>
    <w:p w14:paraId="5B5B1743" w14:textId="77777777" w:rsidR="00965B0E" w:rsidRDefault="00853D95">
      <w:pPr>
        <w:pStyle w:val="afffffffff1"/>
      </w:pPr>
      <w:r>
        <w:rPr>
          <w:rFonts w:hint="eastAsia"/>
        </w:rPr>
        <w:t>填充在样品盒中的样品应连样品盒一起存放，存放时应用聚乙烯袋或密封容器密封保存。</w:t>
      </w:r>
    </w:p>
    <w:p w14:paraId="50983C8E" w14:textId="4098C712" w:rsidR="00965B0E" w:rsidRDefault="00853D95">
      <w:pPr>
        <w:pStyle w:val="afffffffff1"/>
      </w:pPr>
      <w:r>
        <w:rPr>
          <w:rFonts w:hint="eastAsia"/>
        </w:rPr>
        <w:t>应将样品</w:t>
      </w:r>
      <w:r w:rsidR="0069207C" w:rsidRPr="007B6650">
        <w:rPr>
          <w:rFonts w:hint="eastAsia"/>
        </w:rPr>
        <w:t>密封后置于阴凉处短期保存，有条件的宜冷藏存放。</w:t>
      </w:r>
    </w:p>
    <w:p w14:paraId="7B57FDE8" w14:textId="77777777" w:rsidR="00965B0E" w:rsidRDefault="00853D95">
      <w:pPr>
        <w:pStyle w:val="affd"/>
        <w:spacing w:before="156" w:after="156"/>
      </w:pPr>
      <w:bookmarkStart w:id="103" w:name="_Toc159935121"/>
      <w:bookmarkStart w:id="104" w:name="_Toc177539874"/>
      <w:r>
        <w:rPr>
          <w:rFonts w:hint="eastAsia"/>
        </w:rPr>
        <w:t>奶和其他食品样品的长期保存</w:t>
      </w:r>
      <w:bookmarkEnd w:id="103"/>
      <w:bookmarkEnd w:id="104"/>
    </w:p>
    <w:p w14:paraId="79B4A3D1" w14:textId="594CAFAD" w:rsidR="00965B0E" w:rsidRDefault="00C22F52" w:rsidP="00C22F52">
      <w:pPr>
        <w:pStyle w:val="afffffffff1"/>
      </w:pPr>
      <w:r w:rsidRPr="00C22F52">
        <w:rPr>
          <w:rFonts w:hint="eastAsia"/>
        </w:rPr>
        <w:t>样品长期保存时应按GB/T 16145进行干燥或灰化处理。</w:t>
      </w:r>
      <w:r w:rsidR="00853D95">
        <w:rPr>
          <w:rFonts w:hint="eastAsia"/>
        </w:rPr>
        <w:t>操作放射性活度浓度较高的样品时应防止污染。</w:t>
      </w:r>
    </w:p>
    <w:p w14:paraId="21FD708E" w14:textId="4BBA9B21" w:rsidR="00965B0E" w:rsidRDefault="00853D95">
      <w:pPr>
        <w:pStyle w:val="afffffffff1"/>
      </w:pPr>
      <w:r>
        <w:rPr>
          <w:rFonts w:hint="eastAsia"/>
        </w:rPr>
        <w:t>保存灰样时应用聚乙烯袋密封置于干燥器内，并采取措施避免污染通过空气扩散。</w:t>
      </w:r>
    </w:p>
    <w:p w14:paraId="12D3B328" w14:textId="77777777" w:rsidR="00965B0E" w:rsidRDefault="00965B0E">
      <w:pPr>
        <w:pStyle w:val="afffff5"/>
        <w:ind w:firstLine="420"/>
      </w:pPr>
    </w:p>
    <w:p w14:paraId="5E8CC884" w14:textId="77777777" w:rsidR="00965B0E" w:rsidRDefault="00965B0E">
      <w:pPr>
        <w:pStyle w:val="afffff5"/>
        <w:ind w:firstLine="420"/>
      </w:pPr>
    </w:p>
    <w:p w14:paraId="59F558A0" w14:textId="77777777" w:rsidR="00965B0E" w:rsidRDefault="00965B0E">
      <w:pPr>
        <w:pStyle w:val="afffff5"/>
        <w:ind w:firstLine="420"/>
      </w:pPr>
    </w:p>
    <w:p w14:paraId="3455E8D0" w14:textId="77777777" w:rsidR="00965B0E" w:rsidRDefault="00965B0E">
      <w:pPr>
        <w:pStyle w:val="afffff5"/>
        <w:ind w:firstLine="420"/>
        <w:sectPr w:rsidR="00965B0E">
          <w:pgSz w:w="11906" w:h="16838"/>
          <w:pgMar w:top="2410" w:right="1134" w:bottom="1134" w:left="1134" w:header="1418" w:footer="1134" w:gutter="284"/>
          <w:pgNumType w:start="1"/>
          <w:cols w:space="425"/>
          <w:formProt w:val="0"/>
          <w:docGrid w:type="lines" w:linePitch="312"/>
        </w:sectPr>
      </w:pPr>
    </w:p>
    <w:p w14:paraId="5ED1429C" w14:textId="77777777" w:rsidR="00965B0E" w:rsidRDefault="00965B0E">
      <w:pPr>
        <w:pStyle w:val="af8"/>
        <w:rPr>
          <w:rFonts w:hint="eastAsia"/>
        </w:rPr>
      </w:pPr>
      <w:bookmarkStart w:id="105" w:name="BookMark5"/>
      <w:bookmarkEnd w:id="31"/>
    </w:p>
    <w:p w14:paraId="1CF54CB7" w14:textId="77777777" w:rsidR="00965B0E" w:rsidRDefault="00965B0E">
      <w:pPr>
        <w:pStyle w:val="afe"/>
      </w:pPr>
    </w:p>
    <w:p w14:paraId="098CCD7E" w14:textId="77777777" w:rsidR="00965B0E" w:rsidRDefault="00853D95">
      <w:pPr>
        <w:pStyle w:val="aff3"/>
        <w:spacing w:before="78" w:after="156"/>
      </w:pPr>
      <w:r>
        <w:br/>
      </w:r>
      <w:bookmarkStart w:id="106" w:name="_Toc175832054"/>
      <w:bookmarkStart w:id="107" w:name="_Toc159935122"/>
      <w:bookmarkStart w:id="108" w:name="_Toc177539875"/>
      <w:r>
        <w:rPr>
          <w:rFonts w:hint="eastAsia"/>
        </w:rPr>
        <w:t>（资料性）</w:t>
      </w:r>
      <w:r>
        <w:br/>
      </w:r>
      <w:r>
        <w:rPr>
          <w:rFonts w:hint="eastAsia"/>
        </w:rPr>
        <w:t>蔬菜的可食用部分及清洗方法</w:t>
      </w:r>
      <w:bookmarkEnd w:id="106"/>
      <w:bookmarkEnd w:id="107"/>
      <w:bookmarkEnd w:id="108"/>
    </w:p>
    <w:p w14:paraId="79B41969" w14:textId="77777777" w:rsidR="00965B0E" w:rsidRDefault="00853D95">
      <w:pPr>
        <w:pStyle w:val="afffff5"/>
        <w:ind w:firstLine="420"/>
      </w:pPr>
      <w:r>
        <w:rPr>
          <w:rFonts w:hint="eastAsia"/>
        </w:rPr>
        <w:t>表A.1给出了蔬菜的可食用部分及清洗方法。</w:t>
      </w:r>
    </w:p>
    <w:p w14:paraId="0D3FCBA8" w14:textId="77777777" w:rsidR="00965B0E" w:rsidRDefault="00853D95">
      <w:pPr>
        <w:pStyle w:val="aff"/>
        <w:spacing w:before="156" w:after="156"/>
      </w:pPr>
      <w:r>
        <w:rPr>
          <w:rFonts w:hint="eastAsia"/>
        </w:rPr>
        <w:t>蔬菜的可食用部分及清洗方法</w:t>
      </w:r>
    </w:p>
    <w:tbl>
      <w:tblPr>
        <w:tblStyle w:val="affff7"/>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24"/>
        <w:gridCol w:w="2371"/>
        <w:gridCol w:w="2270"/>
        <w:gridCol w:w="2369"/>
      </w:tblGrid>
      <w:tr w:rsidR="00965B0E" w14:paraId="6AF11AE0" w14:textId="77777777">
        <w:trPr>
          <w:tblHeader/>
          <w:jc w:val="center"/>
        </w:trPr>
        <w:tc>
          <w:tcPr>
            <w:tcW w:w="1245" w:type="pct"/>
            <w:tcBorders>
              <w:top w:val="single" w:sz="8" w:space="0" w:color="auto"/>
              <w:bottom w:val="single" w:sz="8" w:space="0" w:color="auto"/>
            </w:tcBorders>
            <w:shd w:val="clear" w:color="auto" w:fill="auto"/>
          </w:tcPr>
          <w:p w14:paraId="63749EE8" w14:textId="77777777" w:rsidR="00965B0E" w:rsidRDefault="00853D95">
            <w:pPr>
              <w:pStyle w:val="afffffffff9"/>
            </w:pPr>
            <w:r>
              <w:rPr>
                <w:rFonts w:hint="eastAsia"/>
              </w:rPr>
              <w:t>分类</w:t>
            </w:r>
          </w:p>
        </w:tc>
        <w:tc>
          <w:tcPr>
            <w:tcW w:w="1270" w:type="pct"/>
            <w:tcBorders>
              <w:top w:val="single" w:sz="8" w:space="0" w:color="auto"/>
              <w:bottom w:val="single" w:sz="8" w:space="0" w:color="auto"/>
            </w:tcBorders>
            <w:shd w:val="clear" w:color="auto" w:fill="auto"/>
          </w:tcPr>
          <w:p w14:paraId="0C0110F0" w14:textId="77777777" w:rsidR="00965B0E" w:rsidRDefault="00853D95">
            <w:pPr>
              <w:pStyle w:val="afffffffff9"/>
            </w:pPr>
            <w:r>
              <w:rPr>
                <w:rFonts w:hint="eastAsia"/>
              </w:rPr>
              <w:t>示例</w:t>
            </w:r>
          </w:p>
        </w:tc>
        <w:tc>
          <w:tcPr>
            <w:tcW w:w="1216" w:type="pct"/>
            <w:tcBorders>
              <w:top w:val="single" w:sz="8" w:space="0" w:color="auto"/>
              <w:bottom w:val="single" w:sz="8" w:space="0" w:color="auto"/>
            </w:tcBorders>
            <w:vAlign w:val="center"/>
          </w:tcPr>
          <w:p w14:paraId="1FF374D2" w14:textId="77777777" w:rsidR="00965B0E" w:rsidRDefault="00853D95">
            <w:pPr>
              <w:pStyle w:val="afffffffff9"/>
            </w:pPr>
            <w:r>
              <w:rPr>
                <w:rFonts w:hint="eastAsia"/>
              </w:rPr>
              <w:t>清洗方法</w:t>
            </w:r>
          </w:p>
        </w:tc>
        <w:tc>
          <w:tcPr>
            <w:tcW w:w="1270" w:type="pct"/>
            <w:tcBorders>
              <w:top w:val="single" w:sz="8" w:space="0" w:color="auto"/>
              <w:bottom w:val="single" w:sz="8" w:space="0" w:color="auto"/>
            </w:tcBorders>
            <w:shd w:val="clear" w:color="auto" w:fill="auto"/>
          </w:tcPr>
          <w:p w14:paraId="59D56784" w14:textId="77777777" w:rsidR="00965B0E" w:rsidRDefault="00853D95">
            <w:pPr>
              <w:pStyle w:val="afffffffff9"/>
            </w:pPr>
            <w:r>
              <w:rPr>
                <w:rFonts w:hint="eastAsia"/>
              </w:rPr>
              <w:t>可食用部分</w:t>
            </w:r>
          </w:p>
        </w:tc>
      </w:tr>
      <w:tr w:rsidR="00965B0E" w14:paraId="5295A3C1" w14:textId="77777777">
        <w:trPr>
          <w:jc w:val="center"/>
        </w:trPr>
        <w:tc>
          <w:tcPr>
            <w:tcW w:w="1245" w:type="pct"/>
            <w:tcBorders>
              <w:top w:val="single" w:sz="8" w:space="0" w:color="auto"/>
            </w:tcBorders>
            <w:shd w:val="clear" w:color="auto" w:fill="auto"/>
          </w:tcPr>
          <w:p w14:paraId="3EA1011B" w14:textId="77777777" w:rsidR="00965B0E" w:rsidRDefault="00853D95">
            <w:pPr>
              <w:pStyle w:val="afffffffff9"/>
            </w:pPr>
            <w:r>
              <w:rPr>
                <w:rFonts w:hint="eastAsia"/>
              </w:rPr>
              <w:t>果实类</w:t>
            </w:r>
          </w:p>
        </w:tc>
        <w:tc>
          <w:tcPr>
            <w:tcW w:w="1270" w:type="pct"/>
            <w:tcBorders>
              <w:top w:val="single" w:sz="8" w:space="0" w:color="auto"/>
            </w:tcBorders>
            <w:shd w:val="clear" w:color="auto" w:fill="auto"/>
          </w:tcPr>
          <w:p w14:paraId="41B43ADB" w14:textId="77777777" w:rsidR="00965B0E" w:rsidRDefault="00853D95">
            <w:pPr>
              <w:pStyle w:val="afffffffff9"/>
            </w:pPr>
            <w:r>
              <w:rPr>
                <w:rFonts w:hint="eastAsia"/>
              </w:rPr>
              <w:t>西红柿、青椒、辣椒</w:t>
            </w:r>
          </w:p>
        </w:tc>
        <w:tc>
          <w:tcPr>
            <w:tcW w:w="1216" w:type="pct"/>
            <w:vMerge w:val="restart"/>
            <w:tcBorders>
              <w:top w:val="single" w:sz="8" w:space="0" w:color="auto"/>
            </w:tcBorders>
            <w:vAlign w:val="center"/>
          </w:tcPr>
          <w:p w14:paraId="3A42B96D" w14:textId="1AEC7F5F" w:rsidR="00965B0E" w:rsidRDefault="00853D95">
            <w:pPr>
              <w:pStyle w:val="afffffffff9"/>
            </w:pPr>
            <w:r>
              <w:rPr>
                <w:rFonts w:hint="eastAsia"/>
              </w:rPr>
              <w:t>自来水流水清洗20</w:t>
            </w:r>
            <w:r w:rsidR="00595C11">
              <w:rPr>
                <w:rFonts w:hint="eastAsia"/>
              </w:rPr>
              <w:t xml:space="preserve"> </w:t>
            </w:r>
            <w:r>
              <w:rPr>
                <w:rFonts w:hint="eastAsia"/>
              </w:rPr>
              <w:t>s左右洗净</w:t>
            </w:r>
          </w:p>
        </w:tc>
        <w:tc>
          <w:tcPr>
            <w:tcW w:w="1270" w:type="pct"/>
            <w:tcBorders>
              <w:top w:val="single" w:sz="8" w:space="0" w:color="auto"/>
            </w:tcBorders>
            <w:shd w:val="clear" w:color="auto" w:fill="auto"/>
          </w:tcPr>
          <w:p w14:paraId="2CD06A95" w14:textId="439212E5" w:rsidR="00965B0E" w:rsidRDefault="00693DED">
            <w:pPr>
              <w:pStyle w:val="afffffffff9"/>
            </w:pPr>
            <w:r>
              <w:rPr>
                <w:rFonts w:hint="eastAsia"/>
              </w:rPr>
              <w:t>去除</w:t>
            </w:r>
            <w:r w:rsidR="00853D95">
              <w:rPr>
                <w:rFonts w:hint="eastAsia"/>
              </w:rPr>
              <w:t>蒂等一般不食用部分</w:t>
            </w:r>
          </w:p>
        </w:tc>
      </w:tr>
      <w:tr w:rsidR="00965B0E" w14:paraId="389D63D9" w14:textId="77777777">
        <w:trPr>
          <w:jc w:val="center"/>
        </w:trPr>
        <w:tc>
          <w:tcPr>
            <w:tcW w:w="1245" w:type="pct"/>
            <w:shd w:val="clear" w:color="auto" w:fill="auto"/>
          </w:tcPr>
          <w:p w14:paraId="51B803D8" w14:textId="77777777" w:rsidR="00965B0E" w:rsidRDefault="00853D95">
            <w:pPr>
              <w:pStyle w:val="afffffffff9"/>
            </w:pPr>
            <w:r>
              <w:rPr>
                <w:rFonts w:hint="eastAsia"/>
              </w:rPr>
              <w:t>未成熟豆类</w:t>
            </w:r>
          </w:p>
        </w:tc>
        <w:tc>
          <w:tcPr>
            <w:tcW w:w="1270" w:type="pct"/>
            <w:shd w:val="clear" w:color="auto" w:fill="auto"/>
          </w:tcPr>
          <w:p w14:paraId="1B78626B" w14:textId="77777777" w:rsidR="00965B0E" w:rsidRDefault="00853D95">
            <w:pPr>
              <w:pStyle w:val="afffffffff9"/>
            </w:pPr>
            <w:r>
              <w:rPr>
                <w:rFonts w:hint="eastAsia"/>
              </w:rPr>
              <w:t>毛豆、豌豆、豇豆、蚕豆</w:t>
            </w:r>
          </w:p>
        </w:tc>
        <w:tc>
          <w:tcPr>
            <w:tcW w:w="1216" w:type="pct"/>
            <w:vMerge/>
            <w:vAlign w:val="center"/>
          </w:tcPr>
          <w:p w14:paraId="74645A64" w14:textId="77777777" w:rsidR="00965B0E" w:rsidRDefault="00965B0E">
            <w:pPr>
              <w:pStyle w:val="afffffffff9"/>
            </w:pPr>
          </w:p>
        </w:tc>
        <w:tc>
          <w:tcPr>
            <w:tcW w:w="1270" w:type="pct"/>
            <w:shd w:val="clear" w:color="auto" w:fill="auto"/>
          </w:tcPr>
          <w:p w14:paraId="48EC9F05" w14:textId="77777777" w:rsidR="00965B0E" w:rsidRDefault="00853D95">
            <w:pPr>
              <w:pStyle w:val="afffffffff9"/>
            </w:pPr>
            <w:r>
              <w:rPr>
                <w:rFonts w:hint="eastAsia"/>
              </w:rPr>
              <w:t>除掉坏掉的少数部分</w:t>
            </w:r>
          </w:p>
        </w:tc>
      </w:tr>
      <w:tr w:rsidR="00965B0E" w14:paraId="1F9F338E" w14:textId="77777777">
        <w:trPr>
          <w:jc w:val="center"/>
        </w:trPr>
        <w:tc>
          <w:tcPr>
            <w:tcW w:w="1245" w:type="pct"/>
            <w:shd w:val="clear" w:color="auto" w:fill="auto"/>
          </w:tcPr>
          <w:p w14:paraId="090C5E4B" w14:textId="77777777" w:rsidR="00965B0E" w:rsidRDefault="00853D95">
            <w:pPr>
              <w:pStyle w:val="afffffffff9"/>
            </w:pPr>
            <w:r>
              <w:rPr>
                <w:rFonts w:hint="eastAsia"/>
              </w:rPr>
              <w:t>非抱合型叶菜类</w:t>
            </w:r>
          </w:p>
        </w:tc>
        <w:tc>
          <w:tcPr>
            <w:tcW w:w="1270" w:type="pct"/>
            <w:shd w:val="clear" w:color="auto" w:fill="auto"/>
          </w:tcPr>
          <w:p w14:paraId="3A8A0A49" w14:textId="77777777" w:rsidR="00965B0E" w:rsidRDefault="00853D95">
            <w:pPr>
              <w:pStyle w:val="afffffffff9"/>
            </w:pPr>
            <w:r>
              <w:rPr>
                <w:rFonts w:hint="eastAsia"/>
              </w:rPr>
              <w:t>菠菜、上海青、芹菜</w:t>
            </w:r>
          </w:p>
        </w:tc>
        <w:tc>
          <w:tcPr>
            <w:tcW w:w="1216" w:type="pct"/>
            <w:vMerge/>
            <w:vAlign w:val="center"/>
          </w:tcPr>
          <w:p w14:paraId="5CB95E58" w14:textId="77777777" w:rsidR="00965B0E" w:rsidRDefault="00965B0E">
            <w:pPr>
              <w:pStyle w:val="afffffffff9"/>
            </w:pPr>
          </w:p>
        </w:tc>
        <w:tc>
          <w:tcPr>
            <w:tcW w:w="1270" w:type="pct"/>
            <w:shd w:val="clear" w:color="auto" w:fill="auto"/>
          </w:tcPr>
          <w:p w14:paraId="4E654F47" w14:textId="77777777" w:rsidR="00965B0E" w:rsidRDefault="00853D95">
            <w:pPr>
              <w:pStyle w:val="afffffffff9"/>
            </w:pPr>
            <w:r>
              <w:rPr>
                <w:rFonts w:hint="eastAsia"/>
              </w:rPr>
              <w:t>切掉根部</w:t>
            </w:r>
          </w:p>
        </w:tc>
      </w:tr>
      <w:tr w:rsidR="00965B0E" w14:paraId="43260434" w14:textId="77777777">
        <w:trPr>
          <w:jc w:val="center"/>
        </w:trPr>
        <w:tc>
          <w:tcPr>
            <w:tcW w:w="1245" w:type="pct"/>
            <w:shd w:val="clear" w:color="auto" w:fill="auto"/>
          </w:tcPr>
          <w:p w14:paraId="3989A37B" w14:textId="77777777" w:rsidR="00965B0E" w:rsidRDefault="00853D95">
            <w:pPr>
              <w:pStyle w:val="afffffffff9"/>
            </w:pPr>
            <w:r>
              <w:rPr>
                <w:rFonts w:hint="eastAsia"/>
              </w:rPr>
              <w:t>抱合型叶菜类</w:t>
            </w:r>
          </w:p>
        </w:tc>
        <w:tc>
          <w:tcPr>
            <w:tcW w:w="1270" w:type="pct"/>
            <w:shd w:val="clear" w:color="auto" w:fill="auto"/>
          </w:tcPr>
          <w:p w14:paraId="705177CD" w14:textId="77777777" w:rsidR="00965B0E" w:rsidRDefault="00853D95">
            <w:pPr>
              <w:pStyle w:val="afffffffff9"/>
            </w:pPr>
            <w:r>
              <w:rPr>
                <w:rFonts w:hint="eastAsia"/>
              </w:rPr>
              <w:t>包菜、球生菜、大白菜</w:t>
            </w:r>
          </w:p>
        </w:tc>
        <w:tc>
          <w:tcPr>
            <w:tcW w:w="1216" w:type="pct"/>
            <w:vMerge/>
            <w:vAlign w:val="center"/>
          </w:tcPr>
          <w:p w14:paraId="006DF6AD" w14:textId="77777777" w:rsidR="00965B0E" w:rsidRDefault="00965B0E">
            <w:pPr>
              <w:pStyle w:val="afffffffff9"/>
            </w:pPr>
          </w:p>
        </w:tc>
        <w:tc>
          <w:tcPr>
            <w:tcW w:w="1270" w:type="pct"/>
            <w:shd w:val="clear" w:color="auto" w:fill="auto"/>
          </w:tcPr>
          <w:p w14:paraId="159D006D" w14:textId="541E868C" w:rsidR="00965B0E" w:rsidRDefault="00693DED">
            <w:pPr>
              <w:pStyle w:val="afffffffff9"/>
            </w:pPr>
            <w:r>
              <w:rPr>
                <w:rFonts w:hint="eastAsia"/>
              </w:rPr>
              <w:t>去除</w:t>
            </w:r>
            <w:r w:rsidR="00853D95">
              <w:rPr>
                <w:rFonts w:hint="eastAsia"/>
              </w:rPr>
              <w:t>最外面的一层叶子和不可食用的芯后部分</w:t>
            </w:r>
          </w:p>
        </w:tc>
      </w:tr>
      <w:tr w:rsidR="00965B0E" w14:paraId="4D469DEB" w14:textId="77777777">
        <w:trPr>
          <w:jc w:val="center"/>
        </w:trPr>
        <w:tc>
          <w:tcPr>
            <w:tcW w:w="1245" w:type="pct"/>
            <w:shd w:val="clear" w:color="auto" w:fill="auto"/>
          </w:tcPr>
          <w:p w14:paraId="247C237C" w14:textId="77777777" w:rsidR="00965B0E" w:rsidRDefault="00853D95">
            <w:pPr>
              <w:pStyle w:val="afffffffff9"/>
            </w:pPr>
            <w:r>
              <w:rPr>
                <w:rFonts w:hint="eastAsia"/>
              </w:rPr>
              <w:t>除球茎型外茎菜类</w:t>
            </w:r>
          </w:p>
        </w:tc>
        <w:tc>
          <w:tcPr>
            <w:tcW w:w="1270" w:type="pct"/>
            <w:shd w:val="clear" w:color="auto" w:fill="auto"/>
          </w:tcPr>
          <w:p w14:paraId="496A0D16" w14:textId="77777777" w:rsidR="00965B0E" w:rsidRDefault="00853D95">
            <w:pPr>
              <w:pStyle w:val="afffffffff9"/>
            </w:pPr>
            <w:r>
              <w:rPr>
                <w:rFonts w:hint="eastAsia"/>
              </w:rPr>
              <w:t>芦笋、芦蒿</w:t>
            </w:r>
          </w:p>
        </w:tc>
        <w:tc>
          <w:tcPr>
            <w:tcW w:w="1216" w:type="pct"/>
            <w:vMerge/>
            <w:vAlign w:val="center"/>
          </w:tcPr>
          <w:p w14:paraId="0484D1F3" w14:textId="77777777" w:rsidR="00965B0E" w:rsidRDefault="00965B0E">
            <w:pPr>
              <w:pStyle w:val="afffffffff9"/>
            </w:pPr>
          </w:p>
        </w:tc>
        <w:tc>
          <w:tcPr>
            <w:tcW w:w="1270" w:type="pct"/>
            <w:shd w:val="clear" w:color="auto" w:fill="auto"/>
          </w:tcPr>
          <w:p w14:paraId="7676F94B" w14:textId="77777777" w:rsidR="00965B0E" w:rsidRDefault="00853D95">
            <w:pPr>
              <w:pStyle w:val="afffffffff9"/>
            </w:pPr>
            <w:r>
              <w:rPr>
                <w:rFonts w:hint="eastAsia"/>
              </w:rPr>
              <w:t>茎</w:t>
            </w:r>
          </w:p>
        </w:tc>
      </w:tr>
      <w:tr w:rsidR="00965B0E" w14:paraId="5932D89F" w14:textId="77777777">
        <w:trPr>
          <w:jc w:val="center"/>
        </w:trPr>
        <w:tc>
          <w:tcPr>
            <w:tcW w:w="1245" w:type="pct"/>
            <w:shd w:val="clear" w:color="auto" w:fill="auto"/>
          </w:tcPr>
          <w:p w14:paraId="29251AF6" w14:textId="77777777" w:rsidR="00965B0E" w:rsidRDefault="00853D95">
            <w:pPr>
              <w:pStyle w:val="afffffffff9"/>
            </w:pPr>
            <w:r>
              <w:rPr>
                <w:rFonts w:hint="eastAsia"/>
              </w:rPr>
              <w:t>花菜类</w:t>
            </w:r>
          </w:p>
        </w:tc>
        <w:tc>
          <w:tcPr>
            <w:tcW w:w="1270" w:type="pct"/>
            <w:shd w:val="clear" w:color="auto" w:fill="auto"/>
          </w:tcPr>
          <w:p w14:paraId="0F881A00" w14:textId="77777777" w:rsidR="00965B0E" w:rsidRDefault="00853D95">
            <w:pPr>
              <w:pStyle w:val="afffffffff9"/>
            </w:pPr>
            <w:r>
              <w:rPr>
                <w:rFonts w:hint="eastAsia"/>
              </w:rPr>
              <w:t>花菜、西兰花</w:t>
            </w:r>
          </w:p>
        </w:tc>
        <w:tc>
          <w:tcPr>
            <w:tcW w:w="1216" w:type="pct"/>
            <w:vMerge/>
            <w:vAlign w:val="center"/>
          </w:tcPr>
          <w:p w14:paraId="735A222D" w14:textId="77777777" w:rsidR="00965B0E" w:rsidRDefault="00965B0E">
            <w:pPr>
              <w:pStyle w:val="afffffffff9"/>
            </w:pPr>
          </w:p>
        </w:tc>
        <w:tc>
          <w:tcPr>
            <w:tcW w:w="1270" w:type="pct"/>
            <w:shd w:val="clear" w:color="auto" w:fill="auto"/>
          </w:tcPr>
          <w:p w14:paraId="63DE10AE" w14:textId="260EA7AE" w:rsidR="00965B0E" w:rsidRDefault="00693DED">
            <w:pPr>
              <w:pStyle w:val="afffffffff9"/>
            </w:pPr>
            <w:r>
              <w:rPr>
                <w:rFonts w:hint="eastAsia"/>
              </w:rPr>
              <w:t>去除</w:t>
            </w:r>
            <w:r w:rsidR="00853D95">
              <w:rPr>
                <w:rFonts w:hint="eastAsia"/>
              </w:rPr>
              <w:t>叶子后部分</w:t>
            </w:r>
          </w:p>
        </w:tc>
      </w:tr>
      <w:tr w:rsidR="00965B0E" w14:paraId="1300B39D" w14:textId="77777777">
        <w:trPr>
          <w:jc w:val="center"/>
        </w:trPr>
        <w:tc>
          <w:tcPr>
            <w:tcW w:w="1245" w:type="pct"/>
            <w:shd w:val="clear" w:color="auto" w:fill="auto"/>
          </w:tcPr>
          <w:p w14:paraId="0EAD3DCE" w14:textId="77777777" w:rsidR="00965B0E" w:rsidRDefault="00853D95">
            <w:pPr>
              <w:pStyle w:val="afffffffff9"/>
            </w:pPr>
            <w:r>
              <w:rPr>
                <w:rFonts w:hint="eastAsia"/>
              </w:rPr>
              <w:t>葱属蔬菜类</w:t>
            </w:r>
          </w:p>
        </w:tc>
        <w:tc>
          <w:tcPr>
            <w:tcW w:w="1270" w:type="pct"/>
            <w:shd w:val="clear" w:color="auto" w:fill="auto"/>
          </w:tcPr>
          <w:p w14:paraId="2728CCD9" w14:textId="77777777" w:rsidR="00965B0E" w:rsidRDefault="00853D95">
            <w:pPr>
              <w:pStyle w:val="afffffffff9"/>
            </w:pPr>
            <w:r>
              <w:rPr>
                <w:rFonts w:hint="eastAsia"/>
              </w:rPr>
              <w:t>大葱、洋葱、大蒜</w:t>
            </w:r>
          </w:p>
        </w:tc>
        <w:tc>
          <w:tcPr>
            <w:tcW w:w="1216" w:type="pct"/>
            <w:vMerge/>
            <w:vAlign w:val="center"/>
          </w:tcPr>
          <w:p w14:paraId="63475F78" w14:textId="77777777" w:rsidR="00965B0E" w:rsidRDefault="00965B0E">
            <w:pPr>
              <w:pStyle w:val="afffffffff9"/>
            </w:pPr>
          </w:p>
        </w:tc>
        <w:tc>
          <w:tcPr>
            <w:tcW w:w="1270" w:type="pct"/>
            <w:shd w:val="clear" w:color="auto" w:fill="auto"/>
          </w:tcPr>
          <w:p w14:paraId="4426791A" w14:textId="77777777" w:rsidR="00965B0E" w:rsidRDefault="00853D95">
            <w:pPr>
              <w:pStyle w:val="afffffffff9"/>
            </w:pPr>
            <w:r>
              <w:rPr>
                <w:rFonts w:hint="eastAsia"/>
              </w:rPr>
              <w:t>去除须根，和不可食用的外皮后部分</w:t>
            </w:r>
          </w:p>
        </w:tc>
      </w:tr>
      <w:tr w:rsidR="00965B0E" w14:paraId="006E1E6F" w14:textId="77777777">
        <w:trPr>
          <w:jc w:val="center"/>
        </w:trPr>
        <w:tc>
          <w:tcPr>
            <w:tcW w:w="1245" w:type="pct"/>
            <w:shd w:val="clear" w:color="auto" w:fill="auto"/>
          </w:tcPr>
          <w:p w14:paraId="1CF7475C" w14:textId="77777777" w:rsidR="00965B0E" w:rsidRDefault="00853D95">
            <w:pPr>
              <w:pStyle w:val="afffffffff9"/>
            </w:pPr>
            <w:r>
              <w:rPr>
                <w:rFonts w:hint="eastAsia"/>
              </w:rPr>
              <w:t>薯类</w:t>
            </w:r>
          </w:p>
        </w:tc>
        <w:tc>
          <w:tcPr>
            <w:tcW w:w="1270" w:type="pct"/>
            <w:shd w:val="clear" w:color="auto" w:fill="auto"/>
          </w:tcPr>
          <w:p w14:paraId="5579462C" w14:textId="77777777" w:rsidR="00965B0E" w:rsidRDefault="00853D95">
            <w:pPr>
              <w:pStyle w:val="afffffffff9"/>
            </w:pPr>
            <w:r>
              <w:rPr>
                <w:rFonts w:hint="eastAsia"/>
              </w:rPr>
              <w:t>马铃薯、红薯、紫薯</w:t>
            </w:r>
          </w:p>
        </w:tc>
        <w:tc>
          <w:tcPr>
            <w:tcW w:w="1216" w:type="pct"/>
            <w:vMerge w:val="restart"/>
            <w:vAlign w:val="center"/>
          </w:tcPr>
          <w:p w14:paraId="2885F734" w14:textId="77777777" w:rsidR="00965B0E" w:rsidRDefault="00853D95">
            <w:pPr>
              <w:pStyle w:val="afffffffff9"/>
            </w:pPr>
            <w:r>
              <w:rPr>
                <w:rFonts w:hint="eastAsia"/>
              </w:rPr>
              <w:t>用自来水清洗，注意去除附着土壤</w:t>
            </w:r>
          </w:p>
        </w:tc>
        <w:tc>
          <w:tcPr>
            <w:tcW w:w="1270" w:type="pct"/>
            <w:shd w:val="clear" w:color="auto" w:fill="auto"/>
          </w:tcPr>
          <w:p w14:paraId="36694AFA" w14:textId="77777777" w:rsidR="00965B0E" w:rsidRDefault="00853D95">
            <w:pPr>
              <w:pStyle w:val="afffffffff9"/>
            </w:pPr>
            <w:r>
              <w:rPr>
                <w:rFonts w:hint="eastAsia"/>
              </w:rPr>
              <w:t>如果外皮可食用不用去皮，若不可食用则去皮</w:t>
            </w:r>
          </w:p>
        </w:tc>
      </w:tr>
      <w:tr w:rsidR="00965B0E" w14:paraId="4BCF7501" w14:textId="77777777">
        <w:trPr>
          <w:jc w:val="center"/>
        </w:trPr>
        <w:tc>
          <w:tcPr>
            <w:tcW w:w="1245" w:type="pct"/>
            <w:shd w:val="clear" w:color="auto" w:fill="auto"/>
          </w:tcPr>
          <w:p w14:paraId="1B9231FD" w14:textId="77777777" w:rsidR="00965B0E" w:rsidRDefault="00853D95">
            <w:pPr>
              <w:pStyle w:val="afffffffff9"/>
            </w:pPr>
            <w:r>
              <w:rPr>
                <w:rFonts w:hint="eastAsia"/>
              </w:rPr>
              <w:t>除薯类外根菜类</w:t>
            </w:r>
          </w:p>
        </w:tc>
        <w:tc>
          <w:tcPr>
            <w:tcW w:w="1270" w:type="pct"/>
            <w:shd w:val="clear" w:color="auto" w:fill="auto"/>
          </w:tcPr>
          <w:p w14:paraId="52946A16" w14:textId="77777777" w:rsidR="00965B0E" w:rsidRDefault="00853D95">
            <w:pPr>
              <w:pStyle w:val="afffffffff9"/>
            </w:pPr>
            <w:r>
              <w:rPr>
                <w:rFonts w:hint="eastAsia"/>
              </w:rPr>
              <w:t>萝卜、胡萝卜、山药</w:t>
            </w:r>
          </w:p>
        </w:tc>
        <w:tc>
          <w:tcPr>
            <w:tcW w:w="1216" w:type="pct"/>
            <w:vMerge/>
            <w:vAlign w:val="center"/>
          </w:tcPr>
          <w:p w14:paraId="22B6B5A8" w14:textId="77777777" w:rsidR="00965B0E" w:rsidRDefault="00965B0E">
            <w:pPr>
              <w:pStyle w:val="afffffffff9"/>
            </w:pPr>
          </w:p>
        </w:tc>
        <w:tc>
          <w:tcPr>
            <w:tcW w:w="1270" w:type="pct"/>
            <w:shd w:val="clear" w:color="auto" w:fill="auto"/>
          </w:tcPr>
          <w:p w14:paraId="5663C027" w14:textId="184AB294" w:rsidR="00965B0E" w:rsidRDefault="00853D95">
            <w:pPr>
              <w:pStyle w:val="afffffffff9"/>
            </w:pPr>
            <w:r>
              <w:rPr>
                <w:rFonts w:hint="eastAsia"/>
              </w:rPr>
              <w:t>去除须根，如果一般不</w:t>
            </w:r>
            <w:r w:rsidR="00693DED">
              <w:rPr>
                <w:rFonts w:hint="eastAsia"/>
              </w:rPr>
              <w:t>食用</w:t>
            </w:r>
            <w:r>
              <w:rPr>
                <w:rFonts w:hint="eastAsia"/>
              </w:rPr>
              <w:t>外皮需要</w:t>
            </w:r>
            <w:r w:rsidR="00693DED">
              <w:rPr>
                <w:rFonts w:hint="eastAsia"/>
              </w:rPr>
              <w:t>去除</w:t>
            </w:r>
            <w:r>
              <w:rPr>
                <w:rFonts w:hint="eastAsia"/>
              </w:rPr>
              <w:t>外皮</w:t>
            </w:r>
          </w:p>
        </w:tc>
      </w:tr>
    </w:tbl>
    <w:p w14:paraId="70C88339" w14:textId="77777777" w:rsidR="00965B0E" w:rsidRDefault="00965B0E">
      <w:pPr>
        <w:pStyle w:val="afffff5"/>
        <w:ind w:firstLine="420"/>
      </w:pPr>
    </w:p>
    <w:p w14:paraId="575F1612" w14:textId="77777777" w:rsidR="00965B0E" w:rsidRDefault="00965B0E">
      <w:pPr>
        <w:pStyle w:val="afffff5"/>
        <w:ind w:firstLine="420"/>
      </w:pPr>
    </w:p>
    <w:p w14:paraId="75DE8DD2" w14:textId="77777777" w:rsidR="00965B0E" w:rsidRDefault="00965B0E">
      <w:pPr>
        <w:pStyle w:val="afffff5"/>
        <w:ind w:firstLine="420"/>
        <w:sectPr w:rsidR="00965B0E">
          <w:pgSz w:w="11906" w:h="16838"/>
          <w:pgMar w:top="2410" w:right="1134" w:bottom="1134" w:left="1134" w:header="1418" w:footer="1134" w:gutter="284"/>
          <w:cols w:space="425"/>
          <w:formProt w:val="0"/>
          <w:docGrid w:type="lines" w:linePitch="312"/>
        </w:sectPr>
      </w:pPr>
    </w:p>
    <w:p w14:paraId="75F3B6F5" w14:textId="77777777" w:rsidR="00965B0E" w:rsidRDefault="00965B0E">
      <w:pPr>
        <w:pStyle w:val="af8"/>
        <w:rPr>
          <w:rFonts w:hint="eastAsia"/>
        </w:rPr>
      </w:pPr>
    </w:p>
    <w:p w14:paraId="21BED702" w14:textId="77777777" w:rsidR="00965B0E" w:rsidRDefault="00965B0E">
      <w:pPr>
        <w:pStyle w:val="afe"/>
      </w:pPr>
    </w:p>
    <w:p w14:paraId="314B20E6" w14:textId="77777777" w:rsidR="00965B0E" w:rsidRDefault="00853D95">
      <w:pPr>
        <w:pStyle w:val="aff3"/>
        <w:spacing w:before="78" w:after="156"/>
      </w:pPr>
      <w:r>
        <w:br/>
      </w:r>
      <w:bookmarkStart w:id="109" w:name="_Toc175832055"/>
      <w:bookmarkStart w:id="110" w:name="_Toc159935123"/>
      <w:bookmarkStart w:id="111" w:name="_Toc177539876"/>
      <w:r>
        <w:rPr>
          <w:rFonts w:hint="eastAsia"/>
        </w:rPr>
        <w:t>（资料性）</w:t>
      </w:r>
      <w:r>
        <w:br/>
      </w:r>
      <w:r>
        <w:rPr>
          <w:rFonts w:hint="eastAsia"/>
        </w:rPr>
        <w:t>果实类水果的可食用部分及清洗方法</w:t>
      </w:r>
      <w:bookmarkEnd w:id="109"/>
      <w:bookmarkEnd w:id="110"/>
      <w:bookmarkEnd w:id="111"/>
    </w:p>
    <w:p w14:paraId="2A39E1BC" w14:textId="77777777" w:rsidR="00965B0E" w:rsidRDefault="00853D95">
      <w:pPr>
        <w:pStyle w:val="afffff5"/>
        <w:ind w:firstLine="420"/>
      </w:pPr>
      <w:r>
        <w:rPr>
          <w:rFonts w:hint="eastAsia"/>
        </w:rPr>
        <w:t>表B.1给出了果实类水果的可食用部分及清洗方法。</w:t>
      </w:r>
    </w:p>
    <w:p w14:paraId="0995BC65" w14:textId="77777777" w:rsidR="00965B0E" w:rsidRDefault="00853D95">
      <w:pPr>
        <w:pStyle w:val="aff"/>
        <w:spacing w:before="156" w:after="156"/>
      </w:pPr>
      <w:r>
        <w:rPr>
          <w:rFonts w:hint="eastAsia"/>
        </w:rPr>
        <w:t>果实类水果的可食用部分及清洗方法</w:t>
      </w:r>
    </w:p>
    <w:tbl>
      <w:tblPr>
        <w:tblStyle w:val="affff7"/>
        <w:tblW w:w="9381"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3"/>
        <w:gridCol w:w="2286"/>
        <w:gridCol w:w="2381"/>
        <w:gridCol w:w="2381"/>
      </w:tblGrid>
      <w:tr w:rsidR="00965B0E" w14:paraId="492B8A92" w14:textId="77777777">
        <w:trPr>
          <w:tblHeader/>
          <w:jc w:val="center"/>
        </w:trPr>
        <w:tc>
          <w:tcPr>
            <w:tcW w:w="2333" w:type="dxa"/>
            <w:tcBorders>
              <w:top w:val="single" w:sz="8" w:space="0" w:color="auto"/>
              <w:bottom w:val="single" w:sz="8" w:space="0" w:color="auto"/>
            </w:tcBorders>
            <w:shd w:val="clear" w:color="auto" w:fill="auto"/>
            <w:vAlign w:val="center"/>
          </w:tcPr>
          <w:p w14:paraId="50693306" w14:textId="77777777" w:rsidR="00965B0E" w:rsidRDefault="00853D95">
            <w:pPr>
              <w:pStyle w:val="afffffffff9"/>
            </w:pPr>
            <w:r>
              <w:rPr>
                <w:rFonts w:hint="eastAsia"/>
              </w:rPr>
              <w:t>水果种类</w:t>
            </w:r>
          </w:p>
        </w:tc>
        <w:tc>
          <w:tcPr>
            <w:tcW w:w="2286" w:type="dxa"/>
            <w:tcBorders>
              <w:top w:val="single" w:sz="8" w:space="0" w:color="auto"/>
              <w:bottom w:val="single" w:sz="8" w:space="0" w:color="auto"/>
            </w:tcBorders>
          </w:tcPr>
          <w:p w14:paraId="6ED76031" w14:textId="77777777" w:rsidR="00965B0E" w:rsidRDefault="00853D95">
            <w:pPr>
              <w:pStyle w:val="afffffffff9"/>
            </w:pPr>
            <w:r>
              <w:rPr>
                <w:rFonts w:hint="eastAsia"/>
              </w:rPr>
              <w:t>示例</w:t>
            </w:r>
          </w:p>
        </w:tc>
        <w:tc>
          <w:tcPr>
            <w:tcW w:w="2381" w:type="dxa"/>
            <w:tcBorders>
              <w:top w:val="single" w:sz="8" w:space="0" w:color="auto"/>
              <w:bottom w:val="single" w:sz="8" w:space="0" w:color="auto"/>
            </w:tcBorders>
            <w:vAlign w:val="center"/>
          </w:tcPr>
          <w:p w14:paraId="57923109" w14:textId="77777777" w:rsidR="00965B0E" w:rsidRDefault="00853D95">
            <w:pPr>
              <w:pStyle w:val="afffffffff9"/>
            </w:pPr>
            <w:r>
              <w:rPr>
                <w:rFonts w:hint="eastAsia"/>
              </w:rPr>
              <w:t>清洗方法</w:t>
            </w:r>
          </w:p>
        </w:tc>
        <w:tc>
          <w:tcPr>
            <w:tcW w:w="2381" w:type="dxa"/>
            <w:tcBorders>
              <w:top w:val="single" w:sz="8" w:space="0" w:color="auto"/>
              <w:bottom w:val="single" w:sz="8" w:space="0" w:color="auto"/>
            </w:tcBorders>
            <w:shd w:val="clear" w:color="auto" w:fill="auto"/>
            <w:vAlign w:val="center"/>
          </w:tcPr>
          <w:p w14:paraId="1E6FFC37" w14:textId="77777777" w:rsidR="00965B0E" w:rsidRDefault="00853D95">
            <w:pPr>
              <w:pStyle w:val="afffffffff9"/>
            </w:pPr>
            <w:r>
              <w:rPr>
                <w:rFonts w:hint="eastAsia"/>
              </w:rPr>
              <w:t>可食用部分取用方法</w:t>
            </w:r>
          </w:p>
        </w:tc>
      </w:tr>
      <w:tr w:rsidR="00965B0E" w14:paraId="032EC2F4" w14:textId="77777777">
        <w:trPr>
          <w:jc w:val="center"/>
        </w:trPr>
        <w:tc>
          <w:tcPr>
            <w:tcW w:w="2333" w:type="dxa"/>
            <w:tcBorders>
              <w:top w:val="single" w:sz="8" w:space="0" w:color="auto"/>
            </w:tcBorders>
            <w:shd w:val="clear" w:color="auto" w:fill="auto"/>
          </w:tcPr>
          <w:p w14:paraId="266FCC8C" w14:textId="77777777" w:rsidR="00965B0E" w:rsidRDefault="00853D95">
            <w:pPr>
              <w:pStyle w:val="afffffffff9"/>
            </w:pPr>
            <w:r>
              <w:rPr>
                <w:rFonts w:hint="eastAsia"/>
              </w:rPr>
              <w:t>苹果类</w:t>
            </w:r>
          </w:p>
        </w:tc>
        <w:tc>
          <w:tcPr>
            <w:tcW w:w="2286" w:type="dxa"/>
            <w:tcBorders>
              <w:top w:val="single" w:sz="8" w:space="0" w:color="auto"/>
            </w:tcBorders>
          </w:tcPr>
          <w:p w14:paraId="2A06D19B" w14:textId="77777777" w:rsidR="00965B0E" w:rsidRDefault="00853D95">
            <w:pPr>
              <w:pStyle w:val="afffffffff9"/>
            </w:pPr>
            <w:r>
              <w:rPr>
                <w:rFonts w:hint="eastAsia"/>
              </w:rPr>
              <w:t>苹果、梨</w:t>
            </w:r>
          </w:p>
        </w:tc>
        <w:tc>
          <w:tcPr>
            <w:tcW w:w="2381" w:type="dxa"/>
            <w:vMerge w:val="restart"/>
            <w:tcBorders>
              <w:top w:val="single" w:sz="8" w:space="0" w:color="auto"/>
            </w:tcBorders>
            <w:vAlign w:val="center"/>
          </w:tcPr>
          <w:p w14:paraId="62A3EA5E" w14:textId="353149E9" w:rsidR="00965B0E" w:rsidRDefault="00853D95">
            <w:pPr>
              <w:pStyle w:val="afffffffff9"/>
            </w:pPr>
            <w:r>
              <w:rPr>
                <w:rFonts w:hint="eastAsia"/>
              </w:rPr>
              <w:t>果实整体用自来水流水清洗20</w:t>
            </w:r>
            <w:r w:rsidR="00595C11">
              <w:rPr>
                <w:rFonts w:hint="eastAsia"/>
              </w:rPr>
              <w:t xml:space="preserve"> s</w:t>
            </w:r>
            <w:r>
              <w:rPr>
                <w:rFonts w:hint="eastAsia"/>
              </w:rPr>
              <w:t>左右洗净擦干</w:t>
            </w:r>
          </w:p>
        </w:tc>
        <w:tc>
          <w:tcPr>
            <w:tcW w:w="2381" w:type="dxa"/>
            <w:tcBorders>
              <w:top w:val="single" w:sz="8" w:space="0" w:color="auto"/>
            </w:tcBorders>
            <w:shd w:val="clear" w:color="auto" w:fill="auto"/>
          </w:tcPr>
          <w:p w14:paraId="456307CB" w14:textId="313729ED" w:rsidR="00965B0E" w:rsidRDefault="00853D95">
            <w:pPr>
              <w:pStyle w:val="afffffffff9"/>
            </w:pPr>
            <w:r>
              <w:rPr>
                <w:rFonts w:hint="eastAsia"/>
              </w:rPr>
              <w:t>去芯去果梗，不去皮</w:t>
            </w:r>
          </w:p>
        </w:tc>
      </w:tr>
      <w:tr w:rsidR="00965B0E" w14:paraId="5292A355" w14:textId="77777777">
        <w:trPr>
          <w:jc w:val="center"/>
        </w:trPr>
        <w:tc>
          <w:tcPr>
            <w:tcW w:w="2333" w:type="dxa"/>
            <w:shd w:val="clear" w:color="auto" w:fill="auto"/>
          </w:tcPr>
          <w:p w14:paraId="33F9B3B4" w14:textId="77777777" w:rsidR="00965B0E" w:rsidRDefault="00853D95">
            <w:pPr>
              <w:pStyle w:val="afffffffff9"/>
            </w:pPr>
            <w:r>
              <w:rPr>
                <w:rFonts w:hint="eastAsia"/>
              </w:rPr>
              <w:t>柿子类</w:t>
            </w:r>
          </w:p>
        </w:tc>
        <w:tc>
          <w:tcPr>
            <w:tcW w:w="2286" w:type="dxa"/>
          </w:tcPr>
          <w:p w14:paraId="0D6FC88D" w14:textId="77777777" w:rsidR="00965B0E" w:rsidRDefault="00853D95">
            <w:pPr>
              <w:pStyle w:val="afffffffff9"/>
            </w:pPr>
            <w:r>
              <w:rPr>
                <w:rFonts w:hint="eastAsia"/>
              </w:rPr>
              <w:t>柿子、桃子</w:t>
            </w:r>
          </w:p>
        </w:tc>
        <w:tc>
          <w:tcPr>
            <w:tcW w:w="2381" w:type="dxa"/>
            <w:vMerge/>
            <w:vAlign w:val="center"/>
          </w:tcPr>
          <w:p w14:paraId="146D90A2" w14:textId="77777777" w:rsidR="00965B0E" w:rsidRDefault="00965B0E">
            <w:pPr>
              <w:pStyle w:val="afffffffff9"/>
            </w:pPr>
          </w:p>
        </w:tc>
        <w:tc>
          <w:tcPr>
            <w:tcW w:w="2381" w:type="dxa"/>
            <w:shd w:val="clear" w:color="auto" w:fill="auto"/>
          </w:tcPr>
          <w:p w14:paraId="4A524E4C" w14:textId="7D5CAFA0" w:rsidR="00965B0E" w:rsidRDefault="00853D95">
            <w:pPr>
              <w:pStyle w:val="afffffffff9"/>
            </w:pPr>
            <w:r>
              <w:rPr>
                <w:rFonts w:hint="eastAsia"/>
              </w:rPr>
              <w:t>去种子</w:t>
            </w:r>
          </w:p>
        </w:tc>
      </w:tr>
      <w:tr w:rsidR="00965B0E" w14:paraId="533052A2" w14:textId="77777777">
        <w:trPr>
          <w:jc w:val="center"/>
        </w:trPr>
        <w:tc>
          <w:tcPr>
            <w:tcW w:w="2333" w:type="dxa"/>
            <w:shd w:val="clear" w:color="auto" w:fill="auto"/>
          </w:tcPr>
          <w:p w14:paraId="5E90D908" w14:textId="77777777" w:rsidR="00965B0E" w:rsidRDefault="00853D95">
            <w:pPr>
              <w:pStyle w:val="afffffffff9"/>
            </w:pPr>
            <w:r>
              <w:rPr>
                <w:rFonts w:hint="eastAsia"/>
              </w:rPr>
              <w:t>葡萄类</w:t>
            </w:r>
          </w:p>
        </w:tc>
        <w:tc>
          <w:tcPr>
            <w:tcW w:w="2286" w:type="dxa"/>
          </w:tcPr>
          <w:p w14:paraId="75E2E9FC" w14:textId="77777777" w:rsidR="00965B0E" w:rsidRDefault="00853D95">
            <w:pPr>
              <w:pStyle w:val="afffffffff9"/>
            </w:pPr>
            <w:r>
              <w:rPr>
                <w:rFonts w:hint="eastAsia"/>
              </w:rPr>
              <w:t>葡萄、提子</w:t>
            </w:r>
          </w:p>
        </w:tc>
        <w:tc>
          <w:tcPr>
            <w:tcW w:w="2381" w:type="dxa"/>
            <w:vMerge/>
            <w:vAlign w:val="center"/>
          </w:tcPr>
          <w:p w14:paraId="1D375FD6" w14:textId="77777777" w:rsidR="00965B0E" w:rsidRDefault="00965B0E">
            <w:pPr>
              <w:pStyle w:val="afffffffff9"/>
            </w:pPr>
          </w:p>
        </w:tc>
        <w:tc>
          <w:tcPr>
            <w:tcW w:w="2381" w:type="dxa"/>
            <w:shd w:val="clear" w:color="auto" w:fill="auto"/>
          </w:tcPr>
          <w:p w14:paraId="70644ECF" w14:textId="180896C7" w:rsidR="00965B0E" w:rsidRDefault="00853D95">
            <w:pPr>
              <w:pStyle w:val="afffffffff9"/>
            </w:pPr>
            <w:r>
              <w:rPr>
                <w:rFonts w:hint="eastAsia"/>
              </w:rPr>
              <w:t>去果梗、去种子</w:t>
            </w:r>
          </w:p>
        </w:tc>
      </w:tr>
      <w:tr w:rsidR="00965B0E" w14:paraId="7E5425D3" w14:textId="77777777">
        <w:trPr>
          <w:jc w:val="center"/>
        </w:trPr>
        <w:tc>
          <w:tcPr>
            <w:tcW w:w="2333" w:type="dxa"/>
            <w:shd w:val="clear" w:color="auto" w:fill="auto"/>
          </w:tcPr>
          <w:p w14:paraId="7FDEFF5E" w14:textId="77777777" w:rsidR="00965B0E" w:rsidRDefault="00853D95">
            <w:pPr>
              <w:pStyle w:val="afffffffff9"/>
            </w:pPr>
            <w:r>
              <w:rPr>
                <w:rFonts w:hint="eastAsia"/>
              </w:rPr>
              <w:t>草莓类</w:t>
            </w:r>
          </w:p>
        </w:tc>
        <w:tc>
          <w:tcPr>
            <w:tcW w:w="2286" w:type="dxa"/>
          </w:tcPr>
          <w:p w14:paraId="28F7B648" w14:textId="77777777" w:rsidR="00965B0E" w:rsidRDefault="00853D95">
            <w:pPr>
              <w:pStyle w:val="afffffffff9"/>
            </w:pPr>
            <w:r>
              <w:rPr>
                <w:rFonts w:hint="eastAsia"/>
              </w:rPr>
              <w:t>草莓、桑葚</w:t>
            </w:r>
          </w:p>
        </w:tc>
        <w:tc>
          <w:tcPr>
            <w:tcW w:w="2381" w:type="dxa"/>
            <w:vMerge/>
            <w:vAlign w:val="center"/>
          </w:tcPr>
          <w:p w14:paraId="4218A8D2" w14:textId="77777777" w:rsidR="00965B0E" w:rsidRDefault="00965B0E">
            <w:pPr>
              <w:pStyle w:val="afffffffff9"/>
            </w:pPr>
          </w:p>
        </w:tc>
        <w:tc>
          <w:tcPr>
            <w:tcW w:w="2381" w:type="dxa"/>
            <w:shd w:val="clear" w:color="auto" w:fill="auto"/>
          </w:tcPr>
          <w:p w14:paraId="471150C3" w14:textId="729A406E" w:rsidR="00965B0E" w:rsidRDefault="00853D95">
            <w:pPr>
              <w:pStyle w:val="afffffffff9"/>
            </w:pPr>
            <w:r>
              <w:rPr>
                <w:rFonts w:hint="eastAsia"/>
              </w:rPr>
              <w:t>去果梗</w:t>
            </w:r>
          </w:p>
        </w:tc>
      </w:tr>
      <w:tr w:rsidR="00965B0E" w14:paraId="2A094784" w14:textId="77777777">
        <w:trPr>
          <w:jc w:val="center"/>
        </w:trPr>
        <w:tc>
          <w:tcPr>
            <w:tcW w:w="2333" w:type="dxa"/>
            <w:shd w:val="clear" w:color="auto" w:fill="auto"/>
            <w:vAlign w:val="center"/>
          </w:tcPr>
          <w:p w14:paraId="7D3BF973" w14:textId="77777777" w:rsidR="00965B0E" w:rsidRDefault="00853D95">
            <w:pPr>
              <w:pStyle w:val="afffffffff9"/>
            </w:pPr>
            <w:r>
              <w:rPr>
                <w:rFonts w:hint="eastAsia"/>
              </w:rPr>
              <w:t>柑橘类</w:t>
            </w:r>
          </w:p>
        </w:tc>
        <w:tc>
          <w:tcPr>
            <w:tcW w:w="2286" w:type="dxa"/>
          </w:tcPr>
          <w:p w14:paraId="00DD9CE7" w14:textId="77777777" w:rsidR="00965B0E" w:rsidRDefault="00853D95">
            <w:pPr>
              <w:pStyle w:val="afffffffff9"/>
            </w:pPr>
            <w:r>
              <w:rPr>
                <w:rFonts w:hint="eastAsia"/>
              </w:rPr>
              <w:t>橘子、橙子、柚子</w:t>
            </w:r>
          </w:p>
        </w:tc>
        <w:tc>
          <w:tcPr>
            <w:tcW w:w="2381" w:type="dxa"/>
            <w:vAlign w:val="center"/>
          </w:tcPr>
          <w:p w14:paraId="50D90197" w14:textId="77777777" w:rsidR="00965B0E" w:rsidRDefault="00853D95">
            <w:pPr>
              <w:pStyle w:val="afffffffff9"/>
            </w:pPr>
            <w:r>
              <w:rPr>
                <w:rFonts w:hint="eastAsia"/>
              </w:rPr>
              <w:t>不清洗</w:t>
            </w:r>
          </w:p>
        </w:tc>
        <w:tc>
          <w:tcPr>
            <w:tcW w:w="2381" w:type="dxa"/>
            <w:shd w:val="clear" w:color="auto" w:fill="auto"/>
            <w:vAlign w:val="center"/>
          </w:tcPr>
          <w:p w14:paraId="301ED620" w14:textId="77777777" w:rsidR="00965B0E" w:rsidRDefault="00853D95">
            <w:pPr>
              <w:pStyle w:val="afffffffff9"/>
            </w:pPr>
            <w:r>
              <w:rPr>
                <w:rFonts w:hint="eastAsia"/>
              </w:rPr>
              <w:t>剥皮、去种子</w:t>
            </w:r>
          </w:p>
        </w:tc>
      </w:tr>
      <w:tr w:rsidR="00965B0E" w14:paraId="13257542" w14:textId="77777777">
        <w:trPr>
          <w:jc w:val="center"/>
        </w:trPr>
        <w:tc>
          <w:tcPr>
            <w:tcW w:w="2333" w:type="dxa"/>
            <w:shd w:val="clear" w:color="auto" w:fill="auto"/>
            <w:vAlign w:val="center"/>
          </w:tcPr>
          <w:p w14:paraId="41096E24" w14:textId="77777777" w:rsidR="00965B0E" w:rsidRDefault="00853D95">
            <w:pPr>
              <w:pStyle w:val="afffffffff9"/>
            </w:pPr>
            <w:r>
              <w:rPr>
                <w:rFonts w:hint="eastAsia"/>
              </w:rPr>
              <w:t>其他</w:t>
            </w:r>
          </w:p>
        </w:tc>
        <w:tc>
          <w:tcPr>
            <w:tcW w:w="2286" w:type="dxa"/>
          </w:tcPr>
          <w:p w14:paraId="21D33718" w14:textId="77777777" w:rsidR="00965B0E" w:rsidRDefault="00965B0E">
            <w:pPr>
              <w:pStyle w:val="afffffffff9"/>
            </w:pPr>
          </w:p>
        </w:tc>
        <w:tc>
          <w:tcPr>
            <w:tcW w:w="2381" w:type="dxa"/>
            <w:vAlign w:val="center"/>
          </w:tcPr>
          <w:p w14:paraId="3EF5494B" w14:textId="77777777" w:rsidR="00965B0E" w:rsidRDefault="00853D95">
            <w:pPr>
              <w:pStyle w:val="afffffffff9"/>
            </w:pPr>
            <w:r>
              <w:rPr>
                <w:rFonts w:hint="eastAsia"/>
              </w:rPr>
              <w:t>去皮水果一般不清洗</w:t>
            </w:r>
          </w:p>
          <w:p w14:paraId="63099737" w14:textId="77777777" w:rsidR="00965B0E" w:rsidRDefault="00853D95">
            <w:pPr>
              <w:pStyle w:val="afffffffff9"/>
            </w:pPr>
            <w:r>
              <w:rPr>
                <w:rFonts w:hint="eastAsia"/>
              </w:rPr>
              <w:t>其余需要清洗</w:t>
            </w:r>
          </w:p>
        </w:tc>
        <w:tc>
          <w:tcPr>
            <w:tcW w:w="2381" w:type="dxa"/>
            <w:shd w:val="clear" w:color="auto" w:fill="auto"/>
            <w:vAlign w:val="center"/>
          </w:tcPr>
          <w:p w14:paraId="01FAF213" w14:textId="77777777" w:rsidR="00965B0E" w:rsidRDefault="00853D95">
            <w:pPr>
              <w:pStyle w:val="afffffffff9"/>
            </w:pPr>
            <w:r>
              <w:rPr>
                <w:rFonts w:hint="eastAsia"/>
              </w:rPr>
              <w:t>去除一般不食用部分</w:t>
            </w:r>
          </w:p>
        </w:tc>
      </w:tr>
    </w:tbl>
    <w:p w14:paraId="1F101ADB" w14:textId="77777777" w:rsidR="00965B0E" w:rsidRDefault="00965B0E">
      <w:pPr>
        <w:pStyle w:val="afffff5"/>
        <w:ind w:firstLine="420"/>
      </w:pPr>
    </w:p>
    <w:p w14:paraId="47E2FEAD" w14:textId="77777777" w:rsidR="00965B0E" w:rsidRDefault="00965B0E">
      <w:pPr>
        <w:pStyle w:val="afffff5"/>
        <w:ind w:firstLine="420"/>
      </w:pPr>
    </w:p>
    <w:p w14:paraId="6A5118BF" w14:textId="77777777" w:rsidR="00965B0E" w:rsidRDefault="00965B0E">
      <w:pPr>
        <w:pStyle w:val="afffff5"/>
        <w:ind w:firstLine="420"/>
      </w:pPr>
    </w:p>
    <w:p w14:paraId="442F58CA" w14:textId="77777777" w:rsidR="00965B0E" w:rsidRDefault="00965B0E">
      <w:pPr>
        <w:pStyle w:val="afffff5"/>
        <w:ind w:firstLine="420"/>
        <w:sectPr w:rsidR="00965B0E">
          <w:pgSz w:w="11906" w:h="16838"/>
          <w:pgMar w:top="2410" w:right="1134" w:bottom="1134" w:left="1134" w:header="1418" w:footer="1134" w:gutter="284"/>
          <w:cols w:space="425"/>
          <w:formProt w:val="0"/>
          <w:docGrid w:type="lines" w:linePitch="312"/>
        </w:sectPr>
      </w:pPr>
    </w:p>
    <w:p w14:paraId="676E0B75" w14:textId="77777777" w:rsidR="00965B0E" w:rsidRDefault="00965B0E">
      <w:pPr>
        <w:pStyle w:val="af8"/>
        <w:rPr>
          <w:rFonts w:hint="eastAsia"/>
        </w:rPr>
      </w:pPr>
    </w:p>
    <w:p w14:paraId="03BA6BB0" w14:textId="77777777" w:rsidR="00965B0E" w:rsidRDefault="00965B0E">
      <w:pPr>
        <w:pStyle w:val="afe"/>
      </w:pPr>
    </w:p>
    <w:p w14:paraId="21C1ECCC" w14:textId="77777777" w:rsidR="00965B0E" w:rsidRDefault="00853D95">
      <w:pPr>
        <w:pStyle w:val="aff3"/>
        <w:spacing w:before="78" w:after="156"/>
      </w:pPr>
      <w:r>
        <w:br/>
      </w:r>
      <w:bookmarkStart w:id="112" w:name="_Toc175832056"/>
      <w:bookmarkStart w:id="113" w:name="_Toc159935124"/>
      <w:bookmarkStart w:id="114" w:name="_Toc177539877"/>
      <w:r>
        <w:rPr>
          <w:rFonts w:hint="eastAsia"/>
        </w:rPr>
        <w:t>（资料性）</w:t>
      </w:r>
      <w:r>
        <w:br/>
      </w:r>
      <w:r>
        <w:rPr>
          <w:rFonts w:hint="eastAsia"/>
        </w:rPr>
        <w:t>水产品的可食用部分及清洗方法</w:t>
      </w:r>
      <w:bookmarkEnd w:id="112"/>
      <w:bookmarkEnd w:id="113"/>
      <w:bookmarkEnd w:id="114"/>
    </w:p>
    <w:p w14:paraId="27A607E2" w14:textId="77777777" w:rsidR="00965B0E" w:rsidRDefault="00853D95">
      <w:pPr>
        <w:pStyle w:val="afffff5"/>
        <w:ind w:firstLine="420"/>
      </w:pPr>
      <w:r>
        <w:rPr>
          <w:rFonts w:hint="eastAsia"/>
        </w:rPr>
        <w:t>表C.1给出了水产品的可食用部分及清洗方法。</w:t>
      </w:r>
    </w:p>
    <w:p w14:paraId="27891E4D" w14:textId="77777777" w:rsidR="00965B0E" w:rsidRDefault="00853D95">
      <w:pPr>
        <w:pStyle w:val="aff"/>
        <w:spacing w:before="156" w:after="156"/>
      </w:pPr>
      <w:r>
        <w:rPr>
          <w:rFonts w:hint="eastAsia"/>
        </w:rPr>
        <w:t>水产品的可食用部分及清洗方法</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5"/>
        <w:gridCol w:w="2333"/>
        <w:gridCol w:w="2333"/>
        <w:gridCol w:w="2333"/>
      </w:tblGrid>
      <w:tr w:rsidR="00965B0E" w14:paraId="2A101CDF" w14:textId="77777777">
        <w:trPr>
          <w:tblHeader/>
          <w:jc w:val="center"/>
        </w:trPr>
        <w:tc>
          <w:tcPr>
            <w:tcW w:w="2335" w:type="dxa"/>
            <w:tcBorders>
              <w:top w:val="single" w:sz="8" w:space="0" w:color="auto"/>
              <w:bottom w:val="single" w:sz="8" w:space="0" w:color="auto"/>
            </w:tcBorders>
            <w:shd w:val="clear" w:color="auto" w:fill="auto"/>
            <w:vAlign w:val="center"/>
          </w:tcPr>
          <w:p w14:paraId="525C4876" w14:textId="77777777" w:rsidR="00965B0E" w:rsidRDefault="00853D95">
            <w:pPr>
              <w:pStyle w:val="afffffffff9"/>
            </w:pPr>
            <w:r>
              <w:rPr>
                <w:rFonts w:hint="eastAsia"/>
              </w:rPr>
              <w:t>水产品种类</w:t>
            </w:r>
          </w:p>
        </w:tc>
        <w:tc>
          <w:tcPr>
            <w:tcW w:w="2333" w:type="dxa"/>
            <w:tcBorders>
              <w:top w:val="single" w:sz="8" w:space="0" w:color="auto"/>
              <w:bottom w:val="single" w:sz="8" w:space="0" w:color="auto"/>
            </w:tcBorders>
            <w:shd w:val="clear" w:color="auto" w:fill="auto"/>
          </w:tcPr>
          <w:p w14:paraId="3954C490" w14:textId="77777777" w:rsidR="00965B0E" w:rsidRDefault="00853D95">
            <w:pPr>
              <w:pStyle w:val="afffffffff9"/>
            </w:pPr>
            <w:r>
              <w:rPr>
                <w:rFonts w:hint="eastAsia"/>
              </w:rPr>
              <w:t>示例</w:t>
            </w:r>
          </w:p>
        </w:tc>
        <w:tc>
          <w:tcPr>
            <w:tcW w:w="2333" w:type="dxa"/>
            <w:tcBorders>
              <w:top w:val="single" w:sz="8" w:space="0" w:color="auto"/>
              <w:bottom w:val="single" w:sz="8" w:space="0" w:color="auto"/>
            </w:tcBorders>
            <w:shd w:val="clear" w:color="auto" w:fill="auto"/>
            <w:vAlign w:val="center"/>
          </w:tcPr>
          <w:p w14:paraId="04059F29" w14:textId="77777777" w:rsidR="00965B0E" w:rsidRDefault="00853D95">
            <w:pPr>
              <w:pStyle w:val="afffffffff9"/>
            </w:pPr>
            <w:r>
              <w:rPr>
                <w:rFonts w:hint="eastAsia"/>
              </w:rPr>
              <w:t>清洗方法</w:t>
            </w:r>
          </w:p>
        </w:tc>
        <w:tc>
          <w:tcPr>
            <w:tcW w:w="2333" w:type="dxa"/>
            <w:tcBorders>
              <w:top w:val="single" w:sz="8" w:space="0" w:color="auto"/>
              <w:bottom w:val="single" w:sz="8" w:space="0" w:color="auto"/>
            </w:tcBorders>
            <w:shd w:val="clear" w:color="auto" w:fill="auto"/>
            <w:vAlign w:val="center"/>
          </w:tcPr>
          <w:p w14:paraId="66B78903" w14:textId="77777777" w:rsidR="00965B0E" w:rsidRDefault="00853D95">
            <w:pPr>
              <w:pStyle w:val="afffffffff9"/>
            </w:pPr>
            <w:r>
              <w:rPr>
                <w:rFonts w:hint="eastAsia"/>
              </w:rPr>
              <w:t>可食用部分取用方法</w:t>
            </w:r>
          </w:p>
        </w:tc>
      </w:tr>
      <w:tr w:rsidR="00965B0E" w14:paraId="037D7EAF" w14:textId="77777777">
        <w:trPr>
          <w:jc w:val="center"/>
        </w:trPr>
        <w:tc>
          <w:tcPr>
            <w:tcW w:w="2335" w:type="dxa"/>
            <w:tcBorders>
              <w:top w:val="single" w:sz="8" w:space="0" w:color="auto"/>
            </w:tcBorders>
            <w:shd w:val="clear" w:color="auto" w:fill="auto"/>
            <w:vAlign w:val="center"/>
          </w:tcPr>
          <w:p w14:paraId="47305640" w14:textId="77777777" w:rsidR="00965B0E" w:rsidRDefault="00853D95">
            <w:pPr>
              <w:pStyle w:val="afffffffff9"/>
            </w:pPr>
            <w:r>
              <w:rPr>
                <w:rFonts w:hint="eastAsia"/>
              </w:rPr>
              <w:t>小鱼类</w:t>
            </w:r>
          </w:p>
        </w:tc>
        <w:tc>
          <w:tcPr>
            <w:tcW w:w="2333" w:type="dxa"/>
            <w:tcBorders>
              <w:top w:val="single" w:sz="8" w:space="0" w:color="auto"/>
            </w:tcBorders>
            <w:shd w:val="clear" w:color="auto" w:fill="auto"/>
            <w:vAlign w:val="center"/>
          </w:tcPr>
          <w:p w14:paraId="2469BAC8" w14:textId="77777777" w:rsidR="00965B0E" w:rsidRDefault="00853D95">
            <w:pPr>
              <w:pStyle w:val="afffffffff9"/>
            </w:pPr>
            <w:r>
              <w:rPr>
                <w:rFonts w:hint="eastAsia"/>
              </w:rPr>
              <w:t>银鱼、小鲫鱼、公鱼</w:t>
            </w:r>
          </w:p>
        </w:tc>
        <w:tc>
          <w:tcPr>
            <w:tcW w:w="2333" w:type="dxa"/>
            <w:vMerge w:val="restart"/>
            <w:tcBorders>
              <w:top w:val="single" w:sz="8" w:space="0" w:color="auto"/>
            </w:tcBorders>
            <w:shd w:val="clear" w:color="auto" w:fill="auto"/>
            <w:vAlign w:val="center"/>
          </w:tcPr>
          <w:p w14:paraId="072F42DB" w14:textId="77777777" w:rsidR="00965B0E" w:rsidRDefault="00853D95">
            <w:pPr>
              <w:pStyle w:val="afffffffff9"/>
            </w:pPr>
            <w:r>
              <w:rPr>
                <w:rFonts w:hint="eastAsia"/>
              </w:rPr>
              <w:t>用自来水流水清除污物后控干水分，再用吸水纸轻轻吸去多余的水分</w:t>
            </w:r>
          </w:p>
        </w:tc>
        <w:tc>
          <w:tcPr>
            <w:tcW w:w="2333" w:type="dxa"/>
            <w:tcBorders>
              <w:top w:val="single" w:sz="8" w:space="0" w:color="auto"/>
            </w:tcBorders>
            <w:shd w:val="clear" w:color="auto" w:fill="auto"/>
            <w:vAlign w:val="center"/>
          </w:tcPr>
          <w:p w14:paraId="3B2487E0" w14:textId="77777777" w:rsidR="00965B0E" w:rsidRDefault="00853D95">
            <w:pPr>
              <w:pStyle w:val="afffffffff9"/>
            </w:pPr>
            <w:r>
              <w:rPr>
                <w:rFonts w:hint="eastAsia"/>
              </w:rPr>
              <w:t>全鱼</w:t>
            </w:r>
          </w:p>
        </w:tc>
      </w:tr>
      <w:tr w:rsidR="00965B0E" w14:paraId="02918E77" w14:textId="77777777">
        <w:trPr>
          <w:jc w:val="center"/>
        </w:trPr>
        <w:tc>
          <w:tcPr>
            <w:tcW w:w="2335" w:type="dxa"/>
            <w:shd w:val="clear" w:color="auto" w:fill="auto"/>
            <w:vAlign w:val="center"/>
          </w:tcPr>
          <w:p w14:paraId="0071BF0B" w14:textId="77777777" w:rsidR="00965B0E" w:rsidRDefault="00853D95">
            <w:pPr>
              <w:pStyle w:val="afffffffff9"/>
            </w:pPr>
            <w:r>
              <w:rPr>
                <w:rFonts w:hint="eastAsia"/>
              </w:rPr>
              <w:t>大鱼类</w:t>
            </w:r>
          </w:p>
        </w:tc>
        <w:tc>
          <w:tcPr>
            <w:tcW w:w="2333" w:type="dxa"/>
            <w:shd w:val="clear" w:color="auto" w:fill="auto"/>
            <w:vAlign w:val="center"/>
          </w:tcPr>
          <w:p w14:paraId="26BAB6B4" w14:textId="77777777" w:rsidR="00965B0E" w:rsidRDefault="00853D95">
            <w:pPr>
              <w:pStyle w:val="afffffffff9"/>
            </w:pPr>
            <w:r>
              <w:rPr>
                <w:rFonts w:hint="eastAsia"/>
              </w:rPr>
              <w:t>鲫鱼、鲤鱼、大黄鱼</w:t>
            </w:r>
          </w:p>
        </w:tc>
        <w:tc>
          <w:tcPr>
            <w:tcW w:w="2333" w:type="dxa"/>
            <w:vMerge/>
            <w:shd w:val="clear" w:color="auto" w:fill="auto"/>
            <w:vAlign w:val="center"/>
          </w:tcPr>
          <w:p w14:paraId="63FFE996" w14:textId="77777777" w:rsidR="00965B0E" w:rsidRDefault="00965B0E">
            <w:pPr>
              <w:pStyle w:val="afffffffff9"/>
            </w:pPr>
          </w:p>
        </w:tc>
        <w:tc>
          <w:tcPr>
            <w:tcW w:w="2333" w:type="dxa"/>
            <w:shd w:val="clear" w:color="auto" w:fill="auto"/>
            <w:vAlign w:val="center"/>
          </w:tcPr>
          <w:p w14:paraId="6BB10ECC" w14:textId="77777777" w:rsidR="00965B0E" w:rsidRDefault="00853D95">
            <w:pPr>
              <w:pStyle w:val="afffffffff9"/>
            </w:pPr>
            <w:r>
              <w:rPr>
                <w:rFonts w:hint="eastAsia"/>
              </w:rPr>
              <w:t>去头、去内脏、去鱼骨，取鱼肉</w:t>
            </w:r>
          </w:p>
        </w:tc>
      </w:tr>
      <w:tr w:rsidR="00965B0E" w14:paraId="26120785" w14:textId="77777777">
        <w:trPr>
          <w:jc w:val="center"/>
        </w:trPr>
        <w:tc>
          <w:tcPr>
            <w:tcW w:w="2335" w:type="dxa"/>
            <w:shd w:val="clear" w:color="auto" w:fill="auto"/>
            <w:vAlign w:val="center"/>
          </w:tcPr>
          <w:p w14:paraId="25132381" w14:textId="77777777" w:rsidR="00965B0E" w:rsidRDefault="00853D95">
            <w:pPr>
              <w:pStyle w:val="afffffffff9"/>
            </w:pPr>
            <w:r>
              <w:rPr>
                <w:rFonts w:hint="eastAsia"/>
              </w:rPr>
              <w:t>头足类</w:t>
            </w:r>
          </w:p>
        </w:tc>
        <w:tc>
          <w:tcPr>
            <w:tcW w:w="2333" w:type="dxa"/>
            <w:shd w:val="clear" w:color="auto" w:fill="auto"/>
            <w:vAlign w:val="center"/>
          </w:tcPr>
          <w:p w14:paraId="6A45CF26" w14:textId="77777777" w:rsidR="00965B0E" w:rsidRDefault="00853D95">
            <w:pPr>
              <w:pStyle w:val="afffffffff9"/>
            </w:pPr>
            <w:r>
              <w:rPr>
                <w:rFonts w:hint="eastAsia"/>
              </w:rPr>
              <w:t>乌贼、鱿鱼、章鱼</w:t>
            </w:r>
          </w:p>
        </w:tc>
        <w:tc>
          <w:tcPr>
            <w:tcW w:w="2333" w:type="dxa"/>
            <w:vMerge/>
            <w:shd w:val="clear" w:color="auto" w:fill="auto"/>
            <w:vAlign w:val="center"/>
          </w:tcPr>
          <w:p w14:paraId="1328D9FF" w14:textId="77777777" w:rsidR="00965B0E" w:rsidRDefault="00965B0E">
            <w:pPr>
              <w:pStyle w:val="afffffffff9"/>
            </w:pPr>
          </w:p>
        </w:tc>
        <w:tc>
          <w:tcPr>
            <w:tcW w:w="2333" w:type="dxa"/>
            <w:shd w:val="clear" w:color="auto" w:fill="auto"/>
            <w:vAlign w:val="center"/>
          </w:tcPr>
          <w:p w14:paraId="213FC269" w14:textId="77777777" w:rsidR="00965B0E" w:rsidRDefault="00853D95">
            <w:pPr>
              <w:pStyle w:val="afffffffff9"/>
            </w:pPr>
            <w:r>
              <w:rPr>
                <w:rFonts w:hint="eastAsia"/>
              </w:rPr>
              <w:t>去内脏、抽出内壳、切除喙，只取肉质部分</w:t>
            </w:r>
          </w:p>
        </w:tc>
      </w:tr>
      <w:tr w:rsidR="00965B0E" w14:paraId="43F648E0" w14:textId="77777777">
        <w:trPr>
          <w:jc w:val="center"/>
        </w:trPr>
        <w:tc>
          <w:tcPr>
            <w:tcW w:w="2335" w:type="dxa"/>
            <w:shd w:val="clear" w:color="auto" w:fill="auto"/>
            <w:vAlign w:val="center"/>
          </w:tcPr>
          <w:p w14:paraId="1CB736D6" w14:textId="77777777" w:rsidR="00965B0E" w:rsidRDefault="00853D95">
            <w:pPr>
              <w:pStyle w:val="afffffffff9"/>
            </w:pPr>
            <w:r>
              <w:rPr>
                <w:rFonts w:hint="eastAsia"/>
              </w:rPr>
              <w:t>甲壳类</w:t>
            </w:r>
          </w:p>
        </w:tc>
        <w:tc>
          <w:tcPr>
            <w:tcW w:w="2333" w:type="dxa"/>
            <w:shd w:val="clear" w:color="auto" w:fill="auto"/>
            <w:vAlign w:val="center"/>
          </w:tcPr>
          <w:p w14:paraId="3BBF6817" w14:textId="77777777" w:rsidR="00965B0E" w:rsidRDefault="00853D95">
            <w:pPr>
              <w:pStyle w:val="afffffffff9"/>
            </w:pPr>
            <w:r>
              <w:rPr>
                <w:rFonts w:hint="eastAsia"/>
              </w:rPr>
              <w:t>虾、虾姑、蟹</w:t>
            </w:r>
          </w:p>
        </w:tc>
        <w:tc>
          <w:tcPr>
            <w:tcW w:w="2333" w:type="dxa"/>
            <w:vMerge/>
            <w:shd w:val="clear" w:color="auto" w:fill="auto"/>
            <w:vAlign w:val="center"/>
          </w:tcPr>
          <w:p w14:paraId="3909049C" w14:textId="77777777" w:rsidR="00965B0E" w:rsidRDefault="00965B0E">
            <w:pPr>
              <w:pStyle w:val="afffffffff9"/>
            </w:pPr>
          </w:p>
        </w:tc>
        <w:tc>
          <w:tcPr>
            <w:tcW w:w="2333" w:type="dxa"/>
            <w:shd w:val="clear" w:color="auto" w:fill="auto"/>
            <w:vAlign w:val="center"/>
          </w:tcPr>
          <w:p w14:paraId="2A02AEBD" w14:textId="77777777" w:rsidR="00965B0E" w:rsidRDefault="00853D95">
            <w:pPr>
              <w:pStyle w:val="afffffffff9"/>
            </w:pPr>
            <w:r>
              <w:rPr>
                <w:rFonts w:hint="eastAsia"/>
              </w:rPr>
              <w:t>除虾皮等小型甲壳类外，去头、去壳只取肉质部分</w:t>
            </w:r>
          </w:p>
        </w:tc>
      </w:tr>
      <w:tr w:rsidR="00965B0E" w14:paraId="732DC393" w14:textId="77777777">
        <w:trPr>
          <w:jc w:val="center"/>
        </w:trPr>
        <w:tc>
          <w:tcPr>
            <w:tcW w:w="2335" w:type="dxa"/>
            <w:shd w:val="clear" w:color="auto" w:fill="auto"/>
            <w:vAlign w:val="center"/>
          </w:tcPr>
          <w:p w14:paraId="5A568666" w14:textId="77777777" w:rsidR="00965B0E" w:rsidRDefault="00853D95">
            <w:pPr>
              <w:pStyle w:val="afffffffff9"/>
            </w:pPr>
            <w:r>
              <w:rPr>
                <w:rFonts w:hint="eastAsia"/>
              </w:rPr>
              <w:t>棘皮类</w:t>
            </w:r>
          </w:p>
        </w:tc>
        <w:tc>
          <w:tcPr>
            <w:tcW w:w="2333" w:type="dxa"/>
            <w:shd w:val="clear" w:color="auto" w:fill="auto"/>
            <w:vAlign w:val="center"/>
          </w:tcPr>
          <w:p w14:paraId="446EECC4" w14:textId="77777777" w:rsidR="00965B0E" w:rsidRDefault="00853D95">
            <w:pPr>
              <w:pStyle w:val="afffffffff9"/>
            </w:pPr>
            <w:r>
              <w:rPr>
                <w:rFonts w:hint="eastAsia"/>
              </w:rPr>
              <w:t>海参、海胆</w:t>
            </w:r>
          </w:p>
        </w:tc>
        <w:tc>
          <w:tcPr>
            <w:tcW w:w="2333" w:type="dxa"/>
            <w:vMerge w:val="restart"/>
            <w:shd w:val="clear" w:color="auto" w:fill="auto"/>
            <w:vAlign w:val="center"/>
          </w:tcPr>
          <w:p w14:paraId="6E7E02C0" w14:textId="77777777" w:rsidR="00965B0E" w:rsidRDefault="00853D95">
            <w:pPr>
              <w:pStyle w:val="afffffffff9"/>
            </w:pPr>
            <w:r>
              <w:rPr>
                <w:rFonts w:hint="eastAsia"/>
              </w:rPr>
              <w:t>一般不去沙，如果沙含量太高，可以用现场海水浸泡一夜去沙，如果用淡水浸泡去沙则在原始记录中注明</w:t>
            </w:r>
          </w:p>
        </w:tc>
        <w:tc>
          <w:tcPr>
            <w:tcW w:w="2333" w:type="dxa"/>
            <w:shd w:val="clear" w:color="auto" w:fill="auto"/>
            <w:vAlign w:val="center"/>
          </w:tcPr>
          <w:p w14:paraId="733C8100" w14:textId="77777777" w:rsidR="00965B0E" w:rsidRDefault="00853D95">
            <w:pPr>
              <w:pStyle w:val="afffffffff9"/>
            </w:pPr>
            <w:r>
              <w:rPr>
                <w:rFonts w:hint="eastAsia"/>
              </w:rPr>
              <w:t>海参等不食用内脏的去除内脏，海胆等只食用内脏的取出内脏</w:t>
            </w:r>
          </w:p>
        </w:tc>
      </w:tr>
      <w:tr w:rsidR="00965B0E" w14:paraId="0BEBB3B8" w14:textId="77777777">
        <w:trPr>
          <w:jc w:val="center"/>
        </w:trPr>
        <w:tc>
          <w:tcPr>
            <w:tcW w:w="2335" w:type="dxa"/>
            <w:shd w:val="clear" w:color="auto" w:fill="auto"/>
            <w:vAlign w:val="center"/>
          </w:tcPr>
          <w:p w14:paraId="3DB4D1DE" w14:textId="77777777" w:rsidR="00965B0E" w:rsidRDefault="00853D95">
            <w:pPr>
              <w:pStyle w:val="afffffffff9"/>
            </w:pPr>
            <w:r>
              <w:rPr>
                <w:rFonts w:hint="eastAsia"/>
              </w:rPr>
              <w:t>螺贝类（腹足类、双壳类）</w:t>
            </w:r>
          </w:p>
        </w:tc>
        <w:tc>
          <w:tcPr>
            <w:tcW w:w="2333" w:type="dxa"/>
            <w:shd w:val="clear" w:color="auto" w:fill="auto"/>
            <w:vAlign w:val="center"/>
          </w:tcPr>
          <w:p w14:paraId="5CE4080A" w14:textId="77777777" w:rsidR="00965B0E" w:rsidRDefault="00853D95">
            <w:pPr>
              <w:pStyle w:val="afffffffff9"/>
            </w:pPr>
            <w:r>
              <w:rPr>
                <w:rFonts w:hint="eastAsia"/>
              </w:rPr>
              <w:t>螺蛳、蛏子、牡蛎</w:t>
            </w:r>
          </w:p>
        </w:tc>
        <w:tc>
          <w:tcPr>
            <w:tcW w:w="2333" w:type="dxa"/>
            <w:vMerge/>
            <w:shd w:val="clear" w:color="auto" w:fill="auto"/>
            <w:vAlign w:val="center"/>
          </w:tcPr>
          <w:p w14:paraId="33155208" w14:textId="77777777" w:rsidR="00965B0E" w:rsidRDefault="00965B0E">
            <w:pPr>
              <w:pStyle w:val="afffffffff9"/>
            </w:pPr>
          </w:p>
        </w:tc>
        <w:tc>
          <w:tcPr>
            <w:tcW w:w="2333" w:type="dxa"/>
            <w:shd w:val="clear" w:color="auto" w:fill="auto"/>
            <w:vAlign w:val="center"/>
          </w:tcPr>
          <w:p w14:paraId="53F8D40C" w14:textId="77777777" w:rsidR="00965B0E" w:rsidRDefault="00853D95">
            <w:pPr>
              <w:pStyle w:val="afffffffff9"/>
            </w:pPr>
            <w:r>
              <w:rPr>
                <w:rFonts w:hint="eastAsia"/>
              </w:rPr>
              <w:t>去壳，挑出肉质，挑出肉质后不再清洗，大型贝类如果只食用部分肉质（如瑶柱），则需要用美工刀割出食用部分</w:t>
            </w:r>
          </w:p>
        </w:tc>
      </w:tr>
    </w:tbl>
    <w:p w14:paraId="6C5A47C6" w14:textId="77777777" w:rsidR="00965B0E" w:rsidRDefault="00965B0E">
      <w:pPr>
        <w:pStyle w:val="afffff5"/>
        <w:ind w:firstLine="420"/>
      </w:pPr>
    </w:p>
    <w:p w14:paraId="5E805E08" w14:textId="77777777" w:rsidR="00965B0E" w:rsidRDefault="00965B0E">
      <w:pPr>
        <w:pStyle w:val="afffff5"/>
        <w:ind w:firstLine="420"/>
      </w:pPr>
    </w:p>
    <w:p w14:paraId="7DA43058" w14:textId="77777777" w:rsidR="00965B0E" w:rsidRDefault="00965B0E">
      <w:pPr>
        <w:pStyle w:val="afffff5"/>
        <w:ind w:firstLine="420"/>
        <w:sectPr w:rsidR="00965B0E">
          <w:pgSz w:w="11906" w:h="16838"/>
          <w:pgMar w:top="2410" w:right="1134" w:bottom="1134" w:left="1134" w:header="1418" w:footer="1134" w:gutter="284"/>
          <w:cols w:space="425"/>
          <w:formProt w:val="0"/>
          <w:docGrid w:type="lines" w:linePitch="312"/>
        </w:sectPr>
      </w:pPr>
    </w:p>
    <w:p w14:paraId="1EDF9F33" w14:textId="77777777" w:rsidR="00965B0E" w:rsidRDefault="00965B0E">
      <w:pPr>
        <w:pStyle w:val="af8"/>
        <w:rPr>
          <w:rFonts w:hint="eastAsia"/>
        </w:rPr>
      </w:pPr>
    </w:p>
    <w:p w14:paraId="03EB2B7E" w14:textId="77777777" w:rsidR="00965B0E" w:rsidRDefault="00965B0E">
      <w:pPr>
        <w:pStyle w:val="afe"/>
      </w:pPr>
    </w:p>
    <w:p w14:paraId="6FF02A95" w14:textId="77777777" w:rsidR="00965B0E" w:rsidRDefault="00853D95">
      <w:pPr>
        <w:pStyle w:val="afffffc"/>
        <w:spacing w:before="124" w:after="156"/>
      </w:pPr>
      <w:bookmarkStart w:id="115" w:name="_Toc175832057"/>
      <w:bookmarkStart w:id="116" w:name="_Toc159935126"/>
      <w:bookmarkStart w:id="117" w:name="BookMark6"/>
      <w:bookmarkStart w:id="118" w:name="_Toc177539878"/>
      <w:bookmarkEnd w:id="105"/>
      <w:r>
        <w:rPr>
          <w:rFonts w:hint="eastAsia"/>
          <w:spacing w:val="105"/>
        </w:rPr>
        <w:t>参考文</w:t>
      </w:r>
      <w:r>
        <w:rPr>
          <w:rFonts w:hint="eastAsia"/>
        </w:rPr>
        <w:t>献</w:t>
      </w:r>
      <w:bookmarkEnd w:id="115"/>
      <w:bookmarkEnd w:id="116"/>
      <w:bookmarkEnd w:id="118"/>
    </w:p>
    <w:p w14:paraId="34301F67" w14:textId="7A45998B" w:rsidR="00755CEC" w:rsidRDefault="00853D95">
      <w:pPr>
        <w:pStyle w:val="afffff5"/>
        <w:ind w:firstLine="420"/>
      </w:pPr>
      <w:r>
        <w:rPr>
          <w:rFonts w:hint="eastAsia"/>
        </w:rPr>
        <w:t xml:space="preserve">[1] </w:t>
      </w:r>
      <w:r w:rsidR="00755CEC">
        <w:t>IAEA</w:t>
      </w:r>
      <w:r w:rsidR="00F76ABA">
        <w:rPr>
          <w:rFonts w:hint="eastAsia"/>
        </w:rPr>
        <w:t>.</w:t>
      </w:r>
      <w:r w:rsidR="00755CEC">
        <w:t xml:space="preserve"> Operational intervention levels for reactor emergencies and methodology for their derivation. IAEA. Vienna.2017</w:t>
      </w:r>
    </w:p>
    <w:p w14:paraId="6B9E7D9A" w14:textId="3EB5D5C0" w:rsidR="00965B0E" w:rsidRDefault="00755CEC">
      <w:pPr>
        <w:pStyle w:val="afffff5"/>
        <w:ind w:firstLine="420"/>
      </w:pPr>
      <w:r>
        <w:rPr>
          <w:rFonts w:hint="eastAsia"/>
        </w:rPr>
        <w:t>[2] 日本</w:t>
      </w:r>
      <w:r w:rsidR="00853D95">
        <w:rPr>
          <w:rFonts w:hint="eastAsia"/>
        </w:rPr>
        <w:t>文部科学省 应急情况下γ</w:t>
      </w:r>
      <w:r w:rsidR="007A00B3">
        <w:rPr>
          <w:rFonts w:hint="eastAsia"/>
        </w:rPr>
        <w:t>能</w:t>
      </w:r>
      <w:r w:rsidR="00853D95">
        <w:rPr>
          <w:rFonts w:hint="eastAsia"/>
        </w:rPr>
        <w:t>谱仪样品前处理方法</w:t>
      </w:r>
      <w:r>
        <w:rPr>
          <w:rFonts w:hint="eastAsia"/>
        </w:rPr>
        <w:t xml:space="preserve"> 2019</w:t>
      </w:r>
      <w:r w:rsidR="00853D95">
        <w:rPr>
          <w:rFonts w:hint="eastAsia"/>
        </w:rPr>
        <w:t xml:space="preserve"> </w:t>
      </w:r>
    </w:p>
    <w:p w14:paraId="4F77E25A" w14:textId="09448234" w:rsidR="00576355" w:rsidRDefault="00853D95" w:rsidP="00576355">
      <w:pPr>
        <w:pStyle w:val="afffff5"/>
        <w:ind w:firstLine="420"/>
      </w:pPr>
      <w:r>
        <w:rPr>
          <w:rFonts w:hint="eastAsia"/>
        </w:rPr>
        <w:t>[</w:t>
      </w:r>
      <w:r w:rsidR="00755CEC">
        <w:rPr>
          <w:rFonts w:hint="eastAsia"/>
        </w:rPr>
        <w:t>3</w:t>
      </w:r>
      <w:r>
        <w:rPr>
          <w:rFonts w:hint="eastAsia"/>
        </w:rPr>
        <w:t xml:space="preserve">] </w:t>
      </w:r>
      <w:r w:rsidR="00755CEC">
        <w:rPr>
          <w:rFonts w:hint="eastAsia"/>
        </w:rPr>
        <w:t>日本</w:t>
      </w:r>
      <w:r>
        <w:rPr>
          <w:rFonts w:hint="eastAsia"/>
        </w:rPr>
        <w:t>文部科学省 应急情况下γ</w:t>
      </w:r>
      <w:r w:rsidR="007A00B3">
        <w:rPr>
          <w:rFonts w:hint="eastAsia"/>
        </w:rPr>
        <w:t>能</w:t>
      </w:r>
      <w:r>
        <w:rPr>
          <w:rFonts w:hint="eastAsia"/>
        </w:rPr>
        <w:t>谱仪分析方法</w:t>
      </w:r>
      <w:r w:rsidR="00F76ABA">
        <w:rPr>
          <w:rFonts w:hint="eastAsia"/>
        </w:rPr>
        <w:t xml:space="preserve"> </w:t>
      </w:r>
      <w:r>
        <w:rPr>
          <w:rFonts w:hint="eastAsia"/>
        </w:rPr>
        <w:t>2004</w:t>
      </w:r>
      <w:r w:rsidR="00576355">
        <w:rPr>
          <w:rFonts w:hint="eastAsia"/>
        </w:rPr>
        <w:t xml:space="preserve"> </w:t>
      </w:r>
    </w:p>
    <w:p w14:paraId="671CD7E3" w14:textId="77777777" w:rsidR="00965B0E" w:rsidRDefault="00853D95">
      <w:pPr>
        <w:pStyle w:val="afffff5"/>
        <w:ind w:firstLineChars="0" w:firstLine="0"/>
        <w:jc w:val="center"/>
        <w:rPr>
          <w:lang w:eastAsia="ja-JP"/>
        </w:rPr>
      </w:pPr>
      <w:bookmarkStart w:id="119" w:name="BookMark8"/>
      <w:bookmarkEnd w:id="117"/>
      <w:r>
        <w:rPr>
          <w:noProof/>
          <w:lang w:eastAsia="ja-JP"/>
        </w:rPr>
        <w:drawing>
          <wp:inline distT="0" distB="0" distL="0" distR="0" wp14:anchorId="224DC774" wp14:editId="1CE964AA">
            <wp:extent cx="1485900" cy="317500"/>
            <wp:effectExtent l="0" t="0" r="0" b="6350"/>
            <wp:docPr id="1602868855" name="图片 1"/>
            <wp:cNvGraphicFramePr/>
            <a:graphic xmlns:a="http://schemas.openxmlformats.org/drawingml/2006/main">
              <a:graphicData uri="http://schemas.openxmlformats.org/drawingml/2006/picture">
                <pic:pic xmlns:pic="http://schemas.openxmlformats.org/drawingml/2006/picture">
                  <pic:nvPicPr>
                    <pic:cNvPr id="1602868855" name="图片 1"/>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9"/>
    </w:p>
    <w:sectPr w:rsidR="00965B0E">
      <w:pgSz w:w="11906" w:h="16838"/>
      <w:pgMar w:top="2410"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973FE3" w14:textId="77777777" w:rsidR="00965B0E" w:rsidRDefault="00853D95">
      <w:pPr>
        <w:spacing w:line="240" w:lineRule="auto"/>
      </w:pPr>
      <w:r>
        <w:separator/>
      </w:r>
    </w:p>
  </w:endnote>
  <w:endnote w:type="continuationSeparator" w:id="0">
    <w:p w14:paraId="6628A113" w14:textId="77777777" w:rsidR="00965B0E" w:rsidRDefault="00853D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AE4C09" w14:textId="77777777" w:rsidR="00965B0E" w:rsidRDefault="00853D95">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470AA" w14:textId="77777777" w:rsidR="00965B0E" w:rsidRDefault="00965B0E">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1CBD5E" w14:textId="77777777" w:rsidR="00965B0E" w:rsidRDefault="00853D95">
    <w:pPr>
      <w:pStyle w:val="afffff2"/>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226506" w14:textId="77777777" w:rsidR="00965B0E" w:rsidRDefault="00853D95">
      <w:pPr>
        <w:spacing w:line="240" w:lineRule="auto"/>
      </w:pPr>
      <w:r>
        <w:separator/>
      </w:r>
    </w:p>
  </w:footnote>
  <w:footnote w:type="continuationSeparator" w:id="0">
    <w:p w14:paraId="39692F9E" w14:textId="77777777" w:rsidR="00965B0E" w:rsidRDefault="00853D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603B6" w14:textId="77777777" w:rsidR="00965B0E" w:rsidRDefault="00853D95">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F988D" w14:textId="77777777" w:rsidR="00965B0E" w:rsidRDefault="00965B0E">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AEBFB" w14:textId="77777777" w:rsidR="00965B0E" w:rsidRDefault="00853D95">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32/T XXXX.5—XXXX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23387" w14:textId="6E9DCEA3" w:rsidR="00965B0E" w:rsidRDefault="00853D95">
    <w:pPr>
      <w:pStyle w:val="afffffa"/>
      <w:rPr>
        <w:rFonts w:hint="eastAsia"/>
      </w:rPr>
    </w:pPr>
    <w:r>
      <w:fldChar w:fldCharType="begin"/>
    </w:r>
    <w:r>
      <w:instrText xml:space="preserve"> STYLEREF  标准文件_文件编号  \* MERGEFORMAT </w:instrText>
    </w:r>
    <w:r>
      <w:fldChar w:fldCharType="separate"/>
    </w:r>
    <w:r w:rsidR="00A6399C">
      <w:rPr>
        <w:rFonts w:hint="eastAsia"/>
        <w:noProof/>
      </w:rPr>
      <w:t>DB 32/T XXXX.5—XXXX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568"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92615956">
    <w:abstractNumId w:val="0"/>
  </w:num>
  <w:num w:numId="2" w16cid:durableId="494998764">
    <w:abstractNumId w:val="27"/>
  </w:num>
  <w:num w:numId="3" w16cid:durableId="421224463">
    <w:abstractNumId w:val="5"/>
  </w:num>
  <w:num w:numId="4" w16cid:durableId="1459640543">
    <w:abstractNumId w:val="23"/>
  </w:num>
  <w:num w:numId="5" w16cid:durableId="1230770538">
    <w:abstractNumId w:val="18"/>
  </w:num>
  <w:num w:numId="6" w16cid:durableId="1054475376">
    <w:abstractNumId w:val="13"/>
  </w:num>
  <w:num w:numId="7" w16cid:durableId="1205604518">
    <w:abstractNumId w:val="8"/>
  </w:num>
  <w:num w:numId="8" w16cid:durableId="1631131240">
    <w:abstractNumId w:val="3"/>
  </w:num>
  <w:num w:numId="9" w16cid:durableId="1079980253">
    <w:abstractNumId w:val="9"/>
  </w:num>
  <w:num w:numId="10" w16cid:durableId="1941064760">
    <w:abstractNumId w:val="16"/>
  </w:num>
  <w:num w:numId="11" w16cid:durableId="1469199847">
    <w:abstractNumId w:val="25"/>
  </w:num>
  <w:num w:numId="12" w16cid:durableId="259729221">
    <w:abstractNumId w:val="11"/>
  </w:num>
  <w:num w:numId="13" w16cid:durableId="1720085507">
    <w:abstractNumId w:val="12"/>
  </w:num>
  <w:num w:numId="14" w16cid:durableId="340620963">
    <w:abstractNumId w:val="7"/>
  </w:num>
  <w:num w:numId="15" w16cid:durableId="2104448811">
    <w:abstractNumId w:val="19"/>
  </w:num>
  <w:num w:numId="16" w16cid:durableId="1176263741">
    <w:abstractNumId w:val="21"/>
  </w:num>
  <w:num w:numId="17" w16cid:durableId="1951471590">
    <w:abstractNumId w:val="17"/>
  </w:num>
  <w:num w:numId="18" w16cid:durableId="599795938">
    <w:abstractNumId w:val="29"/>
  </w:num>
  <w:num w:numId="19" w16cid:durableId="1143238140">
    <w:abstractNumId w:val="15"/>
  </w:num>
  <w:num w:numId="20" w16cid:durableId="2060784203">
    <w:abstractNumId w:val="1"/>
  </w:num>
  <w:num w:numId="21" w16cid:durableId="834036509">
    <w:abstractNumId w:val="10"/>
  </w:num>
  <w:num w:numId="22" w16cid:durableId="1921862404">
    <w:abstractNumId w:val="30"/>
  </w:num>
  <w:num w:numId="23" w16cid:durableId="325210962">
    <w:abstractNumId w:val="20"/>
  </w:num>
  <w:num w:numId="24" w16cid:durableId="1202088477">
    <w:abstractNumId w:val="6"/>
  </w:num>
  <w:num w:numId="25" w16cid:durableId="1174613421">
    <w:abstractNumId w:val="26"/>
  </w:num>
  <w:num w:numId="26" w16cid:durableId="570312050">
    <w:abstractNumId w:val="28"/>
  </w:num>
  <w:num w:numId="27" w16cid:durableId="1724134223">
    <w:abstractNumId w:val="2"/>
  </w:num>
  <w:num w:numId="28" w16cid:durableId="1704552226">
    <w:abstractNumId w:val="4"/>
  </w:num>
  <w:num w:numId="29" w16cid:durableId="802776249">
    <w:abstractNumId w:val="14"/>
  </w:num>
  <w:num w:numId="30" w16cid:durableId="488249320">
    <w:abstractNumId w:val="24"/>
  </w:num>
  <w:num w:numId="31" w16cid:durableId="2135713235">
    <w:abstractNumId w:val="22"/>
  </w:num>
  <w:num w:numId="32" w16cid:durableId="5688128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139307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518189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attachedTemplate r:id="rId1"/>
  <w:documentProtection w:edit="forms" w:enforcement="1" w:cryptProviderType="rsaAES" w:cryptAlgorithmClass="hash" w:cryptAlgorithmType="typeAny" w:cryptAlgorithmSid="14" w:cryptSpinCount="100000" w:hash="VY/3aD89a8DVXM0LqtMwkMeZtDuZVutLIHLOAak5hTY9ZoSWvA4FUq2Q11aHakn6mmmh5ymgHljgRzA+Hj8Mjg==" w:salt="vnfhBNVGjZHJODH3nvWgt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g0MGE1ZTRlNjhlOGU1OWQwYjAxZjAzNTI5YjQ4NzgifQ=="/>
  </w:docVars>
  <w:rsids>
    <w:rsidRoot w:val="00B6185E"/>
    <w:rsid w:val="0000040A"/>
    <w:rsid w:val="00000A94"/>
    <w:rsid w:val="00001972"/>
    <w:rsid w:val="00001D9A"/>
    <w:rsid w:val="00007B3A"/>
    <w:rsid w:val="000107E0"/>
    <w:rsid w:val="00011FDE"/>
    <w:rsid w:val="00012FFD"/>
    <w:rsid w:val="00014162"/>
    <w:rsid w:val="00014340"/>
    <w:rsid w:val="00015809"/>
    <w:rsid w:val="00016A9C"/>
    <w:rsid w:val="00022184"/>
    <w:rsid w:val="00022762"/>
    <w:rsid w:val="00023683"/>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317"/>
    <w:rsid w:val="000619E9"/>
    <w:rsid w:val="000622D4"/>
    <w:rsid w:val="0006357D"/>
    <w:rsid w:val="0006767E"/>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A7A27"/>
    <w:rsid w:val="000B060F"/>
    <w:rsid w:val="000B1592"/>
    <w:rsid w:val="000B1FF2"/>
    <w:rsid w:val="000B3CDA"/>
    <w:rsid w:val="000B5B0A"/>
    <w:rsid w:val="000B6A0B"/>
    <w:rsid w:val="000C0F6C"/>
    <w:rsid w:val="000C11DB"/>
    <w:rsid w:val="000C1492"/>
    <w:rsid w:val="000C2FBD"/>
    <w:rsid w:val="000C4B41"/>
    <w:rsid w:val="000C57D6"/>
    <w:rsid w:val="000C6362"/>
    <w:rsid w:val="000C722F"/>
    <w:rsid w:val="000C7666"/>
    <w:rsid w:val="000D0A9C"/>
    <w:rsid w:val="000D1795"/>
    <w:rsid w:val="000D329A"/>
    <w:rsid w:val="000D4B9C"/>
    <w:rsid w:val="000D4EB6"/>
    <w:rsid w:val="000D753B"/>
    <w:rsid w:val="000E4C9E"/>
    <w:rsid w:val="000E5AC6"/>
    <w:rsid w:val="000E6FD7"/>
    <w:rsid w:val="000F06E1"/>
    <w:rsid w:val="000F0E3C"/>
    <w:rsid w:val="000F19D5"/>
    <w:rsid w:val="000F4AEA"/>
    <w:rsid w:val="000F633F"/>
    <w:rsid w:val="000F6577"/>
    <w:rsid w:val="000F67E9"/>
    <w:rsid w:val="00104926"/>
    <w:rsid w:val="0011150A"/>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2FB4"/>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4C03"/>
    <w:rsid w:val="001852C9"/>
    <w:rsid w:val="0018541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8F8"/>
    <w:rsid w:val="0022794E"/>
    <w:rsid w:val="00233D64"/>
    <w:rsid w:val="0023482A"/>
    <w:rsid w:val="002359CB"/>
    <w:rsid w:val="00242F4E"/>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C3E"/>
    <w:rsid w:val="00281E9E"/>
    <w:rsid w:val="00282405"/>
    <w:rsid w:val="00285170"/>
    <w:rsid w:val="00285361"/>
    <w:rsid w:val="00292D60"/>
    <w:rsid w:val="00293B30"/>
    <w:rsid w:val="00294D34"/>
    <w:rsid w:val="00294E3B"/>
    <w:rsid w:val="00296193"/>
    <w:rsid w:val="00296C66"/>
    <w:rsid w:val="00296D28"/>
    <w:rsid w:val="00296EBE"/>
    <w:rsid w:val="002974E3"/>
    <w:rsid w:val="002A084B"/>
    <w:rsid w:val="002A1260"/>
    <w:rsid w:val="002A1589"/>
    <w:rsid w:val="002A1608"/>
    <w:rsid w:val="002A25DC"/>
    <w:rsid w:val="002A3AAB"/>
    <w:rsid w:val="002A4348"/>
    <w:rsid w:val="002A4CEA"/>
    <w:rsid w:val="002A5977"/>
    <w:rsid w:val="002A5A13"/>
    <w:rsid w:val="002A757F"/>
    <w:rsid w:val="002A7F44"/>
    <w:rsid w:val="002B0C40"/>
    <w:rsid w:val="002B1966"/>
    <w:rsid w:val="002B4508"/>
    <w:rsid w:val="002B4F04"/>
    <w:rsid w:val="002B5779"/>
    <w:rsid w:val="002B61C2"/>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B62"/>
    <w:rsid w:val="002E4D5A"/>
    <w:rsid w:val="002E6326"/>
    <w:rsid w:val="002F30E0"/>
    <w:rsid w:val="002F35E4"/>
    <w:rsid w:val="002F3730"/>
    <w:rsid w:val="002F38E1"/>
    <w:rsid w:val="002F7AF6"/>
    <w:rsid w:val="00300E63"/>
    <w:rsid w:val="00302F5F"/>
    <w:rsid w:val="0030441D"/>
    <w:rsid w:val="00306063"/>
    <w:rsid w:val="00313B85"/>
    <w:rsid w:val="00314CA3"/>
    <w:rsid w:val="00317988"/>
    <w:rsid w:val="003221B4"/>
    <w:rsid w:val="0032258D"/>
    <w:rsid w:val="00322E62"/>
    <w:rsid w:val="00324D13"/>
    <w:rsid w:val="00324D2A"/>
    <w:rsid w:val="00324EDD"/>
    <w:rsid w:val="003331E4"/>
    <w:rsid w:val="00335A75"/>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5CC8"/>
    <w:rsid w:val="003974EB"/>
    <w:rsid w:val="00397CC5"/>
    <w:rsid w:val="003A1582"/>
    <w:rsid w:val="003A28AF"/>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0DDB"/>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1D4E"/>
    <w:rsid w:val="00432D15"/>
    <w:rsid w:val="00432DAA"/>
    <w:rsid w:val="00434305"/>
    <w:rsid w:val="00435DF7"/>
    <w:rsid w:val="0044083F"/>
    <w:rsid w:val="00441AE7"/>
    <w:rsid w:val="00445574"/>
    <w:rsid w:val="004467FB"/>
    <w:rsid w:val="00447A2D"/>
    <w:rsid w:val="00452B01"/>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66C"/>
    <w:rsid w:val="004D7C42"/>
    <w:rsid w:val="004E0465"/>
    <w:rsid w:val="004E127B"/>
    <w:rsid w:val="004E1C0A"/>
    <w:rsid w:val="004E2477"/>
    <w:rsid w:val="004E2B06"/>
    <w:rsid w:val="004E30C5"/>
    <w:rsid w:val="004E4AA5"/>
    <w:rsid w:val="004E4AEE"/>
    <w:rsid w:val="004E59E3"/>
    <w:rsid w:val="004E67C0"/>
    <w:rsid w:val="004F0F8E"/>
    <w:rsid w:val="004F391A"/>
    <w:rsid w:val="004F3CFB"/>
    <w:rsid w:val="004F6456"/>
    <w:rsid w:val="004F696E"/>
    <w:rsid w:val="004F6C71"/>
    <w:rsid w:val="00501139"/>
    <w:rsid w:val="005033C3"/>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3FDC"/>
    <w:rsid w:val="00554F6A"/>
    <w:rsid w:val="00555044"/>
    <w:rsid w:val="00561475"/>
    <w:rsid w:val="0056407E"/>
    <w:rsid w:val="0056487B"/>
    <w:rsid w:val="00564FB9"/>
    <w:rsid w:val="00573D9E"/>
    <w:rsid w:val="00576355"/>
    <w:rsid w:val="005801E3"/>
    <w:rsid w:val="00581802"/>
    <w:rsid w:val="005820D1"/>
    <w:rsid w:val="005836A8"/>
    <w:rsid w:val="0058409C"/>
    <w:rsid w:val="00584262"/>
    <w:rsid w:val="00586630"/>
    <w:rsid w:val="00587ADD"/>
    <w:rsid w:val="00591E27"/>
    <w:rsid w:val="00595C11"/>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5F4DBC"/>
    <w:rsid w:val="006015CE"/>
    <w:rsid w:val="00604784"/>
    <w:rsid w:val="00606419"/>
    <w:rsid w:val="00607D29"/>
    <w:rsid w:val="00612952"/>
    <w:rsid w:val="00614CC1"/>
    <w:rsid w:val="006155F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5BE"/>
    <w:rsid w:val="00651ACB"/>
    <w:rsid w:val="00651C47"/>
    <w:rsid w:val="00652AB2"/>
    <w:rsid w:val="00653FED"/>
    <w:rsid w:val="00654EC0"/>
    <w:rsid w:val="0065525B"/>
    <w:rsid w:val="00655D4F"/>
    <w:rsid w:val="00656D29"/>
    <w:rsid w:val="006640E5"/>
    <w:rsid w:val="006646F1"/>
    <w:rsid w:val="00664929"/>
    <w:rsid w:val="00664F62"/>
    <w:rsid w:val="006655E1"/>
    <w:rsid w:val="00671ADD"/>
    <w:rsid w:val="00672060"/>
    <w:rsid w:val="00672BFD"/>
    <w:rsid w:val="006770F4"/>
    <w:rsid w:val="00677A84"/>
    <w:rsid w:val="0068026D"/>
    <w:rsid w:val="00680A27"/>
    <w:rsid w:val="006816A4"/>
    <w:rsid w:val="006819B8"/>
    <w:rsid w:val="00683B68"/>
    <w:rsid w:val="006840A6"/>
    <w:rsid w:val="006846D8"/>
    <w:rsid w:val="006850CD"/>
    <w:rsid w:val="00685AAB"/>
    <w:rsid w:val="0069207C"/>
    <w:rsid w:val="00693DED"/>
    <w:rsid w:val="00695D22"/>
    <w:rsid w:val="006A07AA"/>
    <w:rsid w:val="006A25E5"/>
    <w:rsid w:val="006A2B46"/>
    <w:rsid w:val="006A336D"/>
    <w:rsid w:val="006A37B9"/>
    <w:rsid w:val="006B2672"/>
    <w:rsid w:val="006B54BF"/>
    <w:rsid w:val="006B5F44"/>
    <w:rsid w:val="006B5F90"/>
    <w:rsid w:val="006B62E4"/>
    <w:rsid w:val="006C1BBA"/>
    <w:rsid w:val="006C2079"/>
    <w:rsid w:val="006C2AE0"/>
    <w:rsid w:val="006C5A62"/>
    <w:rsid w:val="006C5D68"/>
    <w:rsid w:val="006C6976"/>
    <w:rsid w:val="006C6DD0"/>
    <w:rsid w:val="006D04EA"/>
    <w:rsid w:val="006D16C4"/>
    <w:rsid w:val="006D3E96"/>
    <w:rsid w:val="006D4515"/>
    <w:rsid w:val="006D4BB1"/>
    <w:rsid w:val="006D6593"/>
    <w:rsid w:val="006D66EB"/>
    <w:rsid w:val="006E23EA"/>
    <w:rsid w:val="006F03A8"/>
    <w:rsid w:val="006F2ACA"/>
    <w:rsid w:val="006F2ADC"/>
    <w:rsid w:val="006F2BFE"/>
    <w:rsid w:val="006F31E9"/>
    <w:rsid w:val="006F6284"/>
    <w:rsid w:val="007002C5"/>
    <w:rsid w:val="00704387"/>
    <w:rsid w:val="00707669"/>
    <w:rsid w:val="00710AAC"/>
    <w:rsid w:val="00711CBA"/>
    <w:rsid w:val="00711FB5"/>
    <w:rsid w:val="00712A01"/>
    <w:rsid w:val="00714AD1"/>
    <w:rsid w:val="00714F58"/>
    <w:rsid w:val="007205B9"/>
    <w:rsid w:val="00722FBF"/>
    <w:rsid w:val="00722FC2"/>
    <w:rsid w:val="00724879"/>
    <w:rsid w:val="00724E1B"/>
    <w:rsid w:val="00725949"/>
    <w:rsid w:val="00726EB5"/>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5CEC"/>
    <w:rsid w:val="00756B26"/>
    <w:rsid w:val="00756EDF"/>
    <w:rsid w:val="007600E3"/>
    <w:rsid w:val="0076313C"/>
    <w:rsid w:val="00765C43"/>
    <w:rsid w:val="00765EFB"/>
    <w:rsid w:val="007671CA"/>
    <w:rsid w:val="00767C61"/>
    <w:rsid w:val="0077008A"/>
    <w:rsid w:val="00773C1F"/>
    <w:rsid w:val="00774DA4"/>
    <w:rsid w:val="00776599"/>
    <w:rsid w:val="0078114B"/>
    <w:rsid w:val="00781DD2"/>
    <w:rsid w:val="00783ECF"/>
    <w:rsid w:val="0078413A"/>
    <w:rsid w:val="00786038"/>
    <w:rsid w:val="007959E8"/>
    <w:rsid w:val="00795E9C"/>
    <w:rsid w:val="007A00B3"/>
    <w:rsid w:val="007A0521"/>
    <w:rsid w:val="007A2E12"/>
    <w:rsid w:val="007A3475"/>
    <w:rsid w:val="007A41C8"/>
    <w:rsid w:val="007A54CE"/>
    <w:rsid w:val="007A6FD9"/>
    <w:rsid w:val="007A7FFA"/>
    <w:rsid w:val="007B04EB"/>
    <w:rsid w:val="007B0D4F"/>
    <w:rsid w:val="007B5A3D"/>
    <w:rsid w:val="007B5B95"/>
    <w:rsid w:val="007B6650"/>
    <w:rsid w:val="007B68EA"/>
    <w:rsid w:val="007B7453"/>
    <w:rsid w:val="007C1E8B"/>
    <w:rsid w:val="007C2D89"/>
    <w:rsid w:val="007C4593"/>
    <w:rsid w:val="007C5309"/>
    <w:rsid w:val="007C6069"/>
    <w:rsid w:val="007D06C4"/>
    <w:rsid w:val="007D1352"/>
    <w:rsid w:val="007D247B"/>
    <w:rsid w:val="007D2508"/>
    <w:rsid w:val="007D346A"/>
    <w:rsid w:val="007D6518"/>
    <w:rsid w:val="007D76BD"/>
    <w:rsid w:val="007E0BF1"/>
    <w:rsid w:val="007E397E"/>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3D95"/>
    <w:rsid w:val="00856316"/>
    <w:rsid w:val="008603CE"/>
    <w:rsid w:val="008620FC"/>
    <w:rsid w:val="008627A5"/>
    <w:rsid w:val="00863E05"/>
    <w:rsid w:val="00865ACA"/>
    <w:rsid w:val="00865D28"/>
    <w:rsid w:val="00865F85"/>
    <w:rsid w:val="008663C7"/>
    <w:rsid w:val="00867C10"/>
    <w:rsid w:val="00870439"/>
    <w:rsid w:val="00870DA1"/>
    <w:rsid w:val="008765D5"/>
    <w:rsid w:val="00883F93"/>
    <w:rsid w:val="00884DB3"/>
    <w:rsid w:val="00885A9D"/>
    <w:rsid w:val="008864F6"/>
    <w:rsid w:val="0089049D"/>
    <w:rsid w:val="00891DCF"/>
    <w:rsid w:val="00891F65"/>
    <w:rsid w:val="008928C9"/>
    <w:rsid w:val="008930CB"/>
    <w:rsid w:val="008938DC"/>
    <w:rsid w:val="00893FD1"/>
    <w:rsid w:val="00894836"/>
    <w:rsid w:val="00895172"/>
    <w:rsid w:val="00895680"/>
    <w:rsid w:val="00896BBC"/>
    <w:rsid w:val="00896DFF"/>
    <w:rsid w:val="0089762C"/>
    <w:rsid w:val="008A0D36"/>
    <w:rsid w:val="008A1893"/>
    <w:rsid w:val="008A3215"/>
    <w:rsid w:val="008A57E6"/>
    <w:rsid w:val="008A6F81"/>
    <w:rsid w:val="008A769A"/>
    <w:rsid w:val="008B0C9C"/>
    <w:rsid w:val="008B166D"/>
    <w:rsid w:val="008B17F4"/>
    <w:rsid w:val="008B3615"/>
    <w:rsid w:val="008B4AC4"/>
    <w:rsid w:val="008B4D85"/>
    <w:rsid w:val="008B50C8"/>
    <w:rsid w:val="008B5281"/>
    <w:rsid w:val="008B7E05"/>
    <w:rsid w:val="008C1797"/>
    <w:rsid w:val="008C18CC"/>
    <w:rsid w:val="008C219C"/>
    <w:rsid w:val="008C475E"/>
    <w:rsid w:val="008C492C"/>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0821"/>
    <w:rsid w:val="00902722"/>
    <w:rsid w:val="009027BC"/>
    <w:rsid w:val="009062E6"/>
    <w:rsid w:val="00906363"/>
    <w:rsid w:val="00911BE5"/>
    <w:rsid w:val="00913CA9"/>
    <w:rsid w:val="009145AE"/>
    <w:rsid w:val="009146CE"/>
    <w:rsid w:val="00914CA7"/>
    <w:rsid w:val="00915C3E"/>
    <w:rsid w:val="009161A8"/>
    <w:rsid w:val="009245F5"/>
    <w:rsid w:val="009249EC"/>
    <w:rsid w:val="009273B3"/>
    <w:rsid w:val="009305B5"/>
    <w:rsid w:val="009429D5"/>
    <w:rsid w:val="00942BF1"/>
    <w:rsid w:val="009432E6"/>
    <w:rsid w:val="00945180"/>
    <w:rsid w:val="00945428"/>
    <w:rsid w:val="0094607B"/>
    <w:rsid w:val="00953604"/>
    <w:rsid w:val="00953E5E"/>
    <w:rsid w:val="0095496B"/>
    <w:rsid w:val="009610DC"/>
    <w:rsid w:val="00961490"/>
    <w:rsid w:val="0096381A"/>
    <w:rsid w:val="00965B0E"/>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5382"/>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399C"/>
    <w:rsid w:val="00A648CD"/>
    <w:rsid w:val="00A6537A"/>
    <w:rsid w:val="00A67866"/>
    <w:rsid w:val="00A70B07"/>
    <w:rsid w:val="00A723F8"/>
    <w:rsid w:val="00A77CCB"/>
    <w:rsid w:val="00A83D8D"/>
    <w:rsid w:val="00A8446B"/>
    <w:rsid w:val="00A8473F"/>
    <w:rsid w:val="00A84824"/>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2AFC"/>
    <w:rsid w:val="00AC30F7"/>
    <w:rsid w:val="00AC3A5A"/>
    <w:rsid w:val="00AC4D95"/>
    <w:rsid w:val="00AC5DF4"/>
    <w:rsid w:val="00AD0AEF"/>
    <w:rsid w:val="00AD11B7"/>
    <w:rsid w:val="00AD1A94"/>
    <w:rsid w:val="00AD1C05"/>
    <w:rsid w:val="00AD4126"/>
    <w:rsid w:val="00AD421C"/>
    <w:rsid w:val="00AD44FA"/>
    <w:rsid w:val="00AD5DA2"/>
    <w:rsid w:val="00AE070A"/>
    <w:rsid w:val="00AE101C"/>
    <w:rsid w:val="00AE37E5"/>
    <w:rsid w:val="00AE5095"/>
    <w:rsid w:val="00AE5EB4"/>
    <w:rsid w:val="00AF0C18"/>
    <w:rsid w:val="00AF39C0"/>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185E"/>
    <w:rsid w:val="00B62B58"/>
    <w:rsid w:val="00B65149"/>
    <w:rsid w:val="00B66567"/>
    <w:rsid w:val="00B66F52"/>
    <w:rsid w:val="00B66FE5"/>
    <w:rsid w:val="00B72880"/>
    <w:rsid w:val="00B758BF"/>
    <w:rsid w:val="00B77EC8"/>
    <w:rsid w:val="00B827A6"/>
    <w:rsid w:val="00B831CE"/>
    <w:rsid w:val="00B83603"/>
    <w:rsid w:val="00B86677"/>
    <w:rsid w:val="00B87131"/>
    <w:rsid w:val="00B910E4"/>
    <w:rsid w:val="00B939B1"/>
    <w:rsid w:val="00B96D40"/>
    <w:rsid w:val="00B97386"/>
    <w:rsid w:val="00BA263B"/>
    <w:rsid w:val="00BA33FA"/>
    <w:rsid w:val="00BA42B2"/>
    <w:rsid w:val="00BA58D4"/>
    <w:rsid w:val="00BA5B9E"/>
    <w:rsid w:val="00BA7C9A"/>
    <w:rsid w:val="00BB1AE0"/>
    <w:rsid w:val="00BB365D"/>
    <w:rsid w:val="00BB5F8F"/>
    <w:rsid w:val="00BB63CE"/>
    <w:rsid w:val="00BB657A"/>
    <w:rsid w:val="00BC1A4E"/>
    <w:rsid w:val="00BC5DC7"/>
    <w:rsid w:val="00BC6B8B"/>
    <w:rsid w:val="00BC73D8"/>
    <w:rsid w:val="00BC73E2"/>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2F52"/>
    <w:rsid w:val="00C24C8D"/>
    <w:rsid w:val="00C25FE2"/>
    <w:rsid w:val="00C26B53"/>
    <w:rsid w:val="00C279B2"/>
    <w:rsid w:val="00C33E50"/>
    <w:rsid w:val="00C34C20"/>
    <w:rsid w:val="00C35A3E"/>
    <w:rsid w:val="00C42130"/>
    <w:rsid w:val="00C423A4"/>
    <w:rsid w:val="00C44BF5"/>
    <w:rsid w:val="00C50A33"/>
    <w:rsid w:val="00C521D6"/>
    <w:rsid w:val="00C55232"/>
    <w:rsid w:val="00C553A4"/>
    <w:rsid w:val="00C55A06"/>
    <w:rsid w:val="00C55D03"/>
    <w:rsid w:val="00C5749C"/>
    <w:rsid w:val="00C601BC"/>
    <w:rsid w:val="00C6329F"/>
    <w:rsid w:val="00C63340"/>
    <w:rsid w:val="00C643F9"/>
    <w:rsid w:val="00C64E95"/>
    <w:rsid w:val="00C71372"/>
    <w:rsid w:val="00C72410"/>
    <w:rsid w:val="00C7287F"/>
    <w:rsid w:val="00C80CB8"/>
    <w:rsid w:val="00C819F8"/>
    <w:rsid w:val="00C821A7"/>
    <w:rsid w:val="00C8248C"/>
    <w:rsid w:val="00C84E33"/>
    <w:rsid w:val="00C86D6F"/>
    <w:rsid w:val="00C905FC"/>
    <w:rsid w:val="00C91197"/>
    <w:rsid w:val="00C92D03"/>
    <w:rsid w:val="00C9319C"/>
    <w:rsid w:val="00C9435D"/>
    <w:rsid w:val="00C94DF2"/>
    <w:rsid w:val="00C96741"/>
    <w:rsid w:val="00CA0317"/>
    <w:rsid w:val="00CA2D1B"/>
    <w:rsid w:val="00CA375D"/>
    <w:rsid w:val="00CA662A"/>
    <w:rsid w:val="00CA7AFD"/>
    <w:rsid w:val="00CA7C3C"/>
    <w:rsid w:val="00CB0189"/>
    <w:rsid w:val="00CB0BA2"/>
    <w:rsid w:val="00CB1A42"/>
    <w:rsid w:val="00CB1B0C"/>
    <w:rsid w:val="00CB2C0B"/>
    <w:rsid w:val="00CB517D"/>
    <w:rsid w:val="00CB57C9"/>
    <w:rsid w:val="00CC038D"/>
    <w:rsid w:val="00CC08DB"/>
    <w:rsid w:val="00CC2B70"/>
    <w:rsid w:val="00CC39FF"/>
    <w:rsid w:val="00CC3C2F"/>
    <w:rsid w:val="00CC3FC6"/>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3ACD"/>
    <w:rsid w:val="00DB498B"/>
    <w:rsid w:val="00DB66CA"/>
    <w:rsid w:val="00DB6BCA"/>
    <w:rsid w:val="00DB73F7"/>
    <w:rsid w:val="00DC0321"/>
    <w:rsid w:val="00DC3067"/>
    <w:rsid w:val="00DC370B"/>
    <w:rsid w:val="00DC5B90"/>
    <w:rsid w:val="00DD00FF"/>
    <w:rsid w:val="00DD0619"/>
    <w:rsid w:val="00DD07FB"/>
    <w:rsid w:val="00DD25C6"/>
    <w:rsid w:val="00DD3003"/>
    <w:rsid w:val="00DD4FE5"/>
    <w:rsid w:val="00DD54B0"/>
    <w:rsid w:val="00DD57EE"/>
    <w:rsid w:val="00DD6BCC"/>
    <w:rsid w:val="00DE0A4B"/>
    <w:rsid w:val="00DE2410"/>
    <w:rsid w:val="00DE2939"/>
    <w:rsid w:val="00DE355A"/>
    <w:rsid w:val="00DE61EB"/>
    <w:rsid w:val="00DE6E81"/>
    <w:rsid w:val="00DE703F"/>
    <w:rsid w:val="00DE7595"/>
    <w:rsid w:val="00DF1961"/>
    <w:rsid w:val="00DF44DE"/>
    <w:rsid w:val="00DF497D"/>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A64"/>
    <w:rsid w:val="00E32CCF"/>
    <w:rsid w:val="00E34A98"/>
    <w:rsid w:val="00E35D1E"/>
    <w:rsid w:val="00E364F9"/>
    <w:rsid w:val="00E365FA"/>
    <w:rsid w:val="00E36789"/>
    <w:rsid w:val="00E43B24"/>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685F"/>
    <w:rsid w:val="00E77A03"/>
    <w:rsid w:val="00E806AE"/>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D5295"/>
    <w:rsid w:val="00EE0350"/>
    <w:rsid w:val="00EE0719"/>
    <w:rsid w:val="00EE0E80"/>
    <w:rsid w:val="00EE1019"/>
    <w:rsid w:val="00EE54A6"/>
    <w:rsid w:val="00EE613F"/>
    <w:rsid w:val="00EE7295"/>
    <w:rsid w:val="00EE7869"/>
    <w:rsid w:val="00EF054A"/>
    <w:rsid w:val="00EF3235"/>
    <w:rsid w:val="00EF7E72"/>
    <w:rsid w:val="00F06D37"/>
    <w:rsid w:val="00F07496"/>
    <w:rsid w:val="00F07B9D"/>
    <w:rsid w:val="00F11586"/>
    <w:rsid w:val="00F1183B"/>
    <w:rsid w:val="00F11C9F"/>
    <w:rsid w:val="00F12263"/>
    <w:rsid w:val="00F1409D"/>
    <w:rsid w:val="00F14214"/>
    <w:rsid w:val="00F157A9"/>
    <w:rsid w:val="00F25238"/>
    <w:rsid w:val="00F25BB6"/>
    <w:rsid w:val="00F2648A"/>
    <w:rsid w:val="00F26B7E"/>
    <w:rsid w:val="00F27A3B"/>
    <w:rsid w:val="00F33817"/>
    <w:rsid w:val="00F35DDA"/>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6ABA"/>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B7C20AD"/>
    <w:rsid w:val="0E9667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103EBE84"/>
  <w15:docId w15:val="{FCA5F316-9E77-4542-91AB-CEE0FC820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1">
    <w:name w:val="页眉 字符"/>
    <w:link w:val="affff0"/>
    <w:uiPriority w:val="99"/>
    <w:qFormat/>
    <w:rPr>
      <w:rFonts w:ascii="Times New Roman" w:eastAsia="宋体" w:hAnsi="Times New Roman" w:cs="Times New Roman"/>
      <w:sz w:val="18"/>
      <w:szCs w:val="18"/>
    </w:rPr>
  </w:style>
  <w:style w:type="character" w:customStyle="1" w:styleId="affff">
    <w:name w:val="页脚 字符"/>
    <w:link w:val="afffe"/>
    <w:uiPriority w:val="99"/>
    <w:qFormat/>
    <w:rPr>
      <w:rFonts w:ascii="宋体" w:eastAsia="宋体" w:hAnsi="Times New Roman" w:cs="Times New Roman"/>
      <w:sz w:val="18"/>
      <w:szCs w:val="18"/>
    </w:rPr>
  </w:style>
  <w:style w:type="character" w:customStyle="1" w:styleId="afffd">
    <w:name w:val="批注框文本 字符"/>
    <w:link w:val="afffc"/>
    <w:uiPriority w:val="99"/>
    <w:semiHidden/>
    <w:qFormat/>
    <w:rPr>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rPr>
      <w:i/>
      <w:iCs/>
      <w:color w:val="000000"/>
    </w:rPr>
  </w:style>
  <w:style w:type="character" w:customStyle="1" w:styleId="affff6">
    <w:name w:val="标题 字符"/>
    <w:link w:val="affff5"/>
    <w:qFormat/>
    <w:rPr>
      <w:rFonts w:ascii="Arial" w:eastAsia="宋体" w:hAnsi="Arial" w:cs="Arial"/>
      <w:b/>
      <w:bCs/>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f5"/>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5"/>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f5"/>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rPr>
      <w:rFonts w:ascii="Times New Roman" w:eastAsia="宋体" w:hAnsi="Times New Roman" w:cs="Times New Roman"/>
      <w:szCs w:val="20"/>
    </w:rPr>
  </w:style>
  <w:style w:type="paragraph" w:customStyle="1" w:styleId="affffff7">
    <w:name w:val="标准文件_附录章标题"/>
    <w:next w:val="afffff5"/>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pPr>
      <w:ind w:leftChars="200" w:left="488" w:hangingChars="290" w:hanging="289"/>
    </w:pPr>
  </w:style>
  <w:style w:type="paragraph" w:customStyle="1" w:styleId="a6">
    <w:name w:val="标准文件_前言、引言标题"/>
    <w:next w:val="afff5"/>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9">
    <w:name w:val="标准文件_目次、标准名称标题"/>
    <w:basedOn w:val="a6"/>
    <w:next w:val="afffff5"/>
    <w:pPr>
      <w:spacing w:line="460" w:lineRule="exact"/>
    </w:pPr>
  </w:style>
  <w:style w:type="paragraph" w:customStyle="1" w:styleId="affffffa">
    <w:name w:val="标准文件_目录标题"/>
    <w:basedOn w:val="afff5"/>
    <w:pPr>
      <w:spacing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pPr>
      <w:numPr>
        <w:numId w:val="10"/>
      </w:numPr>
      <w:ind w:left="0" w:firstLine="200"/>
    </w:pPr>
  </w:style>
  <w:style w:type="paragraph" w:customStyle="1" w:styleId="afff">
    <w:name w:val="标准文件_三级条标题"/>
    <w:basedOn w:val="affe"/>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rPr>
      <w:rFonts w:ascii="宋体" w:eastAsia="宋体" w:hAnsi="Times New Roman" w:cs="Times New Roman"/>
      <w:sz w:val="18"/>
      <w:szCs w:val="18"/>
    </w:rPr>
  </w:style>
  <w:style w:type="paragraph" w:customStyle="1" w:styleId="affffffc">
    <w:name w:val="标准文件_条文脚注"/>
    <w:basedOn w:val="affff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pPr>
      <w:numPr>
        <w:numId w:val="12"/>
      </w:numPr>
      <w:spacing w:line="240" w:lineRule="auto"/>
      <w:jc w:val="left"/>
    </w:pPr>
    <w:rPr>
      <w:rFonts w:ascii="宋体" w:hAnsi="宋体"/>
      <w:sz w:val="18"/>
    </w:rPr>
  </w:style>
  <w:style w:type="character" w:customStyle="1" w:styleId="affffffd">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pPr>
      <w:spacing w:line="440" w:lineRule="exact"/>
      <w:jc w:val="center"/>
    </w:pPr>
    <w:rPr>
      <w:sz w:val="28"/>
    </w:rPr>
  </w:style>
  <w:style w:type="paragraph" w:customStyle="1" w:styleId="afffffff">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pPr>
      <w:tabs>
        <w:tab w:val="center" w:pos="4678"/>
        <w:tab w:val="right" w:leader="middleDot" w:pos="9356"/>
      </w:tabs>
      <w:spacing w:line="240" w:lineRule="auto"/>
    </w:pPr>
    <w:rPr>
      <w:rFonts w:ascii="宋体" w:hAnsi="宋体"/>
    </w:rPr>
  </w:style>
  <w:style w:type="paragraph" w:customStyle="1" w:styleId="afd">
    <w:name w:val="标准文件_正文图标题"/>
    <w:next w:val="afffff5"/>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pPr>
      <w:numPr>
        <w:numId w:val="18"/>
      </w:numPr>
      <w:jc w:val="center"/>
    </w:pPr>
    <w:rPr>
      <w:rFonts w:ascii="黑体" w:eastAsia="黑体" w:hAnsi="Times New Roman"/>
      <w:sz w:val="21"/>
    </w:rPr>
  </w:style>
  <w:style w:type="paragraph" w:customStyle="1" w:styleId="afb">
    <w:name w:val="标准文件_正文英文图标题"/>
    <w:next w:val="afffff5"/>
    <w:pPr>
      <w:numPr>
        <w:numId w:val="19"/>
      </w:numPr>
      <w:jc w:val="center"/>
    </w:pPr>
    <w:rPr>
      <w:rFonts w:ascii="黑体" w:eastAsia="黑体" w:hAnsi="Times New Roman"/>
      <w:sz w:val="21"/>
    </w:rPr>
  </w:style>
  <w:style w:type="paragraph" w:customStyle="1" w:styleId="af7">
    <w:name w:val="标准文件_编号列项（三级）"/>
    <w:pPr>
      <w:numPr>
        <w:ilvl w:val="2"/>
        <w:numId w:val="13"/>
      </w:numPr>
      <w:tabs>
        <w:tab w:val="left" w:pos="851"/>
      </w:tabs>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autoRedefine/>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pPr>
      <w:spacing w:before="180" w:line="180" w:lineRule="exact"/>
      <w:jc w:val="center"/>
    </w:pPr>
    <w:rPr>
      <w:rFonts w:ascii="宋体" w:hAnsi="Times New Roman"/>
      <w:sz w:val="21"/>
    </w:rPr>
  </w:style>
  <w:style w:type="paragraph" w:customStyle="1" w:styleId="afffffff7">
    <w:name w:val="封面标准文稿类别"/>
    <w:pPr>
      <w:spacing w:before="440" w:line="400" w:lineRule="exact"/>
      <w:jc w:val="center"/>
    </w:pPr>
    <w:rPr>
      <w:rFonts w:ascii="宋体" w:hAnsi="Times New Roman"/>
      <w:sz w:val="24"/>
    </w:rPr>
  </w:style>
  <w:style w:type="paragraph" w:customStyle="1" w:styleId="afffffff8">
    <w:name w:val="封面标准英文名称"/>
    <w:pPr>
      <w:widowControl w:val="0"/>
      <w:spacing w:line="360" w:lineRule="exact"/>
      <w:jc w:val="center"/>
    </w:pPr>
    <w:rPr>
      <w:rFonts w:ascii="Times New Roman" w:hAnsi="Times New Roman"/>
      <w:sz w:val="28"/>
    </w:rPr>
  </w:style>
  <w:style w:type="paragraph" w:customStyle="1" w:styleId="afffffff9">
    <w:name w:val="封面一致性程度标识"/>
    <w:pPr>
      <w:spacing w:before="440" w:line="440" w:lineRule="exact"/>
      <w:jc w:val="center"/>
    </w:pPr>
    <w:rPr>
      <w:rFonts w:ascii="Times New Roman" w:hAnsi="Times New Roman"/>
      <w:sz w:val="28"/>
    </w:rPr>
  </w:style>
  <w:style w:type="paragraph" w:customStyle="1" w:styleId="afffffffa">
    <w:name w:val="封面正文"/>
    <w:pPr>
      <w:jc w:val="both"/>
    </w:pPr>
    <w:rPr>
      <w:rFonts w:ascii="Times New Roman" w:hAnsi="Times New Roman"/>
    </w:rPr>
  </w:style>
  <w:style w:type="paragraph" w:customStyle="1" w:styleId="afffffffb">
    <w:name w:val="附录二级无标题条"/>
    <w:basedOn w:val="afff5"/>
    <w:next w:val="afffff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rPr>
      <w:rFonts w:ascii="Arial" w:eastAsia="宋体" w:hAnsi="Arial" w:cs="Arial"/>
      <w:color w:val="auto"/>
      <w:spacing w:val="0"/>
      <w:sz w:val="20"/>
    </w:rPr>
  </w:style>
  <w:style w:type="character" w:customStyle="1" w:styleId="affffffff3">
    <w:name w:val="个人撰写风格"/>
    <w:rPr>
      <w:rFonts w:ascii="Arial" w:eastAsia="宋体" w:hAnsi="Arial" w:cs="Arial"/>
      <w:color w:val="auto"/>
      <w:spacing w:val="0"/>
      <w:sz w:val="20"/>
    </w:rPr>
  </w:style>
  <w:style w:type="paragraph" w:customStyle="1" w:styleId="affffffff4">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5">
    <w:name w:val="列项·"/>
    <w:basedOn w:val="afffff5"/>
    <w:pPr>
      <w:tabs>
        <w:tab w:val="left" w:pos="840"/>
      </w:tabs>
    </w:pPr>
  </w:style>
  <w:style w:type="paragraph" w:customStyle="1" w:styleId="affffffff6">
    <w:name w:val="目次、索引正文"/>
    <w:pPr>
      <w:spacing w:line="320" w:lineRule="exact"/>
      <w:jc w:val="both"/>
    </w:pPr>
    <w:rPr>
      <w:rFonts w:ascii="宋体" w:hAnsi="Times New Roman"/>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
    <w:name w:val="目录 31"/>
    <w:basedOn w:val="afff5"/>
    <w:next w:val="afff5"/>
    <w:autoRedefine/>
    <w:semiHidden/>
    <w:pPr>
      <w:spacing w:line="240" w:lineRule="auto"/>
    </w:pPr>
    <w:rPr>
      <w:rFonts w:ascii="宋体" w:hAnsi="宋体"/>
      <w:iCs/>
    </w:rPr>
  </w:style>
  <w:style w:type="paragraph" w:customStyle="1" w:styleId="41">
    <w:name w:val="目录 41"/>
    <w:basedOn w:val="afff5"/>
    <w:next w:val="afff5"/>
    <w:autoRedefine/>
    <w:semiHidden/>
    <w:pPr>
      <w:adjustRightInd/>
      <w:spacing w:line="240" w:lineRule="auto"/>
      <w:jc w:val="left"/>
    </w:pPr>
  </w:style>
  <w:style w:type="paragraph" w:customStyle="1" w:styleId="51">
    <w:name w:val="目录 51"/>
    <w:basedOn w:val="afff5"/>
    <w:next w:val="afff5"/>
    <w:autoRedefine/>
    <w:semiHidden/>
    <w:pPr>
      <w:spacing w:line="240" w:lineRule="auto"/>
    </w:pPr>
    <w:rPr>
      <w:rFonts w:ascii="宋体" w:hAnsi="宋体"/>
    </w:rPr>
  </w:style>
  <w:style w:type="paragraph" w:customStyle="1" w:styleId="61">
    <w:name w:val="目录 61"/>
    <w:basedOn w:val="afff5"/>
    <w:next w:val="afff5"/>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pPr>
      <w:ind w:left="1680"/>
    </w:pPr>
  </w:style>
  <w:style w:type="paragraph" w:customStyle="1" w:styleId="affffffff7">
    <w:name w:val="其他标准称谓"/>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pPr>
      <w:numPr>
        <w:numId w:val="23"/>
      </w:numPr>
      <w:ind w:firstLineChars="0" w:firstLine="0"/>
    </w:pPr>
    <w:rPr>
      <w:rFonts w:ascii="Times New Roman" w:cs="Arial"/>
      <w:szCs w:val="28"/>
    </w:rPr>
  </w:style>
  <w:style w:type="paragraph" w:customStyle="1" w:styleId="ae">
    <w:name w:val="标准文件_小写罗马数字编号列项"/>
    <w:basedOn w:val="afffff5"/>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hAnsi="Times New Roman"/>
      <w:sz w:val="21"/>
    </w:rPr>
  </w:style>
  <w:style w:type="paragraph" w:customStyle="1" w:styleId="af3">
    <w:name w:val="标准文件_三级项"/>
    <w:basedOn w:val="afff5"/>
    <w:qFormat/>
    <w:pPr>
      <w:numPr>
        <w:ilvl w:val="2"/>
        <w:numId w:val="21"/>
      </w:numPr>
      <w:tabs>
        <w:tab w:val="left" w:pos="360"/>
      </w:tabs>
      <w:spacing w:line="-300" w:lineRule="auto"/>
      <w:ind w:left="0" w:firstLine="0"/>
    </w:pPr>
    <w:rPr>
      <w:rFonts w:ascii="Times New Roman" w:hAnsi="Times New Roman"/>
    </w:rPr>
  </w:style>
  <w:style w:type="paragraph" w:customStyle="1" w:styleId="affa">
    <w:name w:val="图表脚注说明"/>
    <w:basedOn w:val="afff5"/>
    <w:next w:val="afffff5"/>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rPr>
      <w:color w:val="808080"/>
    </w:rPr>
  </w:style>
  <w:style w:type="paragraph" w:customStyle="1" w:styleId="2">
    <w:name w:val="标准文件_二级项2"/>
    <w:basedOn w:val="afffff5"/>
    <w:qFormat/>
    <w:pPr>
      <w:numPr>
        <w:ilvl w:val="1"/>
        <w:numId w:val="21"/>
      </w:numPr>
      <w:tabs>
        <w:tab w:val="left" w:pos="360"/>
      </w:tabs>
      <w:ind w:left="1271" w:firstLineChars="0" w:hanging="420"/>
    </w:pPr>
  </w:style>
  <w:style w:type="paragraph" w:customStyle="1" w:styleId="21">
    <w:name w:val="标准文件_三级项2"/>
    <w:basedOn w:val="afffff5"/>
    <w:qFormat/>
    <w:pPr>
      <w:numPr>
        <w:numId w:val="30"/>
      </w:numPr>
      <w:spacing w:line="300" w:lineRule="exact"/>
      <w:ind w:left="1276" w:firstLineChars="0" w:hanging="425"/>
    </w:pPr>
    <w:rPr>
      <w:rFonts w:ascii="Times New Roman"/>
    </w:rPr>
  </w:style>
  <w:style w:type="paragraph" w:customStyle="1" w:styleId="20">
    <w:name w:val="标准文件_一级项2"/>
    <w:basedOn w:val="afffff5"/>
    <w:qFormat/>
    <w:pPr>
      <w:numPr>
        <w:numId w:val="31"/>
      </w:numPr>
      <w:spacing w:line="300" w:lineRule="exact"/>
      <w:ind w:left="1271" w:firstLineChars="0" w:hanging="42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pPr>
      <w:framePr w:w="3997" w:h="471" w:hRule="exact" w:hSpace="0" w:vSpace="181" w:wrap="around" w:vAnchor="page" w:hAnchor="page" w:x="1419" w:y="14097"/>
    </w:pPr>
  </w:style>
  <w:style w:type="paragraph" w:customStyle="1" w:styleId="affffffffff1">
    <w:name w:val="其他实施日期"/>
    <w:basedOn w:val="affffffff9"/>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5"/>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9">
    <w:name w:val="发布"/>
    <w:basedOn w:val="afff6"/>
    <w:rPr>
      <w:rFonts w:ascii="黑体" w:eastAsia="黑体"/>
      <w:spacing w:val="85"/>
      <w:w w:val="100"/>
      <w:position w:val="3"/>
      <w:sz w:val="28"/>
      <w:szCs w:val="28"/>
    </w:rPr>
  </w:style>
  <w:style w:type="character" w:styleId="afffffffffffa">
    <w:name w:val="Unresolved Mention"/>
    <w:basedOn w:val="afff6"/>
    <w:uiPriority w:val="99"/>
    <w:semiHidden/>
    <w:unhideWhenUsed/>
    <w:rsid w:val="002B4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363985">
      <w:bodyDiv w:val="1"/>
      <w:marLeft w:val="0"/>
      <w:marRight w:val="0"/>
      <w:marTop w:val="0"/>
      <w:marBottom w:val="0"/>
      <w:divBdr>
        <w:top w:val="none" w:sz="0" w:space="0" w:color="auto"/>
        <w:left w:val="none" w:sz="0" w:space="0" w:color="auto"/>
        <w:bottom w:val="none" w:sz="0" w:space="0" w:color="auto"/>
        <w:right w:val="none" w:sz="0" w:space="0" w:color="auto"/>
      </w:divBdr>
    </w:div>
    <w:div w:id="190383194">
      <w:bodyDiv w:val="1"/>
      <w:marLeft w:val="0"/>
      <w:marRight w:val="0"/>
      <w:marTop w:val="0"/>
      <w:marBottom w:val="0"/>
      <w:divBdr>
        <w:top w:val="none" w:sz="0" w:space="0" w:color="auto"/>
        <w:left w:val="none" w:sz="0" w:space="0" w:color="auto"/>
        <w:bottom w:val="none" w:sz="0" w:space="0" w:color="auto"/>
        <w:right w:val="none" w:sz="0" w:space="0" w:color="auto"/>
      </w:divBdr>
    </w:div>
    <w:div w:id="422455695">
      <w:bodyDiv w:val="1"/>
      <w:marLeft w:val="0"/>
      <w:marRight w:val="0"/>
      <w:marTop w:val="0"/>
      <w:marBottom w:val="0"/>
      <w:divBdr>
        <w:top w:val="none" w:sz="0" w:space="0" w:color="auto"/>
        <w:left w:val="none" w:sz="0" w:space="0" w:color="auto"/>
        <w:bottom w:val="none" w:sz="0" w:space="0" w:color="auto"/>
        <w:right w:val="none" w:sz="0" w:space="0" w:color="auto"/>
      </w:divBdr>
    </w:div>
    <w:div w:id="1377925564">
      <w:bodyDiv w:val="1"/>
      <w:marLeft w:val="0"/>
      <w:marRight w:val="0"/>
      <w:marTop w:val="0"/>
      <w:marBottom w:val="0"/>
      <w:divBdr>
        <w:top w:val="none" w:sz="0" w:space="0" w:color="auto"/>
        <w:left w:val="none" w:sz="0" w:space="0" w:color="auto"/>
        <w:bottom w:val="none" w:sz="0" w:space="0" w:color="auto"/>
        <w:right w:val="none" w:sz="0" w:space="0" w:color="auto"/>
      </w:divBdr>
      <w:divsChild>
        <w:div w:id="1710913420">
          <w:marLeft w:val="0"/>
          <w:marRight w:val="0"/>
          <w:marTop w:val="0"/>
          <w:marBottom w:val="0"/>
          <w:divBdr>
            <w:top w:val="none" w:sz="0" w:space="0" w:color="auto"/>
            <w:left w:val="none" w:sz="0" w:space="0" w:color="auto"/>
            <w:bottom w:val="none" w:sz="0" w:space="0" w:color="auto"/>
            <w:right w:val="none" w:sz="0" w:space="0" w:color="auto"/>
          </w:divBdr>
        </w:div>
      </w:divsChild>
    </w:div>
    <w:div w:id="1495300024">
      <w:bodyDiv w:val="1"/>
      <w:marLeft w:val="0"/>
      <w:marRight w:val="0"/>
      <w:marTop w:val="0"/>
      <w:marBottom w:val="0"/>
      <w:divBdr>
        <w:top w:val="none" w:sz="0" w:space="0" w:color="auto"/>
        <w:left w:val="none" w:sz="0" w:space="0" w:color="auto"/>
        <w:bottom w:val="none" w:sz="0" w:space="0" w:color="auto"/>
        <w:right w:val="none" w:sz="0" w:space="0" w:color="auto"/>
      </w:divBdr>
    </w:div>
    <w:div w:id="1542743009">
      <w:bodyDiv w:val="1"/>
      <w:marLeft w:val="0"/>
      <w:marRight w:val="0"/>
      <w:marTop w:val="0"/>
      <w:marBottom w:val="0"/>
      <w:divBdr>
        <w:top w:val="none" w:sz="0" w:space="0" w:color="auto"/>
        <w:left w:val="none" w:sz="0" w:space="0" w:color="auto"/>
        <w:bottom w:val="none" w:sz="0" w:space="0" w:color="auto"/>
        <w:right w:val="none" w:sz="0" w:space="0" w:color="auto"/>
      </w:divBdr>
    </w:div>
    <w:div w:id="1553150923">
      <w:bodyDiv w:val="1"/>
      <w:marLeft w:val="0"/>
      <w:marRight w:val="0"/>
      <w:marTop w:val="0"/>
      <w:marBottom w:val="0"/>
      <w:divBdr>
        <w:top w:val="none" w:sz="0" w:space="0" w:color="auto"/>
        <w:left w:val="none" w:sz="0" w:space="0" w:color="auto"/>
        <w:bottom w:val="none" w:sz="0" w:space="0" w:color="auto"/>
        <w:right w:val="none" w:sz="0" w:space="0" w:color="auto"/>
      </w:divBdr>
      <w:divsChild>
        <w:div w:id="1550149283">
          <w:marLeft w:val="0"/>
          <w:marRight w:val="0"/>
          <w:marTop w:val="0"/>
          <w:marBottom w:val="0"/>
          <w:divBdr>
            <w:top w:val="none" w:sz="0" w:space="0" w:color="auto"/>
            <w:left w:val="none" w:sz="0" w:space="0" w:color="auto"/>
            <w:bottom w:val="none" w:sz="0" w:space="0" w:color="auto"/>
            <w:right w:val="none" w:sz="0" w:space="0" w:color="auto"/>
          </w:divBdr>
        </w:div>
      </w:divsChild>
    </w:div>
    <w:div w:id="1717316402">
      <w:bodyDiv w:val="1"/>
      <w:marLeft w:val="0"/>
      <w:marRight w:val="0"/>
      <w:marTop w:val="0"/>
      <w:marBottom w:val="0"/>
      <w:divBdr>
        <w:top w:val="none" w:sz="0" w:space="0" w:color="auto"/>
        <w:left w:val="none" w:sz="0" w:space="0" w:color="auto"/>
        <w:bottom w:val="none" w:sz="0" w:space="0" w:color="auto"/>
        <w:right w:val="none" w:sz="0" w:space="0" w:color="auto"/>
      </w:divBdr>
    </w:div>
    <w:div w:id="20258141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1E75C5BF94B4D7AB34E535F01143BA4"/>
        <w:category>
          <w:name w:val="常规"/>
          <w:gallery w:val="placeholder"/>
        </w:category>
        <w:types>
          <w:type w:val="bbPlcHdr"/>
        </w:types>
        <w:behaviors>
          <w:behavior w:val="content"/>
        </w:behaviors>
        <w:guid w:val="{8492D456-2B6A-4408-A52C-0B6215844D44}"/>
      </w:docPartPr>
      <w:docPartBody>
        <w:p w:rsidR="001D09B5" w:rsidRDefault="001D09B5">
          <w:pPr>
            <w:pStyle w:val="71E75C5BF94B4D7AB34E535F01143BA4"/>
            <w:rPr>
              <w:rFonts w:hint="eastAsia"/>
            </w:rPr>
          </w:pPr>
          <w:r>
            <w:rPr>
              <w:rStyle w:val="a3"/>
              <w:rFonts w:hint="eastAsia"/>
            </w:rPr>
            <w:t>单击或点击此处输入文字。</w:t>
          </w:r>
        </w:p>
      </w:docPartBody>
    </w:docPart>
    <w:docPart>
      <w:docPartPr>
        <w:name w:val="74A78E4C075F4C72B8B23A3D0D9EEC01"/>
        <w:category>
          <w:name w:val="常规"/>
          <w:gallery w:val="placeholder"/>
        </w:category>
        <w:types>
          <w:type w:val="bbPlcHdr"/>
        </w:types>
        <w:behaviors>
          <w:behavior w:val="content"/>
        </w:behaviors>
        <w:guid w:val="{017310BA-E1E8-44AB-BC1A-F55903059D1F}"/>
      </w:docPartPr>
      <w:docPartBody>
        <w:p w:rsidR="001D09B5" w:rsidRDefault="001D09B5">
          <w:pPr>
            <w:pStyle w:val="74A78E4C075F4C72B8B23A3D0D9EEC01"/>
            <w:rPr>
              <w:rFonts w:hint="eastAsia"/>
            </w:rPr>
          </w:pPr>
          <w:r>
            <w:rPr>
              <w:rStyle w:val="a3"/>
              <w:rFonts w:hint="eastAsia"/>
            </w:rPr>
            <w:t>选择一项。</w:t>
          </w:r>
        </w:p>
      </w:docPartBody>
    </w:docPart>
    <w:docPart>
      <w:docPartPr>
        <w:name w:val="C4830A401EE04C09BC0EC3B456F9D32D"/>
        <w:category>
          <w:name w:val="常规"/>
          <w:gallery w:val="placeholder"/>
        </w:category>
        <w:types>
          <w:type w:val="bbPlcHdr"/>
        </w:types>
        <w:behaviors>
          <w:behavior w:val="content"/>
        </w:behaviors>
        <w:guid w:val="{37FE25C3-1197-42D6-B573-E330D6F20A7A}"/>
      </w:docPartPr>
      <w:docPartBody>
        <w:p w:rsidR="001D09B5" w:rsidRDefault="001D09B5">
          <w:pPr>
            <w:pStyle w:val="C4830A401EE04C09BC0EC3B456F9D32D"/>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287"/>
    <w:rsid w:val="0006767E"/>
    <w:rsid w:val="000A7A27"/>
    <w:rsid w:val="000E4A4A"/>
    <w:rsid w:val="000E5AC6"/>
    <w:rsid w:val="00154287"/>
    <w:rsid w:val="00162FB4"/>
    <w:rsid w:val="001D09B5"/>
    <w:rsid w:val="002278F8"/>
    <w:rsid w:val="00233D5F"/>
    <w:rsid w:val="00281C3E"/>
    <w:rsid w:val="00296D28"/>
    <w:rsid w:val="00314CA3"/>
    <w:rsid w:val="003262B8"/>
    <w:rsid w:val="003C70C9"/>
    <w:rsid w:val="00473861"/>
    <w:rsid w:val="004B1CD9"/>
    <w:rsid w:val="004E2477"/>
    <w:rsid w:val="005067A2"/>
    <w:rsid w:val="00515290"/>
    <w:rsid w:val="00534596"/>
    <w:rsid w:val="00644832"/>
    <w:rsid w:val="006811F1"/>
    <w:rsid w:val="00714AD1"/>
    <w:rsid w:val="00737B45"/>
    <w:rsid w:val="00786038"/>
    <w:rsid w:val="0088253C"/>
    <w:rsid w:val="00896BBC"/>
    <w:rsid w:val="008D6528"/>
    <w:rsid w:val="00AF2E00"/>
    <w:rsid w:val="00AF39C0"/>
    <w:rsid w:val="00B910E4"/>
    <w:rsid w:val="00BB365D"/>
    <w:rsid w:val="00BB63CE"/>
    <w:rsid w:val="00C5749C"/>
    <w:rsid w:val="00CB57C9"/>
    <w:rsid w:val="00CC2B70"/>
    <w:rsid w:val="00D2724C"/>
    <w:rsid w:val="00E43B24"/>
    <w:rsid w:val="00EA25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15290"/>
    <w:rPr>
      <w:color w:val="808080"/>
    </w:rPr>
  </w:style>
  <w:style w:type="paragraph" w:customStyle="1" w:styleId="71E75C5BF94B4D7AB34E535F01143BA4">
    <w:name w:val="71E75C5BF94B4D7AB34E535F01143BA4"/>
    <w:pPr>
      <w:widowControl w:val="0"/>
      <w:jc w:val="both"/>
    </w:pPr>
    <w:rPr>
      <w:kern w:val="2"/>
      <w:sz w:val="21"/>
      <w:szCs w:val="22"/>
      <w14:ligatures w14:val="standardContextual"/>
    </w:rPr>
  </w:style>
  <w:style w:type="paragraph" w:customStyle="1" w:styleId="74A78E4C075F4C72B8B23A3D0D9EEC01">
    <w:name w:val="74A78E4C075F4C72B8B23A3D0D9EEC01"/>
    <w:pPr>
      <w:widowControl w:val="0"/>
      <w:jc w:val="both"/>
    </w:pPr>
    <w:rPr>
      <w:kern w:val="2"/>
      <w:sz w:val="21"/>
      <w:szCs w:val="22"/>
      <w14:ligatures w14:val="standardContextual"/>
    </w:rPr>
  </w:style>
  <w:style w:type="paragraph" w:customStyle="1" w:styleId="C4830A401EE04C09BC0EC3B456F9D32D">
    <w:name w:val="C4830A401EE04C09BC0EC3B456F9D32D"/>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1EF73D-4A18-4DC4-92AD-9A8E6783CED4}">
  <ds:schemaRefs/>
</ds:datastoreItem>
</file>

<file path=docProps/app.xml><?xml version="1.0" encoding="utf-8"?>
<Properties xmlns="http://schemas.openxmlformats.org/officeDocument/2006/extended-properties" xmlns:vt="http://schemas.openxmlformats.org/officeDocument/2006/docPropsVTypes">
  <Template>地方标准</Template>
  <TotalTime>3382</TotalTime>
  <Pages>13</Pages>
  <Words>1395</Words>
  <Characters>7958</Characters>
  <Application>Microsoft Office Word</Application>
  <DocSecurity>0</DocSecurity>
  <Lines>66</Lines>
  <Paragraphs>18</Paragraphs>
  <ScaleCrop>false</ScaleCrop>
  <Company>PCMI</Company>
  <LinksUpToDate>false</LinksUpToDate>
  <CharactersWithSpaces>9335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WBC</dc:creator>
  <dc:description>&lt;config cover="true" show_menu="true" version="1.0.0" doctype="SDKXY"&gt;_x000d_
&lt;/config&gt;</dc:description>
  <cp:lastModifiedBy>Superon Ma</cp:lastModifiedBy>
  <cp:revision>41</cp:revision>
  <cp:lastPrinted>2024-03-21T03:24:00Z</cp:lastPrinted>
  <dcterms:created xsi:type="dcterms:W3CDTF">2023-06-25T01:17:00Z</dcterms:created>
  <dcterms:modified xsi:type="dcterms:W3CDTF">2024-09-18T00:23:00Z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2052-12.1.0.17827</vt:lpwstr>
  </property>
  <property fmtid="{D5CDD505-2E9C-101B-9397-08002B2CF9AE}" pid="15" name="ICV">
    <vt:lpwstr>91EF66BBDE3F41C09E7CEFE7496A652C_12</vt:lpwstr>
  </property>
</Properties>
</file>