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7"/>
        <w:ind w:left="2"/>
      </w:pPr>
    </w:p>
    <w:p>
      <w:pPr>
        <w:pStyle w:val="37"/>
        <w:ind w:left="2"/>
      </w:pPr>
      <w:r>
        <w:tab/>
      </w:r>
    </w:p>
    <w:p>
      <w:pPr>
        <w:pStyle w:val="38"/>
        <w:wordWrap w:val="0"/>
      </w:pPr>
      <w:r>
        <w:rPr>
          <w:color w:val="FFFFFF" w:themeColor="background1"/>
          <w:spacing w:val="100"/>
          <w:w w:val="100"/>
          <w14:textFill>
            <w14:solidFill>
              <w14:schemeClr w14:val="bg1"/>
            </w14:solidFill>
          </w14:textFill>
        </w:rPr>
        <w:t>DB</w:t>
      </w:r>
      <w:r>
        <w:t>DB</w:t>
      </w:r>
      <w:r>
        <w:rPr>
          <w:sz w:val="20"/>
          <w:szCs w:val="20"/>
        </w:rPr>
        <w:t xml:space="preserve">  </w:t>
      </w:r>
      <w:r>
        <w:t>32</w:t>
      </w:r>
    </w:p>
    <w:p>
      <w:pPr>
        <w:pStyle w:val="38"/>
        <w:rPr>
          <w:color w:val="FFFFFF" w:themeColor="background1"/>
          <w:spacing w:val="100"/>
          <w:w w:val="100"/>
          <w14:textFill>
            <w14:solidFill>
              <w14:schemeClr w14:val="bg1"/>
            </w14:solidFill>
          </w14:textFill>
        </w:rPr>
      </w:pPr>
    </w:p>
    <w:p>
      <w:pPr>
        <w:pStyle w:val="37"/>
        <w:ind w:left="2"/>
      </w:pPr>
      <w:r>
        <mc:AlternateContent>
          <mc:Choice Requires="wps">
            <w:drawing>
              <wp:anchor distT="0" distB="0" distL="114300" distR="114300" simplePos="0" relativeHeight="251663360" behindDoc="0" locked="0" layoutInCell="1" allowOverlap="1">
                <wp:simplePos x="0" y="0"/>
                <wp:positionH relativeFrom="column">
                  <wp:posOffset>-178435</wp:posOffset>
                </wp:positionH>
                <wp:positionV relativeFrom="paragraph">
                  <wp:posOffset>182880</wp:posOffset>
                </wp:positionV>
                <wp:extent cx="6121400" cy="0"/>
                <wp:effectExtent l="0" t="0" r="12700" b="190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ln>
                      </wps:spPr>
                      <wps:bodyPr/>
                    </wps:wsp>
                  </a:graphicData>
                </a:graphic>
              </wp:anchor>
            </w:drawing>
          </mc:Choice>
          <mc:Fallback>
            <w:pict>
              <v:line id="_x0000_s1026" o:spid="_x0000_s1026" o:spt="20" style="position:absolute;left:0pt;margin-left:-14.05pt;margin-top:14.4pt;height:0pt;width:482pt;z-index:251663360;mso-width-relative:page;mso-height-relative:page;" filled="f" stroked="t" coordsize="21600,21600" o:gfxdata="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lCr0N2AAAAAkBAAAPAAAAAAAAAAEAIAAAACIAAABkcnMvZG93&#10;bnJldi54bWxQSwECFAAUAAAACACHTuJA78CrfMcBAABdAwAADgAAAAAAAAABACAAAAAnAQAAZHJz&#10;L2Uyb0RvYy54bWxQSwUGAAAAAAYABgBZAQAAYAUAAAAA&#10;">
                <v:fill on="f" focussize="0,0"/>
                <v:stroke weight="1pt" color="#000000" joinstyle="round"/>
                <v:imagedata o:title=""/>
                <o:lock v:ext="edit" aspectratio="f"/>
              </v:lin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-97790</wp:posOffset>
                </wp:positionH>
                <wp:positionV relativeFrom="margin">
                  <wp:posOffset>2886075</wp:posOffset>
                </wp:positionV>
                <wp:extent cx="5969000" cy="385635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5969000" cy="3856355"/>
                        </a:xfrm>
                        <a:prstGeom prst="rect">
                          <a:avLst/>
                        </a:prstGeom>
                        <a:solidFill>
                          <a:srgbClr val="FFFFFF"/>
                        </a:solidFill>
                        <a:ln>
                          <a:noFill/>
                        </a:ln>
                      </wps:spPr>
                      <wps:txbx>
                        <w:txbxContent>
                          <w:p>
                            <w:pPr>
                              <w:pStyle w:val="28"/>
                              <w:tabs>
                                <w:tab w:val="left" w:pos="7920"/>
                              </w:tabs>
                              <w:spacing w:before="312" w:beforeLines="100"/>
                            </w:pPr>
                            <w:r>
                              <w:rPr>
                                <w:rFonts w:hint="eastAsia"/>
                              </w:rPr>
                              <w:t>水利工程勘察设计数字化交付规范</w:t>
                            </w:r>
                          </w:p>
                          <w:p>
                            <w:pPr>
                              <w:pStyle w:val="33"/>
                              <w:spacing w:before="312" w:beforeLines="100" w:line="360" w:lineRule="auto"/>
                              <w:rPr>
                                <w:rFonts w:eastAsia="黑体"/>
                                <w:sz w:val="26"/>
                                <w:szCs w:val="26"/>
                              </w:rPr>
                            </w:pPr>
                            <w:r>
                              <w:rPr>
                                <w:rFonts w:hint="eastAsia" w:eastAsia="黑体"/>
                                <w:sz w:val="26"/>
                                <w:szCs w:val="26"/>
                              </w:rPr>
                              <w:t xml:space="preserve">Design </w:t>
                            </w:r>
                            <w:r>
                              <w:rPr>
                                <w:rFonts w:ascii="黑体" w:hAnsi="黑体" w:eastAsia="黑体"/>
                                <w:szCs w:val="28"/>
                              </w:rPr>
                              <w:t>digital</w:t>
                            </w:r>
                            <w:r>
                              <w:rPr>
                                <w:rFonts w:hint="eastAsia" w:eastAsia="黑体"/>
                                <w:sz w:val="26"/>
                                <w:szCs w:val="26"/>
                              </w:rPr>
                              <w:t xml:space="preserve"> delivery</w:t>
                            </w:r>
                            <w:r>
                              <w:rPr>
                                <w:rFonts w:eastAsia="黑体"/>
                                <w:sz w:val="26"/>
                                <w:szCs w:val="26"/>
                              </w:rPr>
                              <w:t xml:space="preserve"> specification for hydraulic </w:t>
                            </w:r>
                            <w:r>
                              <w:rPr>
                                <w:rFonts w:hint="eastAsia" w:eastAsia="黑体"/>
                                <w:sz w:val="26"/>
                                <w:szCs w:val="26"/>
                              </w:rPr>
                              <w:t>engineering survey and design</w:t>
                            </w:r>
                          </w:p>
                          <w:p>
                            <w:pPr>
                              <w:pStyle w:val="33"/>
                              <w:spacing w:before="312" w:beforeLines="100" w:line="360" w:lineRule="auto"/>
                            </w:pPr>
                            <w:r>
                              <w:rPr>
                                <w:rFonts w:hint="eastAsia"/>
                              </w:rPr>
                              <w:t>（报批稿）</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7.7pt;margin-top:227.25pt;height:303.65pt;width:470pt;mso-position-horizontal-relative:margin;mso-position-vertical-relative:margin;z-index:251659264;mso-width-relative:page;mso-height-relative:page;" fillcolor="#FFFFFF" filled="t" stroked="f" coordsize="21600,21600" o:gfxdata="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fQ2lTbAAAADAEAAA8AAAAAAAAAAQAgAAAA&#10;IgAAAGRycy9kb3ducmV2LnhtbFBLAQIUABQAAAAIAIdO4kBAoFxrCAIAAOEDAAAOAAAAAAAAAAEA&#10;IAAAACoBAABkcnMvZTJvRG9jLnhtbFBLBQYAAAAABgAGAFkBAACkBQAAAAA=&#10;">
                <v:fill on="t" focussize="0,0"/>
                <v:stroke on="f"/>
                <v:imagedata o:title=""/>
                <o:lock v:ext="edit" aspectratio="f"/>
                <v:textbox inset="0mm,0mm,0mm,0mm">
                  <w:txbxContent>
                    <w:p>
                      <w:pPr>
                        <w:pStyle w:val="28"/>
                        <w:tabs>
                          <w:tab w:val="left" w:pos="7920"/>
                        </w:tabs>
                        <w:spacing w:before="312" w:beforeLines="100"/>
                      </w:pPr>
                      <w:r>
                        <w:rPr>
                          <w:rFonts w:hint="eastAsia"/>
                        </w:rPr>
                        <w:t>水利工程勘察设计数字化交付规范</w:t>
                      </w:r>
                    </w:p>
                    <w:p>
                      <w:pPr>
                        <w:pStyle w:val="33"/>
                        <w:spacing w:before="312" w:beforeLines="100" w:line="360" w:lineRule="auto"/>
                        <w:rPr>
                          <w:rFonts w:eastAsia="黑体"/>
                          <w:sz w:val="26"/>
                          <w:szCs w:val="26"/>
                        </w:rPr>
                      </w:pPr>
                      <w:r>
                        <w:rPr>
                          <w:rFonts w:hint="eastAsia" w:eastAsia="黑体"/>
                          <w:sz w:val="26"/>
                          <w:szCs w:val="26"/>
                        </w:rPr>
                        <w:t xml:space="preserve">Design </w:t>
                      </w:r>
                      <w:r>
                        <w:rPr>
                          <w:rFonts w:ascii="黑体" w:hAnsi="黑体" w:eastAsia="黑体"/>
                          <w:szCs w:val="28"/>
                        </w:rPr>
                        <w:t>digital</w:t>
                      </w:r>
                      <w:r>
                        <w:rPr>
                          <w:rFonts w:hint="eastAsia" w:eastAsia="黑体"/>
                          <w:sz w:val="26"/>
                          <w:szCs w:val="26"/>
                        </w:rPr>
                        <w:t xml:space="preserve"> delivery</w:t>
                      </w:r>
                      <w:r>
                        <w:rPr>
                          <w:rFonts w:eastAsia="黑体"/>
                          <w:sz w:val="26"/>
                          <w:szCs w:val="26"/>
                        </w:rPr>
                        <w:t xml:space="preserve"> specification for hydraulic </w:t>
                      </w:r>
                      <w:r>
                        <w:rPr>
                          <w:rFonts w:hint="eastAsia" w:eastAsia="黑体"/>
                          <w:sz w:val="26"/>
                          <w:szCs w:val="26"/>
                        </w:rPr>
                        <w:t>engineering survey and design</w:t>
                      </w:r>
                    </w:p>
                    <w:p>
                      <w:pPr>
                        <w:pStyle w:val="33"/>
                        <w:spacing w:before="312" w:beforeLines="100" w:line="360" w:lineRule="auto"/>
                      </w:pPr>
                      <w:r>
                        <w:rPr>
                          <w:rFonts w:hint="eastAsia"/>
                        </w:rPr>
                        <w:t>（报批稿）</w:t>
                      </w: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114300</wp:posOffset>
                </wp:positionH>
                <wp:positionV relativeFrom="margin">
                  <wp:posOffset>1496060</wp:posOffset>
                </wp:positionV>
                <wp:extent cx="5802630" cy="609600"/>
                <wp:effectExtent l="0" t="0" r="7620" b="0"/>
                <wp:wrapNone/>
                <wp:docPr id="18" name="文本框 18"/>
                <wp:cNvGraphicFramePr/>
                <a:graphic xmlns:a="http://schemas.openxmlformats.org/drawingml/2006/main">
                  <a:graphicData uri="http://schemas.microsoft.com/office/word/2010/wordprocessingShape">
                    <wps:wsp>
                      <wps:cNvSpPr txBox="1">
                        <a:spLocks noChangeArrowheads="1"/>
                      </wps:cNvSpPr>
                      <wps:spPr bwMode="auto">
                        <a:xfrm>
                          <a:off x="0" y="0"/>
                          <a:ext cx="5802630" cy="609600"/>
                        </a:xfrm>
                        <a:prstGeom prst="rect">
                          <a:avLst/>
                        </a:prstGeom>
                        <a:solidFill>
                          <a:srgbClr val="FFFFFF"/>
                        </a:solidFill>
                        <a:ln>
                          <a:noFill/>
                        </a:ln>
                      </wps:spPr>
                      <wps:txbx>
                        <w:txbxContent>
                          <w:p>
                            <w:pPr>
                              <w:pStyle w:val="34"/>
                              <w:wordWrap w:val="0"/>
                              <w:spacing w:before="317"/>
                              <w:rPr>
                                <w:rFonts w:ascii="Arial" w:hAnsi="Arial" w:eastAsia="黑体" w:cs="Arial"/>
                              </w:rPr>
                            </w:pPr>
                            <w:r>
                              <w:rPr>
                                <w:rFonts w:hint="eastAsia" w:ascii="黑体" w:eastAsia="黑体"/>
                              </w:rPr>
                              <w:t>DB</w:t>
                            </w:r>
                            <w:r>
                              <w:rPr>
                                <w:rFonts w:ascii="黑体" w:eastAsia="黑体"/>
                              </w:rPr>
                              <w:t xml:space="preserve"> 32/T</w:t>
                            </w:r>
                            <w:r>
                              <w:rPr>
                                <w:rFonts w:hint="eastAsia" w:ascii="黑体" w:eastAsia="黑体"/>
                              </w:rPr>
                              <w:t xml:space="preserve"> </w:t>
                            </w:r>
                            <w:r>
                              <w:rPr>
                                <w:rFonts w:ascii="Arial" w:hAnsi="Arial" w:eastAsia="黑体" w:cs="Arial"/>
                              </w:rPr>
                              <w:t>XXXX</w:t>
                            </w:r>
                            <w:r>
                              <w:rPr>
                                <w:rFonts w:hint="eastAsia" w:ascii="Arial" w:hAnsi="Arial" w:eastAsia="黑体" w:cs="Arial"/>
                              </w:rPr>
                              <w:t>-</w:t>
                            </w:r>
                            <w:r>
                              <w:rPr>
                                <w:rFonts w:ascii="Arial" w:hAnsi="Arial" w:eastAsia="黑体" w:cs="Arial"/>
                              </w:rPr>
                              <w:t>202*</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9pt;margin-top:117.8pt;height:48pt;width:456.9pt;mso-position-horizontal-relative:margin;mso-position-vertical-relative:margin;z-index:251660288;mso-width-relative:page;mso-height-relative:page;" fillcolor="#FFFFFF" filled="t" stroked="f" coordsize="21600,21600" o:gfxdata="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uqrz92QAAAAoBAAAPAAAAAAAAAAEAIAAAACIAAABk&#10;cnMvZG93bnJldi54bWxQSwECFAAUAAAACACHTuJAis9QSgUCAADiAwAADgAAAAAAAAABACAAAAAo&#10;AQAAZHJzL2Uyb0RvYy54bWxQSwUGAAAAAAYABgBZAQAAnwUAAAAA&#10;">
                <v:fill on="t" focussize="0,0"/>
                <v:stroke on="f"/>
                <v:imagedata o:title=""/>
                <o:lock v:ext="edit" aspectratio="f"/>
                <v:textbox inset="0mm,0mm,0mm,0mm">
                  <w:txbxContent>
                    <w:p>
                      <w:pPr>
                        <w:pStyle w:val="34"/>
                        <w:wordWrap w:val="0"/>
                        <w:spacing w:before="317"/>
                        <w:rPr>
                          <w:rFonts w:ascii="Arial" w:hAnsi="Arial" w:eastAsia="黑体" w:cs="Arial"/>
                        </w:rPr>
                      </w:pPr>
                      <w:r>
                        <w:rPr>
                          <w:rFonts w:hint="eastAsia" w:ascii="黑体" w:eastAsia="黑体"/>
                        </w:rPr>
                        <w:t>DB</w:t>
                      </w:r>
                      <w:r>
                        <w:rPr>
                          <w:rFonts w:ascii="黑体" w:eastAsia="黑体"/>
                        </w:rPr>
                        <w:t xml:space="preserve"> 32/T</w:t>
                      </w:r>
                      <w:r>
                        <w:rPr>
                          <w:rFonts w:hint="eastAsia" w:ascii="黑体" w:eastAsia="黑体"/>
                        </w:rPr>
                        <w:t xml:space="preserve"> </w:t>
                      </w:r>
                      <w:r>
                        <w:rPr>
                          <w:rFonts w:ascii="Arial" w:hAnsi="Arial" w:eastAsia="黑体" w:cs="Arial"/>
                        </w:rPr>
                        <w:t>XXXX</w:t>
                      </w:r>
                      <w:r>
                        <w:rPr>
                          <w:rFonts w:hint="eastAsia" w:ascii="Arial" w:hAnsi="Arial" w:eastAsia="黑体" w:cs="Arial"/>
                        </w:rPr>
                        <w:t>-</w:t>
                      </w:r>
                      <w:r>
                        <w:rPr>
                          <w:rFonts w:ascii="Arial" w:hAnsi="Arial" w:eastAsia="黑体" w:cs="Arial"/>
                        </w:rPr>
                        <w:t>202*</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-133350</wp:posOffset>
                </wp:positionH>
                <wp:positionV relativeFrom="margin">
                  <wp:posOffset>1223010</wp:posOffset>
                </wp:positionV>
                <wp:extent cx="6057900" cy="471170"/>
                <wp:effectExtent l="0" t="0" r="0" b="5080"/>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6057900" cy="471170"/>
                        </a:xfrm>
                        <a:prstGeom prst="rect">
                          <a:avLst/>
                        </a:prstGeom>
                        <a:solidFill>
                          <a:srgbClr val="FFFFFF"/>
                        </a:solidFill>
                        <a:ln>
                          <a:noFill/>
                        </a:ln>
                      </wps:spPr>
                      <wps:txbx>
                        <w:txbxContent>
                          <w:p>
                            <w:pPr>
                              <w:pStyle w:val="32"/>
                              <w:rPr>
                                <w:w w:val="120"/>
                              </w:rPr>
                            </w:pPr>
                            <w:r>
                              <w:rPr>
                                <w:rFonts w:hint="eastAsia"/>
                              </w:rPr>
                              <w:t>江苏省地方标准</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0.5pt;margin-top:96.3pt;height:37.1pt;width:477pt;mso-position-horizontal-relative:margin;mso-position-vertical-relative:margin;z-index:251661312;mso-width-relative:page;mso-height-relative:page;" fillcolor="#FFFFFF" filled="t" stroked="f" coordsize="21600,21600" o:gfxdata="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pgzV72QAAAAsBAAAPAAAAAAAAAAEAIAAAACIAAABk&#10;cnMvZG93bnJldi54bWxQSwECFAAUAAAACACHTuJAt/zovAUCAADiAwAADgAAAAAAAAABACAAAAAo&#10;AQAAZHJzL2Uyb0RvYy54bWxQSwUGAAAAAAYABgBZAQAAnwUAAAAA&#10;">
                <v:fill on="t" focussize="0,0"/>
                <v:stroke on="f"/>
                <v:imagedata o:title=""/>
                <o:lock v:ext="edit" aspectratio="f"/>
                <v:textbox inset="0mm,0mm,0mm,0mm">
                  <w:txbxContent>
                    <w:p>
                      <w:pPr>
                        <w:pStyle w:val="32"/>
                        <w:rPr>
                          <w:w w:val="120"/>
                        </w:rPr>
                      </w:pPr>
                      <w:r>
                        <w:rPr>
                          <w:rFonts w:hint="eastAsia"/>
                        </w:rPr>
                        <w:t>江苏省地方标准</w:t>
                      </w: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-123825</wp:posOffset>
                </wp:positionH>
                <wp:positionV relativeFrom="margin">
                  <wp:posOffset>-52705</wp:posOffset>
                </wp:positionV>
                <wp:extent cx="2628900" cy="683260"/>
                <wp:effectExtent l="0" t="0" r="0" b="254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2628900" cy="683260"/>
                        </a:xfrm>
                        <a:prstGeom prst="rect">
                          <a:avLst/>
                        </a:prstGeom>
                        <a:solidFill>
                          <a:srgbClr val="FFFFFF"/>
                        </a:solidFill>
                        <a:ln>
                          <a:noFill/>
                        </a:ln>
                      </wps:spPr>
                      <wps:txbx>
                        <w:txbxContent>
                          <w:p>
                            <w:pPr>
                              <w:pStyle w:val="36"/>
                              <w:spacing w:before="317"/>
                              <w:rPr>
                                <w:rFonts w:ascii="Arial" w:hAnsi="Arial" w:cs="Arial"/>
                              </w:rPr>
                            </w:pPr>
                            <w:r>
                              <w:rPr>
                                <w:b/>
                              </w:rPr>
                              <w:t>ICS</w:t>
                            </w:r>
                            <w:r>
                              <w:t xml:space="preserve"> </w:t>
                            </w:r>
                            <w:r>
                              <w:rPr>
                                <w:rFonts w:ascii="Arial" w:hAnsi="Arial" w:cs="Arial"/>
                              </w:rPr>
                              <w:t>93.160</w:t>
                            </w:r>
                          </w:p>
                          <w:p>
                            <w:pPr>
                              <w:pStyle w:val="36"/>
                              <w:rPr>
                                <w:rFonts w:ascii="Arial" w:hAnsi="Arial" w:cs="Arial"/>
                              </w:rPr>
                            </w:pPr>
                            <w:r>
                              <w:rPr>
                                <w:rFonts w:hint="eastAsia"/>
                                <w:b/>
                              </w:rPr>
                              <w:t>CCS P</w:t>
                            </w:r>
                            <w:r>
                              <w:t xml:space="preserve"> </w:t>
                            </w:r>
                            <w:r>
                              <w:rPr>
                                <w:rFonts w:ascii="Arial" w:hAnsi="Arial" w:cs="Arial"/>
                              </w:rPr>
                              <w:t>55</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9.75pt;margin-top:-4.15pt;height:53.8pt;width:207pt;mso-position-horizontal-relative:margin;mso-position-vertical-relative:margin;z-index:251662336;mso-width-relative:page;mso-height-relative:page;" fillcolor="#FFFFFF" filled="t" stroked="f" coordsize="21600,21600" o:gfxdata="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&#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tUXwfYAAAACQEAAA8AAAAAAAAAAQAgAAAAIgAAAGRy&#10;cy9kb3ducmV2LnhtbFBLAQIUABQAAAAIAIdO4kDHabytBQIAAOADAAAOAAAAAAAAAAEAIAAAACcB&#10;AABkcnMvZTJvRG9jLnhtbFBLBQYAAAAABgAGAFkBAACeBQAAAAA=&#10;">
                <v:fill on="t" focussize="0,0"/>
                <v:stroke on="f"/>
                <v:imagedata o:title=""/>
                <o:lock v:ext="edit" aspectratio="f"/>
                <v:textbox inset="0mm,0mm,0mm,0mm">
                  <w:txbxContent>
                    <w:p>
                      <w:pPr>
                        <w:pStyle w:val="36"/>
                        <w:spacing w:before="317"/>
                        <w:rPr>
                          <w:rFonts w:ascii="Arial" w:hAnsi="Arial" w:cs="Arial"/>
                        </w:rPr>
                      </w:pPr>
                      <w:r>
                        <w:rPr>
                          <w:b/>
                        </w:rPr>
                        <w:t>ICS</w:t>
                      </w:r>
                      <w:r>
                        <w:t xml:space="preserve"> </w:t>
                      </w:r>
                      <w:r>
                        <w:rPr>
                          <w:rFonts w:ascii="Arial" w:hAnsi="Arial" w:cs="Arial"/>
                        </w:rPr>
                        <w:t>93.160</w:t>
                      </w:r>
                    </w:p>
                    <w:p>
                      <w:pPr>
                        <w:pStyle w:val="36"/>
                        <w:rPr>
                          <w:rFonts w:ascii="Arial" w:hAnsi="Arial" w:cs="Arial"/>
                        </w:rPr>
                      </w:pPr>
                      <w:r>
                        <w:rPr>
                          <w:rFonts w:hint="eastAsia"/>
                          <w:b/>
                        </w:rPr>
                        <w:t>CCS P</w:t>
                      </w:r>
                      <w:r>
                        <w:t xml:space="preserve"> </w:t>
                      </w:r>
                      <w:r>
                        <w:rPr>
                          <w:rFonts w:ascii="Arial" w:hAnsi="Arial" w:cs="Arial"/>
                        </w:rPr>
                        <w:t>55</w:t>
                      </w:r>
                    </w:p>
                  </w:txbxContent>
                </v:textbox>
                <w10:anchorlock/>
              </v:shape>
            </w:pict>
          </mc:Fallback>
        </mc:AlternateConten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spacing w:line="276" w:lineRule="auto"/>
        <w:rPr>
          <w:rFonts w:ascii="Times New Roman" w:hAnsi="Times New Roman" w:cs="Times New Roman"/>
        </w:rPr>
      </w:pPr>
    </w:p>
    <w:p>
      <w:pPr>
        <w:spacing w:line="360" w:lineRule="auto"/>
        <w:ind w:right="-143" w:rightChars="-68"/>
        <w:rPr>
          <w:rFonts w:eastAsia="黑体"/>
          <w:sz w:val="28"/>
          <w:szCs w:val="28"/>
        </w:rPr>
      </w:pPr>
      <w:r>
        <w:rPr>
          <w:sz w:val="30"/>
          <w:szCs w:val="30"/>
        </w:rPr>
        <mc:AlternateContent>
          <mc:Choice Requires="wps">
            <w:drawing>
              <wp:anchor distT="0" distB="0" distL="114300" distR="114300" simplePos="0" relativeHeight="251664384" behindDoc="0" locked="0" layoutInCell="1" allowOverlap="1">
                <wp:simplePos x="0" y="0"/>
                <wp:positionH relativeFrom="column">
                  <wp:posOffset>-48895</wp:posOffset>
                </wp:positionH>
                <wp:positionV relativeFrom="paragraph">
                  <wp:posOffset>342265</wp:posOffset>
                </wp:positionV>
                <wp:extent cx="5487670" cy="0"/>
                <wp:effectExtent l="17780" t="18415" r="9525" b="1016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flipV="1">
                          <a:off x="0" y="0"/>
                          <a:ext cx="5487670" cy="0"/>
                        </a:xfrm>
                        <a:prstGeom prst="line">
                          <a:avLst/>
                        </a:prstGeom>
                        <a:noFill/>
                        <a:ln w="19050">
                          <a:solidFill>
                            <a:srgbClr val="000000"/>
                          </a:solidFill>
                          <a:round/>
                        </a:ln>
                      </wps:spPr>
                      <wps:bodyPr/>
                    </wps:wsp>
                  </a:graphicData>
                </a:graphic>
              </wp:anchor>
            </w:drawing>
          </mc:Choice>
          <mc:Fallback>
            <w:pict>
              <v:line id="_x0000_s1026" o:spid="_x0000_s1026" o:spt="20" style="position:absolute;left:0pt;flip:y;margin-left:-3.85pt;margin-top:26.95pt;height:0pt;width:432.1pt;z-index:251664384;mso-width-relative:page;mso-height-relative:page;" filled="f" stroked="t" coordsize="21600,21600" o:gfxdata="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fh3lUNcAAAAIAQAADwAAAAAAAAABACAAAAAiAAAA&#10;ZHJzL2Rvd25yZXYueG1sUEsBAhQAFAAAAAgAh07iQE0/cnfPAQAAZwMAAA4AAAAAAAAAAQAgAAAA&#10;JgEAAGRycy9lMm9Eb2MueG1sUEsFBgAAAAAGAAYAWQEAAGcFAAAAAA==&#10;">
                <v:fill on="f" focussize="0,0"/>
                <v:stroke weight="1.5pt" color="#000000" joinstyle="round"/>
                <v:imagedata o:title=""/>
                <o:lock v:ext="edit" aspectratio="f"/>
              </v:line>
            </w:pict>
          </mc:Fallback>
        </mc:AlternateContent>
      </w:r>
      <w:r>
        <w:rPr>
          <w:rFonts w:ascii="Arial" w:hAnsi="Arial" w:eastAsia="黑体" w:cs="Arial"/>
          <w:sz w:val="26"/>
          <w:szCs w:val="28"/>
        </w:rPr>
        <w:t>2024-</w:t>
      </w:r>
      <w:r>
        <w:rPr>
          <w:rFonts w:hint="eastAsia" w:ascii="Arial" w:hAnsi="Arial" w:eastAsia="黑体" w:cs="Arial"/>
          <w:sz w:val="26"/>
          <w:szCs w:val="28"/>
        </w:rPr>
        <w:t xml:space="preserve"> X X</w:t>
      </w:r>
      <w:r>
        <w:rPr>
          <w:rFonts w:ascii="Arial" w:hAnsi="Arial" w:eastAsia="黑体" w:cs="Arial"/>
          <w:sz w:val="26"/>
          <w:szCs w:val="28"/>
        </w:rPr>
        <w:t xml:space="preserve"> -</w:t>
      </w:r>
      <w:r>
        <w:rPr>
          <w:rFonts w:hint="eastAsia" w:ascii="Arial" w:hAnsi="Arial" w:eastAsia="黑体" w:cs="Arial"/>
          <w:sz w:val="26"/>
          <w:szCs w:val="28"/>
        </w:rPr>
        <w:t xml:space="preserve"> X X</w:t>
      </w:r>
      <w:r>
        <w:rPr>
          <w:rFonts w:eastAsia="黑体"/>
          <w:sz w:val="28"/>
          <w:szCs w:val="28"/>
        </w:rPr>
        <w:t xml:space="preserve">发布                </w:t>
      </w:r>
      <w:r>
        <w:rPr>
          <w:rFonts w:hint="eastAsia" w:eastAsia="黑体"/>
          <w:sz w:val="28"/>
          <w:szCs w:val="28"/>
        </w:rPr>
        <w:t xml:space="preserve">         </w:t>
      </w:r>
      <w:r>
        <w:rPr>
          <w:rFonts w:ascii="Arial" w:hAnsi="Arial" w:eastAsia="黑体" w:cs="Arial"/>
          <w:sz w:val="26"/>
          <w:szCs w:val="28"/>
        </w:rPr>
        <w:t>202</w:t>
      </w:r>
      <w:r>
        <w:rPr>
          <w:rFonts w:hint="eastAsia" w:ascii="Arial" w:hAnsi="Arial" w:eastAsia="黑体" w:cs="Arial"/>
          <w:sz w:val="26"/>
          <w:szCs w:val="28"/>
        </w:rPr>
        <w:t xml:space="preserve"> X</w:t>
      </w:r>
      <w:r>
        <w:rPr>
          <w:rFonts w:ascii="Arial" w:hAnsi="Arial" w:eastAsia="黑体" w:cs="Arial"/>
          <w:sz w:val="26"/>
          <w:szCs w:val="28"/>
        </w:rPr>
        <w:t xml:space="preserve"> -</w:t>
      </w:r>
      <w:r>
        <w:rPr>
          <w:rFonts w:hint="eastAsia" w:ascii="Arial" w:hAnsi="Arial" w:eastAsia="黑体" w:cs="Arial"/>
          <w:sz w:val="26"/>
          <w:szCs w:val="28"/>
        </w:rPr>
        <w:t xml:space="preserve"> X</w:t>
      </w:r>
      <w:r>
        <w:rPr>
          <w:rFonts w:ascii="Arial" w:hAnsi="Arial" w:eastAsia="黑体" w:cs="Arial"/>
          <w:sz w:val="26"/>
          <w:szCs w:val="28"/>
        </w:rPr>
        <w:t xml:space="preserve"> </w:t>
      </w:r>
      <w:r>
        <w:rPr>
          <w:rFonts w:hint="eastAsia" w:ascii="Arial" w:hAnsi="Arial" w:eastAsia="黑体" w:cs="Arial"/>
          <w:sz w:val="26"/>
          <w:szCs w:val="28"/>
        </w:rPr>
        <w:t>X</w:t>
      </w:r>
      <w:r>
        <w:rPr>
          <w:rFonts w:ascii="Arial" w:hAnsi="Arial" w:eastAsia="黑体" w:cs="Arial"/>
          <w:sz w:val="26"/>
          <w:szCs w:val="28"/>
        </w:rPr>
        <w:t xml:space="preserve"> -</w:t>
      </w:r>
      <w:r>
        <w:rPr>
          <w:rFonts w:hint="eastAsia" w:ascii="Arial" w:hAnsi="Arial" w:eastAsia="黑体" w:cs="Arial"/>
          <w:sz w:val="26"/>
          <w:szCs w:val="28"/>
        </w:rPr>
        <w:t xml:space="preserve"> X</w:t>
      </w:r>
      <w:r>
        <w:rPr>
          <w:rFonts w:eastAsia="黑体"/>
          <w:sz w:val="28"/>
          <w:szCs w:val="28"/>
        </w:rPr>
        <w:t>实施</w:t>
      </w:r>
    </w:p>
    <w:p>
      <w:pPr>
        <w:pStyle w:val="35"/>
        <w:spacing w:line="360" w:lineRule="auto"/>
        <w:rPr>
          <w:rFonts w:ascii="Times New Roman"/>
          <w:sz w:val="28"/>
          <w:szCs w:val="28"/>
        </w:rPr>
        <w:sectPr>
          <w:headerReference r:id="rId3" w:type="even"/>
          <w:footerReference r:id="rId4" w:type="even"/>
          <w:pgSz w:w="11906" w:h="16838"/>
          <w:pgMar w:top="1440" w:right="1800" w:bottom="1440" w:left="1800" w:header="283" w:footer="397" w:gutter="0"/>
          <w:pgNumType w:fmt="upperRoman" w:start="1"/>
          <w:cols w:space="720" w:num="1"/>
          <w:docGrid w:type="lines" w:linePitch="312" w:charSpace="0"/>
        </w:sectPr>
      </w:pPr>
      <w:r>
        <w:rPr>
          <w:rFonts w:hint="eastAsia" w:hAnsi="黑体"/>
          <w:w w:val="100"/>
          <w:sz w:val="28"/>
        </w:rPr>
        <w:t>江苏省市场监督管理局</w:t>
      </w:r>
      <w:r>
        <w:rPr>
          <w:rFonts w:ascii="Times New Roman"/>
          <w:sz w:val="28"/>
          <w:szCs w:val="28"/>
        </w:rPr>
        <w:t xml:space="preserve"> </w:t>
      </w:r>
      <w:r>
        <w:rPr>
          <w:rFonts w:hint="eastAsia" w:ascii="Times New Roman"/>
          <w:sz w:val="28"/>
          <w:szCs w:val="28"/>
        </w:rPr>
        <w:t xml:space="preserve"> </w:t>
      </w:r>
      <w:r>
        <w:rPr>
          <w:rFonts w:ascii="Times New Roman"/>
          <w:sz w:val="28"/>
          <w:szCs w:val="28"/>
        </w:rPr>
        <w:t>发</w:t>
      </w:r>
      <w:r>
        <w:rPr>
          <w:rFonts w:hint="eastAsia" w:ascii="Times New Roman"/>
          <w:sz w:val="28"/>
          <w:szCs w:val="28"/>
        </w:rPr>
        <w:t xml:space="preserve"> </w:t>
      </w:r>
      <w:r>
        <w:rPr>
          <w:rFonts w:ascii="Times New Roman"/>
          <w:sz w:val="28"/>
          <w:szCs w:val="28"/>
        </w:rPr>
        <w:t>布</w:t>
      </w:r>
    </w:p>
    <w:sdt>
      <w:sdtPr>
        <w:rPr>
          <w:rFonts w:ascii="Times New Roman" w:hAnsi="Times New Roman" w:eastAsia="宋体" w:cs="Times New Roman"/>
          <w:szCs w:val="21"/>
        </w:rPr>
        <w:id w:val="147483176"/>
        <w:docPartObj>
          <w:docPartGallery w:val="Table of Contents"/>
          <w:docPartUnique/>
        </w:docPartObj>
      </w:sdtPr>
      <w:sdtEndPr>
        <w:rPr>
          <w:rFonts w:asciiTheme="minorHAnsi" w:hAnsiTheme="minorHAnsi" w:eastAsiaTheme="minorEastAsia" w:cstheme="minorBidi"/>
          <w:b/>
          <w:szCs w:val="22"/>
        </w:rPr>
      </w:sdtEndPr>
      <w:sdtContent>
        <w:p>
          <w:pPr>
            <w:spacing w:before="480" w:after="480"/>
            <w:jc w:val="center"/>
            <w:rPr>
              <w:rFonts w:ascii="Times New Roman" w:hAnsi="Times New Roman" w:cs="Times New Roman"/>
            </w:rPr>
          </w:pPr>
          <w:r>
            <w:rPr>
              <w:rFonts w:ascii="Times New Roman" w:hAnsi="Times New Roman" w:eastAsia="黑体" w:cs="Times New Roman"/>
              <w:sz w:val="32"/>
              <w:szCs w:val="32"/>
            </w:rPr>
            <w:t>目   次</w:t>
          </w:r>
        </w:p>
        <w:p>
          <w:pPr>
            <w:pStyle w:val="9"/>
            <w:rPr>
              <w:rFonts w:asciiTheme="minorHAnsi" w:hAnsiTheme="minorHAnsi" w:eastAsiaTheme="minorEastAsia" w:cstheme="minorBidi"/>
              <w:szCs w:val="22"/>
            </w:rPr>
          </w:pPr>
          <w:r>
            <w:fldChar w:fldCharType="begin"/>
          </w:r>
          <w:r>
            <w:instrText xml:space="preserve"> TOC \o "1-2" \h \z \u </w:instrText>
          </w:r>
          <w:r>
            <w:fldChar w:fldCharType="separate"/>
          </w:r>
          <w:r>
            <w:fldChar w:fldCharType="begin"/>
          </w:r>
          <w:r>
            <w:instrText xml:space="preserve"> HYPERLINK \l "_Toc181956122" </w:instrText>
          </w:r>
          <w:r>
            <w:fldChar w:fldCharType="separate"/>
          </w:r>
          <w:r>
            <w:rPr>
              <w:rStyle w:val="19"/>
              <w:rFonts w:hint="eastAsia" w:ascii="Times New Roman" w:hAnsi="Times New Roman" w:eastAsia="黑体"/>
            </w:rPr>
            <w:t>前</w:t>
          </w:r>
          <w:r>
            <w:rPr>
              <w:rStyle w:val="19"/>
              <w:rFonts w:ascii="Times New Roman" w:hAnsi="Times New Roman" w:eastAsia="黑体"/>
            </w:rPr>
            <w:t xml:space="preserve">  </w:t>
          </w:r>
          <w:r>
            <w:rPr>
              <w:rStyle w:val="19"/>
              <w:rFonts w:hint="eastAsia" w:ascii="Times New Roman" w:hAnsi="Times New Roman" w:eastAsia="黑体"/>
            </w:rPr>
            <w:t>言</w:t>
          </w:r>
          <w:r>
            <w:tab/>
          </w:r>
          <w:r>
            <w:fldChar w:fldCharType="begin"/>
          </w:r>
          <w:r>
            <w:instrText xml:space="preserve"> PAGEREF _Toc181956122 \h </w:instrText>
          </w:r>
          <w:r>
            <w:fldChar w:fldCharType="separate"/>
          </w:r>
          <w:r>
            <w:t>II</w:t>
          </w:r>
          <w:r>
            <w:fldChar w:fldCharType="end"/>
          </w:r>
          <w:r>
            <w:fldChar w:fldCharType="end"/>
          </w:r>
        </w:p>
        <w:p>
          <w:pPr>
            <w:pStyle w:val="9"/>
            <w:rPr>
              <w:rFonts w:asciiTheme="minorHAnsi" w:hAnsiTheme="minorHAnsi" w:eastAsiaTheme="minorEastAsia" w:cstheme="minorBidi"/>
              <w:szCs w:val="22"/>
            </w:rPr>
          </w:pPr>
          <w:r>
            <w:fldChar w:fldCharType="begin"/>
          </w:r>
          <w:r>
            <w:instrText xml:space="preserve"> HYPERLINK \l "_Toc181956123" </w:instrText>
          </w:r>
          <w:r>
            <w:fldChar w:fldCharType="separate"/>
          </w:r>
          <w:r>
            <w:rPr>
              <w:rStyle w:val="19"/>
              <w:rFonts w:ascii="Arial" w:hAnsi="Arial" w:eastAsia="黑体" w:cs="Arial"/>
            </w:rPr>
            <w:t xml:space="preserve">1  </w:t>
          </w:r>
          <w:r>
            <w:rPr>
              <w:rStyle w:val="19"/>
              <w:rFonts w:hint="eastAsia" w:ascii="黑体" w:hAnsi="Times New Roman" w:eastAsia="黑体"/>
              <w:kern w:val="0"/>
            </w:rPr>
            <w:t>范围</w:t>
          </w:r>
          <w:r>
            <w:tab/>
          </w:r>
          <w:r>
            <w:fldChar w:fldCharType="begin"/>
          </w:r>
          <w:r>
            <w:instrText xml:space="preserve"> PAGEREF _Toc181956123 \h </w:instrText>
          </w:r>
          <w:r>
            <w:fldChar w:fldCharType="separate"/>
          </w:r>
          <w:r>
            <w:t>1</w:t>
          </w:r>
          <w:r>
            <w:fldChar w:fldCharType="end"/>
          </w:r>
          <w:r>
            <w:fldChar w:fldCharType="end"/>
          </w:r>
        </w:p>
        <w:p>
          <w:pPr>
            <w:pStyle w:val="9"/>
            <w:rPr>
              <w:rFonts w:asciiTheme="minorHAnsi" w:hAnsiTheme="minorHAnsi" w:eastAsiaTheme="minorEastAsia" w:cstheme="minorBidi"/>
              <w:szCs w:val="22"/>
            </w:rPr>
          </w:pPr>
          <w:r>
            <w:fldChar w:fldCharType="begin"/>
          </w:r>
          <w:r>
            <w:instrText xml:space="preserve"> HYPERLINK \l "_Toc181956124" </w:instrText>
          </w:r>
          <w:r>
            <w:fldChar w:fldCharType="separate"/>
          </w:r>
          <w:r>
            <w:rPr>
              <w:rStyle w:val="19"/>
              <w:rFonts w:ascii="Arial" w:hAnsi="Arial" w:eastAsia="黑体" w:cs="Arial"/>
            </w:rPr>
            <w:t xml:space="preserve">2  </w:t>
          </w:r>
          <w:r>
            <w:rPr>
              <w:rStyle w:val="19"/>
              <w:rFonts w:hint="eastAsia" w:ascii="黑体" w:hAnsi="Times New Roman" w:eastAsia="黑体"/>
              <w:kern w:val="0"/>
            </w:rPr>
            <w:t>规范性引用文件</w:t>
          </w:r>
          <w:r>
            <w:tab/>
          </w:r>
          <w:r>
            <w:fldChar w:fldCharType="begin"/>
          </w:r>
          <w:r>
            <w:instrText xml:space="preserve"> PAGEREF _Toc181956124 \h </w:instrText>
          </w:r>
          <w:r>
            <w:fldChar w:fldCharType="separate"/>
          </w:r>
          <w:r>
            <w:t>1</w:t>
          </w:r>
          <w:r>
            <w:fldChar w:fldCharType="end"/>
          </w:r>
          <w:r>
            <w:fldChar w:fldCharType="end"/>
          </w:r>
        </w:p>
        <w:p>
          <w:pPr>
            <w:pStyle w:val="9"/>
            <w:rPr>
              <w:rFonts w:asciiTheme="minorHAnsi" w:hAnsiTheme="minorHAnsi" w:eastAsiaTheme="minorEastAsia" w:cstheme="minorBidi"/>
              <w:szCs w:val="22"/>
            </w:rPr>
          </w:pPr>
          <w:r>
            <w:fldChar w:fldCharType="begin"/>
          </w:r>
          <w:r>
            <w:instrText xml:space="preserve"> HYPERLINK \l "_Toc181956125" </w:instrText>
          </w:r>
          <w:r>
            <w:fldChar w:fldCharType="separate"/>
          </w:r>
          <w:r>
            <w:rPr>
              <w:rStyle w:val="19"/>
              <w:rFonts w:ascii="Arial" w:hAnsi="Arial" w:eastAsia="黑体" w:cs="Arial"/>
            </w:rPr>
            <w:t xml:space="preserve">3  </w:t>
          </w:r>
          <w:r>
            <w:rPr>
              <w:rStyle w:val="19"/>
              <w:rFonts w:hint="eastAsia" w:ascii="Arial" w:hAnsi="Arial" w:eastAsia="黑体" w:cs="Arial"/>
            </w:rPr>
            <w:t>术语和定义</w:t>
          </w:r>
          <w:r>
            <w:tab/>
          </w:r>
          <w:r>
            <w:fldChar w:fldCharType="begin"/>
          </w:r>
          <w:r>
            <w:instrText xml:space="preserve"> PAGEREF _Toc181956125 \h </w:instrText>
          </w:r>
          <w:r>
            <w:fldChar w:fldCharType="separate"/>
          </w:r>
          <w:r>
            <w:t>1</w:t>
          </w:r>
          <w:r>
            <w:fldChar w:fldCharType="end"/>
          </w:r>
          <w:r>
            <w:fldChar w:fldCharType="end"/>
          </w:r>
        </w:p>
        <w:p>
          <w:pPr>
            <w:pStyle w:val="9"/>
            <w:rPr>
              <w:rFonts w:asciiTheme="minorHAnsi" w:hAnsiTheme="minorHAnsi" w:eastAsiaTheme="minorEastAsia" w:cstheme="minorBidi"/>
              <w:szCs w:val="22"/>
            </w:rPr>
          </w:pPr>
          <w:r>
            <w:fldChar w:fldCharType="begin"/>
          </w:r>
          <w:r>
            <w:instrText xml:space="preserve"> HYPERLINK \l "_Toc181956126" </w:instrText>
          </w:r>
          <w:r>
            <w:fldChar w:fldCharType="separate"/>
          </w:r>
          <w:r>
            <w:rPr>
              <w:rStyle w:val="19"/>
              <w:rFonts w:ascii="Arial" w:hAnsi="Arial" w:eastAsia="黑体" w:cs="Arial"/>
            </w:rPr>
            <w:t xml:space="preserve">4  </w:t>
          </w:r>
          <w:r>
            <w:rPr>
              <w:rStyle w:val="19"/>
              <w:rFonts w:hint="eastAsia" w:ascii="Arial" w:hAnsi="Arial" w:eastAsia="黑体" w:cs="Arial"/>
            </w:rPr>
            <w:t>基本要求</w:t>
          </w:r>
          <w:r>
            <w:tab/>
          </w:r>
          <w:r>
            <w:fldChar w:fldCharType="begin"/>
          </w:r>
          <w:r>
            <w:instrText xml:space="preserve"> PAGEREF _Toc181956126 \h </w:instrText>
          </w:r>
          <w:r>
            <w:fldChar w:fldCharType="separate"/>
          </w:r>
          <w:r>
            <w:t>2</w:t>
          </w:r>
          <w:r>
            <w:fldChar w:fldCharType="end"/>
          </w:r>
          <w:r>
            <w:fldChar w:fldCharType="end"/>
          </w:r>
        </w:p>
        <w:p>
          <w:pPr>
            <w:pStyle w:val="9"/>
            <w:rPr>
              <w:rFonts w:asciiTheme="minorHAnsi" w:hAnsiTheme="minorHAnsi" w:eastAsiaTheme="minorEastAsia" w:cstheme="minorBidi"/>
              <w:szCs w:val="22"/>
            </w:rPr>
          </w:pPr>
          <w:r>
            <w:fldChar w:fldCharType="begin"/>
          </w:r>
          <w:r>
            <w:instrText xml:space="preserve"> HYPERLINK \l "_Toc181956127" </w:instrText>
          </w:r>
          <w:r>
            <w:fldChar w:fldCharType="separate"/>
          </w:r>
          <w:r>
            <w:rPr>
              <w:rStyle w:val="19"/>
              <w:rFonts w:ascii="Arial" w:hAnsi="Arial" w:eastAsia="黑体" w:cs="Arial"/>
            </w:rPr>
            <w:t xml:space="preserve">5  </w:t>
          </w:r>
          <w:r>
            <w:rPr>
              <w:rStyle w:val="19"/>
              <w:rFonts w:hint="eastAsia" w:ascii="Arial" w:hAnsi="Arial" w:eastAsia="黑体" w:cs="Arial"/>
            </w:rPr>
            <w:t>交付内容</w:t>
          </w:r>
          <w:r>
            <w:tab/>
          </w:r>
          <w:r>
            <w:fldChar w:fldCharType="begin"/>
          </w:r>
          <w:r>
            <w:instrText xml:space="preserve"> PAGEREF _Toc181956127 \h </w:instrText>
          </w:r>
          <w:r>
            <w:fldChar w:fldCharType="separate"/>
          </w:r>
          <w:r>
            <w:t>3</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"_Toc181956128" </w:instrText>
          </w:r>
          <w:r>
            <w:fldChar w:fldCharType="separate"/>
          </w:r>
          <w:r>
            <w:rPr>
              <w:rStyle w:val="19"/>
              <w:rFonts w:ascii="黑体" w:hAnsi="黑体" w:eastAsia="黑体" w:cs="Arial"/>
            </w:rPr>
            <w:t xml:space="preserve">5.1  </w:t>
          </w:r>
          <w:r>
            <w:rPr>
              <w:rStyle w:val="19"/>
              <w:rFonts w:hint="eastAsia" w:ascii="黑体" w:hAnsi="黑体" w:eastAsia="黑体" w:cs="Arial"/>
            </w:rPr>
            <w:t>一般规定</w:t>
          </w:r>
          <w:r>
            <w:tab/>
          </w:r>
          <w:r>
            <w:fldChar w:fldCharType="begin"/>
          </w:r>
          <w:r>
            <w:instrText xml:space="preserve"> PAGEREF _Toc181956128 \h </w:instrText>
          </w:r>
          <w:r>
            <w:fldChar w:fldCharType="separate"/>
          </w:r>
          <w:r>
            <w:t>3</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"_Toc181956129" </w:instrText>
          </w:r>
          <w:r>
            <w:fldChar w:fldCharType="separate"/>
          </w:r>
          <w:r>
            <w:rPr>
              <w:rStyle w:val="19"/>
              <w:rFonts w:ascii="黑体" w:hAnsi="黑体" w:eastAsia="黑体" w:cs="Arial"/>
            </w:rPr>
            <w:t xml:space="preserve">5.2  </w:t>
          </w:r>
          <w:r>
            <w:rPr>
              <w:rStyle w:val="19"/>
              <w:rFonts w:hint="eastAsia" w:ascii="黑体" w:hAnsi="黑体" w:eastAsia="黑体" w:cs="Arial"/>
            </w:rPr>
            <w:t>数据</w:t>
          </w:r>
          <w:r>
            <w:tab/>
          </w:r>
          <w:r>
            <w:fldChar w:fldCharType="begin"/>
          </w:r>
          <w:r>
            <w:instrText xml:space="preserve"> PAGEREF _Toc181956129 \h </w:instrText>
          </w:r>
          <w:r>
            <w:fldChar w:fldCharType="separate"/>
          </w:r>
          <w:r>
            <w:t>3</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"_Toc181956130" </w:instrText>
          </w:r>
          <w:r>
            <w:fldChar w:fldCharType="separate"/>
          </w:r>
          <w:r>
            <w:rPr>
              <w:rStyle w:val="19"/>
              <w:rFonts w:ascii="黑体" w:hAnsi="黑体" w:eastAsia="黑体" w:cs="Arial"/>
            </w:rPr>
            <w:t xml:space="preserve">5.3  </w:t>
          </w:r>
          <w:r>
            <w:rPr>
              <w:rStyle w:val="19"/>
              <w:rFonts w:hint="eastAsia" w:ascii="黑体" w:hAnsi="黑体" w:eastAsia="黑体" w:cs="Arial"/>
            </w:rPr>
            <w:t>文档</w:t>
          </w:r>
          <w:r>
            <w:tab/>
          </w:r>
          <w:r>
            <w:fldChar w:fldCharType="begin"/>
          </w:r>
          <w:r>
            <w:instrText xml:space="preserve"> PAGEREF _Toc181956130 \h </w:instrText>
          </w:r>
          <w:r>
            <w:fldChar w:fldCharType="separate"/>
          </w:r>
          <w:r>
            <w:t>4</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"_Toc181956131" </w:instrText>
          </w:r>
          <w:r>
            <w:fldChar w:fldCharType="separate"/>
          </w:r>
          <w:r>
            <w:rPr>
              <w:rStyle w:val="19"/>
              <w:rFonts w:ascii="黑体" w:hAnsi="黑体" w:eastAsia="黑体" w:cs="Arial"/>
            </w:rPr>
            <w:t xml:space="preserve">5.4  </w:t>
          </w:r>
          <w:r>
            <w:rPr>
              <w:rStyle w:val="19"/>
              <w:rFonts w:hint="eastAsia" w:ascii="黑体" w:hAnsi="黑体" w:eastAsia="黑体" w:cs="Arial"/>
            </w:rPr>
            <w:t>信息模型</w:t>
          </w:r>
          <w:r>
            <w:tab/>
          </w:r>
          <w:r>
            <w:fldChar w:fldCharType="begin"/>
          </w:r>
          <w:r>
            <w:instrText xml:space="preserve"> PAGEREF _Toc181956131 \h </w:instrText>
          </w:r>
          <w:r>
            <w:fldChar w:fldCharType="separate"/>
          </w:r>
          <w:r>
            <w:t>4</w:t>
          </w:r>
          <w:r>
            <w:fldChar w:fldCharType="end"/>
          </w:r>
          <w:r>
            <w:fldChar w:fldCharType="end"/>
          </w:r>
        </w:p>
        <w:p>
          <w:pPr>
            <w:pStyle w:val="9"/>
            <w:rPr>
              <w:rFonts w:asciiTheme="minorHAnsi" w:hAnsiTheme="minorHAnsi" w:eastAsiaTheme="minorEastAsia" w:cstheme="minorBidi"/>
              <w:szCs w:val="22"/>
            </w:rPr>
          </w:pPr>
          <w:r>
            <w:fldChar w:fldCharType="begin"/>
          </w:r>
          <w:r>
            <w:instrText xml:space="preserve"> HYPERLINK \l "_Toc181956132" </w:instrText>
          </w:r>
          <w:r>
            <w:fldChar w:fldCharType="separate"/>
          </w:r>
          <w:r>
            <w:rPr>
              <w:rStyle w:val="19"/>
              <w:rFonts w:ascii="Arial" w:hAnsi="Arial" w:eastAsia="黑体" w:cs="Arial"/>
            </w:rPr>
            <w:t xml:space="preserve">6  </w:t>
          </w:r>
          <w:r>
            <w:rPr>
              <w:rStyle w:val="19"/>
              <w:rFonts w:hint="eastAsia" w:ascii="Arial" w:hAnsi="Arial" w:eastAsia="黑体" w:cs="Arial"/>
            </w:rPr>
            <w:t>交付流程</w:t>
          </w:r>
          <w:r>
            <w:tab/>
          </w:r>
          <w:r>
            <w:fldChar w:fldCharType="begin"/>
          </w:r>
          <w:r>
            <w:instrText xml:space="preserve"> PAGEREF _Toc181956132 \h </w:instrText>
          </w:r>
          <w:r>
            <w:fldChar w:fldCharType="separate"/>
          </w:r>
          <w:r>
            <w:t>5</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"_Toc181956133" </w:instrText>
          </w:r>
          <w:r>
            <w:fldChar w:fldCharType="separate"/>
          </w:r>
          <w:r>
            <w:rPr>
              <w:rStyle w:val="19"/>
              <w:rFonts w:ascii="黑体" w:hAnsi="黑体" w:eastAsia="黑体" w:cs="Arial"/>
            </w:rPr>
            <w:t xml:space="preserve">6.1  </w:t>
          </w:r>
          <w:r>
            <w:rPr>
              <w:rStyle w:val="19"/>
              <w:rFonts w:hint="eastAsia" w:ascii="黑体" w:hAnsi="黑体" w:eastAsia="黑体" w:cs="Arial"/>
            </w:rPr>
            <w:t>一般规定</w:t>
          </w:r>
          <w:r>
            <w:tab/>
          </w:r>
          <w:r>
            <w:fldChar w:fldCharType="begin"/>
          </w:r>
          <w:r>
            <w:instrText xml:space="preserve"> PAGEREF _Toc181956133 \h </w:instrText>
          </w:r>
          <w:r>
            <w:fldChar w:fldCharType="separate"/>
          </w:r>
          <w:r>
            <w:t>5</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"_Toc181956134" </w:instrText>
          </w:r>
          <w:r>
            <w:fldChar w:fldCharType="separate"/>
          </w:r>
          <w:r>
            <w:rPr>
              <w:rStyle w:val="19"/>
              <w:rFonts w:ascii="黑体" w:hAnsi="黑体" w:eastAsia="黑体" w:cs="Arial"/>
            </w:rPr>
            <w:t xml:space="preserve">6.2  </w:t>
          </w:r>
          <w:r>
            <w:rPr>
              <w:rStyle w:val="19"/>
              <w:rFonts w:hint="eastAsia" w:ascii="黑体" w:hAnsi="黑体" w:eastAsia="黑体" w:cs="Arial"/>
            </w:rPr>
            <w:t>交付策划</w:t>
          </w:r>
          <w:r>
            <w:tab/>
          </w:r>
          <w:r>
            <w:fldChar w:fldCharType="begin"/>
          </w:r>
          <w:r>
            <w:instrText xml:space="preserve"> PAGEREF _Toc181956134 \h </w:instrText>
          </w:r>
          <w:r>
            <w:fldChar w:fldCharType="separate"/>
          </w:r>
          <w:r>
            <w:t>5</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"_Toc181956135" </w:instrText>
          </w:r>
          <w:r>
            <w:fldChar w:fldCharType="separate"/>
          </w:r>
          <w:r>
            <w:rPr>
              <w:rStyle w:val="19"/>
              <w:rFonts w:ascii="黑体" w:hAnsi="黑体" w:eastAsia="黑体" w:cs="Arial"/>
            </w:rPr>
            <w:t xml:space="preserve">6.3  </w:t>
          </w:r>
          <w:r>
            <w:rPr>
              <w:rStyle w:val="19"/>
              <w:rFonts w:hint="eastAsia" w:ascii="黑体" w:hAnsi="黑体" w:eastAsia="黑体" w:cs="Arial"/>
            </w:rPr>
            <w:t>交付实施</w:t>
          </w:r>
          <w:r>
            <w:tab/>
          </w:r>
          <w:r>
            <w:fldChar w:fldCharType="begin"/>
          </w:r>
          <w:r>
            <w:instrText xml:space="preserve"> PAGEREF _Toc181956135 \h </w:instrText>
          </w:r>
          <w:r>
            <w:fldChar w:fldCharType="separate"/>
          </w:r>
          <w:r>
            <w:t>5</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"_Toc181956136" </w:instrText>
          </w:r>
          <w:r>
            <w:fldChar w:fldCharType="separate"/>
          </w:r>
          <w:r>
            <w:rPr>
              <w:rStyle w:val="19"/>
              <w:rFonts w:ascii="黑体" w:hAnsi="黑体" w:eastAsia="黑体" w:cs="Arial"/>
            </w:rPr>
            <w:t xml:space="preserve">6.4  </w:t>
          </w:r>
          <w:r>
            <w:rPr>
              <w:rStyle w:val="19"/>
              <w:rFonts w:hint="eastAsia" w:ascii="黑体" w:hAnsi="黑体" w:eastAsia="黑体" w:cs="Arial"/>
            </w:rPr>
            <w:t>整合与校验</w:t>
          </w:r>
          <w:r>
            <w:tab/>
          </w:r>
          <w:r>
            <w:fldChar w:fldCharType="begin"/>
          </w:r>
          <w:r>
            <w:instrText xml:space="preserve"> PAGEREF _Toc181956136 \h </w:instrText>
          </w:r>
          <w:r>
            <w:fldChar w:fldCharType="separate"/>
          </w:r>
          <w:r>
            <w:t>5</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"_Toc181956137" </w:instrText>
          </w:r>
          <w:r>
            <w:fldChar w:fldCharType="separate"/>
          </w:r>
          <w:r>
            <w:rPr>
              <w:rStyle w:val="19"/>
              <w:rFonts w:ascii="黑体" w:hAnsi="黑体" w:eastAsia="黑体" w:cs="Arial"/>
            </w:rPr>
            <w:t xml:space="preserve">6.5  </w:t>
          </w:r>
          <w:r>
            <w:rPr>
              <w:rStyle w:val="19"/>
              <w:rFonts w:hint="eastAsia" w:ascii="黑体" w:hAnsi="黑体" w:eastAsia="黑体" w:cs="Arial"/>
            </w:rPr>
            <w:t>交付移交</w:t>
          </w:r>
          <w:r>
            <w:tab/>
          </w:r>
          <w:r>
            <w:fldChar w:fldCharType="begin"/>
          </w:r>
          <w:r>
            <w:instrText xml:space="preserve"> PAGEREF _Toc181956137 \h </w:instrText>
          </w:r>
          <w:r>
            <w:fldChar w:fldCharType="separate"/>
          </w:r>
          <w:r>
            <w:t>6</w:t>
          </w:r>
          <w:r>
            <w:fldChar w:fldCharType="end"/>
          </w:r>
          <w:r>
            <w:fldChar w:fldCharType="end"/>
          </w:r>
        </w:p>
        <w:p>
          <w:pPr>
            <w:pStyle w:val="9"/>
            <w:rPr>
              <w:rFonts w:asciiTheme="minorHAnsi" w:hAnsiTheme="minorHAnsi" w:eastAsiaTheme="minorEastAsia" w:cstheme="minorBidi"/>
              <w:szCs w:val="22"/>
            </w:rPr>
          </w:pPr>
          <w:r>
            <w:fldChar w:fldCharType="begin"/>
          </w:r>
          <w:r>
            <w:instrText xml:space="preserve"> HYPERLINK \l "_Toc181956138" </w:instrText>
          </w:r>
          <w:r>
            <w:fldChar w:fldCharType="separate"/>
          </w:r>
          <w:r>
            <w:rPr>
              <w:rStyle w:val="19"/>
              <w:rFonts w:ascii="Arial" w:hAnsi="Arial" w:eastAsia="黑体" w:cs="Arial"/>
            </w:rPr>
            <w:t xml:space="preserve">7  </w:t>
          </w:r>
          <w:r>
            <w:rPr>
              <w:rStyle w:val="19"/>
              <w:rFonts w:hint="eastAsia" w:ascii="Arial" w:hAnsi="Arial" w:eastAsia="黑体" w:cs="Arial"/>
            </w:rPr>
            <w:t>交付形式</w:t>
          </w:r>
          <w:r>
            <w:tab/>
          </w:r>
          <w:r>
            <w:fldChar w:fldCharType="begin"/>
          </w:r>
          <w:r>
            <w:instrText xml:space="preserve"> PAGEREF _Toc181956138 \h </w:instrText>
          </w:r>
          <w:r>
            <w:fldChar w:fldCharType="separate"/>
          </w:r>
          <w:r>
            <w:t>6</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"_Toc181956139" </w:instrText>
          </w:r>
          <w:r>
            <w:fldChar w:fldCharType="separate"/>
          </w:r>
          <w:r>
            <w:rPr>
              <w:rStyle w:val="19"/>
              <w:rFonts w:ascii="黑体" w:hAnsi="黑体" w:eastAsia="黑体" w:cs="Arial"/>
            </w:rPr>
            <w:t xml:space="preserve">7.1  </w:t>
          </w:r>
          <w:r>
            <w:rPr>
              <w:rStyle w:val="19"/>
              <w:rFonts w:hint="eastAsia" w:ascii="黑体" w:hAnsi="黑体" w:eastAsia="黑体" w:cs="Arial"/>
            </w:rPr>
            <w:t>一般规定</w:t>
          </w:r>
          <w:r>
            <w:tab/>
          </w:r>
          <w:r>
            <w:fldChar w:fldCharType="begin"/>
          </w:r>
          <w:r>
            <w:instrText xml:space="preserve"> PAGEREF _Toc181956139 \h </w:instrText>
          </w:r>
          <w:r>
            <w:fldChar w:fldCharType="separate"/>
          </w:r>
          <w:r>
            <w:t>6</w:t>
          </w:r>
          <w:r>
            <w:fldChar w:fldCharType="end"/>
          </w:r>
          <w:r>
            <w:fldChar w:fldCharType="end"/>
          </w:r>
        </w:p>
        <w:p>
          <w:pPr>
            <w:pStyle w:val="10"/>
            <w:tabs>
              <w:tab w:val="right" w:leader="dot" w:pos="9344"/>
            </w:tabs>
            <w:rPr>
              <w:rFonts w:asciiTheme="minorHAnsi" w:hAnsiTheme="minorHAnsi" w:eastAsiaTheme="minorEastAsia" w:cstheme="minorBidi"/>
              <w:szCs w:val="22"/>
            </w:rPr>
          </w:pPr>
          <w:r>
            <w:fldChar w:fldCharType="begin"/>
          </w:r>
          <w:r>
            <w:instrText xml:space="preserve"> HYPERLINK \l "_Toc181956140" </w:instrText>
          </w:r>
          <w:r>
            <w:fldChar w:fldCharType="separate"/>
          </w:r>
          <w:r>
            <w:rPr>
              <w:rStyle w:val="19"/>
              <w:rFonts w:ascii="黑体" w:hAnsi="黑体" w:eastAsia="黑体" w:cs="Arial"/>
            </w:rPr>
            <w:t xml:space="preserve">7.2  </w:t>
          </w:r>
          <w:r>
            <w:rPr>
              <w:rStyle w:val="19"/>
              <w:rFonts w:hint="eastAsia" w:ascii="黑体" w:hAnsi="黑体" w:eastAsia="黑体" w:cs="Arial"/>
            </w:rPr>
            <w:t>交付平台</w:t>
          </w:r>
          <w:r>
            <w:tab/>
          </w:r>
          <w:r>
            <w:fldChar w:fldCharType="begin"/>
          </w:r>
          <w:r>
            <w:instrText xml:space="preserve"> PAGEREF _Toc181956140 \h </w:instrText>
          </w:r>
          <w:r>
            <w:fldChar w:fldCharType="separate"/>
          </w:r>
          <w:r>
            <w:t>6</w:t>
          </w:r>
          <w:r>
            <w:fldChar w:fldCharType="end"/>
          </w:r>
          <w:r>
            <w:fldChar w:fldCharType="end"/>
          </w:r>
        </w:p>
        <w:p>
          <w:pPr>
            <w:pStyle w:val="9"/>
            <w:rPr>
              <w:rFonts w:asciiTheme="minorHAnsi" w:hAnsiTheme="minorHAnsi" w:eastAsiaTheme="minorEastAsia" w:cstheme="minorBidi"/>
              <w:szCs w:val="22"/>
            </w:rPr>
          </w:pPr>
          <w:r>
            <w:fldChar w:fldCharType="begin"/>
          </w:r>
          <w:r>
            <w:instrText xml:space="preserve"> HYPERLINK \l "_Toc181956141" </w:instrText>
          </w:r>
          <w:r>
            <w:fldChar w:fldCharType="separate"/>
          </w:r>
          <w:r>
            <w:rPr>
              <w:rStyle w:val="19"/>
              <w:rFonts w:hint="eastAsia"/>
            </w:rPr>
            <w:t>附录A （规范性）</w:t>
          </w:r>
          <w:r>
            <w:rPr>
              <w:rStyle w:val="19"/>
            </w:rPr>
            <w:t xml:space="preserve"> </w:t>
          </w:r>
          <w:r>
            <w:rPr>
              <w:rStyle w:val="19"/>
              <w:rFonts w:hint="eastAsia"/>
            </w:rPr>
            <w:t>水利工程勘察成果交付</w:t>
          </w:r>
          <w:r>
            <w:tab/>
          </w:r>
          <w:r>
            <w:fldChar w:fldCharType="begin"/>
          </w:r>
          <w:r>
            <w:instrText xml:space="preserve"> PAGEREF _Toc181956141 \h </w:instrText>
          </w:r>
          <w:r>
            <w:fldChar w:fldCharType="separate"/>
          </w:r>
          <w:r>
            <w:t>7</w:t>
          </w:r>
          <w:r>
            <w:fldChar w:fldCharType="end"/>
          </w:r>
          <w:r>
            <w:fldChar w:fldCharType="end"/>
          </w:r>
        </w:p>
        <w:p>
          <w:pPr>
            <w:pStyle w:val="9"/>
            <w:rPr>
              <w:rFonts w:asciiTheme="minorHAnsi" w:hAnsiTheme="minorHAnsi" w:eastAsiaTheme="minorEastAsia" w:cstheme="minorBidi"/>
              <w:szCs w:val="22"/>
            </w:rPr>
          </w:pPr>
          <w:r>
            <w:fldChar w:fldCharType="begin"/>
          </w:r>
          <w:r>
            <w:instrText xml:space="preserve"> HYPERLINK \l "_Toc181956142" </w:instrText>
          </w:r>
          <w:r>
            <w:fldChar w:fldCharType="separate"/>
          </w:r>
          <w:r>
            <w:rPr>
              <w:rStyle w:val="19"/>
              <w:rFonts w:hint="eastAsia"/>
            </w:rPr>
            <w:t>附录B （规范性）</w:t>
          </w:r>
          <w:r>
            <w:rPr>
              <w:rStyle w:val="19"/>
            </w:rPr>
            <w:t xml:space="preserve"> </w:t>
          </w:r>
          <w:r>
            <w:rPr>
              <w:rStyle w:val="19"/>
              <w:rFonts w:hint="eastAsia"/>
            </w:rPr>
            <w:t>水利工程设计成果交付</w:t>
          </w:r>
          <w:r>
            <w:tab/>
          </w:r>
          <w:r>
            <w:fldChar w:fldCharType="begin"/>
          </w:r>
          <w:r>
            <w:instrText xml:space="preserve"> PAGEREF _Toc181956142 \h </w:instrText>
          </w:r>
          <w:r>
            <w:fldChar w:fldCharType="separate"/>
          </w:r>
          <w:r>
            <w:t>10</w:t>
          </w:r>
          <w:r>
            <w:fldChar w:fldCharType="end"/>
          </w:r>
          <w:r>
            <w:fldChar w:fldCharType="end"/>
          </w:r>
        </w:p>
        <w:p>
          <w:pPr>
            <w:pStyle w:val="9"/>
            <w:rPr>
              <w:rFonts w:asciiTheme="minorHAnsi" w:hAnsiTheme="minorHAnsi" w:eastAsiaTheme="minorEastAsia" w:cstheme="minorBidi"/>
              <w:szCs w:val="22"/>
            </w:rPr>
          </w:pPr>
          <w:r>
            <w:rPr>
              <w:rStyle w:val="19"/>
            </w:rPr>
            <w:fldChar w:fldCharType="begin"/>
          </w:r>
          <w:r>
            <w:rPr>
              <w:rStyle w:val="19"/>
            </w:rPr>
            <w:instrText xml:space="preserve"> </w:instrText>
          </w:r>
          <w:r>
            <w:instrText xml:space="preserve">HYPERLINK \l "_Toc181956143"</w:instrText>
          </w:r>
          <w:r>
            <w:rPr>
              <w:rStyle w:val="19"/>
            </w:rPr>
            <w:instrText xml:space="preserve"> </w:instrText>
          </w:r>
          <w:r>
            <w:rPr>
              <w:rStyle w:val="19"/>
            </w:rPr>
            <w:fldChar w:fldCharType="separate"/>
          </w:r>
          <w:r>
            <w:rPr>
              <w:rStyle w:val="19"/>
              <w:rFonts w:hint="eastAsia"/>
            </w:rPr>
            <w:t>附录C （资料性）</w:t>
          </w:r>
          <w:r>
            <w:rPr>
              <w:rStyle w:val="19"/>
            </w:rPr>
            <w:t xml:space="preserve"> </w:t>
          </w:r>
          <w:r>
            <w:rPr>
              <w:rStyle w:val="19"/>
              <w:rFonts w:hint="eastAsia"/>
            </w:rPr>
            <w:t>水利工程数字化交付命名</w:t>
          </w:r>
          <w:r>
            <w:tab/>
          </w:r>
          <w:r>
            <w:fldChar w:fldCharType="begin"/>
          </w:r>
          <w:r>
            <w:instrText xml:space="preserve"> PAGEREF _Toc181956143 \h </w:instrText>
          </w:r>
          <w:r>
            <w:fldChar w:fldCharType="separate"/>
          </w:r>
          <w:r>
            <w:t>12</w:t>
          </w:r>
          <w:r>
            <w:fldChar w:fldCharType="end"/>
          </w:r>
          <w:r>
            <w:rPr>
              <w:rStyle w:val="19"/>
            </w:rPr>
            <w:fldChar w:fldCharType="end"/>
          </w:r>
        </w:p>
        <w:p>
          <w:pPr>
            <w:pStyle w:val="9"/>
            <w:rPr>
              <w:rFonts w:asciiTheme="minorHAnsi" w:hAnsiTheme="minorHAnsi" w:eastAsiaTheme="minorEastAsia" w:cstheme="minorBidi"/>
              <w:szCs w:val="22"/>
            </w:rPr>
          </w:pPr>
          <w:r>
            <w:fldChar w:fldCharType="begin"/>
          </w:r>
          <w:r>
            <w:instrText xml:space="preserve"> HYPERLINK \l "_Toc181956144" </w:instrText>
          </w:r>
          <w:r>
            <w:fldChar w:fldCharType="separate"/>
          </w:r>
          <w:r>
            <w:rPr>
              <w:rStyle w:val="19"/>
              <w:rFonts w:hint="eastAsia"/>
            </w:rPr>
            <w:t>附录D （规范性）</w:t>
          </w:r>
          <w:r>
            <w:rPr>
              <w:rStyle w:val="19"/>
            </w:rPr>
            <w:t xml:space="preserve"> </w:t>
          </w:r>
          <w:r>
            <w:rPr>
              <w:rStyle w:val="19"/>
              <w:rFonts w:hint="eastAsia"/>
            </w:rPr>
            <w:t>地理信息化成果</w:t>
          </w:r>
          <w:r>
            <w:tab/>
          </w:r>
          <w:r>
            <w:fldChar w:fldCharType="begin"/>
          </w:r>
          <w:r>
            <w:instrText xml:space="preserve"> PAGEREF _Toc181956144 \h </w:instrText>
          </w:r>
          <w:r>
            <w:fldChar w:fldCharType="separate"/>
          </w:r>
          <w:r>
            <w:t>13</w:t>
          </w:r>
          <w:r>
            <w:fldChar w:fldCharType="end"/>
          </w:r>
          <w:r>
            <w:fldChar w:fldCharType="end"/>
          </w:r>
        </w:p>
        <w:p>
          <w:pPr>
            <w:pStyle w:val="9"/>
            <w:rPr>
              <w:rFonts w:asciiTheme="minorHAnsi" w:hAnsiTheme="minorHAnsi" w:eastAsiaTheme="minorEastAsia" w:cstheme="minorBidi"/>
              <w:szCs w:val="22"/>
            </w:rPr>
          </w:pPr>
          <w:r>
            <w:fldChar w:fldCharType="begin"/>
          </w:r>
          <w:r>
            <w:instrText xml:space="preserve"> HYPERLINK \l "_Toc181956145" </w:instrText>
          </w:r>
          <w:r>
            <w:fldChar w:fldCharType="separate"/>
          </w:r>
          <w:r>
            <w:rPr>
              <w:rStyle w:val="19"/>
              <w:rFonts w:hint="eastAsia"/>
              <w:spacing w:val="105"/>
            </w:rPr>
            <w:t>参考文</w:t>
          </w:r>
          <w:r>
            <w:rPr>
              <w:rStyle w:val="19"/>
              <w:rFonts w:hint="eastAsia"/>
            </w:rPr>
            <w:t>献</w:t>
          </w:r>
          <w:r>
            <w:tab/>
          </w:r>
          <w:r>
            <w:fldChar w:fldCharType="begin"/>
          </w:r>
          <w:r>
            <w:instrText xml:space="preserve"> PAGEREF _Toc181956145 \h </w:instrText>
          </w:r>
          <w:r>
            <w:fldChar w:fldCharType="separate"/>
          </w:r>
          <w:r>
            <w:t>15</w:t>
          </w:r>
          <w:r>
            <w:fldChar w:fldCharType="end"/>
          </w:r>
          <w:r>
            <w:fldChar w:fldCharType="end"/>
          </w:r>
        </w:p>
        <w:p>
          <w:pPr>
            <w:spacing w:line="560" w:lineRule="exact"/>
            <w:jc w:val="center"/>
            <w:textAlignment w:val="center"/>
            <w:rPr>
              <w:rFonts w:ascii="宋体" w:hAnsi="宋体" w:eastAsia="宋体" w:cs="宋体"/>
              <w:b/>
              <w:bCs/>
              <w:sz w:val="40"/>
              <w:szCs w:val="40"/>
            </w:rPr>
          </w:pPr>
          <w:r>
            <w:fldChar w:fldCharType="end"/>
          </w:r>
        </w:p>
      </w:sdtContent>
    </w:sdt>
    <w:p>
      <w:pPr>
        <w:pStyle w:val="28"/>
        <w:tabs>
          <w:tab w:val="left" w:pos="7920"/>
        </w:tabs>
        <w:spacing w:before="312" w:beforeLines="100"/>
        <w:sectPr>
          <w:footerReference r:id="rId5" w:type="default"/>
          <w:pgSz w:w="11906" w:h="16838"/>
          <w:pgMar w:top="1418" w:right="1134" w:bottom="1134" w:left="1418" w:header="851" w:footer="992" w:gutter="0"/>
          <w:pgNumType w:fmt="upperRoman" w:start="1"/>
          <w:cols w:space="425" w:num="1"/>
          <w:docGrid w:type="lines" w:linePitch="312" w:charSpace="0"/>
        </w:sectPr>
      </w:pPr>
    </w:p>
    <w:p>
      <w:pPr>
        <w:widowControl/>
        <w:spacing w:before="720" w:after="680"/>
        <w:jc w:val="center"/>
        <w:outlineLvl w:val="0"/>
        <w:rPr>
          <w:rFonts w:ascii="Times New Roman" w:hAnsi="Times New Roman" w:cs="Times New Roman"/>
        </w:rPr>
      </w:pPr>
      <w:bookmarkStart w:id="0" w:name="_Toc530040739"/>
      <w:bookmarkStart w:id="1" w:name="_Toc85452432"/>
      <w:bookmarkStart w:id="2" w:name="_Toc57461675"/>
      <w:bookmarkStart w:id="3" w:name="_Toc8970"/>
      <w:bookmarkStart w:id="4" w:name="_Toc57208959"/>
      <w:bookmarkStart w:id="5" w:name="_Toc56452308"/>
      <w:bookmarkStart w:id="6" w:name="_Toc54078944"/>
      <w:bookmarkStart w:id="7" w:name="_Toc11031"/>
      <w:bookmarkStart w:id="8" w:name="_Toc57209338"/>
      <w:bookmarkStart w:id="9" w:name="_Toc181956122"/>
      <w:bookmarkStart w:id="10" w:name="_Toc31859"/>
      <w:bookmarkStart w:id="11" w:name="_Toc56452444"/>
      <w:bookmarkStart w:id="12" w:name="_Toc59196386"/>
      <w:bookmarkStart w:id="13" w:name="_Toc10757"/>
      <w:r>
        <w:rPr>
          <w:rFonts w:ascii="Times New Roman" w:hAnsi="Times New Roman" w:eastAsia="黑体" w:cs="Times New Roman"/>
          <w:sz w:val="28"/>
          <w:szCs w:val="28"/>
        </w:rPr>
        <w:t>前  言</w:t>
      </w:r>
      <w:bookmarkEnd w:id="0"/>
      <w:bookmarkEnd w:id="1"/>
      <w:bookmarkEnd w:id="2"/>
      <w:bookmarkEnd w:id="3"/>
      <w:bookmarkEnd w:id="4"/>
      <w:bookmarkEnd w:id="5"/>
      <w:bookmarkEnd w:id="6"/>
      <w:bookmarkEnd w:id="7"/>
      <w:bookmarkEnd w:id="8"/>
      <w:bookmarkEnd w:id="9"/>
      <w:bookmarkEnd w:id="10"/>
      <w:bookmarkEnd w:id="11"/>
      <w:bookmarkEnd w:id="12"/>
      <w:bookmarkEnd w:id="13"/>
    </w:p>
    <w:p>
      <w:pPr>
        <w:pStyle w:val="27"/>
        <w:tabs>
          <w:tab w:val="center" w:pos="4201"/>
          <w:tab w:val="right" w:leader="dot" w:pos="9298"/>
        </w:tabs>
        <w:spacing w:line="240" w:lineRule="auto"/>
        <w:rPr>
          <w:color w:val="auto"/>
          <w:lang w:val="en-US"/>
        </w:rPr>
      </w:pPr>
      <w:r>
        <w:rPr>
          <w:color w:val="auto"/>
          <w:lang w:val="en-US"/>
        </w:rPr>
        <w:t>本文件按照GB/T 1.1―2020《标准化工作导则 第1部分：标准化文件的结构和起草规则》的规定起草。</w:t>
      </w:r>
    </w:p>
    <w:p>
      <w:pPr>
        <w:pStyle w:val="27"/>
        <w:tabs>
          <w:tab w:val="center" w:pos="4201"/>
          <w:tab w:val="right" w:leader="dot" w:pos="9298"/>
        </w:tabs>
        <w:spacing w:line="240" w:lineRule="auto"/>
        <w:rPr>
          <w:color w:val="auto"/>
          <w:lang w:val="en-US"/>
        </w:rPr>
      </w:pPr>
      <w:r>
        <w:rPr>
          <w:rFonts w:hint="eastAsia"/>
          <w:color w:val="auto"/>
          <w:lang w:val="en-US"/>
        </w:rPr>
        <w:t>请注意本文件的某些内容可能涉及专利。本文件的发布机构不承担识别专利的责任。</w:t>
      </w:r>
    </w:p>
    <w:p>
      <w:pPr>
        <w:pStyle w:val="27"/>
        <w:tabs>
          <w:tab w:val="center" w:pos="4201"/>
          <w:tab w:val="right" w:leader="dot" w:pos="9298"/>
        </w:tabs>
        <w:spacing w:line="240" w:lineRule="auto"/>
        <w:rPr>
          <w:color w:val="auto"/>
          <w:lang w:val="en-US"/>
        </w:rPr>
      </w:pPr>
      <w:r>
        <w:rPr>
          <w:rFonts w:hint="eastAsia"/>
          <w:color w:val="auto"/>
          <w:lang w:val="en-US"/>
        </w:rPr>
        <w:t>本文件由江苏省水利厅提出</w:t>
      </w:r>
      <w:r>
        <w:rPr>
          <w:rFonts w:hint="eastAsia"/>
          <w:color w:val="auto"/>
          <w:lang w:val="en-US" w:eastAsia="zh-CN"/>
        </w:rPr>
        <w:t>、</w:t>
      </w:r>
      <w:r>
        <w:rPr>
          <w:rFonts w:hint="eastAsia"/>
          <w:color w:val="auto"/>
          <w:lang w:val="en-US"/>
        </w:rPr>
        <w:t>归口</w:t>
      </w:r>
      <w:r>
        <w:rPr>
          <w:rFonts w:hint="eastAsia"/>
          <w:color w:val="auto"/>
          <w:lang w:val="en-US" w:eastAsia="zh-CN"/>
        </w:rPr>
        <w:t>并组织实施</w:t>
      </w:r>
      <w:r>
        <w:rPr>
          <w:rFonts w:hint="eastAsia"/>
          <w:color w:val="auto"/>
          <w:lang w:val="en-US"/>
        </w:rPr>
        <w:t>。</w:t>
      </w:r>
    </w:p>
    <w:p>
      <w:pPr>
        <w:pStyle w:val="27"/>
        <w:tabs>
          <w:tab w:val="center" w:pos="4201"/>
          <w:tab w:val="right" w:leader="dot" w:pos="9298"/>
        </w:tabs>
        <w:spacing w:line="240" w:lineRule="auto"/>
        <w:rPr>
          <w:color w:val="auto"/>
          <w:lang w:val="en-US"/>
        </w:rPr>
      </w:pPr>
      <w:bookmarkStart w:id="38" w:name="_GoBack"/>
      <w:bookmarkEnd w:id="38"/>
      <w:r>
        <w:rPr>
          <w:rFonts w:hint="eastAsia"/>
          <w:color w:val="auto"/>
          <w:lang w:val="en-US"/>
        </w:rPr>
        <w:t>本文件起草单位：江苏省水利勘测设计研究院有限公司。</w:t>
      </w:r>
    </w:p>
    <w:p>
      <w:pPr>
        <w:pStyle w:val="27"/>
        <w:tabs>
          <w:tab w:val="center" w:pos="4201"/>
          <w:tab w:val="right" w:leader="dot" w:pos="9298"/>
        </w:tabs>
        <w:spacing w:line="240" w:lineRule="auto"/>
        <w:rPr>
          <w:color w:val="auto"/>
          <w:lang w:val="en-US"/>
        </w:rPr>
      </w:pPr>
      <w:r>
        <w:rPr>
          <w:rFonts w:hint="eastAsia"/>
          <w:color w:val="auto"/>
          <w:lang w:val="en-US"/>
        </w:rPr>
        <w:t>本文件主要起草人：朱庆华、康立荣、王海俊、左威龙、李登富、王之顺、陈栋、陈蕾蕾、徐鹏、朱大伟、杨晨霞、张鹏、徐文俊、谢凯娜、许雪梅、张娟、沈国华、吝江峰、曹阳、邵林、钱进。</w:t>
      </w:r>
    </w:p>
    <w:p>
      <w:pPr>
        <w:spacing w:line="400" w:lineRule="exact"/>
        <w:textAlignment w:val="center"/>
        <w:rPr>
          <w:rFonts w:ascii="Times New Roman" w:hAnsi="Times New Roman" w:eastAsia="方正仿宋_GBK" w:cs="Times New Roman"/>
          <w:bCs/>
          <w:szCs w:val="32"/>
        </w:rPr>
      </w:pPr>
    </w:p>
    <w:p>
      <w:pPr>
        <w:spacing w:line="400" w:lineRule="exact"/>
        <w:textAlignment w:val="center"/>
        <w:rPr>
          <w:rFonts w:ascii="Times New Roman" w:hAnsi="Times New Roman" w:eastAsia="方正仿宋_GBK" w:cs="Times New Roman"/>
          <w:bCs/>
          <w:szCs w:val="32"/>
        </w:rPr>
      </w:pPr>
    </w:p>
    <w:p>
      <w:pPr>
        <w:spacing w:line="400" w:lineRule="exact"/>
        <w:textAlignment w:val="center"/>
        <w:rPr>
          <w:rFonts w:ascii="Times New Roman" w:hAnsi="Times New Roman" w:eastAsia="方正仿宋_GBK" w:cs="Times New Roman"/>
          <w:bCs/>
          <w:szCs w:val="32"/>
        </w:rPr>
      </w:pPr>
    </w:p>
    <w:p>
      <w:pPr>
        <w:spacing w:line="400" w:lineRule="exact"/>
        <w:textAlignment w:val="center"/>
        <w:rPr>
          <w:rFonts w:ascii="Times New Roman" w:hAnsi="Times New Roman" w:eastAsia="方正仿宋_GBK" w:cs="Times New Roman"/>
          <w:bCs/>
          <w:szCs w:val="32"/>
        </w:rPr>
      </w:pPr>
    </w:p>
    <w:p>
      <w:pPr>
        <w:pStyle w:val="28"/>
        <w:tabs>
          <w:tab w:val="left" w:pos="7920"/>
        </w:tabs>
        <w:spacing w:before="312" w:beforeLines="100"/>
        <w:sectPr>
          <w:footerReference r:id="rId6" w:type="default"/>
          <w:pgSz w:w="11906" w:h="16838"/>
          <w:pgMar w:top="1418" w:right="1134" w:bottom="1134" w:left="1418" w:header="851" w:footer="992" w:gutter="0"/>
          <w:pgNumType w:fmt="upperRoman"/>
          <w:cols w:space="425" w:num="1"/>
          <w:docGrid w:type="lines" w:linePitch="312" w:charSpace="0"/>
        </w:sectPr>
      </w:pPr>
    </w:p>
    <w:p>
      <w:pPr>
        <w:pStyle w:val="27"/>
        <w:spacing w:before="312" w:beforeLines="100" w:after="686" w:afterLines="220" w:line="400" w:lineRule="exact"/>
        <w:ind w:firstLine="0" w:firstLineChars="0"/>
        <w:jc w:val="center"/>
        <w:rPr>
          <w:rFonts w:ascii="黑体" w:hAnsi="黑体" w:eastAsia="黑体"/>
          <w:color w:val="auto"/>
          <w:kern w:val="2"/>
          <w:sz w:val="32"/>
          <w:szCs w:val="32"/>
          <w:lang w:val="en-US"/>
        </w:rPr>
      </w:pPr>
      <w:r>
        <w:rPr>
          <w:rFonts w:hint="eastAsia" w:ascii="黑体" w:hAnsi="黑体" w:eastAsia="黑体"/>
          <w:color w:val="auto"/>
          <w:kern w:val="2"/>
          <w:sz w:val="32"/>
          <w:szCs w:val="32"/>
          <w:lang w:val="en-US"/>
        </w:rPr>
        <w:t>水利工程勘察设计数字化交付规范</w:t>
      </w:r>
    </w:p>
    <w:p>
      <w:pPr>
        <w:pStyle w:val="2"/>
        <w:keepLines w:val="0"/>
        <w:widowControl/>
        <w:adjustRightInd w:val="0"/>
        <w:spacing w:before="312" w:beforeLines="100" w:after="312" w:afterLines="100" w:line="240" w:lineRule="auto"/>
        <w:jc w:val="left"/>
        <w:textAlignment w:val="baseline"/>
        <w:rPr>
          <w:rFonts w:ascii="黑体" w:hAnsi="Times New Roman" w:eastAsia="黑体" w:cs="Times New Roman"/>
          <w:b w:val="0"/>
          <w:bCs w:val="0"/>
          <w:kern w:val="0"/>
          <w:sz w:val="21"/>
          <w:szCs w:val="20"/>
        </w:rPr>
      </w:pPr>
      <w:bookmarkStart w:id="14" w:name="_Toc181956123"/>
      <w:r>
        <w:rPr>
          <w:rFonts w:hint="eastAsia" w:ascii="Arial" w:hAnsi="Arial" w:eastAsia="黑体" w:cs="Arial"/>
          <w:b w:val="0"/>
          <w:bCs w:val="0"/>
          <w:kern w:val="2"/>
          <w:sz w:val="21"/>
          <w:szCs w:val="22"/>
        </w:rPr>
        <w:t>1</w:t>
      </w:r>
      <w:r>
        <w:rPr>
          <w:rFonts w:ascii="Arial" w:hAnsi="Arial" w:eastAsia="黑体" w:cs="Arial"/>
          <w:b w:val="0"/>
          <w:bCs w:val="0"/>
          <w:kern w:val="2"/>
          <w:sz w:val="21"/>
          <w:szCs w:val="22"/>
        </w:rPr>
        <w:t xml:space="preserve">  </w:t>
      </w:r>
      <w:r>
        <w:rPr>
          <w:rFonts w:ascii="黑体" w:hAnsi="Times New Roman" w:eastAsia="黑体" w:cs="Times New Roman"/>
          <w:b w:val="0"/>
          <w:bCs w:val="0"/>
          <w:kern w:val="0"/>
          <w:sz w:val="21"/>
          <w:szCs w:val="20"/>
        </w:rPr>
        <w:t>范围</w:t>
      </w:r>
      <w:bookmarkEnd w:id="14"/>
    </w:p>
    <w:p>
      <w:pPr>
        <w:pStyle w:val="27"/>
      </w:pPr>
      <w:r>
        <w:rPr>
          <w:rFonts w:hint="eastAsia"/>
        </w:rPr>
        <w:t xml:space="preserve">本文件规定了水利工程勘察设计数字化交付的基本要求、术语定义、交付内容、交付流程、交付形式。 </w:t>
      </w:r>
    </w:p>
    <w:p>
      <w:pPr>
        <w:pStyle w:val="27"/>
      </w:pPr>
      <w:r>
        <w:rPr>
          <w:rFonts w:hint="eastAsia"/>
        </w:rPr>
        <w:t>本文件适用于</w:t>
      </w:r>
      <w:r>
        <w:t>水利工程的勘察设计数字化交付。</w:t>
      </w:r>
    </w:p>
    <w:p>
      <w:pPr>
        <w:pStyle w:val="2"/>
        <w:keepLines w:val="0"/>
        <w:widowControl/>
        <w:adjustRightInd w:val="0"/>
        <w:spacing w:before="312" w:beforeLines="100" w:after="312" w:afterLines="100" w:line="240" w:lineRule="auto"/>
        <w:jc w:val="left"/>
        <w:textAlignment w:val="baseline"/>
        <w:rPr>
          <w:rFonts w:ascii="黑体" w:hAnsi="Times New Roman" w:eastAsia="黑体" w:cs="Times New Roman"/>
          <w:b w:val="0"/>
          <w:bCs w:val="0"/>
          <w:kern w:val="0"/>
          <w:sz w:val="21"/>
          <w:szCs w:val="20"/>
        </w:rPr>
      </w:pPr>
      <w:bookmarkStart w:id="15" w:name="_Toc181956124"/>
      <w:r>
        <w:rPr>
          <w:rFonts w:hint="eastAsia" w:ascii="Arial" w:hAnsi="Arial" w:eastAsia="黑体" w:cs="Arial"/>
          <w:b w:val="0"/>
          <w:bCs w:val="0"/>
          <w:kern w:val="2"/>
          <w:sz w:val="21"/>
          <w:szCs w:val="22"/>
        </w:rPr>
        <w:t>2</w:t>
      </w:r>
      <w:r>
        <w:rPr>
          <w:rFonts w:ascii="Arial" w:hAnsi="Arial" w:eastAsia="黑体" w:cs="Arial"/>
          <w:b w:val="0"/>
          <w:bCs w:val="0"/>
          <w:kern w:val="2"/>
          <w:sz w:val="21"/>
          <w:szCs w:val="22"/>
        </w:rPr>
        <w:t xml:space="preserve">  </w:t>
      </w:r>
      <w:r>
        <w:rPr>
          <w:rFonts w:hint="eastAsia" w:ascii="黑体" w:hAnsi="Times New Roman" w:eastAsia="黑体" w:cs="Times New Roman"/>
          <w:b w:val="0"/>
          <w:bCs w:val="0"/>
          <w:kern w:val="0"/>
          <w:sz w:val="21"/>
          <w:szCs w:val="20"/>
        </w:rPr>
        <w:t>规范性引用文件</w:t>
      </w:r>
      <w:bookmarkEnd w:id="15"/>
    </w:p>
    <w:p>
      <w:pPr>
        <w:pStyle w:val="27"/>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7"/>
      </w:pPr>
      <w:r>
        <w:t xml:space="preserve">GB/T 18894 </w:t>
      </w:r>
      <w:r>
        <w:rPr>
          <w:rFonts w:hint="eastAsia"/>
        </w:rPr>
        <w:t>电子文件归档与管理规范</w:t>
      </w:r>
    </w:p>
    <w:p>
      <w:pPr>
        <w:pStyle w:val="27"/>
      </w:pPr>
      <w:r>
        <w:rPr>
          <w:rFonts w:hint="eastAsia"/>
        </w:rPr>
        <w:t>GB/T 22239</w:t>
      </w:r>
      <w:r>
        <w:t xml:space="preserve"> </w:t>
      </w:r>
      <w:r>
        <w:rPr>
          <w:rFonts w:hint="eastAsia"/>
        </w:rPr>
        <w:t>信息安全技术信息系统安全等级保护基本要求</w:t>
      </w:r>
    </w:p>
    <w:p>
      <w:pPr>
        <w:pStyle w:val="27"/>
      </w:pPr>
      <w:r>
        <w:rPr>
          <w:rFonts w:hint="eastAsia"/>
        </w:rPr>
        <w:t>GB/T 22240</w:t>
      </w:r>
      <w:r>
        <w:t xml:space="preserve"> </w:t>
      </w:r>
      <w:r>
        <w:rPr>
          <w:rFonts w:hint="eastAsia"/>
        </w:rPr>
        <w:t>信息安全技术网络安全等级保护定级指南</w:t>
      </w:r>
    </w:p>
    <w:p>
      <w:pPr>
        <w:pStyle w:val="27"/>
        <w:rPr>
          <w:b/>
          <w:bCs/>
        </w:rPr>
      </w:pPr>
      <w:r>
        <w:rPr>
          <w:rFonts w:hint="eastAsia"/>
        </w:rPr>
        <w:t>GB/T</w:t>
      </w:r>
      <w:r>
        <w:t xml:space="preserve"> </w:t>
      </w:r>
      <w:r>
        <w:rPr>
          <w:rFonts w:hint="eastAsia"/>
        </w:rPr>
        <w:t>25068.2</w:t>
      </w:r>
      <w:r>
        <w:t xml:space="preserve"> </w:t>
      </w:r>
      <w:r>
        <w:rPr>
          <w:rFonts w:hint="eastAsia"/>
        </w:rPr>
        <w:t>信息技术安全技术网络安全第2部分:网络安全设计和实现指南</w:t>
      </w:r>
    </w:p>
    <w:p>
      <w:pPr>
        <w:pStyle w:val="27"/>
      </w:pPr>
      <w:r>
        <w:t xml:space="preserve">GB/T 51212 </w:t>
      </w:r>
      <w:r>
        <w:rPr>
          <w:rFonts w:hint="eastAsia"/>
        </w:rPr>
        <w:t>建筑信息模型应用统一标准</w:t>
      </w:r>
    </w:p>
    <w:p>
      <w:pPr>
        <w:pStyle w:val="27"/>
      </w:pPr>
      <w:r>
        <w:t xml:space="preserve">GB/T 51269 </w:t>
      </w:r>
      <w:r>
        <w:rPr>
          <w:rFonts w:hint="eastAsia"/>
        </w:rPr>
        <w:t>建筑</w:t>
      </w:r>
      <w:r>
        <w:t>信息模型分类和编码标准</w:t>
      </w:r>
    </w:p>
    <w:p>
      <w:pPr>
        <w:pStyle w:val="27"/>
      </w:pPr>
      <w:r>
        <w:rPr>
          <w:rFonts w:hint="eastAsia"/>
        </w:rPr>
        <w:t>GB/T 51301</w:t>
      </w:r>
      <w:r>
        <w:t xml:space="preserve"> </w:t>
      </w:r>
      <w:r>
        <w:rPr>
          <w:rFonts w:hint="eastAsia"/>
        </w:rPr>
        <w:t>建筑信息模型设计交付标准</w:t>
      </w:r>
    </w:p>
    <w:p>
      <w:pPr>
        <w:pStyle w:val="27"/>
      </w:pPr>
      <w:r>
        <w:rPr>
          <w:rFonts w:hint="eastAsia"/>
        </w:rPr>
        <w:t>DB32/T 3841 水利工程建筑信息模型设计规范</w:t>
      </w:r>
    </w:p>
    <w:p>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kern w:val="2"/>
          <w:sz w:val="21"/>
          <w:szCs w:val="22"/>
        </w:rPr>
      </w:pPr>
      <w:bookmarkStart w:id="16" w:name="_Toc181956125"/>
      <w:r>
        <w:rPr>
          <w:rFonts w:ascii="Arial" w:hAnsi="Arial" w:eastAsia="黑体" w:cs="Arial"/>
          <w:b w:val="0"/>
          <w:bCs w:val="0"/>
          <w:kern w:val="2"/>
          <w:sz w:val="21"/>
          <w:szCs w:val="22"/>
        </w:rPr>
        <w:t xml:space="preserve">3  </w:t>
      </w:r>
      <w:r>
        <w:rPr>
          <w:rFonts w:hint="eastAsia" w:ascii="Arial" w:hAnsi="Arial" w:eastAsia="黑体" w:cs="Arial"/>
          <w:b w:val="0"/>
          <w:bCs w:val="0"/>
          <w:kern w:val="2"/>
          <w:sz w:val="21"/>
          <w:szCs w:val="22"/>
        </w:rPr>
        <w:t>术语和定义</w:t>
      </w:r>
      <w:bookmarkEnd w:id="16"/>
    </w:p>
    <w:p>
      <w:pPr>
        <w:textAlignment w:val="center"/>
        <w:rPr>
          <w:rFonts w:ascii="黑体" w:hAnsi="黑体" w:eastAsia="黑体" w:cs="Times New Roman"/>
          <w:kern w:val="0"/>
          <w:szCs w:val="21"/>
        </w:rPr>
      </w:pPr>
      <w:r>
        <w:rPr>
          <w:rFonts w:ascii="黑体" w:hAnsi="黑体" w:eastAsia="黑体" w:cs="Times New Roman"/>
          <w:bCs/>
          <w:szCs w:val="32"/>
        </w:rPr>
        <w:t>3</w:t>
      </w:r>
      <w:r>
        <w:rPr>
          <w:rFonts w:hint="eastAsia" w:ascii="黑体" w:hAnsi="黑体" w:eastAsia="黑体" w:cs="Times New Roman"/>
          <w:bCs/>
          <w:szCs w:val="32"/>
        </w:rPr>
        <w:t>.1</w:t>
      </w:r>
      <w:r>
        <w:rPr>
          <w:rFonts w:hint="eastAsia" w:ascii="黑体" w:hAnsi="黑体" w:eastAsia="黑体" w:cs="Times New Roman"/>
          <w:kern w:val="0"/>
          <w:szCs w:val="21"/>
        </w:rPr>
        <w:t xml:space="preserve"> </w:t>
      </w:r>
    </w:p>
    <w:p>
      <w:pPr>
        <w:pStyle w:val="60"/>
        <w:ind w:firstLine="420" w:firstLineChars="200"/>
        <w:rPr>
          <w:rFonts w:ascii="黑体" w:hAnsi="黑体" w:eastAsia="黑体"/>
        </w:rPr>
      </w:pPr>
      <w:r>
        <w:rPr>
          <w:rFonts w:hint="eastAsia" w:ascii="黑体" w:hAnsi="黑体" w:eastAsia="黑体"/>
        </w:rPr>
        <w:t>数字化交付 digital delivery</w:t>
      </w:r>
    </w:p>
    <w:p>
      <w:pPr>
        <w:spacing w:line="400" w:lineRule="exact"/>
        <w:ind w:firstLine="420" w:firstLineChars="200"/>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以水利工程建设项目为核心，</w:t>
      </w:r>
      <w:r>
        <w:rPr>
          <w:rFonts w:hint="eastAsia" w:ascii="Times New Roman" w:hAnsi="Times New Roman" w:eastAsia="宋体" w:cs="Times New Roman"/>
          <w:kern w:val="0"/>
          <w:szCs w:val="21"/>
        </w:rPr>
        <w:t>交付方与接收方通过数字化表达、结构化数据、BIM等方式，</w:t>
      </w:r>
      <w:r>
        <w:rPr>
          <w:rFonts w:ascii="Times New Roman" w:hAnsi="Times New Roman" w:eastAsia="宋体" w:cs="Times New Roman"/>
          <w:kern w:val="0"/>
          <w:szCs w:val="21"/>
        </w:rPr>
        <w:t>对工程勘察设计各阶段形成的产品进行移交的过程。</w:t>
      </w:r>
    </w:p>
    <w:p>
      <w:pPr>
        <w:textAlignment w:val="center"/>
        <w:rPr>
          <w:rFonts w:ascii="黑体" w:hAnsi="黑体" w:eastAsia="黑体" w:cs="Times New Roman"/>
          <w:bCs/>
          <w:szCs w:val="32"/>
        </w:rPr>
      </w:pPr>
      <w:r>
        <w:rPr>
          <w:rFonts w:ascii="黑体" w:hAnsi="黑体" w:eastAsia="黑体" w:cs="Times New Roman"/>
          <w:bCs/>
          <w:szCs w:val="32"/>
        </w:rPr>
        <w:t>3</w:t>
      </w:r>
      <w:r>
        <w:rPr>
          <w:rFonts w:hint="eastAsia" w:ascii="黑体" w:hAnsi="黑体" w:eastAsia="黑体" w:cs="Times New Roman"/>
          <w:bCs/>
          <w:szCs w:val="32"/>
        </w:rPr>
        <w:t xml:space="preserve">.2 </w:t>
      </w:r>
    </w:p>
    <w:p>
      <w:pPr>
        <w:pStyle w:val="60"/>
        <w:ind w:firstLine="420" w:firstLineChars="200"/>
        <w:rPr>
          <w:rFonts w:ascii="黑体" w:hAnsi="黑体" w:eastAsia="黑体"/>
        </w:rPr>
      </w:pPr>
      <w:r>
        <w:rPr>
          <w:rFonts w:hint="eastAsia" w:ascii="黑体" w:hAnsi="黑体" w:eastAsia="黑体"/>
        </w:rPr>
        <w:t>水利信息模型</w:t>
      </w:r>
      <w:r>
        <w:rPr>
          <w:rFonts w:ascii="黑体" w:hAnsi="黑体" w:eastAsia="黑体"/>
        </w:rPr>
        <w:t xml:space="preserve"> </w:t>
      </w:r>
      <w:r>
        <w:rPr>
          <w:rFonts w:hint="eastAsia" w:ascii="黑体" w:hAnsi="黑体" w:eastAsia="黑体"/>
        </w:rPr>
        <w:t>building information modeling（BIM）</w:t>
      </w:r>
    </w:p>
    <w:p>
      <w:pPr>
        <w:spacing w:line="440" w:lineRule="exact"/>
        <w:ind w:firstLine="420" w:firstLineChars="200"/>
        <w:rPr>
          <w:rFonts w:hAnsi="Times New Roman" w:eastAsia="宋体"/>
          <w:szCs w:val="21"/>
        </w:rPr>
      </w:pPr>
      <w:r>
        <w:rPr>
          <w:rFonts w:hint="eastAsia"/>
          <w:szCs w:val="21"/>
        </w:rPr>
        <w:t>在水利工程及设施全生命期内，对其物理、功能特性及管理要素进行数字化表达，简称信息模型。</w:t>
      </w:r>
    </w:p>
    <w:p>
      <w:pPr>
        <w:pStyle w:val="27"/>
        <w:rPr>
          <w:lang w:val="en-US"/>
        </w:rPr>
      </w:pPr>
      <w:r>
        <w:rPr>
          <w:lang w:val="en-US"/>
        </w:rPr>
        <w:t xml:space="preserve">[GB/T 51212-2016 </w:t>
      </w:r>
      <w:r>
        <w:rPr>
          <w:rFonts w:hint="eastAsia"/>
        </w:rPr>
        <w:t>术语</w:t>
      </w:r>
      <w:r>
        <w:rPr>
          <w:rFonts w:hint="eastAsia"/>
          <w:lang w:val="en-US"/>
        </w:rPr>
        <w:t>2.1.1，修</w:t>
      </w:r>
      <w:r>
        <w:rPr>
          <w:lang w:val="en-US"/>
        </w:rPr>
        <w:t>]</w:t>
      </w:r>
    </w:p>
    <w:p>
      <w:pPr>
        <w:textAlignment w:val="center"/>
        <w:rPr>
          <w:rFonts w:ascii="黑体" w:hAnsi="黑体" w:eastAsia="黑体" w:cs="Times New Roman"/>
          <w:bCs/>
          <w:szCs w:val="32"/>
        </w:rPr>
      </w:pPr>
      <w:r>
        <w:rPr>
          <w:rFonts w:ascii="黑体" w:hAnsi="黑体" w:eastAsia="黑体" w:cs="Times New Roman"/>
          <w:bCs/>
          <w:szCs w:val="32"/>
        </w:rPr>
        <w:t>3</w:t>
      </w:r>
      <w:r>
        <w:rPr>
          <w:rFonts w:hint="eastAsia" w:ascii="黑体" w:hAnsi="黑体" w:eastAsia="黑体" w:cs="Times New Roman"/>
          <w:bCs/>
          <w:szCs w:val="32"/>
        </w:rPr>
        <w:t xml:space="preserve">.3 </w:t>
      </w:r>
    </w:p>
    <w:p>
      <w:pPr>
        <w:pStyle w:val="60"/>
        <w:ind w:firstLine="420" w:firstLineChars="200"/>
        <w:rPr>
          <w:rFonts w:ascii="黑体" w:hAnsi="黑体" w:eastAsia="黑体"/>
        </w:rPr>
      </w:pPr>
      <w:r>
        <w:rPr>
          <w:rFonts w:hint="eastAsia" w:ascii="黑体" w:hAnsi="黑体" w:eastAsia="黑体"/>
        </w:rPr>
        <w:t>交付物 deliverable</w:t>
      </w:r>
    </w:p>
    <w:p>
      <w:pPr>
        <w:spacing w:line="440" w:lineRule="exact"/>
        <w:ind w:firstLine="420" w:firstLineChars="200"/>
        <w:rPr>
          <w:szCs w:val="21"/>
        </w:rPr>
      </w:pPr>
      <w:r>
        <w:rPr>
          <w:rFonts w:hint="eastAsia"/>
          <w:szCs w:val="21"/>
        </w:rPr>
        <w:t>根据水利工程项目应用需求，基于水利工程信息模型可供交付的设计成果，包括但不限于各专业信息模型、基于信息模型形成的各类视图、表格、说明文档等。</w:t>
      </w:r>
    </w:p>
    <w:p>
      <w:pPr>
        <w:textAlignment w:val="center"/>
        <w:rPr>
          <w:rFonts w:ascii="黑体" w:hAnsi="黑体" w:eastAsia="黑体" w:cs="Times New Roman"/>
          <w:bCs/>
          <w:szCs w:val="32"/>
        </w:rPr>
      </w:pPr>
      <w:r>
        <w:rPr>
          <w:rFonts w:ascii="黑体" w:hAnsi="黑体" w:eastAsia="黑体" w:cs="Times New Roman"/>
          <w:bCs/>
          <w:szCs w:val="32"/>
        </w:rPr>
        <w:t>3</w:t>
      </w:r>
      <w:r>
        <w:rPr>
          <w:rFonts w:hint="eastAsia" w:ascii="黑体" w:hAnsi="黑体" w:eastAsia="黑体" w:cs="Times New Roman"/>
          <w:bCs/>
          <w:szCs w:val="32"/>
        </w:rPr>
        <w:t>.</w:t>
      </w:r>
      <w:r>
        <w:rPr>
          <w:rFonts w:ascii="黑体" w:hAnsi="黑体" w:eastAsia="黑体" w:cs="Times New Roman"/>
          <w:bCs/>
          <w:szCs w:val="32"/>
        </w:rPr>
        <w:t>4</w:t>
      </w:r>
      <w:r>
        <w:rPr>
          <w:rFonts w:hint="eastAsia" w:ascii="黑体" w:hAnsi="黑体" w:eastAsia="黑体" w:cs="Times New Roman"/>
          <w:bCs/>
          <w:szCs w:val="32"/>
        </w:rPr>
        <w:t xml:space="preserve"> </w:t>
      </w:r>
    </w:p>
    <w:p>
      <w:pPr>
        <w:pStyle w:val="60"/>
        <w:ind w:firstLine="420" w:firstLineChars="200"/>
        <w:rPr>
          <w:rFonts w:ascii="黑体" w:hAnsi="黑体" w:eastAsia="黑体"/>
        </w:rPr>
      </w:pPr>
      <w:r>
        <w:rPr>
          <w:rFonts w:hint="eastAsia" w:ascii="黑体" w:hAnsi="黑体" w:eastAsia="黑体"/>
        </w:rPr>
        <w:t>勘察设计交付</w:t>
      </w:r>
      <w:r>
        <w:rPr>
          <w:rFonts w:ascii="黑体" w:hAnsi="黑体" w:eastAsia="黑体"/>
        </w:rPr>
        <w:t xml:space="preserve"> </w:t>
      </w:r>
      <w:r>
        <w:rPr>
          <w:rFonts w:hint="eastAsia" w:ascii="黑体" w:hAnsi="黑体" w:eastAsia="黑体"/>
        </w:rPr>
        <w:t xml:space="preserve">survey and design </w:t>
      </w:r>
      <w:r>
        <w:rPr>
          <w:rFonts w:ascii="黑体" w:hAnsi="黑体" w:eastAsia="黑体"/>
        </w:rPr>
        <w:t>deliver</w:t>
      </w:r>
      <w:r>
        <w:rPr>
          <w:rFonts w:hint="eastAsia" w:ascii="黑体" w:hAnsi="黑体" w:eastAsia="黑体"/>
        </w:rPr>
        <w:t>y</w:t>
      </w:r>
    </w:p>
    <w:p>
      <w:pPr>
        <w:pStyle w:val="27"/>
        <w:rPr>
          <w:lang w:val="en-US"/>
        </w:rPr>
      </w:pPr>
      <w:r>
        <w:rPr>
          <w:rFonts w:hint="eastAsia"/>
        </w:rPr>
        <w:t>勘察设计工作中按照一定流程所产生的符合要求的数字化成果</w:t>
      </w:r>
      <w:r>
        <w:rPr>
          <w:rFonts w:hint="eastAsia"/>
          <w:lang w:val="en-US"/>
        </w:rPr>
        <w:t>，</w:t>
      </w:r>
      <w:r>
        <w:rPr>
          <w:rFonts w:hint="eastAsia"/>
        </w:rPr>
        <w:t>按协议或约定交付接收方的过程。</w:t>
      </w:r>
    </w:p>
    <w:p>
      <w:pPr>
        <w:textAlignment w:val="center"/>
        <w:rPr>
          <w:rFonts w:ascii="黑体" w:hAnsi="黑体" w:eastAsia="黑体" w:cs="Times New Roman"/>
          <w:bCs/>
          <w:szCs w:val="32"/>
        </w:rPr>
      </w:pPr>
      <w:r>
        <w:rPr>
          <w:rFonts w:ascii="黑体" w:hAnsi="黑体" w:eastAsia="黑体" w:cs="Times New Roman"/>
          <w:bCs/>
          <w:szCs w:val="32"/>
        </w:rPr>
        <w:t>3</w:t>
      </w:r>
      <w:r>
        <w:rPr>
          <w:rFonts w:hint="eastAsia" w:ascii="黑体" w:hAnsi="黑体" w:eastAsia="黑体" w:cs="Times New Roman"/>
          <w:bCs/>
          <w:szCs w:val="32"/>
        </w:rPr>
        <w:t>.</w:t>
      </w:r>
      <w:r>
        <w:rPr>
          <w:rFonts w:ascii="黑体" w:hAnsi="黑体" w:eastAsia="黑体" w:cs="Times New Roman"/>
          <w:bCs/>
          <w:szCs w:val="32"/>
        </w:rPr>
        <w:t>5</w:t>
      </w:r>
      <w:r>
        <w:rPr>
          <w:rFonts w:hint="eastAsia" w:ascii="黑体" w:hAnsi="黑体" w:eastAsia="黑体" w:cs="Times New Roman"/>
          <w:bCs/>
          <w:szCs w:val="32"/>
        </w:rPr>
        <w:t xml:space="preserve"> </w:t>
      </w:r>
    </w:p>
    <w:p>
      <w:pPr>
        <w:pStyle w:val="60"/>
        <w:ind w:firstLine="420" w:firstLineChars="200"/>
        <w:rPr>
          <w:rFonts w:ascii="黑体" w:hAnsi="黑体" w:eastAsia="黑体"/>
        </w:rPr>
      </w:pPr>
      <w:r>
        <w:rPr>
          <w:rFonts w:hint="eastAsia" w:ascii="黑体" w:hAnsi="黑体" w:eastAsia="黑体"/>
        </w:rPr>
        <w:t>交付平台</w:t>
      </w:r>
      <w:r>
        <w:rPr>
          <w:rFonts w:ascii="黑体" w:hAnsi="黑体" w:eastAsia="黑体"/>
        </w:rPr>
        <w:t xml:space="preserve"> delivery platform</w:t>
      </w:r>
    </w:p>
    <w:p>
      <w:pPr>
        <w:pStyle w:val="27"/>
        <w:rPr>
          <w:lang w:val="en-US"/>
        </w:rPr>
      </w:pPr>
      <w:r>
        <w:rPr>
          <w:rFonts w:hint="eastAsia"/>
        </w:rPr>
        <w:t>用于承载和管理数字化交付物</w:t>
      </w:r>
      <w:r>
        <w:rPr>
          <w:rFonts w:hint="eastAsia"/>
          <w:lang w:val="en-US"/>
        </w:rPr>
        <w:t>，</w:t>
      </w:r>
      <w:r>
        <w:rPr>
          <w:rFonts w:hint="eastAsia"/>
        </w:rPr>
        <w:t>可与多种工程软件集成并兼容多种文件格式的信息管理系统。</w:t>
      </w:r>
    </w:p>
    <w:p>
      <w:pPr>
        <w:textAlignment w:val="center"/>
        <w:rPr>
          <w:rFonts w:ascii="黑体" w:hAnsi="黑体" w:eastAsia="黑体" w:cs="Times New Roman"/>
          <w:bCs/>
          <w:szCs w:val="32"/>
        </w:rPr>
      </w:pPr>
      <w:r>
        <w:rPr>
          <w:rFonts w:ascii="黑体" w:hAnsi="黑体" w:eastAsia="黑体" w:cs="Times New Roman"/>
          <w:bCs/>
          <w:szCs w:val="32"/>
        </w:rPr>
        <w:t>3</w:t>
      </w:r>
      <w:r>
        <w:rPr>
          <w:rFonts w:hint="eastAsia" w:ascii="黑体" w:hAnsi="黑体" w:eastAsia="黑体" w:cs="Times New Roman"/>
          <w:bCs/>
          <w:szCs w:val="32"/>
        </w:rPr>
        <w:t>.</w:t>
      </w:r>
      <w:r>
        <w:rPr>
          <w:rFonts w:ascii="黑体" w:hAnsi="黑体" w:eastAsia="黑体" w:cs="Times New Roman"/>
          <w:bCs/>
          <w:szCs w:val="32"/>
        </w:rPr>
        <w:t>6</w:t>
      </w:r>
      <w:r>
        <w:rPr>
          <w:rFonts w:hint="eastAsia" w:ascii="黑体" w:hAnsi="黑体" w:eastAsia="黑体" w:cs="Times New Roman"/>
          <w:bCs/>
          <w:szCs w:val="32"/>
        </w:rPr>
        <w:t xml:space="preserve"> </w:t>
      </w:r>
    </w:p>
    <w:p>
      <w:pPr>
        <w:pStyle w:val="60"/>
        <w:ind w:firstLine="420" w:firstLineChars="200"/>
        <w:rPr>
          <w:rFonts w:ascii="黑体" w:hAnsi="黑体" w:eastAsia="黑体"/>
        </w:rPr>
      </w:pPr>
      <w:r>
        <w:rPr>
          <w:rFonts w:hint="eastAsia" w:ascii="黑体" w:hAnsi="黑体" w:eastAsia="黑体"/>
        </w:rPr>
        <w:t>水利对象</w:t>
      </w:r>
      <w:r>
        <w:rPr>
          <w:rFonts w:ascii="黑体" w:hAnsi="黑体" w:eastAsia="黑体"/>
        </w:rPr>
        <w:t xml:space="preserve">hydraulic </w:t>
      </w:r>
      <w:r>
        <w:rPr>
          <w:rFonts w:hint="eastAsia" w:ascii="黑体" w:hAnsi="黑体" w:eastAsia="黑体"/>
        </w:rPr>
        <w:t>engineering object</w:t>
      </w:r>
    </w:p>
    <w:p>
      <w:pPr>
        <w:pStyle w:val="27"/>
        <w:rPr>
          <w:lang w:val="en-US"/>
        </w:rPr>
      </w:pPr>
      <w:r>
        <w:rPr>
          <w:rFonts w:hint="eastAsia"/>
        </w:rPr>
        <w:t>水利工程建设、运行和维护过程中所涉及的全部以及各类水利工程、设施、构筑物和设备等物理实体的集合。</w:t>
      </w:r>
    </w:p>
    <w:p>
      <w:pPr>
        <w:pStyle w:val="27"/>
        <w:rPr>
          <w:lang w:val="en-US"/>
        </w:rPr>
      </w:pPr>
      <w:r>
        <w:rPr>
          <w:rFonts w:hint="eastAsia"/>
          <w:lang w:val="en-US"/>
        </w:rPr>
        <w:t xml:space="preserve">[GB/T 51301-2018 </w:t>
      </w:r>
      <w:r>
        <w:rPr>
          <w:rFonts w:hint="eastAsia"/>
        </w:rPr>
        <w:t>术语</w:t>
      </w:r>
      <w:r>
        <w:rPr>
          <w:rFonts w:hint="eastAsia"/>
          <w:lang w:val="en-US"/>
        </w:rPr>
        <w:t>2.0.7</w:t>
      </w:r>
      <w:r>
        <w:rPr>
          <w:rFonts w:hint="eastAsia"/>
        </w:rPr>
        <w:t>修</w:t>
      </w:r>
      <w:r>
        <w:rPr>
          <w:rFonts w:hint="eastAsia"/>
          <w:lang w:val="en-US"/>
        </w:rPr>
        <w:t>]</w:t>
      </w:r>
    </w:p>
    <w:p>
      <w:pPr>
        <w:textAlignment w:val="center"/>
        <w:rPr>
          <w:rFonts w:ascii="黑体" w:hAnsi="黑体" w:eastAsia="黑体" w:cs="Times New Roman"/>
          <w:bCs/>
          <w:szCs w:val="32"/>
        </w:rPr>
      </w:pPr>
      <w:r>
        <w:rPr>
          <w:rFonts w:ascii="黑体" w:hAnsi="黑体" w:eastAsia="黑体" w:cs="Times New Roman"/>
          <w:bCs/>
          <w:szCs w:val="32"/>
        </w:rPr>
        <w:t>3</w:t>
      </w:r>
      <w:r>
        <w:rPr>
          <w:rFonts w:hint="eastAsia" w:ascii="黑体" w:hAnsi="黑体" w:eastAsia="黑体" w:cs="Times New Roman"/>
          <w:bCs/>
          <w:szCs w:val="32"/>
        </w:rPr>
        <w:t>.</w:t>
      </w:r>
      <w:r>
        <w:rPr>
          <w:rFonts w:ascii="黑体" w:hAnsi="黑体" w:eastAsia="黑体" w:cs="Times New Roman"/>
          <w:bCs/>
          <w:szCs w:val="32"/>
        </w:rPr>
        <w:t>7</w:t>
      </w:r>
      <w:r>
        <w:rPr>
          <w:rFonts w:hint="eastAsia" w:ascii="黑体" w:hAnsi="黑体" w:eastAsia="黑体" w:cs="Times New Roman"/>
          <w:bCs/>
          <w:szCs w:val="32"/>
        </w:rPr>
        <w:t xml:space="preserve"> </w:t>
      </w:r>
    </w:p>
    <w:p>
      <w:pPr>
        <w:pStyle w:val="60"/>
        <w:ind w:firstLine="420" w:firstLineChars="200"/>
        <w:rPr>
          <w:rFonts w:ascii="黑体" w:hAnsi="黑体" w:eastAsia="黑体"/>
        </w:rPr>
      </w:pPr>
      <w:r>
        <w:rPr>
          <w:rFonts w:hint="eastAsia" w:ascii="黑体" w:hAnsi="黑体" w:eastAsia="黑体"/>
        </w:rPr>
        <w:t>子模型</w:t>
      </w:r>
      <w:r>
        <w:rPr>
          <w:rFonts w:ascii="黑体" w:hAnsi="黑体" w:eastAsia="黑体"/>
        </w:rPr>
        <w:t xml:space="preserve"> </w:t>
      </w:r>
      <w:r>
        <w:rPr>
          <w:rFonts w:hint="eastAsia" w:ascii="黑体" w:hAnsi="黑体" w:eastAsia="黑体"/>
        </w:rPr>
        <w:t>sub model</w:t>
      </w:r>
    </w:p>
    <w:p>
      <w:pPr>
        <w:spacing w:line="560" w:lineRule="exact"/>
        <w:textAlignment w:val="center"/>
        <w:rPr>
          <w:szCs w:val="21"/>
        </w:rPr>
      </w:pPr>
      <w:r>
        <w:rPr>
          <w:rFonts w:hint="eastAsia"/>
          <w:szCs w:val="21"/>
        </w:rPr>
        <w:t>水利信息模型中可独立支持特定任务或者应用功能的模型子集，可按专业或者单元分类。</w:t>
      </w:r>
    </w:p>
    <w:p>
      <w:pPr>
        <w:textAlignment w:val="center"/>
        <w:rPr>
          <w:rFonts w:ascii="黑体" w:hAnsi="黑体" w:eastAsia="黑体" w:cs="Times New Roman"/>
          <w:bCs/>
          <w:szCs w:val="32"/>
        </w:rPr>
      </w:pPr>
      <w:r>
        <w:rPr>
          <w:rFonts w:ascii="黑体" w:hAnsi="黑体" w:eastAsia="黑体" w:cs="Times New Roman"/>
          <w:bCs/>
          <w:szCs w:val="32"/>
        </w:rPr>
        <w:t>3</w:t>
      </w:r>
      <w:r>
        <w:rPr>
          <w:rFonts w:hint="eastAsia" w:ascii="黑体" w:hAnsi="黑体" w:eastAsia="黑体" w:cs="Times New Roman"/>
          <w:bCs/>
          <w:szCs w:val="32"/>
        </w:rPr>
        <w:t>.</w:t>
      </w:r>
      <w:r>
        <w:rPr>
          <w:rFonts w:ascii="黑体" w:hAnsi="黑体" w:eastAsia="黑体" w:cs="Times New Roman"/>
          <w:bCs/>
          <w:szCs w:val="32"/>
        </w:rPr>
        <w:t>8</w:t>
      </w:r>
      <w:r>
        <w:rPr>
          <w:rFonts w:hint="eastAsia" w:ascii="黑体" w:hAnsi="黑体" w:eastAsia="黑体" w:cs="Times New Roman"/>
          <w:bCs/>
          <w:szCs w:val="32"/>
        </w:rPr>
        <w:t xml:space="preserve"> </w:t>
      </w:r>
    </w:p>
    <w:p>
      <w:pPr>
        <w:pStyle w:val="60"/>
        <w:ind w:firstLine="420" w:firstLineChars="200"/>
        <w:rPr>
          <w:rFonts w:ascii="黑体" w:hAnsi="黑体" w:eastAsia="黑体"/>
        </w:rPr>
      </w:pPr>
      <w:r>
        <w:rPr>
          <w:rFonts w:hint="eastAsia" w:ascii="黑体" w:hAnsi="黑体" w:eastAsia="黑体"/>
        </w:rPr>
        <w:t>模型精细度 level of model definition（L</w:t>
      </w:r>
      <w:r>
        <w:rPr>
          <w:rFonts w:ascii="黑体" w:hAnsi="黑体" w:eastAsia="黑体"/>
        </w:rPr>
        <w:t>O</w:t>
      </w:r>
      <w:r>
        <w:rPr>
          <w:rFonts w:hint="eastAsia" w:ascii="黑体" w:hAnsi="黑体" w:eastAsia="黑体"/>
        </w:rPr>
        <w:t>D）</w:t>
      </w:r>
    </w:p>
    <w:p>
      <w:pPr>
        <w:pStyle w:val="27"/>
        <w:rPr>
          <w:lang w:val="en-US"/>
        </w:rPr>
      </w:pPr>
      <w:r>
        <w:rPr>
          <w:rFonts w:hint="eastAsia"/>
        </w:rPr>
        <w:t>信息模型</w:t>
      </w:r>
      <w:r>
        <w:t>包含的几何、非几何信息的全面性、准确性及细致</w:t>
      </w:r>
      <w:r>
        <w:rPr>
          <w:rFonts w:hint="eastAsia"/>
        </w:rPr>
        <w:t>程度的综合衡量指标。</w:t>
      </w:r>
    </w:p>
    <w:p>
      <w:pPr>
        <w:textAlignment w:val="center"/>
        <w:rPr>
          <w:rFonts w:ascii="黑体" w:hAnsi="黑体" w:eastAsia="黑体" w:cs="Times New Roman"/>
          <w:bCs/>
          <w:szCs w:val="32"/>
        </w:rPr>
      </w:pPr>
      <w:r>
        <w:rPr>
          <w:rFonts w:hint="eastAsia" w:ascii="黑体" w:hAnsi="黑体" w:eastAsia="黑体" w:cs="Times New Roman"/>
          <w:bCs/>
          <w:szCs w:val="32"/>
        </w:rPr>
        <w:t>3</w:t>
      </w:r>
      <w:r>
        <w:rPr>
          <w:rFonts w:ascii="黑体" w:hAnsi="黑体" w:eastAsia="黑体" w:cs="Times New Roman"/>
          <w:bCs/>
          <w:szCs w:val="32"/>
        </w:rPr>
        <w:t>.10</w:t>
      </w:r>
    </w:p>
    <w:p>
      <w:pPr>
        <w:pStyle w:val="60"/>
        <w:ind w:firstLine="420" w:firstLineChars="200"/>
        <w:rPr>
          <w:rFonts w:ascii="黑体" w:hAnsi="黑体" w:eastAsia="黑体"/>
        </w:rPr>
      </w:pPr>
      <w:r>
        <w:rPr>
          <w:rFonts w:hint="eastAsia" w:ascii="黑体" w:hAnsi="黑体" w:eastAsia="黑体"/>
        </w:rPr>
        <w:t xml:space="preserve">电子文件 electronic file </w:t>
      </w:r>
    </w:p>
    <w:p>
      <w:pPr>
        <w:pStyle w:val="27"/>
      </w:pPr>
      <w:r>
        <w:rPr>
          <w:rFonts w:hint="eastAsia" w:asciiTheme="minorHAnsi" w:hAnsiTheme="minorHAnsi" w:eastAsiaTheme="minorEastAsia" w:cstheme="minorBidi"/>
          <w:color w:val="auto"/>
          <w:kern w:val="2"/>
          <w:szCs w:val="21"/>
        </w:rPr>
        <w:t>通过计算机等电子设备形成、办理、传输和存储的数字格式的各种信息记录。电子文件由内容、结构、背景组成。</w:t>
      </w:r>
    </w:p>
    <w:p>
      <w:pPr>
        <w:pStyle w:val="27"/>
      </w:pPr>
      <w:r>
        <w:rPr>
          <w:rFonts w:hint="eastAsia"/>
          <w:lang w:val="en-US"/>
        </w:rPr>
        <w:t xml:space="preserve">[GB/T </w:t>
      </w:r>
      <w:r>
        <w:rPr>
          <w:lang w:val="en-US"/>
        </w:rPr>
        <w:t>18894</w:t>
      </w:r>
      <w:r>
        <w:rPr>
          <w:rFonts w:hint="eastAsia"/>
          <w:lang w:val="en-US"/>
        </w:rPr>
        <w:t>-20</w:t>
      </w:r>
      <w:r>
        <w:rPr>
          <w:lang w:val="en-US"/>
        </w:rPr>
        <w:t>22</w:t>
      </w:r>
      <w:r>
        <w:rPr>
          <w:rFonts w:hint="eastAsia"/>
          <w:lang w:val="en-US"/>
        </w:rPr>
        <w:t xml:space="preserve"> </w:t>
      </w:r>
      <w:r>
        <w:rPr>
          <w:rFonts w:hint="eastAsia"/>
        </w:rPr>
        <w:t>术语</w:t>
      </w:r>
      <w:r>
        <w:rPr>
          <w:lang w:val="en-US"/>
        </w:rPr>
        <w:t>3.1</w:t>
      </w:r>
      <w:r>
        <w:rPr>
          <w:rFonts w:hint="eastAsia"/>
          <w:lang w:val="en-US"/>
        </w:rPr>
        <w:t>]</w:t>
      </w:r>
    </w:p>
    <w:p>
      <w:pPr>
        <w:textAlignment w:val="center"/>
        <w:rPr>
          <w:rFonts w:ascii="黑体" w:hAnsi="黑体" w:eastAsia="黑体" w:cs="Times New Roman"/>
          <w:bCs/>
          <w:szCs w:val="32"/>
        </w:rPr>
      </w:pPr>
      <w:r>
        <w:rPr>
          <w:rFonts w:hint="eastAsia" w:ascii="黑体" w:hAnsi="黑体" w:eastAsia="黑体" w:cs="Times New Roman"/>
          <w:bCs/>
          <w:szCs w:val="32"/>
        </w:rPr>
        <w:t>3.1</w:t>
      </w:r>
      <w:r>
        <w:rPr>
          <w:rFonts w:ascii="黑体" w:hAnsi="黑体" w:eastAsia="黑体" w:cs="Times New Roman"/>
          <w:bCs/>
          <w:szCs w:val="32"/>
        </w:rPr>
        <w:t>1</w:t>
      </w:r>
      <w:r>
        <w:rPr>
          <w:rFonts w:hint="eastAsia" w:ascii="黑体" w:hAnsi="黑体" w:eastAsia="黑体" w:cs="Times New Roman"/>
          <w:bCs/>
          <w:szCs w:val="32"/>
        </w:rPr>
        <w:t xml:space="preserve">  </w:t>
      </w:r>
    </w:p>
    <w:p>
      <w:pPr>
        <w:pStyle w:val="60"/>
        <w:ind w:firstLine="420" w:firstLineChars="200"/>
        <w:rPr>
          <w:rFonts w:ascii="黑体" w:hAnsi="黑体" w:eastAsia="黑体"/>
        </w:rPr>
      </w:pPr>
      <w:r>
        <w:rPr>
          <w:rFonts w:hint="eastAsia" w:ascii="黑体" w:hAnsi="黑体" w:eastAsia="黑体"/>
        </w:rPr>
        <w:t>数字签章 digital signature</w:t>
      </w:r>
    </w:p>
    <w:p>
      <w:pPr>
        <w:pStyle w:val="27"/>
      </w:pPr>
      <w:r>
        <w:rPr>
          <w:rFonts w:hint="eastAsia"/>
        </w:rPr>
        <w:t>在电子文件中，将签名、印章以电子形式用于识别签名人身份或企、业身份的数据信息，且带有数字证书的电子签章。</w:t>
      </w:r>
    </w:p>
    <w:p>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kern w:val="2"/>
          <w:sz w:val="21"/>
          <w:szCs w:val="22"/>
        </w:rPr>
      </w:pPr>
      <w:bookmarkStart w:id="17" w:name="_Toc181956126"/>
      <w:r>
        <w:rPr>
          <w:rFonts w:ascii="Arial" w:hAnsi="Arial" w:eastAsia="黑体" w:cs="Arial"/>
          <w:b w:val="0"/>
          <w:bCs w:val="0"/>
          <w:kern w:val="2"/>
          <w:sz w:val="21"/>
          <w:szCs w:val="22"/>
        </w:rPr>
        <w:t xml:space="preserve">4  </w:t>
      </w:r>
      <w:r>
        <w:rPr>
          <w:rFonts w:hint="eastAsia" w:ascii="Arial" w:hAnsi="Arial" w:eastAsia="黑体" w:cs="Arial"/>
          <w:b w:val="0"/>
          <w:bCs w:val="0"/>
          <w:kern w:val="2"/>
          <w:sz w:val="21"/>
          <w:szCs w:val="22"/>
        </w:rPr>
        <w:t>基本要求</w:t>
      </w:r>
      <w:bookmarkEnd w:id="17"/>
    </w:p>
    <w:p>
      <w:pPr>
        <w:textAlignment w:val="center"/>
        <w:rPr>
          <w:rFonts w:ascii="宋体" w:hAnsi="Times New Roman" w:eastAsia="宋体" w:cs="Times New Roman"/>
          <w:kern w:val="0"/>
          <w:szCs w:val="20"/>
        </w:rPr>
      </w:pPr>
      <w:r>
        <w:rPr>
          <w:rFonts w:ascii="黑体" w:hAnsi="黑体" w:eastAsia="黑体" w:cs="Times New Roman"/>
          <w:bCs/>
          <w:szCs w:val="32"/>
        </w:rPr>
        <w:t>4.1</w:t>
      </w:r>
      <w:r>
        <w:rPr>
          <w:rFonts w:hint="eastAsia" w:ascii="Times New Roman" w:hAnsi="Times New Roman" w:eastAsia="宋体" w:cs="Times New Roman"/>
          <w:kern w:val="0"/>
          <w:szCs w:val="21"/>
        </w:rPr>
        <w:t xml:space="preserve">  </w:t>
      </w:r>
      <w:r>
        <w:rPr>
          <w:rFonts w:hint="eastAsia" w:ascii="宋体" w:hAnsi="Times New Roman" w:eastAsia="宋体" w:cs="Times New Roman"/>
          <w:kern w:val="0"/>
          <w:szCs w:val="20"/>
        </w:rPr>
        <w:t>勘察设计</w:t>
      </w:r>
      <w:r>
        <w:rPr>
          <w:rFonts w:ascii="宋体" w:hAnsi="Times New Roman" w:eastAsia="宋体" w:cs="Times New Roman"/>
          <w:kern w:val="0"/>
          <w:szCs w:val="20"/>
        </w:rPr>
        <w:t>数字化交付工作应与工程建设同步</w:t>
      </w:r>
      <w:r>
        <w:rPr>
          <w:rFonts w:hint="eastAsia" w:ascii="宋体" w:hAnsi="Times New Roman" w:eastAsia="宋体" w:cs="Times New Roman"/>
          <w:kern w:val="0"/>
          <w:szCs w:val="20"/>
        </w:rPr>
        <w:t>，</w:t>
      </w:r>
      <w:r>
        <w:rPr>
          <w:rFonts w:ascii="宋体" w:hAnsi="Times New Roman" w:eastAsia="宋体" w:cs="Times New Roman"/>
          <w:kern w:val="0"/>
          <w:szCs w:val="20"/>
        </w:rPr>
        <w:t>以现阶段</w:t>
      </w:r>
      <w:r>
        <w:rPr>
          <w:rFonts w:hint="eastAsia" w:ascii="宋体" w:hAnsi="Times New Roman" w:eastAsia="宋体" w:cs="Times New Roman"/>
          <w:kern w:val="0"/>
          <w:szCs w:val="20"/>
        </w:rPr>
        <w:t>数字化技术</w:t>
      </w:r>
      <w:r>
        <w:rPr>
          <w:rFonts w:ascii="宋体" w:hAnsi="Times New Roman" w:eastAsia="宋体" w:cs="Times New Roman"/>
          <w:kern w:val="0"/>
          <w:szCs w:val="20"/>
        </w:rPr>
        <w:t>发展应用水平为基础，其广度和深度应遵循合同要求的原则。</w:t>
      </w:r>
    </w:p>
    <w:p>
      <w:pPr>
        <w:textAlignment w:val="center"/>
        <w:rPr>
          <w:rFonts w:ascii="宋体" w:hAnsi="Times New Roman" w:eastAsia="宋体" w:cs="Times New Roman"/>
          <w:kern w:val="0"/>
          <w:szCs w:val="20"/>
        </w:rPr>
      </w:pPr>
      <w:r>
        <w:rPr>
          <w:rFonts w:ascii="黑体" w:hAnsi="黑体" w:eastAsia="黑体" w:cs="Times New Roman"/>
          <w:bCs/>
          <w:szCs w:val="32"/>
        </w:rPr>
        <w:t>4.2</w:t>
      </w:r>
      <w:r>
        <w:rPr>
          <w:rFonts w:hint="eastAsia" w:ascii="Times New Roman" w:hAnsi="Times New Roman" w:eastAsia="宋体" w:cs="Times New Roman"/>
          <w:kern w:val="0"/>
          <w:szCs w:val="21"/>
        </w:rPr>
        <w:t xml:space="preserve">  </w:t>
      </w:r>
      <w:r>
        <w:rPr>
          <w:rFonts w:hint="eastAsia" w:ascii="宋体" w:hAnsi="Times New Roman" w:eastAsia="宋体" w:cs="Times New Roman"/>
          <w:kern w:val="0"/>
          <w:szCs w:val="20"/>
        </w:rPr>
        <w:t>勘察设计数字化交付成果应符合国家、行业及地方对勘察设计文件编制深度的规定，确保工程各建设阶段勘察设计文件的完整性、准确性和一致性。</w:t>
      </w:r>
    </w:p>
    <w:p>
      <w:pPr>
        <w:textAlignment w:val="center"/>
        <w:rPr>
          <w:rFonts w:ascii="Times New Roman" w:hAnsi="Times New Roman" w:eastAsia="宋体" w:cs="Times New Roman"/>
          <w:kern w:val="0"/>
          <w:szCs w:val="21"/>
        </w:rPr>
      </w:pPr>
      <w:r>
        <w:rPr>
          <w:rFonts w:hint="eastAsia" w:ascii="黑体" w:hAnsi="黑体" w:eastAsia="黑体" w:cs="Times New Roman"/>
          <w:bCs/>
          <w:szCs w:val="32"/>
        </w:rPr>
        <w:t>4.3</w:t>
      </w:r>
      <w:r>
        <w:rPr>
          <w:rFonts w:hint="eastAsia" w:ascii="Times New Roman" w:hAnsi="Times New Roman" w:eastAsia="宋体" w:cs="Times New Roman"/>
          <w:kern w:val="0"/>
          <w:szCs w:val="21"/>
        </w:rPr>
        <w:t xml:space="preserve">  勘察设计数字化交付工作应确保数据的安全性和可追溯性，同时应满足工程建设周期的要求。</w:t>
      </w:r>
    </w:p>
    <w:p>
      <w:pPr>
        <w:textAlignment w:val="center"/>
        <w:rPr>
          <w:rFonts w:ascii="Times New Roman" w:hAnsi="Times New Roman" w:eastAsia="宋体" w:cs="Times New Roman"/>
          <w:kern w:val="0"/>
          <w:szCs w:val="21"/>
        </w:rPr>
      </w:pPr>
      <w:r>
        <w:rPr>
          <w:rFonts w:ascii="黑体" w:hAnsi="黑体" w:eastAsia="黑体" w:cs="Times New Roman"/>
          <w:bCs/>
          <w:szCs w:val="32"/>
        </w:rPr>
        <w:t>4.4</w:t>
      </w:r>
      <w:r>
        <w:rPr>
          <w:rFonts w:hint="eastAsia" w:ascii="Times New Roman" w:hAnsi="Times New Roman" w:eastAsia="宋体" w:cs="Times New Roman"/>
          <w:kern w:val="0"/>
          <w:szCs w:val="21"/>
        </w:rPr>
        <w:t xml:space="preserve">  交付方宜基于接收方提供的数字化交付平台或其他业务应用系统进行交付，实现数字化文件从形成到归档、保管、利用的全过程管理。</w:t>
      </w:r>
    </w:p>
    <w:p>
      <w:pPr>
        <w:textAlignment w:val="center"/>
        <w:rPr>
          <w:rFonts w:ascii="Times New Roman" w:hAnsi="Times New Roman" w:eastAsia="宋体" w:cs="Times New Roman"/>
          <w:kern w:val="0"/>
          <w:szCs w:val="21"/>
        </w:rPr>
      </w:pPr>
      <w:r>
        <w:rPr>
          <w:rFonts w:ascii="黑体" w:hAnsi="黑体" w:eastAsia="黑体" w:cs="Times New Roman"/>
          <w:bCs/>
          <w:szCs w:val="32"/>
        </w:rPr>
        <w:t>4.</w:t>
      </w:r>
      <w:r>
        <w:rPr>
          <w:rFonts w:hint="eastAsia" w:ascii="黑体" w:hAnsi="黑体" w:eastAsia="黑体" w:cs="Times New Roman"/>
          <w:bCs/>
          <w:szCs w:val="32"/>
        </w:rPr>
        <w:t xml:space="preserve">5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接收方应协调和管理数字化交付工作，验收交付方所移交的</w:t>
      </w:r>
      <w:r>
        <w:rPr>
          <w:rFonts w:hint="eastAsia" w:ascii="Times New Roman" w:hAnsi="Times New Roman" w:eastAsia="宋体" w:cs="Times New Roman"/>
          <w:kern w:val="0"/>
          <w:szCs w:val="21"/>
        </w:rPr>
        <w:t>交付成果。接收方技术力量薄弱时，可委托第三方进行相关工作</w:t>
      </w:r>
      <w:r>
        <w:rPr>
          <w:rFonts w:ascii="Times New Roman" w:hAnsi="Times New Roman" w:eastAsia="宋体" w:cs="Times New Roman"/>
          <w:kern w:val="0"/>
          <w:szCs w:val="21"/>
        </w:rPr>
        <w:t>。</w:t>
      </w:r>
    </w:p>
    <w:p>
      <w:pPr>
        <w:widowControl/>
        <w:adjustRightInd w:val="0"/>
        <w:jc w:val="left"/>
        <w:textAlignment w:val="baseline"/>
        <w:rPr>
          <w:rFonts w:ascii="Times New Roman" w:hAnsi="Times New Roman" w:eastAsia="宋体" w:cs="Times New Roman"/>
          <w:kern w:val="0"/>
          <w:szCs w:val="21"/>
        </w:rPr>
      </w:pPr>
      <w:r>
        <w:rPr>
          <w:rFonts w:ascii="黑体" w:hAnsi="黑体" w:eastAsia="黑体" w:cs="Times New Roman"/>
          <w:bCs/>
          <w:szCs w:val="32"/>
        </w:rPr>
        <w:t>4.6</w:t>
      </w:r>
      <w:r>
        <w:rPr>
          <w:rFonts w:ascii="Times New Roman" w:hAnsi="Times New Roman" w:eastAsia="宋体" w:cs="Times New Roman"/>
          <w:bCs/>
          <w:kern w:val="0"/>
          <w:szCs w:val="21"/>
        </w:rPr>
        <w:t xml:space="preserve">  </w:t>
      </w:r>
      <w:r>
        <w:rPr>
          <w:rFonts w:hint="eastAsia" w:ascii="Times New Roman" w:hAnsi="Times New Roman" w:eastAsia="宋体" w:cs="Times New Roman"/>
          <w:bCs/>
          <w:kern w:val="0"/>
          <w:szCs w:val="21"/>
        </w:rPr>
        <w:t>交付物的数据格式应具有开放性、兼容性及通用性，应满足各阶段、各专业和各相关方之间共享、交互和应用的要求</w:t>
      </w:r>
    </w:p>
    <w:p>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kern w:val="2"/>
          <w:sz w:val="21"/>
          <w:szCs w:val="22"/>
        </w:rPr>
      </w:pPr>
      <w:bookmarkStart w:id="18" w:name="_Toc181956127"/>
      <w:r>
        <w:rPr>
          <w:rFonts w:ascii="Arial" w:hAnsi="Arial" w:eastAsia="黑体" w:cs="Arial"/>
          <w:b w:val="0"/>
          <w:bCs w:val="0"/>
          <w:kern w:val="2"/>
          <w:sz w:val="21"/>
          <w:szCs w:val="22"/>
        </w:rPr>
        <w:t xml:space="preserve">5  </w:t>
      </w:r>
      <w:r>
        <w:rPr>
          <w:rFonts w:hint="eastAsia" w:ascii="Arial" w:hAnsi="Arial" w:eastAsia="黑体" w:cs="Arial"/>
          <w:b w:val="0"/>
          <w:bCs w:val="0"/>
          <w:kern w:val="2"/>
          <w:sz w:val="21"/>
          <w:szCs w:val="22"/>
        </w:rPr>
        <w:t>交付内容</w:t>
      </w:r>
      <w:bookmarkEnd w:id="18"/>
    </w:p>
    <w:p>
      <w:pPr>
        <w:widowControl/>
        <w:adjustRightInd w:val="0"/>
        <w:spacing w:before="156" w:beforeLines="50" w:after="156" w:afterLines="50"/>
        <w:outlineLvl w:val="1"/>
        <w:rPr>
          <w:rFonts w:ascii="黑体" w:hAnsi="黑体" w:eastAsia="黑体" w:cs="Arial"/>
        </w:rPr>
      </w:pPr>
      <w:bookmarkStart w:id="19" w:name="_Toc181956128"/>
      <w:r>
        <w:rPr>
          <w:rFonts w:ascii="黑体" w:hAnsi="黑体" w:eastAsia="黑体" w:cs="Arial"/>
        </w:rPr>
        <w:t>5</w:t>
      </w:r>
      <w:r>
        <w:rPr>
          <w:rFonts w:hint="eastAsia" w:ascii="黑体" w:hAnsi="黑体" w:eastAsia="黑体" w:cs="Arial"/>
        </w:rPr>
        <w:t>.1  一般规定</w:t>
      </w:r>
      <w:bookmarkEnd w:id="19"/>
    </w:p>
    <w:p>
      <w:pPr>
        <w:textAlignment w:val="center"/>
        <w:rPr>
          <w:rFonts w:ascii="Times New Roman" w:hAnsi="Times New Roman" w:eastAsia="宋体" w:cs="Times New Roman"/>
          <w:kern w:val="0"/>
          <w:szCs w:val="21"/>
        </w:rPr>
      </w:pPr>
      <w:r>
        <w:rPr>
          <w:rFonts w:ascii="黑体" w:hAnsi="黑体" w:eastAsia="黑体" w:cs="Times New Roman"/>
          <w:bCs/>
          <w:szCs w:val="32"/>
        </w:rPr>
        <w:t>5</w:t>
      </w:r>
      <w:r>
        <w:rPr>
          <w:rFonts w:hint="eastAsia" w:ascii="黑体" w:hAnsi="黑体" w:eastAsia="黑体" w:cs="Times New Roman"/>
          <w:bCs/>
          <w:szCs w:val="32"/>
        </w:rPr>
        <w:t>.1.1</w:t>
      </w:r>
      <w:r>
        <w:rPr>
          <w:rFonts w:hint="eastAsia" w:ascii="Times New Roman" w:hAnsi="Times New Roman" w:eastAsia="宋体" w:cs="Times New Roman"/>
          <w:kern w:val="0"/>
          <w:szCs w:val="21"/>
        </w:rPr>
        <w:t xml:space="preserve">  水利工程勘察设计</w:t>
      </w:r>
      <w:r>
        <w:rPr>
          <w:rFonts w:ascii="Times New Roman" w:hAnsi="Times New Roman" w:eastAsia="宋体" w:cs="Times New Roman"/>
          <w:kern w:val="0"/>
          <w:szCs w:val="21"/>
        </w:rPr>
        <w:t>数字化</w:t>
      </w:r>
      <w:r>
        <w:rPr>
          <w:rFonts w:hint="eastAsia" w:ascii="Times New Roman" w:hAnsi="Times New Roman" w:eastAsia="宋体" w:cs="Times New Roman"/>
          <w:kern w:val="0"/>
          <w:szCs w:val="21"/>
        </w:rPr>
        <w:t>交付物包括数据、文档和水利工程信息模型（简称信息模型）。</w:t>
      </w:r>
    </w:p>
    <w:p>
      <w:pPr>
        <w:textAlignment w:val="center"/>
        <w:rPr>
          <w:rFonts w:ascii="Times New Roman" w:hAnsi="Times New Roman" w:eastAsia="宋体" w:cs="Times New Roman"/>
          <w:kern w:val="0"/>
          <w:szCs w:val="21"/>
        </w:rPr>
      </w:pPr>
      <w:r>
        <w:rPr>
          <w:rFonts w:ascii="黑体" w:hAnsi="黑体" w:eastAsia="黑体" w:cs="Times New Roman"/>
          <w:bCs/>
          <w:szCs w:val="32"/>
        </w:rPr>
        <w:t>5</w:t>
      </w:r>
      <w:r>
        <w:rPr>
          <w:rFonts w:hint="eastAsia" w:ascii="黑体" w:hAnsi="黑体" w:eastAsia="黑体" w:cs="Times New Roman"/>
          <w:bCs/>
          <w:szCs w:val="32"/>
        </w:rPr>
        <w:t>.1.</w:t>
      </w:r>
      <w:r>
        <w:rPr>
          <w:rFonts w:ascii="黑体" w:hAnsi="黑体" w:eastAsia="黑体" w:cs="Times New Roman"/>
          <w:bCs/>
          <w:szCs w:val="32"/>
        </w:rPr>
        <w:t>2</w:t>
      </w:r>
      <w:r>
        <w:rPr>
          <w:rFonts w:hint="eastAsia" w:ascii="Times New Roman" w:hAnsi="Times New Roman" w:eastAsia="宋体" w:cs="Times New Roman"/>
          <w:kern w:val="0"/>
          <w:szCs w:val="21"/>
        </w:rPr>
        <w:t xml:space="preserve">  数据、文档和信息模型的交付物清单应符合相关规范要求和合同约定内容，</w:t>
      </w:r>
      <w:r>
        <w:rPr>
          <w:rFonts w:ascii="Times New Roman" w:hAnsi="Times New Roman" w:eastAsia="宋体" w:cs="Times New Roman"/>
          <w:kern w:val="0"/>
          <w:szCs w:val="21"/>
        </w:rPr>
        <w:t>勘察、设计交付内容及精细度</w:t>
      </w:r>
      <w:r>
        <w:rPr>
          <w:rFonts w:hint="eastAsia" w:ascii="Times New Roman" w:hAnsi="Times New Roman" w:eastAsia="宋体" w:cs="Times New Roman"/>
          <w:kern w:val="0"/>
          <w:szCs w:val="21"/>
        </w:rPr>
        <w:t>应</w:t>
      </w:r>
      <w:r>
        <w:rPr>
          <w:rFonts w:ascii="Times New Roman" w:hAnsi="Times New Roman" w:eastAsia="宋体" w:cs="Times New Roman"/>
          <w:kern w:val="0"/>
          <w:szCs w:val="21"/>
        </w:rPr>
        <w:t>符合附录</w:t>
      </w:r>
      <w:r>
        <w:rPr>
          <w:rFonts w:hint="eastAsia" w:ascii="Times New Roman" w:hAnsi="Times New Roman" w:eastAsia="宋体" w:cs="Times New Roman"/>
          <w:kern w:val="0"/>
          <w:szCs w:val="21"/>
        </w:rPr>
        <w:t>A</w:t>
      </w:r>
      <w:r>
        <w:rPr>
          <w:rFonts w:ascii="Times New Roman" w:hAnsi="Times New Roman" w:eastAsia="宋体" w:cs="Times New Roman"/>
          <w:kern w:val="0"/>
          <w:szCs w:val="21"/>
        </w:rPr>
        <w:t>、</w:t>
      </w:r>
      <w:r>
        <w:rPr>
          <w:rFonts w:hint="eastAsia" w:ascii="Times New Roman" w:hAnsi="Times New Roman" w:eastAsia="宋体" w:cs="Times New Roman"/>
          <w:kern w:val="0"/>
          <w:szCs w:val="21"/>
        </w:rPr>
        <w:t>B的规定。</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 xml:space="preserve">3  </w:t>
      </w:r>
      <w:r>
        <w:rPr>
          <w:rFonts w:hint="eastAsia" w:ascii="Times New Roman" w:hAnsi="Times New Roman" w:eastAsia="宋体" w:cs="Times New Roman"/>
          <w:kern w:val="0"/>
          <w:szCs w:val="21"/>
        </w:rPr>
        <w:t>数据、文档和信息模型等应与水利对象之间建立关联关系。</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.1.4  交付内容宜包括信息来源、专业类别和文档类别等信息。</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.1.5  数字化交付的数据格式应包括结构化数据、源文件、电子图片等。</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5</w:t>
      </w:r>
      <w:r>
        <w:rPr>
          <w:rFonts w:ascii="Times New Roman" w:hAnsi="Times New Roman" w:eastAsia="宋体" w:cs="Times New Roman"/>
          <w:kern w:val="0"/>
          <w:szCs w:val="21"/>
        </w:rPr>
        <w:t>.1.6</w:t>
      </w:r>
      <w:r>
        <w:rPr>
          <w:rFonts w:hint="eastAsia" w:ascii="Times New Roman" w:hAnsi="Times New Roman" w:eastAsia="宋体" w:cs="Times New Roman"/>
          <w:kern w:val="0"/>
          <w:szCs w:val="21"/>
        </w:rPr>
        <w:t>交付物的命名应简明且易于辨识，同一工程的各不同类型文件之间的文件命名规则应一致，不同专业及文件类型的缩写可参照附录C。在交付过程中均应进行版本管理，并应在描述字段中标识。</w:t>
      </w:r>
    </w:p>
    <w:p>
      <w:pPr>
        <w:widowControl/>
        <w:adjustRightInd w:val="0"/>
        <w:spacing w:before="156" w:beforeLines="50" w:after="156" w:afterLines="50"/>
        <w:outlineLvl w:val="1"/>
        <w:rPr>
          <w:rFonts w:ascii="黑体" w:hAnsi="黑体" w:eastAsia="黑体" w:cs="Arial"/>
        </w:rPr>
      </w:pPr>
      <w:bookmarkStart w:id="20" w:name="_Toc181956129"/>
      <w:r>
        <w:rPr>
          <w:rFonts w:ascii="黑体" w:hAnsi="黑体" w:eastAsia="黑体" w:cs="Arial"/>
        </w:rPr>
        <w:t>5</w:t>
      </w:r>
      <w:r>
        <w:rPr>
          <w:rFonts w:hint="eastAsia" w:ascii="黑体" w:hAnsi="黑体" w:eastAsia="黑体" w:cs="Arial"/>
        </w:rPr>
        <w:t>.</w:t>
      </w:r>
      <w:r>
        <w:rPr>
          <w:rFonts w:ascii="黑体" w:hAnsi="黑体" w:eastAsia="黑体" w:cs="Arial"/>
        </w:rPr>
        <w:t xml:space="preserve">2 </w:t>
      </w:r>
      <w:r>
        <w:rPr>
          <w:rFonts w:hint="eastAsia" w:ascii="黑体" w:hAnsi="黑体" w:eastAsia="黑体" w:cs="Arial"/>
        </w:rPr>
        <w:t xml:space="preserve"> 数据</w:t>
      </w:r>
      <w:bookmarkEnd w:id="20"/>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.2.</w:t>
      </w:r>
      <w:r>
        <w:rPr>
          <w:rFonts w:ascii="Times New Roman" w:hAnsi="Times New Roman" w:eastAsia="宋体" w:cs="Times New Roman"/>
          <w:kern w:val="0"/>
          <w:szCs w:val="21"/>
        </w:rPr>
        <w:t xml:space="preserve">1 </w:t>
      </w:r>
      <w:r>
        <w:rPr>
          <w:rFonts w:hint="eastAsia" w:ascii="Times New Roman" w:hAnsi="Times New Roman" w:eastAsia="宋体" w:cs="Times New Roman"/>
          <w:kern w:val="0"/>
          <w:szCs w:val="21"/>
        </w:rPr>
        <w:t xml:space="preserve"> 交付的数据应按阶段结合数字化交付成果体系和水利工程各专业特点进行组织，包括地理信息数据、工程勘察数据及工程设计数据。</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 xml:space="preserve">5.2.2  </w:t>
      </w:r>
      <w:r>
        <w:rPr>
          <w:rFonts w:hint="eastAsia" w:ascii="Times New Roman" w:hAnsi="Times New Roman" w:eastAsia="宋体" w:cs="Times New Roman"/>
          <w:kern w:val="0"/>
          <w:szCs w:val="21"/>
        </w:rPr>
        <w:t>地理信息数据数字化交付应据工程地理信息数据应用的需求，对数据进行分类整理，应能全面、准确反映工程地理信息数字采集的内容、方法及成果，应包括但不限于</w:t>
      </w:r>
      <w:r>
        <w:rPr>
          <w:rFonts w:ascii="Times New Roman" w:hAnsi="Times New Roman" w:eastAsia="宋体" w:cs="Times New Roman"/>
          <w:kern w:val="0"/>
          <w:szCs w:val="21"/>
        </w:rPr>
        <w:t>数字线划图</w:t>
      </w:r>
      <w:r>
        <w:rPr>
          <w:rFonts w:hint="eastAsia" w:ascii="Times New Roman" w:hAnsi="Times New Roman" w:eastAsia="宋体" w:cs="Times New Roman"/>
          <w:kern w:val="0"/>
          <w:szCs w:val="21"/>
        </w:rPr>
        <w:t>数据、数字高程模型数据、正射影像数据、点云数据、断面数据、水下地形数据、三维模型数据、专题数据等。地理信息数据格式和精度参要求应符合附录D的规定。</w:t>
      </w:r>
    </w:p>
    <w:p>
      <w:pPr>
        <w:textAlignment w:val="center"/>
        <w:rPr>
          <w:rFonts w:cs="Times New Roman" w:asciiTheme="minorEastAsia" w:hAnsiTheme="minorEastAsia"/>
          <w:bCs/>
          <w:sz w:val="24"/>
          <w:szCs w:val="32"/>
        </w:rPr>
      </w:pPr>
      <w:r>
        <w:rPr>
          <w:rFonts w:ascii="Times New Roman" w:hAnsi="Times New Roman" w:eastAsia="宋体" w:cs="Times New Roman"/>
          <w:kern w:val="0"/>
          <w:szCs w:val="21"/>
        </w:rPr>
        <w:t xml:space="preserve">5.2.3  </w:t>
      </w:r>
      <w:r>
        <w:rPr>
          <w:rFonts w:hint="eastAsia" w:ascii="Times New Roman" w:hAnsi="Times New Roman" w:eastAsia="宋体" w:cs="Times New Roman"/>
          <w:kern w:val="0"/>
          <w:szCs w:val="21"/>
        </w:rPr>
        <w:t>工程勘察数字化交付应根据工程勘察专业特点，对数据进行分类整理，应能全面、准确反映工程勘察内容、方法及成果，应包括但不限于：</w:t>
      </w:r>
    </w:p>
    <w:p>
      <w:pPr>
        <w:ind w:firstLine="420" w:firstLineChars="200"/>
        <w:textAlignment w:val="center"/>
        <w:rPr>
          <w:rFonts w:ascii="Times New Roman" w:hAnsi="Times New Roman" w:cs="Times New Roman"/>
        </w:rPr>
      </w:pPr>
      <w:r>
        <w:rPr>
          <w:rFonts w:hint="eastAsia" w:ascii="Times New Roman" w:hAnsi="Times New Roman" w:cs="Times New Roman"/>
        </w:rPr>
        <w:t>a）工程钻探数据：与工程钻探相关的进尺数据、地层描述数据、钻探属性数据；</w:t>
      </w:r>
    </w:p>
    <w:p>
      <w:pPr>
        <w:ind w:firstLine="420" w:firstLineChars="200"/>
        <w:textAlignment w:val="center"/>
        <w:rPr>
          <w:rFonts w:ascii="Times New Roman" w:hAnsi="Times New Roman" w:cs="Times New Roman"/>
        </w:rPr>
      </w:pPr>
      <w:r>
        <w:rPr>
          <w:rFonts w:hint="eastAsia" w:ascii="Times New Roman" w:hAnsi="Times New Roman" w:cs="Times New Roman"/>
        </w:rPr>
        <w:t>b）工程物探数据：物探方法、特征指标、反演结论等；</w:t>
      </w:r>
    </w:p>
    <w:p>
      <w:pPr>
        <w:ind w:firstLine="420" w:firstLineChars="200"/>
        <w:textAlignment w:val="center"/>
        <w:rPr>
          <w:rFonts w:ascii="Times New Roman" w:hAnsi="Times New Roman" w:cs="Times New Roman"/>
        </w:rPr>
      </w:pPr>
      <w:r>
        <w:rPr>
          <w:rFonts w:hint="eastAsia" w:ascii="Times New Roman" w:hAnsi="Times New Roman" w:cs="Times New Roman"/>
        </w:rPr>
        <w:t>c）原位测试数据：静力触探试验、孔内原位试验、现场原体试验等数据；</w:t>
      </w:r>
    </w:p>
    <w:p>
      <w:pPr>
        <w:ind w:firstLine="420" w:firstLineChars="200"/>
        <w:textAlignment w:val="center"/>
        <w:rPr>
          <w:rFonts w:ascii="Times New Roman" w:hAnsi="Times New Roman" w:cs="Times New Roman"/>
        </w:rPr>
      </w:pPr>
      <w:r>
        <w:rPr>
          <w:rFonts w:hint="eastAsia" w:ascii="Times New Roman" w:hAnsi="Times New Roman" w:cs="Times New Roman"/>
        </w:rPr>
        <w:t>d）水文地质数据：水文地质方法、试验条件、参数等；</w:t>
      </w:r>
    </w:p>
    <w:p>
      <w:pPr>
        <w:ind w:firstLine="420" w:firstLineChars="200"/>
        <w:textAlignment w:val="center"/>
        <w:rPr>
          <w:rFonts w:ascii="Times New Roman" w:hAnsi="Times New Roman" w:cs="Times New Roman"/>
        </w:rPr>
      </w:pPr>
      <w:r>
        <w:rPr>
          <w:rFonts w:hint="eastAsia" w:ascii="Times New Roman" w:hAnsi="Times New Roman" w:cs="Times New Roman"/>
        </w:rPr>
        <w:t>e）室内试验数据：试验数据、试验条件、属性特征、特征指标等数据；</w:t>
      </w:r>
    </w:p>
    <w:p>
      <w:pPr>
        <w:ind w:firstLine="420" w:firstLineChars="200"/>
        <w:textAlignment w:val="center"/>
        <w:rPr>
          <w:rFonts w:ascii="Times New Roman" w:hAnsi="Times New Roman" w:cs="Times New Roman"/>
        </w:rPr>
      </w:pPr>
      <w:r>
        <w:rPr>
          <w:rFonts w:hint="eastAsia" w:ascii="Times New Roman" w:hAnsi="Times New Roman" w:cs="Times New Roman"/>
        </w:rPr>
        <w:t>f）其他相关数据：分析成果以及工程勘察相关的其他数据。</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 xml:space="preserve">2.4 </w:t>
      </w:r>
      <w:r>
        <w:rPr>
          <w:rFonts w:hint="eastAsia" w:ascii="Times New Roman" w:hAnsi="Times New Roman" w:eastAsia="宋体" w:cs="Times New Roman"/>
          <w:kern w:val="0"/>
          <w:szCs w:val="21"/>
        </w:rPr>
        <w:t xml:space="preserve"> 工程设计数字化交付应根据设计行业、专业的特点，对数据</w:t>
      </w:r>
      <w:r>
        <w:rPr>
          <w:rFonts w:ascii="Times New Roman" w:hAnsi="Times New Roman" w:eastAsia="宋体" w:cs="Times New Roman"/>
          <w:kern w:val="0"/>
          <w:szCs w:val="21"/>
        </w:rPr>
        <w:t>和设计参数</w:t>
      </w:r>
      <w:r>
        <w:rPr>
          <w:rFonts w:hint="eastAsia" w:ascii="Times New Roman" w:hAnsi="Times New Roman" w:eastAsia="宋体" w:cs="Times New Roman"/>
          <w:kern w:val="0"/>
          <w:szCs w:val="21"/>
        </w:rPr>
        <w:t>进行分类整理，应能全面、准确反映工程设计依据和</w:t>
      </w:r>
      <w:r>
        <w:rPr>
          <w:rFonts w:ascii="Times New Roman" w:hAnsi="Times New Roman" w:eastAsia="宋体" w:cs="Times New Roman"/>
          <w:kern w:val="0"/>
          <w:szCs w:val="21"/>
        </w:rPr>
        <w:t>成果</w:t>
      </w:r>
      <w:r>
        <w:rPr>
          <w:rFonts w:hint="eastAsia" w:ascii="Times New Roman" w:hAnsi="Times New Roman" w:eastAsia="宋体" w:cs="Times New Roman"/>
          <w:kern w:val="0"/>
          <w:szCs w:val="21"/>
        </w:rPr>
        <w:t>的有效信息，应包括但不限于：</w:t>
      </w:r>
    </w:p>
    <w:p>
      <w:pPr>
        <w:ind w:firstLine="420" w:firstLineChars="200"/>
        <w:textAlignment w:val="center"/>
        <w:rPr>
          <w:rFonts w:ascii="Times New Roman" w:hAnsi="Times New Roman" w:cs="Times New Roman"/>
        </w:rPr>
      </w:pPr>
      <w:r>
        <w:rPr>
          <w:rFonts w:hint="eastAsia" w:ascii="Times New Roman" w:hAnsi="Times New Roman" w:cs="Times New Roman"/>
        </w:rPr>
        <w:t>a）项目信息数据：包括项目名称、任务、地址、范围、工程等别、建筑物级别、工况、设计内容、设计依据等；</w:t>
      </w:r>
    </w:p>
    <w:p>
      <w:pPr>
        <w:ind w:firstLine="420" w:firstLineChars="200"/>
        <w:textAlignment w:val="center"/>
        <w:rPr>
          <w:rFonts w:ascii="Times New Roman" w:hAnsi="Times New Roman" w:cs="Times New Roman"/>
        </w:rPr>
      </w:pPr>
      <w:r>
        <w:rPr>
          <w:rFonts w:hint="eastAsia" w:ascii="Times New Roman" w:hAnsi="Times New Roman" w:cs="Times New Roman"/>
        </w:rPr>
        <w:t>b）现状信息数据：包括场地信息、高程信息、场地地质、上下游水位、现状河道及堤防、现状建（构）筑物、现状地面道路、现状桥梁、现状隧道、现状文物、现状林木、现状农田、现状村落、现状杆线、现状管线等；</w:t>
      </w:r>
    </w:p>
    <w:p>
      <w:pPr>
        <w:ind w:firstLine="420" w:firstLineChars="200"/>
        <w:textAlignment w:val="center"/>
        <w:rPr>
          <w:rFonts w:ascii="Times New Roman" w:hAnsi="Times New Roman" w:cs="Times New Roman"/>
        </w:rPr>
      </w:pPr>
      <w:r>
        <w:rPr>
          <w:rFonts w:hint="eastAsia" w:ascii="Times New Roman" w:hAnsi="Times New Roman" w:cs="Times New Roman"/>
        </w:rPr>
        <w:t xml:space="preserve">c）规划信息数据：包括规划水系、流量、规划上下游工况水位、规划河道及堤防、规划地面道路、规划地形高程、规划防汛排涝、规划桥梁、规划给排水、规划用地等。 </w:t>
      </w:r>
    </w:p>
    <w:p>
      <w:pPr>
        <w:ind w:firstLine="420" w:firstLineChars="200"/>
        <w:textAlignment w:val="center"/>
        <w:rPr>
          <w:rFonts w:ascii="Times New Roman" w:hAnsi="Times New Roman" w:cs="Times New Roman"/>
        </w:rPr>
      </w:pPr>
      <w:r>
        <w:rPr>
          <w:rFonts w:hint="eastAsia" w:ascii="Times New Roman" w:hAnsi="Times New Roman" w:cs="Times New Roman"/>
        </w:rPr>
        <w:t xml:space="preserve">d）专业设计信息数据包括水利工程包含的所有子专业设计信息，包括但不限于： </w:t>
      </w:r>
    </w:p>
    <w:p>
      <w:pPr>
        <w:ind w:left="945" w:leftChars="300" w:hanging="315" w:hangingChars="150"/>
        <w:rPr>
          <w:rFonts w:ascii="Times New Roman" w:hAnsi="Times New Roman" w:cs="Times New Roman"/>
        </w:rPr>
      </w:pPr>
      <w:r>
        <w:rPr>
          <w:rFonts w:hint="eastAsia" w:ascii="Times New Roman" w:hAnsi="Times New Roman" w:cs="Times New Roman"/>
        </w:rPr>
        <w:t>1）水工专业数据：技术标准、功能、规模</w:t>
      </w:r>
      <w:r>
        <w:rPr>
          <w:rFonts w:ascii="Times New Roman" w:hAnsi="Times New Roman" w:cs="Times New Roman"/>
        </w:rPr>
        <w:t>、</w:t>
      </w:r>
      <w:r>
        <w:rPr>
          <w:rFonts w:hint="eastAsia" w:ascii="Times New Roman" w:hAnsi="Times New Roman" w:cs="Times New Roman"/>
        </w:rPr>
        <w:t>结构布置、结构尺寸、主要高程、材料、基础形式</w:t>
      </w:r>
      <w:r>
        <w:rPr>
          <w:rFonts w:ascii="Times New Roman" w:hAnsi="Times New Roman" w:cs="Times New Roman"/>
        </w:rPr>
        <w:t>和参数、连接段结构布置及参数</w:t>
      </w:r>
      <w:r>
        <w:rPr>
          <w:rFonts w:hint="eastAsia" w:ascii="Times New Roman" w:hAnsi="Times New Roman" w:cs="Times New Roman"/>
        </w:rPr>
        <w:t>等。</w:t>
      </w:r>
    </w:p>
    <w:p>
      <w:pPr>
        <w:ind w:left="945" w:leftChars="300" w:hanging="315" w:hangingChars="150"/>
        <w:rPr>
          <w:rFonts w:ascii="Times New Roman" w:hAnsi="Times New Roman" w:cs="Times New Roman"/>
        </w:rPr>
      </w:pPr>
      <w:r>
        <w:rPr>
          <w:rFonts w:hint="eastAsia" w:ascii="Times New Roman" w:hAnsi="Times New Roman" w:cs="Times New Roman"/>
        </w:rPr>
        <w:t>2）金结专业数据：技术标准、设备型号、外形尺寸、设备参数、材质、布置方案、安装方案等。</w:t>
      </w:r>
    </w:p>
    <w:p>
      <w:pPr>
        <w:ind w:left="945" w:leftChars="300" w:hanging="315" w:hangingChars="150"/>
        <w:rPr>
          <w:rFonts w:ascii="Times New Roman" w:hAnsi="Times New Roman" w:cs="Times New Roman"/>
        </w:rPr>
      </w:pPr>
      <w:r>
        <w:rPr>
          <w:rFonts w:hint="eastAsia" w:ascii="Times New Roman" w:hAnsi="Times New Roman" w:cs="Times New Roman"/>
        </w:rPr>
        <w:t>3）机电专业数据：技术标准、设计参数、设备名称、设备型号、外形尺寸、设备参数、设备节能数据、、安装方案等。</w:t>
      </w:r>
    </w:p>
    <w:p>
      <w:pPr>
        <w:ind w:left="945" w:leftChars="300" w:hanging="315" w:hangingChars="150"/>
        <w:rPr>
          <w:rFonts w:ascii="Times New Roman" w:hAnsi="Times New Roman" w:cs="Times New Roman"/>
        </w:rPr>
      </w:pPr>
      <w:r>
        <w:rPr>
          <w:rFonts w:hint="eastAsia" w:ascii="Times New Roman" w:hAnsi="Times New Roman" w:cs="Times New Roman"/>
        </w:rPr>
        <w:t>4）房建专业数据：技术标准、建筑功能、建筑主体形状、位置、建筑构造部件、建筑材料、建筑节能数据等。</w:t>
      </w:r>
    </w:p>
    <w:p>
      <w:pPr>
        <w:ind w:left="945" w:leftChars="300" w:hanging="315" w:hangingChars="150"/>
        <w:rPr>
          <w:rFonts w:ascii="Times New Roman" w:hAnsi="Times New Roman" w:cs="Times New Roman"/>
        </w:rPr>
      </w:pPr>
      <w:r>
        <w:rPr>
          <w:rFonts w:hint="eastAsia" w:ascii="Times New Roman" w:hAnsi="Times New Roman" w:cs="Times New Roman"/>
        </w:rPr>
        <w:t>5）道路专业数据：技术标准、设计参数、总体设计方案、节点方案、横断面设计等。</w:t>
      </w:r>
    </w:p>
    <w:p>
      <w:pPr>
        <w:ind w:left="945" w:leftChars="300" w:hanging="315" w:hangingChars="150"/>
        <w:rPr>
          <w:rFonts w:cs="Times New Roman" w:asciiTheme="minorEastAsia" w:hAnsiTheme="minorEastAsia"/>
          <w:bCs/>
          <w:sz w:val="24"/>
          <w:szCs w:val="32"/>
        </w:rPr>
      </w:pPr>
      <w:r>
        <w:rPr>
          <w:rFonts w:hint="eastAsia" w:ascii="Times New Roman" w:hAnsi="Times New Roman" w:cs="Times New Roman"/>
        </w:rPr>
        <w:t>6）桥梁专业数据：技术标准、结构类型、总体布置、上下部结构方案、附属设施设计等。</w:t>
      </w:r>
      <w:r>
        <w:rPr>
          <w:rFonts w:hint="eastAsia" w:cs="Times New Roman" w:asciiTheme="minorEastAsia" w:hAnsiTheme="minorEastAsia"/>
          <w:bCs/>
          <w:sz w:val="24"/>
          <w:szCs w:val="32"/>
        </w:rPr>
        <w:t xml:space="preserve"> </w:t>
      </w:r>
    </w:p>
    <w:p>
      <w:pPr>
        <w:ind w:left="945" w:leftChars="300" w:hanging="315" w:hangingChars="150"/>
        <w:rPr>
          <w:rFonts w:ascii="Times New Roman" w:hAnsi="Times New Roman" w:cs="Times New Roman"/>
        </w:rPr>
      </w:pPr>
      <w:r>
        <w:rPr>
          <w:rFonts w:hint="eastAsia" w:ascii="Times New Roman" w:hAnsi="Times New Roman" w:cs="Times New Roman"/>
        </w:rPr>
        <w:t>7）其他专业数据：消防、水保、环保、移民等专业数据。</w:t>
      </w:r>
    </w:p>
    <w:p>
      <w:pPr>
        <w:widowControl/>
        <w:adjustRightInd w:val="0"/>
        <w:spacing w:before="156" w:beforeLines="50" w:after="156" w:afterLines="50"/>
        <w:outlineLvl w:val="1"/>
        <w:rPr>
          <w:rFonts w:ascii="黑体" w:hAnsi="黑体" w:eastAsia="黑体" w:cs="Arial"/>
        </w:rPr>
      </w:pPr>
      <w:bookmarkStart w:id="21" w:name="_Toc181956130"/>
      <w:r>
        <w:rPr>
          <w:rFonts w:ascii="黑体" w:hAnsi="黑体" w:eastAsia="黑体" w:cs="Arial"/>
        </w:rPr>
        <w:t>5</w:t>
      </w:r>
      <w:r>
        <w:rPr>
          <w:rFonts w:hint="eastAsia" w:ascii="黑体" w:hAnsi="黑体" w:eastAsia="黑体" w:cs="Arial"/>
        </w:rPr>
        <w:t>.</w:t>
      </w:r>
      <w:r>
        <w:rPr>
          <w:rFonts w:ascii="黑体" w:hAnsi="黑体" w:eastAsia="黑体" w:cs="Arial"/>
        </w:rPr>
        <w:t>3</w:t>
      </w:r>
      <w:r>
        <w:rPr>
          <w:rFonts w:hint="eastAsia" w:ascii="黑体" w:hAnsi="黑体" w:eastAsia="黑体" w:cs="Arial"/>
        </w:rPr>
        <w:t xml:space="preserve">  文档</w:t>
      </w:r>
      <w:bookmarkEnd w:id="21"/>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5</w:t>
      </w:r>
      <w:r>
        <w:rPr>
          <w:rFonts w:ascii="Times New Roman" w:hAnsi="Times New Roman" w:eastAsia="宋体" w:cs="Times New Roman"/>
          <w:kern w:val="0"/>
          <w:szCs w:val="21"/>
        </w:rPr>
        <w:t>.3.1  勘察设计数字化交付文档包括设计过程中产生的报告及附件、设计图纸、设计说明、概预算文件等。</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3.2</w:t>
      </w:r>
      <w:r>
        <w:rPr>
          <w:rFonts w:hint="eastAsia" w:ascii="Times New Roman" w:hAnsi="Times New Roman" w:eastAsia="宋体" w:cs="Times New Roman"/>
          <w:kern w:val="0"/>
          <w:szCs w:val="21"/>
        </w:rPr>
        <w:t xml:space="preserve">  项目建设过程中，政府机构、建设管理、设计、施工、监理等单位协作生成与设计相关业务文档，可作为施工阶段的数字化交付成果一并交付。</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3</w:t>
      </w:r>
      <w:r>
        <w:rPr>
          <w:rFonts w:hint="eastAsia" w:ascii="Times New Roman" w:hAnsi="Times New Roman" w:eastAsia="宋体" w:cs="Times New Roman"/>
          <w:kern w:val="0"/>
          <w:szCs w:val="21"/>
        </w:rPr>
        <w:t xml:space="preserve">  交付文档的内容应与原版文档一致，并应符合下列规定：</w:t>
      </w:r>
    </w:p>
    <w:p>
      <w:pPr>
        <w:ind w:firstLine="420" w:firstLineChars="200"/>
        <w:textAlignment w:val="center"/>
        <w:rPr>
          <w:rFonts w:ascii="Times New Roman" w:hAnsi="Times New Roman" w:cs="Times New Roman"/>
        </w:rPr>
      </w:pPr>
      <w:r>
        <w:rPr>
          <w:rFonts w:hint="eastAsia" w:ascii="Times New Roman" w:hAnsi="Times New Roman" w:cs="Times New Roman"/>
        </w:rPr>
        <w:t>a）当原版文档为纸质文档时，应扫描为电子文件；</w:t>
      </w:r>
    </w:p>
    <w:p>
      <w:pPr>
        <w:ind w:firstLine="420" w:firstLineChars="200"/>
        <w:textAlignment w:val="center"/>
        <w:rPr>
          <w:rFonts w:ascii="Times New Roman" w:hAnsi="Times New Roman" w:cs="Times New Roman"/>
        </w:rPr>
      </w:pPr>
      <w:r>
        <w:rPr>
          <w:rFonts w:hint="eastAsia" w:ascii="Times New Roman" w:hAnsi="Times New Roman" w:cs="Times New Roman"/>
        </w:rPr>
        <w:t>b）当原版文档包含不止一种文件格式时，应转换为统一格式的电子文件。</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4</w:t>
      </w:r>
      <w:r>
        <w:rPr>
          <w:rFonts w:hint="eastAsia" w:ascii="Times New Roman" w:hAnsi="Times New Roman" w:eastAsia="宋体" w:cs="Times New Roman"/>
          <w:kern w:val="0"/>
          <w:szCs w:val="21"/>
        </w:rPr>
        <w:t xml:space="preserve">  每个文档应包含至少一个有效的电子文件，电子文件应符合下列规定：</w:t>
      </w:r>
    </w:p>
    <w:p>
      <w:pPr>
        <w:ind w:firstLine="420" w:firstLineChars="200"/>
        <w:textAlignment w:val="center"/>
        <w:rPr>
          <w:rFonts w:ascii="Times New Roman" w:hAnsi="Times New Roman" w:cs="Times New Roman"/>
        </w:rPr>
      </w:pPr>
      <w:r>
        <w:rPr>
          <w:rFonts w:hint="eastAsia" w:ascii="Times New Roman" w:hAnsi="Times New Roman" w:cs="Times New Roman"/>
        </w:rPr>
        <w:t>a）电子文件不应包含任何指向其他文档的链接；</w:t>
      </w:r>
    </w:p>
    <w:p>
      <w:pPr>
        <w:ind w:firstLine="420" w:firstLineChars="200"/>
        <w:textAlignment w:val="center"/>
        <w:rPr>
          <w:rFonts w:ascii="Times New Roman" w:hAnsi="Times New Roman" w:cs="Times New Roman"/>
        </w:rPr>
      </w:pPr>
      <w:r>
        <w:rPr>
          <w:rFonts w:hint="eastAsia" w:ascii="Times New Roman" w:hAnsi="Times New Roman" w:cs="Times New Roman"/>
        </w:rPr>
        <w:t>b）电子文件中不应内嵌其他格式的文件；</w:t>
      </w:r>
    </w:p>
    <w:p>
      <w:pPr>
        <w:ind w:firstLine="420" w:firstLineChars="200"/>
        <w:textAlignment w:val="center"/>
        <w:rPr>
          <w:rFonts w:ascii="Times New Roman" w:hAnsi="Times New Roman" w:cs="Times New Roman"/>
        </w:rPr>
      </w:pPr>
      <w:r>
        <w:rPr>
          <w:rFonts w:hint="eastAsia" w:ascii="Times New Roman" w:hAnsi="Times New Roman" w:cs="Times New Roman"/>
        </w:rPr>
        <w:t>c）电子文件不应包含影响读取的密码保护；</w:t>
      </w:r>
    </w:p>
    <w:p>
      <w:pPr>
        <w:ind w:firstLine="420" w:firstLineChars="200"/>
        <w:textAlignment w:val="center"/>
        <w:rPr>
          <w:rFonts w:ascii="Times New Roman" w:hAnsi="Times New Roman" w:cs="Times New Roman"/>
        </w:rPr>
      </w:pPr>
      <w:r>
        <w:rPr>
          <w:rFonts w:hint="eastAsia" w:ascii="Times New Roman" w:hAnsi="Times New Roman" w:cs="Times New Roman"/>
        </w:rPr>
        <w:t>d）电子文件中的图片应满足可接受的打印分辨率及最小尺寸要求；</w:t>
      </w:r>
    </w:p>
    <w:p>
      <w:pPr>
        <w:ind w:firstLine="420" w:firstLineChars="200"/>
        <w:textAlignment w:val="center"/>
        <w:rPr>
          <w:rFonts w:ascii="Times New Roman" w:hAnsi="Times New Roman" w:cs="Times New Roman"/>
        </w:rPr>
      </w:pPr>
      <w:r>
        <w:rPr>
          <w:rFonts w:hint="eastAsia" w:ascii="Times New Roman" w:hAnsi="Times New Roman" w:cs="Times New Roman"/>
        </w:rPr>
        <w:t>e）电子文件应采用交付平台支持的格式；</w:t>
      </w:r>
    </w:p>
    <w:p>
      <w:pPr>
        <w:ind w:firstLine="420" w:firstLineChars="200"/>
        <w:textAlignment w:val="center"/>
        <w:rPr>
          <w:rFonts w:ascii="Times New Roman" w:hAnsi="Times New Roman" w:cs="Times New Roman"/>
        </w:rPr>
      </w:pPr>
      <w:r>
        <w:rPr>
          <w:rFonts w:hint="eastAsia" w:ascii="Times New Roman" w:hAnsi="Times New Roman" w:cs="Times New Roman"/>
        </w:rPr>
        <w:t>f）电子文件本身及其索引和附件应为一个文件包；</w:t>
      </w:r>
    </w:p>
    <w:p>
      <w:pPr>
        <w:ind w:firstLine="420" w:firstLineChars="200"/>
        <w:textAlignment w:val="center"/>
        <w:rPr>
          <w:rFonts w:ascii="Times New Roman" w:hAnsi="Times New Roman" w:cs="Times New Roman"/>
        </w:rPr>
      </w:pPr>
      <w:r>
        <w:rPr>
          <w:rFonts w:hint="eastAsia" w:ascii="Times New Roman" w:hAnsi="Times New Roman" w:cs="Times New Roman"/>
        </w:rPr>
        <w:t>g）仅关联单个工程对象的文档宜以独立的电子文件或电子文件集合提交；</w:t>
      </w:r>
    </w:p>
    <w:p>
      <w:pPr>
        <w:ind w:firstLine="420" w:firstLineChars="200"/>
        <w:textAlignment w:val="center"/>
        <w:rPr>
          <w:rFonts w:ascii="Times New Roman" w:hAnsi="Times New Roman" w:cs="Times New Roman"/>
        </w:rPr>
      </w:pPr>
      <w:r>
        <w:rPr>
          <w:rFonts w:hint="eastAsia" w:ascii="Times New Roman" w:hAnsi="Times New Roman" w:cs="Times New Roman"/>
        </w:rPr>
        <w:t>h）电子文件应安全可靠，不含计算机病毒及木马程序。</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.3.</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 xml:space="preserve">  交付的文档质量应符合下列规定：</w:t>
      </w:r>
    </w:p>
    <w:p>
      <w:pPr>
        <w:ind w:firstLine="420" w:firstLineChars="200"/>
        <w:textAlignment w:val="center"/>
        <w:rPr>
          <w:rFonts w:ascii="Times New Roman" w:hAnsi="Times New Roman" w:cs="Times New Roman"/>
        </w:rPr>
      </w:pPr>
      <w:r>
        <w:rPr>
          <w:rFonts w:hint="eastAsia" w:ascii="Times New Roman" w:hAnsi="Times New Roman" w:cs="Times New Roman"/>
        </w:rPr>
        <w:t>a）文档编号与命名应符合项目文档编号及命名规则；</w:t>
      </w:r>
    </w:p>
    <w:p>
      <w:pPr>
        <w:ind w:firstLine="420" w:firstLineChars="200"/>
        <w:textAlignment w:val="center"/>
        <w:rPr>
          <w:rFonts w:ascii="Times New Roman" w:hAnsi="Times New Roman" w:cs="Times New Roman"/>
        </w:rPr>
      </w:pPr>
      <w:r>
        <w:rPr>
          <w:rFonts w:hint="eastAsia" w:ascii="Times New Roman" w:hAnsi="Times New Roman" w:cs="Times New Roman"/>
        </w:rPr>
        <w:t>b）文档编号应与文档目录中对应的文档编号一致；</w:t>
      </w:r>
    </w:p>
    <w:p>
      <w:pPr>
        <w:ind w:firstLine="420" w:firstLineChars="200"/>
        <w:textAlignment w:val="center"/>
        <w:rPr>
          <w:rFonts w:ascii="Times New Roman" w:hAnsi="Times New Roman" w:cs="Times New Roman"/>
        </w:rPr>
      </w:pPr>
      <w:r>
        <w:rPr>
          <w:rFonts w:hint="eastAsia" w:ascii="Times New Roman" w:hAnsi="Times New Roman" w:cs="Times New Roman"/>
        </w:rPr>
        <w:t>c）文档应采用项目文档模板生成。</w:t>
      </w:r>
    </w:p>
    <w:p>
      <w:pPr>
        <w:widowControl/>
        <w:adjustRightInd w:val="0"/>
        <w:spacing w:before="156" w:beforeLines="50" w:after="156" w:afterLines="50"/>
        <w:outlineLvl w:val="1"/>
        <w:rPr>
          <w:rFonts w:ascii="黑体" w:hAnsi="黑体" w:eastAsia="黑体" w:cs="Arial"/>
        </w:rPr>
      </w:pPr>
      <w:bookmarkStart w:id="22" w:name="_Toc181956131"/>
      <w:r>
        <w:rPr>
          <w:rFonts w:ascii="黑体" w:hAnsi="黑体" w:eastAsia="黑体" w:cs="Arial"/>
        </w:rPr>
        <w:t>5</w:t>
      </w:r>
      <w:r>
        <w:rPr>
          <w:rFonts w:hint="eastAsia" w:ascii="黑体" w:hAnsi="黑体" w:eastAsia="黑体" w:cs="Arial"/>
        </w:rPr>
        <w:t>.4  信息模型</w:t>
      </w:r>
      <w:bookmarkEnd w:id="22"/>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5</w:t>
      </w:r>
      <w:r>
        <w:rPr>
          <w:rFonts w:ascii="Times New Roman" w:hAnsi="Times New Roman" w:eastAsia="宋体" w:cs="Times New Roman"/>
          <w:kern w:val="0"/>
          <w:szCs w:val="21"/>
        </w:rPr>
        <w:t xml:space="preserve">.4.1  </w:t>
      </w:r>
      <w:r>
        <w:rPr>
          <w:rFonts w:hint="eastAsia" w:ascii="Times New Roman" w:hAnsi="Times New Roman" w:eastAsia="宋体" w:cs="Times New Roman"/>
          <w:kern w:val="0"/>
          <w:szCs w:val="21"/>
        </w:rPr>
        <w:t>信息模型由子模型组成，子模型应以几何信息和属性信息描述工程对象的设计信息，可使用二维图形、文字、文档、多媒体等方式补充和增强表达设计信息。</w:t>
      </w:r>
    </w:p>
    <w:p>
      <w:pPr>
        <w:jc w:val="left"/>
        <w:textAlignment w:val="center"/>
        <w:rPr>
          <w:rFonts w:ascii="黑体" w:hAnsi="黑体" w:eastAsia="黑体"/>
          <w:b/>
          <w:snapToGrid w:val="0"/>
          <w:kern w:val="0"/>
          <w:sz w:val="18"/>
          <w:szCs w:val="18"/>
        </w:rPr>
      </w:pPr>
      <w:r>
        <w:rPr>
          <w:rFonts w:ascii="Times New Roman" w:hAnsi="Times New Roman" w:eastAsia="宋体" w:cs="Times New Roman"/>
          <w:kern w:val="0"/>
          <w:szCs w:val="21"/>
        </w:rPr>
        <w:t>5.4.3</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模型精细度基本等级划分及各阶段精细度最低要求见表</w:t>
      </w:r>
      <w:r>
        <w:rPr>
          <w:rFonts w:ascii="Times New Roman" w:hAnsi="Times New Roman" w:eastAsia="宋体" w:cs="Times New Roman"/>
          <w:kern w:val="0"/>
          <w:szCs w:val="21"/>
        </w:rPr>
        <w:t>1</w:t>
      </w:r>
      <w:r>
        <w:rPr>
          <w:rFonts w:hint="eastAsia" w:ascii="Times New Roman" w:hAnsi="Times New Roman" w:eastAsia="宋体" w:cs="Times New Roman"/>
          <w:kern w:val="0"/>
          <w:szCs w:val="21"/>
        </w:rPr>
        <w:t>。</w:t>
      </w:r>
    </w:p>
    <w:p>
      <w:pPr>
        <w:pStyle w:val="61"/>
        <w:spacing w:before="156" w:after="156"/>
        <w:rPr>
          <w:snapToGrid w:val="0"/>
        </w:rPr>
      </w:pPr>
      <w:r>
        <w:rPr>
          <w:rFonts w:hint="eastAsia"/>
          <w:snapToGrid w:val="0"/>
        </w:rPr>
        <w:t>表</w:t>
      </w:r>
      <w:r>
        <w:rPr>
          <w:snapToGrid w:val="0"/>
        </w:rPr>
        <w:t xml:space="preserve">1  </w:t>
      </w:r>
      <w:r>
        <w:rPr>
          <w:rFonts w:hint="eastAsia"/>
          <w:snapToGrid w:val="0"/>
        </w:rPr>
        <w:t>水利工程信息模型精细度要求</w:t>
      </w:r>
    </w:p>
    <w:tbl>
      <w:tblPr>
        <w:tblStyle w:val="1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40"/>
        <w:gridCol w:w="2461"/>
        <w:gridCol w:w="4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2089" w:type="dxa"/>
            <w:tcBorders>
              <w:right w:val="single" w:color="auto" w:sz="4" w:space="0"/>
            </w:tcBorders>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阶段</w:t>
            </w:r>
          </w:p>
        </w:tc>
        <w:tc>
          <w:tcPr>
            <w:tcW w:w="2403" w:type="dxa"/>
            <w:tcBorders>
              <w:left w:val="single" w:color="auto" w:sz="4" w:space="0"/>
            </w:tcBorders>
            <w:shd w:val="clear" w:color="auto" w:fill="auto"/>
            <w:vAlign w:val="center"/>
          </w:tcPr>
          <w:p>
            <w:pPr>
              <w:widowControl/>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模型精细度等级</w:t>
            </w:r>
          </w:p>
        </w:tc>
        <w:tc>
          <w:tcPr>
            <w:tcW w:w="4852" w:type="dxa"/>
            <w:shd w:val="clear" w:color="auto" w:fill="auto"/>
            <w:vAlign w:val="center"/>
          </w:tcPr>
          <w:p>
            <w:pPr>
              <w:widowControl/>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阶段用途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89" w:type="dxa"/>
            <w:tcBorders>
              <w:left w:val="single" w:color="auto" w:sz="4" w:space="0"/>
            </w:tcBorders>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项目建议书</w:t>
            </w:r>
          </w:p>
        </w:tc>
        <w:tc>
          <w:tcPr>
            <w:tcW w:w="2403" w:type="dxa"/>
            <w:shd w:val="clear" w:color="auto" w:fill="auto"/>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LOD100</w:t>
            </w:r>
          </w:p>
        </w:tc>
        <w:tc>
          <w:tcPr>
            <w:tcW w:w="4852" w:type="dxa"/>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方案论证</w:t>
            </w:r>
            <w:r>
              <w:rPr>
                <w:rFonts w:ascii="Calibri" w:hAnsi="Calibri" w:eastAsia="宋体" w:cs="Times New Roman"/>
                <w:bCs/>
                <w:sz w:val="18"/>
                <w:szCs w:val="21"/>
              </w:rPr>
              <w:t>/</w:t>
            </w:r>
            <w:r>
              <w:rPr>
                <w:rFonts w:hint="eastAsia" w:ascii="Calibri" w:hAnsi="Calibri" w:eastAsia="宋体" w:cs="Times New Roman"/>
                <w:bCs/>
                <w:sz w:val="18"/>
                <w:szCs w:val="21"/>
              </w:rPr>
              <w:t>投资控制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89" w:type="dxa"/>
            <w:tcBorders>
              <w:left w:val="single" w:color="auto" w:sz="4" w:space="0"/>
            </w:tcBorders>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可行性研究</w:t>
            </w:r>
          </w:p>
        </w:tc>
        <w:tc>
          <w:tcPr>
            <w:tcW w:w="2403" w:type="dxa"/>
            <w:shd w:val="clear" w:color="auto" w:fill="auto"/>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LOD100</w:t>
            </w:r>
          </w:p>
        </w:tc>
        <w:tc>
          <w:tcPr>
            <w:tcW w:w="4852" w:type="dxa"/>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方案比选</w:t>
            </w:r>
            <w:r>
              <w:rPr>
                <w:rFonts w:ascii="Calibri" w:hAnsi="Calibri" w:eastAsia="宋体" w:cs="Times New Roman"/>
                <w:bCs/>
                <w:sz w:val="18"/>
                <w:szCs w:val="21"/>
              </w:rPr>
              <w:t>/</w:t>
            </w:r>
            <w:r>
              <w:rPr>
                <w:rFonts w:hint="eastAsia" w:ascii="Calibri" w:hAnsi="Calibri" w:eastAsia="宋体" w:cs="Times New Roman"/>
                <w:bCs/>
                <w:sz w:val="18"/>
                <w:szCs w:val="21"/>
              </w:rPr>
              <w:t>投资估算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89" w:type="dxa"/>
            <w:tcBorders>
              <w:left w:val="single" w:color="auto" w:sz="4" w:space="0"/>
            </w:tcBorders>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初步设计</w:t>
            </w:r>
          </w:p>
        </w:tc>
        <w:tc>
          <w:tcPr>
            <w:tcW w:w="2403" w:type="dxa"/>
            <w:shd w:val="clear" w:color="auto" w:fill="auto"/>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LOD200</w:t>
            </w:r>
          </w:p>
        </w:tc>
        <w:tc>
          <w:tcPr>
            <w:tcW w:w="4852" w:type="dxa"/>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专项论证</w:t>
            </w:r>
            <w:r>
              <w:rPr>
                <w:rFonts w:ascii="Calibri" w:hAnsi="Calibri" w:eastAsia="宋体" w:cs="Times New Roman"/>
                <w:bCs/>
                <w:sz w:val="18"/>
                <w:szCs w:val="21"/>
              </w:rPr>
              <w:t>/</w:t>
            </w:r>
            <w:r>
              <w:rPr>
                <w:rFonts w:hint="eastAsia" w:ascii="Calibri" w:hAnsi="Calibri" w:eastAsia="宋体" w:cs="Times New Roman"/>
                <w:bCs/>
                <w:sz w:val="18"/>
                <w:szCs w:val="21"/>
              </w:rPr>
              <w:t>细化设计</w:t>
            </w:r>
            <w:r>
              <w:rPr>
                <w:rFonts w:ascii="Calibri" w:hAnsi="Calibri" w:eastAsia="宋体" w:cs="Times New Roman"/>
                <w:bCs/>
                <w:sz w:val="18"/>
                <w:szCs w:val="21"/>
              </w:rPr>
              <w:t>/</w:t>
            </w:r>
            <w:r>
              <w:rPr>
                <w:rFonts w:hint="eastAsia" w:ascii="Calibri" w:hAnsi="Calibri" w:eastAsia="宋体" w:cs="Times New Roman"/>
                <w:bCs/>
                <w:sz w:val="18"/>
                <w:szCs w:val="21"/>
              </w:rPr>
              <w:t>设计概算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89" w:type="dxa"/>
            <w:tcBorders>
              <w:left w:val="single" w:color="auto" w:sz="4" w:space="0"/>
            </w:tcBorders>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招标设计</w:t>
            </w:r>
          </w:p>
        </w:tc>
        <w:tc>
          <w:tcPr>
            <w:tcW w:w="2403" w:type="dxa"/>
            <w:shd w:val="clear" w:color="auto" w:fill="auto"/>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LOD200</w:t>
            </w:r>
            <w:r>
              <w:rPr>
                <w:rFonts w:hint="eastAsia" w:ascii="Calibri" w:hAnsi="Calibri" w:eastAsia="宋体" w:cs="Times New Roman"/>
                <w:bCs/>
                <w:sz w:val="18"/>
                <w:szCs w:val="21"/>
              </w:rPr>
              <w:t>（或</w:t>
            </w:r>
            <w:r>
              <w:rPr>
                <w:rFonts w:ascii="Calibri" w:hAnsi="Calibri" w:eastAsia="宋体" w:cs="Times New Roman"/>
                <w:bCs/>
                <w:sz w:val="18"/>
                <w:szCs w:val="21"/>
              </w:rPr>
              <w:t>LOD300</w:t>
            </w:r>
            <w:r>
              <w:rPr>
                <w:rFonts w:hint="eastAsia" w:ascii="Calibri" w:hAnsi="Calibri" w:eastAsia="宋体" w:cs="Times New Roman"/>
                <w:bCs/>
                <w:sz w:val="18"/>
                <w:szCs w:val="21"/>
              </w:rPr>
              <w:t>）</w:t>
            </w:r>
          </w:p>
        </w:tc>
        <w:tc>
          <w:tcPr>
            <w:tcW w:w="4852" w:type="dxa"/>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招投标</w:t>
            </w:r>
            <w:r>
              <w:rPr>
                <w:rFonts w:ascii="Calibri" w:hAnsi="Calibri" w:eastAsia="宋体" w:cs="Times New Roman"/>
                <w:bCs/>
                <w:sz w:val="18"/>
                <w:szCs w:val="21"/>
              </w:rPr>
              <w:t>/</w:t>
            </w:r>
            <w:r>
              <w:rPr>
                <w:rFonts w:hint="eastAsia" w:ascii="Calibri" w:hAnsi="Calibri" w:eastAsia="宋体" w:cs="Times New Roman"/>
                <w:bCs/>
                <w:sz w:val="18"/>
                <w:szCs w:val="21"/>
              </w:rPr>
              <w:t>工程标底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89" w:type="dxa"/>
            <w:tcBorders>
              <w:left w:val="single" w:color="auto" w:sz="4" w:space="0"/>
            </w:tcBorders>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施工图设计</w:t>
            </w:r>
          </w:p>
        </w:tc>
        <w:tc>
          <w:tcPr>
            <w:tcW w:w="2403" w:type="dxa"/>
            <w:shd w:val="clear" w:color="auto" w:fill="auto"/>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LOD300</w:t>
            </w:r>
          </w:p>
        </w:tc>
        <w:tc>
          <w:tcPr>
            <w:tcW w:w="4852" w:type="dxa"/>
            <w:shd w:val="clear" w:color="auto" w:fill="auto"/>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施工图设计</w:t>
            </w:r>
            <w:r>
              <w:rPr>
                <w:rFonts w:ascii="Calibri" w:hAnsi="Calibri" w:eastAsia="宋体" w:cs="Times New Roman"/>
                <w:bCs/>
                <w:sz w:val="18"/>
                <w:szCs w:val="21"/>
              </w:rPr>
              <w:t>/</w:t>
            </w:r>
            <w:r>
              <w:rPr>
                <w:rFonts w:hint="eastAsia" w:ascii="Calibri" w:hAnsi="Calibri" w:eastAsia="宋体" w:cs="Times New Roman"/>
                <w:bCs/>
                <w:sz w:val="18"/>
                <w:szCs w:val="21"/>
              </w:rPr>
              <w:t>造价预算</w:t>
            </w:r>
          </w:p>
        </w:tc>
      </w:tr>
    </w:tbl>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4</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信息模型应集成工程的几何信息、属性信息和位置姿态信息，并</w:t>
      </w:r>
      <w:r>
        <w:rPr>
          <w:rFonts w:hint="eastAsia"/>
        </w:rPr>
        <w:t>参照</w:t>
      </w:r>
      <w:r>
        <w:t>GB/T 51269</w:t>
      </w:r>
      <w:r>
        <w:rPr>
          <w:rFonts w:hint="eastAsia"/>
        </w:rPr>
        <w:t>的相关规定进行编码。</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信息模型信息应与其他交付的数据、文档中的信息一致。</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6</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信息模型不应包含临时信息，测试信息以及与交付无关的信息。</w:t>
      </w:r>
    </w:p>
    <w:p>
      <w:pPr>
        <w:textAlignment w:val="center"/>
        <w:rPr>
          <w:rFonts w:ascii="Times New Roman" w:hAnsi="Times New Roman" w:eastAsia="宋体" w:cs="Times New Roman"/>
          <w:kern w:val="0"/>
          <w:szCs w:val="21"/>
        </w:rPr>
      </w:pPr>
      <w:r>
        <w:t>5</w:t>
      </w:r>
      <w:r>
        <w:rPr>
          <w:rFonts w:hint="eastAsia"/>
        </w:rPr>
        <w:t>.</w:t>
      </w:r>
      <w:r>
        <w:t xml:space="preserve">4.7  </w:t>
      </w:r>
      <w:r>
        <w:rPr>
          <w:rFonts w:hint="eastAsia"/>
        </w:rPr>
        <w:t>各专业模型的颜色应满足模型展示美观和各专业、系统区分直观的需求，应</w:t>
      </w:r>
      <w:r>
        <w:rPr>
          <w:rFonts w:hint="eastAsia"/>
          <w:szCs w:val="21"/>
        </w:rPr>
        <w:t>符合</w:t>
      </w:r>
      <w:r>
        <w:rPr>
          <w:rFonts w:hint="eastAsia" w:asciiTheme="minorEastAsia" w:hAnsiTheme="minorEastAsia"/>
          <w:szCs w:val="20"/>
        </w:rPr>
        <w:t>DB32/T 3841</w:t>
      </w:r>
      <w:r>
        <w:rPr>
          <w:rFonts w:hint="eastAsia"/>
          <w:szCs w:val="21"/>
        </w:rPr>
        <w:t>附录C的规定</w:t>
      </w:r>
      <w:r>
        <w:rPr>
          <w:rFonts w:hint="eastAsia"/>
        </w:rPr>
        <w:t>。</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w:t>
      </w:r>
      <w:r>
        <w:rPr>
          <w:rFonts w:hint="eastAsia" w:ascii="Times New Roman" w:hAnsi="Times New Roman" w:eastAsia="宋体" w:cs="Times New Roman"/>
          <w:kern w:val="0"/>
          <w:szCs w:val="21"/>
        </w:rPr>
        <w:t>.4.</w:t>
      </w:r>
      <w:r>
        <w:rPr>
          <w:rFonts w:ascii="Times New Roman" w:hAnsi="Times New Roman" w:eastAsia="宋体" w:cs="Times New Roman"/>
          <w:kern w:val="0"/>
          <w:szCs w:val="21"/>
        </w:rPr>
        <w:t>8</w:t>
      </w:r>
      <w:r>
        <w:rPr>
          <w:rFonts w:hint="eastAsia" w:ascii="Times New Roman" w:hAnsi="Times New Roman" w:eastAsia="宋体" w:cs="Times New Roman"/>
          <w:kern w:val="0"/>
          <w:szCs w:val="21"/>
        </w:rPr>
        <w:t xml:space="preserve">  对于改建或除险加固工程，工程重要部位发生较大变化后，应进行数据重新采集与模型更新。</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5.4.9  信息模型</w:t>
      </w:r>
      <w:r>
        <w:rPr>
          <w:rFonts w:hint="eastAsia" w:ascii="Times New Roman" w:hAnsi="Times New Roman" w:eastAsia="宋体" w:cs="Times New Roman"/>
          <w:kern w:val="0"/>
          <w:szCs w:val="21"/>
        </w:rPr>
        <w:t>导出的</w:t>
      </w:r>
      <w:r>
        <w:rPr>
          <w:rFonts w:ascii="Times New Roman" w:hAnsi="Times New Roman" w:eastAsia="宋体" w:cs="Times New Roman"/>
          <w:kern w:val="0"/>
          <w:szCs w:val="21"/>
        </w:rPr>
        <w:t>工程</w:t>
      </w:r>
      <w:r>
        <w:rPr>
          <w:rFonts w:hint="eastAsia" w:ascii="Times New Roman" w:hAnsi="Times New Roman" w:eastAsia="宋体" w:cs="Times New Roman"/>
          <w:kern w:val="0"/>
          <w:szCs w:val="21"/>
        </w:rPr>
        <w:t>设计图纸宜符合以下规定：</w:t>
      </w:r>
      <w:r>
        <w:rPr>
          <w:rFonts w:ascii="Times New Roman" w:hAnsi="Times New Roman" w:eastAsia="宋体" w:cs="Times New Roman"/>
          <w:kern w:val="0"/>
          <w:szCs w:val="21"/>
        </w:rPr>
        <w:t xml:space="preserve"> </w:t>
      </w:r>
    </w:p>
    <w:p>
      <w:pPr>
        <w:ind w:firstLine="420" w:firstLineChars="200"/>
        <w:textAlignment w:val="center"/>
        <w:rPr>
          <w:rFonts w:ascii="Times New Roman" w:hAnsi="Times New Roman" w:cs="Times New Roman"/>
        </w:rPr>
      </w:pPr>
      <w:r>
        <w:rPr>
          <w:rFonts w:hint="eastAsia" w:ascii="Times New Roman" w:hAnsi="Times New Roman" w:cs="Times New Roman"/>
        </w:rPr>
        <w:t>a）由模型导出的数字化图纸应符合国家、行业及地方的建设工程相关的模型交付标准；</w:t>
      </w:r>
    </w:p>
    <w:p>
      <w:pPr>
        <w:ind w:firstLine="420" w:firstLineChars="200"/>
        <w:textAlignment w:val="center"/>
        <w:rPr>
          <w:rFonts w:ascii="Times New Roman" w:hAnsi="Times New Roman" w:cs="Times New Roman"/>
        </w:rPr>
      </w:pPr>
      <w:r>
        <w:rPr>
          <w:rFonts w:hint="eastAsia" w:ascii="Times New Roman" w:hAnsi="Times New Roman" w:cs="Times New Roman"/>
        </w:rPr>
        <w:t>b）由模型导出的数字化图纸必须与模型中设计信息保持一致，且模型中应保留对应的图纸视图；</w:t>
      </w:r>
    </w:p>
    <w:p>
      <w:pPr>
        <w:ind w:firstLine="420" w:firstLineChars="200"/>
        <w:textAlignment w:val="center"/>
        <w:rPr>
          <w:rFonts w:ascii="Times New Roman" w:hAnsi="Times New Roman" w:cs="Times New Roman"/>
        </w:rPr>
      </w:pPr>
      <w:r>
        <w:rPr>
          <w:rFonts w:hint="eastAsia" w:ascii="Times New Roman" w:hAnsi="Times New Roman" w:cs="Times New Roman"/>
        </w:rPr>
        <w:t>c）由模型导出的数字化图纸宜与模型关联，表达精度应符合国家相关标准的规定，详细信息可通过模型查询；</w:t>
      </w:r>
    </w:p>
    <w:p>
      <w:pPr>
        <w:ind w:firstLine="420" w:firstLineChars="200"/>
        <w:textAlignment w:val="center"/>
        <w:rPr>
          <w:rFonts w:ascii="Times New Roman" w:hAnsi="Times New Roman" w:cs="Times New Roman"/>
        </w:rPr>
      </w:pPr>
      <w:r>
        <w:rPr>
          <w:rFonts w:hint="eastAsia" w:ascii="Times New Roman" w:hAnsi="Times New Roman" w:cs="Times New Roman"/>
        </w:rPr>
        <w:t>d）由模型导出的平面图、立面图、剖面图、三维视图的视图命名和编码应统一；</w:t>
      </w:r>
    </w:p>
    <w:p>
      <w:pPr>
        <w:ind w:firstLine="420" w:firstLineChars="200"/>
        <w:textAlignment w:val="center"/>
        <w:rPr>
          <w:rFonts w:ascii="Times New Roman" w:hAnsi="Times New Roman" w:cs="Times New Roman"/>
        </w:rPr>
      </w:pPr>
      <w:r>
        <w:rPr>
          <w:rFonts w:hint="eastAsia" w:ascii="Times New Roman" w:hAnsi="Times New Roman" w:cs="Times New Roman"/>
        </w:rPr>
        <w:t>e）由模型导出的图纸宜采用模型投影视图表达方式，不宜采用简化图例方式；</w:t>
      </w:r>
    </w:p>
    <w:p>
      <w:pPr>
        <w:ind w:firstLine="420" w:firstLineChars="200"/>
        <w:textAlignment w:val="center"/>
        <w:rPr>
          <w:rFonts w:ascii="Times New Roman" w:hAnsi="Times New Roman" w:cs="Times New Roman"/>
        </w:rPr>
      </w:pPr>
      <w:r>
        <w:rPr>
          <w:rFonts w:hint="eastAsia" w:ascii="Times New Roman" w:hAnsi="Times New Roman" w:cs="Times New Roman"/>
        </w:rPr>
        <w:t>f）图纸交付物内容在满足国家、行业及地方的法规、标准、规范的基础上，宜包括体现模型技术特点的内容，如：轴测图、轴测尺寸标注图及三维标注等。</w:t>
      </w:r>
    </w:p>
    <w:p>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kern w:val="2"/>
          <w:sz w:val="21"/>
          <w:szCs w:val="22"/>
        </w:rPr>
      </w:pPr>
      <w:bookmarkStart w:id="23" w:name="_Toc181956132"/>
      <w:r>
        <w:rPr>
          <w:rFonts w:ascii="Arial" w:hAnsi="Arial" w:eastAsia="黑体" w:cs="Arial"/>
          <w:b w:val="0"/>
          <w:bCs w:val="0"/>
          <w:kern w:val="2"/>
          <w:sz w:val="21"/>
          <w:szCs w:val="22"/>
        </w:rPr>
        <w:t xml:space="preserve">6  </w:t>
      </w:r>
      <w:r>
        <w:rPr>
          <w:rFonts w:hint="eastAsia" w:ascii="Arial" w:hAnsi="Arial" w:eastAsia="黑体" w:cs="Arial"/>
          <w:b w:val="0"/>
          <w:bCs w:val="0"/>
          <w:kern w:val="2"/>
          <w:sz w:val="21"/>
          <w:szCs w:val="22"/>
        </w:rPr>
        <w:t>交付</w:t>
      </w:r>
      <w:r>
        <w:rPr>
          <w:rFonts w:ascii="Arial" w:hAnsi="Arial" w:eastAsia="黑体" w:cs="Arial"/>
          <w:b w:val="0"/>
          <w:bCs w:val="0"/>
          <w:kern w:val="2"/>
          <w:sz w:val="21"/>
          <w:szCs w:val="22"/>
        </w:rPr>
        <w:t>流程</w:t>
      </w:r>
      <w:bookmarkEnd w:id="23"/>
    </w:p>
    <w:p>
      <w:pPr>
        <w:widowControl/>
        <w:adjustRightInd w:val="0"/>
        <w:spacing w:before="156" w:beforeLines="50" w:after="156" w:afterLines="50"/>
        <w:outlineLvl w:val="1"/>
        <w:rPr>
          <w:rFonts w:ascii="黑体" w:hAnsi="黑体" w:eastAsia="黑体" w:cs="Arial"/>
        </w:rPr>
      </w:pPr>
      <w:bookmarkStart w:id="24" w:name="_Toc181956133"/>
      <w:r>
        <w:rPr>
          <w:rFonts w:hint="eastAsia" w:ascii="黑体" w:hAnsi="黑体" w:eastAsia="黑体" w:cs="Arial"/>
        </w:rPr>
        <w:t>6.1  一般规定</w:t>
      </w:r>
      <w:bookmarkEnd w:id="24"/>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6.1.1</w:t>
      </w:r>
      <w:r>
        <w:rPr>
          <w:rFonts w:hint="eastAsia" w:ascii="Times New Roman" w:hAnsi="Times New Roman" w:eastAsia="宋体" w:cs="Times New Roman"/>
          <w:kern w:val="0"/>
          <w:szCs w:val="21"/>
        </w:rPr>
        <w:t xml:space="preserve">  数字化交付流程应符合勘察设计类型、方式、阶段的特点与要求。</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6.1.2</w:t>
      </w:r>
      <w:r>
        <w:rPr>
          <w:rFonts w:hint="eastAsia" w:ascii="Times New Roman" w:hAnsi="Times New Roman" w:eastAsia="宋体" w:cs="Times New Roman"/>
          <w:kern w:val="0"/>
          <w:szCs w:val="21"/>
        </w:rPr>
        <w:t xml:space="preserve">  </w:t>
      </w:r>
      <w:r>
        <w:rPr>
          <w:rFonts w:hint="eastAsia"/>
        </w:rPr>
        <w:t>数字化交付流程包含交付策划、交付实施、交付整合与校验、交付物移交、交付物验收、成果归档</w:t>
      </w:r>
      <w:r>
        <w:rPr>
          <w:rFonts w:hint="eastAsia" w:ascii="Times New Roman" w:hAnsi="Times New Roman" w:eastAsia="宋体" w:cs="Times New Roman"/>
          <w:kern w:val="0"/>
          <w:szCs w:val="21"/>
        </w:rPr>
        <w:t>。</w:t>
      </w:r>
    </w:p>
    <w:p>
      <w:pPr>
        <w:widowControl/>
        <w:adjustRightInd w:val="0"/>
        <w:spacing w:before="156" w:beforeLines="50" w:after="156" w:afterLines="50"/>
        <w:outlineLvl w:val="1"/>
        <w:rPr>
          <w:rFonts w:ascii="黑体" w:hAnsi="黑体" w:eastAsia="黑体" w:cs="Arial"/>
        </w:rPr>
      </w:pPr>
      <w:bookmarkStart w:id="25" w:name="_Toc181956134"/>
      <w:r>
        <w:rPr>
          <w:rFonts w:hint="eastAsia" w:ascii="黑体" w:hAnsi="黑体" w:eastAsia="黑体" w:cs="Arial"/>
        </w:rPr>
        <w:t>6.</w:t>
      </w:r>
      <w:r>
        <w:rPr>
          <w:rFonts w:ascii="黑体" w:hAnsi="黑体" w:eastAsia="黑体" w:cs="Arial"/>
        </w:rPr>
        <w:t xml:space="preserve">2 </w:t>
      </w:r>
      <w:r>
        <w:rPr>
          <w:rFonts w:hint="eastAsia" w:ascii="黑体" w:hAnsi="黑体" w:eastAsia="黑体" w:cs="Arial"/>
        </w:rPr>
        <w:t xml:space="preserve"> 交付策划</w:t>
      </w:r>
      <w:bookmarkEnd w:id="25"/>
    </w:p>
    <w:p>
      <w:pPr>
        <w:rPr>
          <w:rFonts w:ascii="Times New Roman" w:hAnsi="Times New Roman" w:eastAsia="宋体" w:cs="Times New Roman"/>
          <w:kern w:val="0"/>
          <w:szCs w:val="21"/>
        </w:rPr>
      </w:pPr>
      <w:r>
        <w:rPr>
          <w:rFonts w:hint="eastAsia" w:ascii="Times New Roman" w:hAnsi="Times New Roman" w:eastAsia="宋体" w:cs="Times New Roman"/>
          <w:kern w:val="0"/>
          <w:szCs w:val="21"/>
        </w:rPr>
        <w:t>6</w:t>
      </w:r>
      <w:r>
        <w:rPr>
          <w:rFonts w:ascii="Times New Roman" w:hAnsi="Times New Roman" w:eastAsia="宋体" w:cs="Times New Roman"/>
          <w:kern w:val="0"/>
          <w:szCs w:val="21"/>
        </w:rPr>
        <w:t xml:space="preserve">.2.1  </w:t>
      </w:r>
      <w:r>
        <w:rPr>
          <w:rFonts w:hint="eastAsia" w:ascii="Times New Roman" w:hAnsi="Times New Roman" w:eastAsia="宋体" w:cs="Times New Roman"/>
          <w:kern w:val="0"/>
          <w:szCs w:val="21"/>
        </w:rPr>
        <w:t>接收方和交付方在项目前期共同制定交付策划方案，交付策划方案应获得接收方批准后方可实施。</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 xml:space="preserve">  交付策划应确定数字化交付的目标、进度计划及交付方和接收方的组织机构、工作范围和职责。</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3</w:t>
      </w:r>
      <w:r>
        <w:rPr>
          <w:rFonts w:hint="eastAsia" w:ascii="Times New Roman" w:hAnsi="Times New Roman" w:eastAsia="宋体" w:cs="Times New Roman"/>
          <w:kern w:val="0"/>
          <w:szCs w:val="21"/>
        </w:rPr>
        <w:t xml:space="preserve">  交付策划应明确数字化交付遵循的法律法规及标准，并明确交付物的内容和范围、组织方式、存储方式和交付形式等。</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4</w:t>
      </w:r>
      <w:r>
        <w:rPr>
          <w:rFonts w:hint="eastAsia" w:ascii="Times New Roman" w:hAnsi="Times New Roman" w:eastAsia="宋体" w:cs="Times New Roman"/>
          <w:kern w:val="0"/>
          <w:szCs w:val="21"/>
        </w:rPr>
        <w:t xml:space="preserve">  交付策划应明确数字化交付验收标准。</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5</w:t>
      </w:r>
      <w:r>
        <w:rPr>
          <w:rFonts w:hint="eastAsia" w:ascii="Times New Roman" w:hAnsi="Times New Roman" w:eastAsia="宋体" w:cs="Times New Roman"/>
          <w:kern w:val="0"/>
          <w:szCs w:val="21"/>
        </w:rPr>
        <w:t xml:space="preserve">  交付策划应包含质量管理方案和安全要求。</w:t>
      </w:r>
    </w:p>
    <w:p>
      <w:pPr>
        <w:widowControl/>
        <w:adjustRightInd w:val="0"/>
        <w:spacing w:before="156" w:beforeLines="50" w:after="156" w:afterLines="50"/>
        <w:outlineLvl w:val="1"/>
        <w:rPr>
          <w:rFonts w:ascii="黑体" w:hAnsi="黑体" w:eastAsia="黑体" w:cs="Arial"/>
        </w:rPr>
      </w:pPr>
      <w:bookmarkStart w:id="26" w:name="_Toc181956135"/>
      <w:r>
        <w:rPr>
          <w:rFonts w:hint="eastAsia" w:ascii="黑体" w:hAnsi="黑体" w:eastAsia="黑体" w:cs="Arial"/>
        </w:rPr>
        <w:t>6.3</w:t>
      </w:r>
      <w:r>
        <w:rPr>
          <w:rFonts w:ascii="黑体" w:hAnsi="黑体" w:eastAsia="黑体" w:cs="Arial"/>
        </w:rPr>
        <w:t xml:space="preserve">  </w:t>
      </w:r>
      <w:r>
        <w:rPr>
          <w:rFonts w:hint="eastAsia" w:ascii="黑体" w:hAnsi="黑体" w:eastAsia="黑体" w:cs="Arial"/>
        </w:rPr>
        <w:t>交付实施</w:t>
      </w:r>
      <w:bookmarkEnd w:id="26"/>
    </w:p>
    <w:p>
      <w:r>
        <w:rPr>
          <w:rFonts w:hint="eastAsia"/>
        </w:rPr>
        <w:t>6</w:t>
      </w:r>
      <w:r>
        <w:t xml:space="preserve">.3.1  </w:t>
      </w:r>
      <w:r>
        <w:rPr>
          <w:rFonts w:hint="eastAsia"/>
        </w:rPr>
        <w:t>交付方按照交付进度计划，在时间期限内交付相关数据、模型和文档，依照交付策划向接收方提供数字化交付内容，完成交付合同规定内容。</w:t>
      </w:r>
    </w:p>
    <w:p>
      <w:r>
        <w:rPr>
          <w:rFonts w:hint="eastAsia"/>
        </w:rPr>
        <w:t>6</w:t>
      </w:r>
      <w:r>
        <w:t xml:space="preserve">.3.2  </w:t>
      </w:r>
      <w:r>
        <w:rPr>
          <w:rFonts w:hint="eastAsia"/>
        </w:rPr>
        <w:t>实施过程中交付方应对关键交付内容、过程进行记录，实现交付过程全程可追溯。</w:t>
      </w:r>
    </w:p>
    <w:p>
      <w:r>
        <w:t xml:space="preserve">6.3.3 </w:t>
      </w:r>
      <w:r>
        <w:rPr>
          <w:rFonts w:hint="eastAsia"/>
        </w:rPr>
        <w:t xml:space="preserve"> 实施过程中交付方应保证关键交付信息及时传递到接收方相关人员。</w:t>
      </w:r>
    </w:p>
    <w:p>
      <w:pPr>
        <w:widowControl/>
        <w:adjustRightInd w:val="0"/>
        <w:spacing w:before="156" w:beforeLines="50" w:after="156" w:afterLines="50"/>
        <w:outlineLvl w:val="1"/>
        <w:rPr>
          <w:rFonts w:ascii="黑体" w:hAnsi="黑体" w:eastAsia="黑体" w:cs="Arial"/>
        </w:rPr>
      </w:pPr>
      <w:bookmarkStart w:id="27" w:name="_Toc181956136"/>
      <w:r>
        <w:rPr>
          <w:rFonts w:hint="eastAsia" w:ascii="黑体" w:hAnsi="黑体" w:eastAsia="黑体" w:cs="Arial"/>
        </w:rPr>
        <w:t xml:space="preserve">6.4 </w:t>
      </w:r>
      <w:r>
        <w:rPr>
          <w:rFonts w:ascii="黑体" w:hAnsi="黑体" w:eastAsia="黑体" w:cs="Arial"/>
        </w:rPr>
        <w:t xml:space="preserve"> </w:t>
      </w:r>
      <w:r>
        <w:rPr>
          <w:rFonts w:hint="eastAsia" w:ascii="黑体" w:hAnsi="黑体" w:eastAsia="黑体" w:cs="Arial"/>
        </w:rPr>
        <w:t>整合与校验</w:t>
      </w:r>
      <w:bookmarkEnd w:id="27"/>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6.4.1  交付物整合阶段应将相关方的数据、文档及信息模型等信息按照信息模型组织规则和数字化交付方案收集﹑整理、转换并建立关联关系。</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6.4.2  整合阶段应根据</w:t>
      </w:r>
      <w:r>
        <w:rPr>
          <w:rFonts w:hint="eastAsia"/>
        </w:rPr>
        <w:t>交付策划对交付物</w:t>
      </w:r>
      <w:r>
        <w:rPr>
          <w:rFonts w:hint="eastAsia" w:ascii="Times New Roman" w:hAnsi="Times New Roman" w:eastAsia="宋体" w:cs="Times New Roman"/>
          <w:kern w:val="0"/>
          <w:szCs w:val="21"/>
        </w:rPr>
        <w:t>进行校验，并检查交付物的完整性，准确性和一致性。</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6.4.3  整合与校验应在数字化交付前完成，并应按照相关标准和合同条款的要求形成质量审核报告。</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w:t>
      </w:r>
      <w:r>
        <w:rPr>
          <w:rFonts w:ascii="Times New Roman" w:hAnsi="Times New Roman" w:eastAsia="宋体" w:cs="Times New Roman"/>
          <w:kern w:val="0"/>
          <w:szCs w:val="21"/>
        </w:rPr>
        <w:t>.4.4</w:t>
      </w:r>
      <w:r>
        <w:rPr>
          <w:rFonts w:hint="eastAsia" w:ascii="Times New Roman" w:hAnsi="Times New Roman" w:eastAsia="宋体" w:cs="Times New Roman"/>
          <w:kern w:val="0"/>
          <w:szCs w:val="21"/>
        </w:rPr>
        <w:t xml:space="preserve">  应对下列内容进行校验：</w:t>
      </w:r>
    </w:p>
    <w:p>
      <w:pPr>
        <w:ind w:firstLine="420" w:firstLineChars="200"/>
        <w:textAlignment w:val="center"/>
        <w:rPr>
          <w:rFonts w:ascii="Times New Roman" w:hAnsi="Times New Roman" w:cs="Times New Roman"/>
        </w:rPr>
      </w:pPr>
      <w:r>
        <w:rPr>
          <w:rFonts w:hint="eastAsia" w:ascii="Times New Roman" w:hAnsi="Times New Roman" w:cs="Times New Roman"/>
        </w:rPr>
        <w:t>a）</w:t>
      </w:r>
      <w:r>
        <w:rPr>
          <w:rFonts w:hint="eastAsia" w:ascii="Times New Roman" w:hAnsi="Times New Roman" w:eastAsia="宋体" w:cs="Times New Roman"/>
          <w:kern w:val="0"/>
          <w:szCs w:val="21"/>
        </w:rPr>
        <w:t>交付物</w:t>
      </w:r>
      <w:r>
        <w:rPr>
          <w:rFonts w:hint="eastAsia" w:ascii="Times New Roman" w:hAnsi="Times New Roman" w:cs="Times New Roman"/>
        </w:rPr>
        <w:t>无缺失，分类正确；</w:t>
      </w:r>
    </w:p>
    <w:p>
      <w:pPr>
        <w:ind w:firstLine="420" w:firstLineChars="200"/>
        <w:textAlignment w:val="center"/>
        <w:rPr>
          <w:rFonts w:ascii="Times New Roman" w:hAnsi="Times New Roman" w:cs="Times New Roman"/>
        </w:rPr>
      </w:pPr>
      <w:r>
        <w:rPr>
          <w:rFonts w:hint="eastAsia" w:ascii="Times New Roman" w:hAnsi="Times New Roman" w:cs="Times New Roman"/>
        </w:rPr>
        <w:t>b）交付物命名、编号满足规定；</w:t>
      </w:r>
    </w:p>
    <w:p>
      <w:pPr>
        <w:ind w:firstLine="420" w:firstLineChars="200"/>
        <w:textAlignment w:val="center"/>
        <w:rPr>
          <w:rFonts w:ascii="Times New Roman" w:hAnsi="Times New Roman" w:cs="Times New Roman"/>
        </w:rPr>
      </w:pPr>
      <w:r>
        <w:rPr>
          <w:rFonts w:hint="eastAsia" w:ascii="Times New Roman" w:hAnsi="Times New Roman" w:cs="Times New Roman"/>
        </w:rPr>
        <w:t>c）交付物属性完整，必要信息无缺失；</w:t>
      </w:r>
    </w:p>
    <w:p>
      <w:pPr>
        <w:ind w:firstLine="420" w:firstLineChars="200"/>
        <w:textAlignment w:val="center"/>
        <w:rPr>
          <w:rFonts w:ascii="Times New Roman" w:hAnsi="Times New Roman" w:cs="Times New Roman"/>
        </w:rPr>
      </w:pPr>
      <w:r>
        <w:rPr>
          <w:rFonts w:hint="eastAsia" w:ascii="Times New Roman" w:hAnsi="Times New Roman" w:cs="Times New Roman"/>
        </w:rPr>
        <w:t xml:space="preserve">d）属性计量单位正确，属性值的数据类型正确； </w:t>
      </w:r>
    </w:p>
    <w:p>
      <w:pPr>
        <w:ind w:firstLine="420" w:firstLineChars="200"/>
        <w:textAlignment w:val="center"/>
        <w:rPr>
          <w:rFonts w:ascii="Times New Roman" w:hAnsi="Times New Roman" w:cs="Times New Roman"/>
        </w:rPr>
      </w:pPr>
      <w:r>
        <w:rPr>
          <w:rFonts w:hint="eastAsia" w:ascii="Times New Roman" w:hAnsi="Times New Roman" w:cs="Times New Roman"/>
        </w:rPr>
        <w:t>e）交付物与分解结构之间、交付物与说明文档之间的关联关系正确；</w:t>
      </w:r>
    </w:p>
    <w:p>
      <w:pPr>
        <w:ind w:firstLine="420" w:firstLineChars="200"/>
        <w:textAlignment w:val="center"/>
        <w:rPr>
          <w:rFonts w:ascii="Times New Roman" w:hAnsi="Times New Roman" w:eastAsia="宋体" w:cs="Times New Roman"/>
          <w:kern w:val="0"/>
          <w:szCs w:val="21"/>
        </w:rPr>
      </w:pPr>
      <w:r>
        <w:rPr>
          <w:rFonts w:hint="eastAsia" w:ascii="Times New Roman" w:hAnsi="Times New Roman" w:cs="Times New Roman"/>
        </w:rPr>
        <w:t>f）数据、文档和</w:t>
      </w:r>
      <w:r>
        <w:rPr>
          <w:rFonts w:hint="eastAsia" w:ascii="Times New Roman" w:hAnsi="Times New Roman" w:eastAsia="宋体" w:cs="Times New Roman"/>
          <w:kern w:val="0"/>
          <w:szCs w:val="21"/>
        </w:rPr>
        <w:t>信息模型</w:t>
      </w:r>
      <w:r>
        <w:rPr>
          <w:rFonts w:hint="eastAsia" w:ascii="Times New Roman" w:hAnsi="Times New Roman" w:cs="Times New Roman"/>
        </w:rPr>
        <w:t>符合交付物规定。</w:t>
      </w:r>
    </w:p>
    <w:p>
      <w:pPr>
        <w:widowControl/>
        <w:adjustRightInd w:val="0"/>
        <w:spacing w:before="156" w:beforeLines="50" w:after="156" w:afterLines="50"/>
        <w:outlineLvl w:val="1"/>
        <w:rPr>
          <w:rFonts w:ascii="黑体" w:hAnsi="黑体" w:eastAsia="黑体" w:cs="Arial"/>
        </w:rPr>
      </w:pPr>
      <w:bookmarkStart w:id="28" w:name="_Toc181956137"/>
      <w:r>
        <w:rPr>
          <w:rFonts w:hint="eastAsia" w:ascii="黑体" w:hAnsi="黑体" w:eastAsia="黑体" w:cs="Arial"/>
        </w:rPr>
        <w:t>6.5</w:t>
      </w:r>
      <w:r>
        <w:rPr>
          <w:rFonts w:ascii="黑体" w:hAnsi="黑体" w:eastAsia="黑体" w:cs="Arial"/>
        </w:rPr>
        <w:t xml:space="preserve"> </w:t>
      </w:r>
      <w:r>
        <w:rPr>
          <w:rFonts w:hint="eastAsia" w:ascii="黑体" w:hAnsi="黑体" w:eastAsia="黑体" w:cs="Arial"/>
        </w:rPr>
        <w:t xml:space="preserve"> 交付移交</w:t>
      </w:r>
      <w:bookmarkEnd w:id="28"/>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6.5.1  交付物移交应按照交付策划制定的交付形式及进度计划执行。</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6.5.2  交付物移交时应提供交付物移交清单，移交清单应包括文件名称﹑格式、描述﹑修改日期和版本等。</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6.5.</w:t>
      </w:r>
      <w:r>
        <w:rPr>
          <w:rFonts w:ascii="Times New Roman" w:hAnsi="Times New Roman" w:eastAsia="宋体" w:cs="Times New Roman"/>
          <w:kern w:val="0"/>
          <w:szCs w:val="21"/>
        </w:rPr>
        <w:t xml:space="preserve">3  </w:t>
      </w:r>
      <w:r>
        <w:rPr>
          <w:rFonts w:hint="eastAsia" w:ascii="Times New Roman" w:hAnsi="Times New Roman" w:eastAsia="宋体" w:cs="Times New Roman"/>
          <w:kern w:val="0"/>
          <w:szCs w:val="21"/>
        </w:rPr>
        <w:t>交付物移交时应保障所有文件链接、信息链接的有效性。</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6</w:t>
      </w:r>
      <w:r>
        <w:rPr>
          <w:rFonts w:ascii="Times New Roman" w:hAnsi="Times New Roman" w:eastAsia="宋体" w:cs="Times New Roman"/>
          <w:kern w:val="0"/>
          <w:szCs w:val="21"/>
        </w:rPr>
        <w:t xml:space="preserve">.5.4  </w:t>
      </w:r>
      <w:r>
        <w:rPr>
          <w:rFonts w:hint="eastAsia" w:ascii="Times New Roman" w:hAnsi="Times New Roman" w:eastAsia="宋体" w:cs="Times New Roman"/>
          <w:kern w:val="0"/>
          <w:szCs w:val="21"/>
        </w:rPr>
        <w:t>交付物移交时应提供数据、文档和信息模型的交付物清单。</w:t>
      </w:r>
    </w:p>
    <w:p>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kern w:val="2"/>
          <w:sz w:val="21"/>
          <w:szCs w:val="22"/>
        </w:rPr>
      </w:pPr>
      <w:bookmarkStart w:id="29" w:name="_Toc181956138"/>
      <w:r>
        <w:rPr>
          <w:rFonts w:ascii="Arial" w:hAnsi="Arial" w:eastAsia="黑体" w:cs="Arial"/>
          <w:b w:val="0"/>
          <w:bCs w:val="0"/>
          <w:kern w:val="2"/>
          <w:sz w:val="21"/>
          <w:szCs w:val="22"/>
        </w:rPr>
        <w:t xml:space="preserve">7  </w:t>
      </w:r>
      <w:r>
        <w:rPr>
          <w:rFonts w:hint="eastAsia" w:ascii="Arial" w:hAnsi="Arial" w:eastAsia="黑体" w:cs="Arial"/>
          <w:b w:val="0"/>
          <w:bCs w:val="0"/>
          <w:kern w:val="2"/>
          <w:sz w:val="21"/>
          <w:szCs w:val="22"/>
        </w:rPr>
        <w:t>交付形式</w:t>
      </w:r>
      <w:bookmarkEnd w:id="29"/>
    </w:p>
    <w:p>
      <w:pPr>
        <w:widowControl/>
        <w:adjustRightInd w:val="0"/>
        <w:spacing w:before="156" w:beforeLines="50" w:after="156" w:afterLines="50"/>
        <w:outlineLvl w:val="1"/>
        <w:rPr>
          <w:rFonts w:ascii="黑体" w:hAnsi="黑体" w:eastAsia="黑体" w:cs="Arial"/>
        </w:rPr>
      </w:pPr>
      <w:bookmarkStart w:id="30" w:name="_Toc181956139"/>
      <w:r>
        <w:rPr>
          <w:rFonts w:hint="eastAsia" w:ascii="黑体" w:hAnsi="黑体" w:eastAsia="黑体" w:cs="Arial"/>
        </w:rPr>
        <w:t>7.</w:t>
      </w:r>
      <w:r>
        <w:rPr>
          <w:rFonts w:ascii="黑体" w:hAnsi="黑体" w:eastAsia="黑体" w:cs="Arial"/>
        </w:rPr>
        <w:t>1  一般</w:t>
      </w:r>
      <w:r>
        <w:rPr>
          <w:rFonts w:hint="eastAsia" w:ascii="黑体" w:hAnsi="黑体" w:eastAsia="黑体" w:cs="Arial"/>
        </w:rPr>
        <w:t>规定</w:t>
      </w:r>
      <w:bookmarkEnd w:id="30"/>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7.1.</w:t>
      </w:r>
      <w:r>
        <w:rPr>
          <w:rFonts w:hint="eastAsia" w:ascii="Times New Roman" w:hAnsi="Times New Roman" w:eastAsia="宋体" w:cs="Times New Roman"/>
          <w:kern w:val="0"/>
          <w:szCs w:val="21"/>
        </w:rPr>
        <w:t>1</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 数字化交付宜采用交付平台移交形式，也可采用</w:t>
      </w:r>
      <w:r>
        <w:rPr>
          <w:rFonts w:hint="eastAsia" w:ascii="Times New Roman" w:hAnsi="Times New Roman" w:eastAsia="宋体" w:cs="Times New Roman"/>
          <w:bCs/>
          <w:kern w:val="0"/>
          <w:szCs w:val="21"/>
        </w:rPr>
        <w:t>电子传输方式</w:t>
      </w:r>
      <w:r>
        <w:rPr>
          <w:rFonts w:hint="eastAsia" w:ascii="Times New Roman" w:hAnsi="Times New Roman" w:eastAsia="宋体" w:cs="Times New Roman"/>
          <w:kern w:val="0"/>
          <w:szCs w:val="21"/>
        </w:rPr>
        <w:t>形式。</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7.1.</w:t>
      </w:r>
      <w:r>
        <w:rPr>
          <w:rFonts w:hint="eastAsia" w:ascii="Times New Roman" w:hAnsi="Times New Roman" w:eastAsia="宋体" w:cs="Times New Roman"/>
          <w:kern w:val="0"/>
          <w:szCs w:val="21"/>
        </w:rPr>
        <w:t>2  交付平台移交形式应符合平台信息组织方式的要求。</w:t>
      </w:r>
    </w:p>
    <w:p>
      <w:pPr>
        <w:textAlignment w:val="center"/>
        <w:rPr>
          <w:rFonts w:ascii="Times New Roman" w:hAnsi="Times New Roman" w:eastAsia="宋体" w:cs="Times New Roman"/>
          <w:kern w:val="0"/>
          <w:szCs w:val="21"/>
        </w:rPr>
      </w:pPr>
      <w:r>
        <w:rPr>
          <w:rFonts w:ascii="Times New Roman" w:hAnsi="Times New Roman" w:eastAsia="宋体" w:cs="Times New Roman"/>
          <w:kern w:val="0"/>
          <w:szCs w:val="21"/>
        </w:rPr>
        <w:t>7.1.</w:t>
      </w:r>
      <w:r>
        <w:rPr>
          <w:rFonts w:hint="eastAsia" w:ascii="Times New Roman" w:hAnsi="Times New Roman" w:eastAsia="宋体" w:cs="Times New Roman"/>
          <w:kern w:val="0"/>
          <w:szCs w:val="21"/>
        </w:rPr>
        <w:t xml:space="preserve">3 </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数据、文档和信息模型移交形式应符合数字化交付方案约定的组织规则。</w:t>
      </w:r>
    </w:p>
    <w:p>
      <w:pPr>
        <w:textAlignment w:val="center"/>
        <w:rPr>
          <w:rFonts w:ascii="Times New Roman" w:hAnsi="Times New Roman" w:eastAsia="宋体" w:cs="Times New Roman"/>
          <w:bCs/>
          <w:kern w:val="0"/>
          <w:szCs w:val="21"/>
        </w:rPr>
      </w:pPr>
      <w:r>
        <w:rPr>
          <w:rFonts w:hint="eastAsia" w:ascii="Times New Roman" w:hAnsi="Times New Roman" w:eastAsia="宋体" w:cs="Times New Roman"/>
          <w:kern w:val="0"/>
          <w:szCs w:val="21"/>
        </w:rPr>
        <w:t>7</w:t>
      </w:r>
      <w:r>
        <w:rPr>
          <w:rFonts w:ascii="Times New Roman" w:hAnsi="Times New Roman" w:eastAsia="宋体" w:cs="Times New Roman"/>
          <w:kern w:val="0"/>
          <w:szCs w:val="21"/>
        </w:rPr>
        <w:t xml:space="preserve">.1.4  </w:t>
      </w:r>
      <w:r>
        <w:rPr>
          <w:rFonts w:ascii="Times New Roman" w:hAnsi="Times New Roman" w:eastAsia="宋体" w:cs="Times New Roman"/>
          <w:bCs/>
          <w:kern w:val="0"/>
          <w:szCs w:val="21"/>
        </w:rPr>
        <w:t>数字化</w:t>
      </w:r>
      <w:r>
        <w:rPr>
          <w:rFonts w:hint="eastAsia" w:ascii="Times New Roman" w:hAnsi="Times New Roman" w:eastAsia="宋体" w:cs="Times New Roman"/>
          <w:bCs/>
          <w:kern w:val="0"/>
          <w:szCs w:val="21"/>
        </w:rPr>
        <w:t>交付</w:t>
      </w:r>
      <w:r>
        <w:rPr>
          <w:rFonts w:ascii="Times New Roman" w:hAnsi="Times New Roman" w:eastAsia="宋体" w:cs="Times New Roman"/>
          <w:bCs/>
          <w:kern w:val="0"/>
          <w:szCs w:val="21"/>
        </w:rPr>
        <w:t>应</w:t>
      </w:r>
      <w:r>
        <w:rPr>
          <w:rFonts w:hint="eastAsia" w:ascii="Times New Roman" w:hAnsi="Times New Roman" w:eastAsia="宋体" w:cs="Times New Roman"/>
          <w:bCs/>
          <w:kern w:val="0"/>
          <w:szCs w:val="21"/>
        </w:rPr>
        <w:t>基于安全的网络和离线存储介质实施交付内容的交付和管理</w:t>
      </w:r>
      <w:r>
        <w:rPr>
          <w:rFonts w:ascii="Times New Roman" w:hAnsi="Times New Roman" w:eastAsia="宋体" w:cs="Times New Roman"/>
          <w:bCs/>
          <w:kern w:val="0"/>
          <w:szCs w:val="21"/>
        </w:rPr>
        <w:t>。</w:t>
      </w:r>
    </w:p>
    <w:p>
      <w:pPr>
        <w:textAlignment w:val="center"/>
        <w:rPr>
          <w:rFonts w:ascii="Times New Roman" w:hAnsi="Times New Roman" w:eastAsia="宋体" w:cs="Times New Roman"/>
          <w:kern w:val="0"/>
          <w:szCs w:val="21"/>
        </w:rPr>
      </w:pPr>
      <w:r>
        <w:rPr>
          <w:rFonts w:ascii="Times New Roman" w:hAnsi="Times New Roman" w:eastAsia="宋体" w:cs="Times New Roman"/>
          <w:bCs/>
          <w:kern w:val="0"/>
          <w:szCs w:val="21"/>
        </w:rPr>
        <w:t xml:space="preserve">7.1.5  </w:t>
      </w:r>
      <w:r>
        <w:rPr>
          <w:rFonts w:hint="eastAsia" w:ascii="Times New Roman" w:hAnsi="Times New Roman" w:eastAsia="宋体" w:cs="Times New Roman"/>
          <w:kern w:val="0"/>
          <w:szCs w:val="21"/>
        </w:rPr>
        <w:t>数字化交付应</w:t>
      </w:r>
      <w:r>
        <w:rPr>
          <w:rFonts w:hint="eastAsia" w:ascii="Times New Roman" w:hAnsi="Times New Roman" w:eastAsia="宋体" w:cs="Times New Roman"/>
          <w:bCs/>
          <w:kern w:val="0"/>
          <w:szCs w:val="21"/>
        </w:rPr>
        <w:t>根据系统和系统服务安全保护要求，确定安全保护等级，具体定级方法、原则和相关级别安全要求符合GB/T25068.2、GB/T22239、GB/T 22240的规定。</w:t>
      </w:r>
    </w:p>
    <w:p>
      <w:pPr>
        <w:widowControl/>
        <w:adjustRightInd w:val="0"/>
        <w:spacing w:before="156" w:beforeLines="50" w:after="156" w:afterLines="50"/>
        <w:outlineLvl w:val="1"/>
        <w:rPr>
          <w:rFonts w:ascii="黑体" w:hAnsi="黑体" w:eastAsia="黑体" w:cs="Arial"/>
        </w:rPr>
      </w:pPr>
      <w:bookmarkStart w:id="31" w:name="_Toc181956140"/>
      <w:r>
        <w:rPr>
          <w:rFonts w:hint="eastAsia" w:ascii="黑体" w:hAnsi="黑体" w:eastAsia="黑体" w:cs="Arial"/>
        </w:rPr>
        <w:t>7</w:t>
      </w:r>
      <w:r>
        <w:rPr>
          <w:rFonts w:ascii="黑体" w:hAnsi="黑体" w:eastAsia="黑体" w:cs="Arial"/>
        </w:rPr>
        <w:t>.2  交付平台</w:t>
      </w:r>
      <w:bookmarkEnd w:id="31"/>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7.</w:t>
      </w:r>
      <w:r>
        <w:rPr>
          <w:rFonts w:ascii="Times New Roman" w:hAnsi="Times New Roman" w:eastAsia="宋体" w:cs="Times New Roman"/>
          <w:kern w:val="0"/>
          <w:szCs w:val="21"/>
        </w:rPr>
        <w:t>2.1</w:t>
      </w:r>
      <w:r>
        <w:rPr>
          <w:rFonts w:hint="eastAsia" w:ascii="Times New Roman" w:hAnsi="Times New Roman" w:eastAsia="宋体" w:cs="Times New Roman"/>
          <w:kern w:val="0"/>
          <w:szCs w:val="21"/>
        </w:rPr>
        <w:t xml:space="preserve">  交付平台应支持数据、文档和信息模型的常用格式的上传、维护、管理及浏览。</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7.</w:t>
      </w:r>
      <w:r>
        <w:rPr>
          <w:rFonts w:ascii="Times New Roman" w:hAnsi="Times New Roman" w:eastAsia="宋体" w:cs="Times New Roman"/>
          <w:kern w:val="0"/>
          <w:szCs w:val="21"/>
        </w:rPr>
        <w:t>2.2</w:t>
      </w:r>
      <w:r>
        <w:rPr>
          <w:rFonts w:hint="eastAsia" w:ascii="Times New Roman" w:hAnsi="Times New Roman" w:eastAsia="宋体" w:cs="Times New Roman"/>
          <w:kern w:val="0"/>
          <w:szCs w:val="21"/>
        </w:rPr>
        <w:t xml:space="preserve">  交付平台应能建立和维护数据、文档和信息模型之间的关联关系。</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7.</w:t>
      </w:r>
      <w:r>
        <w:rPr>
          <w:rFonts w:ascii="Times New Roman" w:hAnsi="Times New Roman" w:eastAsia="宋体" w:cs="Times New Roman"/>
          <w:kern w:val="0"/>
          <w:szCs w:val="21"/>
        </w:rPr>
        <w:t>2.3</w:t>
      </w:r>
      <w:r>
        <w:rPr>
          <w:rFonts w:hint="eastAsia" w:ascii="Times New Roman" w:hAnsi="Times New Roman" w:eastAsia="宋体" w:cs="Times New Roman"/>
          <w:kern w:val="0"/>
          <w:szCs w:val="21"/>
        </w:rPr>
        <w:t xml:space="preserve">  交付平台宜根据使用场景和用途，考虑网页端、桌面端及移动端等多种终端的应用模式，并应满足工程全生命期各阶段模型精细度及加载速度的要求。</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7.</w:t>
      </w:r>
      <w:r>
        <w:rPr>
          <w:rFonts w:ascii="Times New Roman" w:hAnsi="Times New Roman" w:eastAsia="宋体" w:cs="Times New Roman"/>
          <w:kern w:val="0"/>
          <w:szCs w:val="21"/>
        </w:rPr>
        <w:t>2.4</w:t>
      </w:r>
      <w:r>
        <w:rPr>
          <w:rFonts w:hint="eastAsia" w:ascii="Times New Roman" w:hAnsi="Times New Roman" w:eastAsia="宋体" w:cs="Times New Roman"/>
          <w:kern w:val="0"/>
          <w:szCs w:val="21"/>
        </w:rPr>
        <w:t xml:space="preserve">  交付平台的交付文件中应包含已证明为使用人独有、可查询、可追溯、防篡改的数字签章。</w:t>
      </w:r>
      <w:r>
        <w:rPr>
          <w:rFonts w:ascii="Times New Roman" w:hAnsi="Times New Roman" w:eastAsia="宋体" w:cs="Times New Roman"/>
          <w:kern w:val="0"/>
          <w:szCs w:val="21"/>
        </w:rPr>
        <w:t xml:space="preserve"> </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7.</w:t>
      </w:r>
      <w:r>
        <w:rPr>
          <w:rFonts w:ascii="Times New Roman" w:hAnsi="Times New Roman" w:eastAsia="宋体" w:cs="Times New Roman"/>
          <w:kern w:val="0"/>
          <w:szCs w:val="21"/>
        </w:rPr>
        <w:t>2.5</w:t>
      </w:r>
      <w:r>
        <w:rPr>
          <w:rFonts w:hint="eastAsia" w:ascii="Times New Roman" w:hAnsi="Times New Roman" w:eastAsia="宋体" w:cs="Times New Roman"/>
          <w:kern w:val="0"/>
          <w:szCs w:val="21"/>
        </w:rPr>
        <w:t xml:space="preserve">  交付平台中数字签章文件的合法性应接受政府职能部门或政府职能部门认可的认证机构的监督。</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7.</w:t>
      </w:r>
      <w:r>
        <w:rPr>
          <w:rFonts w:ascii="Times New Roman" w:hAnsi="Times New Roman" w:eastAsia="宋体" w:cs="Times New Roman"/>
          <w:kern w:val="0"/>
          <w:szCs w:val="21"/>
        </w:rPr>
        <w:t>2.6</w:t>
      </w:r>
      <w:r>
        <w:rPr>
          <w:rFonts w:hint="eastAsia" w:ascii="Times New Roman" w:hAnsi="Times New Roman" w:eastAsia="宋体" w:cs="Times New Roman"/>
          <w:kern w:val="0"/>
          <w:szCs w:val="21"/>
        </w:rPr>
        <w:t xml:space="preserve">  交付平台应制定详细的数据安全保障措施和安全协议，保证文件与数据的存储与传输安全，为信息访问和使用提供安全保障。</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7.</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7</w:t>
      </w:r>
      <w:r>
        <w:rPr>
          <w:rFonts w:hint="eastAsia" w:ascii="Times New Roman" w:hAnsi="Times New Roman" w:eastAsia="宋体" w:cs="Times New Roman"/>
          <w:kern w:val="0"/>
          <w:szCs w:val="21"/>
        </w:rPr>
        <w:t xml:space="preserve">  交付平台应能够与主流的工程设计软件和项目管理软件兼容，可接收、存储不同类型的数据、文档和信息模型。</w:t>
      </w:r>
    </w:p>
    <w:p>
      <w:pPr>
        <w:textAlignment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7.</w:t>
      </w:r>
      <w:r>
        <w:rPr>
          <w:rFonts w:ascii="Times New Roman" w:hAnsi="Times New Roman" w:eastAsia="宋体" w:cs="Times New Roman"/>
          <w:kern w:val="0"/>
          <w:szCs w:val="21"/>
        </w:rPr>
        <w:t>2</w:t>
      </w:r>
      <w:r>
        <w:rPr>
          <w:rFonts w:hint="eastAsia" w:ascii="Times New Roman" w:hAnsi="Times New Roman" w:eastAsia="宋体" w:cs="Times New Roman"/>
          <w:kern w:val="0"/>
          <w:szCs w:val="21"/>
        </w:rPr>
        <w:t>.</w:t>
      </w:r>
      <w:r>
        <w:rPr>
          <w:rFonts w:ascii="Times New Roman" w:hAnsi="Times New Roman" w:eastAsia="宋体" w:cs="Times New Roman"/>
          <w:kern w:val="0"/>
          <w:szCs w:val="21"/>
        </w:rPr>
        <w:t>8</w:t>
      </w:r>
      <w:r>
        <w:rPr>
          <w:rFonts w:hint="eastAsia" w:ascii="Times New Roman" w:hAnsi="Times New Roman" w:eastAsia="宋体" w:cs="Times New Roman"/>
          <w:kern w:val="0"/>
          <w:szCs w:val="21"/>
        </w:rPr>
        <w:t xml:space="preserve">  交付平台宜具备多参与方协同及与其他项目相关方平台对接的功能。</w:t>
      </w:r>
    </w:p>
    <w:p/>
    <w:p/>
    <w:p/>
    <w:p>
      <w:pPr>
        <w:sectPr>
          <w:pgSz w:w="11906" w:h="16838"/>
          <w:pgMar w:top="1418" w:right="1134" w:bottom="1134" w:left="1418" w:header="851" w:footer="992" w:gutter="0"/>
          <w:pgNumType w:start="1"/>
          <w:cols w:space="425" w:num="1"/>
          <w:docGrid w:type="lines" w:linePitch="312" w:charSpace="0"/>
        </w:sectPr>
      </w:pPr>
    </w:p>
    <w:p>
      <w:pPr>
        <w:pStyle w:val="53"/>
        <w:numPr>
          <w:ilvl w:val="0"/>
          <w:numId w:val="3"/>
        </w:numPr>
        <w:spacing w:after="156"/>
      </w:pPr>
      <w:r>
        <w:br w:type="textWrapping"/>
      </w:r>
      <w:bookmarkStart w:id="32" w:name="_Toc181956141"/>
      <w:r>
        <w:rPr>
          <w:rFonts w:hint="eastAsia"/>
        </w:rPr>
        <w:t>（规范性）</w:t>
      </w:r>
      <w:r>
        <w:br w:type="textWrapping"/>
      </w:r>
      <w:r>
        <w:rPr>
          <w:rFonts w:hint="eastAsia"/>
        </w:rPr>
        <w:t>水利工程勘察成果交付</w:t>
      </w:r>
      <w:bookmarkEnd w:id="32"/>
    </w:p>
    <w:p>
      <w:r>
        <w:rPr>
          <w:rFonts w:hint="eastAsia" w:ascii="黑体" w:hAnsi="黑体" w:eastAsia="黑体"/>
        </w:rPr>
        <w:t>A.1</w:t>
      </w:r>
      <w:r>
        <w:rPr>
          <w:rFonts w:hint="eastAsia"/>
        </w:rPr>
        <w:t xml:space="preserve">  水利工程勘察成果交付应保证数据信息源头的准确性和可靠性，信息传递和提取应保</w:t>
      </w:r>
    </w:p>
    <w:p>
      <w:r>
        <w:rPr>
          <w:rFonts w:hint="eastAsia"/>
        </w:rPr>
        <w:t>证数据链条的完整性和统一性。</w:t>
      </w:r>
    </w:p>
    <w:p>
      <w:r>
        <w:rPr>
          <w:rFonts w:hint="eastAsia" w:ascii="黑体" w:hAnsi="黑体" w:eastAsia="黑体"/>
        </w:rPr>
        <w:t>A.</w:t>
      </w:r>
      <w:r>
        <w:rPr>
          <w:rFonts w:ascii="黑体" w:hAnsi="黑体" w:eastAsia="黑体"/>
        </w:rPr>
        <w:t>2</w:t>
      </w:r>
      <w:r>
        <w:rPr>
          <w:rFonts w:hint="eastAsia"/>
        </w:rPr>
        <w:t xml:space="preserve">  水利工程勘察成果数字化交付内容及目录层级结构可参考表A.</w:t>
      </w:r>
      <w:r>
        <w:t>1</w:t>
      </w:r>
      <w:r>
        <w:rPr>
          <w:rFonts w:hint="eastAsia"/>
        </w:rPr>
        <w:t xml:space="preserve">。 </w:t>
      </w:r>
    </w:p>
    <w:p>
      <w:pPr>
        <w:spacing w:before="156" w:beforeLines="50" w:after="156" w:afterLines="50"/>
        <w:jc w:val="center"/>
        <w:textAlignment w:val="center"/>
        <w:rPr>
          <w:rFonts w:ascii="黑体" w:hAnsi="Times New Roman" w:eastAsia="黑体" w:cs="Times New Roman"/>
          <w:szCs w:val="21"/>
        </w:rPr>
      </w:pPr>
      <w:r>
        <w:rPr>
          <w:rFonts w:hint="eastAsia" w:ascii="黑体" w:hAnsi="Times New Roman" w:eastAsia="黑体" w:cs="Times New Roman"/>
          <w:szCs w:val="21"/>
        </w:rPr>
        <w:t>表</w:t>
      </w:r>
      <w:r>
        <w:rPr>
          <w:rFonts w:ascii="黑体" w:hAnsi="Times New Roman" w:eastAsia="黑体" w:cs="Times New Roman"/>
          <w:szCs w:val="21"/>
        </w:rPr>
        <w:t>A.1  水利工程勘察成果交付目录层级结构</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7"/>
        <w:gridCol w:w="2107"/>
        <w:gridCol w:w="2681"/>
        <w:gridCol w:w="3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一级目录</w:t>
            </w:r>
          </w:p>
        </w:tc>
        <w:tc>
          <w:tcPr>
            <w:tcW w:w="1714"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二级目录</w:t>
            </w:r>
          </w:p>
        </w:tc>
        <w:tc>
          <w:tcPr>
            <w:tcW w:w="2181"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三级目录</w:t>
            </w:r>
          </w:p>
        </w:tc>
        <w:tc>
          <w:tcPr>
            <w:tcW w:w="249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工程目录</w:t>
            </w:r>
          </w:p>
        </w:tc>
        <w:tc>
          <w:tcPr>
            <w:tcW w:w="1714"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文字报告</w:t>
            </w:r>
          </w:p>
        </w:tc>
        <w:tc>
          <w:tcPr>
            <w:tcW w:w="2181" w:type="dxa"/>
            <w:vAlign w:val="center"/>
          </w:tcPr>
          <w:p>
            <w:pPr>
              <w:adjustRightInd w:val="0"/>
              <w:jc w:val="center"/>
              <w:rPr>
                <w:rFonts w:ascii="Calibri" w:hAnsi="Calibri" w:eastAsia="宋体" w:cs="Times New Roman"/>
                <w:bCs/>
                <w:sz w:val="18"/>
                <w:szCs w:val="21"/>
              </w:rPr>
            </w:pPr>
          </w:p>
        </w:tc>
        <w:tc>
          <w:tcPr>
            <w:tcW w:w="249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勘察报告文档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附图、表</w:t>
            </w:r>
          </w:p>
        </w:tc>
        <w:tc>
          <w:tcPr>
            <w:tcW w:w="2181" w:type="dxa"/>
            <w:vAlign w:val="center"/>
          </w:tcPr>
          <w:p>
            <w:pPr>
              <w:adjustRightInd w:val="0"/>
              <w:jc w:val="center"/>
              <w:rPr>
                <w:rFonts w:ascii="Calibri" w:hAnsi="Calibri" w:eastAsia="宋体" w:cs="Times New Roman"/>
                <w:bCs/>
                <w:sz w:val="18"/>
                <w:szCs w:val="21"/>
              </w:rPr>
            </w:pPr>
          </w:p>
        </w:tc>
        <w:tc>
          <w:tcPr>
            <w:tcW w:w="249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相关图件和表格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基础数据</w:t>
            </w:r>
          </w:p>
        </w:tc>
        <w:tc>
          <w:tcPr>
            <w:tcW w:w="2181"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工程属性数据</w:t>
            </w:r>
          </w:p>
        </w:tc>
        <w:tc>
          <w:tcPr>
            <w:tcW w:w="2493"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Merge w:val="continue"/>
            <w:vAlign w:val="center"/>
          </w:tcPr>
          <w:p>
            <w:pPr>
              <w:adjustRightInd w:val="0"/>
              <w:jc w:val="center"/>
              <w:rPr>
                <w:rFonts w:ascii="Calibri" w:hAnsi="Calibri" w:eastAsia="宋体" w:cs="Times New Roman"/>
                <w:bCs/>
                <w:sz w:val="18"/>
                <w:szCs w:val="21"/>
              </w:rPr>
            </w:pPr>
          </w:p>
        </w:tc>
        <w:tc>
          <w:tcPr>
            <w:tcW w:w="2181"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工程钻探数据</w:t>
            </w:r>
          </w:p>
        </w:tc>
        <w:tc>
          <w:tcPr>
            <w:tcW w:w="2493"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Merge w:val="continue"/>
            <w:vAlign w:val="center"/>
          </w:tcPr>
          <w:p>
            <w:pPr>
              <w:adjustRightInd w:val="0"/>
              <w:jc w:val="center"/>
              <w:rPr>
                <w:rFonts w:ascii="Calibri" w:hAnsi="Calibri" w:eastAsia="宋体" w:cs="Times New Roman"/>
                <w:bCs/>
                <w:sz w:val="18"/>
                <w:szCs w:val="21"/>
              </w:rPr>
            </w:pPr>
          </w:p>
        </w:tc>
        <w:tc>
          <w:tcPr>
            <w:tcW w:w="2181"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工程物探数据</w:t>
            </w:r>
          </w:p>
        </w:tc>
        <w:tc>
          <w:tcPr>
            <w:tcW w:w="2493"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Merge w:val="continue"/>
            <w:vAlign w:val="center"/>
          </w:tcPr>
          <w:p>
            <w:pPr>
              <w:adjustRightInd w:val="0"/>
              <w:jc w:val="center"/>
              <w:rPr>
                <w:rFonts w:ascii="Calibri" w:hAnsi="Calibri" w:eastAsia="宋体" w:cs="Times New Roman"/>
                <w:bCs/>
                <w:sz w:val="18"/>
                <w:szCs w:val="21"/>
              </w:rPr>
            </w:pPr>
          </w:p>
        </w:tc>
        <w:tc>
          <w:tcPr>
            <w:tcW w:w="2181"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原位测试数据</w:t>
            </w:r>
          </w:p>
        </w:tc>
        <w:tc>
          <w:tcPr>
            <w:tcW w:w="2493"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Merge w:val="continue"/>
            <w:vAlign w:val="center"/>
          </w:tcPr>
          <w:p>
            <w:pPr>
              <w:adjustRightInd w:val="0"/>
              <w:jc w:val="center"/>
              <w:rPr>
                <w:rFonts w:ascii="Calibri" w:hAnsi="Calibri" w:eastAsia="宋体" w:cs="Times New Roman"/>
                <w:bCs/>
                <w:sz w:val="18"/>
                <w:szCs w:val="21"/>
              </w:rPr>
            </w:pPr>
          </w:p>
        </w:tc>
        <w:tc>
          <w:tcPr>
            <w:tcW w:w="2181"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水文地质数据</w:t>
            </w:r>
          </w:p>
        </w:tc>
        <w:tc>
          <w:tcPr>
            <w:tcW w:w="2493"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Merge w:val="continue"/>
            <w:vAlign w:val="center"/>
          </w:tcPr>
          <w:p>
            <w:pPr>
              <w:adjustRightInd w:val="0"/>
              <w:jc w:val="center"/>
              <w:rPr>
                <w:rFonts w:ascii="Calibri" w:hAnsi="Calibri" w:eastAsia="宋体" w:cs="Times New Roman"/>
                <w:bCs/>
                <w:sz w:val="18"/>
                <w:szCs w:val="21"/>
              </w:rPr>
            </w:pPr>
          </w:p>
        </w:tc>
        <w:tc>
          <w:tcPr>
            <w:tcW w:w="2181"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室内试验数据</w:t>
            </w:r>
          </w:p>
        </w:tc>
        <w:tc>
          <w:tcPr>
            <w:tcW w:w="2493"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Merge w:val="continue"/>
            <w:vAlign w:val="center"/>
          </w:tcPr>
          <w:p>
            <w:pPr>
              <w:adjustRightInd w:val="0"/>
              <w:jc w:val="center"/>
              <w:rPr>
                <w:rFonts w:ascii="Calibri" w:hAnsi="Calibri" w:eastAsia="宋体" w:cs="Times New Roman"/>
                <w:bCs/>
                <w:sz w:val="18"/>
                <w:szCs w:val="21"/>
              </w:rPr>
            </w:pPr>
          </w:p>
        </w:tc>
        <w:tc>
          <w:tcPr>
            <w:tcW w:w="2181"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其他相关数据</w:t>
            </w:r>
          </w:p>
        </w:tc>
        <w:tc>
          <w:tcPr>
            <w:tcW w:w="2493"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信息模型</w:t>
            </w:r>
          </w:p>
        </w:tc>
        <w:tc>
          <w:tcPr>
            <w:tcW w:w="2181"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地表模型</w:t>
            </w:r>
          </w:p>
        </w:tc>
        <w:tc>
          <w:tcPr>
            <w:tcW w:w="2493"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几何信息、非几何信息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Merge w:val="continue"/>
            <w:vAlign w:val="center"/>
          </w:tcPr>
          <w:p>
            <w:pPr>
              <w:adjustRightInd w:val="0"/>
              <w:jc w:val="center"/>
              <w:rPr>
                <w:rFonts w:ascii="Calibri" w:hAnsi="Calibri" w:eastAsia="宋体" w:cs="Times New Roman"/>
                <w:bCs/>
                <w:sz w:val="18"/>
                <w:szCs w:val="21"/>
              </w:rPr>
            </w:pPr>
          </w:p>
        </w:tc>
        <w:tc>
          <w:tcPr>
            <w:tcW w:w="2181"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地层模型</w:t>
            </w:r>
          </w:p>
        </w:tc>
        <w:tc>
          <w:tcPr>
            <w:tcW w:w="2493" w:type="dxa"/>
            <w:vMerge w:val="continue"/>
            <w:vAlign w:val="center"/>
          </w:tcPr>
          <w:p>
            <w:pPr>
              <w:spacing w:line="400" w:lineRule="exact"/>
              <w:jc w:val="center"/>
              <w:textAlignment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97" w:type="dxa"/>
            <w:vMerge w:val="continue"/>
            <w:vAlign w:val="center"/>
          </w:tcPr>
          <w:p>
            <w:pPr>
              <w:adjustRightInd w:val="0"/>
              <w:jc w:val="center"/>
              <w:rPr>
                <w:rFonts w:ascii="Calibri" w:hAnsi="Calibri" w:eastAsia="宋体" w:cs="Times New Roman"/>
                <w:bCs/>
                <w:sz w:val="18"/>
                <w:szCs w:val="21"/>
              </w:rPr>
            </w:pPr>
          </w:p>
        </w:tc>
        <w:tc>
          <w:tcPr>
            <w:tcW w:w="1714" w:type="dxa"/>
            <w:vMerge w:val="continue"/>
            <w:vAlign w:val="center"/>
          </w:tcPr>
          <w:p>
            <w:pPr>
              <w:adjustRightInd w:val="0"/>
              <w:jc w:val="center"/>
              <w:rPr>
                <w:rFonts w:ascii="Calibri" w:hAnsi="Calibri" w:eastAsia="宋体" w:cs="Times New Roman"/>
                <w:bCs/>
                <w:sz w:val="18"/>
                <w:szCs w:val="21"/>
              </w:rPr>
            </w:pPr>
          </w:p>
        </w:tc>
        <w:tc>
          <w:tcPr>
            <w:tcW w:w="2181"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钻孔模型</w:t>
            </w:r>
          </w:p>
        </w:tc>
        <w:tc>
          <w:tcPr>
            <w:tcW w:w="2493" w:type="dxa"/>
            <w:vMerge w:val="continue"/>
            <w:vAlign w:val="center"/>
          </w:tcPr>
          <w:p>
            <w:pPr>
              <w:spacing w:line="400" w:lineRule="exact"/>
              <w:jc w:val="center"/>
              <w:textAlignment w:val="center"/>
              <w:rPr>
                <w:rFonts w:ascii="Times New Roman" w:hAnsi="Times New Roman" w:eastAsia="宋体" w:cs="Times New Roman"/>
                <w:kern w:val="0"/>
                <w:szCs w:val="21"/>
              </w:rPr>
            </w:pPr>
          </w:p>
        </w:tc>
      </w:tr>
    </w:tbl>
    <w:p>
      <w:r>
        <w:rPr>
          <w:rFonts w:hint="eastAsia" w:ascii="黑体" w:hAnsi="黑体" w:eastAsia="黑体"/>
        </w:rPr>
        <w:t>A.3</w:t>
      </w:r>
      <w:r>
        <w:rPr>
          <w:rFonts w:hint="eastAsia"/>
        </w:rPr>
        <w:t xml:space="preserve">  水利工程勘察成果交付数据内容可包括但不限于表 A.</w:t>
      </w:r>
      <w:r>
        <w:t>2</w:t>
      </w:r>
      <w:r>
        <w:rPr>
          <w:rFonts w:hint="eastAsia"/>
        </w:rPr>
        <w:t xml:space="preserve">所列内容。 </w:t>
      </w:r>
    </w:p>
    <w:p>
      <w:pPr>
        <w:spacing w:before="156" w:beforeLines="50" w:after="156" w:afterLines="50"/>
        <w:jc w:val="center"/>
        <w:textAlignment w:val="center"/>
        <w:rPr>
          <w:rFonts w:ascii="黑体" w:hAnsi="Times New Roman" w:eastAsia="黑体" w:cs="Times New Roman"/>
          <w:szCs w:val="21"/>
        </w:rPr>
      </w:pPr>
      <w:r>
        <w:rPr>
          <w:rFonts w:hint="eastAsia" w:ascii="黑体" w:hAnsi="Times New Roman" w:eastAsia="黑体" w:cs="Times New Roman"/>
          <w:szCs w:val="21"/>
        </w:rPr>
        <w:t>表</w:t>
      </w:r>
      <w:r>
        <w:rPr>
          <w:rFonts w:ascii="黑体" w:hAnsi="Times New Roman" w:eastAsia="黑体" w:cs="Times New Roman"/>
          <w:szCs w:val="21"/>
        </w:rPr>
        <w:t>A.2  工程勘察成果交付数据明细表</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2"/>
        <w:gridCol w:w="7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分类</w:t>
            </w:r>
          </w:p>
        </w:tc>
        <w:tc>
          <w:tcPr>
            <w:tcW w:w="7506"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工程属性数据</w:t>
            </w: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工程名称、工程概况、建筑结构设计条件</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工程钻探数据</w:t>
            </w: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钻孔基本信息（钻孔编号、钻孔坐标</w:t>
            </w:r>
            <w:r>
              <w:rPr>
                <w:rFonts w:ascii="Calibri" w:hAnsi="Calibri" w:eastAsia="宋体" w:cs="Times New Roman"/>
                <w:bCs/>
                <w:sz w:val="18"/>
                <w:szCs w:val="21"/>
              </w:rPr>
              <w:t xml:space="preserve">(m，m) </w:t>
            </w:r>
            <w:r>
              <w:rPr>
                <w:rFonts w:hint="eastAsia" w:ascii="Calibri" w:hAnsi="Calibri" w:eastAsia="宋体" w:cs="Times New Roman"/>
                <w:bCs/>
                <w:sz w:val="18"/>
                <w:szCs w:val="21"/>
              </w:rPr>
              <w:t>、开工时间、竣工时间、钻探人员、孔口高程</w:t>
            </w:r>
            <w:r>
              <w:rPr>
                <w:rFonts w:ascii="Calibri" w:hAnsi="Calibri" w:eastAsia="宋体" w:cs="Times New Roman"/>
                <w:bCs/>
                <w:sz w:val="18"/>
                <w:szCs w:val="21"/>
              </w:rPr>
              <w:t>(m)</w:t>
            </w:r>
            <w:r>
              <w:rPr>
                <w:rFonts w:hint="eastAsia" w:ascii="Calibri" w:hAnsi="Calibri" w:eastAsia="宋体" w:cs="Times New Roman"/>
                <w:bCs/>
                <w:sz w:val="18"/>
                <w:szCs w:val="21"/>
              </w:rPr>
              <w:t>）</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钻孔地质信息（岩土体分层、钻孔地下水位</w:t>
            </w:r>
            <w:r>
              <w:rPr>
                <w:rFonts w:ascii="Calibri" w:hAnsi="Calibri" w:eastAsia="宋体" w:cs="Times New Roman"/>
                <w:bCs/>
                <w:sz w:val="18"/>
                <w:szCs w:val="21"/>
              </w:rPr>
              <w:t>(m)</w:t>
            </w:r>
            <w:r>
              <w:rPr>
                <w:rFonts w:hint="eastAsia" w:ascii="Calibri" w:hAnsi="Calibri" w:eastAsia="宋体" w:cs="Times New Roman"/>
                <w:bCs/>
                <w:sz w:val="18"/>
                <w:szCs w:val="21"/>
              </w:rPr>
              <w:t>、地层描述、回次属性）</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标准地层数据</w:t>
            </w: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地层编号、岩性名称、典型描述（颜色、密实度、稠度、湿度、风化程度）、岩土物理力学指标、桩基设计参数建议值、地基承载力特征值、抗震设计参数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工程物探数据</w:t>
            </w: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物探方法、试验编号、试验点坐标</w:t>
            </w:r>
            <w:r>
              <w:rPr>
                <w:rFonts w:ascii="Calibri" w:hAnsi="Calibri" w:eastAsia="宋体" w:cs="Times New Roman"/>
                <w:bCs/>
                <w:sz w:val="18"/>
                <w:szCs w:val="21"/>
              </w:rPr>
              <w:t xml:space="preserve">(m，m) </w:t>
            </w:r>
            <w:r>
              <w:rPr>
                <w:rFonts w:hint="eastAsia" w:ascii="Calibri" w:hAnsi="Calibri" w:eastAsia="宋体" w:cs="Times New Roman"/>
                <w:bCs/>
                <w:sz w:val="18"/>
                <w:szCs w:val="21"/>
              </w:rPr>
              <w:t>试验点深度</w:t>
            </w:r>
            <w:r>
              <w:rPr>
                <w:rFonts w:ascii="Calibri" w:hAnsi="Calibri" w:eastAsia="宋体" w:cs="Times New Roman"/>
                <w:bCs/>
                <w:sz w:val="18"/>
                <w:szCs w:val="21"/>
              </w:rPr>
              <w:t>(m)</w:t>
            </w:r>
            <w:r>
              <w:rPr>
                <w:rFonts w:hint="eastAsia" w:ascii="Calibri" w:hAnsi="Calibri" w:eastAsia="宋体" w:cs="Times New Roman"/>
                <w:bCs/>
                <w:sz w:val="18"/>
                <w:szCs w:val="21"/>
              </w:rPr>
              <w:t>、特征指标（电阻率、波速等与试验方法相关的指标）、反演结论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水文地质数据</w:t>
            </w: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通用信息：试验类型、试验过程数据、试验参数、试验结论</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抽水试验：涌水量、水位降深、含水层性质、厚度、影响半径、渗透系数、导水系数、压力传导系数、给水度等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压水试验：压入耗水量、各压力段值、试验水头、透水率等</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注水（渗水）试验：注入流量、试验水头、性状系数、渗透系数</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连通试验：试验方法、指示剂类型、时间、含量</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地下水示踪试验：地下水流向、流速、弥散系数</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原位测试数据</w:t>
            </w: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通用信息：试验编号、试验点坐标</w:t>
            </w:r>
            <w:r>
              <w:rPr>
                <w:rFonts w:ascii="Calibri" w:hAnsi="Calibri" w:eastAsia="宋体" w:cs="Times New Roman"/>
                <w:bCs/>
                <w:sz w:val="18"/>
                <w:szCs w:val="21"/>
              </w:rPr>
              <w:t xml:space="preserve">(m，m) </w:t>
            </w:r>
            <w:r>
              <w:rPr>
                <w:rFonts w:hint="eastAsia" w:ascii="Calibri" w:hAnsi="Calibri" w:eastAsia="宋体" w:cs="Times New Roman"/>
                <w:bCs/>
                <w:sz w:val="18"/>
                <w:szCs w:val="21"/>
              </w:rPr>
              <w:t>试验点深度</w:t>
            </w:r>
            <w:r>
              <w:rPr>
                <w:rFonts w:ascii="Calibri" w:hAnsi="Calibri" w:eastAsia="宋体" w:cs="Times New Roman"/>
                <w:bCs/>
                <w:sz w:val="18"/>
                <w:szCs w:val="21"/>
              </w:rPr>
              <w:t xml:space="preserve">(m)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孔内原位测试数据：标贯击数、圆锥动力触探（轻型、重型、超重型）击数</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静力触探试验数据：单桥静探比贯入阻力、双桥静探锥尖阻力、双桥静探侧壁摩阻力、双桥静探摩阻比、双桥静探孔隙水压力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波速试验数据：分层纵波波速、分层横波波速</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十字板试验数据：十字板剪切强度</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扁铲试验数据：侧胀模型、侧压力系数、基床系数</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旁压试验数据：旁压模量</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室内试验数据</w:t>
            </w: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通用信息：取样编号、取样顶深度、取样底深度</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土工试验物理性质指标：含水率、可塑性、密度、透水性等</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土工试验力学性质指标：压缩性、抗剪强度、侧压力系数、泊松比、灵敏度等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岩石试验物理性质指标：密度、孔隙率、吸水率、饱和系数</w:t>
            </w:r>
          </w:p>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岩石试验力学性质指标：抗压强度、抗剪强度、抗拉强度、抗弯强度、弹性模量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水、土腐蚀性数据</w:t>
            </w: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分析位置信息：编号、取样点坐标</w:t>
            </w:r>
            <w:r>
              <w:rPr>
                <w:rFonts w:ascii="Calibri" w:hAnsi="Calibri" w:eastAsia="宋体" w:cs="Times New Roman"/>
                <w:bCs/>
                <w:sz w:val="18"/>
                <w:szCs w:val="21"/>
              </w:rPr>
              <w:t>(m，m)</w:t>
            </w:r>
            <w:r>
              <w:rPr>
                <w:rFonts w:hint="eastAsia" w:ascii="Calibri" w:hAnsi="Calibri" w:eastAsia="宋体" w:cs="Times New Roman"/>
                <w:bCs/>
                <w:sz w:val="18"/>
                <w:szCs w:val="21"/>
              </w:rPr>
              <w:t>、取样点深度</w:t>
            </w:r>
            <w:r>
              <w:rPr>
                <w:rFonts w:ascii="Calibri" w:hAnsi="Calibri" w:eastAsia="宋体" w:cs="Times New Roman"/>
                <w:bCs/>
                <w:sz w:val="18"/>
                <w:szCs w:val="21"/>
              </w:rPr>
              <w:t xml:space="preserve">(m)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腐蚀环境信息</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腐蚀指标数据、腐蚀类型、腐蚀等级</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剖面数据</w:t>
            </w: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剖面编号</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钻孔编号列表</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Merge w:val="continue"/>
            <w:vAlign w:val="center"/>
          </w:tcPr>
          <w:p>
            <w:pPr>
              <w:adjustRightInd w:val="0"/>
              <w:jc w:val="center"/>
              <w:rPr>
                <w:rFonts w:ascii="Calibri" w:hAnsi="Calibri" w:eastAsia="宋体" w:cs="Times New Roman"/>
                <w:bCs/>
                <w:sz w:val="18"/>
                <w:szCs w:val="21"/>
              </w:rPr>
            </w:pPr>
          </w:p>
        </w:tc>
        <w:tc>
          <w:tcPr>
            <w:tcW w:w="7506" w:type="dxa"/>
          </w:tcPr>
          <w:p>
            <w:pPr>
              <w:adjustRightInd w:val="0"/>
              <w:spacing w:line="400" w:lineRule="exact"/>
              <w:rPr>
                <w:rFonts w:ascii="Calibri" w:hAnsi="Calibri" w:eastAsia="宋体" w:cs="Times New Roman"/>
                <w:bCs/>
                <w:sz w:val="18"/>
                <w:szCs w:val="21"/>
              </w:rPr>
            </w:pPr>
            <w:r>
              <w:rPr>
                <w:rFonts w:hint="eastAsia" w:ascii="Calibri" w:hAnsi="Calibri" w:eastAsia="宋体" w:cs="Times New Roman"/>
                <w:bCs/>
                <w:sz w:val="18"/>
                <w:szCs w:val="21"/>
              </w:rPr>
              <w:t>剖面图数据交换文件</w:t>
            </w:r>
            <w:r>
              <w:rPr>
                <w:rFonts w:ascii="Calibri" w:hAnsi="Calibri" w:eastAsia="宋体" w:cs="Times New Roman"/>
                <w:bCs/>
                <w:sz w:val="18"/>
                <w:szCs w:val="21"/>
              </w:rPr>
              <w:t xml:space="preserve"> </w:t>
            </w:r>
          </w:p>
        </w:tc>
      </w:tr>
    </w:tbl>
    <w:p>
      <w:r>
        <w:rPr>
          <w:rFonts w:hint="eastAsia" w:ascii="黑体" w:hAnsi="黑体" w:eastAsia="黑体"/>
        </w:rPr>
        <w:t>A.4</w:t>
      </w:r>
      <w:r>
        <w:rPr>
          <w:rFonts w:hint="eastAsia"/>
        </w:rPr>
        <w:t xml:space="preserve">  水利工程勘察模型交付深度从几何和属性两大类信息维度进行约定，均应满足相应工程阶段的要求。 </w:t>
      </w:r>
    </w:p>
    <w:p>
      <w:r>
        <w:rPr>
          <w:rFonts w:hint="eastAsia" w:ascii="黑体" w:hAnsi="黑体" w:eastAsia="黑体"/>
        </w:rPr>
        <w:t>A.5</w:t>
      </w:r>
      <w:r>
        <w:rPr>
          <w:rFonts w:hint="eastAsia"/>
        </w:rPr>
        <w:t xml:space="preserve">  水利工程勘察模型精细度与工程阶段的对应关系应满足表A.</w:t>
      </w:r>
      <w:r>
        <w:t>3</w:t>
      </w:r>
      <w:r>
        <w:rPr>
          <w:rFonts w:hint="eastAsia"/>
        </w:rPr>
        <w:t>。</w:t>
      </w:r>
    </w:p>
    <w:p>
      <w:pPr>
        <w:spacing w:before="156" w:beforeLines="50" w:after="156" w:afterLines="50"/>
        <w:jc w:val="center"/>
        <w:textAlignment w:val="center"/>
        <w:rPr>
          <w:rFonts w:ascii="黑体" w:hAnsi="Times New Roman" w:eastAsia="黑体" w:cs="Times New Roman"/>
          <w:szCs w:val="21"/>
        </w:rPr>
      </w:pPr>
      <w:r>
        <w:rPr>
          <w:rFonts w:hint="eastAsia" w:ascii="黑体" w:hAnsi="Times New Roman" w:eastAsia="黑体" w:cs="Times New Roman"/>
          <w:szCs w:val="21"/>
        </w:rPr>
        <w:t>表</w:t>
      </w:r>
      <w:r>
        <w:rPr>
          <w:rFonts w:ascii="黑体" w:hAnsi="Times New Roman" w:eastAsia="黑体" w:cs="Times New Roman"/>
          <w:szCs w:val="21"/>
        </w:rPr>
        <w:t xml:space="preserve"> A.3  水利工程勘察模型精度与工程阶段对应表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9"/>
        <w:gridCol w:w="7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勘察阶段</w:t>
            </w:r>
          </w:p>
        </w:tc>
        <w:tc>
          <w:tcPr>
            <w:tcW w:w="5670"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可研勘察</w:t>
            </w:r>
          </w:p>
        </w:tc>
        <w:tc>
          <w:tcPr>
            <w:tcW w:w="5670" w:type="dxa"/>
          </w:tcPr>
          <w:p>
            <w:pPr>
              <w:adjustRightInd w:val="0"/>
              <w:rPr>
                <w:rFonts w:ascii="Calibri" w:hAnsi="Calibri" w:eastAsia="宋体" w:cs="Times New Roman"/>
                <w:bCs/>
                <w:sz w:val="18"/>
                <w:szCs w:val="21"/>
              </w:rPr>
            </w:pPr>
            <w:r>
              <w:rPr>
                <w:rFonts w:hint="eastAsia" w:ascii="Calibri" w:hAnsi="Calibri" w:eastAsia="宋体" w:cs="Times New Roman"/>
                <w:bCs/>
                <w:sz w:val="18"/>
                <w:szCs w:val="21"/>
              </w:rPr>
              <w:t>初步反应建设场地及其周边的地表与工程地质信息</w:t>
            </w:r>
            <w:r>
              <w:rPr>
                <w:rFonts w:ascii="Calibri" w:hAnsi="Calibri" w:eastAsia="宋体" w:cs="Times New Roman"/>
                <w:bCs/>
                <w:sz w:val="18"/>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初设勘察</w:t>
            </w:r>
          </w:p>
        </w:tc>
        <w:tc>
          <w:tcPr>
            <w:tcW w:w="5670" w:type="dxa"/>
          </w:tcPr>
          <w:p>
            <w:pPr>
              <w:adjustRightInd w:val="0"/>
              <w:rPr>
                <w:rFonts w:ascii="Calibri" w:hAnsi="Calibri" w:eastAsia="宋体" w:cs="Times New Roman"/>
                <w:bCs/>
                <w:sz w:val="18"/>
                <w:szCs w:val="21"/>
              </w:rPr>
            </w:pPr>
            <w:r>
              <w:rPr>
                <w:rFonts w:hint="eastAsia" w:ascii="Calibri" w:hAnsi="Calibri" w:eastAsia="宋体" w:cs="Times New Roman"/>
                <w:bCs/>
                <w:sz w:val="18"/>
                <w:szCs w:val="21"/>
              </w:rPr>
              <w:t>准确表达建设场地及其周边地表信息，初步反映场地内地质条件和岩土参数，为工程设计提供初步建议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招标、施工图勘察</w:t>
            </w:r>
          </w:p>
        </w:tc>
        <w:tc>
          <w:tcPr>
            <w:tcW w:w="5670" w:type="dxa"/>
          </w:tcPr>
          <w:p>
            <w:pPr>
              <w:adjustRightInd w:val="0"/>
              <w:rPr>
                <w:rFonts w:ascii="Calibri" w:hAnsi="Calibri" w:eastAsia="宋体" w:cs="Times New Roman"/>
                <w:bCs/>
                <w:sz w:val="18"/>
                <w:szCs w:val="21"/>
              </w:rPr>
            </w:pPr>
            <w:r>
              <w:rPr>
                <w:rFonts w:hint="eastAsia" w:ascii="Calibri" w:hAnsi="Calibri" w:eastAsia="宋体" w:cs="Times New Roman"/>
                <w:bCs/>
                <w:sz w:val="18"/>
                <w:szCs w:val="21"/>
              </w:rPr>
              <w:t>准确表达建设场地及其周边环境的地上和地下综合信息，查明场地岩土条件，为工程设计、施工和不良地质作用的防治、后期运营维护等提供资料支撑</w:t>
            </w:r>
          </w:p>
        </w:tc>
      </w:tr>
    </w:tbl>
    <w:p/>
    <w:p>
      <w:pPr>
        <w:spacing w:line="400" w:lineRule="exact"/>
      </w:pPr>
      <w:r>
        <w:rPr>
          <w:rFonts w:hint="eastAsia" w:ascii="黑体" w:hAnsi="黑体" w:eastAsia="黑体"/>
        </w:rPr>
        <w:t>A.6</w:t>
      </w:r>
      <w:r>
        <w:rPr>
          <w:rFonts w:hint="eastAsia"/>
        </w:rPr>
        <w:t xml:space="preserve">  水利工程勘察模型交付深度应满足表A.</w:t>
      </w:r>
      <w:r>
        <w:t>4</w:t>
      </w:r>
      <w:r>
        <w:rPr>
          <w:rFonts w:hint="eastAsia"/>
        </w:rPr>
        <w:t xml:space="preserve">。 </w:t>
      </w:r>
    </w:p>
    <w:p>
      <w:pPr>
        <w:spacing w:before="156" w:beforeLines="50" w:after="156" w:afterLines="50"/>
        <w:jc w:val="center"/>
        <w:textAlignment w:val="center"/>
        <w:rPr>
          <w:rFonts w:ascii="黑体" w:hAnsi="Times New Roman" w:eastAsia="黑体" w:cs="Times New Roman"/>
          <w:szCs w:val="21"/>
        </w:rPr>
      </w:pPr>
      <w:r>
        <w:rPr>
          <w:rFonts w:hint="eastAsia" w:ascii="黑体" w:hAnsi="Times New Roman" w:eastAsia="黑体" w:cs="Times New Roman"/>
          <w:szCs w:val="21"/>
        </w:rPr>
        <w:t>表</w:t>
      </w:r>
      <w:r>
        <w:rPr>
          <w:rFonts w:ascii="黑体" w:hAnsi="Times New Roman" w:eastAsia="黑体" w:cs="Times New Roman"/>
          <w:szCs w:val="21"/>
        </w:rPr>
        <w:t>A.4  不同勘察阶段水利工程勘察模型交付深度要求</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5"/>
        <w:gridCol w:w="2439"/>
        <w:gridCol w:w="1781"/>
        <w:gridCol w:w="1782"/>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1560"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分类</w:t>
            </w:r>
          </w:p>
        </w:tc>
        <w:tc>
          <w:tcPr>
            <w:tcW w:w="2132"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信息内容</w:t>
            </w:r>
          </w:p>
        </w:tc>
        <w:tc>
          <w:tcPr>
            <w:tcW w:w="4673" w:type="dxa"/>
            <w:gridSpan w:val="3"/>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勘察阶段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560" w:type="dxa"/>
            <w:vMerge w:val="continue"/>
            <w:vAlign w:val="center"/>
          </w:tcPr>
          <w:p>
            <w:pPr>
              <w:adjustRightInd w:val="0"/>
              <w:jc w:val="center"/>
              <w:rPr>
                <w:rFonts w:ascii="Calibri" w:hAnsi="Calibri" w:eastAsia="宋体" w:cs="Times New Roman"/>
                <w:bCs/>
                <w:sz w:val="18"/>
                <w:szCs w:val="21"/>
              </w:rPr>
            </w:pPr>
          </w:p>
        </w:tc>
        <w:tc>
          <w:tcPr>
            <w:tcW w:w="2132" w:type="dxa"/>
            <w:vMerge w:val="continue"/>
            <w:vAlign w:val="center"/>
          </w:tcPr>
          <w:p>
            <w:pPr>
              <w:adjustRightInd w:val="0"/>
              <w:jc w:val="center"/>
              <w:rPr>
                <w:rFonts w:ascii="Calibri" w:hAnsi="Calibri" w:eastAsia="宋体" w:cs="Times New Roman"/>
                <w:bCs/>
                <w:sz w:val="18"/>
                <w:szCs w:val="21"/>
              </w:rPr>
            </w:pPr>
          </w:p>
        </w:tc>
        <w:tc>
          <w:tcPr>
            <w:tcW w:w="1557"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可研勘察</w:t>
            </w: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初设勘察</w:t>
            </w: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详细勘察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地表模型</w:t>
            </w:r>
          </w:p>
        </w:tc>
        <w:tc>
          <w:tcPr>
            <w:tcW w:w="2132"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建设场地地表高程、地表建构筑物、周边环境等信息</w:t>
            </w:r>
          </w:p>
        </w:tc>
        <w:tc>
          <w:tcPr>
            <w:tcW w:w="1557"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地层模型</w:t>
            </w:r>
          </w:p>
        </w:tc>
        <w:tc>
          <w:tcPr>
            <w:tcW w:w="2132"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地层岩性信息、地下空间信息、设计参数</w:t>
            </w:r>
          </w:p>
        </w:tc>
        <w:tc>
          <w:tcPr>
            <w:tcW w:w="1557"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钻孔模型</w:t>
            </w:r>
          </w:p>
        </w:tc>
        <w:tc>
          <w:tcPr>
            <w:tcW w:w="2132"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钻孔地质信息、钻孔</w:t>
            </w:r>
          </w:p>
        </w:tc>
        <w:tc>
          <w:tcPr>
            <w:tcW w:w="1557"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属性参数模型</w:t>
            </w:r>
          </w:p>
        </w:tc>
        <w:tc>
          <w:tcPr>
            <w:tcW w:w="2132"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通过原位测试、室内试验、物探等手段取得的参数信息</w:t>
            </w:r>
          </w:p>
        </w:tc>
        <w:tc>
          <w:tcPr>
            <w:tcW w:w="1557"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建（构）筑物地下工程、基础方案的信息</w:t>
            </w:r>
          </w:p>
        </w:tc>
        <w:tc>
          <w:tcPr>
            <w:tcW w:w="2132"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地下空间、基础、施工设备机械过程预演等</w:t>
            </w:r>
          </w:p>
        </w:tc>
        <w:tc>
          <w:tcPr>
            <w:tcW w:w="1557" w:type="dxa"/>
            <w:vAlign w:val="center"/>
          </w:tcPr>
          <w:p>
            <w:pPr>
              <w:adjustRightInd w:val="0"/>
              <w:jc w:val="center"/>
              <w:rPr>
                <w:rFonts w:ascii="Calibri" w:hAnsi="Calibri" w:eastAsia="宋体" w:cs="Times New Roman"/>
                <w:bCs/>
                <w:sz w:val="18"/>
                <w:szCs w:val="21"/>
              </w:rPr>
            </w:pPr>
          </w:p>
        </w:tc>
        <w:tc>
          <w:tcPr>
            <w:tcW w:w="1558" w:type="dxa"/>
            <w:vAlign w:val="center"/>
          </w:tcPr>
          <w:p>
            <w:pPr>
              <w:adjustRightInd w:val="0"/>
              <w:jc w:val="center"/>
              <w:rPr>
                <w:rFonts w:ascii="Calibri" w:hAnsi="Calibri" w:eastAsia="宋体" w:cs="Times New Roman"/>
                <w:bCs/>
                <w:sz w:val="18"/>
                <w:szCs w:val="21"/>
              </w:rPr>
            </w:pPr>
          </w:p>
        </w:tc>
        <w:tc>
          <w:tcPr>
            <w:tcW w:w="155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p>
        </w:tc>
      </w:tr>
    </w:tbl>
    <w:p>
      <w:r>
        <w:t>注：</w:t>
      </w:r>
      <w:r>
        <w:rPr>
          <w:rFonts w:hint="eastAsia"/>
        </w:rPr>
        <w:t>表中 “●”代表应具备信息、 “○”代表宜具备信息、 “/”</w:t>
      </w:r>
      <w:r>
        <w:t>代表可不具备。</w:t>
      </w:r>
    </w:p>
    <w:p/>
    <w:p>
      <w:pPr>
        <w:spacing w:line="400" w:lineRule="exact"/>
        <w:textAlignment w:val="center"/>
        <w:rPr>
          <w:rFonts w:ascii="Times New Roman" w:hAnsi="Times New Roman" w:eastAsia="宋体" w:cs="Times New Roman"/>
          <w:kern w:val="0"/>
          <w:szCs w:val="21"/>
        </w:rPr>
        <w:sectPr>
          <w:pgSz w:w="11906" w:h="16838"/>
          <w:pgMar w:top="1418" w:right="1134" w:bottom="1134" w:left="1418" w:header="851" w:footer="992" w:gutter="0"/>
          <w:cols w:space="425" w:num="1"/>
          <w:docGrid w:type="lines" w:linePitch="312" w:charSpace="0"/>
        </w:sectPr>
      </w:pPr>
    </w:p>
    <w:p>
      <w:pPr>
        <w:pStyle w:val="53"/>
        <w:numPr>
          <w:ilvl w:val="0"/>
          <w:numId w:val="3"/>
        </w:numPr>
        <w:spacing w:after="156"/>
      </w:pPr>
      <w:r>
        <w:br w:type="textWrapping"/>
      </w:r>
      <w:bookmarkStart w:id="33" w:name="_Toc181956142"/>
      <w:r>
        <w:rPr>
          <w:rFonts w:hint="eastAsia"/>
        </w:rPr>
        <w:t>（规范性）</w:t>
      </w:r>
      <w:r>
        <w:br w:type="textWrapping"/>
      </w:r>
      <w:r>
        <w:rPr>
          <w:rFonts w:hint="eastAsia"/>
        </w:rPr>
        <w:t>水利工程设计成果交付</w:t>
      </w:r>
      <w:bookmarkEnd w:id="33"/>
    </w:p>
    <w:p>
      <w:pPr>
        <w:spacing w:line="400" w:lineRule="exact"/>
      </w:pPr>
      <w:r>
        <w:rPr>
          <w:rFonts w:hint="eastAsia" w:ascii="黑体" w:hAnsi="黑体" w:eastAsia="黑体"/>
        </w:rPr>
        <w:t>B.1</w:t>
      </w:r>
      <w:r>
        <w:t xml:space="preserve"> </w:t>
      </w:r>
      <w:r>
        <w:rPr>
          <w:rFonts w:hint="eastAsia"/>
        </w:rPr>
        <w:t>水利工程设计成果交付应保证源头的准确性和可靠性，信息传递和提取应保证成果链条的完整性和统一性。</w:t>
      </w:r>
    </w:p>
    <w:p>
      <w:pPr>
        <w:spacing w:line="400" w:lineRule="exact"/>
        <w:textAlignment w:val="center"/>
        <w:rPr>
          <w:rFonts w:ascii="Times New Roman" w:hAnsi="Times New Roman" w:eastAsia="宋体" w:cs="Times New Roman"/>
          <w:kern w:val="0"/>
          <w:szCs w:val="21"/>
        </w:rPr>
      </w:pPr>
      <w:r>
        <w:rPr>
          <w:rFonts w:ascii="黑体" w:hAnsi="黑体" w:eastAsia="黑体"/>
        </w:rPr>
        <w:t>B.2</w:t>
      </w:r>
      <w:r>
        <w:rPr>
          <w:rFonts w:ascii="Times New Roman" w:hAnsi="Times New Roman" w:eastAsia="宋体" w:cs="Times New Roman"/>
          <w:kern w:val="0"/>
          <w:szCs w:val="21"/>
        </w:rPr>
        <w:t xml:space="preserve"> </w:t>
      </w:r>
      <w:r>
        <w:rPr>
          <w:rFonts w:hint="eastAsia"/>
        </w:rPr>
        <w:t>水利工程设计成果交付内容及目录层级结构可参考表B.</w:t>
      </w:r>
      <w:r>
        <w:t>1</w:t>
      </w:r>
      <w:r>
        <w:rPr>
          <w:rFonts w:hint="eastAsia"/>
        </w:rPr>
        <w:t>。</w:t>
      </w:r>
    </w:p>
    <w:p>
      <w:pPr>
        <w:spacing w:before="156" w:beforeLines="50" w:after="156" w:afterLines="50"/>
        <w:jc w:val="center"/>
        <w:textAlignment w:val="center"/>
        <w:rPr>
          <w:rFonts w:ascii="黑体" w:hAnsi="Times New Roman" w:eastAsia="黑体" w:cs="Times New Roman"/>
          <w:szCs w:val="21"/>
        </w:rPr>
      </w:pPr>
      <w:r>
        <w:rPr>
          <w:rFonts w:hint="eastAsia" w:ascii="黑体" w:hAnsi="Times New Roman" w:eastAsia="黑体" w:cs="Times New Roman"/>
          <w:szCs w:val="21"/>
        </w:rPr>
        <w:t>表</w:t>
      </w:r>
      <w:r>
        <w:rPr>
          <w:rFonts w:ascii="黑体" w:hAnsi="Times New Roman" w:eastAsia="黑体" w:cs="Times New Roman"/>
          <w:szCs w:val="21"/>
        </w:rPr>
        <w:t>B.1  水利工程设计成果交付目录层级结构</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1"/>
        <w:gridCol w:w="1451"/>
        <w:gridCol w:w="1735"/>
        <w:gridCol w:w="2321"/>
        <w:gridCol w:w="2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一级目录</w:t>
            </w:r>
          </w:p>
        </w:tc>
        <w:tc>
          <w:tcPr>
            <w:tcW w:w="1417"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二级目录</w:t>
            </w:r>
          </w:p>
        </w:tc>
        <w:tc>
          <w:tcPr>
            <w:tcW w:w="1694"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三级目录</w:t>
            </w: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四级目录</w:t>
            </w:r>
          </w:p>
        </w:tc>
        <w:tc>
          <w:tcPr>
            <w:tcW w:w="2550"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工程目录</w:t>
            </w:r>
          </w:p>
        </w:tc>
        <w:tc>
          <w:tcPr>
            <w:tcW w:w="1417"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报告及数据</w:t>
            </w:r>
          </w:p>
        </w:tc>
        <w:tc>
          <w:tcPr>
            <w:tcW w:w="1694"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文字报告</w:t>
            </w:r>
          </w:p>
        </w:tc>
        <w:tc>
          <w:tcPr>
            <w:tcW w:w="2266" w:type="dxa"/>
            <w:vAlign w:val="center"/>
          </w:tcPr>
          <w:p>
            <w:pPr>
              <w:adjustRightInd w:val="0"/>
              <w:jc w:val="center"/>
              <w:rPr>
                <w:rFonts w:ascii="Calibri" w:hAnsi="Calibri" w:eastAsia="宋体" w:cs="Times New Roman"/>
                <w:bCs/>
                <w:sz w:val="18"/>
                <w:szCs w:val="21"/>
              </w:rPr>
            </w:pPr>
          </w:p>
        </w:tc>
        <w:tc>
          <w:tcPr>
            <w:tcW w:w="2550"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设计报告文档及附图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设计图纸</w:t>
            </w:r>
          </w:p>
        </w:tc>
        <w:tc>
          <w:tcPr>
            <w:tcW w:w="2266" w:type="dxa"/>
            <w:vAlign w:val="center"/>
          </w:tcPr>
          <w:p>
            <w:pPr>
              <w:adjustRightInd w:val="0"/>
              <w:jc w:val="center"/>
              <w:rPr>
                <w:rFonts w:ascii="Calibri" w:hAnsi="Calibri" w:eastAsia="宋体" w:cs="Times New Roman"/>
                <w:bCs/>
                <w:sz w:val="18"/>
                <w:szCs w:val="21"/>
              </w:rPr>
            </w:pP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基础数据</w:t>
            </w: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项目信息数据</w:t>
            </w: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现状信息数据</w:t>
            </w: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规划信息数据</w:t>
            </w: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水工专业数据</w:t>
            </w: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金结专业数据</w:t>
            </w: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机电设备数据</w:t>
            </w: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房建专业数据</w:t>
            </w: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道路专业数据</w:t>
            </w: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桥梁专业数据</w:t>
            </w: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其他相关数据</w:t>
            </w:r>
          </w:p>
        </w:tc>
        <w:tc>
          <w:tcPr>
            <w:tcW w:w="2550"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设计模型</w:t>
            </w:r>
          </w:p>
        </w:tc>
        <w:tc>
          <w:tcPr>
            <w:tcW w:w="1694"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交换信息</w:t>
            </w:r>
          </w:p>
        </w:tc>
        <w:tc>
          <w:tcPr>
            <w:tcW w:w="2266" w:type="dxa"/>
            <w:vAlign w:val="center"/>
          </w:tcPr>
          <w:p>
            <w:pPr>
              <w:adjustRightInd w:val="0"/>
              <w:jc w:val="center"/>
              <w:rPr>
                <w:rFonts w:ascii="Calibri" w:hAnsi="Calibri" w:eastAsia="宋体" w:cs="Times New Roman"/>
                <w:bCs/>
                <w:sz w:val="18"/>
                <w:szCs w:val="21"/>
              </w:rPr>
            </w:pPr>
          </w:p>
        </w:tc>
        <w:tc>
          <w:tcPr>
            <w:tcW w:w="2550"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交付相关专业数据包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restart"/>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信息模型</w:t>
            </w: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水工专业模型</w:t>
            </w:r>
          </w:p>
        </w:tc>
        <w:tc>
          <w:tcPr>
            <w:tcW w:w="2550"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几何信息、非几何信息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金结专业模型</w:t>
            </w:r>
          </w:p>
        </w:tc>
        <w:tc>
          <w:tcPr>
            <w:tcW w:w="2550" w:type="dxa"/>
            <w:vMerge w:val="continue"/>
            <w:vAlign w:val="center"/>
          </w:tcPr>
          <w:p>
            <w:pPr>
              <w:spacing w:line="400" w:lineRule="exact"/>
              <w:jc w:val="center"/>
              <w:textAlignment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机电设备模型</w:t>
            </w:r>
          </w:p>
        </w:tc>
        <w:tc>
          <w:tcPr>
            <w:tcW w:w="2550" w:type="dxa"/>
            <w:vMerge w:val="continue"/>
            <w:vAlign w:val="center"/>
          </w:tcPr>
          <w:p>
            <w:pPr>
              <w:spacing w:line="400" w:lineRule="exact"/>
              <w:jc w:val="center"/>
              <w:textAlignment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房建专业模型</w:t>
            </w:r>
          </w:p>
        </w:tc>
        <w:tc>
          <w:tcPr>
            <w:tcW w:w="2550" w:type="dxa"/>
            <w:vMerge w:val="continue"/>
            <w:vAlign w:val="center"/>
          </w:tcPr>
          <w:p>
            <w:pPr>
              <w:spacing w:line="400" w:lineRule="exact"/>
              <w:jc w:val="center"/>
              <w:textAlignment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道路专业模型</w:t>
            </w:r>
          </w:p>
        </w:tc>
        <w:tc>
          <w:tcPr>
            <w:tcW w:w="2550" w:type="dxa"/>
            <w:vMerge w:val="continue"/>
            <w:vAlign w:val="center"/>
          </w:tcPr>
          <w:p>
            <w:pPr>
              <w:spacing w:line="400" w:lineRule="exact"/>
              <w:jc w:val="center"/>
              <w:textAlignment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桥梁专业模型</w:t>
            </w:r>
          </w:p>
        </w:tc>
        <w:tc>
          <w:tcPr>
            <w:tcW w:w="2550" w:type="dxa"/>
            <w:vMerge w:val="continue"/>
            <w:vAlign w:val="center"/>
          </w:tcPr>
          <w:p>
            <w:pPr>
              <w:spacing w:line="400" w:lineRule="exact"/>
              <w:jc w:val="center"/>
              <w:textAlignment w:val="center"/>
              <w:rPr>
                <w:rFonts w:ascii="Times New Roman" w:hAnsi="Times New Roman" w:eastAsia="宋体"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Merge w:val="continue"/>
            <w:vAlign w:val="center"/>
          </w:tcPr>
          <w:p>
            <w:pPr>
              <w:adjustRightInd w:val="0"/>
              <w:jc w:val="center"/>
              <w:rPr>
                <w:rFonts w:ascii="Calibri" w:hAnsi="Calibri" w:eastAsia="宋体" w:cs="Times New Roman"/>
                <w:bCs/>
                <w:sz w:val="18"/>
                <w:szCs w:val="21"/>
              </w:rPr>
            </w:pPr>
          </w:p>
        </w:tc>
        <w:tc>
          <w:tcPr>
            <w:tcW w:w="1417" w:type="dxa"/>
            <w:vMerge w:val="continue"/>
            <w:vAlign w:val="center"/>
          </w:tcPr>
          <w:p>
            <w:pPr>
              <w:adjustRightInd w:val="0"/>
              <w:jc w:val="center"/>
              <w:rPr>
                <w:rFonts w:ascii="Calibri" w:hAnsi="Calibri" w:eastAsia="宋体" w:cs="Times New Roman"/>
                <w:bCs/>
                <w:sz w:val="18"/>
                <w:szCs w:val="21"/>
              </w:rPr>
            </w:pPr>
          </w:p>
        </w:tc>
        <w:tc>
          <w:tcPr>
            <w:tcW w:w="1694" w:type="dxa"/>
            <w:vMerge w:val="continue"/>
            <w:vAlign w:val="center"/>
          </w:tcPr>
          <w:p>
            <w:pPr>
              <w:adjustRightInd w:val="0"/>
              <w:jc w:val="center"/>
              <w:rPr>
                <w:rFonts w:ascii="Calibri" w:hAnsi="Calibri" w:eastAsia="宋体" w:cs="Times New Roman"/>
                <w:bCs/>
                <w:sz w:val="18"/>
                <w:szCs w:val="21"/>
              </w:rPr>
            </w:pPr>
          </w:p>
        </w:tc>
        <w:tc>
          <w:tcPr>
            <w:tcW w:w="2266"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其他相关模型</w:t>
            </w:r>
          </w:p>
        </w:tc>
        <w:tc>
          <w:tcPr>
            <w:tcW w:w="2550" w:type="dxa"/>
            <w:vMerge w:val="continue"/>
            <w:vAlign w:val="center"/>
          </w:tcPr>
          <w:p>
            <w:pPr>
              <w:spacing w:line="400" w:lineRule="exact"/>
              <w:jc w:val="center"/>
              <w:textAlignment w:val="center"/>
              <w:rPr>
                <w:rFonts w:ascii="Times New Roman" w:hAnsi="Times New Roman" w:eastAsia="宋体" w:cs="Times New Roman"/>
                <w:kern w:val="0"/>
                <w:szCs w:val="21"/>
              </w:rPr>
            </w:pPr>
          </w:p>
        </w:tc>
      </w:tr>
    </w:tbl>
    <w:p>
      <w:pPr>
        <w:spacing w:line="400" w:lineRule="exact"/>
        <w:textAlignment w:val="center"/>
        <w:rPr>
          <w:rFonts w:ascii="Times New Roman" w:hAnsi="Times New Roman" w:eastAsia="宋体" w:cs="Times New Roman"/>
          <w:kern w:val="0"/>
          <w:szCs w:val="21"/>
        </w:rPr>
      </w:pPr>
      <w:r>
        <w:rPr>
          <w:rFonts w:hint="eastAsia" w:ascii="黑体" w:hAnsi="黑体" w:eastAsia="黑体"/>
        </w:rPr>
        <w:t>B.</w:t>
      </w:r>
      <w:r>
        <w:rPr>
          <w:rFonts w:ascii="黑体" w:hAnsi="黑体" w:eastAsia="黑体"/>
        </w:rPr>
        <w:t>3</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交付的信息模型应符合信息交付方案中约定的交付范围和内容深度的要求，</w:t>
      </w:r>
      <w:r>
        <w:rPr>
          <w:rFonts w:hint="eastAsia"/>
        </w:rPr>
        <w:t>设计阶段的交付成果</w:t>
      </w:r>
      <w:r>
        <w:t>包括以下内容</w:t>
      </w:r>
      <w:r>
        <w:rPr>
          <w:rFonts w:hint="eastAsia" w:ascii="Times New Roman" w:hAnsi="Times New Roman" w:eastAsia="宋体" w:cs="Times New Roman"/>
          <w:kern w:val="0"/>
          <w:szCs w:val="21"/>
        </w:rPr>
        <w:t>：</w:t>
      </w:r>
    </w:p>
    <w:p>
      <w:pPr>
        <w:spacing w:line="400" w:lineRule="exact"/>
        <w:ind w:firstLine="420" w:firstLineChars="200"/>
        <w:textAlignment w:val="center"/>
        <w:rPr>
          <w:rFonts w:ascii="Times New Roman" w:hAnsi="Times New Roman" w:cs="Times New Roman"/>
        </w:rPr>
      </w:pPr>
      <w:r>
        <w:rPr>
          <w:rFonts w:ascii="Times New Roman" w:hAnsi="Times New Roman" w:cs="Times New Roman"/>
        </w:rPr>
        <w:t>a) 满足不同设计阶段相应需求的设计模型（包括但不限于建筑、结构、机电、金结）；</w:t>
      </w:r>
    </w:p>
    <w:p>
      <w:pPr>
        <w:spacing w:line="400" w:lineRule="exact"/>
        <w:ind w:firstLine="420" w:firstLineChars="200"/>
        <w:textAlignment w:val="center"/>
        <w:rPr>
          <w:rFonts w:ascii="Times New Roman" w:hAnsi="Times New Roman" w:cs="Times New Roman"/>
        </w:rPr>
      </w:pPr>
      <w:r>
        <w:rPr>
          <w:rFonts w:ascii="Times New Roman" w:hAnsi="Times New Roman" w:cs="Times New Roman"/>
        </w:rPr>
        <w:t>b) 二维施工图设计图；</w:t>
      </w:r>
    </w:p>
    <w:p>
      <w:pPr>
        <w:spacing w:line="400" w:lineRule="exact"/>
        <w:ind w:firstLine="420" w:firstLineChars="200"/>
        <w:textAlignment w:val="center"/>
        <w:rPr>
          <w:rFonts w:ascii="Times New Roman" w:hAnsi="Times New Roman" w:cs="Times New Roman"/>
        </w:rPr>
      </w:pPr>
      <w:r>
        <w:rPr>
          <w:rFonts w:ascii="Times New Roman" w:hAnsi="Times New Roman" w:cs="Times New Roman"/>
        </w:rPr>
        <w:t>c) 施工图阶段</w:t>
      </w:r>
      <w:r>
        <w:rPr>
          <w:rFonts w:hint="eastAsia" w:ascii="Times New Roman" w:hAnsi="Times New Roman" w:cs="Times New Roman"/>
        </w:rPr>
        <w:t>碰撞检测报告及优化方案；</w:t>
      </w:r>
    </w:p>
    <w:p>
      <w:pPr>
        <w:spacing w:line="400" w:lineRule="exact"/>
        <w:ind w:firstLine="420" w:firstLineChars="200"/>
        <w:textAlignment w:val="center"/>
        <w:rPr>
          <w:rFonts w:ascii="Times New Roman" w:hAnsi="Times New Roman" w:cs="Times New Roman"/>
        </w:rPr>
      </w:pPr>
      <w:r>
        <w:rPr>
          <w:rFonts w:ascii="Times New Roman" w:hAnsi="Times New Roman" w:cs="Times New Roman"/>
        </w:rPr>
        <w:t>d) 基于信息模型的工程量计算；</w:t>
      </w:r>
    </w:p>
    <w:p>
      <w:pPr>
        <w:spacing w:line="400" w:lineRule="exact"/>
        <w:ind w:firstLine="420" w:firstLineChars="200"/>
        <w:textAlignment w:val="center"/>
        <w:rPr>
          <w:rFonts w:ascii="Times New Roman" w:hAnsi="Times New Roman" w:cs="Times New Roman"/>
        </w:rPr>
      </w:pPr>
      <w:r>
        <w:rPr>
          <w:rFonts w:ascii="Times New Roman" w:hAnsi="Times New Roman" w:cs="Times New Roman"/>
        </w:rPr>
        <w:t>e) 三维虚拟漫游及视频动画。</w:t>
      </w:r>
    </w:p>
    <w:p>
      <w:pPr>
        <w:spacing w:line="400" w:lineRule="exact"/>
        <w:textAlignment w:val="center"/>
        <w:rPr>
          <w:rFonts w:ascii="Times New Roman" w:hAnsi="Times New Roman" w:eastAsia="宋体" w:cs="Times New Roman"/>
          <w:kern w:val="0"/>
          <w:szCs w:val="21"/>
        </w:rPr>
      </w:pPr>
      <w:r>
        <w:rPr>
          <w:rFonts w:ascii="黑体" w:hAnsi="黑体" w:eastAsia="黑体"/>
        </w:rPr>
        <w:t>B.4</w:t>
      </w:r>
      <w:r>
        <w:rPr>
          <w:rFonts w:ascii="Times New Roman" w:hAnsi="Times New Roman" w:eastAsia="宋体" w:cs="Times New Roman"/>
          <w:kern w:val="0"/>
          <w:szCs w:val="21"/>
        </w:rPr>
        <w:t xml:space="preserve"> </w:t>
      </w:r>
      <w:r>
        <w:rPr>
          <w:rFonts w:hint="eastAsia"/>
        </w:rPr>
        <w:t>水利工程各专业常见对象子模型交付深度应满足工程阶段应用需求，应满足</w:t>
      </w:r>
      <w:r>
        <w:rPr>
          <w:rFonts w:hint="eastAsia" w:asciiTheme="minorEastAsia" w:hAnsiTheme="minorEastAsia"/>
          <w:szCs w:val="20"/>
        </w:rPr>
        <w:t>DB32/T 3841</w:t>
      </w:r>
      <w:r>
        <w:rPr>
          <w:rFonts w:hint="eastAsia"/>
          <w:szCs w:val="21"/>
        </w:rPr>
        <w:t>附录B的规定</w:t>
      </w:r>
      <w:r>
        <w:rPr>
          <w:rFonts w:hint="eastAsia"/>
        </w:rPr>
        <w:t>。</w:t>
      </w:r>
    </w:p>
    <w:p>
      <w:pPr>
        <w:spacing w:line="400" w:lineRule="exact"/>
        <w:textAlignment w:val="center"/>
        <w:rPr>
          <w:rFonts w:ascii="Times New Roman" w:hAnsi="Times New Roman" w:eastAsia="宋体" w:cs="Times New Roman"/>
          <w:kern w:val="0"/>
          <w:szCs w:val="21"/>
        </w:rPr>
      </w:pPr>
    </w:p>
    <w:p>
      <w:pPr>
        <w:spacing w:line="400" w:lineRule="exact"/>
        <w:textAlignment w:val="center"/>
        <w:rPr>
          <w:rFonts w:ascii="Times New Roman" w:hAnsi="Times New Roman" w:eastAsia="宋体" w:cs="Times New Roman"/>
          <w:kern w:val="0"/>
          <w:szCs w:val="21"/>
        </w:rPr>
        <w:sectPr>
          <w:pgSz w:w="11906" w:h="16838"/>
          <w:pgMar w:top="1418" w:right="1134" w:bottom="1134" w:left="1418" w:header="851" w:footer="992" w:gutter="0"/>
          <w:cols w:space="425" w:num="1"/>
          <w:docGrid w:type="lines" w:linePitch="312" w:charSpace="0"/>
        </w:sectPr>
      </w:pPr>
    </w:p>
    <w:p>
      <w:pPr>
        <w:pStyle w:val="53"/>
        <w:numPr>
          <w:ilvl w:val="0"/>
          <w:numId w:val="3"/>
        </w:numPr>
        <w:spacing w:after="156"/>
      </w:pPr>
      <w:bookmarkStart w:id="34" w:name="_Toc118222235"/>
      <w:r>
        <w:br w:type="textWrapping"/>
      </w:r>
      <w:bookmarkStart w:id="35" w:name="_Toc181956143"/>
      <w:r>
        <w:rPr>
          <w:rFonts w:hint="eastAsia"/>
        </w:rPr>
        <w:t>（资料性）</w:t>
      </w:r>
      <w:r>
        <w:br w:type="textWrapping"/>
      </w:r>
      <w:r>
        <w:rPr>
          <w:rFonts w:hint="eastAsia"/>
        </w:rPr>
        <w:t>水利工程数字化交付命名</w:t>
      </w:r>
      <w:bookmarkEnd w:id="35"/>
    </w:p>
    <w:p>
      <w:pPr>
        <w:spacing w:before="156" w:beforeLines="50" w:after="156" w:afterLines="50"/>
        <w:jc w:val="center"/>
        <w:textAlignment w:val="center"/>
        <w:rPr>
          <w:rFonts w:ascii="黑体" w:hAnsi="Times New Roman" w:eastAsia="黑体" w:cs="Times New Roman"/>
          <w:szCs w:val="21"/>
        </w:rPr>
      </w:pPr>
      <w:r>
        <w:rPr>
          <w:rFonts w:ascii="黑体" w:hAnsi="Times New Roman" w:eastAsia="黑体" w:cs="Times New Roman"/>
          <w:szCs w:val="21"/>
        </w:rPr>
        <w:t xml:space="preserve">表C.1 </w:t>
      </w:r>
      <w:r>
        <w:rPr>
          <w:rFonts w:hint="eastAsia" w:ascii="黑体" w:hAnsi="Times New Roman" w:eastAsia="黑体" w:cs="Times New Roman"/>
          <w:szCs w:val="21"/>
        </w:rPr>
        <w:t>专业名称命名及相应名称缩写表</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2610"/>
        <w:gridCol w:w="931"/>
        <w:gridCol w:w="1243"/>
        <w:gridCol w:w="2610"/>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专业名称</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英文</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缩写</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专业名称</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英文</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缩写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规划</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Water planning</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WP</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暖通</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heating ventilation and air conditioning engineering</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HVAC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水文</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hydrology</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HT</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消防</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fire control</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FC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测绘</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surveying and mapping</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SM</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景观</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landscape architecture</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LA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勘察</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investigation</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I</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交通</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traffic</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地质</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geology</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Geo</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施工</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construction</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水工</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hydraulic structure</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HS</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监测</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monitoring</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金属结构</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metal structure</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MS</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节能</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energy saving</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水力机械</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hydraulic machinery</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HM</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征地移民</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land expropriation</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电气一次</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electrical primary</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E1</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环境保护</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environment protection</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电气二次</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electrical secondary</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E2</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水土保持</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water and soil conservation</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通信</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communication engineering</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CE</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生态工程</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ecological engineering</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结构</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structure</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S</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工程管理</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project management</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建筑</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architecture</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AR</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概预算</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budget design</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BD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给排水</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plumbing engineering</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PE</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经济评价</w:t>
            </w:r>
          </w:p>
        </w:tc>
        <w:tc>
          <w:tcPr>
            <w:tcW w:w="238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economic evaluation</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EE</w:t>
            </w:r>
          </w:p>
        </w:tc>
      </w:tr>
    </w:tbl>
    <w:p>
      <w:pPr>
        <w:spacing w:before="156" w:beforeLines="50" w:after="156" w:afterLines="50"/>
        <w:jc w:val="center"/>
        <w:textAlignment w:val="center"/>
        <w:rPr>
          <w:rFonts w:ascii="黑体" w:hAnsi="Times New Roman" w:eastAsia="黑体" w:cs="Times New Roman"/>
          <w:szCs w:val="21"/>
        </w:rPr>
      </w:pPr>
      <w:r>
        <w:rPr>
          <w:rFonts w:hint="eastAsia" w:ascii="黑体" w:hAnsi="Times New Roman" w:eastAsia="黑体" w:cs="Times New Roman"/>
          <w:szCs w:val="21"/>
        </w:rPr>
        <w:t>表</w:t>
      </w:r>
      <w:r>
        <w:rPr>
          <w:rFonts w:ascii="黑体" w:hAnsi="Times New Roman" w:eastAsia="黑体" w:cs="Times New Roman"/>
          <w:szCs w:val="21"/>
        </w:rPr>
        <w:t xml:space="preserve">C.2 </w:t>
      </w:r>
      <w:r>
        <w:rPr>
          <w:rFonts w:hint="eastAsia" w:ascii="黑体" w:hAnsi="Times New Roman" w:eastAsia="黑体" w:cs="Times New Roman"/>
          <w:szCs w:val="21"/>
        </w:rPr>
        <w:t>信息来源</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5"/>
        <w:gridCol w:w="2532"/>
        <w:gridCol w:w="2455"/>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5"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信息来源</w:t>
            </w:r>
          </w:p>
        </w:tc>
        <w:tc>
          <w:tcPr>
            <w:tcW w:w="2532"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代码</w:t>
            </w:r>
          </w:p>
        </w:tc>
        <w:tc>
          <w:tcPr>
            <w:tcW w:w="2455"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信息来源</w:t>
            </w:r>
          </w:p>
        </w:tc>
        <w:tc>
          <w:tcPr>
            <w:tcW w:w="2118"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建设单位</w:t>
            </w:r>
          </w:p>
        </w:tc>
        <w:tc>
          <w:tcPr>
            <w:tcW w:w="2532"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O</w:t>
            </w:r>
          </w:p>
        </w:tc>
        <w:tc>
          <w:tcPr>
            <w:tcW w:w="245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施工单位</w:t>
            </w:r>
          </w:p>
        </w:tc>
        <w:tc>
          <w:tcPr>
            <w:tcW w:w="2118"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勘察单位</w:t>
            </w:r>
          </w:p>
        </w:tc>
        <w:tc>
          <w:tcPr>
            <w:tcW w:w="2532"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I</w:t>
            </w:r>
          </w:p>
        </w:tc>
        <w:tc>
          <w:tcPr>
            <w:tcW w:w="245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监理单位</w:t>
            </w:r>
          </w:p>
        </w:tc>
        <w:tc>
          <w:tcPr>
            <w:tcW w:w="2118"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工程设计单位</w:t>
            </w:r>
          </w:p>
        </w:tc>
        <w:tc>
          <w:tcPr>
            <w:tcW w:w="2532"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E</w:t>
            </w:r>
          </w:p>
        </w:tc>
        <w:tc>
          <w:tcPr>
            <w:tcW w:w="245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检测单位</w:t>
            </w:r>
          </w:p>
        </w:tc>
        <w:tc>
          <w:tcPr>
            <w:tcW w:w="2118"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采购和供应单位</w:t>
            </w:r>
          </w:p>
        </w:tc>
        <w:tc>
          <w:tcPr>
            <w:tcW w:w="2532"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P</w:t>
            </w:r>
          </w:p>
        </w:tc>
        <w:tc>
          <w:tcPr>
            <w:tcW w:w="2455" w:type="dxa"/>
          </w:tcPr>
          <w:p>
            <w:pPr>
              <w:adjustRightInd w:val="0"/>
              <w:jc w:val="center"/>
              <w:rPr>
                <w:rFonts w:ascii="Calibri" w:hAnsi="Calibri" w:eastAsia="宋体" w:cs="Times New Roman"/>
                <w:bCs/>
                <w:sz w:val="18"/>
                <w:szCs w:val="21"/>
              </w:rPr>
            </w:pPr>
          </w:p>
        </w:tc>
        <w:tc>
          <w:tcPr>
            <w:tcW w:w="2118" w:type="dxa"/>
          </w:tcPr>
          <w:p>
            <w:pPr>
              <w:adjustRightInd w:val="0"/>
              <w:jc w:val="center"/>
              <w:rPr>
                <w:rFonts w:ascii="Calibri" w:hAnsi="Calibri" w:eastAsia="宋体" w:cs="Times New Roman"/>
                <w:bCs/>
                <w:sz w:val="18"/>
                <w:szCs w:val="21"/>
              </w:rPr>
            </w:pPr>
          </w:p>
        </w:tc>
      </w:tr>
    </w:tbl>
    <w:p>
      <w:pPr>
        <w:spacing w:before="156" w:beforeLines="50" w:after="156" w:afterLines="50"/>
        <w:jc w:val="center"/>
        <w:textAlignment w:val="center"/>
        <w:rPr>
          <w:rFonts w:ascii="黑体" w:hAnsi="Times New Roman" w:eastAsia="黑体" w:cs="Times New Roman"/>
          <w:szCs w:val="21"/>
        </w:rPr>
      </w:pPr>
      <w:r>
        <w:rPr>
          <w:rFonts w:hint="eastAsia" w:ascii="黑体" w:hAnsi="Times New Roman" w:eastAsia="黑体" w:cs="Times New Roman"/>
          <w:szCs w:val="21"/>
        </w:rPr>
        <w:t>表</w:t>
      </w:r>
      <w:r>
        <w:rPr>
          <w:rFonts w:ascii="黑体" w:hAnsi="Times New Roman" w:eastAsia="黑体" w:cs="Times New Roman"/>
          <w:szCs w:val="21"/>
        </w:rPr>
        <w:t xml:space="preserve">C.3 </w:t>
      </w:r>
      <w:r>
        <w:rPr>
          <w:rFonts w:hint="eastAsia" w:ascii="黑体" w:hAnsi="Times New Roman" w:eastAsia="黑体" w:cs="Times New Roman"/>
          <w:szCs w:val="21"/>
        </w:rPr>
        <w:t>文档类型</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5"/>
        <w:gridCol w:w="2532"/>
        <w:gridCol w:w="2455"/>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文档内容</w:t>
            </w:r>
          </w:p>
        </w:tc>
        <w:tc>
          <w:tcPr>
            <w:tcW w:w="2475"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代码</w:t>
            </w:r>
          </w:p>
        </w:tc>
        <w:tc>
          <w:tcPr>
            <w:tcW w:w="2400"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信息来源</w:t>
            </w:r>
          </w:p>
        </w:tc>
        <w:tc>
          <w:tcPr>
            <w:tcW w:w="2071"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说明类</w:t>
            </w:r>
          </w:p>
        </w:tc>
        <w:tc>
          <w:tcPr>
            <w:tcW w:w="247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DP</w:t>
            </w:r>
          </w:p>
        </w:tc>
        <w:tc>
          <w:tcPr>
            <w:tcW w:w="2400"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规格书</w:t>
            </w:r>
          </w:p>
        </w:tc>
        <w:tc>
          <w:tcPr>
            <w:tcW w:w="2071"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SP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计算书</w:t>
            </w:r>
          </w:p>
        </w:tc>
        <w:tc>
          <w:tcPr>
            <w:tcW w:w="247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CL</w:t>
            </w:r>
          </w:p>
        </w:tc>
        <w:tc>
          <w:tcPr>
            <w:tcW w:w="2400"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索引表</w:t>
            </w:r>
          </w:p>
        </w:tc>
        <w:tc>
          <w:tcPr>
            <w:tcW w:w="2071"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数据表</w:t>
            </w:r>
          </w:p>
        </w:tc>
        <w:tc>
          <w:tcPr>
            <w:tcW w:w="247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DS</w:t>
            </w:r>
          </w:p>
        </w:tc>
        <w:tc>
          <w:tcPr>
            <w:tcW w:w="2400"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图纸类</w:t>
            </w:r>
          </w:p>
        </w:tc>
        <w:tc>
          <w:tcPr>
            <w:tcW w:w="2071"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DW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0"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材料表</w:t>
            </w:r>
          </w:p>
        </w:tc>
        <w:tc>
          <w:tcPr>
            <w:tcW w:w="2475"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BM</w:t>
            </w:r>
          </w:p>
        </w:tc>
        <w:tc>
          <w:tcPr>
            <w:tcW w:w="2400" w:type="dxa"/>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记录类</w:t>
            </w:r>
          </w:p>
        </w:tc>
        <w:tc>
          <w:tcPr>
            <w:tcW w:w="2071" w:type="dxa"/>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RE</w:t>
            </w:r>
          </w:p>
        </w:tc>
      </w:tr>
    </w:tbl>
    <w:p>
      <w:pPr>
        <w:widowControl/>
        <w:jc w:val="left"/>
        <w:rPr>
          <w:rFonts w:ascii="宋体" w:hAnsi="宋体" w:cs="宋体"/>
          <w:kern w:val="0"/>
          <w:sz w:val="24"/>
        </w:rPr>
      </w:pPr>
    </w:p>
    <w:p>
      <w:pPr>
        <w:pStyle w:val="53"/>
        <w:numPr>
          <w:ilvl w:val="0"/>
          <w:numId w:val="3"/>
        </w:numPr>
        <w:spacing w:after="156"/>
      </w:pPr>
      <w:r>
        <w:br w:type="column"/>
      </w:r>
      <w:r>
        <w:br w:type="textWrapping"/>
      </w:r>
      <w:bookmarkStart w:id="36" w:name="_Toc181956144"/>
      <w:r>
        <w:rPr>
          <w:rFonts w:hint="eastAsia"/>
        </w:rPr>
        <w:t>（规范性）</w:t>
      </w:r>
      <w:r>
        <w:br w:type="textWrapping"/>
      </w:r>
      <w:r>
        <w:rPr>
          <w:rFonts w:hint="eastAsia"/>
        </w:rPr>
        <w:t>地理信息化成果</w:t>
      </w:r>
      <w:bookmarkEnd w:id="36"/>
    </w:p>
    <w:p>
      <w:pPr>
        <w:spacing w:line="400" w:lineRule="exact"/>
        <w:textAlignment w:val="center"/>
        <w:rPr>
          <w:rFonts w:ascii="Times New Roman" w:hAnsi="Times New Roman" w:eastAsia="宋体" w:cs="Times New Roman"/>
          <w:kern w:val="0"/>
          <w:szCs w:val="21"/>
        </w:rPr>
      </w:pPr>
      <w:r>
        <w:rPr>
          <w:rFonts w:hint="eastAsia" w:ascii="黑体" w:hAnsi="黑体" w:eastAsia="黑体"/>
        </w:rPr>
        <w:t>D</w:t>
      </w:r>
      <w:r>
        <w:rPr>
          <w:rFonts w:ascii="黑体" w:hAnsi="黑体" w:eastAsia="黑体"/>
        </w:rPr>
        <w:t>.1</w:t>
      </w:r>
      <w:r>
        <w:rPr>
          <w:rFonts w:hint="eastAsia" w:ascii="宋体" w:hAnsi="宋体"/>
          <w:szCs w:val="21"/>
        </w:rPr>
        <w:t>水利</w:t>
      </w:r>
      <w:r>
        <w:rPr>
          <w:rFonts w:ascii="宋体" w:hAnsi="宋体"/>
          <w:szCs w:val="21"/>
        </w:rPr>
        <w:t>工程地理信息</w:t>
      </w:r>
      <w:r>
        <w:rPr>
          <w:rFonts w:hint="eastAsia" w:ascii="宋体" w:hAnsi="宋体"/>
          <w:szCs w:val="21"/>
        </w:rPr>
        <w:t>成果</w:t>
      </w:r>
      <w:r>
        <w:rPr>
          <w:rFonts w:ascii="宋体" w:hAnsi="宋体"/>
          <w:szCs w:val="21"/>
        </w:rPr>
        <w:t>格式的</w:t>
      </w:r>
      <w:r>
        <w:rPr>
          <w:rFonts w:hint="eastAsia" w:ascii="宋体" w:hAnsi="宋体"/>
          <w:szCs w:val="21"/>
        </w:rPr>
        <w:t>选定应符合表</w:t>
      </w:r>
      <w:r>
        <w:rPr>
          <w:rFonts w:hint="eastAsia" w:ascii="Times New Roman" w:hAnsi="Times New Roman" w:eastAsia="宋体" w:cs="Times New Roman"/>
          <w:kern w:val="0"/>
          <w:szCs w:val="21"/>
        </w:rPr>
        <w:t>A</w:t>
      </w:r>
      <w:r>
        <w:rPr>
          <w:rFonts w:ascii="Times New Roman" w:hAnsi="Times New Roman" w:eastAsia="宋体" w:cs="Times New Roman"/>
          <w:kern w:val="0"/>
          <w:szCs w:val="21"/>
        </w:rPr>
        <w:t>.1的要求</w:t>
      </w:r>
      <w:r>
        <w:rPr>
          <w:rFonts w:hint="eastAsia" w:ascii="Times New Roman" w:hAnsi="Times New Roman" w:eastAsia="宋体" w:cs="Times New Roman"/>
          <w:kern w:val="0"/>
          <w:szCs w:val="21"/>
        </w:rPr>
        <w:t>。</w:t>
      </w:r>
    </w:p>
    <w:p>
      <w:pPr>
        <w:spacing w:before="156" w:beforeLines="50" w:after="156" w:afterLines="50"/>
        <w:jc w:val="center"/>
        <w:textAlignment w:val="center"/>
        <w:rPr>
          <w:rFonts w:ascii="黑体" w:hAnsi="Times New Roman" w:eastAsia="黑体" w:cs="Times New Roman"/>
          <w:szCs w:val="21"/>
        </w:rPr>
      </w:pPr>
      <w:r>
        <w:rPr>
          <w:rFonts w:ascii="黑体" w:hAnsi="Times New Roman" w:eastAsia="黑体" w:cs="Times New Roman"/>
          <w:szCs w:val="21"/>
        </w:rPr>
        <w:t>表A.1  地理信息数据格式</w:t>
      </w:r>
      <w:r>
        <w:rPr>
          <w:rFonts w:hint="eastAsia" w:ascii="黑体" w:hAnsi="Times New Roman" w:eastAsia="黑体" w:cs="Times New Roman"/>
          <w:szCs w:val="21"/>
        </w:rPr>
        <w:t>要求</w:t>
      </w:r>
    </w:p>
    <w:tbl>
      <w:tblPr>
        <w:tblStyle w:val="13"/>
        <w:tblW w:w="5000"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513"/>
        <w:gridCol w:w="586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4" w:hRule="atLeast"/>
          <w:jc w:val="center"/>
        </w:trPr>
        <w:tc>
          <w:tcPr>
            <w:tcW w:w="3498" w:type="dxa"/>
            <w:tcBorders>
              <w:right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数据类型</w:t>
            </w:r>
          </w:p>
        </w:tc>
        <w:tc>
          <w:tcPr>
            <w:tcW w:w="5836" w:type="dxa"/>
            <w:tcBorders>
              <w:left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文件格式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4" w:hRule="atLeast"/>
          <w:jc w:val="center"/>
        </w:trPr>
        <w:tc>
          <w:tcPr>
            <w:tcW w:w="3498" w:type="dxa"/>
            <w:tcBorders>
              <w:right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数字线划图（DLG）</w:t>
            </w:r>
          </w:p>
        </w:tc>
        <w:tc>
          <w:tcPr>
            <w:tcW w:w="5836" w:type="dxa"/>
            <w:tcBorders>
              <w:left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*.DWG</w:t>
            </w:r>
            <w:r>
              <w:rPr>
                <w:rFonts w:hint="eastAsia" w:ascii="Calibri" w:hAnsi="Calibri" w:eastAsia="宋体" w:cs="Times New Roman"/>
                <w:bCs/>
                <w:sz w:val="18"/>
                <w:szCs w:val="21"/>
              </w:rPr>
              <w:t>、</w:t>
            </w:r>
            <w:r>
              <w:rPr>
                <w:rFonts w:ascii="Calibri" w:hAnsi="Calibri" w:eastAsia="宋体" w:cs="Times New Roman"/>
                <w:bCs/>
                <w:sz w:val="18"/>
                <w:szCs w:val="21"/>
              </w:rPr>
              <w:t>*.GDB</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4" w:hRule="atLeast"/>
          <w:jc w:val="center"/>
        </w:trPr>
        <w:tc>
          <w:tcPr>
            <w:tcW w:w="3498" w:type="dxa"/>
            <w:tcBorders>
              <w:bottom w:val="single" w:color="000000" w:sz="4" w:space="0"/>
              <w:right w:val="single" w:color="000000" w:sz="4" w:space="0"/>
            </w:tcBorders>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数字高程模型（</w:t>
            </w:r>
            <w:r>
              <w:rPr>
                <w:rFonts w:ascii="Calibri" w:hAnsi="Calibri" w:eastAsia="宋体" w:cs="Times New Roman"/>
                <w:bCs/>
                <w:sz w:val="18"/>
                <w:szCs w:val="21"/>
              </w:rPr>
              <w:t>DEM</w:t>
            </w:r>
            <w:r>
              <w:rPr>
                <w:rFonts w:hint="eastAsia" w:ascii="Calibri" w:hAnsi="Calibri" w:eastAsia="宋体" w:cs="Times New Roman"/>
                <w:bCs/>
                <w:sz w:val="18"/>
                <w:szCs w:val="21"/>
              </w:rPr>
              <w:t>）</w:t>
            </w:r>
          </w:p>
        </w:tc>
        <w:tc>
          <w:tcPr>
            <w:tcW w:w="5836" w:type="dxa"/>
            <w:tcBorders>
              <w:left w:val="single" w:color="000000" w:sz="4" w:space="0"/>
              <w:bottom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*.TIFF</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6" w:hRule="atLeast"/>
          <w:jc w:val="center"/>
        </w:trPr>
        <w:tc>
          <w:tcPr>
            <w:tcW w:w="3498" w:type="dxa"/>
            <w:tcBorders>
              <w:top w:val="single" w:color="000000" w:sz="4" w:space="0"/>
              <w:bottom w:val="single" w:color="000000" w:sz="4" w:space="0"/>
              <w:right w:val="single" w:color="000000" w:sz="4" w:space="0"/>
            </w:tcBorders>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正射影像（</w:t>
            </w:r>
            <w:r>
              <w:rPr>
                <w:rFonts w:ascii="Calibri" w:hAnsi="Calibri" w:eastAsia="宋体" w:cs="Times New Roman"/>
                <w:bCs/>
                <w:sz w:val="18"/>
                <w:szCs w:val="21"/>
              </w:rPr>
              <w:t>DOM</w:t>
            </w:r>
            <w:r>
              <w:rPr>
                <w:rFonts w:hint="eastAsia" w:ascii="Calibri" w:hAnsi="Calibri" w:eastAsia="宋体" w:cs="Times New Roman"/>
                <w:bCs/>
                <w:sz w:val="18"/>
                <w:szCs w:val="21"/>
              </w:rPr>
              <w:t>）</w:t>
            </w:r>
          </w:p>
        </w:tc>
        <w:tc>
          <w:tcPr>
            <w:tcW w:w="5836" w:type="dxa"/>
            <w:tcBorders>
              <w:top w:val="single" w:color="000000" w:sz="4" w:space="0"/>
              <w:left w:val="single" w:color="000000" w:sz="4" w:space="0"/>
              <w:bottom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*.TIFF</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6" w:hRule="atLeast"/>
          <w:jc w:val="center"/>
        </w:trPr>
        <w:tc>
          <w:tcPr>
            <w:tcW w:w="3498" w:type="dxa"/>
            <w:tcBorders>
              <w:top w:val="single" w:color="000000" w:sz="4" w:space="0"/>
              <w:bottom w:val="single" w:color="000000" w:sz="4" w:space="0"/>
              <w:right w:val="single" w:color="000000" w:sz="4" w:space="0"/>
            </w:tcBorders>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点云</w:t>
            </w:r>
          </w:p>
        </w:tc>
        <w:tc>
          <w:tcPr>
            <w:tcW w:w="5836" w:type="dxa"/>
            <w:tcBorders>
              <w:top w:val="single" w:color="000000" w:sz="4" w:space="0"/>
              <w:left w:val="single" w:color="000000" w:sz="4" w:space="0"/>
              <w:bottom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*.LAS，*.TXT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0" w:hRule="atLeast"/>
          <w:jc w:val="center"/>
        </w:trPr>
        <w:tc>
          <w:tcPr>
            <w:tcW w:w="3498" w:type="dxa"/>
            <w:tcBorders>
              <w:top w:val="single" w:color="000000" w:sz="4" w:space="0"/>
              <w:bottom w:val="single" w:color="000000" w:sz="4" w:space="0"/>
              <w:right w:val="single" w:color="000000" w:sz="4" w:space="0"/>
            </w:tcBorders>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断面</w:t>
            </w:r>
          </w:p>
        </w:tc>
        <w:tc>
          <w:tcPr>
            <w:tcW w:w="5836" w:type="dxa"/>
            <w:tcBorders>
              <w:top w:val="single" w:color="000000" w:sz="4" w:space="0"/>
              <w:left w:val="single" w:color="000000" w:sz="4" w:space="0"/>
              <w:bottom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*.DWG</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3" w:hRule="atLeast"/>
          <w:jc w:val="center"/>
        </w:trPr>
        <w:tc>
          <w:tcPr>
            <w:tcW w:w="3498" w:type="dxa"/>
            <w:tcBorders>
              <w:top w:val="single" w:color="000000" w:sz="4" w:space="0"/>
              <w:bottom w:val="single" w:color="000000" w:sz="4" w:space="0"/>
              <w:right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水下地形</w:t>
            </w:r>
          </w:p>
        </w:tc>
        <w:tc>
          <w:tcPr>
            <w:tcW w:w="5836" w:type="dxa"/>
            <w:tcBorders>
              <w:top w:val="single" w:color="000000" w:sz="4" w:space="0"/>
              <w:left w:val="single" w:color="000000" w:sz="4" w:space="0"/>
              <w:bottom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*.DWG</w:t>
            </w:r>
            <w:r>
              <w:rPr>
                <w:rFonts w:hint="eastAsia" w:ascii="Calibri" w:hAnsi="Calibri" w:eastAsia="宋体" w:cs="Times New Roman"/>
                <w:bCs/>
                <w:sz w:val="18"/>
                <w:szCs w:val="21"/>
              </w:rPr>
              <w:t>、</w:t>
            </w:r>
            <w:r>
              <w:rPr>
                <w:rFonts w:ascii="Calibri" w:hAnsi="Calibri" w:eastAsia="宋体" w:cs="Times New Roman"/>
                <w:bCs/>
                <w:sz w:val="18"/>
                <w:szCs w:val="21"/>
              </w:rPr>
              <w:t>*.TIFF</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3" w:hRule="atLeast"/>
          <w:jc w:val="center"/>
        </w:trPr>
        <w:tc>
          <w:tcPr>
            <w:tcW w:w="3498" w:type="dxa"/>
            <w:tcBorders>
              <w:top w:val="single" w:color="000000" w:sz="4" w:space="0"/>
              <w:bottom w:val="single" w:color="000000" w:sz="4" w:space="0"/>
              <w:right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三维模型数据</w:t>
            </w:r>
          </w:p>
        </w:tc>
        <w:tc>
          <w:tcPr>
            <w:tcW w:w="5836" w:type="dxa"/>
            <w:tcBorders>
              <w:top w:val="single" w:color="000000" w:sz="4" w:space="0"/>
              <w:left w:val="single" w:color="000000" w:sz="4" w:space="0"/>
              <w:bottom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*.OSGB、*.OBJ、*.IFB</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3" w:hRule="atLeast"/>
          <w:jc w:val="center"/>
        </w:trPr>
        <w:tc>
          <w:tcPr>
            <w:tcW w:w="3498" w:type="dxa"/>
            <w:tcBorders>
              <w:top w:val="single" w:color="000000" w:sz="4" w:space="0"/>
              <w:bottom w:val="single" w:color="000000" w:sz="4" w:space="0"/>
              <w:right w:val="single" w:color="000000" w:sz="4" w:space="0"/>
            </w:tcBorders>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专题数据</w:t>
            </w:r>
          </w:p>
        </w:tc>
        <w:tc>
          <w:tcPr>
            <w:tcW w:w="5836" w:type="dxa"/>
            <w:tcBorders>
              <w:top w:val="single" w:color="000000" w:sz="4" w:space="0"/>
              <w:left w:val="single" w:color="000000" w:sz="4" w:space="0"/>
              <w:bottom w:val="single" w:color="000000" w:sz="4" w:space="0"/>
            </w:tcBorders>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*.SHP，*.DWG，*.TIFF</w:t>
            </w:r>
          </w:p>
        </w:tc>
      </w:tr>
    </w:tbl>
    <w:p>
      <w:pPr>
        <w:spacing w:line="400" w:lineRule="exact"/>
        <w:textAlignment w:val="center"/>
        <w:rPr>
          <w:rFonts w:ascii="Times New Roman" w:hAnsi="Times New Roman" w:eastAsia="宋体" w:cs="Times New Roman"/>
          <w:kern w:val="0"/>
          <w:szCs w:val="21"/>
        </w:rPr>
      </w:pPr>
      <w:r>
        <w:rPr>
          <w:rFonts w:hint="eastAsia" w:ascii="黑体" w:hAnsi="黑体" w:eastAsia="黑体"/>
        </w:rPr>
        <w:t>D</w:t>
      </w:r>
      <w:r>
        <w:rPr>
          <w:rFonts w:ascii="黑体" w:hAnsi="黑体" w:eastAsia="黑体"/>
        </w:rPr>
        <w:t>.2</w:t>
      </w:r>
      <w:r>
        <w:rPr>
          <w:rFonts w:hint="eastAsia" w:ascii="宋体" w:hAnsi="宋体"/>
          <w:szCs w:val="21"/>
        </w:rPr>
        <w:t>水利</w:t>
      </w:r>
      <w:r>
        <w:rPr>
          <w:rFonts w:ascii="宋体" w:hAnsi="宋体"/>
          <w:szCs w:val="21"/>
        </w:rPr>
        <w:t>工程地理信息</w:t>
      </w:r>
      <w:r>
        <w:rPr>
          <w:rFonts w:hint="eastAsia" w:ascii="宋体" w:hAnsi="宋体"/>
          <w:szCs w:val="21"/>
        </w:rPr>
        <w:t>成果精度应符合表</w:t>
      </w:r>
      <w:r>
        <w:rPr>
          <w:rFonts w:hint="eastAsia" w:ascii="Times New Roman" w:hAnsi="Times New Roman" w:eastAsia="宋体" w:cs="Times New Roman"/>
          <w:kern w:val="0"/>
          <w:szCs w:val="21"/>
        </w:rPr>
        <w:t>A</w:t>
      </w:r>
      <w:r>
        <w:rPr>
          <w:rFonts w:ascii="Times New Roman" w:hAnsi="Times New Roman" w:eastAsia="宋体" w:cs="Times New Roman"/>
          <w:kern w:val="0"/>
          <w:szCs w:val="21"/>
        </w:rPr>
        <w:t>.2的要求</w:t>
      </w:r>
      <w:r>
        <w:rPr>
          <w:rFonts w:hint="eastAsia" w:ascii="Times New Roman" w:hAnsi="Times New Roman" w:eastAsia="宋体" w:cs="Times New Roman"/>
          <w:kern w:val="0"/>
          <w:szCs w:val="21"/>
        </w:rPr>
        <w:t>。</w:t>
      </w:r>
    </w:p>
    <w:p>
      <w:pPr>
        <w:spacing w:before="156" w:beforeLines="50" w:after="156" w:afterLines="50"/>
        <w:jc w:val="center"/>
        <w:textAlignment w:val="center"/>
        <w:rPr>
          <w:rFonts w:ascii="黑体" w:hAnsi="Times New Roman" w:eastAsia="黑体" w:cs="Times New Roman"/>
          <w:szCs w:val="21"/>
        </w:rPr>
      </w:pPr>
      <w:r>
        <w:rPr>
          <w:rFonts w:ascii="黑体" w:hAnsi="Times New Roman" w:eastAsia="黑体" w:cs="Times New Roman"/>
          <w:szCs w:val="21"/>
        </w:rPr>
        <w:t>表A.2  地理空间数据精度要求</w:t>
      </w:r>
    </w:p>
    <w:tbl>
      <w:tblPr>
        <w:tblStyle w:val="1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1"/>
        <w:gridCol w:w="1597"/>
        <w:gridCol w:w="1888"/>
        <w:gridCol w:w="3339"/>
        <w:gridCol w:w="1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988"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设计</w:t>
            </w:r>
          </w:p>
          <w:p>
            <w:pPr>
              <w:adjustRightInd w:val="0"/>
              <w:jc w:val="center"/>
              <w:rPr>
                <w:rFonts w:ascii="Calibri" w:hAnsi="Calibri" w:eastAsia="宋体" w:cs="Times New Roman"/>
                <w:bCs/>
                <w:sz w:val="18"/>
                <w:szCs w:val="21"/>
              </w:rPr>
            </w:pPr>
            <w:r>
              <w:rPr>
                <w:rFonts w:ascii="Calibri" w:hAnsi="Calibri" w:eastAsia="宋体" w:cs="Times New Roman"/>
                <w:bCs/>
                <w:sz w:val="18"/>
                <w:szCs w:val="21"/>
              </w:rPr>
              <w:t>阶段</w:t>
            </w:r>
          </w:p>
        </w:tc>
        <w:tc>
          <w:tcPr>
            <w:tcW w:w="1559"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数</w:t>
            </w:r>
            <w:r>
              <w:rPr>
                <w:rFonts w:hint="eastAsia" w:ascii="Calibri" w:hAnsi="Calibri" w:eastAsia="宋体" w:cs="Times New Roman"/>
                <w:bCs/>
                <w:sz w:val="18"/>
                <w:szCs w:val="21"/>
              </w:rPr>
              <w:t>据格式</w:t>
            </w:r>
          </w:p>
        </w:tc>
        <w:tc>
          <w:tcPr>
            <w:tcW w:w="1843"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区域</w:t>
            </w:r>
          </w:p>
        </w:tc>
        <w:tc>
          <w:tcPr>
            <w:tcW w:w="3260"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精度要求</w:t>
            </w:r>
          </w:p>
        </w:tc>
        <w:tc>
          <w:tcPr>
            <w:tcW w:w="1694"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restart"/>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可行性研究</w:t>
            </w:r>
          </w:p>
        </w:tc>
        <w:tc>
          <w:tcPr>
            <w:tcW w:w="1559" w:type="dxa"/>
            <w:vMerge w:val="restart"/>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数字线划图</w:t>
            </w:r>
            <w:r>
              <w:rPr>
                <w:rFonts w:hint="eastAsia" w:ascii="Calibri" w:hAnsi="Calibri" w:eastAsia="宋体" w:cs="Times New Roman"/>
                <w:bCs/>
                <w:sz w:val="18"/>
                <w:szCs w:val="21"/>
              </w:rPr>
              <w:t>（</w:t>
            </w:r>
            <w:r>
              <w:rPr>
                <w:rFonts w:ascii="Calibri" w:hAnsi="Calibri" w:eastAsia="宋体" w:cs="Times New Roman"/>
                <w:bCs/>
                <w:sz w:val="18"/>
                <w:szCs w:val="21"/>
              </w:rPr>
              <w:t>DLG）</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工程影响区、</w:t>
            </w:r>
          </w:p>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带状区域、水库区</w:t>
            </w:r>
          </w:p>
        </w:tc>
        <w:tc>
          <w:tcPr>
            <w:tcW w:w="3260" w:type="dxa"/>
            <w:vAlign w:val="center"/>
          </w:tcPr>
          <w:p>
            <w:pPr>
              <w:adjustRightInd w:val="0"/>
              <w:jc w:val="left"/>
              <w:rPr>
                <w:rFonts w:ascii="Calibri" w:hAnsi="Calibri" w:eastAsia="宋体" w:cs="Times New Roman"/>
                <w:bCs/>
                <w:sz w:val="18"/>
                <w:szCs w:val="21"/>
              </w:rPr>
            </w:pPr>
            <w:r>
              <w:rPr>
                <w:rFonts w:ascii="Calibri" w:hAnsi="Calibri" w:eastAsia="宋体" w:cs="Times New Roman"/>
                <w:bCs/>
                <w:sz w:val="18"/>
                <w:szCs w:val="21"/>
              </w:rPr>
              <w:t>比例尺不</w:t>
            </w:r>
            <w:r>
              <w:rPr>
                <w:rFonts w:hint="eastAsia" w:ascii="Calibri" w:hAnsi="Calibri" w:eastAsia="宋体" w:cs="Times New Roman"/>
                <w:bCs/>
                <w:sz w:val="18"/>
                <w:szCs w:val="21"/>
              </w:rPr>
              <w:t>小于</w:t>
            </w:r>
            <w:r>
              <w:rPr>
                <w:rFonts w:ascii="Calibri" w:hAnsi="Calibri" w:eastAsia="宋体" w:cs="Times New Roman"/>
                <w:bCs/>
                <w:sz w:val="18"/>
                <w:szCs w:val="21"/>
              </w:rPr>
              <w:t>1:2000</w:t>
            </w:r>
          </w:p>
        </w:tc>
        <w:tc>
          <w:tcPr>
            <w:tcW w:w="1694"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闸坝址、堆场、建筑物</w:t>
            </w:r>
            <w:r>
              <w:rPr>
                <w:rFonts w:ascii="Calibri" w:hAnsi="Calibri" w:eastAsia="宋体" w:cs="Times New Roman"/>
                <w:bCs/>
                <w:sz w:val="18"/>
                <w:szCs w:val="21"/>
              </w:rPr>
              <w:t>区</w:t>
            </w:r>
          </w:p>
        </w:tc>
        <w:tc>
          <w:tcPr>
            <w:tcW w:w="3260" w:type="dxa"/>
            <w:vAlign w:val="center"/>
          </w:tcPr>
          <w:p>
            <w:pPr>
              <w:adjustRightInd w:val="0"/>
              <w:jc w:val="left"/>
              <w:rPr>
                <w:rFonts w:ascii="Calibri" w:hAnsi="Calibri" w:eastAsia="宋体" w:cs="Times New Roman"/>
                <w:bCs/>
                <w:sz w:val="18"/>
                <w:szCs w:val="21"/>
              </w:rPr>
            </w:pPr>
            <w:r>
              <w:rPr>
                <w:rFonts w:ascii="Calibri" w:hAnsi="Calibri" w:eastAsia="宋体" w:cs="Times New Roman"/>
                <w:bCs/>
                <w:sz w:val="18"/>
                <w:szCs w:val="21"/>
              </w:rPr>
              <w:t>比例尺不</w:t>
            </w:r>
            <w:r>
              <w:rPr>
                <w:rFonts w:hint="eastAsia" w:ascii="Calibri" w:hAnsi="Calibri" w:eastAsia="宋体" w:cs="Times New Roman"/>
                <w:bCs/>
                <w:sz w:val="18"/>
                <w:szCs w:val="21"/>
              </w:rPr>
              <w:t>小于</w:t>
            </w:r>
            <w:r>
              <w:rPr>
                <w:rFonts w:ascii="Calibri" w:hAnsi="Calibri" w:eastAsia="宋体" w:cs="Times New Roman"/>
                <w:bCs/>
                <w:sz w:val="18"/>
                <w:szCs w:val="21"/>
              </w:rPr>
              <w:t>1:1000</w:t>
            </w:r>
          </w:p>
        </w:tc>
        <w:tc>
          <w:tcPr>
            <w:tcW w:w="1694"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数字高程模型（</w:t>
            </w:r>
            <w:r>
              <w:rPr>
                <w:rFonts w:ascii="Calibri" w:hAnsi="Calibri" w:eastAsia="宋体" w:cs="Times New Roman"/>
                <w:bCs/>
                <w:sz w:val="18"/>
                <w:szCs w:val="21"/>
              </w:rPr>
              <w:t>DEM）</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工程影响区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比例尺不小于</w:t>
            </w:r>
            <w:r>
              <w:rPr>
                <w:rFonts w:ascii="Calibri" w:hAnsi="Calibri" w:eastAsia="宋体" w:cs="Times New Roman"/>
                <w:bCs/>
                <w:sz w:val="18"/>
                <w:szCs w:val="21"/>
              </w:rPr>
              <w:t>1：2000，格网间距不大于2.0m</w:t>
            </w:r>
          </w:p>
        </w:tc>
        <w:tc>
          <w:tcPr>
            <w:tcW w:w="1694" w:type="dxa"/>
            <w:vAlign w:val="center"/>
          </w:tcPr>
          <w:p>
            <w:pPr>
              <w:adjustRightInd w:val="0"/>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正射影像</w:t>
            </w:r>
          </w:p>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r>
              <w:rPr>
                <w:rFonts w:ascii="Calibri" w:hAnsi="Calibri" w:eastAsia="宋体" w:cs="Times New Roman"/>
                <w:bCs/>
                <w:sz w:val="18"/>
                <w:szCs w:val="21"/>
              </w:rPr>
              <w:t>DOM）</w:t>
            </w:r>
          </w:p>
        </w:tc>
        <w:tc>
          <w:tcPr>
            <w:tcW w:w="1843" w:type="dxa"/>
            <w:vAlign w:val="center"/>
          </w:tcPr>
          <w:p>
            <w:pPr>
              <w:adjustRightInd w:val="0"/>
              <w:jc w:val="center"/>
              <w:rPr>
                <w:rFonts w:ascii="Calibri" w:hAnsi="Calibri" w:eastAsia="宋体" w:cs="Times New Roman"/>
                <w:bCs/>
                <w:sz w:val="18"/>
                <w:szCs w:val="21"/>
              </w:rPr>
            </w:pP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地面分辨率优于</w:t>
            </w:r>
            <w:r>
              <w:rPr>
                <w:rFonts w:ascii="Calibri" w:hAnsi="Calibri" w:eastAsia="宋体" w:cs="Times New Roman"/>
                <w:bCs/>
                <w:sz w:val="18"/>
                <w:szCs w:val="21"/>
              </w:rPr>
              <w:t>0.2m</w:t>
            </w:r>
          </w:p>
        </w:tc>
        <w:tc>
          <w:tcPr>
            <w:tcW w:w="1694" w:type="dxa"/>
            <w:vAlign w:val="center"/>
          </w:tcPr>
          <w:p>
            <w:pPr>
              <w:adjustRightInd w:val="0"/>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restart"/>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断面图</w:t>
            </w:r>
          </w:p>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r>
              <w:rPr>
                <w:rFonts w:ascii="Calibri" w:hAnsi="Calibri" w:eastAsia="宋体" w:cs="Times New Roman"/>
                <w:bCs/>
                <w:sz w:val="18"/>
                <w:szCs w:val="21"/>
              </w:rPr>
              <w:t>DWG）</w:t>
            </w:r>
          </w:p>
        </w:tc>
        <w:tc>
          <w:tcPr>
            <w:tcW w:w="1843"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工程枢纽区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纵断面比例尺不小于</w:t>
            </w:r>
            <w:r>
              <w:rPr>
                <w:rFonts w:ascii="Calibri" w:hAnsi="Calibri" w:eastAsia="宋体" w:cs="Times New Roman"/>
                <w:bCs/>
                <w:sz w:val="18"/>
                <w:szCs w:val="21"/>
              </w:rPr>
              <w:t>1:5000，横断面比例尺不小于1:1000</w:t>
            </w:r>
          </w:p>
        </w:tc>
        <w:tc>
          <w:tcPr>
            <w:tcW w:w="1694" w:type="dxa"/>
            <w:vAlign w:val="center"/>
          </w:tcPr>
          <w:p>
            <w:pPr>
              <w:adjustRightInd w:val="0"/>
              <w:rPr>
                <w:rFonts w:ascii="Calibri" w:hAnsi="Calibri" w:eastAsia="宋体" w:cs="Times New Roman"/>
                <w:bCs/>
                <w:sz w:val="18"/>
                <w:szCs w:val="21"/>
              </w:rPr>
            </w:pPr>
            <w:r>
              <w:rPr>
                <w:rFonts w:ascii="Calibri" w:hAnsi="Calibri" w:eastAsia="宋体" w:cs="Times New Roman"/>
                <w:bCs/>
                <w:sz w:val="18"/>
                <w:szCs w:val="21"/>
              </w:rPr>
              <w:t>横断面间距不大于100m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水库</w:t>
            </w:r>
            <w:r>
              <w:rPr>
                <w:rFonts w:ascii="Calibri" w:hAnsi="Calibri" w:eastAsia="宋体" w:cs="Times New Roman"/>
                <w:bCs/>
                <w:sz w:val="18"/>
                <w:szCs w:val="21"/>
              </w:rPr>
              <w:t>区、工程带状区域、</w:t>
            </w:r>
            <w:r>
              <w:rPr>
                <w:rFonts w:hint="eastAsia" w:ascii="Calibri" w:hAnsi="Calibri" w:eastAsia="宋体" w:cs="Times New Roman"/>
                <w:bCs/>
                <w:sz w:val="18"/>
                <w:szCs w:val="21"/>
              </w:rPr>
              <w:t>非</w:t>
            </w:r>
            <w:r>
              <w:rPr>
                <w:rFonts w:ascii="Calibri" w:hAnsi="Calibri" w:eastAsia="宋体" w:cs="Times New Roman"/>
                <w:bCs/>
                <w:sz w:val="18"/>
                <w:szCs w:val="21"/>
              </w:rPr>
              <w:t>枢纽区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纵断面比例尺</w:t>
            </w:r>
            <w:r>
              <w:rPr>
                <w:rFonts w:ascii="Calibri" w:hAnsi="Calibri" w:eastAsia="宋体" w:cs="Times New Roman"/>
                <w:bCs/>
                <w:sz w:val="18"/>
                <w:szCs w:val="21"/>
              </w:rPr>
              <w:t>1:5000，横断面比例尺不小于1:2000</w:t>
            </w:r>
          </w:p>
        </w:tc>
        <w:tc>
          <w:tcPr>
            <w:tcW w:w="1694" w:type="dxa"/>
            <w:vAlign w:val="center"/>
          </w:tcPr>
          <w:p>
            <w:pPr>
              <w:adjustRightInd w:val="0"/>
              <w:rPr>
                <w:rFonts w:ascii="Calibri" w:hAnsi="Calibri" w:eastAsia="宋体" w:cs="Times New Roman"/>
                <w:bCs/>
                <w:sz w:val="18"/>
                <w:szCs w:val="21"/>
              </w:rPr>
            </w:pPr>
            <w:r>
              <w:rPr>
                <w:rFonts w:ascii="Calibri" w:hAnsi="Calibri" w:eastAsia="宋体" w:cs="Times New Roman"/>
                <w:bCs/>
                <w:sz w:val="18"/>
                <w:szCs w:val="21"/>
              </w:rPr>
              <w:t>横断面间距不大于200m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建筑物区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横断面比例尺不小于</w:t>
            </w:r>
            <w:r>
              <w:rPr>
                <w:rFonts w:ascii="Calibri" w:hAnsi="Calibri" w:eastAsia="宋体" w:cs="Times New Roman"/>
                <w:bCs/>
                <w:sz w:val="18"/>
                <w:szCs w:val="21"/>
              </w:rPr>
              <w:t>1:1000</w:t>
            </w:r>
          </w:p>
        </w:tc>
        <w:tc>
          <w:tcPr>
            <w:tcW w:w="1694" w:type="dxa"/>
            <w:vAlign w:val="center"/>
          </w:tcPr>
          <w:p>
            <w:pPr>
              <w:adjustRightInd w:val="0"/>
              <w:rPr>
                <w:rFonts w:ascii="Calibri" w:hAnsi="Calibri" w:eastAsia="宋体" w:cs="Times New Roman"/>
                <w:bCs/>
                <w:sz w:val="18"/>
                <w:szCs w:val="21"/>
              </w:rPr>
            </w:pPr>
            <w:r>
              <w:rPr>
                <w:rFonts w:ascii="Calibri" w:hAnsi="Calibri" w:eastAsia="宋体" w:cs="Times New Roman"/>
                <w:bCs/>
                <w:sz w:val="18"/>
                <w:szCs w:val="21"/>
              </w:rPr>
              <w:t>横断面间距不大于100m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实景三维模型</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工程影响区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影像地面分辨率优于</w:t>
            </w:r>
            <w:r>
              <w:rPr>
                <w:rFonts w:ascii="Calibri" w:hAnsi="Calibri" w:eastAsia="宋体" w:cs="Times New Roman"/>
                <w:bCs/>
                <w:sz w:val="18"/>
                <w:szCs w:val="21"/>
              </w:rPr>
              <w:t>0.05m，模型精度平面位置不低于0.25m，高程精度不低于0.15m</w:t>
            </w:r>
          </w:p>
        </w:tc>
        <w:tc>
          <w:tcPr>
            <w:tcW w:w="1694" w:type="dxa"/>
            <w:vAlign w:val="center"/>
          </w:tcPr>
          <w:p>
            <w:pPr>
              <w:adjustRightInd w:val="0"/>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初步设计</w:t>
            </w:r>
          </w:p>
        </w:tc>
        <w:tc>
          <w:tcPr>
            <w:tcW w:w="1559" w:type="dxa"/>
            <w:vMerge w:val="restart"/>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数字线划图</w:t>
            </w:r>
            <w:r>
              <w:rPr>
                <w:rFonts w:hint="eastAsia" w:ascii="Calibri" w:hAnsi="Calibri" w:eastAsia="宋体" w:cs="Times New Roman"/>
                <w:bCs/>
                <w:sz w:val="18"/>
                <w:szCs w:val="21"/>
              </w:rPr>
              <w:t>（</w:t>
            </w:r>
            <w:r>
              <w:rPr>
                <w:rFonts w:ascii="Calibri" w:hAnsi="Calibri" w:eastAsia="宋体" w:cs="Times New Roman"/>
                <w:bCs/>
                <w:sz w:val="18"/>
                <w:szCs w:val="21"/>
              </w:rPr>
              <w:t>DLG）</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工程影响区、带状区域、水库区、场地</w:t>
            </w:r>
          </w:p>
        </w:tc>
        <w:tc>
          <w:tcPr>
            <w:tcW w:w="3260" w:type="dxa"/>
            <w:vAlign w:val="center"/>
          </w:tcPr>
          <w:p>
            <w:pPr>
              <w:adjustRightInd w:val="0"/>
              <w:jc w:val="left"/>
              <w:rPr>
                <w:rFonts w:ascii="Calibri" w:hAnsi="Calibri" w:eastAsia="宋体" w:cs="Times New Roman"/>
                <w:bCs/>
                <w:sz w:val="18"/>
                <w:szCs w:val="21"/>
              </w:rPr>
            </w:pPr>
            <w:r>
              <w:rPr>
                <w:rFonts w:ascii="Calibri" w:hAnsi="Calibri" w:eastAsia="宋体" w:cs="Times New Roman"/>
                <w:bCs/>
                <w:sz w:val="18"/>
                <w:szCs w:val="21"/>
              </w:rPr>
              <w:t>比例尺不</w:t>
            </w:r>
            <w:r>
              <w:rPr>
                <w:rFonts w:hint="eastAsia" w:ascii="Calibri" w:hAnsi="Calibri" w:eastAsia="宋体" w:cs="Times New Roman"/>
                <w:bCs/>
                <w:sz w:val="18"/>
                <w:szCs w:val="21"/>
              </w:rPr>
              <w:t>小于</w:t>
            </w:r>
            <w:r>
              <w:rPr>
                <w:rFonts w:ascii="Calibri" w:hAnsi="Calibri" w:eastAsia="宋体" w:cs="Times New Roman"/>
                <w:bCs/>
                <w:sz w:val="18"/>
                <w:szCs w:val="21"/>
              </w:rPr>
              <w:t>1:1000</w:t>
            </w:r>
          </w:p>
        </w:tc>
        <w:tc>
          <w:tcPr>
            <w:tcW w:w="1694"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建筑物区</w:t>
            </w:r>
          </w:p>
        </w:tc>
        <w:tc>
          <w:tcPr>
            <w:tcW w:w="3260" w:type="dxa"/>
            <w:vAlign w:val="center"/>
          </w:tcPr>
          <w:p>
            <w:pPr>
              <w:adjustRightInd w:val="0"/>
              <w:jc w:val="left"/>
              <w:rPr>
                <w:rFonts w:ascii="Calibri" w:hAnsi="Calibri" w:eastAsia="宋体" w:cs="Times New Roman"/>
                <w:bCs/>
                <w:sz w:val="18"/>
                <w:szCs w:val="21"/>
              </w:rPr>
            </w:pPr>
            <w:r>
              <w:rPr>
                <w:rFonts w:ascii="Calibri" w:hAnsi="Calibri" w:eastAsia="宋体" w:cs="Times New Roman"/>
                <w:bCs/>
                <w:sz w:val="18"/>
                <w:szCs w:val="21"/>
              </w:rPr>
              <w:t>比例尺不</w:t>
            </w:r>
            <w:r>
              <w:rPr>
                <w:rFonts w:hint="eastAsia" w:ascii="Calibri" w:hAnsi="Calibri" w:eastAsia="宋体" w:cs="Times New Roman"/>
                <w:bCs/>
                <w:sz w:val="18"/>
                <w:szCs w:val="21"/>
              </w:rPr>
              <w:t>小于</w:t>
            </w:r>
            <w:r>
              <w:rPr>
                <w:rFonts w:ascii="Calibri" w:hAnsi="Calibri" w:eastAsia="宋体" w:cs="Times New Roman"/>
                <w:bCs/>
                <w:sz w:val="18"/>
                <w:szCs w:val="21"/>
              </w:rPr>
              <w:t>1:500</w:t>
            </w:r>
          </w:p>
        </w:tc>
        <w:tc>
          <w:tcPr>
            <w:tcW w:w="1694"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数字高程模型</w:t>
            </w:r>
            <w:r>
              <w:rPr>
                <w:rFonts w:ascii="Calibri" w:hAnsi="Calibri" w:eastAsia="宋体" w:cs="Times New Roman"/>
                <w:bCs/>
                <w:sz w:val="18"/>
                <w:szCs w:val="21"/>
              </w:rPr>
              <w:t>DEM）</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工程管理区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比例尺不低于</w:t>
            </w:r>
            <w:r>
              <w:rPr>
                <w:rFonts w:ascii="Calibri" w:hAnsi="Calibri" w:eastAsia="宋体" w:cs="Times New Roman"/>
                <w:bCs/>
                <w:sz w:val="18"/>
                <w:szCs w:val="21"/>
              </w:rPr>
              <w:t>1：1000，格网间距不大于1.0m</w:t>
            </w:r>
          </w:p>
        </w:tc>
        <w:tc>
          <w:tcPr>
            <w:tcW w:w="1694" w:type="dxa"/>
            <w:vMerge w:val="restart"/>
            <w:vAlign w:val="center"/>
          </w:tcPr>
          <w:p>
            <w:pPr>
              <w:adjustRightInd w:val="0"/>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textAlignment w:val="center"/>
              <w:rPr>
                <w:rFonts w:ascii="Calibri" w:hAnsi="Calibri" w:eastAsia="宋体" w:cs="Times New Roman"/>
                <w:bCs/>
                <w:sz w:val="18"/>
                <w:szCs w:val="21"/>
              </w:rPr>
            </w:pPr>
            <w:r>
              <w:rPr>
                <w:rFonts w:hint="eastAsia" w:ascii="Calibri" w:hAnsi="Calibri" w:eastAsia="宋体" w:cs="Times New Roman"/>
                <w:bCs/>
                <w:sz w:val="18"/>
                <w:szCs w:val="21"/>
              </w:rPr>
              <w:t>工程影响区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比例尺不低于</w:t>
            </w:r>
            <w:r>
              <w:rPr>
                <w:rFonts w:ascii="Calibri" w:hAnsi="Calibri" w:eastAsia="宋体" w:cs="Times New Roman"/>
                <w:bCs/>
                <w:sz w:val="18"/>
                <w:szCs w:val="21"/>
              </w:rPr>
              <w:t>1：2000，格网间距不大于2.0m</w:t>
            </w:r>
          </w:p>
        </w:tc>
        <w:tc>
          <w:tcPr>
            <w:tcW w:w="1694" w:type="dxa"/>
            <w:vMerge w:val="continue"/>
            <w:vAlign w:val="center"/>
          </w:tcPr>
          <w:p>
            <w:pPr>
              <w:adjustRightInd w:val="0"/>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textAlignment w:val="center"/>
              <w:rPr>
                <w:rFonts w:ascii="Calibri" w:hAnsi="Calibri" w:eastAsia="宋体" w:cs="Times New Roman"/>
                <w:bCs/>
                <w:sz w:val="18"/>
                <w:szCs w:val="21"/>
              </w:rPr>
            </w:pPr>
            <w:r>
              <w:rPr>
                <w:rFonts w:hint="eastAsia" w:ascii="Calibri" w:hAnsi="Calibri" w:eastAsia="宋体" w:cs="Times New Roman"/>
                <w:bCs/>
                <w:sz w:val="18"/>
                <w:szCs w:val="21"/>
              </w:rPr>
              <w:t>冲淤变化明显或重点水域（水下）</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比例尺不低于</w:t>
            </w:r>
            <w:r>
              <w:rPr>
                <w:rFonts w:ascii="Calibri" w:hAnsi="Calibri" w:eastAsia="宋体" w:cs="Times New Roman"/>
                <w:bCs/>
                <w:sz w:val="18"/>
                <w:szCs w:val="21"/>
              </w:rPr>
              <w:t>1：500，格网间距不大于0.5m</w:t>
            </w:r>
          </w:p>
        </w:tc>
        <w:tc>
          <w:tcPr>
            <w:tcW w:w="1694" w:type="dxa"/>
            <w:vAlign w:val="center"/>
          </w:tcPr>
          <w:p>
            <w:pPr>
              <w:adjustRightInd w:val="0"/>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正射影像</w:t>
            </w:r>
          </w:p>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r>
              <w:rPr>
                <w:rFonts w:ascii="Calibri" w:hAnsi="Calibri" w:eastAsia="宋体" w:cs="Times New Roman"/>
                <w:bCs/>
                <w:sz w:val="18"/>
                <w:szCs w:val="21"/>
              </w:rPr>
              <w:t>DOM）</w:t>
            </w:r>
          </w:p>
        </w:tc>
        <w:tc>
          <w:tcPr>
            <w:tcW w:w="1843" w:type="dxa"/>
            <w:vAlign w:val="center"/>
          </w:tcPr>
          <w:p>
            <w:pPr>
              <w:adjustRightInd w:val="0"/>
              <w:jc w:val="center"/>
              <w:rPr>
                <w:rFonts w:ascii="Calibri" w:hAnsi="Calibri" w:eastAsia="宋体" w:cs="Times New Roman"/>
                <w:bCs/>
                <w:sz w:val="18"/>
                <w:szCs w:val="21"/>
              </w:rPr>
            </w:pP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地面分辨率优于</w:t>
            </w:r>
            <w:r>
              <w:rPr>
                <w:rFonts w:ascii="Calibri" w:hAnsi="Calibri" w:eastAsia="宋体" w:cs="Times New Roman"/>
                <w:bCs/>
                <w:sz w:val="18"/>
                <w:szCs w:val="21"/>
              </w:rPr>
              <w:t>0.2m</w:t>
            </w:r>
          </w:p>
        </w:tc>
        <w:tc>
          <w:tcPr>
            <w:tcW w:w="1694" w:type="dxa"/>
            <w:vAlign w:val="center"/>
          </w:tcPr>
          <w:p>
            <w:pPr>
              <w:adjustRightInd w:val="0"/>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restart"/>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断面图</w:t>
            </w:r>
          </w:p>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r>
              <w:rPr>
                <w:rFonts w:ascii="Calibri" w:hAnsi="Calibri" w:eastAsia="宋体" w:cs="Times New Roman"/>
                <w:bCs/>
                <w:sz w:val="18"/>
                <w:szCs w:val="21"/>
              </w:rPr>
              <w:t>DWG）</w:t>
            </w:r>
          </w:p>
        </w:tc>
        <w:tc>
          <w:tcPr>
            <w:tcW w:w="1843"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工程枢纽区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纵断面比例尺不小于</w:t>
            </w:r>
            <w:r>
              <w:rPr>
                <w:rFonts w:ascii="Calibri" w:hAnsi="Calibri" w:eastAsia="宋体" w:cs="Times New Roman"/>
                <w:bCs/>
                <w:sz w:val="18"/>
                <w:szCs w:val="21"/>
              </w:rPr>
              <w:t>1:2000，横断面比例尺不小于1:1000</w:t>
            </w:r>
          </w:p>
        </w:tc>
        <w:tc>
          <w:tcPr>
            <w:tcW w:w="1694" w:type="dxa"/>
            <w:vAlign w:val="center"/>
          </w:tcPr>
          <w:p>
            <w:pPr>
              <w:adjustRightInd w:val="0"/>
              <w:rPr>
                <w:rFonts w:ascii="Calibri" w:hAnsi="Calibri" w:eastAsia="宋体" w:cs="Times New Roman"/>
                <w:bCs/>
                <w:sz w:val="18"/>
                <w:szCs w:val="21"/>
              </w:rPr>
            </w:pPr>
            <w:r>
              <w:rPr>
                <w:rFonts w:ascii="Calibri" w:hAnsi="Calibri" w:eastAsia="宋体" w:cs="Times New Roman"/>
                <w:bCs/>
                <w:sz w:val="18"/>
                <w:szCs w:val="21"/>
              </w:rPr>
              <w:t>横断面间距不大于100m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水库</w:t>
            </w:r>
            <w:r>
              <w:rPr>
                <w:rFonts w:ascii="Calibri" w:hAnsi="Calibri" w:eastAsia="宋体" w:cs="Times New Roman"/>
                <w:bCs/>
                <w:sz w:val="18"/>
                <w:szCs w:val="21"/>
              </w:rPr>
              <w:t>区、工程带状区域、</w:t>
            </w:r>
            <w:r>
              <w:rPr>
                <w:rFonts w:hint="eastAsia" w:ascii="Calibri" w:hAnsi="Calibri" w:eastAsia="宋体" w:cs="Times New Roman"/>
                <w:bCs/>
                <w:sz w:val="18"/>
                <w:szCs w:val="21"/>
              </w:rPr>
              <w:t>非</w:t>
            </w:r>
            <w:r>
              <w:rPr>
                <w:rFonts w:ascii="Calibri" w:hAnsi="Calibri" w:eastAsia="宋体" w:cs="Times New Roman"/>
                <w:bCs/>
                <w:sz w:val="18"/>
                <w:szCs w:val="21"/>
              </w:rPr>
              <w:t>枢纽区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纵断面比例尺</w:t>
            </w:r>
            <w:r>
              <w:rPr>
                <w:rFonts w:ascii="Calibri" w:hAnsi="Calibri" w:eastAsia="宋体" w:cs="Times New Roman"/>
                <w:bCs/>
                <w:sz w:val="18"/>
                <w:szCs w:val="21"/>
              </w:rPr>
              <w:t>1:5000，横断面比例尺不小于1:2000</w:t>
            </w:r>
          </w:p>
        </w:tc>
        <w:tc>
          <w:tcPr>
            <w:tcW w:w="1694" w:type="dxa"/>
            <w:vAlign w:val="center"/>
          </w:tcPr>
          <w:p>
            <w:pPr>
              <w:adjustRightInd w:val="0"/>
              <w:rPr>
                <w:rFonts w:ascii="Calibri" w:hAnsi="Calibri" w:eastAsia="宋体" w:cs="Times New Roman"/>
                <w:bCs/>
                <w:sz w:val="18"/>
                <w:szCs w:val="21"/>
              </w:rPr>
            </w:pPr>
            <w:r>
              <w:rPr>
                <w:rFonts w:ascii="Calibri" w:hAnsi="Calibri" w:eastAsia="宋体" w:cs="Times New Roman"/>
                <w:bCs/>
                <w:sz w:val="18"/>
                <w:szCs w:val="21"/>
              </w:rPr>
              <w:t>横断面间距不大于200m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建筑物区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横断面比例尺不小于</w:t>
            </w:r>
            <w:r>
              <w:rPr>
                <w:rFonts w:ascii="Calibri" w:hAnsi="Calibri" w:eastAsia="宋体" w:cs="Times New Roman"/>
                <w:bCs/>
                <w:sz w:val="18"/>
                <w:szCs w:val="21"/>
              </w:rPr>
              <w:t>1:500</w:t>
            </w:r>
          </w:p>
        </w:tc>
        <w:tc>
          <w:tcPr>
            <w:tcW w:w="1694" w:type="dxa"/>
            <w:vAlign w:val="center"/>
          </w:tcPr>
          <w:p>
            <w:pPr>
              <w:adjustRightInd w:val="0"/>
              <w:rPr>
                <w:rFonts w:ascii="Calibri" w:hAnsi="Calibri" w:eastAsia="宋体" w:cs="Times New Roman"/>
                <w:bCs/>
                <w:sz w:val="18"/>
                <w:szCs w:val="21"/>
              </w:rPr>
            </w:pPr>
            <w:r>
              <w:rPr>
                <w:rFonts w:ascii="Calibri" w:hAnsi="Calibri" w:eastAsia="宋体" w:cs="Times New Roman"/>
                <w:bCs/>
                <w:sz w:val="18"/>
                <w:szCs w:val="21"/>
              </w:rPr>
              <w:t>横断面间距不大于50m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实景三维模型</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工程影响区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影像地面分辨率优于</w:t>
            </w:r>
            <w:r>
              <w:rPr>
                <w:rFonts w:ascii="Calibri" w:hAnsi="Calibri" w:eastAsia="宋体" w:cs="Times New Roman"/>
                <w:bCs/>
                <w:sz w:val="18"/>
                <w:szCs w:val="21"/>
              </w:rPr>
              <w:t>0.05m，模型精度平面位置不低于0.25m，高程精度不低于0.15m</w:t>
            </w:r>
          </w:p>
        </w:tc>
        <w:tc>
          <w:tcPr>
            <w:tcW w:w="1694" w:type="dxa"/>
            <w:vAlign w:val="center"/>
          </w:tcPr>
          <w:p>
            <w:pPr>
              <w:adjustRightInd w:val="0"/>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restart"/>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施工图设计</w:t>
            </w:r>
          </w:p>
        </w:tc>
        <w:tc>
          <w:tcPr>
            <w:tcW w:w="1559" w:type="dxa"/>
            <w:vMerge w:val="restart"/>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数字线划图</w:t>
            </w:r>
            <w:r>
              <w:rPr>
                <w:rFonts w:hint="eastAsia" w:ascii="Calibri" w:hAnsi="Calibri" w:eastAsia="宋体" w:cs="Times New Roman"/>
                <w:bCs/>
                <w:sz w:val="18"/>
                <w:szCs w:val="21"/>
              </w:rPr>
              <w:t>（</w:t>
            </w:r>
            <w:r>
              <w:rPr>
                <w:rFonts w:ascii="Calibri" w:hAnsi="Calibri" w:eastAsia="宋体" w:cs="Times New Roman"/>
                <w:bCs/>
                <w:sz w:val="18"/>
                <w:szCs w:val="21"/>
              </w:rPr>
              <w:t>DLG）</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工程影响区、带状区域、水库区、场地</w:t>
            </w:r>
          </w:p>
        </w:tc>
        <w:tc>
          <w:tcPr>
            <w:tcW w:w="3260" w:type="dxa"/>
            <w:vAlign w:val="center"/>
          </w:tcPr>
          <w:p>
            <w:pPr>
              <w:adjustRightInd w:val="0"/>
              <w:jc w:val="left"/>
              <w:rPr>
                <w:rFonts w:ascii="Calibri" w:hAnsi="Calibri" w:eastAsia="宋体" w:cs="Times New Roman"/>
                <w:bCs/>
                <w:sz w:val="18"/>
                <w:szCs w:val="21"/>
              </w:rPr>
            </w:pPr>
            <w:r>
              <w:rPr>
                <w:rFonts w:ascii="Calibri" w:hAnsi="Calibri" w:eastAsia="宋体" w:cs="Times New Roman"/>
                <w:bCs/>
                <w:sz w:val="18"/>
                <w:szCs w:val="21"/>
              </w:rPr>
              <w:t>比例尺不</w:t>
            </w:r>
            <w:r>
              <w:rPr>
                <w:rFonts w:hint="eastAsia" w:ascii="Calibri" w:hAnsi="Calibri" w:eastAsia="宋体" w:cs="Times New Roman"/>
                <w:bCs/>
                <w:sz w:val="18"/>
                <w:szCs w:val="21"/>
              </w:rPr>
              <w:t>小于</w:t>
            </w:r>
            <w:r>
              <w:rPr>
                <w:rFonts w:ascii="Calibri" w:hAnsi="Calibri" w:eastAsia="宋体" w:cs="Times New Roman"/>
                <w:bCs/>
                <w:sz w:val="18"/>
                <w:szCs w:val="21"/>
              </w:rPr>
              <w:t>1:1000</w:t>
            </w:r>
          </w:p>
        </w:tc>
        <w:tc>
          <w:tcPr>
            <w:tcW w:w="1694"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建筑物区</w:t>
            </w:r>
          </w:p>
        </w:tc>
        <w:tc>
          <w:tcPr>
            <w:tcW w:w="3260" w:type="dxa"/>
            <w:vAlign w:val="center"/>
          </w:tcPr>
          <w:p>
            <w:pPr>
              <w:adjustRightInd w:val="0"/>
              <w:jc w:val="left"/>
              <w:rPr>
                <w:rFonts w:ascii="Calibri" w:hAnsi="Calibri" w:eastAsia="宋体" w:cs="Times New Roman"/>
                <w:bCs/>
                <w:sz w:val="18"/>
                <w:szCs w:val="21"/>
              </w:rPr>
            </w:pPr>
            <w:r>
              <w:rPr>
                <w:rFonts w:ascii="Calibri" w:hAnsi="Calibri" w:eastAsia="宋体" w:cs="Times New Roman"/>
                <w:bCs/>
                <w:sz w:val="18"/>
                <w:szCs w:val="21"/>
              </w:rPr>
              <w:t>比例尺不</w:t>
            </w:r>
            <w:r>
              <w:rPr>
                <w:rFonts w:hint="eastAsia" w:ascii="Calibri" w:hAnsi="Calibri" w:eastAsia="宋体" w:cs="Times New Roman"/>
                <w:bCs/>
                <w:sz w:val="18"/>
                <w:szCs w:val="21"/>
              </w:rPr>
              <w:t>小于</w:t>
            </w:r>
            <w:r>
              <w:rPr>
                <w:rFonts w:ascii="Calibri" w:hAnsi="Calibri" w:eastAsia="宋体" w:cs="Times New Roman"/>
                <w:bCs/>
                <w:sz w:val="18"/>
                <w:szCs w:val="21"/>
              </w:rPr>
              <w:t>1:500</w:t>
            </w:r>
          </w:p>
        </w:tc>
        <w:tc>
          <w:tcPr>
            <w:tcW w:w="1694"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restart"/>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数字高程模型（</w:t>
            </w:r>
            <w:r>
              <w:rPr>
                <w:rFonts w:ascii="Calibri" w:hAnsi="Calibri" w:eastAsia="宋体" w:cs="Times New Roman"/>
                <w:bCs/>
                <w:sz w:val="18"/>
                <w:szCs w:val="21"/>
              </w:rPr>
              <w:t>DEM）</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工程管理区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比例尺不低于</w:t>
            </w:r>
            <w:r>
              <w:rPr>
                <w:rFonts w:ascii="Calibri" w:hAnsi="Calibri" w:eastAsia="宋体" w:cs="Times New Roman"/>
                <w:bCs/>
                <w:sz w:val="18"/>
                <w:szCs w:val="21"/>
              </w:rPr>
              <w:t>1：1000，格网间距不大于1.0m</w:t>
            </w:r>
          </w:p>
        </w:tc>
        <w:tc>
          <w:tcPr>
            <w:tcW w:w="1694"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textAlignment w:val="center"/>
              <w:rPr>
                <w:rFonts w:ascii="Calibri" w:hAnsi="Calibri" w:eastAsia="宋体" w:cs="Times New Roman"/>
                <w:bCs/>
                <w:sz w:val="18"/>
                <w:szCs w:val="21"/>
              </w:rPr>
            </w:pPr>
            <w:r>
              <w:rPr>
                <w:rFonts w:hint="eastAsia" w:ascii="Calibri" w:hAnsi="Calibri" w:eastAsia="宋体" w:cs="Times New Roman"/>
                <w:bCs/>
                <w:sz w:val="18"/>
                <w:szCs w:val="21"/>
              </w:rPr>
              <w:t>工程影响区</w:t>
            </w:r>
          </w:p>
        </w:tc>
        <w:tc>
          <w:tcPr>
            <w:tcW w:w="3260" w:type="dxa"/>
            <w:vAlign w:val="center"/>
          </w:tcPr>
          <w:p>
            <w:pPr>
              <w:adjustRightInd w:val="0"/>
              <w:jc w:val="center"/>
              <w:textAlignment w:val="center"/>
              <w:rPr>
                <w:rFonts w:ascii="Calibri" w:hAnsi="Calibri" w:eastAsia="宋体" w:cs="Times New Roman"/>
                <w:bCs/>
                <w:sz w:val="18"/>
                <w:szCs w:val="21"/>
              </w:rPr>
            </w:pPr>
            <w:r>
              <w:rPr>
                <w:rFonts w:hint="eastAsia" w:ascii="Calibri" w:hAnsi="Calibri" w:eastAsia="宋体" w:cs="Times New Roman"/>
                <w:bCs/>
                <w:sz w:val="18"/>
                <w:szCs w:val="21"/>
              </w:rPr>
              <w:t>比例尺不低于</w:t>
            </w:r>
            <w:r>
              <w:rPr>
                <w:rFonts w:ascii="Calibri" w:hAnsi="Calibri" w:eastAsia="宋体" w:cs="Times New Roman"/>
                <w:bCs/>
                <w:sz w:val="18"/>
                <w:szCs w:val="21"/>
              </w:rPr>
              <w:t>1：2000，格网间距不大于2.0m</w:t>
            </w:r>
          </w:p>
        </w:tc>
        <w:tc>
          <w:tcPr>
            <w:tcW w:w="1694" w:type="dxa"/>
            <w:vAlign w:val="center"/>
          </w:tcPr>
          <w:p>
            <w:pPr>
              <w:adjustRightInd w:val="0"/>
              <w:jc w:val="center"/>
              <w:textAlignment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textAlignment w:val="center"/>
              <w:rPr>
                <w:rFonts w:ascii="Calibri" w:hAnsi="Calibri" w:eastAsia="宋体" w:cs="Times New Roman"/>
                <w:bCs/>
                <w:sz w:val="18"/>
                <w:szCs w:val="21"/>
              </w:rPr>
            </w:pPr>
            <w:r>
              <w:rPr>
                <w:rFonts w:hint="eastAsia" w:ascii="Calibri" w:hAnsi="Calibri" w:eastAsia="宋体" w:cs="Times New Roman"/>
                <w:bCs/>
                <w:sz w:val="18"/>
                <w:szCs w:val="21"/>
              </w:rPr>
              <w:t>冲淤变化明显或重点水域（水下）</w:t>
            </w:r>
          </w:p>
        </w:tc>
        <w:tc>
          <w:tcPr>
            <w:tcW w:w="3260" w:type="dxa"/>
            <w:vAlign w:val="center"/>
          </w:tcPr>
          <w:p>
            <w:pPr>
              <w:adjustRightInd w:val="0"/>
              <w:jc w:val="center"/>
              <w:textAlignment w:val="center"/>
              <w:rPr>
                <w:rFonts w:ascii="Calibri" w:hAnsi="Calibri" w:eastAsia="宋体" w:cs="Times New Roman"/>
                <w:bCs/>
                <w:sz w:val="18"/>
                <w:szCs w:val="21"/>
              </w:rPr>
            </w:pPr>
            <w:r>
              <w:rPr>
                <w:rFonts w:hint="eastAsia" w:ascii="Calibri" w:hAnsi="Calibri" w:eastAsia="宋体" w:cs="Times New Roman"/>
                <w:bCs/>
                <w:sz w:val="18"/>
                <w:szCs w:val="21"/>
              </w:rPr>
              <w:t>比例尺不低于</w:t>
            </w:r>
            <w:r>
              <w:rPr>
                <w:rFonts w:ascii="Calibri" w:hAnsi="Calibri" w:eastAsia="宋体" w:cs="Times New Roman"/>
                <w:bCs/>
                <w:sz w:val="18"/>
                <w:szCs w:val="21"/>
              </w:rPr>
              <w:t>1：500，格网间距不大于0.5m</w:t>
            </w:r>
          </w:p>
        </w:tc>
        <w:tc>
          <w:tcPr>
            <w:tcW w:w="1694" w:type="dxa"/>
            <w:vAlign w:val="center"/>
          </w:tcPr>
          <w:p>
            <w:pPr>
              <w:adjustRightInd w:val="0"/>
              <w:jc w:val="center"/>
              <w:textAlignment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正射影像</w:t>
            </w:r>
          </w:p>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r>
              <w:rPr>
                <w:rFonts w:ascii="Calibri" w:hAnsi="Calibri" w:eastAsia="宋体" w:cs="Times New Roman"/>
                <w:bCs/>
                <w:sz w:val="18"/>
                <w:szCs w:val="21"/>
              </w:rPr>
              <w:t>DOM）</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工程影响区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地面分辨率优于</w:t>
            </w:r>
            <w:r>
              <w:rPr>
                <w:rFonts w:ascii="Calibri" w:hAnsi="Calibri" w:eastAsia="宋体" w:cs="Times New Roman"/>
                <w:bCs/>
                <w:sz w:val="18"/>
                <w:szCs w:val="21"/>
              </w:rPr>
              <w:t>0.1m</w:t>
            </w:r>
          </w:p>
        </w:tc>
        <w:tc>
          <w:tcPr>
            <w:tcW w:w="1694" w:type="dxa"/>
            <w:vAlign w:val="center"/>
          </w:tcPr>
          <w:p>
            <w:pPr>
              <w:adjustRightInd w:val="0"/>
              <w:jc w:val="center"/>
              <w:rPr>
                <w:rFonts w:ascii="Calibri" w:hAnsi="Calibri" w:eastAsia="宋体" w:cs="Times New Roman"/>
                <w:bCs/>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restart"/>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断面图</w:t>
            </w:r>
          </w:p>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w:t>
            </w:r>
            <w:r>
              <w:rPr>
                <w:rFonts w:ascii="Calibri" w:hAnsi="Calibri" w:eastAsia="宋体" w:cs="Times New Roman"/>
                <w:bCs/>
                <w:sz w:val="18"/>
                <w:szCs w:val="21"/>
              </w:rPr>
              <w:t>DWG）</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工程枢纽区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纵断面比例尺不小于</w:t>
            </w:r>
            <w:r>
              <w:rPr>
                <w:rFonts w:ascii="Calibri" w:hAnsi="Calibri" w:eastAsia="宋体" w:cs="Times New Roman"/>
                <w:bCs/>
                <w:sz w:val="18"/>
                <w:szCs w:val="21"/>
              </w:rPr>
              <w:t>1:2000，横断面比例尺不小于1:500</w:t>
            </w:r>
          </w:p>
        </w:tc>
        <w:tc>
          <w:tcPr>
            <w:tcW w:w="1694"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横断面间距不大于50m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w:t>
            </w:r>
            <w:r>
              <w:rPr>
                <w:rFonts w:ascii="Calibri" w:hAnsi="Calibri" w:eastAsia="宋体" w:cs="Times New Roman"/>
                <w:bCs/>
                <w:sz w:val="18"/>
                <w:szCs w:val="21"/>
              </w:rPr>
              <w:t>影响区</w:t>
            </w:r>
          </w:p>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水库区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纵断面比例尺</w:t>
            </w:r>
            <w:r>
              <w:rPr>
                <w:rFonts w:ascii="Calibri" w:hAnsi="Calibri" w:eastAsia="宋体" w:cs="Times New Roman"/>
                <w:bCs/>
                <w:sz w:val="18"/>
                <w:szCs w:val="21"/>
              </w:rPr>
              <w:t>1:2000，横断面比例尺不小于1:500</w:t>
            </w:r>
          </w:p>
        </w:tc>
        <w:tc>
          <w:tcPr>
            <w:tcW w:w="1694"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横断面间距不大于50m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Merge w:val="continue"/>
            <w:vAlign w:val="center"/>
          </w:tcPr>
          <w:p>
            <w:pPr>
              <w:adjustRightInd w:val="0"/>
              <w:jc w:val="center"/>
              <w:rPr>
                <w:rFonts w:ascii="Calibri" w:hAnsi="Calibri" w:eastAsia="宋体" w:cs="Times New Roman"/>
                <w:bCs/>
                <w:sz w:val="18"/>
                <w:szCs w:val="21"/>
              </w:rPr>
            </w:pPr>
          </w:p>
        </w:tc>
        <w:tc>
          <w:tcPr>
            <w:tcW w:w="1843"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建筑物区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横断面比例尺不小于</w:t>
            </w:r>
            <w:r>
              <w:rPr>
                <w:rFonts w:ascii="Calibri" w:hAnsi="Calibri" w:eastAsia="宋体" w:cs="Times New Roman"/>
                <w:bCs/>
                <w:sz w:val="18"/>
                <w:szCs w:val="21"/>
              </w:rPr>
              <w:t>1:500</w:t>
            </w:r>
          </w:p>
        </w:tc>
        <w:tc>
          <w:tcPr>
            <w:tcW w:w="1694" w:type="dxa"/>
            <w:vAlign w:val="center"/>
          </w:tcPr>
          <w:p>
            <w:pPr>
              <w:adjustRightInd w:val="0"/>
              <w:jc w:val="center"/>
              <w:rPr>
                <w:rFonts w:ascii="Calibri" w:hAnsi="Calibri" w:eastAsia="宋体" w:cs="Times New Roman"/>
                <w:bCs/>
                <w:sz w:val="18"/>
                <w:szCs w:val="21"/>
              </w:rPr>
            </w:pPr>
            <w:r>
              <w:rPr>
                <w:rFonts w:ascii="Calibri" w:hAnsi="Calibri" w:eastAsia="宋体" w:cs="Times New Roman"/>
                <w:bCs/>
                <w:sz w:val="18"/>
                <w:szCs w:val="21"/>
              </w:rPr>
              <w:t>横断面间距不大于50m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988" w:type="dxa"/>
            <w:vMerge w:val="continue"/>
            <w:vAlign w:val="center"/>
          </w:tcPr>
          <w:p>
            <w:pPr>
              <w:adjustRightInd w:val="0"/>
              <w:jc w:val="center"/>
              <w:rPr>
                <w:rFonts w:ascii="Calibri" w:hAnsi="Calibri" w:eastAsia="宋体" w:cs="Times New Roman"/>
                <w:bCs/>
                <w:sz w:val="18"/>
                <w:szCs w:val="21"/>
              </w:rPr>
            </w:pPr>
          </w:p>
        </w:tc>
        <w:tc>
          <w:tcPr>
            <w:tcW w:w="1559"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实景三维模型</w:t>
            </w:r>
          </w:p>
        </w:tc>
        <w:tc>
          <w:tcPr>
            <w:tcW w:w="1843" w:type="dxa"/>
            <w:vAlign w:val="center"/>
          </w:tcPr>
          <w:p>
            <w:pPr>
              <w:adjustRightInd w:val="0"/>
              <w:jc w:val="center"/>
              <w:rPr>
                <w:rFonts w:ascii="Calibri" w:hAnsi="Calibri" w:eastAsia="宋体" w:cs="Times New Roman"/>
                <w:bCs/>
                <w:sz w:val="18"/>
                <w:szCs w:val="21"/>
              </w:rPr>
            </w:pPr>
            <w:r>
              <w:rPr>
                <w:rFonts w:hint="eastAsia" w:ascii="Calibri" w:hAnsi="Calibri" w:eastAsia="宋体" w:cs="Times New Roman"/>
                <w:bCs/>
                <w:sz w:val="18"/>
                <w:szCs w:val="21"/>
              </w:rPr>
              <w:t>工程影响区</w:t>
            </w:r>
          </w:p>
        </w:tc>
        <w:tc>
          <w:tcPr>
            <w:tcW w:w="3260" w:type="dxa"/>
            <w:vAlign w:val="center"/>
          </w:tcPr>
          <w:p>
            <w:pPr>
              <w:adjustRightInd w:val="0"/>
              <w:jc w:val="left"/>
              <w:rPr>
                <w:rFonts w:ascii="Calibri" w:hAnsi="Calibri" w:eastAsia="宋体" w:cs="Times New Roman"/>
                <w:bCs/>
                <w:sz w:val="18"/>
                <w:szCs w:val="21"/>
              </w:rPr>
            </w:pPr>
            <w:r>
              <w:rPr>
                <w:rFonts w:hint="eastAsia" w:ascii="Calibri" w:hAnsi="Calibri" w:eastAsia="宋体" w:cs="Times New Roman"/>
                <w:bCs/>
                <w:sz w:val="18"/>
                <w:szCs w:val="21"/>
              </w:rPr>
              <w:t>影像地面分辨率优于</w:t>
            </w:r>
            <w:r>
              <w:rPr>
                <w:rFonts w:ascii="Calibri" w:hAnsi="Calibri" w:eastAsia="宋体" w:cs="Times New Roman"/>
                <w:bCs/>
                <w:sz w:val="18"/>
                <w:szCs w:val="21"/>
              </w:rPr>
              <w:t>0.05m，模型精度平面位置不低于0.25m，高程精度不低于0.15m</w:t>
            </w:r>
          </w:p>
        </w:tc>
        <w:tc>
          <w:tcPr>
            <w:tcW w:w="1694" w:type="dxa"/>
            <w:vAlign w:val="center"/>
          </w:tcPr>
          <w:p>
            <w:pPr>
              <w:adjustRightInd w:val="0"/>
              <w:jc w:val="center"/>
              <w:rPr>
                <w:rFonts w:ascii="Calibri" w:hAnsi="Calibri" w:eastAsia="宋体" w:cs="Times New Roman"/>
                <w:bCs/>
                <w:sz w:val="18"/>
                <w:szCs w:val="21"/>
              </w:rPr>
            </w:pPr>
          </w:p>
        </w:tc>
      </w:tr>
    </w:tbl>
    <w:p>
      <w:pPr>
        <w:pStyle w:val="59"/>
        <w:spacing w:after="156"/>
      </w:pPr>
      <w:r>
        <w:br w:type="column"/>
      </w:r>
      <w:bookmarkEnd w:id="34"/>
      <w:bookmarkStart w:id="37" w:name="_Toc181956145"/>
      <w:r>
        <w:rPr>
          <w:rFonts w:hint="eastAsia"/>
          <w:spacing w:val="105"/>
        </w:rPr>
        <w:t>参考文</w:t>
      </w:r>
      <w:r>
        <w:rPr>
          <w:rFonts w:hint="eastAsia"/>
        </w:rPr>
        <w:t>献</w:t>
      </w:r>
      <w:bookmarkEnd w:id="37"/>
    </w:p>
    <w:p>
      <w:pPr>
        <w:pStyle w:val="4"/>
        <w:numPr>
          <w:ilvl w:val="0"/>
          <w:numId w:val="4"/>
        </w:numPr>
        <w:rPr>
          <w:rStyle w:val="49"/>
          <w:b w:val="0"/>
          <w:bCs w:val="0"/>
          <w:smallCaps w:val="0"/>
          <w:color w:val="000000" w:themeColor="text1"/>
          <w14:textFill>
            <w14:solidFill>
              <w14:schemeClr w14:val="tx1"/>
            </w14:solidFill>
          </w14:textFill>
        </w:rPr>
      </w:pPr>
      <w:r>
        <w:rPr>
          <w:rStyle w:val="49"/>
          <w:b w:val="0"/>
          <w:bCs w:val="0"/>
          <w:smallCaps w:val="0"/>
          <w:color w:val="000000" w:themeColor="text1"/>
          <w14:textFill>
            <w14:solidFill>
              <w14:schemeClr w14:val="tx1"/>
            </w14:solidFill>
          </w14:textFill>
        </w:rPr>
        <w:t xml:space="preserve">GB/T 1.1 </w:t>
      </w:r>
      <w:r>
        <w:rPr>
          <w:rStyle w:val="49"/>
          <w:rFonts w:hint="eastAsia"/>
          <w:b w:val="0"/>
          <w:bCs w:val="0"/>
          <w:smallCaps w:val="0"/>
          <w:color w:val="000000" w:themeColor="text1"/>
          <w14:textFill>
            <w14:solidFill>
              <w14:schemeClr w14:val="tx1"/>
            </w14:solidFill>
          </w14:textFill>
        </w:rPr>
        <w:t>标准化工作导则</w:t>
      </w:r>
      <w:r>
        <w:rPr>
          <w:rStyle w:val="49"/>
          <w:b w:val="0"/>
          <w:bCs w:val="0"/>
          <w:smallCaps w:val="0"/>
          <w:color w:val="000000" w:themeColor="text1"/>
          <w14:textFill>
            <w14:solidFill>
              <w14:schemeClr w14:val="tx1"/>
            </w14:solidFill>
          </w14:textFill>
        </w:rPr>
        <w:t xml:space="preserve"> </w:t>
      </w:r>
      <w:r>
        <w:rPr>
          <w:rStyle w:val="49"/>
          <w:rFonts w:hint="eastAsia"/>
          <w:b w:val="0"/>
          <w:bCs w:val="0"/>
          <w:smallCaps w:val="0"/>
          <w:color w:val="000000" w:themeColor="text1"/>
          <w14:textFill>
            <w14:solidFill>
              <w14:schemeClr w14:val="tx1"/>
            </w14:solidFill>
          </w14:textFill>
        </w:rPr>
        <w:t>第1部分：标准化文件的结构和起草规则</w:t>
      </w:r>
    </w:p>
    <w:p>
      <w:pPr>
        <w:pStyle w:val="4"/>
        <w:numPr>
          <w:ilvl w:val="0"/>
          <w:numId w:val="4"/>
        </w:numPr>
        <w:rPr>
          <w:rStyle w:val="49"/>
          <w:b w:val="0"/>
          <w:bCs w:val="0"/>
          <w:smallCaps w:val="0"/>
          <w:color w:val="000000" w:themeColor="text1"/>
          <w14:textFill>
            <w14:solidFill>
              <w14:schemeClr w14:val="tx1"/>
            </w14:solidFill>
          </w14:textFill>
        </w:rPr>
      </w:pPr>
      <w:r>
        <w:rPr>
          <w:rStyle w:val="49"/>
          <w:b w:val="0"/>
          <w:bCs w:val="0"/>
          <w:smallCaps w:val="0"/>
          <w:color w:val="000000" w:themeColor="text1"/>
          <w14:textFill>
            <w14:solidFill>
              <w14:schemeClr w14:val="tx1"/>
            </w14:solidFill>
          </w14:textFill>
        </w:rPr>
        <w:t>SL/T 809-2021</w:t>
      </w:r>
      <w:r>
        <w:rPr>
          <w:rStyle w:val="49"/>
          <w:rFonts w:hint="eastAsia"/>
          <w:b w:val="0"/>
          <w:bCs w:val="0"/>
          <w:smallCaps w:val="0"/>
          <w:color w:val="000000" w:themeColor="text1"/>
          <w14:textFill>
            <w14:solidFill>
              <w14:schemeClr w14:val="tx1"/>
            </w14:solidFill>
          </w14:textFill>
        </w:rPr>
        <w:t>水利对象基础数据库表结构及标识符</w:t>
      </w:r>
    </w:p>
    <w:p>
      <w:pPr>
        <w:pStyle w:val="4"/>
        <w:numPr>
          <w:ilvl w:val="0"/>
          <w:numId w:val="4"/>
        </w:numPr>
        <w:rPr>
          <w:rStyle w:val="49"/>
          <w:b w:val="0"/>
          <w:bCs w:val="0"/>
          <w:smallCaps w:val="0"/>
          <w:color w:val="000000" w:themeColor="text1"/>
          <w14:textFill>
            <w14:solidFill>
              <w14:schemeClr w14:val="tx1"/>
            </w14:solidFill>
          </w14:textFill>
        </w:rPr>
      </w:pPr>
      <w:r>
        <w:rPr>
          <w:rStyle w:val="49"/>
          <w:b w:val="0"/>
          <w:bCs w:val="0"/>
          <w:smallCaps w:val="0"/>
          <w:color w:val="000000" w:themeColor="text1"/>
          <w14:textFill>
            <w14:solidFill>
              <w14:schemeClr w14:val="tx1"/>
            </w14:solidFill>
          </w14:textFill>
        </w:rPr>
        <w:t xml:space="preserve">DB 32/T 3918—2020 </w:t>
      </w:r>
      <w:r>
        <w:rPr>
          <w:rStyle w:val="49"/>
          <w:rFonts w:hint="eastAsia"/>
          <w:b w:val="0"/>
          <w:bCs w:val="0"/>
          <w:smallCaps w:val="0"/>
          <w:color w:val="000000" w:themeColor="text1"/>
          <w14:textFill>
            <w14:solidFill>
              <w14:schemeClr w14:val="tx1"/>
            </w14:solidFill>
          </w14:textFill>
        </w:rPr>
        <w:t>工程勘察设计数字化交付标准</w:t>
      </w:r>
    </w:p>
    <w:p>
      <w:pPr>
        <w:pStyle w:val="27"/>
        <w:numPr>
          <w:ilvl w:val="0"/>
          <w:numId w:val="4"/>
        </w:numPr>
        <w:spacing w:line="240" w:lineRule="auto"/>
        <w:ind w:firstLineChars="0"/>
      </w:pPr>
      <w:r>
        <w:rPr>
          <w:rFonts w:hint="eastAsia"/>
        </w:rPr>
        <w:t xml:space="preserve">CH/T 9008.2-2010 基础地理信息数字成果 1：500 1：1000 1：2000 数字高程模型 </w:t>
      </w:r>
    </w:p>
    <w:p>
      <w:pPr>
        <w:spacing w:line="400" w:lineRule="exact"/>
        <w:textAlignment w:val="center"/>
        <w:rPr>
          <w:rFonts w:ascii="Times New Roman" w:hAnsi="Times New Roman" w:eastAsia="宋体" w:cs="Times New Roman"/>
          <w:kern w:val="0"/>
          <w:szCs w:val="21"/>
        </w:rPr>
      </w:pPr>
    </w:p>
    <w:p>
      <w:pPr>
        <w:spacing w:line="400" w:lineRule="exact"/>
        <w:textAlignment w:val="center"/>
        <w:rPr>
          <w:rFonts w:ascii="Times New Roman" w:hAnsi="Times New Roman" w:eastAsia="宋体" w:cs="Times New Roman"/>
          <w:kern w:val="0"/>
          <w:szCs w:val="21"/>
        </w:rPr>
      </w:pPr>
    </w:p>
    <w:sectPr>
      <w:pgSz w:w="11906" w:h="16838"/>
      <w:pgMar w:top="1418"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EE11D0F-BCCD-48FF-9D31-D78D94222C8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51B24D8-8631-491B-9622-38A9E892006F}"/>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embedRegular r:id="rId3" w:fontKey="{E49AF606-A686-416A-AD48-BC3E30748455}"/>
  </w:font>
  <w:font w:name="方正仿宋_GBK">
    <w:panose1 w:val="03000509000000000000"/>
    <w:charset w:val="86"/>
    <w:family w:val="script"/>
    <w:pitch w:val="default"/>
    <w:sig w:usb0="00000001" w:usb1="080E0000" w:usb2="00000000" w:usb3="00000000" w:csb0="00040000" w:csb1="00000000"/>
    <w:embedRegular r:id="rId4" w:fontKey="{7D9BA5B2-23C8-459A-B985-705C0D410C9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fldChar w:fldCharType="begin"/>
    </w:r>
    <w:r>
      <w:instrText xml:space="preserve"> PAGE   \* MERGEFORMAT </w:instrText>
    </w:r>
    <w:r>
      <w:fldChar w:fldCharType="separate"/>
    </w:r>
    <w:r>
      <w:rPr>
        <w:lang w:val="zh-CN" w:eastAsia="zh-TW"/>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9012450"/>
    </w:sdtPr>
    <w:sdtContent>
      <w:p>
        <w:pPr>
          <w:pStyle w:val="7"/>
          <w:jc w:val="center"/>
        </w:pPr>
        <w:r>
          <w:fldChar w:fldCharType="begin"/>
        </w:r>
        <w:r>
          <w:instrText xml:space="preserve">PAGE   \* MERGEFORMAT</w:instrText>
        </w:r>
        <w:r>
          <w:fldChar w:fldCharType="separate"/>
        </w:r>
        <w:r>
          <w:rPr>
            <w:lang w:val="zh-CN"/>
          </w:rPr>
          <w:t>I</w:t>
        </w:r>
        <w:r>
          <w:fldChar w:fldCharType="end"/>
        </w:r>
      </w:p>
    </w:sdtContent>
  </w:sdt>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614835"/>
    </w:sdtPr>
    <w:sdtContent>
      <w:p>
        <w:pPr>
          <w:pStyle w:val="7"/>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s>
      <w:jc w:val="right"/>
    </w:pPr>
    <w:r>
      <w:tab/>
    </w:r>
    <w:r>
      <w:br w:type="textWrapping"/>
    </w:r>
    <w:r>
      <w:br w:type="textWrapping"/>
    </w:r>
    <w:r>
      <w:br w:type="textWrapping"/>
    </w:r>
    <w:r>
      <w:t>DB32/T   -2016</w:t>
    </w:r>
  </w:p>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0714B"/>
    <w:multiLevelType w:val="multilevel"/>
    <w:tmpl w:val="16C0714B"/>
    <w:lvl w:ilvl="0" w:tentative="0">
      <w:start w:val="1"/>
      <w:numFmt w:val="decimal"/>
      <w:suff w:val="space"/>
      <w:lvlText w:val="[%1]"/>
      <w:lvlJc w:val="left"/>
      <w:pPr>
        <w:ind w:left="420" w:hanging="420"/>
      </w:pPr>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0B55DC2"/>
    <w:multiLevelType w:val="multilevel"/>
    <w:tmpl w:val="60B55DC2"/>
    <w:lvl w:ilvl="0" w:tentative="0">
      <w:start w:val="1"/>
      <w:numFmt w:val="upperLetter"/>
      <w:pStyle w:val="40"/>
      <w:lvlText w:val="%1"/>
      <w:lvlJc w:val="left"/>
      <w:pPr>
        <w:tabs>
          <w:tab w:val="left" w:pos="0"/>
        </w:tabs>
        <w:ind w:left="0" w:hanging="425"/>
      </w:pPr>
    </w:lvl>
    <w:lvl w:ilvl="1" w:tentative="0">
      <w:start w:val="1"/>
      <w:numFmt w:val="decimal"/>
      <w:suff w:val="nothing"/>
      <w:lvlText w:val="表%1.%2　"/>
      <w:lvlJc w:val="left"/>
      <w:pPr>
        <w:ind w:left="4536" w:hanging="567"/>
      </w:pPr>
      <w:rPr>
        <w:lang w:val="en-US"/>
      </w:rPr>
    </w:lvl>
    <w:lvl w:ilvl="2" w:tentative="0">
      <w:start w:val="1"/>
      <w:numFmt w:val="decimal"/>
      <w:lvlText w:val="%1.%2.%3"/>
      <w:lvlJc w:val="left"/>
      <w:pPr>
        <w:tabs>
          <w:tab w:val="left" w:pos="993"/>
        </w:tabs>
        <w:ind w:left="993" w:hanging="567"/>
      </w:pPr>
    </w:lvl>
    <w:lvl w:ilvl="3" w:tentative="0">
      <w:start w:val="1"/>
      <w:numFmt w:val="decimal"/>
      <w:lvlText w:val="%1.%2.%3.%4"/>
      <w:lvlJc w:val="left"/>
      <w:pPr>
        <w:tabs>
          <w:tab w:val="left" w:pos="2291"/>
        </w:tabs>
        <w:ind w:left="1559" w:hanging="708"/>
      </w:pPr>
    </w:lvl>
    <w:lvl w:ilvl="4" w:tentative="0">
      <w:start w:val="1"/>
      <w:numFmt w:val="decimal"/>
      <w:lvlText w:val="%1.%2.%3.%4.%5"/>
      <w:lvlJc w:val="left"/>
      <w:pPr>
        <w:tabs>
          <w:tab w:val="left" w:pos="3076"/>
        </w:tabs>
        <w:ind w:left="2126" w:hanging="850"/>
      </w:pPr>
    </w:lvl>
    <w:lvl w:ilvl="5" w:tentative="0">
      <w:start w:val="1"/>
      <w:numFmt w:val="decimal"/>
      <w:lvlText w:val="%1.%2.%3.%4.%5.%6"/>
      <w:lvlJc w:val="left"/>
      <w:pPr>
        <w:tabs>
          <w:tab w:val="left" w:pos="3861"/>
        </w:tabs>
        <w:ind w:left="2835" w:hanging="1134"/>
      </w:pPr>
    </w:lvl>
    <w:lvl w:ilvl="6" w:tentative="0">
      <w:start w:val="1"/>
      <w:numFmt w:val="decimal"/>
      <w:lvlText w:val="%1.%2.%3.%4.%5.%6.%7"/>
      <w:lvlJc w:val="left"/>
      <w:pPr>
        <w:tabs>
          <w:tab w:val="left" w:pos="4646"/>
        </w:tabs>
        <w:ind w:left="3402" w:hanging="1276"/>
      </w:pPr>
    </w:lvl>
    <w:lvl w:ilvl="7" w:tentative="0">
      <w:start w:val="1"/>
      <w:numFmt w:val="decimal"/>
      <w:lvlText w:val="%1.%2.%3.%4.%5.%6.%7.%8"/>
      <w:lvlJc w:val="left"/>
      <w:pPr>
        <w:tabs>
          <w:tab w:val="left" w:pos="5431"/>
        </w:tabs>
        <w:ind w:left="3969" w:hanging="1418"/>
      </w:pPr>
    </w:lvl>
    <w:lvl w:ilvl="8" w:tentative="0">
      <w:start w:val="1"/>
      <w:numFmt w:val="decimal"/>
      <w:lvlText w:val="%1.%2.%3.%4.%5.%6.%7.%8.%9"/>
      <w:lvlJc w:val="left"/>
      <w:pPr>
        <w:tabs>
          <w:tab w:val="left" w:pos="6217"/>
        </w:tabs>
        <w:ind w:left="4677" w:hanging="1700"/>
      </w:pPr>
    </w:lvl>
  </w:abstractNum>
  <w:abstractNum w:abstractNumId="2">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lvlText w:val="表B.%2"/>
      <w:lvlJc w:val="left"/>
      <w:pPr>
        <w:ind w:left="5386" w:firstLine="0"/>
      </w:pPr>
      <w:rPr>
        <w:b w:val="0"/>
        <w:i w:val="0"/>
        <w:spacing w:val="0"/>
        <w:w w:val="100"/>
        <w:kern w:val="21"/>
        <w:sz w:val="21"/>
      </w:rPr>
    </w:lvl>
    <w:lvl w:ilvl="2" w:tentative="0">
      <w:start w:val="1"/>
      <w:numFmt w:val="decimal"/>
      <w:pStyle w:val="46"/>
      <w:suff w:val="nothing"/>
      <w:lvlText w:val="%1.%2.%3　"/>
      <w:lvlJc w:val="left"/>
      <w:pPr>
        <w:ind w:left="0" w:firstLine="0"/>
      </w:pPr>
      <w:rPr>
        <w:rFonts w:hint="eastAsia" w:ascii="黑体" w:hAnsi="Times New Roman" w:eastAsia="黑体"/>
        <w:b w:val="0"/>
        <w:i w:val="0"/>
        <w:sz w:val="21"/>
      </w:rPr>
    </w:lvl>
    <w:lvl w:ilvl="3" w:tentative="0">
      <w:start w:val="1"/>
      <w:numFmt w:val="decimal"/>
      <w:pStyle w:val="42"/>
      <w:suff w:val="nothing"/>
      <w:lvlText w:val="%1.%2.%3.%4　"/>
      <w:lvlJc w:val="left"/>
      <w:pPr>
        <w:ind w:left="0" w:firstLine="0"/>
      </w:pPr>
      <w:rPr>
        <w:rFonts w:hint="eastAsia" w:ascii="黑体" w:hAnsi="Times New Roman" w:eastAsia="黑体"/>
        <w:b w:val="0"/>
        <w:i w:val="0"/>
        <w:sz w:val="21"/>
      </w:rPr>
    </w:lvl>
    <w:lvl w:ilvl="4" w:tentative="0">
      <w:start w:val="1"/>
      <w:numFmt w:val="decimal"/>
      <w:pStyle w:val="43"/>
      <w:suff w:val="nothing"/>
      <w:lvlText w:val="%1.%2.%3.%4.%5　"/>
      <w:lvlJc w:val="left"/>
      <w:pPr>
        <w:ind w:left="0" w:firstLine="0"/>
      </w:pPr>
      <w:rPr>
        <w:rFonts w:hint="eastAsia" w:ascii="黑体" w:hAnsi="Times New Roman" w:eastAsia="黑体"/>
        <w:b w:val="0"/>
        <w:i w:val="0"/>
        <w:sz w:val="21"/>
      </w:rPr>
    </w:lvl>
    <w:lvl w:ilvl="5" w:tentative="0">
      <w:start w:val="1"/>
      <w:numFmt w:val="decimal"/>
      <w:pStyle w:val="44"/>
      <w:suff w:val="nothing"/>
      <w:lvlText w:val="%1.%2.%3.%4.%5.%6　"/>
      <w:lvlJc w:val="left"/>
      <w:pPr>
        <w:ind w:left="0" w:firstLine="0"/>
      </w:pPr>
      <w:rPr>
        <w:rFonts w:hint="eastAsia" w:ascii="黑体" w:hAnsi="Times New Roman" w:eastAsia="黑体"/>
        <w:b w:val="0"/>
        <w:i w:val="0"/>
        <w:sz w:val="21"/>
      </w:rPr>
    </w:lvl>
    <w:lvl w:ilvl="6" w:tentative="0">
      <w:start w:val="1"/>
      <w:numFmt w:val="decimal"/>
      <w:pStyle w:val="4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FiNWM4YTExZDVkMDNmNDg0NzliMGM4ZDBmOWJlMTkifQ=="/>
  </w:docVars>
  <w:rsids>
    <w:rsidRoot w:val="00D53D3C"/>
    <w:rsid w:val="0000124B"/>
    <w:rsid w:val="00013042"/>
    <w:rsid w:val="00013C2E"/>
    <w:rsid w:val="00020405"/>
    <w:rsid w:val="000216C0"/>
    <w:rsid w:val="00022D58"/>
    <w:rsid w:val="00023B50"/>
    <w:rsid w:val="000272F1"/>
    <w:rsid w:val="00027FCA"/>
    <w:rsid w:val="00041E00"/>
    <w:rsid w:val="00041E90"/>
    <w:rsid w:val="00055C88"/>
    <w:rsid w:val="000631D0"/>
    <w:rsid w:val="00066301"/>
    <w:rsid w:val="00070F6E"/>
    <w:rsid w:val="00073E86"/>
    <w:rsid w:val="000765C7"/>
    <w:rsid w:val="000800A0"/>
    <w:rsid w:val="00085220"/>
    <w:rsid w:val="00085E40"/>
    <w:rsid w:val="00092D20"/>
    <w:rsid w:val="00097478"/>
    <w:rsid w:val="00097792"/>
    <w:rsid w:val="000A04B0"/>
    <w:rsid w:val="000A5793"/>
    <w:rsid w:val="000B0ADF"/>
    <w:rsid w:val="000B52F3"/>
    <w:rsid w:val="000B5F50"/>
    <w:rsid w:val="000D026C"/>
    <w:rsid w:val="000D587A"/>
    <w:rsid w:val="000E21E7"/>
    <w:rsid w:val="000E3EC2"/>
    <w:rsid w:val="000E4AA3"/>
    <w:rsid w:val="000E7465"/>
    <w:rsid w:val="000F1783"/>
    <w:rsid w:val="000F2C20"/>
    <w:rsid w:val="000F76E9"/>
    <w:rsid w:val="00106705"/>
    <w:rsid w:val="00115436"/>
    <w:rsid w:val="001168D2"/>
    <w:rsid w:val="00121448"/>
    <w:rsid w:val="0012159B"/>
    <w:rsid w:val="001246E8"/>
    <w:rsid w:val="001266FB"/>
    <w:rsid w:val="00132D21"/>
    <w:rsid w:val="001434EE"/>
    <w:rsid w:val="00146920"/>
    <w:rsid w:val="00151A3B"/>
    <w:rsid w:val="00153997"/>
    <w:rsid w:val="001571D4"/>
    <w:rsid w:val="001574AD"/>
    <w:rsid w:val="00162D83"/>
    <w:rsid w:val="0016445B"/>
    <w:rsid w:val="001646E1"/>
    <w:rsid w:val="00166A17"/>
    <w:rsid w:val="00171484"/>
    <w:rsid w:val="00180F26"/>
    <w:rsid w:val="00187066"/>
    <w:rsid w:val="00187904"/>
    <w:rsid w:val="00187F18"/>
    <w:rsid w:val="0019074F"/>
    <w:rsid w:val="00190A73"/>
    <w:rsid w:val="001A622D"/>
    <w:rsid w:val="001A67CF"/>
    <w:rsid w:val="001B0B00"/>
    <w:rsid w:val="001B0F73"/>
    <w:rsid w:val="001B3EE3"/>
    <w:rsid w:val="001C3E4B"/>
    <w:rsid w:val="001C4025"/>
    <w:rsid w:val="001C72EA"/>
    <w:rsid w:val="001D31D9"/>
    <w:rsid w:val="001D3999"/>
    <w:rsid w:val="001E726E"/>
    <w:rsid w:val="001F2F5A"/>
    <w:rsid w:val="002031C6"/>
    <w:rsid w:val="00205C87"/>
    <w:rsid w:val="00212528"/>
    <w:rsid w:val="002162C0"/>
    <w:rsid w:val="00216458"/>
    <w:rsid w:val="0022374E"/>
    <w:rsid w:val="002249B1"/>
    <w:rsid w:val="00224A8B"/>
    <w:rsid w:val="002376CC"/>
    <w:rsid w:val="00240AA7"/>
    <w:rsid w:val="00241D75"/>
    <w:rsid w:val="00246233"/>
    <w:rsid w:val="002521AB"/>
    <w:rsid w:val="00253120"/>
    <w:rsid w:val="00254EF7"/>
    <w:rsid w:val="002564B8"/>
    <w:rsid w:val="0025746A"/>
    <w:rsid w:val="00265F86"/>
    <w:rsid w:val="0027315A"/>
    <w:rsid w:val="002740B1"/>
    <w:rsid w:val="00275F5A"/>
    <w:rsid w:val="00280AAB"/>
    <w:rsid w:val="00281C3F"/>
    <w:rsid w:val="00284344"/>
    <w:rsid w:val="00290ED7"/>
    <w:rsid w:val="0029496E"/>
    <w:rsid w:val="00294DFA"/>
    <w:rsid w:val="00297346"/>
    <w:rsid w:val="002A1CA6"/>
    <w:rsid w:val="002B046C"/>
    <w:rsid w:val="002B09B1"/>
    <w:rsid w:val="002B3F58"/>
    <w:rsid w:val="002B61C0"/>
    <w:rsid w:val="002C1066"/>
    <w:rsid w:val="002C29E6"/>
    <w:rsid w:val="002C2A25"/>
    <w:rsid w:val="002C6E46"/>
    <w:rsid w:val="002C7F3A"/>
    <w:rsid w:val="002D1193"/>
    <w:rsid w:val="002D2B98"/>
    <w:rsid w:val="002D4837"/>
    <w:rsid w:val="002D7394"/>
    <w:rsid w:val="002D7713"/>
    <w:rsid w:val="002E1C51"/>
    <w:rsid w:val="002E4FC0"/>
    <w:rsid w:val="002F2AFA"/>
    <w:rsid w:val="002F4AFA"/>
    <w:rsid w:val="0030465B"/>
    <w:rsid w:val="00306083"/>
    <w:rsid w:val="00311602"/>
    <w:rsid w:val="0031266A"/>
    <w:rsid w:val="00314355"/>
    <w:rsid w:val="00314E3A"/>
    <w:rsid w:val="00316700"/>
    <w:rsid w:val="00317308"/>
    <w:rsid w:val="00324698"/>
    <w:rsid w:val="0032507D"/>
    <w:rsid w:val="0032606D"/>
    <w:rsid w:val="00330CE7"/>
    <w:rsid w:val="00347350"/>
    <w:rsid w:val="00350FE0"/>
    <w:rsid w:val="0035212F"/>
    <w:rsid w:val="00353DEA"/>
    <w:rsid w:val="003721BD"/>
    <w:rsid w:val="00374406"/>
    <w:rsid w:val="00374C6E"/>
    <w:rsid w:val="00377C84"/>
    <w:rsid w:val="00383979"/>
    <w:rsid w:val="0038545D"/>
    <w:rsid w:val="0039152B"/>
    <w:rsid w:val="003923BD"/>
    <w:rsid w:val="003A115F"/>
    <w:rsid w:val="003A11E4"/>
    <w:rsid w:val="003A208F"/>
    <w:rsid w:val="003A3604"/>
    <w:rsid w:val="003A4F06"/>
    <w:rsid w:val="003A6FAE"/>
    <w:rsid w:val="003A7A22"/>
    <w:rsid w:val="003B085E"/>
    <w:rsid w:val="003B1648"/>
    <w:rsid w:val="003B2FCB"/>
    <w:rsid w:val="003B5BD7"/>
    <w:rsid w:val="003B679B"/>
    <w:rsid w:val="003B6F75"/>
    <w:rsid w:val="003C2E6B"/>
    <w:rsid w:val="003C4710"/>
    <w:rsid w:val="003C4C29"/>
    <w:rsid w:val="003D3C4C"/>
    <w:rsid w:val="003D45D0"/>
    <w:rsid w:val="003D648F"/>
    <w:rsid w:val="003E2820"/>
    <w:rsid w:val="003E33E5"/>
    <w:rsid w:val="003E5F2C"/>
    <w:rsid w:val="003E7EFA"/>
    <w:rsid w:val="003F3CCA"/>
    <w:rsid w:val="003F78E7"/>
    <w:rsid w:val="00401E70"/>
    <w:rsid w:val="004110B0"/>
    <w:rsid w:val="00416E29"/>
    <w:rsid w:val="00420503"/>
    <w:rsid w:val="0042050A"/>
    <w:rsid w:val="0042335E"/>
    <w:rsid w:val="00424516"/>
    <w:rsid w:val="00433A2F"/>
    <w:rsid w:val="00434726"/>
    <w:rsid w:val="00435596"/>
    <w:rsid w:val="00444FB3"/>
    <w:rsid w:val="004462C6"/>
    <w:rsid w:val="00447011"/>
    <w:rsid w:val="004612E7"/>
    <w:rsid w:val="004621C3"/>
    <w:rsid w:val="00467ABF"/>
    <w:rsid w:val="004720A1"/>
    <w:rsid w:val="004830ED"/>
    <w:rsid w:val="0048320A"/>
    <w:rsid w:val="00485AE0"/>
    <w:rsid w:val="004924A0"/>
    <w:rsid w:val="00492833"/>
    <w:rsid w:val="004A3B03"/>
    <w:rsid w:val="004A3CE2"/>
    <w:rsid w:val="004A7D01"/>
    <w:rsid w:val="004B0BCF"/>
    <w:rsid w:val="004B220D"/>
    <w:rsid w:val="004B386F"/>
    <w:rsid w:val="004B6DEB"/>
    <w:rsid w:val="004C2875"/>
    <w:rsid w:val="004C4002"/>
    <w:rsid w:val="004C7F87"/>
    <w:rsid w:val="004D0FDB"/>
    <w:rsid w:val="004D1D5D"/>
    <w:rsid w:val="004D7D79"/>
    <w:rsid w:val="004E2887"/>
    <w:rsid w:val="004E3B11"/>
    <w:rsid w:val="004E3EC7"/>
    <w:rsid w:val="004F0ED5"/>
    <w:rsid w:val="004F7B4B"/>
    <w:rsid w:val="00502169"/>
    <w:rsid w:val="00502CE6"/>
    <w:rsid w:val="0050629C"/>
    <w:rsid w:val="005229B3"/>
    <w:rsid w:val="00532160"/>
    <w:rsid w:val="00545494"/>
    <w:rsid w:val="00552C93"/>
    <w:rsid w:val="005541ED"/>
    <w:rsid w:val="005670B6"/>
    <w:rsid w:val="005718D3"/>
    <w:rsid w:val="0057222D"/>
    <w:rsid w:val="005723C8"/>
    <w:rsid w:val="005826D0"/>
    <w:rsid w:val="005837EB"/>
    <w:rsid w:val="005877E1"/>
    <w:rsid w:val="00590415"/>
    <w:rsid w:val="005925D6"/>
    <w:rsid w:val="005954D0"/>
    <w:rsid w:val="005955B7"/>
    <w:rsid w:val="005960BC"/>
    <w:rsid w:val="005A16B2"/>
    <w:rsid w:val="005A1DC2"/>
    <w:rsid w:val="005B0726"/>
    <w:rsid w:val="005B09C3"/>
    <w:rsid w:val="005B28E5"/>
    <w:rsid w:val="005B39BF"/>
    <w:rsid w:val="005B6C53"/>
    <w:rsid w:val="005B6DA6"/>
    <w:rsid w:val="005B7DCE"/>
    <w:rsid w:val="005C10AC"/>
    <w:rsid w:val="005C4DFD"/>
    <w:rsid w:val="005E7270"/>
    <w:rsid w:val="005E7A46"/>
    <w:rsid w:val="005F17DD"/>
    <w:rsid w:val="005F3773"/>
    <w:rsid w:val="005F45A2"/>
    <w:rsid w:val="005F4F30"/>
    <w:rsid w:val="00602CD3"/>
    <w:rsid w:val="006039CE"/>
    <w:rsid w:val="0060637A"/>
    <w:rsid w:val="00613586"/>
    <w:rsid w:val="00616D6E"/>
    <w:rsid w:val="00622934"/>
    <w:rsid w:val="00630D34"/>
    <w:rsid w:val="00633DB0"/>
    <w:rsid w:val="00636500"/>
    <w:rsid w:val="00636D5D"/>
    <w:rsid w:val="006474CB"/>
    <w:rsid w:val="00651674"/>
    <w:rsid w:val="00651C48"/>
    <w:rsid w:val="00653415"/>
    <w:rsid w:val="00660694"/>
    <w:rsid w:val="00662AD6"/>
    <w:rsid w:val="00662B54"/>
    <w:rsid w:val="00662CD1"/>
    <w:rsid w:val="00665C7E"/>
    <w:rsid w:val="00666223"/>
    <w:rsid w:val="0067116E"/>
    <w:rsid w:val="00673F0E"/>
    <w:rsid w:val="006800C6"/>
    <w:rsid w:val="00680381"/>
    <w:rsid w:val="00682AE8"/>
    <w:rsid w:val="00682CAB"/>
    <w:rsid w:val="00685017"/>
    <w:rsid w:val="0069241A"/>
    <w:rsid w:val="00693018"/>
    <w:rsid w:val="00694F19"/>
    <w:rsid w:val="006A12DD"/>
    <w:rsid w:val="006A1DE5"/>
    <w:rsid w:val="006B18F6"/>
    <w:rsid w:val="006B42C6"/>
    <w:rsid w:val="006B74E6"/>
    <w:rsid w:val="006B7C19"/>
    <w:rsid w:val="006C0E4A"/>
    <w:rsid w:val="006C1E7F"/>
    <w:rsid w:val="006C49B3"/>
    <w:rsid w:val="006C7E16"/>
    <w:rsid w:val="006D03D5"/>
    <w:rsid w:val="006F3CDC"/>
    <w:rsid w:val="006F42B4"/>
    <w:rsid w:val="0070095E"/>
    <w:rsid w:val="00701F13"/>
    <w:rsid w:val="00703693"/>
    <w:rsid w:val="00706361"/>
    <w:rsid w:val="00710260"/>
    <w:rsid w:val="00714BD0"/>
    <w:rsid w:val="00716F6C"/>
    <w:rsid w:val="007254AA"/>
    <w:rsid w:val="00725597"/>
    <w:rsid w:val="00726598"/>
    <w:rsid w:val="00727223"/>
    <w:rsid w:val="00727254"/>
    <w:rsid w:val="00732D31"/>
    <w:rsid w:val="00734221"/>
    <w:rsid w:val="0073787D"/>
    <w:rsid w:val="00744B25"/>
    <w:rsid w:val="007522D9"/>
    <w:rsid w:val="00760276"/>
    <w:rsid w:val="00761860"/>
    <w:rsid w:val="00762ABC"/>
    <w:rsid w:val="00762BB9"/>
    <w:rsid w:val="007639C4"/>
    <w:rsid w:val="007651EB"/>
    <w:rsid w:val="00767ABB"/>
    <w:rsid w:val="00773FA9"/>
    <w:rsid w:val="007813F3"/>
    <w:rsid w:val="00797095"/>
    <w:rsid w:val="007A14BE"/>
    <w:rsid w:val="007A2A8B"/>
    <w:rsid w:val="007A6A80"/>
    <w:rsid w:val="007B0653"/>
    <w:rsid w:val="007B0D12"/>
    <w:rsid w:val="007C5C56"/>
    <w:rsid w:val="007D199E"/>
    <w:rsid w:val="007D5F8C"/>
    <w:rsid w:val="007D78A9"/>
    <w:rsid w:val="007E596F"/>
    <w:rsid w:val="007E7E3D"/>
    <w:rsid w:val="007F1E8E"/>
    <w:rsid w:val="007F346E"/>
    <w:rsid w:val="007F3E71"/>
    <w:rsid w:val="007F7C3E"/>
    <w:rsid w:val="008157FB"/>
    <w:rsid w:val="00816118"/>
    <w:rsid w:val="00816FE5"/>
    <w:rsid w:val="0082331B"/>
    <w:rsid w:val="008269A8"/>
    <w:rsid w:val="00832142"/>
    <w:rsid w:val="00836FCD"/>
    <w:rsid w:val="00840214"/>
    <w:rsid w:val="00845163"/>
    <w:rsid w:val="008534D5"/>
    <w:rsid w:val="00854C97"/>
    <w:rsid w:val="00855037"/>
    <w:rsid w:val="00860087"/>
    <w:rsid w:val="00873A62"/>
    <w:rsid w:val="00880E08"/>
    <w:rsid w:val="00884C6C"/>
    <w:rsid w:val="008902D8"/>
    <w:rsid w:val="0089094C"/>
    <w:rsid w:val="008A0DCD"/>
    <w:rsid w:val="008A33A5"/>
    <w:rsid w:val="008A4F66"/>
    <w:rsid w:val="008B138B"/>
    <w:rsid w:val="008B4874"/>
    <w:rsid w:val="008B5711"/>
    <w:rsid w:val="008C22F3"/>
    <w:rsid w:val="008C4A71"/>
    <w:rsid w:val="008C68AB"/>
    <w:rsid w:val="008D42AC"/>
    <w:rsid w:val="008D655F"/>
    <w:rsid w:val="008E5933"/>
    <w:rsid w:val="008E7150"/>
    <w:rsid w:val="008E72DF"/>
    <w:rsid w:val="008F4188"/>
    <w:rsid w:val="008F47D6"/>
    <w:rsid w:val="008F5095"/>
    <w:rsid w:val="00900FDE"/>
    <w:rsid w:val="0090127B"/>
    <w:rsid w:val="00903E5A"/>
    <w:rsid w:val="00904E5B"/>
    <w:rsid w:val="00907063"/>
    <w:rsid w:val="00910826"/>
    <w:rsid w:val="00915986"/>
    <w:rsid w:val="00931320"/>
    <w:rsid w:val="009328D0"/>
    <w:rsid w:val="00934452"/>
    <w:rsid w:val="00935E2A"/>
    <w:rsid w:val="00940DAF"/>
    <w:rsid w:val="00941047"/>
    <w:rsid w:val="0094184C"/>
    <w:rsid w:val="009427A6"/>
    <w:rsid w:val="0095005A"/>
    <w:rsid w:val="0095265B"/>
    <w:rsid w:val="009533F1"/>
    <w:rsid w:val="00955DB4"/>
    <w:rsid w:val="00960D44"/>
    <w:rsid w:val="0096161D"/>
    <w:rsid w:val="009643BA"/>
    <w:rsid w:val="0096726C"/>
    <w:rsid w:val="00970378"/>
    <w:rsid w:val="00971DF2"/>
    <w:rsid w:val="009724E2"/>
    <w:rsid w:val="00983C8B"/>
    <w:rsid w:val="009935E4"/>
    <w:rsid w:val="00996E57"/>
    <w:rsid w:val="009A0BF9"/>
    <w:rsid w:val="009A5D4E"/>
    <w:rsid w:val="009A634A"/>
    <w:rsid w:val="009B390E"/>
    <w:rsid w:val="009B59BD"/>
    <w:rsid w:val="009C0BB8"/>
    <w:rsid w:val="009C2F50"/>
    <w:rsid w:val="009C4E91"/>
    <w:rsid w:val="009D214B"/>
    <w:rsid w:val="009F26E8"/>
    <w:rsid w:val="009F587D"/>
    <w:rsid w:val="009F7916"/>
    <w:rsid w:val="00A02840"/>
    <w:rsid w:val="00A02F39"/>
    <w:rsid w:val="00A03C0F"/>
    <w:rsid w:val="00A17ED2"/>
    <w:rsid w:val="00A20E7E"/>
    <w:rsid w:val="00A2544E"/>
    <w:rsid w:val="00A261E1"/>
    <w:rsid w:val="00A2789D"/>
    <w:rsid w:val="00A278FA"/>
    <w:rsid w:val="00A31DBC"/>
    <w:rsid w:val="00A42EB0"/>
    <w:rsid w:val="00A4536D"/>
    <w:rsid w:val="00A47FA2"/>
    <w:rsid w:val="00A629EC"/>
    <w:rsid w:val="00A62F37"/>
    <w:rsid w:val="00A65F7F"/>
    <w:rsid w:val="00A668C4"/>
    <w:rsid w:val="00A66B39"/>
    <w:rsid w:val="00A70FEF"/>
    <w:rsid w:val="00A71452"/>
    <w:rsid w:val="00A73607"/>
    <w:rsid w:val="00A74774"/>
    <w:rsid w:val="00A82575"/>
    <w:rsid w:val="00A86031"/>
    <w:rsid w:val="00A91352"/>
    <w:rsid w:val="00A94D86"/>
    <w:rsid w:val="00A95825"/>
    <w:rsid w:val="00AA3350"/>
    <w:rsid w:val="00AA388D"/>
    <w:rsid w:val="00AB5B91"/>
    <w:rsid w:val="00AB640E"/>
    <w:rsid w:val="00AB6579"/>
    <w:rsid w:val="00AC1BA9"/>
    <w:rsid w:val="00AC209E"/>
    <w:rsid w:val="00AC2E21"/>
    <w:rsid w:val="00AC3042"/>
    <w:rsid w:val="00AC5469"/>
    <w:rsid w:val="00AC66C0"/>
    <w:rsid w:val="00AC7389"/>
    <w:rsid w:val="00AC7CEF"/>
    <w:rsid w:val="00AD1D62"/>
    <w:rsid w:val="00AD3BBF"/>
    <w:rsid w:val="00AE01FF"/>
    <w:rsid w:val="00AE0E86"/>
    <w:rsid w:val="00AE0F5A"/>
    <w:rsid w:val="00AE18D6"/>
    <w:rsid w:val="00AE26CF"/>
    <w:rsid w:val="00AE297D"/>
    <w:rsid w:val="00AF3A10"/>
    <w:rsid w:val="00B01E61"/>
    <w:rsid w:val="00B05FF9"/>
    <w:rsid w:val="00B06AD2"/>
    <w:rsid w:val="00B1013C"/>
    <w:rsid w:val="00B10622"/>
    <w:rsid w:val="00B112B2"/>
    <w:rsid w:val="00B122E2"/>
    <w:rsid w:val="00B25359"/>
    <w:rsid w:val="00B31B40"/>
    <w:rsid w:val="00B4044F"/>
    <w:rsid w:val="00B450A1"/>
    <w:rsid w:val="00B47313"/>
    <w:rsid w:val="00B5760D"/>
    <w:rsid w:val="00B57B4E"/>
    <w:rsid w:val="00B60D05"/>
    <w:rsid w:val="00B61000"/>
    <w:rsid w:val="00B73085"/>
    <w:rsid w:val="00B75D1D"/>
    <w:rsid w:val="00B77C03"/>
    <w:rsid w:val="00B77C7B"/>
    <w:rsid w:val="00B825F2"/>
    <w:rsid w:val="00B872CA"/>
    <w:rsid w:val="00B922A9"/>
    <w:rsid w:val="00BA28AB"/>
    <w:rsid w:val="00BA476A"/>
    <w:rsid w:val="00BA73FE"/>
    <w:rsid w:val="00BB4F20"/>
    <w:rsid w:val="00BB7C3E"/>
    <w:rsid w:val="00BE089A"/>
    <w:rsid w:val="00BE3B78"/>
    <w:rsid w:val="00BE4616"/>
    <w:rsid w:val="00BE467F"/>
    <w:rsid w:val="00BE7F37"/>
    <w:rsid w:val="00BF57B6"/>
    <w:rsid w:val="00C0007F"/>
    <w:rsid w:val="00C0286A"/>
    <w:rsid w:val="00C06218"/>
    <w:rsid w:val="00C06E82"/>
    <w:rsid w:val="00C07695"/>
    <w:rsid w:val="00C10E46"/>
    <w:rsid w:val="00C20501"/>
    <w:rsid w:val="00C2371E"/>
    <w:rsid w:val="00C331D1"/>
    <w:rsid w:val="00C35216"/>
    <w:rsid w:val="00C50DAD"/>
    <w:rsid w:val="00C518CA"/>
    <w:rsid w:val="00C52DD1"/>
    <w:rsid w:val="00C57E59"/>
    <w:rsid w:val="00C60874"/>
    <w:rsid w:val="00C6146A"/>
    <w:rsid w:val="00C61643"/>
    <w:rsid w:val="00C63D95"/>
    <w:rsid w:val="00C64A63"/>
    <w:rsid w:val="00C650B3"/>
    <w:rsid w:val="00C67B5E"/>
    <w:rsid w:val="00C71ABD"/>
    <w:rsid w:val="00C80475"/>
    <w:rsid w:val="00C81682"/>
    <w:rsid w:val="00C84241"/>
    <w:rsid w:val="00C85A0A"/>
    <w:rsid w:val="00C8772F"/>
    <w:rsid w:val="00C901D0"/>
    <w:rsid w:val="00C90366"/>
    <w:rsid w:val="00C930EA"/>
    <w:rsid w:val="00C96B1E"/>
    <w:rsid w:val="00C97FF6"/>
    <w:rsid w:val="00CB31B0"/>
    <w:rsid w:val="00CB53D2"/>
    <w:rsid w:val="00CB5D9F"/>
    <w:rsid w:val="00CB5E73"/>
    <w:rsid w:val="00CC2452"/>
    <w:rsid w:val="00CC6CD1"/>
    <w:rsid w:val="00CD7F27"/>
    <w:rsid w:val="00CE4411"/>
    <w:rsid w:val="00CF68C9"/>
    <w:rsid w:val="00D00981"/>
    <w:rsid w:val="00D01ECC"/>
    <w:rsid w:val="00D04533"/>
    <w:rsid w:val="00D10A4A"/>
    <w:rsid w:val="00D112C4"/>
    <w:rsid w:val="00D11B8F"/>
    <w:rsid w:val="00D22931"/>
    <w:rsid w:val="00D23646"/>
    <w:rsid w:val="00D23F2C"/>
    <w:rsid w:val="00D2620A"/>
    <w:rsid w:val="00D33C32"/>
    <w:rsid w:val="00D37400"/>
    <w:rsid w:val="00D3790E"/>
    <w:rsid w:val="00D43EF7"/>
    <w:rsid w:val="00D45FB3"/>
    <w:rsid w:val="00D461C6"/>
    <w:rsid w:val="00D5172A"/>
    <w:rsid w:val="00D53D3C"/>
    <w:rsid w:val="00D54FCD"/>
    <w:rsid w:val="00D551DA"/>
    <w:rsid w:val="00D55C5B"/>
    <w:rsid w:val="00D601FA"/>
    <w:rsid w:val="00D606B0"/>
    <w:rsid w:val="00D61818"/>
    <w:rsid w:val="00D626EA"/>
    <w:rsid w:val="00D66DEE"/>
    <w:rsid w:val="00D73664"/>
    <w:rsid w:val="00D76CB5"/>
    <w:rsid w:val="00D80DDE"/>
    <w:rsid w:val="00D819C0"/>
    <w:rsid w:val="00D96801"/>
    <w:rsid w:val="00D972B6"/>
    <w:rsid w:val="00DA030E"/>
    <w:rsid w:val="00DA2A9C"/>
    <w:rsid w:val="00DA2BCB"/>
    <w:rsid w:val="00DA3008"/>
    <w:rsid w:val="00DA5215"/>
    <w:rsid w:val="00DA52BF"/>
    <w:rsid w:val="00DB368B"/>
    <w:rsid w:val="00DB4D33"/>
    <w:rsid w:val="00DB6048"/>
    <w:rsid w:val="00DC1603"/>
    <w:rsid w:val="00DC5C83"/>
    <w:rsid w:val="00DC67AF"/>
    <w:rsid w:val="00DC78F6"/>
    <w:rsid w:val="00DC7B56"/>
    <w:rsid w:val="00DD3EE1"/>
    <w:rsid w:val="00DD4184"/>
    <w:rsid w:val="00DE0BCB"/>
    <w:rsid w:val="00DE5A28"/>
    <w:rsid w:val="00DF3407"/>
    <w:rsid w:val="00DF41E1"/>
    <w:rsid w:val="00DF588D"/>
    <w:rsid w:val="00E002BB"/>
    <w:rsid w:val="00E0185D"/>
    <w:rsid w:val="00E055BC"/>
    <w:rsid w:val="00E05F2D"/>
    <w:rsid w:val="00E0608A"/>
    <w:rsid w:val="00E0717E"/>
    <w:rsid w:val="00E16635"/>
    <w:rsid w:val="00E2101C"/>
    <w:rsid w:val="00E26A63"/>
    <w:rsid w:val="00E2764E"/>
    <w:rsid w:val="00E27E0B"/>
    <w:rsid w:val="00E30901"/>
    <w:rsid w:val="00E30BFB"/>
    <w:rsid w:val="00E364B7"/>
    <w:rsid w:val="00E400BE"/>
    <w:rsid w:val="00E40198"/>
    <w:rsid w:val="00E45495"/>
    <w:rsid w:val="00E641A6"/>
    <w:rsid w:val="00E71C25"/>
    <w:rsid w:val="00E80112"/>
    <w:rsid w:val="00E805E8"/>
    <w:rsid w:val="00E9105E"/>
    <w:rsid w:val="00E91A28"/>
    <w:rsid w:val="00E939B3"/>
    <w:rsid w:val="00E9624C"/>
    <w:rsid w:val="00E96A0A"/>
    <w:rsid w:val="00E96F5F"/>
    <w:rsid w:val="00E9767E"/>
    <w:rsid w:val="00EA3931"/>
    <w:rsid w:val="00EA4D07"/>
    <w:rsid w:val="00EA5E10"/>
    <w:rsid w:val="00EA6585"/>
    <w:rsid w:val="00EA6D36"/>
    <w:rsid w:val="00EB42B9"/>
    <w:rsid w:val="00EB44EE"/>
    <w:rsid w:val="00EB5B05"/>
    <w:rsid w:val="00EB7F65"/>
    <w:rsid w:val="00EC5D3A"/>
    <w:rsid w:val="00EC6EC5"/>
    <w:rsid w:val="00ED01BE"/>
    <w:rsid w:val="00ED28F3"/>
    <w:rsid w:val="00ED2AA1"/>
    <w:rsid w:val="00ED57C6"/>
    <w:rsid w:val="00ED7923"/>
    <w:rsid w:val="00EE08C5"/>
    <w:rsid w:val="00EE19AD"/>
    <w:rsid w:val="00EE601D"/>
    <w:rsid w:val="00EE7D23"/>
    <w:rsid w:val="00EE7D33"/>
    <w:rsid w:val="00EF4237"/>
    <w:rsid w:val="00F03718"/>
    <w:rsid w:val="00F03DC2"/>
    <w:rsid w:val="00F04B5A"/>
    <w:rsid w:val="00F05C98"/>
    <w:rsid w:val="00F07334"/>
    <w:rsid w:val="00F10026"/>
    <w:rsid w:val="00F1016C"/>
    <w:rsid w:val="00F12AD3"/>
    <w:rsid w:val="00F20B01"/>
    <w:rsid w:val="00F24D4F"/>
    <w:rsid w:val="00F2597D"/>
    <w:rsid w:val="00F30349"/>
    <w:rsid w:val="00F30F29"/>
    <w:rsid w:val="00F358AF"/>
    <w:rsid w:val="00F408E7"/>
    <w:rsid w:val="00F448C4"/>
    <w:rsid w:val="00F459B3"/>
    <w:rsid w:val="00F46A54"/>
    <w:rsid w:val="00F47D56"/>
    <w:rsid w:val="00F50876"/>
    <w:rsid w:val="00F51D80"/>
    <w:rsid w:val="00F53ACB"/>
    <w:rsid w:val="00F54CA9"/>
    <w:rsid w:val="00F61D26"/>
    <w:rsid w:val="00F63CD2"/>
    <w:rsid w:val="00F91890"/>
    <w:rsid w:val="00F93533"/>
    <w:rsid w:val="00F95CAD"/>
    <w:rsid w:val="00F96873"/>
    <w:rsid w:val="00FA1648"/>
    <w:rsid w:val="00FA384C"/>
    <w:rsid w:val="00FA46D7"/>
    <w:rsid w:val="00FA7181"/>
    <w:rsid w:val="00FB1328"/>
    <w:rsid w:val="00FB243C"/>
    <w:rsid w:val="00FB5099"/>
    <w:rsid w:val="00FB665F"/>
    <w:rsid w:val="00FB7994"/>
    <w:rsid w:val="00FC61AD"/>
    <w:rsid w:val="00FD0D5A"/>
    <w:rsid w:val="00FD0E2C"/>
    <w:rsid w:val="00FD11B6"/>
    <w:rsid w:val="00FD2031"/>
    <w:rsid w:val="00FD6321"/>
    <w:rsid w:val="00FE121A"/>
    <w:rsid w:val="00FE40D7"/>
    <w:rsid w:val="00FE40F5"/>
    <w:rsid w:val="00FF2A50"/>
    <w:rsid w:val="00FF2F63"/>
    <w:rsid w:val="051F1947"/>
    <w:rsid w:val="097D0006"/>
    <w:rsid w:val="0F416456"/>
    <w:rsid w:val="14C62C40"/>
    <w:rsid w:val="1586534E"/>
    <w:rsid w:val="1B310380"/>
    <w:rsid w:val="202321DF"/>
    <w:rsid w:val="20804BF2"/>
    <w:rsid w:val="2568125D"/>
    <w:rsid w:val="264B6B28"/>
    <w:rsid w:val="266D4CF0"/>
    <w:rsid w:val="26792C5A"/>
    <w:rsid w:val="283E3E3C"/>
    <w:rsid w:val="29F66EA0"/>
    <w:rsid w:val="2B4D6555"/>
    <w:rsid w:val="2BE3601D"/>
    <w:rsid w:val="2D2E3629"/>
    <w:rsid w:val="2FCB7306"/>
    <w:rsid w:val="302F71D1"/>
    <w:rsid w:val="35835CC4"/>
    <w:rsid w:val="3742726F"/>
    <w:rsid w:val="382B29AD"/>
    <w:rsid w:val="42D23D3C"/>
    <w:rsid w:val="48970D50"/>
    <w:rsid w:val="493E664A"/>
    <w:rsid w:val="4C5F1D62"/>
    <w:rsid w:val="4E1F420F"/>
    <w:rsid w:val="54720B2B"/>
    <w:rsid w:val="5692056C"/>
    <w:rsid w:val="57A91269"/>
    <w:rsid w:val="59EB44F1"/>
    <w:rsid w:val="5BD500C5"/>
    <w:rsid w:val="61E2170E"/>
    <w:rsid w:val="635D32F7"/>
    <w:rsid w:val="667E25EE"/>
    <w:rsid w:val="69120D52"/>
    <w:rsid w:val="6CE56406"/>
    <w:rsid w:val="6E115F97"/>
    <w:rsid w:val="6ECB1417"/>
    <w:rsid w:val="71762EF2"/>
    <w:rsid w:val="76EF3AA0"/>
    <w:rsid w:val="77E00C79"/>
    <w:rsid w:val="7E2300C8"/>
    <w:rsid w:val="7F6B6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0"/>
    <w:pPr>
      <w:keepNext/>
      <w:keepLines/>
      <w:spacing w:before="340" w:after="330" w:line="578" w:lineRule="auto"/>
      <w:outlineLvl w:val="0"/>
    </w:pPr>
    <w:rPr>
      <w:b/>
      <w:bCs/>
      <w:kern w:val="44"/>
      <w:sz w:val="44"/>
      <w:szCs w:val="4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0"/>
    <w:unhideWhenUsed/>
    <w:qFormat/>
    <w:uiPriority w:val="99"/>
    <w:pPr>
      <w:jc w:val="left"/>
    </w:pPr>
  </w:style>
  <w:style w:type="paragraph" w:styleId="4">
    <w:name w:val="Plain Text"/>
    <w:basedOn w:val="1"/>
    <w:link w:val="47"/>
    <w:unhideWhenUsed/>
    <w:qFormat/>
    <w:uiPriority w:val="99"/>
    <w:pPr>
      <w:widowControl/>
      <w:jc w:val="left"/>
    </w:pPr>
    <w:rPr>
      <w:rFonts w:ascii="宋体" w:hAnsi="Courier New" w:eastAsia="宋体" w:cs="Courier New"/>
      <w:szCs w:val="21"/>
    </w:rPr>
  </w:style>
  <w:style w:type="paragraph" w:styleId="5">
    <w:name w:val="Date"/>
    <w:basedOn w:val="1"/>
    <w:next w:val="1"/>
    <w:link w:val="52"/>
    <w:semiHidden/>
    <w:unhideWhenUsed/>
    <w:qFormat/>
    <w:uiPriority w:val="99"/>
    <w:pPr>
      <w:ind w:left="100" w:leftChars="2500"/>
    </w:pPr>
  </w:style>
  <w:style w:type="paragraph" w:styleId="6">
    <w:name w:val="Balloon Text"/>
    <w:basedOn w:val="1"/>
    <w:link w:val="24"/>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right" w:leader="dot" w:pos="9344"/>
      </w:tabs>
    </w:pPr>
    <w:rPr>
      <w:rFonts w:ascii="Times New Roman" w:hAnsi="Times New Roman" w:eastAsia="宋体" w:cs="Times New Roman"/>
      <w:szCs w:val="24"/>
    </w:rPr>
  </w:style>
  <w:style w:type="paragraph" w:styleId="10">
    <w:name w:val="toc 2"/>
    <w:basedOn w:val="1"/>
    <w:next w:val="1"/>
    <w:qFormat/>
    <w:uiPriority w:val="39"/>
    <w:pPr>
      <w:widowControl/>
      <w:ind w:left="420" w:leftChars="200"/>
      <w:jc w:val="left"/>
    </w:pPr>
    <w:rPr>
      <w:rFonts w:ascii="Times New Roman" w:hAnsi="Times New Roman" w:eastAsia="宋体" w:cs="Times New Roman"/>
      <w:szCs w:val="21"/>
    </w:rPr>
  </w:style>
  <w:style w:type="paragraph" w:styleId="11">
    <w:name w:val="Normal (Web)"/>
    <w:basedOn w:val="1"/>
    <w:semiHidden/>
    <w:unhideWhenUsed/>
    <w:qFormat/>
    <w:uiPriority w:val="99"/>
    <w:pPr>
      <w:spacing w:beforeAutospacing="1" w:afterAutospacing="1"/>
      <w:jc w:val="left"/>
    </w:pPr>
    <w:rPr>
      <w:rFonts w:cs="Times New Roman"/>
      <w:kern w:val="0"/>
      <w:sz w:val="24"/>
    </w:rPr>
  </w:style>
  <w:style w:type="paragraph" w:styleId="12">
    <w:name w:val="annotation subject"/>
    <w:basedOn w:val="3"/>
    <w:next w:val="3"/>
    <w:link w:val="31"/>
    <w:semiHidden/>
    <w:unhideWhenUsed/>
    <w:qFormat/>
    <w:uiPriority w:val="99"/>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22"/>
    <w:rPr>
      <w:b/>
    </w:rPr>
  </w:style>
  <w:style w:type="character" w:styleId="17">
    <w:name w:val="FollowedHyperlink"/>
    <w:basedOn w:val="15"/>
    <w:semiHidden/>
    <w:unhideWhenUsed/>
    <w:qFormat/>
    <w:uiPriority w:val="99"/>
    <w:rPr>
      <w:color w:val="800080" w:themeColor="followedHyperlink"/>
      <w:u w:val="single"/>
      <w14:textFill>
        <w14:solidFill>
          <w14:schemeClr w14:val="folHlink"/>
        </w14:solidFill>
      </w14:textFill>
    </w:rPr>
  </w:style>
  <w:style w:type="character" w:styleId="18">
    <w:name w:val="Emphasis"/>
    <w:basedOn w:val="15"/>
    <w:qFormat/>
    <w:uiPriority w:val="20"/>
    <w:rPr>
      <w:i/>
    </w:rPr>
  </w:style>
  <w:style w:type="character" w:styleId="19">
    <w:name w:val="Hyperlink"/>
    <w:qFormat/>
    <w:uiPriority w:val="99"/>
    <w:rPr>
      <w:rFonts w:hint="default" w:ascii="ˎ̥" w:hAnsi="ˎ̥"/>
      <w:color w:val="0000FF"/>
      <w:u w:val="none"/>
    </w:rPr>
  </w:style>
  <w:style w:type="character" w:styleId="20">
    <w:name w:val="annotation reference"/>
    <w:basedOn w:val="15"/>
    <w:semiHidden/>
    <w:unhideWhenUsed/>
    <w:qFormat/>
    <w:uiPriority w:val="99"/>
    <w:rPr>
      <w:sz w:val="21"/>
      <w:szCs w:val="21"/>
    </w:rPr>
  </w:style>
  <w:style w:type="character" w:customStyle="1" w:styleId="21">
    <w:name w:val="页眉 Char"/>
    <w:basedOn w:val="15"/>
    <w:link w:val="8"/>
    <w:qFormat/>
    <w:uiPriority w:val="99"/>
    <w:rPr>
      <w:sz w:val="18"/>
      <w:szCs w:val="18"/>
    </w:rPr>
  </w:style>
  <w:style w:type="character" w:customStyle="1" w:styleId="22">
    <w:name w:val="页脚 Char"/>
    <w:basedOn w:val="15"/>
    <w:link w:val="7"/>
    <w:qFormat/>
    <w:uiPriority w:val="99"/>
    <w:rPr>
      <w:sz w:val="18"/>
      <w:szCs w:val="18"/>
    </w:rPr>
  </w:style>
  <w:style w:type="character" w:customStyle="1" w:styleId="23">
    <w:name w:val="标题 1 Char"/>
    <w:basedOn w:val="15"/>
    <w:link w:val="2"/>
    <w:qFormat/>
    <w:uiPriority w:val="0"/>
    <w:rPr>
      <w:b/>
      <w:bCs/>
      <w:kern w:val="44"/>
      <w:sz w:val="44"/>
      <w:szCs w:val="44"/>
    </w:rPr>
  </w:style>
  <w:style w:type="character" w:customStyle="1" w:styleId="24">
    <w:name w:val="批注框文本 Char"/>
    <w:basedOn w:val="15"/>
    <w:link w:val="6"/>
    <w:semiHidden/>
    <w:qFormat/>
    <w:uiPriority w:val="99"/>
    <w:rPr>
      <w:rFonts w:asciiTheme="minorHAnsi" w:hAnsiTheme="minorHAnsi" w:eastAsiaTheme="minorEastAsia" w:cstheme="minorBidi"/>
      <w:kern w:val="2"/>
      <w:sz w:val="18"/>
      <w:szCs w:val="18"/>
    </w:rPr>
  </w:style>
  <w:style w:type="paragraph" w:customStyle="1" w:styleId="25">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styleId="26">
    <w:name w:val="List Paragraph"/>
    <w:basedOn w:val="1"/>
    <w:unhideWhenUsed/>
    <w:qFormat/>
    <w:uiPriority w:val="99"/>
    <w:pPr>
      <w:ind w:firstLine="420" w:firstLineChars="200"/>
    </w:pPr>
  </w:style>
  <w:style w:type="paragraph" w:customStyle="1" w:styleId="27">
    <w:name w:val="段"/>
    <w:link w:val="29"/>
    <w:qFormat/>
    <w:uiPriority w:val="0"/>
    <w:pPr>
      <w:autoSpaceDE w:val="0"/>
      <w:autoSpaceDN w:val="0"/>
      <w:spacing w:line="440" w:lineRule="exact"/>
      <w:ind w:firstLine="420" w:firstLineChars="200"/>
      <w:jc w:val="both"/>
    </w:pPr>
    <w:rPr>
      <w:rFonts w:ascii="宋体" w:hAnsi="Times New Roman" w:eastAsia="宋体" w:cs="Times New Roman"/>
      <w:color w:val="000000" w:themeColor="text1"/>
      <w:sz w:val="21"/>
      <w:lang w:val="zh-CN" w:eastAsia="zh-CN" w:bidi="ar-SA"/>
      <w14:textFill>
        <w14:solidFill>
          <w14:schemeClr w14:val="tx1"/>
        </w14:solidFill>
      </w14:textFill>
    </w:rPr>
  </w:style>
  <w:style w:type="paragraph" w:customStyle="1" w:styleId="2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29">
    <w:name w:val="段 Char"/>
    <w:link w:val="27"/>
    <w:qFormat/>
    <w:locked/>
    <w:uiPriority w:val="0"/>
    <w:rPr>
      <w:rFonts w:ascii="宋体"/>
      <w:color w:val="000000" w:themeColor="text1"/>
      <w:sz w:val="21"/>
      <w:lang w:val="zh-CN"/>
      <w14:textFill>
        <w14:solidFill>
          <w14:schemeClr w14:val="tx1"/>
        </w14:solidFill>
      </w14:textFill>
    </w:rPr>
  </w:style>
  <w:style w:type="character" w:customStyle="1" w:styleId="30">
    <w:name w:val="批注文字 Char"/>
    <w:basedOn w:val="15"/>
    <w:link w:val="3"/>
    <w:qFormat/>
    <w:uiPriority w:val="99"/>
    <w:rPr>
      <w:rFonts w:asciiTheme="minorHAnsi" w:hAnsiTheme="minorHAnsi" w:eastAsiaTheme="minorEastAsia" w:cstheme="minorBidi"/>
      <w:kern w:val="2"/>
      <w:sz w:val="21"/>
      <w:szCs w:val="22"/>
    </w:rPr>
  </w:style>
  <w:style w:type="character" w:customStyle="1" w:styleId="31">
    <w:name w:val="批注主题 Char"/>
    <w:basedOn w:val="30"/>
    <w:link w:val="12"/>
    <w:semiHidden/>
    <w:qFormat/>
    <w:uiPriority w:val="99"/>
    <w:rPr>
      <w:rFonts w:asciiTheme="minorHAnsi" w:hAnsiTheme="minorHAnsi" w:eastAsiaTheme="minorEastAsia" w:cstheme="minorBidi"/>
      <w:b/>
      <w:bCs/>
      <w:kern w:val="2"/>
      <w:sz w:val="21"/>
      <w:szCs w:val="22"/>
    </w:rPr>
  </w:style>
  <w:style w:type="paragraph" w:customStyle="1" w:styleId="3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3">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3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5">
    <w:name w:val="其他发布部门"/>
    <w:basedOn w:val="1"/>
    <w:qFormat/>
    <w:uiPriority w:val="0"/>
    <w:pPr>
      <w:widowControl/>
      <w:spacing w:line="0" w:lineRule="atLeast"/>
      <w:jc w:val="center"/>
    </w:pPr>
    <w:rPr>
      <w:rFonts w:ascii="黑体" w:hAnsi="Times New Roman" w:eastAsia="黑体" w:cs="Times New Roman"/>
      <w:spacing w:val="20"/>
      <w:w w:val="135"/>
      <w:kern w:val="0"/>
      <w:sz w:val="36"/>
      <w:szCs w:val="20"/>
    </w:rPr>
  </w:style>
  <w:style w:type="paragraph" w:customStyle="1" w:styleId="36">
    <w:name w:val="文献分类号"/>
    <w:qFormat/>
    <w:uiPriority w:val="0"/>
    <w:pPr>
      <w:widowControl w:val="0"/>
      <w:jc w:val="both"/>
      <w:textAlignment w:val="center"/>
    </w:pPr>
    <w:rPr>
      <w:rFonts w:ascii="Times New Roman" w:hAnsi="Times New Roman" w:eastAsia="黑体" w:cs="Times New Roman"/>
      <w:sz w:val="21"/>
      <w:lang w:val="en-US" w:eastAsia="zh-CN" w:bidi="ar-SA"/>
    </w:rPr>
  </w:style>
  <w:style w:type="paragraph" w:customStyle="1" w:styleId="37">
    <w:name w:val="封面正文"/>
    <w:qFormat/>
    <w:uiPriority w:val="0"/>
    <w:pPr>
      <w:jc w:val="both"/>
    </w:pPr>
    <w:rPr>
      <w:rFonts w:ascii="Times New Roman" w:hAnsi="Times New Roman" w:eastAsia="宋体" w:cs="Times New Roman"/>
      <w:lang w:val="en-US" w:eastAsia="zh-CN" w:bidi="ar-SA"/>
    </w:rPr>
  </w:style>
  <w:style w:type="paragraph" w:customStyle="1" w:styleId="38">
    <w:name w:val="标准标志"/>
    <w:next w:val="1"/>
    <w:qFormat/>
    <w:uiPriority w:val="0"/>
    <w:pPr>
      <w:shd w:val="solid" w:color="FFFFFF" w:fill="FFFFFF"/>
      <w:spacing w:line="0" w:lineRule="atLeast"/>
      <w:jc w:val="right"/>
    </w:pPr>
    <w:rPr>
      <w:rFonts w:ascii="Times New Roman" w:hAnsi="Times New Roman" w:eastAsia="宋体" w:cs="Times New Roman"/>
      <w:b/>
      <w:w w:val="130"/>
      <w:sz w:val="96"/>
      <w:szCs w:val="22"/>
      <w:lang w:val="en-US" w:eastAsia="zh-CN" w:bidi="ar-SA"/>
    </w:rPr>
  </w:style>
  <w:style w:type="paragraph" w:customStyle="1" w:styleId="39">
    <w:name w:val="附录标识"/>
    <w:basedOn w:val="1"/>
    <w:next w:val="1"/>
    <w:qFormat/>
    <w:uiPriority w:val="0"/>
    <w:pPr>
      <w:keepNext/>
      <w:widowControl/>
      <w:shd w:val="clear" w:color="auto" w:fill="FFFFFF"/>
      <w:tabs>
        <w:tab w:val="left" w:pos="360"/>
        <w:tab w:val="left" w:pos="6405"/>
      </w:tabs>
      <w:spacing w:before="560" w:after="156" w:afterLines="50"/>
      <w:jc w:val="center"/>
      <w:outlineLvl w:val="0"/>
    </w:pPr>
    <w:rPr>
      <w:rFonts w:ascii="黑体" w:hAnsi="Times New Roman" w:eastAsia="黑体" w:cs="Times New Roman"/>
      <w:kern w:val="0"/>
      <w:szCs w:val="20"/>
    </w:rPr>
  </w:style>
  <w:style w:type="paragraph" w:customStyle="1" w:styleId="40">
    <w:name w:val="附录表标号"/>
    <w:basedOn w:val="1"/>
    <w:next w:val="1"/>
    <w:qFormat/>
    <w:uiPriority w:val="0"/>
    <w:pPr>
      <w:numPr>
        <w:ilvl w:val="0"/>
        <w:numId w:val="1"/>
      </w:numPr>
      <w:spacing w:line="14" w:lineRule="exact"/>
      <w:jc w:val="center"/>
      <w:outlineLvl w:val="0"/>
    </w:pPr>
    <w:rPr>
      <w:rFonts w:ascii="Times New Roman" w:hAnsi="Times New Roman" w:eastAsia="宋体" w:cs="Times New Roman"/>
      <w:color w:val="FFFFFF"/>
      <w:szCs w:val="24"/>
    </w:rPr>
  </w:style>
  <w:style w:type="paragraph" w:customStyle="1" w:styleId="41">
    <w:name w:val="附录表标题"/>
    <w:basedOn w:val="1"/>
    <w:next w:val="1"/>
    <w:qFormat/>
    <w:uiPriority w:val="0"/>
    <w:pPr>
      <w:tabs>
        <w:tab w:val="left" w:pos="0"/>
      </w:tabs>
      <w:spacing w:before="156" w:beforeLines="50"/>
      <w:jc w:val="center"/>
    </w:pPr>
    <w:rPr>
      <w:rFonts w:ascii="黑体" w:hAnsi="Times New Roman" w:eastAsia="黑体" w:cs="Times New Roman"/>
      <w:szCs w:val="21"/>
    </w:rPr>
  </w:style>
  <w:style w:type="paragraph" w:customStyle="1" w:styleId="42">
    <w:name w:val="附录二级条标题"/>
    <w:basedOn w:val="1"/>
    <w:next w:val="1"/>
    <w:qFormat/>
    <w:uiPriority w:val="0"/>
    <w:pPr>
      <w:widowControl/>
      <w:numPr>
        <w:ilvl w:val="3"/>
        <w:numId w:val="2"/>
      </w:numPr>
      <w:wordWrap w:val="0"/>
      <w:overflowPunct w:val="0"/>
      <w:autoSpaceDE w:val="0"/>
      <w:autoSpaceDN w:val="0"/>
      <w:spacing w:beforeLines="50"/>
      <w:outlineLvl w:val="3"/>
    </w:pPr>
    <w:rPr>
      <w:rFonts w:ascii="黑体" w:hAnsi="Times New Roman" w:eastAsia="黑体" w:cs="Times New Roman"/>
      <w:kern w:val="21"/>
      <w:szCs w:val="20"/>
    </w:rPr>
  </w:style>
  <w:style w:type="paragraph" w:customStyle="1" w:styleId="43">
    <w:name w:val="附录三级条标题"/>
    <w:basedOn w:val="42"/>
    <w:next w:val="1"/>
    <w:qFormat/>
    <w:uiPriority w:val="0"/>
    <w:pPr>
      <w:numPr>
        <w:ilvl w:val="4"/>
      </w:numPr>
      <w:outlineLvl w:val="4"/>
    </w:pPr>
  </w:style>
  <w:style w:type="paragraph" w:customStyle="1" w:styleId="44">
    <w:name w:val="附录四级条标题"/>
    <w:basedOn w:val="43"/>
    <w:next w:val="1"/>
    <w:qFormat/>
    <w:uiPriority w:val="0"/>
    <w:pPr>
      <w:numPr>
        <w:ilvl w:val="5"/>
      </w:numPr>
      <w:outlineLvl w:val="5"/>
    </w:pPr>
  </w:style>
  <w:style w:type="paragraph" w:customStyle="1" w:styleId="45">
    <w:name w:val="附录五级条标题"/>
    <w:basedOn w:val="44"/>
    <w:next w:val="1"/>
    <w:qFormat/>
    <w:uiPriority w:val="0"/>
    <w:pPr>
      <w:numPr>
        <w:ilvl w:val="6"/>
      </w:numPr>
      <w:outlineLvl w:val="6"/>
    </w:pPr>
  </w:style>
  <w:style w:type="paragraph" w:customStyle="1" w:styleId="46">
    <w:name w:val="附录一级条标题"/>
    <w:basedOn w:val="1"/>
    <w:next w:val="1"/>
    <w:qFormat/>
    <w:uiPriority w:val="0"/>
    <w:pPr>
      <w:widowControl/>
      <w:numPr>
        <w:ilvl w:val="2"/>
        <w:numId w:val="2"/>
      </w:numPr>
      <w:wordWrap w:val="0"/>
      <w:overflowPunct w:val="0"/>
      <w:autoSpaceDE w:val="0"/>
      <w:autoSpaceDN w:val="0"/>
      <w:spacing w:beforeLines="50"/>
      <w:outlineLvl w:val="2"/>
    </w:pPr>
    <w:rPr>
      <w:rFonts w:ascii="黑体" w:hAnsi="Times New Roman" w:eastAsia="黑体" w:cs="Times New Roman"/>
      <w:kern w:val="21"/>
      <w:szCs w:val="20"/>
    </w:rPr>
  </w:style>
  <w:style w:type="character" w:customStyle="1" w:styleId="47">
    <w:name w:val="纯文本 Char"/>
    <w:basedOn w:val="15"/>
    <w:link w:val="4"/>
    <w:qFormat/>
    <w:uiPriority w:val="99"/>
    <w:rPr>
      <w:rFonts w:ascii="宋体" w:hAnsi="Courier New" w:cs="Courier New"/>
      <w:kern w:val="2"/>
      <w:sz w:val="21"/>
      <w:szCs w:val="21"/>
    </w:rPr>
  </w:style>
  <w:style w:type="paragraph" w:customStyle="1" w:styleId="48">
    <w:name w:val="参考文献、索引标题"/>
    <w:basedOn w:val="1"/>
    <w:next w:val="1"/>
    <w:qFormat/>
    <w:uiPriority w:val="0"/>
    <w:pPr>
      <w:widowControl/>
      <w:shd w:val="clear" w:color="FFFFFF" w:fill="FFFFFF"/>
      <w:spacing w:before="640" w:after="200"/>
      <w:jc w:val="center"/>
      <w:outlineLvl w:val="0"/>
    </w:pPr>
    <w:rPr>
      <w:rFonts w:ascii="黑体" w:hAnsi="Times New Roman" w:eastAsia="黑体" w:cs="Times New Roman"/>
      <w:kern w:val="0"/>
      <w:szCs w:val="20"/>
    </w:rPr>
  </w:style>
  <w:style w:type="character" w:customStyle="1" w:styleId="49">
    <w:name w:val="明显参考1"/>
    <w:basedOn w:val="15"/>
    <w:qFormat/>
    <w:uiPriority w:val="32"/>
    <w:rPr>
      <w:b/>
      <w:bCs/>
      <w:smallCaps/>
      <w:color w:val="4F81BD" w:themeColor="accent1"/>
      <w:spacing w:val="5"/>
      <w14:textFill>
        <w14:solidFill>
          <w14:schemeClr w14:val="accent1"/>
        </w14:solidFill>
      </w14:textFill>
    </w:rPr>
  </w:style>
  <w:style w:type="paragraph" w:customStyle="1" w:styleId="50">
    <w:name w:val="Table Paragraph"/>
    <w:basedOn w:val="1"/>
    <w:qFormat/>
    <w:uiPriority w:val="1"/>
    <w:pPr>
      <w:autoSpaceDE w:val="0"/>
      <w:autoSpaceDN w:val="0"/>
      <w:jc w:val="center"/>
    </w:pPr>
    <w:rPr>
      <w:rFonts w:ascii="宋体" w:hAnsi="宋体" w:eastAsia="宋体" w:cs="宋体"/>
      <w:kern w:val="0"/>
      <w:sz w:val="22"/>
      <w:lang w:val="ca-ES" w:eastAsia="ca-ES" w:bidi="ca-ES"/>
    </w:rPr>
  </w:style>
  <w:style w:type="paragraph" w:customStyle="1" w:styleId="51">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52">
    <w:name w:val="日期 Char"/>
    <w:basedOn w:val="15"/>
    <w:link w:val="5"/>
    <w:semiHidden/>
    <w:qFormat/>
    <w:uiPriority w:val="99"/>
    <w:rPr>
      <w:rFonts w:asciiTheme="minorHAnsi" w:hAnsiTheme="minorHAnsi" w:eastAsiaTheme="minorEastAsia" w:cstheme="minorBidi"/>
      <w:kern w:val="2"/>
      <w:sz w:val="21"/>
      <w:szCs w:val="22"/>
    </w:rPr>
  </w:style>
  <w:style w:type="paragraph" w:customStyle="1" w:styleId="53">
    <w:name w:val="标准文件_附录标识"/>
    <w:next w:val="1"/>
    <w:qFormat/>
    <w:uiPriority w:val="0"/>
    <w:p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54">
    <w:name w:val="标准文件_附录一级条标题"/>
    <w:next w:val="1"/>
    <w:qFormat/>
    <w:uiPriority w:val="0"/>
    <w:pPr>
      <w:widowControl w:val="0"/>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55">
    <w:name w:val="标准文件_附录二级条标题"/>
    <w:basedOn w:val="54"/>
    <w:next w:val="1"/>
    <w:qFormat/>
    <w:uiPriority w:val="0"/>
    <w:pPr>
      <w:widowControl/>
      <w:wordWrap w:val="0"/>
      <w:overflowPunct w:val="0"/>
      <w:autoSpaceDE w:val="0"/>
      <w:autoSpaceDN w:val="0"/>
      <w:textAlignment w:val="baseline"/>
      <w:outlineLvl w:val="3"/>
    </w:pPr>
  </w:style>
  <w:style w:type="paragraph" w:customStyle="1" w:styleId="56">
    <w:name w:val="标准文件_附录三级条标题"/>
    <w:next w:val="1"/>
    <w:qFormat/>
    <w:uiPriority w:val="0"/>
    <w:pPr>
      <w:widowControl w:val="0"/>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57">
    <w:name w:val="标准文件_附录四级条标题"/>
    <w:next w:val="1"/>
    <w:uiPriority w:val="0"/>
    <w:pPr>
      <w:widowControl w:val="0"/>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58">
    <w:name w:val="标准文件_附录五级条标题"/>
    <w:next w:val="1"/>
    <w:qFormat/>
    <w:uiPriority w:val="0"/>
    <w:pPr>
      <w:widowControl w:val="0"/>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59">
    <w:name w:val="标准文件_参考文献标题"/>
    <w:basedOn w:val="1"/>
    <w:next w:val="1"/>
    <w:uiPriority w:val="0"/>
    <w:pPr>
      <w:widowControl/>
      <w:shd w:val="clear" w:color="FFFFFF" w:fill="FFFFFF"/>
      <w:spacing w:before="580" w:after="50" w:afterLines="50"/>
      <w:jc w:val="center"/>
      <w:outlineLvl w:val="0"/>
    </w:pPr>
    <w:rPr>
      <w:rFonts w:ascii="黑体" w:hAnsi="Calibri" w:eastAsia="黑体" w:cs="Times New Roman"/>
      <w:kern w:val="0"/>
      <w:szCs w:val="21"/>
    </w:rPr>
  </w:style>
  <w:style w:type="paragraph" w:customStyle="1" w:styleId="60">
    <w:name w:val="标准文件_术语条一"/>
    <w:basedOn w:val="1"/>
    <w:next w:val="1"/>
    <w:qFormat/>
    <w:uiPriority w:val="0"/>
    <w:pPr>
      <w:widowControl/>
    </w:pPr>
    <w:rPr>
      <w:rFonts w:ascii="宋体" w:hAnsi="Times New Roman" w:eastAsia="宋体" w:cs="Times New Roman"/>
      <w:kern w:val="0"/>
      <w:szCs w:val="20"/>
    </w:rPr>
  </w:style>
  <w:style w:type="paragraph" w:customStyle="1" w:styleId="61">
    <w:name w:val="标准文件_正文表标题"/>
    <w:next w:val="1"/>
    <w:qFormat/>
    <w:uiPriority w:val="0"/>
    <w:pPr>
      <w:tabs>
        <w:tab w:val="left" w:pos="0"/>
      </w:tabs>
      <w:spacing w:before="50" w:beforeLines="50" w:after="50" w:afterLines="50"/>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928938-154B-455F-892F-5D4BD76FDEE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2043</Words>
  <Characters>11647</Characters>
  <Lines>97</Lines>
  <Paragraphs>27</Paragraphs>
  <TotalTime>0</TotalTime>
  <ScaleCrop>false</ScaleCrop>
  <LinksUpToDate>false</LinksUpToDate>
  <CharactersWithSpaces>13663</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2024-09-13T09:12:00Z</dcterms:created>
  <dc:creator>ZM</dc:creator>
  <cp:lastModifiedBy>Ivy</cp:lastModifiedBy>
  <cp:lastPrinted>2024-07-31T03:20:00Z</cp:lastPrinted>
  <dcterms:modified xsi:type="dcterms:W3CDTF">2024-11-14T01:31:07Z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BDF49FF8B8094A05AB6D9F9384F515FD_13</vt:lpwstr>
  </property>
</Properties>
</file>