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3"/>
        <w:rPr>
          <w:color w:val="000000"/>
        </w:rPr>
        <w:sectPr>
          <w:headerReference r:id="rId5" w:type="first"/>
          <w:footerReference r:id="rId8"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720" w:num="1"/>
          <w:titlePg/>
          <w:docGrid w:linePitch="312" w:charSpace="0"/>
        </w:sectPr>
      </w:pPr>
      <w:bookmarkStart w:id="0" w:name="SectionMark0"/>
      <w:bookmarkStart w:id="1" w:name="SectionMark4"/>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1951990</wp:posOffset>
                </wp:positionV>
                <wp:extent cx="6121400" cy="0"/>
                <wp:effectExtent l="0" t="6350" r="0" b="6350"/>
                <wp:wrapNone/>
                <wp:docPr id="9" name="直线 1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pt;margin-top:153.7pt;height:0pt;width:482pt;z-index:251667456;mso-width-relative:page;mso-height-relative:page;" filled="f" stroked="t" coordsize="21600,21600" o:gfxdata="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wCHKLtYAAAAIAQAADwAA&#10;AAAAAAABACAAAAAiAAAAZHJzL2Rvd25yZXYueG1sUEsBAhQAFAAAAAgAh07iQK6V3e3fAQAA0QMA&#10;AA4AAAAAAAAAAQAgAAAAJQEAAGRycy9lMm9Eb2MueG1sUEsFBgAAAAAGAAYAWQEAAHYFAAAAAA==&#10;">
                <v:fill on="f" focussize="0,0"/>
                <v:stroke weight="1pt" color="#000000" joinstyle="round"/>
                <v:imagedata o:title=""/>
                <o:lock v:ext="edit" aspectratio="f"/>
              </v:line>
            </w:pict>
          </mc:Fallback>
        </mc:AlternateContent>
      </w:r>
      <w:r>
        <w:rPr>
          <w:color w:val="000000"/>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margin">
                  <wp:posOffset>0</wp:posOffset>
                </wp:positionV>
                <wp:extent cx="2540000" cy="657860"/>
                <wp:effectExtent l="0" t="0" r="0" b="254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pPr>
                              <w:pStyle w:val="46"/>
                              <w:rPr>
                                <w:rFonts w:hint="eastAsia" w:ascii="黑体" w:hAnsi="黑体"/>
                              </w:rPr>
                            </w:pPr>
                            <w:r>
                              <w:rPr>
                                <w:rFonts w:ascii="黑体" w:hAnsi="黑体"/>
                              </w:rPr>
                              <w:t>ICS</w:t>
                            </w:r>
                            <w:r>
                              <w:rPr>
                                <w:rFonts w:hint="eastAsia" w:ascii="黑体" w:hAnsi="黑体"/>
                              </w:rPr>
                              <w:t xml:space="preserve"> 65.020.20</w:t>
                            </w:r>
                          </w:p>
                          <w:p>
                            <w:pPr>
                              <w:pStyle w:val="46"/>
                              <w:rPr>
                                <w:rFonts w:hint="eastAsia" w:ascii="黑体" w:hAnsi="黑体"/>
                              </w:rPr>
                            </w:pPr>
                            <w:r>
                              <w:rPr>
                                <w:rFonts w:hint="eastAsia" w:ascii="黑体" w:hAnsi="黑体"/>
                              </w:rPr>
                              <w:t>CCS</w:t>
                            </w:r>
                            <w:r>
                              <w:rPr>
                                <w:rFonts w:ascii="黑体" w:hAnsi="黑体"/>
                              </w:rPr>
                              <w:t xml:space="preserve"> </w:t>
                            </w:r>
                            <w:r>
                              <w:rPr>
                                <w:rFonts w:hint="eastAsia" w:ascii="黑体" w:hAnsi="黑体"/>
                              </w:rPr>
                              <w:t>B</w:t>
                            </w:r>
                            <w:r>
                              <w:rPr>
                                <w:rFonts w:ascii="黑体" w:hAnsi="黑体"/>
                              </w:rPr>
                              <w:t xml:space="preserve"> </w:t>
                            </w:r>
                            <w:r>
                              <w:rPr>
                                <w:rFonts w:hint="eastAsia" w:ascii="黑体" w:hAnsi="黑体"/>
                              </w:rPr>
                              <w:t>05</w:t>
                            </w:r>
                          </w:p>
                        </w:txbxContent>
                      </wps:txbx>
                      <wps:bodyPr wrap="square" lIns="0" tIns="0" rIns="0" bIns="0" upright="1"/>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Xsy+DTAAAABQEAAA8AAAAAAAAAAQAgAAAAIgAAAGRycy9kb3ducmV2&#10;LnhtbFBLAQIUABQAAAAIAIdO4kDZwOAJyAEAAKYDAAAOAAAAAAAAAAEAIAAAACIBAABkcnMvZTJv&#10;RG9jLnhtbFBLBQYAAAAABgAGAFkBAABcBQAAAAA=&#10;">
                <v:fill on="t" focussize="0,0"/>
                <v:stroke on="f"/>
                <v:imagedata o:title=""/>
                <o:lock v:ext="edit" aspectratio="f"/>
                <v:textbox inset="0mm,0mm,0mm,0mm">
                  <w:txbxContent>
                    <w:p>
                      <w:pPr>
                        <w:pStyle w:val="46"/>
                        <w:rPr>
                          <w:rFonts w:hint="eastAsia" w:ascii="黑体" w:hAnsi="黑体"/>
                        </w:rPr>
                      </w:pPr>
                      <w:r>
                        <w:rPr>
                          <w:rFonts w:ascii="黑体" w:hAnsi="黑体"/>
                        </w:rPr>
                        <w:t>ICS</w:t>
                      </w:r>
                      <w:r>
                        <w:rPr>
                          <w:rFonts w:hint="eastAsia" w:ascii="黑体" w:hAnsi="黑体"/>
                        </w:rPr>
                        <w:t xml:space="preserve"> 65.020.20</w:t>
                      </w:r>
                    </w:p>
                    <w:p>
                      <w:pPr>
                        <w:pStyle w:val="46"/>
                        <w:rPr>
                          <w:rFonts w:hint="eastAsia" w:ascii="黑体" w:hAnsi="黑体"/>
                        </w:rPr>
                      </w:pPr>
                      <w:r>
                        <w:rPr>
                          <w:rFonts w:hint="eastAsia" w:ascii="黑体" w:hAnsi="黑体"/>
                        </w:rPr>
                        <w:t>CCS</w:t>
                      </w:r>
                      <w:r>
                        <w:rPr>
                          <w:rFonts w:ascii="黑体" w:hAnsi="黑体"/>
                        </w:rPr>
                        <w:t xml:space="preserve"> </w:t>
                      </w:r>
                      <w:r>
                        <w:rPr>
                          <w:rFonts w:hint="eastAsia" w:ascii="黑体" w:hAnsi="黑体"/>
                        </w:rPr>
                        <w:t>B</w:t>
                      </w:r>
                      <w:r>
                        <w:rPr>
                          <w:rFonts w:ascii="黑体" w:hAnsi="黑体"/>
                        </w:rPr>
                        <w:t xml:space="preserve"> </w:t>
                      </w:r>
                      <w:r>
                        <w:rPr>
                          <w:rFonts w:hint="eastAsia" w:ascii="黑体" w:hAnsi="黑体"/>
                        </w:rPr>
                        <w:t>05</w:t>
                      </w:r>
                    </w:p>
                  </w:txbxContent>
                </v:textbox>
              </v:shape>
            </w:pict>
          </mc:Fallback>
        </mc:AlternateContent>
      </w:r>
      <w:r>
        <w:rPr>
          <w:color w:val="000000"/>
        </w:rP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8890000</wp:posOffset>
                </wp:positionV>
                <wp:extent cx="6121400" cy="0"/>
                <wp:effectExtent l="0" t="6350" r="0" b="6350"/>
                <wp:wrapNone/>
                <wp:docPr id="10" name="直线 12"/>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直线 12" o:spid="_x0000_s1026" o:spt="20" style="position:absolute;left:0pt;margin-left:0pt;margin-top:700pt;height:0pt;width:482pt;z-index:251668480;mso-width-relative:page;mso-height-relative:page;" filled="f" stroked="t" coordsize="21600,21600" o:gfxdata="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Gw37+1QAAAAoBAAAPAAAA&#10;AAAAAAEAIAAAACIAAABkcnMvZG93bnJldi54bWxQSwECFAAUAAAACACHTuJA3Jp3rt8BAADSAwAA&#10;DgAAAAAAAAABACAAAAAkAQAAZHJzL2Uyb0RvYy54bWxQSwUGAAAAAAYABgBZAQAAdQUAAAAA&#10;">
                <v:fill on="f" focussize="0,0"/>
                <v:stroke weight="1pt" color="#000000" joinstyle="round"/>
                <v:imagedata o:title=""/>
                <o:lock v:ext="edit" aspectratio="f"/>
              </v:line>
            </w:pict>
          </mc:Fallback>
        </mc:AlternateContent>
      </w:r>
      <w:r>
        <w:rPr>
          <w:color w:val="000000"/>
        </w:rPr>
        <mc:AlternateContent>
          <mc:Choice Requires="wps">
            <w:drawing>
              <wp:anchor distT="0" distB="0" distL="114300" distR="114300" simplePos="0" relativeHeight="251666432" behindDoc="0" locked="0" layoutInCell="1" allowOverlap="1">
                <wp:simplePos x="0" y="0"/>
                <wp:positionH relativeFrom="margin">
                  <wp:posOffset>0</wp:posOffset>
                </wp:positionH>
                <wp:positionV relativeFrom="margin">
                  <wp:posOffset>9108440</wp:posOffset>
                </wp:positionV>
                <wp:extent cx="6120130" cy="363220"/>
                <wp:effectExtent l="0" t="0" r="1270" b="5080"/>
                <wp:wrapNone/>
                <wp:docPr id="8" name="fmFrame7"/>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pPr>
                              <w:pStyle w:val="45"/>
                            </w:pPr>
                            <w:r>
                              <w:rPr>
                                <w:rFonts w:hint="eastAsia"/>
                              </w:rPr>
                              <w:t>江苏省市场监督管理局</w:t>
                            </w:r>
                            <w:r>
                              <w:rPr>
                                <w:rStyle w:val="36"/>
                                <w:rFonts w:hint="eastAsia"/>
                              </w:rPr>
                              <w:t>发布</w:t>
                            </w:r>
                          </w:p>
                        </w:txbxContent>
                      </wps:txbx>
                      <wps:bodyPr wrap="square" lIns="0" tIns="0" rIns="0" bIns="0" upright="1"/>
                    </wps:wsp>
                  </a:graphicData>
                </a:graphic>
              </wp:anchor>
            </w:drawing>
          </mc:Choice>
          <mc:Fallback>
            <w:pict>
              <v:shape id="fmFrame7" o:spid="_x0000_s1026" o:spt="202" type="#_x0000_t202" style="position:absolute;left:0pt;margin-left:0pt;margin-top:717.2pt;height:28.6pt;width:481.9pt;mso-position-horizontal-relative:margin;mso-position-vertical-relative:margin;z-index:251666432;mso-width-relative:page;mso-height-relative:page;" fillcolor="#FFFFFF" filled="t" stroked="f" coordsize="21600,21600" o:gfxdata="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JVgbr2AAAAAoBAAAPAAAAAAAAAAEAIAAAACIAAABkcnMvZG93&#10;bnJldi54bWxQSwECFAAUAAAACACHTuJAje39HMcBAACmAwAADgAAAAAAAAABACAAAAAnAQAAZHJz&#10;L2Uyb0RvYy54bWxQSwUGAAAAAAYABgBZAQAAYAUAAAAA&#10;">
                <v:fill on="t" focussize="0,0"/>
                <v:stroke on="f"/>
                <v:imagedata o:title=""/>
                <o:lock v:ext="edit" aspectratio="f"/>
                <v:textbox inset="0mm,0mm,0mm,0mm">
                  <w:txbxContent>
                    <w:p>
                      <w:pPr>
                        <w:pStyle w:val="45"/>
                      </w:pPr>
                      <w:r>
                        <w:rPr>
                          <w:rFonts w:hint="eastAsia"/>
                        </w:rPr>
                        <w:t>江苏省市场监督管理局</w:t>
                      </w:r>
                      <w:r>
                        <w:rPr>
                          <w:rStyle w:val="36"/>
                          <w:rFonts w:hint="eastAsia"/>
                        </w:rPr>
                        <w:t>发布</w:t>
                      </w:r>
                    </w:p>
                  </w:txbxContent>
                </v:textbox>
              </v:shape>
            </w:pict>
          </mc:Fallback>
        </mc:AlternateContent>
      </w:r>
      <w:r>
        <w:rPr>
          <w:color w:val="000000"/>
        </w:rPr>
        <mc:AlternateContent>
          <mc:Choice Requires="wps">
            <w:drawing>
              <wp:anchor distT="0" distB="0" distL="114300" distR="114300" simplePos="0" relativeHeight="251665408" behindDoc="0" locked="0" layoutInCell="1" allowOverlap="1">
                <wp:simplePos x="0" y="0"/>
                <wp:positionH relativeFrom="margin">
                  <wp:posOffset>4000500</wp:posOffset>
                </wp:positionH>
                <wp:positionV relativeFrom="margin">
                  <wp:posOffset>8563610</wp:posOffset>
                </wp:positionV>
                <wp:extent cx="2119630" cy="312420"/>
                <wp:effectExtent l="0" t="0" r="1270" b="5080"/>
                <wp:wrapNone/>
                <wp:docPr id="7" name="fmFrame6"/>
                <wp:cNvGraphicFramePr/>
                <a:graphic xmlns:a="http://schemas.openxmlformats.org/drawingml/2006/main">
                  <a:graphicData uri="http://schemas.microsoft.com/office/word/2010/wordprocessingShape">
                    <wps:wsp>
                      <wps:cNvSpPr txBox="1"/>
                      <wps:spPr>
                        <a:xfrm>
                          <a:off x="0" y="0"/>
                          <a:ext cx="2119630" cy="312420"/>
                        </a:xfrm>
                        <a:prstGeom prst="rect">
                          <a:avLst/>
                        </a:prstGeom>
                        <a:solidFill>
                          <a:srgbClr val="FFFFFF"/>
                        </a:solidFill>
                        <a:ln>
                          <a:noFill/>
                        </a:ln>
                      </wps:spPr>
                      <wps:txbx>
                        <w:txbxContent>
                          <w:p>
                            <w:pPr>
                              <w:pStyle w:val="37"/>
                              <w:jc w:val="right"/>
                            </w:pPr>
                            <w:r>
                              <w:rPr>
                                <w:rFonts w:hint="eastAsia"/>
                              </w:rPr>
                              <w:t>XXXX-XX-XX实施</w:t>
                            </w:r>
                          </w:p>
                        </w:txbxContent>
                      </wps:txbx>
                      <wps:bodyPr wrap="square" lIns="0" tIns="0" rIns="0" bIns="0" upright="1"/>
                    </wps:wsp>
                  </a:graphicData>
                </a:graphic>
              </wp:anchor>
            </w:drawing>
          </mc:Choice>
          <mc:Fallback>
            <w:pict>
              <v:shape id="fmFrame6" o:spid="_x0000_s1026" o:spt="202" type="#_x0000_t202" style="position:absolute;left:0pt;margin-left:315pt;margin-top:674.3pt;height:24.6pt;width:166.9pt;mso-position-horizontal-relative:margin;mso-position-vertical-relative:margin;z-index:251665408;mso-width-relative:page;mso-height-relative:page;" fillcolor="#FFFFFF" filled="t" stroked="f" coordsize="21600,21600" o:gfxdata="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KkWKFNoAAAANAQAADwAAAAAAAAABACAAAAAiAAAAZHJz&#10;L2Rvd25yZXYueG1sUEsBAhQAFAAAAAgAh07iQL6qvz3JAQAApgMAAA4AAAAAAAAAAQAgAAAAKQEA&#10;AGRycy9lMm9Eb2MueG1sUEsFBgAAAAAGAAYAWQEAAGQFAAAAAA==&#10;">
                <v:fill on="t" focussize="0,0"/>
                <v:stroke on="f"/>
                <v:imagedata o:title=""/>
                <o:lock v:ext="edit" aspectratio="f"/>
                <v:textbox inset="0mm,0mm,0mm,0mm">
                  <w:txbxContent>
                    <w:p>
                      <w:pPr>
                        <w:pStyle w:val="37"/>
                        <w:jc w:val="right"/>
                      </w:pPr>
                      <w:r>
                        <w:rPr>
                          <w:rFonts w:hint="eastAsia"/>
                        </w:rPr>
                        <w:t>XXXX-XX-XX实施</w:t>
                      </w:r>
                    </w:p>
                  </w:txbxContent>
                </v:textbox>
              </v:shape>
            </w:pict>
          </mc:Fallback>
        </mc:AlternateContent>
      </w:r>
      <w:r>
        <w:rPr>
          <w:color w:val="000000"/>
        </w:rPr>
        <mc:AlternateContent>
          <mc:Choice Requires="wps">
            <w:drawing>
              <wp:anchor distT="0" distB="0" distL="114300" distR="114300" simplePos="0" relativeHeight="251664384" behindDoc="0" locked="0" layoutInCell="1" allowOverlap="1">
                <wp:simplePos x="0" y="0"/>
                <wp:positionH relativeFrom="margin">
                  <wp:posOffset>0</wp:posOffset>
                </wp:positionH>
                <wp:positionV relativeFrom="margin">
                  <wp:posOffset>8563610</wp:posOffset>
                </wp:positionV>
                <wp:extent cx="2019300" cy="312420"/>
                <wp:effectExtent l="0" t="0" r="0" b="5080"/>
                <wp:wrapNone/>
                <wp:docPr id="6"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pPr>
                              <w:pStyle w:val="37"/>
                            </w:pPr>
                            <w:r>
                              <w:rPr>
                                <w:rFonts w:hint="eastAsia"/>
                              </w:rPr>
                              <w:t>XXXX-XX-XX发布</w:t>
                            </w:r>
                          </w:p>
                        </w:txbxContent>
                      </wps:txbx>
                      <wps:bodyPr wrap="square" lIns="0" tIns="0" rIns="0" bIns="0" upright="1"/>
                    </wps:wsp>
                  </a:graphicData>
                </a:graphic>
              </wp:anchor>
            </w:drawing>
          </mc:Choice>
          <mc:Fallback>
            <w:pict>
              <v:shape id="fmFrame5" o:spid="_x0000_s1026" o:spt="202" type="#_x0000_t202" style="position:absolute;left:0pt;margin-left:0pt;margin-top:674.3pt;height:24.6pt;width:159pt;mso-position-horizontal-relative:margin;mso-position-vertical-relative:margin;z-index:251664384;mso-width-relative:page;mso-height-relative:page;" fillcolor="#FFFFFF" filled="t"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82yojYAAAACgEAAA8AAAAAAAAAAQAgAAAAIgAAAGRycy9k&#10;b3ducmV2LnhtbFBLAQIUABQAAAAIAIdO4kDhYe2YyQEAAKYDAAAOAAAAAAAAAAEAIAAAACcBAABk&#10;cnMvZTJvRG9jLnhtbFBLBQYAAAAABgAGAFkBAABiBQAAAAA=&#10;">
                <v:fill on="t" focussize="0,0"/>
                <v:stroke on="f"/>
                <v:imagedata o:title=""/>
                <o:lock v:ext="edit" aspectratio="f"/>
                <v:textbox inset="0mm,0mm,0mm,0mm">
                  <w:txbxContent>
                    <w:p>
                      <w:pPr>
                        <w:pStyle w:val="37"/>
                      </w:pPr>
                      <w:r>
                        <w:rPr>
                          <w:rFonts w:hint="eastAsia"/>
                        </w:rPr>
                        <w:t>XXXX-XX-XX发布</w:t>
                      </w:r>
                    </w:p>
                  </w:txbxContent>
                </v:textbox>
              </v:shape>
            </w:pict>
          </mc:Fallback>
        </mc:AlternateContent>
      </w:r>
      <w:r>
        <w:rPr>
          <w:color w:val="000000"/>
        </w:rPr>
        <mc:AlternateContent>
          <mc:Choice Requires="wps">
            <w:drawing>
              <wp:anchor distT="0" distB="0" distL="114300" distR="114300" simplePos="0" relativeHeight="251663360" behindDoc="0" locked="0" layoutInCell="1" allowOverlap="1">
                <wp:simplePos x="0" y="0"/>
                <wp:positionH relativeFrom="margin">
                  <wp:posOffset>0</wp:posOffset>
                </wp:positionH>
                <wp:positionV relativeFrom="margin">
                  <wp:posOffset>3635375</wp:posOffset>
                </wp:positionV>
                <wp:extent cx="5969000" cy="4681220"/>
                <wp:effectExtent l="0" t="0" r="0" b="5080"/>
                <wp:wrapNone/>
                <wp:docPr id="5"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pPr>
                              <w:pStyle w:val="39"/>
                            </w:pPr>
                          </w:p>
                          <w:p>
                            <w:pPr>
                              <w:pStyle w:val="41"/>
                            </w:pPr>
                            <w:r>
                              <w:rPr>
                                <w:rFonts w:hint="eastAsia" w:ascii="黑体" w:eastAsia="黑体"/>
                                <w:sz w:val="52"/>
                              </w:rPr>
                              <w:t>秸秆基质块培育水稻毯状秧苗技术规程</w:t>
                            </w:r>
                            <w:r>
                              <w:t xml:space="preserve">Technical </w:t>
                            </w:r>
                            <w:r>
                              <w:rPr>
                                <w:rFonts w:hint="eastAsia"/>
                              </w:rPr>
                              <w:t>code</w:t>
                            </w:r>
                            <w:r>
                              <w:t xml:space="preserve"> </w:t>
                            </w:r>
                            <w:r>
                              <w:rPr>
                                <w:rFonts w:hint="eastAsia"/>
                              </w:rPr>
                              <w:t>of</w:t>
                            </w:r>
                            <w:r>
                              <w:t xml:space="preserve"> </w:t>
                            </w:r>
                            <w:r>
                              <w:rPr>
                                <w:rFonts w:hint="eastAsia"/>
                              </w:rPr>
                              <w:t xml:space="preserve">raising </w:t>
                            </w:r>
                            <w:r>
                              <w:t>blanket r</w:t>
                            </w:r>
                            <w:r>
                              <w:rPr>
                                <w:rFonts w:hint="eastAsia"/>
                              </w:rPr>
                              <w:t xml:space="preserve">ice </w:t>
                            </w:r>
                            <w:r>
                              <w:t>s</w:t>
                            </w:r>
                            <w:r>
                              <w:rPr>
                                <w:rFonts w:hint="eastAsia"/>
                              </w:rPr>
                              <w:t>eedling</w:t>
                            </w:r>
                            <w:r>
                              <w:t xml:space="preserve"> w</w:t>
                            </w:r>
                            <w:r>
                              <w:rPr>
                                <w:rFonts w:hint="eastAsia"/>
                              </w:rPr>
                              <w:t>ith</w:t>
                            </w:r>
                            <w:r>
                              <w:t xml:space="preserve"> straw matrix block</w:t>
                            </w:r>
                          </w:p>
                          <w:p>
                            <w:pPr>
                              <w:pStyle w:val="23"/>
                              <w:rPr>
                                <w:sz w:val="24"/>
                              </w:rPr>
                            </w:pPr>
                            <w:r>
                              <w:rPr>
                                <w:rFonts w:hint="eastAsia"/>
                                <w:sz w:val="24"/>
                              </w:rPr>
                              <w:t>（报批搞）</w:t>
                            </w:r>
                          </w:p>
                          <w:p/>
                        </w:txbxContent>
                      </wps:txbx>
                      <wps:bodyPr wrap="square" lIns="0" tIns="0" rIns="0" bIns="0" upright="1"/>
                    </wps:wsp>
                  </a:graphicData>
                </a:graphic>
              </wp:anchor>
            </w:drawing>
          </mc:Choice>
          <mc:Fallback>
            <w:pict>
              <v:shape id="fmFrame4" o:spid="_x0000_s1026" o:spt="202" type="#_x0000_t202" style="position:absolute;left:0pt;margin-left:0pt;margin-top:286.25pt;height:368.6pt;width:470pt;mso-position-horizontal-relative:margin;mso-position-vertical-relative:margin;z-index:251663360;mso-width-relative:page;mso-height-relative:page;" fillcolor="#FFFFFF" filled="t"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UV59x2AAAAAkBAAAPAAAAAAAAAAEAIAAAACIAAABkcnMv&#10;ZG93bnJldi54bWxQSwECFAAUAAAACACHTuJA1kxAoMoBAACnAwAADgAAAAAAAAABACAAAAAnAQAA&#10;ZHJzL2Uyb0RvYy54bWxQSwUGAAAAAAYABgBZAQAAYwUAAAAA&#10;">
                <v:fill on="t" focussize="0,0"/>
                <v:stroke on="f"/>
                <v:imagedata o:title=""/>
                <o:lock v:ext="edit" aspectratio="f"/>
                <v:textbox inset="0mm,0mm,0mm,0mm">
                  <w:txbxContent>
                    <w:p>
                      <w:pPr>
                        <w:pStyle w:val="39"/>
                      </w:pPr>
                    </w:p>
                    <w:p>
                      <w:pPr>
                        <w:pStyle w:val="41"/>
                      </w:pPr>
                      <w:r>
                        <w:rPr>
                          <w:rFonts w:hint="eastAsia" w:ascii="黑体" w:eastAsia="黑体"/>
                          <w:sz w:val="52"/>
                        </w:rPr>
                        <w:t>秸秆基质块培育水稻毯状秧苗技术规程</w:t>
                      </w:r>
                      <w:r>
                        <w:t xml:space="preserve">Technical </w:t>
                      </w:r>
                      <w:r>
                        <w:rPr>
                          <w:rFonts w:hint="eastAsia"/>
                        </w:rPr>
                        <w:t>code</w:t>
                      </w:r>
                      <w:r>
                        <w:t xml:space="preserve"> </w:t>
                      </w:r>
                      <w:r>
                        <w:rPr>
                          <w:rFonts w:hint="eastAsia"/>
                        </w:rPr>
                        <w:t>of</w:t>
                      </w:r>
                      <w:r>
                        <w:t xml:space="preserve"> </w:t>
                      </w:r>
                      <w:r>
                        <w:rPr>
                          <w:rFonts w:hint="eastAsia"/>
                        </w:rPr>
                        <w:t xml:space="preserve">raising </w:t>
                      </w:r>
                      <w:r>
                        <w:t>blanket r</w:t>
                      </w:r>
                      <w:r>
                        <w:rPr>
                          <w:rFonts w:hint="eastAsia"/>
                        </w:rPr>
                        <w:t xml:space="preserve">ice </w:t>
                      </w:r>
                      <w:r>
                        <w:t>s</w:t>
                      </w:r>
                      <w:r>
                        <w:rPr>
                          <w:rFonts w:hint="eastAsia"/>
                        </w:rPr>
                        <w:t>eedling</w:t>
                      </w:r>
                      <w:r>
                        <w:t xml:space="preserve"> w</w:t>
                      </w:r>
                      <w:r>
                        <w:rPr>
                          <w:rFonts w:hint="eastAsia"/>
                        </w:rPr>
                        <w:t>ith</w:t>
                      </w:r>
                      <w:r>
                        <w:t xml:space="preserve"> straw matrix block</w:t>
                      </w:r>
                    </w:p>
                    <w:p>
                      <w:pPr>
                        <w:pStyle w:val="23"/>
                        <w:rPr>
                          <w:sz w:val="24"/>
                        </w:rPr>
                      </w:pPr>
                      <w:r>
                        <w:rPr>
                          <w:rFonts w:hint="eastAsia"/>
                          <w:sz w:val="24"/>
                        </w:rPr>
                        <w:t>（报批搞）</w:t>
                      </w:r>
                    </w:p>
                    <w:p/>
                  </w:txbxContent>
                </v:textbox>
              </v:shape>
            </w:pict>
          </mc:Fallback>
        </mc:AlternateContent>
      </w:r>
      <w:r>
        <w:rPr>
          <w:color w:val="000000"/>
        </w:rPr>
        <mc:AlternateContent>
          <mc:Choice Requires="wps">
            <w:drawing>
              <wp:anchor distT="0" distB="0" distL="114300" distR="114300" simplePos="0" relativeHeight="251662336" behindDoc="0" locked="0" layoutInCell="1" allowOverlap="1">
                <wp:simplePos x="0" y="0"/>
                <wp:positionH relativeFrom="margin">
                  <wp:posOffset>0</wp:posOffset>
                </wp:positionH>
                <wp:positionV relativeFrom="margin">
                  <wp:posOffset>1401445</wp:posOffset>
                </wp:positionV>
                <wp:extent cx="5802630" cy="860425"/>
                <wp:effectExtent l="0" t="0" r="1270" b="3175"/>
                <wp:wrapNone/>
                <wp:docPr id="4" name="fmFrame3"/>
                <wp:cNvGraphicFramePr/>
                <a:graphic xmlns:a="http://schemas.openxmlformats.org/drawingml/2006/main">
                  <a:graphicData uri="http://schemas.microsoft.com/office/word/2010/wordprocessingShape">
                    <wps:wsp>
                      <wps:cNvSpPr txBox="1"/>
                      <wps:spPr>
                        <a:xfrm>
                          <a:off x="0" y="0"/>
                          <a:ext cx="5802630" cy="860425"/>
                        </a:xfrm>
                        <a:prstGeom prst="rect">
                          <a:avLst/>
                        </a:prstGeom>
                        <a:solidFill>
                          <a:srgbClr val="FFFFFF"/>
                        </a:solidFill>
                        <a:ln>
                          <a:noFill/>
                        </a:ln>
                      </wps:spPr>
                      <wps:txbx>
                        <w:txbxContent>
                          <w:p>
                            <w:pPr>
                              <w:pStyle w:val="38"/>
                              <w:wordWrap w:val="0"/>
                            </w:pPr>
                            <w:r>
                              <w:t>DB</w:t>
                            </w:r>
                            <w:r>
                              <w:rPr>
                                <w:rFonts w:hint="eastAsia"/>
                              </w:rPr>
                              <w:t>32</w:t>
                            </w:r>
                            <w:r>
                              <w:t>/T</w:t>
                            </w:r>
                            <w:r>
                              <w:rPr>
                                <w:rFonts w:hint="eastAsia"/>
                              </w:rPr>
                              <w:t xml:space="preserve"> XXXX-XXXX</w:t>
                            </w:r>
                          </w:p>
                        </w:txbxContent>
                      </wps:txbx>
                      <wps:bodyPr wrap="square" lIns="0" tIns="0" rIns="0" bIns="0" upright="1"/>
                    </wps:wsp>
                  </a:graphicData>
                </a:graphic>
              </wp:anchor>
            </w:drawing>
          </mc:Choice>
          <mc:Fallback>
            <w:pict>
              <v:shape id="fmFrame3" o:spid="_x0000_s1026" o:spt="202" type="#_x0000_t202" style="position:absolute;left:0pt;margin-left:0pt;margin-top:110.35pt;height:67.75pt;width:456.9pt;mso-position-horizontal-relative:margin;mso-position-vertical-relative:margin;z-index:251662336;mso-width-relative:page;mso-height-relative:page;" fillcolor="#FFFFFF" filled="t" stroked="f" coordsize="21600,21600" o:gfxdata="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AaT72AAAAAgBAAAPAAAAAAAAAAEAIAAAACIAAABkcnMvZG93&#10;bnJldi54bWxQSwECFAAUAAAACACHTuJAasu8CscBAACmAwAADgAAAAAAAAABACAAAAAnAQAAZHJz&#10;L2Uyb0RvYy54bWxQSwUGAAAAAAYABgBZAQAAYAUAAAAA&#10;">
                <v:fill on="t" focussize="0,0"/>
                <v:stroke on="f"/>
                <v:imagedata o:title=""/>
                <o:lock v:ext="edit" aspectratio="f"/>
                <v:textbox inset="0mm,0mm,0mm,0mm">
                  <w:txbxContent>
                    <w:p>
                      <w:pPr>
                        <w:pStyle w:val="38"/>
                        <w:wordWrap w:val="0"/>
                      </w:pPr>
                      <w:r>
                        <w:t>DB</w:t>
                      </w:r>
                      <w:r>
                        <w:rPr>
                          <w:rFonts w:hint="eastAsia"/>
                        </w:rPr>
                        <w:t>32</w:t>
                      </w:r>
                      <w:r>
                        <w:t>/T</w:t>
                      </w:r>
                      <w:r>
                        <w:rPr>
                          <w:rFonts w:hint="eastAsia"/>
                        </w:rPr>
                        <w:t xml:space="preserve"> XXXX-XXXX</w:t>
                      </w:r>
                    </w:p>
                  </w:txbxContent>
                </v:textbox>
              </v:shape>
            </w:pict>
          </mc:Fallback>
        </mc:AlternateContent>
      </w:r>
      <w:r>
        <w:rPr>
          <w:color w:val="000000"/>
        </w:rPr>
        <mc:AlternateContent>
          <mc:Choice Requires="wps">
            <w:drawing>
              <wp:anchor distT="0" distB="0" distL="114300" distR="114300" simplePos="0" relativeHeight="251661312" behindDoc="0" locked="0" layoutInCell="1" allowOverlap="1">
                <wp:simplePos x="0" y="0"/>
                <wp:positionH relativeFrom="margin">
                  <wp:posOffset>2971800</wp:posOffset>
                </wp:positionH>
                <wp:positionV relativeFrom="margin">
                  <wp:posOffset>198120</wp:posOffset>
                </wp:positionV>
                <wp:extent cx="3175000" cy="720090"/>
                <wp:effectExtent l="0" t="0" r="0" b="3810"/>
                <wp:wrapNone/>
                <wp:docPr id="3" name="fmFrame8"/>
                <wp:cNvGraphicFramePr/>
                <a:graphic xmlns:a="http://schemas.openxmlformats.org/drawingml/2006/main">
                  <a:graphicData uri="http://schemas.microsoft.com/office/word/2010/wordprocessingShape">
                    <wps:wsp>
                      <wps:cNvSpPr txBox="1"/>
                      <wps:spPr>
                        <a:xfrm>
                          <a:off x="0" y="0"/>
                          <a:ext cx="3175000" cy="720090"/>
                        </a:xfrm>
                        <a:prstGeom prst="rect">
                          <a:avLst/>
                        </a:prstGeom>
                        <a:solidFill>
                          <a:srgbClr val="FFFFFF"/>
                        </a:solidFill>
                        <a:ln>
                          <a:noFill/>
                        </a:ln>
                      </wps:spPr>
                      <wps:txbx>
                        <w:txbxContent>
                          <w:p>
                            <w:pPr>
                              <w:pStyle w:val="32"/>
                            </w:pPr>
                            <w:r>
                              <w:t>DB</w:t>
                            </w:r>
                            <w:r>
                              <w:rPr>
                                <w:rFonts w:hint="eastAsia"/>
                              </w:rPr>
                              <w:t>32</w:t>
                            </w:r>
                          </w:p>
                        </w:txbxContent>
                      </wps:txbx>
                      <wps:bodyPr wrap="square" lIns="0" tIns="0" rIns="0" bIns="0" upright="1"/>
                    </wps:wsp>
                  </a:graphicData>
                </a:graphic>
              </wp:anchor>
            </w:drawing>
          </mc:Choice>
          <mc:Fallback>
            <w:pict>
              <v:shape id="fmFrame8" o:spid="_x0000_s1026" o:spt="202" type="#_x0000_t202" style="position:absolute;left:0pt;margin-left:234pt;margin-top:15.6pt;height:56.7pt;width:250pt;mso-position-horizontal-relative:margin;mso-position-vertical-relative:margin;z-index:251661312;mso-width-relative:page;mso-height-relative:page;" fillcolor="#FFFFFF" filled="t" stroked="f" coordsize="21600,21600" o:gfxdata="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GRrkLDYAAAACgEAAA8AAAAAAAAAAQAgAAAAIgAAAGRycy9k&#10;b3ducmV2LnhtbFBLAQIUABQAAAAIAIdO4kDVCOgLyQEAAKYDAAAOAAAAAAAAAAEAIAAAACcBAABk&#10;cnMvZTJvRG9jLnhtbFBLBQYAAAAABgAGAFkBAABiBQAAAAA=&#10;">
                <v:fill on="t" focussize="0,0"/>
                <v:stroke on="f"/>
                <v:imagedata o:title=""/>
                <o:lock v:ext="edit" aspectratio="f"/>
                <v:textbox inset="0mm,0mm,0mm,0mm">
                  <w:txbxContent>
                    <w:p>
                      <w:pPr>
                        <w:pStyle w:val="32"/>
                      </w:pPr>
                      <w:r>
                        <w:t>DB</w:t>
                      </w:r>
                      <w:r>
                        <w:rPr>
                          <w:rFonts w:hint="eastAsia"/>
                        </w:rPr>
                        <w:t>32</w:t>
                      </w:r>
                    </w:p>
                  </w:txbxContent>
                </v:textbox>
              </v:shape>
            </w:pict>
          </mc:Fallback>
        </mc:AlternateContent>
      </w:r>
      <w:r>
        <w:rPr>
          <w:color w:val="000000"/>
        </w:rPr>
        <mc:AlternateContent>
          <mc:Choice Requires="wps">
            <w:drawing>
              <wp:anchor distT="0" distB="0" distL="114300" distR="114300" simplePos="0" relativeHeight="251660288" behindDoc="0" locked="0" layoutInCell="1" allowOverlap="1">
                <wp:simplePos x="0" y="0"/>
                <wp:positionH relativeFrom="margin">
                  <wp:posOffset>0</wp:posOffset>
                </wp:positionH>
                <wp:positionV relativeFrom="margin">
                  <wp:posOffset>1010920</wp:posOffset>
                </wp:positionV>
                <wp:extent cx="6120130" cy="391160"/>
                <wp:effectExtent l="0" t="0" r="1270" b="2540"/>
                <wp:wrapNone/>
                <wp:docPr id="2" name="fmFrame2"/>
                <wp:cNvGraphicFramePr/>
                <a:graphic xmlns:a="http://schemas.openxmlformats.org/drawingml/2006/main">
                  <a:graphicData uri="http://schemas.microsoft.com/office/word/2010/wordprocessingShape">
                    <wps:wsp>
                      <wps:cNvSpPr txBox="1"/>
                      <wps:spPr>
                        <a:xfrm>
                          <a:off x="0" y="0"/>
                          <a:ext cx="6120130" cy="391160"/>
                        </a:xfrm>
                        <a:prstGeom prst="rect">
                          <a:avLst/>
                        </a:prstGeom>
                        <a:solidFill>
                          <a:srgbClr val="FFFFFF"/>
                        </a:solidFill>
                        <a:ln>
                          <a:noFill/>
                        </a:ln>
                      </wps:spPr>
                      <wps:txbx>
                        <w:txbxContent>
                          <w:p>
                            <w:pPr>
                              <w:pStyle w:val="44"/>
                              <w:rPr>
                                <w:rFonts w:hint="eastAsia"/>
                              </w:rPr>
                            </w:pPr>
                            <w:r>
                              <w:rPr>
                                <w:rFonts w:hint="eastAsia"/>
                              </w:rPr>
                              <w:t>江苏省地方标准</w:t>
                            </w:r>
                          </w:p>
                        </w:txbxContent>
                      </wps:txbx>
                      <wps:bodyPr wrap="square" lIns="0" tIns="0" rIns="0" bIns="0" upright="1"/>
                    </wps:wsp>
                  </a:graphicData>
                </a:graphic>
              </wp:anchor>
            </w:drawing>
          </mc:Choice>
          <mc:Fallback>
            <w:pict>
              <v:shape id="fmFrame2" o:spid="_x0000_s1026" o:spt="202" type="#_x0000_t202" style="position:absolute;left:0pt;margin-left:0pt;margin-top:79.6pt;height:30.8pt;width:481.9pt;mso-position-horizontal-relative:margin;mso-position-vertical-relative:margin;z-index:251660288;mso-width-relative:page;mso-height-relative:page;" fillcolor="#FFFFFF" filled="t" stroked="f" coordsize="21600,21600"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GDkcF1wAAAAgBAAAPAAAAAAAAAAEAIAAAACIAAABkcnMvZG93&#10;bnJldi54bWxQSwECFAAUAAAACACHTuJA7DsoP8gBAACmAwAADgAAAAAAAAABACAAAAAmAQAAZHJz&#10;L2Uyb0RvYy54bWxQSwUGAAAAAAYABgBZAQAAYAUAAAAA&#10;">
                <v:fill on="t" focussize="0,0"/>
                <v:stroke on="f"/>
                <v:imagedata o:title=""/>
                <o:lock v:ext="edit" aspectratio="f"/>
                <v:textbox inset="0mm,0mm,0mm,0mm">
                  <w:txbxContent>
                    <w:p>
                      <w:pPr>
                        <w:pStyle w:val="44"/>
                        <w:rPr>
                          <w:rFonts w:hint="eastAsia"/>
                        </w:rPr>
                      </w:pPr>
                      <w:r>
                        <w:rPr>
                          <w:rFonts w:hint="eastAsia"/>
                        </w:rPr>
                        <w:t>江苏省地方标准</w:t>
                      </w:r>
                    </w:p>
                  </w:txbxContent>
                </v:textbox>
              </v:shape>
            </w:pict>
          </mc:Fallback>
        </mc:AlternateContent>
      </w:r>
    </w:p>
    <w:bookmarkEnd w:id="0"/>
    <w:p>
      <w:pPr>
        <w:pStyle w:val="14"/>
        <w:rPr>
          <w:rFonts w:ascii="Times New Roman"/>
          <w:color w:val="000000"/>
        </w:rPr>
      </w:pPr>
      <w:bookmarkStart w:id="2" w:name="_Toc111266859"/>
      <w:r>
        <w:rPr>
          <w:rFonts w:hint="eastAsia" w:ascii="Times New Roman"/>
          <w:color w:val="000000"/>
        </w:rPr>
        <w:t>前    言</w:t>
      </w:r>
      <w:bookmarkEnd w:id="2"/>
    </w:p>
    <w:p>
      <w:pPr>
        <w:pStyle w:val="15"/>
        <w:ind w:firstLine="420"/>
        <w:rPr>
          <w:rFonts w:ascii="Times New Roman"/>
          <w:color w:val="000000"/>
        </w:rPr>
      </w:pPr>
      <w:r>
        <w:rPr>
          <w:rFonts w:hint="eastAsia" w:ascii="Times New Roman"/>
          <w:color w:val="000000"/>
        </w:rPr>
        <w:t>本文件按照GB/T 1.1—2020《标准化工作导则  第1部分：标准化文件的结构和起草规则》的规定起草。</w:t>
      </w:r>
    </w:p>
    <w:p>
      <w:pPr>
        <w:pStyle w:val="15"/>
        <w:ind w:firstLine="420"/>
        <w:rPr>
          <w:rFonts w:ascii="Times New Roman"/>
          <w:color w:val="000000"/>
        </w:rPr>
      </w:pPr>
      <w:r>
        <w:rPr>
          <w:rFonts w:hint="eastAsia" w:ascii="Times New Roman"/>
          <w:color w:val="000000"/>
        </w:rPr>
        <w:t>请注意本文件的某些内容可能涉及专利。本文件的发布机构不承担识别专利的责任。</w:t>
      </w:r>
    </w:p>
    <w:p>
      <w:pPr>
        <w:pStyle w:val="15"/>
        <w:ind w:firstLine="420"/>
        <w:rPr>
          <w:rFonts w:ascii="Times New Roman"/>
          <w:color w:val="000000"/>
        </w:rPr>
      </w:pPr>
      <w:r>
        <w:rPr>
          <w:rFonts w:hint="eastAsia" w:ascii="Times New Roman"/>
          <w:color w:val="000000"/>
        </w:rPr>
        <w:t>本文件由江苏省农作物标准化技术委员会提出、归口并组织实施。</w:t>
      </w:r>
    </w:p>
    <w:p>
      <w:pPr>
        <w:pStyle w:val="15"/>
        <w:ind w:firstLine="420"/>
        <w:rPr>
          <w:rFonts w:ascii="Times New Roman"/>
          <w:color w:val="000000"/>
        </w:rPr>
      </w:pPr>
      <w:r>
        <w:rPr>
          <w:rFonts w:hint="eastAsia" w:ascii="Times New Roman"/>
          <w:color w:val="000000"/>
        </w:rPr>
        <w:t>本文件起草单位：扬州大学、江苏省农业科学院。</w:t>
      </w:r>
    </w:p>
    <w:p>
      <w:pPr>
        <w:pStyle w:val="15"/>
        <w:ind w:firstLine="420"/>
        <w:rPr>
          <w:rFonts w:ascii="Times New Roman"/>
          <w:color w:val="000000"/>
        </w:rPr>
        <w:sectPr>
          <w:footerReference r:id="rId9" w:type="default"/>
          <w:pgSz w:w="11906" w:h="16838"/>
          <w:pgMar w:top="1400" w:right="1400" w:bottom="1400" w:left="1400" w:header="851" w:footer="992" w:gutter="0"/>
          <w:cols w:space="720" w:num="1"/>
          <w:docGrid w:type="lines" w:linePitch="312" w:charSpace="0"/>
        </w:sectPr>
      </w:pPr>
      <w:r>
        <w:rPr>
          <w:rFonts w:hint="eastAsia" w:ascii="Times New Roman"/>
          <w:color w:val="000000"/>
        </w:rPr>
        <w:t>本文件主要起草人：张洪程、魏海燕、黄红英、胡群、</w:t>
      </w:r>
      <w:r>
        <w:rPr>
          <w:rFonts w:ascii="Times New Roman"/>
          <w:color w:val="000000"/>
        </w:rPr>
        <w:t>许方甫</w:t>
      </w:r>
      <w:r>
        <w:rPr>
          <w:rFonts w:hint="eastAsia" w:ascii="Times New Roman"/>
          <w:color w:val="000000"/>
        </w:rPr>
        <w:t>、李光彦、孙恩惠、刘国栋。</w:t>
      </w:r>
    </w:p>
    <w:p>
      <w:pPr>
        <w:pStyle w:val="19"/>
        <w:rPr>
          <w:rFonts w:ascii="Times New Roman"/>
          <w:color w:val="000000"/>
        </w:rPr>
      </w:pPr>
      <w:r>
        <w:rPr>
          <w:rFonts w:hint="eastAsia" w:ascii="Times New Roman"/>
          <w:color w:val="000000"/>
        </w:rPr>
        <w:t>秸秆基质块培育水稻毯状秧苗技术规程</w:t>
      </w:r>
    </w:p>
    <w:p>
      <w:pPr>
        <w:pStyle w:val="16"/>
        <w:numPr>
          <w:ilvl w:val="0"/>
          <w:numId w:val="5"/>
        </w:numPr>
        <w:spacing w:before="156" w:after="156"/>
        <w:ind w:left="0" w:firstLine="0"/>
        <w:jc w:val="left"/>
        <w:rPr>
          <w:rFonts w:ascii="Times New Roman"/>
          <w:color w:val="000000"/>
        </w:rPr>
      </w:pPr>
      <w:bookmarkStart w:id="3" w:name="_Toc111266860"/>
      <w:r>
        <w:rPr>
          <w:rFonts w:hint="eastAsia" w:ascii="Times New Roman"/>
          <w:color w:val="000000"/>
        </w:rPr>
        <w:t>范围</w:t>
      </w:r>
    </w:p>
    <w:bookmarkEnd w:id="3"/>
    <w:p>
      <w:pPr>
        <w:ind w:firstLine="420" w:firstLineChars="200"/>
        <w:rPr>
          <w:color w:val="000000"/>
        </w:rPr>
      </w:pPr>
      <w:bookmarkStart w:id="4" w:name="_Toc111266861"/>
      <w:r>
        <w:rPr>
          <w:rFonts w:hint="eastAsia"/>
          <w:color w:val="000000"/>
        </w:rPr>
        <w:t>本文件规定了秸秆基质块培育水稻毯状秧苗的壮秧指标、播前准备、播种、苗床管理、档案记录等技术要求。</w:t>
      </w:r>
    </w:p>
    <w:p>
      <w:pPr>
        <w:ind w:firstLine="420" w:firstLineChars="200"/>
      </w:pPr>
      <w:r>
        <w:rPr>
          <w:rFonts w:hint="eastAsia"/>
        </w:rPr>
        <w:t>本文件适用于秸秆基质块水稻毯状秧苗培育。</w:t>
      </w:r>
    </w:p>
    <w:p>
      <w:pPr>
        <w:pStyle w:val="16"/>
        <w:numPr>
          <w:ilvl w:val="0"/>
          <w:numId w:val="5"/>
        </w:numPr>
        <w:spacing w:before="156" w:after="156"/>
        <w:ind w:left="0" w:firstLine="0"/>
        <w:rPr>
          <w:rFonts w:ascii="Times New Roman"/>
          <w:color w:val="000000"/>
        </w:rPr>
      </w:pPr>
      <w:r>
        <w:rPr>
          <w:rFonts w:hint="eastAsia" w:ascii="Times New Roman"/>
          <w:color w:val="000000"/>
        </w:rPr>
        <w:t>规范性引用文件</w:t>
      </w:r>
      <w:bookmarkEnd w:id="4"/>
    </w:p>
    <w:p>
      <w:pPr>
        <w:pStyle w:val="15"/>
        <w:ind w:firstLine="420"/>
        <w:rPr>
          <w:rFonts w:ascii="Times New Roman"/>
          <w:color w:val="000000"/>
        </w:rPr>
      </w:pPr>
      <w:r>
        <w:rPr>
          <w:rFonts w:hint="eastAsia" w:ascii="Times New Roman"/>
          <w:color w:val="000000"/>
        </w:rPr>
        <w:t>下列文件中的内容通过文中的规范性引用而构成本文件必不可少的条款。其中，注日期的引用文件，仅该日期对应的的版本适用于本文件；不注日期的引用文件，其最新版本（包括所有的修改单）适用于本文件。</w:t>
      </w:r>
    </w:p>
    <w:p>
      <w:pPr>
        <w:pStyle w:val="15"/>
        <w:ind w:left="420" w:firstLine="0" w:firstLineChars="0"/>
        <w:rPr>
          <w:rFonts w:ascii="Times New Roman"/>
          <w:color w:val="000000"/>
        </w:rPr>
      </w:pPr>
      <w:r>
        <w:rPr>
          <w:rFonts w:ascii="Times New Roman"/>
          <w:color w:val="000000"/>
        </w:rPr>
        <w:t>GB</w:t>
      </w:r>
      <w:r>
        <w:rPr>
          <w:rFonts w:hint="eastAsia" w:ascii="Times New Roman"/>
          <w:color w:val="000000"/>
        </w:rPr>
        <w:t xml:space="preserve"> </w:t>
      </w:r>
      <w:r>
        <w:rPr>
          <w:rFonts w:ascii="Times New Roman"/>
          <w:color w:val="000000"/>
        </w:rPr>
        <w:t xml:space="preserve">4404.1 </w:t>
      </w:r>
      <w:r>
        <w:rPr>
          <w:rFonts w:hint="eastAsia" w:ascii="Times New Roman"/>
          <w:color w:val="000000"/>
        </w:rPr>
        <w:t>粮食作物种子 第1部分：禾谷类</w:t>
      </w:r>
    </w:p>
    <w:p>
      <w:pPr>
        <w:pStyle w:val="15"/>
        <w:ind w:left="420" w:firstLine="0" w:firstLineChars="0"/>
        <w:rPr>
          <w:rFonts w:hint="eastAsia" w:ascii="Times New Roman"/>
        </w:rPr>
      </w:pPr>
      <w:r>
        <w:rPr>
          <w:rFonts w:ascii="Times New Roman"/>
        </w:rPr>
        <w:t>GB/T 42478</w:t>
      </w:r>
      <w:r>
        <w:rPr>
          <w:rFonts w:hint="eastAsia" w:ascii="Times New Roman"/>
          <w:color w:val="000000"/>
        </w:rPr>
        <w:t>—</w:t>
      </w:r>
      <w:r>
        <w:rPr>
          <w:rFonts w:ascii="Times New Roman"/>
        </w:rPr>
        <w:t xml:space="preserve">2023 </w:t>
      </w:r>
      <w:r>
        <w:rPr>
          <w:rFonts w:hint="eastAsia" w:ascii="Times New Roman"/>
        </w:rPr>
        <w:t>农产品生产档案记载规范</w:t>
      </w:r>
    </w:p>
    <w:p>
      <w:pPr>
        <w:ind w:left="420"/>
        <w:rPr>
          <w:color w:val="000000"/>
          <w:kern w:val="0"/>
          <w:szCs w:val="20"/>
        </w:rPr>
      </w:pPr>
      <w:r>
        <w:rPr>
          <w:color w:val="000000"/>
          <w:kern w:val="0"/>
          <w:szCs w:val="20"/>
        </w:rPr>
        <w:t>NY/T 1534</w:t>
      </w:r>
      <w:r>
        <w:rPr>
          <w:rFonts w:hint="eastAsia"/>
          <w:color w:val="000000"/>
        </w:rPr>
        <w:t>—2</w:t>
      </w:r>
      <w:r>
        <w:rPr>
          <w:color w:val="000000"/>
        </w:rPr>
        <w:t>019</w:t>
      </w:r>
      <w:r>
        <w:rPr>
          <w:color w:val="000000"/>
          <w:kern w:val="0"/>
          <w:szCs w:val="20"/>
        </w:rPr>
        <w:t xml:space="preserve"> </w:t>
      </w:r>
      <w:r>
        <w:rPr>
          <w:rFonts w:hint="eastAsia"/>
          <w:color w:val="000000"/>
          <w:kern w:val="0"/>
          <w:szCs w:val="20"/>
        </w:rPr>
        <w:t>水稻工厂化育秧技术规程</w:t>
      </w:r>
    </w:p>
    <w:p>
      <w:pPr>
        <w:ind w:left="420"/>
        <w:rPr>
          <w:color w:val="000000"/>
          <w:kern w:val="0"/>
          <w:szCs w:val="20"/>
        </w:rPr>
      </w:pPr>
      <w:r>
        <w:rPr>
          <w:rFonts w:hint="eastAsia"/>
          <w:color w:val="000000"/>
          <w:kern w:val="0"/>
          <w:szCs w:val="20"/>
        </w:rPr>
        <w:t>NY/</w:t>
      </w:r>
      <w:r>
        <w:rPr>
          <w:color w:val="000000"/>
          <w:kern w:val="0"/>
          <w:szCs w:val="20"/>
        </w:rPr>
        <w:t xml:space="preserve">T 3245 </w:t>
      </w:r>
      <w:r>
        <w:rPr>
          <w:rFonts w:hint="eastAsia"/>
          <w:color w:val="000000"/>
          <w:kern w:val="0"/>
          <w:szCs w:val="20"/>
        </w:rPr>
        <w:t>水稻叠盘出苗育秧技术规程</w:t>
      </w:r>
    </w:p>
    <w:p>
      <w:pPr>
        <w:ind w:left="420"/>
        <w:rPr>
          <w:color w:val="000000"/>
          <w:kern w:val="0"/>
          <w:szCs w:val="20"/>
        </w:rPr>
      </w:pPr>
      <w:r>
        <w:rPr>
          <w:rFonts w:hint="eastAsia"/>
          <w:color w:val="000000"/>
          <w:kern w:val="0"/>
          <w:szCs w:val="20"/>
        </w:rPr>
        <w:t>NY/</w:t>
      </w:r>
      <w:r>
        <w:rPr>
          <w:color w:val="000000"/>
          <w:kern w:val="0"/>
          <w:szCs w:val="20"/>
        </w:rPr>
        <w:t>T 3838</w:t>
      </w:r>
      <w:r>
        <w:rPr>
          <w:rFonts w:hint="eastAsia"/>
          <w:color w:val="000000"/>
        </w:rPr>
        <w:t>—2</w:t>
      </w:r>
      <w:r>
        <w:rPr>
          <w:color w:val="000000"/>
        </w:rPr>
        <w:t>021</w:t>
      </w:r>
      <w:r>
        <w:rPr>
          <w:color w:val="000000"/>
          <w:kern w:val="0"/>
          <w:szCs w:val="20"/>
        </w:rPr>
        <w:t xml:space="preserve"> </w:t>
      </w:r>
      <w:r>
        <w:rPr>
          <w:rFonts w:hint="eastAsia"/>
          <w:color w:val="000000"/>
          <w:kern w:val="0"/>
          <w:szCs w:val="20"/>
        </w:rPr>
        <w:t>机插水稻无土基质育秧技术规范</w:t>
      </w:r>
    </w:p>
    <w:p>
      <w:pPr>
        <w:pStyle w:val="16"/>
        <w:numPr>
          <w:ilvl w:val="0"/>
          <w:numId w:val="5"/>
        </w:numPr>
        <w:spacing w:before="156" w:after="156"/>
        <w:ind w:left="0" w:firstLine="0"/>
        <w:rPr>
          <w:rFonts w:ascii="Times New Roman"/>
          <w:color w:val="000000"/>
        </w:rPr>
      </w:pPr>
      <w:r>
        <w:rPr>
          <w:rFonts w:hint="eastAsia" w:ascii="Times New Roman"/>
          <w:color w:val="000000"/>
        </w:rPr>
        <w:t>术语和定义</w:t>
      </w:r>
    </w:p>
    <w:p>
      <w:pPr>
        <w:pStyle w:val="15"/>
        <w:ind w:firstLine="420"/>
      </w:pPr>
      <w:r>
        <w:rPr>
          <w:rFonts w:hint="eastAsia"/>
        </w:rPr>
        <w:t>下列术语和定义适用于本文件。</w:t>
      </w:r>
    </w:p>
    <w:p>
      <w:pPr>
        <w:pStyle w:val="15"/>
        <w:ind w:firstLine="0" w:firstLineChars="0"/>
        <w:rPr>
          <w:rFonts w:hint="eastAsia" w:ascii="黑体" w:hAnsi="黑体" w:eastAsia="黑体"/>
        </w:rPr>
      </w:pPr>
      <w:r>
        <w:rPr>
          <w:rFonts w:hint="eastAsia" w:ascii="黑体" w:hAnsi="黑体" w:eastAsia="黑体"/>
        </w:rPr>
        <w:t>3</w:t>
      </w:r>
      <w:r>
        <w:rPr>
          <w:rFonts w:ascii="黑体" w:hAnsi="黑体" w:eastAsia="黑体"/>
        </w:rPr>
        <w:t>.1</w:t>
      </w:r>
    </w:p>
    <w:p>
      <w:pPr>
        <w:pStyle w:val="15"/>
        <w:ind w:firstLine="420"/>
      </w:pPr>
      <w:r>
        <w:rPr>
          <w:rFonts w:hint="eastAsia" w:ascii="黑体" w:hAnsi="黑体" w:eastAsia="黑体"/>
        </w:rPr>
        <w:t>秸秆基质块</w:t>
      </w:r>
      <w:r>
        <w:t xml:space="preserve"> </w:t>
      </w:r>
      <w:r>
        <w:rPr>
          <w:rFonts w:ascii="Times New Roman"/>
        </w:rPr>
        <w:t xml:space="preserve">straw </w:t>
      </w:r>
      <w:r>
        <w:rPr>
          <w:rFonts w:hint="eastAsia" w:ascii="Times New Roman"/>
        </w:rPr>
        <w:t>m</w:t>
      </w:r>
      <w:r>
        <w:rPr>
          <w:rFonts w:ascii="Times New Roman"/>
        </w:rPr>
        <w:t xml:space="preserve">atrix </w:t>
      </w:r>
      <w:r>
        <w:rPr>
          <w:rFonts w:hint="eastAsia" w:ascii="Times New Roman"/>
        </w:rPr>
        <w:t>block</w:t>
      </w:r>
    </w:p>
    <w:p>
      <w:pPr>
        <w:pStyle w:val="15"/>
        <w:ind w:firstLine="420"/>
      </w:pPr>
      <w:r>
        <w:rPr>
          <w:rFonts w:hint="eastAsia"/>
        </w:rPr>
        <w:t>利用水稻、玉米、小麦等农作物秸秆为原料，经高温、腐熟、成型等工艺制备而成，用于水稻育秧的块状基质。</w:t>
      </w:r>
    </w:p>
    <w:p>
      <w:pPr>
        <w:pStyle w:val="15"/>
        <w:ind w:firstLine="0" w:firstLineChars="0"/>
        <w:rPr>
          <w:rFonts w:hint="eastAsia" w:ascii="黑体" w:hAnsi="黑体" w:eastAsia="黑体"/>
        </w:rPr>
      </w:pPr>
      <w:r>
        <w:rPr>
          <w:rFonts w:hint="eastAsia" w:ascii="黑体" w:hAnsi="黑体" w:eastAsia="黑体"/>
        </w:rPr>
        <w:t>3</w:t>
      </w:r>
      <w:r>
        <w:rPr>
          <w:rFonts w:ascii="黑体" w:hAnsi="黑体" w:eastAsia="黑体"/>
        </w:rPr>
        <w:t>.2</w:t>
      </w:r>
    </w:p>
    <w:p>
      <w:pPr>
        <w:pStyle w:val="15"/>
        <w:ind w:firstLine="420"/>
        <w:rPr>
          <w:rFonts w:hint="eastAsia" w:ascii="黑体" w:hAnsi="黑体" w:eastAsia="黑体"/>
        </w:rPr>
      </w:pPr>
      <w:bookmarkStart w:id="5" w:name="OLE_LINK1"/>
      <w:r>
        <w:rPr>
          <w:rFonts w:hint="eastAsia" w:ascii="黑体" w:hAnsi="黑体" w:eastAsia="黑体"/>
        </w:rPr>
        <w:t>硬地育秧</w:t>
      </w:r>
      <w:bookmarkEnd w:id="5"/>
      <w:r>
        <w:rPr>
          <w:rFonts w:hint="eastAsia" w:ascii="黑体" w:hAnsi="黑体" w:eastAsia="黑体"/>
        </w:rPr>
        <w:t xml:space="preserve"> </w:t>
      </w:r>
      <w:r>
        <w:rPr>
          <w:rFonts w:hint="eastAsia" w:ascii="Times New Roman"/>
        </w:rPr>
        <w:t>h</w:t>
      </w:r>
      <w:r>
        <w:rPr>
          <w:rFonts w:ascii="Times New Roman"/>
        </w:rPr>
        <w:t>ard ground seedling raising</w:t>
      </w:r>
    </w:p>
    <w:p>
      <w:pPr>
        <w:pStyle w:val="15"/>
        <w:ind w:firstLine="420"/>
      </w:pPr>
      <w:r>
        <w:rPr>
          <w:rFonts w:hint="eastAsia"/>
        </w:rPr>
        <w:t>选择水泥场地、空置路面、晒场、硬实土壤等平整硬地作为秧田，培育水稻毯状秧苗的一种轻简化育秧方式。</w:t>
      </w:r>
    </w:p>
    <w:p>
      <w:pPr>
        <w:pStyle w:val="16"/>
        <w:numPr>
          <w:ilvl w:val="0"/>
          <w:numId w:val="5"/>
        </w:numPr>
        <w:spacing w:before="156" w:after="156"/>
        <w:ind w:left="0" w:firstLine="0"/>
        <w:jc w:val="left"/>
        <w:rPr>
          <w:rFonts w:ascii="Times New Roman"/>
          <w:color w:val="000000"/>
        </w:rPr>
      </w:pPr>
      <w:r>
        <w:rPr>
          <w:rFonts w:hint="eastAsia" w:ascii="Times New Roman"/>
          <w:color w:val="000000"/>
        </w:rPr>
        <w:t>壮秧指标</w:t>
      </w:r>
    </w:p>
    <w:p>
      <w:pPr>
        <w:ind w:firstLine="420" w:firstLineChars="200"/>
        <w:rPr>
          <w:kern w:val="0"/>
          <w:szCs w:val="20"/>
        </w:rPr>
      </w:pPr>
      <w:r>
        <w:rPr>
          <w:rFonts w:hint="eastAsia"/>
          <w:kern w:val="0"/>
          <w:szCs w:val="20"/>
        </w:rPr>
        <w:t>常规稻</w:t>
      </w:r>
      <w:r>
        <w:rPr>
          <w:kern w:val="0"/>
          <w:szCs w:val="20"/>
        </w:rPr>
        <w:t>成苗2</w:t>
      </w:r>
      <w:r>
        <w:rPr>
          <w:rFonts w:hint="eastAsia"/>
          <w:kern w:val="0"/>
          <w:szCs w:val="20"/>
        </w:rPr>
        <w:t>株/cm</w:t>
      </w:r>
      <w:r>
        <w:rPr>
          <w:kern w:val="0"/>
          <w:szCs w:val="20"/>
          <w:vertAlign w:val="superscript"/>
        </w:rPr>
        <w:t>2</w:t>
      </w:r>
      <w:r>
        <w:rPr>
          <w:rFonts w:hint="eastAsia"/>
          <w:kern w:val="0"/>
          <w:szCs w:val="20"/>
        </w:rPr>
        <w:t>～</w:t>
      </w:r>
      <w:r>
        <w:rPr>
          <w:kern w:val="0"/>
          <w:szCs w:val="20"/>
        </w:rPr>
        <w:t>3株</w:t>
      </w:r>
      <w:r>
        <w:rPr>
          <w:rFonts w:hint="eastAsia"/>
          <w:kern w:val="0"/>
          <w:szCs w:val="20"/>
        </w:rPr>
        <w:t>/ cm</w:t>
      </w:r>
      <w:r>
        <w:rPr>
          <w:kern w:val="0"/>
          <w:szCs w:val="20"/>
          <w:vertAlign w:val="superscript"/>
        </w:rPr>
        <w:t>2</w:t>
      </w:r>
      <w:r>
        <w:rPr>
          <w:kern w:val="0"/>
          <w:szCs w:val="20"/>
        </w:rPr>
        <w:t>，杂交稻成苗1</w:t>
      </w:r>
      <w:r>
        <w:rPr>
          <w:rFonts w:hint="eastAsia"/>
          <w:kern w:val="0"/>
          <w:szCs w:val="20"/>
        </w:rPr>
        <w:t>株/ cm</w:t>
      </w:r>
      <w:r>
        <w:rPr>
          <w:kern w:val="0"/>
          <w:szCs w:val="20"/>
          <w:vertAlign w:val="superscript"/>
        </w:rPr>
        <w:t>2</w:t>
      </w:r>
      <w:r>
        <w:rPr>
          <w:rFonts w:hint="eastAsia"/>
          <w:kern w:val="0"/>
          <w:szCs w:val="20"/>
        </w:rPr>
        <w:t>～</w:t>
      </w:r>
      <w:r>
        <w:rPr>
          <w:kern w:val="0"/>
          <w:szCs w:val="20"/>
        </w:rPr>
        <w:t>1.5株</w:t>
      </w:r>
      <w:r>
        <w:rPr>
          <w:rFonts w:hint="eastAsia"/>
          <w:kern w:val="0"/>
          <w:szCs w:val="20"/>
        </w:rPr>
        <w:t>/ cm</w:t>
      </w:r>
      <w:r>
        <w:rPr>
          <w:kern w:val="0"/>
          <w:szCs w:val="20"/>
          <w:vertAlign w:val="superscript"/>
        </w:rPr>
        <w:t>2</w:t>
      </w:r>
      <w:r>
        <w:rPr>
          <w:rFonts w:hint="eastAsia"/>
          <w:kern w:val="0"/>
          <w:szCs w:val="20"/>
        </w:rPr>
        <w:t>。秧龄15</w:t>
      </w:r>
      <w:r>
        <w:rPr>
          <w:kern w:val="0"/>
          <w:szCs w:val="20"/>
        </w:rPr>
        <w:t xml:space="preserve"> </w:t>
      </w:r>
      <w:r>
        <w:rPr>
          <w:rFonts w:hint="eastAsia"/>
          <w:kern w:val="0"/>
          <w:szCs w:val="20"/>
        </w:rPr>
        <w:t>d～20</w:t>
      </w:r>
      <w:r>
        <w:rPr>
          <w:kern w:val="0"/>
          <w:szCs w:val="20"/>
        </w:rPr>
        <w:t xml:space="preserve"> </w:t>
      </w:r>
      <w:r>
        <w:rPr>
          <w:rFonts w:hint="eastAsia"/>
          <w:kern w:val="0"/>
          <w:szCs w:val="20"/>
        </w:rPr>
        <w:t>d，叶龄</w:t>
      </w:r>
      <w:r>
        <w:rPr>
          <w:kern w:val="0"/>
          <w:szCs w:val="20"/>
        </w:rPr>
        <w:t>3</w:t>
      </w:r>
      <w:r>
        <w:rPr>
          <w:rFonts w:hint="eastAsia"/>
          <w:kern w:val="0"/>
          <w:szCs w:val="20"/>
        </w:rPr>
        <w:t>叶～4叶，叶挺、色绿，无病斑。苗高</w:t>
      </w:r>
      <w:r>
        <w:rPr>
          <w:kern w:val="0"/>
          <w:szCs w:val="20"/>
        </w:rPr>
        <w:t xml:space="preserve">11 </w:t>
      </w:r>
      <w:r>
        <w:rPr>
          <w:rFonts w:hint="eastAsia"/>
          <w:kern w:val="0"/>
          <w:szCs w:val="20"/>
        </w:rPr>
        <w:t>cm～</w:t>
      </w:r>
      <w:r>
        <w:rPr>
          <w:kern w:val="0"/>
          <w:szCs w:val="20"/>
        </w:rPr>
        <w:t>17 cm</w:t>
      </w:r>
      <w:r>
        <w:rPr>
          <w:rFonts w:hint="eastAsia"/>
          <w:kern w:val="0"/>
          <w:szCs w:val="20"/>
        </w:rPr>
        <w:t>，单株茎基宽0.</w:t>
      </w:r>
      <w:r>
        <w:rPr>
          <w:kern w:val="0"/>
          <w:szCs w:val="20"/>
        </w:rPr>
        <w:t xml:space="preserve">2 </w:t>
      </w:r>
      <w:r>
        <w:rPr>
          <w:rFonts w:hint="eastAsia"/>
          <w:kern w:val="0"/>
          <w:szCs w:val="20"/>
        </w:rPr>
        <w:t>cm以上，单株白根数</w:t>
      </w:r>
      <w:r>
        <w:rPr>
          <w:kern w:val="0"/>
          <w:szCs w:val="20"/>
        </w:rPr>
        <w:t>10</w:t>
      </w:r>
      <w:r>
        <w:rPr>
          <w:rFonts w:hint="eastAsia"/>
          <w:kern w:val="0"/>
          <w:szCs w:val="20"/>
        </w:rPr>
        <w:t>条以上，百株整株干重</w:t>
      </w:r>
      <w:r>
        <w:rPr>
          <w:kern w:val="0"/>
          <w:szCs w:val="20"/>
        </w:rPr>
        <w:t>2</w:t>
      </w:r>
      <w:r>
        <w:rPr>
          <w:rFonts w:hint="eastAsia"/>
          <w:kern w:val="0"/>
          <w:szCs w:val="20"/>
        </w:rPr>
        <w:t>.5</w:t>
      </w:r>
      <w:r>
        <w:rPr>
          <w:kern w:val="0"/>
          <w:szCs w:val="20"/>
        </w:rPr>
        <w:t xml:space="preserve"> </w:t>
      </w:r>
      <w:r>
        <w:rPr>
          <w:rFonts w:hint="eastAsia"/>
          <w:kern w:val="0"/>
          <w:szCs w:val="20"/>
        </w:rPr>
        <w:t>g以上，根系盘结</w:t>
      </w:r>
      <w:r>
        <w:rPr>
          <w:kern w:val="0"/>
          <w:szCs w:val="20"/>
        </w:rPr>
        <w:t>牢固，提起不散，形如毯状</w:t>
      </w:r>
      <w:r>
        <w:rPr>
          <w:rFonts w:hint="eastAsia"/>
          <w:kern w:val="0"/>
          <w:szCs w:val="20"/>
        </w:rPr>
        <w:t>。</w:t>
      </w:r>
    </w:p>
    <w:p>
      <w:pPr>
        <w:pStyle w:val="16"/>
        <w:numPr>
          <w:ilvl w:val="0"/>
          <w:numId w:val="5"/>
        </w:numPr>
        <w:spacing w:before="156" w:after="156"/>
        <w:ind w:left="0" w:firstLine="0"/>
        <w:jc w:val="left"/>
        <w:rPr>
          <w:rFonts w:ascii="Times New Roman"/>
          <w:color w:val="000000"/>
        </w:rPr>
      </w:pPr>
      <w:r>
        <w:rPr>
          <w:rFonts w:hint="eastAsia" w:ascii="Times New Roman"/>
          <w:color w:val="000000"/>
        </w:rPr>
        <w:t xml:space="preserve">播前准备 </w:t>
      </w:r>
      <w:r>
        <w:rPr>
          <w:rFonts w:ascii="Times New Roman"/>
          <w:color w:val="000000"/>
        </w:rPr>
        <w:t xml:space="preserve">   </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秸秆基质</w:t>
      </w:r>
      <w:r>
        <w:rPr>
          <w:rFonts w:hAnsi="宋体"/>
          <w:color w:val="000000"/>
        </w:rPr>
        <w:t>块</w:t>
      </w:r>
      <w:r>
        <w:rPr>
          <w:rFonts w:hint="eastAsia" w:hAnsi="宋体"/>
          <w:color w:val="000000"/>
        </w:rPr>
        <w:t>准备</w:t>
      </w:r>
    </w:p>
    <w:p>
      <w:pPr>
        <w:ind w:firstLine="420" w:firstLineChars="200"/>
        <w:rPr>
          <w:kern w:val="0"/>
          <w:szCs w:val="20"/>
        </w:rPr>
      </w:pPr>
      <w:r>
        <w:rPr>
          <w:rFonts w:hint="eastAsia"/>
          <w:kern w:val="0"/>
          <w:szCs w:val="20"/>
        </w:rPr>
        <w:t>每667m</w:t>
      </w:r>
      <w:r>
        <w:rPr>
          <w:kern w:val="0"/>
          <w:szCs w:val="20"/>
          <w:vertAlign w:val="superscript"/>
        </w:rPr>
        <w:t>2</w:t>
      </w:r>
      <w:r>
        <w:rPr>
          <w:rFonts w:hint="eastAsia"/>
          <w:kern w:val="0"/>
          <w:szCs w:val="20"/>
        </w:rPr>
        <w:t>大田准备秸秆基质块25张~30张（常规稻）或15张~20张（杂交稻），规格分为两种，长宽厚尺寸分别为57.5 cm×27.5 cm×2 cm和57.5 cm×22.5 cm×2 cm。</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辅助基质准备</w:t>
      </w:r>
    </w:p>
    <w:p>
      <w:pPr>
        <w:ind w:firstLine="420" w:firstLineChars="200"/>
        <w:rPr>
          <w:rFonts w:hint="eastAsia" w:hAnsi="宋体"/>
          <w:color w:val="000000"/>
          <w:szCs w:val="21"/>
        </w:rPr>
      </w:pPr>
      <w:r>
        <w:rPr>
          <w:rFonts w:hint="eastAsia" w:hAnsi="宋体"/>
          <w:color w:val="000000"/>
          <w:szCs w:val="21"/>
        </w:rPr>
        <w:t>每667m</w:t>
      </w:r>
      <w:r>
        <w:rPr>
          <w:rFonts w:hint="eastAsia" w:hAnsi="宋体"/>
          <w:color w:val="000000"/>
          <w:szCs w:val="21"/>
          <w:vertAlign w:val="superscript"/>
        </w:rPr>
        <w:t>2</w:t>
      </w:r>
      <w:r>
        <w:rPr>
          <w:rFonts w:hint="eastAsia" w:hAnsi="宋体"/>
          <w:color w:val="000000"/>
          <w:szCs w:val="21"/>
        </w:rPr>
        <w:t>大田准备15</w:t>
      </w:r>
      <w:r>
        <w:rPr>
          <w:rFonts w:hint="eastAsia"/>
          <w:kern w:val="0"/>
          <w:szCs w:val="20"/>
        </w:rPr>
        <w:t xml:space="preserve"> </w:t>
      </w:r>
      <w:r>
        <w:rPr>
          <w:rFonts w:hint="eastAsia" w:hAnsi="宋体"/>
          <w:color w:val="000000"/>
          <w:szCs w:val="21"/>
        </w:rPr>
        <w:t>L~20</w:t>
      </w:r>
      <w:r>
        <w:rPr>
          <w:rFonts w:hint="eastAsia"/>
          <w:kern w:val="0"/>
          <w:szCs w:val="20"/>
        </w:rPr>
        <w:t xml:space="preserve"> </w:t>
      </w:r>
      <w:r>
        <w:rPr>
          <w:rFonts w:hint="eastAsia" w:hAnsi="宋体"/>
          <w:color w:val="000000"/>
          <w:szCs w:val="21"/>
        </w:rPr>
        <w:t>L辅助基质，基质呈颗粒状且不结块，符合NY/T 3838</w:t>
      </w:r>
      <w:r>
        <w:rPr>
          <w:rFonts w:hint="eastAsia"/>
          <w:color w:val="000000"/>
        </w:rPr>
        <w:t>—</w:t>
      </w:r>
      <w:r>
        <w:rPr>
          <w:rFonts w:hAnsi="宋体"/>
          <w:color w:val="000000"/>
          <w:szCs w:val="21"/>
        </w:rPr>
        <w:t>2021</w:t>
      </w:r>
      <w:r>
        <w:rPr>
          <w:rFonts w:hint="eastAsia" w:hAnsi="宋体"/>
          <w:color w:val="000000"/>
          <w:szCs w:val="21"/>
        </w:rPr>
        <w:t>第4章的规定。</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秧盘准备</w:t>
      </w:r>
    </w:p>
    <w:p>
      <w:pPr>
        <w:ind w:firstLine="420" w:firstLineChars="200"/>
        <w:rPr>
          <w:rFonts w:hint="eastAsia" w:hAnsi="宋体"/>
          <w:color w:val="000000"/>
          <w:szCs w:val="21"/>
        </w:rPr>
      </w:pPr>
      <w:r>
        <w:rPr>
          <w:rFonts w:hint="eastAsia"/>
          <w:color w:val="000000"/>
          <w:kern w:val="0"/>
          <w:szCs w:val="20"/>
        </w:rPr>
        <w:t>选用符合NY/T 1534—2019中6.1.1要求的硬盘，数量同秸秆基质块。</w:t>
      </w:r>
    </w:p>
    <w:p>
      <w:pPr>
        <w:pStyle w:val="16"/>
        <w:numPr>
          <w:ilvl w:val="1"/>
          <w:numId w:val="5"/>
        </w:numPr>
        <w:spacing w:before="156" w:after="156"/>
        <w:ind w:left="0" w:firstLine="0"/>
        <w:jc w:val="left"/>
        <w:outlineLvl w:val="2"/>
        <w:rPr>
          <w:rFonts w:hint="eastAsia" w:hAnsi="宋体"/>
          <w:color w:val="000000"/>
        </w:rPr>
      </w:pPr>
      <w:bookmarkStart w:id="6" w:name="_Hlk164068233"/>
      <w:r>
        <w:rPr>
          <w:rFonts w:hint="eastAsia" w:hAnsi="宋体"/>
          <w:color w:val="000000"/>
        </w:rPr>
        <w:t>育秧</w:t>
      </w:r>
      <w:r>
        <w:rPr>
          <w:rFonts w:hAnsi="宋体"/>
          <w:color w:val="000000"/>
        </w:rPr>
        <w:t>场地准备</w:t>
      </w:r>
    </w:p>
    <w:bookmarkEnd w:id="6"/>
    <w:p>
      <w:pPr>
        <w:rPr>
          <w:rFonts w:hint="eastAsia" w:hAnsi="宋体"/>
          <w:color w:val="000000"/>
          <w:szCs w:val="21"/>
        </w:rPr>
      </w:pPr>
      <w:r>
        <w:rPr>
          <w:rFonts w:hint="eastAsia" w:hAnsi="宋体"/>
          <w:color w:val="000000"/>
          <w:szCs w:val="21"/>
        </w:rPr>
        <w:t>5</w:t>
      </w:r>
      <w:r>
        <w:rPr>
          <w:rFonts w:hAnsi="宋体"/>
          <w:color w:val="000000"/>
          <w:szCs w:val="21"/>
        </w:rPr>
        <w:t>.4.1</w:t>
      </w:r>
      <w:r>
        <w:rPr>
          <w:rFonts w:hint="eastAsia" w:hAnsi="宋体"/>
          <w:color w:val="000000"/>
          <w:szCs w:val="21"/>
        </w:rPr>
        <w:t>选择水泥地、空置路面、晒场、硬实土壤等平整硬地或者地块平整、土质肥沃、灌排便利、运秧方便的大田作为秧田，秧田与大田比为1：80～1：1</w:t>
      </w:r>
      <w:r>
        <w:rPr>
          <w:rFonts w:hAnsi="宋体"/>
          <w:color w:val="000000"/>
          <w:szCs w:val="21"/>
        </w:rPr>
        <w:t>2</w:t>
      </w:r>
      <w:r>
        <w:rPr>
          <w:rFonts w:hint="eastAsia" w:hAnsi="宋体"/>
          <w:color w:val="000000"/>
          <w:szCs w:val="21"/>
        </w:rPr>
        <w:t>0。</w:t>
      </w:r>
    </w:p>
    <w:p>
      <w:pPr>
        <w:rPr>
          <w:color w:val="000000"/>
          <w:szCs w:val="21"/>
        </w:rPr>
      </w:pPr>
      <w:r>
        <w:rPr>
          <w:rFonts w:hint="eastAsia"/>
          <w:color w:val="000000"/>
          <w:szCs w:val="21"/>
        </w:rPr>
        <w:t>5</w:t>
      </w:r>
      <w:r>
        <w:rPr>
          <w:color w:val="000000"/>
          <w:szCs w:val="21"/>
        </w:rPr>
        <w:t>.4.2</w:t>
      </w:r>
      <w:r>
        <w:rPr>
          <w:rFonts w:hint="eastAsia"/>
          <w:color w:val="000000"/>
          <w:szCs w:val="21"/>
        </w:rPr>
        <w:t>大田育秧应精做秧板，根据当地天气情况，常规秧田育秧前选择连续晴好天整地做畦。畦宽1.3 m～1.5 m，畦沟宽</w:t>
      </w:r>
      <w:r>
        <w:rPr>
          <w:color w:val="000000"/>
          <w:szCs w:val="21"/>
        </w:rPr>
        <w:t>25 cm</w:t>
      </w:r>
      <w:r>
        <w:rPr>
          <w:rFonts w:hint="eastAsia"/>
          <w:color w:val="000000"/>
          <w:szCs w:val="21"/>
        </w:rPr>
        <w:t>、深1</w:t>
      </w:r>
      <w:r>
        <w:rPr>
          <w:color w:val="000000"/>
          <w:szCs w:val="21"/>
        </w:rPr>
        <w:t>5</w:t>
      </w:r>
      <w:r>
        <w:rPr>
          <w:rFonts w:hint="eastAsia"/>
          <w:color w:val="000000"/>
          <w:szCs w:val="21"/>
        </w:rPr>
        <w:t xml:space="preserve"> </w:t>
      </w:r>
      <w:r>
        <w:rPr>
          <w:color w:val="000000"/>
          <w:szCs w:val="21"/>
        </w:rPr>
        <w:t>c</w:t>
      </w:r>
      <w:r>
        <w:rPr>
          <w:rFonts w:hint="eastAsia"/>
          <w:color w:val="000000"/>
          <w:szCs w:val="21"/>
        </w:rPr>
        <w:t>m，四周沟宽</w:t>
      </w:r>
      <w:r>
        <w:rPr>
          <w:color w:val="000000"/>
          <w:szCs w:val="21"/>
        </w:rPr>
        <w:t>30 c</w:t>
      </w:r>
      <w:r>
        <w:rPr>
          <w:rFonts w:hint="eastAsia"/>
          <w:color w:val="000000"/>
          <w:szCs w:val="21"/>
        </w:rPr>
        <w:t>m、深</w:t>
      </w:r>
      <w:r>
        <w:rPr>
          <w:color w:val="000000"/>
          <w:szCs w:val="21"/>
        </w:rPr>
        <w:t>25 c</w:t>
      </w:r>
      <w:r>
        <w:rPr>
          <w:rFonts w:hint="eastAsia"/>
          <w:color w:val="000000"/>
          <w:szCs w:val="21"/>
        </w:rPr>
        <w:t>m；畦面整洁、平整，无秸秆残茬、杂草等，高低落差不超过3 cm，内、外沟配套，能灌能排。沉实2 d后排水晾田。育秧前，设置微喷灌系统。</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无纺布</w:t>
      </w:r>
      <w:r>
        <w:rPr>
          <w:rFonts w:hAnsi="宋体"/>
          <w:color w:val="000000"/>
        </w:rPr>
        <w:t>准备</w:t>
      </w:r>
    </w:p>
    <w:p>
      <w:pPr>
        <w:pStyle w:val="15"/>
        <w:ind w:firstLine="420"/>
        <w:rPr>
          <w:rFonts w:ascii="Times New Roman"/>
        </w:rPr>
      </w:pPr>
      <w:r>
        <w:rPr>
          <w:rFonts w:hint="eastAsia" w:ascii="Times New Roman"/>
        </w:rPr>
        <w:t>根据育秧规模，准备水稻育苗专用无纺布。</w:t>
      </w:r>
    </w:p>
    <w:p>
      <w:pPr>
        <w:pStyle w:val="16"/>
        <w:numPr>
          <w:ilvl w:val="0"/>
          <w:numId w:val="5"/>
        </w:numPr>
        <w:spacing w:before="156" w:after="156"/>
        <w:ind w:left="0" w:firstLine="0"/>
        <w:jc w:val="left"/>
        <w:rPr>
          <w:rFonts w:ascii="Times New Roman"/>
          <w:color w:val="000000"/>
        </w:rPr>
      </w:pPr>
      <w:r>
        <w:rPr>
          <w:rFonts w:hint="eastAsia" w:ascii="Times New Roman"/>
          <w:color w:val="000000"/>
        </w:rPr>
        <w:t>播种</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种子处理</w:t>
      </w:r>
    </w:p>
    <w:p>
      <w:pPr>
        <w:pStyle w:val="15"/>
        <w:ind w:firstLine="420"/>
        <w:rPr>
          <w:rFonts w:ascii="Times New Roman"/>
          <w:color w:val="000000"/>
        </w:rPr>
      </w:pPr>
      <w:r>
        <w:rPr>
          <w:rFonts w:hint="eastAsia" w:ascii="Times New Roman"/>
        </w:rPr>
        <w:t>选择适宜当地种植的水稻品种，种子质量应符合GB 4404.1中的规定。晴天晒种2</w:t>
      </w:r>
      <w:r>
        <w:rPr>
          <w:rFonts w:ascii="Times New Roman"/>
        </w:rPr>
        <w:t xml:space="preserve"> </w:t>
      </w:r>
      <w:r>
        <w:rPr>
          <w:rFonts w:hint="eastAsia" w:ascii="Times New Roman"/>
        </w:rPr>
        <w:t>d～</w:t>
      </w:r>
      <w:r>
        <w:rPr>
          <w:rFonts w:ascii="Times New Roman"/>
        </w:rPr>
        <w:t xml:space="preserve">3 </w:t>
      </w:r>
      <w:r>
        <w:rPr>
          <w:rFonts w:hint="eastAsia" w:ascii="Times New Roman"/>
        </w:rPr>
        <w:t>d，每天人工翻动2次。选用适宜药剂浸种或拌种，浸种时间根据温度控制在48 h～72 h，浸种后常温催芽至破胸，摊薄晾种。</w:t>
      </w:r>
      <w:r>
        <w:rPr>
          <w:rFonts w:hint="eastAsia" w:ascii="Times New Roman"/>
          <w:color w:val="000000"/>
        </w:rPr>
        <w:t>每667</w:t>
      </w:r>
      <w:r>
        <w:rPr>
          <w:rFonts w:hint="default" w:ascii="Times New Roman" w:hAnsi="Times New Roman" w:cs="Times New Roman"/>
          <w:kern w:val="0"/>
          <w:szCs w:val="20"/>
        </w:rPr>
        <w:t>m</w:t>
      </w:r>
      <w:r>
        <w:rPr>
          <w:rFonts w:hint="default" w:ascii="Times New Roman" w:hAnsi="Times New Roman" w:cs="Times New Roman"/>
          <w:kern w:val="0"/>
          <w:szCs w:val="20"/>
          <w:vertAlign w:val="superscript"/>
        </w:rPr>
        <w:t>2</w:t>
      </w:r>
      <w:r>
        <w:rPr>
          <w:rFonts w:hint="eastAsia" w:ascii="Times New Roman"/>
          <w:color w:val="000000"/>
        </w:rPr>
        <w:t>大田用干种子3.5 kg～4.5 kg（常规稻）或1.5 kg～2.0 kg（杂交稻）。</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机械播种</w:t>
      </w:r>
    </w:p>
    <w:p>
      <w:pPr>
        <w:pStyle w:val="15"/>
        <w:ind w:firstLine="420"/>
        <w:rPr>
          <w:rFonts w:ascii="Times New Roman"/>
        </w:rPr>
      </w:pPr>
      <w:r>
        <w:rPr>
          <w:rFonts w:hint="eastAsia" w:ascii="Times New Roman"/>
        </w:rPr>
        <w:t>播种前应调试播种机，底土厚度1 mm～2 mm，盖土厚度2 mm～3 mm。</w:t>
      </w:r>
    </w:p>
    <w:p>
      <w:pPr>
        <w:pStyle w:val="16"/>
        <w:numPr>
          <w:ilvl w:val="2"/>
          <w:numId w:val="5"/>
        </w:numPr>
        <w:spacing w:before="156" w:after="156"/>
        <w:jc w:val="left"/>
        <w:outlineLvl w:val="2"/>
        <w:rPr>
          <w:rFonts w:hint="eastAsia" w:hAnsi="宋体"/>
          <w:color w:val="000000"/>
        </w:rPr>
      </w:pPr>
      <w:r>
        <w:rPr>
          <w:rFonts w:hint="eastAsia" w:hAnsi="宋体"/>
          <w:color w:val="000000"/>
        </w:rPr>
        <w:t>流水线播种</w:t>
      </w:r>
    </w:p>
    <w:p>
      <w:pPr>
        <w:ind w:firstLine="420" w:firstLineChars="200"/>
        <w:rPr>
          <w:color w:val="000000"/>
        </w:rPr>
      </w:pPr>
      <w:r>
        <w:rPr>
          <w:rFonts w:hint="eastAsia"/>
          <w:color w:val="000000"/>
        </w:rPr>
        <w:t>流水线播种流程如下：</w:t>
      </w:r>
    </w:p>
    <w:p>
      <w:pPr>
        <w:numPr>
          <w:ilvl w:val="0"/>
          <w:numId w:val="6"/>
        </w:numPr>
        <w:rPr>
          <w:color w:val="000000"/>
        </w:rPr>
      </w:pPr>
      <w:r>
        <w:rPr>
          <w:rFonts w:hint="eastAsia"/>
          <w:color w:val="000000"/>
        </w:rPr>
        <w:t>秸秆基质块放入硬盘；</w:t>
      </w:r>
    </w:p>
    <w:p>
      <w:pPr>
        <w:numPr>
          <w:ilvl w:val="0"/>
          <w:numId w:val="6"/>
        </w:numPr>
        <w:rPr>
          <w:color w:val="000000"/>
        </w:rPr>
      </w:pPr>
      <w:r>
        <w:rPr>
          <w:rFonts w:hint="eastAsia"/>
          <w:color w:val="000000"/>
        </w:rPr>
        <w:t>秧盘放入播种流水线进口；</w:t>
      </w:r>
    </w:p>
    <w:p>
      <w:pPr>
        <w:numPr>
          <w:ilvl w:val="0"/>
          <w:numId w:val="6"/>
        </w:numPr>
        <w:rPr>
          <w:color w:val="000000"/>
        </w:rPr>
      </w:pPr>
      <w:r>
        <w:rPr>
          <w:rFonts w:hint="eastAsia"/>
          <w:color w:val="000000"/>
        </w:rPr>
        <w:t>铺底层辅助基质；</w:t>
      </w:r>
    </w:p>
    <w:p>
      <w:pPr>
        <w:numPr>
          <w:ilvl w:val="0"/>
          <w:numId w:val="6"/>
        </w:numPr>
        <w:rPr>
          <w:color w:val="000000"/>
        </w:rPr>
      </w:pPr>
      <w:r>
        <w:rPr>
          <w:rFonts w:hint="eastAsia"/>
          <w:color w:val="000000"/>
        </w:rPr>
        <w:t>喷水；</w:t>
      </w:r>
    </w:p>
    <w:p>
      <w:pPr>
        <w:numPr>
          <w:ilvl w:val="0"/>
          <w:numId w:val="6"/>
        </w:numPr>
        <w:rPr>
          <w:color w:val="000000"/>
        </w:rPr>
      </w:pPr>
      <w:r>
        <w:rPr>
          <w:rFonts w:hint="eastAsia"/>
          <w:color w:val="000000"/>
        </w:rPr>
        <w:t>播种</w:t>
      </w:r>
      <w:bookmarkStart w:id="7" w:name="_Hlk164093345"/>
      <w:r>
        <w:rPr>
          <w:rFonts w:hint="eastAsia"/>
          <w:color w:val="000000"/>
        </w:rPr>
        <w:t>；</w:t>
      </w:r>
    </w:p>
    <w:p>
      <w:pPr>
        <w:numPr>
          <w:ilvl w:val="0"/>
          <w:numId w:val="6"/>
        </w:numPr>
        <w:rPr>
          <w:color w:val="000000"/>
        </w:rPr>
      </w:pPr>
      <w:r>
        <w:rPr>
          <w:rFonts w:hint="eastAsia"/>
          <w:color w:val="000000"/>
        </w:rPr>
        <w:t>覆盖辅助基质</w:t>
      </w:r>
      <w:bookmarkEnd w:id="7"/>
      <w:r>
        <w:rPr>
          <w:rFonts w:hint="eastAsia"/>
          <w:color w:val="000000"/>
        </w:rPr>
        <w:t>；</w:t>
      </w:r>
    </w:p>
    <w:p>
      <w:pPr>
        <w:numPr>
          <w:ilvl w:val="0"/>
          <w:numId w:val="6"/>
        </w:numPr>
        <w:rPr>
          <w:color w:val="000000"/>
        </w:rPr>
      </w:pPr>
      <w:r>
        <w:rPr>
          <w:rFonts w:hint="eastAsia"/>
          <w:color w:val="000000"/>
        </w:rPr>
        <w:t>叠盘暗化，叠盘暗化符合NY/T 3245 的规定（亦可不暗化直接摆盘）；</w:t>
      </w:r>
    </w:p>
    <w:p>
      <w:pPr>
        <w:numPr>
          <w:ilvl w:val="0"/>
          <w:numId w:val="6"/>
        </w:numPr>
        <w:rPr>
          <w:color w:val="000000"/>
        </w:rPr>
      </w:pPr>
      <w:r>
        <w:rPr>
          <w:rFonts w:hint="eastAsia"/>
          <w:color w:val="000000"/>
        </w:rPr>
        <w:t>摆盘。</w:t>
      </w:r>
    </w:p>
    <w:p>
      <w:pPr>
        <w:pStyle w:val="16"/>
        <w:numPr>
          <w:ilvl w:val="2"/>
          <w:numId w:val="5"/>
        </w:numPr>
        <w:spacing w:before="156" w:after="156"/>
        <w:jc w:val="left"/>
        <w:outlineLvl w:val="2"/>
        <w:rPr>
          <w:rFonts w:hint="eastAsia" w:hAnsi="宋体"/>
          <w:color w:val="000000"/>
        </w:rPr>
      </w:pPr>
      <w:r>
        <w:rPr>
          <w:rFonts w:hint="eastAsia" w:hAnsi="宋体"/>
          <w:color w:val="000000"/>
        </w:rPr>
        <w:t>自走式播种机</w:t>
      </w:r>
      <w:r>
        <w:rPr>
          <w:rFonts w:hAnsi="宋体"/>
          <w:color w:val="000000"/>
        </w:rPr>
        <w:t>播种</w:t>
      </w:r>
    </w:p>
    <w:p>
      <w:pPr>
        <w:ind w:firstLine="420" w:firstLineChars="200"/>
        <w:rPr>
          <w:color w:val="000000"/>
        </w:rPr>
      </w:pPr>
      <w:r>
        <w:rPr>
          <w:rFonts w:hint="eastAsia"/>
          <w:color w:val="000000"/>
        </w:rPr>
        <w:t>自走式播种机播种流程如下：</w:t>
      </w:r>
    </w:p>
    <w:p>
      <w:pPr>
        <w:numPr>
          <w:ilvl w:val="0"/>
          <w:numId w:val="7"/>
        </w:numPr>
        <w:rPr>
          <w:color w:val="000000"/>
        </w:rPr>
      </w:pPr>
      <w:r>
        <w:rPr>
          <w:rFonts w:hint="eastAsia"/>
          <w:color w:val="000000"/>
        </w:rPr>
        <w:t>秸秆基质块放入硬盘；</w:t>
      </w:r>
    </w:p>
    <w:p>
      <w:pPr>
        <w:numPr>
          <w:ilvl w:val="0"/>
          <w:numId w:val="7"/>
        </w:numPr>
        <w:rPr>
          <w:color w:val="000000"/>
        </w:rPr>
      </w:pPr>
      <w:r>
        <w:rPr>
          <w:rFonts w:hint="eastAsia"/>
          <w:color w:val="000000"/>
        </w:rPr>
        <w:t>秧盘放入自走式水稻播种机进口；</w:t>
      </w:r>
    </w:p>
    <w:p>
      <w:pPr>
        <w:numPr>
          <w:ilvl w:val="0"/>
          <w:numId w:val="7"/>
        </w:numPr>
        <w:rPr>
          <w:color w:val="000000"/>
        </w:rPr>
      </w:pPr>
      <w:r>
        <w:rPr>
          <w:rFonts w:hint="eastAsia"/>
          <w:color w:val="000000"/>
        </w:rPr>
        <w:t>铺底层辅助基质；</w:t>
      </w:r>
    </w:p>
    <w:p>
      <w:pPr>
        <w:numPr>
          <w:ilvl w:val="0"/>
          <w:numId w:val="7"/>
        </w:numPr>
        <w:rPr>
          <w:color w:val="000000"/>
        </w:rPr>
      </w:pPr>
      <w:r>
        <w:rPr>
          <w:rFonts w:hint="eastAsia"/>
          <w:color w:val="000000"/>
        </w:rPr>
        <w:t>播种；</w:t>
      </w:r>
    </w:p>
    <w:p>
      <w:pPr>
        <w:numPr>
          <w:ilvl w:val="0"/>
          <w:numId w:val="7"/>
        </w:numPr>
        <w:rPr>
          <w:color w:val="000000"/>
        </w:rPr>
      </w:pPr>
      <w:r>
        <w:rPr>
          <w:rFonts w:hint="eastAsia"/>
          <w:color w:val="000000"/>
        </w:rPr>
        <w:t>覆盖辅助基质；</w:t>
      </w:r>
    </w:p>
    <w:p>
      <w:pPr>
        <w:numPr>
          <w:ilvl w:val="0"/>
          <w:numId w:val="7"/>
        </w:numPr>
        <w:rPr>
          <w:color w:val="000000"/>
        </w:rPr>
      </w:pPr>
      <w:r>
        <w:rPr>
          <w:rFonts w:hint="eastAsia"/>
          <w:color w:val="000000"/>
        </w:rPr>
        <w:t>摆盘。</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覆盖无纺布</w:t>
      </w:r>
    </w:p>
    <w:p>
      <w:pPr>
        <w:ind w:firstLine="420" w:firstLineChars="200"/>
        <w:rPr>
          <w:color w:val="000000"/>
        </w:rPr>
      </w:pPr>
      <w:r>
        <w:rPr>
          <w:rFonts w:hint="eastAsia" w:hAnsi="宋体"/>
          <w:color w:val="000000"/>
          <w:szCs w:val="21"/>
        </w:rPr>
        <w:t>摆盘后应及时覆盖无纺布，盖严、四周压实。</w:t>
      </w:r>
    </w:p>
    <w:p>
      <w:pPr>
        <w:pStyle w:val="16"/>
        <w:numPr>
          <w:ilvl w:val="0"/>
          <w:numId w:val="5"/>
        </w:numPr>
        <w:spacing w:before="156" w:after="156"/>
        <w:ind w:left="0" w:firstLine="0"/>
        <w:jc w:val="left"/>
        <w:rPr>
          <w:rFonts w:ascii="Times New Roman"/>
          <w:color w:val="000000"/>
        </w:rPr>
      </w:pPr>
      <w:r>
        <w:rPr>
          <w:rFonts w:hint="eastAsia" w:ascii="Times New Roman"/>
          <w:color w:val="000000"/>
        </w:rPr>
        <w:t>苗床</w:t>
      </w:r>
      <w:r>
        <w:rPr>
          <w:rFonts w:ascii="Times New Roman"/>
          <w:color w:val="000000"/>
        </w:rPr>
        <w:t>管理</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水分管理</w:t>
      </w:r>
    </w:p>
    <w:p>
      <w:pPr>
        <w:pStyle w:val="15"/>
        <w:ind w:firstLine="420"/>
        <w:rPr>
          <w:rFonts w:ascii="Times New Roman"/>
        </w:rPr>
      </w:pPr>
      <w:r>
        <w:rPr>
          <w:rFonts w:hint="eastAsia" w:ascii="Times New Roman"/>
        </w:rPr>
        <w:t>2叶期前，保持秸秆基质块湿润（雾化喷灌至秸秆基质块含水率达70%）。当秸秆基质块含水率低于30%～40%时，晴天中午雾化喷灌1次补水，阴雨天不补水。2叶期后，湿润灌溉，晴天10：00~11：00、15：00~16：00各喷灌一次，阴雨天气不喷灌并做好排水工作。移栽前2 d~3 d减少喷灌次数和水量。</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喷施壮秧剂</w:t>
      </w:r>
    </w:p>
    <w:p>
      <w:pPr>
        <w:ind w:firstLine="420" w:firstLineChars="200"/>
        <w:rPr>
          <w:color w:val="000000"/>
          <w:szCs w:val="21"/>
        </w:rPr>
      </w:pPr>
      <w:r>
        <w:rPr>
          <w:rFonts w:hint="eastAsia"/>
          <w:color w:val="000000"/>
          <w:szCs w:val="21"/>
        </w:rPr>
        <w:t>在出苗至第一叶展开前，使用壮秧剂（含多效唑、尿素、磷酸二氢钾等）均匀喷雾。</w:t>
      </w:r>
    </w:p>
    <w:p>
      <w:pPr>
        <w:pStyle w:val="16"/>
        <w:numPr>
          <w:ilvl w:val="1"/>
          <w:numId w:val="5"/>
        </w:numPr>
        <w:spacing w:before="156" w:after="156"/>
        <w:ind w:left="0" w:firstLine="0"/>
        <w:jc w:val="left"/>
        <w:outlineLvl w:val="2"/>
        <w:rPr>
          <w:rFonts w:hint="eastAsia" w:hAnsi="宋体"/>
          <w:color w:val="000000"/>
        </w:rPr>
      </w:pPr>
      <w:r>
        <w:rPr>
          <w:rFonts w:hint="eastAsia" w:hAnsi="宋体"/>
          <w:color w:val="000000"/>
        </w:rPr>
        <w:t>揭膜</w:t>
      </w:r>
      <w:r>
        <w:rPr>
          <w:rFonts w:hAnsi="宋体"/>
          <w:color w:val="000000"/>
        </w:rPr>
        <w:t>炼苗</w:t>
      </w:r>
    </w:p>
    <w:p>
      <w:pPr>
        <w:ind w:firstLine="420" w:firstLineChars="200"/>
        <w:rPr>
          <w:color w:val="000000"/>
          <w:szCs w:val="21"/>
        </w:rPr>
      </w:pPr>
      <w:r>
        <w:rPr>
          <w:rFonts w:hint="eastAsia"/>
          <w:color w:val="000000"/>
          <w:szCs w:val="21"/>
        </w:rPr>
        <w:t>2叶期后，及时选择阴天上午或晴天下午揭除无纺布炼苗。</w:t>
      </w:r>
    </w:p>
    <w:p>
      <w:pPr>
        <w:pStyle w:val="16"/>
        <w:numPr>
          <w:ilvl w:val="1"/>
          <w:numId w:val="5"/>
        </w:numPr>
        <w:spacing w:before="156" w:after="156"/>
        <w:ind w:left="0" w:firstLine="0"/>
        <w:jc w:val="left"/>
        <w:outlineLvl w:val="2"/>
        <w:rPr>
          <w:rFonts w:hint="eastAsia" w:hAnsi="宋体"/>
          <w:color w:val="000000"/>
        </w:rPr>
      </w:pPr>
      <w:r>
        <w:rPr>
          <w:rFonts w:hAnsi="宋体"/>
          <w:color w:val="000000"/>
        </w:rPr>
        <w:t>病虫</w:t>
      </w:r>
      <w:r>
        <w:rPr>
          <w:rFonts w:hint="eastAsia" w:hAnsi="宋体"/>
          <w:color w:val="000000"/>
        </w:rPr>
        <w:t>害</w:t>
      </w:r>
      <w:r>
        <w:rPr>
          <w:rFonts w:hAnsi="宋体"/>
          <w:color w:val="000000"/>
        </w:rPr>
        <w:t>防治</w:t>
      </w:r>
    </w:p>
    <w:p>
      <w:pPr>
        <w:ind w:firstLine="420" w:firstLineChars="200"/>
        <w:rPr>
          <w:color w:val="000000"/>
          <w:szCs w:val="21"/>
        </w:rPr>
      </w:pPr>
      <w:r>
        <w:rPr>
          <w:rFonts w:hint="eastAsia"/>
          <w:color w:val="000000"/>
          <w:szCs w:val="21"/>
        </w:rPr>
        <w:t>揭去无纺布后，及时用药预防稻飞虱、稻蓟马、苗瘟等病虫害</w:t>
      </w:r>
      <w:r>
        <w:rPr>
          <w:color w:val="000000"/>
          <w:szCs w:val="21"/>
        </w:rPr>
        <w:t>。</w:t>
      </w:r>
      <w:r>
        <w:rPr>
          <w:rFonts w:hint="eastAsia"/>
          <w:color w:val="000000"/>
          <w:szCs w:val="21"/>
        </w:rPr>
        <w:t>移栽前，带药下田。</w:t>
      </w:r>
    </w:p>
    <w:p>
      <w:pPr>
        <w:pStyle w:val="16"/>
        <w:numPr>
          <w:ilvl w:val="0"/>
          <w:numId w:val="5"/>
        </w:numPr>
        <w:spacing w:before="156" w:after="156"/>
        <w:ind w:left="0" w:firstLine="0"/>
        <w:jc w:val="left"/>
        <w:rPr>
          <w:rFonts w:ascii="Times New Roman"/>
          <w:color w:val="000000"/>
        </w:rPr>
      </w:pPr>
      <w:r>
        <w:rPr>
          <w:rFonts w:hint="eastAsia" w:ascii="Times New Roman"/>
          <w:color w:val="000000"/>
        </w:rPr>
        <w:t>档案记录</w:t>
      </w:r>
    </w:p>
    <w:p>
      <w:pPr>
        <w:pStyle w:val="15"/>
        <w:ind w:firstLine="420"/>
        <w:rPr>
          <w:rFonts w:ascii="Times New Roman"/>
        </w:rPr>
      </w:pPr>
      <w:bookmarkStart w:id="8" w:name="_Hlk172451316"/>
      <w:r>
        <w:rPr>
          <w:rFonts w:hint="eastAsia" w:ascii="Times New Roman"/>
        </w:rPr>
        <w:t>按照</w:t>
      </w:r>
      <w:r>
        <w:rPr>
          <w:rFonts w:ascii="Times New Roman"/>
        </w:rPr>
        <w:t>GB/T 42478</w:t>
      </w:r>
      <w:r>
        <w:rPr>
          <w:rFonts w:hint="eastAsia" w:ascii="Times New Roman"/>
          <w:color w:val="000000"/>
        </w:rPr>
        <w:t>—</w:t>
      </w:r>
      <w:r>
        <w:rPr>
          <w:rFonts w:ascii="Times New Roman"/>
        </w:rPr>
        <w:t>2023</w:t>
      </w:r>
      <w:bookmarkEnd w:id="8"/>
      <w:r>
        <w:rPr>
          <w:rFonts w:ascii="Times New Roman"/>
        </w:rPr>
        <w:t xml:space="preserve"> </w:t>
      </w:r>
      <w:r>
        <w:rPr>
          <w:rFonts w:hint="eastAsia" w:ascii="Times New Roman"/>
        </w:rPr>
        <w:t>第6章的要求建立生产、管理记录档案，至少保留2年。</w:t>
      </w:r>
    </w:p>
    <w:p>
      <w:pPr>
        <w:framePr w:hSpace="181" w:vSpace="181" w:wrap="around" w:vAnchor="text" w:hAnchor="page" w:x="4830" w:y="272"/>
      </w:pPr>
      <w:bookmarkStart w:id="9" w:name="_GoBack"/>
      <w:r>
        <w:t>____________________________</w:t>
      </w:r>
    </w:p>
    <w:bookmarkEnd w:id="9"/>
    <w:p>
      <w:pPr>
        <w:pStyle w:val="15"/>
        <w:ind w:firstLine="420"/>
        <w:rPr>
          <w:rFonts w:ascii="Times New Roman"/>
        </w:rPr>
      </w:pPr>
    </w:p>
    <w:p>
      <w:pPr>
        <w:spacing w:after="156" w:afterLines="50"/>
        <w:ind w:firstLine="420" w:firstLineChars="200"/>
        <w:jc w:val="left"/>
        <w:rPr>
          <w:color w:val="000000"/>
        </w:rPr>
      </w:pPr>
    </w:p>
    <w:bookmarkEnd w:id="1"/>
    <w:p>
      <w:pPr>
        <w:spacing w:after="156" w:afterLines="50"/>
        <w:ind w:firstLine="420" w:firstLineChars="200"/>
        <w:rPr>
          <w:color w:val="000000"/>
        </w:rPr>
      </w:pPr>
    </w:p>
    <w:sectPr>
      <w:footerReference r:id="rId10" w:type="default"/>
      <w:pgSz w:w="11906" w:h="16838"/>
      <w:pgMar w:top="1400" w:right="1400" w:bottom="1400" w:left="14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II</w:t>
    </w:r>
    <w:r>
      <w:rPr>
        <w:rStyle w:val="10"/>
      </w:rP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p>
  <w:p>
    <w:pPr>
      <w:pStyle w:val="33"/>
      <w:rPr>
        <w:rStyle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3</w:t>
    </w:r>
    <w:r>
      <w:rPr>
        <w:rStyle w:val="10"/>
      </w:rPr>
      <w:fldChar w:fldCharType="end"/>
    </w:r>
  </w:p>
  <w:p>
    <w:pPr>
      <w:pStyle w:val="33"/>
      <w:rPr>
        <w:rStyle w:val="1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t>DB3</w:t>
    </w:r>
    <w:r>
      <w:rPr>
        <w:rFonts w:hint="eastAsia"/>
      </w:rPr>
      <w:t>2</w:t>
    </w:r>
    <w:r>
      <w:t>/T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numPr>
        <w:ilvl w:val="0"/>
        <w:numId w:val="0"/>
      </w:numPr>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302902"/>
    <w:multiLevelType w:val="multilevel"/>
    <w:tmpl w:val="4F302902"/>
    <w:lvl w:ilvl="0" w:tentative="0">
      <w:start w:val="1"/>
      <w:numFmt w:val="none"/>
      <w:pStyle w:val="31"/>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A885FF1"/>
    <w:multiLevelType w:val="multilevel"/>
    <w:tmpl w:val="5A885FF1"/>
    <w:lvl w:ilvl="0" w:tentative="0">
      <w:start w:val="1"/>
      <w:numFmt w:val="decimal"/>
      <w:lvlText w:val="%1"/>
      <w:lvlJc w:val="left"/>
      <w:pPr>
        <w:ind w:left="420" w:hanging="420"/>
      </w:pPr>
      <w:rPr>
        <w:rFonts w:hint="eastAsia"/>
      </w:rPr>
    </w:lvl>
    <w:lvl w:ilvl="1" w:tentative="0">
      <w:start w:val="1"/>
      <w:numFmt w:val="decimal"/>
      <w:isLgl/>
      <w:lvlText w:val="%1.%2"/>
      <w:lvlJc w:val="left"/>
      <w:pPr>
        <w:ind w:left="525" w:hanging="525"/>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2">
    <w:nsid w:val="646260FA"/>
    <w:multiLevelType w:val="multilevel"/>
    <w:tmpl w:val="646260FA"/>
    <w:lvl w:ilvl="0" w:tentative="0">
      <w:start w:val="1"/>
      <w:numFmt w:val="decimal"/>
      <w:pStyle w:val="2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57D3FBC"/>
    <w:multiLevelType w:val="multilevel"/>
    <w:tmpl w:val="657D3FBC"/>
    <w:lvl w:ilvl="0" w:tentative="0">
      <w:start w:val="1"/>
      <w:numFmt w:val="upperLetter"/>
      <w:pStyle w:val="24"/>
      <w:suff w:val="nothing"/>
      <w:lvlText w:val="附　录　%1"/>
      <w:lvlJc w:val="left"/>
      <w:pPr>
        <w:ind w:left="0" w:firstLine="0"/>
      </w:pPr>
      <w:rPr>
        <w:rFonts w:hint="eastAsia" w:ascii="黑体" w:hAnsi="Times New Roman" w:eastAsia="黑体"/>
        <w:b w:val="0"/>
        <w:i w:val="0"/>
        <w:sz w:val="21"/>
      </w:rPr>
    </w:lvl>
    <w:lvl w:ilvl="1" w:tentative="0">
      <w:start w:val="1"/>
      <w:numFmt w:val="decimal"/>
      <w:pStyle w:val="2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6"/>
      <w:suff w:val="nothing"/>
      <w:lvlText w:val="%1.%2.%3　"/>
      <w:lvlJc w:val="left"/>
      <w:pPr>
        <w:ind w:left="0" w:firstLine="0"/>
      </w:pPr>
      <w:rPr>
        <w:rFonts w:hint="eastAsia" w:ascii="黑体" w:hAnsi="Times New Roman" w:eastAsia="黑体"/>
        <w:b w:val="0"/>
        <w:i w:val="0"/>
        <w:sz w:val="21"/>
      </w:rPr>
    </w:lvl>
    <w:lvl w:ilvl="3" w:tentative="0">
      <w:start w:val="1"/>
      <w:numFmt w:val="decimal"/>
      <w:pStyle w:val="27"/>
      <w:suff w:val="nothing"/>
      <w:lvlText w:val="%1.%2.%3.%4　"/>
      <w:lvlJc w:val="left"/>
      <w:pPr>
        <w:ind w:left="0" w:firstLine="0"/>
      </w:pPr>
      <w:rPr>
        <w:rFonts w:hint="eastAsia" w:ascii="黑体" w:hAnsi="Times New Roman" w:eastAsia="黑体"/>
        <w:b w:val="0"/>
        <w:i w:val="0"/>
        <w:sz w:val="21"/>
      </w:rPr>
    </w:lvl>
    <w:lvl w:ilvl="4" w:tentative="0">
      <w:start w:val="1"/>
      <w:numFmt w:val="decimal"/>
      <w:pStyle w:val="28"/>
      <w:suff w:val="nothing"/>
      <w:lvlText w:val="%1.%2.%3.%4.%5　"/>
      <w:lvlJc w:val="left"/>
      <w:pPr>
        <w:ind w:left="0" w:firstLine="0"/>
      </w:pPr>
      <w:rPr>
        <w:rFonts w:hint="eastAsia" w:ascii="黑体" w:hAnsi="Times New Roman" w:eastAsia="黑体"/>
        <w:b w:val="0"/>
        <w:i w:val="0"/>
        <w:sz w:val="21"/>
      </w:rPr>
    </w:lvl>
    <w:lvl w:ilvl="5" w:tentative="0">
      <w:start w:val="1"/>
      <w:numFmt w:val="decimal"/>
      <w:pStyle w:val="29"/>
      <w:suff w:val="nothing"/>
      <w:lvlText w:val="%1.%2.%3.%4.%5.%6　"/>
      <w:lvlJc w:val="left"/>
      <w:pPr>
        <w:ind w:left="0" w:firstLine="0"/>
      </w:pPr>
      <w:rPr>
        <w:rFonts w:hint="eastAsia" w:ascii="黑体" w:hAnsi="Times New Roman" w:eastAsia="黑体"/>
        <w:b w:val="0"/>
        <w:i w:val="0"/>
        <w:sz w:val="21"/>
      </w:rPr>
    </w:lvl>
    <w:lvl w:ilvl="6" w:tentative="0">
      <w:start w:val="1"/>
      <w:numFmt w:val="decimal"/>
      <w:pStyle w:val="3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AFE658E"/>
    <w:multiLevelType w:val="multilevel"/>
    <w:tmpl w:val="6AFE658E"/>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CEA2025"/>
    <w:multiLevelType w:val="multilevel"/>
    <w:tmpl w:val="6CEA2025"/>
    <w:lvl w:ilvl="0" w:tentative="0">
      <w:start w:val="1"/>
      <w:numFmt w:val="none"/>
      <w:pStyle w:val="14"/>
      <w:suff w:val="nothing"/>
      <w:lvlText w:val="%1"/>
      <w:lvlJc w:val="left"/>
      <w:pPr>
        <w:ind w:left="0" w:firstLine="0"/>
      </w:pPr>
      <w:rPr>
        <w:rFonts w:hint="default" w:ascii="Times New Roman" w:hAnsi="Times New Roman"/>
        <w:b/>
        <w:i w:val="0"/>
        <w:sz w:val="21"/>
      </w:rPr>
    </w:lvl>
    <w:lvl w:ilvl="1" w:tentative="0">
      <w:start w:val="1"/>
      <w:numFmt w:val="decimal"/>
      <w:pStyle w:val="16"/>
      <w:suff w:val="nothing"/>
      <w:lvlText w:val="%1%2　"/>
      <w:lvlJc w:val="left"/>
      <w:pPr>
        <w:ind w:left="1560" w:firstLine="0"/>
      </w:pPr>
      <w:rPr>
        <w:rFonts w:hint="eastAsia" w:ascii="黑体" w:hAnsi="Times New Roman" w:eastAsia="黑体"/>
        <w:b w:val="0"/>
        <w:i w:val="0"/>
        <w:sz w:val="21"/>
      </w:rPr>
    </w:lvl>
    <w:lvl w:ilvl="2" w:tentative="0">
      <w:start w:val="1"/>
      <w:numFmt w:val="decimal"/>
      <w:pStyle w:val="17"/>
      <w:suff w:val="nothing"/>
      <w:lvlText w:val="%1%2.%3　"/>
      <w:lvlJc w:val="left"/>
      <w:pPr>
        <w:ind w:left="0" w:firstLine="0"/>
      </w:pPr>
      <w:rPr>
        <w:rFonts w:hint="eastAsia" w:ascii="黑体" w:hAnsi="Times New Roman" w:eastAsia="黑体"/>
        <w:b w:val="0"/>
        <w:i w:val="0"/>
        <w:sz w:val="21"/>
      </w:rPr>
    </w:lvl>
    <w:lvl w:ilvl="3" w:tentative="0">
      <w:start w:val="1"/>
      <w:numFmt w:val="decimal"/>
      <w:pStyle w:val="18"/>
      <w:suff w:val="nothing"/>
      <w:lvlText w:val="%1%2.%3.%4　"/>
      <w:lvlJc w:val="left"/>
      <w:pPr>
        <w:ind w:left="0" w:firstLine="0"/>
      </w:pPr>
      <w:rPr>
        <w:rFonts w:hint="eastAsia" w:ascii="黑体" w:hAnsi="Times New Roman" w:eastAsia="黑体"/>
        <w:b w:val="0"/>
        <w:i w:val="0"/>
        <w:sz w:val="21"/>
      </w:rPr>
    </w:lvl>
    <w:lvl w:ilvl="4" w:tentative="0">
      <w:start w:val="1"/>
      <w:numFmt w:val="decimal"/>
      <w:pStyle w:val="20"/>
      <w:suff w:val="nothing"/>
      <w:lvlText w:val="%1%2.%3.%4.%5　"/>
      <w:lvlJc w:val="left"/>
      <w:pPr>
        <w:ind w:left="0" w:firstLine="0"/>
      </w:pPr>
      <w:rPr>
        <w:rFonts w:hint="eastAsia" w:ascii="黑体" w:hAnsi="Times New Roman" w:eastAsia="黑体"/>
        <w:b w:val="0"/>
        <w:i w:val="0"/>
        <w:sz w:val="21"/>
      </w:rPr>
    </w:lvl>
    <w:lvl w:ilvl="5" w:tentative="0">
      <w:start w:val="1"/>
      <w:numFmt w:val="decimal"/>
      <w:pStyle w:val="21"/>
      <w:suff w:val="nothing"/>
      <w:lvlText w:val="%1%2.%3.%4.%5.%6　"/>
      <w:lvlJc w:val="left"/>
      <w:pPr>
        <w:ind w:left="0" w:firstLine="0"/>
      </w:pPr>
      <w:rPr>
        <w:rFonts w:hint="eastAsia" w:ascii="黑体" w:hAnsi="Times New Roman" w:eastAsia="黑体"/>
        <w:b w:val="0"/>
        <w:i w:val="0"/>
        <w:sz w:val="21"/>
      </w:rPr>
    </w:lvl>
    <w:lvl w:ilvl="6" w:tentative="0">
      <w:start w:val="1"/>
      <w:numFmt w:val="decimal"/>
      <w:pStyle w:val="7"/>
      <w:suff w:val="nothing"/>
      <w:lvlText w:val="%1%2.%3.%4.%5.%6.%7　"/>
      <w:lvlJc w:val="left"/>
      <w:pPr>
        <w:ind w:left="840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0F12604"/>
    <w:multiLevelType w:val="multilevel"/>
    <w:tmpl w:val="70F12604"/>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2"/>
  </w:num>
  <w:num w:numId="3">
    <w:abstractNumId w:val="3"/>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1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xMjlmMTQ1MmUyNWY3NWZiYTk1NzQ3NTM0NGMwYTcifQ=="/>
    <w:docVar w:name="KSO_WPS_MARK_KEY" w:val="dd7d8eda-70cc-4241-9830-ebeb9f7026e3"/>
  </w:docVars>
  <w:rsids>
    <w:rsidRoot w:val="008A0389"/>
    <w:rsid w:val="00002273"/>
    <w:rsid w:val="00005C2D"/>
    <w:rsid w:val="0001051A"/>
    <w:rsid w:val="000109BA"/>
    <w:rsid w:val="00023EDE"/>
    <w:rsid w:val="00025542"/>
    <w:rsid w:val="000365C9"/>
    <w:rsid w:val="0003680B"/>
    <w:rsid w:val="00037EFC"/>
    <w:rsid w:val="00041D2E"/>
    <w:rsid w:val="000445D9"/>
    <w:rsid w:val="00050D6C"/>
    <w:rsid w:val="00062ED1"/>
    <w:rsid w:val="00063863"/>
    <w:rsid w:val="00075307"/>
    <w:rsid w:val="000779A9"/>
    <w:rsid w:val="000806BD"/>
    <w:rsid w:val="0008122D"/>
    <w:rsid w:val="0008305C"/>
    <w:rsid w:val="00086F81"/>
    <w:rsid w:val="00090DA3"/>
    <w:rsid w:val="000A0532"/>
    <w:rsid w:val="000A3154"/>
    <w:rsid w:val="000A7682"/>
    <w:rsid w:val="000B4C65"/>
    <w:rsid w:val="000C43AB"/>
    <w:rsid w:val="000C4AE2"/>
    <w:rsid w:val="000C618B"/>
    <w:rsid w:val="000D23A6"/>
    <w:rsid w:val="000D529F"/>
    <w:rsid w:val="000D70EA"/>
    <w:rsid w:val="000D78B5"/>
    <w:rsid w:val="000E1F01"/>
    <w:rsid w:val="000E3372"/>
    <w:rsid w:val="000E7DA4"/>
    <w:rsid w:val="000F02B2"/>
    <w:rsid w:val="000F487C"/>
    <w:rsid w:val="000F7BFB"/>
    <w:rsid w:val="00107E94"/>
    <w:rsid w:val="00110840"/>
    <w:rsid w:val="0012104B"/>
    <w:rsid w:val="00124CD1"/>
    <w:rsid w:val="00125CDD"/>
    <w:rsid w:val="001314FE"/>
    <w:rsid w:val="00131A53"/>
    <w:rsid w:val="00131CCC"/>
    <w:rsid w:val="00136543"/>
    <w:rsid w:val="00145D75"/>
    <w:rsid w:val="00146EB1"/>
    <w:rsid w:val="00153D79"/>
    <w:rsid w:val="0015414D"/>
    <w:rsid w:val="0015729E"/>
    <w:rsid w:val="00162268"/>
    <w:rsid w:val="00162355"/>
    <w:rsid w:val="00162F09"/>
    <w:rsid w:val="00165441"/>
    <w:rsid w:val="001678A2"/>
    <w:rsid w:val="00170273"/>
    <w:rsid w:val="00171E6D"/>
    <w:rsid w:val="0017229B"/>
    <w:rsid w:val="00173786"/>
    <w:rsid w:val="00175AC1"/>
    <w:rsid w:val="001815FE"/>
    <w:rsid w:val="00196E0B"/>
    <w:rsid w:val="001972D5"/>
    <w:rsid w:val="00197402"/>
    <w:rsid w:val="001B4A96"/>
    <w:rsid w:val="001B50A7"/>
    <w:rsid w:val="001B68F7"/>
    <w:rsid w:val="001C24D4"/>
    <w:rsid w:val="001C295C"/>
    <w:rsid w:val="001D3F0D"/>
    <w:rsid w:val="001D6238"/>
    <w:rsid w:val="001D7C8E"/>
    <w:rsid w:val="001E4873"/>
    <w:rsid w:val="001F1840"/>
    <w:rsid w:val="001F2688"/>
    <w:rsid w:val="001F5979"/>
    <w:rsid w:val="001F6521"/>
    <w:rsid w:val="00202995"/>
    <w:rsid w:val="0020632E"/>
    <w:rsid w:val="00212EEE"/>
    <w:rsid w:val="00213CB3"/>
    <w:rsid w:val="00214952"/>
    <w:rsid w:val="00215137"/>
    <w:rsid w:val="00221AC5"/>
    <w:rsid w:val="00222455"/>
    <w:rsid w:val="00232055"/>
    <w:rsid w:val="0023218B"/>
    <w:rsid w:val="00232688"/>
    <w:rsid w:val="002338BC"/>
    <w:rsid w:val="00233958"/>
    <w:rsid w:val="00244967"/>
    <w:rsid w:val="00245AC3"/>
    <w:rsid w:val="00245AF1"/>
    <w:rsid w:val="002528C2"/>
    <w:rsid w:val="00252BB6"/>
    <w:rsid w:val="002541FE"/>
    <w:rsid w:val="00254D40"/>
    <w:rsid w:val="00254EBB"/>
    <w:rsid w:val="00255958"/>
    <w:rsid w:val="00261B60"/>
    <w:rsid w:val="00262661"/>
    <w:rsid w:val="00267E88"/>
    <w:rsid w:val="00273F58"/>
    <w:rsid w:val="00275169"/>
    <w:rsid w:val="0028365E"/>
    <w:rsid w:val="0028735A"/>
    <w:rsid w:val="00291AB9"/>
    <w:rsid w:val="002928B6"/>
    <w:rsid w:val="00295140"/>
    <w:rsid w:val="002A10D5"/>
    <w:rsid w:val="002A297C"/>
    <w:rsid w:val="002A5914"/>
    <w:rsid w:val="002A7057"/>
    <w:rsid w:val="002B321F"/>
    <w:rsid w:val="002C18A3"/>
    <w:rsid w:val="002C2899"/>
    <w:rsid w:val="002C40FF"/>
    <w:rsid w:val="002C63DB"/>
    <w:rsid w:val="002D37F8"/>
    <w:rsid w:val="002D3DCA"/>
    <w:rsid w:val="002D4EE9"/>
    <w:rsid w:val="002D7D5A"/>
    <w:rsid w:val="002D7E2B"/>
    <w:rsid w:val="002E47C0"/>
    <w:rsid w:val="002E7BD2"/>
    <w:rsid w:val="002F10B1"/>
    <w:rsid w:val="002F248F"/>
    <w:rsid w:val="002F41BC"/>
    <w:rsid w:val="002F627E"/>
    <w:rsid w:val="003026AF"/>
    <w:rsid w:val="003032D0"/>
    <w:rsid w:val="00303EE4"/>
    <w:rsid w:val="00304AAC"/>
    <w:rsid w:val="00306357"/>
    <w:rsid w:val="003147A0"/>
    <w:rsid w:val="003218E9"/>
    <w:rsid w:val="003223F6"/>
    <w:rsid w:val="00322A51"/>
    <w:rsid w:val="00325EEF"/>
    <w:rsid w:val="003336CE"/>
    <w:rsid w:val="003355BE"/>
    <w:rsid w:val="00340813"/>
    <w:rsid w:val="00342F9F"/>
    <w:rsid w:val="0034375E"/>
    <w:rsid w:val="00346B3A"/>
    <w:rsid w:val="00350236"/>
    <w:rsid w:val="003513D5"/>
    <w:rsid w:val="00354BA6"/>
    <w:rsid w:val="00356742"/>
    <w:rsid w:val="00360E13"/>
    <w:rsid w:val="003614F7"/>
    <w:rsid w:val="00362549"/>
    <w:rsid w:val="00362E23"/>
    <w:rsid w:val="00366073"/>
    <w:rsid w:val="00384FA9"/>
    <w:rsid w:val="0038708A"/>
    <w:rsid w:val="00390B58"/>
    <w:rsid w:val="003A4656"/>
    <w:rsid w:val="003A6B76"/>
    <w:rsid w:val="003A7FAA"/>
    <w:rsid w:val="003B4972"/>
    <w:rsid w:val="003B782D"/>
    <w:rsid w:val="003C6779"/>
    <w:rsid w:val="003C6ABB"/>
    <w:rsid w:val="003C753B"/>
    <w:rsid w:val="003D0569"/>
    <w:rsid w:val="003D644F"/>
    <w:rsid w:val="003E07DB"/>
    <w:rsid w:val="003E27A2"/>
    <w:rsid w:val="003E2CF1"/>
    <w:rsid w:val="003F31D9"/>
    <w:rsid w:val="003F4C51"/>
    <w:rsid w:val="003F72AA"/>
    <w:rsid w:val="004013C8"/>
    <w:rsid w:val="00403092"/>
    <w:rsid w:val="00403A72"/>
    <w:rsid w:val="004131C1"/>
    <w:rsid w:val="00420F40"/>
    <w:rsid w:val="00421965"/>
    <w:rsid w:val="00421A69"/>
    <w:rsid w:val="00422696"/>
    <w:rsid w:val="00423619"/>
    <w:rsid w:val="00435873"/>
    <w:rsid w:val="00435D39"/>
    <w:rsid w:val="00436160"/>
    <w:rsid w:val="00460E65"/>
    <w:rsid w:val="00461C33"/>
    <w:rsid w:val="0046596C"/>
    <w:rsid w:val="00472133"/>
    <w:rsid w:val="00482697"/>
    <w:rsid w:val="0048329A"/>
    <w:rsid w:val="004832E0"/>
    <w:rsid w:val="00484B3D"/>
    <w:rsid w:val="0049483B"/>
    <w:rsid w:val="004A146B"/>
    <w:rsid w:val="004A1A76"/>
    <w:rsid w:val="004A43DF"/>
    <w:rsid w:val="004A4C21"/>
    <w:rsid w:val="004A521F"/>
    <w:rsid w:val="004B29A4"/>
    <w:rsid w:val="004B5B21"/>
    <w:rsid w:val="004C008A"/>
    <w:rsid w:val="004C5530"/>
    <w:rsid w:val="004C64CC"/>
    <w:rsid w:val="004D0CA4"/>
    <w:rsid w:val="004E1C7A"/>
    <w:rsid w:val="004E4D0C"/>
    <w:rsid w:val="004F058D"/>
    <w:rsid w:val="004F2FC7"/>
    <w:rsid w:val="004F6451"/>
    <w:rsid w:val="00500AD0"/>
    <w:rsid w:val="00501091"/>
    <w:rsid w:val="0050131E"/>
    <w:rsid w:val="0050312F"/>
    <w:rsid w:val="00507AC1"/>
    <w:rsid w:val="005104D3"/>
    <w:rsid w:val="00511D9A"/>
    <w:rsid w:val="0051428F"/>
    <w:rsid w:val="0051438E"/>
    <w:rsid w:val="00517970"/>
    <w:rsid w:val="00520902"/>
    <w:rsid w:val="00521294"/>
    <w:rsid w:val="00523622"/>
    <w:rsid w:val="00524386"/>
    <w:rsid w:val="0052546A"/>
    <w:rsid w:val="0053109A"/>
    <w:rsid w:val="00532FBC"/>
    <w:rsid w:val="00536B19"/>
    <w:rsid w:val="00536BC2"/>
    <w:rsid w:val="00542244"/>
    <w:rsid w:val="00544279"/>
    <w:rsid w:val="005442E7"/>
    <w:rsid w:val="00553D89"/>
    <w:rsid w:val="0057289E"/>
    <w:rsid w:val="00573755"/>
    <w:rsid w:val="005806F8"/>
    <w:rsid w:val="00580AC6"/>
    <w:rsid w:val="00583714"/>
    <w:rsid w:val="00597C40"/>
    <w:rsid w:val="005A1EE7"/>
    <w:rsid w:val="005A54F8"/>
    <w:rsid w:val="005A6962"/>
    <w:rsid w:val="005B4AA2"/>
    <w:rsid w:val="005B5079"/>
    <w:rsid w:val="005B6F12"/>
    <w:rsid w:val="005C460D"/>
    <w:rsid w:val="005C7CC3"/>
    <w:rsid w:val="005D1A9C"/>
    <w:rsid w:val="005D68C2"/>
    <w:rsid w:val="005D711B"/>
    <w:rsid w:val="005D7EF7"/>
    <w:rsid w:val="005E006F"/>
    <w:rsid w:val="005F06FB"/>
    <w:rsid w:val="005F3359"/>
    <w:rsid w:val="005F4F68"/>
    <w:rsid w:val="005F4F83"/>
    <w:rsid w:val="00603F37"/>
    <w:rsid w:val="00605908"/>
    <w:rsid w:val="0060799E"/>
    <w:rsid w:val="006100B9"/>
    <w:rsid w:val="00610A65"/>
    <w:rsid w:val="00614398"/>
    <w:rsid w:val="0061491F"/>
    <w:rsid w:val="00616138"/>
    <w:rsid w:val="006162EA"/>
    <w:rsid w:val="006222AD"/>
    <w:rsid w:val="006249EE"/>
    <w:rsid w:val="006253AD"/>
    <w:rsid w:val="00625456"/>
    <w:rsid w:val="00625551"/>
    <w:rsid w:val="0063333F"/>
    <w:rsid w:val="0064218D"/>
    <w:rsid w:val="00642B8F"/>
    <w:rsid w:val="00651FB8"/>
    <w:rsid w:val="00654241"/>
    <w:rsid w:val="00657582"/>
    <w:rsid w:val="0065784B"/>
    <w:rsid w:val="00662960"/>
    <w:rsid w:val="0066747E"/>
    <w:rsid w:val="006722A0"/>
    <w:rsid w:val="00675E04"/>
    <w:rsid w:val="0067670C"/>
    <w:rsid w:val="0067762A"/>
    <w:rsid w:val="006811CF"/>
    <w:rsid w:val="00681E3B"/>
    <w:rsid w:val="00684964"/>
    <w:rsid w:val="00685D35"/>
    <w:rsid w:val="0069261C"/>
    <w:rsid w:val="00692786"/>
    <w:rsid w:val="006935B1"/>
    <w:rsid w:val="00696BC5"/>
    <w:rsid w:val="006A516D"/>
    <w:rsid w:val="006A52D3"/>
    <w:rsid w:val="006B0612"/>
    <w:rsid w:val="006B15AA"/>
    <w:rsid w:val="006B70DC"/>
    <w:rsid w:val="006C0000"/>
    <w:rsid w:val="006C060F"/>
    <w:rsid w:val="006C2EFD"/>
    <w:rsid w:val="006C4124"/>
    <w:rsid w:val="006C41E1"/>
    <w:rsid w:val="006C7172"/>
    <w:rsid w:val="006C7A95"/>
    <w:rsid w:val="006E00D6"/>
    <w:rsid w:val="006E079D"/>
    <w:rsid w:val="006E2DFB"/>
    <w:rsid w:val="006F05D1"/>
    <w:rsid w:val="006F4C49"/>
    <w:rsid w:val="006F5A42"/>
    <w:rsid w:val="00702A6C"/>
    <w:rsid w:val="00704EBD"/>
    <w:rsid w:val="00707832"/>
    <w:rsid w:val="00707D71"/>
    <w:rsid w:val="00710A44"/>
    <w:rsid w:val="007112CB"/>
    <w:rsid w:val="007122B5"/>
    <w:rsid w:val="00716918"/>
    <w:rsid w:val="00717E6B"/>
    <w:rsid w:val="00725634"/>
    <w:rsid w:val="0073399D"/>
    <w:rsid w:val="007402FE"/>
    <w:rsid w:val="007427E8"/>
    <w:rsid w:val="00742C1E"/>
    <w:rsid w:val="00743775"/>
    <w:rsid w:val="00743812"/>
    <w:rsid w:val="00743DF7"/>
    <w:rsid w:val="00752269"/>
    <w:rsid w:val="00753728"/>
    <w:rsid w:val="007569C4"/>
    <w:rsid w:val="00757D47"/>
    <w:rsid w:val="00760218"/>
    <w:rsid w:val="00760A35"/>
    <w:rsid w:val="00760F7E"/>
    <w:rsid w:val="0076743C"/>
    <w:rsid w:val="007675CB"/>
    <w:rsid w:val="0077455B"/>
    <w:rsid w:val="007760D2"/>
    <w:rsid w:val="00780AF1"/>
    <w:rsid w:val="007830D7"/>
    <w:rsid w:val="00786575"/>
    <w:rsid w:val="00791B97"/>
    <w:rsid w:val="007920B1"/>
    <w:rsid w:val="0079464E"/>
    <w:rsid w:val="007971CF"/>
    <w:rsid w:val="007A0FC6"/>
    <w:rsid w:val="007A3190"/>
    <w:rsid w:val="007A3266"/>
    <w:rsid w:val="007A76FD"/>
    <w:rsid w:val="007B2504"/>
    <w:rsid w:val="007B28FC"/>
    <w:rsid w:val="007B5FEA"/>
    <w:rsid w:val="007B6413"/>
    <w:rsid w:val="007C279B"/>
    <w:rsid w:val="007C5778"/>
    <w:rsid w:val="007C5BCB"/>
    <w:rsid w:val="007D6DF5"/>
    <w:rsid w:val="007E0CF8"/>
    <w:rsid w:val="007E1AE4"/>
    <w:rsid w:val="007F4394"/>
    <w:rsid w:val="00800774"/>
    <w:rsid w:val="008007FB"/>
    <w:rsid w:val="00805F0D"/>
    <w:rsid w:val="00812DC7"/>
    <w:rsid w:val="0081482C"/>
    <w:rsid w:val="0081529B"/>
    <w:rsid w:val="00815EC8"/>
    <w:rsid w:val="00817FD2"/>
    <w:rsid w:val="008202A1"/>
    <w:rsid w:val="00822AFA"/>
    <w:rsid w:val="00825E3D"/>
    <w:rsid w:val="00827164"/>
    <w:rsid w:val="00830E24"/>
    <w:rsid w:val="00831310"/>
    <w:rsid w:val="00831424"/>
    <w:rsid w:val="00842F4D"/>
    <w:rsid w:val="008456EA"/>
    <w:rsid w:val="00846C25"/>
    <w:rsid w:val="00852A4A"/>
    <w:rsid w:val="00855E33"/>
    <w:rsid w:val="00856434"/>
    <w:rsid w:val="00860CCD"/>
    <w:rsid w:val="008640ED"/>
    <w:rsid w:val="00864E01"/>
    <w:rsid w:val="00866870"/>
    <w:rsid w:val="0087028C"/>
    <w:rsid w:val="00871A6D"/>
    <w:rsid w:val="00876296"/>
    <w:rsid w:val="008832E5"/>
    <w:rsid w:val="0088617A"/>
    <w:rsid w:val="00890CBD"/>
    <w:rsid w:val="00894669"/>
    <w:rsid w:val="00895793"/>
    <w:rsid w:val="00895BDB"/>
    <w:rsid w:val="00895E8F"/>
    <w:rsid w:val="008A0389"/>
    <w:rsid w:val="008A534B"/>
    <w:rsid w:val="008B16C4"/>
    <w:rsid w:val="008B4EFA"/>
    <w:rsid w:val="008B4F51"/>
    <w:rsid w:val="008B5061"/>
    <w:rsid w:val="008C3E90"/>
    <w:rsid w:val="008C4ADC"/>
    <w:rsid w:val="008C7743"/>
    <w:rsid w:val="008C7B14"/>
    <w:rsid w:val="008D4832"/>
    <w:rsid w:val="008D492C"/>
    <w:rsid w:val="008D67C5"/>
    <w:rsid w:val="008E1DEF"/>
    <w:rsid w:val="008E29F7"/>
    <w:rsid w:val="008E30F3"/>
    <w:rsid w:val="008E3F8D"/>
    <w:rsid w:val="008E5776"/>
    <w:rsid w:val="008F3A7B"/>
    <w:rsid w:val="008F4F61"/>
    <w:rsid w:val="00903F91"/>
    <w:rsid w:val="0091231B"/>
    <w:rsid w:val="009173E5"/>
    <w:rsid w:val="00917DD8"/>
    <w:rsid w:val="00925324"/>
    <w:rsid w:val="009269E8"/>
    <w:rsid w:val="00930D92"/>
    <w:rsid w:val="0093701A"/>
    <w:rsid w:val="00946F96"/>
    <w:rsid w:val="00955744"/>
    <w:rsid w:val="009638D8"/>
    <w:rsid w:val="00967A3D"/>
    <w:rsid w:val="00982985"/>
    <w:rsid w:val="009840D1"/>
    <w:rsid w:val="00985635"/>
    <w:rsid w:val="00990D2A"/>
    <w:rsid w:val="00997E52"/>
    <w:rsid w:val="009A21FE"/>
    <w:rsid w:val="009A3776"/>
    <w:rsid w:val="009A54D4"/>
    <w:rsid w:val="009A5C8F"/>
    <w:rsid w:val="009C2C82"/>
    <w:rsid w:val="009C4372"/>
    <w:rsid w:val="009C4DBD"/>
    <w:rsid w:val="009D094F"/>
    <w:rsid w:val="009D2B25"/>
    <w:rsid w:val="009D4453"/>
    <w:rsid w:val="009D7515"/>
    <w:rsid w:val="009E275B"/>
    <w:rsid w:val="009E3569"/>
    <w:rsid w:val="009E492F"/>
    <w:rsid w:val="009E5643"/>
    <w:rsid w:val="009F1DC6"/>
    <w:rsid w:val="00A00F31"/>
    <w:rsid w:val="00A01956"/>
    <w:rsid w:val="00A03901"/>
    <w:rsid w:val="00A07E40"/>
    <w:rsid w:val="00A156FF"/>
    <w:rsid w:val="00A212DF"/>
    <w:rsid w:val="00A21DE8"/>
    <w:rsid w:val="00A225F0"/>
    <w:rsid w:val="00A23D3B"/>
    <w:rsid w:val="00A3168B"/>
    <w:rsid w:val="00A34AE6"/>
    <w:rsid w:val="00A51622"/>
    <w:rsid w:val="00A56ECD"/>
    <w:rsid w:val="00A61634"/>
    <w:rsid w:val="00A61F91"/>
    <w:rsid w:val="00A65275"/>
    <w:rsid w:val="00A72350"/>
    <w:rsid w:val="00A73580"/>
    <w:rsid w:val="00A7456E"/>
    <w:rsid w:val="00A7521C"/>
    <w:rsid w:val="00A81A1F"/>
    <w:rsid w:val="00A82677"/>
    <w:rsid w:val="00A82D12"/>
    <w:rsid w:val="00A84D84"/>
    <w:rsid w:val="00A90269"/>
    <w:rsid w:val="00A9362B"/>
    <w:rsid w:val="00A95E2B"/>
    <w:rsid w:val="00A969C0"/>
    <w:rsid w:val="00A97486"/>
    <w:rsid w:val="00AA3BAE"/>
    <w:rsid w:val="00AA4E96"/>
    <w:rsid w:val="00AA533A"/>
    <w:rsid w:val="00AA5651"/>
    <w:rsid w:val="00AA7631"/>
    <w:rsid w:val="00AB09A4"/>
    <w:rsid w:val="00AB5837"/>
    <w:rsid w:val="00AB66EC"/>
    <w:rsid w:val="00AC6205"/>
    <w:rsid w:val="00AD10A9"/>
    <w:rsid w:val="00AD267D"/>
    <w:rsid w:val="00AD57A0"/>
    <w:rsid w:val="00AD6C29"/>
    <w:rsid w:val="00AF1A6D"/>
    <w:rsid w:val="00AF2075"/>
    <w:rsid w:val="00AF3673"/>
    <w:rsid w:val="00AF69BE"/>
    <w:rsid w:val="00B008AA"/>
    <w:rsid w:val="00B02BA7"/>
    <w:rsid w:val="00B0679C"/>
    <w:rsid w:val="00B14417"/>
    <w:rsid w:val="00B2087B"/>
    <w:rsid w:val="00B213CF"/>
    <w:rsid w:val="00B2161E"/>
    <w:rsid w:val="00B27AC4"/>
    <w:rsid w:val="00B3026B"/>
    <w:rsid w:val="00B3050B"/>
    <w:rsid w:val="00B33732"/>
    <w:rsid w:val="00B362DA"/>
    <w:rsid w:val="00B401DC"/>
    <w:rsid w:val="00B44214"/>
    <w:rsid w:val="00B45398"/>
    <w:rsid w:val="00B4674F"/>
    <w:rsid w:val="00B46F34"/>
    <w:rsid w:val="00B47460"/>
    <w:rsid w:val="00B531BC"/>
    <w:rsid w:val="00B5518E"/>
    <w:rsid w:val="00B55197"/>
    <w:rsid w:val="00B56B9B"/>
    <w:rsid w:val="00B56DFC"/>
    <w:rsid w:val="00B56F56"/>
    <w:rsid w:val="00B6176F"/>
    <w:rsid w:val="00B63C51"/>
    <w:rsid w:val="00B65BDB"/>
    <w:rsid w:val="00B65FB5"/>
    <w:rsid w:val="00B67F50"/>
    <w:rsid w:val="00B72915"/>
    <w:rsid w:val="00B74727"/>
    <w:rsid w:val="00B75D4B"/>
    <w:rsid w:val="00B921C2"/>
    <w:rsid w:val="00B96344"/>
    <w:rsid w:val="00B973B1"/>
    <w:rsid w:val="00BA0A47"/>
    <w:rsid w:val="00BA0BE0"/>
    <w:rsid w:val="00BA1161"/>
    <w:rsid w:val="00BB0A46"/>
    <w:rsid w:val="00BC23E8"/>
    <w:rsid w:val="00BC2429"/>
    <w:rsid w:val="00BC2781"/>
    <w:rsid w:val="00BC523F"/>
    <w:rsid w:val="00BC7EA7"/>
    <w:rsid w:val="00BD47C5"/>
    <w:rsid w:val="00BD4D15"/>
    <w:rsid w:val="00BE00A1"/>
    <w:rsid w:val="00BE2D57"/>
    <w:rsid w:val="00BF0369"/>
    <w:rsid w:val="00BF260D"/>
    <w:rsid w:val="00BF3989"/>
    <w:rsid w:val="00C06443"/>
    <w:rsid w:val="00C06643"/>
    <w:rsid w:val="00C1085D"/>
    <w:rsid w:val="00C12936"/>
    <w:rsid w:val="00C14EC6"/>
    <w:rsid w:val="00C15254"/>
    <w:rsid w:val="00C160B0"/>
    <w:rsid w:val="00C22E0D"/>
    <w:rsid w:val="00C23C40"/>
    <w:rsid w:val="00C32CD1"/>
    <w:rsid w:val="00C457BB"/>
    <w:rsid w:val="00C45F46"/>
    <w:rsid w:val="00C45F65"/>
    <w:rsid w:val="00C46299"/>
    <w:rsid w:val="00C46ECA"/>
    <w:rsid w:val="00C50073"/>
    <w:rsid w:val="00C51DF6"/>
    <w:rsid w:val="00C537AB"/>
    <w:rsid w:val="00C55C9D"/>
    <w:rsid w:val="00C5794A"/>
    <w:rsid w:val="00C604B6"/>
    <w:rsid w:val="00C6652F"/>
    <w:rsid w:val="00C718DA"/>
    <w:rsid w:val="00C741F7"/>
    <w:rsid w:val="00C75013"/>
    <w:rsid w:val="00C773FD"/>
    <w:rsid w:val="00C778E8"/>
    <w:rsid w:val="00C77F90"/>
    <w:rsid w:val="00C857CD"/>
    <w:rsid w:val="00C95398"/>
    <w:rsid w:val="00C97967"/>
    <w:rsid w:val="00CA2CE3"/>
    <w:rsid w:val="00CA35CF"/>
    <w:rsid w:val="00CA4B89"/>
    <w:rsid w:val="00CA56DE"/>
    <w:rsid w:val="00CB1917"/>
    <w:rsid w:val="00CB4205"/>
    <w:rsid w:val="00CC0D56"/>
    <w:rsid w:val="00CC152E"/>
    <w:rsid w:val="00CC46BF"/>
    <w:rsid w:val="00CD4647"/>
    <w:rsid w:val="00CD701C"/>
    <w:rsid w:val="00CE3E9E"/>
    <w:rsid w:val="00CF2688"/>
    <w:rsid w:val="00CF3F99"/>
    <w:rsid w:val="00CF5C6E"/>
    <w:rsid w:val="00CF713F"/>
    <w:rsid w:val="00D00D27"/>
    <w:rsid w:val="00D04C0E"/>
    <w:rsid w:val="00D062E3"/>
    <w:rsid w:val="00D13ABA"/>
    <w:rsid w:val="00D150FA"/>
    <w:rsid w:val="00D15237"/>
    <w:rsid w:val="00D15D59"/>
    <w:rsid w:val="00D239F2"/>
    <w:rsid w:val="00D25BBF"/>
    <w:rsid w:val="00D272AC"/>
    <w:rsid w:val="00D279FF"/>
    <w:rsid w:val="00D342A1"/>
    <w:rsid w:val="00D34870"/>
    <w:rsid w:val="00D35E55"/>
    <w:rsid w:val="00D3791E"/>
    <w:rsid w:val="00D37D0C"/>
    <w:rsid w:val="00D46163"/>
    <w:rsid w:val="00D50574"/>
    <w:rsid w:val="00D5385C"/>
    <w:rsid w:val="00D55C51"/>
    <w:rsid w:val="00D60B93"/>
    <w:rsid w:val="00D6117F"/>
    <w:rsid w:val="00D61AA7"/>
    <w:rsid w:val="00D623D1"/>
    <w:rsid w:val="00D66266"/>
    <w:rsid w:val="00D725BF"/>
    <w:rsid w:val="00D739F9"/>
    <w:rsid w:val="00D751E0"/>
    <w:rsid w:val="00D77E8F"/>
    <w:rsid w:val="00D91FAB"/>
    <w:rsid w:val="00D93610"/>
    <w:rsid w:val="00DA0BDC"/>
    <w:rsid w:val="00DA33FB"/>
    <w:rsid w:val="00DA3A3D"/>
    <w:rsid w:val="00DA3A53"/>
    <w:rsid w:val="00DA7A32"/>
    <w:rsid w:val="00DB0F41"/>
    <w:rsid w:val="00DC22F1"/>
    <w:rsid w:val="00DC4C2D"/>
    <w:rsid w:val="00DC55F1"/>
    <w:rsid w:val="00DD614F"/>
    <w:rsid w:val="00DD6AAB"/>
    <w:rsid w:val="00DE2715"/>
    <w:rsid w:val="00DE76A0"/>
    <w:rsid w:val="00DE7B50"/>
    <w:rsid w:val="00DF4303"/>
    <w:rsid w:val="00DF68BD"/>
    <w:rsid w:val="00DF716E"/>
    <w:rsid w:val="00E00037"/>
    <w:rsid w:val="00E01423"/>
    <w:rsid w:val="00E01C41"/>
    <w:rsid w:val="00E03B6A"/>
    <w:rsid w:val="00E04BD1"/>
    <w:rsid w:val="00E06E64"/>
    <w:rsid w:val="00E159A7"/>
    <w:rsid w:val="00E15E82"/>
    <w:rsid w:val="00E17393"/>
    <w:rsid w:val="00E261FC"/>
    <w:rsid w:val="00E27B15"/>
    <w:rsid w:val="00E34A5F"/>
    <w:rsid w:val="00E34EB1"/>
    <w:rsid w:val="00E400B9"/>
    <w:rsid w:val="00E40636"/>
    <w:rsid w:val="00E4229C"/>
    <w:rsid w:val="00E54827"/>
    <w:rsid w:val="00E60091"/>
    <w:rsid w:val="00E6586C"/>
    <w:rsid w:val="00E923F4"/>
    <w:rsid w:val="00EA07C5"/>
    <w:rsid w:val="00EA1A74"/>
    <w:rsid w:val="00EA2350"/>
    <w:rsid w:val="00EA369F"/>
    <w:rsid w:val="00EA3B25"/>
    <w:rsid w:val="00EC0B6D"/>
    <w:rsid w:val="00EC179B"/>
    <w:rsid w:val="00EC1921"/>
    <w:rsid w:val="00EC3CB5"/>
    <w:rsid w:val="00EC7C11"/>
    <w:rsid w:val="00EC7C70"/>
    <w:rsid w:val="00ED1D30"/>
    <w:rsid w:val="00EE5242"/>
    <w:rsid w:val="00EE68DF"/>
    <w:rsid w:val="00F064B8"/>
    <w:rsid w:val="00F07FEB"/>
    <w:rsid w:val="00F120A1"/>
    <w:rsid w:val="00F232D6"/>
    <w:rsid w:val="00F27478"/>
    <w:rsid w:val="00F274BF"/>
    <w:rsid w:val="00F3063C"/>
    <w:rsid w:val="00F31EDD"/>
    <w:rsid w:val="00F43D98"/>
    <w:rsid w:val="00F570F1"/>
    <w:rsid w:val="00F61078"/>
    <w:rsid w:val="00F62A38"/>
    <w:rsid w:val="00F63180"/>
    <w:rsid w:val="00F65DD2"/>
    <w:rsid w:val="00F66566"/>
    <w:rsid w:val="00F67F9D"/>
    <w:rsid w:val="00F76994"/>
    <w:rsid w:val="00F9035E"/>
    <w:rsid w:val="00F920F8"/>
    <w:rsid w:val="00F9790F"/>
    <w:rsid w:val="00F97B76"/>
    <w:rsid w:val="00FA063B"/>
    <w:rsid w:val="00FB0E31"/>
    <w:rsid w:val="00FB0F15"/>
    <w:rsid w:val="00FB4FE3"/>
    <w:rsid w:val="00FC1388"/>
    <w:rsid w:val="00FC1C5B"/>
    <w:rsid w:val="00FC693D"/>
    <w:rsid w:val="00FD52C8"/>
    <w:rsid w:val="00FD64F6"/>
    <w:rsid w:val="00FD7394"/>
    <w:rsid w:val="00FE249A"/>
    <w:rsid w:val="00FE60E6"/>
    <w:rsid w:val="00FF0830"/>
    <w:rsid w:val="00FF0F98"/>
    <w:rsid w:val="00FF1226"/>
    <w:rsid w:val="00FF1670"/>
    <w:rsid w:val="00FF4F36"/>
    <w:rsid w:val="00FF6FDB"/>
    <w:rsid w:val="05C671AB"/>
    <w:rsid w:val="1811230D"/>
    <w:rsid w:val="25855D6C"/>
    <w:rsid w:val="41262B40"/>
    <w:rsid w:val="5D9B0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cs="Courier New"/>
      <w:szCs w:val="21"/>
    </w:rPr>
  </w:style>
  <w:style w:type="paragraph" w:styleId="4">
    <w:name w:val="Date"/>
    <w:basedOn w:val="1"/>
    <w:next w:val="1"/>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ind w:right="210" w:rightChars="100"/>
      <w:jc w:val="right"/>
    </w:pPr>
    <w:rPr>
      <w:sz w:val="18"/>
      <w:szCs w:val="18"/>
    </w:rPr>
  </w:style>
  <w:style w:type="paragraph" w:styleId="7">
    <w:name w:val="header"/>
    <w:basedOn w:val="1"/>
    <w:qFormat/>
    <w:uiPriority w:val="0"/>
    <w:pPr>
      <w:numPr>
        <w:ilvl w:val="6"/>
        <w:numId w:val="1"/>
      </w:numPr>
      <w:pBdr>
        <w:bottom w:val="single" w:color="auto" w:sz="6" w:space="1"/>
      </w:pBdr>
      <w:tabs>
        <w:tab w:val="center" w:pos="4153"/>
        <w:tab w:val="right" w:pos="8306"/>
      </w:tabs>
      <w:snapToGrid w:val="0"/>
      <w:jc w:val="center"/>
    </w:pPr>
    <w:rPr>
      <w:sz w:val="18"/>
      <w:szCs w:val="18"/>
    </w:rPr>
  </w:style>
  <w:style w:type="character" w:styleId="10">
    <w:name w:val="page number"/>
    <w:uiPriority w:val="0"/>
    <w:rPr>
      <w:rFonts w:ascii="Times New Roman" w:hAnsi="Times New Roman" w:eastAsia="宋体"/>
      <w:sz w:val="18"/>
    </w:rPr>
  </w:style>
  <w:style w:type="character" w:styleId="11">
    <w:name w:val="Emphasis"/>
    <w:qFormat/>
    <w:uiPriority w:val="0"/>
    <w:rPr>
      <w:color w:val="CC0000"/>
    </w:rPr>
  </w:style>
  <w:style w:type="character" w:styleId="12">
    <w:name w:val="line number"/>
    <w:qFormat/>
    <w:uiPriority w:val="0"/>
  </w:style>
  <w:style w:type="character" w:styleId="13">
    <w:name w:val="annotation reference"/>
    <w:basedOn w:val="9"/>
    <w:uiPriority w:val="0"/>
    <w:rPr>
      <w:sz w:val="21"/>
      <w:szCs w:val="21"/>
    </w:rPr>
  </w:style>
  <w:style w:type="paragraph" w:customStyle="1" w:styleId="14">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5">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
    <w:name w:val="章标题"/>
    <w:next w:val="15"/>
    <w:qFormat/>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17">
    <w:name w:val="一级条标题"/>
    <w:next w:val="15"/>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18">
    <w:name w:val="二级条标题"/>
    <w:basedOn w:val="17"/>
    <w:next w:val="15"/>
    <w:qFormat/>
    <w:uiPriority w:val="0"/>
    <w:pPr>
      <w:numPr>
        <w:ilvl w:val="3"/>
      </w:numPr>
      <w:outlineLvl w:val="3"/>
    </w:pPr>
  </w:style>
  <w:style w:type="paragraph" w:customStyle="1" w:styleId="19">
    <w:name w:val="目次、标准名称标题"/>
    <w:basedOn w:val="14"/>
    <w:next w:val="15"/>
    <w:qFormat/>
    <w:uiPriority w:val="0"/>
    <w:pPr>
      <w:numPr>
        <w:numId w:val="0"/>
      </w:numPr>
      <w:spacing w:line="460" w:lineRule="exact"/>
    </w:pPr>
  </w:style>
  <w:style w:type="paragraph" w:customStyle="1" w:styleId="20">
    <w:name w:val="实施日期"/>
    <w:basedOn w:val="1"/>
    <w:uiPriority w:val="0"/>
    <w:pPr>
      <w:framePr w:w="4000" w:h="473" w:hRule="exact" w:vSpace="180" w:wrap="around" w:vAnchor="margin" w:hAnchor="margin" w:xAlign="right" w:y="13511" w:anchorLock="1"/>
      <w:widowControl/>
      <w:numPr>
        <w:ilvl w:val="4"/>
        <w:numId w:val="1"/>
      </w:numPr>
      <w:jc w:val="right"/>
    </w:pPr>
    <w:rPr>
      <w:rFonts w:eastAsia="黑体"/>
      <w:kern w:val="0"/>
      <w:sz w:val="28"/>
      <w:szCs w:val="20"/>
    </w:rPr>
  </w:style>
  <w:style w:type="paragraph" w:customStyle="1" w:styleId="21">
    <w:name w:val="图表脚注"/>
    <w:next w:val="15"/>
    <w:uiPriority w:val="0"/>
    <w:pPr>
      <w:numPr>
        <w:ilvl w:val="5"/>
        <w:numId w:val="1"/>
      </w:numPr>
      <w:ind w:left="300" w:leftChars="200" w:hanging="100" w:hangingChars="100"/>
      <w:jc w:val="both"/>
    </w:pPr>
    <w:rPr>
      <w:rFonts w:ascii="宋体" w:hAnsi="Times New Roman" w:eastAsia="宋体" w:cs="Times New Roman"/>
      <w:sz w:val="18"/>
      <w:lang w:val="en-US" w:eastAsia="zh-CN" w:bidi="ar-SA"/>
    </w:rPr>
  </w:style>
  <w:style w:type="paragraph" w:customStyle="1" w:styleId="22">
    <w:name w:val="正文表标题"/>
    <w:next w:val="15"/>
    <w:qFormat/>
    <w:uiPriority w:val="0"/>
    <w:pPr>
      <w:numPr>
        <w:ilvl w:val="0"/>
        <w:numId w:val="2"/>
      </w:numPr>
      <w:jc w:val="center"/>
    </w:pPr>
    <w:rPr>
      <w:rFonts w:ascii="黑体" w:hAnsi="Times New Roman" w:eastAsia="黑体" w:cs="Times New Roman"/>
      <w:sz w:val="21"/>
      <w:lang w:val="en-US" w:eastAsia="zh-CN" w:bidi="ar-SA"/>
    </w:rPr>
  </w:style>
  <w:style w:type="paragraph" w:customStyle="1" w:styleId="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4">
    <w:name w:val="附录标识"/>
    <w:basedOn w:val="14"/>
    <w:qFormat/>
    <w:uiPriority w:val="0"/>
    <w:pPr>
      <w:numPr>
        <w:ilvl w:val="0"/>
        <w:numId w:val="3"/>
      </w:numPr>
      <w:tabs>
        <w:tab w:val="left" w:pos="6405"/>
      </w:tabs>
      <w:spacing w:after="200"/>
    </w:pPr>
    <w:rPr>
      <w:sz w:val="21"/>
    </w:rPr>
  </w:style>
  <w:style w:type="paragraph" w:customStyle="1" w:styleId="25">
    <w:name w:val="附录章标题"/>
    <w:next w:val="15"/>
    <w:qFormat/>
    <w:uiPriority w:val="0"/>
    <w:pPr>
      <w:numPr>
        <w:ilvl w:val="1"/>
        <w:numId w:val="3"/>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6">
    <w:name w:val="附录一级条标题"/>
    <w:basedOn w:val="25"/>
    <w:next w:val="15"/>
    <w:qFormat/>
    <w:uiPriority w:val="0"/>
    <w:pPr>
      <w:numPr>
        <w:ilvl w:val="2"/>
      </w:numPr>
      <w:tabs>
        <w:tab w:val="left" w:pos="360"/>
      </w:tabs>
      <w:autoSpaceDN w:val="0"/>
      <w:spacing w:before="0" w:beforeLines="0" w:after="0" w:afterLines="0"/>
      <w:outlineLvl w:val="2"/>
    </w:pPr>
  </w:style>
  <w:style w:type="paragraph" w:customStyle="1" w:styleId="27">
    <w:name w:val="附录二级条标题"/>
    <w:basedOn w:val="26"/>
    <w:next w:val="15"/>
    <w:qFormat/>
    <w:uiPriority w:val="0"/>
    <w:pPr>
      <w:numPr>
        <w:ilvl w:val="3"/>
      </w:numPr>
      <w:outlineLvl w:val="3"/>
    </w:pPr>
  </w:style>
  <w:style w:type="paragraph" w:customStyle="1" w:styleId="28">
    <w:name w:val="附录三级条标题"/>
    <w:basedOn w:val="27"/>
    <w:next w:val="15"/>
    <w:qFormat/>
    <w:uiPriority w:val="0"/>
    <w:pPr>
      <w:numPr>
        <w:ilvl w:val="4"/>
      </w:numPr>
      <w:outlineLvl w:val="4"/>
    </w:pPr>
  </w:style>
  <w:style w:type="paragraph" w:customStyle="1" w:styleId="29">
    <w:name w:val="附录四级条标题"/>
    <w:basedOn w:val="28"/>
    <w:next w:val="15"/>
    <w:qFormat/>
    <w:uiPriority w:val="0"/>
    <w:pPr>
      <w:numPr>
        <w:ilvl w:val="5"/>
      </w:numPr>
      <w:outlineLvl w:val="5"/>
    </w:pPr>
  </w:style>
  <w:style w:type="paragraph" w:customStyle="1" w:styleId="30">
    <w:name w:val="附录五级条标题"/>
    <w:basedOn w:val="29"/>
    <w:next w:val="15"/>
    <w:qFormat/>
    <w:uiPriority w:val="0"/>
    <w:pPr>
      <w:numPr>
        <w:ilvl w:val="6"/>
      </w:numPr>
      <w:outlineLvl w:val="6"/>
    </w:pPr>
  </w:style>
  <w:style w:type="paragraph" w:customStyle="1" w:styleId="31">
    <w:name w:val="附录表标题"/>
    <w:next w:val="15"/>
    <w:qFormat/>
    <w:uiPriority w:val="0"/>
    <w:pPr>
      <w:numPr>
        <w:ilvl w:val="0"/>
        <w:numId w:val="4"/>
      </w:numPr>
      <w:jc w:val="center"/>
      <w:textAlignment w:val="baseline"/>
    </w:pPr>
    <w:rPr>
      <w:rFonts w:ascii="黑体" w:hAnsi="Times New Roman" w:eastAsia="黑体" w:cs="Times New Roman"/>
      <w:kern w:val="21"/>
      <w:sz w:val="21"/>
      <w:lang w:val="en-US" w:eastAsia="zh-CN" w:bidi="ar-SA"/>
    </w:rPr>
  </w:style>
  <w:style w:type="paragraph" w:customStyle="1" w:styleId="3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3">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4">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5">
    <w:name w:val="标准书眉一"/>
    <w:qFormat/>
    <w:uiPriority w:val="0"/>
    <w:pPr>
      <w:jc w:val="both"/>
    </w:pPr>
    <w:rPr>
      <w:rFonts w:ascii="Times New Roman" w:hAnsi="Times New Roman" w:eastAsia="宋体" w:cs="Times New Roman"/>
      <w:lang w:val="en-US" w:eastAsia="zh-CN" w:bidi="ar-SA"/>
    </w:rPr>
  </w:style>
  <w:style w:type="character" w:customStyle="1" w:styleId="36">
    <w:name w:val="发布"/>
    <w:qFormat/>
    <w:uiPriority w:val="0"/>
    <w:rPr>
      <w:rFonts w:ascii="黑体" w:eastAsia="黑体"/>
      <w:spacing w:val="22"/>
      <w:w w:val="100"/>
      <w:position w:val="3"/>
      <w:sz w:val="28"/>
    </w:rPr>
  </w:style>
  <w:style w:type="paragraph" w:customStyle="1" w:styleId="37">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38">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9">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41">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42">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43">
    <w:name w:val="封面正文"/>
    <w:uiPriority w:val="0"/>
    <w:pPr>
      <w:jc w:val="both"/>
    </w:pPr>
    <w:rPr>
      <w:rFonts w:ascii="Times New Roman" w:hAnsi="Times New Roman" w:eastAsia="宋体" w:cs="Times New Roman"/>
      <w:lang w:val="en-US" w:eastAsia="zh-CN" w:bidi="ar-SA"/>
    </w:rPr>
  </w:style>
  <w:style w:type="paragraph" w:customStyle="1" w:styleId="44">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45">
    <w:name w:val="其他发布部门"/>
    <w:basedOn w:val="1"/>
    <w:uiPriority w:val="0"/>
    <w:pPr>
      <w:framePr w:w="7433" w:h="585" w:hRule="exact" w:hSpace="180" w:vSpace="180" w:wrap="around" w:vAnchor="margin" w:hAnchor="margin" w:xAlign="center" w:y="14401" w:anchorLock="1"/>
      <w:widowControl/>
      <w:spacing w:line="0" w:lineRule="atLeast"/>
      <w:jc w:val="center"/>
    </w:pPr>
    <w:rPr>
      <w:rFonts w:ascii="黑体" w:eastAsia="黑体"/>
      <w:spacing w:val="20"/>
      <w:w w:val="135"/>
      <w:kern w:val="0"/>
      <w:sz w:val="36"/>
      <w:szCs w:val="20"/>
    </w:rPr>
  </w:style>
  <w:style w:type="paragraph" w:customStyle="1" w:styleId="4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47">
    <w:name w:val="Char Char Char Char Char Char Char Char Char"/>
    <w:basedOn w:val="1"/>
    <w:uiPriority w:val="0"/>
    <w:pPr>
      <w:widowControl/>
      <w:spacing w:after="160" w:line="240" w:lineRule="exact"/>
      <w:jc w:val="left"/>
    </w:pPr>
    <w:rPr>
      <w:rFonts w:ascii="Verdana" w:hAnsi="Verdana" w:eastAsia="仿宋_GB2312"/>
      <w:kern w:val="0"/>
      <w:sz w:val="24"/>
      <w:szCs w:val="20"/>
      <w:lang w:eastAsia="en-US"/>
    </w:rPr>
  </w:style>
  <w:style w:type="paragraph" w:styleId="48">
    <w:name w:val="List Paragraph"/>
    <w:basedOn w:val="1"/>
    <w:qFormat/>
    <w:uiPriority w:val="34"/>
    <w:pPr>
      <w:widowControl/>
      <w:ind w:firstLine="420" w:firstLineChars="200"/>
    </w:pPr>
    <w:rPr>
      <w:rFonts w:ascii="Calibri" w:hAnsi="Calibri"/>
      <w:szCs w:val="22"/>
    </w:rPr>
  </w:style>
  <w:style w:type="paragraph" w:customStyle="1" w:styleId="49">
    <w:name w:val="_Style 47"/>
    <w:semiHidden/>
    <w:uiPriority w:val="99"/>
    <w:rPr>
      <w:rFonts w:ascii="Times New Roman" w:hAnsi="Times New Roman" w:eastAsia="宋体" w:cs="Times New Roman"/>
      <w:kern w:val="2"/>
      <w:sz w:val="21"/>
      <w:szCs w:val="24"/>
      <w:lang w:val="en-US" w:eastAsia="zh-CN" w:bidi="ar-SA"/>
    </w:rPr>
  </w:style>
  <w:style w:type="paragraph" w:customStyle="1" w:styleId="50">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1690</Words>
  <Characters>1973</Characters>
  <Lines>15</Lines>
  <Paragraphs>4</Paragraphs>
  <TotalTime>1</TotalTime>
  <ScaleCrop>false</ScaleCrop>
  <LinksUpToDate>false</LinksUpToDate>
  <CharactersWithSpaces>2047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2024-07-21T11:50:00Z</dcterms:created>
  <dc:creator>ibm</dc:creator>
  <cp:lastModifiedBy>gchwu</cp:lastModifiedBy>
  <cp:lastPrinted>2016-06-07T08:50:00Z</cp:lastPrinted>
  <dcterms:modified xsi:type="dcterms:W3CDTF">2024-08-05T08:57:27Z</dcterms:modified>
  <dc:title> </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BE739491048F4B82A9DECE97688B48EB_13</vt:lpwstr>
  </property>
</Properties>
</file>