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AAE5A" w14:textId="77777777" w:rsidR="00780099" w:rsidRDefault="00046ADE" w:rsidP="00780099">
      <w:pPr>
        <w:spacing w:line="276" w:lineRule="auto"/>
        <w:jc w:val="center"/>
        <w:rPr>
          <w:rFonts w:ascii="黑体" w:eastAsia="黑体" w:hAnsi="黑体"/>
          <w:b/>
          <w:sz w:val="32"/>
          <w:szCs w:val="32"/>
        </w:rPr>
      </w:pPr>
      <w:r w:rsidRPr="00780099">
        <w:rPr>
          <w:rFonts w:ascii="黑体" w:eastAsia="黑体" w:hAnsi="黑体"/>
          <w:b/>
          <w:sz w:val="32"/>
          <w:szCs w:val="32"/>
        </w:rPr>
        <w:t>《</w:t>
      </w:r>
      <w:r w:rsidRPr="00780099">
        <w:rPr>
          <w:rFonts w:ascii="黑体" w:eastAsia="黑体" w:hAnsi="黑体" w:hint="eastAsia"/>
          <w:b/>
          <w:sz w:val="32"/>
          <w:szCs w:val="32"/>
        </w:rPr>
        <w:t>城市轨道交通</w:t>
      </w:r>
      <w:r w:rsidRPr="00780099">
        <w:rPr>
          <w:rFonts w:ascii="黑体" w:eastAsia="黑体" w:hAnsi="黑体"/>
          <w:b/>
          <w:sz w:val="32"/>
          <w:szCs w:val="32"/>
        </w:rPr>
        <w:t>公共场所</w:t>
      </w:r>
      <w:r w:rsidRPr="00780099">
        <w:rPr>
          <w:rFonts w:ascii="黑体" w:eastAsia="黑体" w:hAnsi="黑体" w:hint="eastAsia"/>
          <w:b/>
          <w:sz w:val="32"/>
          <w:szCs w:val="32"/>
        </w:rPr>
        <w:t>卫生学评价规范》</w:t>
      </w:r>
      <w:r w:rsidR="00780099">
        <w:rPr>
          <w:rFonts w:ascii="黑体" w:eastAsia="黑体" w:hAnsi="黑体" w:hint="eastAsia"/>
          <w:b/>
          <w:sz w:val="32"/>
          <w:szCs w:val="32"/>
        </w:rPr>
        <w:t xml:space="preserve"> </w:t>
      </w:r>
    </w:p>
    <w:p w14:paraId="59E6249B" w14:textId="253C796A" w:rsidR="00A731B1" w:rsidRPr="00780099" w:rsidRDefault="00046ADE" w:rsidP="00780099">
      <w:pPr>
        <w:spacing w:line="276" w:lineRule="auto"/>
        <w:jc w:val="center"/>
        <w:rPr>
          <w:rFonts w:ascii="黑体" w:eastAsia="黑体" w:hAnsi="黑体"/>
          <w:b/>
          <w:sz w:val="32"/>
          <w:szCs w:val="32"/>
        </w:rPr>
      </w:pPr>
      <w:r w:rsidRPr="00780099">
        <w:rPr>
          <w:rFonts w:ascii="黑体" w:eastAsia="黑体" w:hAnsi="黑体"/>
          <w:b/>
          <w:sz w:val="32"/>
          <w:szCs w:val="32"/>
        </w:rPr>
        <w:t>编制说明</w:t>
      </w:r>
    </w:p>
    <w:p w14:paraId="34C61B2E" w14:textId="77777777" w:rsidR="00672FA8" w:rsidRPr="003419E9" w:rsidRDefault="00672FA8">
      <w:pPr>
        <w:pStyle w:val="afe"/>
        <w:keepNext/>
        <w:keepLines/>
        <w:numPr>
          <w:ilvl w:val="0"/>
          <w:numId w:val="4"/>
        </w:numPr>
        <w:adjustRightInd w:val="0"/>
        <w:snapToGrid w:val="0"/>
        <w:spacing w:before="120" w:line="360" w:lineRule="auto"/>
        <w:ind w:firstLineChars="0"/>
        <w:outlineLvl w:val="0"/>
        <w:rPr>
          <w:rFonts w:ascii="宋体" w:eastAsia="宋体" w:hAnsi="宋体" w:cs="Times New Roman"/>
          <w:b/>
          <w:bCs/>
          <w:sz w:val="28"/>
          <w:szCs w:val="28"/>
        </w:rPr>
      </w:pPr>
      <w:bookmarkStart w:id="0" w:name="_Toc160784034"/>
      <w:bookmarkStart w:id="1" w:name="_Toc90557486"/>
      <w:r w:rsidRPr="003419E9">
        <w:rPr>
          <w:rFonts w:ascii="宋体" w:eastAsia="宋体" w:hAnsi="宋体" w:cs="Times New Roman" w:hint="eastAsia"/>
          <w:b/>
          <w:bCs/>
          <w:sz w:val="28"/>
          <w:szCs w:val="28"/>
        </w:rPr>
        <w:t>目的意义</w:t>
      </w:r>
      <w:bookmarkEnd w:id="0"/>
    </w:p>
    <w:p w14:paraId="0A75E075" w14:textId="0D7ADDE2" w:rsidR="00A07D1C" w:rsidRDefault="00A07D1C">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1、行业现状</w:t>
      </w:r>
    </w:p>
    <w:p w14:paraId="2F0D80D0" w14:textId="60C1EB89" w:rsidR="00672FA8" w:rsidRPr="003419E9" w:rsidRDefault="00672FA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随着城市交通压力的增大，轨道交通逐步成为特大及大型城市公共交通的主体。我国轨道交通建设正处于快速发展期，《“十四五”现代综合交通运输体系发展规划》（国发〔</w:t>
      </w:r>
      <w:r w:rsidRPr="003419E9">
        <w:rPr>
          <w:rFonts w:ascii="宋体" w:eastAsia="宋体" w:hAnsi="宋体" w:cs="Times New Roman"/>
          <w:szCs w:val="21"/>
        </w:rPr>
        <w:t>2021〕27号）指出要科学有序发展城市轨道交通，推动轨道交通、常规公交、慢行交通网络融合发展，预期我国城市轨道交通运营里程将从2020年6600公里增加至2025年10000公里。江苏省是我国拥有轨道交通运营线路、里程数均列第二的省份，截至2022年12月31日，江苏省南京、苏州、无锡、徐州、常州、南通、淮安等7个地级市2个县(区)开通轨道线路共34条，</w:t>
      </w:r>
      <w:r w:rsidRPr="003419E9">
        <w:rPr>
          <w:rFonts w:ascii="宋体" w:eastAsia="宋体" w:hAnsi="宋体" w:cs="Times New Roman" w:hint="eastAsia"/>
          <w:szCs w:val="21"/>
        </w:rPr>
        <w:t>运营里程</w:t>
      </w:r>
      <w:r w:rsidRPr="003419E9">
        <w:rPr>
          <w:rFonts w:ascii="宋体" w:eastAsia="宋体" w:hAnsi="宋体" w:cs="Times New Roman"/>
          <w:szCs w:val="21"/>
        </w:rPr>
        <w:t>1013.8公里，车站625座，2022年全年客运量134122.7万人次。目前我省还有4个设区市轨道交通项目在规划建设中。</w:t>
      </w:r>
    </w:p>
    <w:p w14:paraId="341381E2" w14:textId="77777777" w:rsidR="00672FA8" w:rsidRPr="003419E9" w:rsidRDefault="00672FA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轨道交通网络规模的不断扩增和市民健康意识的增强，使得轨道交通卫生状况也越来越受到关注。城市轨道交通公共场所的卫生学特征有别于其他公共场所，在项目特征方面：投资大、目标要求高、建设时间紧、沿线站点多并常受到城市规划、地理环境、现有建筑物的制约，通常为政府重大项目，必须通过政府卫生审查和验收。在公共卫生学特征方面：客流量大（尤其在高峰时段）、乘客范围广且健康状况复杂、易受感染，从而引起呼吸道传染病发生和传播；地下站为密闭建筑物，通风不良，室内外气体交换主要依靠空调通风系统，若空调系统卫生设施和管理措施未达到标准要求，极易受污染而产生污染物积聚，直接影响室内空气卫生质量，尤其是受致病微生物污染时，危险性极大；地面站常采用自然通风，易受气候、环境的影响。</w:t>
      </w:r>
    </w:p>
    <w:p w14:paraId="6B6A782A" w14:textId="333D1852" w:rsidR="00672FA8" w:rsidRPr="003419E9" w:rsidRDefault="00672FA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国内目前没有相应的国家标准或行业标准，仅上海、深圳在</w:t>
      </w:r>
      <w:r w:rsidRPr="003419E9">
        <w:rPr>
          <w:rFonts w:ascii="宋体" w:eastAsia="宋体" w:hAnsi="宋体" w:cs="Times New Roman"/>
          <w:szCs w:val="21"/>
        </w:rPr>
        <w:t>2019、2020年出台了与轨道交通公共场所卫生学评价、卫生规范相关的地方标准（DB31/T1196-2019、DB4403/T44-2020）。2021年由江苏省疾病</w:t>
      </w:r>
      <w:r w:rsidRPr="003419E9">
        <w:rPr>
          <w:rFonts w:ascii="宋体" w:eastAsia="宋体" w:hAnsi="宋体" w:cs="Times New Roman" w:hint="eastAsia"/>
          <w:szCs w:val="21"/>
        </w:rPr>
        <w:t>预防控制</w:t>
      </w:r>
      <w:r w:rsidRPr="003419E9">
        <w:rPr>
          <w:rFonts w:ascii="宋体" w:eastAsia="宋体" w:hAnsi="宋体" w:cs="Times New Roman"/>
          <w:szCs w:val="21"/>
        </w:rPr>
        <w:t>中心牵头制定了团体标准《城市轨道交通公共场所卫生学评价规范》T/JPMA 012—2021，归口江苏省预防医学会，填补了我省在轨道交通卫生学评价没有相关标准的空白，在实际工作中得到了较好的应用。但是团体标准由本团体成员约定采用或者按照本团体的规定供社会自愿采用，在应用范围、约束力、效用等方面</w:t>
      </w:r>
      <w:r w:rsidRPr="003419E9">
        <w:rPr>
          <w:rFonts w:ascii="宋体" w:eastAsia="宋体" w:hAnsi="宋体" w:cs="Times New Roman" w:hint="eastAsia"/>
          <w:szCs w:val="21"/>
        </w:rPr>
        <w:t>存在制约，不少第三方评价机构编制的轨道交通卫生学评价报告在评价内容深度广度、评价流程、质量</w:t>
      </w:r>
      <w:r w:rsidRPr="003419E9">
        <w:rPr>
          <w:rFonts w:ascii="宋体" w:eastAsia="宋体" w:hAnsi="宋体" w:cs="Times New Roman" w:hint="eastAsia"/>
          <w:szCs w:val="21"/>
        </w:rPr>
        <w:lastRenderedPageBreak/>
        <w:t>控制措施等方面不够规范，卫生行政部门审批过程中存在无据可依的困境。</w:t>
      </w:r>
    </w:p>
    <w:p w14:paraId="2654AF9F" w14:textId="79F0CECB" w:rsidR="00056908" w:rsidRPr="003419E9" w:rsidRDefault="0005690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2、必要性</w:t>
      </w:r>
    </w:p>
    <w:p w14:paraId="002F1411" w14:textId="77777777" w:rsidR="00056908" w:rsidRPr="003419E9" w:rsidRDefault="00056908" w:rsidP="00056908">
      <w:pPr>
        <w:spacing w:line="360" w:lineRule="auto"/>
        <w:ind w:firstLineChars="200" w:firstLine="420"/>
        <w:rPr>
          <w:rFonts w:ascii="宋体" w:eastAsia="宋体" w:hAnsi="宋体" w:cs="Times New Roman"/>
          <w:szCs w:val="21"/>
        </w:rPr>
      </w:pPr>
      <w:r w:rsidRPr="003419E9">
        <w:rPr>
          <w:rFonts w:ascii="宋体" w:eastAsia="宋体" w:hAnsi="宋体" w:cs="Times New Roman"/>
          <w:szCs w:val="21"/>
        </w:rPr>
        <w:t>对我省大部分地区而言，轨道交通仍是新生事物，从公共场所卫生学角度研究较少，大多数研究仅涉及个别指标或某一方面危害因素的监测或调查，尚未能系统化深入研究。卫生部《公共场所集中空调通风系统卫生学评价规范》仅针对空调系统，卫生部《全国疾病预防控制机构工作规范》（2001版）和GB/T 37678-2019《公共场所卫生学评价规范》仅规定了建设项目预防性卫生学评价技术的总原则，缺乏具体量化指标，难以全面和确切反映城市轨道交通公共场所这一特殊公共场所建设阶段的卫生状况，尚未能满足该项目预防性卫生学评价的技术需求。与</w:t>
      </w:r>
      <w:r w:rsidRPr="003419E9">
        <w:rPr>
          <w:rFonts w:ascii="宋体" w:eastAsia="宋体" w:hAnsi="宋体" w:cs="Times New Roman" w:hint="eastAsia"/>
          <w:szCs w:val="21"/>
        </w:rPr>
        <w:t>技术相对成熟的环境影响、劳动安全、职业病危害等评价工作相比，城市轨道交通公共场所卫生学评价技术仍相当落后，由于各种原因，目前我国还没有城市轨道交通公共场所卫生学评价的行业标准或国家标准。</w:t>
      </w:r>
    </w:p>
    <w:p w14:paraId="263A4625" w14:textId="182BB9C3" w:rsidR="00056908" w:rsidRPr="003419E9" w:rsidRDefault="00056908" w:rsidP="00056908">
      <w:pPr>
        <w:spacing w:line="360" w:lineRule="auto"/>
        <w:ind w:firstLineChars="200" w:firstLine="420"/>
        <w:rPr>
          <w:rFonts w:ascii="宋体" w:eastAsia="宋体" w:hAnsi="宋体" w:cs="Times New Roman"/>
          <w:szCs w:val="21"/>
        </w:rPr>
      </w:pPr>
      <w:r w:rsidRPr="003419E9">
        <w:rPr>
          <w:rFonts w:ascii="宋体" w:eastAsia="宋体" w:hAnsi="宋体" w:cs="Times New Roman"/>
          <w:szCs w:val="21"/>
        </w:rPr>
        <w:t xml:space="preserve"> 因此，为贯彻落实国家相关卫生法律、法规和规章，大力推动我省城市轨道交通公共场所卫生学评价工作的开展和技术水平提高，保障公众（乘客）身体健康，</w:t>
      </w:r>
      <w:r w:rsidR="00A07D1C" w:rsidRPr="00A07D1C">
        <w:rPr>
          <w:rFonts w:ascii="宋体" w:eastAsia="宋体" w:hAnsi="宋体" w:cs="Times New Roman" w:hint="eastAsia"/>
          <w:szCs w:val="21"/>
        </w:rPr>
        <w:t>制定符合我省轨道交通发展现况、有科学性和可操作性的城市轨道交通公共场所卫生学评价规范，是非常迫切必要和具有显著的现实意义</w:t>
      </w:r>
      <w:r w:rsidR="00A07D1C">
        <w:rPr>
          <w:rFonts w:ascii="宋体" w:eastAsia="宋体" w:hAnsi="宋体" w:cs="Times New Roman" w:hint="eastAsia"/>
          <w:szCs w:val="21"/>
        </w:rPr>
        <w:t>。</w:t>
      </w:r>
    </w:p>
    <w:p w14:paraId="5717364B" w14:textId="760DF383" w:rsidR="00056908" w:rsidRPr="003419E9" w:rsidRDefault="00056908" w:rsidP="0005690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3、可行性</w:t>
      </w:r>
    </w:p>
    <w:p w14:paraId="4D5A5CFC" w14:textId="22C61A37" w:rsidR="00056908" w:rsidRPr="003419E9" w:rsidRDefault="00056908" w:rsidP="00056908">
      <w:pPr>
        <w:spacing w:line="360" w:lineRule="auto"/>
        <w:ind w:firstLineChars="200" w:firstLine="420"/>
        <w:rPr>
          <w:rFonts w:ascii="宋体" w:eastAsia="宋体" w:hAnsi="宋体" w:cs="Times New Roman"/>
          <w:szCs w:val="21"/>
        </w:rPr>
      </w:pPr>
      <w:r w:rsidRPr="003419E9">
        <w:rPr>
          <w:rFonts w:ascii="宋体" w:eastAsia="宋体" w:hAnsi="宋体" w:cs="Times New Roman"/>
          <w:szCs w:val="21"/>
        </w:rPr>
        <w:t>2021年由江苏省疾病</w:t>
      </w:r>
      <w:r w:rsidR="00A7574B">
        <w:rPr>
          <w:rFonts w:ascii="宋体" w:eastAsia="宋体" w:hAnsi="宋体" w:cs="Times New Roman" w:hint="eastAsia"/>
          <w:szCs w:val="21"/>
        </w:rPr>
        <w:t>预防控制</w:t>
      </w:r>
      <w:r w:rsidRPr="003419E9">
        <w:rPr>
          <w:rFonts w:ascii="宋体" w:eastAsia="宋体" w:hAnsi="宋体" w:cs="Times New Roman"/>
          <w:szCs w:val="21"/>
        </w:rPr>
        <w:t>中心牵头制定了团体标准《城市轨道交通公共场所卫生学评价规范》T/JPMA 012—2021，近年来该标准在南通城市轨道1号线、南京地铁1号线北延工程、南京地铁7号线南段工程等多个项目得到应用，积累了丰富的经验，为本次申报江苏省地方标准提供依据。</w:t>
      </w:r>
    </w:p>
    <w:p w14:paraId="1EAE0531" w14:textId="749CF6DA" w:rsidR="00056908" w:rsidRPr="003419E9" w:rsidRDefault="00A6185C" w:rsidP="00056908">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第一</w:t>
      </w:r>
      <w:r w:rsidR="00056908" w:rsidRPr="003419E9">
        <w:rPr>
          <w:rFonts w:ascii="宋体" w:eastAsia="宋体" w:hAnsi="宋体" w:cs="Times New Roman" w:hint="eastAsia"/>
          <w:szCs w:val="21"/>
        </w:rPr>
        <w:t>申报单位江苏省疾病预防控制中心在环境卫生标准研制、标准实施评估方面具有丰富的工作基础，以第一编制单位起草了国家标准《公共场所卫生检验方法</w:t>
      </w:r>
      <w:r w:rsidR="00056908" w:rsidRPr="003419E9">
        <w:rPr>
          <w:rFonts w:ascii="宋体" w:eastAsia="宋体" w:hAnsi="宋体" w:cs="Times New Roman"/>
          <w:szCs w:val="21"/>
        </w:rPr>
        <w:t xml:space="preserve"> 第4部分》（GB/T18204.4-2013）和卫生行业标准《公共场所集中空调通风系统卫生学评价规范》（WS/T10005-2023）；参加起草了GB5749、GB/T18204.2-2014、GB/T18204.3-2013、GB/T18204.5-2014等多个国家标准。近几年来制定和参与了多项公共场所的地方标准、行业标准和标准实施评估项目，为申报本次地方标准打下坚实的工作基础。</w:t>
      </w:r>
    </w:p>
    <w:p w14:paraId="1043CF2B" w14:textId="44B70234" w:rsidR="00056908" w:rsidRPr="003419E9" w:rsidRDefault="00056908" w:rsidP="0005690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参与编制的苏交科集团、南通市疾病预防控制中心、南京地铁建设有限责任公司、苏州轨道交通集团创新研究院、南京市疾病预防控制中心、无锡市疾病预防控制中心、徐州地铁运营有限公司等单位均有丰富的标准制修订经验和轨道交通领域专业背景，全力支撑</w:t>
      </w:r>
      <w:r w:rsidR="005300E6" w:rsidRPr="003419E9">
        <w:rPr>
          <w:rFonts w:ascii="宋体" w:eastAsia="宋体" w:hAnsi="宋体" w:cs="Times New Roman" w:hint="eastAsia"/>
          <w:szCs w:val="21"/>
        </w:rPr>
        <w:t>本标准</w:t>
      </w:r>
      <w:r w:rsidR="005300E6" w:rsidRPr="003419E9">
        <w:rPr>
          <w:rFonts w:ascii="宋体" w:eastAsia="宋体" w:hAnsi="宋体" w:cs="Times New Roman" w:hint="eastAsia"/>
          <w:szCs w:val="21"/>
        </w:rPr>
        <w:lastRenderedPageBreak/>
        <w:t>的制定和实施。</w:t>
      </w:r>
    </w:p>
    <w:p w14:paraId="76C0C0CC" w14:textId="7FCBBEA0" w:rsidR="005300E6" w:rsidRPr="003419E9" w:rsidRDefault="005300E6" w:rsidP="0005690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4、预期经济社会效益</w:t>
      </w:r>
    </w:p>
    <w:p w14:paraId="465D0B7E" w14:textId="30BB2962" w:rsidR="005300E6" w:rsidRPr="003419E9" w:rsidRDefault="005300E6" w:rsidP="00056908">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本标准的制定是贯彻落实国家相关公共场所卫生法律、法规和规章，保障公众（乘客）身体健康的预防性措施，也为评价机构开展相关技术服务提供技术支撑，具有良好的社会效益。</w:t>
      </w:r>
    </w:p>
    <w:p w14:paraId="6E90E4E2" w14:textId="4FCEDE43" w:rsidR="00672FA8" w:rsidRPr="003419E9" w:rsidRDefault="00672FA8">
      <w:pPr>
        <w:keepNext/>
        <w:keepLines/>
        <w:adjustRightInd w:val="0"/>
        <w:snapToGrid w:val="0"/>
        <w:spacing w:before="120" w:line="360" w:lineRule="auto"/>
        <w:outlineLvl w:val="0"/>
        <w:rPr>
          <w:rFonts w:ascii="宋体" w:eastAsia="宋体" w:hAnsi="宋体" w:cs="Times New Roman"/>
          <w:b/>
          <w:bCs/>
          <w:sz w:val="28"/>
          <w:szCs w:val="28"/>
        </w:rPr>
      </w:pPr>
      <w:bookmarkStart w:id="2" w:name="_Toc160784035"/>
      <w:r w:rsidRPr="003419E9">
        <w:rPr>
          <w:rFonts w:ascii="宋体" w:eastAsia="宋体" w:hAnsi="宋体" w:cs="Times New Roman" w:hint="eastAsia"/>
          <w:b/>
          <w:bCs/>
          <w:sz w:val="28"/>
          <w:szCs w:val="28"/>
        </w:rPr>
        <w:t>二、</w:t>
      </w:r>
      <w:bookmarkEnd w:id="1"/>
      <w:r w:rsidRPr="003419E9">
        <w:rPr>
          <w:rFonts w:ascii="宋体" w:eastAsia="宋体" w:hAnsi="宋体" w:cs="Times New Roman" w:hint="eastAsia"/>
          <w:b/>
          <w:bCs/>
          <w:sz w:val="28"/>
          <w:szCs w:val="28"/>
        </w:rPr>
        <w:t>任务来源</w:t>
      </w:r>
      <w:bookmarkEnd w:id="2"/>
    </w:p>
    <w:p w14:paraId="413BF790" w14:textId="35DE30A7" w:rsidR="00A731B1" w:rsidRPr="003419E9" w:rsidRDefault="00046ADE" w:rsidP="00B83D0F">
      <w:pPr>
        <w:spacing w:line="360" w:lineRule="auto"/>
        <w:ind w:firstLineChars="200" w:firstLine="420"/>
        <w:rPr>
          <w:rFonts w:ascii="宋体" w:eastAsia="宋体" w:hAnsi="宋体" w:cs="Times New Roman"/>
          <w:szCs w:val="21"/>
        </w:rPr>
      </w:pPr>
      <w:r w:rsidRPr="003419E9">
        <w:rPr>
          <w:rFonts w:ascii="宋体" w:eastAsia="宋体" w:hAnsi="宋体" w:cs="Times New Roman" w:hint="eastAsia"/>
          <w:szCs w:val="21"/>
        </w:rPr>
        <w:t>根据2</w:t>
      </w:r>
      <w:r w:rsidRPr="003419E9">
        <w:rPr>
          <w:rFonts w:ascii="宋体" w:eastAsia="宋体" w:hAnsi="宋体" w:cs="Times New Roman"/>
          <w:szCs w:val="21"/>
        </w:rPr>
        <w:t>023</w:t>
      </w:r>
      <w:r w:rsidRPr="003419E9">
        <w:rPr>
          <w:rFonts w:ascii="宋体" w:eastAsia="宋体" w:hAnsi="宋体" w:cs="Times New Roman" w:hint="eastAsia"/>
          <w:szCs w:val="21"/>
        </w:rPr>
        <w:t>年</w:t>
      </w:r>
      <w:r w:rsidR="00884ACE">
        <w:rPr>
          <w:rFonts w:ascii="宋体" w:eastAsia="宋体" w:hAnsi="宋体" w:cs="Times New Roman"/>
          <w:szCs w:val="21"/>
        </w:rPr>
        <w:t>8</w:t>
      </w:r>
      <w:r w:rsidRPr="003419E9">
        <w:rPr>
          <w:rFonts w:ascii="宋体" w:eastAsia="宋体" w:hAnsi="宋体" w:cs="Times New Roman" w:hint="eastAsia"/>
          <w:szCs w:val="21"/>
        </w:rPr>
        <w:t>月</w:t>
      </w:r>
      <w:r w:rsidR="00884ACE">
        <w:rPr>
          <w:rFonts w:ascii="宋体" w:eastAsia="宋体" w:hAnsi="宋体" w:cs="Times New Roman"/>
          <w:szCs w:val="21"/>
        </w:rPr>
        <w:t>4</w:t>
      </w:r>
      <w:r w:rsidR="009321D5" w:rsidRPr="003419E9">
        <w:rPr>
          <w:rFonts w:ascii="宋体" w:eastAsia="宋体" w:hAnsi="宋体" w:cs="Times New Roman" w:hint="eastAsia"/>
          <w:szCs w:val="21"/>
        </w:rPr>
        <w:t>日</w:t>
      </w:r>
      <w:r w:rsidRPr="003419E9">
        <w:rPr>
          <w:rFonts w:ascii="宋体" w:eastAsia="宋体" w:hAnsi="宋体" w:cs="Times New Roman" w:hint="eastAsia"/>
          <w:szCs w:val="21"/>
        </w:rPr>
        <w:t>《</w:t>
      </w:r>
      <w:bookmarkStart w:id="3" w:name="_Hlk156377404"/>
      <w:r w:rsidR="00884ACE">
        <w:rPr>
          <w:rFonts w:ascii="宋体" w:eastAsia="宋体" w:hAnsi="宋体" w:cs="Times New Roman" w:hint="eastAsia"/>
          <w:szCs w:val="21"/>
        </w:rPr>
        <w:t>省</w:t>
      </w:r>
      <w:r w:rsidRPr="003419E9">
        <w:rPr>
          <w:rFonts w:ascii="宋体" w:eastAsia="宋体" w:hAnsi="宋体" w:cs="Times New Roman" w:hint="eastAsia"/>
          <w:szCs w:val="21"/>
        </w:rPr>
        <w:t>市场监管局关于</w:t>
      </w:r>
      <w:r w:rsidR="00884ACE">
        <w:rPr>
          <w:rFonts w:ascii="宋体" w:eastAsia="宋体" w:hAnsi="宋体" w:cs="Times New Roman" w:hint="eastAsia"/>
          <w:szCs w:val="21"/>
        </w:rPr>
        <w:t>下达</w:t>
      </w:r>
      <w:r w:rsidRPr="003419E9">
        <w:rPr>
          <w:rFonts w:ascii="宋体" w:eastAsia="宋体" w:hAnsi="宋体" w:cs="Times New Roman"/>
          <w:szCs w:val="21"/>
        </w:rPr>
        <w:t>2023年度</w:t>
      </w:r>
      <w:bookmarkEnd w:id="3"/>
      <w:r w:rsidR="00884ACE">
        <w:rPr>
          <w:rFonts w:ascii="宋体" w:eastAsia="宋体" w:hAnsi="宋体" w:cs="Times New Roman" w:hint="eastAsia"/>
          <w:szCs w:val="21"/>
        </w:rPr>
        <w:t>江苏省地方标准项目计划的通知</w:t>
      </w:r>
      <w:r w:rsidRPr="003419E9">
        <w:rPr>
          <w:rFonts w:ascii="宋体" w:eastAsia="宋体" w:hAnsi="宋体" w:cs="Times New Roman" w:hint="eastAsia"/>
          <w:szCs w:val="21"/>
        </w:rPr>
        <w:t>》</w:t>
      </w:r>
      <w:r w:rsidR="00884ACE">
        <w:rPr>
          <w:rFonts w:ascii="宋体" w:eastAsia="宋体" w:hAnsi="宋体" w:cs="Times New Roman" w:hint="eastAsia"/>
          <w:szCs w:val="21"/>
        </w:rPr>
        <w:t>苏市监标[</w:t>
      </w:r>
      <w:r w:rsidR="00884ACE">
        <w:rPr>
          <w:rFonts w:ascii="宋体" w:eastAsia="宋体" w:hAnsi="宋体" w:cs="Times New Roman"/>
          <w:szCs w:val="21"/>
        </w:rPr>
        <w:t>2023]173</w:t>
      </w:r>
      <w:r w:rsidR="00884ACE">
        <w:rPr>
          <w:rFonts w:ascii="宋体" w:eastAsia="宋体" w:hAnsi="宋体" w:cs="Times New Roman" w:hint="eastAsia"/>
          <w:szCs w:val="21"/>
        </w:rPr>
        <w:t>号</w:t>
      </w:r>
      <w:r w:rsidRPr="003419E9">
        <w:rPr>
          <w:rFonts w:ascii="宋体" w:eastAsia="宋体" w:hAnsi="宋体" w:cs="Times New Roman" w:hint="eastAsia"/>
          <w:szCs w:val="21"/>
        </w:rPr>
        <w:t>，</w:t>
      </w:r>
      <w:bookmarkStart w:id="4" w:name="_Hlk179451236"/>
      <w:r w:rsidRPr="003419E9">
        <w:rPr>
          <w:rFonts w:ascii="宋体" w:eastAsia="宋体" w:hAnsi="宋体" w:cs="Times New Roman" w:hint="eastAsia"/>
          <w:szCs w:val="21"/>
        </w:rPr>
        <w:t>江苏省疾病预防控制中心</w:t>
      </w:r>
      <w:r w:rsidR="00B83D0F">
        <w:rPr>
          <w:rFonts w:ascii="宋体" w:eastAsia="宋体" w:hAnsi="宋体" w:cs="Times New Roman" w:hint="eastAsia"/>
          <w:szCs w:val="21"/>
        </w:rPr>
        <w:t>、</w:t>
      </w:r>
      <w:r w:rsidR="00B83D0F" w:rsidRPr="00B83D0F">
        <w:rPr>
          <w:rFonts w:ascii="宋体" w:eastAsia="宋体" w:hAnsi="宋体" w:cs="Times New Roman" w:hint="eastAsia"/>
          <w:szCs w:val="21"/>
        </w:rPr>
        <w:t>苏交科集团股份有限公司</w:t>
      </w:r>
      <w:bookmarkEnd w:id="4"/>
      <w:r w:rsidR="003419E9">
        <w:rPr>
          <w:rFonts w:ascii="宋体" w:eastAsia="宋体" w:hAnsi="宋体" w:cs="Times New Roman" w:hint="eastAsia"/>
          <w:szCs w:val="21"/>
        </w:rPr>
        <w:t>为第</w:t>
      </w:r>
      <w:r w:rsidR="003419E9" w:rsidRPr="003419E9">
        <w:rPr>
          <w:rFonts w:ascii="宋体" w:eastAsia="宋体" w:hAnsi="宋体" w:cs="Times New Roman" w:hint="eastAsia"/>
          <w:szCs w:val="21"/>
        </w:rPr>
        <w:t>1</w:t>
      </w:r>
      <w:r w:rsidR="003419E9" w:rsidRPr="003419E9">
        <w:rPr>
          <w:rFonts w:ascii="宋体" w:eastAsia="宋体" w:hAnsi="宋体" w:cs="Times New Roman"/>
          <w:szCs w:val="21"/>
        </w:rPr>
        <w:t>69</w:t>
      </w:r>
      <w:r w:rsidR="003419E9">
        <w:rPr>
          <w:rFonts w:ascii="宋体" w:eastAsia="宋体" w:hAnsi="宋体" w:cs="Times New Roman" w:hint="eastAsia"/>
          <w:szCs w:val="21"/>
        </w:rPr>
        <w:t>号</w:t>
      </w:r>
      <w:r w:rsidRPr="003419E9">
        <w:rPr>
          <w:rFonts w:ascii="宋体" w:eastAsia="宋体" w:hAnsi="宋体" w:cs="Times New Roman" w:hint="eastAsia"/>
          <w:szCs w:val="21"/>
        </w:rPr>
        <w:t>标准《城市轨道交通公共场所卫生学评价规范》</w:t>
      </w:r>
      <w:r w:rsidR="003419E9">
        <w:rPr>
          <w:rFonts w:ascii="宋体" w:eastAsia="宋体" w:hAnsi="宋体" w:cs="Times New Roman" w:hint="eastAsia"/>
          <w:szCs w:val="21"/>
        </w:rPr>
        <w:t>编制承担单位</w:t>
      </w:r>
      <w:r w:rsidRPr="003419E9">
        <w:rPr>
          <w:rFonts w:ascii="宋体" w:eastAsia="宋体" w:hAnsi="宋体" w:cs="Times New Roman"/>
          <w:szCs w:val="21"/>
        </w:rPr>
        <w:t>。</w:t>
      </w:r>
    </w:p>
    <w:p w14:paraId="3495349E" w14:textId="5B56C9F3" w:rsidR="00A731B1" w:rsidRPr="00B83D0F" w:rsidRDefault="00672FA8" w:rsidP="00672FA8">
      <w:pPr>
        <w:keepNext/>
        <w:keepLines/>
        <w:adjustRightInd w:val="0"/>
        <w:snapToGrid w:val="0"/>
        <w:spacing w:before="120" w:line="360" w:lineRule="auto"/>
        <w:outlineLvl w:val="0"/>
        <w:rPr>
          <w:rFonts w:ascii="宋体" w:eastAsia="宋体" w:hAnsi="宋体" w:cs="Times New Roman"/>
          <w:b/>
          <w:bCs/>
          <w:sz w:val="28"/>
          <w:szCs w:val="28"/>
        </w:rPr>
      </w:pPr>
      <w:bookmarkStart w:id="5" w:name="_Toc90557488"/>
      <w:bookmarkStart w:id="6" w:name="_Toc160784036"/>
      <w:r w:rsidRPr="00B83D0F">
        <w:rPr>
          <w:rFonts w:ascii="宋体" w:eastAsia="宋体" w:hAnsi="宋体" w:cs="Times New Roman" w:hint="eastAsia"/>
          <w:b/>
          <w:bCs/>
          <w:sz w:val="28"/>
          <w:szCs w:val="28"/>
        </w:rPr>
        <w:t>三、编制过程</w:t>
      </w:r>
      <w:bookmarkEnd w:id="5"/>
      <w:bookmarkEnd w:id="6"/>
    </w:p>
    <w:p w14:paraId="73164FEF" w14:textId="2BC77E98" w:rsidR="00B83D0F" w:rsidRPr="00B83D0F" w:rsidRDefault="00B83D0F">
      <w:pPr>
        <w:spacing w:line="360" w:lineRule="auto"/>
        <w:ind w:firstLineChars="200" w:firstLine="420"/>
        <w:rPr>
          <w:rFonts w:ascii="宋体" w:eastAsia="宋体" w:hAnsi="宋体" w:cs="Times New Roman"/>
          <w:szCs w:val="21"/>
        </w:rPr>
      </w:pPr>
      <w:r w:rsidRPr="00B83D0F">
        <w:rPr>
          <w:rFonts w:ascii="宋体" w:eastAsia="宋体" w:hAnsi="宋体" w:cs="Times New Roman"/>
          <w:szCs w:val="21"/>
        </w:rPr>
        <w:t>1</w:t>
      </w:r>
      <w:r w:rsidRPr="00B83D0F">
        <w:rPr>
          <w:rFonts w:ascii="宋体" w:eastAsia="宋体" w:hAnsi="宋体" w:cs="Times New Roman" w:hint="eastAsia"/>
          <w:szCs w:val="21"/>
        </w:rPr>
        <w:t>、成立编制组</w:t>
      </w:r>
    </w:p>
    <w:p w14:paraId="047D94B1" w14:textId="7F5C0794" w:rsidR="00A731B1" w:rsidRPr="00B83D0F" w:rsidRDefault="00046ADE">
      <w:pPr>
        <w:spacing w:line="360" w:lineRule="auto"/>
        <w:ind w:firstLineChars="200" w:firstLine="420"/>
        <w:rPr>
          <w:rFonts w:ascii="宋体" w:eastAsia="宋体" w:hAnsi="宋体" w:cs="Times New Roman"/>
          <w:szCs w:val="21"/>
        </w:rPr>
      </w:pPr>
      <w:r w:rsidRPr="00B83D0F">
        <w:rPr>
          <w:rFonts w:ascii="宋体" w:eastAsia="宋体" w:hAnsi="宋体" w:cs="Times New Roman"/>
          <w:szCs w:val="21"/>
        </w:rPr>
        <w:t>2023年</w:t>
      </w:r>
      <w:r w:rsidR="00A07D1C">
        <w:rPr>
          <w:rFonts w:ascii="宋体" w:eastAsia="宋体" w:hAnsi="宋体" w:cs="Times New Roman"/>
          <w:szCs w:val="21"/>
        </w:rPr>
        <w:t>8</w:t>
      </w:r>
      <w:r w:rsidRPr="00B83D0F">
        <w:rPr>
          <w:rFonts w:ascii="宋体" w:eastAsia="宋体" w:hAnsi="宋体" w:cs="Times New Roman" w:hint="eastAsia"/>
          <w:szCs w:val="21"/>
        </w:rPr>
        <w:t>月</w:t>
      </w:r>
      <w:r w:rsidRPr="00B83D0F">
        <w:rPr>
          <w:rFonts w:ascii="宋体" w:eastAsia="宋体" w:hAnsi="宋体" w:cs="Times New Roman"/>
          <w:szCs w:val="21"/>
        </w:rPr>
        <w:t>，</w:t>
      </w:r>
      <w:r w:rsidR="00B83D0F" w:rsidRPr="00B83D0F">
        <w:rPr>
          <w:rFonts w:ascii="宋体" w:eastAsia="宋体" w:hAnsi="宋体" w:cs="Times New Roman" w:hint="eastAsia"/>
          <w:szCs w:val="21"/>
        </w:rPr>
        <w:t>江苏省疾病预防控制中心、苏交科集团股份有限公司组织省内相关单位业务骨干</w:t>
      </w:r>
      <w:r w:rsidRPr="00B83D0F">
        <w:rPr>
          <w:rFonts w:ascii="宋体" w:eastAsia="宋体" w:hAnsi="宋体" w:cs="Times New Roman" w:hint="eastAsia"/>
          <w:szCs w:val="21"/>
        </w:rPr>
        <w:t>成立标准编制组，制定实施方案、提出标准框架、确定计划任务。</w:t>
      </w:r>
    </w:p>
    <w:p w14:paraId="5B071966" w14:textId="237EF803" w:rsidR="00B83D0F" w:rsidRPr="00B83D0F" w:rsidRDefault="00B83D0F">
      <w:pPr>
        <w:spacing w:line="360" w:lineRule="auto"/>
        <w:ind w:firstLineChars="200" w:firstLine="420"/>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hint="eastAsia"/>
          <w:szCs w:val="21"/>
        </w:rPr>
        <w:t>、起草、征求意见与修订</w:t>
      </w:r>
    </w:p>
    <w:p w14:paraId="429F7791" w14:textId="554691C0" w:rsidR="00884ACE" w:rsidRDefault="0082415E" w:rsidP="00884ACE">
      <w:pPr>
        <w:spacing w:line="360" w:lineRule="auto"/>
        <w:ind w:firstLineChars="200" w:firstLine="420"/>
        <w:rPr>
          <w:rFonts w:ascii="宋体" w:eastAsia="宋体" w:hAnsi="宋体" w:cs="Times New Roman"/>
          <w:szCs w:val="21"/>
        </w:rPr>
      </w:pPr>
      <w:r w:rsidRPr="00B83D0F">
        <w:rPr>
          <w:rFonts w:ascii="宋体" w:eastAsia="宋体" w:hAnsi="宋体" w:cs="Times New Roman"/>
          <w:szCs w:val="21"/>
        </w:rPr>
        <w:t>2023年</w:t>
      </w:r>
      <w:r>
        <w:rPr>
          <w:rFonts w:ascii="宋体" w:eastAsia="宋体" w:hAnsi="宋体" w:cs="Times New Roman"/>
          <w:szCs w:val="21"/>
        </w:rPr>
        <w:t>8</w:t>
      </w:r>
      <w:r w:rsidRPr="00B83D0F">
        <w:rPr>
          <w:rFonts w:ascii="宋体" w:eastAsia="宋体" w:hAnsi="宋体" w:cs="Times New Roman" w:hint="eastAsia"/>
          <w:szCs w:val="21"/>
        </w:rPr>
        <w:t>月-</w:t>
      </w:r>
      <w:r w:rsidRPr="00B83D0F">
        <w:rPr>
          <w:rFonts w:ascii="宋体" w:eastAsia="宋体" w:hAnsi="宋体" w:cs="Times New Roman"/>
          <w:szCs w:val="21"/>
        </w:rPr>
        <w:t>1</w:t>
      </w:r>
      <w:r>
        <w:rPr>
          <w:rFonts w:ascii="宋体" w:eastAsia="宋体" w:hAnsi="宋体" w:cs="Times New Roman"/>
          <w:szCs w:val="21"/>
        </w:rPr>
        <w:t>0</w:t>
      </w:r>
      <w:r w:rsidRPr="00B83D0F">
        <w:rPr>
          <w:rFonts w:ascii="宋体" w:eastAsia="宋体" w:hAnsi="宋体" w:cs="Times New Roman" w:hint="eastAsia"/>
          <w:szCs w:val="21"/>
        </w:rPr>
        <w:t>月</w:t>
      </w:r>
      <w:r w:rsidRPr="00B83D0F">
        <w:rPr>
          <w:rFonts w:ascii="宋体" w:eastAsia="宋体" w:hAnsi="宋体" w:cs="Times New Roman"/>
          <w:szCs w:val="21"/>
        </w:rPr>
        <w:t>，</w:t>
      </w:r>
      <w:r w:rsidR="00884ACE">
        <w:rPr>
          <w:rFonts w:ascii="宋体" w:eastAsia="宋体" w:hAnsi="宋体" w:cs="Times New Roman" w:hint="eastAsia"/>
          <w:szCs w:val="21"/>
        </w:rPr>
        <w:t>编制组</w:t>
      </w:r>
      <w:r>
        <w:rPr>
          <w:rFonts w:ascii="宋体" w:eastAsia="宋体" w:hAnsi="宋体" w:cs="Times New Roman" w:hint="eastAsia"/>
          <w:szCs w:val="21"/>
        </w:rPr>
        <w:t>开展</w:t>
      </w:r>
      <w:r w:rsidR="00A6185C">
        <w:rPr>
          <w:rFonts w:ascii="宋体" w:eastAsia="宋体" w:hAnsi="宋体" w:cs="Times New Roman" w:hint="eastAsia"/>
          <w:szCs w:val="21"/>
        </w:rPr>
        <w:t>了</w:t>
      </w:r>
      <w:r>
        <w:rPr>
          <w:rFonts w:ascii="宋体" w:eastAsia="宋体" w:hAnsi="宋体" w:cs="Times New Roman" w:hint="eastAsia"/>
          <w:szCs w:val="21"/>
        </w:rPr>
        <w:t>一系列调研论证工作。</w:t>
      </w:r>
      <w:r w:rsidR="00884ACE" w:rsidRPr="00B83D0F">
        <w:rPr>
          <w:rFonts w:ascii="宋体" w:eastAsia="宋体" w:hAnsi="宋体" w:cs="Times New Roman" w:hint="eastAsia"/>
          <w:szCs w:val="21"/>
        </w:rPr>
        <w:t>检索、收集、整理相关资料和规范性文件，</w:t>
      </w:r>
      <w:r w:rsidR="00884ACE">
        <w:rPr>
          <w:rFonts w:ascii="宋体" w:eastAsia="宋体" w:hAnsi="宋体" w:cs="Times New Roman" w:hint="eastAsia"/>
          <w:szCs w:val="21"/>
        </w:rPr>
        <w:t>对</w:t>
      </w:r>
      <w:r w:rsidR="00884ACE" w:rsidRPr="00B83D0F">
        <w:rPr>
          <w:rFonts w:ascii="宋体" w:eastAsia="宋体" w:hAnsi="宋体" w:cs="Times New Roman" w:hint="eastAsia"/>
          <w:szCs w:val="21"/>
        </w:rPr>
        <w:t>已实施的团体标准开展征求意见并汇总分析</w:t>
      </w:r>
      <w:r w:rsidR="00884ACE">
        <w:rPr>
          <w:rFonts w:ascii="宋体" w:eastAsia="宋体" w:hAnsi="宋体" w:cs="Times New Roman" w:hint="eastAsia"/>
          <w:szCs w:val="21"/>
        </w:rPr>
        <w:t>；梳理总结既往轨道交通评价收集资料目录，评价内容、卫生检测布点要求和检测方法；</w:t>
      </w:r>
      <w:r>
        <w:rPr>
          <w:rFonts w:ascii="宋体" w:eastAsia="宋体" w:hAnsi="宋体" w:cs="Times New Roman" w:hint="eastAsia"/>
          <w:szCs w:val="21"/>
        </w:rPr>
        <w:t>依据本标准</w:t>
      </w:r>
      <w:r w:rsidR="00884ACE" w:rsidRPr="00B83D0F">
        <w:rPr>
          <w:rFonts w:ascii="宋体" w:eastAsia="宋体" w:hAnsi="宋体" w:cs="Times New Roman" w:hint="eastAsia"/>
          <w:szCs w:val="21"/>
        </w:rPr>
        <w:t>对南京地铁7号线、南通轨道交通2号线等在建轨道交通项目开展现场</w:t>
      </w:r>
      <w:r w:rsidR="00884ACE">
        <w:rPr>
          <w:rFonts w:ascii="宋体" w:eastAsia="宋体" w:hAnsi="宋体" w:cs="Times New Roman" w:hint="eastAsia"/>
          <w:szCs w:val="21"/>
        </w:rPr>
        <w:t>卫生调查和检测，论证标准的可行性</w:t>
      </w:r>
      <w:r>
        <w:rPr>
          <w:rFonts w:ascii="宋体" w:eastAsia="宋体" w:hAnsi="宋体" w:cs="Times New Roman" w:hint="eastAsia"/>
          <w:szCs w:val="21"/>
        </w:rPr>
        <w:t>；与省内多个行业专家座谈交流，以确保标准科学性和实用性。</w:t>
      </w:r>
    </w:p>
    <w:p w14:paraId="2AACC975" w14:textId="1675E033" w:rsidR="00A731B1" w:rsidRPr="00B83D0F" w:rsidRDefault="0082415E">
      <w:pPr>
        <w:spacing w:line="360" w:lineRule="auto"/>
        <w:ind w:firstLineChars="200" w:firstLine="420"/>
        <w:rPr>
          <w:rFonts w:ascii="宋体" w:eastAsia="宋体" w:hAnsi="宋体" w:cs="Times New Roman"/>
          <w:szCs w:val="21"/>
        </w:rPr>
      </w:pPr>
      <w:r w:rsidRPr="00B83D0F">
        <w:rPr>
          <w:rFonts w:ascii="宋体" w:eastAsia="宋体" w:hAnsi="宋体" w:cs="Times New Roman"/>
          <w:szCs w:val="21"/>
        </w:rPr>
        <w:t>2023年</w:t>
      </w:r>
      <w:r>
        <w:rPr>
          <w:rFonts w:ascii="宋体" w:eastAsia="宋体" w:hAnsi="宋体" w:cs="Times New Roman"/>
          <w:szCs w:val="21"/>
        </w:rPr>
        <w:t>11</w:t>
      </w:r>
      <w:r w:rsidRPr="00B83D0F">
        <w:rPr>
          <w:rFonts w:ascii="宋体" w:eastAsia="宋体" w:hAnsi="宋体" w:cs="Times New Roman" w:hint="eastAsia"/>
          <w:szCs w:val="21"/>
        </w:rPr>
        <w:t>月</w:t>
      </w:r>
      <w:r>
        <w:rPr>
          <w:rFonts w:ascii="宋体" w:eastAsia="宋体" w:hAnsi="宋体" w:cs="Times New Roman" w:hint="eastAsia"/>
          <w:szCs w:val="21"/>
        </w:rPr>
        <w:t>，</w:t>
      </w:r>
      <w:r w:rsidR="00046ADE" w:rsidRPr="00B83D0F">
        <w:rPr>
          <w:rFonts w:ascii="宋体" w:eastAsia="宋体" w:hAnsi="宋体" w:cs="Times New Roman" w:hint="eastAsia"/>
          <w:szCs w:val="21"/>
        </w:rPr>
        <w:t>完成标准文本及编制说明（工作组讨论稿第一版）。</w:t>
      </w:r>
    </w:p>
    <w:p w14:paraId="41B962D9" w14:textId="7C6F452B" w:rsidR="00A731B1" w:rsidRPr="00B83D0F" w:rsidRDefault="00046ADE">
      <w:pPr>
        <w:spacing w:line="360" w:lineRule="auto"/>
        <w:ind w:firstLineChars="200" w:firstLine="420"/>
        <w:rPr>
          <w:rFonts w:ascii="宋体" w:eastAsia="宋体" w:hAnsi="宋体" w:cs="Times New Roman"/>
          <w:szCs w:val="21"/>
        </w:rPr>
      </w:pPr>
      <w:r w:rsidRPr="00B83D0F">
        <w:rPr>
          <w:rFonts w:ascii="宋体" w:eastAsia="宋体" w:hAnsi="宋体" w:cs="Times New Roman" w:hint="eastAsia"/>
          <w:szCs w:val="21"/>
        </w:rPr>
        <w:t>2</w:t>
      </w:r>
      <w:r w:rsidRPr="00B83D0F">
        <w:rPr>
          <w:rFonts w:ascii="宋体" w:eastAsia="宋体" w:hAnsi="宋体" w:cs="Times New Roman"/>
          <w:szCs w:val="21"/>
        </w:rPr>
        <w:t>023</w:t>
      </w:r>
      <w:r w:rsidRPr="00B83D0F">
        <w:rPr>
          <w:rFonts w:ascii="宋体" w:eastAsia="宋体" w:hAnsi="宋体" w:cs="Times New Roman" w:hint="eastAsia"/>
          <w:szCs w:val="21"/>
        </w:rPr>
        <w:t>年1</w:t>
      </w:r>
      <w:r w:rsidRPr="00B83D0F">
        <w:rPr>
          <w:rFonts w:ascii="宋体" w:eastAsia="宋体" w:hAnsi="宋体" w:cs="Times New Roman"/>
          <w:szCs w:val="21"/>
        </w:rPr>
        <w:t>2</w:t>
      </w:r>
      <w:r w:rsidRPr="00B83D0F">
        <w:rPr>
          <w:rFonts w:ascii="宋体" w:eastAsia="宋体" w:hAnsi="宋体" w:cs="Times New Roman" w:hint="eastAsia"/>
          <w:szCs w:val="21"/>
        </w:rPr>
        <w:t>月5日，召开编制组讨论会，对讨论稿开展充分研讨，提出修改意见，形成标准文本及编制说明（工作组讨论稿第二版），并在全省范围疾控机构、轨道交通公司等征求意见</w:t>
      </w:r>
      <w:r w:rsidR="0082415E">
        <w:rPr>
          <w:rFonts w:ascii="宋体" w:eastAsia="宋体" w:hAnsi="宋体" w:cs="Times New Roman" w:hint="eastAsia"/>
          <w:szCs w:val="21"/>
        </w:rPr>
        <w:t>，</w:t>
      </w:r>
      <w:r w:rsidR="0082415E" w:rsidRPr="0082415E">
        <w:rPr>
          <w:rFonts w:ascii="宋体" w:eastAsia="宋体" w:hAnsi="宋体" w:cs="Times New Roman" w:hint="eastAsia"/>
          <w:szCs w:val="21"/>
        </w:rPr>
        <w:t>共</w:t>
      </w:r>
      <w:r w:rsidR="0082415E">
        <w:rPr>
          <w:rFonts w:ascii="宋体" w:eastAsia="宋体" w:hAnsi="宋体" w:cs="Times New Roman" w:hint="eastAsia"/>
          <w:szCs w:val="21"/>
        </w:rPr>
        <w:t>有</w:t>
      </w:r>
      <w:r w:rsidR="0082415E" w:rsidRPr="0082415E">
        <w:rPr>
          <w:rFonts w:ascii="宋体" w:eastAsia="宋体" w:hAnsi="宋体" w:cs="Times New Roman"/>
          <w:szCs w:val="21"/>
        </w:rPr>
        <w:t>8家单位</w:t>
      </w:r>
      <w:r w:rsidR="0082415E">
        <w:rPr>
          <w:rFonts w:ascii="宋体" w:eastAsia="宋体" w:hAnsi="宋体" w:cs="Times New Roman" w:hint="eastAsia"/>
          <w:szCs w:val="21"/>
        </w:rPr>
        <w:t>（</w:t>
      </w:r>
      <w:r w:rsidR="0082415E" w:rsidRPr="0082415E">
        <w:rPr>
          <w:rFonts w:ascii="宋体" w:eastAsia="宋体" w:hAnsi="宋体" w:cs="Times New Roman"/>
          <w:szCs w:val="21"/>
        </w:rPr>
        <w:t>包括我省已建成地下轨道交通的6个地级市和2家轨道交通公司</w:t>
      </w:r>
      <w:r w:rsidR="0082415E">
        <w:rPr>
          <w:rFonts w:ascii="宋体" w:eastAsia="宋体" w:hAnsi="宋体" w:cs="Times New Roman" w:hint="eastAsia"/>
          <w:szCs w:val="21"/>
        </w:rPr>
        <w:t>）</w:t>
      </w:r>
      <w:r w:rsidR="0082415E" w:rsidRPr="0082415E">
        <w:rPr>
          <w:rFonts w:ascii="宋体" w:eastAsia="宋体" w:hAnsi="宋体" w:cs="Times New Roman"/>
          <w:szCs w:val="21"/>
        </w:rPr>
        <w:t>10名专家反馈，收到征求意见40条，33条意见已采纳或部分采纳，7条意见未采纳。</w:t>
      </w:r>
    </w:p>
    <w:p w14:paraId="0011F468" w14:textId="162277EE" w:rsidR="00A731B1" w:rsidRDefault="00046ADE">
      <w:pPr>
        <w:spacing w:line="360" w:lineRule="auto"/>
        <w:ind w:firstLineChars="200" w:firstLine="420"/>
        <w:rPr>
          <w:rFonts w:ascii="宋体" w:eastAsia="宋体" w:hAnsi="宋体" w:cs="Times New Roman"/>
          <w:szCs w:val="21"/>
        </w:rPr>
      </w:pPr>
      <w:r w:rsidRPr="00B83D0F">
        <w:rPr>
          <w:rFonts w:ascii="宋体" w:eastAsia="宋体" w:hAnsi="宋体" w:cs="Times New Roman"/>
          <w:szCs w:val="21"/>
        </w:rPr>
        <w:t>2024年</w:t>
      </w:r>
      <w:r w:rsidRPr="00B83D0F">
        <w:rPr>
          <w:rFonts w:ascii="宋体" w:eastAsia="宋体" w:hAnsi="宋体" w:cs="Times New Roman" w:hint="eastAsia"/>
          <w:szCs w:val="21"/>
        </w:rPr>
        <w:t>1</w:t>
      </w:r>
      <w:r w:rsidRPr="00B83D0F">
        <w:rPr>
          <w:rFonts w:ascii="宋体" w:eastAsia="宋体" w:hAnsi="宋体" w:cs="Times New Roman"/>
          <w:szCs w:val="21"/>
        </w:rPr>
        <w:t>月</w:t>
      </w:r>
      <w:r w:rsidRPr="00B83D0F">
        <w:rPr>
          <w:rFonts w:ascii="宋体" w:eastAsia="宋体" w:hAnsi="宋体" w:cs="Times New Roman" w:hint="eastAsia"/>
          <w:szCs w:val="21"/>
        </w:rPr>
        <w:t>9</w:t>
      </w:r>
      <w:r w:rsidRPr="00B83D0F">
        <w:rPr>
          <w:rFonts w:ascii="宋体" w:eastAsia="宋体" w:hAnsi="宋体" w:cs="Times New Roman"/>
          <w:szCs w:val="21"/>
        </w:rPr>
        <w:t>日，</w:t>
      </w:r>
      <w:r w:rsidR="00BA517F">
        <w:rPr>
          <w:rFonts w:ascii="宋体" w:eastAsia="宋体" w:hAnsi="宋体" w:cs="Times New Roman" w:hint="eastAsia"/>
          <w:szCs w:val="21"/>
        </w:rPr>
        <w:t>再次</w:t>
      </w:r>
      <w:r w:rsidRPr="00B83D0F">
        <w:rPr>
          <w:rFonts w:ascii="宋体" w:eastAsia="宋体" w:hAnsi="宋体" w:cs="Times New Roman" w:hint="eastAsia"/>
          <w:szCs w:val="21"/>
        </w:rPr>
        <w:t>召开编制组讨论会，根据征求意见对标准文本进行修改完善，形成标准文本</w:t>
      </w:r>
      <w:r w:rsidR="0082415E">
        <w:rPr>
          <w:rFonts w:ascii="宋体" w:eastAsia="宋体" w:hAnsi="宋体" w:cs="Times New Roman" w:hint="eastAsia"/>
          <w:szCs w:val="21"/>
        </w:rPr>
        <w:t>初审稿</w:t>
      </w:r>
      <w:r w:rsidRPr="00B83D0F">
        <w:rPr>
          <w:rFonts w:ascii="宋体" w:eastAsia="宋体" w:hAnsi="宋体" w:cs="Times New Roman" w:hint="eastAsia"/>
          <w:szCs w:val="21"/>
        </w:rPr>
        <w:t>（含编制说明）</w:t>
      </w:r>
      <w:r w:rsidRPr="00B83D0F">
        <w:rPr>
          <w:rFonts w:ascii="宋体" w:eastAsia="宋体" w:hAnsi="宋体" w:cs="Times New Roman"/>
          <w:szCs w:val="21"/>
        </w:rPr>
        <w:t>。</w:t>
      </w:r>
    </w:p>
    <w:p w14:paraId="3C2C500E" w14:textId="4ED83F4F" w:rsidR="0082415E" w:rsidRPr="00B83D0F" w:rsidRDefault="0082415E">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3、初审与修订</w:t>
      </w:r>
    </w:p>
    <w:p w14:paraId="52570118" w14:textId="570E544F" w:rsidR="00BA517F" w:rsidRPr="00BA517F" w:rsidRDefault="00046ADE" w:rsidP="00BA517F">
      <w:pPr>
        <w:spacing w:line="360" w:lineRule="auto"/>
        <w:ind w:firstLineChars="200" w:firstLine="420"/>
        <w:rPr>
          <w:rFonts w:ascii="宋体" w:eastAsia="宋体" w:hAnsi="宋体" w:cs="Times New Roman"/>
          <w:szCs w:val="21"/>
        </w:rPr>
      </w:pPr>
      <w:r w:rsidRPr="00B83D0F">
        <w:rPr>
          <w:rFonts w:ascii="宋体" w:eastAsia="宋体" w:hAnsi="宋体" w:cs="Times New Roman"/>
          <w:szCs w:val="21"/>
        </w:rPr>
        <w:t>2024年1月20日，</w:t>
      </w:r>
      <w:r w:rsidR="0082415E">
        <w:rPr>
          <w:rFonts w:ascii="宋体" w:eastAsia="宋体" w:hAnsi="宋体" w:cs="Times New Roman" w:hint="eastAsia"/>
          <w:szCs w:val="21"/>
        </w:rPr>
        <w:t>江苏省预防医学会标委会</w:t>
      </w:r>
      <w:r w:rsidRPr="00B83D0F">
        <w:rPr>
          <w:rFonts w:ascii="宋体" w:eastAsia="宋体" w:hAnsi="宋体" w:cs="Times New Roman" w:hint="eastAsia"/>
          <w:szCs w:val="21"/>
        </w:rPr>
        <w:t>组织</w:t>
      </w:r>
      <w:r w:rsidRPr="00B83D0F">
        <w:rPr>
          <w:rFonts w:ascii="宋体" w:eastAsia="宋体" w:hAnsi="宋体" w:cs="Times New Roman"/>
          <w:szCs w:val="21"/>
        </w:rPr>
        <w:t>召开标准</w:t>
      </w:r>
      <w:r w:rsidR="0082415E">
        <w:rPr>
          <w:rFonts w:ascii="宋体" w:eastAsia="宋体" w:hAnsi="宋体" w:cs="Times New Roman" w:hint="eastAsia"/>
          <w:szCs w:val="21"/>
        </w:rPr>
        <w:t>预</w:t>
      </w:r>
      <w:r w:rsidRPr="00B83D0F">
        <w:rPr>
          <w:rFonts w:ascii="宋体" w:eastAsia="宋体" w:hAnsi="宋体" w:cs="Times New Roman"/>
          <w:szCs w:val="21"/>
        </w:rPr>
        <w:t>审会</w:t>
      </w:r>
      <w:r w:rsidR="00672FA8" w:rsidRPr="00B83D0F">
        <w:rPr>
          <w:rFonts w:ascii="宋体" w:eastAsia="宋体" w:hAnsi="宋体" w:cs="Times New Roman" w:hint="eastAsia"/>
          <w:szCs w:val="21"/>
        </w:rPr>
        <w:t>，</w:t>
      </w:r>
      <w:r w:rsidR="0082415E">
        <w:rPr>
          <w:rFonts w:ascii="宋体" w:eastAsia="宋体" w:hAnsi="宋体" w:cs="Times New Roman" w:hint="eastAsia"/>
          <w:szCs w:val="21"/>
        </w:rPr>
        <w:t>会议邀请5位业内知名专家对标准进行了全面细致的审查，</w:t>
      </w:r>
      <w:r w:rsidR="00BA517F">
        <w:rPr>
          <w:rFonts w:ascii="宋体" w:eastAsia="宋体" w:hAnsi="宋体" w:cs="Times New Roman" w:hint="eastAsia"/>
          <w:szCs w:val="21"/>
        </w:rPr>
        <w:t>专家针对标准形式和内容进行了深入讨论，并结合</w:t>
      </w:r>
      <w:r w:rsidR="00BA517F">
        <w:rPr>
          <w:rFonts w:ascii="宋体" w:eastAsia="宋体" w:hAnsi="宋体" w:cs="Times New Roman" w:hint="eastAsia"/>
          <w:szCs w:val="21"/>
        </w:rPr>
        <w:lastRenderedPageBreak/>
        <w:t>实际</w:t>
      </w:r>
      <w:r w:rsidR="00A6185C">
        <w:rPr>
          <w:rFonts w:ascii="宋体" w:eastAsia="宋体" w:hAnsi="宋体" w:cs="Times New Roman" w:hint="eastAsia"/>
          <w:szCs w:val="21"/>
        </w:rPr>
        <w:t>情况</w:t>
      </w:r>
      <w:r w:rsidR="00BA517F" w:rsidRPr="00BA517F">
        <w:rPr>
          <w:rFonts w:ascii="宋体" w:eastAsia="宋体" w:hAnsi="宋体" w:cs="Times New Roman" w:hint="eastAsia"/>
          <w:szCs w:val="21"/>
        </w:rPr>
        <w:t>提出了</w:t>
      </w:r>
      <w:r w:rsidR="00BA517F">
        <w:rPr>
          <w:rFonts w:ascii="宋体" w:eastAsia="宋体" w:hAnsi="宋体" w:cs="Times New Roman"/>
          <w:szCs w:val="21"/>
        </w:rPr>
        <w:t>7</w:t>
      </w:r>
      <w:r w:rsidR="00BA517F" w:rsidRPr="00BA517F">
        <w:rPr>
          <w:rFonts w:ascii="宋体" w:eastAsia="宋体" w:hAnsi="宋体" w:cs="Times New Roman"/>
          <w:szCs w:val="21"/>
        </w:rPr>
        <w:t>条修改意见。</w:t>
      </w:r>
    </w:p>
    <w:p w14:paraId="4BD9D787" w14:textId="6895397D" w:rsidR="00A731B1" w:rsidRDefault="00BA517F" w:rsidP="00BA517F">
      <w:pPr>
        <w:spacing w:line="360" w:lineRule="auto"/>
        <w:ind w:firstLineChars="200" w:firstLine="420"/>
        <w:rPr>
          <w:rFonts w:ascii="宋体" w:eastAsia="宋体" w:hAnsi="宋体" w:cs="Times New Roman"/>
          <w:szCs w:val="21"/>
        </w:rPr>
      </w:pPr>
      <w:r w:rsidRPr="00BA517F">
        <w:rPr>
          <w:rFonts w:ascii="宋体" w:eastAsia="宋体" w:hAnsi="宋体" w:cs="Times New Roman" w:hint="eastAsia"/>
          <w:szCs w:val="21"/>
        </w:rPr>
        <w:t>编制组对专家意见高度重视，经审慎考虑决定吸收采纳其中的</w:t>
      </w:r>
      <w:r>
        <w:rPr>
          <w:rFonts w:ascii="宋体" w:eastAsia="宋体" w:hAnsi="宋体" w:cs="Times New Roman"/>
          <w:szCs w:val="21"/>
        </w:rPr>
        <w:t>4</w:t>
      </w:r>
      <w:r w:rsidRPr="00BA517F">
        <w:rPr>
          <w:rFonts w:ascii="宋体" w:eastAsia="宋体" w:hAnsi="宋体" w:cs="Times New Roman"/>
          <w:szCs w:val="21"/>
        </w:rPr>
        <w:t>条修改意见，</w:t>
      </w:r>
      <w:r w:rsidR="00981A53">
        <w:rPr>
          <w:rFonts w:ascii="宋体" w:eastAsia="宋体" w:hAnsi="宋体" w:cs="Times New Roman" w:hint="eastAsia"/>
          <w:szCs w:val="21"/>
        </w:rPr>
        <w:t>对于3条</w:t>
      </w:r>
      <w:r>
        <w:rPr>
          <w:rFonts w:ascii="宋体" w:eastAsia="宋体" w:hAnsi="宋体" w:cs="Times New Roman" w:hint="eastAsia"/>
          <w:szCs w:val="21"/>
        </w:rPr>
        <w:t>未采纳的意见</w:t>
      </w:r>
      <w:r w:rsidRPr="00BA517F">
        <w:rPr>
          <w:rFonts w:ascii="宋体" w:eastAsia="宋体" w:hAnsi="宋体" w:cs="Times New Roman"/>
          <w:szCs w:val="21"/>
        </w:rPr>
        <w:t>，编制组经过深入讨论后认为，</w:t>
      </w:r>
      <w:r w:rsidR="00981A53">
        <w:rPr>
          <w:rFonts w:ascii="宋体" w:eastAsia="宋体" w:hAnsi="宋体" w:cs="Times New Roman" w:hint="eastAsia"/>
          <w:szCs w:val="21"/>
        </w:rPr>
        <w:t>为了与现有国标保持</w:t>
      </w:r>
      <w:r w:rsidR="00BC3C42">
        <w:rPr>
          <w:rFonts w:ascii="宋体" w:eastAsia="宋体" w:hAnsi="宋体" w:cs="Times New Roman" w:hint="eastAsia"/>
          <w:szCs w:val="21"/>
        </w:rPr>
        <w:t>一致</w:t>
      </w:r>
      <w:r w:rsidR="00981A53">
        <w:rPr>
          <w:rFonts w:ascii="宋体" w:eastAsia="宋体" w:hAnsi="宋体" w:cs="Times New Roman" w:hint="eastAsia"/>
          <w:szCs w:val="21"/>
        </w:rPr>
        <w:t>以及</w:t>
      </w:r>
      <w:r w:rsidR="00BC3C42">
        <w:rPr>
          <w:rFonts w:ascii="宋体" w:eastAsia="宋体" w:hAnsi="宋体" w:cs="Times New Roman" w:hint="eastAsia"/>
          <w:szCs w:val="21"/>
        </w:rPr>
        <w:t>部分内容</w:t>
      </w:r>
      <w:r w:rsidR="005110B5">
        <w:rPr>
          <w:rFonts w:ascii="宋体" w:eastAsia="宋体" w:hAnsi="宋体" w:cs="Times New Roman" w:hint="eastAsia"/>
          <w:szCs w:val="21"/>
        </w:rPr>
        <w:t>缺乏经验数据</w:t>
      </w:r>
      <w:r w:rsidRPr="00BA517F">
        <w:rPr>
          <w:rFonts w:ascii="宋体" w:eastAsia="宋体" w:hAnsi="宋体" w:cs="Times New Roman"/>
          <w:szCs w:val="21"/>
        </w:rPr>
        <w:t>，暂时无法采纳。</w:t>
      </w:r>
    </w:p>
    <w:p w14:paraId="4CC4C264" w14:textId="551661C2" w:rsidR="005D0857" w:rsidRPr="00B83D0F" w:rsidRDefault="005D0857" w:rsidP="005D0857">
      <w:pPr>
        <w:spacing w:line="360" w:lineRule="auto"/>
        <w:ind w:firstLineChars="200" w:firstLine="420"/>
        <w:rPr>
          <w:rFonts w:ascii="宋体" w:eastAsia="宋体" w:hAnsi="宋体" w:cs="Times New Roman"/>
          <w:szCs w:val="21"/>
        </w:rPr>
      </w:pPr>
      <w:r>
        <w:rPr>
          <w:rFonts w:ascii="宋体" w:eastAsia="宋体" w:hAnsi="宋体" w:cs="Times New Roman"/>
          <w:szCs w:val="21"/>
        </w:rPr>
        <w:t>4</w:t>
      </w:r>
      <w:r>
        <w:rPr>
          <w:rFonts w:ascii="宋体" w:eastAsia="宋体" w:hAnsi="宋体" w:cs="Times New Roman" w:hint="eastAsia"/>
          <w:szCs w:val="21"/>
        </w:rPr>
        <w:t>、送审与公示</w:t>
      </w:r>
    </w:p>
    <w:p w14:paraId="05324F27" w14:textId="41D608C0" w:rsidR="005D0857" w:rsidRDefault="005D0857" w:rsidP="005D0857">
      <w:pPr>
        <w:spacing w:line="360" w:lineRule="auto"/>
        <w:ind w:firstLineChars="200" w:firstLine="420"/>
        <w:rPr>
          <w:rFonts w:ascii="宋体" w:eastAsia="宋体" w:hAnsi="宋体" w:cs="Times New Roman"/>
          <w:szCs w:val="21"/>
        </w:rPr>
      </w:pPr>
      <w:r>
        <w:rPr>
          <w:rFonts w:ascii="宋体" w:eastAsia="宋体" w:hAnsi="宋体" w:cs="Times New Roman"/>
          <w:szCs w:val="21"/>
        </w:rPr>
        <w:t>2</w:t>
      </w:r>
      <w:r w:rsidRPr="005D0857">
        <w:rPr>
          <w:rFonts w:ascii="宋体" w:eastAsia="宋体" w:hAnsi="宋体" w:cs="Times New Roman"/>
          <w:szCs w:val="21"/>
        </w:rPr>
        <w:t>024年7月2日，江苏省市场监督管理局发布了《温室气体(CO</w:t>
      </w:r>
      <w:r w:rsidRPr="005D0857">
        <w:rPr>
          <w:rFonts w:ascii="宋体" w:eastAsia="宋体" w:hAnsi="宋体" w:cs="Times New Roman"/>
          <w:szCs w:val="21"/>
          <w:vertAlign w:val="subscript"/>
        </w:rPr>
        <w:t>2</w:t>
      </w:r>
      <w:r w:rsidRPr="005D0857">
        <w:rPr>
          <w:rFonts w:ascii="宋体" w:eastAsia="宋体" w:hAnsi="宋体" w:cs="Times New Roman"/>
          <w:szCs w:val="21"/>
        </w:rPr>
        <w:t>)排放计量监测技术要求等20项江苏省地方标准征求意见稿</w:t>
      </w:r>
      <w:r w:rsidRPr="005D0857">
        <w:rPr>
          <w:rFonts w:ascii="宋体" w:eastAsia="宋体" w:hAnsi="宋体" w:cs="Times New Roman" w:hint="eastAsia"/>
          <w:szCs w:val="21"/>
        </w:rPr>
        <w:t>及编制说明，公开向社会公众征求意见建议。公示期间，未收到意见建议。</w:t>
      </w:r>
    </w:p>
    <w:p w14:paraId="4B1A8FAE" w14:textId="6BD70720" w:rsidR="00CB7EFB" w:rsidRDefault="00CB7EFB" w:rsidP="005D0857">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5、</w:t>
      </w:r>
      <w:r w:rsidR="003A1DC5">
        <w:rPr>
          <w:rFonts w:ascii="宋体" w:eastAsia="宋体" w:hAnsi="宋体" w:cs="Times New Roman" w:hint="eastAsia"/>
          <w:szCs w:val="21"/>
        </w:rPr>
        <w:t>专家评审会</w:t>
      </w:r>
    </w:p>
    <w:p w14:paraId="1C7C8965" w14:textId="237CD331" w:rsidR="00CB7EFB" w:rsidRPr="00CB7EFB" w:rsidRDefault="00CB7EFB" w:rsidP="00CB7EFB">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024</w:t>
      </w:r>
      <w:r>
        <w:rPr>
          <w:rFonts w:ascii="宋体" w:eastAsia="宋体" w:hAnsi="宋体" w:cs="Times New Roman" w:hint="eastAsia"/>
          <w:szCs w:val="21"/>
        </w:rPr>
        <w:t>年9月2</w:t>
      </w:r>
      <w:r>
        <w:rPr>
          <w:rFonts w:ascii="宋体" w:eastAsia="宋体" w:hAnsi="宋体" w:cs="Times New Roman"/>
          <w:szCs w:val="21"/>
        </w:rPr>
        <w:t>7</w:t>
      </w:r>
      <w:r>
        <w:rPr>
          <w:rFonts w:ascii="宋体" w:eastAsia="宋体" w:hAnsi="宋体" w:cs="Times New Roman" w:hint="eastAsia"/>
          <w:szCs w:val="21"/>
        </w:rPr>
        <w:t>日，</w:t>
      </w:r>
      <w:r w:rsidRPr="005D0857">
        <w:rPr>
          <w:rFonts w:ascii="宋体" w:eastAsia="宋体" w:hAnsi="宋体" w:cs="Times New Roman"/>
          <w:szCs w:val="21"/>
        </w:rPr>
        <w:t>江苏省市场监督管理局</w:t>
      </w:r>
      <w:r w:rsidRPr="00CB7EFB">
        <w:rPr>
          <w:rFonts w:ascii="宋体" w:eastAsia="宋体" w:hAnsi="宋体" w:cs="Times New Roman"/>
          <w:szCs w:val="21"/>
        </w:rPr>
        <w:t>在南京组织召开了评审会，专家组由七位组成。专家组认真听取起草组关于标准制定的说明，审阅了标准送审材料，逐条审查了标准内容，</w:t>
      </w:r>
      <w:r w:rsidRPr="00CB7EFB">
        <w:rPr>
          <w:rFonts w:ascii="宋体" w:eastAsia="宋体" w:hAnsi="宋体" w:cs="Times New Roman" w:hint="eastAsia"/>
          <w:szCs w:val="21"/>
        </w:rPr>
        <w:t>与会专家一致同意该标准通过审查，</w:t>
      </w:r>
      <w:r>
        <w:rPr>
          <w:rFonts w:ascii="宋体" w:eastAsia="宋体" w:hAnsi="宋体" w:cs="Times New Roman" w:hint="eastAsia"/>
          <w:szCs w:val="21"/>
        </w:rPr>
        <w:t>并</w:t>
      </w:r>
      <w:r w:rsidRPr="00CB7EFB">
        <w:rPr>
          <w:rFonts w:ascii="宋体" w:eastAsia="宋体" w:hAnsi="宋体" w:cs="Times New Roman"/>
          <w:szCs w:val="21"/>
        </w:rPr>
        <w:t>提出</w:t>
      </w:r>
      <w:r>
        <w:rPr>
          <w:rFonts w:ascii="宋体" w:eastAsia="宋体" w:hAnsi="宋体" w:cs="Times New Roman" w:hint="eastAsia"/>
          <w:szCs w:val="21"/>
        </w:rPr>
        <w:t>3条</w:t>
      </w:r>
      <w:r w:rsidRPr="00CB7EFB">
        <w:rPr>
          <w:rFonts w:ascii="宋体" w:eastAsia="宋体" w:hAnsi="宋体" w:cs="Times New Roman"/>
          <w:szCs w:val="21"/>
        </w:rPr>
        <w:t>意见</w:t>
      </w:r>
      <w:r>
        <w:rPr>
          <w:rFonts w:ascii="宋体" w:eastAsia="宋体" w:hAnsi="宋体" w:cs="Times New Roman" w:hint="eastAsia"/>
          <w:szCs w:val="21"/>
        </w:rPr>
        <w:t xml:space="preserve">，会后严格按照专家意见对文本进行修改完善，形成报批稿。 </w:t>
      </w:r>
    </w:p>
    <w:p w14:paraId="22A972BB" w14:textId="31DC32D9" w:rsidR="00672FA8" w:rsidRPr="005D0857" w:rsidRDefault="0017181F">
      <w:pPr>
        <w:keepNext/>
        <w:keepLines/>
        <w:adjustRightInd w:val="0"/>
        <w:snapToGrid w:val="0"/>
        <w:spacing w:before="120" w:line="360" w:lineRule="auto"/>
        <w:outlineLvl w:val="0"/>
        <w:rPr>
          <w:rFonts w:ascii="宋体" w:eastAsia="宋体" w:hAnsi="宋体" w:cs="Times New Roman"/>
          <w:b/>
          <w:bCs/>
          <w:sz w:val="28"/>
          <w:szCs w:val="28"/>
        </w:rPr>
      </w:pPr>
      <w:bookmarkStart w:id="7" w:name="_Toc160784037"/>
      <w:bookmarkStart w:id="8" w:name="_Toc90557496"/>
      <w:bookmarkStart w:id="9" w:name="_Toc90557491"/>
      <w:r w:rsidRPr="005D0857">
        <w:rPr>
          <w:rFonts w:ascii="宋体" w:eastAsia="宋体" w:hAnsi="宋体" w:cs="Times New Roman" w:hint="eastAsia"/>
          <w:b/>
          <w:bCs/>
          <w:sz w:val="28"/>
          <w:szCs w:val="28"/>
        </w:rPr>
        <w:t>四</w:t>
      </w:r>
      <w:r w:rsidR="00046ADE" w:rsidRPr="005D0857">
        <w:rPr>
          <w:rFonts w:ascii="宋体" w:eastAsia="宋体" w:hAnsi="宋体" w:cs="Times New Roman"/>
          <w:b/>
          <w:bCs/>
          <w:sz w:val="28"/>
          <w:szCs w:val="28"/>
        </w:rPr>
        <w:t>、</w:t>
      </w:r>
      <w:r w:rsidR="00672FA8" w:rsidRPr="005D0857">
        <w:rPr>
          <w:rFonts w:ascii="宋体" w:eastAsia="宋体" w:hAnsi="宋体" w:cs="Times New Roman" w:hint="eastAsia"/>
          <w:b/>
          <w:bCs/>
          <w:sz w:val="28"/>
          <w:szCs w:val="28"/>
        </w:rPr>
        <w:t>主要内容</w:t>
      </w:r>
      <w:bookmarkEnd w:id="7"/>
    </w:p>
    <w:p w14:paraId="4DEC42C9" w14:textId="1C7F966B" w:rsidR="00672FA8" w:rsidRPr="005D0857" w:rsidRDefault="00672FA8" w:rsidP="00672FA8">
      <w:pPr>
        <w:spacing w:line="360" w:lineRule="auto"/>
        <w:ind w:firstLineChars="200" w:firstLine="420"/>
        <w:rPr>
          <w:rFonts w:ascii="宋体" w:eastAsia="宋体" w:hAnsi="宋体" w:cs="Times New Roman"/>
          <w:szCs w:val="21"/>
        </w:rPr>
      </w:pPr>
      <w:r w:rsidRPr="005D0857">
        <w:rPr>
          <w:rFonts w:ascii="宋体" w:eastAsia="宋体" w:hAnsi="宋体" w:cs="Times New Roman" w:hint="eastAsia"/>
          <w:szCs w:val="21"/>
        </w:rPr>
        <w:t>本文件规定了</w:t>
      </w:r>
      <w:r w:rsidR="007625E9" w:rsidRPr="007625E9">
        <w:rPr>
          <w:rFonts w:ascii="宋体" w:eastAsia="宋体" w:hAnsi="宋体" w:cs="Times New Roman" w:hint="eastAsia"/>
          <w:szCs w:val="21"/>
        </w:rPr>
        <w:t>城市轨道交通公共场所卫生学评价的依据、方法、程序、内容和质量控制等要求</w:t>
      </w:r>
      <w:r w:rsidRPr="005D0857">
        <w:rPr>
          <w:rFonts w:ascii="宋体" w:eastAsia="宋体" w:hAnsi="宋体" w:cs="Times New Roman" w:hint="eastAsia"/>
          <w:szCs w:val="21"/>
        </w:rPr>
        <w:t>。</w:t>
      </w:r>
    </w:p>
    <w:p w14:paraId="37569ABD" w14:textId="1CC654A5" w:rsidR="00672FA8" w:rsidRPr="005D0857" w:rsidRDefault="00672FA8" w:rsidP="00672FA8">
      <w:pPr>
        <w:spacing w:line="360" w:lineRule="auto"/>
        <w:ind w:firstLineChars="200" w:firstLine="420"/>
        <w:rPr>
          <w:rFonts w:ascii="宋体" w:eastAsia="宋体" w:hAnsi="宋体" w:cs="Times New Roman"/>
          <w:szCs w:val="21"/>
        </w:rPr>
      </w:pPr>
      <w:r w:rsidRPr="005D0857">
        <w:rPr>
          <w:rFonts w:ascii="宋体" w:eastAsia="宋体" w:hAnsi="宋体" w:cs="Times New Roman" w:hint="eastAsia"/>
          <w:szCs w:val="21"/>
        </w:rPr>
        <w:t>本文件</w:t>
      </w:r>
      <w:r w:rsidR="007625E9" w:rsidRPr="007625E9">
        <w:rPr>
          <w:rFonts w:ascii="宋体" w:eastAsia="宋体" w:hAnsi="宋体" w:cs="Times New Roman" w:hint="eastAsia"/>
          <w:szCs w:val="21"/>
        </w:rPr>
        <w:t>适用于城市轨道交通公共场所新建、改建、扩建建设项目的竣工验收，已运营的城市轨道交通公共场所卫生学评价可参照执行</w:t>
      </w:r>
      <w:r w:rsidRPr="005D0857">
        <w:rPr>
          <w:rFonts w:ascii="宋体" w:eastAsia="宋体" w:hAnsi="宋体" w:cs="Times New Roman" w:hint="eastAsia"/>
          <w:szCs w:val="21"/>
        </w:rPr>
        <w:t>。</w:t>
      </w:r>
    </w:p>
    <w:p w14:paraId="1E3D6BCA" w14:textId="5478E0CF" w:rsidR="00B20ECD" w:rsidRPr="005D0857" w:rsidRDefault="00B20ECD">
      <w:pPr>
        <w:spacing w:line="360" w:lineRule="auto"/>
        <w:ind w:firstLineChars="200" w:firstLine="420"/>
        <w:rPr>
          <w:rFonts w:ascii="宋体" w:eastAsia="宋体" w:hAnsi="宋体" w:cs="Times New Roman"/>
          <w:szCs w:val="21"/>
        </w:rPr>
      </w:pPr>
      <w:r w:rsidRPr="005D0857">
        <w:rPr>
          <w:rFonts w:ascii="宋体" w:eastAsia="宋体" w:hAnsi="宋体" w:cs="Times New Roman" w:hint="eastAsia"/>
          <w:szCs w:val="21"/>
        </w:rPr>
        <w:t>文件包括范围、规范性引用文件、术语和定义、评价</w:t>
      </w:r>
      <w:r w:rsidR="007625E9">
        <w:rPr>
          <w:rFonts w:ascii="宋体" w:eastAsia="宋体" w:hAnsi="宋体" w:cs="Times New Roman" w:hint="eastAsia"/>
          <w:szCs w:val="21"/>
        </w:rPr>
        <w:t>依据、评价方法、评价程序、评价内容、质量控制8</w:t>
      </w:r>
      <w:r w:rsidRPr="005D0857">
        <w:rPr>
          <w:rFonts w:ascii="宋体" w:eastAsia="宋体" w:hAnsi="宋体" w:cs="Times New Roman" w:hint="eastAsia"/>
          <w:szCs w:val="21"/>
        </w:rPr>
        <w:t>个部分以及</w:t>
      </w:r>
      <w:r w:rsidR="007625E9">
        <w:rPr>
          <w:rFonts w:ascii="宋体" w:eastAsia="宋体" w:hAnsi="宋体" w:cs="Times New Roman" w:hint="eastAsia"/>
          <w:szCs w:val="21"/>
        </w:rPr>
        <w:t>4</w:t>
      </w:r>
      <w:r w:rsidRPr="005D0857">
        <w:rPr>
          <w:rFonts w:ascii="宋体" w:eastAsia="宋体" w:hAnsi="宋体" w:cs="Times New Roman" w:hint="eastAsia"/>
          <w:szCs w:val="21"/>
        </w:rPr>
        <w:t>个附录。</w:t>
      </w:r>
    </w:p>
    <w:p w14:paraId="317C44F9" w14:textId="4718A2E7" w:rsidR="007625E9" w:rsidRDefault="00B20ECD">
      <w:pPr>
        <w:spacing w:line="360" w:lineRule="auto"/>
        <w:ind w:firstLineChars="200" w:firstLine="420"/>
        <w:rPr>
          <w:rFonts w:ascii="宋体" w:eastAsia="宋体" w:hAnsi="宋体" w:cs="Times New Roman"/>
          <w:szCs w:val="21"/>
        </w:rPr>
      </w:pPr>
      <w:r w:rsidRPr="005D0857">
        <w:rPr>
          <w:rFonts w:ascii="宋体" w:eastAsia="宋体" w:hAnsi="宋体" w:cs="Times New Roman" w:hint="eastAsia"/>
          <w:szCs w:val="21"/>
        </w:rPr>
        <w:t>评价</w:t>
      </w:r>
      <w:r w:rsidR="007625E9">
        <w:rPr>
          <w:rFonts w:ascii="宋体" w:eastAsia="宋体" w:hAnsi="宋体" w:cs="Times New Roman" w:hint="eastAsia"/>
          <w:szCs w:val="21"/>
        </w:rPr>
        <w:t>依据部分列出了评价依据的法律、法规、标准等内容。</w:t>
      </w:r>
    </w:p>
    <w:p w14:paraId="172E57D4" w14:textId="4B41C97F" w:rsidR="007625E9" w:rsidRDefault="007625E9">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评价程序部分用流程图展示评价的3个阶段及各阶段须达成的目标。</w:t>
      </w:r>
    </w:p>
    <w:p w14:paraId="516BCFCE" w14:textId="12B39752" w:rsidR="007625E9" w:rsidRDefault="007625E9">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评价方法部分列出了常用的4种评价方法及内容。</w:t>
      </w:r>
    </w:p>
    <w:p w14:paraId="0EC0CD41" w14:textId="4E187C6C" w:rsidR="007625E9" w:rsidRDefault="007625E9">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评价内容部分</w:t>
      </w:r>
      <w:r w:rsidR="003A1DC5">
        <w:rPr>
          <w:rFonts w:ascii="宋体" w:eastAsia="宋体" w:hAnsi="宋体" w:cs="Times New Roman" w:hint="eastAsia"/>
          <w:szCs w:val="21"/>
        </w:rPr>
        <w:t>有</w:t>
      </w:r>
      <w:r>
        <w:rPr>
          <w:rFonts w:ascii="宋体" w:eastAsia="宋体" w:hAnsi="宋体" w:cs="Times New Roman" w:hint="eastAsia"/>
          <w:szCs w:val="21"/>
        </w:rPr>
        <w:t>基本情况分析、健康危害因素识别分析、现场卫生学调查、卫生检测、结论和建议、报告编制等6个章节。</w:t>
      </w:r>
    </w:p>
    <w:p w14:paraId="12F115C7" w14:textId="3E5C6EFD" w:rsidR="00B20ECD" w:rsidRPr="005D0857" w:rsidRDefault="007625E9">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质量控制部分</w:t>
      </w:r>
      <w:r w:rsidR="00B20ECD" w:rsidRPr="005D0857">
        <w:rPr>
          <w:rFonts w:ascii="宋体" w:eastAsia="宋体" w:hAnsi="宋体" w:cs="Times New Roman" w:hint="eastAsia"/>
          <w:szCs w:val="21"/>
        </w:rPr>
        <w:t>提出了对评价机构、</w:t>
      </w:r>
      <w:r>
        <w:rPr>
          <w:rFonts w:ascii="宋体" w:eastAsia="宋体" w:hAnsi="宋体" w:cs="Times New Roman" w:hint="eastAsia"/>
          <w:szCs w:val="21"/>
        </w:rPr>
        <w:t>评价</w:t>
      </w:r>
      <w:r w:rsidR="00B20ECD" w:rsidRPr="005D0857">
        <w:rPr>
          <w:rFonts w:ascii="宋体" w:eastAsia="宋体" w:hAnsi="宋体" w:cs="Times New Roman" w:hint="eastAsia"/>
          <w:szCs w:val="21"/>
        </w:rPr>
        <w:t>人员、质量管理体系</w:t>
      </w:r>
      <w:r>
        <w:rPr>
          <w:rFonts w:ascii="宋体" w:eastAsia="宋体" w:hAnsi="宋体" w:cs="Times New Roman" w:hint="eastAsia"/>
          <w:szCs w:val="21"/>
        </w:rPr>
        <w:t>、</w:t>
      </w:r>
      <w:r w:rsidR="00B20ECD" w:rsidRPr="005D0857">
        <w:rPr>
          <w:rFonts w:ascii="宋体" w:eastAsia="宋体" w:hAnsi="宋体" w:cs="Times New Roman" w:hint="eastAsia"/>
          <w:szCs w:val="21"/>
        </w:rPr>
        <w:t>设备</w:t>
      </w:r>
      <w:r>
        <w:rPr>
          <w:rFonts w:ascii="宋体" w:eastAsia="宋体" w:hAnsi="宋体" w:cs="Times New Roman" w:hint="eastAsia"/>
          <w:szCs w:val="21"/>
        </w:rPr>
        <w:t>等具体</w:t>
      </w:r>
      <w:r w:rsidR="00B20ECD" w:rsidRPr="005D0857">
        <w:rPr>
          <w:rFonts w:ascii="宋体" w:eastAsia="宋体" w:hAnsi="宋体" w:cs="Times New Roman" w:hint="eastAsia"/>
          <w:szCs w:val="21"/>
        </w:rPr>
        <w:t>要求</w:t>
      </w:r>
      <w:r>
        <w:rPr>
          <w:rFonts w:ascii="宋体" w:eastAsia="宋体" w:hAnsi="宋体" w:cs="Times New Roman" w:hint="eastAsia"/>
          <w:szCs w:val="21"/>
        </w:rPr>
        <w:t>，以及过程质量控制要求</w:t>
      </w:r>
      <w:r w:rsidR="00B20ECD" w:rsidRPr="005D0857">
        <w:rPr>
          <w:rFonts w:ascii="宋体" w:eastAsia="宋体" w:hAnsi="宋体" w:cs="Times New Roman" w:hint="eastAsia"/>
          <w:szCs w:val="21"/>
        </w:rPr>
        <w:t>。</w:t>
      </w:r>
    </w:p>
    <w:p w14:paraId="717D56E8" w14:textId="573F76A9" w:rsidR="00B20ECD" w:rsidRPr="005D0857" w:rsidRDefault="00B20ECD">
      <w:pPr>
        <w:spacing w:line="360" w:lineRule="auto"/>
        <w:ind w:firstLineChars="200" w:firstLine="420"/>
        <w:rPr>
          <w:rFonts w:ascii="宋体" w:eastAsia="宋体" w:hAnsi="宋体" w:cs="Times New Roman"/>
          <w:szCs w:val="21"/>
        </w:rPr>
      </w:pPr>
      <w:r w:rsidRPr="005D0857">
        <w:rPr>
          <w:rFonts w:ascii="宋体" w:eastAsia="宋体" w:hAnsi="宋体" w:cs="Times New Roman" w:hint="eastAsia"/>
          <w:szCs w:val="21"/>
        </w:rPr>
        <w:t>附录分为</w:t>
      </w:r>
      <w:r w:rsidR="007625E9">
        <w:rPr>
          <w:rFonts w:ascii="宋体" w:eastAsia="宋体" w:hAnsi="宋体" w:cs="Times New Roman" w:hint="eastAsia"/>
          <w:szCs w:val="21"/>
        </w:rPr>
        <w:t>卫生学评价程序、</w:t>
      </w:r>
      <w:r w:rsidRPr="005D0857">
        <w:rPr>
          <w:rFonts w:ascii="宋体" w:eastAsia="宋体" w:hAnsi="宋体" w:cs="Times New Roman" w:hint="eastAsia"/>
          <w:szCs w:val="21"/>
        </w:rPr>
        <w:t>卫生学评价需收集的技术资料清单、卫生检测布点要求和检测方法、城市轨道交通公共场所卫生学评价报告格式</w:t>
      </w:r>
      <w:r w:rsidR="007625E9">
        <w:rPr>
          <w:rFonts w:ascii="宋体" w:eastAsia="宋体" w:hAnsi="宋体" w:cs="Times New Roman"/>
          <w:szCs w:val="21"/>
        </w:rPr>
        <w:t>4</w:t>
      </w:r>
      <w:r w:rsidR="0017181F" w:rsidRPr="005D0857">
        <w:rPr>
          <w:rFonts w:ascii="宋体" w:eastAsia="宋体" w:hAnsi="宋体" w:cs="Times New Roman" w:hint="eastAsia"/>
          <w:szCs w:val="21"/>
        </w:rPr>
        <w:t>个，其中附录A和附录C为</w:t>
      </w:r>
      <w:r w:rsidR="007625E9">
        <w:rPr>
          <w:rFonts w:ascii="宋体" w:eastAsia="宋体" w:hAnsi="宋体" w:cs="Times New Roman" w:hint="eastAsia"/>
          <w:szCs w:val="21"/>
        </w:rPr>
        <w:t>规范</w:t>
      </w:r>
      <w:r w:rsidR="0017181F" w:rsidRPr="005D0857">
        <w:rPr>
          <w:rFonts w:ascii="宋体" w:eastAsia="宋体" w:hAnsi="宋体" w:cs="Times New Roman" w:hint="eastAsia"/>
          <w:szCs w:val="21"/>
        </w:rPr>
        <w:t>性附</w:t>
      </w:r>
      <w:r w:rsidR="0017181F" w:rsidRPr="005D0857">
        <w:rPr>
          <w:rFonts w:ascii="宋体" w:eastAsia="宋体" w:hAnsi="宋体" w:cs="Times New Roman" w:hint="eastAsia"/>
          <w:szCs w:val="21"/>
        </w:rPr>
        <w:lastRenderedPageBreak/>
        <w:t>录，附录B</w:t>
      </w:r>
      <w:r w:rsidR="007625E9">
        <w:rPr>
          <w:rFonts w:ascii="宋体" w:eastAsia="宋体" w:hAnsi="宋体" w:cs="Times New Roman" w:hint="eastAsia"/>
          <w:szCs w:val="21"/>
        </w:rPr>
        <w:t>和附录D</w:t>
      </w:r>
      <w:r w:rsidR="0017181F" w:rsidRPr="005D0857">
        <w:rPr>
          <w:rFonts w:ascii="宋体" w:eastAsia="宋体" w:hAnsi="宋体" w:cs="Times New Roman" w:hint="eastAsia"/>
          <w:szCs w:val="21"/>
        </w:rPr>
        <w:t>为</w:t>
      </w:r>
      <w:r w:rsidR="007625E9">
        <w:rPr>
          <w:rFonts w:ascii="宋体" w:eastAsia="宋体" w:hAnsi="宋体" w:cs="Times New Roman" w:hint="eastAsia"/>
          <w:szCs w:val="21"/>
        </w:rPr>
        <w:t>资料</w:t>
      </w:r>
      <w:r w:rsidR="0017181F" w:rsidRPr="005D0857">
        <w:rPr>
          <w:rFonts w:ascii="宋体" w:eastAsia="宋体" w:hAnsi="宋体" w:cs="Times New Roman" w:hint="eastAsia"/>
          <w:szCs w:val="21"/>
        </w:rPr>
        <w:t>性附录。</w:t>
      </w:r>
    </w:p>
    <w:p w14:paraId="63C142DA" w14:textId="5430F7DE" w:rsidR="00A731B1" w:rsidRPr="005D0857" w:rsidRDefault="00046ADE">
      <w:pPr>
        <w:keepNext/>
        <w:keepLines/>
        <w:adjustRightInd w:val="0"/>
        <w:snapToGrid w:val="0"/>
        <w:spacing w:before="120" w:line="360" w:lineRule="auto"/>
        <w:outlineLvl w:val="0"/>
        <w:rPr>
          <w:rFonts w:ascii="宋体" w:eastAsia="宋体" w:hAnsi="宋体" w:cs="Times New Roman"/>
          <w:b/>
          <w:bCs/>
          <w:sz w:val="28"/>
          <w:szCs w:val="28"/>
        </w:rPr>
      </w:pPr>
      <w:bookmarkStart w:id="10" w:name="_Toc160784038"/>
      <w:bookmarkEnd w:id="8"/>
      <w:r w:rsidRPr="005D0857">
        <w:rPr>
          <w:rFonts w:ascii="宋体" w:eastAsia="宋体" w:hAnsi="宋体" w:cs="Times New Roman" w:hint="eastAsia"/>
          <w:b/>
          <w:bCs/>
          <w:sz w:val="28"/>
          <w:szCs w:val="28"/>
        </w:rPr>
        <w:t>五</w:t>
      </w:r>
      <w:r w:rsidRPr="005D0857">
        <w:rPr>
          <w:rFonts w:ascii="宋体" w:eastAsia="宋体" w:hAnsi="宋体" w:cs="Times New Roman"/>
          <w:b/>
          <w:bCs/>
          <w:sz w:val="28"/>
          <w:szCs w:val="28"/>
        </w:rPr>
        <w:t>、</w:t>
      </w:r>
      <w:bookmarkEnd w:id="9"/>
      <w:r w:rsidRPr="005D0857">
        <w:rPr>
          <w:rFonts w:ascii="宋体" w:eastAsia="宋体" w:hAnsi="宋体" w:cs="Times New Roman" w:hint="eastAsia"/>
          <w:b/>
          <w:bCs/>
          <w:sz w:val="28"/>
          <w:szCs w:val="28"/>
        </w:rPr>
        <w:t>技术</w:t>
      </w:r>
      <w:r w:rsidR="0017181F" w:rsidRPr="005D0857">
        <w:rPr>
          <w:rFonts w:ascii="宋体" w:eastAsia="宋体" w:hAnsi="宋体" w:cs="Times New Roman" w:hint="eastAsia"/>
          <w:b/>
          <w:bCs/>
          <w:sz w:val="28"/>
          <w:szCs w:val="28"/>
        </w:rPr>
        <w:t>指标确定</w:t>
      </w:r>
      <w:r w:rsidRPr="005D0857">
        <w:rPr>
          <w:rFonts w:ascii="宋体" w:eastAsia="宋体" w:hAnsi="宋体" w:cs="Times New Roman"/>
          <w:b/>
          <w:bCs/>
          <w:sz w:val="28"/>
          <w:szCs w:val="28"/>
        </w:rPr>
        <w:t>的依据</w:t>
      </w:r>
      <w:bookmarkEnd w:id="10"/>
    </w:p>
    <w:p w14:paraId="082E9F42" w14:textId="77777777" w:rsidR="00A731B1" w:rsidRPr="005D0857" w:rsidRDefault="00046ADE" w:rsidP="005D0857">
      <w:pPr>
        <w:spacing w:line="360" w:lineRule="auto"/>
        <w:rPr>
          <w:rFonts w:ascii="宋体" w:eastAsia="宋体" w:hAnsi="宋体"/>
          <w:b/>
          <w:bCs/>
          <w:szCs w:val="21"/>
        </w:rPr>
      </w:pPr>
      <w:bookmarkStart w:id="11" w:name="_Toc90557492"/>
      <w:r w:rsidRPr="005D0857">
        <w:rPr>
          <w:rFonts w:ascii="宋体" w:eastAsia="宋体" w:hAnsi="宋体" w:hint="eastAsia"/>
          <w:b/>
          <w:bCs/>
          <w:szCs w:val="21"/>
        </w:rPr>
        <w:t>1</w:t>
      </w:r>
      <w:r w:rsidRPr="005D0857">
        <w:rPr>
          <w:rFonts w:ascii="宋体" w:eastAsia="宋体" w:hAnsi="宋体"/>
          <w:b/>
          <w:bCs/>
          <w:szCs w:val="21"/>
        </w:rPr>
        <w:t>.范围</w:t>
      </w:r>
    </w:p>
    <w:p w14:paraId="7CDC0EBE" w14:textId="624F0743" w:rsidR="00FF49A4" w:rsidRDefault="007625E9" w:rsidP="007625E9">
      <w:pPr>
        <w:pStyle w:val="aff"/>
        <w:spacing w:line="360" w:lineRule="auto"/>
        <w:ind w:firstLine="420"/>
        <w:rPr>
          <w:rFonts w:hAnsi="宋体"/>
          <w:szCs w:val="21"/>
        </w:rPr>
      </w:pPr>
      <w:r w:rsidRPr="007625E9">
        <w:rPr>
          <w:rFonts w:hAnsi="宋体" w:hint="eastAsia"/>
          <w:szCs w:val="21"/>
        </w:rPr>
        <w:t>本文件规定了城市轨道交通公共场所卫生学评价的依据、方法、程序、内容和质量控制等要求。适用于城市轨道交通公共场所新建、改建、扩建建设项目的竣工验收，已运营的城市轨道交通公共场所卫生学评价可参照执行。</w:t>
      </w:r>
    </w:p>
    <w:p w14:paraId="451CCCED" w14:textId="723707A8" w:rsidR="00A731B1" w:rsidRPr="005D0857" w:rsidRDefault="00046ADE" w:rsidP="005D0857">
      <w:pPr>
        <w:spacing w:line="360" w:lineRule="auto"/>
        <w:ind w:firstLineChars="200" w:firstLine="420"/>
        <w:rPr>
          <w:rFonts w:ascii="宋体" w:eastAsia="宋体" w:hAnsi="宋体"/>
          <w:szCs w:val="21"/>
        </w:rPr>
      </w:pPr>
      <w:r w:rsidRPr="005D0857">
        <w:rPr>
          <w:rFonts w:ascii="宋体" w:eastAsia="宋体" w:hAnsi="宋体"/>
          <w:szCs w:val="21"/>
        </w:rPr>
        <w:t>GB/T30013-2013《城市轨道交通试运营基本条件》</w:t>
      </w:r>
      <w:r w:rsidR="00FF49A4">
        <w:rPr>
          <w:rFonts w:ascii="宋体" w:eastAsia="宋体" w:hAnsi="宋体" w:hint="eastAsia"/>
          <w:szCs w:val="21"/>
        </w:rPr>
        <w:t>规定</w:t>
      </w:r>
      <w:r w:rsidRPr="005D0857">
        <w:rPr>
          <w:rFonts w:ascii="宋体" w:eastAsia="宋体" w:hAnsi="宋体" w:hint="eastAsia"/>
          <w:szCs w:val="21"/>
        </w:rPr>
        <w:t>竣工验收阶段城市轨道交通</w:t>
      </w:r>
      <w:r w:rsidR="00FF49A4">
        <w:rPr>
          <w:rFonts w:ascii="宋体" w:eastAsia="宋体" w:hAnsi="宋体" w:hint="eastAsia"/>
          <w:szCs w:val="21"/>
        </w:rPr>
        <w:t>必须完成</w:t>
      </w:r>
      <w:r w:rsidRPr="005D0857">
        <w:rPr>
          <w:rFonts w:ascii="宋体" w:eastAsia="宋体" w:hAnsi="宋体" w:hint="eastAsia"/>
          <w:szCs w:val="21"/>
        </w:rPr>
        <w:t>公共场所卫生学评价，本文件的适用范围</w:t>
      </w:r>
      <w:r w:rsidR="00FF49A4">
        <w:rPr>
          <w:rFonts w:ascii="宋体" w:eastAsia="宋体" w:hAnsi="宋体" w:hint="eastAsia"/>
          <w:szCs w:val="21"/>
        </w:rPr>
        <w:t>契合该标准要求</w:t>
      </w:r>
      <w:r w:rsidRPr="005D0857">
        <w:rPr>
          <w:rFonts w:ascii="宋体" w:eastAsia="宋体" w:hAnsi="宋体" w:hint="eastAsia"/>
          <w:szCs w:val="21"/>
        </w:rPr>
        <w:t>。</w:t>
      </w:r>
    </w:p>
    <w:p w14:paraId="42C99039" w14:textId="048906E0" w:rsidR="00FF49A4" w:rsidRDefault="00046ADE" w:rsidP="005D0857">
      <w:pPr>
        <w:spacing w:line="360" w:lineRule="auto"/>
        <w:ind w:firstLineChars="200" w:firstLine="420"/>
        <w:rPr>
          <w:rFonts w:ascii="宋体" w:eastAsia="宋体" w:hAnsi="宋体"/>
          <w:szCs w:val="21"/>
        </w:rPr>
      </w:pPr>
      <w:r w:rsidRPr="005D0857">
        <w:rPr>
          <w:rFonts w:ascii="宋体" w:eastAsia="宋体" w:hAnsi="宋体" w:hint="eastAsia"/>
          <w:szCs w:val="21"/>
        </w:rPr>
        <w:t>本文件不包括城市轨道交通项目在可行性研究、设计、施工阶段的卫生学评价，以上3个阶段开展卫生学评价没有明确的标准依据，且在实际工作中未接到相关委托工作，建议暂不纳入文件适用范围，如有需要可参照本文件执行。</w:t>
      </w:r>
    </w:p>
    <w:p w14:paraId="6A163D10" w14:textId="77777777" w:rsidR="00BC6C96" w:rsidRDefault="00FF49A4" w:rsidP="00BC6C96">
      <w:pPr>
        <w:pStyle w:val="aff"/>
        <w:spacing w:line="360" w:lineRule="auto"/>
        <w:ind w:firstLine="420"/>
        <w:rPr>
          <w:rFonts w:hAnsi="宋体"/>
          <w:szCs w:val="21"/>
        </w:rPr>
      </w:pPr>
      <w:r>
        <w:rPr>
          <w:rFonts w:hAnsi="宋体" w:hint="eastAsia"/>
          <w:szCs w:val="21"/>
        </w:rPr>
        <w:t>目前没有相关的法律法规规范强制要求已运营的轨道交通开展公共场所卫生学评价，但我省</w:t>
      </w:r>
      <w:r w:rsidRPr="005D0857">
        <w:rPr>
          <w:rFonts w:hAnsi="宋体" w:hint="eastAsia"/>
          <w:szCs w:val="21"/>
        </w:rPr>
        <w:t>轨道交通</w:t>
      </w:r>
      <w:r>
        <w:rPr>
          <w:rFonts w:hAnsi="宋体" w:hint="eastAsia"/>
          <w:szCs w:val="21"/>
        </w:rPr>
        <w:t>运营期间的日常</w:t>
      </w:r>
      <w:r w:rsidRPr="005D0857">
        <w:rPr>
          <w:rFonts w:hAnsi="宋体" w:hint="eastAsia"/>
          <w:szCs w:val="21"/>
        </w:rPr>
        <w:t>卫生检测已纳入</w:t>
      </w:r>
      <w:r>
        <w:rPr>
          <w:rFonts w:hAnsi="宋体" w:hint="eastAsia"/>
          <w:szCs w:val="21"/>
        </w:rPr>
        <w:t>省级</w:t>
      </w:r>
      <w:r w:rsidRPr="005D0857">
        <w:rPr>
          <w:rFonts w:hAnsi="宋体" w:hint="eastAsia"/>
          <w:szCs w:val="21"/>
        </w:rPr>
        <w:t>公共场所健康危害监测项目，</w:t>
      </w:r>
      <w:r>
        <w:rPr>
          <w:rFonts w:hAnsi="宋体" w:hint="eastAsia"/>
          <w:szCs w:val="21"/>
        </w:rPr>
        <w:t>可以参照本文件开展相关卫生学评价工作。</w:t>
      </w:r>
    </w:p>
    <w:p w14:paraId="63334495" w14:textId="77777777" w:rsidR="00A731B1" w:rsidRPr="005D0857" w:rsidRDefault="00046ADE" w:rsidP="005D0857">
      <w:pPr>
        <w:spacing w:line="360" w:lineRule="auto"/>
        <w:rPr>
          <w:rFonts w:ascii="宋体" w:eastAsia="宋体" w:hAnsi="宋体"/>
          <w:b/>
          <w:bCs/>
          <w:szCs w:val="21"/>
        </w:rPr>
      </w:pPr>
      <w:r w:rsidRPr="005D0857">
        <w:rPr>
          <w:rFonts w:ascii="宋体" w:eastAsia="宋体" w:hAnsi="宋体"/>
          <w:b/>
          <w:bCs/>
          <w:szCs w:val="21"/>
        </w:rPr>
        <w:t>2 规范性引用文件</w:t>
      </w:r>
    </w:p>
    <w:p w14:paraId="40DAF826" w14:textId="24AA7482" w:rsidR="00A731B1" w:rsidRPr="005D0857" w:rsidRDefault="00046ADE" w:rsidP="005D0857">
      <w:pPr>
        <w:spacing w:line="360" w:lineRule="auto"/>
        <w:ind w:firstLineChars="200" w:firstLine="420"/>
        <w:rPr>
          <w:rFonts w:ascii="宋体" w:eastAsia="宋体" w:hAnsi="宋体"/>
          <w:szCs w:val="21"/>
        </w:rPr>
      </w:pPr>
      <w:r w:rsidRPr="005D0857">
        <w:rPr>
          <w:rFonts w:ascii="宋体" w:eastAsia="宋体" w:hAnsi="宋体" w:hint="eastAsia"/>
          <w:szCs w:val="21"/>
        </w:rPr>
        <w:t>列举本规范所涉及主要的标准和技术规范。包括生活饮用水、公共场所、地铁（轨道交通）、集中空调通风系统的设计要求、管理规范、指标限值及检验检测方法。</w:t>
      </w:r>
    </w:p>
    <w:p w14:paraId="2B6E927D" w14:textId="77777777" w:rsidR="00A731B1" w:rsidRPr="005D0857" w:rsidRDefault="00046ADE" w:rsidP="005D0857">
      <w:pPr>
        <w:spacing w:line="360" w:lineRule="auto"/>
        <w:ind w:firstLineChars="200" w:firstLine="420"/>
        <w:rPr>
          <w:rFonts w:ascii="宋体" w:eastAsia="宋体" w:hAnsi="宋体"/>
          <w:szCs w:val="21"/>
        </w:rPr>
      </w:pPr>
      <w:r w:rsidRPr="005D0857">
        <w:rPr>
          <w:rFonts w:ascii="宋体" w:eastAsia="宋体" w:hAnsi="宋体"/>
          <w:szCs w:val="21"/>
        </w:rPr>
        <w:t>GB/T 37678</w:t>
      </w:r>
      <w:r w:rsidRPr="005D0857">
        <w:rPr>
          <w:rFonts w:ascii="宋体" w:eastAsia="宋体" w:hAnsi="宋体" w:hint="eastAsia"/>
          <w:szCs w:val="21"/>
        </w:rPr>
        <w:t>《公共场所卫生学评价规范》是</w:t>
      </w:r>
      <w:r w:rsidRPr="005D0857">
        <w:rPr>
          <w:rFonts w:ascii="宋体" w:eastAsia="宋体" w:hAnsi="宋体"/>
          <w:szCs w:val="21"/>
        </w:rPr>
        <w:t>2019年12月1日实施的一项中国国家标准。</w:t>
      </w:r>
      <w:r w:rsidRPr="005D0857">
        <w:rPr>
          <w:rFonts w:ascii="宋体" w:eastAsia="宋体" w:hAnsi="宋体" w:hint="eastAsia"/>
          <w:szCs w:val="21"/>
        </w:rPr>
        <w:t>本文件的制订实施，适用并规范各级卫生监督、监测评价机构和社会第三方技术服务机构的卫生学评价行为。根据卫生学评价工作的专业性要求和实际工作需要，考虑到目前卫生学评价机构的现状、人员构成及其专业水平，明确技术负责人、质量负责人的专职要求，明确人员专业和数量、技术职称及公共场所卫生知识培训的要求，以确保轨道交通建设项目公共场所卫生学评价工作的科学性、有效性、专业性和实用性，本文件的基本结构、总体要求与该规范保持一致</w:t>
      </w:r>
      <w:r w:rsidRPr="005D0857">
        <w:rPr>
          <w:rFonts w:ascii="宋体" w:eastAsia="宋体" w:hAnsi="宋体"/>
          <w:szCs w:val="21"/>
        </w:rPr>
        <w:t>。</w:t>
      </w:r>
    </w:p>
    <w:p w14:paraId="4BF6803A" w14:textId="77777777" w:rsidR="00A731B1" w:rsidRPr="005D0857" w:rsidRDefault="00046ADE" w:rsidP="005D0857">
      <w:pPr>
        <w:spacing w:line="360" w:lineRule="auto"/>
        <w:rPr>
          <w:rFonts w:ascii="宋体" w:eastAsia="宋体" w:hAnsi="宋体"/>
          <w:b/>
          <w:bCs/>
          <w:szCs w:val="21"/>
        </w:rPr>
      </w:pPr>
      <w:r w:rsidRPr="005D0857">
        <w:rPr>
          <w:rFonts w:ascii="宋体" w:eastAsia="宋体" w:hAnsi="宋体" w:hint="eastAsia"/>
          <w:b/>
          <w:bCs/>
          <w:szCs w:val="21"/>
        </w:rPr>
        <w:t>3</w:t>
      </w:r>
      <w:r w:rsidRPr="005D0857">
        <w:rPr>
          <w:rFonts w:ascii="宋体" w:eastAsia="宋体" w:hAnsi="宋体"/>
          <w:b/>
          <w:bCs/>
          <w:szCs w:val="21"/>
        </w:rPr>
        <w:t>.</w:t>
      </w:r>
      <w:r w:rsidRPr="005D0857">
        <w:rPr>
          <w:rFonts w:ascii="宋体" w:eastAsia="宋体" w:hAnsi="宋体" w:hint="eastAsia"/>
          <w:b/>
          <w:bCs/>
          <w:szCs w:val="21"/>
        </w:rPr>
        <w:t>术语和定义</w:t>
      </w:r>
    </w:p>
    <w:p w14:paraId="74E0C934" w14:textId="77777777" w:rsidR="00BC6C96" w:rsidRDefault="00046ADE" w:rsidP="00BC6C96">
      <w:pPr>
        <w:pStyle w:val="aff"/>
        <w:spacing w:line="360" w:lineRule="auto"/>
        <w:ind w:firstLine="420"/>
        <w:rPr>
          <w:rFonts w:hAnsi="宋体"/>
          <w:szCs w:val="21"/>
        </w:rPr>
      </w:pPr>
      <w:r w:rsidRPr="005D0857">
        <w:rPr>
          <w:rFonts w:hAnsi="宋体" w:hint="eastAsia"/>
          <w:szCs w:val="21"/>
        </w:rPr>
        <w:t>为理解和正确使用本规范，对本规范涉及的“城市轨道交通公共场所”的含义进行表述和解释</w:t>
      </w:r>
      <w:r w:rsidR="001D41BC">
        <w:rPr>
          <w:rFonts w:hAnsi="宋体" w:hint="eastAsia"/>
          <w:szCs w:val="21"/>
        </w:rPr>
        <w:t>，表述</w:t>
      </w:r>
      <w:r w:rsidRPr="005D0857">
        <w:rPr>
          <w:rFonts w:hAnsi="宋体" w:hint="eastAsia"/>
          <w:szCs w:val="21"/>
        </w:rPr>
        <w:t>结合</w:t>
      </w:r>
      <w:r w:rsidR="001D41BC">
        <w:rPr>
          <w:rFonts w:hAnsi="宋体" w:hint="eastAsia"/>
          <w:szCs w:val="21"/>
        </w:rPr>
        <w:t>了</w:t>
      </w:r>
      <w:r w:rsidRPr="005D0857">
        <w:rPr>
          <w:rFonts w:hAnsi="宋体" w:hint="eastAsia"/>
          <w:szCs w:val="21"/>
        </w:rPr>
        <w:t>国内</w:t>
      </w:r>
      <w:r w:rsidR="001D41BC">
        <w:rPr>
          <w:rFonts w:hAnsi="宋体" w:hint="eastAsia"/>
          <w:szCs w:val="21"/>
        </w:rPr>
        <w:t>轨道交通</w:t>
      </w:r>
      <w:r w:rsidRPr="005D0857">
        <w:rPr>
          <w:rFonts w:hAnsi="宋体" w:hint="eastAsia"/>
          <w:szCs w:val="21"/>
        </w:rPr>
        <w:t>公共</w:t>
      </w:r>
      <w:r w:rsidR="001D41BC">
        <w:rPr>
          <w:rFonts w:hAnsi="宋体" w:hint="eastAsia"/>
          <w:szCs w:val="21"/>
        </w:rPr>
        <w:t>场所相关</w:t>
      </w:r>
      <w:r w:rsidRPr="005D0857">
        <w:rPr>
          <w:rFonts w:hAnsi="宋体" w:hint="eastAsia"/>
          <w:szCs w:val="21"/>
        </w:rPr>
        <w:t>文献和实际工作应用需要。</w:t>
      </w:r>
    </w:p>
    <w:p w14:paraId="4AA22176" w14:textId="31B9C47E" w:rsidR="00A731B1" w:rsidRPr="00BC6C96" w:rsidRDefault="00BC6C96" w:rsidP="00BC6C96">
      <w:pPr>
        <w:pStyle w:val="aff"/>
        <w:spacing w:line="360" w:lineRule="auto"/>
        <w:ind w:firstLine="420"/>
        <w:rPr>
          <w:rFonts w:hAnsi="宋体"/>
          <w:szCs w:val="21"/>
        </w:rPr>
      </w:pPr>
      <w:r w:rsidRPr="005D0857">
        <w:rPr>
          <w:rFonts w:hAnsi="宋体" w:hint="eastAsia"/>
          <w:szCs w:val="21"/>
        </w:rPr>
        <w:t>轨道交通涉及的管理和专业领域很广，根据《公共场所卫生管理条例》和《公共场所卫生管理条例实施细则》规定公共场所类别中的候车室、公共交通工具等，本</w:t>
      </w:r>
      <w:r>
        <w:rPr>
          <w:rFonts w:hAnsi="宋体" w:hint="eastAsia"/>
          <w:szCs w:val="21"/>
        </w:rPr>
        <w:t>文件</w:t>
      </w:r>
      <w:r w:rsidRPr="005D0857">
        <w:rPr>
          <w:rFonts w:hAnsi="宋体" w:hint="eastAsia"/>
          <w:szCs w:val="21"/>
        </w:rPr>
        <w:t>的评价范围</w:t>
      </w:r>
      <w:r w:rsidRPr="005D0857">
        <w:rPr>
          <w:rFonts w:hAnsi="宋体" w:hint="eastAsia"/>
          <w:szCs w:val="21"/>
        </w:rPr>
        <w:lastRenderedPageBreak/>
        <w:t>以乘客主要活动区域的车站公共区域、列车车厢等公共交通场所，主要对危害乘客健康的因素采取卫生设施和管理措施及其效果进行评价。</w:t>
      </w:r>
      <w:r>
        <w:rPr>
          <w:rFonts w:hAnsi="宋体" w:hint="eastAsia"/>
          <w:szCs w:val="21"/>
        </w:rPr>
        <w:t>该定义也明确了本文件的评价范围，对于轨道交通中存在的</w:t>
      </w:r>
      <w:r w:rsidRPr="005D0857">
        <w:rPr>
          <w:rFonts w:hAnsi="宋体" w:hint="eastAsia"/>
          <w:szCs w:val="21"/>
        </w:rPr>
        <w:t>职业病危害、隧道铁道和车站管理设备用房区及其设施</w:t>
      </w:r>
      <w:r>
        <w:rPr>
          <w:rFonts w:hAnsi="宋体" w:hint="eastAsia"/>
          <w:szCs w:val="21"/>
        </w:rPr>
        <w:t>等均</w:t>
      </w:r>
      <w:r w:rsidRPr="005D0857">
        <w:rPr>
          <w:rFonts w:hAnsi="宋体" w:hint="eastAsia"/>
          <w:szCs w:val="21"/>
        </w:rPr>
        <w:t>不属于公共场所，故不</w:t>
      </w:r>
      <w:r>
        <w:rPr>
          <w:rFonts w:hAnsi="宋体" w:hint="eastAsia"/>
          <w:szCs w:val="21"/>
        </w:rPr>
        <w:t>列入</w:t>
      </w:r>
      <w:r w:rsidR="003A1DC5">
        <w:rPr>
          <w:rFonts w:hAnsi="宋体" w:hint="eastAsia"/>
          <w:szCs w:val="21"/>
        </w:rPr>
        <w:t>公共场所范畴</w:t>
      </w:r>
      <w:r>
        <w:rPr>
          <w:rFonts w:hAnsi="宋体" w:hint="eastAsia"/>
          <w:szCs w:val="21"/>
        </w:rPr>
        <w:t>。</w:t>
      </w:r>
    </w:p>
    <w:p w14:paraId="28FDD58D" w14:textId="41B0EA66" w:rsidR="00A731B1" w:rsidRPr="005D0857" w:rsidRDefault="001D41BC" w:rsidP="005D0857">
      <w:pPr>
        <w:pStyle w:val="2"/>
        <w:numPr>
          <w:ilvl w:val="0"/>
          <w:numId w:val="0"/>
        </w:numPr>
        <w:spacing w:line="360" w:lineRule="auto"/>
        <w:rPr>
          <w:rFonts w:hAnsi="宋体"/>
          <w:b/>
          <w:bCs/>
          <w:szCs w:val="21"/>
        </w:rPr>
      </w:pPr>
      <w:r>
        <w:rPr>
          <w:rFonts w:hAnsi="宋体"/>
          <w:b/>
          <w:bCs/>
          <w:szCs w:val="21"/>
        </w:rPr>
        <w:t>4</w:t>
      </w:r>
      <w:r w:rsidR="00046ADE" w:rsidRPr="005D0857">
        <w:rPr>
          <w:rFonts w:hAnsi="宋体"/>
          <w:b/>
          <w:bCs/>
          <w:szCs w:val="21"/>
        </w:rPr>
        <w:t>.</w:t>
      </w:r>
      <w:r>
        <w:rPr>
          <w:rFonts w:hAnsi="宋体" w:hint="eastAsia"/>
          <w:b/>
          <w:bCs/>
          <w:szCs w:val="21"/>
        </w:rPr>
        <w:t>评价依据</w:t>
      </w:r>
    </w:p>
    <w:p w14:paraId="671D625F" w14:textId="77777777" w:rsidR="001D41BC" w:rsidRDefault="00046ADE" w:rsidP="005D0857">
      <w:pPr>
        <w:pStyle w:val="aff"/>
        <w:spacing w:line="360" w:lineRule="auto"/>
        <w:ind w:firstLineChars="95" w:firstLine="199"/>
        <w:rPr>
          <w:rFonts w:hAnsi="宋体"/>
          <w:szCs w:val="21"/>
        </w:rPr>
      </w:pPr>
      <w:r w:rsidRPr="005D0857">
        <w:rPr>
          <w:rFonts w:hAnsi="宋体" w:hint="eastAsia"/>
          <w:szCs w:val="21"/>
        </w:rPr>
        <w:t xml:space="preserve"> </w:t>
      </w:r>
      <w:r w:rsidRPr="005D0857">
        <w:rPr>
          <w:rFonts w:hAnsi="宋体"/>
          <w:szCs w:val="21"/>
        </w:rPr>
        <w:t xml:space="preserve"> </w:t>
      </w:r>
      <w:r w:rsidRPr="005D0857">
        <w:rPr>
          <w:rFonts w:hAnsi="宋体" w:hint="eastAsia"/>
          <w:szCs w:val="21"/>
        </w:rPr>
        <w:t>评价依据是卫生学评价规范性工作的必要要素，本规范规定评价应首先依照现行有效的国家相关法律、法规、规章、标准和规范（包括公共卫生方面和其他相关专业），是预防性卫生学评价应遵循科学性、规范性和判断评价项目在公共卫生方面是否符合卫生的最重要依据。</w:t>
      </w:r>
    </w:p>
    <w:p w14:paraId="06EA6B8D" w14:textId="02B9D4AF" w:rsidR="00A731B1" w:rsidRPr="005D0857" w:rsidRDefault="001D41BC" w:rsidP="001D41BC">
      <w:pPr>
        <w:pStyle w:val="aff"/>
        <w:spacing w:line="360" w:lineRule="auto"/>
        <w:ind w:firstLineChars="195" w:firstLine="409"/>
        <w:rPr>
          <w:rFonts w:hAnsi="宋体"/>
          <w:szCs w:val="21"/>
        </w:rPr>
      </w:pPr>
      <w:r>
        <w:rPr>
          <w:rFonts w:hAnsi="宋体" w:hint="eastAsia"/>
          <w:szCs w:val="21"/>
        </w:rPr>
        <w:t>本章节中未纳入</w:t>
      </w:r>
      <w:r w:rsidR="00046ADE" w:rsidRPr="005D0857">
        <w:rPr>
          <w:rFonts w:hAnsi="宋体" w:hint="eastAsia"/>
          <w:szCs w:val="21"/>
        </w:rPr>
        <w:t>设计</w:t>
      </w:r>
      <w:r w:rsidR="00BC6C96">
        <w:rPr>
          <w:rFonts w:hAnsi="宋体" w:hint="eastAsia"/>
          <w:szCs w:val="21"/>
        </w:rPr>
        <w:t>单位</w:t>
      </w:r>
      <w:r w:rsidR="00046ADE" w:rsidRPr="005D0857">
        <w:rPr>
          <w:rFonts w:hAnsi="宋体" w:hint="eastAsia"/>
          <w:szCs w:val="21"/>
        </w:rPr>
        <w:t>、建设单位或委托单位提供的</w:t>
      </w:r>
      <w:r>
        <w:rPr>
          <w:rFonts w:hAnsi="宋体" w:hint="eastAsia"/>
          <w:szCs w:val="21"/>
        </w:rPr>
        <w:t>立项审批资料、技术资料、卫生管理资料等内容，</w:t>
      </w:r>
      <w:r w:rsidR="00BC6C96">
        <w:rPr>
          <w:rFonts w:hAnsi="宋体" w:hint="eastAsia"/>
          <w:szCs w:val="21"/>
        </w:rPr>
        <w:t>考虑到</w:t>
      </w:r>
      <w:r>
        <w:rPr>
          <w:rFonts w:hAnsi="宋体" w:hint="eastAsia"/>
          <w:szCs w:val="21"/>
        </w:rPr>
        <w:t>这些资料</w:t>
      </w:r>
      <w:r w:rsidR="00BC6C96">
        <w:rPr>
          <w:rFonts w:hAnsi="宋体" w:hint="eastAsia"/>
          <w:szCs w:val="21"/>
        </w:rPr>
        <w:t>中有部分是</w:t>
      </w:r>
      <w:r>
        <w:rPr>
          <w:rFonts w:hAnsi="宋体" w:hint="eastAsia"/>
          <w:szCs w:val="21"/>
        </w:rPr>
        <w:t>待评价内容</w:t>
      </w:r>
      <w:r w:rsidR="00BC6C96">
        <w:rPr>
          <w:rFonts w:hAnsi="宋体" w:hint="eastAsia"/>
          <w:szCs w:val="21"/>
        </w:rPr>
        <w:t>，有部分是项目合法性证明，不宜列入评价依据</w:t>
      </w:r>
      <w:r w:rsidR="00046ADE" w:rsidRPr="005D0857">
        <w:rPr>
          <w:rFonts w:hAnsi="宋体" w:hint="eastAsia"/>
          <w:szCs w:val="21"/>
        </w:rPr>
        <w:t>。</w:t>
      </w:r>
    </w:p>
    <w:p w14:paraId="6A2CA1B7" w14:textId="3FD0384F" w:rsidR="00A731B1" w:rsidRPr="00BC6C96" w:rsidRDefault="00046ADE" w:rsidP="005D0857">
      <w:pPr>
        <w:pStyle w:val="aff"/>
        <w:spacing w:line="360" w:lineRule="auto"/>
        <w:ind w:firstLineChars="0" w:firstLine="0"/>
        <w:rPr>
          <w:rFonts w:hAnsi="宋体"/>
          <w:b/>
          <w:bCs/>
          <w:szCs w:val="21"/>
        </w:rPr>
      </w:pPr>
      <w:r w:rsidRPr="00BC6C96">
        <w:rPr>
          <w:rFonts w:hAnsi="宋体"/>
          <w:b/>
          <w:bCs/>
          <w:szCs w:val="21"/>
        </w:rPr>
        <w:t>5</w:t>
      </w:r>
      <w:r w:rsidR="00BC6C96" w:rsidRPr="00BC6C96">
        <w:rPr>
          <w:rFonts w:hAnsi="宋体"/>
          <w:b/>
          <w:bCs/>
          <w:szCs w:val="21"/>
        </w:rPr>
        <w:t xml:space="preserve"> </w:t>
      </w:r>
      <w:r w:rsidRPr="00BC6C96">
        <w:rPr>
          <w:rFonts w:hAnsi="宋体" w:hint="eastAsia"/>
          <w:b/>
          <w:bCs/>
          <w:szCs w:val="21"/>
        </w:rPr>
        <w:t>评价程序</w:t>
      </w:r>
    </w:p>
    <w:p w14:paraId="4D44CABD" w14:textId="2F26B0AD" w:rsidR="00A731B1" w:rsidRPr="005D0857" w:rsidRDefault="00046ADE" w:rsidP="005D0857">
      <w:pPr>
        <w:pStyle w:val="aff"/>
        <w:spacing w:line="360" w:lineRule="auto"/>
        <w:ind w:firstLineChars="195" w:firstLine="409"/>
        <w:rPr>
          <w:rFonts w:hAnsi="宋体"/>
          <w:szCs w:val="21"/>
        </w:rPr>
      </w:pPr>
      <w:r w:rsidRPr="005D0857">
        <w:rPr>
          <w:rFonts w:hAnsi="宋体" w:hint="eastAsia"/>
          <w:szCs w:val="21"/>
        </w:rPr>
        <w:t>卫生学评价涉及内容很广，时间跨度较长，必须有科学、严谨的评价技术路线和流程。本文件评价程序参照</w:t>
      </w:r>
      <w:r w:rsidRPr="005D0857">
        <w:rPr>
          <w:rFonts w:hAnsi="宋体"/>
          <w:szCs w:val="21"/>
        </w:rPr>
        <w:t xml:space="preserve">WS/T 10004 </w:t>
      </w:r>
      <w:r w:rsidRPr="005D0857">
        <w:rPr>
          <w:rFonts w:hAnsi="宋体" w:hint="eastAsia"/>
          <w:szCs w:val="21"/>
        </w:rPr>
        <w:t>《</w:t>
      </w:r>
      <w:r w:rsidRPr="005D0857">
        <w:rPr>
          <w:rFonts w:hAnsi="宋体"/>
          <w:szCs w:val="21"/>
        </w:rPr>
        <w:t>公共场所集中空调通风系统</w:t>
      </w:r>
      <w:r w:rsidRPr="005D0857">
        <w:rPr>
          <w:rFonts w:hAnsi="宋体" w:hint="eastAsia"/>
          <w:szCs w:val="21"/>
        </w:rPr>
        <w:t>卫生学评价规范》，分为准备阶段、实施阶段和报告编制阶段</w:t>
      </w:r>
      <w:r w:rsidR="00BC6C96">
        <w:rPr>
          <w:rFonts w:hAnsi="宋体" w:hint="eastAsia"/>
          <w:szCs w:val="21"/>
        </w:rPr>
        <w:t>，具体内容以流程图形式在附录B中</w:t>
      </w:r>
      <w:r w:rsidR="003A1DC5">
        <w:rPr>
          <w:rFonts w:hAnsi="宋体" w:hint="eastAsia"/>
          <w:szCs w:val="21"/>
        </w:rPr>
        <w:t>展示</w:t>
      </w:r>
      <w:r w:rsidRPr="005D0857">
        <w:rPr>
          <w:rFonts w:hAnsi="宋体" w:hint="eastAsia"/>
          <w:szCs w:val="21"/>
        </w:rPr>
        <w:t>。</w:t>
      </w:r>
    </w:p>
    <w:p w14:paraId="632285A8" w14:textId="6245F260" w:rsidR="00A731B1" w:rsidRPr="00BC6C96" w:rsidRDefault="00BC6C96" w:rsidP="005D0857">
      <w:pPr>
        <w:pStyle w:val="aff"/>
        <w:spacing w:line="360" w:lineRule="auto"/>
        <w:ind w:firstLineChars="0" w:firstLine="0"/>
        <w:rPr>
          <w:rFonts w:hAnsi="宋体"/>
          <w:b/>
          <w:bCs/>
          <w:szCs w:val="21"/>
        </w:rPr>
      </w:pPr>
      <w:r w:rsidRPr="00BC6C96">
        <w:rPr>
          <w:rFonts w:hAnsi="宋体"/>
          <w:b/>
          <w:bCs/>
          <w:szCs w:val="21"/>
        </w:rPr>
        <w:t xml:space="preserve">6 </w:t>
      </w:r>
      <w:r w:rsidR="00046ADE" w:rsidRPr="00BC6C96">
        <w:rPr>
          <w:rFonts w:hAnsi="宋体" w:hint="eastAsia"/>
          <w:b/>
          <w:bCs/>
          <w:szCs w:val="21"/>
        </w:rPr>
        <w:t>评价方法</w:t>
      </w:r>
    </w:p>
    <w:p w14:paraId="3E6E656F" w14:textId="77777777" w:rsidR="00A731B1" w:rsidRPr="005D0857" w:rsidRDefault="00046ADE" w:rsidP="005D0857">
      <w:pPr>
        <w:pStyle w:val="aff"/>
        <w:spacing w:line="360" w:lineRule="auto"/>
        <w:ind w:firstLine="420"/>
        <w:rPr>
          <w:rFonts w:hAnsi="宋体"/>
          <w:szCs w:val="21"/>
        </w:rPr>
      </w:pPr>
      <w:r w:rsidRPr="005D0857">
        <w:rPr>
          <w:rFonts w:hAnsi="宋体" w:hint="eastAsia"/>
          <w:szCs w:val="21"/>
        </w:rPr>
        <w:t>本文件列举了</w:t>
      </w:r>
      <w:r w:rsidRPr="005D0857">
        <w:rPr>
          <w:rFonts w:hAnsi="宋体"/>
          <w:szCs w:val="21"/>
        </w:rPr>
        <w:t>4种</w:t>
      </w:r>
      <w:r w:rsidRPr="005D0857">
        <w:rPr>
          <w:rFonts w:hAnsi="宋体" w:hint="eastAsia"/>
          <w:szCs w:val="21"/>
        </w:rPr>
        <w:t>常用的</w:t>
      </w:r>
      <w:r w:rsidRPr="005D0857">
        <w:rPr>
          <w:rFonts w:hAnsi="宋体"/>
          <w:szCs w:val="21"/>
        </w:rPr>
        <w:t>评价方法，可根据评价项目的实际情况，灵活选用。</w:t>
      </w:r>
    </w:p>
    <w:p w14:paraId="2E740DA6" w14:textId="5CC88137" w:rsidR="00BC6C96" w:rsidRPr="005D0857" w:rsidRDefault="00BC6C96" w:rsidP="00BC6C96">
      <w:pPr>
        <w:pStyle w:val="aff"/>
        <w:spacing w:line="360" w:lineRule="auto"/>
        <w:ind w:firstLine="420"/>
        <w:rPr>
          <w:rFonts w:hAnsi="宋体"/>
          <w:szCs w:val="21"/>
        </w:rPr>
      </w:pPr>
      <w:r>
        <w:rPr>
          <w:rFonts w:hAnsi="宋体"/>
          <w:szCs w:val="21"/>
        </w:rPr>
        <w:t xml:space="preserve">6.1 </w:t>
      </w:r>
      <w:r>
        <w:rPr>
          <w:rFonts w:hAnsi="宋体" w:hint="eastAsia"/>
          <w:szCs w:val="21"/>
        </w:rPr>
        <w:t>现场</w:t>
      </w:r>
      <w:r w:rsidRPr="005D0857">
        <w:rPr>
          <w:rFonts w:hAnsi="宋体"/>
          <w:szCs w:val="21"/>
        </w:rPr>
        <w:t>调查</w:t>
      </w:r>
      <w:r>
        <w:rPr>
          <w:rFonts w:hAnsi="宋体" w:hint="eastAsia"/>
          <w:szCs w:val="21"/>
        </w:rPr>
        <w:t>法</w:t>
      </w:r>
      <w:r w:rsidRPr="005D0857">
        <w:rPr>
          <w:rFonts w:hAnsi="宋体"/>
          <w:szCs w:val="21"/>
        </w:rPr>
        <w:t>、</w:t>
      </w:r>
      <w:r>
        <w:rPr>
          <w:rFonts w:hAnsi="宋体"/>
          <w:szCs w:val="21"/>
        </w:rPr>
        <w:t>6</w:t>
      </w:r>
      <w:r w:rsidRPr="005D0857">
        <w:rPr>
          <w:rFonts w:hAnsi="宋体"/>
          <w:szCs w:val="21"/>
        </w:rPr>
        <w:t>.2检查表分析法、</w:t>
      </w:r>
      <w:r>
        <w:rPr>
          <w:rFonts w:hAnsi="宋体" w:hint="eastAsia"/>
          <w:szCs w:val="21"/>
        </w:rPr>
        <w:t>6</w:t>
      </w:r>
      <w:r w:rsidRPr="005D0857">
        <w:rPr>
          <w:rFonts w:hAnsi="宋体"/>
          <w:szCs w:val="21"/>
        </w:rPr>
        <w:t>.3检测检验法是常用的公共卫生技术方法，都同属于确定法范畴。通过此类评价方法，分析评价项目卫生现状（结果）符合或不符合国家相关的法律、法规、规章、标准和规范。</w:t>
      </w:r>
    </w:p>
    <w:p w14:paraId="2C362047" w14:textId="51D85820" w:rsidR="00A731B1" w:rsidRPr="005D0857" w:rsidRDefault="00BC6C96" w:rsidP="005D0857">
      <w:pPr>
        <w:pStyle w:val="aff"/>
        <w:spacing w:line="360" w:lineRule="auto"/>
        <w:ind w:firstLine="420"/>
        <w:rPr>
          <w:rFonts w:hAnsi="宋体"/>
          <w:szCs w:val="21"/>
        </w:rPr>
      </w:pPr>
      <w:r>
        <w:rPr>
          <w:rFonts w:hAnsi="宋体"/>
          <w:szCs w:val="21"/>
        </w:rPr>
        <w:t xml:space="preserve">6.4 </w:t>
      </w:r>
      <w:r w:rsidR="00046ADE" w:rsidRPr="005D0857">
        <w:rPr>
          <w:rFonts w:hAnsi="宋体"/>
          <w:szCs w:val="21"/>
        </w:rPr>
        <w:t>风险评估法是概率风险评价，即预测某设施（或项目、或某因素）可能发生什么事故及其造成健康风险的概率：R[危害/单位时间]=P[事故/单位时间]×C[危害/事故]</w:t>
      </w:r>
    </w:p>
    <w:p w14:paraId="33810C2D" w14:textId="77777777" w:rsidR="00A731B1" w:rsidRPr="005D0857" w:rsidRDefault="00046ADE" w:rsidP="005D0857">
      <w:pPr>
        <w:pStyle w:val="aff"/>
        <w:spacing w:line="360" w:lineRule="auto"/>
        <w:ind w:firstLine="420"/>
        <w:rPr>
          <w:rFonts w:hAnsi="宋体"/>
          <w:szCs w:val="21"/>
        </w:rPr>
      </w:pPr>
      <w:r w:rsidRPr="005D0857">
        <w:rPr>
          <w:rFonts w:hAnsi="宋体" w:hint="eastAsia"/>
          <w:szCs w:val="21"/>
        </w:rPr>
        <w:t>国内风险评估法尚不成熟，资料的收集及参数的确定尚存在诸多困难，需进一步深入研究，是有待发展的公共卫生新技术，本规范中风险评估法，在有必要和有条件下，应积极采用。目前国内有些城市在大型活动公共卫生保障中，也在尝试采用半定量评价法—风险矩阵法，列阵分析评价某因素健康影响的风险大小。</w:t>
      </w:r>
    </w:p>
    <w:p w14:paraId="4C85A8FB" w14:textId="69B4ED35" w:rsidR="00A731B1" w:rsidRPr="00BC6C96" w:rsidRDefault="00BC6C96" w:rsidP="005D0857">
      <w:pPr>
        <w:pStyle w:val="aff"/>
        <w:spacing w:line="360" w:lineRule="auto"/>
        <w:ind w:firstLineChars="0" w:firstLine="0"/>
        <w:rPr>
          <w:rFonts w:hAnsi="宋体"/>
          <w:b/>
          <w:bCs/>
          <w:szCs w:val="21"/>
        </w:rPr>
      </w:pPr>
      <w:r w:rsidRPr="00BC6C96">
        <w:rPr>
          <w:rFonts w:hAnsi="宋体"/>
          <w:b/>
          <w:bCs/>
          <w:szCs w:val="21"/>
        </w:rPr>
        <w:t>7</w:t>
      </w:r>
      <w:r w:rsidR="00046ADE" w:rsidRPr="00BC6C96">
        <w:rPr>
          <w:rFonts w:hAnsi="宋体"/>
          <w:b/>
          <w:bCs/>
          <w:szCs w:val="21"/>
        </w:rPr>
        <w:t xml:space="preserve"> </w:t>
      </w:r>
      <w:r w:rsidR="00046ADE" w:rsidRPr="00BC6C96">
        <w:rPr>
          <w:rFonts w:hAnsi="宋体" w:hint="eastAsia"/>
          <w:b/>
          <w:bCs/>
          <w:szCs w:val="21"/>
        </w:rPr>
        <w:t>评价内容</w:t>
      </w:r>
    </w:p>
    <w:p w14:paraId="3EB0823F" w14:textId="25B2A9C5" w:rsidR="00A731B1" w:rsidRPr="005D0857" w:rsidRDefault="00046ADE" w:rsidP="005D0857">
      <w:pPr>
        <w:pStyle w:val="aff"/>
        <w:spacing w:line="360" w:lineRule="auto"/>
        <w:ind w:firstLine="420"/>
        <w:rPr>
          <w:rFonts w:hAnsi="宋体"/>
          <w:szCs w:val="21"/>
        </w:rPr>
      </w:pPr>
      <w:r w:rsidRPr="005D0857">
        <w:rPr>
          <w:rFonts w:hAnsi="宋体" w:hint="eastAsia"/>
          <w:szCs w:val="21"/>
        </w:rPr>
        <w:lastRenderedPageBreak/>
        <w:t>该部分为本文件核心内容，</w:t>
      </w:r>
      <w:r w:rsidR="00BC6C96">
        <w:rPr>
          <w:rFonts w:hAnsi="宋体" w:hint="eastAsia"/>
          <w:szCs w:val="21"/>
        </w:rPr>
        <w:t>详细</w:t>
      </w:r>
      <w:r w:rsidRPr="005D0857">
        <w:rPr>
          <w:rFonts w:hAnsi="宋体" w:hint="eastAsia"/>
          <w:szCs w:val="21"/>
        </w:rPr>
        <w:t>阐述开展卫生学评价的具体实施过程和内容。</w:t>
      </w:r>
      <w:r w:rsidR="00FE3C2D">
        <w:rPr>
          <w:rFonts w:hAnsi="宋体" w:hint="eastAsia"/>
          <w:szCs w:val="21"/>
        </w:rPr>
        <w:t>包括</w:t>
      </w:r>
      <w:r w:rsidRPr="005D0857">
        <w:rPr>
          <w:rFonts w:hAnsi="宋体" w:hint="eastAsia"/>
          <w:szCs w:val="21"/>
        </w:rPr>
        <w:t>基本情况分析、健康危害因素识别分析、现场卫生学调查</w:t>
      </w:r>
      <w:r w:rsidR="00FE3C2D">
        <w:rPr>
          <w:rFonts w:hAnsi="宋体" w:hint="eastAsia"/>
          <w:szCs w:val="21"/>
        </w:rPr>
        <w:t>、</w:t>
      </w:r>
      <w:r w:rsidRPr="005D0857">
        <w:rPr>
          <w:rFonts w:hAnsi="宋体" w:hint="eastAsia"/>
          <w:szCs w:val="21"/>
        </w:rPr>
        <w:t>卫生检测</w:t>
      </w:r>
      <w:r w:rsidR="00FE3C2D">
        <w:rPr>
          <w:rFonts w:hAnsi="宋体" w:hint="eastAsia"/>
          <w:szCs w:val="21"/>
        </w:rPr>
        <w:t>、结论和建议、报告编制六</w:t>
      </w:r>
      <w:r w:rsidRPr="005D0857">
        <w:rPr>
          <w:rFonts w:hAnsi="宋体" w:hint="eastAsia"/>
          <w:szCs w:val="21"/>
        </w:rPr>
        <w:t>部分，该框架与</w:t>
      </w:r>
      <w:r w:rsidRPr="005D0857">
        <w:rPr>
          <w:rFonts w:hAnsi="宋体"/>
          <w:szCs w:val="21"/>
        </w:rPr>
        <w:t>GB/T 37678</w:t>
      </w:r>
      <w:r w:rsidRPr="005D0857">
        <w:rPr>
          <w:rFonts w:hAnsi="宋体" w:hint="eastAsia"/>
          <w:szCs w:val="21"/>
        </w:rPr>
        <w:t>《公共场所卫生学评价规范》</w:t>
      </w:r>
      <w:r w:rsidR="005300E6" w:rsidRPr="005D0857">
        <w:rPr>
          <w:rFonts w:hAnsi="宋体" w:hint="eastAsia"/>
          <w:szCs w:val="21"/>
        </w:rPr>
        <w:t>基本</w:t>
      </w:r>
      <w:r w:rsidRPr="005D0857">
        <w:rPr>
          <w:rFonts w:hAnsi="宋体" w:hint="eastAsia"/>
          <w:szCs w:val="21"/>
        </w:rPr>
        <w:t>保持一致。</w:t>
      </w:r>
    </w:p>
    <w:p w14:paraId="4BFBBE8D" w14:textId="77777777" w:rsidR="00C46CE6" w:rsidRDefault="00FE3C2D" w:rsidP="00C46CE6">
      <w:pPr>
        <w:pStyle w:val="aff"/>
        <w:spacing w:line="360" w:lineRule="auto"/>
        <w:ind w:firstLineChars="0" w:firstLine="0"/>
        <w:rPr>
          <w:rFonts w:hAnsi="宋体"/>
          <w:szCs w:val="21"/>
        </w:rPr>
      </w:pPr>
      <w:r>
        <w:rPr>
          <w:rFonts w:hAnsi="宋体"/>
          <w:szCs w:val="21"/>
        </w:rPr>
        <w:t xml:space="preserve">7.1 </w:t>
      </w:r>
      <w:r w:rsidR="00046ADE" w:rsidRPr="005D0857">
        <w:rPr>
          <w:rFonts w:hAnsi="宋体" w:hint="eastAsia"/>
          <w:szCs w:val="21"/>
        </w:rPr>
        <w:t>基本情况分析</w:t>
      </w:r>
    </w:p>
    <w:p w14:paraId="457D7FE2" w14:textId="47191A2D" w:rsidR="00A731B1" w:rsidRPr="005D0857" w:rsidRDefault="00C46CE6" w:rsidP="00C46CE6">
      <w:pPr>
        <w:pStyle w:val="aff"/>
        <w:spacing w:line="360" w:lineRule="auto"/>
        <w:ind w:firstLine="420"/>
        <w:rPr>
          <w:rFonts w:hAnsi="宋体"/>
          <w:szCs w:val="21"/>
        </w:rPr>
      </w:pPr>
      <w:r w:rsidRPr="005D0857">
        <w:rPr>
          <w:rFonts w:hAnsi="宋体" w:hint="eastAsia"/>
          <w:szCs w:val="21"/>
        </w:rPr>
        <w:t>基本情况分析</w:t>
      </w:r>
      <w:r w:rsidR="00046ADE" w:rsidRPr="005D0857">
        <w:rPr>
          <w:rFonts w:hAnsi="宋体" w:hint="eastAsia"/>
          <w:szCs w:val="21"/>
        </w:rPr>
        <w:t>是在研读技术资料基础上按照</w:t>
      </w:r>
      <w:r w:rsidR="00046ADE" w:rsidRPr="005D0857">
        <w:rPr>
          <w:rFonts w:hAnsi="宋体"/>
          <w:szCs w:val="21"/>
        </w:rPr>
        <w:t>GB 37489、GB/T 37678和其他相关标准的要求进行</w:t>
      </w:r>
      <w:r w:rsidR="00046ADE" w:rsidRPr="005D0857">
        <w:rPr>
          <w:rFonts w:hAnsi="宋体" w:hint="eastAsia"/>
          <w:szCs w:val="21"/>
        </w:rPr>
        <w:t>工程</w:t>
      </w:r>
      <w:r w:rsidR="00046ADE" w:rsidRPr="005D0857">
        <w:rPr>
          <w:rFonts w:hAnsi="宋体"/>
          <w:szCs w:val="21"/>
        </w:rPr>
        <w:t>分析，包括</w:t>
      </w:r>
      <w:r w:rsidR="00046ADE" w:rsidRPr="005D0857">
        <w:rPr>
          <w:rFonts w:hAnsi="宋体" w:hint="eastAsia"/>
          <w:szCs w:val="21"/>
        </w:rPr>
        <w:t>项目选址、车站总体布局和设备布置、车站形式和客流组织、列车车厢、室内微小气候及空气（环境）卫生质量、空调通风排气设施、消声防</w:t>
      </w:r>
      <w:r w:rsidR="00FE3C2D">
        <w:rPr>
          <w:rFonts w:hAnsi="宋体" w:hint="eastAsia"/>
          <w:szCs w:val="21"/>
        </w:rPr>
        <w:t>振</w:t>
      </w:r>
      <w:r w:rsidR="00046ADE" w:rsidRPr="005D0857">
        <w:rPr>
          <w:rFonts w:hAnsi="宋体" w:hint="eastAsia"/>
          <w:szCs w:val="21"/>
        </w:rPr>
        <w:t>设施、电磁场防护设施、给排水设施、采光照明设施、卫生辅助设施、卫生管理、公共卫生事件应急救援预案等内容。</w:t>
      </w:r>
    </w:p>
    <w:p w14:paraId="1905F7FE" w14:textId="77777777" w:rsidR="00C46CE6" w:rsidRDefault="00FE3C2D" w:rsidP="00C46CE6">
      <w:pPr>
        <w:pStyle w:val="aff"/>
        <w:spacing w:line="360" w:lineRule="auto"/>
        <w:ind w:firstLineChars="0" w:firstLine="0"/>
        <w:rPr>
          <w:rFonts w:hAnsi="宋体"/>
          <w:szCs w:val="21"/>
        </w:rPr>
      </w:pPr>
      <w:r>
        <w:rPr>
          <w:rFonts w:hAnsi="宋体"/>
          <w:szCs w:val="21"/>
        </w:rPr>
        <w:t>7.2</w:t>
      </w:r>
      <w:r w:rsidR="005300E6" w:rsidRPr="005D0857">
        <w:rPr>
          <w:rFonts w:hAnsi="宋体"/>
          <w:szCs w:val="21"/>
        </w:rPr>
        <w:t xml:space="preserve"> </w:t>
      </w:r>
      <w:r w:rsidR="00046ADE" w:rsidRPr="005D0857">
        <w:rPr>
          <w:rFonts w:hAnsi="宋体" w:hint="eastAsia"/>
          <w:szCs w:val="21"/>
        </w:rPr>
        <w:t>健康危害因素识别分析</w:t>
      </w:r>
    </w:p>
    <w:p w14:paraId="624B9976" w14:textId="3F3B52DC" w:rsidR="00A731B1" w:rsidRPr="005D0857" w:rsidRDefault="00C46CE6" w:rsidP="005D0857">
      <w:pPr>
        <w:pStyle w:val="aff"/>
        <w:spacing w:line="360" w:lineRule="auto"/>
        <w:ind w:firstLine="420"/>
        <w:rPr>
          <w:rFonts w:hAnsi="宋体"/>
          <w:szCs w:val="21"/>
        </w:rPr>
      </w:pPr>
      <w:r w:rsidRPr="005D0857">
        <w:rPr>
          <w:rFonts w:hAnsi="宋体" w:hint="eastAsia"/>
          <w:szCs w:val="21"/>
        </w:rPr>
        <w:t>健康危害因素识别分析</w:t>
      </w:r>
      <w:r w:rsidR="00046ADE" w:rsidRPr="005D0857">
        <w:rPr>
          <w:rFonts w:hAnsi="宋体"/>
          <w:szCs w:val="21"/>
        </w:rPr>
        <w:t>是建设项目任何领域或专业性评价的关键环节。本规范健康危害因素是指项目外环境和项目本身及运营期间可能存在或生产影响乘客身体健康的因素，是在卫生学调查、初步工程卫生分析基础上进行识别分析健康危害因素区域分布、来源、种类、危害程度、乘客暴露方式以及对乘客健康影响。健康危害因素识别分析是预防性卫生学评价中基础卫生分析的重要内容之一，为下一步筛选</w:t>
      </w:r>
      <w:r w:rsidR="00046ADE" w:rsidRPr="005D0857">
        <w:rPr>
          <w:rFonts w:hAnsi="宋体" w:hint="eastAsia"/>
          <w:szCs w:val="21"/>
        </w:rPr>
        <w:t>卫生检测指标</w:t>
      </w:r>
      <w:r w:rsidR="00046ADE" w:rsidRPr="005D0857">
        <w:rPr>
          <w:rFonts w:hAnsi="宋体"/>
          <w:szCs w:val="21"/>
        </w:rPr>
        <w:t>，对采取</w:t>
      </w:r>
      <w:r w:rsidR="00046ADE" w:rsidRPr="005D0857">
        <w:rPr>
          <w:rFonts w:hAnsi="宋体" w:hint="eastAsia"/>
          <w:szCs w:val="21"/>
        </w:rPr>
        <w:t>的</w:t>
      </w:r>
      <w:r w:rsidR="00046ADE" w:rsidRPr="005D0857">
        <w:rPr>
          <w:rFonts w:hAnsi="宋体"/>
          <w:szCs w:val="21"/>
        </w:rPr>
        <w:t>卫生控制设施分析评价打下技术基础。</w:t>
      </w:r>
      <w:r>
        <w:rPr>
          <w:rFonts w:hAnsi="宋体" w:hint="eastAsia"/>
          <w:szCs w:val="21"/>
        </w:rPr>
        <w:t>文件中列举了常见的物理性、化学性、生物性、放射性以及集中空调通风系统的危害因素。</w:t>
      </w:r>
    </w:p>
    <w:p w14:paraId="6F937061" w14:textId="77777777" w:rsidR="00C46CE6" w:rsidRDefault="00C46CE6" w:rsidP="00C46CE6">
      <w:pPr>
        <w:pStyle w:val="aff"/>
        <w:spacing w:line="360" w:lineRule="auto"/>
        <w:ind w:firstLineChars="0" w:firstLine="0"/>
        <w:rPr>
          <w:rFonts w:hAnsi="宋体"/>
          <w:szCs w:val="21"/>
        </w:rPr>
      </w:pPr>
      <w:r>
        <w:rPr>
          <w:rFonts w:hAnsi="宋体"/>
          <w:szCs w:val="21"/>
        </w:rPr>
        <w:t xml:space="preserve">7.3 </w:t>
      </w:r>
      <w:r w:rsidR="005300E6" w:rsidRPr="005D0857">
        <w:rPr>
          <w:rFonts w:hAnsi="宋体" w:hint="eastAsia"/>
          <w:szCs w:val="21"/>
        </w:rPr>
        <w:t>现</w:t>
      </w:r>
      <w:r w:rsidR="00046ADE" w:rsidRPr="005D0857">
        <w:rPr>
          <w:rFonts w:hAnsi="宋体" w:hint="eastAsia"/>
          <w:szCs w:val="21"/>
        </w:rPr>
        <w:t>场卫生学调查</w:t>
      </w:r>
    </w:p>
    <w:p w14:paraId="6810328F" w14:textId="39AB9829" w:rsidR="00302467" w:rsidRPr="005D0857" w:rsidRDefault="00C46CE6" w:rsidP="00C46CE6">
      <w:pPr>
        <w:pStyle w:val="aff"/>
        <w:spacing w:line="360" w:lineRule="auto"/>
        <w:ind w:firstLine="420"/>
        <w:rPr>
          <w:rFonts w:ascii="Times New Roman"/>
          <w:szCs w:val="21"/>
        </w:rPr>
      </w:pPr>
      <w:r w:rsidRPr="005D0857">
        <w:rPr>
          <w:rFonts w:hAnsi="宋体" w:hint="eastAsia"/>
          <w:szCs w:val="21"/>
        </w:rPr>
        <w:t>现场卫生学调查</w:t>
      </w:r>
      <w:r w:rsidR="00302467" w:rsidRPr="005D0857">
        <w:rPr>
          <w:rFonts w:hAnsi="宋体" w:hint="eastAsia"/>
          <w:szCs w:val="21"/>
        </w:rPr>
        <w:t>指</w:t>
      </w:r>
      <w:r w:rsidR="00302467" w:rsidRPr="005D0857">
        <w:rPr>
          <w:rFonts w:ascii="Times New Roman" w:hint="eastAsia"/>
          <w:szCs w:val="21"/>
        </w:rPr>
        <w:t>在工程竣工阶段</w:t>
      </w:r>
      <w:r>
        <w:rPr>
          <w:rFonts w:ascii="Times New Roman" w:hint="eastAsia"/>
          <w:szCs w:val="21"/>
        </w:rPr>
        <w:t>或</w:t>
      </w:r>
      <w:r w:rsidR="00302467" w:rsidRPr="005D0857">
        <w:rPr>
          <w:rFonts w:ascii="Times New Roman" w:hint="eastAsia"/>
          <w:szCs w:val="21"/>
        </w:rPr>
        <w:t>运营期间，评价机构去现场开展卫生学调查，是了解工程各项设计落实情况、设备调试现况、卫生设施设备是否到位、现场卫生状况的重要环节，同时了解施工进度和现场检测条件是否符合要求，确定评价单元，为卫生检测布点做好前期准备。</w:t>
      </w:r>
    </w:p>
    <w:p w14:paraId="05B019B6" w14:textId="29209C95" w:rsidR="00302467" w:rsidRPr="005D0857" w:rsidRDefault="00C46CE6" w:rsidP="005D0857">
      <w:pPr>
        <w:pStyle w:val="aff"/>
        <w:spacing w:line="360" w:lineRule="auto"/>
        <w:ind w:firstLine="420"/>
        <w:rPr>
          <w:rFonts w:ascii="Times New Roman"/>
          <w:szCs w:val="21"/>
        </w:rPr>
      </w:pPr>
      <w:r>
        <w:rPr>
          <w:rFonts w:hAnsi="宋体" w:hint="eastAsia"/>
          <w:szCs w:val="21"/>
        </w:rPr>
        <w:t>在竣工验收阶段</w:t>
      </w:r>
      <w:r w:rsidR="00302467" w:rsidRPr="005D0857">
        <w:rPr>
          <w:rFonts w:hAnsi="宋体" w:hint="eastAsia"/>
          <w:szCs w:val="21"/>
        </w:rPr>
        <w:t>，</w:t>
      </w:r>
      <w:r w:rsidR="00046ADE" w:rsidRPr="005D0857">
        <w:rPr>
          <w:rFonts w:hAnsi="宋体" w:hint="eastAsia"/>
          <w:szCs w:val="21"/>
        </w:rPr>
        <w:t>现场卫生学调查包括</w:t>
      </w:r>
      <w:r w:rsidR="00046ADE" w:rsidRPr="005D0857">
        <w:rPr>
          <w:rFonts w:hAnsi="宋体"/>
          <w:szCs w:val="21"/>
        </w:rPr>
        <w:t>车站选址及周边环境现状</w:t>
      </w:r>
      <w:r w:rsidR="00046ADE" w:rsidRPr="005D0857">
        <w:rPr>
          <w:rFonts w:hAnsi="宋体" w:hint="eastAsia"/>
          <w:szCs w:val="21"/>
        </w:rPr>
        <w:t>、</w:t>
      </w:r>
      <w:r w:rsidR="00046ADE" w:rsidRPr="005D0857">
        <w:rPr>
          <w:rFonts w:hint="eastAsia"/>
          <w:szCs w:val="21"/>
        </w:rPr>
        <w:t>车站建筑物现况及自身卫生状况、空调通风系统基本情况和卫生状况、</w:t>
      </w:r>
      <w:r w:rsidR="00046ADE" w:rsidRPr="005D0857">
        <w:rPr>
          <w:rFonts w:ascii="Times New Roman" w:hint="eastAsia"/>
          <w:szCs w:val="21"/>
        </w:rPr>
        <w:t>给排水设施卫生现况、</w:t>
      </w:r>
      <w:r w:rsidR="00046ADE" w:rsidRPr="005D0857">
        <w:rPr>
          <w:rFonts w:hint="eastAsia"/>
          <w:szCs w:val="21"/>
        </w:rPr>
        <w:t>消声防震设施基本情况、采光照明设施基本情况、辅助卫生设施布局和设置、</w:t>
      </w:r>
      <w:r>
        <w:rPr>
          <w:rFonts w:hint="eastAsia"/>
          <w:szCs w:val="21"/>
        </w:rPr>
        <w:t>病媒生物设施及管理措施、</w:t>
      </w:r>
      <w:r w:rsidR="00046ADE" w:rsidRPr="005D0857">
        <w:rPr>
          <w:rFonts w:hint="eastAsia"/>
          <w:szCs w:val="21"/>
        </w:rPr>
        <w:t>车辆基本情况和卫生状况、</w:t>
      </w:r>
      <w:r w:rsidR="00046ADE" w:rsidRPr="005D0857">
        <w:rPr>
          <w:rFonts w:ascii="Times New Roman" w:hint="eastAsia"/>
          <w:szCs w:val="21"/>
        </w:rPr>
        <w:t>卫生管理组织机构、制度和人员状况，在实施过程中可用检查表方式逐一对照标准查看是否符合。</w:t>
      </w:r>
    </w:p>
    <w:p w14:paraId="24E45637" w14:textId="6323B7CC" w:rsidR="00A731B1" w:rsidRPr="005D0857" w:rsidRDefault="00C46CE6" w:rsidP="005D0857">
      <w:pPr>
        <w:pStyle w:val="aff"/>
        <w:spacing w:line="360" w:lineRule="auto"/>
        <w:ind w:firstLine="420"/>
        <w:rPr>
          <w:rFonts w:hAnsi="宋体"/>
          <w:szCs w:val="21"/>
        </w:rPr>
      </w:pPr>
      <w:r>
        <w:rPr>
          <w:rFonts w:ascii="Times New Roman" w:hint="eastAsia"/>
          <w:szCs w:val="21"/>
        </w:rPr>
        <w:lastRenderedPageBreak/>
        <w:t>在</w:t>
      </w:r>
      <w:r>
        <w:rPr>
          <w:rFonts w:ascii="Times New Roman" w:hint="eastAsia"/>
          <w:szCs w:val="21"/>
        </w:rPr>
        <w:t>7</w:t>
      </w:r>
      <w:r>
        <w:rPr>
          <w:rFonts w:ascii="Times New Roman"/>
          <w:szCs w:val="21"/>
        </w:rPr>
        <w:t>.3.12</w:t>
      </w:r>
      <w:r>
        <w:rPr>
          <w:rFonts w:ascii="Times New Roman" w:hint="eastAsia"/>
          <w:szCs w:val="21"/>
        </w:rPr>
        <w:t>补充了运营期间的</w:t>
      </w:r>
      <w:r w:rsidR="00302467" w:rsidRPr="005D0857">
        <w:rPr>
          <w:rFonts w:ascii="Times New Roman" w:hint="eastAsia"/>
          <w:szCs w:val="21"/>
        </w:rPr>
        <w:t>现场卫生学主要调查内容</w:t>
      </w:r>
      <w:r>
        <w:rPr>
          <w:rFonts w:ascii="Times New Roman" w:hint="eastAsia"/>
          <w:szCs w:val="21"/>
        </w:rPr>
        <w:t>，</w:t>
      </w:r>
      <w:r w:rsidR="00302467" w:rsidRPr="005D0857">
        <w:rPr>
          <w:rFonts w:ascii="Times New Roman" w:hint="eastAsia"/>
          <w:szCs w:val="21"/>
        </w:rPr>
        <w:t>包括</w:t>
      </w:r>
      <w:r w:rsidR="00302467" w:rsidRPr="005D0857">
        <w:rPr>
          <w:rFonts w:hint="eastAsia"/>
          <w:szCs w:val="21"/>
        </w:rPr>
        <w:t>卫生管理和制度执行情况，生活饮用水、消毒、净化、预防控制病媒生物、集中空调通风系统等卫生设施和卫生防护设施的运行情况，公共用品的配置和使用情况，卫生管理的实施情况。</w:t>
      </w:r>
    </w:p>
    <w:p w14:paraId="2F822A74" w14:textId="39A5087E" w:rsidR="00C46CE6" w:rsidRDefault="00C46CE6" w:rsidP="00C46CE6">
      <w:pPr>
        <w:pStyle w:val="aff"/>
        <w:spacing w:line="360" w:lineRule="auto"/>
        <w:ind w:firstLineChars="0" w:firstLine="0"/>
        <w:rPr>
          <w:rFonts w:hAnsi="宋体"/>
          <w:szCs w:val="21"/>
        </w:rPr>
      </w:pPr>
      <w:r>
        <w:rPr>
          <w:rFonts w:hAnsi="宋体" w:hint="eastAsia"/>
          <w:szCs w:val="21"/>
        </w:rPr>
        <w:t>7</w:t>
      </w:r>
      <w:r>
        <w:rPr>
          <w:rFonts w:hAnsi="宋体"/>
          <w:szCs w:val="21"/>
        </w:rPr>
        <w:t xml:space="preserve">.4 </w:t>
      </w:r>
      <w:r>
        <w:rPr>
          <w:rFonts w:hAnsi="宋体" w:hint="eastAsia"/>
          <w:szCs w:val="21"/>
        </w:rPr>
        <w:t>卫生检测</w:t>
      </w:r>
    </w:p>
    <w:p w14:paraId="4780F0E9" w14:textId="0B438A24" w:rsidR="00A731B1" w:rsidRPr="005D0857" w:rsidRDefault="00046ADE" w:rsidP="005D0857">
      <w:pPr>
        <w:pStyle w:val="aff"/>
        <w:spacing w:line="360" w:lineRule="auto"/>
        <w:ind w:firstLine="420"/>
        <w:rPr>
          <w:rFonts w:hAnsi="宋体"/>
          <w:szCs w:val="21"/>
        </w:rPr>
      </w:pPr>
      <w:r w:rsidRPr="005D0857">
        <w:rPr>
          <w:rFonts w:hAnsi="宋体"/>
          <w:szCs w:val="21"/>
        </w:rPr>
        <w:t>卫生检测</w:t>
      </w:r>
      <w:r w:rsidRPr="005D0857">
        <w:rPr>
          <w:rFonts w:hAnsi="宋体" w:hint="eastAsia"/>
          <w:szCs w:val="21"/>
        </w:rPr>
        <w:t>规定了抽样比例、检测数量和检测时现场需要满足的条件。</w:t>
      </w:r>
    </w:p>
    <w:p w14:paraId="38A6F1C9" w14:textId="61628030" w:rsidR="00A731B1" w:rsidRPr="005D0857" w:rsidRDefault="00046ADE" w:rsidP="005D0857">
      <w:pPr>
        <w:pStyle w:val="aff"/>
        <w:spacing w:line="360" w:lineRule="auto"/>
        <w:ind w:firstLine="420"/>
        <w:rPr>
          <w:rFonts w:hAnsi="宋体"/>
          <w:szCs w:val="21"/>
        </w:rPr>
      </w:pPr>
      <w:r w:rsidRPr="005D0857">
        <w:rPr>
          <w:rFonts w:hAnsi="宋体" w:hint="eastAsia"/>
          <w:szCs w:val="21"/>
        </w:rPr>
        <w:t>抽样比例是根据目前我省轨道交通建设项目卫生学验收的</w:t>
      </w:r>
      <w:r w:rsidR="0017181F" w:rsidRPr="005D0857">
        <w:rPr>
          <w:rFonts w:hAnsi="宋体" w:hint="eastAsia"/>
          <w:szCs w:val="21"/>
        </w:rPr>
        <w:t>调研结果汇总</w:t>
      </w:r>
      <w:r w:rsidRPr="005D0857">
        <w:rPr>
          <w:rFonts w:hAnsi="宋体" w:hint="eastAsia"/>
          <w:szCs w:val="21"/>
        </w:rPr>
        <w:t>，</w:t>
      </w:r>
      <w:r w:rsidR="00E367D6" w:rsidRPr="005D0857">
        <w:rPr>
          <w:rFonts w:hAnsi="宋体" w:hint="eastAsia"/>
          <w:szCs w:val="21"/>
        </w:rPr>
        <w:t>调研发现我省已通过验收的轨道交通建设</w:t>
      </w:r>
      <w:r w:rsidR="0017181F" w:rsidRPr="005D0857">
        <w:rPr>
          <w:rFonts w:hAnsi="宋体" w:hint="eastAsia"/>
          <w:szCs w:val="21"/>
        </w:rPr>
        <w:t>项目的检测站点抽样比例</w:t>
      </w:r>
      <w:r w:rsidR="0017181F" w:rsidRPr="005D0857">
        <w:rPr>
          <w:rFonts w:hAnsi="宋体"/>
          <w:szCs w:val="21"/>
        </w:rPr>
        <w:t>30%</w:t>
      </w:r>
      <w:r w:rsidR="0017181F" w:rsidRPr="005D0857">
        <w:rPr>
          <w:rFonts w:ascii="Times New Roman"/>
          <w:szCs w:val="21"/>
        </w:rPr>
        <w:t>~</w:t>
      </w:r>
      <w:r w:rsidR="0017181F" w:rsidRPr="005D0857">
        <w:rPr>
          <w:rFonts w:hAnsi="宋体"/>
          <w:szCs w:val="21"/>
        </w:rPr>
        <w:t>100%</w:t>
      </w:r>
      <w:r w:rsidR="0017181F" w:rsidRPr="005D0857">
        <w:rPr>
          <w:rFonts w:hAnsi="宋体" w:hint="eastAsia"/>
          <w:szCs w:val="21"/>
        </w:rPr>
        <w:t>，本文件综合实际情况</w:t>
      </w:r>
      <w:r w:rsidRPr="005D0857">
        <w:rPr>
          <w:rFonts w:hAnsi="宋体" w:hint="eastAsia"/>
          <w:szCs w:val="21"/>
        </w:rPr>
        <w:t>提出不少于全线</w:t>
      </w:r>
      <w:r w:rsidRPr="005D0857">
        <w:rPr>
          <w:rFonts w:hAnsi="宋体"/>
          <w:szCs w:val="21"/>
        </w:rPr>
        <w:t>50%比例的车站和不少于2列编组列车</w:t>
      </w:r>
      <w:r w:rsidRPr="005D0857">
        <w:rPr>
          <w:rFonts w:hAnsi="宋体" w:hint="eastAsia"/>
          <w:szCs w:val="21"/>
        </w:rPr>
        <w:t>，车站抽样应具有代表性和覆盖面。</w:t>
      </w:r>
    </w:p>
    <w:p w14:paraId="77968F5F" w14:textId="77777777" w:rsidR="00A731B1" w:rsidRPr="005D0857" w:rsidRDefault="00046ADE" w:rsidP="005D0857">
      <w:pPr>
        <w:pStyle w:val="aff"/>
        <w:spacing w:line="360" w:lineRule="auto"/>
        <w:ind w:firstLine="420"/>
        <w:rPr>
          <w:rFonts w:hAnsi="宋体"/>
          <w:szCs w:val="21"/>
        </w:rPr>
      </w:pPr>
      <w:r w:rsidRPr="005D0857">
        <w:rPr>
          <w:rFonts w:hAnsi="宋体"/>
          <w:szCs w:val="21"/>
        </w:rPr>
        <w:t>G</w:t>
      </w:r>
      <w:r w:rsidRPr="005D0857">
        <w:rPr>
          <w:rFonts w:hAnsi="宋体" w:hint="eastAsia"/>
          <w:szCs w:val="21"/>
        </w:rPr>
        <w:t>B/T</w:t>
      </w:r>
      <w:r w:rsidRPr="005D0857">
        <w:rPr>
          <w:rFonts w:hAnsi="宋体"/>
          <w:szCs w:val="21"/>
        </w:rPr>
        <w:t>18204.6</w:t>
      </w:r>
      <w:r w:rsidRPr="005D0857">
        <w:rPr>
          <w:rFonts w:hAnsi="宋体" w:hint="eastAsia"/>
          <w:szCs w:val="21"/>
        </w:rPr>
        <w:t>《公共场所卫生检验方法第6部分</w:t>
      </w:r>
      <w:r w:rsidRPr="005D0857">
        <w:rPr>
          <w:rFonts w:hAnsi="宋体"/>
          <w:szCs w:val="21"/>
        </w:rPr>
        <w:t>:</w:t>
      </w:r>
      <w:r w:rsidRPr="005D0857">
        <w:rPr>
          <w:rFonts w:hAnsi="宋体" w:hint="eastAsia"/>
          <w:szCs w:val="21"/>
        </w:rPr>
        <w:t>卫生监测技术规范》中要求开展公共场所卫生学评价时，要连续监测</w:t>
      </w:r>
      <w:r w:rsidRPr="005D0857">
        <w:rPr>
          <w:rFonts w:hAnsi="宋体"/>
          <w:szCs w:val="21"/>
        </w:rPr>
        <w:t>3 d，每次监测应采集平行样品。</w:t>
      </w:r>
      <w:r w:rsidRPr="005D0857">
        <w:rPr>
          <w:rFonts w:hAnsi="宋体" w:hint="eastAsia"/>
          <w:szCs w:val="21"/>
        </w:rPr>
        <w:t>考虑到连续监测3</w:t>
      </w:r>
      <w:r w:rsidRPr="005D0857">
        <w:rPr>
          <w:rFonts w:hAnsi="宋体"/>
          <w:szCs w:val="21"/>
        </w:rPr>
        <w:t xml:space="preserve"> </w:t>
      </w:r>
      <w:r w:rsidRPr="005D0857">
        <w:rPr>
          <w:rFonts w:hAnsi="宋体" w:hint="eastAsia"/>
          <w:szCs w:val="21"/>
        </w:rPr>
        <w:t>d需要大量人员和经费成本，实际工作中可操作性不大，不作强制要求。</w:t>
      </w:r>
    </w:p>
    <w:p w14:paraId="66072A2B" w14:textId="77777777" w:rsidR="00A731B1" w:rsidRPr="005D0857" w:rsidRDefault="00046ADE" w:rsidP="005D0857">
      <w:pPr>
        <w:pStyle w:val="aff"/>
        <w:spacing w:line="360" w:lineRule="auto"/>
        <w:ind w:firstLine="420"/>
        <w:rPr>
          <w:rFonts w:hAnsi="宋体"/>
          <w:szCs w:val="21"/>
        </w:rPr>
      </w:pPr>
      <w:r w:rsidRPr="005D0857">
        <w:rPr>
          <w:rFonts w:hAnsi="宋体" w:hint="eastAsia"/>
          <w:szCs w:val="21"/>
        </w:rPr>
        <w:t>运营期间</w:t>
      </w:r>
      <w:r w:rsidRPr="005D0857">
        <w:rPr>
          <w:rFonts w:hint="eastAsia"/>
          <w:szCs w:val="21"/>
        </w:rPr>
        <w:t>选择客流高峰时段随机监测1次是按照</w:t>
      </w:r>
      <w:r w:rsidRPr="005D0857">
        <w:rPr>
          <w:rFonts w:hAnsi="宋体"/>
          <w:szCs w:val="21"/>
        </w:rPr>
        <w:t>G</w:t>
      </w:r>
      <w:r w:rsidRPr="005D0857">
        <w:rPr>
          <w:rFonts w:hAnsi="宋体" w:hint="eastAsia"/>
          <w:szCs w:val="21"/>
        </w:rPr>
        <w:t>B/T</w:t>
      </w:r>
      <w:r w:rsidRPr="005D0857">
        <w:rPr>
          <w:rFonts w:hAnsi="宋体"/>
          <w:szCs w:val="21"/>
        </w:rPr>
        <w:t>18204.6</w:t>
      </w:r>
      <w:r w:rsidRPr="005D0857">
        <w:rPr>
          <w:rFonts w:hAnsi="宋体" w:hint="eastAsia"/>
          <w:szCs w:val="21"/>
        </w:rPr>
        <w:t>对候车（机、船）室的监测要求。</w:t>
      </w:r>
    </w:p>
    <w:p w14:paraId="3BE99ACC" w14:textId="7264A2D6" w:rsidR="00A731B1" w:rsidRPr="005D0857" w:rsidRDefault="00C46CE6" w:rsidP="005D0857">
      <w:pPr>
        <w:pStyle w:val="aff"/>
        <w:spacing w:line="360" w:lineRule="auto"/>
        <w:ind w:firstLineChars="0" w:firstLine="0"/>
        <w:rPr>
          <w:rFonts w:hAnsi="宋体"/>
          <w:szCs w:val="21"/>
        </w:rPr>
      </w:pPr>
      <w:r>
        <w:rPr>
          <w:rFonts w:hAnsi="宋体"/>
          <w:szCs w:val="21"/>
        </w:rPr>
        <w:t xml:space="preserve">7.5 </w:t>
      </w:r>
      <w:r w:rsidR="00046ADE" w:rsidRPr="005D0857">
        <w:rPr>
          <w:rFonts w:hAnsi="宋体" w:hint="eastAsia"/>
          <w:szCs w:val="21"/>
        </w:rPr>
        <w:t>结论和建议</w:t>
      </w:r>
    </w:p>
    <w:p w14:paraId="0BE46286" w14:textId="4CA8E362" w:rsidR="00A731B1" w:rsidRPr="005D0857" w:rsidRDefault="00046ADE" w:rsidP="005D0857">
      <w:pPr>
        <w:pStyle w:val="aff"/>
        <w:spacing w:line="360" w:lineRule="auto"/>
        <w:ind w:firstLineChars="0" w:firstLine="0"/>
        <w:rPr>
          <w:rFonts w:hAnsi="宋体"/>
          <w:szCs w:val="21"/>
        </w:rPr>
      </w:pPr>
      <w:r w:rsidRPr="005D0857">
        <w:rPr>
          <w:rFonts w:hAnsi="宋体" w:hint="eastAsia"/>
          <w:szCs w:val="21"/>
        </w:rPr>
        <w:t xml:space="preserve"> </w:t>
      </w:r>
      <w:r w:rsidRPr="005D0857">
        <w:rPr>
          <w:rFonts w:hAnsi="宋体"/>
          <w:szCs w:val="21"/>
        </w:rPr>
        <w:t xml:space="preserve">    总结归纳</w:t>
      </w:r>
      <w:r w:rsidRPr="005D0857">
        <w:rPr>
          <w:rFonts w:hAnsi="宋体" w:hint="eastAsia"/>
          <w:szCs w:val="21"/>
        </w:rPr>
        <w:t>现场卫生学调查和卫生检测</w:t>
      </w:r>
      <w:r w:rsidRPr="005D0857">
        <w:rPr>
          <w:rFonts w:hAnsi="宋体"/>
          <w:szCs w:val="21"/>
        </w:rPr>
        <w:t>结果，</w:t>
      </w:r>
      <w:r w:rsidRPr="005D0857">
        <w:rPr>
          <w:rFonts w:hAnsi="宋体" w:hint="eastAsia"/>
          <w:szCs w:val="21"/>
        </w:rPr>
        <w:t>判断</w:t>
      </w:r>
      <w:r w:rsidRPr="005D0857">
        <w:rPr>
          <w:rFonts w:hAnsi="宋体"/>
          <w:szCs w:val="21"/>
        </w:rPr>
        <w:t>采取各项卫生技术</w:t>
      </w:r>
      <w:r w:rsidRPr="005D0857">
        <w:rPr>
          <w:rFonts w:hAnsi="宋体" w:hint="eastAsia"/>
          <w:szCs w:val="21"/>
        </w:rPr>
        <w:t>措施</w:t>
      </w:r>
      <w:r w:rsidRPr="005D0857">
        <w:rPr>
          <w:rFonts w:hAnsi="宋体"/>
          <w:szCs w:val="21"/>
        </w:rPr>
        <w:t>的可行性，对评价项目（工程竣工</w:t>
      </w:r>
      <w:r w:rsidRPr="005D0857">
        <w:rPr>
          <w:rFonts w:hAnsi="宋体" w:hint="eastAsia"/>
          <w:szCs w:val="21"/>
        </w:rPr>
        <w:t>或运营期间</w:t>
      </w:r>
      <w:r w:rsidRPr="005D0857">
        <w:rPr>
          <w:rFonts w:hAnsi="宋体"/>
          <w:szCs w:val="21"/>
        </w:rPr>
        <w:t>）卫生设施和措施及其（预测）卫生控制技术效果作出总体评价，明确评价项目各项卫生技术和指标是否符合国家相关法律、法规、规章、标准和规范的规定</w:t>
      </w:r>
      <w:r w:rsidRPr="005D0857">
        <w:rPr>
          <w:rFonts w:hAnsi="宋体" w:hint="eastAsia"/>
          <w:szCs w:val="21"/>
        </w:rPr>
        <w:t>，从而对城市轨道交通公共场所从卫生学角度提出明确的可行与否的结论，并针对发现的问题提出管理和技术建议、措施。</w:t>
      </w:r>
      <w:r w:rsidR="00C46CE6" w:rsidRPr="00C46CE6">
        <w:rPr>
          <w:rFonts w:hAnsi="宋体"/>
          <w:szCs w:val="21"/>
        </w:rPr>
        <w:t>评价内容违反法律法规和/或不符合强制性标准的，不应给出可行的结论。</w:t>
      </w:r>
    </w:p>
    <w:p w14:paraId="53A45D0F" w14:textId="1437AFCB" w:rsidR="00A731B1" w:rsidRPr="005D0857" w:rsidRDefault="00C46CE6" w:rsidP="005D0857">
      <w:pPr>
        <w:pStyle w:val="aff"/>
        <w:spacing w:line="360" w:lineRule="auto"/>
        <w:ind w:firstLineChars="0" w:firstLine="0"/>
        <w:rPr>
          <w:rFonts w:hAnsi="宋体"/>
          <w:szCs w:val="21"/>
        </w:rPr>
      </w:pPr>
      <w:r>
        <w:rPr>
          <w:rFonts w:hAnsi="宋体"/>
          <w:szCs w:val="21"/>
        </w:rPr>
        <w:t xml:space="preserve">7.6 </w:t>
      </w:r>
      <w:r w:rsidR="00046ADE" w:rsidRPr="005D0857">
        <w:rPr>
          <w:rFonts w:hAnsi="宋体" w:hint="eastAsia"/>
          <w:szCs w:val="21"/>
        </w:rPr>
        <w:t>报告编制</w:t>
      </w:r>
    </w:p>
    <w:p w14:paraId="6392F2FF" w14:textId="77777777" w:rsidR="00A731B1" w:rsidRPr="005D0857" w:rsidRDefault="00046ADE" w:rsidP="005D0857">
      <w:pPr>
        <w:pStyle w:val="aff"/>
        <w:spacing w:line="360" w:lineRule="auto"/>
        <w:ind w:firstLine="420"/>
        <w:rPr>
          <w:rFonts w:hAnsi="宋体"/>
          <w:szCs w:val="21"/>
        </w:rPr>
      </w:pPr>
      <w:r w:rsidRPr="005D0857">
        <w:rPr>
          <w:rFonts w:hAnsi="宋体" w:hint="eastAsia"/>
          <w:szCs w:val="21"/>
        </w:rPr>
        <w:t>该部分内容参照</w:t>
      </w:r>
      <w:r w:rsidRPr="005D0857">
        <w:rPr>
          <w:rFonts w:hAnsi="宋体"/>
          <w:szCs w:val="21"/>
        </w:rPr>
        <w:t>GB/T 37678</w:t>
      </w:r>
      <w:r w:rsidRPr="005D0857">
        <w:rPr>
          <w:rFonts w:hAnsi="宋体" w:hint="eastAsia"/>
          <w:szCs w:val="21"/>
        </w:rPr>
        <w:t>《公共场所卫生学评价规范》。</w:t>
      </w:r>
    </w:p>
    <w:p w14:paraId="178105B8" w14:textId="0F2D4FFB" w:rsidR="00A731B1" w:rsidRPr="005D0857" w:rsidRDefault="00C46CE6" w:rsidP="005D0857">
      <w:pPr>
        <w:pStyle w:val="aff"/>
        <w:spacing w:line="360" w:lineRule="auto"/>
        <w:ind w:firstLineChars="0" w:firstLine="0"/>
        <w:rPr>
          <w:rFonts w:hAnsi="宋体"/>
          <w:b/>
          <w:bCs/>
          <w:szCs w:val="21"/>
        </w:rPr>
      </w:pPr>
      <w:r>
        <w:rPr>
          <w:rFonts w:hAnsi="宋体"/>
          <w:b/>
          <w:bCs/>
          <w:szCs w:val="21"/>
        </w:rPr>
        <w:t>8</w:t>
      </w:r>
      <w:r w:rsidR="00046ADE" w:rsidRPr="005D0857">
        <w:rPr>
          <w:rFonts w:hAnsi="宋体"/>
          <w:b/>
          <w:bCs/>
          <w:szCs w:val="21"/>
        </w:rPr>
        <w:t xml:space="preserve"> </w:t>
      </w:r>
      <w:r w:rsidR="00046ADE" w:rsidRPr="005D0857">
        <w:rPr>
          <w:rFonts w:hAnsi="宋体" w:hint="eastAsia"/>
          <w:b/>
          <w:bCs/>
          <w:szCs w:val="21"/>
        </w:rPr>
        <w:t>质量控制</w:t>
      </w:r>
    </w:p>
    <w:p w14:paraId="17B37372" w14:textId="6BA50B28" w:rsidR="007625E9" w:rsidRPr="00901F33" w:rsidRDefault="00C46CE6" w:rsidP="007625E9">
      <w:pPr>
        <w:spacing w:line="360" w:lineRule="auto"/>
        <w:rPr>
          <w:rFonts w:ascii="宋体" w:eastAsia="宋体" w:hAnsi="宋体"/>
          <w:szCs w:val="21"/>
        </w:rPr>
      </w:pPr>
      <w:r w:rsidRPr="00901F33">
        <w:rPr>
          <w:rFonts w:ascii="宋体" w:eastAsia="宋体" w:hAnsi="宋体"/>
          <w:szCs w:val="21"/>
        </w:rPr>
        <w:t>8.1</w:t>
      </w:r>
      <w:r w:rsidR="007625E9" w:rsidRPr="00901F33">
        <w:rPr>
          <w:rFonts w:ascii="宋体" w:eastAsia="宋体" w:hAnsi="宋体" w:hint="eastAsia"/>
          <w:szCs w:val="21"/>
        </w:rPr>
        <w:t>评价机构</w:t>
      </w:r>
      <w:r w:rsidR="00901F33">
        <w:rPr>
          <w:rFonts w:ascii="宋体" w:eastAsia="宋体" w:hAnsi="宋体" w:hint="eastAsia"/>
          <w:szCs w:val="21"/>
        </w:rPr>
        <w:t>要求</w:t>
      </w:r>
    </w:p>
    <w:p w14:paraId="5A6087A5" w14:textId="0B12CF3D" w:rsidR="007625E9" w:rsidRPr="005D0857" w:rsidRDefault="007625E9" w:rsidP="00901F33">
      <w:pPr>
        <w:spacing w:line="360" w:lineRule="auto"/>
        <w:ind w:firstLine="426"/>
        <w:rPr>
          <w:rFonts w:ascii="宋体" w:eastAsia="宋体" w:hAnsi="宋体"/>
          <w:szCs w:val="21"/>
        </w:rPr>
      </w:pPr>
      <w:r w:rsidRPr="005D0857">
        <w:rPr>
          <w:rFonts w:ascii="宋体" w:eastAsia="宋体" w:hAnsi="宋体" w:hint="eastAsia"/>
          <w:szCs w:val="21"/>
        </w:rPr>
        <w:t>对评价机构基本要求在</w:t>
      </w:r>
      <w:r w:rsidRPr="005D0857">
        <w:rPr>
          <w:rFonts w:ascii="宋体" w:eastAsia="宋体" w:hAnsi="宋体"/>
          <w:szCs w:val="21"/>
        </w:rPr>
        <w:t>GB/T 37678</w:t>
      </w:r>
      <w:r w:rsidRPr="005D0857">
        <w:rPr>
          <w:rFonts w:ascii="宋体" w:eastAsia="宋体" w:hAnsi="宋体" w:hint="eastAsia"/>
          <w:szCs w:val="21"/>
        </w:rPr>
        <w:t>《公共场所卫生学评价规范》基础上增加了“</w:t>
      </w:r>
      <w:r w:rsidRPr="005D0857">
        <w:rPr>
          <w:rFonts w:ascii="宋体" w:eastAsia="宋体" w:hAnsi="宋体"/>
          <w:szCs w:val="21"/>
        </w:rPr>
        <w:t>法人授权资格</w:t>
      </w:r>
      <w:r w:rsidRPr="005D0857">
        <w:rPr>
          <w:rFonts w:ascii="宋体" w:eastAsia="宋体" w:hAnsi="宋体" w:hint="eastAsia"/>
          <w:szCs w:val="21"/>
        </w:rPr>
        <w:t>”，参考《放射卫生技术服务机构管理办法》（卫监督发【2</w:t>
      </w:r>
      <w:r w:rsidRPr="005D0857">
        <w:rPr>
          <w:rFonts w:ascii="宋体" w:eastAsia="宋体" w:hAnsi="宋体"/>
          <w:szCs w:val="21"/>
        </w:rPr>
        <w:t>012</w:t>
      </w:r>
      <w:r w:rsidRPr="005D0857">
        <w:rPr>
          <w:rFonts w:ascii="宋体" w:eastAsia="宋体" w:hAnsi="宋体" w:hint="eastAsia"/>
          <w:szCs w:val="21"/>
        </w:rPr>
        <w:t>】2</w:t>
      </w:r>
      <w:r w:rsidRPr="005D0857">
        <w:rPr>
          <w:rFonts w:ascii="宋体" w:eastAsia="宋体" w:hAnsi="宋体"/>
          <w:szCs w:val="21"/>
        </w:rPr>
        <w:t>5</w:t>
      </w:r>
      <w:r w:rsidRPr="005D0857">
        <w:rPr>
          <w:rFonts w:ascii="宋体" w:eastAsia="宋体" w:hAnsi="宋体" w:hint="eastAsia"/>
          <w:szCs w:val="21"/>
        </w:rPr>
        <w:t>号）。</w:t>
      </w:r>
    </w:p>
    <w:p w14:paraId="73E5E03E" w14:textId="77777777" w:rsidR="00901F33" w:rsidRDefault="00C46CE6" w:rsidP="00901F33">
      <w:pPr>
        <w:spacing w:line="360" w:lineRule="auto"/>
        <w:rPr>
          <w:rFonts w:ascii="宋体" w:eastAsia="宋体" w:hAnsi="宋体"/>
          <w:szCs w:val="21"/>
        </w:rPr>
      </w:pPr>
      <w:r>
        <w:rPr>
          <w:rFonts w:ascii="宋体" w:eastAsia="宋体" w:hAnsi="宋体"/>
          <w:szCs w:val="21"/>
        </w:rPr>
        <w:t>8.</w:t>
      </w:r>
      <w:r w:rsidR="007625E9" w:rsidRPr="005D0857">
        <w:rPr>
          <w:rFonts w:ascii="宋体" w:eastAsia="宋体" w:hAnsi="宋体"/>
          <w:szCs w:val="21"/>
        </w:rPr>
        <w:t>2</w:t>
      </w:r>
      <w:r w:rsidR="007625E9" w:rsidRPr="005D0857">
        <w:rPr>
          <w:rFonts w:ascii="宋体" w:eastAsia="宋体" w:hAnsi="宋体" w:hint="eastAsia"/>
          <w:szCs w:val="21"/>
        </w:rPr>
        <w:t>人员要求</w:t>
      </w:r>
    </w:p>
    <w:p w14:paraId="4440BDBA" w14:textId="16769AC4" w:rsidR="007625E9" w:rsidRPr="005D0857" w:rsidRDefault="00901F33" w:rsidP="00901F33">
      <w:pPr>
        <w:spacing w:line="360" w:lineRule="auto"/>
        <w:ind w:firstLineChars="200" w:firstLine="420"/>
        <w:rPr>
          <w:rFonts w:ascii="宋体" w:eastAsia="宋体" w:hAnsi="宋体"/>
          <w:szCs w:val="21"/>
        </w:rPr>
      </w:pPr>
      <w:r>
        <w:rPr>
          <w:rFonts w:ascii="宋体" w:eastAsia="宋体" w:hAnsi="宋体" w:hint="eastAsia"/>
          <w:szCs w:val="21"/>
        </w:rPr>
        <w:t>人员要求</w:t>
      </w:r>
      <w:r w:rsidR="007625E9" w:rsidRPr="005D0857">
        <w:rPr>
          <w:rFonts w:ascii="宋体" w:eastAsia="宋体" w:hAnsi="宋体" w:hint="eastAsia"/>
          <w:szCs w:val="21"/>
        </w:rPr>
        <w:t>综合</w:t>
      </w:r>
      <w:r w:rsidR="007625E9" w:rsidRPr="005D0857">
        <w:rPr>
          <w:rFonts w:ascii="宋体" w:eastAsia="宋体" w:hAnsi="宋体"/>
          <w:szCs w:val="21"/>
        </w:rPr>
        <w:t>GB/T 37678</w:t>
      </w:r>
      <w:r w:rsidR="007625E9" w:rsidRPr="005D0857">
        <w:rPr>
          <w:rFonts w:ascii="宋体" w:eastAsia="宋体" w:hAnsi="宋体" w:hint="eastAsia"/>
          <w:szCs w:val="21"/>
        </w:rPr>
        <w:t>《公共场所卫生学评价规范》和</w:t>
      </w:r>
      <w:r w:rsidR="007625E9" w:rsidRPr="005D0857">
        <w:rPr>
          <w:rFonts w:ascii="宋体" w:eastAsia="宋体" w:hAnsi="宋体" w:cs="Times New Roman"/>
          <w:szCs w:val="21"/>
        </w:rPr>
        <w:t xml:space="preserve">WS/T 10004 </w:t>
      </w:r>
      <w:r w:rsidR="007625E9" w:rsidRPr="005D0857">
        <w:rPr>
          <w:rFonts w:ascii="宋体" w:eastAsia="宋体" w:hAnsi="宋体" w:cs="Times New Roman" w:hint="eastAsia"/>
          <w:szCs w:val="21"/>
        </w:rPr>
        <w:t>《</w:t>
      </w:r>
      <w:r w:rsidR="007625E9" w:rsidRPr="005D0857">
        <w:rPr>
          <w:rFonts w:ascii="宋体" w:eastAsia="宋体" w:hAnsi="宋体" w:cs="Times New Roman"/>
          <w:szCs w:val="21"/>
        </w:rPr>
        <w:t>公共场所集中空调通风系统</w:t>
      </w:r>
      <w:r w:rsidR="007625E9" w:rsidRPr="005D0857">
        <w:rPr>
          <w:rFonts w:ascii="宋体" w:eastAsia="宋体" w:hAnsi="宋体" w:cs="Times New Roman" w:hint="eastAsia"/>
          <w:szCs w:val="21"/>
        </w:rPr>
        <w:t>卫生学评价规范》2个文件，对专业、职称、人数及技术负责人均提出详细要</w:t>
      </w:r>
      <w:r w:rsidR="007625E9" w:rsidRPr="005D0857">
        <w:rPr>
          <w:rFonts w:ascii="宋体" w:eastAsia="宋体" w:hAnsi="宋体" w:cs="Times New Roman" w:hint="eastAsia"/>
          <w:szCs w:val="21"/>
        </w:rPr>
        <w:lastRenderedPageBreak/>
        <w:t>求</w:t>
      </w:r>
      <w:r w:rsidR="007625E9" w:rsidRPr="005D0857">
        <w:rPr>
          <w:rFonts w:ascii="宋体" w:eastAsia="宋体" w:hAnsi="宋体"/>
          <w:szCs w:val="21"/>
        </w:rPr>
        <w:t>。</w:t>
      </w:r>
    </w:p>
    <w:p w14:paraId="1382916C" w14:textId="77777777" w:rsidR="00901F33" w:rsidRDefault="00C46CE6" w:rsidP="00901F33">
      <w:pPr>
        <w:pStyle w:val="aff0"/>
        <w:numPr>
          <w:ilvl w:val="0"/>
          <w:numId w:val="0"/>
        </w:numPr>
        <w:spacing w:line="360" w:lineRule="auto"/>
        <w:rPr>
          <w:szCs w:val="21"/>
        </w:rPr>
      </w:pPr>
      <w:r>
        <w:rPr>
          <w:szCs w:val="21"/>
        </w:rPr>
        <w:t>8.3</w:t>
      </w:r>
      <w:r w:rsidR="007625E9" w:rsidRPr="005D0857">
        <w:rPr>
          <w:rFonts w:hint="eastAsia"/>
          <w:szCs w:val="21"/>
        </w:rPr>
        <w:t>质量管理体系要求</w:t>
      </w:r>
    </w:p>
    <w:p w14:paraId="02BB5AEC" w14:textId="3548A6BA" w:rsidR="007625E9" w:rsidRDefault="007625E9" w:rsidP="00901F33">
      <w:pPr>
        <w:pStyle w:val="aff0"/>
        <w:numPr>
          <w:ilvl w:val="0"/>
          <w:numId w:val="0"/>
        </w:numPr>
        <w:spacing w:line="360" w:lineRule="auto"/>
        <w:ind w:firstLineChars="200" w:firstLine="420"/>
        <w:rPr>
          <w:szCs w:val="21"/>
        </w:rPr>
      </w:pPr>
      <w:r w:rsidRPr="005D0857">
        <w:rPr>
          <w:rFonts w:hint="eastAsia"/>
          <w:szCs w:val="21"/>
        </w:rPr>
        <w:t>检测检验能力应当获得省级及以上检验检测机构资质认定或中国合格评定国家认可委员会认可。依据《关于进一步推进检验检测机构资质认定改革工作的意见》（国市监检测〔</w:t>
      </w:r>
      <w:r w:rsidRPr="005D0857">
        <w:rPr>
          <w:szCs w:val="21"/>
        </w:rPr>
        <w:t>2019〕206号）的意见，</w:t>
      </w:r>
      <w:r w:rsidRPr="005D0857">
        <w:rPr>
          <w:rFonts w:hint="eastAsia"/>
          <w:szCs w:val="21"/>
        </w:rPr>
        <w:t>场所检测不再纳入</w:t>
      </w:r>
      <w:r w:rsidRPr="005D0857">
        <w:rPr>
          <w:szCs w:val="21"/>
        </w:rPr>
        <w:t>实验室资质认定</w:t>
      </w:r>
      <w:r w:rsidRPr="005D0857">
        <w:rPr>
          <w:rFonts w:hint="eastAsia"/>
          <w:szCs w:val="21"/>
        </w:rPr>
        <w:t>，目前部分技术机构以中国合格评定国家认可委员会认可代替</w:t>
      </w:r>
      <w:r w:rsidRPr="005D0857">
        <w:rPr>
          <w:szCs w:val="21"/>
        </w:rPr>
        <w:t>实验室资质认定</w:t>
      </w:r>
      <w:r w:rsidRPr="005D0857">
        <w:rPr>
          <w:rFonts w:hint="eastAsia"/>
          <w:szCs w:val="21"/>
        </w:rPr>
        <w:t>，因此资质认定或认可委员会认可满足其一即可。</w:t>
      </w:r>
    </w:p>
    <w:p w14:paraId="569FDCB2" w14:textId="77777777" w:rsidR="00901F33" w:rsidRDefault="00C46CE6" w:rsidP="00901F33">
      <w:pPr>
        <w:pStyle w:val="aff0"/>
        <w:numPr>
          <w:ilvl w:val="0"/>
          <w:numId w:val="0"/>
        </w:numPr>
        <w:spacing w:line="360" w:lineRule="auto"/>
        <w:rPr>
          <w:szCs w:val="21"/>
        </w:rPr>
      </w:pPr>
      <w:r>
        <w:rPr>
          <w:rFonts w:hint="eastAsia"/>
          <w:szCs w:val="21"/>
        </w:rPr>
        <w:t>8</w:t>
      </w:r>
      <w:r>
        <w:rPr>
          <w:szCs w:val="21"/>
        </w:rPr>
        <w:t>.4</w:t>
      </w:r>
      <w:r>
        <w:rPr>
          <w:rFonts w:hint="eastAsia"/>
          <w:szCs w:val="21"/>
        </w:rPr>
        <w:t>设备要求</w:t>
      </w:r>
    </w:p>
    <w:p w14:paraId="6445439B" w14:textId="1E5BD656" w:rsidR="00C46CE6" w:rsidRPr="005D0857" w:rsidRDefault="00901F33" w:rsidP="00901F33">
      <w:pPr>
        <w:pStyle w:val="aff0"/>
        <w:numPr>
          <w:ilvl w:val="0"/>
          <w:numId w:val="0"/>
        </w:numPr>
        <w:spacing w:line="360" w:lineRule="auto"/>
        <w:ind w:firstLineChars="200" w:firstLine="420"/>
        <w:rPr>
          <w:szCs w:val="21"/>
        </w:rPr>
      </w:pPr>
      <w:r>
        <w:rPr>
          <w:rFonts w:hint="eastAsia"/>
          <w:szCs w:val="21"/>
        </w:rPr>
        <w:t>设备部分综合了</w:t>
      </w:r>
      <w:r w:rsidR="00C46CE6" w:rsidRPr="00C46CE6">
        <w:rPr>
          <w:szCs w:val="21"/>
        </w:rPr>
        <w:t>GB/T 37678和WS/T 10004 2个文件</w:t>
      </w:r>
      <w:r>
        <w:rPr>
          <w:rFonts w:hint="eastAsia"/>
          <w:szCs w:val="21"/>
        </w:rPr>
        <w:t>，并提出具体要求。</w:t>
      </w:r>
    </w:p>
    <w:p w14:paraId="04860292" w14:textId="08AE314A" w:rsidR="00901F33" w:rsidRDefault="00901F33" w:rsidP="00901F33">
      <w:pPr>
        <w:pStyle w:val="aff"/>
        <w:spacing w:line="360" w:lineRule="auto"/>
        <w:ind w:firstLineChars="0" w:firstLine="0"/>
        <w:rPr>
          <w:rFonts w:hAnsi="宋体"/>
          <w:szCs w:val="21"/>
        </w:rPr>
      </w:pPr>
      <w:r>
        <w:rPr>
          <w:rFonts w:hAnsi="宋体" w:hint="eastAsia"/>
          <w:szCs w:val="21"/>
        </w:rPr>
        <w:t>8</w:t>
      </w:r>
      <w:r>
        <w:rPr>
          <w:rFonts w:hAnsi="宋体"/>
          <w:szCs w:val="21"/>
        </w:rPr>
        <w:t xml:space="preserve">.5 </w:t>
      </w:r>
      <w:r>
        <w:rPr>
          <w:rFonts w:hAnsi="宋体" w:hint="eastAsia"/>
          <w:szCs w:val="21"/>
        </w:rPr>
        <w:t>过程质量控制</w:t>
      </w:r>
    </w:p>
    <w:p w14:paraId="4BC51898" w14:textId="7DDCB220" w:rsidR="00A731B1" w:rsidRPr="005D0857" w:rsidRDefault="00046ADE" w:rsidP="005D0857">
      <w:pPr>
        <w:pStyle w:val="aff"/>
        <w:spacing w:line="360" w:lineRule="auto"/>
        <w:ind w:firstLine="420"/>
        <w:rPr>
          <w:szCs w:val="21"/>
        </w:rPr>
      </w:pPr>
      <w:r w:rsidRPr="005D0857">
        <w:rPr>
          <w:rFonts w:hAnsi="宋体" w:hint="eastAsia"/>
          <w:szCs w:val="21"/>
        </w:rPr>
        <w:t>该部分内容基本参照</w:t>
      </w:r>
      <w:r w:rsidRPr="005D0857">
        <w:rPr>
          <w:rFonts w:hAnsi="宋体"/>
          <w:szCs w:val="21"/>
        </w:rPr>
        <w:t>GB/T 37678</w:t>
      </w:r>
      <w:r w:rsidRPr="005D0857">
        <w:rPr>
          <w:rFonts w:hAnsi="宋体" w:hint="eastAsia"/>
          <w:szCs w:val="21"/>
        </w:rPr>
        <w:t>《公共场所卫生学评价规范》，</w:t>
      </w:r>
      <w:r w:rsidR="00901F33">
        <w:rPr>
          <w:rFonts w:hAnsi="宋体" w:hint="eastAsia"/>
          <w:szCs w:val="21"/>
        </w:rPr>
        <w:t>从准备阶段、实施阶段、报告编写阶段以及报告签发阶段均提出详细的质量控制要求</w:t>
      </w:r>
      <w:r w:rsidRPr="005D0857">
        <w:rPr>
          <w:rFonts w:hint="eastAsia"/>
          <w:szCs w:val="21"/>
        </w:rPr>
        <w:t>。</w:t>
      </w:r>
    </w:p>
    <w:p w14:paraId="0ECFD530" w14:textId="77777777" w:rsidR="00901F33" w:rsidRDefault="00901F33" w:rsidP="005D0857">
      <w:pPr>
        <w:pStyle w:val="aff"/>
        <w:spacing w:line="360" w:lineRule="auto"/>
        <w:ind w:firstLineChars="0" w:firstLine="0"/>
        <w:rPr>
          <w:b/>
          <w:bCs/>
          <w:szCs w:val="21"/>
        </w:rPr>
      </w:pPr>
      <w:r>
        <w:rPr>
          <w:b/>
          <w:bCs/>
          <w:szCs w:val="21"/>
        </w:rPr>
        <w:t>9</w:t>
      </w:r>
      <w:r w:rsidR="00046ADE" w:rsidRPr="005D0857">
        <w:rPr>
          <w:b/>
          <w:bCs/>
          <w:szCs w:val="21"/>
        </w:rPr>
        <w:t xml:space="preserve"> </w:t>
      </w:r>
      <w:r w:rsidR="00046ADE" w:rsidRPr="005D0857">
        <w:rPr>
          <w:rFonts w:hint="eastAsia"/>
          <w:b/>
          <w:bCs/>
          <w:szCs w:val="21"/>
        </w:rPr>
        <w:t>附录</w:t>
      </w:r>
    </w:p>
    <w:p w14:paraId="5A84AB57" w14:textId="2EAE15A1" w:rsidR="00901F33" w:rsidRPr="00901F33" w:rsidRDefault="00901F33" w:rsidP="00901F33">
      <w:pPr>
        <w:pStyle w:val="aff"/>
        <w:spacing w:line="360" w:lineRule="auto"/>
        <w:ind w:firstLine="420"/>
        <w:rPr>
          <w:szCs w:val="21"/>
        </w:rPr>
      </w:pPr>
      <w:r w:rsidRPr="00901F33">
        <w:rPr>
          <w:rFonts w:hint="eastAsia"/>
          <w:szCs w:val="21"/>
        </w:rPr>
        <w:t>共有4个附录。</w:t>
      </w:r>
    </w:p>
    <w:p w14:paraId="59C28BBC" w14:textId="6E9D74D3" w:rsidR="00901F33" w:rsidRDefault="00901F33" w:rsidP="00901F33">
      <w:pPr>
        <w:pStyle w:val="aff"/>
        <w:spacing w:line="360" w:lineRule="auto"/>
        <w:ind w:firstLine="420"/>
        <w:rPr>
          <w:szCs w:val="21"/>
        </w:rPr>
      </w:pPr>
      <w:r>
        <w:rPr>
          <w:rFonts w:hint="eastAsia"/>
          <w:szCs w:val="21"/>
        </w:rPr>
        <w:t>附录</w:t>
      </w:r>
      <w:r w:rsidR="00046ADE" w:rsidRPr="00901F33">
        <w:rPr>
          <w:rFonts w:hint="eastAsia"/>
          <w:szCs w:val="21"/>
        </w:rPr>
        <w:t>A</w:t>
      </w:r>
      <w:r>
        <w:rPr>
          <w:szCs w:val="21"/>
        </w:rPr>
        <w:t xml:space="preserve"> </w:t>
      </w:r>
      <w:r>
        <w:rPr>
          <w:rFonts w:hint="eastAsia"/>
          <w:szCs w:val="21"/>
        </w:rPr>
        <w:t>卫生学评价程序属规范性附录，分成准备阶段、实施阶段、完成阶段三部分，每部分列出应完成工作、具体方法和质量控制措施。</w:t>
      </w:r>
    </w:p>
    <w:p w14:paraId="28A66E66" w14:textId="6482976F" w:rsidR="00A731B1" w:rsidRPr="00901F33" w:rsidRDefault="00901F33" w:rsidP="005D0857">
      <w:pPr>
        <w:pStyle w:val="aff"/>
        <w:spacing w:line="360" w:lineRule="auto"/>
        <w:ind w:firstLine="420"/>
        <w:rPr>
          <w:szCs w:val="21"/>
        </w:rPr>
      </w:pPr>
      <w:r>
        <w:rPr>
          <w:rFonts w:hint="eastAsia"/>
          <w:szCs w:val="21"/>
        </w:rPr>
        <w:t>附录B</w:t>
      </w:r>
      <w:r w:rsidR="00C93277">
        <w:rPr>
          <w:szCs w:val="21"/>
        </w:rPr>
        <w:t xml:space="preserve"> </w:t>
      </w:r>
      <w:r w:rsidR="00046ADE" w:rsidRPr="00901F33">
        <w:rPr>
          <w:rFonts w:hint="eastAsia"/>
          <w:szCs w:val="21"/>
        </w:rPr>
        <w:t>卫生学评价需收集的技术资料清单属资料性附录，列出卫生学评价需要收集的资料清单，供评价时参考使用</w:t>
      </w:r>
      <w:r w:rsidR="00046ADE" w:rsidRPr="00901F33">
        <w:rPr>
          <w:szCs w:val="21"/>
        </w:rPr>
        <w:t>。</w:t>
      </w:r>
      <w:r>
        <w:rPr>
          <w:rFonts w:hint="eastAsia"/>
          <w:szCs w:val="21"/>
        </w:rPr>
        <w:t>相关批复资料</w:t>
      </w:r>
      <w:r w:rsidR="001D41BC" w:rsidRPr="00901F33">
        <w:rPr>
          <w:rFonts w:hAnsi="宋体" w:hint="eastAsia"/>
          <w:szCs w:val="21"/>
        </w:rPr>
        <w:t>是项目合法合规的依据；</w:t>
      </w:r>
      <w:r w:rsidR="00C93277">
        <w:rPr>
          <w:rFonts w:hAnsi="宋体" w:hint="eastAsia"/>
          <w:szCs w:val="21"/>
        </w:rPr>
        <w:t>设计竣工资料</w:t>
      </w:r>
      <w:r w:rsidR="001D41BC" w:rsidRPr="00901F33">
        <w:rPr>
          <w:rFonts w:hAnsi="宋体" w:hint="eastAsia"/>
          <w:szCs w:val="21"/>
        </w:rPr>
        <w:t>是反映项目基本概况、开展工程分析和现场调查的基础依据，卫生管理资料是保障各项卫生措施有效实施的书面证据</w:t>
      </w:r>
      <w:r w:rsidR="00C93277">
        <w:rPr>
          <w:rFonts w:hAnsi="宋体" w:hint="eastAsia"/>
          <w:szCs w:val="21"/>
        </w:rPr>
        <w:t>。</w:t>
      </w:r>
    </w:p>
    <w:p w14:paraId="7C8CA3EA" w14:textId="2766F45C" w:rsidR="00A731B1" w:rsidRPr="00901F33" w:rsidRDefault="00046ADE" w:rsidP="00C93277">
      <w:pPr>
        <w:pStyle w:val="aff"/>
        <w:spacing w:line="360" w:lineRule="auto"/>
        <w:ind w:firstLine="420"/>
        <w:rPr>
          <w:szCs w:val="21"/>
        </w:rPr>
      </w:pPr>
      <w:r w:rsidRPr="00901F33">
        <w:rPr>
          <w:rFonts w:hint="eastAsia"/>
          <w:szCs w:val="21"/>
        </w:rPr>
        <w:t>附录</w:t>
      </w:r>
      <w:r w:rsidR="00C93277">
        <w:rPr>
          <w:rFonts w:hint="eastAsia"/>
          <w:szCs w:val="21"/>
        </w:rPr>
        <w:t>C</w:t>
      </w:r>
      <w:r w:rsidRPr="00901F33">
        <w:rPr>
          <w:szCs w:val="21"/>
        </w:rPr>
        <w:t xml:space="preserve"> </w:t>
      </w:r>
      <w:r w:rsidRPr="00901F33">
        <w:rPr>
          <w:rFonts w:hint="eastAsia"/>
          <w:szCs w:val="21"/>
        </w:rPr>
        <w:t>卫生检测布点要求和检测方法属规范性附录，按照</w:t>
      </w:r>
      <w:r w:rsidRPr="00901F33">
        <w:rPr>
          <w:szCs w:val="21"/>
        </w:rPr>
        <w:t>GB/T 18204</w:t>
      </w:r>
      <w:r w:rsidRPr="00901F33">
        <w:rPr>
          <w:rFonts w:hint="eastAsia"/>
          <w:szCs w:val="21"/>
        </w:rPr>
        <w:t>、</w:t>
      </w:r>
      <w:r w:rsidRPr="00901F33">
        <w:rPr>
          <w:szCs w:val="21"/>
        </w:rPr>
        <w:t>GB/T 18883</w:t>
      </w:r>
      <w:r w:rsidRPr="00901F33">
        <w:rPr>
          <w:rFonts w:hint="eastAsia"/>
          <w:szCs w:val="21"/>
        </w:rPr>
        <w:t>、WS</w:t>
      </w:r>
      <w:r w:rsidRPr="00901F33">
        <w:rPr>
          <w:szCs w:val="21"/>
        </w:rPr>
        <w:t xml:space="preserve"> </w:t>
      </w:r>
      <w:r w:rsidRPr="00901F33">
        <w:rPr>
          <w:rFonts w:hint="eastAsia"/>
          <w:szCs w:val="21"/>
        </w:rPr>
        <w:t>10013等标准规范的要求列出卫生检测布点要求、检测指标和检测方法，供评价时参考使用</w:t>
      </w:r>
      <w:r w:rsidRPr="00901F33">
        <w:rPr>
          <w:szCs w:val="21"/>
        </w:rPr>
        <w:t>。</w:t>
      </w:r>
    </w:p>
    <w:p w14:paraId="2A5AC0B3" w14:textId="5C4BC883" w:rsidR="00A731B1" w:rsidRDefault="00046ADE" w:rsidP="005D0857">
      <w:pPr>
        <w:pStyle w:val="aff"/>
        <w:spacing w:line="360" w:lineRule="auto"/>
        <w:ind w:firstLine="420"/>
        <w:rPr>
          <w:color w:val="000000" w:themeColor="text1"/>
          <w:szCs w:val="21"/>
        </w:rPr>
      </w:pPr>
      <w:r w:rsidRPr="00901F33">
        <w:rPr>
          <w:rFonts w:hint="eastAsia"/>
          <w:szCs w:val="21"/>
        </w:rPr>
        <w:t>附录</w:t>
      </w:r>
      <w:r w:rsidR="00C93277">
        <w:rPr>
          <w:rFonts w:hint="eastAsia"/>
          <w:szCs w:val="21"/>
        </w:rPr>
        <w:t>D</w:t>
      </w:r>
      <w:r w:rsidRPr="00901F33">
        <w:rPr>
          <w:szCs w:val="21"/>
        </w:rPr>
        <w:t xml:space="preserve"> </w:t>
      </w:r>
      <w:r w:rsidRPr="00901F33">
        <w:rPr>
          <w:rFonts w:hint="eastAsia"/>
          <w:szCs w:val="21"/>
        </w:rPr>
        <w:t>城市轨道交通公共场所卫生学评价报告格式</w:t>
      </w:r>
      <w:r w:rsidRPr="00901F33">
        <w:rPr>
          <w:szCs w:val="21"/>
        </w:rPr>
        <w:t>属资料性附录，预防性卫生学评价的内容很广泛，统一规定评价报告规范性格式 ，能反映评价报告的质量，其各项基本要素和内容编排有利于委托方溯源、研读和卫生行政部门审查。</w:t>
      </w:r>
      <w:r w:rsidR="00C93277">
        <w:rPr>
          <w:rFonts w:hint="eastAsia"/>
          <w:szCs w:val="21"/>
        </w:rPr>
        <w:t>D</w:t>
      </w:r>
      <w:r w:rsidRPr="00901F33">
        <w:rPr>
          <w:szCs w:val="21"/>
        </w:rPr>
        <w:t>1～</w:t>
      </w:r>
      <w:r w:rsidR="00C93277">
        <w:rPr>
          <w:rFonts w:hint="eastAsia"/>
          <w:szCs w:val="21"/>
        </w:rPr>
        <w:t>D2</w:t>
      </w:r>
      <w:r w:rsidRPr="00901F33">
        <w:rPr>
          <w:szCs w:val="21"/>
        </w:rPr>
        <w:t>是评价</w:t>
      </w:r>
      <w:r w:rsidRPr="00901F33">
        <w:rPr>
          <w:rFonts w:hint="eastAsia"/>
          <w:szCs w:val="21"/>
        </w:rPr>
        <w:t>报告</w:t>
      </w:r>
      <w:r w:rsidRPr="00901F33">
        <w:rPr>
          <w:szCs w:val="21"/>
        </w:rPr>
        <w:t>信息要素；</w:t>
      </w:r>
      <w:r w:rsidR="00C93277">
        <w:rPr>
          <w:rFonts w:hint="eastAsia"/>
          <w:szCs w:val="21"/>
        </w:rPr>
        <w:t>D</w:t>
      </w:r>
      <w:r w:rsidRPr="00901F33">
        <w:rPr>
          <w:szCs w:val="21"/>
        </w:rPr>
        <w:t>3是章节目录；</w:t>
      </w:r>
      <w:r w:rsidR="00C93277">
        <w:rPr>
          <w:rFonts w:hint="eastAsia"/>
          <w:szCs w:val="21"/>
        </w:rPr>
        <w:t>D</w:t>
      </w:r>
      <w:r w:rsidRPr="00901F33">
        <w:rPr>
          <w:szCs w:val="21"/>
        </w:rPr>
        <w:t>4正文，章节的编排基本按评价程序流程顺序和评价报告内容顺序</w:t>
      </w:r>
      <w:r w:rsidRPr="00901F33">
        <w:rPr>
          <w:color w:val="000000" w:themeColor="text1"/>
          <w:szCs w:val="21"/>
        </w:rPr>
        <w:t>安排；</w:t>
      </w:r>
      <w:r w:rsidR="00C93277">
        <w:rPr>
          <w:rFonts w:hint="eastAsia"/>
          <w:color w:val="000000" w:themeColor="text1"/>
          <w:szCs w:val="21"/>
        </w:rPr>
        <w:t>D</w:t>
      </w:r>
      <w:r w:rsidRPr="00901F33">
        <w:rPr>
          <w:color w:val="000000" w:themeColor="text1"/>
          <w:szCs w:val="21"/>
        </w:rPr>
        <w:t>5</w:t>
      </w:r>
      <w:r w:rsidRPr="00901F33">
        <w:rPr>
          <w:rFonts w:hint="eastAsia"/>
          <w:color w:val="000000" w:themeColor="text1"/>
          <w:szCs w:val="21"/>
        </w:rPr>
        <w:t>是</w:t>
      </w:r>
      <w:r w:rsidRPr="00901F33">
        <w:rPr>
          <w:color w:val="000000" w:themeColor="text1"/>
          <w:szCs w:val="21"/>
        </w:rPr>
        <w:t>附件。</w:t>
      </w:r>
    </w:p>
    <w:p w14:paraId="62582F1E" w14:textId="77777777" w:rsidR="00C93277" w:rsidRPr="00901F33" w:rsidRDefault="00C93277" w:rsidP="00C93277">
      <w:pPr>
        <w:pStyle w:val="aff"/>
        <w:spacing w:line="360" w:lineRule="auto"/>
        <w:ind w:firstLineChars="0" w:firstLine="0"/>
        <w:rPr>
          <w:color w:val="000000" w:themeColor="text1"/>
          <w:szCs w:val="21"/>
        </w:rPr>
      </w:pPr>
    </w:p>
    <w:p w14:paraId="2B831681" w14:textId="06599A99" w:rsidR="005D0857" w:rsidRPr="005D0857" w:rsidRDefault="005D0857" w:rsidP="005D0857">
      <w:pPr>
        <w:keepNext/>
        <w:keepLines/>
        <w:adjustRightInd w:val="0"/>
        <w:snapToGrid w:val="0"/>
        <w:spacing w:before="120" w:line="360" w:lineRule="auto"/>
        <w:outlineLvl w:val="0"/>
        <w:rPr>
          <w:rFonts w:ascii="宋体" w:eastAsia="宋体" w:hAnsi="宋体" w:cs="Times New Roman"/>
          <w:b/>
          <w:bCs/>
          <w:sz w:val="28"/>
          <w:szCs w:val="28"/>
        </w:rPr>
      </w:pPr>
      <w:bookmarkStart w:id="12" w:name="_Toc160784040"/>
      <w:bookmarkStart w:id="13" w:name="_Toc160784039"/>
      <w:r w:rsidRPr="005D0857">
        <w:rPr>
          <w:rFonts w:ascii="宋体" w:eastAsia="宋体" w:hAnsi="宋体" w:cs="Times New Roman" w:hint="eastAsia"/>
          <w:b/>
          <w:bCs/>
          <w:sz w:val="28"/>
          <w:szCs w:val="28"/>
        </w:rPr>
        <w:lastRenderedPageBreak/>
        <w:t>六、与相关法律法规和国家标准的关系</w:t>
      </w:r>
      <w:bookmarkEnd w:id="12"/>
    </w:p>
    <w:p w14:paraId="5D36DFA9" w14:textId="02361400" w:rsidR="007A5E77" w:rsidRPr="007A5E77" w:rsidRDefault="007A5E77" w:rsidP="007A5E77">
      <w:pPr>
        <w:pStyle w:val="afe"/>
        <w:spacing w:line="360" w:lineRule="auto"/>
        <w:rPr>
          <w:rFonts w:ascii="宋体" w:eastAsia="宋体" w:hAnsi="宋体" w:cs="Times New Roman"/>
          <w:szCs w:val="21"/>
        </w:rPr>
      </w:pPr>
      <w:r w:rsidRPr="007A5E77">
        <w:rPr>
          <w:rFonts w:ascii="宋体" w:eastAsia="宋体" w:hAnsi="宋体" w:cs="Times New Roman" w:hint="eastAsia"/>
          <w:szCs w:val="21"/>
        </w:rPr>
        <w:t>本标准制定中未采用国际标准，文中规范性引用的国家标准、行业标准均为</w:t>
      </w:r>
      <w:r w:rsidR="00A6185C">
        <w:rPr>
          <w:rFonts w:ascii="宋体" w:eastAsia="宋体" w:hAnsi="宋体" w:cs="Times New Roman" w:hint="eastAsia"/>
          <w:szCs w:val="21"/>
        </w:rPr>
        <w:t>城市</w:t>
      </w:r>
      <w:r w:rsidRPr="007A5E77">
        <w:rPr>
          <w:rFonts w:ascii="宋体" w:eastAsia="宋体" w:hAnsi="宋体" w:cs="Times New Roman" w:hint="eastAsia"/>
          <w:szCs w:val="21"/>
        </w:rPr>
        <w:t>轨道交通</w:t>
      </w:r>
      <w:r w:rsidR="00A6185C">
        <w:rPr>
          <w:rFonts w:ascii="宋体" w:eastAsia="宋体" w:hAnsi="宋体" w:cs="Times New Roman" w:hint="eastAsia"/>
          <w:szCs w:val="21"/>
        </w:rPr>
        <w:t>公共场所</w:t>
      </w:r>
      <w:r w:rsidRPr="007A5E77">
        <w:rPr>
          <w:rFonts w:ascii="宋体" w:eastAsia="宋体" w:hAnsi="宋体" w:cs="Times New Roman" w:hint="eastAsia"/>
          <w:szCs w:val="21"/>
        </w:rPr>
        <w:t>卫生学评价提供了相关依据。</w:t>
      </w:r>
    </w:p>
    <w:p w14:paraId="7072C7DF" w14:textId="226A25BF" w:rsidR="005D0857" w:rsidRPr="007A5E77" w:rsidRDefault="005D0857" w:rsidP="007A5E77">
      <w:pPr>
        <w:pStyle w:val="afe"/>
        <w:spacing w:line="360" w:lineRule="auto"/>
        <w:rPr>
          <w:rFonts w:ascii="宋体" w:eastAsia="宋体" w:hAnsi="宋体" w:cs="Times New Roman"/>
          <w:szCs w:val="21"/>
        </w:rPr>
      </w:pPr>
      <w:r w:rsidRPr="007A5E77">
        <w:rPr>
          <w:rFonts w:ascii="宋体" w:eastAsia="宋体" w:hAnsi="宋体" w:cs="Times New Roman" w:hint="eastAsia"/>
          <w:szCs w:val="21"/>
        </w:rPr>
        <w:t>1</w:t>
      </w:r>
      <w:r w:rsidRPr="007A5E77">
        <w:rPr>
          <w:rFonts w:ascii="宋体" w:eastAsia="宋体" w:hAnsi="宋体" w:cs="Times New Roman"/>
          <w:szCs w:val="21"/>
        </w:rPr>
        <w:t>.</w:t>
      </w:r>
      <w:r w:rsidRPr="007A5E77">
        <w:rPr>
          <w:rFonts w:ascii="宋体" w:eastAsia="宋体" w:hAnsi="宋体" w:cs="Times New Roman" w:hint="eastAsia"/>
          <w:szCs w:val="21"/>
        </w:rPr>
        <w:t>本文件编制符合我国现行公共场所、轨道交通法律法规和标准的要求。</w:t>
      </w:r>
      <w:r w:rsidRPr="007A5E77">
        <w:rPr>
          <w:rFonts w:ascii="宋体" w:eastAsia="宋体" w:hAnsi="宋体" w:cs="Times New Roman"/>
          <w:szCs w:val="21"/>
        </w:rPr>
        <w:t>城市轨道交通公共场所建设项目卫生学评价，是依据《中华人民共和国传染病防治法》第二十八条、《公共场所卫生管理条例》第十二条、《公共场所卫生管理条例实施细则》第二十三条、第二十六条、《公共场所集中空调通风系统卫生管理办法》第七条的规定开展的一项重要公共卫生工作</w:t>
      </w:r>
      <w:r w:rsidRPr="007A5E77">
        <w:rPr>
          <w:rFonts w:ascii="宋体" w:eastAsia="宋体" w:hAnsi="宋体" w:cs="Times New Roman" w:hint="eastAsia"/>
          <w:szCs w:val="21"/>
        </w:rPr>
        <w:t>。</w:t>
      </w:r>
      <w:r w:rsidRPr="007A5E77">
        <w:rPr>
          <w:rFonts w:ascii="宋体" w:eastAsia="宋体" w:hAnsi="宋体" w:cs="Times New Roman"/>
          <w:szCs w:val="21"/>
        </w:rPr>
        <w:t>GB/T30013-2013</w:t>
      </w:r>
      <w:r w:rsidRPr="007A5E77">
        <w:rPr>
          <w:rFonts w:ascii="宋体" w:eastAsia="宋体" w:hAnsi="宋体" w:cs="Times New Roman" w:hint="eastAsia"/>
          <w:szCs w:val="21"/>
        </w:rPr>
        <w:t>《城市轨道交通试运营基本条件》4</w:t>
      </w:r>
      <w:r w:rsidRPr="007A5E77">
        <w:rPr>
          <w:rFonts w:ascii="宋体" w:eastAsia="宋体" w:hAnsi="宋体" w:cs="Times New Roman"/>
          <w:szCs w:val="21"/>
        </w:rPr>
        <w:t>.3</w:t>
      </w:r>
      <w:r w:rsidRPr="007A5E77">
        <w:rPr>
          <w:rFonts w:ascii="宋体" w:eastAsia="宋体" w:hAnsi="宋体" w:cs="Times New Roman" w:hint="eastAsia"/>
          <w:szCs w:val="21"/>
        </w:rPr>
        <w:t>规定地铁在试运营前必须取得卫生主管部门出具的卫生评价文件。</w:t>
      </w:r>
    </w:p>
    <w:p w14:paraId="7E6AABB8" w14:textId="77777777" w:rsidR="005D0857" w:rsidRPr="007A5E77" w:rsidRDefault="005D0857" w:rsidP="007A5E77">
      <w:pPr>
        <w:spacing w:line="360" w:lineRule="auto"/>
        <w:ind w:firstLineChars="200" w:firstLine="420"/>
        <w:rPr>
          <w:rFonts w:ascii="宋体" w:eastAsia="宋体" w:hAnsi="宋体" w:cs="Times New Roman"/>
          <w:szCs w:val="21"/>
        </w:rPr>
      </w:pPr>
      <w:r w:rsidRPr="007A5E77">
        <w:rPr>
          <w:rFonts w:ascii="宋体" w:eastAsia="宋体" w:hAnsi="宋体" w:cs="Times New Roman" w:hint="eastAsia"/>
          <w:szCs w:val="21"/>
        </w:rPr>
        <w:t>2</w:t>
      </w:r>
      <w:r w:rsidRPr="007A5E77">
        <w:rPr>
          <w:rFonts w:ascii="宋体" w:eastAsia="宋体" w:hAnsi="宋体" w:cs="Times New Roman"/>
          <w:szCs w:val="21"/>
        </w:rPr>
        <w:t>.</w:t>
      </w:r>
      <w:r w:rsidRPr="007A5E77">
        <w:rPr>
          <w:rFonts w:ascii="宋体" w:eastAsia="宋体" w:hAnsi="宋体" w:cs="Times New Roman" w:hint="eastAsia"/>
          <w:szCs w:val="21"/>
        </w:rPr>
        <w:t>本文件与国家标准</w:t>
      </w:r>
      <w:r w:rsidRPr="007A5E77">
        <w:rPr>
          <w:rFonts w:ascii="宋体" w:eastAsia="宋体" w:hAnsi="宋体" w:cs="Times New Roman"/>
          <w:szCs w:val="21"/>
        </w:rPr>
        <w:t>GB/T 37678</w:t>
      </w:r>
      <w:r w:rsidRPr="007A5E77">
        <w:rPr>
          <w:rFonts w:ascii="宋体" w:eastAsia="宋体" w:hAnsi="宋体" w:hint="eastAsia"/>
          <w:szCs w:val="21"/>
        </w:rPr>
        <w:t>—</w:t>
      </w:r>
      <w:r w:rsidRPr="007A5E77">
        <w:rPr>
          <w:rFonts w:ascii="宋体" w:eastAsia="宋体" w:hAnsi="宋体" w:cs="Times New Roman"/>
          <w:szCs w:val="21"/>
        </w:rPr>
        <w:t>2019《公共场所卫生学评价规范》构成</w:t>
      </w:r>
      <w:r w:rsidRPr="007A5E77">
        <w:rPr>
          <w:rFonts w:ascii="宋体" w:eastAsia="宋体" w:hAnsi="宋体" w:cs="Times New Roman" w:hint="eastAsia"/>
          <w:szCs w:val="21"/>
        </w:rPr>
        <w:t>上下位关系，本文件中评价机构要求、人员要求、评价依据、评价程序、报告书编制方法等内容均符合</w:t>
      </w:r>
      <w:r w:rsidRPr="007A5E77">
        <w:rPr>
          <w:rFonts w:ascii="宋体" w:eastAsia="宋体" w:hAnsi="宋体" w:cs="Times New Roman"/>
          <w:szCs w:val="21"/>
        </w:rPr>
        <w:t>GB/T 37678</w:t>
      </w:r>
      <w:r w:rsidRPr="007A5E77">
        <w:rPr>
          <w:rFonts w:ascii="宋体" w:eastAsia="宋体" w:hAnsi="宋体" w:hint="eastAsia"/>
          <w:szCs w:val="21"/>
        </w:rPr>
        <w:t>—</w:t>
      </w:r>
      <w:r w:rsidRPr="007A5E77">
        <w:rPr>
          <w:rFonts w:ascii="宋体" w:eastAsia="宋体" w:hAnsi="宋体" w:cs="Times New Roman"/>
          <w:szCs w:val="21"/>
        </w:rPr>
        <w:t>2019</w:t>
      </w:r>
      <w:r w:rsidRPr="007A5E77">
        <w:rPr>
          <w:rFonts w:ascii="宋体" w:eastAsia="宋体" w:hAnsi="宋体" w:cs="Times New Roman" w:hint="eastAsia"/>
          <w:szCs w:val="21"/>
        </w:rPr>
        <w:t>的基本要求和报告编写技术框架，是该标准在轨道交通卫生学评价方面的具体应用。</w:t>
      </w:r>
    </w:p>
    <w:p w14:paraId="5D4ABFD5" w14:textId="7AA3544F" w:rsidR="005D0857" w:rsidRPr="007A5E77" w:rsidRDefault="005D0857" w:rsidP="007A5E77">
      <w:pPr>
        <w:spacing w:line="360" w:lineRule="auto"/>
        <w:ind w:firstLineChars="200" w:firstLine="420"/>
        <w:rPr>
          <w:rFonts w:ascii="宋体" w:eastAsia="宋体" w:hAnsi="宋体" w:cs="Times New Roman"/>
          <w:szCs w:val="21"/>
        </w:rPr>
      </w:pPr>
      <w:r w:rsidRPr="007A5E77">
        <w:rPr>
          <w:rFonts w:ascii="宋体" w:eastAsia="宋体" w:hAnsi="宋体" w:cs="Times New Roman"/>
          <w:szCs w:val="21"/>
        </w:rPr>
        <w:t>3.本文件中涉及集中空调通风系统的部分与WS 10013《公共场所集中空调通风系统卫生规范》、WS/T 10004《公共场所集中空调通风系统卫生学评价规范》相一致，</w:t>
      </w:r>
      <w:r w:rsidRPr="007A5E77">
        <w:rPr>
          <w:rFonts w:ascii="宋体" w:eastAsia="宋体" w:hAnsi="宋体" w:cs="Times New Roman" w:hint="eastAsia"/>
          <w:szCs w:val="21"/>
        </w:rPr>
        <w:t>并</w:t>
      </w:r>
      <w:r w:rsidRPr="007A5E77">
        <w:rPr>
          <w:rFonts w:ascii="宋体" w:eastAsia="宋体" w:hAnsi="宋体" w:cs="Times New Roman"/>
          <w:szCs w:val="21"/>
        </w:rPr>
        <w:t>与最新版本保持一致。</w:t>
      </w:r>
    </w:p>
    <w:p w14:paraId="17AE3050" w14:textId="013770B7" w:rsidR="005D0857" w:rsidRPr="007A5E77" w:rsidRDefault="005D0857" w:rsidP="007A5E77">
      <w:pPr>
        <w:spacing w:line="360" w:lineRule="auto"/>
        <w:ind w:firstLineChars="200" w:firstLine="420"/>
        <w:rPr>
          <w:rFonts w:ascii="宋体" w:eastAsia="宋体" w:hAnsi="宋体" w:cs="Times New Roman"/>
          <w:szCs w:val="21"/>
        </w:rPr>
      </w:pPr>
      <w:r w:rsidRPr="007A5E77">
        <w:rPr>
          <w:rFonts w:ascii="宋体" w:eastAsia="宋体" w:hAnsi="宋体" w:cs="Times New Roman"/>
          <w:szCs w:val="21"/>
        </w:rPr>
        <w:t>4.</w:t>
      </w:r>
      <w:r w:rsidRPr="007A5E77">
        <w:rPr>
          <w:rFonts w:ascii="宋体" w:eastAsia="宋体" w:hAnsi="宋体" w:cs="Times New Roman" w:hint="eastAsia"/>
          <w:szCs w:val="21"/>
        </w:rPr>
        <w:t>本文件中卫生检测使用的检测方法有</w:t>
      </w:r>
      <w:r w:rsidRPr="007A5E77">
        <w:rPr>
          <w:rFonts w:ascii="宋体" w:eastAsia="宋体" w:hAnsi="宋体" w:cs="Times New Roman"/>
          <w:szCs w:val="21"/>
        </w:rPr>
        <w:t>GB/T 18204</w:t>
      </w:r>
      <w:r w:rsidRPr="007A5E77">
        <w:rPr>
          <w:rFonts w:ascii="宋体" w:eastAsia="宋体" w:hAnsi="宋体" w:cs="Times New Roman" w:hint="eastAsia"/>
          <w:szCs w:val="21"/>
        </w:rPr>
        <w:t>《</w:t>
      </w:r>
      <w:r w:rsidRPr="007A5E77">
        <w:rPr>
          <w:rFonts w:ascii="宋体" w:eastAsia="宋体" w:hAnsi="宋体" w:cs="Times New Roman"/>
          <w:szCs w:val="21"/>
        </w:rPr>
        <w:t>公共场所卫生检验方法</w:t>
      </w:r>
      <w:r w:rsidRPr="007A5E77">
        <w:rPr>
          <w:rFonts w:ascii="宋体" w:eastAsia="宋体" w:hAnsi="宋体" w:cs="Times New Roman" w:hint="eastAsia"/>
          <w:szCs w:val="21"/>
        </w:rPr>
        <w:t>》、</w:t>
      </w:r>
      <w:r w:rsidRPr="007A5E77">
        <w:rPr>
          <w:rFonts w:ascii="宋体" w:eastAsia="宋体" w:hAnsi="宋体" w:cs="Times New Roman"/>
          <w:szCs w:val="21"/>
        </w:rPr>
        <w:t xml:space="preserve">GB/T 5750 </w:t>
      </w:r>
      <w:r w:rsidRPr="007A5E77">
        <w:rPr>
          <w:rFonts w:ascii="宋体" w:eastAsia="宋体" w:hAnsi="宋体" w:cs="Times New Roman" w:hint="eastAsia"/>
          <w:szCs w:val="21"/>
        </w:rPr>
        <w:t>《</w:t>
      </w:r>
      <w:r w:rsidRPr="007A5E77">
        <w:rPr>
          <w:rFonts w:ascii="宋体" w:eastAsia="宋体" w:hAnsi="宋体" w:cs="Times New Roman"/>
          <w:szCs w:val="21"/>
        </w:rPr>
        <w:t>生活饮用水标准检验方法</w:t>
      </w:r>
      <w:r w:rsidRPr="007A5E77">
        <w:rPr>
          <w:rFonts w:ascii="宋体" w:eastAsia="宋体" w:hAnsi="宋体" w:cs="Times New Roman" w:hint="eastAsia"/>
          <w:szCs w:val="21"/>
        </w:rPr>
        <w:t>》、</w:t>
      </w:r>
      <w:r w:rsidRPr="007A5E77">
        <w:rPr>
          <w:rFonts w:ascii="宋体" w:eastAsia="宋体" w:hAnsi="宋体" w:cs="Times New Roman"/>
          <w:szCs w:val="21"/>
        </w:rPr>
        <w:t>GBZ 127</w:t>
      </w:r>
      <w:r w:rsidRPr="007A5E77">
        <w:rPr>
          <w:rFonts w:ascii="宋体" w:eastAsia="宋体" w:hAnsi="宋体" w:cs="Times New Roman" w:hint="eastAsia"/>
          <w:szCs w:val="21"/>
        </w:rPr>
        <w:t>《</w:t>
      </w:r>
      <w:r w:rsidRPr="007A5E77">
        <w:rPr>
          <w:rFonts w:ascii="宋体" w:eastAsia="宋体" w:hAnsi="宋体" w:cs="Times New Roman"/>
          <w:szCs w:val="21"/>
        </w:rPr>
        <w:t>射线行李包检查系统卫生防护标准</w:t>
      </w:r>
      <w:r w:rsidRPr="007A5E77">
        <w:rPr>
          <w:rFonts w:ascii="宋体" w:eastAsia="宋体" w:hAnsi="宋体" w:cs="Times New Roman" w:hint="eastAsia"/>
          <w:szCs w:val="21"/>
        </w:rPr>
        <w:t>》、《水质</w:t>
      </w:r>
      <w:r w:rsidRPr="007A5E77">
        <w:rPr>
          <w:rFonts w:ascii="宋体" w:eastAsia="宋体" w:hAnsi="宋体" w:cs="Times New Roman"/>
          <w:szCs w:val="21"/>
        </w:rPr>
        <w:t xml:space="preserve"> 游离氯和总氯的测定 N,N-二乙基-1,4-苯二胺分光光度法（HJ 586）》</w:t>
      </w:r>
      <w:r w:rsidRPr="007A5E77">
        <w:rPr>
          <w:rFonts w:ascii="宋体" w:eastAsia="宋体" w:hAnsi="宋体" w:cs="Times New Roman" w:hint="eastAsia"/>
          <w:szCs w:val="21"/>
        </w:rPr>
        <w:t>等文件，以上文件作为轨道交通公共场所卫生检测的依据。</w:t>
      </w:r>
    </w:p>
    <w:p w14:paraId="1080300D" w14:textId="77777777" w:rsidR="005D0857" w:rsidRPr="007A5E77" w:rsidRDefault="005D0857" w:rsidP="007A5E77">
      <w:pPr>
        <w:spacing w:line="360" w:lineRule="auto"/>
        <w:ind w:firstLineChars="200" w:firstLine="420"/>
        <w:rPr>
          <w:rFonts w:ascii="宋体" w:eastAsia="宋体" w:hAnsi="宋体"/>
          <w:color w:val="FF0000"/>
          <w:szCs w:val="21"/>
        </w:rPr>
      </w:pPr>
      <w:r w:rsidRPr="007A5E77">
        <w:rPr>
          <w:rFonts w:ascii="宋体" w:eastAsia="宋体" w:hAnsi="宋体" w:cs="Times New Roman"/>
          <w:szCs w:val="21"/>
        </w:rPr>
        <w:t>5.</w:t>
      </w:r>
      <w:r w:rsidRPr="007A5E77">
        <w:rPr>
          <w:rFonts w:ascii="宋体" w:eastAsia="宋体" w:hAnsi="宋体" w:cs="Times New Roman" w:hint="eastAsia"/>
          <w:szCs w:val="21"/>
        </w:rPr>
        <w:t>本文件在实施评价过程中用到的法规、标准和规范有</w:t>
      </w:r>
      <w:r w:rsidRPr="007A5E77">
        <w:rPr>
          <w:rFonts w:ascii="宋体" w:eastAsia="宋体" w:hAnsi="宋体" w:cs="Times New Roman"/>
          <w:szCs w:val="21"/>
        </w:rPr>
        <w:t>《公共场所卫生管理条例》</w:t>
      </w:r>
      <w:r w:rsidRPr="007A5E77">
        <w:rPr>
          <w:rFonts w:ascii="宋体" w:eastAsia="宋体" w:hAnsi="宋体" w:cs="Times New Roman" w:hint="eastAsia"/>
          <w:szCs w:val="21"/>
        </w:rPr>
        <w:t xml:space="preserve"> </w:t>
      </w:r>
      <w:r w:rsidRPr="007A5E77">
        <w:rPr>
          <w:rFonts w:ascii="宋体" w:eastAsia="宋体" w:hAnsi="宋体" w:cs="Times New Roman"/>
          <w:szCs w:val="21"/>
        </w:rPr>
        <w:t>《公共场所卫生管理条例实施细则》</w:t>
      </w:r>
      <w:r w:rsidRPr="007A5E77">
        <w:rPr>
          <w:rFonts w:ascii="宋体" w:eastAsia="宋体" w:hAnsi="宋体" w:cs="Times New Roman" w:hint="eastAsia"/>
          <w:szCs w:val="21"/>
        </w:rPr>
        <w:t>、</w:t>
      </w:r>
      <w:r w:rsidRPr="007A5E77">
        <w:rPr>
          <w:rFonts w:ascii="宋体" w:eastAsia="宋体" w:hAnsi="宋体" w:cs="Times New Roman"/>
          <w:szCs w:val="21"/>
        </w:rPr>
        <w:t>GB 5749</w:t>
      </w:r>
      <w:r w:rsidRPr="007A5E77">
        <w:rPr>
          <w:rFonts w:ascii="宋体" w:eastAsia="宋体" w:hAnsi="宋体" w:cs="Times New Roman" w:hint="eastAsia"/>
          <w:szCs w:val="21"/>
        </w:rPr>
        <w:t>《</w:t>
      </w:r>
      <w:r w:rsidRPr="007A5E77">
        <w:rPr>
          <w:rFonts w:ascii="宋体" w:eastAsia="宋体" w:hAnsi="宋体" w:cs="Times New Roman"/>
          <w:szCs w:val="21"/>
        </w:rPr>
        <w:t>生活饮用水卫生标准</w:t>
      </w:r>
      <w:r w:rsidRPr="007A5E77">
        <w:rPr>
          <w:rFonts w:ascii="宋体" w:eastAsia="宋体" w:hAnsi="宋体" w:cs="Times New Roman" w:hint="eastAsia"/>
          <w:szCs w:val="21"/>
        </w:rPr>
        <w:t>》、</w:t>
      </w:r>
      <w:r w:rsidRPr="007A5E77">
        <w:rPr>
          <w:rFonts w:ascii="宋体" w:eastAsia="宋体" w:hAnsi="宋体" w:cs="Times New Roman"/>
          <w:szCs w:val="21"/>
        </w:rPr>
        <w:t>GB/T 18883</w:t>
      </w:r>
      <w:r w:rsidRPr="007A5E77">
        <w:rPr>
          <w:rFonts w:ascii="宋体" w:eastAsia="宋体" w:hAnsi="宋体" w:cs="Times New Roman" w:hint="eastAsia"/>
          <w:szCs w:val="21"/>
        </w:rPr>
        <w:t>《</w:t>
      </w:r>
      <w:r w:rsidRPr="007A5E77">
        <w:rPr>
          <w:rFonts w:ascii="宋体" w:eastAsia="宋体" w:hAnsi="宋体" w:cs="Times New Roman"/>
          <w:szCs w:val="21"/>
        </w:rPr>
        <w:t>室内空气质量标准</w:t>
      </w:r>
      <w:r w:rsidRPr="007A5E77">
        <w:rPr>
          <w:rFonts w:ascii="宋体" w:eastAsia="宋体" w:hAnsi="宋体" w:cs="Times New Roman" w:hint="eastAsia"/>
          <w:szCs w:val="21"/>
        </w:rPr>
        <w:t>》、</w:t>
      </w:r>
      <w:r w:rsidRPr="007A5E77">
        <w:rPr>
          <w:rFonts w:ascii="宋体" w:eastAsia="宋体" w:hAnsi="宋体" w:cs="Times New Roman"/>
          <w:szCs w:val="21"/>
        </w:rPr>
        <w:t>GB/T 30013</w:t>
      </w:r>
      <w:r w:rsidRPr="007A5E77">
        <w:rPr>
          <w:rFonts w:ascii="宋体" w:eastAsia="宋体" w:hAnsi="宋体" w:cs="Times New Roman" w:hint="eastAsia"/>
          <w:szCs w:val="21"/>
        </w:rPr>
        <w:t>《</w:t>
      </w:r>
      <w:r w:rsidRPr="007A5E77">
        <w:rPr>
          <w:rFonts w:ascii="宋体" w:eastAsia="宋体" w:hAnsi="宋体" w:cs="Times New Roman"/>
          <w:szCs w:val="21"/>
        </w:rPr>
        <w:t>城市轨道交通试运营基本条件</w:t>
      </w:r>
      <w:r w:rsidRPr="007A5E77">
        <w:rPr>
          <w:rFonts w:ascii="宋体" w:eastAsia="宋体" w:hAnsi="宋体" w:cs="Times New Roman" w:hint="eastAsia"/>
          <w:szCs w:val="21"/>
        </w:rPr>
        <w:t>》、</w:t>
      </w:r>
      <w:r w:rsidRPr="007A5E77">
        <w:rPr>
          <w:rFonts w:ascii="宋体" w:eastAsia="宋体" w:hAnsi="宋体" w:cs="Times New Roman"/>
          <w:szCs w:val="21"/>
        </w:rPr>
        <w:t>GB 37487</w:t>
      </w:r>
      <w:r w:rsidRPr="007A5E77">
        <w:rPr>
          <w:rFonts w:ascii="宋体" w:eastAsia="宋体" w:hAnsi="宋体" w:cs="Times New Roman" w:hint="eastAsia"/>
          <w:szCs w:val="21"/>
        </w:rPr>
        <w:t>《</w:t>
      </w:r>
      <w:r w:rsidRPr="007A5E77">
        <w:rPr>
          <w:rFonts w:ascii="宋体" w:eastAsia="宋体" w:hAnsi="宋体" w:cs="Times New Roman"/>
          <w:szCs w:val="21"/>
        </w:rPr>
        <w:t>公共场所卫生管理规范</w:t>
      </w:r>
      <w:r w:rsidRPr="007A5E77">
        <w:rPr>
          <w:rFonts w:ascii="宋体" w:eastAsia="宋体" w:hAnsi="宋体" w:cs="Times New Roman" w:hint="eastAsia"/>
          <w:szCs w:val="21"/>
        </w:rPr>
        <w:t>》、</w:t>
      </w:r>
      <w:r w:rsidRPr="007A5E77">
        <w:rPr>
          <w:rFonts w:ascii="宋体" w:eastAsia="宋体" w:hAnsi="宋体" w:cs="Times New Roman"/>
          <w:szCs w:val="21"/>
        </w:rPr>
        <w:t>GB 37488</w:t>
      </w:r>
      <w:r w:rsidRPr="007A5E77">
        <w:rPr>
          <w:rFonts w:ascii="宋体" w:eastAsia="宋体" w:hAnsi="宋体" w:cs="Times New Roman" w:hint="eastAsia"/>
          <w:szCs w:val="21"/>
        </w:rPr>
        <w:t>《</w:t>
      </w:r>
      <w:r w:rsidRPr="007A5E77">
        <w:rPr>
          <w:rFonts w:ascii="宋体" w:eastAsia="宋体" w:hAnsi="宋体" w:cs="Times New Roman"/>
          <w:szCs w:val="21"/>
        </w:rPr>
        <w:t>公共场所卫生指标及限值要求</w:t>
      </w:r>
      <w:r w:rsidRPr="007A5E77">
        <w:rPr>
          <w:rFonts w:ascii="宋体" w:eastAsia="宋体" w:hAnsi="宋体" w:cs="Times New Roman" w:hint="eastAsia"/>
          <w:szCs w:val="21"/>
        </w:rPr>
        <w:t>》、</w:t>
      </w:r>
      <w:r w:rsidRPr="007A5E77">
        <w:rPr>
          <w:rFonts w:ascii="宋体" w:eastAsia="宋体" w:hAnsi="宋体" w:cs="Times New Roman"/>
          <w:szCs w:val="21"/>
        </w:rPr>
        <w:t>GB/T 37489</w:t>
      </w:r>
      <w:r w:rsidRPr="007A5E77">
        <w:rPr>
          <w:rFonts w:ascii="宋体" w:eastAsia="宋体" w:hAnsi="宋体" w:cs="Times New Roman" w:hint="eastAsia"/>
          <w:szCs w:val="21"/>
        </w:rPr>
        <w:t>《</w:t>
      </w:r>
      <w:r w:rsidRPr="007A5E77">
        <w:rPr>
          <w:rFonts w:ascii="宋体" w:eastAsia="宋体" w:hAnsi="宋体" w:cs="Times New Roman"/>
          <w:szCs w:val="21"/>
        </w:rPr>
        <w:t>公共场所设计卫生规范</w:t>
      </w:r>
      <w:r w:rsidRPr="007A5E77">
        <w:rPr>
          <w:rFonts w:ascii="宋体" w:eastAsia="宋体" w:hAnsi="宋体" w:cs="Times New Roman" w:hint="eastAsia"/>
          <w:szCs w:val="21"/>
        </w:rPr>
        <w:t>》、</w:t>
      </w:r>
      <w:r w:rsidRPr="007A5E77">
        <w:rPr>
          <w:rFonts w:ascii="宋体" w:eastAsia="宋体" w:hAnsi="宋体" w:cs="Times New Roman"/>
          <w:szCs w:val="21"/>
        </w:rPr>
        <w:t>GB/T 37678</w:t>
      </w:r>
      <w:r w:rsidRPr="007A5E77">
        <w:rPr>
          <w:rFonts w:ascii="宋体" w:eastAsia="宋体" w:hAnsi="宋体" w:cs="Times New Roman" w:hint="eastAsia"/>
          <w:szCs w:val="21"/>
        </w:rPr>
        <w:t>《</w:t>
      </w:r>
      <w:r w:rsidRPr="007A5E77">
        <w:rPr>
          <w:rFonts w:ascii="宋体" w:eastAsia="宋体" w:hAnsi="宋体" w:cs="Times New Roman"/>
          <w:szCs w:val="21"/>
        </w:rPr>
        <w:t>公共场所卫生学评价规范</w:t>
      </w:r>
      <w:r w:rsidRPr="007A5E77">
        <w:rPr>
          <w:rFonts w:ascii="宋体" w:eastAsia="宋体" w:hAnsi="宋体" w:cs="Times New Roman" w:hint="eastAsia"/>
          <w:szCs w:val="21"/>
        </w:rPr>
        <w:t>》、</w:t>
      </w:r>
      <w:r w:rsidRPr="007A5E77">
        <w:rPr>
          <w:rFonts w:ascii="宋体" w:eastAsia="宋体" w:hAnsi="宋体" w:cs="Times New Roman"/>
          <w:szCs w:val="21"/>
        </w:rPr>
        <w:t>GB 50157</w:t>
      </w:r>
      <w:r w:rsidRPr="007A5E77">
        <w:rPr>
          <w:rFonts w:ascii="宋体" w:eastAsia="宋体" w:hAnsi="宋体" w:cs="Times New Roman" w:hint="eastAsia"/>
          <w:szCs w:val="21"/>
        </w:rPr>
        <w:t>《</w:t>
      </w:r>
      <w:r w:rsidRPr="007A5E77">
        <w:rPr>
          <w:rFonts w:ascii="宋体" w:eastAsia="宋体" w:hAnsi="宋体" w:cs="Times New Roman"/>
          <w:szCs w:val="21"/>
        </w:rPr>
        <w:t>地铁设计规范</w:t>
      </w:r>
      <w:r w:rsidRPr="007A5E77">
        <w:rPr>
          <w:rFonts w:ascii="宋体" w:eastAsia="宋体" w:hAnsi="宋体" w:cs="Times New Roman" w:hint="eastAsia"/>
          <w:szCs w:val="21"/>
        </w:rPr>
        <w:t>》、</w:t>
      </w:r>
      <w:r w:rsidRPr="007A5E77">
        <w:rPr>
          <w:rFonts w:ascii="宋体" w:eastAsia="宋体" w:hAnsi="宋体" w:cs="Times New Roman"/>
          <w:szCs w:val="21"/>
        </w:rPr>
        <w:t>GB 55033</w:t>
      </w:r>
      <w:r w:rsidRPr="007A5E77">
        <w:rPr>
          <w:rFonts w:ascii="宋体" w:eastAsia="宋体" w:hAnsi="宋体" w:cs="Times New Roman" w:hint="eastAsia"/>
          <w:szCs w:val="21"/>
        </w:rPr>
        <w:t>《</w:t>
      </w:r>
      <w:r w:rsidRPr="007A5E77">
        <w:rPr>
          <w:rFonts w:ascii="宋体" w:eastAsia="宋体" w:hAnsi="宋体" w:cs="Times New Roman"/>
          <w:szCs w:val="21"/>
        </w:rPr>
        <w:t>城市轨道交通</w:t>
      </w:r>
      <w:r w:rsidRPr="007A5E77">
        <w:rPr>
          <w:rFonts w:ascii="宋体" w:eastAsia="宋体" w:hAnsi="宋体" w:cs="Times New Roman" w:hint="eastAsia"/>
          <w:szCs w:val="21"/>
        </w:rPr>
        <w:t>工程项目</w:t>
      </w:r>
      <w:r w:rsidRPr="007A5E77">
        <w:rPr>
          <w:rFonts w:ascii="宋体" w:eastAsia="宋体" w:hAnsi="宋体" w:cs="Times New Roman"/>
          <w:szCs w:val="21"/>
        </w:rPr>
        <w:t>规范</w:t>
      </w:r>
      <w:r w:rsidRPr="007A5E77">
        <w:rPr>
          <w:rFonts w:ascii="宋体" w:eastAsia="宋体" w:hAnsi="宋体" w:cs="Times New Roman" w:hint="eastAsia"/>
          <w:szCs w:val="21"/>
        </w:rPr>
        <w:t>》、</w:t>
      </w:r>
      <w:r w:rsidRPr="007A5E77">
        <w:rPr>
          <w:rFonts w:ascii="宋体" w:eastAsia="宋体" w:hAnsi="宋体" w:cs="Times New Roman"/>
          <w:szCs w:val="21"/>
        </w:rPr>
        <w:t>GB/T 51357</w:t>
      </w:r>
      <w:r w:rsidRPr="007A5E77">
        <w:rPr>
          <w:rFonts w:ascii="宋体" w:eastAsia="宋体" w:hAnsi="宋体" w:cs="Times New Roman" w:hint="eastAsia"/>
          <w:szCs w:val="21"/>
        </w:rPr>
        <w:t>《</w:t>
      </w:r>
      <w:r w:rsidRPr="007A5E77">
        <w:rPr>
          <w:rFonts w:ascii="宋体" w:eastAsia="宋体" w:hAnsi="宋体" w:cs="Times New Roman"/>
          <w:szCs w:val="21"/>
        </w:rPr>
        <w:t>城市轨道交通通风空气调节与供暖设计标准</w:t>
      </w:r>
      <w:r w:rsidRPr="007A5E77">
        <w:rPr>
          <w:rFonts w:ascii="宋体" w:eastAsia="宋体" w:hAnsi="宋体" w:cs="Times New Roman" w:hint="eastAsia"/>
          <w:szCs w:val="21"/>
        </w:rPr>
        <w:t>》、</w:t>
      </w:r>
      <w:r w:rsidRPr="007A5E77">
        <w:rPr>
          <w:rFonts w:ascii="宋体" w:eastAsia="宋体" w:hAnsi="宋体" w:cs="Times New Roman"/>
          <w:szCs w:val="21"/>
        </w:rPr>
        <w:t xml:space="preserve">WS 10013 </w:t>
      </w:r>
      <w:r w:rsidRPr="007A5E77">
        <w:rPr>
          <w:rFonts w:ascii="宋体" w:eastAsia="宋体" w:hAnsi="宋体" w:cs="Times New Roman" w:hint="eastAsia"/>
          <w:szCs w:val="21"/>
        </w:rPr>
        <w:t>《</w:t>
      </w:r>
      <w:r w:rsidRPr="007A5E77">
        <w:rPr>
          <w:rFonts w:ascii="宋体" w:eastAsia="宋体" w:hAnsi="宋体" w:cs="Times New Roman"/>
          <w:szCs w:val="21"/>
        </w:rPr>
        <w:t>公共场所集中空调通风系统卫生规范</w:t>
      </w:r>
      <w:r w:rsidRPr="007A5E77">
        <w:rPr>
          <w:rFonts w:ascii="宋体" w:eastAsia="宋体" w:hAnsi="宋体" w:cs="Times New Roman" w:hint="eastAsia"/>
          <w:szCs w:val="21"/>
        </w:rPr>
        <w:t>》、</w:t>
      </w:r>
      <w:r w:rsidRPr="007A5E77">
        <w:rPr>
          <w:rFonts w:ascii="宋体" w:eastAsia="宋体" w:hAnsi="宋体" w:cs="Times New Roman"/>
          <w:szCs w:val="21"/>
        </w:rPr>
        <w:t xml:space="preserve">WS/T 10004 </w:t>
      </w:r>
      <w:r w:rsidRPr="007A5E77">
        <w:rPr>
          <w:rFonts w:ascii="宋体" w:eastAsia="宋体" w:hAnsi="宋体" w:cs="Times New Roman" w:hint="eastAsia"/>
          <w:szCs w:val="21"/>
        </w:rPr>
        <w:t>《</w:t>
      </w:r>
      <w:r w:rsidRPr="007A5E77">
        <w:rPr>
          <w:rFonts w:ascii="宋体" w:eastAsia="宋体" w:hAnsi="宋体" w:cs="Times New Roman"/>
          <w:szCs w:val="21"/>
        </w:rPr>
        <w:t>公共场所集中空调通风系统</w:t>
      </w:r>
      <w:r w:rsidRPr="007A5E77">
        <w:rPr>
          <w:rFonts w:ascii="宋体" w:eastAsia="宋体" w:hAnsi="宋体" w:cs="Times New Roman" w:hint="eastAsia"/>
          <w:szCs w:val="21"/>
        </w:rPr>
        <w:t>卫生学评价规范》。以上文件作为轨道交通公共场所卫生学评价的评价依据。</w:t>
      </w:r>
    </w:p>
    <w:p w14:paraId="2925DDE3" w14:textId="0E172B53" w:rsidR="0017181F" w:rsidRPr="007A5E77" w:rsidRDefault="007A5E77" w:rsidP="0017181F">
      <w:pPr>
        <w:keepNext/>
        <w:keepLines/>
        <w:adjustRightInd w:val="0"/>
        <w:snapToGrid w:val="0"/>
        <w:spacing w:before="120" w:line="360" w:lineRule="auto"/>
        <w:outlineLvl w:val="0"/>
        <w:rPr>
          <w:rFonts w:ascii="宋体" w:eastAsia="宋体" w:hAnsi="宋体" w:cs="Times New Roman"/>
          <w:b/>
          <w:bCs/>
          <w:sz w:val="28"/>
          <w:szCs w:val="28"/>
        </w:rPr>
      </w:pPr>
      <w:r>
        <w:rPr>
          <w:rFonts w:ascii="宋体" w:eastAsia="宋体" w:hAnsi="宋体" w:cs="Times New Roman" w:hint="eastAsia"/>
          <w:b/>
          <w:bCs/>
          <w:sz w:val="28"/>
          <w:szCs w:val="28"/>
        </w:rPr>
        <w:lastRenderedPageBreak/>
        <w:t>七</w:t>
      </w:r>
      <w:r w:rsidR="0017181F" w:rsidRPr="007A5E77">
        <w:rPr>
          <w:rFonts w:ascii="宋体" w:eastAsia="宋体" w:hAnsi="宋体" w:cs="Times New Roman" w:hint="eastAsia"/>
          <w:b/>
          <w:bCs/>
          <w:sz w:val="28"/>
          <w:szCs w:val="28"/>
        </w:rPr>
        <w:t>、重大分歧意见的处理结果和依据</w:t>
      </w:r>
      <w:bookmarkEnd w:id="13"/>
    </w:p>
    <w:p w14:paraId="2CBE0B48" w14:textId="77777777" w:rsidR="0017181F" w:rsidRPr="007A5E77" w:rsidRDefault="0017181F" w:rsidP="0017181F">
      <w:pPr>
        <w:pStyle w:val="a1"/>
        <w:numPr>
          <w:ilvl w:val="0"/>
          <w:numId w:val="0"/>
        </w:numPr>
        <w:spacing w:line="360" w:lineRule="auto"/>
        <w:ind w:firstLineChars="202" w:firstLine="424"/>
        <w:rPr>
          <w:rFonts w:hAnsi="宋体"/>
          <w:szCs w:val="21"/>
        </w:rPr>
      </w:pPr>
      <w:r w:rsidRPr="007A5E77">
        <w:rPr>
          <w:rFonts w:hAnsi="宋体" w:hint="eastAsia"/>
          <w:szCs w:val="21"/>
        </w:rPr>
        <w:t>在征求意见和会审过程中，无重大分歧。</w:t>
      </w:r>
    </w:p>
    <w:p w14:paraId="5EF4484D" w14:textId="72E70894" w:rsidR="0028447D" w:rsidRPr="007A5E77" w:rsidRDefault="0028447D" w:rsidP="0028447D">
      <w:pPr>
        <w:keepNext/>
        <w:keepLines/>
        <w:adjustRightInd w:val="0"/>
        <w:snapToGrid w:val="0"/>
        <w:spacing w:before="120" w:line="360" w:lineRule="auto"/>
        <w:outlineLvl w:val="0"/>
        <w:rPr>
          <w:rFonts w:ascii="宋体" w:eastAsia="宋体" w:hAnsi="宋体" w:cs="Times New Roman"/>
          <w:b/>
          <w:bCs/>
          <w:sz w:val="28"/>
          <w:szCs w:val="28"/>
        </w:rPr>
      </w:pPr>
      <w:bookmarkStart w:id="14" w:name="_Toc90557499"/>
      <w:bookmarkStart w:id="15" w:name="_Toc160784041"/>
      <w:r w:rsidRPr="007A5E77">
        <w:rPr>
          <w:rFonts w:ascii="宋体" w:eastAsia="宋体" w:hAnsi="宋体" w:cs="Times New Roman" w:hint="eastAsia"/>
          <w:b/>
          <w:bCs/>
          <w:sz w:val="28"/>
          <w:szCs w:val="28"/>
        </w:rPr>
        <w:t>八、推广实施建议</w:t>
      </w:r>
      <w:bookmarkEnd w:id="14"/>
      <w:bookmarkEnd w:id="15"/>
    </w:p>
    <w:p w14:paraId="4AD9D64B" w14:textId="3BB2F536" w:rsidR="002A473E" w:rsidRDefault="002A473E" w:rsidP="0028447D">
      <w:pPr>
        <w:pStyle w:val="a1"/>
        <w:numPr>
          <w:ilvl w:val="0"/>
          <w:numId w:val="0"/>
        </w:numPr>
        <w:spacing w:line="360" w:lineRule="auto"/>
        <w:ind w:firstLineChars="202" w:firstLine="424"/>
        <w:rPr>
          <w:rFonts w:hAnsi="宋体"/>
          <w:szCs w:val="21"/>
        </w:rPr>
      </w:pPr>
      <w:r>
        <w:rPr>
          <w:rFonts w:hAnsi="宋体" w:hint="eastAsia"/>
          <w:szCs w:val="21"/>
        </w:rPr>
        <w:t>为保证标准的贯彻执行，</w:t>
      </w:r>
      <w:r w:rsidR="000E50A3">
        <w:rPr>
          <w:rFonts w:hAnsi="宋体" w:hint="eastAsia"/>
          <w:szCs w:val="21"/>
        </w:rPr>
        <w:t>建议</w:t>
      </w:r>
      <w:r>
        <w:rPr>
          <w:rFonts w:hAnsi="宋体" w:hint="eastAsia"/>
          <w:szCs w:val="21"/>
        </w:rPr>
        <w:t>如下：</w:t>
      </w:r>
    </w:p>
    <w:p w14:paraId="75B11A6D" w14:textId="17B17EC9" w:rsidR="0017181F" w:rsidRDefault="002A473E" w:rsidP="002A473E">
      <w:pPr>
        <w:pStyle w:val="a1"/>
        <w:numPr>
          <w:ilvl w:val="0"/>
          <w:numId w:val="5"/>
        </w:numPr>
        <w:spacing w:line="360" w:lineRule="auto"/>
        <w:rPr>
          <w:rFonts w:hAnsi="宋体"/>
          <w:szCs w:val="21"/>
        </w:rPr>
      </w:pPr>
      <w:r>
        <w:rPr>
          <w:rFonts w:hAnsi="宋体" w:hint="eastAsia"/>
          <w:szCs w:val="21"/>
        </w:rPr>
        <w:t>宣传培训</w:t>
      </w:r>
    </w:p>
    <w:p w14:paraId="44D01F91" w14:textId="2F498DF6" w:rsidR="002A473E" w:rsidRDefault="002A473E" w:rsidP="002A473E">
      <w:pPr>
        <w:pStyle w:val="a1"/>
        <w:numPr>
          <w:ilvl w:val="0"/>
          <w:numId w:val="0"/>
        </w:numPr>
        <w:tabs>
          <w:tab w:val="clear" w:pos="851"/>
        </w:tabs>
        <w:spacing w:line="360" w:lineRule="auto"/>
        <w:ind w:firstLineChars="202" w:firstLine="424"/>
        <w:rPr>
          <w:rFonts w:hAnsi="宋体"/>
          <w:szCs w:val="21"/>
        </w:rPr>
      </w:pPr>
      <w:r>
        <w:rPr>
          <w:rFonts w:hAnsi="宋体" w:hint="eastAsia"/>
          <w:szCs w:val="21"/>
        </w:rPr>
        <w:t>加强标准宣贯指导，制定标准宣传培训计划，组织标准宣贯。召开标准培训会，组织卫生评价机构、卫生监督管理机构、轨道交通建设公司和运营公司等不同对象</w:t>
      </w:r>
      <w:r w:rsidR="000E50A3">
        <w:rPr>
          <w:rFonts w:hAnsi="宋体" w:hint="eastAsia"/>
          <w:szCs w:val="21"/>
        </w:rPr>
        <w:t>进行</w:t>
      </w:r>
      <w:r>
        <w:rPr>
          <w:rFonts w:hAnsi="宋体" w:hint="eastAsia"/>
          <w:szCs w:val="21"/>
        </w:rPr>
        <w:t>现场宣贯，</w:t>
      </w:r>
      <w:r w:rsidR="000E50A3">
        <w:rPr>
          <w:rFonts w:hAnsi="宋体" w:hint="eastAsia"/>
          <w:szCs w:val="21"/>
        </w:rPr>
        <w:t>解读培训</w:t>
      </w:r>
      <w:r>
        <w:rPr>
          <w:rFonts w:hAnsi="宋体" w:hint="eastAsia"/>
          <w:szCs w:val="21"/>
        </w:rPr>
        <w:t>标准条款和应用。</w:t>
      </w:r>
    </w:p>
    <w:p w14:paraId="7C0FAF64" w14:textId="5C61EA23" w:rsidR="002A473E" w:rsidRDefault="001A5F54" w:rsidP="001A5F54">
      <w:pPr>
        <w:pStyle w:val="a1"/>
        <w:numPr>
          <w:ilvl w:val="0"/>
          <w:numId w:val="5"/>
        </w:numPr>
        <w:tabs>
          <w:tab w:val="clear" w:pos="851"/>
        </w:tabs>
        <w:spacing w:line="360" w:lineRule="auto"/>
        <w:rPr>
          <w:rFonts w:hAnsi="宋体"/>
          <w:szCs w:val="21"/>
        </w:rPr>
      </w:pPr>
      <w:r>
        <w:rPr>
          <w:rFonts w:hAnsi="宋体" w:hint="eastAsia"/>
          <w:szCs w:val="21"/>
        </w:rPr>
        <w:t>动态评估</w:t>
      </w:r>
    </w:p>
    <w:p w14:paraId="540024BF" w14:textId="7AA33B67" w:rsidR="001A5F54" w:rsidRPr="007A5E77" w:rsidRDefault="001A5F54" w:rsidP="001A5F54">
      <w:pPr>
        <w:pStyle w:val="a1"/>
        <w:numPr>
          <w:ilvl w:val="0"/>
          <w:numId w:val="0"/>
        </w:numPr>
        <w:tabs>
          <w:tab w:val="clear" w:pos="851"/>
        </w:tabs>
        <w:spacing w:line="360" w:lineRule="auto"/>
        <w:ind w:firstLineChars="135" w:firstLine="283"/>
        <w:rPr>
          <w:color w:val="000000" w:themeColor="text1"/>
          <w:szCs w:val="21"/>
        </w:rPr>
      </w:pPr>
      <w:r>
        <w:rPr>
          <w:rFonts w:hAnsi="宋体" w:hint="eastAsia"/>
          <w:szCs w:val="21"/>
        </w:rPr>
        <w:t>及时收集整理各地在标准使用过程中出现的问题，对《规范》的实施效果进行动态评估。</w:t>
      </w:r>
    </w:p>
    <w:p w14:paraId="769F4B72" w14:textId="1D8BB0D4" w:rsidR="00A731B1" w:rsidRPr="007A5E77" w:rsidRDefault="0028447D">
      <w:pPr>
        <w:keepNext/>
        <w:keepLines/>
        <w:adjustRightInd w:val="0"/>
        <w:snapToGrid w:val="0"/>
        <w:spacing w:before="120" w:line="360" w:lineRule="auto"/>
        <w:outlineLvl w:val="0"/>
        <w:rPr>
          <w:rFonts w:ascii="宋体" w:eastAsia="宋体" w:hAnsi="宋体" w:cs="Times New Roman"/>
          <w:b/>
          <w:bCs/>
          <w:color w:val="000000" w:themeColor="text1"/>
          <w:sz w:val="28"/>
          <w:szCs w:val="28"/>
        </w:rPr>
      </w:pPr>
      <w:bookmarkStart w:id="16" w:name="_Toc90557495"/>
      <w:bookmarkStart w:id="17" w:name="_Toc160784042"/>
      <w:bookmarkEnd w:id="11"/>
      <w:r w:rsidRPr="007A5E77">
        <w:rPr>
          <w:rFonts w:ascii="宋体" w:eastAsia="宋体" w:hAnsi="宋体" w:cs="Times New Roman" w:hint="eastAsia"/>
          <w:b/>
          <w:bCs/>
          <w:color w:val="000000" w:themeColor="text1"/>
          <w:sz w:val="28"/>
          <w:szCs w:val="28"/>
        </w:rPr>
        <w:t>九</w:t>
      </w:r>
      <w:r w:rsidR="00046ADE" w:rsidRPr="007A5E77">
        <w:rPr>
          <w:rFonts w:ascii="宋体" w:eastAsia="宋体" w:hAnsi="宋体" w:cs="Times New Roman"/>
          <w:b/>
          <w:bCs/>
          <w:color w:val="000000" w:themeColor="text1"/>
          <w:sz w:val="28"/>
          <w:szCs w:val="28"/>
        </w:rPr>
        <w:t>、</w:t>
      </w:r>
      <w:bookmarkEnd w:id="16"/>
      <w:r w:rsidRPr="007A5E77">
        <w:rPr>
          <w:rFonts w:ascii="宋体" w:eastAsia="宋体" w:hAnsi="宋体" w:cs="Times New Roman" w:hint="eastAsia"/>
          <w:b/>
          <w:bCs/>
          <w:color w:val="000000" w:themeColor="text1"/>
          <w:sz w:val="28"/>
          <w:szCs w:val="28"/>
        </w:rPr>
        <w:t>起草单位和起草人</w:t>
      </w:r>
      <w:bookmarkEnd w:id="17"/>
    </w:p>
    <w:p w14:paraId="0298A366" w14:textId="162BC26F" w:rsidR="00B144D6" w:rsidRPr="007A5E77" w:rsidRDefault="00B144D6" w:rsidP="00B144D6">
      <w:pPr>
        <w:pStyle w:val="afe"/>
        <w:spacing w:line="360" w:lineRule="auto"/>
        <w:ind w:firstLineChars="202" w:firstLine="424"/>
        <w:rPr>
          <w:rFonts w:ascii="宋体" w:eastAsia="宋体" w:hAnsi="宋体"/>
          <w:szCs w:val="21"/>
        </w:rPr>
      </w:pPr>
      <w:r w:rsidRPr="007A5E77">
        <w:rPr>
          <w:rFonts w:ascii="宋体" w:eastAsia="宋体" w:hAnsi="宋体" w:hint="eastAsia"/>
          <w:szCs w:val="21"/>
        </w:rPr>
        <w:t>各参与者分工见下表1。</w:t>
      </w:r>
    </w:p>
    <w:p w14:paraId="49F33184" w14:textId="34C128D1" w:rsidR="00B144D6" w:rsidRPr="007A5E77" w:rsidRDefault="00B144D6" w:rsidP="00B144D6">
      <w:pPr>
        <w:keepNext/>
        <w:keepLines/>
        <w:adjustRightInd w:val="0"/>
        <w:snapToGrid w:val="0"/>
        <w:spacing w:before="100" w:beforeAutospacing="1" w:line="360" w:lineRule="auto"/>
        <w:jc w:val="center"/>
        <w:rPr>
          <w:rFonts w:ascii="宋体" w:eastAsia="宋体" w:hAnsi="宋体" w:cs="Times New Roman"/>
          <w:color w:val="000000" w:themeColor="text1"/>
          <w:szCs w:val="21"/>
        </w:rPr>
      </w:pPr>
      <w:r w:rsidRPr="007A5E77">
        <w:rPr>
          <w:rFonts w:ascii="宋体" w:eastAsia="宋体" w:hAnsi="宋体" w:hint="eastAsia"/>
          <w:szCs w:val="21"/>
        </w:rPr>
        <w:t>表1</w:t>
      </w:r>
      <w:r w:rsidRPr="007A5E77">
        <w:rPr>
          <w:rFonts w:ascii="宋体" w:eastAsia="宋体" w:hAnsi="宋体"/>
          <w:szCs w:val="21"/>
        </w:rPr>
        <w:t xml:space="preserve">  </w:t>
      </w:r>
      <w:r w:rsidRPr="007A5E77">
        <w:rPr>
          <w:rFonts w:ascii="宋体" w:eastAsia="宋体" w:hAnsi="宋体" w:hint="eastAsia"/>
          <w:szCs w:val="21"/>
        </w:rPr>
        <w:t>编制任务分工</w:t>
      </w:r>
    </w:p>
    <w:tbl>
      <w:tblPr>
        <w:tblStyle w:val="aff1"/>
        <w:tblW w:w="0" w:type="auto"/>
        <w:tblLook w:val="04A0" w:firstRow="1" w:lastRow="0" w:firstColumn="1" w:lastColumn="0" w:noHBand="0" w:noVBand="1"/>
      </w:tblPr>
      <w:tblGrid>
        <w:gridCol w:w="1555"/>
        <w:gridCol w:w="1134"/>
        <w:gridCol w:w="1417"/>
        <w:gridCol w:w="4190"/>
      </w:tblGrid>
      <w:tr w:rsidR="00302467" w:rsidRPr="000E3A10" w14:paraId="4072D7F7" w14:textId="77777777" w:rsidTr="00532B7B">
        <w:tc>
          <w:tcPr>
            <w:tcW w:w="1555" w:type="dxa"/>
          </w:tcPr>
          <w:p w14:paraId="408D5B64" w14:textId="3B624F52" w:rsidR="00302467" w:rsidRPr="000E3A10" w:rsidRDefault="00302467" w:rsidP="00532B7B">
            <w:pPr>
              <w:rPr>
                <w:rFonts w:ascii="宋体" w:eastAsia="宋体" w:hAnsi="宋体" w:cs="Times New Roman"/>
                <w:szCs w:val="21"/>
              </w:rPr>
            </w:pPr>
            <w:r w:rsidRPr="000E3A10">
              <w:rPr>
                <w:rFonts w:ascii="宋体" w:eastAsia="宋体" w:hAnsi="宋体" w:cs="Times New Roman" w:hint="eastAsia"/>
                <w:szCs w:val="21"/>
              </w:rPr>
              <w:t>起草单位</w:t>
            </w:r>
          </w:p>
        </w:tc>
        <w:tc>
          <w:tcPr>
            <w:tcW w:w="1134" w:type="dxa"/>
          </w:tcPr>
          <w:p w14:paraId="09F7E326" w14:textId="50BFD568" w:rsidR="00302467" w:rsidRPr="000E3A10" w:rsidRDefault="00302467" w:rsidP="00532B7B">
            <w:pPr>
              <w:rPr>
                <w:rFonts w:ascii="宋体" w:eastAsia="宋体" w:hAnsi="宋体" w:cs="Times New Roman"/>
                <w:szCs w:val="21"/>
              </w:rPr>
            </w:pPr>
            <w:r w:rsidRPr="000E3A10">
              <w:rPr>
                <w:rFonts w:ascii="宋体" w:eastAsia="宋体" w:hAnsi="宋体" w:cs="Times New Roman" w:hint="eastAsia"/>
                <w:szCs w:val="21"/>
              </w:rPr>
              <w:t>起草人</w:t>
            </w:r>
          </w:p>
        </w:tc>
        <w:tc>
          <w:tcPr>
            <w:tcW w:w="1417" w:type="dxa"/>
          </w:tcPr>
          <w:p w14:paraId="05D1D7CA" w14:textId="22E504DF" w:rsidR="00302467" w:rsidRPr="000E3A10" w:rsidRDefault="00302467" w:rsidP="00532B7B">
            <w:pPr>
              <w:rPr>
                <w:rFonts w:ascii="宋体" w:eastAsia="宋体" w:hAnsi="宋体" w:cs="Times New Roman"/>
                <w:szCs w:val="21"/>
              </w:rPr>
            </w:pPr>
            <w:r w:rsidRPr="000E3A10">
              <w:rPr>
                <w:rFonts w:ascii="宋体" w:eastAsia="宋体" w:hAnsi="宋体" w:cs="Times New Roman" w:hint="eastAsia"/>
                <w:szCs w:val="21"/>
              </w:rPr>
              <w:t>职称/职务</w:t>
            </w:r>
          </w:p>
        </w:tc>
        <w:tc>
          <w:tcPr>
            <w:tcW w:w="4190" w:type="dxa"/>
          </w:tcPr>
          <w:p w14:paraId="5E500F96" w14:textId="4AF8A17C" w:rsidR="00302467" w:rsidRPr="000E3A10" w:rsidRDefault="00302467" w:rsidP="00532B7B">
            <w:pPr>
              <w:rPr>
                <w:rFonts w:ascii="宋体" w:eastAsia="宋体" w:hAnsi="宋体" w:cs="Times New Roman"/>
                <w:szCs w:val="21"/>
              </w:rPr>
            </w:pPr>
            <w:r w:rsidRPr="000E3A10">
              <w:rPr>
                <w:rFonts w:ascii="宋体" w:eastAsia="宋体" w:hAnsi="宋体" w:cs="Times New Roman" w:hint="eastAsia"/>
                <w:szCs w:val="21"/>
              </w:rPr>
              <w:t>分工</w:t>
            </w:r>
          </w:p>
        </w:tc>
      </w:tr>
      <w:tr w:rsidR="00532B7B" w:rsidRPr="000E3A10" w14:paraId="2B74EFED" w14:textId="77777777" w:rsidTr="00532B7B">
        <w:tc>
          <w:tcPr>
            <w:tcW w:w="1555" w:type="dxa"/>
            <w:vMerge w:val="restart"/>
          </w:tcPr>
          <w:p w14:paraId="10D3FCD8" w14:textId="037EF160" w:rsidR="00532B7B" w:rsidRPr="000E3A10" w:rsidRDefault="00532B7B" w:rsidP="00532B7B">
            <w:pPr>
              <w:rPr>
                <w:rFonts w:ascii="宋体" w:eastAsia="宋体" w:hAnsi="宋体" w:cs="Times New Roman"/>
                <w:szCs w:val="21"/>
              </w:rPr>
            </w:pPr>
            <w:r w:rsidRPr="000E3A10">
              <w:rPr>
                <w:rFonts w:ascii="宋体" w:eastAsia="宋体" w:hAnsi="宋体" w:cs="Times New Roman" w:hint="eastAsia"/>
                <w:szCs w:val="21"/>
              </w:rPr>
              <w:t>江苏省疾病预防控制中心</w:t>
            </w:r>
          </w:p>
        </w:tc>
        <w:tc>
          <w:tcPr>
            <w:tcW w:w="1134" w:type="dxa"/>
          </w:tcPr>
          <w:p w14:paraId="2F97A357" w14:textId="62FAD8CA" w:rsidR="00532B7B" w:rsidRPr="000E3A10" w:rsidRDefault="00532B7B" w:rsidP="00532B7B">
            <w:pPr>
              <w:rPr>
                <w:rFonts w:ascii="宋体" w:eastAsia="宋体" w:hAnsi="宋体" w:cs="Times New Roman"/>
                <w:szCs w:val="21"/>
              </w:rPr>
            </w:pPr>
            <w:r w:rsidRPr="000E3A10">
              <w:rPr>
                <w:rFonts w:ascii="宋体" w:eastAsia="宋体" w:hAnsi="宋体" w:hint="eastAsia"/>
                <w:szCs w:val="21"/>
              </w:rPr>
              <w:t>丁震</w:t>
            </w:r>
          </w:p>
        </w:tc>
        <w:tc>
          <w:tcPr>
            <w:tcW w:w="1417" w:type="dxa"/>
          </w:tcPr>
          <w:p w14:paraId="67621546" w14:textId="67445B35" w:rsidR="00532B7B" w:rsidRPr="000E3A10" w:rsidRDefault="00532B7B" w:rsidP="00532B7B">
            <w:pPr>
              <w:rPr>
                <w:rFonts w:ascii="宋体" w:eastAsia="宋体" w:hAnsi="宋体" w:cs="Times New Roman"/>
                <w:szCs w:val="21"/>
              </w:rPr>
            </w:pPr>
            <w:r w:rsidRPr="000E3A10">
              <w:rPr>
                <w:rFonts w:ascii="宋体" w:eastAsia="宋体" w:hAnsi="宋体" w:hint="eastAsia"/>
                <w:szCs w:val="21"/>
              </w:rPr>
              <w:t>研究员/所长</w:t>
            </w:r>
          </w:p>
        </w:tc>
        <w:tc>
          <w:tcPr>
            <w:tcW w:w="4190" w:type="dxa"/>
          </w:tcPr>
          <w:p w14:paraId="38D70203" w14:textId="2A5DCA07" w:rsidR="00532B7B" w:rsidRPr="000E3A10" w:rsidRDefault="00532B7B" w:rsidP="00532B7B">
            <w:pPr>
              <w:rPr>
                <w:rFonts w:ascii="宋体" w:eastAsia="宋体" w:hAnsi="宋体" w:cs="Times New Roman"/>
                <w:szCs w:val="21"/>
              </w:rPr>
            </w:pPr>
            <w:r w:rsidRPr="000E3A10">
              <w:rPr>
                <w:rFonts w:ascii="宋体" w:eastAsia="宋体" w:hAnsi="宋体" w:cs="Times New Roman" w:hint="eastAsia"/>
                <w:szCs w:val="21"/>
              </w:rPr>
              <w:t>方案设计、组织协调、标准审定</w:t>
            </w:r>
          </w:p>
        </w:tc>
      </w:tr>
      <w:tr w:rsidR="00532B7B" w:rsidRPr="000E3A10" w14:paraId="5AEECAEF" w14:textId="77777777" w:rsidTr="00532B7B">
        <w:tc>
          <w:tcPr>
            <w:tcW w:w="1555" w:type="dxa"/>
            <w:vMerge/>
          </w:tcPr>
          <w:p w14:paraId="402531D6" w14:textId="77777777" w:rsidR="00532B7B" w:rsidRPr="000E3A10" w:rsidRDefault="00532B7B" w:rsidP="00532B7B">
            <w:pPr>
              <w:rPr>
                <w:rFonts w:ascii="宋体" w:eastAsia="宋体" w:hAnsi="宋体" w:cs="Times New Roman"/>
                <w:szCs w:val="21"/>
              </w:rPr>
            </w:pPr>
          </w:p>
        </w:tc>
        <w:tc>
          <w:tcPr>
            <w:tcW w:w="1134" w:type="dxa"/>
          </w:tcPr>
          <w:p w14:paraId="6DF5B74E" w14:textId="755722BE" w:rsidR="00532B7B" w:rsidRPr="000E3A10" w:rsidRDefault="00532B7B" w:rsidP="00532B7B">
            <w:pPr>
              <w:rPr>
                <w:rFonts w:ascii="宋体" w:eastAsia="宋体" w:hAnsi="宋体" w:cs="Times New Roman"/>
                <w:szCs w:val="21"/>
              </w:rPr>
            </w:pPr>
            <w:r w:rsidRPr="000E3A10">
              <w:rPr>
                <w:rFonts w:ascii="宋体" w:eastAsia="宋体" w:hAnsi="宋体" w:hint="eastAsia"/>
                <w:szCs w:val="21"/>
              </w:rPr>
              <w:t>汪庆庆</w:t>
            </w:r>
          </w:p>
        </w:tc>
        <w:tc>
          <w:tcPr>
            <w:tcW w:w="1417" w:type="dxa"/>
          </w:tcPr>
          <w:p w14:paraId="06862001" w14:textId="2ADCB721" w:rsidR="00532B7B" w:rsidRPr="000E3A10" w:rsidRDefault="00532B7B" w:rsidP="00532B7B">
            <w:pPr>
              <w:rPr>
                <w:rFonts w:ascii="宋体" w:eastAsia="宋体" w:hAnsi="宋体" w:cs="Times New Roman"/>
                <w:szCs w:val="21"/>
              </w:rPr>
            </w:pPr>
            <w:r w:rsidRPr="000E3A10">
              <w:rPr>
                <w:rFonts w:ascii="宋体" w:eastAsia="宋体" w:hAnsi="宋体" w:hint="eastAsia"/>
                <w:szCs w:val="21"/>
              </w:rPr>
              <w:t>主任医师</w:t>
            </w:r>
          </w:p>
        </w:tc>
        <w:tc>
          <w:tcPr>
            <w:tcW w:w="4190" w:type="dxa"/>
          </w:tcPr>
          <w:p w14:paraId="46541138" w14:textId="706ACD31" w:rsidR="00C93277" w:rsidRDefault="00C93277" w:rsidP="00532B7B">
            <w:pPr>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 xml:space="preserve"> </w:t>
            </w:r>
            <w:r>
              <w:rPr>
                <w:rFonts w:ascii="宋体" w:eastAsia="宋体" w:hAnsi="宋体" w:cs="Times New Roman" w:hint="eastAsia"/>
                <w:szCs w:val="21"/>
              </w:rPr>
              <w:t>评价依据</w:t>
            </w:r>
          </w:p>
          <w:p w14:paraId="3F444A98" w14:textId="2536E74C" w:rsidR="000E3A10" w:rsidRDefault="00C93277" w:rsidP="00532B7B">
            <w:pPr>
              <w:rPr>
                <w:rFonts w:ascii="宋体" w:eastAsia="宋体" w:hAnsi="宋体" w:cs="Times New Roman"/>
                <w:szCs w:val="21"/>
              </w:rPr>
            </w:pPr>
            <w:r>
              <w:rPr>
                <w:rFonts w:ascii="宋体" w:eastAsia="宋体" w:hAnsi="宋体" w:cs="Times New Roman"/>
                <w:szCs w:val="21"/>
              </w:rPr>
              <w:t>5</w:t>
            </w:r>
            <w:r w:rsidR="000E3A10">
              <w:rPr>
                <w:rFonts w:ascii="宋体" w:eastAsia="宋体" w:hAnsi="宋体" w:cs="Times New Roman"/>
                <w:szCs w:val="21"/>
              </w:rPr>
              <w:t xml:space="preserve"> </w:t>
            </w:r>
            <w:r w:rsidR="000E3A10">
              <w:rPr>
                <w:rFonts w:ascii="宋体" w:eastAsia="宋体" w:hAnsi="宋体" w:cs="Times New Roman" w:hint="eastAsia"/>
                <w:szCs w:val="21"/>
              </w:rPr>
              <w:t>评价</w:t>
            </w:r>
            <w:r>
              <w:rPr>
                <w:rFonts w:ascii="宋体" w:eastAsia="宋体" w:hAnsi="宋体" w:cs="Times New Roman" w:hint="eastAsia"/>
                <w:szCs w:val="21"/>
              </w:rPr>
              <w:t>方法</w:t>
            </w:r>
          </w:p>
          <w:p w14:paraId="316673D3" w14:textId="77777777" w:rsidR="00C93277" w:rsidRDefault="00C93277" w:rsidP="00532B7B">
            <w:pPr>
              <w:rPr>
                <w:rFonts w:ascii="宋体" w:eastAsia="宋体" w:hAnsi="宋体" w:cs="Times New Roman"/>
                <w:szCs w:val="21"/>
              </w:rPr>
            </w:pPr>
            <w:r>
              <w:rPr>
                <w:rFonts w:ascii="宋体" w:eastAsia="宋体" w:hAnsi="宋体" w:cs="Times New Roman"/>
                <w:szCs w:val="21"/>
              </w:rPr>
              <w:t>6</w:t>
            </w:r>
            <w:r w:rsidR="000E3A10">
              <w:rPr>
                <w:rFonts w:ascii="宋体" w:eastAsia="宋体" w:hAnsi="宋体" w:cs="Times New Roman"/>
                <w:szCs w:val="21"/>
              </w:rPr>
              <w:t xml:space="preserve"> </w:t>
            </w:r>
            <w:r>
              <w:rPr>
                <w:rFonts w:ascii="宋体" w:eastAsia="宋体" w:hAnsi="宋体" w:cs="Times New Roman" w:hint="eastAsia"/>
                <w:szCs w:val="21"/>
              </w:rPr>
              <w:t>评价程序</w:t>
            </w:r>
          </w:p>
          <w:p w14:paraId="2DCA2CE6" w14:textId="6201852D" w:rsidR="00532B7B" w:rsidRPr="000E3A10" w:rsidRDefault="00C93277" w:rsidP="00532B7B">
            <w:pPr>
              <w:rPr>
                <w:rFonts w:ascii="宋体" w:eastAsia="宋体" w:hAnsi="宋体" w:cs="Times New Roman"/>
                <w:szCs w:val="21"/>
              </w:rPr>
            </w:pPr>
            <w:r>
              <w:rPr>
                <w:rFonts w:ascii="宋体" w:eastAsia="宋体" w:hAnsi="宋体" w:cs="Times New Roman" w:hint="eastAsia"/>
                <w:szCs w:val="21"/>
              </w:rPr>
              <w:t>7</w:t>
            </w:r>
            <w:r>
              <w:rPr>
                <w:rFonts w:ascii="宋体" w:eastAsia="宋体" w:hAnsi="宋体" w:cs="Times New Roman"/>
                <w:szCs w:val="21"/>
              </w:rPr>
              <w:t xml:space="preserve"> </w:t>
            </w:r>
            <w:r w:rsidR="00532B7B" w:rsidRPr="000E3A10">
              <w:rPr>
                <w:rFonts w:ascii="宋体" w:eastAsia="宋体" w:hAnsi="宋体" w:cs="Times New Roman" w:hint="eastAsia"/>
                <w:szCs w:val="21"/>
              </w:rPr>
              <w:t>评价</w:t>
            </w:r>
            <w:r>
              <w:rPr>
                <w:rFonts w:ascii="宋体" w:eastAsia="宋体" w:hAnsi="宋体" w:cs="Times New Roman" w:hint="eastAsia"/>
                <w:szCs w:val="21"/>
              </w:rPr>
              <w:t>内容</w:t>
            </w:r>
          </w:p>
          <w:p w14:paraId="2A1B85F8" w14:textId="15A6D448" w:rsidR="00C93277" w:rsidRDefault="00532B7B" w:rsidP="00532B7B">
            <w:pPr>
              <w:rPr>
                <w:rFonts w:ascii="宋体" w:eastAsia="宋体" w:hAnsi="宋体" w:cs="Times New Roman"/>
                <w:szCs w:val="21"/>
              </w:rPr>
            </w:pPr>
            <w:r w:rsidRPr="000E3A10">
              <w:rPr>
                <w:rFonts w:ascii="宋体" w:eastAsia="宋体" w:hAnsi="宋体" w:cs="Times New Roman" w:hint="eastAsia"/>
                <w:szCs w:val="21"/>
              </w:rPr>
              <w:t>附录A</w:t>
            </w:r>
            <w:r w:rsidR="00C93277">
              <w:rPr>
                <w:rFonts w:ascii="宋体" w:eastAsia="宋体" w:hAnsi="宋体" w:cs="Times New Roman"/>
                <w:szCs w:val="21"/>
              </w:rPr>
              <w:t xml:space="preserve"> </w:t>
            </w:r>
          </w:p>
          <w:p w14:paraId="299AA6FC" w14:textId="2467E6F9" w:rsidR="00532B7B" w:rsidRPr="000E3A10" w:rsidRDefault="00C93277" w:rsidP="00532B7B">
            <w:pPr>
              <w:rPr>
                <w:rFonts w:ascii="宋体" w:eastAsia="宋体" w:hAnsi="宋体" w:cs="Times New Roman"/>
                <w:szCs w:val="21"/>
              </w:rPr>
            </w:pPr>
            <w:r w:rsidRPr="000E3A10">
              <w:rPr>
                <w:rFonts w:ascii="宋体" w:eastAsia="宋体" w:hAnsi="宋体" w:cs="Times New Roman" w:hint="eastAsia"/>
                <w:szCs w:val="21"/>
              </w:rPr>
              <w:t>附录B</w:t>
            </w:r>
            <w:r w:rsidR="002A473E" w:rsidRPr="000E3A10">
              <w:rPr>
                <w:rFonts w:ascii="宋体" w:eastAsia="宋体" w:hAnsi="宋体" w:cs="Times New Roman"/>
                <w:szCs w:val="21"/>
              </w:rPr>
              <w:t xml:space="preserve"> </w:t>
            </w:r>
          </w:p>
          <w:p w14:paraId="50D13F09" w14:textId="4114AE08" w:rsidR="00532B7B" w:rsidRPr="000E3A10" w:rsidRDefault="00532B7B" w:rsidP="00532B7B">
            <w:pPr>
              <w:rPr>
                <w:rFonts w:ascii="宋体" w:eastAsia="宋体" w:hAnsi="宋体" w:cs="Times New Roman"/>
                <w:szCs w:val="21"/>
              </w:rPr>
            </w:pPr>
            <w:r w:rsidRPr="000E3A10">
              <w:rPr>
                <w:rFonts w:ascii="宋体" w:eastAsia="宋体" w:hAnsi="宋体" w:cs="Times New Roman" w:hint="eastAsia"/>
                <w:szCs w:val="21"/>
              </w:rPr>
              <w:t>附录</w:t>
            </w:r>
            <w:r w:rsidR="00C93277">
              <w:rPr>
                <w:rFonts w:ascii="宋体" w:eastAsia="宋体" w:hAnsi="宋体" w:cs="Times New Roman" w:hint="eastAsia"/>
                <w:szCs w:val="21"/>
              </w:rPr>
              <w:t>C</w:t>
            </w:r>
            <w:r w:rsidRPr="000E3A10">
              <w:rPr>
                <w:rFonts w:ascii="宋体" w:eastAsia="宋体" w:hAnsi="宋体" w:cs="Times New Roman"/>
                <w:szCs w:val="21"/>
              </w:rPr>
              <w:t xml:space="preserve"> </w:t>
            </w:r>
          </w:p>
          <w:p w14:paraId="628672CB" w14:textId="1ADA6261" w:rsidR="00532B7B" w:rsidRPr="000E3A10" w:rsidRDefault="00532B7B" w:rsidP="00532B7B">
            <w:pPr>
              <w:rPr>
                <w:rFonts w:ascii="宋体" w:eastAsia="宋体" w:hAnsi="宋体" w:cs="Times New Roman"/>
                <w:szCs w:val="21"/>
              </w:rPr>
            </w:pPr>
            <w:r w:rsidRPr="000E3A10">
              <w:rPr>
                <w:rFonts w:ascii="宋体" w:eastAsia="宋体" w:hAnsi="宋体" w:cs="Times New Roman" w:hint="eastAsia"/>
                <w:szCs w:val="21"/>
              </w:rPr>
              <w:t>组织协调，编写编制说明，汇总征求意见表</w:t>
            </w:r>
          </w:p>
        </w:tc>
      </w:tr>
      <w:tr w:rsidR="00532B7B" w:rsidRPr="000E3A10" w14:paraId="238535BF" w14:textId="77777777" w:rsidTr="00532B7B">
        <w:tc>
          <w:tcPr>
            <w:tcW w:w="1555" w:type="dxa"/>
            <w:vMerge/>
          </w:tcPr>
          <w:p w14:paraId="0E5F6535" w14:textId="77777777" w:rsidR="00532B7B" w:rsidRPr="000E3A10" w:rsidRDefault="00532B7B" w:rsidP="00532B7B">
            <w:pPr>
              <w:rPr>
                <w:rFonts w:ascii="宋体" w:eastAsia="宋体" w:hAnsi="宋体" w:cs="Times New Roman"/>
                <w:szCs w:val="21"/>
              </w:rPr>
            </w:pPr>
          </w:p>
        </w:tc>
        <w:tc>
          <w:tcPr>
            <w:tcW w:w="1134" w:type="dxa"/>
          </w:tcPr>
          <w:p w14:paraId="7CBA5DAB" w14:textId="6CD160E8" w:rsidR="00532B7B" w:rsidRPr="000E3A10" w:rsidRDefault="00532B7B" w:rsidP="00532B7B">
            <w:pPr>
              <w:rPr>
                <w:rFonts w:ascii="宋体" w:eastAsia="宋体" w:hAnsi="宋体"/>
                <w:szCs w:val="21"/>
              </w:rPr>
            </w:pPr>
            <w:r w:rsidRPr="000E3A10">
              <w:rPr>
                <w:rFonts w:ascii="宋体" w:eastAsia="宋体" w:hAnsi="宋体" w:hint="eastAsia"/>
                <w:szCs w:val="21"/>
              </w:rPr>
              <w:t>马小莹</w:t>
            </w:r>
          </w:p>
        </w:tc>
        <w:tc>
          <w:tcPr>
            <w:tcW w:w="1417" w:type="dxa"/>
          </w:tcPr>
          <w:p w14:paraId="14A86AE6" w14:textId="36128397" w:rsidR="00532B7B" w:rsidRPr="000E3A10" w:rsidRDefault="00532B7B" w:rsidP="00532B7B">
            <w:pPr>
              <w:rPr>
                <w:rFonts w:ascii="宋体" w:eastAsia="宋体" w:hAnsi="宋体"/>
                <w:szCs w:val="21"/>
              </w:rPr>
            </w:pPr>
            <w:r w:rsidRPr="000E3A10">
              <w:rPr>
                <w:rFonts w:ascii="宋体" w:eastAsia="宋体" w:hAnsi="宋体" w:hint="eastAsia"/>
                <w:szCs w:val="21"/>
              </w:rPr>
              <w:t>研究员</w:t>
            </w:r>
          </w:p>
        </w:tc>
        <w:tc>
          <w:tcPr>
            <w:tcW w:w="4190" w:type="dxa"/>
          </w:tcPr>
          <w:p w14:paraId="149157AB" w14:textId="2BCAA441" w:rsidR="00532B7B" w:rsidRPr="000E3A10" w:rsidRDefault="00C93277" w:rsidP="00532B7B">
            <w:pPr>
              <w:rPr>
                <w:rFonts w:ascii="宋体" w:eastAsia="宋体" w:hAnsi="宋体" w:cs="Times New Roman"/>
                <w:szCs w:val="21"/>
              </w:rPr>
            </w:pPr>
            <w:r>
              <w:rPr>
                <w:rFonts w:ascii="宋体" w:eastAsia="宋体" w:hAnsi="宋体" w:cs="Times New Roman"/>
                <w:szCs w:val="21"/>
              </w:rPr>
              <w:t>8</w:t>
            </w:r>
            <w:r w:rsidR="00007653" w:rsidRPr="000E3A10">
              <w:rPr>
                <w:rFonts w:ascii="宋体" w:eastAsia="宋体" w:hAnsi="宋体" w:cs="Times New Roman"/>
                <w:szCs w:val="21"/>
              </w:rPr>
              <w:t xml:space="preserve"> </w:t>
            </w:r>
            <w:r w:rsidR="00007653" w:rsidRPr="000E3A10">
              <w:rPr>
                <w:rFonts w:ascii="宋体" w:eastAsia="宋体" w:hAnsi="宋体" w:cs="Times New Roman" w:hint="eastAsia"/>
                <w:szCs w:val="21"/>
              </w:rPr>
              <w:t>质量控制</w:t>
            </w:r>
          </w:p>
          <w:p w14:paraId="2C04D48C" w14:textId="51653F00" w:rsidR="00007653" w:rsidRPr="000E3A10" w:rsidRDefault="00007653" w:rsidP="00007653">
            <w:pPr>
              <w:rPr>
                <w:rFonts w:ascii="宋体" w:eastAsia="宋体" w:hAnsi="宋体" w:cs="Times New Roman"/>
                <w:szCs w:val="21"/>
              </w:rPr>
            </w:pPr>
            <w:r w:rsidRPr="000E3A10">
              <w:rPr>
                <w:rFonts w:ascii="宋体" w:eastAsia="宋体" w:hAnsi="宋体" w:cs="Times New Roman" w:hint="eastAsia"/>
                <w:szCs w:val="21"/>
              </w:rPr>
              <w:t>附录</w:t>
            </w:r>
            <w:r w:rsidR="00C93277">
              <w:rPr>
                <w:rFonts w:ascii="宋体" w:eastAsia="宋体" w:hAnsi="宋体" w:cs="Times New Roman" w:hint="eastAsia"/>
                <w:szCs w:val="21"/>
              </w:rPr>
              <w:t>C</w:t>
            </w:r>
            <w:r w:rsidRPr="000E3A10">
              <w:rPr>
                <w:rFonts w:ascii="宋体" w:eastAsia="宋体" w:hAnsi="宋体" w:cs="Times New Roman"/>
                <w:szCs w:val="21"/>
              </w:rPr>
              <w:t xml:space="preserve"> </w:t>
            </w:r>
          </w:p>
          <w:p w14:paraId="1C19C41C" w14:textId="44C2DB89" w:rsidR="00007653" w:rsidRPr="000E3A10" w:rsidRDefault="00007653" w:rsidP="00532B7B">
            <w:pPr>
              <w:rPr>
                <w:rFonts w:ascii="宋体" w:eastAsia="宋体" w:hAnsi="宋体" w:cs="Times New Roman"/>
                <w:szCs w:val="21"/>
              </w:rPr>
            </w:pPr>
            <w:r w:rsidRPr="000E3A10">
              <w:rPr>
                <w:rFonts w:ascii="宋体" w:eastAsia="宋体" w:hAnsi="宋体" w:cs="Times New Roman" w:hint="eastAsia"/>
                <w:szCs w:val="21"/>
              </w:rPr>
              <w:t>汇总征求意见表</w:t>
            </w:r>
          </w:p>
        </w:tc>
      </w:tr>
      <w:tr w:rsidR="00532B7B" w:rsidRPr="000E3A10" w14:paraId="3541391B" w14:textId="77777777" w:rsidTr="00532B7B">
        <w:tc>
          <w:tcPr>
            <w:tcW w:w="1555" w:type="dxa"/>
            <w:vMerge/>
          </w:tcPr>
          <w:p w14:paraId="107CF83F" w14:textId="77777777" w:rsidR="00532B7B" w:rsidRPr="000E3A10" w:rsidRDefault="00532B7B" w:rsidP="00532B7B">
            <w:pPr>
              <w:rPr>
                <w:rFonts w:ascii="宋体" w:eastAsia="宋体" w:hAnsi="宋体" w:cs="Times New Roman"/>
                <w:szCs w:val="21"/>
              </w:rPr>
            </w:pPr>
          </w:p>
        </w:tc>
        <w:tc>
          <w:tcPr>
            <w:tcW w:w="1134" w:type="dxa"/>
          </w:tcPr>
          <w:p w14:paraId="254C394B" w14:textId="14616E21" w:rsidR="00532B7B" w:rsidRPr="000E3A10" w:rsidRDefault="00532B7B" w:rsidP="00532B7B">
            <w:pPr>
              <w:rPr>
                <w:rFonts w:ascii="宋体" w:eastAsia="宋体" w:hAnsi="宋体"/>
                <w:szCs w:val="21"/>
              </w:rPr>
            </w:pPr>
            <w:r w:rsidRPr="000E3A10">
              <w:rPr>
                <w:rFonts w:ascii="宋体" w:eastAsia="宋体" w:hAnsi="宋体" w:hint="eastAsia"/>
                <w:szCs w:val="21"/>
              </w:rPr>
              <w:t>徐斌</w:t>
            </w:r>
          </w:p>
        </w:tc>
        <w:tc>
          <w:tcPr>
            <w:tcW w:w="1417" w:type="dxa"/>
          </w:tcPr>
          <w:p w14:paraId="783EB2C2" w14:textId="3A08ED63" w:rsidR="00532B7B" w:rsidRPr="000E3A10" w:rsidRDefault="00532B7B" w:rsidP="00532B7B">
            <w:pPr>
              <w:rPr>
                <w:rFonts w:ascii="宋体" w:eastAsia="宋体" w:hAnsi="宋体"/>
                <w:szCs w:val="21"/>
              </w:rPr>
            </w:pPr>
            <w:r w:rsidRPr="000E3A10">
              <w:rPr>
                <w:rFonts w:ascii="宋体" w:eastAsia="宋体" w:hAnsi="宋体" w:hint="eastAsia"/>
                <w:szCs w:val="21"/>
              </w:rPr>
              <w:t>副主任医师</w:t>
            </w:r>
          </w:p>
        </w:tc>
        <w:tc>
          <w:tcPr>
            <w:tcW w:w="4190" w:type="dxa"/>
          </w:tcPr>
          <w:p w14:paraId="1010A609" w14:textId="28CB95C1" w:rsidR="000E3A10" w:rsidRDefault="000E3A10" w:rsidP="00532B7B">
            <w:pPr>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 xml:space="preserve"> </w:t>
            </w:r>
            <w:r>
              <w:rPr>
                <w:rFonts w:ascii="宋体" w:eastAsia="宋体" w:hAnsi="宋体" w:cs="Times New Roman" w:hint="eastAsia"/>
                <w:szCs w:val="21"/>
              </w:rPr>
              <w:t>规范性引用文件</w:t>
            </w:r>
          </w:p>
          <w:p w14:paraId="7A39528F" w14:textId="69B99832" w:rsidR="00532B7B" w:rsidRPr="000E3A10" w:rsidRDefault="00532B7B" w:rsidP="00532B7B">
            <w:pPr>
              <w:rPr>
                <w:rFonts w:ascii="宋体" w:eastAsia="宋体" w:hAnsi="宋体" w:cs="Times New Roman"/>
                <w:szCs w:val="21"/>
              </w:rPr>
            </w:pPr>
            <w:r w:rsidRPr="000E3A10">
              <w:rPr>
                <w:rFonts w:ascii="宋体" w:eastAsia="宋体" w:hAnsi="宋体" w:cs="Times New Roman" w:hint="eastAsia"/>
                <w:szCs w:val="21"/>
              </w:rPr>
              <w:t>3术语和定义</w:t>
            </w:r>
          </w:p>
          <w:p w14:paraId="2BAE344B" w14:textId="6A4B5661" w:rsidR="00532B7B" w:rsidRPr="000E3A10" w:rsidRDefault="00C93277" w:rsidP="00532B7B">
            <w:pPr>
              <w:rPr>
                <w:rFonts w:ascii="宋体" w:eastAsia="宋体" w:hAnsi="宋体" w:cs="Times New Roman"/>
                <w:szCs w:val="21"/>
              </w:rPr>
            </w:pPr>
            <w:r>
              <w:rPr>
                <w:rFonts w:ascii="宋体" w:eastAsia="宋体" w:hAnsi="宋体" w:cs="Times New Roman"/>
                <w:szCs w:val="21"/>
              </w:rPr>
              <w:t>8</w:t>
            </w:r>
            <w:r>
              <w:rPr>
                <w:rFonts w:ascii="宋体" w:eastAsia="宋体" w:hAnsi="宋体" w:cs="Times New Roman" w:hint="eastAsia"/>
                <w:szCs w:val="21"/>
              </w:rPr>
              <w:t>质量控制</w:t>
            </w:r>
          </w:p>
          <w:p w14:paraId="5BD21731" w14:textId="77777777" w:rsidR="002A473E" w:rsidRDefault="00532B7B" w:rsidP="002A473E">
            <w:pPr>
              <w:rPr>
                <w:rFonts w:ascii="宋体" w:eastAsia="宋体" w:hAnsi="宋体" w:cs="Times New Roman"/>
                <w:szCs w:val="21"/>
              </w:rPr>
            </w:pPr>
            <w:r w:rsidRPr="000E3A10">
              <w:rPr>
                <w:rFonts w:ascii="宋体" w:eastAsia="宋体" w:hAnsi="宋体" w:cs="Times New Roman" w:hint="eastAsia"/>
                <w:szCs w:val="21"/>
              </w:rPr>
              <w:t>附录</w:t>
            </w:r>
            <w:r w:rsidR="00C93277">
              <w:rPr>
                <w:rFonts w:ascii="宋体" w:eastAsia="宋体" w:hAnsi="宋体" w:cs="Times New Roman" w:hint="eastAsia"/>
                <w:szCs w:val="21"/>
              </w:rPr>
              <w:t>D</w:t>
            </w:r>
          </w:p>
          <w:p w14:paraId="185CA561" w14:textId="7E5D494D" w:rsidR="00FA62DC" w:rsidRPr="000E3A10" w:rsidRDefault="00FA62DC" w:rsidP="002A473E">
            <w:pPr>
              <w:rPr>
                <w:rFonts w:ascii="宋体" w:eastAsia="宋体" w:hAnsi="宋体" w:cs="Times New Roman"/>
                <w:szCs w:val="21"/>
              </w:rPr>
            </w:pPr>
            <w:r w:rsidRPr="000E3A10">
              <w:rPr>
                <w:rFonts w:ascii="宋体" w:eastAsia="宋体" w:hAnsi="宋体" w:cs="Times New Roman" w:hint="eastAsia"/>
                <w:szCs w:val="21"/>
              </w:rPr>
              <w:t>文献检索汇总</w:t>
            </w:r>
          </w:p>
        </w:tc>
      </w:tr>
      <w:tr w:rsidR="000E3A10" w:rsidRPr="000E3A10" w14:paraId="4C423231" w14:textId="77777777" w:rsidTr="00532B7B">
        <w:tc>
          <w:tcPr>
            <w:tcW w:w="1555" w:type="dxa"/>
            <w:vMerge w:val="restart"/>
          </w:tcPr>
          <w:p w14:paraId="14395074" w14:textId="37DAB653" w:rsidR="000E3A10" w:rsidRPr="000E3A10" w:rsidRDefault="000E3A10" w:rsidP="00007653">
            <w:pPr>
              <w:rPr>
                <w:rFonts w:ascii="宋体" w:eastAsia="宋体" w:hAnsi="宋体" w:cs="Times New Roman"/>
                <w:szCs w:val="21"/>
              </w:rPr>
            </w:pPr>
            <w:r w:rsidRPr="000E3A10">
              <w:rPr>
                <w:rFonts w:ascii="宋体" w:eastAsia="宋体" w:hAnsi="宋体" w:cs="Times New Roman" w:hint="eastAsia"/>
                <w:szCs w:val="21"/>
              </w:rPr>
              <w:t>苏交科集团股份有限公司</w:t>
            </w:r>
          </w:p>
        </w:tc>
        <w:tc>
          <w:tcPr>
            <w:tcW w:w="1134" w:type="dxa"/>
          </w:tcPr>
          <w:p w14:paraId="75D01DAC" w14:textId="4DA0AB67" w:rsidR="000E3A10" w:rsidRPr="000E3A10" w:rsidRDefault="000E3A10" w:rsidP="00007653">
            <w:pPr>
              <w:rPr>
                <w:rFonts w:ascii="宋体" w:eastAsia="宋体" w:hAnsi="宋体"/>
                <w:szCs w:val="21"/>
              </w:rPr>
            </w:pPr>
            <w:r w:rsidRPr="000E3A10">
              <w:rPr>
                <w:rFonts w:ascii="宋体" w:eastAsia="宋体" w:hAnsi="宋体" w:hint="eastAsia"/>
                <w:szCs w:val="21"/>
              </w:rPr>
              <w:t>黄俊</w:t>
            </w:r>
          </w:p>
        </w:tc>
        <w:tc>
          <w:tcPr>
            <w:tcW w:w="1417" w:type="dxa"/>
          </w:tcPr>
          <w:p w14:paraId="4C0F3DC7" w14:textId="14D1B919" w:rsidR="000E3A10" w:rsidRPr="000E3A10" w:rsidRDefault="000E3A10" w:rsidP="00007653">
            <w:pPr>
              <w:rPr>
                <w:rFonts w:ascii="宋体" w:eastAsia="宋体" w:hAnsi="宋体"/>
                <w:szCs w:val="21"/>
              </w:rPr>
            </w:pPr>
            <w:r w:rsidRPr="000E3A10">
              <w:rPr>
                <w:rFonts w:ascii="宋体" w:eastAsia="宋体" w:hAnsi="宋体" w:hint="eastAsia"/>
                <w:szCs w:val="21"/>
              </w:rPr>
              <w:t>高工/院长</w:t>
            </w:r>
          </w:p>
        </w:tc>
        <w:tc>
          <w:tcPr>
            <w:tcW w:w="4190" w:type="dxa"/>
          </w:tcPr>
          <w:p w14:paraId="59695B6A" w14:textId="77777777" w:rsidR="000E3A10" w:rsidRPr="000E3A10" w:rsidRDefault="000E3A10" w:rsidP="00007653">
            <w:pPr>
              <w:rPr>
                <w:rFonts w:ascii="宋体" w:eastAsia="宋体" w:hAnsi="宋体" w:cs="Times New Roman"/>
                <w:szCs w:val="21"/>
              </w:rPr>
            </w:pPr>
            <w:r w:rsidRPr="000E3A10">
              <w:rPr>
                <w:rFonts w:ascii="宋体" w:eastAsia="宋体" w:hAnsi="宋体" w:cs="Times New Roman" w:hint="eastAsia"/>
                <w:szCs w:val="21"/>
              </w:rPr>
              <w:t>1</w:t>
            </w:r>
            <w:r w:rsidRPr="000E3A10">
              <w:rPr>
                <w:rFonts w:ascii="宋体" w:eastAsia="宋体" w:hAnsi="宋体" w:cs="Times New Roman"/>
                <w:szCs w:val="21"/>
              </w:rPr>
              <w:t xml:space="preserve"> </w:t>
            </w:r>
            <w:r w:rsidRPr="000E3A10">
              <w:rPr>
                <w:rFonts w:ascii="宋体" w:eastAsia="宋体" w:hAnsi="宋体" w:cs="Times New Roman" w:hint="eastAsia"/>
                <w:szCs w:val="21"/>
              </w:rPr>
              <w:t>范围</w:t>
            </w:r>
          </w:p>
          <w:p w14:paraId="7FC1E384" w14:textId="39A72FBA" w:rsidR="000E3A10" w:rsidRPr="000E3A10" w:rsidRDefault="000E3A10" w:rsidP="00007653">
            <w:pPr>
              <w:rPr>
                <w:rFonts w:ascii="宋体" w:eastAsia="宋体" w:hAnsi="宋体" w:cs="Times New Roman"/>
                <w:szCs w:val="21"/>
              </w:rPr>
            </w:pPr>
            <w:r w:rsidRPr="000E3A10">
              <w:rPr>
                <w:rFonts w:ascii="宋体" w:eastAsia="宋体" w:hAnsi="宋体" w:cs="Times New Roman" w:hint="eastAsia"/>
                <w:szCs w:val="21"/>
              </w:rPr>
              <w:t>组织调研论证</w:t>
            </w:r>
          </w:p>
        </w:tc>
      </w:tr>
      <w:tr w:rsidR="000E3A10" w:rsidRPr="000E3A10" w14:paraId="7D080FB8" w14:textId="77777777" w:rsidTr="00532B7B">
        <w:tc>
          <w:tcPr>
            <w:tcW w:w="1555" w:type="dxa"/>
            <w:vMerge/>
          </w:tcPr>
          <w:p w14:paraId="15EC0FF7" w14:textId="77777777" w:rsidR="000E3A10" w:rsidRPr="000E3A10" w:rsidRDefault="000E3A10" w:rsidP="00007653">
            <w:pPr>
              <w:rPr>
                <w:rFonts w:ascii="宋体" w:eastAsia="宋体" w:hAnsi="宋体" w:cs="Times New Roman"/>
                <w:szCs w:val="21"/>
              </w:rPr>
            </w:pPr>
          </w:p>
        </w:tc>
        <w:tc>
          <w:tcPr>
            <w:tcW w:w="1134" w:type="dxa"/>
          </w:tcPr>
          <w:p w14:paraId="1C2D21BE" w14:textId="4F5049DC" w:rsidR="000E3A10" w:rsidRPr="000E3A10" w:rsidRDefault="000E3A10" w:rsidP="00007653">
            <w:pPr>
              <w:rPr>
                <w:rFonts w:ascii="宋体" w:eastAsia="宋体" w:hAnsi="宋体" w:cs="Times New Roman"/>
                <w:szCs w:val="21"/>
              </w:rPr>
            </w:pPr>
            <w:r w:rsidRPr="000E3A10">
              <w:rPr>
                <w:rFonts w:ascii="宋体" w:eastAsia="宋体" w:hAnsi="宋体" w:hint="eastAsia"/>
                <w:szCs w:val="21"/>
              </w:rPr>
              <w:t>李志远</w:t>
            </w:r>
          </w:p>
        </w:tc>
        <w:tc>
          <w:tcPr>
            <w:tcW w:w="1417" w:type="dxa"/>
          </w:tcPr>
          <w:p w14:paraId="0A74338B" w14:textId="562E6BF7" w:rsidR="000E3A10" w:rsidRPr="000E3A10" w:rsidRDefault="000E3A10" w:rsidP="00007653">
            <w:pPr>
              <w:rPr>
                <w:rFonts w:ascii="宋体" w:eastAsia="宋体" w:hAnsi="宋体" w:cs="Times New Roman"/>
                <w:szCs w:val="21"/>
              </w:rPr>
            </w:pPr>
            <w:r w:rsidRPr="000E3A10">
              <w:rPr>
                <w:rFonts w:ascii="宋体" w:eastAsia="宋体" w:hAnsi="宋体" w:hint="eastAsia"/>
                <w:szCs w:val="21"/>
              </w:rPr>
              <w:t>高工</w:t>
            </w:r>
          </w:p>
        </w:tc>
        <w:tc>
          <w:tcPr>
            <w:tcW w:w="4190" w:type="dxa"/>
          </w:tcPr>
          <w:p w14:paraId="56EE171B" w14:textId="77777777" w:rsidR="000E3A10" w:rsidRPr="000E3A10" w:rsidRDefault="000E3A10" w:rsidP="00007653">
            <w:pPr>
              <w:rPr>
                <w:rFonts w:ascii="宋体" w:eastAsia="宋体" w:hAnsi="宋体" w:cs="Times New Roman"/>
                <w:szCs w:val="21"/>
              </w:rPr>
            </w:pPr>
            <w:r w:rsidRPr="000E3A10">
              <w:rPr>
                <w:rFonts w:ascii="宋体" w:eastAsia="宋体" w:hAnsi="宋体" w:cs="Times New Roman" w:hint="eastAsia"/>
                <w:szCs w:val="21"/>
              </w:rPr>
              <w:t>3术语和定义</w:t>
            </w:r>
          </w:p>
          <w:p w14:paraId="26EA13D8" w14:textId="032A826F" w:rsidR="000E3A10" w:rsidRPr="000E3A10" w:rsidRDefault="000E3A10" w:rsidP="00007653">
            <w:pPr>
              <w:rPr>
                <w:rFonts w:ascii="宋体" w:eastAsia="宋体" w:hAnsi="宋体" w:cs="Times New Roman"/>
                <w:szCs w:val="21"/>
              </w:rPr>
            </w:pPr>
            <w:r w:rsidRPr="000E3A10">
              <w:rPr>
                <w:rFonts w:ascii="宋体" w:eastAsia="宋体" w:hAnsi="宋体" w:cs="Times New Roman" w:hint="eastAsia"/>
                <w:szCs w:val="21"/>
              </w:rPr>
              <w:t>组织调研论证</w:t>
            </w:r>
          </w:p>
        </w:tc>
      </w:tr>
      <w:tr w:rsidR="000E3A10" w:rsidRPr="000E3A10" w14:paraId="1D983791" w14:textId="77777777" w:rsidTr="00532B7B">
        <w:tc>
          <w:tcPr>
            <w:tcW w:w="1555" w:type="dxa"/>
            <w:vMerge/>
          </w:tcPr>
          <w:p w14:paraId="4B7F9E0A" w14:textId="77777777" w:rsidR="000E3A10" w:rsidRPr="000E3A10" w:rsidRDefault="000E3A10" w:rsidP="00007653">
            <w:pPr>
              <w:rPr>
                <w:rFonts w:ascii="宋体" w:eastAsia="宋体" w:hAnsi="宋体" w:cs="Times New Roman"/>
                <w:szCs w:val="21"/>
              </w:rPr>
            </w:pPr>
          </w:p>
        </w:tc>
        <w:tc>
          <w:tcPr>
            <w:tcW w:w="1134" w:type="dxa"/>
          </w:tcPr>
          <w:p w14:paraId="79DEB61A" w14:textId="701C26A2" w:rsidR="000E3A10" w:rsidRPr="000E3A10" w:rsidRDefault="000E3A10" w:rsidP="00007653">
            <w:pPr>
              <w:rPr>
                <w:rFonts w:ascii="宋体" w:eastAsia="宋体" w:hAnsi="宋体"/>
                <w:szCs w:val="21"/>
              </w:rPr>
            </w:pPr>
            <w:r w:rsidRPr="000E3A10">
              <w:rPr>
                <w:rFonts w:ascii="宋体" w:eastAsia="宋体" w:hAnsi="宋体" w:hint="eastAsia"/>
                <w:szCs w:val="21"/>
              </w:rPr>
              <w:t>赵光</w:t>
            </w:r>
          </w:p>
        </w:tc>
        <w:tc>
          <w:tcPr>
            <w:tcW w:w="1417" w:type="dxa"/>
          </w:tcPr>
          <w:p w14:paraId="6FFD06CB" w14:textId="1AC9B4DB" w:rsidR="000E3A10" w:rsidRPr="000E3A10" w:rsidRDefault="000E3A10" w:rsidP="00007653">
            <w:pPr>
              <w:rPr>
                <w:rFonts w:ascii="宋体" w:eastAsia="宋体" w:hAnsi="宋体"/>
                <w:szCs w:val="21"/>
              </w:rPr>
            </w:pPr>
            <w:r w:rsidRPr="000E3A10">
              <w:rPr>
                <w:rFonts w:ascii="宋体" w:eastAsia="宋体" w:hAnsi="宋体" w:hint="eastAsia"/>
                <w:szCs w:val="21"/>
              </w:rPr>
              <w:t>高工/中心主任</w:t>
            </w:r>
          </w:p>
        </w:tc>
        <w:tc>
          <w:tcPr>
            <w:tcW w:w="4190" w:type="dxa"/>
          </w:tcPr>
          <w:p w14:paraId="35E71BE1" w14:textId="77777777" w:rsidR="00B144D6" w:rsidRPr="000E3A10" w:rsidRDefault="00B144D6" w:rsidP="00B144D6">
            <w:pPr>
              <w:rPr>
                <w:rFonts w:ascii="宋体" w:eastAsia="宋体" w:hAnsi="宋体" w:cs="Times New Roman"/>
                <w:szCs w:val="21"/>
              </w:rPr>
            </w:pPr>
            <w:r w:rsidRPr="000E3A10">
              <w:rPr>
                <w:rFonts w:ascii="宋体" w:eastAsia="宋体" w:hAnsi="宋体" w:cs="Times New Roman" w:hint="eastAsia"/>
                <w:szCs w:val="21"/>
              </w:rPr>
              <w:t>3术语和定义</w:t>
            </w:r>
          </w:p>
          <w:p w14:paraId="58FA839E" w14:textId="7AAC22CC" w:rsidR="000E3A10" w:rsidRPr="000E3A10" w:rsidRDefault="00B144D6" w:rsidP="00007653">
            <w:pPr>
              <w:rPr>
                <w:rFonts w:ascii="宋体" w:eastAsia="宋体" w:hAnsi="宋体" w:cs="Times New Roman"/>
                <w:szCs w:val="21"/>
              </w:rPr>
            </w:pPr>
            <w:r w:rsidRPr="000E3A10">
              <w:rPr>
                <w:rFonts w:ascii="宋体" w:eastAsia="宋体" w:hAnsi="宋体" w:cs="Times New Roman" w:hint="eastAsia"/>
                <w:szCs w:val="21"/>
              </w:rPr>
              <w:t>组织调研论证</w:t>
            </w:r>
          </w:p>
        </w:tc>
      </w:tr>
      <w:tr w:rsidR="000E3A10" w:rsidRPr="000E3A10" w14:paraId="5082A601" w14:textId="77777777" w:rsidTr="00532B7B">
        <w:tc>
          <w:tcPr>
            <w:tcW w:w="1555" w:type="dxa"/>
            <w:vMerge/>
          </w:tcPr>
          <w:p w14:paraId="2460340A" w14:textId="77777777" w:rsidR="000E3A10" w:rsidRPr="000E3A10" w:rsidRDefault="000E3A10" w:rsidP="00007653">
            <w:pPr>
              <w:rPr>
                <w:rFonts w:ascii="宋体" w:eastAsia="宋体" w:hAnsi="宋体" w:cs="Times New Roman"/>
                <w:szCs w:val="21"/>
              </w:rPr>
            </w:pPr>
          </w:p>
        </w:tc>
        <w:tc>
          <w:tcPr>
            <w:tcW w:w="1134" w:type="dxa"/>
          </w:tcPr>
          <w:p w14:paraId="19B9372E" w14:textId="503394A9" w:rsidR="000E3A10" w:rsidRPr="000E3A10" w:rsidRDefault="000E3A10" w:rsidP="00007653">
            <w:pPr>
              <w:rPr>
                <w:rFonts w:ascii="宋体" w:eastAsia="宋体" w:hAnsi="宋体"/>
                <w:szCs w:val="21"/>
              </w:rPr>
            </w:pPr>
            <w:r w:rsidRPr="000E3A10">
              <w:rPr>
                <w:rFonts w:ascii="宋体" w:eastAsia="宋体" w:hAnsi="宋体" w:hint="eastAsia"/>
                <w:szCs w:val="21"/>
              </w:rPr>
              <w:t>邹鸿浩</w:t>
            </w:r>
          </w:p>
        </w:tc>
        <w:tc>
          <w:tcPr>
            <w:tcW w:w="1417" w:type="dxa"/>
          </w:tcPr>
          <w:p w14:paraId="7186A77D" w14:textId="65DAEACA" w:rsidR="000E3A10" w:rsidRPr="000E3A10" w:rsidRDefault="000E3A10" w:rsidP="00007653">
            <w:pPr>
              <w:rPr>
                <w:rFonts w:ascii="宋体" w:eastAsia="宋体" w:hAnsi="宋体"/>
                <w:szCs w:val="21"/>
              </w:rPr>
            </w:pPr>
            <w:r w:rsidRPr="000E3A10">
              <w:rPr>
                <w:rFonts w:ascii="宋体" w:eastAsia="宋体" w:hAnsi="宋体" w:hint="eastAsia"/>
                <w:szCs w:val="21"/>
              </w:rPr>
              <w:t>工程师</w:t>
            </w:r>
          </w:p>
        </w:tc>
        <w:tc>
          <w:tcPr>
            <w:tcW w:w="4190" w:type="dxa"/>
          </w:tcPr>
          <w:p w14:paraId="55D46710" w14:textId="38BFE3EC" w:rsidR="000E3A10" w:rsidRPr="000E3A10" w:rsidRDefault="00B144D6" w:rsidP="00007653">
            <w:pPr>
              <w:rPr>
                <w:rFonts w:ascii="宋体" w:eastAsia="宋体" w:hAnsi="宋体" w:cs="Times New Roman"/>
                <w:szCs w:val="21"/>
              </w:rPr>
            </w:pPr>
            <w:r w:rsidRPr="000E3A10">
              <w:rPr>
                <w:rFonts w:ascii="宋体" w:eastAsia="宋体" w:hAnsi="宋体" w:cs="Times New Roman" w:hint="eastAsia"/>
                <w:szCs w:val="21"/>
              </w:rPr>
              <w:t>组织调研论证</w:t>
            </w:r>
          </w:p>
        </w:tc>
      </w:tr>
      <w:tr w:rsidR="00FA62DC" w:rsidRPr="000E3A10" w14:paraId="1F133916" w14:textId="77777777" w:rsidTr="00532B7B">
        <w:tc>
          <w:tcPr>
            <w:tcW w:w="1555" w:type="dxa"/>
          </w:tcPr>
          <w:p w14:paraId="39500646" w14:textId="62041305" w:rsidR="00FA62DC" w:rsidRPr="000E3A10" w:rsidRDefault="00FA62DC" w:rsidP="00FA62DC">
            <w:pPr>
              <w:rPr>
                <w:rFonts w:ascii="宋体" w:eastAsia="宋体" w:hAnsi="宋体" w:cs="Times New Roman"/>
                <w:szCs w:val="21"/>
              </w:rPr>
            </w:pPr>
            <w:r w:rsidRPr="000E3A10">
              <w:rPr>
                <w:rFonts w:ascii="宋体" w:eastAsia="宋体" w:hAnsi="宋体" w:cs="Times New Roman" w:hint="eastAsia"/>
                <w:szCs w:val="21"/>
              </w:rPr>
              <w:t>南通市疾病预防控制中心</w:t>
            </w:r>
          </w:p>
        </w:tc>
        <w:tc>
          <w:tcPr>
            <w:tcW w:w="1134" w:type="dxa"/>
          </w:tcPr>
          <w:p w14:paraId="4E0D6BCB" w14:textId="6230B8BD" w:rsidR="00FA62DC" w:rsidRPr="000E3A10" w:rsidRDefault="00FA62DC" w:rsidP="00FA62DC">
            <w:pPr>
              <w:rPr>
                <w:rFonts w:ascii="宋体" w:eastAsia="宋体" w:hAnsi="宋体" w:cs="Times New Roman"/>
                <w:szCs w:val="21"/>
              </w:rPr>
            </w:pPr>
            <w:r w:rsidRPr="000E3A10">
              <w:rPr>
                <w:rFonts w:ascii="宋体" w:eastAsia="宋体" w:hAnsi="宋体" w:cs="Times New Roman" w:hint="eastAsia"/>
                <w:szCs w:val="21"/>
              </w:rPr>
              <w:t>何智敏</w:t>
            </w:r>
          </w:p>
        </w:tc>
        <w:tc>
          <w:tcPr>
            <w:tcW w:w="1417" w:type="dxa"/>
          </w:tcPr>
          <w:p w14:paraId="73ED25B5" w14:textId="0AE45C10" w:rsidR="00FA62DC" w:rsidRPr="000E3A10" w:rsidRDefault="00FA62DC" w:rsidP="00FA62DC">
            <w:pPr>
              <w:rPr>
                <w:rFonts w:ascii="宋体" w:eastAsia="宋体" w:hAnsi="宋体" w:cs="Times New Roman"/>
                <w:szCs w:val="21"/>
              </w:rPr>
            </w:pPr>
            <w:r w:rsidRPr="000E3A10">
              <w:rPr>
                <w:rFonts w:ascii="宋体" w:eastAsia="宋体" w:hAnsi="宋体" w:hint="eastAsia"/>
                <w:szCs w:val="21"/>
              </w:rPr>
              <w:t>副主任医师</w:t>
            </w:r>
          </w:p>
        </w:tc>
        <w:tc>
          <w:tcPr>
            <w:tcW w:w="4190" w:type="dxa"/>
          </w:tcPr>
          <w:p w14:paraId="2BFF159E" w14:textId="07AA7D3C" w:rsidR="000E3A10" w:rsidRDefault="000E3A10" w:rsidP="00FA62DC">
            <w:pPr>
              <w:rPr>
                <w:rFonts w:ascii="宋体" w:eastAsia="宋体" w:hAnsi="宋体" w:cs="Times New Roman"/>
                <w:szCs w:val="21"/>
              </w:rPr>
            </w:pPr>
            <w:r>
              <w:rPr>
                <w:rFonts w:ascii="宋体" w:eastAsia="宋体" w:hAnsi="宋体" w:cs="Times New Roman" w:hint="eastAsia"/>
                <w:szCs w:val="21"/>
              </w:rPr>
              <w:t>2规范性引用文件</w:t>
            </w:r>
          </w:p>
          <w:p w14:paraId="0F89A676" w14:textId="77777777" w:rsidR="00C93277" w:rsidRDefault="00C93277" w:rsidP="00FA62DC">
            <w:pPr>
              <w:rPr>
                <w:rFonts w:ascii="宋体" w:eastAsia="宋体" w:hAnsi="宋体" w:cs="Times New Roman"/>
                <w:szCs w:val="21"/>
              </w:rPr>
            </w:pPr>
            <w:r>
              <w:rPr>
                <w:rFonts w:ascii="宋体" w:eastAsia="宋体" w:hAnsi="宋体" w:cs="Times New Roman"/>
                <w:szCs w:val="21"/>
              </w:rPr>
              <w:t>7</w:t>
            </w:r>
            <w:r w:rsidRPr="000E3A10">
              <w:rPr>
                <w:rFonts w:ascii="宋体" w:eastAsia="宋体" w:hAnsi="宋体" w:cs="Times New Roman" w:hint="eastAsia"/>
                <w:szCs w:val="21"/>
              </w:rPr>
              <w:t>评价内容</w:t>
            </w:r>
          </w:p>
          <w:p w14:paraId="6BCC7E39" w14:textId="2EC3B657" w:rsidR="00FA62DC" w:rsidRPr="000E3A10" w:rsidRDefault="00C93277" w:rsidP="00C93277">
            <w:pPr>
              <w:rPr>
                <w:rFonts w:ascii="宋体" w:eastAsia="宋体" w:hAnsi="宋体" w:cs="Times New Roman"/>
                <w:szCs w:val="21"/>
              </w:rPr>
            </w:pPr>
            <w:r>
              <w:rPr>
                <w:rFonts w:ascii="宋体" w:eastAsia="宋体" w:hAnsi="宋体" w:cs="Times New Roman"/>
                <w:szCs w:val="21"/>
              </w:rPr>
              <w:t>8</w:t>
            </w:r>
            <w:r w:rsidR="00FA62DC" w:rsidRPr="000E3A10">
              <w:rPr>
                <w:rFonts w:ascii="宋体" w:eastAsia="宋体" w:hAnsi="宋体" w:cs="Times New Roman"/>
                <w:szCs w:val="21"/>
              </w:rPr>
              <w:t xml:space="preserve"> </w:t>
            </w:r>
            <w:r>
              <w:rPr>
                <w:rFonts w:ascii="宋体" w:eastAsia="宋体" w:hAnsi="宋体" w:cs="Times New Roman" w:hint="eastAsia"/>
                <w:szCs w:val="21"/>
              </w:rPr>
              <w:t>质量控制</w:t>
            </w:r>
          </w:p>
        </w:tc>
      </w:tr>
      <w:tr w:rsidR="000E3A10" w:rsidRPr="000E3A10" w14:paraId="10A393C8" w14:textId="77777777" w:rsidTr="00532B7B">
        <w:tc>
          <w:tcPr>
            <w:tcW w:w="1555" w:type="dxa"/>
            <w:vMerge w:val="restart"/>
          </w:tcPr>
          <w:p w14:paraId="3F81B584" w14:textId="2E1C0882" w:rsidR="000E3A10" w:rsidRPr="000E3A10" w:rsidRDefault="000E3A10" w:rsidP="00FA62DC">
            <w:pPr>
              <w:rPr>
                <w:rFonts w:ascii="宋体" w:eastAsia="宋体" w:hAnsi="宋体" w:cs="Times New Roman"/>
                <w:szCs w:val="21"/>
              </w:rPr>
            </w:pPr>
            <w:r w:rsidRPr="000E3A10">
              <w:rPr>
                <w:rFonts w:ascii="宋体" w:eastAsia="宋体" w:hAnsi="宋体" w:hint="eastAsia"/>
              </w:rPr>
              <w:t>南京地铁建设有限责任公司</w:t>
            </w:r>
          </w:p>
        </w:tc>
        <w:tc>
          <w:tcPr>
            <w:tcW w:w="1134" w:type="dxa"/>
          </w:tcPr>
          <w:p w14:paraId="6E1D6F74" w14:textId="3AAC655B" w:rsidR="000E3A10" w:rsidRPr="000E3A10" w:rsidRDefault="000E3A10" w:rsidP="00FA62DC">
            <w:pPr>
              <w:rPr>
                <w:rFonts w:ascii="宋体" w:eastAsia="宋体" w:hAnsi="宋体" w:cs="Times New Roman"/>
                <w:szCs w:val="21"/>
              </w:rPr>
            </w:pPr>
            <w:r w:rsidRPr="000E3A10">
              <w:rPr>
                <w:rFonts w:ascii="宋体" w:eastAsia="宋体" w:hAnsi="宋体" w:cs="Times New Roman" w:hint="eastAsia"/>
                <w:szCs w:val="21"/>
              </w:rPr>
              <w:t>焦月红</w:t>
            </w:r>
          </w:p>
        </w:tc>
        <w:tc>
          <w:tcPr>
            <w:tcW w:w="1417" w:type="dxa"/>
          </w:tcPr>
          <w:p w14:paraId="7A49A18F" w14:textId="3AF41204" w:rsidR="000E3A10" w:rsidRPr="000E3A10" w:rsidRDefault="00B6394D" w:rsidP="00FA62DC">
            <w:pPr>
              <w:rPr>
                <w:rFonts w:ascii="宋体" w:eastAsia="宋体" w:hAnsi="宋体" w:cs="Times New Roman"/>
                <w:szCs w:val="21"/>
              </w:rPr>
            </w:pPr>
            <w:r>
              <w:rPr>
                <w:rFonts w:ascii="宋体" w:eastAsia="宋体" w:hAnsi="宋体" w:cs="Times New Roman" w:hint="eastAsia"/>
                <w:szCs w:val="21"/>
              </w:rPr>
              <w:t>研究员级高级工程师</w:t>
            </w:r>
          </w:p>
        </w:tc>
        <w:tc>
          <w:tcPr>
            <w:tcW w:w="4190" w:type="dxa"/>
          </w:tcPr>
          <w:p w14:paraId="75C7E4DB" w14:textId="32128CAB" w:rsidR="000E3A10" w:rsidRPr="000E3A10" w:rsidRDefault="000E3A10" w:rsidP="00FA62DC">
            <w:pPr>
              <w:rPr>
                <w:rFonts w:ascii="宋体" w:eastAsia="宋体" w:hAnsi="宋体" w:cs="Times New Roman"/>
                <w:szCs w:val="21"/>
              </w:rPr>
            </w:pPr>
            <w:r w:rsidRPr="000E3A10">
              <w:rPr>
                <w:rFonts w:ascii="宋体" w:eastAsia="宋体" w:hAnsi="宋体" w:cs="Times New Roman" w:hint="eastAsia"/>
                <w:szCs w:val="21"/>
              </w:rPr>
              <w:t>参与调研论证</w:t>
            </w:r>
          </w:p>
        </w:tc>
      </w:tr>
      <w:tr w:rsidR="000E3A10" w:rsidRPr="000E3A10" w14:paraId="6865B67A" w14:textId="77777777" w:rsidTr="00532B7B">
        <w:tc>
          <w:tcPr>
            <w:tcW w:w="1555" w:type="dxa"/>
            <w:vMerge/>
          </w:tcPr>
          <w:p w14:paraId="224864E3" w14:textId="77777777" w:rsidR="000E3A10" w:rsidRPr="000E3A10" w:rsidRDefault="000E3A10" w:rsidP="000E3A10">
            <w:pPr>
              <w:rPr>
                <w:rFonts w:ascii="宋体" w:eastAsia="宋体" w:hAnsi="宋体"/>
              </w:rPr>
            </w:pPr>
          </w:p>
        </w:tc>
        <w:tc>
          <w:tcPr>
            <w:tcW w:w="1134" w:type="dxa"/>
          </w:tcPr>
          <w:p w14:paraId="4E53263D" w14:textId="228A2866" w:rsidR="000E3A10" w:rsidRPr="000E3A10" w:rsidRDefault="000E3A10" w:rsidP="000E3A10">
            <w:pPr>
              <w:rPr>
                <w:rFonts w:ascii="宋体" w:eastAsia="宋体" w:hAnsi="宋体" w:cs="Times New Roman"/>
                <w:szCs w:val="21"/>
              </w:rPr>
            </w:pPr>
            <w:r w:rsidRPr="000E3A10">
              <w:rPr>
                <w:rFonts w:ascii="宋体" w:eastAsia="宋体" w:hAnsi="宋体" w:hint="eastAsia"/>
                <w:szCs w:val="21"/>
              </w:rPr>
              <w:t>程曦</w:t>
            </w:r>
          </w:p>
        </w:tc>
        <w:tc>
          <w:tcPr>
            <w:tcW w:w="1417" w:type="dxa"/>
          </w:tcPr>
          <w:p w14:paraId="66EEE0D4" w14:textId="721E3DE8" w:rsidR="000E3A10" w:rsidRPr="000E3A10" w:rsidRDefault="00B6394D" w:rsidP="000E3A10">
            <w:pPr>
              <w:rPr>
                <w:rFonts w:ascii="宋体" w:eastAsia="宋体" w:hAnsi="宋体" w:cs="Times New Roman"/>
                <w:szCs w:val="21"/>
              </w:rPr>
            </w:pPr>
            <w:r>
              <w:rPr>
                <w:rFonts w:ascii="宋体" w:eastAsia="宋体" w:hAnsi="宋体" w:hint="eastAsia"/>
                <w:szCs w:val="21"/>
              </w:rPr>
              <w:t>高级经济</w:t>
            </w:r>
            <w:r w:rsidR="000E3A10" w:rsidRPr="000E3A10">
              <w:rPr>
                <w:rFonts w:ascii="宋体" w:eastAsia="宋体" w:hAnsi="宋体" w:hint="eastAsia"/>
                <w:szCs w:val="21"/>
              </w:rPr>
              <w:t>师</w:t>
            </w:r>
          </w:p>
        </w:tc>
        <w:tc>
          <w:tcPr>
            <w:tcW w:w="4190" w:type="dxa"/>
          </w:tcPr>
          <w:p w14:paraId="008D89E0" w14:textId="00954701" w:rsidR="000E3A10" w:rsidRDefault="000E3A10" w:rsidP="000E3A10">
            <w:pPr>
              <w:rPr>
                <w:rFonts w:ascii="宋体" w:eastAsia="宋体" w:hAnsi="宋体" w:cs="Times New Roman"/>
                <w:szCs w:val="21"/>
              </w:rPr>
            </w:pPr>
            <w:r>
              <w:rPr>
                <w:rFonts w:ascii="宋体" w:eastAsia="宋体" w:hAnsi="宋体" w:cs="Times New Roman" w:hint="eastAsia"/>
                <w:szCs w:val="21"/>
              </w:rPr>
              <w:t>附录</w:t>
            </w:r>
            <w:r w:rsidR="00B144D6">
              <w:rPr>
                <w:rFonts w:ascii="宋体" w:eastAsia="宋体" w:hAnsi="宋体" w:cs="Times New Roman" w:hint="eastAsia"/>
                <w:szCs w:val="21"/>
              </w:rPr>
              <w:t>A</w:t>
            </w:r>
          </w:p>
          <w:p w14:paraId="753409B7" w14:textId="71D7D82F" w:rsidR="000E3A10" w:rsidRPr="000E3A10" w:rsidRDefault="000E3A10" w:rsidP="000E3A10">
            <w:pPr>
              <w:rPr>
                <w:rFonts w:ascii="宋体" w:eastAsia="宋体" w:hAnsi="宋体" w:cs="Times New Roman"/>
                <w:szCs w:val="21"/>
              </w:rPr>
            </w:pPr>
            <w:r w:rsidRPr="000E3A10">
              <w:rPr>
                <w:rFonts w:ascii="宋体" w:eastAsia="宋体" w:hAnsi="宋体" w:cs="Times New Roman" w:hint="eastAsia"/>
                <w:szCs w:val="21"/>
              </w:rPr>
              <w:t>参与调研论证</w:t>
            </w:r>
          </w:p>
        </w:tc>
      </w:tr>
      <w:tr w:rsidR="000E3A10" w:rsidRPr="000E3A10" w14:paraId="2F6FC4CC" w14:textId="77777777" w:rsidTr="00532B7B">
        <w:tc>
          <w:tcPr>
            <w:tcW w:w="1555" w:type="dxa"/>
          </w:tcPr>
          <w:p w14:paraId="6DA9468E" w14:textId="3A1FD1B6" w:rsidR="000E3A10" w:rsidRPr="000E3A10" w:rsidRDefault="000E3A10" w:rsidP="000E3A10">
            <w:pPr>
              <w:rPr>
                <w:rFonts w:ascii="宋体" w:eastAsia="宋体" w:hAnsi="宋体" w:cs="Times New Roman"/>
                <w:szCs w:val="21"/>
              </w:rPr>
            </w:pPr>
            <w:r w:rsidRPr="000E3A10">
              <w:rPr>
                <w:rFonts w:ascii="宋体" w:eastAsia="宋体" w:hAnsi="宋体" w:cs="Times New Roman" w:hint="eastAsia"/>
                <w:szCs w:val="21"/>
              </w:rPr>
              <w:t>苏州轨道交通集团创新研究院</w:t>
            </w:r>
          </w:p>
        </w:tc>
        <w:tc>
          <w:tcPr>
            <w:tcW w:w="1134" w:type="dxa"/>
          </w:tcPr>
          <w:p w14:paraId="12049F03" w14:textId="3F4A57E5" w:rsidR="000E3A10" w:rsidRPr="000E3A10" w:rsidRDefault="000E3A10" w:rsidP="000E3A10">
            <w:pPr>
              <w:rPr>
                <w:rFonts w:ascii="宋体" w:eastAsia="宋体" w:hAnsi="宋体"/>
                <w:szCs w:val="21"/>
              </w:rPr>
            </w:pPr>
            <w:r w:rsidRPr="000E3A10">
              <w:rPr>
                <w:rFonts w:ascii="宋体" w:eastAsia="宋体" w:hAnsi="宋体" w:hint="eastAsia"/>
              </w:rPr>
              <w:t>何印</w:t>
            </w:r>
          </w:p>
        </w:tc>
        <w:tc>
          <w:tcPr>
            <w:tcW w:w="1417" w:type="dxa"/>
          </w:tcPr>
          <w:p w14:paraId="5654FF72" w14:textId="37F3F922" w:rsidR="000E3A10" w:rsidRPr="000E3A10" w:rsidRDefault="000E3A10" w:rsidP="000E3A10">
            <w:pPr>
              <w:rPr>
                <w:rFonts w:ascii="宋体" w:eastAsia="宋体" w:hAnsi="宋体"/>
                <w:szCs w:val="21"/>
              </w:rPr>
            </w:pPr>
            <w:r w:rsidRPr="000E3A10">
              <w:rPr>
                <w:rFonts w:ascii="宋体" w:eastAsia="宋体" w:hAnsi="宋体" w:hint="eastAsia"/>
                <w:szCs w:val="21"/>
              </w:rPr>
              <w:t>高级工程师/副院长</w:t>
            </w:r>
          </w:p>
        </w:tc>
        <w:tc>
          <w:tcPr>
            <w:tcW w:w="4190" w:type="dxa"/>
          </w:tcPr>
          <w:p w14:paraId="15D88B96" w14:textId="6A416E0F" w:rsidR="000E3A10" w:rsidRPr="000E3A10" w:rsidRDefault="000E3A10" w:rsidP="000E3A10">
            <w:pPr>
              <w:rPr>
                <w:rFonts w:ascii="宋体" w:eastAsia="宋体" w:hAnsi="宋体" w:cs="Times New Roman"/>
                <w:szCs w:val="21"/>
              </w:rPr>
            </w:pPr>
            <w:r w:rsidRPr="000E3A10">
              <w:rPr>
                <w:rFonts w:ascii="宋体" w:eastAsia="宋体" w:hAnsi="宋体" w:cs="Times New Roman" w:hint="eastAsia"/>
                <w:szCs w:val="21"/>
              </w:rPr>
              <w:t>参与调研论证</w:t>
            </w:r>
          </w:p>
        </w:tc>
      </w:tr>
      <w:tr w:rsidR="000E3A10" w:rsidRPr="000E3A10" w14:paraId="2A5692BC" w14:textId="77777777" w:rsidTr="00532B7B">
        <w:tc>
          <w:tcPr>
            <w:tcW w:w="1555" w:type="dxa"/>
          </w:tcPr>
          <w:p w14:paraId="43E8CB00" w14:textId="5A69A6FE" w:rsidR="000E3A10" w:rsidRPr="000E3A10" w:rsidRDefault="000E3A10" w:rsidP="000E3A10">
            <w:pPr>
              <w:rPr>
                <w:rFonts w:ascii="宋体" w:eastAsia="宋体" w:hAnsi="宋体" w:cs="Times New Roman"/>
                <w:szCs w:val="21"/>
              </w:rPr>
            </w:pPr>
            <w:r w:rsidRPr="000E3A10">
              <w:rPr>
                <w:rFonts w:ascii="宋体" w:eastAsia="宋体" w:hAnsi="宋体" w:cs="Times New Roman" w:hint="eastAsia"/>
                <w:szCs w:val="21"/>
              </w:rPr>
              <w:t>南京市疾病预防控制中心</w:t>
            </w:r>
          </w:p>
        </w:tc>
        <w:tc>
          <w:tcPr>
            <w:tcW w:w="1134" w:type="dxa"/>
          </w:tcPr>
          <w:p w14:paraId="54C08A01" w14:textId="6B4F558A" w:rsidR="000E3A10" w:rsidRPr="000E3A10" w:rsidRDefault="000E3A10" w:rsidP="000E3A10">
            <w:pPr>
              <w:rPr>
                <w:rFonts w:ascii="宋体" w:eastAsia="宋体" w:hAnsi="宋体"/>
                <w:szCs w:val="21"/>
              </w:rPr>
            </w:pPr>
            <w:r w:rsidRPr="000E3A10">
              <w:rPr>
                <w:rFonts w:ascii="宋体" w:eastAsia="宋体" w:hAnsi="宋体" w:hint="eastAsia"/>
                <w:szCs w:val="21"/>
              </w:rPr>
              <w:t>唐彦钊</w:t>
            </w:r>
          </w:p>
        </w:tc>
        <w:tc>
          <w:tcPr>
            <w:tcW w:w="1417" w:type="dxa"/>
          </w:tcPr>
          <w:p w14:paraId="797B29C4" w14:textId="5D917C27" w:rsidR="000E3A10" w:rsidRPr="000E3A10" w:rsidRDefault="000E3A10" w:rsidP="000E3A10">
            <w:pPr>
              <w:rPr>
                <w:rFonts w:ascii="宋体" w:eastAsia="宋体" w:hAnsi="宋体"/>
                <w:szCs w:val="21"/>
              </w:rPr>
            </w:pPr>
            <w:r w:rsidRPr="000E3A10">
              <w:rPr>
                <w:rFonts w:ascii="宋体" w:eastAsia="宋体" w:hAnsi="宋体" w:hint="eastAsia"/>
                <w:szCs w:val="21"/>
              </w:rPr>
              <w:t>副主任医师</w:t>
            </w:r>
          </w:p>
        </w:tc>
        <w:tc>
          <w:tcPr>
            <w:tcW w:w="4190" w:type="dxa"/>
          </w:tcPr>
          <w:p w14:paraId="2C51BB18" w14:textId="7CA06726" w:rsidR="00B144D6" w:rsidRDefault="003954DB" w:rsidP="000E3A10">
            <w:pPr>
              <w:rPr>
                <w:rFonts w:ascii="宋体" w:eastAsia="宋体" w:hAnsi="宋体" w:cs="Times New Roman"/>
                <w:szCs w:val="21"/>
              </w:rPr>
            </w:pPr>
            <w:r>
              <w:rPr>
                <w:rFonts w:ascii="宋体" w:eastAsia="宋体" w:hAnsi="宋体" w:cs="Times New Roman"/>
                <w:szCs w:val="21"/>
              </w:rPr>
              <w:t xml:space="preserve">3 </w:t>
            </w:r>
            <w:r>
              <w:rPr>
                <w:rFonts w:ascii="宋体" w:eastAsia="宋体" w:hAnsi="宋体" w:cs="Times New Roman" w:hint="eastAsia"/>
                <w:szCs w:val="21"/>
              </w:rPr>
              <w:t>术语和定义</w:t>
            </w:r>
          </w:p>
          <w:p w14:paraId="68E57D5A" w14:textId="50EF3D2B" w:rsidR="000E3A10" w:rsidRDefault="003954DB" w:rsidP="000E3A10">
            <w:pPr>
              <w:rPr>
                <w:rFonts w:ascii="宋体" w:eastAsia="宋体" w:hAnsi="宋体" w:cs="Times New Roman"/>
                <w:szCs w:val="21"/>
              </w:rPr>
            </w:pPr>
            <w:r>
              <w:rPr>
                <w:rFonts w:ascii="宋体" w:eastAsia="宋体" w:hAnsi="宋体" w:cs="Times New Roman"/>
                <w:szCs w:val="21"/>
              </w:rPr>
              <w:t>7</w:t>
            </w:r>
            <w:r w:rsidR="000E3A10">
              <w:rPr>
                <w:rFonts w:ascii="宋体" w:eastAsia="宋体" w:hAnsi="宋体" w:cs="Times New Roman"/>
                <w:szCs w:val="21"/>
              </w:rPr>
              <w:t xml:space="preserve"> </w:t>
            </w:r>
            <w:r w:rsidR="000E3A10">
              <w:rPr>
                <w:rFonts w:ascii="宋体" w:eastAsia="宋体" w:hAnsi="宋体" w:cs="Times New Roman" w:hint="eastAsia"/>
                <w:szCs w:val="21"/>
              </w:rPr>
              <w:t>评价内容</w:t>
            </w:r>
          </w:p>
          <w:p w14:paraId="04FE4981" w14:textId="7C7ECBE8" w:rsidR="000E3A10" w:rsidRPr="000E3A10" w:rsidRDefault="00B144D6" w:rsidP="000E3A10">
            <w:pPr>
              <w:rPr>
                <w:rFonts w:ascii="宋体" w:eastAsia="宋体" w:hAnsi="宋体" w:cs="Times New Roman"/>
                <w:szCs w:val="21"/>
              </w:rPr>
            </w:pPr>
            <w:r>
              <w:rPr>
                <w:rFonts w:ascii="宋体" w:eastAsia="宋体" w:hAnsi="宋体" w:cs="Times New Roman" w:hint="eastAsia"/>
                <w:szCs w:val="21"/>
              </w:rPr>
              <w:t>附录</w:t>
            </w:r>
            <w:r w:rsidR="003954DB">
              <w:rPr>
                <w:rFonts w:ascii="宋体" w:eastAsia="宋体" w:hAnsi="宋体" w:cs="Times New Roman" w:hint="eastAsia"/>
                <w:szCs w:val="21"/>
              </w:rPr>
              <w:t>D</w:t>
            </w:r>
          </w:p>
        </w:tc>
      </w:tr>
      <w:tr w:rsidR="000E3A10" w:rsidRPr="000E3A10" w14:paraId="34F97416" w14:textId="77777777" w:rsidTr="00532B7B">
        <w:tc>
          <w:tcPr>
            <w:tcW w:w="1555" w:type="dxa"/>
          </w:tcPr>
          <w:p w14:paraId="2C938AAB" w14:textId="22C52DB6" w:rsidR="000E3A10" w:rsidRPr="000E3A10" w:rsidRDefault="000E3A10" w:rsidP="000E3A10">
            <w:pPr>
              <w:rPr>
                <w:rFonts w:ascii="宋体" w:eastAsia="宋体" w:hAnsi="宋体" w:cs="Times New Roman"/>
                <w:szCs w:val="21"/>
              </w:rPr>
            </w:pPr>
            <w:r w:rsidRPr="000E3A10">
              <w:rPr>
                <w:rFonts w:ascii="宋体" w:eastAsia="宋体" w:hAnsi="宋体" w:cs="Times New Roman" w:hint="eastAsia"/>
                <w:szCs w:val="21"/>
              </w:rPr>
              <w:t>无锡市疾病预防控制中心</w:t>
            </w:r>
          </w:p>
        </w:tc>
        <w:tc>
          <w:tcPr>
            <w:tcW w:w="1134" w:type="dxa"/>
          </w:tcPr>
          <w:p w14:paraId="333B8316" w14:textId="60E74E07" w:rsidR="000E3A10" w:rsidRPr="000E3A10" w:rsidRDefault="000E3A10" w:rsidP="000E3A10">
            <w:pPr>
              <w:rPr>
                <w:rFonts w:ascii="宋体" w:eastAsia="宋体" w:hAnsi="宋体"/>
                <w:szCs w:val="21"/>
              </w:rPr>
            </w:pPr>
            <w:r w:rsidRPr="000E3A10">
              <w:rPr>
                <w:rFonts w:ascii="宋体" w:eastAsia="宋体" w:hAnsi="宋体" w:hint="eastAsia"/>
                <w:szCs w:val="21"/>
              </w:rPr>
              <w:t>陈茸</w:t>
            </w:r>
          </w:p>
        </w:tc>
        <w:tc>
          <w:tcPr>
            <w:tcW w:w="1417" w:type="dxa"/>
          </w:tcPr>
          <w:p w14:paraId="0D20A8FB" w14:textId="24A93ACF" w:rsidR="000E3A10" w:rsidRPr="000E3A10" w:rsidRDefault="000E3A10" w:rsidP="000E3A10">
            <w:pPr>
              <w:rPr>
                <w:rFonts w:ascii="宋体" w:eastAsia="宋体" w:hAnsi="宋体"/>
                <w:szCs w:val="21"/>
              </w:rPr>
            </w:pPr>
            <w:r w:rsidRPr="000E3A10">
              <w:rPr>
                <w:rFonts w:ascii="宋体" w:eastAsia="宋体" w:hAnsi="宋体" w:hint="eastAsia"/>
                <w:szCs w:val="21"/>
              </w:rPr>
              <w:t>副研究员</w:t>
            </w:r>
          </w:p>
        </w:tc>
        <w:tc>
          <w:tcPr>
            <w:tcW w:w="4190" w:type="dxa"/>
          </w:tcPr>
          <w:p w14:paraId="7D6BA218" w14:textId="08FB6F44" w:rsidR="000E3A10" w:rsidRDefault="000E3A10" w:rsidP="000E3A10">
            <w:pPr>
              <w:rPr>
                <w:rFonts w:ascii="宋体" w:eastAsia="宋体" w:hAnsi="宋体" w:cs="Times New Roman"/>
                <w:szCs w:val="21"/>
              </w:rPr>
            </w:pPr>
            <w:r>
              <w:rPr>
                <w:rFonts w:ascii="宋体" w:eastAsia="宋体" w:hAnsi="宋体" w:cs="Times New Roman" w:hint="eastAsia"/>
                <w:szCs w:val="21"/>
              </w:rPr>
              <w:t>5</w:t>
            </w:r>
            <w:r w:rsidR="003954DB">
              <w:rPr>
                <w:rFonts w:ascii="宋体" w:eastAsia="宋体" w:hAnsi="宋体" w:cs="Times New Roman"/>
                <w:szCs w:val="21"/>
              </w:rPr>
              <w:t xml:space="preserve"> </w:t>
            </w:r>
            <w:r>
              <w:rPr>
                <w:rFonts w:ascii="宋体" w:eastAsia="宋体" w:hAnsi="宋体" w:cs="Times New Roman" w:hint="eastAsia"/>
                <w:szCs w:val="21"/>
              </w:rPr>
              <w:t>评价方法</w:t>
            </w:r>
          </w:p>
          <w:p w14:paraId="23549DF9" w14:textId="1DFED0FF" w:rsidR="000E3A10" w:rsidRDefault="002A473E" w:rsidP="000E3A10">
            <w:pPr>
              <w:rPr>
                <w:rFonts w:ascii="宋体" w:eastAsia="宋体" w:hAnsi="宋体" w:cs="Times New Roman"/>
                <w:szCs w:val="21"/>
              </w:rPr>
            </w:pPr>
            <w:r>
              <w:rPr>
                <w:rFonts w:ascii="宋体" w:eastAsia="宋体" w:hAnsi="宋体" w:cs="Times New Roman"/>
                <w:szCs w:val="21"/>
              </w:rPr>
              <w:t>7.6</w:t>
            </w:r>
            <w:r w:rsidR="000E3A10">
              <w:rPr>
                <w:rFonts w:ascii="宋体" w:eastAsia="宋体" w:hAnsi="宋体" w:cs="Times New Roman"/>
                <w:szCs w:val="21"/>
              </w:rPr>
              <w:t xml:space="preserve"> </w:t>
            </w:r>
            <w:r w:rsidR="000E3A10">
              <w:rPr>
                <w:rFonts w:ascii="宋体" w:eastAsia="宋体" w:hAnsi="宋体" w:cs="Times New Roman" w:hint="eastAsia"/>
                <w:szCs w:val="21"/>
              </w:rPr>
              <w:t>报告编制</w:t>
            </w:r>
          </w:p>
          <w:p w14:paraId="38FF4B53" w14:textId="6B93B22C" w:rsidR="000E3A10" w:rsidRPr="000E3A10" w:rsidRDefault="000E3A10" w:rsidP="000E3A10">
            <w:pPr>
              <w:rPr>
                <w:rFonts w:ascii="宋体" w:eastAsia="宋体" w:hAnsi="宋体" w:cs="Times New Roman"/>
                <w:szCs w:val="21"/>
              </w:rPr>
            </w:pPr>
            <w:r>
              <w:rPr>
                <w:rFonts w:ascii="宋体" w:eastAsia="宋体" w:hAnsi="宋体" w:cs="Times New Roman" w:hint="eastAsia"/>
                <w:szCs w:val="21"/>
              </w:rPr>
              <w:t>附录</w:t>
            </w:r>
            <w:r w:rsidR="002A473E">
              <w:rPr>
                <w:rFonts w:ascii="宋体" w:eastAsia="宋体" w:hAnsi="宋体" w:cs="Times New Roman" w:hint="eastAsia"/>
                <w:szCs w:val="21"/>
              </w:rPr>
              <w:t>B</w:t>
            </w:r>
            <w:r>
              <w:rPr>
                <w:rFonts w:ascii="宋体" w:eastAsia="宋体" w:hAnsi="宋体" w:cs="Times New Roman"/>
                <w:szCs w:val="21"/>
              </w:rPr>
              <w:t xml:space="preserve"> </w:t>
            </w:r>
          </w:p>
        </w:tc>
      </w:tr>
      <w:tr w:rsidR="000E3A10" w:rsidRPr="000E3A10" w14:paraId="1BAF7D74" w14:textId="77777777" w:rsidTr="00532B7B">
        <w:tc>
          <w:tcPr>
            <w:tcW w:w="1555" w:type="dxa"/>
            <w:vMerge w:val="restart"/>
          </w:tcPr>
          <w:p w14:paraId="129C3692" w14:textId="3D6F81AA" w:rsidR="000E3A10" w:rsidRPr="000E3A10" w:rsidRDefault="000E3A10" w:rsidP="000E3A10">
            <w:pPr>
              <w:jc w:val="left"/>
              <w:rPr>
                <w:rFonts w:ascii="宋体" w:eastAsia="宋体" w:hAnsi="宋体" w:cs="Times New Roman"/>
                <w:szCs w:val="21"/>
              </w:rPr>
            </w:pPr>
            <w:r w:rsidRPr="000E3A10">
              <w:rPr>
                <w:rFonts w:ascii="宋体" w:eastAsia="宋体" w:hAnsi="宋体" w:cs="Times New Roman" w:hint="eastAsia"/>
                <w:szCs w:val="21"/>
              </w:rPr>
              <w:t>徐州地铁运营有限公司</w:t>
            </w:r>
          </w:p>
        </w:tc>
        <w:tc>
          <w:tcPr>
            <w:tcW w:w="1134" w:type="dxa"/>
          </w:tcPr>
          <w:p w14:paraId="0DE63477" w14:textId="278D03FC" w:rsidR="000E3A10" w:rsidRPr="00E1310D" w:rsidRDefault="000E3A10" w:rsidP="000E3A10">
            <w:pPr>
              <w:rPr>
                <w:rFonts w:ascii="宋体" w:eastAsia="宋体" w:hAnsi="宋体"/>
                <w:szCs w:val="21"/>
              </w:rPr>
            </w:pPr>
            <w:r w:rsidRPr="00E1310D">
              <w:rPr>
                <w:rFonts w:ascii="宋体" w:eastAsia="宋体" w:hAnsi="宋体" w:hint="eastAsia"/>
              </w:rPr>
              <w:t>刘波</w:t>
            </w:r>
          </w:p>
        </w:tc>
        <w:tc>
          <w:tcPr>
            <w:tcW w:w="1417" w:type="dxa"/>
          </w:tcPr>
          <w:p w14:paraId="53778043" w14:textId="6912CD7B" w:rsidR="000E3A10" w:rsidRPr="000E3A10" w:rsidRDefault="000E3A10" w:rsidP="000E3A10">
            <w:pPr>
              <w:rPr>
                <w:rFonts w:ascii="宋体" w:eastAsia="宋体" w:hAnsi="宋体"/>
                <w:szCs w:val="21"/>
              </w:rPr>
            </w:pPr>
            <w:r w:rsidRPr="000E3A10">
              <w:rPr>
                <w:rFonts w:ascii="宋体" w:eastAsia="宋体" w:hAnsi="宋体" w:hint="eastAsia"/>
                <w:szCs w:val="21"/>
              </w:rPr>
              <w:t>高级工程师</w:t>
            </w:r>
          </w:p>
        </w:tc>
        <w:tc>
          <w:tcPr>
            <w:tcW w:w="4190" w:type="dxa"/>
          </w:tcPr>
          <w:p w14:paraId="2A806BAC" w14:textId="3B9372D5" w:rsidR="000E3A10" w:rsidRPr="000E3A10" w:rsidRDefault="000E3A10" w:rsidP="000E3A10">
            <w:pPr>
              <w:rPr>
                <w:rFonts w:ascii="宋体" w:eastAsia="宋体" w:hAnsi="宋体" w:cs="Times New Roman"/>
                <w:szCs w:val="21"/>
              </w:rPr>
            </w:pPr>
            <w:r w:rsidRPr="000E3A10">
              <w:rPr>
                <w:rFonts w:ascii="宋体" w:eastAsia="宋体" w:hAnsi="宋体" w:cs="Times New Roman" w:hint="eastAsia"/>
                <w:szCs w:val="21"/>
              </w:rPr>
              <w:t>参与调研论证</w:t>
            </w:r>
          </w:p>
        </w:tc>
      </w:tr>
      <w:tr w:rsidR="000E3A10" w:rsidRPr="000E3A10" w14:paraId="48AAD279" w14:textId="77777777" w:rsidTr="00532B7B">
        <w:tc>
          <w:tcPr>
            <w:tcW w:w="1555" w:type="dxa"/>
            <w:vMerge/>
          </w:tcPr>
          <w:p w14:paraId="4CCCEAE9" w14:textId="77777777" w:rsidR="000E3A10" w:rsidRPr="000E3A10" w:rsidRDefault="000E3A10" w:rsidP="000E3A10">
            <w:pPr>
              <w:jc w:val="left"/>
              <w:rPr>
                <w:rFonts w:ascii="宋体" w:eastAsia="宋体" w:hAnsi="宋体" w:cs="Times New Roman"/>
                <w:szCs w:val="21"/>
              </w:rPr>
            </w:pPr>
          </w:p>
        </w:tc>
        <w:tc>
          <w:tcPr>
            <w:tcW w:w="1134" w:type="dxa"/>
          </w:tcPr>
          <w:p w14:paraId="6C5CCEE0" w14:textId="2154247F" w:rsidR="000E3A10" w:rsidRPr="000E3A10" w:rsidRDefault="000E3A10" w:rsidP="000E3A10">
            <w:pPr>
              <w:rPr>
                <w:rFonts w:ascii="宋体" w:eastAsia="宋体" w:hAnsi="宋体"/>
                <w:szCs w:val="21"/>
              </w:rPr>
            </w:pPr>
            <w:r w:rsidRPr="000E3A10">
              <w:rPr>
                <w:rFonts w:ascii="宋体" w:eastAsia="宋体" w:hAnsi="宋体" w:hint="eastAsia"/>
                <w:szCs w:val="21"/>
              </w:rPr>
              <w:t>赵晴晴</w:t>
            </w:r>
          </w:p>
        </w:tc>
        <w:tc>
          <w:tcPr>
            <w:tcW w:w="1417" w:type="dxa"/>
          </w:tcPr>
          <w:p w14:paraId="3F79463C" w14:textId="3408D7DB" w:rsidR="000E3A10" w:rsidRPr="000E3A10" w:rsidRDefault="000E3A10" w:rsidP="000E3A10">
            <w:pPr>
              <w:rPr>
                <w:rFonts w:ascii="宋体" w:eastAsia="宋体" w:hAnsi="宋体"/>
                <w:szCs w:val="21"/>
              </w:rPr>
            </w:pPr>
            <w:r w:rsidRPr="000E3A10">
              <w:rPr>
                <w:rFonts w:ascii="宋体" w:eastAsia="宋体" w:hAnsi="宋体" w:hint="eastAsia"/>
                <w:szCs w:val="21"/>
              </w:rPr>
              <w:t>工程师</w:t>
            </w:r>
          </w:p>
        </w:tc>
        <w:tc>
          <w:tcPr>
            <w:tcW w:w="4190" w:type="dxa"/>
          </w:tcPr>
          <w:p w14:paraId="2A884424" w14:textId="524DBD7B" w:rsidR="000E3A10" w:rsidRPr="000E3A10" w:rsidRDefault="000E3A10" w:rsidP="000E3A10">
            <w:pPr>
              <w:rPr>
                <w:rFonts w:ascii="宋体" w:eastAsia="宋体" w:hAnsi="宋体" w:cs="Times New Roman"/>
                <w:szCs w:val="21"/>
              </w:rPr>
            </w:pPr>
            <w:r w:rsidRPr="000E3A10">
              <w:rPr>
                <w:rFonts w:ascii="宋体" w:eastAsia="宋体" w:hAnsi="宋体" w:cs="Times New Roman" w:hint="eastAsia"/>
                <w:szCs w:val="21"/>
              </w:rPr>
              <w:t>参与调研论证</w:t>
            </w:r>
          </w:p>
        </w:tc>
      </w:tr>
    </w:tbl>
    <w:p w14:paraId="72CFB60B" w14:textId="77777777" w:rsidR="007A5E77" w:rsidRPr="007A5E77" w:rsidRDefault="007A5E77" w:rsidP="007A5E77">
      <w:pPr>
        <w:pStyle w:val="Default"/>
        <w:jc w:val="right"/>
        <w:rPr>
          <w:rFonts w:hAnsi="宋体"/>
          <w:sz w:val="21"/>
          <w:szCs w:val="21"/>
        </w:rPr>
      </w:pPr>
      <w:r w:rsidRPr="007A5E77">
        <w:rPr>
          <w:rFonts w:hAnsi="宋体" w:hint="eastAsia"/>
          <w:sz w:val="21"/>
          <w:szCs w:val="21"/>
        </w:rPr>
        <w:t>《规范》编制组</w:t>
      </w:r>
    </w:p>
    <w:p w14:paraId="7F4D59FC" w14:textId="4DFDB23F" w:rsidR="00A731B1" w:rsidRPr="007A5E77" w:rsidRDefault="007A5E77" w:rsidP="007A5E77">
      <w:pPr>
        <w:spacing w:line="360" w:lineRule="auto"/>
        <w:ind w:firstLineChars="200" w:firstLine="420"/>
        <w:jc w:val="right"/>
        <w:rPr>
          <w:rFonts w:ascii="宋体" w:eastAsia="宋体" w:hAnsi="宋体"/>
          <w:color w:val="FF0000"/>
          <w:szCs w:val="21"/>
        </w:rPr>
      </w:pPr>
      <w:r w:rsidRPr="007A5E77">
        <w:rPr>
          <w:rFonts w:ascii="宋体" w:eastAsia="宋体" w:hAnsi="宋体" w:hint="eastAsia"/>
          <w:szCs w:val="21"/>
        </w:rPr>
        <w:t>二〇二四年</w:t>
      </w:r>
      <w:r>
        <w:rPr>
          <w:rFonts w:ascii="宋体" w:eastAsia="宋体" w:hAnsi="宋体" w:hint="eastAsia"/>
          <w:szCs w:val="21"/>
        </w:rPr>
        <w:t>九</w:t>
      </w:r>
      <w:r w:rsidRPr="007A5E77">
        <w:rPr>
          <w:rFonts w:ascii="宋体" w:eastAsia="宋体" w:hAnsi="宋体" w:hint="eastAsia"/>
          <w:szCs w:val="21"/>
        </w:rPr>
        <w:t>月</w:t>
      </w:r>
      <w:r w:rsidR="002A473E">
        <w:rPr>
          <w:rFonts w:ascii="宋体" w:eastAsia="宋体" w:hAnsi="宋体" w:hint="eastAsia"/>
          <w:szCs w:val="21"/>
        </w:rPr>
        <w:t>三</w:t>
      </w:r>
      <w:r w:rsidR="00E202F1">
        <w:rPr>
          <w:rFonts w:ascii="宋体" w:eastAsia="宋体" w:hAnsi="宋体" w:hint="eastAsia"/>
          <w:szCs w:val="21"/>
        </w:rPr>
        <w:t>十</w:t>
      </w:r>
      <w:r w:rsidRPr="007A5E77">
        <w:rPr>
          <w:rFonts w:ascii="宋体" w:eastAsia="宋体" w:hAnsi="宋体" w:hint="eastAsia"/>
          <w:szCs w:val="21"/>
        </w:rPr>
        <w:t>日</w:t>
      </w:r>
    </w:p>
    <w:sectPr w:rsidR="00A731B1" w:rsidRPr="007A5E77">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2BD5F" w14:textId="77777777" w:rsidR="00B119D2" w:rsidRDefault="00B119D2">
      <w:r>
        <w:separator/>
      </w:r>
    </w:p>
  </w:endnote>
  <w:endnote w:type="continuationSeparator" w:id="0">
    <w:p w14:paraId="5D4289F0" w14:textId="77777777" w:rsidR="00B119D2" w:rsidRDefault="00B11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002585"/>
    </w:sdtPr>
    <w:sdtEndPr/>
    <w:sdtContent>
      <w:p w14:paraId="6A1E2653" w14:textId="77777777" w:rsidR="00A731B1" w:rsidRDefault="00046ADE">
        <w:pPr>
          <w:pStyle w:val="af5"/>
          <w:jc w:val="center"/>
        </w:pPr>
        <w:r>
          <w:fldChar w:fldCharType="begin"/>
        </w:r>
        <w:r>
          <w:instrText>PAGE   \* MERGEFORMAT</w:instrText>
        </w:r>
        <w:r>
          <w:fldChar w:fldCharType="separate"/>
        </w:r>
        <w:r>
          <w:rPr>
            <w:lang w:val="zh-CN"/>
          </w:rPr>
          <w:t>8</w:t>
        </w:r>
        <w:r>
          <w:fldChar w:fldCharType="end"/>
        </w:r>
      </w:p>
    </w:sdtContent>
  </w:sdt>
  <w:p w14:paraId="21B13584" w14:textId="77777777" w:rsidR="00A731B1" w:rsidRDefault="00A731B1">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76B52" w14:textId="77777777" w:rsidR="00B119D2" w:rsidRDefault="00B119D2">
      <w:r>
        <w:separator/>
      </w:r>
    </w:p>
  </w:footnote>
  <w:footnote w:type="continuationSeparator" w:id="0">
    <w:p w14:paraId="5442AA09" w14:textId="77777777" w:rsidR="00B119D2" w:rsidRDefault="00B11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97B74"/>
    <w:multiLevelType w:val="hybridMultilevel"/>
    <w:tmpl w:val="0CC0796A"/>
    <w:lvl w:ilvl="0" w:tplc="E18EB5C0">
      <w:start w:val="1"/>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 w15:restartNumberingAfterBreak="0">
    <w:nsid w:val="1F7F77A6"/>
    <w:multiLevelType w:val="multilevel"/>
    <w:tmpl w:val="1F7F77A6"/>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C5917C3"/>
    <w:multiLevelType w:val="multilevel"/>
    <w:tmpl w:val="2C5917C3"/>
    <w:lvl w:ilvl="0">
      <w:start w:val="1"/>
      <w:numFmt w:val="none"/>
      <w:pStyle w:val="a"/>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0"/>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15:restartNumberingAfterBreak="0">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z w:val="21"/>
      </w:rPr>
    </w:lvl>
    <w:lvl w:ilvl="1">
      <w:start w:val="1"/>
      <w:numFmt w:val="decimal"/>
      <w:pStyle w:val="a2"/>
      <w:lvlText w:val="%2)"/>
      <w:lvlJc w:val="left"/>
      <w:pPr>
        <w:tabs>
          <w:tab w:val="left" w:pos="1276"/>
        </w:tabs>
        <w:ind w:left="1276" w:hanging="425"/>
      </w:pPr>
      <w:rPr>
        <w:rFonts w:ascii="宋体" w:eastAsia="宋体" w:hAnsi="Times New Roman" w:hint="eastAsia"/>
        <w:sz w:val="21"/>
      </w:rPr>
    </w:lvl>
    <w:lvl w:ilvl="2">
      <w:start w:val="1"/>
      <w:numFmt w:val="decimal"/>
      <w:pStyle w:val="a3"/>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15:restartNumberingAfterBreak="0">
    <w:nsid w:val="6CEA2025"/>
    <w:multiLevelType w:val="multilevel"/>
    <w:tmpl w:val="6CEA2025"/>
    <w:lvl w:ilvl="0">
      <w:start w:val="1"/>
      <w:numFmt w:val="none"/>
      <w:pStyle w:val="a4"/>
      <w:suff w:val="nothing"/>
      <w:lvlText w:val="%1"/>
      <w:lvlJc w:val="left"/>
      <w:pPr>
        <w:ind w:left="0" w:firstLine="0"/>
      </w:pPr>
      <w:rPr>
        <w:rFonts w:hint="eastAsia"/>
      </w:rPr>
    </w:lvl>
    <w:lvl w:ilvl="1">
      <w:start w:val="1"/>
      <w:numFmt w:val="decimal"/>
      <w:pStyle w:val="a5"/>
      <w:suff w:val="nothing"/>
      <w:lvlText w:val="%1%2　"/>
      <w:lvlJc w:val="left"/>
      <w:pPr>
        <w:ind w:left="0" w:firstLine="0"/>
      </w:pPr>
      <w:rPr>
        <w:rFonts w:ascii="黑体" w:eastAsia="黑体" w:hint="eastAsia"/>
        <w:b w:val="0"/>
        <w:i w:val="0"/>
        <w:sz w:val="21"/>
      </w:rPr>
    </w:lvl>
    <w:lvl w:ilvl="2">
      <w:start w:val="1"/>
      <w:numFmt w:val="decimal"/>
      <w:pStyle w:val="a6"/>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7"/>
      <w:suff w:val="nothing"/>
      <w:lvlText w:val="%1%2.%3.%4　"/>
      <w:lvlJc w:val="left"/>
      <w:pPr>
        <w:ind w:left="0" w:firstLine="0"/>
      </w:pPr>
      <w:rPr>
        <w:rFonts w:ascii="黑体" w:eastAsia="黑体" w:hint="eastAsia"/>
        <w:b w:val="0"/>
        <w:i w:val="0"/>
        <w:sz w:val="21"/>
      </w:rPr>
    </w:lvl>
    <w:lvl w:ilvl="4">
      <w:start w:val="1"/>
      <w:numFmt w:val="decimal"/>
      <w:pStyle w:val="a8"/>
      <w:suff w:val="nothing"/>
      <w:lvlText w:val="%1%2.%3.%4.%5　"/>
      <w:lvlJc w:val="left"/>
      <w:pPr>
        <w:ind w:left="0" w:firstLine="0"/>
      </w:pPr>
      <w:rPr>
        <w:rFonts w:ascii="黑体" w:eastAsia="黑体" w:hint="eastAsia"/>
        <w:b w:val="0"/>
        <w:i w:val="0"/>
        <w:sz w:val="21"/>
      </w:rPr>
    </w:lvl>
    <w:lvl w:ilvl="5">
      <w:start w:val="1"/>
      <w:numFmt w:val="decimal"/>
      <w:pStyle w:val="a9"/>
      <w:suff w:val="nothing"/>
      <w:lvlText w:val="%1%2.%3.%4.%5.%6　"/>
      <w:lvlJc w:val="left"/>
      <w:pPr>
        <w:ind w:left="0" w:firstLine="0"/>
      </w:pPr>
      <w:rPr>
        <w:rFonts w:ascii="黑体" w:eastAsia="黑体" w:hint="eastAsia"/>
        <w:b w:val="0"/>
        <w:i w:val="0"/>
        <w:sz w:val="21"/>
      </w:rPr>
    </w:lvl>
    <w:lvl w:ilvl="6">
      <w:start w:val="1"/>
      <w:numFmt w:val="decimal"/>
      <w:pStyle w:val="a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Y_MEDREF_DOCUID" w:val="{8A944000-E914-4A00-B70E-41B3683F2990}"/>
    <w:docVar w:name="KY_MEDREF_VERSION" w:val="3"/>
  </w:docVars>
  <w:rsids>
    <w:rsidRoot w:val="00270B2F"/>
    <w:rsid w:val="00000501"/>
    <w:rsid w:val="00003DBB"/>
    <w:rsid w:val="000045EC"/>
    <w:rsid w:val="000054DF"/>
    <w:rsid w:val="00007653"/>
    <w:rsid w:val="000102D5"/>
    <w:rsid w:val="00010E60"/>
    <w:rsid w:val="00011209"/>
    <w:rsid w:val="00012977"/>
    <w:rsid w:val="000130D6"/>
    <w:rsid w:val="0001317A"/>
    <w:rsid w:val="000150DD"/>
    <w:rsid w:val="00020CA4"/>
    <w:rsid w:val="00025D49"/>
    <w:rsid w:val="000260E0"/>
    <w:rsid w:val="00026326"/>
    <w:rsid w:val="00030221"/>
    <w:rsid w:val="000316B5"/>
    <w:rsid w:val="00033297"/>
    <w:rsid w:val="00034A39"/>
    <w:rsid w:val="00034C80"/>
    <w:rsid w:val="000366D7"/>
    <w:rsid w:val="000415C4"/>
    <w:rsid w:val="00041F3A"/>
    <w:rsid w:val="00044342"/>
    <w:rsid w:val="000449F0"/>
    <w:rsid w:val="00045428"/>
    <w:rsid w:val="000461DA"/>
    <w:rsid w:val="000465B7"/>
    <w:rsid w:val="0004681E"/>
    <w:rsid w:val="00046ADE"/>
    <w:rsid w:val="00046CF1"/>
    <w:rsid w:val="000508F8"/>
    <w:rsid w:val="000516E0"/>
    <w:rsid w:val="00053E4C"/>
    <w:rsid w:val="000548B7"/>
    <w:rsid w:val="0005539D"/>
    <w:rsid w:val="00056858"/>
    <w:rsid w:val="00056908"/>
    <w:rsid w:val="00062763"/>
    <w:rsid w:val="00064774"/>
    <w:rsid w:val="00064CA5"/>
    <w:rsid w:val="0006543C"/>
    <w:rsid w:val="000675FA"/>
    <w:rsid w:val="00070582"/>
    <w:rsid w:val="000712F1"/>
    <w:rsid w:val="00073CC3"/>
    <w:rsid w:val="00075E0E"/>
    <w:rsid w:val="00075ECE"/>
    <w:rsid w:val="0007759D"/>
    <w:rsid w:val="00077784"/>
    <w:rsid w:val="0007793E"/>
    <w:rsid w:val="00080070"/>
    <w:rsid w:val="0008092A"/>
    <w:rsid w:val="00082DC2"/>
    <w:rsid w:val="00085643"/>
    <w:rsid w:val="00087479"/>
    <w:rsid w:val="0009085D"/>
    <w:rsid w:val="00090981"/>
    <w:rsid w:val="00091B20"/>
    <w:rsid w:val="00091BC9"/>
    <w:rsid w:val="00092213"/>
    <w:rsid w:val="00092679"/>
    <w:rsid w:val="00094E31"/>
    <w:rsid w:val="00095114"/>
    <w:rsid w:val="000956F8"/>
    <w:rsid w:val="00095AB0"/>
    <w:rsid w:val="00096731"/>
    <w:rsid w:val="0009695E"/>
    <w:rsid w:val="00097F41"/>
    <w:rsid w:val="000A06CE"/>
    <w:rsid w:val="000A1845"/>
    <w:rsid w:val="000A3A14"/>
    <w:rsid w:val="000A4899"/>
    <w:rsid w:val="000A6CB5"/>
    <w:rsid w:val="000A7B7E"/>
    <w:rsid w:val="000B05E0"/>
    <w:rsid w:val="000B1143"/>
    <w:rsid w:val="000B220D"/>
    <w:rsid w:val="000B2770"/>
    <w:rsid w:val="000B35DF"/>
    <w:rsid w:val="000B3972"/>
    <w:rsid w:val="000B3A56"/>
    <w:rsid w:val="000B3B4F"/>
    <w:rsid w:val="000B4422"/>
    <w:rsid w:val="000B4CEF"/>
    <w:rsid w:val="000B7550"/>
    <w:rsid w:val="000B7A3A"/>
    <w:rsid w:val="000B7BE3"/>
    <w:rsid w:val="000B7EB5"/>
    <w:rsid w:val="000C1C03"/>
    <w:rsid w:val="000C1C40"/>
    <w:rsid w:val="000C1F14"/>
    <w:rsid w:val="000C6011"/>
    <w:rsid w:val="000C6E45"/>
    <w:rsid w:val="000D00D7"/>
    <w:rsid w:val="000D0F7A"/>
    <w:rsid w:val="000D22DB"/>
    <w:rsid w:val="000D434B"/>
    <w:rsid w:val="000D4693"/>
    <w:rsid w:val="000D47CD"/>
    <w:rsid w:val="000D4926"/>
    <w:rsid w:val="000D5991"/>
    <w:rsid w:val="000D6837"/>
    <w:rsid w:val="000D79F3"/>
    <w:rsid w:val="000D7BAE"/>
    <w:rsid w:val="000D7BE4"/>
    <w:rsid w:val="000E125B"/>
    <w:rsid w:val="000E2BA2"/>
    <w:rsid w:val="000E2FAA"/>
    <w:rsid w:val="000E3A10"/>
    <w:rsid w:val="000E50A3"/>
    <w:rsid w:val="000E5B0F"/>
    <w:rsid w:val="000E5CE3"/>
    <w:rsid w:val="000E726F"/>
    <w:rsid w:val="000E7783"/>
    <w:rsid w:val="000F01D0"/>
    <w:rsid w:val="000F0774"/>
    <w:rsid w:val="000F168C"/>
    <w:rsid w:val="000F360E"/>
    <w:rsid w:val="000F4190"/>
    <w:rsid w:val="000F493E"/>
    <w:rsid w:val="000F510E"/>
    <w:rsid w:val="000F6141"/>
    <w:rsid w:val="000F7557"/>
    <w:rsid w:val="000F7753"/>
    <w:rsid w:val="00101389"/>
    <w:rsid w:val="0010298B"/>
    <w:rsid w:val="00102CD0"/>
    <w:rsid w:val="00102F48"/>
    <w:rsid w:val="001068A9"/>
    <w:rsid w:val="00107837"/>
    <w:rsid w:val="001112AB"/>
    <w:rsid w:val="001124B1"/>
    <w:rsid w:val="00113270"/>
    <w:rsid w:val="00113618"/>
    <w:rsid w:val="0011393F"/>
    <w:rsid w:val="00114AD5"/>
    <w:rsid w:val="0011537A"/>
    <w:rsid w:val="00117B6C"/>
    <w:rsid w:val="00117FC9"/>
    <w:rsid w:val="00122BA4"/>
    <w:rsid w:val="00123755"/>
    <w:rsid w:val="001240B6"/>
    <w:rsid w:val="00125BCE"/>
    <w:rsid w:val="00126416"/>
    <w:rsid w:val="00126688"/>
    <w:rsid w:val="00126E69"/>
    <w:rsid w:val="00127C5C"/>
    <w:rsid w:val="00130377"/>
    <w:rsid w:val="00130730"/>
    <w:rsid w:val="001345D0"/>
    <w:rsid w:val="001346BC"/>
    <w:rsid w:val="00134745"/>
    <w:rsid w:val="001347AD"/>
    <w:rsid w:val="00136FA9"/>
    <w:rsid w:val="001379D0"/>
    <w:rsid w:val="00142448"/>
    <w:rsid w:val="00144653"/>
    <w:rsid w:val="00144D3D"/>
    <w:rsid w:val="00146559"/>
    <w:rsid w:val="001469C0"/>
    <w:rsid w:val="00146EEF"/>
    <w:rsid w:val="001504EB"/>
    <w:rsid w:val="00151C15"/>
    <w:rsid w:val="00152AE5"/>
    <w:rsid w:val="0015386A"/>
    <w:rsid w:val="001538AD"/>
    <w:rsid w:val="00154792"/>
    <w:rsid w:val="00154EB2"/>
    <w:rsid w:val="00157411"/>
    <w:rsid w:val="001574DB"/>
    <w:rsid w:val="00157863"/>
    <w:rsid w:val="00162816"/>
    <w:rsid w:val="00162929"/>
    <w:rsid w:val="00162D44"/>
    <w:rsid w:val="001653B2"/>
    <w:rsid w:val="001661F2"/>
    <w:rsid w:val="00166BD8"/>
    <w:rsid w:val="001707A7"/>
    <w:rsid w:val="00170800"/>
    <w:rsid w:val="001716F0"/>
    <w:rsid w:val="0017181F"/>
    <w:rsid w:val="00171DA5"/>
    <w:rsid w:val="001742BB"/>
    <w:rsid w:val="0017466D"/>
    <w:rsid w:val="001754F0"/>
    <w:rsid w:val="001759B4"/>
    <w:rsid w:val="00175D87"/>
    <w:rsid w:val="001761BA"/>
    <w:rsid w:val="00176CEC"/>
    <w:rsid w:val="00177445"/>
    <w:rsid w:val="001804BC"/>
    <w:rsid w:val="00183035"/>
    <w:rsid w:val="0018320A"/>
    <w:rsid w:val="00184FF0"/>
    <w:rsid w:val="00185861"/>
    <w:rsid w:val="0019076C"/>
    <w:rsid w:val="00190E44"/>
    <w:rsid w:val="0019199D"/>
    <w:rsid w:val="00194243"/>
    <w:rsid w:val="00194E46"/>
    <w:rsid w:val="00195343"/>
    <w:rsid w:val="00195E77"/>
    <w:rsid w:val="001A02A0"/>
    <w:rsid w:val="001A06E9"/>
    <w:rsid w:val="001A1519"/>
    <w:rsid w:val="001A3562"/>
    <w:rsid w:val="001A574A"/>
    <w:rsid w:val="001A5F54"/>
    <w:rsid w:val="001B059D"/>
    <w:rsid w:val="001B07EC"/>
    <w:rsid w:val="001B0B92"/>
    <w:rsid w:val="001B1473"/>
    <w:rsid w:val="001B30F1"/>
    <w:rsid w:val="001B34FE"/>
    <w:rsid w:val="001B46F4"/>
    <w:rsid w:val="001B4B56"/>
    <w:rsid w:val="001B54B6"/>
    <w:rsid w:val="001B66A2"/>
    <w:rsid w:val="001B7D9E"/>
    <w:rsid w:val="001C2855"/>
    <w:rsid w:val="001C2A9E"/>
    <w:rsid w:val="001C34ED"/>
    <w:rsid w:val="001C40C2"/>
    <w:rsid w:val="001C5854"/>
    <w:rsid w:val="001D01A4"/>
    <w:rsid w:val="001D2F61"/>
    <w:rsid w:val="001D3346"/>
    <w:rsid w:val="001D3E1D"/>
    <w:rsid w:val="001D41BC"/>
    <w:rsid w:val="001D47F7"/>
    <w:rsid w:val="001D63BE"/>
    <w:rsid w:val="001D6970"/>
    <w:rsid w:val="001D7A73"/>
    <w:rsid w:val="001D7FA7"/>
    <w:rsid w:val="001E0661"/>
    <w:rsid w:val="001E0911"/>
    <w:rsid w:val="001E137F"/>
    <w:rsid w:val="001E22B5"/>
    <w:rsid w:val="001E2310"/>
    <w:rsid w:val="001E2EE9"/>
    <w:rsid w:val="001E397C"/>
    <w:rsid w:val="001E39F5"/>
    <w:rsid w:val="001E5ED1"/>
    <w:rsid w:val="001E6A91"/>
    <w:rsid w:val="001E704B"/>
    <w:rsid w:val="001F042D"/>
    <w:rsid w:val="001F2804"/>
    <w:rsid w:val="001F3298"/>
    <w:rsid w:val="001F49B5"/>
    <w:rsid w:val="001F4F6E"/>
    <w:rsid w:val="001F4FD0"/>
    <w:rsid w:val="001F59D1"/>
    <w:rsid w:val="001F6BC1"/>
    <w:rsid w:val="0020048B"/>
    <w:rsid w:val="00201207"/>
    <w:rsid w:val="00202209"/>
    <w:rsid w:val="00203CE5"/>
    <w:rsid w:val="00204201"/>
    <w:rsid w:val="00205B9B"/>
    <w:rsid w:val="00206210"/>
    <w:rsid w:val="00206486"/>
    <w:rsid w:val="002109A9"/>
    <w:rsid w:val="002124A1"/>
    <w:rsid w:val="0021271D"/>
    <w:rsid w:val="00213378"/>
    <w:rsid w:val="00213811"/>
    <w:rsid w:val="0021464A"/>
    <w:rsid w:val="0021538E"/>
    <w:rsid w:val="00215A62"/>
    <w:rsid w:val="0021671F"/>
    <w:rsid w:val="002211EB"/>
    <w:rsid w:val="00221428"/>
    <w:rsid w:val="00221669"/>
    <w:rsid w:val="00222409"/>
    <w:rsid w:val="00223BF8"/>
    <w:rsid w:val="00223C2B"/>
    <w:rsid w:val="002255D4"/>
    <w:rsid w:val="00225FBB"/>
    <w:rsid w:val="00231559"/>
    <w:rsid w:val="002319E7"/>
    <w:rsid w:val="0023224F"/>
    <w:rsid w:val="002345AC"/>
    <w:rsid w:val="002349A6"/>
    <w:rsid w:val="00234F22"/>
    <w:rsid w:val="00235261"/>
    <w:rsid w:val="0023533F"/>
    <w:rsid w:val="002365AD"/>
    <w:rsid w:val="00236B3D"/>
    <w:rsid w:val="00240C96"/>
    <w:rsid w:val="00242A6D"/>
    <w:rsid w:val="00245930"/>
    <w:rsid w:val="002468FF"/>
    <w:rsid w:val="002469FF"/>
    <w:rsid w:val="0024760A"/>
    <w:rsid w:val="00247C95"/>
    <w:rsid w:val="0025106B"/>
    <w:rsid w:val="002524FD"/>
    <w:rsid w:val="0025601E"/>
    <w:rsid w:val="00256235"/>
    <w:rsid w:val="002569E6"/>
    <w:rsid w:val="00257C13"/>
    <w:rsid w:val="00257D2C"/>
    <w:rsid w:val="002608AA"/>
    <w:rsid w:val="00260A3E"/>
    <w:rsid w:val="002650A9"/>
    <w:rsid w:val="00265FED"/>
    <w:rsid w:val="00266FBE"/>
    <w:rsid w:val="00267205"/>
    <w:rsid w:val="00267720"/>
    <w:rsid w:val="00270B2F"/>
    <w:rsid w:val="0027278B"/>
    <w:rsid w:val="002729D7"/>
    <w:rsid w:val="00274765"/>
    <w:rsid w:val="00275794"/>
    <w:rsid w:val="0027579D"/>
    <w:rsid w:val="002771BF"/>
    <w:rsid w:val="00277DEC"/>
    <w:rsid w:val="002827E3"/>
    <w:rsid w:val="002830E4"/>
    <w:rsid w:val="00283E98"/>
    <w:rsid w:val="0028447D"/>
    <w:rsid w:val="00285082"/>
    <w:rsid w:val="0028525D"/>
    <w:rsid w:val="0028566E"/>
    <w:rsid w:val="00285A0D"/>
    <w:rsid w:val="00285D95"/>
    <w:rsid w:val="00287A0D"/>
    <w:rsid w:val="00290CA1"/>
    <w:rsid w:val="00293246"/>
    <w:rsid w:val="002935AF"/>
    <w:rsid w:val="0029384D"/>
    <w:rsid w:val="002953BB"/>
    <w:rsid w:val="0029579F"/>
    <w:rsid w:val="002963F1"/>
    <w:rsid w:val="00296F11"/>
    <w:rsid w:val="002A1B0E"/>
    <w:rsid w:val="002A3ACF"/>
    <w:rsid w:val="002A4497"/>
    <w:rsid w:val="002A473E"/>
    <w:rsid w:val="002A52BA"/>
    <w:rsid w:val="002A6CC5"/>
    <w:rsid w:val="002A706D"/>
    <w:rsid w:val="002A7853"/>
    <w:rsid w:val="002B08F0"/>
    <w:rsid w:val="002B1F83"/>
    <w:rsid w:val="002B358E"/>
    <w:rsid w:val="002B3B26"/>
    <w:rsid w:val="002B3F27"/>
    <w:rsid w:val="002B5379"/>
    <w:rsid w:val="002B5724"/>
    <w:rsid w:val="002B69C7"/>
    <w:rsid w:val="002B7209"/>
    <w:rsid w:val="002B79E9"/>
    <w:rsid w:val="002C0D2F"/>
    <w:rsid w:val="002C0E69"/>
    <w:rsid w:val="002C28BB"/>
    <w:rsid w:val="002C5464"/>
    <w:rsid w:val="002C55F8"/>
    <w:rsid w:val="002C717B"/>
    <w:rsid w:val="002D096E"/>
    <w:rsid w:val="002D13BE"/>
    <w:rsid w:val="002D1C5A"/>
    <w:rsid w:val="002D290D"/>
    <w:rsid w:val="002D3AB3"/>
    <w:rsid w:val="002D5714"/>
    <w:rsid w:val="002D5CE9"/>
    <w:rsid w:val="002D66F8"/>
    <w:rsid w:val="002D6845"/>
    <w:rsid w:val="002D7133"/>
    <w:rsid w:val="002E00FD"/>
    <w:rsid w:val="002E1156"/>
    <w:rsid w:val="002E1D4E"/>
    <w:rsid w:val="002E324B"/>
    <w:rsid w:val="002E4569"/>
    <w:rsid w:val="002E4E73"/>
    <w:rsid w:val="002E5D84"/>
    <w:rsid w:val="002E6688"/>
    <w:rsid w:val="002E682C"/>
    <w:rsid w:val="002F028A"/>
    <w:rsid w:val="002F2944"/>
    <w:rsid w:val="002F346B"/>
    <w:rsid w:val="002F43FD"/>
    <w:rsid w:val="002F4D4C"/>
    <w:rsid w:val="002F5671"/>
    <w:rsid w:val="002F7E80"/>
    <w:rsid w:val="003006B5"/>
    <w:rsid w:val="00301153"/>
    <w:rsid w:val="00301574"/>
    <w:rsid w:val="003015A6"/>
    <w:rsid w:val="003018EA"/>
    <w:rsid w:val="00301CFD"/>
    <w:rsid w:val="00302467"/>
    <w:rsid w:val="00302F80"/>
    <w:rsid w:val="003034A2"/>
    <w:rsid w:val="00303A8C"/>
    <w:rsid w:val="003052F5"/>
    <w:rsid w:val="003057DD"/>
    <w:rsid w:val="00307A73"/>
    <w:rsid w:val="003100FF"/>
    <w:rsid w:val="003116C2"/>
    <w:rsid w:val="00311C5D"/>
    <w:rsid w:val="0031270C"/>
    <w:rsid w:val="003133A6"/>
    <w:rsid w:val="00313906"/>
    <w:rsid w:val="00313DF0"/>
    <w:rsid w:val="00314246"/>
    <w:rsid w:val="00314DE9"/>
    <w:rsid w:val="00315355"/>
    <w:rsid w:val="00316630"/>
    <w:rsid w:val="003202D4"/>
    <w:rsid w:val="00322569"/>
    <w:rsid w:val="00323CBA"/>
    <w:rsid w:val="00324684"/>
    <w:rsid w:val="0032681F"/>
    <w:rsid w:val="0032687B"/>
    <w:rsid w:val="003303C7"/>
    <w:rsid w:val="00330447"/>
    <w:rsid w:val="003306BC"/>
    <w:rsid w:val="00330D0F"/>
    <w:rsid w:val="003323FC"/>
    <w:rsid w:val="0033293F"/>
    <w:rsid w:val="00337B4E"/>
    <w:rsid w:val="00340201"/>
    <w:rsid w:val="00340602"/>
    <w:rsid w:val="003406CF"/>
    <w:rsid w:val="003416BE"/>
    <w:rsid w:val="003419E9"/>
    <w:rsid w:val="0034207F"/>
    <w:rsid w:val="00342F9A"/>
    <w:rsid w:val="0034352D"/>
    <w:rsid w:val="0034362E"/>
    <w:rsid w:val="00345080"/>
    <w:rsid w:val="00345C27"/>
    <w:rsid w:val="00346FBC"/>
    <w:rsid w:val="003474E5"/>
    <w:rsid w:val="003475E9"/>
    <w:rsid w:val="003513F1"/>
    <w:rsid w:val="003527FA"/>
    <w:rsid w:val="00353754"/>
    <w:rsid w:val="00353C94"/>
    <w:rsid w:val="00354724"/>
    <w:rsid w:val="003549CC"/>
    <w:rsid w:val="00360474"/>
    <w:rsid w:val="003610D1"/>
    <w:rsid w:val="00361499"/>
    <w:rsid w:val="00363501"/>
    <w:rsid w:val="00363715"/>
    <w:rsid w:val="00363C09"/>
    <w:rsid w:val="00366534"/>
    <w:rsid w:val="0037233C"/>
    <w:rsid w:val="003726AD"/>
    <w:rsid w:val="003742EC"/>
    <w:rsid w:val="00375163"/>
    <w:rsid w:val="0037519C"/>
    <w:rsid w:val="00376573"/>
    <w:rsid w:val="003770B7"/>
    <w:rsid w:val="00377313"/>
    <w:rsid w:val="00377AAD"/>
    <w:rsid w:val="00380523"/>
    <w:rsid w:val="00382C75"/>
    <w:rsid w:val="00383557"/>
    <w:rsid w:val="00383D33"/>
    <w:rsid w:val="003863FC"/>
    <w:rsid w:val="00386FCA"/>
    <w:rsid w:val="00387076"/>
    <w:rsid w:val="0039072B"/>
    <w:rsid w:val="00392AC0"/>
    <w:rsid w:val="00392C87"/>
    <w:rsid w:val="00393CBC"/>
    <w:rsid w:val="00394D8E"/>
    <w:rsid w:val="00394EB9"/>
    <w:rsid w:val="003954DB"/>
    <w:rsid w:val="0039693F"/>
    <w:rsid w:val="00396A3C"/>
    <w:rsid w:val="003A1DC5"/>
    <w:rsid w:val="003A3843"/>
    <w:rsid w:val="003A4064"/>
    <w:rsid w:val="003A4E52"/>
    <w:rsid w:val="003A5E92"/>
    <w:rsid w:val="003B04E5"/>
    <w:rsid w:val="003B09D6"/>
    <w:rsid w:val="003B0C57"/>
    <w:rsid w:val="003B14F7"/>
    <w:rsid w:val="003B1B39"/>
    <w:rsid w:val="003B2212"/>
    <w:rsid w:val="003B2278"/>
    <w:rsid w:val="003B37DA"/>
    <w:rsid w:val="003B6294"/>
    <w:rsid w:val="003B645C"/>
    <w:rsid w:val="003B771F"/>
    <w:rsid w:val="003C0689"/>
    <w:rsid w:val="003C0EB6"/>
    <w:rsid w:val="003C1015"/>
    <w:rsid w:val="003C2495"/>
    <w:rsid w:val="003C2CA8"/>
    <w:rsid w:val="003C3C47"/>
    <w:rsid w:val="003C3FC1"/>
    <w:rsid w:val="003C5EE7"/>
    <w:rsid w:val="003C680D"/>
    <w:rsid w:val="003C6ABC"/>
    <w:rsid w:val="003C721F"/>
    <w:rsid w:val="003C787B"/>
    <w:rsid w:val="003C7DA6"/>
    <w:rsid w:val="003D0196"/>
    <w:rsid w:val="003D16D3"/>
    <w:rsid w:val="003D3659"/>
    <w:rsid w:val="003D40FD"/>
    <w:rsid w:val="003D5ABC"/>
    <w:rsid w:val="003D683C"/>
    <w:rsid w:val="003D6F6D"/>
    <w:rsid w:val="003D754F"/>
    <w:rsid w:val="003E0428"/>
    <w:rsid w:val="003E0AB1"/>
    <w:rsid w:val="003E2426"/>
    <w:rsid w:val="003E2772"/>
    <w:rsid w:val="003E2EE7"/>
    <w:rsid w:val="003E3B52"/>
    <w:rsid w:val="003E40F6"/>
    <w:rsid w:val="003E414E"/>
    <w:rsid w:val="003E5335"/>
    <w:rsid w:val="003E561F"/>
    <w:rsid w:val="003E771B"/>
    <w:rsid w:val="003E7CA4"/>
    <w:rsid w:val="003F0DCC"/>
    <w:rsid w:val="003F1FA9"/>
    <w:rsid w:val="003F2DA3"/>
    <w:rsid w:val="003F32C0"/>
    <w:rsid w:val="003F3E95"/>
    <w:rsid w:val="003F3EED"/>
    <w:rsid w:val="003F4789"/>
    <w:rsid w:val="003F59F8"/>
    <w:rsid w:val="003F5AFC"/>
    <w:rsid w:val="003F6F0F"/>
    <w:rsid w:val="003F707A"/>
    <w:rsid w:val="00401AAE"/>
    <w:rsid w:val="00402086"/>
    <w:rsid w:val="00402112"/>
    <w:rsid w:val="00402210"/>
    <w:rsid w:val="004039BB"/>
    <w:rsid w:val="00404D8E"/>
    <w:rsid w:val="00406413"/>
    <w:rsid w:val="00406958"/>
    <w:rsid w:val="004105A6"/>
    <w:rsid w:val="004105D2"/>
    <w:rsid w:val="00413044"/>
    <w:rsid w:val="00413487"/>
    <w:rsid w:val="00415099"/>
    <w:rsid w:val="00415EAE"/>
    <w:rsid w:val="00417A82"/>
    <w:rsid w:val="00420409"/>
    <w:rsid w:val="00421ED5"/>
    <w:rsid w:val="00422F89"/>
    <w:rsid w:val="004233AF"/>
    <w:rsid w:val="00424352"/>
    <w:rsid w:val="00424F33"/>
    <w:rsid w:val="00426258"/>
    <w:rsid w:val="00426BBB"/>
    <w:rsid w:val="00426D5E"/>
    <w:rsid w:val="004320D9"/>
    <w:rsid w:val="00433152"/>
    <w:rsid w:val="0043533F"/>
    <w:rsid w:val="0043661D"/>
    <w:rsid w:val="00440C24"/>
    <w:rsid w:val="004434C3"/>
    <w:rsid w:val="00452C50"/>
    <w:rsid w:val="00452DE9"/>
    <w:rsid w:val="00453365"/>
    <w:rsid w:val="0045382F"/>
    <w:rsid w:val="00453848"/>
    <w:rsid w:val="00454A4D"/>
    <w:rsid w:val="00460561"/>
    <w:rsid w:val="0046086E"/>
    <w:rsid w:val="00460DE6"/>
    <w:rsid w:val="00461BE3"/>
    <w:rsid w:val="00461D0A"/>
    <w:rsid w:val="00462FC1"/>
    <w:rsid w:val="0046319B"/>
    <w:rsid w:val="00463794"/>
    <w:rsid w:val="00465743"/>
    <w:rsid w:val="00465A7A"/>
    <w:rsid w:val="0046681D"/>
    <w:rsid w:val="00471F66"/>
    <w:rsid w:val="0047555F"/>
    <w:rsid w:val="004761DC"/>
    <w:rsid w:val="004778B6"/>
    <w:rsid w:val="00481BD8"/>
    <w:rsid w:val="004822D6"/>
    <w:rsid w:val="00482506"/>
    <w:rsid w:val="00483139"/>
    <w:rsid w:val="0048518D"/>
    <w:rsid w:val="004874DD"/>
    <w:rsid w:val="004900EA"/>
    <w:rsid w:val="004905CD"/>
    <w:rsid w:val="00491241"/>
    <w:rsid w:val="00491A2E"/>
    <w:rsid w:val="0049223A"/>
    <w:rsid w:val="004954A0"/>
    <w:rsid w:val="00495513"/>
    <w:rsid w:val="00495A49"/>
    <w:rsid w:val="0049700A"/>
    <w:rsid w:val="00497847"/>
    <w:rsid w:val="004A141E"/>
    <w:rsid w:val="004A3501"/>
    <w:rsid w:val="004A37AB"/>
    <w:rsid w:val="004A3E4B"/>
    <w:rsid w:val="004A3E88"/>
    <w:rsid w:val="004A473F"/>
    <w:rsid w:val="004A4C00"/>
    <w:rsid w:val="004A559E"/>
    <w:rsid w:val="004A5F55"/>
    <w:rsid w:val="004A6D5F"/>
    <w:rsid w:val="004A704B"/>
    <w:rsid w:val="004A77D4"/>
    <w:rsid w:val="004B06EB"/>
    <w:rsid w:val="004B11FE"/>
    <w:rsid w:val="004B1E58"/>
    <w:rsid w:val="004B2CA8"/>
    <w:rsid w:val="004B3359"/>
    <w:rsid w:val="004B4311"/>
    <w:rsid w:val="004B56AC"/>
    <w:rsid w:val="004B66F5"/>
    <w:rsid w:val="004B7225"/>
    <w:rsid w:val="004B725F"/>
    <w:rsid w:val="004B72CB"/>
    <w:rsid w:val="004B7ABC"/>
    <w:rsid w:val="004B7D30"/>
    <w:rsid w:val="004C2293"/>
    <w:rsid w:val="004C3DAE"/>
    <w:rsid w:val="004C41DB"/>
    <w:rsid w:val="004C48EC"/>
    <w:rsid w:val="004C5186"/>
    <w:rsid w:val="004C65D2"/>
    <w:rsid w:val="004C7508"/>
    <w:rsid w:val="004C7551"/>
    <w:rsid w:val="004D1BE6"/>
    <w:rsid w:val="004D4075"/>
    <w:rsid w:val="004D50C7"/>
    <w:rsid w:val="004D5999"/>
    <w:rsid w:val="004E390A"/>
    <w:rsid w:val="004E4255"/>
    <w:rsid w:val="004E46B2"/>
    <w:rsid w:val="004E4F85"/>
    <w:rsid w:val="004E5E41"/>
    <w:rsid w:val="004E671A"/>
    <w:rsid w:val="004E6A55"/>
    <w:rsid w:val="004E758A"/>
    <w:rsid w:val="004F0678"/>
    <w:rsid w:val="004F06B6"/>
    <w:rsid w:val="004F3982"/>
    <w:rsid w:val="004F3FB6"/>
    <w:rsid w:val="0050044E"/>
    <w:rsid w:val="005009F9"/>
    <w:rsid w:val="00500F75"/>
    <w:rsid w:val="00503E3E"/>
    <w:rsid w:val="00504146"/>
    <w:rsid w:val="00504235"/>
    <w:rsid w:val="00504936"/>
    <w:rsid w:val="00505FD2"/>
    <w:rsid w:val="00506350"/>
    <w:rsid w:val="00507A1E"/>
    <w:rsid w:val="005108ED"/>
    <w:rsid w:val="005110B5"/>
    <w:rsid w:val="005115BA"/>
    <w:rsid w:val="005118C4"/>
    <w:rsid w:val="00511AD8"/>
    <w:rsid w:val="00512581"/>
    <w:rsid w:val="00512F1C"/>
    <w:rsid w:val="00514B5E"/>
    <w:rsid w:val="005162BB"/>
    <w:rsid w:val="00517894"/>
    <w:rsid w:val="00520170"/>
    <w:rsid w:val="00520B43"/>
    <w:rsid w:val="00523A2A"/>
    <w:rsid w:val="005250EE"/>
    <w:rsid w:val="00525C13"/>
    <w:rsid w:val="00526C4E"/>
    <w:rsid w:val="00527099"/>
    <w:rsid w:val="005300E6"/>
    <w:rsid w:val="00532B7B"/>
    <w:rsid w:val="00533268"/>
    <w:rsid w:val="005338F1"/>
    <w:rsid w:val="00534AD8"/>
    <w:rsid w:val="00534EFD"/>
    <w:rsid w:val="00535A77"/>
    <w:rsid w:val="00535B9A"/>
    <w:rsid w:val="005366AE"/>
    <w:rsid w:val="00537B13"/>
    <w:rsid w:val="0054044B"/>
    <w:rsid w:val="005415E1"/>
    <w:rsid w:val="005429DA"/>
    <w:rsid w:val="00543C1C"/>
    <w:rsid w:val="00543C55"/>
    <w:rsid w:val="0054483E"/>
    <w:rsid w:val="00547075"/>
    <w:rsid w:val="00550E57"/>
    <w:rsid w:val="00551033"/>
    <w:rsid w:val="0055260B"/>
    <w:rsid w:val="00553EBA"/>
    <w:rsid w:val="005549EB"/>
    <w:rsid w:val="00555E65"/>
    <w:rsid w:val="00557968"/>
    <w:rsid w:val="0056142A"/>
    <w:rsid w:val="005629D6"/>
    <w:rsid w:val="005649D0"/>
    <w:rsid w:val="00565C0F"/>
    <w:rsid w:val="00566FF9"/>
    <w:rsid w:val="00567748"/>
    <w:rsid w:val="00573025"/>
    <w:rsid w:val="00573C96"/>
    <w:rsid w:val="00574032"/>
    <w:rsid w:val="00574161"/>
    <w:rsid w:val="005748AD"/>
    <w:rsid w:val="00580E37"/>
    <w:rsid w:val="00581E1F"/>
    <w:rsid w:val="0058374C"/>
    <w:rsid w:val="005855EB"/>
    <w:rsid w:val="005946D2"/>
    <w:rsid w:val="005959A3"/>
    <w:rsid w:val="005960B8"/>
    <w:rsid w:val="005969D9"/>
    <w:rsid w:val="005979AF"/>
    <w:rsid w:val="005A3699"/>
    <w:rsid w:val="005A4765"/>
    <w:rsid w:val="005A6012"/>
    <w:rsid w:val="005A7AEE"/>
    <w:rsid w:val="005B0F0F"/>
    <w:rsid w:val="005B3329"/>
    <w:rsid w:val="005B3B32"/>
    <w:rsid w:val="005B3CF0"/>
    <w:rsid w:val="005B47B6"/>
    <w:rsid w:val="005B4F1F"/>
    <w:rsid w:val="005B5502"/>
    <w:rsid w:val="005B64B6"/>
    <w:rsid w:val="005B7C53"/>
    <w:rsid w:val="005C0A9C"/>
    <w:rsid w:val="005C1695"/>
    <w:rsid w:val="005C1889"/>
    <w:rsid w:val="005C1A88"/>
    <w:rsid w:val="005C1C02"/>
    <w:rsid w:val="005C1CAD"/>
    <w:rsid w:val="005C250A"/>
    <w:rsid w:val="005C3035"/>
    <w:rsid w:val="005C4566"/>
    <w:rsid w:val="005C4D5E"/>
    <w:rsid w:val="005C5122"/>
    <w:rsid w:val="005C75F8"/>
    <w:rsid w:val="005D057D"/>
    <w:rsid w:val="005D0857"/>
    <w:rsid w:val="005D2F5B"/>
    <w:rsid w:val="005D5A0A"/>
    <w:rsid w:val="005D5E04"/>
    <w:rsid w:val="005D5FAD"/>
    <w:rsid w:val="005D6A56"/>
    <w:rsid w:val="005E13A1"/>
    <w:rsid w:val="005E15D2"/>
    <w:rsid w:val="005E1BA8"/>
    <w:rsid w:val="005E2BC6"/>
    <w:rsid w:val="005E45C7"/>
    <w:rsid w:val="005E484C"/>
    <w:rsid w:val="005E4B03"/>
    <w:rsid w:val="005E6527"/>
    <w:rsid w:val="005E6CAA"/>
    <w:rsid w:val="005F0BA9"/>
    <w:rsid w:val="005F17BB"/>
    <w:rsid w:val="005F1E31"/>
    <w:rsid w:val="005F4EC7"/>
    <w:rsid w:val="005F50E7"/>
    <w:rsid w:val="005F74B7"/>
    <w:rsid w:val="006008D4"/>
    <w:rsid w:val="00602EA8"/>
    <w:rsid w:val="00607F84"/>
    <w:rsid w:val="00610590"/>
    <w:rsid w:val="00610E1B"/>
    <w:rsid w:val="00611C34"/>
    <w:rsid w:val="0061245F"/>
    <w:rsid w:val="006128DF"/>
    <w:rsid w:val="00614DF3"/>
    <w:rsid w:val="00614E31"/>
    <w:rsid w:val="0061636A"/>
    <w:rsid w:val="00620B92"/>
    <w:rsid w:val="00623C90"/>
    <w:rsid w:val="0062766F"/>
    <w:rsid w:val="00631CEC"/>
    <w:rsid w:val="00632566"/>
    <w:rsid w:val="00632BB9"/>
    <w:rsid w:val="00634007"/>
    <w:rsid w:val="006340FB"/>
    <w:rsid w:val="006356E1"/>
    <w:rsid w:val="006365C5"/>
    <w:rsid w:val="00637551"/>
    <w:rsid w:val="00637772"/>
    <w:rsid w:val="00640DF8"/>
    <w:rsid w:val="006432FC"/>
    <w:rsid w:val="0064362D"/>
    <w:rsid w:val="0064657B"/>
    <w:rsid w:val="00650674"/>
    <w:rsid w:val="0065087E"/>
    <w:rsid w:val="00650896"/>
    <w:rsid w:val="00650C66"/>
    <w:rsid w:val="00651115"/>
    <w:rsid w:val="00652D24"/>
    <w:rsid w:val="00653A61"/>
    <w:rsid w:val="00653EFC"/>
    <w:rsid w:val="00655CE7"/>
    <w:rsid w:val="006560B4"/>
    <w:rsid w:val="0065728A"/>
    <w:rsid w:val="00663B8F"/>
    <w:rsid w:val="00664579"/>
    <w:rsid w:val="006658C0"/>
    <w:rsid w:val="0066616A"/>
    <w:rsid w:val="00667F9D"/>
    <w:rsid w:val="00672EDD"/>
    <w:rsid w:val="00672FA8"/>
    <w:rsid w:val="00675BE5"/>
    <w:rsid w:val="0068405B"/>
    <w:rsid w:val="006842A6"/>
    <w:rsid w:val="0068571C"/>
    <w:rsid w:val="006868F5"/>
    <w:rsid w:val="00686BBF"/>
    <w:rsid w:val="00686D38"/>
    <w:rsid w:val="00687070"/>
    <w:rsid w:val="00687231"/>
    <w:rsid w:val="00690022"/>
    <w:rsid w:val="00690383"/>
    <w:rsid w:val="00691732"/>
    <w:rsid w:val="0069178E"/>
    <w:rsid w:val="006923CB"/>
    <w:rsid w:val="00693CC7"/>
    <w:rsid w:val="00695498"/>
    <w:rsid w:val="00696178"/>
    <w:rsid w:val="006971C6"/>
    <w:rsid w:val="006A0281"/>
    <w:rsid w:val="006A0A92"/>
    <w:rsid w:val="006A20BA"/>
    <w:rsid w:val="006A325E"/>
    <w:rsid w:val="006A36F6"/>
    <w:rsid w:val="006A37FE"/>
    <w:rsid w:val="006A3B81"/>
    <w:rsid w:val="006A7BBD"/>
    <w:rsid w:val="006A7D7F"/>
    <w:rsid w:val="006B254F"/>
    <w:rsid w:val="006B48EC"/>
    <w:rsid w:val="006B592E"/>
    <w:rsid w:val="006B6795"/>
    <w:rsid w:val="006B77BC"/>
    <w:rsid w:val="006C0A28"/>
    <w:rsid w:val="006C0FE7"/>
    <w:rsid w:val="006C1D43"/>
    <w:rsid w:val="006C1FFE"/>
    <w:rsid w:val="006C3F20"/>
    <w:rsid w:val="006C45E7"/>
    <w:rsid w:val="006C4BF2"/>
    <w:rsid w:val="006C50FC"/>
    <w:rsid w:val="006C5E73"/>
    <w:rsid w:val="006C6EC5"/>
    <w:rsid w:val="006D1A8A"/>
    <w:rsid w:val="006D1F54"/>
    <w:rsid w:val="006D3CE7"/>
    <w:rsid w:val="006D3D9D"/>
    <w:rsid w:val="006D4AA1"/>
    <w:rsid w:val="006D704A"/>
    <w:rsid w:val="006D7B7D"/>
    <w:rsid w:val="006E366C"/>
    <w:rsid w:val="006E3718"/>
    <w:rsid w:val="006E3E8E"/>
    <w:rsid w:val="006E4969"/>
    <w:rsid w:val="006E5516"/>
    <w:rsid w:val="006E5DED"/>
    <w:rsid w:val="006E6493"/>
    <w:rsid w:val="006F0D69"/>
    <w:rsid w:val="006F1B0B"/>
    <w:rsid w:val="006F3E17"/>
    <w:rsid w:val="006F501A"/>
    <w:rsid w:val="006F5085"/>
    <w:rsid w:val="006F521A"/>
    <w:rsid w:val="006F7E35"/>
    <w:rsid w:val="0070128B"/>
    <w:rsid w:val="007015B3"/>
    <w:rsid w:val="00701E9D"/>
    <w:rsid w:val="0070460A"/>
    <w:rsid w:val="00704FAD"/>
    <w:rsid w:val="007054BD"/>
    <w:rsid w:val="00706930"/>
    <w:rsid w:val="007130AD"/>
    <w:rsid w:val="00715416"/>
    <w:rsid w:val="007224A1"/>
    <w:rsid w:val="00723904"/>
    <w:rsid w:val="00724F83"/>
    <w:rsid w:val="00725D75"/>
    <w:rsid w:val="0072665E"/>
    <w:rsid w:val="00726E7F"/>
    <w:rsid w:val="00727361"/>
    <w:rsid w:val="00727B04"/>
    <w:rsid w:val="007302F5"/>
    <w:rsid w:val="00730706"/>
    <w:rsid w:val="007326E4"/>
    <w:rsid w:val="00732CA6"/>
    <w:rsid w:val="007341C8"/>
    <w:rsid w:val="00740256"/>
    <w:rsid w:val="0074049B"/>
    <w:rsid w:val="007409ED"/>
    <w:rsid w:val="00740FC7"/>
    <w:rsid w:val="00742315"/>
    <w:rsid w:val="00742CCC"/>
    <w:rsid w:val="007432B0"/>
    <w:rsid w:val="00744D12"/>
    <w:rsid w:val="007459A7"/>
    <w:rsid w:val="00747827"/>
    <w:rsid w:val="00747E1F"/>
    <w:rsid w:val="00747E94"/>
    <w:rsid w:val="00751463"/>
    <w:rsid w:val="00752026"/>
    <w:rsid w:val="0075268A"/>
    <w:rsid w:val="00752D5E"/>
    <w:rsid w:val="00757CB1"/>
    <w:rsid w:val="007603CA"/>
    <w:rsid w:val="00760D69"/>
    <w:rsid w:val="00760D99"/>
    <w:rsid w:val="007615CA"/>
    <w:rsid w:val="00761F24"/>
    <w:rsid w:val="007625E9"/>
    <w:rsid w:val="007625F8"/>
    <w:rsid w:val="00763035"/>
    <w:rsid w:val="00765B64"/>
    <w:rsid w:val="00770121"/>
    <w:rsid w:val="00770188"/>
    <w:rsid w:val="007701A7"/>
    <w:rsid w:val="00771624"/>
    <w:rsid w:val="007722B9"/>
    <w:rsid w:val="00772C53"/>
    <w:rsid w:val="00773D3A"/>
    <w:rsid w:val="007757D3"/>
    <w:rsid w:val="00777A42"/>
    <w:rsid w:val="00780099"/>
    <w:rsid w:val="00781BAE"/>
    <w:rsid w:val="00782DCA"/>
    <w:rsid w:val="00784D08"/>
    <w:rsid w:val="00785FA8"/>
    <w:rsid w:val="007863CE"/>
    <w:rsid w:val="007872DF"/>
    <w:rsid w:val="007876EC"/>
    <w:rsid w:val="00787B09"/>
    <w:rsid w:val="00790A8E"/>
    <w:rsid w:val="00791F86"/>
    <w:rsid w:val="00792A5B"/>
    <w:rsid w:val="00792DD0"/>
    <w:rsid w:val="007934F7"/>
    <w:rsid w:val="007937B1"/>
    <w:rsid w:val="00794620"/>
    <w:rsid w:val="00794E28"/>
    <w:rsid w:val="007957BC"/>
    <w:rsid w:val="00797B95"/>
    <w:rsid w:val="007A0B02"/>
    <w:rsid w:val="007A0BE8"/>
    <w:rsid w:val="007A27AE"/>
    <w:rsid w:val="007A5BCD"/>
    <w:rsid w:val="007A5E77"/>
    <w:rsid w:val="007A7332"/>
    <w:rsid w:val="007A744C"/>
    <w:rsid w:val="007A75EC"/>
    <w:rsid w:val="007A799E"/>
    <w:rsid w:val="007A7E28"/>
    <w:rsid w:val="007B0F35"/>
    <w:rsid w:val="007B1D5E"/>
    <w:rsid w:val="007B4225"/>
    <w:rsid w:val="007B4FA7"/>
    <w:rsid w:val="007B50C7"/>
    <w:rsid w:val="007B51D5"/>
    <w:rsid w:val="007B5B98"/>
    <w:rsid w:val="007B78C6"/>
    <w:rsid w:val="007B7D0E"/>
    <w:rsid w:val="007B7EDB"/>
    <w:rsid w:val="007C1783"/>
    <w:rsid w:val="007C3252"/>
    <w:rsid w:val="007D0434"/>
    <w:rsid w:val="007D11AA"/>
    <w:rsid w:val="007D15CD"/>
    <w:rsid w:val="007D358E"/>
    <w:rsid w:val="007D3916"/>
    <w:rsid w:val="007D48B9"/>
    <w:rsid w:val="007D49F1"/>
    <w:rsid w:val="007D4D53"/>
    <w:rsid w:val="007D55BC"/>
    <w:rsid w:val="007D5AEA"/>
    <w:rsid w:val="007D61C2"/>
    <w:rsid w:val="007D6F05"/>
    <w:rsid w:val="007E00C8"/>
    <w:rsid w:val="007E07BB"/>
    <w:rsid w:val="007E201B"/>
    <w:rsid w:val="007E2688"/>
    <w:rsid w:val="007E3E3E"/>
    <w:rsid w:val="007E4145"/>
    <w:rsid w:val="007E4DF0"/>
    <w:rsid w:val="007E5ED5"/>
    <w:rsid w:val="007F104E"/>
    <w:rsid w:val="007F155B"/>
    <w:rsid w:val="007F1FBA"/>
    <w:rsid w:val="007F2A4F"/>
    <w:rsid w:val="007F3414"/>
    <w:rsid w:val="007F3B88"/>
    <w:rsid w:val="007F5FE0"/>
    <w:rsid w:val="007F6DFE"/>
    <w:rsid w:val="008006D7"/>
    <w:rsid w:val="008018F3"/>
    <w:rsid w:val="00801DB7"/>
    <w:rsid w:val="0080243F"/>
    <w:rsid w:val="00805D19"/>
    <w:rsid w:val="008069BB"/>
    <w:rsid w:val="00806A20"/>
    <w:rsid w:val="00806F3B"/>
    <w:rsid w:val="00806FA7"/>
    <w:rsid w:val="0081057F"/>
    <w:rsid w:val="00811D9D"/>
    <w:rsid w:val="00813ED4"/>
    <w:rsid w:val="0081616C"/>
    <w:rsid w:val="00816801"/>
    <w:rsid w:val="00817DCB"/>
    <w:rsid w:val="00820CAF"/>
    <w:rsid w:val="008214BE"/>
    <w:rsid w:val="00821DF8"/>
    <w:rsid w:val="00822925"/>
    <w:rsid w:val="008231E6"/>
    <w:rsid w:val="00823758"/>
    <w:rsid w:val="0082415E"/>
    <w:rsid w:val="00824C2A"/>
    <w:rsid w:val="00826C77"/>
    <w:rsid w:val="00826F45"/>
    <w:rsid w:val="00827288"/>
    <w:rsid w:val="00827D2E"/>
    <w:rsid w:val="008302D1"/>
    <w:rsid w:val="00830DF2"/>
    <w:rsid w:val="0083171B"/>
    <w:rsid w:val="00831D51"/>
    <w:rsid w:val="008328F0"/>
    <w:rsid w:val="00833E97"/>
    <w:rsid w:val="00834E4D"/>
    <w:rsid w:val="008364B1"/>
    <w:rsid w:val="008400FC"/>
    <w:rsid w:val="0084353B"/>
    <w:rsid w:val="00846217"/>
    <w:rsid w:val="0084754A"/>
    <w:rsid w:val="008525EA"/>
    <w:rsid w:val="00853DCE"/>
    <w:rsid w:val="0085616A"/>
    <w:rsid w:val="00862773"/>
    <w:rsid w:val="00862F8E"/>
    <w:rsid w:val="00863392"/>
    <w:rsid w:val="00864FAE"/>
    <w:rsid w:val="0086633A"/>
    <w:rsid w:val="00866593"/>
    <w:rsid w:val="0086659E"/>
    <w:rsid w:val="0087024B"/>
    <w:rsid w:val="008706E9"/>
    <w:rsid w:val="00872548"/>
    <w:rsid w:val="0087261C"/>
    <w:rsid w:val="008732D8"/>
    <w:rsid w:val="008746E1"/>
    <w:rsid w:val="008773C9"/>
    <w:rsid w:val="008773DD"/>
    <w:rsid w:val="00877914"/>
    <w:rsid w:val="00880208"/>
    <w:rsid w:val="0088083F"/>
    <w:rsid w:val="0088142A"/>
    <w:rsid w:val="00881E44"/>
    <w:rsid w:val="008826CC"/>
    <w:rsid w:val="00882BD3"/>
    <w:rsid w:val="00884504"/>
    <w:rsid w:val="00884ACE"/>
    <w:rsid w:val="00885D63"/>
    <w:rsid w:val="008861D8"/>
    <w:rsid w:val="008865D2"/>
    <w:rsid w:val="00886BC4"/>
    <w:rsid w:val="008902A7"/>
    <w:rsid w:val="00891449"/>
    <w:rsid w:val="00892252"/>
    <w:rsid w:val="00894D74"/>
    <w:rsid w:val="0089516B"/>
    <w:rsid w:val="00895E21"/>
    <w:rsid w:val="008A046D"/>
    <w:rsid w:val="008A0975"/>
    <w:rsid w:val="008A1C0D"/>
    <w:rsid w:val="008A2119"/>
    <w:rsid w:val="008A2FED"/>
    <w:rsid w:val="008A3E3B"/>
    <w:rsid w:val="008A4204"/>
    <w:rsid w:val="008A4591"/>
    <w:rsid w:val="008A6BA3"/>
    <w:rsid w:val="008A6EFA"/>
    <w:rsid w:val="008A776F"/>
    <w:rsid w:val="008B038D"/>
    <w:rsid w:val="008B1A25"/>
    <w:rsid w:val="008B1A3A"/>
    <w:rsid w:val="008B2E25"/>
    <w:rsid w:val="008B3B8A"/>
    <w:rsid w:val="008B44EC"/>
    <w:rsid w:val="008B5C3F"/>
    <w:rsid w:val="008B6DA7"/>
    <w:rsid w:val="008C1A69"/>
    <w:rsid w:val="008C403D"/>
    <w:rsid w:val="008C4C34"/>
    <w:rsid w:val="008D046D"/>
    <w:rsid w:val="008D10BC"/>
    <w:rsid w:val="008D2AA6"/>
    <w:rsid w:val="008D350F"/>
    <w:rsid w:val="008D41EA"/>
    <w:rsid w:val="008D56CB"/>
    <w:rsid w:val="008D604D"/>
    <w:rsid w:val="008E1226"/>
    <w:rsid w:val="008E198C"/>
    <w:rsid w:val="008E28D8"/>
    <w:rsid w:val="008E3AF3"/>
    <w:rsid w:val="008E465C"/>
    <w:rsid w:val="008E60A5"/>
    <w:rsid w:val="008E61B5"/>
    <w:rsid w:val="008E63FC"/>
    <w:rsid w:val="008E6473"/>
    <w:rsid w:val="008F0148"/>
    <w:rsid w:val="008F06FB"/>
    <w:rsid w:val="008F2347"/>
    <w:rsid w:val="008F4E0F"/>
    <w:rsid w:val="008F54A2"/>
    <w:rsid w:val="008F7C16"/>
    <w:rsid w:val="009006BD"/>
    <w:rsid w:val="00901F33"/>
    <w:rsid w:val="00903876"/>
    <w:rsid w:val="00904468"/>
    <w:rsid w:val="00904A27"/>
    <w:rsid w:val="00905F97"/>
    <w:rsid w:val="0090660F"/>
    <w:rsid w:val="00907DD0"/>
    <w:rsid w:val="0091072D"/>
    <w:rsid w:val="00910995"/>
    <w:rsid w:val="00913AE0"/>
    <w:rsid w:val="00917DB7"/>
    <w:rsid w:val="0092027F"/>
    <w:rsid w:val="00921589"/>
    <w:rsid w:val="00921636"/>
    <w:rsid w:val="0092264C"/>
    <w:rsid w:val="00922736"/>
    <w:rsid w:val="00922A16"/>
    <w:rsid w:val="009245ED"/>
    <w:rsid w:val="00925505"/>
    <w:rsid w:val="00926501"/>
    <w:rsid w:val="009271C3"/>
    <w:rsid w:val="00927D45"/>
    <w:rsid w:val="009321D5"/>
    <w:rsid w:val="00932587"/>
    <w:rsid w:val="00932D8C"/>
    <w:rsid w:val="00932DBC"/>
    <w:rsid w:val="009357C6"/>
    <w:rsid w:val="009368D4"/>
    <w:rsid w:val="00937A24"/>
    <w:rsid w:val="00937E9C"/>
    <w:rsid w:val="00940205"/>
    <w:rsid w:val="00940700"/>
    <w:rsid w:val="00940D5F"/>
    <w:rsid w:val="00941013"/>
    <w:rsid w:val="0094121C"/>
    <w:rsid w:val="00941723"/>
    <w:rsid w:val="00941E2D"/>
    <w:rsid w:val="0094220C"/>
    <w:rsid w:val="00943C66"/>
    <w:rsid w:val="0094490A"/>
    <w:rsid w:val="00944A97"/>
    <w:rsid w:val="00945697"/>
    <w:rsid w:val="009458FC"/>
    <w:rsid w:val="00946BC0"/>
    <w:rsid w:val="0094778D"/>
    <w:rsid w:val="009500C1"/>
    <w:rsid w:val="0095031B"/>
    <w:rsid w:val="00951077"/>
    <w:rsid w:val="00952B45"/>
    <w:rsid w:val="00953086"/>
    <w:rsid w:val="00953865"/>
    <w:rsid w:val="00953A72"/>
    <w:rsid w:val="009543F7"/>
    <w:rsid w:val="009551B1"/>
    <w:rsid w:val="00955A83"/>
    <w:rsid w:val="009573E8"/>
    <w:rsid w:val="009616C8"/>
    <w:rsid w:val="00963066"/>
    <w:rsid w:val="0096635B"/>
    <w:rsid w:val="009663E2"/>
    <w:rsid w:val="00967A97"/>
    <w:rsid w:val="00974A6A"/>
    <w:rsid w:val="009812DF"/>
    <w:rsid w:val="00981A53"/>
    <w:rsid w:val="00981F63"/>
    <w:rsid w:val="0098396D"/>
    <w:rsid w:val="00983EB7"/>
    <w:rsid w:val="009845B6"/>
    <w:rsid w:val="00985639"/>
    <w:rsid w:val="00985E4F"/>
    <w:rsid w:val="00985EB3"/>
    <w:rsid w:val="0099002C"/>
    <w:rsid w:val="00990B46"/>
    <w:rsid w:val="009915D2"/>
    <w:rsid w:val="0099177E"/>
    <w:rsid w:val="0099183F"/>
    <w:rsid w:val="009930C8"/>
    <w:rsid w:val="009943B1"/>
    <w:rsid w:val="009A08F3"/>
    <w:rsid w:val="009A3077"/>
    <w:rsid w:val="009A32A1"/>
    <w:rsid w:val="009A381F"/>
    <w:rsid w:val="009B1919"/>
    <w:rsid w:val="009B57F5"/>
    <w:rsid w:val="009B5B40"/>
    <w:rsid w:val="009B6F9C"/>
    <w:rsid w:val="009B7A5B"/>
    <w:rsid w:val="009C0649"/>
    <w:rsid w:val="009C3C6A"/>
    <w:rsid w:val="009C5444"/>
    <w:rsid w:val="009D2C8E"/>
    <w:rsid w:val="009D4464"/>
    <w:rsid w:val="009D52E8"/>
    <w:rsid w:val="009D572B"/>
    <w:rsid w:val="009D5EB2"/>
    <w:rsid w:val="009D624E"/>
    <w:rsid w:val="009E0DB8"/>
    <w:rsid w:val="009E185A"/>
    <w:rsid w:val="009E383A"/>
    <w:rsid w:val="009E4BCF"/>
    <w:rsid w:val="009E6D57"/>
    <w:rsid w:val="009E7377"/>
    <w:rsid w:val="009E737C"/>
    <w:rsid w:val="009E73AC"/>
    <w:rsid w:val="009F04C6"/>
    <w:rsid w:val="009F0556"/>
    <w:rsid w:val="009F06DD"/>
    <w:rsid w:val="009F269C"/>
    <w:rsid w:val="009F587C"/>
    <w:rsid w:val="009F6DAB"/>
    <w:rsid w:val="009F73F6"/>
    <w:rsid w:val="00A030D5"/>
    <w:rsid w:val="00A03EEE"/>
    <w:rsid w:val="00A07C56"/>
    <w:rsid w:val="00A07D1C"/>
    <w:rsid w:val="00A11285"/>
    <w:rsid w:val="00A112D0"/>
    <w:rsid w:val="00A11CAA"/>
    <w:rsid w:val="00A1227D"/>
    <w:rsid w:val="00A203BE"/>
    <w:rsid w:val="00A21611"/>
    <w:rsid w:val="00A22F7E"/>
    <w:rsid w:val="00A25481"/>
    <w:rsid w:val="00A25A63"/>
    <w:rsid w:val="00A265A6"/>
    <w:rsid w:val="00A26716"/>
    <w:rsid w:val="00A26DBC"/>
    <w:rsid w:val="00A30114"/>
    <w:rsid w:val="00A302BB"/>
    <w:rsid w:val="00A31A33"/>
    <w:rsid w:val="00A325BE"/>
    <w:rsid w:val="00A32844"/>
    <w:rsid w:val="00A32968"/>
    <w:rsid w:val="00A33619"/>
    <w:rsid w:val="00A33936"/>
    <w:rsid w:val="00A354B4"/>
    <w:rsid w:val="00A3598C"/>
    <w:rsid w:val="00A35B7C"/>
    <w:rsid w:val="00A3677B"/>
    <w:rsid w:val="00A41219"/>
    <w:rsid w:val="00A435D5"/>
    <w:rsid w:val="00A445AD"/>
    <w:rsid w:val="00A455DF"/>
    <w:rsid w:val="00A45EA8"/>
    <w:rsid w:val="00A50F3E"/>
    <w:rsid w:val="00A50F6A"/>
    <w:rsid w:val="00A52FC8"/>
    <w:rsid w:val="00A533EC"/>
    <w:rsid w:val="00A53698"/>
    <w:rsid w:val="00A5584C"/>
    <w:rsid w:val="00A6185C"/>
    <w:rsid w:val="00A63A84"/>
    <w:rsid w:val="00A63F08"/>
    <w:rsid w:val="00A64B86"/>
    <w:rsid w:val="00A653EF"/>
    <w:rsid w:val="00A66697"/>
    <w:rsid w:val="00A67284"/>
    <w:rsid w:val="00A67C37"/>
    <w:rsid w:val="00A7096D"/>
    <w:rsid w:val="00A70C67"/>
    <w:rsid w:val="00A70CD4"/>
    <w:rsid w:val="00A713D6"/>
    <w:rsid w:val="00A720A5"/>
    <w:rsid w:val="00A7265F"/>
    <w:rsid w:val="00A72814"/>
    <w:rsid w:val="00A731B1"/>
    <w:rsid w:val="00A73A34"/>
    <w:rsid w:val="00A73DB2"/>
    <w:rsid w:val="00A7414B"/>
    <w:rsid w:val="00A74914"/>
    <w:rsid w:val="00A7574B"/>
    <w:rsid w:val="00A7696E"/>
    <w:rsid w:val="00A76C18"/>
    <w:rsid w:val="00A80343"/>
    <w:rsid w:val="00A82004"/>
    <w:rsid w:val="00A828CB"/>
    <w:rsid w:val="00A834B6"/>
    <w:rsid w:val="00A83A06"/>
    <w:rsid w:val="00A858AE"/>
    <w:rsid w:val="00A87D5B"/>
    <w:rsid w:val="00A900BC"/>
    <w:rsid w:val="00A90F2D"/>
    <w:rsid w:val="00A96A7D"/>
    <w:rsid w:val="00A972BE"/>
    <w:rsid w:val="00A974C0"/>
    <w:rsid w:val="00AA0163"/>
    <w:rsid w:val="00AA1224"/>
    <w:rsid w:val="00AA1D75"/>
    <w:rsid w:val="00AA278B"/>
    <w:rsid w:val="00AA2981"/>
    <w:rsid w:val="00AA3D80"/>
    <w:rsid w:val="00AA4C0D"/>
    <w:rsid w:val="00AA59D2"/>
    <w:rsid w:val="00AA6801"/>
    <w:rsid w:val="00AB2521"/>
    <w:rsid w:val="00AB5AA2"/>
    <w:rsid w:val="00AB73B1"/>
    <w:rsid w:val="00AC056A"/>
    <w:rsid w:val="00AC125C"/>
    <w:rsid w:val="00AC2B33"/>
    <w:rsid w:val="00AC38B2"/>
    <w:rsid w:val="00AC44C8"/>
    <w:rsid w:val="00AC7D21"/>
    <w:rsid w:val="00AD044E"/>
    <w:rsid w:val="00AD08AF"/>
    <w:rsid w:val="00AD1853"/>
    <w:rsid w:val="00AD3292"/>
    <w:rsid w:val="00AD3BB3"/>
    <w:rsid w:val="00AD44C1"/>
    <w:rsid w:val="00AD6090"/>
    <w:rsid w:val="00AD65A4"/>
    <w:rsid w:val="00AD727A"/>
    <w:rsid w:val="00AE04B3"/>
    <w:rsid w:val="00AE3948"/>
    <w:rsid w:val="00AE7A2A"/>
    <w:rsid w:val="00AF4BEE"/>
    <w:rsid w:val="00AF57EF"/>
    <w:rsid w:val="00AF7639"/>
    <w:rsid w:val="00B00241"/>
    <w:rsid w:val="00B0078C"/>
    <w:rsid w:val="00B00B9F"/>
    <w:rsid w:val="00B010B4"/>
    <w:rsid w:val="00B01FF0"/>
    <w:rsid w:val="00B026F8"/>
    <w:rsid w:val="00B0271B"/>
    <w:rsid w:val="00B02BA5"/>
    <w:rsid w:val="00B0318F"/>
    <w:rsid w:val="00B0393A"/>
    <w:rsid w:val="00B03F0D"/>
    <w:rsid w:val="00B119D2"/>
    <w:rsid w:val="00B144D6"/>
    <w:rsid w:val="00B14937"/>
    <w:rsid w:val="00B158B0"/>
    <w:rsid w:val="00B15905"/>
    <w:rsid w:val="00B15EAD"/>
    <w:rsid w:val="00B1677A"/>
    <w:rsid w:val="00B203E2"/>
    <w:rsid w:val="00B204D6"/>
    <w:rsid w:val="00B20ECD"/>
    <w:rsid w:val="00B21EA7"/>
    <w:rsid w:val="00B22799"/>
    <w:rsid w:val="00B24765"/>
    <w:rsid w:val="00B26543"/>
    <w:rsid w:val="00B31382"/>
    <w:rsid w:val="00B3374E"/>
    <w:rsid w:val="00B34516"/>
    <w:rsid w:val="00B34E59"/>
    <w:rsid w:val="00B35A0A"/>
    <w:rsid w:val="00B3793F"/>
    <w:rsid w:val="00B401F1"/>
    <w:rsid w:val="00B420E4"/>
    <w:rsid w:val="00B42E27"/>
    <w:rsid w:val="00B459AE"/>
    <w:rsid w:val="00B45F3D"/>
    <w:rsid w:val="00B46541"/>
    <w:rsid w:val="00B47B46"/>
    <w:rsid w:val="00B50215"/>
    <w:rsid w:val="00B50C9C"/>
    <w:rsid w:val="00B511EC"/>
    <w:rsid w:val="00B5155A"/>
    <w:rsid w:val="00B52CDD"/>
    <w:rsid w:val="00B620E6"/>
    <w:rsid w:val="00B633BB"/>
    <w:rsid w:val="00B6394D"/>
    <w:rsid w:val="00B64242"/>
    <w:rsid w:val="00B64947"/>
    <w:rsid w:val="00B65DC1"/>
    <w:rsid w:val="00B66661"/>
    <w:rsid w:val="00B71510"/>
    <w:rsid w:val="00B7158E"/>
    <w:rsid w:val="00B74E8A"/>
    <w:rsid w:val="00B7505C"/>
    <w:rsid w:val="00B7663F"/>
    <w:rsid w:val="00B80AC8"/>
    <w:rsid w:val="00B80E8B"/>
    <w:rsid w:val="00B8268E"/>
    <w:rsid w:val="00B8324D"/>
    <w:rsid w:val="00B83D0F"/>
    <w:rsid w:val="00B85858"/>
    <w:rsid w:val="00B864E0"/>
    <w:rsid w:val="00B91588"/>
    <w:rsid w:val="00B921FE"/>
    <w:rsid w:val="00B92D11"/>
    <w:rsid w:val="00B9581B"/>
    <w:rsid w:val="00B96D6B"/>
    <w:rsid w:val="00B97DDC"/>
    <w:rsid w:val="00BA1754"/>
    <w:rsid w:val="00BA314B"/>
    <w:rsid w:val="00BA4BE0"/>
    <w:rsid w:val="00BA5116"/>
    <w:rsid w:val="00BA517F"/>
    <w:rsid w:val="00BB14B9"/>
    <w:rsid w:val="00BB2589"/>
    <w:rsid w:val="00BB4206"/>
    <w:rsid w:val="00BB4352"/>
    <w:rsid w:val="00BB507A"/>
    <w:rsid w:val="00BB5D18"/>
    <w:rsid w:val="00BB654E"/>
    <w:rsid w:val="00BB7591"/>
    <w:rsid w:val="00BB7D81"/>
    <w:rsid w:val="00BC0868"/>
    <w:rsid w:val="00BC15E2"/>
    <w:rsid w:val="00BC2925"/>
    <w:rsid w:val="00BC37CC"/>
    <w:rsid w:val="00BC3C42"/>
    <w:rsid w:val="00BC536E"/>
    <w:rsid w:val="00BC68F0"/>
    <w:rsid w:val="00BC6A56"/>
    <w:rsid w:val="00BC6C96"/>
    <w:rsid w:val="00BD0C97"/>
    <w:rsid w:val="00BD2C0F"/>
    <w:rsid w:val="00BD3B56"/>
    <w:rsid w:val="00BD4B4E"/>
    <w:rsid w:val="00BD6E52"/>
    <w:rsid w:val="00BD7B2D"/>
    <w:rsid w:val="00BE07E4"/>
    <w:rsid w:val="00BE34F2"/>
    <w:rsid w:val="00BE4934"/>
    <w:rsid w:val="00BE4BDF"/>
    <w:rsid w:val="00BE5762"/>
    <w:rsid w:val="00BE59BF"/>
    <w:rsid w:val="00BE6423"/>
    <w:rsid w:val="00BE6558"/>
    <w:rsid w:val="00BE77B9"/>
    <w:rsid w:val="00BF166F"/>
    <w:rsid w:val="00BF20EA"/>
    <w:rsid w:val="00BF2D10"/>
    <w:rsid w:val="00BF4CA9"/>
    <w:rsid w:val="00BF4E11"/>
    <w:rsid w:val="00BF53BA"/>
    <w:rsid w:val="00BF5D2E"/>
    <w:rsid w:val="00BF7E8F"/>
    <w:rsid w:val="00C00DCF"/>
    <w:rsid w:val="00C028FD"/>
    <w:rsid w:val="00C02A4F"/>
    <w:rsid w:val="00C02FBC"/>
    <w:rsid w:val="00C03088"/>
    <w:rsid w:val="00C05624"/>
    <w:rsid w:val="00C10643"/>
    <w:rsid w:val="00C11A67"/>
    <w:rsid w:val="00C122F8"/>
    <w:rsid w:val="00C127F0"/>
    <w:rsid w:val="00C12AA2"/>
    <w:rsid w:val="00C145ED"/>
    <w:rsid w:val="00C16FD8"/>
    <w:rsid w:val="00C1701C"/>
    <w:rsid w:val="00C20666"/>
    <w:rsid w:val="00C20A71"/>
    <w:rsid w:val="00C20B54"/>
    <w:rsid w:val="00C216BB"/>
    <w:rsid w:val="00C21955"/>
    <w:rsid w:val="00C22F1A"/>
    <w:rsid w:val="00C23730"/>
    <w:rsid w:val="00C24D13"/>
    <w:rsid w:val="00C27037"/>
    <w:rsid w:val="00C278E4"/>
    <w:rsid w:val="00C300E0"/>
    <w:rsid w:val="00C320CA"/>
    <w:rsid w:val="00C33371"/>
    <w:rsid w:val="00C36A11"/>
    <w:rsid w:val="00C3758D"/>
    <w:rsid w:val="00C4027C"/>
    <w:rsid w:val="00C41184"/>
    <w:rsid w:val="00C42E91"/>
    <w:rsid w:val="00C44478"/>
    <w:rsid w:val="00C44CEA"/>
    <w:rsid w:val="00C461A0"/>
    <w:rsid w:val="00C46CE6"/>
    <w:rsid w:val="00C51A40"/>
    <w:rsid w:val="00C51BE5"/>
    <w:rsid w:val="00C5241D"/>
    <w:rsid w:val="00C548CE"/>
    <w:rsid w:val="00C54A3C"/>
    <w:rsid w:val="00C5737E"/>
    <w:rsid w:val="00C602E9"/>
    <w:rsid w:val="00C6256B"/>
    <w:rsid w:val="00C62C60"/>
    <w:rsid w:val="00C62F23"/>
    <w:rsid w:val="00C65FA4"/>
    <w:rsid w:val="00C66BE5"/>
    <w:rsid w:val="00C670F0"/>
    <w:rsid w:val="00C671D9"/>
    <w:rsid w:val="00C70680"/>
    <w:rsid w:val="00C74553"/>
    <w:rsid w:val="00C74C62"/>
    <w:rsid w:val="00C75D58"/>
    <w:rsid w:val="00C76C9F"/>
    <w:rsid w:val="00C77F14"/>
    <w:rsid w:val="00C805FA"/>
    <w:rsid w:val="00C8168A"/>
    <w:rsid w:val="00C81BA5"/>
    <w:rsid w:val="00C839DD"/>
    <w:rsid w:val="00C8585F"/>
    <w:rsid w:val="00C86648"/>
    <w:rsid w:val="00C866FD"/>
    <w:rsid w:val="00C87E54"/>
    <w:rsid w:val="00C9089D"/>
    <w:rsid w:val="00C9122D"/>
    <w:rsid w:val="00C91727"/>
    <w:rsid w:val="00C92A94"/>
    <w:rsid w:val="00C93277"/>
    <w:rsid w:val="00C944C8"/>
    <w:rsid w:val="00C9474E"/>
    <w:rsid w:val="00C94E42"/>
    <w:rsid w:val="00C94F09"/>
    <w:rsid w:val="00C95A6B"/>
    <w:rsid w:val="00C966C4"/>
    <w:rsid w:val="00C96A81"/>
    <w:rsid w:val="00C96E52"/>
    <w:rsid w:val="00C96FC5"/>
    <w:rsid w:val="00CA0215"/>
    <w:rsid w:val="00CA09C2"/>
    <w:rsid w:val="00CA270D"/>
    <w:rsid w:val="00CA4AD9"/>
    <w:rsid w:val="00CA53D3"/>
    <w:rsid w:val="00CB00CA"/>
    <w:rsid w:val="00CB044A"/>
    <w:rsid w:val="00CB3F17"/>
    <w:rsid w:val="00CB434B"/>
    <w:rsid w:val="00CB4597"/>
    <w:rsid w:val="00CB6637"/>
    <w:rsid w:val="00CB732E"/>
    <w:rsid w:val="00CB7EFB"/>
    <w:rsid w:val="00CC02F3"/>
    <w:rsid w:val="00CC040E"/>
    <w:rsid w:val="00CC099C"/>
    <w:rsid w:val="00CC1C56"/>
    <w:rsid w:val="00CC2DC6"/>
    <w:rsid w:val="00CC3625"/>
    <w:rsid w:val="00CD01BB"/>
    <w:rsid w:val="00CD070D"/>
    <w:rsid w:val="00CD0782"/>
    <w:rsid w:val="00CD0817"/>
    <w:rsid w:val="00CD2032"/>
    <w:rsid w:val="00CD23E0"/>
    <w:rsid w:val="00CD4BD9"/>
    <w:rsid w:val="00CD69A9"/>
    <w:rsid w:val="00CD7EFC"/>
    <w:rsid w:val="00CE0FE2"/>
    <w:rsid w:val="00CE1233"/>
    <w:rsid w:val="00CE1A29"/>
    <w:rsid w:val="00CE1D85"/>
    <w:rsid w:val="00CE31DC"/>
    <w:rsid w:val="00CE48E8"/>
    <w:rsid w:val="00CE4E0D"/>
    <w:rsid w:val="00CE569D"/>
    <w:rsid w:val="00CE5F8F"/>
    <w:rsid w:val="00CE630E"/>
    <w:rsid w:val="00CF0823"/>
    <w:rsid w:val="00CF11A2"/>
    <w:rsid w:val="00CF5155"/>
    <w:rsid w:val="00CF6068"/>
    <w:rsid w:val="00CF628D"/>
    <w:rsid w:val="00D01045"/>
    <w:rsid w:val="00D01A7A"/>
    <w:rsid w:val="00D04646"/>
    <w:rsid w:val="00D069BF"/>
    <w:rsid w:val="00D07481"/>
    <w:rsid w:val="00D077DF"/>
    <w:rsid w:val="00D119CA"/>
    <w:rsid w:val="00D135A3"/>
    <w:rsid w:val="00D137BF"/>
    <w:rsid w:val="00D15949"/>
    <w:rsid w:val="00D164E5"/>
    <w:rsid w:val="00D17BF1"/>
    <w:rsid w:val="00D17EB0"/>
    <w:rsid w:val="00D2061F"/>
    <w:rsid w:val="00D212C5"/>
    <w:rsid w:val="00D21E29"/>
    <w:rsid w:val="00D2417F"/>
    <w:rsid w:val="00D264CB"/>
    <w:rsid w:val="00D267E8"/>
    <w:rsid w:val="00D27024"/>
    <w:rsid w:val="00D300FA"/>
    <w:rsid w:val="00D32BF3"/>
    <w:rsid w:val="00D34F1A"/>
    <w:rsid w:val="00D34F9B"/>
    <w:rsid w:val="00D36240"/>
    <w:rsid w:val="00D364A6"/>
    <w:rsid w:val="00D375B6"/>
    <w:rsid w:val="00D37615"/>
    <w:rsid w:val="00D412FD"/>
    <w:rsid w:val="00D41C65"/>
    <w:rsid w:val="00D4348D"/>
    <w:rsid w:val="00D43E48"/>
    <w:rsid w:val="00D463D4"/>
    <w:rsid w:val="00D47356"/>
    <w:rsid w:val="00D50E4D"/>
    <w:rsid w:val="00D54556"/>
    <w:rsid w:val="00D547AD"/>
    <w:rsid w:val="00D56D7A"/>
    <w:rsid w:val="00D62DCA"/>
    <w:rsid w:val="00D63BC1"/>
    <w:rsid w:val="00D644D0"/>
    <w:rsid w:val="00D64F03"/>
    <w:rsid w:val="00D66AC6"/>
    <w:rsid w:val="00D709ED"/>
    <w:rsid w:val="00D7302E"/>
    <w:rsid w:val="00D74808"/>
    <w:rsid w:val="00D74E1C"/>
    <w:rsid w:val="00D7532A"/>
    <w:rsid w:val="00D7687C"/>
    <w:rsid w:val="00D771EC"/>
    <w:rsid w:val="00D803D5"/>
    <w:rsid w:val="00D84956"/>
    <w:rsid w:val="00D84C80"/>
    <w:rsid w:val="00D84FCD"/>
    <w:rsid w:val="00D85CD6"/>
    <w:rsid w:val="00D86CE7"/>
    <w:rsid w:val="00D8763B"/>
    <w:rsid w:val="00D91213"/>
    <w:rsid w:val="00D9413F"/>
    <w:rsid w:val="00D94E0E"/>
    <w:rsid w:val="00D94E87"/>
    <w:rsid w:val="00D95624"/>
    <w:rsid w:val="00D96568"/>
    <w:rsid w:val="00D9789C"/>
    <w:rsid w:val="00D97D64"/>
    <w:rsid w:val="00DA0882"/>
    <w:rsid w:val="00DA1200"/>
    <w:rsid w:val="00DA1BF7"/>
    <w:rsid w:val="00DA1C1A"/>
    <w:rsid w:val="00DA201B"/>
    <w:rsid w:val="00DA2119"/>
    <w:rsid w:val="00DA318A"/>
    <w:rsid w:val="00DA362F"/>
    <w:rsid w:val="00DA53EF"/>
    <w:rsid w:val="00DA6A77"/>
    <w:rsid w:val="00DA6AC6"/>
    <w:rsid w:val="00DA6F3B"/>
    <w:rsid w:val="00DB286F"/>
    <w:rsid w:val="00DB3E64"/>
    <w:rsid w:val="00DB5210"/>
    <w:rsid w:val="00DB71A4"/>
    <w:rsid w:val="00DC308A"/>
    <w:rsid w:val="00DC3906"/>
    <w:rsid w:val="00DC62AE"/>
    <w:rsid w:val="00DC65D1"/>
    <w:rsid w:val="00DC6AA6"/>
    <w:rsid w:val="00DD0840"/>
    <w:rsid w:val="00DD1110"/>
    <w:rsid w:val="00DD1454"/>
    <w:rsid w:val="00DD16FA"/>
    <w:rsid w:val="00DD2EFF"/>
    <w:rsid w:val="00DD331C"/>
    <w:rsid w:val="00DD3CA1"/>
    <w:rsid w:val="00DD5099"/>
    <w:rsid w:val="00DD604E"/>
    <w:rsid w:val="00DE1D0D"/>
    <w:rsid w:val="00DE42D7"/>
    <w:rsid w:val="00DE5798"/>
    <w:rsid w:val="00DE651E"/>
    <w:rsid w:val="00DE6B96"/>
    <w:rsid w:val="00DE754D"/>
    <w:rsid w:val="00DF00F6"/>
    <w:rsid w:val="00DF6814"/>
    <w:rsid w:val="00DF7127"/>
    <w:rsid w:val="00E013A5"/>
    <w:rsid w:val="00E03350"/>
    <w:rsid w:val="00E05390"/>
    <w:rsid w:val="00E075F9"/>
    <w:rsid w:val="00E1099E"/>
    <w:rsid w:val="00E10DD3"/>
    <w:rsid w:val="00E11951"/>
    <w:rsid w:val="00E126D9"/>
    <w:rsid w:val="00E1310D"/>
    <w:rsid w:val="00E139D3"/>
    <w:rsid w:val="00E16786"/>
    <w:rsid w:val="00E172A1"/>
    <w:rsid w:val="00E202F1"/>
    <w:rsid w:val="00E2104F"/>
    <w:rsid w:val="00E2203F"/>
    <w:rsid w:val="00E2307F"/>
    <w:rsid w:val="00E23099"/>
    <w:rsid w:val="00E23782"/>
    <w:rsid w:val="00E23E72"/>
    <w:rsid w:val="00E2531E"/>
    <w:rsid w:val="00E265A0"/>
    <w:rsid w:val="00E26A00"/>
    <w:rsid w:val="00E26B9D"/>
    <w:rsid w:val="00E30236"/>
    <w:rsid w:val="00E314DA"/>
    <w:rsid w:val="00E32033"/>
    <w:rsid w:val="00E3253B"/>
    <w:rsid w:val="00E32C20"/>
    <w:rsid w:val="00E3388B"/>
    <w:rsid w:val="00E33F72"/>
    <w:rsid w:val="00E3521A"/>
    <w:rsid w:val="00E367D6"/>
    <w:rsid w:val="00E378DD"/>
    <w:rsid w:val="00E400F4"/>
    <w:rsid w:val="00E40565"/>
    <w:rsid w:val="00E40BF1"/>
    <w:rsid w:val="00E40EE2"/>
    <w:rsid w:val="00E41207"/>
    <w:rsid w:val="00E41FD8"/>
    <w:rsid w:val="00E42FC4"/>
    <w:rsid w:val="00E4395D"/>
    <w:rsid w:val="00E43CD8"/>
    <w:rsid w:val="00E43D01"/>
    <w:rsid w:val="00E45FA4"/>
    <w:rsid w:val="00E47B58"/>
    <w:rsid w:val="00E50976"/>
    <w:rsid w:val="00E51809"/>
    <w:rsid w:val="00E518BD"/>
    <w:rsid w:val="00E530AD"/>
    <w:rsid w:val="00E53DF3"/>
    <w:rsid w:val="00E55AE3"/>
    <w:rsid w:val="00E57720"/>
    <w:rsid w:val="00E607D1"/>
    <w:rsid w:val="00E61A5F"/>
    <w:rsid w:val="00E61BA6"/>
    <w:rsid w:val="00E63D1B"/>
    <w:rsid w:val="00E647BE"/>
    <w:rsid w:val="00E655FE"/>
    <w:rsid w:val="00E657CD"/>
    <w:rsid w:val="00E674B6"/>
    <w:rsid w:val="00E7096C"/>
    <w:rsid w:val="00E71064"/>
    <w:rsid w:val="00E71855"/>
    <w:rsid w:val="00E722B2"/>
    <w:rsid w:val="00E72B04"/>
    <w:rsid w:val="00E72F27"/>
    <w:rsid w:val="00E73463"/>
    <w:rsid w:val="00E76B0E"/>
    <w:rsid w:val="00E776ED"/>
    <w:rsid w:val="00E80C70"/>
    <w:rsid w:val="00E81936"/>
    <w:rsid w:val="00E82154"/>
    <w:rsid w:val="00E82308"/>
    <w:rsid w:val="00E83285"/>
    <w:rsid w:val="00E83B5B"/>
    <w:rsid w:val="00E855ED"/>
    <w:rsid w:val="00E86912"/>
    <w:rsid w:val="00E86AB2"/>
    <w:rsid w:val="00E875C2"/>
    <w:rsid w:val="00E90B13"/>
    <w:rsid w:val="00E9161F"/>
    <w:rsid w:val="00E95644"/>
    <w:rsid w:val="00E9610A"/>
    <w:rsid w:val="00E972B8"/>
    <w:rsid w:val="00E97880"/>
    <w:rsid w:val="00EA154C"/>
    <w:rsid w:val="00EA2DC5"/>
    <w:rsid w:val="00EA4260"/>
    <w:rsid w:val="00EA57A1"/>
    <w:rsid w:val="00EA6117"/>
    <w:rsid w:val="00EA736C"/>
    <w:rsid w:val="00EA7515"/>
    <w:rsid w:val="00EB0728"/>
    <w:rsid w:val="00EB18BD"/>
    <w:rsid w:val="00EB79D0"/>
    <w:rsid w:val="00EC1DFD"/>
    <w:rsid w:val="00EC29F8"/>
    <w:rsid w:val="00EC34B5"/>
    <w:rsid w:val="00EC49CB"/>
    <w:rsid w:val="00EC50B8"/>
    <w:rsid w:val="00ED08F6"/>
    <w:rsid w:val="00ED0E4D"/>
    <w:rsid w:val="00ED39FC"/>
    <w:rsid w:val="00ED3F57"/>
    <w:rsid w:val="00EE1811"/>
    <w:rsid w:val="00EE59FC"/>
    <w:rsid w:val="00EE7FA1"/>
    <w:rsid w:val="00EF1115"/>
    <w:rsid w:val="00EF12F4"/>
    <w:rsid w:val="00EF1DE9"/>
    <w:rsid w:val="00EF1F67"/>
    <w:rsid w:val="00EF23D2"/>
    <w:rsid w:val="00EF79FC"/>
    <w:rsid w:val="00F00D85"/>
    <w:rsid w:val="00F01592"/>
    <w:rsid w:val="00F020CF"/>
    <w:rsid w:val="00F02BC3"/>
    <w:rsid w:val="00F04234"/>
    <w:rsid w:val="00F0627C"/>
    <w:rsid w:val="00F067ED"/>
    <w:rsid w:val="00F12BE3"/>
    <w:rsid w:val="00F1300D"/>
    <w:rsid w:val="00F143E9"/>
    <w:rsid w:val="00F147EE"/>
    <w:rsid w:val="00F14ABE"/>
    <w:rsid w:val="00F20843"/>
    <w:rsid w:val="00F21C4C"/>
    <w:rsid w:val="00F227FB"/>
    <w:rsid w:val="00F250C6"/>
    <w:rsid w:val="00F25C49"/>
    <w:rsid w:val="00F25D9F"/>
    <w:rsid w:val="00F25DE3"/>
    <w:rsid w:val="00F262AD"/>
    <w:rsid w:val="00F263D7"/>
    <w:rsid w:val="00F33083"/>
    <w:rsid w:val="00F33188"/>
    <w:rsid w:val="00F35424"/>
    <w:rsid w:val="00F42CBA"/>
    <w:rsid w:val="00F43EB6"/>
    <w:rsid w:val="00F4423E"/>
    <w:rsid w:val="00F447F1"/>
    <w:rsid w:val="00F463BC"/>
    <w:rsid w:val="00F4653B"/>
    <w:rsid w:val="00F46926"/>
    <w:rsid w:val="00F47FC6"/>
    <w:rsid w:val="00F51292"/>
    <w:rsid w:val="00F51B5E"/>
    <w:rsid w:val="00F51E1C"/>
    <w:rsid w:val="00F52521"/>
    <w:rsid w:val="00F53986"/>
    <w:rsid w:val="00F53AD2"/>
    <w:rsid w:val="00F54F98"/>
    <w:rsid w:val="00F555B4"/>
    <w:rsid w:val="00F56664"/>
    <w:rsid w:val="00F61862"/>
    <w:rsid w:val="00F63120"/>
    <w:rsid w:val="00F6448D"/>
    <w:rsid w:val="00F64522"/>
    <w:rsid w:val="00F71DEE"/>
    <w:rsid w:val="00F72989"/>
    <w:rsid w:val="00F74BC0"/>
    <w:rsid w:val="00F75658"/>
    <w:rsid w:val="00F826BA"/>
    <w:rsid w:val="00F82F0B"/>
    <w:rsid w:val="00F83678"/>
    <w:rsid w:val="00F839D7"/>
    <w:rsid w:val="00F85A1D"/>
    <w:rsid w:val="00F8616B"/>
    <w:rsid w:val="00F866DB"/>
    <w:rsid w:val="00F870C8"/>
    <w:rsid w:val="00F87E12"/>
    <w:rsid w:val="00F91411"/>
    <w:rsid w:val="00F919F2"/>
    <w:rsid w:val="00F940DC"/>
    <w:rsid w:val="00F94795"/>
    <w:rsid w:val="00F97592"/>
    <w:rsid w:val="00FA01D3"/>
    <w:rsid w:val="00FA06CF"/>
    <w:rsid w:val="00FA2298"/>
    <w:rsid w:val="00FA3073"/>
    <w:rsid w:val="00FA360E"/>
    <w:rsid w:val="00FA3F0F"/>
    <w:rsid w:val="00FA4BE2"/>
    <w:rsid w:val="00FA62DC"/>
    <w:rsid w:val="00FA76AA"/>
    <w:rsid w:val="00FB1E4B"/>
    <w:rsid w:val="00FB24D7"/>
    <w:rsid w:val="00FB31FC"/>
    <w:rsid w:val="00FB3EE3"/>
    <w:rsid w:val="00FB4E01"/>
    <w:rsid w:val="00FB6141"/>
    <w:rsid w:val="00FB6252"/>
    <w:rsid w:val="00FB68DF"/>
    <w:rsid w:val="00FC0509"/>
    <w:rsid w:val="00FC0637"/>
    <w:rsid w:val="00FC3424"/>
    <w:rsid w:val="00FD0047"/>
    <w:rsid w:val="00FD06EC"/>
    <w:rsid w:val="00FD1ABF"/>
    <w:rsid w:val="00FD211C"/>
    <w:rsid w:val="00FD28F3"/>
    <w:rsid w:val="00FD2D29"/>
    <w:rsid w:val="00FD3CF2"/>
    <w:rsid w:val="00FD4990"/>
    <w:rsid w:val="00FD5234"/>
    <w:rsid w:val="00FD5EF1"/>
    <w:rsid w:val="00FD673F"/>
    <w:rsid w:val="00FD6A00"/>
    <w:rsid w:val="00FE25F7"/>
    <w:rsid w:val="00FE2647"/>
    <w:rsid w:val="00FE3243"/>
    <w:rsid w:val="00FE3C2D"/>
    <w:rsid w:val="00FE5055"/>
    <w:rsid w:val="00FE50D8"/>
    <w:rsid w:val="00FE51FA"/>
    <w:rsid w:val="00FE5B3D"/>
    <w:rsid w:val="00FE7AA1"/>
    <w:rsid w:val="00FF2C42"/>
    <w:rsid w:val="00FF49A4"/>
    <w:rsid w:val="00FF5538"/>
    <w:rsid w:val="00FF560D"/>
    <w:rsid w:val="00FF5835"/>
    <w:rsid w:val="00FF6B59"/>
    <w:rsid w:val="00FF70F3"/>
    <w:rsid w:val="00FF739A"/>
    <w:rsid w:val="11634626"/>
    <w:rsid w:val="4F4667FD"/>
    <w:rsid w:val="71727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B8E73"/>
  <w15:docId w15:val="{2E5C5605-BBF4-429A-9F6C-498EEFA8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b">
    <w:name w:val="Normal"/>
    <w:qFormat/>
    <w:pPr>
      <w:widowControl w:val="0"/>
      <w:jc w:val="both"/>
    </w:pPr>
    <w:rPr>
      <w:kern w:val="2"/>
      <w:sz w:val="21"/>
      <w:szCs w:val="22"/>
    </w:rPr>
  </w:style>
  <w:style w:type="paragraph" w:styleId="1">
    <w:name w:val="heading 1"/>
    <w:basedOn w:val="ab"/>
    <w:next w:val="ab"/>
    <w:link w:val="10"/>
    <w:uiPriority w:val="9"/>
    <w:qFormat/>
    <w:pPr>
      <w:keepNext/>
      <w:keepLines/>
      <w:outlineLvl w:val="0"/>
    </w:pPr>
    <w:rPr>
      <w:rFonts w:eastAsia="黑体"/>
      <w:bCs/>
      <w:kern w:val="44"/>
      <w:sz w:val="32"/>
      <w:szCs w:val="44"/>
    </w:rPr>
  </w:style>
  <w:style w:type="paragraph" w:styleId="20">
    <w:name w:val="heading 2"/>
    <w:basedOn w:val="ab"/>
    <w:next w:val="ab"/>
    <w:link w:val="21"/>
    <w:uiPriority w:val="9"/>
    <w:semiHidden/>
    <w:unhideWhenUsed/>
    <w:qFormat/>
    <w:pPr>
      <w:keepNext/>
      <w:keepLines/>
      <w:outlineLvl w:val="1"/>
    </w:pPr>
    <w:rPr>
      <w:rFonts w:asciiTheme="majorHAnsi" w:eastAsia="楷体" w:hAnsiTheme="majorHAnsi" w:cstheme="majorBidi"/>
      <w:b/>
      <w:bCs/>
      <w:szCs w:val="3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annotation text"/>
    <w:basedOn w:val="ab"/>
    <w:link w:val="af0"/>
    <w:uiPriority w:val="99"/>
    <w:semiHidden/>
    <w:unhideWhenUsed/>
    <w:pPr>
      <w:jc w:val="left"/>
    </w:pPr>
  </w:style>
  <w:style w:type="paragraph" w:styleId="af1">
    <w:name w:val="Date"/>
    <w:basedOn w:val="ab"/>
    <w:next w:val="ab"/>
    <w:link w:val="af2"/>
    <w:uiPriority w:val="99"/>
    <w:semiHidden/>
    <w:unhideWhenUsed/>
    <w:qFormat/>
    <w:pPr>
      <w:ind w:leftChars="2500" w:left="100"/>
    </w:pPr>
  </w:style>
  <w:style w:type="paragraph" w:styleId="af3">
    <w:name w:val="Balloon Text"/>
    <w:basedOn w:val="ab"/>
    <w:link w:val="af4"/>
    <w:uiPriority w:val="99"/>
    <w:semiHidden/>
    <w:unhideWhenUsed/>
    <w:rPr>
      <w:sz w:val="18"/>
      <w:szCs w:val="18"/>
    </w:rPr>
  </w:style>
  <w:style w:type="paragraph" w:styleId="af5">
    <w:name w:val="footer"/>
    <w:basedOn w:val="ab"/>
    <w:link w:val="af6"/>
    <w:uiPriority w:val="99"/>
    <w:unhideWhenUsed/>
    <w:qFormat/>
    <w:pPr>
      <w:tabs>
        <w:tab w:val="center" w:pos="4153"/>
        <w:tab w:val="right" w:pos="8306"/>
      </w:tabs>
      <w:snapToGrid w:val="0"/>
    </w:pPr>
    <w:rPr>
      <w:sz w:val="18"/>
      <w:szCs w:val="18"/>
    </w:rPr>
  </w:style>
  <w:style w:type="paragraph" w:styleId="af7">
    <w:name w:val="header"/>
    <w:basedOn w:val="ab"/>
    <w:link w:val="af8"/>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b"/>
    <w:next w:val="ab"/>
    <w:uiPriority w:val="39"/>
    <w:unhideWhenUsed/>
    <w:qFormat/>
  </w:style>
  <w:style w:type="paragraph" w:styleId="TOC2">
    <w:name w:val="toc 2"/>
    <w:basedOn w:val="ab"/>
    <w:next w:val="ab"/>
    <w:uiPriority w:val="39"/>
    <w:unhideWhenUsed/>
    <w:qFormat/>
    <w:pPr>
      <w:ind w:leftChars="200" w:left="420"/>
    </w:pPr>
  </w:style>
  <w:style w:type="paragraph" w:styleId="af9">
    <w:name w:val="annotation subject"/>
    <w:basedOn w:val="af"/>
    <w:next w:val="af"/>
    <w:link w:val="afa"/>
    <w:uiPriority w:val="99"/>
    <w:semiHidden/>
    <w:unhideWhenUsed/>
    <w:qFormat/>
    <w:rPr>
      <w:b/>
      <w:bCs/>
    </w:rPr>
  </w:style>
  <w:style w:type="table" w:styleId="afb">
    <w:name w:val="Table Theme"/>
    <w:basedOn w:val="ad"/>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basedOn w:val="ac"/>
    <w:uiPriority w:val="99"/>
    <w:unhideWhenUsed/>
    <w:qFormat/>
    <w:rPr>
      <w:color w:val="0563C1" w:themeColor="hyperlink"/>
      <w:u w:val="single"/>
    </w:rPr>
  </w:style>
  <w:style w:type="character" w:styleId="afd">
    <w:name w:val="annotation reference"/>
    <w:basedOn w:val="ac"/>
    <w:uiPriority w:val="99"/>
    <w:semiHidden/>
    <w:unhideWhenUsed/>
    <w:qFormat/>
    <w:rPr>
      <w:sz w:val="21"/>
      <w:szCs w:val="21"/>
    </w:rPr>
  </w:style>
  <w:style w:type="character" w:customStyle="1" w:styleId="10">
    <w:name w:val="标题 1 字符"/>
    <w:basedOn w:val="ac"/>
    <w:link w:val="1"/>
    <w:uiPriority w:val="9"/>
    <w:qFormat/>
    <w:rPr>
      <w:rFonts w:eastAsia="黑体"/>
      <w:bCs/>
      <w:kern w:val="44"/>
      <w:sz w:val="32"/>
      <w:szCs w:val="44"/>
    </w:rPr>
  </w:style>
  <w:style w:type="character" w:customStyle="1" w:styleId="21">
    <w:name w:val="标题 2 字符"/>
    <w:basedOn w:val="ac"/>
    <w:link w:val="20"/>
    <w:uiPriority w:val="9"/>
    <w:semiHidden/>
    <w:rPr>
      <w:rFonts w:asciiTheme="majorHAnsi" w:eastAsia="楷体" w:hAnsiTheme="majorHAnsi" w:cstheme="majorBidi"/>
      <w:b/>
      <w:bCs/>
      <w:sz w:val="30"/>
      <w:szCs w:val="32"/>
    </w:rPr>
  </w:style>
  <w:style w:type="character" w:customStyle="1" w:styleId="af8">
    <w:name w:val="页眉 字符"/>
    <w:basedOn w:val="ac"/>
    <w:link w:val="af7"/>
    <w:uiPriority w:val="99"/>
    <w:qFormat/>
    <w:rPr>
      <w:rFonts w:ascii="仿宋" w:eastAsia="仿宋" w:hAnsi="仿宋" w:cs="仿宋"/>
      <w:sz w:val="18"/>
      <w:szCs w:val="18"/>
    </w:rPr>
  </w:style>
  <w:style w:type="character" w:customStyle="1" w:styleId="af6">
    <w:name w:val="页脚 字符"/>
    <w:basedOn w:val="ac"/>
    <w:link w:val="af5"/>
    <w:uiPriority w:val="99"/>
    <w:qFormat/>
    <w:rPr>
      <w:rFonts w:ascii="仿宋" w:eastAsia="仿宋" w:hAnsi="仿宋" w:cs="仿宋"/>
      <w:sz w:val="18"/>
      <w:szCs w:val="18"/>
    </w:rPr>
  </w:style>
  <w:style w:type="character" w:customStyle="1" w:styleId="af2">
    <w:name w:val="日期 字符"/>
    <w:basedOn w:val="ac"/>
    <w:link w:val="af1"/>
    <w:uiPriority w:val="99"/>
    <w:semiHidden/>
    <w:qFormat/>
  </w:style>
  <w:style w:type="table" w:customStyle="1" w:styleId="31">
    <w:name w:val="无格式表格 31"/>
    <w:basedOn w:val="ad"/>
    <w:uiPriority w:val="43"/>
    <w:qFormat/>
    <w:rPr>
      <w:rFonts w:ascii="Times New Roman" w:eastAsia="宋体" w:hAnsi="Times New Roman" w:cs="Times New Roman"/>
    </w:rP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11">
    <w:name w:val="列出段落1"/>
    <w:basedOn w:val="ab"/>
    <w:uiPriority w:val="34"/>
    <w:qFormat/>
    <w:pPr>
      <w:ind w:firstLineChars="200" w:firstLine="420"/>
    </w:pPr>
  </w:style>
  <w:style w:type="paragraph" w:customStyle="1" w:styleId="TOC10">
    <w:name w:val="TOC 标题1"/>
    <w:basedOn w:val="1"/>
    <w:next w:val="ab"/>
    <w:uiPriority w:val="39"/>
    <w:unhideWhenUsed/>
    <w:qFormat/>
    <w:pPr>
      <w:widowControl/>
      <w:spacing w:before="240" w:line="259" w:lineRule="auto"/>
      <w:jc w:val="left"/>
      <w:outlineLvl w:val="9"/>
    </w:pPr>
    <w:rPr>
      <w:rFonts w:asciiTheme="majorHAnsi" w:eastAsiaTheme="majorEastAsia" w:hAnsiTheme="majorHAnsi" w:cstheme="majorBidi"/>
      <w:bCs w:val="0"/>
      <w:color w:val="2E74B5" w:themeColor="accent1" w:themeShade="BF"/>
      <w:kern w:val="0"/>
      <w:szCs w:val="32"/>
    </w:rPr>
  </w:style>
  <w:style w:type="character" w:customStyle="1" w:styleId="af4">
    <w:name w:val="批注框文本 字符"/>
    <w:basedOn w:val="ac"/>
    <w:link w:val="af3"/>
    <w:uiPriority w:val="99"/>
    <w:semiHidden/>
    <w:qFormat/>
    <w:rPr>
      <w:sz w:val="18"/>
      <w:szCs w:val="18"/>
    </w:rPr>
  </w:style>
  <w:style w:type="paragraph" w:styleId="afe">
    <w:name w:val="List Paragraph"/>
    <w:basedOn w:val="ab"/>
    <w:uiPriority w:val="34"/>
    <w:qFormat/>
    <w:pPr>
      <w:ind w:firstLineChars="200" w:firstLine="420"/>
    </w:pPr>
  </w:style>
  <w:style w:type="paragraph" w:customStyle="1" w:styleId="a7">
    <w:name w:val="标准文件_二级条标题"/>
    <w:next w:val="ab"/>
    <w:qFormat/>
    <w:pPr>
      <w:widowControl w:val="0"/>
      <w:numPr>
        <w:ilvl w:val="3"/>
        <w:numId w:val="1"/>
      </w:numPr>
      <w:spacing w:beforeLines="50" w:before="50" w:afterLines="50" w:after="50"/>
      <w:jc w:val="both"/>
      <w:outlineLvl w:val="2"/>
    </w:pPr>
    <w:rPr>
      <w:rFonts w:ascii="黑体" w:eastAsia="黑体" w:hAnsi="Times New Roman" w:cs="Times New Roman"/>
      <w:sz w:val="21"/>
    </w:rPr>
  </w:style>
  <w:style w:type="paragraph" w:customStyle="1" w:styleId="a8">
    <w:name w:val="标准文件_三级条标题"/>
    <w:basedOn w:val="a7"/>
    <w:next w:val="ab"/>
    <w:qFormat/>
    <w:pPr>
      <w:widowControl/>
      <w:numPr>
        <w:ilvl w:val="4"/>
      </w:numPr>
      <w:outlineLvl w:val="3"/>
    </w:pPr>
  </w:style>
  <w:style w:type="paragraph" w:customStyle="1" w:styleId="a9">
    <w:name w:val="标准文件_四级条标题"/>
    <w:next w:val="ab"/>
    <w:qFormat/>
    <w:pPr>
      <w:widowControl w:val="0"/>
      <w:numPr>
        <w:ilvl w:val="5"/>
        <w:numId w:val="1"/>
      </w:numPr>
      <w:spacing w:beforeLines="50" w:before="50" w:afterLines="50" w:after="50"/>
      <w:jc w:val="both"/>
      <w:outlineLvl w:val="4"/>
    </w:pPr>
    <w:rPr>
      <w:rFonts w:ascii="黑体" w:eastAsia="黑体" w:hAnsi="Times New Roman" w:cs="Times New Roman"/>
      <w:sz w:val="21"/>
    </w:rPr>
  </w:style>
  <w:style w:type="paragraph" w:customStyle="1" w:styleId="aa">
    <w:name w:val="标准文件_五级条标题"/>
    <w:next w:val="ab"/>
    <w:qFormat/>
    <w:pPr>
      <w:widowControl w:val="0"/>
      <w:numPr>
        <w:ilvl w:val="6"/>
        <w:numId w:val="1"/>
      </w:numPr>
      <w:spacing w:beforeLines="50" w:before="50" w:afterLines="50" w:after="50"/>
      <w:jc w:val="both"/>
      <w:outlineLvl w:val="5"/>
    </w:pPr>
    <w:rPr>
      <w:rFonts w:ascii="黑体" w:eastAsia="黑体" w:hAnsi="Times New Roman" w:cs="Times New Roman"/>
      <w:sz w:val="21"/>
    </w:rPr>
  </w:style>
  <w:style w:type="paragraph" w:customStyle="1" w:styleId="a5">
    <w:name w:val="标准文件_章标题"/>
    <w:next w:val="ab"/>
    <w:qFormat/>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6">
    <w:name w:val="标准文件_一级条标题"/>
    <w:basedOn w:val="a5"/>
    <w:next w:val="ab"/>
    <w:qFormat/>
    <w:pPr>
      <w:numPr>
        <w:ilvl w:val="2"/>
      </w:numPr>
      <w:spacing w:beforeLines="50" w:before="50" w:afterLines="50" w:after="50"/>
      <w:outlineLvl w:val="1"/>
    </w:pPr>
  </w:style>
  <w:style w:type="paragraph" w:customStyle="1" w:styleId="a4">
    <w:name w:val="前言标题"/>
    <w:next w:val="ab"/>
    <w:qFormat/>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2">
    <w:name w:val="标准文件_数字编号列项（二级）"/>
    <w:qFormat/>
    <w:pPr>
      <w:numPr>
        <w:ilvl w:val="1"/>
        <w:numId w:val="2"/>
      </w:numPr>
      <w:jc w:val="both"/>
    </w:pPr>
    <w:rPr>
      <w:rFonts w:ascii="宋体" w:eastAsia="宋体" w:hAnsi="Times New Roman" w:cs="Times New Roman"/>
      <w:sz w:val="21"/>
    </w:rPr>
  </w:style>
  <w:style w:type="paragraph" w:customStyle="1" w:styleId="a3">
    <w:name w:val="标准文件_编号列项（三级）"/>
    <w:qFormat/>
    <w:pPr>
      <w:numPr>
        <w:ilvl w:val="2"/>
        <w:numId w:val="2"/>
      </w:numPr>
    </w:pPr>
    <w:rPr>
      <w:rFonts w:ascii="宋体" w:eastAsia="宋体" w:hAnsi="Times New Roman" w:cs="Times New Roman"/>
      <w:sz w:val="21"/>
    </w:rPr>
  </w:style>
  <w:style w:type="paragraph" w:customStyle="1" w:styleId="a1">
    <w:name w:val="标准文件_字母编号列项（一级）"/>
    <w:qFormat/>
    <w:pPr>
      <w:numPr>
        <w:numId w:val="2"/>
      </w:numPr>
      <w:jc w:val="both"/>
    </w:pPr>
    <w:rPr>
      <w:rFonts w:ascii="宋体" w:eastAsia="宋体" w:hAnsi="Times New Roman" w:cs="Times New Roman"/>
      <w:sz w:val="21"/>
    </w:rPr>
  </w:style>
  <w:style w:type="paragraph" w:customStyle="1" w:styleId="aff">
    <w:name w:val="标准文件_段"/>
    <w:link w:val="Char"/>
    <w:qFormat/>
    <w:pPr>
      <w:autoSpaceDE w:val="0"/>
      <w:autoSpaceDN w:val="0"/>
      <w:ind w:firstLineChars="200" w:firstLine="200"/>
      <w:jc w:val="both"/>
    </w:pPr>
    <w:rPr>
      <w:rFonts w:ascii="宋体" w:eastAsia="宋体" w:hAnsi="Times New Roman" w:cs="Times New Roman"/>
      <w:sz w:val="21"/>
    </w:rPr>
  </w:style>
  <w:style w:type="paragraph" w:customStyle="1" w:styleId="a">
    <w:name w:val="标准文件_一级项"/>
    <w:qFormat/>
    <w:pPr>
      <w:numPr>
        <w:numId w:val="3"/>
      </w:numPr>
    </w:pPr>
    <w:rPr>
      <w:rFonts w:ascii="宋体" w:eastAsia="宋体" w:hAnsi="Times New Roman" w:cs="Times New Roman"/>
      <w:sz w:val="21"/>
    </w:rPr>
  </w:style>
  <w:style w:type="paragraph" w:customStyle="1" w:styleId="a0">
    <w:name w:val="标准文件_三级项"/>
    <w:basedOn w:val="ab"/>
    <w:qFormat/>
    <w:pPr>
      <w:numPr>
        <w:ilvl w:val="2"/>
        <w:numId w:val="3"/>
      </w:numPr>
      <w:adjustRightInd w:val="0"/>
      <w:spacing w:line="-300" w:lineRule="auto"/>
    </w:pPr>
    <w:rPr>
      <w:rFonts w:ascii="Times New Roman" w:eastAsia="宋体" w:hAnsi="Times New Roman" w:cs="Times New Roman"/>
      <w:szCs w:val="21"/>
    </w:rPr>
  </w:style>
  <w:style w:type="character" w:customStyle="1" w:styleId="Char">
    <w:name w:val="标准文件_段 Char"/>
    <w:link w:val="aff"/>
    <w:qFormat/>
    <w:rPr>
      <w:rFonts w:ascii="宋体" w:eastAsia="宋体" w:hAnsi="Times New Roman" w:cs="Times New Roman"/>
      <w:kern w:val="0"/>
      <w:szCs w:val="20"/>
    </w:rPr>
  </w:style>
  <w:style w:type="paragraph" w:customStyle="1" w:styleId="2">
    <w:name w:val="标准文件_二级项2"/>
    <w:basedOn w:val="aff"/>
    <w:qFormat/>
    <w:pPr>
      <w:numPr>
        <w:ilvl w:val="1"/>
        <w:numId w:val="3"/>
      </w:numPr>
      <w:tabs>
        <w:tab w:val="left" w:pos="360"/>
      </w:tabs>
      <w:ind w:left="1271" w:firstLineChars="0" w:hanging="420"/>
    </w:pPr>
  </w:style>
  <w:style w:type="character" w:customStyle="1" w:styleId="af0">
    <w:name w:val="批注文字 字符"/>
    <w:basedOn w:val="ac"/>
    <w:link w:val="af"/>
    <w:uiPriority w:val="99"/>
    <w:semiHidden/>
    <w:qFormat/>
    <w:rPr>
      <w:kern w:val="2"/>
      <w:sz w:val="21"/>
      <w:szCs w:val="22"/>
    </w:rPr>
  </w:style>
  <w:style w:type="character" w:customStyle="1" w:styleId="afa">
    <w:name w:val="批注主题 字符"/>
    <w:basedOn w:val="af0"/>
    <w:link w:val="af9"/>
    <w:uiPriority w:val="99"/>
    <w:semiHidden/>
    <w:qFormat/>
    <w:rPr>
      <w:b/>
      <w:bCs/>
      <w:kern w:val="2"/>
      <w:sz w:val="21"/>
      <w:szCs w:val="22"/>
    </w:rPr>
  </w:style>
  <w:style w:type="paragraph" w:customStyle="1" w:styleId="12">
    <w:name w:val="修订1"/>
    <w:hidden/>
    <w:uiPriority w:val="99"/>
    <w:semiHidden/>
    <w:qFormat/>
    <w:rPr>
      <w:kern w:val="2"/>
      <w:sz w:val="21"/>
      <w:szCs w:val="22"/>
    </w:rPr>
  </w:style>
  <w:style w:type="paragraph" w:customStyle="1" w:styleId="aff0">
    <w:name w:val="标准文件_二级无标题"/>
    <w:basedOn w:val="a7"/>
    <w:qFormat/>
    <w:pPr>
      <w:spacing w:beforeLines="0" w:before="0" w:afterLines="0" w:after="0"/>
      <w:ind w:left="852"/>
      <w:outlineLvl w:val="9"/>
    </w:pPr>
    <w:rPr>
      <w:rFonts w:ascii="宋体" w:eastAsia="宋体"/>
    </w:rPr>
  </w:style>
  <w:style w:type="table" w:styleId="aff1">
    <w:name w:val="Table Grid"/>
    <w:basedOn w:val="ad"/>
    <w:uiPriority w:val="39"/>
    <w:rsid w:val="0030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A5E77"/>
    <w:pPr>
      <w:widowControl w:val="0"/>
      <w:autoSpaceDE w:val="0"/>
      <w:autoSpaceDN w:val="0"/>
      <w:adjustRightInd w:val="0"/>
    </w:pPr>
    <w:rPr>
      <w:rFonts w:ascii="宋体" w:eastAsia="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AEC0E-3934-4085-8807-F2CCFFDAF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12</Pages>
  <Words>1470</Words>
  <Characters>8381</Characters>
  <Application>Microsoft Office Word</Application>
  <DocSecurity>0</DocSecurity>
  <Lines>69</Lines>
  <Paragraphs>19</Paragraphs>
  <ScaleCrop>false</ScaleCrop>
  <Company>环境所</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dc:creator>
  <cp:lastModifiedBy>wqq</cp:lastModifiedBy>
  <cp:revision>20</cp:revision>
  <cp:lastPrinted>2021-12-20T02:14:00Z</cp:lastPrinted>
  <dcterms:created xsi:type="dcterms:W3CDTF">2024-09-26T00:38:00Z</dcterms:created>
  <dcterms:modified xsi:type="dcterms:W3CDTF">2024-09-20T08:14:00Z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23ACB3268AE649E69F808C5C4B0D7AD4</vt:lpwstr>
  </property>
</Properties>
</file>