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15284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156DAC0">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1C12B7F7">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w:t>
            </w:r>
            <w:r>
              <w:rPr>
                <w:rFonts w:hint="eastAsia" w:ascii="黑体" w:hAnsi="黑体" w:eastAsia="黑体"/>
                <w:sz w:val="21"/>
                <w:szCs w:val="21"/>
              </w:rPr>
              <w:t>3.080</w:t>
            </w:r>
            <w:r>
              <w:rPr>
                <w:rFonts w:ascii="黑体" w:hAnsi="黑体" w:eastAsia="黑体"/>
                <w:sz w:val="21"/>
                <w:szCs w:val="21"/>
              </w:rPr>
              <w:fldChar w:fldCharType="end"/>
            </w:r>
            <w:bookmarkEnd w:id="0"/>
          </w:p>
        </w:tc>
      </w:tr>
      <w:tr w14:paraId="69857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5EF20D3">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01CB2635">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A </w:t>
            </w:r>
            <w:r>
              <w:rPr>
                <w:rFonts w:hint="eastAsia" w:ascii="黑体" w:hAnsi="黑体" w:eastAsia="黑体"/>
                <w:sz w:val="21"/>
                <w:szCs w:val="21"/>
              </w:rPr>
              <w:t>16</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7DAE922B">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3FB77FCC">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2D2A6C64">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4F8CFA0A">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2024</w:t>
      </w:r>
      <w:r>
        <w:fldChar w:fldCharType="end"/>
      </w:r>
      <w:bookmarkEnd w:id="7"/>
    </w:p>
    <w:p w14:paraId="6E6136EF">
      <w:pPr>
        <w:pStyle w:val="196"/>
        <w:framePr/>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22855ED8">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1944D39">
      <w:pPr>
        <w:pStyle w:val="50"/>
        <w:framePr w:w="9639" w:h="6976" w:hRule="exact" w:hSpace="0" w:vSpace="0" w:wrap="around" w:hAnchor="page" w:y="6408"/>
        <w:jc w:val="center"/>
        <w:rPr>
          <w:rFonts w:hint="eastAsia" w:ascii="黑体" w:hAnsi="黑体" w:eastAsia="黑体"/>
          <w:b w:val="0"/>
          <w:bCs w:val="0"/>
          <w:w w:val="100"/>
        </w:rPr>
      </w:pPr>
    </w:p>
    <w:p w14:paraId="61636BDB">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党政机关办公区域安保服务规范</w:t>
      </w:r>
      <w:r>
        <w:fldChar w:fldCharType="end"/>
      </w:r>
      <w:bookmarkEnd w:id="9"/>
    </w:p>
    <w:p w14:paraId="3E2D9CFB">
      <w:pPr>
        <w:framePr w:w="9639" w:h="6974" w:hRule="exact" w:wrap="around" w:vAnchor="page" w:hAnchor="page" w:x="1419" w:y="6408" w:anchorLock="1"/>
        <w:ind w:left="-1418"/>
      </w:pPr>
    </w:p>
    <w:p w14:paraId="76EC1CA7">
      <w:pPr>
        <w:pStyle w:val="125"/>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Specification for security service of </w:t>
      </w:r>
      <w:r>
        <w:rPr>
          <w:rFonts w:hint="eastAsia" w:ascii="黑体" w:hAnsi="黑体" w:eastAsia="黑体"/>
          <w:szCs w:val="28"/>
        </w:rPr>
        <w:t>P</w:t>
      </w:r>
      <w:r>
        <w:rPr>
          <w:rFonts w:ascii="黑体" w:hAnsi="黑体" w:eastAsia="黑体"/>
          <w:szCs w:val="28"/>
        </w:rPr>
        <w:t xml:space="preserve">arty and government </w:t>
      </w:r>
      <w:r>
        <w:rPr>
          <w:rFonts w:hint="eastAsia" w:ascii="黑体" w:hAnsi="黑体" w:eastAsia="黑体"/>
          <w:szCs w:val="28"/>
        </w:rPr>
        <w:t xml:space="preserve">organs </w:t>
      </w:r>
      <w:r>
        <w:rPr>
          <w:rFonts w:ascii="黑体" w:hAnsi="黑体" w:eastAsia="黑体"/>
          <w:szCs w:val="28"/>
        </w:rPr>
        <w:t xml:space="preserve">office area </w:t>
      </w:r>
      <w:r>
        <w:rPr>
          <w:rFonts w:ascii="黑体" w:hAnsi="黑体" w:eastAsia="黑体"/>
          <w:szCs w:val="28"/>
        </w:rPr>
        <w:fldChar w:fldCharType="end"/>
      </w:r>
      <w:bookmarkEnd w:id="10"/>
    </w:p>
    <w:p w14:paraId="5B1419D8">
      <w:pPr>
        <w:framePr w:w="9639" w:h="6974" w:hRule="exact" w:wrap="around" w:vAnchor="page" w:hAnchor="page" w:x="1419" w:y="6408" w:anchorLock="1"/>
        <w:spacing w:line="760" w:lineRule="exact"/>
        <w:ind w:left="-1418"/>
      </w:pPr>
    </w:p>
    <w:p w14:paraId="2D3051F4">
      <w:pPr>
        <w:pStyle w:val="125"/>
        <w:framePr w:w="9639" w:h="6974" w:hRule="exact" w:wrap="around" w:vAnchor="page" w:hAnchor="page" w:x="1419" w:y="6408" w:anchorLock="1"/>
        <w:textAlignment w:val="bottom"/>
        <w:rPr>
          <w:rFonts w:eastAsia="黑体"/>
          <w:szCs w:val="28"/>
        </w:rPr>
      </w:pPr>
    </w:p>
    <w:p w14:paraId="31C4D95B">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67D3381F">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2D1CE2B7">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48325E12">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4F4FBF57">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416C4E89">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598DAF4A">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29CB292">
      <w:pPr>
        <w:pStyle w:val="91"/>
        <w:spacing w:after="468"/>
      </w:pPr>
      <w:bookmarkStart w:id="21" w:name="BookMark1"/>
      <w:r>
        <w:rPr>
          <w:spacing w:val="320"/>
        </w:rPr>
        <w:t>目</w:t>
      </w:r>
      <w:r>
        <w:t>次</w:t>
      </w:r>
    </w:p>
    <w:p w14:paraId="41DAFDD6">
      <w:pPr>
        <w:pStyle w:val="19"/>
        <w:rPr>
          <w:rFonts w:hint="eastAsia" w:asciiTheme="minorHAnsi" w:hAnsiTheme="minorHAnsi" w:eastAsiaTheme="minorEastAsia" w:cstheme="minorBidi"/>
          <w:sz w:val="22"/>
          <w:szCs w:val="24"/>
          <w14:ligatures w14:val="standardContextual"/>
        </w:rPr>
      </w:pPr>
      <w:r>
        <w:fldChar w:fldCharType="begin"/>
      </w:r>
      <w:r>
        <w:instrText xml:space="preserve"> TOC \o "1-1" \h </w:instrText>
      </w:r>
      <w:r>
        <w:fldChar w:fldCharType="separate"/>
      </w:r>
      <w:r>
        <w:fldChar w:fldCharType="begin"/>
      </w:r>
      <w:r>
        <w:instrText xml:space="preserve"> HYPERLINK \l "_Toc179534490" </w:instrText>
      </w:r>
      <w:r>
        <w:fldChar w:fldCharType="separate"/>
      </w:r>
      <w:r>
        <w:rPr>
          <w:rStyle w:val="32"/>
          <w:rFonts w:hint="eastAsia"/>
        </w:rPr>
        <w:t>前言</w:t>
      </w:r>
      <w:r>
        <w:rPr>
          <w:rFonts w:hint="eastAsia"/>
        </w:rPr>
        <w:tab/>
      </w:r>
      <w:r>
        <w:rPr>
          <w:rFonts w:hint="eastAsia"/>
        </w:rPr>
        <w:fldChar w:fldCharType="begin"/>
      </w:r>
      <w:r>
        <w:rPr>
          <w:rFonts w:hint="eastAsia"/>
        </w:rPr>
        <w:instrText xml:space="preserve"> </w:instrText>
      </w:r>
      <w:r>
        <w:instrText xml:space="preserve">PAGEREF _Toc179534490 \h</w:instrText>
      </w:r>
      <w:r>
        <w:rPr>
          <w:rFonts w:hint="eastAsia"/>
        </w:rPr>
        <w:instrText xml:space="preserve"> </w:instrText>
      </w:r>
      <w:r>
        <w:fldChar w:fldCharType="separate"/>
      </w:r>
      <w:r>
        <w:t>II</w:t>
      </w:r>
      <w:r>
        <w:rPr>
          <w:rFonts w:hint="eastAsia"/>
        </w:rPr>
        <w:fldChar w:fldCharType="end"/>
      </w:r>
      <w:r>
        <w:rPr>
          <w:rFonts w:hint="eastAsia"/>
        </w:rPr>
        <w:fldChar w:fldCharType="end"/>
      </w:r>
    </w:p>
    <w:p w14:paraId="0948C227">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"_Toc179534491" </w:instrText>
      </w:r>
      <w:r>
        <w:fldChar w:fldCharType="separate"/>
      </w:r>
      <w:r>
        <w:rPr>
          <w:rStyle w:val="32"/>
          <w:rFonts w:hint="eastAsia"/>
        </w:rPr>
        <w:t>1 范围</w:t>
      </w:r>
      <w:r>
        <w:rPr>
          <w:rFonts w:hint="eastAsia"/>
        </w:rPr>
        <w:tab/>
      </w:r>
      <w:r>
        <w:rPr>
          <w:rFonts w:hint="eastAsia"/>
        </w:rPr>
        <w:fldChar w:fldCharType="begin"/>
      </w:r>
      <w:r>
        <w:rPr>
          <w:rFonts w:hint="eastAsia"/>
        </w:rPr>
        <w:instrText xml:space="preserve"> </w:instrText>
      </w:r>
      <w:r>
        <w:instrText xml:space="preserve">PAGEREF _Toc179534491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474D099D">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"_Toc179534492" </w:instrText>
      </w:r>
      <w:r>
        <w:fldChar w:fldCharType="separate"/>
      </w:r>
      <w:r>
        <w:rPr>
          <w:rStyle w:val="32"/>
          <w:rFonts w:hint="eastAsia"/>
        </w:rPr>
        <w:t>2 规范性引用文件</w:t>
      </w:r>
      <w:r>
        <w:rPr>
          <w:rFonts w:hint="eastAsia"/>
        </w:rPr>
        <w:tab/>
      </w:r>
      <w:r>
        <w:rPr>
          <w:rFonts w:hint="eastAsia"/>
        </w:rPr>
        <w:fldChar w:fldCharType="begin"/>
      </w:r>
      <w:r>
        <w:rPr>
          <w:rFonts w:hint="eastAsia"/>
        </w:rPr>
        <w:instrText xml:space="preserve"> </w:instrText>
      </w:r>
      <w:r>
        <w:instrText xml:space="preserve">PAGEREF _Toc179534492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7176B5C2">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"_Toc179534493" </w:instrText>
      </w:r>
      <w:r>
        <w:fldChar w:fldCharType="separate"/>
      </w:r>
      <w:r>
        <w:rPr>
          <w:rStyle w:val="32"/>
          <w:rFonts w:hint="eastAsia"/>
        </w:rPr>
        <w:t>3 术语和定义</w:t>
      </w:r>
      <w:r>
        <w:rPr>
          <w:rFonts w:hint="eastAsia"/>
        </w:rPr>
        <w:tab/>
      </w:r>
      <w:r>
        <w:rPr>
          <w:rFonts w:hint="eastAsia"/>
        </w:rPr>
        <w:fldChar w:fldCharType="begin"/>
      </w:r>
      <w:r>
        <w:rPr>
          <w:rFonts w:hint="eastAsia"/>
        </w:rPr>
        <w:instrText xml:space="preserve"> </w:instrText>
      </w:r>
      <w:r>
        <w:instrText xml:space="preserve">PAGEREF _Toc179534493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7227B8A1">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"_Toc179534494" </w:instrText>
      </w:r>
      <w:r>
        <w:fldChar w:fldCharType="separate"/>
      </w:r>
      <w:r>
        <w:rPr>
          <w:rStyle w:val="32"/>
          <w:rFonts w:hint="eastAsia"/>
        </w:rPr>
        <w:t>4 服务机构</w:t>
      </w:r>
      <w:r>
        <w:rPr>
          <w:rFonts w:hint="eastAsia"/>
        </w:rPr>
        <w:tab/>
      </w:r>
      <w:r>
        <w:rPr>
          <w:rFonts w:hint="eastAsia"/>
        </w:rPr>
        <w:fldChar w:fldCharType="begin"/>
      </w:r>
      <w:r>
        <w:rPr>
          <w:rFonts w:hint="eastAsia"/>
        </w:rPr>
        <w:instrText xml:space="preserve"> </w:instrText>
      </w:r>
      <w:r>
        <w:instrText xml:space="preserve">PAGEREF _Toc179534494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78E2DAB7">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"_Toc179534495" </w:instrText>
      </w:r>
      <w:r>
        <w:fldChar w:fldCharType="separate"/>
      </w:r>
      <w:r>
        <w:rPr>
          <w:rStyle w:val="32"/>
          <w:rFonts w:hint="eastAsia"/>
        </w:rPr>
        <w:t>5 保密要求</w:t>
      </w:r>
      <w:r>
        <w:rPr>
          <w:rFonts w:hint="eastAsia"/>
        </w:rPr>
        <w:tab/>
      </w:r>
      <w:r>
        <w:rPr>
          <w:rFonts w:hint="eastAsia"/>
        </w:rPr>
        <w:fldChar w:fldCharType="begin"/>
      </w:r>
      <w:r>
        <w:rPr>
          <w:rFonts w:hint="eastAsia"/>
        </w:rPr>
        <w:instrText xml:space="preserve"> </w:instrText>
      </w:r>
      <w:r>
        <w:instrText xml:space="preserve">PAGEREF _Toc179534495 \h</w:instrText>
      </w:r>
      <w:r>
        <w:rPr>
          <w:rFonts w:hint="eastAsia"/>
        </w:rPr>
        <w:instrText xml:space="preserve"> </w:instrText>
      </w:r>
      <w:r>
        <w:fldChar w:fldCharType="separate"/>
      </w:r>
      <w:r>
        <w:t>1</w:t>
      </w:r>
      <w:r>
        <w:rPr>
          <w:rFonts w:hint="eastAsia"/>
        </w:rPr>
        <w:fldChar w:fldCharType="end"/>
      </w:r>
      <w:r>
        <w:rPr>
          <w:rFonts w:hint="eastAsia"/>
        </w:rPr>
        <w:fldChar w:fldCharType="end"/>
      </w:r>
    </w:p>
    <w:p w14:paraId="31EDA3C7">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"_Toc179534496" </w:instrText>
      </w:r>
      <w:r>
        <w:fldChar w:fldCharType="separate"/>
      </w:r>
      <w:r>
        <w:rPr>
          <w:rStyle w:val="32"/>
          <w:rFonts w:hint="eastAsia"/>
        </w:rPr>
        <w:t>6 服务人员</w:t>
      </w:r>
      <w:r>
        <w:rPr>
          <w:rFonts w:hint="eastAsia"/>
        </w:rPr>
        <w:tab/>
      </w:r>
      <w:r>
        <w:rPr>
          <w:rFonts w:hint="eastAsia"/>
        </w:rPr>
        <w:fldChar w:fldCharType="begin"/>
      </w:r>
      <w:r>
        <w:rPr>
          <w:rFonts w:hint="eastAsia"/>
        </w:rPr>
        <w:instrText xml:space="preserve"> </w:instrText>
      </w:r>
      <w:r>
        <w:instrText xml:space="preserve">PAGEREF _Toc179534496 \h</w:instrText>
      </w:r>
      <w:r>
        <w:rPr>
          <w:rFonts w:hint="eastAsia"/>
        </w:rPr>
        <w:instrText xml:space="preserve"> </w:instrText>
      </w:r>
      <w:r>
        <w:fldChar w:fldCharType="separate"/>
      </w:r>
      <w:r>
        <w:t>2</w:t>
      </w:r>
      <w:r>
        <w:rPr>
          <w:rFonts w:hint="eastAsia"/>
        </w:rPr>
        <w:fldChar w:fldCharType="end"/>
      </w:r>
      <w:r>
        <w:rPr>
          <w:rFonts w:hint="eastAsia"/>
        </w:rPr>
        <w:fldChar w:fldCharType="end"/>
      </w:r>
    </w:p>
    <w:p w14:paraId="04B0E888">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"_Toc179534497" </w:instrText>
      </w:r>
      <w:r>
        <w:fldChar w:fldCharType="separate"/>
      </w:r>
      <w:r>
        <w:rPr>
          <w:rStyle w:val="32"/>
          <w:rFonts w:hint="eastAsia"/>
        </w:rPr>
        <w:t>7 设施设备</w:t>
      </w:r>
      <w:r>
        <w:rPr>
          <w:rFonts w:hint="eastAsia"/>
        </w:rPr>
        <w:tab/>
      </w:r>
      <w:r>
        <w:rPr>
          <w:rFonts w:hint="eastAsia"/>
        </w:rPr>
        <w:fldChar w:fldCharType="begin"/>
      </w:r>
      <w:r>
        <w:rPr>
          <w:rFonts w:hint="eastAsia"/>
        </w:rPr>
        <w:instrText xml:space="preserve"> </w:instrText>
      </w:r>
      <w:r>
        <w:instrText xml:space="preserve">PAGEREF _Toc179534497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11D557B7">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"_Toc179534498" </w:instrText>
      </w:r>
      <w:r>
        <w:fldChar w:fldCharType="separate"/>
      </w:r>
      <w:r>
        <w:rPr>
          <w:rStyle w:val="32"/>
          <w:rFonts w:hint="eastAsia"/>
        </w:rPr>
        <w:t>8 服务内容及要求</w:t>
      </w:r>
      <w:r>
        <w:rPr>
          <w:rFonts w:hint="eastAsia"/>
        </w:rPr>
        <w:tab/>
      </w:r>
      <w:r>
        <w:rPr>
          <w:rFonts w:hint="eastAsia"/>
        </w:rPr>
        <w:fldChar w:fldCharType="begin"/>
      </w:r>
      <w:r>
        <w:rPr>
          <w:rFonts w:hint="eastAsia"/>
        </w:rPr>
        <w:instrText xml:space="preserve"> </w:instrText>
      </w:r>
      <w:r>
        <w:instrText xml:space="preserve">PAGEREF _Toc179534498 \h</w:instrText>
      </w:r>
      <w:r>
        <w:rPr>
          <w:rFonts w:hint="eastAsia"/>
        </w:rPr>
        <w:instrText xml:space="preserve"> </w:instrText>
      </w:r>
      <w:r>
        <w:fldChar w:fldCharType="separate"/>
      </w:r>
      <w:r>
        <w:t>3</w:t>
      </w:r>
      <w:r>
        <w:rPr>
          <w:rFonts w:hint="eastAsia"/>
        </w:rPr>
        <w:fldChar w:fldCharType="end"/>
      </w:r>
      <w:r>
        <w:rPr>
          <w:rFonts w:hint="eastAsia"/>
        </w:rPr>
        <w:fldChar w:fldCharType="end"/>
      </w:r>
    </w:p>
    <w:p w14:paraId="4092C4B2">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"_Toc179534499" </w:instrText>
      </w:r>
      <w:r>
        <w:fldChar w:fldCharType="separate"/>
      </w:r>
      <w:r>
        <w:rPr>
          <w:rStyle w:val="32"/>
          <w:rFonts w:hint="eastAsia"/>
        </w:rPr>
        <w:t>9 投诉处理</w:t>
      </w:r>
      <w:r>
        <w:rPr>
          <w:rFonts w:hint="eastAsia"/>
        </w:rPr>
        <w:tab/>
      </w:r>
      <w:r>
        <w:rPr>
          <w:rFonts w:hint="eastAsia"/>
        </w:rPr>
        <w:fldChar w:fldCharType="begin"/>
      </w:r>
      <w:r>
        <w:rPr>
          <w:rFonts w:hint="eastAsia"/>
        </w:rPr>
        <w:instrText xml:space="preserve"> </w:instrText>
      </w:r>
      <w:r>
        <w:instrText xml:space="preserve">PAGEREF _Toc179534499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5990C9DD">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"_Toc179534500" </w:instrText>
      </w:r>
      <w:r>
        <w:fldChar w:fldCharType="separate"/>
      </w:r>
      <w:r>
        <w:rPr>
          <w:rStyle w:val="32"/>
          <w:rFonts w:hint="eastAsia"/>
        </w:rPr>
        <w:t>10 评价与改进</w:t>
      </w:r>
      <w:r>
        <w:rPr>
          <w:rFonts w:hint="eastAsia"/>
        </w:rPr>
        <w:tab/>
      </w:r>
      <w:r>
        <w:rPr>
          <w:rFonts w:hint="eastAsia"/>
        </w:rPr>
        <w:fldChar w:fldCharType="begin"/>
      </w:r>
      <w:r>
        <w:rPr>
          <w:rFonts w:hint="eastAsia"/>
        </w:rPr>
        <w:instrText xml:space="preserve"> </w:instrText>
      </w:r>
      <w:r>
        <w:instrText xml:space="preserve">PAGEREF _Toc179534500 \h</w:instrText>
      </w:r>
      <w:r>
        <w:rPr>
          <w:rFonts w:hint="eastAsia"/>
        </w:rPr>
        <w:instrText xml:space="preserve"> </w:instrText>
      </w:r>
      <w:r>
        <w:fldChar w:fldCharType="separate"/>
      </w:r>
      <w:r>
        <w:t>5</w:t>
      </w:r>
      <w:r>
        <w:rPr>
          <w:rFonts w:hint="eastAsia"/>
        </w:rPr>
        <w:fldChar w:fldCharType="end"/>
      </w:r>
      <w:r>
        <w:rPr>
          <w:rFonts w:hint="eastAsia"/>
        </w:rPr>
        <w:fldChar w:fldCharType="end"/>
      </w:r>
    </w:p>
    <w:p w14:paraId="229CFE07">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"_Toc179534501" </w:instrText>
      </w:r>
      <w:r>
        <w:fldChar w:fldCharType="separate"/>
      </w:r>
      <w:r>
        <w:rPr>
          <w:rStyle w:val="32"/>
          <w:rFonts w:hint="eastAsia"/>
        </w:rPr>
        <w:t>附录A （资料性） 投诉处理单样式</w:t>
      </w:r>
      <w:r>
        <w:rPr>
          <w:rFonts w:hint="eastAsia"/>
        </w:rPr>
        <w:tab/>
      </w:r>
      <w:r>
        <w:rPr>
          <w:rFonts w:hint="eastAsia"/>
        </w:rPr>
        <w:fldChar w:fldCharType="begin"/>
      </w:r>
      <w:r>
        <w:rPr>
          <w:rFonts w:hint="eastAsia"/>
        </w:rPr>
        <w:instrText xml:space="preserve"> </w:instrText>
      </w:r>
      <w:r>
        <w:instrText xml:space="preserve">PAGEREF _Toc179534501 \h</w:instrText>
      </w:r>
      <w:r>
        <w:rPr>
          <w:rFonts w:hint="eastAsia"/>
        </w:rPr>
        <w:instrText xml:space="preserve"> </w:instrText>
      </w:r>
      <w:r>
        <w:fldChar w:fldCharType="separate"/>
      </w:r>
      <w:r>
        <w:t>7</w:t>
      </w:r>
      <w:r>
        <w:rPr>
          <w:rFonts w:hint="eastAsia"/>
        </w:rPr>
        <w:fldChar w:fldCharType="end"/>
      </w:r>
      <w:r>
        <w:rPr>
          <w:rFonts w:hint="eastAsia"/>
        </w:rPr>
        <w:fldChar w:fldCharType="end"/>
      </w:r>
    </w:p>
    <w:p w14:paraId="7BCA04BE">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"_Toc179534502" </w:instrText>
      </w:r>
      <w:r>
        <w:fldChar w:fldCharType="separate"/>
      </w:r>
      <w:r>
        <w:rPr>
          <w:rStyle w:val="32"/>
          <w:rFonts w:hint="eastAsia"/>
        </w:rPr>
        <w:t>附录B （资料性） 安保服务评价调查表样式</w:t>
      </w:r>
      <w:r>
        <w:rPr>
          <w:rFonts w:hint="eastAsia"/>
        </w:rPr>
        <w:tab/>
      </w:r>
      <w:r>
        <w:rPr>
          <w:rFonts w:hint="eastAsia"/>
        </w:rPr>
        <w:fldChar w:fldCharType="begin"/>
      </w:r>
      <w:r>
        <w:rPr>
          <w:rFonts w:hint="eastAsia"/>
        </w:rPr>
        <w:instrText xml:space="preserve"> </w:instrText>
      </w:r>
      <w:r>
        <w:instrText xml:space="preserve">PAGEREF _Toc179534502 \h</w:instrText>
      </w:r>
      <w:r>
        <w:rPr>
          <w:rFonts w:hint="eastAsia"/>
        </w:rPr>
        <w:instrText xml:space="preserve"> </w:instrText>
      </w:r>
      <w:r>
        <w:fldChar w:fldCharType="separate"/>
      </w:r>
      <w:r>
        <w:t>8</w:t>
      </w:r>
      <w:r>
        <w:rPr>
          <w:rFonts w:hint="eastAsia"/>
        </w:rPr>
        <w:fldChar w:fldCharType="end"/>
      </w:r>
      <w:r>
        <w:rPr>
          <w:rFonts w:hint="eastAsia"/>
        </w:rPr>
        <w:fldChar w:fldCharType="end"/>
      </w:r>
    </w:p>
    <w:p w14:paraId="37C79B69">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1D91622F">
      <w:pPr>
        <w:pStyle w:val="89"/>
        <w:spacing w:before="900" w:after="468"/>
      </w:pPr>
      <w:bookmarkStart w:id="22" w:name="_Toc179534490"/>
      <w:bookmarkStart w:id="23" w:name="BookMark2"/>
      <w:r>
        <w:rPr>
          <w:spacing w:val="320"/>
        </w:rPr>
        <w:t>前</w:t>
      </w:r>
      <w:r>
        <w:t>言</w:t>
      </w:r>
      <w:bookmarkEnd w:id="22"/>
    </w:p>
    <w:p w14:paraId="6D707A0A">
      <w:pPr>
        <w:pStyle w:val="56"/>
        <w:ind w:firstLine="420"/>
      </w:pPr>
      <w:r>
        <w:rPr>
          <w:rFonts w:hint="eastAsia"/>
        </w:rPr>
        <w:t>本文件按照GB/T 1.1—2020《标准化工作导则  第1部分：标准化文件的结构和起草规则》的规定起草。</w:t>
      </w:r>
    </w:p>
    <w:p w14:paraId="0F06D117">
      <w:pPr>
        <w:pStyle w:val="56"/>
        <w:ind w:firstLine="420"/>
      </w:pPr>
      <w:r>
        <w:rPr>
          <w:rFonts w:hint="eastAsia"/>
        </w:rPr>
        <w:t>请注意本文件的某些内容可能涉及专利。本文件的发布机构不承担识别专利的责任。</w:t>
      </w:r>
    </w:p>
    <w:p w14:paraId="190708DD">
      <w:pPr>
        <w:pStyle w:val="56"/>
        <w:ind w:firstLine="420"/>
      </w:pPr>
      <w:r>
        <w:rPr>
          <w:rFonts w:hint="eastAsia"/>
        </w:rPr>
        <w:t>本文件由江苏省政府国有资产监督管理委员会提出。</w:t>
      </w:r>
    </w:p>
    <w:p w14:paraId="2DFE6B3E">
      <w:pPr>
        <w:pStyle w:val="56"/>
        <w:ind w:firstLine="420"/>
      </w:pPr>
      <w:r>
        <w:rPr>
          <w:rFonts w:hint="eastAsia"/>
        </w:rPr>
        <w:t>本文件由江苏省</w:t>
      </w:r>
      <w:r>
        <w:rPr>
          <w:rFonts w:hint="eastAsia"/>
          <w:lang w:eastAsia="zh-CN"/>
        </w:rPr>
        <w:t>机关</w:t>
      </w:r>
      <w:r>
        <w:rPr>
          <w:rFonts w:hint="eastAsia"/>
        </w:rPr>
        <w:t>事务管理局归口并组织实施。</w:t>
      </w:r>
    </w:p>
    <w:p w14:paraId="3DEBCCA5">
      <w:pPr>
        <w:pStyle w:val="56"/>
        <w:ind w:firstLine="420"/>
      </w:pPr>
      <w:r>
        <w:rPr>
          <w:rFonts w:hint="eastAsia"/>
        </w:rPr>
        <w:t>本文件起草单位：江苏钟山政务后勤服务有限公司、江苏钟山剧院服务有限公司、江苏省质量和标准化研究院、南通理工学院。</w:t>
      </w:r>
    </w:p>
    <w:p w14:paraId="1A169EED">
      <w:pPr>
        <w:pStyle w:val="56"/>
        <w:ind w:firstLine="420"/>
      </w:pPr>
      <w:r>
        <w:rPr>
          <w:rFonts w:hint="eastAsia"/>
        </w:rPr>
        <w:t>本文件主要起草人：杨飞、胡军、卢戎、曹思齐、王延维、张彩玲、黄燕、张</w:t>
      </w:r>
      <w:bookmarkStart w:id="84" w:name="_GoBack"/>
      <w:bookmarkEnd w:id="84"/>
      <w:r>
        <w:rPr>
          <w:rFonts w:hint="eastAsia"/>
        </w:rPr>
        <w:t>书、张潇。</w:t>
      </w:r>
    </w:p>
    <w:p w14:paraId="70DB9A6C">
      <w:pPr>
        <w:pStyle w:val="56"/>
        <w:ind w:firstLine="420"/>
      </w:pPr>
    </w:p>
    <w:p w14:paraId="15C90176">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14:paraId="6DB86CE2">
      <w:pPr>
        <w:spacing w:line="20" w:lineRule="exact"/>
        <w:jc w:val="center"/>
        <w:rPr>
          <w:rFonts w:hint="eastAsia" w:ascii="黑体" w:hAnsi="黑体" w:eastAsia="黑体"/>
          <w:sz w:val="32"/>
          <w:szCs w:val="32"/>
        </w:rPr>
      </w:pPr>
      <w:bookmarkStart w:id="24" w:name="BookMark4"/>
    </w:p>
    <w:p w14:paraId="5735FEF4">
      <w:pPr>
        <w:spacing w:line="20" w:lineRule="exact"/>
        <w:jc w:val="center"/>
        <w:rPr>
          <w:rFonts w:hint="eastAsia" w:ascii="黑体" w:hAnsi="黑体" w:eastAsia="黑体"/>
          <w:sz w:val="32"/>
          <w:szCs w:val="32"/>
        </w:rPr>
      </w:pPr>
    </w:p>
    <w:sdt>
      <w:sdtPr>
        <w:tag w:val="NEW_STAND_NAME"/>
        <w:id w:val="595910757"/>
        <w:lock w:val="sdtLocked"/>
        <w:placeholder>
          <w:docPart w:val="1ABCB7B128EB47F498E1FD77197D8107"/>
        </w:placeholder>
      </w:sdtPr>
      <w:sdtContent>
        <w:p w14:paraId="4D82C35C">
          <w:pPr>
            <w:pStyle w:val="177"/>
            <w:spacing w:before="3" w:beforeLines="1" w:after="686" w:afterLines="220"/>
            <w:rPr>
              <w:rFonts w:hint="eastAsia"/>
            </w:rPr>
          </w:pPr>
          <w:bookmarkStart w:id="25" w:name="NEW_STAND_NAME"/>
          <w:r>
            <w:rPr>
              <w:rFonts w:hint="eastAsia"/>
            </w:rPr>
            <w:t>党政机关办公区域安保服务规范</w:t>
          </w:r>
        </w:p>
      </w:sdtContent>
    </w:sdt>
    <w:bookmarkEnd w:id="25"/>
    <w:p w14:paraId="2C8D8FC4">
      <w:pPr>
        <w:pStyle w:val="104"/>
        <w:spacing w:before="312" w:after="312"/>
      </w:pPr>
      <w:bookmarkStart w:id="26" w:name="_Toc17233325"/>
      <w:bookmarkStart w:id="27" w:name="_Toc26986771"/>
      <w:bookmarkStart w:id="28" w:name="_Toc179534491"/>
      <w:bookmarkStart w:id="29" w:name="_Toc26648465"/>
      <w:bookmarkStart w:id="30" w:name="_Toc24884218"/>
      <w:bookmarkStart w:id="31" w:name="_Toc97191423"/>
      <w:bookmarkStart w:id="32" w:name="_Toc26986530"/>
      <w:bookmarkStart w:id="33" w:name="_Toc26718930"/>
      <w:bookmarkStart w:id="34" w:name="_Toc17233333"/>
      <w:bookmarkStart w:id="35" w:name="_Toc24884211"/>
      <w:r>
        <w:rPr>
          <w:rFonts w:hint="eastAsia"/>
        </w:rPr>
        <w:t>范围</w:t>
      </w:r>
      <w:bookmarkEnd w:id="26"/>
      <w:bookmarkEnd w:id="27"/>
      <w:bookmarkEnd w:id="28"/>
      <w:bookmarkEnd w:id="29"/>
      <w:bookmarkEnd w:id="30"/>
      <w:bookmarkEnd w:id="31"/>
      <w:bookmarkEnd w:id="32"/>
      <w:bookmarkEnd w:id="33"/>
      <w:bookmarkEnd w:id="34"/>
      <w:bookmarkEnd w:id="35"/>
    </w:p>
    <w:p w14:paraId="4DD128E5">
      <w:pPr>
        <w:pStyle w:val="56"/>
        <w:ind w:firstLine="420"/>
      </w:pPr>
      <w:bookmarkStart w:id="36" w:name="_Hlk166333112"/>
      <w:bookmarkStart w:id="37" w:name="_Toc17233326"/>
      <w:bookmarkStart w:id="38" w:name="_Toc24884219"/>
      <w:bookmarkStart w:id="39" w:name="_Toc26648466"/>
      <w:bookmarkStart w:id="40" w:name="_Toc24884212"/>
      <w:bookmarkStart w:id="41" w:name="_Toc17233334"/>
      <w:r>
        <w:rPr>
          <w:rFonts w:hint="eastAsia"/>
        </w:rPr>
        <w:t>本文件规定了党政机关办公区域安保服务的服务机构、保密要求、服务人员、设施设备、服务内容、投诉处理及评价与改进要求。</w:t>
      </w:r>
    </w:p>
    <w:p w14:paraId="6C1AB919">
      <w:pPr>
        <w:pStyle w:val="56"/>
        <w:ind w:firstLine="420"/>
      </w:pPr>
      <w:r>
        <w:rPr>
          <w:rFonts w:hint="eastAsia"/>
        </w:rPr>
        <w:t>本文件适用于党政机关办公区域安保服务。</w:t>
      </w:r>
      <w:bookmarkStart w:id="42" w:name="_Toc26718931"/>
      <w:bookmarkStart w:id="43" w:name="_Toc26986531"/>
      <w:bookmarkStart w:id="44" w:name="_Toc26986772"/>
      <w:bookmarkStart w:id="45" w:name="_Toc97191424"/>
    </w:p>
    <w:bookmarkEnd w:id="36"/>
    <w:p w14:paraId="583BE11A">
      <w:pPr>
        <w:pStyle w:val="104"/>
        <w:spacing w:before="312" w:after="312"/>
      </w:pPr>
      <w:bookmarkStart w:id="46" w:name="_Toc179534492"/>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002C0CE523DC468EA449CFC23D58F4F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0C378761">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6110BDE">
      <w:pPr>
        <w:pStyle w:val="56"/>
        <w:ind w:firstLine="420"/>
      </w:pPr>
      <w:bookmarkStart w:id="47" w:name="_Hlk175297170"/>
      <w:r>
        <w:rPr>
          <w:rFonts w:hint="eastAsia"/>
        </w:rPr>
        <w:t>GB 25201  建筑消防设施的维护管理</w:t>
      </w:r>
    </w:p>
    <w:p w14:paraId="25AA9488">
      <w:pPr>
        <w:pStyle w:val="56"/>
        <w:ind w:firstLine="420"/>
      </w:pPr>
      <w:r>
        <w:t>GB 25506</w:t>
      </w:r>
      <w:r>
        <w:rPr>
          <w:rFonts w:hint="eastAsia"/>
        </w:rPr>
        <w:t xml:space="preserve">  消防控制室通用技术要求</w:t>
      </w:r>
    </w:p>
    <w:p w14:paraId="6E2DBEDA">
      <w:pPr>
        <w:pStyle w:val="56"/>
        <w:ind w:firstLine="420"/>
      </w:pPr>
      <w:r>
        <w:t>DB32/T 4307-2022</w:t>
      </w:r>
      <w:r>
        <w:rPr>
          <w:rFonts w:hint="eastAsia"/>
        </w:rPr>
        <w:t xml:space="preserve">  党政机关办公楼（区）物业管理规范</w:t>
      </w:r>
    </w:p>
    <w:bookmarkEnd w:id="47"/>
    <w:p w14:paraId="4C533F02">
      <w:pPr>
        <w:pStyle w:val="104"/>
        <w:spacing w:before="312" w:after="312"/>
      </w:pPr>
      <w:bookmarkStart w:id="48" w:name="_Toc97191425"/>
      <w:bookmarkStart w:id="49" w:name="_Toc179534493"/>
      <w:r>
        <w:rPr>
          <w:rFonts w:hint="eastAsia"/>
          <w:szCs w:val="21"/>
        </w:rPr>
        <w:t>术语和定义</w:t>
      </w:r>
      <w:bookmarkEnd w:id="48"/>
      <w:bookmarkEnd w:id="49"/>
    </w:p>
    <w:sdt>
      <w:sdtPr>
        <w:rPr>
          <w:rFonts w:hint="eastAsia"/>
        </w:rPr>
        <w:id w:val="-1909835108"/>
        <w:placeholder>
          <w:docPart w:val="A5D3E00E08B94D4A99561AFEE747E37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14:paraId="30A50F09">
          <w:pPr>
            <w:pStyle w:val="56"/>
            <w:ind w:firstLine="420"/>
          </w:pPr>
          <w:bookmarkStart w:id="50" w:name="_Toc26986532"/>
          <w:bookmarkEnd w:id="50"/>
          <w:r>
            <w:rPr>
              <w:rFonts w:hint="eastAsia"/>
            </w:rPr>
            <w:t>下列术语和定义适用于本文件。</w:t>
          </w:r>
        </w:p>
      </w:sdtContent>
    </w:sdt>
    <w:p w14:paraId="1C9CAF65">
      <w:pPr>
        <w:pStyle w:val="223"/>
        <w:ind w:left="420" w:hanging="420" w:hangingChars="200"/>
        <w:rPr>
          <w:rFonts w:hint="eastAsia" w:ascii="黑体" w:hAnsi="黑体" w:eastAsia="黑体"/>
        </w:rPr>
      </w:pPr>
      <w:bookmarkStart w:id="51" w:name="_Toc160438329"/>
      <w:r>
        <w:rPr>
          <w:rFonts w:ascii="黑体" w:hAnsi="黑体" w:eastAsia="黑体"/>
        </w:rPr>
        <w:br w:type="textWrapping"/>
      </w:r>
      <w:bookmarkStart w:id="52" w:name="_Hlk166333159"/>
      <w:r>
        <w:rPr>
          <w:rFonts w:hint="eastAsia" w:ascii="黑体" w:hAnsi="黑体" w:eastAsia="黑体"/>
        </w:rPr>
        <w:t>党政机关办公区域  P</w:t>
      </w:r>
      <w:r>
        <w:rPr>
          <w:rFonts w:ascii="黑体" w:hAnsi="黑体" w:eastAsia="黑体"/>
        </w:rPr>
        <w:t>arty and</w:t>
      </w:r>
      <w:r>
        <w:rPr>
          <w:rFonts w:hint="eastAsia" w:ascii="黑体" w:hAnsi="黑体" w:eastAsia="黑体"/>
        </w:rPr>
        <w:t xml:space="preserve"> government organs office</w:t>
      </w:r>
      <w:r>
        <w:rPr>
          <w:rFonts w:ascii="黑体" w:hAnsi="黑体" w:eastAsia="黑体"/>
        </w:rPr>
        <w:t xml:space="preserve"> </w:t>
      </w:r>
      <w:r>
        <w:rPr>
          <w:rFonts w:hint="eastAsia" w:ascii="黑体" w:hAnsi="黑体" w:eastAsia="黑体"/>
        </w:rPr>
        <w:t xml:space="preserve"> area</w:t>
      </w:r>
    </w:p>
    <w:p w14:paraId="42016A5E">
      <w:pPr>
        <w:pStyle w:val="56"/>
        <w:ind w:firstLine="420"/>
      </w:pPr>
      <w:r>
        <w:rPr>
          <w:rFonts w:hint="eastAsia"/>
        </w:rPr>
        <w:t>党的机关、人大机关、行政机关、政协机关、监察机关、审判机关、检察机关以及工会、共青团、妇联等人民团体和参照公务员法的事业单位办理公务的场所。</w:t>
      </w:r>
    </w:p>
    <w:p w14:paraId="4B5A6639">
      <w:pPr>
        <w:pStyle w:val="223"/>
        <w:rPr>
          <w:rFonts w:hint="eastAsia" w:ascii="黑体" w:hAnsi="黑体" w:eastAsia="黑体"/>
        </w:rPr>
      </w:pPr>
      <w:r>
        <w:rPr>
          <w:rFonts w:ascii="黑体" w:hAnsi="黑体" w:eastAsia="黑体"/>
        </w:rPr>
        <w:br w:type="textWrapping"/>
      </w:r>
      <w:r>
        <w:rPr>
          <w:rFonts w:hint="eastAsia" w:ascii="黑体" w:hAnsi="黑体" w:eastAsia="黑体"/>
        </w:rPr>
        <w:t xml:space="preserve">    安保服务 security service</w:t>
      </w:r>
    </w:p>
    <w:p w14:paraId="66107CE2">
      <w:pPr>
        <w:pStyle w:val="56"/>
        <w:ind w:firstLine="420"/>
      </w:pPr>
      <w:r>
        <w:rPr>
          <w:rFonts w:hint="eastAsia"/>
        </w:rPr>
        <w:t>满足相关机构安全需要，由专业安全机构和人员提供门卫执勤、日常巡逻、会务执勤、消防及监控管理、车辆管理、应急处置等安全防范和安全风险评估等行为。</w:t>
      </w:r>
    </w:p>
    <w:bookmarkEnd w:id="52"/>
    <w:p w14:paraId="1ACEA7DC">
      <w:pPr>
        <w:pStyle w:val="104"/>
        <w:spacing w:before="312" w:after="312"/>
      </w:pPr>
      <w:bookmarkStart w:id="53" w:name="_Toc179534494"/>
      <w:r>
        <w:rPr>
          <w:rFonts w:hint="eastAsia"/>
        </w:rPr>
        <w:t>服务</w:t>
      </w:r>
      <w:bookmarkEnd w:id="51"/>
      <w:r>
        <w:rPr>
          <w:rFonts w:hint="eastAsia"/>
        </w:rPr>
        <w:t>机构</w:t>
      </w:r>
      <w:bookmarkEnd w:id="53"/>
    </w:p>
    <w:p w14:paraId="050A672F">
      <w:pPr>
        <w:pStyle w:val="162"/>
      </w:pPr>
      <w:r>
        <w:rPr>
          <w:rFonts w:hint="eastAsia"/>
        </w:rPr>
        <w:t>应具有</w:t>
      </w:r>
      <w:bookmarkStart w:id="54" w:name="_Hlk166333715"/>
      <w:r>
        <w:rPr>
          <w:rFonts w:hint="eastAsia"/>
        </w:rPr>
        <w:t>独立的法人资格，无违法违纪及失信行为记录</w:t>
      </w:r>
      <w:bookmarkEnd w:id="54"/>
      <w:r>
        <w:rPr>
          <w:rFonts w:hint="eastAsia"/>
        </w:rPr>
        <w:t>。</w:t>
      </w:r>
    </w:p>
    <w:p w14:paraId="7B253BC1">
      <w:pPr>
        <w:pStyle w:val="162"/>
      </w:pPr>
      <w:r>
        <w:rPr>
          <w:rFonts w:hint="eastAsia"/>
        </w:rPr>
        <w:t>应具有满足服务需要的固定办公场所，根据服务内容，配备相应数量的安保服务人员和安保设施设备。</w:t>
      </w:r>
    </w:p>
    <w:p w14:paraId="5E725877">
      <w:pPr>
        <w:pStyle w:val="162"/>
      </w:pPr>
      <w:bookmarkStart w:id="55" w:name="_Hlk166333848"/>
      <w:r>
        <w:rPr>
          <w:rFonts w:hint="eastAsia"/>
        </w:rPr>
        <w:t>应协助制定消防安全、公共卫生事件、群体事件、治安事件、自然灾害等应急预案</w:t>
      </w:r>
      <w:bookmarkEnd w:id="55"/>
      <w:r>
        <w:rPr>
          <w:rFonts w:hint="eastAsia"/>
        </w:rPr>
        <w:t>。</w:t>
      </w:r>
    </w:p>
    <w:p w14:paraId="4307347F">
      <w:pPr>
        <w:pStyle w:val="162"/>
      </w:pPr>
      <w:r>
        <w:rPr>
          <w:rFonts w:hint="eastAsia"/>
        </w:rPr>
        <w:t>应建立完善的规章制度，包括安保服务方案、保密管理、岗位职责、工作流程、档案管理和内控管理制度等。</w:t>
      </w:r>
    </w:p>
    <w:p w14:paraId="5BC39EFF">
      <w:pPr>
        <w:pStyle w:val="162"/>
      </w:pPr>
      <w:r>
        <w:rPr>
          <w:rFonts w:hint="eastAsia"/>
        </w:rPr>
        <w:t>应定期</w:t>
      </w:r>
      <w:bookmarkStart w:id="56" w:name="_Hlk166333874"/>
      <w:r>
        <w:rPr>
          <w:rFonts w:hint="eastAsia"/>
        </w:rPr>
        <w:t>开展安全保卫宣传教育和培训</w:t>
      </w:r>
      <w:bookmarkEnd w:id="56"/>
      <w:r>
        <w:rPr>
          <w:rFonts w:hint="eastAsia"/>
        </w:rPr>
        <w:t>，并进行适当形式的考核，增强安保人员安全防范意识和技能。</w:t>
      </w:r>
    </w:p>
    <w:p w14:paraId="2F2E1555">
      <w:pPr>
        <w:pStyle w:val="104"/>
        <w:spacing w:before="312" w:after="312"/>
      </w:pPr>
      <w:bookmarkStart w:id="57" w:name="_Toc179534495"/>
      <w:r>
        <w:rPr>
          <w:rFonts w:hint="eastAsia"/>
        </w:rPr>
        <w:t>保密要求</w:t>
      </w:r>
      <w:bookmarkEnd w:id="57"/>
    </w:p>
    <w:p w14:paraId="2245452B">
      <w:pPr>
        <w:pStyle w:val="162"/>
      </w:pPr>
      <w:r>
        <w:rPr>
          <w:rFonts w:hint="eastAsia"/>
        </w:rPr>
        <w:t xml:space="preserve">安保服务机构应根据服务单位的保密需求与服务单位签订保密协议。 </w:t>
      </w:r>
    </w:p>
    <w:p w14:paraId="567B430F">
      <w:pPr>
        <w:pStyle w:val="162"/>
      </w:pPr>
      <w:r>
        <w:rPr>
          <w:rFonts w:hint="eastAsia"/>
        </w:rPr>
        <w:t>安保服务机构应与涉密岗位安保服务人员签订保密协议，定期对安保服务人员进行保密教育和培训。</w:t>
      </w:r>
    </w:p>
    <w:p w14:paraId="12BF0A97">
      <w:pPr>
        <w:pStyle w:val="162"/>
      </w:pPr>
      <w:r>
        <w:rPr>
          <w:rFonts w:hint="eastAsia"/>
        </w:rPr>
        <w:t xml:space="preserve">培养安保服务人员保密意识，对有特殊安全保密要求的岗位进行必要的背景调查和政审。 </w:t>
      </w:r>
    </w:p>
    <w:p w14:paraId="4606052B">
      <w:pPr>
        <w:pStyle w:val="162"/>
      </w:pPr>
      <w:r>
        <w:rPr>
          <w:rFonts w:hint="eastAsia"/>
        </w:rPr>
        <w:t xml:space="preserve">安保服务人员应履行保密职责，包括但不限于： </w:t>
      </w:r>
    </w:p>
    <w:p w14:paraId="700112F1">
      <w:pPr>
        <w:pStyle w:val="174"/>
      </w:pPr>
      <w:r>
        <w:rPr>
          <w:rFonts w:hint="eastAsia"/>
        </w:rPr>
        <w:t xml:space="preserve">不应翻阅、拍照、复制、抄录文件、资料； </w:t>
      </w:r>
    </w:p>
    <w:p w14:paraId="492DF038">
      <w:pPr>
        <w:pStyle w:val="174"/>
      </w:pPr>
      <w:r>
        <w:rPr>
          <w:rFonts w:hint="eastAsia"/>
        </w:rPr>
        <w:t>不以任何形式打听、传播、泄露服务过程中接触的信息资讯；</w:t>
      </w:r>
    </w:p>
    <w:p w14:paraId="74409CF6">
      <w:pPr>
        <w:pStyle w:val="174"/>
      </w:pPr>
      <w:r>
        <w:rPr>
          <w:rFonts w:hint="eastAsia"/>
        </w:rPr>
        <w:t>不应以任何形式打听、传播、泄露物业使用单位的文件内容、会议内容、领导谈话内容；</w:t>
      </w:r>
    </w:p>
    <w:p w14:paraId="5D9387FF">
      <w:pPr>
        <w:pStyle w:val="174"/>
      </w:pPr>
      <w:r>
        <w:rPr>
          <w:rFonts w:hint="eastAsia"/>
        </w:rPr>
        <w:t>不应以任何形式打听、传播、泄露物业使用单位发生突发事件的信息；</w:t>
      </w:r>
    </w:p>
    <w:p w14:paraId="3ED81019">
      <w:pPr>
        <w:pStyle w:val="174"/>
      </w:pPr>
      <w:r>
        <w:rPr>
          <w:rFonts w:hint="eastAsia"/>
        </w:rPr>
        <w:t xml:space="preserve">未经允许，不应携带手机或其他电子产品进入特定作业场所； </w:t>
      </w:r>
    </w:p>
    <w:p w14:paraId="1EB3E703">
      <w:pPr>
        <w:pStyle w:val="174"/>
      </w:pPr>
      <w:r>
        <w:rPr>
          <w:rFonts w:hint="eastAsia"/>
        </w:rPr>
        <w:t>进入特定场合应有监督人员陪同；</w:t>
      </w:r>
    </w:p>
    <w:p w14:paraId="01EE7703">
      <w:pPr>
        <w:pStyle w:val="174"/>
      </w:pPr>
      <w:r>
        <w:rPr>
          <w:rFonts w:hint="eastAsia"/>
        </w:rPr>
        <w:t xml:space="preserve">未经确认，不应私自处理属于服务单位的印刷品、纸制品和其他物件； </w:t>
      </w:r>
    </w:p>
    <w:p w14:paraId="34585F18">
      <w:pPr>
        <w:pStyle w:val="174"/>
      </w:pPr>
      <w:r>
        <w:rPr>
          <w:rFonts w:hint="eastAsia"/>
        </w:rPr>
        <w:t xml:space="preserve">工作中捡获的文件资料，应做好登记并及时报告上交； </w:t>
      </w:r>
    </w:p>
    <w:p w14:paraId="1341192F">
      <w:pPr>
        <w:pStyle w:val="174"/>
      </w:pPr>
      <w:r>
        <w:rPr>
          <w:rFonts w:hint="eastAsia"/>
        </w:rPr>
        <w:t>应按规定保管办公区钥匙，不应私自配置，不应交由非授权人保管和使用。</w:t>
      </w:r>
    </w:p>
    <w:p w14:paraId="7AB784DC">
      <w:pPr>
        <w:pStyle w:val="104"/>
        <w:spacing w:before="312" w:after="312"/>
      </w:pPr>
      <w:bookmarkStart w:id="58" w:name="_Toc160438330"/>
      <w:bookmarkStart w:id="59" w:name="_Toc179534496"/>
      <w:r>
        <w:rPr>
          <w:rFonts w:hint="eastAsia"/>
        </w:rPr>
        <w:t>服务人员</w:t>
      </w:r>
      <w:bookmarkEnd w:id="58"/>
      <w:bookmarkEnd w:id="59"/>
    </w:p>
    <w:p w14:paraId="6D70DF29">
      <w:pPr>
        <w:pStyle w:val="105"/>
        <w:spacing w:before="156" w:after="156"/>
      </w:pPr>
      <w:r>
        <w:rPr>
          <w:rFonts w:hint="eastAsia"/>
        </w:rPr>
        <w:t>政治素质</w:t>
      </w:r>
    </w:p>
    <w:p w14:paraId="1E2E0FD3">
      <w:pPr>
        <w:pStyle w:val="165"/>
      </w:pPr>
      <w:r>
        <w:rPr>
          <w:rFonts w:hint="eastAsia"/>
        </w:rPr>
        <w:t>政治合格、爱岗敬业、诚实守信、严守秘密。</w:t>
      </w:r>
    </w:p>
    <w:p w14:paraId="723858CC">
      <w:pPr>
        <w:pStyle w:val="165"/>
      </w:pPr>
      <w:r>
        <w:rPr>
          <w:rFonts w:hint="eastAsia"/>
        </w:rPr>
        <w:t>遵纪守法，无违法犯罪、开除公职、开除军籍、失信等不良记录。</w:t>
      </w:r>
    </w:p>
    <w:p w14:paraId="32BE79C7">
      <w:pPr>
        <w:pStyle w:val="105"/>
        <w:spacing w:before="156" w:after="156"/>
      </w:pPr>
      <w:r>
        <w:rPr>
          <w:rFonts w:hint="eastAsia"/>
        </w:rPr>
        <w:t>身体条件</w:t>
      </w:r>
    </w:p>
    <w:p w14:paraId="52021225">
      <w:pPr>
        <w:pStyle w:val="56"/>
        <w:ind w:firstLine="420"/>
      </w:pPr>
      <w:r>
        <w:rPr>
          <w:rFonts w:hint="eastAsia"/>
        </w:rPr>
        <w:t>身心健康无残疾，具备良好的身体素质。</w:t>
      </w:r>
    </w:p>
    <w:p w14:paraId="347EF6ED">
      <w:pPr>
        <w:pStyle w:val="105"/>
        <w:spacing w:before="156" w:after="156"/>
      </w:pPr>
      <w:r>
        <w:rPr>
          <w:rFonts w:hint="eastAsia"/>
        </w:rPr>
        <w:t>业务技能</w:t>
      </w:r>
    </w:p>
    <w:p w14:paraId="05D3A1A4">
      <w:pPr>
        <w:pStyle w:val="165"/>
      </w:pPr>
      <w:r>
        <w:rPr>
          <w:rFonts w:hint="eastAsia"/>
        </w:rPr>
        <w:t>具备基本法律知识，熟悉党政机关安保相关政策、规范。</w:t>
      </w:r>
    </w:p>
    <w:p w14:paraId="22ECC541">
      <w:pPr>
        <w:pStyle w:val="165"/>
      </w:pPr>
      <w:r>
        <w:rPr>
          <w:rFonts w:hint="eastAsia"/>
        </w:rPr>
        <w:t>具备与岗位职责相应的问题处置能力。</w:t>
      </w:r>
    </w:p>
    <w:p w14:paraId="7F51701D">
      <w:pPr>
        <w:pStyle w:val="165"/>
      </w:pPr>
      <w:r>
        <w:rPr>
          <w:rFonts w:hint="eastAsia"/>
        </w:rPr>
        <w:t>具备使用基本消防、通讯、防卫设施设备等技能。</w:t>
      </w:r>
    </w:p>
    <w:p w14:paraId="5B411022">
      <w:pPr>
        <w:pStyle w:val="165"/>
      </w:pPr>
      <w:r>
        <w:rPr>
          <w:rFonts w:hint="eastAsia"/>
        </w:rPr>
        <w:t>根据岗位要求持证上岗。</w:t>
      </w:r>
    </w:p>
    <w:p w14:paraId="72470331">
      <w:pPr>
        <w:pStyle w:val="105"/>
        <w:spacing w:before="156" w:after="156"/>
      </w:pPr>
      <w:r>
        <w:rPr>
          <w:rFonts w:hint="eastAsia"/>
        </w:rPr>
        <w:t>行为规范</w:t>
      </w:r>
    </w:p>
    <w:p w14:paraId="295255FB">
      <w:pPr>
        <w:pStyle w:val="65"/>
        <w:spacing w:before="156" w:after="156"/>
      </w:pPr>
      <w:r>
        <w:rPr>
          <w:rFonts w:hint="eastAsia"/>
        </w:rPr>
        <w:t>着装</w:t>
      </w:r>
    </w:p>
    <w:p w14:paraId="4D1EB432">
      <w:pPr>
        <w:pStyle w:val="164"/>
      </w:pPr>
      <w:r>
        <w:rPr>
          <w:rFonts w:hint="eastAsia"/>
        </w:rPr>
        <w:t>应统一着装，保持制服干净整洁。</w:t>
      </w:r>
    </w:p>
    <w:p w14:paraId="360AF4CA">
      <w:pPr>
        <w:pStyle w:val="164"/>
      </w:pPr>
      <w:r>
        <w:rPr>
          <w:rFonts w:hint="eastAsia"/>
        </w:rPr>
        <w:t>应穿戴整齐，按规定佩戴标志，衣袋内不放置与工作无关的物品。</w:t>
      </w:r>
    </w:p>
    <w:p w14:paraId="5D5DA879">
      <w:pPr>
        <w:pStyle w:val="65"/>
        <w:spacing w:before="156" w:after="156"/>
      </w:pPr>
      <w:r>
        <w:rPr>
          <w:rFonts w:hint="eastAsia"/>
        </w:rPr>
        <w:t>仪容仪表</w:t>
      </w:r>
    </w:p>
    <w:p w14:paraId="6D15018C">
      <w:pPr>
        <w:pStyle w:val="164"/>
      </w:pPr>
      <w:r>
        <w:rPr>
          <w:rFonts w:hint="eastAsia"/>
        </w:rPr>
        <w:t>在岗时应仪表端庄、精神饱满，举止文明，用语礼貌。</w:t>
      </w:r>
    </w:p>
    <w:p w14:paraId="59E93EA9">
      <w:pPr>
        <w:pStyle w:val="164"/>
      </w:pPr>
      <w:r>
        <w:rPr>
          <w:rFonts w:hint="eastAsia"/>
        </w:rPr>
        <w:t>男性不应留长发、胡须等；女性不应披散发，刘海不应遮住眉毛；不留长指甲。</w:t>
      </w:r>
    </w:p>
    <w:p w14:paraId="6415BB53">
      <w:pPr>
        <w:pStyle w:val="164"/>
      </w:pPr>
      <w:r>
        <w:rPr>
          <w:rFonts w:hint="eastAsia"/>
        </w:rPr>
        <w:t>不应纹身、染彩发、染指甲、化浓妆，首饰不宜超过一表一戒（婚戒）。</w:t>
      </w:r>
    </w:p>
    <w:p w14:paraId="30C04881">
      <w:pPr>
        <w:pStyle w:val="105"/>
        <w:spacing w:before="156" w:after="156"/>
      </w:pPr>
      <w:r>
        <w:rPr>
          <w:rFonts w:hint="eastAsia"/>
        </w:rPr>
        <w:t>岗位纪律</w:t>
      </w:r>
    </w:p>
    <w:p w14:paraId="2D4671AC">
      <w:pPr>
        <w:pStyle w:val="165"/>
      </w:pPr>
      <w:r>
        <w:rPr>
          <w:rFonts w:hint="eastAsia"/>
        </w:rPr>
        <w:t>应遵守服务机构和服务单位内部各项规章制度。</w:t>
      </w:r>
    </w:p>
    <w:p w14:paraId="0283A28A">
      <w:pPr>
        <w:pStyle w:val="165"/>
      </w:pPr>
      <w:r>
        <w:rPr>
          <w:rFonts w:hint="eastAsia"/>
        </w:rPr>
        <w:t>在岗时不应饮酒、吸烟、嘻笑、打闹，不做与工作无关的事情。</w:t>
      </w:r>
    </w:p>
    <w:p w14:paraId="0EFF2D73">
      <w:pPr>
        <w:pStyle w:val="165"/>
      </w:pPr>
      <w:r>
        <w:rPr>
          <w:rFonts w:hint="eastAsia"/>
        </w:rPr>
        <w:t>在岗时不应会友、聊天，不当班时不应在岗位上逗留。</w:t>
      </w:r>
    </w:p>
    <w:p w14:paraId="6E7F59C9">
      <w:pPr>
        <w:pStyle w:val="165"/>
      </w:pPr>
      <w:r>
        <w:rPr>
          <w:rFonts w:hint="eastAsia"/>
        </w:rPr>
        <w:t>爱护公物，不应丢失、损坏、转借或擅自携带警械器具和安保装备外出。</w:t>
      </w:r>
    </w:p>
    <w:p w14:paraId="28F15D61">
      <w:pPr>
        <w:pStyle w:val="165"/>
      </w:pPr>
      <w:r>
        <w:rPr>
          <w:rFonts w:hint="eastAsia"/>
        </w:rPr>
        <w:t>未经允许不应占用服务单位物品，不接受其他单位和个人赠送的礼品。</w:t>
      </w:r>
    </w:p>
    <w:p w14:paraId="5D8FC973">
      <w:pPr>
        <w:pStyle w:val="165"/>
      </w:pPr>
      <w:r>
        <w:rPr>
          <w:rFonts w:hint="eastAsia"/>
        </w:rPr>
        <w:t>不在岗时应保持良好行为规范，维护党政机关单位形象。</w:t>
      </w:r>
    </w:p>
    <w:p w14:paraId="0D6A87B3">
      <w:pPr>
        <w:pStyle w:val="104"/>
        <w:spacing w:before="312" w:after="312"/>
      </w:pPr>
      <w:bookmarkStart w:id="60" w:name="_Toc179534497"/>
      <w:bookmarkStart w:id="61" w:name="_Toc160438331"/>
      <w:r>
        <w:rPr>
          <w:rFonts w:hint="eastAsia"/>
        </w:rPr>
        <w:t>设施设备</w:t>
      </w:r>
      <w:bookmarkEnd w:id="60"/>
      <w:bookmarkEnd w:id="61"/>
    </w:p>
    <w:p w14:paraId="4AE4989F">
      <w:pPr>
        <w:pStyle w:val="162"/>
      </w:pPr>
      <w:bookmarkStart w:id="62" w:name="_Hlk166334415"/>
      <w:r>
        <w:rPr>
          <w:rFonts w:hint="eastAsia"/>
        </w:rPr>
        <w:t>应配置强光手电筒、橡胶防爆保安棍、保安哨笛、头盔等防暴器材。</w:t>
      </w:r>
    </w:p>
    <w:p w14:paraId="232D42E3">
      <w:pPr>
        <w:pStyle w:val="162"/>
      </w:pPr>
      <w:r>
        <w:rPr>
          <w:rFonts w:hint="eastAsia"/>
        </w:rPr>
        <w:t>应根据服务单位需求配备防护盾牌、安全钢叉、自卫喷雾器、防卫手套等防暴器材和应急物资。</w:t>
      </w:r>
    </w:p>
    <w:p w14:paraId="631753C5">
      <w:pPr>
        <w:pStyle w:val="162"/>
      </w:pPr>
      <w:r>
        <w:rPr>
          <w:rFonts w:hint="eastAsia"/>
        </w:rPr>
        <w:t>宜配置智能报警系统和智能摄像头、机器人无人机等安保器材。</w:t>
      </w:r>
    </w:p>
    <w:p w14:paraId="39C9EC12">
      <w:pPr>
        <w:pStyle w:val="162"/>
      </w:pPr>
      <w:r>
        <w:rPr>
          <w:rFonts w:hint="eastAsia"/>
        </w:rPr>
        <w:t>设施设备应登记造册并张贴相应的标志。</w:t>
      </w:r>
    </w:p>
    <w:p w14:paraId="1EE62905">
      <w:pPr>
        <w:pStyle w:val="162"/>
      </w:pPr>
      <w:r>
        <w:rPr>
          <w:rFonts w:hint="eastAsia"/>
        </w:rPr>
        <w:t>应由专人负责设备的购置、发放、点验和检查维护。</w:t>
      </w:r>
    </w:p>
    <w:bookmarkEnd w:id="62"/>
    <w:p w14:paraId="43165C84">
      <w:pPr>
        <w:pStyle w:val="104"/>
        <w:spacing w:before="312" w:after="312"/>
      </w:pPr>
      <w:bookmarkStart w:id="63" w:name="_Toc179534498"/>
      <w:bookmarkStart w:id="64" w:name="_Toc160438332"/>
      <w:r>
        <w:rPr>
          <w:rFonts w:hint="eastAsia"/>
        </w:rPr>
        <w:t>服务内容及要求</w:t>
      </w:r>
      <w:bookmarkEnd w:id="63"/>
      <w:bookmarkEnd w:id="64"/>
    </w:p>
    <w:p w14:paraId="4BE817AF">
      <w:pPr>
        <w:pStyle w:val="105"/>
        <w:spacing w:before="156" w:after="156"/>
      </w:pPr>
      <w:r>
        <w:rPr>
          <w:rFonts w:hint="eastAsia"/>
        </w:rPr>
        <w:t>门卫执勤</w:t>
      </w:r>
    </w:p>
    <w:p w14:paraId="21E16559">
      <w:pPr>
        <w:pStyle w:val="65"/>
        <w:spacing w:before="156" w:after="156"/>
      </w:pPr>
      <w:r>
        <w:rPr>
          <w:rFonts w:hint="eastAsia"/>
        </w:rPr>
        <w:t>服务内容</w:t>
      </w:r>
    </w:p>
    <w:p w14:paraId="5EF9D9D4">
      <w:pPr>
        <w:pStyle w:val="164"/>
      </w:pPr>
      <w:bookmarkStart w:id="65" w:name="_Hlk166334859"/>
      <w:r>
        <w:rPr>
          <w:rFonts w:hint="eastAsia"/>
        </w:rPr>
        <w:t>询问来访人员，查验身份、证件和所携带的物品。</w:t>
      </w:r>
    </w:p>
    <w:p w14:paraId="32267355">
      <w:pPr>
        <w:pStyle w:val="164"/>
      </w:pPr>
      <w:r>
        <w:rPr>
          <w:rFonts w:hint="eastAsia"/>
        </w:rPr>
        <w:t>接听值班室电话，登记来电信息并及时上报。</w:t>
      </w:r>
    </w:p>
    <w:p w14:paraId="08234B24">
      <w:pPr>
        <w:pStyle w:val="164"/>
      </w:pPr>
      <w:r>
        <w:rPr>
          <w:rFonts w:hint="eastAsia"/>
        </w:rPr>
        <w:t>指挥、引导出入人员和车辆，维护治安，维护出入口正常秩序。</w:t>
      </w:r>
    </w:p>
    <w:p w14:paraId="4D064D97">
      <w:pPr>
        <w:pStyle w:val="164"/>
      </w:pPr>
      <w:r>
        <w:rPr>
          <w:rFonts w:hint="eastAsia"/>
        </w:rPr>
        <w:t>检查进出车辆、物资，防止未经允许的危险物品进入。</w:t>
      </w:r>
    </w:p>
    <w:p w14:paraId="05DB6576">
      <w:pPr>
        <w:pStyle w:val="164"/>
      </w:pPr>
      <w:r>
        <w:rPr>
          <w:rFonts w:hint="eastAsia"/>
        </w:rPr>
        <w:t>收发信件、文件，管理钥匙、雨伞等临时借用物品。</w:t>
      </w:r>
    </w:p>
    <w:p w14:paraId="67183667">
      <w:pPr>
        <w:pStyle w:val="164"/>
      </w:pPr>
      <w:r>
        <w:rPr>
          <w:rFonts w:hint="eastAsia"/>
        </w:rPr>
        <w:t>协助公安机关处理相关事宜，协助服务单位做好来访、信访接待工作及处置相关突发事件。</w:t>
      </w:r>
    </w:p>
    <w:bookmarkEnd w:id="65"/>
    <w:p w14:paraId="26EC078E">
      <w:pPr>
        <w:pStyle w:val="65"/>
        <w:spacing w:before="156" w:after="156"/>
      </w:pPr>
      <w:r>
        <w:rPr>
          <w:rFonts w:hint="eastAsia"/>
        </w:rPr>
        <w:t>服务要求</w:t>
      </w:r>
    </w:p>
    <w:p w14:paraId="2986C244">
      <w:pPr>
        <w:pStyle w:val="164"/>
      </w:pPr>
      <w:r>
        <w:rPr>
          <w:rFonts w:hint="eastAsia"/>
        </w:rPr>
        <w:t>出入口应按服务单位要求保持值守。</w:t>
      </w:r>
    </w:p>
    <w:p w14:paraId="0B932093">
      <w:pPr>
        <w:pStyle w:val="164"/>
      </w:pPr>
      <w:r>
        <w:rPr>
          <w:rFonts w:hint="eastAsia"/>
        </w:rPr>
        <w:t>门卫执勤的班次和必要装备应满足服务单位的实际需要。</w:t>
      </w:r>
    </w:p>
    <w:p w14:paraId="26555749">
      <w:pPr>
        <w:pStyle w:val="164"/>
      </w:pPr>
      <w:r>
        <w:rPr>
          <w:rFonts w:hint="eastAsia"/>
        </w:rPr>
        <w:t>执勤应以观察、询问为主，可结合实际使用监控设施设备。</w:t>
      </w:r>
    </w:p>
    <w:p w14:paraId="3302419E">
      <w:pPr>
        <w:pStyle w:val="164"/>
      </w:pPr>
      <w:r>
        <w:rPr>
          <w:rFonts w:hint="eastAsia"/>
        </w:rPr>
        <w:t>应按服务单位要求对服务过程中人员来访、临时物品借用、收发信件等做好记录。</w:t>
      </w:r>
    </w:p>
    <w:p w14:paraId="4E9314CA">
      <w:pPr>
        <w:pStyle w:val="164"/>
      </w:pPr>
      <w:r>
        <w:rPr>
          <w:rFonts w:hint="eastAsia"/>
        </w:rPr>
        <w:t>非工作时间和节假日的信件和文件收发应及时报告相关人员，并妥善保管。</w:t>
      </w:r>
    </w:p>
    <w:p w14:paraId="789C29C7">
      <w:pPr>
        <w:pStyle w:val="105"/>
        <w:spacing w:before="156" w:after="156"/>
      </w:pPr>
      <w:r>
        <w:rPr>
          <w:rFonts w:hint="eastAsia"/>
        </w:rPr>
        <w:t>日常巡逻</w:t>
      </w:r>
    </w:p>
    <w:p w14:paraId="19FBC044">
      <w:pPr>
        <w:pStyle w:val="65"/>
        <w:spacing w:before="156" w:after="156"/>
      </w:pPr>
      <w:r>
        <w:rPr>
          <w:rFonts w:hint="eastAsia"/>
        </w:rPr>
        <w:t>服务内容</w:t>
      </w:r>
    </w:p>
    <w:p w14:paraId="6A0BA5AD">
      <w:pPr>
        <w:pStyle w:val="164"/>
      </w:pPr>
      <w:bookmarkStart w:id="66" w:name="_Hlk166334949"/>
      <w:r>
        <w:rPr>
          <w:rFonts w:hint="eastAsia"/>
        </w:rPr>
        <w:t>按照巡逻路线图进行巡逻、检查，发现可疑人员进行询问。</w:t>
      </w:r>
    </w:p>
    <w:p w14:paraId="5BDFC7CB">
      <w:pPr>
        <w:pStyle w:val="164"/>
      </w:pPr>
      <w:r>
        <w:rPr>
          <w:rFonts w:hint="eastAsia"/>
        </w:rPr>
        <w:t>处理巡逻过程中的相关事项，如关闭电源、关灯等。</w:t>
      </w:r>
    </w:p>
    <w:p w14:paraId="3300B0CE">
      <w:pPr>
        <w:pStyle w:val="164"/>
      </w:pPr>
      <w:r>
        <w:rPr>
          <w:rFonts w:hint="eastAsia"/>
        </w:rPr>
        <w:t>巡查围墙、水沟/池、电缆、树木等重点防范点位，排查安全隐患。</w:t>
      </w:r>
    </w:p>
    <w:p w14:paraId="3C8BA48E">
      <w:pPr>
        <w:pStyle w:val="164"/>
      </w:pPr>
      <w:r>
        <w:rPr>
          <w:rFonts w:hint="eastAsia"/>
        </w:rPr>
        <w:t>在保证自身安全的情况下，制止正在实施的不法侵害或破坏行为等。</w:t>
      </w:r>
    </w:p>
    <w:bookmarkEnd w:id="66"/>
    <w:p w14:paraId="5434ADA2">
      <w:pPr>
        <w:pStyle w:val="65"/>
        <w:spacing w:before="156" w:after="156"/>
      </w:pPr>
      <w:r>
        <w:rPr>
          <w:rFonts w:hint="eastAsia"/>
        </w:rPr>
        <w:t>服务要求</w:t>
      </w:r>
    </w:p>
    <w:p w14:paraId="4A3976D6">
      <w:pPr>
        <w:pStyle w:val="164"/>
      </w:pPr>
      <w:r>
        <w:rPr>
          <w:rFonts w:hint="eastAsia"/>
        </w:rPr>
        <w:t>应根据实际要求，确定巡逻人员数量，配备通讯、照明等必要装备。</w:t>
      </w:r>
    </w:p>
    <w:p w14:paraId="02635415">
      <w:pPr>
        <w:pStyle w:val="164"/>
      </w:pPr>
      <w:r>
        <w:rPr>
          <w:rFonts w:hint="eastAsia"/>
        </w:rPr>
        <w:t>巡逻路线应以规定的路线为主，确保无巡逻盲区。巡逻过程中发现问题应及时处理，无法处理时应向值班领导汇报，视情况向服务单位汇报，必要时可报警处理。</w:t>
      </w:r>
    </w:p>
    <w:p w14:paraId="0DE073D5">
      <w:pPr>
        <w:pStyle w:val="164"/>
      </w:pPr>
      <w:r>
        <w:rPr>
          <w:rFonts w:hint="eastAsia"/>
        </w:rPr>
        <w:t>巡逻应以徒步、目视观察方式为主，可结合使用其他交通工具、监控设备等。</w:t>
      </w:r>
    </w:p>
    <w:p w14:paraId="742A9F43">
      <w:pPr>
        <w:pStyle w:val="164"/>
      </w:pPr>
      <w:r>
        <w:rPr>
          <w:rFonts w:hint="eastAsia"/>
        </w:rPr>
        <w:t>收到监控室巡逻指令后，巡逻人员应及时到达指定地点并迅速采取相应措施。</w:t>
      </w:r>
    </w:p>
    <w:p w14:paraId="7F23C94F">
      <w:pPr>
        <w:pStyle w:val="164"/>
      </w:pPr>
      <w:r>
        <w:rPr>
          <w:rFonts w:hint="eastAsia"/>
        </w:rPr>
        <w:t>巡逻时，不应大声喧哗。</w:t>
      </w:r>
    </w:p>
    <w:p w14:paraId="1AEEC8B9">
      <w:pPr>
        <w:pStyle w:val="164"/>
      </w:pPr>
      <w:r>
        <w:rPr>
          <w:rFonts w:hint="eastAsia"/>
        </w:rPr>
        <w:t>遇到重大活动或重要会议时，应加大巡逻力度，增加巡逻人员和巡逻次数。</w:t>
      </w:r>
    </w:p>
    <w:p w14:paraId="21AABC1C">
      <w:pPr>
        <w:pStyle w:val="164"/>
      </w:pPr>
      <w:r>
        <w:rPr>
          <w:rFonts w:hint="eastAsia"/>
        </w:rPr>
        <w:t>白天巡逻次数和夜间巡逻次数应根据办公场所性质和服务单位的要求执行。</w:t>
      </w:r>
    </w:p>
    <w:p w14:paraId="32A4B907">
      <w:pPr>
        <w:pStyle w:val="105"/>
        <w:spacing w:before="156" w:after="156"/>
      </w:pPr>
      <w:r>
        <w:rPr>
          <w:rFonts w:hint="eastAsia"/>
        </w:rPr>
        <w:t>会务执勤</w:t>
      </w:r>
    </w:p>
    <w:p w14:paraId="745B1D2D">
      <w:pPr>
        <w:pStyle w:val="65"/>
        <w:spacing w:before="156" w:after="156"/>
      </w:pPr>
      <w:r>
        <w:rPr>
          <w:rFonts w:hint="eastAsia"/>
        </w:rPr>
        <w:t>服务内容</w:t>
      </w:r>
    </w:p>
    <w:p w14:paraId="03847B70">
      <w:pPr>
        <w:pStyle w:val="164"/>
      </w:pPr>
      <w:bookmarkStart w:id="67" w:name="_Hlk166335012"/>
      <w:r>
        <w:rPr>
          <w:rFonts w:hint="eastAsia"/>
        </w:rPr>
        <w:t>检查会议场所消防安全。</w:t>
      </w:r>
    </w:p>
    <w:p w14:paraId="667B4D2B">
      <w:pPr>
        <w:pStyle w:val="164"/>
      </w:pPr>
      <w:r>
        <w:rPr>
          <w:rFonts w:hint="eastAsia"/>
        </w:rPr>
        <w:t>登记并指引参会人员有序进入会场。会议结束后指引人员和车辆有序离场。</w:t>
      </w:r>
    </w:p>
    <w:p w14:paraId="234C5459">
      <w:pPr>
        <w:pStyle w:val="164"/>
      </w:pPr>
      <w:r>
        <w:rPr>
          <w:rFonts w:hint="eastAsia"/>
        </w:rPr>
        <w:t>维护会议场地交通秩序，保障行人和车辆安全、有序。</w:t>
      </w:r>
    </w:p>
    <w:p w14:paraId="424C991F">
      <w:pPr>
        <w:pStyle w:val="164"/>
      </w:pPr>
      <w:r>
        <w:rPr>
          <w:rFonts w:hint="eastAsia"/>
        </w:rPr>
        <w:t>维护会议场所安全，保障会议顺利进行。</w:t>
      </w:r>
    </w:p>
    <w:bookmarkEnd w:id="67"/>
    <w:p w14:paraId="4C9B2CE4">
      <w:pPr>
        <w:pStyle w:val="65"/>
        <w:spacing w:before="156" w:after="156"/>
      </w:pPr>
      <w:r>
        <w:rPr>
          <w:rFonts w:hint="eastAsia"/>
        </w:rPr>
        <w:t>服务要求</w:t>
      </w:r>
    </w:p>
    <w:p w14:paraId="4059FAE8">
      <w:pPr>
        <w:pStyle w:val="164"/>
      </w:pPr>
      <w:r>
        <w:rPr>
          <w:rFonts w:hint="eastAsia"/>
        </w:rPr>
        <w:t>重要会议或活动开展前，应根据服务单位要求制定相应的活动秩序维护方案，合理安排人员，并排查安全隐患。</w:t>
      </w:r>
    </w:p>
    <w:p w14:paraId="261C2C06">
      <w:pPr>
        <w:pStyle w:val="164"/>
      </w:pPr>
      <w:r>
        <w:rPr>
          <w:rFonts w:hint="eastAsia"/>
        </w:rPr>
        <w:t>重要会议或活动开展过程中，应做好现场秩序的维护和突发事件的处置工作。</w:t>
      </w:r>
    </w:p>
    <w:p w14:paraId="169E46B9">
      <w:pPr>
        <w:pStyle w:val="164"/>
      </w:pPr>
      <w:r>
        <w:rPr>
          <w:rFonts w:hint="eastAsia"/>
        </w:rPr>
        <w:t>保持警惕，发现可疑人员，应主动询问并视情况制止、及时上报。</w:t>
      </w:r>
    </w:p>
    <w:p w14:paraId="1C62B8AB">
      <w:pPr>
        <w:pStyle w:val="105"/>
        <w:spacing w:before="156" w:after="156"/>
      </w:pPr>
      <w:r>
        <w:rPr>
          <w:rFonts w:hint="eastAsia"/>
        </w:rPr>
        <w:t>消防及监控管理</w:t>
      </w:r>
    </w:p>
    <w:p w14:paraId="12532888">
      <w:pPr>
        <w:pStyle w:val="65"/>
        <w:spacing w:before="156" w:after="156"/>
      </w:pPr>
      <w:r>
        <w:rPr>
          <w:rFonts w:hint="eastAsia"/>
        </w:rPr>
        <w:t>服务内容</w:t>
      </w:r>
    </w:p>
    <w:p w14:paraId="4A713780">
      <w:pPr>
        <w:pStyle w:val="164"/>
      </w:pPr>
      <w:bookmarkStart w:id="68" w:name="_Hlk166335066"/>
      <w:r>
        <w:rPr>
          <w:rFonts w:hint="eastAsia"/>
        </w:rPr>
        <w:t>执行24h双人值班制度，值班人员持消防设施操作员证上岗。</w:t>
      </w:r>
    </w:p>
    <w:p w14:paraId="34CDD7C1">
      <w:pPr>
        <w:pStyle w:val="164"/>
      </w:pPr>
      <w:r>
        <w:rPr>
          <w:rFonts w:hint="eastAsia"/>
        </w:rPr>
        <w:t>检查消防及监控设施设备运行情况，发现故障时，应及时报修并做好记录。</w:t>
      </w:r>
    </w:p>
    <w:p w14:paraId="4B3649CC">
      <w:pPr>
        <w:pStyle w:val="164"/>
      </w:pPr>
      <w:r>
        <w:rPr>
          <w:rFonts w:hint="eastAsia"/>
        </w:rPr>
        <w:t>巡检各消防设施设备点位、消防重点区域及重点部位，发现隐患及时处理或上报。</w:t>
      </w:r>
    </w:p>
    <w:p w14:paraId="57DACFDE">
      <w:pPr>
        <w:pStyle w:val="164"/>
      </w:pPr>
      <w:r>
        <w:rPr>
          <w:rFonts w:hint="eastAsia"/>
        </w:rPr>
        <w:t>发生火警等异常情况立即报警并通知相关人员。</w:t>
      </w:r>
    </w:p>
    <w:p w14:paraId="00655FCE">
      <w:pPr>
        <w:pStyle w:val="164"/>
      </w:pPr>
      <w:r>
        <w:rPr>
          <w:rFonts w:hint="eastAsia"/>
        </w:rPr>
        <w:t>做好监控记录，及时处理和上报监控过程中发现的问题。</w:t>
      </w:r>
      <w:r>
        <w:t xml:space="preserve"> </w:t>
      </w:r>
    </w:p>
    <w:p w14:paraId="4C190161">
      <w:pPr>
        <w:pStyle w:val="164"/>
      </w:pPr>
      <w:r>
        <w:rPr>
          <w:rFonts w:hint="eastAsia"/>
        </w:rPr>
        <w:t>监控机房、消防控制室等设备重地及重点区域部位，查看周界报警内容。</w:t>
      </w:r>
    </w:p>
    <w:p w14:paraId="01EE59E8">
      <w:pPr>
        <w:pStyle w:val="164"/>
      </w:pPr>
      <w:r>
        <w:rPr>
          <w:rFonts w:hint="eastAsia"/>
        </w:rPr>
        <w:t>定期组织消防安全宣传和培训，开展灭火疏散演练。</w:t>
      </w:r>
    </w:p>
    <w:bookmarkEnd w:id="68"/>
    <w:p w14:paraId="43A15D47">
      <w:pPr>
        <w:pStyle w:val="65"/>
        <w:spacing w:before="156" w:after="156"/>
      </w:pPr>
      <w:r>
        <w:rPr>
          <w:rFonts w:hint="eastAsia"/>
        </w:rPr>
        <w:t>服务要求</w:t>
      </w:r>
    </w:p>
    <w:p w14:paraId="1F40E859">
      <w:pPr>
        <w:pStyle w:val="164"/>
      </w:pPr>
      <w:r>
        <w:rPr>
          <w:rFonts w:hint="eastAsia"/>
        </w:rPr>
        <w:t>消防控制室应符合GB 25506的相关要求，应保障消防及监控设施设备安全、正常运行，</w:t>
      </w:r>
      <w:r>
        <w:rPr>
          <w:rFonts w:hint="cs"/>
        </w:rPr>
        <w:t>‌</w:t>
      </w:r>
      <w:r>
        <w:rPr>
          <w:rFonts w:hint="eastAsia"/>
        </w:rPr>
        <w:t>消防设施日常维护管理应符合</w:t>
      </w:r>
      <w:r>
        <w:t>GB 25201</w:t>
      </w:r>
      <w:r>
        <w:rPr>
          <w:rFonts w:hint="eastAsia"/>
        </w:rPr>
        <w:t>的相关要求。</w:t>
      </w:r>
    </w:p>
    <w:p w14:paraId="52972A70">
      <w:pPr>
        <w:pStyle w:val="164"/>
      </w:pPr>
      <w:r>
        <w:rPr>
          <w:rFonts w:hint="eastAsia"/>
        </w:rPr>
        <w:t>消防安全服务应符合</w:t>
      </w:r>
      <w:bookmarkStart w:id="69" w:name="_Hlk176161527"/>
      <w:r>
        <w:rPr>
          <w:rFonts w:hint="eastAsia"/>
        </w:rPr>
        <w:t>DB32/T 4307-2022</w:t>
      </w:r>
      <w:bookmarkEnd w:id="69"/>
      <w:r>
        <w:rPr>
          <w:rFonts w:hint="eastAsia"/>
        </w:rPr>
        <w:t xml:space="preserve"> 6.9的要求。</w:t>
      </w:r>
    </w:p>
    <w:p w14:paraId="5A0F8C0E">
      <w:pPr>
        <w:pStyle w:val="164"/>
      </w:pPr>
      <w:r>
        <w:rPr>
          <w:rFonts w:hint="eastAsia"/>
        </w:rPr>
        <w:t>每年开展消防演练应不少于2次，做好记录并持续改进。</w:t>
      </w:r>
    </w:p>
    <w:p w14:paraId="0E571DDD">
      <w:pPr>
        <w:pStyle w:val="164"/>
      </w:pPr>
      <w:r>
        <w:rPr>
          <w:rFonts w:hint="eastAsia"/>
        </w:rPr>
        <w:t>应保持监控记录完整，重点区域或重点部位监控记录保存时间不少于90d，其他区域或部位不少于30d。除值班人员、设备维修人员外，其他人员不应操作监控设备。</w:t>
      </w:r>
    </w:p>
    <w:p w14:paraId="7C702A59">
      <w:pPr>
        <w:pStyle w:val="164"/>
      </w:pPr>
      <w:r>
        <w:rPr>
          <w:rFonts w:hint="eastAsia"/>
        </w:rPr>
        <w:t>应遵守监控岗位保密制度，未经批准不应向他人透露监控所记录的内容。</w:t>
      </w:r>
    </w:p>
    <w:p w14:paraId="761584AD">
      <w:pPr>
        <w:pStyle w:val="164"/>
      </w:pPr>
      <w:r>
        <w:rPr>
          <w:rFonts w:hint="eastAsia"/>
        </w:rPr>
        <w:t>监控值班人员应实时查看监控视频，未经授权，不应擅自查阅历史监控录像。</w:t>
      </w:r>
    </w:p>
    <w:p w14:paraId="52BF983B">
      <w:pPr>
        <w:pStyle w:val="105"/>
        <w:spacing w:before="156" w:after="156"/>
      </w:pPr>
      <w:r>
        <w:rPr>
          <w:rFonts w:hint="eastAsia"/>
        </w:rPr>
        <w:t>车辆管理</w:t>
      </w:r>
    </w:p>
    <w:p w14:paraId="1B3FEC33">
      <w:pPr>
        <w:pStyle w:val="65"/>
        <w:spacing w:before="156" w:after="156"/>
      </w:pPr>
      <w:r>
        <w:rPr>
          <w:rFonts w:hint="eastAsia"/>
        </w:rPr>
        <w:t>服务内容</w:t>
      </w:r>
    </w:p>
    <w:p w14:paraId="7E550F0E">
      <w:pPr>
        <w:pStyle w:val="164"/>
      </w:pPr>
      <w:bookmarkStart w:id="70" w:name="_Hlk166335112"/>
      <w:r>
        <w:rPr>
          <w:rFonts w:hint="eastAsia"/>
        </w:rPr>
        <w:t>指挥并引导车辆有序进入、停放。</w:t>
      </w:r>
    </w:p>
    <w:p w14:paraId="202F8493">
      <w:pPr>
        <w:pStyle w:val="164"/>
      </w:pPr>
      <w:r>
        <w:rPr>
          <w:rFonts w:hint="eastAsia"/>
        </w:rPr>
        <w:t>维护交通秩序，引导没有停放权限的车辆驶离。</w:t>
      </w:r>
    </w:p>
    <w:p w14:paraId="59FDB1E0">
      <w:pPr>
        <w:pStyle w:val="164"/>
      </w:pPr>
      <w:r>
        <w:rPr>
          <w:rFonts w:hint="eastAsia"/>
        </w:rPr>
        <w:t>检查停车场内外指示标识是否完整、清晰。</w:t>
      </w:r>
    </w:p>
    <w:p w14:paraId="2E8DA727">
      <w:pPr>
        <w:pStyle w:val="164"/>
      </w:pPr>
      <w:r>
        <w:rPr>
          <w:rFonts w:hint="eastAsia"/>
        </w:rPr>
        <w:t>检查停车场内外信号灯和墙面标牌的卫生。</w:t>
      </w:r>
    </w:p>
    <w:p w14:paraId="43DCD2A5">
      <w:pPr>
        <w:pStyle w:val="164"/>
      </w:pPr>
      <w:r>
        <w:rPr>
          <w:rFonts w:hint="eastAsia"/>
        </w:rPr>
        <w:t>检查服务区域内的车辆门窗、车胎等是否异常。</w:t>
      </w:r>
    </w:p>
    <w:p w14:paraId="6FCAE4D7">
      <w:pPr>
        <w:pStyle w:val="164"/>
      </w:pPr>
      <w:r>
        <w:rPr>
          <w:rFonts w:hint="eastAsia"/>
        </w:rPr>
        <w:t>巡查停车场内场地卫生、秩序，以及监控、照明及消防设施设备和充电安全等。</w:t>
      </w:r>
    </w:p>
    <w:bookmarkEnd w:id="70"/>
    <w:p w14:paraId="61FE8429">
      <w:pPr>
        <w:pStyle w:val="65"/>
        <w:spacing w:before="156" w:after="156"/>
      </w:pPr>
      <w:r>
        <w:rPr>
          <w:rFonts w:hint="eastAsia"/>
        </w:rPr>
        <w:t>服务要求</w:t>
      </w:r>
    </w:p>
    <w:p w14:paraId="7C20F62D">
      <w:pPr>
        <w:pStyle w:val="164"/>
      </w:pPr>
      <w:r>
        <w:rPr>
          <w:rFonts w:hint="eastAsia"/>
        </w:rPr>
        <w:t>车辆进入前，应对车辆的证件和牌照进行确认并记录。</w:t>
      </w:r>
    </w:p>
    <w:p w14:paraId="4950D6BC">
      <w:pPr>
        <w:pStyle w:val="164"/>
      </w:pPr>
      <w:r>
        <w:rPr>
          <w:rFonts w:hint="eastAsia"/>
        </w:rPr>
        <w:t>应对在办公区内部道路行驶的车辆车速进行管理，不宜超过30 km/h。</w:t>
      </w:r>
    </w:p>
    <w:p w14:paraId="17912206">
      <w:pPr>
        <w:pStyle w:val="164"/>
      </w:pPr>
      <w:r>
        <w:rPr>
          <w:rFonts w:hint="eastAsia"/>
        </w:rPr>
        <w:t>车辆如有异常，应及时通知车主或车辆主管部门，并做好登记。</w:t>
      </w:r>
    </w:p>
    <w:p w14:paraId="1A74582C">
      <w:pPr>
        <w:pStyle w:val="164"/>
      </w:pPr>
      <w:r>
        <w:rPr>
          <w:rFonts w:hint="eastAsia"/>
        </w:rPr>
        <w:t>发生交通事故等意外事故时应及时赶赴现场疏导或协助处置，并及时上报。</w:t>
      </w:r>
    </w:p>
    <w:p w14:paraId="791F4299">
      <w:pPr>
        <w:pStyle w:val="105"/>
        <w:spacing w:before="156" w:after="156"/>
      </w:pPr>
      <w:bookmarkStart w:id="71" w:name="_Hlk166335158"/>
      <w:r>
        <w:rPr>
          <w:rFonts w:hint="eastAsia"/>
        </w:rPr>
        <w:t>应急处置</w:t>
      </w:r>
    </w:p>
    <w:bookmarkEnd w:id="71"/>
    <w:p w14:paraId="3F4AD128">
      <w:pPr>
        <w:pStyle w:val="65"/>
        <w:spacing w:before="156" w:after="156"/>
      </w:pPr>
      <w:r>
        <w:rPr>
          <w:rFonts w:hint="eastAsia"/>
        </w:rPr>
        <w:t>服务内容</w:t>
      </w:r>
    </w:p>
    <w:p w14:paraId="48ACE4D3">
      <w:pPr>
        <w:pStyle w:val="164"/>
      </w:pPr>
      <w:bookmarkStart w:id="72" w:name="_Hlk176160707"/>
      <w:bookmarkStart w:id="73" w:name="_Hlk166335172"/>
      <w:r>
        <w:rPr>
          <w:rFonts w:hint="eastAsia"/>
        </w:rPr>
        <w:t>明确应急突发事件处理责任人，组建应急事件处置队伍，服从安保服务机构和服务单位的统一管理。</w:t>
      </w:r>
    </w:p>
    <w:p w14:paraId="626EED83">
      <w:pPr>
        <w:pStyle w:val="164"/>
      </w:pPr>
      <w:r>
        <w:rPr>
          <w:rFonts w:hint="eastAsia"/>
        </w:rPr>
        <w:t>与消防、公安、信访、卫健、供水、供电、供气等部门建立联动机制。</w:t>
      </w:r>
    </w:p>
    <w:p w14:paraId="45B4959F">
      <w:pPr>
        <w:pStyle w:val="164"/>
      </w:pPr>
      <w:r>
        <w:rPr>
          <w:rFonts w:hint="eastAsia"/>
        </w:rPr>
        <w:t>配合服务单位做好反恐防范工作，建立人防、技防、物防体系。</w:t>
      </w:r>
    </w:p>
    <w:bookmarkEnd w:id="72"/>
    <w:p w14:paraId="5B08689E">
      <w:pPr>
        <w:pStyle w:val="164"/>
      </w:pPr>
      <w:r>
        <w:rPr>
          <w:rFonts w:hint="eastAsia"/>
        </w:rPr>
        <w:t>保护办公区域公共设施及人员安全，阻止恶性事件发生。</w:t>
      </w:r>
    </w:p>
    <w:p w14:paraId="6CA25F6B">
      <w:pPr>
        <w:pStyle w:val="164"/>
      </w:pPr>
      <w:r>
        <w:rPr>
          <w:rFonts w:hint="eastAsia"/>
        </w:rPr>
        <w:t>及时制止争吵、斗殴现象。制止打砸、抢及蓄意破坏，并报警。</w:t>
      </w:r>
    </w:p>
    <w:p w14:paraId="2C338CE6">
      <w:pPr>
        <w:pStyle w:val="164"/>
      </w:pPr>
      <w:r>
        <w:rPr>
          <w:rFonts w:hint="eastAsia"/>
        </w:rPr>
        <w:t>在自然灾害事件发生时，做好建筑物加固、防洪排涝、清雪除冰等针对性安全防范措施，确保人员安全。</w:t>
      </w:r>
    </w:p>
    <w:p w14:paraId="36F0DB55">
      <w:pPr>
        <w:pStyle w:val="164"/>
      </w:pPr>
      <w:r>
        <w:rPr>
          <w:rFonts w:hint="eastAsia"/>
        </w:rPr>
        <w:t>定期开展应急安全培训、反恐事件处理和应急演练。</w:t>
      </w:r>
    </w:p>
    <w:bookmarkEnd w:id="73"/>
    <w:p w14:paraId="63CF8F22">
      <w:pPr>
        <w:pStyle w:val="65"/>
        <w:spacing w:before="156" w:after="156"/>
      </w:pPr>
      <w:r>
        <w:rPr>
          <w:rFonts w:hint="eastAsia"/>
        </w:rPr>
        <w:t>服务要求</w:t>
      </w:r>
    </w:p>
    <w:p w14:paraId="336C55A8">
      <w:pPr>
        <w:pStyle w:val="164"/>
      </w:pPr>
      <w:bookmarkStart w:id="74" w:name="_Hlk176510959"/>
      <w:r>
        <w:rPr>
          <w:rFonts w:hint="eastAsia"/>
        </w:rPr>
        <w:t>每年开展突发事件应急演练应不少于2次，每半年至少开展1次反恐事件处理演练，做好记录并持续改进。</w:t>
      </w:r>
    </w:p>
    <w:bookmarkEnd w:id="74"/>
    <w:p w14:paraId="620E4537">
      <w:pPr>
        <w:pStyle w:val="164"/>
      </w:pPr>
      <w:r>
        <w:rPr>
          <w:rFonts w:hint="eastAsia"/>
        </w:rPr>
        <w:t>当突发事件发生时，应立即报告，按照预案采取措施防止事态扩大，做好人员疏散、现场维护、协助调查等工作；应积极采取措施，尽快消除事故、事件带来的不良影响等。</w:t>
      </w:r>
    </w:p>
    <w:p w14:paraId="0FA1C297">
      <w:pPr>
        <w:pStyle w:val="164"/>
      </w:pPr>
      <w:r>
        <w:rPr>
          <w:rFonts w:hint="eastAsia"/>
        </w:rPr>
        <w:t>事故、事件处理后，应及时形成总结报告，完善应急预案，并向安保服务机构和服务单位报告。</w:t>
      </w:r>
    </w:p>
    <w:p w14:paraId="01644AFC">
      <w:pPr>
        <w:pStyle w:val="104"/>
        <w:spacing w:before="312" w:after="312"/>
      </w:pPr>
      <w:bookmarkStart w:id="75" w:name="_Toc179534499"/>
      <w:bookmarkStart w:id="76" w:name="_Toc160438333"/>
      <w:r>
        <w:rPr>
          <w:rFonts w:hint="eastAsia"/>
        </w:rPr>
        <w:t>投诉处理</w:t>
      </w:r>
      <w:bookmarkEnd w:id="75"/>
    </w:p>
    <w:p w14:paraId="7F9D46E3">
      <w:pPr>
        <w:pStyle w:val="162"/>
      </w:pPr>
      <w:bookmarkStart w:id="77" w:name="_Hlk166335264"/>
      <w:r>
        <w:rPr>
          <w:rFonts w:hint="eastAsia"/>
        </w:rPr>
        <w:t>安保服务机构应制定规范的投诉处理制度，明确投诉处理流程和时限，保持投诉渠道畅通。投诉处理单样式见附录A。</w:t>
      </w:r>
    </w:p>
    <w:p w14:paraId="4925539B">
      <w:pPr>
        <w:pStyle w:val="162"/>
      </w:pPr>
      <w:r>
        <w:rPr>
          <w:rFonts w:hint="eastAsia"/>
        </w:rPr>
        <w:t>安保服务机构应安排专人受理和处置各类投诉、意见和建议并及时反馈。</w:t>
      </w:r>
    </w:p>
    <w:p w14:paraId="4306DA66">
      <w:pPr>
        <w:pStyle w:val="162"/>
      </w:pPr>
      <w:r>
        <w:rPr>
          <w:rFonts w:hint="eastAsia"/>
        </w:rPr>
        <w:t>安保服务机构应定期与服务单位进行沟通交流，听取意见和建议，并及时处理、改进、反馈。</w:t>
      </w:r>
    </w:p>
    <w:bookmarkEnd w:id="77"/>
    <w:p w14:paraId="7E02D294">
      <w:pPr>
        <w:pStyle w:val="104"/>
        <w:spacing w:before="312" w:after="312"/>
      </w:pPr>
      <w:bookmarkStart w:id="78" w:name="_Toc179534500"/>
      <w:bookmarkStart w:id="79" w:name="_Hlk175297131"/>
      <w:r>
        <w:rPr>
          <w:rFonts w:hint="eastAsia"/>
        </w:rPr>
        <w:t>评价与改进</w:t>
      </w:r>
      <w:bookmarkEnd w:id="76"/>
      <w:bookmarkEnd w:id="78"/>
    </w:p>
    <w:bookmarkEnd w:id="79"/>
    <w:p w14:paraId="59211B7F">
      <w:pPr>
        <w:pStyle w:val="162"/>
      </w:pPr>
      <w:r>
        <w:rPr>
          <w:rFonts w:hint="eastAsia"/>
        </w:rPr>
        <w:t>安保服务机构应定期对安保服务进行评价。</w:t>
      </w:r>
    </w:p>
    <w:p w14:paraId="00783B5D">
      <w:pPr>
        <w:pStyle w:val="162"/>
      </w:pPr>
      <w:r>
        <w:rPr>
          <w:rFonts w:hint="eastAsia"/>
        </w:rPr>
        <w:t>评价方式主要包括现场检查、临时抽查、随机采访、满意度调查、第三方评价等。评价内容包括但不限于本文件第5章-第9章规定的内容，安保服务评价调查表样式见附录B。</w:t>
      </w:r>
    </w:p>
    <w:p w14:paraId="6851F0F6">
      <w:pPr>
        <w:pStyle w:val="162"/>
      </w:pPr>
      <w:r>
        <w:rPr>
          <w:rFonts w:hint="eastAsia"/>
        </w:rPr>
        <w:t>应根据评价结果进行改进，不断提升服务质量。</w:t>
      </w:r>
    </w:p>
    <w:p w14:paraId="5E20C999">
      <w:pPr>
        <w:pStyle w:val="56"/>
        <w:ind w:firstLine="420"/>
      </w:pPr>
    </w:p>
    <w:p w14:paraId="2AE2D33E">
      <w:pPr>
        <w:pStyle w:val="56"/>
        <w:ind w:firstLine="420"/>
      </w:pPr>
    </w:p>
    <w:p w14:paraId="5ACEBF86">
      <w:pPr>
        <w:pStyle w:val="56"/>
        <w:ind w:firstLine="420"/>
      </w:pPr>
    </w:p>
    <w:p w14:paraId="489654E4">
      <w:pPr>
        <w:pStyle w:val="56"/>
        <w:ind w:firstLine="420"/>
      </w:pPr>
    </w:p>
    <w:p w14:paraId="31A5C968">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4"/>
    <w:p w14:paraId="3AB33DB4">
      <w:pPr>
        <w:pStyle w:val="198"/>
        <w:rPr>
          <w:rFonts w:hint="eastAsia"/>
          <w:vanish w:val="0"/>
        </w:rPr>
      </w:pPr>
      <w:bookmarkStart w:id="80" w:name="BookMark5"/>
    </w:p>
    <w:p w14:paraId="6FCFD108">
      <w:pPr>
        <w:pStyle w:val="199"/>
        <w:rPr>
          <w:vanish w:val="0"/>
        </w:rPr>
      </w:pPr>
    </w:p>
    <w:p w14:paraId="21846A25">
      <w:pPr>
        <w:pStyle w:val="76"/>
        <w:spacing w:after="156"/>
      </w:pPr>
      <w:r>
        <w:br w:type="textWrapping"/>
      </w:r>
      <w:bookmarkStart w:id="81" w:name="_Toc179534501"/>
      <w:r>
        <w:rPr>
          <w:rFonts w:hint="eastAsia"/>
        </w:rPr>
        <w:t>（资料性）</w:t>
      </w:r>
      <w:r>
        <w:br w:type="textWrapping"/>
      </w:r>
      <w:r>
        <w:rPr>
          <w:rFonts w:hint="eastAsia"/>
        </w:rPr>
        <w:t>投诉处理单样式</w:t>
      </w:r>
      <w:bookmarkEnd w:id="81"/>
    </w:p>
    <w:p w14:paraId="21C55687">
      <w:pPr>
        <w:pStyle w:val="56"/>
        <w:ind w:firstLine="420"/>
      </w:pPr>
      <w:r>
        <w:rPr>
          <w:rFonts w:hint="eastAsia"/>
        </w:rPr>
        <w:t>投诉处理单样式见表A.1。</w:t>
      </w:r>
    </w:p>
    <w:p w14:paraId="0CD01E58">
      <w:pPr>
        <w:pStyle w:val="77"/>
        <w:spacing w:before="156" w:after="156"/>
      </w:pPr>
      <w:r>
        <w:rPr>
          <w:rFonts w:hint="eastAsia"/>
        </w:rPr>
        <w:t>投诉处理单样式</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50"/>
        <w:gridCol w:w="3117"/>
        <w:gridCol w:w="2334"/>
        <w:gridCol w:w="2333"/>
      </w:tblGrid>
      <w:tr w14:paraId="02B0E0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50" w:type="dxa"/>
            <w:tcBorders>
              <w:top w:val="single" w:color="auto" w:sz="8" w:space="0"/>
              <w:bottom w:val="single" w:color="auto" w:sz="8" w:space="0"/>
            </w:tcBorders>
            <w:shd w:val="clear" w:color="auto" w:fill="auto"/>
            <w:vAlign w:val="center"/>
          </w:tcPr>
          <w:p w14:paraId="67283F73">
            <w:pPr>
              <w:pStyle w:val="178"/>
            </w:pPr>
            <w:r>
              <w:rPr>
                <w:rFonts w:hint="eastAsia"/>
              </w:rPr>
              <w:t>编号</w:t>
            </w:r>
          </w:p>
        </w:tc>
        <w:tc>
          <w:tcPr>
            <w:tcW w:w="3117" w:type="dxa"/>
            <w:tcBorders>
              <w:top w:val="single" w:color="auto" w:sz="8" w:space="0"/>
              <w:bottom w:val="single" w:color="auto" w:sz="8" w:space="0"/>
            </w:tcBorders>
            <w:shd w:val="clear" w:color="auto" w:fill="auto"/>
            <w:vAlign w:val="center"/>
          </w:tcPr>
          <w:p w14:paraId="0E16FC4B">
            <w:pPr>
              <w:pStyle w:val="178"/>
            </w:pPr>
          </w:p>
        </w:tc>
        <w:tc>
          <w:tcPr>
            <w:tcW w:w="2334" w:type="dxa"/>
            <w:tcBorders>
              <w:top w:val="single" w:color="auto" w:sz="8" w:space="0"/>
              <w:bottom w:val="single" w:color="auto" w:sz="8" w:space="0"/>
            </w:tcBorders>
            <w:shd w:val="clear" w:color="auto" w:fill="auto"/>
            <w:vAlign w:val="center"/>
          </w:tcPr>
          <w:p w14:paraId="22D970BC">
            <w:pPr>
              <w:pStyle w:val="178"/>
            </w:pPr>
            <w:r>
              <w:rPr>
                <w:rFonts w:hint="eastAsia"/>
              </w:rPr>
              <w:t>受理日期</w:t>
            </w:r>
          </w:p>
        </w:tc>
        <w:tc>
          <w:tcPr>
            <w:tcW w:w="2333" w:type="dxa"/>
            <w:tcBorders>
              <w:top w:val="single" w:color="auto" w:sz="8" w:space="0"/>
              <w:bottom w:val="single" w:color="auto" w:sz="8" w:space="0"/>
            </w:tcBorders>
            <w:shd w:val="clear" w:color="auto" w:fill="auto"/>
            <w:vAlign w:val="center"/>
          </w:tcPr>
          <w:p w14:paraId="0AC6AB93">
            <w:pPr>
              <w:pStyle w:val="178"/>
            </w:pPr>
          </w:p>
        </w:tc>
      </w:tr>
      <w:tr w14:paraId="256968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tcBorders>
              <w:top w:val="single" w:color="auto" w:sz="8" w:space="0"/>
            </w:tcBorders>
            <w:shd w:val="clear" w:color="auto" w:fill="auto"/>
            <w:vAlign w:val="center"/>
          </w:tcPr>
          <w:p w14:paraId="56A612C5">
            <w:pPr>
              <w:pStyle w:val="178"/>
            </w:pPr>
            <w:r>
              <w:rPr>
                <w:rFonts w:hint="eastAsia"/>
              </w:rPr>
              <w:t>反映部门/人员</w:t>
            </w:r>
          </w:p>
        </w:tc>
        <w:tc>
          <w:tcPr>
            <w:tcW w:w="3117" w:type="dxa"/>
            <w:tcBorders>
              <w:top w:val="single" w:color="auto" w:sz="8" w:space="0"/>
            </w:tcBorders>
            <w:shd w:val="clear" w:color="auto" w:fill="auto"/>
            <w:vAlign w:val="center"/>
          </w:tcPr>
          <w:p w14:paraId="3C2AF5B2">
            <w:pPr>
              <w:pStyle w:val="178"/>
            </w:pPr>
          </w:p>
        </w:tc>
        <w:tc>
          <w:tcPr>
            <w:tcW w:w="2334" w:type="dxa"/>
            <w:tcBorders>
              <w:top w:val="single" w:color="auto" w:sz="8" w:space="0"/>
            </w:tcBorders>
            <w:shd w:val="clear" w:color="auto" w:fill="auto"/>
            <w:vAlign w:val="center"/>
          </w:tcPr>
          <w:p w14:paraId="57208E3F">
            <w:pPr>
              <w:pStyle w:val="178"/>
            </w:pPr>
            <w:r>
              <w:rPr>
                <w:rFonts w:hint="eastAsia"/>
              </w:rPr>
              <w:t>联系方式</w:t>
            </w:r>
          </w:p>
        </w:tc>
        <w:tc>
          <w:tcPr>
            <w:tcW w:w="2333" w:type="dxa"/>
            <w:tcBorders>
              <w:top w:val="single" w:color="auto" w:sz="8" w:space="0"/>
            </w:tcBorders>
            <w:shd w:val="clear" w:color="auto" w:fill="auto"/>
            <w:vAlign w:val="center"/>
          </w:tcPr>
          <w:p w14:paraId="16FDE5E6">
            <w:pPr>
              <w:pStyle w:val="178"/>
            </w:pPr>
          </w:p>
        </w:tc>
      </w:tr>
      <w:tr w14:paraId="566EE5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shd w:val="clear" w:color="auto" w:fill="auto"/>
            <w:vAlign w:val="center"/>
          </w:tcPr>
          <w:p w14:paraId="57D3DB5E">
            <w:pPr>
              <w:pStyle w:val="178"/>
            </w:pPr>
            <w:r>
              <w:rPr>
                <w:rFonts w:hint="eastAsia"/>
              </w:rPr>
              <w:t>类型</w:t>
            </w:r>
          </w:p>
        </w:tc>
        <w:tc>
          <w:tcPr>
            <w:tcW w:w="7784" w:type="dxa"/>
            <w:gridSpan w:val="3"/>
            <w:shd w:val="clear" w:color="auto" w:fill="auto"/>
            <w:vAlign w:val="center"/>
          </w:tcPr>
          <w:p w14:paraId="1369A1BF">
            <w:pPr>
              <w:pStyle w:val="178"/>
              <w:ind w:firstLine="630" w:firstLineChars="350"/>
              <w:jc w:val="both"/>
              <w:rPr>
                <w:u w:val="single"/>
              </w:rPr>
            </w:pPr>
            <w:r>
              <w:rPr>
                <w:rFonts w:ascii="Times New Roman"/>
              </w:rPr>
              <w:t>□</w:t>
            </w:r>
            <w:r>
              <w:rPr>
                <w:rFonts w:hint="eastAsia"/>
              </w:rPr>
              <w:t xml:space="preserve">咨询       </w:t>
            </w:r>
            <w:r>
              <w:rPr>
                <w:rFonts w:ascii="Times New Roman"/>
              </w:rPr>
              <w:t>□</w:t>
            </w:r>
            <w:r>
              <w:rPr>
                <w:rFonts w:hint="eastAsia"/>
              </w:rPr>
              <w:t xml:space="preserve">投诉（）     </w:t>
            </w:r>
            <w:r>
              <w:rPr>
                <w:rFonts w:ascii="Times New Roman"/>
              </w:rPr>
              <w:t>□</w:t>
            </w:r>
            <w:r>
              <w:rPr>
                <w:rFonts w:hint="eastAsia"/>
              </w:rPr>
              <w:t>建议      其他</w:t>
            </w:r>
            <w:r>
              <w:rPr>
                <w:rFonts w:hint="eastAsia"/>
                <w:u w:val="single"/>
              </w:rPr>
              <w:t xml:space="preserve">                 </w:t>
            </w:r>
          </w:p>
        </w:tc>
      </w:tr>
      <w:tr w14:paraId="30DAA7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1550" w:type="dxa"/>
            <w:shd w:val="clear" w:color="auto" w:fill="auto"/>
            <w:vAlign w:val="center"/>
          </w:tcPr>
          <w:p w14:paraId="77569E5B">
            <w:pPr>
              <w:pStyle w:val="178"/>
            </w:pPr>
            <w:r>
              <w:rPr>
                <w:rFonts w:hint="eastAsia"/>
              </w:rPr>
              <w:t>反映内容</w:t>
            </w:r>
          </w:p>
        </w:tc>
        <w:tc>
          <w:tcPr>
            <w:tcW w:w="7784" w:type="dxa"/>
            <w:gridSpan w:val="3"/>
            <w:shd w:val="clear" w:color="auto" w:fill="auto"/>
            <w:vAlign w:val="center"/>
          </w:tcPr>
          <w:p w14:paraId="3C5C028D">
            <w:pPr>
              <w:pStyle w:val="178"/>
            </w:pPr>
          </w:p>
        </w:tc>
      </w:tr>
      <w:tr w14:paraId="4C2D3E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415" w:hRule="atLeast"/>
          <w:jc w:val="center"/>
        </w:trPr>
        <w:tc>
          <w:tcPr>
            <w:tcW w:w="1550" w:type="dxa"/>
            <w:shd w:val="clear" w:color="auto" w:fill="auto"/>
            <w:vAlign w:val="center"/>
          </w:tcPr>
          <w:p w14:paraId="4F501048">
            <w:pPr>
              <w:pStyle w:val="178"/>
            </w:pPr>
            <w:r>
              <w:rPr>
                <w:rFonts w:hint="eastAsia"/>
              </w:rPr>
              <w:t>处理意见</w:t>
            </w:r>
          </w:p>
        </w:tc>
        <w:tc>
          <w:tcPr>
            <w:tcW w:w="7784" w:type="dxa"/>
            <w:gridSpan w:val="3"/>
            <w:shd w:val="clear" w:color="auto" w:fill="auto"/>
            <w:vAlign w:val="center"/>
          </w:tcPr>
          <w:p w14:paraId="6820C4DD">
            <w:pPr>
              <w:pStyle w:val="178"/>
            </w:pPr>
          </w:p>
        </w:tc>
      </w:tr>
      <w:tr w14:paraId="44D0A5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restart"/>
            <w:shd w:val="clear" w:color="auto" w:fill="auto"/>
            <w:vAlign w:val="center"/>
          </w:tcPr>
          <w:p w14:paraId="7EB19A62">
            <w:pPr>
              <w:pStyle w:val="178"/>
            </w:pPr>
            <w:r>
              <w:rPr>
                <w:rFonts w:hint="eastAsia"/>
              </w:rPr>
              <w:t>承办部门</w:t>
            </w:r>
          </w:p>
        </w:tc>
        <w:tc>
          <w:tcPr>
            <w:tcW w:w="3117" w:type="dxa"/>
            <w:vMerge w:val="restart"/>
            <w:shd w:val="clear" w:color="auto" w:fill="auto"/>
            <w:vAlign w:val="center"/>
          </w:tcPr>
          <w:p w14:paraId="7E7CADDD">
            <w:pPr>
              <w:pStyle w:val="178"/>
            </w:pPr>
          </w:p>
        </w:tc>
        <w:tc>
          <w:tcPr>
            <w:tcW w:w="2334" w:type="dxa"/>
            <w:shd w:val="clear" w:color="auto" w:fill="auto"/>
            <w:vAlign w:val="center"/>
          </w:tcPr>
          <w:p w14:paraId="1026F8B1">
            <w:pPr>
              <w:pStyle w:val="178"/>
            </w:pPr>
            <w:r>
              <w:rPr>
                <w:rFonts w:hint="eastAsia"/>
              </w:rPr>
              <w:t>经办人</w:t>
            </w:r>
          </w:p>
        </w:tc>
        <w:tc>
          <w:tcPr>
            <w:tcW w:w="2333" w:type="dxa"/>
            <w:shd w:val="clear" w:color="auto" w:fill="auto"/>
            <w:vAlign w:val="center"/>
          </w:tcPr>
          <w:p w14:paraId="421F4617">
            <w:pPr>
              <w:pStyle w:val="178"/>
            </w:pPr>
          </w:p>
        </w:tc>
      </w:tr>
      <w:tr w14:paraId="23119C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14:paraId="135C262E">
            <w:pPr>
              <w:pStyle w:val="178"/>
            </w:pPr>
          </w:p>
        </w:tc>
        <w:tc>
          <w:tcPr>
            <w:tcW w:w="3117" w:type="dxa"/>
            <w:vMerge w:val="continue"/>
            <w:shd w:val="clear" w:color="auto" w:fill="auto"/>
            <w:vAlign w:val="center"/>
          </w:tcPr>
          <w:p w14:paraId="51316CDB">
            <w:pPr>
              <w:pStyle w:val="178"/>
            </w:pPr>
          </w:p>
        </w:tc>
        <w:tc>
          <w:tcPr>
            <w:tcW w:w="2334" w:type="dxa"/>
            <w:shd w:val="clear" w:color="auto" w:fill="auto"/>
            <w:vAlign w:val="center"/>
          </w:tcPr>
          <w:p w14:paraId="7029E599">
            <w:pPr>
              <w:pStyle w:val="178"/>
            </w:pPr>
            <w:r>
              <w:rPr>
                <w:rFonts w:hint="eastAsia"/>
              </w:rPr>
              <w:t>负责人</w:t>
            </w:r>
          </w:p>
        </w:tc>
        <w:tc>
          <w:tcPr>
            <w:tcW w:w="2333" w:type="dxa"/>
            <w:shd w:val="clear" w:color="auto" w:fill="auto"/>
            <w:vAlign w:val="center"/>
          </w:tcPr>
          <w:p w14:paraId="125A08D5">
            <w:pPr>
              <w:pStyle w:val="178"/>
            </w:pPr>
          </w:p>
        </w:tc>
      </w:tr>
      <w:tr w14:paraId="7A663C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755" w:hRule="atLeast"/>
          <w:jc w:val="center"/>
        </w:trPr>
        <w:tc>
          <w:tcPr>
            <w:tcW w:w="1550" w:type="dxa"/>
            <w:shd w:val="clear" w:color="auto" w:fill="auto"/>
            <w:vAlign w:val="center"/>
          </w:tcPr>
          <w:p w14:paraId="75B6AB77">
            <w:pPr>
              <w:pStyle w:val="178"/>
            </w:pPr>
            <w:r>
              <w:rPr>
                <w:rFonts w:hint="eastAsia"/>
              </w:rPr>
              <w:t>处理结果</w:t>
            </w:r>
          </w:p>
        </w:tc>
        <w:tc>
          <w:tcPr>
            <w:tcW w:w="7784" w:type="dxa"/>
            <w:gridSpan w:val="3"/>
            <w:shd w:val="clear" w:color="auto" w:fill="auto"/>
            <w:vAlign w:val="center"/>
          </w:tcPr>
          <w:p w14:paraId="2F3E0C2F">
            <w:pPr>
              <w:pStyle w:val="178"/>
            </w:pPr>
          </w:p>
        </w:tc>
      </w:tr>
    </w:tbl>
    <w:p w14:paraId="2CA92782">
      <w:pPr>
        <w:pStyle w:val="56"/>
        <w:ind w:firstLine="420"/>
      </w:pPr>
    </w:p>
    <w:p w14:paraId="0F1D1185">
      <w:pPr>
        <w:pStyle w:val="56"/>
        <w:ind w:firstLine="420"/>
      </w:pPr>
    </w:p>
    <w:p w14:paraId="16A2DDFC">
      <w:pPr>
        <w:pStyle w:val="56"/>
        <w:ind w:firstLine="420"/>
      </w:pPr>
    </w:p>
    <w:p w14:paraId="62BEA552">
      <w:pPr>
        <w:pStyle w:val="56"/>
        <w:ind w:firstLine="420"/>
      </w:pPr>
    </w:p>
    <w:p w14:paraId="6567FC8A">
      <w:pPr>
        <w:pStyle w:val="56"/>
        <w:ind w:firstLine="420"/>
        <w:sectPr>
          <w:pgSz w:w="11906" w:h="16838"/>
          <w:pgMar w:top="1928" w:right="1134" w:bottom="1134" w:left="1134" w:header="1418" w:footer="1134" w:gutter="284"/>
          <w:cols w:space="425" w:num="1"/>
          <w:formProt w:val="0"/>
          <w:docGrid w:type="lines" w:linePitch="312" w:charSpace="0"/>
        </w:sectPr>
      </w:pPr>
    </w:p>
    <w:p w14:paraId="1C8F645F">
      <w:pPr>
        <w:pStyle w:val="198"/>
        <w:rPr>
          <w:rFonts w:hint="eastAsia"/>
          <w:vanish w:val="0"/>
        </w:rPr>
      </w:pPr>
    </w:p>
    <w:p w14:paraId="685BA0D1">
      <w:pPr>
        <w:pStyle w:val="199"/>
        <w:rPr>
          <w:vanish w:val="0"/>
        </w:rPr>
      </w:pPr>
    </w:p>
    <w:p w14:paraId="20E74A24">
      <w:pPr>
        <w:pStyle w:val="76"/>
        <w:spacing w:after="156"/>
      </w:pPr>
      <w:r>
        <w:br w:type="textWrapping"/>
      </w:r>
      <w:bookmarkStart w:id="82" w:name="_Toc179534502"/>
      <w:r>
        <w:rPr>
          <w:rFonts w:hint="eastAsia"/>
        </w:rPr>
        <w:t>（资料性）</w:t>
      </w:r>
      <w:r>
        <w:br w:type="textWrapping"/>
      </w:r>
      <w:r>
        <w:rPr>
          <w:rFonts w:hint="eastAsia"/>
        </w:rPr>
        <w:t>安保服务评价调查表样式</w:t>
      </w:r>
      <w:bookmarkEnd w:id="82"/>
    </w:p>
    <w:p w14:paraId="3171475F">
      <w:pPr>
        <w:pStyle w:val="56"/>
        <w:ind w:firstLine="420"/>
      </w:pPr>
      <w:r>
        <w:rPr>
          <w:rFonts w:hint="eastAsia"/>
        </w:rPr>
        <w:t>安保服务评价调查表样式见表B.1。</w:t>
      </w:r>
    </w:p>
    <w:p w14:paraId="017E922E">
      <w:pPr>
        <w:pStyle w:val="77"/>
        <w:spacing w:before="156" w:after="156"/>
      </w:pPr>
      <w:r>
        <w:rPr>
          <w:rFonts w:hint="eastAsia"/>
        </w:rPr>
        <w:t>安保服务评价调查表样式</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28"/>
        <w:gridCol w:w="1384"/>
        <w:gridCol w:w="1333"/>
        <w:gridCol w:w="1307"/>
        <w:gridCol w:w="1308"/>
        <w:gridCol w:w="1485"/>
      </w:tblGrid>
      <w:tr w14:paraId="55315F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28" w:type="dxa"/>
            <w:vMerge w:val="restart"/>
            <w:tcBorders>
              <w:top w:val="single" w:color="auto" w:sz="8" w:space="0"/>
            </w:tcBorders>
            <w:shd w:val="clear" w:color="auto" w:fill="auto"/>
            <w:vAlign w:val="center"/>
          </w:tcPr>
          <w:p w14:paraId="7C22DA81">
            <w:pPr>
              <w:pStyle w:val="178"/>
            </w:pPr>
            <w:r>
              <w:rPr>
                <w:rFonts w:hint="eastAsia"/>
              </w:rPr>
              <w:t>序号</w:t>
            </w:r>
          </w:p>
        </w:tc>
        <w:tc>
          <w:tcPr>
            <w:tcW w:w="1384" w:type="dxa"/>
            <w:vMerge w:val="restart"/>
            <w:tcBorders>
              <w:top w:val="single" w:color="auto" w:sz="8" w:space="0"/>
            </w:tcBorders>
            <w:shd w:val="clear" w:color="auto" w:fill="auto"/>
            <w:vAlign w:val="center"/>
          </w:tcPr>
          <w:p w14:paraId="60258318">
            <w:pPr>
              <w:pStyle w:val="178"/>
            </w:pPr>
            <w:r>
              <w:rPr>
                <w:rFonts w:hint="eastAsia"/>
              </w:rPr>
              <w:t>评价项目</w:t>
            </w:r>
          </w:p>
        </w:tc>
        <w:tc>
          <w:tcPr>
            <w:tcW w:w="5433" w:type="dxa"/>
            <w:gridSpan w:val="4"/>
            <w:tcBorders>
              <w:top w:val="single" w:color="auto" w:sz="8" w:space="0"/>
              <w:bottom w:val="single" w:color="auto" w:sz="8" w:space="0"/>
            </w:tcBorders>
            <w:shd w:val="clear" w:color="auto" w:fill="auto"/>
            <w:vAlign w:val="center"/>
          </w:tcPr>
          <w:p w14:paraId="788363C6">
            <w:pPr>
              <w:pStyle w:val="178"/>
            </w:pPr>
            <w:r>
              <w:rPr>
                <w:rFonts w:hint="eastAsia"/>
              </w:rPr>
              <w:t>评价结果</w:t>
            </w:r>
          </w:p>
        </w:tc>
      </w:tr>
      <w:tr w14:paraId="1E67D4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28" w:type="dxa"/>
            <w:vMerge w:val="continue"/>
            <w:shd w:val="clear" w:color="auto" w:fill="auto"/>
            <w:vAlign w:val="center"/>
          </w:tcPr>
          <w:p w14:paraId="623B746C">
            <w:pPr>
              <w:pStyle w:val="178"/>
            </w:pPr>
          </w:p>
        </w:tc>
        <w:tc>
          <w:tcPr>
            <w:tcW w:w="1384" w:type="dxa"/>
            <w:vMerge w:val="continue"/>
            <w:shd w:val="clear" w:color="auto" w:fill="auto"/>
            <w:vAlign w:val="center"/>
          </w:tcPr>
          <w:p w14:paraId="1DEE5071">
            <w:pPr>
              <w:pStyle w:val="178"/>
            </w:pPr>
          </w:p>
        </w:tc>
        <w:tc>
          <w:tcPr>
            <w:tcW w:w="1333" w:type="dxa"/>
            <w:tcBorders>
              <w:top w:val="single" w:color="auto" w:sz="8" w:space="0"/>
            </w:tcBorders>
            <w:shd w:val="clear" w:color="auto" w:fill="auto"/>
            <w:vAlign w:val="center"/>
          </w:tcPr>
          <w:p w14:paraId="5A90C688">
            <w:pPr>
              <w:pStyle w:val="178"/>
            </w:pPr>
            <w:r>
              <w:rPr>
                <w:rFonts w:hint="eastAsia"/>
              </w:rPr>
              <w:t>非常满意</w:t>
            </w:r>
          </w:p>
        </w:tc>
        <w:tc>
          <w:tcPr>
            <w:tcW w:w="1307" w:type="dxa"/>
            <w:tcBorders>
              <w:top w:val="single" w:color="auto" w:sz="8" w:space="0"/>
            </w:tcBorders>
            <w:shd w:val="clear" w:color="auto" w:fill="auto"/>
            <w:vAlign w:val="center"/>
          </w:tcPr>
          <w:p w14:paraId="7F1D342E">
            <w:pPr>
              <w:pStyle w:val="178"/>
            </w:pPr>
            <w:r>
              <w:rPr>
                <w:rFonts w:hint="eastAsia"/>
              </w:rPr>
              <w:t>满意</w:t>
            </w:r>
          </w:p>
        </w:tc>
        <w:tc>
          <w:tcPr>
            <w:tcW w:w="1308" w:type="dxa"/>
            <w:tcBorders>
              <w:top w:val="single" w:color="auto" w:sz="8" w:space="0"/>
            </w:tcBorders>
          </w:tcPr>
          <w:p w14:paraId="091E22C5">
            <w:pPr>
              <w:pStyle w:val="178"/>
            </w:pPr>
            <w:r>
              <w:rPr>
                <w:rFonts w:hint="eastAsia"/>
              </w:rPr>
              <w:t>一般</w:t>
            </w:r>
          </w:p>
        </w:tc>
        <w:tc>
          <w:tcPr>
            <w:tcW w:w="1485" w:type="dxa"/>
            <w:tcBorders>
              <w:top w:val="single" w:color="auto" w:sz="8" w:space="0"/>
            </w:tcBorders>
          </w:tcPr>
          <w:p w14:paraId="47FBC7E5">
            <w:pPr>
              <w:pStyle w:val="178"/>
            </w:pPr>
            <w:r>
              <w:rPr>
                <w:rFonts w:hint="eastAsia"/>
              </w:rPr>
              <w:t>不满意</w:t>
            </w:r>
          </w:p>
        </w:tc>
      </w:tr>
      <w:tr w14:paraId="1AC2B5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28" w:type="dxa"/>
            <w:shd w:val="clear" w:color="auto" w:fill="auto"/>
            <w:vAlign w:val="center"/>
          </w:tcPr>
          <w:p w14:paraId="1056D661">
            <w:pPr>
              <w:pStyle w:val="178"/>
            </w:pPr>
            <w:r>
              <w:rPr>
                <w:rFonts w:hint="eastAsia"/>
              </w:rPr>
              <w:t>1</w:t>
            </w:r>
          </w:p>
        </w:tc>
        <w:tc>
          <w:tcPr>
            <w:tcW w:w="1384" w:type="dxa"/>
            <w:shd w:val="clear" w:color="auto" w:fill="auto"/>
            <w:vAlign w:val="center"/>
          </w:tcPr>
          <w:p w14:paraId="6E6AFF6F">
            <w:pPr>
              <w:pStyle w:val="178"/>
            </w:pPr>
            <w:r>
              <w:rPr>
                <w:rFonts w:hint="eastAsia"/>
              </w:rPr>
              <w:t>保密要求</w:t>
            </w:r>
          </w:p>
        </w:tc>
        <w:tc>
          <w:tcPr>
            <w:tcW w:w="1333" w:type="dxa"/>
            <w:shd w:val="clear" w:color="auto" w:fill="auto"/>
            <w:vAlign w:val="center"/>
          </w:tcPr>
          <w:p w14:paraId="19D62802">
            <w:pPr>
              <w:pStyle w:val="178"/>
            </w:pPr>
          </w:p>
        </w:tc>
        <w:tc>
          <w:tcPr>
            <w:tcW w:w="1307" w:type="dxa"/>
            <w:shd w:val="clear" w:color="auto" w:fill="auto"/>
            <w:vAlign w:val="center"/>
          </w:tcPr>
          <w:p w14:paraId="47C990BE">
            <w:pPr>
              <w:pStyle w:val="178"/>
            </w:pPr>
          </w:p>
        </w:tc>
        <w:tc>
          <w:tcPr>
            <w:tcW w:w="1308" w:type="dxa"/>
          </w:tcPr>
          <w:p w14:paraId="028CCAF5">
            <w:pPr>
              <w:pStyle w:val="178"/>
            </w:pPr>
          </w:p>
        </w:tc>
        <w:tc>
          <w:tcPr>
            <w:tcW w:w="1485" w:type="dxa"/>
          </w:tcPr>
          <w:p w14:paraId="5D746853">
            <w:pPr>
              <w:pStyle w:val="178"/>
            </w:pPr>
          </w:p>
        </w:tc>
      </w:tr>
      <w:tr w14:paraId="6F6D26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28" w:type="dxa"/>
            <w:shd w:val="clear" w:color="auto" w:fill="auto"/>
            <w:vAlign w:val="center"/>
          </w:tcPr>
          <w:p w14:paraId="3AC6093D">
            <w:pPr>
              <w:pStyle w:val="178"/>
            </w:pPr>
            <w:r>
              <w:rPr>
                <w:rFonts w:hint="eastAsia"/>
              </w:rPr>
              <w:t>2</w:t>
            </w:r>
          </w:p>
        </w:tc>
        <w:tc>
          <w:tcPr>
            <w:tcW w:w="1384" w:type="dxa"/>
            <w:shd w:val="clear" w:color="auto" w:fill="auto"/>
            <w:vAlign w:val="center"/>
          </w:tcPr>
          <w:p w14:paraId="5A5D3BBB">
            <w:pPr>
              <w:pStyle w:val="178"/>
            </w:pPr>
            <w:r>
              <w:rPr>
                <w:rFonts w:hint="eastAsia"/>
              </w:rPr>
              <w:t>业务技能</w:t>
            </w:r>
          </w:p>
        </w:tc>
        <w:tc>
          <w:tcPr>
            <w:tcW w:w="1333" w:type="dxa"/>
            <w:shd w:val="clear" w:color="auto" w:fill="auto"/>
            <w:vAlign w:val="center"/>
          </w:tcPr>
          <w:p w14:paraId="45C95537">
            <w:pPr>
              <w:pStyle w:val="178"/>
            </w:pPr>
          </w:p>
        </w:tc>
        <w:tc>
          <w:tcPr>
            <w:tcW w:w="1307" w:type="dxa"/>
            <w:shd w:val="clear" w:color="auto" w:fill="auto"/>
            <w:vAlign w:val="center"/>
          </w:tcPr>
          <w:p w14:paraId="57D7087A">
            <w:pPr>
              <w:pStyle w:val="178"/>
            </w:pPr>
          </w:p>
        </w:tc>
        <w:tc>
          <w:tcPr>
            <w:tcW w:w="1308" w:type="dxa"/>
          </w:tcPr>
          <w:p w14:paraId="7A97EF8D">
            <w:pPr>
              <w:pStyle w:val="178"/>
            </w:pPr>
          </w:p>
        </w:tc>
        <w:tc>
          <w:tcPr>
            <w:tcW w:w="1485" w:type="dxa"/>
          </w:tcPr>
          <w:p w14:paraId="1E7162EC">
            <w:pPr>
              <w:pStyle w:val="178"/>
            </w:pPr>
          </w:p>
        </w:tc>
      </w:tr>
      <w:tr w14:paraId="099F75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28" w:type="dxa"/>
            <w:shd w:val="clear" w:color="auto" w:fill="auto"/>
            <w:vAlign w:val="center"/>
          </w:tcPr>
          <w:p w14:paraId="497B66E8">
            <w:pPr>
              <w:pStyle w:val="178"/>
            </w:pPr>
            <w:r>
              <w:rPr>
                <w:rFonts w:hint="eastAsia"/>
              </w:rPr>
              <w:t>3</w:t>
            </w:r>
          </w:p>
        </w:tc>
        <w:tc>
          <w:tcPr>
            <w:tcW w:w="1384" w:type="dxa"/>
            <w:shd w:val="clear" w:color="auto" w:fill="auto"/>
            <w:vAlign w:val="center"/>
          </w:tcPr>
          <w:p w14:paraId="1E27A23B">
            <w:pPr>
              <w:pStyle w:val="178"/>
            </w:pPr>
            <w:r>
              <w:rPr>
                <w:rFonts w:hint="eastAsia"/>
              </w:rPr>
              <w:t>行为规范</w:t>
            </w:r>
          </w:p>
        </w:tc>
        <w:tc>
          <w:tcPr>
            <w:tcW w:w="1333" w:type="dxa"/>
            <w:shd w:val="clear" w:color="auto" w:fill="auto"/>
            <w:vAlign w:val="center"/>
          </w:tcPr>
          <w:p w14:paraId="71878400">
            <w:pPr>
              <w:pStyle w:val="178"/>
            </w:pPr>
          </w:p>
        </w:tc>
        <w:tc>
          <w:tcPr>
            <w:tcW w:w="1307" w:type="dxa"/>
            <w:shd w:val="clear" w:color="auto" w:fill="auto"/>
            <w:vAlign w:val="center"/>
          </w:tcPr>
          <w:p w14:paraId="76DFFAA5">
            <w:pPr>
              <w:pStyle w:val="178"/>
            </w:pPr>
          </w:p>
        </w:tc>
        <w:tc>
          <w:tcPr>
            <w:tcW w:w="1308" w:type="dxa"/>
          </w:tcPr>
          <w:p w14:paraId="44E1CE73">
            <w:pPr>
              <w:pStyle w:val="178"/>
            </w:pPr>
          </w:p>
        </w:tc>
        <w:tc>
          <w:tcPr>
            <w:tcW w:w="1485" w:type="dxa"/>
          </w:tcPr>
          <w:p w14:paraId="586E286B">
            <w:pPr>
              <w:pStyle w:val="178"/>
            </w:pPr>
          </w:p>
        </w:tc>
      </w:tr>
      <w:tr w14:paraId="70B0C7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28" w:type="dxa"/>
            <w:shd w:val="clear" w:color="auto" w:fill="auto"/>
            <w:vAlign w:val="center"/>
          </w:tcPr>
          <w:p w14:paraId="1841FEAF">
            <w:pPr>
              <w:pStyle w:val="178"/>
            </w:pPr>
            <w:r>
              <w:rPr>
                <w:rFonts w:hint="eastAsia"/>
              </w:rPr>
              <w:t>4</w:t>
            </w:r>
          </w:p>
        </w:tc>
        <w:tc>
          <w:tcPr>
            <w:tcW w:w="1384" w:type="dxa"/>
            <w:shd w:val="clear" w:color="auto" w:fill="auto"/>
            <w:vAlign w:val="center"/>
          </w:tcPr>
          <w:p w14:paraId="36D44BED">
            <w:pPr>
              <w:pStyle w:val="178"/>
            </w:pPr>
            <w:r>
              <w:rPr>
                <w:rFonts w:hint="eastAsia"/>
              </w:rPr>
              <w:t>岗位纪律</w:t>
            </w:r>
          </w:p>
        </w:tc>
        <w:tc>
          <w:tcPr>
            <w:tcW w:w="1333" w:type="dxa"/>
            <w:shd w:val="clear" w:color="auto" w:fill="auto"/>
            <w:vAlign w:val="center"/>
          </w:tcPr>
          <w:p w14:paraId="0971A076">
            <w:pPr>
              <w:pStyle w:val="178"/>
            </w:pPr>
          </w:p>
        </w:tc>
        <w:tc>
          <w:tcPr>
            <w:tcW w:w="1307" w:type="dxa"/>
            <w:shd w:val="clear" w:color="auto" w:fill="auto"/>
            <w:vAlign w:val="center"/>
          </w:tcPr>
          <w:p w14:paraId="67258EC7">
            <w:pPr>
              <w:pStyle w:val="178"/>
            </w:pPr>
          </w:p>
        </w:tc>
        <w:tc>
          <w:tcPr>
            <w:tcW w:w="1308" w:type="dxa"/>
          </w:tcPr>
          <w:p w14:paraId="26E3662D">
            <w:pPr>
              <w:pStyle w:val="178"/>
            </w:pPr>
          </w:p>
        </w:tc>
        <w:tc>
          <w:tcPr>
            <w:tcW w:w="1485" w:type="dxa"/>
          </w:tcPr>
          <w:p w14:paraId="59C188FA">
            <w:pPr>
              <w:pStyle w:val="178"/>
            </w:pPr>
          </w:p>
        </w:tc>
      </w:tr>
      <w:tr w14:paraId="351FC9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28" w:type="dxa"/>
            <w:shd w:val="clear" w:color="auto" w:fill="auto"/>
            <w:vAlign w:val="center"/>
          </w:tcPr>
          <w:p w14:paraId="456C203F">
            <w:pPr>
              <w:pStyle w:val="178"/>
            </w:pPr>
            <w:r>
              <w:rPr>
                <w:rFonts w:hint="eastAsia"/>
              </w:rPr>
              <w:t>5</w:t>
            </w:r>
          </w:p>
        </w:tc>
        <w:tc>
          <w:tcPr>
            <w:tcW w:w="1384" w:type="dxa"/>
            <w:shd w:val="clear" w:color="auto" w:fill="auto"/>
            <w:vAlign w:val="center"/>
          </w:tcPr>
          <w:p w14:paraId="601DDBD0">
            <w:pPr>
              <w:pStyle w:val="178"/>
            </w:pPr>
            <w:r>
              <w:rPr>
                <w:rFonts w:hint="eastAsia"/>
              </w:rPr>
              <w:t>门卫执勤</w:t>
            </w:r>
          </w:p>
        </w:tc>
        <w:tc>
          <w:tcPr>
            <w:tcW w:w="1333" w:type="dxa"/>
            <w:shd w:val="clear" w:color="auto" w:fill="auto"/>
            <w:vAlign w:val="center"/>
          </w:tcPr>
          <w:p w14:paraId="7486ACFA">
            <w:pPr>
              <w:pStyle w:val="178"/>
            </w:pPr>
          </w:p>
        </w:tc>
        <w:tc>
          <w:tcPr>
            <w:tcW w:w="1307" w:type="dxa"/>
            <w:shd w:val="clear" w:color="auto" w:fill="auto"/>
            <w:vAlign w:val="center"/>
          </w:tcPr>
          <w:p w14:paraId="6DA6DAAB">
            <w:pPr>
              <w:pStyle w:val="178"/>
            </w:pPr>
          </w:p>
        </w:tc>
        <w:tc>
          <w:tcPr>
            <w:tcW w:w="1308" w:type="dxa"/>
          </w:tcPr>
          <w:p w14:paraId="671E0EC0">
            <w:pPr>
              <w:pStyle w:val="178"/>
            </w:pPr>
          </w:p>
        </w:tc>
        <w:tc>
          <w:tcPr>
            <w:tcW w:w="1485" w:type="dxa"/>
          </w:tcPr>
          <w:p w14:paraId="58C75352">
            <w:pPr>
              <w:pStyle w:val="178"/>
            </w:pPr>
          </w:p>
        </w:tc>
      </w:tr>
      <w:tr w14:paraId="66C90E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28" w:type="dxa"/>
            <w:shd w:val="clear" w:color="auto" w:fill="auto"/>
            <w:vAlign w:val="center"/>
          </w:tcPr>
          <w:p w14:paraId="1F701BF0">
            <w:pPr>
              <w:pStyle w:val="178"/>
            </w:pPr>
            <w:r>
              <w:rPr>
                <w:rFonts w:hint="eastAsia"/>
              </w:rPr>
              <w:t>6</w:t>
            </w:r>
          </w:p>
        </w:tc>
        <w:tc>
          <w:tcPr>
            <w:tcW w:w="1384" w:type="dxa"/>
            <w:shd w:val="clear" w:color="auto" w:fill="auto"/>
            <w:vAlign w:val="center"/>
          </w:tcPr>
          <w:p w14:paraId="2AEC8C79">
            <w:pPr>
              <w:pStyle w:val="178"/>
            </w:pPr>
            <w:r>
              <w:rPr>
                <w:rFonts w:hint="eastAsia"/>
              </w:rPr>
              <w:t>日常巡逻</w:t>
            </w:r>
          </w:p>
        </w:tc>
        <w:tc>
          <w:tcPr>
            <w:tcW w:w="1333" w:type="dxa"/>
            <w:shd w:val="clear" w:color="auto" w:fill="auto"/>
            <w:vAlign w:val="center"/>
          </w:tcPr>
          <w:p w14:paraId="4FD5BFF8">
            <w:pPr>
              <w:pStyle w:val="178"/>
            </w:pPr>
          </w:p>
        </w:tc>
        <w:tc>
          <w:tcPr>
            <w:tcW w:w="1307" w:type="dxa"/>
            <w:shd w:val="clear" w:color="auto" w:fill="auto"/>
            <w:vAlign w:val="center"/>
          </w:tcPr>
          <w:p w14:paraId="563267E8">
            <w:pPr>
              <w:pStyle w:val="178"/>
            </w:pPr>
          </w:p>
        </w:tc>
        <w:tc>
          <w:tcPr>
            <w:tcW w:w="1308" w:type="dxa"/>
          </w:tcPr>
          <w:p w14:paraId="44A7DB87">
            <w:pPr>
              <w:pStyle w:val="178"/>
            </w:pPr>
          </w:p>
        </w:tc>
        <w:tc>
          <w:tcPr>
            <w:tcW w:w="1485" w:type="dxa"/>
          </w:tcPr>
          <w:p w14:paraId="7BCC2B4A">
            <w:pPr>
              <w:pStyle w:val="178"/>
            </w:pPr>
          </w:p>
        </w:tc>
      </w:tr>
      <w:tr w14:paraId="389A07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28" w:type="dxa"/>
            <w:shd w:val="clear" w:color="auto" w:fill="auto"/>
            <w:vAlign w:val="center"/>
          </w:tcPr>
          <w:p w14:paraId="4A4A321B">
            <w:pPr>
              <w:pStyle w:val="178"/>
            </w:pPr>
            <w:r>
              <w:rPr>
                <w:rFonts w:hint="eastAsia"/>
              </w:rPr>
              <w:t>7</w:t>
            </w:r>
          </w:p>
        </w:tc>
        <w:tc>
          <w:tcPr>
            <w:tcW w:w="1384" w:type="dxa"/>
            <w:shd w:val="clear" w:color="auto" w:fill="auto"/>
            <w:vAlign w:val="center"/>
          </w:tcPr>
          <w:p w14:paraId="1B7108E8">
            <w:pPr>
              <w:pStyle w:val="178"/>
            </w:pPr>
            <w:r>
              <w:rPr>
                <w:rFonts w:hint="eastAsia"/>
              </w:rPr>
              <w:t>会务执勤</w:t>
            </w:r>
          </w:p>
        </w:tc>
        <w:tc>
          <w:tcPr>
            <w:tcW w:w="1333" w:type="dxa"/>
            <w:shd w:val="clear" w:color="auto" w:fill="auto"/>
            <w:vAlign w:val="center"/>
          </w:tcPr>
          <w:p w14:paraId="5A6F709D">
            <w:pPr>
              <w:pStyle w:val="178"/>
            </w:pPr>
          </w:p>
        </w:tc>
        <w:tc>
          <w:tcPr>
            <w:tcW w:w="1307" w:type="dxa"/>
            <w:shd w:val="clear" w:color="auto" w:fill="auto"/>
            <w:vAlign w:val="center"/>
          </w:tcPr>
          <w:p w14:paraId="00402A0E">
            <w:pPr>
              <w:pStyle w:val="178"/>
            </w:pPr>
          </w:p>
        </w:tc>
        <w:tc>
          <w:tcPr>
            <w:tcW w:w="1308" w:type="dxa"/>
          </w:tcPr>
          <w:p w14:paraId="1B5F675A">
            <w:pPr>
              <w:pStyle w:val="178"/>
            </w:pPr>
          </w:p>
        </w:tc>
        <w:tc>
          <w:tcPr>
            <w:tcW w:w="1485" w:type="dxa"/>
          </w:tcPr>
          <w:p w14:paraId="0A8C38A4">
            <w:pPr>
              <w:pStyle w:val="178"/>
            </w:pPr>
          </w:p>
        </w:tc>
      </w:tr>
      <w:tr w14:paraId="08A308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28" w:type="dxa"/>
            <w:shd w:val="clear" w:color="auto" w:fill="auto"/>
            <w:vAlign w:val="center"/>
          </w:tcPr>
          <w:p w14:paraId="08222804">
            <w:pPr>
              <w:pStyle w:val="178"/>
            </w:pPr>
            <w:r>
              <w:rPr>
                <w:rFonts w:hint="eastAsia"/>
              </w:rPr>
              <w:t>8</w:t>
            </w:r>
          </w:p>
        </w:tc>
        <w:tc>
          <w:tcPr>
            <w:tcW w:w="1384" w:type="dxa"/>
            <w:shd w:val="clear" w:color="auto" w:fill="auto"/>
            <w:vAlign w:val="center"/>
          </w:tcPr>
          <w:p w14:paraId="2165E27E">
            <w:pPr>
              <w:pStyle w:val="178"/>
            </w:pPr>
            <w:r>
              <w:rPr>
                <w:rFonts w:hint="eastAsia"/>
              </w:rPr>
              <w:t>消防及监控管理</w:t>
            </w:r>
          </w:p>
        </w:tc>
        <w:tc>
          <w:tcPr>
            <w:tcW w:w="1333" w:type="dxa"/>
            <w:shd w:val="clear" w:color="auto" w:fill="auto"/>
            <w:vAlign w:val="center"/>
          </w:tcPr>
          <w:p w14:paraId="5CAEC8B9">
            <w:pPr>
              <w:pStyle w:val="178"/>
            </w:pPr>
          </w:p>
        </w:tc>
        <w:tc>
          <w:tcPr>
            <w:tcW w:w="1307" w:type="dxa"/>
            <w:shd w:val="clear" w:color="auto" w:fill="auto"/>
            <w:vAlign w:val="center"/>
          </w:tcPr>
          <w:p w14:paraId="38574FF4">
            <w:pPr>
              <w:pStyle w:val="178"/>
            </w:pPr>
          </w:p>
        </w:tc>
        <w:tc>
          <w:tcPr>
            <w:tcW w:w="1308" w:type="dxa"/>
          </w:tcPr>
          <w:p w14:paraId="1C030029">
            <w:pPr>
              <w:pStyle w:val="178"/>
            </w:pPr>
          </w:p>
        </w:tc>
        <w:tc>
          <w:tcPr>
            <w:tcW w:w="1485" w:type="dxa"/>
          </w:tcPr>
          <w:p w14:paraId="133AE8CA">
            <w:pPr>
              <w:pStyle w:val="178"/>
            </w:pPr>
          </w:p>
        </w:tc>
      </w:tr>
      <w:tr w14:paraId="5B7161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28" w:type="dxa"/>
            <w:shd w:val="clear" w:color="auto" w:fill="auto"/>
            <w:vAlign w:val="center"/>
          </w:tcPr>
          <w:p w14:paraId="719B2CCA">
            <w:pPr>
              <w:pStyle w:val="178"/>
            </w:pPr>
            <w:r>
              <w:rPr>
                <w:rFonts w:hint="eastAsia"/>
              </w:rPr>
              <w:t>9</w:t>
            </w:r>
          </w:p>
        </w:tc>
        <w:tc>
          <w:tcPr>
            <w:tcW w:w="1384" w:type="dxa"/>
            <w:shd w:val="clear" w:color="auto" w:fill="auto"/>
            <w:vAlign w:val="center"/>
          </w:tcPr>
          <w:p w14:paraId="69122B67">
            <w:pPr>
              <w:pStyle w:val="178"/>
            </w:pPr>
            <w:r>
              <w:rPr>
                <w:rFonts w:hint="eastAsia"/>
              </w:rPr>
              <w:t>车辆管理</w:t>
            </w:r>
          </w:p>
        </w:tc>
        <w:tc>
          <w:tcPr>
            <w:tcW w:w="1333" w:type="dxa"/>
            <w:shd w:val="clear" w:color="auto" w:fill="auto"/>
            <w:vAlign w:val="center"/>
          </w:tcPr>
          <w:p w14:paraId="79180F84">
            <w:pPr>
              <w:pStyle w:val="178"/>
            </w:pPr>
          </w:p>
        </w:tc>
        <w:tc>
          <w:tcPr>
            <w:tcW w:w="1307" w:type="dxa"/>
            <w:shd w:val="clear" w:color="auto" w:fill="auto"/>
            <w:vAlign w:val="center"/>
          </w:tcPr>
          <w:p w14:paraId="2B1839E2">
            <w:pPr>
              <w:pStyle w:val="178"/>
            </w:pPr>
          </w:p>
        </w:tc>
        <w:tc>
          <w:tcPr>
            <w:tcW w:w="1308" w:type="dxa"/>
          </w:tcPr>
          <w:p w14:paraId="73A077B2">
            <w:pPr>
              <w:pStyle w:val="178"/>
            </w:pPr>
          </w:p>
        </w:tc>
        <w:tc>
          <w:tcPr>
            <w:tcW w:w="1485" w:type="dxa"/>
          </w:tcPr>
          <w:p w14:paraId="0BA8CC80">
            <w:pPr>
              <w:pStyle w:val="178"/>
            </w:pPr>
          </w:p>
        </w:tc>
      </w:tr>
      <w:tr w14:paraId="50B9DE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28" w:type="dxa"/>
            <w:shd w:val="clear" w:color="auto" w:fill="auto"/>
            <w:vAlign w:val="center"/>
          </w:tcPr>
          <w:p w14:paraId="6B1573BD">
            <w:pPr>
              <w:pStyle w:val="178"/>
            </w:pPr>
            <w:r>
              <w:rPr>
                <w:rFonts w:hint="eastAsia"/>
              </w:rPr>
              <w:t>10</w:t>
            </w:r>
          </w:p>
        </w:tc>
        <w:tc>
          <w:tcPr>
            <w:tcW w:w="1384" w:type="dxa"/>
            <w:shd w:val="clear" w:color="auto" w:fill="auto"/>
            <w:vAlign w:val="center"/>
          </w:tcPr>
          <w:p w14:paraId="310616CB">
            <w:pPr>
              <w:pStyle w:val="178"/>
            </w:pPr>
            <w:r>
              <w:rPr>
                <w:rFonts w:hint="eastAsia"/>
              </w:rPr>
              <w:t>应急处置</w:t>
            </w:r>
          </w:p>
        </w:tc>
        <w:tc>
          <w:tcPr>
            <w:tcW w:w="1333" w:type="dxa"/>
            <w:shd w:val="clear" w:color="auto" w:fill="auto"/>
            <w:vAlign w:val="center"/>
          </w:tcPr>
          <w:p w14:paraId="51A52A69">
            <w:pPr>
              <w:pStyle w:val="178"/>
            </w:pPr>
          </w:p>
        </w:tc>
        <w:tc>
          <w:tcPr>
            <w:tcW w:w="1307" w:type="dxa"/>
            <w:shd w:val="clear" w:color="auto" w:fill="auto"/>
            <w:vAlign w:val="center"/>
          </w:tcPr>
          <w:p w14:paraId="4858CE9E">
            <w:pPr>
              <w:pStyle w:val="178"/>
            </w:pPr>
          </w:p>
        </w:tc>
        <w:tc>
          <w:tcPr>
            <w:tcW w:w="1308" w:type="dxa"/>
          </w:tcPr>
          <w:p w14:paraId="11FB6063">
            <w:pPr>
              <w:pStyle w:val="178"/>
            </w:pPr>
          </w:p>
        </w:tc>
        <w:tc>
          <w:tcPr>
            <w:tcW w:w="1485" w:type="dxa"/>
          </w:tcPr>
          <w:p w14:paraId="61172A2D">
            <w:pPr>
              <w:pStyle w:val="178"/>
            </w:pPr>
          </w:p>
        </w:tc>
      </w:tr>
      <w:tr w14:paraId="4B2D2F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28" w:type="dxa"/>
            <w:shd w:val="clear" w:color="auto" w:fill="auto"/>
            <w:vAlign w:val="center"/>
          </w:tcPr>
          <w:p w14:paraId="77C24AFD">
            <w:pPr>
              <w:pStyle w:val="178"/>
            </w:pPr>
            <w:r>
              <w:rPr>
                <w:rFonts w:hint="eastAsia"/>
              </w:rPr>
              <w:t>11</w:t>
            </w:r>
          </w:p>
        </w:tc>
        <w:tc>
          <w:tcPr>
            <w:tcW w:w="1384" w:type="dxa"/>
            <w:shd w:val="clear" w:color="auto" w:fill="auto"/>
            <w:vAlign w:val="center"/>
          </w:tcPr>
          <w:p w14:paraId="73C3D2DA">
            <w:pPr>
              <w:pStyle w:val="178"/>
            </w:pPr>
            <w:r>
              <w:rPr>
                <w:rFonts w:hint="eastAsia"/>
              </w:rPr>
              <w:t>投诉处理</w:t>
            </w:r>
          </w:p>
        </w:tc>
        <w:tc>
          <w:tcPr>
            <w:tcW w:w="1333" w:type="dxa"/>
            <w:shd w:val="clear" w:color="auto" w:fill="auto"/>
            <w:vAlign w:val="center"/>
          </w:tcPr>
          <w:p w14:paraId="3A7CFAA5">
            <w:pPr>
              <w:pStyle w:val="178"/>
            </w:pPr>
          </w:p>
        </w:tc>
        <w:tc>
          <w:tcPr>
            <w:tcW w:w="1307" w:type="dxa"/>
            <w:shd w:val="clear" w:color="auto" w:fill="auto"/>
            <w:vAlign w:val="center"/>
          </w:tcPr>
          <w:p w14:paraId="67A852BF">
            <w:pPr>
              <w:pStyle w:val="178"/>
            </w:pPr>
          </w:p>
        </w:tc>
        <w:tc>
          <w:tcPr>
            <w:tcW w:w="1308" w:type="dxa"/>
          </w:tcPr>
          <w:p w14:paraId="3F7B5C2D">
            <w:pPr>
              <w:pStyle w:val="178"/>
            </w:pPr>
          </w:p>
        </w:tc>
        <w:tc>
          <w:tcPr>
            <w:tcW w:w="1485" w:type="dxa"/>
          </w:tcPr>
          <w:p w14:paraId="6A1BE500">
            <w:pPr>
              <w:pStyle w:val="178"/>
            </w:pPr>
          </w:p>
        </w:tc>
      </w:tr>
    </w:tbl>
    <w:p w14:paraId="27B6AF9E">
      <w:pPr>
        <w:pStyle w:val="56"/>
        <w:ind w:firstLine="420"/>
      </w:pPr>
    </w:p>
    <w:p w14:paraId="1DBC242E">
      <w:pPr>
        <w:pStyle w:val="56"/>
        <w:ind w:firstLine="420"/>
      </w:pPr>
    </w:p>
    <w:p w14:paraId="4528168E">
      <w:pPr>
        <w:pStyle w:val="56"/>
        <w:ind w:firstLine="420"/>
      </w:pPr>
    </w:p>
    <w:p w14:paraId="4ED528AD">
      <w:pPr>
        <w:pStyle w:val="56"/>
        <w:ind w:firstLine="420"/>
      </w:pPr>
    </w:p>
    <w:p w14:paraId="3E0AF8A5">
      <w:pPr>
        <w:pStyle w:val="56"/>
        <w:ind w:firstLine="420"/>
      </w:pPr>
    </w:p>
    <w:p w14:paraId="116B3D3D">
      <w:pPr>
        <w:pStyle w:val="56"/>
        <w:ind w:firstLine="420"/>
      </w:pPr>
    </w:p>
    <w:bookmarkEnd w:id="80"/>
    <w:p w14:paraId="4A43872B">
      <w:pPr>
        <w:pStyle w:val="56"/>
        <w:ind w:firstLine="0" w:firstLineChars="0"/>
        <w:jc w:val="center"/>
      </w:pPr>
      <w:bookmarkStart w:id="83" w:name="BookMark8"/>
      <w:r>
        <w:drawing>
          <wp:inline distT="0" distB="0" distL="0" distR="0">
            <wp:extent cx="1485900" cy="317500"/>
            <wp:effectExtent l="0" t="0" r="0" b="6350"/>
            <wp:docPr id="1718620653" name="图片 1"/>
            <wp:cNvGraphicFramePr/>
            <a:graphic xmlns:a="http://schemas.openxmlformats.org/drawingml/2006/main">
              <a:graphicData uri="http://schemas.openxmlformats.org/drawingml/2006/picture">
                <pic:pic xmlns:pic="http://schemas.openxmlformats.org/drawingml/2006/picture">
                  <pic:nvPicPr>
                    <pic:cNvPr id="1718620653"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3"/>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8EB1B">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38459">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B33E0">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B49C37">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25C09">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AD9E7E">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20AD3">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3303E">
    <w:pPr>
      <w:pStyle w:val="61"/>
      <w:rPr>
        <w:rFonts w:hint="eastAsia"/>
      </w:rPr>
    </w:pPr>
    <w:r>
      <w:fldChar w:fldCharType="begin"/>
    </w:r>
    <w:r>
      <w:instrText xml:space="preserve"> STYLEREF  标准文件_文件编号  \* MERGEFORMAT </w:instrText>
    </w:r>
    <w:r>
      <w:fldChar w:fldCharType="separate"/>
    </w:r>
    <w:r>
      <w:t>DB 32/T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3B745">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1136"/>
        </w:tabs>
        <w:ind w:left="1136" w:hanging="426"/>
      </w:pPr>
      <w:rPr>
        <w:rFonts w:hint="eastAsia" w:ascii="宋体" w:hAnsi="Times New Roman" w:eastAsia="宋体"/>
        <w:b w:val="0"/>
        <w:i w:val="0"/>
        <w:sz w:val="21"/>
        <w:lang w:val="en-US"/>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oSTk2B5cMjyuxoHLtk9BnPEFK//CxRHyeCDREIL6dvgNN542UHP3g46aWM9PnPlG2ZwaiRBwGtykyZ1/YeOVIQ==" w:salt="hAPYymarYqcr1S9Ah6MDJ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NhYWNiYzhlMTE4N2IwMjgwZWJmZTM2NjVmZjEwNTQifQ=="/>
  </w:docVars>
  <w:rsids>
    <w:rsidRoot w:val="008661C5"/>
    <w:rsid w:val="0000040A"/>
    <w:rsid w:val="00000A94"/>
    <w:rsid w:val="00001972"/>
    <w:rsid w:val="00001D9A"/>
    <w:rsid w:val="00007B3A"/>
    <w:rsid w:val="000107E0"/>
    <w:rsid w:val="000109EF"/>
    <w:rsid w:val="00011FDE"/>
    <w:rsid w:val="00012FFD"/>
    <w:rsid w:val="00013FEF"/>
    <w:rsid w:val="00014162"/>
    <w:rsid w:val="00014340"/>
    <w:rsid w:val="00016A9C"/>
    <w:rsid w:val="00022184"/>
    <w:rsid w:val="00022762"/>
    <w:rsid w:val="000238E0"/>
    <w:rsid w:val="000249DB"/>
    <w:rsid w:val="0002595E"/>
    <w:rsid w:val="000303C3"/>
    <w:rsid w:val="000311C7"/>
    <w:rsid w:val="000331D3"/>
    <w:rsid w:val="000346A5"/>
    <w:rsid w:val="000359C3"/>
    <w:rsid w:val="00035A7D"/>
    <w:rsid w:val="000365ED"/>
    <w:rsid w:val="0004249A"/>
    <w:rsid w:val="00042FD2"/>
    <w:rsid w:val="00043282"/>
    <w:rsid w:val="00044286"/>
    <w:rsid w:val="00047F28"/>
    <w:rsid w:val="000503AA"/>
    <w:rsid w:val="000506A1"/>
    <w:rsid w:val="000515DD"/>
    <w:rsid w:val="0005265A"/>
    <w:rsid w:val="000539DD"/>
    <w:rsid w:val="00053BD3"/>
    <w:rsid w:val="000549C5"/>
    <w:rsid w:val="000556ED"/>
    <w:rsid w:val="00055FE2"/>
    <w:rsid w:val="0005616F"/>
    <w:rsid w:val="00060993"/>
    <w:rsid w:val="00060C2E"/>
    <w:rsid w:val="00061033"/>
    <w:rsid w:val="000619E9"/>
    <w:rsid w:val="000622D4"/>
    <w:rsid w:val="0006357D"/>
    <w:rsid w:val="00067F1E"/>
    <w:rsid w:val="00071CC0"/>
    <w:rsid w:val="000739CD"/>
    <w:rsid w:val="00073C8C"/>
    <w:rsid w:val="00077B64"/>
    <w:rsid w:val="00080A1C"/>
    <w:rsid w:val="00081A37"/>
    <w:rsid w:val="00082317"/>
    <w:rsid w:val="00083D2C"/>
    <w:rsid w:val="000851F6"/>
    <w:rsid w:val="00085E6B"/>
    <w:rsid w:val="00086AA1"/>
    <w:rsid w:val="000877DD"/>
    <w:rsid w:val="00087A77"/>
    <w:rsid w:val="00090472"/>
    <w:rsid w:val="00090CA6"/>
    <w:rsid w:val="00092B8A"/>
    <w:rsid w:val="00092FB0"/>
    <w:rsid w:val="000934C5"/>
    <w:rsid w:val="00093D25"/>
    <w:rsid w:val="00093DAB"/>
    <w:rsid w:val="00094D73"/>
    <w:rsid w:val="00096D63"/>
    <w:rsid w:val="000A0B60"/>
    <w:rsid w:val="000A0EB8"/>
    <w:rsid w:val="000A19FC"/>
    <w:rsid w:val="000A264C"/>
    <w:rsid w:val="000A296B"/>
    <w:rsid w:val="000A71AE"/>
    <w:rsid w:val="000A7311"/>
    <w:rsid w:val="000B060F"/>
    <w:rsid w:val="000B1592"/>
    <w:rsid w:val="000B17C7"/>
    <w:rsid w:val="000B1FF2"/>
    <w:rsid w:val="000B237F"/>
    <w:rsid w:val="000B3CDA"/>
    <w:rsid w:val="000B6A0B"/>
    <w:rsid w:val="000C0F6C"/>
    <w:rsid w:val="000C11DB"/>
    <w:rsid w:val="000C1492"/>
    <w:rsid w:val="000C2FBD"/>
    <w:rsid w:val="000C4B41"/>
    <w:rsid w:val="000C4CFA"/>
    <w:rsid w:val="000C56AC"/>
    <w:rsid w:val="000C57D6"/>
    <w:rsid w:val="000C6362"/>
    <w:rsid w:val="000C7666"/>
    <w:rsid w:val="000C7B91"/>
    <w:rsid w:val="000D0A9C"/>
    <w:rsid w:val="000D1483"/>
    <w:rsid w:val="000D1795"/>
    <w:rsid w:val="000D329A"/>
    <w:rsid w:val="000D4B9C"/>
    <w:rsid w:val="000D4EB6"/>
    <w:rsid w:val="000D753B"/>
    <w:rsid w:val="000D76B3"/>
    <w:rsid w:val="000E0D7E"/>
    <w:rsid w:val="000E240D"/>
    <w:rsid w:val="000E3C87"/>
    <w:rsid w:val="000E4C9E"/>
    <w:rsid w:val="000E6FD7"/>
    <w:rsid w:val="000F04CB"/>
    <w:rsid w:val="000F06E1"/>
    <w:rsid w:val="000F0E3C"/>
    <w:rsid w:val="000F19D5"/>
    <w:rsid w:val="000F4AEA"/>
    <w:rsid w:val="000F5108"/>
    <w:rsid w:val="000F633F"/>
    <w:rsid w:val="000F67E9"/>
    <w:rsid w:val="00100023"/>
    <w:rsid w:val="00104926"/>
    <w:rsid w:val="001075D2"/>
    <w:rsid w:val="00113B1E"/>
    <w:rsid w:val="001147D8"/>
    <w:rsid w:val="0011711C"/>
    <w:rsid w:val="0012059C"/>
    <w:rsid w:val="00122BB4"/>
    <w:rsid w:val="00122F24"/>
    <w:rsid w:val="00124E4F"/>
    <w:rsid w:val="001260B7"/>
    <w:rsid w:val="001265CB"/>
    <w:rsid w:val="001321C6"/>
    <w:rsid w:val="001325C4"/>
    <w:rsid w:val="00133010"/>
    <w:rsid w:val="001338EE"/>
    <w:rsid w:val="00133AAE"/>
    <w:rsid w:val="00134D56"/>
    <w:rsid w:val="00135323"/>
    <w:rsid w:val="001356C4"/>
    <w:rsid w:val="001362E5"/>
    <w:rsid w:val="00141114"/>
    <w:rsid w:val="001422E2"/>
    <w:rsid w:val="00142969"/>
    <w:rsid w:val="001446C2"/>
    <w:rsid w:val="001457E7"/>
    <w:rsid w:val="00145D9D"/>
    <w:rsid w:val="00145ECC"/>
    <w:rsid w:val="00146388"/>
    <w:rsid w:val="001529E5"/>
    <w:rsid w:val="00152CCA"/>
    <w:rsid w:val="00153C7E"/>
    <w:rsid w:val="00156B25"/>
    <w:rsid w:val="00156B74"/>
    <w:rsid w:val="00156E1A"/>
    <w:rsid w:val="00157894"/>
    <w:rsid w:val="00157B55"/>
    <w:rsid w:val="001642FA"/>
    <w:rsid w:val="001649EB"/>
    <w:rsid w:val="00164BAF"/>
    <w:rsid w:val="00164FA8"/>
    <w:rsid w:val="00165065"/>
    <w:rsid w:val="00165434"/>
    <w:rsid w:val="0016580B"/>
    <w:rsid w:val="00165F49"/>
    <w:rsid w:val="00166B88"/>
    <w:rsid w:val="0016770A"/>
    <w:rsid w:val="00170232"/>
    <w:rsid w:val="00170804"/>
    <w:rsid w:val="001708E9"/>
    <w:rsid w:val="001710D0"/>
    <w:rsid w:val="00172D66"/>
    <w:rsid w:val="0017308E"/>
    <w:rsid w:val="0017340B"/>
    <w:rsid w:val="00173FB1"/>
    <w:rsid w:val="00176DFD"/>
    <w:rsid w:val="00177E6E"/>
    <w:rsid w:val="001852C9"/>
    <w:rsid w:val="00190087"/>
    <w:rsid w:val="001913C4"/>
    <w:rsid w:val="00191563"/>
    <w:rsid w:val="0019348F"/>
    <w:rsid w:val="00193A07"/>
    <w:rsid w:val="00194C95"/>
    <w:rsid w:val="00195683"/>
    <w:rsid w:val="00195C34"/>
    <w:rsid w:val="00195FA0"/>
    <w:rsid w:val="00196EF5"/>
    <w:rsid w:val="001A1A53"/>
    <w:rsid w:val="001A234A"/>
    <w:rsid w:val="001A48A7"/>
    <w:rsid w:val="001A4CF3"/>
    <w:rsid w:val="001A5CB4"/>
    <w:rsid w:val="001B06A7"/>
    <w:rsid w:val="001B06E8"/>
    <w:rsid w:val="001B2806"/>
    <w:rsid w:val="001B71D0"/>
    <w:rsid w:val="001B71EE"/>
    <w:rsid w:val="001C04A8"/>
    <w:rsid w:val="001C0DB7"/>
    <w:rsid w:val="001C12DF"/>
    <w:rsid w:val="001C1B38"/>
    <w:rsid w:val="001C2233"/>
    <w:rsid w:val="001C2C03"/>
    <w:rsid w:val="001C42F7"/>
    <w:rsid w:val="001C49E5"/>
    <w:rsid w:val="001C680C"/>
    <w:rsid w:val="001C7FEA"/>
    <w:rsid w:val="001D0499"/>
    <w:rsid w:val="001D0BBE"/>
    <w:rsid w:val="001D0ED4"/>
    <w:rsid w:val="001D212F"/>
    <w:rsid w:val="001D29D7"/>
    <w:rsid w:val="001D2DE7"/>
    <w:rsid w:val="001D411C"/>
    <w:rsid w:val="001D6376"/>
    <w:rsid w:val="001E061C"/>
    <w:rsid w:val="001E1B6A"/>
    <w:rsid w:val="001E2484"/>
    <w:rsid w:val="001E3CC4"/>
    <w:rsid w:val="001E4882"/>
    <w:rsid w:val="001E71C3"/>
    <w:rsid w:val="001E73AB"/>
    <w:rsid w:val="001F092D"/>
    <w:rsid w:val="001F143A"/>
    <w:rsid w:val="001F1605"/>
    <w:rsid w:val="001F175B"/>
    <w:rsid w:val="001F2508"/>
    <w:rsid w:val="001F4816"/>
    <w:rsid w:val="001F4EE9"/>
    <w:rsid w:val="001F6736"/>
    <w:rsid w:val="001F69B4"/>
    <w:rsid w:val="001F77C7"/>
    <w:rsid w:val="001F77D1"/>
    <w:rsid w:val="00200183"/>
    <w:rsid w:val="00200333"/>
    <w:rsid w:val="0020107D"/>
    <w:rsid w:val="002016DC"/>
    <w:rsid w:val="002019E6"/>
    <w:rsid w:val="00202AA4"/>
    <w:rsid w:val="002031F7"/>
    <w:rsid w:val="002040E6"/>
    <w:rsid w:val="0020421E"/>
    <w:rsid w:val="0020527B"/>
    <w:rsid w:val="00205F2C"/>
    <w:rsid w:val="00207527"/>
    <w:rsid w:val="0020792A"/>
    <w:rsid w:val="00210B15"/>
    <w:rsid w:val="002142EA"/>
    <w:rsid w:val="002204BB"/>
    <w:rsid w:val="00221B79"/>
    <w:rsid w:val="00221C6B"/>
    <w:rsid w:val="002253A1"/>
    <w:rsid w:val="00225CF8"/>
    <w:rsid w:val="00226B54"/>
    <w:rsid w:val="002274FD"/>
    <w:rsid w:val="0022794E"/>
    <w:rsid w:val="00227B70"/>
    <w:rsid w:val="0023070E"/>
    <w:rsid w:val="002316C2"/>
    <w:rsid w:val="00231C6C"/>
    <w:rsid w:val="00233D64"/>
    <w:rsid w:val="0023482A"/>
    <w:rsid w:val="002359CB"/>
    <w:rsid w:val="002413FF"/>
    <w:rsid w:val="0024300B"/>
    <w:rsid w:val="00243540"/>
    <w:rsid w:val="0024497B"/>
    <w:rsid w:val="0024515B"/>
    <w:rsid w:val="00245250"/>
    <w:rsid w:val="00246021"/>
    <w:rsid w:val="002460C6"/>
    <w:rsid w:val="0024666E"/>
    <w:rsid w:val="002479D1"/>
    <w:rsid w:val="00247F52"/>
    <w:rsid w:val="00250B25"/>
    <w:rsid w:val="00250BBE"/>
    <w:rsid w:val="002515C2"/>
    <w:rsid w:val="0025194F"/>
    <w:rsid w:val="00254378"/>
    <w:rsid w:val="002547C7"/>
    <w:rsid w:val="00257F49"/>
    <w:rsid w:val="0026148A"/>
    <w:rsid w:val="00262696"/>
    <w:rsid w:val="00263D25"/>
    <w:rsid w:val="002643C3"/>
    <w:rsid w:val="00264A0C"/>
    <w:rsid w:val="00266EEB"/>
    <w:rsid w:val="00267EF4"/>
    <w:rsid w:val="0027079C"/>
    <w:rsid w:val="00270CB8"/>
    <w:rsid w:val="00271E2A"/>
    <w:rsid w:val="00272B08"/>
    <w:rsid w:val="00273AD6"/>
    <w:rsid w:val="002771AC"/>
    <w:rsid w:val="00277DFD"/>
    <w:rsid w:val="00280B74"/>
    <w:rsid w:val="00281BB8"/>
    <w:rsid w:val="00281E9E"/>
    <w:rsid w:val="00282405"/>
    <w:rsid w:val="00282FCA"/>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16B3"/>
    <w:rsid w:val="002A25DC"/>
    <w:rsid w:val="002A3AAB"/>
    <w:rsid w:val="002A4CEA"/>
    <w:rsid w:val="002A5977"/>
    <w:rsid w:val="002A5A13"/>
    <w:rsid w:val="002A757F"/>
    <w:rsid w:val="002A7F44"/>
    <w:rsid w:val="002B0460"/>
    <w:rsid w:val="002B0C40"/>
    <w:rsid w:val="002B1412"/>
    <w:rsid w:val="002B1966"/>
    <w:rsid w:val="002B4508"/>
    <w:rsid w:val="002B5779"/>
    <w:rsid w:val="002B7332"/>
    <w:rsid w:val="002B7AFF"/>
    <w:rsid w:val="002B7F51"/>
    <w:rsid w:val="002C09E7"/>
    <w:rsid w:val="002C1E06"/>
    <w:rsid w:val="002C1E1C"/>
    <w:rsid w:val="002C3F07"/>
    <w:rsid w:val="002C5278"/>
    <w:rsid w:val="002C6241"/>
    <w:rsid w:val="002C7EBB"/>
    <w:rsid w:val="002D06C1"/>
    <w:rsid w:val="002D21CA"/>
    <w:rsid w:val="002D42B5"/>
    <w:rsid w:val="002D4F1A"/>
    <w:rsid w:val="002D6EC6"/>
    <w:rsid w:val="002D79AC"/>
    <w:rsid w:val="002E039D"/>
    <w:rsid w:val="002E4D5A"/>
    <w:rsid w:val="002E5A90"/>
    <w:rsid w:val="002E6326"/>
    <w:rsid w:val="002F28F1"/>
    <w:rsid w:val="002F30E0"/>
    <w:rsid w:val="002F35E4"/>
    <w:rsid w:val="002F3730"/>
    <w:rsid w:val="002F38E1"/>
    <w:rsid w:val="002F7752"/>
    <w:rsid w:val="002F7AF6"/>
    <w:rsid w:val="00300E63"/>
    <w:rsid w:val="00301D06"/>
    <w:rsid w:val="00302F5F"/>
    <w:rsid w:val="0030441D"/>
    <w:rsid w:val="00305565"/>
    <w:rsid w:val="00306063"/>
    <w:rsid w:val="00310905"/>
    <w:rsid w:val="00313B85"/>
    <w:rsid w:val="00317988"/>
    <w:rsid w:val="00321685"/>
    <w:rsid w:val="003221B4"/>
    <w:rsid w:val="0032258D"/>
    <w:rsid w:val="00322E62"/>
    <w:rsid w:val="00324D13"/>
    <w:rsid w:val="00324D2A"/>
    <w:rsid w:val="00324EDD"/>
    <w:rsid w:val="00327343"/>
    <w:rsid w:val="0033113C"/>
    <w:rsid w:val="003324B3"/>
    <w:rsid w:val="003331E4"/>
    <w:rsid w:val="00333E65"/>
    <w:rsid w:val="00336C64"/>
    <w:rsid w:val="00337162"/>
    <w:rsid w:val="003409B7"/>
    <w:rsid w:val="0034194F"/>
    <w:rsid w:val="00344605"/>
    <w:rsid w:val="003474AA"/>
    <w:rsid w:val="00350D1D"/>
    <w:rsid w:val="00352C83"/>
    <w:rsid w:val="003537F6"/>
    <w:rsid w:val="003562B3"/>
    <w:rsid w:val="00360204"/>
    <w:rsid w:val="003615D2"/>
    <w:rsid w:val="00362EFC"/>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1A4E"/>
    <w:rsid w:val="00391FFE"/>
    <w:rsid w:val="00392AD7"/>
    <w:rsid w:val="003938D9"/>
    <w:rsid w:val="00394376"/>
    <w:rsid w:val="003943FF"/>
    <w:rsid w:val="003951BE"/>
    <w:rsid w:val="00395700"/>
    <w:rsid w:val="00397052"/>
    <w:rsid w:val="003974EB"/>
    <w:rsid w:val="00397CC5"/>
    <w:rsid w:val="003A1582"/>
    <w:rsid w:val="003A1BBE"/>
    <w:rsid w:val="003A4077"/>
    <w:rsid w:val="003A433C"/>
    <w:rsid w:val="003A62D5"/>
    <w:rsid w:val="003B09AD"/>
    <w:rsid w:val="003B1F18"/>
    <w:rsid w:val="003B5BF0"/>
    <w:rsid w:val="003B60BF"/>
    <w:rsid w:val="003B6BE3"/>
    <w:rsid w:val="003C010C"/>
    <w:rsid w:val="003C0A6C"/>
    <w:rsid w:val="003C14F8"/>
    <w:rsid w:val="003C45D8"/>
    <w:rsid w:val="003C5A43"/>
    <w:rsid w:val="003D0519"/>
    <w:rsid w:val="003D0FF6"/>
    <w:rsid w:val="003D1CC6"/>
    <w:rsid w:val="003D262C"/>
    <w:rsid w:val="003D406C"/>
    <w:rsid w:val="003D456D"/>
    <w:rsid w:val="003D6D61"/>
    <w:rsid w:val="003D76E8"/>
    <w:rsid w:val="003D79C6"/>
    <w:rsid w:val="003E091D"/>
    <w:rsid w:val="003E1C53"/>
    <w:rsid w:val="003E2A69"/>
    <w:rsid w:val="003E2D49"/>
    <w:rsid w:val="003E2FD4"/>
    <w:rsid w:val="003E49F6"/>
    <w:rsid w:val="003E660F"/>
    <w:rsid w:val="003E6E5B"/>
    <w:rsid w:val="003F0841"/>
    <w:rsid w:val="003F23D3"/>
    <w:rsid w:val="003F3F08"/>
    <w:rsid w:val="003F49F1"/>
    <w:rsid w:val="003F6272"/>
    <w:rsid w:val="003F7842"/>
    <w:rsid w:val="00400E72"/>
    <w:rsid w:val="00401400"/>
    <w:rsid w:val="00404869"/>
    <w:rsid w:val="00405884"/>
    <w:rsid w:val="00407D39"/>
    <w:rsid w:val="0041477A"/>
    <w:rsid w:val="00415D29"/>
    <w:rsid w:val="004167A3"/>
    <w:rsid w:val="0042033E"/>
    <w:rsid w:val="00422B1E"/>
    <w:rsid w:val="00426BE0"/>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670EA"/>
    <w:rsid w:val="00470775"/>
    <w:rsid w:val="004746B1"/>
    <w:rsid w:val="0047583F"/>
    <w:rsid w:val="00475DE8"/>
    <w:rsid w:val="0047614C"/>
    <w:rsid w:val="00481C44"/>
    <w:rsid w:val="00484936"/>
    <w:rsid w:val="00485C89"/>
    <w:rsid w:val="00486BE3"/>
    <w:rsid w:val="004905E4"/>
    <w:rsid w:val="00490A89"/>
    <w:rsid w:val="00490AB4"/>
    <w:rsid w:val="00492E74"/>
    <w:rsid w:val="00492F02"/>
    <w:rsid w:val="004939AE"/>
    <w:rsid w:val="004A12DF"/>
    <w:rsid w:val="004A17E6"/>
    <w:rsid w:val="004A1BA8"/>
    <w:rsid w:val="004A2D2F"/>
    <w:rsid w:val="004A35C1"/>
    <w:rsid w:val="004A4B57"/>
    <w:rsid w:val="004A63FA"/>
    <w:rsid w:val="004A796A"/>
    <w:rsid w:val="004B0272"/>
    <w:rsid w:val="004B081A"/>
    <w:rsid w:val="004B223B"/>
    <w:rsid w:val="004B2701"/>
    <w:rsid w:val="004B2E1B"/>
    <w:rsid w:val="004B3AA8"/>
    <w:rsid w:val="004B3E93"/>
    <w:rsid w:val="004C1FBC"/>
    <w:rsid w:val="004C2B7D"/>
    <w:rsid w:val="004C3F1D"/>
    <w:rsid w:val="004C458D"/>
    <w:rsid w:val="004C6503"/>
    <w:rsid w:val="004C7556"/>
    <w:rsid w:val="004C7E8B"/>
    <w:rsid w:val="004C7E9D"/>
    <w:rsid w:val="004C7F67"/>
    <w:rsid w:val="004D076D"/>
    <w:rsid w:val="004D0EF1"/>
    <w:rsid w:val="004D2253"/>
    <w:rsid w:val="004D2254"/>
    <w:rsid w:val="004D4406"/>
    <w:rsid w:val="004D7C42"/>
    <w:rsid w:val="004E0465"/>
    <w:rsid w:val="004E127B"/>
    <w:rsid w:val="004E1C0A"/>
    <w:rsid w:val="004E2B06"/>
    <w:rsid w:val="004E30C5"/>
    <w:rsid w:val="004E3198"/>
    <w:rsid w:val="004E4AA5"/>
    <w:rsid w:val="004E4AEE"/>
    <w:rsid w:val="004E59E3"/>
    <w:rsid w:val="004E5E39"/>
    <w:rsid w:val="004E67C0"/>
    <w:rsid w:val="004F1320"/>
    <w:rsid w:val="004F3769"/>
    <w:rsid w:val="004F391A"/>
    <w:rsid w:val="004F3CFB"/>
    <w:rsid w:val="004F3EB9"/>
    <w:rsid w:val="004F4345"/>
    <w:rsid w:val="004F6456"/>
    <w:rsid w:val="004F696E"/>
    <w:rsid w:val="004F6C71"/>
    <w:rsid w:val="004F6F43"/>
    <w:rsid w:val="00501139"/>
    <w:rsid w:val="0050363E"/>
    <w:rsid w:val="005039BC"/>
    <w:rsid w:val="005043BB"/>
    <w:rsid w:val="00504A3D"/>
    <w:rsid w:val="00505767"/>
    <w:rsid w:val="005073F0"/>
    <w:rsid w:val="00510A7B"/>
    <w:rsid w:val="00512F6E"/>
    <w:rsid w:val="00513038"/>
    <w:rsid w:val="00514174"/>
    <w:rsid w:val="005152DF"/>
    <w:rsid w:val="00516088"/>
    <w:rsid w:val="00516B0B"/>
    <w:rsid w:val="00521642"/>
    <w:rsid w:val="005220EC"/>
    <w:rsid w:val="00522311"/>
    <w:rsid w:val="00523F95"/>
    <w:rsid w:val="00524D65"/>
    <w:rsid w:val="00525B16"/>
    <w:rsid w:val="00533774"/>
    <w:rsid w:val="00533D04"/>
    <w:rsid w:val="00534804"/>
    <w:rsid w:val="00534BDF"/>
    <w:rsid w:val="005354EA"/>
    <w:rsid w:val="0053585F"/>
    <w:rsid w:val="00535EC4"/>
    <w:rsid w:val="00535ED9"/>
    <w:rsid w:val="0053625D"/>
    <w:rsid w:val="0053692B"/>
    <w:rsid w:val="00537D96"/>
    <w:rsid w:val="00541853"/>
    <w:rsid w:val="00543BDA"/>
    <w:rsid w:val="005441CC"/>
    <w:rsid w:val="00546EFA"/>
    <w:rsid w:val="005479DA"/>
    <w:rsid w:val="00547BCC"/>
    <w:rsid w:val="0055013B"/>
    <w:rsid w:val="00551F6F"/>
    <w:rsid w:val="00552C7D"/>
    <w:rsid w:val="00555044"/>
    <w:rsid w:val="00555324"/>
    <w:rsid w:val="00557704"/>
    <w:rsid w:val="00560505"/>
    <w:rsid w:val="00561475"/>
    <w:rsid w:val="0056487B"/>
    <w:rsid w:val="00564FB9"/>
    <w:rsid w:val="00565BF5"/>
    <w:rsid w:val="00573D9E"/>
    <w:rsid w:val="0057735C"/>
    <w:rsid w:val="00577747"/>
    <w:rsid w:val="005801E3"/>
    <w:rsid w:val="00581802"/>
    <w:rsid w:val="00582A64"/>
    <w:rsid w:val="005836A8"/>
    <w:rsid w:val="0058409C"/>
    <w:rsid w:val="00584262"/>
    <w:rsid w:val="00586630"/>
    <w:rsid w:val="00587ADD"/>
    <w:rsid w:val="0059174A"/>
    <w:rsid w:val="00591E27"/>
    <w:rsid w:val="00596160"/>
    <w:rsid w:val="005966E2"/>
    <w:rsid w:val="00597007"/>
    <w:rsid w:val="005A0966"/>
    <w:rsid w:val="005A11B7"/>
    <w:rsid w:val="005A170B"/>
    <w:rsid w:val="005A260B"/>
    <w:rsid w:val="005A4A1B"/>
    <w:rsid w:val="005A6619"/>
    <w:rsid w:val="005A7830"/>
    <w:rsid w:val="005A7FCE"/>
    <w:rsid w:val="005B0A63"/>
    <w:rsid w:val="005B0F3F"/>
    <w:rsid w:val="005B23DA"/>
    <w:rsid w:val="005B4903"/>
    <w:rsid w:val="005B51CE"/>
    <w:rsid w:val="005B5885"/>
    <w:rsid w:val="005B5CD7"/>
    <w:rsid w:val="005B6CF6"/>
    <w:rsid w:val="005B7422"/>
    <w:rsid w:val="005C29B8"/>
    <w:rsid w:val="005C2B1C"/>
    <w:rsid w:val="005C2E32"/>
    <w:rsid w:val="005C3DAC"/>
    <w:rsid w:val="005C5F21"/>
    <w:rsid w:val="005C7156"/>
    <w:rsid w:val="005D0C75"/>
    <w:rsid w:val="005D4171"/>
    <w:rsid w:val="005D6A95"/>
    <w:rsid w:val="005D6B2C"/>
    <w:rsid w:val="005D6D9C"/>
    <w:rsid w:val="005E088F"/>
    <w:rsid w:val="005E2335"/>
    <w:rsid w:val="005E34CA"/>
    <w:rsid w:val="005E3713"/>
    <w:rsid w:val="005E3C18"/>
    <w:rsid w:val="005E3F44"/>
    <w:rsid w:val="005E4E50"/>
    <w:rsid w:val="005E6812"/>
    <w:rsid w:val="005E7881"/>
    <w:rsid w:val="005E78E0"/>
    <w:rsid w:val="005F0D9C"/>
    <w:rsid w:val="005F284E"/>
    <w:rsid w:val="005F4212"/>
    <w:rsid w:val="005F4712"/>
    <w:rsid w:val="00600DBB"/>
    <w:rsid w:val="006015CE"/>
    <w:rsid w:val="00604784"/>
    <w:rsid w:val="00606419"/>
    <w:rsid w:val="00607D29"/>
    <w:rsid w:val="00607DDE"/>
    <w:rsid w:val="00612952"/>
    <w:rsid w:val="00614CC1"/>
    <w:rsid w:val="00615A9D"/>
    <w:rsid w:val="00617387"/>
    <w:rsid w:val="006205D6"/>
    <w:rsid w:val="00620C7E"/>
    <w:rsid w:val="006252D8"/>
    <w:rsid w:val="006259BC"/>
    <w:rsid w:val="0062636B"/>
    <w:rsid w:val="00632182"/>
    <w:rsid w:val="00632AE0"/>
    <w:rsid w:val="00633C17"/>
    <w:rsid w:val="00634D9E"/>
    <w:rsid w:val="00636E3E"/>
    <w:rsid w:val="006379F7"/>
    <w:rsid w:val="00637E4D"/>
    <w:rsid w:val="00640620"/>
    <w:rsid w:val="00641A1F"/>
    <w:rsid w:val="00645904"/>
    <w:rsid w:val="00646753"/>
    <w:rsid w:val="0064677F"/>
    <w:rsid w:val="00647B11"/>
    <w:rsid w:val="00651ACB"/>
    <w:rsid w:val="00651C47"/>
    <w:rsid w:val="00652AB2"/>
    <w:rsid w:val="00653FED"/>
    <w:rsid w:val="00654EC0"/>
    <w:rsid w:val="0065525B"/>
    <w:rsid w:val="00655D4F"/>
    <w:rsid w:val="00656D29"/>
    <w:rsid w:val="006619A8"/>
    <w:rsid w:val="006640E5"/>
    <w:rsid w:val="006646F1"/>
    <w:rsid w:val="00664929"/>
    <w:rsid w:val="00664F62"/>
    <w:rsid w:val="006655E1"/>
    <w:rsid w:val="00667468"/>
    <w:rsid w:val="00672060"/>
    <w:rsid w:val="00672BFD"/>
    <w:rsid w:val="006770F4"/>
    <w:rsid w:val="00677A84"/>
    <w:rsid w:val="0068026D"/>
    <w:rsid w:val="00680A27"/>
    <w:rsid w:val="006816A4"/>
    <w:rsid w:val="006819B8"/>
    <w:rsid w:val="00681D7F"/>
    <w:rsid w:val="006840A6"/>
    <w:rsid w:val="006850CD"/>
    <w:rsid w:val="00685AAB"/>
    <w:rsid w:val="00694581"/>
    <w:rsid w:val="00695D22"/>
    <w:rsid w:val="00695D8E"/>
    <w:rsid w:val="006A07AA"/>
    <w:rsid w:val="006A25E5"/>
    <w:rsid w:val="006A2B46"/>
    <w:rsid w:val="006A336D"/>
    <w:rsid w:val="006A37B9"/>
    <w:rsid w:val="006B0863"/>
    <w:rsid w:val="006B2672"/>
    <w:rsid w:val="006B3E89"/>
    <w:rsid w:val="006B4565"/>
    <w:rsid w:val="006B54BF"/>
    <w:rsid w:val="006B5936"/>
    <w:rsid w:val="006B5F44"/>
    <w:rsid w:val="006B5F90"/>
    <w:rsid w:val="006B62E4"/>
    <w:rsid w:val="006C059A"/>
    <w:rsid w:val="006C1BBA"/>
    <w:rsid w:val="006C2079"/>
    <w:rsid w:val="006C5A62"/>
    <w:rsid w:val="006C5D68"/>
    <w:rsid w:val="006C6976"/>
    <w:rsid w:val="006C6DD0"/>
    <w:rsid w:val="006C768B"/>
    <w:rsid w:val="006D04EA"/>
    <w:rsid w:val="006D0AB7"/>
    <w:rsid w:val="006D16C4"/>
    <w:rsid w:val="006D3E96"/>
    <w:rsid w:val="006D4515"/>
    <w:rsid w:val="006D4BB1"/>
    <w:rsid w:val="006D6593"/>
    <w:rsid w:val="006E23EA"/>
    <w:rsid w:val="006E5F42"/>
    <w:rsid w:val="006E6EA2"/>
    <w:rsid w:val="006F03A8"/>
    <w:rsid w:val="006F2ACA"/>
    <w:rsid w:val="006F2ADC"/>
    <w:rsid w:val="006F2BFE"/>
    <w:rsid w:val="006F31E9"/>
    <w:rsid w:val="006F6284"/>
    <w:rsid w:val="006F7BC1"/>
    <w:rsid w:val="007002C5"/>
    <w:rsid w:val="00704387"/>
    <w:rsid w:val="00707669"/>
    <w:rsid w:val="00710A94"/>
    <w:rsid w:val="00710BDD"/>
    <w:rsid w:val="00711CBA"/>
    <w:rsid w:val="00711FB5"/>
    <w:rsid w:val="00712A01"/>
    <w:rsid w:val="00714F58"/>
    <w:rsid w:val="00715092"/>
    <w:rsid w:val="007226C6"/>
    <w:rsid w:val="00722FBF"/>
    <w:rsid w:val="00722FC2"/>
    <w:rsid w:val="00724879"/>
    <w:rsid w:val="00724E1B"/>
    <w:rsid w:val="00725949"/>
    <w:rsid w:val="007259F1"/>
    <w:rsid w:val="00727FA2"/>
    <w:rsid w:val="007301DB"/>
    <w:rsid w:val="00730A78"/>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8A6"/>
    <w:rsid w:val="00750D61"/>
    <w:rsid w:val="00750EE1"/>
    <w:rsid w:val="00752B4D"/>
    <w:rsid w:val="00753155"/>
    <w:rsid w:val="0075353C"/>
    <w:rsid w:val="00755402"/>
    <w:rsid w:val="00756B26"/>
    <w:rsid w:val="00756EDF"/>
    <w:rsid w:val="007600E3"/>
    <w:rsid w:val="007611ED"/>
    <w:rsid w:val="00764DA7"/>
    <w:rsid w:val="00765C43"/>
    <w:rsid w:val="00765EFB"/>
    <w:rsid w:val="007671CA"/>
    <w:rsid w:val="00767C61"/>
    <w:rsid w:val="0077008A"/>
    <w:rsid w:val="00770E82"/>
    <w:rsid w:val="00773C1F"/>
    <w:rsid w:val="00774DA4"/>
    <w:rsid w:val="00776599"/>
    <w:rsid w:val="007805FA"/>
    <w:rsid w:val="0078114B"/>
    <w:rsid w:val="007815FB"/>
    <w:rsid w:val="00781DD2"/>
    <w:rsid w:val="00783ECF"/>
    <w:rsid w:val="0078413A"/>
    <w:rsid w:val="00786F01"/>
    <w:rsid w:val="00790898"/>
    <w:rsid w:val="0079346D"/>
    <w:rsid w:val="007935AE"/>
    <w:rsid w:val="007959E8"/>
    <w:rsid w:val="00795E9C"/>
    <w:rsid w:val="00797C22"/>
    <w:rsid w:val="007A0521"/>
    <w:rsid w:val="007A088E"/>
    <w:rsid w:val="007A2E12"/>
    <w:rsid w:val="007A2FF4"/>
    <w:rsid w:val="007A3475"/>
    <w:rsid w:val="007A38EF"/>
    <w:rsid w:val="007A41C8"/>
    <w:rsid w:val="007A41F6"/>
    <w:rsid w:val="007A54CE"/>
    <w:rsid w:val="007A6FD9"/>
    <w:rsid w:val="007A7FFA"/>
    <w:rsid w:val="007B04EB"/>
    <w:rsid w:val="007B0D4F"/>
    <w:rsid w:val="007B138F"/>
    <w:rsid w:val="007B5A3D"/>
    <w:rsid w:val="007B5B95"/>
    <w:rsid w:val="007B68EA"/>
    <w:rsid w:val="007B7453"/>
    <w:rsid w:val="007C0DA6"/>
    <w:rsid w:val="007C16FE"/>
    <w:rsid w:val="007C1E8B"/>
    <w:rsid w:val="007C2D89"/>
    <w:rsid w:val="007C4342"/>
    <w:rsid w:val="007C44FA"/>
    <w:rsid w:val="007C4593"/>
    <w:rsid w:val="007C50B7"/>
    <w:rsid w:val="007C5309"/>
    <w:rsid w:val="007C6069"/>
    <w:rsid w:val="007C6715"/>
    <w:rsid w:val="007D06C4"/>
    <w:rsid w:val="007D0795"/>
    <w:rsid w:val="007D1352"/>
    <w:rsid w:val="007D2508"/>
    <w:rsid w:val="007D346A"/>
    <w:rsid w:val="007D4CD2"/>
    <w:rsid w:val="007D63E5"/>
    <w:rsid w:val="007D6518"/>
    <w:rsid w:val="007D6C73"/>
    <w:rsid w:val="007D76BD"/>
    <w:rsid w:val="007E0BF1"/>
    <w:rsid w:val="007F0ED8"/>
    <w:rsid w:val="007F0F63"/>
    <w:rsid w:val="007F1011"/>
    <w:rsid w:val="007F452C"/>
    <w:rsid w:val="007F75CE"/>
    <w:rsid w:val="00801216"/>
    <w:rsid w:val="008013A4"/>
    <w:rsid w:val="008027CE"/>
    <w:rsid w:val="00802F42"/>
    <w:rsid w:val="00804383"/>
    <w:rsid w:val="00804BB7"/>
    <w:rsid w:val="00804D41"/>
    <w:rsid w:val="00810257"/>
    <w:rsid w:val="008104F5"/>
    <w:rsid w:val="008105C0"/>
    <w:rsid w:val="00811072"/>
    <w:rsid w:val="00811369"/>
    <w:rsid w:val="0081247B"/>
    <w:rsid w:val="00815419"/>
    <w:rsid w:val="008163C8"/>
    <w:rsid w:val="008164A1"/>
    <w:rsid w:val="00817325"/>
    <w:rsid w:val="008209E6"/>
    <w:rsid w:val="00823303"/>
    <w:rsid w:val="008233B2"/>
    <w:rsid w:val="00823A9F"/>
    <w:rsid w:val="00823C85"/>
    <w:rsid w:val="008241DB"/>
    <w:rsid w:val="00824B26"/>
    <w:rsid w:val="00825138"/>
    <w:rsid w:val="0082696E"/>
    <w:rsid w:val="008269DD"/>
    <w:rsid w:val="00830621"/>
    <w:rsid w:val="008314A4"/>
    <w:rsid w:val="0083348C"/>
    <w:rsid w:val="00833E01"/>
    <w:rsid w:val="008373D3"/>
    <w:rsid w:val="00837D89"/>
    <w:rsid w:val="00840617"/>
    <w:rsid w:val="00840F84"/>
    <w:rsid w:val="00842A47"/>
    <w:rsid w:val="00843C13"/>
    <w:rsid w:val="008454F8"/>
    <w:rsid w:val="00847DF2"/>
    <w:rsid w:val="00850AC5"/>
    <w:rsid w:val="0085173A"/>
    <w:rsid w:val="00853911"/>
    <w:rsid w:val="00855040"/>
    <w:rsid w:val="00856082"/>
    <w:rsid w:val="00856316"/>
    <w:rsid w:val="008569F8"/>
    <w:rsid w:val="0086037A"/>
    <w:rsid w:val="008603CE"/>
    <w:rsid w:val="008620FC"/>
    <w:rsid w:val="008627A5"/>
    <w:rsid w:val="00863E05"/>
    <w:rsid w:val="00864182"/>
    <w:rsid w:val="00865ACA"/>
    <w:rsid w:val="00865D28"/>
    <w:rsid w:val="00865F85"/>
    <w:rsid w:val="008661C5"/>
    <w:rsid w:val="00867C10"/>
    <w:rsid w:val="00870439"/>
    <w:rsid w:val="00870DA1"/>
    <w:rsid w:val="0087487A"/>
    <w:rsid w:val="008759C8"/>
    <w:rsid w:val="008806C3"/>
    <w:rsid w:val="00881E3D"/>
    <w:rsid w:val="008832BF"/>
    <w:rsid w:val="00883F93"/>
    <w:rsid w:val="00884DB3"/>
    <w:rsid w:val="00885A9D"/>
    <w:rsid w:val="00885D5D"/>
    <w:rsid w:val="008864F6"/>
    <w:rsid w:val="0089049D"/>
    <w:rsid w:val="008920E4"/>
    <w:rsid w:val="008928C9"/>
    <w:rsid w:val="008930CB"/>
    <w:rsid w:val="00893303"/>
    <w:rsid w:val="008938DC"/>
    <w:rsid w:val="00893FD1"/>
    <w:rsid w:val="00894836"/>
    <w:rsid w:val="00895172"/>
    <w:rsid w:val="00895680"/>
    <w:rsid w:val="00896DFF"/>
    <w:rsid w:val="0089762C"/>
    <w:rsid w:val="008A1325"/>
    <w:rsid w:val="008A1893"/>
    <w:rsid w:val="008A2960"/>
    <w:rsid w:val="008A3215"/>
    <w:rsid w:val="008A5014"/>
    <w:rsid w:val="008A5407"/>
    <w:rsid w:val="008A57E6"/>
    <w:rsid w:val="008A6F81"/>
    <w:rsid w:val="008A769A"/>
    <w:rsid w:val="008B0C9C"/>
    <w:rsid w:val="008B166D"/>
    <w:rsid w:val="008B17F4"/>
    <w:rsid w:val="008B293D"/>
    <w:rsid w:val="008B2C8E"/>
    <w:rsid w:val="008B3615"/>
    <w:rsid w:val="008B4AC4"/>
    <w:rsid w:val="008B50C8"/>
    <w:rsid w:val="008B5281"/>
    <w:rsid w:val="008B7E05"/>
    <w:rsid w:val="008C1797"/>
    <w:rsid w:val="008C219C"/>
    <w:rsid w:val="008C475E"/>
    <w:rsid w:val="008C5040"/>
    <w:rsid w:val="008C5459"/>
    <w:rsid w:val="008C619A"/>
    <w:rsid w:val="008C6892"/>
    <w:rsid w:val="008C779C"/>
    <w:rsid w:val="008D0CE8"/>
    <w:rsid w:val="008D18F6"/>
    <w:rsid w:val="008D2D1D"/>
    <w:rsid w:val="008D3FDE"/>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0124"/>
    <w:rsid w:val="00900B1B"/>
    <w:rsid w:val="00902722"/>
    <w:rsid w:val="009027BC"/>
    <w:rsid w:val="009062E6"/>
    <w:rsid w:val="00906762"/>
    <w:rsid w:val="00911BE5"/>
    <w:rsid w:val="00913500"/>
    <w:rsid w:val="00913CA9"/>
    <w:rsid w:val="009145AE"/>
    <w:rsid w:val="009146CE"/>
    <w:rsid w:val="00914CA7"/>
    <w:rsid w:val="00915C3E"/>
    <w:rsid w:val="00915F9B"/>
    <w:rsid w:val="009161A8"/>
    <w:rsid w:val="00917B99"/>
    <w:rsid w:val="009245F5"/>
    <w:rsid w:val="009249EC"/>
    <w:rsid w:val="009273B3"/>
    <w:rsid w:val="00927ED6"/>
    <w:rsid w:val="009305B5"/>
    <w:rsid w:val="00932FBE"/>
    <w:rsid w:val="00941BA5"/>
    <w:rsid w:val="009429D5"/>
    <w:rsid w:val="00942BF1"/>
    <w:rsid w:val="00945180"/>
    <w:rsid w:val="00945428"/>
    <w:rsid w:val="0094607B"/>
    <w:rsid w:val="00951722"/>
    <w:rsid w:val="00953604"/>
    <w:rsid w:val="009546FA"/>
    <w:rsid w:val="0095496B"/>
    <w:rsid w:val="009610DC"/>
    <w:rsid w:val="00961490"/>
    <w:rsid w:val="0096381A"/>
    <w:rsid w:val="00965E04"/>
    <w:rsid w:val="009674AD"/>
    <w:rsid w:val="00970CDC"/>
    <w:rsid w:val="0097641D"/>
    <w:rsid w:val="00977010"/>
    <w:rsid w:val="00977D02"/>
    <w:rsid w:val="009809BB"/>
    <w:rsid w:val="0098364B"/>
    <w:rsid w:val="00986F10"/>
    <w:rsid w:val="009911AD"/>
    <w:rsid w:val="009911AF"/>
    <w:rsid w:val="009911C4"/>
    <w:rsid w:val="00991875"/>
    <w:rsid w:val="00991F92"/>
    <w:rsid w:val="00992985"/>
    <w:rsid w:val="00993889"/>
    <w:rsid w:val="0099526E"/>
    <w:rsid w:val="0099551B"/>
    <w:rsid w:val="009964A8"/>
    <w:rsid w:val="00997BF1"/>
    <w:rsid w:val="009A089C"/>
    <w:rsid w:val="009A118E"/>
    <w:rsid w:val="009A21CD"/>
    <w:rsid w:val="009A278C"/>
    <w:rsid w:val="009A2BC2"/>
    <w:rsid w:val="009A42C1"/>
    <w:rsid w:val="009A5429"/>
    <w:rsid w:val="009A5B39"/>
    <w:rsid w:val="009A72AD"/>
    <w:rsid w:val="009B09E0"/>
    <w:rsid w:val="009B0BC5"/>
    <w:rsid w:val="009B1247"/>
    <w:rsid w:val="009B2E8F"/>
    <w:rsid w:val="009B46F9"/>
    <w:rsid w:val="009B6029"/>
    <w:rsid w:val="009B6971"/>
    <w:rsid w:val="009B6BEA"/>
    <w:rsid w:val="009C27F1"/>
    <w:rsid w:val="009C3152"/>
    <w:rsid w:val="009C3F37"/>
    <w:rsid w:val="009C4CFA"/>
    <w:rsid w:val="009C5070"/>
    <w:rsid w:val="009C5096"/>
    <w:rsid w:val="009D112C"/>
    <w:rsid w:val="009D1FDE"/>
    <w:rsid w:val="009D2E9C"/>
    <w:rsid w:val="009D42C6"/>
    <w:rsid w:val="009D47FA"/>
    <w:rsid w:val="009D4C5B"/>
    <w:rsid w:val="009D50D2"/>
    <w:rsid w:val="009D53FA"/>
    <w:rsid w:val="009D5FEC"/>
    <w:rsid w:val="009D6BCA"/>
    <w:rsid w:val="009E0F62"/>
    <w:rsid w:val="009E4A58"/>
    <w:rsid w:val="009E5A2D"/>
    <w:rsid w:val="009E5AB2"/>
    <w:rsid w:val="009E6219"/>
    <w:rsid w:val="009F03B3"/>
    <w:rsid w:val="00A0096C"/>
    <w:rsid w:val="00A01757"/>
    <w:rsid w:val="00A028C0"/>
    <w:rsid w:val="00A02BAE"/>
    <w:rsid w:val="00A06A6B"/>
    <w:rsid w:val="00A07E47"/>
    <w:rsid w:val="00A127C2"/>
    <w:rsid w:val="00A129D0"/>
    <w:rsid w:val="00A12C33"/>
    <w:rsid w:val="00A138BA"/>
    <w:rsid w:val="00A14C8E"/>
    <w:rsid w:val="00A153D9"/>
    <w:rsid w:val="00A15F09"/>
    <w:rsid w:val="00A169B6"/>
    <w:rsid w:val="00A17EE7"/>
    <w:rsid w:val="00A2271D"/>
    <w:rsid w:val="00A237D5"/>
    <w:rsid w:val="00A250E5"/>
    <w:rsid w:val="00A25253"/>
    <w:rsid w:val="00A25AC5"/>
    <w:rsid w:val="00A30EFC"/>
    <w:rsid w:val="00A31984"/>
    <w:rsid w:val="00A32D73"/>
    <w:rsid w:val="00A3367B"/>
    <w:rsid w:val="00A343B3"/>
    <w:rsid w:val="00A3597D"/>
    <w:rsid w:val="00A36DD1"/>
    <w:rsid w:val="00A4006C"/>
    <w:rsid w:val="00A40091"/>
    <w:rsid w:val="00A4030F"/>
    <w:rsid w:val="00A41C79"/>
    <w:rsid w:val="00A41CB5"/>
    <w:rsid w:val="00A42CDF"/>
    <w:rsid w:val="00A42F83"/>
    <w:rsid w:val="00A43123"/>
    <w:rsid w:val="00A4452E"/>
    <w:rsid w:val="00A4472C"/>
    <w:rsid w:val="00A44E69"/>
    <w:rsid w:val="00A4661E"/>
    <w:rsid w:val="00A55A67"/>
    <w:rsid w:val="00A55BD6"/>
    <w:rsid w:val="00A55D50"/>
    <w:rsid w:val="00A57142"/>
    <w:rsid w:val="00A648CD"/>
    <w:rsid w:val="00A64F59"/>
    <w:rsid w:val="00A6537A"/>
    <w:rsid w:val="00A67061"/>
    <w:rsid w:val="00A67866"/>
    <w:rsid w:val="00A70B07"/>
    <w:rsid w:val="00A723F8"/>
    <w:rsid w:val="00A73D23"/>
    <w:rsid w:val="00A7402C"/>
    <w:rsid w:val="00A77CCB"/>
    <w:rsid w:val="00A82019"/>
    <w:rsid w:val="00A8267E"/>
    <w:rsid w:val="00A826DA"/>
    <w:rsid w:val="00A83D8D"/>
    <w:rsid w:val="00A8446B"/>
    <w:rsid w:val="00A8473F"/>
    <w:rsid w:val="00A85C76"/>
    <w:rsid w:val="00A862D6"/>
    <w:rsid w:val="00A8715E"/>
    <w:rsid w:val="00A91FA8"/>
    <w:rsid w:val="00A9295B"/>
    <w:rsid w:val="00A9345E"/>
    <w:rsid w:val="00A93B09"/>
    <w:rsid w:val="00A94247"/>
    <w:rsid w:val="00A952D7"/>
    <w:rsid w:val="00A963F7"/>
    <w:rsid w:val="00A96AD8"/>
    <w:rsid w:val="00AA052C"/>
    <w:rsid w:val="00AA1E39"/>
    <w:rsid w:val="00AA1E45"/>
    <w:rsid w:val="00AA27F3"/>
    <w:rsid w:val="00AA4286"/>
    <w:rsid w:val="00AA456B"/>
    <w:rsid w:val="00AA57F5"/>
    <w:rsid w:val="00AA5F3F"/>
    <w:rsid w:val="00AA672E"/>
    <w:rsid w:val="00AA6EC9"/>
    <w:rsid w:val="00AB41D5"/>
    <w:rsid w:val="00AB563E"/>
    <w:rsid w:val="00AB6309"/>
    <w:rsid w:val="00AB6C5F"/>
    <w:rsid w:val="00AB7129"/>
    <w:rsid w:val="00AC27A6"/>
    <w:rsid w:val="00AC30F7"/>
    <w:rsid w:val="00AC3A5A"/>
    <w:rsid w:val="00AC4832"/>
    <w:rsid w:val="00AC4D95"/>
    <w:rsid w:val="00AC5DF4"/>
    <w:rsid w:val="00AD0AEF"/>
    <w:rsid w:val="00AD11B7"/>
    <w:rsid w:val="00AD1A94"/>
    <w:rsid w:val="00AD1C05"/>
    <w:rsid w:val="00AD4126"/>
    <w:rsid w:val="00AD421C"/>
    <w:rsid w:val="00AD44FA"/>
    <w:rsid w:val="00AE070A"/>
    <w:rsid w:val="00AE0DF9"/>
    <w:rsid w:val="00AE101C"/>
    <w:rsid w:val="00AE37E5"/>
    <w:rsid w:val="00AE5EB4"/>
    <w:rsid w:val="00AF04F1"/>
    <w:rsid w:val="00AF0C18"/>
    <w:rsid w:val="00AF0EEB"/>
    <w:rsid w:val="00AF47C5"/>
    <w:rsid w:val="00AF4824"/>
    <w:rsid w:val="00AF5398"/>
    <w:rsid w:val="00AF64F6"/>
    <w:rsid w:val="00AF6FC4"/>
    <w:rsid w:val="00B00A06"/>
    <w:rsid w:val="00B01385"/>
    <w:rsid w:val="00B042C0"/>
    <w:rsid w:val="00B049AF"/>
    <w:rsid w:val="00B06F39"/>
    <w:rsid w:val="00B07242"/>
    <w:rsid w:val="00B10534"/>
    <w:rsid w:val="00B10F62"/>
    <w:rsid w:val="00B113DB"/>
    <w:rsid w:val="00B11D8A"/>
    <w:rsid w:val="00B12981"/>
    <w:rsid w:val="00B147DD"/>
    <w:rsid w:val="00B14BAC"/>
    <w:rsid w:val="00B156FD"/>
    <w:rsid w:val="00B162D8"/>
    <w:rsid w:val="00B171FD"/>
    <w:rsid w:val="00B17779"/>
    <w:rsid w:val="00B21F61"/>
    <w:rsid w:val="00B261F1"/>
    <w:rsid w:val="00B265BC"/>
    <w:rsid w:val="00B31FB1"/>
    <w:rsid w:val="00B33952"/>
    <w:rsid w:val="00B33C5E"/>
    <w:rsid w:val="00B342F4"/>
    <w:rsid w:val="00B34369"/>
    <w:rsid w:val="00B34DC2"/>
    <w:rsid w:val="00B3624F"/>
    <w:rsid w:val="00B378E5"/>
    <w:rsid w:val="00B4346D"/>
    <w:rsid w:val="00B43653"/>
    <w:rsid w:val="00B440F4"/>
    <w:rsid w:val="00B447A5"/>
    <w:rsid w:val="00B45723"/>
    <w:rsid w:val="00B4654C"/>
    <w:rsid w:val="00B46AF0"/>
    <w:rsid w:val="00B47293"/>
    <w:rsid w:val="00B50E50"/>
    <w:rsid w:val="00B52120"/>
    <w:rsid w:val="00B54ABC"/>
    <w:rsid w:val="00B54DDE"/>
    <w:rsid w:val="00B55AB4"/>
    <w:rsid w:val="00B56FBE"/>
    <w:rsid w:val="00B60ACF"/>
    <w:rsid w:val="00B62B58"/>
    <w:rsid w:val="00B62D16"/>
    <w:rsid w:val="00B65149"/>
    <w:rsid w:val="00B66567"/>
    <w:rsid w:val="00B66F52"/>
    <w:rsid w:val="00B66FE5"/>
    <w:rsid w:val="00B72780"/>
    <w:rsid w:val="00B72880"/>
    <w:rsid w:val="00B7472F"/>
    <w:rsid w:val="00B758BF"/>
    <w:rsid w:val="00B77B73"/>
    <w:rsid w:val="00B77EC8"/>
    <w:rsid w:val="00B811CD"/>
    <w:rsid w:val="00B81D5F"/>
    <w:rsid w:val="00B827A6"/>
    <w:rsid w:val="00B831CE"/>
    <w:rsid w:val="00B86677"/>
    <w:rsid w:val="00B87131"/>
    <w:rsid w:val="00B939B1"/>
    <w:rsid w:val="00B96D40"/>
    <w:rsid w:val="00B97386"/>
    <w:rsid w:val="00BA0550"/>
    <w:rsid w:val="00BA263B"/>
    <w:rsid w:val="00BA42B2"/>
    <w:rsid w:val="00BA58D4"/>
    <w:rsid w:val="00BA5B9E"/>
    <w:rsid w:val="00BA68D6"/>
    <w:rsid w:val="00BA7C9A"/>
    <w:rsid w:val="00BA7D83"/>
    <w:rsid w:val="00BB203B"/>
    <w:rsid w:val="00BB253D"/>
    <w:rsid w:val="00BB4C3B"/>
    <w:rsid w:val="00BB5379"/>
    <w:rsid w:val="00BB5F8F"/>
    <w:rsid w:val="00BB657A"/>
    <w:rsid w:val="00BC1A4E"/>
    <w:rsid w:val="00BC4790"/>
    <w:rsid w:val="00BC5DC7"/>
    <w:rsid w:val="00BC6B8B"/>
    <w:rsid w:val="00BC73D8"/>
    <w:rsid w:val="00BD52D7"/>
    <w:rsid w:val="00BD576E"/>
    <w:rsid w:val="00BD5AD2"/>
    <w:rsid w:val="00BD5ADB"/>
    <w:rsid w:val="00BE22F3"/>
    <w:rsid w:val="00BE5B52"/>
    <w:rsid w:val="00BE5BBB"/>
    <w:rsid w:val="00BE7B8D"/>
    <w:rsid w:val="00BF0993"/>
    <w:rsid w:val="00BF10A9"/>
    <w:rsid w:val="00BF1703"/>
    <w:rsid w:val="00BF231C"/>
    <w:rsid w:val="00BF51E5"/>
    <w:rsid w:val="00BF74A6"/>
    <w:rsid w:val="00C013AD"/>
    <w:rsid w:val="00C0411D"/>
    <w:rsid w:val="00C04904"/>
    <w:rsid w:val="00C056B3"/>
    <w:rsid w:val="00C103E5"/>
    <w:rsid w:val="00C1315F"/>
    <w:rsid w:val="00C13319"/>
    <w:rsid w:val="00C13EE9"/>
    <w:rsid w:val="00C14CCB"/>
    <w:rsid w:val="00C14D9F"/>
    <w:rsid w:val="00C20428"/>
    <w:rsid w:val="00C21540"/>
    <w:rsid w:val="00C21906"/>
    <w:rsid w:val="00C21BFA"/>
    <w:rsid w:val="00C22148"/>
    <w:rsid w:val="00C22240"/>
    <w:rsid w:val="00C24C8D"/>
    <w:rsid w:val="00C24E2A"/>
    <w:rsid w:val="00C258A0"/>
    <w:rsid w:val="00C25FE2"/>
    <w:rsid w:val="00C26B53"/>
    <w:rsid w:val="00C2710C"/>
    <w:rsid w:val="00C279B2"/>
    <w:rsid w:val="00C33E50"/>
    <w:rsid w:val="00C34C20"/>
    <w:rsid w:val="00C35910"/>
    <w:rsid w:val="00C35A3E"/>
    <w:rsid w:val="00C42130"/>
    <w:rsid w:val="00C423A4"/>
    <w:rsid w:val="00C44BF5"/>
    <w:rsid w:val="00C521D6"/>
    <w:rsid w:val="00C55111"/>
    <w:rsid w:val="00C55232"/>
    <w:rsid w:val="00C553A4"/>
    <w:rsid w:val="00C55A06"/>
    <w:rsid w:val="00C55C54"/>
    <w:rsid w:val="00C55D03"/>
    <w:rsid w:val="00C601BC"/>
    <w:rsid w:val="00C6329F"/>
    <w:rsid w:val="00C63340"/>
    <w:rsid w:val="00C64088"/>
    <w:rsid w:val="00C643F9"/>
    <w:rsid w:val="00C64E95"/>
    <w:rsid w:val="00C6635D"/>
    <w:rsid w:val="00C71229"/>
    <w:rsid w:val="00C71372"/>
    <w:rsid w:val="00C723CF"/>
    <w:rsid w:val="00C72410"/>
    <w:rsid w:val="00C7287F"/>
    <w:rsid w:val="00C7558D"/>
    <w:rsid w:val="00C7621F"/>
    <w:rsid w:val="00C77549"/>
    <w:rsid w:val="00C775B1"/>
    <w:rsid w:val="00C80982"/>
    <w:rsid w:val="00C80CB8"/>
    <w:rsid w:val="00C819F8"/>
    <w:rsid w:val="00C8248C"/>
    <w:rsid w:val="00C84E33"/>
    <w:rsid w:val="00C84E5E"/>
    <w:rsid w:val="00C86D6F"/>
    <w:rsid w:val="00C905FC"/>
    <w:rsid w:val="00C92D03"/>
    <w:rsid w:val="00C92D56"/>
    <w:rsid w:val="00C9319C"/>
    <w:rsid w:val="00C9435D"/>
    <w:rsid w:val="00C94DF2"/>
    <w:rsid w:val="00C96741"/>
    <w:rsid w:val="00CA2D1B"/>
    <w:rsid w:val="00CA375D"/>
    <w:rsid w:val="00CA662A"/>
    <w:rsid w:val="00CA69E8"/>
    <w:rsid w:val="00CA6F8C"/>
    <w:rsid w:val="00CA7AFD"/>
    <w:rsid w:val="00CA7C3C"/>
    <w:rsid w:val="00CB0189"/>
    <w:rsid w:val="00CB0512"/>
    <w:rsid w:val="00CB0BA2"/>
    <w:rsid w:val="00CB1A42"/>
    <w:rsid w:val="00CB1B0C"/>
    <w:rsid w:val="00CB2C0B"/>
    <w:rsid w:val="00CB517D"/>
    <w:rsid w:val="00CC038D"/>
    <w:rsid w:val="00CC08DB"/>
    <w:rsid w:val="00CC255E"/>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6647"/>
    <w:rsid w:val="00CE0C4F"/>
    <w:rsid w:val="00CE30EA"/>
    <w:rsid w:val="00CE7F3E"/>
    <w:rsid w:val="00CF048A"/>
    <w:rsid w:val="00CF155A"/>
    <w:rsid w:val="00CF1584"/>
    <w:rsid w:val="00CF2947"/>
    <w:rsid w:val="00CF4C3E"/>
    <w:rsid w:val="00CF686F"/>
    <w:rsid w:val="00CF6E60"/>
    <w:rsid w:val="00CF7BCA"/>
    <w:rsid w:val="00D008FD"/>
    <w:rsid w:val="00D019C1"/>
    <w:rsid w:val="00D0321C"/>
    <w:rsid w:val="00D035EC"/>
    <w:rsid w:val="00D06AB1"/>
    <w:rsid w:val="00D072ED"/>
    <w:rsid w:val="00D07A16"/>
    <w:rsid w:val="00D07DD8"/>
    <w:rsid w:val="00D1067E"/>
    <w:rsid w:val="00D10F50"/>
    <w:rsid w:val="00D11272"/>
    <w:rsid w:val="00D126F5"/>
    <w:rsid w:val="00D1489E"/>
    <w:rsid w:val="00D155A6"/>
    <w:rsid w:val="00D16672"/>
    <w:rsid w:val="00D20737"/>
    <w:rsid w:val="00D21E81"/>
    <w:rsid w:val="00D223DE"/>
    <w:rsid w:val="00D2300A"/>
    <w:rsid w:val="00D25E37"/>
    <w:rsid w:val="00D2661A"/>
    <w:rsid w:val="00D26F10"/>
    <w:rsid w:val="00D27582"/>
    <w:rsid w:val="00D27EC4"/>
    <w:rsid w:val="00D31ABB"/>
    <w:rsid w:val="00D32719"/>
    <w:rsid w:val="00D33333"/>
    <w:rsid w:val="00D33457"/>
    <w:rsid w:val="00D352A2"/>
    <w:rsid w:val="00D3660F"/>
    <w:rsid w:val="00D36B96"/>
    <w:rsid w:val="00D379FE"/>
    <w:rsid w:val="00D37BA5"/>
    <w:rsid w:val="00D407C1"/>
    <w:rsid w:val="00D4162B"/>
    <w:rsid w:val="00D43BF9"/>
    <w:rsid w:val="00D4514F"/>
    <w:rsid w:val="00D451E2"/>
    <w:rsid w:val="00D45E89"/>
    <w:rsid w:val="00D45E8D"/>
    <w:rsid w:val="00D466AE"/>
    <w:rsid w:val="00D4734F"/>
    <w:rsid w:val="00D51BF3"/>
    <w:rsid w:val="00D527BB"/>
    <w:rsid w:val="00D54449"/>
    <w:rsid w:val="00D5546B"/>
    <w:rsid w:val="00D56D18"/>
    <w:rsid w:val="00D63B53"/>
    <w:rsid w:val="00D66846"/>
    <w:rsid w:val="00D6736B"/>
    <w:rsid w:val="00D675FB"/>
    <w:rsid w:val="00D71F25"/>
    <w:rsid w:val="00D72A9C"/>
    <w:rsid w:val="00D74419"/>
    <w:rsid w:val="00D7474A"/>
    <w:rsid w:val="00D761D1"/>
    <w:rsid w:val="00D77031"/>
    <w:rsid w:val="00D84941"/>
    <w:rsid w:val="00D84FA1"/>
    <w:rsid w:val="00D851F0"/>
    <w:rsid w:val="00D86DB7"/>
    <w:rsid w:val="00D91A3A"/>
    <w:rsid w:val="00D926D0"/>
    <w:rsid w:val="00D93030"/>
    <w:rsid w:val="00D948C4"/>
    <w:rsid w:val="00D950E1"/>
    <w:rsid w:val="00D952A6"/>
    <w:rsid w:val="00D97F99"/>
    <w:rsid w:val="00DA1E08"/>
    <w:rsid w:val="00DA24F8"/>
    <w:rsid w:val="00DA28E8"/>
    <w:rsid w:val="00DA38D3"/>
    <w:rsid w:val="00DA3932"/>
    <w:rsid w:val="00DA3AFC"/>
    <w:rsid w:val="00DA5191"/>
    <w:rsid w:val="00DA57EA"/>
    <w:rsid w:val="00DA64F8"/>
    <w:rsid w:val="00DA6C15"/>
    <w:rsid w:val="00DB0258"/>
    <w:rsid w:val="00DB0EB4"/>
    <w:rsid w:val="00DB111E"/>
    <w:rsid w:val="00DB1ECF"/>
    <w:rsid w:val="00DB38EE"/>
    <w:rsid w:val="00DB498B"/>
    <w:rsid w:val="00DB66CA"/>
    <w:rsid w:val="00DB6BCA"/>
    <w:rsid w:val="00DB73F7"/>
    <w:rsid w:val="00DC0321"/>
    <w:rsid w:val="00DC29B2"/>
    <w:rsid w:val="00DC3067"/>
    <w:rsid w:val="00DC370B"/>
    <w:rsid w:val="00DC5B90"/>
    <w:rsid w:val="00DC6497"/>
    <w:rsid w:val="00DC7351"/>
    <w:rsid w:val="00DC78FE"/>
    <w:rsid w:val="00DD00FF"/>
    <w:rsid w:val="00DD0619"/>
    <w:rsid w:val="00DD07FB"/>
    <w:rsid w:val="00DD25C6"/>
    <w:rsid w:val="00DD4FE5"/>
    <w:rsid w:val="00DD54B0"/>
    <w:rsid w:val="00DD57EE"/>
    <w:rsid w:val="00DD5F72"/>
    <w:rsid w:val="00DD6BCC"/>
    <w:rsid w:val="00DE0A4B"/>
    <w:rsid w:val="00DE1575"/>
    <w:rsid w:val="00DE2410"/>
    <w:rsid w:val="00DE257A"/>
    <w:rsid w:val="00DE2939"/>
    <w:rsid w:val="00DE6E81"/>
    <w:rsid w:val="00DE703F"/>
    <w:rsid w:val="00DE7595"/>
    <w:rsid w:val="00DF1961"/>
    <w:rsid w:val="00DF44DE"/>
    <w:rsid w:val="00DF5604"/>
    <w:rsid w:val="00DF5F11"/>
    <w:rsid w:val="00DF673B"/>
    <w:rsid w:val="00E0100C"/>
    <w:rsid w:val="00E01138"/>
    <w:rsid w:val="00E02DFB"/>
    <w:rsid w:val="00E030F9"/>
    <w:rsid w:val="00E0311A"/>
    <w:rsid w:val="00E03138"/>
    <w:rsid w:val="00E06404"/>
    <w:rsid w:val="00E06488"/>
    <w:rsid w:val="00E065D2"/>
    <w:rsid w:val="00E11A85"/>
    <w:rsid w:val="00E12495"/>
    <w:rsid w:val="00E15CCD"/>
    <w:rsid w:val="00E202EF"/>
    <w:rsid w:val="00E210B5"/>
    <w:rsid w:val="00E23D99"/>
    <w:rsid w:val="00E24B80"/>
    <w:rsid w:val="00E2552F"/>
    <w:rsid w:val="00E27F75"/>
    <w:rsid w:val="00E3137A"/>
    <w:rsid w:val="00E324B2"/>
    <w:rsid w:val="00E32CCF"/>
    <w:rsid w:val="00E33E7F"/>
    <w:rsid w:val="00E34A98"/>
    <w:rsid w:val="00E35A74"/>
    <w:rsid w:val="00E35D1E"/>
    <w:rsid w:val="00E364F9"/>
    <w:rsid w:val="00E365DC"/>
    <w:rsid w:val="00E365FA"/>
    <w:rsid w:val="00E36789"/>
    <w:rsid w:val="00E37076"/>
    <w:rsid w:val="00E375D3"/>
    <w:rsid w:val="00E44A83"/>
    <w:rsid w:val="00E502C1"/>
    <w:rsid w:val="00E502DD"/>
    <w:rsid w:val="00E50D3A"/>
    <w:rsid w:val="00E50FDA"/>
    <w:rsid w:val="00E51387"/>
    <w:rsid w:val="00E51E68"/>
    <w:rsid w:val="00E52EFD"/>
    <w:rsid w:val="00E53896"/>
    <w:rsid w:val="00E5408A"/>
    <w:rsid w:val="00E54EE5"/>
    <w:rsid w:val="00E56800"/>
    <w:rsid w:val="00E60C63"/>
    <w:rsid w:val="00E613A0"/>
    <w:rsid w:val="00E61FDF"/>
    <w:rsid w:val="00E62FF9"/>
    <w:rsid w:val="00E63084"/>
    <w:rsid w:val="00E635D6"/>
    <w:rsid w:val="00E639BC"/>
    <w:rsid w:val="00E65836"/>
    <w:rsid w:val="00E664CC"/>
    <w:rsid w:val="00E70009"/>
    <w:rsid w:val="00E70388"/>
    <w:rsid w:val="00E7041F"/>
    <w:rsid w:val="00E70B37"/>
    <w:rsid w:val="00E70F92"/>
    <w:rsid w:val="00E7312F"/>
    <w:rsid w:val="00E737CF"/>
    <w:rsid w:val="00E74566"/>
    <w:rsid w:val="00E74C54"/>
    <w:rsid w:val="00E7640E"/>
    <w:rsid w:val="00E77A03"/>
    <w:rsid w:val="00E822E8"/>
    <w:rsid w:val="00E82554"/>
    <w:rsid w:val="00E82606"/>
    <w:rsid w:val="00E846C8"/>
    <w:rsid w:val="00E84957"/>
    <w:rsid w:val="00E84A55"/>
    <w:rsid w:val="00E85BFF"/>
    <w:rsid w:val="00E90391"/>
    <w:rsid w:val="00E906C2"/>
    <w:rsid w:val="00E9311F"/>
    <w:rsid w:val="00E934D1"/>
    <w:rsid w:val="00E946AF"/>
    <w:rsid w:val="00E94AF0"/>
    <w:rsid w:val="00E9571B"/>
    <w:rsid w:val="00E95D13"/>
    <w:rsid w:val="00E95DD3"/>
    <w:rsid w:val="00E969D5"/>
    <w:rsid w:val="00E96E62"/>
    <w:rsid w:val="00EA0C46"/>
    <w:rsid w:val="00EA4FFD"/>
    <w:rsid w:val="00EA58D1"/>
    <w:rsid w:val="00EA61BC"/>
    <w:rsid w:val="00EA681A"/>
    <w:rsid w:val="00EA735B"/>
    <w:rsid w:val="00EB17DE"/>
    <w:rsid w:val="00EB1E69"/>
    <w:rsid w:val="00EB2086"/>
    <w:rsid w:val="00EB5688"/>
    <w:rsid w:val="00EB5EDF"/>
    <w:rsid w:val="00EB60FE"/>
    <w:rsid w:val="00EB74DB"/>
    <w:rsid w:val="00EB787C"/>
    <w:rsid w:val="00EC5359"/>
    <w:rsid w:val="00EC562A"/>
    <w:rsid w:val="00ED067A"/>
    <w:rsid w:val="00ED2B50"/>
    <w:rsid w:val="00ED4C04"/>
    <w:rsid w:val="00EE0350"/>
    <w:rsid w:val="00EE0719"/>
    <w:rsid w:val="00EE0E80"/>
    <w:rsid w:val="00EE2EC7"/>
    <w:rsid w:val="00EE54A6"/>
    <w:rsid w:val="00EE613F"/>
    <w:rsid w:val="00EE7295"/>
    <w:rsid w:val="00EE743F"/>
    <w:rsid w:val="00EE7869"/>
    <w:rsid w:val="00EF054A"/>
    <w:rsid w:val="00EF3235"/>
    <w:rsid w:val="00EF7E72"/>
    <w:rsid w:val="00F05F53"/>
    <w:rsid w:val="00F06D37"/>
    <w:rsid w:val="00F07B9D"/>
    <w:rsid w:val="00F11586"/>
    <w:rsid w:val="00F1183B"/>
    <w:rsid w:val="00F11C9F"/>
    <w:rsid w:val="00F12263"/>
    <w:rsid w:val="00F1276B"/>
    <w:rsid w:val="00F1409D"/>
    <w:rsid w:val="00F14130"/>
    <w:rsid w:val="00F14214"/>
    <w:rsid w:val="00F14A52"/>
    <w:rsid w:val="00F157A9"/>
    <w:rsid w:val="00F25BB6"/>
    <w:rsid w:val="00F26B7E"/>
    <w:rsid w:val="00F2744F"/>
    <w:rsid w:val="00F27A3B"/>
    <w:rsid w:val="00F303B6"/>
    <w:rsid w:val="00F3184F"/>
    <w:rsid w:val="00F32C8C"/>
    <w:rsid w:val="00F33817"/>
    <w:rsid w:val="00F420D5"/>
    <w:rsid w:val="00F451EA"/>
    <w:rsid w:val="00F45369"/>
    <w:rsid w:val="00F45447"/>
    <w:rsid w:val="00F456C6"/>
    <w:rsid w:val="00F4577B"/>
    <w:rsid w:val="00F46496"/>
    <w:rsid w:val="00F46932"/>
    <w:rsid w:val="00F474D0"/>
    <w:rsid w:val="00F47F44"/>
    <w:rsid w:val="00F50179"/>
    <w:rsid w:val="00F515EE"/>
    <w:rsid w:val="00F56511"/>
    <w:rsid w:val="00F6194E"/>
    <w:rsid w:val="00F623AC"/>
    <w:rsid w:val="00F636D0"/>
    <w:rsid w:val="00F6412A"/>
    <w:rsid w:val="00F64FDE"/>
    <w:rsid w:val="00F653B4"/>
    <w:rsid w:val="00F65893"/>
    <w:rsid w:val="00F66A4A"/>
    <w:rsid w:val="00F66F42"/>
    <w:rsid w:val="00F71744"/>
    <w:rsid w:val="00F71E22"/>
    <w:rsid w:val="00F72142"/>
    <w:rsid w:val="00F72AE7"/>
    <w:rsid w:val="00F73DA7"/>
    <w:rsid w:val="00F81141"/>
    <w:rsid w:val="00F82FDA"/>
    <w:rsid w:val="00F833BA"/>
    <w:rsid w:val="00F84FD0"/>
    <w:rsid w:val="00F859A8"/>
    <w:rsid w:val="00F86D87"/>
    <w:rsid w:val="00F9108B"/>
    <w:rsid w:val="00F91349"/>
    <w:rsid w:val="00F93A8A"/>
    <w:rsid w:val="00F93BE9"/>
    <w:rsid w:val="00F94C83"/>
    <w:rsid w:val="00F95248"/>
    <w:rsid w:val="00F956A9"/>
    <w:rsid w:val="00F963ED"/>
    <w:rsid w:val="00F966CF"/>
    <w:rsid w:val="00F96CAE"/>
    <w:rsid w:val="00F97C99"/>
    <w:rsid w:val="00FA2EFF"/>
    <w:rsid w:val="00FA3D2F"/>
    <w:rsid w:val="00FA4DAC"/>
    <w:rsid w:val="00FA662D"/>
    <w:rsid w:val="00FA73B1"/>
    <w:rsid w:val="00FB0CB9"/>
    <w:rsid w:val="00FB231D"/>
    <w:rsid w:val="00FB45F1"/>
    <w:rsid w:val="00FB4A72"/>
    <w:rsid w:val="00FB54E8"/>
    <w:rsid w:val="00FB6598"/>
    <w:rsid w:val="00FB7054"/>
    <w:rsid w:val="00FC0494"/>
    <w:rsid w:val="00FC17B7"/>
    <w:rsid w:val="00FC21AF"/>
    <w:rsid w:val="00FC2CB7"/>
    <w:rsid w:val="00FC4090"/>
    <w:rsid w:val="00FC55B4"/>
    <w:rsid w:val="00FC580A"/>
    <w:rsid w:val="00FD00E6"/>
    <w:rsid w:val="00FD09A1"/>
    <w:rsid w:val="00FD2A7C"/>
    <w:rsid w:val="00FD340B"/>
    <w:rsid w:val="00FD59EB"/>
    <w:rsid w:val="00FD7299"/>
    <w:rsid w:val="00FE048F"/>
    <w:rsid w:val="00FE1FBE"/>
    <w:rsid w:val="00FE3723"/>
    <w:rsid w:val="00FE3901"/>
    <w:rsid w:val="00FE39D3"/>
    <w:rsid w:val="00FE4A4F"/>
    <w:rsid w:val="00FE4BCE"/>
    <w:rsid w:val="00FE54AE"/>
    <w:rsid w:val="00FE576A"/>
    <w:rsid w:val="00FE7E79"/>
    <w:rsid w:val="00FF3E7D"/>
    <w:rsid w:val="00FF5B99"/>
    <w:rsid w:val="00FF6126"/>
    <w:rsid w:val="00FF730C"/>
    <w:rsid w:val="00FF73F4"/>
    <w:rsid w:val="00FF7CE4"/>
    <w:rsid w:val="00FF7E39"/>
    <w:rsid w:val="086A767B"/>
    <w:rsid w:val="1A9F5AEC"/>
    <w:rsid w:val="1B7B5EA6"/>
    <w:rsid w:val="205904EB"/>
    <w:rsid w:val="25EB7E37"/>
    <w:rsid w:val="29FB6096"/>
    <w:rsid w:val="2A6F5586"/>
    <w:rsid w:val="2CC26D59"/>
    <w:rsid w:val="2EDA313F"/>
    <w:rsid w:val="314F1BC2"/>
    <w:rsid w:val="38C5276A"/>
    <w:rsid w:val="3AA83F11"/>
    <w:rsid w:val="45C216EA"/>
    <w:rsid w:val="461969FA"/>
    <w:rsid w:val="4A121587"/>
    <w:rsid w:val="4E1C6034"/>
    <w:rsid w:val="506B379F"/>
    <w:rsid w:val="567C6706"/>
    <w:rsid w:val="5D814602"/>
    <w:rsid w:val="623D6CC3"/>
    <w:rsid w:val="65146AB2"/>
    <w:rsid w:val="69DA3A17"/>
    <w:rsid w:val="6E0616B0"/>
    <w:rsid w:val="70761496"/>
    <w:rsid w:val="72FA49B3"/>
    <w:rsid w:val="74850A24"/>
    <w:rsid w:val="77112567"/>
    <w:rsid w:val="7A911473"/>
    <w:rsid w:val="7B411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pPr>
      <w:tabs>
        <w:tab w:val="right" w:leader="dot" w:pos="9344"/>
      </w:tabs>
    </w:pPr>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autoRedefine/>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autoRedefine/>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autoRedefine/>
    <w:qFormat/>
    <w:uiPriority w:val="0"/>
    <w:pPr>
      <w:widowControl/>
      <w:numPr>
        <w:ilvl w:val="4"/>
      </w:numPr>
      <w:outlineLvl w:val="3"/>
    </w:pPr>
  </w:style>
  <w:style w:type="character" w:customStyle="1" w:styleId="95">
    <w:name w:val="不明显参考1"/>
    <w:autoRedefin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tabs>
        <w:tab w:val="left" w:pos="851"/>
        <w:tab w:val="clear" w:pos="1136"/>
      </w:tabs>
      <w:ind w:left="851"/>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ABCB7B128EB47F498E1FD77197D8107"/>
        <w:style w:val=""/>
        <w:category>
          <w:name w:val="常规"/>
          <w:gallery w:val="placeholder"/>
        </w:category>
        <w:types>
          <w:type w:val="bbPlcHdr"/>
        </w:types>
        <w:behaviors>
          <w:behavior w:val="content"/>
        </w:behaviors>
        <w:description w:val=""/>
        <w:guid w:val="{A597ADC3-F169-4077-8118-0C27C2872AEC}"/>
      </w:docPartPr>
      <w:docPartBody>
        <w:p w14:paraId="44A31950">
          <w:pPr>
            <w:pStyle w:val="5"/>
            <w:rPr>
              <w:rFonts w:hint="eastAsia"/>
            </w:rPr>
          </w:pPr>
          <w:r>
            <w:rPr>
              <w:rStyle w:val="4"/>
              <w:rFonts w:hint="eastAsia"/>
            </w:rPr>
            <w:t>单击或点击此处输入文字。</w:t>
          </w:r>
        </w:p>
      </w:docPartBody>
    </w:docPart>
    <w:docPart>
      <w:docPartPr>
        <w:name w:val="002C0CE523DC468EA449CFC23D58F4F2"/>
        <w:style w:val=""/>
        <w:category>
          <w:name w:val="常规"/>
          <w:gallery w:val="placeholder"/>
        </w:category>
        <w:types>
          <w:type w:val="bbPlcHdr"/>
        </w:types>
        <w:behaviors>
          <w:behavior w:val="content"/>
        </w:behaviors>
        <w:description w:val=""/>
        <w:guid w:val="{2DE5783D-50E9-4B95-868D-B7E1F18CFAEE}"/>
      </w:docPartPr>
      <w:docPartBody>
        <w:p w14:paraId="6018A6AE">
          <w:pPr>
            <w:pStyle w:val="6"/>
            <w:rPr>
              <w:rFonts w:hint="eastAsia"/>
            </w:rPr>
          </w:pPr>
          <w:r>
            <w:rPr>
              <w:rStyle w:val="4"/>
              <w:rFonts w:hint="eastAsia"/>
            </w:rPr>
            <w:t>选择一项。</w:t>
          </w:r>
        </w:p>
      </w:docPartBody>
    </w:docPart>
    <w:docPart>
      <w:docPartPr>
        <w:name w:val="A5D3E00E08B94D4A99561AFEE747E374"/>
        <w:style w:val=""/>
        <w:category>
          <w:name w:val="常规"/>
          <w:gallery w:val="placeholder"/>
        </w:category>
        <w:types>
          <w:type w:val="bbPlcHdr"/>
        </w:types>
        <w:behaviors>
          <w:behavior w:val="content"/>
        </w:behaviors>
        <w:description w:val=""/>
        <w:guid w:val="{1C141296-8191-4AB7-9206-7CC9B1D30938}"/>
      </w:docPartPr>
      <w:docPartBody>
        <w:p w14:paraId="09609526">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C4E"/>
    <w:rsid w:val="00080730"/>
    <w:rsid w:val="000B577D"/>
    <w:rsid w:val="000E7C12"/>
    <w:rsid w:val="001D6376"/>
    <w:rsid w:val="001E689D"/>
    <w:rsid w:val="00273FF5"/>
    <w:rsid w:val="002961E3"/>
    <w:rsid w:val="002B1412"/>
    <w:rsid w:val="002E51F8"/>
    <w:rsid w:val="002F4ED3"/>
    <w:rsid w:val="0031021E"/>
    <w:rsid w:val="0033073C"/>
    <w:rsid w:val="00353B8D"/>
    <w:rsid w:val="00380D10"/>
    <w:rsid w:val="00391A4E"/>
    <w:rsid w:val="00396C3F"/>
    <w:rsid w:val="00426BE0"/>
    <w:rsid w:val="004301C3"/>
    <w:rsid w:val="00520F30"/>
    <w:rsid w:val="00521462"/>
    <w:rsid w:val="0053625D"/>
    <w:rsid w:val="00537D96"/>
    <w:rsid w:val="005752FF"/>
    <w:rsid w:val="005E3713"/>
    <w:rsid w:val="006578DE"/>
    <w:rsid w:val="00694581"/>
    <w:rsid w:val="00717A10"/>
    <w:rsid w:val="00792646"/>
    <w:rsid w:val="00792AC6"/>
    <w:rsid w:val="0079346D"/>
    <w:rsid w:val="007E183F"/>
    <w:rsid w:val="007E70DA"/>
    <w:rsid w:val="00833C98"/>
    <w:rsid w:val="00833E01"/>
    <w:rsid w:val="00856082"/>
    <w:rsid w:val="008759C8"/>
    <w:rsid w:val="00885D5D"/>
    <w:rsid w:val="008A2960"/>
    <w:rsid w:val="00925F8B"/>
    <w:rsid w:val="0095113B"/>
    <w:rsid w:val="00A11C5C"/>
    <w:rsid w:val="00A359BB"/>
    <w:rsid w:val="00A826DA"/>
    <w:rsid w:val="00AA1E39"/>
    <w:rsid w:val="00AC02E3"/>
    <w:rsid w:val="00AC4B12"/>
    <w:rsid w:val="00AF6C4E"/>
    <w:rsid w:val="00B43653"/>
    <w:rsid w:val="00B81D5F"/>
    <w:rsid w:val="00BC116B"/>
    <w:rsid w:val="00C258A0"/>
    <w:rsid w:val="00C6015A"/>
    <w:rsid w:val="00C7118B"/>
    <w:rsid w:val="00C84D64"/>
    <w:rsid w:val="00CD6647"/>
    <w:rsid w:val="00CE3536"/>
    <w:rsid w:val="00CF52FC"/>
    <w:rsid w:val="00D019C1"/>
    <w:rsid w:val="00D11661"/>
    <w:rsid w:val="00D12D54"/>
    <w:rsid w:val="00D379FE"/>
    <w:rsid w:val="00D41A21"/>
    <w:rsid w:val="00D70AF7"/>
    <w:rsid w:val="00D7474A"/>
    <w:rsid w:val="00DB0EB4"/>
    <w:rsid w:val="00DD5F72"/>
    <w:rsid w:val="00DE6F17"/>
    <w:rsid w:val="00DF4CFE"/>
    <w:rsid w:val="00E35A74"/>
    <w:rsid w:val="00E7041F"/>
    <w:rsid w:val="00E740B3"/>
    <w:rsid w:val="00F41370"/>
    <w:rsid w:val="00F47F44"/>
    <w:rsid w:val="00FD2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1ABCB7B128EB47F498E1FD77197D8107"/>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002C0CE523DC468EA449CFC23D58F4F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A5D3E00E08B94D4A99561AFEE747E374"/>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11</Pages>
  <Words>4462</Words>
  <Characters>4673</Characters>
  <Lines>44</Lines>
  <Paragraphs>12</Paragraphs>
  <TotalTime>65</TotalTime>
  <ScaleCrop>false</ScaleCrop>
  <LinksUpToDate>false</LinksUpToDate>
  <CharactersWithSpaces>4811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2024-10-09T03:00:00Z</dcterms:created>
  <dc:creator>csq</dc:creator>
  <dc:description>&lt;config cover="true" show_menu="true" version="1.0.0" doctype="SDKXY"&gt;_x000d_
&lt;/config&gt;</dc:description>
  <cp:lastModifiedBy>mmme</cp:lastModifiedBy>
  <cp:lastPrinted>2024-10-08T03:05:00Z</cp:lastPrinted>
  <dcterms:modified xsi:type="dcterms:W3CDTF">2024-11-18T07:12:22Z</dcterms:modified>
  <dc:title>地方标准</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1A5F5960756E4191AC0B6DEBC1878ABE_13</vt:lpwstr>
  </property>
</Properties>
</file>