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48706" w14:textId="77777777" w:rsidR="00B535F0" w:rsidRDefault="00B535F0" w:rsidP="00AD324B">
      <w:pPr>
        <w:jc w:val="center"/>
        <w:rPr>
          <w:rFonts w:ascii="黑体" w:eastAsia="黑体" w:hAnsi="黑体" w:hint="eastAsia"/>
          <w:sz w:val="52"/>
          <w:szCs w:val="52"/>
        </w:rPr>
      </w:pPr>
    </w:p>
    <w:p w14:paraId="40CCC70C" w14:textId="77777777" w:rsidR="00B535F0" w:rsidRDefault="00B535F0" w:rsidP="00AD324B">
      <w:pPr>
        <w:jc w:val="center"/>
        <w:rPr>
          <w:rFonts w:ascii="黑体" w:eastAsia="黑体" w:hAnsi="黑体" w:hint="eastAsia"/>
          <w:sz w:val="52"/>
          <w:szCs w:val="52"/>
        </w:rPr>
      </w:pPr>
    </w:p>
    <w:p w14:paraId="0AFCF759" w14:textId="77777777" w:rsidR="00A05E21" w:rsidRDefault="00AD324B" w:rsidP="00AD324B">
      <w:pPr>
        <w:jc w:val="center"/>
        <w:rPr>
          <w:rFonts w:ascii="黑体" w:eastAsia="黑体" w:hAnsi="黑体" w:hint="eastAsia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>江苏省地方标准</w:t>
      </w:r>
    </w:p>
    <w:p w14:paraId="25A9B899" w14:textId="4E214515" w:rsidR="00B535F0" w:rsidRDefault="007A093D" w:rsidP="00AD324B">
      <w:pPr>
        <w:spacing w:line="480" w:lineRule="auto"/>
        <w:jc w:val="center"/>
        <w:rPr>
          <w:rFonts w:ascii="黑体" w:eastAsia="黑体" w:hAnsi="黑体" w:hint="eastAsia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>《南方红豆杉盆栽</w:t>
      </w:r>
      <w:r w:rsidR="00784673">
        <w:rPr>
          <w:rFonts w:ascii="黑体" w:eastAsia="黑体" w:hAnsi="黑体" w:hint="eastAsia"/>
          <w:sz w:val="52"/>
          <w:szCs w:val="52"/>
        </w:rPr>
        <w:t>生产</w:t>
      </w:r>
      <w:r>
        <w:rPr>
          <w:rFonts w:ascii="黑体" w:eastAsia="黑体" w:hAnsi="黑体" w:hint="eastAsia"/>
          <w:sz w:val="52"/>
          <w:szCs w:val="52"/>
        </w:rPr>
        <w:t>技术规程》</w:t>
      </w:r>
    </w:p>
    <w:p w14:paraId="7B1B7FF3" w14:textId="77777777" w:rsidR="00B535F0" w:rsidRDefault="00AD324B" w:rsidP="00AD324B">
      <w:pPr>
        <w:spacing w:line="480" w:lineRule="auto"/>
        <w:jc w:val="center"/>
        <w:rPr>
          <w:rFonts w:ascii="黑体" w:eastAsia="黑体" w:hAnsi="黑体" w:hint="eastAsia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>修订</w:t>
      </w:r>
      <w:r w:rsidR="007A093D">
        <w:rPr>
          <w:rFonts w:ascii="黑体" w:eastAsia="黑体" w:hAnsi="黑体" w:hint="eastAsia"/>
          <w:sz w:val="52"/>
          <w:szCs w:val="52"/>
        </w:rPr>
        <w:t>说明</w:t>
      </w:r>
    </w:p>
    <w:p w14:paraId="69087A39" w14:textId="77777777" w:rsidR="00B535F0" w:rsidRDefault="00B535F0" w:rsidP="00AD324B">
      <w:pPr>
        <w:jc w:val="center"/>
        <w:rPr>
          <w:rFonts w:ascii="黑体" w:eastAsia="黑体" w:hAnsi="黑体" w:hint="eastAsia"/>
          <w:sz w:val="28"/>
          <w:szCs w:val="28"/>
        </w:rPr>
      </w:pPr>
    </w:p>
    <w:p w14:paraId="0545BABF" w14:textId="77777777" w:rsidR="00B535F0" w:rsidRDefault="00B535F0" w:rsidP="00AD324B">
      <w:pPr>
        <w:jc w:val="center"/>
        <w:rPr>
          <w:rFonts w:ascii="黑体" w:eastAsia="黑体" w:hAnsi="黑体" w:hint="eastAsia"/>
          <w:sz w:val="28"/>
          <w:szCs w:val="28"/>
        </w:rPr>
      </w:pPr>
    </w:p>
    <w:p w14:paraId="5F19E34A" w14:textId="77777777" w:rsidR="00B535F0" w:rsidRDefault="00B535F0" w:rsidP="00AD324B">
      <w:pPr>
        <w:jc w:val="center"/>
        <w:rPr>
          <w:rFonts w:ascii="黑体" w:eastAsia="黑体" w:hAnsi="黑体" w:hint="eastAsia"/>
          <w:sz w:val="28"/>
          <w:szCs w:val="28"/>
        </w:rPr>
      </w:pPr>
    </w:p>
    <w:p w14:paraId="7F3166AB" w14:textId="77777777" w:rsidR="00B535F0" w:rsidRDefault="00B535F0" w:rsidP="00AD324B">
      <w:pPr>
        <w:jc w:val="center"/>
        <w:rPr>
          <w:rFonts w:ascii="黑体" w:eastAsia="黑体" w:hAnsi="黑体" w:hint="eastAsia"/>
          <w:sz w:val="28"/>
          <w:szCs w:val="28"/>
        </w:rPr>
      </w:pPr>
    </w:p>
    <w:p w14:paraId="253CB7B1" w14:textId="77777777" w:rsidR="00B535F0" w:rsidRDefault="00B535F0" w:rsidP="00AD324B">
      <w:pPr>
        <w:jc w:val="center"/>
        <w:rPr>
          <w:rFonts w:ascii="黑体" w:eastAsia="黑体" w:hAnsi="黑体" w:hint="eastAsia"/>
          <w:sz w:val="28"/>
          <w:szCs w:val="28"/>
        </w:rPr>
      </w:pPr>
    </w:p>
    <w:p w14:paraId="255FC7A9" w14:textId="77777777" w:rsidR="00B535F0" w:rsidRDefault="00B535F0" w:rsidP="00AD324B">
      <w:pPr>
        <w:jc w:val="center"/>
        <w:rPr>
          <w:rFonts w:ascii="黑体" w:eastAsia="黑体" w:hAnsi="黑体" w:hint="eastAsia"/>
          <w:sz w:val="28"/>
          <w:szCs w:val="28"/>
        </w:rPr>
      </w:pPr>
    </w:p>
    <w:p w14:paraId="667B675F" w14:textId="77777777" w:rsidR="00B535F0" w:rsidRDefault="00B535F0" w:rsidP="00AD324B">
      <w:pPr>
        <w:jc w:val="center"/>
        <w:rPr>
          <w:rFonts w:ascii="黑体" w:eastAsia="黑体" w:hAnsi="黑体" w:hint="eastAsia"/>
          <w:sz w:val="28"/>
          <w:szCs w:val="28"/>
        </w:rPr>
      </w:pPr>
    </w:p>
    <w:p w14:paraId="2739A492" w14:textId="77777777" w:rsidR="00B535F0" w:rsidRDefault="00B535F0" w:rsidP="00AD324B">
      <w:pPr>
        <w:jc w:val="center"/>
        <w:rPr>
          <w:rFonts w:ascii="黑体" w:eastAsia="黑体" w:hAnsi="黑体" w:hint="eastAsia"/>
          <w:sz w:val="28"/>
          <w:szCs w:val="28"/>
        </w:rPr>
      </w:pPr>
    </w:p>
    <w:p w14:paraId="696B2E95" w14:textId="77777777" w:rsidR="00B535F0" w:rsidRDefault="00B535F0" w:rsidP="00AD324B">
      <w:pPr>
        <w:jc w:val="center"/>
        <w:rPr>
          <w:rFonts w:ascii="黑体" w:eastAsia="黑体" w:hAnsi="黑体" w:hint="eastAsia"/>
          <w:sz w:val="28"/>
          <w:szCs w:val="28"/>
        </w:rPr>
      </w:pPr>
    </w:p>
    <w:p w14:paraId="4FE6F726" w14:textId="77777777" w:rsidR="00B535F0" w:rsidRDefault="00B535F0" w:rsidP="00AD324B">
      <w:pPr>
        <w:jc w:val="center"/>
        <w:rPr>
          <w:rFonts w:ascii="黑体" w:eastAsia="黑体" w:hAnsi="黑体" w:hint="eastAsia"/>
          <w:sz w:val="28"/>
          <w:szCs w:val="28"/>
        </w:rPr>
      </w:pPr>
    </w:p>
    <w:p w14:paraId="6AA451A8" w14:textId="77777777" w:rsidR="00B535F0" w:rsidRDefault="00B535F0" w:rsidP="00AD324B">
      <w:pPr>
        <w:jc w:val="center"/>
        <w:rPr>
          <w:rFonts w:ascii="黑体" w:eastAsia="黑体" w:hAnsi="黑体" w:hint="eastAsia"/>
          <w:sz w:val="28"/>
          <w:szCs w:val="28"/>
        </w:rPr>
      </w:pPr>
    </w:p>
    <w:p w14:paraId="3CDD869A" w14:textId="77777777" w:rsidR="00B535F0" w:rsidRDefault="00B535F0" w:rsidP="00AD324B">
      <w:pPr>
        <w:jc w:val="center"/>
        <w:rPr>
          <w:rFonts w:ascii="黑体" w:eastAsia="黑体" w:hAnsi="黑体" w:hint="eastAsia"/>
          <w:sz w:val="28"/>
          <w:szCs w:val="28"/>
        </w:rPr>
      </w:pPr>
    </w:p>
    <w:p w14:paraId="1981A35B" w14:textId="77777777" w:rsidR="00B535F0" w:rsidRDefault="00B535F0" w:rsidP="00AD324B">
      <w:pPr>
        <w:jc w:val="center"/>
        <w:rPr>
          <w:rFonts w:ascii="黑体" w:eastAsia="黑体" w:hAnsi="黑体" w:hint="eastAsia"/>
          <w:sz w:val="28"/>
          <w:szCs w:val="28"/>
        </w:rPr>
      </w:pPr>
    </w:p>
    <w:p w14:paraId="1D6492A2" w14:textId="77777777" w:rsidR="00AD324B" w:rsidRDefault="00AD324B" w:rsidP="00AD324B">
      <w:pPr>
        <w:jc w:val="center"/>
        <w:rPr>
          <w:rFonts w:ascii="黑体" w:eastAsia="黑体" w:hAnsi="黑体" w:hint="eastAsia"/>
          <w:sz w:val="28"/>
          <w:szCs w:val="28"/>
        </w:rPr>
      </w:pPr>
    </w:p>
    <w:p w14:paraId="365A09A6" w14:textId="77777777" w:rsidR="00AD324B" w:rsidRDefault="00AD324B" w:rsidP="00AD324B">
      <w:pPr>
        <w:jc w:val="center"/>
        <w:rPr>
          <w:rFonts w:ascii="黑体" w:eastAsia="黑体" w:hAnsi="黑体" w:hint="eastAsia"/>
          <w:sz w:val="28"/>
          <w:szCs w:val="28"/>
        </w:rPr>
      </w:pPr>
    </w:p>
    <w:p w14:paraId="3730F302" w14:textId="77777777" w:rsidR="00AD324B" w:rsidRDefault="00AD324B" w:rsidP="00AD324B">
      <w:pPr>
        <w:jc w:val="center"/>
        <w:rPr>
          <w:rFonts w:ascii="黑体" w:eastAsia="黑体" w:hAnsi="黑体" w:hint="eastAsia"/>
          <w:sz w:val="28"/>
          <w:szCs w:val="28"/>
        </w:rPr>
      </w:pPr>
    </w:p>
    <w:p w14:paraId="6BE75510" w14:textId="77777777" w:rsidR="00B535F0" w:rsidRDefault="00AD324B" w:rsidP="00AD324B">
      <w:pPr>
        <w:snapToGrid w:val="0"/>
        <w:jc w:val="center"/>
        <w:rPr>
          <w:rFonts w:ascii="黑体" w:eastAsia="黑体" w:hAnsi="黑体" w:hint="eastAsia"/>
          <w:color w:val="000000"/>
          <w:sz w:val="36"/>
          <w:szCs w:val="36"/>
        </w:rPr>
      </w:pPr>
      <w:r>
        <w:rPr>
          <w:rFonts w:ascii="黑体" w:eastAsia="黑体" w:hAnsi="黑体" w:hint="eastAsia"/>
          <w:color w:val="000000"/>
          <w:sz w:val="36"/>
          <w:szCs w:val="36"/>
        </w:rPr>
        <w:t>江苏红豆</w:t>
      </w:r>
      <w:proofErr w:type="gramStart"/>
      <w:r>
        <w:rPr>
          <w:rFonts w:ascii="黑体" w:eastAsia="黑体" w:hAnsi="黑体" w:hint="eastAsia"/>
          <w:color w:val="000000"/>
          <w:sz w:val="36"/>
          <w:szCs w:val="36"/>
        </w:rPr>
        <w:t>杉</w:t>
      </w:r>
      <w:proofErr w:type="gramEnd"/>
      <w:r>
        <w:rPr>
          <w:rFonts w:ascii="黑体" w:eastAsia="黑体" w:hAnsi="黑体" w:hint="eastAsia"/>
          <w:color w:val="000000"/>
          <w:sz w:val="36"/>
          <w:szCs w:val="36"/>
        </w:rPr>
        <w:t>健康科技股份有限公司</w:t>
      </w:r>
    </w:p>
    <w:p w14:paraId="24B72FA4" w14:textId="138C9325" w:rsidR="00AD324B" w:rsidRDefault="002546CC" w:rsidP="00AD324B">
      <w:pPr>
        <w:snapToGrid w:val="0"/>
        <w:spacing w:line="480" w:lineRule="auto"/>
        <w:jc w:val="center"/>
        <w:rPr>
          <w:rFonts w:ascii="黑体" w:eastAsia="黑体" w:hAnsi="黑体" w:hint="eastAsia"/>
          <w:color w:val="000000"/>
          <w:sz w:val="36"/>
          <w:szCs w:val="36"/>
        </w:rPr>
      </w:pPr>
      <w:r w:rsidRPr="002546CC">
        <w:rPr>
          <w:rFonts w:ascii="黑体" w:eastAsia="黑体" w:hAnsi="黑体" w:hint="eastAsia"/>
          <w:color w:val="000000"/>
          <w:sz w:val="36"/>
          <w:szCs w:val="36"/>
        </w:rPr>
        <w:t>江苏省中国科学院植物研究所</w:t>
      </w:r>
    </w:p>
    <w:p w14:paraId="22AB5E8D" w14:textId="79626E28" w:rsidR="00B535F0" w:rsidRDefault="007A093D" w:rsidP="00AD324B">
      <w:pPr>
        <w:snapToGrid w:val="0"/>
        <w:spacing w:line="480" w:lineRule="auto"/>
        <w:jc w:val="center"/>
        <w:rPr>
          <w:rFonts w:ascii="黑体" w:eastAsia="黑体" w:hAnsi="黑体" w:hint="eastAsia"/>
          <w:color w:val="000000"/>
          <w:sz w:val="36"/>
          <w:szCs w:val="36"/>
        </w:rPr>
      </w:pPr>
      <w:r>
        <w:rPr>
          <w:rFonts w:ascii="黑体" w:eastAsia="黑体" w:hAnsi="黑体"/>
          <w:color w:val="000000"/>
          <w:sz w:val="36"/>
          <w:szCs w:val="36"/>
        </w:rPr>
        <w:t>二〇二</w:t>
      </w:r>
      <w:r w:rsidR="009B59B2">
        <w:rPr>
          <w:rFonts w:ascii="黑体" w:eastAsia="黑体" w:hAnsi="黑体" w:hint="eastAsia"/>
          <w:color w:val="000000"/>
          <w:sz w:val="36"/>
          <w:szCs w:val="36"/>
        </w:rPr>
        <w:t>四</w:t>
      </w:r>
      <w:r>
        <w:rPr>
          <w:rFonts w:ascii="黑体" w:eastAsia="黑体" w:hAnsi="黑体"/>
          <w:color w:val="000000"/>
          <w:sz w:val="36"/>
          <w:szCs w:val="36"/>
        </w:rPr>
        <w:t>年</w:t>
      </w:r>
      <w:r w:rsidR="00A05E21">
        <w:rPr>
          <w:rFonts w:ascii="黑体" w:eastAsia="黑体" w:hAnsi="黑体" w:hint="eastAsia"/>
          <w:color w:val="000000"/>
          <w:sz w:val="36"/>
          <w:szCs w:val="36"/>
        </w:rPr>
        <w:t>十</w:t>
      </w:r>
      <w:r w:rsidR="003B4798">
        <w:rPr>
          <w:rFonts w:ascii="黑体" w:eastAsia="黑体" w:hAnsi="黑体" w:hint="eastAsia"/>
          <w:color w:val="000000"/>
          <w:sz w:val="36"/>
          <w:szCs w:val="36"/>
        </w:rPr>
        <w:t>一</w:t>
      </w:r>
      <w:r>
        <w:rPr>
          <w:rFonts w:ascii="黑体" w:eastAsia="黑体" w:hAnsi="黑体"/>
          <w:color w:val="000000"/>
          <w:sz w:val="36"/>
          <w:szCs w:val="36"/>
        </w:rPr>
        <w:t>月</w:t>
      </w:r>
    </w:p>
    <w:sdt>
      <w:sdtPr>
        <w:rPr>
          <w:rFonts w:ascii="宋体" w:eastAsia="宋体" w:hAnsi="宋体" w:cs="宋体"/>
          <w:b/>
          <w:bCs/>
          <w:sz w:val="32"/>
          <w:szCs w:val="32"/>
        </w:rPr>
        <w:id w:val="147470253"/>
        <w:docPartObj>
          <w:docPartGallery w:val="Table of Contents"/>
          <w:docPartUnique/>
        </w:docPartObj>
      </w:sdtPr>
      <w:sdtEndPr>
        <w:rPr>
          <w:rFonts w:ascii="Times New Roman" w:cs="Times New Roman"/>
          <w:szCs w:val="28"/>
        </w:rPr>
      </w:sdtEndPr>
      <w:sdtContent>
        <w:p w14:paraId="23571500" w14:textId="77777777" w:rsidR="00B535F0" w:rsidRDefault="007A093D">
          <w:pPr>
            <w:jc w:val="center"/>
            <w:rPr>
              <w:rFonts w:ascii="宋体" w:eastAsia="宋体" w:hAnsi="宋体" w:hint="eastAsia"/>
              <w:b/>
              <w:bCs/>
              <w:sz w:val="32"/>
              <w:szCs w:val="32"/>
            </w:rPr>
          </w:pPr>
          <w:r w:rsidRPr="00A05E21">
            <w:rPr>
              <w:rFonts w:ascii="宋体" w:eastAsia="宋体" w:hAnsi="宋体"/>
              <w:b/>
              <w:bCs/>
              <w:sz w:val="36"/>
              <w:szCs w:val="36"/>
            </w:rPr>
            <w:t>目录</w:t>
          </w:r>
        </w:p>
        <w:p w14:paraId="5ECD694E" w14:textId="77777777" w:rsidR="00B535F0" w:rsidRPr="00781B0D" w:rsidRDefault="00B535F0" w:rsidP="00A05E21">
          <w:pPr>
            <w:spacing w:line="480" w:lineRule="auto"/>
            <w:jc w:val="center"/>
            <w:rPr>
              <w:rFonts w:ascii="宋体" w:eastAsia="宋体" w:hAnsi="宋体" w:hint="eastAsia"/>
              <w:b/>
              <w:bCs/>
              <w:sz w:val="44"/>
              <w:szCs w:val="44"/>
            </w:rPr>
          </w:pPr>
        </w:p>
        <w:p w14:paraId="5E6E3398" w14:textId="1D226146" w:rsidR="00540C45" w:rsidRDefault="00E71991">
          <w:pPr>
            <w:pStyle w:val="TOC1"/>
            <w:tabs>
              <w:tab w:val="right" w:leader="dot" w:pos="8630"/>
            </w:tabs>
            <w:rPr>
              <w:noProof/>
              <w:kern w:val="2"/>
              <w:szCs w:val="24"/>
              <w14:ligatures w14:val="standardContextual"/>
            </w:rPr>
          </w:pPr>
          <w:r w:rsidRPr="003B4798">
            <w:rPr>
              <w:rFonts w:ascii="Times New Roman" w:hAnsi="宋体" w:cs="Times New Roman"/>
              <w:sz w:val="52"/>
              <w:szCs w:val="52"/>
            </w:rPr>
            <w:fldChar w:fldCharType="begin"/>
          </w:r>
          <w:r w:rsidR="007A093D" w:rsidRPr="003B4798">
            <w:rPr>
              <w:rFonts w:ascii="Times New Roman" w:hAnsi="宋体" w:cs="Times New Roman"/>
              <w:sz w:val="52"/>
              <w:szCs w:val="52"/>
            </w:rPr>
            <w:instrText xml:space="preserve">TOC \o "1-3" \h \u </w:instrText>
          </w:r>
          <w:r w:rsidRPr="003B4798">
            <w:rPr>
              <w:rFonts w:ascii="Times New Roman" w:hAnsi="宋体" w:cs="Times New Roman"/>
              <w:sz w:val="52"/>
              <w:szCs w:val="52"/>
            </w:rPr>
            <w:fldChar w:fldCharType="separate"/>
          </w:r>
          <w:hyperlink w:anchor="_Toc182576470" w:history="1">
            <w:r w:rsidR="00540C45" w:rsidRPr="00146C68">
              <w:rPr>
                <w:rStyle w:val="ab"/>
                <w:rFonts w:ascii="黑体" w:eastAsia="黑体" w:hAnsi="黑体" w:cs="Times New Roman" w:hint="eastAsia"/>
                <w:noProof/>
              </w:rPr>
              <w:t>一、目的意义</w:t>
            </w:r>
            <w:r w:rsidR="00540C45">
              <w:rPr>
                <w:rFonts w:hint="eastAsia"/>
                <w:noProof/>
              </w:rPr>
              <w:tab/>
            </w:r>
            <w:r w:rsidR="00540C45">
              <w:rPr>
                <w:rFonts w:hint="eastAsia"/>
                <w:noProof/>
              </w:rPr>
              <w:fldChar w:fldCharType="begin"/>
            </w:r>
            <w:r w:rsidR="00540C45">
              <w:rPr>
                <w:rFonts w:hint="eastAsia"/>
                <w:noProof/>
              </w:rPr>
              <w:instrText xml:space="preserve"> </w:instrText>
            </w:r>
            <w:r w:rsidR="00540C45">
              <w:rPr>
                <w:noProof/>
              </w:rPr>
              <w:instrText>PAGEREF _Toc182576470 \h</w:instrText>
            </w:r>
            <w:r w:rsidR="00540C45">
              <w:rPr>
                <w:rFonts w:hint="eastAsia"/>
                <w:noProof/>
              </w:rPr>
              <w:instrText xml:space="preserve"> </w:instrText>
            </w:r>
            <w:r w:rsidR="00540C45">
              <w:rPr>
                <w:rFonts w:hint="eastAsia"/>
                <w:noProof/>
              </w:rPr>
            </w:r>
            <w:r w:rsidR="00540C45">
              <w:rPr>
                <w:rFonts w:hint="eastAsia"/>
                <w:noProof/>
              </w:rPr>
              <w:fldChar w:fldCharType="separate"/>
            </w:r>
            <w:r w:rsidR="00540C45">
              <w:rPr>
                <w:noProof/>
              </w:rPr>
              <w:t>1</w:t>
            </w:r>
            <w:r w:rsidR="00540C45">
              <w:rPr>
                <w:rFonts w:hint="eastAsia"/>
                <w:noProof/>
              </w:rPr>
              <w:fldChar w:fldCharType="end"/>
            </w:r>
          </w:hyperlink>
        </w:p>
        <w:p w14:paraId="44BE3B04" w14:textId="6C8A5EDF" w:rsidR="00540C45" w:rsidRDefault="00540C45">
          <w:pPr>
            <w:pStyle w:val="TOC1"/>
            <w:tabs>
              <w:tab w:val="right" w:leader="dot" w:pos="8630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82576471" w:history="1">
            <w:r w:rsidRPr="00146C68">
              <w:rPr>
                <w:rStyle w:val="ab"/>
                <w:rFonts w:ascii="黑体" w:eastAsia="黑体" w:hAnsi="黑体" w:cs="Times New Roman" w:hint="eastAsia"/>
                <w:noProof/>
              </w:rPr>
              <w:t>二、任务来源</w:t>
            </w:r>
            <w:r>
              <w:rPr>
                <w:rFonts w:hint="eastAsia"/>
                <w:noProof/>
              </w:rPr>
              <w:tab/>
            </w:r>
            <w:r>
              <w:rPr>
                <w:rFonts w:hint="eastAsia"/>
                <w:noProof/>
              </w:rPr>
              <w:fldChar w:fldCharType="begin"/>
            </w:r>
            <w:r>
              <w:rPr>
                <w:rFonts w:hint="eastAsia"/>
                <w:noProof/>
              </w:rPr>
              <w:instrText xml:space="preserve"> </w:instrText>
            </w:r>
            <w:r>
              <w:rPr>
                <w:noProof/>
              </w:rPr>
              <w:instrText>PAGEREF _Toc182576471 \h</w:instrText>
            </w:r>
            <w:r>
              <w:rPr>
                <w:rFonts w:hint="eastAsia"/>
                <w:noProof/>
              </w:rPr>
              <w:instrText xml:space="preserve"> </w:instrText>
            </w:r>
            <w:r>
              <w:rPr>
                <w:rFonts w:hint="eastAsia"/>
                <w:noProof/>
              </w:rPr>
            </w:r>
            <w:r>
              <w:rPr>
                <w:rFonts w:hint="eastAsia"/>
                <w:noProof/>
              </w:rPr>
              <w:fldChar w:fldCharType="separate"/>
            </w:r>
            <w:r>
              <w:rPr>
                <w:noProof/>
              </w:rPr>
              <w:t>1</w:t>
            </w:r>
            <w:r>
              <w:rPr>
                <w:rFonts w:hint="eastAsia"/>
                <w:noProof/>
              </w:rPr>
              <w:fldChar w:fldCharType="end"/>
            </w:r>
          </w:hyperlink>
        </w:p>
        <w:p w14:paraId="50EAD867" w14:textId="713D08F5" w:rsidR="00540C45" w:rsidRDefault="00540C45">
          <w:pPr>
            <w:pStyle w:val="TOC1"/>
            <w:tabs>
              <w:tab w:val="right" w:leader="dot" w:pos="8630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82576472" w:history="1">
            <w:r w:rsidRPr="00146C68">
              <w:rPr>
                <w:rStyle w:val="ab"/>
                <w:rFonts w:ascii="黑体" w:eastAsia="黑体" w:hAnsi="黑体" w:cs="Times New Roman" w:hint="eastAsia"/>
                <w:noProof/>
              </w:rPr>
              <w:t>三、修订过程</w:t>
            </w:r>
            <w:r>
              <w:rPr>
                <w:rFonts w:hint="eastAsia"/>
                <w:noProof/>
              </w:rPr>
              <w:tab/>
            </w:r>
            <w:r>
              <w:rPr>
                <w:rFonts w:hint="eastAsia"/>
                <w:noProof/>
              </w:rPr>
              <w:fldChar w:fldCharType="begin"/>
            </w:r>
            <w:r>
              <w:rPr>
                <w:rFonts w:hint="eastAsia"/>
                <w:noProof/>
              </w:rPr>
              <w:instrText xml:space="preserve"> </w:instrText>
            </w:r>
            <w:r>
              <w:rPr>
                <w:noProof/>
              </w:rPr>
              <w:instrText>PAGEREF _Toc182576472 \h</w:instrText>
            </w:r>
            <w:r>
              <w:rPr>
                <w:rFonts w:hint="eastAsia"/>
                <w:noProof/>
              </w:rPr>
              <w:instrText xml:space="preserve"> </w:instrText>
            </w:r>
            <w:r>
              <w:rPr>
                <w:rFonts w:hint="eastAsia"/>
                <w:noProof/>
              </w:rPr>
            </w:r>
            <w:r>
              <w:rPr>
                <w:rFonts w:hint="eastAsia"/>
                <w:noProof/>
              </w:rPr>
              <w:fldChar w:fldCharType="separate"/>
            </w:r>
            <w:r>
              <w:rPr>
                <w:noProof/>
              </w:rPr>
              <w:t>2</w:t>
            </w:r>
            <w:r>
              <w:rPr>
                <w:rFonts w:hint="eastAsia"/>
                <w:noProof/>
              </w:rPr>
              <w:fldChar w:fldCharType="end"/>
            </w:r>
          </w:hyperlink>
        </w:p>
        <w:p w14:paraId="5C7CB9FD" w14:textId="43C2DB32" w:rsidR="00540C45" w:rsidRDefault="00540C45">
          <w:pPr>
            <w:pStyle w:val="TOC1"/>
            <w:tabs>
              <w:tab w:val="right" w:leader="dot" w:pos="8630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82576473" w:history="1">
            <w:r w:rsidRPr="00146C68">
              <w:rPr>
                <w:rStyle w:val="ab"/>
                <w:rFonts w:ascii="黑体" w:eastAsia="黑体" w:hAnsi="黑体" w:cs="Times New Roman" w:hint="eastAsia"/>
                <w:noProof/>
              </w:rPr>
              <w:t>四、主要内容</w:t>
            </w:r>
            <w:r>
              <w:rPr>
                <w:rFonts w:hint="eastAsia"/>
                <w:noProof/>
              </w:rPr>
              <w:tab/>
            </w:r>
            <w:r>
              <w:rPr>
                <w:rFonts w:hint="eastAsia"/>
                <w:noProof/>
              </w:rPr>
              <w:fldChar w:fldCharType="begin"/>
            </w:r>
            <w:r>
              <w:rPr>
                <w:rFonts w:hint="eastAsia"/>
                <w:noProof/>
              </w:rPr>
              <w:instrText xml:space="preserve"> </w:instrText>
            </w:r>
            <w:r>
              <w:rPr>
                <w:noProof/>
              </w:rPr>
              <w:instrText>PAGEREF _Toc182576473 \h</w:instrText>
            </w:r>
            <w:r>
              <w:rPr>
                <w:rFonts w:hint="eastAsia"/>
                <w:noProof/>
              </w:rPr>
              <w:instrText xml:space="preserve"> </w:instrText>
            </w:r>
            <w:r>
              <w:rPr>
                <w:rFonts w:hint="eastAsia"/>
                <w:noProof/>
              </w:rPr>
            </w:r>
            <w:r>
              <w:rPr>
                <w:rFonts w:hint="eastAsia"/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rFonts w:hint="eastAsia"/>
                <w:noProof/>
              </w:rPr>
              <w:fldChar w:fldCharType="end"/>
            </w:r>
          </w:hyperlink>
        </w:p>
        <w:p w14:paraId="37F7FF32" w14:textId="4E85DCD9" w:rsidR="00540C45" w:rsidRDefault="00540C45">
          <w:pPr>
            <w:pStyle w:val="TOC1"/>
            <w:tabs>
              <w:tab w:val="right" w:leader="dot" w:pos="8630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82576474" w:history="1">
            <w:r w:rsidRPr="00146C68">
              <w:rPr>
                <w:rStyle w:val="ab"/>
                <w:rFonts w:ascii="黑体" w:eastAsia="黑体" w:hAnsi="黑体" w:cs="Times New Roman" w:hint="eastAsia"/>
                <w:noProof/>
              </w:rPr>
              <w:t>五、技术指标确定的依据</w:t>
            </w:r>
            <w:r>
              <w:rPr>
                <w:rFonts w:hint="eastAsia"/>
                <w:noProof/>
              </w:rPr>
              <w:tab/>
            </w:r>
            <w:r>
              <w:rPr>
                <w:rFonts w:hint="eastAsia"/>
                <w:noProof/>
              </w:rPr>
              <w:fldChar w:fldCharType="begin"/>
            </w:r>
            <w:r>
              <w:rPr>
                <w:rFonts w:hint="eastAsia"/>
                <w:noProof/>
              </w:rPr>
              <w:instrText xml:space="preserve"> </w:instrText>
            </w:r>
            <w:r>
              <w:rPr>
                <w:noProof/>
              </w:rPr>
              <w:instrText>PAGEREF _Toc182576474 \h</w:instrText>
            </w:r>
            <w:r>
              <w:rPr>
                <w:rFonts w:hint="eastAsia"/>
                <w:noProof/>
              </w:rPr>
              <w:instrText xml:space="preserve"> </w:instrText>
            </w:r>
            <w:r>
              <w:rPr>
                <w:rFonts w:hint="eastAsia"/>
                <w:noProof/>
              </w:rPr>
            </w:r>
            <w:r>
              <w:rPr>
                <w:rFonts w:hint="eastAsia"/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rFonts w:hint="eastAsia"/>
                <w:noProof/>
              </w:rPr>
              <w:fldChar w:fldCharType="end"/>
            </w:r>
          </w:hyperlink>
        </w:p>
        <w:p w14:paraId="4005E44D" w14:textId="085176B6" w:rsidR="00540C45" w:rsidRDefault="00540C45">
          <w:pPr>
            <w:pStyle w:val="TOC1"/>
            <w:tabs>
              <w:tab w:val="right" w:leader="dot" w:pos="8630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82576475" w:history="1">
            <w:r w:rsidRPr="00146C68">
              <w:rPr>
                <w:rStyle w:val="ab"/>
                <w:rFonts w:ascii="黑体" w:eastAsia="黑体" w:hAnsi="黑体" w:cs="Times New Roman" w:hint="eastAsia"/>
                <w:noProof/>
              </w:rPr>
              <w:t>六、重大分歧意见的处理过程和依据</w:t>
            </w:r>
            <w:r>
              <w:rPr>
                <w:rFonts w:hint="eastAsia"/>
                <w:noProof/>
              </w:rPr>
              <w:tab/>
            </w:r>
            <w:r>
              <w:rPr>
                <w:rFonts w:hint="eastAsia"/>
                <w:noProof/>
              </w:rPr>
              <w:fldChar w:fldCharType="begin"/>
            </w:r>
            <w:r>
              <w:rPr>
                <w:rFonts w:hint="eastAsia"/>
                <w:noProof/>
              </w:rPr>
              <w:instrText xml:space="preserve"> </w:instrText>
            </w:r>
            <w:r>
              <w:rPr>
                <w:noProof/>
              </w:rPr>
              <w:instrText>PAGEREF _Toc182576475 \h</w:instrText>
            </w:r>
            <w:r>
              <w:rPr>
                <w:rFonts w:hint="eastAsia"/>
                <w:noProof/>
              </w:rPr>
              <w:instrText xml:space="preserve"> </w:instrText>
            </w:r>
            <w:r>
              <w:rPr>
                <w:rFonts w:hint="eastAsia"/>
                <w:noProof/>
              </w:rPr>
            </w:r>
            <w:r>
              <w:rPr>
                <w:rFonts w:hint="eastAsia"/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rFonts w:hint="eastAsia"/>
                <w:noProof/>
              </w:rPr>
              <w:fldChar w:fldCharType="end"/>
            </w:r>
          </w:hyperlink>
        </w:p>
        <w:p w14:paraId="3D142E39" w14:textId="290FEF56" w:rsidR="00540C45" w:rsidRDefault="00540C45">
          <w:pPr>
            <w:pStyle w:val="TOC1"/>
            <w:tabs>
              <w:tab w:val="right" w:leader="dot" w:pos="8630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82576476" w:history="1">
            <w:r w:rsidRPr="00146C68">
              <w:rPr>
                <w:rStyle w:val="ab"/>
                <w:rFonts w:ascii="黑体" w:eastAsia="黑体" w:hAnsi="黑体" w:cs="Times New Roman" w:hint="eastAsia"/>
                <w:noProof/>
              </w:rPr>
              <w:t>七、与相关法律法规和标准的关系</w:t>
            </w:r>
            <w:r>
              <w:rPr>
                <w:rFonts w:hint="eastAsia"/>
                <w:noProof/>
              </w:rPr>
              <w:tab/>
            </w:r>
            <w:r>
              <w:rPr>
                <w:rFonts w:hint="eastAsia"/>
                <w:noProof/>
              </w:rPr>
              <w:fldChar w:fldCharType="begin"/>
            </w:r>
            <w:r>
              <w:rPr>
                <w:rFonts w:hint="eastAsia"/>
                <w:noProof/>
              </w:rPr>
              <w:instrText xml:space="preserve"> </w:instrText>
            </w:r>
            <w:r>
              <w:rPr>
                <w:noProof/>
              </w:rPr>
              <w:instrText>PAGEREF _Toc182576476 \h</w:instrText>
            </w:r>
            <w:r>
              <w:rPr>
                <w:rFonts w:hint="eastAsia"/>
                <w:noProof/>
              </w:rPr>
              <w:instrText xml:space="preserve"> </w:instrText>
            </w:r>
            <w:r>
              <w:rPr>
                <w:rFonts w:hint="eastAsia"/>
                <w:noProof/>
              </w:rPr>
            </w:r>
            <w:r>
              <w:rPr>
                <w:rFonts w:hint="eastAsia"/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rFonts w:hint="eastAsia"/>
                <w:noProof/>
              </w:rPr>
              <w:fldChar w:fldCharType="end"/>
            </w:r>
          </w:hyperlink>
        </w:p>
        <w:p w14:paraId="4A3E08CA" w14:textId="5E4E15F0" w:rsidR="00540C45" w:rsidRDefault="00540C45">
          <w:pPr>
            <w:pStyle w:val="TOC1"/>
            <w:tabs>
              <w:tab w:val="right" w:leader="dot" w:pos="8630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82576477" w:history="1">
            <w:r w:rsidRPr="00146C68">
              <w:rPr>
                <w:rStyle w:val="ab"/>
                <w:rFonts w:ascii="黑体" w:eastAsia="黑体" w:hAnsi="黑体" w:cs="Times New Roman" w:hint="eastAsia"/>
                <w:noProof/>
              </w:rPr>
              <w:t>八、推广实施建议</w:t>
            </w:r>
            <w:r>
              <w:rPr>
                <w:rFonts w:hint="eastAsia"/>
                <w:noProof/>
              </w:rPr>
              <w:tab/>
            </w:r>
            <w:r>
              <w:rPr>
                <w:rFonts w:hint="eastAsia"/>
                <w:noProof/>
              </w:rPr>
              <w:fldChar w:fldCharType="begin"/>
            </w:r>
            <w:r>
              <w:rPr>
                <w:rFonts w:hint="eastAsia"/>
                <w:noProof/>
              </w:rPr>
              <w:instrText xml:space="preserve"> </w:instrText>
            </w:r>
            <w:r>
              <w:rPr>
                <w:noProof/>
              </w:rPr>
              <w:instrText>PAGEREF _Toc182576477 \h</w:instrText>
            </w:r>
            <w:r>
              <w:rPr>
                <w:rFonts w:hint="eastAsia"/>
                <w:noProof/>
              </w:rPr>
              <w:instrText xml:space="preserve"> </w:instrText>
            </w:r>
            <w:r>
              <w:rPr>
                <w:rFonts w:hint="eastAsia"/>
                <w:noProof/>
              </w:rPr>
            </w:r>
            <w:r>
              <w:rPr>
                <w:rFonts w:hint="eastAsia"/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rFonts w:hint="eastAsia"/>
                <w:noProof/>
              </w:rPr>
              <w:fldChar w:fldCharType="end"/>
            </w:r>
          </w:hyperlink>
        </w:p>
        <w:p w14:paraId="48E3FD2E" w14:textId="67B07037" w:rsidR="00540C45" w:rsidRDefault="00540C45">
          <w:pPr>
            <w:pStyle w:val="TOC1"/>
            <w:tabs>
              <w:tab w:val="right" w:leader="dot" w:pos="8630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82576478" w:history="1">
            <w:r w:rsidRPr="00146C68">
              <w:rPr>
                <w:rStyle w:val="ab"/>
                <w:rFonts w:ascii="黑体" w:eastAsia="黑体" w:hAnsi="黑体" w:cs="Times New Roman" w:hint="eastAsia"/>
                <w:noProof/>
              </w:rPr>
              <w:t>九、起草单位和起草人员信息及分工</w:t>
            </w:r>
            <w:r>
              <w:rPr>
                <w:rFonts w:hint="eastAsia"/>
                <w:noProof/>
              </w:rPr>
              <w:tab/>
            </w:r>
            <w:r>
              <w:rPr>
                <w:rFonts w:hint="eastAsia"/>
                <w:noProof/>
              </w:rPr>
              <w:fldChar w:fldCharType="begin"/>
            </w:r>
            <w:r>
              <w:rPr>
                <w:rFonts w:hint="eastAsia"/>
                <w:noProof/>
              </w:rPr>
              <w:instrText xml:space="preserve"> </w:instrText>
            </w:r>
            <w:r>
              <w:rPr>
                <w:noProof/>
              </w:rPr>
              <w:instrText>PAGEREF _Toc182576478 \h</w:instrText>
            </w:r>
            <w:r>
              <w:rPr>
                <w:rFonts w:hint="eastAsia"/>
                <w:noProof/>
              </w:rPr>
              <w:instrText xml:space="preserve"> </w:instrText>
            </w:r>
            <w:r>
              <w:rPr>
                <w:rFonts w:hint="eastAsia"/>
                <w:noProof/>
              </w:rPr>
            </w:r>
            <w:r>
              <w:rPr>
                <w:rFonts w:hint="eastAsia"/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rFonts w:hint="eastAsia"/>
                <w:noProof/>
              </w:rPr>
              <w:fldChar w:fldCharType="end"/>
            </w:r>
          </w:hyperlink>
        </w:p>
        <w:p w14:paraId="47DF8A1C" w14:textId="6D74B8B5" w:rsidR="00B535F0" w:rsidRPr="003B4798" w:rsidRDefault="00E71991" w:rsidP="00A05E21">
          <w:pPr>
            <w:pStyle w:val="a9"/>
            <w:spacing w:line="480" w:lineRule="auto"/>
            <w:ind w:firstLineChars="0" w:firstLine="0"/>
            <w:jc w:val="both"/>
            <w:rPr>
              <w:rFonts w:ascii="Times New Roman" w:hAnsi="宋体" w:cs="Times New Roman" w:hint="eastAsia"/>
              <w:sz w:val="28"/>
              <w:szCs w:val="28"/>
            </w:rPr>
            <w:sectPr w:rsidR="00B535F0" w:rsidRPr="003B4798" w:rsidSect="00806047">
              <w:footerReference w:type="default" r:id="rId9"/>
              <w:footerReference w:type="first" r:id="rId10"/>
              <w:pgSz w:w="12240" w:h="15840"/>
              <w:pgMar w:top="1440" w:right="1800" w:bottom="1440" w:left="1800" w:header="720" w:footer="720" w:gutter="0"/>
              <w:cols w:space="720"/>
              <w:docGrid w:linePitch="286"/>
            </w:sectPr>
          </w:pPr>
          <w:r w:rsidRPr="003B4798">
            <w:rPr>
              <w:rFonts w:ascii="Times New Roman" w:hAnsi="宋体" w:cs="Times New Roman"/>
              <w:sz w:val="56"/>
              <w:szCs w:val="52"/>
            </w:rPr>
            <w:fldChar w:fldCharType="end"/>
          </w:r>
        </w:p>
      </w:sdtContent>
    </w:sdt>
    <w:p w14:paraId="65C240D1" w14:textId="77777777" w:rsidR="00B535F0" w:rsidRPr="003B4798" w:rsidRDefault="007A093D" w:rsidP="003735E5">
      <w:pPr>
        <w:spacing w:afterLines="50" w:after="156"/>
        <w:outlineLvl w:val="0"/>
        <w:rPr>
          <w:rFonts w:ascii="黑体" w:eastAsia="黑体" w:hAnsi="黑体" w:cs="Times New Roman" w:hint="eastAsia"/>
          <w:sz w:val="28"/>
          <w:szCs w:val="28"/>
        </w:rPr>
      </w:pPr>
      <w:bookmarkStart w:id="0" w:name="_Toc182576470"/>
      <w:r w:rsidRPr="003B4798">
        <w:rPr>
          <w:rFonts w:ascii="黑体" w:eastAsia="黑体" w:hAnsi="黑体" w:cs="Times New Roman"/>
          <w:sz w:val="28"/>
          <w:szCs w:val="28"/>
        </w:rPr>
        <w:t>一、目的意义</w:t>
      </w:r>
      <w:bookmarkEnd w:id="0"/>
    </w:p>
    <w:p w14:paraId="5A8C6F53" w14:textId="0524B3EF" w:rsidR="00BA2420" w:rsidRPr="003B4798" w:rsidRDefault="00D52B81" w:rsidP="00776CEA">
      <w:pPr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3B4798">
        <w:rPr>
          <w:rFonts w:ascii="Times New Roman" w:eastAsia="宋体" w:hAnsi="Times New Roman" w:cs="Times New Roman"/>
          <w:sz w:val="24"/>
        </w:rPr>
        <w:t>南方红豆杉</w:t>
      </w:r>
      <w:r w:rsidRPr="003B4798">
        <w:rPr>
          <w:rFonts w:ascii="Times New Roman" w:eastAsia="宋体" w:hAnsi="Times New Roman" w:cs="Times New Roman" w:hint="eastAsia"/>
          <w:sz w:val="24"/>
        </w:rPr>
        <w:t>（</w:t>
      </w:r>
      <w:r w:rsidRPr="003B4798">
        <w:rPr>
          <w:rFonts w:ascii="Times New Roman" w:eastAsia="宋体" w:hAnsi="Times New Roman" w:cs="Times New Roman"/>
          <w:i/>
          <w:iCs/>
          <w:sz w:val="24"/>
        </w:rPr>
        <w:t>T</w:t>
      </w:r>
      <w:r w:rsidRPr="003B4798">
        <w:rPr>
          <w:rFonts w:ascii="Times New Roman" w:eastAsia="宋体" w:hAnsi="Times New Roman" w:cs="Times New Roman" w:hint="eastAsia"/>
          <w:i/>
          <w:iCs/>
          <w:sz w:val="24"/>
        </w:rPr>
        <w:t>axus</w:t>
      </w:r>
      <w:r w:rsidRPr="003B4798">
        <w:rPr>
          <w:rFonts w:ascii="Times New Roman" w:eastAsia="宋体" w:hAnsi="Times New Roman" w:cs="Times New Roman"/>
          <w:i/>
          <w:iCs/>
          <w:sz w:val="24"/>
        </w:rPr>
        <w:t xml:space="preserve"> </w:t>
      </w:r>
      <w:proofErr w:type="spellStart"/>
      <w:r w:rsidRPr="003B4798">
        <w:rPr>
          <w:rFonts w:ascii="Times New Roman" w:eastAsia="宋体" w:hAnsi="Times New Roman" w:cs="Times New Roman"/>
          <w:i/>
          <w:iCs/>
          <w:sz w:val="24"/>
        </w:rPr>
        <w:t>wallichiana</w:t>
      </w:r>
      <w:proofErr w:type="spellEnd"/>
      <w:r w:rsidRPr="003B4798">
        <w:rPr>
          <w:rFonts w:ascii="Times New Roman" w:eastAsia="宋体" w:hAnsi="Times New Roman" w:cs="Times New Roman"/>
          <w:sz w:val="24"/>
        </w:rPr>
        <w:t xml:space="preserve"> var.</w:t>
      </w:r>
      <w:r w:rsidRPr="003B4798">
        <w:rPr>
          <w:rFonts w:ascii="Times New Roman" w:eastAsia="宋体" w:hAnsi="Times New Roman" w:cs="Times New Roman"/>
          <w:i/>
          <w:iCs/>
          <w:sz w:val="24"/>
        </w:rPr>
        <w:t xml:space="preserve"> </w:t>
      </w:r>
      <w:proofErr w:type="spellStart"/>
      <w:r w:rsidRPr="003B4798">
        <w:rPr>
          <w:rFonts w:ascii="Times New Roman" w:eastAsia="宋体" w:hAnsi="Times New Roman" w:cs="Times New Roman"/>
          <w:i/>
          <w:iCs/>
          <w:sz w:val="24"/>
        </w:rPr>
        <w:t>mairei</w:t>
      </w:r>
      <w:proofErr w:type="spellEnd"/>
      <w:r w:rsidRPr="003B4798">
        <w:rPr>
          <w:rFonts w:ascii="Times New Roman" w:eastAsia="宋体" w:hAnsi="Times New Roman" w:cs="Times New Roman"/>
          <w:sz w:val="24"/>
        </w:rPr>
        <w:t>）</w:t>
      </w:r>
      <w:r w:rsidRPr="003B4798">
        <w:rPr>
          <w:rFonts w:ascii="Times New Roman" w:eastAsia="宋体" w:hAnsi="Times New Roman" w:cs="Times New Roman" w:hint="eastAsia"/>
          <w:sz w:val="24"/>
        </w:rPr>
        <w:t>，又名</w:t>
      </w:r>
      <w:r w:rsidR="00FD186B" w:rsidRPr="003B4798">
        <w:rPr>
          <w:rFonts w:ascii="Times New Roman" w:eastAsia="宋体" w:hAnsi="Times New Roman" w:cs="Times New Roman" w:hint="eastAsia"/>
          <w:sz w:val="24"/>
        </w:rPr>
        <w:t>‘美丽红豆杉’</w:t>
      </w:r>
      <w:r w:rsidRPr="003B4798">
        <w:rPr>
          <w:rFonts w:ascii="Times New Roman" w:eastAsia="宋体" w:hAnsi="Times New Roman" w:cs="Times New Roman" w:hint="eastAsia"/>
          <w:sz w:val="24"/>
        </w:rPr>
        <w:t>，</w:t>
      </w:r>
      <w:r w:rsidRPr="003B4798">
        <w:rPr>
          <w:rFonts w:ascii="Times New Roman" w:eastAsia="宋体" w:hAnsi="Times New Roman" w:cs="Times New Roman"/>
          <w:sz w:val="24"/>
        </w:rPr>
        <w:t>是</w:t>
      </w:r>
      <w:r w:rsidRPr="003B4798">
        <w:rPr>
          <w:rFonts w:ascii="Times New Roman" w:eastAsia="宋体" w:hAnsi="Times New Roman" w:cs="Times New Roman" w:hint="eastAsia"/>
          <w:sz w:val="24"/>
        </w:rPr>
        <w:t>我</w:t>
      </w:r>
      <w:r w:rsidRPr="003B4798">
        <w:rPr>
          <w:rFonts w:ascii="Times New Roman" w:eastAsia="宋体" w:hAnsi="Times New Roman" w:cs="Times New Roman"/>
          <w:sz w:val="24"/>
        </w:rPr>
        <w:t>国分布最广的</w:t>
      </w:r>
      <w:r w:rsidRPr="003B4798">
        <w:rPr>
          <w:rFonts w:ascii="Times New Roman" w:eastAsia="宋体" w:hAnsi="Times New Roman" w:cs="Times New Roman" w:hint="eastAsia"/>
          <w:sz w:val="24"/>
        </w:rPr>
        <w:t>乔木型</w:t>
      </w:r>
      <w:r w:rsidRPr="003B4798">
        <w:rPr>
          <w:rFonts w:ascii="Times New Roman" w:eastAsia="宋体" w:hAnsi="Times New Roman" w:cs="Times New Roman"/>
          <w:sz w:val="24"/>
        </w:rPr>
        <w:t>红豆杉</w:t>
      </w:r>
      <w:r w:rsidRPr="003B4798">
        <w:rPr>
          <w:rFonts w:ascii="Times New Roman" w:eastAsia="宋体" w:hAnsi="Times New Roman" w:cs="Times New Roman" w:hint="eastAsia"/>
          <w:sz w:val="24"/>
        </w:rPr>
        <w:t>树</w:t>
      </w:r>
      <w:r w:rsidRPr="003B4798">
        <w:rPr>
          <w:rFonts w:ascii="Times New Roman" w:eastAsia="宋体" w:hAnsi="Times New Roman" w:cs="Times New Roman"/>
          <w:sz w:val="24"/>
        </w:rPr>
        <w:t>种</w:t>
      </w:r>
      <w:r w:rsidRPr="003B4798">
        <w:rPr>
          <w:rFonts w:ascii="Times New Roman" w:eastAsia="宋体" w:hAnsi="Times New Roman" w:cs="Times New Roman" w:hint="eastAsia"/>
          <w:sz w:val="24"/>
        </w:rPr>
        <w:t>。</w:t>
      </w:r>
      <w:r w:rsidR="00FD186B" w:rsidRPr="003B4798">
        <w:rPr>
          <w:rFonts w:ascii="Times New Roman" w:eastAsia="宋体" w:hAnsi="Times New Roman" w:cs="Times New Roman" w:hint="eastAsia"/>
          <w:sz w:val="24"/>
          <w:szCs w:val="24"/>
        </w:rPr>
        <w:t>其树体中分离的二萜类物质</w:t>
      </w:r>
      <w:r w:rsidR="00FD186B" w:rsidRPr="003B4798">
        <w:rPr>
          <w:rFonts w:ascii="Times New Roman" w:eastAsia="宋体" w:hAnsi="Times New Roman" w:cs="Times New Roman"/>
          <w:sz w:val="24"/>
          <w:szCs w:val="24"/>
        </w:rPr>
        <w:t>紫杉醇</w:t>
      </w:r>
      <w:r w:rsidR="00FD186B" w:rsidRPr="003B4798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FD186B" w:rsidRPr="003B4798">
        <w:rPr>
          <w:rFonts w:ascii="Times New Roman" w:hAnsi="Times New Roman" w:cs="Times New Roman" w:hint="eastAsia"/>
          <w:sz w:val="24"/>
          <w:szCs w:val="24"/>
        </w:rPr>
        <w:t>被证实具有突出的广谱抗肿瘤活性，在临床上应用</w:t>
      </w:r>
      <w:r w:rsidR="00FD186B" w:rsidRPr="003B4798">
        <w:rPr>
          <w:rFonts w:ascii="Times New Roman" w:eastAsia="宋体" w:hAnsi="Times New Roman" w:cs="Times New Roman"/>
          <w:sz w:val="24"/>
          <w:szCs w:val="24"/>
        </w:rPr>
        <w:t>于乳腺癌</w:t>
      </w:r>
      <w:r w:rsidR="00FD186B" w:rsidRPr="003B4798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="00FD186B" w:rsidRPr="003B4798">
        <w:rPr>
          <w:rFonts w:ascii="Times New Roman" w:eastAsia="宋体" w:hAnsi="Times New Roman" w:cs="Times New Roman"/>
          <w:sz w:val="24"/>
          <w:szCs w:val="24"/>
        </w:rPr>
        <w:t>卵巢癌</w:t>
      </w:r>
      <w:r w:rsidR="00FD186B" w:rsidRPr="003B4798">
        <w:rPr>
          <w:rFonts w:ascii="Times New Roman" w:eastAsia="宋体" w:hAnsi="Times New Roman" w:cs="Times New Roman" w:hint="eastAsia"/>
          <w:sz w:val="24"/>
          <w:szCs w:val="24"/>
        </w:rPr>
        <w:t>和肺癌等癌症的治疗</w:t>
      </w:r>
      <w:r w:rsidR="00FD186B" w:rsidRPr="003B4798">
        <w:rPr>
          <w:rFonts w:ascii="Times New Roman" w:eastAsia="宋体" w:hAnsi="Times New Roman" w:cs="Times New Roman"/>
          <w:sz w:val="24"/>
          <w:szCs w:val="24"/>
        </w:rPr>
        <w:t>。</w:t>
      </w:r>
      <w:r w:rsidR="00266893" w:rsidRPr="003B4798">
        <w:rPr>
          <w:rFonts w:ascii="Times New Roman" w:eastAsia="宋体" w:hAnsi="Times New Roman" w:cs="Times New Roman" w:hint="eastAsia"/>
          <w:sz w:val="24"/>
          <w:szCs w:val="24"/>
        </w:rPr>
        <w:t>此外，南方</w:t>
      </w:r>
      <w:r w:rsidR="00266893" w:rsidRPr="003B4798">
        <w:rPr>
          <w:rFonts w:ascii="Times New Roman" w:eastAsia="宋体" w:hAnsi="Times New Roman" w:cs="Times New Roman"/>
          <w:sz w:val="24"/>
          <w:szCs w:val="24"/>
        </w:rPr>
        <w:t>红豆</w:t>
      </w:r>
      <w:proofErr w:type="gramStart"/>
      <w:r w:rsidR="00266893" w:rsidRPr="003B4798">
        <w:rPr>
          <w:rFonts w:ascii="Times New Roman" w:eastAsia="宋体" w:hAnsi="Times New Roman" w:cs="Times New Roman"/>
          <w:sz w:val="24"/>
          <w:szCs w:val="24"/>
        </w:rPr>
        <w:t>杉</w:t>
      </w:r>
      <w:proofErr w:type="gramEnd"/>
      <w:r w:rsidR="00266893" w:rsidRPr="003B4798">
        <w:rPr>
          <w:rFonts w:ascii="Times New Roman" w:eastAsia="宋体" w:hAnsi="Times New Roman" w:cs="Times New Roman" w:hint="eastAsia"/>
          <w:sz w:val="24"/>
          <w:szCs w:val="24"/>
        </w:rPr>
        <w:t>也</w:t>
      </w:r>
      <w:r w:rsidR="00266893" w:rsidRPr="003B4798">
        <w:rPr>
          <w:rFonts w:ascii="Times New Roman" w:eastAsia="宋体" w:hAnsi="Times New Roman" w:cs="Times New Roman"/>
          <w:sz w:val="24"/>
          <w:szCs w:val="24"/>
        </w:rPr>
        <w:t>是极好的盆栽</w:t>
      </w:r>
      <w:r w:rsidR="00266893" w:rsidRPr="003B4798">
        <w:rPr>
          <w:rFonts w:ascii="Times New Roman" w:eastAsia="宋体" w:hAnsi="Times New Roman" w:cs="Times New Roman" w:hint="eastAsia"/>
          <w:sz w:val="24"/>
          <w:szCs w:val="24"/>
        </w:rPr>
        <w:t>观赏</w:t>
      </w:r>
      <w:r w:rsidR="00266893" w:rsidRPr="003B4798">
        <w:rPr>
          <w:rFonts w:ascii="Times New Roman" w:eastAsia="宋体" w:hAnsi="Times New Roman" w:cs="Times New Roman"/>
          <w:sz w:val="24"/>
          <w:szCs w:val="24"/>
        </w:rPr>
        <w:t>植物，</w:t>
      </w:r>
      <w:r w:rsidR="00266893" w:rsidRPr="003B4798">
        <w:rPr>
          <w:rFonts w:ascii="Times New Roman" w:eastAsia="宋体" w:hAnsi="Times New Roman" w:cs="Times New Roman" w:hint="eastAsia"/>
          <w:sz w:val="24"/>
          <w:szCs w:val="24"/>
        </w:rPr>
        <w:t>它</w:t>
      </w:r>
      <w:r w:rsidR="00266893" w:rsidRPr="003B4798">
        <w:rPr>
          <w:rFonts w:ascii="Times New Roman" w:eastAsia="宋体" w:hAnsi="Times New Roman" w:cs="Times New Roman"/>
          <w:sz w:val="24"/>
          <w:szCs w:val="24"/>
        </w:rPr>
        <w:t>造型美观</w:t>
      </w:r>
      <w:r w:rsidR="00BA2420" w:rsidRPr="003B4798">
        <w:rPr>
          <w:rFonts w:ascii="Times New Roman" w:eastAsia="宋体" w:hAnsi="Times New Roman" w:hint="eastAsia"/>
          <w:sz w:val="24"/>
          <w:szCs w:val="24"/>
        </w:rPr>
        <w:t>，</w:t>
      </w:r>
      <w:r w:rsidR="00266893" w:rsidRPr="003B4798">
        <w:rPr>
          <w:rFonts w:ascii="Times New Roman" w:eastAsia="宋体" w:hAnsi="Times New Roman" w:cs="Times New Roman"/>
          <w:sz w:val="24"/>
          <w:szCs w:val="24"/>
        </w:rPr>
        <w:t>四季常绿</w:t>
      </w:r>
      <w:r w:rsidR="00BA2420" w:rsidRPr="003B4798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BA2420" w:rsidRPr="003B4798">
        <w:rPr>
          <w:rFonts w:ascii="Times New Roman" w:eastAsia="宋体" w:hAnsi="Times New Roman"/>
          <w:sz w:val="24"/>
          <w:szCs w:val="24"/>
        </w:rPr>
        <w:t>果实成熟之后红艳诱人，与绿色枝叶相辅相成</w:t>
      </w:r>
      <w:r w:rsidR="00266893" w:rsidRPr="003B4798">
        <w:rPr>
          <w:rFonts w:ascii="Times New Roman" w:eastAsia="宋体" w:hAnsi="Times New Roman"/>
          <w:sz w:val="24"/>
          <w:szCs w:val="24"/>
        </w:rPr>
        <w:t>，具有极高的观赏价值</w:t>
      </w:r>
      <w:r w:rsidR="00160A48" w:rsidRPr="003B4798">
        <w:rPr>
          <w:rFonts w:ascii="Times New Roman" w:eastAsia="宋体" w:hAnsi="Times New Roman" w:hint="eastAsia"/>
          <w:sz w:val="24"/>
          <w:szCs w:val="24"/>
        </w:rPr>
        <w:t>。</w:t>
      </w:r>
      <w:r w:rsidR="00160A48" w:rsidRPr="003B4798">
        <w:rPr>
          <w:rFonts w:ascii="Times New Roman" w:eastAsia="宋体" w:hAnsi="Times New Roman"/>
          <w:sz w:val="24"/>
          <w:szCs w:val="24"/>
        </w:rPr>
        <w:t>不仅如此，</w:t>
      </w:r>
      <w:r w:rsidR="00160A48" w:rsidRPr="003B4798">
        <w:rPr>
          <w:rFonts w:ascii="Times New Roman" w:eastAsia="宋体" w:hAnsi="Times New Roman" w:hint="eastAsia"/>
          <w:sz w:val="24"/>
          <w:szCs w:val="24"/>
        </w:rPr>
        <w:t>南方</w:t>
      </w:r>
      <w:proofErr w:type="gramStart"/>
      <w:r w:rsidR="00160A48" w:rsidRPr="003B4798">
        <w:rPr>
          <w:rFonts w:ascii="Times New Roman" w:eastAsia="宋体" w:hAnsi="Times New Roman"/>
          <w:sz w:val="24"/>
          <w:szCs w:val="24"/>
        </w:rPr>
        <w:t>红豆杉还</w:t>
      </w:r>
      <w:r w:rsidR="00160A48" w:rsidRPr="003B4798">
        <w:rPr>
          <w:rFonts w:ascii="Times New Roman" w:eastAsia="宋体" w:hAnsi="Times New Roman" w:hint="eastAsia"/>
          <w:sz w:val="24"/>
          <w:szCs w:val="24"/>
        </w:rPr>
        <w:t>能</w:t>
      </w:r>
      <w:proofErr w:type="gramEnd"/>
      <w:r w:rsidR="00160A48" w:rsidRPr="003B4798">
        <w:rPr>
          <w:rFonts w:ascii="Times New Roman" w:eastAsia="宋体" w:hAnsi="Times New Roman"/>
          <w:sz w:val="24"/>
          <w:szCs w:val="24"/>
        </w:rPr>
        <w:t>净化空气，既能够吸收空气中的</w:t>
      </w:r>
      <w:r w:rsidR="00160A48" w:rsidRPr="003B4798">
        <w:rPr>
          <w:rFonts w:ascii="Times New Roman" w:eastAsia="宋体" w:hAnsi="Times New Roman" w:cs="Times New Roman"/>
          <w:sz w:val="24"/>
          <w:szCs w:val="24"/>
        </w:rPr>
        <w:t>一氧化碳、二氧化硫等有毒物质，还能吸收甲醛、苯、甲苯、二甲苯等致癌物质，起到净化空气</w:t>
      </w:r>
      <w:r w:rsidR="00160A48" w:rsidRPr="003B4798">
        <w:rPr>
          <w:rFonts w:ascii="Times New Roman" w:eastAsia="宋体" w:hAnsi="Times New Roman" w:cs="Times New Roman" w:hint="eastAsia"/>
          <w:sz w:val="24"/>
          <w:szCs w:val="24"/>
        </w:rPr>
        <w:t>和</w:t>
      </w:r>
      <w:r w:rsidR="00160A48" w:rsidRPr="003B4798">
        <w:rPr>
          <w:rFonts w:ascii="Times New Roman" w:eastAsia="宋体" w:hAnsi="Times New Roman" w:cs="Times New Roman"/>
          <w:sz w:val="24"/>
          <w:szCs w:val="24"/>
        </w:rPr>
        <w:t>防癌</w:t>
      </w:r>
      <w:r w:rsidR="00160A48" w:rsidRPr="003B4798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="00160A48" w:rsidRPr="003B4798">
        <w:rPr>
          <w:rFonts w:ascii="Times New Roman" w:eastAsia="宋体" w:hAnsi="Times New Roman" w:cs="Times New Roman"/>
          <w:sz w:val="24"/>
          <w:szCs w:val="24"/>
        </w:rPr>
        <w:t>作用。</w:t>
      </w:r>
      <w:r w:rsidR="00BA2420" w:rsidRPr="003B4798">
        <w:rPr>
          <w:rFonts w:ascii="Times New Roman" w:eastAsia="宋体" w:hAnsi="Times New Roman" w:cs="Times New Roman" w:hint="eastAsia"/>
          <w:sz w:val="24"/>
          <w:szCs w:val="24"/>
        </w:rPr>
        <w:t>南方</w:t>
      </w:r>
      <w:proofErr w:type="gramStart"/>
      <w:r w:rsidR="00BA2420" w:rsidRPr="003B4798">
        <w:rPr>
          <w:rFonts w:ascii="Times New Roman" w:eastAsia="宋体" w:hAnsi="Times New Roman" w:cs="Times New Roman" w:hint="eastAsia"/>
          <w:sz w:val="24"/>
          <w:szCs w:val="24"/>
        </w:rPr>
        <w:t>红豆杉</w:t>
      </w:r>
      <w:r w:rsidR="00BA2420" w:rsidRPr="003B4798">
        <w:rPr>
          <w:rFonts w:ascii="Times New Roman" w:eastAsia="宋体" w:hAnsi="Times New Roman"/>
          <w:sz w:val="24"/>
          <w:szCs w:val="24"/>
        </w:rPr>
        <w:t>既符合</w:t>
      </w:r>
      <w:proofErr w:type="gramEnd"/>
      <w:r w:rsidR="00BA2420" w:rsidRPr="003B4798">
        <w:rPr>
          <w:rFonts w:ascii="Times New Roman" w:eastAsia="宋体" w:hAnsi="Times New Roman"/>
          <w:sz w:val="24"/>
          <w:szCs w:val="24"/>
        </w:rPr>
        <w:t>绿化环境的</w:t>
      </w:r>
      <w:r w:rsidR="00BA2420" w:rsidRPr="003B4798">
        <w:rPr>
          <w:rFonts w:ascii="Times New Roman" w:eastAsia="宋体" w:hAnsi="Times New Roman" w:hint="eastAsia"/>
          <w:sz w:val="24"/>
          <w:szCs w:val="24"/>
        </w:rPr>
        <w:t>需</w:t>
      </w:r>
      <w:r w:rsidR="00BA2420" w:rsidRPr="003B4798">
        <w:rPr>
          <w:rFonts w:ascii="Times New Roman" w:eastAsia="宋体" w:hAnsi="Times New Roman"/>
          <w:sz w:val="24"/>
          <w:szCs w:val="24"/>
        </w:rPr>
        <w:t>求，又符合大众对于养生休闲的要求，</w:t>
      </w:r>
      <w:r w:rsidR="00BA2420" w:rsidRPr="003B4798">
        <w:rPr>
          <w:rFonts w:ascii="Times New Roman" w:eastAsia="宋体" w:hAnsi="Times New Roman" w:hint="eastAsia"/>
          <w:sz w:val="24"/>
          <w:szCs w:val="24"/>
        </w:rPr>
        <w:t>近年来</w:t>
      </w:r>
      <w:r w:rsidR="001C0040">
        <w:rPr>
          <w:rFonts w:ascii="Times New Roman" w:eastAsia="宋体" w:hAnsi="Times New Roman" w:hint="eastAsia"/>
          <w:sz w:val="24"/>
          <w:szCs w:val="24"/>
        </w:rPr>
        <w:t>已</w:t>
      </w:r>
      <w:r w:rsidR="00BA2420" w:rsidRPr="003B4798">
        <w:rPr>
          <w:rFonts w:ascii="Times New Roman" w:eastAsia="宋体" w:hAnsi="Times New Roman" w:hint="eastAsia"/>
          <w:sz w:val="24"/>
          <w:szCs w:val="24"/>
        </w:rPr>
        <w:t>逐渐发展成为</w:t>
      </w:r>
      <w:r w:rsidR="00BA2420" w:rsidRPr="003B4798">
        <w:rPr>
          <w:rFonts w:ascii="Times New Roman" w:eastAsia="宋体" w:hAnsi="Times New Roman"/>
          <w:sz w:val="24"/>
          <w:szCs w:val="24"/>
        </w:rPr>
        <w:t>休闲养生场所首选的</w:t>
      </w:r>
      <w:r w:rsidR="00BA2420" w:rsidRPr="003B4798">
        <w:rPr>
          <w:rFonts w:ascii="Times New Roman" w:eastAsia="宋体" w:hAnsi="Times New Roman" w:hint="eastAsia"/>
          <w:sz w:val="24"/>
          <w:szCs w:val="24"/>
        </w:rPr>
        <w:t>珍贵</w:t>
      </w:r>
      <w:r w:rsidR="00BA2420" w:rsidRPr="003B4798">
        <w:rPr>
          <w:rFonts w:ascii="Times New Roman" w:eastAsia="宋体" w:hAnsi="Times New Roman"/>
          <w:sz w:val="24"/>
          <w:szCs w:val="24"/>
        </w:rPr>
        <w:t>树种</w:t>
      </w:r>
      <w:r w:rsidR="00BA2420" w:rsidRPr="003B4798">
        <w:rPr>
          <w:rFonts w:ascii="Times New Roman" w:eastAsia="宋体" w:hAnsi="Times New Roman" w:hint="eastAsia"/>
          <w:sz w:val="24"/>
          <w:szCs w:val="24"/>
        </w:rPr>
        <w:t>。江苏省作为国内红豆杉属</w:t>
      </w:r>
      <w:r w:rsidR="00776CEA" w:rsidRPr="003B4798">
        <w:rPr>
          <w:rFonts w:ascii="Times New Roman" w:eastAsia="宋体" w:hAnsi="Times New Roman" w:hint="eastAsia"/>
          <w:sz w:val="24"/>
          <w:szCs w:val="24"/>
        </w:rPr>
        <w:t>（</w:t>
      </w:r>
      <w:r w:rsidR="00776CEA" w:rsidRPr="003B4798">
        <w:rPr>
          <w:rFonts w:ascii="Times New Roman" w:eastAsia="宋体" w:hAnsi="Times New Roman" w:cs="Times New Roman"/>
          <w:i/>
          <w:iCs/>
          <w:sz w:val="24"/>
        </w:rPr>
        <w:t>T</w:t>
      </w:r>
      <w:r w:rsidR="00776CEA" w:rsidRPr="003B4798">
        <w:rPr>
          <w:rFonts w:ascii="Times New Roman" w:eastAsia="宋体" w:hAnsi="Times New Roman" w:cs="Times New Roman" w:hint="eastAsia"/>
          <w:i/>
          <w:iCs/>
          <w:sz w:val="24"/>
        </w:rPr>
        <w:t xml:space="preserve">axus </w:t>
      </w:r>
      <w:r w:rsidR="00776CEA" w:rsidRPr="003B4798">
        <w:rPr>
          <w:rFonts w:ascii="Times New Roman" w:eastAsia="宋体" w:hAnsi="Times New Roman" w:cs="Times New Roman" w:hint="eastAsia"/>
          <w:sz w:val="24"/>
        </w:rPr>
        <w:t>L.</w:t>
      </w:r>
      <w:r w:rsidR="00776CEA" w:rsidRPr="003B4798">
        <w:rPr>
          <w:rFonts w:ascii="Times New Roman" w:eastAsia="宋体" w:hAnsi="Times New Roman" w:hint="eastAsia"/>
          <w:sz w:val="24"/>
          <w:szCs w:val="24"/>
        </w:rPr>
        <w:t>）</w:t>
      </w:r>
      <w:r w:rsidR="00BA2420" w:rsidRPr="003B4798">
        <w:rPr>
          <w:rFonts w:ascii="Times New Roman" w:eastAsia="宋体" w:hAnsi="Times New Roman" w:hint="eastAsia"/>
          <w:sz w:val="24"/>
          <w:szCs w:val="24"/>
        </w:rPr>
        <w:t>植物栽培的主要产区之一，</w:t>
      </w:r>
      <w:r w:rsidR="00BA2420" w:rsidRPr="003B4798">
        <w:rPr>
          <w:rFonts w:ascii="Times New Roman" w:eastAsia="宋体" w:hAnsi="Times New Roman" w:cs="Times New Roman"/>
          <w:sz w:val="24"/>
          <w:szCs w:val="24"/>
        </w:rPr>
        <w:t>经过多年的探索，在南方红豆杉的盆栽</w:t>
      </w:r>
      <w:r w:rsidR="00BA2420" w:rsidRPr="003B4798">
        <w:rPr>
          <w:rFonts w:ascii="Times New Roman" w:eastAsia="宋体" w:hAnsi="Times New Roman" w:cs="Times New Roman" w:hint="eastAsia"/>
          <w:sz w:val="24"/>
          <w:szCs w:val="24"/>
        </w:rPr>
        <w:t>生产技术</w:t>
      </w:r>
      <w:r w:rsidR="00BA2420" w:rsidRPr="003B4798">
        <w:rPr>
          <w:rFonts w:ascii="Times New Roman" w:eastAsia="宋体" w:hAnsi="Times New Roman" w:cs="Times New Roman"/>
          <w:sz w:val="24"/>
          <w:szCs w:val="24"/>
        </w:rPr>
        <w:t>方面积累了丰富的经验。</w:t>
      </w:r>
    </w:p>
    <w:p w14:paraId="266FCAA0" w14:textId="18F82E96" w:rsidR="00266893" w:rsidRPr="003B4798" w:rsidRDefault="00776CEA" w:rsidP="00266893">
      <w:pPr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 w:rsidRPr="003B4798">
        <w:rPr>
          <w:rFonts w:ascii="Times New Roman" w:hAnsi="Times New Roman" w:cs="Times New Roman"/>
          <w:sz w:val="24"/>
        </w:rPr>
        <w:t>2013</w:t>
      </w:r>
      <w:r w:rsidRPr="003B4798">
        <w:rPr>
          <w:rFonts w:ascii="Times New Roman" w:hAnsi="Times New Roman" w:cs="Times New Roman"/>
          <w:sz w:val="24"/>
        </w:rPr>
        <w:t>年</w:t>
      </w:r>
      <w:r w:rsidRPr="003B4798">
        <w:rPr>
          <w:rFonts w:ascii="Times New Roman" w:hAnsi="Times New Roman" w:cs="Times New Roman"/>
          <w:sz w:val="24"/>
        </w:rPr>
        <w:t>10</w:t>
      </w:r>
      <w:r w:rsidRPr="003B4798">
        <w:rPr>
          <w:rFonts w:ascii="Times New Roman" w:hAnsi="Times New Roman" w:cs="Times New Roman"/>
          <w:sz w:val="24"/>
        </w:rPr>
        <w:t>月</w:t>
      </w:r>
      <w:r w:rsidRPr="003B4798">
        <w:rPr>
          <w:rFonts w:ascii="Times New Roman" w:hAnsi="Times New Roman" w:cs="Times New Roman"/>
          <w:sz w:val="24"/>
        </w:rPr>
        <w:t>25</w:t>
      </w:r>
      <w:r w:rsidRPr="003B4798">
        <w:rPr>
          <w:rFonts w:ascii="Times New Roman" w:hAnsi="Times New Roman" w:cs="Times New Roman"/>
          <w:sz w:val="24"/>
        </w:rPr>
        <w:t>日，江苏省质量技术监督局（现为江苏省市场监督管理局）批准发布江苏省地方标准《南方红豆杉盆栽技术规程》（</w:t>
      </w:r>
      <w:r w:rsidRPr="003B4798">
        <w:rPr>
          <w:rFonts w:ascii="Times New Roman" w:hAnsi="Times New Roman" w:cs="Times New Roman"/>
          <w:sz w:val="24"/>
        </w:rPr>
        <w:t>DB 32∕ T 2375-2013</w:t>
      </w:r>
      <w:r w:rsidRPr="003B4798">
        <w:rPr>
          <w:rFonts w:ascii="Times New Roman" w:hAnsi="Times New Roman" w:cs="Times New Roman"/>
          <w:sz w:val="24"/>
        </w:rPr>
        <w:t>），实施至今已逾</w:t>
      </w:r>
      <w:r w:rsidRPr="003B4798">
        <w:rPr>
          <w:rFonts w:ascii="Times New Roman" w:hAnsi="Times New Roman" w:cs="Times New Roman"/>
          <w:sz w:val="24"/>
        </w:rPr>
        <w:t>10</w:t>
      </w:r>
      <w:r w:rsidRPr="003B4798">
        <w:rPr>
          <w:rFonts w:ascii="Times New Roman" w:hAnsi="Times New Roman" w:cs="Times New Roman"/>
          <w:sz w:val="24"/>
        </w:rPr>
        <w:t>年。该标准提升了我省</w:t>
      </w:r>
      <w:r w:rsidRPr="003B4798">
        <w:rPr>
          <w:rFonts w:ascii="Times New Roman" w:eastAsia="宋体" w:hAnsi="Times New Roman" w:cs="Times New Roman"/>
          <w:sz w:val="24"/>
          <w:szCs w:val="24"/>
        </w:rPr>
        <w:t>南方红豆</w:t>
      </w:r>
      <w:proofErr w:type="gramStart"/>
      <w:r w:rsidRPr="003B4798">
        <w:rPr>
          <w:rFonts w:ascii="Times New Roman" w:eastAsia="宋体" w:hAnsi="Times New Roman" w:cs="Times New Roman"/>
          <w:sz w:val="24"/>
          <w:szCs w:val="24"/>
        </w:rPr>
        <w:t>杉</w:t>
      </w:r>
      <w:proofErr w:type="gramEnd"/>
      <w:r w:rsidRPr="003B4798">
        <w:rPr>
          <w:rFonts w:ascii="Times New Roman" w:eastAsia="宋体" w:hAnsi="Times New Roman" w:cs="Times New Roman"/>
          <w:sz w:val="24"/>
          <w:szCs w:val="24"/>
        </w:rPr>
        <w:t>盆栽</w:t>
      </w:r>
      <w:r w:rsidRPr="003B4798">
        <w:rPr>
          <w:rFonts w:ascii="Times New Roman" w:eastAsia="宋体" w:hAnsi="Times New Roman" w:cs="Times New Roman" w:hint="eastAsia"/>
          <w:sz w:val="24"/>
          <w:szCs w:val="24"/>
        </w:rPr>
        <w:t>生产</w:t>
      </w:r>
      <w:r w:rsidRPr="003B4798">
        <w:rPr>
          <w:rFonts w:ascii="Times New Roman" w:hAnsi="Times New Roman" w:cs="Times New Roman"/>
          <w:sz w:val="24"/>
        </w:rPr>
        <w:t>的技术水平，</w:t>
      </w:r>
      <w:r w:rsidR="00F77275" w:rsidRPr="003B4798">
        <w:rPr>
          <w:rFonts w:ascii="Times New Roman" w:hAnsi="Times New Roman" w:cs="Times New Roman"/>
          <w:sz w:val="24"/>
        </w:rPr>
        <w:t>但随着生产技术的不断进步，</w:t>
      </w:r>
      <w:r w:rsidR="00DC36B5" w:rsidRPr="003B4798">
        <w:rPr>
          <w:rFonts w:ascii="Times New Roman" w:eastAsia="宋体" w:hAnsi="Times New Roman" w:hint="eastAsia"/>
          <w:sz w:val="24"/>
          <w:szCs w:val="24"/>
        </w:rPr>
        <w:t>原有的标准</w:t>
      </w:r>
      <w:r w:rsidR="00DC36B5" w:rsidRPr="003B4798">
        <w:rPr>
          <w:rFonts w:ascii="Times New Roman" w:eastAsia="宋体" w:hAnsi="Times New Roman" w:cs="Times New Roman" w:hint="eastAsia"/>
          <w:sz w:val="24"/>
          <w:szCs w:val="24"/>
        </w:rPr>
        <w:t>在实施过程中，逐步显现出以下问题：</w:t>
      </w:r>
      <w:r w:rsidR="00DC36B5" w:rsidRPr="003B4798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="00DC36B5" w:rsidRPr="003B4798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="00CD2437" w:rsidRPr="003B4798">
        <w:rPr>
          <w:rFonts w:ascii="Times New Roman" w:eastAsia="宋体" w:hAnsi="Times New Roman" w:cs="Times New Roman" w:hint="eastAsia"/>
          <w:sz w:val="24"/>
          <w:szCs w:val="24"/>
        </w:rPr>
        <w:t>部分技术及参数的描述不够准确；</w:t>
      </w:r>
      <w:r w:rsidR="00CD2437" w:rsidRPr="003B4798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="00CD2437" w:rsidRPr="003B4798">
        <w:rPr>
          <w:rFonts w:ascii="Times New Roman" w:eastAsia="宋体" w:hAnsi="Times New Roman" w:cs="Times New Roman" w:hint="eastAsia"/>
          <w:sz w:val="24"/>
          <w:szCs w:val="24"/>
        </w:rPr>
        <w:t>）盆栽生产过程的描述不够全面；</w:t>
      </w:r>
      <w:r w:rsidR="00CD2437" w:rsidRPr="003B4798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="00CD2437" w:rsidRPr="003B4798">
        <w:rPr>
          <w:rFonts w:ascii="Times New Roman" w:eastAsia="宋体" w:hAnsi="Times New Roman" w:cs="Times New Roman" w:hint="eastAsia"/>
          <w:sz w:val="24"/>
          <w:szCs w:val="24"/>
        </w:rPr>
        <w:t>）标准的撰写不够规范。</w:t>
      </w:r>
      <w:r w:rsidR="00366236" w:rsidRPr="003B4798">
        <w:rPr>
          <w:rFonts w:ascii="Times New Roman" w:eastAsia="宋体" w:hAnsi="Times New Roman" w:cs="Times New Roman" w:hint="eastAsia"/>
          <w:sz w:val="24"/>
          <w:szCs w:val="24"/>
        </w:rPr>
        <w:t>这导致</w:t>
      </w:r>
      <w:r w:rsidR="00366236" w:rsidRPr="003B4798">
        <w:rPr>
          <w:rFonts w:ascii="Times New Roman" w:hAnsi="Times New Roman" w:cs="Times New Roman"/>
          <w:sz w:val="24"/>
        </w:rPr>
        <w:t>原有</w:t>
      </w:r>
      <w:r w:rsidR="00366236" w:rsidRPr="003B4798">
        <w:rPr>
          <w:rFonts w:ascii="Times New Roman" w:hAnsi="Times New Roman" w:cs="Times New Roman" w:hint="eastAsia"/>
          <w:sz w:val="24"/>
        </w:rPr>
        <w:t>标准</w:t>
      </w:r>
      <w:r w:rsidR="00366236" w:rsidRPr="003B4798">
        <w:rPr>
          <w:rFonts w:ascii="Times New Roman" w:hAnsi="Times New Roman" w:cs="Times New Roman"/>
          <w:sz w:val="24"/>
        </w:rPr>
        <w:t>的技术方法难以满足现有的产业化发展，应及时调整。本次修订主要针对南方红豆</w:t>
      </w:r>
      <w:proofErr w:type="gramStart"/>
      <w:r w:rsidR="00366236" w:rsidRPr="003B4798">
        <w:rPr>
          <w:rFonts w:ascii="Times New Roman" w:hAnsi="Times New Roman" w:cs="Times New Roman"/>
          <w:sz w:val="24"/>
        </w:rPr>
        <w:t>杉</w:t>
      </w:r>
      <w:proofErr w:type="gramEnd"/>
      <w:r w:rsidR="00366236" w:rsidRPr="003B4798">
        <w:rPr>
          <w:rFonts w:ascii="Times New Roman" w:hAnsi="Times New Roman" w:cs="Times New Roman"/>
          <w:sz w:val="24"/>
        </w:rPr>
        <w:t>盆栽生产过程中的</w:t>
      </w:r>
      <w:r w:rsidR="00366236" w:rsidRPr="003B4798">
        <w:rPr>
          <w:rFonts w:ascii="Times New Roman" w:hAnsi="Times New Roman" w:cs="Times New Roman" w:hint="eastAsia"/>
          <w:sz w:val="24"/>
        </w:rPr>
        <w:t>栽前准备、栽植、日常管理和病虫害防治</w:t>
      </w:r>
      <w:r w:rsidR="00366236" w:rsidRPr="003B4798">
        <w:rPr>
          <w:rFonts w:ascii="Times New Roman" w:hAnsi="Times New Roman" w:cs="Times New Roman"/>
          <w:sz w:val="24"/>
        </w:rPr>
        <w:t>等技术</w:t>
      </w:r>
      <w:r w:rsidR="00366236" w:rsidRPr="003B4798">
        <w:rPr>
          <w:rFonts w:ascii="Times New Roman" w:hAnsi="Times New Roman" w:cs="Times New Roman" w:hint="eastAsia"/>
          <w:sz w:val="24"/>
        </w:rPr>
        <w:t>进行</w:t>
      </w:r>
      <w:r w:rsidR="00366236" w:rsidRPr="003B4798">
        <w:rPr>
          <w:rFonts w:ascii="Times New Roman" w:hAnsi="Times New Roman" w:cs="Times New Roman"/>
          <w:sz w:val="24"/>
        </w:rPr>
        <w:t>迭代和更新，</w:t>
      </w:r>
      <w:r w:rsidR="00366236" w:rsidRPr="003B4798">
        <w:rPr>
          <w:rFonts w:ascii="Times New Roman" w:hAnsi="Times New Roman" w:cs="Times New Roman" w:hint="eastAsia"/>
          <w:sz w:val="24"/>
        </w:rPr>
        <w:t>新增盆栽出圃的评价技术；同时，</w:t>
      </w:r>
      <w:r w:rsidR="00366236" w:rsidRPr="003B4798">
        <w:rPr>
          <w:rFonts w:ascii="Times New Roman" w:hAnsi="Times New Roman" w:cs="Times New Roman"/>
          <w:sz w:val="24"/>
        </w:rPr>
        <w:t>按照</w:t>
      </w:r>
      <w:r w:rsidR="00366236" w:rsidRPr="003B4798">
        <w:rPr>
          <w:rFonts w:ascii="Times New Roman" w:hAnsi="Times New Roman" w:cs="Times New Roman"/>
          <w:sz w:val="24"/>
        </w:rPr>
        <w:t>GB/T</w:t>
      </w:r>
      <w:r w:rsidR="001C0040">
        <w:rPr>
          <w:rFonts w:ascii="Times New Roman" w:hAnsi="Times New Roman" w:cs="Times New Roman" w:hint="eastAsia"/>
          <w:sz w:val="24"/>
        </w:rPr>
        <w:t xml:space="preserve"> </w:t>
      </w:r>
      <w:r w:rsidR="00366236" w:rsidRPr="003B4798">
        <w:rPr>
          <w:rFonts w:ascii="Times New Roman" w:hAnsi="Times New Roman" w:cs="Times New Roman"/>
          <w:sz w:val="24"/>
        </w:rPr>
        <w:t>1.1-2020</w:t>
      </w:r>
      <w:r w:rsidR="00366236" w:rsidRPr="003B4798">
        <w:rPr>
          <w:rFonts w:ascii="Times New Roman" w:hAnsi="Times New Roman" w:cs="Times New Roman"/>
          <w:sz w:val="24"/>
        </w:rPr>
        <w:t>《标准化工作导则</w:t>
      </w:r>
      <w:r w:rsidR="00366236" w:rsidRPr="003B4798">
        <w:rPr>
          <w:rFonts w:ascii="Times New Roman" w:hAnsi="Times New Roman" w:cs="Times New Roman"/>
          <w:sz w:val="24"/>
        </w:rPr>
        <w:t xml:space="preserve"> </w:t>
      </w:r>
      <w:r w:rsidR="00366236" w:rsidRPr="003B4798">
        <w:rPr>
          <w:rFonts w:ascii="Times New Roman" w:hAnsi="Times New Roman" w:cs="Times New Roman"/>
          <w:sz w:val="24"/>
        </w:rPr>
        <w:t>第</w:t>
      </w:r>
      <w:r w:rsidR="00366236" w:rsidRPr="003B4798">
        <w:rPr>
          <w:rFonts w:ascii="Times New Roman" w:hAnsi="Times New Roman" w:cs="Times New Roman"/>
          <w:sz w:val="24"/>
        </w:rPr>
        <w:t>1</w:t>
      </w:r>
      <w:r w:rsidR="00366236" w:rsidRPr="003B4798">
        <w:rPr>
          <w:rFonts w:ascii="Times New Roman" w:hAnsi="Times New Roman" w:cs="Times New Roman"/>
          <w:sz w:val="24"/>
        </w:rPr>
        <w:t>部分：标准化文件的结构和起草规则》的规定修订本标准，</w:t>
      </w:r>
      <w:r w:rsidR="00366236" w:rsidRPr="003B4798">
        <w:rPr>
          <w:rFonts w:ascii="Times New Roman" w:eastAsia="宋体" w:hAnsi="Times New Roman" w:cs="Times New Roman"/>
          <w:sz w:val="24"/>
          <w:szCs w:val="24"/>
        </w:rPr>
        <w:t>使得文件更具规范性、完整性</w:t>
      </w:r>
      <w:r w:rsidR="00366236" w:rsidRPr="003B4798">
        <w:rPr>
          <w:rFonts w:ascii="Times New Roman" w:eastAsia="宋体" w:hAnsi="Times New Roman" w:cs="Times New Roman" w:hint="eastAsia"/>
          <w:sz w:val="24"/>
          <w:szCs w:val="24"/>
        </w:rPr>
        <w:t>和准确性。本次修订</w:t>
      </w:r>
      <w:r w:rsidR="005718EA" w:rsidRPr="003B4798">
        <w:rPr>
          <w:rFonts w:ascii="Times New Roman" w:eastAsia="宋体" w:hAnsi="Times New Roman" w:cs="Times New Roman" w:hint="eastAsia"/>
          <w:sz w:val="24"/>
          <w:szCs w:val="24"/>
        </w:rPr>
        <w:t>提出了更完善更符合现阶段</w:t>
      </w:r>
      <w:r w:rsidR="005718EA" w:rsidRPr="003B4798">
        <w:rPr>
          <w:rFonts w:ascii="Times New Roman" w:hAnsi="Times New Roman" w:cs="Times New Roman"/>
          <w:sz w:val="24"/>
        </w:rPr>
        <w:t>南方红豆</w:t>
      </w:r>
      <w:proofErr w:type="gramStart"/>
      <w:r w:rsidR="005718EA" w:rsidRPr="003B4798">
        <w:rPr>
          <w:rFonts w:ascii="Times New Roman" w:hAnsi="Times New Roman" w:cs="Times New Roman"/>
          <w:sz w:val="24"/>
        </w:rPr>
        <w:t>杉</w:t>
      </w:r>
      <w:proofErr w:type="gramEnd"/>
      <w:r w:rsidR="005718EA" w:rsidRPr="003B4798">
        <w:rPr>
          <w:rFonts w:ascii="Times New Roman" w:hAnsi="Times New Roman" w:cs="Times New Roman"/>
          <w:sz w:val="24"/>
        </w:rPr>
        <w:t>盆栽</w:t>
      </w:r>
      <w:r w:rsidR="005718EA" w:rsidRPr="003B4798">
        <w:rPr>
          <w:rFonts w:ascii="Times New Roman" w:hAnsi="Times New Roman" w:cs="Times New Roman" w:hint="eastAsia"/>
          <w:sz w:val="24"/>
        </w:rPr>
        <w:t>生产的</w:t>
      </w:r>
      <w:r w:rsidR="005718EA" w:rsidRPr="003B4798">
        <w:rPr>
          <w:rFonts w:ascii="Times New Roman" w:eastAsia="宋体" w:hAnsi="Times New Roman" w:cs="Times New Roman" w:hint="eastAsia"/>
          <w:sz w:val="24"/>
          <w:szCs w:val="24"/>
        </w:rPr>
        <w:t>新规范，</w:t>
      </w:r>
      <w:r w:rsidR="005718EA" w:rsidRPr="003B4798">
        <w:rPr>
          <w:rFonts w:ascii="Times New Roman" w:hAnsi="Times New Roman" w:cs="Times New Roman" w:hint="eastAsia"/>
          <w:sz w:val="24"/>
        </w:rPr>
        <w:t>为全省乃至全国南方红豆</w:t>
      </w:r>
      <w:proofErr w:type="gramStart"/>
      <w:r w:rsidR="005718EA" w:rsidRPr="003B4798">
        <w:rPr>
          <w:rFonts w:ascii="Times New Roman" w:hAnsi="Times New Roman" w:cs="Times New Roman" w:hint="eastAsia"/>
          <w:sz w:val="24"/>
        </w:rPr>
        <w:t>杉</w:t>
      </w:r>
      <w:proofErr w:type="gramEnd"/>
      <w:r w:rsidR="005718EA" w:rsidRPr="003B4798">
        <w:rPr>
          <w:rFonts w:ascii="Times New Roman" w:hAnsi="Times New Roman" w:cs="Times New Roman"/>
          <w:sz w:val="24"/>
        </w:rPr>
        <w:t>盆栽</w:t>
      </w:r>
      <w:r w:rsidR="005718EA" w:rsidRPr="003B4798">
        <w:rPr>
          <w:rFonts w:ascii="Times New Roman" w:hAnsi="Times New Roman" w:cs="Times New Roman" w:hint="eastAsia"/>
          <w:sz w:val="24"/>
        </w:rPr>
        <w:t>生产提供了统一的标准，</w:t>
      </w:r>
      <w:r w:rsidR="005718EA" w:rsidRPr="003B4798">
        <w:rPr>
          <w:rFonts w:ascii="Times New Roman" w:eastAsia="宋体" w:hAnsi="Times New Roman" w:cs="Times New Roman"/>
          <w:sz w:val="24"/>
          <w:szCs w:val="24"/>
        </w:rPr>
        <w:t>对于提高南方红豆</w:t>
      </w:r>
      <w:proofErr w:type="gramStart"/>
      <w:r w:rsidR="005718EA" w:rsidRPr="003B4798">
        <w:rPr>
          <w:rFonts w:ascii="Times New Roman" w:eastAsia="宋体" w:hAnsi="Times New Roman" w:cs="Times New Roman"/>
          <w:sz w:val="24"/>
          <w:szCs w:val="24"/>
        </w:rPr>
        <w:t>杉</w:t>
      </w:r>
      <w:proofErr w:type="gramEnd"/>
      <w:r w:rsidR="005718EA" w:rsidRPr="003B4798">
        <w:rPr>
          <w:rFonts w:ascii="Times New Roman" w:eastAsia="宋体" w:hAnsi="Times New Roman" w:cs="Times New Roman" w:hint="eastAsia"/>
          <w:sz w:val="24"/>
          <w:szCs w:val="24"/>
        </w:rPr>
        <w:t>盆栽</w:t>
      </w:r>
      <w:r w:rsidR="005718EA" w:rsidRPr="003B4798">
        <w:rPr>
          <w:rFonts w:ascii="Times New Roman" w:eastAsia="宋体" w:hAnsi="Times New Roman" w:cs="Times New Roman"/>
          <w:sz w:val="24"/>
          <w:szCs w:val="24"/>
        </w:rPr>
        <w:t>产量和质量</w:t>
      </w:r>
      <w:r w:rsidR="005718EA" w:rsidRPr="003B4798">
        <w:rPr>
          <w:rFonts w:ascii="Times New Roman" w:eastAsia="宋体" w:hAnsi="Times New Roman" w:cs="Times New Roman" w:hint="eastAsia"/>
          <w:sz w:val="24"/>
          <w:szCs w:val="24"/>
        </w:rPr>
        <w:t>以及促进红豆</w:t>
      </w:r>
      <w:proofErr w:type="gramStart"/>
      <w:r w:rsidR="005718EA" w:rsidRPr="003B4798">
        <w:rPr>
          <w:rFonts w:ascii="Times New Roman" w:eastAsia="宋体" w:hAnsi="Times New Roman" w:cs="Times New Roman" w:hint="eastAsia"/>
          <w:sz w:val="24"/>
          <w:szCs w:val="24"/>
        </w:rPr>
        <w:t>杉</w:t>
      </w:r>
      <w:proofErr w:type="gramEnd"/>
      <w:r w:rsidR="005718EA" w:rsidRPr="003B4798">
        <w:rPr>
          <w:rFonts w:ascii="Times New Roman" w:eastAsia="宋体" w:hAnsi="Times New Roman" w:cs="Times New Roman" w:hint="eastAsia"/>
          <w:sz w:val="24"/>
          <w:szCs w:val="24"/>
        </w:rPr>
        <w:t>产业化发展</w:t>
      </w:r>
      <w:r w:rsidR="005718EA" w:rsidRPr="003B4798">
        <w:rPr>
          <w:rFonts w:ascii="Times New Roman" w:eastAsia="宋体" w:hAnsi="Times New Roman" w:cs="Times New Roman"/>
          <w:sz w:val="24"/>
          <w:szCs w:val="24"/>
        </w:rPr>
        <w:t>具有重要意义。</w:t>
      </w:r>
    </w:p>
    <w:p w14:paraId="53361C8D" w14:textId="77777777" w:rsidR="00B535F0" w:rsidRPr="003B4798" w:rsidRDefault="007A093D" w:rsidP="00CD6A17">
      <w:pPr>
        <w:spacing w:beforeLines="50" w:before="156" w:afterLines="50" w:after="156"/>
        <w:outlineLvl w:val="0"/>
        <w:rPr>
          <w:rFonts w:ascii="黑体" w:eastAsia="黑体" w:hAnsi="黑体" w:cs="Times New Roman" w:hint="eastAsia"/>
          <w:sz w:val="28"/>
          <w:szCs w:val="28"/>
        </w:rPr>
      </w:pPr>
      <w:bookmarkStart w:id="1" w:name="_Toc182576471"/>
      <w:r w:rsidRPr="003B4798">
        <w:rPr>
          <w:rFonts w:ascii="黑体" w:eastAsia="黑体" w:hAnsi="黑体" w:cs="Times New Roman" w:hint="eastAsia"/>
          <w:sz w:val="28"/>
          <w:szCs w:val="28"/>
        </w:rPr>
        <w:t>二、任务来源</w:t>
      </w:r>
      <w:bookmarkEnd w:id="1"/>
    </w:p>
    <w:p w14:paraId="5DF23DC3" w14:textId="1C997DB9" w:rsidR="00B535F0" w:rsidRPr="00D52B81" w:rsidRDefault="00D52B81" w:rsidP="00AD324B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3B4798">
        <w:rPr>
          <w:rFonts w:ascii="Times New Roman" w:eastAsia="宋体" w:hAnsi="Times New Roman" w:cs="Times New Roman"/>
          <w:sz w:val="24"/>
          <w:szCs w:val="24"/>
        </w:rPr>
        <w:t>根据《省市场监管局关于下达</w:t>
      </w:r>
      <w:r w:rsidRPr="003B4798">
        <w:rPr>
          <w:rFonts w:ascii="Times New Roman" w:eastAsia="宋体" w:hAnsi="Times New Roman" w:cs="Times New Roman"/>
          <w:sz w:val="24"/>
          <w:szCs w:val="24"/>
        </w:rPr>
        <w:t>2021</w:t>
      </w:r>
      <w:r w:rsidRPr="003B4798">
        <w:rPr>
          <w:rFonts w:ascii="Times New Roman" w:eastAsia="宋体" w:hAnsi="Times New Roman" w:cs="Times New Roman"/>
          <w:sz w:val="24"/>
          <w:szCs w:val="24"/>
        </w:rPr>
        <w:t>年度第一批江苏省地方标准项目计划通知》（苏</w:t>
      </w:r>
      <w:proofErr w:type="gramStart"/>
      <w:r w:rsidRPr="003B4798">
        <w:rPr>
          <w:rFonts w:ascii="Times New Roman" w:eastAsia="宋体" w:hAnsi="Times New Roman" w:cs="Times New Roman"/>
          <w:sz w:val="24"/>
          <w:szCs w:val="24"/>
        </w:rPr>
        <w:t>市监标</w:t>
      </w:r>
      <w:proofErr w:type="gramEnd"/>
      <w:r w:rsidRPr="003B4798">
        <w:rPr>
          <w:rFonts w:ascii="Times New Roman" w:eastAsia="宋体" w:hAnsi="Times New Roman" w:cs="Times New Roman"/>
          <w:sz w:val="24"/>
          <w:szCs w:val="24"/>
        </w:rPr>
        <w:t>〔</w:t>
      </w:r>
      <w:r w:rsidRPr="003B4798">
        <w:rPr>
          <w:rFonts w:ascii="Times New Roman" w:eastAsia="宋体" w:hAnsi="Times New Roman" w:cs="Times New Roman"/>
          <w:sz w:val="24"/>
          <w:szCs w:val="24"/>
        </w:rPr>
        <w:t>2021</w:t>
      </w:r>
      <w:r w:rsidRPr="003B4798">
        <w:rPr>
          <w:rFonts w:ascii="Times New Roman" w:eastAsia="宋体" w:hAnsi="Times New Roman" w:cs="Times New Roman"/>
          <w:sz w:val="24"/>
          <w:szCs w:val="24"/>
        </w:rPr>
        <w:t>〕</w:t>
      </w:r>
      <w:r w:rsidRPr="003B4798">
        <w:rPr>
          <w:rFonts w:ascii="Times New Roman" w:eastAsia="宋体" w:hAnsi="Times New Roman" w:cs="Times New Roman"/>
          <w:sz w:val="24"/>
          <w:szCs w:val="24"/>
        </w:rPr>
        <w:t>68</w:t>
      </w:r>
      <w:r w:rsidRPr="003B4798">
        <w:rPr>
          <w:rFonts w:ascii="Times New Roman" w:eastAsia="宋体" w:hAnsi="Times New Roman" w:cs="Times New Roman"/>
          <w:sz w:val="24"/>
          <w:szCs w:val="24"/>
        </w:rPr>
        <w:t>号）文件要求，</w:t>
      </w:r>
      <w:r w:rsidR="007A093D" w:rsidRPr="003B4798">
        <w:rPr>
          <w:rFonts w:ascii="Times New Roman" w:eastAsia="宋体" w:hAnsi="Times New Roman" w:cs="Times New Roman"/>
          <w:sz w:val="24"/>
          <w:szCs w:val="24"/>
        </w:rPr>
        <w:t>《南方红豆杉盆栽技术规程》列入江苏省地方标准修订项目</w:t>
      </w:r>
      <w:r w:rsidRPr="003B4798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7A093D" w:rsidRPr="003B4798">
        <w:rPr>
          <w:rFonts w:ascii="Times New Roman" w:eastAsia="宋体" w:hAnsi="Times New Roman" w:cs="Times New Roman"/>
          <w:sz w:val="24"/>
          <w:szCs w:val="24"/>
        </w:rPr>
        <w:t>本</w:t>
      </w:r>
      <w:r w:rsidR="009F5F9E" w:rsidRPr="003B4798">
        <w:rPr>
          <w:rFonts w:ascii="Times New Roman" w:eastAsia="宋体" w:hAnsi="Times New Roman" w:cs="Times New Roman"/>
          <w:sz w:val="24"/>
          <w:szCs w:val="24"/>
        </w:rPr>
        <w:t>文件</w:t>
      </w:r>
      <w:r w:rsidR="007A093D" w:rsidRPr="003B4798">
        <w:rPr>
          <w:rFonts w:ascii="Times New Roman" w:eastAsia="宋体" w:hAnsi="Times New Roman" w:cs="Times New Roman"/>
          <w:sz w:val="24"/>
          <w:szCs w:val="24"/>
        </w:rPr>
        <w:t>由江苏红豆</w:t>
      </w:r>
      <w:proofErr w:type="gramStart"/>
      <w:r w:rsidR="007A093D" w:rsidRPr="003B4798">
        <w:rPr>
          <w:rFonts w:ascii="Times New Roman" w:eastAsia="宋体" w:hAnsi="Times New Roman" w:cs="Times New Roman"/>
          <w:sz w:val="24"/>
          <w:szCs w:val="24"/>
        </w:rPr>
        <w:t>杉</w:t>
      </w:r>
      <w:proofErr w:type="gramEnd"/>
      <w:r w:rsidR="007A093D" w:rsidRPr="003B4798">
        <w:rPr>
          <w:rFonts w:ascii="Times New Roman" w:eastAsia="宋体" w:hAnsi="Times New Roman" w:cs="Times New Roman"/>
          <w:sz w:val="24"/>
          <w:szCs w:val="24"/>
        </w:rPr>
        <w:t>健康科技股份有限公司、江苏省中国科学院植物研究所共同修订。</w:t>
      </w:r>
    </w:p>
    <w:p w14:paraId="31385B4D" w14:textId="77777777" w:rsidR="00B535F0" w:rsidRPr="00C90D1F" w:rsidRDefault="007A093D" w:rsidP="00C90D1F">
      <w:pPr>
        <w:spacing w:beforeLines="50" w:before="156" w:afterLines="50" w:after="156"/>
        <w:outlineLvl w:val="0"/>
        <w:rPr>
          <w:rFonts w:ascii="黑体" w:eastAsia="黑体" w:hAnsi="黑体" w:cs="Times New Roman" w:hint="eastAsia"/>
          <w:sz w:val="28"/>
          <w:szCs w:val="28"/>
        </w:rPr>
      </w:pPr>
      <w:bookmarkStart w:id="2" w:name="_Toc182576472"/>
      <w:r w:rsidRPr="00C90D1F">
        <w:rPr>
          <w:rFonts w:ascii="黑体" w:eastAsia="黑体" w:hAnsi="黑体" w:cs="Times New Roman" w:hint="eastAsia"/>
          <w:sz w:val="28"/>
          <w:szCs w:val="28"/>
        </w:rPr>
        <w:t>三、</w:t>
      </w:r>
      <w:r w:rsidR="00AD324B" w:rsidRPr="00C90D1F">
        <w:rPr>
          <w:rFonts w:ascii="黑体" w:eastAsia="黑体" w:hAnsi="黑体" w:cs="Times New Roman" w:hint="eastAsia"/>
          <w:sz w:val="28"/>
          <w:szCs w:val="28"/>
        </w:rPr>
        <w:t>修订</w:t>
      </w:r>
      <w:r w:rsidRPr="00C90D1F">
        <w:rPr>
          <w:rFonts w:ascii="黑体" w:eastAsia="黑体" w:hAnsi="黑体" w:cs="Times New Roman" w:hint="eastAsia"/>
          <w:sz w:val="28"/>
          <w:szCs w:val="28"/>
        </w:rPr>
        <w:t>过程</w:t>
      </w:r>
      <w:bookmarkEnd w:id="2"/>
    </w:p>
    <w:p w14:paraId="7F8B6474" w14:textId="77DB0865" w:rsidR="00F00A08" w:rsidRDefault="00F00A08" w:rsidP="00BA1300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B84E51">
        <w:rPr>
          <w:rFonts w:ascii="Times New Roman" w:eastAsia="宋体" w:hAnsi="Times New Roman" w:cs="Times New Roman" w:hint="eastAsia"/>
          <w:b/>
          <w:sz w:val="24"/>
          <w:szCs w:val="24"/>
        </w:rPr>
        <w:t>（一）</w:t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t>预研</w:t>
      </w:r>
      <w:r w:rsidR="0035506C">
        <w:rPr>
          <w:rFonts w:ascii="Times New Roman" w:eastAsia="宋体" w:hAnsi="Times New Roman" w:cs="Times New Roman" w:hint="eastAsia"/>
          <w:b/>
          <w:sz w:val="24"/>
          <w:szCs w:val="24"/>
        </w:rPr>
        <w:t>阶段</w:t>
      </w:r>
    </w:p>
    <w:p w14:paraId="2199B825" w14:textId="55DDA30A" w:rsidR="00F00A08" w:rsidRDefault="00F00A08" w:rsidP="00F00A08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84E51">
        <w:rPr>
          <w:rFonts w:ascii="Times New Roman" w:eastAsia="宋体" w:hAnsi="Times New Roman" w:cs="Times New Roman" w:hint="eastAsia"/>
          <w:sz w:val="24"/>
          <w:szCs w:val="24"/>
        </w:rPr>
        <w:t>2020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年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B84E51">
        <w:rPr>
          <w:rFonts w:ascii="Times New Roman" w:eastAsia="宋体" w:hAnsi="Times New Roman" w:cs="Times New Roman"/>
          <w:sz w:val="24"/>
          <w:szCs w:val="24"/>
        </w:rPr>
        <w:t>0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月</w:t>
      </w:r>
      <w:r>
        <w:rPr>
          <w:rFonts w:ascii="Times New Roman" w:eastAsia="宋体" w:hAnsi="Times New Roman" w:cs="Times New Roman" w:hint="eastAsia"/>
          <w:sz w:val="24"/>
          <w:szCs w:val="24"/>
        </w:rPr>
        <w:t>-12</w:t>
      </w:r>
      <w:r>
        <w:rPr>
          <w:rFonts w:ascii="Times New Roman" w:eastAsia="宋体" w:hAnsi="Times New Roman" w:cs="Times New Roman" w:hint="eastAsia"/>
          <w:sz w:val="24"/>
          <w:szCs w:val="24"/>
        </w:rPr>
        <w:t>月，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文件</w:t>
      </w:r>
      <w:r>
        <w:rPr>
          <w:rFonts w:ascii="Times New Roman" w:eastAsia="宋体" w:hAnsi="Times New Roman" w:cs="Times New Roman" w:hint="eastAsia"/>
          <w:sz w:val="24"/>
          <w:szCs w:val="24"/>
        </w:rPr>
        <w:t>修订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起草工作启动，组织相关技术人员成立了标准</w:t>
      </w:r>
      <w:r>
        <w:rPr>
          <w:rFonts w:ascii="Times New Roman" w:eastAsia="宋体" w:hAnsi="Times New Roman" w:cs="Times New Roman" w:hint="eastAsia"/>
          <w:sz w:val="24"/>
          <w:szCs w:val="24"/>
        </w:rPr>
        <w:t>修订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起草小组，通过查阅红豆</w:t>
      </w:r>
      <w:proofErr w:type="gramStart"/>
      <w:r w:rsidRPr="00B84E51">
        <w:rPr>
          <w:rFonts w:ascii="Times New Roman" w:eastAsia="宋体" w:hAnsi="Times New Roman" w:cs="Times New Roman" w:hint="eastAsia"/>
          <w:sz w:val="24"/>
          <w:szCs w:val="24"/>
        </w:rPr>
        <w:t>杉</w:t>
      </w:r>
      <w:proofErr w:type="gramEnd"/>
      <w:r w:rsidRPr="00B84E51">
        <w:rPr>
          <w:rFonts w:ascii="Times New Roman" w:eastAsia="宋体" w:hAnsi="Times New Roman" w:cs="Times New Roman" w:hint="eastAsia"/>
          <w:sz w:val="24"/>
          <w:szCs w:val="24"/>
        </w:rPr>
        <w:t>盆栽相关国家标准、行业标准和地方标准，分析已颁发标准与江苏地区实际生产情况的差异</w:t>
      </w:r>
      <w:r>
        <w:rPr>
          <w:rFonts w:ascii="Times New Roman" w:eastAsia="宋体" w:hAnsi="Times New Roman" w:cs="Times New Roman" w:hint="eastAsia"/>
          <w:sz w:val="24"/>
          <w:szCs w:val="24"/>
        </w:rPr>
        <w:t>；同时，</w:t>
      </w:r>
      <w:r w:rsidR="002F2D79" w:rsidRPr="00C90D1F">
        <w:rPr>
          <w:rFonts w:ascii="Times New Roman" w:eastAsia="宋体" w:hAnsi="Times New Roman" w:cs="Times New Roman" w:hint="eastAsia"/>
          <w:sz w:val="24"/>
          <w:szCs w:val="24"/>
        </w:rPr>
        <w:t>进行市场调研</w:t>
      </w:r>
      <w:r w:rsidR="002F2D79" w:rsidRPr="002F2D79">
        <w:rPr>
          <w:rFonts w:ascii="Times New Roman" w:eastAsia="宋体" w:hAnsi="Times New Roman" w:cs="Times New Roman" w:hint="eastAsia"/>
          <w:sz w:val="24"/>
          <w:szCs w:val="24"/>
        </w:rPr>
        <w:t>和访谈，</w:t>
      </w:r>
      <w:r w:rsidR="002F2D79" w:rsidRPr="00C90D1F">
        <w:rPr>
          <w:rFonts w:ascii="Times New Roman" w:eastAsia="宋体" w:hAnsi="Times New Roman" w:cs="Times New Roman" w:hint="eastAsia"/>
          <w:sz w:val="24"/>
          <w:szCs w:val="24"/>
        </w:rPr>
        <w:t>收集分析</w:t>
      </w:r>
      <w:r w:rsidR="002F2D79">
        <w:rPr>
          <w:rFonts w:ascii="Times New Roman" w:eastAsia="宋体" w:hAnsi="Times New Roman" w:cs="Times New Roman" w:hint="eastAsia"/>
          <w:sz w:val="24"/>
          <w:szCs w:val="24"/>
        </w:rPr>
        <w:t>相关</w:t>
      </w:r>
      <w:r w:rsidR="002F2D79" w:rsidRPr="00C90D1F">
        <w:rPr>
          <w:rFonts w:ascii="Times New Roman" w:eastAsia="宋体" w:hAnsi="Times New Roman" w:cs="Times New Roman" w:hint="eastAsia"/>
          <w:sz w:val="24"/>
          <w:szCs w:val="24"/>
        </w:rPr>
        <w:t>数据，</w:t>
      </w:r>
      <w:r w:rsidR="002F2D79" w:rsidRPr="0079737B">
        <w:rPr>
          <w:rFonts w:ascii="Times New Roman" w:eastAsia="宋体" w:hAnsi="Times New Roman" w:cs="Times New Roman" w:hint="eastAsia"/>
          <w:sz w:val="24"/>
          <w:szCs w:val="24"/>
        </w:rPr>
        <w:t>提出修订本标准的必要性和可行性</w:t>
      </w:r>
      <w:r w:rsidR="002F2D79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051D2ED8" w14:textId="28DE0593" w:rsidR="002F2D79" w:rsidRDefault="002F2D79" w:rsidP="00BA1300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B84E51">
        <w:rPr>
          <w:rFonts w:ascii="Times New Roman" w:eastAsia="宋体" w:hAnsi="Times New Roman" w:cs="Times New Roman" w:hint="eastAsia"/>
          <w:b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t>二</w:t>
      </w:r>
      <w:r w:rsidRPr="00B84E51">
        <w:rPr>
          <w:rFonts w:ascii="Times New Roman" w:eastAsia="宋体" w:hAnsi="Times New Roman" w:cs="Times New Roman" w:hint="eastAsia"/>
          <w:b/>
          <w:sz w:val="24"/>
          <w:szCs w:val="24"/>
        </w:rPr>
        <w:t>）</w:t>
      </w:r>
      <w:r w:rsidR="0035506C">
        <w:rPr>
          <w:rFonts w:ascii="Times New Roman" w:eastAsia="宋体" w:hAnsi="Times New Roman" w:cs="Times New Roman" w:hint="eastAsia"/>
          <w:b/>
          <w:sz w:val="24"/>
          <w:szCs w:val="24"/>
        </w:rPr>
        <w:t>标准</w:t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t>立项</w:t>
      </w:r>
    </w:p>
    <w:p w14:paraId="4044020B" w14:textId="3E621A42" w:rsidR="00577D6A" w:rsidRDefault="002F2D79" w:rsidP="00577D6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84E51">
        <w:rPr>
          <w:rFonts w:ascii="Times New Roman" w:eastAsia="宋体" w:hAnsi="Times New Roman" w:cs="Times New Roman" w:hint="eastAsia"/>
          <w:sz w:val="24"/>
          <w:szCs w:val="24"/>
        </w:rPr>
        <w:t>2021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年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月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向</w:t>
      </w:r>
      <w:r w:rsidR="00031791" w:rsidRPr="00031791">
        <w:rPr>
          <w:rFonts w:ascii="Times New Roman" w:eastAsia="宋体" w:hAnsi="Times New Roman" w:cs="Times New Roman" w:hint="eastAsia"/>
          <w:sz w:val="24"/>
          <w:szCs w:val="24"/>
        </w:rPr>
        <w:t>江苏省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市场监督管理局提出修订申请</w:t>
      </w:r>
      <w:r w:rsidR="00031791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031791" w:rsidRPr="00B84E51">
        <w:rPr>
          <w:rFonts w:ascii="Times New Roman" w:eastAsia="宋体" w:hAnsi="Times New Roman" w:cs="Times New Roman" w:hint="eastAsia"/>
          <w:sz w:val="24"/>
          <w:szCs w:val="24"/>
        </w:rPr>
        <w:t>2021</w:t>
      </w:r>
      <w:r w:rsidR="00031791" w:rsidRPr="00B84E51">
        <w:rPr>
          <w:rFonts w:ascii="Times New Roman" w:eastAsia="宋体" w:hAnsi="Times New Roman" w:cs="Times New Roman" w:hint="eastAsia"/>
          <w:sz w:val="24"/>
          <w:szCs w:val="24"/>
        </w:rPr>
        <w:t>年</w:t>
      </w:r>
      <w:r w:rsidR="00031791" w:rsidRPr="00B84E51"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="00031791" w:rsidRPr="00B84E51">
        <w:rPr>
          <w:rFonts w:ascii="Times New Roman" w:eastAsia="宋体" w:hAnsi="Times New Roman" w:cs="Times New Roman" w:hint="eastAsia"/>
          <w:sz w:val="24"/>
          <w:szCs w:val="24"/>
        </w:rPr>
        <w:t>月</w:t>
      </w:r>
      <w:r w:rsidR="00031791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031791" w:rsidRPr="00031791">
        <w:rPr>
          <w:rFonts w:ascii="Times New Roman" w:eastAsia="宋体" w:hAnsi="Times New Roman" w:cs="Times New Roman" w:hint="eastAsia"/>
          <w:sz w:val="24"/>
          <w:szCs w:val="24"/>
        </w:rPr>
        <w:t>收到省市监局</w:t>
      </w:r>
      <w:r w:rsidR="00031791" w:rsidRPr="00B84E51">
        <w:rPr>
          <w:rFonts w:ascii="Times New Roman" w:eastAsia="宋体" w:hAnsi="Times New Roman" w:cs="Times New Roman" w:hint="eastAsia"/>
          <w:sz w:val="24"/>
          <w:szCs w:val="24"/>
        </w:rPr>
        <w:t>关于下达项目计划的通知</w:t>
      </w:r>
      <w:r w:rsidR="00031791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031791" w:rsidRPr="00B84E51">
        <w:rPr>
          <w:rFonts w:ascii="Times New Roman" w:eastAsia="宋体" w:hAnsi="Times New Roman" w:cs="Times New Roman" w:hint="eastAsia"/>
          <w:sz w:val="24"/>
          <w:szCs w:val="24"/>
        </w:rPr>
        <w:t>标准立项</w:t>
      </w:r>
      <w:r w:rsidR="00031791">
        <w:rPr>
          <w:rFonts w:ascii="Times New Roman" w:eastAsia="宋体" w:hAnsi="Times New Roman" w:cs="Times New Roman" w:hint="eastAsia"/>
          <w:sz w:val="24"/>
          <w:szCs w:val="24"/>
        </w:rPr>
        <w:t>公示</w:t>
      </w:r>
      <w:r w:rsidR="00031791" w:rsidRPr="00B84E51">
        <w:rPr>
          <w:rFonts w:ascii="Times New Roman" w:eastAsia="宋体" w:hAnsi="Times New Roman" w:cs="Times New Roman" w:hint="eastAsia"/>
          <w:sz w:val="24"/>
          <w:szCs w:val="24"/>
        </w:rPr>
        <w:t>后，</w:t>
      </w:r>
      <w:r w:rsidR="00031791" w:rsidRPr="0079737B">
        <w:rPr>
          <w:rFonts w:ascii="Times New Roman" w:eastAsia="宋体" w:hAnsi="Times New Roman" w:cs="Times New Roman" w:hint="eastAsia"/>
          <w:sz w:val="24"/>
          <w:szCs w:val="24"/>
        </w:rPr>
        <w:t>江苏红豆</w:t>
      </w:r>
      <w:proofErr w:type="gramStart"/>
      <w:r w:rsidR="00031791" w:rsidRPr="0079737B">
        <w:rPr>
          <w:rFonts w:ascii="Times New Roman" w:eastAsia="宋体" w:hAnsi="Times New Roman" w:cs="Times New Roman" w:hint="eastAsia"/>
          <w:sz w:val="24"/>
          <w:szCs w:val="24"/>
        </w:rPr>
        <w:t>杉</w:t>
      </w:r>
      <w:proofErr w:type="gramEnd"/>
      <w:r w:rsidR="00031791" w:rsidRPr="0079737B">
        <w:rPr>
          <w:rFonts w:ascii="Times New Roman" w:eastAsia="宋体" w:hAnsi="Times New Roman" w:cs="Times New Roman" w:hint="eastAsia"/>
          <w:sz w:val="24"/>
          <w:szCs w:val="24"/>
        </w:rPr>
        <w:t>健康科技股份有限</w:t>
      </w:r>
      <w:r w:rsidR="00031791">
        <w:rPr>
          <w:rFonts w:ascii="Times New Roman" w:eastAsia="宋体" w:hAnsi="Times New Roman" w:cs="Times New Roman" w:hint="eastAsia"/>
          <w:sz w:val="24"/>
          <w:szCs w:val="24"/>
        </w:rPr>
        <w:t>公司</w:t>
      </w:r>
      <w:r w:rsidR="00031791" w:rsidRPr="00031791">
        <w:rPr>
          <w:rFonts w:ascii="Times New Roman" w:eastAsia="宋体" w:hAnsi="Times New Roman" w:cs="Times New Roman" w:hint="eastAsia"/>
          <w:sz w:val="24"/>
          <w:szCs w:val="24"/>
        </w:rPr>
        <w:t>联合江苏省中国科学院植物研究所成立标准修订工作组</w:t>
      </w:r>
      <w:r w:rsidR="00577D6A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577D6A" w:rsidRPr="00031791">
        <w:rPr>
          <w:rFonts w:ascii="Times New Roman" w:eastAsia="宋体" w:hAnsi="Times New Roman" w:cs="Times New Roman" w:hint="eastAsia"/>
          <w:sz w:val="24"/>
          <w:szCs w:val="24"/>
        </w:rPr>
        <w:t>工作组</w:t>
      </w:r>
      <w:r w:rsidR="00577D6A" w:rsidRPr="00577D6A">
        <w:rPr>
          <w:rFonts w:ascii="Times New Roman" w:eastAsia="宋体" w:hAnsi="Times New Roman" w:cs="Times New Roman" w:hint="eastAsia"/>
          <w:sz w:val="24"/>
          <w:szCs w:val="24"/>
        </w:rPr>
        <w:t>成员</w:t>
      </w:r>
      <w:r w:rsidR="00577D6A">
        <w:rPr>
          <w:rFonts w:ascii="Times New Roman" w:eastAsia="宋体" w:hAnsi="Times New Roman" w:cs="Times New Roman" w:hint="eastAsia"/>
          <w:sz w:val="24"/>
          <w:szCs w:val="24"/>
        </w:rPr>
        <w:t>均</w:t>
      </w:r>
      <w:r w:rsidR="00577D6A" w:rsidRPr="00577D6A">
        <w:rPr>
          <w:rFonts w:ascii="Times New Roman" w:eastAsia="宋体" w:hAnsi="Times New Roman" w:cs="Times New Roman" w:hint="eastAsia"/>
          <w:sz w:val="24"/>
          <w:szCs w:val="24"/>
        </w:rPr>
        <w:t>具有丰富的标准化工作经验和基础，先后主持或参与编制了江苏省地方标准</w:t>
      </w:r>
      <w:r w:rsidR="00577D6A">
        <w:rPr>
          <w:rFonts w:ascii="Times New Roman" w:eastAsia="宋体" w:hAnsi="Times New Roman" w:cs="Times New Roman" w:hint="eastAsia"/>
          <w:sz w:val="24"/>
          <w:szCs w:val="24"/>
        </w:rPr>
        <w:t>《</w:t>
      </w:r>
      <w:r w:rsidR="00577D6A" w:rsidRPr="00577D6A">
        <w:rPr>
          <w:rFonts w:ascii="Times New Roman" w:eastAsia="宋体" w:hAnsi="Times New Roman" w:cs="Times New Roman" w:hint="eastAsia"/>
          <w:sz w:val="24"/>
          <w:szCs w:val="24"/>
        </w:rPr>
        <w:t>南方红豆杉造林技术规程</w:t>
      </w:r>
      <w:r w:rsidR="00577D6A">
        <w:rPr>
          <w:rFonts w:ascii="Times New Roman" w:eastAsia="宋体" w:hAnsi="Times New Roman" w:cs="Times New Roman" w:hint="eastAsia"/>
          <w:sz w:val="24"/>
          <w:szCs w:val="24"/>
        </w:rPr>
        <w:t>》（</w:t>
      </w:r>
      <w:r w:rsidR="00577D6A" w:rsidRPr="00577D6A">
        <w:rPr>
          <w:rFonts w:ascii="Times New Roman" w:eastAsia="宋体" w:hAnsi="Times New Roman" w:cs="Times New Roman"/>
          <w:sz w:val="24"/>
          <w:szCs w:val="24"/>
        </w:rPr>
        <w:t>DB</w:t>
      </w:r>
      <w:r w:rsidR="004620E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577D6A" w:rsidRPr="00577D6A">
        <w:rPr>
          <w:rFonts w:ascii="Times New Roman" w:eastAsia="宋体" w:hAnsi="Times New Roman" w:cs="Times New Roman"/>
          <w:sz w:val="24"/>
          <w:szCs w:val="24"/>
        </w:rPr>
        <w:t>32/T 292</w:t>
      </w:r>
      <w:r w:rsidR="00577D6A">
        <w:rPr>
          <w:rFonts w:ascii="Times New Roman" w:eastAsia="宋体" w:hAnsi="Times New Roman" w:cs="Times New Roman" w:hint="eastAsia"/>
          <w:sz w:val="24"/>
          <w:szCs w:val="24"/>
        </w:rPr>
        <w:t>3-2016</w:t>
      </w:r>
      <w:r w:rsidR="00577D6A">
        <w:rPr>
          <w:rFonts w:ascii="Times New Roman" w:eastAsia="宋体" w:hAnsi="Times New Roman" w:cs="Times New Roman" w:hint="eastAsia"/>
          <w:sz w:val="24"/>
          <w:szCs w:val="24"/>
        </w:rPr>
        <w:t>）、《</w:t>
      </w:r>
      <w:r w:rsidR="00577D6A" w:rsidRPr="00577D6A">
        <w:rPr>
          <w:rFonts w:ascii="Times New Roman" w:eastAsia="宋体" w:hAnsi="Times New Roman" w:cs="Times New Roman" w:hint="eastAsia"/>
          <w:sz w:val="24"/>
          <w:szCs w:val="24"/>
        </w:rPr>
        <w:t>盆栽南方红豆杉质量等级</w:t>
      </w:r>
      <w:r w:rsidR="00577D6A">
        <w:rPr>
          <w:rFonts w:ascii="Times New Roman" w:eastAsia="宋体" w:hAnsi="Times New Roman" w:cs="Times New Roman" w:hint="eastAsia"/>
          <w:sz w:val="24"/>
          <w:szCs w:val="24"/>
        </w:rPr>
        <w:t>》（</w:t>
      </w:r>
      <w:r w:rsidR="00577D6A" w:rsidRPr="00577D6A">
        <w:rPr>
          <w:rFonts w:ascii="Times New Roman" w:eastAsia="宋体" w:hAnsi="Times New Roman" w:cs="Times New Roman"/>
          <w:sz w:val="24"/>
          <w:szCs w:val="24"/>
        </w:rPr>
        <w:t>DB</w:t>
      </w:r>
      <w:r w:rsidR="004620E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577D6A" w:rsidRPr="00577D6A">
        <w:rPr>
          <w:rFonts w:ascii="Times New Roman" w:eastAsia="宋体" w:hAnsi="Times New Roman" w:cs="Times New Roman"/>
          <w:sz w:val="24"/>
          <w:szCs w:val="24"/>
        </w:rPr>
        <w:t>32/T</w:t>
      </w:r>
      <w:r w:rsidR="00577D6A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577D6A" w:rsidRPr="00577D6A">
        <w:rPr>
          <w:rFonts w:ascii="Times New Roman" w:eastAsia="宋体" w:hAnsi="Times New Roman" w:cs="Times New Roman"/>
          <w:sz w:val="24"/>
          <w:szCs w:val="24"/>
        </w:rPr>
        <w:t>4052-2021</w:t>
      </w:r>
      <w:r w:rsidR="00577D6A">
        <w:rPr>
          <w:rFonts w:ascii="Times New Roman" w:eastAsia="宋体" w:hAnsi="Times New Roman" w:cs="Times New Roman" w:hint="eastAsia"/>
          <w:sz w:val="24"/>
          <w:szCs w:val="24"/>
        </w:rPr>
        <w:t>）等，能够胜任</w:t>
      </w:r>
      <w:r w:rsidR="00577D6A" w:rsidRPr="0064072A">
        <w:rPr>
          <w:rFonts w:ascii="Times New Roman" w:eastAsia="宋体" w:hAnsi="Times New Roman" w:cs="Times New Roman" w:hint="eastAsia"/>
          <w:sz w:val="24"/>
          <w:szCs w:val="24"/>
        </w:rPr>
        <w:t>标准</w:t>
      </w:r>
      <w:r w:rsidR="00577D6A" w:rsidRPr="00031791">
        <w:rPr>
          <w:rFonts w:ascii="Times New Roman" w:eastAsia="宋体" w:hAnsi="Times New Roman" w:cs="Times New Roman" w:hint="eastAsia"/>
          <w:sz w:val="24"/>
          <w:szCs w:val="24"/>
        </w:rPr>
        <w:t>修订</w:t>
      </w:r>
      <w:r w:rsidR="00577D6A" w:rsidRPr="0064072A">
        <w:rPr>
          <w:rFonts w:ascii="Times New Roman" w:eastAsia="宋体" w:hAnsi="Times New Roman" w:cs="Times New Roman" w:hint="eastAsia"/>
          <w:sz w:val="24"/>
          <w:szCs w:val="24"/>
        </w:rPr>
        <w:t>过程</w:t>
      </w:r>
      <w:r w:rsidR="00577D6A">
        <w:rPr>
          <w:rFonts w:ascii="Times New Roman" w:eastAsia="宋体" w:hAnsi="Times New Roman" w:cs="Times New Roman" w:hint="eastAsia"/>
          <w:sz w:val="24"/>
          <w:szCs w:val="24"/>
        </w:rPr>
        <w:t>中涉及的</w:t>
      </w:r>
      <w:r w:rsidR="00577D6A" w:rsidRPr="0064072A">
        <w:rPr>
          <w:rFonts w:ascii="Times New Roman" w:eastAsia="宋体" w:hAnsi="Times New Roman" w:cs="Times New Roman" w:hint="eastAsia"/>
          <w:sz w:val="24"/>
          <w:szCs w:val="24"/>
        </w:rPr>
        <w:t>资料收集、文本完成、市场调研、实验比对、数据处理等工作。</w:t>
      </w:r>
      <w:r w:rsidR="00577D6A" w:rsidRPr="00031791">
        <w:rPr>
          <w:rFonts w:ascii="Times New Roman" w:eastAsia="宋体" w:hAnsi="Times New Roman" w:cs="Times New Roman" w:hint="eastAsia"/>
          <w:sz w:val="24"/>
          <w:szCs w:val="24"/>
        </w:rPr>
        <w:t>修订工作组</w:t>
      </w:r>
      <w:r w:rsidR="00577D6A" w:rsidRPr="00B84E51">
        <w:rPr>
          <w:rFonts w:ascii="Times New Roman" w:eastAsia="宋体" w:hAnsi="Times New Roman" w:cs="Times New Roman" w:hint="eastAsia"/>
          <w:sz w:val="24"/>
          <w:szCs w:val="24"/>
        </w:rPr>
        <w:t>讨论</w:t>
      </w:r>
      <w:r w:rsidR="00577D6A">
        <w:rPr>
          <w:rFonts w:ascii="Times New Roman" w:eastAsia="宋体" w:hAnsi="Times New Roman" w:cs="Times New Roman" w:hint="eastAsia"/>
          <w:sz w:val="24"/>
          <w:szCs w:val="24"/>
        </w:rPr>
        <w:t>了</w:t>
      </w:r>
      <w:r w:rsidR="00577D6A" w:rsidRPr="00B84E51">
        <w:rPr>
          <w:rFonts w:ascii="Times New Roman" w:eastAsia="宋体" w:hAnsi="Times New Roman" w:cs="Times New Roman" w:hint="eastAsia"/>
          <w:sz w:val="24"/>
          <w:szCs w:val="24"/>
        </w:rPr>
        <w:t>标准细化方案，</w:t>
      </w:r>
      <w:r w:rsidR="00577D6A" w:rsidRPr="00577D6A">
        <w:rPr>
          <w:rFonts w:ascii="Times New Roman" w:eastAsia="宋体" w:hAnsi="Times New Roman" w:cs="Times New Roman" w:hint="eastAsia"/>
          <w:sz w:val="24"/>
          <w:szCs w:val="24"/>
        </w:rPr>
        <w:t>确定了人员分工和进度计划</w:t>
      </w:r>
      <w:r w:rsidR="00577D6A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577D6A" w:rsidRPr="0064072A">
        <w:rPr>
          <w:rFonts w:ascii="Times New Roman" w:eastAsia="宋体" w:hAnsi="Times New Roman" w:cs="Times New Roman" w:hint="eastAsia"/>
          <w:sz w:val="24"/>
          <w:szCs w:val="24"/>
        </w:rPr>
        <w:t>启动</w:t>
      </w:r>
      <w:r w:rsidR="00577D6A">
        <w:rPr>
          <w:rFonts w:ascii="Times New Roman" w:eastAsia="宋体" w:hAnsi="Times New Roman" w:cs="Times New Roman" w:hint="eastAsia"/>
          <w:sz w:val="24"/>
          <w:szCs w:val="24"/>
        </w:rPr>
        <w:t>了</w:t>
      </w:r>
      <w:r w:rsidR="00577D6A" w:rsidRPr="0064072A">
        <w:rPr>
          <w:rFonts w:ascii="Times New Roman" w:eastAsia="宋体" w:hAnsi="Times New Roman" w:cs="Times New Roman" w:hint="eastAsia"/>
          <w:sz w:val="24"/>
          <w:szCs w:val="24"/>
        </w:rPr>
        <w:t>标准修订工作</w:t>
      </w:r>
      <w:r w:rsidR="00577D6A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1F0F06A1" w14:textId="40EE65B7" w:rsidR="00577D6A" w:rsidRPr="00B84E51" w:rsidRDefault="00577D6A" w:rsidP="00BA1300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B84E51">
        <w:rPr>
          <w:rFonts w:ascii="Times New Roman" w:eastAsia="宋体" w:hAnsi="Times New Roman" w:cs="Times New Roman" w:hint="eastAsia"/>
          <w:b/>
          <w:sz w:val="24"/>
          <w:szCs w:val="24"/>
        </w:rPr>
        <w:t>（三）</w:t>
      </w:r>
      <w:r w:rsidR="0002673F" w:rsidRPr="0002673F">
        <w:rPr>
          <w:rFonts w:ascii="Times New Roman" w:eastAsia="宋体" w:hAnsi="Times New Roman" w:cs="Times New Roman" w:hint="eastAsia"/>
          <w:b/>
          <w:sz w:val="24"/>
          <w:szCs w:val="24"/>
        </w:rPr>
        <w:t>形成修订</w:t>
      </w:r>
      <w:r w:rsidRPr="00B84E51">
        <w:rPr>
          <w:rFonts w:ascii="Times New Roman" w:eastAsia="宋体" w:hAnsi="Times New Roman" w:cs="Times New Roman" w:hint="eastAsia"/>
          <w:b/>
          <w:sz w:val="24"/>
          <w:szCs w:val="24"/>
        </w:rPr>
        <w:t>草案</w:t>
      </w:r>
    </w:p>
    <w:p w14:paraId="00AD7172" w14:textId="5B991458" w:rsidR="00577D6A" w:rsidRDefault="0035506C" w:rsidP="00C90D1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84E51">
        <w:rPr>
          <w:rFonts w:ascii="Times New Roman" w:eastAsia="宋体" w:hAnsi="Times New Roman" w:cs="Times New Roman" w:hint="eastAsia"/>
          <w:sz w:val="24"/>
          <w:szCs w:val="24"/>
        </w:rPr>
        <w:t>2021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年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5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月</w:t>
      </w:r>
      <w:r w:rsidRPr="00B84E51">
        <w:rPr>
          <w:rFonts w:ascii="Times New Roman" w:eastAsia="宋体" w:hAnsi="Times New Roman" w:cs="Times New Roman"/>
          <w:sz w:val="24"/>
          <w:szCs w:val="24"/>
        </w:rPr>
        <w:t>-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7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月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031791">
        <w:rPr>
          <w:rFonts w:ascii="Times New Roman" w:eastAsia="宋体" w:hAnsi="Times New Roman" w:cs="Times New Roman" w:hint="eastAsia"/>
          <w:sz w:val="24"/>
          <w:szCs w:val="24"/>
        </w:rPr>
        <w:t>修订工作组</w:t>
      </w:r>
      <w:r w:rsidRPr="0035506C">
        <w:rPr>
          <w:rFonts w:ascii="Times New Roman" w:eastAsia="宋体" w:hAnsi="Times New Roman" w:cs="Times New Roman" w:hint="eastAsia"/>
          <w:sz w:val="24"/>
          <w:szCs w:val="24"/>
        </w:rPr>
        <w:t>认真学习</w:t>
      </w:r>
      <w:r>
        <w:rPr>
          <w:rFonts w:ascii="Times New Roman" w:eastAsia="宋体" w:hAnsi="Times New Roman" w:cs="Times New Roman" w:hint="eastAsia"/>
          <w:sz w:val="24"/>
          <w:szCs w:val="24"/>
        </w:rPr>
        <w:t>了</w:t>
      </w:r>
      <w:r w:rsidRPr="0035506C">
        <w:rPr>
          <w:rFonts w:ascii="Times New Roman" w:eastAsia="宋体" w:hAnsi="Times New Roman" w:cs="Times New Roman" w:hint="eastAsia"/>
          <w:sz w:val="24"/>
          <w:szCs w:val="24"/>
        </w:rPr>
        <w:t>《中华人民共和国标准化法》和《中华人民共和国标准化法释义》、《地方标准管理办法》以及《国家标准委关于做好地方标准管理有关工作的通知》等法律法规</w:t>
      </w:r>
      <w:r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Pr="0035506C">
        <w:rPr>
          <w:rFonts w:ascii="Times New Roman" w:eastAsia="宋体" w:hAnsi="Times New Roman" w:cs="Times New Roman" w:hint="eastAsia"/>
          <w:sz w:val="24"/>
          <w:szCs w:val="24"/>
        </w:rPr>
        <w:t>有关规定，</w:t>
      </w:r>
      <w:r w:rsidRPr="00963227">
        <w:rPr>
          <w:rFonts w:ascii="Times New Roman" w:eastAsia="宋体" w:hAnsi="Times New Roman" w:cs="Times New Roman" w:hint="eastAsia"/>
          <w:sz w:val="24"/>
          <w:szCs w:val="24"/>
        </w:rPr>
        <w:t>广泛查阅</w:t>
      </w:r>
      <w:r>
        <w:rPr>
          <w:rFonts w:ascii="Times New Roman" w:eastAsia="宋体" w:hAnsi="Times New Roman" w:cs="Times New Roman" w:hint="eastAsia"/>
          <w:sz w:val="24"/>
          <w:szCs w:val="24"/>
        </w:rPr>
        <w:t>了</w:t>
      </w:r>
      <w:r w:rsidRPr="00963227">
        <w:rPr>
          <w:rFonts w:ascii="Times New Roman" w:eastAsia="宋体" w:hAnsi="Times New Roman" w:cs="Times New Roman" w:hint="eastAsia"/>
          <w:sz w:val="24"/>
          <w:szCs w:val="24"/>
        </w:rPr>
        <w:t>现行地方标准</w:t>
      </w:r>
      <w:r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963227">
        <w:rPr>
          <w:rFonts w:ascii="Times New Roman" w:eastAsia="宋体" w:hAnsi="Times New Roman" w:cs="Times New Roman" w:hint="eastAsia"/>
          <w:sz w:val="24"/>
          <w:szCs w:val="24"/>
        </w:rPr>
        <w:t>行业标准以及生产技术</w:t>
      </w:r>
      <w:r>
        <w:rPr>
          <w:rFonts w:ascii="Times New Roman" w:eastAsia="宋体" w:hAnsi="Times New Roman" w:cs="Times New Roman" w:hint="eastAsia"/>
          <w:sz w:val="24"/>
          <w:szCs w:val="24"/>
        </w:rPr>
        <w:t>的相关</w:t>
      </w:r>
      <w:r w:rsidRPr="00963227">
        <w:rPr>
          <w:rFonts w:ascii="Times New Roman" w:eastAsia="宋体" w:hAnsi="Times New Roman" w:cs="Times New Roman" w:hint="eastAsia"/>
          <w:sz w:val="24"/>
          <w:szCs w:val="24"/>
        </w:rPr>
        <w:t>文献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35506C">
        <w:rPr>
          <w:rFonts w:ascii="Times New Roman" w:eastAsia="宋体" w:hAnsi="Times New Roman" w:cs="Times New Roman" w:hint="eastAsia"/>
          <w:sz w:val="24"/>
          <w:szCs w:val="24"/>
        </w:rPr>
        <w:t>对标准各条款进行研究并修订，经过多次讨论和</w:t>
      </w:r>
      <w:r>
        <w:rPr>
          <w:rFonts w:ascii="Times New Roman" w:eastAsia="宋体" w:hAnsi="Times New Roman" w:cs="Times New Roman" w:hint="eastAsia"/>
          <w:sz w:val="24"/>
          <w:szCs w:val="24"/>
        </w:rPr>
        <w:t>修改</w:t>
      </w:r>
      <w:r w:rsidRPr="0035506C">
        <w:rPr>
          <w:rFonts w:ascii="Times New Roman" w:eastAsia="宋体" w:hAnsi="Times New Roman" w:cs="Times New Roman" w:hint="eastAsia"/>
          <w:sz w:val="24"/>
          <w:szCs w:val="24"/>
        </w:rPr>
        <w:t>，形成</w:t>
      </w:r>
      <w:r>
        <w:rPr>
          <w:rFonts w:ascii="Times New Roman" w:eastAsia="宋体" w:hAnsi="Times New Roman" w:cs="Times New Roman" w:hint="eastAsia"/>
          <w:sz w:val="24"/>
          <w:szCs w:val="24"/>
        </w:rPr>
        <w:t>了</w:t>
      </w:r>
      <w:bookmarkStart w:id="3" w:name="_Hlk182318403"/>
      <w:r w:rsidRPr="00B84E51">
        <w:rPr>
          <w:rFonts w:ascii="Times New Roman" w:eastAsia="宋体" w:hAnsi="Times New Roman" w:cs="Times New Roman" w:hint="eastAsia"/>
          <w:sz w:val="24"/>
          <w:szCs w:val="24"/>
        </w:rPr>
        <w:t>修订草案</w:t>
      </w:r>
      <w:bookmarkEnd w:id="3"/>
      <w:r w:rsidRPr="00B84E51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2FDD2514" w14:textId="39963E21" w:rsidR="00F94DC0" w:rsidRPr="00B84E51" w:rsidRDefault="00F94DC0" w:rsidP="00BA1300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B84E51">
        <w:rPr>
          <w:rFonts w:ascii="Times New Roman" w:eastAsia="宋体" w:hAnsi="Times New Roman" w:cs="Times New Roman" w:hint="eastAsia"/>
          <w:b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t>四</w:t>
      </w:r>
      <w:r w:rsidRPr="00B84E51">
        <w:rPr>
          <w:rFonts w:ascii="Times New Roman" w:eastAsia="宋体" w:hAnsi="Times New Roman" w:cs="Times New Roman" w:hint="eastAsia"/>
          <w:b/>
          <w:sz w:val="24"/>
          <w:szCs w:val="24"/>
        </w:rPr>
        <w:t>）</w:t>
      </w:r>
      <w:r w:rsidR="0002673F">
        <w:rPr>
          <w:rFonts w:ascii="Times New Roman" w:eastAsia="宋体" w:hAnsi="Times New Roman" w:cs="Times New Roman" w:hint="eastAsia"/>
          <w:b/>
          <w:sz w:val="24"/>
          <w:szCs w:val="24"/>
        </w:rPr>
        <w:t>形成</w:t>
      </w:r>
      <w:r w:rsidRPr="00F94DC0">
        <w:rPr>
          <w:rFonts w:ascii="Times New Roman" w:eastAsia="宋体" w:hAnsi="Times New Roman" w:cs="Times New Roman" w:hint="eastAsia"/>
          <w:b/>
          <w:sz w:val="24"/>
          <w:szCs w:val="24"/>
        </w:rPr>
        <w:t>征求意见</w:t>
      </w:r>
      <w:r w:rsidR="0002673F">
        <w:rPr>
          <w:rFonts w:ascii="Times New Roman" w:eastAsia="宋体" w:hAnsi="Times New Roman" w:cs="Times New Roman" w:hint="eastAsia"/>
          <w:b/>
          <w:sz w:val="24"/>
          <w:szCs w:val="24"/>
        </w:rPr>
        <w:t>稿</w:t>
      </w:r>
    </w:p>
    <w:p w14:paraId="7230CC65" w14:textId="6A8AAD4E" w:rsidR="0035506C" w:rsidRDefault="00F94DC0" w:rsidP="000267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84E51">
        <w:rPr>
          <w:rFonts w:ascii="Times New Roman" w:eastAsia="宋体" w:hAnsi="Times New Roman" w:cs="Times New Roman" w:hint="eastAsia"/>
          <w:sz w:val="24"/>
          <w:szCs w:val="24"/>
        </w:rPr>
        <w:t>2021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年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8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月</w:t>
      </w:r>
      <w:r>
        <w:rPr>
          <w:rFonts w:ascii="Times New Roman" w:eastAsia="宋体" w:hAnsi="Times New Roman" w:cs="Times New Roman" w:hint="eastAsia"/>
          <w:sz w:val="24"/>
          <w:szCs w:val="24"/>
        </w:rPr>
        <w:t>至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9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月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修订工作组于以电子邮件</w:t>
      </w:r>
      <w:r w:rsidRPr="003735E5">
        <w:rPr>
          <w:rFonts w:ascii="Times New Roman" w:eastAsia="宋体" w:hAnsi="Times New Roman" w:cs="Times New Roman" w:hint="eastAsia"/>
          <w:sz w:val="24"/>
          <w:szCs w:val="24"/>
        </w:rPr>
        <w:t>的形式向南京</w:t>
      </w:r>
      <w:r w:rsidR="00B405F3" w:rsidRPr="003735E5">
        <w:rPr>
          <w:rFonts w:ascii="Times New Roman" w:eastAsia="宋体" w:hAnsi="Times New Roman" w:cs="Times New Roman" w:hint="eastAsia"/>
          <w:sz w:val="24"/>
          <w:szCs w:val="24"/>
        </w:rPr>
        <w:t>林业</w:t>
      </w:r>
      <w:r w:rsidRPr="003735E5">
        <w:rPr>
          <w:rFonts w:ascii="Times New Roman" w:eastAsia="宋体" w:hAnsi="Times New Roman" w:cs="Times New Roman" w:hint="eastAsia"/>
          <w:sz w:val="24"/>
          <w:szCs w:val="24"/>
        </w:rPr>
        <w:t>大学、</w:t>
      </w:r>
      <w:r w:rsidR="003735E5" w:rsidRPr="003735E5">
        <w:rPr>
          <w:rFonts w:ascii="Times New Roman" w:eastAsia="宋体" w:hAnsi="Times New Roman" w:cs="Times New Roman" w:hint="eastAsia"/>
          <w:sz w:val="24"/>
          <w:szCs w:val="24"/>
        </w:rPr>
        <w:t>南京农业大学</w:t>
      </w:r>
      <w:r w:rsidR="003735E5" w:rsidRPr="003735E5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="003735E5" w:rsidRPr="003735E5">
        <w:rPr>
          <w:rFonts w:ascii="Times New Roman" w:eastAsia="宋体" w:hAnsi="Times New Roman" w:cs="Times New Roman" w:hint="eastAsia"/>
          <w:sz w:val="24"/>
          <w:szCs w:val="24"/>
        </w:rPr>
        <w:t>江苏省农业科学院</w:t>
      </w:r>
      <w:r w:rsidR="003735E5" w:rsidRPr="003735E5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="00B405F3" w:rsidRPr="003735E5">
        <w:rPr>
          <w:rFonts w:ascii="Times New Roman" w:eastAsia="宋体" w:hAnsi="Times New Roman" w:cs="Times New Roman" w:hint="eastAsia"/>
          <w:sz w:val="24"/>
          <w:szCs w:val="24"/>
        </w:rPr>
        <w:t>无锡市</w:t>
      </w:r>
      <w:proofErr w:type="gramStart"/>
      <w:r w:rsidR="00B405F3" w:rsidRPr="003735E5">
        <w:rPr>
          <w:rFonts w:ascii="Times New Roman" w:eastAsia="宋体" w:hAnsi="Times New Roman" w:cs="Times New Roman" w:hint="eastAsia"/>
          <w:sz w:val="24"/>
          <w:szCs w:val="24"/>
        </w:rPr>
        <w:t>锡山区</w:t>
      </w:r>
      <w:proofErr w:type="gramEnd"/>
      <w:r w:rsidR="00B405F3" w:rsidRPr="003735E5">
        <w:rPr>
          <w:rFonts w:ascii="Times New Roman" w:eastAsia="宋体" w:hAnsi="Times New Roman" w:cs="Times New Roman" w:hint="eastAsia"/>
          <w:sz w:val="24"/>
          <w:szCs w:val="24"/>
        </w:rPr>
        <w:t>自然资源与规划局、无锡林业总站</w:t>
      </w:r>
      <w:r w:rsidRPr="003735E5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="00B405F3" w:rsidRPr="003735E5">
        <w:rPr>
          <w:rFonts w:ascii="Times New Roman" w:eastAsia="宋体" w:hAnsi="Times New Roman" w:cs="Times New Roman" w:hint="eastAsia"/>
          <w:sz w:val="24"/>
          <w:szCs w:val="24"/>
        </w:rPr>
        <w:t>扬州市江都蓓蕾花木盆景有限公司</w:t>
      </w:r>
      <w:r w:rsidRPr="003735E5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="00B405F3" w:rsidRPr="003735E5">
        <w:rPr>
          <w:rFonts w:ascii="Times New Roman" w:eastAsia="宋体" w:hAnsi="Times New Roman" w:cs="Times New Roman" w:hint="eastAsia"/>
          <w:sz w:val="24"/>
          <w:szCs w:val="24"/>
        </w:rPr>
        <w:t>苏州农业职业技术学院</w:t>
      </w:r>
      <w:r w:rsidRPr="003735E5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="00B405F3" w:rsidRPr="003735E5">
        <w:rPr>
          <w:rFonts w:ascii="Times New Roman" w:eastAsia="宋体" w:hAnsi="Times New Roman" w:cs="Times New Roman" w:hint="eastAsia"/>
          <w:sz w:val="24"/>
          <w:szCs w:val="24"/>
        </w:rPr>
        <w:t>宜兴红豆</w:t>
      </w:r>
      <w:proofErr w:type="gramStart"/>
      <w:r w:rsidR="00B405F3" w:rsidRPr="003735E5">
        <w:rPr>
          <w:rFonts w:ascii="Times New Roman" w:eastAsia="宋体" w:hAnsi="Times New Roman" w:cs="Times New Roman" w:hint="eastAsia"/>
          <w:sz w:val="24"/>
          <w:szCs w:val="24"/>
        </w:rPr>
        <w:t>杉</w:t>
      </w:r>
      <w:proofErr w:type="gramEnd"/>
      <w:r w:rsidR="00B405F3" w:rsidRPr="003735E5">
        <w:rPr>
          <w:rFonts w:ascii="Times New Roman" w:eastAsia="宋体" w:hAnsi="Times New Roman" w:cs="Times New Roman" w:hint="eastAsia"/>
          <w:sz w:val="24"/>
          <w:szCs w:val="24"/>
        </w:rPr>
        <w:t>生态科技有限公司</w:t>
      </w:r>
      <w:r w:rsidRPr="003735E5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="00B405F3" w:rsidRPr="003735E5">
        <w:rPr>
          <w:rFonts w:ascii="Times New Roman" w:eastAsia="宋体" w:hAnsi="Times New Roman" w:cs="Times New Roman" w:hint="eastAsia"/>
          <w:sz w:val="24"/>
          <w:szCs w:val="24"/>
        </w:rPr>
        <w:t>常州</w:t>
      </w:r>
      <w:proofErr w:type="gramStart"/>
      <w:r w:rsidR="00B405F3" w:rsidRPr="003735E5">
        <w:rPr>
          <w:rFonts w:ascii="Times New Roman" w:eastAsia="宋体" w:hAnsi="Times New Roman" w:cs="Times New Roman" w:hint="eastAsia"/>
          <w:sz w:val="24"/>
          <w:szCs w:val="24"/>
        </w:rPr>
        <w:t>市祝庄园艺</w:t>
      </w:r>
      <w:proofErr w:type="gramEnd"/>
      <w:r w:rsidR="00B405F3" w:rsidRPr="003735E5">
        <w:rPr>
          <w:rFonts w:ascii="Times New Roman" w:eastAsia="宋体" w:hAnsi="Times New Roman" w:cs="Times New Roman" w:hint="eastAsia"/>
          <w:sz w:val="24"/>
          <w:szCs w:val="24"/>
        </w:rPr>
        <w:t>有限公司</w:t>
      </w:r>
      <w:r w:rsidR="003735E5" w:rsidRPr="003735E5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="003735E5" w:rsidRPr="003735E5">
        <w:rPr>
          <w:rFonts w:ascii="Times New Roman" w:eastAsia="宋体" w:hAnsi="Times New Roman" w:cs="Times New Roman" w:hint="eastAsia"/>
          <w:sz w:val="24"/>
          <w:szCs w:val="24"/>
        </w:rPr>
        <w:t>浙江省农科院园林植物与花卉研究所</w:t>
      </w:r>
      <w:r w:rsidR="003735E5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="003735E5" w:rsidRPr="003735E5">
        <w:rPr>
          <w:rFonts w:ascii="Times New Roman" w:eastAsia="宋体" w:hAnsi="Times New Roman" w:cs="Times New Roman" w:hint="eastAsia"/>
          <w:sz w:val="24"/>
          <w:szCs w:val="24"/>
        </w:rPr>
        <w:t>江西喜果生物科技有限公司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等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="003735E5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家单位</w:t>
      </w:r>
      <w:r w:rsidR="003735E5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="003735E5">
        <w:rPr>
          <w:rFonts w:ascii="Times New Roman" w:eastAsia="宋体" w:hAnsi="Times New Roman" w:cs="Times New Roman" w:hint="eastAsia"/>
          <w:sz w:val="24"/>
          <w:szCs w:val="24"/>
        </w:rPr>
        <w:t>12</w:t>
      </w:r>
      <w:r w:rsidR="003735E5">
        <w:rPr>
          <w:rFonts w:ascii="Times New Roman" w:eastAsia="宋体" w:hAnsi="Times New Roman" w:cs="Times New Roman" w:hint="eastAsia"/>
          <w:sz w:val="24"/>
          <w:szCs w:val="24"/>
        </w:rPr>
        <w:t>位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具有多年</w:t>
      </w:r>
      <w:r>
        <w:rPr>
          <w:rFonts w:ascii="Times New Roman" w:eastAsia="宋体" w:hAnsi="Times New Roman" w:cs="Times New Roman" w:hint="eastAsia"/>
          <w:sz w:val="24"/>
          <w:szCs w:val="24"/>
        </w:rPr>
        <w:t>红豆</w:t>
      </w:r>
      <w:proofErr w:type="gramStart"/>
      <w:r>
        <w:rPr>
          <w:rFonts w:ascii="Times New Roman" w:eastAsia="宋体" w:hAnsi="Times New Roman" w:cs="Times New Roman" w:hint="eastAsia"/>
          <w:sz w:val="24"/>
          <w:szCs w:val="24"/>
        </w:rPr>
        <w:t>杉</w:t>
      </w:r>
      <w:proofErr w:type="gramEnd"/>
      <w:r w:rsidRPr="00B84E51">
        <w:rPr>
          <w:rFonts w:ascii="Times New Roman" w:eastAsia="宋体" w:hAnsi="Times New Roman" w:cs="Times New Roman" w:hint="eastAsia"/>
          <w:sz w:val="24"/>
          <w:szCs w:val="24"/>
        </w:rPr>
        <w:t>栽培管理经验的科研专家和企业同行广泛征求</w:t>
      </w:r>
      <w:r>
        <w:rPr>
          <w:rFonts w:ascii="Times New Roman" w:eastAsia="宋体" w:hAnsi="Times New Roman" w:cs="Times New Roman" w:hint="eastAsia"/>
          <w:sz w:val="24"/>
          <w:szCs w:val="24"/>
        </w:rPr>
        <w:t>意见。</w:t>
      </w:r>
      <w:r w:rsidRPr="00F94DC0">
        <w:rPr>
          <w:rFonts w:ascii="Times New Roman" w:eastAsia="宋体" w:hAnsi="Times New Roman" w:cs="Times New Roman" w:hint="eastAsia"/>
          <w:sz w:val="24"/>
          <w:szCs w:val="24"/>
        </w:rPr>
        <w:t>截至</w:t>
      </w:r>
      <w:r w:rsidRPr="00F94DC0">
        <w:rPr>
          <w:rFonts w:ascii="Times New Roman" w:eastAsia="宋体" w:hAnsi="Times New Roman" w:cs="Times New Roman" w:hint="eastAsia"/>
          <w:sz w:val="24"/>
          <w:szCs w:val="24"/>
        </w:rPr>
        <w:t>202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F94DC0">
        <w:rPr>
          <w:rFonts w:ascii="Times New Roman" w:eastAsia="宋体" w:hAnsi="Times New Roman" w:cs="Times New Roman" w:hint="eastAsia"/>
          <w:sz w:val="24"/>
          <w:szCs w:val="24"/>
        </w:rPr>
        <w:t>年</w:t>
      </w:r>
      <w:r w:rsidRPr="00F94DC0">
        <w:rPr>
          <w:rFonts w:ascii="Times New Roman" w:eastAsia="宋体" w:hAnsi="Times New Roman" w:cs="Times New Roman" w:hint="eastAsia"/>
          <w:sz w:val="24"/>
          <w:szCs w:val="24"/>
        </w:rPr>
        <w:t>9</w:t>
      </w:r>
      <w:r w:rsidRPr="00F94DC0">
        <w:rPr>
          <w:rFonts w:ascii="Times New Roman" w:eastAsia="宋体" w:hAnsi="Times New Roman" w:cs="Times New Roman" w:hint="eastAsia"/>
          <w:sz w:val="24"/>
          <w:szCs w:val="24"/>
        </w:rPr>
        <w:t>月</w:t>
      </w:r>
      <w:r w:rsidRPr="00F94DC0">
        <w:rPr>
          <w:rFonts w:ascii="Times New Roman" w:eastAsia="宋体" w:hAnsi="Times New Roman" w:cs="Times New Roman" w:hint="eastAsia"/>
          <w:sz w:val="24"/>
          <w:szCs w:val="24"/>
        </w:rPr>
        <w:t>30</w:t>
      </w:r>
      <w:r w:rsidRPr="00F94DC0">
        <w:rPr>
          <w:rFonts w:ascii="Times New Roman" w:eastAsia="宋体" w:hAnsi="Times New Roman" w:cs="Times New Roman" w:hint="eastAsia"/>
          <w:sz w:val="24"/>
          <w:szCs w:val="24"/>
        </w:rPr>
        <w:t>日，共收</w:t>
      </w:r>
      <w:r>
        <w:rPr>
          <w:rFonts w:ascii="Times New Roman" w:eastAsia="宋体" w:hAnsi="Times New Roman" w:cs="Times New Roman" w:hint="eastAsia"/>
          <w:sz w:val="24"/>
          <w:szCs w:val="24"/>
        </w:rPr>
        <w:t>到</w:t>
      </w:r>
      <w:r w:rsidRPr="00F94DC0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="003735E5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F94DC0">
        <w:rPr>
          <w:rFonts w:ascii="Times New Roman" w:eastAsia="宋体" w:hAnsi="Times New Roman" w:cs="Times New Roman" w:hint="eastAsia"/>
          <w:sz w:val="24"/>
          <w:szCs w:val="24"/>
        </w:rPr>
        <w:t>份征求</w:t>
      </w:r>
      <w:r>
        <w:rPr>
          <w:rFonts w:ascii="Times New Roman" w:eastAsia="宋体" w:hAnsi="Times New Roman" w:cs="Times New Roman" w:hint="eastAsia"/>
          <w:sz w:val="24"/>
          <w:szCs w:val="24"/>
        </w:rPr>
        <w:t>意见</w:t>
      </w:r>
      <w:r w:rsidRPr="00F94DC0">
        <w:rPr>
          <w:rFonts w:ascii="Times New Roman" w:eastAsia="宋体" w:hAnsi="Times New Roman" w:cs="Times New Roman" w:hint="eastAsia"/>
          <w:sz w:val="24"/>
          <w:szCs w:val="24"/>
        </w:rPr>
        <w:t>表。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2021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年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10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月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F94DC0">
        <w:rPr>
          <w:rFonts w:ascii="Times New Roman" w:eastAsia="宋体" w:hAnsi="Times New Roman" w:cs="Times New Roman" w:hint="eastAsia"/>
          <w:sz w:val="24"/>
          <w:szCs w:val="24"/>
        </w:rPr>
        <w:t>综合整理征求</w:t>
      </w:r>
      <w:r>
        <w:rPr>
          <w:rFonts w:ascii="Times New Roman" w:eastAsia="宋体" w:hAnsi="Times New Roman" w:cs="Times New Roman" w:hint="eastAsia"/>
          <w:sz w:val="24"/>
          <w:szCs w:val="24"/>
        </w:rPr>
        <w:t>意见</w:t>
      </w:r>
      <w:r w:rsidRPr="00F94DC0">
        <w:rPr>
          <w:rFonts w:ascii="Times New Roman" w:eastAsia="宋体" w:hAnsi="Times New Roman" w:cs="Times New Roman" w:hint="eastAsia"/>
          <w:sz w:val="24"/>
          <w:szCs w:val="24"/>
        </w:rPr>
        <w:t>表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F94DC0">
        <w:rPr>
          <w:rFonts w:ascii="Times New Roman" w:eastAsia="宋体" w:hAnsi="Times New Roman" w:cs="Times New Roman" w:hint="eastAsia"/>
          <w:sz w:val="24"/>
          <w:szCs w:val="24"/>
        </w:rPr>
        <w:t>汇总宝贵意见</w:t>
      </w:r>
      <w:r>
        <w:rPr>
          <w:rFonts w:ascii="Times New Roman" w:eastAsia="宋体" w:hAnsi="Times New Roman" w:cs="Times New Roman" w:hint="eastAsia"/>
          <w:sz w:val="24"/>
          <w:szCs w:val="24"/>
        </w:rPr>
        <w:t>共</w:t>
      </w:r>
      <w:r w:rsidRPr="00303742">
        <w:rPr>
          <w:rFonts w:ascii="Times New Roman" w:eastAsia="宋体" w:hAnsi="Times New Roman" w:cs="Times New Roman" w:hint="eastAsia"/>
          <w:sz w:val="24"/>
          <w:szCs w:val="24"/>
        </w:rPr>
        <w:t>计</w:t>
      </w:r>
      <w:r w:rsidR="00303742" w:rsidRPr="00303742">
        <w:rPr>
          <w:rFonts w:ascii="Times New Roman" w:eastAsia="宋体" w:hAnsi="Times New Roman" w:cs="Times New Roman" w:hint="eastAsia"/>
          <w:sz w:val="24"/>
          <w:szCs w:val="24"/>
        </w:rPr>
        <w:t>33</w:t>
      </w:r>
      <w:r w:rsidRPr="00303742">
        <w:rPr>
          <w:rFonts w:ascii="Times New Roman" w:eastAsia="宋体" w:hAnsi="Times New Roman" w:cs="Times New Roman" w:hint="eastAsia"/>
          <w:sz w:val="24"/>
          <w:szCs w:val="24"/>
        </w:rPr>
        <w:t>条，</w:t>
      </w:r>
      <w:r w:rsidR="0002673F" w:rsidRPr="00303742">
        <w:rPr>
          <w:rFonts w:ascii="Times New Roman" w:eastAsia="宋体" w:hAnsi="Times New Roman" w:cs="Times New Roman" w:hint="eastAsia"/>
          <w:sz w:val="24"/>
          <w:szCs w:val="24"/>
        </w:rPr>
        <w:t>其中完全采纳</w:t>
      </w:r>
      <w:r w:rsidR="00303742" w:rsidRPr="00303742">
        <w:rPr>
          <w:rFonts w:ascii="Times New Roman" w:eastAsia="宋体" w:hAnsi="Times New Roman" w:cs="Times New Roman" w:hint="eastAsia"/>
          <w:sz w:val="24"/>
          <w:szCs w:val="24"/>
        </w:rPr>
        <w:t>30</w:t>
      </w:r>
      <w:r w:rsidR="0002673F" w:rsidRPr="00303742">
        <w:rPr>
          <w:rFonts w:ascii="Times New Roman" w:eastAsia="宋体" w:hAnsi="Times New Roman" w:cs="Times New Roman" w:hint="eastAsia"/>
          <w:sz w:val="24"/>
          <w:szCs w:val="24"/>
        </w:rPr>
        <w:t>条，</w:t>
      </w:r>
      <w:r w:rsidR="00303742" w:rsidRPr="00303742">
        <w:rPr>
          <w:rFonts w:ascii="Times New Roman" w:eastAsia="宋体" w:hAnsi="Times New Roman" w:cs="Times New Roman" w:hint="eastAsia"/>
          <w:sz w:val="24"/>
          <w:szCs w:val="24"/>
        </w:rPr>
        <w:t>部分采纳</w:t>
      </w:r>
      <w:r w:rsidR="00303742" w:rsidRPr="00303742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="00303742" w:rsidRPr="00303742">
        <w:rPr>
          <w:rFonts w:ascii="Times New Roman" w:eastAsia="宋体" w:hAnsi="Times New Roman" w:cs="Times New Roman" w:hint="eastAsia"/>
          <w:sz w:val="24"/>
          <w:szCs w:val="24"/>
        </w:rPr>
        <w:t>条，</w:t>
      </w:r>
      <w:r w:rsidR="0002673F" w:rsidRPr="00303742">
        <w:rPr>
          <w:rFonts w:ascii="Times New Roman" w:eastAsia="宋体" w:hAnsi="Times New Roman" w:cs="Times New Roman" w:hint="eastAsia"/>
          <w:sz w:val="24"/>
          <w:szCs w:val="24"/>
        </w:rPr>
        <w:t>未采纳</w:t>
      </w:r>
      <w:r w:rsidR="00303742" w:rsidRPr="00303742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="0002673F" w:rsidRPr="00303742">
        <w:rPr>
          <w:rFonts w:ascii="Times New Roman" w:eastAsia="宋体" w:hAnsi="Times New Roman" w:cs="Times New Roman" w:hint="eastAsia"/>
          <w:sz w:val="24"/>
          <w:szCs w:val="24"/>
        </w:rPr>
        <w:t>条，采纳率</w:t>
      </w:r>
      <w:r w:rsidR="00303742" w:rsidRPr="00303742">
        <w:rPr>
          <w:rFonts w:ascii="Times New Roman" w:eastAsia="宋体" w:hAnsi="Times New Roman" w:cs="Times New Roman" w:hint="eastAsia"/>
          <w:sz w:val="24"/>
          <w:szCs w:val="24"/>
        </w:rPr>
        <w:t>93.9</w:t>
      </w:r>
      <w:r w:rsidR="0002673F" w:rsidRPr="00303742">
        <w:rPr>
          <w:rFonts w:ascii="Times New Roman" w:eastAsia="宋体" w:hAnsi="Times New Roman" w:cs="Times New Roman" w:hint="eastAsia"/>
          <w:sz w:val="24"/>
          <w:szCs w:val="24"/>
        </w:rPr>
        <w:t>%</w:t>
      </w:r>
      <w:r w:rsidR="0002673F" w:rsidRPr="00303742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Pr="00303742">
        <w:rPr>
          <w:rFonts w:ascii="Times New Roman" w:eastAsia="宋体" w:hAnsi="Times New Roman" w:cs="Times New Roman" w:hint="eastAsia"/>
          <w:sz w:val="24"/>
          <w:szCs w:val="24"/>
        </w:rPr>
        <w:t>处理意见总结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于本标准化文件的《江苏省地方标准征求意见汇总表》。</w:t>
      </w:r>
      <w:r w:rsidR="0002673F" w:rsidRPr="0002673F">
        <w:rPr>
          <w:rFonts w:ascii="Times New Roman" w:eastAsia="宋体" w:hAnsi="Times New Roman" w:cs="Times New Roman" w:hint="eastAsia"/>
          <w:sz w:val="24"/>
          <w:szCs w:val="24"/>
        </w:rPr>
        <w:t>根据大家的建议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对全文进行</w:t>
      </w:r>
      <w:r w:rsidR="0002673F">
        <w:rPr>
          <w:rFonts w:ascii="Times New Roman" w:eastAsia="宋体" w:hAnsi="Times New Roman" w:cs="Times New Roman" w:hint="eastAsia"/>
          <w:sz w:val="24"/>
          <w:szCs w:val="24"/>
        </w:rPr>
        <w:t>了</w:t>
      </w:r>
      <w:r w:rsidR="0002673F" w:rsidRPr="0002673F">
        <w:rPr>
          <w:rFonts w:ascii="Times New Roman" w:eastAsia="宋体" w:hAnsi="Times New Roman" w:cs="Times New Roman" w:hint="eastAsia"/>
          <w:sz w:val="24"/>
          <w:szCs w:val="24"/>
        </w:rPr>
        <w:t>进一步</w:t>
      </w:r>
      <w:r w:rsidR="0002673F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讨论和修改，形成</w:t>
      </w:r>
      <w:r w:rsidR="0002673F">
        <w:rPr>
          <w:rFonts w:ascii="Times New Roman" w:eastAsia="宋体" w:hAnsi="Times New Roman" w:cs="Times New Roman" w:hint="eastAsia"/>
          <w:sz w:val="24"/>
          <w:szCs w:val="24"/>
        </w:rPr>
        <w:t>了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标准征求意见稿。</w:t>
      </w:r>
    </w:p>
    <w:p w14:paraId="553D054C" w14:textId="77777777" w:rsidR="0002673F" w:rsidRPr="00B84E51" w:rsidRDefault="0002673F" w:rsidP="00BA1300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B84E51">
        <w:rPr>
          <w:rFonts w:ascii="Times New Roman" w:eastAsia="宋体" w:hAnsi="Times New Roman" w:cs="Times New Roman" w:hint="eastAsia"/>
          <w:b/>
          <w:sz w:val="24"/>
          <w:szCs w:val="24"/>
        </w:rPr>
        <w:t>（五）形成送审稿</w:t>
      </w:r>
    </w:p>
    <w:p w14:paraId="0B1ABD53" w14:textId="7E258687" w:rsidR="004B6234" w:rsidRDefault="0002673F" w:rsidP="004B623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79737B">
        <w:rPr>
          <w:rFonts w:ascii="Times New Roman" w:eastAsia="宋体" w:hAnsi="Times New Roman" w:cs="Times New Roman" w:hint="eastAsia"/>
          <w:sz w:val="24"/>
          <w:szCs w:val="24"/>
        </w:rPr>
        <w:t>2021</w:t>
      </w:r>
      <w:r w:rsidRPr="0079737B">
        <w:rPr>
          <w:rFonts w:ascii="Times New Roman" w:eastAsia="宋体" w:hAnsi="Times New Roman" w:cs="Times New Roman" w:hint="eastAsia"/>
          <w:sz w:val="24"/>
          <w:szCs w:val="24"/>
        </w:rPr>
        <w:t>年</w:t>
      </w:r>
      <w:r w:rsidRPr="0079737B">
        <w:rPr>
          <w:rFonts w:ascii="Times New Roman" w:eastAsia="宋体" w:hAnsi="Times New Roman" w:cs="Times New Roman" w:hint="eastAsia"/>
          <w:sz w:val="24"/>
          <w:szCs w:val="24"/>
        </w:rPr>
        <w:t>11</w:t>
      </w:r>
      <w:r w:rsidRPr="0079737B">
        <w:rPr>
          <w:rFonts w:ascii="Times New Roman" w:eastAsia="宋体" w:hAnsi="Times New Roman" w:cs="Times New Roman" w:hint="eastAsia"/>
          <w:sz w:val="24"/>
          <w:szCs w:val="24"/>
        </w:rPr>
        <w:t>月</w:t>
      </w:r>
      <w:r>
        <w:rPr>
          <w:rFonts w:ascii="Times New Roman" w:eastAsia="宋体" w:hAnsi="Times New Roman" w:cs="Times New Roman" w:hint="eastAsia"/>
          <w:sz w:val="24"/>
          <w:szCs w:val="24"/>
        </w:rPr>
        <w:t>，修订工作组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组织召开了标准修订工作研讨会，</w:t>
      </w:r>
      <w:r w:rsidR="004B6234" w:rsidRPr="00B84E51">
        <w:rPr>
          <w:rFonts w:ascii="Times New Roman" w:eastAsia="宋体" w:hAnsi="Times New Roman" w:cs="Times New Roman" w:hint="eastAsia"/>
          <w:sz w:val="24"/>
          <w:szCs w:val="24"/>
        </w:rPr>
        <w:t>业务主管部门的有关专家提出了许多中肯而实用的意见。</w:t>
      </w:r>
      <w:r w:rsidR="004B6234" w:rsidRPr="0079737B">
        <w:rPr>
          <w:rFonts w:ascii="Times New Roman" w:eastAsia="宋体" w:hAnsi="Times New Roman" w:cs="Times New Roman" w:hint="eastAsia"/>
          <w:sz w:val="24"/>
          <w:szCs w:val="24"/>
        </w:rPr>
        <w:t>会后</w:t>
      </w:r>
      <w:r w:rsidR="004B6234">
        <w:rPr>
          <w:rFonts w:ascii="Times New Roman" w:eastAsia="宋体" w:hAnsi="Times New Roman" w:cs="Times New Roman" w:hint="eastAsia"/>
          <w:sz w:val="24"/>
          <w:szCs w:val="24"/>
        </w:rPr>
        <w:t>，修订工作组成</w:t>
      </w:r>
      <w:r w:rsidR="004B6234" w:rsidRPr="00B84E51">
        <w:rPr>
          <w:rFonts w:ascii="Times New Roman" w:eastAsia="宋体" w:hAnsi="Times New Roman" w:cs="Times New Roman" w:hint="eastAsia"/>
          <w:sz w:val="24"/>
          <w:szCs w:val="24"/>
        </w:rPr>
        <w:t>员对专家意见进行了讨论和处理，结合江苏地区</w:t>
      </w:r>
      <w:r w:rsidR="004B6234">
        <w:rPr>
          <w:rFonts w:ascii="Times New Roman" w:eastAsia="宋体" w:hAnsi="Times New Roman" w:cs="Times New Roman" w:hint="eastAsia"/>
          <w:sz w:val="24"/>
          <w:szCs w:val="24"/>
        </w:rPr>
        <w:t>南方红豆</w:t>
      </w:r>
      <w:proofErr w:type="gramStart"/>
      <w:r w:rsidR="004B6234">
        <w:rPr>
          <w:rFonts w:ascii="Times New Roman" w:eastAsia="宋体" w:hAnsi="Times New Roman" w:cs="Times New Roman" w:hint="eastAsia"/>
          <w:sz w:val="24"/>
          <w:szCs w:val="24"/>
        </w:rPr>
        <w:t>杉</w:t>
      </w:r>
      <w:proofErr w:type="gramEnd"/>
      <w:r w:rsidR="004B6234">
        <w:rPr>
          <w:rFonts w:ascii="Times New Roman" w:eastAsia="宋体" w:hAnsi="Times New Roman" w:cs="Times New Roman" w:hint="eastAsia"/>
          <w:sz w:val="24"/>
          <w:szCs w:val="24"/>
        </w:rPr>
        <w:t>盆栽生产的</w:t>
      </w:r>
      <w:r w:rsidR="004B6234" w:rsidRPr="00B84E51">
        <w:rPr>
          <w:rFonts w:ascii="Times New Roman" w:eastAsia="宋体" w:hAnsi="Times New Roman" w:cs="Times New Roman" w:hint="eastAsia"/>
          <w:sz w:val="24"/>
          <w:szCs w:val="24"/>
        </w:rPr>
        <w:t>实际情况，再次进行</w:t>
      </w:r>
      <w:r w:rsidR="004B6234">
        <w:rPr>
          <w:rFonts w:ascii="Times New Roman" w:eastAsia="宋体" w:hAnsi="Times New Roman" w:cs="Times New Roman" w:hint="eastAsia"/>
          <w:sz w:val="24"/>
          <w:szCs w:val="24"/>
        </w:rPr>
        <w:t>了</w:t>
      </w:r>
      <w:r w:rsidR="004B6234" w:rsidRPr="00B84E51">
        <w:rPr>
          <w:rFonts w:ascii="Times New Roman" w:eastAsia="宋体" w:hAnsi="Times New Roman" w:cs="Times New Roman" w:hint="eastAsia"/>
          <w:sz w:val="24"/>
          <w:szCs w:val="24"/>
        </w:rPr>
        <w:t>全文修改，形成了标准送审稿。</w:t>
      </w:r>
    </w:p>
    <w:p w14:paraId="16252EE1" w14:textId="77777777" w:rsidR="004B6234" w:rsidRPr="00B84E51" w:rsidRDefault="004B6234" w:rsidP="00BA1300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B84E51">
        <w:rPr>
          <w:rFonts w:ascii="Times New Roman" w:eastAsia="宋体" w:hAnsi="Times New Roman" w:cs="Times New Roman" w:hint="eastAsia"/>
          <w:b/>
          <w:sz w:val="24"/>
          <w:szCs w:val="24"/>
        </w:rPr>
        <w:t>（六）形成报批稿</w:t>
      </w:r>
    </w:p>
    <w:p w14:paraId="202493CF" w14:textId="0D4E0125" w:rsidR="000725A0" w:rsidRPr="00B84E51" w:rsidRDefault="00A47051" w:rsidP="000725A0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84E51">
        <w:rPr>
          <w:rFonts w:ascii="Times New Roman" w:eastAsia="宋体" w:hAnsi="Times New Roman" w:cs="Times New Roman"/>
          <w:sz w:val="24"/>
          <w:szCs w:val="24"/>
        </w:rPr>
        <w:t>2022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年</w:t>
      </w:r>
      <w:r w:rsidRPr="00B84E51">
        <w:rPr>
          <w:rFonts w:ascii="Times New Roman" w:eastAsia="宋体" w:hAnsi="Times New Roman" w:cs="Times New Roman"/>
          <w:sz w:val="24"/>
          <w:szCs w:val="24"/>
        </w:rPr>
        <w:t>6</w:t>
      </w:r>
      <w:r w:rsidRPr="00B84E51">
        <w:rPr>
          <w:rFonts w:ascii="Times New Roman" w:eastAsia="宋体" w:hAnsi="Times New Roman" w:cs="Times New Roman" w:hint="eastAsia"/>
          <w:sz w:val="24"/>
          <w:szCs w:val="24"/>
        </w:rPr>
        <w:t>月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B56C1C">
        <w:rPr>
          <w:rFonts w:ascii="Times New Roman" w:eastAsia="宋体" w:hAnsi="Times New Roman" w:cs="Times New Roman" w:hint="eastAsia"/>
          <w:sz w:val="24"/>
          <w:szCs w:val="24"/>
        </w:rPr>
        <w:t>修订工作组再次</w:t>
      </w:r>
      <w:r w:rsidR="00B56C1C" w:rsidRPr="00B84E51">
        <w:rPr>
          <w:rFonts w:ascii="Times New Roman" w:eastAsia="宋体" w:hAnsi="Times New Roman" w:cs="Times New Roman" w:hint="eastAsia"/>
          <w:sz w:val="24"/>
          <w:szCs w:val="24"/>
        </w:rPr>
        <w:t>组织召开了标准修订工作研讨会，业务主管部门的有关专家在育苗要求、栽培管理等方面提出了许多中肯而实用的意见。修订工作组对专家意见进行了讨论和处理，</w:t>
      </w:r>
      <w:r w:rsidR="00B56C1C">
        <w:rPr>
          <w:rFonts w:ascii="Times New Roman" w:eastAsia="宋体" w:hAnsi="Times New Roman" w:cs="Times New Roman" w:hint="eastAsia"/>
          <w:sz w:val="24"/>
          <w:szCs w:val="24"/>
        </w:rPr>
        <w:t>并</w:t>
      </w:r>
      <w:r w:rsidR="00B56C1C" w:rsidRPr="00B84E51">
        <w:rPr>
          <w:rFonts w:ascii="Times New Roman" w:eastAsia="宋体" w:hAnsi="Times New Roman" w:cs="Times New Roman" w:hint="eastAsia"/>
          <w:sz w:val="24"/>
          <w:szCs w:val="24"/>
        </w:rPr>
        <w:t>再次进行</w:t>
      </w:r>
      <w:r w:rsidR="00B56C1C">
        <w:rPr>
          <w:rFonts w:ascii="Times New Roman" w:eastAsia="宋体" w:hAnsi="Times New Roman" w:cs="Times New Roman" w:hint="eastAsia"/>
          <w:sz w:val="24"/>
          <w:szCs w:val="24"/>
        </w:rPr>
        <w:t>了</w:t>
      </w:r>
      <w:r w:rsidR="00B56C1C" w:rsidRPr="00B84E51">
        <w:rPr>
          <w:rFonts w:ascii="Times New Roman" w:eastAsia="宋体" w:hAnsi="Times New Roman" w:cs="Times New Roman" w:hint="eastAsia"/>
          <w:sz w:val="24"/>
          <w:szCs w:val="24"/>
        </w:rPr>
        <w:t>全文修改</w:t>
      </w:r>
      <w:r w:rsidR="00B56C1C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B56C1C">
        <w:rPr>
          <w:rFonts w:ascii="Times New Roman" w:eastAsia="宋体" w:hAnsi="Times New Roman" w:cs="Times New Roman" w:hint="eastAsia"/>
          <w:sz w:val="24"/>
          <w:szCs w:val="24"/>
        </w:rPr>
        <w:t>2022</w:t>
      </w:r>
      <w:r w:rsidR="00B56C1C">
        <w:rPr>
          <w:rFonts w:ascii="Times New Roman" w:eastAsia="宋体" w:hAnsi="Times New Roman" w:cs="Times New Roman" w:hint="eastAsia"/>
          <w:sz w:val="24"/>
          <w:szCs w:val="24"/>
        </w:rPr>
        <w:t>年</w:t>
      </w:r>
      <w:r w:rsidR="00B56C1C">
        <w:rPr>
          <w:rFonts w:ascii="Times New Roman" w:eastAsia="宋体" w:hAnsi="Times New Roman" w:cs="Times New Roman" w:hint="eastAsia"/>
          <w:sz w:val="24"/>
          <w:szCs w:val="24"/>
        </w:rPr>
        <w:t>8</w:t>
      </w:r>
      <w:r w:rsidR="00B56C1C">
        <w:rPr>
          <w:rFonts w:ascii="Times New Roman" w:eastAsia="宋体" w:hAnsi="Times New Roman" w:cs="Times New Roman" w:hint="eastAsia"/>
          <w:sz w:val="24"/>
          <w:szCs w:val="24"/>
        </w:rPr>
        <w:t>月</w:t>
      </w:r>
      <w:r w:rsidR="00B56C1C">
        <w:rPr>
          <w:rFonts w:ascii="Times New Roman" w:eastAsia="宋体" w:hAnsi="Times New Roman" w:cs="Times New Roman" w:hint="eastAsia"/>
          <w:sz w:val="24"/>
          <w:szCs w:val="24"/>
        </w:rPr>
        <w:t>-2024</w:t>
      </w:r>
      <w:r w:rsidR="00B56C1C">
        <w:rPr>
          <w:rFonts w:ascii="Times New Roman" w:eastAsia="宋体" w:hAnsi="Times New Roman" w:cs="Times New Roman" w:hint="eastAsia"/>
          <w:sz w:val="24"/>
          <w:szCs w:val="24"/>
        </w:rPr>
        <w:t>年</w:t>
      </w:r>
      <w:r w:rsidR="00B56C1C">
        <w:rPr>
          <w:rFonts w:ascii="Times New Roman" w:eastAsia="宋体" w:hAnsi="Times New Roman" w:cs="Times New Roman" w:hint="eastAsia"/>
          <w:sz w:val="24"/>
          <w:szCs w:val="24"/>
        </w:rPr>
        <w:t>8</w:t>
      </w:r>
      <w:r w:rsidR="00B56C1C">
        <w:rPr>
          <w:rFonts w:ascii="Times New Roman" w:eastAsia="宋体" w:hAnsi="Times New Roman" w:cs="Times New Roman" w:hint="eastAsia"/>
          <w:sz w:val="24"/>
          <w:szCs w:val="24"/>
        </w:rPr>
        <w:t>月，为验证修改方案的可行性，工作组</w:t>
      </w:r>
      <w:r w:rsidR="00B56C1C" w:rsidRPr="004B6234">
        <w:rPr>
          <w:rFonts w:ascii="Times New Roman" w:eastAsia="宋体" w:hAnsi="Times New Roman" w:cs="Times New Roman" w:hint="eastAsia"/>
          <w:sz w:val="24"/>
          <w:szCs w:val="24"/>
        </w:rPr>
        <w:t>成员在江苏省苏南、苏中、苏北多</w:t>
      </w:r>
      <w:proofErr w:type="gramStart"/>
      <w:r w:rsidR="00B56C1C" w:rsidRPr="004B6234">
        <w:rPr>
          <w:rFonts w:ascii="Times New Roman" w:eastAsia="宋体" w:hAnsi="Times New Roman" w:cs="Times New Roman" w:hint="eastAsia"/>
          <w:sz w:val="24"/>
          <w:szCs w:val="24"/>
        </w:rPr>
        <w:t>个</w:t>
      </w:r>
      <w:proofErr w:type="gramEnd"/>
      <w:r w:rsidR="00B56C1C">
        <w:rPr>
          <w:rFonts w:ascii="Times New Roman" w:eastAsia="宋体" w:hAnsi="Times New Roman" w:cs="Times New Roman" w:hint="eastAsia"/>
          <w:sz w:val="24"/>
          <w:szCs w:val="24"/>
        </w:rPr>
        <w:t>红豆</w:t>
      </w:r>
      <w:proofErr w:type="gramStart"/>
      <w:r w:rsidR="00B56C1C">
        <w:rPr>
          <w:rFonts w:ascii="Times New Roman" w:eastAsia="宋体" w:hAnsi="Times New Roman" w:cs="Times New Roman" w:hint="eastAsia"/>
          <w:sz w:val="24"/>
          <w:szCs w:val="24"/>
        </w:rPr>
        <w:t>杉</w:t>
      </w:r>
      <w:proofErr w:type="gramEnd"/>
      <w:r w:rsidR="00B56C1C" w:rsidRPr="004B6234">
        <w:rPr>
          <w:rFonts w:ascii="Times New Roman" w:eastAsia="宋体" w:hAnsi="Times New Roman" w:cs="Times New Roman" w:hint="eastAsia"/>
          <w:sz w:val="24"/>
          <w:szCs w:val="24"/>
        </w:rPr>
        <w:t>种植基地进行</w:t>
      </w:r>
      <w:r w:rsidR="00B56C1C">
        <w:rPr>
          <w:rFonts w:ascii="Times New Roman" w:eastAsia="宋体" w:hAnsi="Times New Roman" w:cs="Times New Roman" w:hint="eastAsia"/>
          <w:sz w:val="24"/>
          <w:szCs w:val="24"/>
        </w:rPr>
        <w:t>南方红豆</w:t>
      </w:r>
      <w:proofErr w:type="gramStart"/>
      <w:r w:rsidR="00B56C1C">
        <w:rPr>
          <w:rFonts w:ascii="Times New Roman" w:eastAsia="宋体" w:hAnsi="Times New Roman" w:cs="Times New Roman" w:hint="eastAsia"/>
          <w:sz w:val="24"/>
          <w:szCs w:val="24"/>
        </w:rPr>
        <w:t>杉</w:t>
      </w:r>
      <w:proofErr w:type="gramEnd"/>
      <w:r w:rsidR="00B56C1C">
        <w:rPr>
          <w:rFonts w:ascii="Times New Roman" w:eastAsia="宋体" w:hAnsi="Times New Roman" w:cs="Times New Roman" w:hint="eastAsia"/>
          <w:sz w:val="24"/>
          <w:szCs w:val="24"/>
        </w:rPr>
        <w:t>盆栽生产</w:t>
      </w:r>
      <w:r w:rsidR="00B56C1C" w:rsidRPr="004B6234">
        <w:rPr>
          <w:rFonts w:ascii="Times New Roman" w:eastAsia="宋体" w:hAnsi="Times New Roman" w:cs="Times New Roman" w:hint="eastAsia"/>
          <w:sz w:val="24"/>
          <w:szCs w:val="24"/>
        </w:rPr>
        <w:t>技术</w:t>
      </w:r>
      <w:r w:rsidR="00B56C1C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="00B56C1C" w:rsidRPr="004B6234">
        <w:rPr>
          <w:rFonts w:ascii="Times New Roman" w:eastAsia="宋体" w:hAnsi="Times New Roman" w:cs="Times New Roman" w:hint="eastAsia"/>
          <w:sz w:val="24"/>
          <w:szCs w:val="24"/>
        </w:rPr>
        <w:t>调研和访谈，调研内容包括</w:t>
      </w:r>
      <w:r w:rsidR="00B56C1C">
        <w:rPr>
          <w:rFonts w:ascii="Times New Roman" w:eastAsia="宋体" w:hAnsi="Times New Roman" w:cs="Times New Roman" w:hint="eastAsia"/>
          <w:sz w:val="24"/>
          <w:szCs w:val="24"/>
        </w:rPr>
        <w:t>盆栽生产</w:t>
      </w:r>
      <w:r w:rsidR="00B56C1C" w:rsidRPr="004B6234">
        <w:rPr>
          <w:rFonts w:ascii="Times New Roman" w:eastAsia="宋体" w:hAnsi="Times New Roman" w:cs="Times New Roman" w:hint="eastAsia"/>
          <w:sz w:val="24"/>
          <w:szCs w:val="24"/>
        </w:rPr>
        <w:t>规模、生产组织方式</w:t>
      </w:r>
      <w:r w:rsidR="00B56C1C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="00B56C1C" w:rsidRPr="004B6234">
        <w:rPr>
          <w:rFonts w:ascii="Times New Roman" w:eastAsia="宋体" w:hAnsi="Times New Roman" w:cs="Times New Roman" w:hint="eastAsia"/>
          <w:sz w:val="24"/>
          <w:szCs w:val="24"/>
        </w:rPr>
        <w:t>生产成本</w:t>
      </w:r>
      <w:r w:rsidR="00B56C1C">
        <w:rPr>
          <w:rFonts w:ascii="Times New Roman" w:eastAsia="宋体" w:hAnsi="Times New Roman" w:cs="Times New Roman" w:hint="eastAsia"/>
          <w:sz w:val="24"/>
          <w:szCs w:val="24"/>
        </w:rPr>
        <w:t>以及</w:t>
      </w:r>
      <w:r w:rsidR="00B56C1C" w:rsidRPr="002F2D79">
        <w:rPr>
          <w:rFonts w:ascii="Times New Roman" w:eastAsia="宋体" w:hAnsi="Times New Roman" w:cs="Times New Roman" w:hint="eastAsia"/>
          <w:sz w:val="24"/>
          <w:szCs w:val="24"/>
        </w:rPr>
        <w:t>各</w:t>
      </w:r>
      <w:r w:rsidR="00B56C1C">
        <w:rPr>
          <w:rFonts w:ascii="Times New Roman" w:eastAsia="宋体" w:hAnsi="Times New Roman" w:cs="Times New Roman" w:hint="eastAsia"/>
          <w:sz w:val="24"/>
          <w:szCs w:val="24"/>
        </w:rPr>
        <w:t>生产</w:t>
      </w:r>
      <w:r w:rsidR="00B56C1C" w:rsidRPr="002F2D79">
        <w:rPr>
          <w:rFonts w:ascii="Times New Roman" w:eastAsia="宋体" w:hAnsi="Times New Roman" w:cs="Times New Roman" w:hint="eastAsia"/>
          <w:sz w:val="24"/>
          <w:szCs w:val="24"/>
        </w:rPr>
        <w:t>环节作业流程等</w:t>
      </w:r>
      <w:r w:rsidR="00B56C1C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B56C1C" w:rsidRPr="004B6234">
        <w:rPr>
          <w:rFonts w:ascii="Times New Roman" w:eastAsia="宋体" w:hAnsi="Times New Roman" w:cs="Times New Roman" w:hint="eastAsia"/>
          <w:sz w:val="24"/>
          <w:szCs w:val="24"/>
        </w:rPr>
        <w:t>在起草单位的</w:t>
      </w:r>
      <w:r w:rsidR="000725A0">
        <w:rPr>
          <w:rFonts w:ascii="Times New Roman" w:eastAsia="宋体" w:hAnsi="Times New Roman" w:cs="Times New Roman" w:hint="eastAsia"/>
          <w:sz w:val="24"/>
          <w:szCs w:val="24"/>
        </w:rPr>
        <w:t>调研访谈结果</w:t>
      </w:r>
      <w:r w:rsidR="00B56C1C" w:rsidRPr="004B6234">
        <w:rPr>
          <w:rFonts w:ascii="Times New Roman" w:eastAsia="宋体" w:hAnsi="Times New Roman" w:cs="Times New Roman" w:hint="eastAsia"/>
          <w:sz w:val="24"/>
          <w:szCs w:val="24"/>
        </w:rPr>
        <w:t>和生产实践的基础上，</w:t>
      </w:r>
      <w:r w:rsidR="000725A0" w:rsidRPr="00B84E51">
        <w:rPr>
          <w:rFonts w:ascii="Times New Roman" w:eastAsia="宋体" w:hAnsi="Times New Roman" w:cs="Times New Roman" w:hint="eastAsia"/>
          <w:sz w:val="24"/>
          <w:szCs w:val="24"/>
        </w:rPr>
        <w:t>再次进行</w:t>
      </w:r>
      <w:r w:rsidR="000725A0">
        <w:rPr>
          <w:rFonts w:ascii="Times New Roman" w:eastAsia="宋体" w:hAnsi="Times New Roman" w:cs="Times New Roman" w:hint="eastAsia"/>
          <w:sz w:val="24"/>
          <w:szCs w:val="24"/>
        </w:rPr>
        <w:t>了</w:t>
      </w:r>
      <w:r w:rsidR="000725A0" w:rsidRPr="00B84E51">
        <w:rPr>
          <w:rFonts w:ascii="Times New Roman" w:eastAsia="宋体" w:hAnsi="Times New Roman" w:cs="Times New Roman" w:hint="eastAsia"/>
          <w:sz w:val="24"/>
          <w:szCs w:val="24"/>
        </w:rPr>
        <w:t>全文修改，形成修订送审稿。</w:t>
      </w:r>
      <w:r w:rsidR="000725A0">
        <w:rPr>
          <w:rFonts w:ascii="Times New Roman" w:eastAsia="宋体" w:hAnsi="Times New Roman" w:cs="Times New Roman" w:hint="eastAsia"/>
          <w:sz w:val="24"/>
          <w:szCs w:val="24"/>
        </w:rPr>
        <w:t>2024</w:t>
      </w:r>
      <w:r w:rsidR="000725A0">
        <w:rPr>
          <w:rFonts w:ascii="Times New Roman" w:eastAsia="宋体" w:hAnsi="Times New Roman" w:cs="Times New Roman" w:hint="eastAsia"/>
          <w:sz w:val="24"/>
          <w:szCs w:val="24"/>
        </w:rPr>
        <w:t>年</w:t>
      </w:r>
      <w:r w:rsidR="000725A0">
        <w:rPr>
          <w:rFonts w:ascii="Times New Roman" w:eastAsia="宋体" w:hAnsi="Times New Roman" w:cs="Times New Roman" w:hint="eastAsia"/>
          <w:sz w:val="24"/>
          <w:szCs w:val="24"/>
        </w:rPr>
        <w:t>11</w:t>
      </w:r>
      <w:r w:rsidR="000725A0">
        <w:rPr>
          <w:rFonts w:ascii="Times New Roman" w:eastAsia="宋体" w:hAnsi="Times New Roman" w:cs="Times New Roman" w:hint="eastAsia"/>
          <w:sz w:val="24"/>
          <w:szCs w:val="24"/>
        </w:rPr>
        <w:t>月，</w:t>
      </w:r>
      <w:r w:rsidR="004A5CD2" w:rsidRPr="00B84E51">
        <w:rPr>
          <w:rFonts w:ascii="Times New Roman" w:eastAsia="宋体" w:hAnsi="Times New Roman" w:cs="Times New Roman" w:hint="eastAsia"/>
          <w:sz w:val="24"/>
          <w:szCs w:val="24"/>
        </w:rPr>
        <w:t>业务主管部门</w:t>
      </w:r>
      <w:r w:rsidR="000725A0" w:rsidRPr="00B84E51">
        <w:rPr>
          <w:rFonts w:ascii="Times New Roman" w:eastAsia="宋体" w:hAnsi="Times New Roman" w:cs="Times New Roman" w:hint="eastAsia"/>
          <w:sz w:val="24"/>
          <w:szCs w:val="24"/>
        </w:rPr>
        <w:t>组织召开标准审查会，各位专家对送审稿内容结构调整、章节增减等提出修改意见</w:t>
      </w:r>
      <w:r w:rsidR="000725A0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0725A0" w:rsidRPr="00B84E51">
        <w:rPr>
          <w:rFonts w:ascii="Times New Roman" w:eastAsia="宋体" w:hAnsi="Times New Roman" w:cs="Times New Roman" w:hint="eastAsia"/>
          <w:sz w:val="24"/>
          <w:szCs w:val="24"/>
        </w:rPr>
        <w:t>修订工作组根据专家意见进行全文修改，形成</w:t>
      </w:r>
      <w:r w:rsidR="000725A0">
        <w:rPr>
          <w:rFonts w:ascii="Times New Roman" w:eastAsia="宋体" w:hAnsi="Times New Roman" w:cs="Times New Roman" w:hint="eastAsia"/>
          <w:sz w:val="24"/>
          <w:szCs w:val="24"/>
        </w:rPr>
        <w:t>标准</w:t>
      </w:r>
      <w:r w:rsidR="000725A0" w:rsidRPr="00B84E51">
        <w:rPr>
          <w:rFonts w:ascii="Times New Roman" w:eastAsia="宋体" w:hAnsi="Times New Roman" w:cs="Times New Roman" w:hint="eastAsia"/>
          <w:sz w:val="24"/>
          <w:szCs w:val="24"/>
        </w:rPr>
        <w:t>报批稿。</w:t>
      </w:r>
    </w:p>
    <w:p w14:paraId="696D7D79" w14:textId="77777777" w:rsidR="00F51B3A" w:rsidRPr="00963227" w:rsidRDefault="00F51B3A" w:rsidP="00F51B3A">
      <w:pPr>
        <w:spacing w:beforeLines="50" w:before="156" w:afterLines="50" w:after="156"/>
        <w:outlineLvl w:val="0"/>
        <w:rPr>
          <w:rFonts w:ascii="黑体" w:eastAsia="黑体" w:hAnsi="黑体" w:cs="Times New Roman" w:hint="eastAsia"/>
          <w:sz w:val="28"/>
          <w:szCs w:val="28"/>
        </w:rPr>
      </w:pPr>
      <w:bookmarkStart w:id="4" w:name="_Toc182576473"/>
      <w:r w:rsidRPr="00963227">
        <w:rPr>
          <w:rFonts w:ascii="黑体" w:eastAsia="黑体" w:hAnsi="黑体" w:cs="Times New Roman" w:hint="eastAsia"/>
          <w:sz w:val="28"/>
          <w:szCs w:val="28"/>
        </w:rPr>
        <w:t>四、主要内容</w:t>
      </w:r>
      <w:bookmarkEnd w:id="4"/>
    </w:p>
    <w:p w14:paraId="40E11299" w14:textId="4ADE0403" w:rsidR="006F5FD0" w:rsidRPr="006F5FD0" w:rsidRDefault="00F51B3A" w:rsidP="00F51B3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F5FD0">
        <w:rPr>
          <w:rFonts w:ascii="Times New Roman" w:eastAsia="宋体" w:hAnsi="Times New Roman" w:cs="Times New Roman"/>
          <w:sz w:val="24"/>
          <w:szCs w:val="24"/>
        </w:rPr>
        <w:t>本文件修订了</w:t>
      </w:r>
      <w:r w:rsidRPr="006F5FD0">
        <w:rPr>
          <w:rFonts w:ascii="Times New Roman" w:hAnsi="Times New Roman" w:cs="Times New Roman"/>
          <w:sz w:val="24"/>
        </w:rPr>
        <w:t>南方红豆</w:t>
      </w:r>
      <w:proofErr w:type="gramStart"/>
      <w:r w:rsidRPr="006F5FD0">
        <w:rPr>
          <w:rFonts w:ascii="Times New Roman" w:hAnsi="Times New Roman" w:cs="Times New Roman"/>
          <w:sz w:val="24"/>
        </w:rPr>
        <w:t>杉</w:t>
      </w:r>
      <w:proofErr w:type="gramEnd"/>
      <w:r w:rsidRPr="006F5FD0">
        <w:rPr>
          <w:rFonts w:ascii="Times New Roman" w:hAnsi="Times New Roman" w:cs="Times New Roman"/>
          <w:sz w:val="24"/>
        </w:rPr>
        <w:t>盆栽生产过程中的</w:t>
      </w:r>
      <w:r w:rsidRPr="006F5FD0">
        <w:rPr>
          <w:rFonts w:ascii="Times New Roman" w:hAnsi="Times New Roman" w:cs="Times New Roman" w:hint="eastAsia"/>
          <w:sz w:val="24"/>
        </w:rPr>
        <w:t>栽前准备、栽植、日常管理、病虫害防治</w:t>
      </w:r>
      <w:r w:rsidR="006F5FD0" w:rsidRPr="006F5FD0">
        <w:rPr>
          <w:rFonts w:ascii="Times New Roman" w:hAnsi="Times New Roman" w:cs="Times New Roman" w:hint="eastAsia"/>
          <w:sz w:val="24"/>
        </w:rPr>
        <w:t>及出圃</w:t>
      </w:r>
      <w:r w:rsidRPr="006F5FD0">
        <w:rPr>
          <w:rFonts w:ascii="Times New Roman" w:hAnsi="Times New Roman" w:cs="Times New Roman"/>
          <w:sz w:val="24"/>
        </w:rPr>
        <w:t>的技术</w:t>
      </w:r>
      <w:r w:rsidRPr="006F5FD0">
        <w:rPr>
          <w:rFonts w:ascii="Times New Roman" w:hAnsi="Times New Roman" w:cs="Times New Roman" w:hint="eastAsia"/>
          <w:sz w:val="24"/>
        </w:rPr>
        <w:t>细节</w:t>
      </w:r>
      <w:r w:rsidRPr="006F5FD0">
        <w:rPr>
          <w:rFonts w:ascii="Times New Roman" w:eastAsia="宋体" w:hAnsi="Times New Roman" w:cs="Times New Roman"/>
          <w:sz w:val="24"/>
          <w:szCs w:val="24"/>
        </w:rPr>
        <w:t>。</w:t>
      </w:r>
      <w:r w:rsidR="006F5FD0" w:rsidRPr="006F5FD0">
        <w:rPr>
          <w:rFonts w:ascii="Times New Roman" w:eastAsia="宋体" w:hAnsi="Times New Roman" w:cs="Times New Roman"/>
          <w:sz w:val="24"/>
          <w:szCs w:val="24"/>
        </w:rPr>
        <w:t>修订内容</w:t>
      </w:r>
      <w:r w:rsidR="006F5FD0" w:rsidRPr="006F5FD0">
        <w:rPr>
          <w:rFonts w:ascii="Times New Roman" w:eastAsia="宋体" w:hAnsi="Times New Roman" w:cs="Times New Roman" w:hint="eastAsia"/>
          <w:sz w:val="24"/>
          <w:szCs w:val="24"/>
        </w:rPr>
        <w:t>基于起草和修订单位</w:t>
      </w:r>
      <w:r w:rsidR="006F5FD0" w:rsidRPr="006F5FD0">
        <w:rPr>
          <w:rFonts w:ascii="Times New Roman" w:eastAsia="宋体" w:hAnsi="Times New Roman" w:cs="Times New Roman"/>
          <w:sz w:val="24"/>
          <w:szCs w:val="24"/>
        </w:rPr>
        <w:t>在南方红豆</w:t>
      </w:r>
      <w:proofErr w:type="gramStart"/>
      <w:r w:rsidR="006F5FD0" w:rsidRPr="006F5FD0">
        <w:rPr>
          <w:rFonts w:ascii="Times New Roman" w:eastAsia="宋体" w:hAnsi="Times New Roman" w:cs="Times New Roman"/>
          <w:sz w:val="24"/>
          <w:szCs w:val="24"/>
        </w:rPr>
        <w:t>杉</w:t>
      </w:r>
      <w:proofErr w:type="gramEnd"/>
      <w:r w:rsidR="006F5FD0" w:rsidRPr="006F5FD0">
        <w:rPr>
          <w:rFonts w:ascii="Times New Roman" w:eastAsia="宋体" w:hAnsi="Times New Roman" w:cs="Times New Roman"/>
          <w:sz w:val="24"/>
          <w:szCs w:val="24"/>
        </w:rPr>
        <w:t>盆栽</w:t>
      </w:r>
      <w:r w:rsidR="006F5FD0" w:rsidRPr="006F5FD0">
        <w:rPr>
          <w:rFonts w:ascii="Times New Roman" w:eastAsia="宋体" w:hAnsi="Times New Roman" w:cs="Times New Roman" w:hint="eastAsia"/>
          <w:sz w:val="24"/>
          <w:szCs w:val="24"/>
        </w:rPr>
        <w:t>生产</w:t>
      </w:r>
      <w:r w:rsidR="006F5FD0" w:rsidRPr="006F5FD0">
        <w:rPr>
          <w:rFonts w:ascii="Times New Roman" w:eastAsia="宋体" w:hAnsi="Times New Roman" w:cs="Times New Roman"/>
          <w:sz w:val="24"/>
          <w:szCs w:val="24"/>
        </w:rPr>
        <w:t>方面积累的丰富经验</w:t>
      </w:r>
      <w:r w:rsidR="006F5FD0" w:rsidRPr="006F5FD0">
        <w:rPr>
          <w:rFonts w:ascii="Times New Roman" w:eastAsia="宋体" w:hAnsi="Times New Roman" w:cs="Times New Roman" w:hint="eastAsia"/>
          <w:sz w:val="24"/>
          <w:szCs w:val="24"/>
        </w:rPr>
        <w:t>和技术，结合查阅资料、实地调研及</w:t>
      </w:r>
      <w:r w:rsidR="006F5FD0" w:rsidRPr="006F5FD0">
        <w:rPr>
          <w:rFonts w:ascii="Times New Roman" w:eastAsia="宋体" w:hAnsi="Times New Roman" w:cs="Times New Roman"/>
          <w:sz w:val="24"/>
          <w:szCs w:val="24"/>
        </w:rPr>
        <w:t>多年田间试验数据确立</w:t>
      </w:r>
      <w:r w:rsidR="006F5FD0" w:rsidRPr="006F5FD0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540C45">
        <w:rPr>
          <w:rFonts w:ascii="Times New Roman" w:eastAsia="宋体" w:hAnsi="Times New Roman" w:cs="Times New Roman" w:hint="eastAsia"/>
          <w:sz w:val="24"/>
          <w:szCs w:val="24"/>
        </w:rPr>
        <w:t>主要修订内容如下：</w:t>
      </w:r>
    </w:p>
    <w:p w14:paraId="7A1C78A2" w14:textId="77777777" w:rsidR="00194A31" w:rsidRDefault="00194A31" w:rsidP="00B12EEB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</w:p>
    <w:p w14:paraId="28736A45" w14:textId="7FABBA71" w:rsidR="00F51B3A" w:rsidRPr="00B12EEB" w:rsidRDefault="00B12EEB" w:rsidP="00B12EEB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B12EEB">
        <w:rPr>
          <w:rFonts w:ascii="Times New Roman" w:eastAsia="宋体" w:hAnsi="Times New Roman" w:cs="Times New Roman" w:hint="eastAsia"/>
          <w:b/>
          <w:sz w:val="24"/>
          <w:szCs w:val="24"/>
        </w:rPr>
        <w:t>（一）文本撰写</w:t>
      </w:r>
    </w:p>
    <w:p w14:paraId="414E6A03" w14:textId="408D994D" w:rsidR="00454C40" w:rsidRDefault="00B12EEB" w:rsidP="00F51B3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bookmarkStart w:id="5" w:name="_Hlk173753925"/>
      <w:r w:rsidRPr="00B12EEB">
        <w:rPr>
          <w:rFonts w:ascii="Times New Roman" w:eastAsia="宋体" w:hAnsi="Times New Roman" w:cs="Times New Roman" w:hint="eastAsia"/>
          <w:sz w:val="24"/>
          <w:szCs w:val="24"/>
        </w:rPr>
        <w:t xml:space="preserve">1. 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>对本文件的中英文名称进行修改</w:t>
      </w:r>
      <w:r w:rsidR="00FC5EC1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>中文名称修改为“</w:t>
      </w:r>
      <w:r w:rsidRPr="00B12EEB">
        <w:rPr>
          <w:rFonts w:ascii="Times New Roman" w:hAnsi="Times New Roman" w:cs="Times New Roman"/>
          <w:sz w:val="24"/>
        </w:rPr>
        <w:t>南方红豆</w:t>
      </w:r>
      <w:proofErr w:type="gramStart"/>
      <w:r w:rsidRPr="00B12EEB">
        <w:rPr>
          <w:rFonts w:ascii="Times New Roman" w:hAnsi="Times New Roman" w:cs="Times New Roman"/>
          <w:sz w:val="24"/>
        </w:rPr>
        <w:t>杉</w:t>
      </w:r>
      <w:proofErr w:type="gramEnd"/>
      <w:r w:rsidRPr="00B12EEB">
        <w:rPr>
          <w:rFonts w:ascii="Times New Roman" w:hAnsi="Times New Roman" w:cs="Times New Roman"/>
          <w:sz w:val="24"/>
        </w:rPr>
        <w:t>盆栽生产</w:t>
      </w:r>
      <w:r w:rsidRPr="00B12EEB">
        <w:rPr>
          <w:rFonts w:ascii="Times New Roman" w:hAnsi="Times New Roman" w:cs="Times New Roman" w:hint="eastAsia"/>
          <w:sz w:val="24"/>
        </w:rPr>
        <w:t>技术规程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>”</w:t>
      </w:r>
      <w:r w:rsidR="00FC5EC1">
        <w:rPr>
          <w:rFonts w:ascii="Times New Roman" w:eastAsia="宋体" w:hAnsi="Times New Roman" w:cs="Times New Roman" w:hint="eastAsia"/>
          <w:sz w:val="24"/>
          <w:szCs w:val="24"/>
        </w:rPr>
        <w:t>；同时，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>对应的英文名称中采用南方红豆杉的拉丁</w:t>
      </w:r>
      <w:proofErr w:type="gramStart"/>
      <w:r w:rsidRPr="00B12EEB">
        <w:rPr>
          <w:rFonts w:ascii="Times New Roman" w:eastAsia="宋体" w:hAnsi="Times New Roman" w:cs="Times New Roman" w:hint="eastAsia"/>
          <w:sz w:val="24"/>
          <w:szCs w:val="24"/>
        </w:rPr>
        <w:t>名表示</w:t>
      </w:r>
      <w:proofErr w:type="gramEnd"/>
      <w:r w:rsidRPr="00B12EEB">
        <w:rPr>
          <w:rFonts w:ascii="Times New Roman" w:eastAsia="宋体" w:hAnsi="Times New Roman" w:cs="Times New Roman" w:hint="eastAsia"/>
          <w:sz w:val="24"/>
          <w:szCs w:val="24"/>
        </w:rPr>
        <w:t>其英文名称</w:t>
      </w:r>
      <w:r w:rsidR="00FC5EC1">
        <w:rPr>
          <w:rFonts w:ascii="Times New Roman" w:eastAsia="宋体" w:hAnsi="Times New Roman" w:cs="Times New Roman" w:hint="eastAsia"/>
          <w:sz w:val="24"/>
          <w:szCs w:val="24"/>
        </w:rPr>
        <w:t>。上述修改使本文件的名称</w:t>
      </w:r>
      <w:r w:rsidR="00454C40" w:rsidRPr="00B12EEB">
        <w:rPr>
          <w:rFonts w:ascii="Times New Roman" w:eastAsia="宋体" w:hAnsi="Times New Roman" w:cs="Times New Roman" w:hint="eastAsia"/>
          <w:sz w:val="24"/>
          <w:szCs w:val="24"/>
        </w:rPr>
        <w:t>表述</w:t>
      </w:r>
      <w:r w:rsidR="00454C40">
        <w:rPr>
          <w:rFonts w:ascii="Times New Roman" w:eastAsia="宋体" w:hAnsi="Times New Roman" w:cs="Times New Roman" w:hint="eastAsia"/>
          <w:sz w:val="24"/>
          <w:szCs w:val="24"/>
        </w:rPr>
        <w:t>更加</w:t>
      </w:r>
      <w:r w:rsidR="00454C40" w:rsidRPr="00B12EEB">
        <w:rPr>
          <w:rFonts w:ascii="Times New Roman" w:eastAsia="宋体" w:hAnsi="Times New Roman" w:cs="Times New Roman" w:hint="eastAsia"/>
          <w:sz w:val="24"/>
          <w:szCs w:val="24"/>
        </w:rPr>
        <w:t>规范</w:t>
      </w:r>
      <w:r w:rsidR="00454C40">
        <w:rPr>
          <w:rFonts w:ascii="Times New Roman" w:eastAsia="宋体" w:hAnsi="Times New Roman" w:cs="Times New Roman" w:hint="eastAsia"/>
          <w:sz w:val="24"/>
          <w:szCs w:val="24"/>
        </w:rPr>
        <w:t>，且与内容更为适应。</w:t>
      </w:r>
    </w:p>
    <w:p w14:paraId="12EA9C34" w14:textId="3FA5155F" w:rsidR="006F5FD0" w:rsidRPr="00B12EEB" w:rsidRDefault="00B12EEB" w:rsidP="00F51B3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2EEB">
        <w:rPr>
          <w:rFonts w:ascii="Times New Roman" w:eastAsia="宋体" w:hAnsi="Times New Roman" w:cs="Times New Roman" w:hint="eastAsia"/>
          <w:sz w:val="24"/>
          <w:szCs w:val="24"/>
        </w:rPr>
        <w:t xml:space="preserve">2. 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>前言部分的文件依据按照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>GB/T 1.1-2020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>给出的规则起草，原内容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>GB/T 1.1-2009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>版已经作废。</w:t>
      </w:r>
    </w:p>
    <w:p w14:paraId="7EC698AE" w14:textId="34C8DE99" w:rsidR="00B12EEB" w:rsidRDefault="00B12EEB" w:rsidP="00F51B3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2EEB">
        <w:rPr>
          <w:rFonts w:ascii="Times New Roman" w:eastAsia="宋体" w:hAnsi="Times New Roman" w:cs="Times New Roman" w:hint="eastAsia"/>
          <w:sz w:val="24"/>
          <w:szCs w:val="24"/>
        </w:rPr>
        <w:t xml:space="preserve">3. </w:t>
      </w:r>
      <w:r w:rsidR="00FC5EC1" w:rsidRPr="00FC5EC1">
        <w:rPr>
          <w:rFonts w:ascii="Times New Roman" w:eastAsia="宋体" w:hAnsi="Times New Roman" w:cs="Times New Roman" w:hint="eastAsia"/>
          <w:sz w:val="24"/>
          <w:szCs w:val="24"/>
        </w:rPr>
        <w:t>删除了规范性引用文件</w:t>
      </w:r>
      <w:r w:rsidR="00FC5EC1" w:rsidRPr="00FC5EC1">
        <w:rPr>
          <w:rFonts w:ascii="Times New Roman" w:eastAsia="宋体" w:hAnsi="Times New Roman" w:cs="Times New Roman" w:hint="eastAsia"/>
          <w:sz w:val="24"/>
          <w:szCs w:val="24"/>
        </w:rPr>
        <w:t xml:space="preserve">GB/T 6001 </w:t>
      </w:r>
      <w:r w:rsidR="00FC5EC1" w:rsidRPr="00FC5EC1">
        <w:rPr>
          <w:rFonts w:ascii="Times New Roman" w:eastAsia="宋体" w:hAnsi="Times New Roman" w:cs="Times New Roman" w:hint="eastAsia"/>
          <w:sz w:val="24"/>
          <w:szCs w:val="24"/>
        </w:rPr>
        <w:t>《育苗技术规程》</w:t>
      </w:r>
      <w:r w:rsidR="00FC5EC1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>增加了规范性引用文件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>GB 3095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>《环境空气质量标准》、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>GB 5084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>《农田灌溉水质标准》、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>GB 15618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>《土壤环境质量标准》、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>LY/T 2292-2014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>《南方红豆杉育苗技术规程》、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 xml:space="preserve">GB/T 8321 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>（所有部分）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>《农药合理使用准则》、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>NY/T 1276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>《农药安全使用规范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>总则》、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>DB 32/T 4052-2021</w:t>
      </w:r>
      <w:r w:rsidRPr="00B12EEB">
        <w:rPr>
          <w:rFonts w:ascii="Times New Roman" w:eastAsia="宋体" w:hAnsi="Times New Roman" w:cs="Times New Roman" w:hint="eastAsia"/>
          <w:sz w:val="24"/>
          <w:szCs w:val="24"/>
        </w:rPr>
        <w:t>《盆栽南方红豆杉质量等级》</w:t>
      </w:r>
      <w:r w:rsidR="00FC5EC1">
        <w:rPr>
          <w:rFonts w:ascii="Times New Roman" w:eastAsia="宋体" w:hAnsi="Times New Roman" w:cs="Times New Roman" w:hint="eastAsia"/>
          <w:sz w:val="24"/>
          <w:szCs w:val="24"/>
        </w:rPr>
        <w:t>。上述文件的引用</w:t>
      </w:r>
      <w:r>
        <w:rPr>
          <w:rFonts w:ascii="Times New Roman" w:eastAsia="宋体" w:hAnsi="Times New Roman" w:cs="Times New Roman" w:hint="eastAsia"/>
          <w:sz w:val="24"/>
          <w:szCs w:val="24"/>
        </w:rPr>
        <w:t>使本文件的技术使用</w:t>
      </w:r>
      <w:r w:rsidR="00D60B03">
        <w:rPr>
          <w:rFonts w:ascii="Times New Roman" w:eastAsia="宋体" w:hAnsi="Times New Roman" w:cs="Times New Roman" w:hint="eastAsia"/>
          <w:sz w:val="24"/>
          <w:szCs w:val="24"/>
        </w:rPr>
        <w:t>更加规范</w:t>
      </w:r>
      <w:r w:rsidR="00FC5EC1">
        <w:rPr>
          <w:rFonts w:ascii="Times New Roman" w:eastAsia="宋体" w:hAnsi="Times New Roman" w:cs="Times New Roman" w:hint="eastAsia"/>
          <w:sz w:val="24"/>
          <w:szCs w:val="24"/>
        </w:rPr>
        <w:t>，可操作性强</w:t>
      </w:r>
      <w:r w:rsidR="00D60B03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44F44E2B" w14:textId="069151EC" w:rsidR="00D60B03" w:rsidRPr="00D60B03" w:rsidRDefault="00D60B03" w:rsidP="00D60B03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D60B03">
        <w:rPr>
          <w:rFonts w:ascii="Times New Roman" w:eastAsia="宋体" w:hAnsi="Times New Roman" w:cs="Times New Roman" w:hint="eastAsia"/>
          <w:b/>
          <w:sz w:val="24"/>
          <w:szCs w:val="24"/>
        </w:rPr>
        <w:t>（二）栽前准备</w:t>
      </w:r>
    </w:p>
    <w:p w14:paraId="6F2C3536" w14:textId="1A77C984" w:rsidR="00D60B03" w:rsidRDefault="00D60B03" w:rsidP="00F51B3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1.</w:t>
      </w:r>
      <w:r w:rsidR="00FC5EC1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D60B03">
        <w:rPr>
          <w:rFonts w:ascii="Times New Roman" w:eastAsia="宋体" w:hAnsi="Times New Roman" w:cs="Times New Roman" w:hint="eastAsia"/>
          <w:sz w:val="24"/>
          <w:szCs w:val="24"/>
        </w:rPr>
        <w:t>场地</w:t>
      </w:r>
      <w:r>
        <w:rPr>
          <w:rFonts w:ascii="Times New Roman" w:eastAsia="宋体" w:hAnsi="Times New Roman" w:cs="Times New Roman" w:hint="eastAsia"/>
          <w:sz w:val="24"/>
          <w:szCs w:val="24"/>
        </w:rPr>
        <w:t>准备</w:t>
      </w:r>
      <w:r w:rsidR="00FC5EC1">
        <w:rPr>
          <w:rFonts w:ascii="Times New Roman" w:eastAsia="宋体" w:hAnsi="Times New Roman" w:cs="Times New Roman" w:hint="eastAsia"/>
          <w:sz w:val="24"/>
          <w:szCs w:val="24"/>
        </w:rPr>
        <w:t>中</w:t>
      </w:r>
      <w:r w:rsidR="00FC5EC1" w:rsidRPr="00D60B03">
        <w:rPr>
          <w:rFonts w:ascii="Times New Roman" w:eastAsia="宋体" w:hAnsi="Times New Roman" w:cs="Times New Roman" w:hint="eastAsia"/>
          <w:sz w:val="24"/>
          <w:szCs w:val="24"/>
        </w:rPr>
        <w:t>更改了</w:t>
      </w:r>
      <w:r w:rsidR="00FC5EC1">
        <w:rPr>
          <w:rFonts w:ascii="Times New Roman" w:eastAsia="宋体" w:hAnsi="Times New Roman" w:cs="Times New Roman" w:hint="eastAsia"/>
          <w:sz w:val="24"/>
          <w:szCs w:val="24"/>
        </w:rPr>
        <w:t>场地</w:t>
      </w:r>
      <w:r w:rsidRPr="00D60B03">
        <w:rPr>
          <w:rFonts w:ascii="Times New Roman" w:eastAsia="宋体" w:hAnsi="Times New Roman" w:cs="Times New Roman" w:hint="eastAsia"/>
          <w:sz w:val="24"/>
          <w:szCs w:val="24"/>
        </w:rPr>
        <w:t>环境</w:t>
      </w:r>
      <w:r w:rsidR="00FC5EC1">
        <w:rPr>
          <w:rFonts w:ascii="Times New Roman" w:eastAsia="宋体" w:hAnsi="Times New Roman" w:cs="Times New Roman" w:hint="eastAsia"/>
          <w:sz w:val="24"/>
          <w:szCs w:val="24"/>
        </w:rPr>
        <w:t>的规定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D60B03">
        <w:rPr>
          <w:rFonts w:ascii="Times New Roman" w:eastAsia="宋体" w:hAnsi="Times New Roman" w:cs="Times New Roman" w:hint="eastAsia"/>
          <w:sz w:val="24"/>
          <w:szCs w:val="24"/>
        </w:rPr>
        <w:t>增加了设施要求</w:t>
      </w:r>
      <w:r w:rsidR="00FC5EC1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AD3AE2">
        <w:rPr>
          <w:rFonts w:ascii="Times New Roman" w:eastAsia="宋体" w:hAnsi="Times New Roman" w:cs="Times New Roman" w:hint="eastAsia"/>
          <w:sz w:val="24"/>
          <w:szCs w:val="24"/>
        </w:rPr>
        <w:t>上述修改</w:t>
      </w:r>
      <w:r>
        <w:rPr>
          <w:rFonts w:ascii="Times New Roman" w:eastAsia="宋体" w:hAnsi="Times New Roman" w:cs="Times New Roman" w:hint="eastAsia"/>
          <w:sz w:val="24"/>
          <w:szCs w:val="24"/>
        </w:rPr>
        <w:t>细化</w:t>
      </w:r>
      <w:r w:rsidR="00AD3AE2">
        <w:rPr>
          <w:rFonts w:ascii="Times New Roman" w:eastAsia="宋体" w:hAnsi="Times New Roman" w:cs="Times New Roman" w:hint="eastAsia"/>
          <w:sz w:val="24"/>
          <w:szCs w:val="24"/>
        </w:rPr>
        <w:t>了</w:t>
      </w:r>
      <w:r w:rsidR="007A161B">
        <w:rPr>
          <w:rFonts w:ascii="Times New Roman" w:eastAsia="宋体" w:hAnsi="Times New Roman" w:cs="Times New Roman" w:hint="eastAsia"/>
          <w:sz w:val="24"/>
          <w:szCs w:val="24"/>
        </w:rPr>
        <w:t>盆栽</w:t>
      </w:r>
      <w:r>
        <w:rPr>
          <w:rFonts w:ascii="Times New Roman" w:eastAsia="宋体" w:hAnsi="Times New Roman" w:cs="Times New Roman" w:hint="eastAsia"/>
          <w:sz w:val="24"/>
          <w:szCs w:val="24"/>
        </w:rPr>
        <w:t>栽植的硬件设施及标准。</w:t>
      </w:r>
    </w:p>
    <w:p w14:paraId="03CF64DD" w14:textId="7A2B1036" w:rsidR="00D60B03" w:rsidRDefault="00D60B03" w:rsidP="00F51B3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8F5C1B">
        <w:rPr>
          <w:rFonts w:ascii="Times New Roman" w:eastAsia="宋体" w:hAnsi="Times New Roman" w:cs="Times New Roman" w:hint="eastAsia"/>
          <w:sz w:val="24"/>
          <w:szCs w:val="24"/>
        </w:rPr>
        <w:t xml:space="preserve">2. </w:t>
      </w:r>
      <w:r w:rsidRPr="008F5C1B">
        <w:rPr>
          <w:rFonts w:ascii="Times New Roman" w:eastAsia="宋体" w:hAnsi="Times New Roman" w:cs="Times New Roman" w:hint="eastAsia"/>
          <w:sz w:val="24"/>
          <w:szCs w:val="24"/>
        </w:rPr>
        <w:t>基质消毒方法中删除高温蒸汽消毒法。</w:t>
      </w:r>
      <w:r w:rsidR="008F5C1B" w:rsidRPr="008F5C1B">
        <w:rPr>
          <w:rFonts w:ascii="Times New Roman" w:eastAsia="宋体" w:hAnsi="Times New Roman" w:cs="Times New Roman" w:hint="eastAsia"/>
          <w:sz w:val="24"/>
          <w:szCs w:val="24"/>
        </w:rPr>
        <w:t>该方法在基质不同部位的温度是不同的，消毒效果不理想。</w:t>
      </w:r>
    </w:p>
    <w:p w14:paraId="38FC783B" w14:textId="19AC3D84" w:rsidR="00D60B03" w:rsidRPr="008F5C1B" w:rsidRDefault="008F5C1B" w:rsidP="008F5C1B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8F5C1B">
        <w:rPr>
          <w:rFonts w:ascii="Times New Roman" w:eastAsia="宋体" w:hAnsi="Times New Roman" w:cs="Times New Roman" w:hint="eastAsia"/>
          <w:b/>
          <w:sz w:val="24"/>
          <w:szCs w:val="24"/>
        </w:rPr>
        <w:t>（三）栽植</w:t>
      </w:r>
    </w:p>
    <w:p w14:paraId="7D67A80E" w14:textId="4758A31D" w:rsidR="00D60B03" w:rsidRPr="00D60B03" w:rsidRDefault="008F5C1B" w:rsidP="00F51B3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1. </w:t>
      </w:r>
      <w:r w:rsidRPr="008F5C1B">
        <w:rPr>
          <w:rFonts w:ascii="Times New Roman" w:eastAsia="宋体" w:hAnsi="Times New Roman" w:cs="Times New Roman" w:hint="eastAsia"/>
          <w:sz w:val="24"/>
          <w:szCs w:val="24"/>
        </w:rPr>
        <w:t>明确栽植时间宜在</w:t>
      </w:r>
      <w:r w:rsidRPr="008F5C1B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8F5C1B">
        <w:rPr>
          <w:rFonts w:ascii="Times New Roman" w:eastAsia="宋体" w:hAnsi="Times New Roman" w:cs="Times New Roman" w:hint="eastAsia"/>
          <w:sz w:val="24"/>
          <w:szCs w:val="24"/>
        </w:rPr>
        <w:t>月～</w:t>
      </w:r>
      <w:r w:rsidRPr="008F5C1B"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Pr="008F5C1B">
        <w:rPr>
          <w:rFonts w:ascii="Times New Roman" w:eastAsia="宋体" w:hAnsi="Times New Roman" w:cs="Times New Roman" w:hint="eastAsia"/>
          <w:sz w:val="24"/>
          <w:szCs w:val="24"/>
        </w:rPr>
        <w:t>月进行</w:t>
      </w:r>
      <w:r w:rsidR="00FC5EC1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Pr="008F5C1B">
        <w:rPr>
          <w:rFonts w:ascii="Times New Roman" w:eastAsia="宋体" w:hAnsi="Times New Roman" w:cs="Times New Roman" w:hint="eastAsia"/>
          <w:sz w:val="24"/>
          <w:szCs w:val="24"/>
        </w:rPr>
        <w:t>其它时间栽植对于冬季不完全休眠的南方红豆</w:t>
      </w:r>
      <w:proofErr w:type="gramStart"/>
      <w:r w:rsidRPr="008F5C1B">
        <w:rPr>
          <w:rFonts w:ascii="Times New Roman" w:eastAsia="宋体" w:hAnsi="Times New Roman" w:cs="Times New Roman" w:hint="eastAsia"/>
          <w:sz w:val="24"/>
          <w:szCs w:val="24"/>
        </w:rPr>
        <w:t>杉</w:t>
      </w:r>
      <w:proofErr w:type="gramEnd"/>
      <w:r w:rsidRPr="008F5C1B">
        <w:rPr>
          <w:rFonts w:ascii="Times New Roman" w:eastAsia="宋体" w:hAnsi="Times New Roman" w:cs="Times New Roman" w:hint="eastAsia"/>
          <w:sz w:val="24"/>
          <w:szCs w:val="24"/>
        </w:rPr>
        <w:t>而言不利影响较大。</w:t>
      </w:r>
    </w:p>
    <w:p w14:paraId="281DC4C2" w14:textId="4CA4CBFF" w:rsidR="00D60B03" w:rsidRPr="008F5C1B" w:rsidRDefault="008F5C1B" w:rsidP="007A161B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2. </w:t>
      </w:r>
      <w:r>
        <w:rPr>
          <w:rFonts w:ascii="Times New Roman" w:eastAsia="宋体" w:hAnsi="Times New Roman" w:cs="Times New Roman" w:hint="eastAsia"/>
          <w:sz w:val="24"/>
          <w:szCs w:val="24"/>
        </w:rPr>
        <w:t>规范了种苗选择的规格，细化了种苗处理和装盆的过程</w:t>
      </w:r>
      <w:r w:rsidR="00FC5EC1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AD3AE2">
        <w:rPr>
          <w:rFonts w:ascii="Times New Roman" w:eastAsia="宋体" w:hAnsi="Times New Roman" w:cs="Times New Roman" w:hint="eastAsia"/>
          <w:sz w:val="24"/>
          <w:szCs w:val="24"/>
        </w:rPr>
        <w:t>上述修改</w:t>
      </w:r>
      <w:r>
        <w:rPr>
          <w:rFonts w:ascii="Times New Roman" w:eastAsia="宋体" w:hAnsi="Times New Roman" w:cs="Times New Roman" w:hint="eastAsia"/>
          <w:sz w:val="24"/>
          <w:szCs w:val="24"/>
        </w:rPr>
        <w:t>在生产应用中更具有可操作性。</w:t>
      </w:r>
    </w:p>
    <w:p w14:paraId="665AA183" w14:textId="179C2558" w:rsidR="00D60B03" w:rsidRPr="008F5C1B" w:rsidRDefault="008F5C1B" w:rsidP="008F5C1B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8F5C1B">
        <w:rPr>
          <w:rFonts w:ascii="Times New Roman" w:eastAsia="宋体" w:hAnsi="Times New Roman" w:cs="Times New Roman" w:hint="eastAsia"/>
          <w:b/>
          <w:sz w:val="24"/>
          <w:szCs w:val="24"/>
        </w:rPr>
        <w:t>（四）日常管理</w:t>
      </w:r>
    </w:p>
    <w:p w14:paraId="54580254" w14:textId="04A9E5D6" w:rsidR="008F5C1B" w:rsidRPr="008F5C1B" w:rsidRDefault="008F5C1B" w:rsidP="00F51B3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1.</w:t>
      </w:r>
      <w:r w:rsidR="000627CD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>明确了栽植</w:t>
      </w:r>
      <w:r w:rsidR="007A161B">
        <w:rPr>
          <w:rFonts w:ascii="Times New Roman" w:eastAsia="宋体" w:hAnsi="Times New Roman" w:cs="Times New Roman" w:hint="eastAsia"/>
          <w:sz w:val="24"/>
          <w:szCs w:val="24"/>
        </w:rPr>
        <w:t>后</w:t>
      </w:r>
      <w:r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="008E0256">
        <w:rPr>
          <w:rFonts w:ascii="Times New Roman" w:eastAsia="宋体" w:hAnsi="Times New Roman" w:cs="Times New Roman" w:hint="eastAsia"/>
          <w:sz w:val="24"/>
          <w:szCs w:val="24"/>
        </w:rPr>
        <w:t>光照范围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FC5EC1">
        <w:rPr>
          <w:rFonts w:ascii="Times New Roman" w:eastAsia="宋体" w:hAnsi="Times New Roman" w:cs="Times New Roman" w:hint="eastAsia"/>
          <w:sz w:val="24"/>
          <w:szCs w:val="24"/>
        </w:rPr>
        <w:t>修改了光照调节的规定。</w:t>
      </w:r>
      <w:r w:rsidR="00AD3AE2">
        <w:rPr>
          <w:rFonts w:ascii="Times New Roman" w:eastAsia="宋体" w:hAnsi="Times New Roman" w:cs="Times New Roman" w:hint="eastAsia"/>
          <w:sz w:val="24"/>
          <w:szCs w:val="24"/>
        </w:rPr>
        <w:t>上述修改</w:t>
      </w:r>
      <w:r>
        <w:rPr>
          <w:rFonts w:ascii="Times New Roman" w:eastAsia="宋体" w:hAnsi="Times New Roman" w:cs="Times New Roman" w:hint="eastAsia"/>
          <w:sz w:val="24"/>
          <w:szCs w:val="24"/>
        </w:rPr>
        <w:t>在生产应用中更具有可操作性。</w:t>
      </w:r>
    </w:p>
    <w:p w14:paraId="6C29A41B" w14:textId="315A2B95" w:rsidR="008F5C1B" w:rsidRDefault="008E0256" w:rsidP="00F51B3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2. </w:t>
      </w:r>
      <w:r>
        <w:rPr>
          <w:rFonts w:ascii="Times New Roman" w:eastAsia="宋体" w:hAnsi="Times New Roman" w:cs="Times New Roman" w:hint="eastAsia"/>
          <w:sz w:val="24"/>
          <w:szCs w:val="24"/>
        </w:rPr>
        <w:t>更改了施肥</w:t>
      </w:r>
      <w:r w:rsidR="007A161B">
        <w:rPr>
          <w:rFonts w:ascii="Times New Roman" w:eastAsia="宋体" w:hAnsi="Times New Roman" w:cs="Times New Roman" w:hint="eastAsia"/>
          <w:sz w:val="24"/>
          <w:szCs w:val="24"/>
        </w:rPr>
        <w:t>时</w:t>
      </w:r>
      <w:r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="007A161B">
        <w:rPr>
          <w:rFonts w:ascii="Times New Roman" w:eastAsia="宋体" w:hAnsi="Times New Roman" w:cs="Times New Roman" w:hint="eastAsia"/>
          <w:sz w:val="24"/>
          <w:szCs w:val="24"/>
        </w:rPr>
        <w:t>浓度要求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1C58E9" w:rsidRPr="001C58E9">
        <w:rPr>
          <w:rFonts w:ascii="Times New Roman" w:eastAsia="宋体" w:hAnsi="Times New Roman" w:cs="Times New Roman" w:hint="eastAsia"/>
          <w:sz w:val="24"/>
          <w:szCs w:val="24"/>
        </w:rPr>
        <w:t>常规根外追肥各成分浓度为</w:t>
      </w:r>
      <w:r w:rsidR="001C58E9" w:rsidRPr="001C58E9">
        <w:rPr>
          <w:rFonts w:ascii="Times New Roman" w:eastAsia="宋体" w:hAnsi="Times New Roman" w:cs="Times New Roman" w:hint="eastAsia"/>
          <w:sz w:val="24"/>
          <w:szCs w:val="24"/>
        </w:rPr>
        <w:t>0.2</w:t>
      </w:r>
      <w:r w:rsidR="001C58E9">
        <w:rPr>
          <w:rFonts w:ascii="Times New Roman" w:eastAsia="宋体" w:hAnsi="Times New Roman" w:cs="Times New Roman" w:hint="eastAsia"/>
          <w:sz w:val="24"/>
          <w:szCs w:val="24"/>
        </w:rPr>
        <w:t>%~</w:t>
      </w:r>
      <w:r w:rsidR="001C58E9" w:rsidRPr="001C58E9">
        <w:rPr>
          <w:rFonts w:ascii="Times New Roman" w:eastAsia="宋体" w:hAnsi="Times New Roman" w:cs="Times New Roman" w:hint="eastAsia"/>
          <w:sz w:val="24"/>
          <w:szCs w:val="24"/>
        </w:rPr>
        <w:t>0.3%</w:t>
      </w:r>
      <w:r w:rsidR="001C58E9" w:rsidRPr="001C58E9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1C58E9" w:rsidRPr="001C58E9">
        <w:rPr>
          <w:rFonts w:ascii="Times New Roman" w:eastAsia="宋体" w:hAnsi="Times New Roman" w:cs="Times New Roman" w:hint="eastAsia"/>
          <w:sz w:val="24"/>
          <w:szCs w:val="24"/>
        </w:rPr>
        <w:t>0.5%</w:t>
      </w:r>
      <w:r w:rsidR="001C58E9" w:rsidRPr="001C58E9">
        <w:rPr>
          <w:rFonts w:ascii="Times New Roman" w:eastAsia="宋体" w:hAnsi="Times New Roman" w:cs="Times New Roman" w:hint="eastAsia"/>
          <w:sz w:val="24"/>
          <w:szCs w:val="24"/>
        </w:rPr>
        <w:t>在有些条件下会发生肥害</w:t>
      </w:r>
      <w:r w:rsidR="001C58E9">
        <w:rPr>
          <w:rFonts w:ascii="Times New Roman" w:eastAsia="宋体" w:hAnsi="Times New Roman" w:cs="Times New Roman" w:hint="eastAsia"/>
          <w:sz w:val="24"/>
          <w:szCs w:val="24"/>
        </w:rPr>
        <w:t>，</w:t>
      </w:r>
      <w:r>
        <w:rPr>
          <w:rFonts w:ascii="Times New Roman" w:eastAsia="宋体" w:hAnsi="Times New Roman" w:cs="Times New Roman" w:hint="eastAsia"/>
          <w:sz w:val="24"/>
          <w:szCs w:val="24"/>
        </w:rPr>
        <w:t>原文件中尿素</w:t>
      </w:r>
      <w:r w:rsidRPr="008E0256">
        <w:rPr>
          <w:rFonts w:ascii="Times New Roman" w:eastAsia="宋体" w:hAnsi="Times New Roman" w:cs="Times New Roman" w:hint="eastAsia"/>
          <w:sz w:val="24"/>
          <w:szCs w:val="24"/>
        </w:rPr>
        <w:t>浓度</w:t>
      </w:r>
      <w:r>
        <w:rPr>
          <w:rFonts w:ascii="Times New Roman" w:eastAsia="宋体" w:hAnsi="Times New Roman" w:cs="Times New Roman" w:hint="eastAsia"/>
          <w:sz w:val="24"/>
          <w:szCs w:val="24"/>
        </w:rPr>
        <w:t>为</w:t>
      </w:r>
      <w:r w:rsidRPr="008E0256">
        <w:rPr>
          <w:rFonts w:ascii="Times New Roman" w:eastAsia="宋体" w:hAnsi="Times New Roman" w:cs="Times New Roman" w:hint="eastAsia"/>
          <w:sz w:val="24"/>
          <w:szCs w:val="24"/>
        </w:rPr>
        <w:t>0.05%</w:t>
      </w:r>
      <w:r w:rsidRPr="008E0256">
        <w:rPr>
          <w:rFonts w:ascii="Times New Roman" w:eastAsia="宋体" w:hAnsi="Times New Roman" w:cs="Times New Roman" w:hint="eastAsia"/>
          <w:sz w:val="24"/>
          <w:szCs w:val="24"/>
        </w:rPr>
        <w:t>，达不到施肥目的。</w:t>
      </w:r>
    </w:p>
    <w:p w14:paraId="3C21E601" w14:textId="44EC87D0" w:rsidR="009B7E01" w:rsidRPr="009B7E01" w:rsidRDefault="009B7E01" w:rsidP="009B7E01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9B7E01">
        <w:rPr>
          <w:rFonts w:ascii="Times New Roman" w:eastAsia="宋体" w:hAnsi="Times New Roman" w:cs="Times New Roman" w:hint="eastAsia"/>
          <w:b/>
          <w:sz w:val="24"/>
          <w:szCs w:val="24"/>
        </w:rPr>
        <w:t>（五）病虫害防治</w:t>
      </w:r>
    </w:p>
    <w:p w14:paraId="233A558D" w14:textId="4420D159" w:rsidR="009B7E01" w:rsidRPr="007A161B" w:rsidRDefault="009B7E01" w:rsidP="009B7E0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7A161B">
        <w:rPr>
          <w:rFonts w:ascii="Times New Roman" w:eastAsia="宋体" w:hAnsi="Times New Roman" w:cs="Times New Roman"/>
          <w:sz w:val="24"/>
          <w:szCs w:val="24"/>
        </w:rPr>
        <w:t>1.</w:t>
      </w:r>
      <w:r w:rsidR="00814496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7A161B">
        <w:rPr>
          <w:rFonts w:ascii="Times New Roman" w:eastAsia="宋体" w:hAnsi="Times New Roman" w:cs="Times New Roman"/>
          <w:sz w:val="24"/>
          <w:szCs w:val="24"/>
        </w:rPr>
        <w:t>主要生理性病害及防治方法中，</w:t>
      </w:r>
      <w:r w:rsidR="001C58E9">
        <w:rPr>
          <w:rFonts w:ascii="Times New Roman" w:eastAsia="宋体" w:hAnsi="Times New Roman" w:cs="Times New Roman" w:hint="eastAsia"/>
          <w:sz w:val="24"/>
          <w:szCs w:val="24"/>
        </w:rPr>
        <w:t>调整了缺镁、灼伤和</w:t>
      </w:r>
      <w:proofErr w:type="gramStart"/>
      <w:r w:rsidR="001C58E9">
        <w:rPr>
          <w:rFonts w:ascii="Times New Roman" w:eastAsia="宋体" w:hAnsi="Times New Roman" w:cs="Times New Roman" w:hint="eastAsia"/>
          <w:sz w:val="24"/>
          <w:szCs w:val="24"/>
        </w:rPr>
        <w:t>烧顶症状</w:t>
      </w:r>
      <w:proofErr w:type="gramEnd"/>
      <w:r w:rsidR="001C58E9">
        <w:rPr>
          <w:rFonts w:ascii="Times New Roman" w:eastAsia="宋体" w:hAnsi="Times New Roman" w:cs="Times New Roman" w:hint="eastAsia"/>
          <w:sz w:val="24"/>
          <w:szCs w:val="24"/>
        </w:rPr>
        <w:t>及原因的描述，</w:t>
      </w:r>
      <w:r w:rsidRPr="007A161B">
        <w:rPr>
          <w:rFonts w:ascii="Times New Roman" w:eastAsia="宋体" w:hAnsi="Times New Roman" w:cs="Times New Roman"/>
          <w:sz w:val="24"/>
          <w:szCs w:val="24"/>
        </w:rPr>
        <w:t>修改了缺镁的防治方法</w:t>
      </w:r>
      <w:r w:rsidR="00454C40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AD3AE2">
        <w:rPr>
          <w:rFonts w:ascii="Times New Roman" w:eastAsia="宋体" w:hAnsi="Times New Roman" w:cs="Times New Roman" w:hint="eastAsia"/>
          <w:sz w:val="24"/>
          <w:szCs w:val="24"/>
        </w:rPr>
        <w:t>上述修改</w:t>
      </w:r>
      <w:r w:rsidR="001C58E9">
        <w:rPr>
          <w:rFonts w:ascii="Times New Roman" w:eastAsia="宋体" w:hAnsi="Times New Roman" w:cs="Times New Roman" w:hint="eastAsia"/>
          <w:sz w:val="24"/>
          <w:szCs w:val="24"/>
        </w:rPr>
        <w:t>增强了文本的可读性和</w:t>
      </w:r>
      <w:r w:rsidRPr="007A161B">
        <w:rPr>
          <w:rFonts w:ascii="Times New Roman" w:eastAsia="宋体" w:hAnsi="Times New Roman" w:cs="Times New Roman"/>
          <w:sz w:val="24"/>
          <w:szCs w:val="24"/>
        </w:rPr>
        <w:t>生产应用中</w:t>
      </w:r>
      <w:r w:rsidR="001C58E9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Pr="007A161B">
        <w:rPr>
          <w:rFonts w:ascii="Times New Roman" w:eastAsia="宋体" w:hAnsi="Times New Roman" w:cs="Times New Roman"/>
          <w:sz w:val="24"/>
          <w:szCs w:val="24"/>
        </w:rPr>
        <w:t>可操作性。</w:t>
      </w:r>
    </w:p>
    <w:p w14:paraId="52AD3938" w14:textId="382587F4" w:rsidR="009B7E01" w:rsidRPr="007A161B" w:rsidRDefault="009B7E01" w:rsidP="009B7E01">
      <w:pPr>
        <w:spacing w:line="440" w:lineRule="exact"/>
        <w:ind w:firstLine="482"/>
        <w:rPr>
          <w:rFonts w:ascii="Times New Roman" w:hAnsi="Times New Roman" w:cs="Times New Roman"/>
          <w:sz w:val="24"/>
        </w:rPr>
      </w:pPr>
      <w:r w:rsidRPr="001C58E9">
        <w:rPr>
          <w:rFonts w:ascii="Times New Roman" w:hAnsi="Times New Roman" w:cs="Times New Roman"/>
          <w:sz w:val="24"/>
        </w:rPr>
        <w:t xml:space="preserve">2. </w:t>
      </w:r>
      <w:r w:rsidRPr="001C58E9">
        <w:rPr>
          <w:rFonts w:ascii="Times New Roman" w:hAnsi="Times New Roman" w:cs="Times New Roman"/>
          <w:sz w:val="24"/>
        </w:rPr>
        <w:t>主要真菌病害及防治方法中，</w:t>
      </w:r>
      <w:r w:rsidR="00AD3AE2">
        <w:rPr>
          <w:rFonts w:ascii="Times New Roman" w:eastAsia="宋体" w:hAnsi="Times New Roman" w:cs="Times New Roman" w:hint="eastAsia"/>
          <w:sz w:val="24"/>
          <w:szCs w:val="24"/>
        </w:rPr>
        <w:t>调整了不同</w:t>
      </w:r>
      <w:r w:rsidR="00AD3AE2" w:rsidRPr="001C58E9">
        <w:rPr>
          <w:rFonts w:ascii="Times New Roman" w:hAnsi="Times New Roman" w:cs="Times New Roman"/>
          <w:sz w:val="24"/>
        </w:rPr>
        <w:t>真菌病害</w:t>
      </w:r>
      <w:r w:rsidR="00AD3AE2">
        <w:rPr>
          <w:rFonts w:ascii="Times New Roman" w:hAnsi="Times New Roman" w:cs="Times New Roman" w:hint="eastAsia"/>
          <w:sz w:val="24"/>
        </w:rPr>
        <w:t>的主要症状，</w:t>
      </w:r>
      <w:r w:rsidR="00BE3026" w:rsidRPr="001C58E9">
        <w:rPr>
          <w:rFonts w:ascii="Times New Roman" w:eastAsia="宋体" w:hAnsi="Times New Roman" w:cs="Times New Roman"/>
          <w:sz w:val="24"/>
          <w:szCs w:val="24"/>
        </w:rPr>
        <w:t>强调了</w:t>
      </w:r>
      <w:proofErr w:type="gramStart"/>
      <w:r w:rsidRPr="001C58E9">
        <w:rPr>
          <w:rFonts w:ascii="Times New Roman" w:eastAsia="宋体" w:hAnsi="Times New Roman" w:cs="Times New Roman"/>
          <w:sz w:val="24"/>
          <w:szCs w:val="24"/>
        </w:rPr>
        <w:t>根腐及茎</w:t>
      </w:r>
      <w:proofErr w:type="gramEnd"/>
      <w:r w:rsidRPr="001C58E9">
        <w:rPr>
          <w:rFonts w:ascii="Times New Roman" w:eastAsia="宋体" w:hAnsi="Times New Roman" w:cs="Times New Roman"/>
          <w:sz w:val="24"/>
          <w:szCs w:val="24"/>
        </w:rPr>
        <w:t>腐病防治</w:t>
      </w:r>
      <w:r w:rsidR="00BE3026" w:rsidRPr="001C58E9">
        <w:rPr>
          <w:rFonts w:ascii="Times New Roman" w:eastAsia="宋体" w:hAnsi="Times New Roman" w:cs="Times New Roman"/>
          <w:sz w:val="24"/>
          <w:szCs w:val="24"/>
        </w:rPr>
        <w:t>的用药疗程；</w:t>
      </w:r>
      <w:r w:rsidR="001C58E9" w:rsidRPr="001C58E9">
        <w:rPr>
          <w:rFonts w:ascii="Times New Roman" w:hAnsi="Times New Roman" w:cs="Times New Roman" w:hint="eastAsia"/>
          <w:sz w:val="24"/>
        </w:rPr>
        <w:t>删除了</w:t>
      </w:r>
      <w:r w:rsidRPr="001C58E9">
        <w:rPr>
          <w:rFonts w:ascii="Times New Roman" w:eastAsia="宋体" w:hAnsi="Times New Roman" w:cs="Times New Roman"/>
          <w:sz w:val="24"/>
          <w:szCs w:val="24"/>
        </w:rPr>
        <w:t>细菌性叶斑病</w:t>
      </w:r>
      <w:r w:rsidR="001C58E9" w:rsidRPr="001C58E9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="001C58E9">
        <w:rPr>
          <w:rFonts w:ascii="Times New Roman" w:eastAsia="宋体" w:hAnsi="Times New Roman" w:cs="Times New Roman" w:hint="eastAsia"/>
          <w:sz w:val="24"/>
          <w:szCs w:val="24"/>
        </w:rPr>
        <w:t>相关</w:t>
      </w:r>
      <w:r w:rsidR="001C58E9" w:rsidRPr="001C58E9">
        <w:rPr>
          <w:rFonts w:ascii="Times New Roman" w:eastAsia="宋体" w:hAnsi="Times New Roman" w:cs="Times New Roman" w:hint="eastAsia"/>
          <w:sz w:val="24"/>
          <w:szCs w:val="24"/>
        </w:rPr>
        <w:t>内容（与真菌病害及防治无关）</w:t>
      </w:r>
      <w:r w:rsidR="00BE3026" w:rsidRPr="001C58E9">
        <w:rPr>
          <w:rFonts w:ascii="Times New Roman" w:eastAsia="宋体" w:hAnsi="Times New Roman" w:cs="Times New Roman"/>
          <w:sz w:val="24"/>
          <w:szCs w:val="24"/>
        </w:rPr>
        <w:t>；明确了</w:t>
      </w:r>
      <w:proofErr w:type="gramStart"/>
      <w:r w:rsidR="00BE3026" w:rsidRPr="001C58E9">
        <w:rPr>
          <w:rFonts w:ascii="Times New Roman" w:eastAsia="宋体" w:hAnsi="Times New Roman" w:cs="Times New Roman"/>
          <w:sz w:val="24"/>
          <w:szCs w:val="24"/>
        </w:rPr>
        <w:t>赤</w:t>
      </w:r>
      <w:proofErr w:type="gramEnd"/>
      <w:r w:rsidR="00BE3026" w:rsidRPr="001C58E9">
        <w:rPr>
          <w:rFonts w:ascii="Times New Roman" w:eastAsia="宋体" w:hAnsi="Times New Roman" w:cs="Times New Roman"/>
          <w:sz w:val="24"/>
          <w:szCs w:val="24"/>
        </w:rPr>
        <w:t>枯病防治用药的预防作用以及叶枯病防治</w:t>
      </w:r>
      <w:r w:rsidR="0087318D" w:rsidRPr="001C58E9">
        <w:rPr>
          <w:rFonts w:ascii="Times New Roman" w:eastAsia="宋体" w:hAnsi="Times New Roman" w:cs="Times New Roman"/>
          <w:sz w:val="24"/>
          <w:szCs w:val="24"/>
        </w:rPr>
        <w:t>用药</w:t>
      </w:r>
      <w:r w:rsidR="00BE3026" w:rsidRPr="001C58E9">
        <w:rPr>
          <w:rFonts w:ascii="Times New Roman" w:eastAsia="宋体" w:hAnsi="Times New Roman" w:cs="Times New Roman"/>
          <w:sz w:val="24"/>
          <w:szCs w:val="24"/>
        </w:rPr>
        <w:t>的频率。</w:t>
      </w:r>
      <w:r w:rsidR="00AD3AE2">
        <w:rPr>
          <w:rFonts w:ascii="Times New Roman" w:eastAsia="宋体" w:hAnsi="Times New Roman" w:cs="Times New Roman" w:hint="eastAsia"/>
          <w:sz w:val="24"/>
          <w:szCs w:val="24"/>
        </w:rPr>
        <w:t>上述修改增强了文本的可读性和</w:t>
      </w:r>
      <w:r w:rsidR="00AD3AE2" w:rsidRPr="007A161B">
        <w:rPr>
          <w:rFonts w:ascii="Times New Roman" w:eastAsia="宋体" w:hAnsi="Times New Roman" w:cs="Times New Roman"/>
          <w:sz w:val="24"/>
          <w:szCs w:val="24"/>
        </w:rPr>
        <w:t>生产应用中</w:t>
      </w:r>
      <w:r w:rsidR="00AD3AE2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="00AD3AE2" w:rsidRPr="007A161B">
        <w:rPr>
          <w:rFonts w:ascii="Times New Roman" w:eastAsia="宋体" w:hAnsi="Times New Roman" w:cs="Times New Roman"/>
          <w:sz w:val="24"/>
          <w:szCs w:val="24"/>
        </w:rPr>
        <w:t>可操作性。</w:t>
      </w:r>
    </w:p>
    <w:p w14:paraId="6DE23A90" w14:textId="66D3B868" w:rsidR="009B7E01" w:rsidRPr="00AD3AE2" w:rsidRDefault="00BE3026" w:rsidP="00AD3AE2">
      <w:pPr>
        <w:spacing w:line="440" w:lineRule="exact"/>
        <w:ind w:firstLine="482"/>
        <w:rPr>
          <w:rFonts w:ascii="Times New Roman" w:hAnsi="Times New Roman" w:cs="Times New Roman"/>
          <w:sz w:val="24"/>
        </w:rPr>
      </w:pPr>
      <w:r w:rsidRPr="007A161B">
        <w:rPr>
          <w:rFonts w:ascii="Times New Roman" w:hAnsi="Times New Roman" w:cs="Times New Roman"/>
          <w:sz w:val="24"/>
        </w:rPr>
        <w:t xml:space="preserve">3. </w:t>
      </w:r>
      <w:r w:rsidRPr="007A161B">
        <w:rPr>
          <w:rFonts w:ascii="Times New Roman" w:hAnsi="Times New Roman" w:cs="Times New Roman"/>
          <w:sz w:val="24"/>
        </w:rPr>
        <w:t>主要虫害及防治方法中，</w:t>
      </w:r>
      <w:r w:rsidR="00AD3AE2">
        <w:rPr>
          <w:rFonts w:ascii="Times New Roman" w:eastAsia="宋体" w:hAnsi="Times New Roman" w:cs="Times New Roman" w:hint="eastAsia"/>
          <w:sz w:val="24"/>
          <w:szCs w:val="24"/>
        </w:rPr>
        <w:t>调整了</w:t>
      </w:r>
      <w:r w:rsidR="00AD3AE2" w:rsidRPr="007A161B">
        <w:rPr>
          <w:rFonts w:ascii="Times New Roman" w:eastAsia="宋体" w:hAnsi="Times New Roman" w:cs="Times New Roman"/>
          <w:sz w:val="24"/>
          <w:szCs w:val="24"/>
        </w:rPr>
        <w:t>红蜘蛛</w:t>
      </w:r>
      <w:r w:rsidR="00AD3AE2">
        <w:rPr>
          <w:rFonts w:ascii="Times New Roman" w:eastAsia="宋体" w:hAnsi="Times New Roman" w:cs="Times New Roman" w:hint="eastAsia"/>
          <w:sz w:val="24"/>
          <w:szCs w:val="24"/>
        </w:rPr>
        <w:t>和</w:t>
      </w:r>
      <w:r w:rsidR="00AD3AE2" w:rsidRPr="007A161B">
        <w:rPr>
          <w:rFonts w:ascii="Times New Roman" w:eastAsia="宋体" w:hAnsi="Times New Roman" w:cs="Times New Roman"/>
          <w:sz w:val="24"/>
          <w:szCs w:val="24"/>
        </w:rPr>
        <w:t>尺蠖</w:t>
      </w:r>
      <w:r w:rsidR="00AD3AE2">
        <w:rPr>
          <w:rFonts w:ascii="Times New Roman" w:eastAsia="宋体" w:hAnsi="Times New Roman" w:cs="Times New Roman" w:hint="eastAsia"/>
          <w:sz w:val="24"/>
          <w:szCs w:val="24"/>
        </w:rPr>
        <w:t>的主要症状，</w:t>
      </w:r>
      <w:r w:rsidR="008F17F5" w:rsidRPr="007A161B">
        <w:rPr>
          <w:rFonts w:ascii="Times New Roman" w:hAnsi="Times New Roman" w:cs="Times New Roman"/>
          <w:sz w:val="24"/>
        </w:rPr>
        <w:t>根</w:t>
      </w:r>
      <w:r w:rsidRPr="007A161B">
        <w:rPr>
          <w:rFonts w:ascii="Times New Roman" w:hAnsi="Times New Roman" w:cs="Times New Roman"/>
          <w:sz w:val="24"/>
        </w:rPr>
        <w:t>据农药合理使用准则</w:t>
      </w:r>
      <w:r w:rsidR="00E718F1" w:rsidRPr="007A161B">
        <w:rPr>
          <w:rFonts w:ascii="Times New Roman" w:hAnsi="Times New Roman" w:cs="Times New Roman"/>
          <w:sz w:val="24"/>
        </w:rPr>
        <w:t>修改</w:t>
      </w:r>
      <w:r w:rsidRPr="007A161B">
        <w:rPr>
          <w:rFonts w:ascii="Times New Roman" w:hAnsi="Times New Roman" w:cs="Times New Roman"/>
          <w:sz w:val="24"/>
        </w:rPr>
        <w:t>了</w:t>
      </w:r>
      <w:r w:rsidRPr="007A161B">
        <w:rPr>
          <w:rFonts w:ascii="Times New Roman" w:eastAsia="宋体" w:hAnsi="Times New Roman" w:cs="Times New Roman"/>
          <w:sz w:val="24"/>
          <w:szCs w:val="24"/>
        </w:rPr>
        <w:t>红蜘蛛防治的药物种类；</w:t>
      </w:r>
      <w:r w:rsidRPr="007A161B">
        <w:rPr>
          <w:rFonts w:ascii="Times New Roman" w:hAnsi="Times New Roman" w:cs="Times New Roman"/>
          <w:sz w:val="24"/>
        </w:rPr>
        <w:t>更新了</w:t>
      </w:r>
      <w:r w:rsidRPr="007A161B">
        <w:rPr>
          <w:rFonts w:ascii="Times New Roman" w:eastAsia="宋体" w:hAnsi="Times New Roman" w:cs="Times New Roman"/>
          <w:sz w:val="24"/>
          <w:szCs w:val="24"/>
        </w:rPr>
        <w:t>蚜虫、尺蠖</w:t>
      </w:r>
      <w:proofErr w:type="gramStart"/>
      <w:r w:rsidRPr="007A161B">
        <w:rPr>
          <w:rFonts w:ascii="Times New Roman" w:eastAsia="宋体" w:hAnsi="Times New Roman" w:cs="Times New Roman"/>
          <w:sz w:val="24"/>
          <w:szCs w:val="24"/>
        </w:rPr>
        <w:t>及蜡蝉防治</w:t>
      </w:r>
      <w:proofErr w:type="gramEnd"/>
      <w:r w:rsidRPr="007A161B">
        <w:rPr>
          <w:rFonts w:ascii="Times New Roman" w:eastAsia="宋体" w:hAnsi="Times New Roman" w:cs="Times New Roman"/>
          <w:sz w:val="24"/>
          <w:szCs w:val="24"/>
        </w:rPr>
        <w:t>的特效药</w:t>
      </w:r>
      <w:r w:rsidR="001C58E9">
        <w:rPr>
          <w:rFonts w:ascii="Times New Roman" w:eastAsia="宋体" w:hAnsi="Times New Roman" w:cs="Times New Roman" w:hint="eastAsia"/>
          <w:sz w:val="24"/>
          <w:szCs w:val="24"/>
        </w:rPr>
        <w:t>；删除了蜗牛的相关内容（红豆杉在生长发育过程中极少受到蜗牛的影响）</w:t>
      </w:r>
      <w:r w:rsidRPr="007A161B">
        <w:rPr>
          <w:rFonts w:ascii="Times New Roman" w:eastAsia="宋体" w:hAnsi="Times New Roman" w:cs="Times New Roman"/>
          <w:sz w:val="24"/>
          <w:szCs w:val="24"/>
        </w:rPr>
        <w:t>。</w:t>
      </w:r>
      <w:r w:rsidR="00AD3AE2">
        <w:rPr>
          <w:rFonts w:ascii="Times New Roman" w:eastAsia="宋体" w:hAnsi="Times New Roman" w:cs="Times New Roman" w:hint="eastAsia"/>
          <w:sz w:val="24"/>
          <w:szCs w:val="24"/>
        </w:rPr>
        <w:t>上述修改增强了文本的可读性和</w:t>
      </w:r>
      <w:r w:rsidR="00AD3AE2" w:rsidRPr="007A161B">
        <w:rPr>
          <w:rFonts w:ascii="Times New Roman" w:eastAsia="宋体" w:hAnsi="Times New Roman" w:cs="Times New Roman"/>
          <w:sz w:val="24"/>
          <w:szCs w:val="24"/>
        </w:rPr>
        <w:t>生产应用中</w:t>
      </w:r>
      <w:r w:rsidR="00AD3AE2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="00AD3AE2" w:rsidRPr="007A161B">
        <w:rPr>
          <w:rFonts w:ascii="Times New Roman" w:eastAsia="宋体" w:hAnsi="Times New Roman" w:cs="Times New Roman"/>
          <w:sz w:val="24"/>
          <w:szCs w:val="24"/>
        </w:rPr>
        <w:t>可操作性。</w:t>
      </w:r>
    </w:p>
    <w:p w14:paraId="1F2FD666" w14:textId="4B357775" w:rsidR="00E718F1" w:rsidRPr="009B7E01" w:rsidRDefault="00E718F1" w:rsidP="00E718F1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9B7E01">
        <w:rPr>
          <w:rFonts w:ascii="Times New Roman" w:eastAsia="宋体" w:hAnsi="Times New Roman" w:cs="Times New Roman" w:hint="eastAsia"/>
          <w:b/>
          <w:sz w:val="24"/>
          <w:szCs w:val="24"/>
        </w:rPr>
        <w:t>（</w:t>
      </w:r>
      <w:r w:rsidR="008F17F5">
        <w:rPr>
          <w:rFonts w:ascii="Times New Roman" w:eastAsia="宋体" w:hAnsi="Times New Roman" w:cs="Times New Roman" w:hint="eastAsia"/>
          <w:b/>
          <w:sz w:val="24"/>
          <w:szCs w:val="24"/>
        </w:rPr>
        <w:t>六</w:t>
      </w:r>
      <w:r w:rsidRPr="009B7E01">
        <w:rPr>
          <w:rFonts w:ascii="Times New Roman" w:eastAsia="宋体" w:hAnsi="Times New Roman" w:cs="Times New Roman" w:hint="eastAsia"/>
          <w:b/>
          <w:sz w:val="24"/>
          <w:szCs w:val="24"/>
        </w:rPr>
        <w:t>）</w:t>
      </w:r>
      <w:r w:rsidRPr="00E718F1">
        <w:rPr>
          <w:rFonts w:ascii="Times New Roman" w:eastAsia="宋体" w:hAnsi="Times New Roman" w:cs="Times New Roman" w:hint="eastAsia"/>
          <w:b/>
          <w:sz w:val="24"/>
          <w:szCs w:val="24"/>
        </w:rPr>
        <w:t>出圃</w:t>
      </w:r>
    </w:p>
    <w:p w14:paraId="488FA08F" w14:textId="55509110" w:rsidR="009B7E01" w:rsidRPr="00E718F1" w:rsidRDefault="00E718F1" w:rsidP="009B7E01">
      <w:pPr>
        <w:spacing w:line="440" w:lineRule="exact"/>
        <w:ind w:firstLine="482"/>
        <w:rPr>
          <w:sz w:val="24"/>
        </w:rPr>
      </w:pPr>
      <w:r>
        <w:rPr>
          <w:rFonts w:hint="eastAsia"/>
          <w:sz w:val="24"/>
        </w:rPr>
        <w:t>增加了出圃的规定，使</w:t>
      </w:r>
      <w:r>
        <w:rPr>
          <w:rFonts w:ascii="Times New Roman" w:eastAsia="宋体" w:hAnsi="Times New Roman" w:cs="Times New Roman" w:hint="eastAsia"/>
          <w:sz w:val="24"/>
          <w:szCs w:val="24"/>
        </w:rPr>
        <w:t>文本结构更加合理、完整。</w:t>
      </w:r>
    </w:p>
    <w:p w14:paraId="408A3670" w14:textId="3E12F88C" w:rsidR="0019401A" w:rsidRDefault="007A093D" w:rsidP="0030415C">
      <w:pPr>
        <w:spacing w:beforeLines="50" w:before="156" w:afterLines="50" w:after="156"/>
        <w:outlineLvl w:val="0"/>
        <w:rPr>
          <w:rFonts w:ascii="黑体" w:eastAsia="黑体" w:hAnsi="黑体" w:cs="Times New Roman" w:hint="eastAsia"/>
          <w:sz w:val="28"/>
          <w:szCs w:val="28"/>
        </w:rPr>
      </w:pPr>
      <w:bookmarkStart w:id="6" w:name="_Toc182576474"/>
      <w:bookmarkEnd w:id="5"/>
      <w:r w:rsidRPr="0030415C">
        <w:rPr>
          <w:rFonts w:ascii="黑体" w:eastAsia="黑体" w:hAnsi="黑体" w:cs="Times New Roman" w:hint="eastAsia"/>
          <w:sz w:val="28"/>
          <w:szCs w:val="28"/>
        </w:rPr>
        <w:t>五、</w:t>
      </w:r>
      <w:r w:rsidR="0019401A" w:rsidRPr="00963227">
        <w:rPr>
          <w:rFonts w:ascii="黑体" w:eastAsia="黑体" w:hAnsi="黑体" w:cs="Times New Roman" w:hint="eastAsia"/>
          <w:sz w:val="28"/>
          <w:szCs w:val="28"/>
        </w:rPr>
        <w:t>技术指标确</w:t>
      </w:r>
      <w:r w:rsidR="0019401A">
        <w:rPr>
          <w:rFonts w:ascii="黑体" w:eastAsia="黑体" w:hAnsi="黑体" w:cs="Times New Roman" w:hint="eastAsia"/>
          <w:sz w:val="28"/>
          <w:szCs w:val="28"/>
        </w:rPr>
        <w:t>定的依据</w:t>
      </w:r>
      <w:bookmarkEnd w:id="6"/>
    </w:p>
    <w:p w14:paraId="19FA7B5B" w14:textId="77FC15BE" w:rsidR="00317E62" w:rsidRDefault="001C0040" w:rsidP="00046B3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27040">
        <w:rPr>
          <w:rFonts w:ascii="Times New Roman" w:eastAsia="宋体" w:hAnsi="Times New Roman" w:cs="Times New Roman" w:hint="eastAsia"/>
          <w:sz w:val="24"/>
          <w:szCs w:val="24"/>
        </w:rPr>
        <w:t>本标准按照</w:t>
      </w:r>
      <w:r w:rsidRPr="00A27040">
        <w:rPr>
          <w:rFonts w:ascii="Times New Roman" w:eastAsia="宋体" w:hAnsi="Times New Roman" w:cs="Times New Roman" w:hint="eastAsia"/>
          <w:sz w:val="24"/>
          <w:szCs w:val="24"/>
        </w:rPr>
        <w:t>GB/T 1.1-2020</w:t>
      </w:r>
      <w:r w:rsidRPr="00A27040">
        <w:rPr>
          <w:rFonts w:ascii="Times New Roman" w:eastAsia="宋体" w:hAnsi="Times New Roman" w:cs="Times New Roman" w:hint="eastAsia"/>
          <w:sz w:val="24"/>
          <w:szCs w:val="24"/>
        </w:rPr>
        <w:t>《标准化工作导则</w:t>
      </w:r>
      <w:r w:rsidRPr="00A27040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A27040">
        <w:rPr>
          <w:rFonts w:ascii="Times New Roman" w:eastAsia="宋体" w:hAnsi="Times New Roman" w:cs="Times New Roman" w:hint="eastAsia"/>
          <w:sz w:val="24"/>
          <w:szCs w:val="24"/>
        </w:rPr>
        <w:t>第</w:t>
      </w:r>
      <w:r w:rsidRPr="00A27040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A27040">
        <w:rPr>
          <w:rFonts w:ascii="Times New Roman" w:eastAsia="宋体" w:hAnsi="Times New Roman" w:cs="Times New Roman" w:hint="eastAsia"/>
          <w:sz w:val="24"/>
          <w:szCs w:val="24"/>
        </w:rPr>
        <w:t>部分：标准化文件的结构和起草规则》的规定</w:t>
      </w:r>
      <w:r>
        <w:rPr>
          <w:rFonts w:ascii="Times New Roman" w:eastAsia="宋体" w:hAnsi="Times New Roman" w:cs="Times New Roman" w:hint="eastAsia"/>
          <w:sz w:val="24"/>
          <w:szCs w:val="24"/>
        </w:rPr>
        <w:t>进行修订</w:t>
      </w:r>
      <w:r w:rsidRPr="00A27040">
        <w:rPr>
          <w:rFonts w:ascii="Times New Roman" w:eastAsia="宋体" w:hAnsi="Times New Roman" w:cs="Times New Roman" w:hint="eastAsia"/>
          <w:sz w:val="24"/>
          <w:szCs w:val="24"/>
        </w:rPr>
        <w:t>，遵循</w:t>
      </w:r>
      <w:r w:rsidR="00046B39">
        <w:rPr>
          <w:rFonts w:ascii="Times New Roman" w:eastAsia="宋体" w:hAnsi="Times New Roman" w:cs="Times New Roman" w:hint="eastAsia"/>
          <w:sz w:val="24"/>
          <w:szCs w:val="24"/>
        </w:rPr>
        <w:t>“</w:t>
      </w:r>
      <w:r w:rsidRPr="00A27040">
        <w:rPr>
          <w:rFonts w:ascii="Times New Roman" w:eastAsia="宋体" w:hAnsi="Times New Roman" w:cs="Times New Roman" w:hint="eastAsia"/>
          <w:sz w:val="24"/>
          <w:szCs w:val="24"/>
        </w:rPr>
        <w:t>科学性、实用性、统一性、规范性</w:t>
      </w:r>
      <w:r w:rsidR="00046B39">
        <w:rPr>
          <w:rFonts w:ascii="Times New Roman" w:eastAsia="宋体" w:hAnsi="Times New Roman" w:cs="Times New Roman" w:hint="eastAsia"/>
          <w:sz w:val="24"/>
          <w:szCs w:val="24"/>
        </w:rPr>
        <w:t>”</w:t>
      </w:r>
      <w:r w:rsidRPr="00A27040">
        <w:rPr>
          <w:rFonts w:ascii="Times New Roman" w:eastAsia="宋体" w:hAnsi="Times New Roman" w:cs="Times New Roman" w:hint="eastAsia"/>
          <w:sz w:val="24"/>
          <w:szCs w:val="24"/>
        </w:rPr>
        <w:t>的原则，</w:t>
      </w:r>
      <w:r w:rsidR="00046B39" w:rsidRPr="00A27040">
        <w:rPr>
          <w:rFonts w:ascii="Times New Roman" w:eastAsia="宋体" w:hAnsi="Times New Roman" w:cs="Times New Roman" w:hint="eastAsia"/>
          <w:sz w:val="24"/>
          <w:szCs w:val="24"/>
        </w:rPr>
        <w:t>重点突出</w:t>
      </w:r>
      <w:r w:rsidR="00046B39" w:rsidRPr="00046B39">
        <w:rPr>
          <w:rFonts w:ascii="Times New Roman" w:eastAsia="宋体" w:hAnsi="Times New Roman" w:cs="Times New Roman" w:hint="eastAsia"/>
          <w:sz w:val="24"/>
          <w:szCs w:val="24"/>
        </w:rPr>
        <w:t>南方红豆</w:t>
      </w:r>
      <w:proofErr w:type="gramStart"/>
      <w:r w:rsidR="00046B39" w:rsidRPr="00046B39">
        <w:rPr>
          <w:rFonts w:ascii="Times New Roman" w:eastAsia="宋体" w:hAnsi="Times New Roman" w:cs="Times New Roman" w:hint="eastAsia"/>
          <w:sz w:val="24"/>
          <w:szCs w:val="24"/>
        </w:rPr>
        <w:t>杉</w:t>
      </w:r>
      <w:proofErr w:type="gramEnd"/>
      <w:r w:rsidR="00046B39" w:rsidRPr="00046B39">
        <w:rPr>
          <w:rFonts w:ascii="Times New Roman" w:eastAsia="宋体" w:hAnsi="Times New Roman" w:cs="Times New Roman" w:hint="eastAsia"/>
          <w:sz w:val="24"/>
          <w:szCs w:val="24"/>
        </w:rPr>
        <w:t>盆栽生产过程中的栽前准备、栽植、日常管理、病虫害防治和</w:t>
      </w:r>
      <w:r w:rsidR="00046B39">
        <w:rPr>
          <w:rFonts w:ascii="Times New Roman" w:eastAsia="宋体" w:hAnsi="Times New Roman" w:cs="Times New Roman" w:hint="eastAsia"/>
          <w:sz w:val="24"/>
          <w:szCs w:val="24"/>
        </w:rPr>
        <w:t>盆栽出圃</w:t>
      </w:r>
      <w:r w:rsidR="00046B39" w:rsidRPr="00A27040">
        <w:rPr>
          <w:rFonts w:ascii="Times New Roman" w:eastAsia="宋体" w:hAnsi="Times New Roman" w:cs="Times New Roman" w:hint="eastAsia"/>
          <w:sz w:val="24"/>
          <w:szCs w:val="24"/>
        </w:rPr>
        <w:t>的技术要求，使标准具有一定的先进性、通用性和可操作性。在征求意见稿</w:t>
      </w:r>
      <w:r w:rsidR="00046B39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="00046B39" w:rsidRPr="00A27040">
        <w:rPr>
          <w:rFonts w:ascii="Times New Roman" w:eastAsia="宋体" w:hAnsi="Times New Roman" w:cs="Times New Roman" w:hint="eastAsia"/>
          <w:sz w:val="24"/>
          <w:szCs w:val="24"/>
        </w:rPr>
        <w:t>送审稿</w:t>
      </w:r>
      <w:r w:rsidR="00046B39">
        <w:rPr>
          <w:rFonts w:ascii="Times New Roman" w:eastAsia="宋体" w:hAnsi="Times New Roman" w:cs="Times New Roman" w:hint="eastAsia"/>
          <w:sz w:val="24"/>
          <w:szCs w:val="24"/>
        </w:rPr>
        <w:t>和报批稿</w:t>
      </w:r>
      <w:r w:rsidR="00046B39" w:rsidRPr="00A27040">
        <w:rPr>
          <w:rFonts w:ascii="Times New Roman" w:eastAsia="宋体" w:hAnsi="Times New Roman" w:cs="Times New Roman" w:hint="eastAsia"/>
          <w:sz w:val="24"/>
          <w:szCs w:val="24"/>
        </w:rPr>
        <w:t>的编制过程中力求做到技术内容的叙述正确无误，文字表达准确、简明易懂，标准的构成严谨合理，内容编排、层次划分等符合逻辑。</w:t>
      </w:r>
      <w:r w:rsidR="00046B39">
        <w:rPr>
          <w:rFonts w:ascii="Times New Roman" w:eastAsia="宋体" w:hAnsi="Times New Roman" w:cs="Times New Roman" w:hint="eastAsia"/>
          <w:sz w:val="24"/>
          <w:szCs w:val="24"/>
        </w:rPr>
        <w:t>此外，</w:t>
      </w:r>
      <w:r w:rsidR="00046B39" w:rsidRPr="00A27040">
        <w:rPr>
          <w:rFonts w:ascii="Times New Roman" w:eastAsia="宋体" w:hAnsi="Times New Roman" w:cs="Times New Roman" w:hint="eastAsia"/>
          <w:sz w:val="24"/>
          <w:szCs w:val="24"/>
        </w:rPr>
        <w:t>为使标准的制定更加合理、可靠，</w:t>
      </w:r>
      <w:r w:rsidR="00317E62" w:rsidRPr="00A27040">
        <w:rPr>
          <w:rFonts w:ascii="Times New Roman" w:eastAsia="宋体" w:hAnsi="Times New Roman" w:cs="Times New Roman" w:hint="eastAsia"/>
          <w:sz w:val="24"/>
          <w:szCs w:val="24"/>
        </w:rPr>
        <w:t>本标准所引用的相关标准尽量采用了最新版本、最新技术成果和权威技术参数</w:t>
      </w:r>
      <w:r w:rsidR="00317E62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317E62" w:rsidRPr="00A27040">
        <w:rPr>
          <w:rFonts w:ascii="Times New Roman" w:eastAsia="宋体" w:hAnsi="Times New Roman" w:cs="Times New Roman" w:hint="eastAsia"/>
          <w:sz w:val="24"/>
          <w:szCs w:val="24"/>
        </w:rPr>
        <w:t>其中</w:t>
      </w:r>
      <w:r w:rsidR="00317E62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317E62" w:rsidRPr="00A27040">
        <w:rPr>
          <w:rFonts w:ascii="Times New Roman" w:eastAsia="宋体" w:hAnsi="Times New Roman" w:cs="Times New Roman" w:hint="eastAsia"/>
          <w:sz w:val="24"/>
          <w:szCs w:val="24"/>
        </w:rPr>
        <w:t>参考</w:t>
      </w:r>
      <w:r w:rsidR="00317E62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="00317E62" w:rsidRPr="00A27040">
        <w:rPr>
          <w:rFonts w:ascii="Times New Roman" w:eastAsia="宋体" w:hAnsi="Times New Roman" w:cs="Times New Roman" w:hint="eastAsia"/>
          <w:sz w:val="24"/>
          <w:szCs w:val="24"/>
        </w:rPr>
        <w:t>标准如表</w:t>
      </w:r>
      <w:r w:rsidR="00317E62" w:rsidRPr="00A27040">
        <w:rPr>
          <w:rFonts w:ascii="Times New Roman" w:eastAsia="宋体" w:hAnsi="Times New Roman" w:cs="Times New Roman"/>
          <w:sz w:val="24"/>
          <w:szCs w:val="24"/>
        </w:rPr>
        <w:t>1</w:t>
      </w:r>
      <w:r w:rsidR="00317E62" w:rsidRPr="00A27040">
        <w:rPr>
          <w:rFonts w:ascii="Times New Roman" w:eastAsia="宋体" w:hAnsi="Times New Roman" w:cs="Times New Roman" w:hint="eastAsia"/>
          <w:sz w:val="24"/>
          <w:szCs w:val="24"/>
        </w:rPr>
        <w:t>所示。</w:t>
      </w:r>
    </w:p>
    <w:p w14:paraId="467F152D" w14:textId="77777777" w:rsidR="00A27040" w:rsidRPr="00A27040" w:rsidRDefault="00A27040" w:rsidP="00317E62">
      <w:pPr>
        <w:spacing w:beforeLines="50" w:before="156" w:afterLines="50" w:after="156"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A27040">
        <w:rPr>
          <w:rFonts w:ascii="Times New Roman" w:eastAsia="宋体" w:hAnsi="Times New Roman" w:cs="Times New Roman" w:hint="eastAsia"/>
          <w:sz w:val="24"/>
          <w:szCs w:val="24"/>
        </w:rPr>
        <w:t>表</w:t>
      </w:r>
      <w:r w:rsidRPr="00A27040">
        <w:rPr>
          <w:rFonts w:ascii="Times New Roman" w:eastAsia="宋体" w:hAnsi="Times New Roman" w:cs="Times New Roman" w:hint="eastAsia"/>
          <w:sz w:val="24"/>
          <w:szCs w:val="24"/>
        </w:rPr>
        <w:t xml:space="preserve">1 </w:t>
      </w:r>
      <w:r w:rsidRPr="00A27040">
        <w:rPr>
          <w:rFonts w:ascii="Times New Roman" w:eastAsia="宋体" w:hAnsi="Times New Roman" w:cs="Times New Roman" w:hint="eastAsia"/>
          <w:sz w:val="24"/>
          <w:szCs w:val="24"/>
        </w:rPr>
        <w:t>参考标准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505"/>
        <w:gridCol w:w="2862"/>
        <w:gridCol w:w="4280"/>
      </w:tblGrid>
      <w:tr w:rsidR="00A27040" w:rsidRPr="00317E62" w14:paraId="019836B9" w14:textId="77777777" w:rsidTr="00317E62">
        <w:trPr>
          <w:jc w:val="center"/>
        </w:trPr>
        <w:tc>
          <w:tcPr>
            <w:tcW w:w="1505" w:type="dxa"/>
            <w:vAlign w:val="center"/>
          </w:tcPr>
          <w:p w14:paraId="145C3E0F" w14:textId="77777777" w:rsidR="00A27040" w:rsidRPr="004B260D" w:rsidRDefault="00A27040" w:rsidP="00317E62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B26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2862" w:type="dxa"/>
            <w:vAlign w:val="center"/>
          </w:tcPr>
          <w:p w14:paraId="31C58FB4" w14:textId="77777777" w:rsidR="00A27040" w:rsidRPr="004B260D" w:rsidRDefault="00A27040" w:rsidP="00317E62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B26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标准号</w:t>
            </w:r>
          </w:p>
        </w:tc>
        <w:tc>
          <w:tcPr>
            <w:tcW w:w="4280" w:type="dxa"/>
            <w:vAlign w:val="center"/>
          </w:tcPr>
          <w:p w14:paraId="0326C675" w14:textId="77777777" w:rsidR="00A27040" w:rsidRPr="004B260D" w:rsidRDefault="00A27040" w:rsidP="00317E62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B26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标准名称</w:t>
            </w:r>
          </w:p>
        </w:tc>
      </w:tr>
      <w:tr w:rsidR="00B55221" w:rsidRPr="00317E62" w14:paraId="07F5D5FA" w14:textId="77777777" w:rsidTr="00317E62">
        <w:trPr>
          <w:jc w:val="center"/>
        </w:trPr>
        <w:tc>
          <w:tcPr>
            <w:tcW w:w="1505" w:type="dxa"/>
            <w:vAlign w:val="center"/>
          </w:tcPr>
          <w:p w14:paraId="4777FDDF" w14:textId="03DCFB5F" w:rsidR="00B55221" w:rsidRPr="00B55221" w:rsidRDefault="00B55221" w:rsidP="00B5522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5522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2862" w:type="dxa"/>
            <w:vAlign w:val="center"/>
          </w:tcPr>
          <w:p w14:paraId="61533A5B" w14:textId="2C989F00" w:rsidR="00B55221" w:rsidRPr="00B55221" w:rsidRDefault="00B55221" w:rsidP="00B5522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55221">
              <w:rPr>
                <w:rFonts w:ascii="Times New Roman" w:eastAsia="宋体" w:hAnsi="Times New Roman" w:cs="Times New Roman"/>
                <w:sz w:val="24"/>
                <w:szCs w:val="24"/>
              </w:rPr>
              <w:t>GB 3095</w:t>
            </w:r>
          </w:p>
        </w:tc>
        <w:tc>
          <w:tcPr>
            <w:tcW w:w="4280" w:type="dxa"/>
            <w:vAlign w:val="center"/>
          </w:tcPr>
          <w:p w14:paraId="50F2A6CD" w14:textId="278549F4" w:rsidR="00B55221" w:rsidRPr="002509EC" w:rsidRDefault="00B55221" w:rsidP="00B5522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  <w:highlight w:val="yellow"/>
              </w:rPr>
            </w:pPr>
            <w:r w:rsidRPr="004B26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环境空气质量标准</w:t>
            </w:r>
          </w:p>
        </w:tc>
      </w:tr>
      <w:tr w:rsidR="00B55221" w:rsidRPr="00317E62" w14:paraId="2C9F66F6" w14:textId="77777777" w:rsidTr="00317E62">
        <w:trPr>
          <w:jc w:val="center"/>
        </w:trPr>
        <w:tc>
          <w:tcPr>
            <w:tcW w:w="1505" w:type="dxa"/>
            <w:vAlign w:val="center"/>
          </w:tcPr>
          <w:p w14:paraId="7D1E8094" w14:textId="77777777" w:rsidR="00B55221" w:rsidRPr="00B55221" w:rsidRDefault="00B55221" w:rsidP="00B5522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55221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2" w:type="dxa"/>
            <w:vAlign w:val="center"/>
          </w:tcPr>
          <w:p w14:paraId="1637A6C7" w14:textId="35EA23E9" w:rsidR="00B55221" w:rsidRPr="00B55221" w:rsidRDefault="00B55221" w:rsidP="00B5522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55221">
              <w:rPr>
                <w:rFonts w:ascii="Times New Roman" w:eastAsia="宋体" w:hAnsi="Times New Roman" w:cs="Times New Roman"/>
                <w:sz w:val="24"/>
                <w:szCs w:val="24"/>
              </w:rPr>
              <w:t>GB 5084</w:t>
            </w:r>
          </w:p>
        </w:tc>
        <w:tc>
          <w:tcPr>
            <w:tcW w:w="4280" w:type="dxa"/>
            <w:vAlign w:val="center"/>
          </w:tcPr>
          <w:p w14:paraId="7005E141" w14:textId="5EBCE70C" w:rsidR="00B55221" w:rsidRPr="004B260D" w:rsidRDefault="00B55221" w:rsidP="00B5522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B26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农田灌溉水质标准</w:t>
            </w:r>
          </w:p>
        </w:tc>
      </w:tr>
      <w:tr w:rsidR="00B55221" w:rsidRPr="00317E62" w14:paraId="3DB119B1" w14:textId="77777777" w:rsidTr="00317E62">
        <w:trPr>
          <w:jc w:val="center"/>
        </w:trPr>
        <w:tc>
          <w:tcPr>
            <w:tcW w:w="1505" w:type="dxa"/>
            <w:vAlign w:val="center"/>
          </w:tcPr>
          <w:p w14:paraId="7A3DB804" w14:textId="77777777" w:rsidR="00B55221" w:rsidRPr="004B260D" w:rsidRDefault="00B55221" w:rsidP="00B5522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B260D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2" w:type="dxa"/>
            <w:vAlign w:val="center"/>
          </w:tcPr>
          <w:p w14:paraId="2CC96AB0" w14:textId="501A89DA" w:rsidR="00B55221" w:rsidRPr="004B260D" w:rsidRDefault="00B55221" w:rsidP="00B5522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B260D">
              <w:rPr>
                <w:rFonts w:ascii="Times New Roman" w:eastAsia="宋体" w:hAnsi="Times New Roman" w:cs="Times New Roman"/>
                <w:sz w:val="24"/>
                <w:szCs w:val="24"/>
              </w:rPr>
              <w:t>GB 15618</w:t>
            </w:r>
          </w:p>
        </w:tc>
        <w:tc>
          <w:tcPr>
            <w:tcW w:w="4280" w:type="dxa"/>
            <w:vAlign w:val="center"/>
          </w:tcPr>
          <w:p w14:paraId="460EB7E1" w14:textId="6EEE5156" w:rsidR="00B55221" w:rsidRPr="004B260D" w:rsidRDefault="00B55221" w:rsidP="00B5522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B26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土壤环境质量标准</w:t>
            </w:r>
          </w:p>
        </w:tc>
      </w:tr>
      <w:tr w:rsidR="00B55221" w:rsidRPr="00317E62" w14:paraId="7E625919" w14:textId="77777777" w:rsidTr="00317E62">
        <w:trPr>
          <w:jc w:val="center"/>
        </w:trPr>
        <w:tc>
          <w:tcPr>
            <w:tcW w:w="1505" w:type="dxa"/>
            <w:vAlign w:val="center"/>
          </w:tcPr>
          <w:p w14:paraId="4E3364CE" w14:textId="77777777" w:rsidR="00B55221" w:rsidRPr="004B260D" w:rsidRDefault="00B55221" w:rsidP="00B5522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B260D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2" w:type="dxa"/>
            <w:vAlign w:val="center"/>
          </w:tcPr>
          <w:p w14:paraId="24AF13F2" w14:textId="43110EF5" w:rsidR="00B55221" w:rsidRPr="004B260D" w:rsidRDefault="00B55221" w:rsidP="00B5522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B260D">
              <w:rPr>
                <w:rFonts w:ascii="Times New Roman" w:eastAsia="宋体" w:hAnsi="Times New Roman" w:cs="Times New Roman"/>
                <w:sz w:val="24"/>
                <w:szCs w:val="24"/>
              </w:rPr>
              <w:t>LY/T 2292-2014</w:t>
            </w:r>
          </w:p>
        </w:tc>
        <w:tc>
          <w:tcPr>
            <w:tcW w:w="4280" w:type="dxa"/>
            <w:vAlign w:val="center"/>
          </w:tcPr>
          <w:p w14:paraId="6B9CEDF9" w14:textId="08E9A269" w:rsidR="00B55221" w:rsidRPr="004B260D" w:rsidRDefault="00B55221" w:rsidP="00B5522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B26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南方红豆</w:t>
            </w:r>
            <w:proofErr w:type="gramStart"/>
            <w:r w:rsidRPr="004B26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杉</w:t>
            </w:r>
            <w:proofErr w:type="gramEnd"/>
            <w:r w:rsidRPr="004B26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育苗技术规程</w:t>
            </w:r>
          </w:p>
        </w:tc>
      </w:tr>
      <w:tr w:rsidR="00B55221" w:rsidRPr="00A27040" w14:paraId="04D4AE6C" w14:textId="77777777" w:rsidTr="00317E62">
        <w:trPr>
          <w:jc w:val="center"/>
        </w:trPr>
        <w:tc>
          <w:tcPr>
            <w:tcW w:w="1505" w:type="dxa"/>
            <w:vAlign w:val="center"/>
          </w:tcPr>
          <w:p w14:paraId="1E0106CD" w14:textId="77777777" w:rsidR="00B55221" w:rsidRPr="004B260D" w:rsidRDefault="00B55221" w:rsidP="00B5522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B260D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62" w:type="dxa"/>
            <w:vAlign w:val="center"/>
          </w:tcPr>
          <w:p w14:paraId="286E9D8C" w14:textId="0A0DF2A2" w:rsidR="00B55221" w:rsidRPr="004B260D" w:rsidRDefault="00B55221" w:rsidP="00B5522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B26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GB/T 8321 </w:t>
            </w:r>
            <w:r w:rsidRPr="004B26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（所有部分）</w:t>
            </w:r>
          </w:p>
        </w:tc>
        <w:tc>
          <w:tcPr>
            <w:tcW w:w="4280" w:type="dxa"/>
            <w:vAlign w:val="center"/>
          </w:tcPr>
          <w:p w14:paraId="369ECABE" w14:textId="3381E947" w:rsidR="00B55221" w:rsidRPr="004B260D" w:rsidRDefault="00B55221" w:rsidP="00B5522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B26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农药合理使用准则</w:t>
            </w:r>
          </w:p>
        </w:tc>
      </w:tr>
      <w:tr w:rsidR="00B55221" w:rsidRPr="00A27040" w14:paraId="0FD396F2" w14:textId="77777777" w:rsidTr="00317E62">
        <w:trPr>
          <w:jc w:val="center"/>
        </w:trPr>
        <w:tc>
          <w:tcPr>
            <w:tcW w:w="1505" w:type="dxa"/>
            <w:vAlign w:val="center"/>
          </w:tcPr>
          <w:p w14:paraId="4F2529E4" w14:textId="1678F670" w:rsidR="00B55221" w:rsidRPr="004B260D" w:rsidRDefault="00B55221" w:rsidP="00B5522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B26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2862" w:type="dxa"/>
            <w:vAlign w:val="center"/>
          </w:tcPr>
          <w:p w14:paraId="5FC4E193" w14:textId="20AACDBE" w:rsidR="00B55221" w:rsidRPr="004B260D" w:rsidRDefault="00B55221" w:rsidP="00B5522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B260D">
              <w:rPr>
                <w:rFonts w:ascii="Times New Roman" w:eastAsia="宋体" w:hAnsi="Times New Roman" w:cs="Times New Roman"/>
                <w:sz w:val="24"/>
                <w:szCs w:val="24"/>
              </w:rPr>
              <w:t>NY/T 1276</w:t>
            </w:r>
          </w:p>
        </w:tc>
        <w:tc>
          <w:tcPr>
            <w:tcW w:w="4280" w:type="dxa"/>
            <w:vAlign w:val="center"/>
          </w:tcPr>
          <w:p w14:paraId="1F0EA4C3" w14:textId="48251044" w:rsidR="00B55221" w:rsidRPr="004B260D" w:rsidRDefault="00B55221" w:rsidP="00B5522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B26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农药安全使用规范</w:t>
            </w:r>
            <w:r w:rsidRPr="004B26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4B26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总则</w:t>
            </w:r>
          </w:p>
        </w:tc>
      </w:tr>
      <w:tr w:rsidR="00B55221" w:rsidRPr="00A27040" w14:paraId="18E0B1D5" w14:textId="77777777" w:rsidTr="00317E62">
        <w:trPr>
          <w:jc w:val="center"/>
        </w:trPr>
        <w:tc>
          <w:tcPr>
            <w:tcW w:w="1505" w:type="dxa"/>
            <w:vAlign w:val="center"/>
          </w:tcPr>
          <w:p w14:paraId="40FEB944" w14:textId="3992DB4A" w:rsidR="00B55221" w:rsidRPr="004B260D" w:rsidRDefault="00B55221" w:rsidP="00B5522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B26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2862" w:type="dxa"/>
            <w:vAlign w:val="center"/>
          </w:tcPr>
          <w:p w14:paraId="071629BE" w14:textId="5141A885" w:rsidR="00B55221" w:rsidRPr="004B260D" w:rsidRDefault="00B55221" w:rsidP="00B5522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B260D">
              <w:rPr>
                <w:rFonts w:ascii="Times New Roman" w:eastAsia="宋体" w:hAnsi="Times New Roman" w:cs="Times New Roman"/>
                <w:sz w:val="24"/>
                <w:szCs w:val="24"/>
              </w:rPr>
              <w:t>DB 32/T 4052-2021</w:t>
            </w:r>
          </w:p>
        </w:tc>
        <w:tc>
          <w:tcPr>
            <w:tcW w:w="4280" w:type="dxa"/>
            <w:vAlign w:val="center"/>
          </w:tcPr>
          <w:p w14:paraId="784C0ECC" w14:textId="713200D9" w:rsidR="00B55221" w:rsidRPr="004B260D" w:rsidRDefault="00B55221" w:rsidP="00B5522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B26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盆栽南方红豆</w:t>
            </w:r>
            <w:proofErr w:type="gramStart"/>
            <w:r w:rsidRPr="004B26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杉</w:t>
            </w:r>
            <w:proofErr w:type="gramEnd"/>
            <w:r w:rsidRPr="004B26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质量等级</w:t>
            </w:r>
          </w:p>
        </w:tc>
      </w:tr>
    </w:tbl>
    <w:p w14:paraId="42145EA1" w14:textId="7432D03F" w:rsidR="0019401A" w:rsidRDefault="0019401A" w:rsidP="0030415C">
      <w:pPr>
        <w:spacing w:beforeLines="50" w:before="156" w:afterLines="50" w:after="156"/>
        <w:outlineLvl w:val="0"/>
        <w:rPr>
          <w:rFonts w:ascii="黑体" w:eastAsia="黑体" w:hAnsi="黑体" w:cs="Times New Roman" w:hint="eastAsia"/>
          <w:sz w:val="28"/>
          <w:szCs w:val="28"/>
        </w:rPr>
      </w:pPr>
      <w:bookmarkStart w:id="7" w:name="_Toc182576475"/>
      <w:r>
        <w:rPr>
          <w:rFonts w:ascii="黑体" w:eastAsia="黑体" w:hAnsi="黑体" w:cs="Times New Roman" w:hint="eastAsia"/>
          <w:sz w:val="28"/>
          <w:szCs w:val="28"/>
        </w:rPr>
        <w:t>六、重大分歧意见的处理过程和依据</w:t>
      </w:r>
      <w:bookmarkEnd w:id="7"/>
    </w:p>
    <w:p w14:paraId="4F3585FC" w14:textId="1A5CE695" w:rsidR="009A3BF4" w:rsidRPr="00BC0208" w:rsidRDefault="009A3BF4" w:rsidP="00BC0208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9A3BF4">
        <w:rPr>
          <w:rFonts w:ascii="Times New Roman" w:eastAsia="宋体" w:hAnsi="Times New Roman" w:cs="Times New Roman" w:hint="eastAsia"/>
          <w:sz w:val="24"/>
          <w:szCs w:val="24"/>
        </w:rPr>
        <w:t>本文件</w:t>
      </w:r>
      <w:r w:rsidRPr="0030415C">
        <w:rPr>
          <w:rFonts w:ascii="Times New Roman" w:eastAsia="宋体" w:hAnsi="Times New Roman" w:cs="Times New Roman" w:hint="eastAsia"/>
          <w:sz w:val="24"/>
          <w:szCs w:val="24"/>
        </w:rPr>
        <w:t>修订</w:t>
      </w:r>
      <w:r w:rsidRPr="009A3BF4">
        <w:rPr>
          <w:rFonts w:ascii="Times New Roman" w:eastAsia="宋体" w:hAnsi="Times New Roman" w:cs="Times New Roman" w:hint="eastAsia"/>
          <w:sz w:val="24"/>
          <w:szCs w:val="24"/>
        </w:rPr>
        <w:t>过程中无重大分歧意见。</w:t>
      </w:r>
      <w:r>
        <w:rPr>
          <w:rFonts w:ascii="Times New Roman" w:eastAsia="宋体" w:hAnsi="Times New Roman" w:cs="Times New Roman" w:hint="eastAsia"/>
          <w:sz w:val="24"/>
          <w:szCs w:val="24"/>
        </w:rPr>
        <w:t>修订工作</w:t>
      </w:r>
      <w:r w:rsidRPr="009A3BF4">
        <w:rPr>
          <w:rFonts w:ascii="Times New Roman" w:eastAsia="宋体" w:hAnsi="Times New Roman" w:cs="Times New Roman" w:hint="eastAsia"/>
          <w:sz w:val="24"/>
          <w:szCs w:val="24"/>
        </w:rPr>
        <w:t>组与行业专家经过多次研讨，积极采纳了所提出的修改建议，最终形成报批稿。</w:t>
      </w:r>
    </w:p>
    <w:p w14:paraId="0302E8F1" w14:textId="0BD8E557" w:rsidR="00B535F0" w:rsidRPr="0030415C" w:rsidRDefault="0019401A" w:rsidP="0030415C">
      <w:pPr>
        <w:spacing w:beforeLines="50" w:before="156" w:afterLines="50" w:after="156"/>
        <w:outlineLvl w:val="0"/>
        <w:rPr>
          <w:rFonts w:ascii="黑体" w:eastAsia="黑体" w:hAnsi="黑体" w:cs="Times New Roman" w:hint="eastAsia"/>
          <w:sz w:val="28"/>
          <w:szCs w:val="28"/>
        </w:rPr>
      </w:pPr>
      <w:bookmarkStart w:id="8" w:name="_Toc182576476"/>
      <w:r>
        <w:rPr>
          <w:rFonts w:ascii="黑体" w:eastAsia="黑体" w:hAnsi="黑体" w:cs="Times New Roman" w:hint="eastAsia"/>
          <w:sz w:val="28"/>
          <w:szCs w:val="28"/>
        </w:rPr>
        <w:t>七</w:t>
      </w:r>
      <w:r w:rsidRPr="0030415C">
        <w:rPr>
          <w:rFonts w:ascii="黑体" w:eastAsia="黑体" w:hAnsi="黑体" w:cs="Times New Roman" w:hint="eastAsia"/>
          <w:sz w:val="28"/>
          <w:szCs w:val="28"/>
        </w:rPr>
        <w:t>、</w:t>
      </w:r>
      <w:r w:rsidR="007A093D" w:rsidRPr="0030415C">
        <w:rPr>
          <w:rFonts w:ascii="黑体" w:eastAsia="黑体" w:hAnsi="黑体" w:cs="Times New Roman" w:hint="eastAsia"/>
          <w:sz w:val="28"/>
          <w:szCs w:val="28"/>
        </w:rPr>
        <w:t>与相关法律法规和标准的关系</w:t>
      </w:r>
      <w:bookmarkEnd w:id="8"/>
    </w:p>
    <w:p w14:paraId="21AF1522" w14:textId="460FD75E" w:rsidR="00B535F0" w:rsidRDefault="007A093D" w:rsidP="0030415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30415C">
        <w:rPr>
          <w:rFonts w:ascii="Times New Roman" w:eastAsia="宋体" w:hAnsi="Times New Roman" w:cs="Times New Roman" w:hint="eastAsia"/>
          <w:sz w:val="24"/>
          <w:szCs w:val="24"/>
        </w:rPr>
        <w:t>本</w:t>
      </w:r>
      <w:r w:rsidR="009F5F9E" w:rsidRPr="0030415C">
        <w:rPr>
          <w:rFonts w:ascii="Times New Roman" w:eastAsia="宋体" w:hAnsi="Times New Roman" w:cs="Times New Roman" w:hint="eastAsia"/>
          <w:sz w:val="24"/>
          <w:szCs w:val="24"/>
        </w:rPr>
        <w:t>文件</w:t>
      </w:r>
      <w:r w:rsidR="009A3BF4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Pr="0030415C">
        <w:rPr>
          <w:rFonts w:ascii="Times New Roman" w:eastAsia="宋体" w:hAnsi="Times New Roman" w:cs="Times New Roman" w:hint="eastAsia"/>
          <w:sz w:val="24"/>
          <w:szCs w:val="24"/>
        </w:rPr>
        <w:t>修订与现行的法律、法规和强制性</w:t>
      </w:r>
      <w:r w:rsidR="009F5F9E" w:rsidRPr="0030415C">
        <w:rPr>
          <w:rFonts w:ascii="Times New Roman" w:eastAsia="宋体" w:hAnsi="Times New Roman" w:cs="Times New Roman" w:hint="eastAsia"/>
          <w:sz w:val="24"/>
          <w:szCs w:val="24"/>
        </w:rPr>
        <w:t>文件</w:t>
      </w:r>
      <w:r w:rsidRPr="0030415C">
        <w:rPr>
          <w:rFonts w:ascii="Times New Roman" w:eastAsia="宋体" w:hAnsi="Times New Roman" w:cs="Times New Roman" w:hint="eastAsia"/>
          <w:sz w:val="24"/>
          <w:szCs w:val="24"/>
        </w:rPr>
        <w:t>无冲突。</w:t>
      </w:r>
    </w:p>
    <w:p w14:paraId="76B4F30E" w14:textId="3A07B41D" w:rsidR="00B535F0" w:rsidRPr="0030415C" w:rsidRDefault="0019401A" w:rsidP="0030415C">
      <w:pPr>
        <w:spacing w:beforeLines="50" w:before="156" w:afterLines="50" w:after="156"/>
        <w:outlineLvl w:val="0"/>
        <w:rPr>
          <w:rFonts w:ascii="黑体" w:eastAsia="黑体" w:hAnsi="黑体" w:cs="Times New Roman" w:hint="eastAsia"/>
          <w:sz w:val="28"/>
          <w:szCs w:val="28"/>
        </w:rPr>
      </w:pPr>
      <w:bookmarkStart w:id="9" w:name="_Toc182576477"/>
      <w:r>
        <w:rPr>
          <w:rFonts w:ascii="黑体" w:eastAsia="黑体" w:hAnsi="黑体" w:cs="Times New Roman" w:hint="eastAsia"/>
          <w:sz w:val="28"/>
          <w:szCs w:val="28"/>
        </w:rPr>
        <w:t>八</w:t>
      </w:r>
      <w:r w:rsidR="007A093D" w:rsidRPr="0030415C">
        <w:rPr>
          <w:rFonts w:ascii="黑体" w:eastAsia="黑体" w:hAnsi="黑体" w:cs="Times New Roman" w:hint="eastAsia"/>
          <w:sz w:val="28"/>
          <w:szCs w:val="28"/>
        </w:rPr>
        <w:t>、推广</w:t>
      </w:r>
      <w:r w:rsidRPr="0030415C">
        <w:rPr>
          <w:rFonts w:ascii="黑体" w:eastAsia="黑体" w:hAnsi="黑体" w:cs="Times New Roman" w:hint="eastAsia"/>
          <w:sz w:val="28"/>
          <w:szCs w:val="28"/>
        </w:rPr>
        <w:t>实施</w:t>
      </w:r>
      <w:r w:rsidR="007A093D" w:rsidRPr="0030415C">
        <w:rPr>
          <w:rFonts w:ascii="黑体" w:eastAsia="黑体" w:hAnsi="黑体" w:cs="Times New Roman" w:hint="eastAsia"/>
          <w:sz w:val="28"/>
          <w:szCs w:val="28"/>
        </w:rPr>
        <w:t>建议</w:t>
      </w:r>
      <w:bookmarkEnd w:id="9"/>
    </w:p>
    <w:p w14:paraId="26ED71CB" w14:textId="6BE6671A" w:rsidR="00AF200B" w:rsidRDefault="00AF200B" w:rsidP="00BA1300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B84E51">
        <w:rPr>
          <w:rFonts w:ascii="Times New Roman" w:eastAsia="宋体" w:hAnsi="Times New Roman" w:cs="Times New Roman" w:hint="eastAsia"/>
          <w:b/>
          <w:sz w:val="24"/>
          <w:szCs w:val="24"/>
        </w:rPr>
        <w:t>（一）</w:t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t>实施对象</w:t>
      </w:r>
    </w:p>
    <w:p w14:paraId="629E5753" w14:textId="109E24B7" w:rsidR="00AF200B" w:rsidRPr="00AF200B" w:rsidRDefault="00AF200B" w:rsidP="00B543A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  <w:highlight w:val="yellow"/>
        </w:rPr>
      </w:pPr>
      <w:r w:rsidRPr="00AF200B">
        <w:rPr>
          <w:rFonts w:ascii="Times New Roman" w:eastAsia="宋体" w:hAnsi="Times New Roman" w:cs="Times New Roman" w:hint="eastAsia"/>
          <w:sz w:val="24"/>
          <w:szCs w:val="24"/>
        </w:rPr>
        <w:t>目前，南方</w:t>
      </w:r>
      <w:proofErr w:type="gramStart"/>
      <w:r w:rsidRPr="00AF200B">
        <w:rPr>
          <w:rFonts w:ascii="Times New Roman" w:eastAsia="宋体" w:hAnsi="Times New Roman" w:cs="Times New Roman" w:hint="eastAsia"/>
          <w:sz w:val="24"/>
          <w:szCs w:val="24"/>
        </w:rPr>
        <w:t>红豆杉已成为</w:t>
      </w:r>
      <w:proofErr w:type="gramEnd"/>
      <w:r w:rsidRPr="00AF200B">
        <w:rPr>
          <w:rFonts w:ascii="Times New Roman" w:eastAsia="宋体" w:hAnsi="Times New Roman" w:cs="Times New Roman" w:hint="eastAsia"/>
          <w:sz w:val="24"/>
          <w:szCs w:val="24"/>
        </w:rPr>
        <w:t>普通花卉商及</w:t>
      </w:r>
      <w:proofErr w:type="gramStart"/>
      <w:r w:rsidRPr="00AF200B">
        <w:rPr>
          <w:rFonts w:ascii="Times New Roman" w:eastAsia="宋体" w:hAnsi="Times New Roman" w:cs="Times New Roman" w:hint="eastAsia"/>
          <w:sz w:val="24"/>
          <w:szCs w:val="24"/>
        </w:rPr>
        <w:t>花卉电</w:t>
      </w:r>
      <w:proofErr w:type="gramEnd"/>
      <w:r w:rsidRPr="00AF200B">
        <w:rPr>
          <w:rFonts w:ascii="Times New Roman" w:eastAsia="宋体" w:hAnsi="Times New Roman" w:cs="Times New Roman" w:hint="eastAsia"/>
          <w:sz w:val="24"/>
          <w:szCs w:val="24"/>
        </w:rPr>
        <w:t>商</w:t>
      </w:r>
      <w:r w:rsidR="00AF7A17">
        <w:rPr>
          <w:rFonts w:ascii="Times New Roman" w:eastAsia="宋体" w:hAnsi="Times New Roman" w:cs="Times New Roman" w:hint="eastAsia"/>
          <w:sz w:val="24"/>
          <w:szCs w:val="24"/>
        </w:rPr>
        <w:t>竞相推广</w:t>
      </w:r>
      <w:r w:rsidRPr="00AF200B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="00AF7A17">
        <w:rPr>
          <w:rFonts w:ascii="Times New Roman" w:eastAsia="宋体" w:hAnsi="Times New Roman" w:cs="Times New Roman" w:hint="eastAsia"/>
          <w:sz w:val="24"/>
          <w:szCs w:val="24"/>
        </w:rPr>
        <w:t>珍贵</w:t>
      </w:r>
      <w:r w:rsidRPr="00AF200B">
        <w:rPr>
          <w:rFonts w:ascii="Times New Roman" w:eastAsia="宋体" w:hAnsi="Times New Roman" w:cs="Times New Roman" w:hint="eastAsia"/>
          <w:sz w:val="24"/>
          <w:szCs w:val="24"/>
        </w:rPr>
        <w:t>苗木。</w:t>
      </w:r>
      <w:r w:rsidR="00814496">
        <w:rPr>
          <w:rFonts w:ascii="Times New Roman" w:eastAsia="宋体" w:hAnsi="Times New Roman" w:cs="Times New Roman" w:hint="eastAsia"/>
          <w:sz w:val="24"/>
          <w:szCs w:val="24"/>
        </w:rPr>
        <w:t>本文件制定的</w:t>
      </w:r>
      <w:r w:rsidRPr="00AF200B">
        <w:rPr>
          <w:rFonts w:ascii="Times New Roman" w:eastAsia="宋体" w:hAnsi="Times New Roman" w:cs="Times New Roman" w:hint="eastAsia"/>
          <w:sz w:val="24"/>
          <w:szCs w:val="24"/>
        </w:rPr>
        <w:t>南方红豆</w:t>
      </w:r>
      <w:proofErr w:type="gramStart"/>
      <w:r w:rsidRPr="00AF200B">
        <w:rPr>
          <w:rFonts w:ascii="Times New Roman" w:eastAsia="宋体" w:hAnsi="Times New Roman" w:cs="Times New Roman" w:hint="eastAsia"/>
          <w:sz w:val="24"/>
          <w:szCs w:val="24"/>
        </w:rPr>
        <w:t>杉</w:t>
      </w:r>
      <w:proofErr w:type="gramEnd"/>
      <w:r w:rsidRPr="00AF200B">
        <w:rPr>
          <w:rFonts w:ascii="Times New Roman" w:eastAsia="宋体" w:hAnsi="Times New Roman" w:cs="Times New Roman" w:hint="eastAsia"/>
          <w:sz w:val="24"/>
          <w:szCs w:val="24"/>
        </w:rPr>
        <w:t>盆栽</w:t>
      </w:r>
      <w:r>
        <w:rPr>
          <w:rFonts w:ascii="Times New Roman" w:eastAsia="宋体" w:hAnsi="Times New Roman" w:cs="Times New Roman" w:hint="eastAsia"/>
          <w:sz w:val="24"/>
          <w:szCs w:val="24"/>
        </w:rPr>
        <w:t>生产</w:t>
      </w:r>
      <w:r w:rsidRPr="00AF200B">
        <w:rPr>
          <w:rFonts w:ascii="Times New Roman" w:eastAsia="宋体" w:hAnsi="Times New Roman" w:cs="Times New Roman" w:hint="eastAsia"/>
          <w:sz w:val="24"/>
          <w:szCs w:val="24"/>
        </w:rPr>
        <w:t>技术，不仅适用于常规的花农、花卉公司</w:t>
      </w:r>
      <w:r>
        <w:rPr>
          <w:rFonts w:ascii="Times New Roman" w:eastAsia="宋体" w:hAnsi="Times New Roman" w:cs="Times New Roman" w:hint="eastAsia"/>
          <w:sz w:val="24"/>
          <w:szCs w:val="24"/>
        </w:rPr>
        <w:t>及科研院所</w:t>
      </w:r>
      <w:r w:rsidRPr="00AF200B">
        <w:rPr>
          <w:rFonts w:ascii="Times New Roman" w:eastAsia="宋体" w:hAnsi="Times New Roman" w:cs="Times New Roman" w:hint="eastAsia"/>
          <w:sz w:val="24"/>
          <w:szCs w:val="24"/>
        </w:rPr>
        <w:t>等，</w:t>
      </w:r>
      <w:r w:rsidR="00AF7A17">
        <w:rPr>
          <w:rFonts w:ascii="Times New Roman" w:eastAsia="宋体" w:hAnsi="Times New Roman" w:cs="Times New Roman" w:hint="eastAsia"/>
          <w:sz w:val="24"/>
          <w:szCs w:val="24"/>
        </w:rPr>
        <w:t>盆栽生产中涉及的养护技术</w:t>
      </w:r>
      <w:r w:rsidRPr="00AF200B">
        <w:rPr>
          <w:rFonts w:ascii="Times New Roman" w:eastAsia="宋体" w:hAnsi="Times New Roman" w:cs="Times New Roman" w:hint="eastAsia"/>
          <w:sz w:val="24"/>
          <w:szCs w:val="24"/>
        </w:rPr>
        <w:t>也适用于单独购买盆栽的个人。</w:t>
      </w:r>
    </w:p>
    <w:p w14:paraId="3DAEA62E" w14:textId="11987716" w:rsidR="00AF7A17" w:rsidRDefault="00AF7A17" w:rsidP="00BA1300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B84E51">
        <w:rPr>
          <w:rFonts w:ascii="Times New Roman" w:eastAsia="宋体" w:hAnsi="Times New Roman" w:cs="Times New Roman" w:hint="eastAsia"/>
          <w:b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t>二</w:t>
      </w:r>
      <w:r w:rsidRPr="00B84E51">
        <w:rPr>
          <w:rFonts w:ascii="Times New Roman" w:eastAsia="宋体" w:hAnsi="Times New Roman" w:cs="Times New Roman" w:hint="eastAsia"/>
          <w:b/>
          <w:sz w:val="24"/>
          <w:szCs w:val="24"/>
        </w:rPr>
        <w:t>）</w:t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t>效益分析</w:t>
      </w:r>
    </w:p>
    <w:p w14:paraId="36B6DCB7" w14:textId="70408E37" w:rsidR="00D00A7D" w:rsidRDefault="00F46B3C" w:rsidP="00D00A7D">
      <w:pPr>
        <w:spacing w:afterLines="50" w:after="156"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南方</w:t>
      </w:r>
      <w:r w:rsidRPr="00F46B3C">
        <w:rPr>
          <w:rFonts w:ascii="Times New Roman" w:eastAsia="宋体" w:hAnsi="Times New Roman" w:cs="Times New Roman" w:hint="eastAsia"/>
          <w:sz w:val="24"/>
          <w:szCs w:val="24"/>
        </w:rPr>
        <w:t>红豆</w:t>
      </w:r>
      <w:proofErr w:type="gramStart"/>
      <w:r w:rsidRPr="00F46B3C">
        <w:rPr>
          <w:rFonts w:ascii="Times New Roman" w:eastAsia="宋体" w:hAnsi="Times New Roman" w:cs="Times New Roman" w:hint="eastAsia"/>
          <w:sz w:val="24"/>
          <w:szCs w:val="24"/>
        </w:rPr>
        <w:t>杉</w:t>
      </w:r>
      <w:proofErr w:type="gramEnd"/>
      <w:r>
        <w:rPr>
          <w:rFonts w:ascii="Times New Roman" w:eastAsia="宋体" w:hAnsi="Times New Roman" w:cs="Times New Roman" w:hint="eastAsia"/>
          <w:sz w:val="24"/>
          <w:szCs w:val="24"/>
        </w:rPr>
        <w:t>盆栽</w:t>
      </w:r>
      <w:r w:rsidRPr="00F46B3C">
        <w:rPr>
          <w:rFonts w:ascii="Times New Roman" w:eastAsia="宋体" w:hAnsi="Times New Roman" w:cs="Times New Roman" w:hint="eastAsia"/>
          <w:sz w:val="24"/>
          <w:szCs w:val="24"/>
        </w:rPr>
        <w:t>适用于公园、庭院及</w:t>
      </w:r>
      <w:r>
        <w:rPr>
          <w:rFonts w:ascii="Times New Roman" w:eastAsia="宋体" w:hAnsi="Times New Roman" w:cs="Times New Roman" w:hint="eastAsia"/>
          <w:sz w:val="24"/>
          <w:szCs w:val="24"/>
        </w:rPr>
        <w:t>室内观赏，</w:t>
      </w:r>
      <w:r w:rsidRPr="00F46B3C">
        <w:rPr>
          <w:rFonts w:ascii="Times New Roman" w:eastAsia="宋体" w:hAnsi="Times New Roman" w:cs="Times New Roman" w:hint="eastAsia"/>
          <w:sz w:val="24"/>
          <w:szCs w:val="24"/>
        </w:rPr>
        <w:t>不仅美化环境，填补</w:t>
      </w:r>
      <w:r w:rsidR="00D00A7D">
        <w:rPr>
          <w:rFonts w:ascii="Times New Roman" w:eastAsia="宋体" w:hAnsi="Times New Roman" w:cs="Times New Roman" w:hint="eastAsia"/>
          <w:sz w:val="24"/>
          <w:szCs w:val="24"/>
        </w:rPr>
        <w:t>了</w:t>
      </w:r>
      <w:r>
        <w:rPr>
          <w:rFonts w:ascii="Times New Roman" w:eastAsia="宋体" w:hAnsi="Times New Roman" w:cs="Times New Roman" w:hint="eastAsia"/>
          <w:sz w:val="24"/>
          <w:szCs w:val="24"/>
        </w:rPr>
        <w:t>秋冬季节</w:t>
      </w:r>
      <w:r w:rsidR="00D00A7D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Pr="00F46B3C">
        <w:rPr>
          <w:rFonts w:ascii="Times New Roman" w:eastAsia="宋体" w:hAnsi="Times New Roman" w:cs="Times New Roman" w:hint="eastAsia"/>
          <w:sz w:val="24"/>
          <w:szCs w:val="24"/>
        </w:rPr>
        <w:t>色彩单调，还具有防虫</w:t>
      </w:r>
      <w:r w:rsidR="00814496">
        <w:rPr>
          <w:rFonts w:ascii="Times New Roman" w:eastAsia="宋体" w:hAnsi="Times New Roman" w:cs="Times New Roman" w:hint="eastAsia"/>
          <w:sz w:val="24"/>
          <w:szCs w:val="24"/>
        </w:rPr>
        <w:t>和</w:t>
      </w:r>
      <w:r w:rsidRPr="00F46B3C">
        <w:rPr>
          <w:rFonts w:ascii="Times New Roman" w:eastAsia="宋体" w:hAnsi="Times New Roman" w:cs="Times New Roman" w:hint="eastAsia"/>
          <w:sz w:val="24"/>
          <w:szCs w:val="24"/>
        </w:rPr>
        <w:t>净化空气等重要功能，必将成为改善生态环境的优良树种。本文件</w:t>
      </w:r>
      <w:r>
        <w:rPr>
          <w:rFonts w:ascii="Times New Roman" w:eastAsia="宋体" w:hAnsi="Times New Roman" w:cs="Times New Roman" w:hint="eastAsia"/>
          <w:sz w:val="24"/>
          <w:szCs w:val="24"/>
        </w:rPr>
        <w:t>提及</w:t>
      </w:r>
      <w:r w:rsidRPr="00F46B3C">
        <w:rPr>
          <w:rFonts w:ascii="Times New Roman" w:eastAsia="宋体" w:hAnsi="Times New Roman" w:cs="Times New Roman" w:hint="eastAsia"/>
          <w:sz w:val="24"/>
          <w:szCs w:val="24"/>
        </w:rPr>
        <w:t>的南方红豆</w:t>
      </w:r>
      <w:proofErr w:type="gramStart"/>
      <w:r w:rsidRPr="00F46B3C">
        <w:rPr>
          <w:rFonts w:ascii="Times New Roman" w:eastAsia="宋体" w:hAnsi="Times New Roman" w:cs="Times New Roman" w:hint="eastAsia"/>
          <w:sz w:val="24"/>
          <w:szCs w:val="24"/>
        </w:rPr>
        <w:t>杉</w:t>
      </w:r>
      <w:proofErr w:type="gramEnd"/>
      <w:r w:rsidRPr="00F46B3C">
        <w:rPr>
          <w:rFonts w:ascii="Times New Roman" w:eastAsia="宋体" w:hAnsi="Times New Roman" w:cs="Times New Roman" w:hint="eastAsia"/>
          <w:sz w:val="24"/>
          <w:szCs w:val="24"/>
        </w:rPr>
        <w:t>盆栽</w:t>
      </w:r>
      <w:r>
        <w:rPr>
          <w:rFonts w:ascii="Times New Roman" w:eastAsia="宋体" w:hAnsi="Times New Roman" w:cs="Times New Roman" w:hint="eastAsia"/>
          <w:sz w:val="24"/>
          <w:szCs w:val="24"/>
        </w:rPr>
        <w:t>生产</w:t>
      </w:r>
      <w:r w:rsidRPr="00F46B3C">
        <w:rPr>
          <w:rFonts w:ascii="Times New Roman" w:eastAsia="宋体" w:hAnsi="Times New Roman" w:cs="Times New Roman" w:hint="eastAsia"/>
          <w:sz w:val="24"/>
          <w:szCs w:val="24"/>
        </w:rPr>
        <w:t>技术已较为完善，修订该文件并推广为大众消费者所用，</w:t>
      </w:r>
      <w:r>
        <w:rPr>
          <w:rFonts w:ascii="Times New Roman" w:eastAsia="宋体" w:hAnsi="Times New Roman" w:cs="Times New Roman" w:hint="eastAsia"/>
          <w:sz w:val="24"/>
          <w:szCs w:val="24"/>
        </w:rPr>
        <w:t>可以进一步</w:t>
      </w:r>
      <w:r w:rsidRPr="00AF7A17">
        <w:rPr>
          <w:rFonts w:ascii="Times New Roman" w:eastAsia="宋体" w:hAnsi="Times New Roman" w:cs="Times New Roman" w:hint="eastAsia"/>
          <w:sz w:val="24"/>
          <w:szCs w:val="24"/>
        </w:rPr>
        <w:t>提高</w:t>
      </w:r>
      <w:r w:rsidRPr="00F46B3C">
        <w:rPr>
          <w:rFonts w:ascii="Times New Roman" w:eastAsia="宋体" w:hAnsi="Times New Roman" w:cs="Times New Roman" w:hint="eastAsia"/>
          <w:sz w:val="24"/>
          <w:szCs w:val="24"/>
        </w:rPr>
        <w:t>南方红豆杉</w:t>
      </w:r>
      <w:r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Pr="00AF7A17">
        <w:rPr>
          <w:rFonts w:ascii="Times New Roman" w:eastAsia="宋体" w:hAnsi="Times New Roman" w:cs="Times New Roman" w:hint="eastAsia"/>
          <w:sz w:val="24"/>
          <w:szCs w:val="24"/>
        </w:rPr>
        <w:t>栽培技术水平，使其更合理、更规范、更安全、更高效</w:t>
      </w:r>
      <w:r w:rsidR="00D00A7D" w:rsidRPr="00F46B3C">
        <w:rPr>
          <w:rFonts w:ascii="Times New Roman" w:eastAsia="宋体" w:hAnsi="Times New Roman" w:cs="Times New Roman" w:hint="eastAsia"/>
          <w:sz w:val="24"/>
          <w:szCs w:val="24"/>
        </w:rPr>
        <w:t>。此外，本文件的修订也有助于提高南方红豆</w:t>
      </w:r>
      <w:proofErr w:type="gramStart"/>
      <w:r w:rsidR="00D00A7D" w:rsidRPr="00F46B3C">
        <w:rPr>
          <w:rFonts w:ascii="Times New Roman" w:eastAsia="宋体" w:hAnsi="Times New Roman" w:cs="Times New Roman" w:hint="eastAsia"/>
          <w:sz w:val="24"/>
          <w:szCs w:val="24"/>
        </w:rPr>
        <w:t>杉</w:t>
      </w:r>
      <w:proofErr w:type="gramEnd"/>
      <w:r w:rsidR="00E4667E">
        <w:rPr>
          <w:rFonts w:ascii="Times New Roman" w:eastAsia="宋体" w:hAnsi="Times New Roman" w:cs="Times New Roman" w:hint="eastAsia"/>
          <w:sz w:val="24"/>
          <w:szCs w:val="24"/>
        </w:rPr>
        <w:t>盆景的</w:t>
      </w:r>
      <w:r w:rsidR="00D00A7D" w:rsidRPr="00F46B3C">
        <w:rPr>
          <w:rFonts w:ascii="Times New Roman" w:eastAsia="宋体" w:hAnsi="Times New Roman" w:cs="Times New Roman" w:hint="eastAsia"/>
          <w:sz w:val="24"/>
          <w:szCs w:val="24"/>
        </w:rPr>
        <w:t>产量和质量，</w:t>
      </w:r>
      <w:r w:rsidR="00D00A7D" w:rsidRPr="00AF7A17">
        <w:rPr>
          <w:rFonts w:ascii="Times New Roman" w:eastAsia="宋体" w:hAnsi="Times New Roman" w:cs="Times New Roman" w:hint="eastAsia"/>
          <w:sz w:val="24"/>
          <w:szCs w:val="24"/>
        </w:rPr>
        <w:t>从源头</w:t>
      </w:r>
      <w:proofErr w:type="gramStart"/>
      <w:r w:rsidR="00D00A7D" w:rsidRPr="00AF7A17">
        <w:rPr>
          <w:rFonts w:ascii="Times New Roman" w:eastAsia="宋体" w:hAnsi="Times New Roman" w:cs="Times New Roman" w:hint="eastAsia"/>
          <w:sz w:val="24"/>
          <w:szCs w:val="24"/>
        </w:rPr>
        <w:t>端促进</w:t>
      </w:r>
      <w:r w:rsidR="00D00A7D">
        <w:rPr>
          <w:rFonts w:ascii="Times New Roman" w:eastAsia="宋体" w:hAnsi="Times New Roman" w:cs="Times New Roman" w:hint="eastAsia"/>
          <w:sz w:val="24"/>
          <w:szCs w:val="24"/>
        </w:rPr>
        <w:t>红豆杉</w:t>
      </w:r>
      <w:proofErr w:type="gramEnd"/>
      <w:r w:rsidR="00D00A7D" w:rsidRPr="00AF7A17">
        <w:rPr>
          <w:rFonts w:ascii="Times New Roman" w:eastAsia="宋体" w:hAnsi="Times New Roman" w:cs="Times New Roman" w:hint="eastAsia"/>
          <w:sz w:val="24"/>
          <w:szCs w:val="24"/>
        </w:rPr>
        <w:t>产业</w:t>
      </w:r>
      <w:r w:rsidR="00D00A7D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="00D00A7D" w:rsidRPr="00AF7A17">
        <w:rPr>
          <w:rFonts w:ascii="Times New Roman" w:eastAsia="宋体" w:hAnsi="Times New Roman" w:cs="Times New Roman" w:hint="eastAsia"/>
          <w:sz w:val="24"/>
          <w:szCs w:val="24"/>
        </w:rPr>
        <w:t>升级。</w:t>
      </w:r>
    </w:p>
    <w:p w14:paraId="737CF376" w14:textId="5496252D" w:rsidR="00E4667E" w:rsidRDefault="00D00A7D" w:rsidP="00E4667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D00A7D">
        <w:rPr>
          <w:rFonts w:ascii="Times New Roman" w:eastAsia="宋体" w:hAnsi="Times New Roman" w:cs="Times New Roman" w:hint="eastAsia"/>
          <w:sz w:val="24"/>
          <w:szCs w:val="24"/>
        </w:rPr>
        <w:t>综上所述，</w:t>
      </w:r>
      <w:r w:rsidRPr="00D00A7D">
        <w:rPr>
          <w:sz w:val="24"/>
        </w:rPr>
        <w:t>建议用本标准代替</w:t>
      </w:r>
      <w:r w:rsidRPr="00D00A7D">
        <w:rPr>
          <w:rFonts w:ascii="Times New Roman" w:hAnsi="Times New Roman" w:cs="Times New Roman"/>
          <w:sz w:val="24"/>
        </w:rPr>
        <w:t>DB</w:t>
      </w:r>
      <w:r w:rsidR="004620E2">
        <w:rPr>
          <w:rFonts w:ascii="Times New Roman" w:hAnsi="Times New Roman" w:cs="Times New Roman" w:hint="eastAsia"/>
          <w:sz w:val="24"/>
        </w:rPr>
        <w:t xml:space="preserve"> </w:t>
      </w:r>
      <w:r w:rsidRPr="00D00A7D">
        <w:rPr>
          <w:rFonts w:ascii="Times New Roman" w:hAnsi="Times New Roman" w:cs="Times New Roman"/>
          <w:sz w:val="24"/>
        </w:rPr>
        <w:t>32∕T 2375-2013</w:t>
      </w:r>
      <w:r w:rsidRPr="00D00A7D">
        <w:rPr>
          <w:sz w:val="24"/>
        </w:rPr>
        <w:t>，</w:t>
      </w:r>
      <w:r w:rsidRPr="00D00A7D">
        <w:rPr>
          <w:rFonts w:hint="eastAsia"/>
          <w:sz w:val="24"/>
        </w:rPr>
        <w:t>并于</w:t>
      </w:r>
      <w:r w:rsidRPr="00D00A7D">
        <w:rPr>
          <w:sz w:val="24"/>
        </w:rPr>
        <w:t>颁布后立即实施。</w:t>
      </w:r>
      <w:r w:rsidR="00E4667E">
        <w:rPr>
          <w:rFonts w:hint="eastAsia"/>
          <w:sz w:val="24"/>
        </w:rPr>
        <w:t>同时，</w:t>
      </w:r>
      <w:r w:rsidRPr="00D00A7D">
        <w:rPr>
          <w:rFonts w:ascii="Times New Roman" w:eastAsia="宋体" w:hAnsi="Times New Roman" w:cs="Times New Roman" w:hint="eastAsia"/>
          <w:sz w:val="24"/>
          <w:szCs w:val="24"/>
        </w:rPr>
        <w:t>为使标准能够更好地发挥指导作用，</w:t>
      </w:r>
      <w:r w:rsidR="00E4667E" w:rsidRPr="00D00A7D">
        <w:rPr>
          <w:rFonts w:ascii="Times New Roman" w:eastAsia="宋体" w:hAnsi="Times New Roman" w:cs="Times New Roman" w:hint="eastAsia"/>
          <w:sz w:val="24"/>
          <w:szCs w:val="24"/>
        </w:rPr>
        <w:t>建议采取集中培训、现场指导、录制解说视频、印刷标准发放等措施做好</w:t>
      </w:r>
      <w:r w:rsidR="00E4667E">
        <w:rPr>
          <w:rFonts w:ascii="Times New Roman" w:eastAsia="宋体" w:hAnsi="Times New Roman" w:cs="Times New Roman" w:hint="eastAsia"/>
          <w:sz w:val="24"/>
          <w:szCs w:val="24"/>
        </w:rPr>
        <w:t>标准的</w:t>
      </w:r>
      <w:r w:rsidR="00E4667E" w:rsidRPr="00D00A7D">
        <w:rPr>
          <w:rFonts w:ascii="Times New Roman" w:eastAsia="宋体" w:hAnsi="Times New Roman" w:cs="Times New Roman" w:hint="eastAsia"/>
          <w:sz w:val="24"/>
          <w:szCs w:val="24"/>
        </w:rPr>
        <w:t>宣传培训，建立示范点带动周边地区进行推广示范，并举办现场观摩会、标准</w:t>
      </w:r>
      <w:proofErr w:type="gramStart"/>
      <w:r w:rsidR="00E4667E" w:rsidRPr="00D00A7D">
        <w:rPr>
          <w:rFonts w:ascii="Times New Roman" w:eastAsia="宋体" w:hAnsi="Times New Roman" w:cs="Times New Roman" w:hint="eastAsia"/>
          <w:sz w:val="24"/>
          <w:szCs w:val="24"/>
        </w:rPr>
        <w:t>宣贯班等</w:t>
      </w:r>
      <w:proofErr w:type="gramEnd"/>
      <w:r w:rsidR="00E4667E" w:rsidRPr="00D00A7D">
        <w:rPr>
          <w:rFonts w:ascii="Times New Roman" w:eastAsia="宋体" w:hAnsi="Times New Roman" w:cs="Times New Roman" w:hint="eastAsia"/>
          <w:sz w:val="24"/>
          <w:szCs w:val="24"/>
        </w:rPr>
        <w:t>，加快新技术的推广应用。</w:t>
      </w:r>
    </w:p>
    <w:p w14:paraId="4816512D" w14:textId="71EF98B0" w:rsidR="0019401A" w:rsidRDefault="0019401A" w:rsidP="0019401A">
      <w:pPr>
        <w:spacing w:beforeLines="50" w:before="156" w:afterLines="50" w:after="156"/>
        <w:outlineLvl w:val="0"/>
        <w:rPr>
          <w:rFonts w:ascii="黑体" w:eastAsia="黑体" w:hAnsi="黑体" w:cs="Times New Roman" w:hint="eastAsia"/>
          <w:sz w:val="28"/>
          <w:szCs w:val="28"/>
        </w:rPr>
      </w:pPr>
      <w:bookmarkStart w:id="10" w:name="_Toc182576478"/>
      <w:r>
        <w:rPr>
          <w:rFonts w:ascii="黑体" w:eastAsia="黑体" w:hAnsi="黑体" w:cs="Times New Roman" w:hint="eastAsia"/>
          <w:sz w:val="28"/>
          <w:szCs w:val="28"/>
        </w:rPr>
        <w:t>九</w:t>
      </w:r>
      <w:r w:rsidRPr="0030415C">
        <w:rPr>
          <w:rFonts w:ascii="黑体" w:eastAsia="黑体" w:hAnsi="黑体" w:cs="Times New Roman" w:hint="eastAsia"/>
          <w:sz w:val="28"/>
          <w:szCs w:val="28"/>
        </w:rPr>
        <w:t>、</w:t>
      </w:r>
      <w:r>
        <w:rPr>
          <w:rFonts w:ascii="黑体" w:eastAsia="黑体" w:hAnsi="黑体" w:cs="Times New Roman" w:hint="eastAsia"/>
          <w:sz w:val="28"/>
          <w:szCs w:val="28"/>
        </w:rPr>
        <w:t>起草单位和起草人员信息及分工</w:t>
      </w:r>
      <w:bookmarkEnd w:id="10"/>
    </w:p>
    <w:tbl>
      <w:tblPr>
        <w:tblW w:w="874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134"/>
        <w:gridCol w:w="2552"/>
        <w:gridCol w:w="1701"/>
        <w:gridCol w:w="2632"/>
      </w:tblGrid>
      <w:tr w:rsidR="00E4667E" w:rsidRPr="00E4667E" w14:paraId="1B6029F8" w14:textId="77777777" w:rsidTr="00A16BCA">
        <w:trPr>
          <w:trHeight w:val="42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E04556" w14:textId="77777777" w:rsidR="00E4667E" w:rsidRPr="00E4667E" w:rsidRDefault="00E4667E" w:rsidP="00817ED5">
            <w:pPr>
              <w:widowControl/>
              <w:jc w:val="center"/>
              <w:textAlignment w:val="center"/>
              <w:rPr>
                <w:rFonts w:ascii="方正黑体_GBK" w:eastAsia="宋体" w:hAnsi="方正黑体_GBK" w:cs="Times New Roman" w:hint="eastAsia"/>
                <w:szCs w:val="21"/>
              </w:rPr>
            </w:pPr>
            <w:r w:rsidRPr="00E4667E">
              <w:rPr>
                <w:rFonts w:ascii="方正黑体_GBK" w:hAnsi="方正黑体_GBK"/>
                <w:kern w:val="0"/>
                <w:szCs w:val="21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0D773" w14:textId="77777777" w:rsidR="00E4667E" w:rsidRPr="00E4667E" w:rsidRDefault="00E4667E" w:rsidP="00817ED5">
            <w:pPr>
              <w:widowControl/>
              <w:jc w:val="center"/>
              <w:textAlignment w:val="center"/>
              <w:rPr>
                <w:rFonts w:ascii="方正黑体_GBK" w:hAnsi="方正黑体_GBK" w:hint="eastAsia"/>
                <w:szCs w:val="21"/>
              </w:rPr>
            </w:pPr>
            <w:r w:rsidRPr="00E4667E">
              <w:rPr>
                <w:rFonts w:ascii="方正黑体_GBK" w:hAnsi="方正黑体_GBK"/>
                <w:kern w:val="0"/>
                <w:szCs w:val="21"/>
              </w:rPr>
              <w:t>姓名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E61D23" w14:textId="77777777" w:rsidR="00E4667E" w:rsidRPr="00E4667E" w:rsidRDefault="00E4667E" w:rsidP="00817ED5">
            <w:pPr>
              <w:widowControl/>
              <w:jc w:val="center"/>
              <w:textAlignment w:val="center"/>
              <w:rPr>
                <w:rFonts w:ascii="方正黑体_GBK" w:hAnsi="方正黑体_GBK" w:hint="eastAsia"/>
                <w:szCs w:val="21"/>
              </w:rPr>
            </w:pPr>
            <w:r w:rsidRPr="00E4667E">
              <w:rPr>
                <w:rFonts w:ascii="方正黑体_GBK" w:hAnsi="方正黑体_GBK"/>
                <w:kern w:val="0"/>
                <w:szCs w:val="21"/>
              </w:rPr>
              <w:t>单位名称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F890B3" w14:textId="77777777" w:rsidR="00E4667E" w:rsidRPr="00E4667E" w:rsidRDefault="00E4667E" w:rsidP="00817ED5">
            <w:pPr>
              <w:widowControl/>
              <w:jc w:val="center"/>
              <w:textAlignment w:val="center"/>
              <w:rPr>
                <w:rFonts w:ascii="方正黑体_GBK" w:hAnsi="方正黑体_GBK" w:hint="eastAsia"/>
                <w:szCs w:val="21"/>
              </w:rPr>
            </w:pPr>
            <w:r w:rsidRPr="00E4667E">
              <w:rPr>
                <w:rFonts w:ascii="方正黑体_GBK" w:hAnsi="方正黑体_GBK"/>
                <w:kern w:val="0"/>
                <w:szCs w:val="21"/>
              </w:rPr>
              <w:t>职务</w:t>
            </w:r>
            <w:r w:rsidRPr="00E4667E">
              <w:rPr>
                <w:rFonts w:ascii="方正黑体_GBK" w:hAnsi="方正黑体_GBK"/>
                <w:kern w:val="0"/>
                <w:szCs w:val="21"/>
              </w:rPr>
              <w:t>/</w:t>
            </w:r>
            <w:r w:rsidRPr="00E4667E">
              <w:rPr>
                <w:rFonts w:ascii="方正黑体_GBK" w:hAnsi="方正黑体_GBK"/>
                <w:kern w:val="0"/>
                <w:szCs w:val="21"/>
              </w:rPr>
              <w:t>职称</w:t>
            </w:r>
          </w:p>
        </w:tc>
        <w:tc>
          <w:tcPr>
            <w:tcW w:w="2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D3D35C" w14:textId="77777777" w:rsidR="00E4667E" w:rsidRPr="00E4667E" w:rsidRDefault="00E4667E" w:rsidP="00817ED5">
            <w:pPr>
              <w:widowControl/>
              <w:jc w:val="center"/>
              <w:textAlignment w:val="center"/>
              <w:rPr>
                <w:rFonts w:ascii="方正黑体_GBK" w:hAnsi="方正黑体_GBK" w:hint="eastAsia"/>
                <w:szCs w:val="21"/>
              </w:rPr>
            </w:pPr>
            <w:r w:rsidRPr="00E4667E">
              <w:rPr>
                <w:rFonts w:ascii="方正黑体_GBK" w:hAnsi="方正黑体_GBK"/>
                <w:kern w:val="0"/>
                <w:szCs w:val="21"/>
              </w:rPr>
              <w:t>项目分工</w:t>
            </w:r>
          </w:p>
        </w:tc>
      </w:tr>
      <w:tr w:rsidR="00E4667E" w:rsidRPr="00E4667E" w14:paraId="43B6A01C" w14:textId="77777777" w:rsidTr="00A16BCA">
        <w:trPr>
          <w:trHeight w:val="918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6D5C0" w14:textId="7CBEC1FA" w:rsidR="00E4667E" w:rsidRPr="00E4667E" w:rsidRDefault="00E4667E" w:rsidP="00817ED5">
            <w:pPr>
              <w:widowControl/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E4667E"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B30B9A" w14:textId="34C8696D" w:rsidR="00E4667E" w:rsidRPr="00E4667E" w:rsidRDefault="00E4667E" w:rsidP="00817ED5"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王涛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D0FF84" w14:textId="4C4136B8" w:rsidR="00E4667E" w:rsidRPr="00E4667E" w:rsidRDefault="00E4667E" w:rsidP="00817ED5">
            <w:pPr>
              <w:widowControl/>
              <w:jc w:val="center"/>
              <w:textAlignment w:val="center"/>
              <w:rPr>
                <w:kern w:val="0"/>
                <w:szCs w:val="21"/>
              </w:rPr>
            </w:pPr>
            <w:r w:rsidRPr="00E4667E">
              <w:rPr>
                <w:rFonts w:ascii="宋体" w:hAnsi="宋体" w:hint="eastAsia"/>
                <w:kern w:val="0"/>
                <w:szCs w:val="21"/>
              </w:rPr>
              <w:t>江苏红豆</w:t>
            </w:r>
            <w:proofErr w:type="gramStart"/>
            <w:r w:rsidRPr="00E4667E">
              <w:rPr>
                <w:rFonts w:ascii="宋体" w:hAnsi="宋体" w:hint="eastAsia"/>
                <w:kern w:val="0"/>
                <w:szCs w:val="21"/>
              </w:rPr>
              <w:t>杉</w:t>
            </w:r>
            <w:proofErr w:type="gramEnd"/>
            <w:r w:rsidRPr="00E4667E">
              <w:rPr>
                <w:rFonts w:ascii="宋体" w:hAnsi="宋体" w:hint="eastAsia"/>
                <w:kern w:val="0"/>
                <w:szCs w:val="21"/>
              </w:rPr>
              <w:t>健康科技股份有限公司</w:t>
            </w:r>
            <w:r>
              <w:rPr>
                <w:rFonts w:ascii="宋体" w:hAnsi="宋体" w:hint="eastAsia"/>
                <w:kern w:val="0"/>
                <w:szCs w:val="21"/>
              </w:rPr>
              <w:t>/</w:t>
            </w:r>
            <w:r w:rsidRPr="00E4667E">
              <w:rPr>
                <w:rFonts w:ascii="宋体" w:hAnsi="宋体" w:hint="eastAsia"/>
                <w:kern w:val="0"/>
                <w:szCs w:val="21"/>
              </w:rPr>
              <w:t>江苏省中国科学院植物研究所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E74C6F" w14:textId="520365F5" w:rsidR="00E4667E" w:rsidRPr="00E4667E" w:rsidRDefault="00E4667E" w:rsidP="00817ED5">
            <w:pPr>
              <w:widowControl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助理研究员</w:t>
            </w:r>
          </w:p>
        </w:tc>
        <w:tc>
          <w:tcPr>
            <w:tcW w:w="2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6C243B" w14:textId="11CD0C88" w:rsidR="00E4667E" w:rsidRPr="00E4667E" w:rsidRDefault="00E4667E" w:rsidP="00817ED5">
            <w:pPr>
              <w:widowControl/>
              <w:jc w:val="center"/>
              <w:textAlignment w:val="center"/>
              <w:rPr>
                <w:kern w:val="0"/>
                <w:szCs w:val="21"/>
              </w:rPr>
            </w:pPr>
            <w:r w:rsidRPr="00E4667E">
              <w:rPr>
                <w:rFonts w:ascii="宋体" w:hAnsi="宋体" w:hint="eastAsia"/>
                <w:kern w:val="0"/>
                <w:szCs w:val="21"/>
              </w:rPr>
              <w:t>组织标准起草工作，</w:t>
            </w:r>
            <w:r w:rsidR="00D03FEC" w:rsidRPr="00E4667E">
              <w:rPr>
                <w:rFonts w:ascii="宋体" w:hAnsi="宋体" w:hint="eastAsia"/>
                <w:kern w:val="0"/>
                <w:szCs w:val="21"/>
              </w:rPr>
              <w:t>确定标准制定方案，</w:t>
            </w:r>
            <w:r w:rsidRPr="00E4667E">
              <w:rPr>
                <w:rFonts w:ascii="宋体" w:hAnsi="宋体" w:hint="eastAsia"/>
                <w:kern w:val="0"/>
                <w:szCs w:val="21"/>
              </w:rPr>
              <w:t>总体负责标准审定撰写</w:t>
            </w:r>
            <w:r w:rsidR="00D03FEC">
              <w:rPr>
                <w:rFonts w:ascii="宋体" w:hAnsi="宋体" w:hint="eastAsia"/>
                <w:kern w:val="0"/>
                <w:szCs w:val="21"/>
              </w:rPr>
              <w:t>。</w:t>
            </w:r>
          </w:p>
        </w:tc>
      </w:tr>
      <w:tr w:rsidR="00E4667E" w:rsidRPr="00E4667E" w14:paraId="1621BF6B" w14:textId="77777777" w:rsidTr="00A16BCA">
        <w:trPr>
          <w:trHeight w:val="1266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9203F" w14:textId="77777777" w:rsidR="00E4667E" w:rsidRPr="00E4667E" w:rsidRDefault="00E4667E" w:rsidP="00817ED5">
            <w:pPr>
              <w:widowControl/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 w:rsidRPr="00E4667E">
              <w:rPr>
                <w:rFonts w:ascii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C6F511" w14:textId="1B61CF45" w:rsidR="00E4667E" w:rsidRPr="00E4667E" w:rsidRDefault="00E4667E" w:rsidP="00817ED5"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李乃伟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B46165" w14:textId="2E33455D" w:rsidR="00E4667E" w:rsidRPr="00E4667E" w:rsidRDefault="00E4667E" w:rsidP="00817ED5">
            <w:pPr>
              <w:widowControl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江苏省中国科学院植物研究所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093FD2" w14:textId="794C9540" w:rsidR="00E4667E" w:rsidRPr="00E4667E" w:rsidRDefault="00E4667E" w:rsidP="00817ED5">
            <w:pPr>
              <w:widowControl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高级实验师</w:t>
            </w:r>
          </w:p>
        </w:tc>
        <w:tc>
          <w:tcPr>
            <w:tcW w:w="2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E25D4A" w14:textId="7F37B28C" w:rsidR="00E4667E" w:rsidRPr="00E4667E" w:rsidRDefault="00E4667E" w:rsidP="00817ED5">
            <w:pPr>
              <w:widowControl/>
              <w:jc w:val="center"/>
              <w:textAlignment w:val="center"/>
              <w:rPr>
                <w:kern w:val="0"/>
                <w:szCs w:val="21"/>
              </w:rPr>
            </w:pPr>
            <w:r w:rsidRPr="00E4667E">
              <w:rPr>
                <w:rFonts w:ascii="宋体" w:hAnsi="宋体" w:hint="eastAsia"/>
                <w:kern w:val="0"/>
                <w:szCs w:val="21"/>
              </w:rPr>
              <w:t>组织推进标准制定程序和进度，协调标准</w:t>
            </w:r>
            <w:r w:rsidR="00D03FEC" w:rsidRPr="00E4667E">
              <w:rPr>
                <w:rFonts w:ascii="宋体" w:hAnsi="宋体" w:hint="eastAsia"/>
                <w:kern w:val="0"/>
                <w:szCs w:val="21"/>
              </w:rPr>
              <w:t>制定</w:t>
            </w:r>
            <w:r w:rsidRPr="00E4667E">
              <w:rPr>
                <w:rFonts w:ascii="宋体" w:hAnsi="宋体" w:hint="eastAsia"/>
                <w:kern w:val="0"/>
                <w:szCs w:val="21"/>
              </w:rPr>
              <w:t>过程中所需资源</w:t>
            </w:r>
            <w:r w:rsidR="00D03FEC">
              <w:rPr>
                <w:rFonts w:ascii="宋体" w:hAnsi="宋体" w:hint="eastAsia"/>
                <w:kern w:val="0"/>
                <w:szCs w:val="21"/>
              </w:rPr>
              <w:t>，</w:t>
            </w:r>
            <w:r w:rsidR="00D03FEC" w:rsidRPr="00E4667E">
              <w:rPr>
                <w:rFonts w:ascii="宋体" w:hAnsi="宋体" w:hint="eastAsia"/>
                <w:kern w:val="0"/>
                <w:szCs w:val="21"/>
              </w:rPr>
              <w:t>组织标准审查、报批等工作</w:t>
            </w:r>
            <w:r w:rsidRPr="00E4667E">
              <w:rPr>
                <w:rFonts w:ascii="宋体" w:hAnsi="宋体" w:hint="eastAsia"/>
                <w:kern w:val="0"/>
                <w:szCs w:val="21"/>
              </w:rPr>
              <w:t>。</w:t>
            </w:r>
          </w:p>
        </w:tc>
      </w:tr>
      <w:tr w:rsidR="00E4667E" w:rsidRPr="00E4667E" w14:paraId="2F4A870D" w14:textId="77777777" w:rsidTr="00BA1300">
        <w:trPr>
          <w:trHeight w:val="1124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9360D" w14:textId="77777777" w:rsidR="00E4667E" w:rsidRPr="00E4667E" w:rsidRDefault="00E4667E" w:rsidP="00817ED5">
            <w:pPr>
              <w:widowControl/>
              <w:jc w:val="center"/>
              <w:textAlignment w:val="center"/>
              <w:rPr>
                <w:rFonts w:ascii="宋体" w:hAnsi="宋体" w:hint="eastAsia"/>
                <w:kern w:val="0"/>
                <w:szCs w:val="21"/>
              </w:rPr>
            </w:pPr>
            <w:r w:rsidRPr="00E4667E">
              <w:rPr>
                <w:rFonts w:ascii="宋体" w:hAnsi="宋体" w:hint="eastAsia"/>
                <w:kern w:val="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5B63D2" w14:textId="3EFEAA8A" w:rsidR="00E4667E" w:rsidRPr="00E4667E" w:rsidRDefault="00E4667E" w:rsidP="00817ED5">
            <w:pPr>
              <w:widowControl/>
              <w:jc w:val="center"/>
              <w:textAlignment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谢超逸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11339F" w14:textId="1188771B" w:rsidR="00E4667E" w:rsidRPr="00E4667E" w:rsidRDefault="00E4667E" w:rsidP="00817ED5">
            <w:pPr>
              <w:widowControl/>
              <w:jc w:val="center"/>
              <w:textAlignment w:val="center"/>
              <w:rPr>
                <w:rFonts w:ascii="宋体" w:hAnsi="宋体" w:hint="eastAsia"/>
                <w:kern w:val="0"/>
                <w:szCs w:val="21"/>
              </w:rPr>
            </w:pPr>
            <w:r w:rsidRPr="00E4667E">
              <w:rPr>
                <w:rFonts w:ascii="宋体" w:hAnsi="宋体" w:hint="eastAsia"/>
                <w:kern w:val="0"/>
                <w:szCs w:val="21"/>
              </w:rPr>
              <w:t>江苏红豆</w:t>
            </w:r>
            <w:proofErr w:type="gramStart"/>
            <w:r w:rsidRPr="00E4667E">
              <w:rPr>
                <w:rFonts w:ascii="宋体" w:hAnsi="宋体" w:hint="eastAsia"/>
                <w:kern w:val="0"/>
                <w:szCs w:val="21"/>
              </w:rPr>
              <w:t>杉</w:t>
            </w:r>
            <w:proofErr w:type="gramEnd"/>
            <w:r w:rsidRPr="00E4667E">
              <w:rPr>
                <w:rFonts w:ascii="宋体" w:hAnsi="宋体" w:hint="eastAsia"/>
                <w:kern w:val="0"/>
                <w:szCs w:val="21"/>
              </w:rPr>
              <w:t>健康科技股份有限公司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F64DC7" w14:textId="52D60B3D" w:rsidR="00E4667E" w:rsidRPr="00E4667E" w:rsidRDefault="00814496" w:rsidP="00817ED5">
            <w:pPr>
              <w:widowControl/>
              <w:jc w:val="center"/>
              <w:textAlignment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助理工程师</w:t>
            </w:r>
          </w:p>
        </w:tc>
        <w:tc>
          <w:tcPr>
            <w:tcW w:w="2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129E2A" w14:textId="52D95105" w:rsidR="00E4667E" w:rsidRPr="00E4667E" w:rsidRDefault="00D03FEC" w:rsidP="00817ED5">
            <w:pPr>
              <w:widowControl/>
              <w:jc w:val="center"/>
              <w:textAlignment w:val="center"/>
              <w:rPr>
                <w:rFonts w:ascii="宋体" w:hAnsi="宋体" w:hint="eastAsia"/>
                <w:kern w:val="0"/>
                <w:szCs w:val="21"/>
              </w:rPr>
            </w:pPr>
            <w:r w:rsidRPr="00E4667E">
              <w:rPr>
                <w:rFonts w:ascii="宋体" w:hAnsi="宋体" w:hint="eastAsia"/>
                <w:kern w:val="0"/>
                <w:szCs w:val="21"/>
              </w:rPr>
              <w:t>协助组织讨论标准编写思路，调度</w:t>
            </w:r>
            <w:r>
              <w:rPr>
                <w:rFonts w:ascii="宋体" w:hAnsi="宋体" w:hint="eastAsia"/>
                <w:kern w:val="0"/>
                <w:szCs w:val="21"/>
              </w:rPr>
              <w:t>工作</w:t>
            </w:r>
            <w:r w:rsidRPr="00E4667E">
              <w:rPr>
                <w:rFonts w:ascii="宋体" w:hAnsi="宋体" w:hint="eastAsia"/>
                <w:kern w:val="0"/>
                <w:szCs w:val="21"/>
              </w:rPr>
              <w:t>组成员推进标准制定程序和进度。</w:t>
            </w:r>
          </w:p>
        </w:tc>
      </w:tr>
      <w:tr w:rsidR="00E4667E" w:rsidRPr="00E4667E" w14:paraId="182DDDA5" w14:textId="77777777" w:rsidTr="00BA1300">
        <w:trPr>
          <w:trHeight w:val="1126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BD6BC" w14:textId="77777777" w:rsidR="00E4667E" w:rsidRPr="00E4667E" w:rsidRDefault="00E4667E" w:rsidP="00817ED5">
            <w:pPr>
              <w:widowControl/>
              <w:jc w:val="center"/>
              <w:textAlignment w:val="center"/>
              <w:rPr>
                <w:rFonts w:ascii="宋体" w:hAnsi="宋体" w:hint="eastAsia"/>
                <w:kern w:val="0"/>
                <w:szCs w:val="21"/>
              </w:rPr>
            </w:pPr>
            <w:r w:rsidRPr="00E4667E">
              <w:rPr>
                <w:rFonts w:ascii="宋体" w:hAnsi="宋体" w:hint="eastAsia"/>
                <w:kern w:val="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D9E269" w14:textId="3D41E941" w:rsidR="00E4667E" w:rsidRPr="00E4667E" w:rsidRDefault="00E4667E" w:rsidP="00817ED5">
            <w:pPr>
              <w:widowControl/>
              <w:jc w:val="center"/>
              <w:textAlignment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王忠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CF9024" w14:textId="13970B87" w:rsidR="00E4667E" w:rsidRPr="00E4667E" w:rsidRDefault="00E4667E" w:rsidP="00817ED5">
            <w:pPr>
              <w:widowControl/>
              <w:jc w:val="center"/>
              <w:textAlignment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江苏省中国科学院植物研究所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D97F30" w14:textId="6FF58C19" w:rsidR="00E4667E" w:rsidRPr="00E4667E" w:rsidRDefault="00E4667E" w:rsidP="00817ED5">
            <w:pPr>
              <w:widowControl/>
              <w:jc w:val="center"/>
              <w:textAlignment w:val="center"/>
              <w:rPr>
                <w:rFonts w:ascii="宋体" w:hAnsi="宋体" w:hint="eastAsia"/>
                <w:kern w:val="0"/>
                <w:szCs w:val="21"/>
              </w:rPr>
            </w:pPr>
            <w:r w:rsidRPr="00E4667E">
              <w:rPr>
                <w:rFonts w:ascii="宋体" w:hAnsi="宋体" w:hint="eastAsia"/>
                <w:kern w:val="0"/>
                <w:szCs w:val="21"/>
              </w:rPr>
              <w:t>副</w:t>
            </w:r>
            <w:r w:rsidR="00814496">
              <w:rPr>
                <w:rFonts w:ascii="宋体" w:hAnsi="宋体" w:hint="eastAsia"/>
                <w:kern w:val="0"/>
                <w:szCs w:val="21"/>
              </w:rPr>
              <w:t>研究员</w:t>
            </w:r>
          </w:p>
        </w:tc>
        <w:tc>
          <w:tcPr>
            <w:tcW w:w="2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F11135" w14:textId="329A45A9" w:rsidR="00E4667E" w:rsidRPr="00E4667E" w:rsidRDefault="00D03FEC" w:rsidP="00817ED5">
            <w:pPr>
              <w:widowControl/>
              <w:jc w:val="center"/>
              <w:textAlignment w:val="center"/>
              <w:rPr>
                <w:rFonts w:ascii="宋体" w:hAnsi="宋体" w:hint="eastAsia"/>
                <w:kern w:val="0"/>
                <w:szCs w:val="21"/>
              </w:rPr>
            </w:pPr>
            <w:r w:rsidRPr="00E4667E">
              <w:rPr>
                <w:rFonts w:ascii="宋体" w:hAnsi="宋体" w:hint="eastAsia"/>
                <w:kern w:val="0"/>
                <w:szCs w:val="21"/>
              </w:rPr>
              <w:t>参与标准制定相关文献调研和相关试验分析，负责整理试验基础数据。</w:t>
            </w:r>
          </w:p>
        </w:tc>
      </w:tr>
      <w:tr w:rsidR="00E4667E" w:rsidRPr="00E4667E" w14:paraId="21A1125A" w14:textId="77777777" w:rsidTr="00BA1300">
        <w:trPr>
          <w:trHeight w:val="112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CD00C" w14:textId="77777777" w:rsidR="00E4667E" w:rsidRPr="00E4667E" w:rsidRDefault="00E4667E" w:rsidP="00817ED5">
            <w:pPr>
              <w:widowControl/>
              <w:jc w:val="center"/>
              <w:textAlignment w:val="center"/>
              <w:rPr>
                <w:rFonts w:ascii="宋体" w:hAnsi="宋体" w:hint="eastAsia"/>
                <w:kern w:val="0"/>
                <w:szCs w:val="21"/>
              </w:rPr>
            </w:pPr>
            <w:r w:rsidRPr="00E4667E"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E62351" w14:textId="7F922E10" w:rsidR="00E4667E" w:rsidRPr="00E4667E" w:rsidRDefault="00D03FEC" w:rsidP="00817ED5">
            <w:pPr>
              <w:widowControl/>
              <w:jc w:val="center"/>
              <w:textAlignment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徐辉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E5B4CA" w14:textId="290C3182" w:rsidR="00E4667E" w:rsidRPr="00E4667E" w:rsidRDefault="00BE4824" w:rsidP="00817ED5">
            <w:pPr>
              <w:widowControl/>
              <w:jc w:val="center"/>
              <w:textAlignment w:val="center"/>
              <w:rPr>
                <w:rFonts w:ascii="宋体" w:hAnsi="宋体" w:hint="eastAsia"/>
                <w:kern w:val="0"/>
                <w:szCs w:val="21"/>
              </w:rPr>
            </w:pPr>
            <w:r w:rsidRPr="00E4667E">
              <w:rPr>
                <w:rFonts w:ascii="宋体" w:hAnsi="宋体" w:hint="eastAsia"/>
                <w:kern w:val="0"/>
                <w:szCs w:val="21"/>
              </w:rPr>
              <w:t>江苏红豆</w:t>
            </w:r>
            <w:proofErr w:type="gramStart"/>
            <w:r w:rsidRPr="00E4667E">
              <w:rPr>
                <w:rFonts w:ascii="宋体" w:hAnsi="宋体" w:hint="eastAsia"/>
                <w:kern w:val="0"/>
                <w:szCs w:val="21"/>
              </w:rPr>
              <w:t>杉</w:t>
            </w:r>
            <w:proofErr w:type="gramEnd"/>
            <w:r w:rsidRPr="00E4667E">
              <w:rPr>
                <w:rFonts w:ascii="宋体" w:hAnsi="宋体" w:hint="eastAsia"/>
                <w:kern w:val="0"/>
                <w:szCs w:val="21"/>
              </w:rPr>
              <w:t>健康科技股份有限公司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558578" w14:textId="787A0C95" w:rsidR="00E4667E" w:rsidRPr="00E4667E" w:rsidRDefault="00814496" w:rsidP="00817ED5">
            <w:pPr>
              <w:widowControl/>
              <w:jc w:val="center"/>
              <w:textAlignment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工程师</w:t>
            </w:r>
          </w:p>
        </w:tc>
        <w:tc>
          <w:tcPr>
            <w:tcW w:w="2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EE2F7F" w14:textId="24C86174" w:rsidR="00E4667E" w:rsidRPr="00E4667E" w:rsidRDefault="00D03FEC" w:rsidP="00817ED5">
            <w:pPr>
              <w:widowControl/>
              <w:jc w:val="center"/>
              <w:textAlignment w:val="center"/>
              <w:rPr>
                <w:rFonts w:ascii="宋体" w:hAnsi="宋体" w:hint="eastAsia"/>
                <w:kern w:val="0"/>
                <w:szCs w:val="21"/>
              </w:rPr>
            </w:pPr>
            <w:r w:rsidRPr="00E4667E">
              <w:rPr>
                <w:rFonts w:ascii="宋体" w:hAnsi="宋体" w:hint="eastAsia"/>
                <w:kern w:val="0"/>
                <w:szCs w:val="21"/>
              </w:rPr>
              <w:t>组织</w:t>
            </w:r>
            <w:r w:rsidR="0036164C">
              <w:rPr>
                <w:rFonts w:ascii="宋体" w:hAnsi="宋体" w:hint="eastAsia"/>
                <w:kern w:val="0"/>
                <w:szCs w:val="21"/>
              </w:rPr>
              <w:t>工作组成</w:t>
            </w:r>
            <w:r w:rsidRPr="00E4667E">
              <w:rPr>
                <w:rFonts w:ascii="宋体" w:hAnsi="宋体" w:hint="eastAsia"/>
                <w:kern w:val="0"/>
                <w:szCs w:val="21"/>
              </w:rPr>
              <w:t>员进行调研，组织召开标准制定研讨会，征求相关意见等。</w:t>
            </w:r>
          </w:p>
        </w:tc>
      </w:tr>
      <w:tr w:rsidR="0036164C" w:rsidRPr="00E4667E" w14:paraId="31413114" w14:textId="77777777" w:rsidTr="00BA1300">
        <w:trPr>
          <w:trHeight w:val="974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9B9CC" w14:textId="77777777" w:rsidR="0036164C" w:rsidRPr="00E4667E" w:rsidRDefault="0036164C" w:rsidP="0036164C">
            <w:pPr>
              <w:widowControl/>
              <w:jc w:val="center"/>
              <w:textAlignment w:val="center"/>
              <w:rPr>
                <w:rFonts w:ascii="宋体" w:hAnsi="宋体" w:hint="eastAsia"/>
                <w:kern w:val="0"/>
                <w:szCs w:val="21"/>
              </w:rPr>
            </w:pPr>
            <w:r w:rsidRPr="00E4667E">
              <w:rPr>
                <w:rFonts w:ascii="宋体" w:hAnsi="宋体" w:hint="eastAsia"/>
                <w:kern w:val="0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699C4E" w14:textId="7197410B" w:rsidR="0036164C" w:rsidRPr="00E4667E" w:rsidRDefault="0036164C" w:rsidP="0036164C">
            <w:pPr>
              <w:widowControl/>
              <w:jc w:val="center"/>
              <w:textAlignment w:val="center"/>
              <w:rPr>
                <w:rFonts w:ascii="宋体" w:hAnsi="宋体" w:hint="eastAsia"/>
                <w:kern w:val="0"/>
                <w:szCs w:val="21"/>
              </w:rPr>
            </w:pPr>
            <w:r w:rsidRPr="00D03FEC">
              <w:rPr>
                <w:rFonts w:ascii="宋体" w:hAnsi="宋体" w:hint="eastAsia"/>
                <w:kern w:val="0"/>
                <w:szCs w:val="21"/>
              </w:rPr>
              <w:t>葛东瑛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9E23F7" w14:textId="29A8CCF9" w:rsidR="0036164C" w:rsidRPr="00E4667E" w:rsidRDefault="0036164C" w:rsidP="0036164C">
            <w:pPr>
              <w:widowControl/>
              <w:jc w:val="center"/>
              <w:textAlignment w:val="center"/>
              <w:rPr>
                <w:rFonts w:ascii="宋体" w:hAnsi="宋体" w:hint="eastAsia"/>
                <w:kern w:val="0"/>
                <w:szCs w:val="21"/>
              </w:rPr>
            </w:pPr>
            <w:r w:rsidRPr="00E4667E">
              <w:rPr>
                <w:rFonts w:ascii="宋体" w:hAnsi="宋体" w:hint="eastAsia"/>
                <w:kern w:val="0"/>
                <w:szCs w:val="21"/>
              </w:rPr>
              <w:t>江苏红豆</w:t>
            </w:r>
            <w:proofErr w:type="gramStart"/>
            <w:r w:rsidRPr="00E4667E">
              <w:rPr>
                <w:rFonts w:ascii="宋体" w:hAnsi="宋体" w:hint="eastAsia"/>
                <w:kern w:val="0"/>
                <w:szCs w:val="21"/>
              </w:rPr>
              <w:t>杉</w:t>
            </w:r>
            <w:proofErr w:type="gramEnd"/>
            <w:r w:rsidRPr="00E4667E">
              <w:rPr>
                <w:rFonts w:ascii="宋体" w:hAnsi="宋体" w:hint="eastAsia"/>
                <w:kern w:val="0"/>
                <w:szCs w:val="21"/>
              </w:rPr>
              <w:t>健康科技股份有限公司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D6AD73" w14:textId="7D419FC5" w:rsidR="0036164C" w:rsidRPr="00E4667E" w:rsidRDefault="00814496" w:rsidP="0036164C">
            <w:pPr>
              <w:widowControl/>
              <w:jc w:val="center"/>
              <w:textAlignment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工程师</w:t>
            </w:r>
          </w:p>
        </w:tc>
        <w:tc>
          <w:tcPr>
            <w:tcW w:w="2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C8CBDA" w14:textId="6EA2B405" w:rsidR="0036164C" w:rsidRPr="00E4667E" w:rsidRDefault="0036164C" w:rsidP="0036164C">
            <w:pPr>
              <w:widowControl/>
              <w:jc w:val="center"/>
              <w:textAlignment w:val="center"/>
              <w:rPr>
                <w:rFonts w:ascii="宋体" w:hAnsi="宋体" w:hint="eastAsia"/>
                <w:kern w:val="0"/>
                <w:szCs w:val="21"/>
              </w:rPr>
            </w:pPr>
            <w:r w:rsidRPr="00E4667E">
              <w:rPr>
                <w:rFonts w:ascii="宋体" w:hAnsi="宋体" w:hint="eastAsia"/>
                <w:kern w:val="0"/>
                <w:szCs w:val="21"/>
              </w:rPr>
              <w:t>参与标准研讨会、协助整理标准制定相关文档材料。</w:t>
            </w:r>
          </w:p>
        </w:tc>
      </w:tr>
      <w:tr w:rsidR="0036164C" w:rsidRPr="00E4667E" w14:paraId="63A5160C" w14:textId="77777777" w:rsidTr="00BA1300">
        <w:trPr>
          <w:trHeight w:val="988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49FAA" w14:textId="77777777" w:rsidR="0036164C" w:rsidRPr="00E4667E" w:rsidRDefault="0036164C" w:rsidP="0036164C">
            <w:pPr>
              <w:widowControl/>
              <w:jc w:val="center"/>
              <w:textAlignment w:val="center"/>
              <w:rPr>
                <w:rFonts w:ascii="宋体" w:hAnsi="宋体" w:hint="eastAsia"/>
                <w:kern w:val="0"/>
                <w:szCs w:val="21"/>
              </w:rPr>
            </w:pPr>
            <w:r w:rsidRPr="00E4667E">
              <w:rPr>
                <w:rFonts w:ascii="宋体" w:hAnsi="宋体" w:hint="eastAsia"/>
                <w:kern w:val="0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6DF69B" w14:textId="41CDD9FB" w:rsidR="0036164C" w:rsidRPr="00E4667E" w:rsidRDefault="0036164C" w:rsidP="0036164C">
            <w:pPr>
              <w:widowControl/>
              <w:jc w:val="center"/>
              <w:textAlignment w:val="center"/>
              <w:rPr>
                <w:rFonts w:ascii="宋体" w:hAnsi="宋体" w:hint="eastAsia"/>
                <w:kern w:val="0"/>
                <w:szCs w:val="21"/>
              </w:rPr>
            </w:pPr>
            <w:r w:rsidRPr="00D03FEC">
              <w:rPr>
                <w:rFonts w:ascii="宋体" w:hAnsi="宋体" w:hint="eastAsia"/>
                <w:kern w:val="0"/>
                <w:szCs w:val="21"/>
              </w:rPr>
              <w:t>顾晓兰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9A547B" w14:textId="73D1C463" w:rsidR="0036164C" w:rsidRPr="00E4667E" w:rsidRDefault="0036164C" w:rsidP="0036164C">
            <w:pPr>
              <w:widowControl/>
              <w:jc w:val="center"/>
              <w:textAlignment w:val="center"/>
              <w:rPr>
                <w:rFonts w:ascii="宋体" w:hAnsi="宋体" w:hint="eastAsia"/>
                <w:kern w:val="0"/>
                <w:szCs w:val="21"/>
              </w:rPr>
            </w:pPr>
            <w:r w:rsidRPr="00E4667E">
              <w:rPr>
                <w:rFonts w:ascii="宋体" w:hAnsi="宋体" w:hint="eastAsia"/>
                <w:kern w:val="0"/>
                <w:szCs w:val="21"/>
              </w:rPr>
              <w:t>江苏红豆</w:t>
            </w:r>
            <w:proofErr w:type="gramStart"/>
            <w:r w:rsidRPr="00E4667E">
              <w:rPr>
                <w:rFonts w:ascii="宋体" w:hAnsi="宋体" w:hint="eastAsia"/>
                <w:kern w:val="0"/>
                <w:szCs w:val="21"/>
              </w:rPr>
              <w:t>杉</w:t>
            </w:r>
            <w:proofErr w:type="gramEnd"/>
            <w:r w:rsidRPr="00E4667E">
              <w:rPr>
                <w:rFonts w:ascii="宋体" w:hAnsi="宋体" w:hint="eastAsia"/>
                <w:kern w:val="0"/>
                <w:szCs w:val="21"/>
              </w:rPr>
              <w:t>健康科技股份有限公司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A7A0B0" w14:textId="599B3B48" w:rsidR="0036164C" w:rsidRPr="00E4667E" w:rsidRDefault="00814496" w:rsidP="0036164C">
            <w:pPr>
              <w:widowControl/>
              <w:jc w:val="center"/>
              <w:textAlignment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工程师</w:t>
            </w:r>
          </w:p>
        </w:tc>
        <w:tc>
          <w:tcPr>
            <w:tcW w:w="2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CC6E01" w14:textId="77777777" w:rsidR="0036164C" w:rsidRPr="00E4667E" w:rsidRDefault="0036164C" w:rsidP="0036164C">
            <w:pPr>
              <w:widowControl/>
              <w:jc w:val="center"/>
              <w:textAlignment w:val="center"/>
              <w:rPr>
                <w:rFonts w:ascii="宋体" w:hAnsi="宋体" w:hint="eastAsia"/>
                <w:kern w:val="0"/>
                <w:szCs w:val="21"/>
              </w:rPr>
            </w:pPr>
            <w:r w:rsidRPr="00E4667E">
              <w:rPr>
                <w:rFonts w:ascii="宋体" w:hAnsi="宋体" w:hint="eastAsia"/>
                <w:kern w:val="0"/>
                <w:szCs w:val="21"/>
              </w:rPr>
              <w:t>参与标准研讨会、协助整理标准制定相关文档材料。</w:t>
            </w:r>
          </w:p>
        </w:tc>
      </w:tr>
    </w:tbl>
    <w:p w14:paraId="5A407A10" w14:textId="77777777" w:rsidR="0019401A" w:rsidRPr="0030415C" w:rsidRDefault="0019401A" w:rsidP="0036164C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sectPr w:rsidR="0019401A" w:rsidRPr="0030415C" w:rsidSect="00781B0D">
      <w:footerReference w:type="default" r:id="rId11"/>
      <w:pgSz w:w="11906" w:h="16838"/>
      <w:pgMar w:top="1440" w:right="1558" w:bottom="1440" w:left="170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76F94" w14:textId="77777777" w:rsidR="00712912" w:rsidRDefault="00712912" w:rsidP="00A05E21">
      <w:r>
        <w:separator/>
      </w:r>
    </w:p>
  </w:endnote>
  <w:endnote w:type="continuationSeparator" w:id="0">
    <w:p w14:paraId="395A0BA2" w14:textId="77777777" w:rsidR="00712912" w:rsidRDefault="00712912" w:rsidP="00A05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703EC" w14:textId="77777777" w:rsidR="00806047" w:rsidRDefault="00806047">
    <w:pPr>
      <w:pStyle w:val="a5"/>
      <w:jc w:val="center"/>
    </w:pPr>
  </w:p>
  <w:p w14:paraId="2B1E7E14" w14:textId="77777777" w:rsidR="00806047" w:rsidRDefault="0080604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7651018"/>
      <w:docPartObj>
        <w:docPartGallery w:val="Page Numbers (Bottom of Page)"/>
        <w:docPartUnique/>
      </w:docPartObj>
    </w:sdtPr>
    <w:sdtContent>
      <w:p w14:paraId="29B4E3D8" w14:textId="77777777" w:rsidR="00781B0D" w:rsidRDefault="00E71991">
        <w:pPr>
          <w:pStyle w:val="a5"/>
          <w:jc w:val="center"/>
        </w:pPr>
        <w:r>
          <w:fldChar w:fldCharType="begin"/>
        </w:r>
        <w:r w:rsidR="00781B0D">
          <w:instrText>PAGE   \* MERGEFORMAT</w:instrText>
        </w:r>
        <w:r>
          <w:fldChar w:fldCharType="separate"/>
        </w:r>
        <w:r w:rsidR="00781B0D">
          <w:rPr>
            <w:lang w:val="zh-CN"/>
          </w:rPr>
          <w:t>2</w:t>
        </w:r>
        <w:r>
          <w:fldChar w:fldCharType="end"/>
        </w:r>
      </w:p>
    </w:sdtContent>
  </w:sdt>
  <w:p w14:paraId="1B95A6EB" w14:textId="77777777" w:rsidR="00806047" w:rsidRPr="00806047" w:rsidRDefault="00806047" w:rsidP="00806047">
    <w:pPr>
      <w:pStyle w:val="a5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B3126" w14:textId="77777777" w:rsidR="00781B0D" w:rsidRDefault="00E71991">
    <w:pPr>
      <w:pStyle w:val="a5"/>
      <w:jc w:val="center"/>
    </w:pPr>
    <w:r w:rsidRPr="000B04CB">
      <w:rPr>
        <w:sz w:val="24"/>
        <w:szCs w:val="24"/>
      </w:rPr>
      <w:fldChar w:fldCharType="begin"/>
    </w:r>
    <w:r w:rsidR="00781B0D" w:rsidRPr="000B04CB">
      <w:rPr>
        <w:sz w:val="24"/>
        <w:szCs w:val="24"/>
      </w:rPr>
      <w:instrText>PAGE   \* MERGEFORMAT</w:instrText>
    </w:r>
    <w:r w:rsidRPr="000B04CB">
      <w:rPr>
        <w:sz w:val="24"/>
        <w:szCs w:val="24"/>
      </w:rPr>
      <w:fldChar w:fldCharType="separate"/>
    </w:r>
    <w:r w:rsidR="006716C1" w:rsidRPr="006716C1">
      <w:rPr>
        <w:noProof/>
        <w:sz w:val="24"/>
        <w:szCs w:val="24"/>
        <w:lang w:val="zh-CN"/>
      </w:rPr>
      <w:t>2</w:t>
    </w:r>
    <w:r w:rsidRPr="000B04CB">
      <w:rPr>
        <w:sz w:val="24"/>
        <w:szCs w:val="24"/>
      </w:rPr>
      <w:fldChar w:fldCharType="end"/>
    </w:r>
  </w:p>
  <w:p w14:paraId="11C94970" w14:textId="77777777" w:rsidR="00806047" w:rsidRDefault="008060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223A8" w14:textId="77777777" w:rsidR="00712912" w:rsidRDefault="00712912" w:rsidP="00A05E21">
      <w:r>
        <w:separator/>
      </w:r>
    </w:p>
  </w:footnote>
  <w:footnote w:type="continuationSeparator" w:id="0">
    <w:p w14:paraId="779FCBC2" w14:textId="77777777" w:rsidR="00712912" w:rsidRDefault="00712912" w:rsidP="00A05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EA39178"/>
    <w:multiLevelType w:val="singleLevel"/>
    <w:tmpl w:val="CEA39178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64556C5D"/>
    <w:multiLevelType w:val="hybridMultilevel"/>
    <w:tmpl w:val="D3AE6304"/>
    <w:lvl w:ilvl="0" w:tplc="49B4D5F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52773551">
    <w:abstractNumId w:val="0"/>
  </w:num>
  <w:num w:numId="2" w16cid:durableId="35158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323A46F4"/>
    <w:rsid w:val="0002673F"/>
    <w:rsid w:val="00031791"/>
    <w:rsid w:val="000448CB"/>
    <w:rsid w:val="00046B39"/>
    <w:rsid w:val="00054B80"/>
    <w:rsid w:val="000627CD"/>
    <w:rsid w:val="000725A0"/>
    <w:rsid w:val="0009763D"/>
    <w:rsid w:val="000A5F81"/>
    <w:rsid w:val="000B04CB"/>
    <w:rsid w:val="000C5A9D"/>
    <w:rsid w:val="000D4AEC"/>
    <w:rsid w:val="000F2BF3"/>
    <w:rsid w:val="00104A9D"/>
    <w:rsid w:val="0011003B"/>
    <w:rsid w:val="001153A6"/>
    <w:rsid w:val="00123E49"/>
    <w:rsid w:val="00132296"/>
    <w:rsid w:val="00160A48"/>
    <w:rsid w:val="00176908"/>
    <w:rsid w:val="00185AA4"/>
    <w:rsid w:val="0019401A"/>
    <w:rsid w:val="00194A31"/>
    <w:rsid w:val="001A3548"/>
    <w:rsid w:val="001B0FE0"/>
    <w:rsid w:val="001C0040"/>
    <w:rsid w:val="001C58E9"/>
    <w:rsid w:val="001D4299"/>
    <w:rsid w:val="001E165C"/>
    <w:rsid w:val="001F043C"/>
    <w:rsid w:val="001F09F3"/>
    <w:rsid w:val="002229AC"/>
    <w:rsid w:val="00227FB9"/>
    <w:rsid w:val="002339E5"/>
    <w:rsid w:val="00234743"/>
    <w:rsid w:val="002374C8"/>
    <w:rsid w:val="0024585F"/>
    <w:rsid w:val="002509EC"/>
    <w:rsid w:val="002546CC"/>
    <w:rsid w:val="00266893"/>
    <w:rsid w:val="00285B6E"/>
    <w:rsid w:val="002A0656"/>
    <w:rsid w:val="002D7CB8"/>
    <w:rsid w:val="002F2D79"/>
    <w:rsid w:val="00303742"/>
    <w:rsid w:val="00303BF8"/>
    <w:rsid w:val="0030415C"/>
    <w:rsid w:val="00313FE5"/>
    <w:rsid w:val="0031684C"/>
    <w:rsid w:val="00317E62"/>
    <w:rsid w:val="00322808"/>
    <w:rsid w:val="00326A0D"/>
    <w:rsid w:val="00326FA9"/>
    <w:rsid w:val="003335FD"/>
    <w:rsid w:val="0035506C"/>
    <w:rsid w:val="00355A50"/>
    <w:rsid w:val="0036164C"/>
    <w:rsid w:val="00363C40"/>
    <w:rsid w:val="00366236"/>
    <w:rsid w:val="003735E5"/>
    <w:rsid w:val="003B4798"/>
    <w:rsid w:val="003D2969"/>
    <w:rsid w:val="004027D3"/>
    <w:rsid w:val="00443A58"/>
    <w:rsid w:val="00453429"/>
    <w:rsid w:val="00454C40"/>
    <w:rsid w:val="004620E2"/>
    <w:rsid w:val="004625E4"/>
    <w:rsid w:val="00464794"/>
    <w:rsid w:val="0046690E"/>
    <w:rsid w:val="00482901"/>
    <w:rsid w:val="00491C10"/>
    <w:rsid w:val="004A5CD2"/>
    <w:rsid w:val="004B260D"/>
    <w:rsid w:val="004B6234"/>
    <w:rsid w:val="004D272D"/>
    <w:rsid w:val="004D7171"/>
    <w:rsid w:val="00505C65"/>
    <w:rsid w:val="00507291"/>
    <w:rsid w:val="00520D90"/>
    <w:rsid w:val="00540C45"/>
    <w:rsid w:val="005530D5"/>
    <w:rsid w:val="005718EA"/>
    <w:rsid w:val="00577D6A"/>
    <w:rsid w:val="005824C9"/>
    <w:rsid w:val="005E1BA2"/>
    <w:rsid w:val="005E3CEC"/>
    <w:rsid w:val="006134FD"/>
    <w:rsid w:val="00624F2F"/>
    <w:rsid w:val="00625B09"/>
    <w:rsid w:val="0064072A"/>
    <w:rsid w:val="006446A7"/>
    <w:rsid w:val="0066198B"/>
    <w:rsid w:val="006662AB"/>
    <w:rsid w:val="006716C1"/>
    <w:rsid w:val="00695471"/>
    <w:rsid w:val="006B47DA"/>
    <w:rsid w:val="006C19C2"/>
    <w:rsid w:val="006E491A"/>
    <w:rsid w:val="006F5FD0"/>
    <w:rsid w:val="00712912"/>
    <w:rsid w:val="00754B1B"/>
    <w:rsid w:val="007620C0"/>
    <w:rsid w:val="00776CEA"/>
    <w:rsid w:val="00781B0D"/>
    <w:rsid w:val="007823D3"/>
    <w:rsid w:val="007833D5"/>
    <w:rsid w:val="00784673"/>
    <w:rsid w:val="00787D40"/>
    <w:rsid w:val="007962F2"/>
    <w:rsid w:val="0079737B"/>
    <w:rsid w:val="007A093D"/>
    <w:rsid w:val="007A161B"/>
    <w:rsid w:val="007B53CE"/>
    <w:rsid w:val="007C78A7"/>
    <w:rsid w:val="007D36FC"/>
    <w:rsid w:val="007D457C"/>
    <w:rsid w:val="00806047"/>
    <w:rsid w:val="00814496"/>
    <w:rsid w:val="00854155"/>
    <w:rsid w:val="0085673B"/>
    <w:rsid w:val="0087318D"/>
    <w:rsid w:val="00881557"/>
    <w:rsid w:val="008907D1"/>
    <w:rsid w:val="00896409"/>
    <w:rsid w:val="008A6CD1"/>
    <w:rsid w:val="008D45EC"/>
    <w:rsid w:val="008D7B3B"/>
    <w:rsid w:val="008E0256"/>
    <w:rsid w:val="008F17F5"/>
    <w:rsid w:val="008F5C1B"/>
    <w:rsid w:val="00913AF9"/>
    <w:rsid w:val="00935CA2"/>
    <w:rsid w:val="00957179"/>
    <w:rsid w:val="00963227"/>
    <w:rsid w:val="00993CC1"/>
    <w:rsid w:val="009976DE"/>
    <w:rsid w:val="009A3BF4"/>
    <w:rsid w:val="009B59B2"/>
    <w:rsid w:val="009B6168"/>
    <w:rsid w:val="009B7E01"/>
    <w:rsid w:val="009F5F9E"/>
    <w:rsid w:val="00A05E21"/>
    <w:rsid w:val="00A11DDD"/>
    <w:rsid w:val="00A16BCA"/>
    <w:rsid w:val="00A27040"/>
    <w:rsid w:val="00A47051"/>
    <w:rsid w:val="00A62A3C"/>
    <w:rsid w:val="00A73CDD"/>
    <w:rsid w:val="00AD324B"/>
    <w:rsid w:val="00AD3AE2"/>
    <w:rsid w:val="00AF200B"/>
    <w:rsid w:val="00AF4773"/>
    <w:rsid w:val="00AF7A17"/>
    <w:rsid w:val="00B003ED"/>
    <w:rsid w:val="00B06913"/>
    <w:rsid w:val="00B12EEB"/>
    <w:rsid w:val="00B320E4"/>
    <w:rsid w:val="00B405F3"/>
    <w:rsid w:val="00B53034"/>
    <w:rsid w:val="00B535F0"/>
    <w:rsid w:val="00B543AA"/>
    <w:rsid w:val="00B55221"/>
    <w:rsid w:val="00B56C1C"/>
    <w:rsid w:val="00B84E51"/>
    <w:rsid w:val="00B9226C"/>
    <w:rsid w:val="00B924F7"/>
    <w:rsid w:val="00BA1300"/>
    <w:rsid w:val="00BA2420"/>
    <w:rsid w:val="00BC0208"/>
    <w:rsid w:val="00BE0443"/>
    <w:rsid w:val="00BE2809"/>
    <w:rsid w:val="00BE3026"/>
    <w:rsid w:val="00BE4824"/>
    <w:rsid w:val="00BF62C5"/>
    <w:rsid w:val="00C074B0"/>
    <w:rsid w:val="00C21551"/>
    <w:rsid w:val="00C364AF"/>
    <w:rsid w:val="00C54244"/>
    <w:rsid w:val="00C5799B"/>
    <w:rsid w:val="00C90D1F"/>
    <w:rsid w:val="00CD2437"/>
    <w:rsid w:val="00CD6A17"/>
    <w:rsid w:val="00CE5843"/>
    <w:rsid w:val="00D00A7D"/>
    <w:rsid w:val="00D03FEC"/>
    <w:rsid w:val="00D0618C"/>
    <w:rsid w:val="00D13B77"/>
    <w:rsid w:val="00D15084"/>
    <w:rsid w:val="00D35C54"/>
    <w:rsid w:val="00D52B81"/>
    <w:rsid w:val="00D60B03"/>
    <w:rsid w:val="00DA3B48"/>
    <w:rsid w:val="00DA4B00"/>
    <w:rsid w:val="00DC36B5"/>
    <w:rsid w:val="00DE2515"/>
    <w:rsid w:val="00DE42CC"/>
    <w:rsid w:val="00DE74FB"/>
    <w:rsid w:val="00E16D58"/>
    <w:rsid w:val="00E218DB"/>
    <w:rsid w:val="00E460C8"/>
    <w:rsid w:val="00E4667E"/>
    <w:rsid w:val="00E718F1"/>
    <w:rsid w:val="00E71991"/>
    <w:rsid w:val="00ED49A8"/>
    <w:rsid w:val="00EE5FB1"/>
    <w:rsid w:val="00EE6F21"/>
    <w:rsid w:val="00F00A08"/>
    <w:rsid w:val="00F12A68"/>
    <w:rsid w:val="00F22E59"/>
    <w:rsid w:val="00F25753"/>
    <w:rsid w:val="00F43FF9"/>
    <w:rsid w:val="00F46B3C"/>
    <w:rsid w:val="00F51B3A"/>
    <w:rsid w:val="00F533E7"/>
    <w:rsid w:val="00F62261"/>
    <w:rsid w:val="00F77275"/>
    <w:rsid w:val="00F8229D"/>
    <w:rsid w:val="00F94DC0"/>
    <w:rsid w:val="00FC053B"/>
    <w:rsid w:val="00FC0671"/>
    <w:rsid w:val="00FC5EC1"/>
    <w:rsid w:val="00FD186B"/>
    <w:rsid w:val="00FD5639"/>
    <w:rsid w:val="00FF39CF"/>
    <w:rsid w:val="071747CF"/>
    <w:rsid w:val="072F26CB"/>
    <w:rsid w:val="082E23A3"/>
    <w:rsid w:val="0B4C5340"/>
    <w:rsid w:val="0C334B4E"/>
    <w:rsid w:val="0DD65F07"/>
    <w:rsid w:val="0E7811DB"/>
    <w:rsid w:val="18423752"/>
    <w:rsid w:val="18EE5A4B"/>
    <w:rsid w:val="1D1E0D20"/>
    <w:rsid w:val="1EB578FF"/>
    <w:rsid w:val="1EB86D46"/>
    <w:rsid w:val="23484181"/>
    <w:rsid w:val="27AC5707"/>
    <w:rsid w:val="29B77792"/>
    <w:rsid w:val="2A58590D"/>
    <w:rsid w:val="2B1273FA"/>
    <w:rsid w:val="2C896109"/>
    <w:rsid w:val="2C8D6288"/>
    <w:rsid w:val="2DAA4A7C"/>
    <w:rsid w:val="2E4B5B33"/>
    <w:rsid w:val="2EFC79F2"/>
    <w:rsid w:val="31C81863"/>
    <w:rsid w:val="323A46F4"/>
    <w:rsid w:val="3320034E"/>
    <w:rsid w:val="346B16DA"/>
    <w:rsid w:val="37D179CF"/>
    <w:rsid w:val="3D1F5326"/>
    <w:rsid w:val="3DF52A7D"/>
    <w:rsid w:val="435F7242"/>
    <w:rsid w:val="442C5896"/>
    <w:rsid w:val="446D7F8E"/>
    <w:rsid w:val="45B82104"/>
    <w:rsid w:val="461F2694"/>
    <w:rsid w:val="46EE07EC"/>
    <w:rsid w:val="483052CA"/>
    <w:rsid w:val="4A953550"/>
    <w:rsid w:val="507F4289"/>
    <w:rsid w:val="508A3F3E"/>
    <w:rsid w:val="517D7B5B"/>
    <w:rsid w:val="55622768"/>
    <w:rsid w:val="55BF7BBA"/>
    <w:rsid w:val="588704F9"/>
    <w:rsid w:val="59CA67B9"/>
    <w:rsid w:val="5D524157"/>
    <w:rsid w:val="5DAC504B"/>
    <w:rsid w:val="5DCB1229"/>
    <w:rsid w:val="5EDA6E11"/>
    <w:rsid w:val="5F521D52"/>
    <w:rsid w:val="613339B6"/>
    <w:rsid w:val="64122292"/>
    <w:rsid w:val="657B6893"/>
    <w:rsid w:val="66CE5822"/>
    <w:rsid w:val="6B5728F3"/>
    <w:rsid w:val="6B8646EB"/>
    <w:rsid w:val="6B8861B3"/>
    <w:rsid w:val="6E740E6A"/>
    <w:rsid w:val="7274299A"/>
    <w:rsid w:val="766E10F4"/>
    <w:rsid w:val="78896EA3"/>
    <w:rsid w:val="7C7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FB083D"/>
  <w15:docId w15:val="{EEA9E1E7-486F-41DF-88C4-717767775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020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B535F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rsid w:val="00B535F0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3">
    <w:name w:val="Balloon Text"/>
    <w:basedOn w:val="a"/>
    <w:link w:val="a4"/>
    <w:qFormat/>
    <w:rsid w:val="00B535F0"/>
    <w:rPr>
      <w:sz w:val="18"/>
      <w:szCs w:val="18"/>
    </w:rPr>
  </w:style>
  <w:style w:type="paragraph" w:styleId="a5">
    <w:name w:val="footer"/>
    <w:basedOn w:val="a"/>
    <w:link w:val="a6"/>
    <w:uiPriority w:val="99"/>
    <w:qFormat/>
    <w:rsid w:val="00B535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rsid w:val="00B535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  <w:rsid w:val="00B535F0"/>
    <w:pPr>
      <w:widowControl/>
      <w:spacing w:after="100" w:line="276" w:lineRule="auto"/>
      <w:jc w:val="left"/>
    </w:pPr>
    <w:rPr>
      <w:kern w:val="0"/>
      <w:sz w:val="22"/>
    </w:rPr>
  </w:style>
  <w:style w:type="paragraph" w:styleId="TOC2">
    <w:name w:val="toc 2"/>
    <w:basedOn w:val="a"/>
    <w:next w:val="a"/>
    <w:uiPriority w:val="39"/>
    <w:unhideWhenUsed/>
    <w:qFormat/>
    <w:rsid w:val="00B535F0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a9">
    <w:name w:val="Title"/>
    <w:basedOn w:val="a"/>
    <w:next w:val="a"/>
    <w:link w:val="aa"/>
    <w:uiPriority w:val="99"/>
    <w:qFormat/>
    <w:rsid w:val="00B535F0"/>
    <w:pPr>
      <w:spacing w:before="240" w:after="60" w:line="360" w:lineRule="auto"/>
      <w:ind w:firstLineChars="200" w:firstLine="200"/>
      <w:jc w:val="center"/>
      <w:outlineLvl w:val="0"/>
    </w:pPr>
    <w:rPr>
      <w:rFonts w:ascii="Cambria" w:eastAsia="宋体" w:hAnsi="Cambria" w:cs="宋体"/>
      <w:b/>
      <w:bCs/>
      <w:sz w:val="32"/>
      <w:szCs w:val="32"/>
    </w:rPr>
  </w:style>
  <w:style w:type="character" w:customStyle="1" w:styleId="a8">
    <w:name w:val="页眉 字符"/>
    <w:basedOn w:val="a0"/>
    <w:link w:val="a7"/>
    <w:rsid w:val="00B535F0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B535F0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a">
    <w:name w:val="标题 字符"/>
    <w:basedOn w:val="a0"/>
    <w:link w:val="a9"/>
    <w:uiPriority w:val="99"/>
    <w:rsid w:val="00B535F0"/>
    <w:rPr>
      <w:rFonts w:ascii="Cambria" w:hAnsi="Cambria" w:cs="宋体"/>
      <w:b/>
      <w:bCs/>
      <w:kern w:val="2"/>
      <w:sz w:val="32"/>
      <w:szCs w:val="32"/>
    </w:rPr>
  </w:style>
  <w:style w:type="character" w:customStyle="1" w:styleId="10">
    <w:name w:val="标题 1 字符"/>
    <w:basedOn w:val="a0"/>
    <w:link w:val="1"/>
    <w:qFormat/>
    <w:rsid w:val="00B535F0"/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rsid w:val="00B535F0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a4">
    <w:name w:val="批注框文本 字符"/>
    <w:basedOn w:val="a0"/>
    <w:link w:val="a3"/>
    <w:rsid w:val="00B535F0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b">
    <w:name w:val="Hyperlink"/>
    <w:basedOn w:val="a0"/>
    <w:uiPriority w:val="99"/>
    <w:unhideWhenUsed/>
    <w:rsid w:val="00781B0D"/>
    <w:rPr>
      <w:color w:val="0563C1" w:themeColor="hyperlink"/>
      <w:u w:val="single"/>
    </w:rPr>
  </w:style>
  <w:style w:type="table" w:styleId="ac">
    <w:name w:val="Table Grid"/>
    <w:basedOn w:val="a1"/>
    <w:rsid w:val="00A27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nhideWhenUsed/>
    <w:qFormat/>
    <w:rsid w:val="006F5FD0"/>
    <w:rPr>
      <w:rFonts w:ascii="宋体" w:eastAsia="宋体" w:hAnsi="Times New Roman" w:cs="Times New Roman"/>
      <w:sz w:val="18"/>
      <w:szCs w:val="20"/>
    </w:rPr>
  </w:style>
  <w:style w:type="character" w:customStyle="1" w:styleId="ae">
    <w:name w:val="正文文本 字符"/>
    <w:basedOn w:val="a0"/>
    <w:link w:val="ad"/>
    <w:qFormat/>
    <w:rsid w:val="006F5FD0"/>
    <w:rPr>
      <w:rFonts w:ascii="宋体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8E34DA-88ED-4640-8654-B1E4BB871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9</Pages>
  <Words>888</Words>
  <Characters>5068</Characters>
  <Application>Microsoft Office Word</Application>
  <DocSecurity>0</DocSecurity>
  <Lines>42</Lines>
  <Paragraphs>11</Paragraphs>
  <ScaleCrop>false</ScaleCrop>
  <Company>微软中国</Company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Storm</dc:creator>
  <cp:lastModifiedBy>1024176283@qq.com</cp:lastModifiedBy>
  <cp:revision>111</cp:revision>
  <dcterms:created xsi:type="dcterms:W3CDTF">2022-01-05T02:47:00Z</dcterms:created>
  <dcterms:modified xsi:type="dcterms:W3CDTF">2024-11-19T07:54:00Z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ED91D5BD6D06424BA250D963A2C96743</vt:lpwstr>
  </property>
</Properties>
</file>