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47D5C" w14:textId="77777777" w:rsidR="00520250" w:rsidRDefault="00520250">
      <w:pPr>
        <w:jc w:val="center"/>
        <w:rPr>
          <w:rFonts w:ascii="Times New Roman" w:hAnsi="Times New Roman" w:cs="Times New Roman"/>
          <w:b/>
          <w:color w:val="000000" w:themeColor="text1"/>
          <w:sz w:val="44"/>
          <w:szCs w:val="44"/>
        </w:rPr>
      </w:pPr>
    </w:p>
    <w:p w14:paraId="5369F2DC" w14:textId="77777777" w:rsidR="00520250" w:rsidRDefault="00520250">
      <w:pPr>
        <w:jc w:val="center"/>
        <w:rPr>
          <w:rFonts w:ascii="Times New Roman" w:hAnsi="Times New Roman" w:cs="Times New Roman"/>
          <w:b/>
          <w:color w:val="000000" w:themeColor="text1"/>
          <w:sz w:val="44"/>
          <w:szCs w:val="44"/>
        </w:rPr>
      </w:pPr>
    </w:p>
    <w:p w14:paraId="2296C3DB" w14:textId="77777777" w:rsidR="00520250" w:rsidRDefault="00520250">
      <w:pPr>
        <w:jc w:val="center"/>
        <w:rPr>
          <w:rFonts w:ascii="Times New Roman" w:hAnsi="Times New Roman" w:cs="Times New Roman"/>
          <w:b/>
          <w:color w:val="000000" w:themeColor="text1"/>
          <w:sz w:val="44"/>
          <w:szCs w:val="44"/>
        </w:rPr>
      </w:pPr>
    </w:p>
    <w:p w14:paraId="0CE46B8C" w14:textId="77777777" w:rsidR="00520250" w:rsidRDefault="00520250">
      <w:pPr>
        <w:jc w:val="center"/>
        <w:rPr>
          <w:rFonts w:ascii="Times New Roman" w:hAnsi="Times New Roman" w:cs="Times New Roman"/>
          <w:b/>
          <w:color w:val="000000" w:themeColor="text1"/>
          <w:sz w:val="44"/>
          <w:szCs w:val="44"/>
        </w:rPr>
      </w:pPr>
    </w:p>
    <w:p w14:paraId="31FE9C2C" w14:textId="77777777" w:rsidR="00520250" w:rsidRDefault="00393858">
      <w:pPr>
        <w:spacing w:line="360" w:lineRule="auto"/>
        <w:jc w:val="center"/>
        <w:rPr>
          <w:rFonts w:ascii="黑体" w:eastAsia="黑体" w:hAnsi="黑体" w:cs="Times New Roman" w:hint="eastAsia"/>
          <w:b/>
          <w:color w:val="000000" w:themeColor="text1"/>
          <w:sz w:val="44"/>
          <w:szCs w:val="44"/>
        </w:rPr>
      </w:pPr>
      <w:r>
        <w:rPr>
          <w:rFonts w:ascii="黑体" w:eastAsia="黑体" w:hAnsi="黑体" w:cs="Times New Roman" w:hint="eastAsia"/>
          <w:b/>
          <w:color w:val="000000" w:themeColor="text1"/>
          <w:sz w:val="44"/>
          <w:szCs w:val="44"/>
        </w:rPr>
        <w:t>江苏省地方</w:t>
      </w:r>
      <w:r>
        <w:rPr>
          <w:rFonts w:ascii="黑体" w:eastAsia="黑体" w:hAnsi="黑体" w:cs="Times New Roman"/>
          <w:b/>
          <w:color w:val="000000" w:themeColor="text1"/>
          <w:sz w:val="44"/>
          <w:szCs w:val="44"/>
        </w:rPr>
        <w:t>标准</w:t>
      </w:r>
    </w:p>
    <w:p w14:paraId="0FBA1450" w14:textId="77777777" w:rsidR="00520250" w:rsidRDefault="00520250">
      <w:pPr>
        <w:spacing w:line="360" w:lineRule="auto"/>
        <w:jc w:val="center"/>
        <w:rPr>
          <w:rFonts w:ascii="Times New Roman" w:eastAsia="黑体" w:hAnsi="Times New Roman" w:cs="Times New Roman"/>
          <w:b/>
          <w:color w:val="000000" w:themeColor="text1"/>
          <w:sz w:val="44"/>
          <w:szCs w:val="44"/>
        </w:rPr>
      </w:pPr>
    </w:p>
    <w:p w14:paraId="70A9E9BF" w14:textId="77777777" w:rsidR="00520250" w:rsidRDefault="00520250">
      <w:pPr>
        <w:spacing w:line="360" w:lineRule="auto"/>
        <w:jc w:val="center"/>
        <w:rPr>
          <w:rFonts w:ascii="Times New Roman" w:eastAsia="黑体" w:hAnsi="Times New Roman" w:cs="Times New Roman"/>
          <w:b/>
          <w:color w:val="000000" w:themeColor="text1"/>
          <w:sz w:val="44"/>
          <w:szCs w:val="44"/>
        </w:rPr>
      </w:pPr>
    </w:p>
    <w:p w14:paraId="4179366E" w14:textId="77777777" w:rsidR="00520250" w:rsidRDefault="00520250">
      <w:pPr>
        <w:spacing w:line="360" w:lineRule="auto"/>
        <w:jc w:val="center"/>
        <w:rPr>
          <w:rFonts w:ascii="Times New Roman" w:eastAsia="黑体" w:hAnsi="Times New Roman" w:cs="Times New Roman"/>
          <w:b/>
          <w:color w:val="000000" w:themeColor="text1"/>
          <w:sz w:val="44"/>
          <w:szCs w:val="44"/>
        </w:rPr>
      </w:pPr>
    </w:p>
    <w:p w14:paraId="6229DF1E" w14:textId="77777777" w:rsidR="00520250" w:rsidRDefault="00520250">
      <w:pPr>
        <w:spacing w:line="360" w:lineRule="auto"/>
        <w:jc w:val="center"/>
        <w:rPr>
          <w:rFonts w:ascii="Times New Roman" w:eastAsia="黑体" w:hAnsi="Times New Roman" w:cs="Times New Roman"/>
          <w:b/>
          <w:color w:val="000000" w:themeColor="text1"/>
          <w:sz w:val="44"/>
          <w:szCs w:val="44"/>
        </w:rPr>
      </w:pPr>
    </w:p>
    <w:p w14:paraId="7B6174D6" w14:textId="77777777" w:rsidR="00520250" w:rsidRDefault="00393858">
      <w:pPr>
        <w:spacing w:line="360" w:lineRule="auto"/>
        <w:jc w:val="center"/>
        <w:rPr>
          <w:rFonts w:ascii="Times New Roman" w:eastAsia="黑体" w:hAnsi="Times New Roman" w:cs="Times New Roman"/>
          <w:b/>
          <w:color w:val="000000" w:themeColor="text1"/>
          <w:sz w:val="44"/>
          <w:szCs w:val="44"/>
        </w:rPr>
      </w:pPr>
      <w:r>
        <w:rPr>
          <w:rFonts w:ascii="Times New Roman" w:eastAsia="黑体" w:hAnsi="Times New Roman" w:cs="Times New Roman"/>
          <w:b/>
          <w:color w:val="000000" w:themeColor="text1"/>
          <w:sz w:val="44"/>
          <w:szCs w:val="44"/>
        </w:rPr>
        <w:t>《</w:t>
      </w:r>
      <w:r>
        <w:rPr>
          <w:rFonts w:ascii="Times New Roman" w:eastAsia="黑体" w:hAnsi="Times New Roman" w:cs="Times New Roman" w:hint="eastAsia"/>
          <w:b/>
          <w:color w:val="000000" w:themeColor="text1"/>
          <w:sz w:val="44"/>
          <w:szCs w:val="44"/>
        </w:rPr>
        <w:t>种鸭旱养饲养管理技术规程</w:t>
      </w:r>
      <w:r>
        <w:rPr>
          <w:rFonts w:ascii="Times New Roman" w:eastAsia="黑体" w:hAnsi="Times New Roman" w:cs="Times New Roman"/>
          <w:b/>
          <w:color w:val="000000" w:themeColor="text1"/>
          <w:sz w:val="44"/>
          <w:szCs w:val="44"/>
        </w:rPr>
        <w:t>》</w:t>
      </w:r>
    </w:p>
    <w:p w14:paraId="64CC2802" w14:textId="1ADFE59C" w:rsidR="00520250" w:rsidRDefault="00393858">
      <w:pPr>
        <w:spacing w:line="360" w:lineRule="auto"/>
        <w:jc w:val="center"/>
        <w:rPr>
          <w:rFonts w:ascii="Times New Roman" w:eastAsia="黑体" w:hAnsi="Times New Roman" w:cs="Times New Roman"/>
          <w:b/>
          <w:color w:val="000000" w:themeColor="text1"/>
          <w:sz w:val="44"/>
          <w:szCs w:val="44"/>
        </w:rPr>
      </w:pPr>
      <w:r>
        <w:rPr>
          <w:rFonts w:ascii="Times New Roman" w:eastAsia="黑体" w:hAnsi="Times New Roman" w:cs="Times New Roman"/>
          <w:b/>
          <w:color w:val="000000" w:themeColor="text1"/>
          <w:sz w:val="44"/>
          <w:szCs w:val="44"/>
        </w:rPr>
        <w:t>（</w:t>
      </w:r>
      <w:r w:rsidR="009F07ED">
        <w:rPr>
          <w:rFonts w:ascii="Times New Roman" w:eastAsia="黑体" w:hAnsi="Times New Roman" w:cs="Times New Roman" w:hint="eastAsia"/>
          <w:b/>
          <w:color w:val="000000" w:themeColor="text1"/>
          <w:sz w:val="44"/>
          <w:szCs w:val="44"/>
        </w:rPr>
        <w:t>报批</w:t>
      </w:r>
      <w:r w:rsidR="00CA6366">
        <w:rPr>
          <w:rFonts w:ascii="Times New Roman" w:eastAsia="黑体" w:hAnsi="Times New Roman" w:cs="Times New Roman" w:hint="eastAsia"/>
          <w:b/>
          <w:color w:val="000000" w:themeColor="text1"/>
          <w:sz w:val="44"/>
          <w:szCs w:val="44"/>
        </w:rPr>
        <w:t>稿</w:t>
      </w:r>
      <w:r>
        <w:rPr>
          <w:rFonts w:ascii="Times New Roman" w:eastAsia="黑体" w:hAnsi="Times New Roman" w:cs="Times New Roman"/>
          <w:b/>
          <w:color w:val="000000" w:themeColor="text1"/>
          <w:sz w:val="44"/>
          <w:szCs w:val="44"/>
        </w:rPr>
        <w:t>）</w:t>
      </w:r>
    </w:p>
    <w:p w14:paraId="0727AEB8" w14:textId="77777777" w:rsidR="00520250" w:rsidRDefault="00520250">
      <w:pPr>
        <w:spacing w:line="360" w:lineRule="auto"/>
        <w:jc w:val="center"/>
        <w:rPr>
          <w:rFonts w:ascii="Times New Roman" w:eastAsia="黑体" w:hAnsi="Times New Roman" w:cs="Times New Roman"/>
          <w:b/>
          <w:color w:val="000000" w:themeColor="text1"/>
          <w:sz w:val="44"/>
          <w:szCs w:val="44"/>
        </w:rPr>
      </w:pPr>
    </w:p>
    <w:p w14:paraId="18668217" w14:textId="77777777" w:rsidR="00520250" w:rsidRDefault="00393858">
      <w:pPr>
        <w:jc w:val="center"/>
        <w:rPr>
          <w:rFonts w:ascii="Times New Roman" w:eastAsia="黑体" w:hAnsi="Times New Roman" w:cs="Times New Roman"/>
          <w:b/>
          <w:color w:val="000000" w:themeColor="text1"/>
          <w:sz w:val="52"/>
          <w:szCs w:val="52"/>
        </w:rPr>
      </w:pPr>
      <w:r>
        <w:rPr>
          <w:rFonts w:ascii="Times New Roman" w:eastAsia="黑体" w:hAnsi="Times New Roman" w:cs="Times New Roman"/>
          <w:b/>
          <w:color w:val="000000" w:themeColor="text1"/>
          <w:sz w:val="52"/>
          <w:szCs w:val="52"/>
        </w:rPr>
        <w:t>编</w:t>
      </w:r>
      <w:r>
        <w:rPr>
          <w:rFonts w:ascii="Times New Roman" w:eastAsia="黑体" w:hAnsi="Times New Roman" w:cs="Times New Roman"/>
          <w:b/>
          <w:color w:val="000000" w:themeColor="text1"/>
          <w:sz w:val="52"/>
          <w:szCs w:val="52"/>
        </w:rPr>
        <w:t xml:space="preserve"> </w:t>
      </w:r>
      <w:r>
        <w:rPr>
          <w:rFonts w:ascii="Times New Roman" w:eastAsia="黑体" w:hAnsi="Times New Roman" w:cs="Times New Roman"/>
          <w:b/>
          <w:color w:val="000000" w:themeColor="text1"/>
          <w:sz w:val="52"/>
          <w:szCs w:val="52"/>
        </w:rPr>
        <w:t>制</w:t>
      </w:r>
      <w:r>
        <w:rPr>
          <w:rFonts w:ascii="Times New Roman" w:eastAsia="黑体" w:hAnsi="Times New Roman" w:cs="Times New Roman"/>
          <w:b/>
          <w:color w:val="000000" w:themeColor="text1"/>
          <w:sz w:val="52"/>
          <w:szCs w:val="52"/>
        </w:rPr>
        <w:t xml:space="preserve"> </w:t>
      </w:r>
      <w:r>
        <w:rPr>
          <w:rFonts w:ascii="Times New Roman" w:eastAsia="黑体" w:hAnsi="Times New Roman" w:cs="Times New Roman"/>
          <w:b/>
          <w:color w:val="000000" w:themeColor="text1"/>
          <w:sz w:val="52"/>
          <w:szCs w:val="52"/>
        </w:rPr>
        <w:t>说</w:t>
      </w:r>
      <w:r>
        <w:rPr>
          <w:rFonts w:ascii="Times New Roman" w:eastAsia="黑体" w:hAnsi="Times New Roman" w:cs="Times New Roman"/>
          <w:b/>
          <w:color w:val="000000" w:themeColor="text1"/>
          <w:sz w:val="52"/>
          <w:szCs w:val="52"/>
        </w:rPr>
        <w:t xml:space="preserve"> </w:t>
      </w:r>
      <w:r>
        <w:rPr>
          <w:rFonts w:ascii="Times New Roman" w:eastAsia="黑体" w:hAnsi="Times New Roman" w:cs="Times New Roman"/>
          <w:b/>
          <w:color w:val="000000" w:themeColor="text1"/>
          <w:sz w:val="52"/>
          <w:szCs w:val="52"/>
        </w:rPr>
        <w:t>明</w:t>
      </w:r>
    </w:p>
    <w:p w14:paraId="2F997D81" w14:textId="77777777" w:rsidR="00520250" w:rsidRDefault="00520250">
      <w:pPr>
        <w:spacing w:line="300" w:lineRule="auto"/>
        <w:ind w:leftChars="-203" w:rightChars="-297" w:right="-624" w:hangingChars="142" w:hanging="426"/>
        <w:jc w:val="center"/>
        <w:rPr>
          <w:rFonts w:ascii="Times New Roman" w:eastAsia="黑体" w:hAnsi="Times New Roman" w:cs="Times New Roman"/>
          <w:bCs/>
          <w:color w:val="000000" w:themeColor="text1"/>
          <w:sz w:val="30"/>
          <w:szCs w:val="30"/>
        </w:rPr>
      </w:pPr>
    </w:p>
    <w:p w14:paraId="2E708CD7" w14:textId="77777777" w:rsidR="00520250" w:rsidRDefault="00520250">
      <w:pPr>
        <w:spacing w:line="300" w:lineRule="auto"/>
        <w:ind w:leftChars="-203" w:rightChars="-297" w:right="-624" w:hangingChars="142" w:hanging="426"/>
        <w:jc w:val="center"/>
        <w:rPr>
          <w:rFonts w:ascii="Times New Roman" w:eastAsia="黑体" w:hAnsi="Times New Roman" w:cs="Times New Roman"/>
          <w:bCs/>
          <w:color w:val="000000" w:themeColor="text1"/>
          <w:sz w:val="30"/>
          <w:szCs w:val="30"/>
        </w:rPr>
      </w:pPr>
    </w:p>
    <w:p w14:paraId="2ED7D8D1" w14:textId="77777777" w:rsidR="00520250" w:rsidRDefault="00520250">
      <w:pPr>
        <w:spacing w:line="300" w:lineRule="auto"/>
        <w:ind w:leftChars="-203" w:rightChars="-297" w:right="-624" w:hangingChars="142" w:hanging="426"/>
        <w:jc w:val="center"/>
        <w:rPr>
          <w:rFonts w:ascii="Times New Roman" w:eastAsia="黑体" w:hAnsi="Times New Roman" w:cs="Times New Roman"/>
          <w:bCs/>
          <w:color w:val="000000" w:themeColor="text1"/>
          <w:sz w:val="30"/>
          <w:szCs w:val="30"/>
        </w:rPr>
      </w:pPr>
    </w:p>
    <w:p w14:paraId="29A5930F" w14:textId="77777777" w:rsidR="00520250" w:rsidRDefault="00520250">
      <w:pPr>
        <w:spacing w:line="300" w:lineRule="auto"/>
        <w:ind w:leftChars="-203" w:rightChars="-297" w:right="-624" w:hangingChars="142" w:hanging="426"/>
        <w:jc w:val="center"/>
        <w:rPr>
          <w:rFonts w:ascii="Times New Roman" w:eastAsia="黑体" w:hAnsi="Times New Roman" w:cs="Times New Roman"/>
          <w:bCs/>
          <w:color w:val="000000" w:themeColor="text1"/>
          <w:sz w:val="30"/>
          <w:szCs w:val="30"/>
        </w:rPr>
      </w:pPr>
    </w:p>
    <w:p w14:paraId="500764B7" w14:textId="77777777" w:rsidR="00520250" w:rsidRDefault="00520250">
      <w:pPr>
        <w:spacing w:line="300" w:lineRule="auto"/>
        <w:ind w:leftChars="-203" w:rightChars="-297" w:right="-624" w:hangingChars="142" w:hanging="426"/>
        <w:jc w:val="center"/>
        <w:rPr>
          <w:rFonts w:ascii="Times New Roman" w:eastAsia="黑体" w:hAnsi="Times New Roman" w:cs="Times New Roman"/>
          <w:bCs/>
          <w:color w:val="000000" w:themeColor="text1"/>
          <w:sz w:val="30"/>
          <w:szCs w:val="30"/>
        </w:rPr>
      </w:pPr>
    </w:p>
    <w:p w14:paraId="46AF9826" w14:textId="77777777" w:rsidR="00520250" w:rsidRDefault="00393858">
      <w:pPr>
        <w:spacing w:line="300" w:lineRule="auto"/>
        <w:ind w:leftChars="-203" w:left="85" w:rightChars="-297" w:right="-624" w:hangingChars="142" w:hanging="511"/>
        <w:jc w:val="center"/>
        <w:rPr>
          <w:rFonts w:ascii="Times New Roman" w:hAnsi="Times New Roman" w:cs="Times New Roman"/>
          <w:b/>
          <w:color w:val="000000" w:themeColor="text1"/>
          <w:sz w:val="36"/>
          <w:szCs w:val="36"/>
        </w:rPr>
      </w:pPr>
      <w:r>
        <w:rPr>
          <w:rFonts w:ascii="Times New Roman" w:hAnsi="Times New Roman" w:cs="Times New Roman" w:hint="eastAsia"/>
          <w:b/>
          <w:color w:val="000000" w:themeColor="text1"/>
          <w:sz w:val="36"/>
          <w:szCs w:val="36"/>
        </w:rPr>
        <w:t>江苏省地方标准</w:t>
      </w:r>
      <w:r>
        <w:rPr>
          <w:rFonts w:ascii="Times New Roman" w:hAnsi="Times New Roman" w:cs="Times New Roman"/>
          <w:b/>
          <w:color w:val="000000" w:themeColor="text1"/>
          <w:sz w:val="36"/>
          <w:szCs w:val="36"/>
        </w:rPr>
        <w:t>起草小组</w:t>
      </w:r>
    </w:p>
    <w:p w14:paraId="596CB136" w14:textId="17E649A6" w:rsidR="00520250" w:rsidRDefault="00393858">
      <w:pPr>
        <w:spacing w:line="360" w:lineRule="auto"/>
        <w:jc w:val="center"/>
        <w:rPr>
          <w:rFonts w:ascii="Times New Roman" w:hAnsi="Times New Roman" w:cs="Times New Roman"/>
          <w:b/>
          <w:color w:val="000000" w:themeColor="text1"/>
          <w:sz w:val="36"/>
          <w:szCs w:val="36"/>
        </w:rPr>
      </w:pPr>
      <w:r>
        <w:rPr>
          <w:rFonts w:ascii="Times New Roman" w:hAnsi="Times New Roman" w:cs="Times New Roman"/>
          <w:b/>
          <w:color w:val="000000" w:themeColor="text1"/>
          <w:sz w:val="36"/>
          <w:szCs w:val="36"/>
        </w:rPr>
        <w:t>二零二</w:t>
      </w:r>
      <w:r w:rsidR="00CA6366">
        <w:rPr>
          <w:rFonts w:ascii="Times New Roman" w:hAnsi="Times New Roman" w:cs="Times New Roman" w:hint="eastAsia"/>
          <w:b/>
          <w:color w:val="000000" w:themeColor="text1"/>
          <w:sz w:val="36"/>
          <w:szCs w:val="36"/>
        </w:rPr>
        <w:t>四</w:t>
      </w:r>
      <w:r>
        <w:rPr>
          <w:rFonts w:ascii="Times New Roman" w:hAnsi="Times New Roman" w:cs="Times New Roman"/>
          <w:b/>
          <w:color w:val="000000" w:themeColor="text1"/>
          <w:sz w:val="36"/>
          <w:szCs w:val="36"/>
        </w:rPr>
        <w:t>年</w:t>
      </w:r>
      <w:r w:rsidR="00B005C1">
        <w:rPr>
          <w:rFonts w:ascii="Times New Roman" w:hAnsi="Times New Roman" w:cs="Times New Roman" w:hint="eastAsia"/>
          <w:b/>
          <w:color w:val="000000" w:themeColor="text1"/>
          <w:sz w:val="36"/>
          <w:szCs w:val="36"/>
        </w:rPr>
        <w:t>十一</w:t>
      </w:r>
      <w:r>
        <w:rPr>
          <w:rFonts w:ascii="Times New Roman" w:hAnsi="Times New Roman" w:cs="Times New Roman"/>
          <w:b/>
          <w:color w:val="000000" w:themeColor="text1"/>
          <w:sz w:val="36"/>
          <w:szCs w:val="36"/>
        </w:rPr>
        <w:t>月</w:t>
      </w:r>
    </w:p>
    <w:p w14:paraId="39D7426E" w14:textId="77777777" w:rsidR="00520250" w:rsidRDefault="00520250">
      <w:pPr>
        <w:spacing w:line="300" w:lineRule="auto"/>
        <w:ind w:leftChars="-203" w:rightChars="-297" w:right="-624" w:hangingChars="142" w:hanging="426"/>
        <w:rPr>
          <w:rFonts w:ascii="Times New Roman" w:eastAsia="黑体" w:hAnsi="Times New Roman" w:cs="Times New Roman"/>
          <w:bCs/>
          <w:color w:val="000000" w:themeColor="text1"/>
          <w:sz w:val="30"/>
          <w:szCs w:val="30"/>
        </w:rPr>
      </w:pPr>
    </w:p>
    <w:p w14:paraId="121C3953" w14:textId="77777777" w:rsidR="00520250" w:rsidRDefault="00393858">
      <w:pPr>
        <w:spacing w:line="300" w:lineRule="auto"/>
        <w:ind w:rightChars="-297" w:right="-624"/>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br w:type="page"/>
      </w:r>
    </w:p>
    <w:p w14:paraId="5FCFE3F1" w14:textId="77777777" w:rsidR="00520250" w:rsidRDefault="00393858">
      <w:pPr>
        <w:spacing w:line="300" w:lineRule="auto"/>
        <w:ind w:leftChars="-203" w:rightChars="-297" w:right="-624" w:hangingChars="142" w:hanging="426"/>
        <w:jc w:val="center"/>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lastRenderedPageBreak/>
        <w:t>《</w:t>
      </w:r>
      <w:r>
        <w:rPr>
          <w:rFonts w:ascii="Times New Roman" w:eastAsia="黑体" w:hAnsi="Times New Roman" w:cs="Times New Roman" w:hint="eastAsia"/>
          <w:bCs/>
          <w:color w:val="000000" w:themeColor="text1"/>
          <w:sz w:val="30"/>
          <w:szCs w:val="30"/>
        </w:rPr>
        <w:t>种鸭旱养饲养管理技术规程</w:t>
      </w:r>
      <w:r>
        <w:rPr>
          <w:rFonts w:ascii="Times New Roman" w:eastAsia="黑体" w:hAnsi="Times New Roman" w:cs="Times New Roman"/>
          <w:bCs/>
          <w:color w:val="000000" w:themeColor="text1"/>
          <w:sz w:val="30"/>
          <w:szCs w:val="30"/>
        </w:rPr>
        <w:t>》</w:t>
      </w:r>
    </w:p>
    <w:p w14:paraId="456876A2" w14:textId="77777777" w:rsidR="00520250" w:rsidRDefault="00393858">
      <w:pPr>
        <w:spacing w:line="300" w:lineRule="auto"/>
        <w:jc w:val="center"/>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编</w:t>
      </w:r>
      <w:r>
        <w:rPr>
          <w:rFonts w:ascii="Times New Roman" w:eastAsia="黑体" w:hAnsi="Times New Roman" w:cs="Times New Roman"/>
          <w:bCs/>
          <w:color w:val="000000" w:themeColor="text1"/>
          <w:sz w:val="30"/>
          <w:szCs w:val="30"/>
        </w:rPr>
        <w:t xml:space="preserve"> </w:t>
      </w:r>
      <w:r>
        <w:rPr>
          <w:rFonts w:ascii="Times New Roman" w:eastAsia="黑体" w:hAnsi="Times New Roman" w:cs="Times New Roman"/>
          <w:bCs/>
          <w:color w:val="000000" w:themeColor="text1"/>
          <w:sz w:val="30"/>
          <w:szCs w:val="30"/>
        </w:rPr>
        <w:t>制</w:t>
      </w:r>
      <w:r>
        <w:rPr>
          <w:rFonts w:ascii="Times New Roman" w:eastAsia="黑体" w:hAnsi="Times New Roman" w:cs="Times New Roman"/>
          <w:bCs/>
          <w:color w:val="000000" w:themeColor="text1"/>
          <w:sz w:val="30"/>
          <w:szCs w:val="30"/>
        </w:rPr>
        <w:t xml:space="preserve"> </w:t>
      </w:r>
      <w:r>
        <w:rPr>
          <w:rFonts w:ascii="Times New Roman" w:eastAsia="黑体" w:hAnsi="Times New Roman" w:cs="Times New Roman"/>
          <w:bCs/>
          <w:color w:val="000000" w:themeColor="text1"/>
          <w:sz w:val="30"/>
          <w:szCs w:val="30"/>
        </w:rPr>
        <w:t>说</w:t>
      </w:r>
      <w:r>
        <w:rPr>
          <w:rFonts w:ascii="Times New Roman" w:eastAsia="黑体" w:hAnsi="Times New Roman" w:cs="Times New Roman"/>
          <w:bCs/>
          <w:color w:val="000000" w:themeColor="text1"/>
          <w:sz w:val="30"/>
          <w:szCs w:val="30"/>
        </w:rPr>
        <w:t xml:space="preserve"> </w:t>
      </w:r>
      <w:r>
        <w:rPr>
          <w:rFonts w:ascii="Times New Roman" w:eastAsia="黑体" w:hAnsi="Times New Roman" w:cs="Times New Roman"/>
          <w:bCs/>
          <w:color w:val="000000" w:themeColor="text1"/>
          <w:sz w:val="30"/>
          <w:szCs w:val="30"/>
        </w:rPr>
        <w:t>明</w:t>
      </w:r>
    </w:p>
    <w:p w14:paraId="539BF5C6"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proofErr w:type="gramStart"/>
      <w:r>
        <w:rPr>
          <w:rFonts w:eastAsia="仿宋" w:hint="default"/>
          <w:color w:val="333333"/>
          <w:spacing w:val="-1"/>
          <w:sz w:val="24"/>
          <w:szCs w:val="24"/>
        </w:rPr>
        <w:t>一</w:t>
      </w:r>
      <w:proofErr w:type="gramEnd"/>
      <w:r>
        <w:rPr>
          <w:rFonts w:eastAsia="仿宋" w:hint="default"/>
          <w:color w:val="333333"/>
          <w:spacing w:val="-1"/>
          <w:sz w:val="24"/>
          <w:szCs w:val="24"/>
        </w:rPr>
        <w:t xml:space="preserve">) </w:t>
      </w:r>
      <w:r>
        <w:rPr>
          <w:rFonts w:eastAsia="仿宋" w:hint="default"/>
          <w:color w:val="333333"/>
          <w:spacing w:val="-1"/>
          <w:sz w:val="24"/>
          <w:szCs w:val="24"/>
        </w:rPr>
        <w:t>工作简况，包括任务来源、制定背景、起草过程等；</w:t>
      </w:r>
    </w:p>
    <w:p w14:paraId="21308D5D" w14:textId="77777777" w:rsidR="00520250" w:rsidRDefault="00393858">
      <w:pPr>
        <w:pStyle w:val="2"/>
        <w:rPr>
          <w:rFonts w:ascii="Times New Roman" w:eastAsia="仿宋" w:hAnsi="Times New Roman"/>
          <w:color w:val="333333"/>
          <w:spacing w:val="1"/>
          <w:sz w:val="24"/>
          <w:szCs w:val="24"/>
        </w:rPr>
      </w:pPr>
      <w:r>
        <w:rPr>
          <w:rFonts w:ascii="Times New Roman" w:eastAsia="仿宋" w:hAnsi="Times New Roman"/>
          <w:color w:val="333333"/>
          <w:spacing w:val="1"/>
          <w:sz w:val="24"/>
          <w:szCs w:val="24"/>
        </w:rPr>
        <w:t>1</w:t>
      </w:r>
      <w:r>
        <w:rPr>
          <w:rFonts w:ascii="Times New Roman" w:eastAsia="仿宋" w:hAnsi="Times New Roman"/>
          <w:color w:val="333333"/>
          <w:spacing w:val="1"/>
          <w:sz w:val="24"/>
          <w:szCs w:val="24"/>
        </w:rPr>
        <w:t>、任务来源</w:t>
      </w:r>
    </w:p>
    <w:p w14:paraId="5EABF9DB" w14:textId="46F1DF1A" w:rsidR="00520250" w:rsidRDefault="00393858" w:rsidP="0040081E">
      <w:pPr>
        <w:pStyle w:val="af"/>
      </w:pPr>
      <w:r>
        <w:t>202</w:t>
      </w:r>
      <w:r w:rsidR="006507E5">
        <w:rPr>
          <w:rFonts w:hint="eastAsia"/>
        </w:rPr>
        <w:t>1</w:t>
      </w:r>
      <w:r>
        <w:t>年</w:t>
      </w:r>
      <w:r w:rsidR="00581668">
        <w:rPr>
          <w:rFonts w:hint="eastAsia"/>
        </w:rPr>
        <w:t>江苏省市场管理局</w:t>
      </w:r>
      <w:r w:rsidR="0022188C">
        <w:rPr>
          <w:rFonts w:hint="eastAsia"/>
        </w:rPr>
        <w:t>发布</w:t>
      </w:r>
      <w:r>
        <w:t>了《</w:t>
      </w:r>
      <w:r w:rsidR="006507E5">
        <w:rPr>
          <w:rFonts w:hint="eastAsia"/>
        </w:rPr>
        <w:t>省市场监管局关于组织申报</w:t>
      </w:r>
      <w:r w:rsidR="006507E5">
        <w:rPr>
          <w:rFonts w:hint="eastAsia"/>
        </w:rPr>
        <w:t>2022</w:t>
      </w:r>
      <w:r w:rsidR="006507E5">
        <w:rPr>
          <w:rFonts w:hint="eastAsia"/>
        </w:rPr>
        <w:t>年度江苏省地方标准项目的通知</w:t>
      </w:r>
      <w:r>
        <w:t>》</w:t>
      </w:r>
      <w:r w:rsidR="0096727C">
        <w:rPr>
          <w:rFonts w:hint="eastAsia"/>
        </w:rPr>
        <w:t>苏</w:t>
      </w:r>
      <w:proofErr w:type="gramStart"/>
      <w:r w:rsidR="0096727C">
        <w:rPr>
          <w:rFonts w:hint="eastAsia"/>
        </w:rPr>
        <w:t>市监</w:t>
      </w:r>
      <w:r>
        <w:t>标函</w:t>
      </w:r>
      <w:proofErr w:type="gramEnd"/>
      <w:r>
        <w:t>[202</w:t>
      </w:r>
      <w:r w:rsidR="0096727C">
        <w:rPr>
          <w:rFonts w:hint="eastAsia"/>
        </w:rPr>
        <w:t>1</w:t>
      </w:r>
      <w:r>
        <w:t>]</w:t>
      </w:r>
      <w:r w:rsidR="0096727C">
        <w:rPr>
          <w:rFonts w:hint="eastAsia"/>
        </w:rPr>
        <w:t>356</w:t>
      </w:r>
      <w:r>
        <w:t>号</w:t>
      </w:r>
      <w:r w:rsidR="0022188C">
        <w:rPr>
          <w:rFonts w:hint="eastAsia"/>
        </w:rPr>
        <w:t>。根据申报通知，江苏省家禽科学研究所组织相关技术人员撰写并提交《种鸭旱养饲养管理技术规程》申报书。</w:t>
      </w:r>
      <w:r w:rsidR="0022188C">
        <w:rPr>
          <w:rFonts w:hint="eastAsia"/>
        </w:rPr>
        <w:t>2022</w:t>
      </w:r>
      <w:r w:rsidR="0022188C">
        <w:rPr>
          <w:rFonts w:hint="eastAsia"/>
        </w:rPr>
        <w:t>年</w:t>
      </w:r>
      <w:r w:rsidR="0022188C">
        <w:rPr>
          <w:rFonts w:hint="eastAsia"/>
        </w:rPr>
        <w:t>5</w:t>
      </w:r>
      <w:r w:rsidR="0022188C">
        <w:rPr>
          <w:rFonts w:hint="eastAsia"/>
        </w:rPr>
        <w:t>月</w:t>
      </w:r>
      <w:r w:rsidR="0022188C">
        <w:rPr>
          <w:rFonts w:hint="eastAsia"/>
        </w:rPr>
        <w:t>20</w:t>
      </w:r>
      <w:r w:rsidR="0022188C">
        <w:rPr>
          <w:rFonts w:hint="eastAsia"/>
        </w:rPr>
        <w:t>日，江苏省市场监督管理局发布《关于</w:t>
      </w:r>
      <w:r w:rsidR="0022188C">
        <w:rPr>
          <w:rFonts w:hint="eastAsia"/>
        </w:rPr>
        <w:t>2022</w:t>
      </w:r>
      <w:r w:rsidR="0022188C">
        <w:rPr>
          <w:rFonts w:hint="eastAsia"/>
        </w:rPr>
        <w:t>年度江苏省地方标准立项的公示》，本标准获得立项。</w:t>
      </w:r>
      <w:r w:rsidRPr="0040081E">
        <w:t>本标准由</w:t>
      </w:r>
      <w:r w:rsidR="0040081E" w:rsidRPr="0040081E">
        <w:rPr>
          <w:rFonts w:hint="eastAsia"/>
        </w:rPr>
        <w:t>江苏省农业农村厅</w:t>
      </w:r>
      <w:r w:rsidRPr="0040081E">
        <w:t>提出</w:t>
      </w:r>
      <w:r w:rsidR="0040081E" w:rsidRPr="0040081E">
        <w:rPr>
          <w:rFonts w:hint="eastAsia"/>
        </w:rPr>
        <w:t>，江苏省畜牧业标准化技术委员会（</w:t>
      </w:r>
      <w:r w:rsidR="0040081E" w:rsidRPr="0040081E">
        <w:rPr>
          <w:rFonts w:hint="eastAsia"/>
        </w:rPr>
        <w:t>JS/TC7</w:t>
      </w:r>
      <w:r w:rsidR="0040081E" w:rsidRPr="0040081E">
        <w:rPr>
          <w:rFonts w:hint="eastAsia"/>
        </w:rPr>
        <w:t>）归口</w:t>
      </w:r>
      <w:r w:rsidR="0040081E">
        <w:rPr>
          <w:rFonts w:hint="eastAsia"/>
        </w:rPr>
        <w:t>。</w:t>
      </w:r>
      <w:r>
        <w:t>标准</w:t>
      </w:r>
      <w:r>
        <w:rPr>
          <w:rFonts w:hint="eastAsia"/>
        </w:rPr>
        <w:t>制定</w:t>
      </w:r>
      <w:r>
        <w:t>由</w:t>
      </w:r>
      <w:r>
        <w:rPr>
          <w:rFonts w:hint="eastAsia"/>
        </w:rPr>
        <w:t>江苏省家禽科学研究所</w:t>
      </w:r>
      <w:r>
        <w:t>承担</w:t>
      </w:r>
      <w:r w:rsidR="00BE0B94">
        <w:rPr>
          <w:rFonts w:hint="eastAsia"/>
        </w:rPr>
        <w:t>，参加单位为</w:t>
      </w:r>
      <w:r w:rsidR="00D52E6F" w:rsidRPr="00BE0B94">
        <w:rPr>
          <w:rFonts w:hint="eastAsia"/>
        </w:rPr>
        <w:t>江苏桂柳牧业集团有限公司</w:t>
      </w:r>
      <w:r w:rsidR="00D52E6F">
        <w:rPr>
          <w:rFonts w:hint="eastAsia"/>
        </w:rPr>
        <w:t>、</w:t>
      </w:r>
      <w:r w:rsidR="00BE0B94" w:rsidRPr="00BE0B94">
        <w:rPr>
          <w:rFonts w:hint="eastAsia"/>
        </w:rPr>
        <w:t>山东和康源生物育种股份有限公司</w:t>
      </w:r>
      <w:r>
        <w:t>。</w:t>
      </w:r>
    </w:p>
    <w:p w14:paraId="069D34EF" w14:textId="77777777" w:rsidR="00520250" w:rsidRDefault="00393858">
      <w:pPr>
        <w:pStyle w:val="2"/>
        <w:rPr>
          <w:rFonts w:ascii="Times New Roman" w:eastAsia="仿宋" w:hAnsi="Times New Roman"/>
          <w:color w:val="333333"/>
          <w:spacing w:val="1"/>
          <w:sz w:val="24"/>
          <w:szCs w:val="24"/>
        </w:rPr>
      </w:pPr>
      <w:r>
        <w:rPr>
          <w:rFonts w:ascii="Times New Roman" w:eastAsia="仿宋" w:hAnsi="Times New Roman"/>
          <w:color w:val="333333"/>
          <w:spacing w:val="1"/>
          <w:sz w:val="24"/>
          <w:szCs w:val="24"/>
        </w:rPr>
        <w:t>2</w:t>
      </w:r>
      <w:r>
        <w:rPr>
          <w:rFonts w:ascii="Times New Roman" w:eastAsia="仿宋" w:hAnsi="Times New Roman"/>
          <w:color w:val="333333"/>
          <w:spacing w:val="1"/>
          <w:sz w:val="24"/>
          <w:szCs w:val="24"/>
        </w:rPr>
        <w:t>、</w:t>
      </w:r>
      <w:r>
        <w:rPr>
          <w:rFonts w:ascii="Times New Roman" w:eastAsia="仿宋" w:hAnsi="Times New Roman" w:hint="eastAsia"/>
          <w:color w:val="333333"/>
          <w:spacing w:val="1"/>
          <w:sz w:val="24"/>
          <w:szCs w:val="24"/>
        </w:rPr>
        <w:t>制定</w:t>
      </w:r>
      <w:r>
        <w:rPr>
          <w:rFonts w:ascii="Times New Roman" w:eastAsia="仿宋" w:hAnsi="Times New Roman"/>
          <w:color w:val="333333"/>
          <w:spacing w:val="1"/>
          <w:sz w:val="24"/>
          <w:szCs w:val="24"/>
        </w:rPr>
        <w:t>背景</w:t>
      </w:r>
    </w:p>
    <w:p w14:paraId="5804574A" w14:textId="7417E84A" w:rsidR="00520250" w:rsidRDefault="00393858" w:rsidP="00C07099">
      <w:pPr>
        <w:pStyle w:val="af"/>
      </w:pPr>
      <w:r>
        <w:rPr>
          <w:rFonts w:hint="eastAsia"/>
        </w:rPr>
        <w:t>江苏省是蛋</w:t>
      </w:r>
      <w:r w:rsidR="00786816">
        <w:rPr>
          <w:rFonts w:hint="eastAsia"/>
        </w:rPr>
        <w:t>用</w:t>
      </w:r>
      <w:r>
        <w:rPr>
          <w:rFonts w:hint="eastAsia"/>
        </w:rPr>
        <w:t>种鸭和肉</w:t>
      </w:r>
      <w:r w:rsidR="00786816">
        <w:rPr>
          <w:rFonts w:hint="eastAsia"/>
        </w:rPr>
        <w:t>用</w:t>
      </w:r>
      <w:r>
        <w:rPr>
          <w:rFonts w:hint="eastAsia"/>
        </w:rPr>
        <w:t>种鸭养殖大省，种鸭产业是我省农村经济发展的重要产业之一。目前省内的种鸭养殖模式主要是开放式水养模式（</w:t>
      </w:r>
      <w:proofErr w:type="gramStart"/>
      <w:r>
        <w:rPr>
          <w:rFonts w:hint="eastAsia"/>
        </w:rPr>
        <w:t>鸭舍</w:t>
      </w:r>
      <w:proofErr w:type="gramEnd"/>
      <w:r>
        <w:rPr>
          <w:rFonts w:hint="eastAsia"/>
        </w:rPr>
        <w:t>+</w:t>
      </w:r>
      <w:r>
        <w:rPr>
          <w:rFonts w:hint="eastAsia"/>
        </w:rPr>
        <w:t>运动场</w:t>
      </w:r>
      <w:r>
        <w:rPr>
          <w:rFonts w:hint="eastAsia"/>
        </w:rPr>
        <w:t>+</w:t>
      </w:r>
      <w:r>
        <w:rPr>
          <w:rFonts w:hint="eastAsia"/>
        </w:rPr>
        <w:t>戏水池）。该模式下，种鸭养殖过程中产生大量的粪污水引起舍内和垫料潮湿、种蛋脏污、种鸭发病等现象。另一方面，水养模式的水资源浪费和水污染十分严重，据测算，水养模式每万只种鸭日均用水量</w:t>
      </w:r>
      <w:r>
        <w:rPr>
          <w:rFonts w:hint="eastAsia"/>
        </w:rPr>
        <w:t>140</w:t>
      </w:r>
      <w:r>
        <w:rPr>
          <w:rFonts w:hint="eastAsia"/>
        </w:rPr>
        <w:t>吨，这些含有粪便的污水处理难度大，直接排放对环境造成了严重污染。</w:t>
      </w:r>
    </w:p>
    <w:p w14:paraId="3995A101" w14:textId="6157901C" w:rsidR="00520250" w:rsidRDefault="00393858" w:rsidP="00C07099">
      <w:pPr>
        <w:pStyle w:val="af"/>
      </w:pPr>
      <w:r>
        <w:rPr>
          <w:rFonts w:hint="eastAsia"/>
        </w:rPr>
        <w:t>随着社会环保意识的增强以及国家对粪污资源化利用和环境保护要求的提高，水资源污染严重的传统种鸭养殖方式已不能适应形势发展的需要，水禽离岸旱养是产业发展的大趋势。种鸭旱养与传统养殖方式相比，种鸭旱养模式可节水</w:t>
      </w:r>
      <w:r>
        <w:rPr>
          <w:rFonts w:hint="eastAsia"/>
        </w:rPr>
        <w:t>95%</w:t>
      </w:r>
      <w:r>
        <w:rPr>
          <w:rFonts w:hint="eastAsia"/>
        </w:rPr>
        <w:t>，节约饲料</w:t>
      </w:r>
      <w:r>
        <w:rPr>
          <w:rFonts w:hint="eastAsia"/>
        </w:rPr>
        <w:t>10%</w:t>
      </w:r>
      <w:r>
        <w:rPr>
          <w:rFonts w:hint="eastAsia"/>
        </w:rPr>
        <w:t>，节约电费</w:t>
      </w:r>
      <w:r>
        <w:rPr>
          <w:rFonts w:hint="eastAsia"/>
        </w:rPr>
        <w:t>30%</w:t>
      </w:r>
      <w:r>
        <w:rPr>
          <w:rFonts w:hint="eastAsia"/>
        </w:rPr>
        <w:t>，节约垫料</w:t>
      </w:r>
      <w:r>
        <w:rPr>
          <w:rFonts w:hint="eastAsia"/>
        </w:rPr>
        <w:t>50%</w:t>
      </w:r>
      <w:r>
        <w:rPr>
          <w:rFonts w:hint="eastAsia"/>
        </w:rPr>
        <w:t>，</w:t>
      </w:r>
      <w:r w:rsidR="007320DE">
        <w:rPr>
          <w:rFonts w:hint="eastAsia"/>
        </w:rPr>
        <w:t>大大的降低疾病的发生和传播风险，</w:t>
      </w:r>
      <w:r>
        <w:rPr>
          <w:rFonts w:hint="eastAsia"/>
        </w:rPr>
        <w:t>25-75</w:t>
      </w:r>
      <w:r>
        <w:rPr>
          <w:rFonts w:hint="eastAsia"/>
        </w:rPr>
        <w:t>周每只母鸭可多产雏鸭</w:t>
      </w:r>
      <w:r>
        <w:rPr>
          <w:rFonts w:hint="eastAsia"/>
        </w:rPr>
        <w:t>6-10</w:t>
      </w:r>
      <w:r>
        <w:rPr>
          <w:rFonts w:hint="eastAsia"/>
        </w:rPr>
        <w:t>只，综合养殖效益提高</w:t>
      </w:r>
      <w:r>
        <w:rPr>
          <w:rFonts w:hint="eastAsia"/>
        </w:rPr>
        <w:t>25%</w:t>
      </w:r>
      <w:r>
        <w:rPr>
          <w:rFonts w:hint="eastAsia"/>
        </w:rPr>
        <w:t>以上，因此，旱养作为</w:t>
      </w:r>
      <w:proofErr w:type="gramStart"/>
      <w:r>
        <w:rPr>
          <w:rFonts w:hint="eastAsia"/>
        </w:rPr>
        <w:t>一种种</w:t>
      </w:r>
      <w:proofErr w:type="gramEnd"/>
      <w:r>
        <w:rPr>
          <w:rFonts w:hint="eastAsia"/>
        </w:rPr>
        <w:t>鸭高效健康养殖模式，是适应产业发展趋势的，也是应被广泛推广的。《种鸭旱养饲养管理技术规程》标准可以将饲养的环境要求、</w:t>
      </w:r>
      <w:proofErr w:type="gramStart"/>
      <w:r>
        <w:rPr>
          <w:rFonts w:hint="eastAsia"/>
        </w:rPr>
        <w:t>鸭舍设计</w:t>
      </w:r>
      <w:proofErr w:type="gramEnd"/>
      <w:r>
        <w:rPr>
          <w:rFonts w:hint="eastAsia"/>
        </w:rPr>
        <w:t>、各个阶段饲养管理、疫病防控以及资料管理等落实到实际生产之中，使</w:t>
      </w:r>
      <w:r>
        <w:rPr>
          <w:rFonts w:hint="eastAsia"/>
        </w:rPr>
        <w:lastRenderedPageBreak/>
        <w:t>种鸭的生产性能得到极大的发挥，同时，可大大提高生产者的生产水平，增加养殖效益，对推进畜牧业绿色发展、促进我省家禽产业转型升级具有重要意义。</w:t>
      </w:r>
    </w:p>
    <w:p w14:paraId="3C4E6527" w14:textId="77777777" w:rsidR="00520250" w:rsidRDefault="00393858">
      <w:pPr>
        <w:pStyle w:val="2"/>
        <w:rPr>
          <w:rFonts w:ascii="Times New Roman" w:eastAsia="仿宋" w:hAnsi="Times New Roman"/>
          <w:color w:val="333333"/>
          <w:spacing w:val="1"/>
          <w:sz w:val="24"/>
          <w:szCs w:val="24"/>
        </w:rPr>
      </w:pPr>
      <w:r>
        <w:rPr>
          <w:rFonts w:ascii="Times New Roman" w:eastAsia="仿宋" w:hAnsi="Times New Roman"/>
          <w:color w:val="333333"/>
          <w:spacing w:val="1"/>
          <w:sz w:val="24"/>
          <w:szCs w:val="24"/>
        </w:rPr>
        <w:t>3</w:t>
      </w:r>
      <w:r>
        <w:rPr>
          <w:rFonts w:ascii="Times New Roman" w:eastAsia="仿宋" w:hAnsi="Times New Roman"/>
          <w:color w:val="333333"/>
          <w:spacing w:val="1"/>
          <w:sz w:val="24"/>
          <w:szCs w:val="24"/>
        </w:rPr>
        <w:t>、主要工作过程</w:t>
      </w:r>
    </w:p>
    <w:p w14:paraId="268B4F14" w14:textId="77777777" w:rsidR="00520250" w:rsidRPr="00FA27B4" w:rsidRDefault="00393858" w:rsidP="00C07099">
      <w:pPr>
        <w:pStyle w:val="af"/>
      </w:pPr>
      <w:r w:rsidRPr="00FA27B4">
        <w:t xml:space="preserve">3.1. </w:t>
      </w:r>
      <w:r w:rsidRPr="00FA27B4">
        <w:t>成立标准制定编写小组</w:t>
      </w:r>
    </w:p>
    <w:p w14:paraId="496577CD" w14:textId="77777777" w:rsidR="00520250" w:rsidRDefault="00393858" w:rsidP="00C07099">
      <w:pPr>
        <w:pStyle w:val="af"/>
      </w:pPr>
      <w:r>
        <w:t>表</w:t>
      </w:r>
      <w:r>
        <w:t xml:space="preserve">1 </w:t>
      </w:r>
      <w:r>
        <w:t>起草小组成员</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709"/>
        <w:gridCol w:w="1417"/>
        <w:gridCol w:w="3397"/>
        <w:gridCol w:w="1559"/>
      </w:tblGrid>
      <w:tr w:rsidR="00520250" w14:paraId="5BA33D19" w14:textId="77777777" w:rsidTr="005629DF">
        <w:trPr>
          <w:jc w:val="center"/>
        </w:trPr>
        <w:tc>
          <w:tcPr>
            <w:tcW w:w="1135" w:type="dxa"/>
          </w:tcPr>
          <w:p w14:paraId="54B1BC87" w14:textId="77777777" w:rsidR="00520250" w:rsidRDefault="00393858">
            <w:pPr>
              <w:jc w:val="center"/>
              <w:rPr>
                <w:rFonts w:ascii="Times New Roman" w:eastAsia="仿宋" w:hAnsi="Times New Roman" w:cs="Times New Roman"/>
              </w:rPr>
            </w:pPr>
            <w:r>
              <w:rPr>
                <w:rFonts w:ascii="Times New Roman" w:eastAsia="仿宋" w:hAnsi="Times New Roman" w:cs="Times New Roman"/>
              </w:rPr>
              <w:t>姓名</w:t>
            </w:r>
          </w:p>
        </w:tc>
        <w:tc>
          <w:tcPr>
            <w:tcW w:w="709" w:type="dxa"/>
          </w:tcPr>
          <w:p w14:paraId="419A64B4" w14:textId="77777777" w:rsidR="00520250" w:rsidRDefault="00393858">
            <w:pPr>
              <w:jc w:val="center"/>
              <w:rPr>
                <w:rFonts w:ascii="Times New Roman" w:eastAsia="仿宋" w:hAnsi="Times New Roman" w:cs="Times New Roman"/>
              </w:rPr>
            </w:pPr>
            <w:r>
              <w:rPr>
                <w:rFonts w:ascii="Times New Roman" w:eastAsia="仿宋" w:hAnsi="Times New Roman" w:cs="Times New Roman"/>
              </w:rPr>
              <w:t>性别</w:t>
            </w:r>
          </w:p>
        </w:tc>
        <w:tc>
          <w:tcPr>
            <w:tcW w:w="1417" w:type="dxa"/>
          </w:tcPr>
          <w:p w14:paraId="5B16292D" w14:textId="77777777" w:rsidR="00520250" w:rsidRDefault="00393858">
            <w:pPr>
              <w:jc w:val="center"/>
              <w:rPr>
                <w:rFonts w:ascii="Times New Roman" w:eastAsia="仿宋" w:hAnsi="Times New Roman" w:cs="Times New Roman"/>
              </w:rPr>
            </w:pPr>
            <w:r>
              <w:rPr>
                <w:rFonts w:ascii="Times New Roman" w:eastAsia="仿宋" w:hAnsi="Times New Roman" w:cs="Times New Roman"/>
              </w:rPr>
              <w:t>职务</w:t>
            </w:r>
            <w:r>
              <w:rPr>
                <w:rFonts w:ascii="Times New Roman" w:eastAsia="仿宋" w:hAnsi="Times New Roman" w:cs="Times New Roman"/>
              </w:rPr>
              <w:t>/</w:t>
            </w:r>
            <w:r>
              <w:rPr>
                <w:rFonts w:ascii="Times New Roman" w:eastAsia="仿宋" w:hAnsi="Times New Roman" w:cs="Times New Roman"/>
              </w:rPr>
              <w:t>职称</w:t>
            </w:r>
          </w:p>
        </w:tc>
        <w:tc>
          <w:tcPr>
            <w:tcW w:w="3397" w:type="dxa"/>
          </w:tcPr>
          <w:p w14:paraId="7C3690BD" w14:textId="77777777" w:rsidR="00520250" w:rsidRDefault="00393858">
            <w:pPr>
              <w:jc w:val="center"/>
              <w:rPr>
                <w:rFonts w:ascii="Times New Roman" w:eastAsia="仿宋" w:hAnsi="Times New Roman" w:cs="Times New Roman"/>
              </w:rPr>
            </w:pPr>
            <w:r>
              <w:rPr>
                <w:rFonts w:ascii="Times New Roman" w:eastAsia="仿宋" w:hAnsi="Times New Roman" w:cs="Times New Roman"/>
              </w:rPr>
              <w:t>工作单位</w:t>
            </w:r>
          </w:p>
        </w:tc>
        <w:tc>
          <w:tcPr>
            <w:tcW w:w="1559" w:type="dxa"/>
          </w:tcPr>
          <w:p w14:paraId="545BAA5B" w14:textId="77777777" w:rsidR="00520250" w:rsidRDefault="00393858">
            <w:pPr>
              <w:jc w:val="center"/>
              <w:rPr>
                <w:rFonts w:ascii="Times New Roman" w:eastAsia="仿宋" w:hAnsi="Times New Roman" w:cs="Times New Roman"/>
              </w:rPr>
            </w:pPr>
            <w:r>
              <w:rPr>
                <w:rFonts w:ascii="Times New Roman" w:eastAsia="仿宋" w:hAnsi="Times New Roman" w:cs="Times New Roman" w:hint="eastAsia"/>
              </w:rPr>
              <w:t>电话</w:t>
            </w:r>
          </w:p>
        </w:tc>
      </w:tr>
      <w:tr w:rsidR="00520250" w14:paraId="2D6DE8DF" w14:textId="77777777" w:rsidTr="005629DF">
        <w:trPr>
          <w:jc w:val="center"/>
        </w:trPr>
        <w:tc>
          <w:tcPr>
            <w:tcW w:w="1135" w:type="dxa"/>
          </w:tcPr>
          <w:p w14:paraId="206BD255" w14:textId="77777777" w:rsidR="00520250" w:rsidRDefault="00393858">
            <w:pPr>
              <w:jc w:val="center"/>
              <w:rPr>
                <w:rFonts w:ascii="Times New Roman" w:eastAsia="仿宋" w:hAnsi="Times New Roman" w:cs="Times New Roman"/>
              </w:rPr>
            </w:pPr>
            <w:r>
              <w:rPr>
                <w:rFonts w:ascii="Times New Roman" w:eastAsia="仿宋" w:hAnsi="Times New Roman" w:cs="Times New Roman" w:hint="eastAsia"/>
              </w:rPr>
              <w:t>王志成</w:t>
            </w:r>
          </w:p>
        </w:tc>
        <w:tc>
          <w:tcPr>
            <w:tcW w:w="709" w:type="dxa"/>
          </w:tcPr>
          <w:p w14:paraId="6370D015" w14:textId="77777777" w:rsidR="00520250" w:rsidRDefault="00393858">
            <w:pPr>
              <w:jc w:val="center"/>
              <w:rPr>
                <w:rFonts w:ascii="Times New Roman" w:eastAsia="仿宋" w:hAnsi="Times New Roman" w:cs="Times New Roman"/>
              </w:rPr>
            </w:pPr>
            <w:r>
              <w:rPr>
                <w:rFonts w:ascii="Times New Roman" w:eastAsia="仿宋" w:hAnsi="Times New Roman" w:cs="Times New Roman"/>
              </w:rPr>
              <w:t>男</w:t>
            </w:r>
          </w:p>
        </w:tc>
        <w:tc>
          <w:tcPr>
            <w:tcW w:w="1417" w:type="dxa"/>
          </w:tcPr>
          <w:p w14:paraId="79EBA139" w14:textId="77777777" w:rsidR="00520250" w:rsidRDefault="00393858">
            <w:pPr>
              <w:jc w:val="center"/>
              <w:rPr>
                <w:rFonts w:ascii="Times New Roman" w:eastAsia="仿宋" w:hAnsi="Times New Roman" w:cs="Times New Roman"/>
              </w:rPr>
            </w:pPr>
            <w:r>
              <w:rPr>
                <w:rFonts w:ascii="Times New Roman" w:eastAsia="仿宋" w:hAnsi="Times New Roman" w:cs="Times New Roman" w:hint="eastAsia"/>
              </w:rPr>
              <w:t>助理研究员</w:t>
            </w:r>
          </w:p>
        </w:tc>
        <w:tc>
          <w:tcPr>
            <w:tcW w:w="3397" w:type="dxa"/>
          </w:tcPr>
          <w:p w14:paraId="5F95019D" w14:textId="77777777" w:rsidR="00520250" w:rsidRDefault="00393858">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726BD240" w14:textId="77777777" w:rsidR="00520250" w:rsidRDefault="00393858">
            <w:pPr>
              <w:jc w:val="center"/>
              <w:rPr>
                <w:rFonts w:ascii="Times New Roman" w:eastAsia="仿宋" w:hAnsi="Times New Roman" w:cs="Times New Roman"/>
              </w:rPr>
            </w:pPr>
            <w:r>
              <w:rPr>
                <w:rFonts w:ascii="Times New Roman" w:eastAsia="仿宋" w:hAnsi="Times New Roman" w:cs="Times New Roman"/>
              </w:rPr>
              <w:t>13852407269</w:t>
            </w:r>
          </w:p>
        </w:tc>
      </w:tr>
      <w:tr w:rsidR="005629DF" w14:paraId="610397D0" w14:textId="77777777" w:rsidTr="005629DF">
        <w:trPr>
          <w:jc w:val="center"/>
        </w:trPr>
        <w:tc>
          <w:tcPr>
            <w:tcW w:w="1135" w:type="dxa"/>
          </w:tcPr>
          <w:p w14:paraId="23757468" w14:textId="430D7002"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朱春红</w:t>
            </w:r>
          </w:p>
        </w:tc>
        <w:tc>
          <w:tcPr>
            <w:tcW w:w="709" w:type="dxa"/>
          </w:tcPr>
          <w:p w14:paraId="6BFF8D06" w14:textId="758ED9EF" w:rsidR="005629DF" w:rsidRDefault="005629DF" w:rsidP="005629DF">
            <w:pPr>
              <w:jc w:val="center"/>
              <w:rPr>
                <w:rFonts w:ascii="Times New Roman" w:eastAsia="仿宋" w:hAnsi="Times New Roman" w:cs="Times New Roman"/>
              </w:rPr>
            </w:pPr>
            <w:r>
              <w:rPr>
                <w:rFonts w:ascii="Times New Roman" w:eastAsia="仿宋" w:hAnsi="Times New Roman" w:cs="Times New Roman"/>
              </w:rPr>
              <w:t>女</w:t>
            </w:r>
          </w:p>
        </w:tc>
        <w:tc>
          <w:tcPr>
            <w:tcW w:w="1417" w:type="dxa"/>
          </w:tcPr>
          <w:p w14:paraId="45D217D0" w14:textId="044BA488"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研究员</w:t>
            </w:r>
          </w:p>
        </w:tc>
        <w:tc>
          <w:tcPr>
            <w:tcW w:w="3397" w:type="dxa"/>
          </w:tcPr>
          <w:p w14:paraId="27E8717D" w14:textId="64F3AEE0"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1B56839B" w14:textId="7388AD6D" w:rsidR="005629DF" w:rsidRDefault="005629DF" w:rsidP="005629DF">
            <w:pPr>
              <w:jc w:val="center"/>
              <w:rPr>
                <w:rFonts w:ascii="Times New Roman" w:eastAsia="仿宋" w:hAnsi="Times New Roman" w:cs="Times New Roman"/>
              </w:rPr>
            </w:pPr>
            <w:r>
              <w:rPr>
                <w:rFonts w:ascii="Times New Roman" w:eastAsia="宋体" w:hAnsi="Times New Roman" w:cs="Times New Roman"/>
              </w:rPr>
              <w:t>13511744922</w:t>
            </w:r>
          </w:p>
        </w:tc>
      </w:tr>
      <w:tr w:rsidR="005629DF" w14:paraId="247181D4" w14:textId="77777777" w:rsidTr="005629DF">
        <w:trPr>
          <w:jc w:val="center"/>
        </w:trPr>
        <w:tc>
          <w:tcPr>
            <w:tcW w:w="1135" w:type="dxa"/>
          </w:tcPr>
          <w:p w14:paraId="6C8B8428" w14:textId="77777777" w:rsidR="005629DF" w:rsidRDefault="005629DF" w:rsidP="005629DF">
            <w:pPr>
              <w:jc w:val="center"/>
              <w:rPr>
                <w:rFonts w:ascii="Times New Roman" w:eastAsia="仿宋" w:hAnsi="Times New Roman" w:cs="Times New Roman"/>
              </w:rPr>
            </w:pPr>
            <w:proofErr w:type="gramStart"/>
            <w:r>
              <w:rPr>
                <w:rFonts w:ascii="Times New Roman" w:eastAsia="仿宋" w:hAnsi="Times New Roman" w:cs="Times New Roman" w:hint="eastAsia"/>
              </w:rPr>
              <w:t>宋卫涛</w:t>
            </w:r>
            <w:proofErr w:type="gramEnd"/>
          </w:p>
        </w:tc>
        <w:tc>
          <w:tcPr>
            <w:tcW w:w="709" w:type="dxa"/>
          </w:tcPr>
          <w:p w14:paraId="3F59E7DF"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男</w:t>
            </w:r>
          </w:p>
        </w:tc>
        <w:tc>
          <w:tcPr>
            <w:tcW w:w="1417" w:type="dxa"/>
          </w:tcPr>
          <w:p w14:paraId="77211ADE"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研究员</w:t>
            </w:r>
          </w:p>
        </w:tc>
        <w:tc>
          <w:tcPr>
            <w:tcW w:w="3397" w:type="dxa"/>
          </w:tcPr>
          <w:p w14:paraId="4C10B414"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37D93FCE" w14:textId="77777777" w:rsidR="005629DF" w:rsidRDefault="005629DF" w:rsidP="005629DF">
            <w:pPr>
              <w:jc w:val="center"/>
              <w:rPr>
                <w:rFonts w:ascii="Times New Roman" w:eastAsia="仿宋" w:hAnsi="Times New Roman" w:cs="Times New Roman"/>
              </w:rPr>
            </w:pPr>
            <w:r>
              <w:rPr>
                <w:rFonts w:ascii="Times New Roman" w:eastAsia="宋体" w:hAnsi="Times New Roman" w:cs="Times New Roman"/>
              </w:rPr>
              <w:t>18652587959</w:t>
            </w:r>
          </w:p>
        </w:tc>
      </w:tr>
      <w:tr w:rsidR="005629DF" w14:paraId="6751D6DA" w14:textId="77777777" w:rsidTr="005629DF">
        <w:trPr>
          <w:jc w:val="center"/>
        </w:trPr>
        <w:tc>
          <w:tcPr>
            <w:tcW w:w="1135" w:type="dxa"/>
          </w:tcPr>
          <w:p w14:paraId="318E5A23"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李慧芳</w:t>
            </w:r>
          </w:p>
        </w:tc>
        <w:tc>
          <w:tcPr>
            <w:tcW w:w="709" w:type="dxa"/>
          </w:tcPr>
          <w:p w14:paraId="3D24CC6D"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rPr>
              <w:t>女</w:t>
            </w:r>
          </w:p>
        </w:tc>
        <w:tc>
          <w:tcPr>
            <w:tcW w:w="1417" w:type="dxa"/>
          </w:tcPr>
          <w:p w14:paraId="47C35806"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rPr>
              <w:t>研究员</w:t>
            </w:r>
          </w:p>
        </w:tc>
        <w:tc>
          <w:tcPr>
            <w:tcW w:w="3397" w:type="dxa"/>
          </w:tcPr>
          <w:p w14:paraId="2C14C3A2"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33A1F572" w14:textId="77777777" w:rsidR="005629DF" w:rsidRDefault="005629DF" w:rsidP="005629DF">
            <w:pPr>
              <w:jc w:val="center"/>
              <w:rPr>
                <w:rFonts w:ascii="Times New Roman" w:eastAsia="仿宋" w:hAnsi="Times New Roman" w:cs="Times New Roman"/>
              </w:rPr>
            </w:pPr>
            <w:r>
              <w:rPr>
                <w:rFonts w:ascii="Times New Roman" w:eastAsia="宋体" w:hAnsi="Times New Roman" w:cs="Times New Roman"/>
              </w:rPr>
              <w:t>13401291399</w:t>
            </w:r>
          </w:p>
        </w:tc>
      </w:tr>
      <w:tr w:rsidR="005629DF" w14:paraId="18F9888C" w14:textId="77777777" w:rsidTr="005629DF">
        <w:trPr>
          <w:jc w:val="center"/>
        </w:trPr>
        <w:tc>
          <w:tcPr>
            <w:tcW w:w="1135" w:type="dxa"/>
          </w:tcPr>
          <w:p w14:paraId="7191A74F" w14:textId="78DE0ECF"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刘宏祥</w:t>
            </w:r>
          </w:p>
        </w:tc>
        <w:tc>
          <w:tcPr>
            <w:tcW w:w="709" w:type="dxa"/>
          </w:tcPr>
          <w:p w14:paraId="7BCC7D07" w14:textId="79EB0E36"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男</w:t>
            </w:r>
          </w:p>
        </w:tc>
        <w:tc>
          <w:tcPr>
            <w:tcW w:w="1417" w:type="dxa"/>
          </w:tcPr>
          <w:p w14:paraId="6EE57525" w14:textId="498D26ED"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副研究员</w:t>
            </w:r>
          </w:p>
        </w:tc>
        <w:tc>
          <w:tcPr>
            <w:tcW w:w="3397" w:type="dxa"/>
          </w:tcPr>
          <w:p w14:paraId="73CBF32A" w14:textId="471B2EEF"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723C93A8" w14:textId="78E462AF" w:rsidR="005629DF" w:rsidRDefault="005629DF" w:rsidP="005629DF">
            <w:pPr>
              <w:jc w:val="center"/>
              <w:rPr>
                <w:rFonts w:ascii="Times New Roman" w:eastAsia="宋体" w:hAnsi="Times New Roman" w:cs="Times New Roman"/>
              </w:rPr>
            </w:pPr>
            <w:r>
              <w:rPr>
                <w:rFonts w:ascii="Times New Roman" w:eastAsia="宋体" w:hAnsi="Times New Roman" w:cs="Times New Roman"/>
              </w:rPr>
              <w:t>13665203762</w:t>
            </w:r>
          </w:p>
        </w:tc>
      </w:tr>
      <w:tr w:rsidR="005629DF" w14:paraId="6599441F" w14:textId="77777777" w:rsidTr="005629DF">
        <w:trPr>
          <w:jc w:val="center"/>
        </w:trPr>
        <w:tc>
          <w:tcPr>
            <w:tcW w:w="1135" w:type="dxa"/>
          </w:tcPr>
          <w:p w14:paraId="49AC4B20" w14:textId="77777777" w:rsidR="005629DF" w:rsidRDefault="005629DF" w:rsidP="005629DF">
            <w:pPr>
              <w:jc w:val="center"/>
              <w:rPr>
                <w:rFonts w:ascii="Times New Roman" w:eastAsia="仿宋" w:hAnsi="Times New Roman" w:cs="Times New Roman"/>
              </w:rPr>
            </w:pPr>
            <w:proofErr w:type="gramStart"/>
            <w:r>
              <w:rPr>
                <w:rFonts w:ascii="Times New Roman" w:eastAsia="仿宋" w:hAnsi="Times New Roman" w:cs="Times New Roman" w:hint="eastAsia"/>
              </w:rPr>
              <w:t>陶志云</w:t>
            </w:r>
            <w:proofErr w:type="gramEnd"/>
          </w:p>
        </w:tc>
        <w:tc>
          <w:tcPr>
            <w:tcW w:w="709" w:type="dxa"/>
          </w:tcPr>
          <w:p w14:paraId="71CAF3F9"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女</w:t>
            </w:r>
          </w:p>
        </w:tc>
        <w:tc>
          <w:tcPr>
            <w:tcW w:w="1417" w:type="dxa"/>
          </w:tcPr>
          <w:p w14:paraId="11FE8023"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副研究员</w:t>
            </w:r>
          </w:p>
        </w:tc>
        <w:tc>
          <w:tcPr>
            <w:tcW w:w="3397" w:type="dxa"/>
          </w:tcPr>
          <w:p w14:paraId="6B8668BF"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1E6D63C5" w14:textId="77777777" w:rsidR="005629DF" w:rsidRDefault="005629DF" w:rsidP="005629DF">
            <w:pPr>
              <w:jc w:val="center"/>
              <w:rPr>
                <w:rFonts w:ascii="Times New Roman" w:eastAsia="仿宋" w:hAnsi="Times New Roman" w:cs="Times New Roman"/>
              </w:rPr>
            </w:pPr>
            <w:r>
              <w:rPr>
                <w:rFonts w:ascii="Times New Roman" w:eastAsia="宋体" w:hAnsi="Times New Roman" w:cs="Times New Roman"/>
              </w:rPr>
              <w:t>13776428465</w:t>
            </w:r>
          </w:p>
        </w:tc>
      </w:tr>
      <w:tr w:rsidR="005629DF" w14:paraId="2241D2B7" w14:textId="77777777" w:rsidTr="005629DF">
        <w:trPr>
          <w:jc w:val="center"/>
        </w:trPr>
        <w:tc>
          <w:tcPr>
            <w:tcW w:w="1135" w:type="dxa"/>
          </w:tcPr>
          <w:p w14:paraId="43D74502" w14:textId="2EB611FC"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章双杰</w:t>
            </w:r>
          </w:p>
        </w:tc>
        <w:tc>
          <w:tcPr>
            <w:tcW w:w="709" w:type="dxa"/>
          </w:tcPr>
          <w:p w14:paraId="347F3F36" w14:textId="45055861" w:rsidR="005629DF" w:rsidRDefault="005629DF" w:rsidP="005629DF">
            <w:pPr>
              <w:jc w:val="center"/>
              <w:rPr>
                <w:rFonts w:ascii="Times New Roman" w:eastAsia="仿宋" w:hAnsi="Times New Roman" w:cs="Times New Roman"/>
              </w:rPr>
            </w:pPr>
            <w:r>
              <w:rPr>
                <w:rFonts w:ascii="Times New Roman" w:eastAsia="仿宋" w:hAnsi="Times New Roman" w:cs="Times New Roman"/>
              </w:rPr>
              <w:t>男</w:t>
            </w:r>
          </w:p>
        </w:tc>
        <w:tc>
          <w:tcPr>
            <w:tcW w:w="1417" w:type="dxa"/>
          </w:tcPr>
          <w:p w14:paraId="10A8BA29" w14:textId="5137D06B" w:rsidR="005629DF" w:rsidRDefault="005629DF" w:rsidP="005629DF">
            <w:pPr>
              <w:jc w:val="center"/>
              <w:rPr>
                <w:rFonts w:ascii="Times New Roman" w:eastAsia="仿宋" w:hAnsi="Times New Roman" w:cs="Times New Roman"/>
              </w:rPr>
            </w:pPr>
            <w:r>
              <w:rPr>
                <w:rFonts w:ascii="Times New Roman" w:eastAsia="仿宋" w:hAnsi="Times New Roman" w:cs="Times New Roman"/>
              </w:rPr>
              <w:t>研究员</w:t>
            </w:r>
          </w:p>
        </w:tc>
        <w:tc>
          <w:tcPr>
            <w:tcW w:w="3397" w:type="dxa"/>
          </w:tcPr>
          <w:p w14:paraId="33FA6B92" w14:textId="6829FB10"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28FD8E1E" w14:textId="419EF3B3" w:rsidR="005629DF" w:rsidRDefault="005629DF" w:rsidP="005629DF">
            <w:pPr>
              <w:jc w:val="center"/>
              <w:rPr>
                <w:rFonts w:ascii="Times New Roman" w:eastAsia="仿宋" w:hAnsi="Times New Roman" w:cs="Times New Roman"/>
              </w:rPr>
            </w:pPr>
            <w:r>
              <w:rPr>
                <w:rFonts w:ascii="Times New Roman" w:eastAsia="宋体" w:hAnsi="Times New Roman" w:cs="Times New Roman"/>
              </w:rPr>
              <w:t>15062825455</w:t>
            </w:r>
          </w:p>
        </w:tc>
      </w:tr>
      <w:tr w:rsidR="005629DF" w14:paraId="657FDDBE" w14:textId="77777777" w:rsidTr="005629DF">
        <w:trPr>
          <w:jc w:val="center"/>
        </w:trPr>
        <w:tc>
          <w:tcPr>
            <w:tcW w:w="1135" w:type="dxa"/>
          </w:tcPr>
          <w:p w14:paraId="79AE44C2"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徐文娟</w:t>
            </w:r>
          </w:p>
        </w:tc>
        <w:tc>
          <w:tcPr>
            <w:tcW w:w="709" w:type="dxa"/>
          </w:tcPr>
          <w:p w14:paraId="2D90BEF6"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女</w:t>
            </w:r>
          </w:p>
        </w:tc>
        <w:tc>
          <w:tcPr>
            <w:tcW w:w="1417" w:type="dxa"/>
          </w:tcPr>
          <w:p w14:paraId="24FAC035"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研究员</w:t>
            </w:r>
          </w:p>
        </w:tc>
        <w:tc>
          <w:tcPr>
            <w:tcW w:w="3397" w:type="dxa"/>
          </w:tcPr>
          <w:p w14:paraId="42AC66C1"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6AEEC81D" w14:textId="77777777" w:rsidR="005629DF" w:rsidRDefault="005629DF" w:rsidP="005629DF">
            <w:pPr>
              <w:jc w:val="center"/>
              <w:rPr>
                <w:rFonts w:ascii="Times New Roman" w:eastAsia="仿宋" w:hAnsi="Times New Roman" w:cs="Times New Roman"/>
              </w:rPr>
            </w:pPr>
            <w:r>
              <w:rPr>
                <w:rFonts w:ascii="Times New Roman" w:eastAsia="宋体" w:hAnsi="Times New Roman" w:cs="Times New Roman"/>
              </w:rPr>
              <w:t>13773503320</w:t>
            </w:r>
          </w:p>
        </w:tc>
      </w:tr>
      <w:tr w:rsidR="005629DF" w14:paraId="4A7D52A7" w14:textId="77777777" w:rsidTr="005629DF">
        <w:trPr>
          <w:jc w:val="center"/>
        </w:trPr>
        <w:tc>
          <w:tcPr>
            <w:tcW w:w="1135" w:type="dxa"/>
          </w:tcPr>
          <w:p w14:paraId="7120F043" w14:textId="44D8A51D"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张丹</w:t>
            </w:r>
          </w:p>
        </w:tc>
        <w:tc>
          <w:tcPr>
            <w:tcW w:w="709" w:type="dxa"/>
          </w:tcPr>
          <w:p w14:paraId="17AE2DCF" w14:textId="46431836"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女</w:t>
            </w:r>
          </w:p>
        </w:tc>
        <w:tc>
          <w:tcPr>
            <w:tcW w:w="1417" w:type="dxa"/>
          </w:tcPr>
          <w:p w14:paraId="10200E3B" w14:textId="38DE1F4D"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副研究员</w:t>
            </w:r>
          </w:p>
        </w:tc>
        <w:tc>
          <w:tcPr>
            <w:tcW w:w="3397" w:type="dxa"/>
          </w:tcPr>
          <w:p w14:paraId="38CEB178" w14:textId="6B4E3DB9"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6C7B1FBC" w14:textId="681997B6" w:rsidR="005629DF" w:rsidRDefault="005629DF" w:rsidP="005629DF">
            <w:pPr>
              <w:jc w:val="center"/>
              <w:rPr>
                <w:rFonts w:ascii="Times New Roman" w:eastAsia="宋体" w:hAnsi="Times New Roman" w:cs="Times New Roman"/>
              </w:rPr>
            </w:pPr>
            <w:r w:rsidRPr="005629DF">
              <w:rPr>
                <w:rFonts w:ascii="Times New Roman" w:eastAsia="宋体" w:hAnsi="Times New Roman" w:cs="Times New Roman"/>
              </w:rPr>
              <w:t>15952721194</w:t>
            </w:r>
          </w:p>
        </w:tc>
      </w:tr>
      <w:tr w:rsidR="005629DF" w14:paraId="13DBC2FB" w14:textId="77777777" w:rsidTr="005629DF">
        <w:trPr>
          <w:jc w:val="center"/>
        </w:trPr>
        <w:tc>
          <w:tcPr>
            <w:tcW w:w="1135" w:type="dxa"/>
          </w:tcPr>
          <w:p w14:paraId="756AC0B9"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顾昊天</w:t>
            </w:r>
          </w:p>
        </w:tc>
        <w:tc>
          <w:tcPr>
            <w:tcW w:w="709" w:type="dxa"/>
          </w:tcPr>
          <w:p w14:paraId="1B707F55"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男</w:t>
            </w:r>
          </w:p>
        </w:tc>
        <w:tc>
          <w:tcPr>
            <w:tcW w:w="1417" w:type="dxa"/>
          </w:tcPr>
          <w:p w14:paraId="45D198C0"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研究实习员</w:t>
            </w:r>
          </w:p>
        </w:tc>
        <w:tc>
          <w:tcPr>
            <w:tcW w:w="3397" w:type="dxa"/>
          </w:tcPr>
          <w:p w14:paraId="14DDD26C"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江苏省家禽科学研究所</w:t>
            </w:r>
          </w:p>
        </w:tc>
        <w:tc>
          <w:tcPr>
            <w:tcW w:w="1559" w:type="dxa"/>
          </w:tcPr>
          <w:p w14:paraId="1CDE3674" w14:textId="77777777" w:rsidR="005629DF" w:rsidRDefault="005629DF" w:rsidP="005629DF">
            <w:pPr>
              <w:jc w:val="center"/>
              <w:rPr>
                <w:rFonts w:ascii="Times New Roman" w:eastAsia="仿宋" w:hAnsi="Times New Roman" w:cs="Times New Roman"/>
              </w:rPr>
            </w:pPr>
            <w:r>
              <w:rPr>
                <w:rFonts w:ascii="Times New Roman" w:eastAsia="仿宋" w:hAnsi="Times New Roman" w:cs="Times New Roman"/>
              </w:rPr>
              <w:t>18252730569</w:t>
            </w:r>
          </w:p>
        </w:tc>
      </w:tr>
      <w:tr w:rsidR="005629DF" w14:paraId="51C48B29" w14:textId="77777777" w:rsidTr="005629DF">
        <w:trPr>
          <w:jc w:val="center"/>
        </w:trPr>
        <w:tc>
          <w:tcPr>
            <w:tcW w:w="1135" w:type="dxa"/>
          </w:tcPr>
          <w:p w14:paraId="155F0035" w14:textId="135FEBB8"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王胜</w:t>
            </w:r>
          </w:p>
        </w:tc>
        <w:tc>
          <w:tcPr>
            <w:tcW w:w="709" w:type="dxa"/>
          </w:tcPr>
          <w:p w14:paraId="7897A2EE" w14:textId="78599CE7" w:rsidR="005629DF" w:rsidRDefault="005629DF" w:rsidP="005629DF">
            <w:pPr>
              <w:jc w:val="center"/>
              <w:rPr>
                <w:rFonts w:ascii="Times New Roman" w:eastAsia="仿宋" w:hAnsi="Times New Roman" w:cs="Times New Roman"/>
              </w:rPr>
            </w:pPr>
            <w:r>
              <w:rPr>
                <w:rFonts w:ascii="Times New Roman" w:eastAsia="仿宋" w:hAnsi="Times New Roman" w:cs="Times New Roman"/>
              </w:rPr>
              <w:t>男</w:t>
            </w:r>
          </w:p>
        </w:tc>
        <w:tc>
          <w:tcPr>
            <w:tcW w:w="1417" w:type="dxa"/>
          </w:tcPr>
          <w:p w14:paraId="6C526EB5" w14:textId="1393BD33"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副总裁</w:t>
            </w:r>
          </w:p>
        </w:tc>
        <w:tc>
          <w:tcPr>
            <w:tcW w:w="3397" w:type="dxa"/>
          </w:tcPr>
          <w:p w14:paraId="316E0579" w14:textId="2A3F6CDC" w:rsidR="005629DF" w:rsidRDefault="005629DF" w:rsidP="005629DF">
            <w:pPr>
              <w:jc w:val="center"/>
              <w:rPr>
                <w:rFonts w:ascii="Times New Roman" w:eastAsia="仿宋" w:hAnsi="Times New Roman" w:cs="Times New Roman"/>
              </w:rPr>
            </w:pPr>
            <w:r w:rsidRPr="005629DF">
              <w:rPr>
                <w:rFonts w:ascii="Times New Roman" w:eastAsia="仿宋" w:hAnsi="Times New Roman" w:cs="Times New Roman" w:hint="eastAsia"/>
              </w:rPr>
              <w:t>山东和康源生物育种股份有限公司</w:t>
            </w:r>
          </w:p>
        </w:tc>
        <w:tc>
          <w:tcPr>
            <w:tcW w:w="1559" w:type="dxa"/>
          </w:tcPr>
          <w:p w14:paraId="64D4C633" w14:textId="02F0A788" w:rsidR="005629DF" w:rsidRDefault="005629DF" w:rsidP="005629DF">
            <w:pPr>
              <w:jc w:val="center"/>
              <w:rPr>
                <w:rFonts w:ascii="Times New Roman" w:eastAsia="仿宋" w:hAnsi="Times New Roman" w:cs="Times New Roman"/>
              </w:rPr>
            </w:pPr>
            <w:r w:rsidRPr="005629DF">
              <w:rPr>
                <w:rFonts w:ascii="Times New Roman" w:eastAsia="宋体" w:hAnsi="Times New Roman" w:cs="Times New Roman"/>
              </w:rPr>
              <w:t>13325090051</w:t>
            </w:r>
          </w:p>
        </w:tc>
      </w:tr>
      <w:tr w:rsidR="005629DF" w14:paraId="5896913B" w14:textId="77777777" w:rsidTr="005629DF">
        <w:trPr>
          <w:jc w:val="center"/>
        </w:trPr>
        <w:tc>
          <w:tcPr>
            <w:tcW w:w="1135" w:type="dxa"/>
          </w:tcPr>
          <w:p w14:paraId="1B6AE570" w14:textId="7691F42A"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刘国发</w:t>
            </w:r>
          </w:p>
        </w:tc>
        <w:tc>
          <w:tcPr>
            <w:tcW w:w="709" w:type="dxa"/>
          </w:tcPr>
          <w:p w14:paraId="6EF0C630" w14:textId="5850EC50"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男</w:t>
            </w:r>
          </w:p>
        </w:tc>
        <w:tc>
          <w:tcPr>
            <w:tcW w:w="1417" w:type="dxa"/>
          </w:tcPr>
          <w:p w14:paraId="25F00ABD" w14:textId="6A89CBFF"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副总裁</w:t>
            </w:r>
          </w:p>
        </w:tc>
        <w:tc>
          <w:tcPr>
            <w:tcW w:w="3397" w:type="dxa"/>
          </w:tcPr>
          <w:p w14:paraId="04D8AC56" w14:textId="004C2374" w:rsidR="005629DF" w:rsidRDefault="005629DF" w:rsidP="005629DF">
            <w:pPr>
              <w:jc w:val="center"/>
              <w:rPr>
                <w:rFonts w:ascii="Times New Roman" w:eastAsia="仿宋" w:hAnsi="Times New Roman" w:cs="Times New Roman"/>
              </w:rPr>
            </w:pPr>
            <w:r w:rsidRPr="00B74DE0">
              <w:rPr>
                <w:rFonts w:ascii="Times New Roman" w:eastAsia="仿宋" w:hAnsi="Times New Roman" w:cs="Times New Roman" w:hint="eastAsia"/>
              </w:rPr>
              <w:t>江苏桂柳牧业集团有限公司</w:t>
            </w:r>
          </w:p>
        </w:tc>
        <w:tc>
          <w:tcPr>
            <w:tcW w:w="1559" w:type="dxa"/>
          </w:tcPr>
          <w:p w14:paraId="07581126" w14:textId="3040491C" w:rsidR="005629DF" w:rsidRDefault="005629DF" w:rsidP="005629DF">
            <w:pPr>
              <w:jc w:val="center"/>
              <w:rPr>
                <w:rFonts w:ascii="Times New Roman" w:eastAsia="宋体" w:hAnsi="Times New Roman" w:cs="Times New Roman"/>
              </w:rPr>
            </w:pPr>
            <w:r>
              <w:rPr>
                <w:rFonts w:ascii="Times New Roman" w:eastAsia="宋体" w:hAnsi="Times New Roman" w:cs="Times New Roman" w:hint="eastAsia"/>
              </w:rPr>
              <w:t>13305229640</w:t>
            </w:r>
          </w:p>
        </w:tc>
      </w:tr>
      <w:tr w:rsidR="005629DF" w14:paraId="31317B80" w14:textId="77777777" w:rsidTr="005629DF">
        <w:trPr>
          <w:jc w:val="center"/>
        </w:trPr>
        <w:tc>
          <w:tcPr>
            <w:tcW w:w="1135" w:type="dxa"/>
          </w:tcPr>
          <w:p w14:paraId="69D3171F" w14:textId="796A7FE3"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周玮</w:t>
            </w:r>
          </w:p>
        </w:tc>
        <w:tc>
          <w:tcPr>
            <w:tcW w:w="709" w:type="dxa"/>
          </w:tcPr>
          <w:p w14:paraId="622AEB42" w14:textId="272C6F26"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女</w:t>
            </w:r>
          </w:p>
        </w:tc>
        <w:tc>
          <w:tcPr>
            <w:tcW w:w="1417" w:type="dxa"/>
          </w:tcPr>
          <w:p w14:paraId="23902B81" w14:textId="228FC20C" w:rsidR="005629DF" w:rsidRDefault="005629DF" w:rsidP="005629DF">
            <w:pPr>
              <w:jc w:val="center"/>
              <w:rPr>
                <w:rFonts w:ascii="Times New Roman" w:eastAsia="仿宋" w:hAnsi="Times New Roman" w:cs="Times New Roman"/>
              </w:rPr>
            </w:pPr>
            <w:r>
              <w:rPr>
                <w:rFonts w:ascii="Times New Roman" w:eastAsia="仿宋" w:hAnsi="Times New Roman" w:cs="Times New Roman" w:hint="eastAsia"/>
              </w:rPr>
              <w:t>技术总监</w:t>
            </w:r>
          </w:p>
        </w:tc>
        <w:tc>
          <w:tcPr>
            <w:tcW w:w="3397" w:type="dxa"/>
          </w:tcPr>
          <w:p w14:paraId="6CE1B63F" w14:textId="1DC845DA" w:rsidR="005629DF" w:rsidRPr="00B74DE0" w:rsidRDefault="005629DF" w:rsidP="005629DF">
            <w:pPr>
              <w:jc w:val="center"/>
              <w:rPr>
                <w:rFonts w:ascii="Times New Roman" w:eastAsia="仿宋" w:hAnsi="Times New Roman" w:cs="Times New Roman"/>
              </w:rPr>
            </w:pPr>
            <w:r w:rsidRPr="00B74DE0">
              <w:rPr>
                <w:rFonts w:ascii="Times New Roman" w:eastAsia="仿宋" w:hAnsi="Times New Roman" w:cs="Times New Roman" w:hint="eastAsia"/>
              </w:rPr>
              <w:t>江苏桂柳牧业集团有限公司</w:t>
            </w:r>
          </w:p>
        </w:tc>
        <w:tc>
          <w:tcPr>
            <w:tcW w:w="1559" w:type="dxa"/>
          </w:tcPr>
          <w:p w14:paraId="2A198C8B" w14:textId="27B4C033" w:rsidR="005629DF" w:rsidRDefault="005629DF" w:rsidP="005629DF">
            <w:pPr>
              <w:jc w:val="center"/>
              <w:rPr>
                <w:rFonts w:ascii="Times New Roman" w:eastAsia="宋体" w:hAnsi="Times New Roman" w:cs="Times New Roman"/>
              </w:rPr>
            </w:pPr>
            <w:r>
              <w:rPr>
                <w:rFonts w:ascii="Times New Roman" w:eastAsia="宋体" w:hAnsi="Times New Roman" w:cs="Times New Roman" w:hint="eastAsia"/>
              </w:rPr>
              <w:t>15158041872</w:t>
            </w:r>
          </w:p>
        </w:tc>
      </w:tr>
    </w:tbl>
    <w:p w14:paraId="70D3CB8E" w14:textId="77777777" w:rsidR="00520250" w:rsidRDefault="00393858" w:rsidP="00C07099">
      <w:pPr>
        <w:pStyle w:val="af"/>
      </w:pPr>
      <w:r>
        <w:t xml:space="preserve">3.2. </w:t>
      </w:r>
      <w:r>
        <w:t>标准起草</w:t>
      </w:r>
      <w:r>
        <w:rPr>
          <w:rFonts w:hint="eastAsia"/>
        </w:rPr>
        <w:t>过程</w:t>
      </w:r>
    </w:p>
    <w:p w14:paraId="2CAB5DA2" w14:textId="1E1CEA78" w:rsidR="00071645" w:rsidRDefault="00B23696" w:rsidP="00C07099">
      <w:pPr>
        <w:pStyle w:val="af"/>
      </w:pPr>
      <w:r>
        <w:rPr>
          <w:rFonts w:hint="eastAsia"/>
        </w:rPr>
        <w:t>标准编制小组组成后，立刻</w:t>
      </w:r>
      <w:r w:rsidR="00071645">
        <w:rPr>
          <w:rFonts w:hint="eastAsia"/>
        </w:rPr>
        <w:t>开展了调研工作，以现行标准编写格式要求、相关国家标准、行业标准和法律法规为准则，以现代</w:t>
      </w:r>
      <w:r w:rsidR="00D02DC1">
        <w:rPr>
          <w:rFonts w:hint="eastAsia"/>
        </w:rPr>
        <w:t>化、</w:t>
      </w:r>
      <w:r w:rsidR="00071645">
        <w:rPr>
          <w:rFonts w:hint="eastAsia"/>
        </w:rPr>
        <w:t>规模</w:t>
      </w:r>
      <w:r w:rsidR="00D02DC1">
        <w:rPr>
          <w:rFonts w:hint="eastAsia"/>
        </w:rPr>
        <w:t>化</w:t>
      </w:r>
      <w:r w:rsidR="00071645">
        <w:rPr>
          <w:rFonts w:hint="eastAsia"/>
        </w:rPr>
        <w:t>发展需要的新内容、新技术、新管理为修订的核心技术内容，调研行业内对标准化养殖场的定位，查阅文献确定了合理内容。</w:t>
      </w:r>
    </w:p>
    <w:p w14:paraId="4533D349" w14:textId="70CCF2D0" w:rsidR="00071645" w:rsidRDefault="00071645" w:rsidP="00C07099">
      <w:pPr>
        <w:pStyle w:val="af"/>
      </w:pPr>
      <w:r>
        <w:rPr>
          <w:rFonts w:hint="eastAsia"/>
        </w:rPr>
        <w:t>2022</w:t>
      </w:r>
      <w:r>
        <w:rPr>
          <w:rFonts w:hint="eastAsia"/>
        </w:rPr>
        <w:t>年</w:t>
      </w:r>
      <w:r>
        <w:rPr>
          <w:rFonts w:hint="eastAsia"/>
        </w:rPr>
        <w:t>8</w:t>
      </w:r>
      <w:r>
        <w:rPr>
          <w:rFonts w:hint="eastAsia"/>
        </w:rPr>
        <w:t>月</w:t>
      </w:r>
      <w:r>
        <w:rPr>
          <w:rFonts w:hint="eastAsia"/>
        </w:rPr>
        <w:t>-2023</w:t>
      </w:r>
      <w:r>
        <w:rPr>
          <w:rFonts w:hint="eastAsia"/>
        </w:rPr>
        <w:t>年</w:t>
      </w:r>
      <w:r>
        <w:rPr>
          <w:rFonts w:hint="eastAsia"/>
        </w:rPr>
        <w:t>8</w:t>
      </w:r>
      <w:r>
        <w:rPr>
          <w:rFonts w:hint="eastAsia"/>
        </w:rPr>
        <w:t>月，起草小组调研各类规模种鸭场，对规模种鸭场的人员、生产工艺、饲养品种、环境管理和配套技术等进行了梳理，在汇总结果后工作组开会讨论，确定需要修订的范围和条款。另外，查阅了国内外有关标准和文献资料，参考了其他行业部门制定的类似标准方法，调研相关企业目前的管理制度等。本标准根据</w:t>
      </w:r>
      <w:r>
        <w:rPr>
          <w:rFonts w:hint="eastAsia"/>
        </w:rPr>
        <w:t>GB/T 1.1-2020</w:t>
      </w:r>
      <w:r>
        <w:rPr>
          <w:rFonts w:hint="eastAsia"/>
        </w:rPr>
        <w:t>《标准化工作导则第</w:t>
      </w:r>
      <w:r>
        <w:rPr>
          <w:rFonts w:hint="eastAsia"/>
        </w:rPr>
        <w:t>1</w:t>
      </w:r>
      <w:r>
        <w:rPr>
          <w:rFonts w:hint="eastAsia"/>
        </w:rPr>
        <w:t>部分：标准的结构和编写规则》的规定，本着严格遵循科学依据，并且实用、快速的原则，开展并完成了操作规程的实验和验证工作，起草了标准及编制说明。</w:t>
      </w:r>
    </w:p>
    <w:p w14:paraId="703D83A3" w14:textId="720A018A" w:rsidR="00071645" w:rsidRDefault="00071645" w:rsidP="00C07099">
      <w:pPr>
        <w:pStyle w:val="af"/>
      </w:pPr>
      <w:r>
        <w:rPr>
          <w:rFonts w:hint="eastAsia"/>
        </w:rPr>
        <w:t>2023</w:t>
      </w:r>
      <w:r>
        <w:rPr>
          <w:rFonts w:hint="eastAsia"/>
        </w:rPr>
        <w:t>年</w:t>
      </w:r>
      <w:r>
        <w:rPr>
          <w:rFonts w:hint="eastAsia"/>
        </w:rPr>
        <w:t>9</w:t>
      </w:r>
      <w:r>
        <w:rPr>
          <w:rFonts w:hint="eastAsia"/>
        </w:rPr>
        <w:t>月–</w:t>
      </w:r>
      <w:r>
        <w:rPr>
          <w:rFonts w:hint="eastAsia"/>
        </w:rPr>
        <w:t>2023</w:t>
      </w:r>
      <w:r>
        <w:rPr>
          <w:rFonts w:hint="eastAsia"/>
        </w:rPr>
        <w:t>年</w:t>
      </w:r>
      <w:r>
        <w:rPr>
          <w:rFonts w:hint="eastAsia"/>
        </w:rPr>
        <w:t>12</w:t>
      </w:r>
      <w:r>
        <w:rPr>
          <w:rFonts w:hint="eastAsia"/>
        </w:rPr>
        <w:t>月，以“标准讨论稿”为基础，首席专家召集标准起草专家开会讨论修改“标准讨论稿”，并请相关人员结合近年来科研生产积累的</w:t>
      </w:r>
      <w:r>
        <w:rPr>
          <w:rFonts w:hint="eastAsia"/>
        </w:rPr>
        <w:lastRenderedPageBreak/>
        <w:t>数据对原标准中有关参数进行测算和验证，在汇总相关人员意见的基础上形成“标准函审意见稿”和“编制说明”。</w:t>
      </w:r>
    </w:p>
    <w:p w14:paraId="02F0088B" w14:textId="130E904C" w:rsidR="00071645" w:rsidRDefault="00071645" w:rsidP="00C07099">
      <w:pPr>
        <w:pStyle w:val="af"/>
      </w:pPr>
      <w:r>
        <w:rPr>
          <w:rFonts w:hint="eastAsia"/>
        </w:rPr>
        <w:t>2024</w:t>
      </w:r>
      <w:r>
        <w:rPr>
          <w:rFonts w:hint="eastAsia"/>
        </w:rPr>
        <w:t>年</w:t>
      </w:r>
      <w:r>
        <w:rPr>
          <w:rFonts w:hint="eastAsia"/>
        </w:rPr>
        <w:t>1</w:t>
      </w:r>
      <w:r>
        <w:rPr>
          <w:rFonts w:hint="eastAsia"/>
        </w:rPr>
        <w:t>月–</w:t>
      </w:r>
      <w:r>
        <w:rPr>
          <w:rFonts w:hint="eastAsia"/>
        </w:rPr>
        <w:t>2024</w:t>
      </w:r>
      <w:r>
        <w:rPr>
          <w:rFonts w:hint="eastAsia"/>
        </w:rPr>
        <w:t>年</w:t>
      </w:r>
      <w:r>
        <w:rPr>
          <w:rFonts w:hint="eastAsia"/>
        </w:rPr>
        <w:t>2</w:t>
      </w:r>
      <w:r>
        <w:rPr>
          <w:rFonts w:hint="eastAsia"/>
        </w:rPr>
        <w:t>月，起草小组对“标准定向征求意见稿”和“编制说明”内容中存在争议的技术指标进行商讨和统一意见，进一步对环境参数技术指标数据进行了验证，进一步修改完善了函审意见稿和编制说明。</w:t>
      </w:r>
    </w:p>
    <w:p w14:paraId="4D846794" w14:textId="2BF6D44E" w:rsidR="00071645" w:rsidRDefault="00071645" w:rsidP="00C07099">
      <w:pPr>
        <w:pStyle w:val="af"/>
      </w:pPr>
      <w:r>
        <w:rPr>
          <w:rFonts w:hint="eastAsia"/>
        </w:rPr>
        <w:t>3.3.</w:t>
      </w:r>
      <w:r w:rsidR="006122B6">
        <w:rPr>
          <w:rFonts w:hint="eastAsia"/>
        </w:rPr>
        <w:t xml:space="preserve"> </w:t>
      </w:r>
      <w:r>
        <w:rPr>
          <w:rFonts w:hint="eastAsia"/>
        </w:rPr>
        <w:t>定向征求意见阶段</w:t>
      </w:r>
    </w:p>
    <w:p w14:paraId="14F8685A" w14:textId="2009F33E" w:rsidR="00071645" w:rsidRDefault="00071645" w:rsidP="00C07099">
      <w:pPr>
        <w:pStyle w:val="af"/>
      </w:pPr>
      <w:r>
        <w:rPr>
          <w:rFonts w:hint="eastAsia"/>
        </w:rPr>
        <w:t>2024</w:t>
      </w:r>
      <w:r>
        <w:rPr>
          <w:rFonts w:hint="eastAsia"/>
        </w:rPr>
        <w:t>年</w:t>
      </w:r>
      <w:r>
        <w:rPr>
          <w:rFonts w:hint="eastAsia"/>
        </w:rPr>
        <w:t>3</w:t>
      </w:r>
      <w:r>
        <w:rPr>
          <w:rFonts w:hint="eastAsia"/>
        </w:rPr>
        <w:t>月–</w:t>
      </w:r>
      <w:r>
        <w:rPr>
          <w:rFonts w:hint="eastAsia"/>
        </w:rPr>
        <w:t>2021</w:t>
      </w:r>
      <w:r>
        <w:rPr>
          <w:rFonts w:hint="eastAsia"/>
        </w:rPr>
        <w:t>年</w:t>
      </w:r>
      <w:r>
        <w:rPr>
          <w:rFonts w:hint="eastAsia"/>
        </w:rPr>
        <w:t>5</w:t>
      </w:r>
      <w:r>
        <w:rPr>
          <w:rFonts w:hint="eastAsia"/>
        </w:rPr>
        <w:t>月，发函</w:t>
      </w:r>
      <w:r>
        <w:rPr>
          <w:rFonts w:hint="eastAsia"/>
        </w:rPr>
        <w:t>14</w:t>
      </w:r>
      <w:r>
        <w:rPr>
          <w:rFonts w:hint="eastAsia"/>
        </w:rPr>
        <w:t>份，征求意见对象包括（大专院校</w:t>
      </w:r>
      <w:r>
        <w:rPr>
          <w:rFonts w:hint="eastAsia"/>
        </w:rPr>
        <w:t>6</w:t>
      </w:r>
      <w:r>
        <w:rPr>
          <w:rFonts w:hint="eastAsia"/>
        </w:rPr>
        <w:t>份、科研院所</w:t>
      </w:r>
      <w:r>
        <w:rPr>
          <w:rFonts w:hint="eastAsia"/>
        </w:rPr>
        <w:t>6</w:t>
      </w:r>
      <w:r>
        <w:rPr>
          <w:rFonts w:hint="eastAsia"/>
        </w:rPr>
        <w:t>份、企业</w:t>
      </w:r>
      <w:r>
        <w:rPr>
          <w:rFonts w:hint="eastAsia"/>
        </w:rPr>
        <w:t>2</w:t>
      </w:r>
      <w:r>
        <w:rPr>
          <w:rFonts w:hint="eastAsia"/>
        </w:rPr>
        <w:t>份），回函</w:t>
      </w:r>
      <w:r>
        <w:rPr>
          <w:rFonts w:hint="eastAsia"/>
        </w:rPr>
        <w:t>14</w:t>
      </w:r>
      <w:r>
        <w:rPr>
          <w:rFonts w:hint="eastAsia"/>
        </w:rPr>
        <w:t>份，共收到</w:t>
      </w:r>
      <w:r>
        <w:rPr>
          <w:rFonts w:hint="eastAsia"/>
        </w:rPr>
        <w:t>25</w:t>
      </w:r>
      <w:r>
        <w:rPr>
          <w:rFonts w:hint="eastAsia"/>
        </w:rPr>
        <w:t>条意见，其中采纳</w:t>
      </w:r>
      <w:r>
        <w:rPr>
          <w:rFonts w:hint="eastAsia"/>
        </w:rPr>
        <w:t>21</w:t>
      </w:r>
      <w:r>
        <w:rPr>
          <w:rFonts w:hint="eastAsia"/>
        </w:rPr>
        <w:t>条；不采纳</w:t>
      </w:r>
      <w:r>
        <w:rPr>
          <w:rFonts w:hint="eastAsia"/>
        </w:rPr>
        <w:t>4</w:t>
      </w:r>
      <w:r>
        <w:rPr>
          <w:rFonts w:hint="eastAsia"/>
        </w:rPr>
        <w:t>条。详细情况见征求意见汇总处理表。</w:t>
      </w:r>
    </w:p>
    <w:p w14:paraId="3B1D0930" w14:textId="4EFC9ED5" w:rsidR="00B23696" w:rsidRDefault="00B23696" w:rsidP="00B23696">
      <w:pPr>
        <w:pStyle w:val="af"/>
      </w:pPr>
      <w:r>
        <w:rPr>
          <w:rFonts w:hint="eastAsia"/>
        </w:rPr>
        <w:t xml:space="preserve">3.4. </w:t>
      </w:r>
      <w:r>
        <w:rPr>
          <w:rFonts w:hint="eastAsia"/>
        </w:rPr>
        <w:t>送审和报批</w:t>
      </w:r>
    </w:p>
    <w:p w14:paraId="1ACCBA8A" w14:textId="3AD09F2C" w:rsidR="00B23696" w:rsidRDefault="000F5320" w:rsidP="00C07099">
      <w:pPr>
        <w:pStyle w:val="af"/>
      </w:pPr>
      <w:r w:rsidRPr="000F5320">
        <w:rPr>
          <w:rFonts w:hint="eastAsia"/>
        </w:rPr>
        <w:t>根据各方意见对地方标准内容进行修改完善，形成地方标准送审稿、编制说明、征求意见汇总处理情况等送审材料，报送</w:t>
      </w:r>
      <w:r w:rsidR="001F5792" w:rsidRPr="001F5792">
        <w:rPr>
          <w:rFonts w:hint="eastAsia"/>
        </w:rPr>
        <w:t>江苏省畜牧业标准化技术委员会（</w:t>
      </w:r>
      <w:r w:rsidR="001F5792" w:rsidRPr="001F5792">
        <w:rPr>
          <w:rFonts w:hint="eastAsia"/>
        </w:rPr>
        <w:t>JS/TC7</w:t>
      </w:r>
      <w:r w:rsidR="001F5792" w:rsidRPr="001F5792">
        <w:rPr>
          <w:rFonts w:hint="eastAsia"/>
        </w:rPr>
        <w:t>）</w:t>
      </w:r>
      <w:r w:rsidRPr="000F5320">
        <w:rPr>
          <w:rFonts w:hint="eastAsia"/>
        </w:rPr>
        <w:t>审查。</w:t>
      </w:r>
      <w:r w:rsidRPr="000F5320">
        <w:rPr>
          <w:rFonts w:hint="eastAsia"/>
        </w:rPr>
        <w:t>2024</w:t>
      </w:r>
      <w:r w:rsidRPr="000F5320">
        <w:rPr>
          <w:rFonts w:hint="eastAsia"/>
        </w:rPr>
        <w:t>年</w:t>
      </w:r>
      <w:r>
        <w:rPr>
          <w:rFonts w:hint="eastAsia"/>
        </w:rPr>
        <w:t>11</w:t>
      </w:r>
      <w:r w:rsidRPr="000F5320">
        <w:rPr>
          <w:rFonts w:hint="eastAsia"/>
        </w:rPr>
        <w:t>月</w:t>
      </w:r>
      <w:r w:rsidRPr="000F5320">
        <w:rPr>
          <w:rFonts w:hint="eastAsia"/>
        </w:rPr>
        <w:t>2</w:t>
      </w:r>
      <w:r w:rsidRPr="000F5320">
        <w:rPr>
          <w:rFonts w:hint="eastAsia"/>
        </w:rPr>
        <w:t>日召开标准技术审查会，</w:t>
      </w:r>
      <w:r w:rsidR="005C74A2">
        <w:rPr>
          <w:rFonts w:hint="eastAsia"/>
        </w:rPr>
        <w:t>专家组对标准送审稿进行了审查，形成会议纪要并一致同意通过审查。根据会议纪要中专家组提出的意见进行修改完善，</w:t>
      </w:r>
      <w:r w:rsidRPr="000F5320">
        <w:rPr>
          <w:rFonts w:hint="eastAsia"/>
        </w:rPr>
        <w:t>形成标准报批稿</w:t>
      </w:r>
      <w:r w:rsidR="005C74A2">
        <w:rPr>
          <w:rFonts w:hint="eastAsia"/>
        </w:rPr>
        <w:t>，并报送江苏畜牧业标准化技术委员会</w:t>
      </w:r>
      <w:r w:rsidRPr="000F5320">
        <w:rPr>
          <w:rFonts w:hint="eastAsia"/>
        </w:rPr>
        <w:t>。</w:t>
      </w:r>
    </w:p>
    <w:p w14:paraId="08350585"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二</w:t>
      </w:r>
      <w:r>
        <w:rPr>
          <w:rFonts w:eastAsia="仿宋" w:hint="default"/>
          <w:color w:val="333333"/>
          <w:spacing w:val="-1"/>
          <w:sz w:val="24"/>
          <w:szCs w:val="24"/>
        </w:rPr>
        <w:t xml:space="preserve">) </w:t>
      </w:r>
      <w:r>
        <w:rPr>
          <w:rFonts w:eastAsia="仿宋" w:hint="default"/>
          <w:color w:val="333333"/>
          <w:spacing w:val="-1"/>
          <w:sz w:val="24"/>
          <w:szCs w:val="24"/>
        </w:rPr>
        <w:t>标准编制原则、主要内容及其确定依据；</w:t>
      </w:r>
    </w:p>
    <w:p w14:paraId="75216766" w14:textId="77777777" w:rsidR="00520250" w:rsidRDefault="00393858">
      <w:pPr>
        <w:pStyle w:val="2"/>
        <w:rPr>
          <w:rFonts w:ascii="Times New Roman" w:eastAsia="仿宋" w:hAnsi="Times New Roman"/>
          <w:color w:val="333333"/>
          <w:spacing w:val="1"/>
          <w:sz w:val="24"/>
          <w:szCs w:val="24"/>
        </w:rPr>
      </w:pPr>
      <w:r>
        <w:rPr>
          <w:rFonts w:ascii="Times New Roman" w:eastAsia="仿宋" w:hAnsi="Times New Roman"/>
          <w:color w:val="333333"/>
          <w:spacing w:val="1"/>
          <w:sz w:val="24"/>
          <w:szCs w:val="24"/>
        </w:rPr>
        <w:t>1</w:t>
      </w:r>
      <w:r>
        <w:rPr>
          <w:rFonts w:ascii="Times New Roman" w:eastAsia="仿宋" w:hAnsi="Times New Roman"/>
          <w:color w:val="333333"/>
          <w:spacing w:val="1"/>
          <w:sz w:val="24"/>
          <w:szCs w:val="24"/>
        </w:rPr>
        <w:t>、编制原则</w:t>
      </w:r>
    </w:p>
    <w:p w14:paraId="1D88BB14" w14:textId="77777777" w:rsidR="00520250" w:rsidRDefault="00393858" w:rsidP="00C07099">
      <w:pPr>
        <w:pStyle w:val="af"/>
      </w:pPr>
      <w:r>
        <w:rPr>
          <w:rFonts w:hint="eastAsia"/>
        </w:rPr>
        <w:t xml:space="preserve">1.1 </w:t>
      </w:r>
      <w:r>
        <w:rPr>
          <w:rFonts w:hint="eastAsia"/>
        </w:rPr>
        <w:t>规范性原则：标准的结构、编写规则及规范性技术要素严格按照</w:t>
      </w:r>
      <w:r>
        <w:t xml:space="preserve">GB/T 1.1-2020 </w:t>
      </w:r>
      <w:r>
        <w:t>《标准化工作导则第</w:t>
      </w:r>
      <w:r>
        <w:t>1</w:t>
      </w:r>
      <w:r>
        <w:t>部分：</w:t>
      </w:r>
      <w:r>
        <w:rPr>
          <w:rFonts w:hint="eastAsia"/>
        </w:rPr>
        <w:t>标准化文件</w:t>
      </w:r>
      <w:r>
        <w:t>的结构和</w:t>
      </w:r>
      <w:r>
        <w:rPr>
          <w:rFonts w:hint="eastAsia"/>
        </w:rPr>
        <w:t>起草</w:t>
      </w:r>
      <w:r>
        <w:t>规则》的要求进行</w:t>
      </w:r>
      <w:r>
        <w:rPr>
          <w:rFonts w:hint="eastAsia"/>
        </w:rPr>
        <w:t>制定</w:t>
      </w:r>
      <w:r>
        <w:t>。</w:t>
      </w:r>
    </w:p>
    <w:p w14:paraId="217DAE08" w14:textId="77777777" w:rsidR="00520250" w:rsidRDefault="00393858" w:rsidP="00C07099">
      <w:pPr>
        <w:pStyle w:val="af"/>
      </w:pPr>
      <w:r>
        <w:rPr>
          <w:rFonts w:hint="eastAsia"/>
        </w:rPr>
        <w:t xml:space="preserve">1.2 </w:t>
      </w:r>
      <w:r>
        <w:rPr>
          <w:rFonts w:hint="eastAsia"/>
        </w:rPr>
        <w:t>合</w:t>
      </w:r>
      <w:proofErr w:type="gramStart"/>
      <w:r>
        <w:rPr>
          <w:rFonts w:hint="eastAsia"/>
        </w:rPr>
        <w:t>规</w:t>
      </w:r>
      <w:proofErr w:type="gramEnd"/>
      <w:r>
        <w:rPr>
          <w:rFonts w:hint="eastAsia"/>
        </w:rPr>
        <w:t>性原则：标准指标符合《国家标准管理办法》、《畜牧法》等我国现行的相关法律、法规和政策要求，并与相关国家、行业和地方标准相协调。</w:t>
      </w:r>
    </w:p>
    <w:p w14:paraId="6D8A327C" w14:textId="77777777" w:rsidR="00520250" w:rsidRDefault="00393858" w:rsidP="00C07099">
      <w:pPr>
        <w:pStyle w:val="af"/>
      </w:pPr>
      <w:r>
        <w:rPr>
          <w:rFonts w:hint="eastAsia"/>
        </w:rPr>
        <w:t xml:space="preserve">1.2.3 </w:t>
      </w:r>
      <w:r>
        <w:rPr>
          <w:rFonts w:hint="eastAsia"/>
        </w:rPr>
        <w:t>先进性原则：本标准编制遵循“先进性、实用性、统一性、规范性”的原则，在充分实践、调研与论证的基础上，综合了国内外相关研究资料、标准及项目组多年种鸭旱养研究与应用技术总结，以规范和指导种鸭旱养饲养管理为目标，充分征求相关各方意见和建议，使制定的标准在其适用范围内，内容力求完成准确，易于理解，并具有科学性、先进性和可行性，标准内容通俗易懂，便于生产操作。</w:t>
      </w:r>
    </w:p>
    <w:p w14:paraId="69BFA71F" w14:textId="77777777" w:rsidR="00520250" w:rsidRDefault="00393858">
      <w:pPr>
        <w:pStyle w:val="2"/>
        <w:rPr>
          <w:rFonts w:ascii="Times New Roman" w:eastAsia="仿宋" w:hAnsi="Times New Roman"/>
          <w:color w:val="333333"/>
          <w:spacing w:val="1"/>
          <w:sz w:val="24"/>
          <w:szCs w:val="24"/>
        </w:rPr>
      </w:pPr>
      <w:r>
        <w:rPr>
          <w:rFonts w:ascii="Times New Roman" w:eastAsia="仿宋" w:hAnsi="Times New Roman"/>
          <w:color w:val="333333"/>
          <w:spacing w:val="1"/>
          <w:sz w:val="24"/>
          <w:szCs w:val="24"/>
        </w:rPr>
        <w:lastRenderedPageBreak/>
        <w:t>2</w:t>
      </w:r>
      <w:r>
        <w:rPr>
          <w:rFonts w:ascii="Times New Roman" w:eastAsia="仿宋" w:hAnsi="Times New Roman"/>
          <w:color w:val="333333"/>
          <w:spacing w:val="1"/>
          <w:sz w:val="24"/>
          <w:szCs w:val="24"/>
        </w:rPr>
        <w:t>、主要内容及其确定依据</w:t>
      </w:r>
    </w:p>
    <w:p w14:paraId="787B35A3" w14:textId="7512FA4C" w:rsidR="00520250" w:rsidRDefault="00393858" w:rsidP="00C07099">
      <w:pPr>
        <w:pStyle w:val="af"/>
      </w:pPr>
      <w:r>
        <w:rPr>
          <w:rFonts w:hint="eastAsia"/>
        </w:rPr>
        <w:t>本</w:t>
      </w:r>
      <w:r>
        <w:t>文件名称为</w:t>
      </w:r>
      <w:r>
        <w:t>“</w:t>
      </w:r>
      <w:r>
        <w:rPr>
          <w:rFonts w:hint="eastAsia"/>
        </w:rPr>
        <w:t>种鸭旱养饲养管理技术规范</w:t>
      </w:r>
      <w:r>
        <w:t>”</w:t>
      </w:r>
      <w:r>
        <w:t>。</w:t>
      </w:r>
      <w:r>
        <w:rPr>
          <w:rFonts w:hint="eastAsia"/>
        </w:rPr>
        <w:t>本文件主要规定了</w:t>
      </w:r>
      <w:r w:rsidR="00C55E9D">
        <w:rPr>
          <w:rFonts w:hint="eastAsia"/>
        </w:rPr>
        <w:t>鸭场</w:t>
      </w:r>
      <w:r w:rsidR="004B650D" w:rsidRPr="004B650D">
        <w:rPr>
          <w:rFonts w:hint="eastAsia"/>
        </w:rPr>
        <w:t>选址与布局、饲养方式与制度、种鸭舍建造与配套设施设备要求、饲养管理、卫生防疫、生产记录和档案管理</w:t>
      </w:r>
      <w:r>
        <w:rPr>
          <w:rFonts w:hint="eastAsia"/>
        </w:rPr>
        <w:t>等内容。本文件适用于蛋种鸭和肉种鸭养殖场的生产管理。</w:t>
      </w:r>
    </w:p>
    <w:p w14:paraId="29C5A534" w14:textId="77777777" w:rsidR="00520250" w:rsidRDefault="00393858" w:rsidP="00C07099">
      <w:pPr>
        <w:pStyle w:val="af"/>
      </w:pPr>
      <w:r>
        <w:rPr>
          <w:rFonts w:hint="eastAsia"/>
        </w:rPr>
        <w:t>下面结合标准文本中对应章节具体内容阐述。</w:t>
      </w:r>
    </w:p>
    <w:p w14:paraId="1E5F8074" w14:textId="77777777" w:rsidR="00520250" w:rsidRDefault="00393858">
      <w:pPr>
        <w:spacing w:line="360" w:lineRule="auto"/>
        <w:ind w:right="24"/>
        <w:jc w:val="both"/>
        <w:rPr>
          <w:rFonts w:ascii="Times New Roman" w:eastAsia="仿宋" w:hAnsi="Times New Roman" w:cs="Times New Roman"/>
          <w:b/>
          <w:bCs/>
          <w:color w:val="333333"/>
          <w:spacing w:val="-1"/>
          <w:sz w:val="24"/>
          <w:szCs w:val="24"/>
        </w:rPr>
      </w:pPr>
      <w:r>
        <w:rPr>
          <w:rFonts w:ascii="Times New Roman" w:eastAsia="仿宋" w:hAnsi="Times New Roman" w:cs="Times New Roman" w:hint="eastAsia"/>
          <w:b/>
          <w:bCs/>
          <w:color w:val="333333"/>
          <w:spacing w:val="-1"/>
          <w:sz w:val="24"/>
          <w:szCs w:val="24"/>
        </w:rPr>
        <w:t xml:space="preserve">2.1 </w:t>
      </w:r>
      <w:r>
        <w:rPr>
          <w:rFonts w:ascii="Times New Roman" w:eastAsia="仿宋" w:hAnsi="Times New Roman" w:cs="Times New Roman" w:hint="eastAsia"/>
          <w:b/>
          <w:bCs/>
          <w:color w:val="333333"/>
          <w:spacing w:val="-1"/>
          <w:sz w:val="24"/>
          <w:szCs w:val="24"/>
        </w:rPr>
        <w:t>场址</w:t>
      </w:r>
    </w:p>
    <w:p w14:paraId="50CF9D55" w14:textId="77777777" w:rsidR="00520250" w:rsidRDefault="00393858" w:rsidP="00C07099">
      <w:pPr>
        <w:pStyle w:val="af"/>
      </w:pPr>
      <w:r>
        <w:rPr>
          <w:rFonts w:hint="eastAsia"/>
        </w:rPr>
        <w:t>标准内容：</w:t>
      </w:r>
    </w:p>
    <w:p w14:paraId="69BDDA6E" w14:textId="77777777" w:rsidR="004B650D" w:rsidRDefault="004B650D" w:rsidP="00C07099">
      <w:pPr>
        <w:pStyle w:val="af"/>
      </w:pPr>
      <w:r w:rsidRPr="004B650D">
        <w:rPr>
          <w:rFonts w:hint="eastAsia"/>
        </w:rPr>
        <w:t>种鸭场应选择地势高而平坦、排水良好的地址建造，并按照</w:t>
      </w:r>
      <w:r w:rsidRPr="004B650D">
        <w:rPr>
          <w:rFonts w:hint="eastAsia"/>
        </w:rPr>
        <w:t>GB/T 32148</w:t>
      </w:r>
      <w:r w:rsidRPr="004B650D">
        <w:rPr>
          <w:rFonts w:hint="eastAsia"/>
        </w:rPr>
        <w:t>的规定执行。</w:t>
      </w:r>
    </w:p>
    <w:p w14:paraId="1F7D46AB" w14:textId="4FD64264" w:rsidR="00520250" w:rsidRDefault="00393858" w:rsidP="00C07099">
      <w:pPr>
        <w:pStyle w:val="af"/>
      </w:pPr>
      <w:r>
        <w:t>确定依据：</w:t>
      </w:r>
    </w:p>
    <w:p w14:paraId="240CDC93" w14:textId="29FDFFA0" w:rsidR="00520250" w:rsidRDefault="001F5792" w:rsidP="00C07099">
      <w:pPr>
        <w:pStyle w:val="af"/>
      </w:pPr>
      <w:r w:rsidRPr="001F5792">
        <w:rPr>
          <w:rFonts w:hint="eastAsia"/>
        </w:rPr>
        <w:t>鉴于</w:t>
      </w:r>
      <w:r w:rsidRPr="001F5792">
        <w:rPr>
          <w:rFonts w:hint="eastAsia"/>
        </w:rPr>
        <w:t>20</w:t>
      </w:r>
      <w:r>
        <w:rPr>
          <w:rFonts w:hint="eastAsia"/>
        </w:rPr>
        <w:t>16</w:t>
      </w:r>
      <w:r w:rsidRPr="001F5792">
        <w:rPr>
          <w:rFonts w:hint="eastAsia"/>
        </w:rPr>
        <w:t>年实施的《</w:t>
      </w:r>
      <w:r w:rsidRPr="001F5792">
        <w:rPr>
          <w:rFonts w:hint="eastAsia"/>
        </w:rPr>
        <w:t xml:space="preserve">GB/T 32148  </w:t>
      </w:r>
      <w:r w:rsidRPr="001F5792">
        <w:rPr>
          <w:rFonts w:hint="eastAsia"/>
        </w:rPr>
        <w:t>家禽健康养殖规范》已对畜禽场设计提供了技术规范要求，本文件规定选址按照该标准执行。</w:t>
      </w:r>
      <w:r w:rsidR="00393858">
        <w:rPr>
          <w:rFonts w:hint="eastAsia"/>
        </w:rPr>
        <w:t>地势高燥有利于排水，避免雨季造成场地泥泞、</w:t>
      </w:r>
      <w:proofErr w:type="gramStart"/>
      <w:r w:rsidR="00393858">
        <w:rPr>
          <w:rFonts w:hint="eastAsia"/>
        </w:rPr>
        <w:t>鸭舍潮湿</w:t>
      </w:r>
      <w:proofErr w:type="gramEnd"/>
      <w:r w:rsidR="00393858">
        <w:rPr>
          <w:rFonts w:hint="eastAsia"/>
        </w:rPr>
        <w:t>。</w:t>
      </w:r>
    </w:p>
    <w:p w14:paraId="1C76ADB3" w14:textId="77777777" w:rsidR="00520250" w:rsidRDefault="00393858">
      <w:pPr>
        <w:spacing w:line="360" w:lineRule="auto"/>
        <w:jc w:val="both"/>
        <w:rPr>
          <w:rFonts w:ascii="Times New Roman" w:eastAsia="仿宋" w:hAnsi="Times New Roman" w:cs="Times New Roman"/>
          <w:sz w:val="24"/>
          <w:szCs w:val="24"/>
        </w:rPr>
      </w:pPr>
      <w:r>
        <w:rPr>
          <w:rFonts w:ascii="Times New Roman" w:eastAsia="仿宋" w:hAnsi="Times New Roman" w:cs="Times New Roman" w:hint="eastAsia"/>
          <w:b/>
          <w:bCs/>
          <w:color w:val="333333"/>
          <w:spacing w:val="-1"/>
          <w:sz w:val="24"/>
          <w:szCs w:val="24"/>
        </w:rPr>
        <w:t xml:space="preserve">2.2 </w:t>
      </w:r>
      <w:r>
        <w:rPr>
          <w:rFonts w:ascii="Times New Roman" w:eastAsia="仿宋" w:hAnsi="Times New Roman" w:cs="Times New Roman" w:hint="eastAsia"/>
          <w:b/>
          <w:bCs/>
          <w:color w:val="333333"/>
          <w:spacing w:val="-1"/>
          <w:sz w:val="24"/>
          <w:szCs w:val="24"/>
        </w:rPr>
        <w:t>布局</w:t>
      </w:r>
    </w:p>
    <w:p w14:paraId="0FF26BA5" w14:textId="77777777" w:rsidR="00520250" w:rsidRDefault="00393858" w:rsidP="00C07099">
      <w:pPr>
        <w:pStyle w:val="af"/>
      </w:pPr>
      <w:r>
        <w:rPr>
          <w:rFonts w:hint="eastAsia"/>
        </w:rPr>
        <w:t>标准内容：</w:t>
      </w:r>
    </w:p>
    <w:p w14:paraId="0638F169" w14:textId="77777777" w:rsidR="00E9235B" w:rsidRDefault="00E9235B" w:rsidP="00C07099">
      <w:pPr>
        <w:pStyle w:val="af"/>
      </w:pPr>
      <w:r w:rsidRPr="00E9235B">
        <w:rPr>
          <w:rFonts w:hint="eastAsia"/>
        </w:rPr>
        <w:t>应按照</w:t>
      </w:r>
      <w:r w:rsidRPr="00E9235B">
        <w:rPr>
          <w:rFonts w:hint="eastAsia"/>
        </w:rPr>
        <w:t>GB/T 32148</w:t>
      </w:r>
      <w:r w:rsidRPr="00E9235B">
        <w:rPr>
          <w:rFonts w:hint="eastAsia"/>
        </w:rPr>
        <w:t>的规定执行。</w:t>
      </w:r>
    </w:p>
    <w:p w14:paraId="5A71C872" w14:textId="134CD94C" w:rsidR="00520250" w:rsidRDefault="00393858" w:rsidP="00C07099">
      <w:pPr>
        <w:pStyle w:val="af"/>
      </w:pPr>
      <w:r>
        <w:t>确定依据：</w:t>
      </w:r>
    </w:p>
    <w:p w14:paraId="520197C7" w14:textId="0B8F4A17" w:rsidR="00E9235B" w:rsidRDefault="00E9235B" w:rsidP="00C07099">
      <w:pPr>
        <w:pStyle w:val="af"/>
      </w:pPr>
      <w:r w:rsidRPr="00E9235B">
        <w:rPr>
          <w:rFonts w:hint="eastAsia"/>
        </w:rPr>
        <w:t>鉴于</w:t>
      </w:r>
      <w:r w:rsidRPr="00E9235B">
        <w:rPr>
          <w:rFonts w:hint="eastAsia"/>
        </w:rPr>
        <w:t>2016</w:t>
      </w:r>
      <w:r w:rsidRPr="00E9235B">
        <w:rPr>
          <w:rFonts w:hint="eastAsia"/>
        </w:rPr>
        <w:t>年实施的《</w:t>
      </w:r>
      <w:r w:rsidRPr="00E9235B">
        <w:rPr>
          <w:rFonts w:hint="eastAsia"/>
        </w:rPr>
        <w:t xml:space="preserve">GB/T 32148  </w:t>
      </w:r>
      <w:r w:rsidRPr="00E9235B">
        <w:rPr>
          <w:rFonts w:hint="eastAsia"/>
        </w:rPr>
        <w:t>家禽健康养殖规范》已对畜禽场设计提供了技术规范要求，本文件规定</w:t>
      </w:r>
      <w:r>
        <w:rPr>
          <w:rFonts w:hint="eastAsia"/>
        </w:rPr>
        <w:t>布局</w:t>
      </w:r>
      <w:r w:rsidRPr="00E9235B">
        <w:rPr>
          <w:rFonts w:hint="eastAsia"/>
        </w:rPr>
        <w:t>按照该标准执行。</w:t>
      </w:r>
    </w:p>
    <w:p w14:paraId="1A457247" w14:textId="77777777" w:rsidR="00520250" w:rsidRDefault="00393858">
      <w:pPr>
        <w:spacing w:line="360" w:lineRule="auto"/>
        <w:ind w:right="24"/>
        <w:jc w:val="both"/>
        <w:rPr>
          <w:rFonts w:ascii="Times New Roman" w:eastAsia="仿宋" w:hAnsi="Times New Roman" w:cs="Times New Roman"/>
          <w:b/>
          <w:bCs/>
          <w:color w:val="333333"/>
          <w:spacing w:val="-1"/>
          <w:sz w:val="24"/>
          <w:szCs w:val="24"/>
        </w:rPr>
      </w:pPr>
      <w:r>
        <w:rPr>
          <w:rFonts w:ascii="Times New Roman" w:eastAsia="仿宋" w:hAnsi="Times New Roman" w:cs="Times New Roman" w:hint="eastAsia"/>
          <w:b/>
          <w:bCs/>
          <w:color w:val="333333"/>
          <w:spacing w:val="-1"/>
          <w:sz w:val="24"/>
          <w:szCs w:val="24"/>
        </w:rPr>
        <w:t xml:space="preserve">2.3 </w:t>
      </w:r>
      <w:r>
        <w:rPr>
          <w:rFonts w:ascii="Times New Roman" w:eastAsia="仿宋" w:hAnsi="Times New Roman" w:cs="Times New Roman" w:hint="eastAsia"/>
          <w:b/>
          <w:bCs/>
          <w:color w:val="333333"/>
          <w:spacing w:val="-1"/>
          <w:sz w:val="24"/>
          <w:szCs w:val="24"/>
        </w:rPr>
        <w:t>环境质量</w:t>
      </w:r>
    </w:p>
    <w:p w14:paraId="753DC4DD" w14:textId="77777777" w:rsidR="00520250" w:rsidRDefault="00393858" w:rsidP="00C07099">
      <w:pPr>
        <w:pStyle w:val="af"/>
      </w:pPr>
      <w:r>
        <w:rPr>
          <w:rFonts w:hint="eastAsia"/>
        </w:rPr>
        <w:t>标准内容：</w:t>
      </w:r>
    </w:p>
    <w:p w14:paraId="5DB63F87" w14:textId="77777777" w:rsidR="00520250" w:rsidRDefault="00393858" w:rsidP="00C07099">
      <w:pPr>
        <w:pStyle w:val="af"/>
      </w:pPr>
      <w:r>
        <w:rPr>
          <w:rFonts w:hint="eastAsia"/>
        </w:rPr>
        <w:t>应符合</w:t>
      </w:r>
      <w:r>
        <w:rPr>
          <w:rFonts w:hint="eastAsia"/>
        </w:rPr>
        <w:t>NY/T 388</w:t>
      </w:r>
      <w:r>
        <w:rPr>
          <w:rFonts w:hint="eastAsia"/>
        </w:rPr>
        <w:t>的要求。</w:t>
      </w:r>
    </w:p>
    <w:p w14:paraId="33B017F4" w14:textId="77777777" w:rsidR="00520250" w:rsidRDefault="00393858" w:rsidP="00C07099">
      <w:pPr>
        <w:pStyle w:val="af"/>
      </w:pPr>
      <w:r>
        <w:t>确定依据：</w:t>
      </w:r>
    </w:p>
    <w:p w14:paraId="3C608EA5" w14:textId="5F529959" w:rsidR="00FC067A" w:rsidRDefault="00FC067A" w:rsidP="00FC067A">
      <w:pPr>
        <w:pStyle w:val="af"/>
      </w:pPr>
      <w:r w:rsidRPr="00E9235B">
        <w:rPr>
          <w:rFonts w:hint="eastAsia"/>
        </w:rPr>
        <w:t>鉴于</w:t>
      </w:r>
      <w:r>
        <w:rPr>
          <w:rFonts w:hint="eastAsia"/>
        </w:rPr>
        <w:t>1999</w:t>
      </w:r>
      <w:r w:rsidRPr="00E9235B">
        <w:rPr>
          <w:rFonts w:hint="eastAsia"/>
        </w:rPr>
        <w:t>年实施的《</w:t>
      </w:r>
      <w:r w:rsidRPr="00FC067A">
        <w:rPr>
          <w:rFonts w:hint="eastAsia"/>
        </w:rPr>
        <w:t xml:space="preserve">NY/T 388   </w:t>
      </w:r>
      <w:r w:rsidRPr="00FC067A">
        <w:rPr>
          <w:rFonts w:hint="eastAsia"/>
        </w:rPr>
        <w:t>畜禽场环境质量标准</w:t>
      </w:r>
      <w:r w:rsidRPr="00E9235B">
        <w:rPr>
          <w:rFonts w:hint="eastAsia"/>
        </w:rPr>
        <w:t>》已对畜禽场</w:t>
      </w:r>
      <w:r>
        <w:rPr>
          <w:rFonts w:hint="eastAsia"/>
        </w:rPr>
        <w:t>环境质量</w:t>
      </w:r>
      <w:r w:rsidRPr="00E9235B">
        <w:rPr>
          <w:rFonts w:hint="eastAsia"/>
        </w:rPr>
        <w:t>提供了技术规范要求，本文件规定</w:t>
      </w:r>
      <w:r>
        <w:rPr>
          <w:rFonts w:hint="eastAsia"/>
        </w:rPr>
        <w:t>环境质量</w:t>
      </w:r>
      <w:r w:rsidRPr="00E9235B">
        <w:rPr>
          <w:rFonts w:hint="eastAsia"/>
        </w:rPr>
        <w:t>按照该标准执行。</w:t>
      </w:r>
    </w:p>
    <w:p w14:paraId="0E571087" w14:textId="77777777" w:rsidR="00520250" w:rsidRPr="000D52FA" w:rsidRDefault="00393858" w:rsidP="00C07099">
      <w:pPr>
        <w:pStyle w:val="af"/>
      </w:pPr>
      <w:r w:rsidRPr="000D52FA">
        <w:rPr>
          <w:rFonts w:hint="eastAsia"/>
        </w:rPr>
        <w:t xml:space="preserve">2.4 </w:t>
      </w:r>
      <w:r w:rsidRPr="000D52FA">
        <w:rPr>
          <w:rFonts w:hint="eastAsia"/>
        </w:rPr>
        <w:t>水质质量</w:t>
      </w:r>
    </w:p>
    <w:p w14:paraId="3D21B9CC" w14:textId="77777777" w:rsidR="00520250" w:rsidRDefault="00393858" w:rsidP="00C07099">
      <w:pPr>
        <w:pStyle w:val="af"/>
      </w:pPr>
      <w:r>
        <w:rPr>
          <w:rFonts w:hint="eastAsia"/>
        </w:rPr>
        <w:t>标准内容：</w:t>
      </w:r>
    </w:p>
    <w:p w14:paraId="51E1AE23" w14:textId="5D7D3CA7" w:rsidR="00520250" w:rsidRDefault="00393858" w:rsidP="00C07099">
      <w:pPr>
        <w:pStyle w:val="af"/>
      </w:pPr>
      <w:r>
        <w:t>应符合</w:t>
      </w:r>
      <w:r w:rsidR="00C10D7A" w:rsidRPr="00C10D7A">
        <w:t>GB 5749</w:t>
      </w:r>
      <w:r>
        <w:t>的要求。</w:t>
      </w:r>
    </w:p>
    <w:p w14:paraId="59E24530" w14:textId="77777777" w:rsidR="00520250" w:rsidRDefault="00393858" w:rsidP="00C07099">
      <w:pPr>
        <w:pStyle w:val="af"/>
      </w:pPr>
      <w:r>
        <w:lastRenderedPageBreak/>
        <w:t>确定依据：</w:t>
      </w:r>
    </w:p>
    <w:p w14:paraId="58851F6C" w14:textId="77777777" w:rsidR="00520250" w:rsidRDefault="00393858" w:rsidP="00C07099">
      <w:pPr>
        <w:pStyle w:val="af"/>
      </w:pPr>
      <w:r>
        <w:rPr>
          <w:rFonts w:hint="eastAsia"/>
        </w:rPr>
        <w:t>种鸭场冲刷、消毒、加湿、降温、生活等等，都离不开水，所以说在选址建场的时候，我们首先</w:t>
      </w:r>
      <w:r w:rsidRPr="009A2094">
        <w:rPr>
          <w:rFonts w:hint="eastAsia"/>
        </w:rPr>
        <w:t>考虑到</w:t>
      </w:r>
      <w:r w:rsidR="009A2094">
        <w:rPr>
          <w:rFonts w:hint="eastAsia"/>
        </w:rPr>
        <w:t>的</w:t>
      </w:r>
      <w:r w:rsidRPr="00923B76">
        <w:rPr>
          <w:rFonts w:hint="eastAsia"/>
        </w:rPr>
        <w:t>是有</w:t>
      </w:r>
      <w:r>
        <w:rPr>
          <w:rFonts w:hint="eastAsia"/>
        </w:rPr>
        <w:t>没有健康的、充足的水源。水质质量标准只有符合饮用水标准的水才能用于养殖，饮用水在酸碱度、硬度、微生物、矿物质、微量元素、重金属、放射物质等方面都有严格的规定。没有好的、合格的饮水，就不会有好的、优秀的生产指标。</w:t>
      </w:r>
    </w:p>
    <w:p w14:paraId="00C98587" w14:textId="28D62829" w:rsidR="00ED6E9E" w:rsidRDefault="00ED6E9E" w:rsidP="00ED6E9E">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2.5 </w:t>
      </w:r>
      <w:r>
        <w:rPr>
          <w:rFonts w:ascii="Times New Roman" w:eastAsia="仿宋" w:hAnsi="Times New Roman" w:cs="Times New Roman" w:hint="eastAsia"/>
          <w:color w:val="333333"/>
          <w:spacing w:val="-1"/>
          <w:sz w:val="24"/>
          <w:szCs w:val="24"/>
        </w:rPr>
        <w:t>饲养方式与制度</w:t>
      </w:r>
    </w:p>
    <w:p w14:paraId="443A6572" w14:textId="77777777" w:rsidR="00ED6E9E" w:rsidRDefault="00ED6E9E" w:rsidP="00ED6E9E">
      <w:pPr>
        <w:pStyle w:val="af"/>
      </w:pPr>
      <w:r>
        <w:rPr>
          <w:rFonts w:hint="eastAsia"/>
        </w:rPr>
        <w:t>标准内容：</w:t>
      </w:r>
    </w:p>
    <w:p w14:paraId="3CF09A42" w14:textId="77777777" w:rsidR="00ED6E9E" w:rsidRDefault="00ED6E9E" w:rsidP="00ED6E9E">
      <w:pPr>
        <w:pStyle w:val="af"/>
      </w:pPr>
      <w:r>
        <w:rPr>
          <w:rFonts w:hint="eastAsia"/>
        </w:rPr>
        <w:t>5.1</w:t>
      </w:r>
      <w:r>
        <w:rPr>
          <w:rFonts w:hint="eastAsia"/>
        </w:rPr>
        <w:t>饲养方式</w:t>
      </w:r>
    </w:p>
    <w:p w14:paraId="755AB5F5" w14:textId="77777777" w:rsidR="00ED6E9E" w:rsidRDefault="00ED6E9E" w:rsidP="00ED6E9E">
      <w:pPr>
        <w:pStyle w:val="af"/>
      </w:pPr>
      <w:r>
        <w:rPr>
          <w:rFonts w:hint="eastAsia"/>
        </w:rPr>
        <w:t>宜</w:t>
      </w:r>
      <w:proofErr w:type="gramStart"/>
      <w:r>
        <w:rPr>
          <w:rFonts w:hint="eastAsia"/>
        </w:rPr>
        <w:t>采用全舍饲地面平养或网床平养的</w:t>
      </w:r>
      <w:proofErr w:type="gramEnd"/>
      <w:r>
        <w:rPr>
          <w:rFonts w:hint="eastAsia"/>
        </w:rPr>
        <w:t>方式。</w:t>
      </w:r>
    </w:p>
    <w:p w14:paraId="34036BFE" w14:textId="77777777" w:rsidR="00ED6E9E" w:rsidRDefault="00ED6E9E" w:rsidP="00ED6E9E">
      <w:pPr>
        <w:pStyle w:val="af"/>
      </w:pPr>
      <w:r>
        <w:rPr>
          <w:rFonts w:hint="eastAsia"/>
        </w:rPr>
        <w:t>5.2</w:t>
      </w:r>
      <w:r>
        <w:rPr>
          <w:rFonts w:hint="eastAsia"/>
        </w:rPr>
        <w:t>饲养制度</w:t>
      </w:r>
    </w:p>
    <w:p w14:paraId="78C2D20E" w14:textId="0252D003" w:rsidR="00ED6E9E" w:rsidRDefault="00ED6E9E" w:rsidP="00ED6E9E">
      <w:pPr>
        <w:pStyle w:val="af"/>
      </w:pPr>
      <w:r>
        <w:rPr>
          <w:rFonts w:hint="eastAsia"/>
        </w:rPr>
        <w:t>应按</w:t>
      </w:r>
      <w:proofErr w:type="gramStart"/>
      <w:r>
        <w:rPr>
          <w:rFonts w:hint="eastAsia"/>
        </w:rPr>
        <w:t>批次或栋实施</w:t>
      </w:r>
      <w:proofErr w:type="gramEnd"/>
      <w:r>
        <w:rPr>
          <w:rFonts w:hint="eastAsia"/>
        </w:rPr>
        <w:t>“全进全出”制度。</w:t>
      </w:r>
    </w:p>
    <w:p w14:paraId="2435089F" w14:textId="77777777" w:rsidR="00ED6E9E" w:rsidRDefault="00ED6E9E" w:rsidP="00ED6E9E">
      <w:pPr>
        <w:pStyle w:val="af"/>
      </w:pPr>
      <w:r>
        <w:t>确定依据：</w:t>
      </w:r>
    </w:p>
    <w:p w14:paraId="05AE5A0B" w14:textId="6357C01A" w:rsidR="00C862F7" w:rsidRDefault="00DB6C80" w:rsidP="00ED6E9E">
      <w:pPr>
        <w:pStyle w:val="af"/>
      </w:pPr>
      <w:r>
        <w:rPr>
          <w:rFonts w:hint="eastAsia"/>
        </w:rPr>
        <w:t>种鸭饲养方式采取</w:t>
      </w:r>
      <w:proofErr w:type="gramStart"/>
      <w:r>
        <w:rPr>
          <w:rFonts w:hint="eastAsia"/>
        </w:rPr>
        <w:t>地面平养或网床平养的</w:t>
      </w:r>
      <w:proofErr w:type="gramEnd"/>
      <w:r>
        <w:rPr>
          <w:rFonts w:hint="eastAsia"/>
        </w:rPr>
        <w:t>方式，</w:t>
      </w:r>
      <w:r w:rsidR="00C862F7" w:rsidRPr="00C862F7">
        <w:rPr>
          <w:rFonts w:hint="eastAsia"/>
        </w:rPr>
        <w:t>可以减少对自然环境的依赖，尤其是在水资源保护成为重点的背景下，</w:t>
      </w:r>
      <w:proofErr w:type="gramStart"/>
      <w:r w:rsidR="00C862F7" w:rsidRPr="00C862F7">
        <w:rPr>
          <w:rFonts w:hint="eastAsia"/>
        </w:rPr>
        <w:t>地面平养</w:t>
      </w:r>
      <w:r w:rsidR="00C862F7">
        <w:rPr>
          <w:rFonts w:hint="eastAsia"/>
        </w:rPr>
        <w:t>或</w:t>
      </w:r>
      <w:proofErr w:type="gramEnd"/>
      <w:r w:rsidR="00C862F7">
        <w:rPr>
          <w:rFonts w:hint="eastAsia"/>
        </w:rPr>
        <w:t>网床</w:t>
      </w:r>
      <w:proofErr w:type="gramStart"/>
      <w:r w:rsidR="00C862F7">
        <w:rPr>
          <w:rFonts w:hint="eastAsia"/>
        </w:rPr>
        <w:t>平养</w:t>
      </w:r>
      <w:r w:rsidR="00C862F7" w:rsidRPr="00C862F7">
        <w:rPr>
          <w:rFonts w:hint="eastAsia"/>
        </w:rPr>
        <w:t>可以</w:t>
      </w:r>
      <w:proofErr w:type="gramEnd"/>
      <w:r w:rsidR="00C862F7" w:rsidRPr="00C862F7">
        <w:rPr>
          <w:rFonts w:hint="eastAsia"/>
        </w:rPr>
        <w:t>避免直接污染江河湖库，符合绿色环保的养殖趋势</w:t>
      </w:r>
      <w:r w:rsidR="00C862F7">
        <w:rPr>
          <w:rFonts w:hint="eastAsia"/>
        </w:rPr>
        <w:t>。此外，</w:t>
      </w:r>
      <w:proofErr w:type="gramStart"/>
      <w:r w:rsidR="00C862F7" w:rsidRPr="00C862F7">
        <w:rPr>
          <w:rFonts w:hint="eastAsia"/>
        </w:rPr>
        <w:t>地面平养</w:t>
      </w:r>
      <w:r w:rsidR="00C862F7">
        <w:rPr>
          <w:rFonts w:hint="eastAsia"/>
        </w:rPr>
        <w:t>或</w:t>
      </w:r>
      <w:proofErr w:type="gramEnd"/>
      <w:r w:rsidR="00C862F7">
        <w:rPr>
          <w:rFonts w:hint="eastAsia"/>
        </w:rPr>
        <w:t>网床</w:t>
      </w:r>
      <w:proofErr w:type="gramStart"/>
      <w:r w:rsidR="00C862F7">
        <w:rPr>
          <w:rFonts w:hint="eastAsia"/>
        </w:rPr>
        <w:t>平养</w:t>
      </w:r>
      <w:r w:rsidR="00C862F7" w:rsidRPr="00C862F7">
        <w:rPr>
          <w:rFonts w:hint="eastAsia"/>
        </w:rPr>
        <w:t>可以</w:t>
      </w:r>
      <w:proofErr w:type="gramEnd"/>
      <w:r w:rsidR="00C862F7">
        <w:rPr>
          <w:rFonts w:hint="eastAsia"/>
        </w:rPr>
        <w:t>减少投资成本和疾病发生率，是一种高效、</w:t>
      </w:r>
      <w:proofErr w:type="gramStart"/>
      <w:r w:rsidR="00C862F7">
        <w:rPr>
          <w:rFonts w:hint="eastAsia"/>
        </w:rPr>
        <w:t>环保且</w:t>
      </w:r>
      <w:proofErr w:type="gramEnd"/>
      <w:r w:rsidR="00C862F7">
        <w:rPr>
          <w:rFonts w:hint="eastAsia"/>
        </w:rPr>
        <w:t>可持续的养殖模式。</w:t>
      </w:r>
    </w:p>
    <w:p w14:paraId="063FEB97" w14:textId="71AA23E3" w:rsidR="00ED6E9E" w:rsidRPr="00ED6E9E" w:rsidRDefault="00DB6C80" w:rsidP="00ED6E9E">
      <w:pPr>
        <w:pStyle w:val="af"/>
      </w:pPr>
      <w:r>
        <w:rPr>
          <w:rFonts w:hint="eastAsia"/>
        </w:rPr>
        <w:t>种鸭场“全进全出”制度旨在提高生物安全水平、便于饲养管理和环境卫生管理、提高生产效率、符合行业标准和规范、促进可持续发展。</w:t>
      </w:r>
    </w:p>
    <w:p w14:paraId="06135C09" w14:textId="21EDF95F"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2.</w:t>
      </w:r>
      <w:r w:rsidR="003E3384">
        <w:rPr>
          <w:rFonts w:ascii="Times New Roman" w:eastAsia="仿宋" w:hAnsi="Times New Roman" w:cs="Times New Roman" w:hint="eastAsia"/>
          <w:color w:val="333333"/>
          <w:spacing w:val="-1"/>
          <w:sz w:val="24"/>
          <w:szCs w:val="24"/>
        </w:rPr>
        <w:t>6</w:t>
      </w:r>
      <w:r>
        <w:rPr>
          <w:rFonts w:ascii="Times New Roman" w:eastAsia="仿宋" w:hAnsi="Times New Roman" w:cs="Times New Roman" w:hint="eastAsia"/>
          <w:color w:val="333333"/>
          <w:spacing w:val="-1"/>
          <w:sz w:val="24"/>
          <w:szCs w:val="24"/>
        </w:rPr>
        <w:t xml:space="preserve"> </w:t>
      </w:r>
      <w:r w:rsidR="003E3384" w:rsidRPr="003E3384">
        <w:rPr>
          <w:rFonts w:ascii="Times New Roman" w:eastAsia="仿宋" w:hAnsi="Times New Roman" w:cs="Times New Roman" w:hint="eastAsia"/>
          <w:color w:val="333333"/>
          <w:spacing w:val="-1"/>
          <w:sz w:val="24"/>
          <w:szCs w:val="24"/>
        </w:rPr>
        <w:t>种鸭舍建造</w:t>
      </w:r>
      <w:r w:rsidR="003E3384">
        <w:rPr>
          <w:rFonts w:ascii="Times New Roman" w:eastAsia="仿宋" w:hAnsi="Times New Roman" w:cs="Times New Roman" w:hint="eastAsia"/>
          <w:color w:val="333333"/>
          <w:spacing w:val="-1"/>
          <w:sz w:val="24"/>
          <w:szCs w:val="24"/>
        </w:rPr>
        <w:t>要求</w:t>
      </w:r>
    </w:p>
    <w:p w14:paraId="2FBE8B07" w14:textId="77777777" w:rsidR="00520250" w:rsidRDefault="00393858" w:rsidP="00C07099">
      <w:pPr>
        <w:pStyle w:val="af"/>
      </w:pPr>
      <w:r>
        <w:rPr>
          <w:rFonts w:hint="eastAsia"/>
        </w:rPr>
        <w:t>标准内容：</w:t>
      </w:r>
    </w:p>
    <w:p w14:paraId="37CA7F0D" w14:textId="77777777" w:rsidR="003E3384" w:rsidRDefault="003E3384" w:rsidP="003E3384">
      <w:pPr>
        <w:pStyle w:val="af"/>
      </w:pPr>
      <w:r>
        <w:rPr>
          <w:rFonts w:hint="eastAsia"/>
        </w:rPr>
        <w:t xml:space="preserve">6.1.1 </w:t>
      </w:r>
      <w:r>
        <w:rPr>
          <w:rFonts w:hint="eastAsia"/>
        </w:rPr>
        <w:t>种鸭舍建造宜采用砖墙钢构结构，建筑材料应保温、防火、防水、防鼠。屋檐高</w:t>
      </w:r>
      <w:r>
        <w:rPr>
          <w:rFonts w:hint="eastAsia"/>
        </w:rPr>
        <w:t>2.8 m</w:t>
      </w:r>
      <w:r>
        <w:rPr>
          <w:rFonts w:hint="eastAsia"/>
        </w:rPr>
        <w:t>，窗高</w:t>
      </w:r>
      <w:r>
        <w:rPr>
          <w:rFonts w:hint="eastAsia"/>
        </w:rPr>
        <w:t>1.5 m</w:t>
      </w:r>
      <w:r>
        <w:rPr>
          <w:rFonts w:hint="eastAsia"/>
        </w:rPr>
        <w:t>，窗宽</w:t>
      </w:r>
      <w:r>
        <w:rPr>
          <w:rFonts w:hint="eastAsia"/>
        </w:rPr>
        <w:t>1.5 m</w:t>
      </w:r>
      <w:r>
        <w:rPr>
          <w:rFonts w:hint="eastAsia"/>
        </w:rPr>
        <w:t>～</w:t>
      </w:r>
      <w:r>
        <w:rPr>
          <w:rFonts w:hint="eastAsia"/>
        </w:rPr>
        <w:t>1.8 m</w:t>
      </w:r>
      <w:r>
        <w:rPr>
          <w:rFonts w:hint="eastAsia"/>
        </w:rPr>
        <w:t>。鸭舍间距</w:t>
      </w:r>
      <w:r>
        <w:rPr>
          <w:rFonts w:hint="eastAsia"/>
        </w:rPr>
        <w:t>10 m</w:t>
      </w:r>
      <w:r>
        <w:rPr>
          <w:rFonts w:hint="eastAsia"/>
        </w:rPr>
        <w:t>～</w:t>
      </w:r>
      <w:r>
        <w:rPr>
          <w:rFonts w:hint="eastAsia"/>
        </w:rPr>
        <w:t>15 m</w:t>
      </w:r>
      <w:r>
        <w:rPr>
          <w:rFonts w:hint="eastAsia"/>
        </w:rPr>
        <w:t>。舍内地面高于舍外</w:t>
      </w:r>
      <w:r>
        <w:rPr>
          <w:rFonts w:hint="eastAsia"/>
        </w:rPr>
        <w:t>15 cm</w:t>
      </w:r>
      <w:r>
        <w:rPr>
          <w:rFonts w:hint="eastAsia"/>
        </w:rPr>
        <w:t>以上，呈鱼骨弧度，坡度</w:t>
      </w:r>
      <w:r>
        <w:rPr>
          <w:rFonts w:hint="eastAsia"/>
        </w:rPr>
        <w:t>3</w:t>
      </w:r>
      <w:r>
        <w:rPr>
          <w:rFonts w:hint="eastAsia"/>
        </w:rPr>
        <w:t>度～</w:t>
      </w:r>
      <w:r>
        <w:rPr>
          <w:rFonts w:hint="eastAsia"/>
        </w:rPr>
        <w:t>5</w:t>
      </w:r>
      <w:r>
        <w:rPr>
          <w:rFonts w:hint="eastAsia"/>
        </w:rPr>
        <w:t>度。</w:t>
      </w:r>
    </w:p>
    <w:p w14:paraId="2D156976" w14:textId="77777777" w:rsidR="003E3384" w:rsidRDefault="003E3384" w:rsidP="003E3384">
      <w:pPr>
        <w:pStyle w:val="af"/>
      </w:pPr>
      <w:r>
        <w:rPr>
          <w:rFonts w:hint="eastAsia"/>
        </w:rPr>
        <w:t xml:space="preserve">6.1.2 </w:t>
      </w:r>
      <w:r>
        <w:rPr>
          <w:rFonts w:hint="eastAsia"/>
        </w:rPr>
        <w:t>种鸭舍内应设产蛋区和活动饮食区。产蛋区</w:t>
      </w:r>
      <w:proofErr w:type="gramStart"/>
      <w:r>
        <w:rPr>
          <w:rFonts w:hint="eastAsia"/>
        </w:rPr>
        <w:t>设于鸭舍南侧</w:t>
      </w:r>
      <w:proofErr w:type="gramEnd"/>
      <w:r>
        <w:rPr>
          <w:rFonts w:hint="eastAsia"/>
        </w:rPr>
        <w:t>并铺设垫料，用隔断将鸭群分成</w:t>
      </w:r>
      <w:r>
        <w:rPr>
          <w:rFonts w:hint="eastAsia"/>
        </w:rPr>
        <w:t>300</w:t>
      </w:r>
      <w:r>
        <w:rPr>
          <w:rFonts w:hint="eastAsia"/>
        </w:rPr>
        <w:t>只～</w:t>
      </w:r>
      <w:r>
        <w:rPr>
          <w:rFonts w:hint="eastAsia"/>
        </w:rPr>
        <w:t>500</w:t>
      </w:r>
      <w:r>
        <w:rPr>
          <w:rFonts w:hint="eastAsia"/>
        </w:rPr>
        <w:t>只一群。每个隔间产蛋区与活动饮食区相通。产蛋区与活动饮食区的面积比例为</w:t>
      </w:r>
      <w:r>
        <w:rPr>
          <w:rFonts w:hint="eastAsia"/>
        </w:rPr>
        <w:t>1:1</w:t>
      </w:r>
      <w:r>
        <w:rPr>
          <w:rFonts w:hint="eastAsia"/>
        </w:rPr>
        <w:t>～</w:t>
      </w:r>
      <w:r>
        <w:rPr>
          <w:rFonts w:hint="eastAsia"/>
        </w:rPr>
        <w:t>1:1.5</w:t>
      </w:r>
      <w:r>
        <w:rPr>
          <w:rFonts w:hint="eastAsia"/>
        </w:rPr>
        <w:t>。</w:t>
      </w:r>
      <w:proofErr w:type="gramStart"/>
      <w:r>
        <w:rPr>
          <w:rFonts w:hint="eastAsia"/>
        </w:rPr>
        <w:t>网上平养</w:t>
      </w:r>
      <w:proofErr w:type="gramEnd"/>
      <w:r>
        <w:rPr>
          <w:rFonts w:hint="eastAsia"/>
        </w:rPr>
        <w:t>时，网架与地面高度</w:t>
      </w:r>
      <w:r>
        <w:rPr>
          <w:rFonts w:hint="eastAsia"/>
        </w:rPr>
        <w:t>0.8 m</w:t>
      </w:r>
      <w:r>
        <w:rPr>
          <w:rFonts w:hint="eastAsia"/>
        </w:rPr>
        <w:t>～</w:t>
      </w:r>
      <w:r>
        <w:rPr>
          <w:rFonts w:hint="eastAsia"/>
        </w:rPr>
        <w:t>1.2 m</w:t>
      </w:r>
      <w:r>
        <w:rPr>
          <w:rFonts w:hint="eastAsia"/>
        </w:rPr>
        <w:t>。育雏、育</w:t>
      </w:r>
      <w:proofErr w:type="gramStart"/>
      <w:r>
        <w:rPr>
          <w:rFonts w:hint="eastAsia"/>
        </w:rPr>
        <w:t>成期网架</w:t>
      </w:r>
      <w:proofErr w:type="gramEnd"/>
      <w:r>
        <w:rPr>
          <w:rFonts w:hint="eastAsia"/>
        </w:rPr>
        <w:t>网孔不宜超过</w:t>
      </w:r>
      <w:r>
        <w:rPr>
          <w:rFonts w:hint="eastAsia"/>
        </w:rPr>
        <w:t>1.5 cm</w:t>
      </w:r>
      <w:r>
        <w:rPr>
          <w:rFonts w:hint="eastAsia"/>
        </w:rPr>
        <w:t>，成年期不超过</w:t>
      </w:r>
      <w:r>
        <w:rPr>
          <w:rFonts w:hint="eastAsia"/>
        </w:rPr>
        <w:t>2.5 cm</w:t>
      </w:r>
      <w:r>
        <w:rPr>
          <w:rFonts w:hint="eastAsia"/>
        </w:rPr>
        <w:t>。</w:t>
      </w:r>
    </w:p>
    <w:p w14:paraId="03A7C701" w14:textId="30183E29" w:rsidR="00520250" w:rsidRDefault="00393858" w:rsidP="003E3384">
      <w:pPr>
        <w:pStyle w:val="af"/>
      </w:pPr>
      <w:r>
        <w:t>确定依据：</w:t>
      </w:r>
    </w:p>
    <w:p w14:paraId="568A28BC" w14:textId="50635A08" w:rsidR="00520250" w:rsidRDefault="00393858" w:rsidP="00C07099">
      <w:pPr>
        <w:pStyle w:val="af"/>
      </w:pPr>
      <w:r>
        <w:rPr>
          <w:rFonts w:hint="eastAsia"/>
        </w:rPr>
        <w:lastRenderedPageBreak/>
        <w:t>基于对</w:t>
      </w:r>
      <w:r w:rsidR="00384CC3" w:rsidRPr="00384CC3">
        <w:rPr>
          <w:rFonts w:hint="eastAsia"/>
        </w:rPr>
        <w:t>江苏桂柳牧业集团有限公司、山东和康源生物育种股份有限公司</w:t>
      </w:r>
      <w:r w:rsidR="00384CC3">
        <w:rPr>
          <w:rFonts w:hint="eastAsia"/>
        </w:rPr>
        <w:t>和高邮鸭集团等</w:t>
      </w:r>
      <w:r>
        <w:rPr>
          <w:rFonts w:hint="eastAsia"/>
        </w:rPr>
        <w:t>多个标准化养殖场的调研结果，结合“旱养肉种鸭鸭舍建造及饲养管理要点”</w:t>
      </w:r>
      <w:r w:rsidR="000D52FA">
        <w:rPr>
          <w:rFonts w:hint="eastAsia"/>
        </w:rPr>
        <w:t>的</w:t>
      </w:r>
      <w:r>
        <w:rPr>
          <w:rFonts w:hint="eastAsia"/>
        </w:rPr>
        <w:t>论文结果，</w:t>
      </w:r>
      <w:proofErr w:type="gramStart"/>
      <w:r>
        <w:rPr>
          <w:rFonts w:hint="eastAsia"/>
        </w:rPr>
        <w:t>对鸭舍</w:t>
      </w:r>
      <w:proofErr w:type="gramEnd"/>
      <w:r>
        <w:rPr>
          <w:rFonts w:hint="eastAsia"/>
        </w:rPr>
        <w:t>建设结构、材料等建设参数和应注意的要点进行规范。调研结果表明，</w:t>
      </w:r>
      <w:proofErr w:type="gramStart"/>
      <w:r>
        <w:rPr>
          <w:rFonts w:hint="eastAsia"/>
        </w:rPr>
        <w:t>地面平养时</w:t>
      </w:r>
      <w:proofErr w:type="gramEnd"/>
      <w:r>
        <w:rPr>
          <w:rFonts w:hint="eastAsia"/>
        </w:rPr>
        <w:t>，</w:t>
      </w:r>
      <w:proofErr w:type="gramStart"/>
      <w:r>
        <w:rPr>
          <w:rFonts w:hint="eastAsia"/>
        </w:rPr>
        <w:t>鸭舍南侧</w:t>
      </w:r>
      <w:proofErr w:type="gramEnd"/>
      <w:r>
        <w:rPr>
          <w:rFonts w:hint="eastAsia"/>
        </w:rPr>
        <w:t>铺设垫料，更加有利于</w:t>
      </w:r>
      <w:proofErr w:type="gramStart"/>
      <w:r>
        <w:rPr>
          <w:rFonts w:hint="eastAsia"/>
        </w:rPr>
        <w:t>保持鸭舍</w:t>
      </w:r>
      <w:r w:rsidR="000D52FA">
        <w:rPr>
          <w:rFonts w:hint="eastAsia"/>
        </w:rPr>
        <w:t>的</w:t>
      </w:r>
      <w:proofErr w:type="gramEnd"/>
      <w:r>
        <w:rPr>
          <w:rFonts w:hint="eastAsia"/>
        </w:rPr>
        <w:t>干燥，减少疾病</w:t>
      </w:r>
      <w:r w:rsidR="000D52FA">
        <w:rPr>
          <w:rFonts w:hint="eastAsia"/>
        </w:rPr>
        <w:t>的</w:t>
      </w:r>
      <w:r>
        <w:rPr>
          <w:rFonts w:hint="eastAsia"/>
        </w:rPr>
        <w:t>发生，种鸭具有更高的繁殖性能；</w:t>
      </w:r>
      <w:proofErr w:type="gramStart"/>
      <w:r>
        <w:rPr>
          <w:rFonts w:hint="eastAsia"/>
        </w:rPr>
        <w:t>网上平养</w:t>
      </w:r>
      <w:proofErr w:type="gramEnd"/>
      <w:r>
        <w:rPr>
          <w:rFonts w:hint="eastAsia"/>
        </w:rPr>
        <w:t>时，网架与地面高度</w:t>
      </w:r>
      <w:r>
        <w:rPr>
          <w:rFonts w:hint="eastAsia"/>
        </w:rPr>
        <w:t>0.8-1.2m</w:t>
      </w:r>
      <w:r>
        <w:rPr>
          <w:rFonts w:hint="eastAsia"/>
        </w:rPr>
        <w:t>，有利于粪污收集处理和环境控制。调研结果表明，育雏、育成（生长期）网架网孔不宜超过</w:t>
      </w:r>
      <w:r>
        <w:rPr>
          <w:rFonts w:hint="eastAsia"/>
        </w:rPr>
        <w:t>1.5cm</w:t>
      </w:r>
      <w:r>
        <w:rPr>
          <w:rFonts w:hint="eastAsia"/>
        </w:rPr>
        <w:t>，成年期不超过</w:t>
      </w:r>
      <w:r>
        <w:rPr>
          <w:rFonts w:hint="eastAsia"/>
        </w:rPr>
        <w:t>2.5cm</w:t>
      </w:r>
      <w:r>
        <w:rPr>
          <w:rFonts w:hint="eastAsia"/>
        </w:rPr>
        <w:t>，可防止种鸭掌掉进网孔，减少死淘率。</w:t>
      </w:r>
    </w:p>
    <w:p w14:paraId="0D49970E" w14:textId="3076E811"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2.</w:t>
      </w:r>
      <w:r w:rsidR="00FE31A1">
        <w:rPr>
          <w:rFonts w:ascii="Times New Roman" w:eastAsia="仿宋" w:hAnsi="Times New Roman" w:cs="Times New Roman" w:hint="eastAsia"/>
          <w:color w:val="333333"/>
          <w:spacing w:val="-1"/>
          <w:sz w:val="24"/>
          <w:szCs w:val="24"/>
        </w:rPr>
        <w:t>7</w:t>
      </w:r>
      <w:r>
        <w:rPr>
          <w:rFonts w:ascii="Times New Roman" w:eastAsia="仿宋" w:hAnsi="Times New Roman" w:cs="Times New Roman"/>
          <w:color w:val="333333"/>
          <w:spacing w:val="-1"/>
          <w:sz w:val="24"/>
          <w:szCs w:val="24"/>
        </w:rPr>
        <w:t xml:space="preserve"> </w:t>
      </w:r>
      <w:r w:rsidR="00FE31A1">
        <w:rPr>
          <w:rFonts w:ascii="Times New Roman" w:eastAsia="仿宋" w:hAnsi="Times New Roman" w:cs="Times New Roman" w:hint="eastAsia"/>
          <w:color w:val="333333"/>
          <w:spacing w:val="-1"/>
          <w:sz w:val="24"/>
          <w:szCs w:val="24"/>
        </w:rPr>
        <w:t>配套</w:t>
      </w:r>
      <w:r>
        <w:rPr>
          <w:rFonts w:ascii="Times New Roman" w:eastAsia="仿宋" w:hAnsi="Times New Roman" w:cs="Times New Roman" w:hint="eastAsia"/>
          <w:color w:val="333333"/>
          <w:spacing w:val="-1"/>
          <w:sz w:val="24"/>
          <w:szCs w:val="24"/>
        </w:rPr>
        <w:t>设施设备</w:t>
      </w:r>
      <w:r w:rsidR="00FE31A1">
        <w:rPr>
          <w:rFonts w:ascii="Times New Roman" w:eastAsia="仿宋" w:hAnsi="Times New Roman" w:cs="Times New Roman" w:hint="eastAsia"/>
          <w:color w:val="333333"/>
          <w:spacing w:val="-1"/>
          <w:sz w:val="24"/>
          <w:szCs w:val="24"/>
        </w:rPr>
        <w:t>要求</w:t>
      </w:r>
    </w:p>
    <w:p w14:paraId="5B34B6FF" w14:textId="77777777" w:rsidR="00520250" w:rsidRDefault="00393858" w:rsidP="00C07099">
      <w:pPr>
        <w:pStyle w:val="af"/>
      </w:pPr>
      <w:r>
        <w:rPr>
          <w:rFonts w:hint="eastAsia"/>
        </w:rPr>
        <w:t>标准内容：</w:t>
      </w:r>
    </w:p>
    <w:p w14:paraId="44272F6C" w14:textId="77777777" w:rsidR="00FE31A1" w:rsidRDefault="00FE31A1" w:rsidP="00FE31A1">
      <w:pPr>
        <w:pStyle w:val="af"/>
      </w:pPr>
      <w:r>
        <w:rPr>
          <w:rFonts w:hint="eastAsia"/>
        </w:rPr>
        <w:t xml:space="preserve">6.2.1 </w:t>
      </w:r>
      <w:r>
        <w:rPr>
          <w:rFonts w:hint="eastAsia"/>
        </w:rPr>
        <w:t>种鸭舍内应安装自动喂料、饮水和清粪等系统，配套集水槽、湿帘、风机、光照和产蛋箱等设备。采用加热、</w:t>
      </w:r>
      <w:proofErr w:type="gramStart"/>
      <w:r>
        <w:rPr>
          <w:rFonts w:hint="eastAsia"/>
        </w:rPr>
        <w:t>湿帘降温</w:t>
      </w:r>
      <w:proofErr w:type="gramEnd"/>
      <w:r>
        <w:rPr>
          <w:rFonts w:hint="eastAsia"/>
        </w:rPr>
        <w:t>等设备调控温湿度，采用自然通风与机械通风相结合调控通风，采用自然光源和人工光源相结合方式调控光照，以</w:t>
      </w:r>
      <w:proofErr w:type="gramStart"/>
      <w:r>
        <w:rPr>
          <w:rFonts w:hint="eastAsia"/>
        </w:rPr>
        <w:t>保证鸭舍环境</w:t>
      </w:r>
      <w:proofErr w:type="gramEnd"/>
      <w:r>
        <w:rPr>
          <w:rFonts w:hint="eastAsia"/>
        </w:rPr>
        <w:t>满足</w:t>
      </w:r>
      <w:r>
        <w:rPr>
          <w:rFonts w:hint="eastAsia"/>
        </w:rPr>
        <w:t>NY/T 388</w:t>
      </w:r>
      <w:r>
        <w:rPr>
          <w:rFonts w:hint="eastAsia"/>
        </w:rPr>
        <w:t>要求。</w:t>
      </w:r>
    </w:p>
    <w:p w14:paraId="64029FF6" w14:textId="77777777" w:rsidR="00FE31A1" w:rsidRDefault="00FE31A1" w:rsidP="00FE31A1">
      <w:pPr>
        <w:pStyle w:val="af"/>
      </w:pPr>
      <w:r>
        <w:rPr>
          <w:rFonts w:hint="eastAsia"/>
        </w:rPr>
        <w:t xml:space="preserve">6.2.2 </w:t>
      </w:r>
      <w:r>
        <w:rPr>
          <w:rFonts w:hint="eastAsia"/>
        </w:rPr>
        <w:t>种鸭场应配套兽医室、资料室、药品库、蛋库及自动发电应急电源系统。</w:t>
      </w:r>
    </w:p>
    <w:p w14:paraId="55295946" w14:textId="45157A53" w:rsidR="00520250" w:rsidRDefault="00393858" w:rsidP="00FE31A1">
      <w:pPr>
        <w:pStyle w:val="af"/>
      </w:pPr>
      <w:r>
        <w:t>确定依据：</w:t>
      </w:r>
    </w:p>
    <w:p w14:paraId="2E52AC0C" w14:textId="5CD6403C" w:rsidR="00520250" w:rsidRDefault="00393858" w:rsidP="00C07099">
      <w:pPr>
        <w:pStyle w:val="af"/>
      </w:pPr>
      <w:r>
        <w:rPr>
          <w:rFonts w:hint="eastAsia"/>
        </w:rPr>
        <w:t>自动喂料、饮水和清粪等</w:t>
      </w:r>
      <w:r>
        <w:t>智能化</w:t>
      </w:r>
      <w:r>
        <w:rPr>
          <w:rFonts w:hint="eastAsia"/>
        </w:rPr>
        <w:t>机械化系统以及</w:t>
      </w:r>
      <w:r w:rsidR="00FE31A1">
        <w:rPr>
          <w:rFonts w:hint="eastAsia"/>
        </w:rPr>
        <w:t>集水槽、</w:t>
      </w:r>
      <w:r>
        <w:rPr>
          <w:rFonts w:hint="eastAsia"/>
        </w:rPr>
        <w:t>湿帘、风机、光照和产蛋箱等设备</w:t>
      </w:r>
      <w:r>
        <w:t>是提升我国标准化养殖的重要途径，可有效提高养殖的效率</w:t>
      </w:r>
      <w:r w:rsidR="00FE31A1">
        <w:rPr>
          <w:rFonts w:hint="eastAsia"/>
        </w:rPr>
        <w:t>，并符合《</w:t>
      </w:r>
      <w:r w:rsidR="00FE31A1" w:rsidRPr="00FE31A1">
        <w:rPr>
          <w:rFonts w:hint="eastAsia"/>
        </w:rPr>
        <w:t xml:space="preserve">NY/T 388   </w:t>
      </w:r>
      <w:r w:rsidR="00FE31A1" w:rsidRPr="00FE31A1">
        <w:rPr>
          <w:rFonts w:hint="eastAsia"/>
        </w:rPr>
        <w:t>畜禽场环境质量标准</w:t>
      </w:r>
      <w:r w:rsidR="00FE31A1">
        <w:rPr>
          <w:rFonts w:hint="eastAsia"/>
        </w:rPr>
        <w:t>》要求</w:t>
      </w:r>
      <w:r>
        <w:t>。</w:t>
      </w:r>
      <w:r w:rsidR="00FE31A1" w:rsidRPr="00FE31A1">
        <w:rPr>
          <w:rFonts w:hint="eastAsia"/>
        </w:rPr>
        <w:t>这些要求是为了提升养殖效果和产品质量，确保养殖环境控制符合国家标准，并且满足自动化、智能化机械化系统的运行需求。此外，《种鸭场、孵化场生物安全管理规范》也强调了规模化种鸭场应配置满足器械消毒、兽药配制、动物剖检、诊断等工作需要的兽医室等设施。这些规定和要求体现了现代畜牧业对生物安全、生产效率和应急响应能力的重视。</w:t>
      </w:r>
    </w:p>
    <w:p w14:paraId="7832934B" w14:textId="74192BB2"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2.8 </w:t>
      </w:r>
      <w:r>
        <w:rPr>
          <w:rFonts w:ascii="Times New Roman" w:eastAsia="仿宋" w:hAnsi="Times New Roman" w:cs="Times New Roman" w:hint="eastAsia"/>
          <w:color w:val="333333"/>
          <w:spacing w:val="-1"/>
          <w:sz w:val="24"/>
          <w:szCs w:val="24"/>
        </w:rPr>
        <w:t>饲养管理</w:t>
      </w:r>
      <w:r w:rsidR="00C55E9D">
        <w:rPr>
          <w:rFonts w:ascii="Times New Roman" w:eastAsia="仿宋" w:hAnsi="Times New Roman" w:cs="Times New Roman" w:hint="eastAsia"/>
          <w:color w:val="333333"/>
          <w:spacing w:val="-1"/>
          <w:sz w:val="24"/>
          <w:szCs w:val="24"/>
        </w:rPr>
        <w:t>要点</w:t>
      </w:r>
    </w:p>
    <w:p w14:paraId="243E4CA6" w14:textId="783F459F" w:rsidR="00520250" w:rsidRDefault="00393858" w:rsidP="00DB5A21">
      <w:pPr>
        <w:pStyle w:val="af"/>
        <w:ind w:firstLine="486"/>
      </w:pPr>
      <w:r w:rsidRPr="00C07099">
        <w:rPr>
          <w:rFonts w:hint="eastAsia"/>
          <w:b/>
          <w:bCs/>
        </w:rPr>
        <w:t>2.8.1</w:t>
      </w:r>
      <w:r w:rsidR="00DB5A21">
        <w:rPr>
          <w:rFonts w:hint="eastAsia"/>
          <w:b/>
          <w:bCs/>
        </w:rPr>
        <w:t xml:space="preserve"> </w:t>
      </w:r>
      <w:r w:rsidRPr="00C07099">
        <w:rPr>
          <w:rFonts w:hint="eastAsia"/>
          <w:b/>
          <w:bCs/>
        </w:rPr>
        <w:t>育雏前准备</w:t>
      </w:r>
      <w:r>
        <w:rPr>
          <w:rFonts w:hint="eastAsia"/>
        </w:rPr>
        <w:t xml:space="preserve"> </w:t>
      </w:r>
    </w:p>
    <w:p w14:paraId="050F4D9B" w14:textId="77777777" w:rsidR="00520250" w:rsidRDefault="00393858" w:rsidP="00C07099">
      <w:pPr>
        <w:pStyle w:val="af"/>
      </w:pPr>
      <w:r>
        <w:rPr>
          <w:rFonts w:hint="eastAsia"/>
        </w:rPr>
        <w:t>标准内容：</w:t>
      </w:r>
    </w:p>
    <w:p w14:paraId="3720E9DB" w14:textId="45D0AB10" w:rsidR="00520250" w:rsidRDefault="00393858" w:rsidP="00C07099">
      <w:pPr>
        <w:pStyle w:val="af"/>
      </w:pPr>
      <w:r>
        <w:rPr>
          <w:rFonts w:hint="eastAsia"/>
        </w:rPr>
        <w:lastRenderedPageBreak/>
        <w:t>育雏前应清洗并消毒鸭舍，</w:t>
      </w:r>
      <w:proofErr w:type="gramStart"/>
      <w:r>
        <w:rPr>
          <w:rFonts w:hint="eastAsia"/>
        </w:rPr>
        <w:t>空舍应不</w:t>
      </w:r>
      <w:proofErr w:type="gramEnd"/>
      <w:r>
        <w:rPr>
          <w:rFonts w:hint="eastAsia"/>
        </w:rPr>
        <w:t>少于</w:t>
      </w:r>
      <w:r>
        <w:rPr>
          <w:rFonts w:hint="eastAsia"/>
        </w:rPr>
        <w:t>1</w:t>
      </w:r>
      <w:r>
        <w:rPr>
          <w:rFonts w:hint="eastAsia"/>
        </w:rPr>
        <w:t>个月，</w:t>
      </w:r>
      <w:proofErr w:type="gramStart"/>
      <w:r>
        <w:rPr>
          <w:rFonts w:hint="eastAsia"/>
        </w:rPr>
        <w:t>进雏前</w:t>
      </w:r>
      <w:proofErr w:type="gramEnd"/>
      <w:r w:rsidR="00AD428B">
        <w:rPr>
          <w:rFonts w:hint="eastAsia"/>
        </w:rPr>
        <w:t>2d</w:t>
      </w:r>
      <w:r w:rsidR="00975FBF">
        <w:rPr>
          <w:rFonts w:hint="eastAsia"/>
        </w:rPr>
        <w:t>检查所有设备的运转情况；</w:t>
      </w:r>
      <w:proofErr w:type="gramStart"/>
      <w:r w:rsidR="00975FBF">
        <w:rPr>
          <w:rFonts w:hint="eastAsia"/>
        </w:rPr>
        <w:t>进雏前</w:t>
      </w:r>
      <w:proofErr w:type="gramEnd"/>
      <w:r w:rsidR="00975FBF">
        <w:rPr>
          <w:rFonts w:hint="eastAsia"/>
        </w:rPr>
        <w:t>24</w:t>
      </w:r>
      <w:r w:rsidR="00975FBF">
        <w:rPr>
          <w:rFonts w:hint="eastAsia"/>
        </w:rPr>
        <w:t>小时</w:t>
      </w:r>
      <w:r>
        <w:rPr>
          <w:rFonts w:hint="eastAsia"/>
        </w:rPr>
        <w:t>升温至</w:t>
      </w:r>
      <w:r>
        <w:rPr>
          <w:rFonts w:hint="eastAsia"/>
        </w:rPr>
        <w:t>32</w:t>
      </w:r>
      <w:r>
        <w:rPr>
          <w:rFonts w:hint="eastAsia"/>
        </w:rPr>
        <w:t>℃</w:t>
      </w:r>
      <w:r>
        <w:rPr>
          <w:rFonts w:hint="eastAsia"/>
        </w:rPr>
        <w:t>-36</w:t>
      </w:r>
      <w:r>
        <w:rPr>
          <w:rFonts w:hint="eastAsia"/>
        </w:rPr>
        <w:t>℃。</w:t>
      </w:r>
    </w:p>
    <w:p w14:paraId="04B85965" w14:textId="77777777" w:rsidR="00520250" w:rsidRDefault="00393858" w:rsidP="00C07099">
      <w:pPr>
        <w:pStyle w:val="af"/>
      </w:pPr>
      <w:r>
        <w:t>确定依据：</w:t>
      </w:r>
    </w:p>
    <w:p w14:paraId="2F4A1B35" w14:textId="2EDE1EC8" w:rsidR="00520250" w:rsidRDefault="00393858" w:rsidP="00C07099">
      <w:pPr>
        <w:pStyle w:val="af"/>
      </w:pPr>
      <w:r>
        <w:rPr>
          <w:rFonts w:hint="eastAsia"/>
        </w:rPr>
        <w:t>由于雏鸭机体免疫功能和体温调节功能还未完善，易受环境各种病菌感染和冷应激，因此在进</w:t>
      </w:r>
      <w:proofErr w:type="gramStart"/>
      <w:r>
        <w:rPr>
          <w:rFonts w:hint="eastAsia"/>
        </w:rPr>
        <w:t>雏前将鸭舍彻底</w:t>
      </w:r>
      <w:proofErr w:type="gramEnd"/>
      <w:r>
        <w:rPr>
          <w:rFonts w:hint="eastAsia"/>
        </w:rPr>
        <w:t>清洗消毒，空舍不少于</w:t>
      </w:r>
      <w:r>
        <w:rPr>
          <w:rFonts w:hint="eastAsia"/>
        </w:rPr>
        <w:t>1</w:t>
      </w:r>
      <w:r>
        <w:rPr>
          <w:rFonts w:hint="eastAsia"/>
        </w:rPr>
        <w:t>个月，</w:t>
      </w:r>
      <w:proofErr w:type="gramStart"/>
      <w:r w:rsidR="004957B9">
        <w:rPr>
          <w:rFonts w:hint="eastAsia"/>
        </w:rPr>
        <w:t>进雏前</w:t>
      </w:r>
      <w:proofErr w:type="gramEnd"/>
      <w:r w:rsidR="004957B9">
        <w:rPr>
          <w:rFonts w:hint="eastAsia"/>
        </w:rPr>
        <w:t>2d</w:t>
      </w:r>
      <w:r w:rsidR="004957B9">
        <w:rPr>
          <w:rFonts w:hint="eastAsia"/>
        </w:rPr>
        <w:t>检查所有设备的运转情况是保证雏鸭生活率的保障，</w:t>
      </w:r>
      <w:proofErr w:type="gramStart"/>
      <w:r>
        <w:rPr>
          <w:rFonts w:hint="eastAsia"/>
        </w:rPr>
        <w:t>进雏前</w:t>
      </w:r>
      <w:proofErr w:type="gramEnd"/>
      <w:r>
        <w:rPr>
          <w:rFonts w:hint="eastAsia"/>
        </w:rPr>
        <w:t>24</w:t>
      </w:r>
      <w:r>
        <w:rPr>
          <w:rFonts w:hint="eastAsia"/>
        </w:rPr>
        <w:t>小时升温至</w:t>
      </w:r>
      <w:r>
        <w:rPr>
          <w:rFonts w:hint="eastAsia"/>
        </w:rPr>
        <w:t>32</w:t>
      </w:r>
      <w:r>
        <w:rPr>
          <w:rFonts w:hint="eastAsia"/>
        </w:rPr>
        <w:t>℃</w:t>
      </w:r>
      <w:r>
        <w:rPr>
          <w:rFonts w:hint="eastAsia"/>
        </w:rPr>
        <w:t>-36</w:t>
      </w:r>
      <w:r>
        <w:rPr>
          <w:rFonts w:hint="eastAsia"/>
        </w:rPr>
        <w:t>℃，是保证雏鸭健康生长的前提。</w:t>
      </w:r>
    </w:p>
    <w:p w14:paraId="49029DD7" w14:textId="075222A0" w:rsidR="00520250" w:rsidRDefault="00393858" w:rsidP="00C07099">
      <w:pPr>
        <w:pStyle w:val="af"/>
        <w:ind w:firstLine="486"/>
      </w:pPr>
      <w:r w:rsidRPr="00C07099">
        <w:rPr>
          <w:rFonts w:hint="eastAsia"/>
          <w:b/>
          <w:bCs/>
        </w:rPr>
        <w:t>2.8.</w:t>
      </w:r>
      <w:r w:rsidR="00DB5A21">
        <w:rPr>
          <w:rFonts w:hint="eastAsia"/>
          <w:b/>
          <w:bCs/>
        </w:rPr>
        <w:t>2</w:t>
      </w:r>
      <w:r w:rsidRPr="00C07099">
        <w:rPr>
          <w:rFonts w:hint="eastAsia"/>
          <w:b/>
          <w:bCs/>
        </w:rPr>
        <w:t xml:space="preserve"> </w:t>
      </w:r>
      <w:r w:rsidRPr="00C07099">
        <w:rPr>
          <w:rFonts w:hint="eastAsia"/>
          <w:b/>
          <w:bCs/>
        </w:rPr>
        <w:t>育雏期</w:t>
      </w:r>
      <w:r>
        <w:rPr>
          <w:rFonts w:hint="eastAsia"/>
        </w:rPr>
        <w:t xml:space="preserve"> </w:t>
      </w:r>
    </w:p>
    <w:p w14:paraId="046E15EE" w14:textId="77777777" w:rsidR="00520250" w:rsidRDefault="00393858" w:rsidP="00C07099">
      <w:pPr>
        <w:pStyle w:val="af"/>
      </w:pPr>
      <w:r>
        <w:rPr>
          <w:rFonts w:hint="eastAsia"/>
        </w:rPr>
        <w:t>标准内容：</w:t>
      </w:r>
    </w:p>
    <w:p w14:paraId="0E4BF041" w14:textId="272D3CC3" w:rsidR="00520250" w:rsidRDefault="00393858" w:rsidP="00C07099">
      <w:pPr>
        <w:pStyle w:val="af"/>
      </w:pPr>
      <w:r>
        <w:rPr>
          <w:rFonts w:hint="eastAsia"/>
        </w:rPr>
        <w:t>肉种鸭育雏期为</w:t>
      </w:r>
      <w:r>
        <w:rPr>
          <w:rFonts w:hint="eastAsia"/>
        </w:rPr>
        <w:t>0-3</w:t>
      </w:r>
      <w:r>
        <w:rPr>
          <w:rFonts w:hint="eastAsia"/>
        </w:rPr>
        <w:t>周龄，蛋种鸭育雏期为</w:t>
      </w:r>
      <w:r>
        <w:rPr>
          <w:rFonts w:hint="eastAsia"/>
        </w:rPr>
        <w:t>0-4</w:t>
      </w:r>
      <w:r>
        <w:rPr>
          <w:rFonts w:hint="eastAsia"/>
        </w:rPr>
        <w:t>周龄。种</w:t>
      </w:r>
      <w:proofErr w:type="gramStart"/>
      <w:r>
        <w:rPr>
          <w:rFonts w:hint="eastAsia"/>
        </w:rPr>
        <w:t>雏鸭进</w:t>
      </w:r>
      <w:proofErr w:type="gramEnd"/>
      <w:r>
        <w:rPr>
          <w:rFonts w:hint="eastAsia"/>
        </w:rPr>
        <w:t>舍后及时提供与室温一致的温开水，饮水</w:t>
      </w:r>
      <w:r>
        <w:rPr>
          <w:rFonts w:hint="eastAsia"/>
        </w:rPr>
        <w:t>2 h</w:t>
      </w:r>
      <w:r>
        <w:rPr>
          <w:rFonts w:hint="eastAsia"/>
        </w:rPr>
        <w:t>后喂料。自由</w:t>
      </w:r>
      <w:r w:rsidR="00CF62FD">
        <w:rPr>
          <w:rFonts w:hint="eastAsia"/>
        </w:rPr>
        <w:t>采食</w:t>
      </w:r>
      <w:r>
        <w:rPr>
          <w:rFonts w:hint="eastAsia"/>
        </w:rPr>
        <w:t>和</w:t>
      </w:r>
      <w:r w:rsidR="00CF62FD">
        <w:rPr>
          <w:rFonts w:hint="eastAsia"/>
        </w:rPr>
        <w:t>饮水</w:t>
      </w:r>
      <w:r>
        <w:rPr>
          <w:rFonts w:hint="eastAsia"/>
        </w:rPr>
        <w:t>。</w:t>
      </w:r>
      <w:r w:rsidR="00DB5A21" w:rsidRPr="00DB5A21">
        <w:rPr>
          <w:rFonts w:hint="eastAsia"/>
        </w:rPr>
        <w:t>及时淘汰</w:t>
      </w:r>
      <w:proofErr w:type="gramStart"/>
      <w:r w:rsidR="00DB5A21" w:rsidRPr="00DB5A21">
        <w:rPr>
          <w:rFonts w:hint="eastAsia"/>
        </w:rPr>
        <w:t>残雏和</w:t>
      </w:r>
      <w:proofErr w:type="gramEnd"/>
      <w:r w:rsidR="00DB5A21" w:rsidRPr="00DB5A21">
        <w:rPr>
          <w:rFonts w:hint="eastAsia"/>
        </w:rPr>
        <w:t>弱雏，保持鸭群整齐一致。</w:t>
      </w:r>
    </w:p>
    <w:p w14:paraId="124CA836" w14:textId="77777777" w:rsidR="00520250" w:rsidRDefault="00393858" w:rsidP="00C07099">
      <w:pPr>
        <w:pStyle w:val="af"/>
      </w:pPr>
      <w:r>
        <w:t>确定依据：</w:t>
      </w:r>
    </w:p>
    <w:p w14:paraId="21DDD4BE" w14:textId="58FEB73F" w:rsidR="00520250" w:rsidRDefault="00393858" w:rsidP="00C07099">
      <w:pPr>
        <w:pStyle w:val="af"/>
      </w:pPr>
      <w:r>
        <w:rPr>
          <w:rFonts w:hint="eastAsia"/>
        </w:rPr>
        <w:t>在调研了</w:t>
      </w:r>
      <w:r w:rsidR="007A1FB0" w:rsidRPr="00384CC3">
        <w:rPr>
          <w:rFonts w:hint="eastAsia"/>
        </w:rPr>
        <w:t>江苏桂柳牧业集团有限公司、山东和康源生物育种股份有限公司</w:t>
      </w:r>
      <w:r w:rsidR="007A1FB0">
        <w:rPr>
          <w:rFonts w:hint="eastAsia"/>
        </w:rPr>
        <w:t>和高邮鸭集团等</w:t>
      </w:r>
      <w:r>
        <w:rPr>
          <w:rFonts w:hint="eastAsia"/>
        </w:rPr>
        <w:t>种鸭规模化养殖场育雏期数据，结合《家禽生产学》，确定了肉种鸭育雏期为</w:t>
      </w:r>
      <w:r>
        <w:rPr>
          <w:rFonts w:hint="eastAsia"/>
        </w:rPr>
        <w:t>0-3</w:t>
      </w:r>
      <w:r>
        <w:rPr>
          <w:rFonts w:hint="eastAsia"/>
        </w:rPr>
        <w:t>周龄，蛋种鸭育雏期为</w:t>
      </w:r>
      <w:r>
        <w:rPr>
          <w:rFonts w:hint="eastAsia"/>
        </w:rPr>
        <w:t>0-4</w:t>
      </w:r>
      <w:r>
        <w:rPr>
          <w:rFonts w:hint="eastAsia"/>
        </w:rPr>
        <w:t>周龄。同时，为了保证雏鸭健康生长，要求种</w:t>
      </w:r>
      <w:proofErr w:type="gramStart"/>
      <w:r>
        <w:rPr>
          <w:rFonts w:hint="eastAsia"/>
        </w:rPr>
        <w:t>雏鸭进</w:t>
      </w:r>
      <w:proofErr w:type="gramEnd"/>
      <w:r>
        <w:rPr>
          <w:rFonts w:hint="eastAsia"/>
        </w:rPr>
        <w:t>舍后及时提供与室温一致的温开水，饮水</w:t>
      </w:r>
      <w:r>
        <w:rPr>
          <w:rFonts w:hint="eastAsia"/>
        </w:rPr>
        <w:t>2 h</w:t>
      </w:r>
      <w:r>
        <w:rPr>
          <w:rFonts w:hint="eastAsia"/>
        </w:rPr>
        <w:t>后喂料。自由饮水和采食。</w:t>
      </w:r>
      <w:r w:rsidR="004B650D">
        <w:rPr>
          <w:rFonts w:hint="eastAsia"/>
        </w:rPr>
        <w:t>并</w:t>
      </w:r>
      <w:r w:rsidR="004B650D" w:rsidRPr="004B650D">
        <w:rPr>
          <w:rFonts w:hint="eastAsia"/>
        </w:rPr>
        <w:t>及时淘汰</w:t>
      </w:r>
      <w:proofErr w:type="gramStart"/>
      <w:r w:rsidR="004B650D" w:rsidRPr="004B650D">
        <w:rPr>
          <w:rFonts w:hint="eastAsia"/>
        </w:rPr>
        <w:t>残雏和</w:t>
      </w:r>
      <w:proofErr w:type="gramEnd"/>
      <w:r w:rsidR="004B650D" w:rsidRPr="004B650D">
        <w:rPr>
          <w:rFonts w:hint="eastAsia"/>
        </w:rPr>
        <w:t>弱雏，保持鸭群整齐一致。</w:t>
      </w:r>
    </w:p>
    <w:p w14:paraId="56374E8B" w14:textId="7032D4BA" w:rsidR="00520250" w:rsidRDefault="00393858" w:rsidP="00C07099">
      <w:pPr>
        <w:pStyle w:val="af"/>
        <w:ind w:firstLine="486"/>
      </w:pPr>
      <w:r w:rsidRPr="00C07099">
        <w:rPr>
          <w:rFonts w:hint="eastAsia"/>
          <w:b/>
          <w:bCs/>
        </w:rPr>
        <w:t>2.8.</w:t>
      </w:r>
      <w:r w:rsidR="009A52D1">
        <w:rPr>
          <w:rFonts w:hint="eastAsia"/>
          <w:b/>
          <w:bCs/>
        </w:rPr>
        <w:t>3</w:t>
      </w:r>
      <w:r w:rsidRPr="00C07099">
        <w:rPr>
          <w:rFonts w:hint="eastAsia"/>
          <w:b/>
          <w:bCs/>
        </w:rPr>
        <w:t xml:space="preserve"> </w:t>
      </w:r>
      <w:r w:rsidRPr="00C07099">
        <w:rPr>
          <w:rFonts w:hint="eastAsia"/>
          <w:b/>
          <w:bCs/>
        </w:rPr>
        <w:t>育成期</w:t>
      </w:r>
    </w:p>
    <w:p w14:paraId="22CD1C50" w14:textId="77777777" w:rsidR="00520250" w:rsidRDefault="00393858" w:rsidP="00C07099">
      <w:pPr>
        <w:pStyle w:val="af"/>
      </w:pPr>
      <w:r>
        <w:rPr>
          <w:rFonts w:hint="eastAsia"/>
        </w:rPr>
        <w:t>标准内容：</w:t>
      </w:r>
    </w:p>
    <w:p w14:paraId="6E870751" w14:textId="77777777" w:rsidR="00DA6838" w:rsidRDefault="00DA6838" w:rsidP="00DA6838">
      <w:pPr>
        <w:pStyle w:val="af"/>
      </w:pPr>
      <w:r>
        <w:rPr>
          <w:rFonts w:hint="eastAsia"/>
        </w:rPr>
        <w:t xml:space="preserve">7.3.1 </w:t>
      </w:r>
      <w:r>
        <w:rPr>
          <w:rFonts w:hint="eastAsia"/>
        </w:rPr>
        <w:t>肉种鸭育成期为</w:t>
      </w:r>
      <w:r>
        <w:rPr>
          <w:rFonts w:hint="eastAsia"/>
        </w:rPr>
        <w:t>4</w:t>
      </w:r>
      <w:r>
        <w:rPr>
          <w:rFonts w:hint="eastAsia"/>
        </w:rPr>
        <w:t>周龄～</w:t>
      </w:r>
      <w:r>
        <w:rPr>
          <w:rFonts w:hint="eastAsia"/>
        </w:rPr>
        <w:t>18</w:t>
      </w:r>
      <w:r>
        <w:rPr>
          <w:rFonts w:hint="eastAsia"/>
        </w:rPr>
        <w:t>周龄，蛋种鸭育成期为</w:t>
      </w:r>
      <w:r>
        <w:rPr>
          <w:rFonts w:hint="eastAsia"/>
        </w:rPr>
        <w:t>5</w:t>
      </w:r>
      <w:r>
        <w:rPr>
          <w:rFonts w:hint="eastAsia"/>
        </w:rPr>
        <w:t>周龄～</w:t>
      </w:r>
      <w:r>
        <w:rPr>
          <w:rFonts w:hint="eastAsia"/>
        </w:rPr>
        <w:t>18</w:t>
      </w:r>
      <w:r>
        <w:rPr>
          <w:rFonts w:hint="eastAsia"/>
        </w:rPr>
        <w:t>周龄。</w:t>
      </w:r>
    </w:p>
    <w:p w14:paraId="4D30B153" w14:textId="77777777" w:rsidR="00DA6838" w:rsidRDefault="00DA6838" w:rsidP="00DA6838">
      <w:pPr>
        <w:pStyle w:val="af"/>
      </w:pPr>
      <w:r>
        <w:rPr>
          <w:rFonts w:hint="eastAsia"/>
        </w:rPr>
        <w:t xml:space="preserve">7.3.2 </w:t>
      </w:r>
      <w:r>
        <w:rPr>
          <w:rFonts w:hint="eastAsia"/>
        </w:rPr>
        <w:t>公、母鸭分开饲养，更换育成料，并每天固定时间驱赶公鸭活动。</w:t>
      </w:r>
    </w:p>
    <w:p w14:paraId="600FA394" w14:textId="78D7D19B" w:rsidR="00DA6838" w:rsidRDefault="00DA6838" w:rsidP="00DA6838">
      <w:pPr>
        <w:pStyle w:val="af"/>
      </w:pPr>
      <w:r>
        <w:rPr>
          <w:rFonts w:hint="eastAsia"/>
        </w:rPr>
        <w:t xml:space="preserve">7.3.3 </w:t>
      </w:r>
      <w:r w:rsidR="0079032C" w:rsidRPr="0079032C">
        <w:rPr>
          <w:rFonts w:hint="eastAsia"/>
        </w:rPr>
        <w:t>应采用限饲的方法控制育成期体重。</w:t>
      </w:r>
      <w:r>
        <w:rPr>
          <w:rFonts w:hint="eastAsia"/>
        </w:rPr>
        <w:t>每</w:t>
      </w:r>
      <w:proofErr w:type="gramStart"/>
      <w:r>
        <w:rPr>
          <w:rFonts w:hint="eastAsia"/>
        </w:rPr>
        <w:t>周龄末</w:t>
      </w:r>
      <w:proofErr w:type="gramEnd"/>
      <w:r>
        <w:rPr>
          <w:rFonts w:hint="eastAsia"/>
        </w:rPr>
        <w:t>随机选取群体数量</w:t>
      </w:r>
      <w:r>
        <w:rPr>
          <w:rFonts w:hint="eastAsia"/>
        </w:rPr>
        <w:t>5 %</w:t>
      </w:r>
      <w:r>
        <w:rPr>
          <w:rFonts w:hint="eastAsia"/>
        </w:rPr>
        <w:t>～</w:t>
      </w:r>
      <w:r>
        <w:rPr>
          <w:rFonts w:hint="eastAsia"/>
        </w:rPr>
        <w:t>10 %</w:t>
      </w:r>
      <w:r>
        <w:rPr>
          <w:rFonts w:hint="eastAsia"/>
        </w:rPr>
        <w:t>的个体称重，并与品种标准体重对比，及时调增喂料量。</w:t>
      </w:r>
    </w:p>
    <w:p w14:paraId="5749669D" w14:textId="77777777" w:rsidR="00227650" w:rsidRDefault="00DA6838" w:rsidP="00DA6838">
      <w:pPr>
        <w:pStyle w:val="af"/>
      </w:pPr>
      <w:r>
        <w:rPr>
          <w:rFonts w:hint="eastAsia"/>
        </w:rPr>
        <w:t xml:space="preserve">7.3.4 </w:t>
      </w:r>
      <w:r>
        <w:rPr>
          <w:rFonts w:hint="eastAsia"/>
        </w:rPr>
        <w:t>强弱分群饲养。</w:t>
      </w:r>
    </w:p>
    <w:p w14:paraId="472ECF69" w14:textId="219E7709" w:rsidR="00520250" w:rsidRDefault="00393858" w:rsidP="00DA6838">
      <w:pPr>
        <w:pStyle w:val="af"/>
      </w:pPr>
      <w:r>
        <w:t>确定依据：</w:t>
      </w:r>
    </w:p>
    <w:p w14:paraId="69D7C22A" w14:textId="5885829E" w:rsidR="00520250" w:rsidRDefault="00393858" w:rsidP="00C07099">
      <w:pPr>
        <w:pStyle w:val="af"/>
      </w:pPr>
      <w:r>
        <w:rPr>
          <w:rFonts w:hint="eastAsia"/>
        </w:rPr>
        <w:t>为了保证种鸭开产后能够正常繁殖，提高繁殖效率，育成期的饲养是种鸭养殖过程中的关键技术。由于蛋种鸭和肉种鸭在体型上差异较大，结合对</w:t>
      </w:r>
      <w:proofErr w:type="gramStart"/>
      <w:r>
        <w:rPr>
          <w:rFonts w:hint="eastAsia"/>
        </w:rPr>
        <w:t>各种鸭</w:t>
      </w:r>
      <w:proofErr w:type="gramEnd"/>
      <w:r>
        <w:rPr>
          <w:rFonts w:hint="eastAsia"/>
        </w:rPr>
        <w:t>规模化养殖场的调研结果和《家禽生产学》等论著，确定了肉种鸭育成期为</w:t>
      </w:r>
      <w:r>
        <w:rPr>
          <w:rFonts w:hint="eastAsia"/>
        </w:rPr>
        <w:t>4-</w:t>
      </w:r>
      <w:r>
        <w:rPr>
          <w:rFonts w:hint="eastAsia"/>
        </w:rPr>
        <w:lastRenderedPageBreak/>
        <w:t>18</w:t>
      </w:r>
      <w:r>
        <w:rPr>
          <w:rFonts w:hint="eastAsia"/>
        </w:rPr>
        <w:t>周龄，蛋种鸭育成期为</w:t>
      </w:r>
      <w:r>
        <w:rPr>
          <w:rFonts w:hint="eastAsia"/>
        </w:rPr>
        <w:t>5-18</w:t>
      </w:r>
      <w:r>
        <w:rPr>
          <w:rFonts w:hint="eastAsia"/>
        </w:rPr>
        <w:t>周龄，公、母鸭分开饲养，更换育成料，并每天固定时间驱赶公鸭活动的饲养方式。</w:t>
      </w:r>
      <w:r w:rsidR="00D03BF7">
        <w:rPr>
          <w:rFonts w:hint="eastAsia"/>
        </w:rPr>
        <w:t>同时进行</w:t>
      </w:r>
      <w:r w:rsidR="009A52D1">
        <w:rPr>
          <w:rFonts w:hint="eastAsia"/>
        </w:rPr>
        <w:t>强弱分群、适时称重，控制</w:t>
      </w:r>
      <w:r w:rsidR="00D03BF7">
        <w:rPr>
          <w:rFonts w:hint="eastAsia"/>
        </w:rPr>
        <w:t>采食量。</w:t>
      </w:r>
    </w:p>
    <w:p w14:paraId="1540A8FE" w14:textId="5472F5B6" w:rsidR="00520250" w:rsidRPr="000D52FA" w:rsidRDefault="00393858" w:rsidP="00C07099">
      <w:pPr>
        <w:pStyle w:val="af"/>
        <w:ind w:firstLine="486"/>
      </w:pPr>
      <w:r w:rsidRPr="00C07099">
        <w:rPr>
          <w:rFonts w:hint="eastAsia"/>
          <w:b/>
          <w:bCs/>
        </w:rPr>
        <w:t>2.8.</w:t>
      </w:r>
      <w:r w:rsidR="009A52D1">
        <w:rPr>
          <w:rFonts w:hint="eastAsia"/>
          <w:b/>
          <w:bCs/>
        </w:rPr>
        <w:t>4</w:t>
      </w:r>
      <w:r w:rsidRPr="00C07099">
        <w:rPr>
          <w:rFonts w:hint="eastAsia"/>
          <w:b/>
          <w:bCs/>
        </w:rPr>
        <w:t xml:space="preserve"> </w:t>
      </w:r>
      <w:r w:rsidRPr="00C07099">
        <w:rPr>
          <w:rFonts w:hint="eastAsia"/>
          <w:b/>
          <w:bCs/>
        </w:rPr>
        <w:t>产蛋期</w:t>
      </w:r>
    </w:p>
    <w:p w14:paraId="6C9FC2AE" w14:textId="77777777" w:rsidR="00520250" w:rsidRDefault="00393858" w:rsidP="00C07099">
      <w:pPr>
        <w:pStyle w:val="af"/>
      </w:pPr>
      <w:r>
        <w:rPr>
          <w:rFonts w:hint="eastAsia"/>
        </w:rPr>
        <w:t>标准内容：</w:t>
      </w:r>
    </w:p>
    <w:p w14:paraId="6C97581F" w14:textId="77777777" w:rsidR="000A517A" w:rsidRDefault="000A517A" w:rsidP="000A517A">
      <w:pPr>
        <w:pStyle w:val="af"/>
      </w:pPr>
      <w:r>
        <w:rPr>
          <w:rFonts w:hint="eastAsia"/>
        </w:rPr>
        <w:t xml:space="preserve">7.4.1 </w:t>
      </w:r>
      <w:r>
        <w:rPr>
          <w:rFonts w:hint="eastAsia"/>
        </w:rPr>
        <w:t>产蛋前，选留体重发育正常的个体，淘汰残次公母鸭以及生殖器发育不正常公鸭。</w:t>
      </w:r>
    </w:p>
    <w:p w14:paraId="38A5553E" w14:textId="2EB3B8FA" w:rsidR="000A517A" w:rsidRDefault="000A517A" w:rsidP="000A517A">
      <w:pPr>
        <w:pStyle w:val="af"/>
      </w:pPr>
      <w:r>
        <w:rPr>
          <w:rFonts w:hint="eastAsia"/>
        </w:rPr>
        <w:t xml:space="preserve">7.4.2 </w:t>
      </w:r>
      <w:r w:rsidR="008100F3" w:rsidRPr="008100F3">
        <w:rPr>
          <w:rFonts w:hint="eastAsia"/>
        </w:rPr>
        <w:t>配种前</w:t>
      </w:r>
      <w:r w:rsidR="008100F3" w:rsidRPr="008100F3">
        <w:rPr>
          <w:rFonts w:hint="eastAsia"/>
        </w:rPr>
        <w:t>20 d</w:t>
      </w:r>
      <w:r w:rsidR="008100F3" w:rsidRPr="008100F3">
        <w:rPr>
          <w:rFonts w:hint="eastAsia"/>
        </w:rPr>
        <w:t>将</w:t>
      </w:r>
      <w:r>
        <w:rPr>
          <w:rFonts w:hint="eastAsia"/>
        </w:rPr>
        <w:t>公、母鸭混群饲养，肉种鸭公母配比为</w:t>
      </w:r>
      <w:r>
        <w:rPr>
          <w:rFonts w:hint="eastAsia"/>
        </w:rPr>
        <w:t>1:5</w:t>
      </w:r>
      <w:r>
        <w:rPr>
          <w:rFonts w:hint="eastAsia"/>
        </w:rPr>
        <w:t>～</w:t>
      </w:r>
      <w:r>
        <w:rPr>
          <w:rFonts w:hint="eastAsia"/>
        </w:rPr>
        <w:t>1:5.5</w:t>
      </w:r>
      <w:r>
        <w:rPr>
          <w:rFonts w:hint="eastAsia"/>
        </w:rPr>
        <w:t>左右，蛋种鸭公母配比为</w:t>
      </w:r>
      <w:r>
        <w:rPr>
          <w:rFonts w:hint="eastAsia"/>
        </w:rPr>
        <w:t>1:15</w:t>
      </w:r>
      <w:r>
        <w:rPr>
          <w:rFonts w:hint="eastAsia"/>
        </w:rPr>
        <w:t>～</w:t>
      </w:r>
      <w:r>
        <w:rPr>
          <w:rFonts w:hint="eastAsia"/>
        </w:rPr>
        <w:t>1:25</w:t>
      </w:r>
      <w:r>
        <w:rPr>
          <w:rFonts w:hint="eastAsia"/>
        </w:rPr>
        <w:t>。混群后逐渐更换为产蛋期饲料。</w:t>
      </w:r>
    </w:p>
    <w:p w14:paraId="2CAB2DB0" w14:textId="35813399" w:rsidR="00520250" w:rsidRDefault="00393858" w:rsidP="000A517A">
      <w:pPr>
        <w:pStyle w:val="af"/>
      </w:pPr>
      <w:r>
        <w:t>确定依据：</w:t>
      </w:r>
    </w:p>
    <w:p w14:paraId="3E0484B1" w14:textId="4CF60329" w:rsidR="00520250" w:rsidRDefault="00393858" w:rsidP="00C07099">
      <w:pPr>
        <w:pStyle w:val="af"/>
      </w:pPr>
      <w:r>
        <w:rPr>
          <w:rFonts w:hint="eastAsia"/>
        </w:rPr>
        <w:t>种鸭开产前进行一次选择淘汰是保证种鸭旱养饲养的重要技术环节。结合</w:t>
      </w:r>
      <w:r w:rsidR="00051728" w:rsidRPr="00384CC3">
        <w:rPr>
          <w:rFonts w:hint="eastAsia"/>
        </w:rPr>
        <w:t>江苏桂柳牧业集团有限公司、山东和康源生物育种股份有限公司</w:t>
      </w:r>
      <w:r w:rsidR="00051728">
        <w:rPr>
          <w:rFonts w:hint="eastAsia"/>
        </w:rPr>
        <w:t>和高邮鸭集团等</w:t>
      </w:r>
      <w:r>
        <w:rPr>
          <w:rFonts w:hint="eastAsia"/>
        </w:rPr>
        <w:t>种鸭规模化养殖场的调研结果和《家禽生产学》，确定了种公鸭选留方式。同时，更换产蛋期饲料和设置适宜的公母配比可增加种鸭的种用年限和繁殖性能。</w:t>
      </w:r>
    </w:p>
    <w:p w14:paraId="2A2AF560" w14:textId="2D47B7CD" w:rsidR="003D7E1B" w:rsidRDefault="003D7E1B" w:rsidP="003D7E1B">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2.8.5 </w:t>
      </w:r>
      <w:r>
        <w:rPr>
          <w:rFonts w:ascii="Times New Roman" w:eastAsia="仿宋" w:hAnsi="Times New Roman" w:cs="Times New Roman" w:hint="eastAsia"/>
          <w:color w:val="333333"/>
          <w:spacing w:val="-1"/>
          <w:sz w:val="24"/>
          <w:szCs w:val="24"/>
        </w:rPr>
        <w:t>种蛋管理</w:t>
      </w:r>
    </w:p>
    <w:p w14:paraId="7A5E8398" w14:textId="77777777" w:rsidR="003D7E1B" w:rsidRDefault="003D7E1B" w:rsidP="003D7E1B">
      <w:pPr>
        <w:pStyle w:val="af"/>
      </w:pPr>
      <w:r>
        <w:rPr>
          <w:rFonts w:hint="eastAsia"/>
        </w:rPr>
        <w:t>标准内容：</w:t>
      </w:r>
    </w:p>
    <w:p w14:paraId="0C969151" w14:textId="77777777" w:rsidR="003D7E1B" w:rsidRDefault="003D7E1B" w:rsidP="003D7E1B">
      <w:pPr>
        <w:pStyle w:val="af"/>
      </w:pPr>
      <w:r>
        <w:rPr>
          <w:rFonts w:hint="eastAsia"/>
        </w:rPr>
        <w:t>7.5.1</w:t>
      </w:r>
      <w:r>
        <w:rPr>
          <w:rFonts w:hint="eastAsia"/>
        </w:rPr>
        <w:t>应及时收集种蛋，选择大小和蛋形正常、蛋壳颜色符合品种要求、蛋壳完整无损、无砂皮等缺陷的种蛋。</w:t>
      </w:r>
    </w:p>
    <w:p w14:paraId="07519357" w14:textId="77777777" w:rsidR="003D7E1B" w:rsidRDefault="003D7E1B" w:rsidP="003D7E1B">
      <w:pPr>
        <w:pStyle w:val="af"/>
      </w:pPr>
      <w:r>
        <w:rPr>
          <w:rFonts w:hint="eastAsia"/>
        </w:rPr>
        <w:t xml:space="preserve">7.5.2 </w:t>
      </w:r>
      <w:r>
        <w:rPr>
          <w:rFonts w:hint="eastAsia"/>
        </w:rPr>
        <w:t>种蛋在运输中应避免剧烈震动和极端温度。</w:t>
      </w:r>
    </w:p>
    <w:p w14:paraId="089A7FF1" w14:textId="5F8E2BF2" w:rsidR="003D7E1B" w:rsidRDefault="003D7E1B" w:rsidP="003D7E1B">
      <w:pPr>
        <w:pStyle w:val="af"/>
      </w:pPr>
      <w:r>
        <w:rPr>
          <w:rFonts w:hint="eastAsia"/>
        </w:rPr>
        <w:t xml:space="preserve">7.5.3 </w:t>
      </w:r>
      <w:r>
        <w:rPr>
          <w:rFonts w:hint="eastAsia"/>
        </w:rPr>
        <w:t>种蛋保存时应钝端朝上，温度保持在</w:t>
      </w:r>
      <w:r>
        <w:rPr>
          <w:rFonts w:hint="eastAsia"/>
        </w:rPr>
        <w:t xml:space="preserve">12 </w:t>
      </w:r>
      <w:r>
        <w:rPr>
          <w:rFonts w:hint="eastAsia"/>
        </w:rPr>
        <w:t>℃～</w:t>
      </w:r>
      <w:r>
        <w:rPr>
          <w:rFonts w:hint="eastAsia"/>
        </w:rPr>
        <w:t xml:space="preserve">18 </w:t>
      </w:r>
      <w:r>
        <w:rPr>
          <w:rFonts w:hint="eastAsia"/>
        </w:rPr>
        <w:t>℃，相对湿度保持在</w:t>
      </w:r>
      <w:r>
        <w:rPr>
          <w:rFonts w:hint="eastAsia"/>
        </w:rPr>
        <w:t>70 %</w:t>
      </w:r>
      <w:r>
        <w:rPr>
          <w:rFonts w:hint="eastAsia"/>
        </w:rPr>
        <w:t>～</w:t>
      </w:r>
      <w:r>
        <w:rPr>
          <w:rFonts w:hint="eastAsia"/>
        </w:rPr>
        <w:t>80 %</w:t>
      </w:r>
      <w:r>
        <w:rPr>
          <w:rFonts w:hint="eastAsia"/>
        </w:rPr>
        <w:t>。</w:t>
      </w:r>
    </w:p>
    <w:p w14:paraId="5C9ED0E1" w14:textId="5D40922A" w:rsidR="003D7E1B" w:rsidRDefault="003D7E1B" w:rsidP="003D7E1B">
      <w:pPr>
        <w:pStyle w:val="af"/>
      </w:pPr>
      <w:r w:rsidRPr="003D7E1B">
        <w:rPr>
          <w:rFonts w:hint="eastAsia"/>
        </w:rPr>
        <w:t>确定依据：</w:t>
      </w:r>
    </w:p>
    <w:p w14:paraId="1C0ACC38" w14:textId="66FA0B6D" w:rsidR="003D7E1B" w:rsidRDefault="00513870" w:rsidP="003D7E1B">
      <w:pPr>
        <w:pStyle w:val="af"/>
      </w:pPr>
      <w:r>
        <w:rPr>
          <w:rFonts w:hint="eastAsia"/>
        </w:rPr>
        <w:t>种蛋</w:t>
      </w:r>
      <w:r w:rsidRPr="00513870">
        <w:rPr>
          <w:rFonts w:hint="eastAsia"/>
        </w:rPr>
        <w:t>管理是确保高效孵化率和健康雏鸡产出的关键环节。从种蛋的产出到孵化，这个过程中的每个步骤都必须得到妥善管理，以维护胚胎的正常生长发育。</w:t>
      </w:r>
    </w:p>
    <w:p w14:paraId="4E634647"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2.8.6 </w:t>
      </w:r>
      <w:r>
        <w:rPr>
          <w:rFonts w:ascii="Times New Roman" w:eastAsia="仿宋" w:hAnsi="Times New Roman" w:cs="Times New Roman" w:hint="eastAsia"/>
          <w:color w:val="333333"/>
          <w:spacing w:val="-1"/>
          <w:sz w:val="24"/>
          <w:szCs w:val="24"/>
        </w:rPr>
        <w:t>饲料品质控制</w:t>
      </w:r>
    </w:p>
    <w:p w14:paraId="518BF2AD" w14:textId="77777777" w:rsidR="00520250" w:rsidRDefault="00393858" w:rsidP="00C07099">
      <w:pPr>
        <w:pStyle w:val="af"/>
      </w:pPr>
      <w:r>
        <w:rPr>
          <w:rFonts w:hint="eastAsia"/>
        </w:rPr>
        <w:t>标准内容：</w:t>
      </w:r>
    </w:p>
    <w:p w14:paraId="00E9AB5F" w14:textId="5EF55674" w:rsidR="00520250" w:rsidRDefault="002A0913" w:rsidP="00C07099">
      <w:pPr>
        <w:pStyle w:val="af"/>
      </w:pPr>
      <w:r w:rsidRPr="002A0913">
        <w:rPr>
          <w:rFonts w:hint="eastAsia"/>
        </w:rPr>
        <w:t>应符合种鸭品种标准要求制备各阶段饲料，并按照不同生长阶段及日</w:t>
      </w:r>
      <w:proofErr w:type="gramStart"/>
      <w:r w:rsidRPr="002A0913">
        <w:rPr>
          <w:rFonts w:hint="eastAsia"/>
        </w:rPr>
        <w:t>龄进行</w:t>
      </w:r>
      <w:proofErr w:type="gramEnd"/>
      <w:r w:rsidRPr="002A0913">
        <w:rPr>
          <w:rFonts w:hint="eastAsia"/>
        </w:rPr>
        <w:t>分段式、阶段性饲喂。饲料卫生指标应符合</w:t>
      </w:r>
      <w:r w:rsidRPr="002A0913">
        <w:rPr>
          <w:rFonts w:hint="eastAsia"/>
        </w:rPr>
        <w:t>GB 13078</w:t>
      </w:r>
      <w:r w:rsidRPr="002A0913">
        <w:rPr>
          <w:rFonts w:hint="eastAsia"/>
        </w:rPr>
        <w:t>的要求。</w:t>
      </w:r>
    </w:p>
    <w:p w14:paraId="1F600ACB" w14:textId="77777777" w:rsidR="00520250" w:rsidRDefault="00393858" w:rsidP="00C07099">
      <w:pPr>
        <w:pStyle w:val="af"/>
      </w:pPr>
      <w:r>
        <w:t>确定依据：</w:t>
      </w:r>
    </w:p>
    <w:p w14:paraId="428AD8D3" w14:textId="77777777" w:rsidR="00520250" w:rsidRDefault="00393858" w:rsidP="00C07099">
      <w:pPr>
        <w:pStyle w:val="af"/>
      </w:pPr>
      <w:r>
        <w:rPr>
          <w:rFonts w:hint="eastAsia"/>
        </w:rPr>
        <w:lastRenderedPageBreak/>
        <w:t>国家标准</w:t>
      </w:r>
      <w:r>
        <w:rPr>
          <w:rFonts w:hint="eastAsia"/>
        </w:rPr>
        <w:t>GB 13078</w:t>
      </w:r>
      <w:r>
        <w:rPr>
          <w:rFonts w:hint="eastAsia"/>
        </w:rPr>
        <w:t>对畜禽饲料和饲料原料进行了规定，蛋种鸭和肉种鸭饲养过程中的饲料和原料也应该符合该要求。</w:t>
      </w:r>
    </w:p>
    <w:p w14:paraId="63ACFC24"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2.8.7 </w:t>
      </w:r>
      <w:r>
        <w:rPr>
          <w:rFonts w:ascii="Times New Roman" w:eastAsia="仿宋" w:hAnsi="Times New Roman" w:cs="Times New Roman" w:hint="eastAsia"/>
          <w:color w:val="333333"/>
          <w:spacing w:val="-1"/>
          <w:sz w:val="24"/>
          <w:szCs w:val="24"/>
        </w:rPr>
        <w:t>密度</w:t>
      </w:r>
    </w:p>
    <w:p w14:paraId="7E51DF5E" w14:textId="77777777" w:rsidR="00520250" w:rsidRDefault="00393858" w:rsidP="00C07099">
      <w:pPr>
        <w:pStyle w:val="af"/>
      </w:pPr>
      <w:r>
        <w:rPr>
          <w:rFonts w:hint="eastAsia"/>
        </w:rPr>
        <w:t>标准内容：</w:t>
      </w:r>
    </w:p>
    <w:p w14:paraId="25F327BD" w14:textId="08BC3A0B" w:rsidR="00520250" w:rsidRPr="009A2094" w:rsidRDefault="00393858" w:rsidP="00C07099">
      <w:pPr>
        <w:pStyle w:val="af"/>
      </w:pPr>
      <w:r w:rsidRPr="009A2094">
        <w:rPr>
          <w:rFonts w:hint="eastAsia"/>
        </w:rPr>
        <w:t>不同阶段蛋种鸭和肉种鸭的饲养密度见表</w:t>
      </w:r>
      <w:r w:rsidR="009A2094">
        <w:t>2</w:t>
      </w:r>
      <w:r w:rsidRPr="009A2094">
        <w:rPr>
          <w:rFonts w:hint="eastAsia"/>
        </w:rPr>
        <w:t>、表</w:t>
      </w:r>
      <w:r w:rsidR="009A2094">
        <w:t>3</w:t>
      </w:r>
      <w:r w:rsidRPr="009A2094">
        <w:rPr>
          <w:rFonts w:hint="eastAsia"/>
        </w:rPr>
        <w:t>。</w:t>
      </w:r>
    </w:p>
    <w:p w14:paraId="7C484A9C" w14:textId="10DE1B57" w:rsidR="00520250" w:rsidRDefault="00393858" w:rsidP="00825D20">
      <w:pPr>
        <w:ind w:firstLineChars="200" w:firstLine="420"/>
        <w:jc w:val="right"/>
        <w:rPr>
          <w:rFonts w:ascii="黑体" w:eastAsia="黑体" w:hAnsi="黑体" w:hint="eastAsia"/>
        </w:rPr>
      </w:pPr>
      <w:r w:rsidRPr="00923B76">
        <w:rPr>
          <w:rFonts w:ascii="Times New Roman" w:eastAsia="仿宋" w:hAnsi="Times New Roman" w:cs="Times New Roman" w:hint="eastAsia"/>
        </w:rPr>
        <w:t>表</w:t>
      </w:r>
      <w:r w:rsidR="009A2094" w:rsidRPr="00923B76">
        <w:rPr>
          <w:rFonts w:ascii="Times New Roman" w:eastAsia="仿宋" w:hAnsi="Times New Roman" w:cs="Times New Roman"/>
        </w:rPr>
        <w:t xml:space="preserve">2 </w:t>
      </w:r>
      <w:r w:rsidRPr="00923B76">
        <w:rPr>
          <w:rFonts w:ascii="Times New Roman" w:eastAsia="仿宋" w:hAnsi="Times New Roman" w:cs="Times New Roman" w:hint="eastAsia"/>
        </w:rPr>
        <w:t>蛋种鸭饲养密度</w:t>
      </w:r>
      <w:r w:rsidR="00825D20">
        <w:rPr>
          <w:rFonts w:ascii="Times New Roman" w:eastAsia="仿宋" w:hAnsi="Times New Roman" w:cs="Times New Roman" w:hint="eastAsia"/>
        </w:rPr>
        <w:t xml:space="preserve">               </w:t>
      </w:r>
      <w:r w:rsidR="00825D20" w:rsidRPr="00DA54B8">
        <w:rPr>
          <w:rFonts w:ascii="仿宋" w:eastAsia="仿宋" w:hAnsi="仿宋" w:hint="eastAsia"/>
        </w:rPr>
        <w:t>单位：（只/m</w:t>
      </w:r>
      <w:r w:rsidR="00825D20" w:rsidRPr="00DA54B8">
        <w:rPr>
          <w:rFonts w:ascii="仿宋" w:eastAsia="仿宋" w:hAnsi="仿宋" w:hint="eastAsia"/>
          <w:vertAlign w:val="superscript"/>
        </w:rPr>
        <w:t>2</w:t>
      </w:r>
      <w:r w:rsidR="00825D20" w:rsidRPr="00DA54B8">
        <w:rPr>
          <w:rFonts w:ascii="仿宋" w:eastAsia="仿宋" w:hAnsi="仿宋" w:hint="eastAsi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1658"/>
        <w:gridCol w:w="1660"/>
        <w:gridCol w:w="1660"/>
        <w:gridCol w:w="1660"/>
      </w:tblGrid>
      <w:tr w:rsidR="00825D20" w:rsidRPr="00E51A2D" w14:paraId="60622CCA" w14:textId="77777777" w:rsidTr="00825D20">
        <w:trPr>
          <w:trHeight w:val="20"/>
        </w:trPr>
        <w:tc>
          <w:tcPr>
            <w:tcW w:w="1705" w:type="dxa"/>
            <w:vAlign w:val="center"/>
          </w:tcPr>
          <w:p w14:paraId="08F8CB19" w14:textId="77777777" w:rsidR="00825D20" w:rsidRPr="00223730" w:rsidRDefault="00825D20" w:rsidP="007F4019">
            <w:pPr>
              <w:jc w:val="center"/>
              <w:rPr>
                <w:rFonts w:ascii="宋体" w:hAnsi="宋体" w:hint="eastAsia"/>
              </w:rPr>
            </w:pPr>
            <w:r w:rsidRPr="00223730">
              <w:rPr>
                <w:rFonts w:ascii="宋体" w:hAnsi="宋体" w:hint="eastAsia"/>
              </w:rPr>
              <w:t>饲养方式</w:t>
            </w:r>
          </w:p>
        </w:tc>
        <w:tc>
          <w:tcPr>
            <w:tcW w:w="1705" w:type="dxa"/>
            <w:vAlign w:val="center"/>
          </w:tcPr>
          <w:p w14:paraId="4B942EC9" w14:textId="77777777" w:rsidR="00825D20" w:rsidRPr="00223730" w:rsidRDefault="00825D20" w:rsidP="007F4019">
            <w:pPr>
              <w:jc w:val="center"/>
              <w:rPr>
                <w:rFonts w:ascii="宋体" w:hAnsi="宋体" w:hint="eastAsia"/>
              </w:rPr>
            </w:pPr>
            <w:r w:rsidRPr="00223730">
              <w:rPr>
                <w:rFonts w:ascii="宋体" w:hAnsi="宋体" w:hint="eastAsia"/>
              </w:rPr>
              <w:t>（</w:t>
            </w:r>
            <w:r w:rsidRPr="00223730">
              <w:rPr>
                <w:rFonts w:ascii="宋体" w:hAnsi="宋体" w:hint="eastAsia"/>
              </w:rPr>
              <w:t>0</w:t>
            </w:r>
            <w:r w:rsidRPr="00223730">
              <w:rPr>
                <w:rFonts w:ascii="宋体" w:hAnsi="宋体" w:hint="eastAsia"/>
              </w:rPr>
              <w:t>～</w:t>
            </w:r>
            <w:r w:rsidRPr="00223730">
              <w:rPr>
                <w:rFonts w:ascii="宋体" w:hAnsi="宋体" w:hint="eastAsia"/>
              </w:rPr>
              <w:t>2</w:t>
            </w:r>
            <w:r w:rsidRPr="00223730">
              <w:rPr>
                <w:rFonts w:ascii="宋体" w:hAnsi="宋体" w:hint="eastAsia"/>
              </w:rPr>
              <w:t>）</w:t>
            </w:r>
            <w:proofErr w:type="gramStart"/>
            <w:r w:rsidRPr="00223730">
              <w:rPr>
                <w:rFonts w:ascii="宋体" w:hAnsi="宋体" w:hint="eastAsia"/>
              </w:rPr>
              <w:t>周龄</w:t>
            </w:r>
            <w:proofErr w:type="gramEnd"/>
          </w:p>
        </w:tc>
        <w:tc>
          <w:tcPr>
            <w:tcW w:w="1706" w:type="dxa"/>
            <w:vAlign w:val="center"/>
          </w:tcPr>
          <w:p w14:paraId="0ED3B169" w14:textId="77777777" w:rsidR="00825D20" w:rsidRPr="00223730" w:rsidRDefault="00825D20" w:rsidP="007F4019">
            <w:pPr>
              <w:jc w:val="center"/>
              <w:rPr>
                <w:rFonts w:ascii="宋体" w:hAnsi="宋体" w:hint="eastAsia"/>
              </w:rPr>
            </w:pPr>
            <w:r w:rsidRPr="00223730">
              <w:rPr>
                <w:rFonts w:ascii="宋体" w:hAnsi="宋体" w:hint="eastAsia"/>
              </w:rPr>
              <w:t>（</w:t>
            </w:r>
            <w:r w:rsidRPr="00223730">
              <w:rPr>
                <w:rFonts w:ascii="宋体" w:hAnsi="宋体" w:hint="eastAsia"/>
              </w:rPr>
              <w:t>3</w:t>
            </w:r>
            <w:r w:rsidRPr="00223730">
              <w:rPr>
                <w:rFonts w:ascii="宋体" w:hAnsi="宋体" w:hint="eastAsia"/>
              </w:rPr>
              <w:t>～</w:t>
            </w:r>
            <w:r w:rsidRPr="00223730">
              <w:rPr>
                <w:rFonts w:ascii="宋体" w:hAnsi="宋体" w:hint="eastAsia"/>
              </w:rPr>
              <w:t>4</w:t>
            </w:r>
            <w:r w:rsidRPr="00223730">
              <w:rPr>
                <w:rFonts w:ascii="宋体" w:hAnsi="宋体" w:hint="eastAsia"/>
              </w:rPr>
              <w:t>）</w:t>
            </w:r>
            <w:proofErr w:type="gramStart"/>
            <w:r w:rsidRPr="00223730">
              <w:rPr>
                <w:rFonts w:ascii="宋体" w:hAnsi="宋体" w:hint="eastAsia"/>
              </w:rPr>
              <w:t>周龄</w:t>
            </w:r>
            <w:proofErr w:type="gramEnd"/>
          </w:p>
        </w:tc>
        <w:tc>
          <w:tcPr>
            <w:tcW w:w="1706" w:type="dxa"/>
            <w:vAlign w:val="center"/>
          </w:tcPr>
          <w:p w14:paraId="6A49BB32" w14:textId="6B3D32DD" w:rsidR="00825D20" w:rsidRPr="00223730" w:rsidRDefault="00825D20" w:rsidP="007F4019">
            <w:pPr>
              <w:jc w:val="center"/>
              <w:rPr>
                <w:rFonts w:ascii="宋体" w:hAnsi="宋体" w:hint="eastAsia"/>
              </w:rPr>
            </w:pPr>
            <w:r w:rsidRPr="00223730">
              <w:rPr>
                <w:rFonts w:ascii="宋体" w:hAnsi="宋体" w:hint="eastAsia"/>
              </w:rPr>
              <w:t>（</w:t>
            </w:r>
            <w:r w:rsidRPr="00223730">
              <w:rPr>
                <w:rFonts w:ascii="宋体" w:hAnsi="宋体" w:hint="eastAsia"/>
              </w:rPr>
              <w:t>5</w:t>
            </w:r>
            <w:r w:rsidRPr="00223730">
              <w:rPr>
                <w:rFonts w:ascii="宋体" w:hAnsi="宋体" w:hint="eastAsia"/>
              </w:rPr>
              <w:t>～</w:t>
            </w:r>
            <w:r w:rsidRPr="00223730">
              <w:rPr>
                <w:rFonts w:ascii="宋体" w:hAnsi="宋体" w:hint="eastAsia"/>
              </w:rPr>
              <w:t>18</w:t>
            </w:r>
            <w:r w:rsidRPr="00223730">
              <w:rPr>
                <w:rFonts w:ascii="宋体" w:hAnsi="宋体" w:hint="eastAsia"/>
              </w:rPr>
              <w:t>）</w:t>
            </w:r>
            <w:proofErr w:type="gramStart"/>
            <w:r w:rsidRPr="00223730">
              <w:rPr>
                <w:rFonts w:ascii="宋体" w:hAnsi="宋体" w:hint="eastAsia"/>
              </w:rPr>
              <w:t>周龄</w:t>
            </w:r>
            <w:proofErr w:type="gramEnd"/>
          </w:p>
        </w:tc>
        <w:tc>
          <w:tcPr>
            <w:tcW w:w="1706" w:type="dxa"/>
            <w:vAlign w:val="center"/>
          </w:tcPr>
          <w:p w14:paraId="299F53E4" w14:textId="25D52FEA" w:rsidR="00825D20" w:rsidRPr="00223730" w:rsidRDefault="00825D20" w:rsidP="007F4019">
            <w:pPr>
              <w:jc w:val="center"/>
              <w:rPr>
                <w:rFonts w:ascii="宋体" w:hAnsi="宋体" w:hint="eastAsia"/>
              </w:rPr>
            </w:pPr>
            <w:r w:rsidRPr="00223730">
              <w:rPr>
                <w:rFonts w:ascii="宋体" w:hAnsi="宋体" w:hint="eastAsia"/>
              </w:rPr>
              <w:t>（≥</w:t>
            </w:r>
            <w:r w:rsidRPr="00223730">
              <w:rPr>
                <w:rFonts w:ascii="宋体" w:hAnsi="宋体" w:hint="eastAsia"/>
              </w:rPr>
              <w:t>18</w:t>
            </w:r>
            <w:r w:rsidRPr="00223730">
              <w:rPr>
                <w:rFonts w:ascii="宋体" w:hAnsi="宋体" w:hint="eastAsia"/>
              </w:rPr>
              <w:t>）</w:t>
            </w:r>
            <w:proofErr w:type="gramStart"/>
            <w:r w:rsidRPr="00223730">
              <w:rPr>
                <w:rFonts w:ascii="宋体" w:hAnsi="宋体" w:hint="eastAsia"/>
              </w:rPr>
              <w:t>周龄</w:t>
            </w:r>
            <w:proofErr w:type="gramEnd"/>
          </w:p>
        </w:tc>
      </w:tr>
      <w:tr w:rsidR="00825D20" w:rsidRPr="00E51A2D" w14:paraId="02F27E44" w14:textId="77777777" w:rsidTr="00825D20">
        <w:trPr>
          <w:trHeight w:val="20"/>
        </w:trPr>
        <w:tc>
          <w:tcPr>
            <w:tcW w:w="1705" w:type="dxa"/>
            <w:vAlign w:val="center"/>
          </w:tcPr>
          <w:p w14:paraId="315D2EDB" w14:textId="77777777" w:rsidR="00825D20" w:rsidRPr="00223730" w:rsidRDefault="00825D20" w:rsidP="007F4019">
            <w:pPr>
              <w:jc w:val="center"/>
              <w:rPr>
                <w:rFonts w:ascii="宋体" w:hAnsi="宋体" w:hint="eastAsia"/>
              </w:rPr>
            </w:pPr>
            <w:proofErr w:type="gramStart"/>
            <w:r w:rsidRPr="00223730">
              <w:rPr>
                <w:rFonts w:ascii="宋体" w:hAnsi="宋体" w:hint="eastAsia"/>
              </w:rPr>
              <w:t>地面平养</w:t>
            </w:r>
            <w:proofErr w:type="gramEnd"/>
          </w:p>
        </w:tc>
        <w:tc>
          <w:tcPr>
            <w:tcW w:w="1705" w:type="dxa"/>
            <w:vAlign w:val="center"/>
          </w:tcPr>
          <w:p w14:paraId="5EDB497E" w14:textId="77777777" w:rsidR="00825D20" w:rsidRPr="00223730" w:rsidRDefault="00825D20" w:rsidP="007F4019">
            <w:pPr>
              <w:jc w:val="center"/>
              <w:rPr>
                <w:rFonts w:ascii="宋体" w:hAnsi="宋体" w:hint="eastAsia"/>
              </w:rPr>
            </w:pPr>
            <w:r w:rsidRPr="00223730">
              <w:rPr>
                <w:rFonts w:ascii="宋体" w:hAnsi="宋体" w:hint="eastAsia"/>
              </w:rPr>
              <w:t>25</w:t>
            </w:r>
            <w:r w:rsidRPr="00223730">
              <w:rPr>
                <w:rFonts w:ascii="宋体" w:hAnsi="宋体" w:hint="eastAsia"/>
              </w:rPr>
              <w:t>～</w:t>
            </w:r>
            <w:r w:rsidRPr="00223730">
              <w:rPr>
                <w:rFonts w:ascii="宋体" w:hAnsi="宋体" w:hint="eastAsia"/>
              </w:rPr>
              <w:t>40</w:t>
            </w:r>
          </w:p>
        </w:tc>
        <w:tc>
          <w:tcPr>
            <w:tcW w:w="1706" w:type="dxa"/>
            <w:vAlign w:val="center"/>
          </w:tcPr>
          <w:p w14:paraId="1D9F60FC" w14:textId="77777777" w:rsidR="00825D20" w:rsidRPr="00223730" w:rsidRDefault="00825D20" w:rsidP="007F4019">
            <w:pPr>
              <w:jc w:val="center"/>
              <w:rPr>
                <w:rFonts w:ascii="宋体" w:hAnsi="宋体" w:hint="eastAsia"/>
              </w:rPr>
            </w:pPr>
            <w:r w:rsidRPr="00223730">
              <w:rPr>
                <w:rFonts w:ascii="宋体" w:hAnsi="宋体" w:hint="eastAsia"/>
              </w:rPr>
              <w:t>10</w:t>
            </w:r>
            <w:r w:rsidRPr="00223730">
              <w:rPr>
                <w:rFonts w:ascii="宋体" w:hAnsi="宋体" w:hint="eastAsia"/>
              </w:rPr>
              <w:t>～</w:t>
            </w:r>
            <w:r w:rsidRPr="00223730">
              <w:rPr>
                <w:rFonts w:ascii="宋体" w:hAnsi="宋体" w:hint="eastAsia"/>
              </w:rPr>
              <w:t>20</w:t>
            </w:r>
          </w:p>
        </w:tc>
        <w:tc>
          <w:tcPr>
            <w:tcW w:w="1706" w:type="dxa"/>
            <w:vAlign w:val="center"/>
          </w:tcPr>
          <w:p w14:paraId="065860D8" w14:textId="77777777" w:rsidR="00825D20" w:rsidRPr="00223730" w:rsidRDefault="00825D20" w:rsidP="007F4019">
            <w:pPr>
              <w:jc w:val="center"/>
              <w:rPr>
                <w:rFonts w:ascii="宋体" w:hAnsi="宋体" w:hint="eastAsia"/>
              </w:rPr>
            </w:pPr>
            <w:r w:rsidRPr="00223730">
              <w:rPr>
                <w:rFonts w:ascii="宋体" w:hAnsi="宋体" w:hint="eastAsia"/>
              </w:rPr>
              <w:t>9</w:t>
            </w:r>
            <w:r w:rsidRPr="00223730">
              <w:rPr>
                <w:rFonts w:ascii="宋体" w:hAnsi="宋体" w:hint="eastAsia"/>
              </w:rPr>
              <w:t>～</w:t>
            </w:r>
            <w:r w:rsidRPr="00223730">
              <w:rPr>
                <w:rFonts w:ascii="宋体" w:hAnsi="宋体" w:hint="eastAsia"/>
              </w:rPr>
              <w:t>12</w:t>
            </w:r>
          </w:p>
        </w:tc>
        <w:tc>
          <w:tcPr>
            <w:tcW w:w="1706" w:type="dxa"/>
            <w:vAlign w:val="center"/>
          </w:tcPr>
          <w:p w14:paraId="0787E1EA" w14:textId="77777777" w:rsidR="00825D20" w:rsidRPr="00223730" w:rsidRDefault="00825D20" w:rsidP="007F4019">
            <w:pPr>
              <w:jc w:val="center"/>
              <w:rPr>
                <w:rFonts w:ascii="宋体" w:hAnsi="宋体" w:hint="eastAsia"/>
              </w:rPr>
            </w:pPr>
            <w:r w:rsidRPr="00223730">
              <w:rPr>
                <w:rFonts w:ascii="宋体" w:hAnsi="宋体" w:hint="eastAsia"/>
              </w:rPr>
              <w:t>6</w:t>
            </w:r>
            <w:r w:rsidRPr="00223730">
              <w:rPr>
                <w:rFonts w:ascii="宋体" w:hAnsi="宋体" w:hint="eastAsia"/>
              </w:rPr>
              <w:t>～</w:t>
            </w:r>
            <w:r w:rsidRPr="00223730">
              <w:rPr>
                <w:rFonts w:ascii="宋体" w:hAnsi="宋体" w:hint="eastAsia"/>
              </w:rPr>
              <w:t>8</w:t>
            </w:r>
          </w:p>
        </w:tc>
      </w:tr>
      <w:tr w:rsidR="00825D20" w:rsidRPr="00E51A2D" w14:paraId="5C2A54F6" w14:textId="77777777" w:rsidTr="00825D20">
        <w:trPr>
          <w:trHeight w:val="20"/>
        </w:trPr>
        <w:tc>
          <w:tcPr>
            <w:tcW w:w="1705" w:type="dxa"/>
            <w:vAlign w:val="center"/>
          </w:tcPr>
          <w:p w14:paraId="2BE2A948" w14:textId="77777777" w:rsidR="00825D20" w:rsidRPr="00223730" w:rsidRDefault="00825D20" w:rsidP="007F4019">
            <w:pPr>
              <w:jc w:val="center"/>
              <w:rPr>
                <w:rFonts w:ascii="宋体" w:hAnsi="宋体" w:hint="eastAsia"/>
              </w:rPr>
            </w:pPr>
            <w:proofErr w:type="gramStart"/>
            <w:r w:rsidRPr="00223730">
              <w:rPr>
                <w:rFonts w:ascii="宋体" w:hAnsi="宋体" w:hint="eastAsia"/>
              </w:rPr>
              <w:t>网上平养</w:t>
            </w:r>
            <w:proofErr w:type="gramEnd"/>
          </w:p>
        </w:tc>
        <w:tc>
          <w:tcPr>
            <w:tcW w:w="1705" w:type="dxa"/>
            <w:vAlign w:val="center"/>
          </w:tcPr>
          <w:p w14:paraId="3184F9F0" w14:textId="77777777" w:rsidR="00825D20" w:rsidRPr="00223730" w:rsidRDefault="00825D20" w:rsidP="007F4019">
            <w:pPr>
              <w:jc w:val="center"/>
              <w:rPr>
                <w:rFonts w:ascii="宋体" w:hAnsi="宋体" w:hint="eastAsia"/>
              </w:rPr>
            </w:pPr>
            <w:r w:rsidRPr="00223730">
              <w:rPr>
                <w:rFonts w:ascii="宋体" w:hAnsi="宋体" w:hint="eastAsia"/>
              </w:rPr>
              <w:t>35</w:t>
            </w:r>
            <w:r w:rsidRPr="00223730">
              <w:rPr>
                <w:rFonts w:ascii="宋体" w:hAnsi="宋体" w:hint="eastAsia"/>
              </w:rPr>
              <w:t>～</w:t>
            </w:r>
            <w:r w:rsidRPr="00223730">
              <w:rPr>
                <w:rFonts w:ascii="宋体" w:hAnsi="宋体" w:hint="eastAsia"/>
              </w:rPr>
              <w:t>45</w:t>
            </w:r>
          </w:p>
        </w:tc>
        <w:tc>
          <w:tcPr>
            <w:tcW w:w="1706" w:type="dxa"/>
            <w:vAlign w:val="center"/>
          </w:tcPr>
          <w:p w14:paraId="5575414E" w14:textId="77777777" w:rsidR="00825D20" w:rsidRPr="00223730" w:rsidRDefault="00825D20" w:rsidP="007F4019">
            <w:pPr>
              <w:jc w:val="center"/>
              <w:rPr>
                <w:rFonts w:ascii="宋体" w:hAnsi="宋体" w:hint="eastAsia"/>
              </w:rPr>
            </w:pPr>
            <w:r w:rsidRPr="00223730">
              <w:rPr>
                <w:rFonts w:ascii="宋体" w:hAnsi="宋体" w:hint="eastAsia"/>
              </w:rPr>
              <w:t>20</w:t>
            </w:r>
            <w:r w:rsidRPr="00223730">
              <w:rPr>
                <w:rFonts w:ascii="宋体" w:hAnsi="宋体" w:hint="eastAsia"/>
              </w:rPr>
              <w:t>～</w:t>
            </w:r>
            <w:r w:rsidRPr="00223730">
              <w:rPr>
                <w:rFonts w:ascii="宋体" w:hAnsi="宋体" w:hint="eastAsia"/>
              </w:rPr>
              <w:t>25</w:t>
            </w:r>
          </w:p>
        </w:tc>
        <w:tc>
          <w:tcPr>
            <w:tcW w:w="1706" w:type="dxa"/>
            <w:vAlign w:val="center"/>
          </w:tcPr>
          <w:p w14:paraId="0E57345E" w14:textId="77777777" w:rsidR="00825D20" w:rsidRPr="00223730" w:rsidRDefault="00825D20" w:rsidP="007F4019">
            <w:pPr>
              <w:jc w:val="center"/>
              <w:rPr>
                <w:rFonts w:ascii="宋体" w:hAnsi="宋体" w:hint="eastAsia"/>
              </w:rPr>
            </w:pPr>
            <w:r w:rsidRPr="00223730">
              <w:rPr>
                <w:rFonts w:ascii="宋体" w:hAnsi="宋体" w:hint="eastAsia"/>
              </w:rPr>
              <w:t>9</w:t>
            </w:r>
            <w:r w:rsidRPr="00223730">
              <w:rPr>
                <w:rFonts w:ascii="宋体" w:hAnsi="宋体" w:hint="eastAsia"/>
              </w:rPr>
              <w:t>～</w:t>
            </w:r>
            <w:r w:rsidRPr="00223730">
              <w:rPr>
                <w:rFonts w:ascii="宋体" w:hAnsi="宋体" w:hint="eastAsia"/>
              </w:rPr>
              <w:t>12</w:t>
            </w:r>
          </w:p>
        </w:tc>
        <w:tc>
          <w:tcPr>
            <w:tcW w:w="1706" w:type="dxa"/>
            <w:vAlign w:val="center"/>
          </w:tcPr>
          <w:p w14:paraId="4280A442" w14:textId="77777777" w:rsidR="00825D20" w:rsidRPr="00223730" w:rsidRDefault="00825D20" w:rsidP="007F4019">
            <w:pPr>
              <w:jc w:val="center"/>
              <w:rPr>
                <w:rFonts w:ascii="宋体" w:hAnsi="宋体" w:hint="eastAsia"/>
              </w:rPr>
            </w:pPr>
            <w:r w:rsidRPr="00223730">
              <w:rPr>
                <w:rFonts w:ascii="宋体" w:hAnsi="宋体" w:hint="eastAsia"/>
              </w:rPr>
              <w:t>6</w:t>
            </w:r>
            <w:r w:rsidRPr="00223730">
              <w:rPr>
                <w:rFonts w:ascii="宋体" w:hAnsi="宋体" w:hint="eastAsia"/>
              </w:rPr>
              <w:t>～</w:t>
            </w:r>
            <w:r w:rsidRPr="00223730">
              <w:rPr>
                <w:rFonts w:ascii="宋体" w:hAnsi="宋体" w:hint="eastAsia"/>
              </w:rPr>
              <w:t>8</w:t>
            </w:r>
          </w:p>
        </w:tc>
      </w:tr>
    </w:tbl>
    <w:p w14:paraId="62FFC36B" w14:textId="77777777" w:rsidR="00825D20" w:rsidRPr="00825D20" w:rsidRDefault="00825D20" w:rsidP="00825D20">
      <w:pPr>
        <w:ind w:right="840"/>
        <w:rPr>
          <w:rFonts w:ascii="黑体" w:eastAsia="黑体" w:hAnsi="黑体" w:hint="eastAsia"/>
        </w:rPr>
      </w:pPr>
    </w:p>
    <w:p w14:paraId="3494838B" w14:textId="77777777" w:rsidR="00520250" w:rsidRPr="00923B76" w:rsidRDefault="00520250">
      <w:pPr>
        <w:ind w:firstLineChars="200" w:firstLine="420"/>
        <w:jc w:val="center"/>
        <w:rPr>
          <w:rFonts w:ascii="Times New Roman" w:eastAsia="仿宋" w:hAnsi="Times New Roman" w:cs="Times New Roman"/>
        </w:rPr>
      </w:pPr>
    </w:p>
    <w:p w14:paraId="40873BBF" w14:textId="629B3709" w:rsidR="00520250" w:rsidRDefault="00393858" w:rsidP="00DA54B8">
      <w:pPr>
        <w:ind w:firstLineChars="200" w:firstLine="420"/>
        <w:jc w:val="right"/>
        <w:rPr>
          <w:rFonts w:ascii="仿宋" w:eastAsia="仿宋" w:hAnsi="仿宋" w:hint="eastAsia"/>
        </w:rPr>
      </w:pPr>
      <w:r w:rsidRPr="00923B76">
        <w:rPr>
          <w:rFonts w:ascii="Times New Roman" w:eastAsia="仿宋" w:hAnsi="Times New Roman" w:cs="Times New Roman" w:hint="eastAsia"/>
        </w:rPr>
        <w:t>表</w:t>
      </w:r>
      <w:r w:rsidR="009A2094" w:rsidRPr="00923B76">
        <w:rPr>
          <w:rFonts w:ascii="Times New Roman" w:eastAsia="仿宋" w:hAnsi="Times New Roman" w:cs="Times New Roman"/>
        </w:rPr>
        <w:t xml:space="preserve">3 </w:t>
      </w:r>
      <w:r w:rsidRPr="00923B76">
        <w:rPr>
          <w:rFonts w:ascii="Times New Roman" w:eastAsia="仿宋" w:hAnsi="Times New Roman" w:cs="Times New Roman" w:hint="eastAsia"/>
        </w:rPr>
        <w:t>肉种鸭饲养密度</w:t>
      </w:r>
      <w:r w:rsidR="00DA54B8">
        <w:rPr>
          <w:rFonts w:ascii="Times New Roman" w:eastAsia="仿宋" w:hAnsi="Times New Roman" w:cs="Times New Roman" w:hint="eastAsia"/>
        </w:rPr>
        <w:t xml:space="preserve">               </w:t>
      </w:r>
      <w:r w:rsidR="00DA54B8" w:rsidRPr="00DA54B8">
        <w:rPr>
          <w:rFonts w:ascii="仿宋" w:eastAsia="仿宋" w:hAnsi="仿宋" w:hint="eastAsia"/>
        </w:rPr>
        <w:t>单位：（只/m</w:t>
      </w:r>
      <w:r w:rsidR="00DA54B8" w:rsidRPr="00DA54B8">
        <w:rPr>
          <w:rFonts w:ascii="仿宋" w:eastAsia="仿宋" w:hAnsi="仿宋" w:hint="eastAsia"/>
          <w:vertAlign w:val="superscript"/>
        </w:rPr>
        <w:t>2</w:t>
      </w:r>
      <w:r w:rsidR="00DA54B8" w:rsidRPr="00DA54B8">
        <w:rPr>
          <w:rFonts w:ascii="仿宋" w:eastAsia="仿宋" w:hAnsi="仿宋" w:hint="eastAsi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1658"/>
        <w:gridCol w:w="1660"/>
        <w:gridCol w:w="1660"/>
        <w:gridCol w:w="1660"/>
      </w:tblGrid>
      <w:tr w:rsidR="00DA54B8" w:rsidRPr="003B726B" w14:paraId="4328A438" w14:textId="77777777" w:rsidTr="00DA54B8">
        <w:trPr>
          <w:trHeight w:val="20"/>
        </w:trPr>
        <w:tc>
          <w:tcPr>
            <w:tcW w:w="1705" w:type="dxa"/>
            <w:vAlign w:val="center"/>
          </w:tcPr>
          <w:p w14:paraId="32CD15E1" w14:textId="77777777" w:rsidR="00DA54B8" w:rsidRPr="00223730" w:rsidRDefault="00DA54B8" w:rsidP="007F4019">
            <w:pPr>
              <w:jc w:val="center"/>
              <w:rPr>
                <w:rFonts w:ascii="宋体" w:hAnsi="宋体" w:hint="eastAsia"/>
              </w:rPr>
            </w:pPr>
            <w:r w:rsidRPr="00223730">
              <w:rPr>
                <w:rFonts w:ascii="宋体" w:hAnsi="宋体" w:hint="eastAsia"/>
              </w:rPr>
              <w:t>饲养方式</w:t>
            </w:r>
          </w:p>
        </w:tc>
        <w:tc>
          <w:tcPr>
            <w:tcW w:w="1705" w:type="dxa"/>
            <w:vAlign w:val="center"/>
          </w:tcPr>
          <w:p w14:paraId="00CD2C96" w14:textId="77777777" w:rsidR="00DA54B8" w:rsidRPr="00223730" w:rsidRDefault="00DA54B8" w:rsidP="007F4019">
            <w:pPr>
              <w:jc w:val="center"/>
              <w:rPr>
                <w:rFonts w:ascii="宋体" w:hAnsi="宋体" w:hint="eastAsia"/>
              </w:rPr>
            </w:pPr>
            <w:r w:rsidRPr="00223730">
              <w:rPr>
                <w:rFonts w:ascii="宋体" w:hAnsi="宋体" w:hint="eastAsia"/>
              </w:rPr>
              <w:t>（</w:t>
            </w:r>
            <w:r w:rsidRPr="00223730">
              <w:rPr>
                <w:rFonts w:ascii="宋体" w:hAnsi="宋体" w:hint="eastAsia"/>
              </w:rPr>
              <w:t>0</w:t>
            </w:r>
            <w:r w:rsidRPr="00223730">
              <w:rPr>
                <w:rFonts w:ascii="宋体" w:hAnsi="宋体" w:hint="eastAsia"/>
              </w:rPr>
              <w:t>～</w:t>
            </w:r>
            <w:r w:rsidRPr="00223730">
              <w:rPr>
                <w:rFonts w:ascii="宋体" w:hAnsi="宋体" w:hint="eastAsia"/>
              </w:rPr>
              <w:t>1</w:t>
            </w:r>
            <w:r w:rsidRPr="00223730">
              <w:rPr>
                <w:rFonts w:ascii="宋体" w:hAnsi="宋体" w:hint="eastAsia"/>
              </w:rPr>
              <w:t>）</w:t>
            </w:r>
            <w:proofErr w:type="gramStart"/>
            <w:r w:rsidRPr="00223730">
              <w:rPr>
                <w:rFonts w:ascii="宋体" w:hAnsi="宋体" w:hint="eastAsia"/>
              </w:rPr>
              <w:t>周龄</w:t>
            </w:r>
            <w:proofErr w:type="gramEnd"/>
          </w:p>
        </w:tc>
        <w:tc>
          <w:tcPr>
            <w:tcW w:w="1706" w:type="dxa"/>
            <w:vAlign w:val="center"/>
          </w:tcPr>
          <w:p w14:paraId="5A3433C8" w14:textId="77777777" w:rsidR="00DA54B8" w:rsidRPr="00223730" w:rsidRDefault="00DA54B8" w:rsidP="007F4019">
            <w:pPr>
              <w:jc w:val="center"/>
              <w:rPr>
                <w:rFonts w:ascii="宋体" w:hAnsi="宋体" w:hint="eastAsia"/>
              </w:rPr>
            </w:pPr>
            <w:r w:rsidRPr="00223730">
              <w:rPr>
                <w:rFonts w:ascii="宋体" w:hAnsi="宋体" w:hint="eastAsia"/>
              </w:rPr>
              <w:t>（</w:t>
            </w:r>
            <w:r w:rsidRPr="00223730">
              <w:rPr>
                <w:rFonts w:ascii="宋体" w:hAnsi="宋体" w:hint="eastAsia"/>
              </w:rPr>
              <w:t>2</w:t>
            </w:r>
            <w:r w:rsidRPr="00223730">
              <w:rPr>
                <w:rFonts w:ascii="宋体" w:hAnsi="宋体" w:hint="eastAsia"/>
              </w:rPr>
              <w:t>～</w:t>
            </w:r>
            <w:r w:rsidRPr="00223730">
              <w:rPr>
                <w:rFonts w:ascii="宋体" w:hAnsi="宋体" w:hint="eastAsia"/>
              </w:rPr>
              <w:t>3</w:t>
            </w:r>
            <w:r w:rsidRPr="00223730">
              <w:rPr>
                <w:rFonts w:ascii="宋体" w:hAnsi="宋体" w:hint="eastAsia"/>
              </w:rPr>
              <w:t>）</w:t>
            </w:r>
            <w:proofErr w:type="gramStart"/>
            <w:r w:rsidRPr="00223730">
              <w:rPr>
                <w:rFonts w:ascii="宋体" w:hAnsi="宋体" w:hint="eastAsia"/>
              </w:rPr>
              <w:t>周龄</w:t>
            </w:r>
            <w:proofErr w:type="gramEnd"/>
          </w:p>
        </w:tc>
        <w:tc>
          <w:tcPr>
            <w:tcW w:w="1706" w:type="dxa"/>
            <w:vAlign w:val="center"/>
          </w:tcPr>
          <w:p w14:paraId="1FB36FD4" w14:textId="77777777" w:rsidR="00DA54B8" w:rsidRPr="00223730" w:rsidRDefault="00DA54B8" w:rsidP="007F4019">
            <w:pPr>
              <w:jc w:val="center"/>
              <w:rPr>
                <w:rFonts w:ascii="宋体" w:hAnsi="宋体" w:hint="eastAsia"/>
              </w:rPr>
            </w:pPr>
            <w:r w:rsidRPr="00223730">
              <w:rPr>
                <w:rFonts w:ascii="宋体" w:hAnsi="宋体" w:hint="eastAsia"/>
              </w:rPr>
              <w:t>（</w:t>
            </w:r>
            <w:r w:rsidRPr="00223730">
              <w:rPr>
                <w:rFonts w:ascii="宋体" w:hAnsi="宋体" w:hint="eastAsia"/>
              </w:rPr>
              <w:t>4</w:t>
            </w:r>
            <w:r w:rsidRPr="00223730">
              <w:rPr>
                <w:rFonts w:ascii="宋体" w:hAnsi="宋体" w:hint="eastAsia"/>
              </w:rPr>
              <w:t>～</w:t>
            </w:r>
            <w:r w:rsidRPr="00223730">
              <w:rPr>
                <w:rFonts w:ascii="宋体" w:hAnsi="宋体" w:hint="eastAsia"/>
              </w:rPr>
              <w:t>18</w:t>
            </w:r>
            <w:r w:rsidRPr="00223730">
              <w:rPr>
                <w:rFonts w:ascii="宋体" w:hAnsi="宋体" w:hint="eastAsia"/>
              </w:rPr>
              <w:t>）</w:t>
            </w:r>
            <w:proofErr w:type="gramStart"/>
            <w:r w:rsidRPr="00223730">
              <w:rPr>
                <w:rFonts w:ascii="宋体" w:hAnsi="宋体" w:hint="eastAsia"/>
              </w:rPr>
              <w:t>周龄</w:t>
            </w:r>
            <w:proofErr w:type="gramEnd"/>
          </w:p>
        </w:tc>
        <w:tc>
          <w:tcPr>
            <w:tcW w:w="1706" w:type="dxa"/>
            <w:vAlign w:val="center"/>
          </w:tcPr>
          <w:p w14:paraId="41D5D3BC" w14:textId="77777777" w:rsidR="00DA54B8" w:rsidRPr="00223730" w:rsidRDefault="00DA54B8" w:rsidP="007F4019">
            <w:pPr>
              <w:jc w:val="center"/>
              <w:rPr>
                <w:rFonts w:ascii="宋体" w:hAnsi="宋体" w:hint="eastAsia"/>
              </w:rPr>
            </w:pPr>
            <w:r w:rsidRPr="00223730">
              <w:rPr>
                <w:rFonts w:ascii="宋体" w:hAnsi="宋体" w:hint="eastAsia"/>
              </w:rPr>
              <w:t>（≥</w:t>
            </w:r>
            <w:r w:rsidRPr="00223730">
              <w:rPr>
                <w:rFonts w:ascii="宋体" w:hAnsi="宋体" w:hint="eastAsia"/>
              </w:rPr>
              <w:t>18</w:t>
            </w:r>
            <w:r w:rsidRPr="00223730">
              <w:rPr>
                <w:rFonts w:ascii="宋体" w:hAnsi="宋体" w:hint="eastAsia"/>
              </w:rPr>
              <w:t>）</w:t>
            </w:r>
            <w:proofErr w:type="gramStart"/>
            <w:r w:rsidRPr="00223730">
              <w:rPr>
                <w:rFonts w:ascii="宋体" w:hAnsi="宋体" w:hint="eastAsia"/>
              </w:rPr>
              <w:t>周龄</w:t>
            </w:r>
            <w:proofErr w:type="gramEnd"/>
          </w:p>
        </w:tc>
      </w:tr>
      <w:tr w:rsidR="00DA54B8" w:rsidRPr="003B726B" w14:paraId="68020E48" w14:textId="77777777" w:rsidTr="00DA54B8">
        <w:trPr>
          <w:trHeight w:val="20"/>
        </w:trPr>
        <w:tc>
          <w:tcPr>
            <w:tcW w:w="1705" w:type="dxa"/>
            <w:vAlign w:val="center"/>
          </w:tcPr>
          <w:p w14:paraId="0930D8C8" w14:textId="77777777" w:rsidR="00DA54B8" w:rsidRPr="00223730" w:rsidRDefault="00DA54B8" w:rsidP="007F4019">
            <w:pPr>
              <w:jc w:val="center"/>
              <w:rPr>
                <w:rFonts w:ascii="宋体" w:hAnsi="宋体" w:hint="eastAsia"/>
              </w:rPr>
            </w:pPr>
            <w:proofErr w:type="gramStart"/>
            <w:r w:rsidRPr="00223730">
              <w:rPr>
                <w:rFonts w:ascii="宋体" w:hAnsi="宋体" w:hint="eastAsia"/>
              </w:rPr>
              <w:t>地面平养</w:t>
            </w:r>
            <w:proofErr w:type="gramEnd"/>
          </w:p>
        </w:tc>
        <w:tc>
          <w:tcPr>
            <w:tcW w:w="1705" w:type="dxa"/>
            <w:vAlign w:val="center"/>
          </w:tcPr>
          <w:p w14:paraId="31F91B5E" w14:textId="77777777" w:rsidR="00DA54B8" w:rsidRPr="00223730" w:rsidRDefault="00DA54B8" w:rsidP="007F4019">
            <w:pPr>
              <w:jc w:val="center"/>
              <w:rPr>
                <w:rFonts w:ascii="宋体" w:hAnsi="宋体" w:hint="eastAsia"/>
              </w:rPr>
            </w:pPr>
            <w:r w:rsidRPr="00223730">
              <w:rPr>
                <w:rFonts w:ascii="宋体" w:hAnsi="宋体" w:hint="eastAsia"/>
              </w:rPr>
              <w:t>25</w:t>
            </w:r>
            <w:r w:rsidRPr="00223730">
              <w:rPr>
                <w:rFonts w:ascii="宋体" w:hAnsi="宋体" w:hint="eastAsia"/>
              </w:rPr>
              <w:t>～</w:t>
            </w:r>
            <w:r w:rsidRPr="00223730">
              <w:rPr>
                <w:rFonts w:ascii="宋体" w:hAnsi="宋体" w:hint="eastAsia"/>
              </w:rPr>
              <w:t>30</w:t>
            </w:r>
          </w:p>
        </w:tc>
        <w:tc>
          <w:tcPr>
            <w:tcW w:w="1706" w:type="dxa"/>
            <w:vAlign w:val="center"/>
          </w:tcPr>
          <w:p w14:paraId="3C9BAD28" w14:textId="77777777" w:rsidR="00DA54B8" w:rsidRPr="00223730" w:rsidRDefault="00DA54B8" w:rsidP="007F4019">
            <w:pPr>
              <w:jc w:val="center"/>
              <w:rPr>
                <w:rFonts w:ascii="宋体" w:hAnsi="宋体" w:hint="eastAsia"/>
              </w:rPr>
            </w:pPr>
            <w:r w:rsidRPr="00223730">
              <w:rPr>
                <w:rFonts w:ascii="宋体" w:hAnsi="宋体" w:hint="eastAsia"/>
              </w:rPr>
              <w:t>10</w:t>
            </w:r>
            <w:r w:rsidRPr="00223730">
              <w:rPr>
                <w:rFonts w:ascii="宋体" w:hAnsi="宋体" w:hint="eastAsia"/>
              </w:rPr>
              <w:t>～</w:t>
            </w:r>
            <w:r w:rsidRPr="00223730">
              <w:rPr>
                <w:rFonts w:ascii="宋体" w:hAnsi="宋体" w:hint="eastAsia"/>
              </w:rPr>
              <w:t>25</w:t>
            </w:r>
          </w:p>
        </w:tc>
        <w:tc>
          <w:tcPr>
            <w:tcW w:w="1706" w:type="dxa"/>
            <w:vAlign w:val="center"/>
          </w:tcPr>
          <w:p w14:paraId="3B4EA05D" w14:textId="77777777" w:rsidR="00DA54B8" w:rsidRPr="00223730" w:rsidRDefault="00DA54B8" w:rsidP="007F4019">
            <w:pPr>
              <w:jc w:val="center"/>
              <w:rPr>
                <w:rFonts w:ascii="宋体" w:hAnsi="宋体" w:hint="eastAsia"/>
              </w:rPr>
            </w:pPr>
            <w:r w:rsidRPr="00223730">
              <w:rPr>
                <w:rFonts w:ascii="宋体" w:hAnsi="宋体" w:hint="eastAsia"/>
              </w:rPr>
              <w:t>4</w:t>
            </w:r>
            <w:r w:rsidRPr="00223730">
              <w:rPr>
                <w:rFonts w:ascii="宋体" w:hAnsi="宋体" w:hint="eastAsia"/>
              </w:rPr>
              <w:t>～</w:t>
            </w:r>
            <w:r w:rsidRPr="00223730">
              <w:rPr>
                <w:rFonts w:ascii="宋体" w:hAnsi="宋体" w:hint="eastAsia"/>
              </w:rPr>
              <w:t>6</w:t>
            </w:r>
          </w:p>
        </w:tc>
        <w:tc>
          <w:tcPr>
            <w:tcW w:w="1706" w:type="dxa"/>
            <w:vAlign w:val="center"/>
          </w:tcPr>
          <w:p w14:paraId="526AD88A" w14:textId="77777777" w:rsidR="00DA54B8" w:rsidRPr="00223730" w:rsidRDefault="00DA54B8" w:rsidP="007F4019">
            <w:pPr>
              <w:jc w:val="center"/>
              <w:rPr>
                <w:rFonts w:ascii="宋体" w:hAnsi="宋体" w:hint="eastAsia"/>
              </w:rPr>
            </w:pPr>
            <w:r w:rsidRPr="00223730">
              <w:rPr>
                <w:rFonts w:ascii="宋体" w:hAnsi="宋体" w:hint="eastAsia"/>
              </w:rPr>
              <w:t>2</w:t>
            </w:r>
            <w:r w:rsidRPr="00223730">
              <w:rPr>
                <w:rFonts w:ascii="宋体" w:hAnsi="宋体" w:hint="eastAsia"/>
              </w:rPr>
              <w:t>～</w:t>
            </w:r>
            <w:r w:rsidRPr="00223730">
              <w:rPr>
                <w:rFonts w:ascii="宋体" w:hAnsi="宋体" w:hint="eastAsia"/>
              </w:rPr>
              <w:t>3</w:t>
            </w:r>
          </w:p>
        </w:tc>
      </w:tr>
      <w:tr w:rsidR="00DA54B8" w:rsidRPr="003B726B" w14:paraId="30D7B511" w14:textId="77777777" w:rsidTr="00DA54B8">
        <w:trPr>
          <w:trHeight w:val="20"/>
        </w:trPr>
        <w:tc>
          <w:tcPr>
            <w:tcW w:w="1705" w:type="dxa"/>
            <w:vAlign w:val="center"/>
          </w:tcPr>
          <w:p w14:paraId="31EACC6E" w14:textId="77777777" w:rsidR="00DA54B8" w:rsidRPr="00223730" w:rsidRDefault="00DA54B8" w:rsidP="007F4019">
            <w:pPr>
              <w:jc w:val="center"/>
              <w:rPr>
                <w:rFonts w:ascii="宋体" w:hAnsi="宋体" w:hint="eastAsia"/>
              </w:rPr>
            </w:pPr>
            <w:proofErr w:type="gramStart"/>
            <w:r w:rsidRPr="00223730">
              <w:rPr>
                <w:rFonts w:ascii="宋体" w:hAnsi="宋体" w:hint="eastAsia"/>
              </w:rPr>
              <w:t>网上平养</w:t>
            </w:r>
            <w:proofErr w:type="gramEnd"/>
          </w:p>
        </w:tc>
        <w:tc>
          <w:tcPr>
            <w:tcW w:w="1705" w:type="dxa"/>
            <w:vAlign w:val="center"/>
          </w:tcPr>
          <w:p w14:paraId="17B15D7F" w14:textId="77777777" w:rsidR="00DA54B8" w:rsidRPr="00223730" w:rsidRDefault="00DA54B8" w:rsidP="007F4019">
            <w:pPr>
              <w:jc w:val="center"/>
              <w:rPr>
                <w:rFonts w:ascii="宋体" w:hAnsi="宋体" w:hint="eastAsia"/>
              </w:rPr>
            </w:pPr>
            <w:r w:rsidRPr="00223730">
              <w:rPr>
                <w:rFonts w:ascii="宋体" w:hAnsi="宋体" w:hint="eastAsia"/>
              </w:rPr>
              <w:t>35</w:t>
            </w:r>
            <w:r w:rsidRPr="00223730">
              <w:rPr>
                <w:rFonts w:ascii="宋体" w:hAnsi="宋体" w:hint="eastAsia"/>
              </w:rPr>
              <w:t>～</w:t>
            </w:r>
            <w:r w:rsidRPr="00223730">
              <w:rPr>
                <w:rFonts w:ascii="宋体" w:hAnsi="宋体" w:hint="eastAsia"/>
              </w:rPr>
              <w:t>50</w:t>
            </w:r>
          </w:p>
        </w:tc>
        <w:tc>
          <w:tcPr>
            <w:tcW w:w="1706" w:type="dxa"/>
            <w:vAlign w:val="center"/>
          </w:tcPr>
          <w:p w14:paraId="0A5C9A32" w14:textId="77777777" w:rsidR="00DA54B8" w:rsidRPr="00223730" w:rsidRDefault="00DA54B8" w:rsidP="007F4019">
            <w:pPr>
              <w:jc w:val="center"/>
              <w:rPr>
                <w:rFonts w:ascii="宋体" w:hAnsi="宋体" w:hint="eastAsia"/>
              </w:rPr>
            </w:pPr>
            <w:r w:rsidRPr="00223730">
              <w:rPr>
                <w:rFonts w:ascii="宋体" w:hAnsi="宋体" w:hint="eastAsia"/>
              </w:rPr>
              <w:t>15</w:t>
            </w:r>
            <w:r w:rsidRPr="00223730">
              <w:rPr>
                <w:rFonts w:ascii="宋体" w:hAnsi="宋体" w:hint="eastAsia"/>
              </w:rPr>
              <w:t>～</w:t>
            </w:r>
            <w:r w:rsidRPr="00223730">
              <w:rPr>
                <w:rFonts w:ascii="宋体" w:hAnsi="宋体" w:hint="eastAsia"/>
              </w:rPr>
              <w:t>25</w:t>
            </w:r>
          </w:p>
        </w:tc>
        <w:tc>
          <w:tcPr>
            <w:tcW w:w="1706" w:type="dxa"/>
            <w:vAlign w:val="center"/>
          </w:tcPr>
          <w:p w14:paraId="1D942777" w14:textId="77777777" w:rsidR="00DA54B8" w:rsidRPr="00223730" w:rsidRDefault="00DA54B8" w:rsidP="007F4019">
            <w:pPr>
              <w:jc w:val="center"/>
              <w:rPr>
                <w:rFonts w:ascii="宋体" w:hAnsi="宋体" w:hint="eastAsia"/>
              </w:rPr>
            </w:pPr>
            <w:r w:rsidRPr="00223730">
              <w:rPr>
                <w:rFonts w:ascii="宋体" w:hAnsi="宋体" w:hint="eastAsia"/>
              </w:rPr>
              <w:t>4</w:t>
            </w:r>
            <w:r w:rsidRPr="00223730">
              <w:rPr>
                <w:rFonts w:ascii="宋体" w:hAnsi="宋体" w:hint="eastAsia"/>
              </w:rPr>
              <w:t>～</w:t>
            </w:r>
            <w:r w:rsidRPr="00223730">
              <w:rPr>
                <w:rFonts w:ascii="宋体" w:hAnsi="宋体" w:hint="eastAsia"/>
              </w:rPr>
              <w:t>6</w:t>
            </w:r>
          </w:p>
        </w:tc>
        <w:tc>
          <w:tcPr>
            <w:tcW w:w="1706" w:type="dxa"/>
            <w:vAlign w:val="center"/>
          </w:tcPr>
          <w:p w14:paraId="57BAB5A7" w14:textId="77777777" w:rsidR="00DA54B8" w:rsidRPr="00223730" w:rsidRDefault="00DA54B8" w:rsidP="007F4019">
            <w:pPr>
              <w:jc w:val="center"/>
              <w:rPr>
                <w:rFonts w:ascii="宋体" w:hAnsi="宋体" w:hint="eastAsia"/>
              </w:rPr>
            </w:pPr>
            <w:r w:rsidRPr="00223730">
              <w:rPr>
                <w:rFonts w:ascii="宋体" w:hAnsi="宋体" w:hint="eastAsia"/>
              </w:rPr>
              <w:t>2</w:t>
            </w:r>
            <w:r w:rsidRPr="00223730">
              <w:rPr>
                <w:rFonts w:ascii="宋体" w:hAnsi="宋体" w:hint="eastAsia"/>
              </w:rPr>
              <w:t>～</w:t>
            </w:r>
            <w:r w:rsidRPr="00223730">
              <w:rPr>
                <w:rFonts w:ascii="宋体" w:hAnsi="宋体" w:hint="eastAsia"/>
              </w:rPr>
              <w:t>3</w:t>
            </w:r>
          </w:p>
        </w:tc>
      </w:tr>
    </w:tbl>
    <w:p w14:paraId="3B4D2464" w14:textId="77777777" w:rsidR="00520250" w:rsidRDefault="00520250" w:rsidP="00DA54B8"/>
    <w:p w14:paraId="1979D723" w14:textId="77777777" w:rsidR="00520250" w:rsidRDefault="00393858" w:rsidP="00C07099">
      <w:pPr>
        <w:pStyle w:val="af"/>
      </w:pPr>
      <w:r>
        <w:t>确定依据：</w:t>
      </w:r>
    </w:p>
    <w:p w14:paraId="723F2624" w14:textId="2AA7F481" w:rsidR="00520250" w:rsidRDefault="00393858" w:rsidP="00C07099">
      <w:pPr>
        <w:pStyle w:val="af"/>
      </w:pPr>
      <w:r>
        <w:rPr>
          <w:rFonts w:hint="eastAsia"/>
        </w:rPr>
        <w:t>基于对</w:t>
      </w:r>
      <w:r w:rsidR="00E40400" w:rsidRPr="00384CC3">
        <w:rPr>
          <w:rFonts w:hint="eastAsia"/>
        </w:rPr>
        <w:t>江苏桂柳牧业集团有限公司、山东和康源生物育种股份有限公司</w:t>
      </w:r>
      <w:r w:rsidR="00E40400">
        <w:rPr>
          <w:rFonts w:hint="eastAsia"/>
        </w:rPr>
        <w:t>和高邮鸭集团等</w:t>
      </w:r>
      <w:r>
        <w:rPr>
          <w:rFonts w:hint="eastAsia"/>
        </w:rPr>
        <w:t>多个标准化养殖场的调研结果，结合蛋种鸭和肉种鸭在体型大小上的差异，确定了蛋种鸭和肉种鸭不同阶段适宜的饲养密度，如上所述。</w:t>
      </w:r>
    </w:p>
    <w:p w14:paraId="7BA71767"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2.8.8 </w:t>
      </w:r>
      <w:r>
        <w:rPr>
          <w:rFonts w:ascii="Times New Roman" w:eastAsia="仿宋" w:hAnsi="Times New Roman" w:cs="Times New Roman" w:hint="eastAsia"/>
          <w:color w:val="333333"/>
          <w:spacing w:val="-1"/>
          <w:sz w:val="24"/>
          <w:szCs w:val="24"/>
        </w:rPr>
        <w:t>光照</w:t>
      </w:r>
    </w:p>
    <w:p w14:paraId="5439D303" w14:textId="77777777" w:rsidR="00520250" w:rsidRDefault="00393858" w:rsidP="00C07099">
      <w:pPr>
        <w:pStyle w:val="af"/>
      </w:pPr>
      <w:r>
        <w:rPr>
          <w:rFonts w:hint="eastAsia"/>
        </w:rPr>
        <w:t>标准内容：</w:t>
      </w:r>
    </w:p>
    <w:p w14:paraId="4960F906" w14:textId="77777777" w:rsidR="00520250" w:rsidRDefault="00393858" w:rsidP="00C07099">
      <w:pPr>
        <w:pStyle w:val="af"/>
      </w:pPr>
      <w:r>
        <w:rPr>
          <w:rFonts w:hint="eastAsia"/>
        </w:rPr>
        <w:t xml:space="preserve">7.8.1 </w:t>
      </w:r>
      <w:r>
        <w:rPr>
          <w:rFonts w:hint="eastAsia"/>
        </w:rPr>
        <w:t>蛋种鸭</w:t>
      </w:r>
    </w:p>
    <w:p w14:paraId="283E3A57" w14:textId="396D5E91" w:rsidR="00520250" w:rsidRDefault="002E21CF" w:rsidP="00C07099">
      <w:pPr>
        <w:pStyle w:val="af"/>
      </w:pPr>
      <w:r w:rsidRPr="002E21CF">
        <w:rPr>
          <w:rFonts w:hint="eastAsia"/>
        </w:rPr>
        <w:t>日龄</w:t>
      </w:r>
      <w:r w:rsidRPr="002E21CF">
        <w:rPr>
          <w:rFonts w:hint="eastAsia"/>
        </w:rPr>
        <w:t>1 d</w:t>
      </w:r>
      <w:r w:rsidRPr="002E21CF">
        <w:rPr>
          <w:rFonts w:hint="eastAsia"/>
        </w:rPr>
        <w:t>～</w:t>
      </w:r>
      <w:r w:rsidRPr="002E21CF">
        <w:rPr>
          <w:rFonts w:hint="eastAsia"/>
        </w:rPr>
        <w:t>3 d</w:t>
      </w:r>
      <w:r w:rsidRPr="002E21CF">
        <w:rPr>
          <w:rFonts w:hint="eastAsia"/>
        </w:rPr>
        <w:t>保持</w:t>
      </w:r>
      <w:r w:rsidRPr="002E21CF">
        <w:rPr>
          <w:rFonts w:hint="eastAsia"/>
        </w:rPr>
        <w:t>24 h</w:t>
      </w:r>
      <w:r w:rsidRPr="002E21CF">
        <w:rPr>
          <w:rFonts w:hint="eastAsia"/>
        </w:rPr>
        <w:t>光照，第</w:t>
      </w:r>
      <w:r w:rsidRPr="002E21CF">
        <w:rPr>
          <w:rFonts w:hint="eastAsia"/>
        </w:rPr>
        <w:t>4 d 23 h</w:t>
      </w:r>
      <w:r w:rsidRPr="002E21CF">
        <w:rPr>
          <w:rFonts w:hint="eastAsia"/>
        </w:rPr>
        <w:t>光照，以后每两天减少</w:t>
      </w:r>
      <w:r w:rsidRPr="002E21CF">
        <w:rPr>
          <w:rFonts w:hint="eastAsia"/>
        </w:rPr>
        <w:t>1 h</w:t>
      </w:r>
      <w:r w:rsidRPr="002E21CF">
        <w:rPr>
          <w:rFonts w:hint="eastAsia"/>
        </w:rPr>
        <w:t>光照，直到降至</w:t>
      </w:r>
      <w:r w:rsidRPr="002E21CF">
        <w:rPr>
          <w:rFonts w:hint="eastAsia"/>
        </w:rPr>
        <w:t>14 h</w:t>
      </w:r>
      <w:r w:rsidRPr="002E21CF">
        <w:rPr>
          <w:rFonts w:hint="eastAsia"/>
        </w:rPr>
        <w:t>并保持。</w:t>
      </w:r>
      <w:r w:rsidRPr="002E21CF">
        <w:rPr>
          <w:rFonts w:hint="eastAsia"/>
        </w:rPr>
        <w:t>17</w:t>
      </w:r>
      <w:r w:rsidRPr="002E21CF">
        <w:rPr>
          <w:rFonts w:hint="eastAsia"/>
        </w:rPr>
        <w:t>周</w:t>
      </w:r>
      <w:proofErr w:type="gramStart"/>
      <w:r w:rsidRPr="002E21CF">
        <w:rPr>
          <w:rFonts w:hint="eastAsia"/>
        </w:rPr>
        <w:t>龄</w:t>
      </w:r>
      <w:proofErr w:type="gramEnd"/>
      <w:r w:rsidRPr="002E21CF">
        <w:rPr>
          <w:rFonts w:hint="eastAsia"/>
        </w:rPr>
        <w:t>开始每周增加</w:t>
      </w:r>
      <w:r w:rsidRPr="002E21CF">
        <w:rPr>
          <w:rFonts w:hint="eastAsia"/>
        </w:rPr>
        <w:t>1 h</w:t>
      </w:r>
      <w:r w:rsidRPr="002E21CF">
        <w:rPr>
          <w:rFonts w:hint="eastAsia"/>
        </w:rPr>
        <w:t>光照，</w:t>
      </w:r>
      <w:r w:rsidRPr="002E21CF">
        <w:rPr>
          <w:rFonts w:hint="eastAsia"/>
        </w:rPr>
        <w:t>20</w:t>
      </w:r>
      <w:r w:rsidRPr="002E21CF">
        <w:rPr>
          <w:rFonts w:hint="eastAsia"/>
        </w:rPr>
        <w:t>周</w:t>
      </w:r>
      <w:proofErr w:type="gramStart"/>
      <w:r w:rsidRPr="002E21CF">
        <w:rPr>
          <w:rFonts w:hint="eastAsia"/>
        </w:rPr>
        <w:t>龄</w:t>
      </w:r>
      <w:proofErr w:type="gramEnd"/>
      <w:r w:rsidRPr="002E21CF">
        <w:rPr>
          <w:rFonts w:hint="eastAsia"/>
        </w:rPr>
        <w:t>增至</w:t>
      </w:r>
      <w:r w:rsidRPr="002E21CF">
        <w:rPr>
          <w:rFonts w:hint="eastAsia"/>
        </w:rPr>
        <w:t>17 h</w:t>
      </w:r>
      <w:r w:rsidRPr="002E21CF">
        <w:rPr>
          <w:rFonts w:hint="eastAsia"/>
        </w:rPr>
        <w:t>光照并保持。光照强度</w:t>
      </w:r>
      <w:r w:rsidRPr="002E21CF">
        <w:rPr>
          <w:rFonts w:hint="eastAsia"/>
        </w:rPr>
        <w:t>15 lux</w:t>
      </w:r>
      <w:r w:rsidRPr="002E21CF">
        <w:rPr>
          <w:rFonts w:hint="eastAsia"/>
        </w:rPr>
        <w:t>～</w:t>
      </w:r>
      <w:r w:rsidRPr="002E21CF">
        <w:rPr>
          <w:rFonts w:hint="eastAsia"/>
        </w:rPr>
        <w:t>20 lux</w:t>
      </w:r>
      <w:r w:rsidR="00393858">
        <w:rPr>
          <w:rFonts w:hint="eastAsia"/>
        </w:rPr>
        <w:t>。</w:t>
      </w:r>
    </w:p>
    <w:p w14:paraId="7650E94E" w14:textId="77777777" w:rsidR="00520250" w:rsidRDefault="00393858" w:rsidP="00C07099">
      <w:pPr>
        <w:pStyle w:val="af"/>
      </w:pPr>
      <w:r>
        <w:rPr>
          <w:rFonts w:hint="eastAsia"/>
        </w:rPr>
        <w:t xml:space="preserve">7.8.2 </w:t>
      </w:r>
      <w:r>
        <w:rPr>
          <w:rFonts w:hint="eastAsia"/>
        </w:rPr>
        <w:t>肉种鸭</w:t>
      </w:r>
    </w:p>
    <w:p w14:paraId="19133D0A" w14:textId="46F614E7" w:rsidR="00520250" w:rsidRDefault="008A22D6" w:rsidP="00C07099">
      <w:pPr>
        <w:pStyle w:val="af"/>
      </w:pPr>
      <w:r w:rsidRPr="008A22D6">
        <w:rPr>
          <w:rFonts w:hint="eastAsia"/>
        </w:rPr>
        <w:t xml:space="preserve">0 </w:t>
      </w:r>
      <w:proofErr w:type="gramStart"/>
      <w:r w:rsidRPr="008A22D6">
        <w:rPr>
          <w:rFonts w:hint="eastAsia"/>
        </w:rPr>
        <w:t>周龄</w:t>
      </w:r>
      <w:proofErr w:type="gramEnd"/>
      <w:r w:rsidRPr="008A22D6">
        <w:rPr>
          <w:rFonts w:hint="eastAsia"/>
        </w:rPr>
        <w:t>～</w:t>
      </w:r>
      <w:r w:rsidRPr="008A22D6">
        <w:rPr>
          <w:rFonts w:hint="eastAsia"/>
        </w:rPr>
        <w:t xml:space="preserve">3 </w:t>
      </w:r>
      <w:proofErr w:type="gramStart"/>
      <w:r w:rsidRPr="008A22D6">
        <w:rPr>
          <w:rFonts w:hint="eastAsia"/>
        </w:rPr>
        <w:t>周龄光照</w:t>
      </w:r>
      <w:proofErr w:type="gramEnd"/>
      <w:r w:rsidRPr="008A22D6">
        <w:rPr>
          <w:rFonts w:hint="eastAsia"/>
        </w:rPr>
        <w:t>时间为</w:t>
      </w:r>
      <w:r w:rsidRPr="008A22D6">
        <w:rPr>
          <w:rFonts w:hint="eastAsia"/>
        </w:rPr>
        <w:t>23 h</w:t>
      </w:r>
      <w:r w:rsidRPr="008A22D6">
        <w:rPr>
          <w:rFonts w:hint="eastAsia"/>
        </w:rPr>
        <w:t>～</w:t>
      </w:r>
      <w:r w:rsidRPr="008A22D6">
        <w:rPr>
          <w:rFonts w:hint="eastAsia"/>
        </w:rPr>
        <w:t>24 h</w:t>
      </w:r>
      <w:r w:rsidRPr="008A22D6">
        <w:rPr>
          <w:rFonts w:hint="eastAsia"/>
        </w:rPr>
        <w:t>；</w:t>
      </w:r>
      <w:r w:rsidRPr="008A22D6">
        <w:rPr>
          <w:rFonts w:hint="eastAsia"/>
        </w:rPr>
        <w:t xml:space="preserve">4 </w:t>
      </w:r>
      <w:proofErr w:type="gramStart"/>
      <w:r w:rsidRPr="008A22D6">
        <w:rPr>
          <w:rFonts w:hint="eastAsia"/>
        </w:rPr>
        <w:t>周龄</w:t>
      </w:r>
      <w:proofErr w:type="gramEnd"/>
      <w:r w:rsidRPr="008A22D6">
        <w:rPr>
          <w:rFonts w:hint="eastAsia"/>
        </w:rPr>
        <w:t>～</w:t>
      </w:r>
      <w:r w:rsidRPr="008A22D6">
        <w:rPr>
          <w:rFonts w:hint="eastAsia"/>
        </w:rPr>
        <w:t xml:space="preserve">18 </w:t>
      </w:r>
      <w:proofErr w:type="gramStart"/>
      <w:r w:rsidRPr="008A22D6">
        <w:rPr>
          <w:rFonts w:hint="eastAsia"/>
        </w:rPr>
        <w:t>周龄采用</w:t>
      </w:r>
      <w:proofErr w:type="gramEnd"/>
      <w:r w:rsidRPr="008A22D6">
        <w:rPr>
          <w:rFonts w:hint="eastAsia"/>
        </w:rPr>
        <w:t>自然光照，原则上不要延长光照时间和光照强度；从</w:t>
      </w:r>
      <w:r w:rsidRPr="008A22D6">
        <w:rPr>
          <w:rFonts w:hint="eastAsia"/>
        </w:rPr>
        <w:t>18</w:t>
      </w:r>
      <w:r w:rsidRPr="008A22D6">
        <w:rPr>
          <w:rFonts w:hint="eastAsia"/>
        </w:rPr>
        <w:t>周龄起逐渐增加每天的光照，至开产后达</w:t>
      </w:r>
      <w:r w:rsidRPr="008A22D6">
        <w:rPr>
          <w:rFonts w:hint="eastAsia"/>
        </w:rPr>
        <w:t>17 h</w:t>
      </w:r>
      <w:r w:rsidRPr="008A22D6">
        <w:rPr>
          <w:rFonts w:hint="eastAsia"/>
        </w:rPr>
        <w:t>并保持，光照强度为</w:t>
      </w:r>
      <w:r w:rsidRPr="008A22D6">
        <w:rPr>
          <w:rFonts w:hint="eastAsia"/>
        </w:rPr>
        <w:t>10 lux</w:t>
      </w:r>
      <w:r w:rsidRPr="008A22D6">
        <w:rPr>
          <w:rFonts w:hint="eastAsia"/>
        </w:rPr>
        <w:t>～</w:t>
      </w:r>
      <w:r w:rsidRPr="008A22D6">
        <w:rPr>
          <w:rFonts w:hint="eastAsia"/>
        </w:rPr>
        <w:t>15 lux</w:t>
      </w:r>
      <w:r w:rsidR="00393858">
        <w:rPr>
          <w:rFonts w:hint="eastAsia"/>
        </w:rPr>
        <w:t>。</w:t>
      </w:r>
    </w:p>
    <w:p w14:paraId="12196B19" w14:textId="77777777" w:rsidR="00520250" w:rsidRDefault="00393858" w:rsidP="00C07099">
      <w:pPr>
        <w:pStyle w:val="af"/>
      </w:pPr>
      <w:r>
        <w:t>确定依据：</w:t>
      </w:r>
    </w:p>
    <w:p w14:paraId="742E55FA" w14:textId="0A46B13B" w:rsidR="00520250" w:rsidRDefault="00393858" w:rsidP="00C07099">
      <w:pPr>
        <w:pStyle w:val="af"/>
      </w:pPr>
      <w:r>
        <w:rPr>
          <w:rFonts w:hint="eastAsia"/>
        </w:rPr>
        <w:t>蛋种鸭和肉种鸭不同生产阶段对光照时长、光照强度有不同的要求。经查阅文献和对生产实践的调研，以上所制定的光照程序是保证蛋种鸭和肉种鸭健康生长和高繁殖力的需要。</w:t>
      </w:r>
    </w:p>
    <w:p w14:paraId="30A544FE"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lastRenderedPageBreak/>
        <w:t xml:space="preserve">2.8.9 </w:t>
      </w:r>
      <w:r>
        <w:rPr>
          <w:rFonts w:ascii="Times New Roman" w:eastAsia="仿宋" w:hAnsi="Times New Roman" w:cs="Times New Roman" w:hint="eastAsia"/>
          <w:color w:val="333333"/>
          <w:spacing w:val="-1"/>
          <w:sz w:val="24"/>
          <w:szCs w:val="24"/>
        </w:rPr>
        <w:t>温度、</w:t>
      </w:r>
      <w:r w:rsidRPr="000D52FA">
        <w:rPr>
          <w:rFonts w:ascii="Times New Roman" w:eastAsia="仿宋" w:hAnsi="Times New Roman" w:cs="Times New Roman" w:hint="eastAsia"/>
          <w:color w:val="333333"/>
          <w:spacing w:val="-1"/>
          <w:sz w:val="24"/>
          <w:szCs w:val="24"/>
        </w:rPr>
        <w:t>湿度</w:t>
      </w:r>
    </w:p>
    <w:p w14:paraId="4F5490C6" w14:textId="77777777" w:rsidR="00520250" w:rsidRDefault="00393858" w:rsidP="00C07099">
      <w:pPr>
        <w:pStyle w:val="af"/>
      </w:pPr>
      <w:r>
        <w:rPr>
          <w:rFonts w:hint="eastAsia"/>
        </w:rPr>
        <w:t>标准内容：</w:t>
      </w:r>
    </w:p>
    <w:p w14:paraId="7A42E739" w14:textId="7A9CA18D" w:rsidR="00520250" w:rsidRDefault="008A22D6" w:rsidP="00C07099">
      <w:pPr>
        <w:pStyle w:val="af"/>
      </w:pPr>
      <w:r w:rsidRPr="008A22D6">
        <w:rPr>
          <w:rFonts w:hint="eastAsia"/>
        </w:rPr>
        <w:t>雏鸭</w:t>
      </w:r>
      <w:r w:rsidRPr="008A22D6">
        <w:rPr>
          <w:rFonts w:hint="eastAsia"/>
        </w:rPr>
        <w:t>1 d</w:t>
      </w:r>
      <w:r w:rsidRPr="008A22D6">
        <w:rPr>
          <w:rFonts w:hint="eastAsia"/>
        </w:rPr>
        <w:t>～</w:t>
      </w:r>
      <w:r w:rsidRPr="008A22D6">
        <w:rPr>
          <w:rFonts w:hint="eastAsia"/>
        </w:rPr>
        <w:t>3 d</w:t>
      </w:r>
      <w:r w:rsidRPr="008A22D6">
        <w:rPr>
          <w:rFonts w:hint="eastAsia"/>
        </w:rPr>
        <w:t>时，舍内温度宜保持在</w:t>
      </w:r>
      <w:r w:rsidRPr="008A22D6">
        <w:rPr>
          <w:rFonts w:hint="eastAsia"/>
        </w:rPr>
        <w:t xml:space="preserve">31 </w:t>
      </w:r>
      <w:r w:rsidRPr="008A22D6">
        <w:rPr>
          <w:rFonts w:hint="eastAsia"/>
        </w:rPr>
        <w:t>℃～</w:t>
      </w:r>
      <w:r w:rsidRPr="008A22D6">
        <w:rPr>
          <w:rFonts w:hint="eastAsia"/>
        </w:rPr>
        <w:t xml:space="preserve">35 </w:t>
      </w:r>
      <w:r w:rsidRPr="008A22D6">
        <w:rPr>
          <w:rFonts w:hint="eastAsia"/>
        </w:rPr>
        <w:t>℃。随后，每</w:t>
      </w:r>
      <w:proofErr w:type="gramStart"/>
      <w:r w:rsidRPr="008A22D6">
        <w:rPr>
          <w:rFonts w:hint="eastAsia"/>
        </w:rPr>
        <w:t>周下降</w:t>
      </w:r>
      <w:proofErr w:type="gramEnd"/>
      <w:r w:rsidRPr="008A22D6">
        <w:rPr>
          <w:rFonts w:hint="eastAsia"/>
        </w:rPr>
        <w:t xml:space="preserve">2 </w:t>
      </w:r>
      <w:r w:rsidRPr="008A22D6">
        <w:rPr>
          <w:rFonts w:hint="eastAsia"/>
        </w:rPr>
        <w:t>℃～</w:t>
      </w:r>
      <w:r w:rsidRPr="008A22D6">
        <w:rPr>
          <w:rFonts w:hint="eastAsia"/>
        </w:rPr>
        <w:t xml:space="preserve">4 </w:t>
      </w:r>
      <w:r w:rsidRPr="008A22D6">
        <w:rPr>
          <w:rFonts w:hint="eastAsia"/>
        </w:rPr>
        <w:t>℃，直至室温。相对湿度宜在</w:t>
      </w:r>
      <w:r w:rsidRPr="008A22D6">
        <w:rPr>
          <w:rFonts w:hint="eastAsia"/>
        </w:rPr>
        <w:t>50 %</w:t>
      </w:r>
      <w:r w:rsidRPr="008A22D6">
        <w:rPr>
          <w:rFonts w:hint="eastAsia"/>
        </w:rPr>
        <w:t>～</w:t>
      </w:r>
      <w:r w:rsidRPr="008A22D6">
        <w:rPr>
          <w:rFonts w:hint="eastAsia"/>
        </w:rPr>
        <w:t>70 %</w:t>
      </w:r>
      <w:r w:rsidR="00393858">
        <w:rPr>
          <w:rFonts w:hint="eastAsia"/>
        </w:rPr>
        <w:t>。</w:t>
      </w:r>
    </w:p>
    <w:p w14:paraId="73AD7A1A" w14:textId="77777777" w:rsidR="00520250" w:rsidRDefault="00393858" w:rsidP="00C07099">
      <w:pPr>
        <w:pStyle w:val="af"/>
      </w:pPr>
      <w:r>
        <w:t>确定依据：</w:t>
      </w:r>
    </w:p>
    <w:p w14:paraId="3CE360B3" w14:textId="24EC0AB4" w:rsidR="00CE7C2D" w:rsidRDefault="00CE7C2D" w:rsidP="00C07099">
      <w:pPr>
        <w:pStyle w:val="af"/>
      </w:pPr>
      <w:r w:rsidRPr="00CE7C2D">
        <w:rPr>
          <w:rFonts w:hint="eastAsia"/>
        </w:rPr>
        <w:t>在确定种鸭场的温度和湿度时，需要考虑鸭的生理特点、生长阶段以及环境条件。雏鸭对温度的要求较高，育雏温度通常控制在</w:t>
      </w:r>
      <w:r w:rsidRPr="008A22D6">
        <w:rPr>
          <w:rFonts w:hint="eastAsia"/>
        </w:rPr>
        <w:t xml:space="preserve">31 </w:t>
      </w:r>
      <w:r w:rsidRPr="008A22D6">
        <w:rPr>
          <w:rFonts w:hint="eastAsia"/>
        </w:rPr>
        <w:t>℃～</w:t>
      </w:r>
      <w:r w:rsidRPr="008A22D6">
        <w:rPr>
          <w:rFonts w:hint="eastAsia"/>
        </w:rPr>
        <w:t xml:space="preserve">35 </w:t>
      </w:r>
      <w:r w:rsidRPr="008A22D6">
        <w:rPr>
          <w:rFonts w:hint="eastAsia"/>
        </w:rPr>
        <w:t>℃</w:t>
      </w:r>
      <w:r w:rsidRPr="00CE7C2D">
        <w:rPr>
          <w:rFonts w:hint="eastAsia"/>
        </w:rPr>
        <w:t>。随着雏鸭的成长，育雏温度应逐步下降，</w:t>
      </w:r>
      <w:r w:rsidRPr="008A22D6">
        <w:rPr>
          <w:rFonts w:hint="eastAsia"/>
        </w:rPr>
        <w:t>每</w:t>
      </w:r>
      <w:proofErr w:type="gramStart"/>
      <w:r w:rsidRPr="008A22D6">
        <w:rPr>
          <w:rFonts w:hint="eastAsia"/>
        </w:rPr>
        <w:t>周下降</w:t>
      </w:r>
      <w:proofErr w:type="gramEnd"/>
      <w:r w:rsidRPr="008A22D6">
        <w:rPr>
          <w:rFonts w:hint="eastAsia"/>
        </w:rPr>
        <w:t xml:space="preserve">2 </w:t>
      </w:r>
      <w:r w:rsidRPr="008A22D6">
        <w:rPr>
          <w:rFonts w:hint="eastAsia"/>
        </w:rPr>
        <w:t>℃～</w:t>
      </w:r>
      <w:r w:rsidRPr="008A22D6">
        <w:rPr>
          <w:rFonts w:hint="eastAsia"/>
        </w:rPr>
        <w:t xml:space="preserve">4 </w:t>
      </w:r>
      <w:r w:rsidRPr="008A22D6">
        <w:rPr>
          <w:rFonts w:hint="eastAsia"/>
        </w:rPr>
        <w:t>℃</w:t>
      </w:r>
      <w:r w:rsidRPr="00CE7C2D">
        <w:rPr>
          <w:rFonts w:hint="eastAsia"/>
        </w:rPr>
        <w:t>直至达到适宜的温度范围</w:t>
      </w:r>
      <w:r>
        <w:rPr>
          <w:rFonts w:hint="eastAsia"/>
        </w:rPr>
        <w:t>。</w:t>
      </w:r>
      <w:r w:rsidRPr="00CE7C2D">
        <w:rPr>
          <w:rFonts w:hint="eastAsia"/>
        </w:rPr>
        <w:t>成年鸭的适宜温度范围一般在</w:t>
      </w:r>
      <w:r w:rsidRPr="00CE7C2D">
        <w:rPr>
          <w:rFonts w:hint="eastAsia"/>
        </w:rPr>
        <w:t>15</w:t>
      </w:r>
      <w:r w:rsidR="00CC12D2">
        <w:rPr>
          <w:rFonts w:hint="eastAsia"/>
        </w:rPr>
        <w:t xml:space="preserve"> </w:t>
      </w:r>
      <w:r w:rsidR="00CC12D2" w:rsidRPr="00CE7C2D">
        <w:rPr>
          <w:rFonts w:hint="eastAsia"/>
        </w:rPr>
        <w:t>℃</w:t>
      </w:r>
      <w:r w:rsidR="00CC12D2" w:rsidRPr="008A22D6">
        <w:rPr>
          <w:rFonts w:hint="eastAsia"/>
        </w:rPr>
        <w:t>～</w:t>
      </w:r>
      <w:r w:rsidRPr="00CE7C2D">
        <w:rPr>
          <w:rFonts w:hint="eastAsia"/>
        </w:rPr>
        <w:t>25</w:t>
      </w:r>
      <w:r w:rsidR="00CC12D2">
        <w:rPr>
          <w:rFonts w:hint="eastAsia"/>
        </w:rPr>
        <w:t xml:space="preserve"> </w:t>
      </w:r>
      <w:r w:rsidRPr="00CE7C2D">
        <w:rPr>
          <w:rFonts w:hint="eastAsia"/>
        </w:rPr>
        <w:t>℃之间。在不同的生产阶段，如生长阶段和产蛋阶段，温度要求有所不同，以</w:t>
      </w:r>
      <w:proofErr w:type="gramStart"/>
      <w:r w:rsidRPr="00CE7C2D">
        <w:rPr>
          <w:rFonts w:hint="eastAsia"/>
        </w:rPr>
        <w:t>保证鸭只的</w:t>
      </w:r>
      <w:proofErr w:type="gramEnd"/>
      <w:r w:rsidRPr="00CE7C2D">
        <w:rPr>
          <w:rFonts w:hint="eastAsia"/>
        </w:rPr>
        <w:t>健康和生产效率</w:t>
      </w:r>
      <w:r>
        <w:rPr>
          <w:rFonts w:hint="eastAsia"/>
        </w:rPr>
        <w:t>。</w:t>
      </w:r>
    </w:p>
    <w:p w14:paraId="0E889500" w14:textId="2AE1BAC6" w:rsidR="00CE7C2D" w:rsidRDefault="00CE7C2D" w:rsidP="00C07099">
      <w:pPr>
        <w:pStyle w:val="af"/>
      </w:pPr>
      <w:proofErr w:type="gramStart"/>
      <w:r w:rsidRPr="00CE7C2D">
        <w:rPr>
          <w:rFonts w:hint="eastAsia"/>
        </w:rPr>
        <w:t>鸭只对</w:t>
      </w:r>
      <w:proofErr w:type="gramEnd"/>
      <w:r w:rsidRPr="00CE7C2D">
        <w:rPr>
          <w:rFonts w:hint="eastAsia"/>
        </w:rPr>
        <w:t>湿度的要求也随其生长阶段而变化。一般来说，雏鸭对湿度的要求较高，</w:t>
      </w:r>
      <w:proofErr w:type="gramStart"/>
      <w:r w:rsidRPr="00CE7C2D">
        <w:rPr>
          <w:rFonts w:hint="eastAsia"/>
        </w:rPr>
        <w:t>随着鸭只的</w:t>
      </w:r>
      <w:proofErr w:type="gramEnd"/>
      <w:r w:rsidRPr="00CE7C2D">
        <w:rPr>
          <w:rFonts w:hint="eastAsia"/>
        </w:rPr>
        <w:t>生长逐渐降低。适宜的湿度范围为</w:t>
      </w:r>
      <w:r>
        <w:rPr>
          <w:rFonts w:hint="eastAsia"/>
        </w:rPr>
        <w:t>5</w:t>
      </w:r>
      <w:r w:rsidRPr="00CE7C2D">
        <w:rPr>
          <w:rFonts w:hint="eastAsia"/>
        </w:rPr>
        <w:t>0</w:t>
      </w:r>
      <w:r w:rsidR="00CC12D2">
        <w:rPr>
          <w:rFonts w:hint="eastAsia"/>
        </w:rPr>
        <w:t xml:space="preserve"> %</w:t>
      </w:r>
      <w:r w:rsidR="00CC12D2" w:rsidRPr="008A22D6">
        <w:rPr>
          <w:rFonts w:hint="eastAsia"/>
        </w:rPr>
        <w:t>～</w:t>
      </w:r>
      <w:r w:rsidRPr="00CE7C2D">
        <w:rPr>
          <w:rFonts w:hint="eastAsia"/>
        </w:rPr>
        <w:t>70</w:t>
      </w:r>
      <w:r w:rsidR="00CC12D2">
        <w:rPr>
          <w:rFonts w:hint="eastAsia"/>
        </w:rPr>
        <w:t xml:space="preserve"> </w:t>
      </w:r>
      <w:r w:rsidRPr="00CE7C2D">
        <w:rPr>
          <w:rFonts w:hint="eastAsia"/>
        </w:rPr>
        <w:t>%</w:t>
      </w:r>
      <w:r w:rsidRPr="00CE7C2D">
        <w:rPr>
          <w:rFonts w:hint="eastAsia"/>
        </w:rPr>
        <w:t>，当湿度低于</w:t>
      </w:r>
      <w:r w:rsidRPr="00CE7C2D">
        <w:rPr>
          <w:rFonts w:hint="eastAsia"/>
        </w:rPr>
        <w:t>60</w:t>
      </w:r>
      <w:r w:rsidR="00CC12D2">
        <w:rPr>
          <w:rFonts w:hint="eastAsia"/>
        </w:rPr>
        <w:t xml:space="preserve"> </w:t>
      </w:r>
      <w:r w:rsidRPr="00CE7C2D">
        <w:rPr>
          <w:rFonts w:hint="eastAsia"/>
        </w:rPr>
        <w:t>%</w:t>
      </w:r>
      <w:r w:rsidRPr="00CE7C2D">
        <w:rPr>
          <w:rFonts w:hint="eastAsia"/>
        </w:rPr>
        <w:t>或高于</w:t>
      </w:r>
      <w:r w:rsidRPr="00CE7C2D">
        <w:rPr>
          <w:rFonts w:hint="eastAsia"/>
        </w:rPr>
        <w:t>70</w:t>
      </w:r>
      <w:r w:rsidR="00CC12D2">
        <w:rPr>
          <w:rFonts w:hint="eastAsia"/>
        </w:rPr>
        <w:t xml:space="preserve"> </w:t>
      </w:r>
      <w:r w:rsidRPr="00CE7C2D">
        <w:rPr>
          <w:rFonts w:hint="eastAsia"/>
        </w:rPr>
        <w:t>%</w:t>
      </w:r>
      <w:r w:rsidRPr="00CE7C2D">
        <w:rPr>
          <w:rFonts w:hint="eastAsia"/>
        </w:rPr>
        <w:t>时，</w:t>
      </w:r>
      <w:proofErr w:type="gramStart"/>
      <w:r w:rsidRPr="00CE7C2D">
        <w:rPr>
          <w:rFonts w:hint="eastAsia"/>
        </w:rPr>
        <w:t>鸭只的</w:t>
      </w:r>
      <w:proofErr w:type="gramEnd"/>
      <w:r w:rsidRPr="00CE7C2D">
        <w:rPr>
          <w:rFonts w:hint="eastAsia"/>
        </w:rPr>
        <w:t>生长发育都会受到影响</w:t>
      </w:r>
      <w:r>
        <w:rPr>
          <w:rFonts w:hint="eastAsia"/>
        </w:rPr>
        <w:t>。</w:t>
      </w:r>
      <w:r w:rsidRPr="00CE7C2D">
        <w:rPr>
          <w:rFonts w:hint="eastAsia"/>
        </w:rPr>
        <w:t>在夏季，应加强通风换气以降低鸭舍内的湿度；在冬季，应减少通风换气以防鸭舍内湿度过低</w:t>
      </w:r>
      <w:r>
        <w:rPr>
          <w:rFonts w:hint="eastAsia"/>
        </w:rPr>
        <w:t>。</w:t>
      </w:r>
    </w:p>
    <w:p w14:paraId="5E542FA3"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2.9 </w:t>
      </w:r>
      <w:r>
        <w:rPr>
          <w:rFonts w:ascii="Times New Roman" w:eastAsia="仿宋" w:hAnsi="Times New Roman" w:cs="Times New Roman" w:hint="eastAsia"/>
          <w:color w:val="333333"/>
          <w:spacing w:val="-1"/>
          <w:sz w:val="24"/>
          <w:szCs w:val="24"/>
        </w:rPr>
        <w:t>卫生防疫</w:t>
      </w:r>
    </w:p>
    <w:p w14:paraId="5EB46644"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2.9.1 </w:t>
      </w:r>
      <w:r>
        <w:rPr>
          <w:rFonts w:ascii="Times New Roman" w:eastAsia="仿宋" w:hAnsi="Times New Roman" w:cs="Times New Roman" w:hint="eastAsia"/>
          <w:color w:val="333333"/>
          <w:spacing w:val="-1"/>
          <w:sz w:val="24"/>
          <w:szCs w:val="24"/>
        </w:rPr>
        <w:t>消毒</w:t>
      </w:r>
    </w:p>
    <w:p w14:paraId="49C427AD" w14:textId="77777777" w:rsidR="00520250" w:rsidRDefault="00393858" w:rsidP="00C07099">
      <w:pPr>
        <w:pStyle w:val="af"/>
      </w:pPr>
      <w:r>
        <w:rPr>
          <w:rFonts w:hint="eastAsia"/>
        </w:rPr>
        <w:t>标准内容：</w:t>
      </w:r>
    </w:p>
    <w:p w14:paraId="0533040C" w14:textId="171D39AC" w:rsidR="00520250" w:rsidRDefault="00393858" w:rsidP="00C07099">
      <w:pPr>
        <w:pStyle w:val="af"/>
      </w:pPr>
      <w:proofErr w:type="gramStart"/>
      <w:r>
        <w:rPr>
          <w:rFonts w:hint="eastAsia"/>
        </w:rPr>
        <w:t>鸭舍入口处</w:t>
      </w:r>
      <w:proofErr w:type="gramEnd"/>
      <w:r>
        <w:rPr>
          <w:rFonts w:hint="eastAsia"/>
        </w:rPr>
        <w:t>应设置消毒池和洗手盆。生产区环境、</w:t>
      </w:r>
      <w:proofErr w:type="gramStart"/>
      <w:r>
        <w:rPr>
          <w:rFonts w:hint="eastAsia"/>
        </w:rPr>
        <w:t>鸭舍内环境</w:t>
      </w:r>
      <w:proofErr w:type="gramEnd"/>
      <w:r>
        <w:rPr>
          <w:rFonts w:hint="eastAsia"/>
        </w:rPr>
        <w:t>及设施设备每周最少消毒一次，根据自身条件采用喷雾、熏蒸、浸液、紫外线等方法进行消毒。</w:t>
      </w:r>
      <w:r w:rsidR="007B0622" w:rsidRPr="007B0622">
        <w:rPr>
          <w:rFonts w:hint="eastAsia"/>
        </w:rPr>
        <w:t>孵化器、蛋托、出雏器、</w:t>
      </w:r>
      <w:proofErr w:type="gramStart"/>
      <w:r w:rsidR="007B0622" w:rsidRPr="007B0622">
        <w:rPr>
          <w:rFonts w:hint="eastAsia"/>
        </w:rPr>
        <w:t>接雏盘每次</w:t>
      </w:r>
      <w:proofErr w:type="gramEnd"/>
      <w:r w:rsidR="007B0622" w:rsidRPr="007B0622">
        <w:rPr>
          <w:rFonts w:hint="eastAsia"/>
        </w:rPr>
        <w:t>用过后应清除污物并消毒清洗。</w:t>
      </w:r>
    </w:p>
    <w:p w14:paraId="112EFEED" w14:textId="77777777" w:rsidR="00520250" w:rsidRDefault="00393858" w:rsidP="00C07099">
      <w:pPr>
        <w:pStyle w:val="af"/>
      </w:pPr>
      <w:r>
        <w:t>确定依据：</w:t>
      </w:r>
    </w:p>
    <w:p w14:paraId="52F69746" w14:textId="5509D822" w:rsidR="00520250" w:rsidRDefault="00393858" w:rsidP="00C07099">
      <w:pPr>
        <w:pStyle w:val="af"/>
      </w:pPr>
      <w:r>
        <w:rPr>
          <w:rFonts w:hint="eastAsia"/>
        </w:rPr>
        <w:t>从卫生角度，保持生产区环境、</w:t>
      </w:r>
      <w:proofErr w:type="gramStart"/>
      <w:r>
        <w:rPr>
          <w:rFonts w:hint="eastAsia"/>
        </w:rPr>
        <w:t>鸭舍内环境</w:t>
      </w:r>
      <w:proofErr w:type="gramEnd"/>
      <w:r>
        <w:rPr>
          <w:rFonts w:hint="eastAsia"/>
        </w:rPr>
        <w:t>和设施设备的清洁卫生是种鸭场卫生防疫的基本要求。</w:t>
      </w:r>
    </w:p>
    <w:p w14:paraId="591635B7"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2.9.2 </w:t>
      </w:r>
      <w:r>
        <w:rPr>
          <w:rFonts w:ascii="Times New Roman" w:eastAsia="仿宋" w:hAnsi="Times New Roman" w:cs="Times New Roman" w:hint="eastAsia"/>
          <w:color w:val="333333"/>
          <w:spacing w:val="-1"/>
          <w:sz w:val="24"/>
          <w:szCs w:val="24"/>
        </w:rPr>
        <w:t>兽药使用</w:t>
      </w:r>
    </w:p>
    <w:p w14:paraId="44178CCA" w14:textId="77777777" w:rsidR="00520250" w:rsidRDefault="00393858" w:rsidP="00C07099">
      <w:pPr>
        <w:pStyle w:val="af"/>
      </w:pPr>
      <w:r>
        <w:rPr>
          <w:rFonts w:hint="eastAsia"/>
        </w:rPr>
        <w:t>标准内容：</w:t>
      </w:r>
    </w:p>
    <w:p w14:paraId="27DDC341" w14:textId="77777777" w:rsidR="007B5AC9" w:rsidRDefault="007B5AC9" w:rsidP="007B5AC9">
      <w:pPr>
        <w:pStyle w:val="af"/>
      </w:pPr>
      <w:r>
        <w:rPr>
          <w:rFonts w:hint="eastAsia"/>
        </w:rPr>
        <w:t xml:space="preserve">8.2.1 </w:t>
      </w:r>
      <w:r>
        <w:rPr>
          <w:rFonts w:hint="eastAsia"/>
        </w:rPr>
        <w:t>兽药的使用应符合国家相关法律法规，如《兽药管理条例》，并且应使用经过官方批准的兽药产品。</w:t>
      </w:r>
    </w:p>
    <w:p w14:paraId="3770E30A" w14:textId="77777777" w:rsidR="007B5AC9" w:rsidRDefault="007B5AC9" w:rsidP="007B5AC9">
      <w:pPr>
        <w:pStyle w:val="af"/>
      </w:pPr>
      <w:r>
        <w:rPr>
          <w:rFonts w:hint="eastAsia"/>
        </w:rPr>
        <w:lastRenderedPageBreak/>
        <w:t xml:space="preserve">8.2.2 </w:t>
      </w:r>
      <w:r>
        <w:rPr>
          <w:rFonts w:hint="eastAsia"/>
        </w:rPr>
        <w:t>应尽量减少兽药使用，确需使用兽药时，应</w:t>
      </w:r>
      <w:proofErr w:type="gramStart"/>
      <w:r>
        <w:rPr>
          <w:rFonts w:hint="eastAsia"/>
        </w:rPr>
        <w:t>根据鸭只的</w:t>
      </w:r>
      <w:proofErr w:type="gramEnd"/>
      <w:r>
        <w:rPr>
          <w:rFonts w:hint="eastAsia"/>
        </w:rPr>
        <w:t>具体病情和兽医的建议进行用药，避免滥用和误用。优先考虑使用中药和低残留的药物，并不得使用国家明令禁止的药物。</w:t>
      </w:r>
    </w:p>
    <w:p w14:paraId="2D778847" w14:textId="4CD58C36" w:rsidR="00520250" w:rsidRDefault="00393858" w:rsidP="007B5AC9">
      <w:pPr>
        <w:pStyle w:val="af"/>
      </w:pPr>
      <w:r>
        <w:t>确定依据：</w:t>
      </w:r>
    </w:p>
    <w:p w14:paraId="5DB3CF01" w14:textId="481FFFB8" w:rsidR="00520250" w:rsidRDefault="00393858" w:rsidP="00C07099">
      <w:pPr>
        <w:pStyle w:val="af"/>
      </w:pPr>
      <w:r>
        <w:rPr>
          <w:rFonts w:hint="eastAsia"/>
        </w:rPr>
        <w:t>《</w:t>
      </w:r>
      <w:r w:rsidR="007B5AC9" w:rsidRPr="007B5AC9">
        <w:rPr>
          <w:rFonts w:hint="eastAsia"/>
        </w:rPr>
        <w:t>兽药管理条例</w:t>
      </w:r>
      <w:r>
        <w:rPr>
          <w:rFonts w:hint="eastAsia"/>
        </w:rPr>
        <w:t>》规定了兽药使用</w:t>
      </w:r>
      <w:r w:rsidR="007B5AC9">
        <w:rPr>
          <w:rFonts w:hint="eastAsia"/>
        </w:rPr>
        <w:t>条例</w:t>
      </w:r>
      <w:r>
        <w:rPr>
          <w:rFonts w:hint="eastAsia"/>
        </w:rPr>
        <w:t>，因此种鸭旱养饲养过程中兽药的使用也应</w:t>
      </w:r>
      <w:r w:rsidR="007B5AC9">
        <w:rPr>
          <w:rFonts w:hint="eastAsia"/>
        </w:rPr>
        <w:t>符合此条例</w:t>
      </w:r>
      <w:r>
        <w:rPr>
          <w:rFonts w:hint="eastAsia"/>
        </w:rPr>
        <w:t>。</w:t>
      </w:r>
    </w:p>
    <w:p w14:paraId="56193094"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2.9.3 </w:t>
      </w:r>
      <w:r>
        <w:rPr>
          <w:rFonts w:ascii="Times New Roman" w:eastAsia="仿宋" w:hAnsi="Times New Roman" w:cs="Times New Roman" w:hint="eastAsia"/>
          <w:color w:val="333333"/>
          <w:spacing w:val="-1"/>
          <w:sz w:val="24"/>
          <w:szCs w:val="24"/>
        </w:rPr>
        <w:t>病死鸭和粪污无害化处理</w:t>
      </w:r>
    </w:p>
    <w:p w14:paraId="1F698817" w14:textId="77777777" w:rsidR="00520250" w:rsidRDefault="00393858" w:rsidP="00C07099">
      <w:pPr>
        <w:pStyle w:val="af"/>
      </w:pPr>
      <w:r>
        <w:rPr>
          <w:rFonts w:hint="eastAsia"/>
        </w:rPr>
        <w:t>标准内容：</w:t>
      </w:r>
    </w:p>
    <w:p w14:paraId="53845275" w14:textId="5F1A8FF5" w:rsidR="00D03FA5" w:rsidRDefault="00D03FA5" w:rsidP="00D03FA5">
      <w:pPr>
        <w:pStyle w:val="af"/>
      </w:pPr>
      <w:r>
        <w:rPr>
          <w:rFonts w:hint="eastAsia"/>
        </w:rPr>
        <w:t>8.3.1</w:t>
      </w:r>
      <w:r w:rsidR="0093513C">
        <w:rPr>
          <w:rFonts w:hint="eastAsia"/>
        </w:rPr>
        <w:t xml:space="preserve"> </w:t>
      </w:r>
      <w:proofErr w:type="gramStart"/>
      <w:r>
        <w:rPr>
          <w:rFonts w:hint="eastAsia"/>
        </w:rPr>
        <w:t>病死鸭应及时</w:t>
      </w:r>
      <w:proofErr w:type="gramEnd"/>
      <w:r>
        <w:rPr>
          <w:rFonts w:hint="eastAsia"/>
        </w:rPr>
        <w:t>收集、低温定点存放，根据《病死畜禽和病害畜禽产品无害化处理管理办法》的要求进行无害化处理。</w:t>
      </w:r>
    </w:p>
    <w:p w14:paraId="2E96AA88" w14:textId="694BFB92" w:rsidR="00520250" w:rsidRDefault="00D03FA5" w:rsidP="00D03FA5">
      <w:pPr>
        <w:pStyle w:val="af"/>
      </w:pPr>
      <w:r>
        <w:rPr>
          <w:rFonts w:hint="eastAsia"/>
        </w:rPr>
        <w:t xml:space="preserve">8.3.2 </w:t>
      </w:r>
      <w:proofErr w:type="gramStart"/>
      <w:r>
        <w:rPr>
          <w:rFonts w:hint="eastAsia"/>
        </w:rPr>
        <w:t>粪污应及时</w:t>
      </w:r>
      <w:proofErr w:type="gramEnd"/>
      <w:r>
        <w:rPr>
          <w:rFonts w:hint="eastAsia"/>
        </w:rPr>
        <w:t>清理，密封储存，并进行无害化处理及资源化利用，污染物排放应按照</w:t>
      </w:r>
      <w:r>
        <w:rPr>
          <w:rFonts w:hint="eastAsia"/>
        </w:rPr>
        <w:t>GB 18596</w:t>
      </w:r>
      <w:r>
        <w:rPr>
          <w:rFonts w:hint="eastAsia"/>
        </w:rPr>
        <w:t>的规定执行</w:t>
      </w:r>
      <w:r w:rsidR="00393858">
        <w:rPr>
          <w:rFonts w:hint="eastAsia"/>
        </w:rPr>
        <w:t>。</w:t>
      </w:r>
    </w:p>
    <w:p w14:paraId="6518E484" w14:textId="77777777" w:rsidR="00520250" w:rsidRDefault="00393858" w:rsidP="00C07099">
      <w:pPr>
        <w:pStyle w:val="af"/>
      </w:pPr>
      <w:r>
        <w:t>确定依据：</w:t>
      </w:r>
    </w:p>
    <w:p w14:paraId="07ABA661" w14:textId="3478CB2C" w:rsidR="0093513C" w:rsidRDefault="0093513C" w:rsidP="00C07099">
      <w:pPr>
        <w:pStyle w:val="af"/>
      </w:pPr>
      <w:r w:rsidRPr="0093513C">
        <w:rPr>
          <w:rFonts w:hint="eastAsia"/>
        </w:rPr>
        <w:t>《病死畜禽和病害畜禽产品无害化处理管理办法》</w:t>
      </w:r>
      <w:r>
        <w:rPr>
          <w:rFonts w:hint="eastAsia"/>
        </w:rPr>
        <w:t>规定了病死鸭的处理要求。粪污处理应及时，并</w:t>
      </w:r>
      <w:r w:rsidRPr="0093513C">
        <w:rPr>
          <w:rFonts w:hint="eastAsia"/>
        </w:rPr>
        <w:t>保证污水达标排放，防止污染水环境</w:t>
      </w:r>
      <w:r>
        <w:rPr>
          <w:rFonts w:hint="eastAsia"/>
        </w:rPr>
        <w:t>，</w:t>
      </w:r>
      <w:r w:rsidRPr="0093513C">
        <w:rPr>
          <w:rFonts w:hint="eastAsia"/>
        </w:rPr>
        <w:t>污染物排放</w:t>
      </w:r>
      <w:r>
        <w:rPr>
          <w:rFonts w:hint="eastAsia"/>
        </w:rPr>
        <w:t>应按照</w:t>
      </w:r>
      <w:r>
        <w:rPr>
          <w:rFonts w:hint="eastAsia"/>
        </w:rPr>
        <w:t>GB 18596</w:t>
      </w:r>
      <w:r>
        <w:rPr>
          <w:rFonts w:hint="eastAsia"/>
        </w:rPr>
        <w:t>的规定执行。</w:t>
      </w:r>
    </w:p>
    <w:p w14:paraId="2FA7666C"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2.9.4 </w:t>
      </w:r>
      <w:r>
        <w:rPr>
          <w:rFonts w:ascii="Times New Roman" w:eastAsia="仿宋" w:hAnsi="Times New Roman" w:cs="Times New Roman" w:hint="eastAsia"/>
          <w:color w:val="333333"/>
          <w:spacing w:val="-1"/>
          <w:sz w:val="24"/>
          <w:szCs w:val="24"/>
        </w:rPr>
        <w:t>免疫</w:t>
      </w:r>
    </w:p>
    <w:p w14:paraId="441102EB" w14:textId="77777777" w:rsidR="00520250" w:rsidRDefault="00393858" w:rsidP="00C07099">
      <w:pPr>
        <w:pStyle w:val="af"/>
      </w:pPr>
      <w:r>
        <w:rPr>
          <w:rFonts w:hint="eastAsia"/>
        </w:rPr>
        <w:t>标准内容：</w:t>
      </w:r>
    </w:p>
    <w:p w14:paraId="5BA9C85D" w14:textId="5ED15DB0" w:rsidR="00520250" w:rsidRDefault="00D03FA5" w:rsidP="00C07099">
      <w:pPr>
        <w:pStyle w:val="af"/>
      </w:pPr>
      <w:r w:rsidRPr="00D03FA5">
        <w:rPr>
          <w:rFonts w:hint="eastAsia"/>
        </w:rPr>
        <w:t>参考免疫程序见附录</w:t>
      </w:r>
      <w:r w:rsidRPr="00D03FA5">
        <w:rPr>
          <w:rFonts w:hint="eastAsia"/>
        </w:rPr>
        <w:t>A</w:t>
      </w:r>
      <w:r w:rsidR="00393858">
        <w:rPr>
          <w:rFonts w:hint="eastAsia"/>
        </w:rPr>
        <w:t>。</w:t>
      </w:r>
    </w:p>
    <w:p w14:paraId="4594218F" w14:textId="77777777" w:rsidR="000C568C" w:rsidRDefault="000C568C" w:rsidP="00C07099">
      <w:pPr>
        <w:pStyle w:val="af"/>
      </w:pPr>
    </w:p>
    <w:p w14:paraId="0C00F17E" w14:textId="77777777" w:rsidR="000C568C" w:rsidRDefault="000C568C" w:rsidP="000C568C">
      <w:pPr>
        <w:spacing w:line="360" w:lineRule="auto"/>
        <w:ind w:firstLineChars="200" w:firstLine="420"/>
        <w:jc w:val="center"/>
      </w:pPr>
      <w:r>
        <w:rPr>
          <w:rFonts w:hint="eastAsia"/>
        </w:rPr>
        <w:t>附录</w:t>
      </w:r>
      <w:r>
        <w:rPr>
          <w:rFonts w:hint="eastAsia"/>
        </w:rPr>
        <w:t>A</w:t>
      </w:r>
    </w:p>
    <w:p w14:paraId="1B3D2865" w14:textId="77777777" w:rsidR="000C568C" w:rsidRDefault="000C568C" w:rsidP="000C568C">
      <w:pPr>
        <w:spacing w:line="360" w:lineRule="auto"/>
        <w:ind w:firstLineChars="200" w:firstLine="420"/>
        <w:jc w:val="center"/>
      </w:pPr>
      <w:r>
        <w:rPr>
          <w:rFonts w:hint="eastAsia"/>
        </w:rPr>
        <w:t>（资料性）</w:t>
      </w:r>
    </w:p>
    <w:p w14:paraId="14437852" w14:textId="77777777" w:rsidR="000C568C" w:rsidRDefault="000C568C" w:rsidP="000C568C">
      <w:pPr>
        <w:spacing w:line="360" w:lineRule="auto"/>
        <w:ind w:firstLineChars="200" w:firstLine="420"/>
        <w:jc w:val="center"/>
      </w:pPr>
      <w:r>
        <w:rPr>
          <w:rFonts w:hint="eastAsia"/>
        </w:rPr>
        <w:t>种鸭参考免疫程序</w:t>
      </w:r>
    </w:p>
    <w:p w14:paraId="084E257E" w14:textId="77777777" w:rsidR="00A132CA" w:rsidRDefault="00A132CA" w:rsidP="00A132CA">
      <w:pPr>
        <w:spacing w:beforeLines="50" w:before="156"/>
      </w:pPr>
      <w:r w:rsidRPr="00A132CA">
        <w:rPr>
          <w:rFonts w:hint="eastAsia"/>
        </w:rPr>
        <w:t xml:space="preserve">A.1 </w:t>
      </w:r>
      <w:r w:rsidRPr="00A132CA">
        <w:rPr>
          <w:rFonts w:hint="eastAsia"/>
        </w:rPr>
        <w:t>蛋种鸭参考免疫程序，见表</w:t>
      </w:r>
      <w:r w:rsidRPr="00A132CA">
        <w:rPr>
          <w:rFonts w:hint="eastAsia"/>
        </w:rPr>
        <w:t>A.1</w:t>
      </w:r>
      <w:r w:rsidRPr="00A132CA">
        <w:rPr>
          <w:rFonts w:hint="eastAsia"/>
        </w:rPr>
        <w:t>。</w:t>
      </w:r>
    </w:p>
    <w:p w14:paraId="6A52977A" w14:textId="641B59BA" w:rsidR="000C568C" w:rsidRPr="00CA3EB0" w:rsidRDefault="000C568C" w:rsidP="000C568C">
      <w:pPr>
        <w:spacing w:beforeLines="50" w:before="156"/>
        <w:ind w:firstLineChars="200" w:firstLine="420"/>
        <w:jc w:val="center"/>
        <w:rPr>
          <w:rFonts w:ascii="黑体" w:eastAsia="黑体" w:hAnsi="黑体" w:hint="eastAsia"/>
        </w:rPr>
      </w:pPr>
      <w:r w:rsidRPr="00CA3EB0">
        <w:rPr>
          <w:rFonts w:ascii="黑体" w:eastAsia="黑体" w:hAnsi="黑体" w:hint="eastAsia"/>
        </w:rPr>
        <w:t>表</w:t>
      </w:r>
      <w:r>
        <w:rPr>
          <w:rFonts w:hint="eastAsia"/>
        </w:rPr>
        <w:t>A.1</w:t>
      </w:r>
      <w:r w:rsidRPr="00CA3EB0">
        <w:rPr>
          <w:rFonts w:ascii="黑体" w:eastAsia="黑体" w:hAnsi="黑体" w:hint="eastAsia"/>
        </w:rPr>
        <w:t xml:space="preserve"> 蛋种鸭参考免疫程序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0"/>
        <w:gridCol w:w="2401"/>
        <w:gridCol w:w="2454"/>
        <w:gridCol w:w="2341"/>
      </w:tblGrid>
      <w:tr w:rsidR="000C568C" w14:paraId="04336C9F" w14:textId="77777777" w:rsidTr="003A60DD">
        <w:trPr>
          <w:trHeight w:val="397"/>
          <w:jc w:val="center"/>
        </w:trPr>
        <w:tc>
          <w:tcPr>
            <w:tcW w:w="663" w:type="pct"/>
            <w:vAlign w:val="center"/>
          </w:tcPr>
          <w:p w14:paraId="7D8A015A" w14:textId="77777777" w:rsidR="000C568C" w:rsidRPr="0022475D" w:rsidRDefault="000C568C" w:rsidP="003A60DD">
            <w:pPr>
              <w:jc w:val="center"/>
              <w:rPr>
                <w:rFonts w:ascii="宋体" w:hAnsi="宋体" w:hint="eastAsia"/>
              </w:rPr>
            </w:pPr>
            <w:r w:rsidRPr="0022475D">
              <w:rPr>
                <w:rFonts w:ascii="宋体" w:hAnsi="宋体" w:hint="eastAsia"/>
              </w:rPr>
              <w:t xml:space="preserve"> </w:t>
            </w:r>
            <w:r w:rsidRPr="0022475D">
              <w:rPr>
                <w:rFonts w:ascii="宋体" w:hAnsi="宋体" w:hint="eastAsia"/>
              </w:rPr>
              <w:t>日龄</w:t>
            </w:r>
            <w:r w:rsidRPr="0022475D">
              <w:rPr>
                <w:rFonts w:ascii="宋体" w:hAnsi="宋体" w:hint="eastAsia"/>
              </w:rPr>
              <w:t>/d</w:t>
            </w:r>
          </w:p>
        </w:tc>
        <w:tc>
          <w:tcPr>
            <w:tcW w:w="1447" w:type="pct"/>
            <w:vAlign w:val="center"/>
          </w:tcPr>
          <w:p w14:paraId="3262D853" w14:textId="77777777" w:rsidR="000C568C" w:rsidRPr="0022475D" w:rsidRDefault="000C568C" w:rsidP="003A60DD">
            <w:pPr>
              <w:jc w:val="center"/>
              <w:rPr>
                <w:rFonts w:ascii="宋体" w:hAnsi="宋体" w:hint="eastAsia"/>
              </w:rPr>
            </w:pPr>
            <w:r w:rsidRPr="0022475D">
              <w:rPr>
                <w:rFonts w:ascii="宋体" w:hAnsi="宋体" w:hint="eastAsia"/>
              </w:rPr>
              <w:t>疫苗名称</w:t>
            </w:r>
          </w:p>
        </w:tc>
        <w:tc>
          <w:tcPr>
            <w:tcW w:w="1479" w:type="pct"/>
            <w:vAlign w:val="center"/>
          </w:tcPr>
          <w:p w14:paraId="1511C118" w14:textId="77777777" w:rsidR="000C568C" w:rsidRPr="0022475D" w:rsidRDefault="000C568C" w:rsidP="003A60DD">
            <w:pPr>
              <w:jc w:val="center"/>
              <w:rPr>
                <w:rFonts w:ascii="宋体" w:hAnsi="宋体" w:hint="eastAsia"/>
              </w:rPr>
            </w:pPr>
            <w:r w:rsidRPr="0022475D">
              <w:rPr>
                <w:rFonts w:ascii="宋体" w:hAnsi="宋体" w:hint="eastAsia"/>
              </w:rPr>
              <w:t>预防的疾病</w:t>
            </w:r>
          </w:p>
        </w:tc>
        <w:tc>
          <w:tcPr>
            <w:tcW w:w="1411" w:type="pct"/>
            <w:vAlign w:val="center"/>
          </w:tcPr>
          <w:p w14:paraId="6529807F" w14:textId="77777777" w:rsidR="000C568C" w:rsidRPr="0022475D" w:rsidRDefault="000C568C" w:rsidP="003A60DD">
            <w:pPr>
              <w:jc w:val="center"/>
              <w:rPr>
                <w:rFonts w:ascii="宋体" w:hAnsi="宋体" w:hint="eastAsia"/>
              </w:rPr>
            </w:pPr>
            <w:r w:rsidRPr="0022475D">
              <w:rPr>
                <w:rFonts w:ascii="宋体" w:hAnsi="宋体" w:hint="eastAsia"/>
              </w:rPr>
              <w:t>用法</w:t>
            </w:r>
          </w:p>
        </w:tc>
      </w:tr>
      <w:tr w:rsidR="000C568C" w14:paraId="37865E2A" w14:textId="77777777" w:rsidTr="003A60DD">
        <w:trPr>
          <w:trHeight w:val="397"/>
          <w:jc w:val="center"/>
        </w:trPr>
        <w:tc>
          <w:tcPr>
            <w:tcW w:w="663" w:type="pct"/>
            <w:vAlign w:val="center"/>
          </w:tcPr>
          <w:p w14:paraId="43DAB321" w14:textId="77777777" w:rsidR="000C568C" w:rsidRPr="0022475D" w:rsidRDefault="000C568C" w:rsidP="003A60DD">
            <w:pPr>
              <w:jc w:val="center"/>
              <w:rPr>
                <w:rFonts w:ascii="宋体" w:hAnsi="宋体" w:hint="eastAsia"/>
              </w:rPr>
            </w:pPr>
            <w:r w:rsidRPr="0022475D">
              <w:rPr>
                <w:rFonts w:ascii="宋体" w:hAnsi="宋体" w:hint="eastAsia"/>
              </w:rPr>
              <w:t>1</w:t>
            </w:r>
          </w:p>
        </w:tc>
        <w:tc>
          <w:tcPr>
            <w:tcW w:w="1447" w:type="pct"/>
            <w:vAlign w:val="center"/>
          </w:tcPr>
          <w:p w14:paraId="3816C8A3" w14:textId="77777777" w:rsidR="000C568C" w:rsidRPr="0022475D" w:rsidRDefault="000C568C" w:rsidP="003A60DD">
            <w:pPr>
              <w:jc w:val="center"/>
              <w:rPr>
                <w:rFonts w:ascii="宋体" w:hAnsi="宋体" w:hint="eastAsia"/>
              </w:rPr>
            </w:pPr>
            <w:r w:rsidRPr="0022475D">
              <w:rPr>
                <w:rFonts w:ascii="宋体" w:hAnsi="宋体" w:hint="eastAsia"/>
              </w:rPr>
              <w:t>鸭病毒性肝炎弱毒苗</w:t>
            </w:r>
          </w:p>
        </w:tc>
        <w:tc>
          <w:tcPr>
            <w:tcW w:w="1479" w:type="pct"/>
            <w:vAlign w:val="center"/>
          </w:tcPr>
          <w:p w14:paraId="5D1BF246" w14:textId="77777777" w:rsidR="000C568C" w:rsidRPr="0022475D" w:rsidRDefault="000C568C" w:rsidP="003A60DD">
            <w:pPr>
              <w:jc w:val="center"/>
              <w:rPr>
                <w:rFonts w:ascii="宋体" w:hAnsi="宋体" w:hint="eastAsia"/>
              </w:rPr>
            </w:pPr>
            <w:r w:rsidRPr="0022475D">
              <w:rPr>
                <w:rFonts w:ascii="宋体" w:hAnsi="宋体" w:hint="eastAsia"/>
              </w:rPr>
              <w:t>鸭病毒性肝炎</w:t>
            </w:r>
          </w:p>
        </w:tc>
        <w:tc>
          <w:tcPr>
            <w:tcW w:w="1411" w:type="pct"/>
            <w:vAlign w:val="center"/>
          </w:tcPr>
          <w:p w14:paraId="142A5833" w14:textId="77777777" w:rsidR="000C568C" w:rsidRPr="0022475D" w:rsidRDefault="000C568C" w:rsidP="003A60DD">
            <w:pPr>
              <w:jc w:val="center"/>
              <w:rPr>
                <w:rFonts w:ascii="宋体" w:hAnsi="宋体" w:hint="eastAsia"/>
              </w:rPr>
            </w:pPr>
            <w:r w:rsidRPr="0022475D">
              <w:rPr>
                <w:rFonts w:ascii="宋体" w:hAnsi="宋体" w:hint="eastAsia"/>
              </w:rPr>
              <w:t>皮下注射</w:t>
            </w:r>
          </w:p>
        </w:tc>
      </w:tr>
      <w:tr w:rsidR="000C568C" w14:paraId="7CA2273F" w14:textId="77777777" w:rsidTr="003A60DD">
        <w:trPr>
          <w:trHeight w:val="397"/>
          <w:jc w:val="center"/>
        </w:trPr>
        <w:tc>
          <w:tcPr>
            <w:tcW w:w="663" w:type="pct"/>
            <w:vMerge w:val="restart"/>
            <w:vAlign w:val="center"/>
          </w:tcPr>
          <w:p w14:paraId="38D74F98" w14:textId="77777777" w:rsidR="000C568C" w:rsidRPr="0022475D" w:rsidRDefault="000C568C" w:rsidP="003A60DD">
            <w:pPr>
              <w:jc w:val="center"/>
              <w:rPr>
                <w:rFonts w:ascii="宋体" w:hAnsi="宋体" w:hint="eastAsia"/>
              </w:rPr>
            </w:pPr>
            <w:r w:rsidRPr="0022475D">
              <w:rPr>
                <w:rFonts w:ascii="宋体" w:hAnsi="宋体" w:hint="eastAsia"/>
              </w:rPr>
              <w:t>10</w:t>
            </w:r>
          </w:p>
        </w:tc>
        <w:tc>
          <w:tcPr>
            <w:tcW w:w="1447" w:type="pct"/>
            <w:vAlign w:val="center"/>
          </w:tcPr>
          <w:p w14:paraId="371547FF" w14:textId="77777777" w:rsidR="000C568C" w:rsidRPr="0022475D" w:rsidRDefault="000C568C" w:rsidP="003A60DD">
            <w:pPr>
              <w:jc w:val="center"/>
              <w:rPr>
                <w:rFonts w:ascii="宋体" w:hAnsi="宋体" w:hint="eastAsia"/>
              </w:rPr>
            </w:pPr>
            <w:r w:rsidRPr="0022475D">
              <w:rPr>
                <w:rFonts w:ascii="宋体" w:hAnsi="宋体" w:hint="eastAsia"/>
              </w:rPr>
              <w:t>鸭黄病毒苗</w:t>
            </w:r>
          </w:p>
        </w:tc>
        <w:tc>
          <w:tcPr>
            <w:tcW w:w="1479" w:type="pct"/>
            <w:vAlign w:val="center"/>
          </w:tcPr>
          <w:p w14:paraId="4677C9F1" w14:textId="77777777" w:rsidR="000C568C" w:rsidRPr="0022475D" w:rsidRDefault="000C568C" w:rsidP="003A60DD">
            <w:pPr>
              <w:jc w:val="center"/>
              <w:rPr>
                <w:rFonts w:ascii="宋体" w:hAnsi="宋体" w:hint="eastAsia"/>
              </w:rPr>
            </w:pPr>
            <w:r w:rsidRPr="0022475D">
              <w:rPr>
                <w:rFonts w:ascii="宋体" w:hAnsi="宋体" w:hint="eastAsia"/>
              </w:rPr>
              <w:t>鸭黄病毒病</w:t>
            </w:r>
          </w:p>
        </w:tc>
        <w:tc>
          <w:tcPr>
            <w:tcW w:w="1411" w:type="pct"/>
            <w:vMerge w:val="restart"/>
            <w:vAlign w:val="center"/>
          </w:tcPr>
          <w:p w14:paraId="7C8B0740" w14:textId="77777777" w:rsidR="000C568C" w:rsidRPr="0022475D" w:rsidRDefault="000C568C" w:rsidP="003A60DD">
            <w:pPr>
              <w:jc w:val="center"/>
              <w:rPr>
                <w:rFonts w:ascii="宋体" w:hAnsi="宋体" w:hint="eastAsia"/>
              </w:rPr>
            </w:pPr>
            <w:r w:rsidRPr="0022475D">
              <w:rPr>
                <w:rFonts w:ascii="宋体" w:hAnsi="宋体" w:hint="eastAsia"/>
              </w:rPr>
              <w:t>皮下注射</w:t>
            </w:r>
          </w:p>
        </w:tc>
      </w:tr>
      <w:tr w:rsidR="000C568C" w14:paraId="416235BE" w14:textId="77777777" w:rsidTr="003A60DD">
        <w:trPr>
          <w:trHeight w:val="397"/>
          <w:jc w:val="center"/>
        </w:trPr>
        <w:tc>
          <w:tcPr>
            <w:tcW w:w="663" w:type="pct"/>
            <w:vMerge/>
            <w:vAlign w:val="center"/>
          </w:tcPr>
          <w:p w14:paraId="73C8859C" w14:textId="77777777" w:rsidR="000C568C" w:rsidRPr="0022475D" w:rsidRDefault="000C568C" w:rsidP="003A60DD">
            <w:pPr>
              <w:jc w:val="center"/>
              <w:rPr>
                <w:rFonts w:ascii="宋体" w:hAnsi="宋体" w:hint="eastAsia"/>
              </w:rPr>
            </w:pPr>
          </w:p>
        </w:tc>
        <w:tc>
          <w:tcPr>
            <w:tcW w:w="1447" w:type="pct"/>
            <w:vAlign w:val="center"/>
          </w:tcPr>
          <w:p w14:paraId="6EBA96E6" w14:textId="77777777" w:rsidR="000C568C" w:rsidRPr="0022475D" w:rsidRDefault="000C568C" w:rsidP="003A60DD">
            <w:pPr>
              <w:jc w:val="center"/>
              <w:rPr>
                <w:rFonts w:ascii="宋体" w:hAnsi="宋体" w:hint="eastAsia"/>
              </w:rPr>
            </w:pPr>
            <w:r w:rsidRPr="0022475D">
              <w:rPr>
                <w:rFonts w:ascii="宋体" w:hAnsi="宋体" w:hint="eastAsia"/>
              </w:rPr>
              <w:t>鸭瘟弱毒苗</w:t>
            </w:r>
          </w:p>
        </w:tc>
        <w:tc>
          <w:tcPr>
            <w:tcW w:w="1479" w:type="pct"/>
            <w:vAlign w:val="center"/>
          </w:tcPr>
          <w:p w14:paraId="073BDEAF" w14:textId="77777777" w:rsidR="000C568C" w:rsidRPr="0022475D" w:rsidRDefault="000C568C" w:rsidP="003A60DD">
            <w:pPr>
              <w:jc w:val="center"/>
              <w:rPr>
                <w:rFonts w:ascii="宋体" w:hAnsi="宋体" w:hint="eastAsia"/>
              </w:rPr>
            </w:pPr>
            <w:r w:rsidRPr="0022475D">
              <w:rPr>
                <w:rFonts w:ascii="宋体" w:hAnsi="宋体" w:hint="eastAsia"/>
              </w:rPr>
              <w:t>鸭瘟</w:t>
            </w:r>
          </w:p>
        </w:tc>
        <w:tc>
          <w:tcPr>
            <w:tcW w:w="1411" w:type="pct"/>
            <w:vMerge/>
            <w:vAlign w:val="center"/>
          </w:tcPr>
          <w:p w14:paraId="1EDA8D0F" w14:textId="77777777" w:rsidR="000C568C" w:rsidRPr="0022475D" w:rsidRDefault="000C568C" w:rsidP="003A60DD">
            <w:pPr>
              <w:jc w:val="center"/>
              <w:rPr>
                <w:rFonts w:ascii="宋体" w:hAnsi="宋体" w:hint="eastAsia"/>
              </w:rPr>
            </w:pPr>
          </w:p>
        </w:tc>
      </w:tr>
      <w:tr w:rsidR="000C568C" w14:paraId="11EDC808" w14:textId="77777777" w:rsidTr="003A60DD">
        <w:trPr>
          <w:trHeight w:val="397"/>
          <w:jc w:val="center"/>
        </w:trPr>
        <w:tc>
          <w:tcPr>
            <w:tcW w:w="663" w:type="pct"/>
            <w:vAlign w:val="center"/>
          </w:tcPr>
          <w:p w14:paraId="6FB483D3" w14:textId="77777777" w:rsidR="000C568C" w:rsidRPr="0022475D" w:rsidRDefault="000C568C" w:rsidP="003A60DD">
            <w:pPr>
              <w:jc w:val="center"/>
              <w:rPr>
                <w:rFonts w:ascii="宋体" w:hAnsi="宋体" w:hint="eastAsia"/>
              </w:rPr>
            </w:pPr>
            <w:r w:rsidRPr="0022475D">
              <w:rPr>
                <w:rFonts w:ascii="宋体" w:hAnsi="宋体" w:hint="eastAsia"/>
              </w:rPr>
              <w:t>15</w:t>
            </w:r>
          </w:p>
        </w:tc>
        <w:tc>
          <w:tcPr>
            <w:tcW w:w="1447" w:type="pct"/>
            <w:vAlign w:val="center"/>
          </w:tcPr>
          <w:p w14:paraId="7B3232A1" w14:textId="78627482" w:rsidR="000C568C" w:rsidRPr="0022475D" w:rsidRDefault="000C568C" w:rsidP="003A60DD">
            <w:pPr>
              <w:jc w:val="center"/>
              <w:rPr>
                <w:rFonts w:ascii="宋体" w:hAnsi="宋体" w:hint="eastAsia"/>
              </w:rPr>
            </w:pPr>
            <w:r w:rsidRPr="0022475D">
              <w:rPr>
                <w:rFonts w:ascii="宋体" w:hAnsi="宋体" w:hint="eastAsia"/>
              </w:rPr>
              <w:t>禽流感病毒（</w:t>
            </w:r>
            <w:r w:rsidRPr="0022475D">
              <w:rPr>
                <w:rFonts w:ascii="宋体" w:hAnsi="宋体" w:hint="eastAsia"/>
              </w:rPr>
              <w:t>H5+H7</w:t>
            </w:r>
            <w:r w:rsidRPr="0022475D">
              <w:rPr>
                <w:rFonts w:ascii="宋体" w:hAnsi="宋体" w:hint="eastAsia"/>
              </w:rPr>
              <w:t>）灭活苗</w:t>
            </w:r>
          </w:p>
        </w:tc>
        <w:tc>
          <w:tcPr>
            <w:tcW w:w="1479" w:type="pct"/>
            <w:vAlign w:val="center"/>
          </w:tcPr>
          <w:p w14:paraId="4FCD49CA" w14:textId="77777777" w:rsidR="000C568C" w:rsidRPr="0022475D" w:rsidRDefault="000C568C" w:rsidP="003A60DD">
            <w:pPr>
              <w:jc w:val="center"/>
              <w:rPr>
                <w:rFonts w:ascii="宋体" w:hAnsi="宋体" w:hint="eastAsia"/>
              </w:rPr>
            </w:pPr>
            <w:r w:rsidRPr="0022475D">
              <w:rPr>
                <w:rFonts w:ascii="宋体" w:hAnsi="宋体" w:hint="eastAsia"/>
              </w:rPr>
              <w:t>禽流感</w:t>
            </w:r>
          </w:p>
        </w:tc>
        <w:tc>
          <w:tcPr>
            <w:tcW w:w="1411" w:type="pct"/>
            <w:vAlign w:val="center"/>
          </w:tcPr>
          <w:p w14:paraId="1194BB9A" w14:textId="77777777" w:rsidR="000C568C" w:rsidRPr="0022475D" w:rsidRDefault="000C568C" w:rsidP="003A60DD">
            <w:pPr>
              <w:jc w:val="center"/>
              <w:rPr>
                <w:rFonts w:ascii="宋体" w:hAnsi="宋体" w:hint="eastAsia"/>
              </w:rPr>
            </w:pPr>
            <w:r w:rsidRPr="0022475D">
              <w:rPr>
                <w:rFonts w:ascii="宋体" w:hAnsi="宋体" w:hint="eastAsia"/>
              </w:rPr>
              <w:t>皮下注射</w:t>
            </w:r>
          </w:p>
        </w:tc>
      </w:tr>
      <w:tr w:rsidR="000C568C" w14:paraId="67AC9200" w14:textId="77777777" w:rsidTr="003A60DD">
        <w:trPr>
          <w:trHeight w:val="397"/>
          <w:jc w:val="center"/>
        </w:trPr>
        <w:tc>
          <w:tcPr>
            <w:tcW w:w="663" w:type="pct"/>
            <w:vAlign w:val="center"/>
          </w:tcPr>
          <w:p w14:paraId="6A1FA083" w14:textId="77777777" w:rsidR="000C568C" w:rsidRPr="0022475D" w:rsidRDefault="000C568C" w:rsidP="003A60DD">
            <w:pPr>
              <w:jc w:val="center"/>
              <w:rPr>
                <w:rFonts w:ascii="宋体" w:hAnsi="宋体" w:hint="eastAsia"/>
              </w:rPr>
            </w:pPr>
            <w:r w:rsidRPr="0022475D">
              <w:rPr>
                <w:rFonts w:ascii="宋体" w:hAnsi="宋体" w:hint="eastAsia"/>
              </w:rPr>
              <w:lastRenderedPageBreak/>
              <w:t>28</w:t>
            </w:r>
          </w:p>
        </w:tc>
        <w:tc>
          <w:tcPr>
            <w:tcW w:w="1447" w:type="pct"/>
            <w:vAlign w:val="center"/>
          </w:tcPr>
          <w:p w14:paraId="5A5DB7FA" w14:textId="77777777" w:rsidR="000C568C" w:rsidRPr="0022475D" w:rsidRDefault="000C568C" w:rsidP="003A60DD">
            <w:pPr>
              <w:jc w:val="center"/>
              <w:rPr>
                <w:rFonts w:ascii="宋体" w:hAnsi="宋体" w:hint="eastAsia"/>
              </w:rPr>
            </w:pPr>
            <w:r w:rsidRPr="0022475D">
              <w:rPr>
                <w:rFonts w:ascii="宋体" w:hAnsi="宋体" w:hint="eastAsia"/>
              </w:rPr>
              <w:t>鸭黄病毒苗</w:t>
            </w:r>
          </w:p>
        </w:tc>
        <w:tc>
          <w:tcPr>
            <w:tcW w:w="1479" w:type="pct"/>
            <w:vAlign w:val="center"/>
          </w:tcPr>
          <w:p w14:paraId="5867CB5C" w14:textId="77777777" w:rsidR="000C568C" w:rsidRPr="0022475D" w:rsidRDefault="000C568C" w:rsidP="003A60DD">
            <w:pPr>
              <w:jc w:val="center"/>
              <w:rPr>
                <w:rFonts w:ascii="宋体" w:hAnsi="宋体" w:hint="eastAsia"/>
              </w:rPr>
            </w:pPr>
            <w:r w:rsidRPr="0022475D">
              <w:rPr>
                <w:rFonts w:ascii="宋体" w:hAnsi="宋体" w:hint="eastAsia"/>
              </w:rPr>
              <w:t>鸭黄病毒病</w:t>
            </w:r>
          </w:p>
        </w:tc>
        <w:tc>
          <w:tcPr>
            <w:tcW w:w="1411" w:type="pct"/>
            <w:vMerge w:val="restart"/>
            <w:vAlign w:val="center"/>
          </w:tcPr>
          <w:p w14:paraId="20F16496" w14:textId="77777777" w:rsidR="000C568C" w:rsidRPr="0022475D" w:rsidRDefault="000C568C" w:rsidP="003A60DD">
            <w:pPr>
              <w:jc w:val="center"/>
              <w:rPr>
                <w:rFonts w:ascii="宋体" w:hAnsi="宋体" w:hint="eastAsia"/>
              </w:rPr>
            </w:pPr>
            <w:r w:rsidRPr="0022475D">
              <w:rPr>
                <w:rFonts w:ascii="宋体" w:hAnsi="宋体" w:hint="eastAsia"/>
              </w:rPr>
              <w:t>肌肉注射</w:t>
            </w:r>
          </w:p>
        </w:tc>
      </w:tr>
      <w:tr w:rsidR="000C568C" w14:paraId="5B8E5593" w14:textId="77777777" w:rsidTr="003A60DD">
        <w:trPr>
          <w:trHeight w:val="397"/>
          <w:jc w:val="center"/>
        </w:trPr>
        <w:tc>
          <w:tcPr>
            <w:tcW w:w="663" w:type="pct"/>
            <w:vAlign w:val="center"/>
          </w:tcPr>
          <w:p w14:paraId="6269FD17" w14:textId="77777777" w:rsidR="000C568C" w:rsidRPr="0022475D" w:rsidRDefault="000C568C" w:rsidP="003A60DD">
            <w:pPr>
              <w:jc w:val="center"/>
              <w:rPr>
                <w:rFonts w:ascii="宋体" w:hAnsi="宋体" w:hint="eastAsia"/>
              </w:rPr>
            </w:pPr>
            <w:r w:rsidRPr="0022475D">
              <w:rPr>
                <w:rFonts w:ascii="宋体" w:hAnsi="宋体" w:hint="eastAsia"/>
              </w:rPr>
              <w:t>70</w:t>
            </w:r>
          </w:p>
        </w:tc>
        <w:tc>
          <w:tcPr>
            <w:tcW w:w="1447" w:type="pct"/>
            <w:vAlign w:val="center"/>
          </w:tcPr>
          <w:p w14:paraId="171F3533" w14:textId="77777777" w:rsidR="000C568C" w:rsidRPr="0022475D" w:rsidRDefault="000C568C" w:rsidP="003A60DD">
            <w:pPr>
              <w:jc w:val="center"/>
              <w:rPr>
                <w:rFonts w:ascii="宋体" w:hAnsi="宋体" w:hint="eastAsia"/>
              </w:rPr>
            </w:pPr>
            <w:r w:rsidRPr="0022475D">
              <w:rPr>
                <w:rFonts w:ascii="宋体" w:hAnsi="宋体" w:hint="eastAsia"/>
              </w:rPr>
              <w:t>鸭瘟弱毒苗</w:t>
            </w:r>
          </w:p>
        </w:tc>
        <w:tc>
          <w:tcPr>
            <w:tcW w:w="1479" w:type="pct"/>
            <w:vAlign w:val="center"/>
          </w:tcPr>
          <w:p w14:paraId="234890D7" w14:textId="77777777" w:rsidR="000C568C" w:rsidRPr="0022475D" w:rsidRDefault="000C568C" w:rsidP="003A60DD">
            <w:pPr>
              <w:jc w:val="center"/>
              <w:rPr>
                <w:rFonts w:ascii="宋体" w:hAnsi="宋体" w:hint="eastAsia"/>
              </w:rPr>
            </w:pPr>
            <w:r w:rsidRPr="0022475D">
              <w:rPr>
                <w:rFonts w:ascii="宋体" w:hAnsi="宋体" w:hint="eastAsia"/>
              </w:rPr>
              <w:t>鸭瘟</w:t>
            </w:r>
          </w:p>
        </w:tc>
        <w:tc>
          <w:tcPr>
            <w:tcW w:w="1411" w:type="pct"/>
            <w:vMerge/>
            <w:vAlign w:val="center"/>
          </w:tcPr>
          <w:p w14:paraId="31E93B22" w14:textId="77777777" w:rsidR="000C568C" w:rsidRPr="0022475D" w:rsidRDefault="000C568C" w:rsidP="003A60DD">
            <w:pPr>
              <w:jc w:val="center"/>
              <w:rPr>
                <w:rFonts w:ascii="宋体" w:hAnsi="宋体" w:hint="eastAsia"/>
              </w:rPr>
            </w:pPr>
          </w:p>
        </w:tc>
      </w:tr>
      <w:tr w:rsidR="000C568C" w14:paraId="367C3CA7" w14:textId="77777777" w:rsidTr="003A60DD">
        <w:trPr>
          <w:trHeight w:val="397"/>
          <w:jc w:val="center"/>
        </w:trPr>
        <w:tc>
          <w:tcPr>
            <w:tcW w:w="663" w:type="pct"/>
            <w:vAlign w:val="center"/>
          </w:tcPr>
          <w:p w14:paraId="7E75DA84" w14:textId="77777777" w:rsidR="000C568C" w:rsidRPr="0022475D" w:rsidRDefault="000C568C" w:rsidP="003A60DD">
            <w:pPr>
              <w:jc w:val="center"/>
              <w:rPr>
                <w:rFonts w:ascii="宋体" w:hAnsi="宋体" w:hint="eastAsia"/>
              </w:rPr>
            </w:pPr>
            <w:r w:rsidRPr="0022475D">
              <w:rPr>
                <w:rFonts w:ascii="宋体" w:hAnsi="宋体" w:hint="eastAsia"/>
              </w:rPr>
              <w:t>100</w:t>
            </w:r>
          </w:p>
        </w:tc>
        <w:tc>
          <w:tcPr>
            <w:tcW w:w="1447" w:type="pct"/>
            <w:vAlign w:val="center"/>
          </w:tcPr>
          <w:p w14:paraId="0A4CEC4C" w14:textId="741CA0A0" w:rsidR="000C568C" w:rsidRPr="0022475D" w:rsidRDefault="000C568C" w:rsidP="003A60DD">
            <w:pPr>
              <w:jc w:val="center"/>
              <w:rPr>
                <w:rFonts w:ascii="宋体" w:hAnsi="宋体" w:hint="eastAsia"/>
              </w:rPr>
            </w:pPr>
            <w:r w:rsidRPr="0022475D">
              <w:rPr>
                <w:rFonts w:ascii="宋体" w:hAnsi="宋体" w:hint="eastAsia"/>
              </w:rPr>
              <w:t>禽流感（</w:t>
            </w:r>
            <w:r w:rsidRPr="0022475D">
              <w:rPr>
                <w:rFonts w:ascii="宋体" w:hAnsi="宋体" w:hint="eastAsia"/>
              </w:rPr>
              <w:t>H5+H7</w:t>
            </w:r>
            <w:r w:rsidRPr="0022475D">
              <w:rPr>
                <w:rFonts w:ascii="宋体" w:hAnsi="宋体" w:hint="eastAsia"/>
              </w:rPr>
              <w:t>）灭活苗</w:t>
            </w:r>
          </w:p>
        </w:tc>
        <w:tc>
          <w:tcPr>
            <w:tcW w:w="1479" w:type="pct"/>
            <w:vAlign w:val="center"/>
          </w:tcPr>
          <w:p w14:paraId="4411DA47" w14:textId="77777777" w:rsidR="000C568C" w:rsidRPr="0022475D" w:rsidRDefault="000C568C" w:rsidP="003A60DD">
            <w:pPr>
              <w:jc w:val="center"/>
              <w:rPr>
                <w:rFonts w:ascii="宋体" w:hAnsi="宋体" w:hint="eastAsia"/>
              </w:rPr>
            </w:pPr>
            <w:r w:rsidRPr="0022475D">
              <w:rPr>
                <w:rFonts w:ascii="宋体" w:hAnsi="宋体" w:hint="eastAsia"/>
              </w:rPr>
              <w:t>禽流感</w:t>
            </w:r>
          </w:p>
        </w:tc>
        <w:tc>
          <w:tcPr>
            <w:tcW w:w="1411" w:type="pct"/>
            <w:vAlign w:val="center"/>
          </w:tcPr>
          <w:p w14:paraId="7BEFB83F" w14:textId="77777777" w:rsidR="000C568C" w:rsidRPr="0022475D" w:rsidRDefault="000C568C" w:rsidP="003A60DD">
            <w:pPr>
              <w:jc w:val="center"/>
              <w:rPr>
                <w:rFonts w:ascii="宋体" w:hAnsi="宋体" w:hint="eastAsia"/>
              </w:rPr>
            </w:pPr>
            <w:r w:rsidRPr="0022475D">
              <w:rPr>
                <w:rFonts w:ascii="宋体" w:hAnsi="宋体" w:hint="eastAsia"/>
              </w:rPr>
              <w:t>肌肉注射</w:t>
            </w:r>
          </w:p>
        </w:tc>
      </w:tr>
      <w:tr w:rsidR="000C568C" w14:paraId="58E320F4" w14:textId="77777777" w:rsidTr="003A60DD">
        <w:trPr>
          <w:trHeight w:val="397"/>
          <w:jc w:val="center"/>
        </w:trPr>
        <w:tc>
          <w:tcPr>
            <w:tcW w:w="5000" w:type="pct"/>
            <w:gridSpan w:val="4"/>
            <w:vAlign w:val="center"/>
          </w:tcPr>
          <w:p w14:paraId="572F9E92" w14:textId="77777777" w:rsidR="000C568C" w:rsidRPr="003750BB" w:rsidRDefault="000C568C" w:rsidP="003A60DD">
            <w:pPr>
              <w:ind w:firstLineChars="200" w:firstLine="420"/>
              <w:rPr>
                <w:rFonts w:ascii="宋体" w:hAnsi="宋体" w:hint="eastAsia"/>
              </w:rPr>
            </w:pPr>
            <w:r w:rsidRPr="003750BB">
              <w:rPr>
                <w:rFonts w:ascii="黑体" w:eastAsia="黑体" w:hAnsi="黑体" w:hint="eastAsia"/>
              </w:rPr>
              <w:t>注：</w:t>
            </w:r>
            <w:r w:rsidRPr="003750BB">
              <w:rPr>
                <w:rFonts w:ascii="宋体" w:hAnsi="宋体" w:hint="eastAsia"/>
              </w:rPr>
              <w:t>具体免疫程序和剂量可参考疫苗产品说明书。</w:t>
            </w:r>
          </w:p>
        </w:tc>
      </w:tr>
    </w:tbl>
    <w:p w14:paraId="241A5839" w14:textId="77777777" w:rsidR="00A132CA" w:rsidRDefault="00A132CA" w:rsidP="00A132CA">
      <w:pPr>
        <w:spacing w:beforeLines="50" w:before="156"/>
        <w:ind w:firstLineChars="200" w:firstLine="420"/>
      </w:pPr>
    </w:p>
    <w:p w14:paraId="0F8099E7" w14:textId="77777777" w:rsidR="00A132CA" w:rsidRDefault="00A132CA" w:rsidP="00A132CA">
      <w:pPr>
        <w:spacing w:beforeLines="50" w:before="156"/>
        <w:ind w:firstLineChars="200" w:firstLine="420"/>
      </w:pPr>
    </w:p>
    <w:p w14:paraId="13D83F93" w14:textId="21B74937" w:rsidR="00A132CA" w:rsidRDefault="00A132CA" w:rsidP="00A132CA">
      <w:pPr>
        <w:spacing w:beforeLines="50" w:before="156"/>
        <w:ind w:firstLineChars="200" w:firstLine="420"/>
      </w:pPr>
      <w:r w:rsidRPr="00A132CA">
        <w:rPr>
          <w:rFonts w:hint="eastAsia"/>
        </w:rPr>
        <w:t xml:space="preserve">A.2 </w:t>
      </w:r>
      <w:r w:rsidRPr="00A132CA">
        <w:rPr>
          <w:rFonts w:hint="eastAsia"/>
        </w:rPr>
        <w:t>肉种鸭参考免疫程序，见表</w:t>
      </w:r>
      <w:r w:rsidRPr="00A132CA">
        <w:rPr>
          <w:rFonts w:hint="eastAsia"/>
        </w:rPr>
        <w:t>A.2</w:t>
      </w:r>
      <w:r w:rsidRPr="00A132CA">
        <w:rPr>
          <w:rFonts w:hint="eastAsia"/>
        </w:rPr>
        <w:t>。</w:t>
      </w:r>
    </w:p>
    <w:p w14:paraId="2D0BF833" w14:textId="5BEC507A" w:rsidR="000C568C" w:rsidRPr="00CA3EB0" w:rsidRDefault="000C568C" w:rsidP="000C568C">
      <w:pPr>
        <w:spacing w:beforeLines="50" w:before="156"/>
        <w:ind w:firstLineChars="200" w:firstLine="420"/>
        <w:jc w:val="center"/>
        <w:rPr>
          <w:rFonts w:ascii="黑体" w:eastAsia="黑体" w:hAnsi="黑体" w:hint="eastAsia"/>
        </w:rPr>
      </w:pPr>
      <w:r w:rsidRPr="00CA3EB0">
        <w:rPr>
          <w:rFonts w:ascii="黑体" w:eastAsia="黑体" w:hAnsi="黑体" w:hint="eastAsia"/>
        </w:rPr>
        <w:t>表</w:t>
      </w:r>
      <w:r>
        <w:rPr>
          <w:rFonts w:hint="eastAsia"/>
        </w:rPr>
        <w:t>A.2</w:t>
      </w:r>
      <w:r w:rsidRPr="00CA3EB0">
        <w:rPr>
          <w:rFonts w:ascii="黑体" w:eastAsia="黑体" w:hAnsi="黑体" w:hint="eastAsia"/>
        </w:rPr>
        <w:t xml:space="preserve"> 肉种鸭参考免疫程序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0"/>
        <w:gridCol w:w="2401"/>
        <w:gridCol w:w="2454"/>
        <w:gridCol w:w="2341"/>
      </w:tblGrid>
      <w:tr w:rsidR="000C568C" w:rsidRPr="008349F0" w14:paraId="3E362FBA" w14:textId="77777777" w:rsidTr="003A60DD">
        <w:trPr>
          <w:trHeight w:val="397"/>
          <w:jc w:val="center"/>
        </w:trPr>
        <w:tc>
          <w:tcPr>
            <w:tcW w:w="663" w:type="pct"/>
            <w:shd w:val="clear" w:color="auto" w:fill="auto"/>
            <w:vAlign w:val="center"/>
          </w:tcPr>
          <w:p w14:paraId="3F3D84C2" w14:textId="77777777" w:rsidR="000C568C" w:rsidRPr="0022475D" w:rsidRDefault="000C568C" w:rsidP="003A60DD">
            <w:pPr>
              <w:jc w:val="center"/>
              <w:rPr>
                <w:rFonts w:ascii="宋体" w:hAnsi="宋体" w:hint="eastAsia"/>
              </w:rPr>
            </w:pPr>
            <w:r w:rsidRPr="0022475D">
              <w:rPr>
                <w:rFonts w:ascii="宋体" w:hAnsi="宋体" w:hint="eastAsia"/>
              </w:rPr>
              <w:t>日龄</w:t>
            </w:r>
            <w:r w:rsidRPr="0022475D">
              <w:rPr>
                <w:rFonts w:ascii="宋体" w:hAnsi="宋体" w:hint="eastAsia"/>
              </w:rPr>
              <w:t>/d</w:t>
            </w:r>
          </w:p>
        </w:tc>
        <w:tc>
          <w:tcPr>
            <w:tcW w:w="1447" w:type="pct"/>
            <w:shd w:val="clear" w:color="auto" w:fill="auto"/>
            <w:vAlign w:val="center"/>
          </w:tcPr>
          <w:p w14:paraId="361AE436" w14:textId="77777777" w:rsidR="000C568C" w:rsidRPr="0022475D" w:rsidRDefault="000C568C" w:rsidP="003A60DD">
            <w:pPr>
              <w:jc w:val="center"/>
              <w:rPr>
                <w:rFonts w:ascii="宋体" w:hAnsi="宋体" w:hint="eastAsia"/>
              </w:rPr>
            </w:pPr>
            <w:r w:rsidRPr="0022475D">
              <w:rPr>
                <w:rFonts w:ascii="宋体" w:hAnsi="宋体"/>
              </w:rPr>
              <w:t>疫苗名称</w:t>
            </w:r>
          </w:p>
        </w:tc>
        <w:tc>
          <w:tcPr>
            <w:tcW w:w="1479" w:type="pct"/>
            <w:shd w:val="clear" w:color="auto" w:fill="auto"/>
            <w:vAlign w:val="center"/>
          </w:tcPr>
          <w:p w14:paraId="40B1CE5F" w14:textId="77777777" w:rsidR="000C568C" w:rsidRPr="0022475D" w:rsidRDefault="000C568C" w:rsidP="003A60DD">
            <w:pPr>
              <w:jc w:val="center"/>
              <w:rPr>
                <w:rFonts w:ascii="宋体" w:hAnsi="宋体" w:hint="eastAsia"/>
              </w:rPr>
            </w:pPr>
            <w:r w:rsidRPr="0022475D">
              <w:rPr>
                <w:rFonts w:ascii="宋体" w:hAnsi="宋体"/>
              </w:rPr>
              <w:t>预防的疾病</w:t>
            </w:r>
          </w:p>
        </w:tc>
        <w:tc>
          <w:tcPr>
            <w:tcW w:w="1411" w:type="pct"/>
            <w:shd w:val="clear" w:color="auto" w:fill="auto"/>
            <w:vAlign w:val="center"/>
          </w:tcPr>
          <w:p w14:paraId="0046FBCA" w14:textId="77777777" w:rsidR="000C568C" w:rsidRPr="0022475D" w:rsidRDefault="000C568C" w:rsidP="003A60DD">
            <w:pPr>
              <w:jc w:val="center"/>
              <w:rPr>
                <w:rFonts w:ascii="宋体" w:hAnsi="宋体" w:hint="eastAsia"/>
              </w:rPr>
            </w:pPr>
            <w:r w:rsidRPr="0022475D">
              <w:rPr>
                <w:rFonts w:ascii="宋体" w:hAnsi="宋体"/>
              </w:rPr>
              <w:t>用法</w:t>
            </w:r>
          </w:p>
        </w:tc>
      </w:tr>
      <w:tr w:rsidR="000C568C" w:rsidRPr="008349F0" w14:paraId="597CE3A7" w14:textId="77777777" w:rsidTr="003A60DD">
        <w:trPr>
          <w:trHeight w:val="397"/>
          <w:jc w:val="center"/>
        </w:trPr>
        <w:tc>
          <w:tcPr>
            <w:tcW w:w="663" w:type="pct"/>
            <w:shd w:val="clear" w:color="auto" w:fill="auto"/>
            <w:vAlign w:val="center"/>
          </w:tcPr>
          <w:p w14:paraId="3FD1C704" w14:textId="77777777" w:rsidR="000C568C" w:rsidRPr="0022475D" w:rsidRDefault="000C568C" w:rsidP="003A60DD">
            <w:pPr>
              <w:jc w:val="center"/>
              <w:rPr>
                <w:rFonts w:ascii="宋体" w:hAnsi="宋体" w:hint="eastAsia"/>
              </w:rPr>
            </w:pPr>
            <w:r w:rsidRPr="0022475D">
              <w:rPr>
                <w:rFonts w:ascii="宋体" w:hAnsi="宋体"/>
              </w:rPr>
              <w:t>1</w:t>
            </w:r>
          </w:p>
        </w:tc>
        <w:tc>
          <w:tcPr>
            <w:tcW w:w="1447" w:type="pct"/>
            <w:shd w:val="clear" w:color="auto" w:fill="auto"/>
            <w:vAlign w:val="center"/>
          </w:tcPr>
          <w:p w14:paraId="6DCCC183" w14:textId="77777777" w:rsidR="000C568C" w:rsidRPr="0022475D" w:rsidRDefault="000C568C" w:rsidP="003A60DD">
            <w:pPr>
              <w:jc w:val="center"/>
              <w:rPr>
                <w:rFonts w:ascii="宋体" w:hAnsi="宋体" w:hint="eastAsia"/>
              </w:rPr>
            </w:pPr>
            <w:r w:rsidRPr="0022475D">
              <w:rPr>
                <w:rFonts w:ascii="宋体" w:hAnsi="宋体"/>
              </w:rPr>
              <w:t>鸭病毒性肝炎弱毒苗</w:t>
            </w:r>
          </w:p>
        </w:tc>
        <w:tc>
          <w:tcPr>
            <w:tcW w:w="1479" w:type="pct"/>
            <w:shd w:val="clear" w:color="auto" w:fill="auto"/>
            <w:vAlign w:val="center"/>
          </w:tcPr>
          <w:p w14:paraId="6328AF5B" w14:textId="77777777" w:rsidR="000C568C" w:rsidRPr="0022475D" w:rsidRDefault="000C568C" w:rsidP="003A60DD">
            <w:pPr>
              <w:jc w:val="center"/>
              <w:rPr>
                <w:rFonts w:ascii="宋体" w:hAnsi="宋体" w:hint="eastAsia"/>
              </w:rPr>
            </w:pPr>
            <w:r w:rsidRPr="0022475D">
              <w:rPr>
                <w:rFonts w:ascii="宋体" w:hAnsi="宋体"/>
              </w:rPr>
              <w:t>鸭病毒性肝炎</w:t>
            </w:r>
          </w:p>
        </w:tc>
        <w:tc>
          <w:tcPr>
            <w:tcW w:w="1411" w:type="pct"/>
            <w:shd w:val="clear" w:color="auto" w:fill="auto"/>
            <w:vAlign w:val="center"/>
          </w:tcPr>
          <w:p w14:paraId="2ADC1E23" w14:textId="77777777" w:rsidR="000C568C" w:rsidRPr="0022475D" w:rsidRDefault="000C568C" w:rsidP="003A60DD">
            <w:pPr>
              <w:jc w:val="center"/>
              <w:rPr>
                <w:rFonts w:ascii="宋体" w:hAnsi="宋体" w:hint="eastAsia"/>
              </w:rPr>
            </w:pPr>
            <w:r w:rsidRPr="0022475D">
              <w:rPr>
                <w:rFonts w:ascii="宋体" w:hAnsi="宋体"/>
              </w:rPr>
              <w:t>皮下</w:t>
            </w:r>
          </w:p>
        </w:tc>
      </w:tr>
      <w:tr w:rsidR="000C568C" w:rsidRPr="008349F0" w14:paraId="0C22F2ED" w14:textId="77777777" w:rsidTr="003A60DD">
        <w:trPr>
          <w:trHeight w:val="397"/>
          <w:jc w:val="center"/>
        </w:trPr>
        <w:tc>
          <w:tcPr>
            <w:tcW w:w="663" w:type="pct"/>
            <w:shd w:val="clear" w:color="auto" w:fill="auto"/>
            <w:vAlign w:val="center"/>
          </w:tcPr>
          <w:p w14:paraId="27366DB0" w14:textId="77777777" w:rsidR="000C568C" w:rsidRPr="0022475D" w:rsidRDefault="000C568C" w:rsidP="003A60DD">
            <w:pPr>
              <w:jc w:val="center"/>
              <w:rPr>
                <w:rFonts w:ascii="宋体" w:hAnsi="宋体" w:hint="eastAsia"/>
              </w:rPr>
            </w:pPr>
            <w:r w:rsidRPr="0022475D">
              <w:rPr>
                <w:rFonts w:ascii="宋体" w:hAnsi="宋体"/>
              </w:rPr>
              <w:t>7</w:t>
            </w:r>
          </w:p>
        </w:tc>
        <w:tc>
          <w:tcPr>
            <w:tcW w:w="1447" w:type="pct"/>
            <w:shd w:val="clear" w:color="auto" w:fill="auto"/>
            <w:vAlign w:val="center"/>
          </w:tcPr>
          <w:p w14:paraId="6E1AC19E" w14:textId="77777777" w:rsidR="000C568C" w:rsidRPr="0022475D" w:rsidRDefault="000C568C" w:rsidP="003A60DD">
            <w:pPr>
              <w:jc w:val="center"/>
              <w:rPr>
                <w:rFonts w:ascii="宋体" w:hAnsi="宋体" w:hint="eastAsia"/>
              </w:rPr>
            </w:pPr>
            <w:r w:rsidRPr="0022475D">
              <w:rPr>
                <w:rFonts w:ascii="宋体" w:hAnsi="宋体"/>
              </w:rPr>
              <w:t>鸭传染性浆膜炎灭活苗</w:t>
            </w:r>
          </w:p>
        </w:tc>
        <w:tc>
          <w:tcPr>
            <w:tcW w:w="1479" w:type="pct"/>
            <w:shd w:val="clear" w:color="auto" w:fill="auto"/>
            <w:vAlign w:val="center"/>
          </w:tcPr>
          <w:p w14:paraId="1382AB95" w14:textId="77777777" w:rsidR="000C568C" w:rsidRPr="0022475D" w:rsidRDefault="000C568C" w:rsidP="003A60DD">
            <w:pPr>
              <w:jc w:val="center"/>
              <w:rPr>
                <w:rFonts w:ascii="宋体" w:hAnsi="宋体" w:hint="eastAsia"/>
              </w:rPr>
            </w:pPr>
            <w:r w:rsidRPr="0022475D">
              <w:rPr>
                <w:rFonts w:ascii="宋体" w:hAnsi="宋体"/>
              </w:rPr>
              <w:t>鸭传染性浆膜炎</w:t>
            </w:r>
          </w:p>
        </w:tc>
        <w:tc>
          <w:tcPr>
            <w:tcW w:w="1411" w:type="pct"/>
            <w:shd w:val="clear" w:color="auto" w:fill="auto"/>
            <w:vAlign w:val="center"/>
          </w:tcPr>
          <w:p w14:paraId="16FD3D3C" w14:textId="77777777" w:rsidR="000C568C" w:rsidRPr="0022475D" w:rsidRDefault="000C568C" w:rsidP="003A60DD">
            <w:pPr>
              <w:jc w:val="center"/>
              <w:rPr>
                <w:rFonts w:ascii="宋体" w:hAnsi="宋体" w:hint="eastAsia"/>
              </w:rPr>
            </w:pPr>
            <w:r w:rsidRPr="0022475D">
              <w:rPr>
                <w:rFonts w:ascii="宋体" w:hAnsi="宋体"/>
              </w:rPr>
              <w:t>皮下注射</w:t>
            </w:r>
          </w:p>
        </w:tc>
      </w:tr>
      <w:tr w:rsidR="000C568C" w:rsidRPr="008349F0" w14:paraId="5EEB6C07" w14:textId="77777777" w:rsidTr="003A60DD">
        <w:trPr>
          <w:trHeight w:val="397"/>
          <w:jc w:val="center"/>
        </w:trPr>
        <w:tc>
          <w:tcPr>
            <w:tcW w:w="663" w:type="pct"/>
            <w:shd w:val="clear" w:color="auto" w:fill="auto"/>
            <w:vAlign w:val="center"/>
          </w:tcPr>
          <w:p w14:paraId="33CE368E" w14:textId="77777777" w:rsidR="000C568C" w:rsidRPr="0022475D" w:rsidRDefault="000C568C" w:rsidP="003A60DD">
            <w:pPr>
              <w:jc w:val="center"/>
              <w:rPr>
                <w:rFonts w:ascii="宋体" w:hAnsi="宋体" w:hint="eastAsia"/>
              </w:rPr>
            </w:pPr>
            <w:r w:rsidRPr="0022475D">
              <w:rPr>
                <w:rFonts w:ascii="宋体" w:hAnsi="宋体"/>
              </w:rPr>
              <w:t>14</w:t>
            </w:r>
          </w:p>
        </w:tc>
        <w:tc>
          <w:tcPr>
            <w:tcW w:w="1447" w:type="pct"/>
            <w:shd w:val="clear" w:color="auto" w:fill="auto"/>
            <w:vAlign w:val="center"/>
          </w:tcPr>
          <w:p w14:paraId="090FB1DE" w14:textId="77777777" w:rsidR="000C568C" w:rsidRPr="0022475D" w:rsidRDefault="000C568C" w:rsidP="003A60DD">
            <w:pPr>
              <w:jc w:val="center"/>
              <w:rPr>
                <w:rFonts w:ascii="宋体" w:hAnsi="宋体" w:hint="eastAsia"/>
              </w:rPr>
            </w:pPr>
            <w:r w:rsidRPr="0022475D">
              <w:rPr>
                <w:rFonts w:ascii="宋体" w:hAnsi="宋体"/>
              </w:rPr>
              <w:t>禽流感病毒（</w:t>
            </w:r>
            <w:r w:rsidRPr="0022475D">
              <w:rPr>
                <w:rFonts w:ascii="宋体" w:hAnsi="宋体"/>
              </w:rPr>
              <w:t>H5+H7</w:t>
            </w:r>
            <w:r w:rsidRPr="0022475D">
              <w:rPr>
                <w:rFonts w:ascii="宋体" w:hAnsi="宋体"/>
              </w:rPr>
              <w:t>）灭活苗</w:t>
            </w:r>
          </w:p>
        </w:tc>
        <w:tc>
          <w:tcPr>
            <w:tcW w:w="1479" w:type="pct"/>
            <w:shd w:val="clear" w:color="auto" w:fill="auto"/>
            <w:vAlign w:val="center"/>
          </w:tcPr>
          <w:p w14:paraId="3A2741AE" w14:textId="77777777" w:rsidR="000C568C" w:rsidRPr="0022475D" w:rsidRDefault="000C568C" w:rsidP="003A60DD">
            <w:pPr>
              <w:jc w:val="center"/>
              <w:rPr>
                <w:rFonts w:ascii="宋体" w:hAnsi="宋体" w:hint="eastAsia"/>
              </w:rPr>
            </w:pPr>
            <w:r w:rsidRPr="0022475D">
              <w:rPr>
                <w:rFonts w:ascii="宋体" w:hAnsi="宋体"/>
              </w:rPr>
              <w:t>禽流感</w:t>
            </w:r>
          </w:p>
        </w:tc>
        <w:tc>
          <w:tcPr>
            <w:tcW w:w="1411" w:type="pct"/>
            <w:shd w:val="clear" w:color="auto" w:fill="auto"/>
            <w:vAlign w:val="center"/>
          </w:tcPr>
          <w:p w14:paraId="0F0F7440" w14:textId="77777777" w:rsidR="000C568C" w:rsidRPr="0022475D" w:rsidRDefault="000C568C" w:rsidP="003A60DD">
            <w:pPr>
              <w:jc w:val="center"/>
              <w:rPr>
                <w:rFonts w:ascii="宋体" w:hAnsi="宋体" w:hint="eastAsia"/>
              </w:rPr>
            </w:pPr>
            <w:r w:rsidRPr="0022475D">
              <w:rPr>
                <w:rFonts w:ascii="宋体" w:hAnsi="宋体"/>
              </w:rPr>
              <w:t>皮下注射</w:t>
            </w:r>
          </w:p>
        </w:tc>
      </w:tr>
      <w:tr w:rsidR="000C568C" w:rsidRPr="008349F0" w14:paraId="70ACA691" w14:textId="77777777" w:rsidTr="003A60DD">
        <w:trPr>
          <w:trHeight w:val="397"/>
          <w:jc w:val="center"/>
        </w:trPr>
        <w:tc>
          <w:tcPr>
            <w:tcW w:w="663" w:type="pct"/>
            <w:shd w:val="clear" w:color="auto" w:fill="auto"/>
            <w:vAlign w:val="center"/>
          </w:tcPr>
          <w:p w14:paraId="089C2BE7" w14:textId="77777777" w:rsidR="000C568C" w:rsidRPr="0022475D" w:rsidRDefault="000C568C" w:rsidP="003A60DD">
            <w:pPr>
              <w:jc w:val="center"/>
              <w:rPr>
                <w:rFonts w:ascii="宋体" w:hAnsi="宋体" w:hint="eastAsia"/>
              </w:rPr>
            </w:pPr>
            <w:r w:rsidRPr="0022475D">
              <w:rPr>
                <w:rFonts w:ascii="宋体" w:hAnsi="宋体"/>
              </w:rPr>
              <w:t>21</w:t>
            </w:r>
          </w:p>
        </w:tc>
        <w:tc>
          <w:tcPr>
            <w:tcW w:w="1447" w:type="pct"/>
            <w:shd w:val="clear" w:color="auto" w:fill="auto"/>
            <w:vAlign w:val="center"/>
          </w:tcPr>
          <w:p w14:paraId="6A4CEAD9" w14:textId="77777777" w:rsidR="000C568C" w:rsidRPr="0022475D" w:rsidRDefault="000C568C" w:rsidP="003A60DD">
            <w:pPr>
              <w:jc w:val="center"/>
              <w:rPr>
                <w:rFonts w:ascii="宋体" w:hAnsi="宋体" w:hint="eastAsia"/>
              </w:rPr>
            </w:pPr>
            <w:r w:rsidRPr="0022475D">
              <w:rPr>
                <w:rFonts w:ascii="宋体" w:hAnsi="宋体"/>
              </w:rPr>
              <w:t>鸭病毒性肝炎弱毒苗</w:t>
            </w:r>
          </w:p>
        </w:tc>
        <w:tc>
          <w:tcPr>
            <w:tcW w:w="1479" w:type="pct"/>
            <w:shd w:val="clear" w:color="auto" w:fill="auto"/>
            <w:vAlign w:val="center"/>
          </w:tcPr>
          <w:p w14:paraId="23DA6DEF" w14:textId="77777777" w:rsidR="000C568C" w:rsidRPr="0022475D" w:rsidRDefault="000C568C" w:rsidP="003A60DD">
            <w:pPr>
              <w:jc w:val="center"/>
              <w:rPr>
                <w:rFonts w:ascii="宋体" w:hAnsi="宋体" w:hint="eastAsia"/>
              </w:rPr>
            </w:pPr>
            <w:r w:rsidRPr="0022475D">
              <w:rPr>
                <w:rFonts w:ascii="宋体" w:hAnsi="宋体"/>
              </w:rPr>
              <w:t>鸭病毒性肝炎</w:t>
            </w:r>
          </w:p>
        </w:tc>
        <w:tc>
          <w:tcPr>
            <w:tcW w:w="1411" w:type="pct"/>
            <w:shd w:val="clear" w:color="auto" w:fill="auto"/>
            <w:vAlign w:val="center"/>
          </w:tcPr>
          <w:p w14:paraId="0DB84145" w14:textId="77777777" w:rsidR="000C568C" w:rsidRPr="0022475D" w:rsidRDefault="000C568C" w:rsidP="003A60DD">
            <w:pPr>
              <w:jc w:val="center"/>
              <w:rPr>
                <w:rFonts w:ascii="宋体" w:hAnsi="宋体" w:hint="eastAsia"/>
              </w:rPr>
            </w:pPr>
            <w:r w:rsidRPr="0022475D">
              <w:rPr>
                <w:rFonts w:ascii="宋体" w:hAnsi="宋体"/>
              </w:rPr>
              <w:t>皮下或肌肉注射</w:t>
            </w:r>
          </w:p>
        </w:tc>
      </w:tr>
      <w:tr w:rsidR="000C568C" w:rsidRPr="008349F0" w14:paraId="79D20F1B" w14:textId="77777777" w:rsidTr="003A60DD">
        <w:trPr>
          <w:trHeight w:val="397"/>
          <w:jc w:val="center"/>
        </w:trPr>
        <w:tc>
          <w:tcPr>
            <w:tcW w:w="663" w:type="pct"/>
            <w:shd w:val="clear" w:color="auto" w:fill="auto"/>
            <w:vAlign w:val="center"/>
          </w:tcPr>
          <w:p w14:paraId="2A7EF2DA" w14:textId="77777777" w:rsidR="000C568C" w:rsidRPr="0022475D" w:rsidRDefault="000C568C" w:rsidP="003A60DD">
            <w:pPr>
              <w:jc w:val="center"/>
              <w:rPr>
                <w:rFonts w:ascii="宋体" w:hAnsi="宋体" w:hint="eastAsia"/>
              </w:rPr>
            </w:pPr>
            <w:r w:rsidRPr="0022475D">
              <w:rPr>
                <w:rFonts w:ascii="宋体" w:hAnsi="宋体"/>
              </w:rPr>
              <w:t>28</w:t>
            </w:r>
          </w:p>
        </w:tc>
        <w:tc>
          <w:tcPr>
            <w:tcW w:w="1447" w:type="pct"/>
            <w:shd w:val="clear" w:color="auto" w:fill="auto"/>
            <w:vAlign w:val="center"/>
          </w:tcPr>
          <w:p w14:paraId="63375781" w14:textId="77777777" w:rsidR="000C568C" w:rsidRPr="0022475D" w:rsidRDefault="000C568C" w:rsidP="003A60DD">
            <w:pPr>
              <w:jc w:val="center"/>
              <w:rPr>
                <w:rFonts w:ascii="宋体" w:hAnsi="宋体" w:hint="eastAsia"/>
              </w:rPr>
            </w:pPr>
            <w:r w:rsidRPr="0022475D">
              <w:rPr>
                <w:rFonts w:ascii="宋体" w:hAnsi="宋体"/>
              </w:rPr>
              <w:t>鸭传染性浆膜炎灭活苗</w:t>
            </w:r>
          </w:p>
        </w:tc>
        <w:tc>
          <w:tcPr>
            <w:tcW w:w="1479" w:type="pct"/>
            <w:shd w:val="clear" w:color="auto" w:fill="auto"/>
            <w:vAlign w:val="center"/>
          </w:tcPr>
          <w:p w14:paraId="5D24E68C" w14:textId="77777777" w:rsidR="000C568C" w:rsidRPr="0022475D" w:rsidRDefault="000C568C" w:rsidP="003A60DD">
            <w:pPr>
              <w:jc w:val="center"/>
              <w:rPr>
                <w:rFonts w:ascii="宋体" w:hAnsi="宋体" w:hint="eastAsia"/>
              </w:rPr>
            </w:pPr>
            <w:r w:rsidRPr="0022475D">
              <w:rPr>
                <w:rFonts w:ascii="宋体" w:hAnsi="宋体"/>
              </w:rPr>
              <w:t>鸭传染性浆膜炎</w:t>
            </w:r>
          </w:p>
        </w:tc>
        <w:tc>
          <w:tcPr>
            <w:tcW w:w="1411" w:type="pct"/>
            <w:shd w:val="clear" w:color="auto" w:fill="auto"/>
            <w:vAlign w:val="center"/>
          </w:tcPr>
          <w:p w14:paraId="6BAD7E45" w14:textId="77777777" w:rsidR="000C568C" w:rsidRPr="0022475D" w:rsidRDefault="000C568C" w:rsidP="003A60DD">
            <w:pPr>
              <w:jc w:val="center"/>
              <w:rPr>
                <w:rFonts w:ascii="宋体" w:hAnsi="宋体" w:hint="eastAsia"/>
              </w:rPr>
            </w:pPr>
            <w:r w:rsidRPr="0022475D">
              <w:rPr>
                <w:rFonts w:ascii="宋体" w:hAnsi="宋体"/>
              </w:rPr>
              <w:t>皮下注射</w:t>
            </w:r>
          </w:p>
        </w:tc>
      </w:tr>
      <w:tr w:rsidR="000C568C" w:rsidRPr="008349F0" w14:paraId="79545381" w14:textId="77777777" w:rsidTr="003A60DD">
        <w:trPr>
          <w:trHeight w:val="397"/>
          <w:jc w:val="center"/>
        </w:trPr>
        <w:tc>
          <w:tcPr>
            <w:tcW w:w="663" w:type="pct"/>
            <w:shd w:val="clear" w:color="auto" w:fill="auto"/>
            <w:vAlign w:val="center"/>
          </w:tcPr>
          <w:p w14:paraId="0A9A6A56" w14:textId="77777777" w:rsidR="000C568C" w:rsidRPr="0022475D" w:rsidRDefault="000C568C" w:rsidP="003A60DD">
            <w:pPr>
              <w:jc w:val="center"/>
              <w:rPr>
                <w:rFonts w:ascii="宋体" w:hAnsi="宋体" w:hint="eastAsia"/>
              </w:rPr>
            </w:pPr>
            <w:r w:rsidRPr="0022475D">
              <w:rPr>
                <w:rFonts w:ascii="宋体" w:hAnsi="宋体"/>
              </w:rPr>
              <w:t>56</w:t>
            </w:r>
          </w:p>
        </w:tc>
        <w:tc>
          <w:tcPr>
            <w:tcW w:w="1447" w:type="pct"/>
            <w:shd w:val="clear" w:color="auto" w:fill="auto"/>
            <w:vAlign w:val="center"/>
          </w:tcPr>
          <w:p w14:paraId="60EE0B87" w14:textId="77777777" w:rsidR="000C568C" w:rsidRPr="0022475D" w:rsidRDefault="000C568C" w:rsidP="003A60DD">
            <w:pPr>
              <w:jc w:val="center"/>
              <w:rPr>
                <w:rFonts w:ascii="宋体" w:hAnsi="宋体" w:hint="eastAsia"/>
              </w:rPr>
            </w:pPr>
            <w:r w:rsidRPr="0022475D">
              <w:rPr>
                <w:rFonts w:ascii="宋体" w:hAnsi="宋体"/>
              </w:rPr>
              <w:t>鸭黄病毒苗</w:t>
            </w:r>
          </w:p>
        </w:tc>
        <w:tc>
          <w:tcPr>
            <w:tcW w:w="1479" w:type="pct"/>
            <w:shd w:val="clear" w:color="auto" w:fill="auto"/>
            <w:vAlign w:val="center"/>
          </w:tcPr>
          <w:p w14:paraId="273D3347" w14:textId="77777777" w:rsidR="000C568C" w:rsidRPr="0022475D" w:rsidRDefault="000C568C" w:rsidP="003A60DD">
            <w:pPr>
              <w:jc w:val="center"/>
              <w:rPr>
                <w:rFonts w:ascii="宋体" w:hAnsi="宋体" w:hint="eastAsia"/>
              </w:rPr>
            </w:pPr>
            <w:r w:rsidRPr="0022475D">
              <w:rPr>
                <w:rFonts w:ascii="宋体" w:hAnsi="宋体"/>
              </w:rPr>
              <w:t>鸭黄病毒病</w:t>
            </w:r>
          </w:p>
        </w:tc>
        <w:tc>
          <w:tcPr>
            <w:tcW w:w="1411" w:type="pct"/>
            <w:shd w:val="clear" w:color="auto" w:fill="auto"/>
            <w:vAlign w:val="center"/>
          </w:tcPr>
          <w:p w14:paraId="71E50095" w14:textId="77777777" w:rsidR="000C568C" w:rsidRPr="0022475D" w:rsidRDefault="000C568C" w:rsidP="003A60DD">
            <w:pPr>
              <w:jc w:val="center"/>
              <w:rPr>
                <w:rFonts w:ascii="宋体" w:hAnsi="宋体" w:hint="eastAsia"/>
              </w:rPr>
            </w:pPr>
            <w:r w:rsidRPr="0022475D">
              <w:rPr>
                <w:rFonts w:ascii="宋体" w:hAnsi="宋体"/>
              </w:rPr>
              <w:t>皮下注射</w:t>
            </w:r>
          </w:p>
        </w:tc>
      </w:tr>
      <w:tr w:rsidR="000C568C" w:rsidRPr="008349F0" w14:paraId="6C09E400" w14:textId="77777777" w:rsidTr="003A60DD">
        <w:trPr>
          <w:trHeight w:val="397"/>
          <w:jc w:val="center"/>
        </w:trPr>
        <w:tc>
          <w:tcPr>
            <w:tcW w:w="663" w:type="pct"/>
            <w:shd w:val="clear" w:color="auto" w:fill="auto"/>
            <w:vAlign w:val="center"/>
          </w:tcPr>
          <w:p w14:paraId="331473F9" w14:textId="77777777" w:rsidR="000C568C" w:rsidRPr="0022475D" w:rsidRDefault="000C568C" w:rsidP="003A60DD">
            <w:pPr>
              <w:jc w:val="center"/>
              <w:rPr>
                <w:rFonts w:ascii="宋体" w:hAnsi="宋体" w:hint="eastAsia"/>
              </w:rPr>
            </w:pPr>
            <w:r w:rsidRPr="0022475D">
              <w:rPr>
                <w:rFonts w:ascii="宋体" w:hAnsi="宋体"/>
              </w:rPr>
              <w:t>84</w:t>
            </w:r>
          </w:p>
        </w:tc>
        <w:tc>
          <w:tcPr>
            <w:tcW w:w="1447" w:type="pct"/>
            <w:shd w:val="clear" w:color="auto" w:fill="auto"/>
            <w:vAlign w:val="center"/>
          </w:tcPr>
          <w:p w14:paraId="32B1F7E4" w14:textId="77777777" w:rsidR="000C568C" w:rsidRPr="0022475D" w:rsidRDefault="000C568C" w:rsidP="003A60DD">
            <w:pPr>
              <w:jc w:val="center"/>
              <w:rPr>
                <w:rFonts w:ascii="宋体" w:hAnsi="宋体" w:hint="eastAsia"/>
              </w:rPr>
            </w:pPr>
            <w:r w:rsidRPr="0022475D">
              <w:rPr>
                <w:rFonts w:ascii="宋体" w:hAnsi="宋体"/>
              </w:rPr>
              <w:t>禽流感（</w:t>
            </w:r>
            <w:r w:rsidRPr="0022475D">
              <w:rPr>
                <w:rFonts w:ascii="宋体" w:hAnsi="宋体"/>
              </w:rPr>
              <w:t>H5+H7</w:t>
            </w:r>
            <w:r w:rsidRPr="0022475D">
              <w:rPr>
                <w:rFonts w:ascii="宋体" w:hAnsi="宋体"/>
              </w:rPr>
              <w:t>）灭活苗</w:t>
            </w:r>
          </w:p>
        </w:tc>
        <w:tc>
          <w:tcPr>
            <w:tcW w:w="1479" w:type="pct"/>
            <w:shd w:val="clear" w:color="auto" w:fill="auto"/>
            <w:vAlign w:val="center"/>
          </w:tcPr>
          <w:p w14:paraId="707FB6E6" w14:textId="77777777" w:rsidR="000C568C" w:rsidRPr="0022475D" w:rsidRDefault="000C568C" w:rsidP="003A60DD">
            <w:pPr>
              <w:jc w:val="center"/>
              <w:rPr>
                <w:rFonts w:ascii="宋体" w:hAnsi="宋体" w:hint="eastAsia"/>
              </w:rPr>
            </w:pPr>
            <w:r w:rsidRPr="0022475D">
              <w:rPr>
                <w:rFonts w:ascii="宋体" w:hAnsi="宋体"/>
              </w:rPr>
              <w:t>禽流感</w:t>
            </w:r>
          </w:p>
        </w:tc>
        <w:tc>
          <w:tcPr>
            <w:tcW w:w="1411" w:type="pct"/>
            <w:shd w:val="clear" w:color="auto" w:fill="auto"/>
            <w:vAlign w:val="center"/>
          </w:tcPr>
          <w:p w14:paraId="6E9883EC" w14:textId="77777777" w:rsidR="000C568C" w:rsidRPr="0022475D" w:rsidRDefault="000C568C" w:rsidP="003A60DD">
            <w:pPr>
              <w:jc w:val="center"/>
              <w:rPr>
                <w:rFonts w:ascii="宋体" w:hAnsi="宋体" w:hint="eastAsia"/>
              </w:rPr>
            </w:pPr>
            <w:r w:rsidRPr="0022475D">
              <w:rPr>
                <w:rFonts w:ascii="宋体" w:hAnsi="宋体"/>
              </w:rPr>
              <w:t>肌肉注射</w:t>
            </w:r>
          </w:p>
        </w:tc>
      </w:tr>
      <w:tr w:rsidR="000C568C" w:rsidRPr="008349F0" w14:paraId="3D3A0DE9" w14:textId="77777777" w:rsidTr="003A60DD">
        <w:trPr>
          <w:trHeight w:val="397"/>
          <w:jc w:val="center"/>
        </w:trPr>
        <w:tc>
          <w:tcPr>
            <w:tcW w:w="663" w:type="pct"/>
            <w:shd w:val="clear" w:color="auto" w:fill="auto"/>
            <w:vAlign w:val="center"/>
          </w:tcPr>
          <w:p w14:paraId="527CCA29" w14:textId="77777777" w:rsidR="000C568C" w:rsidRPr="0022475D" w:rsidRDefault="000C568C" w:rsidP="003A60DD">
            <w:pPr>
              <w:jc w:val="center"/>
              <w:rPr>
                <w:rFonts w:ascii="宋体" w:hAnsi="宋体" w:hint="eastAsia"/>
              </w:rPr>
            </w:pPr>
            <w:r w:rsidRPr="0022475D">
              <w:rPr>
                <w:rFonts w:ascii="宋体" w:hAnsi="宋体"/>
              </w:rPr>
              <w:t>133</w:t>
            </w:r>
          </w:p>
        </w:tc>
        <w:tc>
          <w:tcPr>
            <w:tcW w:w="1447" w:type="pct"/>
            <w:shd w:val="clear" w:color="auto" w:fill="auto"/>
            <w:vAlign w:val="center"/>
          </w:tcPr>
          <w:p w14:paraId="186471F8" w14:textId="40A116BC" w:rsidR="000C568C" w:rsidRPr="0022475D" w:rsidRDefault="000C568C" w:rsidP="003A60DD">
            <w:pPr>
              <w:jc w:val="center"/>
              <w:rPr>
                <w:rFonts w:ascii="宋体" w:hAnsi="宋体" w:hint="eastAsia"/>
              </w:rPr>
            </w:pPr>
            <w:r w:rsidRPr="0022475D">
              <w:rPr>
                <w:rFonts w:ascii="宋体" w:hAnsi="宋体"/>
              </w:rPr>
              <w:t>鸭肝炎</w:t>
            </w:r>
            <w:r w:rsidR="00170115" w:rsidRPr="0022475D">
              <w:rPr>
                <w:rFonts w:ascii="宋体" w:hAnsi="宋体"/>
              </w:rPr>
              <w:t>灭活苗</w:t>
            </w:r>
            <w:r>
              <w:rPr>
                <w:rFonts w:ascii="宋体" w:hAnsi="宋体" w:hint="eastAsia"/>
              </w:rPr>
              <w:t>和</w:t>
            </w:r>
            <w:proofErr w:type="gramStart"/>
            <w:r w:rsidRPr="0022475D">
              <w:rPr>
                <w:rFonts w:ascii="宋体" w:hAnsi="宋体"/>
              </w:rPr>
              <w:t>呼肠孤</w:t>
            </w:r>
            <w:r w:rsidR="00170115" w:rsidRPr="0022475D">
              <w:rPr>
                <w:rFonts w:ascii="宋体" w:hAnsi="宋体"/>
              </w:rPr>
              <w:t>灭活</w:t>
            </w:r>
            <w:proofErr w:type="gramEnd"/>
            <w:r w:rsidR="00170115" w:rsidRPr="0022475D">
              <w:rPr>
                <w:rFonts w:ascii="宋体" w:hAnsi="宋体"/>
              </w:rPr>
              <w:t>苗</w:t>
            </w:r>
          </w:p>
        </w:tc>
        <w:tc>
          <w:tcPr>
            <w:tcW w:w="1479" w:type="pct"/>
            <w:shd w:val="clear" w:color="auto" w:fill="auto"/>
            <w:vAlign w:val="center"/>
          </w:tcPr>
          <w:p w14:paraId="60750039" w14:textId="77777777" w:rsidR="000C568C" w:rsidRPr="0022475D" w:rsidRDefault="000C568C" w:rsidP="003A60DD">
            <w:pPr>
              <w:jc w:val="center"/>
              <w:rPr>
                <w:rFonts w:ascii="宋体" w:hAnsi="宋体" w:hint="eastAsia"/>
              </w:rPr>
            </w:pPr>
            <w:r w:rsidRPr="0022475D">
              <w:rPr>
                <w:rFonts w:ascii="宋体" w:hAnsi="宋体"/>
              </w:rPr>
              <w:t>鸭病毒性肝炎、鸭</w:t>
            </w:r>
            <w:proofErr w:type="gramStart"/>
            <w:r w:rsidRPr="0022475D">
              <w:rPr>
                <w:rFonts w:ascii="宋体" w:hAnsi="宋体"/>
              </w:rPr>
              <w:t>呼肠孤病毒</w:t>
            </w:r>
            <w:proofErr w:type="gramEnd"/>
            <w:r w:rsidRPr="0022475D">
              <w:rPr>
                <w:rFonts w:ascii="宋体" w:hAnsi="宋体"/>
              </w:rPr>
              <w:t>病</w:t>
            </w:r>
          </w:p>
        </w:tc>
        <w:tc>
          <w:tcPr>
            <w:tcW w:w="1411" w:type="pct"/>
            <w:shd w:val="clear" w:color="auto" w:fill="auto"/>
            <w:vAlign w:val="center"/>
          </w:tcPr>
          <w:p w14:paraId="03966F57" w14:textId="77777777" w:rsidR="000C568C" w:rsidRPr="0022475D" w:rsidRDefault="000C568C" w:rsidP="003A60DD">
            <w:pPr>
              <w:jc w:val="center"/>
              <w:rPr>
                <w:rFonts w:ascii="宋体" w:hAnsi="宋体" w:hint="eastAsia"/>
              </w:rPr>
            </w:pPr>
            <w:r w:rsidRPr="0022475D">
              <w:rPr>
                <w:rFonts w:ascii="宋体" w:hAnsi="宋体"/>
              </w:rPr>
              <w:t>胸肌注射</w:t>
            </w:r>
          </w:p>
        </w:tc>
      </w:tr>
      <w:tr w:rsidR="000C568C" w:rsidRPr="008349F0" w14:paraId="3F9CB029" w14:textId="77777777" w:rsidTr="003A60DD">
        <w:trPr>
          <w:trHeight w:val="397"/>
          <w:jc w:val="center"/>
        </w:trPr>
        <w:tc>
          <w:tcPr>
            <w:tcW w:w="663" w:type="pct"/>
            <w:shd w:val="clear" w:color="auto" w:fill="auto"/>
            <w:vAlign w:val="center"/>
          </w:tcPr>
          <w:p w14:paraId="77346B0C" w14:textId="77777777" w:rsidR="000C568C" w:rsidRPr="0022475D" w:rsidRDefault="000C568C" w:rsidP="003A60DD">
            <w:pPr>
              <w:jc w:val="center"/>
              <w:rPr>
                <w:rFonts w:ascii="宋体" w:hAnsi="宋体" w:hint="eastAsia"/>
              </w:rPr>
            </w:pPr>
            <w:r w:rsidRPr="0022475D">
              <w:rPr>
                <w:rFonts w:ascii="宋体" w:hAnsi="宋体"/>
              </w:rPr>
              <w:t>154</w:t>
            </w:r>
          </w:p>
        </w:tc>
        <w:tc>
          <w:tcPr>
            <w:tcW w:w="1447" w:type="pct"/>
            <w:shd w:val="clear" w:color="auto" w:fill="auto"/>
            <w:vAlign w:val="center"/>
          </w:tcPr>
          <w:p w14:paraId="30FBAF89" w14:textId="22773B33" w:rsidR="000C568C" w:rsidRPr="0022475D" w:rsidRDefault="00170115" w:rsidP="003A60DD">
            <w:pPr>
              <w:jc w:val="center"/>
              <w:rPr>
                <w:rFonts w:ascii="宋体" w:hAnsi="宋体" w:hint="eastAsia"/>
              </w:rPr>
            </w:pPr>
            <w:r w:rsidRPr="0022475D">
              <w:rPr>
                <w:rFonts w:ascii="宋体" w:hAnsi="宋体"/>
              </w:rPr>
              <w:t>鸭肝炎灭活苗</w:t>
            </w:r>
            <w:r>
              <w:rPr>
                <w:rFonts w:ascii="宋体" w:hAnsi="宋体" w:hint="eastAsia"/>
              </w:rPr>
              <w:t>和</w:t>
            </w:r>
            <w:proofErr w:type="gramStart"/>
            <w:r w:rsidRPr="0022475D">
              <w:rPr>
                <w:rFonts w:ascii="宋体" w:hAnsi="宋体"/>
              </w:rPr>
              <w:t>呼肠孤灭活</w:t>
            </w:r>
            <w:proofErr w:type="gramEnd"/>
            <w:r w:rsidRPr="0022475D">
              <w:rPr>
                <w:rFonts w:ascii="宋体" w:hAnsi="宋体"/>
              </w:rPr>
              <w:t>苗</w:t>
            </w:r>
          </w:p>
        </w:tc>
        <w:tc>
          <w:tcPr>
            <w:tcW w:w="1479" w:type="pct"/>
            <w:shd w:val="clear" w:color="auto" w:fill="auto"/>
            <w:vAlign w:val="center"/>
          </w:tcPr>
          <w:p w14:paraId="4289DE21" w14:textId="77777777" w:rsidR="000C568C" w:rsidRPr="0022475D" w:rsidRDefault="000C568C" w:rsidP="003A60DD">
            <w:pPr>
              <w:jc w:val="center"/>
              <w:rPr>
                <w:rFonts w:ascii="宋体" w:hAnsi="宋体" w:hint="eastAsia"/>
              </w:rPr>
            </w:pPr>
            <w:r w:rsidRPr="0022475D">
              <w:rPr>
                <w:rFonts w:ascii="宋体" w:hAnsi="宋体"/>
              </w:rPr>
              <w:t>鸭病毒性肝炎、鸭</w:t>
            </w:r>
            <w:proofErr w:type="gramStart"/>
            <w:r w:rsidRPr="0022475D">
              <w:rPr>
                <w:rFonts w:ascii="宋体" w:hAnsi="宋体"/>
              </w:rPr>
              <w:t>呼肠孤病毒</w:t>
            </w:r>
            <w:proofErr w:type="gramEnd"/>
            <w:r w:rsidRPr="0022475D">
              <w:rPr>
                <w:rFonts w:ascii="宋体" w:hAnsi="宋体"/>
              </w:rPr>
              <w:t>病</w:t>
            </w:r>
          </w:p>
        </w:tc>
        <w:tc>
          <w:tcPr>
            <w:tcW w:w="1411" w:type="pct"/>
            <w:shd w:val="clear" w:color="auto" w:fill="auto"/>
            <w:vAlign w:val="center"/>
          </w:tcPr>
          <w:p w14:paraId="3E1B7D24" w14:textId="77777777" w:rsidR="000C568C" w:rsidRPr="0022475D" w:rsidRDefault="000C568C" w:rsidP="003A60DD">
            <w:pPr>
              <w:jc w:val="center"/>
              <w:rPr>
                <w:rFonts w:ascii="宋体" w:hAnsi="宋体" w:hint="eastAsia"/>
              </w:rPr>
            </w:pPr>
            <w:r w:rsidRPr="0022475D">
              <w:rPr>
                <w:rFonts w:ascii="宋体" w:hAnsi="宋体"/>
              </w:rPr>
              <w:t>胸肌注射</w:t>
            </w:r>
          </w:p>
        </w:tc>
      </w:tr>
      <w:tr w:rsidR="000C568C" w:rsidRPr="008349F0" w14:paraId="3163635C" w14:textId="77777777" w:rsidTr="003A60DD">
        <w:trPr>
          <w:trHeight w:val="397"/>
          <w:jc w:val="center"/>
        </w:trPr>
        <w:tc>
          <w:tcPr>
            <w:tcW w:w="5000" w:type="pct"/>
            <w:gridSpan w:val="4"/>
            <w:shd w:val="clear" w:color="auto" w:fill="auto"/>
            <w:vAlign w:val="center"/>
          </w:tcPr>
          <w:p w14:paraId="791EE5D0" w14:textId="77777777" w:rsidR="000C568C" w:rsidRPr="0022475D" w:rsidRDefault="000C568C" w:rsidP="003A60DD">
            <w:pPr>
              <w:ind w:firstLineChars="200" w:firstLine="420"/>
              <w:rPr>
                <w:rFonts w:ascii="宋体" w:hAnsi="宋体" w:hint="eastAsia"/>
              </w:rPr>
            </w:pPr>
            <w:r w:rsidRPr="003750BB">
              <w:rPr>
                <w:rFonts w:ascii="黑体" w:eastAsia="黑体" w:hAnsi="黑体" w:hint="eastAsia"/>
              </w:rPr>
              <w:t>注：</w:t>
            </w:r>
            <w:r w:rsidRPr="003750BB">
              <w:rPr>
                <w:rFonts w:ascii="宋体" w:hAnsi="宋体" w:hint="eastAsia"/>
              </w:rPr>
              <w:t>具体免疫程序和剂量可参考疫苗产品说明书。</w:t>
            </w:r>
          </w:p>
        </w:tc>
      </w:tr>
    </w:tbl>
    <w:p w14:paraId="4CE79192" w14:textId="77777777" w:rsidR="000C568C" w:rsidRDefault="000C568C" w:rsidP="000C568C">
      <w:pPr>
        <w:spacing w:line="360" w:lineRule="auto"/>
        <w:ind w:firstLineChars="200" w:firstLine="420"/>
      </w:pPr>
    </w:p>
    <w:p w14:paraId="5775DBE5" w14:textId="77777777" w:rsidR="00520250" w:rsidRDefault="00393858" w:rsidP="00825D20">
      <w:r>
        <w:t>确定依据：</w:t>
      </w:r>
    </w:p>
    <w:p w14:paraId="5F81B5AF" w14:textId="0B268D92" w:rsidR="00520250" w:rsidRDefault="00393858" w:rsidP="00C07099">
      <w:pPr>
        <w:pStyle w:val="af"/>
      </w:pPr>
      <w:r>
        <w:rPr>
          <w:rFonts w:hint="eastAsia"/>
        </w:rPr>
        <w:t>种鸭的免疫需要从鸭苗出壳</w:t>
      </w:r>
      <w:proofErr w:type="gramStart"/>
      <w:r>
        <w:rPr>
          <w:rFonts w:hint="eastAsia"/>
        </w:rPr>
        <w:t>就开使实行</w:t>
      </w:r>
      <w:proofErr w:type="gramEnd"/>
      <w:r>
        <w:rPr>
          <w:rFonts w:hint="eastAsia"/>
        </w:rPr>
        <w:t>。由于各地疫病流行情况不同，因此，没有全国统一的种鸭免疫程序；同时，通过对种鸭群定期监测抗体水平，可有效指导疫病预防工作。本标准结合“动物免疫接种技术规范”农业行业标准对“免疫程序”的要求，结合</w:t>
      </w:r>
      <w:proofErr w:type="gramStart"/>
      <w:r>
        <w:rPr>
          <w:rFonts w:hint="eastAsia"/>
        </w:rPr>
        <w:t>国内鸭主</w:t>
      </w:r>
      <w:proofErr w:type="gramEnd"/>
      <w:r>
        <w:rPr>
          <w:rFonts w:hint="eastAsia"/>
        </w:rPr>
        <w:t>产区主要疫病的流行情况，提出了参考免疫程序。</w:t>
      </w:r>
    </w:p>
    <w:p w14:paraId="5611B7BB" w14:textId="0548C4BF" w:rsidR="006602BE" w:rsidRDefault="006602BE" w:rsidP="006602BE">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2.9.5 </w:t>
      </w:r>
      <w:r>
        <w:rPr>
          <w:rFonts w:ascii="Times New Roman" w:eastAsia="仿宋" w:hAnsi="Times New Roman" w:cs="Times New Roman" w:hint="eastAsia"/>
          <w:color w:val="333333"/>
          <w:spacing w:val="-1"/>
          <w:sz w:val="24"/>
          <w:szCs w:val="24"/>
        </w:rPr>
        <w:t>疫病监测</w:t>
      </w:r>
    </w:p>
    <w:p w14:paraId="00C26019" w14:textId="77777777" w:rsidR="006602BE" w:rsidRDefault="006602BE" w:rsidP="00C07099">
      <w:pPr>
        <w:pStyle w:val="af"/>
      </w:pPr>
      <w:r>
        <w:rPr>
          <w:rFonts w:hint="eastAsia"/>
        </w:rPr>
        <w:t>标准内容：</w:t>
      </w:r>
    </w:p>
    <w:p w14:paraId="214CEF7B" w14:textId="4CF2808D" w:rsidR="006602BE" w:rsidRDefault="006602BE" w:rsidP="00C07099">
      <w:pPr>
        <w:pStyle w:val="af"/>
      </w:pPr>
      <w:r w:rsidRPr="006602BE">
        <w:rPr>
          <w:rFonts w:hint="eastAsia"/>
        </w:rPr>
        <w:t>定期开展免疫监测工作。常规监测的疫病包括：高致病性禽流感、鸭病毒性肝炎等。</w:t>
      </w:r>
    </w:p>
    <w:p w14:paraId="1BDA858C" w14:textId="77777777" w:rsidR="006602BE" w:rsidRDefault="006602BE" w:rsidP="00C07099">
      <w:pPr>
        <w:pStyle w:val="af"/>
      </w:pPr>
      <w:r>
        <w:t>确定依据：</w:t>
      </w:r>
    </w:p>
    <w:p w14:paraId="77FF7EE8" w14:textId="59A8C7ED" w:rsidR="006602BE" w:rsidRDefault="0056740B" w:rsidP="00C07099">
      <w:pPr>
        <w:pStyle w:val="af"/>
      </w:pPr>
      <w:r w:rsidRPr="0056740B">
        <w:rPr>
          <w:rFonts w:hint="eastAsia"/>
        </w:rPr>
        <w:lastRenderedPageBreak/>
        <w:t>为了有效预防和控制动物疫病的发生和传播，特别是那些可以通过种蛋垂直传播的疾病，定期进行免疫监测是非常必要的</w:t>
      </w:r>
      <w:r>
        <w:rPr>
          <w:rFonts w:hint="eastAsia"/>
        </w:rPr>
        <w:t>。</w:t>
      </w:r>
      <w:r w:rsidRPr="0056740B">
        <w:rPr>
          <w:rFonts w:hint="eastAsia"/>
        </w:rPr>
        <w:t>根据《中华人民共和国动物防疫法》等相关法律法规，养殖企业有义务遵守国家关于动物疫病防控的规定，包括进行免疫监测</w:t>
      </w:r>
      <w:r>
        <w:rPr>
          <w:rFonts w:hint="eastAsia"/>
        </w:rPr>
        <w:t>。</w:t>
      </w:r>
      <w:r w:rsidRPr="0056740B">
        <w:rPr>
          <w:rFonts w:hint="eastAsia"/>
        </w:rPr>
        <w:t>疫病的爆发不仅会导致动物死亡，还会影响整个养殖业的声誉和经济利益。通过免疫监测，可以减少疫病带来的经济损失</w:t>
      </w:r>
      <w:r>
        <w:rPr>
          <w:rFonts w:hint="eastAsia"/>
        </w:rPr>
        <w:t>。</w:t>
      </w:r>
    </w:p>
    <w:p w14:paraId="0E23DE15" w14:textId="77777777" w:rsidR="00520250" w:rsidRDefault="00393858">
      <w:pPr>
        <w:pStyle w:val="3"/>
        <w:spacing w:before="0" w:after="0" w:line="415" w:lineRule="auto"/>
        <w:rPr>
          <w:rFonts w:ascii="Times New Roman" w:eastAsia="仿宋" w:hAnsi="Times New Roman" w:cs="Times New Roman"/>
          <w:color w:val="333333"/>
          <w:spacing w:val="-1"/>
          <w:sz w:val="24"/>
          <w:szCs w:val="24"/>
        </w:rPr>
      </w:pPr>
      <w:r>
        <w:rPr>
          <w:rFonts w:ascii="Times New Roman" w:eastAsia="仿宋" w:hAnsi="Times New Roman" w:cs="Times New Roman" w:hint="eastAsia"/>
          <w:color w:val="333333"/>
          <w:spacing w:val="-1"/>
          <w:sz w:val="24"/>
          <w:szCs w:val="24"/>
        </w:rPr>
        <w:t xml:space="preserve">2.10 </w:t>
      </w:r>
      <w:r>
        <w:rPr>
          <w:rFonts w:ascii="Times New Roman" w:eastAsia="仿宋" w:hAnsi="Times New Roman" w:cs="Times New Roman" w:hint="eastAsia"/>
          <w:color w:val="333333"/>
          <w:spacing w:val="-1"/>
          <w:sz w:val="24"/>
          <w:szCs w:val="24"/>
        </w:rPr>
        <w:t>生产记录和档案管理</w:t>
      </w:r>
    </w:p>
    <w:p w14:paraId="110B8780" w14:textId="77777777" w:rsidR="00520250" w:rsidRDefault="00393858" w:rsidP="00C07099">
      <w:pPr>
        <w:pStyle w:val="af"/>
      </w:pPr>
      <w:r>
        <w:rPr>
          <w:rFonts w:hint="eastAsia"/>
        </w:rPr>
        <w:t>标准内容：</w:t>
      </w:r>
    </w:p>
    <w:p w14:paraId="0259F200" w14:textId="664DCF22" w:rsidR="00520250" w:rsidRDefault="004B3F9D" w:rsidP="00C07099">
      <w:pPr>
        <w:pStyle w:val="af"/>
      </w:pPr>
      <w:r w:rsidRPr="004B3F9D">
        <w:rPr>
          <w:rFonts w:hint="eastAsia"/>
        </w:rPr>
        <w:t>按照《畜禽标识和养殖档案管理办法》建立生产记录档案，所有记录全面</w:t>
      </w:r>
      <w:proofErr w:type="gramStart"/>
      <w:r w:rsidRPr="004B3F9D">
        <w:rPr>
          <w:rFonts w:hint="eastAsia"/>
        </w:rPr>
        <w:t>真实可</w:t>
      </w:r>
      <w:proofErr w:type="gramEnd"/>
      <w:r w:rsidRPr="004B3F9D">
        <w:rPr>
          <w:rFonts w:hint="eastAsia"/>
        </w:rPr>
        <w:t>追溯。记录保存两年以上。</w:t>
      </w:r>
      <w:r w:rsidR="00393858">
        <w:t>。</w:t>
      </w:r>
    </w:p>
    <w:p w14:paraId="4FA59BD4" w14:textId="77777777" w:rsidR="00520250" w:rsidRDefault="00393858" w:rsidP="00C07099">
      <w:pPr>
        <w:pStyle w:val="af"/>
      </w:pPr>
      <w:r>
        <w:t>确定依据：</w:t>
      </w:r>
    </w:p>
    <w:p w14:paraId="1F57E5D8" w14:textId="52102A36" w:rsidR="00520250" w:rsidRDefault="00393858" w:rsidP="00C07099">
      <w:pPr>
        <w:pStyle w:val="af"/>
      </w:pPr>
      <w:r>
        <w:rPr>
          <w:rFonts w:hint="eastAsia"/>
        </w:rPr>
        <w:t>生产记录档案是种鸭养殖场的重要资料记录，应当尽量完整和长期保存。种鸭养殖过程中，涉及</w:t>
      </w:r>
      <w:r>
        <w:t>生产记录</w:t>
      </w:r>
      <w:r>
        <w:rPr>
          <w:rFonts w:hint="eastAsia"/>
        </w:rPr>
        <w:t>，如</w:t>
      </w:r>
      <w:r>
        <w:t>入舍日期、入舍数量、</w:t>
      </w:r>
      <w:proofErr w:type="gramStart"/>
      <w:r>
        <w:t>转群日期</w:t>
      </w:r>
      <w:proofErr w:type="gramEnd"/>
      <w:r>
        <w:rPr>
          <w:rFonts w:hint="eastAsia"/>
        </w:rPr>
        <w:t>、</w:t>
      </w:r>
      <w:proofErr w:type="gramStart"/>
      <w:r>
        <w:t>鸭舍编号</w:t>
      </w:r>
      <w:proofErr w:type="gramEnd"/>
      <w:r>
        <w:t>、饲养员；每日的生产记录</w:t>
      </w:r>
      <w:r>
        <w:rPr>
          <w:rFonts w:hint="eastAsia"/>
        </w:rPr>
        <w:t>，如</w:t>
      </w:r>
      <w:r>
        <w:t>日期、日龄、存栏数、温度、湿度、免疫记录、消毒记录、喂料量、鸭群健康状况、死亡数、死亡原因、出售日期、数量和购买单位</w:t>
      </w:r>
      <w:r>
        <w:rPr>
          <w:rFonts w:hint="eastAsia"/>
        </w:rPr>
        <w:t>等必须记录的内容。记录档案一般应长期保存，格式规范。针对种鸭场实际，本标准要求档案资料至少保留</w:t>
      </w:r>
      <w:r>
        <w:rPr>
          <w:rFonts w:hint="eastAsia"/>
        </w:rPr>
        <w:t>2</w:t>
      </w:r>
      <w:r>
        <w:rPr>
          <w:rFonts w:hint="eastAsia"/>
        </w:rPr>
        <w:t>年，以证实有效性。</w:t>
      </w:r>
    </w:p>
    <w:p w14:paraId="0A194113"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三</w:t>
      </w:r>
      <w:r>
        <w:rPr>
          <w:rFonts w:eastAsia="仿宋" w:hint="default"/>
          <w:color w:val="333333"/>
          <w:spacing w:val="-1"/>
          <w:sz w:val="24"/>
          <w:szCs w:val="24"/>
        </w:rPr>
        <w:t xml:space="preserve">) </w:t>
      </w:r>
      <w:r>
        <w:rPr>
          <w:rFonts w:eastAsia="仿宋" w:hint="default"/>
          <w:color w:val="333333"/>
          <w:spacing w:val="-1"/>
          <w:sz w:val="24"/>
          <w:szCs w:val="24"/>
        </w:rPr>
        <w:t>试验验证的分析、综述报告，技术经济论证，预期的经济效益、社会效益和生态效益；</w:t>
      </w:r>
    </w:p>
    <w:p w14:paraId="05E232D3" w14:textId="77777777" w:rsidR="00520250" w:rsidRDefault="00393858" w:rsidP="00C07099">
      <w:pPr>
        <w:pStyle w:val="af"/>
      </w:pPr>
      <w:r>
        <w:rPr>
          <w:rFonts w:hint="eastAsia"/>
        </w:rPr>
        <w:t>1</w:t>
      </w:r>
      <w:r>
        <w:rPr>
          <w:rFonts w:hint="eastAsia"/>
        </w:rPr>
        <w:t>、试验验证的分析、综述报告</w:t>
      </w:r>
    </w:p>
    <w:p w14:paraId="51C46F9D" w14:textId="77777777" w:rsidR="00520250" w:rsidRDefault="00393858" w:rsidP="00C07099">
      <w:pPr>
        <w:pStyle w:val="af"/>
      </w:pPr>
      <w:r>
        <w:rPr>
          <w:rFonts w:hint="eastAsia"/>
        </w:rPr>
        <w:t>为验证标准的技术内容，标准起草工作组</w:t>
      </w:r>
      <w:r>
        <w:t>对相关指标进行了反复验证与核实，经过在标准化养殖场的多次调研和生产数据分析，确定了相关的指标，</w:t>
      </w:r>
      <w:r>
        <w:rPr>
          <w:rFonts w:hint="eastAsia"/>
        </w:rPr>
        <w:t>进一步验证本标准技术内容的通用性、科学性、可操作性、适用性</w:t>
      </w:r>
      <w:r>
        <w:t>。</w:t>
      </w:r>
    </w:p>
    <w:p w14:paraId="77FAC541" w14:textId="77777777" w:rsidR="00520250" w:rsidRDefault="00393858" w:rsidP="00C07099">
      <w:pPr>
        <w:pStyle w:val="af"/>
      </w:pPr>
      <w:r>
        <w:rPr>
          <w:rFonts w:hint="eastAsia"/>
        </w:rPr>
        <w:t>2</w:t>
      </w:r>
      <w:r>
        <w:rPr>
          <w:rFonts w:hint="eastAsia"/>
        </w:rPr>
        <w:t>、预期的经济效益、社会效益和生态效益</w:t>
      </w:r>
    </w:p>
    <w:p w14:paraId="6A6E4C0A" w14:textId="77777777" w:rsidR="00520250" w:rsidRDefault="00393858" w:rsidP="00C07099">
      <w:pPr>
        <w:pStyle w:val="af"/>
      </w:pPr>
      <w:r>
        <w:t>本标准根据中国</w:t>
      </w:r>
      <w:r>
        <w:rPr>
          <w:rFonts w:hint="eastAsia"/>
        </w:rPr>
        <w:t>水禽</w:t>
      </w:r>
      <w:r>
        <w:t>产业发展现状和高质量发展趋势进行</w:t>
      </w:r>
      <w:r>
        <w:rPr>
          <w:rFonts w:hint="eastAsia"/>
        </w:rPr>
        <w:t>制定</w:t>
      </w:r>
      <w:r>
        <w:t>，批准发布后，经过我们积极宣贯、实施，可提升我国</w:t>
      </w:r>
      <w:r>
        <w:rPr>
          <w:rFonts w:hint="eastAsia"/>
        </w:rPr>
        <w:t>种鸭旱养</w:t>
      </w:r>
      <w:r>
        <w:t>生产的标准化，提高</w:t>
      </w:r>
      <w:r>
        <w:rPr>
          <w:rFonts w:hint="eastAsia"/>
        </w:rPr>
        <w:t>种鸭</w:t>
      </w:r>
      <w:r>
        <w:t>生产效率和产品质量，</w:t>
      </w:r>
      <w:r>
        <w:rPr>
          <w:rFonts w:hint="eastAsia"/>
        </w:rPr>
        <w:t>经济效益会得到全面提高。对</w:t>
      </w:r>
      <w:r>
        <w:t>进一步保障我国</w:t>
      </w:r>
      <w:r>
        <w:rPr>
          <w:rFonts w:hint="eastAsia"/>
        </w:rPr>
        <w:t>水禽</w:t>
      </w:r>
      <w:r>
        <w:t>生产的高质量可持续发展</w:t>
      </w:r>
      <w:r>
        <w:rPr>
          <w:rFonts w:hint="eastAsia"/>
        </w:rPr>
        <w:t>和乡村振兴起到非常重要的推动作用，具有良好的社会效益和生态效益</w:t>
      </w:r>
      <w:r>
        <w:t>。</w:t>
      </w:r>
    </w:p>
    <w:p w14:paraId="24681E89"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lastRenderedPageBreak/>
        <w:t>(</w:t>
      </w:r>
      <w:r>
        <w:rPr>
          <w:rFonts w:eastAsia="仿宋" w:hint="default"/>
          <w:color w:val="333333"/>
          <w:spacing w:val="-1"/>
          <w:sz w:val="24"/>
          <w:szCs w:val="24"/>
        </w:rPr>
        <w:t>四</w:t>
      </w:r>
      <w:r>
        <w:rPr>
          <w:rFonts w:eastAsia="仿宋" w:hint="default"/>
          <w:color w:val="333333"/>
          <w:spacing w:val="-1"/>
          <w:sz w:val="24"/>
          <w:szCs w:val="24"/>
        </w:rPr>
        <w:t xml:space="preserve">) </w:t>
      </w:r>
      <w:r>
        <w:rPr>
          <w:rFonts w:eastAsia="仿宋" w:hint="default"/>
          <w:color w:val="333333"/>
          <w:spacing w:val="-1"/>
          <w:sz w:val="24"/>
          <w:szCs w:val="24"/>
        </w:rPr>
        <w:t>与国际、国外同类标准技术内容的对比情况，或者与测试的国外样品、样机的有关数据对比情况；</w:t>
      </w:r>
    </w:p>
    <w:p w14:paraId="49682DC2" w14:textId="77777777" w:rsidR="00520250" w:rsidRDefault="00393858" w:rsidP="00C07099">
      <w:pPr>
        <w:pStyle w:val="af"/>
      </w:pPr>
      <w:r>
        <w:rPr>
          <w:rFonts w:hint="eastAsia"/>
        </w:rPr>
        <w:t>经查，国际和国外均没有《种鸭旱养饲养管理技术规程》此类标准，无需开展相关试验验证对比工作。</w:t>
      </w:r>
    </w:p>
    <w:p w14:paraId="3CB049F6"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五</w:t>
      </w:r>
      <w:r>
        <w:rPr>
          <w:rFonts w:eastAsia="仿宋" w:hint="default"/>
          <w:color w:val="333333"/>
          <w:spacing w:val="-1"/>
          <w:sz w:val="24"/>
          <w:szCs w:val="24"/>
        </w:rPr>
        <w:t xml:space="preserve">) </w:t>
      </w:r>
      <w:r>
        <w:rPr>
          <w:rFonts w:eastAsia="仿宋" w:hint="default"/>
          <w:color w:val="333333"/>
          <w:spacing w:val="-1"/>
          <w:sz w:val="24"/>
          <w:szCs w:val="24"/>
        </w:rPr>
        <w:t>以国际标准为基础的起草情况，以及是否合</w:t>
      </w:r>
      <w:proofErr w:type="gramStart"/>
      <w:r>
        <w:rPr>
          <w:rFonts w:eastAsia="仿宋" w:hint="default"/>
          <w:color w:val="333333"/>
          <w:spacing w:val="-1"/>
          <w:sz w:val="24"/>
          <w:szCs w:val="24"/>
        </w:rPr>
        <w:t>规</w:t>
      </w:r>
      <w:proofErr w:type="gramEnd"/>
      <w:r>
        <w:rPr>
          <w:rFonts w:eastAsia="仿宋" w:hint="default"/>
          <w:color w:val="333333"/>
          <w:spacing w:val="-1"/>
          <w:sz w:val="24"/>
          <w:szCs w:val="24"/>
        </w:rPr>
        <w:t>引用或者采用国际国外标准，并说明未采用国际标准的原因；</w:t>
      </w:r>
    </w:p>
    <w:p w14:paraId="52123E14" w14:textId="77777777" w:rsidR="00520250" w:rsidRDefault="00393858" w:rsidP="00C07099">
      <w:pPr>
        <w:pStyle w:val="af"/>
      </w:pPr>
      <w:r>
        <w:rPr>
          <w:rFonts w:hint="eastAsia"/>
        </w:rPr>
        <w:t>经查，国际和国外均没有此类标准，不存在采标问题。</w:t>
      </w:r>
    </w:p>
    <w:p w14:paraId="20E46BB2"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六</w:t>
      </w:r>
      <w:r>
        <w:rPr>
          <w:rFonts w:eastAsia="仿宋" w:hint="default"/>
          <w:color w:val="333333"/>
          <w:spacing w:val="-1"/>
          <w:sz w:val="24"/>
          <w:szCs w:val="24"/>
        </w:rPr>
        <w:t xml:space="preserve">) </w:t>
      </w:r>
      <w:r>
        <w:rPr>
          <w:rFonts w:eastAsia="仿宋" w:hint="default"/>
          <w:color w:val="333333"/>
          <w:spacing w:val="-1"/>
          <w:sz w:val="24"/>
          <w:szCs w:val="24"/>
        </w:rPr>
        <w:t>与有关法律、行政法规及相关标准的关系；</w:t>
      </w:r>
    </w:p>
    <w:p w14:paraId="76044AC0" w14:textId="77777777" w:rsidR="00520250" w:rsidRDefault="00393858" w:rsidP="00C07099">
      <w:pPr>
        <w:pStyle w:val="af"/>
        <w:rPr>
          <w:color w:val="333333"/>
          <w:spacing w:val="-1"/>
        </w:rPr>
      </w:pPr>
      <w:r>
        <w:t>本标准与现行法律、法规和强制性标准没有冲突，本行业标准的所有内容符合《畜牧法》规定要求。</w:t>
      </w:r>
    </w:p>
    <w:p w14:paraId="1DB4A5B5"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七</w:t>
      </w:r>
      <w:r>
        <w:rPr>
          <w:rFonts w:eastAsia="仿宋" w:hint="default"/>
          <w:color w:val="333333"/>
          <w:spacing w:val="-1"/>
          <w:sz w:val="24"/>
          <w:szCs w:val="24"/>
        </w:rPr>
        <w:t xml:space="preserve">) </w:t>
      </w:r>
      <w:r>
        <w:rPr>
          <w:rFonts w:eastAsia="仿宋" w:hint="default"/>
          <w:color w:val="333333"/>
          <w:spacing w:val="-1"/>
          <w:sz w:val="24"/>
          <w:szCs w:val="24"/>
        </w:rPr>
        <w:t>重大分歧意见的处理经过和依据；</w:t>
      </w:r>
    </w:p>
    <w:p w14:paraId="3645D145" w14:textId="77777777" w:rsidR="00520250" w:rsidRDefault="00393858" w:rsidP="00C07099">
      <w:pPr>
        <w:pStyle w:val="af"/>
      </w:pPr>
      <w:r>
        <w:t>本标准在制定过程中无重大分歧意见。</w:t>
      </w:r>
    </w:p>
    <w:p w14:paraId="2F7A069B"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八</w:t>
      </w:r>
      <w:r>
        <w:rPr>
          <w:rFonts w:eastAsia="仿宋" w:hint="default"/>
          <w:color w:val="333333"/>
          <w:spacing w:val="-1"/>
          <w:sz w:val="24"/>
          <w:szCs w:val="24"/>
        </w:rPr>
        <w:t xml:space="preserve">) </w:t>
      </w:r>
      <w:r>
        <w:rPr>
          <w:rFonts w:eastAsia="仿宋" w:hint="default"/>
          <w:color w:val="333333"/>
          <w:spacing w:val="-1"/>
          <w:sz w:val="24"/>
          <w:szCs w:val="24"/>
        </w:rPr>
        <w:t>涉及专利的有关说明；</w:t>
      </w:r>
    </w:p>
    <w:p w14:paraId="775C272C" w14:textId="77777777" w:rsidR="00520250" w:rsidRDefault="00393858" w:rsidP="00C07099">
      <w:pPr>
        <w:pStyle w:val="af"/>
      </w:pPr>
      <w:r>
        <w:t>请注意本文件的某些内容可能涉及专利。本文件的发布机构不承担识别这些专利的责任。</w:t>
      </w:r>
    </w:p>
    <w:p w14:paraId="2557AC09"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九</w:t>
      </w:r>
      <w:r>
        <w:rPr>
          <w:rFonts w:eastAsia="仿宋" w:hint="default"/>
          <w:color w:val="333333"/>
          <w:spacing w:val="-1"/>
          <w:sz w:val="24"/>
          <w:szCs w:val="24"/>
        </w:rPr>
        <w:t xml:space="preserve">) </w:t>
      </w:r>
      <w:r>
        <w:rPr>
          <w:rFonts w:eastAsia="仿宋" w:hint="default"/>
          <w:color w:val="333333"/>
          <w:spacing w:val="-1"/>
          <w:sz w:val="24"/>
          <w:szCs w:val="24"/>
        </w:rPr>
        <w:t>实施国家标准的要求，以及组织措施、技术措施、过渡期和实施日期的建议等措施建议；</w:t>
      </w:r>
    </w:p>
    <w:p w14:paraId="2F6FA239" w14:textId="77777777" w:rsidR="00520250" w:rsidRDefault="00393858" w:rsidP="00C07099">
      <w:pPr>
        <w:pStyle w:val="af"/>
      </w:pPr>
      <w:r>
        <w:t xml:space="preserve">1. </w:t>
      </w:r>
      <w:r>
        <w:t>在实施前制定宣传计划和方案，这是保证新标准贯彻实施的基础。</w:t>
      </w:r>
    </w:p>
    <w:p w14:paraId="68AF2D16" w14:textId="77777777" w:rsidR="00520250" w:rsidRDefault="00393858" w:rsidP="00C07099">
      <w:pPr>
        <w:pStyle w:val="af"/>
      </w:pPr>
      <w:r>
        <w:t xml:space="preserve">2. </w:t>
      </w:r>
      <w:r>
        <w:t>发布后尽快在行业内各种专业会议上广为宣传，并利用媒体加大宣传力度。</w:t>
      </w:r>
    </w:p>
    <w:p w14:paraId="236190AB" w14:textId="77777777" w:rsidR="00520250" w:rsidRDefault="00393858" w:rsidP="00C07099">
      <w:pPr>
        <w:pStyle w:val="af"/>
      </w:pPr>
      <w:r>
        <w:t xml:space="preserve">3. </w:t>
      </w:r>
      <w:r>
        <w:t>组织养殖场技术骨干会议，进行标准的解读和应用指导。</w:t>
      </w:r>
    </w:p>
    <w:p w14:paraId="70F7A445" w14:textId="77777777" w:rsidR="00520250" w:rsidRDefault="00393858">
      <w:pPr>
        <w:pStyle w:val="1"/>
        <w:spacing w:before="240" w:after="240" w:line="360" w:lineRule="auto"/>
        <w:rPr>
          <w:rFonts w:eastAsia="仿宋" w:hint="default"/>
          <w:color w:val="333333"/>
          <w:spacing w:val="-1"/>
          <w:sz w:val="24"/>
          <w:szCs w:val="24"/>
        </w:rPr>
      </w:pPr>
      <w:r>
        <w:rPr>
          <w:rFonts w:eastAsia="仿宋" w:hint="default"/>
          <w:color w:val="333333"/>
          <w:spacing w:val="-1"/>
          <w:sz w:val="24"/>
          <w:szCs w:val="24"/>
        </w:rPr>
        <w:t>(</w:t>
      </w:r>
      <w:r>
        <w:rPr>
          <w:rFonts w:eastAsia="仿宋" w:hint="default"/>
          <w:color w:val="333333"/>
          <w:spacing w:val="-1"/>
          <w:sz w:val="24"/>
          <w:szCs w:val="24"/>
        </w:rPr>
        <w:t>十</w:t>
      </w:r>
      <w:r>
        <w:rPr>
          <w:rFonts w:eastAsia="仿宋" w:hint="default"/>
          <w:color w:val="333333"/>
          <w:spacing w:val="-1"/>
          <w:sz w:val="24"/>
          <w:szCs w:val="24"/>
        </w:rPr>
        <w:t xml:space="preserve">) </w:t>
      </w:r>
      <w:r>
        <w:rPr>
          <w:rFonts w:eastAsia="仿宋" w:hint="default"/>
          <w:color w:val="333333"/>
          <w:spacing w:val="-1"/>
          <w:sz w:val="24"/>
          <w:szCs w:val="24"/>
        </w:rPr>
        <w:t>其他应当说明的事项。</w:t>
      </w:r>
    </w:p>
    <w:p w14:paraId="48ACAE18" w14:textId="3BEEC983" w:rsidR="00520250" w:rsidRPr="00B74DE0" w:rsidRDefault="00393858" w:rsidP="00012C04">
      <w:pPr>
        <w:pStyle w:val="af"/>
        <w:rPr>
          <w:color w:val="333333"/>
          <w:spacing w:val="-1"/>
        </w:rPr>
      </w:pPr>
      <w:r>
        <w:rPr>
          <w:rFonts w:hint="eastAsia"/>
        </w:rPr>
        <w:t>本标准没有其他需要说明的事</w:t>
      </w:r>
      <w:r w:rsidR="00D4070C">
        <w:rPr>
          <w:rFonts w:hint="eastAsia"/>
        </w:rPr>
        <w:t>。</w:t>
      </w:r>
    </w:p>
    <w:sectPr w:rsidR="00520250" w:rsidRPr="00B74D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4167B" w14:textId="77777777" w:rsidR="00F969B3" w:rsidRDefault="00F969B3" w:rsidP="0099736F">
      <w:r>
        <w:separator/>
      </w:r>
    </w:p>
  </w:endnote>
  <w:endnote w:type="continuationSeparator" w:id="0">
    <w:p w14:paraId="73437270" w14:textId="77777777" w:rsidR="00F969B3" w:rsidRDefault="00F969B3" w:rsidP="00997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84948" w14:textId="77777777" w:rsidR="00F969B3" w:rsidRDefault="00F969B3" w:rsidP="0099736F">
      <w:r>
        <w:separator/>
      </w:r>
    </w:p>
  </w:footnote>
  <w:footnote w:type="continuationSeparator" w:id="0">
    <w:p w14:paraId="2B980258" w14:textId="77777777" w:rsidR="00F969B3" w:rsidRDefault="00F969B3" w:rsidP="009973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FiNmRiNzg5OGJiZTkwNDliNDY2Zjk3MzRlNDYzYTQifQ=="/>
  </w:docVars>
  <w:rsids>
    <w:rsidRoot w:val="00211FEB"/>
    <w:rsid w:val="00002F51"/>
    <w:rsid w:val="00004A7C"/>
    <w:rsid w:val="00012C04"/>
    <w:rsid w:val="0001467A"/>
    <w:rsid w:val="00032B9B"/>
    <w:rsid w:val="00035FF6"/>
    <w:rsid w:val="000415F2"/>
    <w:rsid w:val="00046B74"/>
    <w:rsid w:val="00050703"/>
    <w:rsid w:val="00051728"/>
    <w:rsid w:val="000528BF"/>
    <w:rsid w:val="00062072"/>
    <w:rsid w:val="00065C62"/>
    <w:rsid w:val="000663E1"/>
    <w:rsid w:val="00071645"/>
    <w:rsid w:val="000A517A"/>
    <w:rsid w:val="000B724D"/>
    <w:rsid w:val="000C110E"/>
    <w:rsid w:val="000C568C"/>
    <w:rsid w:val="000D52FA"/>
    <w:rsid w:val="000F5320"/>
    <w:rsid w:val="0012268A"/>
    <w:rsid w:val="00123DD4"/>
    <w:rsid w:val="0013248A"/>
    <w:rsid w:val="00132A81"/>
    <w:rsid w:val="00133FD5"/>
    <w:rsid w:val="00170115"/>
    <w:rsid w:val="001A50C4"/>
    <w:rsid w:val="001B1D11"/>
    <w:rsid w:val="001D4DD8"/>
    <w:rsid w:val="001F5792"/>
    <w:rsid w:val="00205C4F"/>
    <w:rsid w:val="002117E2"/>
    <w:rsid w:val="00211FEB"/>
    <w:rsid w:val="0022188C"/>
    <w:rsid w:val="002225BE"/>
    <w:rsid w:val="00227650"/>
    <w:rsid w:val="00233728"/>
    <w:rsid w:val="00240EA2"/>
    <w:rsid w:val="00260C1C"/>
    <w:rsid w:val="002611EF"/>
    <w:rsid w:val="00283B60"/>
    <w:rsid w:val="002A0913"/>
    <w:rsid w:val="002A4B40"/>
    <w:rsid w:val="002A4C38"/>
    <w:rsid w:val="002A6A47"/>
    <w:rsid w:val="002A7536"/>
    <w:rsid w:val="002D454D"/>
    <w:rsid w:val="002E21CF"/>
    <w:rsid w:val="002F0244"/>
    <w:rsid w:val="002F296A"/>
    <w:rsid w:val="002F4AA5"/>
    <w:rsid w:val="00304C1C"/>
    <w:rsid w:val="00305176"/>
    <w:rsid w:val="00315D2B"/>
    <w:rsid w:val="003210A5"/>
    <w:rsid w:val="00321301"/>
    <w:rsid w:val="00322C7D"/>
    <w:rsid w:val="00324525"/>
    <w:rsid w:val="00324DE9"/>
    <w:rsid w:val="003332E4"/>
    <w:rsid w:val="00343698"/>
    <w:rsid w:val="00351624"/>
    <w:rsid w:val="00360EA3"/>
    <w:rsid w:val="00362735"/>
    <w:rsid w:val="0036577B"/>
    <w:rsid w:val="00375EAF"/>
    <w:rsid w:val="00384CC3"/>
    <w:rsid w:val="00393858"/>
    <w:rsid w:val="0039722F"/>
    <w:rsid w:val="00397B2A"/>
    <w:rsid w:val="003D591E"/>
    <w:rsid w:val="003D7E1B"/>
    <w:rsid w:val="003E0666"/>
    <w:rsid w:val="003E3384"/>
    <w:rsid w:val="003F4558"/>
    <w:rsid w:val="003F54EE"/>
    <w:rsid w:val="0040081E"/>
    <w:rsid w:val="00415FBF"/>
    <w:rsid w:val="004255CF"/>
    <w:rsid w:val="00425F60"/>
    <w:rsid w:val="00427053"/>
    <w:rsid w:val="004407A3"/>
    <w:rsid w:val="004441C8"/>
    <w:rsid w:val="00446178"/>
    <w:rsid w:val="004611C5"/>
    <w:rsid w:val="00470585"/>
    <w:rsid w:val="00471033"/>
    <w:rsid w:val="00471290"/>
    <w:rsid w:val="004900EE"/>
    <w:rsid w:val="00491A14"/>
    <w:rsid w:val="00494D0E"/>
    <w:rsid w:val="004957B9"/>
    <w:rsid w:val="004B2299"/>
    <w:rsid w:val="004B3F9D"/>
    <w:rsid w:val="004B650D"/>
    <w:rsid w:val="004C35C1"/>
    <w:rsid w:val="004D682C"/>
    <w:rsid w:val="004E298A"/>
    <w:rsid w:val="004E4229"/>
    <w:rsid w:val="004E43B9"/>
    <w:rsid w:val="004E68C5"/>
    <w:rsid w:val="004F63BD"/>
    <w:rsid w:val="00503897"/>
    <w:rsid w:val="00511FED"/>
    <w:rsid w:val="00513870"/>
    <w:rsid w:val="0051707A"/>
    <w:rsid w:val="00520250"/>
    <w:rsid w:val="00520264"/>
    <w:rsid w:val="00523A63"/>
    <w:rsid w:val="00532F22"/>
    <w:rsid w:val="00537A3F"/>
    <w:rsid w:val="00545ED9"/>
    <w:rsid w:val="005629DF"/>
    <w:rsid w:val="0056435E"/>
    <w:rsid w:val="00564A26"/>
    <w:rsid w:val="005664CB"/>
    <w:rsid w:val="005671AC"/>
    <w:rsid w:val="0056740B"/>
    <w:rsid w:val="00574E2C"/>
    <w:rsid w:val="00581668"/>
    <w:rsid w:val="0058463B"/>
    <w:rsid w:val="005A643F"/>
    <w:rsid w:val="005C74A2"/>
    <w:rsid w:val="005E3BAF"/>
    <w:rsid w:val="005E5EF7"/>
    <w:rsid w:val="005F21BC"/>
    <w:rsid w:val="005F775D"/>
    <w:rsid w:val="00603FCF"/>
    <w:rsid w:val="006122B6"/>
    <w:rsid w:val="00622022"/>
    <w:rsid w:val="0062564F"/>
    <w:rsid w:val="0062568C"/>
    <w:rsid w:val="00625DB8"/>
    <w:rsid w:val="00640EE3"/>
    <w:rsid w:val="006425F7"/>
    <w:rsid w:val="006507E5"/>
    <w:rsid w:val="006602BE"/>
    <w:rsid w:val="006612DA"/>
    <w:rsid w:val="00663648"/>
    <w:rsid w:val="00684FFF"/>
    <w:rsid w:val="006B029A"/>
    <w:rsid w:val="006B1394"/>
    <w:rsid w:val="006B485C"/>
    <w:rsid w:val="006B4D56"/>
    <w:rsid w:val="006C5ADD"/>
    <w:rsid w:val="006C684D"/>
    <w:rsid w:val="006D7E10"/>
    <w:rsid w:val="006E5470"/>
    <w:rsid w:val="00715EA9"/>
    <w:rsid w:val="007320DE"/>
    <w:rsid w:val="00732C28"/>
    <w:rsid w:val="00733DFC"/>
    <w:rsid w:val="00735706"/>
    <w:rsid w:val="00737802"/>
    <w:rsid w:val="00741934"/>
    <w:rsid w:val="00753580"/>
    <w:rsid w:val="007751B8"/>
    <w:rsid w:val="007833BD"/>
    <w:rsid w:val="00786816"/>
    <w:rsid w:val="00787BBB"/>
    <w:rsid w:val="0079032C"/>
    <w:rsid w:val="00791B3D"/>
    <w:rsid w:val="007A1BCA"/>
    <w:rsid w:val="007A1FB0"/>
    <w:rsid w:val="007B0622"/>
    <w:rsid w:val="007B5AC9"/>
    <w:rsid w:val="007B605B"/>
    <w:rsid w:val="007B6238"/>
    <w:rsid w:val="007D0DE3"/>
    <w:rsid w:val="007D47C6"/>
    <w:rsid w:val="007F2CDB"/>
    <w:rsid w:val="00804F47"/>
    <w:rsid w:val="008100F3"/>
    <w:rsid w:val="00825D20"/>
    <w:rsid w:val="008273B3"/>
    <w:rsid w:val="00827521"/>
    <w:rsid w:val="00844809"/>
    <w:rsid w:val="00851CC3"/>
    <w:rsid w:val="0085211D"/>
    <w:rsid w:val="00891806"/>
    <w:rsid w:val="00892572"/>
    <w:rsid w:val="008A20AD"/>
    <w:rsid w:val="008A22D6"/>
    <w:rsid w:val="008B2451"/>
    <w:rsid w:val="008B5744"/>
    <w:rsid w:val="008C508E"/>
    <w:rsid w:val="008C6600"/>
    <w:rsid w:val="008D3B5F"/>
    <w:rsid w:val="008D7A87"/>
    <w:rsid w:val="008E4A24"/>
    <w:rsid w:val="008E4CFB"/>
    <w:rsid w:val="008E6F64"/>
    <w:rsid w:val="0091744D"/>
    <w:rsid w:val="00923B76"/>
    <w:rsid w:val="00931AE4"/>
    <w:rsid w:val="0093513C"/>
    <w:rsid w:val="009532E5"/>
    <w:rsid w:val="00956A19"/>
    <w:rsid w:val="0096596D"/>
    <w:rsid w:val="0096727C"/>
    <w:rsid w:val="00971A68"/>
    <w:rsid w:val="009726F0"/>
    <w:rsid w:val="00975FBF"/>
    <w:rsid w:val="00980396"/>
    <w:rsid w:val="0098300F"/>
    <w:rsid w:val="009854CB"/>
    <w:rsid w:val="00993E1A"/>
    <w:rsid w:val="0099736F"/>
    <w:rsid w:val="009A2094"/>
    <w:rsid w:val="009A52D1"/>
    <w:rsid w:val="009B4FDB"/>
    <w:rsid w:val="009B5B43"/>
    <w:rsid w:val="009C0D00"/>
    <w:rsid w:val="009C56C7"/>
    <w:rsid w:val="009D169F"/>
    <w:rsid w:val="009D68B3"/>
    <w:rsid w:val="009D7214"/>
    <w:rsid w:val="009F07ED"/>
    <w:rsid w:val="00A0453E"/>
    <w:rsid w:val="00A100D7"/>
    <w:rsid w:val="00A132CA"/>
    <w:rsid w:val="00A1632E"/>
    <w:rsid w:val="00A26386"/>
    <w:rsid w:val="00A5183C"/>
    <w:rsid w:val="00A52B5D"/>
    <w:rsid w:val="00A60226"/>
    <w:rsid w:val="00A80E9B"/>
    <w:rsid w:val="00A838C4"/>
    <w:rsid w:val="00A90B3B"/>
    <w:rsid w:val="00A9306D"/>
    <w:rsid w:val="00AB007B"/>
    <w:rsid w:val="00AB075B"/>
    <w:rsid w:val="00AB3C1A"/>
    <w:rsid w:val="00AC19C1"/>
    <w:rsid w:val="00AC34DF"/>
    <w:rsid w:val="00AC5A21"/>
    <w:rsid w:val="00AD051D"/>
    <w:rsid w:val="00AD214C"/>
    <w:rsid w:val="00AD428B"/>
    <w:rsid w:val="00AE66B2"/>
    <w:rsid w:val="00AF36AB"/>
    <w:rsid w:val="00AF6280"/>
    <w:rsid w:val="00B005C1"/>
    <w:rsid w:val="00B055F2"/>
    <w:rsid w:val="00B072AE"/>
    <w:rsid w:val="00B1098A"/>
    <w:rsid w:val="00B1349A"/>
    <w:rsid w:val="00B177AC"/>
    <w:rsid w:val="00B200A7"/>
    <w:rsid w:val="00B23696"/>
    <w:rsid w:val="00B25C68"/>
    <w:rsid w:val="00B32407"/>
    <w:rsid w:val="00B469CB"/>
    <w:rsid w:val="00B62657"/>
    <w:rsid w:val="00B74DE0"/>
    <w:rsid w:val="00B83151"/>
    <w:rsid w:val="00B9550E"/>
    <w:rsid w:val="00BB4D4E"/>
    <w:rsid w:val="00BC02A1"/>
    <w:rsid w:val="00BC27CE"/>
    <w:rsid w:val="00BD29DD"/>
    <w:rsid w:val="00BE0B94"/>
    <w:rsid w:val="00C00CED"/>
    <w:rsid w:val="00C07099"/>
    <w:rsid w:val="00C10D7A"/>
    <w:rsid w:val="00C452F6"/>
    <w:rsid w:val="00C53FCA"/>
    <w:rsid w:val="00C55E9D"/>
    <w:rsid w:val="00C65A8E"/>
    <w:rsid w:val="00C77A17"/>
    <w:rsid w:val="00C82C5E"/>
    <w:rsid w:val="00C862F7"/>
    <w:rsid w:val="00C87E24"/>
    <w:rsid w:val="00C9153A"/>
    <w:rsid w:val="00C92133"/>
    <w:rsid w:val="00CA229D"/>
    <w:rsid w:val="00CA4E11"/>
    <w:rsid w:val="00CA6366"/>
    <w:rsid w:val="00CC12D2"/>
    <w:rsid w:val="00CC2128"/>
    <w:rsid w:val="00CE7C2D"/>
    <w:rsid w:val="00CF62FD"/>
    <w:rsid w:val="00D02DC1"/>
    <w:rsid w:val="00D03BF7"/>
    <w:rsid w:val="00D03FA5"/>
    <w:rsid w:val="00D04114"/>
    <w:rsid w:val="00D37141"/>
    <w:rsid w:val="00D4070C"/>
    <w:rsid w:val="00D52E6F"/>
    <w:rsid w:val="00D542F2"/>
    <w:rsid w:val="00D8227D"/>
    <w:rsid w:val="00D84732"/>
    <w:rsid w:val="00D94F42"/>
    <w:rsid w:val="00DA2076"/>
    <w:rsid w:val="00DA292C"/>
    <w:rsid w:val="00DA54B8"/>
    <w:rsid w:val="00DA6838"/>
    <w:rsid w:val="00DA7537"/>
    <w:rsid w:val="00DA7755"/>
    <w:rsid w:val="00DB0FB4"/>
    <w:rsid w:val="00DB0FE8"/>
    <w:rsid w:val="00DB3D0E"/>
    <w:rsid w:val="00DB517D"/>
    <w:rsid w:val="00DB5A21"/>
    <w:rsid w:val="00DB6C80"/>
    <w:rsid w:val="00DD3625"/>
    <w:rsid w:val="00DD59E1"/>
    <w:rsid w:val="00DE4BC9"/>
    <w:rsid w:val="00DE76BC"/>
    <w:rsid w:val="00DF1FD6"/>
    <w:rsid w:val="00DF3990"/>
    <w:rsid w:val="00DF58A0"/>
    <w:rsid w:val="00E07859"/>
    <w:rsid w:val="00E168F7"/>
    <w:rsid w:val="00E169ED"/>
    <w:rsid w:val="00E40400"/>
    <w:rsid w:val="00E72502"/>
    <w:rsid w:val="00E80C5A"/>
    <w:rsid w:val="00E9235B"/>
    <w:rsid w:val="00E95D78"/>
    <w:rsid w:val="00EA65A3"/>
    <w:rsid w:val="00ED093E"/>
    <w:rsid w:val="00ED6E9E"/>
    <w:rsid w:val="00EE0217"/>
    <w:rsid w:val="00EF0ECE"/>
    <w:rsid w:val="00EF4B10"/>
    <w:rsid w:val="00EF7EC2"/>
    <w:rsid w:val="00F015E7"/>
    <w:rsid w:val="00F044B4"/>
    <w:rsid w:val="00F202FC"/>
    <w:rsid w:val="00F530D1"/>
    <w:rsid w:val="00F61E57"/>
    <w:rsid w:val="00F622F1"/>
    <w:rsid w:val="00F64060"/>
    <w:rsid w:val="00F76BD3"/>
    <w:rsid w:val="00F77CA3"/>
    <w:rsid w:val="00F81C52"/>
    <w:rsid w:val="00F84BF3"/>
    <w:rsid w:val="00F969B3"/>
    <w:rsid w:val="00FA27B4"/>
    <w:rsid w:val="00FA732A"/>
    <w:rsid w:val="00FB10CA"/>
    <w:rsid w:val="00FC067A"/>
    <w:rsid w:val="00FC4C5A"/>
    <w:rsid w:val="00FC7B8E"/>
    <w:rsid w:val="00FD2365"/>
    <w:rsid w:val="00FE31A1"/>
    <w:rsid w:val="00FE7943"/>
    <w:rsid w:val="07E02EE5"/>
    <w:rsid w:val="0F4B4D44"/>
    <w:rsid w:val="3F804AAB"/>
    <w:rsid w:val="6F260F9A"/>
    <w:rsid w:val="72DC4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7C74C"/>
  <w15:docId w15:val="{D4C5B9A4-6F8C-4CB3-AA18-2D735E66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kinsoku w:val="0"/>
      <w:autoSpaceDE w:val="0"/>
      <w:autoSpaceDN w:val="0"/>
      <w:adjustRightInd w:val="0"/>
      <w:snapToGrid w:val="0"/>
      <w:textAlignment w:val="baseline"/>
    </w:pPr>
    <w:rPr>
      <w:rFonts w:ascii="Arial" w:hAnsi="Arial" w:cs="Arial"/>
      <w:snapToGrid w:val="0"/>
      <w:color w:val="000000"/>
      <w:sz w:val="21"/>
      <w:szCs w:val="21"/>
    </w:rPr>
  </w:style>
  <w:style w:type="paragraph" w:styleId="1">
    <w:name w:val="heading 1"/>
    <w:basedOn w:val="a"/>
    <w:next w:val="a"/>
    <w:link w:val="10"/>
    <w:qFormat/>
    <w:pPr>
      <w:widowControl w:val="0"/>
      <w:kinsoku/>
      <w:autoSpaceDE/>
      <w:autoSpaceDN/>
      <w:adjustRightInd/>
      <w:snapToGrid/>
      <w:jc w:val="both"/>
      <w:textAlignment w:val="auto"/>
      <w:outlineLvl w:val="0"/>
    </w:pPr>
    <w:rPr>
      <w:rFonts w:ascii="Times New Roman" w:eastAsia="宋体" w:hAnsi="Times New Roman" w:cs="Times New Roman" w:hint="eastAsia"/>
      <w:b/>
      <w:snapToGrid/>
      <w:color w:val="auto"/>
      <w:kern w:val="44"/>
      <w:sz w:val="14"/>
      <w:szCs w:val="14"/>
    </w:rPr>
  </w:style>
  <w:style w:type="paragraph" w:styleId="2">
    <w:name w:val="heading 2"/>
    <w:basedOn w:val="a"/>
    <w:next w:val="a"/>
    <w:link w:val="20"/>
    <w:qFormat/>
    <w:pPr>
      <w:keepNext/>
      <w:keepLines/>
      <w:widowControl w:val="0"/>
      <w:kinsoku/>
      <w:autoSpaceDE/>
      <w:autoSpaceDN/>
      <w:adjustRightInd/>
      <w:snapToGrid/>
      <w:spacing w:before="260" w:after="260" w:line="416" w:lineRule="auto"/>
      <w:jc w:val="both"/>
      <w:textAlignment w:val="auto"/>
      <w:outlineLvl w:val="1"/>
    </w:pPr>
    <w:rPr>
      <w:rFonts w:eastAsia="黑体" w:cs="Times New Roman"/>
      <w:b/>
      <w:bCs/>
      <w:snapToGrid/>
      <w:color w:val="auto"/>
      <w:kern w:val="2"/>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snapToGrid/>
      <w:color w:val="auto"/>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paragraph" w:styleId="ab">
    <w:name w:val="annotation subject"/>
    <w:basedOn w:val="a3"/>
    <w:next w:val="a3"/>
    <w:link w:val="ac"/>
    <w:uiPriority w:val="99"/>
    <w:semiHidden/>
    <w:unhideWhenUsed/>
    <w:rPr>
      <w:b/>
      <w:bCs/>
    </w:rPr>
  </w:style>
  <w:style w:type="table" w:styleId="ad">
    <w:name w:val="Table Grid"/>
    <w:basedOn w:val="a1"/>
    <w:uiPriority w:val="39"/>
    <w:qFormat/>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annotation reference"/>
    <w:basedOn w:val="a0"/>
    <w:autoRedefine/>
    <w:uiPriority w:val="99"/>
    <w:semiHidden/>
    <w:unhideWhenUsed/>
    <w:qFormat/>
    <w:rPr>
      <w:sz w:val="21"/>
      <w:szCs w:val="21"/>
    </w:rPr>
  </w:style>
  <w:style w:type="paragraph" w:styleId="af">
    <w:name w:val="List Paragraph"/>
    <w:basedOn w:val="a"/>
    <w:autoRedefine/>
    <w:uiPriority w:val="34"/>
    <w:qFormat/>
    <w:rsid w:val="00C07099"/>
    <w:pPr>
      <w:spacing w:line="360" w:lineRule="auto"/>
      <w:ind w:firstLineChars="200" w:firstLine="484"/>
      <w:jc w:val="both"/>
    </w:pPr>
    <w:rPr>
      <w:rFonts w:ascii="Times New Roman" w:eastAsia="仿宋" w:hAnsi="Times New Roman" w:cs="Times New Roman"/>
      <w:color w:val="auto"/>
      <w:spacing w:val="1"/>
      <w:sz w:val="24"/>
      <w:szCs w:val="24"/>
    </w:rPr>
  </w:style>
  <w:style w:type="paragraph" w:customStyle="1" w:styleId="af0">
    <w:name w:val="段"/>
    <w:link w:val="Char"/>
    <w:autoRedefine/>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
    <w:name w:val="段 Char"/>
    <w:link w:val="af0"/>
    <w:autoRedefine/>
    <w:qFormat/>
    <w:rPr>
      <w:rFonts w:ascii="宋体" w:eastAsia="宋体" w:hAnsi="Times New Roman" w:cs="Times New Roman"/>
      <w:kern w:val="0"/>
      <w:szCs w:val="20"/>
    </w:rPr>
  </w:style>
  <w:style w:type="character" w:customStyle="1" w:styleId="10">
    <w:name w:val="标题 1 字符"/>
    <w:basedOn w:val="a0"/>
    <w:link w:val="1"/>
    <w:autoRedefine/>
    <w:qFormat/>
    <w:rPr>
      <w:rFonts w:ascii="Times New Roman" w:eastAsia="宋体" w:hAnsi="Times New Roman" w:cs="Times New Roman"/>
      <w:b/>
      <w:kern w:val="44"/>
      <w:sz w:val="14"/>
      <w:szCs w:val="14"/>
    </w:rPr>
  </w:style>
  <w:style w:type="character" w:customStyle="1" w:styleId="20">
    <w:name w:val="标题 2 字符"/>
    <w:basedOn w:val="a0"/>
    <w:link w:val="2"/>
    <w:autoRedefine/>
    <w:qFormat/>
    <w:rPr>
      <w:rFonts w:ascii="Arial" w:eastAsia="黑体" w:hAnsi="Arial" w:cs="Times New Roman"/>
      <w:b/>
      <w:bCs/>
      <w:sz w:val="32"/>
      <w:szCs w:val="32"/>
    </w:rPr>
  </w:style>
  <w:style w:type="character" w:customStyle="1" w:styleId="aa">
    <w:name w:val="页眉 字符"/>
    <w:basedOn w:val="a0"/>
    <w:link w:val="a9"/>
    <w:autoRedefine/>
    <w:uiPriority w:val="99"/>
    <w:qFormat/>
    <w:rPr>
      <w:rFonts w:ascii="Arial" w:hAnsi="Arial" w:cs="Arial"/>
      <w:snapToGrid w:val="0"/>
      <w:color w:val="000000"/>
      <w:kern w:val="0"/>
      <w:sz w:val="18"/>
      <w:szCs w:val="18"/>
    </w:rPr>
  </w:style>
  <w:style w:type="character" w:customStyle="1" w:styleId="a8">
    <w:name w:val="页脚 字符"/>
    <w:basedOn w:val="a0"/>
    <w:link w:val="a7"/>
    <w:uiPriority w:val="99"/>
    <w:qFormat/>
    <w:rPr>
      <w:rFonts w:ascii="Arial" w:hAnsi="Arial" w:cs="Arial"/>
      <w:snapToGrid w:val="0"/>
      <w:color w:val="000000"/>
      <w:kern w:val="0"/>
      <w:sz w:val="18"/>
      <w:szCs w:val="18"/>
    </w:rPr>
  </w:style>
  <w:style w:type="paragraph" w:customStyle="1" w:styleId="11">
    <w:name w:val="修订1"/>
    <w:hidden/>
    <w:uiPriority w:val="99"/>
    <w:semiHidden/>
    <w:qFormat/>
    <w:rPr>
      <w:rFonts w:ascii="Arial" w:hAnsi="Arial" w:cs="Arial"/>
      <w:snapToGrid w:val="0"/>
      <w:color w:val="000000"/>
      <w:sz w:val="21"/>
      <w:szCs w:val="21"/>
    </w:rPr>
  </w:style>
  <w:style w:type="character" w:customStyle="1" w:styleId="30">
    <w:name w:val="标题 3 字符"/>
    <w:basedOn w:val="a0"/>
    <w:link w:val="3"/>
    <w:uiPriority w:val="9"/>
    <w:semiHidden/>
    <w:rPr>
      <w:rFonts w:ascii="Arial" w:hAnsi="Arial" w:cs="Arial"/>
      <w:b/>
      <w:bCs/>
      <w:snapToGrid w:val="0"/>
      <w:color w:val="000000"/>
      <w:kern w:val="0"/>
      <w:sz w:val="32"/>
      <w:szCs w:val="32"/>
    </w:rPr>
  </w:style>
  <w:style w:type="character" w:customStyle="1" w:styleId="40">
    <w:name w:val="标题 4 字符"/>
    <w:basedOn w:val="a0"/>
    <w:link w:val="4"/>
    <w:autoRedefine/>
    <w:qFormat/>
    <w:rPr>
      <w:rFonts w:ascii="Arial" w:eastAsia="黑体" w:hAnsi="Arial" w:cs="Times New Roman"/>
      <w:b/>
      <w:bCs/>
      <w:sz w:val="28"/>
      <w:szCs w:val="28"/>
    </w:rPr>
  </w:style>
  <w:style w:type="character" w:customStyle="1" w:styleId="a4">
    <w:name w:val="批注文字 字符"/>
    <w:basedOn w:val="a0"/>
    <w:link w:val="a3"/>
    <w:uiPriority w:val="99"/>
    <w:semiHidden/>
    <w:rPr>
      <w:rFonts w:ascii="Arial" w:hAnsi="Arial" w:cs="Arial"/>
      <w:snapToGrid w:val="0"/>
      <w:color w:val="000000"/>
      <w:sz w:val="21"/>
      <w:szCs w:val="21"/>
    </w:rPr>
  </w:style>
  <w:style w:type="character" w:customStyle="1" w:styleId="ac">
    <w:name w:val="批注主题 字符"/>
    <w:basedOn w:val="a4"/>
    <w:link w:val="ab"/>
    <w:uiPriority w:val="99"/>
    <w:semiHidden/>
    <w:rPr>
      <w:rFonts w:ascii="Arial" w:hAnsi="Arial" w:cs="Arial"/>
      <w:b/>
      <w:bCs/>
      <w:snapToGrid w:val="0"/>
      <w:color w:val="000000"/>
      <w:sz w:val="21"/>
      <w:szCs w:val="21"/>
    </w:rPr>
  </w:style>
  <w:style w:type="character" w:customStyle="1" w:styleId="a6">
    <w:name w:val="批注框文本 字符"/>
    <w:basedOn w:val="a0"/>
    <w:link w:val="a5"/>
    <w:autoRedefine/>
    <w:uiPriority w:val="99"/>
    <w:semiHidden/>
    <w:rPr>
      <w:rFonts w:ascii="Arial" w:hAnsi="Arial" w:cs="Arial"/>
      <w:snapToGrid w:val="0"/>
      <w:color w:val="000000"/>
      <w:sz w:val="18"/>
      <w:szCs w:val="18"/>
    </w:rPr>
  </w:style>
  <w:style w:type="paragraph" w:styleId="af1">
    <w:name w:val="Revision"/>
    <w:hidden/>
    <w:uiPriority w:val="99"/>
    <w:semiHidden/>
    <w:rsid w:val="00923B76"/>
    <w:rPr>
      <w:rFonts w:ascii="Arial" w:hAnsi="Arial" w:cs="Arial"/>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F4DCB-342C-4467-A50A-327E3E5C6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15</Pages>
  <Words>1493</Words>
  <Characters>8515</Characters>
  <Application>Microsoft Office Word</Application>
  <DocSecurity>0</DocSecurity>
  <Lines>70</Lines>
  <Paragraphs>19</Paragraphs>
  <ScaleCrop>false</ScaleCrop>
  <Company>全国畜牧总站</Company>
  <LinksUpToDate>false</LinksUpToDate>
  <CharactersWithSpaces>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赵小丽</dc:creator>
  <cp:lastModifiedBy>17174</cp:lastModifiedBy>
  <cp:revision>165</cp:revision>
  <cp:lastPrinted>2024-11-01T07:35:00Z</cp:lastPrinted>
  <dcterms:created xsi:type="dcterms:W3CDTF">2023-08-28T06:18:00Z</dcterms:created>
  <dcterms:modified xsi:type="dcterms:W3CDTF">2024-11-11T05:48:00Z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D7CF4F7A434B42039D3CB2DF6E05E2AE_12</vt:lpwstr>
  </property>
</Properties>
</file>