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2E1A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C59D4AE">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D410821">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w:t>
            </w:r>
            <w:r>
              <w:rPr>
                <w:rFonts w:ascii="黑体" w:hAnsi="黑体" w:eastAsia="黑体"/>
                <w:sz w:val="21"/>
                <w:szCs w:val="21"/>
              </w:rPr>
              <w:fldChar w:fldCharType="end"/>
            </w:r>
            <w:bookmarkEnd w:id="0"/>
          </w:p>
        </w:tc>
      </w:tr>
      <w:tr w14:paraId="0044C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635AF48">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4920132">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01</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402394FF">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69000097">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3017D154">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1CC6636D">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2024</w:t>
      </w:r>
      <w:r>
        <w:fldChar w:fldCharType="end"/>
      </w:r>
      <w:bookmarkEnd w:id="7"/>
    </w:p>
    <w:p w14:paraId="01E11342">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32AC8978">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02286CE">
      <w:pPr>
        <w:pStyle w:val="51"/>
        <w:framePr w:w="9639" w:h="6976" w:hRule="exact" w:hSpace="0" w:vSpace="0" w:wrap="around" w:hAnchor="page" w:y="6408"/>
        <w:jc w:val="center"/>
        <w:rPr>
          <w:rFonts w:ascii="黑体" w:hAnsi="黑体" w:eastAsia="黑体"/>
          <w:b w:val="0"/>
          <w:bCs w:val="0"/>
          <w:w w:val="100"/>
        </w:rPr>
      </w:pPr>
    </w:p>
    <w:p w14:paraId="679A5EE1">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沼液堆肥生物干化</w:t>
      </w:r>
      <w:r>
        <w:t>技术规程</w:t>
      </w:r>
      <w:r>
        <w:fldChar w:fldCharType="end"/>
      </w:r>
      <w:bookmarkEnd w:id="9"/>
    </w:p>
    <w:p w14:paraId="2836D9F9">
      <w:pPr>
        <w:framePr w:w="9639" w:h="6974" w:hRule="exact" w:wrap="around" w:vAnchor="page" w:hAnchor="page" w:x="1419" w:y="6408" w:anchorLock="1"/>
        <w:ind w:left="-1418"/>
      </w:pPr>
    </w:p>
    <w:p w14:paraId="5B54DF13">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w:t>
      </w:r>
      <w:r>
        <w:rPr>
          <w:rFonts w:hint="eastAsia" w:ascii="黑体" w:hAnsi="黑体" w:eastAsia="黑体"/>
          <w:szCs w:val="28"/>
          <w:lang w:val="en-US" w:eastAsia="zh-CN"/>
        </w:rPr>
        <w:t xml:space="preserve"> </w:t>
      </w:r>
      <w:r>
        <w:rPr>
          <w:rFonts w:hint="eastAsia" w:ascii="黑体" w:hAnsi="黑体" w:eastAsia="黑体"/>
          <w:szCs w:val="28"/>
        </w:rPr>
        <w:t>code of practice for biological drying of biogas slurry composting</w:t>
      </w:r>
      <w:r>
        <w:rPr>
          <w:rFonts w:ascii="黑体" w:hAnsi="黑体" w:eastAsia="黑体"/>
          <w:szCs w:val="28"/>
        </w:rPr>
        <w:t xml:space="preserve"> </w:t>
      </w:r>
      <w:r>
        <w:rPr>
          <w:rFonts w:ascii="黑体" w:hAnsi="黑体" w:eastAsia="黑体"/>
          <w:szCs w:val="28"/>
        </w:rPr>
        <w:fldChar w:fldCharType="end"/>
      </w:r>
      <w:bookmarkEnd w:id="10"/>
    </w:p>
    <w:p w14:paraId="61FECFE4">
      <w:pPr>
        <w:framePr w:w="9639" w:h="6974" w:hRule="exact" w:wrap="around" w:vAnchor="page" w:hAnchor="page" w:x="1419" w:y="6408" w:anchorLock="1"/>
        <w:spacing w:line="760" w:lineRule="exact"/>
        <w:ind w:left="-1418"/>
      </w:pPr>
    </w:p>
    <w:p w14:paraId="077A3E90">
      <w:pPr>
        <w:pStyle w:val="126"/>
        <w:framePr w:w="9639" w:h="6974" w:hRule="exact" w:wrap="around" w:vAnchor="page" w:hAnchor="page" w:x="1419" w:y="6408" w:anchorLock="1"/>
        <w:textAlignment w:val="bottom"/>
        <w:rPr>
          <w:rFonts w:eastAsia="黑体"/>
          <w:szCs w:val="28"/>
        </w:rPr>
      </w:pPr>
    </w:p>
    <w:p w14:paraId="77BEE0E4">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70C68F13">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0C6BBCAC">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1C31D433">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3EA66778">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10DC3040">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15060A6F">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FF16BAF">
      <w:pPr>
        <w:pStyle w:val="90"/>
        <w:spacing w:before="900" w:after="468"/>
      </w:pPr>
      <w:bookmarkStart w:id="21" w:name="BookMark2"/>
      <w:r>
        <w:rPr>
          <w:spacing w:val="320"/>
        </w:rPr>
        <w:t>前</w:t>
      </w:r>
      <w:r>
        <w:t>言</w:t>
      </w:r>
    </w:p>
    <w:p w14:paraId="51DBCAD7">
      <w:pPr>
        <w:pStyle w:val="57"/>
        <w:ind w:firstLine="420"/>
      </w:pPr>
      <w:r>
        <w:rPr>
          <w:rFonts w:hint="eastAsia"/>
        </w:rPr>
        <w:t>本文件按照GB/T 1.1—2020《标准化工作导则  第1部分：标准化文件的结构和起草规则》的规定起草。</w:t>
      </w:r>
    </w:p>
    <w:p w14:paraId="731BBCC5">
      <w:pPr>
        <w:pStyle w:val="57"/>
        <w:ind w:firstLine="420"/>
      </w:pPr>
      <w:r>
        <w:rPr>
          <w:rFonts w:hint="eastAsia"/>
        </w:rPr>
        <w:t>请注意本文件的某些内容可能涉及专利。本文件的发布机构不承担识别专利的责任。</w:t>
      </w:r>
    </w:p>
    <w:p w14:paraId="68ABDDB9">
      <w:pPr>
        <w:spacing w:line="360" w:lineRule="exact"/>
        <w:ind w:firstLine="420" w:firstLineChars="200"/>
        <w:rPr>
          <w:rFonts w:hint="default" w:ascii="Times New Roman" w:hAnsi="Times New Roman" w:eastAsia="宋体" w:cs="Times New Roman"/>
          <w:lang w:eastAsia="zh-CN"/>
        </w:rPr>
      </w:pPr>
      <w:r>
        <w:rPr>
          <w:rFonts w:hint="default" w:ascii="宋体" w:hAnsi="Times New Roman" w:eastAsia="宋体" w:cs="Times New Roman"/>
          <w:kern w:val="0"/>
          <w:sz w:val="21"/>
          <w:szCs w:val="20"/>
          <w:lang w:val="en-US" w:eastAsia="zh-CN" w:bidi="ar-SA"/>
        </w:rPr>
        <w:t>本文件由江苏省</w:t>
      </w:r>
      <w:r>
        <w:rPr>
          <w:rFonts w:hint="default" w:ascii="Times New Roman" w:hAnsi="Times New Roman" w:cs="Times New Roman"/>
          <w:lang w:eastAsia="zh-CN"/>
        </w:rPr>
        <w:t>园艺标准化技术委员会</w:t>
      </w:r>
      <w:r>
        <w:rPr>
          <w:rFonts w:hint="eastAsia"/>
        </w:rPr>
        <w:t>提出</w:t>
      </w:r>
      <w:r>
        <w:rPr>
          <w:rFonts w:hint="default" w:ascii="Times New Roman" w:hAnsi="Times New Roman" w:cs="Times New Roman"/>
          <w:u w:val="none"/>
          <w:lang w:val="en-US" w:eastAsia="zh-CN"/>
        </w:rPr>
        <w:t>、</w:t>
      </w:r>
      <w:r>
        <w:rPr>
          <w:rFonts w:hint="default" w:ascii="Times New Roman" w:hAnsi="Times New Roman" w:cs="Times New Roman"/>
          <w:lang w:val="en-US" w:eastAsia="zh-CN"/>
        </w:rPr>
        <w:t>归口</w:t>
      </w:r>
      <w:r>
        <w:rPr>
          <w:rFonts w:hint="eastAsia"/>
          <w:lang w:val="en-US" w:eastAsia="zh-CN"/>
        </w:rPr>
        <w:t>并组织实施</w:t>
      </w:r>
      <w:r>
        <w:rPr>
          <w:rFonts w:hint="default" w:ascii="Times New Roman" w:hAnsi="Times New Roman" w:cs="Times New Roman"/>
          <w:lang w:val="en-US" w:eastAsia="zh-CN"/>
        </w:rPr>
        <w:t>。</w:t>
      </w:r>
    </w:p>
    <w:p w14:paraId="349AB335">
      <w:pPr>
        <w:spacing w:line="360" w:lineRule="exact"/>
        <w:ind w:firstLine="420" w:firstLineChars="200"/>
        <w:rPr>
          <w:rFonts w:hint="default" w:ascii="Times New Roman" w:hAnsi="Times New Roman" w:cs="Times New Roman"/>
        </w:rPr>
      </w:pPr>
      <w:r>
        <w:rPr>
          <w:rFonts w:hint="default" w:ascii="Times New Roman" w:hAnsi="Times New Roman" w:cs="Times New Roman"/>
        </w:rPr>
        <w:t>本文件起草单位：</w:t>
      </w:r>
      <w:r>
        <w:rPr>
          <w:rFonts w:hint="default" w:ascii="Times New Roman" w:hAnsi="Times New Roman" w:cs="Times New Roman"/>
          <w:u w:val="none"/>
          <w:lang w:val="en-US" w:eastAsia="zh-CN"/>
        </w:rPr>
        <w:t>南京工业大学、江苏省农</w:t>
      </w:r>
      <w:r>
        <w:rPr>
          <w:rFonts w:hint="eastAsia" w:cs="Times New Roman"/>
          <w:u w:val="none"/>
          <w:lang w:val="en-US" w:eastAsia="zh-CN"/>
        </w:rPr>
        <w:t>业</w:t>
      </w:r>
      <w:r>
        <w:rPr>
          <w:rFonts w:hint="default" w:ascii="Times New Roman" w:hAnsi="Times New Roman" w:cs="Times New Roman"/>
          <w:u w:val="none"/>
          <w:lang w:val="en-US" w:eastAsia="zh-CN"/>
        </w:rPr>
        <w:t>科</w:t>
      </w:r>
      <w:r>
        <w:rPr>
          <w:rFonts w:hint="eastAsia" w:cs="Times New Roman"/>
          <w:u w:val="none"/>
          <w:lang w:val="en-US" w:eastAsia="zh-CN"/>
        </w:rPr>
        <w:t>学</w:t>
      </w:r>
      <w:r>
        <w:rPr>
          <w:rFonts w:hint="default" w:ascii="Times New Roman" w:hAnsi="Times New Roman" w:cs="Times New Roman"/>
          <w:u w:val="none"/>
          <w:lang w:val="en-US" w:eastAsia="zh-CN"/>
        </w:rPr>
        <w:t>院、南京农业大学、兰州大学、南京师范大学、中石化碳产业科技股份有限公司、徐州市环能生态技术有限公司</w:t>
      </w:r>
      <w:r>
        <w:rPr>
          <w:rFonts w:hint="default" w:ascii="Times New Roman" w:hAnsi="Times New Roman" w:cs="Times New Roman"/>
        </w:rPr>
        <w:t>。</w:t>
      </w:r>
    </w:p>
    <w:p w14:paraId="7B04B3C0">
      <w:pPr>
        <w:spacing w:line="360" w:lineRule="exact"/>
        <w:ind w:firstLine="420" w:firstLineChars="200"/>
        <w:rPr>
          <w:rFonts w:hint="default" w:ascii="Times New Roman" w:hAnsi="Times New Roman" w:cs="Times New Roman"/>
        </w:rPr>
      </w:pPr>
      <w:r>
        <w:rPr>
          <w:rFonts w:hint="default" w:ascii="Times New Roman" w:hAnsi="Times New Roman" w:cs="Times New Roman"/>
          <w:lang w:val="en-US" w:eastAsia="zh-CN"/>
        </w:rPr>
        <w:t>本标准主要起草人：周俊、奚永兰、叶小梅、苗晓、雍晓雨、凌宁、王秋君、张楠、黄新琦、陈曦、黄显著、杨朋朋。</w:t>
      </w:r>
    </w:p>
    <w:p w14:paraId="61FD2DEA">
      <w:pPr>
        <w:pStyle w:val="57"/>
        <w:ind w:firstLine="420"/>
      </w:pPr>
    </w:p>
    <w:p w14:paraId="190C029D">
      <w:pPr>
        <w:pStyle w:val="57"/>
        <w:ind w:firstLine="420"/>
      </w:pPr>
    </w:p>
    <w:p w14:paraId="06C1DF64">
      <w:pPr>
        <w:pStyle w:val="57"/>
        <w:ind w:firstLine="420"/>
      </w:pPr>
    </w:p>
    <w:p w14:paraId="11CB43DA">
      <w:pPr>
        <w:pStyle w:val="57"/>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21"/>
    <w:p w14:paraId="60BCBEA4">
      <w:pPr>
        <w:spacing w:line="20" w:lineRule="exact"/>
        <w:jc w:val="center"/>
        <w:rPr>
          <w:rFonts w:ascii="黑体" w:hAnsi="黑体" w:eastAsia="黑体"/>
          <w:sz w:val="32"/>
          <w:szCs w:val="32"/>
        </w:rPr>
      </w:pPr>
      <w:bookmarkStart w:id="22" w:name="BookMark4"/>
    </w:p>
    <w:p w14:paraId="43EA89F8">
      <w:pPr>
        <w:spacing w:line="20" w:lineRule="exact"/>
        <w:jc w:val="center"/>
        <w:rPr>
          <w:rFonts w:ascii="黑体" w:hAnsi="黑体" w:eastAsia="黑体"/>
          <w:sz w:val="32"/>
          <w:szCs w:val="32"/>
        </w:rPr>
      </w:pPr>
    </w:p>
    <w:sdt>
      <w:sdtPr>
        <w:tag w:val="NEW_STAND_NAME"/>
        <w:id w:val="595910757"/>
        <w:lock w:val="sdtLocked"/>
        <w:placeholder>
          <w:docPart w:val="353DC6C1CA8942E4B00E3822002346C3"/>
        </w:placeholder>
      </w:sdtPr>
      <w:sdtContent>
        <w:p w14:paraId="17BBDA9E">
          <w:pPr>
            <w:pStyle w:val="178"/>
            <w:spacing w:before="312" w:beforeLines="100" w:after="686" w:afterLines="220"/>
          </w:pPr>
          <w:bookmarkStart w:id="23" w:name="NEW_STAND_NAME"/>
          <w:r>
            <w:rPr>
              <w:rFonts w:hint="eastAsia"/>
              <w:lang w:val="en-US" w:eastAsia="zh-CN"/>
            </w:rPr>
            <w:t>沼液堆肥生物干化</w:t>
          </w:r>
          <w:r>
            <w:rPr>
              <w:rFonts w:hint="eastAsia"/>
            </w:rPr>
            <w:t>技术规程</w:t>
          </w:r>
        </w:p>
      </w:sdtContent>
    </w:sdt>
    <w:bookmarkEnd w:id="23"/>
    <w:p w14:paraId="1CBEABFA">
      <w:pPr>
        <w:pStyle w:val="105"/>
        <w:spacing w:before="312" w:after="312"/>
      </w:pPr>
      <w:bookmarkStart w:id="24" w:name="_Toc26986530"/>
      <w:bookmarkStart w:id="25" w:name="_Toc26648465"/>
      <w:bookmarkStart w:id="26" w:name="_Toc24884211"/>
      <w:bookmarkStart w:id="27" w:name="_Toc26718930"/>
      <w:bookmarkStart w:id="28" w:name="_Toc24884218"/>
      <w:bookmarkStart w:id="29" w:name="_Toc26986771"/>
      <w:bookmarkStart w:id="30" w:name="_Toc97191423"/>
      <w:bookmarkStart w:id="31" w:name="_Toc17233333"/>
      <w:bookmarkStart w:id="32" w:name="_Toc17233325"/>
      <w:r>
        <w:rPr>
          <w:rFonts w:hint="eastAsia"/>
        </w:rPr>
        <w:t>范围</w:t>
      </w:r>
      <w:bookmarkEnd w:id="24"/>
      <w:bookmarkEnd w:id="25"/>
      <w:bookmarkEnd w:id="26"/>
      <w:bookmarkEnd w:id="27"/>
      <w:bookmarkEnd w:id="28"/>
      <w:bookmarkEnd w:id="29"/>
      <w:bookmarkEnd w:id="30"/>
      <w:bookmarkEnd w:id="31"/>
      <w:bookmarkEnd w:id="32"/>
    </w:p>
    <w:p w14:paraId="15D897E5">
      <w:pPr>
        <w:pStyle w:val="57"/>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ascii="Times New Roman" w:hAnsi="Times New Roman" w:eastAsia="宋体" w:cs="Times New Roman"/>
          <w:sz w:val="21"/>
          <w:lang w:val="en-US" w:eastAsia="zh-CN" w:bidi="ar-SA"/>
        </w:rPr>
      </w:pPr>
      <w:bookmarkStart w:id="33" w:name="_Toc26648466"/>
      <w:bookmarkStart w:id="34" w:name="_Toc24884212"/>
      <w:bookmarkStart w:id="35" w:name="_Toc17233334"/>
      <w:bookmarkStart w:id="36" w:name="_Toc17233326"/>
      <w:bookmarkStart w:id="37" w:name="_Toc24884219"/>
      <w:r>
        <w:rPr>
          <w:rFonts w:hint="eastAsia" w:ascii="Times New Roman" w:hAnsi="Times New Roman" w:eastAsia="宋体" w:cs="Times New Roman"/>
          <w:sz w:val="21"/>
          <w:lang w:val="en-US" w:eastAsia="zh-CN" w:bidi="ar-SA"/>
        </w:rPr>
        <w:t>本文件规定了沼液堆肥生物干化技术的原料</w:t>
      </w:r>
      <w:r>
        <w:rPr>
          <w:rFonts w:hint="eastAsia" w:ascii="Times New Roman" w:cs="Times New Roman"/>
          <w:sz w:val="21"/>
          <w:lang w:val="en-US" w:eastAsia="zh-CN" w:bidi="ar-SA"/>
        </w:rPr>
        <w:t>与</w:t>
      </w:r>
      <w:r>
        <w:rPr>
          <w:rFonts w:hint="eastAsia" w:ascii="Times New Roman" w:hAnsi="Times New Roman" w:eastAsia="宋体" w:cs="Times New Roman"/>
          <w:sz w:val="21"/>
          <w:lang w:val="en-US" w:eastAsia="zh-CN" w:bidi="ar-SA"/>
        </w:rPr>
        <w:t>要求、场地</w:t>
      </w:r>
      <w:r>
        <w:rPr>
          <w:rFonts w:hint="eastAsia" w:ascii="Times New Roman" w:cs="Times New Roman"/>
          <w:sz w:val="21"/>
          <w:lang w:val="en-US" w:eastAsia="zh-CN" w:bidi="ar-SA"/>
        </w:rPr>
        <w:t>选择</w:t>
      </w:r>
      <w:r>
        <w:rPr>
          <w:rFonts w:hint="eastAsia" w:ascii="Times New Roman" w:hAnsi="Times New Roman" w:eastAsia="宋体" w:cs="Times New Roman"/>
          <w:sz w:val="21"/>
          <w:lang w:val="en-US" w:eastAsia="zh-CN" w:bidi="ar-SA"/>
        </w:rPr>
        <w:t>、生产工艺、腐熟判定、贮存等。</w:t>
      </w:r>
    </w:p>
    <w:p w14:paraId="59D861B9">
      <w:pPr>
        <w:pStyle w:val="57"/>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ascii="Times New Roman" w:hAnsi="Times New Roman" w:eastAsia="宋体" w:cs="Times New Roman"/>
          <w:sz w:val="21"/>
          <w:lang w:val="en-US" w:eastAsia="zh-CN" w:bidi="ar-SA"/>
        </w:rPr>
      </w:pPr>
      <w:r>
        <w:rPr>
          <w:rFonts w:hint="eastAsia" w:ascii="Times New Roman" w:hAnsi="Times New Roman" w:eastAsia="宋体" w:cs="Times New Roman"/>
          <w:sz w:val="21"/>
          <w:lang w:val="en-US" w:eastAsia="zh-CN" w:bidi="ar-SA"/>
        </w:rPr>
        <w:t>本文件适用于农用沼液与农作物</w:t>
      </w:r>
      <w:r>
        <w:rPr>
          <w:rFonts w:hint="default" w:ascii="Times New Roman" w:hAnsi="Times New Roman" w:eastAsia="宋体" w:cs="Times New Roman"/>
          <w:sz w:val="21"/>
          <w:lang w:val="en-US" w:eastAsia="zh-CN" w:bidi="ar-SA"/>
        </w:rPr>
        <w:t>秸秆等</w:t>
      </w:r>
      <w:r>
        <w:rPr>
          <w:rFonts w:hint="eastAsia" w:ascii="Times New Roman" w:cs="Times New Roman"/>
          <w:sz w:val="21"/>
          <w:lang w:val="en-US" w:eastAsia="zh-CN" w:bidi="ar-SA"/>
        </w:rPr>
        <w:t>固体</w:t>
      </w:r>
      <w:r>
        <w:rPr>
          <w:rFonts w:hint="default" w:ascii="Times New Roman" w:hAnsi="Times New Roman" w:eastAsia="宋体" w:cs="Times New Roman"/>
          <w:sz w:val="21"/>
          <w:lang w:val="en-US" w:eastAsia="zh-CN" w:bidi="ar-SA"/>
        </w:rPr>
        <w:t>有机废弃物</w:t>
      </w:r>
      <w:r>
        <w:rPr>
          <w:rFonts w:hint="eastAsia" w:ascii="Times New Roman" w:hAnsi="Times New Roman" w:eastAsia="宋体" w:cs="Times New Roman"/>
          <w:sz w:val="21"/>
          <w:lang w:val="en-US" w:eastAsia="zh-CN" w:bidi="ar-SA"/>
        </w:rPr>
        <w:t>的</w:t>
      </w:r>
      <w:r>
        <w:rPr>
          <w:rFonts w:hint="default" w:ascii="Times New Roman" w:hAnsi="Times New Roman" w:eastAsia="宋体" w:cs="Times New Roman"/>
          <w:sz w:val="21"/>
          <w:lang w:val="en-US" w:eastAsia="zh-CN" w:bidi="ar-SA"/>
        </w:rPr>
        <w:t>生物</w:t>
      </w:r>
      <w:r>
        <w:rPr>
          <w:rFonts w:hint="eastAsia" w:ascii="Times New Roman" w:hAnsi="Times New Roman" w:eastAsia="宋体" w:cs="Times New Roman"/>
          <w:sz w:val="21"/>
          <w:lang w:val="en-US" w:eastAsia="zh-CN" w:bidi="ar-SA"/>
        </w:rPr>
        <w:t>干</w:t>
      </w:r>
      <w:r>
        <w:rPr>
          <w:rFonts w:hint="default" w:ascii="Times New Roman" w:hAnsi="Times New Roman" w:eastAsia="宋体" w:cs="Times New Roman"/>
          <w:sz w:val="21"/>
          <w:lang w:val="en-US" w:eastAsia="zh-CN" w:bidi="ar-SA"/>
        </w:rPr>
        <w:t>化处理</w:t>
      </w:r>
      <w:r>
        <w:rPr>
          <w:rFonts w:hint="eastAsia" w:ascii="Times New Roman" w:hAnsi="Times New Roman" w:eastAsia="宋体" w:cs="Times New Roman"/>
          <w:sz w:val="21"/>
          <w:lang w:val="en-US" w:eastAsia="zh-CN" w:bidi="ar-SA"/>
        </w:rPr>
        <w:t>。</w:t>
      </w:r>
    </w:p>
    <w:p w14:paraId="5D29D01F">
      <w:pPr>
        <w:pStyle w:val="105"/>
        <w:spacing w:before="312" w:after="312"/>
      </w:pPr>
      <w:bookmarkStart w:id="38" w:name="_Toc26986772"/>
      <w:bookmarkStart w:id="39" w:name="_Toc97191424"/>
      <w:bookmarkStart w:id="40" w:name="_Toc26718931"/>
      <w:bookmarkStart w:id="41" w:name="_Toc269865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ascii="Times New Roman" w:hAnsi="Times New Roman" w:eastAsia="宋体" w:cs="Times New Roman"/>
          <w:sz w:val="21"/>
          <w:lang w:val="en-US" w:eastAsia="zh-CN" w:bidi="ar-SA"/>
        </w:rPr>
        <w:id w:val="715848253"/>
        <w:placeholder>
          <w:docPart w:val="1EF47CAF03974EC1BF7ACF156C74A46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Times New Roman" w:hAnsi="Times New Roman" w:eastAsia="宋体" w:cs="Times New Roman"/>
          <w:sz w:val="21"/>
          <w:lang w:val="en-US" w:eastAsia="zh-CN" w:bidi="ar-SA"/>
        </w:rPr>
      </w:sdtEndPr>
      <w:sdtContent>
        <w:p w14:paraId="28220DE7">
          <w:pPr>
            <w:pStyle w:val="57"/>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Times New Roman" w:hAnsi="Times New Roman" w:eastAsia="宋体" w:cs="Times New Roman"/>
              <w:sz w:val="21"/>
              <w:lang w:val="en-US" w:eastAsia="zh-CN" w:bidi="ar-SA"/>
            </w:rPr>
          </w:pPr>
          <w:r>
            <w:rPr>
              <w:rFonts w:hint="eastAsia" w:ascii="Times New Roman" w:hAnsi="Times New Roman" w:eastAsia="宋体" w:cs="Times New Roman"/>
              <w:sz w:val="21"/>
              <w:lang w:val="en-US" w:eastAsia="zh-CN" w:bidi="ar-S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7ED4217">
      <w:pPr>
        <w:pStyle w:val="57"/>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ascii="Times New Roman" w:hAnsi="Times New Roman" w:eastAsia="宋体" w:cs="Times New Roman"/>
          <w:sz w:val="21"/>
          <w:lang w:val="en-US" w:eastAsia="zh-CN" w:bidi="ar-SA"/>
        </w:rPr>
      </w:pPr>
      <w:r>
        <w:rPr>
          <w:rFonts w:hint="eastAsia" w:ascii="Times New Roman" w:hAnsi="Times New Roman" w:eastAsia="宋体" w:cs="Times New Roman"/>
          <w:sz w:val="21"/>
          <w:lang w:val="en-US" w:eastAsia="zh-CN" w:bidi="ar-SA"/>
        </w:rPr>
        <w:t xml:space="preserve">GB/T 19524.1 </w:t>
      </w:r>
      <w:r>
        <w:rPr>
          <w:rFonts w:hint="default" w:ascii="Times New Roman" w:hAnsi="Times New Roman" w:eastAsia="宋体" w:cs="Times New Roman"/>
          <w:sz w:val="21"/>
          <w:lang w:val="en-US" w:eastAsia="zh-CN" w:bidi="ar-SA"/>
        </w:rPr>
        <w:t>肥料中粪大肠菌群的测定</w:t>
      </w:r>
    </w:p>
    <w:p w14:paraId="629D4CCA">
      <w:pPr>
        <w:pStyle w:val="57"/>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Times New Roman" w:hAnsi="Times New Roman" w:eastAsia="宋体" w:cs="Times New Roman"/>
          <w:sz w:val="21"/>
          <w:lang w:val="en-US" w:eastAsia="zh-CN" w:bidi="ar-SA"/>
        </w:rPr>
      </w:pPr>
      <w:r>
        <w:rPr>
          <w:rFonts w:hint="eastAsia" w:ascii="Times New Roman" w:hAnsi="Times New Roman" w:eastAsia="宋体" w:cs="Times New Roman"/>
          <w:sz w:val="21"/>
          <w:lang w:val="en-US" w:eastAsia="zh-CN" w:bidi="ar-SA"/>
        </w:rPr>
        <w:t xml:space="preserve">GB/T 19524.2 </w:t>
      </w:r>
      <w:r>
        <w:rPr>
          <w:rFonts w:hint="default" w:ascii="Times New Roman" w:hAnsi="Times New Roman" w:eastAsia="宋体" w:cs="Times New Roman"/>
          <w:sz w:val="21"/>
          <w:lang w:val="en-US" w:eastAsia="zh-CN" w:bidi="ar-SA"/>
        </w:rPr>
        <w:t>肥料中蛔虫卵死亡率的测定</w:t>
      </w:r>
    </w:p>
    <w:p w14:paraId="332BE4A5">
      <w:pPr>
        <w:pStyle w:val="57"/>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Times New Roman" w:hAnsi="Times New Roman" w:eastAsia="宋体" w:cs="Times New Roman"/>
          <w:sz w:val="21"/>
          <w:lang w:val="en-US" w:eastAsia="zh-CN" w:bidi="ar-SA"/>
        </w:rPr>
      </w:pPr>
      <w:r>
        <w:rPr>
          <w:rFonts w:hint="default" w:ascii="Times New Roman" w:hAnsi="Times New Roman" w:eastAsia="宋体" w:cs="Times New Roman"/>
          <w:sz w:val="21"/>
          <w:lang w:val="en-US" w:eastAsia="zh-CN" w:bidi="ar-SA"/>
        </w:rPr>
        <w:t>GB/T 40750 农用沼液</w:t>
      </w:r>
    </w:p>
    <w:p w14:paraId="17032943">
      <w:pPr>
        <w:pStyle w:val="57"/>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Times New Roman" w:hAnsi="Times New Roman" w:eastAsia="宋体" w:cs="Times New Roman"/>
          <w:sz w:val="21"/>
          <w:lang w:val="en-US" w:eastAsia="zh-CN" w:bidi="ar-SA"/>
        </w:rPr>
      </w:pPr>
      <w:r>
        <w:rPr>
          <w:rFonts w:hint="eastAsia" w:ascii="Times New Roman" w:hAnsi="Times New Roman" w:eastAsia="宋体" w:cs="Times New Roman"/>
          <w:sz w:val="21"/>
          <w:lang w:val="en-US" w:eastAsia="zh-CN" w:bidi="ar-SA"/>
        </w:rPr>
        <w:t xml:space="preserve">GB/T 8576 </w:t>
      </w:r>
      <w:r>
        <w:rPr>
          <w:rFonts w:hint="default" w:ascii="Times New Roman" w:hAnsi="Times New Roman" w:eastAsia="宋体" w:cs="Times New Roman"/>
          <w:sz w:val="21"/>
          <w:lang w:val="en-US" w:eastAsia="zh-CN" w:bidi="ar-SA"/>
        </w:rPr>
        <w:t>复混肥料中游离水含量的测定 真空烘箱法</w:t>
      </w:r>
    </w:p>
    <w:p w14:paraId="6D34E43D">
      <w:pPr>
        <w:pStyle w:val="57"/>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Times New Roman" w:hAnsi="Times New Roman" w:eastAsia="宋体" w:cs="Times New Roman"/>
          <w:sz w:val="21"/>
          <w:lang w:val="en-US" w:eastAsia="zh-CN" w:bidi="ar-SA"/>
        </w:rPr>
      </w:pPr>
      <w:r>
        <w:rPr>
          <w:rFonts w:hint="eastAsia" w:ascii="Times New Roman" w:hAnsi="Times New Roman" w:eastAsia="宋体" w:cs="Times New Roman"/>
          <w:sz w:val="21"/>
          <w:lang w:val="en-US" w:eastAsia="zh-CN" w:bidi="ar-SA"/>
        </w:rPr>
        <w:t xml:space="preserve">GB/T 23349 </w:t>
      </w:r>
      <w:r>
        <w:rPr>
          <w:rFonts w:hint="default" w:ascii="Times New Roman" w:hAnsi="Times New Roman" w:eastAsia="宋体" w:cs="Times New Roman"/>
          <w:sz w:val="21"/>
          <w:lang w:val="en-US" w:eastAsia="zh-CN" w:bidi="ar-SA"/>
        </w:rPr>
        <w:t>肥料中砷、镉、铬、铅、汞含量的测定</w:t>
      </w:r>
    </w:p>
    <w:p w14:paraId="14FCAF80">
      <w:pPr>
        <w:pStyle w:val="57"/>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Times New Roman" w:hAnsi="Times New Roman" w:eastAsia="宋体" w:cs="Times New Roman"/>
          <w:sz w:val="21"/>
          <w:lang w:val="en-US" w:eastAsia="zh-CN" w:bidi="ar-SA"/>
        </w:rPr>
      </w:pPr>
      <w:r>
        <w:rPr>
          <w:rFonts w:hint="default" w:ascii="Times New Roman" w:hAnsi="Times New Roman" w:eastAsia="宋体" w:cs="Times New Roman"/>
          <w:sz w:val="21"/>
          <w:lang w:val="en-US" w:eastAsia="zh-CN" w:bidi="ar-SA"/>
        </w:rPr>
        <w:t>NY/T 3442 畜禽粪便堆肥技术规范</w:t>
      </w:r>
    </w:p>
    <w:p w14:paraId="0DFCF2F5">
      <w:pPr>
        <w:pStyle w:val="57"/>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Times New Roman" w:hAnsi="Times New Roman" w:eastAsia="宋体" w:cs="Times New Roman"/>
          <w:sz w:val="21"/>
          <w:lang w:val="en-US" w:eastAsia="zh-CN" w:bidi="ar-SA"/>
        </w:rPr>
      </w:pPr>
      <w:r>
        <w:rPr>
          <w:rFonts w:hint="default" w:ascii="Times New Roman" w:hAnsi="Times New Roman" w:eastAsia="宋体" w:cs="Times New Roman"/>
          <w:sz w:val="21"/>
          <w:lang w:val="en-US" w:eastAsia="zh-CN" w:bidi="ar-SA"/>
        </w:rPr>
        <w:t>NY/T 525 有机肥料</w:t>
      </w:r>
    </w:p>
    <w:p w14:paraId="5FB7FC09">
      <w:pPr>
        <w:pStyle w:val="105"/>
        <w:spacing w:before="312" w:after="312"/>
      </w:pPr>
      <w:bookmarkStart w:id="42" w:name="_Toc97191425"/>
      <w:r>
        <w:rPr>
          <w:rFonts w:hint="eastAsia"/>
          <w:szCs w:val="21"/>
        </w:rPr>
        <w:t>术语和定义</w:t>
      </w:r>
      <w:bookmarkEnd w:id="42"/>
    </w:p>
    <w:sdt>
      <w:sdtPr>
        <w:id w:val="-1909835108"/>
        <w:placeholder>
          <w:docPart w:val="CACFC483D1274BC7BBFFEFBBED5B971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04CD3DD">
          <w:pPr>
            <w:pStyle w:val="57"/>
            <w:ind w:firstLine="420"/>
          </w:pPr>
          <w:bookmarkStart w:id="43" w:name="_Toc26986532"/>
          <w:bookmarkEnd w:id="43"/>
          <w:r>
            <w:rPr>
              <w:rFonts w:ascii="宋体" w:hAnsi="Times New Roman" w:eastAsia="宋体" w:cs="Times New Roman"/>
              <w:sz w:val="21"/>
              <w:lang w:val="en-US" w:eastAsia="zh-CN" w:bidi="ar-SA"/>
            </w:rPr>
            <w:t>下列术语和定义适用于本文件。</w:t>
          </w:r>
        </w:p>
      </w:sdtContent>
    </w:sdt>
    <w:p w14:paraId="60E7A797">
      <w:pPr>
        <w:pStyle w:val="106"/>
        <w:spacing w:before="156" w:after="156"/>
        <w:rPr>
          <w:rFonts w:hint="default" w:ascii="Times New Roman" w:hAnsi="Times New Roman" w:cs="Times New Roman"/>
          <w:lang w:val="en-US" w:eastAsia="zh-CN"/>
        </w:rPr>
      </w:pPr>
      <w:r>
        <w:rPr>
          <w:rFonts w:hint="default" w:ascii="Times New Roman" w:hAnsi="Times New Roman" w:cs="Times New Roman"/>
          <w:lang w:val="en-US" w:eastAsia="zh-CN"/>
        </w:rPr>
        <w:t>沼液 Biogas Slurry</w:t>
      </w:r>
    </w:p>
    <w:p w14:paraId="4AF54B82">
      <w:pPr>
        <w:pStyle w:val="231"/>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宋体" w:cs="Times New Roman"/>
          <w:lang w:val="en-US" w:eastAsia="zh-CN"/>
        </w:rPr>
      </w:pPr>
      <w:r>
        <w:rPr>
          <w:rFonts w:hint="eastAsia" w:ascii="Times New Roman" w:cs="Times New Roman"/>
          <w:lang w:val="en-US" w:eastAsia="zh-CN"/>
        </w:rPr>
        <w:t>以畜禽粪污、农作物秸秆等</w:t>
      </w:r>
      <w:r>
        <w:rPr>
          <w:rFonts w:hint="eastAsia" w:ascii="Times New Roman"/>
        </w:rPr>
        <w:t>农</w:t>
      </w:r>
      <w:r>
        <w:rPr>
          <w:rFonts w:hint="eastAsia" w:ascii="Times New Roman" w:cs="Times New Roman"/>
          <w:lang w:val="en-US" w:eastAsia="zh-CN"/>
        </w:rPr>
        <w:t>业有机废弃物为主要原料，通过充分厌氧发酵后产生的液体物质。</w:t>
      </w:r>
      <w:r>
        <w:rPr>
          <w:rFonts w:hint="default" w:ascii="Times New Roman" w:hAnsi="Times New Roman" w:eastAsia="微软雅黑" w:cs="Times New Roman"/>
          <w:lang w:eastAsia="zh-CN"/>
        </w:rPr>
        <w:t>［</w:t>
      </w:r>
      <w:r>
        <w:rPr>
          <w:rFonts w:hint="default" w:ascii="Times New Roman" w:hAnsi="Times New Roman" w:eastAsia="宋体" w:cs="Times New Roman"/>
          <w:lang w:val="en-US" w:eastAsia="zh-CN"/>
        </w:rPr>
        <w:t>来源：</w:t>
      </w:r>
      <w:r>
        <w:rPr>
          <w:rFonts w:hint="default" w:ascii="Times New Roman" w:hAnsi="Times New Roman" w:eastAsia="宋体" w:cs="Times New Roman"/>
          <w:sz w:val="21"/>
          <w:lang w:val="en-US" w:eastAsia="zh-CN" w:bidi="ar-SA"/>
        </w:rPr>
        <w:t>GB/T 40750</w:t>
      </w:r>
      <w:r>
        <w:rPr>
          <w:rFonts w:hint="default" w:ascii="Times New Roman" w:hAnsi="Times New Roman" w:cs="Times New Roman"/>
          <w:lang w:val="en-US" w:eastAsia="zh-CN"/>
        </w:rPr>
        <w:t>，有修改</w:t>
      </w:r>
      <w:r>
        <w:rPr>
          <w:rFonts w:hint="default" w:ascii="Times New Roman" w:hAnsi="Times New Roman" w:eastAsia="微软雅黑" w:cs="Times New Roman"/>
          <w:lang w:eastAsia="zh-CN"/>
        </w:rPr>
        <w:t>］</w:t>
      </w:r>
    </w:p>
    <w:p w14:paraId="1724442C">
      <w:pPr>
        <w:pStyle w:val="106"/>
        <w:spacing w:before="156" w:after="156"/>
        <w:rPr>
          <w:rFonts w:hint="default" w:ascii="Times New Roman" w:hAnsi="Times New Roman" w:cs="Times New Roman"/>
          <w:lang w:val="en-US" w:eastAsia="zh-CN"/>
        </w:rPr>
      </w:pPr>
      <w:r>
        <w:rPr>
          <w:rFonts w:hint="default" w:ascii="Times New Roman" w:hAnsi="Times New Roman" w:cs="Times New Roman"/>
          <w:lang w:val="en-US" w:eastAsia="zh-CN"/>
        </w:rPr>
        <w:t>生物干化 Biological Solidification</w:t>
      </w:r>
    </w:p>
    <w:p w14:paraId="60F13AD2">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 w:val="21"/>
          <w:szCs w:val="22"/>
          <w:lang w:val="en-US" w:eastAsia="zh-CN" w:bidi="ar-SA"/>
        </w:rPr>
      </w:pPr>
      <w:r>
        <w:rPr>
          <w:rFonts w:hint="default" w:ascii="Times New Roman" w:hAnsi="Times New Roman" w:cs="Times New Roman"/>
          <w:lang w:val="en-US" w:eastAsia="zh-CN"/>
        </w:rPr>
        <w:t>利用腐熟</w:t>
      </w:r>
      <w:r>
        <w:rPr>
          <w:rFonts w:hint="default" w:ascii="Times New Roman" w:hAnsi="Times New Roman" w:cs="Times New Roman"/>
        </w:rPr>
        <w:t>微生物</w:t>
      </w:r>
      <w:r>
        <w:rPr>
          <w:rFonts w:hint="eastAsia" w:ascii="Times New Roman" w:hAnsi="Times New Roman" w:cs="Times New Roman"/>
          <w:lang w:eastAsia="zh-CN"/>
        </w:rPr>
        <w:t>和</w:t>
      </w:r>
      <w:r>
        <w:rPr>
          <w:rFonts w:hint="default" w:ascii="Times New Roman" w:hAnsi="Times New Roman" w:cs="Times New Roman"/>
          <w:lang w:val="en-US" w:eastAsia="zh-CN"/>
        </w:rPr>
        <w:t>秸秆等农业废弃物处理沼液，该过程腐熟</w:t>
      </w:r>
      <w:r>
        <w:rPr>
          <w:rFonts w:hint="default" w:ascii="Times New Roman" w:hAnsi="Times New Roman" w:cs="Times New Roman"/>
        </w:rPr>
        <w:t>微生物</w:t>
      </w:r>
      <w:r>
        <w:rPr>
          <w:rFonts w:hint="eastAsia" w:ascii="Times New Roman" w:hAnsi="Times New Roman" w:cs="Times New Roman"/>
          <w:lang w:val="en-US" w:eastAsia="zh-CN"/>
        </w:rPr>
        <w:t>分解</w:t>
      </w:r>
      <w:r>
        <w:rPr>
          <w:rFonts w:hint="default" w:ascii="Times New Roman" w:hAnsi="Times New Roman" w:cs="Times New Roman"/>
        </w:rPr>
        <w:t>有机物</w:t>
      </w:r>
      <w:r>
        <w:rPr>
          <w:rFonts w:hint="eastAsia" w:ascii="Times New Roman" w:hAnsi="Times New Roman" w:cs="Times New Roman"/>
          <w:lang w:val="en-US" w:eastAsia="zh-CN"/>
        </w:rPr>
        <w:t>产生</w:t>
      </w:r>
      <w:r>
        <w:rPr>
          <w:rFonts w:hint="default" w:ascii="Times New Roman" w:hAnsi="Times New Roman" w:cs="Times New Roman"/>
        </w:rPr>
        <w:t>热量，使得</w:t>
      </w:r>
      <w:r>
        <w:rPr>
          <w:rFonts w:hint="eastAsia" w:ascii="Times New Roman" w:hAnsi="Times New Roman" w:cs="Times New Roman"/>
        </w:rPr>
        <w:t>堆肥温度</w:t>
      </w:r>
      <w:r>
        <w:rPr>
          <w:rFonts w:hint="default" w:ascii="Times New Roman" w:hAnsi="Times New Roman" w:cs="Times New Roman"/>
        </w:rPr>
        <w:t>升温，蒸发水分</w:t>
      </w:r>
      <w:r>
        <w:rPr>
          <w:rFonts w:hint="eastAsia" w:ascii="Times New Roman" w:hAnsi="Times New Roman" w:cs="Times New Roman"/>
        </w:rPr>
        <w:t>保留</w:t>
      </w:r>
      <w:r>
        <w:rPr>
          <w:rFonts w:hint="default" w:ascii="Times New Roman" w:hAnsi="Times New Roman" w:cs="Times New Roman"/>
        </w:rPr>
        <w:t>养分</w:t>
      </w:r>
      <w:r>
        <w:rPr>
          <w:rFonts w:hint="eastAsia" w:ascii="Times New Roman" w:hAnsi="Times New Roman" w:cs="Times New Roman"/>
        </w:rPr>
        <w:t>实现沼液脱水、养分</w:t>
      </w:r>
      <w:r>
        <w:rPr>
          <w:rFonts w:hint="default" w:ascii="Times New Roman" w:hAnsi="Times New Roman" w:cs="Times New Roman"/>
        </w:rPr>
        <w:t>固定在</w:t>
      </w:r>
      <w:r>
        <w:rPr>
          <w:rFonts w:hint="eastAsia" w:ascii="Times New Roman" w:hAnsi="Times New Roman" w:cs="Times New Roman"/>
        </w:rPr>
        <w:t>发酵物料</w:t>
      </w:r>
      <w:r>
        <w:rPr>
          <w:rFonts w:hint="default" w:ascii="Times New Roman" w:hAnsi="Times New Roman" w:cs="Times New Roman"/>
        </w:rPr>
        <w:t>中的过程</w:t>
      </w:r>
      <w:r>
        <w:rPr>
          <w:rFonts w:hint="default" w:ascii="Times New Roman" w:hAnsi="Times New Roman" w:cs="Times New Roman"/>
          <w:lang w:val="en-US" w:eastAsia="zh-CN"/>
        </w:rPr>
        <w:t>。</w:t>
      </w:r>
    </w:p>
    <w:p w14:paraId="1E781995">
      <w:pPr>
        <w:pStyle w:val="106"/>
        <w:spacing w:before="156" w:after="156"/>
        <w:rPr>
          <w:rFonts w:hint="default" w:ascii="Times New Roman" w:hAnsi="Times New Roman" w:cs="Times New Roman"/>
          <w:lang w:val="en-US" w:eastAsia="zh-CN"/>
        </w:rPr>
      </w:pPr>
      <w:r>
        <w:rPr>
          <w:rFonts w:hint="default" w:ascii="Times New Roman" w:hAnsi="Times New Roman" w:cs="Times New Roman"/>
          <w:lang w:val="en-US" w:eastAsia="zh-CN"/>
        </w:rPr>
        <w:t>腐熟度 Degree of Maturity</w:t>
      </w:r>
    </w:p>
    <w:p w14:paraId="4F6EA88B">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default" w:ascii="微软雅黑" w:hAnsi="微软雅黑" w:eastAsia="微软雅黑" w:cs="微软雅黑"/>
          <w:lang w:val="en-US" w:eastAsia="zh-CN"/>
        </w:rPr>
      </w:pPr>
      <w:r>
        <w:rPr>
          <w:rFonts w:hint="default" w:ascii="Times New Roman" w:hAnsi="Times New Roman" w:cs="Times New Roman"/>
          <w:lang w:val="en-US" w:eastAsia="zh-CN"/>
        </w:rPr>
        <w:t>有机肥料腐熟程度的简称。堆肥原料中有机物在</w:t>
      </w:r>
      <w:r>
        <w:rPr>
          <w:rFonts w:hint="eastAsia" w:ascii="Times New Roman" w:hAnsi="Times New Roman" w:cs="Times New Roman"/>
          <w:lang w:val="en-US" w:eastAsia="zh-CN"/>
        </w:rPr>
        <w:t>腐熟</w:t>
      </w:r>
      <w:r>
        <w:rPr>
          <w:rFonts w:hint="default" w:ascii="Times New Roman" w:hAnsi="Times New Roman" w:cs="Times New Roman"/>
          <w:lang w:val="en-US" w:eastAsia="zh-CN"/>
        </w:rPr>
        <w:t>微生物作用下经矿化、腐殖化</w:t>
      </w:r>
      <w:r>
        <w:rPr>
          <w:rFonts w:hint="eastAsia" w:ascii="Times New Roman" w:hAnsi="Times New Roman" w:cs="Times New Roman"/>
          <w:lang w:val="en-US" w:eastAsia="zh-CN"/>
        </w:rPr>
        <w:t>后</w:t>
      </w:r>
      <w:r>
        <w:rPr>
          <w:rFonts w:hint="default" w:ascii="Times New Roman" w:hAnsi="Times New Roman" w:cs="Times New Roman"/>
          <w:lang w:val="en-US" w:eastAsia="zh-CN"/>
        </w:rPr>
        <w:t>，达到稳定化的程度。</w:t>
      </w:r>
      <w:r>
        <w:rPr>
          <w:rFonts w:hint="eastAsia" w:ascii="Times New Roman" w:hAnsi="Times New Roman" w:cs="Times New Roman"/>
          <w:lang w:val="en-US" w:eastAsia="zh-CN"/>
        </w:rPr>
        <w:t>［</w:t>
      </w:r>
      <w:r>
        <w:rPr>
          <w:rFonts w:hint="default" w:ascii="Times New Roman" w:hAnsi="Times New Roman" w:cs="Times New Roman"/>
          <w:lang w:val="en-US" w:eastAsia="zh-CN"/>
        </w:rPr>
        <w:t>来源：NY/T 525</w:t>
      </w:r>
      <w:r>
        <w:rPr>
          <w:rFonts w:hint="eastAsia" w:ascii="Times New Roman" w:hAnsi="Times New Roman" w:cs="Times New Roman"/>
          <w:lang w:val="en-US" w:eastAsia="zh-CN"/>
        </w:rPr>
        <w:t>-2021，有修改］</w:t>
      </w:r>
    </w:p>
    <w:p w14:paraId="7AD55D44">
      <w:pPr>
        <w:pStyle w:val="105"/>
        <w:spacing w:before="312" w:after="312"/>
        <w:rPr>
          <w:rFonts w:hint="default" w:hAnsi="Times New Roman" w:cs="Times New Roman"/>
          <w:szCs w:val="21"/>
        </w:rPr>
      </w:pPr>
      <w:bookmarkStart w:id="44" w:name="_Toc12964"/>
      <w:r>
        <w:rPr>
          <w:rFonts w:hint="default" w:hAnsi="Times New Roman" w:cs="Times New Roman"/>
          <w:szCs w:val="21"/>
          <w:lang w:eastAsia="zh-CN"/>
        </w:rPr>
        <w:t>原料与</w:t>
      </w:r>
      <w:r>
        <w:rPr>
          <w:rFonts w:hint="default" w:hAnsi="Times New Roman" w:cs="Times New Roman"/>
          <w:szCs w:val="21"/>
        </w:rPr>
        <w:t>要求</w:t>
      </w:r>
      <w:bookmarkEnd w:id="44"/>
    </w:p>
    <w:p w14:paraId="6C2176EF">
      <w:pPr>
        <w:pStyle w:val="231"/>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cs="Times New Roman"/>
          <w:sz w:val="21"/>
          <w:szCs w:val="21"/>
          <w:lang w:val="en-US" w:eastAsia="zh-CN" w:bidi="ar-SA"/>
        </w:rPr>
      </w:pPr>
      <w:r>
        <w:rPr>
          <w:rFonts w:hint="eastAsia" w:ascii="Times New Roman" w:hAnsi="Times New Roman" w:cs="Times New Roman"/>
          <w:highlight w:val="none"/>
          <w:lang w:val="en-US" w:eastAsia="zh-CN"/>
        </w:rPr>
        <w:t>沼液为</w:t>
      </w:r>
      <w:r>
        <w:rPr>
          <w:rFonts w:hint="default" w:ascii="Times New Roman" w:hAnsi="Times New Roman" w:cs="Times New Roman"/>
          <w:highlight w:val="none"/>
        </w:rPr>
        <w:t>以畜禽粪污、农作物秸秆</w:t>
      </w:r>
      <w:r>
        <w:rPr>
          <w:rFonts w:hint="default" w:ascii="Times New Roman" w:hAnsi="Times New Roman" w:cs="Times New Roman"/>
          <w:highlight w:val="none"/>
          <w:lang w:val="en-US" w:eastAsia="zh-CN"/>
        </w:rPr>
        <w:t>等农业废弃物为主要原料，通过厌氧发酵产生的液体物质</w:t>
      </w:r>
      <w:r>
        <w:rPr>
          <w:rFonts w:hint="eastAsia" w:ascii="Times New Roman" w:cs="Times New Roman"/>
          <w:highlight w:val="none"/>
          <w:lang w:val="en-US" w:eastAsia="zh-CN"/>
        </w:rPr>
        <w:t>；</w:t>
      </w:r>
      <w:r>
        <w:rPr>
          <w:rFonts w:hint="eastAsia" w:ascii="Times New Roman" w:hAnsi="Times New Roman" w:cs="Times New Roman"/>
          <w:highlight w:val="none"/>
          <w:lang w:val="en-US" w:eastAsia="zh-CN"/>
        </w:rPr>
        <w:t>与沼液混合生物干化的原料优先选用符合</w:t>
      </w:r>
      <w:r>
        <w:rPr>
          <w:rFonts w:hint="default" w:ascii="Times New Roman" w:hAnsi="Times New Roman" w:cs="Times New Roman"/>
          <w:highlight w:val="none"/>
          <w:lang w:val="en-US" w:eastAsia="zh-CN"/>
        </w:rPr>
        <w:t>NY/T 525</w:t>
      </w:r>
      <w:r>
        <w:rPr>
          <w:rFonts w:hint="eastAsia" w:ascii="Times New Roman" w:hAnsi="Times New Roman" w:cs="Times New Roman"/>
          <w:highlight w:val="none"/>
          <w:lang w:val="en-US" w:eastAsia="zh-CN"/>
        </w:rPr>
        <w:t>中附录A中的适用类原料。</w:t>
      </w:r>
      <w:r>
        <w:rPr>
          <w:rFonts w:hint="default" w:ascii="Times New Roman" w:hAnsi="Times New Roman" w:cs="Times New Roman"/>
          <w:sz w:val="21"/>
          <w:szCs w:val="21"/>
          <w:lang w:val="en-US" w:eastAsia="zh-CN" w:bidi="ar-SA"/>
        </w:rPr>
        <w:t>玉米秆、麦秸、稻草、花生秧、豆秸、油菜秆等农作物秸秆，蔬菜尾菜、枝条、落叶等应经粉碎处理，</w:t>
      </w:r>
      <w:r>
        <w:rPr>
          <w:rFonts w:hint="eastAsia" w:ascii="Times New Roman" w:cs="Times New Roman"/>
          <w:sz w:val="21"/>
          <w:szCs w:val="21"/>
          <w:lang w:val="en-US" w:eastAsia="zh-CN" w:bidi="ar-SA"/>
        </w:rPr>
        <w:t>水分含量</w:t>
      </w:r>
      <w:r>
        <w:rPr>
          <w:rFonts w:hint="eastAsia" w:ascii="Times New Roman" w:hAnsi="Times New Roman" w:eastAsia="宋体" w:cs="Times New Roman"/>
          <w:sz w:val="21"/>
          <w:szCs w:val="21"/>
          <w:lang w:val="en-US" w:eastAsia="zh-CN"/>
        </w:rPr>
        <w:t>宜</w:t>
      </w:r>
      <w:r>
        <w:rPr>
          <w:rFonts w:hint="eastAsia" w:ascii="Times New Roman" w:cs="Times New Roman"/>
          <w:sz w:val="21"/>
          <w:szCs w:val="21"/>
          <w:lang w:val="en-US" w:eastAsia="zh-CN" w:bidi="ar-SA"/>
        </w:rPr>
        <w:t>在30%以下，长</w:t>
      </w:r>
      <w:r>
        <w:rPr>
          <w:rFonts w:hint="default" w:ascii="Times New Roman" w:hAnsi="Times New Roman" w:cs="Times New Roman"/>
          <w:sz w:val="21"/>
          <w:szCs w:val="21"/>
          <w:lang w:val="en-US" w:eastAsia="zh-CN" w:bidi="ar-SA"/>
        </w:rPr>
        <w:t>度宜为2 cm～5 cm，不应含有石子、铁屑等杂质。</w:t>
      </w:r>
    </w:p>
    <w:p w14:paraId="06C581AA">
      <w:pPr>
        <w:pStyle w:val="105"/>
        <w:spacing w:before="312" w:after="312"/>
        <w:rPr>
          <w:rFonts w:hint="default" w:hAnsi="Times New Roman" w:cs="Times New Roman"/>
          <w:lang w:val="en-US" w:eastAsia="zh-CN"/>
        </w:rPr>
      </w:pPr>
      <w:r>
        <w:rPr>
          <w:rFonts w:hint="eastAsia" w:hAnsi="Times New Roman" w:cs="Times New Roman"/>
          <w:lang w:val="en-US" w:eastAsia="zh-CN"/>
        </w:rPr>
        <w:t>场地选择</w:t>
      </w:r>
    </w:p>
    <w:p w14:paraId="0BB3825F">
      <w:pPr>
        <w:pStyle w:val="57"/>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default" w:ascii="Times New Roman" w:hAnsi="Times New Roman" w:eastAsia="宋体" w:cs="Times New Roman"/>
          <w:sz w:val="21"/>
          <w:szCs w:val="21"/>
          <w:lang w:val="en-US" w:eastAsia="zh-CN" w:bidi="ar-SA"/>
        </w:rPr>
      </w:pPr>
      <w:r>
        <w:rPr>
          <w:rFonts w:hint="default" w:ascii="Times New Roman" w:hAnsi="Times New Roman" w:eastAsia="宋体" w:cs="Times New Roman"/>
          <w:sz w:val="21"/>
          <w:szCs w:val="21"/>
          <w:lang w:val="en-US" w:eastAsia="zh-CN" w:bidi="ar-SA"/>
        </w:rPr>
        <w:t>场地选择符合下列要求：</w:t>
      </w:r>
    </w:p>
    <w:p w14:paraId="0165A9AA">
      <w:pPr>
        <w:pStyle w:val="57"/>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default" w:ascii="Times New Roman" w:hAnsi="Times New Roman" w:eastAsia="宋体" w:cs="Times New Roman"/>
          <w:sz w:val="21"/>
          <w:szCs w:val="21"/>
          <w:lang w:val="en-US" w:eastAsia="zh-CN" w:bidi="ar-SA"/>
        </w:rPr>
      </w:pPr>
      <w:r>
        <w:rPr>
          <w:rFonts w:hint="eastAsia" w:ascii="Times New Roman" w:hAnsi="Times New Roman" w:eastAsia="宋体" w:cs="Times New Roman"/>
          <w:sz w:val="21"/>
          <w:szCs w:val="21"/>
          <w:lang w:val="en-US" w:eastAsia="zh-CN" w:bidi="ar-SA"/>
        </w:rPr>
        <w:t>1）</w:t>
      </w:r>
      <w:r>
        <w:rPr>
          <w:rFonts w:hint="default" w:ascii="Times New Roman" w:hAnsi="Times New Roman" w:eastAsia="宋体" w:cs="Times New Roman"/>
          <w:sz w:val="21"/>
          <w:szCs w:val="21"/>
          <w:lang w:val="en-US" w:eastAsia="zh-CN" w:bidi="ar-SA"/>
        </w:rPr>
        <w:t>场地宜靠近</w:t>
      </w:r>
      <w:r>
        <w:rPr>
          <w:rFonts w:hint="eastAsia" w:ascii="Times New Roman" w:hAnsi="Times New Roman" w:eastAsia="宋体" w:cs="Times New Roman"/>
          <w:sz w:val="21"/>
          <w:szCs w:val="21"/>
          <w:lang w:val="en-US" w:eastAsia="zh-CN" w:bidi="ar-SA"/>
        </w:rPr>
        <w:t>沼液产生设施</w:t>
      </w:r>
      <w:r>
        <w:rPr>
          <w:rFonts w:hint="default" w:ascii="Times New Roman" w:hAnsi="Times New Roman" w:eastAsia="宋体" w:cs="Times New Roman"/>
          <w:sz w:val="21"/>
          <w:szCs w:val="21"/>
          <w:lang w:val="en-US" w:eastAsia="zh-CN" w:bidi="ar-SA"/>
        </w:rPr>
        <w:t>附近，水电方便；</w:t>
      </w:r>
    </w:p>
    <w:p w14:paraId="411C1214">
      <w:pPr>
        <w:pStyle w:val="57"/>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default" w:ascii="Times New Roman" w:hAnsi="Times New Roman" w:eastAsia="宋体" w:cs="Times New Roman"/>
          <w:sz w:val="21"/>
          <w:szCs w:val="21"/>
          <w:lang w:val="en-US" w:eastAsia="zh-CN" w:bidi="ar-SA"/>
        </w:rPr>
      </w:pPr>
      <w:r>
        <w:rPr>
          <w:rFonts w:hint="eastAsia" w:ascii="Times New Roman" w:hAnsi="Times New Roman" w:eastAsia="宋体" w:cs="Times New Roman"/>
          <w:sz w:val="21"/>
          <w:szCs w:val="21"/>
          <w:lang w:val="en-US" w:eastAsia="zh-CN" w:bidi="ar-SA"/>
        </w:rPr>
        <w:t>2）</w:t>
      </w:r>
      <w:r>
        <w:rPr>
          <w:rFonts w:hint="default" w:ascii="Times New Roman" w:hAnsi="Times New Roman" w:eastAsia="宋体" w:cs="Times New Roman"/>
          <w:sz w:val="21"/>
          <w:szCs w:val="21"/>
          <w:lang w:val="en-US" w:eastAsia="zh-CN" w:bidi="ar-SA"/>
        </w:rPr>
        <w:t>生物</w:t>
      </w:r>
      <w:r>
        <w:rPr>
          <w:rFonts w:hint="eastAsia" w:ascii="Times New Roman" w:hAnsi="Times New Roman" w:eastAsia="宋体" w:cs="Times New Roman"/>
          <w:sz w:val="21"/>
          <w:szCs w:val="21"/>
          <w:lang w:val="en-US" w:eastAsia="zh-CN" w:bidi="ar-SA"/>
        </w:rPr>
        <w:t>干</w:t>
      </w:r>
      <w:r>
        <w:rPr>
          <w:rFonts w:hint="default" w:ascii="Times New Roman" w:hAnsi="Times New Roman" w:eastAsia="宋体" w:cs="Times New Roman"/>
          <w:sz w:val="21"/>
          <w:szCs w:val="21"/>
          <w:lang w:val="en-US" w:eastAsia="zh-CN" w:bidi="ar-SA"/>
        </w:rPr>
        <w:t>化场地应平整</w:t>
      </w:r>
      <w:r>
        <w:rPr>
          <w:rFonts w:hint="eastAsia" w:ascii="Times New Roman" w:hAnsi="Times New Roman" w:eastAsia="宋体" w:cs="Times New Roman"/>
          <w:sz w:val="21"/>
          <w:szCs w:val="21"/>
          <w:lang w:val="en-US" w:eastAsia="zh-CN" w:bidi="ar-SA"/>
        </w:rPr>
        <w:t>夯实</w:t>
      </w:r>
      <w:r>
        <w:rPr>
          <w:rFonts w:hint="default" w:ascii="Times New Roman" w:hAnsi="Times New Roman" w:eastAsia="宋体" w:cs="Times New Roman"/>
          <w:sz w:val="21"/>
          <w:szCs w:val="21"/>
          <w:lang w:val="en-US" w:eastAsia="zh-CN" w:bidi="ar-SA"/>
        </w:rPr>
        <w:t>，且有道路硬化层；办公区域、员工生活区</w:t>
      </w:r>
      <w:r>
        <w:rPr>
          <w:rFonts w:hint="eastAsia" w:ascii="Times New Roman" w:hAnsi="Times New Roman" w:eastAsia="宋体" w:cs="Times New Roman"/>
          <w:sz w:val="21"/>
          <w:szCs w:val="21"/>
          <w:lang w:val="en-US" w:eastAsia="zh-CN" w:bidi="ar-SA"/>
        </w:rPr>
        <w:t>的场地选择</w:t>
      </w:r>
      <w:r>
        <w:rPr>
          <w:rFonts w:hint="default" w:ascii="Times New Roman" w:hAnsi="Times New Roman" w:eastAsia="宋体" w:cs="Times New Roman"/>
          <w:sz w:val="21"/>
          <w:szCs w:val="21"/>
          <w:lang w:val="en-US" w:eastAsia="zh-CN" w:bidi="ar-SA"/>
        </w:rPr>
        <w:t>应与生物</w:t>
      </w:r>
      <w:r>
        <w:rPr>
          <w:rFonts w:hint="eastAsia" w:ascii="Times New Roman" w:hAnsi="Times New Roman" w:eastAsia="宋体" w:cs="Times New Roman"/>
          <w:sz w:val="21"/>
          <w:szCs w:val="21"/>
          <w:lang w:val="en-US" w:eastAsia="zh-CN" w:bidi="ar-SA"/>
        </w:rPr>
        <w:t>干</w:t>
      </w:r>
      <w:r>
        <w:rPr>
          <w:rFonts w:hint="default" w:ascii="Times New Roman" w:hAnsi="Times New Roman" w:eastAsia="宋体" w:cs="Times New Roman"/>
          <w:sz w:val="21"/>
          <w:szCs w:val="21"/>
          <w:lang w:val="en-US" w:eastAsia="zh-CN" w:bidi="ar-SA"/>
        </w:rPr>
        <w:t>化场地区域分离，且应在上风位置；</w:t>
      </w:r>
    </w:p>
    <w:p w14:paraId="419CFC83">
      <w:pPr>
        <w:pStyle w:val="57"/>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default" w:ascii="Times New Roman" w:hAnsi="Times New Roman" w:eastAsia="宋体" w:cs="Times New Roman"/>
          <w:sz w:val="21"/>
          <w:szCs w:val="21"/>
          <w:lang w:val="en-US" w:eastAsia="zh-CN" w:bidi="ar-SA"/>
        </w:rPr>
      </w:pPr>
      <w:r>
        <w:rPr>
          <w:rFonts w:hint="eastAsia" w:ascii="Times New Roman" w:hAnsi="Times New Roman" w:eastAsia="宋体" w:cs="Times New Roman"/>
          <w:sz w:val="21"/>
          <w:szCs w:val="21"/>
          <w:lang w:val="en-US" w:eastAsia="zh-CN" w:bidi="ar-SA"/>
        </w:rPr>
        <w:t>3）</w:t>
      </w:r>
      <w:r>
        <w:rPr>
          <w:rFonts w:hint="default" w:ascii="Times New Roman" w:hAnsi="Times New Roman" w:eastAsia="宋体" w:cs="Times New Roman"/>
          <w:sz w:val="21"/>
          <w:szCs w:val="21"/>
          <w:lang w:val="en-US" w:eastAsia="zh-CN" w:bidi="ar-SA"/>
        </w:rPr>
        <w:t>车间布局应合理紧凑，原料、生物</w:t>
      </w:r>
      <w:r>
        <w:rPr>
          <w:rFonts w:hint="eastAsia" w:ascii="Times New Roman" w:hAnsi="Times New Roman" w:eastAsia="宋体" w:cs="Times New Roman"/>
          <w:sz w:val="21"/>
          <w:szCs w:val="21"/>
          <w:lang w:val="en-US" w:eastAsia="zh-CN" w:bidi="ar-SA"/>
        </w:rPr>
        <w:t>干</w:t>
      </w:r>
      <w:r>
        <w:rPr>
          <w:rFonts w:hint="default" w:ascii="Times New Roman" w:hAnsi="Times New Roman" w:eastAsia="宋体" w:cs="Times New Roman"/>
          <w:sz w:val="21"/>
          <w:szCs w:val="21"/>
          <w:lang w:val="en-US" w:eastAsia="zh-CN" w:bidi="ar-SA"/>
        </w:rPr>
        <w:t>化、</w:t>
      </w:r>
      <w:r>
        <w:rPr>
          <w:rFonts w:hint="eastAsia" w:ascii="Times New Roman" w:hAnsi="Times New Roman" w:eastAsia="宋体" w:cs="Times New Roman"/>
          <w:sz w:val="21"/>
          <w:szCs w:val="21"/>
          <w:lang w:val="en-US" w:eastAsia="zh-CN" w:bidi="ar-SA"/>
        </w:rPr>
        <w:t>贮存、包装等阶段</w:t>
      </w:r>
      <w:r>
        <w:rPr>
          <w:rFonts w:hint="default" w:ascii="Times New Roman" w:hAnsi="Times New Roman" w:eastAsia="宋体" w:cs="Times New Roman"/>
          <w:sz w:val="21"/>
          <w:szCs w:val="21"/>
          <w:lang w:val="en-US" w:eastAsia="zh-CN" w:bidi="ar-SA"/>
        </w:rPr>
        <w:t>应有连续性。</w:t>
      </w:r>
    </w:p>
    <w:p w14:paraId="5F42D992">
      <w:pPr>
        <w:pStyle w:val="105"/>
        <w:spacing w:before="312" w:after="312"/>
      </w:pPr>
      <w:r>
        <w:rPr>
          <w:rFonts w:hint="eastAsia"/>
        </w:rPr>
        <w:t>生产</w:t>
      </w:r>
      <w:r>
        <w:rPr>
          <w:rFonts w:hint="eastAsia"/>
          <w:lang w:val="en-US" w:eastAsia="zh-CN"/>
        </w:rPr>
        <w:t>工艺</w:t>
      </w:r>
    </w:p>
    <w:p w14:paraId="66EB2341">
      <w:pPr>
        <w:pStyle w:val="106"/>
        <w:spacing w:before="156" w:after="156"/>
        <w:rPr>
          <w:rFonts w:hint="default" w:ascii="Times New Roman" w:hAnsi="Times New Roman" w:cs="Times New Roman"/>
          <w:lang w:val="en-US" w:eastAsia="zh-CN"/>
        </w:rPr>
      </w:pPr>
      <w:r>
        <w:rPr>
          <w:rFonts w:hint="eastAsia" w:ascii="Times New Roman" w:hAnsi="Times New Roman" w:cs="Times New Roman"/>
          <w:lang w:val="en-US" w:eastAsia="zh-CN"/>
        </w:rPr>
        <w:t>工艺流程</w:t>
      </w:r>
    </w:p>
    <w:p w14:paraId="031E4907">
      <w:pPr>
        <w:pStyle w:val="175"/>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沼液</w:t>
      </w:r>
      <w:r>
        <w:rPr>
          <w:rFonts w:hint="eastAsia" w:ascii="Times New Roman" w:hAnsi="Times New Roman" w:eastAsia="宋体" w:cs="Times New Roman"/>
          <w:color w:val="000000"/>
          <w:kern w:val="0"/>
          <w:sz w:val="21"/>
          <w:szCs w:val="21"/>
          <w:lang w:val="en-US" w:eastAsia="zh-CN" w:bidi="ar"/>
        </w:rPr>
        <w:t>堆肥</w:t>
      </w:r>
      <w:r>
        <w:rPr>
          <w:rFonts w:hint="default" w:ascii="Times New Roman" w:hAnsi="Times New Roman" w:eastAsia="宋体" w:cs="Times New Roman"/>
          <w:color w:val="000000"/>
          <w:kern w:val="0"/>
          <w:sz w:val="21"/>
          <w:szCs w:val="21"/>
          <w:lang w:val="en-US" w:eastAsia="zh-CN" w:bidi="ar"/>
        </w:rPr>
        <w:t>生物</w:t>
      </w:r>
      <w:r>
        <w:rPr>
          <w:rFonts w:hint="eastAsia" w:ascii="Times New Roman" w:hAnsi="Times New Roman" w:eastAsia="宋体" w:cs="Times New Roman"/>
          <w:color w:val="000000"/>
          <w:kern w:val="0"/>
          <w:sz w:val="21"/>
          <w:szCs w:val="21"/>
          <w:lang w:val="en-US" w:eastAsia="zh-CN" w:bidi="ar"/>
        </w:rPr>
        <w:t>干化工艺流程主要包括物料混合、建堆、生物干化等环节，见图1</w:t>
      </w:r>
      <w:r>
        <w:rPr>
          <w:rFonts w:hint="eastAsia" w:ascii="Times New Roman" w:cs="Times New Roman"/>
          <w:sz w:val="21"/>
          <w:szCs w:val="21"/>
          <w:lang w:val="en-US" w:eastAsia="zh-CN"/>
        </w:rPr>
        <w:t>。</w:t>
      </w:r>
    </w:p>
    <w:p w14:paraId="6E927199">
      <w:pPr>
        <w:keepNext w:val="0"/>
        <w:keepLines w:val="0"/>
        <w:pageBreakBefore w:val="0"/>
        <w:kinsoku/>
        <w:wordWrap/>
        <w:overflowPunct/>
        <w:topLinePunct w:val="0"/>
        <w:bidi w:val="0"/>
        <w:adjustRightInd/>
        <w:snapToGrid/>
        <w:spacing w:line="360" w:lineRule="auto"/>
        <w:ind w:firstLine="0" w:firstLineChars="0"/>
        <w:jc w:val="center"/>
        <w:textAlignment w:val="auto"/>
        <w:rPr>
          <w:b/>
          <w:bCs/>
        </w:rPr>
      </w:pPr>
      <w:r>
        <w:rPr>
          <w:b/>
          <w:bCs/>
        </w:rPr>
        <w:drawing>
          <wp:inline distT="0" distB="0" distL="114300" distR="114300">
            <wp:extent cx="5381625" cy="1233170"/>
            <wp:effectExtent l="0" t="0" r="13335" b="1270"/>
            <wp:docPr id="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
                    <pic:cNvPicPr>
                      <a:picLocks noChangeAspect="1"/>
                    </pic:cNvPicPr>
                  </pic:nvPicPr>
                  <pic:blipFill>
                    <a:blip r:embed="rId16"/>
                    <a:stretch>
                      <a:fillRect/>
                    </a:stretch>
                  </pic:blipFill>
                  <pic:spPr>
                    <a:xfrm>
                      <a:off x="0" y="0"/>
                      <a:ext cx="5381625" cy="1233170"/>
                    </a:xfrm>
                    <a:prstGeom prst="rect">
                      <a:avLst/>
                    </a:prstGeom>
                    <a:noFill/>
                    <a:ln>
                      <a:noFill/>
                    </a:ln>
                  </pic:spPr>
                </pic:pic>
              </a:graphicData>
            </a:graphic>
          </wp:inline>
        </w:drawing>
      </w:r>
    </w:p>
    <w:p w14:paraId="6E401FD4">
      <w:pPr>
        <w:keepNext w:val="0"/>
        <w:keepLines w:val="0"/>
        <w:pageBreakBefore w:val="0"/>
        <w:kinsoku/>
        <w:wordWrap/>
        <w:overflowPunct/>
        <w:topLinePunct w:val="0"/>
        <w:bidi w:val="0"/>
        <w:adjustRightInd/>
        <w:snapToGrid/>
        <w:spacing w:line="360" w:lineRule="auto"/>
        <w:ind w:firstLine="0" w:firstLineChars="0"/>
        <w:jc w:val="center"/>
        <w:textAlignment w:val="auto"/>
        <w:rPr>
          <w:rFonts w:hint="eastAsia" w:ascii="Times New Roman" w:hAnsi="Times New Roman" w:cs="Times New Roman"/>
          <w:b/>
          <w:bCs/>
          <w:sz w:val="21"/>
          <w:szCs w:val="21"/>
          <w:lang w:val="en-US" w:eastAsia="zh-CN"/>
        </w:rPr>
      </w:pPr>
      <w:r>
        <w:rPr>
          <w:rFonts w:hint="default" w:ascii="Times New Roman" w:hAnsi="Times New Roman" w:eastAsia="宋体" w:cs="Times New Roman"/>
          <w:b/>
          <w:bCs/>
          <w:kern w:val="0"/>
          <w:sz w:val="21"/>
          <w:szCs w:val="21"/>
          <w:lang w:val="en-US" w:eastAsia="zh-CN" w:bidi="ar-SA"/>
        </w:rPr>
        <w:t xml:space="preserve">图1 </w:t>
      </w:r>
      <w:r>
        <w:rPr>
          <w:rFonts w:hint="eastAsia" w:ascii="Times New Roman" w:hAnsi="Times New Roman" w:eastAsia="宋体" w:cs="Times New Roman"/>
          <w:b/>
          <w:bCs/>
          <w:kern w:val="0"/>
          <w:sz w:val="21"/>
          <w:szCs w:val="21"/>
          <w:lang w:val="en-US" w:eastAsia="zh-CN" w:bidi="ar-SA"/>
        </w:rPr>
        <w:t>沼液堆肥生物干化工艺流程</w:t>
      </w:r>
    </w:p>
    <w:p w14:paraId="2740639C">
      <w:pPr>
        <w:pStyle w:val="106"/>
        <w:spacing w:before="156" w:after="156"/>
        <w:rPr>
          <w:rFonts w:hint="eastAsia" w:ascii="Times New Roman" w:hAnsi="Times New Roman" w:cs="Times New Roman"/>
          <w:lang w:val="en-US" w:eastAsia="zh-CN"/>
        </w:rPr>
      </w:pPr>
      <w:r>
        <w:rPr>
          <w:rFonts w:hint="eastAsia" w:ascii="Times New Roman" w:hAnsi="Times New Roman" w:cs="Times New Roman"/>
          <w:lang w:val="en-US" w:eastAsia="zh-CN"/>
        </w:rPr>
        <w:t>物料混合</w:t>
      </w:r>
    </w:p>
    <w:p w14:paraId="4A561D91">
      <w:pPr>
        <w:pStyle w:val="17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ascii="Times New Roman" w:hAnsi="Times New Roman" w:cs="Times New Roman"/>
          <w:lang w:val="en-US" w:eastAsia="zh-CN"/>
        </w:rPr>
      </w:pPr>
      <w:r>
        <w:rPr>
          <w:rFonts w:hint="default" w:ascii="Times New Roman" w:hAnsi="Times New Roman" w:cs="Times New Roman"/>
          <w:sz w:val="21"/>
          <w:szCs w:val="21"/>
        </w:rPr>
        <w:t>将沼液喷洒在玉米</w:t>
      </w:r>
      <w:r>
        <w:rPr>
          <w:rFonts w:hint="default" w:ascii="Times New Roman" w:hAnsi="Times New Roman" w:cs="Times New Roman"/>
          <w:sz w:val="21"/>
          <w:szCs w:val="21"/>
          <w:lang w:val="en-US" w:eastAsia="zh-CN"/>
        </w:rPr>
        <w:t>秆</w:t>
      </w:r>
      <w:r>
        <w:rPr>
          <w:rFonts w:hint="default" w:ascii="Times New Roman" w:hAnsi="Times New Roman" w:cs="Times New Roman"/>
          <w:sz w:val="21"/>
          <w:szCs w:val="21"/>
        </w:rPr>
        <w:t>、麦秸、稻草、花生秧、豆秸、油菜秆等农作物秸秆</w:t>
      </w:r>
      <w:r>
        <w:rPr>
          <w:rFonts w:hint="default" w:ascii="Times New Roman" w:hAnsi="Times New Roman" w:cs="Times New Roman"/>
          <w:sz w:val="21"/>
          <w:szCs w:val="21"/>
          <w:lang w:val="en-US" w:eastAsia="zh-CN"/>
        </w:rPr>
        <w:t>或</w:t>
      </w:r>
      <w:r>
        <w:rPr>
          <w:rFonts w:hint="default" w:ascii="Times New Roman" w:hAnsi="Times New Roman" w:cs="Times New Roman"/>
          <w:sz w:val="21"/>
          <w:szCs w:val="21"/>
        </w:rPr>
        <w:t>蔬菜尾菜、枝条、落叶、菌渣、酒糟、醋渣等</w:t>
      </w:r>
      <w:r>
        <w:rPr>
          <w:rFonts w:hint="eastAsia" w:ascii="Times New Roman" w:cs="Times New Roman"/>
          <w:sz w:val="21"/>
          <w:szCs w:val="21"/>
          <w:lang w:val="en-US" w:eastAsia="zh-CN"/>
        </w:rPr>
        <w:t>原料</w:t>
      </w:r>
      <w:r>
        <w:rPr>
          <w:rFonts w:hint="default" w:ascii="Times New Roman" w:hAnsi="Times New Roman" w:cs="Times New Roman"/>
          <w:sz w:val="21"/>
          <w:szCs w:val="21"/>
        </w:rPr>
        <w:t>上，充分渗透，初始含水量宜为60%～65%，调节混合物的碳氮比宜为（2</w:t>
      </w:r>
      <w:r>
        <w:rPr>
          <w:rFonts w:hint="default" w:ascii="Times New Roman" w:hAnsi="Times New Roman" w:cs="Times New Roman"/>
          <w:sz w:val="21"/>
          <w:szCs w:val="21"/>
          <w:lang w:val="en-US" w:eastAsia="zh-CN"/>
        </w:rPr>
        <w:t>0</w:t>
      </w:r>
      <w:r>
        <w:rPr>
          <w:rFonts w:hint="default" w:ascii="Times New Roman" w:hAnsi="Times New Roman" w:cs="Times New Roman"/>
          <w:sz w:val="21"/>
          <w:szCs w:val="21"/>
        </w:rPr>
        <w:t>～40）：1，一般1</w:t>
      </w:r>
      <w:r>
        <w:rPr>
          <w:rFonts w:hint="default" w:ascii="Times New Roman" w:hAnsi="Times New Roman" w:cs="Times New Roman"/>
          <w:sz w:val="21"/>
          <w:szCs w:val="21"/>
          <w:lang w:val="en-US" w:eastAsia="zh-CN"/>
        </w:rPr>
        <w:t xml:space="preserve"> t</w:t>
      </w:r>
      <w:r>
        <w:rPr>
          <w:rFonts w:hint="default" w:ascii="Times New Roman" w:hAnsi="Times New Roman" w:cs="Times New Roman"/>
          <w:sz w:val="21"/>
          <w:szCs w:val="21"/>
        </w:rPr>
        <w:t>干燥</w:t>
      </w:r>
      <w:r>
        <w:rPr>
          <w:rFonts w:hint="eastAsia" w:ascii="Times New Roman" w:hAnsi="Times New Roman" w:cs="Times New Roman"/>
          <w:sz w:val="21"/>
          <w:szCs w:val="21"/>
          <w:lang w:val="en-US" w:eastAsia="zh-CN"/>
        </w:rPr>
        <w:t>农业废弃物原料</w:t>
      </w:r>
      <w:r>
        <w:rPr>
          <w:rFonts w:hint="default" w:ascii="Times New Roman" w:hAnsi="Times New Roman" w:cs="Times New Roman"/>
          <w:sz w:val="21"/>
          <w:szCs w:val="21"/>
        </w:rPr>
        <w:t>可</w:t>
      </w:r>
      <w:r>
        <w:rPr>
          <w:rFonts w:hint="default" w:ascii="Times New Roman" w:hAnsi="Times New Roman" w:cs="Times New Roman"/>
          <w:sz w:val="21"/>
          <w:szCs w:val="21"/>
          <w:lang w:val="en-US" w:eastAsia="zh-CN"/>
        </w:rPr>
        <w:t>添加</w:t>
      </w:r>
      <w:r>
        <w:rPr>
          <w:rFonts w:hint="default" w:ascii="Times New Roman" w:hAnsi="Times New Roman" w:cs="Times New Roman"/>
          <w:sz w:val="21"/>
          <w:szCs w:val="21"/>
        </w:rPr>
        <w:t>沼液2</w:t>
      </w:r>
      <w:r>
        <w:rPr>
          <w:rFonts w:hint="default" w:ascii="Times New Roman" w:hAnsi="Times New Roman" w:cs="Times New Roman"/>
          <w:sz w:val="21"/>
          <w:szCs w:val="21"/>
          <w:lang w:val="en-US" w:eastAsia="zh-CN"/>
        </w:rPr>
        <w:t xml:space="preserve"> t</w:t>
      </w:r>
      <w:r>
        <w:rPr>
          <w:rFonts w:hint="default" w:ascii="Times New Roman" w:hAnsi="Times New Roman" w:cs="Times New Roman"/>
          <w:sz w:val="21"/>
          <w:szCs w:val="21"/>
        </w:rPr>
        <w:t>～3</w:t>
      </w:r>
      <w:r>
        <w:rPr>
          <w:rFonts w:hint="default" w:ascii="Times New Roman" w:hAnsi="Times New Roman" w:cs="Times New Roman"/>
          <w:sz w:val="21"/>
          <w:szCs w:val="21"/>
          <w:lang w:val="en-US" w:eastAsia="zh-CN"/>
        </w:rPr>
        <w:t xml:space="preserve"> t</w:t>
      </w:r>
      <w:r>
        <w:rPr>
          <w:rFonts w:hint="eastAsia" w:ascii="Times New Roman" w:hAnsi="Times New Roman" w:cs="Times New Roman"/>
          <w:sz w:val="21"/>
          <w:szCs w:val="21"/>
          <w:lang w:eastAsia="zh-CN"/>
        </w:rPr>
        <w:t>。</w:t>
      </w:r>
    </w:p>
    <w:p w14:paraId="08A74B1D">
      <w:pPr>
        <w:pStyle w:val="106"/>
        <w:spacing w:before="156" w:after="156"/>
        <w:rPr>
          <w:rFonts w:hint="eastAsia" w:ascii="Times New Roman" w:hAnsi="Times New Roman" w:cs="Times New Roman"/>
          <w:lang w:val="en-US" w:eastAsia="zh-CN"/>
        </w:rPr>
      </w:pPr>
      <w:r>
        <w:rPr>
          <w:rFonts w:hint="eastAsia" w:ascii="Times New Roman" w:hAnsi="Times New Roman" w:cs="Times New Roman"/>
          <w:lang w:val="en-US" w:eastAsia="zh-CN"/>
        </w:rPr>
        <w:t>物料建堆</w:t>
      </w:r>
    </w:p>
    <w:p w14:paraId="0677E17A">
      <w:pPr>
        <w:pStyle w:val="17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将沼液和农作物秸秆</w:t>
      </w:r>
      <w:r>
        <w:rPr>
          <w:rFonts w:hint="eastAsia" w:ascii="Times New Roman" w:hAnsi="Times New Roman" w:eastAsia="宋体" w:cs="Times New Roman"/>
          <w:sz w:val="21"/>
          <w:szCs w:val="21"/>
          <w:lang w:val="en-US" w:eastAsia="zh-CN"/>
        </w:rPr>
        <w:t>等</w:t>
      </w:r>
      <w:r>
        <w:rPr>
          <w:rFonts w:hint="default" w:ascii="Times New Roman" w:hAnsi="Times New Roman" w:eastAsia="宋体" w:cs="Times New Roman"/>
          <w:sz w:val="21"/>
          <w:szCs w:val="21"/>
          <w:lang w:val="en-US" w:eastAsia="zh-CN"/>
        </w:rPr>
        <w:t>原料用铲车等工具翻拌均匀，堆成宽</w:t>
      </w:r>
      <w:r>
        <w:rPr>
          <w:rFonts w:hint="eastAsia" w:ascii="Times New Roman" w:hAnsi="Times New Roman" w:eastAsia="宋体" w:cs="Times New Roman"/>
          <w:sz w:val="21"/>
          <w:szCs w:val="21"/>
          <w:lang w:val="en-US" w:eastAsia="zh-CN"/>
        </w:rPr>
        <w:t>约</w:t>
      </w:r>
      <w:r>
        <w:rPr>
          <w:rFonts w:hint="default" w:ascii="Times New Roman" w:hAnsi="Times New Roman" w:eastAsia="宋体" w:cs="Times New Roman"/>
          <w:sz w:val="21"/>
          <w:szCs w:val="21"/>
          <w:lang w:val="en-US" w:eastAsia="zh-CN"/>
        </w:rPr>
        <w:t>2 m，高0.6 m～1.5 m的长垛，长度应根据发酵车间长度确定，堆制后当混合物温度达到55℃～65℃时宜采用人工或机械翻堆</w:t>
      </w:r>
      <w:r>
        <w:rPr>
          <w:rFonts w:hint="eastAsia" w:ascii="Times New Roman" w:hAnsi="Times New Roman" w:eastAsia="宋体" w:cs="Times New Roman"/>
          <w:sz w:val="21"/>
          <w:szCs w:val="21"/>
          <w:lang w:val="en-US" w:eastAsia="zh-CN"/>
        </w:rPr>
        <w:t>；生物干化的设备采用条垛式、槽式、反应器式、分子膜等均可。</w:t>
      </w:r>
    </w:p>
    <w:p w14:paraId="5FC1B74E">
      <w:pPr>
        <w:pStyle w:val="17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hAnsi="Times New Roman" w:eastAsia="宋体" w:cs="Times New Roman"/>
          <w:sz w:val="21"/>
          <w:szCs w:val="21"/>
          <w:lang w:val="en-US" w:eastAsia="zh-CN"/>
        </w:rPr>
      </w:pPr>
    </w:p>
    <w:p w14:paraId="58D2ACD7">
      <w:pPr>
        <w:pStyle w:val="106"/>
        <w:spacing w:before="156" w:after="156"/>
        <w:rPr>
          <w:rFonts w:hint="default" w:ascii="Times New Roman" w:hAnsi="Times New Roman" w:cs="Times New Roman"/>
          <w:lang w:val="en-US" w:eastAsia="zh-CN"/>
        </w:rPr>
      </w:pPr>
      <w:r>
        <w:rPr>
          <w:rFonts w:hint="default" w:ascii="Times New Roman" w:hAnsi="Times New Roman" w:cs="Times New Roman"/>
          <w:lang w:val="en-US" w:eastAsia="zh-CN"/>
        </w:rPr>
        <w:t>生物</w:t>
      </w:r>
      <w:r>
        <w:rPr>
          <w:rFonts w:hint="eastAsia" w:ascii="Times New Roman" w:hAnsi="Times New Roman" w:cs="Times New Roman"/>
          <w:lang w:val="en-US" w:eastAsia="zh-CN"/>
        </w:rPr>
        <w:t>干</w:t>
      </w:r>
      <w:r>
        <w:rPr>
          <w:rFonts w:hint="default" w:ascii="Times New Roman" w:hAnsi="Times New Roman" w:cs="Times New Roman"/>
          <w:lang w:val="en-US" w:eastAsia="zh-CN"/>
        </w:rPr>
        <w:t>化过程</w:t>
      </w:r>
    </w:p>
    <w:p w14:paraId="72017A4E">
      <w:pPr>
        <w:pStyle w:val="17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沼液等物料</w:t>
      </w:r>
      <w:r>
        <w:rPr>
          <w:rFonts w:hint="default" w:ascii="Times New Roman" w:hAnsi="Times New Roman" w:eastAsia="宋体" w:cs="Times New Roman"/>
          <w:sz w:val="21"/>
          <w:szCs w:val="21"/>
          <w:lang w:val="en-US" w:eastAsia="zh-CN"/>
        </w:rPr>
        <w:t>堆制后</w:t>
      </w:r>
      <w:r>
        <w:rPr>
          <w:rFonts w:hint="eastAsia" w:ascii="Times New Roman" w:hAnsi="Times New Roman" w:eastAsia="宋体" w:cs="Times New Roman"/>
          <w:sz w:val="21"/>
          <w:szCs w:val="21"/>
          <w:lang w:val="en-US" w:eastAsia="zh-CN"/>
        </w:rPr>
        <w:t>开始生物干</w:t>
      </w:r>
      <w:r>
        <w:rPr>
          <w:rFonts w:hint="eastAsia" w:ascii="Times New Roman" w:cs="Times New Roman"/>
          <w:sz w:val="21"/>
          <w:szCs w:val="21"/>
          <w:lang w:val="en-US" w:eastAsia="zh-CN"/>
        </w:rPr>
        <w:t>化</w:t>
      </w:r>
      <w:r>
        <w:rPr>
          <w:rFonts w:hint="eastAsia" w:ascii="Times New Roman" w:hAnsi="Times New Roman" w:eastAsia="宋体" w:cs="Times New Roman"/>
          <w:sz w:val="21"/>
          <w:szCs w:val="21"/>
          <w:lang w:val="en-US" w:eastAsia="zh-CN"/>
        </w:rPr>
        <w:t>，经过20</w:t>
      </w:r>
      <w:r>
        <w:rPr>
          <w:rFonts w:hint="eastAsia" w:ascii="Times New Roman" w:cs="Times New Roman"/>
          <w:sz w:val="21"/>
          <w:szCs w:val="21"/>
          <w:lang w:val="en-US" w:eastAsia="zh-CN"/>
        </w:rPr>
        <w:t xml:space="preserve"> d</w:t>
      </w:r>
      <w:r>
        <w:rPr>
          <w:rFonts w:hint="eastAsia" w:ascii="Times New Roman" w:hAnsi="Times New Roman" w:eastAsia="宋体" w:cs="Times New Roman"/>
          <w:sz w:val="21"/>
          <w:szCs w:val="21"/>
          <w:lang w:val="en-US" w:eastAsia="zh-CN"/>
        </w:rPr>
        <w:t>-40 d左右的生物干化，沼液和秸秆等转化至腐熟肥料，生物干化过程主要包括如下几个阶段：</w:t>
      </w:r>
    </w:p>
    <w:p w14:paraId="3D70E837">
      <w:pPr>
        <w:pStyle w:val="17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lang w:val="en-US" w:eastAsia="zh-CN"/>
        </w:rPr>
        <w:t>升温阶段：从常温升到55℃～65℃，宜为3 d～5 d，堆体温度首次上升至65℃时，翻堆一次；</w:t>
      </w:r>
    </w:p>
    <w:p w14:paraId="03228A87">
      <w:pPr>
        <w:pStyle w:val="17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b）</w:t>
      </w:r>
      <w:r>
        <w:rPr>
          <w:rFonts w:hint="default" w:ascii="Times New Roman" w:hAnsi="Times New Roman" w:eastAsia="宋体" w:cs="Times New Roman"/>
          <w:sz w:val="21"/>
          <w:szCs w:val="21"/>
          <w:lang w:val="en-US" w:eastAsia="zh-CN"/>
        </w:rPr>
        <w:t>高温阶段：</w:t>
      </w:r>
      <w:r>
        <w:rPr>
          <w:rFonts w:hint="eastAsia" w:ascii="Times New Roman" w:hAnsi="Times New Roman" w:eastAsia="宋体" w:cs="Times New Roman"/>
          <w:sz w:val="21"/>
          <w:szCs w:val="21"/>
          <w:lang w:val="en-US" w:eastAsia="zh-CN"/>
        </w:rPr>
        <w:t>通过堆体曝气或者翻堆，使堆体温度维持时间在55</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以上宜在10 d以上</w:t>
      </w:r>
      <w:r>
        <w:rPr>
          <w:rFonts w:hint="default" w:ascii="Times New Roman" w:hAnsi="Times New Roman" w:eastAsia="宋体" w:cs="Times New Roman"/>
          <w:sz w:val="21"/>
          <w:szCs w:val="21"/>
          <w:lang w:val="en-US" w:eastAsia="zh-CN"/>
        </w:rPr>
        <w:t>，每</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3 d翻堆一次；</w:t>
      </w:r>
    </w:p>
    <w:p w14:paraId="389D0B27">
      <w:pPr>
        <w:pStyle w:val="17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c）</w:t>
      </w:r>
      <w:r>
        <w:rPr>
          <w:rFonts w:hint="default" w:ascii="Times New Roman" w:hAnsi="Times New Roman" w:eastAsia="宋体" w:cs="Times New Roman"/>
          <w:sz w:val="21"/>
          <w:szCs w:val="21"/>
          <w:lang w:val="en-US" w:eastAsia="zh-CN"/>
        </w:rPr>
        <w:t>降温阶段：从高温降到50℃以下，宜为8 d～10 d；</w:t>
      </w:r>
    </w:p>
    <w:p w14:paraId="38B23D5D">
      <w:pPr>
        <w:pStyle w:val="17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d）</w:t>
      </w:r>
      <w:r>
        <w:rPr>
          <w:rFonts w:hint="default" w:ascii="Times New Roman" w:hAnsi="Times New Roman" w:eastAsia="宋体" w:cs="Times New Roman"/>
          <w:sz w:val="21"/>
          <w:szCs w:val="21"/>
          <w:lang w:val="en-US" w:eastAsia="zh-CN"/>
        </w:rPr>
        <w:t>沼液生物</w:t>
      </w:r>
      <w:r>
        <w:rPr>
          <w:rFonts w:hint="eastAsia" w:ascii="Times New Roman" w:hAnsi="Times New Roman" w:eastAsia="宋体" w:cs="Times New Roman"/>
          <w:sz w:val="21"/>
          <w:szCs w:val="21"/>
          <w:lang w:val="en-US" w:eastAsia="zh-CN"/>
        </w:rPr>
        <w:t>干</w:t>
      </w:r>
      <w:r>
        <w:rPr>
          <w:rFonts w:hint="default" w:ascii="Times New Roman" w:hAnsi="Times New Roman" w:eastAsia="宋体" w:cs="Times New Roman"/>
          <w:sz w:val="21"/>
          <w:szCs w:val="21"/>
          <w:lang w:val="en-US" w:eastAsia="zh-CN"/>
        </w:rPr>
        <w:t>化过程应及时补充氧气</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在升温阶段、高温阶段和降温阶段堆体每小时通过堆体底部的通风管曝气15 min。</w:t>
      </w:r>
    </w:p>
    <w:p w14:paraId="01FA6ADB">
      <w:pPr>
        <w:pStyle w:val="105"/>
        <w:spacing w:before="312" w:after="312"/>
        <w:rPr>
          <w:rFonts w:hint="default" w:hAnsi="Times New Roman" w:cs="Times New Roman"/>
          <w:lang w:val="en-US" w:eastAsia="zh-CN"/>
        </w:rPr>
      </w:pPr>
      <w:r>
        <w:rPr>
          <w:rFonts w:hint="eastAsia" w:hAnsi="Times New Roman" w:cs="Times New Roman"/>
          <w:lang w:val="en-US" w:eastAsia="zh-CN"/>
        </w:rPr>
        <w:t>腐熟判定</w:t>
      </w:r>
    </w:p>
    <w:p w14:paraId="11903AEE">
      <w:pPr>
        <w:pStyle w:val="106"/>
        <w:spacing w:before="156" w:after="156"/>
        <w:rPr>
          <w:rFonts w:hint="default" w:ascii="Times New Roman" w:hAnsi="Times New Roman" w:cs="Times New Roman"/>
          <w:lang w:val="en-US" w:eastAsia="zh-CN"/>
        </w:rPr>
      </w:pPr>
      <w:r>
        <w:rPr>
          <w:rFonts w:hint="default" w:ascii="Times New Roman" w:hAnsi="Times New Roman" w:cs="Times New Roman"/>
          <w:lang w:val="en-US" w:eastAsia="zh-CN"/>
        </w:rPr>
        <w:t>外观标志及判定</w:t>
      </w:r>
    </w:p>
    <w:p w14:paraId="058FCD3A">
      <w:pPr>
        <w:pStyle w:val="57"/>
        <w:rPr>
          <w:rFonts w:hint="eastAsia" w:hAnsi="Times New Roman" w:cs="Times New Roman"/>
          <w:lang w:val="en-US" w:eastAsia="zh-CN"/>
        </w:rPr>
      </w:pPr>
      <w:r>
        <w:rPr>
          <w:rFonts w:hint="default" w:ascii="Times New Roman" w:hAnsi="Times New Roman" w:cs="Times New Roman"/>
        </w:rPr>
        <w:t>物料变成褐色或黑褐色，堆体体积比初始堆体减少1/3</w:t>
      </w:r>
      <w:r>
        <w:rPr>
          <w:rFonts w:hint="eastAsia" w:ascii="Times New Roman" w:hAnsi="Times New Roman" w:cs="Times New Roman"/>
          <w:lang w:val="en-US" w:eastAsia="zh-CN"/>
        </w:rPr>
        <w:t>以上</w:t>
      </w:r>
      <w:r>
        <w:rPr>
          <w:rFonts w:hint="default" w:ascii="Times New Roman" w:hAnsi="Times New Roman" w:cs="Times New Roman"/>
          <w:lang w:val="en-US" w:eastAsia="zh-CN"/>
        </w:rPr>
        <w:t>。</w:t>
      </w:r>
    </w:p>
    <w:p w14:paraId="5AB03BE4">
      <w:pPr>
        <w:pStyle w:val="106"/>
        <w:spacing w:before="156" w:after="156"/>
        <w:rPr>
          <w:rFonts w:hint="default" w:ascii="Times New Roman" w:hAnsi="Times New Roman" w:cs="Times New Roman"/>
          <w:lang w:val="en-US" w:eastAsia="zh-CN"/>
        </w:rPr>
      </w:pPr>
      <w:r>
        <w:rPr>
          <w:rFonts w:hint="default" w:ascii="Times New Roman" w:hAnsi="Times New Roman" w:cs="Times New Roman"/>
          <w:lang w:val="en-US" w:eastAsia="zh-CN"/>
        </w:rPr>
        <w:t>温度</w:t>
      </w:r>
      <w:r>
        <w:rPr>
          <w:rFonts w:hint="eastAsia" w:ascii="Times New Roman" w:hAnsi="Times New Roman" w:cs="Times New Roman"/>
          <w:lang w:val="en-US" w:eastAsia="zh-CN"/>
        </w:rPr>
        <w:t>测定</w:t>
      </w:r>
    </w:p>
    <w:p w14:paraId="6E7C9D13">
      <w:pPr>
        <w:pStyle w:val="17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堆体经过升温和高温阶段后，堆体温度降至50℃以下，且不再回升</w:t>
      </w:r>
      <w:r>
        <w:rPr>
          <w:rFonts w:hint="eastAsia" w:ascii="Times New Roman" w:hAnsi="Times New Roman" w:eastAsia="宋体" w:cs="Times New Roman"/>
          <w:sz w:val="21"/>
          <w:szCs w:val="21"/>
          <w:lang w:val="en-US" w:eastAsia="zh-CN"/>
        </w:rPr>
        <w:t>，并逐渐接近环境温度，测定方法按照</w:t>
      </w:r>
      <w:r>
        <w:rPr>
          <w:rFonts w:hint="eastAsia" w:ascii="Times New Roman" w:cs="Times New Roman"/>
          <w:sz w:val="21"/>
          <w:szCs w:val="21"/>
          <w:lang w:val="en-US" w:eastAsia="zh-CN"/>
        </w:rPr>
        <w:t>NY/T3442规定执行。</w:t>
      </w:r>
    </w:p>
    <w:p w14:paraId="5643782E">
      <w:pPr>
        <w:pStyle w:val="106"/>
        <w:spacing w:before="156" w:after="156"/>
        <w:rPr>
          <w:rFonts w:hint="default" w:ascii="Times New Roman" w:hAnsi="Times New Roman" w:cs="Times New Roman"/>
          <w:lang w:val="en-US" w:eastAsia="zh-CN"/>
        </w:rPr>
      </w:pPr>
      <w:r>
        <w:rPr>
          <w:rFonts w:hint="eastAsia" w:ascii="Times New Roman" w:hAnsi="Times New Roman" w:cs="Times New Roman"/>
          <w:lang w:val="en-US" w:eastAsia="zh-CN"/>
        </w:rPr>
        <w:t>理化指标</w:t>
      </w:r>
    </w:p>
    <w:p w14:paraId="2135B18A">
      <w:pPr>
        <w:pStyle w:val="231"/>
        <w:keepNext w:val="0"/>
        <w:keepLines w:val="0"/>
        <w:pageBreakBefore w:val="0"/>
        <w:widowControl/>
        <w:kinsoku/>
        <w:wordWrap/>
        <w:overflowPunct/>
        <w:topLinePunct w:val="0"/>
        <w:autoSpaceDE w:val="0"/>
        <w:autoSpaceDN w:val="0"/>
        <w:bidi w:val="0"/>
        <w:adjustRightInd/>
        <w:snapToGrid/>
        <w:spacing w:line="240" w:lineRule="auto"/>
        <w:textAlignment w:val="auto"/>
        <w:rPr>
          <w:rFonts w:hint="eastAsia" w:ascii="Times New Roman" w:cs="Times New Roman"/>
          <w:sz w:val="21"/>
          <w:szCs w:val="21"/>
          <w:lang w:val="en-US" w:eastAsia="zh-CN"/>
        </w:rPr>
      </w:pPr>
      <w:r>
        <w:rPr>
          <w:rFonts w:hint="eastAsia" w:ascii="Times New Roman" w:cs="Times New Roman"/>
          <w:sz w:val="21"/>
          <w:szCs w:val="21"/>
          <w:lang w:val="en-US" w:eastAsia="zh-CN"/>
        </w:rPr>
        <w:t>生物干化的产物应符合NY/T3442的质量要求，指标的检测方法应符合表1的要求。</w:t>
      </w:r>
    </w:p>
    <w:p w14:paraId="6253F98A">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b/>
          <w:bCs/>
          <w:sz w:val="21"/>
          <w:szCs w:val="21"/>
          <w:lang w:val="en-US" w:eastAsia="zh-CN"/>
        </w:rPr>
      </w:pPr>
      <w:r>
        <w:rPr>
          <w:rFonts w:hint="eastAsia" w:ascii="Times New Roman" w:cs="Times New Roman"/>
          <w:b/>
          <w:bCs/>
          <w:sz w:val="21"/>
          <w:szCs w:val="21"/>
          <w:lang w:val="en-US" w:eastAsia="zh-CN"/>
        </w:rPr>
        <w:t>表1 生物干化产物指标的检测方法</w:t>
      </w:r>
    </w:p>
    <w:tbl>
      <w:tblPr>
        <w:tblStyle w:val="28"/>
        <w:tblW w:w="94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5187"/>
      </w:tblGrid>
      <w:tr w14:paraId="377DF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261" w:type="dxa"/>
          </w:tcPr>
          <w:p w14:paraId="4A3B1D3A">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vertAlign w:val="baseline"/>
                <w:lang w:val="en-US" w:eastAsia="zh-CN"/>
              </w:rPr>
              <w:t>项 目</w:t>
            </w:r>
          </w:p>
        </w:tc>
        <w:tc>
          <w:tcPr>
            <w:tcW w:w="5187" w:type="dxa"/>
          </w:tcPr>
          <w:p w14:paraId="5A0FACF7">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vertAlign w:val="baseline"/>
                <w:lang w:val="en-US" w:eastAsia="zh-CN"/>
              </w:rPr>
              <w:t>检测方法</w:t>
            </w:r>
          </w:p>
        </w:tc>
      </w:tr>
      <w:tr w14:paraId="0806B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261" w:type="dxa"/>
          </w:tcPr>
          <w:p w14:paraId="35428DDB">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default" w:ascii="Times New Roman" w:hAnsi="Times New Roman" w:cs="Times New Roman"/>
                <w:sz w:val="21"/>
                <w:szCs w:val="21"/>
                <w:lang w:val="en-US" w:eastAsia="zh-CN"/>
              </w:rPr>
              <w:t>有机质</w:t>
            </w:r>
          </w:p>
        </w:tc>
        <w:tc>
          <w:tcPr>
            <w:tcW w:w="5187" w:type="dxa"/>
            <w:vMerge w:val="restart"/>
          </w:tcPr>
          <w:p w14:paraId="492B0FDF">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eastAsia" w:ascii="Times New Roman" w:cs="Times New Roman"/>
                <w:sz w:val="21"/>
                <w:szCs w:val="21"/>
                <w:lang w:val="en-US" w:eastAsia="zh-CN"/>
              </w:rPr>
            </w:pPr>
          </w:p>
          <w:p w14:paraId="55BB7786">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lang w:val="en-US" w:eastAsia="zh-CN"/>
              </w:rPr>
              <w:t>按NY/T525的规定执行</w:t>
            </w:r>
          </w:p>
        </w:tc>
      </w:tr>
      <w:tr w14:paraId="7D6D5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261" w:type="dxa"/>
          </w:tcPr>
          <w:p w14:paraId="58C70DB5">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default" w:ascii="Times New Roman" w:hAnsi="Times New Roman" w:cs="Times New Roman"/>
                <w:sz w:val="21"/>
                <w:szCs w:val="21"/>
                <w:lang w:val="en-US" w:eastAsia="zh-CN"/>
              </w:rPr>
              <w:t>总养分</w:t>
            </w:r>
          </w:p>
        </w:tc>
        <w:tc>
          <w:tcPr>
            <w:tcW w:w="5187" w:type="dxa"/>
            <w:vMerge w:val="continue"/>
          </w:tcPr>
          <w:p w14:paraId="7E728B1E">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p>
        </w:tc>
      </w:tr>
      <w:tr w14:paraId="64201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261" w:type="dxa"/>
          </w:tcPr>
          <w:p w14:paraId="428A412A">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lang w:val="en-US" w:eastAsia="zh-CN"/>
              </w:rPr>
              <w:t>种子发芽指数</w:t>
            </w:r>
          </w:p>
        </w:tc>
        <w:tc>
          <w:tcPr>
            <w:tcW w:w="5187" w:type="dxa"/>
            <w:vMerge w:val="continue"/>
          </w:tcPr>
          <w:p w14:paraId="54652004">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p>
        </w:tc>
      </w:tr>
      <w:tr w14:paraId="097D3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261" w:type="dxa"/>
          </w:tcPr>
          <w:p w14:paraId="707D80E7">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lang w:val="en-US" w:eastAsia="zh-CN"/>
              </w:rPr>
              <w:t>水分含量</w:t>
            </w:r>
          </w:p>
        </w:tc>
        <w:tc>
          <w:tcPr>
            <w:tcW w:w="5187" w:type="dxa"/>
          </w:tcPr>
          <w:p w14:paraId="709A7D89">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lang w:val="en-US" w:eastAsia="zh-CN"/>
              </w:rPr>
              <w:t>按GB/T 8576的规定执行</w:t>
            </w:r>
          </w:p>
        </w:tc>
      </w:tr>
      <w:tr w14:paraId="05690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261" w:type="dxa"/>
          </w:tcPr>
          <w:p w14:paraId="026813B2">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vertAlign w:val="baseline"/>
                <w:lang w:val="en-US" w:eastAsia="zh-CN"/>
              </w:rPr>
              <w:t>总砷（As）</w:t>
            </w:r>
          </w:p>
        </w:tc>
        <w:tc>
          <w:tcPr>
            <w:tcW w:w="5187" w:type="dxa"/>
            <w:vMerge w:val="restart"/>
          </w:tcPr>
          <w:p w14:paraId="2C414F86">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eastAsia" w:ascii="Times New Roman" w:cs="Times New Roman"/>
                <w:sz w:val="21"/>
                <w:szCs w:val="21"/>
                <w:lang w:val="en-US" w:eastAsia="zh-CN"/>
              </w:rPr>
            </w:pPr>
          </w:p>
          <w:p w14:paraId="6CDBC254">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eastAsia" w:ascii="Times New Roman" w:cs="Times New Roman"/>
                <w:sz w:val="21"/>
                <w:szCs w:val="21"/>
                <w:lang w:val="en-US" w:eastAsia="zh-CN"/>
              </w:rPr>
            </w:pPr>
          </w:p>
          <w:p w14:paraId="287988E3">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lang w:val="en-US" w:eastAsia="zh-CN"/>
              </w:rPr>
              <w:t>按GB/T 23349的规定执行</w:t>
            </w:r>
          </w:p>
        </w:tc>
      </w:tr>
      <w:tr w14:paraId="4943E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261" w:type="dxa"/>
          </w:tcPr>
          <w:p w14:paraId="276E6FC9">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vertAlign w:val="baseline"/>
                <w:lang w:val="en-US" w:eastAsia="zh-CN"/>
              </w:rPr>
              <w:t>总汞（Hg）</w:t>
            </w:r>
          </w:p>
        </w:tc>
        <w:tc>
          <w:tcPr>
            <w:tcW w:w="5187" w:type="dxa"/>
            <w:vMerge w:val="continue"/>
          </w:tcPr>
          <w:p w14:paraId="4231CCA7">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p>
        </w:tc>
      </w:tr>
      <w:tr w14:paraId="4C4C1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261" w:type="dxa"/>
          </w:tcPr>
          <w:p w14:paraId="6D6F5664">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vertAlign w:val="baseline"/>
                <w:lang w:val="en-US" w:eastAsia="zh-CN"/>
              </w:rPr>
              <w:t>总铅（Pb）</w:t>
            </w:r>
          </w:p>
        </w:tc>
        <w:tc>
          <w:tcPr>
            <w:tcW w:w="5187" w:type="dxa"/>
            <w:vMerge w:val="continue"/>
          </w:tcPr>
          <w:p w14:paraId="20EFD2B7">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p>
        </w:tc>
      </w:tr>
      <w:tr w14:paraId="24897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261" w:type="dxa"/>
          </w:tcPr>
          <w:p w14:paraId="180199ED">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vertAlign w:val="baseline"/>
                <w:lang w:val="en-US" w:eastAsia="zh-CN"/>
              </w:rPr>
              <w:t>总镉（Cd）</w:t>
            </w:r>
          </w:p>
        </w:tc>
        <w:tc>
          <w:tcPr>
            <w:tcW w:w="5187" w:type="dxa"/>
            <w:vMerge w:val="continue"/>
          </w:tcPr>
          <w:p w14:paraId="5487B39D">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p>
        </w:tc>
      </w:tr>
      <w:tr w14:paraId="1E9C8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261" w:type="dxa"/>
          </w:tcPr>
          <w:p w14:paraId="3BCFDA75">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vertAlign w:val="baseline"/>
                <w:lang w:val="en-US" w:eastAsia="zh-CN"/>
              </w:rPr>
              <w:t>总铬（Cr）</w:t>
            </w:r>
          </w:p>
        </w:tc>
        <w:tc>
          <w:tcPr>
            <w:tcW w:w="5187" w:type="dxa"/>
            <w:vMerge w:val="continue"/>
          </w:tcPr>
          <w:p w14:paraId="79E503C4">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p>
        </w:tc>
      </w:tr>
      <w:tr w14:paraId="33255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261" w:type="dxa"/>
          </w:tcPr>
          <w:p w14:paraId="53CBFF5F">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lang w:val="en-US" w:eastAsia="zh-CN"/>
              </w:rPr>
              <w:t>粪</w:t>
            </w:r>
            <w:r>
              <w:rPr>
                <w:rFonts w:hint="default" w:ascii="Times New Roman" w:hAnsi="Times New Roman" w:cs="Times New Roman"/>
                <w:sz w:val="21"/>
                <w:szCs w:val="21"/>
                <w:lang w:val="en-US" w:eastAsia="zh-CN"/>
              </w:rPr>
              <w:t>大肠菌</w:t>
            </w:r>
            <w:r>
              <w:rPr>
                <w:rFonts w:hint="eastAsia" w:ascii="Times New Roman" w:cs="Times New Roman"/>
                <w:sz w:val="21"/>
                <w:szCs w:val="21"/>
                <w:lang w:val="en-US" w:eastAsia="zh-CN"/>
              </w:rPr>
              <w:t>群数</w:t>
            </w:r>
          </w:p>
        </w:tc>
        <w:tc>
          <w:tcPr>
            <w:tcW w:w="5187" w:type="dxa"/>
          </w:tcPr>
          <w:p w14:paraId="1F72BA2B">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lang w:val="en-US" w:eastAsia="zh-CN"/>
              </w:rPr>
              <w:t>按GB/T 19524.1的规定执行</w:t>
            </w:r>
          </w:p>
        </w:tc>
      </w:tr>
      <w:tr w14:paraId="5FA3F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261" w:type="dxa"/>
          </w:tcPr>
          <w:p w14:paraId="5E328FB0">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eastAsia" w:ascii="Times New Roman" w:cs="Times New Roman"/>
                <w:sz w:val="21"/>
                <w:szCs w:val="21"/>
                <w:lang w:val="en-US" w:eastAsia="zh-CN"/>
              </w:rPr>
            </w:pPr>
            <w:r>
              <w:rPr>
                <w:rFonts w:hint="default" w:ascii="Times New Roman" w:hAnsi="Times New Roman" w:cs="Times New Roman"/>
                <w:sz w:val="21"/>
                <w:szCs w:val="21"/>
                <w:lang w:val="en-US" w:eastAsia="zh-CN"/>
              </w:rPr>
              <w:t>蛔虫</w:t>
            </w:r>
            <w:r>
              <w:rPr>
                <w:rFonts w:hint="eastAsia" w:ascii="Times New Roman" w:cs="Times New Roman"/>
                <w:sz w:val="21"/>
                <w:szCs w:val="21"/>
                <w:lang w:val="en-US" w:eastAsia="zh-CN"/>
              </w:rPr>
              <w:t>卵</w:t>
            </w:r>
            <w:r>
              <w:rPr>
                <w:rFonts w:hint="default" w:ascii="Times New Roman" w:hAnsi="Times New Roman" w:cs="Times New Roman"/>
                <w:sz w:val="21"/>
                <w:szCs w:val="21"/>
                <w:lang w:val="en-US" w:eastAsia="zh-CN"/>
              </w:rPr>
              <w:t>死亡率</w:t>
            </w:r>
          </w:p>
        </w:tc>
        <w:tc>
          <w:tcPr>
            <w:tcW w:w="5187" w:type="dxa"/>
          </w:tcPr>
          <w:p w14:paraId="1EC7BD9E">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1"/>
                <w:szCs w:val="21"/>
                <w:vertAlign w:val="baseline"/>
                <w:lang w:val="en-US" w:eastAsia="zh-CN"/>
              </w:rPr>
            </w:pPr>
            <w:r>
              <w:rPr>
                <w:rFonts w:hint="eastAsia" w:ascii="Times New Roman" w:cs="Times New Roman"/>
                <w:sz w:val="21"/>
                <w:szCs w:val="21"/>
                <w:lang w:val="en-US" w:eastAsia="zh-CN"/>
              </w:rPr>
              <w:t>按GB/T 19524.2的规定执行</w:t>
            </w:r>
          </w:p>
        </w:tc>
      </w:tr>
    </w:tbl>
    <w:p w14:paraId="5D45C1FC">
      <w:pPr>
        <w:pStyle w:val="105"/>
        <w:spacing w:before="312" w:after="312"/>
        <w:rPr>
          <w:rFonts w:hint="eastAsia" w:hAnsi="Times New Roman" w:cs="Times New Roman"/>
          <w:lang w:val="en-US" w:eastAsia="zh-CN"/>
        </w:rPr>
      </w:pPr>
      <w:r>
        <w:rPr>
          <w:rFonts w:hint="eastAsia" w:hAnsi="Times New Roman" w:cs="Times New Roman"/>
          <w:lang w:val="en-US" w:eastAsia="zh-CN"/>
        </w:rPr>
        <w:t>贮存</w:t>
      </w:r>
    </w:p>
    <w:p w14:paraId="4AF58B99">
      <w:pPr>
        <w:pStyle w:val="231"/>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cs="Times New Roman"/>
          <w:sz w:val="24"/>
          <w:szCs w:val="24"/>
          <w:lang w:val="en-US" w:eastAsia="zh-CN"/>
        </w:rPr>
      </w:pPr>
      <w:r>
        <w:rPr>
          <w:rFonts w:hint="default" w:ascii="Times New Roman" w:cs="Times New Roman"/>
          <w:sz w:val="21"/>
          <w:szCs w:val="21"/>
          <w:lang w:val="en-US" w:eastAsia="zh-CN"/>
        </w:rPr>
        <w:t>生物</w:t>
      </w:r>
      <w:r>
        <w:rPr>
          <w:rFonts w:hint="eastAsia" w:ascii="Times New Roman" w:cs="Times New Roman"/>
          <w:sz w:val="21"/>
          <w:szCs w:val="21"/>
          <w:lang w:val="en-US" w:eastAsia="zh-CN"/>
        </w:rPr>
        <w:t>干</w:t>
      </w:r>
      <w:r>
        <w:rPr>
          <w:rFonts w:hint="default" w:ascii="Times New Roman" w:cs="Times New Roman"/>
          <w:sz w:val="21"/>
          <w:szCs w:val="21"/>
          <w:lang w:val="en-US" w:eastAsia="zh-CN"/>
        </w:rPr>
        <w:t>化后的肥料宜贮存于阴凉</w:t>
      </w:r>
      <w:r>
        <w:rPr>
          <w:rFonts w:hint="eastAsia" w:ascii="Times New Roman" w:cs="Times New Roman"/>
          <w:sz w:val="21"/>
          <w:szCs w:val="21"/>
          <w:lang w:val="en-US" w:eastAsia="zh-CN"/>
        </w:rPr>
        <w:t>、通风</w:t>
      </w:r>
      <w:r>
        <w:rPr>
          <w:rFonts w:hint="default" w:ascii="Times New Roman" w:cs="Times New Roman"/>
          <w:sz w:val="21"/>
          <w:szCs w:val="21"/>
          <w:lang w:val="en-US" w:eastAsia="zh-CN"/>
        </w:rPr>
        <w:t>干燥处</w:t>
      </w:r>
      <w:r>
        <w:rPr>
          <w:rFonts w:hint="eastAsia" w:ascii="Times New Roman" w:cs="Times New Roman"/>
          <w:sz w:val="21"/>
          <w:szCs w:val="21"/>
          <w:lang w:val="en-US" w:eastAsia="zh-CN"/>
        </w:rPr>
        <w:t>，在运输过程中应防潮、防晒、防破裂</w:t>
      </w:r>
      <w:r>
        <w:rPr>
          <w:rFonts w:hint="default" w:ascii="Times New Roman" w:cs="Times New Roman"/>
          <w:sz w:val="21"/>
          <w:szCs w:val="21"/>
          <w:lang w:val="en-US" w:eastAsia="zh-CN"/>
        </w:rPr>
        <w:t>。</w:t>
      </w:r>
    </w:p>
    <w:bookmarkEnd w:id="22"/>
    <w:p w14:paraId="289B29C0">
      <w:pPr>
        <w:pStyle w:val="231"/>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hint="default" w:ascii="Times New Roman" w:cs="Times New Roman"/>
          <w:sz w:val="24"/>
          <w:szCs w:val="24"/>
          <w:lang w:val="en-US" w:eastAsia="zh-CN"/>
        </w:rPr>
      </w:pPr>
      <w:bookmarkStart w:id="45" w:name="BookMark8"/>
      <w:bookmarkStart w:id="46" w:name="_GoBack"/>
      <w:bookmarkEnd w:id="46"/>
      <w:r>
        <w:drawing>
          <wp:inline distT="0" distB="0" distL="0" distR="0">
            <wp:extent cx="1485900" cy="317500"/>
            <wp:effectExtent l="0" t="0" r="7620" b="254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FBE4B">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CABCF0">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9513C">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311BC">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73F05">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40BF4">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FC29A">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672D2">
    <w:pPr>
      <w:pStyle w:val="62"/>
    </w:pPr>
    <w:r>
      <w:fldChar w:fldCharType="begin"/>
    </w:r>
    <w:r>
      <w:instrText xml:space="preserve"> STYLEREF  标准文件_文件编号  \* MERGEFORMAT </w:instrText>
    </w:r>
    <w:r>
      <w:fldChar w:fldCharType="separate"/>
    </w:r>
    <w:r>
      <w:t>DB 32/T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29695">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78251D2C"/>
    <w:multiLevelType w:val="multilevel"/>
    <w:tmpl w:val="78251D2C"/>
    <w:lvl w:ilvl="0" w:tentative="0">
      <w:start w:val="1"/>
      <w:numFmt w:val="decimal"/>
      <w:pStyle w:val="232"/>
      <w:suff w:val="nothing"/>
      <w:lvlText w:val="%1　"/>
      <w:lvlJc w:val="left"/>
      <w:pPr>
        <w:ind w:left="0" w:firstLine="0"/>
      </w:pPr>
      <w:rPr>
        <w:rFonts w:hint="default" w:ascii="黑体" w:hAnsi="黑体" w:eastAsia="黑体" w:cs="黑体"/>
        <w:b w:val="0"/>
        <w:i w:val="0"/>
        <w:sz w:val="21"/>
        <w:szCs w:val="21"/>
      </w:rPr>
    </w:lvl>
    <w:lvl w:ilvl="1" w:tentative="0">
      <w:start w:val="1"/>
      <w:numFmt w:val="decimal"/>
      <w:pStyle w:val="233"/>
      <w:suff w:val="nothing"/>
      <w:lvlText w:val="%1.%2　"/>
      <w:lvlJc w:val="left"/>
      <w:pPr>
        <w:ind w:left="0" w:firstLine="0"/>
      </w:pPr>
      <w:rPr>
        <w:rFonts w:hint="default" w:ascii="黑体" w:hAnsi="黑体" w:eastAsia="黑体" w:cs="黑体"/>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tabs>
          <w:tab w:val="left" w:pos="0"/>
        </w:tabs>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cs="Times New Roman"/>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attachedTemplate r:id="rId1"/>
  <w:documentProtection w:edit="forms" w:enforcement="1" w:cryptProviderType="rsaAES" w:cryptAlgorithmClass="hash" w:cryptAlgorithmType="typeAny" w:cryptAlgorithmSid="14" w:cryptSpinCount="100000" w:hash="Wr17/ztRa0OYU49pi+7o6xYsXG6+GYEaJkeefxNa9UdjuyFA3lTG2wZ25qovsL3T3df2U+v8nv1Ju3ydbXfL3w==" w:salt="0IMg1W8TwlPXut+NxSv6FA=="/>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01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2F4E"/>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7BF"/>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01F"/>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FDD"/>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0891"/>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0601"/>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7B62"/>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172A03"/>
    <w:rsid w:val="01BD35AB"/>
    <w:rsid w:val="022C24DE"/>
    <w:rsid w:val="026B74AB"/>
    <w:rsid w:val="047F2D99"/>
    <w:rsid w:val="04B74C29"/>
    <w:rsid w:val="05D37841"/>
    <w:rsid w:val="063F4ED6"/>
    <w:rsid w:val="064737C1"/>
    <w:rsid w:val="0E341099"/>
    <w:rsid w:val="0EC95C85"/>
    <w:rsid w:val="0F15351F"/>
    <w:rsid w:val="0F276507"/>
    <w:rsid w:val="15597637"/>
    <w:rsid w:val="15C2342E"/>
    <w:rsid w:val="179D3A12"/>
    <w:rsid w:val="1AD635C4"/>
    <w:rsid w:val="1B99078D"/>
    <w:rsid w:val="1C874A89"/>
    <w:rsid w:val="1FAA740D"/>
    <w:rsid w:val="20F621DE"/>
    <w:rsid w:val="275859A0"/>
    <w:rsid w:val="27F95C67"/>
    <w:rsid w:val="28081174"/>
    <w:rsid w:val="285F2D5E"/>
    <w:rsid w:val="2BC5737C"/>
    <w:rsid w:val="2F2919D0"/>
    <w:rsid w:val="315A40C3"/>
    <w:rsid w:val="31A00FB3"/>
    <w:rsid w:val="33680D19"/>
    <w:rsid w:val="33753436"/>
    <w:rsid w:val="33FF0BD6"/>
    <w:rsid w:val="356E1EF4"/>
    <w:rsid w:val="361E1B63"/>
    <w:rsid w:val="379D2BD4"/>
    <w:rsid w:val="38F4304F"/>
    <w:rsid w:val="3B464036"/>
    <w:rsid w:val="3CF67395"/>
    <w:rsid w:val="427E2307"/>
    <w:rsid w:val="43CA50D8"/>
    <w:rsid w:val="47665118"/>
    <w:rsid w:val="47CB141F"/>
    <w:rsid w:val="483F42E6"/>
    <w:rsid w:val="49BC1967"/>
    <w:rsid w:val="4AEE3DA2"/>
    <w:rsid w:val="4BCB7C3F"/>
    <w:rsid w:val="4BCF3BD3"/>
    <w:rsid w:val="4E8C3CA1"/>
    <w:rsid w:val="50C23D07"/>
    <w:rsid w:val="515E50B1"/>
    <w:rsid w:val="52697A92"/>
    <w:rsid w:val="52AD62F0"/>
    <w:rsid w:val="53C02255"/>
    <w:rsid w:val="54E92976"/>
    <w:rsid w:val="55AF2380"/>
    <w:rsid w:val="55C7591B"/>
    <w:rsid w:val="55DB3175"/>
    <w:rsid w:val="57607DD5"/>
    <w:rsid w:val="577B69BD"/>
    <w:rsid w:val="58DE5456"/>
    <w:rsid w:val="592D018B"/>
    <w:rsid w:val="59D46859"/>
    <w:rsid w:val="5A105AE3"/>
    <w:rsid w:val="5CEB1EEF"/>
    <w:rsid w:val="5E203E1A"/>
    <w:rsid w:val="61C96577"/>
    <w:rsid w:val="679A2E90"/>
    <w:rsid w:val="69E668E6"/>
    <w:rsid w:val="6A927E4E"/>
    <w:rsid w:val="6B144D07"/>
    <w:rsid w:val="6C450EF0"/>
    <w:rsid w:val="6D486EEA"/>
    <w:rsid w:val="6F37310B"/>
    <w:rsid w:val="704E2A69"/>
    <w:rsid w:val="72F35B4A"/>
    <w:rsid w:val="75D561A6"/>
    <w:rsid w:val="77400C32"/>
    <w:rsid w:val="778D5A00"/>
    <w:rsid w:val="7AAC4F5C"/>
    <w:rsid w:val="7B917CAE"/>
    <w:rsid w:val="7BDA1655"/>
    <w:rsid w:val="7C136E16"/>
    <w:rsid w:val="7C7C5952"/>
    <w:rsid w:val="7E1A29DA"/>
    <w:rsid w:val="7E386D3D"/>
    <w:rsid w:val="7E886E3D"/>
    <w:rsid w:val="7F7566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qFormat/>
    <w:uiPriority w:val="0"/>
    <w:pPr>
      <w:jc w:val="left"/>
    </w:pPr>
  </w:style>
  <w:style w:type="paragraph" w:styleId="14">
    <w:name w:val="Body Text"/>
    <w:basedOn w:val="1"/>
    <w:next w:val="1"/>
    <w:link w:val="87"/>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9"/>
    <w:qFormat/>
    <w:uiPriority w:val="99"/>
    <w:rPr>
      <w:kern w:val="2"/>
      <w:sz w:val="18"/>
      <w:szCs w:val="18"/>
    </w:rPr>
  </w:style>
  <w:style w:type="character" w:customStyle="1" w:styleId="45">
    <w:name w:val="页脚 字符"/>
    <w:link w:val="18"/>
    <w:qFormat/>
    <w:uiPriority w:val="99"/>
    <w:rPr>
      <w:rFonts w:ascii="宋体"/>
      <w:kern w:val="2"/>
      <w:sz w:val="18"/>
      <w:szCs w:val="18"/>
    </w:rPr>
  </w:style>
  <w:style w:type="character" w:customStyle="1" w:styleId="46">
    <w:name w:val="批注框文本 字符"/>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2">
    <w:name w:val="章标题"/>
    <w:next w:val="231"/>
    <w:autoRedefine/>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3">
    <w:name w:val="一级条标题"/>
    <w:next w:val="231"/>
    <w:autoRedefine/>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53DC6C1CA8942E4B00E3822002346C3"/>
        <w:style w:val=""/>
        <w:category>
          <w:name w:val="常规"/>
          <w:gallery w:val="placeholder"/>
        </w:category>
        <w:types>
          <w:type w:val="bbPlcHdr"/>
        </w:types>
        <w:behaviors>
          <w:behavior w:val="content"/>
        </w:behaviors>
        <w:description w:val=""/>
        <w:guid w:val="{9FD18608-9043-40E0-8027-FD9DF9ECFED3}"/>
      </w:docPartPr>
      <w:docPartBody>
        <w:p w14:paraId="3D0CD177">
          <w:pPr>
            <w:pStyle w:val="5"/>
          </w:pPr>
          <w:r>
            <w:rPr>
              <w:rStyle w:val="4"/>
              <w:rFonts w:hint="eastAsia"/>
            </w:rPr>
            <w:t>单击或点击此处输入文字。</w:t>
          </w:r>
        </w:p>
      </w:docPartBody>
    </w:docPart>
    <w:docPart>
      <w:docPartPr>
        <w:name w:val="1EF47CAF03974EC1BF7ACF156C74A461"/>
        <w:style w:val=""/>
        <w:category>
          <w:name w:val="常规"/>
          <w:gallery w:val="placeholder"/>
        </w:category>
        <w:types>
          <w:type w:val="bbPlcHdr"/>
        </w:types>
        <w:behaviors>
          <w:behavior w:val="content"/>
        </w:behaviors>
        <w:description w:val=""/>
        <w:guid w:val="{C9A0416E-ED9E-407D-8293-A2864DFAE3B5}"/>
      </w:docPartPr>
      <w:docPartBody>
        <w:p w14:paraId="14125748">
          <w:pPr>
            <w:pStyle w:val="6"/>
          </w:pPr>
          <w:r>
            <w:rPr>
              <w:rStyle w:val="4"/>
              <w:rFonts w:hint="eastAsia"/>
            </w:rPr>
            <w:t>选择一项。</w:t>
          </w:r>
        </w:p>
      </w:docPartBody>
    </w:docPart>
    <w:docPart>
      <w:docPartPr>
        <w:name w:val="CACFC483D1274BC7BBFFEFBBED5B971B"/>
        <w:style w:val=""/>
        <w:category>
          <w:name w:val="常规"/>
          <w:gallery w:val="placeholder"/>
        </w:category>
        <w:types>
          <w:type w:val="bbPlcHdr"/>
        </w:types>
        <w:behaviors>
          <w:behavior w:val="content"/>
        </w:behaviors>
        <w:description w:val=""/>
        <w:guid w:val="{61FCCFC0-3D04-4B8C-8A8A-AB9788359FA1}"/>
      </w:docPartPr>
      <w:docPartBody>
        <w:p w14:paraId="0B15E7AB">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3E7"/>
    <w:rsid w:val="00332CFB"/>
    <w:rsid w:val="00B333E7"/>
    <w:rsid w:val="00DC5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53DC6C1CA8942E4B00E3822002346C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EF47CAF03974EC1BF7ACF156C74A46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ACFC483D1274BC7BBFFEFBBED5B971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5</Pages>
  <Words>1862</Words>
  <Characters>2180</Characters>
  <Lines>21</Lines>
  <Paragraphs>6</Paragraphs>
  <TotalTime>0</TotalTime>
  <ScaleCrop>false</ScaleCrop>
  <LinksUpToDate>false</LinksUpToDate>
  <CharactersWithSpaces>2259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2024-10-30T04:23:00Z</dcterms:created>
  <dc:creator>Administrator</dc:creator>
  <dc:description>&lt;config cover="true" show_menu="true" version="1.0.0" doctype="SDKXY"&gt;_x000d_
&lt;/config&gt;</dc:description>
  <cp:lastModifiedBy>梁彪</cp:lastModifiedBy>
  <cp:lastPrinted>2020-08-30T10:00:00Z</cp:lastPrinted>
  <dcterms:modified xsi:type="dcterms:W3CDTF">2024-11-27T01:51:08Z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81A3F9B069AE4803851FB933BA2826E1_12</vt:lpwstr>
  </property>
</Properties>
</file>