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C7A" w:rsidRPr="007A1112" w:rsidRDefault="00732C7A" w:rsidP="00055CC2">
      <w:pPr>
        <w:snapToGrid w:val="0"/>
        <w:jc w:val="center"/>
        <w:outlineLvl w:val="0"/>
        <w:rPr>
          <w:rFonts w:ascii="方正小标宋_GBK" w:eastAsia="方正小标宋_GBK" w:hAnsi="方正小标宋_GBK" w:cs="方正小标宋_GBK"/>
          <w:sz w:val="36"/>
          <w:szCs w:val="36"/>
        </w:rPr>
      </w:pPr>
      <w:r w:rsidRPr="007A1112">
        <w:rPr>
          <w:rFonts w:ascii="方正小标宋_GBK" w:eastAsia="方正小标宋_GBK" w:hAnsi="方正小标宋_GBK" w:cs="方正小标宋_GBK" w:hint="eastAsia"/>
          <w:sz w:val="36"/>
          <w:szCs w:val="36"/>
        </w:rPr>
        <w:t>江苏省地方标准</w:t>
      </w:r>
    </w:p>
    <w:p w:rsidR="00732C7A" w:rsidRDefault="00732C7A" w:rsidP="00055CC2">
      <w:pPr>
        <w:snapToGrid w:val="0"/>
        <w:jc w:val="center"/>
        <w:outlineLvl w:val="0"/>
        <w:rPr>
          <w:rFonts w:ascii="方正小标宋_GBK" w:eastAsia="方正小标宋_GBK" w:cs="宋体"/>
          <w:kern w:val="0"/>
          <w:sz w:val="36"/>
          <w:szCs w:val="36"/>
          <w:lang w:val="zh-CN"/>
        </w:rPr>
      </w:pPr>
      <w:r w:rsidRPr="007A1112">
        <w:rPr>
          <w:rFonts w:ascii="方正小标宋_GBK" w:eastAsia="方正小标宋_GBK" w:cs="宋体" w:hint="eastAsia"/>
          <w:kern w:val="0"/>
          <w:sz w:val="36"/>
          <w:szCs w:val="36"/>
          <w:lang w:val="zh-CN"/>
        </w:rPr>
        <w:t>《涉及水运减载的进口散装粮食衡器鉴重技术规范》（报批稿）编制说明</w:t>
      </w:r>
    </w:p>
    <w:p w:rsidR="00C2553D" w:rsidRPr="00055CC2" w:rsidRDefault="00C2553D" w:rsidP="00055CC2">
      <w:pPr>
        <w:snapToGrid w:val="0"/>
        <w:jc w:val="center"/>
        <w:outlineLvl w:val="0"/>
        <w:rPr>
          <w:rFonts w:ascii="仿宋_GB2312" w:eastAsia="仿宋_GB2312" w:cs="宋体"/>
          <w:kern w:val="0"/>
          <w:sz w:val="44"/>
          <w:szCs w:val="44"/>
          <w:lang w:val="zh-CN"/>
        </w:rPr>
      </w:pPr>
    </w:p>
    <w:p w:rsidR="00732C7A" w:rsidRPr="00055CC2" w:rsidRDefault="00732C7A" w:rsidP="00076762">
      <w:pPr>
        <w:numPr>
          <w:ilvl w:val="0"/>
          <w:numId w:val="2"/>
        </w:numPr>
        <w:tabs>
          <w:tab w:val="left" w:pos="48"/>
          <w:tab w:val="left" w:pos="676"/>
        </w:tabs>
        <w:autoSpaceDE w:val="0"/>
        <w:autoSpaceDN w:val="0"/>
        <w:adjustRightInd w:val="0"/>
        <w:outlineLvl w:val="0"/>
        <w:rPr>
          <w:rFonts w:ascii="方正黑体_GBK" w:eastAsia="方正黑体_GBK" w:hAnsi="方正黑体_GBK" w:cs="宋体"/>
          <w:kern w:val="0"/>
          <w:sz w:val="32"/>
          <w:szCs w:val="32"/>
          <w:lang w:val="zh-CN"/>
        </w:rPr>
      </w:pPr>
      <w:r w:rsidRPr="00055CC2">
        <w:rPr>
          <w:rFonts w:ascii="方正黑体_GBK" w:eastAsia="方正黑体_GBK" w:hAnsi="方正黑体_GBK" w:cs="宋体" w:hint="eastAsia"/>
          <w:kern w:val="0"/>
          <w:sz w:val="32"/>
          <w:szCs w:val="32"/>
          <w:lang w:val="zh-CN"/>
        </w:rPr>
        <w:t>目的意义</w:t>
      </w:r>
    </w:p>
    <w:p w:rsidR="00732C7A" w:rsidRPr="00055CC2" w:rsidRDefault="00732C7A" w:rsidP="00055CC2">
      <w:pPr>
        <w:tabs>
          <w:tab w:val="left" w:pos="48"/>
          <w:tab w:val="left" w:pos="676"/>
          <w:tab w:val="left" w:pos="6480"/>
        </w:tabs>
        <w:autoSpaceDE w:val="0"/>
        <w:autoSpaceDN w:val="0"/>
        <w:adjustRightInd w:val="0"/>
        <w:ind w:firstLineChars="200" w:firstLine="640"/>
        <w:rPr>
          <w:rFonts w:ascii="方正楷体_GBK" w:eastAsia="方正楷体_GBK" w:cs="宋体"/>
          <w:kern w:val="0"/>
          <w:sz w:val="32"/>
          <w:szCs w:val="32"/>
          <w:lang w:val="zh-CN"/>
        </w:rPr>
      </w:pPr>
      <w:r w:rsidRPr="00055CC2">
        <w:rPr>
          <w:rFonts w:ascii="方正楷体_GBK" w:eastAsia="方正楷体_GBK" w:cs="宋体" w:hint="eastAsia"/>
          <w:kern w:val="0"/>
          <w:sz w:val="32"/>
          <w:szCs w:val="32"/>
          <w:lang w:val="zh-CN"/>
        </w:rPr>
        <w:t>（一）目的</w:t>
      </w:r>
    </w:p>
    <w:p w:rsidR="00732C7A" w:rsidRPr="007A1112" w:rsidRDefault="00732C7A" w:rsidP="00055CC2">
      <w:pPr>
        <w:ind w:firstLineChars="200" w:firstLine="640"/>
        <w:rPr>
          <w:rFonts w:ascii="方正仿宋_GBK" w:eastAsia="方正仿宋_GBK" w:hAnsi="仿宋"/>
          <w:color w:val="000000"/>
          <w:sz w:val="32"/>
          <w:szCs w:val="32"/>
        </w:rPr>
      </w:pPr>
      <w:r w:rsidRPr="007A1112">
        <w:rPr>
          <w:rFonts w:ascii="方正仿宋_GBK" w:eastAsia="方正仿宋_GBK" w:hAnsi="仿宋" w:hint="eastAsia"/>
          <w:color w:val="000000"/>
          <w:sz w:val="32"/>
          <w:szCs w:val="32"/>
        </w:rPr>
        <w:t>江苏口岸是粮食进口大省，每年进口大豆、小麦等</w:t>
      </w:r>
      <w:r>
        <w:rPr>
          <w:rFonts w:ascii="方正仿宋_GBK" w:eastAsia="方正仿宋_GBK" w:hAnsi="仿宋" w:hint="eastAsia"/>
          <w:color w:val="000000"/>
          <w:sz w:val="32"/>
          <w:szCs w:val="32"/>
        </w:rPr>
        <w:t>散装粮食</w:t>
      </w:r>
      <w:r w:rsidRPr="007A1112">
        <w:rPr>
          <w:rFonts w:ascii="方正仿宋_GBK" w:eastAsia="方正仿宋_GBK" w:hAnsi="仿宋" w:hint="eastAsia"/>
          <w:color w:val="000000"/>
          <w:sz w:val="32"/>
          <w:szCs w:val="32"/>
        </w:rPr>
        <w:t>超</w:t>
      </w:r>
      <w:r w:rsidRPr="007A1112">
        <w:rPr>
          <w:rFonts w:ascii="方正仿宋_GBK" w:eastAsia="方正仿宋_GBK" w:hAnsi="仿宋"/>
          <w:color w:val="000000"/>
          <w:sz w:val="32"/>
          <w:szCs w:val="32"/>
        </w:rPr>
        <w:t>2000</w:t>
      </w:r>
      <w:r w:rsidRPr="007A1112">
        <w:rPr>
          <w:rFonts w:ascii="方正仿宋_GBK" w:eastAsia="方正仿宋_GBK" w:hAnsi="仿宋" w:hint="eastAsia"/>
          <w:color w:val="000000"/>
          <w:sz w:val="32"/>
          <w:szCs w:val="32"/>
        </w:rPr>
        <w:t>万吨。为最大程度节省运输成本，省内企业趋向于使用载重量在</w:t>
      </w:r>
      <w:r w:rsidRPr="007A1112">
        <w:rPr>
          <w:rFonts w:ascii="方正仿宋_GBK" w:eastAsia="方正仿宋_GBK" w:hAnsi="仿宋"/>
          <w:color w:val="000000"/>
          <w:sz w:val="32"/>
          <w:szCs w:val="32"/>
        </w:rPr>
        <w:t>6</w:t>
      </w:r>
      <w:r w:rsidR="00852737" w:rsidRPr="007A1112">
        <w:rPr>
          <w:rFonts w:ascii="方正仿宋_GBK" w:eastAsia="方正仿宋_GBK" w:hAnsi="仿宋" w:hint="eastAsia"/>
          <w:color w:val="000000"/>
          <w:sz w:val="32"/>
          <w:szCs w:val="32"/>
        </w:rPr>
        <w:t>万吨</w:t>
      </w:r>
      <w:r w:rsidRPr="007A1112">
        <w:rPr>
          <w:rFonts w:ascii="方正仿宋_GBK" w:eastAsia="方正仿宋_GBK" w:hAnsi="仿宋"/>
          <w:color w:val="000000"/>
          <w:sz w:val="32"/>
          <w:szCs w:val="32"/>
        </w:rPr>
        <w:t>-7</w:t>
      </w:r>
      <w:r w:rsidRPr="007A1112">
        <w:rPr>
          <w:rFonts w:ascii="方正仿宋_GBK" w:eastAsia="方正仿宋_GBK" w:hAnsi="仿宋" w:hint="eastAsia"/>
          <w:color w:val="000000"/>
          <w:sz w:val="32"/>
          <w:szCs w:val="32"/>
        </w:rPr>
        <w:t>万吨的巴拿马型干散货船来承载这些</w:t>
      </w:r>
      <w:r>
        <w:rPr>
          <w:rFonts w:ascii="方正仿宋_GBK" w:eastAsia="方正仿宋_GBK" w:hAnsi="仿宋" w:hint="eastAsia"/>
          <w:color w:val="000000"/>
          <w:sz w:val="32"/>
          <w:szCs w:val="32"/>
        </w:rPr>
        <w:t>散装粮食</w:t>
      </w:r>
      <w:r w:rsidRPr="007A1112">
        <w:rPr>
          <w:rFonts w:ascii="方正仿宋_GBK" w:eastAsia="方正仿宋_GBK" w:hAnsi="仿宋" w:hint="eastAsia"/>
          <w:color w:val="000000"/>
          <w:sz w:val="32"/>
          <w:szCs w:val="32"/>
        </w:rPr>
        <w:t>进境。然而受长江航道水深的影响，凡驶入长江的大多数船舶需要在靠近长江口的海港减载掉</w:t>
      </w:r>
      <w:r w:rsidRPr="007A1112">
        <w:rPr>
          <w:rFonts w:ascii="方正仿宋_GBK" w:eastAsia="方正仿宋_GBK" w:hAnsi="仿宋"/>
          <w:color w:val="000000"/>
          <w:sz w:val="32"/>
          <w:szCs w:val="32"/>
        </w:rPr>
        <w:t>1</w:t>
      </w:r>
      <w:r w:rsidR="00852737" w:rsidRPr="007A1112">
        <w:rPr>
          <w:rFonts w:ascii="方正仿宋_GBK" w:eastAsia="方正仿宋_GBK" w:hAnsi="仿宋" w:hint="eastAsia"/>
          <w:color w:val="000000"/>
          <w:sz w:val="32"/>
          <w:szCs w:val="32"/>
        </w:rPr>
        <w:t>万吨</w:t>
      </w:r>
      <w:r w:rsidRPr="007A1112">
        <w:rPr>
          <w:rFonts w:ascii="方正仿宋_GBK" w:eastAsia="方正仿宋_GBK" w:hAnsi="仿宋"/>
          <w:color w:val="000000"/>
          <w:sz w:val="32"/>
          <w:szCs w:val="32"/>
        </w:rPr>
        <w:t>-2</w:t>
      </w:r>
      <w:r w:rsidRPr="007A1112">
        <w:rPr>
          <w:rFonts w:ascii="方正仿宋_GBK" w:eastAsia="方正仿宋_GBK" w:hAnsi="仿宋" w:hint="eastAsia"/>
          <w:color w:val="000000"/>
          <w:sz w:val="32"/>
          <w:szCs w:val="32"/>
        </w:rPr>
        <w:t>万吨货物后才能进入长江，从一程远洋船舶减载下来的这部分货物再由多艘二程内河船驳运至省内企业码头。由于</w:t>
      </w:r>
      <w:r>
        <w:rPr>
          <w:rFonts w:ascii="方正仿宋_GBK" w:eastAsia="方正仿宋_GBK" w:hAnsi="仿宋" w:hint="eastAsia"/>
          <w:color w:val="000000"/>
          <w:sz w:val="32"/>
          <w:szCs w:val="32"/>
        </w:rPr>
        <w:t>散装粮食</w:t>
      </w:r>
      <w:r w:rsidRPr="007A1112">
        <w:rPr>
          <w:rFonts w:ascii="方正仿宋_GBK" w:eastAsia="方正仿宋_GBK" w:hAnsi="仿宋" w:hint="eastAsia"/>
          <w:color w:val="000000"/>
          <w:sz w:val="32"/>
          <w:szCs w:val="32"/>
        </w:rPr>
        <w:t>货物较高，国际上普遍采用衡器计重方式对其实施重量鉴定。然而在海港大多采用船到船的过驳作业方式将</w:t>
      </w:r>
      <w:r>
        <w:rPr>
          <w:rFonts w:ascii="方正仿宋_GBK" w:eastAsia="方正仿宋_GBK" w:hAnsi="仿宋" w:hint="eastAsia"/>
          <w:color w:val="000000"/>
          <w:sz w:val="32"/>
          <w:szCs w:val="32"/>
        </w:rPr>
        <w:t>散装粮食</w:t>
      </w:r>
      <w:r w:rsidRPr="007A1112">
        <w:rPr>
          <w:rFonts w:ascii="方正仿宋_GBK" w:eastAsia="方正仿宋_GBK" w:hAnsi="仿宋" w:hint="eastAsia"/>
          <w:color w:val="000000"/>
          <w:sz w:val="32"/>
          <w:szCs w:val="32"/>
        </w:rPr>
        <w:t>从一程船减载到二程船上，不能当场实施衡器计重，只能进行水尺计重，水尺计重的允许误差为</w:t>
      </w:r>
      <w:r w:rsidRPr="007A1112">
        <w:rPr>
          <w:rFonts w:ascii="方正仿宋_GBK" w:eastAsia="方正仿宋_GBK" w:hAnsi="仿宋"/>
          <w:color w:val="000000"/>
          <w:sz w:val="32"/>
          <w:szCs w:val="32"/>
        </w:rPr>
        <w:t>5</w:t>
      </w:r>
      <w:r w:rsidRPr="007A1112">
        <w:rPr>
          <w:rFonts w:ascii="方正仿宋_GBK" w:eastAsia="方正仿宋_GBK" w:hAnsi="仿宋" w:hint="eastAsia"/>
          <w:color w:val="000000"/>
          <w:sz w:val="32"/>
          <w:szCs w:val="32"/>
        </w:rPr>
        <w:t>‰，而衡器计重的允许误差一般为</w:t>
      </w:r>
      <w:r w:rsidRPr="007A1112">
        <w:rPr>
          <w:rFonts w:ascii="方正仿宋_GBK" w:eastAsia="方正仿宋_GBK" w:hAnsi="仿宋"/>
          <w:color w:val="000000"/>
          <w:sz w:val="32"/>
          <w:szCs w:val="32"/>
        </w:rPr>
        <w:t>2</w:t>
      </w:r>
      <w:r w:rsidR="00852737" w:rsidRPr="007A1112">
        <w:rPr>
          <w:rFonts w:ascii="方正仿宋_GBK" w:eastAsia="方正仿宋_GBK" w:hAnsi="仿宋" w:hint="eastAsia"/>
          <w:color w:val="000000"/>
          <w:sz w:val="32"/>
          <w:szCs w:val="32"/>
        </w:rPr>
        <w:t>‰</w:t>
      </w:r>
      <w:r w:rsidR="00852737">
        <w:rPr>
          <w:rFonts w:ascii="方正仿宋_GBK" w:eastAsia="方正仿宋_GBK" w:hAnsi="仿宋" w:hint="eastAsia"/>
          <w:color w:val="000000"/>
          <w:sz w:val="32"/>
          <w:szCs w:val="32"/>
        </w:rPr>
        <w:t>~</w:t>
      </w:r>
      <w:r w:rsidRPr="007A1112">
        <w:rPr>
          <w:rFonts w:ascii="方正仿宋_GBK" w:eastAsia="方正仿宋_GBK" w:hAnsi="仿宋"/>
          <w:color w:val="000000"/>
          <w:sz w:val="32"/>
          <w:szCs w:val="32"/>
        </w:rPr>
        <w:t>3</w:t>
      </w:r>
      <w:r w:rsidRPr="007A1112">
        <w:rPr>
          <w:rFonts w:ascii="方正仿宋_GBK" w:eastAsia="方正仿宋_GBK" w:hAnsi="仿宋" w:hint="eastAsia"/>
          <w:color w:val="000000"/>
          <w:sz w:val="32"/>
          <w:szCs w:val="32"/>
        </w:rPr>
        <w:t>‰，保险公司一般只承认衡器计重的结果，对经水尺计重方式的在</w:t>
      </w:r>
      <w:r w:rsidRPr="007A1112">
        <w:rPr>
          <w:rFonts w:ascii="方正仿宋_GBK" w:eastAsia="方正仿宋_GBK" w:hAnsi="仿宋"/>
          <w:color w:val="000000"/>
          <w:sz w:val="32"/>
          <w:szCs w:val="32"/>
        </w:rPr>
        <w:t>5</w:t>
      </w:r>
      <w:r w:rsidRPr="007A1112">
        <w:rPr>
          <w:rFonts w:ascii="方正仿宋_GBK" w:eastAsia="方正仿宋_GBK" w:hAnsi="仿宋" w:hint="eastAsia"/>
          <w:color w:val="000000"/>
          <w:sz w:val="32"/>
          <w:szCs w:val="32"/>
        </w:rPr>
        <w:t>‰以内的短重一般不予理赔。</w:t>
      </w:r>
    </w:p>
    <w:p w:rsidR="00732C7A" w:rsidRPr="00055CC2" w:rsidRDefault="00732C7A" w:rsidP="005F1C68">
      <w:pPr>
        <w:ind w:firstLineChars="200" w:firstLine="640"/>
        <w:rPr>
          <w:rFonts w:ascii="仿宋_GB2312" w:eastAsia="仿宋_GB2312" w:hAnsi="仿宋"/>
          <w:color w:val="000000"/>
          <w:sz w:val="32"/>
          <w:szCs w:val="32"/>
        </w:rPr>
      </w:pPr>
      <w:r w:rsidRPr="007A1112">
        <w:rPr>
          <w:rFonts w:ascii="方正仿宋_GBK" w:eastAsia="方正仿宋_GBK" w:hAnsi="仿宋" w:hint="eastAsia"/>
          <w:color w:val="000000"/>
          <w:sz w:val="32"/>
          <w:szCs w:val="32"/>
        </w:rPr>
        <w:t>以张家港东海粮油为例，经该公司自行对减载大豆实施衡器计重所得结果比水尺计重结果短少</w:t>
      </w:r>
      <w:r w:rsidRPr="007A1112">
        <w:rPr>
          <w:rFonts w:ascii="方正仿宋_GBK" w:eastAsia="方正仿宋_GBK" w:hAnsi="仿宋"/>
          <w:color w:val="000000"/>
          <w:sz w:val="32"/>
          <w:szCs w:val="32"/>
        </w:rPr>
        <w:t>2700</w:t>
      </w:r>
      <w:r w:rsidRPr="007A1112">
        <w:rPr>
          <w:rFonts w:ascii="方正仿宋_GBK" w:eastAsia="方正仿宋_GBK" w:hAnsi="仿宋" w:hint="eastAsia"/>
          <w:color w:val="000000"/>
          <w:sz w:val="32"/>
          <w:szCs w:val="32"/>
        </w:rPr>
        <w:t>余吨，保险公司由于上述原因拒赔，该公司一年损失</w:t>
      </w:r>
      <w:r w:rsidRPr="007A1112">
        <w:rPr>
          <w:rFonts w:ascii="方正仿宋_GBK" w:eastAsia="方正仿宋_GBK" w:hAnsi="仿宋"/>
          <w:color w:val="000000"/>
          <w:sz w:val="32"/>
          <w:szCs w:val="32"/>
        </w:rPr>
        <w:t>700</w:t>
      </w:r>
      <w:r w:rsidRPr="007A1112">
        <w:rPr>
          <w:rFonts w:ascii="方正仿宋_GBK" w:eastAsia="方正仿宋_GBK" w:hAnsi="仿宋" w:hint="eastAsia"/>
          <w:color w:val="000000"/>
          <w:sz w:val="32"/>
          <w:szCs w:val="32"/>
        </w:rPr>
        <w:t>万元。不仅如此，</w:t>
      </w:r>
      <w:r w:rsidRPr="007A1112">
        <w:rPr>
          <w:rFonts w:ascii="方正仿宋_GBK" w:eastAsia="方正仿宋_GBK" w:hAnsi="仿宋" w:hint="eastAsia"/>
          <w:color w:val="000000"/>
          <w:sz w:val="32"/>
          <w:szCs w:val="32"/>
        </w:rPr>
        <w:lastRenderedPageBreak/>
        <w:t>同批货物仅因运输环节分成两个部分，两港计重结果往往难以合并出证，不便于企业与外方结算，极易引发贸易纠纷。企业迫切希望能够设法改变进口减载</w:t>
      </w:r>
      <w:r>
        <w:rPr>
          <w:rFonts w:ascii="方正仿宋_GBK" w:eastAsia="方正仿宋_GBK" w:hAnsi="仿宋" w:hint="eastAsia"/>
          <w:color w:val="000000"/>
          <w:sz w:val="32"/>
          <w:szCs w:val="32"/>
        </w:rPr>
        <w:t>散装粮食</w:t>
      </w:r>
      <w:r w:rsidRPr="007A1112">
        <w:rPr>
          <w:rFonts w:ascii="方正仿宋_GBK" w:eastAsia="方正仿宋_GBK" w:hAnsi="仿宋" w:hint="eastAsia"/>
          <w:color w:val="000000"/>
          <w:sz w:val="32"/>
          <w:szCs w:val="32"/>
        </w:rPr>
        <w:t>计重方式，将两港水尺计重改为统一在目的港实施衡器计重，提高计重准确度，发生短重也能及时得到索赔，同时节省滞港时间。</w:t>
      </w:r>
    </w:p>
    <w:p w:rsidR="00732C7A" w:rsidRPr="00055CC2" w:rsidRDefault="00732C7A" w:rsidP="00055CC2">
      <w:pPr>
        <w:tabs>
          <w:tab w:val="left" w:pos="48"/>
          <w:tab w:val="left" w:pos="676"/>
          <w:tab w:val="left" w:pos="6480"/>
        </w:tabs>
        <w:autoSpaceDE w:val="0"/>
        <w:autoSpaceDN w:val="0"/>
        <w:adjustRightInd w:val="0"/>
        <w:ind w:firstLineChars="200" w:firstLine="640"/>
        <w:rPr>
          <w:rFonts w:ascii="方正楷体_GBK" w:eastAsia="方正楷体_GBK" w:cs="宋体"/>
          <w:kern w:val="0"/>
          <w:sz w:val="32"/>
          <w:szCs w:val="32"/>
        </w:rPr>
      </w:pPr>
      <w:r w:rsidRPr="00055CC2">
        <w:rPr>
          <w:rFonts w:ascii="方正楷体_GBK" w:eastAsia="方正楷体_GBK" w:cs="宋体" w:hint="eastAsia"/>
          <w:kern w:val="0"/>
          <w:sz w:val="32"/>
          <w:szCs w:val="32"/>
        </w:rPr>
        <w:t>（二）意义</w:t>
      </w:r>
    </w:p>
    <w:p w:rsidR="00732C7A" w:rsidRPr="007A1112" w:rsidRDefault="00732C7A" w:rsidP="00055CC2">
      <w:pPr>
        <w:ind w:firstLineChars="200" w:firstLine="640"/>
        <w:rPr>
          <w:rFonts w:ascii="方正仿宋_GBK" w:eastAsia="方正仿宋_GBK" w:hAnsi="仿宋"/>
          <w:color w:val="000000"/>
          <w:sz w:val="32"/>
          <w:szCs w:val="32"/>
        </w:rPr>
      </w:pPr>
      <w:r w:rsidRPr="007A1112">
        <w:rPr>
          <w:rFonts w:ascii="方正仿宋_GBK" w:eastAsia="方正仿宋_GBK" w:hAnsi="仿宋"/>
          <w:color w:val="000000"/>
          <w:sz w:val="32"/>
          <w:szCs w:val="32"/>
        </w:rPr>
        <w:t>1.</w:t>
      </w:r>
      <w:r w:rsidRPr="007A1112">
        <w:rPr>
          <w:rFonts w:ascii="方正仿宋_GBK" w:eastAsia="方正仿宋_GBK" w:hAnsi="仿宋" w:hint="eastAsia"/>
          <w:color w:val="000000"/>
          <w:sz w:val="32"/>
          <w:szCs w:val="32"/>
        </w:rPr>
        <w:t>规范商检机构鉴定行为。同批货物仅因在运输环节被人为分成两个部分，进而由两地商检机构分别在不同条件下或者有时根据各自情况采用不同方式实施重量鉴定，所得出的结果往往难以合并。制定本标准，就是要达到重量鉴定信息完全共享，从而统一工作规范，强化监管，提升工作质量，推动大通关建设，进而更好地服务于各地进出口企业。</w:t>
      </w:r>
    </w:p>
    <w:p w:rsidR="00732C7A" w:rsidRPr="007A1112" w:rsidRDefault="00732C7A" w:rsidP="00055CC2">
      <w:pPr>
        <w:ind w:firstLineChars="200" w:firstLine="640"/>
        <w:rPr>
          <w:rFonts w:ascii="方正仿宋_GBK" w:eastAsia="方正仿宋_GBK" w:hAnsi="仿宋"/>
          <w:color w:val="000000"/>
          <w:sz w:val="32"/>
          <w:szCs w:val="32"/>
        </w:rPr>
      </w:pPr>
      <w:r w:rsidRPr="007A1112">
        <w:rPr>
          <w:rFonts w:ascii="方正仿宋_GBK" w:eastAsia="方正仿宋_GBK" w:hAnsi="仿宋"/>
          <w:color w:val="000000"/>
          <w:sz w:val="32"/>
          <w:szCs w:val="32"/>
        </w:rPr>
        <w:t>2.</w:t>
      </w:r>
      <w:r w:rsidRPr="007A1112">
        <w:rPr>
          <w:rFonts w:ascii="方正仿宋_GBK" w:eastAsia="方正仿宋_GBK" w:hAnsi="仿宋" w:hint="eastAsia"/>
          <w:color w:val="000000"/>
          <w:sz w:val="32"/>
          <w:szCs w:val="32"/>
        </w:rPr>
        <w:t>化解贸易纠纷问题。由于各港商检机构出具不同重量鉴定证书，则在同一合同、同一提单和同一发票的情况下，不便于收货人与有关贸易方的结算或交涉，极易引发贸易纠纷，收货人利益受损。制定本标准，就是要统一合并出证规范要求，便于国内企业顺利开展对外贸易，避免因重量鉴定证书不统一引发贸易纠纷。</w:t>
      </w:r>
    </w:p>
    <w:p w:rsidR="00732C7A" w:rsidRPr="00055CC2" w:rsidRDefault="00732C7A" w:rsidP="00055CC2">
      <w:pPr>
        <w:tabs>
          <w:tab w:val="left" w:pos="48"/>
          <w:tab w:val="left" w:pos="676"/>
        </w:tabs>
        <w:autoSpaceDE w:val="0"/>
        <w:autoSpaceDN w:val="0"/>
        <w:adjustRightInd w:val="0"/>
        <w:ind w:firstLineChars="200" w:firstLine="640"/>
        <w:outlineLvl w:val="0"/>
        <w:rPr>
          <w:rFonts w:ascii="仿宋_GB2312" w:eastAsia="仿宋_GB2312" w:cs="宋体"/>
          <w:b/>
          <w:kern w:val="0"/>
          <w:sz w:val="32"/>
          <w:szCs w:val="32"/>
          <w:lang w:val="zh-CN"/>
        </w:rPr>
      </w:pPr>
      <w:r w:rsidRPr="007A1112">
        <w:rPr>
          <w:rFonts w:ascii="方正仿宋_GBK" w:eastAsia="方正仿宋_GBK" w:hAnsi="仿宋"/>
          <w:color w:val="000000"/>
          <w:sz w:val="32"/>
          <w:szCs w:val="32"/>
        </w:rPr>
        <w:t>3.</w:t>
      </w:r>
      <w:r w:rsidRPr="007A1112">
        <w:rPr>
          <w:rFonts w:ascii="方正仿宋_GBK" w:eastAsia="方正仿宋_GBK" w:hAnsi="仿宋" w:hint="eastAsia"/>
          <w:color w:val="000000"/>
          <w:sz w:val="32"/>
          <w:szCs w:val="32"/>
        </w:rPr>
        <w:t>解决货物短重索赔受损问题。以往企业采用的是水尺计重，水尺计重受风浪影响误差较大，而衡器计重误差较小，保险公司对经水尺计重在</w:t>
      </w:r>
      <w:r w:rsidRPr="007A1112">
        <w:rPr>
          <w:rFonts w:ascii="方正仿宋_GBK" w:eastAsia="方正仿宋_GBK" w:hAnsi="仿宋"/>
          <w:color w:val="000000"/>
          <w:sz w:val="32"/>
          <w:szCs w:val="32"/>
        </w:rPr>
        <w:t>5</w:t>
      </w:r>
      <w:r w:rsidRPr="007A1112">
        <w:rPr>
          <w:rFonts w:ascii="方正仿宋_GBK" w:eastAsia="方正仿宋_GBK" w:hAnsi="仿宋" w:hint="eastAsia"/>
          <w:color w:val="000000"/>
          <w:sz w:val="32"/>
          <w:szCs w:val="32"/>
        </w:rPr>
        <w:t>‰以内的短重不予理赔，东海粮油一年损失</w:t>
      </w:r>
      <w:r w:rsidRPr="007A1112">
        <w:rPr>
          <w:rFonts w:ascii="方正仿宋_GBK" w:eastAsia="方正仿宋_GBK" w:hAnsi="仿宋"/>
          <w:color w:val="000000"/>
          <w:sz w:val="32"/>
          <w:szCs w:val="32"/>
        </w:rPr>
        <w:t>700</w:t>
      </w:r>
      <w:r w:rsidRPr="007A1112">
        <w:rPr>
          <w:rFonts w:ascii="方正仿宋_GBK" w:eastAsia="方正仿宋_GBK" w:hAnsi="仿宋" w:hint="eastAsia"/>
          <w:color w:val="000000"/>
          <w:sz w:val="32"/>
          <w:szCs w:val="32"/>
        </w:rPr>
        <w:t>万元。制定本标准，就是要规范两港水尺计</w:t>
      </w:r>
      <w:r w:rsidRPr="007A1112">
        <w:rPr>
          <w:rFonts w:ascii="方正仿宋_GBK" w:eastAsia="方正仿宋_GBK" w:hAnsi="仿宋" w:hint="eastAsia"/>
          <w:color w:val="000000"/>
          <w:sz w:val="32"/>
          <w:szCs w:val="32"/>
        </w:rPr>
        <w:lastRenderedPageBreak/>
        <w:t>重改为统一目的港衡器计重的技术要求，从而提高计重精度，保障企业合法权益，把损失减小到最低限度。</w:t>
      </w:r>
    </w:p>
    <w:p w:rsidR="00732C7A" w:rsidRPr="007A1112"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黑体" w:cs="宋体"/>
          <w:kern w:val="0"/>
          <w:sz w:val="32"/>
          <w:szCs w:val="32"/>
          <w:lang w:val="zh-CN"/>
        </w:rPr>
      </w:pPr>
      <w:r w:rsidRPr="007A1112">
        <w:rPr>
          <w:rFonts w:ascii="方正黑体_GBK" w:eastAsia="方正黑体_GBK" w:hAnsi="黑体" w:cs="宋体" w:hint="eastAsia"/>
          <w:kern w:val="0"/>
          <w:sz w:val="32"/>
          <w:szCs w:val="32"/>
          <w:lang w:val="zh-CN"/>
        </w:rPr>
        <w:t>二、任务来源</w:t>
      </w:r>
    </w:p>
    <w:p w:rsidR="00732C7A"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hAnsi="仿宋" w:hint="eastAsia"/>
          <w:color w:val="000000"/>
          <w:sz w:val="32"/>
          <w:szCs w:val="32"/>
        </w:rPr>
        <w:t>本项目来源于江苏省市场监督管理局</w:t>
      </w:r>
      <w:r w:rsidRPr="007A1112">
        <w:rPr>
          <w:rFonts w:ascii="方正仿宋_GBK" w:eastAsia="方正仿宋_GBK" w:hAnsi="仿宋"/>
          <w:color w:val="000000"/>
          <w:sz w:val="32"/>
          <w:szCs w:val="32"/>
        </w:rPr>
        <w:t>2023</w:t>
      </w:r>
      <w:r w:rsidRPr="007A1112">
        <w:rPr>
          <w:rFonts w:ascii="方正仿宋_GBK" w:eastAsia="方正仿宋_GBK" w:hAnsi="仿宋" w:hint="eastAsia"/>
          <w:color w:val="000000"/>
          <w:sz w:val="32"/>
          <w:szCs w:val="32"/>
        </w:rPr>
        <w:t>年下达给南京海关的地方标准制定任务，由张家港海关综合技术中心牵头起草。批准立项的文件名称和文件号为：《省市场监管局关于下达</w:t>
      </w:r>
      <w:r w:rsidRPr="007A1112">
        <w:rPr>
          <w:rFonts w:ascii="方正仿宋_GBK" w:eastAsia="方正仿宋_GBK" w:hAnsi="仿宋"/>
          <w:color w:val="000000"/>
          <w:sz w:val="32"/>
          <w:szCs w:val="32"/>
        </w:rPr>
        <w:t xml:space="preserve"> 2023 </w:t>
      </w:r>
      <w:r w:rsidRPr="007A1112">
        <w:rPr>
          <w:rFonts w:ascii="方正仿宋_GBK" w:eastAsia="方正仿宋_GBK" w:hAnsi="仿宋" w:hint="eastAsia"/>
          <w:color w:val="000000"/>
          <w:sz w:val="32"/>
          <w:szCs w:val="32"/>
        </w:rPr>
        <w:t>年度江苏省地方标准项目计划的通知》（苏</w:t>
      </w:r>
      <w:proofErr w:type="gramStart"/>
      <w:r w:rsidRPr="007A1112">
        <w:rPr>
          <w:rFonts w:ascii="方正仿宋_GBK" w:eastAsia="方正仿宋_GBK" w:hAnsi="仿宋" w:hint="eastAsia"/>
          <w:color w:val="000000"/>
          <w:sz w:val="32"/>
          <w:szCs w:val="32"/>
        </w:rPr>
        <w:t>市监标</w:t>
      </w:r>
      <w:proofErr w:type="gramEnd"/>
      <w:r w:rsidRPr="007A1112">
        <w:rPr>
          <w:rFonts w:ascii="方正仿宋_GBK" w:eastAsia="方正仿宋_GBK" w:hAnsi="仿宋" w:hint="eastAsia"/>
          <w:color w:val="000000"/>
          <w:sz w:val="32"/>
          <w:szCs w:val="32"/>
        </w:rPr>
        <w:t>〔</w:t>
      </w:r>
      <w:r w:rsidRPr="007A1112">
        <w:rPr>
          <w:rFonts w:ascii="方正仿宋_GBK" w:eastAsia="方正仿宋_GBK" w:hAnsi="仿宋"/>
          <w:color w:val="000000"/>
          <w:sz w:val="32"/>
          <w:szCs w:val="32"/>
        </w:rPr>
        <w:t>2023</w:t>
      </w:r>
      <w:r w:rsidRPr="007A1112">
        <w:rPr>
          <w:rFonts w:ascii="方正仿宋_GBK" w:eastAsia="方正仿宋_GBK" w:hAnsi="仿宋" w:hint="eastAsia"/>
          <w:color w:val="000000"/>
          <w:sz w:val="32"/>
          <w:szCs w:val="32"/>
        </w:rPr>
        <w:t>〕</w:t>
      </w:r>
      <w:r w:rsidRPr="007A1112">
        <w:rPr>
          <w:rFonts w:ascii="方正仿宋_GBK" w:eastAsia="方正仿宋_GBK" w:hAnsi="仿宋"/>
          <w:color w:val="000000"/>
          <w:sz w:val="32"/>
          <w:szCs w:val="32"/>
        </w:rPr>
        <w:t xml:space="preserve">173 </w:t>
      </w:r>
      <w:r w:rsidRPr="007A1112">
        <w:rPr>
          <w:rFonts w:ascii="方正仿宋_GBK" w:eastAsia="方正仿宋_GBK" w:hAnsi="仿宋" w:hint="eastAsia"/>
          <w:color w:val="000000"/>
          <w:sz w:val="32"/>
          <w:szCs w:val="32"/>
        </w:rPr>
        <w:t>号）。</w:t>
      </w:r>
      <w:r w:rsidRPr="007A1112">
        <w:rPr>
          <w:rFonts w:ascii="方正仿宋_GBK" w:eastAsia="方正仿宋_GBK" w:cs="宋体" w:hint="eastAsia"/>
          <w:kern w:val="0"/>
          <w:sz w:val="32"/>
          <w:szCs w:val="32"/>
          <w:lang w:val="zh-CN"/>
        </w:rPr>
        <w:t>项目名称为《</w:t>
      </w:r>
      <w:r w:rsidRPr="007A1112">
        <w:rPr>
          <w:rFonts w:ascii="方正仿宋_GBK" w:eastAsia="方正仿宋_GBK" w:hAnsi="仿宋" w:hint="eastAsia"/>
          <w:color w:val="000000"/>
          <w:sz w:val="32"/>
          <w:szCs w:val="32"/>
        </w:rPr>
        <w:t>涉及水运减载的进口</w:t>
      </w:r>
      <w:r>
        <w:rPr>
          <w:rFonts w:ascii="方正仿宋_GBK" w:eastAsia="方正仿宋_GBK" w:hAnsi="仿宋" w:hint="eastAsia"/>
          <w:color w:val="000000"/>
          <w:sz w:val="32"/>
          <w:szCs w:val="32"/>
        </w:rPr>
        <w:t>散装粮食</w:t>
      </w:r>
      <w:r w:rsidRPr="007A1112">
        <w:rPr>
          <w:rFonts w:ascii="方正仿宋_GBK" w:eastAsia="方正仿宋_GBK" w:hAnsi="仿宋" w:hint="eastAsia"/>
          <w:color w:val="000000"/>
          <w:sz w:val="32"/>
          <w:szCs w:val="32"/>
        </w:rPr>
        <w:t>衡器鉴重技术规范</w:t>
      </w:r>
      <w:r w:rsidRPr="007A1112">
        <w:rPr>
          <w:rFonts w:ascii="方正仿宋_GBK" w:eastAsia="方正仿宋_GBK" w:cs="宋体" w:hint="eastAsia"/>
          <w:kern w:val="0"/>
          <w:sz w:val="32"/>
          <w:szCs w:val="32"/>
          <w:lang w:val="zh-CN"/>
        </w:rPr>
        <w:t>》，计划编号为</w:t>
      </w:r>
      <w:r w:rsidRPr="007A1112">
        <w:rPr>
          <w:rFonts w:ascii="方正仿宋_GBK" w:eastAsia="方正仿宋_GBK" w:cs="宋体"/>
          <w:kern w:val="0"/>
          <w:sz w:val="32"/>
          <w:szCs w:val="32"/>
          <w:lang w:val="zh-CN"/>
        </w:rPr>
        <w:t>2023-289</w:t>
      </w:r>
      <w:r w:rsidRPr="007A1112">
        <w:rPr>
          <w:rFonts w:ascii="方正仿宋_GBK" w:eastAsia="方正仿宋_GBK" w:cs="宋体" w:hint="eastAsia"/>
          <w:kern w:val="0"/>
          <w:sz w:val="32"/>
          <w:szCs w:val="32"/>
          <w:lang w:val="zh-CN"/>
        </w:rPr>
        <w:t>。</w:t>
      </w:r>
      <w:r w:rsidRPr="007A1112">
        <w:rPr>
          <w:rFonts w:ascii="方正仿宋_GBK" w:eastAsia="方正仿宋_GBK" w:hAnsi="仿宋" w:hint="eastAsia"/>
          <w:color w:val="000000"/>
          <w:sz w:val="32"/>
          <w:szCs w:val="32"/>
        </w:rPr>
        <w:t>张家港海关综合技术中心</w:t>
      </w:r>
      <w:r w:rsidRPr="007A1112">
        <w:rPr>
          <w:rFonts w:ascii="方正仿宋_GBK" w:eastAsia="方正仿宋_GBK" w:cs="宋体" w:hint="eastAsia"/>
          <w:kern w:val="0"/>
          <w:sz w:val="32"/>
          <w:szCs w:val="32"/>
          <w:lang w:val="zh-CN"/>
        </w:rPr>
        <w:t>接受项目任务后，在调研、收集、试验及参考有关标准的基础上，结合可行性和应用实际，确定了项目范围，编制了本技术规范。</w:t>
      </w:r>
    </w:p>
    <w:p w:rsidR="00207495" w:rsidRPr="002478C8" w:rsidRDefault="00207495" w:rsidP="00C2553D">
      <w:pPr>
        <w:ind w:firstLineChars="200" w:firstLine="640"/>
        <w:rPr>
          <w:rFonts w:ascii="方正仿宋_GBK" w:eastAsia="方正仿宋_GBK" w:cs="宋体"/>
          <w:kern w:val="0"/>
          <w:sz w:val="32"/>
          <w:szCs w:val="32"/>
          <w:lang w:val="zh-CN"/>
        </w:rPr>
      </w:pPr>
      <w:r w:rsidRPr="002478C8">
        <w:rPr>
          <w:rFonts w:ascii="方正仿宋_GBK" w:eastAsia="方正仿宋_GBK" w:cs="宋体" w:hint="eastAsia"/>
          <w:kern w:val="0"/>
          <w:sz w:val="32"/>
          <w:szCs w:val="32"/>
          <w:lang w:val="zh-CN"/>
        </w:rPr>
        <w:t>在标准审定阶段，根据专家意见，将标准名称《涉及水运减载的进口散粮衡器鉴重技术规范》改为《涉及水运减载的进口散装粮食衡器鉴重技术规范》。</w:t>
      </w:r>
      <w:bookmarkStart w:id="0" w:name="_GoBack"/>
      <w:bookmarkEnd w:id="0"/>
    </w:p>
    <w:p w:rsidR="00732C7A" w:rsidRPr="007A1112" w:rsidRDefault="00732C7A" w:rsidP="005F1C68">
      <w:pPr>
        <w:tabs>
          <w:tab w:val="left" w:pos="48"/>
          <w:tab w:val="left" w:pos="676"/>
        </w:tabs>
        <w:autoSpaceDE w:val="0"/>
        <w:autoSpaceDN w:val="0"/>
        <w:adjustRightInd w:val="0"/>
        <w:ind w:left="480"/>
        <w:outlineLvl w:val="0"/>
        <w:rPr>
          <w:rFonts w:ascii="方正黑体_GBK" w:eastAsia="方正黑体_GBK" w:hAnsi="黑体" w:cs="宋体"/>
          <w:kern w:val="0"/>
          <w:sz w:val="32"/>
          <w:szCs w:val="32"/>
          <w:lang w:val="zh-CN"/>
        </w:rPr>
      </w:pPr>
      <w:r w:rsidRPr="007A1112">
        <w:rPr>
          <w:rFonts w:ascii="方正黑体_GBK" w:eastAsia="方正黑体_GBK" w:hAnsi="黑体" w:cs="宋体" w:hint="eastAsia"/>
          <w:kern w:val="0"/>
          <w:sz w:val="32"/>
          <w:szCs w:val="32"/>
          <w:lang w:val="zh-CN"/>
        </w:rPr>
        <w:t>三、编制过程</w:t>
      </w:r>
    </w:p>
    <w:p w:rsidR="00732C7A" w:rsidRPr="007A1112" w:rsidRDefault="00732C7A" w:rsidP="00055CC2">
      <w:pPr>
        <w:pStyle w:val="a5"/>
        <w:ind w:firstLine="640"/>
        <w:rPr>
          <w:rFonts w:ascii="方正楷体_GBK" w:eastAsia="方正楷体_GBK" w:cs="宋体"/>
          <w:sz w:val="32"/>
          <w:szCs w:val="32"/>
          <w:lang w:val="zh-CN"/>
        </w:rPr>
      </w:pPr>
      <w:r w:rsidRPr="007A1112">
        <w:rPr>
          <w:rFonts w:ascii="方正楷体_GBK" w:eastAsia="方正楷体_GBK" w:cs="宋体" w:hint="eastAsia"/>
          <w:sz w:val="32"/>
          <w:szCs w:val="32"/>
          <w:lang w:val="zh-CN"/>
        </w:rPr>
        <w:t>（一）准备阶段</w:t>
      </w:r>
    </w:p>
    <w:p w:rsidR="00732C7A" w:rsidRPr="007A1112" w:rsidRDefault="00732C7A" w:rsidP="00055CC2">
      <w:pPr>
        <w:ind w:firstLineChars="200" w:firstLine="640"/>
        <w:rPr>
          <w:rFonts w:ascii="方正仿宋_GBK" w:eastAsia="方正仿宋_GBK" w:cs="宋体"/>
          <w:sz w:val="32"/>
          <w:szCs w:val="32"/>
          <w:lang w:val="zh-CN"/>
        </w:rPr>
      </w:pPr>
      <w:r w:rsidRPr="007A1112">
        <w:rPr>
          <w:rFonts w:ascii="方正仿宋_GBK" w:eastAsia="方正仿宋_GBK" w:cs="宋体"/>
          <w:sz w:val="32"/>
          <w:szCs w:val="32"/>
          <w:lang w:val="zh-CN"/>
        </w:rPr>
        <w:t>2020</w:t>
      </w:r>
      <w:r w:rsidRPr="007A1112">
        <w:rPr>
          <w:rFonts w:ascii="方正仿宋_GBK" w:eastAsia="方正仿宋_GBK" w:cs="宋体" w:hint="eastAsia"/>
          <w:sz w:val="32"/>
          <w:szCs w:val="32"/>
          <w:lang w:val="zh-CN"/>
        </w:rPr>
        <w:t>年起对涉及水运减载的进口</w:t>
      </w:r>
      <w:r>
        <w:rPr>
          <w:rFonts w:ascii="方正仿宋_GBK" w:eastAsia="方正仿宋_GBK" w:cs="宋体" w:hint="eastAsia"/>
          <w:sz w:val="32"/>
          <w:szCs w:val="32"/>
          <w:lang w:val="zh-CN"/>
        </w:rPr>
        <w:t>散装粮食</w:t>
      </w:r>
      <w:r w:rsidRPr="007A1112">
        <w:rPr>
          <w:rFonts w:ascii="方正仿宋_GBK" w:eastAsia="方正仿宋_GBK" w:cs="宋体" w:hint="eastAsia"/>
          <w:sz w:val="32"/>
          <w:szCs w:val="32"/>
          <w:lang w:val="zh-CN"/>
        </w:rPr>
        <w:t>衡器</w:t>
      </w:r>
      <w:proofErr w:type="gramStart"/>
      <w:r w:rsidRPr="007A1112">
        <w:rPr>
          <w:rFonts w:ascii="方正仿宋_GBK" w:eastAsia="方正仿宋_GBK" w:cs="宋体" w:hint="eastAsia"/>
          <w:sz w:val="32"/>
          <w:szCs w:val="32"/>
          <w:lang w:val="zh-CN"/>
        </w:rPr>
        <w:t>鉴重进行</w:t>
      </w:r>
      <w:proofErr w:type="gramEnd"/>
      <w:r w:rsidRPr="007A1112">
        <w:rPr>
          <w:rFonts w:ascii="方正仿宋_GBK" w:eastAsia="方正仿宋_GBK" w:cs="宋体" w:hint="eastAsia"/>
          <w:sz w:val="32"/>
          <w:szCs w:val="32"/>
          <w:lang w:val="zh-CN"/>
        </w:rPr>
        <w:t>分析，张家港海关创新张家港东海</w:t>
      </w:r>
      <w:proofErr w:type="gramStart"/>
      <w:r w:rsidRPr="007A1112">
        <w:rPr>
          <w:rFonts w:ascii="方正仿宋_GBK" w:eastAsia="方正仿宋_GBK" w:cs="宋体" w:hint="eastAsia"/>
          <w:sz w:val="32"/>
          <w:szCs w:val="32"/>
          <w:lang w:val="zh-CN"/>
        </w:rPr>
        <w:t>粮进口</w:t>
      </w:r>
      <w:proofErr w:type="gramEnd"/>
      <w:r w:rsidRPr="007A1112">
        <w:rPr>
          <w:rFonts w:ascii="方正仿宋_GBK" w:eastAsia="方正仿宋_GBK" w:cs="宋体" w:hint="eastAsia"/>
          <w:sz w:val="32"/>
          <w:szCs w:val="32"/>
          <w:lang w:val="zh-CN"/>
        </w:rPr>
        <w:t>大豆两港水尺改为统一在目的港衡器</w:t>
      </w:r>
      <w:proofErr w:type="gramStart"/>
      <w:r w:rsidRPr="007A1112">
        <w:rPr>
          <w:rFonts w:ascii="方正仿宋_GBK" w:eastAsia="方正仿宋_GBK" w:cs="宋体" w:hint="eastAsia"/>
          <w:sz w:val="32"/>
          <w:szCs w:val="32"/>
          <w:lang w:val="zh-CN"/>
        </w:rPr>
        <w:t>计重新</w:t>
      </w:r>
      <w:proofErr w:type="gramEnd"/>
      <w:r w:rsidRPr="007A1112">
        <w:rPr>
          <w:rFonts w:ascii="方正仿宋_GBK" w:eastAsia="方正仿宋_GBK" w:cs="宋体" w:hint="eastAsia"/>
          <w:sz w:val="32"/>
          <w:szCs w:val="32"/>
          <w:lang w:val="zh-CN"/>
        </w:rPr>
        <w:t>模式，积累了大量数据和宝贵经验。同时，撰写《长三角一体化进口大宗散货海关联合鉴定模式探究》论文获</w:t>
      </w:r>
      <w:r w:rsidRPr="007A1112">
        <w:rPr>
          <w:rFonts w:ascii="方正仿宋_GBK" w:eastAsia="方正仿宋_GBK" w:cs="宋体"/>
          <w:sz w:val="32"/>
          <w:szCs w:val="32"/>
          <w:lang w:val="zh-CN"/>
        </w:rPr>
        <w:t>2020</w:t>
      </w:r>
      <w:r w:rsidRPr="007A1112">
        <w:rPr>
          <w:rFonts w:ascii="方正仿宋_GBK" w:eastAsia="方正仿宋_GBK" w:cs="宋体" w:hint="eastAsia"/>
          <w:sz w:val="32"/>
          <w:szCs w:val="32"/>
          <w:lang w:val="zh-CN"/>
        </w:rPr>
        <w:t>年度中国海关学会上海分会“科创长</w:t>
      </w:r>
      <w:r w:rsidRPr="007A1112">
        <w:rPr>
          <w:rFonts w:ascii="方正仿宋_GBK" w:eastAsia="方正仿宋_GBK" w:cs="宋体" w:hint="eastAsia"/>
          <w:sz w:val="32"/>
          <w:szCs w:val="32"/>
          <w:lang w:val="zh-CN"/>
        </w:rPr>
        <w:lastRenderedPageBreak/>
        <w:t>三角”专题二等奖；撰写《构建进口大宗高价散货多港分卸立体智慧监管体系》论文</w:t>
      </w:r>
      <w:r w:rsidRPr="007A1112">
        <w:rPr>
          <w:rFonts w:ascii="方正仿宋_GBK" w:eastAsia="方正仿宋_GBK" w:cs="宋体"/>
          <w:sz w:val="32"/>
          <w:szCs w:val="32"/>
          <w:lang w:val="zh-CN"/>
        </w:rPr>
        <w:t>2022</w:t>
      </w:r>
      <w:r w:rsidRPr="007A1112">
        <w:rPr>
          <w:rFonts w:ascii="方正仿宋_GBK" w:eastAsia="方正仿宋_GBK" w:cs="宋体" w:hint="eastAsia"/>
          <w:sz w:val="32"/>
          <w:szCs w:val="32"/>
          <w:lang w:val="zh-CN"/>
        </w:rPr>
        <w:t>年获南京海关“以‘三智’引领海关贸易安全和通关便利化合作”三等奖；“多港分卸进口大宗散货检验鉴定长三角一体化研究与应用”研究成果</w:t>
      </w: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年获南京海关理论研究成果转化应用成效二等奖。</w:t>
      </w:r>
    </w:p>
    <w:p w:rsidR="00732C7A" w:rsidRPr="007A1112" w:rsidRDefault="00732C7A" w:rsidP="00055CC2">
      <w:pPr>
        <w:pStyle w:val="a5"/>
        <w:ind w:firstLine="640"/>
        <w:rPr>
          <w:rFonts w:ascii="方正楷体_GBK" w:eastAsia="方正楷体_GBK" w:cs="宋体"/>
          <w:sz w:val="32"/>
          <w:szCs w:val="32"/>
          <w:lang w:val="zh-CN"/>
        </w:rPr>
      </w:pPr>
      <w:r w:rsidRPr="007A1112">
        <w:rPr>
          <w:rFonts w:ascii="方正楷体_GBK" w:eastAsia="方正楷体_GBK" w:cs="宋体" w:hint="eastAsia"/>
          <w:sz w:val="32"/>
          <w:szCs w:val="32"/>
          <w:lang w:val="zh-CN"/>
        </w:rPr>
        <w:t>（二）立项阶段</w:t>
      </w:r>
    </w:p>
    <w:p w:rsidR="00732C7A" w:rsidRPr="007A1112" w:rsidRDefault="00732C7A" w:rsidP="00055CC2">
      <w:pPr>
        <w:pStyle w:val="a5"/>
        <w:ind w:firstLine="640"/>
        <w:rPr>
          <w:rFonts w:ascii="方正仿宋_GBK" w:eastAsia="方正仿宋_GBK" w:cs="宋体"/>
          <w:sz w:val="32"/>
          <w:szCs w:val="32"/>
          <w:lang w:val="zh-CN"/>
        </w:rPr>
      </w:pP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2</w:t>
      </w:r>
      <w:r w:rsidRPr="007A1112">
        <w:rPr>
          <w:rFonts w:ascii="方正仿宋_GBK" w:eastAsia="方正仿宋_GBK" w:cs="宋体" w:hint="eastAsia"/>
          <w:sz w:val="32"/>
          <w:szCs w:val="32"/>
          <w:lang w:val="zh-CN"/>
        </w:rPr>
        <w:t>月，组织申报地方标准《涉及水运减载的进口</w:t>
      </w:r>
      <w:r>
        <w:rPr>
          <w:rFonts w:ascii="方正仿宋_GBK" w:eastAsia="方正仿宋_GBK" w:cs="宋体" w:hint="eastAsia"/>
          <w:sz w:val="32"/>
          <w:szCs w:val="32"/>
          <w:lang w:val="zh-CN"/>
        </w:rPr>
        <w:t>散装粮食</w:t>
      </w:r>
      <w:r w:rsidRPr="007A1112">
        <w:rPr>
          <w:rFonts w:ascii="方正仿宋_GBK" w:eastAsia="方正仿宋_GBK" w:cs="宋体" w:hint="eastAsia"/>
          <w:sz w:val="32"/>
          <w:szCs w:val="32"/>
          <w:lang w:val="zh-CN"/>
        </w:rPr>
        <w:t>衡器鉴重技术规范》，编写项目建议书。</w:t>
      </w:r>
    </w:p>
    <w:p w:rsidR="00732C7A" w:rsidRPr="007A1112" w:rsidRDefault="00732C7A" w:rsidP="00055CC2">
      <w:pPr>
        <w:ind w:firstLineChars="200" w:firstLine="640"/>
        <w:rPr>
          <w:rFonts w:ascii="方正仿宋_GBK" w:eastAsia="方正仿宋_GBK" w:cs="宋体"/>
          <w:sz w:val="32"/>
          <w:szCs w:val="32"/>
          <w:lang w:val="zh-CN"/>
        </w:rPr>
      </w:pP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8</w:t>
      </w:r>
      <w:r w:rsidRPr="007A1112">
        <w:rPr>
          <w:rFonts w:ascii="方正仿宋_GBK" w:eastAsia="方正仿宋_GBK" w:cs="宋体" w:hint="eastAsia"/>
          <w:sz w:val="32"/>
          <w:szCs w:val="32"/>
          <w:lang w:val="zh-CN"/>
        </w:rPr>
        <w:t>月，省市场监管局关于下达</w:t>
      </w: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年度江苏省地方标准项目计划的通知（苏</w:t>
      </w:r>
      <w:proofErr w:type="gramStart"/>
      <w:r w:rsidRPr="007A1112">
        <w:rPr>
          <w:rFonts w:ascii="方正仿宋_GBK" w:eastAsia="方正仿宋_GBK" w:cs="宋体" w:hint="eastAsia"/>
          <w:sz w:val="32"/>
          <w:szCs w:val="32"/>
          <w:lang w:val="zh-CN"/>
        </w:rPr>
        <w:t>市监标</w:t>
      </w:r>
      <w:proofErr w:type="gramEnd"/>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173</w:t>
      </w:r>
      <w:r w:rsidRPr="007A1112">
        <w:rPr>
          <w:rFonts w:ascii="方正仿宋_GBK" w:eastAsia="方正仿宋_GBK" w:cs="宋体" w:hint="eastAsia"/>
          <w:sz w:val="32"/>
          <w:szCs w:val="32"/>
          <w:lang w:val="zh-CN"/>
        </w:rPr>
        <w:t>号）。</w:t>
      </w:r>
    </w:p>
    <w:p w:rsidR="00732C7A" w:rsidRPr="00055CC2" w:rsidRDefault="00732C7A" w:rsidP="00055CC2">
      <w:pPr>
        <w:pStyle w:val="a5"/>
        <w:ind w:firstLine="640"/>
        <w:rPr>
          <w:rFonts w:ascii="方正楷体_GBK" w:eastAsia="方正楷体_GBK" w:cs="宋体"/>
          <w:sz w:val="32"/>
          <w:szCs w:val="32"/>
          <w:lang w:val="zh-CN"/>
        </w:rPr>
      </w:pPr>
      <w:r w:rsidRPr="00055CC2">
        <w:rPr>
          <w:rFonts w:ascii="方正楷体_GBK" w:eastAsia="方正楷体_GBK" w:cs="宋体" w:hint="eastAsia"/>
          <w:sz w:val="32"/>
          <w:szCs w:val="32"/>
          <w:lang w:val="zh-CN"/>
        </w:rPr>
        <w:t>（三）起草阶段</w:t>
      </w:r>
    </w:p>
    <w:p w:rsidR="00732C7A" w:rsidRPr="007A1112" w:rsidRDefault="00732C7A" w:rsidP="00055CC2">
      <w:pPr>
        <w:ind w:firstLineChars="200" w:firstLine="640"/>
        <w:rPr>
          <w:rFonts w:ascii="方正仿宋_GBK" w:eastAsia="方正仿宋_GBK" w:cs="宋体"/>
          <w:sz w:val="32"/>
          <w:szCs w:val="32"/>
          <w:lang w:val="zh-CN"/>
        </w:rPr>
      </w:pPr>
      <w:smartTag w:uri="urn:schemas-microsoft-com:office:smarttags" w:element="chsdate">
        <w:smartTagPr>
          <w:attr w:name="Year" w:val="2023"/>
          <w:attr w:name="Month" w:val="8"/>
          <w:attr w:name="Day" w:val="15"/>
          <w:attr w:name="IsLunarDate" w:val="False"/>
          <w:attr w:name="IsROCDate" w:val="False"/>
        </w:smartTagP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8</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15</w:t>
        </w:r>
        <w:r w:rsidRPr="007A1112">
          <w:rPr>
            <w:rFonts w:ascii="方正仿宋_GBK" w:eastAsia="方正仿宋_GBK" w:cs="宋体" w:hint="eastAsia"/>
            <w:sz w:val="32"/>
            <w:szCs w:val="32"/>
            <w:lang w:val="zh-CN"/>
          </w:rPr>
          <w:t>日</w:t>
        </w:r>
      </w:smartTag>
      <w:r w:rsidRPr="007A1112">
        <w:rPr>
          <w:rFonts w:ascii="方正仿宋_GBK" w:eastAsia="方正仿宋_GBK" w:cs="宋体"/>
          <w:sz w:val="32"/>
          <w:szCs w:val="32"/>
          <w:lang w:val="zh-CN"/>
        </w:rPr>
        <w:t>-20</w:t>
      </w:r>
      <w:r w:rsidRPr="007A1112">
        <w:rPr>
          <w:rFonts w:ascii="方正仿宋_GBK" w:eastAsia="方正仿宋_GBK" w:cs="宋体" w:hint="eastAsia"/>
          <w:sz w:val="32"/>
          <w:szCs w:val="32"/>
          <w:lang w:val="zh-CN"/>
        </w:rPr>
        <w:t>日，成立了标准编制小组，并召开了第一次标准制定讨论会，研究涉及水运减载的进口</w:t>
      </w:r>
      <w:r>
        <w:rPr>
          <w:rFonts w:ascii="方正仿宋_GBK" w:eastAsia="方正仿宋_GBK" w:cs="宋体" w:hint="eastAsia"/>
          <w:sz w:val="32"/>
          <w:szCs w:val="32"/>
          <w:lang w:val="zh-CN"/>
        </w:rPr>
        <w:t>散装粮食</w:t>
      </w:r>
      <w:proofErr w:type="gramStart"/>
      <w:r w:rsidRPr="007A1112">
        <w:rPr>
          <w:rFonts w:ascii="方正仿宋_GBK" w:eastAsia="方正仿宋_GBK" w:cs="宋体" w:hint="eastAsia"/>
          <w:sz w:val="32"/>
          <w:szCs w:val="32"/>
          <w:lang w:val="zh-CN"/>
        </w:rPr>
        <w:t>衡器鉴重技术</w:t>
      </w:r>
      <w:proofErr w:type="gramEnd"/>
      <w:r w:rsidRPr="007A1112">
        <w:rPr>
          <w:rFonts w:ascii="方正仿宋_GBK" w:eastAsia="方正仿宋_GBK" w:cs="宋体" w:hint="eastAsia"/>
          <w:sz w:val="32"/>
          <w:szCs w:val="32"/>
          <w:lang w:val="zh-CN"/>
        </w:rPr>
        <w:t>规范。</w:t>
      </w:r>
    </w:p>
    <w:p w:rsidR="00732C7A" w:rsidRPr="007A1112" w:rsidRDefault="00732C7A" w:rsidP="00055CC2">
      <w:pPr>
        <w:ind w:firstLineChars="200" w:firstLine="640"/>
        <w:rPr>
          <w:rFonts w:ascii="方正仿宋_GBK" w:eastAsia="方正仿宋_GBK" w:hAnsi="仿宋" w:cs="宋体"/>
          <w:sz w:val="32"/>
          <w:szCs w:val="32"/>
        </w:rPr>
      </w:pPr>
      <w:smartTag w:uri="urn:schemas-microsoft-com:office:smarttags" w:element="chsdate">
        <w:smartTagPr>
          <w:attr w:name="Year" w:val="2023"/>
          <w:attr w:name="Month" w:val="8"/>
          <w:attr w:name="Day" w:val="20"/>
          <w:attr w:name="IsLunarDate" w:val="False"/>
          <w:attr w:name="IsROCDate" w:val="False"/>
        </w:smartTagPr>
        <w:r w:rsidRPr="007A1112">
          <w:rPr>
            <w:rFonts w:ascii="方正仿宋_GBK" w:eastAsia="方正仿宋_GBK" w:hAnsi="仿宋" w:cs="宋体"/>
            <w:sz w:val="32"/>
            <w:szCs w:val="32"/>
          </w:rPr>
          <w:t>2023</w:t>
        </w:r>
        <w:r w:rsidRPr="007A1112">
          <w:rPr>
            <w:rFonts w:ascii="方正仿宋_GBK" w:eastAsia="方正仿宋_GBK" w:hAnsi="仿宋" w:cs="宋体" w:hint="eastAsia"/>
            <w:sz w:val="32"/>
            <w:szCs w:val="32"/>
          </w:rPr>
          <w:t>年</w:t>
        </w:r>
        <w:r w:rsidRPr="007A1112">
          <w:rPr>
            <w:rFonts w:ascii="方正仿宋_GBK" w:eastAsia="方正仿宋_GBK" w:hAnsi="仿宋" w:cs="宋体"/>
            <w:sz w:val="32"/>
            <w:szCs w:val="32"/>
          </w:rPr>
          <w:t>8</w:t>
        </w:r>
        <w:r w:rsidRPr="007A1112">
          <w:rPr>
            <w:rFonts w:ascii="方正仿宋_GBK" w:eastAsia="方正仿宋_GBK" w:hAnsi="仿宋" w:cs="宋体" w:hint="eastAsia"/>
            <w:sz w:val="32"/>
            <w:szCs w:val="32"/>
          </w:rPr>
          <w:t>月</w:t>
        </w:r>
        <w:r w:rsidRPr="007A1112">
          <w:rPr>
            <w:rFonts w:ascii="方正仿宋_GBK" w:eastAsia="方正仿宋_GBK" w:hAnsi="仿宋" w:cs="宋体"/>
            <w:sz w:val="32"/>
            <w:szCs w:val="32"/>
          </w:rPr>
          <w:t>20</w:t>
        </w:r>
        <w:r w:rsidRPr="007A1112">
          <w:rPr>
            <w:rFonts w:ascii="方正仿宋_GBK" w:eastAsia="方正仿宋_GBK" w:hAnsi="仿宋" w:cs="宋体" w:hint="eastAsia"/>
            <w:sz w:val="32"/>
            <w:szCs w:val="32"/>
          </w:rPr>
          <w:t>日</w:t>
        </w:r>
      </w:smartTag>
      <w:r w:rsidRPr="007A1112">
        <w:rPr>
          <w:rFonts w:ascii="方正仿宋_GBK" w:eastAsia="方正仿宋_GBK" w:hAnsi="仿宋" w:cs="宋体"/>
          <w:sz w:val="32"/>
          <w:szCs w:val="32"/>
        </w:rPr>
        <w:t>-</w:t>
      </w:r>
      <w:r w:rsidRPr="007A1112">
        <w:rPr>
          <w:rFonts w:ascii="方正仿宋_GBK" w:eastAsia="方正仿宋_GBK" w:cs="宋体"/>
          <w:sz w:val="32"/>
          <w:szCs w:val="32"/>
          <w:lang w:val="zh-CN"/>
        </w:rPr>
        <w:t>31</w:t>
      </w:r>
      <w:r w:rsidRPr="007A1112">
        <w:rPr>
          <w:rFonts w:ascii="方正仿宋_GBK" w:eastAsia="方正仿宋_GBK" w:cs="宋体" w:hint="eastAsia"/>
          <w:sz w:val="32"/>
          <w:szCs w:val="32"/>
          <w:lang w:val="zh-CN"/>
        </w:rPr>
        <w:t>日，</w:t>
      </w:r>
      <w:r w:rsidRPr="007A1112">
        <w:rPr>
          <w:rFonts w:ascii="方正仿宋_GBK" w:eastAsia="方正仿宋_GBK" w:hAnsi="仿宋" w:cs="宋体" w:hint="eastAsia"/>
          <w:sz w:val="32"/>
          <w:szCs w:val="32"/>
        </w:rPr>
        <w:t>标准编制小组召开了标准制定讨论会，就标准的技术路线、设计原则进行了反复研讨和开展现场实验，讨论确立标准的技术要点、标准框架，草拟标准草案，并进行了任务分工。</w:t>
      </w:r>
    </w:p>
    <w:p w:rsidR="00732C7A" w:rsidRPr="007A1112" w:rsidRDefault="00732C7A" w:rsidP="00055CC2">
      <w:pPr>
        <w:ind w:firstLineChars="200" w:firstLine="640"/>
        <w:rPr>
          <w:rFonts w:ascii="方正仿宋_GBK" w:eastAsia="方正仿宋_GBK" w:hAnsi="仿宋" w:cs="宋体"/>
          <w:sz w:val="32"/>
          <w:szCs w:val="32"/>
        </w:rPr>
      </w:pPr>
      <w:smartTag w:uri="urn:schemas-microsoft-com:office:smarttags" w:element="chsdate">
        <w:smartTagPr>
          <w:attr w:name="Year" w:val="2023"/>
          <w:attr w:name="Month" w:val="9"/>
          <w:attr w:name="Day" w:val="1"/>
          <w:attr w:name="IsLunarDate" w:val="False"/>
          <w:attr w:name="IsROCDate" w:val="False"/>
        </w:smartTagPr>
        <w:r w:rsidRPr="007A1112">
          <w:rPr>
            <w:rFonts w:ascii="方正仿宋_GBK" w:eastAsia="方正仿宋_GBK" w:hAnsi="仿宋" w:cs="宋体"/>
            <w:sz w:val="32"/>
            <w:szCs w:val="32"/>
          </w:rPr>
          <w:t>2023</w:t>
        </w:r>
        <w:r w:rsidRPr="007A1112">
          <w:rPr>
            <w:rFonts w:ascii="方正仿宋_GBK" w:eastAsia="方正仿宋_GBK" w:hAnsi="仿宋" w:cs="宋体" w:hint="eastAsia"/>
            <w:sz w:val="32"/>
            <w:szCs w:val="32"/>
          </w:rPr>
          <w:t>年</w:t>
        </w:r>
        <w:r w:rsidRPr="007A1112">
          <w:rPr>
            <w:rFonts w:ascii="方正仿宋_GBK" w:eastAsia="方正仿宋_GBK" w:hAnsi="仿宋" w:cs="宋体"/>
            <w:sz w:val="32"/>
            <w:szCs w:val="32"/>
          </w:rPr>
          <w:t>9</w:t>
        </w:r>
        <w:r w:rsidRPr="007A1112">
          <w:rPr>
            <w:rFonts w:ascii="方正仿宋_GBK" w:eastAsia="方正仿宋_GBK" w:hAnsi="仿宋" w:cs="宋体" w:hint="eastAsia"/>
            <w:sz w:val="32"/>
            <w:szCs w:val="32"/>
          </w:rPr>
          <w:t>月</w:t>
        </w:r>
        <w:r w:rsidRPr="007A1112">
          <w:rPr>
            <w:rFonts w:ascii="方正仿宋_GBK" w:eastAsia="方正仿宋_GBK" w:hAnsi="仿宋" w:cs="宋体"/>
            <w:sz w:val="32"/>
            <w:szCs w:val="32"/>
          </w:rPr>
          <w:t>1</w:t>
        </w:r>
        <w:r w:rsidRPr="007A1112">
          <w:rPr>
            <w:rFonts w:ascii="方正仿宋_GBK" w:eastAsia="方正仿宋_GBK" w:hAnsi="仿宋" w:cs="宋体" w:hint="eastAsia"/>
            <w:sz w:val="32"/>
            <w:szCs w:val="32"/>
          </w:rPr>
          <w:t>日</w:t>
        </w:r>
      </w:smartTag>
      <w:r w:rsidRPr="007A1112">
        <w:rPr>
          <w:rFonts w:ascii="方正仿宋_GBK" w:eastAsia="方正仿宋_GBK" w:hAnsi="仿宋" w:cs="宋体"/>
          <w:sz w:val="32"/>
          <w:szCs w:val="32"/>
        </w:rPr>
        <w:t>-15</w:t>
      </w:r>
      <w:r w:rsidRPr="007A1112">
        <w:rPr>
          <w:rFonts w:ascii="方正仿宋_GBK" w:eastAsia="方正仿宋_GBK" w:hAnsi="仿宋" w:cs="宋体" w:hint="eastAsia"/>
          <w:sz w:val="32"/>
          <w:szCs w:val="32"/>
        </w:rPr>
        <w:t>日，收集国内外有关的标准、技术条件、试验方法、相关文献、数据。</w:t>
      </w:r>
    </w:p>
    <w:p w:rsidR="00732C7A" w:rsidRPr="007A1112" w:rsidRDefault="00732C7A" w:rsidP="00055CC2">
      <w:pPr>
        <w:ind w:firstLineChars="200" w:firstLine="640"/>
        <w:rPr>
          <w:rFonts w:ascii="方正仿宋_GBK" w:eastAsia="方正仿宋_GBK" w:hAnsi="仿宋" w:cs="宋体"/>
          <w:sz w:val="32"/>
          <w:szCs w:val="32"/>
        </w:rPr>
      </w:pPr>
      <w:smartTag w:uri="urn:schemas-microsoft-com:office:smarttags" w:element="chsdate">
        <w:smartTagPr>
          <w:attr w:name="Year" w:val="2023"/>
          <w:attr w:name="Month" w:val="9"/>
          <w:attr w:name="Day" w:val="15"/>
          <w:attr w:name="IsLunarDate" w:val="False"/>
          <w:attr w:name="IsROCDate" w:val="False"/>
        </w:smartTagPr>
        <w:r w:rsidRPr="007A1112">
          <w:rPr>
            <w:rFonts w:ascii="方正仿宋_GBK" w:eastAsia="方正仿宋_GBK" w:hAnsi="仿宋" w:cs="宋体"/>
            <w:sz w:val="32"/>
            <w:szCs w:val="32"/>
          </w:rPr>
          <w:t>2023</w:t>
        </w:r>
        <w:r w:rsidRPr="007A1112">
          <w:rPr>
            <w:rFonts w:ascii="方正仿宋_GBK" w:eastAsia="方正仿宋_GBK" w:hAnsi="仿宋" w:cs="宋体" w:hint="eastAsia"/>
            <w:sz w:val="32"/>
            <w:szCs w:val="32"/>
          </w:rPr>
          <w:t>年</w:t>
        </w:r>
        <w:r w:rsidRPr="007A1112">
          <w:rPr>
            <w:rFonts w:ascii="方正仿宋_GBK" w:eastAsia="方正仿宋_GBK" w:hAnsi="仿宋" w:cs="宋体"/>
            <w:sz w:val="32"/>
            <w:szCs w:val="32"/>
          </w:rPr>
          <w:t>9</w:t>
        </w:r>
        <w:r w:rsidRPr="007A1112">
          <w:rPr>
            <w:rFonts w:ascii="方正仿宋_GBK" w:eastAsia="方正仿宋_GBK" w:hAnsi="仿宋" w:cs="宋体" w:hint="eastAsia"/>
            <w:sz w:val="32"/>
            <w:szCs w:val="32"/>
          </w:rPr>
          <w:t>月</w:t>
        </w:r>
        <w:r w:rsidRPr="007A1112">
          <w:rPr>
            <w:rFonts w:ascii="方正仿宋_GBK" w:eastAsia="方正仿宋_GBK" w:hAnsi="仿宋" w:cs="宋体"/>
            <w:sz w:val="32"/>
            <w:szCs w:val="32"/>
          </w:rPr>
          <w:t>15</w:t>
        </w:r>
        <w:r w:rsidRPr="007A1112">
          <w:rPr>
            <w:rFonts w:ascii="方正仿宋_GBK" w:eastAsia="方正仿宋_GBK" w:hAnsi="仿宋" w:cs="宋体" w:hint="eastAsia"/>
            <w:sz w:val="32"/>
            <w:szCs w:val="32"/>
          </w:rPr>
          <w:t>日</w:t>
        </w:r>
      </w:smartTag>
      <w:r w:rsidRPr="007A1112">
        <w:rPr>
          <w:rFonts w:ascii="方正仿宋_GBK" w:eastAsia="方正仿宋_GBK" w:hAnsi="仿宋" w:cs="宋体"/>
          <w:sz w:val="32"/>
          <w:szCs w:val="32"/>
        </w:rPr>
        <w:t>-30</w:t>
      </w:r>
      <w:r w:rsidRPr="007A1112">
        <w:rPr>
          <w:rFonts w:ascii="方正仿宋_GBK" w:eastAsia="方正仿宋_GBK" w:hAnsi="仿宋" w:cs="宋体" w:hint="eastAsia"/>
          <w:sz w:val="32"/>
          <w:szCs w:val="32"/>
        </w:rPr>
        <w:t>日，调研相关码头、企业，形成调查研究报告，确定技术内容、架构。</w:t>
      </w:r>
    </w:p>
    <w:p w:rsidR="00732C7A" w:rsidRPr="007A1112" w:rsidRDefault="00732C7A" w:rsidP="00055CC2">
      <w:pPr>
        <w:ind w:firstLineChars="200" w:firstLine="640"/>
        <w:rPr>
          <w:rFonts w:ascii="方正仿宋_GBK" w:eastAsia="方正仿宋_GBK" w:hAnsi="仿宋" w:cs="宋体"/>
          <w:sz w:val="32"/>
          <w:szCs w:val="32"/>
        </w:rPr>
      </w:pPr>
      <w:r w:rsidRPr="007A1112">
        <w:rPr>
          <w:rFonts w:ascii="方正仿宋_GBK" w:eastAsia="方正仿宋_GBK" w:hAnsi="仿宋" w:cs="宋体"/>
          <w:sz w:val="32"/>
          <w:szCs w:val="32"/>
        </w:rPr>
        <w:t>2023</w:t>
      </w:r>
      <w:r w:rsidRPr="007A1112">
        <w:rPr>
          <w:rFonts w:ascii="方正仿宋_GBK" w:eastAsia="方正仿宋_GBK" w:hAnsi="仿宋" w:cs="宋体" w:hint="eastAsia"/>
          <w:sz w:val="32"/>
          <w:szCs w:val="32"/>
        </w:rPr>
        <w:t>年</w:t>
      </w:r>
      <w:r w:rsidRPr="007A1112">
        <w:rPr>
          <w:rFonts w:ascii="方正仿宋_GBK" w:eastAsia="方正仿宋_GBK" w:hAnsi="仿宋" w:cs="宋体"/>
          <w:sz w:val="32"/>
          <w:szCs w:val="32"/>
        </w:rPr>
        <w:t>10</w:t>
      </w:r>
      <w:r w:rsidRPr="007A1112">
        <w:rPr>
          <w:rFonts w:ascii="方正仿宋_GBK" w:eastAsia="方正仿宋_GBK" w:hAnsi="仿宋" w:cs="宋体" w:hint="eastAsia"/>
          <w:sz w:val="32"/>
          <w:szCs w:val="32"/>
        </w:rPr>
        <w:t>月</w:t>
      </w:r>
      <w:r w:rsidRPr="007A1112">
        <w:rPr>
          <w:rFonts w:ascii="方正仿宋_GBK" w:eastAsia="方正仿宋_GBK" w:hAnsi="仿宋" w:cs="宋体"/>
          <w:sz w:val="32"/>
          <w:szCs w:val="32"/>
        </w:rPr>
        <w:t>-11</w:t>
      </w:r>
      <w:r w:rsidRPr="007A1112">
        <w:rPr>
          <w:rFonts w:ascii="方正仿宋_GBK" w:eastAsia="方正仿宋_GBK" w:hAnsi="仿宋" w:cs="宋体" w:hint="eastAsia"/>
          <w:sz w:val="32"/>
          <w:szCs w:val="32"/>
        </w:rPr>
        <w:t>月，</w:t>
      </w:r>
      <w:r w:rsidRPr="007A1112">
        <w:rPr>
          <w:rFonts w:ascii="方正仿宋_GBK" w:eastAsia="方正仿宋_GBK" w:cs="宋体" w:hint="eastAsia"/>
          <w:sz w:val="32"/>
          <w:szCs w:val="32"/>
          <w:lang w:val="zh-CN"/>
        </w:rPr>
        <w:t>标准编制小组再次召开标准制定讨论会，针对编制过程中遇到的问题进行讨论和处理，形成标准草案（初稿）。</w:t>
      </w:r>
    </w:p>
    <w:p w:rsidR="00732C7A" w:rsidRPr="007A1112" w:rsidRDefault="00732C7A" w:rsidP="00055CC2">
      <w:pPr>
        <w:ind w:firstLineChars="200" w:firstLine="640"/>
        <w:rPr>
          <w:rFonts w:ascii="方正仿宋_GBK" w:eastAsia="方正仿宋_GBK" w:cs="宋体"/>
          <w:sz w:val="32"/>
          <w:szCs w:val="32"/>
          <w:lang w:val="zh-CN"/>
        </w:rPr>
      </w:pPr>
      <w:smartTag w:uri="urn:schemas-microsoft-com:office:smarttags" w:element="chsdate">
        <w:smartTagPr>
          <w:attr w:name="Year" w:val="2023"/>
          <w:attr w:name="Month" w:val="12"/>
          <w:attr w:name="Day" w:val="1"/>
          <w:attr w:name="IsLunarDate" w:val="False"/>
          <w:attr w:name="IsROCDate" w:val="False"/>
        </w:smartTagPr>
        <w:r w:rsidRPr="007A1112">
          <w:rPr>
            <w:rFonts w:ascii="方正仿宋_GBK" w:eastAsia="方正仿宋_GBK" w:cs="宋体"/>
            <w:sz w:val="32"/>
            <w:szCs w:val="32"/>
          </w:rPr>
          <w:t>2023</w:t>
        </w:r>
        <w:r w:rsidRPr="007A1112">
          <w:rPr>
            <w:rFonts w:ascii="方正仿宋_GBK" w:eastAsia="方正仿宋_GBK" w:cs="宋体" w:hint="eastAsia"/>
            <w:sz w:val="32"/>
            <w:szCs w:val="32"/>
          </w:rPr>
          <w:t>年</w:t>
        </w:r>
        <w:r w:rsidRPr="007A1112">
          <w:rPr>
            <w:rFonts w:ascii="方正仿宋_GBK" w:eastAsia="方正仿宋_GBK" w:cs="宋体"/>
            <w:sz w:val="32"/>
            <w:szCs w:val="32"/>
          </w:rPr>
          <w:t>12</w:t>
        </w:r>
        <w:r w:rsidRPr="007A1112">
          <w:rPr>
            <w:rFonts w:ascii="方正仿宋_GBK" w:eastAsia="方正仿宋_GBK" w:cs="宋体" w:hint="eastAsia"/>
            <w:sz w:val="32"/>
            <w:szCs w:val="32"/>
          </w:rPr>
          <w:t>月</w:t>
        </w:r>
        <w:r w:rsidRPr="007A1112">
          <w:rPr>
            <w:rFonts w:ascii="方正仿宋_GBK" w:eastAsia="方正仿宋_GBK" w:cs="宋体"/>
            <w:sz w:val="32"/>
            <w:szCs w:val="32"/>
          </w:rPr>
          <w:t>1</w:t>
        </w:r>
        <w:r w:rsidRPr="007A1112">
          <w:rPr>
            <w:rFonts w:ascii="方正仿宋_GBK" w:eastAsia="方正仿宋_GBK" w:cs="宋体" w:hint="eastAsia"/>
            <w:sz w:val="32"/>
            <w:szCs w:val="32"/>
          </w:rPr>
          <w:t>日</w:t>
        </w:r>
      </w:smartTag>
      <w:r w:rsidRPr="007A1112">
        <w:rPr>
          <w:rFonts w:ascii="方正仿宋_GBK" w:eastAsia="方正仿宋_GBK" w:cs="宋体"/>
          <w:sz w:val="32"/>
          <w:szCs w:val="32"/>
        </w:rPr>
        <w:t>-15</w:t>
      </w:r>
      <w:r w:rsidRPr="007A1112">
        <w:rPr>
          <w:rFonts w:ascii="方正仿宋_GBK" w:eastAsia="方正仿宋_GBK" w:cs="宋体" w:hint="eastAsia"/>
          <w:sz w:val="32"/>
          <w:szCs w:val="32"/>
        </w:rPr>
        <w:t>日，</w:t>
      </w:r>
      <w:r w:rsidRPr="007A1112">
        <w:rPr>
          <w:rFonts w:ascii="方正仿宋_GBK" w:eastAsia="方正仿宋_GBK" w:cs="宋体" w:hint="eastAsia"/>
          <w:sz w:val="32"/>
          <w:szCs w:val="32"/>
          <w:lang w:val="zh-CN"/>
        </w:rPr>
        <w:t>对标准草案（初稿）进行修改和完善，形成标准征求意见稿。</w:t>
      </w:r>
    </w:p>
    <w:p w:rsidR="00732C7A" w:rsidRPr="007A1112" w:rsidRDefault="00732C7A" w:rsidP="00055CC2">
      <w:pPr>
        <w:ind w:firstLineChars="200" w:firstLine="640"/>
        <w:rPr>
          <w:rFonts w:ascii="方正仿宋_GBK" w:eastAsia="方正仿宋_GBK" w:cs="宋体"/>
          <w:sz w:val="32"/>
          <w:szCs w:val="32"/>
        </w:rPr>
      </w:pPr>
      <w:smartTag w:uri="urn:schemas-microsoft-com:office:smarttags" w:element="chsdate">
        <w:smartTagPr>
          <w:attr w:name="Year" w:val="2023"/>
          <w:attr w:name="Month" w:val="12"/>
          <w:attr w:name="Day" w:val="16"/>
          <w:attr w:name="IsLunarDate" w:val="False"/>
          <w:attr w:name="IsROCDate" w:val="False"/>
        </w:smartTagPr>
        <w:r w:rsidRPr="007A1112">
          <w:rPr>
            <w:rFonts w:ascii="方正仿宋_GBK" w:eastAsia="方正仿宋_GBK" w:cs="宋体"/>
            <w:sz w:val="32"/>
            <w:szCs w:val="32"/>
            <w:lang w:val="zh-CN"/>
          </w:rPr>
          <w:t>2023</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12</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16</w:t>
        </w:r>
        <w:r w:rsidRPr="007A1112">
          <w:rPr>
            <w:rFonts w:ascii="方正仿宋_GBK" w:eastAsia="方正仿宋_GBK" w:cs="宋体" w:hint="eastAsia"/>
            <w:sz w:val="32"/>
            <w:szCs w:val="32"/>
            <w:lang w:val="zh-CN"/>
          </w:rPr>
          <w:t>日</w:t>
        </w:r>
      </w:smartTag>
      <w:r w:rsidRPr="007A1112">
        <w:rPr>
          <w:rFonts w:ascii="方正仿宋_GBK" w:eastAsia="方正仿宋_GBK" w:cs="宋体"/>
          <w:sz w:val="32"/>
          <w:szCs w:val="32"/>
          <w:lang w:val="zh-CN"/>
        </w:rPr>
        <w:t>-31</w:t>
      </w:r>
      <w:r w:rsidRPr="007A1112">
        <w:rPr>
          <w:rFonts w:ascii="方正仿宋_GBK" w:eastAsia="方正仿宋_GBK" w:cs="宋体" w:hint="eastAsia"/>
          <w:sz w:val="32"/>
          <w:szCs w:val="32"/>
          <w:lang w:val="zh-CN"/>
        </w:rPr>
        <w:t>日，撰写编制说明。</w:t>
      </w:r>
    </w:p>
    <w:p w:rsidR="00732C7A" w:rsidRPr="00055CC2" w:rsidRDefault="00732C7A" w:rsidP="00055CC2">
      <w:pPr>
        <w:pStyle w:val="a5"/>
        <w:ind w:firstLine="640"/>
        <w:rPr>
          <w:rFonts w:ascii="方正楷体_GBK" w:eastAsia="方正楷体_GBK" w:cs="宋体"/>
          <w:sz w:val="32"/>
          <w:szCs w:val="32"/>
          <w:lang w:val="zh-CN"/>
        </w:rPr>
      </w:pPr>
      <w:r w:rsidRPr="00055CC2">
        <w:rPr>
          <w:rFonts w:ascii="方正楷体_GBK" w:eastAsia="方正楷体_GBK" w:cs="宋体" w:hint="eastAsia"/>
          <w:sz w:val="32"/>
          <w:szCs w:val="32"/>
          <w:lang w:val="zh-CN"/>
        </w:rPr>
        <w:t>（四）征求意见阶段</w:t>
      </w:r>
    </w:p>
    <w:p w:rsidR="00732C7A" w:rsidRPr="007A1112" w:rsidRDefault="00732C7A" w:rsidP="00055CC2">
      <w:pPr>
        <w:pStyle w:val="a5"/>
        <w:ind w:firstLine="640"/>
        <w:rPr>
          <w:rFonts w:ascii="方正仿宋_GBK" w:eastAsia="方正仿宋_GBK" w:cs="宋体"/>
          <w:sz w:val="32"/>
          <w:szCs w:val="32"/>
          <w:lang w:val="zh-CN"/>
        </w:rPr>
      </w:pPr>
      <w:r w:rsidRPr="007A1112">
        <w:rPr>
          <w:rFonts w:ascii="方正仿宋_GBK" w:eastAsia="方正仿宋_GBK" w:cs="宋体"/>
          <w:sz w:val="32"/>
          <w:szCs w:val="32"/>
          <w:lang w:val="zh-CN"/>
        </w:rPr>
        <w:t>2024</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1-10</w:t>
      </w:r>
      <w:r w:rsidRPr="007A1112">
        <w:rPr>
          <w:rFonts w:ascii="方正仿宋_GBK" w:eastAsia="方正仿宋_GBK" w:cs="宋体" w:hint="eastAsia"/>
          <w:sz w:val="32"/>
          <w:szCs w:val="32"/>
          <w:lang w:val="zh-CN"/>
        </w:rPr>
        <w:t>月，起草单位发出标准征求意见稿，征求地方检测机构、码头和检验检疫系统等相关专家意见和建议，其中有建议或意见的《征求意见表》</w:t>
      </w:r>
      <w:r w:rsidRPr="007A1112">
        <w:rPr>
          <w:rFonts w:ascii="方正仿宋_GBK" w:eastAsia="方正仿宋_GBK" w:cs="宋体"/>
          <w:sz w:val="32"/>
          <w:szCs w:val="32"/>
          <w:lang w:val="zh-CN"/>
        </w:rPr>
        <w:t>22</w:t>
      </w:r>
      <w:r w:rsidRPr="007A1112">
        <w:rPr>
          <w:rFonts w:ascii="方正仿宋_GBK" w:eastAsia="方正仿宋_GBK" w:cs="宋体" w:hint="eastAsia"/>
          <w:sz w:val="32"/>
          <w:szCs w:val="32"/>
          <w:lang w:val="zh-CN"/>
        </w:rPr>
        <w:t>份。</w:t>
      </w:r>
    </w:p>
    <w:p w:rsidR="00732C7A" w:rsidRPr="007A1112" w:rsidRDefault="00732C7A" w:rsidP="00055CC2">
      <w:pPr>
        <w:pStyle w:val="a5"/>
        <w:ind w:firstLine="640"/>
        <w:rPr>
          <w:rFonts w:ascii="方正仿宋_GBK" w:eastAsia="方正仿宋_GBK" w:cs="宋体"/>
          <w:sz w:val="32"/>
          <w:szCs w:val="32"/>
          <w:lang w:val="zh-CN"/>
        </w:rPr>
      </w:pPr>
      <w:smartTag w:uri="urn:schemas-microsoft-com:office:smarttags" w:element="chsdate">
        <w:smartTagPr>
          <w:attr w:name="Year" w:val="2024"/>
          <w:attr w:name="Month" w:val="1"/>
          <w:attr w:name="Day" w:val="9"/>
          <w:attr w:name="IsLunarDate" w:val="False"/>
          <w:attr w:name="IsROCDate" w:val="False"/>
        </w:smartTagPr>
        <w:r w:rsidRPr="007A1112">
          <w:rPr>
            <w:rFonts w:ascii="方正仿宋_GBK" w:eastAsia="方正仿宋_GBK" w:cs="宋体"/>
            <w:sz w:val="32"/>
            <w:szCs w:val="32"/>
            <w:lang w:val="zh-CN"/>
          </w:rPr>
          <w:t>2024</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1</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9</w:t>
        </w:r>
        <w:r w:rsidRPr="007A1112">
          <w:rPr>
            <w:rFonts w:ascii="方正仿宋_GBK" w:eastAsia="方正仿宋_GBK" w:cs="宋体" w:hint="eastAsia"/>
            <w:sz w:val="32"/>
            <w:szCs w:val="32"/>
            <w:lang w:val="zh-CN"/>
          </w:rPr>
          <w:t>日</w:t>
        </w:r>
      </w:smartTag>
      <w:r w:rsidRPr="007A1112">
        <w:rPr>
          <w:rFonts w:ascii="方正仿宋_GBK" w:eastAsia="方正仿宋_GBK" w:cs="宋体"/>
          <w:sz w:val="32"/>
          <w:szCs w:val="32"/>
          <w:lang w:val="zh-CN"/>
        </w:rPr>
        <w:t>-</w:t>
      </w:r>
      <w:smartTag w:uri="urn:schemas-microsoft-com:office:smarttags" w:element="chsdate">
        <w:smartTagPr>
          <w:attr w:name="Year" w:val="2024"/>
          <w:attr w:name="Month" w:val="2"/>
          <w:attr w:name="Day" w:val="7"/>
          <w:attr w:name="IsLunarDate" w:val="False"/>
          <w:attr w:name="IsROCDate" w:val="False"/>
        </w:smartTagPr>
        <w:r w:rsidRPr="007A1112">
          <w:rPr>
            <w:rFonts w:ascii="方正仿宋_GBK" w:eastAsia="方正仿宋_GBK" w:cs="宋体"/>
            <w:sz w:val="32"/>
            <w:szCs w:val="32"/>
            <w:lang w:val="zh-CN"/>
          </w:rPr>
          <w:t>2024</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2</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7</w:t>
        </w:r>
        <w:r w:rsidRPr="007A1112">
          <w:rPr>
            <w:rFonts w:ascii="方正仿宋_GBK" w:eastAsia="方正仿宋_GBK" w:cs="宋体" w:hint="eastAsia"/>
            <w:sz w:val="32"/>
            <w:szCs w:val="32"/>
            <w:lang w:val="zh-CN"/>
          </w:rPr>
          <w:t>日</w:t>
        </w:r>
      </w:smartTag>
      <w:r w:rsidRPr="007A1112">
        <w:rPr>
          <w:rFonts w:ascii="方正仿宋_GBK" w:eastAsia="方正仿宋_GBK" w:cs="宋体" w:hint="eastAsia"/>
          <w:sz w:val="32"/>
          <w:szCs w:val="32"/>
          <w:lang w:val="zh-CN"/>
        </w:rPr>
        <w:t>，起草单位对口行政主管部门南京海关在南京海关门户网站公开征求对征求意见稿的意见和建议，期间没有收到单位或者个人反馈意见。</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smartTag w:uri="urn:schemas-microsoft-com:office:smarttags" w:element="chsdate">
        <w:smartTagPr>
          <w:attr w:name="Year" w:val="2024"/>
          <w:attr w:name="Month" w:val="4"/>
          <w:attr w:name="Day" w:val="30"/>
          <w:attr w:name="IsLunarDate" w:val="False"/>
          <w:attr w:name="IsROCDate" w:val="False"/>
        </w:smartTagPr>
        <w:r w:rsidRPr="007A1112">
          <w:rPr>
            <w:rFonts w:ascii="方正仿宋_GBK" w:eastAsia="方正仿宋_GBK" w:cs="宋体"/>
            <w:sz w:val="32"/>
            <w:szCs w:val="32"/>
            <w:lang w:val="zh-CN"/>
          </w:rPr>
          <w:t>2024</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4</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30</w:t>
        </w:r>
        <w:r w:rsidRPr="007A1112">
          <w:rPr>
            <w:rFonts w:ascii="方正仿宋_GBK" w:eastAsia="方正仿宋_GBK" w:cs="宋体" w:hint="eastAsia"/>
            <w:sz w:val="32"/>
            <w:szCs w:val="32"/>
            <w:lang w:val="zh-CN"/>
          </w:rPr>
          <w:t>日</w:t>
        </w:r>
      </w:smartTag>
      <w:r w:rsidRPr="007A1112">
        <w:rPr>
          <w:rFonts w:ascii="方正仿宋_GBK" w:eastAsia="方正仿宋_GBK" w:cs="宋体"/>
          <w:sz w:val="32"/>
          <w:szCs w:val="32"/>
          <w:lang w:val="zh-CN"/>
        </w:rPr>
        <w:t>-</w:t>
      </w:r>
      <w:smartTag w:uri="urn:schemas-microsoft-com:office:smarttags" w:element="chsdate">
        <w:smartTagPr>
          <w:attr w:name="Year" w:val="2024"/>
          <w:attr w:name="Month" w:val="5"/>
          <w:attr w:name="Day" w:val="29"/>
          <w:attr w:name="IsLunarDate" w:val="False"/>
          <w:attr w:name="IsROCDate" w:val="False"/>
        </w:smartTagPr>
        <w:r w:rsidRPr="007A1112">
          <w:rPr>
            <w:rFonts w:ascii="方正仿宋_GBK" w:eastAsia="方正仿宋_GBK" w:cs="宋体"/>
            <w:sz w:val="32"/>
            <w:szCs w:val="32"/>
            <w:lang w:val="zh-CN"/>
          </w:rPr>
          <w:t>2024</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5</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29</w:t>
        </w:r>
        <w:r w:rsidRPr="007A1112">
          <w:rPr>
            <w:rFonts w:ascii="方正仿宋_GBK" w:eastAsia="方正仿宋_GBK" w:cs="宋体" w:hint="eastAsia"/>
            <w:sz w:val="32"/>
            <w:szCs w:val="32"/>
            <w:lang w:val="zh-CN"/>
          </w:rPr>
          <w:t>日</w:t>
        </w:r>
      </w:smartTag>
      <w:r w:rsidRPr="007A1112">
        <w:rPr>
          <w:rFonts w:ascii="方正仿宋_GBK" w:eastAsia="方正仿宋_GBK" w:cs="宋体" w:hint="eastAsia"/>
          <w:sz w:val="32"/>
          <w:szCs w:val="32"/>
          <w:lang w:val="zh-CN"/>
        </w:rPr>
        <w:t>，江苏省市场监督管理局在门户网站公开征求对征求意见稿的意见，期间没有收到单位或者个人反馈意见。</w:t>
      </w:r>
    </w:p>
    <w:p w:rsidR="00732C7A" w:rsidRDefault="00732C7A" w:rsidP="00055CC2">
      <w:pPr>
        <w:tabs>
          <w:tab w:val="left" w:pos="48"/>
          <w:tab w:val="left" w:pos="676"/>
        </w:tabs>
        <w:autoSpaceDE w:val="0"/>
        <w:autoSpaceDN w:val="0"/>
        <w:adjustRightInd w:val="0"/>
        <w:ind w:firstLineChars="200" w:firstLine="640"/>
        <w:outlineLvl w:val="0"/>
        <w:rPr>
          <w:rFonts w:ascii="方正楷体_GBK" w:eastAsia="方正楷体_GBK" w:cs="宋体"/>
          <w:sz w:val="32"/>
          <w:szCs w:val="32"/>
          <w:lang w:val="zh-CN"/>
        </w:rPr>
      </w:pPr>
      <w:r w:rsidRPr="00055CC2">
        <w:rPr>
          <w:rFonts w:ascii="方正楷体_GBK" w:eastAsia="方正楷体_GBK" w:cs="宋体" w:hint="eastAsia"/>
          <w:sz w:val="32"/>
          <w:szCs w:val="32"/>
          <w:lang w:val="zh-CN"/>
        </w:rPr>
        <w:t>（五）</w:t>
      </w:r>
      <w:r>
        <w:rPr>
          <w:rFonts w:ascii="方正楷体_GBK" w:eastAsia="方正楷体_GBK" w:cs="宋体" w:hint="eastAsia"/>
          <w:sz w:val="32"/>
          <w:szCs w:val="32"/>
          <w:lang w:val="zh-CN"/>
        </w:rPr>
        <w:t>技术审查阶段</w:t>
      </w:r>
    </w:p>
    <w:p w:rsidR="00732C7A" w:rsidRPr="007A1112" w:rsidRDefault="00732C7A" w:rsidP="005F1C68">
      <w:pPr>
        <w:wordWrap w:val="0"/>
        <w:spacing w:line="560" w:lineRule="exact"/>
        <w:ind w:firstLineChars="200" w:firstLine="640"/>
        <w:rPr>
          <w:rFonts w:ascii="方正仿宋_GBK" w:eastAsia="方正仿宋_GBK" w:hAnsi="Times New Roman Regular" w:cs="Times New Roman Regular"/>
          <w:sz w:val="32"/>
          <w:szCs w:val="32"/>
        </w:rPr>
      </w:pPr>
      <w:smartTag w:uri="urn:schemas-microsoft-com:office:smarttags" w:element="chsdate">
        <w:smartTagPr>
          <w:attr w:name="Year" w:val="2024"/>
          <w:attr w:name="Month" w:val="11"/>
          <w:attr w:name="Day" w:val="1"/>
          <w:attr w:name="IsLunarDate" w:val="False"/>
          <w:attr w:name="IsROCDate" w:val="False"/>
        </w:smartTagPr>
        <w:r w:rsidRPr="007A1112">
          <w:rPr>
            <w:rFonts w:ascii="方正仿宋_GBK" w:eastAsia="方正仿宋_GBK" w:cs="宋体"/>
            <w:sz w:val="32"/>
            <w:szCs w:val="32"/>
            <w:lang w:val="zh-CN"/>
          </w:rPr>
          <w:t>2024</w:t>
        </w:r>
        <w:r w:rsidRPr="007A1112">
          <w:rPr>
            <w:rFonts w:ascii="方正仿宋_GBK" w:eastAsia="方正仿宋_GBK" w:cs="宋体" w:hint="eastAsia"/>
            <w:sz w:val="32"/>
            <w:szCs w:val="32"/>
            <w:lang w:val="zh-CN"/>
          </w:rPr>
          <w:t>年</w:t>
        </w:r>
        <w:r w:rsidRPr="007A1112">
          <w:rPr>
            <w:rFonts w:ascii="方正仿宋_GBK" w:eastAsia="方正仿宋_GBK" w:cs="宋体"/>
            <w:sz w:val="32"/>
            <w:szCs w:val="32"/>
            <w:lang w:val="zh-CN"/>
          </w:rPr>
          <w:t>11</w:t>
        </w:r>
        <w:r w:rsidRPr="007A1112">
          <w:rPr>
            <w:rFonts w:ascii="方正仿宋_GBK" w:eastAsia="方正仿宋_GBK" w:cs="宋体" w:hint="eastAsia"/>
            <w:sz w:val="32"/>
            <w:szCs w:val="32"/>
            <w:lang w:val="zh-CN"/>
          </w:rPr>
          <w:t>月</w:t>
        </w:r>
        <w:r w:rsidRPr="007A1112">
          <w:rPr>
            <w:rFonts w:ascii="方正仿宋_GBK" w:eastAsia="方正仿宋_GBK" w:cs="宋体"/>
            <w:sz w:val="32"/>
            <w:szCs w:val="32"/>
            <w:lang w:val="zh-CN"/>
          </w:rPr>
          <w:t>1</w:t>
        </w:r>
        <w:r w:rsidRPr="007A1112">
          <w:rPr>
            <w:rFonts w:ascii="方正仿宋_GBK" w:eastAsia="方正仿宋_GBK" w:cs="宋体" w:hint="eastAsia"/>
            <w:sz w:val="32"/>
            <w:szCs w:val="32"/>
            <w:lang w:val="zh-CN"/>
          </w:rPr>
          <w:t>日</w:t>
        </w:r>
      </w:smartTag>
      <w:r w:rsidRPr="007A1112">
        <w:rPr>
          <w:rFonts w:ascii="方正仿宋_GBK" w:eastAsia="方正仿宋_GBK" w:cs="宋体" w:hint="eastAsia"/>
          <w:sz w:val="32"/>
          <w:szCs w:val="32"/>
          <w:lang w:val="zh-CN"/>
        </w:rPr>
        <w:t>，江苏省市场监督管理局在南京组织召开了《涉及水运减载的进口散装粮食衡器鉴重技术规范》地方标准评审会，</w:t>
      </w:r>
      <w:r w:rsidRPr="007A1112">
        <w:rPr>
          <w:rFonts w:ascii="方正仿宋_GBK" w:eastAsia="方正仿宋_GBK" w:hAnsi="Times New Roman Regular" w:cs="Times New Roman Regular" w:hint="eastAsia"/>
          <w:kern w:val="0"/>
          <w:sz w:val="32"/>
          <w:szCs w:val="32"/>
        </w:rPr>
        <w:t>本次会议特邀了</w:t>
      </w:r>
      <w:r w:rsidRPr="007A1112">
        <w:rPr>
          <w:rFonts w:ascii="方正仿宋_GBK" w:eastAsia="方正仿宋_GBK" w:hAnsi="Times New Roman Regular" w:cs="Times New Roman Regular"/>
          <w:kern w:val="0"/>
          <w:sz w:val="32"/>
          <w:szCs w:val="32"/>
        </w:rPr>
        <w:t>7</w:t>
      </w:r>
      <w:r w:rsidRPr="007A1112">
        <w:rPr>
          <w:rFonts w:ascii="方正仿宋_GBK" w:eastAsia="方正仿宋_GBK" w:hAnsi="Times New Roman Regular" w:cs="Times New Roman Regular" w:hint="eastAsia"/>
          <w:kern w:val="0"/>
          <w:sz w:val="32"/>
          <w:szCs w:val="32"/>
        </w:rPr>
        <w:t>位业内知名专家，他们对标准进行了全面细致的审查。专家们针对标准的形式和内容进行了深入讨论，并结合实际情况提出了</w:t>
      </w:r>
      <w:r>
        <w:rPr>
          <w:rFonts w:ascii="方正仿宋_GBK" w:eastAsia="方正仿宋_GBK" w:hAnsi="Times New Roman Regular" w:cs="Times New Roman Regular"/>
          <w:kern w:val="0"/>
          <w:sz w:val="32"/>
          <w:szCs w:val="32"/>
        </w:rPr>
        <w:t>41</w:t>
      </w:r>
      <w:r w:rsidRPr="007A1112">
        <w:rPr>
          <w:rFonts w:ascii="方正仿宋_GBK" w:eastAsia="方正仿宋_GBK" w:hAnsi="Times New Roman Regular" w:cs="Times New Roman Regular" w:hint="eastAsia"/>
          <w:kern w:val="0"/>
          <w:sz w:val="32"/>
          <w:szCs w:val="32"/>
        </w:rPr>
        <w:t>条修改意见。编制组对专家意见高度重视，经审慎考虑，编制组决定吸收采纳</w:t>
      </w:r>
      <w:r>
        <w:rPr>
          <w:rFonts w:ascii="方正仿宋_GBK" w:eastAsia="方正仿宋_GBK" w:hAnsi="Times New Roman Regular" w:cs="Times New Roman Regular"/>
          <w:kern w:val="0"/>
          <w:sz w:val="32"/>
          <w:szCs w:val="32"/>
        </w:rPr>
        <w:t>41</w:t>
      </w:r>
      <w:r w:rsidRPr="007A1112">
        <w:rPr>
          <w:rFonts w:ascii="方正仿宋_GBK" w:eastAsia="方正仿宋_GBK" w:hAnsi="Times New Roman Regular" w:cs="Times New Roman Regular" w:hint="eastAsia"/>
          <w:kern w:val="0"/>
          <w:sz w:val="32"/>
          <w:szCs w:val="32"/>
        </w:rPr>
        <w:t>条修改意见，这些建议的采纳将有助于进一步提升标准的科学性和实用性。</w:t>
      </w:r>
    </w:p>
    <w:p w:rsidR="00732C7A" w:rsidRPr="007A1112"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黑体" w:cs="宋体"/>
          <w:kern w:val="0"/>
          <w:sz w:val="32"/>
          <w:szCs w:val="32"/>
          <w:lang w:val="zh-CN"/>
        </w:rPr>
      </w:pPr>
      <w:r w:rsidRPr="007A1112">
        <w:rPr>
          <w:rFonts w:ascii="方正黑体_GBK" w:eastAsia="方正黑体_GBK" w:hAnsi="黑体" w:cs="宋体" w:hint="eastAsia"/>
          <w:kern w:val="0"/>
          <w:sz w:val="32"/>
          <w:szCs w:val="32"/>
          <w:lang w:val="zh-CN"/>
        </w:rPr>
        <w:t>四、主要内容</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rPr>
      </w:pPr>
      <w:r w:rsidRPr="007A1112">
        <w:rPr>
          <w:rFonts w:ascii="方正仿宋_GBK" w:eastAsia="方正仿宋_GBK" w:cs="宋体" w:hint="eastAsia"/>
          <w:kern w:val="0"/>
          <w:sz w:val="32"/>
          <w:szCs w:val="32"/>
        </w:rPr>
        <w:t>从标准名称、目次、前言、范围、规范性引用文件、术语和定义、基本要求（工作条件、技术条件、安全</w:t>
      </w:r>
      <w:r>
        <w:rPr>
          <w:rFonts w:ascii="方正仿宋_GBK" w:eastAsia="方正仿宋_GBK" w:cs="宋体" w:hint="eastAsia"/>
          <w:kern w:val="0"/>
          <w:sz w:val="32"/>
          <w:szCs w:val="32"/>
        </w:rPr>
        <w:t>要求</w:t>
      </w:r>
      <w:r w:rsidRPr="007A1112">
        <w:rPr>
          <w:rFonts w:ascii="方正仿宋_GBK" w:eastAsia="方正仿宋_GBK" w:cs="宋体" w:hint="eastAsia"/>
          <w:kern w:val="0"/>
          <w:sz w:val="32"/>
          <w:szCs w:val="32"/>
        </w:rPr>
        <w:t>、</w:t>
      </w:r>
      <w:r>
        <w:rPr>
          <w:rFonts w:ascii="方正仿宋_GBK" w:eastAsia="方正仿宋_GBK" w:cs="宋体" w:hint="eastAsia"/>
          <w:kern w:val="0"/>
          <w:sz w:val="32"/>
          <w:szCs w:val="32"/>
        </w:rPr>
        <w:t>管理要求、</w:t>
      </w:r>
      <w:r w:rsidRPr="007A1112">
        <w:rPr>
          <w:rFonts w:ascii="方正仿宋_GBK" w:eastAsia="方正仿宋_GBK" w:cs="宋体" w:hint="eastAsia"/>
          <w:kern w:val="0"/>
          <w:sz w:val="32"/>
          <w:szCs w:val="32"/>
        </w:rPr>
        <w:t>数值修约）、</w:t>
      </w:r>
      <w:r>
        <w:rPr>
          <w:rFonts w:ascii="方正仿宋_GBK" w:eastAsia="方正仿宋_GBK" w:cs="宋体" w:hint="eastAsia"/>
          <w:kern w:val="0"/>
          <w:sz w:val="32"/>
          <w:szCs w:val="32"/>
        </w:rPr>
        <w:t>计算</w:t>
      </w:r>
      <w:r w:rsidRPr="007A1112">
        <w:rPr>
          <w:rFonts w:ascii="方正仿宋_GBK" w:eastAsia="方正仿宋_GBK" w:cs="宋体" w:hint="eastAsia"/>
          <w:kern w:val="0"/>
          <w:sz w:val="32"/>
          <w:szCs w:val="32"/>
        </w:rPr>
        <w:t>方法和程序（准备工作、</w:t>
      </w:r>
      <w:r>
        <w:rPr>
          <w:rFonts w:ascii="方正仿宋_GBK" w:eastAsia="方正仿宋_GBK" w:cs="宋体" w:hint="eastAsia"/>
          <w:kern w:val="0"/>
          <w:sz w:val="32"/>
          <w:szCs w:val="32"/>
        </w:rPr>
        <w:t>减载</w:t>
      </w:r>
      <w:r w:rsidRPr="007A1112">
        <w:rPr>
          <w:rFonts w:ascii="方正仿宋_GBK" w:eastAsia="方正仿宋_GBK" w:cs="宋体" w:hint="eastAsia"/>
          <w:kern w:val="0"/>
          <w:sz w:val="32"/>
          <w:szCs w:val="32"/>
        </w:rPr>
        <w:t>、卸载与衡重</w:t>
      </w:r>
      <w:r>
        <w:rPr>
          <w:rFonts w:ascii="方正仿宋_GBK" w:eastAsia="方正仿宋_GBK" w:cs="宋体" w:hint="eastAsia"/>
          <w:kern w:val="0"/>
          <w:sz w:val="32"/>
          <w:szCs w:val="32"/>
        </w:rPr>
        <w:t>）</w:t>
      </w:r>
      <w:r w:rsidRPr="007A1112">
        <w:rPr>
          <w:rFonts w:ascii="方正仿宋_GBK" w:eastAsia="方正仿宋_GBK" w:cs="宋体" w:hint="eastAsia"/>
          <w:kern w:val="0"/>
          <w:sz w:val="32"/>
          <w:szCs w:val="32"/>
        </w:rPr>
        <w:t>、结果处理</w:t>
      </w:r>
      <w:r>
        <w:rPr>
          <w:rFonts w:ascii="方正仿宋_GBK" w:eastAsia="方正仿宋_GBK" w:cs="宋体" w:hint="eastAsia"/>
          <w:kern w:val="0"/>
          <w:sz w:val="32"/>
          <w:szCs w:val="32"/>
        </w:rPr>
        <w:t>（审核汇总、问题处理</w:t>
      </w:r>
      <w:r w:rsidRPr="007A1112">
        <w:rPr>
          <w:rFonts w:ascii="方正仿宋_GBK" w:eastAsia="方正仿宋_GBK" w:cs="宋体" w:hint="eastAsia"/>
          <w:kern w:val="0"/>
          <w:sz w:val="32"/>
          <w:szCs w:val="32"/>
        </w:rPr>
        <w:t>）</w:t>
      </w:r>
      <w:r>
        <w:rPr>
          <w:rFonts w:ascii="方正仿宋_GBK" w:eastAsia="方正仿宋_GBK" w:cs="宋体" w:hint="eastAsia"/>
          <w:kern w:val="0"/>
          <w:sz w:val="32"/>
          <w:szCs w:val="32"/>
        </w:rPr>
        <w:t>、附录</w:t>
      </w:r>
      <w:r w:rsidRPr="007A1112">
        <w:rPr>
          <w:rFonts w:ascii="方正仿宋_GBK" w:eastAsia="方正仿宋_GBK" w:cs="宋体" w:hint="eastAsia"/>
          <w:kern w:val="0"/>
          <w:sz w:val="32"/>
          <w:szCs w:val="32"/>
        </w:rPr>
        <w:t>等方面制定。</w:t>
      </w:r>
    </w:p>
    <w:p w:rsidR="00732C7A" w:rsidRPr="007A1112" w:rsidRDefault="00732C7A" w:rsidP="00055CC2">
      <w:pPr>
        <w:tabs>
          <w:tab w:val="left" w:pos="48"/>
          <w:tab w:val="left" w:pos="676"/>
          <w:tab w:val="left" w:pos="6480"/>
        </w:tabs>
        <w:autoSpaceDE w:val="0"/>
        <w:autoSpaceDN w:val="0"/>
        <w:adjustRightInd w:val="0"/>
        <w:ind w:firstLineChars="200" w:firstLine="640"/>
        <w:rPr>
          <w:rFonts w:ascii="方正仿宋_GBK" w:eastAsia="方正仿宋_GBK" w:cs="宋体"/>
          <w:kern w:val="0"/>
          <w:sz w:val="32"/>
          <w:szCs w:val="32"/>
          <w:lang w:val="zh-CN"/>
        </w:rPr>
      </w:pPr>
      <w:r w:rsidRPr="007A1112">
        <w:rPr>
          <w:rFonts w:ascii="方正仿宋_GBK" w:eastAsia="方正仿宋_GBK" w:cs="宋体" w:hint="eastAsia"/>
          <w:kern w:val="0"/>
          <w:sz w:val="32"/>
          <w:szCs w:val="32"/>
          <w:lang w:val="zh-CN"/>
        </w:rPr>
        <w:t>本文件主要特点如下：</w:t>
      </w:r>
    </w:p>
    <w:p w:rsidR="00732C7A" w:rsidRPr="007A1112"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 xml:space="preserve">1. </w:t>
      </w:r>
      <w:r w:rsidRPr="007A1112">
        <w:rPr>
          <w:rFonts w:ascii="方正仿宋_GBK" w:eastAsia="方正仿宋_GBK" w:cs="宋体" w:hint="eastAsia"/>
          <w:kern w:val="0"/>
          <w:sz w:val="32"/>
          <w:szCs w:val="32"/>
          <w:lang w:val="zh-CN"/>
        </w:rPr>
        <w:t>本文件规定了涉及水运减载的进口</w:t>
      </w:r>
      <w:r>
        <w:rPr>
          <w:rFonts w:ascii="方正仿宋_GBK" w:eastAsia="方正仿宋_GBK" w:cs="宋体" w:hint="eastAsia"/>
          <w:kern w:val="0"/>
          <w:sz w:val="32"/>
          <w:szCs w:val="32"/>
          <w:lang w:val="zh-CN"/>
        </w:rPr>
        <w:t>散装粮食</w:t>
      </w:r>
      <w:proofErr w:type="gramStart"/>
      <w:r w:rsidRPr="007A1112">
        <w:rPr>
          <w:rFonts w:ascii="方正仿宋_GBK" w:eastAsia="方正仿宋_GBK" w:cs="宋体" w:hint="eastAsia"/>
          <w:kern w:val="0"/>
          <w:sz w:val="32"/>
          <w:szCs w:val="32"/>
          <w:lang w:val="zh-CN"/>
        </w:rPr>
        <w:t>衡器鉴重的</w:t>
      </w:r>
      <w:proofErr w:type="gramEnd"/>
      <w:r w:rsidRPr="007A1112">
        <w:rPr>
          <w:rFonts w:ascii="方正仿宋_GBK" w:eastAsia="方正仿宋_GBK" w:cs="宋体" w:hint="eastAsia"/>
          <w:kern w:val="0"/>
          <w:sz w:val="32"/>
          <w:szCs w:val="32"/>
          <w:lang w:val="zh-CN"/>
        </w:rPr>
        <w:t>要求、方法和程序，适用于涉及水运减载的进口</w:t>
      </w:r>
      <w:r>
        <w:rPr>
          <w:rFonts w:ascii="方正仿宋_GBK" w:eastAsia="方正仿宋_GBK" w:cs="宋体" w:hint="eastAsia"/>
          <w:kern w:val="0"/>
          <w:sz w:val="32"/>
          <w:szCs w:val="32"/>
          <w:lang w:val="zh-CN"/>
        </w:rPr>
        <w:t>散装粮食</w:t>
      </w:r>
      <w:r w:rsidRPr="007A1112">
        <w:rPr>
          <w:rFonts w:ascii="方正仿宋_GBK" w:eastAsia="方正仿宋_GBK" w:cs="宋体" w:hint="eastAsia"/>
          <w:kern w:val="0"/>
          <w:sz w:val="32"/>
          <w:szCs w:val="32"/>
          <w:lang w:val="zh-CN"/>
        </w:rPr>
        <w:t>减载、转运、卸载及计重等全过程的监督管理和衡器重量鉴定。</w:t>
      </w:r>
    </w:p>
    <w:p w:rsidR="00732C7A" w:rsidRPr="007A1112"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2.</w:t>
      </w:r>
      <w:r w:rsidRPr="007A1112">
        <w:rPr>
          <w:rFonts w:ascii="方正仿宋_GBK" w:eastAsia="方正仿宋_GBK" w:cs="宋体" w:hint="eastAsia"/>
          <w:kern w:val="0"/>
          <w:sz w:val="32"/>
          <w:szCs w:val="32"/>
          <w:lang w:val="zh-CN"/>
        </w:rPr>
        <w:t>本文件的创新点在于：一是针对性更强。需要加强减载港与目的港</w:t>
      </w:r>
      <w:proofErr w:type="gramStart"/>
      <w:r w:rsidRPr="007A1112">
        <w:rPr>
          <w:rFonts w:ascii="方正仿宋_GBK" w:eastAsia="方正仿宋_GBK" w:cs="宋体" w:hint="eastAsia"/>
          <w:kern w:val="0"/>
          <w:sz w:val="32"/>
          <w:szCs w:val="32"/>
          <w:lang w:val="zh-CN"/>
        </w:rPr>
        <w:t>多港沟通</w:t>
      </w:r>
      <w:proofErr w:type="gramEnd"/>
      <w:r w:rsidRPr="007A1112">
        <w:rPr>
          <w:rFonts w:ascii="方正仿宋_GBK" w:eastAsia="方正仿宋_GBK" w:cs="宋体" w:hint="eastAsia"/>
          <w:kern w:val="0"/>
          <w:sz w:val="32"/>
          <w:szCs w:val="32"/>
          <w:lang w:val="zh-CN"/>
        </w:rPr>
        <w:t>协作。以江苏张家港为例，张家港进口大宗散货在连云港等省内海港、浙江舟山等省外海减载，</w:t>
      </w:r>
      <w:proofErr w:type="gramStart"/>
      <w:r w:rsidRPr="007A1112">
        <w:rPr>
          <w:rFonts w:ascii="方正仿宋_GBK" w:eastAsia="方正仿宋_GBK" w:cs="宋体" w:hint="eastAsia"/>
          <w:kern w:val="0"/>
          <w:sz w:val="32"/>
          <w:szCs w:val="32"/>
          <w:lang w:val="zh-CN"/>
        </w:rPr>
        <w:t>建立分港卸货</w:t>
      </w:r>
      <w:proofErr w:type="gramEnd"/>
      <w:r w:rsidRPr="007A1112">
        <w:rPr>
          <w:rFonts w:ascii="方正仿宋_GBK" w:eastAsia="方正仿宋_GBK" w:cs="宋体" w:hint="eastAsia"/>
          <w:kern w:val="0"/>
          <w:sz w:val="32"/>
          <w:szCs w:val="32"/>
          <w:lang w:val="zh-CN"/>
        </w:rPr>
        <w:t>合作备忘录；同时需要各港港务部门、船舶代理单位、收货单位积极配合才能取得明显成效。二是可操作性更强。制定本标准计重结果的准确度明显提高，对涉及水运减载的进口</w:t>
      </w:r>
      <w:r>
        <w:rPr>
          <w:rFonts w:ascii="方正仿宋_GBK" w:eastAsia="方正仿宋_GBK" w:cs="宋体" w:hint="eastAsia"/>
          <w:kern w:val="0"/>
          <w:sz w:val="32"/>
          <w:szCs w:val="32"/>
          <w:lang w:val="zh-CN"/>
        </w:rPr>
        <w:t>散装粮食</w:t>
      </w:r>
      <w:r w:rsidRPr="007A1112">
        <w:rPr>
          <w:rFonts w:ascii="方正仿宋_GBK" w:eastAsia="方正仿宋_GBK" w:cs="宋体" w:hint="eastAsia"/>
          <w:kern w:val="0"/>
          <w:sz w:val="32"/>
          <w:szCs w:val="32"/>
          <w:lang w:val="zh-CN"/>
        </w:rPr>
        <w:t>全部实施衡器计重缩短了在港时间，减少了船舶滞期费，以张家港东海粮油为例，对涉及水运减载的进口</w:t>
      </w:r>
      <w:r>
        <w:rPr>
          <w:rFonts w:ascii="方正仿宋_GBK" w:eastAsia="方正仿宋_GBK" w:cs="宋体" w:hint="eastAsia"/>
          <w:kern w:val="0"/>
          <w:sz w:val="32"/>
          <w:szCs w:val="32"/>
          <w:lang w:val="zh-CN"/>
        </w:rPr>
        <w:t>散装粮食</w:t>
      </w:r>
      <w:r w:rsidRPr="007A1112">
        <w:rPr>
          <w:rFonts w:ascii="方正仿宋_GBK" w:eastAsia="方正仿宋_GBK" w:cs="宋体" w:hint="eastAsia"/>
          <w:kern w:val="0"/>
          <w:sz w:val="32"/>
          <w:szCs w:val="32"/>
          <w:lang w:val="zh-CN"/>
        </w:rPr>
        <w:t>全部实施衡器计重两地海关、相关港务部门、代理单位、收货方等各方合作进展顺利。</w:t>
      </w:r>
    </w:p>
    <w:p w:rsidR="00732C7A" w:rsidRPr="007A1112" w:rsidRDefault="00732C7A" w:rsidP="00055CC2">
      <w:pPr>
        <w:tabs>
          <w:tab w:val="left" w:pos="48"/>
          <w:tab w:val="left" w:pos="676"/>
        </w:tabs>
        <w:autoSpaceDE w:val="0"/>
        <w:autoSpaceDN w:val="0"/>
        <w:adjustRightInd w:val="0"/>
        <w:ind w:firstLineChars="200" w:firstLine="640"/>
        <w:jc w:val="left"/>
        <w:outlineLvl w:val="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3.</w:t>
      </w:r>
      <w:r w:rsidRPr="007A1112">
        <w:rPr>
          <w:rFonts w:ascii="方正仿宋_GBK" w:eastAsia="方正仿宋_GBK" w:cs="宋体" w:hint="eastAsia"/>
          <w:kern w:val="0"/>
          <w:sz w:val="32"/>
          <w:szCs w:val="32"/>
          <w:lang w:val="zh-CN"/>
        </w:rPr>
        <w:t>本文件的文字表述做到简要和细致相结合，力求达到直观明了、易于操作、方便使用的目的。</w:t>
      </w:r>
    </w:p>
    <w:p w:rsidR="00732C7A" w:rsidRPr="007A1112"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黑体" w:cs="宋体"/>
          <w:kern w:val="0"/>
          <w:sz w:val="32"/>
          <w:szCs w:val="32"/>
          <w:lang w:val="zh-CN"/>
        </w:rPr>
      </w:pPr>
      <w:r w:rsidRPr="007A1112">
        <w:rPr>
          <w:rFonts w:ascii="方正黑体_GBK" w:eastAsia="方正黑体_GBK" w:hAnsi="黑体" w:cs="宋体" w:hint="eastAsia"/>
          <w:kern w:val="0"/>
          <w:sz w:val="32"/>
          <w:szCs w:val="32"/>
          <w:lang w:val="zh-CN"/>
        </w:rPr>
        <w:t>五、技术指标确定的依据</w:t>
      </w:r>
    </w:p>
    <w:p w:rsidR="00732C7A" w:rsidRPr="007A1112" w:rsidRDefault="00732C7A" w:rsidP="00055CC2">
      <w:pPr>
        <w:tabs>
          <w:tab w:val="left" w:pos="48"/>
          <w:tab w:val="left" w:pos="676"/>
          <w:tab w:val="left" w:pos="6480"/>
        </w:tabs>
        <w:autoSpaceDE w:val="0"/>
        <w:autoSpaceDN w:val="0"/>
        <w:adjustRightInd w:val="0"/>
        <w:ind w:firstLineChars="200" w:firstLine="640"/>
        <w:rPr>
          <w:rFonts w:ascii="方正仿宋_GBK" w:eastAsia="方正仿宋_GBK" w:cs="宋体"/>
          <w:kern w:val="0"/>
          <w:sz w:val="32"/>
          <w:szCs w:val="32"/>
          <w:lang w:val="zh-CN"/>
        </w:rPr>
      </w:pPr>
      <w:r w:rsidRPr="007A1112">
        <w:rPr>
          <w:rFonts w:ascii="方正仿宋_GBK" w:eastAsia="方正仿宋_GBK" w:cs="宋体" w:hint="eastAsia"/>
          <w:kern w:val="0"/>
          <w:sz w:val="32"/>
          <w:szCs w:val="32"/>
          <w:lang w:val="zh-CN"/>
        </w:rPr>
        <w:t>本文件编制格式依据</w:t>
      </w:r>
      <w:r w:rsidRPr="007A1112">
        <w:rPr>
          <w:rFonts w:ascii="方正仿宋_GBK" w:eastAsia="方正仿宋_GBK" w:cs="宋体"/>
          <w:kern w:val="0"/>
          <w:sz w:val="32"/>
          <w:szCs w:val="32"/>
          <w:lang w:val="zh-CN"/>
        </w:rPr>
        <w:t>GB/T1.1-2020</w:t>
      </w:r>
      <w:r>
        <w:rPr>
          <w:rFonts w:ascii="方正仿宋_GBK" w:eastAsia="方正仿宋_GBK" w:cs="宋体" w:hint="eastAsia"/>
          <w:kern w:val="0"/>
          <w:sz w:val="32"/>
          <w:szCs w:val="32"/>
          <w:lang w:val="zh-CN"/>
        </w:rPr>
        <w:t>《标准化工作导则第</w:t>
      </w:r>
      <w:r>
        <w:rPr>
          <w:rFonts w:ascii="方正仿宋_GBK" w:eastAsia="方正仿宋_GBK" w:cs="宋体"/>
          <w:kern w:val="0"/>
          <w:sz w:val="32"/>
          <w:szCs w:val="32"/>
          <w:lang w:val="zh-CN"/>
        </w:rPr>
        <w:t>1</w:t>
      </w:r>
      <w:r>
        <w:rPr>
          <w:rFonts w:ascii="方正仿宋_GBK" w:eastAsia="方正仿宋_GBK" w:cs="宋体" w:hint="eastAsia"/>
          <w:kern w:val="0"/>
          <w:sz w:val="32"/>
          <w:szCs w:val="32"/>
          <w:lang w:val="zh-CN"/>
        </w:rPr>
        <w:t>部分：标准化文件的结构和起草规则》</w:t>
      </w:r>
      <w:r w:rsidRPr="007A1112">
        <w:rPr>
          <w:rFonts w:ascii="方正仿宋_GBK" w:eastAsia="方正仿宋_GBK" w:cs="宋体" w:hint="eastAsia"/>
          <w:kern w:val="0"/>
          <w:sz w:val="32"/>
          <w:szCs w:val="32"/>
          <w:lang w:val="zh-CN"/>
        </w:rPr>
        <w:t>的相关规定。</w:t>
      </w:r>
    </w:p>
    <w:p w:rsidR="00732C7A" w:rsidRPr="00D9441E" w:rsidRDefault="00732C7A" w:rsidP="00D9441E">
      <w:pPr>
        <w:pStyle w:val="a5"/>
        <w:ind w:firstLine="640"/>
        <w:rPr>
          <w:rFonts w:ascii="方正仿宋_GBK" w:eastAsia="方正仿宋_GBK" w:cs="宋体"/>
          <w:sz w:val="32"/>
          <w:szCs w:val="32"/>
          <w:lang w:val="zh-CN"/>
        </w:rPr>
      </w:pPr>
      <w:r w:rsidRPr="007A1112">
        <w:rPr>
          <w:rFonts w:ascii="方正仿宋_GBK" w:eastAsia="方正仿宋_GBK" w:cs="宋体" w:hint="eastAsia"/>
          <w:sz w:val="32"/>
          <w:szCs w:val="32"/>
          <w:lang w:val="zh-CN"/>
        </w:rPr>
        <w:t>本文件的制定参考了以下标准：</w:t>
      </w:r>
      <w:r>
        <w:rPr>
          <w:rFonts w:ascii="方正仿宋_GBK" w:eastAsia="方正仿宋_GBK" w:cs="宋体"/>
          <w:sz w:val="32"/>
          <w:szCs w:val="32"/>
          <w:lang w:val="zh-CN"/>
        </w:rPr>
        <w:t>GB/T 8170</w:t>
      </w:r>
      <w:r>
        <w:rPr>
          <w:rFonts w:ascii="方正仿宋_GBK" w:eastAsia="方正仿宋_GBK" w:cs="宋体" w:hint="eastAsia"/>
          <w:sz w:val="32"/>
          <w:szCs w:val="32"/>
          <w:lang w:val="zh-CN"/>
        </w:rPr>
        <w:t>《数值修约规则与极限数值的表示和判定》、</w:t>
      </w:r>
      <w:r w:rsidRPr="007A1112">
        <w:rPr>
          <w:rFonts w:ascii="方正仿宋_GBK" w:eastAsia="方正仿宋_GBK" w:cs="宋体"/>
          <w:sz w:val="32"/>
          <w:szCs w:val="32"/>
          <w:lang w:val="zh-CN"/>
        </w:rPr>
        <w:t>GB/T 14250</w:t>
      </w:r>
      <w:r w:rsidRPr="007A1112">
        <w:rPr>
          <w:rFonts w:ascii="方正仿宋_GBK" w:eastAsia="方正仿宋_GBK" w:cs="宋体" w:hint="eastAsia"/>
          <w:sz w:val="32"/>
          <w:szCs w:val="32"/>
          <w:lang w:val="zh-CN"/>
        </w:rPr>
        <w:t>《衡器术语》、</w:t>
      </w:r>
      <w:r w:rsidRPr="007A1112">
        <w:rPr>
          <w:rFonts w:ascii="方正仿宋_GBK" w:eastAsia="方正仿宋_GBK" w:cs="宋体"/>
          <w:sz w:val="32"/>
          <w:szCs w:val="32"/>
          <w:lang w:val="zh-CN"/>
        </w:rPr>
        <w:t>GB/T 2</w:t>
      </w:r>
      <w:r>
        <w:rPr>
          <w:rFonts w:ascii="方正仿宋_GBK" w:eastAsia="方正仿宋_GBK" w:cs="宋体"/>
          <w:sz w:val="32"/>
          <w:szCs w:val="32"/>
          <w:lang w:val="zh-CN"/>
        </w:rPr>
        <w:t>2151</w:t>
      </w:r>
      <w:r w:rsidRPr="007A1112">
        <w:rPr>
          <w:rFonts w:ascii="方正仿宋_GBK" w:eastAsia="方正仿宋_GBK" w:cs="宋体" w:hint="eastAsia"/>
          <w:sz w:val="32"/>
          <w:szCs w:val="32"/>
          <w:lang w:val="zh-CN"/>
        </w:rPr>
        <w:t>《</w:t>
      </w:r>
      <w:r w:rsidRPr="00D9441E">
        <w:rPr>
          <w:rFonts w:ascii="方正仿宋_GBK" w:eastAsia="方正仿宋_GBK" w:cs="宋体" w:hint="eastAsia"/>
          <w:sz w:val="32"/>
          <w:szCs w:val="32"/>
          <w:lang w:val="zh-CN"/>
        </w:rPr>
        <w:t>国际货运代理作业规范</w:t>
      </w:r>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SN/T 0188.1</w:t>
      </w:r>
      <w:r w:rsidRPr="007A1112">
        <w:rPr>
          <w:rFonts w:ascii="方正仿宋_GBK" w:eastAsia="方正仿宋_GBK" w:cs="宋体" w:hint="eastAsia"/>
          <w:sz w:val="32"/>
          <w:szCs w:val="32"/>
          <w:lang w:val="zh-CN"/>
        </w:rPr>
        <w:t>《进出口商品衡器鉴重规程第</w:t>
      </w:r>
      <w:r w:rsidRPr="007A1112">
        <w:rPr>
          <w:rFonts w:ascii="方正仿宋_GBK" w:eastAsia="方正仿宋_GBK" w:cs="宋体"/>
          <w:sz w:val="32"/>
          <w:szCs w:val="32"/>
          <w:lang w:val="zh-CN"/>
        </w:rPr>
        <w:t>1</w:t>
      </w:r>
      <w:r w:rsidRPr="007A1112">
        <w:rPr>
          <w:rFonts w:ascii="方正仿宋_GBK" w:eastAsia="方正仿宋_GBK" w:cs="宋体" w:hint="eastAsia"/>
          <w:sz w:val="32"/>
          <w:szCs w:val="32"/>
          <w:lang w:val="zh-CN"/>
        </w:rPr>
        <w:t>部分：术语》、</w:t>
      </w:r>
      <w:r w:rsidRPr="007A1112">
        <w:rPr>
          <w:rFonts w:ascii="方正仿宋_GBK" w:eastAsia="方正仿宋_GBK" w:cs="宋体"/>
          <w:sz w:val="32"/>
          <w:szCs w:val="32"/>
          <w:lang w:val="zh-CN"/>
        </w:rPr>
        <w:t>SN/T 0188.2</w:t>
      </w:r>
      <w:r w:rsidRPr="007A1112">
        <w:rPr>
          <w:rFonts w:ascii="方正仿宋_GBK" w:eastAsia="方正仿宋_GBK" w:cs="宋体" w:hint="eastAsia"/>
          <w:sz w:val="32"/>
          <w:szCs w:val="32"/>
          <w:lang w:val="zh-CN"/>
        </w:rPr>
        <w:t>《进出口商品衡器鉴重规程第</w:t>
      </w:r>
      <w:r w:rsidRPr="007A1112">
        <w:rPr>
          <w:rFonts w:ascii="方正仿宋_GBK" w:eastAsia="方正仿宋_GBK" w:cs="宋体"/>
          <w:sz w:val="32"/>
          <w:szCs w:val="32"/>
          <w:lang w:val="zh-CN"/>
        </w:rPr>
        <w:t>2</w:t>
      </w:r>
      <w:r w:rsidRPr="007A1112">
        <w:rPr>
          <w:rFonts w:ascii="方正仿宋_GBK" w:eastAsia="方正仿宋_GBK" w:cs="宋体" w:hint="eastAsia"/>
          <w:sz w:val="32"/>
          <w:szCs w:val="32"/>
          <w:lang w:val="zh-CN"/>
        </w:rPr>
        <w:t>部分：衡器鉴重通则》、</w:t>
      </w:r>
      <w:r w:rsidRPr="007A1112">
        <w:rPr>
          <w:rFonts w:ascii="方正仿宋_GBK" w:eastAsia="方正仿宋_GBK" w:cs="宋体"/>
          <w:sz w:val="32"/>
          <w:szCs w:val="32"/>
          <w:lang w:val="zh-CN"/>
        </w:rPr>
        <w:t>SN/T 0188.3</w:t>
      </w:r>
      <w:r w:rsidRPr="007A1112">
        <w:rPr>
          <w:rFonts w:ascii="方正仿宋_GBK" w:eastAsia="方正仿宋_GBK" w:cs="宋体" w:hint="eastAsia"/>
          <w:sz w:val="32"/>
          <w:szCs w:val="32"/>
          <w:lang w:val="zh-CN"/>
        </w:rPr>
        <w:t>《进出口商品衡器鉴重规程第</w:t>
      </w:r>
      <w:r w:rsidRPr="007A1112">
        <w:rPr>
          <w:rFonts w:ascii="方正仿宋_GBK" w:eastAsia="方正仿宋_GBK" w:cs="宋体"/>
          <w:sz w:val="32"/>
          <w:szCs w:val="32"/>
          <w:lang w:val="zh-CN"/>
        </w:rPr>
        <w:t>3</w:t>
      </w:r>
      <w:r w:rsidRPr="007A1112">
        <w:rPr>
          <w:rFonts w:ascii="方正仿宋_GBK" w:eastAsia="方正仿宋_GBK" w:cs="宋体" w:hint="eastAsia"/>
          <w:sz w:val="32"/>
          <w:szCs w:val="32"/>
          <w:lang w:val="zh-CN"/>
        </w:rPr>
        <w:t>部分：汽车衡器鉴重》、</w:t>
      </w:r>
      <w:r w:rsidRPr="007A1112">
        <w:rPr>
          <w:rFonts w:ascii="方正仿宋_GBK" w:eastAsia="方正仿宋_GBK" w:cs="宋体"/>
          <w:sz w:val="32"/>
          <w:szCs w:val="32"/>
          <w:lang w:val="zh-CN"/>
        </w:rPr>
        <w:t>SN/T 0188.7</w:t>
      </w:r>
      <w:r w:rsidRPr="007A1112">
        <w:rPr>
          <w:rFonts w:ascii="方正仿宋_GBK" w:eastAsia="方正仿宋_GBK" w:cs="宋体" w:hint="eastAsia"/>
          <w:sz w:val="32"/>
          <w:szCs w:val="32"/>
          <w:lang w:val="zh-CN"/>
        </w:rPr>
        <w:t>《进出口商品衡器鉴重规程第</w:t>
      </w:r>
      <w:r w:rsidRPr="007A1112">
        <w:rPr>
          <w:rFonts w:ascii="方正仿宋_GBK" w:eastAsia="方正仿宋_GBK" w:cs="宋体"/>
          <w:sz w:val="32"/>
          <w:szCs w:val="32"/>
          <w:lang w:val="zh-CN"/>
        </w:rPr>
        <w:t>7</w:t>
      </w:r>
      <w:r w:rsidRPr="007A1112">
        <w:rPr>
          <w:rFonts w:ascii="方正仿宋_GBK" w:eastAsia="方正仿宋_GBK" w:cs="宋体" w:hint="eastAsia"/>
          <w:sz w:val="32"/>
          <w:szCs w:val="32"/>
          <w:lang w:val="zh-CN"/>
        </w:rPr>
        <w:t>部分：电子料斗秤鉴重》</w:t>
      </w:r>
      <w:r>
        <w:rPr>
          <w:rFonts w:ascii="方正仿宋_GBK" w:eastAsia="方正仿宋_GBK" w:cs="宋体" w:hint="eastAsia"/>
          <w:sz w:val="32"/>
          <w:szCs w:val="32"/>
          <w:lang w:val="zh-CN"/>
        </w:rPr>
        <w:t>、</w:t>
      </w:r>
      <w:r w:rsidRPr="00D9441E">
        <w:rPr>
          <w:rFonts w:ascii="方正仿宋_GBK" w:eastAsia="方正仿宋_GBK" w:cs="宋体"/>
          <w:sz w:val="32"/>
          <w:szCs w:val="32"/>
          <w:lang w:val="zh-CN"/>
        </w:rPr>
        <w:t>SN/T 2388.1</w:t>
      </w:r>
      <w:r>
        <w:rPr>
          <w:rFonts w:ascii="方正仿宋_GBK" w:eastAsia="方正仿宋_GBK" w:cs="宋体" w:hint="eastAsia"/>
          <w:sz w:val="32"/>
          <w:szCs w:val="32"/>
          <w:lang w:val="zh-CN"/>
        </w:rPr>
        <w:t>《</w:t>
      </w:r>
      <w:r w:rsidRPr="00D9441E">
        <w:rPr>
          <w:rFonts w:ascii="方正仿宋_GBK" w:eastAsia="方正仿宋_GBK" w:cs="宋体" w:hint="eastAsia"/>
          <w:sz w:val="32"/>
          <w:szCs w:val="32"/>
          <w:lang w:val="zh-CN"/>
        </w:rPr>
        <w:t>进口商品残损鉴定规程第</w:t>
      </w:r>
      <w:r w:rsidRPr="00D9441E">
        <w:rPr>
          <w:rFonts w:ascii="方正仿宋_GBK" w:eastAsia="方正仿宋_GBK" w:cs="宋体"/>
          <w:sz w:val="32"/>
          <w:szCs w:val="32"/>
          <w:lang w:val="zh-CN"/>
        </w:rPr>
        <w:t>1</w:t>
      </w:r>
      <w:r w:rsidRPr="00D9441E">
        <w:rPr>
          <w:rFonts w:ascii="方正仿宋_GBK" w:eastAsia="方正仿宋_GBK" w:cs="宋体" w:hint="eastAsia"/>
          <w:sz w:val="32"/>
          <w:szCs w:val="32"/>
          <w:lang w:val="zh-CN"/>
        </w:rPr>
        <w:t>部分：通则</w:t>
      </w:r>
      <w:r>
        <w:rPr>
          <w:rFonts w:ascii="方正仿宋_GBK" w:eastAsia="方正仿宋_GBK" w:cs="宋体" w:hint="eastAsia"/>
          <w:sz w:val="32"/>
          <w:szCs w:val="32"/>
          <w:lang w:val="zh-CN"/>
        </w:rPr>
        <w:t>》、</w:t>
      </w:r>
      <w:r w:rsidRPr="00D9441E">
        <w:rPr>
          <w:rFonts w:ascii="方正仿宋_GBK" w:eastAsia="方正仿宋_GBK" w:cs="宋体"/>
          <w:sz w:val="32"/>
          <w:szCs w:val="32"/>
          <w:lang w:val="zh-CN"/>
        </w:rPr>
        <w:t>OIML D 28</w:t>
      </w:r>
      <w:r>
        <w:rPr>
          <w:rFonts w:ascii="方正仿宋_GBK" w:eastAsia="方正仿宋_GBK" w:cs="宋体" w:hint="eastAsia"/>
          <w:sz w:val="32"/>
          <w:szCs w:val="32"/>
          <w:lang w:val="zh-CN"/>
        </w:rPr>
        <w:t>《</w:t>
      </w:r>
      <w:r w:rsidRPr="00D9441E">
        <w:rPr>
          <w:rFonts w:ascii="方正仿宋_GBK" w:eastAsia="方正仿宋_GBK" w:cs="宋体" w:hint="eastAsia"/>
          <w:sz w:val="32"/>
          <w:szCs w:val="32"/>
          <w:lang w:val="zh-CN"/>
        </w:rPr>
        <w:t>空气中称重结果的约定值（</w:t>
      </w:r>
      <w:r w:rsidRPr="00D9441E">
        <w:rPr>
          <w:rFonts w:ascii="方正仿宋_GBK" w:eastAsia="方正仿宋_GBK" w:cs="宋体"/>
          <w:sz w:val="32"/>
          <w:szCs w:val="32"/>
          <w:lang w:val="zh-CN"/>
        </w:rPr>
        <w:t>Conventional value of the result of weighing in air</w:t>
      </w:r>
      <w:r w:rsidRPr="00D9441E">
        <w:rPr>
          <w:rFonts w:ascii="方正仿宋_GBK" w:eastAsia="方正仿宋_GBK" w:cs="宋体" w:hint="eastAsia"/>
          <w:sz w:val="32"/>
          <w:szCs w:val="32"/>
          <w:lang w:val="zh-CN"/>
        </w:rPr>
        <w:t>）</w:t>
      </w:r>
      <w:r>
        <w:rPr>
          <w:rFonts w:ascii="方正仿宋_GBK" w:eastAsia="方正仿宋_GBK" w:cs="宋体" w:hint="eastAsia"/>
          <w:sz w:val="32"/>
          <w:szCs w:val="32"/>
          <w:lang w:val="zh-CN"/>
        </w:rPr>
        <w:t>》</w:t>
      </w:r>
      <w:r w:rsidRPr="007A1112">
        <w:rPr>
          <w:rFonts w:ascii="方正仿宋_GBK" w:eastAsia="方正仿宋_GBK" w:cs="宋体" w:hint="eastAsia"/>
          <w:sz w:val="32"/>
          <w:szCs w:val="32"/>
          <w:lang w:val="zh-CN"/>
        </w:rPr>
        <w:t>。</w:t>
      </w:r>
    </w:p>
    <w:p w:rsidR="00732C7A" w:rsidRPr="007A1112" w:rsidRDefault="00732C7A" w:rsidP="00055CC2">
      <w:pPr>
        <w:pStyle w:val="a5"/>
        <w:tabs>
          <w:tab w:val="center" w:pos="4201"/>
          <w:tab w:val="right" w:leader="dot" w:pos="9298"/>
        </w:tabs>
        <w:ind w:firstLine="640"/>
        <w:rPr>
          <w:rFonts w:ascii="方正仿宋_GBK" w:eastAsia="方正仿宋_GBK" w:cs="宋体"/>
          <w:sz w:val="32"/>
          <w:szCs w:val="32"/>
          <w:lang w:val="zh-CN"/>
        </w:rPr>
      </w:pPr>
      <w:r w:rsidRPr="007A1112">
        <w:rPr>
          <w:rFonts w:ascii="方正仿宋_GBK" w:eastAsia="方正仿宋_GBK" w:cs="宋体" w:hint="eastAsia"/>
          <w:sz w:val="32"/>
          <w:szCs w:val="32"/>
          <w:lang w:val="zh-CN"/>
        </w:rPr>
        <w:t>本文件的制定参考了以下文件：《中华人民共和国进出口商品检验法》（中华人民共和国主席令第</w:t>
      </w:r>
      <w:r w:rsidRPr="007A1112">
        <w:rPr>
          <w:rFonts w:ascii="方正仿宋_GBK" w:eastAsia="方正仿宋_GBK" w:cs="宋体"/>
          <w:sz w:val="32"/>
          <w:szCs w:val="32"/>
          <w:lang w:val="zh-CN"/>
        </w:rPr>
        <w:t>81</w:t>
      </w:r>
      <w:r w:rsidRPr="007A1112">
        <w:rPr>
          <w:rFonts w:ascii="方正仿宋_GBK" w:eastAsia="方正仿宋_GBK" w:cs="宋体" w:hint="eastAsia"/>
          <w:sz w:val="32"/>
          <w:szCs w:val="32"/>
          <w:lang w:val="zh-CN"/>
        </w:rPr>
        <w:t>号）、《中华人民共和国进出口商品检验法实施条例》（中华人民共和国国务院令第</w:t>
      </w:r>
      <w:r w:rsidRPr="007A1112">
        <w:rPr>
          <w:rFonts w:ascii="方正仿宋_GBK" w:eastAsia="方正仿宋_GBK" w:cs="宋体"/>
          <w:sz w:val="32"/>
          <w:szCs w:val="32"/>
          <w:lang w:val="zh-CN"/>
        </w:rPr>
        <w:t>752</w:t>
      </w:r>
      <w:r w:rsidRPr="007A1112">
        <w:rPr>
          <w:rFonts w:ascii="方正仿宋_GBK" w:eastAsia="方正仿宋_GBK" w:cs="宋体" w:hint="eastAsia"/>
          <w:sz w:val="32"/>
          <w:szCs w:val="32"/>
          <w:lang w:val="zh-CN"/>
        </w:rPr>
        <w:t>号）、《进出口商品数量重量检验鉴定管理办法》（海关总署令第</w:t>
      </w:r>
      <w:r w:rsidRPr="007A1112">
        <w:rPr>
          <w:rFonts w:ascii="方正仿宋_GBK" w:eastAsia="方正仿宋_GBK" w:cs="宋体"/>
          <w:sz w:val="32"/>
          <w:szCs w:val="32"/>
          <w:lang w:val="zh-CN"/>
        </w:rPr>
        <w:t>262</w:t>
      </w:r>
      <w:r w:rsidRPr="007A1112">
        <w:rPr>
          <w:rFonts w:ascii="方正仿宋_GBK" w:eastAsia="方正仿宋_GBK" w:cs="宋体" w:hint="eastAsia"/>
          <w:sz w:val="32"/>
          <w:szCs w:val="32"/>
          <w:lang w:val="zh-CN"/>
        </w:rPr>
        <w:t>号）、《进口大宗货物分港卸货法定鉴定工作管理规定》（国质检</w:t>
      </w:r>
      <w:proofErr w:type="gramStart"/>
      <w:r w:rsidRPr="007A1112">
        <w:rPr>
          <w:rFonts w:ascii="方正仿宋_GBK" w:eastAsia="方正仿宋_GBK" w:cs="宋体" w:hint="eastAsia"/>
          <w:sz w:val="32"/>
          <w:szCs w:val="32"/>
          <w:lang w:val="zh-CN"/>
        </w:rPr>
        <w:t>检</w:t>
      </w:r>
      <w:proofErr w:type="gramEnd"/>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2009</w:t>
      </w:r>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518</w:t>
      </w:r>
      <w:r w:rsidRPr="007A1112">
        <w:rPr>
          <w:rFonts w:ascii="方正仿宋_GBK" w:eastAsia="方正仿宋_GBK" w:cs="宋体" w:hint="eastAsia"/>
          <w:sz w:val="32"/>
          <w:szCs w:val="32"/>
          <w:lang w:val="zh-CN"/>
        </w:rPr>
        <w:t>号）。</w:t>
      </w:r>
    </w:p>
    <w:p w:rsidR="00732C7A" w:rsidRPr="007A1112"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黑体" w:cs="宋体"/>
          <w:kern w:val="0"/>
          <w:sz w:val="32"/>
          <w:szCs w:val="32"/>
          <w:lang w:val="zh-CN"/>
        </w:rPr>
      </w:pPr>
      <w:r w:rsidRPr="007A1112">
        <w:rPr>
          <w:rFonts w:ascii="方正黑体_GBK" w:eastAsia="方正黑体_GBK" w:hAnsi="黑体" w:cs="宋体" w:hint="eastAsia"/>
          <w:kern w:val="0"/>
          <w:sz w:val="32"/>
          <w:szCs w:val="32"/>
          <w:lang w:val="zh-CN"/>
        </w:rPr>
        <w:t>六、重大分歧意见的处理过程和依据</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sidRPr="007A1112">
        <w:rPr>
          <w:rFonts w:ascii="方正仿宋_GBK" w:eastAsia="方正仿宋_GBK" w:cs="宋体" w:hint="eastAsia"/>
          <w:kern w:val="0"/>
          <w:sz w:val="32"/>
          <w:szCs w:val="32"/>
          <w:lang w:val="zh-CN"/>
        </w:rPr>
        <w:t>无</w:t>
      </w:r>
    </w:p>
    <w:p w:rsidR="00732C7A" w:rsidRPr="007A1112"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黑体" w:cs="宋体"/>
          <w:kern w:val="0"/>
          <w:sz w:val="32"/>
          <w:szCs w:val="32"/>
          <w:lang w:val="zh-CN"/>
        </w:rPr>
      </w:pPr>
      <w:r w:rsidRPr="007A1112">
        <w:rPr>
          <w:rFonts w:ascii="方正黑体_GBK" w:eastAsia="方正黑体_GBK" w:hAnsi="黑体" w:cs="宋体" w:hint="eastAsia"/>
          <w:kern w:val="0"/>
          <w:sz w:val="32"/>
          <w:szCs w:val="32"/>
          <w:lang w:val="zh-CN"/>
        </w:rPr>
        <w:t>七、与相关法律法规和标准的关系</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楷体_GBK" w:eastAsia="方正楷体_GBK" w:cs="宋体"/>
          <w:kern w:val="0"/>
          <w:sz w:val="32"/>
          <w:szCs w:val="32"/>
          <w:lang w:val="zh-CN"/>
        </w:rPr>
      </w:pPr>
      <w:r w:rsidRPr="007A1112">
        <w:rPr>
          <w:rFonts w:ascii="方正楷体_GBK" w:eastAsia="方正楷体_GBK" w:cs="宋体" w:hint="eastAsia"/>
          <w:kern w:val="0"/>
          <w:sz w:val="32"/>
          <w:szCs w:val="32"/>
          <w:lang w:val="zh-CN"/>
        </w:rPr>
        <w:t>（一）与相关法律法规的关系</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kern w:val="0"/>
          <w:sz w:val="32"/>
          <w:szCs w:val="32"/>
          <w:lang w:val="zh-CN"/>
        </w:rPr>
        <w:t>1.</w:t>
      </w:r>
      <w:r w:rsidRPr="007A1112">
        <w:rPr>
          <w:rFonts w:ascii="方正仿宋_GBK" w:eastAsia="方正仿宋_GBK" w:cs="宋体" w:hint="eastAsia"/>
          <w:sz w:val="32"/>
          <w:szCs w:val="32"/>
          <w:lang w:val="zh-CN"/>
        </w:rPr>
        <w:t>《中华人民共和国进出口商品检验法》（中华人民共和国主席令第</w:t>
      </w:r>
      <w:r w:rsidRPr="007A1112">
        <w:rPr>
          <w:rFonts w:ascii="方正仿宋_GBK" w:eastAsia="方正仿宋_GBK" w:cs="宋体"/>
          <w:sz w:val="32"/>
          <w:szCs w:val="32"/>
          <w:lang w:val="zh-CN"/>
        </w:rPr>
        <w:t>81</w:t>
      </w:r>
      <w:r w:rsidRPr="007A1112">
        <w:rPr>
          <w:rFonts w:ascii="方正仿宋_GBK" w:eastAsia="方正仿宋_GBK" w:cs="宋体" w:hint="eastAsia"/>
          <w:sz w:val="32"/>
          <w:szCs w:val="32"/>
          <w:lang w:val="zh-CN"/>
        </w:rPr>
        <w:t>号）</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hint="eastAsia"/>
          <w:sz w:val="32"/>
          <w:szCs w:val="32"/>
          <w:lang w:val="zh-CN"/>
        </w:rPr>
        <w:t>第三条：商检机构和依法设立的检验机构（以下称其他检验机构），依法对进出口商品实施检验。</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sz w:val="32"/>
          <w:szCs w:val="32"/>
          <w:lang w:val="zh-CN"/>
        </w:rPr>
        <w:t>2.</w:t>
      </w:r>
      <w:r w:rsidRPr="007A1112">
        <w:rPr>
          <w:rFonts w:ascii="方正仿宋_GBK" w:eastAsia="方正仿宋_GBK" w:cs="宋体" w:hint="eastAsia"/>
          <w:sz w:val="32"/>
          <w:szCs w:val="32"/>
          <w:lang w:val="zh-CN"/>
        </w:rPr>
        <w:t>《中华人民共和国进出口商品检验法实施条例》（中华人民共和国国务院令第</w:t>
      </w:r>
      <w:r w:rsidRPr="007A1112">
        <w:rPr>
          <w:rFonts w:ascii="方正仿宋_GBK" w:eastAsia="方正仿宋_GBK" w:cs="宋体"/>
          <w:sz w:val="32"/>
          <w:szCs w:val="32"/>
          <w:lang w:val="zh-CN"/>
        </w:rPr>
        <w:t>752</w:t>
      </w:r>
      <w:r w:rsidRPr="007A1112">
        <w:rPr>
          <w:rFonts w:ascii="方正仿宋_GBK" w:eastAsia="方正仿宋_GBK" w:cs="宋体" w:hint="eastAsia"/>
          <w:sz w:val="32"/>
          <w:szCs w:val="32"/>
          <w:lang w:val="zh-CN"/>
        </w:rPr>
        <w:t>号）</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hint="eastAsia"/>
          <w:sz w:val="32"/>
          <w:szCs w:val="32"/>
          <w:lang w:val="zh-CN"/>
        </w:rPr>
        <w:t>第九条：出入境检验检疫机构对进出口商品实施检验的内容，包括是否符合安全、卫生、健康、环境保护、防止欺诈等要求以及相关的品质、数量、重量等项目。</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sz w:val="32"/>
          <w:szCs w:val="32"/>
          <w:lang w:val="zh-CN"/>
        </w:rPr>
        <w:t>3.</w:t>
      </w:r>
      <w:r w:rsidRPr="007A1112">
        <w:rPr>
          <w:rFonts w:ascii="方正仿宋_GBK" w:eastAsia="方正仿宋_GBK" w:cs="宋体" w:hint="eastAsia"/>
          <w:sz w:val="32"/>
          <w:szCs w:val="32"/>
          <w:lang w:val="zh-CN"/>
        </w:rPr>
        <w:t>《进出口商品数量重量检验鉴定管理办法》（海关总署令第</w:t>
      </w:r>
      <w:r w:rsidRPr="007A1112">
        <w:rPr>
          <w:rFonts w:ascii="方正仿宋_GBK" w:eastAsia="方正仿宋_GBK" w:cs="宋体"/>
          <w:sz w:val="32"/>
          <w:szCs w:val="32"/>
          <w:lang w:val="zh-CN"/>
        </w:rPr>
        <w:t>262</w:t>
      </w:r>
      <w:r w:rsidRPr="007A1112">
        <w:rPr>
          <w:rFonts w:ascii="方正仿宋_GBK" w:eastAsia="方正仿宋_GBK" w:cs="宋体" w:hint="eastAsia"/>
          <w:sz w:val="32"/>
          <w:szCs w:val="32"/>
          <w:lang w:val="zh-CN"/>
        </w:rPr>
        <w:t>号）</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hint="eastAsia"/>
          <w:sz w:val="32"/>
          <w:szCs w:val="32"/>
          <w:lang w:val="zh-CN"/>
        </w:rPr>
        <w:t>第十一条：收发货人在办理进出口商品数量、重量检验报关手续时，应当根据实际情况并结合国际通行做法向检验检疫机构申请下列检验项目：衡器鉴重；水尺计重；容器计重；流量计重；其它相关的检验项目。</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sz w:val="32"/>
          <w:szCs w:val="32"/>
          <w:lang w:val="zh-CN"/>
        </w:rPr>
        <w:t>4.</w:t>
      </w:r>
      <w:r w:rsidRPr="007A1112">
        <w:rPr>
          <w:rFonts w:ascii="方正仿宋_GBK" w:eastAsia="方正仿宋_GBK" w:cs="宋体" w:hint="eastAsia"/>
          <w:sz w:val="32"/>
          <w:szCs w:val="32"/>
          <w:lang w:val="zh-CN"/>
        </w:rPr>
        <w:t>《进口大宗货物分港卸货法定鉴定工作管理规定》（国质检</w:t>
      </w:r>
      <w:proofErr w:type="gramStart"/>
      <w:r w:rsidRPr="007A1112">
        <w:rPr>
          <w:rFonts w:ascii="方正仿宋_GBK" w:eastAsia="方正仿宋_GBK" w:cs="宋体" w:hint="eastAsia"/>
          <w:sz w:val="32"/>
          <w:szCs w:val="32"/>
          <w:lang w:val="zh-CN"/>
        </w:rPr>
        <w:t>检</w:t>
      </w:r>
      <w:proofErr w:type="gramEnd"/>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2009</w:t>
      </w:r>
      <w:r w:rsidRPr="007A1112">
        <w:rPr>
          <w:rFonts w:ascii="方正仿宋_GBK" w:eastAsia="方正仿宋_GBK" w:cs="宋体" w:hint="eastAsia"/>
          <w:sz w:val="32"/>
          <w:szCs w:val="32"/>
          <w:lang w:val="zh-CN"/>
        </w:rPr>
        <w:t>〕</w:t>
      </w:r>
      <w:r w:rsidRPr="007A1112">
        <w:rPr>
          <w:rFonts w:ascii="方正仿宋_GBK" w:eastAsia="方正仿宋_GBK" w:cs="宋体"/>
          <w:sz w:val="32"/>
          <w:szCs w:val="32"/>
          <w:lang w:val="zh-CN"/>
        </w:rPr>
        <w:t>518</w:t>
      </w:r>
      <w:r w:rsidRPr="007A1112">
        <w:rPr>
          <w:rFonts w:ascii="方正仿宋_GBK" w:eastAsia="方正仿宋_GBK" w:cs="宋体" w:hint="eastAsia"/>
          <w:sz w:val="32"/>
          <w:szCs w:val="32"/>
          <w:lang w:val="zh-CN"/>
        </w:rPr>
        <w:t>号）</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sidRPr="007A1112">
        <w:rPr>
          <w:rFonts w:ascii="方正仿宋_GBK" w:eastAsia="方正仿宋_GBK" w:cs="宋体" w:hint="eastAsia"/>
          <w:sz w:val="32"/>
          <w:szCs w:val="32"/>
          <w:lang w:val="zh-CN"/>
        </w:rPr>
        <w:t>第四条：</w:t>
      </w:r>
      <w:proofErr w:type="gramStart"/>
      <w:r w:rsidRPr="007A1112">
        <w:rPr>
          <w:rFonts w:ascii="方正仿宋_GBK" w:eastAsia="方正仿宋_GBK" w:cs="宋体" w:hint="eastAsia"/>
          <w:sz w:val="32"/>
          <w:szCs w:val="32"/>
          <w:lang w:val="zh-CN"/>
        </w:rPr>
        <w:t>涉及分港卸货</w:t>
      </w:r>
      <w:proofErr w:type="gramEnd"/>
      <w:r w:rsidRPr="007A1112">
        <w:rPr>
          <w:rFonts w:ascii="方正仿宋_GBK" w:eastAsia="方正仿宋_GBK" w:cs="宋体" w:hint="eastAsia"/>
          <w:sz w:val="32"/>
          <w:szCs w:val="32"/>
          <w:lang w:val="zh-CN"/>
        </w:rPr>
        <w:t>的检验检验机构鉴定部门及鉴定人员，应恪守职业道德，树立大局意识，积极沟通、相互配合，及时通报检验鉴定有关情况。</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楷体_GBK" w:eastAsia="方正楷体_GBK" w:cs="宋体"/>
          <w:kern w:val="0"/>
          <w:sz w:val="32"/>
          <w:szCs w:val="32"/>
          <w:lang w:val="zh-CN"/>
        </w:rPr>
      </w:pPr>
      <w:r w:rsidRPr="007A1112">
        <w:rPr>
          <w:rFonts w:ascii="方正楷体_GBK" w:eastAsia="方正楷体_GBK" w:cs="宋体" w:hint="eastAsia"/>
          <w:kern w:val="0"/>
          <w:sz w:val="32"/>
          <w:szCs w:val="32"/>
          <w:lang w:val="zh-CN"/>
        </w:rPr>
        <w:t>（二）与相关标准的关系</w:t>
      </w:r>
    </w:p>
    <w:p w:rsidR="00732C7A" w:rsidRDefault="00732C7A" w:rsidP="0065631A">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1.</w:t>
      </w:r>
      <w:r>
        <w:rPr>
          <w:rFonts w:ascii="方正仿宋_GBK" w:eastAsia="方正仿宋_GBK" w:cs="宋体"/>
          <w:sz w:val="32"/>
          <w:szCs w:val="32"/>
          <w:lang w:val="zh-CN"/>
        </w:rPr>
        <w:t>GB/T 8170</w:t>
      </w:r>
      <w:r>
        <w:rPr>
          <w:rFonts w:ascii="方正仿宋_GBK" w:eastAsia="方正仿宋_GBK" w:cs="宋体" w:hint="eastAsia"/>
          <w:sz w:val="32"/>
          <w:szCs w:val="32"/>
          <w:lang w:val="zh-CN"/>
        </w:rPr>
        <w:t>《数值修约规则与极限数值的表示和判定》：</w:t>
      </w:r>
      <w:r w:rsidRPr="0065631A">
        <w:rPr>
          <w:rFonts w:ascii="方正仿宋_GBK" w:eastAsia="方正仿宋_GBK" w:cs="宋体" w:hint="eastAsia"/>
          <w:kern w:val="0"/>
          <w:sz w:val="32"/>
          <w:szCs w:val="32"/>
          <w:lang w:val="zh-CN"/>
        </w:rPr>
        <w:t>一程船和二</w:t>
      </w:r>
      <w:proofErr w:type="gramStart"/>
      <w:r w:rsidRPr="0065631A">
        <w:rPr>
          <w:rFonts w:ascii="方正仿宋_GBK" w:eastAsia="方正仿宋_GBK" w:cs="宋体" w:hint="eastAsia"/>
          <w:kern w:val="0"/>
          <w:sz w:val="32"/>
          <w:szCs w:val="32"/>
          <w:lang w:val="zh-CN"/>
        </w:rPr>
        <w:t>程船所卸</w:t>
      </w:r>
      <w:proofErr w:type="gramEnd"/>
      <w:r w:rsidRPr="0065631A">
        <w:rPr>
          <w:rFonts w:ascii="方正仿宋_GBK" w:eastAsia="方正仿宋_GBK" w:cs="宋体" w:hint="eastAsia"/>
          <w:kern w:val="0"/>
          <w:sz w:val="32"/>
          <w:szCs w:val="32"/>
          <w:lang w:val="zh-CN"/>
        </w:rPr>
        <w:t>散粮合计重量单位为</w:t>
      </w:r>
      <w:r w:rsidRPr="0065631A">
        <w:rPr>
          <w:rFonts w:ascii="方正仿宋_GBK" w:eastAsia="方正仿宋_GBK" w:cs="宋体"/>
          <w:kern w:val="0"/>
          <w:sz w:val="32"/>
          <w:szCs w:val="32"/>
          <w:lang w:val="zh-CN"/>
        </w:rPr>
        <w:t>t</w:t>
      </w:r>
      <w:r w:rsidRPr="0065631A">
        <w:rPr>
          <w:rFonts w:ascii="方正仿宋_GBK" w:eastAsia="方正仿宋_GBK" w:cs="宋体" w:hint="eastAsia"/>
          <w:kern w:val="0"/>
          <w:sz w:val="32"/>
          <w:szCs w:val="32"/>
          <w:lang w:val="zh-CN"/>
        </w:rPr>
        <w:t>，整票海运提单散粮合计重量单位为</w:t>
      </w:r>
      <w:r w:rsidRPr="0065631A">
        <w:rPr>
          <w:rFonts w:ascii="方正仿宋_GBK" w:eastAsia="方正仿宋_GBK" w:cs="宋体"/>
          <w:kern w:val="0"/>
          <w:sz w:val="32"/>
          <w:szCs w:val="32"/>
          <w:lang w:val="zh-CN"/>
        </w:rPr>
        <w:t>t</w:t>
      </w:r>
      <w:r w:rsidRPr="0065631A">
        <w:rPr>
          <w:rFonts w:ascii="方正仿宋_GBK" w:eastAsia="方正仿宋_GBK" w:cs="宋体" w:hint="eastAsia"/>
          <w:kern w:val="0"/>
          <w:sz w:val="32"/>
          <w:szCs w:val="32"/>
          <w:lang w:val="zh-CN"/>
        </w:rPr>
        <w:t>，按</w:t>
      </w:r>
      <w:r w:rsidRPr="0065631A">
        <w:rPr>
          <w:rFonts w:ascii="方正仿宋_GBK" w:eastAsia="方正仿宋_GBK" w:cs="宋体"/>
          <w:kern w:val="0"/>
          <w:sz w:val="32"/>
          <w:szCs w:val="32"/>
          <w:lang w:val="zh-CN"/>
        </w:rPr>
        <w:t>GB/T 8170</w:t>
      </w:r>
      <w:r w:rsidRPr="0065631A">
        <w:rPr>
          <w:rFonts w:ascii="方正仿宋_GBK" w:eastAsia="方正仿宋_GBK" w:cs="宋体" w:hint="eastAsia"/>
          <w:kern w:val="0"/>
          <w:sz w:val="32"/>
          <w:szCs w:val="32"/>
          <w:lang w:val="zh-CN"/>
        </w:rPr>
        <w:t>要求修约到三位小数。</w:t>
      </w:r>
    </w:p>
    <w:p w:rsidR="00732C7A"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Pr>
          <w:rFonts w:ascii="方正仿宋_GBK" w:eastAsia="方正仿宋_GBK" w:cs="宋体"/>
          <w:kern w:val="0"/>
          <w:sz w:val="32"/>
          <w:szCs w:val="32"/>
          <w:lang w:val="zh-CN"/>
        </w:rPr>
        <w:t>2.</w:t>
      </w:r>
      <w:r w:rsidRPr="007A1112">
        <w:rPr>
          <w:rFonts w:ascii="方正仿宋_GBK" w:eastAsia="方正仿宋_GBK" w:cs="宋体"/>
          <w:kern w:val="0"/>
          <w:sz w:val="32"/>
          <w:szCs w:val="32"/>
          <w:lang w:val="zh-CN"/>
        </w:rPr>
        <w:t>GB/T 14250</w:t>
      </w:r>
      <w:r w:rsidRPr="007A1112">
        <w:rPr>
          <w:rFonts w:ascii="方正仿宋_GBK" w:eastAsia="方正仿宋_GBK" w:cs="宋体" w:hint="eastAsia"/>
          <w:kern w:val="0"/>
          <w:sz w:val="32"/>
          <w:szCs w:val="32"/>
          <w:lang w:val="zh-CN"/>
        </w:rPr>
        <w:t>《衡器术语》</w:t>
      </w:r>
      <w:r>
        <w:rPr>
          <w:rFonts w:ascii="方正仿宋_GBK" w:eastAsia="方正仿宋_GBK" w:cs="宋体" w:hint="eastAsia"/>
          <w:kern w:val="0"/>
          <w:sz w:val="32"/>
          <w:szCs w:val="32"/>
          <w:lang w:val="zh-CN"/>
        </w:rPr>
        <w:t>：界定的非自动衡器、非连续累计自动衡器</w:t>
      </w:r>
      <w:r w:rsidRPr="007A1112">
        <w:rPr>
          <w:rFonts w:ascii="方正仿宋_GBK" w:eastAsia="方正仿宋_GBK" w:cs="宋体" w:hint="eastAsia"/>
          <w:kern w:val="0"/>
          <w:sz w:val="32"/>
          <w:szCs w:val="32"/>
          <w:lang w:val="zh-CN"/>
        </w:rPr>
        <w:t>术语和定义适用于本文件。</w:t>
      </w:r>
    </w:p>
    <w:p w:rsidR="00732C7A"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Pr>
          <w:rFonts w:ascii="方正仿宋_GBK" w:eastAsia="方正仿宋_GBK" w:cs="宋体"/>
          <w:kern w:val="0"/>
          <w:sz w:val="32"/>
          <w:szCs w:val="32"/>
          <w:lang w:val="zh-CN"/>
        </w:rPr>
        <w:t>3.GB/T 22151</w:t>
      </w:r>
      <w:r>
        <w:rPr>
          <w:rFonts w:ascii="方正仿宋_GBK" w:eastAsia="方正仿宋_GBK" w:cs="宋体" w:hint="eastAsia"/>
          <w:kern w:val="0"/>
          <w:sz w:val="32"/>
          <w:szCs w:val="32"/>
          <w:lang w:val="zh-CN"/>
        </w:rPr>
        <w:t>《</w:t>
      </w:r>
      <w:r w:rsidRPr="0065631A">
        <w:rPr>
          <w:rFonts w:ascii="方正仿宋_GBK" w:eastAsia="方正仿宋_GBK" w:cs="宋体" w:hint="eastAsia"/>
          <w:kern w:val="0"/>
          <w:sz w:val="32"/>
          <w:szCs w:val="32"/>
          <w:lang w:val="zh-CN"/>
        </w:rPr>
        <w:t>国际货运代理作业规范</w:t>
      </w:r>
      <w:r>
        <w:rPr>
          <w:rFonts w:ascii="方正仿宋_GBK" w:eastAsia="方正仿宋_GBK" w:cs="宋体" w:hint="eastAsia"/>
          <w:kern w:val="0"/>
          <w:sz w:val="32"/>
          <w:szCs w:val="32"/>
          <w:lang w:val="zh-CN"/>
        </w:rPr>
        <w:t>》：界定的一程船、</w:t>
      </w:r>
      <w:proofErr w:type="gramStart"/>
      <w:r>
        <w:rPr>
          <w:rFonts w:ascii="方正仿宋_GBK" w:eastAsia="方正仿宋_GBK" w:cs="宋体" w:hint="eastAsia"/>
          <w:kern w:val="0"/>
          <w:sz w:val="32"/>
          <w:szCs w:val="32"/>
          <w:lang w:val="zh-CN"/>
        </w:rPr>
        <w:t>二程船术语</w:t>
      </w:r>
      <w:proofErr w:type="gramEnd"/>
      <w:r>
        <w:rPr>
          <w:rFonts w:ascii="方正仿宋_GBK" w:eastAsia="方正仿宋_GBK" w:cs="宋体" w:hint="eastAsia"/>
          <w:kern w:val="0"/>
          <w:sz w:val="32"/>
          <w:szCs w:val="32"/>
          <w:lang w:val="zh-CN"/>
        </w:rPr>
        <w:t>和定义适用于本文件，有修改。</w:t>
      </w:r>
    </w:p>
    <w:p w:rsidR="00732C7A"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Pr>
          <w:rFonts w:ascii="方正仿宋_GBK" w:eastAsia="方正仿宋_GBK" w:cs="宋体"/>
          <w:kern w:val="0"/>
          <w:sz w:val="32"/>
          <w:szCs w:val="32"/>
          <w:lang w:val="zh-CN"/>
        </w:rPr>
        <w:t>4.SN/T 0188.1</w:t>
      </w:r>
      <w:r>
        <w:rPr>
          <w:rFonts w:ascii="方正仿宋_GBK" w:eastAsia="方正仿宋_GBK" w:cs="宋体" w:hint="eastAsia"/>
          <w:kern w:val="0"/>
          <w:sz w:val="32"/>
          <w:szCs w:val="32"/>
          <w:lang w:val="zh-CN"/>
        </w:rPr>
        <w:t>《</w:t>
      </w:r>
      <w:r w:rsidRPr="0065631A">
        <w:rPr>
          <w:rFonts w:ascii="方正仿宋_GBK" w:eastAsia="方正仿宋_GBK" w:cs="宋体" w:hint="eastAsia"/>
          <w:kern w:val="0"/>
          <w:sz w:val="32"/>
          <w:szCs w:val="32"/>
          <w:lang w:val="zh-CN"/>
        </w:rPr>
        <w:t>进出口商品衡器鉴重规程第</w:t>
      </w:r>
      <w:r w:rsidRPr="0065631A">
        <w:rPr>
          <w:rFonts w:ascii="方正仿宋_GBK" w:eastAsia="方正仿宋_GBK" w:cs="宋体"/>
          <w:kern w:val="0"/>
          <w:sz w:val="32"/>
          <w:szCs w:val="32"/>
          <w:lang w:val="zh-CN"/>
        </w:rPr>
        <w:t>1</w:t>
      </w:r>
      <w:r w:rsidRPr="0065631A">
        <w:rPr>
          <w:rFonts w:ascii="方正仿宋_GBK" w:eastAsia="方正仿宋_GBK" w:cs="宋体" w:hint="eastAsia"/>
          <w:kern w:val="0"/>
          <w:sz w:val="32"/>
          <w:szCs w:val="32"/>
          <w:lang w:val="zh-CN"/>
        </w:rPr>
        <w:t>部分：术语</w:t>
      </w:r>
      <w:r>
        <w:rPr>
          <w:rFonts w:ascii="方正仿宋_GBK" w:eastAsia="方正仿宋_GBK" w:cs="宋体" w:hint="eastAsia"/>
          <w:kern w:val="0"/>
          <w:sz w:val="32"/>
          <w:szCs w:val="32"/>
          <w:lang w:val="zh-CN"/>
        </w:rPr>
        <w:t>》：界定的衡器计重、</w:t>
      </w:r>
      <w:proofErr w:type="gramStart"/>
      <w:r>
        <w:rPr>
          <w:rFonts w:ascii="方正仿宋_GBK" w:eastAsia="方正仿宋_GBK" w:cs="宋体" w:hint="eastAsia"/>
          <w:kern w:val="0"/>
          <w:sz w:val="32"/>
          <w:szCs w:val="32"/>
          <w:lang w:val="zh-CN"/>
        </w:rPr>
        <w:t>衡器鉴重术语</w:t>
      </w:r>
      <w:proofErr w:type="gramEnd"/>
      <w:r>
        <w:rPr>
          <w:rFonts w:ascii="方正仿宋_GBK" w:eastAsia="方正仿宋_GBK" w:cs="宋体" w:hint="eastAsia"/>
          <w:kern w:val="0"/>
          <w:sz w:val="32"/>
          <w:szCs w:val="32"/>
          <w:lang w:val="zh-CN"/>
        </w:rPr>
        <w:t>和定义适用于本文件。</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Pr>
          <w:rFonts w:ascii="方正仿宋_GBK" w:eastAsia="方正仿宋_GBK" w:cs="宋体"/>
          <w:kern w:val="0"/>
          <w:sz w:val="32"/>
          <w:szCs w:val="32"/>
          <w:lang w:val="zh-CN"/>
        </w:rPr>
        <w:t>5.</w:t>
      </w:r>
      <w:r w:rsidRPr="007A1112">
        <w:rPr>
          <w:rFonts w:ascii="方正仿宋_GBK" w:eastAsia="方正仿宋_GBK" w:cs="宋体"/>
          <w:kern w:val="0"/>
          <w:sz w:val="32"/>
          <w:szCs w:val="32"/>
          <w:lang w:val="zh-CN"/>
        </w:rPr>
        <w:t>SN/T 0188.2</w:t>
      </w:r>
      <w:r w:rsidRPr="007A1112">
        <w:rPr>
          <w:rFonts w:ascii="方正仿宋_GBK" w:eastAsia="方正仿宋_GBK" w:cs="宋体" w:hint="eastAsia"/>
          <w:kern w:val="0"/>
          <w:sz w:val="32"/>
          <w:szCs w:val="32"/>
          <w:lang w:val="zh-CN"/>
        </w:rPr>
        <w:t>《进出口商品衡器鉴重规程第</w:t>
      </w:r>
      <w:r w:rsidRPr="007A1112">
        <w:rPr>
          <w:rFonts w:ascii="方正仿宋_GBK" w:eastAsia="方正仿宋_GBK" w:cs="宋体"/>
          <w:kern w:val="0"/>
          <w:sz w:val="32"/>
          <w:szCs w:val="32"/>
          <w:lang w:val="zh-CN"/>
        </w:rPr>
        <w:t>2</w:t>
      </w:r>
      <w:r w:rsidRPr="007A1112">
        <w:rPr>
          <w:rFonts w:ascii="方正仿宋_GBK" w:eastAsia="方正仿宋_GBK" w:cs="宋体" w:hint="eastAsia"/>
          <w:kern w:val="0"/>
          <w:sz w:val="32"/>
          <w:szCs w:val="32"/>
          <w:lang w:val="zh-CN"/>
        </w:rPr>
        <w:t>部分：衡器鉴重通则》</w:t>
      </w:r>
      <w:r>
        <w:rPr>
          <w:rFonts w:ascii="方正仿宋_GBK" w:eastAsia="方正仿宋_GBK" w:cs="宋体" w:hint="eastAsia"/>
          <w:kern w:val="0"/>
          <w:sz w:val="32"/>
          <w:szCs w:val="32"/>
          <w:lang w:val="zh-CN"/>
        </w:rPr>
        <w:t>：</w:t>
      </w:r>
      <w:r w:rsidRPr="007A1112">
        <w:rPr>
          <w:rFonts w:ascii="方正仿宋_GBK" w:eastAsia="方正仿宋_GBK" w:cs="宋体" w:hint="eastAsia"/>
          <w:kern w:val="0"/>
          <w:sz w:val="32"/>
          <w:szCs w:val="32"/>
          <w:lang w:val="zh-CN"/>
        </w:rPr>
        <w:t>进入</w:t>
      </w:r>
      <w:proofErr w:type="gramStart"/>
      <w:r w:rsidRPr="007A1112">
        <w:rPr>
          <w:rFonts w:ascii="方正仿宋_GBK" w:eastAsia="方正仿宋_GBK" w:cs="宋体" w:hint="eastAsia"/>
          <w:kern w:val="0"/>
          <w:sz w:val="32"/>
          <w:szCs w:val="32"/>
          <w:lang w:val="zh-CN"/>
        </w:rPr>
        <w:t>鉴重现场</w:t>
      </w:r>
      <w:proofErr w:type="gramEnd"/>
      <w:r w:rsidRPr="007A1112">
        <w:rPr>
          <w:rFonts w:ascii="方正仿宋_GBK" w:eastAsia="方正仿宋_GBK" w:cs="宋体" w:hint="eastAsia"/>
          <w:kern w:val="0"/>
          <w:sz w:val="32"/>
          <w:szCs w:val="32"/>
          <w:lang w:val="zh-CN"/>
        </w:rPr>
        <w:t>的人员应遵守</w:t>
      </w:r>
      <w:r w:rsidRPr="007A1112">
        <w:rPr>
          <w:rFonts w:ascii="方正仿宋_GBK" w:eastAsia="方正仿宋_GBK" w:cs="宋体"/>
          <w:kern w:val="0"/>
          <w:sz w:val="32"/>
          <w:szCs w:val="32"/>
          <w:lang w:val="zh-CN"/>
        </w:rPr>
        <w:t>SN/T 0188.2</w:t>
      </w:r>
      <w:r w:rsidRPr="007A1112">
        <w:rPr>
          <w:rFonts w:ascii="方正仿宋_GBK" w:eastAsia="方正仿宋_GBK" w:cs="宋体" w:hint="eastAsia"/>
          <w:kern w:val="0"/>
          <w:sz w:val="32"/>
          <w:szCs w:val="32"/>
          <w:lang w:val="zh-CN"/>
        </w:rPr>
        <w:t>的有关安全规定。</w:t>
      </w:r>
    </w:p>
    <w:p w:rsidR="00732C7A" w:rsidRPr="0065631A"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Pr>
          <w:rFonts w:ascii="方正仿宋_GBK" w:eastAsia="方正仿宋_GBK" w:cs="宋体"/>
          <w:kern w:val="0"/>
          <w:sz w:val="32"/>
          <w:szCs w:val="32"/>
          <w:lang w:val="zh-CN"/>
        </w:rPr>
        <w:t>6.</w:t>
      </w:r>
      <w:r w:rsidRPr="007A1112">
        <w:rPr>
          <w:rFonts w:ascii="方正仿宋_GBK" w:eastAsia="方正仿宋_GBK" w:cs="宋体"/>
          <w:kern w:val="0"/>
          <w:sz w:val="32"/>
          <w:szCs w:val="32"/>
          <w:lang w:val="zh-CN"/>
        </w:rPr>
        <w:t>SN/T 0188.3</w:t>
      </w:r>
      <w:r w:rsidRPr="007A1112">
        <w:rPr>
          <w:rFonts w:ascii="方正仿宋_GBK" w:eastAsia="方正仿宋_GBK" w:cs="宋体" w:hint="eastAsia"/>
          <w:kern w:val="0"/>
          <w:sz w:val="32"/>
          <w:szCs w:val="32"/>
          <w:lang w:val="zh-CN"/>
        </w:rPr>
        <w:t>《进出口商品衡器鉴重规程第</w:t>
      </w:r>
      <w:r w:rsidRPr="007A1112">
        <w:rPr>
          <w:rFonts w:ascii="方正仿宋_GBK" w:eastAsia="方正仿宋_GBK" w:cs="宋体"/>
          <w:kern w:val="0"/>
          <w:sz w:val="32"/>
          <w:szCs w:val="32"/>
          <w:lang w:val="zh-CN"/>
        </w:rPr>
        <w:t>3</w:t>
      </w:r>
      <w:r w:rsidRPr="007A1112">
        <w:rPr>
          <w:rFonts w:ascii="方正仿宋_GBK" w:eastAsia="方正仿宋_GBK" w:cs="宋体" w:hint="eastAsia"/>
          <w:kern w:val="0"/>
          <w:sz w:val="32"/>
          <w:szCs w:val="32"/>
          <w:lang w:val="zh-CN"/>
        </w:rPr>
        <w:t>部分：汽车衡器鉴重》</w:t>
      </w:r>
      <w:r>
        <w:rPr>
          <w:rFonts w:ascii="方正仿宋_GBK" w:eastAsia="方正仿宋_GBK" w:cs="宋体" w:hint="eastAsia"/>
          <w:kern w:val="0"/>
          <w:sz w:val="32"/>
          <w:szCs w:val="32"/>
          <w:lang w:val="zh-CN"/>
        </w:rPr>
        <w:t>：</w:t>
      </w:r>
      <w:r w:rsidRPr="0065631A">
        <w:rPr>
          <w:rFonts w:ascii="方正仿宋_GBK" w:eastAsia="方正仿宋_GBK" w:cs="宋体" w:hint="eastAsia"/>
          <w:kern w:val="0"/>
          <w:sz w:val="32"/>
          <w:szCs w:val="32"/>
          <w:lang w:val="zh-CN"/>
        </w:rPr>
        <w:t>使用静态汽车衡时按</w:t>
      </w:r>
      <w:r w:rsidRPr="0065631A">
        <w:rPr>
          <w:rFonts w:ascii="方正仿宋_GBK" w:eastAsia="方正仿宋_GBK" w:cs="宋体"/>
          <w:kern w:val="0"/>
          <w:sz w:val="32"/>
          <w:szCs w:val="32"/>
          <w:lang w:val="zh-CN"/>
        </w:rPr>
        <w:t>SN/T 0188.3</w:t>
      </w:r>
      <w:r w:rsidRPr="0065631A">
        <w:rPr>
          <w:rFonts w:ascii="方正仿宋_GBK" w:eastAsia="方正仿宋_GBK" w:cs="宋体" w:hint="eastAsia"/>
          <w:kern w:val="0"/>
          <w:sz w:val="32"/>
          <w:szCs w:val="32"/>
          <w:lang w:val="zh-CN"/>
        </w:rPr>
        <w:t>开展衡器鉴重。</w:t>
      </w:r>
    </w:p>
    <w:p w:rsidR="00732C7A" w:rsidRPr="007A1112" w:rsidRDefault="00732C7A" w:rsidP="0065631A">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sidRPr="0065631A">
        <w:rPr>
          <w:rFonts w:ascii="方正仿宋_GBK" w:eastAsia="方正仿宋_GBK" w:cs="宋体"/>
          <w:kern w:val="0"/>
          <w:sz w:val="32"/>
          <w:szCs w:val="32"/>
          <w:lang w:val="zh-CN"/>
        </w:rPr>
        <w:t>7.SN/T 0188.7</w:t>
      </w:r>
      <w:r w:rsidRPr="0065631A">
        <w:rPr>
          <w:rFonts w:ascii="方正仿宋_GBK" w:eastAsia="方正仿宋_GBK" w:cs="宋体" w:hint="eastAsia"/>
          <w:kern w:val="0"/>
          <w:sz w:val="32"/>
          <w:szCs w:val="32"/>
          <w:lang w:val="zh-CN"/>
        </w:rPr>
        <w:t>《进出口商品衡器鉴重规程第</w:t>
      </w:r>
      <w:r w:rsidRPr="0065631A">
        <w:rPr>
          <w:rFonts w:ascii="方正仿宋_GBK" w:eastAsia="方正仿宋_GBK" w:cs="宋体"/>
          <w:kern w:val="0"/>
          <w:sz w:val="32"/>
          <w:szCs w:val="32"/>
          <w:lang w:val="zh-CN"/>
        </w:rPr>
        <w:t>7</w:t>
      </w:r>
      <w:r w:rsidRPr="0065631A">
        <w:rPr>
          <w:rFonts w:ascii="方正仿宋_GBK" w:eastAsia="方正仿宋_GBK" w:cs="宋体" w:hint="eastAsia"/>
          <w:kern w:val="0"/>
          <w:sz w:val="32"/>
          <w:szCs w:val="32"/>
          <w:lang w:val="zh-CN"/>
        </w:rPr>
        <w:t>部分：电子料斗秤鉴重》：使用非连续累计自动衡器时按</w:t>
      </w:r>
      <w:r w:rsidRPr="0065631A">
        <w:rPr>
          <w:rFonts w:ascii="方正仿宋_GBK" w:eastAsia="方正仿宋_GBK" w:cs="宋体"/>
          <w:kern w:val="0"/>
          <w:sz w:val="32"/>
          <w:szCs w:val="32"/>
          <w:lang w:val="zh-CN"/>
        </w:rPr>
        <w:t>SN/T 0188.7</w:t>
      </w:r>
      <w:r w:rsidRPr="0065631A">
        <w:rPr>
          <w:rFonts w:ascii="方正仿宋_GBK" w:eastAsia="方正仿宋_GBK" w:cs="宋体" w:hint="eastAsia"/>
          <w:kern w:val="0"/>
          <w:sz w:val="32"/>
          <w:szCs w:val="32"/>
          <w:lang w:val="zh-CN"/>
        </w:rPr>
        <w:t>开展衡器鉴重。</w:t>
      </w:r>
    </w:p>
    <w:p w:rsidR="00732C7A"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Pr>
          <w:rFonts w:ascii="方正仿宋_GBK" w:eastAsia="方正仿宋_GBK" w:cs="宋体"/>
          <w:kern w:val="0"/>
          <w:sz w:val="32"/>
          <w:szCs w:val="32"/>
          <w:lang w:val="zh-CN"/>
        </w:rPr>
        <w:t>8.SN/</w:t>
      </w:r>
      <w:r w:rsidRPr="007A1112">
        <w:rPr>
          <w:rFonts w:ascii="方正仿宋_GBK" w:eastAsia="方正仿宋_GBK" w:cs="宋体"/>
          <w:kern w:val="0"/>
          <w:sz w:val="32"/>
          <w:szCs w:val="32"/>
          <w:lang w:val="zh-CN"/>
        </w:rPr>
        <w:t>T 2388.</w:t>
      </w:r>
      <w:r>
        <w:rPr>
          <w:rFonts w:ascii="方正仿宋_GBK" w:eastAsia="方正仿宋_GBK" w:cs="宋体"/>
          <w:kern w:val="0"/>
          <w:sz w:val="32"/>
          <w:szCs w:val="32"/>
          <w:lang w:val="zh-CN"/>
        </w:rPr>
        <w:t>1</w:t>
      </w:r>
      <w:r w:rsidRPr="007A1112">
        <w:rPr>
          <w:rFonts w:ascii="方正仿宋_GBK" w:eastAsia="方正仿宋_GBK" w:cs="宋体" w:hint="eastAsia"/>
          <w:kern w:val="0"/>
          <w:sz w:val="32"/>
          <w:szCs w:val="32"/>
          <w:lang w:val="zh-CN"/>
        </w:rPr>
        <w:t>《进口商品残损鉴定规程第</w:t>
      </w:r>
      <w:r>
        <w:rPr>
          <w:rFonts w:ascii="方正仿宋_GBK" w:eastAsia="方正仿宋_GBK" w:cs="宋体"/>
          <w:kern w:val="0"/>
          <w:sz w:val="32"/>
          <w:szCs w:val="32"/>
          <w:lang w:val="zh-CN"/>
        </w:rPr>
        <w:t>1</w:t>
      </w:r>
      <w:r w:rsidRPr="007A1112">
        <w:rPr>
          <w:rFonts w:ascii="方正仿宋_GBK" w:eastAsia="方正仿宋_GBK" w:cs="宋体" w:hint="eastAsia"/>
          <w:kern w:val="0"/>
          <w:sz w:val="32"/>
          <w:szCs w:val="32"/>
          <w:lang w:val="zh-CN"/>
        </w:rPr>
        <w:t>部分：</w:t>
      </w:r>
      <w:r>
        <w:rPr>
          <w:rFonts w:ascii="方正仿宋_GBK" w:eastAsia="方正仿宋_GBK" w:cs="宋体" w:hint="eastAsia"/>
          <w:kern w:val="0"/>
          <w:sz w:val="32"/>
          <w:szCs w:val="32"/>
          <w:lang w:val="zh-CN"/>
        </w:rPr>
        <w:t>通则</w:t>
      </w:r>
      <w:r w:rsidRPr="007A1112">
        <w:rPr>
          <w:rFonts w:ascii="方正仿宋_GBK" w:eastAsia="方正仿宋_GBK" w:cs="宋体" w:hint="eastAsia"/>
          <w:kern w:val="0"/>
          <w:sz w:val="32"/>
          <w:szCs w:val="32"/>
          <w:lang w:val="zh-CN"/>
        </w:rPr>
        <w:t>》</w:t>
      </w:r>
      <w:r>
        <w:rPr>
          <w:rFonts w:ascii="方正仿宋_GBK" w:eastAsia="方正仿宋_GBK" w:cs="宋体" w:hint="eastAsia"/>
          <w:kern w:val="0"/>
          <w:sz w:val="32"/>
          <w:szCs w:val="32"/>
          <w:lang w:val="zh-CN"/>
        </w:rPr>
        <w:t>：</w:t>
      </w:r>
      <w:r w:rsidRPr="007A1112">
        <w:rPr>
          <w:rFonts w:ascii="方正仿宋_GBK" w:eastAsia="方正仿宋_GBK" w:cs="宋体" w:hint="eastAsia"/>
          <w:kern w:val="0"/>
          <w:sz w:val="32"/>
          <w:szCs w:val="32"/>
          <w:lang w:val="zh-CN"/>
        </w:rPr>
        <w:t>对</w:t>
      </w:r>
      <w:proofErr w:type="gramStart"/>
      <w:r w:rsidRPr="007A1112">
        <w:rPr>
          <w:rFonts w:ascii="方正仿宋_GBK" w:eastAsia="方正仿宋_GBK" w:cs="宋体" w:hint="eastAsia"/>
          <w:kern w:val="0"/>
          <w:sz w:val="32"/>
          <w:szCs w:val="32"/>
          <w:lang w:val="zh-CN"/>
        </w:rPr>
        <w:t>二程船</w:t>
      </w:r>
      <w:r>
        <w:rPr>
          <w:rFonts w:ascii="方正仿宋_GBK" w:eastAsia="方正仿宋_GBK" w:cs="宋体" w:hint="eastAsia"/>
          <w:kern w:val="0"/>
          <w:sz w:val="32"/>
          <w:szCs w:val="32"/>
          <w:lang w:val="zh-CN"/>
        </w:rPr>
        <w:t>散装</w:t>
      </w:r>
      <w:proofErr w:type="gramEnd"/>
      <w:r>
        <w:rPr>
          <w:rFonts w:ascii="方正仿宋_GBK" w:eastAsia="方正仿宋_GBK" w:cs="宋体" w:hint="eastAsia"/>
          <w:kern w:val="0"/>
          <w:sz w:val="32"/>
          <w:szCs w:val="32"/>
          <w:lang w:val="zh-CN"/>
        </w:rPr>
        <w:t>粮食</w:t>
      </w:r>
      <w:r w:rsidRPr="007A1112">
        <w:rPr>
          <w:rFonts w:ascii="方正仿宋_GBK" w:eastAsia="方正仿宋_GBK" w:cs="宋体" w:hint="eastAsia"/>
          <w:kern w:val="0"/>
          <w:sz w:val="32"/>
          <w:szCs w:val="32"/>
          <w:lang w:val="zh-CN"/>
        </w:rPr>
        <w:t>运输过程中造成的残损检验鉴定按</w:t>
      </w:r>
      <w:r w:rsidRPr="007A1112">
        <w:rPr>
          <w:rFonts w:ascii="方正仿宋_GBK" w:eastAsia="方正仿宋_GBK" w:cs="宋体"/>
          <w:kern w:val="0"/>
          <w:sz w:val="32"/>
          <w:szCs w:val="32"/>
          <w:lang w:val="zh-CN"/>
        </w:rPr>
        <w:t>SN/T 2388.</w:t>
      </w:r>
      <w:r>
        <w:rPr>
          <w:rFonts w:ascii="方正仿宋_GBK" w:eastAsia="方正仿宋_GBK" w:cs="宋体"/>
          <w:kern w:val="0"/>
          <w:sz w:val="32"/>
          <w:szCs w:val="32"/>
          <w:lang w:val="zh-CN"/>
        </w:rPr>
        <w:t>1</w:t>
      </w:r>
      <w:r w:rsidRPr="007A1112">
        <w:rPr>
          <w:rFonts w:ascii="方正仿宋_GBK" w:eastAsia="方正仿宋_GBK" w:cs="宋体" w:hint="eastAsia"/>
          <w:kern w:val="0"/>
          <w:sz w:val="32"/>
          <w:szCs w:val="32"/>
          <w:lang w:val="zh-CN"/>
        </w:rPr>
        <w:t>的要求进行。</w:t>
      </w:r>
    </w:p>
    <w:p w:rsidR="00732C7A" w:rsidRPr="002A4F1B" w:rsidRDefault="00C2553D" w:rsidP="00055CC2">
      <w:pPr>
        <w:tabs>
          <w:tab w:val="left" w:pos="48"/>
          <w:tab w:val="left" w:pos="676"/>
        </w:tabs>
        <w:autoSpaceDE w:val="0"/>
        <w:autoSpaceDN w:val="0"/>
        <w:adjustRightInd w:val="0"/>
        <w:ind w:firstLineChars="200" w:firstLine="640"/>
        <w:outlineLvl w:val="0"/>
        <w:rPr>
          <w:rFonts w:ascii="方正仿宋_GBK" w:eastAsia="方正仿宋_GBK" w:cs="宋体"/>
          <w:sz w:val="32"/>
          <w:szCs w:val="32"/>
          <w:lang w:val="zh-CN"/>
        </w:rPr>
      </w:pPr>
      <w:r>
        <w:rPr>
          <w:rFonts w:ascii="方正仿宋_GBK" w:eastAsia="方正仿宋_GBK" w:cs="宋体" w:hint="eastAsia"/>
          <w:kern w:val="0"/>
          <w:sz w:val="32"/>
          <w:szCs w:val="32"/>
          <w:lang w:val="zh-CN"/>
        </w:rPr>
        <w:t>9</w:t>
      </w:r>
      <w:r w:rsidR="00732C7A">
        <w:rPr>
          <w:rFonts w:ascii="方正仿宋_GBK" w:eastAsia="方正仿宋_GBK" w:cs="宋体"/>
          <w:kern w:val="0"/>
          <w:sz w:val="32"/>
          <w:szCs w:val="32"/>
          <w:lang w:val="zh-CN"/>
        </w:rPr>
        <w:t>.OIML D 28</w:t>
      </w:r>
      <w:r w:rsidR="00732C7A" w:rsidRPr="002A4F1B">
        <w:rPr>
          <w:rFonts w:ascii="方正仿宋_GBK" w:eastAsia="方正仿宋_GBK" w:cs="宋体" w:hint="eastAsia"/>
          <w:sz w:val="32"/>
          <w:szCs w:val="32"/>
          <w:lang w:val="zh-CN"/>
        </w:rPr>
        <w:t>《空气中称重结果的约定值》</w:t>
      </w:r>
      <w:r w:rsidR="00732C7A">
        <w:rPr>
          <w:rFonts w:ascii="方正仿宋_GBK" w:eastAsia="方正仿宋_GBK" w:cs="宋体" w:hint="eastAsia"/>
          <w:sz w:val="32"/>
          <w:szCs w:val="32"/>
          <w:lang w:val="zh-CN"/>
        </w:rPr>
        <w:t>：界定的重量术语和定义适用于本文件。</w:t>
      </w:r>
    </w:p>
    <w:p w:rsidR="00732C7A" w:rsidRPr="005F1C68"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方正黑体_GBK" w:cs="宋体"/>
          <w:kern w:val="0"/>
          <w:sz w:val="32"/>
          <w:szCs w:val="32"/>
          <w:lang w:val="zh-CN"/>
        </w:rPr>
      </w:pPr>
      <w:r w:rsidRPr="005F1C68">
        <w:rPr>
          <w:rFonts w:ascii="方正黑体_GBK" w:eastAsia="方正黑体_GBK" w:hAnsi="方正黑体_GBK" w:cs="宋体" w:hint="eastAsia"/>
          <w:kern w:val="0"/>
          <w:sz w:val="32"/>
          <w:szCs w:val="32"/>
          <w:lang w:val="zh-CN"/>
        </w:rPr>
        <w:t>八、推广实施建议</w:t>
      </w:r>
    </w:p>
    <w:p w:rsidR="00732C7A" w:rsidRPr="007A1112" w:rsidRDefault="00732C7A" w:rsidP="00055CC2">
      <w:pPr>
        <w:ind w:firstLineChars="200" w:firstLine="640"/>
        <w:rPr>
          <w:rFonts w:ascii="方正楷体_GBK" w:eastAsia="方正楷体_GBK" w:cs="宋体"/>
          <w:kern w:val="0"/>
          <w:sz w:val="32"/>
          <w:szCs w:val="32"/>
          <w:lang w:val="zh-CN"/>
        </w:rPr>
      </w:pPr>
      <w:r w:rsidRPr="007A1112">
        <w:rPr>
          <w:rFonts w:ascii="方正楷体_GBK" w:eastAsia="方正楷体_GBK" w:cs="宋体" w:hint="eastAsia"/>
          <w:kern w:val="0"/>
          <w:sz w:val="32"/>
          <w:szCs w:val="32"/>
          <w:lang w:val="zh-CN"/>
        </w:rPr>
        <w:t>（一）宣贯</w:t>
      </w:r>
    </w:p>
    <w:p w:rsidR="00732C7A" w:rsidRPr="007A1112"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1.</w:t>
      </w:r>
      <w:r w:rsidRPr="007A1112">
        <w:rPr>
          <w:rFonts w:ascii="方正仿宋_GBK" w:eastAsia="方正仿宋_GBK" w:cs="宋体" w:hint="eastAsia"/>
          <w:kern w:val="0"/>
          <w:sz w:val="32"/>
          <w:szCs w:val="32"/>
          <w:lang w:val="zh-CN"/>
        </w:rPr>
        <w:t>行政主管部门采用举办培训班、宣贯会、研讨会等多种形式进行；</w:t>
      </w:r>
    </w:p>
    <w:p w:rsidR="00732C7A" w:rsidRPr="007A1112"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2.</w:t>
      </w:r>
      <w:r w:rsidRPr="007A1112">
        <w:rPr>
          <w:rFonts w:ascii="方正仿宋_GBK" w:eastAsia="方正仿宋_GBK" w:cs="宋体" w:hint="eastAsia"/>
          <w:kern w:val="0"/>
          <w:sz w:val="32"/>
          <w:szCs w:val="32"/>
          <w:lang w:val="zh-CN"/>
        </w:rPr>
        <w:t>鼓励与业务相关的企事业单位载外贸生产经营活动中参考使用该技术规范。</w:t>
      </w:r>
    </w:p>
    <w:p w:rsidR="00732C7A" w:rsidRPr="007A1112" w:rsidRDefault="00732C7A" w:rsidP="00055CC2">
      <w:pPr>
        <w:ind w:firstLineChars="200" w:firstLine="640"/>
        <w:rPr>
          <w:rFonts w:ascii="方正楷体_GBK" w:eastAsia="方正楷体_GBK" w:cs="宋体"/>
          <w:kern w:val="0"/>
          <w:sz w:val="32"/>
          <w:szCs w:val="32"/>
          <w:lang w:val="zh-CN"/>
        </w:rPr>
      </w:pPr>
      <w:r w:rsidRPr="007A1112">
        <w:rPr>
          <w:rFonts w:ascii="方正楷体_GBK" w:eastAsia="方正楷体_GBK" w:cs="宋体" w:hint="eastAsia"/>
          <w:kern w:val="0"/>
          <w:sz w:val="32"/>
          <w:szCs w:val="32"/>
          <w:lang w:val="zh-CN"/>
        </w:rPr>
        <w:t>（二）评估</w:t>
      </w:r>
    </w:p>
    <w:p w:rsidR="00732C7A" w:rsidRPr="007A1112"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1.</w:t>
      </w:r>
      <w:r w:rsidRPr="007A1112">
        <w:rPr>
          <w:rFonts w:ascii="方正仿宋_GBK" w:eastAsia="方正仿宋_GBK" w:cs="宋体" w:hint="eastAsia"/>
          <w:kern w:val="0"/>
          <w:sz w:val="32"/>
          <w:szCs w:val="32"/>
          <w:lang w:val="zh-CN"/>
        </w:rPr>
        <w:t>行政主管部门对已发布实施</w:t>
      </w:r>
      <w:r w:rsidRPr="007A1112">
        <w:rPr>
          <w:rFonts w:ascii="方正仿宋_GBK" w:eastAsia="方正仿宋_GBK" w:cs="宋体"/>
          <w:kern w:val="0"/>
          <w:sz w:val="32"/>
          <w:szCs w:val="32"/>
          <w:lang w:val="zh-CN"/>
        </w:rPr>
        <w:t>1</w:t>
      </w:r>
      <w:r w:rsidRPr="007A1112">
        <w:rPr>
          <w:rFonts w:ascii="方正仿宋_GBK" w:eastAsia="方正仿宋_GBK" w:cs="宋体" w:hint="eastAsia"/>
          <w:kern w:val="0"/>
          <w:sz w:val="32"/>
          <w:szCs w:val="32"/>
          <w:lang w:val="zh-CN"/>
        </w:rPr>
        <w:t>年的该技术规范，适时组织评估；</w:t>
      </w:r>
    </w:p>
    <w:p w:rsidR="00732C7A" w:rsidRPr="007A1112" w:rsidRDefault="00732C7A" w:rsidP="00055CC2">
      <w:pPr>
        <w:ind w:firstLineChars="200" w:firstLine="64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2.</w:t>
      </w:r>
      <w:r w:rsidRPr="007A1112">
        <w:rPr>
          <w:rFonts w:ascii="方正仿宋_GBK" w:eastAsia="方正仿宋_GBK" w:cs="宋体" w:hint="eastAsia"/>
          <w:kern w:val="0"/>
          <w:sz w:val="32"/>
          <w:szCs w:val="32"/>
          <w:lang w:val="zh-CN"/>
        </w:rPr>
        <w:t>可委托第三方采用实地调查、现场评估、分析评估、组织协同试验等形式开展评估。</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楷体_GBK" w:eastAsia="方正楷体_GBK" w:cs="宋体"/>
          <w:kern w:val="0"/>
          <w:sz w:val="32"/>
          <w:szCs w:val="32"/>
          <w:lang w:val="zh-CN"/>
        </w:rPr>
      </w:pPr>
      <w:r w:rsidRPr="007A1112">
        <w:rPr>
          <w:rFonts w:ascii="方正楷体_GBK" w:eastAsia="方正楷体_GBK" w:cs="宋体" w:hint="eastAsia"/>
          <w:kern w:val="0"/>
          <w:sz w:val="32"/>
          <w:szCs w:val="32"/>
          <w:lang w:val="zh-CN"/>
        </w:rPr>
        <w:t>（三）监督检查</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 xml:space="preserve">1. </w:t>
      </w:r>
      <w:r w:rsidRPr="007A1112">
        <w:rPr>
          <w:rFonts w:ascii="方正仿宋_GBK" w:eastAsia="方正仿宋_GBK" w:cs="宋体" w:hint="eastAsia"/>
          <w:kern w:val="0"/>
          <w:sz w:val="32"/>
          <w:szCs w:val="32"/>
          <w:lang w:val="zh-CN"/>
        </w:rPr>
        <w:t>适时组织开展技术规范实施情况检查；</w:t>
      </w:r>
    </w:p>
    <w:p w:rsidR="00732C7A" w:rsidRPr="007A1112" w:rsidRDefault="00732C7A" w:rsidP="00055CC2">
      <w:pPr>
        <w:tabs>
          <w:tab w:val="left" w:pos="48"/>
          <w:tab w:val="left" w:pos="676"/>
        </w:tabs>
        <w:autoSpaceDE w:val="0"/>
        <w:autoSpaceDN w:val="0"/>
        <w:adjustRightInd w:val="0"/>
        <w:ind w:firstLineChars="200" w:firstLine="640"/>
        <w:outlineLvl w:val="0"/>
        <w:rPr>
          <w:rFonts w:ascii="方正仿宋_GBK" w:eastAsia="方正仿宋_GBK" w:cs="宋体"/>
          <w:kern w:val="0"/>
          <w:sz w:val="32"/>
          <w:szCs w:val="32"/>
          <w:lang w:val="zh-CN"/>
        </w:rPr>
      </w:pPr>
      <w:r w:rsidRPr="007A1112">
        <w:rPr>
          <w:rFonts w:ascii="方正仿宋_GBK" w:eastAsia="方正仿宋_GBK" w:cs="宋体"/>
          <w:kern w:val="0"/>
          <w:sz w:val="32"/>
          <w:szCs w:val="32"/>
          <w:lang w:val="zh-CN"/>
        </w:rPr>
        <w:t>2.</w:t>
      </w:r>
      <w:r w:rsidRPr="007A1112">
        <w:rPr>
          <w:rFonts w:ascii="方正仿宋_GBK" w:eastAsia="方正仿宋_GBK" w:cs="宋体" w:hint="eastAsia"/>
          <w:kern w:val="0"/>
          <w:sz w:val="32"/>
          <w:szCs w:val="32"/>
          <w:lang w:val="zh-CN"/>
        </w:rPr>
        <w:t>各单位技术管理部门对本专业领域技术规范的实施情况进行监督和检查，发现问题的及时采取有效措施并报送行政主管部门。</w:t>
      </w:r>
    </w:p>
    <w:p w:rsidR="00732C7A" w:rsidRPr="005F1C68" w:rsidRDefault="00732C7A" w:rsidP="005F1C68">
      <w:pPr>
        <w:tabs>
          <w:tab w:val="left" w:pos="48"/>
          <w:tab w:val="left" w:pos="676"/>
        </w:tabs>
        <w:autoSpaceDE w:val="0"/>
        <w:autoSpaceDN w:val="0"/>
        <w:adjustRightInd w:val="0"/>
        <w:ind w:firstLineChars="200" w:firstLine="640"/>
        <w:outlineLvl w:val="0"/>
        <w:rPr>
          <w:rFonts w:ascii="方正黑体_GBK" w:eastAsia="方正黑体_GBK" w:hAnsi="方正黑体_GBK" w:cs="宋体"/>
          <w:kern w:val="0"/>
          <w:sz w:val="32"/>
          <w:szCs w:val="32"/>
          <w:lang w:val="zh-CN"/>
        </w:rPr>
      </w:pPr>
      <w:r w:rsidRPr="005F1C68">
        <w:rPr>
          <w:rFonts w:ascii="方正黑体_GBK" w:eastAsia="方正黑体_GBK" w:hAnsi="方正黑体_GBK" w:cs="宋体" w:hint="eastAsia"/>
          <w:kern w:val="0"/>
          <w:sz w:val="32"/>
          <w:szCs w:val="32"/>
          <w:lang w:val="zh-CN"/>
        </w:rPr>
        <w:t>九、起草单位和起草人员信息及分工</w:t>
      </w:r>
    </w:p>
    <w:tbl>
      <w:tblPr>
        <w:tblW w:w="5000" w:type="pct"/>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ook w:val="0000"/>
      </w:tblPr>
      <w:tblGrid>
        <w:gridCol w:w="661"/>
        <w:gridCol w:w="868"/>
        <w:gridCol w:w="3784"/>
        <w:gridCol w:w="1278"/>
        <w:gridCol w:w="1931"/>
      </w:tblGrid>
      <w:tr w:rsidR="00732C7A" w:rsidRPr="00055CC2" w:rsidTr="00B46AA1">
        <w:trPr>
          <w:trHeight w:val="778"/>
        </w:trPr>
        <w:tc>
          <w:tcPr>
            <w:tcW w:w="388" w:type="pct"/>
            <w:vAlign w:val="center"/>
          </w:tcPr>
          <w:p w:rsidR="00732C7A" w:rsidRPr="007A1112" w:rsidRDefault="00732C7A" w:rsidP="00B46AA1">
            <w:pPr>
              <w:adjustRightInd w:val="0"/>
              <w:spacing w:line="440" w:lineRule="exact"/>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序号</w:t>
            </w:r>
          </w:p>
        </w:tc>
        <w:tc>
          <w:tcPr>
            <w:tcW w:w="509" w:type="pct"/>
            <w:vAlign w:val="center"/>
          </w:tcPr>
          <w:p w:rsidR="00732C7A" w:rsidRPr="007A1112" w:rsidRDefault="00732C7A" w:rsidP="00B46AA1">
            <w:pPr>
              <w:adjustRightInd w:val="0"/>
              <w:spacing w:line="440" w:lineRule="exact"/>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姓名</w:t>
            </w:r>
          </w:p>
        </w:tc>
        <w:tc>
          <w:tcPr>
            <w:tcW w:w="2220" w:type="pct"/>
            <w:vAlign w:val="center"/>
          </w:tcPr>
          <w:p w:rsidR="00732C7A" w:rsidRPr="007A1112" w:rsidRDefault="00732C7A" w:rsidP="00B46AA1">
            <w:pPr>
              <w:adjustRightInd w:val="0"/>
              <w:spacing w:line="440" w:lineRule="exact"/>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单位名称</w:t>
            </w:r>
          </w:p>
        </w:tc>
        <w:tc>
          <w:tcPr>
            <w:tcW w:w="750" w:type="pct"/>
            <w:vAlign w:val="center"/>
          </w:tcPr>
          <w:p w:rsidR="00732C7A" w:rsidRPr="007A1112" w:rsidRDefault="00732C7A" w:rsidP="00B46AA1">
            <w:pPr>
              <w:adjustRightInd w:val="0"/>
              <w:spacing w:line="440" w:lineRule="exact"/>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职务</w:t>
            </w:r>
            <w:r w:rsidRPr="007A1112">
              <w:rPr>
                <w:rFonts w:ascii="方正仿宋_GBK" w:eastAsia="方正仿宋_GBK" w:cs="宋体"/>
                <w:kern w:val="0"/>
                <w:szCs w:val="21"/>
                <w:lang w:val="zh-CN"/>
              </w:rPr>
              <w:t>/</w:t>
            </w:r>
            <w:r w:rsidRPr="007A1112">
              <w:rPr>
                <w:rFonts w:ascii="方正仿宋_GBK" w:eastAsia="方正仿宋_GBK" w:cs="宋体" w:hint="eastAsia"/>
                <w:kern w:val="0"/>
                <w:szCs w:val="21"/>
                <w:lang w:val="zh-CN"/>
              </w:rPr>
              <w:t>职称</w:t>
            </w:r>
          </w:p>
        </w:tc>
        <w:tc>
          <w:tcPr>
            <w:tcW w:w="1133" w:type="pct"/>
            <w:vAlign w:val="center"/>
          </w:tcPr>
          <w:p w:rsidR="00732C7A" w:rsidRPr="007A1112" w:rsidRDefault="00732C7A" w:rsidP="00B46AA1">
            <w:pPr>
              <w:adjustRightInd w:val="0"/>
              <w:spacing w:line="440" w:lineRule="exact"/>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项目分工</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1</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刘新</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张家港海关综合技术中心</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高级工程师</w:t>
            </w:r>
          </w:p>
        </w:tc>
        <w:tc>
          <w:tcPr>
            <w:tcW w:w="1133" w:type="pct"/>
            <w:vAlign w:val="center"/>
          </w:tcPr>
          <w:p w:rsidR="00732C7A" w:rsidRPr="007A1112" w:rsidRDefault="00732C7A" w:rsidP="007A1112">
            <w:pPr>
              <w:rPr>
                <w:rFonts w:ascii="方正仿宋_GBK" w:eastAsia="方正仿宋_GBK" w:cs="宋体"/>
                <w:kern w:val="0"/>
                <w:szCs w:val="21"/>
                <w:lang w:val="zh-CN"/>
              </w:rPr>
            </w:pPr>
            <w:r w:rsidRPr="007A1112">
              <w:rPr>
                <w:rFonts w:ascii="方正仿宋_GBK" w:eastAsia="方正仿宋_GBK" w:cs="宋体" w:hint="eastAsia"/>
                <w:kern w:val="0"/>
                <w:szCs w:val="21"/>
                <w:lang w:val="zh-CN"/>
              </w:rPr>
              <w:t>主持、起草、送审</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2</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proofErr w:type="gramStart"/>
            <w:r w:rsidRPr="007A1112">
              <w:rPr>
                <w:rFonts w:ascii="方正仿宋_GBK" w:eastAsia="方正仿宋_GBK" w:cs="宋体" w:hint="eastAsia"/>
                <w:kern w:val="0"/>
                <w:szCs w:val="21"/>
                <w:lang w:val="zh-CN"/>
              </w:rPr>
              <w:t>沈益骏</w:t>
            </w:r>
            <w:proofErr w:type="gramEnd"/>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舟山海关综合技术服务中心</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高级工程师</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起草、征求意见、送审</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3</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马进</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南京海关</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标准化</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标准化</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4</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proofErr w:type="gramStart"/>
            <w:r w:rsidRPr="007A1112">
              <w:rPr>
                <w:rFonts w:ascii="方正仿宋_GBK" w:eastAsia="方正仿宋_GBK" w:cs="宋体" w:hint="eastAsia"/>
                <w:kern w:val="0"/>
                <w:szCs w:val="21"/>
                <w:lang w:val="zh-CN"/>
              </w:rPr>
              <w:t>单经宇</w:t>
            </w:r>
            <w:proofErr w:type="gramEnd"/>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张家港海关后勤管理中心</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工程师</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收集、整理、内审</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5</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proofErr w:type="gramStart"/>
            <w:r w:rsidRPr="007A1112">
              <w:rPr>
                <w:rFonts w:ascii="方正仿宋_GBK" w:eastAsia="方正仿宋_GBK" w:cs="宋体" w:hint="eastAsia"/>
                <w:kern w:val="0"/>
                <w:szCs w:val="21"/>
                <w:lang w:val="zh-CN"/>
              </w:rPr>
              <w:t>刘进涛</w:t>
            </w:r>
            <w:proofErr w:type="gramEnd"/>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连云港海关</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科长</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内审</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6</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丁志平</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张家港海关综合技术中心</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高级农艺师</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收集、整理、内审</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7</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李向</w:t>
            </w:r>
            <w:proofErr w:type="gramStart"/>
            <w:r w:rsidRPr="007A1112">
              <w:rPr>
                <w:rFonts w:ascii="方正仿宋_GBK" w:eastAsia="方正仿宋_GBK" w:cs="宋体" w:hint="eastAsia"/>
                <w:kern w:val="0"/>
                <w:szCs w:val="21"/>
                <w:lang w:val="zh-CN"/>
              </w:rPr>
              <w:t>浩</w:t>
            </w:r>
            <w:proofErr w:type="gramEnd"/>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张家港海关综合技术中心</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工程师</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收集、整理、内审</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8</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袁大炜</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张家港海关综合技术中心</w:t>
            </w:r>
          </w:p>
        </w:tc>
        <w:tc>
          <w:tcPr>
            <w:tcW w:w="750" w:type="pct"/>
            <w:vAlign w:val="center"/>
          </w:tcPr>
          <w:p w:rsidR="00732C7A" w:rsidRPr="007A1112" w:rsidRDefault="00732C7A" w:rsidP="007A1112">
            <w:pPr>
              <w:rPr>
                <w:rFonts w:ascii="方正仿宋_GBK" w:eastAsia="方正仿宋_GBK" w:cs="宋体"/>
                <w:kern w:val="0"/>
                <w:szCs w:val="21"/>
                <w:lang w:val="zh-CN"/>
              </w:rPr>
            </w:pPr>
            <w:r w:rsidRPr="007A1112">
              <w:rPr>
                <w:rFonts w:ascii="方正仿宋_GBK" w:eastAsia="方正仿宋_GBK" w:cs="宋体" w:hint="eastAsia"/>
                <w:kern w:val="0"/>
                <w:szCs w:val="21"/>
                <w:lang w:val="zh-CN"/>
              </w:rPr>
              <w:t>副主任医师</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标准化</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9</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曹晓东</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中粮东海粮油工业（张家港）有限公司</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经理</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运行、验证</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10</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高云峰</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江海粮油（张家港）产业有限公司</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经理</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运行、验证</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11</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纪媛媛</w:t>
            </w:r>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路易达孚（张家港）饲料蛋白有限公司</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经理</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运行、验证</w:t>
            </w:r>
          </w:p>
        </w:tc>
      </w:tr>
      <w:tr w:rsidR="00732C7A" w:rsidRPr="00055CC2" w:rsidTr="002478C8">
        <w:trPr>
          <w:trHeight w:val="578"/>
        </w:trPr>
        <w:tc>
          <w:tcPr>
            <w:tcW w:w="388"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12</w:t>
            </w:r>
          </w:p>
        </w:tc>
        <w:tc>
          <w:tcPr>
            <w:tcW w:w="509"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钱鋆</w:t>
            </w:r>
            <w:proofErr w:type="gramStart"/>
            <w:r w:rsidRPr="007A1112">
              <w:rPr>
                <w:rFonts w:ascii="方正仿宋_GBK" w:eastAsia="方正仿宋_GBK" w:cs="宋体" w:hint="eastAsia"/>
                <w:kern w:val="0"/>
                <w:szCs w:val="21"/>
                <w:lang w:val="zh-CN"/>
              </w:rPr>
              <w:t>磊</w:t>
            </w:r>
            <w:proofErr w:type="gramEnd"/>
          </w:p>
        </w:tc>
        <w:tc>
          <w:tcPr>
            <w:tcW w:w="222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张家港检验认证有限公司</w:t>
            </w:r>
          </w:p>
        </w:tc>
        <w:tc>
          <w:tcPr>
            <w:tcW w:w="750"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经理</w:t>
            </w:r>
          </w:p>
        </w:tc>
        <w:tc>
          <w:tcPr>
            <w:tcW w:w="1133" w:type="pct"/>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运行、验证</w:t>
            </w:r>
          </w:p>
        </w:tc>
      </w:tr>
      <w:tr w:rsidR="00732C7A" w:rsidRPr="00055CC2" w:rsidTr="002478C8">
        <w:trPr>
          <w:trHeight w:val="578"/>
        </w:trPr>
        <w:tc>
          <w:tcPr>
            <w:tcW w:w="388" w:type="pct"/>
            <w:tcBorders>
              <w:bottom w:val="single" w:sz="6" w:space="0" w:color="auto"/>
            </w:tcBorders>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kern w:val="0"/>
                <w:szCs w:val="21"/>
                <w:lang w:val="zh-CN"/>
              </w:rPr>
              <w:t>13</w:t>
            </w:r>
          </w:p>
        </w:tc>
        <w:tc>
          <w:tcPr>
            <w:tcW w:w="509" w:type="pct"/>
            <w:tcBorders>
              <w:bottom w:val="single" w:sz="6" w:space="0" w:color="auto"/>
            </w:tcBorders>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孙仲鲤</w:t>
            </w:r>
          </w:p>
        </w:tc>
        <w:tc>
          <w:tcPr>
            <w:tcW w:w="2220" w:type="pct"/>
            <w:tcBorders>
              <w:bottom w:val="single" w:sz="6" w:space="0" w:color="auto"/>
            </w:tcBorders>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舟山检验认证有限公司</w:t>
            </w:r>
          </w:p>
        </w:tc>
        <w:tc>
          <w:tcPr>
            <w:tcW w:w="750" w:type="pct"/>
            <w:tcBorders>
              <w:bottom w:val="single" w:sz="6" w:space="0" w:color="auto"/>
            </w:tcBorders>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经理</w:t>
            </w:r>
          </w:p>
        </w:tc>
        <w:tc>
          <w:tcPr>
            <w:tcW w:w="1133" w:type="pct"/>
            <w:tcBorders>
              <w:bottom w:val="single" w:sz="6" w:space="0" w:color="auto"/>
            </w:tcBorders>
            <w:vAlign w:val="center"/>
          </w:tcPr>
          <w:p w:rsidR="00732C7A" w:rsidRPr="007A1112" w:rsidRDefault="00732C7A" w:rsidP="007A1112">
            <w:pPr>
              <w:jc w:val="center"/>
              <w:rPr>
                <w:rFonts w:ascii="方正仿宋_GBK" w:eastAsia="方正仿宋_GBK" w:cs="宋体"/>
                <w:kern w:val="0"/>
                <w:szCs w:val="21"/>
                <w:lang w:val="zh-CN"/>
              </w:rPr>
            </w:pPr>
            <w:r w:rsidRPr="007A1112">
              <w:rPr>
                <w:rFonts w:ascii="方正仿宋_GBK" w:eastAsia="方正仿宋_GBK" w:cs="宋体" w:hint="eastAsia"/>
                <w:kern w:val="0"/>
                <w:szCs w:val="21"/>
                <w:lang w:val="zh-CN"/>
              </w:rPr>
              <w:t>运行、验证</w:t>
            </w:r>
          </w:p>
        </w:tc>
      </w:tr>
    </w:tbl>
    <w:p w:rsidR="00732C7A" w:rsidRPr="00806877" w:rsidRDefault="00732C7A" w:rsidP="00B46AA1">
      <w:pPr>
        <w:tabs>
          <w:tab w:val="left" w:pos="48"/>
          <w:tab w:val="left" w:pos="676"/>
          <w:tab w:val="left" w:pos="6480"/>
        </w:tabs>
        <w:autoSpaceDE w:val="0"/>
        <w:autoSpaceDN w:val="0"/>
        <w:adjustRightInd w:val="0"/>
        <w:ind w:firstLineChars="200" w:firstLine="420"/>
        <w:rPr>
          <w:kern w:val="0"/>
          <w:lang w:val="zh-CN"/>
        </w:rPr>
      </w:pPr>
    </w:p>
    <w:sectPr w:rsidR="00732C7A" w:rsidRPr="00806877" w:rsidSect="00DC047C">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3A1" w:rsidRDefault="006A03A1">
      <w:r>
        <w:separator/>
      </w:r>
    </w:p>
  </w:endnote>
  <w:endnote w:type="continuationSeparator" w:id="1">
    <w:p w:rsidR="006A03A1" w:rsidRDefault="006A03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C7A" w:rsidRDefault="00AF66EB">
    <w:pPr>
      <w:pStyle w:val="a3"/>
      <w:framePr w:wrap="around" w:vAnchor="text" w:hAnchor="margin" w:xAlign="center" w:y="1"/>
      <w:rPr>
        <w:rStyle w:val="a4"/>
      </w:rPr>
    </w:pPr>
    <w:r>
      <w:rPr>
        <w:rStyle w:val="a4"/>
      </w:rPr>
      <w:fldChar w:fldCharType="begin"/>
    </w:r>
    <w:r w:rsidR="00732C7A">
      <w:rPr>
        <w:rStyle w:val="a4"/>
      </w:rPr>
      <w:instrText xml:space="preserve">PAGE  </w:instrText>
    </w:r>
    <w:r>
      <w:rPr>
        <w:rStyle w:val="a4"/>
      </w:rPr>
      <w:fldChar w:fldCharType="end"/>
    </w:r>
  </w:p>
  <w:p w:rsidR="00732C7A" w:rsidRDefault="00732C7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C7A" w:rsidRDefault="00AF66EB">
    <w:pPr>
      <w:pStyle w:val="a3"/>
      <w:framePr w:wrap="around" w:vAnchor="text" w:hAnchor="margin" w:xAlign="center" w:y="1"/>
      <w:rPr>
        <w:rStyle w:val="a4"/>
      </w:rPr>
    </w:pPr>
    <w:r>
      <w:rPr>
        <w:rStyle w:val="a4"/>
      </w:rPr>
      <w:fldChar w:fldCharType="begin"/>
    </w:r>
    <w:r w:rsidR="00732C7A">
      <w:rPr>
        <w:rStyle w:val="a4"/>
      </w:rPr>
      <w:instrText xml:space="preserve">PAGE  </w:instrText>
    </w:r>
    <w:r>
      <w:rPr>
        <w:rStyle w:val="a4"/>
      </w:rPr>
      <w:fldChar w:fldCharType="separate"/>
    </w:r>
    <w:r w:rsidR="001439FB">
      <w:rPr>
        <w:rStyle w:val="a4"/>
        <w:noProof/>
      </w:rPr>
      <w:t>11</w:t>
    </w:r>
    <w:r>
      <w:rPr>
        <w:rStyle w:val="a4"/>
      </w:rPr>
      <w:fldChar w:fldCharType="end"/>
    </w:r>
  </w:p>
  <w:p w:rsidR="00732C7A" w:rsidRDefault="00732C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3A1" w:rsidRDefault="006A03A1">
      <w:r>
        <w:separator/>
      </w:r>
    </w:p>
  </w:footnote>
  <w:footnote w:type="continuationSeparator" w:id="1">
    <w:p w:rsidR="006A03A1" w:rsidRDefault="006A03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52990"/>
    <w:multiLevelType w:val="hybridMultilevel"/>
    <w:tmpl w:val="0ABC53D2"/>
    <w:lvl w:ilvl="0" w:tplc="512EA62A">
      <w:start w:val="1"/>
      <w:numFmt w:val="japaneseCounting"/>
      <w:lvlText w:val="%1、"/>
      <w:lvlJc w:val="left"/>
      <w:pPr>
        <w:ind w:left="990" w:hanging="51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
    <w:nsid w:val="222E03EC"/>
    <w:multiLevelType w:val="multilevel"/>
    <w:tmpl w:val="222E03EC"/>
    <w:lvl w:ilvl="0">
      <w:start w:val="4"/>
      <w:numFmt w:val="japaneseCounting"/>
      <w:lvlText w:val="%1、"/>
      <w:lvlJc w:val="left"/>
      <w:pPr>
        <w:ind w:left="992" w:hanging="510"/>
      </w:pPr>
      <w:rPr>
        <w:rFonts w:cs="Times New Roman" w:hint="default"/>
      </w:rPr>
    </w:lvl>
    <w:lvl w:ilvl="1">
      <w:start w:val="1"/>
      <w:numFmt w:val="lowerLetter"/>
      <w:lvlText w:val="%2)"/>
      <w:lvlJc w:val="left"/>
      <w:pPr>
        <w:ind w:left="1322" w:hanging="420"/>
      </w:pPr>
      <w:rPr>
        <w:rFonts w:cs="Times New Roman"/>
      </w:rPr>
    </w:lvl>
    <w:lvl w:ilvl="2">
      <w:start w:val="1"/>
      <w:numFmt w:val="lowerRoman"/>
      <w:lvlText w:val="%3."/>
      <w:lvlJc w:val="right"/>
      <w:pPr>
        <w:ind w:left="1742" w:hanging="420"/>
      </w:pPr>
      <w:rPr>
        <w:rFonts w:cs="Times New Roman"/>
      </w:rPr>
    </w:lvl>
    <w:lvl w:ilvl="3">
      <w:start w:val="1"/>
      <w:numFmt w:val="decimal"/>
      <w:lvlText w:val="%4."/>
      <w:lvlJc w:val="left"/>
      <w:pPr>
        <w:ind w:left="2162" w:hanging="420"/>
      </w:pPr>
      <w:rPr>
        <w:rFonts w:cs="Times New Roman"/>
      </w:rPr>
    </w:lvl>
    <w:lvl w:ilvl="4">
      <w:start w:val="1"/>
      <w:numFmt w:val="lowerLetter"/>
      <w:lvlText w:val="%5)"/>
      <w:lvlJc w:val="left"/>
      <w:pPr>
        <w:ind w:left="2582" w:hanging="420"/>
      </w:pPr>
      <w:rPr>
        <w:rFonts w:cs="Times New Roman"/>
      </w:rPr>
    </w:lvl>
    <w:lvl w:ilvl="5">
      <w:start w:val="1"/>
      <w:numFmt w:val="lowerRoman"/>
      <w:lvlText w:val="%6."/>
      <w:lvlJc w:val="right"/>
      <w:pPr>
        <w:ind w:left="3002" w:hanging="420"/>
      </w:pPr>
      <w:rPr>
        <w:rFonts w:cs="Times New Roman"/>
      </w:rPr>
    </w:lvl>
    <w:lvl w:ilvl="6">
      <w:start w:val="1"/>
      <w:numFmt w:val="decimal"/>
      <w:lvlText w:val="%7."/>
      <w:lvlJc w:val="left"/>
      <w:pPr>
        <w:ind w:left="3422" w:hanging="420"/>
      </w:pPr>
      <w:rPr>
        <w:rFonts w:cs="Times New Roman"/>
      </w:rPr>
    </w:lvl>
    <w:lvl w:ilvl="7">
      <w:start w:val="1"/>
      <w:numFmt w:val="lowerLetter"/>
      <w:lvlText w:val="%8)"/>
      <w:lvlJc w:val="left"/>
      <w:pPr>
        <w:ind w:left="3842" w:hanging="420"/>
      </w:pPr>
      <w:rPr>
        <w:rFonts w:cs="Times New Roman"/>
      </w:rPr>
    </w:lvl>
    <w:lvl w:ilvl="8">
      <w:start w:val="1"/>
      <w:numFmt w:val="lowerRoman"/>
      <w:lvlText w:val="%9."/>
      <w:lvlJc w:val="right"/>
      <w:pPr>
        <w:ind w:left="4262"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Tc3MWM2YTQzYWRhNDM5MTQwZDU1YTZhYjJjYmQ1ZTQifQ=="/>
  </w:docVars>
  <w:rsids>
    <w:rsidRoot w:val="00DD0A1D"/>
    <w:rsid w:val="00012963"/>
    <w:rsid w:val="000217DE"/>
    <w:rsid w:val="00055CC2"/>
    <w:rsid w:val="00072AE6"/>
    <w:rsid w:val="00076762"/>
    <w:rsid w:val="000C394B"/>
    <w:rsid w:val="000D0746"/>
    <w:rsid w:val="000D1684"/>
    <w:rsid w:val="00111737"/>
    <w:rsid w:val="00113CE7"/>
    <w:rsid w:val="001439FB"/>
    <w:rsid w:val="00186746"/>
    <w:rsid w:val="001A404E"/>
    <w:rsid w:val="001B76E4"/>
    <w:rsid w:val="001D3B8F"/>
    <w:rsid w:val="00207495"/>
    <w:rsid w:val="002478C8"/>
    <w:rsid w:val="002729E5"/>
    <w:rsid w:val="0029325B"/>
    <w:rsid w:val="00296DC3"/>
    <w:rsid w:val="002A3F1D"/>
    <w:rsid w:val="002A4F1B"/>
    <w:rsid w:val="002D2F2A"/>
    <w:rsid w:val="002E5F8D"/>
    <w:rsid w:val="002F57E9"/>
    <w:rsid w:val="002F688A"/>
    <w:rsid w:val="0031565D"/>
    <w:rsid w:val="00323E91"/>
    <w:rsid w:val="003624F8"/>
    <w:rsid w:val="00374189"/>
    <w:rsid w:val="003A0BFA"/>
    <w:rsid w:val="003A7F3D"/>
    <w:rsid w:val="00420A4A"/>
    <w:rsid w:val="00430BCB"/>
    <w:rsid w:val="0044285D"/>
    <w:rsid w:val="004434FA"/>
    <w:rsid w:val="00450D1B"/>
    <w:rsid w:val="004A3296"/>
    <w:rsid w:val="004A3F43"/>
    <w:rsid w:val="004C2854"/>
    <w:rsid w:val="004F2B8C"/>
    <w:rsid w:val="005054C2"/>
    <w:rsid w:val="00560E62"/>
    <w:rsid w:val="005B1F44"/>
    <w:rsid w:val="005D0DC3"/>
    <w:rsid w:val="005F1C68"/>
    <w:rsid w:val="0064275B"/>
    <w:rsid w:val="00650A74"/>
    <w:rsid w:val="00650BD2"/>
    <w:rsid w:val="00651AB6"/>
    <w:rsid w:val="0065631A"/>
    <w:rsid w:val="006A03A1"/>
    <w:rsid w:val="006A4BAE"/>
    <w:rsid w:val="006C7EA2"/>
    <w:rsid w:val="00720449"/>
    <w:rsid w:val="00732C7A"/>
    <w:rsid w:val="00735D50"/>
    <w:rsid w:val="007501FA"/>
    <w:rsid w:val="00752F0E"/>
    <w:rsid w:val="00762552"/>
    <w:rsid w:val="007709C0"/>
    <w:rsid w:val="0077266E"/>
    <w:rsid w:val="007A1112"/>
    <w:rsid w:val="007C3435"/>
    <w:rsid w:val="007C4756"/>
    <w:rsid w:val="007E5D4E"/>
    <w:rsid w:val="00806877"/>
    <w:rsid w:val="00817E82"/>
    <w:rsid w:val="008450E6"/>
    <w:rsid w:val="00851D13"/>
    <w:rsid w:val="00852737"/>
    <w:rsid w:val="00852959"/>
    <w:rsid w:val="00874933"/>
    <w:rsid w:val="008A45BC"/>
    <w:rsid w:val="008B4CC1"/>
    <w:rsid w:val="0093221D"/>
    <w:rsid w:val="0097524F"/>
    <w:rsid w:val="00984C0D"/>
    <w:rsid w:val="00994C5C"/>
    <w:rsid w:val="009B62D4"/>
    <w:rsid w:val="009C7D9E"/>
    <w:rsid w:val="009E24EB"/>
    <w:rsid w:val="009E2AAC"/>
    <w:rsid w:val="00A03FD0"/>
    <w:rsid w:val="00A53BBF"/>
    <w:rsid w:val="00A61838"/>
    <w:rsid w:val="00A63393"/>
    <w:rsid w:val="00A67D00"/>
    <w:rsid w:val="00A708E4"/>
    <w:rsid w:val="00A87ED2"/>
    <w:rsid w:val="00A96A1B"/>
    <w:rsid w:val="00AA0297"/>
    <w:rsid w:val="00AD3183"/>
    <w:rsid w:val="00AE2C37"/>
    <w:rsid w:val="00AF66EB"/>
    <w:rsid w:val="00B33004"/>
    <w:rsid w:val="00B4440B"/>
    <w:rsid w:val="00B46AA1"/>
    <w:rsid w:val="00B500E2"/>
    <w:rsid w:val="00B81D2F"/>
    <w:rsid w:val="00BB591E"/>
    <w:rsid w:val="00BF4CD4"/>
    <w:rsid w:val="00BF6E13"/>
    <w:rsid w:val="00C066FB"/>
    <w:rsid w:val="00C2553D"/>
    <w:rsid w:val="00CB04DA"/>
    <w:rsid w:val="00CC190F"/>
    <w:rsid w:val="00CE0816"/>
    <w:rsid w:val="00CE6969"/>
    <w:rsid w:val="00CF6506"/>
    <w:rsid w:val="00D03052"/>
    <w:rsid w:val="00D36994"/>
    <w:rsid w:val="00D4119C"/>
    <w:rsid w:val="00D663CE"/>
    <w:rsid w:val="00D9441E"/>
    <w:rsid w:val="00D94A88"/>
    <w:rsid w:val="00DB0D24"/>
    <w:rsid w:val="00DB5379"/>
    <w:rsid w:val="00DC047C"/>
    <w:rsid w:val="00DD0A1D"/>
    <w:rsid w:val="00E040BC"/>
    <w:rsid w:val="00E04B27"/>
    <w:rsid w:val="00E2082D"/>
    <w:rsid w:val="00E43D47"/>
    <w:rsid w:val="00E71FA9"/>
    <w:rsid w:val="00E86DC9"/>
    <w:rsid w:val="00E93DF3"/>
    <w:rsid w:val="00EA018E"/>
    <w:rsid w:val="00EA7E2B"/>
    <w:rsid w:val="00EC2A29"/>
    <w:rsid w:val="00EC47E8"/>
    <w:rsid w:val="00ED7D07"/>
    <w:rsid w:val="00F0572B"/>
    <w:rsid w:val="00F203A4"/>
    <w:rsid w:val="17C55C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locked="1" w:semiHidden="0" w:uiPriority="0"/>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DC04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semiHidden/>
    <w:rsid w:val="00DC047C"/>
    <w:pPr>
      <w:tabs>
        <w:tab w:val="right" w:leader="dot" w:pos="9241"/>
      </w:tabs>
      <w:ind w:firstLineChars="500" w:firstLine="505"/>
      <w:jc w:val="left"/>
    </w:pPr>
    <w:rPr>
      <w:rFonts w:ascii="宋体"/>
      <w:szCs w:val="21"/>
    </w:rPr>
  </w:style>
  <w:style w:type="paragraph" w:styleId="a3">
    <w:name w:val="footer"/>
    <w:basedOn w:val="a"/>
    <w:link w:val="Char"/>
    <w:uiPriority w:val="99"/>
    <w:rsid w:val="00DC047C"/>
    <w:pPr>
      <w:tabs>
        <w:tab w:val="center" w:pos="4153"/>
        <w:tab w:val="right" w:pos="8306"/>
      </w:tabs>
      <w:snapToGrid w:val="0"/>
      <w:jc w:val="left"/>
    </w:pPr>
    <w:rPr>
      <w:sz w:val="18"/>
      <w:szCs w:val="18"/>
    </w:rPr>
  </w:style>
  <w:style w:type="character" w:customStyle="1" w:styleId="Char">
    <w:name w:val="页脚 Char"/>
    <w:link w:val="a3"/>
    <w:uiPriority w:val="99"/>
    <w:semiHidden/>
    <w:locked/>
    <w:rsid w:val="00994C5C"/>
    <w:rPr>
      <w:rFonts w:cs="Times New Roman"/>
      <w:sz w:val="18"/>
      <w:szCs w:val="18"/>
    </w:rPr>
  </w:style>
  <w:style w:type="character" w:styleId="a4">
    <w:name w:val="page number"/>
    <w:uiPriority w:val="99"/>
    <w:rsid w:val="00DC047C"/>
    <w:rPr>
      <w:rFonts w:cs="Times New Roman"/>
    </w:rPr>
  </w:style>
  <w:style w:type="paragraph" w:customStyle="1" w:styleId="a5">
    <w:name w:val="段"/>
    <w:link w:val="Char0"/>
    <w:uiPriority w:val="99"/>
    <w:rsid w:val="00DC047C"/>
    <w:pPr>
      <w:autoSpaceDE w:val="0"/>
      <w:autoSpaceDN w:val="0"/>
      <w:ind w:firstLineChars="200" w:firstLine="200"/>
      <w:jc w:val="both"/>
    </w:pPr>
    <w:rPr>
      <w:rFonts w:ascii="宋体"/>
      <w:sz w:val="21"/>
      <w:szCs w:val="22"/>
    </w:rPr>
  </w:style>
  <w:style w:type="character" w:customStyle="1" w:styleId="Char0">
    <w:name w:val="段 Char"/>
    <w:link w:val="a5"/>
    <w:uiPriority w:val="99"/>
    <w:locked/>
    <w:rsid w:val="00DC047C"/>
    <w:rPr>
      <w:rFonts w:ascii="宋体"/>
      <w:sz w:val="22"/>
      <w:lang w:val="en-US" w:eastAsia="zh-CN"/>
    </w:rPr>
  </w:style>
  <w:style w:type="paragraph" w:styleId="a6">
    <w:name w:val="header"/>
    <w:basedOn w:val="a"/>
    <w:link w:val="Char1"/>
    <w:uiPriority w:val="99"/>
    <w:rsid w:val="00E040B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uiPriority w:val="99"/>
    <w:locked/>
    <w:rsid w:val="00E040BC"/>
    <w:rPr>
      <w:rFonts w:cs="Times New Roman"/>
      <w:kern w:val="2"/>
      <w:sz w:val="18"/>
      <w:szCs w:val="18"/>
    </w:rPr>
  </w:style>
  <w:style w:type="paragraph" w:styleId="8">
    <w:name w:val="index 8"/>
    <w:basedOn w:val="a"/>
    <w:next w:val="a"/>
    <w:uiPriority w:val="99"/>
    <w:rsid w:val="00D9441E"/>
    <w:pPr>
      <w:ind w:left="1680" w:hanging="210"/>
      <w:jc w:val="left"/>
    </w:pPr>
    <w:rPr>
      <w:rFonts w:ascii="Calibri" w:hAnsi="Calibri"/>
      <w:sz w:val="20"/>
      <w:szCs w:val="20"/>
    </w:rPr>
  </w:style>
  <w:style w:type="paragraph" w:styleId="a7">
    <w:name w:val="Balloon Text"/>
    <w:basedOn w:val="a"/>
    <w:link w:val="Char2"/>
    <w:uiPriority w:val="99"/>
    <w:semiHidden/>
    <w:unhideWhenUsed/>
    <w:rsid w:val="00207495"/>
    <w:rPr>
      <w:sz w:val="18"/>
      <w:szCs w:val="18"/>
    </w:rPr>
  </w:style>
  <w:style w:type="character" w:customStyle="1" w:styleId="Char2">
    <w:name w:val="批注框文本 Char"/>
    <w:link w:val="a7"/>
    <w:uiPriority w:val="99"/>
    <w:semiHidden/>
    <w:rsid w:val="0020749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017248">
      <w:marLeft w:val="0"/>
      <w:marRight w:val="0"/>
      <w:marTop w:val="0"/>
      <w:marBottom w:val="0"/>
      <w:divBdr>
        <w:top w:val="none" w:sz="0" w:space="0" w:color="auto"/>
        <w:left w:val="none" w:sz="0" w:space="0" w:color="auto"/>
        <w:bottom w:val="none" w:sz="0" w:space="0" w:color="auto"/>
        <w:right w:val="none" w:sz="0" w:space="0" w:color="auto"/>
      </w:divBdr>
      <w:divsChild>
        <w:div w:id="162017251">
          <w:marLeft w:val="0"/>
          <w:marRight w:val="0"/>
          <w:marTop w:val="0"/>
          <w:marBottom w:val="0"/>
          <w:divBdr>
            <w:top w:val="none" w:sz="0" w:space="0" w:color="auto"/>
            <w:left w:val="none" w:sz="0" w:space="0" w:color="auto"/>
            <w:bottom w:val="none" w:sz="0" w:space="0" w:color="auto"/>
            <w:right w:val="none" w:sz="0" w:space="0" w:color="auto"/>
          </w:divBdr>
        </w:div>
      </w:divsChild>
    </w:div>
    <w:div w:id="162017249">
      <w:marLeft w:val="0"/>
      <w:marRight w:val="0"/>
      <w:marTop w:val="0"/>
      <w:marBottom w:val="0"/>
      <w:divBdr>
        <w:top w:val="none" w:sz="0" w:space="0" w:color="auto"/>
        <w:left w:val="none" w:sz="0" w:space="0" w:color="auto"/>
        <w:bottom w:val="none" w:sz="0" w:space="0" w:color="auto"/>
        <w:right w:val="none" w:sz="0" w:space="0" w:color="auto"/>
      </w:divBdr>
      <w:divsChild>
        <w:div w:id="162017250">
          <w:marLeft w:val="0"/>
          <w:marRight w:val="0"/>
          <w:marTop w:val="0"/>
          <w:marBottom w:val="0"/>
          <w:divBdr>
            <w:top w:val="none" w:sz="0" w:space="0" w:color="auto"/>
            <w:left w:val="none" w:sz="0" w:space="0" w:color="auto"/>
            <w:bottom w:val="none" w:sz="0" w:space="0" w:color="auto"/>
            <w:right w:val="none" w:sz="0" w:space="0" w:color="auto"/>
          </w:divBdr>
        </w:div>
      </w:divsChild>
    </w:div>
    <w:div w:id="162017252">
      <w:marLeft w:val="0"/>
      <w:marRight w:val="0"/>
      <w:marTop w:val="0"/>
      <w:marBottom w:val="0"/>
      <w:divBdr>
        <w:top w:val="none" w:sz="0" w:space="0" w:color="auto"/>
        <w:left w:val="none" w:sz="0" w:space="0" w:color="auto"/>
        <w:bottom w:val="none" w:sz="0" w:space="0" w:color="auto"/>
        <w:right w:val="none" w:sz="0" w:space="0" w:color="auto"/>
      </w:divBdr>
      <w:divsChild>
        <w:div w:id="162017255">
          <w:marLeft w:val="0"/>
          <w:marRight w:val="0"/>
          <w:marTop w:val="0"/>
          <w:marBottom w:val="0"/>
          <w:divBdr>
            <w:top w:val="none" w:sz="0" w:space="0" w:color="auto"/>
            <w:left w:val="none" w:sz="0" w:space="0" w:color="auto"/>
            <w:bottom w:val="none" w:sz="0" w:space="0" w:color="auto"/>
            <w:right w:val="none" w:sz="0" w:space="0" w:color="auto"/>
          </w:divBdr>
        </w:div>
      </w:divsChild>
    </w:div>
    <w:div w:id="162017253">
      <w:marLeft w:val="0"/>
      <w:marRight w:val="0"/>
      <w:marTop w:val="0"/>
      <w:marBottom w:val="0"/>
      <w:divBdr>
        <w:top w:val="none" w:sz="0" w:space="0" w:color="auto"/>
        <w:left w:val="none" w:sz="0" w:space="0" w:color="auto"/>
        <w:bottom w:val="none" w:sz="0" w:space="0" w:color="auto"/>
        <w:right w:val="none" w:sz="0" w:space="0" w:color="auto"/>
      </w:divBdr>
      <w:divsChild>
        <w:div w:id="162017256">
          <w:marLeft w:val="0"/>
          <w:marRight w:val="0"/>
          <w:marTop w:val="0"/>
          <w:marBottom w:val="0"/>
          <w:divBdr>
            <w:top w:val="none" w:sz="0" w:space="0" w:color="auto"/>
            <w:left w:val="none" w:sz="0" w:space="0" w:color="auto"/>
            <w:bottom w:val="none" w:sz="0" w:space="0" w:color="auto"/>
            <w:right w:val="none" w:sz="0" w:space="0" w:color="auto"/>
          </w:divBdr>
          <w:divsChild>
            <w:div w:id="16201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4799</Words>
  <Characters>595</Characters>
  <Application>Microsoft Office Word</Application>
  <DocSecurity>0</DocSecurity>
  <Lines>4</Lines>
  <Paragraphs>10</Paragraphs>
  <ScaleCrop>false</ScaleCrop>
  <Company>Microsoft</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《涉及水运减载的进口散粮衡器鉴重技术规范》</dc:title>
  <dc:creator>PC</dc:creator>
  <cp:lastModifiedBy>admin</cp:lastModifiedBy>
  <cp:revision>8</cp:revision>
  <cp:lastPrinted>2024-11-22T01:30:00Z</cp:lastPrinted>
  <dcterms:created xsi:type="dcterms:W3CDTF">2024-11-22T01:19:00Z</dcterms:created>
  <dcterms:modified xsi:type="dcterms:W3CDTF">2024-11-22T01:33:00Z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061AF10125A94AA6AF3D949D30AB1E1D_12</vt:lpwstr>
  </property>
</Properties>
</file>