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F9CCE">
      <w:pPr>
        <w:adjustRightInd w:val="0"/>
        <w:snapToGrid w:val="0"/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</w:p>
    <w:p w14:paraId="08157A5B">
      <w:pPr>
        <w:jc w:val="center"/>
        <w:rPr>
          <w:rFonts w:ascii="方正仿宋_GBK" w:eastAsia="方正仿宋_GBK"/>
          <w:sz w:val="32"/>
          <w:szCs w:val="32"/>
        </w:rPr>
      </w:pPr>
    </w:p>
    <w:p w14:paraId="6CAC235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评审通过人员名单</w:t>
      </w:r>
    </w:p>
    <w:p w14:paraId="4970486F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523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17"/>
        <w:gridCol w:w="1911"/>
      </w:tblGrid>
      <w:tr w14:paraId="51F1C868"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BA10601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赵敏健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4047CC3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江苏益通生物科技有限公司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C815674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04794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77EEE7C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居丽娜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5B87A377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合肥力成药业有限公司南京分公司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203550FF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602F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29CD24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燕  茹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B06BF10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南京市计量监督检测院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50F0505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7ECC0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C9EAB93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杨  君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78705B3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南京知和医药科技有限公司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76873FE7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40AA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BD64F95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吴剑波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62EFF850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南京爱德程医药科技有限公司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55D3D752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03334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3FEA3C48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丛亮亮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324EA69B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江阴奔翔生物科技有限公司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38881B2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27B8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2CFC6BEE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凡孝菊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2323FA89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江苏创健医疗科技股份有限公司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4B2B46E8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339D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6C2F72CD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梁玉晨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0200F821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晨兴（南通）医疗器械有限公司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A632FFA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  <w:tr w14:paraId="6C57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shd w:val="clear" w:color="auto" w:fill="auto"/>
            <w:tcMar>
              <w:left w:w="113" w:type="dxa"/>
              <w:right w:w="0" w:type="dxa"/>
            </w:tcMar>
          </w:tcPr>
          <w:p w14:paraId="7CB6B560">
            <w:pPr>
              <w:widowControl/>
              <w:jc w:val="center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 xml:space="preserve">余  洋 </w:t>
            </w:r>
          </w:p>
        </w:tc>
        <w:tc>
          <w:tcPr>
            <w:tcW w:w="3302" w:type="pct"/>
            <w:shd w:val="clear" w:color="auto" w:fill="auto"/>
            <w:tcMar>
              <w:left w:w="113" w:type="dxa"/>
              <w:right w:w="0" w:type="dxa"/>
            </w:tcMar>
          </w:tcPr>
          <w:p w14:paraId="7E1A857B">
            <w:pPr>
              <w:widowControl/>
              <w:ind w:firstLine="308" w:firstLineChars="100"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江苏省药品监督管理局审核查验中心</w:t>
            </w:r>
          </w:p>
        </w:tc>
        <w:tc>
          <w:tcPr>
            <w:tcW w:w="1085" w:type="pct"/>
            <w:shd w:val="clear" w:color="auto" w:fill="auto"/>
            <w:tcMar>
              <w:left w:w="113" w:type="dxa"/>
              <w:right w:w="0" w:type="dxa"/>
            </w:tcMar>
          </w:tcPr>
          <w:p w14:paraId="6E9A0DAB">
            <w:pPr>
              <w:widowControl/>
              <w:rPr>
                <w:rFonts w:ascii="方正仿宋_GBK" w:eastAsia="方正仿宋_GBK" w:cs="宋体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pacing w:val="-6"/>
                <w:kern w:val="0"/>
                <w:sz w:val="32"/>
                <w:szCs w:val="32"/>
              </w:rPr>
              <w:t>高级工程师</w:t>
            </w:r>
          </w:p>
        </w:tc>
      </w:tr>
    </w:tbl>
    <w:p w14:paraId="19602F12">
      <w:pPr>
        <w:pStyle w:val="5"/>
        <w:adjustRightInd w:val="0"/>
        <w:snapToGrid w:val="0"/>
        <w:spacing w:line="590" w:lineRule="exact"/>
        <w:ind w:firstLine="0" w:firstLineChars="0"/>
        <w:rPr>
          <w:rFonts w:ascii="方正仿宋_GBK" w:eastAsia="方正仿宋_GBK" w:cs="宋体"/>
          <w:kern w:val="0"/>
          <w:sz w:val="32"/>
          <w:szCs w:val="32"/>
        </w:rPr>
      </w:pPr>
    </w:p>
    <w:p w14:paraId="04E777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2904"/>
    <w:rsid w:val="18A10AF7"/>
    <w:rsid w:val="68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1"/>
    </w:r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2024-12-18T07:01:00Z</dcterms:created>
  <dc:creator>相裕连</dc:creator>
  <cp:lastModifiedBy>相裕连</cp:lastModifiedBy>
  <dcterms:modified xsi:type="dcterms:W3CDTF">2024-12-18T07:09:13Z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0A86ED52181644AAA364900756F8A1DF_13</vt:lpwstr>
  </property>
</Properties>
</file>