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962" w:rsidRDefault="004C3962">
      <w:pPr>
        <w:overflowPunct w:val="0"/>
        <w:adjustRightInd w:val="0"/>
        <w:spacing w:line="700" w:lineRule="exact"/>
        <w:jc w:val="left"/>
        <w:rPr>
          <w:rFonts w:eastAsia="方正黑体_GBK"/>
        </w:rPr>
      </w:pPr>
    </w:p>
    <w:p w:rsidR="006E277D" w:rsidRDefault="00CE0F7D">
      <w:pPr>
        <w:overflowPunct w:val="0"/>
        <w:spacing w:line="720" w:lineRule="exact"/>
        <w:jc w:val="center"/>
        <w:rPr>
          <w:rFonts w:ascii="方正小标宋_GBK" w:eastAsia="方正小标宋_GBK" w:hAnsi="方正小标宋_GBK" w:cs="方正小标宋_GBK"/>
          <w:color w:val="000000"/>
          <w:kern w:val="32"/>
          <w:sz w:val="44"/>
          <w:szCs w:val="44"/>
        </w:rPr>
      </w:pPr>
      <w:r>
        <w:rPr>
          <w:rFonts w:ascii="方正小标宋_GBK" w:eastAsia="方正小标宋_GBK" w:hAnsi="方正小标宋_GBK" w:cs="方正小标宋_GBK" w:hint="eastAsia"/>
          <w:color w:val="000000"/>
          <w:kern w:val="32"/>
          <w:sz w:val="44"/>
          <w:szCs w:val="44"/>
        </w:rPr>
        <w:t>省交通运输厅关于</w:t>
      </w:r>
      <w:r w:rsidR="00DA69CD">
        <w:rPr>
          <w:rFonts w:ascii="方正小标宋_GBK" w:eastAsia="方正小标宋_GBK" w:hAnsi="方正小标宋_GBK" w:cs="方正小标宋_GBK" w:hint="eastAsia"/>
          <w:color w:val="000000"/>
          <w:kern w:val="32"/>
          <w:sz w:val="44"/>
          <w:szCs w:val="44"/>
        </w:rPr>
        <w:t>印发《</w:t>
      </w:r>
      <w:r>
        <w:rPr>
          <w:rFonts w:ascii="方正小标宋_GBK" w:eastAsia="方正小标宋_GBK" w:hAnsi="方正小标宋_GBK" w:cs="方正小标宋_GBK" w:hint="eastAsia"/>
          <w:color w:val="000000"/>
          <w:kern w:val="32"/>
          <w:sz w:val="44"/>
          <w:szCs w:val="44"/>
        </w:rPr>
        <w:t>江苏省交通运输轻微违法行为依法不予处罚高频事项清单</w:t>
      </w:r>
    </w:p>
    <w:p w:rsidR="006E277D" w:rsidRDefault="00CE0F7D">
      <w:pPr>
        <w:overflowPunct w:val="0"/>
        <w:spacing w:line="720" w:lineRule="exact"/>
        <w:jc w:val="center"/>
        <w:rPr>
          <w:rFonts w:ascii="方正小标宋_GBK" w:eastAsia="方正小标宋_GBK" w:hAnsi="方正小标宋_GBK" w:cs="方正小标宋_GBK"/>
          <w:color w:val="000000"/>
          <w:kern w:val="32"/>
          <w:sz w:val="44"/>
          <w:szCs w:val="44"/>
        </w:rPr>
      </w:pPr>
      <w:r>
        <w:rPr>
          <w:rFonts w:ascii="方正小标宋_GBK" w:eastAsia="方正小标宋_GBK" w:hAnsi="方正小标宋_GBK" w:cs="方正小标宋_GBK" w:hint="eastAsia"/>
          <w:color w:val="000000"/>
          <w:kern w:val="32"/>
          <w:sz w:val="44"/>
          <w:szCs w:val="44"/>
        </w:rPr>
        <w:t>（</w:t>
      </w:r>
      <w:r>
        <w:rPr>
          <w:rFonts w:ascii="Times New Roman" w:eastAsia="方正小标宋_GBK" w:hAnsi="Times New Roman" w:cs="Times New Roman"/>
          <w:color w:val="000000"/>
          <w:kern w:val="32"/>
          <w:sz w:val="44"/>
          <w:szCs w:val="44"/>
        </w:rPr>
        <w:t>2024</w:t>
      </w:r>
      <w:r>
        <w:rPr>
          <w:rFonts w:ascii="方正小标宋_GBK" w:eastAsia="方正小标宋_GBK" w:hAnsi="方正小标宋_GBK" w:cs="方正小标宋_GBK" w:hint="eastAsia"/>
          <w:color w:val="000000"/>
          <w:kern w:val="32"/>
          <w:sz w:val="44"/>
          <w:szCs w:val="44"/>
        </w:rPr>
        <w:t>版）</w:t>
      </w:r>
      <w:r w:rsidR="00DA69CD">
        <w:rPr>
          <w:rFonts w:ascii="方正小标宋_GBK" w:eastAsia="方正小标宋_GBK" w:hAnsi="方正小标宋_GBK" w:cs="方正小标宋_GBK" w:hint="eastAsia"/>
          <w:color w:val="000000"/>
          <w:kern w:val="32"/>
          <w:sz w:val="44"/>
          <w:szCs w:val="44"/>
        </w:rPr>
        <w:t>》</w:t>
      </w:r>
      <w:r>
        <w:rPr>
          <w:rFonts w:ascii="方正小标宋_GBK" w:eastAsia="方正小标宋_GBK" w:hAnsi="方正小标宋_GBK" w:cs="方正小标宋_GBK" w:hint="eastAsia"/>
          <w:color w:val="000000"/>
          <w:kern w:val="32"/>
          <w:sz w:val="44"/>
          <w:szCs w:val="44"/>
        </w:rPr>
        <w:t>的通知</w:t>
      </w:r>
    </w:p>
    <w:p w:rsidR="006E277D" w:rsidRPr="007956E9" w:rsidRDefault="00CE0F7D">
      <w:pPr>
        <w:overflowPunct w:val="0"/>
        <w:spacing w:line="579" w:lineRule="exact"/>
        <w:jc w:val="center"/>
        <w:rPr>
          <w:rFonts w:eastAsia="方正楷体_GBK"/>
          <w:b/>
          <w:color w:val="000000"/>
          <w:kern w:val="0"/>
          <w:szCs w:val="32"/>
        </w:rPr>
      </w:pPr>
      <w:r w:rsidRPr="007956E9">
        <w:rPr>
          <w:rFonts w:ascii="方正楷体_GBK" w:eastAsia="方正楷体_GBK" w:hAnsi="方正楷体_GBK" w:cs="方正楷体_GBK" w:hint="eastAsia"/>
          <w:b/>
          <w:color w:val="000000"/>
          <w:kern w:val="0"/>
          <w:sz w:val="32"/>
          <w:szCs w:val="32"/>
        </w:rPr>
        <w:t>（</w:t>
      </w:r>
      <w:r w:rsidR="002F13C1" w:rsidRPr="007956E9">
        <w:rPr>
          <w:rFonts w:ascii="方正楷体_GBK" w:eastAsia="方正楷体_GBK" w:hAnsi="方正楷体_GBK" w:cs="方正楷体_GBK" w:hint="eastAsia"/>
          <w:b/>
          <w:color w:val="000000"/>
          <w:kern w:val="0"/>
          <w:sz w:val="32"/>
          <w:szCs w:val="32"/>
        </w:rPr>
        <w:t>征求意见</w:t>
      </w:r>
      <w:r w:rsidRPr="007956E9">
        <w:rPr>
          <w:rFonts w:ascii="方正楷体_GBK" w:eastAsia="方正楷体_GBK" w:hAnsi="方正楷体_GBK" w:cs="方正楷体_GBK" w:hint="eastAsia"/>
          <w:b/>
          <w:color w:val="000000"/>
          <w:kern w:val="0"/>
          <w:sz w:val="32"/>
          <w:szCs w:val="32"/>
        </w:rPr>
        <w:t>稿）</w:t>
      </w:r>
    </w:p>
    <w:p w:rsidR="006E277D" w:rsidRDefault="006E277D">
      <w:pPr>
        <w:overflowPunct w:val="0"/>
        <w:spacing w:line="579" w:lineRule="exact"/>
        <w:rPr>
          <w:rFonts w:ascii="方正仿宋_GBK" w:eastAsia="方正仿宋_GBK" w:hAnsi="方正仿宋_GBK" w:cs="方正仿宋_GBK"/>
          <w:color w:val="000000"/>
          <w:szCs w:val="32"/>
        </w:rPr>
      </w:pPr>
    </w:p>
    <w:p w:rsidR="006E277D" w:rsidRDefault="00CE0F7D">
      <w:pPr>
        <w:overflowPunct w:val="0"/>
        <w:spacing w:line="579" w:lineRule="exact"/>
        <w:rPr>
          <w:color w:val="000000"/>
          <w:szCs w:val="32"/>
        </w:rPr>
      </w:pPr>
      <w:r>
        <w:rPr>
          <w:rFonts w:ascii="方正仿宋_GBK" w:eastAsia="方正仿宋_GBK" w:hAnsi="方正仿宋_GBK" w:cs="方正仿宋_GBK" w:hint="eastAsia"/>
          <w:color w:val="000000"/>
          <w:sz w:val="32"/>
          <w:szCs w:val="32"/>
        </w:rPr>
        <w:t>各设区市交通运输局，厅机关各处室（部门），厅属各单位：</w:t>
      </w:r>
    </w:p>
    <w:p w:rsidR="006E277D" w:rsidRDefault="00CE0F7D">
      <w:pPr>
        <w:overflowPunct w:val="0"/>
        <w:spacing w:line="579" w:lineRule="exact"/>
        <w:ind w:firstLineChars="200" w:firstLine="632"/>
        <w:rPr>
          <w:color w:val="000000"/>
          <w:szCs w:val="32"/>
        </w:rPr>
      </w:pPr>
      <w:r>
        <w:rPr>
          <w:rFonts w:ascii="方正仿宋_GBK" w:eastAsia="方正仿宋_GBK" w:hAnsi="方正仿宋_GBK" w:cs="方正仿宋_GBK" w:hint="eastAsia"/>
          <w:color w:val="000000"/>
          <w:sz w:val="32"/>
          <w:szCs w:val="32"/>
        </w:rPr>
        <w:t>为深入贯彻落实党中央、国务院关于优化营商环境、包容审慎监管的决策部署，</w:t>
      </w:r>
      <w:r>
        <w:rPr>
          <w:rFonts w:ascii="方正仿宋_GBK" w:eastAsia="方正仿宋_GBK" w:hAnsi="方正仿宋_GBK" w:cs="方正仿宋_GBK" w:hint="eastAsia"/>
          <w:color w:val="000000"/>
          <w:sz w:val="32"/>
          <w:szCs w:val="32"/>
          <w:shd w:val="clear" w:color="auto" w:fill="FFFFFF"/>
        </w:rPr>
        <w:t>全面推进严格规范公正文明执法，确保过罚相当、法理相融，按照《交通运输部关于建立交通运输行政执法规范化长效机制的意见》（交法发〔</w:t>
      </w:r>
      <w:r>
        <w:rPr>
          <w:rFonts w:ascii="Times New Roman" w:eastAsia="方正仿宋_GBK" w:hAnsi="Times New Roman" w:cs="Times New Roman"/>
          <w:color w:val="000000"/>
          <w:sz w:val="32"/>
          <w:szCs w:val="32"/>
          <w:shd w:val="clear" w:color="auto" w:fill="FFFFFF"/>
        </w:rPr>
        <w:t>2021</w:t>
      </w:r>
      <w:r>
        <w:rPr>
          <w:rFonts w:ascii="方正仿宋_GBK" w:eastAsia="方正仿宋_GBK" w:hAnsi="方正仿宋_GBK" w:cs="方正仿宋_GBK" w:hint="eastAsia"/>
          <w:color w:val="000000"/>
          <w:sz w:val="32"/>
          <w:szCs w:val="32"/>
          <w:shd w:val="clear" w:color="auto" w:fill="FFFFFF"/>
        </w:rPr>
        <w:t>〕</w:t>
      </w:r>
      <w:r>
        <w:rPr>
          <w:rFonts w:ascii="Times New Roman" w:eastAsia="方正仿宋_GBK" w:hAnsi="Times New Roman" w:cs="Times New Roman"/>
          <w:color w:val="000000"/>
          <w:sz w:val="32"/>
          <w:szCs w:val="32"/>
          <w:shd w:val="clear" w:color="auto" w:fill="FFFFFF"/>
        </w:rPr>
        <w:t>115</w:t>
      </w:r>
      <w:r>
        <w:rPr>
          <w:rFonts w:ascii="方正仿宋_GBK" w:eastAsia="方正仿宋_GBK" w:hAnsi="方正仿宋_GBK" w:cs="方正仿宋_GBK" w:hint="eastAsia"/>
          <w:color w:val="000000"/>
          <w:sz w:val="32"/>
          <w:szCs w:val="32"/>
          <w:shd w:val="clear" w:color="auto" w:fill="FFFFFF"/>
        </w:rPr>
        <w:t>号）关于清单化管理和动态调整的要求，</w:t>
      </w:r>
      <w:r>
        <w:rPr>
          <w:rFonts w:ascii="方正仿宋_GBK" w:eastAsia="方正仿宋_GBK" w:hAnsi="方正仿宋_GBK" w:cs="方正仿宋_GBK" w:hint="eastAsia"/>
          <w:color w:val="000000"/>
          <w:sz w:val="32"/>
          <w:szCs w:val="32"/>
        </w:rPr>
        <w:t>根据行政处罚法和</w:t>
      </w:r>
      <w:r>
        <w:rPr>
          <w:rFonts w:ascii="方正仿宋_GBK" w:eastAsia="方正仿宋_GBK" w:hAnsi="方正仿宋_GBK" w:cs="方正仿宋_GBK" w:hint="eastAsia"/>
          <w:color w:val="000000"/>
          <w:kern w:val="0"/>
          <w:sz w:val="32"/>
          <w:szCs w:val="32"/>
        </w:rPr>
        <w:t>交通运输领域法律法规规章修改情况，</w:t>
      </w:r>
      <w:r>
        <w:rPr>
          <w:rFonts w:ascii="方正仿宋_GBK" w:eastAsia="方正仿宋_GBK" w:hAnsi="方正仿宋_GBK" w:cs="方正仿宋_GBK" w:hint="eastAsia"/>
          <w:color w:val="000000"/>
          <w:sz w:val="32"/>
          <w:szCs w:val="32"/>
        </w:rPr>
        <w:t>结合我省交通运输执法实际，决定对</w:t>
      </w:r>
      <w:r>
        <w:rPr>
          <w:rFonts w:ascii="方正仿宋_GBK" w:eastAsia="方正仿宋_GBK" w:hAnsi="方正仿宋_GBK" w:cs="方正仿宋_GBK" w:hint="eastAsia"/>
          <w:color w:val="000000"/>
          <w:kern w:val="0"/>
          <w:sz w:val="32"/>
          <w:szCs w:val="32"/>
        </w:rPr>
        <w:t>《</w:t>
      </w:r>
      <w:r>
        <w:rPr>
          <w:rFonts w:ascii="方正仿宋_GBK" w:eastAsia="方正仿宋_GBK" w:hAnsi="方正仿宋_GBK" w:cs="方正仿宋_GBK" w:hint="eastAsia"/>
          <w:color w:val="000000"/>
          <w:sz w:val="32"/>
          <w:szCs w:val="32"/>
          <w:shd w:val="clear" w:color="auto" w:fill="FFFFFF"/>
        </w:rPr>
        <w:t>关于在全省交通运输领域推行轻微违法行为依法免予处罚高频事项清单和告知承诺制的意见（试行）</w:t>
      </w:r>
      <w:r>
        <w:rPr>
          <w:rFonts w:ascii="方正仿宋_GBK" w:eastAsia="方正仿宋_GBK" w:hAnsi="方正仿宋_GBK" w:cs="方正仿宋_GBK" w:hint="eastAsia"/>
          <w:color w:val="000000"/>
          <w:kern w:val="0"/>
          <w:sz w:val="32"/>
          <w:szCs w:val="32"/>
        </w:rPr>
        <w:t>》（</w:t>
      </w:r>
      <w:r>
        <w:rPr>
          <w:rFonts w:ascii="方正仿宋_GBK" w:eastAsia="方正仿宋_GBK" w:hAnsi="方正仿宋_GBK" w:cs="方正仿宋_GBK" w:hint="eastAsia"/>
          <w:color w:val="000000"/>
          <w:sz w:val="32"/>
          <w:szCs w:val="32"/>
          <w:shd w:val="clear" w:color="auto" w:fill="FFFFFF"/>
        </w:rPr>
        <w:t>苏交规〔</w:t>
      </w:r>
      <w:r>
        <w:rPr>
          <w:rFonts w:ascii="Times New Roman" w:eastAsia="方正仿宋_GBK" w:hAnsi="Times New Roman" w:cs="Times New Roman"/>
          <w:color w:val="000000"/>
          <w:sz w:val="32"/>
          <w:szCs w:val="32"/>
          <w:shd w:val="clear" w:color="auto" w:fill="FFFFFF"/>
        </w:rPr>
        <w:t>2021</w:t>
      </w:r>
      <w:r>
        <w:rPr>
          <w:rFonts w:ascii="方正仿宋_GBK" w:eastAsia="方正仿宋_GBK" w:hAnsi="方正仿宋_GBK" w:cs="方正仿宋_GBK" w:hint="eastAsia"/>
          <w:color w:val="000000"/>
          <w:sz w:val="32"/>
          <w:szCs w:val="32"/>
          <w:shd w:val="clear" w:color="auto" w:fill="FFFFFF"/>
        </w:rPr>
        <w:t>〕</w:t>
      </w:r>
      <w:r>
        <w:rPr>
          <w:rFonts w:ascii="Times New Roman" w:eastAsia="方正仿宋_GBK" w:hAnsi="Times New Roman" w:cs="Times New Roman"/>
          <w:color w:val="000000"/>
          <w:sz w:val="32"/>
          <w:szCs w:val="32"/>
          <w:shd w:val="clear" w:color="auto" w:fill="FFFFFF"/>
        </w:rPr>
        <w:t>7</w:t>
      </w:r>
      <w:r>
        <w:rPr>
          <w:rFonts w:ascii="方正仿宋_GBK" w:eastAsia="方正仿宋_GBK" w:hAnsi="方正仿宋_GBK" w:cs="方正仿宋_GBK" w:hint="eastAsia"/>
          <w:color w:val="000000"/>
          <w:sz w:val="32"/>
          <w:szCs w:val="32"/>
          <w:shd w:val="clear" w:color="auto" w:fill="FFFFFF"/>
        </w:rPr>
        <w:t>号</w:t>
      </w:r>
      <w:r>
        <w:rPr>
          <w:rFonts w:ascii="方正仿宋_GBK" w:eastAsia="方正仿宋_GBK" w:hAnsi="方正仿宋_GBK" w:cs="方正仿宋_GBK" w:hint="eastAsia"/>
          <w:color w:val="000000"/>
          <w:kern w:val="0"/>
          <w:sz w:val="32"/>
          <w:szCs w:val="32"/>
        </w:rPr>
        <w:t>）中的《</w:t>
      </w:r>
      <w:r>
        <w:rPr>
          <w:rFonts w:ascii="方正仿宋_GBK" w:eastAsia="方正仿宋_GBK" w:hAnsi="方正仿宋_GBK" w:cs="方正仿宋_GBK" w:hint="eastAsia"/>
          <w:color w:val="000000"/>
          <w:sz w:val="32"/>
          <w:szCs w:val="32"/>
          <w:shd w:val="clear" w:color="auto" w:fill="FFFFFF"/>
        </w:rPr>
        <w:t>轻微违法行为依法免予处罚高频事项清单</w:t>
      </w:r>
      <w:r>
        <w:rPr>
          <w:rFonts w:ascii="方正仿宋_GBK" w:eastAsia="方正仿宋_GBK" w:hAnsi="方正仿宋_GBK" w:cs="方正仿宋_GBK" w:hint="eastAsia"/>
          <w:color w:val="000000"/>
          <w:kern w:val="0"/>
          <w:sz w:val="32"/>
          <w:szCs w:val="32"/>
        </w:rPr>
        <w:t>》予以修改。经厅务会审议通过，现将</w:t>
      </w:r>
      <w:r>
        <w:rPr>
          <w:rFonts w:ascii="方正仿宋_GBK" w:eastAsia="方正仿宋_GBK" w:hAnsi="方正仿宋_GBK" w:cs="方正仿宋_GBK" w:hint="eastAsia"/>
          <w:color w:val="000000"/>
          <w:sz w:val="32"/>
          <w:szCs w:val="32"/>
        </w:rPr>
        <w:t>《江苏省交通运输轻微违法行为依法不予处罚高频事项清单（</w:t>
      </w:r>
      <w:r>
        <w:rPr>
          <w:rFonts w:ascii="Times New Roman" w:eastAsia="方正仿宋_GBK" w:hAnsi="Times New Roman" w:cs="Times New Roman"/>
          <w:color w:val="000000"/>
          <w:sz w:val="32"/>
          <w:szCs w:val="32"/>
        </w:rPr>
        <w:t>2024</w:t>
      </w:r>
      <w:r>
        <w:rPr>
          <w:rFonts w:ascii="方正仿宋_GBK" w:eastAsia="方正仿宋_GBK" w:hAnsi="方正仿宋_GBK" w:cs="方正仿宋_GBK" w:hint="eastAsia"/>
          <w:color w:val="000000"/>
          <w:sz w:val="32"/>
          <w:szCs w:val="32"/>
        </w:rPr>
        <w:t>版）》印发给你们，请遵照执行。</w:t>
      </w:r>
    </w:p>
    <w:p w:rsidR="006E277D" w:rsidRDefault="00CE0F7D">
      <w:pPr>
        <w:overflowPunct w:val="0"/>
        <w:spacing w:line="579" w:lineRule="exact"/>
        <w:ind w:firstLineChars="200" w:firstLine="632"/>
        <w:rPr>
          <w:color w:val="000000"/>
          <w:szCs w:val="32"/>
          <w:shd w:val="clear" w:color="auto" w:fill="FFFFFF"/>
        </w:rPr>
      </w:pPr>
      <w:r>
        <w:rPr>
          <w:rFonts w:ascii="方正仿宋_GBK" w:eastAsia="方正仿宋_GBK" w:hAnsi="方正仿宋_GBK" w:cs="方正仿宋_GBK" w:hint="eastAsia"/>
          <w:color w:val="000000"/>
          <w:sz w:val="32"/>
          <w:szCs w:val="32"/>
        </w:rPr>
        <w:t>本清单自</w:t>
      </w:r>
      <w:r>
        <w:rPr>
          <w:rFonts w:ascii="Times New Roman" w:eastAsia="方正仿宋_GBK" w:hAnsi="Times New Roman" w:cs="Times New Roman"/>
          <w:color w:val="000000"/>
          <w:sz w:val="32"/>
          <w:szCs w:val="32"/>
        </w:rPr>
        <w:t>2025</w:t>
      </w:r>
      <w:r>
        <w:rPr>
          <w:rFonts w:ascii="方正仿宋_GBK" w:eastAsia="方正仿宋_GBK" w:hAnsi="方正仿宋_GBK" w:cs="方正仿宋_GBK" w:hint="eastAsia"/>
          <w:color w:val="000000"/>
          <w:sz w:val="32"/>
          <w:szCs w:val="32"/>
        </w:rPr>
        <w:t>年</w:t>
      </w:r>
      <w:r>
        <w:rPr>
          <w:rFonts w:ascii="Times New Roman" w:eastAsia="方正仿宋_GBK" w:hAnsi="Times New Roman" w:cs="Times New Roman"/>
          <w:color w:val="000000"/>
          <w:sz w:val="32"/>
          <w:szCs w:val="32"/>
        </w:rPr>
        <w:t>X</w:t>
      </w:r>
      <w:r>
        <w:rPr>
          <w:rFonts w:ascii="方正仿宋_GBK" w:eastAsia="方正仿宋_GBK" w:hAnsi="方正仿宋_GBK" w:cs="方正仿宋_GBK" w:hint="eastAsia"/>
          <w:color w:val="000000"/>
          <w:sz w:val="32"/>
          <w:szCs w:val="32"/>
        </w:rPr>
        <w:t>月</w:t>
      </w:r>
      <w:r>
        <w:rPr>
          <w:rFonts w:ascii="Times New Roman" w:eastAsia="方正仿宋_GBK" w:hAnsi="Times New Roman" w:cs="Times New Roman"/>
          <w:color w:val="000000"/>
          <w:sz w:val="32"/>
          <w:szCs w:val="32"/>
        </w:rPr>
        <w:t>X</w:t>
      </w:r>
      <w:r>
        <w:rPr>
          <w:rFonts w:ascii="方正仿宋_GBK" w:eastAsia="方正仿宋_GBK" w:hAnsi="方正仿宋_GBK" w:cs="方正仿宋_GBK" w:hint="eastAsia"/>
          <w:color w:val="000000"/>
          <w:sz w:val="32"/>
          <w:szCs w:val="32"/>
        </w:rPr>
        <w:t>日起施行。</w:t>
      </w:r>
      <w:r>
        <w:rPr>
          <w:rFonts w:ascii="方正仿宋_GBK" w:eastAsia="方正仿宋_GBK" w:hAnsi="方正仿宋_GBK" w:cs="方正仿宋_GBK" w:hint="eastAsia"/>
          <w:color w:val="000000"/>
          <w:kern w:val="0"/>
          <w:sz w:val="32"/>
          <w:szCs w:val="32"/>
        </w:rPr>
        <w:t>《江苏省交通运输领域涉企轻微违法行为依法不予处罚高频事项清单（第一版）》</w:t>
      </w:r>
      <w:r>
        <w:rPr>
          <w:rFonts w:ascii="方正仿宋_GBK" w:eastAsia="方正仿宋_GBK" w:hAnsi="方正仿宋_GBK" w:cs="方正仿宋_GBK" w:hint="eastAsia"/>
          <w:color w:val="000000"/>
          <w:kern w:val="0"/>
          <w:sz w:val="32"/>
          <w:szCs w:val="32"/>
        </w:rPr>
        <w:lastRenderedPageBreak/>
        <w:t>和《江苏省交通运输领域涉企严重违</w:t>
      </w:r>
      <w:r>
        <w:rPr>
          <w:rFonts w:ascii="方正仿宋_GBK" w:eastAsia="方正仿宋_GBK" w:hAnsi="方正仿宋_GBK" w:cs="方正仿宋_GBK" w:hint="eastAsia"/>
          <w:color w:val="000000"/>
          <w:sz w:val="32"/>
          <w:szCs w:val="32"/>
          <w:shd w:val="clear" w:color="auto" w:fill="FFFFFF"/>
        </w:rPr>
        <w:t>法行为严查事项清单（第一版）》（苏交执法函〔</w:t>
      </w:r>
      <w:r>
        <w:rPr>
          <w:rFonts w:ascii="Times New Roman" w:eastAsia="方正仿宋_GBK" w:hAnsi="Times New Roman" w:cs="Times New Roman"/>
          <w:color w:val="000000"/>
          <w:sz w:val="32"/>
          <w:szCs w:val="32"/>
          <w:shd w:val="clear" w:color="auto" w:fill="FFFFFF"/>
        </w:rPr>
        <w:t>2024</w:t>
      </w:r>
      <w:r>
        <w:rPr>
          <w:rFonts w:ascii="方正仿宋_GBK" w:eastAsia="方正仿宋_GBK" w:hAnsi="方正仿宋_GBK" w:cs="方正仿宋_GBK" w:hint="eastAsia"/>
          <w:color w:val="000000"/>
          <w:sz w:val="32"/>
          <w:szCs w:val="32"/>
          <w:shd w:val="clear" w:color="auto" w:fill="FFFFFF"/>
        </w:rPr>
        <w:t>〕</w:t>
      </w:r>
      <w:r>
        <w:rPr>
          <w:rFonts w:ascii="Times New Roman" w:eastAsia="方正仿宋_GBK" w:hAnsi="Times New Roman" w:cs="Times New Roman"/>
          <w:color w:val="000000"/>
          <w:sz w:val="32"/>
          <w:szCs w:val="32"/>
          <w:shd w:val="clear" w:color="auto" w:fill="FFFFFF"/>
        </w:rPr>
        <w:t>88</w:t>
      </w:r>
      <w:r>
        <w:rPr>
          <w:rFonts w:ascii="方正仿宋_GBK" w:eastAsia="方正仿宋_GBK" w:hAnsi="方正仿宋_GBK" w:cs="方正仿宋_GBK" w:hint="eastAsia"/>
          <w:color w:val="000000"/>
          <w:sz w:val="32"/>
          <w:szCs w:val="32"/>
          <w:shd w:val="clear" w:color="auto" w:fill="FFFFFF"/>
        </w:rPr>
        <w:t>号）同时废止。</w:t>
      </w:r>
    </w:p>
    <w:p w:rsidR="006E277D" w:rsidRDefault="006E277D" w:rsidP="00EB6963">
      <w:pPr>
        <w:overflowPunct w:val="0"/>
        <w:spacing w:line="579" w:lineRule="exact"/>
        <w:ind w:firstLineChars="200" w:firstLine="412"/>
        <w:rPr>
          <w:color w:val="000000"/>
          <w:szCs w:val="32"/>
        </w:rPr>
      </w:pPr>
    </w:p>
    <w:p w:rsidR="006E277D" w:rsidRPr="00DA69CD" w:rsidRDefault="00CE0F7D" w:rsidP="00DA69CD">
      <w:pPr>
        <w:overflowPunct w:val="0"/>
        <w:spacing w:line="579" w:lineRule="exact"/>
        <w:ind w:leftChars="308" w:left="1582" w:hangingChars="300" w:hanging="948"/>
        <w:rPr>
          <w:rFonts w:ascii="方正仿宋_GBK" w:eastAsia="方正仿宋_GBK" w:hAnsi="方正仿宋_GBK" w:cs="方正仿宋_GBK"/>
          <w:color w:val="000000"/>
          <w:szCs w:val="32"/>
        </w:rPr>
      </w:pPr>
      <w:r>
        <w:rPr>
          <w:rFonts w:ascii="方正仿宋_GBK" w:eastAsia="方正仿宋_GBK" w:hAnsi="方正仿宋_GBK" w:cs="方正仿宋_GBK" w:hint="eastAsia"/>
          <w:color w:val="000000"/>
          <w:sz w:val="32"/>
          <w:szCs w:val="32"/>
        </w:rPr>
        <w:t>附件：江苏省交通运输轻微违法行为依法不予处罚高频事项清单（</w:t>
      </w:r>
      <w:r>
        <w:rPr>
          <w:rFonts w:ascii="Times New Roman" w:eastAsia="方正仿宋_GBK" w:hAnsi="Times New Roman" w:cs="Times New Roman"/>
          <w:color w:val="000000"/>
          <w:sz w:val="32"/>
          <w:szCs w:val="32"/>
        </w:rPr>
        <w:t>2024</w:t>
      </w:r>
      <w:r>
        <w:rPr>
          <w:rFonts w:ascii="方正仿宋_GBK" w:eastAsia="方正仿宋_GBK" w:hAnsi="方正仿宋_GBK" w:cs="方正仿宋_GBK" w:hint="eastAsia"/>
          <w:color w:val="000000"/>
          <w:sz w:val="32"/>
          <w:szCs w:val="32"/>
        </w:rPr>
        <w:t>版）</w:t>
      </w:r>
    </w:p>
    <w:p w:rsidR="006E277D" w:rsidRDefault="006E277D" w:rsidP="00EB6963">
      <w:pPr>
        <w:overflowPunct w:val="0"/>
        <w:spacing w:line="579" w:lineRule="exact"/>
        <w:ind w:firstLineChars="200" w:firstLine="412"/>
        <w:rPr>
          <w:color w:val="000000"/>
          <w:szCs w:val="32"/>
        </w:rPr>
      </w:pPr>
    </w:p>
    <w:p w:rsidR="006E277D" w:rsidRDefault="006E277D" w:rsidP="00EB6963">
      <w:pPr>
        <w:overflowPunct w:val="0"/>
        <w:spacing w:line="579" w:lineRule="exact"/>
        <w:ind w:firstLineChars="200" w:firstLine="412"/>
        <w:rPr>
          <w:color w:val="000000"/>
          <w:szCs w:val="32"/>
        </w:rPr>
      </w:pPr>
    </w:p>
    <w:p w:rsidR="006E277D" w:rsidRDefault="00CE0F7D">
      <w:pPr>
        <w:wordWrap w:val="0"/>
        <w:overflowPunct w:val="0"/>
        <w:spacing w:line="579" w:lineRule="exact"/>
        <w:ind w:firstLineChars="200" w:firstLine="632"/>
        <w:jc w:val="right"/>
        <w:rPr>
          <w:color w:val="000000"/>
          <w:szCs w:val="32"/>
        </w:rPr>
      </w:pPr>
      <w:r>
        <w:rPr>
          <w:rFonts w:ascii="方正仿宋_GBK" w:eastAsia="方正仿宋_GBK" w:hAnsi="方正仿宋_GBK" w:cs="方正仿宋_GBK" w:hint="eastAsia"/>
          <w:color w:val="000000"/>
          <w:sz w:val="32"/>
          <w:szCs w:val="32"/>
        </w:rPr>
        <w:t>江苏省交通运输厅</w:t>
      </w:r>
    </w:p>
    <w:p w:rsidR="006E277D" w:rsidRDefault="00CE0F7D" w:rsidP="004513C0">
      <w:pPr>
        <w:wordWrap w:val="0"/>
        <w:overflowPunct w:val="0"/>
        <w:spacing w:line="579" w:lineRule="exact"/>
        <w:ind w:right="316" w:firstLineChars="200" w:firstLine="632"/>
        <w:jc w:val="right"/>
        <w:rPr>
          <w:rFonts w:ascii="方正仿宋_GBK" w:eastAsia="方正仿宋_GBK" w:hAnsi="方正仿宋_GBK" w:cs="方正仿宋_GBK"/>
          <w:color w:val="000000"/>
          <w:sz w:val="32"/>
          <w:szCs w:val="32"/>
        </w:rPr>
      </w:pPr>
      <w:r>
        <w:rPr>
          <w:rFonts w:ascii="Times New Roman" w:eastAsia="方正仿宋_GBK" w:hAnsi="Times New Roman" w:cs="Times New Roman"/>
          <w:color w:val="000000"/>
          <w:sz w:val="32"/>
          <w:szCs w:val="32"/>
        </w:rPr>
        <w:t>2024</w:t>
      </w:r>
      <w:r>
        <w:rPr>
          <w:rFonts w:ascii="方正仿宋_GBK" w:eastAsia="方正仿宋_GBK" w:hAnsi="方正仿宋_GBK" w:cs="方正仿宋_GBK" w:hint="eastAsia"/>
          <w:color w:val="000000"/>
          <w:sz w:val="32"/>
          <w:szCs w:val="32"/>
        </w:rPr>
        <w:t>年</w:t>
      </w:r>
      <w:r w:rsidR="004513C0">
        <w:rPr>
          <w:rFonts w:ascii="方正仿宋_GBK" w:eastAsia="方正仿宋_GBK" w:hAnsi="方正仿宋_GBK" w:cs="方正仿宋_GBK" w:hint="eastAsia"/>
          <w:color w:val="000000"/>
          <w:sz w:val="32"/>
          <w:szCs w:val="32"/>
        </w:rPr>
        <w:t xml:space="preserve"> </w:t>
      </w:r>
      <w:r>
        <w:rPr>
          <w:rFonts w:ascii="方正仿宋_GBK" w:eastAsia="方正仿宋_GBK" w:hAnsi="方正仿宋_GBK" w:cs="方正仿宋_GBK" w:hint="eastAsia"/>
          <w:color w:val="000000"/>
          <w:sz w:val="32"/>
          <w:szCs w:val="32"/>
        </w:rPr>
        <w:t>月</w:t>
      </w:r>
      <w:r w:rsidR="004513C0">
        <w:rPr>
          <w:rFonts w:ascii="方正仿宋_GBK" w:eastAsia="方正仿宋_GBK" w:hAnsi="方正仿宋_GBK" w:cs="方正仿宋_GBK" w:hint="eastAsia"/>
          <w:color w:val="000000"/>
          <w:sz w:val="32"/>
          <w:szCs w:val="32"/>
        </w:rPr>
        <w:t xml:space="preserve"> </w:t>
      </w:r>
      <w:r>
        <w:rPr>
          <w:rFonts w:ascii="方正仿宋_GBK" w:eastAsia="方正仿宋_GBK" w:hAnsi="方正仿宋_GBK" w:cs="方正仿宋_GBK" w:hint="eastAsia"/>
          <w:color w:val="000000"/>
          <w:sz w:val="32"/>
          <w:szCs w:val="32"/>
        </w:rPr>
        <w:t>日</w:t>
      </w:r>
    </w:p>
    <w:p w:rsidR="00B51872" w:rsidRDefault="00B51872" w:rsidP="00B51872">
      <w:pPr>
        <w:wordWrap w:val="0"/>
        <w:overflowPunct w:val="0"/>
        <w:spacing w:line="579" w:lineRule="exact"/>
        <w:ind w:right="948" w:firstLineChars="200" w:firstLine="632"/>
        <w:rPr>
          <w:rFonts w:ascii="方正仿宋_GBK" w:eastAsia="方正仿宋_GBK" w:hAnsi="Times New Roman" w:cs="Times New Roman"/>
          <w:color w:val="000000"/>
          <w:sz w:val="32"/>
          <w:szCs w:val="32"/>
        </w:rPr>
        <w:sectPr w:rsidR="00B51872">
          <w:pgSz w:w="11906" w:h="16838"/>
          <w:pgMar w:top="2098" w:right="1474" w:bottom="1985" w:left="1588" w:header="851" w:footer="1389" w:gutter="0"/>
          <w:cols w:space="0"/>
          <w:docGrid w:type="linesAndChars" w:linePitch="579" w:charSpace="-849"/>
        </w:sectPr>
      </w:pPr>
    </w:p>
    <w:p w:rsidR="006E277D" w:rsidRDefault="00CE0F7D" w:rsidP="00EB6963">
      <w:pPr>
        <w:overflowPunct w:val="0"/>
        <w:spacing w:line="600" w:lineRule="exact"/>
        <w:ind w:firstLineChars="45" w:firstLine="142"/>
        <w:rPr>
          <w:rFonts w:eastAsia="方正小标宋_GBK"/>
          <w:color w:val="000000"/>
          <w:kern w:val="32"/>
          <w:sz w:val="44"/>
          <w:szCs w:val="44"/>
        </w:rPr>
      </w:pPr>
      <w:r>
        <w:rPr>
          <w:rFonts w:ascii="Times New Roman" w:eastAsia="方正黑体_GBK" w:hAnsi="方正黑体_GBK" w:cs="方正黑体_GBK" w:hint="eastAsia"/>
          <w:sz w:val="32"/>
          <w:szCs w:val="22"/>
        </w:rPr>
        <w:lastRenderedPageBreak/>
        <w:t>附件</w:t>
      </w:r>
    </w:p>
    <w:p w:rsidR="006E277D" w:rsidRDefault="00CE0F7D">
      <w:pPr>
        <w:overflowPunct w:val="0"/>
        <w:spacing w:line="600" w:lineRule="exact"/>
        <w:ind w:firstLineChars="200" w:firstLine="872"/>
        <w:jc w:val="center"/>
        <w:rPr>
          <w:rFonts w:eastAsia="方正小标宋_GBK"/>
          <w:color w:val="000000"/>
          <w:kern w:val="32"/>
          <w:sz w:val="44"/>
          <w:szCs w:val="44"/>
        </w:rPr>
      </w:pPr>
      <w:r>
        <w:rPr>
          <w:rFonts w:ascii="方正小标宋_GBK" w:eastAsia="方正小标宋_GBK" w:hAnsi="方正小标宋_GBK" w:cs="方正小标宋_GBK" w:hint="eastAsia"/>
          <w:color w:val="000000"/>
          <w:kern w:val="32"/>
          <w:sz w:val="44"/>
          <w:szCs w:val="44"/>
        </w:rPr>
        <w:t>江苏省交通运输轻微违法行为依法不予处罚高频事项清单</w:t>
      </w:r>
    </w:p>
    <w:p w:rsidR="006E277D" w:rsidRDefault="00CE0F7D">
      <w:pPr>
        <w:overflowPunct w:val="0"/>
        <w:spacing w:line="600" w:lineRule="exact"/>
        <w:ind w:firstLineChars="200" w:firstLine="872"/>
        <w:jc w:val="center"/>
        <w:rPr>
          <w:rFonts w:ascii="方正小标宋_GBK" w:eastAsia="方正小标宋_GBK" w:hAnsi="方正小标宋_GBK" w:cs="方正小标宋_GBK"/>
          <w:color w:val="000000"/>
          <w:kern w:val="32"/>
          <w:sz w:val="44"/>
          <w:szCs w:val="44"/>
        </w:rPr>
      </w:pPr>
      <w:r>
        <w:rPr>
          <w:rFonts w:ascii="方正小标宋_GBK" w:eastAsia="方正小标宋_GBK" w:hAnsi="方正小标宋_GBK" w:cs="方正小标宋_GBK" w:hint="eastAsia"/>
          <w:color w:val="000000"/>
          <w:kern w:val="32"/>
          <w:sz w:val="44"/>
          <w:szCs w:val="44"/>
        </w:rPr>
        <w:t>（</w:t>
      </w:r>
      <w:r>
        <w:rPr>
          <w:rFonts w:ascii="Times New Roman" w:eastAsia="方正小标宋_GBK" w:hAnsi="Times New Roman" w:cs="Times New Roman"/>
          <w:color w:val="000000"/>
          <w:kern w:val="32"/>
          <w:sz w:val="44"/>
          <w:szCs w:val="44"/>
        </w:rPr>
        <w:t>2024</w:t>
      </w:r>
      <w:r>
        <w:rPr>
          <w:rFonts w:ascii="方正小标宋_GBK" w:eastAsia="方正小标宋_GBK" w:hAnsi="方正小标宋_GBK" w:cs="方正小标宋_GBK" w:hint="eastAsia"/>
          <w:color w:val="000000"/>
          <w:kern w:val="32"/>
          <w:sz w:val="44"/>
          <w:szCs w:val="44"/>
        </w:rPr>
        <w:t>版）</w:t>
      </w:r>
    </w:p>
    <w:p w:rsidR="006E277D" w:rsidRDefault="006E277D">
      <w:pPr>
        <w:overflowPunct w:val="0"/>
        <w:spacing w:line="600" w:lineRule="exact"/>
        <w:ind w:firstLineChars="200" w:firstLine="872"/>
        <w:jc w:val="center"/>
        <w:rPr>
          <w:rFonts w:eastAsia="方正小标宋_GBK"/>
          <w:color w:val="000000"/>
          <w:kern w:val="32"/>
          <w:sz w:val="44"/>
          <w:szCs w:val="44"/>
        </w:rPr>
      </w:pP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1"/>
        <w:gridCol w:w="1931"/>
        <w:gridCol w:w="6319"/>
        <w:gridCol w:w="3501"/>
      </w:tblGrid>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left"/>
              <w:textAlignment w:val="center"/>
              <w:rPr>
                <w:b/>
                <w:bCs/>
                <w:color w:val="000000"/>
                <w:sz w:val="24"/>
              </w:rPr>
            </w:pPr>
            <w:r>
              <w:rPr>
                <w:rFonts w:ascii="方正仿宋_GBK" w:eastAsia="方正仿宋_GBK" w:hAnsi="方正仿宋_GBK" w:cs="方正仿宋_GBK" w:hint="eastAsia"/>
                <w:b/>
                <w:bCs/>
                <w:color w:val="000000"/>
                <w:sz w:val="24"/>
              </w:rPr>
              <w:t>序号</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
                <w:bCs/>
                <w:color w:val="000000"/>
                <w:sz w:val="24"/>
              </w:rPr>
            </w:pPr>
            <w:r>
              <w:rPr>
                <w:rFonts w:ascii="方正仿宋_GBK" w:eastAsia="方正仿宋_GBK" w:hAnsi="方正仿宋_GBK" w:cs="方正仿宋_GBK" w:hint="eastAsia"/>
                <w:b/>
                <w:bCs/>
                <w:color w:val="000000"/>
                <w:sz w:val="24"/>
              </w:rPr>
              <w:t>事项名称</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
                <w:bCs/>
                <w:color w:val="000000"/>
                <w:sz w:val="24"/>
              </w:rPr>
            </w:pPr>
            <w:r>
              <w:rPr>
                <w:rFonts w:ascii="方正仿宋_GBK" w:eastAsia="方正仿宋_GBK" w:hAnsi="方正仿宋_GBK" w:cs="方正仿宋_GBK" w:hint="eastAsia"/>
                <w:b/>
                <w:bCs/>
                <w:color w:val="000000"/>
                <w:sz w:val="24"/>
              </w:rPr>
              <w:t>法律依据</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
                <w:bCs/>
                <w:color w:val="000000"/>
                <w:sz w:val="24"/>
              </w:rPr>
            </w:pPr>
            <w:r>
              <w:rPr>
                <w:rFonts w:ascii="方正仿宋_GBK" w:eastAsia="方正仿宋_GBK" w:hAnsi="方正仿宋_GBK" w:cs="方正仿宋_GBK" w:hint="eastAsia"/>
                <w:b/>
                <w:bCs/>
                <w:color w:val="000000"/>
                <w:sz w:val="24"/>
              </w:rPr>
              <w:t>适用条件（需同时满足）</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ind w:firstLineChars="84" w:firstLine="198"/>
              <w:jc w:val="left"/>
              <w:rPr>
                <w:color w:val="000000"/>
                <w:sz w:val="24"/>
              </w:rPr>
            </w:pPr>
            <w:r>
              <w:rPr>
                <w:rFonts w:ascii="Times New Roman" w:eastAsia="方正仿宋_GBK" w:hAnsi="Times New Roman" w:cs="Times New Roman"/>
                <w:color w:val="000000"/>
                <w:sz w:val="24"/>
              </w:rPr>
              <w:t>1</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对未经批准在公路用地范围内架设、埋设管线、电缆等设施的处罚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《中华人民共和国公路法》</w:t>
            </w:r>
          </w:p>
          <w:p w:rsidR="006E277D" w:rsidRDefault="00CE0F7D">
            <w:pPr>
              <w:widowControl/>
              <w:overflowPunct w:val="0"/>
              <w:autoSpaceDE w:val="0"/>
              <w:adjustRightInd w:val="0"/>
              <w:spacing w:line="260" w:lineRule="exact"/>
              <w:rPr>
                <w:color w:val="000000"/>
                <w:sz w:val="24"/>
              </w:rPr>
            </w:pPr>
            <w:r>
              <w:rPr>
                <w:rFonts w:ascii="方正仿宋_GBK" w:eastAsia="方正仿宋_GBK" w:hAnsi="方正仿宋_GBK" w:cs="方正仿宋_GBK" w:hint="eastAsia"/>
                <w:color w:val="000000"/>
                <w:sz w:val="24"/>
              </w:rPr>
              <w:t>第四十五条　跨越、穿越公路修建桥梁、渡槽或者架设、埋设管线等设施的，以及在公路用地范围内架设、埋设管线、电缆等设施的，应当事先经有关交通主管部门同意，影响交通安全的，还须征得有关公安机关的同意；所修建、架设或者埋设的设施应当符合公路工程技术标准的要求。对公路造成损坏的，应当按照损坏程度给予补偿。</w:t>
            </w:r>
          </w:p>
          <w:p w:rsidR="006E277D" w:rsidRDefault="00CE0F7D">
            <w:pPr>
              <w:widowControl/>
              <w:overflowPunct w:val="0"/>
              <w:autoSpaceDE w:val="0"/>
              <w:adjustRightInd w:val="0"/>
              <w:spacing w:line="260" w:lineRule="exact"/>
              <w:rPr>
                <w:color w:val="000000"/>
                <w:sz w:val="24"/>
              </w:rPr>
            </w:pPr>
            <w:r>
              <w:rPr>
                <w:rFonts w:ascii="方正仿宋_GBK" w:eastAsia="方正仿宋_GBK" w:hAnsi="方正仿宋_GBK" w:cs="方正仿宋_GBK" w:hint="eastAsia"/>
                <w:color w:val="000000"/>
                <w:sz w:val="24"/>
              </w:rPr>
              <w:t>第七十六条　有下列违法行为之一的，由交通主管部门责令停止违法行为，可以处三万元以下的罚款：</w:t>
            </w:r>
          </w:p>
          <w:p w:rsidR="006E277D" w:rsidRDefault="00CE0F7D">
            <w:pPr>
              <w:widowControl/>
              <w:overflowPunct w:val="0"/>
              <w:autoSpaceDE w:val="0"/>
              <w:adjustRightInd w:val="0"/>
              <w:spacing w:line="260" w:lineRule="exact"/>
              <w:rPr>
                <w:color w:val="000000"/>
                <w:sz w:val="24"/>
              </w:rPr>
            </w:pPr>
            <w:r>
              <w:rPr>
                <w:rFonts w:ascii="方正仿宋_GBK" w:eastAsia="方正仿宋_GBK" w:hAnsi="方正仿宋_GBK" w:cs="方正仿宋_GBK" w:hint="eastAsia"/>
                <w:color w:val="000000"/>
                <w:sz w:val="24"/>
              </w:rPr>
              <w:t>（二）违反本法第四十五条规定，未经同意或者未按照公路工程技术标准的要求修建桥梁、渡槽或者架设、埋设管线、电缆等设施的。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按执法部门要求立即停止违法行为，并恢复原状。</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4.</w:t>
            </w:r>
            <w:r>
              <w:rPr>
                <w:rFonts w:ascii="方正仿宋_GBK" w:eastAsia="方正仿宋_GBK" w:hAnsi="方正仿宋_GBK" w:cs="方正仿宋_GBK" w:hint="eastAsia"/>
                <w:color w:val="000000"/>
                <w:sz w:val="24"/>
              </w:rPr>
              <w:t>未造成危害后果。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ind w:firstLineChars="84" w:firstLine="198"/>
              <w:jc w:val="left"/>
              <w:textAlignment w:val="center"/>
              <w:rPr>
                <w:bCs/>
                <w:color w:val="000000"/>
                <w:sz w:val="24"/>
              </w:rPr>
            </w:pPr>
            <w:r>
              <w:rPr>
                <w:rFonts w:ascii="Times New Roman" w:eastAsia="方正仿宋_GBK" w:hAnsi="Times New Roman" w:cs="Times New Roman"/>
                <w:bCs/>
                <w:color w:val="000000"/>
                <w:sz w:val="24"/>
              </w:rPr>
              <w:t>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对在公路及公路用地范围内摆摊设点、堆放物品，影响公路畅通的处罚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《中华人民共和国公路法》</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第四十六条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任何单位和个人不得在公路上及公路用地范围内摆摊设点、堆放物品、倾倒垃圾、设置障碍、挖沟引水、利用公路边沟排放污物或者进行其他损坏、污染公路和影响公路畅通的活动。</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第七十七条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违反本法第四十六条规定，造成公路损坏、污染或影响公路畅通的，或者违反本法第五十一条规定，将公路作为试车场地的，由交通运输主管部门责令停止违法行为，可以处五千元以下罚款。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按执法部门要求立即清除摆摊设点和堆放物品。</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该行为未造成公路路产损坏，未造成交通拥堵或引发交通事故等危害后果。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ind w:firstLineChars="84" w:firstLine="198"/>
              <w:jc w:val="left"/>
              <w:textAlignment w:val="center"/>
              <w:rPr>
                <w:bCs/>
                <w:color w:val="000000"/>
                <w:sz w:val="24"/>
              </w:rPr>
            </w:pPr>
            <w:r>
              <w:rPr>
                <w:rFonts w:ascii="Times New Roman" w:eastAsia="方正仿宋_GBK" w:hAnsi="Times New Roman" w:cs="Times New Roman"/>
                <w:bCs/>
                <w:color w:val="000000"/>
                <w:sz w:val="24"/>
              </w:rPr>
              <w:lastRenderedPageBreak/>
              <w:t>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对将公路作为试车场地的处罚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《中华人民共和国公路法》</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第五十一条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机动车制造厂和其他单位不得将公路作为检验机动车制动性的试车场地。</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第七十七条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违反本法第四十六条规定，造成公路损坏、污染或影响公路畅通的，或者违反本法第五十一条规定，将公路作为试车场地的，由交通运输主管部门责令停止违法行为，可以处五千元以下罚款。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立即停止实施违法行为，按执法部门要求驶离公路。</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未造成交通拥堵、公路路产损坏，未引发交通事故等危害后果。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ind w:firstLineChars="84" w:firstLine="198"/>
              <w:jc w:val="left"/>
              <w:textAlignment w:val="center"/>
              <w:rPr>
                <w:bCs/>
                <w:color w:val="000000"/>
                <w:sz w:val="24"/>
              </w:rPr>
            </w:pPr>
            <w:r>
              <w:rPr>
                <w:rFonts w:ascii="Times New Roman" w:eastAsia="方正仿宋_GBK" w:hAnsi="Times New Roman" w:cs="Times New Roman"/>
                <w:bCs/>
                <w:color w:val="000000"/>
                <w:sz w:val="24"/>
              </w:rPr>
              <w:t>4</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对在公路建筑控制区内修建建筑物、地面构筑物的处罚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《中华人民共和国公路法》</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第五十六条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除公路防护、养护需要的以外，禁止在公路两侧的建筑控制区内修建建筑物和地面构筑物；需要在建筑控制区内增设管线、电缆等设施的，应当事先经县级以上地方人民政府交通主管部门批准。</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第八十一条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《公路安全保护条例》</w:t>
            </w:r>
          </w:p>
          <w:p w:rsidR="006E277D" w:rsidRDefault="00CE0F7D">
            <w:pPr>
              <w:overflowPunct w:val="0"/>
              <w:adjustRightInd w:val="0"/>
              <w:spacing w:line="260" w:lineRule="exact"/>
              <w:textAlignment w:val="center"/>
              <w:rPr>
                <w:rFonts w:hAnsi="Calibri"/>
                <w:bCs/>
                <w:color w:val="000000"/>
                <w:sz w:val="24"/>
              </w:rPr>
            </w:pPr>
            <w:r>
              <w:rPr>
                <w:rFonts w:ascii="方正仿宋_GBK" w:eastAsia="方正仿宋_GBK" w:hAnsi="方正仿宋_GBK" w:cs="方正仿宋_GBK" w:hint="eastAsia"/>
                <w:bCs/>
                <w:color w:val="000000"/>
                <w:sz w:val="24"/>
              </w:rPr>
              <w:t>第五十六条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违反本条例的规定，有下列情形之一的，由公路管理机构责令限期拆除，可以处</w:t>
            </w:r>
            <w:r>
              <w:rPr>
                <w:rFonts w:ascii="Times New Roman" w:eastAsia="方正仿宋_GBK" w:hAnsi="Times New Roman" w:cs="Times New Roman"/>
                <w:bCs/>
                <w:color w:val="000000"/>
                <w:sz w:val="24"/>
              </w:rPr>
              <w:t>5</w:t>
            </w:r>
            <w:r>
              <w:rPr>
                <w:rFonts w:ascii="方正仿宋_GBK" w:eastAsia="方正仿宋_GBK" w:hAnsi="方正仿宋_GBK" w:cs="方正仿宋_GBK" w:hint="eastAsia"/>
                <w:bCs/>
                <w:color w:val="000000"/>
                <w:sz w:val="24"/>
              </w:rPr>
              <w:t>万元以下的罚款。逾期不拆除的，由公路管理机构拆除，有关费用由违法行为人承担：</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（一）在公路建筑控制区内修建、扩建建筑物、地面构筑物或者未经许可埋设管道、电缆等设施的。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修建建筑物、构筑物的施工行为处于初始阶段。</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按执法部门要求立即停止修建行为，并立即或在规定的期限内清理拆除违法修建的建筑物和构筑物、恢复原状。</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5.</w:t>
            </w:r>
            <w:r>
              <w:rPr>
                <w:rFonts w:ascii="方正仿宋_GBK" w:eastAsia="方正仿宋_GBK" w:hAnsi="方正仿宋_GBK" w:cs="方正仿宋_GBK" w:hint="eastAsia"/>
                <w:bCs/>
                <w:color w:val="000000"/>
                <w:sz w:val="24"/>
              </w:rPr>
              <w:t>未发生倾覆、倒塌等事故。</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6.</w:t>
            </w:r>
            <w:r>
              <w:rPr>
                <w:rFonts w:ascii="方正仿宋_GBK" w:eastAsia="方正仿宋_GBK" w:hAnsi="方正仿宋_GBK" w:cs="方正仿宋_GBK" w:hint="eastAsia"/>
                <w:bCs/>
                <w:color w:val="000000"/>
                <w:sz w:val="24"/>
              </w:rPr>
              <w:t>未影响公路本身安全、完好和畅通。</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5</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对未经许可在公路建筑控制区埋设管线、电缆等设施的处罚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《中华人民共和国公路法》</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第五十六条　除公路防护、养护需要的以外，禁止在公路两侧的建筑控制区内修建建筑物和地面构筑物；需要在建筑控制区内增设管线、电缆等设施的，应当事先经县级以上地方人民政府交通主管部门批准。</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第八十一条　违反本法第五十六条规定，在公路建筑控制区</w:t>
            </w:r>
            <w:r>
              <w:rPr>
                <w:rFonts w:ascii="方正仿宋_GBK" w:eastAsia="方正仿宋_GBK" w:hAnsi="方正仿宋_GBK" w:cs="方正仿宋_GBK" w:hint="eastAsia"/>
                <w:color w:val="000000"/>
                <w:sz w:val="24"/>
              </w:rPr>
              <w:lastRenderedPageBreak/>
              <w:t>内修建建筑物、地面构筑物或者擅自埋设管线、电缆等设施的，由交通主管部门责令限期拆除，并可以处五万元以下的罚款。逾期不拆除的，由交通主管部门拆除，有关费用由建筑者、构筑者承担。</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《公路安全保护条例》</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第五十六条　违反本条例的规定，有下列情形之一的，由公路管理机构责令限期拆除，可以处</w:t>
            </w: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万元以下的罚款。逾期不拆除的，由公路管理机构拆除，有关费用由违法行为人承担：</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（一）在公路建筑控制区内修建、扩建建筑物、地面构筑物或者未经许可埋设管道、电缆等设施的。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lastRenderedPageBreak/>
              <w:t>1.</w:t>
            </w:r>
            <w:r>
              <w:rPr>
                <w:rFonts w:ascii="方正仿宋_GBK" w:eastAsia="方正仿宋_GBK" w:hAnsi="方正仿宋_GBK" w:cs="方正仿宋_GBK" w:hint="eastAsia"/>
                <w:bCs/>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埋设管线、电缆施工行为处于</w:t>
            </w:r>
            <w:r>
              <w:rPr>
                <w:rFonts w:ascii="方正仿宋_GBK" w:eastAsia="方正仿宋_GBK" w:hAnsi="方正仿宋_GBK" w:cs="方正仿宋_GBK" w:hint="eastAsia"/>
                <w:color w:val="000000"/>
                <w:sz w:val="24"/>
              </w:rPr>
              <w:lastRenderedPageBreak/>
              <w:t>初始阶段。</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4.</w:t>
            </w:r>
            <w:r>
              <w:rPr>
                <w:rFonts w:ascii="方正仿宋_GBK" w:eastAsia="方正仿宋_GBK" w:hAnsi="方正仿宋_GBK" w:cs="方正仿宋_GBK" w:hint="eastAsia"/>
                <w:color w:val="000000"/>
                <w:sz w:val="24"/>
              </w:rPr>
              <w:t>按执法部门要求立即停止修建行为，并立即或在规定的期限内清理拆除违法修建的建筑物和构筑物、恢复原状。</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未威胁到公路的安全。</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Cs/>
                <w:color w:val="000000"/>
                <w:sz w:val="24"/>
              </w:rPr>
            </w:pPr>
            <w:r>
              <w:rPr>
                <w:rFonts w:ascii="Times New Roman" w:eastAsia="方正仿宋_GBK" w:hAnsi="Times New Roman" w:cs="Times New Roman"/>
                <w:bCs/>
                <w:color w:val="000000"/>
                <w:sz w:val="24"/>
              </w:rPr>
              <w:lastRenderedPageBreak/>
              <w:t>6</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对铁轮车、履带车和其他可能损害路面的机具擅自在公路上行驶的处罚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《中华人民共和国公路法》</w:t>
            </w:r>
          </w:p>
          <w:p w:rsidR="006E277D" w:rsidRDefault="00CE0F7D">
            <w:pPr>
              <w:overflowPunct w:val="0"/>
              <w:adjustRightInd w:val="0"/>
              <w:spacing w:line="260" w:lineRule="exact"/>
              <w:textAlignment w:val="center"/>
              <w:rPr>
                <w:rFonts w:hAnsi="Calibri"/>
                <w:bCs/>
                <w:color w:val="000000"/>
                <w:sz w:val="24"/>
              </w:rPr>
            </w:pPr>
            <w:r>
              <w:rPr>
                <w:rFonts w:ascii="方正仿宋_GBK" w:eastAsia="方正仿宋_GBK" w:hAnsi="方正仿宋_GBK" w:cs="方正仿宋_GBK" w:hint="eastAsia"/>
                <w:bCs/>
                <w:color w:val="000000"/>
                <w:sz w:val="24"/>
              </w:rPr>
              <w:t>第七十六条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有下列违法行为之一的，由交通主管部门责令停止违法行为，可以处三万元以下的罚款：</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（四）违反本法第四十八条规定，铁轮车、履带车和其他可能损害路面的机具擅自在公路上行驶的。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按执法部门要求立即停驶或驶离公路。</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未造成公路路产损害，引发交通事故和交通拥堵等危害后果。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7</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对损坏、移动、涂改公路附属设施的处罚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《中华人民共和国公路法》</w:t>
            </w:r>
          </w:p>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第七十六条　有下列违法行为之一的，由交通主管部门责令停止违法行为，可以处三万元以下的罚款：</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（六）违反本法第五十二条、第五十六条规定，损坏、移动、涂改公路附属设施或者损坏、挪动建筑控制区的标桩、界桩，可能危及公路安全的。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rFonts w:hAnsi="Calibri"/>
                <w:bCs/>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color w:val="000000"/>
                <w:sz w:val="24"/>
              </w:rPr>
              <w:t>未造成交通拥堵或者交通事故等危害后果。</w:t>
            </w:r>
          </w:p>
          <w:p w:rsidR="006E277D" w:rsidRDefault="00CE0F7D">
            <w:pPr>
              <w:widowControl/>
              <w:overflowPunct w:val="0"/>
              <w:adjustRightInd w:val="0"/>
              <w:spacing w:line="260" w:lineRule="exact"/>
              <w:rPr>
                <w:rFonts w:hAnsi="Calibri"/>
                <w:color w:val="000000"/>
                <w:sz w:val="24"/>
              </w:rPr>
            </w:pPr>
            <w:r>
              <w:rPr>
                <w:rFonts w:ascii="Times New Roman" w:eastAsia="方正仿宋_GBK" w:hAnsi="Times New Roman" w:cs="Times New Roman"/>
                <w:color w:val="000000"/>
                <w:sz w:val="24"/>
              </w:rPr>
              <w:t>4.</w:t>
            </w:r>
            <w:r>
              <w:rPr>
                <w:rFonts w:ascii="方正仿宋_GBK" w:eastAsia="方正仿宋_GBK" w:hAnsi="方正仿宋_GBK" w:cs="方正仿宋_GBK" w:hint="eastAsia"/>
                <w:color w:val="000000"/>
                <w:sz w:val="24"/>
              </w:rPr>
              <w:t>能立即恢复原状或足额赔偿的。</w:t>
            </w:r>
          </w:p>
          <w:p w:rsidR="006E277D" w:rsidRDefault="006E277D">
            <w:pPr>
              <w:widowControl/>
              <w:overflowPunct w:val="0"/>
              <w:adjustRightInd w:val="0"/>
              <w:spacing w:line="260" w:lineRule="exact"/>
              <w:rPr>
                <w:rFonts w:hAnsi="Calibri"/>
                <w:color w:val="000000"/>
                <w:sz w:val="24"/>
              </w:rPr>
            </w:pP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ind w:firstLineChars="84" w:firstLine="198"/>
              <w:textAlignment w:val="center"/>
              <w:rPr>
                <w:bCs/>
                <w:color w:val="000000"/>
                <w:sz w:val="24"/>
              </w:rPr>
            </w:pPr>
            <w:r>
              <w:rPr>
                <w:rFonts w:ascii="Times New Roman" w:eastAsia="方正仿宋_GBK" w:hAnsi="Times New Roman" w:cs="Times New Roman"/>
                <w:bCs/>
                <w:color w:val="000000"/>
                <w:sz w:val="24"/>
              </w:rPr>
              <w:t>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对未经批准在公路用地范围内擅自设置公路标志</w:t>
            </w:r>
            <w:r>
              <w:rPr>
                <w:rFonts w:ascii="方正仿宋_GBK" w:eastAsia="方正仿宋_GBK" w:hAnsi="方正仿宋_GBK" w:cs="方正仿宋_GBK" w:hint="eastAsia"/>
                <w:bCs/>
                <w:color w:val="000000"/>
                <w:sz w:val="24"/>
              </w:rPr>
              <w:lastRenderedPageBreak/>
              <w:t>以外的其他标志的处罚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lastRenderedPageBreak/>
              <w:t>《中华人民共和国公路法》</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第七十九条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违反本法第五十四条规定，在公路用地范围内设置公路标志以外的其他标志的，由交通主管部门责令限期</w:t>
            </w:r>
            <w:r>
              <w:rPr>
                <w:rFonts w:ascii="方正仿宋_GBK" w:eastAsia="方正仿宋_GBK" w:hAnsi="方正仿宋_GBK" w:cs="方正仿宋_GBK" w:hint="eastAsia"/>
                <w:bCs/>
                <w:color w:val="000000"/>
                <w:sz w:val="24"/>
              </w:rPr>
              <w:lastRenderedPageBreak/>
              <w:t>拆除，可以处二万元以下的罚款；逾期不拆除的，由交通主管部门拆除，有关费用由设置者负担。</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lastRenderedPageBreak/>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w:t>
            </w:r>
            <w:r>
              <w:rPr>
                <w:rFonts w:ascii="方正仿宋_GBK" w:eastAsia="方正仿宋_GBK" w:hAnsi="方正仿宋_GBK" w:cs="方正仿宋_GBK" w:hint="eastAsia"/>
                <w:bCs/>
                <w:color w:val="000000"/>
                <w:sz w:val="24"/>
              </w:rPr>
              <w:lastRenderedPageBreak/>
              <w:t>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按执法部门要求立即或在规定期限内清理拆除相应的非公路标志和设施。</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未造成公路路产损害，引发交通事故和交通拥堵等危害后果。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ind w:firstLineChars="84" w:firstLine="198"/>
              <w:jc w:val="left"/>
              <w:textAlignment w:val="center"/>
              <w:rPr>
                <w:bCs/>
                <w:color w:val="000000"/>
                <w:sz w:val="24"/>
              </w:rPr>
            </w:pPr>
            <w:r>
              <w:rPr>
                <w:rFonts w:ascii="Times New Roman" w:eastAsia="方正仿宋_GBK" w:hAnsi="Times New Roman" w:cs="Times New Roman"/>
                <w:bCs/>
                <w:color w:val="000000"/>
                <w:sz w:val="24"/>
              </w:rPr>
              <w:lastRenderedPageBreak/>
              <w:t>9</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对利用公路桥梁（含桥下空间）、涵洞堆放物品，搭建设施的处罚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《公路安全保护条例》</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第二十二条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禁止利用公路桥梁进行牵拉、吊装等危及公路桥梁安全的施工作业。</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禁止利用公路桥梁（含桥下空间）、公路隧道、涵洞堆放物品、搭建设施以及铺设高压电线和输送易燃、易爆或者其他有毒有害气体、液体的管道。</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第五十九条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违反本条例第二十二条规定，由公路管理机构责令改正，处</w:t>
            </w: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万元以上</w:t>
            </w:r>
            <w:r>
              <w:rPr>
                <w:rFonts w:ascii="Times New Roman" w:eastAsia="方正仿宋_GBK" w:hAnsi="Times New Roman" w:cs="Times New Roman"/>
                <w:bCs/>
                <w:color w:val="000000"/>
                <w:sz w:val="24"/>
              </w:rPr>
              <w:t>10</w:t>
            </w:r>
            <w:r>
              <w:rPr>
                <w:rFonts w:ascii="方正仿宋_GBK" w:eastAsia="方正仿宋_GBK" w:hAnsi="方正仿宋_GBK" w:cs="方正仿宋_GBK" w:hint="eastAsia"/>
                <w:bCs/>
                <w:color w:val="000000"/>
                <w:sz w:val="24"/>
              </w:rPr>
              <w:t>万元以下罚款。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堆放的物品或搭建设施属于能够立即清除、拆除并恢复桥下空间原貌的情况。</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按执法部门要求立即清除或在规定期限内拆除堆放物品和搭建的设施，消除安全隐患。</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5.</w:t>
            </w:r>
            <w:r>
              <w:rPr>
                <w:rFonts w:ascii="方正仿宋_GBK" w:eastAsia="方正仿宋_GBK" w:hAnsi="方正仿宋_GBK" w:cs="方正仿宋_GBK" w:hint="eastAsia"/>
                <w:bCs/>
                <w:color w:val="000000"/>
                <w:sz w:val="24"/>
              </w:rPr>
              <w:t>不适用铺设高压电线和输送易燃、易爆或者其他有毒有害气体、液体的管道的情形。</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6.</w:t>
            </w:r>
            <w:r>
              <w:rPr>
                <w:rFonts w:ascii="方正仿宋_GBK" w:eastAsia="方正仿宋_GBK" w:hAnsi="方正仿宋_GBK" w:cs="方正仿宋_GBK" w:hint="eastAsia"/>
                <w:bCs/>
                <w:color w:val="000000"/>
                <w:sz w:val="24"/>
              </w:rPr>
              <w:t>该行为未造成影响桥体安全等危害后果。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Cs/>
                <w:color w:val="000000"/>
                <w:sz w:val="24"/>
              </w:rPr>
            </w:pPr>
            <w:r>
              <w:rPr>
                <w:rFonts w:ascii="Times New Roman" w:eastAsia="方正仿宋_GBK" w:hAnsi="Times New Roman" w:cs="Times New Roman"/>
                <w:bCs/>
                <w:color w:val="000000"/>
                <w:sz w:val="24"/>
              </w:rPr>
              <w:t>10</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对未经许可利用跨越公路的设施悬挂非公路标志的处罚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《公路安全保护条例》</w:t>
            </w:r>
          </w:p>
          <w:p w:rsidR="006E277D" w:rsidRDefault="00CE0F7D">
            <w:pPr>
              <w:overflowPunct w:val="0"/>
              <w:adjustRightInd w:val="0"/>
              <w:spacing w:line="260" w:lineRule="exact"/>
              <w:rPr>
                <w:rFonts w:hAnsi="Calibri"/>
                <w:bCs/>
                <w:color w:val="000000"/>
                <w:sz w:val="24"/>
              </w:rPr>
            </w:pPr>
            <w:r>
              <w:rPr>
                <w:rFonts w:ascii="方正仿宋_GBK" w:eastAsia="方正仿宋_GBK" w:hAnsi="方正仿宋_GBK" w:cs="方正仿宋_GBK" w:hint="eastAsia"/>
                <w:bCs/>
                <w:color w:val="000000"/>
                <w:sz w:val="24"/>
              </w:rPr>
              <w:t>第二十七条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进行下列涉路施工活动，建设单位应当向公路管理机构提出申请：</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（五）利用跨越公路的设施悬挂非公路标志。</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第六十二条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违反本条例的规定，未经许可进行本条例第二十七条第一项至第五项规定的涉路施工活动的，由公路管理机构责令改正，可以处</w:t>
            </w: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万元以下的罚款。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按执法部门要求立即或在规定期限内清理拆除违法悬挂的非公路标志。</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未发生悬挂的非公路标志脱落、跌落、坠落等情况。</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lastRenderedPageBreak/>
              <w:t>5.</w:t>
            </w:r>
            <w:r>
              <w:rPr>
                <w:rFonts w:ascii="方正仿宋_GBK" w:eastAsia="方正仿宋_GBK" w:hAnsi="方正仿宋_GBK" w:cs="方正仿宋_GBK" w:hint="eastAsia"/>
                <w:bCs/>
                <w:color w:val="000000"/>
                <w:sz w:val="24"/>
              </w:rPr>
              <w:t>未造成交通事故、交通拥堵、损坏公路路产等危害后果。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lastRenderedPageBreak/>
              <w:t>11</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对经批准进行超限运输车辆，未按照指定时间、路线和速度行驶的处罚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《公路安全保护条例》</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第六十五条　违反本条例的规定，经批准进行超限运输的车辆，未按照指定时间、路线和速度行驶的，由公路管理机构或者公安机关交通管理部门责令改正；拒不改正的，公路管理机构或者公安机关交通管理部门可以扣留车辆。</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《超限运输车辆行驶公路管理规定》</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第四十七条　大件运输车辆有下列情形之一的，视为违法超限运输：</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（三）未按照许可的时间、路线、速度行驶公路的。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违法行为是通过现场检查发现的。</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4.</w:t>
            </w:r>
            <w:r>
              <w:rPr>
                <w:rFonts w:ascii="方正仿宋_GBK" w:eastAsia="方正仿宋_GBK" w:hAnsi="方正仿宋_GBK" w:cs="方正仿宋_GBK" w:hint="eastAsia"/>
                <w:color w:val="000000"/>
                <w:sz w:val="24"/>
              </w:rPr>
              <w:t>按执法部门要求完成整改。</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不存在小证大货、短证长跑、车证不符、证货不符等违法行为。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6.</w:t>
            </w:r>
            <w:r>
              <w:rPr>
                <w:rFonts w:ascii="方正仿宋_GBK" w:eastAsia="方正仿宋_GBK" w:hAnsi="方正仿宋_GBK" w:cs="方正仿宋_GBK" w:hint="eastAsia"/>
                <w:color w:val="000000"/>
                <w:sz w:val="24"/>
              </w:rPr>
              <w:t>在《超限运输车辆通行证》有效期内。</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7.</w:t>
            </w:r>
            <w:r>
              <w:rPr>
                <w:rFonts w:ascii="方正仿宋_GBK" w:eastAsia="方正仿宋_GBK" w:hAnsi="方正仿宋_GBK" w:cs="方正仿宋_GBK" w:hint="eastAsia"/>
                <w:color w:val="000000"/>
                <w:sz w:val="24"/>
              </w:rPr>
              <w:t>未造成其他危害后果。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12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对重型货物装载车辆驾驶人未携带货单的处罚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《江苏省公路条例》</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第五十二条第一款　有重型货物装载配载作业的生产企业、运输企业、贸易市场，以及港口、货运站场等货物集散地和建筑工地的经营人、管理人（以下统称货物装载源头单位），应当建立健全车辆装载配载安全管理制度，掌握承运车辆核定载质量，按照规定装载配载货物，如实登记车辆证件信息、计重、开票、签发货运运单。货运车辆驾驶人应当随车携带货运运单。</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第七十二条第二款　违反本条例第五十二条第一款规定，货物装载源头单位已出具货运运单但货运车辆驾驶人未随车携带，又不能提供有关证明的，交通运输主管部门可以对货运车辆驾驶人处二百元的罚款。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货物装载源头单位已出具货运运单但货运车辆驾驶人未随车携带纸质运单。</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4.</w:t>
            </w:r>
            <w:r>
              <w:rPr>
                <w:rFonts w:ascii="方正仿宋_GBK" w:eastAsia="方正仿宋_GBK" w:hAnsi="方正仿宋_GBK" w:cs="方正仿宋_GBK" w:hint="eastAsia"/>
                <w:color w:val="000000"/>
                <w:sz w:val="24"/>
              </w:rPr>
              <w:t>未涉嫌违法超限运输。</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未造成其他危害后果。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13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对施工作业未按照规定设置施工、安全标志的处罚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《江苏省公路条例》</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第四十条第一款　占用、挖掘公路，跨越、穿越公路修建桥梁、渡槽，架设、埋设管线等设施或者增设平交道口的，施工单位应当编制施工路段现场管理方案，设置规范、清晰、齐全的施工标志和安全标志，加强现场管理。交通运输主管</w:t>
            </w:r>
            <w:r>
              <w:rPr>
                <w:rFonts w:ascii="方正仿宋_GBK" w:eastAsia="方正仿宋_GBK" w:hAnsi="方正仿宋_GBK" w:cs="方正仿宋_GBK" w:hint="eastAsia"/>
                <w:color w:val="000000"/>
                <w:sz w:val="24"/>
              </w:rPr>
              <w:lastRenderedPageBreak/>
              <w:t>部门应当加强对施工路段现场的监督管理。</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第六十五条　有下列违法行为之一的，由交通运输主管部门责令停止违法行为，限期改正，并可以给予以下处罚：</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（五）违反本条例第四十条第一款规定，未设置施工标志和安全标志的，可以处三百元以上三千元以下的罚款。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bCs/>
                <w:color w:val="000000"/>
                <w:sz w:val="24"/>
              </w:rPr>
              <w:lastRenderedPageBreak/>
              <w:t>1.</w:t>
            </w:r>
            <w:r>
              <w:rPr>
                <w:rFonts w:ascii="方正仿宋_GBK" w:eastAsia="方正仿宋_GBK" w:hAnsi="方正仿宋_GBK" w:cs="方正仿宋_GBK" w:hint="eastAsia"/>
                <w:bCs/>
                <w:color w:val="000000"/>
                <w:sz w:val="24"/>
              </w:rPr>
              <w:t>初次被发现。</w:t>
            </w:r>
          </w:p>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bCs/>
                <w:color w:val="000000"/>
                <w:sz w:val="24"/>
              </w:rPr>
              <w:lastRenderedPageBreak/>
              <w:t>3.</w:t>
            </w:r>
            <w:r>
              <w:rPr>
                <w:rFonts w:ascii="方正仿宋_GBK" w:eastAsia="方正仿宋_GBK" w:hAnsi="方正仿宋_GBK" w:cs="方正仿宋_GBK" w:hint="eastAsia"/>
                <w:bCs/>
                <w:color w:val="000000"/>
                <w:sz w:val="24"/>
              </w:rPr>
              <w:t>按执法部门要求完成整改。</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未造成其他危害后果。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lastRenderedPageBreak/>
              <w:t>14</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对高速公路养护作业未按照规定设置施工、安全标志的处罚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《江苏省高速公路条例》</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第十八条第一款　在高速公路上进行养护作业，应当按照国家和省有关标准和规定，设置施工标志和安全标志。省高速公路管理机构和高速交警机构应当加强对施工现场和交通组织情况的监督管理。</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第五十五条　违反本条例第十八条第一款规定，未按照规定设置施工、安全标志的，由省高速公路管理机构责令改正，并可以处以三百元以上三千元以下罚款。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按执法部门要求完成整改。</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未造成其他危害后果。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15</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对客运经营者不按批准的客运站点停靠的处罚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《中华人民共和国道路运输条例》</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第六十八条　违反本条例的规定，客运经营者、货运经营者有下列情形之一的，由县级以上地方人民政府交通运输主管部门责令改正，处</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2000</w:t>
            </w:r>
            <w:r>
              <w:rPr>
                <w:rFonts w:ascii="方正仿宋_GBK" w:eastAsia="方正仿宋_GBK" w:hAnsi="方正仿宋_GBK" w:cs="方正仿宋_GBK" w:hint="eastAsia"/>
                <w:color w:val="000000"/>
                <w:sz w:val="24"/>
              </w:rPr>
              <w:t>元以下的罚款；情节严重的，由原许可机关吊销道路运输经营许可证：</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（一）不按批准的客运站点停靠或者不按规定的线路、公布的班次行驶的。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widowControl/>
              <w:overflowPunct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无超员载客的行为，停靠站点仍在规定的运行线路范围内。</w:t>
            </w:r>
          </w:p>
          <w:p w:rsidR="006E277D" w:rsidRDefault="00CE0F7D">
            <w:pPr>
              <w:widowControl/>
              <w:overflowPunct w:val="0"/>
              <w:spacing w:line="260" w:lineRule="exact"/>
              <w:rPr>
                <w:color w:val="000000"/>
                <w:sz w:val="24"/>
              </w:rPr>
            </w:pPr>
            <w:r>
              <w:rPr>
                <w:rFonts w:ascii="Times New Roman" w:eastAsia="方正仿宋_GBK" w:hAnsi="Times New Roman" w:cs="Times New Roman"/>
                <w:color w:val="000000"/>
                <w:sz w:val="24"/>
              </w:rPr>
              <w:t>4.</w:t>
            </w:r>
            <w:r>
              <w:rPr>
                <w:rFonts w:ascii="方正仿宋_GBK" w:eastAsia="方正仿宋_GBK" w:hAnsi="方正仿宋_GBK" w:cs="方正仿宋_GBK" w:hint="eastAsia"/>
                <w:color w:val="000000"/>
                <w:sz w:val="24"/>
              </w:rPr>
              <w:t>未因此引发乘客服务质量投诉等危害后果。</w:t>
            </w:r>
          </w:p>
          <w:p w:rsidR="006E277D" w:rsidRDefault="00CE0F7D">
            <w:pPr>
              <w:widowControl/>
              <w:overflowPunct w:val="0"/>
              <w:spacing w:line="260" w:lineRule="exact"/>
              <w:rPr>
                <w:color w:val="000000"/>
                <w:sz w:val="24"/>
              </w:rPr>
            </w:pP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不存在未落实安检、实名制等行为。</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16</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对客运经营者不按规定的线路行驶的处罚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《中华人民共和国道路运输条例》</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第六十八条　违反本条例的规定，客运经营者、货运经营者有下列情形之一的，由县级以上地方人民政府交通运输主管部门责令改正，处</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2000</w:t>
            </w:r>
            <w:r>
              <w:rPr>
                <w:rFonts w:ascii="方正仿宋_GBK" w:eastAsia="方正仿宋_GBK" w:hAnsi="方正仿宋_GBK" w:cs="方正仿宋_GBK" w:hint="eastAsia"/>
                <w:color w:val="000000"/>
                <w:sz w:val="24"/>
              </w:rPr>
              <w:t>元以下的罚款；情节严重的，由原许可机关吊销道路运输经营许可证：</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（一）不按批准的客运站点停靠或者不按规定的线路、公布的班次行驶的。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widowControl/>
              <w:overflowPunct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未同时存在不按批准站点停靠的行为。</w:t>
            </w:r>
          </w:p>
          <w:p w:rsidR="006E277D" w:rsidRDefault="00CE0F7D">
            <w:pPr>
              <w:widowControl/>
              <w:overflowPunct w:val="0"/>
              <w:spacing w:line="260" w:lineRule="exact"/>
              <w:rPr>
                <w:color w:val="000000"/>
                <w:sz w:val="24"/>
              </w:rPr>
            </w:pPr>
            <w:r>
              <w:rPr>
                <w:rFonts w:ascii="Times New Roman" w:eastAsia="方正仿宋_GBK" w:hAnsi="Times New Roman" w:cs="Times New Roman"/>
                <w:color w:val="000000"/>
                <w:sz w:val="24"/>
              </w:rPr>
              <w:t>4.</w:t>
            </w:r>
            <w:r>
              <w:rPr>
                <w:rFonts w:ascii="方正仿宋_GBK" w:eastAsia="方正仿宋_GBK" w:hAnsi="方正仿宋_GBK" w:cs="方正仿宋_GBK" w:hint="eastAsia"/>
                <w:color w:val="000000"/>
                <w:sz w:val="24"/>
              </w:rPr>
              <w:t>核定运行线路在运行时间段存在发生自然灾害、交通事故、交</w:t>
            </w:r>
            <w:r>
              <w:rPr>
                <w:rFonts w:ascii="方正仿宋_GBK" w:eastAsia="方正仿宋_GBK" w:hAnsi="方正仿宋_GBK" w:cs="方正仿宋_GBK" w:hint="eastAsia"/>
                <w:color w:val="000000"/>
                <w:sz w:val="24"/>
              </w:rPr>
              <w:lastRenderedPageBreak/>
              <w:t>通管制等不利于道路通行的客观因素。</w:t>
            </w:r>
          </w:p>
          <w:p w:rsidR="006E277D" w:rsidRDefault="00CE0F7D">
            <w:pPr>
              <w:widowControl/>
              <w:overflowPunct w:val="0"/>
              <w:spacing w:line="260" w:lineRule="exact"/>
              <w:rPr>
                <w:color w:val="000000"/>
                <w:sz w:val="24"/>
              </w:rPr>
            </w:pP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未因此引发乘客服务质量投诉等危害后果。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lastRenderedPageBreak/>
              <w:t>17</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对运输危险化学品未配备必要的防护用品和应急救援器材的处罚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《危险化学品安全管理条例》</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第八十六条 有下列情形之一的，由交通运输主管部门责令改正，处</w:t>
            </w: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万元以上</w:t>
            </w:r>
            <w:r>
              <w:rPr>
                <w:rFonts w:ascii="Times New Roman" w:eastAsia="方正仿宋_GBK" w:hAnsi="Times New Roman" w:cs="Times New Roman"/>
                <w:color w:val="000000"/>
                <w:sz w:val="24"/>
              </w:rPr>
              <w:t>10</w:t>
            </w:r>
            <w:r>
              <w:rPr>
                <w:rFonts w:ascii="方正仿宋_GBK" w:eastAsia="方正仿宋_GBK" w:hAnsi="方正仿宋_GBK" w:cs="方正仿宋_GBK" w:hint="eastAsia"/>
                <w:color w:val="000000"/>
                <w:sz w:val="24"/>
              </w:rPr>
              <w:t>万元以下的罚款；拒不改正的，责令停产停业整顿；构成犯罪的，依法追究刑事责任：</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（二）运输危险化学品，未根据危险化学品的危险特性采取相应的安全防护措施，或未配备必要的防护用品和应急救援器材的。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未因此引发危险化学品道路运输事故，或加剧事故危害。</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4.</w:t>
            </w:r>
            <w:r>
              <w:rPr>
                <w:rFonts w:ascii="方正仿宋_GBK" w:eastAsia="方正仿宋_GBK" w:hAnsi="方正仿宋_GBK" w:cs="方正仿宋_GBK" w:hint="eastAsia"/>
                <w:color w:val="000000"/>
                <w:sz w:val="24"/>
              </w:rPr>
              <w:t>经责令改正，按执法部门要求完成必要的防护用品和应急救援器材配备。</w:t>
            </w:r>
          </w:p>
          <w:p w:rsidR="006E277D" w:rsidRDefault="006E277D">
            <w:pPr>
              <w:widowControl/>
              <w:overflowPunct w:val="0"/>
              <w:adjustRightInd w:val="0"/>
              <w:spacing w:line="260" w:lineRule="exact"/>
              <w:rPr>
                <w:color w:val="000000"/>
                <w:sz w:val="24"/>
              </w:rPr>
            </w:pP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bCs/>
                <w:color w:val="000000"/>
                <w:sz w:val="24"/>
              </w:rPr>
            </w:pPr>
            <w:r>
              <w:rPr>
                <w:rFonts w:ascii="Times New Roman" w:eastAsia="方正仿宋_GBK" w:hAnsi="Times New Roman" w:cs="Times New Roman"/>
                <w:color w:val="000000"/>
                <w:sz w:val="24"/>
              </w:rPr>
              <w:t>18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color w:val="000000"/>
                <w:sz w:val="24"/>
              </w:rPr>
            </w:pPr>
            <w:r>
              <w:rPr>
                <w:rFonts w:ascii="方正仿宋_GBK" w:eastAsia="方正仿宋_GBK" w:hAnsi="方正仿宋_GBK" w:cs="方正仿宋_GBK" w:hint="eastAsia"/>
                <w:bCs/>
                <w:color w:val="000000"/>
                <w:sz w:val="24"/>
              </w:rPr>
              <w:t>对出租汽车驾驶员不按照规定使用文明用语，车容车貌不符合要求的处罚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《出租汽车驾驶员从业资格管理规定》</w:t>
            </w:r>
          </w:p>
          <w:p w:rsidR="006E277D" w:rsidRDefault="00CE0F7D">
            <w:pPr>
              <w:overflowPunct w:val="0"/>
              <w:adjustRightInd w:val="0"/>
              <w:spacing w:line="260" w:lineRule="exact"/>
              <w:textAlignment w:val="center"/>
              <w:rPr>
                <w:rFonts w:hAnsi="Calibri"/>
                <w:bCs/>
                <w:color w:val="000000"/>
                <w:sz w:val="24"/>
              </w:rPr>
            </w:pPr>
            <w:r>
              <w:rPr>
                <w:rFonts w:ascii="方正仿宋_GBK" w:eastAsia="方正仿宋_GBK" w:hAnsi="方正仿宋_GBK" w:cs="方正仿宋_GBK" w:hint="eastAsia"/>
                <w:bCs/>
                <w:color w:val="000000"/>
                <w:sz w:val="24"/>
              </w:rPr>
              <w:t>第四十条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出租汽车驾驶员在运营过程中，应当遵守国家对驾驶员法律法规、职业道德、服务规范、安全运营等方面的资格规定，文明行车、优质服务。出租汽车驾驶员不得有下列行为：</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（三）不按规定使用文明用语，车容车貌不符合要求的。</w:t>
            </w:r>
          </w:p>
          <w:p w:rsidR="006E277D" w:rsidRDefault="00CE0F7D">
            <w:pPr>
              <w:overflowPunct w:val="0"/>
              <w:adjustRightInd w:val="0"/>
              <w:spacing w:line="260" w:lineRule="exact"/>
              <w:textAlignment w:val="center"/>
              <w:rPr>
                <w:color w:val="000000"/>
                <w:sz w:val="24"/>
              </w:rPr>
            </w:pPr>
            <w:r>
              <w:rPr>
                <w:rFonts w:ascii="方正仿宋_GBK" w:eastAsia="方正仿宋_GBK" w:hAnsi="方正仿宋_GBK" w:cs="方正仿宋_GBK" w:hint="eastAsia"/>
                <w:bCs/>
                <w:color w:val="000000"/>
                <w:sz w:val="24"/>
              </w:rPr>
              <w:t>第四十二条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出租汽车驾驶员违反第十六条、第四十条规定的，由县级以上出租汽车行政主管部门责令改正，并处</w:t>
            </w:r>
            <w:r>
              <w:rPr>
                <w:rFonts w:ascii="Times New Roman" w:eastAsia="方正仿宋_GBK" w:hAnsi="Times New Roman" w:cs="Times New Roman"/>
                <w:bCs/>
                <w:color w:val="000000"/>
                <w:sz w:val="24"/>
              </w:rPr>
              <w:t>200</w:t>
            </w:r>
            <w:r>
              <w:rPr>
                <w:rFonts w:ascii="方正仿宋_GBK" w:eastAsia="方正仿宋_GBK" w:hAnsi="方正仿宋_GBK" w:cs="方正仿宋_GBK" w:hint="eastAsia"/>
                <w:bCs/>
                <w:color w:val="000000"/>
                <w:sz w:val="24"/>
              </w:rPr>
              <w:t>元以上</w:t>
            </w:r>
            <w:r>
              <w:rPr>
                <w:rFonts w:ascii="Times New Roman" w:eastAsia="方正仿宋_GBK" w:hAnsi="Times New Roman" w:cs="Times New Roman"/>
                <w:bCs/>
                <w:color w:val="000000"/>
                <w:sz w:val="24"/>
              </w:rPr>
              <w:t>500</w:t>
            </w:r>
            <w:r>
              <w:rPr>
                <w:rFonts w:ascii="方正仿宋_GBK" w:eastAsia="方正仿宋_GBK" w:hAnsi="方正仿宋_GBK" w:cs="方正仿宋_GBK" w:hint="eastAsia"/>
                <w:bCs/>
                <w:color w:val="000000"/>
                <w:sz w:val="24"/>
              </w:rPr>
              <w:t>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承诺及时改正，使用文明用语，保证车容车貌符合要求。</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车容车貌无重大瑕疵；与乘客产生矛盾纠纷，遇有乘客投诉等情况，取得乘客谅解的。</w:t>
            </w:r>
          </w:p>
          <w:p w:rsidR="006E277D" w:rsidRDefault="00CE0F7D">
            <w:pPr>
              <w:overflowPunct w:val="0"/>
              <w:adjustRightInd w:val="0"/>
              <w:spacing w:line="260" w:lineRule="exact"/>
              <w:textAlignment w:val="center"/>
              <w:rPr>
                <w:rFonts w:hAnsi="Calibri"/>
                <w:color w:val="000000"/>
                <w:sz w:val="24"/>
              </w:rPr>
            </w:pPr>
            <w:r>
              <w:rPr>
                <w:rFonts w:ascii="Times New Roman" w:eastAsia="方正仿宋_GBK" w:hAnsi="Times New Roman" w:cs="Times New Roman"/>
                <w:bCs/>
                <w:color w:val="000000"/>
                <w:sz w:val="24"/>
              </w:rPr>
              <w:t>5.</w:t>
            </w:r>
            <w:r>
              <w:rPr>
                <w:rFonts w:ascii="方正仿宋_GBK" w:eastAsia="方正仿宋_GBK" w:hAnsi="方正仿宋_GBK" w:cs="方正仿宋_GBK" w:hint="eastAsia"/>
                <w:bCs/>
                <w:color w:val="000000"/>
                <w:sz w:val="24"/>
              </w:rPr>
              <w:t>未引发媒体负面报道或负面网络舆情等危害后果。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color w:val="000000"/>
                <w:sz w:val="24"/>
              </w:rPr>
            </w:pPr>
            <w:r>
              <w:rPr>
                <w:rFonts w:ascii="Times New Roman" w:eastAsia="方正仿宋_GBK" w:hAnsi="Times New Roman" w:cs="Times New Roman"/>
                <w:bCs/>
                <w:color w:val="000000"/>
                <w:sz w:val="24"/>
              </w:rPr>
              <w:t>19</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对出租汽车经营者不按照规定建立并落实投诉举报制度的处罚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《巡游出租汽车经营服务管理规定》</w:t>
            </w:r>
          </w:p>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第四十七条　巡游出租汽车经营者违反本规定，有下列行为之一的，由县级以上地方人民政府出租汽车行政主管部门责令改正，并处以</w:t>
            </w:r>
            <w:r>
              <w:rPr>
                <w:rFonts w:ascii="Times New Roman" w:eastAsia="方正仿宋_GBK" w:hAnsi="Times New Roman" w:cs="Times New Roman"/>
                <w:color w:val="000000"/>
                <w:sz w:val="24"/>
              </w:rPr>
              <w:t>5000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10000</w:t>
            </w:r>
            <w:r>
              <w:rPr>
                <w:rFonts w:ascii="方正仿宋_GBK" w:eastAsia="方正仿宋_GBK" w:hAnsi="方正仿宋_GBK" w:cs="方正仿宋_GBK" w:hint="eastAsia"/>
                <w:color w:val="000000"/>
                <w:sz w:val="24"/>
              </w:rPr>
              <w:t>元以下罚款。构成犯罪的，依法追究刑事责任：</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（六）不按照规定建立并落实投诉举报制度的。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rFonts w:hAnsi="Calibri"/>
                <w:bCs/>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bCs/>
                <w:color w:val="000000"/>
                <w:sz w:val="24"/>
              </w:rPr>
              <w:t>不存在不落实投诉举报的情况，未造成乘客举报投诉，未引发媒体负面报道或负面网络舆情等危害后果。</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color w:val="000000"/>
                <w:sz w:val="24"/>
              </w:rPr>
              <w:t>在规定期限内改正的。</w:t>
            </w:r>
          </w:p>
          <w:p w:rsidR="006E277D" w:rsidRDefault="006E277D">
            <w:pPr>
              <w:overflowPunct w:val="0"/>
              <w:adjustRightInd w:val="0"/>
              <w:spacing w:line="260" w:lineRule="exact"/>
              <w:textAlignment w:val="center"/>
              <w:rPr>
                <w:color w:val="000000"/>
                <w:sz w:val="24"/>
              </w:rPr>
            </w:pP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lastRenderedPageBreak/>
              <w:t>20</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对网约车平台公司未按照规定建立并落实投诉举报制度的处罚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《网络预约出租汽车经营服务管理暂行办法》</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第三十五条　网约车平台公司违反本规定，有下列行为之一的，由县级以上出租汽车行政主管部门和价格主管部门按照职责责令改正，对每次违法行为处以</w:t>
            </w:r>
            <w:r>
              <w:rPr>
                <w:rFonts w:ascii="Times New Roman" w:eastAsia="方正仿宋_GBK" w:hAnsi="Times New Roman" w:cs="Times New Roman"/>
                <w:color w:val="000000"/>
                <w:sz w:val="24"/>
              </w:rPr>
              <w:t>5000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10000</w:t>
            </w:r>
            <w:r>
              <w:rPr>
                <w:rFonts w:ascii="方正仿宋_GBK" w:eastAsia="方正仿宋_GBK" w:hAnsi="方正仿宋_GBK" w:cs="方正仿宋_GBK" w:hint="eastAsia"/>
                <w:color w:val="000000"/>
                <w:sz w:val="24"/>
              </w:rPr>
              <w:t>元以下罚款；情节严重的，处以</w:t>
            </w:r>
            <w:r>
              <w:rPr>
                <w:rFonts w:ascii="Times New Roman" w:eastAsia="方正仿宋_GBK" w:hAnsi="Times New Roman" w:cs="Times New Roman"/>
                <w:color w:val="000000"/>
                <w:sz w:val="24"/>
              </w:rPr>
              <w:t>10000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30000</w:t>
            </w:r>
            <w:r>
              <w:rPr>
                <w:rFonts w:ascii="方正仿宋_GBK" w:eastAsia="方正仿宋_GBK" w:hAnsi="方正仿宋_GBK" w:cs="方正仿宋_GBK" w:hint="eastAsia"/>
                <w:color w:val="000000"/>
                <w:sz w:val="24"/>
              </w:rPr>
              <w:t>元以下罚款：</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（六）未按照规定制定服务质量标准、建立并落实投诉举报制度的；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rFonts w:hAnsi="Calibri"/>
                <w:bCs/>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bCs/>
                <w:color w:val="000000"/>
                <w:sz w:val="24"/>
              </w:rPr>
              <w:t>不存在不落实乘客投诉举报的情况，未引发媒体负面报道或负面网络舆情等危害后果。</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color w:val="000000"/>
                <w:sz w:val="24"/>
              </w:rPr>
              <w:t>按执法部门要求在规定期限内改正的。</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21</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对网约车平台公司未按照规定制定服务质量标准的处罚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《网络预约出租汽车经营服务管理暂行办法》</w:t>
            </w:r>
          </w:p>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第三十五条　网约车平台公司违反本规定，有下列行为之一的，由县级以上出租汽车行政主管部门和价格主管部门按照职责责令改正，对每次违法行为处以</w:t>
            </w:r>
            <w:r>
              <w:rPr>
                <w:rFonts w:ascii="Times New Roman" w:eastAsia="方正仿宋_GBK" w:hAnsi="Times New Roman" w:cs="Times New Roman"/>
                <w:color w:val="000000"/>
                <w:sz w:val="24"/>
              </w:rPr>
              <w:t>5000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10000</w:t>
            </w:r>
            <w:r>
              <w:rPr>
                <w:rFonts w:ascii="方正仿宋_GBK" w:eastAsia="方正仿宋_GBK" w:hAnsi="方正仿宋_GBK" w:cs="方正仿宋_GBK" w:hint="eastAsia"/>
                <w:color w:val="000000"/>
                <w:sz w:val="24"/>
              </w:rPr>
              <w:t>元以下罚款；情节严重的，处以</w:t>
            </w:r>
            <w:r>
              <w:rPr>
                <w:rFonts w:ascii="Times New Roman" w:eastAsia="方正仿宋_GBK" w:hAnsi="Times New Roman" w:cs="Times New Roman"/>
                <w:color w:val="000000"/>
                <w:sz w:val="24"/>
              </w:rPr>
              <w:t>10000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30000</w:t>
            </w:r>
            <w:r>
              <w:rPr>
                <w:rFonts w:ascii="方正仿宋_GBK" w:eastAsia="方正仿宋_GBK" w:hAnsi="方正仿宋_GBK" w:cs="方正仿宋_GBK" w:hint="eastAsia"/>
                <w:color w:val="000000"/>
                <w:sz w:val="24"/>
              </w:rPr>
              <w:t>元以下罚款：</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（六）未按照规定制定服务质量标准、建立并落实投诉举报制度的；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rFonts w:hAnsi="Calibri"/>
                <w:bCs/>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bCs/>
                <w:color w:val="000000"/>
                <w:sz w:val="24"/>
              </w:rPr>
              <w:t>未因不制定服务质量标准导致服务质量低下，未造成乘客举报投诉，未引发媒体负面报道或负面网络舆情等危害后果。</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color w:val="000000"/>
                <w:sz w:val="24"/>
              </w:rPr>
              <w:t>按执法部门要求在规定期限内改正的。</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22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对车辆装载物触地拖行、掉落、遗洒或者飘散，造成公路路面损坏、污染的处罚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《公路安全保护条例》</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第六十九条　车辆装载物触地拖行、掉落、遗洒或者飘散，造成公路路面损坏、污染的，由公路管理机构责令改正，处</w:t>
            </w:r>
            <w:r>
              <w:rPr>
                <w:rFonts w:ascii="Times New Roman" w:eastAsia="方正仿宋_GBK" w:hAnsi="Times New Roman" w:cs="Times New Roman"/>
                <w:color w:val="000000"/>
                <w:sz w:val="24"/>
              </w:rPr>
              <w:t>5000</w:t>
            </w:r>
            <w:r>
              <w:rPr>
                <w:rFonts w:ascii="方正仿宋_GBK" w:eastAsia="方正仿宋_GBK" w:hAnsi="方正仿宋_GBK" w:cs="方正仿宋_GBK" w:hint="eastAsia"/>
                <w:color w:val="000000"/>
                <w:sz w:val="24"/>
              </w:rPr>
              <w:t>元以下的罚款。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行驶里程较短且损坏程度轻微或污染面积较小，未引发交通事故、造成交通拥堵或者未对路面造成需要工程措施修复的损坏、污染。</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积极履行路产损害赔偿责任。</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23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对擅自改装已取得车辆营运证车辆的处罚（不含危化品运输车辆）</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《中华人民共和国道路运输条例》</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第六十九条第二款　违反本条例的规定，客运经营者、货运经营者擅自改装已取得车辆营运证的车辆的，由县级以上地方人民政府交通运输主管部门责令改正，处</w:t>
            </w:r>
            <w:r>
              <w:rPr>
                <w:rFonts w:ascii="Times New Roman" w:eastAsia="方正仿宋_GBK" w:hAnsi="Times New Roman" w:cs="Times New Roman"/>
                <w:color w:val="000000"/>
                <w:sz w:val="24"/>
              </w:rPr>
              <w:t>5000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万元以下的罚款。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改（加）装防风罩、水箱、工具箱、备胎架、灭火器支架、尾板、空调等不超出车辆外廓尺寸限值，能当场恢复原状，且不直</w:t>
            </w:r>
            <w:r>
              <w:rPr>
                <w:rFonts w:ascii="方正仿宋_GBK" w:eastAsia="方正仿宋_GBK" w:hAnsi="方正仿宋_GBK" w:cs="方正仿宋_GBK" w:hint="eastAsia"/>
                <w:color w:val="000000"/>
                <w:sz w:val="24"/>
              </w:rPr>
              <w:lastRenderedPageBreak/>
              <w:t>接影响车辆安全技术性能的设施。</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lastRenderedPageBreak/>
              <w:t>24</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对取得道路运输经营许可的经营者使用无道路运输证件、无效道路运输证件或者超出道路运输证件标明的经营范围的车辆，从事道路普通货物运输经营活动的处罚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《道路货物运输及站场管理规定》</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第六十三条　违反本规定，取得道路货物运输经营许可的道路货物运输经营者使用无《道路运输证》的车辆参加普通货物运输的，由交通运输主管部门责令改正，处</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3000</w:t>
            </w:r>
            <w:r>
              <w:rPr>
                <w:rFonts w:ascii="方正仿宋_GBK" w:eastAsia="方正仿宋_GBK" w:hAnsi="方正仿宋_GBK" w:cs="方正仿宋_GBK" w:hint="eastAsia"/>
                <w:color w:val="000000"/>
                <w:sz w:val="24"/>
              </w:rPr>
              <w:t>元以下的罚款。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经营者及时办理车辆道路运输证件或者道路运输证件有效期逾期不超过</w:t>
            </w:r>
            <w:r>
              <w:rPr>
                <w:rFonts w:ascii="Times New Roman" w:eastAsia="方正仿宋_GBK" w:hAnsi="Times New Roman" w:cs="Times New Roman"/>
                <w:color w:val="000000"/>
                <w:sz w:val="24"/>
              </w:rPr>
              <w:t>60</w:t>
            </w:r>
            <w:r>
              <w:rPr>
                <w:rFonts w:ascii="方正仿宋_GBK" w:eastAsia="方正仿宋_GBK" w:hAnsi="方正仿宋_GBK" w:cs="方正仿宋_GBK" w:hint="eastAsia"/>
                <w:color w:val="000000"/>
                <w:sz w:val="24"/>
              </w:rPr>
              <w:t>日。</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25</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对没有采取必要措施防止货物脱落、扬撒的处罚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《道路货物运输及站场管理规定》</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第六十四条　违反本规定，道路货物运输经营者有下列情形之一的，由县级以上地方人民政府交通运输主管部门责令改正，处</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3000</w:t>
            </w:r>
            <w:r>
              <w:rPr>
                <w:rFonts w:ascii="方正仿宋_GBK" w:eastAsia="方正仿宋_GBK" w:hAnsi="方正仿宋_GBK" w:cs="方正仿宋_GBK" w:hint="eastAsia"/>
                <w:color w:val="000000"/>
                <w:sz w:val="24"/>
              </w:rPr>
              <w:t>元以下的罚款；情节严重的，由原许可机关吊销道路运输经营许可证或者吊销其相应的经营范围：（二）没有采取必要措施防止货物脱落、扬撒的。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货物未发生脱落、扬撒的，或者存在脱落、扬撒情形但未因此引发交通事故、造成交通拥堵。</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26</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对未按照规定的周期和频次进行车辆检验检测或者未按规定维护道路运输车辆的处罚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《道路运输车辆技术管理规定》</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第三十一条　违反本规定，道路运输经营者未按照规定的周期和频次进行车辆检验检测或者未按规定维护道路运输车辆的，交通运输主管部门应当责令改正，处</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5000</w:t>
            </w:r>
            <w:r>
              <w:rPr>
                <w:rFonts w:ascii="方正仿宋_GBK" w:eastAsia="方正仿宋_GBK" w:hAnsi="方正仿宋_GBK" w:cs="方正仿宋_GBK" w:hint="eastAsia"/>
                <w:color w:val="000000"/>
                <w:sz w:val="24"/>
              </w:rPr>
              <w:t>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未检验检测、未按规定维护道路运输车辆逾期不超过</w:t>
            </w:r>
            <w:r>
              <w:rPr>
                <w:rFonts w:ascii="Times New Roman" w:eastAsia="方正仿宋_GBK" w:hAnsi="Times New Roman" w:cs="Times New Roman"/>
                <w:color w:val="000000"/>
                <w:sz w:val="24"/>
              </w:rPr>
              <w:t>60</w:t>
            </w:r>
            <w:r>
              <w:rPr>
                <w:rFonts w:ascii="方正仿宋_GBK" w:eastAsia="方正仿宋_GBK" w:hAnsi="方正仿宋_GBK" w:cs="方正仿宋_GBK" w:hint="eastAsia"/>
                <w:color w:val="000000"/>
                <w:sz w:val="24"/>
              </w:rPr>
              <w:t>日，同时未检验检测、未按规定维护车辆数量不超过经营单位车辆总数</w:t>
            </w: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或者</w:t>
            </w: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辆。</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27</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对使用无效的从业资格证件驾驶道路货运经营车辆的处罚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《道路运输从业人员管理规定》</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第四十六条　违反本规定，有下列行为之一的人员，由县级以上交通运输主管部门责令改正，处</w:t>
            </w:r>
            <w:r>
              <w:rPr>
                <w:rFonts w:ascii="Times New Roman" w:eastAsia="方正仿宋_GBK" w:hAnsi="Times New Roman" w:cs="Times New Roman"/>
                <w:color w:val="000000"/>
                <w:sz w:val="24"/>
              </w:rPr>
              <w:t>200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2000</w:t>
            </w:r>
            <w:r>
              <w:rPr>
                <w:rFonts w:ascii="方正仿宋_GBK" w:eastAsia="方正仿宋_GBK" w:hAnsi="方正仿宋_GBK" w:cs="方正仿宋_GBK" w:hint="eastAsia"/>
                <w:color w:val="000000"/>
                <w:sz w:val="24"/>
              </w:rPr>
              <w:t>元以下的罚款：……（二）使用失效、伪造、变造的从业资格证件，驾驶道路客运车辆的；……驾驶道路货运车辆违反前款规定的，由县级以上交通运输主管部门责令改正，处</w:t>
            </w:r>
            <w:r>
              <w:rPr>
                <w:rFonts w:ascii="Times New Roman" w:eastAsia="方正仿宋_GBK" w:hAnsi="Times New Roman" w:cs="Times New Roman"/>
                <w:color w:val="000000"/>
                <w:sz w:val="24"/>
              </w:rPr>
              <w:t>200</w:t>
            </w:r>
            <w:r>
              <w:rPr>
                <w:rFonts w:ascii="方正仿宋_GBK" w:eastAsia="方正仿宋_GBK" w:hAnsi="方正仿宋_GBK" w:cs="方正仿宋_GBK" w:hint="eastAsia"/>
                <w:color w:val="000000"/>
                <w:sz w:val="24"/>
              </w:rPr>
              <w:t>元</w:t>
            </w:r>
            <w:r>
              <w:rPr>
                <w:rFonts w:ascii="方正仿宋_GBK" w:eastAsia="方正仿宋_GBK" w:hAnsi="方正仿宋_GBK" w:cs="方正仿宋_GBK" w:hint="eastAsia"/>
                <w:color w:val="000000"/>
                <w:sz w:val="24"/>
              </w:rPr>
              <w:lastRenderedPageBreak/>
              <w:t>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lastRenderedPageBreak/>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道路货物运输驾驶人员从业资</w:t>
            </w:r>
            <w:r>
              <w:rPr>
                <w:rFonts w:ascii="方正仿宋_GBK" w:eastAsia="方正仿宋_GBK" w:hAnsi="方正仿宋_GBK" w:cs="方正仿宋_GBK" w:hint="eastAsia"/>
                <w:color w:val="000000"/>
                <w:sz w:val="24"/>
              </w:rPr>
              <w:lastRenderedPageBreak/>
              <w:t>格证有效期逾期不超过</w:t>
            </w:r>
            <w:r>
              <w:rPr>
                <w:rFonts w:ascii="Times New Roman" w:eastAsia="方正仿宋_GBK" w:hAnsi="Times New Roman" w:cs="Times New Roman"/>
                <w:color w:val="000000"/>
                <w:sz w:val="24"/>
              </w:rPr>
              <w:t>60</w:t>
            </w:r>
            <w:r>
              <w:rPr>
                <w:rFonts w:ascii="方正仿宋_GBK" w:eastAsia="方正仿宋_GBK" w:hAnsi="方正仿宋_GBK" w:cs="方正仿宋_GBK" w:hint="eastAsia"/>
                <w:color w:val="000000"/>
                <w:sz w:val="24"/>
              </w:rPr>
              <w:t>日。</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lastRenderedPageBreak/>
              <w:t>28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对道路运输经营者使用卫星定位装置出现故障不能保持在线的运输车辆从事经营活动的处罚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《道路运输车辆动态监督管理办法》</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第三十六条　违反本办法的规定，道路运输经营者使用卫星定位装置不能保持在线的运输车辆从事经营活动的，由县级以上道路运输管理机构对其进行教育并责令改正，拒不改正或者改正后再次发生同类违反规定情形的，处</w:t>
            </w:r>
            <w:r>
              <w:rPr>
                <w:rFonts w:ascii="Times New Roman" w:eastAsia="方正仿宋_GBK" w:hAnsi="Times New Roman" w:cs="Times New Roman"/>
                <w:color w:val="000000"/>
                <w:sz w:val="24"/>
              </w:rPr>
              <w:t>200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800</w:t>
            </w:r>
            <w:r>
              <w:rPr>
                <w:rFonts w:ascii="方正仿宋_GBK" w:eastAsia="方正仿宋_GBK" w:hAnsi="方正仿宋_GBK" w:cs="方正仿宋_GBK" w:hint="eastAsia"/>
                <w:color w:val="000000"/>
                <w:sz w:val="24"/>
              </w:rPr>
              <w:t>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运输车辆行驶途中卫星定位装置出现故障不能保持在线时间不超过</w:t>
            </w: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小时。</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29</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对运输经营者未如实记录安全生产教育和培训情况的处罚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《中华人民共和国安全生产法》</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第九十七条第四项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四）未如实记录安全生产教育和培训情况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运输经营者已按照规定开展安全生产教育和培训，但未如实记录培训内容的，涉及人员不超过经营单位人员总数</w:t>
            </w: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或者</w:t>
            </w: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人。</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30</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对运输经营者未按照规定对从业人员、被派遣劳动者、实习学生进行安全生产教育和培训的处罚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《中华人民共和国安全生产法》</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第九十七条第三项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三）未按照规定对从业人员、被派遣劳动者、实习学生进行安全生产教育和培训，或者未按照规定如实告知有关的安全生产事项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运输从业人员安全培训时间不符合规定，涉及人员不超过经营单位人员总数</w:t>
            </w: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或者</w:t>
            </w: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人。</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31</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对运输经营者未将事故隐患排查治理情况向从业人员通报的处罚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《中华人民共和国安全生产法》</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第九十七条第五项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五）未将事故隐患排查治理情况如实记录或者未向从业人员通报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运输经营者已按规定开展事故隐患排查治理并记录，但未向从业人员通报。</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32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对运输经营者未采取措施消除一般事故隐患的处</w:t>
            </w:r>
            <w:r>
              <w:rPr>
                <w:rFonts w:ascii="方正仿宋_GBK" w:eastAsia="方正仿宋_GBK" w:hAnsi="方正仿宋_GBK" w:cs="方正仿宋_GBK" w:hint="eastAsia"/>
                <w:color w:val="000000"/>
                <w:sz w:val="24"/>
              </w:rPr>
              <w:lastRenderedPageBreak/>
              <w:t>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lastRenderedPageBreak/>
              <w:t>《中华人民共和国安全生产法》</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第一百零二条　生产经营单位未采取措施消除事故隐患的，责令立即消除或者限期消除，处五万元以下的罚款；生产经</w:t>
            </w:r>
            <w:r>
              <w:rPr>
                <w:rFonts w:ascii="方正仿宋_GBK" w:eastAsia="方正仿宋_GBK" w:hAnsi="方正仿宋_GBK" w:cs="方正仿宋_GBK" w:hint="eastAsia"/>
                <w:color w:val="000000"/>
                <w:sz w:val="24"/>
              </w:rPr>
              <w:lastRenderedPageBreak/>
              <w:t>营单位拒不执行的，责令停产停业整顿，对其直接负责的主管人员和其他直接责任人员处五万元以上十万元以下的罚款；构成犯罪的，依照刑法有关规定追究刑事责任。</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lastRenderedPageBreak/>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运输经营者存在一般事故隐患，正在依法采取措施进行整改</w:t>
            </w:r>
            <w:r>
              <w:rPr>
                <w:rFonts w:ascii="方正仿宋_GBK" w:eastAsia="方正仿宋_GBK" w:hAnsi="方正仿宋_GBK" w:cs="方正仿宋_GBK" w:hint="eastAsia"/>
                <w:color w:val="000000"/>
                <w:sz w:val="24"/>
              </w:rPr>
              <w:lastRenderedPageBreak/>
              <w:t>的。</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lastRenderedPageBreak/>
              <w:t>33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对道路运输企业未使用符合标准的监控平台、监控平台未接入联网联控系统、未按规定上传道路运输车辆动态信息的处罚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《道路运输车辆动态监督管理办法》</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第八条　道路旅客运输企业、道路危险货物运输企业和拥有</w:t>
            </w:r>
            <w:r>
              <w:rPr>
                <w:rFonts w:ascii="Times New Roman" w:eastAsia="方正仿宋_GBK" w:hAnsi="Times New Roman" w:cs="Times New Roman"/>
                <w:color w:val="000000"/>
                <w:sz w:val="24"/>
              </w:rPr>
              <w:t>50</w:t>
            </w:r>
            <w:r>
              <w:rPr>
                <w:rFonts w:ascii="方正仿宋_GBK" w:eastAsia="方正仿宋_GBK" w:hAnsi="方正仿宋_GBK" w:cs="方正仿宋_GBK" w:hint="eastAsia"/>
                <w:color w:val="000000"/>
                <w:sz w:val="24"/>
              </w:rPr>
              <w:t>辆及以上重型载货汽车或者牵引车的道路货物运输企业应当按照标准建设道路运输车辆动态监控平台，或者使用符合条件的社会化卫星定位系统监控平台（以下统称监控平台），对所属道路运输车辆和驾驶员运行过程进行实时监控和管理。第三十五条　违反本办法的规定，道路运输企业有下列情形之一的，由县级以上道路运输管理机构责令改正。拒不改正的，处</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3000</w:t>
            </w:r>
            <w:r>
              <w:rPr>
                <w:rFonts w:ascii="方正仿宋_GBK" w:eastAsia="方正仿宋_GBK" w:hAnsi="方正仿宋_GBK" w:cs="方正仿宋_GBK" w:hint="eastAsia"/>
                <w:color w:val="000000"/>
                <w:sz w:val="24"/>
              </w:rPr>
              <w:t>元以下罚款：（一）道路运输企业未使用符合标准的监控平台、监控平台未接入联网联控系统、未按规定上传道路运输车辆动态信息的。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道路运输企业未按规定上传道路运输车辆动态信息的车辆数量不超过车辆总数</w:t>
            </w: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或者</w:t>
            </w: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辆。</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34</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对道路运输企业未按规定配备专职监控人员或者监控人员未有效履行监控职责的处罚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《道路运输车辆动态监督管理办法》</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第三十五条　违反本办法的规定，道路运输企业有下列情形之一的，由县级以上道路运输管理机构责令改正。拒不改正的，处</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3000</w:t>
            </w:r>
            <w:r>
              <w:rPr>
                <w:rFonts w:ascii="方正仿宋_GBK" w:eastAsia="方正仿宋_GBK" w:hAnsi="方正仿宋_GBK" w:cs="方正仿宋_GBK" w:hint="eastAsia"/>
                <w:color w:val="000000"/>
                <w:sz w:val="24"/>
              </w:rPr>
              <w:t>元以下罚款：（三）未按规定配备专职监控人员，或者监控人员未有效履行监控职责的。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专职监控人员离职由管理人员兼职监控不超过</w:t>
            </w:r>
            <w:r>
              <w:rPr>
                <w:rFonts w:ascii="Times New Roman" w:eastAsia="方正仿宋_GBK" w:hAnsi="Times New Roman" w:cs="Times New Roman"/>
                <w:color w:val="000000"/>
                <w:sz w:val="24"/>
              </w:rPr>
              <w:t>30</w:t>
            </w:r>
            <w:r>
              <w:rPr>
                <w:rFonts w:ascii="方正仿宋_GBK" w:eastAsia="方正仿宋_GBK" w:hAnsi="方正仿宋_GBK" w:cs="方正仿宋_GBK" w:hint="eastAsia"/>
                <w:color w:val="000000"/>
                <w:sz w:val="24"/>
              </w:rPr>
              <w:t>日。</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35</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对未取得道路运输经营许可，擅自从事道路普通货物运输经营的处罚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《中华人民共和国道路运输条例》</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第六十三条　违反本条例的规定，有下列情形之一的，由县级以上地方人民政府交通运输主管部门责令停止经营，并处罚款；构成犯罪的，依法追究刑事责任：（一）未取得道路运输经营许可，擅自从事道路普通货物运输经营，违法所得超过</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万元的，没收违法所得，处违法所得</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倍以上</w:t>
            </w: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倍以下的罚款；没有违法所得或者违法所得不足</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万元的，处</w:t>
            </w:r>
            <w:r>
              <w:rPr>
                <w:rFonts w:ascii="Times New Roman" w:eastAsia="方正仿宋_GBK" w:hAnsi="Times New Roman" w:cs="Times New Roman"/>
                <w:color w:val="000000"/>
                <w:sz w:val="24"/>
              </w:rPr>
              <w:t>3000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万元以下的罚款，情节严重的，处</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万元以上</w:t>
            </w: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万元以下的罚款。</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《道路货物运输及站场管理规定》</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第六十一条　违反本规定，有下列行为之一的，由交通运输主管部门责令停止经营；违法所得超过</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万元的，没收违法所得，处违法所得</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倍以上</w:t>
            </w: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倍以下的罚款；没有违法所得</w:t>
            </w:r>
            <w:r>
              <w:rPr>
                <w:rFonts w:ascii="方正仿宋_GBK" w:eastAsia="方正仿宋_GBK" w:hAnsi="方正仿宋_GBK" w:cs="方正仿宋_GBK" w:hint="eastAsia"/>
                <w:color w:val="000000"/>
                <w:sz w:val="24"/>
              </w:rPr>
              <w:lastRenderedPageBreak/>
              <w:t>或者违法所得不足</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万元的，处</w:t>
            </w:r>
            <w:r>
              <w:rPr>
                <w:rFonts w:ascii="Times New Roman" w:eastAsia="方正仿宋_GBK" w:hAnsi="Times New Roman" w:cs="Times New Roman"/>
                <w:color w:val="000000"/>
                <w:sz w:val="24"/>
              </w:rPr>
              <w:t>3000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万元以下的罚款，情节严重的，处</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万元以上</w:t>
            </w:r>
            <w:r>
              <w:rPr>
                <w:rFonts w:ascii="Times New Roman" w:eastAsia="方正仿宋_GBK" w:hAnsi="Times New Roman" w:cs="Times New Roman"/>
                <w:color w:val="000000"/>
                <w:sz w:val="24"/>
              </w:rPr>
              <w:t>5</w:t>
            </w:r>
            <w:r>
              <w:rPr>
                <w:rFonts w:ascii="方正仿宋_GBK" w:eastAsia="方正仿宋_GBK" w:hAnsi="方正仿宋_GBK" w:cs="方正仿宋_GBK" w:hint="eastAsia"/>
                <w:color w:val="000000"/>
                <w:sz w:val="24"/>
              </w:rPr>
              <w:t>万元以下的罚款；构成犯罪的，依法追究刑事责任：（一）未按规定取得道路货物运输经营许可，擅自从事道路普通货物运输经营的；（二）使用失效、伪造、变造、被注销等无效的道路运输经营许可证件从事道路普通货物运输经营的；（三）超越许可的事项，从事道路普通货物运输经营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rFonts w:hAnsi="Calibri"/>
                <w:color w:val="000000"/>
                <w:sz w:val="24"/>
              </w:rPr>
            </w:pPr>
            <w:r>
              <w:rPr>
                <w:rFonts w:ascii="Times New Roman" w:eastAsia="方正仿宋_GBK" w:hAnsi="Times New Roman" w:cs="Times New Roman"/>
                <w:color w:val="000000"/>
                <w:sz w:val="24"/>
              </w:rPr>
              <w:lastRenderedPageBreak/>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及时办理道路运输经营许可，或者道路运输经营许可有效期逾期不超过</w:t>
            </w:r>
            <w:r>
              <w:rPr>
                <w:rFonts w:ascii="Times New Roman" w:eastAsia="方正仿宋_GBK" w:hAnsi="Times New Roman" w:cs="Times New Roman"/>
                <w:color w:val="000000"/>
                <w:sz w:val="24"/>
              </w:rPr>
              <w:t>60</w:t>
            </w:r>
            <w:r>
              <w:rPr>
                <w:rFonts w:ascii="方正仿宋_GBK" w:eastAsia="方正仿宋_GBK" w:hAnsi="方正仿宋_GBK" w:cs="方正仿宋_GBK" w:hint="eastAsia"/>
                <w:color w:val="000000"/>
                <w:sz w:val="24"/>
              </w:rPr>
              <w:t>日。</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lastRenderedPageBreak/>
              <w:t>36</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对道路运输企业主要负责人和安全生产管理人员未按照规定经考核合格的处罚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《道路运输从业人员管理规定》</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第四十九条　道路运输企业主要负责人和安全生产管理人员未按照规定经考核合格的，由所在地设区的市级交通运输主管部门依照《中华人民共和国安全生产法》第九十七条的规定进行处罚。</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《中华人民共和国安全生产法》</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第九十七条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二）危险物品的生产、经营、储存、装卸单位以及矿山、金属冶炼、建筑施工、运输单位的主要负责人和安全生产管理人员未按照规定经考核合格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rFonts w:hAnsi="Calibri"/>
                <w:bCs/>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color w:val="000000"/>
                <w:sz w:val="24"/>
              </w:rPr>
              <w:t>主要负责人和安全生产管理人员合格证有效期逾期不超过</w:t>
            </w:r>
            <w:r>
              <w:rPr>
                <w:rFonts w:ascii="Times New Roman" w:eastAsia="方正仿宋_GBK" w:hAnsi="Times New Roman" w:cs="Times New Roman"/>
                <w:color w:val="000000"/>
                <w:sz w:val="24"/>
              </w:rPr>
              <w:t>60</w:t>
            </w:r>
            <w:r>
              <w:rPr>
                <w:rFonts w:ascii="方正仿宋_GBK" w:eastAsia="方正仿宋_GBK" w:hAnsi="方正仿宋_GBK" w:cs="方正仿宋_GBK" w:hint="eastAsia"/>
                <w:color w:val="000000"/>
                <w:sz w:val="24"/>
              </w:rPr>
              <w:t>日。</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37</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对未建立或者未有效执行交通违法动态信息处理制度、对驾驶员交通违法处理率低于</w:t>
            </w:r>
            <w:r>
              <w:rPr>
                <w:rFonts w:ascii="Times New Roman" w:eastAsia="方正仿宋_GBK" w:hAnsi="Times New Roman" w:cs="Times New Roman"/>
                <w:color w:val="000000"/>
                <w:sz w:val="24"/>
              </w:rPr>
              <w:t>90%</w:t>
            </w:r>
            <w:r>
              <w:rPr>
                <w:rFonts w:ascii="方正仿宋_GBK" w:eastAsia="方正仿宋_GBK" w:hAnsi="方正仿宋_GBK" w:cs="方正仿宋_GBK" w:hint="eastAsia"/>
                <w:color w:val="000000"/>
                <w:sz w:val="24"/>
              </w:rPr>
              <w:t>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《道路运输车辆动态监督管理办法》</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第三十五条　违反本办法的规定，道路运输企业有下列情形之一的，由县级以上道路运输管理机构责令改正。拒不改正的，处</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3000</w:t>
            </w:r>
            <w:r>
              <w:rPr>
                <w:rFonts w:ascii="方正仿宋_GBK" w:eastAsia="方正仿宋_GBK" w:hAnsi="方正仿宋_GBK" w:cs="方正仿宋_GBK" w:hint="eastAsia"/>
                <w:color w:val="000000"/>
                <w:sz w:val="24"/>
              </w:rPr>
              <w:t>元以下罚款：（二）未建立或者未有效执行交通违法动态信息处理制度、对驾驶员交通违法处理率低于</w:t>
            </w:r>
            <w:r>
              <w:rPr>
                <w:rFonts w:ascii="Times New Roman" w:eastAsia="方正仿宋_GBK" w:hAnsi="Times New Roman" w:cs="Times New Roman"/>
                <w:color w:val="000000"/>
                <w:sz w:val="24"/>
              </w:rPr>
              <w:t>90%</w:t>
            </w:r>
            <w:r>
              <w:rPr>
                <w:rFonts w:ascii="方正仿宋_GBK" w:eastAsia="方正仿宋_GBK" w:hAnsi="方正仿宋_GBK" w:cs="方正仿宋_GBK" w:hint="eastAsia"/>
                <w:color w:val="000000"/>
                <w:sz w:val="24"/>
              </w:rPr>
              <w:t>。</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建立并执行了交通违法动态信息处理制度，但对驾驶员交通违法处理率低于</w:t>
            </w:r>
            <w:r>
              <w:rPr>
                <w:rFonts w:ascii="Times New Roman" w:eastAsia="方正仿宋_GBK" w:hAnsi="Times New Roman" w:cs="Times New Roman"/>
                <w:color w:val="000000"/>
                <w:sz w:val="24"/>
              </w:rPr>
              <w:t>90%</w:t>
            </w:r>
            <w:r>
              <w:rPr>
                <w:rFonts w:ascii="方正仿宋_GBK" w:eastAsia="方正仿宋_GBK" w:hAnsi="方正仿宋_GBK" w:cs="方正仿宋_GBK" w:hint="eastAsia"/>
                <w:color w:val="000000"/>
                <w:sz w:val="24"/>
              </w:rPr>
              <w:t>。</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t>38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对车货总体外廓尺寸超过限定标准的的处罚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rFonts w:hAnsi="Calibri"/>
                <w:color w:val="000000"/>
                <w:sz w:val="24"/>
              </w:rPr>
            </w:pPr>
            <w:r>
              <w:rPr>
                <w:rFonts w:ascii="方正仿宋_GBK" w:eastAsia="方正仿宋_GBK" w:hAnsi="方正仿宋_GBK" w:cs="方正仿宋_GBK" w:hint="eastAsia"/>
                <w:color w:val="000000"/>
                <w:sz w:val="24"/>
              </w:rPr>
              <w:t>《超限运输车辆行驶公路管理规定》</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第四十三条　车辆违法超限运输的，由公路管理机构根据违法行为的性质、情节和危害程度，按下列规定予以处罚：（一）车货总高度从地面算起未超过</w:t>
            </w:r>
            <w:r>
              <w:rPr>
                <w:rFonts w:ascii="Times New Roman" w:eastAsia="方正仿宋_GBK" w:hAnsi="Times New Roman" w:cs="Times New Roman"/>
                <w:color w:val="000000"/>
                <w:sz w:val="24"/>
              </w:rPr>
              <w:t>4.2</w:t>
            </w:r>
            <w:r>
              <w:rPr>
                <w:rFonts w:ascii="方正仿宋_GBK" w:eastAsia="方正仿宋_GBK" w:hAnsi="方正仿宋_GBK" w:cs="方正仿宋_GBK" w:hint="eastAsia"/>
                <w:color w:val="000000"/>
                <w:sz w:val="24"/>
              </w:rPr>
              <w:t>米、总宽度未超过</w:t>
            </w: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米且总长度未超过</w:t>
            </w:r>
            <w:r>
              <w:rPr>
                <w:rFonts w:ascii="Times New Roman" w:eastAsia="方正仿宋_GBK" w:hAnsi="Times New Roman" w:cs="Times New Roman"/>
                <w:color w:val="000000"/>
                <w:sz w:val="24"/>
              </w:rPr>
              <w:t>20</w:t>
            </w:r>
            <w:r>
              <w:rPr>
                <w:rFonts w:ascii="方正仿宋_GBK" w:eastAsia="方正仿宋_GBK" w:hAnsi="方正仿宋_GBK" w:cs="方正仿宋_GBK" w:hint="eastAsia"/>
                <w:color w:val="000000"/>
                <w:sz w:val="24"/>
              </w:rPr>
              <w:t>米的，可以处</w:t>
            </w:r>
            <w:r>
              <w:rPr>
                <w:rFonts w:ascii="Times New Roman" w:eastAsia="方正仿宋_GBK" w:hAnsi="Times New Roman" w:cs="Times New Roman"/>
                <w:color w:val="000000"/>
                <w:sz w:val="24"/>
              </w:rPr>
              <w:t>200</w:t>
            </w:r>
            <w:r>
              <w:rPr>
                <w:rFonts w:ascii="方正仿宋_GBK" w:eastAsia="方正仿宋_GBK" w:hAnsi="方正仿宋_GBK" w:cs="方正仿宋_GBK" w:hint="eastAsia"/>
                <w:color w:val="000000"/>
                <w:sz w:val="24"/>
              </w:rPr>
              <w:t>元以下罚款；车货总高度从地面算起未超过</w:t>
            </w:r>
            <w:r>
              <w:rPr>
                <w:rFonts w:ascii="Times New Roman" w:eastAsia="方正仿宋_GBK" w:hAnsi="Times New Roman" w:cs="Times New Roman"/>
                <w:color w:val="000000"/>
                <w:sz w:val="24"/>
              </w:rPr>
              <w:t>4.5</w:t>
            </w:r>
            <w:r>
              <w:rPr>
                <w:rFonts w:ascii="方正仿宋_GBK" w:eastAsia="方正仿宋_GBK" w:hAnsi="方正仿宋_GBK" w:cs="方正仿宋_GBK" w:hint="eastAsia"/>
                <w:color w:val="000000"/>
                <w:sz w:val="24"/>
              </w:rPr>
              <w:t>米、总宽度未超过</w:t>
            </w:r>
            <w:r>
              <w:rPr>
                <w:rFonts w:ascii="Times New Roman" w:eastAsia="方正仿宋_GBK" w:hAnsi="Times New Roman" w:cs="Times New Roman"/>
                <w:color w:val="000000"/>
                <w:sz w:val="24"/>
              </w:rPr>
              <w:t>3.75</w:t>
            </w:r>
            <w:r>
              <w:rPr>
                <w:rFonts w:ascii="方正仿宋_GBK" w:eastAsia="方正仿宋_GBK" w:hAnsi="方正仿宋_GBK" w:cs="方正仿宋_GBK" w:hint="eastAsia"/>
                <w:color w:val="000000"/>
                <w:sz w:val="24"/>
              </w:rPr>
              <w:t>米且总长度未超过</w:t>
            </w:r>
            <w:r>
              <w:rPr>
                <w:rFonts w:ascii="Times New Roman" w:eastAsia="方正仿宋_GBK" w:hAnsi="Times New Roman" w:cs="Times New Roman"/>
                <w:color w:val="000000"/>
                <w:sz w:val="24"/>
              </w:rPr>
              <w:t>28</w:t>
            </w:r>
            <w:r>
              <w:rPr>
                <w:rFonts w:ascii="方正仿宋_GBK" w:eastAsia="方正仿宋_GBK" w:hAnsi="方正仿宋_GBK" w:cs="方正仿宋_GBK" w:hint="eastAsia"/>
                <w:color w:val="000000"/>
                <w:sz w:val="24"/>
              </w:rPr>
              <w:t>米的，处</w:t>
            </w:r>
            <w:r>
              <w:rPr>
                <w:rFonts w:ascii="Times New Roman" w:eastAsia="方正仿宋_GBK" w:hAnsi="Times New Roman" w:cs="Times New Roman"/>
                <w:color w:val="000000"/>
                <w:sz w:val="24"/>
              </w:rPr>
              <w:t>200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元以下罚款；车货总高</w:t>
            </w:r>
            <w:r>
              <w:rPr>
                <w:rFonts w:ascii="方正仿宋_GBK" w:eastAsia="方正仿宋_GBK" w:hAnsi="方正仿宋_GBK" w:cs="方正仿宋_GBK" w:hint="eastAsia"/>
                <w:color w:val="000000"/>
                <w:sz w:val="24"/>
              </w:rPr>
              <w:lastRenderedPageBreak/>
              <w:t>度从地面算起超过</w:t>
            </w:r>
            <w:r>
              <w:rPr>
                <w:rFonts w:ascii="Times New Roman" w:eastAsia="方正仿宋_GBK" w:hAnsi="Times New Roman" w:cs="Times New Roman"/>
                <w:color w:val="000000"/>
                <w:sz w:val="24"/>
              </w:rPr>
              <w:t>4.5</w:t>
            </w:r>
            <w:r>
              <w:rPr>
                <w:rFonts w:ascii="方正仿宋_GBK" w:eastAsia="方正仿宋_GBK" w:hAnsi="方正仿宋_GBK" w:cs="方正仿宋_GBK" w:hint="eastAsia"/>
                <w:color w:val="000000"/>
                <w:sz w:val="24"/>
              </w:rPr>
              <w:t>米、总宽度超过</w:t>
            </w:r>
            <w:r>
              <w:rPr>
                <w:rFonts w:ascii="Times New Roman" w:eastAsia="方正仿宋_GBK" w:hAnsi="Times New Roman" w:cs="Times New Roman"/>
                <w:color w:val="000000"/>
                <w:sz w:val="24"/>
              </w:rPr>
              <w:t>3.75</w:t>
            </w:r>
            <w:r>
              <w:rPr>
                <w:rFonts w:ascii="方正仿宋_GBK" w:eastAsia="方正仿宋_GBK" w:hAnsi="方正仿宋_GBK" w:cs="方正仿宋_GBK" w:hint="eastAsia"/>
                <w:color w:val="000000"/>
                <w:sz w:val="24"/>
              </w:rPr>
              <w:t>米或者总长度超过</w:t>
            </w:r>
            <w:r>
              <w:rPr>
                <w:rFonts w:ascii="Times New Roman" w:eastAsia="方正仿宋_GBK" w:hAnsi="Times New Roman" w:cs="Times New Roman"/>
                <w:color w:val="000000"/>
                <w:sz w:val="24"/>
              </w:rPr>
              <w:t>28</w:t>
            </w:r>
            <w:r>
              <w:rPr>
                <w:rFonts w:ascii="方正仿宋_GBK" w:eastAsia="方正仿宋_GBK" w:hAnsi="方正仿宋_GBK" w:cs="方正仿宋_GBK" w:hint="eastAsia"/>
                <w:color w:val="000000"/>
                <w:sz w:val="24"/>
              </w:rPr>
              <w:t>米的，处</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3000</w:t>
            </w:r>
            <w:r>
              <w:rPr>
                <w:rFonts w:ascii="方正仿宋_GBK" w:eastAsia="方正仿宋_GBK" w:hAnsi="方正仿宋_GBK" w:cs="方正仿宋_GBK" w:hint="eastAsia"/>
                <w:color w:val="000000"/>
                <w:sz w:val="24"/>
              </w:rPr>
              <w:t>元以下的罚款；（二）车货总质量超过本规定第三条第一款第四项至第八项规定的限定标准，但未超过</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千克的，予以警告；超过</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千克的，每超</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千克罚款</w:t>
            </w:r>
            <w:r>
              <w:rPr>
                <w:rFonts w:ascii="Times New Roman" w:eastAsia="方正仿宋_GBK" w:hAnsi="Times New Roman" w:cs="Times New Roman"/>
                <w:color w:val="000000"/>
                <w:sz w:val="24"/>
              </w:rPr>
              <w:t>500</w:t>
            </w:r>
            <w:r>
              <w:rPr>
                <w:rFonts w:ascii="方正仿宋_GBK" w:eastAsia="方正仿宋_GBK" w:hAnsi="方正仿宋_GBK" w:cs="方正仿宋_GBK" w:hint="eastAsia"/>
                <w:color w:val="000000"/>
                <w:sz w:val="24"/>
              </w:rPr>
              <w:t>元，最高不得超过</w:t>
            </w:r>
            <w:r>
              <w:rPr>
                <w:rFonts w:ascii="Times New Roman" w:eastAsia="方正仿宋_GBK" w:hAnsi="Times New Roman" w:cs="Times New Roman"/>
                <w:color w:val="000000"/>
                <w:sz w:val="24"/>
              </w:rPr>
              <w:t>30000</w:t>
            </w:r>
            <w:r>
              <w:rPr>
                <w:rFonts w:ascii="方正仿宋_GBK" w:eastAsia="方正仿宋_GBK" w:hAnsi="方正仿宋_GBK" w:cs="方正仿宋_GBK" w:hint="eastAsia"/>
                <w:color w:val="000000"/>
                <w:sz w:val="24"/>
              </w:rPr>
              <w:t>元。有前款所列多项违法行为的，相应违法行为的罚款数额应当累计，但累计罚款数额最高不得超过</w:t>
            </w:r>
            <w:r>
              <w:rPr>
                <w:rFonts w:ascii="Times New Roman" w:eastAsia="方正仿宋_GBK" w:hAnsi="Times New Roman" w:cs="Times New Roman"/>
                <w:color w:val="000000"/>
                <w:sz w:val="24"/>
              </w:rPr>
              <w:t>30000</w:t>
            </w:r>
            <w:r>
              <w:rPr>
                <w:rFonts w:ascii="方正仿宋_GBK" w:eastAsia="方正仿宋_GBK" w:hAnsi="方正仿宋_GBK" w:cs="方正仿宋_GBK" w:hint="eastAsia"/>
                <w:color w:val="000000"/>
                <w:sz w:val="24"/>
              </w:rPr>
              <w:t>元。</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lastRenderedPageBreak/>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rFonts w:hAnsi="Calibri"/>
                <w:bCs/>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color w:val="000000"/>
                <w:sz w:val="24"/>
              </w:rPr>
              <w:t>车货总高度从地面算起不超过</w:t>
            </w:r>
            <w:r>
              <w:rPr>
                <w:rFonts w:ascii="Times New Roman" w:eastAsia="方正仿宋_GBK" w:hAnsi="Times New Roman" w:cs="Times New Roman"/>
                <w:color w:val="000000"/>
                <w:sz w:val="24"/>
              </w:rPr>
              <w:t>4.2</w:t>
            </w:r>
            <w:r>
              <w:rPr>
                <w:rFonts w:ascii="方正仿宋_GBK" w:eastAsia="方正仿宋_GBK" w:hAnsi="方正仿宋_GBK" w:cs="方正仿宋_GBK" w:hint="eastAsia"/>
                <w:color w:val="000000"/>
                <w:sz w:val="24"/>
              </w:rPr>
              <w:t>米、总宽度不超过所行驶车</w:t>
            </w:r>
            <w:r>
              <w:rPr>
                <w:rFonts w:ascii="方正仿宋_GBK" w:eastAsia="方正仿宋_GBK" w:hAnsi="方正仿宋_GBK" w:cs="方正仿宋_GBK" w:hint="eastAsia"/>
                <w:color w:val="000000"/>
                <w:sz w:val="24"/>
              </w:rPr>
              <w:lastRenderedPageBreak/>
              <w:t>道宽度且总长度不超过</w:t>
            </w:r>
            <w:r>
              <w:rPr>
                <w:rFonts w:ascii="Times New Roman" w:eastAsia="方正仿宋_GBK" w:hAnsi="Times New Roman" w:cs="Times New Roman"/>
                <w:color w:val="000000"/>
                <w:sz w:val="24"/>
              </w:rPr>
              <w:t>20</w:t>
            </w:r>
            <w:r>
              <w:rPr>
                <w:rFonts w:ascii="方正仿宋_GBK" w:eastAsia="方正仿宋_GBK" w:hAnsi="方正仿宋_GBK" w:cs="方正仿宋_GBK" w:hint="eastAsia"/>
                <w:color w:val="000000"/>
                <w:sz w:val="24"/>
              </w:rPr>
              <w:t>米的。</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color w:val="000000"/>
                <w:sz w:val="24"/>
              </w:rPr>
            </w:pPr>
            <w:r>
              <w:rPr>
                <w:rFonts w:ascii="Times New Roman" w:eastAsia="方正仿宋_GBK" w:hAnsi="Times New Roman" w:cs="Times New Roman"/>
                <w:color w:val="000000"/>
                <w:sz w:val="24"/>
              </w:rPr>
              <w:lastRenderedPageBreak/>
              <w:t>39</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bCs/>
                <w:color w:val="000000"/>
                <w:sz w:val="24"/>
              </w:rPr>
            </w:pPr>
            <w:r>
              <w:rPr>
                <w:rFonts w:ascii="方正仿宋_GBK" w:eastAsia="方正仿宋_GBK" w:hAnsi="方正仿宋_GBK" w:cs="方正仿宋_GBK" w:hint="eastAsia"/>
                <w:color w:val="000000"/>
                <w:sz w:val="24"/>
              </w:rPr>
              <w:t>对建设单位未按照规定设置航标等设施的处罚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《中华人民共和国航道法》</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第四十一条　在通航水域上建设桥梁等建筑物，建设单位未按照规定设置航标等设施的，由负责航道管理的部门或者海事管理机构责令改正，处五万元以下罚款。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未造成水路交通拥堵、影响通航秩序等危害后果。</w:t>
            </w:r>
          </w:p>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立即改正的。</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bCs/>
                <w:color w:val="000000"/>
                <w:sz w:val="24"/>
              </w:rPr>
            </w:pPr>
            <w:r>
              <w:rPr>
                <w:rFonts w:ascii="Times New Roman" w:eastAsia="方正仿宋_GBK" w:hAnsi="Times New Roman" w:cs="Times New Roman"/>
                <w:color w:val="000000"/>
                <w:sz w:val="24"/>
              </w:rPr>
              <w:t>40</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color w:val="000000"/>
                <w:sz w:val="24"/>
              </w:rPr>
            </w:pPr>
            <w:r>
              <w:rPr>
                <w:rFonts w:ascii="方正仿宋_GBK" w:eastAsia="方正仿宋_GBK" w:hAnsi="方正仿宋_GBK" w:cs="方正仿宋_GBK" w:hint="eastAsia"/>
                <w:bCs/>
                <w:color w:val="000000"/>
                <w:sz w:val="24"/>
              </w:rPr>
              <w:t>对个人在航道内设置渔具或者水产养殖设施或在内河通航水域的航道内养殖、种植植物、水生物或者设置永久性固定设施的处罚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《中华人民共和国航道法》</w:t>
            </w:r>
          </w:p>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第四十二条</w:t>
            </w:r>
            <w:r>
              <w:rPr>
                <w:rFonts w:ascii="Times New Roman" w:eastAsia="方正仿宋_GBK" w:hAnsi="Times New Roman" w:cs="Times New Roman"/>
                <w:color w:val="000000"/>
                <w:sz w:val="24"/>
              </w:rPr>
              <w:t> </w:t>
            </w:r>
            <w:r>
              <w:rPr>
                <w:rFonts w:ascii="方正仿宋_GBK" w:eastAsia="方正仿宋_GBK" w:hAnsi="方正仿宋_GBK" w:cs="方正仿宋_GBK" w:hint="eastAsia"/>
                <w:color w:val="000000"/>
                <w:sz w:val="24"/>
              </w:rPr>
              <w:t>违反本法规定，有下列行为之一的，由负责航道管理的部门责令改正，对单位处五万元以下罚款，对个人处二千元以下罚款；造成损失的，依法承担赔偿责任：</w:t>
            </w:r>
          </w:p>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（一）在航道内设置渔具或者水产养殖设施的；</w:t>
            </w:r>
          </w:p>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《内河交通安全管理条例》</w:t>
            </w:r>
          </w:p>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第二十七条第一款　航道内不得养殖、种植植物、水生物和设置永久性固定设施。</w:t>
            </w:r>
          </w:p>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第七十四条　违反本条例的规定，在内河通航水域的航道内养殖、种植植物、水生物或者设置永久性固定设施的，由海事管理机构责令限期改正；逾期不改正的，予以强制清除，因清除发生的费用由其所有人或者经营人承担。</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经责令改正，按执法部门要求立即或在规定期限内清理、清除相关养殖物或设施。不能自行清除的，由执法部门或者第三方代履行的，积极承担相应费用。</w:t>
            </w:r>
          </w:p>
          <w:p w:rsidR="006E277D" w:rsidRDefault="00CE0F7D">
            <w:pPr>
              <w:overflowPunct w:val="0"/>
              <w:adjustRightInd w:val="0"/>
              <w:spacing w:line="260" w:lineRule="exact"/>
              <w:textAlignment w:val="center"/>
              <w:rPr>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未引发水上交通拥堵、造成交通事故等危害后果。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color w:val="000000"/>
                <w:sz w:val="24"/>
              </w:rPr>
            </w:pPr>
            <w:r>
              <w:rPr>
                <w:rFonts w:ascii="Times New Roman" w:eastAsia="方正仿宋_GBK" w:hAnsi="Times New Roman" w:cs="Times New Roman"/>
                <w:bCs/>
                <w:color w:val="000000"/>
                <w:sz w:val="24"/>
              </w:rPr>
              <w:t>41</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bCs/>
                <w:color w:val="000000"/>
                <w:sz w:val="24"/>
              </w:rPr>
            </w:pPr>
            <w:r>
              <w:rPr>
                <w:rFonts w:ascii="方正仿宋_GBK" w:eastAsia="方正仿宋_GBK" w:hAnsi="方正仿宋_GBK" w:cs="方正仿宋_GBK" w:hint="eastAsia"/>
                <w:color w:val="000000"/>
                <w:sz w:val="24"/>
              </w:rPr>
              <w:t>对船员服务簿记载的事项发生变更，船员未办理变更手续的处罚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《中华人民共和国船员条例》</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color w:val="000000"/>
                <w:sz w:val="24"/>
              </w:rPr>
              <w:t>第五十条　违反本条例的规定，船员服务簿记载的事项发生变更，船员未办理变更手续的，由海事管理机构责令改正，可以处</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不存在主观恶意。</w:t>
            </w:r>
          </w:p>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没有造成危害后果。</w:t>
            </w:r>
          </w:p>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按执法部门要求在规定期限内改正的。</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bCs/>
                <w:color w:val="000000"/>
                <w:sz w:val="24"/>
              </w:rPr>
            </w:pPr>
            <w:r>
              <w:rPr>
                <w:rFonts w:ascii="Times New Roman" w:eastAsia="方正仿宋_GBK" w:hAnsi="Times New Roman" w:cs="Times New Roman"/>
                <w:color w:val="000000"/>
                <w:sz w:val="24"/>
              </w:rPr>
              <w:t>42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对未如实填写或者记载有关船舶、船员法定文书的处罚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《中华人民共和国船员条例》</w:t>
            </w:r>
          </w:p>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第五十一条</w:t>
            </w:r>
            <w:r>
              <w:rPr>
                <w:rFonts w:ascii="Times New Roman" w:eastAsia="方正仿宋_GBK" w:hAnsi="Times New Roman" w:cs="Times New Roman"/>
                <w:color w:val="000000"/>
                <w:sz w:val="24"/>
              </w:rPr>
              <w:t> </w:t>
            </w:r>
            <w:r>
              <w:rPr>
                <w:rFonts w:ascii="方正仿宋_GBK" w:eastAsia="方正仿宋_GBK" w:hAnsi="方正仿宋_GBK" w:cs="方正仿宋_GBK" w:hint="eastAsia"/>
                <w:color w:val="000000"/>
                <w:sz w:val="24"/>
              </w:rPr>
              <w:t>违反本条例的规定，船员有下列情形之一的，由海事管理机构处</w:t>
            </w:r>
            <w:r>
              <w:rPr>
                <w:rFonts w:ascii="Times New Roman" w:eastAsia="方正仿宋_GBK" w:hAnsi="Times New Roman" w:cs="Times New Roman"/>
                <w:color w:val="000000"/>
                <w:sz w:val="24"/>
              </w:rPr>
              <w:t>1000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万元以下罚款；情节严重的，并给予暂扣船员适任证书</w:t>
            </w:r>
            <w:r>
              <w:rPr>
                <w:rFonts w:ascii="Times New Roman" w:eastAsia="方正仿宋_GBK" w:hAnsi="Times New Roman" w:cs="Times New Roman"/>
                <w:color w:val="000000"/>
                <w:sz w:val="24"/>
              </w:rPr>
              <w:t>6</w:t>
            </w:r>
            <w:r>
              <w:rPr>
                <w:rFonts w:ascii="方正仿宋_GBK" w:eastAsia="方正仿宋_GBK" w:hAnsi="方正仿宋_GBK" w:cs="方正仿宋_GBK" w:hint="eastAsia"/>
                <w:color w:val="000000"/>
                <w:sz w:val="24"/>
              </w:rPr>
              <w:t>个月以上</w:t>
            </w: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年以下直至吊销船员适任证书的处罚：</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color w:val="000000"/>
                <w:sz w:val="24"/>
              </w:rPr>
              <w:t>（四）未如实填写或者记载有关船舶、船员法定文书的。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未如实填写或记载航海日志或</w:t>
            </w:r>
            <w:r>
              <w:rPr>
                <w:rFonts w:ascii="方正仿宋_GBK" w:eastAsia="方正仿宋_GBK" w:hAnsi="方正仿宋_GBK" w:cs="方正仿宋_GBK" w:hint="eastAsia"/>
                <w:bCs/>
                <w:color w:val="000000"/>
                <w:sz w:val="24"/>
              </w:rPr>
              <w:lastRenderedPageBreak/>
              <w:t>轮机日志，且相关内容不涉及事故、险情、保安事件或影响航行安全的情况。</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未造成其他危害后果。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Cs/>
                <w:color w:val="000000"/>
                <w:sz w:val="24"/>
              </w:rPr>
            </w:pPr>
            <w:r>
              <w:rPr>
                <w:rFonts w:ascii="Times New Roman" w:eastAsia="方正仿宋_GBK" w:hAnsi="Times New Roman" w:cs="Times New Roman"/>
                <w:bCs/>
                <w:color w:val="000000"/>
                <w:sz w:val="24"/>
              </w:rPr>
              <w:lastRenderedPageBreak/>
              <w:t>43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对船长未如实记载船员的履职情况的处罚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《中华人民共和国船员条例》</w:t>
            </w:r>
          </w:p>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第五十二条</w:t>
            </w:r>
            <w:r>
              <w:rPr>
                <w:rFonts w:ascii="Times New Roman" w:eastAsia="方正仿宋_GBK" w:hAnsi="Times New Roman" w:cs="Times New Roman"/>
                <w:color w:val="000000"/>
                <w:sz w:val="24"/>
              </w:rPr>
              <w:t> </w:t>
            </w:r>
            <w:r>
              <w:rPr>
                <w:rFonts w:ascii="方正仿宋_GBK" w:eastAsia="方正仿宋_GBK" w:hAnsi="方正仿宋_GBK" w:cs="方正仿宋_GBK" w:hint="eastAsia"/>
                <w:color w:val="000000"/>
                <w:sz w:val="24"/>
              </w:rPr>
              <w:t>违反本条例的规定，船长有下列情形之一的，由海事管理机构处</w:t>
            </w:r>
            <w:r>
              <w:rPr>
                <w:rFonts w:ascii="Times New Roman" w:eastAsia="方正仿宋_GBK" w:hAnsi="Times New Roman" w:cs="Times New Roman"/>
                <w:color w:val="000000"/>
                <w:sz w:val="24"/>
              </w:rPr>
              <w:t>2000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万元以下罚款；情节严重的，并给予暂扣船员适任证书</w:t>
            </w:r>
            <w:r>
              <w:rPr>
                <w:rFonts w:ascii="Times New Roman" w:eastAsia="方正仿宋_GBK" w:hAnsi="Times New Roman" w:cs="Times New Roman"/>
                <w:color w:val="000000"/>
                <w:sz w:val="24"/>
              </w:rPr>
              <w:t>6</w:t>
            </w:r>
            <w:r>
              <w:rPr>
                <w:rFonts w:ascii="方正仿宋_GBK" w:eastAsia="方正仿宋_GBK" w:hAnsi="方正仿宋_GBK" w:cs="方正仿宋_GBK" w:hint="eastAsia"/>
                <w:color w:val="000000"/>
                <w:sz w:val="24"/>
              </w:rPr>
              <w:t>个月以上</w:t>
            </w: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年以下直至吊销船员适任证书的处罚：</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color w:val="000000"/>
                <w:sz w:val="24"/>
              </w:rPr>
              <w:t>（三）未在船员服务簿内如实记载船员的履职情况的。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不存在故意未如实记载船员履职情况、编造相应情况等情形。</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在执法部门要求的期限内补充完善的。</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5.</w:t>
            </w:r>
            <w:r>
              <w:rPr>
                <w:rFonts w:ascii="方正仿宋_GBK" w:eastAsia="方正仿宋_GBK" w:hAnsi="方正仿宋_GBK" w:cs="方正仿宋_GBK" w:hint="eastAsia"/>
                <w:bCs/>
                <w:color w:val="000000"/>
                <w:sz w:val="24"/>
              </w:rPr>
              <w:t>未造成其他危害后果。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Cs/>
                <w:color w:val="000000"/>
                <w:sz w:val="24"/>
              </w:rPr>
            </w:pPr>
            <w:r>
              <w:rPr>
                <w:rFonts w:ascii="Times New Roman" w:eastAsia="方正仿宋_GBK" w:hAnsi="Times New Roman" w:cs="Times New Roman"/>
                <w:bCs/>
                <w:color w:val="000000"/>
                <w:sz w:val="24"/>
              </w:rPr>
              <w:t>44</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对水路旅客运输代理、货物运输代理业务经营者未履行备案义务或者报告义务行为的处罚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《国内水路运输辅助业管理规定》</w:t>
            </w:r>
          </w:p>
          <w:p w:rsidR="006E277D" w:rsidRDefault="00CE0F7D">
            <w:pPr>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第三十六条</w:t>
            </w:r>
            <w:r>
              <w:rPr>
                <w:rFonts w:ascii="Times New Roman" w:eastAsia="方正仿宋_GBK" w:hAnsi="Times New Roman" w:cs="Times New Roman"/>
                <w:color w:val="000000"/>
                <w:sz w:val="24"/>
              </w:rPr>
              <w:t> </w:t>
            </w:r>
            <w:r>
              <w:rPr>
                <w:rFonts w:ascii="方正仿宋_GBK" w:eastAsia="方正仿宋_GBK" w:hAnsi="方正仿宋_GBK" w:cs="方正仿宋_GBK" w:hint="eastAsia"/>
                <w:color w:val="000000"/>
                <w:sz w:val="24"/>
              </w:rPr>
              <w:t>水路运输辅助业务经营者违反本规定，有下列行为之一的，由其所在地县级以上人民政府水路运输管理部门责令改正，处</w:t>
            </w:r>
            <w:r>
              <w:rPr>
                <w:rFonts w:ascii="Times New Roman" w:eastAsia="方正仿宋_GBK" w:hAnsi="Times New Roman" w:cs="Times New Roman"/>
                <w:color w:val="000000"/>
                <w:sz w:val="24"/>
              </w:rPr>
              <w:t>2000</w:t>
            </w:r>
            <w:r>
              <w:rPr>
                <w:rFonts w:ascii="方正仿宋_GBK" w:eastAsia="方正仿宋_GBK" w:hAnsi="方正仿宋_GBK" w:cs="方正仿宋_GBK" w:hint="eastAsia"/>
                <w:color w:val="000000"/>
                <w:sz w:val="24"/>
              </w:rPr>
              <w:t>元以上</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万元以下的罚款；一年内累计三次以上违反本规定的，处</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万元以上</w:t>
            </w: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万元以下的罚款：</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color w:val="000000"/>
                <w:sz w:val="24"/>
              </w:rPr>
              <w:t>（一）未履行备案或者报告义务。</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不属于未报告船舶发生重大以上安全和污染责任事故的情形。</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经责令改正，在执法部门规定的期限补充完成备案或报告义务。</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未造成其他危害后果的。</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Cs/>
                <w:color w:val="000000"/>
                <w:sz w:val="24"/>
              </w:rPr>
            </w:pPr>
            <w:r>
              <w:rPr>
                <w:rFonts w:ascii="Times New Roman" w:eastAsia="方正仿宋_GBK" w:hAnsi="Times New Roman" w:cs="Times New Roman"/>
                <w:bCs/>
                <w:color w:val="000000"/>
                <w:sz w:val="24"/>
              </w:rPr>
              <w:t>45</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对触碰航标不报告的处罚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《中华人民共和国航标条例》</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第二十一条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船舶违反本条例第十四条第二款的规定，触碰航标不报告的，航标管理机关可以根据情节处以</w:t>
            </w: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万元以下的罚款；造成损失的，应当依法赔偿。</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《内河航标管理办法》</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第五十一条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对违反本办法第四十五条规定造成航标损毁的，应按损失情况赔偿，航标管理机构可以视情节轻重，给予</w:t>
            </w: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万元以下的罚款；造成事故的要承担法律责任。</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未造成一般及以上等级水上交通事故。</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未影响航标效能。</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5.</w:t>
            </w:r>
            <w:r>
              <w:rPr>
                <w:rFonts w:ascii="方正仿宋_GBK" w:eastAsia="方正仿宋_GBK" w:hAnsi="方正仿宋_GBK" w:cs="方正仿宋_GBK" w:hint="eastAsia"/>
                <w:bCs/>
                <w:color w:val="000000"/>
                <w:sz w:val="24"/>
              </w:rPr>
              <w:t>造成损失的，依法承担赔偿责</w:t>
            </w:r>
            <w:r>
              <w:rPr>
                <w:rFonts w:ascii="方正仿宋_GBK" w:eastAsia="方正仿宋_GBK" w:hAnsi="方正仿宋_GBK" w:cs="方正仿宋_GBK" w:hint="eastAsia"/>
                <w:bCs/>
                <w:color w:val="000000"/>
                <w:sz w:val="24"/>
              </w:rPr>
              <w:lastRenderedPageBreak/>
              <w:t>任或及时修复航标。</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Cs/>
                <w:color w:val="000000"/>
                <w:sz w:val="24"/>
              </w:rPr>
            </w:pPr>
            <w:r>
              <w:rPr>
                <w:rFonts w:ascii="Times New Roman" w:eastAsia="方正仿宋_GBK" w:hAnsi="Times New Roman" w:cs="Times New Roman"/>
                <w:bCs/>
                <w:color w:val="000000"/>
                <w:sz w:val="24"/>
              </w:rPr>
              <w:lastRenderedPageBreak/>
              <w:t>46</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对船舶未随船保存自查记录的处罚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《中华人民共和国船舶安全监督规则》</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第五十三条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船舶未按照规定开展自查或者未随船保存船舶自查记录的，对船舶所有人或者船舶经营人处</w:t>
            </w:r>
            <w:r>
              <w:rPr>
                <w:rFonts w:ascii="Times New Roman" w:eastAsia="方正仿宋_GBK" w:hAnsi="Times New Roman" w:cs="Times New Roman"/>
                <w:bCs/>
                <w:color w:val="000000"/>
                <w:sz w:val="24"/>
              </w:rPr>
              <w:t>1000</w:t>
            </w:r>
            <w:r>
              <w:rPr>
                <w:rFonts w:ascii="方正仿宋_GBK" w:eastAsia="方正仿宋_GBK" w:hAnsi="方正仿宋_GBK" w:cs="方正仿宋_GBK" w:hint="eastAsia"/>
                <w:bCs/>
                <w:color w:val="000000"/>
                <w:sz w:val="24"/>
              </w:rPr>
              <w:t>元以上</w:t>
            </w: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万元以下罚款。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客运船舶、危险化学品船舶不适用。</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经责令改正，在执法部门规定的期限内开展自查并随船保存自查记录。</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5.</w:t>
            </w:r>
            <w:r>
              <w:rPr>
                <w:rFonts w:ascii="方正仿宋_GBK" w:eastAsia="方正仿宋_GBK" w:hAnsi="方正仿宋_GBK" w:cs="方正仿宋_GBK" w:hint="eastAsia"/>
                <w:bCs/>
                <w:color w:val="000000"/>
                <w:sz w:val="24"/>
              </w:rPr>
              <w:t>未造成其他危害后果。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Cs/>
                <w:color w:val="000000"/>
                <w:sz w:val="24"/>
              </w:rPr>
            </w:pPr>
            <w:r>
              <w:rPr>
                <w:rFonts w:ascii="Times New Roman" w:eastAsia="方正仿宋_GBK" w:hAnsi="Times New Roman" w:cs="Times New Roman"/>
                <w:bCs/>
                <w:color w:val="000000"/>
                <w:sz w:val="24"/>
              </w:rPr>
              <w:t>47</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color w:val="000000"/>
                <w:sz w:val="24"/>
              </w:rPr>
            </w:pPr>
            <w:r>
              <w:rPr>
                <w:rFonts w:ascii="方正仿宋_GBK" w:eastAsia="方正仿宋_GBK" w:hAnsi="方正仿宋_GBK" w:cs="方正仿宋_GBK" w:hint="eastAsia"/>
                <w:bCs/>
                <w:color w:val="000000"/>
                <w:sz w:val="24"/>
              </w:rPr>
              <w:t>对未将船舶识别号在船体上永久标记或者粘贴的处罚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《中华人民共和国船舶识别号管理规定》</w:t>
            </w:r>
          </w:p>
          <w:p w:rsidR="006E277D" w:rsidRDefault="00CE0F7D">
            <w:pPr>
              <w:overflowPunct w:val="0"/>
              <w:adjustRightInd w:val="0"/>
              <w:spacing w:line="260" w:lineRule="exact"/>
              <w:textAlignment w:val="center"/>
              <w:rPr>
                <w:color w:val="000000"/>
                <w:sz w:val="24"/>
              </w:rPr>
            </w:pPr>
            <w:r>
              <w:rPr>
                <w:rFonts w:ascii="方正仿宋_GBK" w:eastAsia="方正仿宋_GBK" w:hAnsi="方正仿宋_GBK" w:cs="方正仿宋_GBK" w:hint="eastAsia"/>
                <w:bCs/>
                <w:color w:val="000000"/>
                <w:sz w:val="24"/>
              </w:rPr>
              <w:t>第十四条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未按本规定取得船舶识别号或者未将船舶识别号在船体上永久标记或者粘贴的，由海事管理机构责令改正，并可处</w:t>
            </w:r>
            <w:r>
              <w:rPr>
                <w:rFonts w:ascii="Times New Roman" w:eastAsia="方正仿宋_GBK" w:hAnsi="Times New Roman" w:cs="Times New Roman"/>
                <w:bCs/>
                <w:color w:val="000000"/>
                <w:sz w:val="24"/>
              </w:rPr>
              <w:t>3000</w:t>
            </w:r>
            <w:r>
              <w:rPr>
                <w:rFonts w:ascii="方正仿宋_GBK" w:eastAsia="方正仿宋_GBK" w:hAnsi="方正仿宋_GBK" w:cs="方正仿宋_GBK" w:hint="eastAsia"/>
                <w:bCs/>
                <w:color w:val="000000"/>
                <w:sz w:val="24"/>
              </w:rPr>
              <w:t>元以上</w:t>
            </w: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万元以下的罚款。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经责令改正，在执法部门要求的期限内在船体上永久标记或者粘贴船舶识别号。</w:t>
            </w:r>
          </w:p>
          <w:p w:rsidR="006E277D" w:rsidRDefault="00CE0F7D">
            <w:pPr>
              <w:overflowPunct w:val="0"/>
              <w:adjustRightInd w:val="0"/>
              <w:spacing w:line="260" w:lineRule="exact"/>
              <w:textAlignment w:val="center"/>
              <w:rPr>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未造成其他危害后果。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Cs/>
                <w:color w:val="000000"/>
                <w:sz w:val="24"/>
              </w:rPr>
            </w:pPr>
            <w:r>
              <w:rPr>
                <w:rFonts w:ascii="Times New Roman" w:eastAsia="方正仿宋_GBK" w:hAnsi="Times New Roman" w:cs="Times New Roman"/>
                <w:bCs/>
                <w:color w:val="000000"/>
                <w:sz w:val="24"/>
              </w:rPr>
              <w:t>48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bCs/>
                <w:color w:val="000000"/>
                <w:sz w:val="24"/>
              </w:rPr>
            </w:pPr>
            <w:r>
              <w:rPr>
                <w:rFonts w:ascii="方正仿宋_GBK" w:eastAsia="方正仿宋_GBK" w:hAnsi="方正仿宋_GBK" w:cs="方正仿宋_GBK" w:hint="eastAsia"/>
                <w:color w:val="000000"/>
                <w:sz w:val="24"/>
              </w:rPr>
              <w:t>对船舶未按规定保存《油类记录簿》、《货物记录簿》和《船舶垃圾记录簿》的处罚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《中华人民共和国防治船舶污染内河水域环境管理规定》</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第四十六条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第二款船舶未按规定保存《油类记录簿》《货物记录簿》和《船舶垃圾记录簿》的，由海事管理机构责令改正，并处以</w:t>
            </w:r>
            <w:r>
              <w:rPr>
                <w:rFonts w:ascii="Times New Roman" w:eastAsia="方正仿宋_GBK" w:hAnsi="Times New Roman" w:cs="Times New Roman"/>
                <w:bCs/>
                <w:color w:val="000000"/>
                <w:sz w:val="24"/>
              </w:rPr>
              <w:t>1000</w:t>
            </w:r>
            <w:r>
              <w:rPr>
                <w:rFonts w:ascii="方正仿宋_GBK" w:eastAsia="方正仿宋_GBK" w:hAnsi="方正仿宋_GBK" w:cs="方正仿宋_GBK" w:hint="eastAsia"/>
                <w:bCs/>
                <w:color w:val="000000"/>
                <w:sz w:val="24"/>
              </w:rPr>
              <w:t>元以上</w:t>
            </w:r>
            <w:r>
              <w:rPr>
                <w:rFonts w:ascii="Times New Roman" w:eastAsia="方正仿宋_GBK" w:hAnsi="Times New Roman" w:cs="Times New Roman"/>
                <w:bCs/>
                <w:color w:val="000000"/>
                <w:sz w:val="24"/>
              </w:rPr>
              <w:t>5000</w:t>
            </w:r>
            <w:r>
              <w:rPr>
                <w:rFonts w:ascii="方正仿宋_GBK" w:eastAsia="方正仿宋_GBK" w:hAnsi="方正仿宋_GBK" w:cs="方正仿宋_GBK" w:hint="eastAsia"/>
                <w:bCs/>
                <w:color w:val="000000"/>
                <w:sz w:val="24"/>
              </w:rPr>
              <w:t>元以下的罚款。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rFonts w:hAnsi="Calibri"/>
                <w:bCs/>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color w:val="000000"/>
                <w:sz w:val="24"/>
              </w:rPr>
              <w:t>经执法人员现场检查，手机船</w:t>
            </w:r>
            <w:r>
              <w:rPr>
                <w:rFonts w:ascii="Times New Roman" w:eastAsia="方正仿宋_GBK" w:hAnsi="Times New Roman" w:cs="Times New Roman"/>
                <w:color w:val="000000"/>
                <w:sz w:val="24"/>
              </w:rPr>
              <w:t>E</w:t>
            </w:r>
            <w:r>
              <w:rPr>
                <w:rFonts w:ascii="方正仿宋_GBK" w:eastAsia="方正仿宋_GBK" w:hAnsi="方正仿宋_GBK" w:cs="方正仿宋_GBK" w:hint="eastAsia"/>
                <w:color w:val="000000"/>
                <w:sz w:val="24"/>
              </w:rPr>
              <w:t>行（</w:t>
            </w:r>
            <w:r>
              <w:rPr>
                <w:rFonts w:ascii="Times New Roman" w:eastAsia="方正仿宋_GBK" w:hAnsi="Times New Roman" w:cs="Times New Roman"/>
                <w:color w:val="000000"/>
                <w:sz w:val="24"/>
              </w:rPr>
              <w:t>APP</w:t>
            </w:r>
            <w:r>
              <w:rPr>
                <w:rFonts w:ascii="方正仿宋_GBK" w:eastAsia="方正仿宋_GBK" w:hAnsi="方正仿宋_GBK" w:cs="方正仿宋_GBK" w:hint="eastAsia"/>
                <w:color w:val="000000"/>
                <w:sz w:val="24"/>
              </w:rPr>
              <w:t>）系统有送交船舶垃圾、船舶生活污水记录信息，船上没有《船舶垃圾记录簿》。</w:t>
            </w:r>
          </w:p>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color w:val="000000"/>
                <w:sz w:val="24"/>
              </w:rPr>
              <w:t>4.</w:t>
            </w:r>
            <w:r>
              <w:rPr>
                <w:rFonts w:ascii="方正仿宋_GBK" w:eastAsia="方正仿宋_GBK" w:hAnsi="方正仿宋_GBK" w:cs="方正仿宋_GBK" w:hint="eastAsia"/>
                <w:color w:val="000000"/>
                <w:sz w:val="24"/>
              </w:rPr>
              <w:t>没有造成严重危害后果的。</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Cs/>
                <w:color w:val="000000"/>
                <w:sz w:val="24"/>
              </w:rPr>
            </w:pPr>
            <w:r>
              <w:rPr>
                <w:rFonts w:ascii="Times New Roman" w:eastAsia="方正仿宋_GBK" w:hAnsi="Times New Roman" w:cs="Times New Roman"/>
                <w:bCs/>
                <w:color w:val="000000"/>
                <w:sz w:val="24"/>
              </w:rPr>
              <w:t>49</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color w:val="000000"/>
                <w:sz w:val="24"/>
              </w:rPr>
            </w:pPr>
            <w:r>
              <w:rPr>
                <w:rFonts w:ascii="方正仿宋_GBK" w:eastAsia="方正仿宋_GBK" w:hAnsi="方正仿宋_GBK" w:cs="方正仿宋_GBK" w:hint="eastAsia"/>
                <w:bCs/>
                <w:color w:val="000000"/>
                <w:sz w:val="24"/>
              </w:rPr>
              <w:t>对船舶未按国家有关规定使用岸</w:t>
            </w:r>
            <w:r>
              <w:rPr>
                <w:rFonts w:ascii="方正仿宋_GBK" w:eastAsia="方正仿宋_GBK" w:hAnsi="方正仿宋_GBK" w:cs="方正仿宋_GBK" w:hint="eastAsia"/>
                <w:bCs/>
                <w:color w:val="000000"/>
                <w:sz w:val="24"/>
              </w:rPr>
              <w:lastRenderedPageBreak/>
              <w:t>电的处罚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lastRenderedPageBreak/>
              <w:t>《港口和船舶岸电管理办法》</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第二十五条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船舶违反本办法第十一条第一款规定的，由海</w:t>
            </w:r>
            <w:r>
              <w:rPr>
                <w:rFonts w:ascii="方正仿宋_GBK" w:eastAsia="方正仿宋_GBK" w:hAnsi="方正仿宋_GBK" w:cs="方正仿宋_GBK" w:hint="eastAsia"/>
                <w:bCs/>
                <w:color w:val="000000"/>
                <w:sz w:val="24"/>
              </w:rPr>
              <w:lastRenderedPageBreak/>
              <w:t>事管理机构责令限期改正。</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在长江流域港口靠泊的船舶违反本办法第十一条第一款规定的，由海事管理机构责令停止违法行为，给予警告，并视情节轻重处以罚款：</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（一）船舶发电机组总额定功率</w:t>
            </w:r>
            <w:r>
              <w:rPr>
                <w:rFonts w:ascii="Times New Roman" w:eastAsia="方正仿宋_GBK" w:hAnsi="Times New Roman" w:cs="Times New Roman"/>
                <w:bCs/>
                <w:color w:val="000000"/>
                <w:sz w:val="24"/>
              </w:rPr>
              <w:t>2000</w:t>
            </w:r>
            <w:r>
              <w:rPr>
                <w:rFonts w:ascii="方正仿宋_GBK" w:eastAsia="方正仿宋_GBK" w:hAnsi="方正仿宋_GBK" w:cs="方正仿宋_GBK" w:hint="eastAsia"/>
                <w:bCs/>
                <w:color w:val="000000"/>
                <w:sz w:val="24"/>
              </w:rPr>
              <w:t>千瓦（含）以下的，处一万元以上二万元以下罚款；情节严重的，处十万元以上二十万元以下罚款；</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（二）船舶发电机组总额定功率</w:t>
            </w:r>
            <w:r>
              <w:rPr>
                <w:rFonts w:ascii="Times New Roman" w:eastAsia="方正仿宋_GBK" w:hAnsi="Times New Roman" w:cs="Times New Roman"/>
                <w:bCs/>
                <w:color w:val="000000"/>
                <w:sz w:val="24"/>
              </w:rPr>
              <w:t>2000</w:t>
            </w:r>
            <w:r>
              <w:rPr>
                <w:rFonts w:ascii="方正仿宋_GBK" w:eastAsia="方正仿宋_GBK" w:hAnsi="方正仿宋_GBK" w:cs="方正仿宋_GBK" w:hint="eastAsia"/>
                <w:bCs/>
                <w:color w:val="000000"/>
                <w:sz w:val="24"/>
              </w:rPr>
              <w:t>千瓦以上</w:t>
            </w:r>
            <w:r>
              <w:rPr>
                <w:rFonts w:ascii="Times New Roman" w:eastAsia="方正仿宋_GBK" w:hAnsi="Times New Roman" w:cs="Times New Roman"/>
                <w:bCs/>
                <w:color w:val="000000"/>
                <w:sz w:val="24"/>
              </w:rPr>
              <w:t>8000</w:t>
            </w:r>
            <w:r>
              <w:rPr>
                <w:rFonts w:ascii="方正仿宋_GBK" w:eastAsia="方正仿宋_GBK" w:hAnsi="方正仿宋_GBK" w:cs="方正仿宋_GBK" w:hint="eastAsia"/>
                <w:bCs/>
                <w:color w:val="000000"/>
                <w:sz w:val="24"/>
              </w:rPr>
              <w:t>千瓦（含）以下的，处二万元以上五万元以下罚款；情节严重的，处二十万元以上三十万元以下罚款；</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（三）船舶发电机组总额定功率</w:t>
            </w:r>
            <w:r>
              <w:rPr>
                <w:rFonts w:ascii="Times New Roman" w:eastAsia="方正仿宋_GBK" w:hAnsi="Times New Roman" w:cs="Times New Roman"/>
                <w:bCs/>
                <w:color w:val="000000"/>
                <w:sz w:val="24"/>
              </w:rPr>
              <w:t>8000</w:t>
            </w:r>
            <w:r>
              <w:rPr>
                <w:rFonts w:ascii="方正仿宋_GBK" w:eastAsia="方正仿宋_GBK" w:hAnsi="方正仿宋_GBK" w:cs="方正仿宋_GBK" w:hint="eastAsia"/>
                <w:bCs/>
                <w:color w:val="000000"/>
                <w:sz w:val="24"/>
              </w:rPr>
              <w:t>千瓦以上的，处五万元以上十万元以下罚款；情节严重的，处三十万元以上五十万元以下罚款。</w:t>
            </w:r>
          </w:p>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前款所称情节严重，是指船舶靠泊同一港口连续</w:t>
            </w: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次及以上或者连续</w:t>
            </w:r>
            <w:r>
              <w:rPr>
                <w:rFonts w:ascii="Times New Roman" w:eastAsia="方正仿宋_GBK" w:hAnsi="Times New Roman" w:cs="Times New Roman"/>
                <w:bCs/>
                <w:color w:val="000000"/>
                <w:sz w:val="24"/>
              </w:rPr>
              <w:t>12</w:t>
            </w:r>
            <w:r>
              <w:rPr>
                <w:rFonts w:ascii="方正仿宋_GBK" w:eastAsia="方正仿宋_GBK" w:hAnsi="方正仿宋_GBK" w:cs="方正仿宋_GBK" w:hint="eastAsia"/>
                <w:bCs/>
                <w:color w:val="000000"/>
                <w:sz w:val="24"/>
              </w:rPr>
              <w:t>个月内累计</w:t>
            </w:r>
            <w:r>
              <w:rPr>
                <w:rFonts w:ascii="Times New Roman" w:eastAsia="方正仿宋_GBK" w:hAnsi="Times New Roman" w:cs="Times New Roman"/>
                <w:bCs/>
                <w:color w:val="000000"/>
                <w:sz w:val="24"/>
              </w:rPr>
              <w:t>6</w:t>
            </w:r>
            <w:r>
              <w:rPr>
                <w:rFonts w:ascii="方正仿宋_GBK" w:eastAsia="方正仿宋_GBK" w:hAnsi="方正仿宋_GBK" w:cs="方正仿宋_GBK" w:hint="eastAsia"/>
                <w:bCs/>
                <w:color w:val="000000"/>
                <w:sz w:val="24"/>
              </w:rPr>
              <w:t>次及以上未按规定使用岸电，或者船舶受电设施出现故障不及时维修导致</w:t>
            </w:r>
            <w:r>
              <w:rPr>
                <w:rFonts w:ascii="Times New Roman" w:eastAsia="方正仿宋_GBK" w:hAnsi="Times New Roman" w:cs="Times New Roman"/>
                <w:bCs/>
                <w:color w:val="000000"/>
                <w:sz w:val="24"/>
              </w:rPr>
              <w:t>6</w:t>
            </w:r>
            <w:r>
              <w:rPr>
                <w:rFonts w:ascii="方正仿宋_GBK" w:eastAsia="方正仿宋_GBK" w:hAnsi="方正仿宋_GBK" w:cs="方正仿宋_GBK" w:hint="eastAsia"/>
                <w:bCs/>
                <w:color w:val="000000"/>
                <w:sz w:val="24"/>
              </w:rPr>
              <w:t>个月以上无法正常使用。</w:t>
            </w:r>
          </w:p>
          <w:p w:rsidR="006E277D" w:rsidRDefault="00CE0F7D">
            <w:pPr>
              <w:overflowPunct w:val="0"/>
              <w:adjustRightInd w:val="0"/>
              <w:spacing w:line="260" w:lineRule="exact"/>
              <w:textAlignment w:val="center"/>
              <w:rPr>
                <w:color w:val="000000"/>
                <w:sz w:val="24"/>
              </w:rPr>
            </w:pPr>
            <w:r>
              <w:rPr>
                <w:rFonts w:ascii="方正仿宋_GBK" w:eastAsia="方正仿宋_GBK" w:hAnsi="方正仿宋_GBK" w:cs="方正仿宋_GBK" w:hint="eastAsia"/>
                <w:bCs/>
                <w:color w:val="000000"/>
                <w:sz w:val="24"/>
              </w:rPr>
              <w:t>初次违法且情节轻微并及时改正的，可以不予行政处罚，由海事管理机构进行教育。</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lastRenderedPageBreak/>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w:t>
            </w:r>
            <w:r>
              <w:rPr>
                <w:rFonts w:ascii="方正仿宋_GBK" w:eastAsia="方正仿宋_GBK" w:hAnsi="方正仿宋_GBK" w:cs="方正仿宋_GBK" w:hint="eastAsia"/>
                <w:bCs/>
                <w:color w:val="000000"/>
                <w:sz w:val="24"/>
              </w:rPr>
              <w:lastRenderedPageBreak/>
              <w:t>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不存在《港口和船舶岸电管理办法》第二十五条第三款规定的情节严重的情形。</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经责令改正，按规定使用岸电设施或在规定的期限内维修受电设施出现故障的船舶。</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5.</w:t>
            </w:r>
            <w:r>
              <w:rPr>
                <w:rFonts w:ascii="方正仿宋_GBK" w:eastAsia="方正仿宋_GBK" w:hAnsi="方正仿宋_GBK" w:cs="方正仿宋_GBK" w:hint="eastAsia"/>
                <w:bCs/>
                <w:color w:val="000000"/>
                <w:sz w:val="24"/>
              </w:rPr>
              <w:t>未造成其他危害后果。</w:t>
            </w:r>
          </w:p>
          <w:p w:rsidR="006E277D" w:rsidRDefault="00CE0F7D">
            <w:pPr>
              <w:overflowPunct w:val="0"/>
              <w:adjustRightInd w:val="0"/>
              <w:spacing w:line="260" w:lineRule="exact"/>
              <w:textAlignment w:val="center"/>
              <w:rPr>
                <w:color w:val="000000"/>
                <w:sz w:val="24"/>
              </w:rPr>
            </w:pPr>
            <w:r>
              <w:rPr>
                <w:rFonts w:ascii="Times New Roman" w:eastAsia="方正仿宋_GBK" w:hAnsi="Times New Roman" w:cs="Times New Roman"/>
                <w:bCs/>
                <w:color w:val="000000"/>
                <w:sz w:val="24"/>
              </w:rPr>
              <w:t>6.</w:t>
            </w:r>
            <w:r>
              <w:rPr>
                <w:rFonts w:ascii="方正仿宋_GBK" w:eastAsia="方正仿宋_GBK" w:hAnsi="方正仿宋_GBK" w:cs="方正仿宋_GBK" w:hint="eastAsia"/>
                <w:bCs/>
                <w:color w:val="000000"/>
                <w:sz w:val="24"/>
              </w:rPr>
              <w:t>非因船舶自身原因造成不按规定使用岸电设施的，不予处罚，不受上述</w:t>
            </w:r>
            <w:r>
              <w:rPr>
                <w:rFonts w:ascii="Times New Roman" w:eastAsia="方正仿宋_GBK" w:hAnsi="Times New Roman" w:cs="Times New Roman"/>
                <w:bCs/>
                <w:color w:val="000000"/>
                <w:sz w:val="24"/>
              </w:rPr>
              <w:t>1-5</w:t>
            </w:r>
            <w:r>
              <w:rPr>
                <w:rFonts w:ascii="方正仿宋_GBK" w:eastAsia="方正仿宋_GBK" w:hAnsi="方正仿宋_GBK" w:cs="方正仿宋_GBK" w:hint="eastAsia"/>
                <w:bCs/>
                <w:color w:val="000000"/>
                <w:sz w:val="24"/>
              </w:rPr>
              <w:t>项条件的限制。</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color w:val="000000"/>
                <w:sz w:val="24"/>
              </w:rPr>
            </w:pPr>
            <w:r>
              <w:rPr>
                <w:rFonts w:ascii="Times New Roman" w:eastAsia="方正仿宋_GBK" w:hAnsi="Times New Roman" w:cs="Times New Roman"/>
                <w:bCs/>
                <w:color w:val="000000"/>
                <w:sz w:val="24"/>
              </w:rPr>
              <w:lastRenderedPageBreak/>
              <w:t>50</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对从事船舶港口服务、港口设施设备和机械租赁维修的经营人未按规定进行备案的处罚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《港口经营管理规定》</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第四十二条第二款　从事船舶港口服务、港口设施设备和机械租赁维修的经营人未按规定进行备案的，由港口行政管理部门责令改正，并处</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万元以上</w:t>
            </w: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万元以下罚款。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rFonts w:hAnsi="Calibri"/>
                <w:bCs/>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color w:val="000000"/>
                <w:sz w:val="24"/>
              </w:rPr>
              <w:t>未造成严重危害后果。</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4.</w:t>
            </w:r>
            <w:r>
              <w:rPr>
                <w:rFonts w:ascii="方正仿宋_GBK" w:eastAsia="方正仿宋_GBK" w:hAnsi="方正仿宋_GBK" w:cs="方正仿宋_GBK" w:hint="eastAsia"/>
                <w:color w:val="000000"/>
                <w:sz w:val="24"/>
              </w:rPr>
              <w:t>逾期后在</w:t>
            </w:r>
            <w:r>
              <w:rPr>
                <w:rFonts w:ascii="Times New Roman" w:eastAsia="方正仿宋_GBK" w:hAnsi="Times New Roman" w:cs="Times New Roman"/>
                <w:color w:val="000000"/>
                <w:sz w:val="24"/>
              </w:rPr>
              <w:t>7</w:t>
            </w:r>
            <w:r>
              <w:rPr>
                <w:rFonts w:ascii="方正仿宋_GBK" w:eastAsia="方正仿宋_GBK" w:hAnsi="方正仿宋_GBK" w:cs="方正仿宋_GBK" w:hint="eastAsia"/>
                <w:color w:val="000000"/>
                <w:sz w:val="24"/>
              </w:rPr>
              <w:t>个工作日内进行备案的。</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b/>
                <w:bCs/>
                <w:color w:val="000000"/>
                <w:sz w:val="24"/>
                <w:highlight w:val="yellow"/>
              </w:rPr>
            </w:pPr>
            <w:r>
              <w:rPr>
                <w:rFonts w:ascii="Times New Roman" w:eastAsia="方正仿宋_GBK" w:hAnsi="Times New Roman" w:cs="Times New Roman"/>
                <w:color w:val="000000"/>
                <w:sz w:val="24"/>
              </w:rPr>
              <w:t>51</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bCs/>
                <w:color w:val="000000"/>
                <w:sz w:val="24"/>
              </w:rPr>
            </w:pPr>
            <w:r>
              <w:rPr>
                <w:rFonts w:ascii="方正仿宋_GBK" w:eastAsia="方正仿宋_GBK" w:hAnsi="方正仿宋_GBK" w:cs="方正仿宋_GBK" w:hint="eastAsia"/>
                <w:color w:val="000000"/>
                <w:sz w:val="24"/>
              </w:rPr>
              <w:t>对不能提供本航次船舶污染物接收凭证的处罚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《江苏省内河水域船舶污染防治条例》</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第十二条　船舶污染物应当集中送交港口、码头、船闸、水上服务区或者船舶污染物专业接收单位接收。</w:t>
            </w:r>
          </w:p>
          <w:p w:rsidR="006E277D" w:rsidRDefault="00CE0F7D">
            <w:pPr>
              <w:widowControl/>
              <w:overflowPunct w:val="0"/>
              <w:adjustRightInd w:val="0"/>
              <w:spacing w:line="260" w:lineRule="exact"/>
              <w:rPr>
                <w:color w:val="000000"/>
                <w:sz w:val="24"/>
              </w:rPr>
            </w:pPr>
            <w:r>
              <w:rPr>
                <w:rFonts w:ascii="方正仿宋_GBK" w:eastAsia="方正仿宋_GBK" w:hAnsi="方正仿宋_GBK" w:cs="方正仿宋_GBK" w:hint="eastAsia"/>
                <w:color w:val="000000"/>
                <w:sz w:val="24"/>
              </w:rPr>
              <w:t>第二十一条　船舶应当按照国家规定在相应的记录簿上如实记载船舶污染物的送交情况，并妥善保管好本航次船舶污染物接收凭证，以备检查。</w:t>
            </w:r>
          </w:p>
          <w:p w:rsidR="006E277D" w:rsidRDefault="00CE0F7D">
            <w:pPr>
              <w:widowControl/>
              <w:overflowPunct w:val="0"/>
              <w:adjustRightInd w:val="0"/>
              <w:spacing w:line="260" w:lineRule="exact"/>
              <w:rPr>
                <w:bCs/>
                <w:color w:val="000000"/>
                <w:sz w:val="24"/>
              </w:rPr>
            </w:pPr>
            <w:r>
              <w:rPr>
                <w:rFonts w:ascii="方正仿宋_GBK" w:eastAsia="方正仿宋_GBK" w:hAnsi="方正仿宋_GBK" w:cs="方正仿宋_GBK" w:hint="eastAsia"/>
                <w:color w:val="000000"/>
                <w:sz w:val="24"/>
              </w:rPr>
              <w:lastRenderedPageBreak/>
              <w:t>第三十一条　违反本条例第十二条第一款、第二十一条规定，不能提供本航次船舶污染物接收凭证的，由海事管理机构给予警告，可以并处五十元以上五百元以下的罚款。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lastRenderedPageBreak/>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违法行为调查过程中，不存在拒不接受执法部门调查处理、阻碍执法、煽动抗拒执法等妨碍执行公务的行为。</w:t>
            </w:r>
          </w:p>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无本航次船舶污染物接收凭证</w:t>
            </w:r>
            <w:r>
              <w:rPr>
                <w:rFonts w:ascii="方正仿宋_GBK" w:eastAsia="方正仿宋_GBK" w:hAnsi="方正仿宋_GBK" w:cs="方正仿宋_GBK" w:hint="eastAsia"/>
                <w:color w:val="000000"/>
                <w:sz w:val="24"/>
              </w:rPr>
              <w:lastRenderedPageBreak/>
              <w:t>但能提供污染物送交电子记录的。</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bCs/>
                <w:color w:val="000000"/>
                <w:sz w:val="24"/>
              </w:rPr>
            </w:pPr>
            <w:r>
              <w:rPr>
                <w:rFonts w:ascii="Times New Roman" w:eastAsia="方正仿宋_GBK" w:hAnsi="Times New Roman" w:cs="Times New Roman"/>
                <w:bCs/>
                <w:color w:val="000000"/>
                <w:sz w:val="24"/>
              </w:rPr>
              <w:lastRenderedPageBreak/>
              <w:t>52</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对过闸船舶未按规定向通航建筑物运行单位如实提供过闸信息的处罚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《通航建筑物运行管理办法》</w:t>
            </w:r>
          </w:p>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第三十九条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过闸船舶未按照规定向运行单位如实提供过闸信息的，由负责航道管理的部门责令改正，处</w:t>
            </w:r>
            <w:r>
              <w:rPr>
                <w:rFonts w:ascii="Times New Roman" w:eastAsia="方正仿宋_GBK" w:hAnsi="Times New Roman" w:cs="Times New Roman"/>
                <w:bCs/>
                <w:color w:val="000000"/>
                <w:sz w:val="24"/>
              </w:rPr>
              <w:t>1000</w:t>
            </w:r>
            <w:r>
              <w:rPr>
                <w:rFonts w:ascii="方正仿宋_GBK" w:eastAsia="方正仿宋_GBK" w:hAnsi="方正仿宋_GBK" w:cs="方正仿宋_GBK" w:hint="eastAsia"/>
                <w:bCs/>
                <w:color w:val="000000"/>
                <w:sz w:val="24"/>
              </w:rPr>
              <w:t>元以上</w:t>
            </w: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万元以下的罚款。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未造成水路交通拥堵、影响通航秩序等危害后果。</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过闸船舶属于普通货物运输船舶；且未夹带、谎报、匿报危险货物。</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bCs/>
                <w:color w:val="000000"/>
                <w:sz w:val="24"/>
              </w:rPr>
            </w:pPr>
            <w:r>
              <w:rPr>
                <w:rFonts w:ascii="Times New Roman" w:eastAsia="方正仿宋_GBK" w:hAnsi="Times New Roman" w:cs="Times New Roman"/>
                <w:bCs/>
                <w:color w:val="000000"/>
                <w:sz w:val="24"/>
              </w:rPr>
              <w:t>53</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color w:val="000000"/>
                <w:sz w:val="24"/>
              </w:rPr>
            </w:pPr>
            <w:r>
              <w:rPr>
                <w:rFonts w:ascii="方正仿宋_GBK" w:eastAsia="方正仿宋_GBK" w:hAnsi="方正仿宋_GBK" w:cs="方正仿宋_GBK" w:hint="eastAsia"/>
                <w:bCs/>
                <w:color w:val="000000"/>
                <w:sz w:val="24"/>
              </w:rPr>
              <w:t>对水路运输企业未按规定报送从业人员信息的处罚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rPr>
                <w:bCs/>
                <w:color w:val="000000"/>
                <w:sz w:val="24"/>
              </w:rPr>
            </w:pPr>
            <w:r>
              <w:rPr>
                <w:rFonts w:ascii="方正仿宋_GBK" w:eastAsia="方正仿宋_GBK" w:hAnsi="方正仿宋_GBK" w:cs="方正仿宋_GBK" w:hint="eastAsia"/>
                <w:bCs/>
                <w:color w:val="000000"/>
                <w:sz w:val="24"/>
              </w:rPr>
              <w:t>《危险货物水路运输从业人员考核和从业资格管理规定》</w:t>
            </w:r>
          </w:p>
          <w:p w:rsidR="006E277D" w:rsidRDefault="00CE0F7D">
            <w:pPr>
              <w:overflowPunct w:val="0"/>
              <w:adjustRightInd w:val="0"/>
              <w:spacing w:line="260" w:lineRule="exact"/>
              <w:textAlignment w:val="center"/>
              <w:rPr>
                <w:color w:val="000000"/>
                <w:sz w:val="24"/>
              </w:rPr>
            </w:pPr>
            <w:r>
              <w:rPr>
                <w:rFonts w:ascii="方正仿宋_GBK" w:eastAsia="方正仿宋_GBK" w:hAnsi="方正仿宋_GBK" w:cs="方正仿宋_GBK" w:hint="eastAsia"/>
                <w:bCs/>
                <w:color w:val="000000"/>
                <w:sz w:val="24"/>
              </w:rPr>
              <w:t>第二十八条</w:t>
            </w:r>
            <w:r>
              <w:rPr>
                <w:rFonts w:ascii="方正仿宋_GBK" w:eastAsia="方正仿宋_GBK" w:hAnsi="方正仿宋_GBK" w:cs="方正仿宋_GBK" w:hint="eastAsia"/>
                <w:color w:val="000000"/>
                <w:sz w:val="24"/>
              </w:rPr>
              <w:t xml:space="preserve">　</w:t>
            </w:r>
            <w:r>
              <w:rPr>
                <w:rFonts w:ascii="方正仿宋_GBK" w:eastAsia="方正仿宋_GBK" w:hAnsi="方正仿宋_GBK" w:cs="方正仿宋_GBK" w:hint="eastAsia"/>
                <w:bCs/>
                <w:color w:val="000000"/>
                <w:sz w:val="24"/>
              </w:rPr>
              <w:t>未按本规定第二十五条报送信息的，分别由所在地港口行政管理部门或者海事管理机构按照职责分工责令限期改正，可以处</w:t>
            </w:r>
            <w:r>
              <w:rPr>
                <w:rFonts w:ascii="Times New Roman" w:eastAsia="方正仿宋_GBK" w:hAnsi="Times New Roman" w:cs="Times New Roman"/>
                <w:bCs/>
                <w:color w:val="000000"/>
                <w:sz w:val="24"/>
              </w:rPr>
              <w:t>1000</w:t>
            </w:r>
            <w:r>
              <w:rPr>
                <w:rFonts w:ascii="方正仿宋_GBK" w:eastAsia="方正仿宋_GBK" w:hAnsi="方正仿宋_GBK" w:cs="方正仿宋_GBK" w:hint="eastAsia"/>
                <w:bCs/>
                <w:color w:val="000000"/>
                <w:sz w:val="24"/>
              </w:rPr>
              <w:t>元以下罚款；提供虚假信息或者</w:t>
            </w: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年之内多次未报送信息的，处以</w:t>
            </w:r>
            <w:r>
              <w:rPr>
                <w:rFonts w:ascii="Times New Roman" w:eastAsia="方正仿宋_GBK" w:hAnsi="Times New Roman" w:cs="Times New Roman"/>
                <w:bCs/>
                <w:color w:val="000000"/>
                <w:sz w:val="24"/>
              </w:rPr>
              <w:t>3000</w:t>
            </w:r>
            <w:r>
              <w:rPr>
                <w:rFonts w:ascii="方正仿宋_GBK" w:eastAsia="方正仿宋_GBK" w:hAnsi="方正仿宋_GBK" w:cs="方正仿宋_GBK" w:hint="eastAsia"/>
                <w:bCs/>
                <w:color w:val="000000"/>
                <w:sz w:val="24"/>
              </w:rPr>
              <w:t>元以上</w:t>
            </w: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万元以下的罚款。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经责令改正，在执法部门要求的期限内完成从业人员信息报送。</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不存在提供虚假信息的情况。</w:t>
            </w:r>
          </w:p>
          <w:p w:rsidR="006E277D" w:rsidRDefault="00CE0F7D">
            <w:pPr>
              <w:overflowPunct w:val="0"/>
              <w:adjustRightInd w:val="0"/>
              <w:spacing w:line="260" w:lineRule="exact"/>
              <w:textAlignment w:val="center"/>
              <w:rPr>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相关从业人员配备及资质符合法律法规规定，未因此产生危害后果。</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color w:val="000000"/>
                <w:sz w:val="24"/>
              </w:rPr>
            </w:pPr>
            <w:r>
              <w:rPr>
                <w:rFonts w:ascii="Times New Roman" w:eastAsia="方正仿宋_GBK" w:hAnsi="Times New Roman" w:cs="Times New Roman"/>
                <w:color w:val="000000"/>
                <w:sz w:val="24"/>
              </w:rPr>
              <w:t>54</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bCs/>
                <w:color w:val="000000"/>
                <w:sz w:val="24"/>
              </w:rPr>
            </w:pPr>
            <w:r>
              <w:rPr>
                <w:rFonts w:ascii="方正仿宋_GBK" w:eastAsia="方正仿宋_GBK" w:hAnsi="方正仿宋_GBK" w:cs="方正仿宋_GBK" w:hint="eastAsia"/>
                <w:color w:val="000000"/>
                <w:sz w:val="24"/>
              </w:rPr>
              <w:t>对未按照技术标准设置或者维护专设标志的处罚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《江苏省水路交通运输条例》</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第六十八条　违反本条例有关规定，按照下列规定予以处罚：</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（四）违反本条例第二十一条第一款规定，未按照技术标准设置或者维护专设标志的，责令限期改正，处以二千元以上一万元以下罚款；情节严重的，处以一万元以上五万元以下罚款。</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初次被发现。</w:t>
            </w:r>
          </w:p>
          <w:p w:rsidR="006E277D" w:rsidRDefault="00CE0F7D">
            <w:pPr>
              <w:widowControl/>
              <w:overflowPunct w:val="0"/>
              <w:adjustRightInd w:val="0"/>
              <w:spacing w:line="260" w:lineRule="exact"/>
              <w:rPr>
                <w:color w:val="000000"/>
                <w:sz w:val="24"/>
              </w:rPr>
            </w:pPr>
            <w:r>
              <w:rPr>
                <w:rFonts w:ascii="Times New Roman" w:eastAsia="方正仿宋_GBK" w:hAnsi="Times New Roman" w:cs="Times New Roman"/>
                <w:color w:val="000000"/>
                <w:sz w:val="24"/>
              </w:rPr>
              <w:t>2.</w:t>
            </w:r>
            <w:r>
              <w:rPr>
                <w:rFonts w:ascii="方正仿宋_GBK" w:eastAsia="方正仿宋_GBK" w:hAnsi="方正仿宋_GBK" w:cs="方正仿宋_GBK" w:hint="eastAsia"/>
                <w:color w:val="000000"/>
                <w:sz w:val="24"/>
              </w:rPr>
              <w:t>未造成水路交通拥堵、影响通航秩序等危害后果。</w:t>
            </w:r>
          </w:p>
          <w:p w:rsidR="006E277D" w:rsidRDefault="00CE0F7D">
            <w:pPr>
              <w:widowControl/>
              <w:overflowPunct w:val="0"/>
              <w:adjustRightInd w:val="0"/>
              <w:spacing w:line="260" w:lineRule="exact"/>
              <w:rPr>
                <w:bCs/>
                <w:color w:val="000000"/>
                <w:sz w:val="24"/>
              </w:rPr>
            </w:pPr>
            <w:r>
              <w:rPr>
                <w:rFonts w:ascii="Times New Roman" w:eastAsia="方正仿宋_GBK" w:hAnsi="Times New Roman" w:cs="Times New Roman"/>
                <w:color w:val="000000"/>
                <w:sz w:val="24"/>
              </w:rPr>
              <w:t>3.</w:t>
            </w:r>
            <w:r>
              <w:rPr>
                <w:rFonts w:ascii="方正仿宋_GBK" w:eastAsia="方正仿宋_GBK" w:hAnsi="方正仿宋_GBK" w:cs="方正仿宋_GBK" w:hint="eastAsia"/>
                <w:color w:val="000000"/>
                <w:sz w:val="24"/>
              </w:rPr>
              <w:t>按执法部门要求在规定期限内改正的。</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jc w:val="center"/>
              <w:rPr>
                <w:bCs/>
                <w:color w:val="000000"/>
                <w:sz w:val="24"/>
              </w:rPr>
            </w:pPr>
            <w:r>
              <w:rPr>
                <w:rFonts w:ascii="Times New Roman" w:eastAsia="方正仿宋_GBK" w:hAnsi="Times New Roman" w:cs="Times New Roman"/>
                <w:bCs/>
                <w:color w:val="000000"/>
                <w:sz w:val="24"/>
              </w:rPr>
              <w:t>55</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color w:val="000000"/>
                <w:sz w:val="24"/>
              </w:rPr>
            </w:pPr>
            <w:r>
              <w:rPr>
                <w:rFonts w:ascii="方正仿宋_GBK" w:eastAsia="方正仿宋_GBK" w:hAnsi="方正仿宋_GBK" w:cs="方正仿宋_GBK" w:hint="eastAsia"/>
                <w:bCs/>
                <w:color w:val="000000"/>
                <w:sz w:val="24"/>
              </w:rPr>
              <w:t>对交通运输领域建设单位未按照国家规定办理工程质量监督手续的行政处罚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《建设工程质量管理条例》</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第五十六条　违反本条例规定，建设单位有下列行为之一的，责令改正，处</w:t>
            </w:r>
            <w:r>
              <w:rPr>
                <w:rFonts w:ascii="Times New Roman" w:eastAsia="方正仿宋_GBK" w:hAnsi="Times New Roman" w:cs="Times New Roman"/>
                <w:color w:val="000000"/>
                <w:sz w:val="24"/>
              </w:rPr>
              <w:t>20</w:t>
            </w:r>
            <w:r>
              <w:rPr>
                <w:rFonts w:ascii="方正仿宋_GBK" w:eastAsia="方正仿宋_GBK" w:hAnsi="方正仿宋_GBK" w:cs="方正仿宋_GBK" w:hint="eastAsia"/>
                <w:color w:val="000000"/>
                <w:sz w:val="24"/>
              </w:rPr>
              <w:t>万元以上</w:t>
            </w:r>
            <w:r>
              <w:rPr>
                <w:rFonts w:ascii="Times New Roman" w:eastAsia="方正仿宋_GBK" w:hAnsi="Times New Roman" w:cs="Times New Roman"/>
                <w:color w:val="000000"/>
                <w:sz w:val="24"/>
              </w:rPr>
              <w:t>50</w:t>
            </w:r>
            <w:r>
              <w:rPr>
                <w:rFonts w:ascii="方正仿宋_GBK" w:eastAsia="方正仿宋_GBK" w:hAnsi="方正仿宋_GBK" w:cs="方正仿宋_GBK" w:hint="eastAsia"/>
                <w:color w:val="000000"/>
                <w:sz w:val="24"/>
              </w:rPr>
              <w:t>万以下的罚款：</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（六）未按照国家规定办理工程质量监督手续的。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违法行为调查过程中，不存在拒不接受执法部门调查处理、阻碍执法、煽动抗拒执法等妨碍执行公务的行为。</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lastRenderedPageBreak/>
              <w:t>3.</w:t>
            </w:r>
            <w:r>
              <w:rPr>
                <w:rFonts w:ascii="方正仿宋_GBK" w:eastAsia="方正仿宋_GBK" w:hAnsi="方正仿宋_GBK" w:cs="方正仿宋_GBK" w:hint="eastAsia"/>
                <w:bCs/>
                <w:color w:val="000000"/>
                <w:sz w:val="24"/>
              </w:rPr>
              <w:t>未造成其他危害后果。</w:t>
            </w:r>
          </w:p>
          <w:p w:rsidR="006E277D" w:rsidRDefault="00CE0F7D">
            <w:pPr>
              <w:overflowPunct w:val="0"/>
              <w:adjustRightInd w:val="0"/>
              <w:spacing w:line="260" w:lineRule="exact"/>
              <w:textAlignment w:val="center"/>
              <w:rPr>
                <w:color w:val="000000"/>
                <w:sz w:val="24"/>
              </w:rPr>
            </w:pPr>
            <w:r>
              <w:rPr>
                <w:rFonts w:ascii="Times New Roman" w:eastAsia="方正仿宋_GBK" w:hAnsi="Times New Roman" w:cs="Times New Roman"/>
                <w:bCs/>
                <w:color w:val="000000"/>
                <w:sz w:val="24"/>
              </w:rPr>
              <w:t>4.</w:t>
            </w:r>
            <w:r>
              <w:rPr>
                <w:rFonts w:ascii="方正仿宋_GBK" w:eastAsia="方正仿宋_GBK" w:hAnsi="方正仿宋_GBK" w:cs="方正仿宋_GBK" w:hint="eastAsia"/>
                <w:bCs/>
                <w:color w:val="000000"/>
                <w:sz w:val="24"/>
              </w:rPr>
              <w:t>主动申请补办完成质量监督手续办理。</w:t>
            </w:r>
          </w:p>
        </w:tc>
      </w:tr>
      <w:tr w:rsidR="006E277D">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jc w:val="center"/>
              <w:textAlignment w:val="center"/>
              <w:rPr>
                <w:color w:val="000000"/>
                <w:sz w:val="24"/>
              </w:rPr>
            </w:pPr>
            <w:r>
              <w:rPr>
                <w:rFonts w:ascii="Times New Roman" w:eastAsia="方正仿宋_GBK" w:hAnsi="Times New Roman" w:cs="Times New Roman"/>
                <w:color w:val="000000"/>
                <w:sz w:val="24"/>
              </w:rPr>
              <w:lastRenderedPageBreak/>
              <w:t>56</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方正仿宋_GBK" w:eastAsia="方正仿宋_GBK" w:hAnsi="方正仿宋_GBK" w:cs="方正仿宋_GBK" w:hint="eastAsia"/>
                <w:bCs/>
                <w:color w:val="000000"/>
                <w:sz w:val="24"/>
              </w:rPr>
              <w:t>对不将资格预审文件、招标文件和招标投标情况的书面报告备案的处罚</w:t>
            </w:r>
          </w:p>
        </w:tc>
        <w:tc>
          <w:tcPr>
            <w:tcW w:w="6363"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《公路工程建设项目招标投标管理办法》</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第六十八条　招标人有下列情形之一的，由交通运输主管部门责令改正，可以处三万元以下的罚款：</w:t>
            </w:r>
          </w:p>
          <w:p w:rsidR="006E277D" w:rsidRDefault="00CE0F7D">
            <w:pPr>
              <w:widowControl/>
              <w:overflowPunct w:val="0"/>
              <w:spacing w:line="260" w:lineRule="exact"/>
              <w:rPr>
                <w:color w:val="000000"/>
                <w:sz w:val="24"/>
              </w:rPr>
            </w:pPr>
            <w:r>
              <w:rPr>
                <w:rFonts w:ascii="方正仿宋_GBK" w:eastAsia="方正仿宋_GBK" w:hAnsi="方正仿宋_GBK" w:cs="方正仿宋_GBK" w:hint="eastAsia"/>
                <w:color w:val="000000"/>
                <w:sz w:val="24"/>
              </w:rPr>
              <w:t>（二）不按照本办法规定将资格预审文件、招标文件和招标投标情况的书面报告备案的。</w:t>
            </w:r>
          </w:p>
        </w:tc>
        <w:tc>
          <w:tcPr>
            <w:tcW w:w="3525" w:type="dxa"/>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1.</w:t>
            </w:r>
            <w:r>
              <w:rPr>
                <w:rFonts w:ascii="方正仿宋_GBK" w:eastAsia="方正仿宋_GBK" w:hAnsi="方正仿宋_GBK" w:cs="方正仿宋_GBK" w:hint="eastAsia"/>
                <w:bCs/>
                <w:color w:val="000000"/>
                <w:sz w:val="24"/>
              </w:rPr>
              <w:t>初次被发现。</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2.</w:t>
            </w:r>
            <w:r>
              <w:rPr>
                <w:rFonts w:ascii="方正仿宋_GBK" w:eastAsia="方正仿宋_GBK" w:hAnsi="方正仿宋_GBK" w:cs="方正仿宋_GBK" w:hint="eastAsia"/>
                <w:bCs/>
                <w:color w:val="000000"/>
                <w:sz w:val="24"/>
              </w:rPr>
              <w:t>未因不报告备案造成危害后果。</w:t>
            </w:r>
          </w:p>
          <w:p w:rsidR="006E277D" w:rsidRDefault="00CE0F7D">
            <w:pPr>
              <w:overflowPunct w:val="0"/>
              <w:adjustRightInd w:val="0"/>
              <w:spacing w:line="260" w:lineRule="exact"/>
              <w:textAlignment w:val="center"/>
              <w:rPr>
                <w:bCs/>
                <w:color w:val="000000"/>
                <w:sz w:val="24"/>
              </w:rPr>
            </w:pPr>
            <w:r>
              <w:rPr>
                <w:rFonts w:ascii="Times New Roman" w:eastAsia="方正仿宋_GBK" w:hAnsi="Times New Roman" w:cs="Times New Roman"/>
                <w:bCs/>
                <w:color w:val="000000"/>
                <w:sz w:val="24"/>
              </w:rPr>
              <w:t>3.</w:t>
            </w:r>
            <w:r>
              <w:rPr>
                <w:rFonts w:ascii="方正仿宋_GBK" w:eastAsia="方正仿宋_GBK" w:hAnsi="方正仿宋_GBK" w:cs="方正仿宋_GBK" w:hint="eastAsia"/>
                <w:bCs/>
                <w:color w:val="000000"/>
                <w:sz w:val="24"/>
              </w:rPr>
              <w:t>按执法部门要求在规定期限内改正的。</w:t>
            </w:r>
          </w:p>
        </w:tc>
      </w:tr>
      <w:tr w:rsidR="006E277D">
        <w:trPr>
          <w:trHeight w:val="737"/>
          <w:jc w:val="center"/>
        </w:trPr>
        <w:tc>
          <w:tcPr>
            <w:tcW w:w="1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277D" w:rsidRDefault="00CE0F7D">
            <w:pPr>
              <w:widowControl/>
              <w:overflowPunct w:val="0"/>
              <w:adjustRightInd w:val="0"/>
              <w:spacing w:line="260" w:lineRule="exact"/>
              <w:ind w:firstLineChars="200" w:firstLine="472"/>
              <w:jc w:val="left"/>
              <w:rPr>
                <w:color w:val="000000"/>
                <w:sz w:val="24"/>
              </w:rPr>
            </w:pPr>
            <w:r>
              <w:rPr>
                <w:rFonts w:ascii="方正仿宋_GBK" w:eastAsia="方正仿宋_GBK" w:hAnsi="方正仿宋_GBK" w:cs="方正仿宋_GBK" w:hint="eastAsia"/>
                <w:color w:val="000000"/>
                <w:sz w:val="24"/>
              </w:rPr>
              <w:t>备注：从本次违法行为被发现之日起向前</w:t>
            </w:r>
            <w:r>
              <w:rPr>
                <w:rFonts w:ascii="Times New Roman" w:eastAsia="方正仿宋_GBK" w:hAnsi="Times New Roman" w:cs="Times New Roman"/>
                <w:color w:val="000000"/>
                <w:sz w:val="24"/>
              </w:rPr>
              <w:t>1</w:t>
            </w:r>
            <w:r>
              <w:rPr>
                <w:rFonts w:ascii="方正仿宋_GBK" w:eastAsia="方正仿宋_GBK" w:hAnsi="方正仿宋_GBK" w:cs="方正仿宋_GBK" w:hint="eastAsia"/>
                <w:color w:val="000000"/>
                <w:sz w:val="24"/>
              </w:rPr>
              <w:t>年内在江苏省交通运输综合执法系统中没有同一违法行为被实施处罚涉案记录，视为初次被发现。</w:t>
            </w:r>
          </w:p>
        </w:tc>
      </w:tr>
    </w:tbl>
    <w:p w:rsidR="006E277D" w:rsidRPr="00B34BD7" w:rsidRDefault="006E277D" w:rsidP="00B34BD7">
      <w:pPr>
        <w:spacing w:line="20" w:lineRule="exact"/>
      </w:pPr>
    </w:p>
    <w:sectPr w:rsidR="006E277D" w:rsidRPr="00B34BD7" w:rsidSect="00B51872">
      <w:pgSz w:w="16838" w:h="11906" w:orient="landscape" w:code="9"/>
      <w:pgMar w:top="1588" w:right="2098" w:bottom="1474" w:left="1985" w:header="0" w:footer="0" w:gutter="0"/>
      <w:cols w:space="0"/>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C6D" w:rsidRDefault="00D46C6D" w:rsidP="00EB6963">
      <w:r>
        <w:separator/>
      </w:r>
    </w:p>
  </w:endnote>
  <w:endnote w:type="continuationSeparator" w:id="1">
    <w:p w:rsidR="00D46C6D" w:rsidRDefault="00D46C6D" w:rsidP="00EB6963">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C6D" w:rsidRDefault="00D46C6D" w:rsidP="00EB6963">
      <w:r>
        <w:separator/>
      </w:r>
    </w:p>
  </w:footnote>
  <w:footnote w:type="continuationSeparator" w:id="1">
    <w:p w:rsidR="00D46C6D" w:rsidRDefault="00D46C6D" w:rsidP="00EB69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bordersDoNotSurroundHeader/>
  <w:bordersDoNotSurroundFooter/>
  <w:defaultTabStop w:val="420"/>
  <w:drawingGridHorizontalSpacing w:val="103"/>
  <w:drawingGridVerticalSpacing w:val="579"/>
  <w:displayHorizontalDrawingGridEvery w:val="0"/>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
  <w:rsids>
    <w:rsidRoot w:val="006E277D"/>
    <w:rsid w:val="001A40E0"/>
    <w:rsid w:val="002F13C1"/>
    <w:rsid w:val="004513C0"/>
    <w:rsid w:val="004C3962"/>
    <w:rsid w:val="006E277D"/>
    <w:rsid w:val="007956E9"/>
    <w:rsid w:val="007A7DD2"/>
    <w:rsid w:val="00867C23"/>
    <w:rsid w:val="00926C3A"/>
    <w:rsid w:val="00B03BE2"/>
    <w:rsid w:val="00B34BD7"/>
    <w:rsid w:val="00B51872"/>
    <w:rsid w:val="00CE0F7D"/>
    <w:rsid w:val="00D46C6D"/>
    <w:rsid w:val="00D74862"/>
    <w:rsid w:val="00DA69CD"/>
    <w:rsid w:val="00EA6EBD"/>
    <w:rsid w:val="00EB5E58"/>
    <w:rsid w:val="00EB6963"/>
    <w:rsid w:val="00F0186B"/>
    <w:rsid w:val="00F30E7E"/>
    <w:rsid w:val="68BB5D8C"/>
    <w:rsid w:val="7C0121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等线"/>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277D"/>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6E277D"/>
    <w:pPr>
      <w:keepNext/>
      <w:keepLines/>
      <w:spacing w:line="576" w:lineRule="auto"/>
      <w:outlineLvl w:val="0"/>
    </w:pPr>
    <w:rPr>
      <w:b/>
      <w:kern w:val="44"/>
      <w:sz w:val="44"/>
    </w:rPr>
  </w:style>
  <w:style w:type="paragraph" w:styleId="2">
    <w:name w:val="heading 2"/>
    <w:basedOn w:val="a"/>
    <w:next w:val="a"/>
    <w:link w:val="2Char"/>
    <w:semiHidden/>
    <w:unhideWhenUsed/>
    <w:qFormat/>
    <w:rsid w:val="006E277D"/>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E277D"/>
    <w:pPr>
      <w:tabs>
        <w:tab w:val="center" w:pos="4153"/>
        <w:tab w:val="right" w:pos="8306"/>
      </w:tabs>
      <w:snapToGrid w:val="0"/>
      <w:jc w:val="left"/>
    </w:pPr>
    <w:rPr>
      <w:sz w:val="18"/>
    </w:rPr>
  </w:style>
  <w:style w:type="paragraph" w:styleId="a4">
    <w:name w:val="header"/>
    <w:basedOn w:val="a"/>
    <w:link w:val="Char0"/>
    <w:rsid w:val="006E277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Title"/>
    <w:basedOn w:val="a"/>
    <w:link w:val="Char1"/>
    <w:qFormat/>
    <w:rsid w:val="006E277D"/>
    <w:pPr>
      <w:jc w:val="center"/>
      <w:outlineLvl w:val="0"/>
    </w:pPr>
    <w:rPr>
      <w:rFonts w:ascii="Arial" w:hAnsi="Arial"/>
      <w:b/>
      <w:sz w:val="32"/>
    </w:rPr>
  </w:style>
  <w:style w:type="table" w:styleId="a6">
    <w:name w:val="Table Grid"/>
    <w:basedOn w:val="a1"/>
    <w:rsid w:val="006E277D"/>
    <w:pPr>
      <w:widowControl w:val="0"/>
      <w:jc w:val="both"/>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styleId="a7">
    <w:name w:val="Hyperlink"/>
    <w:basedOn w:val="a0"/>
    <w:rsid w:val="006E277D"/>
    <w:rPr>
      <w:color w:val="0000FF"/>
      <w:u w:val="single"/>
    </w:rPr>
  </w:style>
  <w:style w:type="character" w:customStyle="1" w:styleId="Char">
    <w:name w:val="页脚 Char"/>
    <w:basedOn w:val="a0"/>
    <w:link w:val="a3"/>
    <w:rsid w:val="006E277D"/>
    <w:rPr>
      <w:rFonts w:ascii="Times New Roman" w:eastAsia="方正仿宋_GBK" w:hAnsi="Times New Roman" w:cs="Times New Roman" w:hint="default"/>
      <w:kern w:val="2"/>
      <w:sz w:val="18"/>
      <w:szCs w:val="18"/>
    </w:rPr>
  </w:style>
  <w:style w:type="character" w:customStyle="1" w:styleId="17">
    <w:name w:val="17"/>
    <w:basedOn w:val="a0"/>
    <w:rsid w:val="006E277D"/>
    <w:rPr>
      <w:rFonts w:ascii="Times New Roman" w:hAnsi="Times New Roman" w:cs="Times New Roman" w:hint="default"/>
      <w:i/>
      <w:iCs/>
    </w:rPr>
  </w:style>
  <w:style w:type="character" w:customStyle="1" w:styleId="16">
    <w:name w:val="16"/>
    <w:basedOn w:val="a0"/>
    <w:rsid w:val="006E277D"/>
    <w:rPr>
      <w:rFonts w:ascii="Times New Roman" w:hAnsi="Times New Roman" w:cs="Times New Roman" w:hint="default"/>
      <w:b/>
      <w:bCs/>
    </w:rPr>
  </w:style>
  <w:style w:type="character" w:customStyle="1" w:styleId="1Char">
    <w:name w:val="标题 1 Char"/>
    <w:basedOn w:val="a0"/>
    <w:link w:val="1"/>
    <w:rsid w:val="006E277D"/>
    <w:rPr>
      <w:rFonts w:ascii="方正黑体_GBK" w:eastAsia="方正黑体_GBK" w:hAnsi="Times New Roman" w:cs="方正黑体_GBK" w:hint="eastAsia"/>
      <w:bCs/>
      <w:kern w:val="44"/>
      <w:sz w:val="32"/>
      <w:szCs w:val="44"/>
    </w:rPr>
  </w:style>
  <w:style w:type="character" w:customStyle="1" w:styleId="2Char">
    <w:name w:val="标题 2 Char"/>
    <w:basedOn w:val="a0"/>
    <w:link w:val="2"/>
    <w:rsid w:val="006E277D"/>
    <w:rPr>
      <w:rFonts w:ascii="方正楷体_GBK" w:eastAsia="方正楷体_GBK" w:hAnsi="等线 Light" w:cs="方正楷体_GBK" w:hint="eastAsia"/>
      <w:b/>
      <w:bCs/>
      <w:kern w:val="2"/>
      <w:sz w:val="32"/>
      <w:szCs w:val="32"/>
    </w:rPr>
  </w:style>
  <w:style w:type="character" w:customStyle="1" w:styleId="Char0">
    <w:name w:val="页眉 Char"/>
    <w:basedOn w:val="a0"/>
    <w:link w:val="a4"/>
    <w:rsid w:val="006E277D"/>
    <w:rPr>
      <w:rFonts w:ascii="Times New Roman" w:eastAsia="方正仿宋_GBK" w:hAnsi="Times New Roman" w:cs="Times New Roman" w:hint="default"/>
      <w:kern w:val="2"/>
      <w:sz w:val="18"/>
      <w:szCs w:val="18"/>
    </w:rPr>
  </w:style>
  <w:style w:type="character" w:customStyle="1" w:styleId="Char1">
    <w:name w:val="标题 Char"/>
    <w:basedOn w:val="a0"/>
    <w:link w:val="a5"/>
    <w:rsid w:val="006E277D"/>
    <w:rPr>
      <w:rFonts w:ascii="方正小标宋_GBK" w:eastAsia="方正小标宋_GBK" w:hAnsi="等线 Light" w:cs="方正小标宋_GBK" w:hint="eastAsia"/>
      <w:bCs/>
      <w:sz w:val="44"/>
      <w:szCs w:val="32"/>
    </w:rPr>
  </w:style>
  <w:style w:type="character" w:customStyle="1" w:styleId="15">
    <w:name w:val="15"/>
    <w:basedOn w:val="a0"/>
    <w:rsid w:val="006E277D"/>
    <w:rPr>
      <w:rFonts w:ascii="Times New Roman" w:hAnsi="Times New Roman" w:cs="Times New Roman" w:hint="default"/>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2670</Words>
  <Characters>15222</Characters>
  <Application>Microsoft Office Word</Application>
  <DocSecurity>0</DocSecurity>
  <Lines>126</Lines>
  <Paragraphs>35</Paragraphs>
  <ScaleCrop>false</ScaleCrop>
  <Company/>
  <LinksUpToDate>false</LinksUpToDate>
  <CharactersWithSpaces>17857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111111</dc:creator>
  <cp:lastModifiedBy>韩涛</cp:lastModifiedBy>
  <cp:revision>10</cp:revision>
  <dcterms:created xsi:type="dcterms:W3CDTF">2024-07-29T05:33:00Z</dcterms:created>
  <dcterms:modified xsi:type="dcterms:W3CDTF">2024-12-18T09:46:00Z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60E7A3FCBEBF49DA92BBCE7AC25524BE_12</vt:lpwstr>
  </property>
</Properties>
</file>