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4E4" w:rsidRDefault="00C304E4" w:rsidP="00C304E4">
      <w:pPr>
        <w:overflowPunct w:val="0"/>
        <w:adjustRightInd w:val="0"/>
        <w:spacing w:line="720" w:lineRule="exact"/>
        <w:jc w:val="left"/>
        <w:rPr>
          <w:rFonts w:eastAsia="方正黑体_GBK"/>
        </w:rPr>
      </w:pPr>
    </w:p>
    <w:p w:rsidR="00C304E4" w:rsidRDefault="00C304E4" w:rsidP="00C304E4">
      <w:pPr>
        <w:overflowPunct w:val="0"/>
        <w:adjustRightInd w:val="0"/>
        <w:spacing w:line="720" w:lineRule="exact"/>
        <w:jc w:val="center"/>
        <w:rPr>
          <w:rFonts w:ascii="方正黑体_GBK" w:eastAsia="方正黑体_GBK" w:hAnsi="方正黑体_GBK" w:cs="方正黑体_GBK"/>
        </w:rPr>
      </w:pPr>
      <w:r>
        <w:rPr>
          <w:rFonts w:ascii="方正小标宋_GBK" w:eastAsia="方正小标宋_GBK" w:hAnsi="方正小标宋_GBK" w:cs="方正小标宋_GBK" w:hint="eastAsia"/>
          <w:color w:val="000000"/>
          <w:kern w:val="32"/>
          <w:sz w:val="44"/>
          <w:szCs w:val="44"/>
        </w:rPr>
        <w:t>《江苏省交通运输</w:t>
      </w:r>
      <w:bookmarkStart w:id="0" w:name="_Hlk183384011"/>
      <w:r>
        <w:rPr>
          <w:rFonts w:ascii="方正小标宋_GBK" w:eastAsia="方正小标宋_GBK" w:hAnsi="方正小标宋_GBK" w:cs="方正小标宋_GBK" w:hint="eastAsia"/>
          <w:color w:val="000000"/>
          <w:kern w:val="32"/>
          <w:sz w:val="44"/>
          <w:szCs w:val="44"/>
        </w:rPr>
        <w:t>轻微违法行为依法不予处罚</w:t>
      </w:r>
      <w:bookmarkEnd w:id="0"/>
      <w:r>
        <w:rPr>
          <w:rFonts w:ascii="方正小标宋_GBK" w:eastAsia="方正小标宋_GBK" w:hAnsi="方正小标宋_GBK" w:cs="方正小标宋_GBK" w:hint="eastAsia"/>
          <w:color w:val="000000"/>
          <w:kern w:val="32"/>
          <w:sz w:val="44"/>
          <w:szCs w:val="44"/>
        </w:rPr>
        <w:t>高频事项清单（</w:t>
      </w:r>
      <w:r>
        <w:rPr>
          <w:rFonts w:ascii="Times New Roman" w:eastAsia="方正小标宋_GBK" w:hAnsi="Times New Roman" w:cs="Times New Roman"/>
          <w:color w:val="000000"/>
          <w:kern w:val="32"/>
          <w:sz w:val="44"/>
          <w:szCs w:val="44"/>
        </w:rPr>
        <w:t>2024</w:t>
      </w:r>
      <w:r>
        <w:rPr>
          <w:rFonts w:ascii="方正小标宋_GBK" w:eastAsia="方正小标宋_GBK" w:hAnsi="方正小标宋_GBK" w:cs="方正小标宋_GBK" w:hint="eastAsia"/>
          <w:color w:val="000000"/>
          <w:kern w:val="32"/>
          <w:sz w:val="44"/>
          <w:szCs w:val="44"/>
        </w:rPr>
        <w:t>版）》修订说明</w:t>
      </w:r>
    </w:p>
    <w:p w:rsidR="00C304E4" w:rsidRPr="00EB6963" w:rsidRDefault="00C304E4" w:rsidP="00C304E4">
      <w:pPr>
        <w:overflowPunct w:val="0"/>
        <w:adjustRightInd w:val="0"/>
        <w:spacing w:line="720" w:lineRule="exact"/>
        <w:rPr>
          <w:rFonts w:ascii="方正黑体_GBK" w:eastAsia="方正黑体_GBK" w:hAnsi="方正黑体_GBK" w:cs="方正黑体_GBK"/>
        </w:rPr>
      </w:pPr>
    </w:p>
    <w:p w:rsidR="00C304E4" w:rsidRDefault="00C304E4" w:rsidP="00C304E4">
      <w:pPr>
        <w:overflowPunct w:val="0"/>
        <w:spacing w:line="579" w:lineRule="exact"/>
        <w:ind w:firstLineChars="200" w:firstLine="640"/>
        <w:rPr>
          <w:color w:val="000000"/>
          <w:kern w:val="0"/>
          <w:szCs w:val="32"/>
        </w:rPr>
      </w:pPr>
      <w:r>
        <w:rPr>
          <w:rFonts w:ascii="Times New Roman" w:eastAsia="方正黑体_GBK" w:hAnsi="方正黑体_GBK" w:cs="方正黑体_GBK" w:hint="eastAsia"/>
          <w:color w:val="000000"/>
          <w:sz w:val="32"/>
          <w:szCs w:val="32"/>
        </w:rPr>
        <w:t>一、修订背景与目的</w:t>
      </w:r>
    </w:p>
    <w:p w:rsidR="00C304E4" w:rsidRDefault="00C304E4" w:rsidP="00C304E4">
      <w:pPr>
        <w:overflowPunct w:val="0"/>
        <w:spacing w:line="579" w:lineRule="exact"/>
        <w:ind w:firstLineChars="200" w:firstLine="640"/>
        <w:rPr>
          <w:color w:val="000000"/>
          <w:kern w:val="0"/>
          <w:szCs w:val="32"/>
        </w:rPr>
      </w:pPr>
      <w:r>
        <w:rPr>
          <w:rFonts w:ascii="Times New Roman" w:eastAsia="方正仿宋_GBK" w:hAnsi="方正仿宋_GBK" w:cs="方正仿宋_GBK" w:hint="eastAsia"/>
          <w:color w:val="000000"/>
          <w:kern w:val="0"/>
          <w:sz w:val="32"/>
          <w:szCs w:val="32"/>
        </w:rPr>
        <w:t>国务院《关于进一步贯彻实施〈中华人民共和国行政处罚法〉的通知》（国发〔</w:t>
      </w:r>
      <w:r>
        <w:rPr>
          <w:rFonts w:ascii="Times New Roman" w:eastAsia="方正仿宋_GBK" w:hAnsi="Times New Roman" w:cs="Times New Roman"/>
          <w:color w:val="000000"/>
          <w:kern w:val="0"/>
          <w:sz w:val="32"/>
          <w:szCs w:val="32"/>
        </w:rPr>
        <w:t>2021</w:t>
      </w:r>
      <w:r>
        <w:rPr>
          <w:rFonts w:ascii="Times New Roman" w:eastAsia="方正仿宋_GBK" w:hAnsi="方正仿宋_GBK" w:cs="方正仿宋_GBK" w:hint="eastAsia"/>
          <w:color w:val="000000"/>
          <w:kern w:val="0"/>
          <w:sz w:val="32"/>
          <w:szCs w:val="32"/>
        </w:rPr>
        <w:t>〕</w:t>
      </w:r>
      <w:r>
        <w:rPr>
          <w:rFonts w:ascii="Times New Roman" w:eastAsia="方正仿宋_GBK" w:hAnsi="Times New Roman" w:cs="Times New Roman"/>
          <w:color w:val="000000"/>
          <w:kern w:val="0"/>
          <w:sz w:val="32"/>
          <w:szCs w:val="32"/>
        </w:rPr>
        <w:t>26</w:t>
      </w:r>
      <w:r>
        <w:rPr>
          <w:rFonts w:ascii="Times New Roman" w:eastAsia="方正仿宋_GBK" w:hAnsi="方正仿宋_GBK" w:cs="方正仿宋_GBK" w:hint="eastAsia"/>
          <w:color w:val="000000"/>
          <w:kern w:val="0"/>
          <w:sz w:val="32"/>
          <w:szCs w:val="32"/>
        </w:rPr>
        <w:t>号）要求</w:t>
      </w:r>
      <w:r>
        <w:rPr>
          <w:rFonts w:ascii="Times New Roman" w:eastAsia="方正仿宋_GBK" w:hAnsi="方正仿宋_GBK" w:cs="方正仿宋_GBK" w:hint="eastAsia"/>
          <w:color w:val="000000"/>
          <w:sz w:val="32"/>
          <w:szCs w:val="32"/>
          <w:shd w:val="clear" w:color="auto" w:fill="FFFFFF"/>
        </w:rPr>
        <w:t>全面落实“初次违法且危害后果轻微并及时改正的，可以不予行政处罚”的规定，并根据实际制定发布多个领域的包容免罚清单</w:t>
      </w:r>
      <w:r>
        <w:rPr>
          <w:rFonts w:ascii="Times New Roman" w:eastAsia="方正仿宋_GBK" w:hAnsi="方正仿宋_GBK" w:cs="方正仿宋_GBK" w:hint="eastAsia"/>
          <w:color w:val="000000"/>
          <w:kern w:val="0"/>
          <w:sz w:val="32"/>
          <w:szCs w:val="32"/>
        </w:rPr>
        <w:t>。后续《关于进一步规范行政裁量权基准制定和管理工作的意见》（国办发〔</w:t>
      </w:r>
      <w:r>
        <w:rPr>
          <w:rFonts w:ascii="Times New Roman" w:eastAsia="方正仿宋_GBK" w:hAnsi="Times New Roman" w:cs="Times New Roman"/>
          <w:color w:val="000000"/>
          <w:kern w:val="0"/>
          <w:sz w:val="32"/>
          <w:szCs w:val="32"/>
        </w:rPr>
        <w:t>2022</w:t>
      </w:r>
      <w:r>
        <w:rPr>
          <w:rFonts w:ascii="Times New Roman" w:eastAsia="方正仿宋_GBK" w:hAnsi="方正仿宋_GBK" w:cs="方正仿宋_GBK" w:hint="eastAsia"/>
          <w:color w:val="000000"/>
          <w:kern w:val="0"/>
          <w:sz w:val="32"/>
          <w:szCs w:val="32"/>
        </w:rPr>
        <w:t>〕</w:t>
      </w:r>
      <w:r>
        <w:rPr>
          <w:rFonts w:ascii="Times New Roman" w:eastAsia="方正仿宋_GBK" w:hAnsi="Times New Roman" w:cs="Times New Roman"/>
          <w:color w:val="000000"/>
          <w:kern w:val="0"/>
          <w:sz w:val="32"/>
          <w:szCs w:val="32"/>
        </w:rPr>
        <w:t>27</w:t>
      </w:r>
      <w:r>
        <w:rPr>
          <w:rFonts w:ascii="Times New Roman" w:eastAsia="方正仿宋_GBK" w:hAnsi="方正仿宋_GBK" w:cs="方正仿宋_GBK" w:hint="eastAsia"/>
          <w:color w:val="000000"/>
          <w:kern w:val="0"/>
          <w:sz w:val="32"/>
          <w:szCs w:val="32"/>
        </w:rPr>
        <w:t>号）、《提升行政执法质量三年行动计划（</w:t>
      </w:r>
      <w:r>
        <w:rPr>
          <w:rFonts w:ascii="Times New Roman" w:eastAsia="方正仿宋_GBK" w:hAnsi="Times New Roman" w:cs="Times New Roman"/>
          <w:color w:val="000000"/>
          <w:kern w:val="0"/>
          <w:sz w:val="32"/>
          <w:szCs w:val="32"/>
        </w:rPr>
        <w:t>2023</w:t>
      </w:r>
      <w:r>
        <w:rPr>
          <w:rFonts w:ascii="Times New Roman" w:eastAsia="方正仿宋_GBK" w:hAnsi="方正仿宋_GBK" w:cs="方正仿宋_GBK" w:hint="eastAsia"/>
          <w:color w:val="000000"/>
          <w:kern w:val="0"/>
          <w:sz w:val="32"/>
          <w:szCs w:val="32"/>
        </w:rPr>
        <w:t>—</w:t>
      </w:r>
      <w:r>
        <w:rPr>
          <w:rFonts w:ascii="Times New Roman" w:eastAsia="方正仿宋_GBK" w:hAnsi="Times New Roman" w:cs="Times New Roman"/>
          <w:color w:val="000000"/>
          <w:kern w:val="0"/>
          <w:sz w:val="32"/>
          <w:szCs w:val="32"/>
        </w:rPr>
        <w:t>2025</w:t>
      </w:r>
      <w:r>
        <w:rPr>
          <w:rFonts w:ascii="Times New Roman" w:eastAsia="方正仿宋_GBK" w:hAnsi="方正仿宋_GBK" w:cs="方正仿宋_GBK" w:hint="eastAsia"/>
          <w:color w:val="000000"/>
          <w:kern w:val="0"/>
          <w:sz w:val="32"/>
          <w:szCs w:val="32"/>
        </w:rPr>
        <w:t>年）》（国办发〔</w:t>
      </w:r>
      <w:r>
        <w:rPr>
          <w:rFonts w:ascii="Times New Roman" w:eastAsia="方正仿宋_GBK" w:hAnsi="Times New Roman" w:cs="Times New Roman"/>
          <w:color w:val="000000"/>
          <w:kern w:val="0"/>
          <w:sz w:val="32"/>
          <w:szCs w:val="32"/>
        </w:rPr>
        <w:t>2023</w:t>
      </w:r>
      <w:r>
        <w:rPr>
          <w:rFonts w:ascii="Times New Roman" w:eastAsia="方正仿宋_GBK" w:hAnsi="方正仿宋_GBK" w:cs="方正仿宋_GBK" w:hint="eastAsia"/>
          <w:color w:val="000000"/>
          <w:kern w:val="0"/>
          <w:sz w:val="32"/>
          <w:szCs w:val="32"/>
        </w:rPr>
        <w:t>〕</w:t>
      </w:r>
      <w:r>
        <w:rPr>
          <w:rFonts w:ascii="Times New Roman" w:eastAsia="方正仿宋_GBK" w:hAnsi="Times New Roman" w:cs="Times New Roman"/>
          <w:color w:val="000000"/>
          <w:kern w:val="0"/>
          <w:sz w:val="32"/>
          <w:szCs w:val="32"/>
        </w:rPr>
        <w:t>27</w:t>
      </w:r>
      <w:r>
        <w:rPr>
          <w:rFonts w:ascii="Times New Roman" w:eastAsia="方正仿宋_GBK" w:hAnsi="方正仿宋_GBK" w:cs="方正仿宋_GBK" w:hint="eastAsia"/>
          <w:color w:val="000000"/>
          <w:kern w:val="0"/>
          <w:sz w:val="32"/>
          <w:szCs w:val="32"/>
        </w:rPr>
        <w:t>号）等文件，均提出类似要求。</w:t>
      </w:r>
    </w:p>
    <w:p w:rsidR="00C304E4" w:rsidRDefault="00C304E4" w:rsidP="00C304E4">
      <w:pPr>
        <w:overflowPunct w:val="0"/>
        <w:spacing w:line="579" w:lineRule="exact"/>
        <w:ind w:firstLineChars="200" w:firstLine="640"/>
        <w:rPr>
          <w:color w:val="000000"/>
          <w:szCs w:val="32"/>
          <w:shd w:val="clear" w:color="auto" w:fill="FFFFFF"/>
        </w:rPr>
      </w:pPr>
      <w:r>
        <w:rPr>
          <w:rFonts w:ascii="Times New Roman" w:eastAsia="方正仿宋_GBK" w:hAnsi="Times New Roman" w:cs="Times New Roman"/>
          <w:color w:val="000000"/>
          <w:kern w:val="0"/>
          <w:sz w:val="32"/>
          <w:szCs w:val="32"/>
        </w:rPr>
        <w:t>2021</w:t>
      </w:r>
      <w:r>
        <w:rPr>
          <w:rFonts w:ascii="Times New Roman" w:eastAsia="方正仿宋_GBK" w:hAnsi="方正仿宋_GBK" w:cs="方正仿宋_GBK" w:hint="eastAsia"/>
          <w:color w:val="000000"/>
          <w:kern w:val="0"/>
          <w:sz w:val="32"/>
          <w:szCs w:val="32"/>
        </w:rPr>
        <w:t>年</w:t>
      </w:r>
      <w:r>
        <w:rPr>
          <w:rFonts w:ascii="Times New Roman" w:eastAsia="方正仿宋_GBK" w:hAnsi="Times New Roman" w:cs="Times New Roman"/>
          <w:color w:val="000000"/>
          <w:kern w:val="0"/>
          <w:sz w:val="32"/>
          <w:szCs w:val="32"/>
        </w:rPr>
        <w:t>5</w:t>
      </w:r>
      <w:r>
        <w:rPr>
          <w:rFonts w:ascii="Times New Roman" w:eastAsia="方正仿宋_GBK" w:hAnsi="方正仿宋_GBK" w:cs="方正仿宋_GBK" w:hint="eastAsia"/>
          <w:color w:val="000000"/>
          <w:kern w:val="0"/>
          <w:sz w:val="32"/>
          <w:szCs w:val="32"/>
        </w:rPr>
        <w:t>月至</w:t>
      </w:r>
      <w:r>
        <w:rPr>
          <w:rFonts w:ascii="Times New Roman" w:eastAsia="方正仿宋_GBK" w:hAnsi="Times New Roman" w:cs="Times New Roman"/>
          <w:color w:val="000000"/>
          <w:kern w:val="0"/>
          <w:sz w:val="32"/>
          <w:szCs w:val="32"/>
        </w:rPr>
        <w:t>10</w:t>
      </w:r>
      <w:r>
        <w:rPr>
          <w:rFonts w:ascii="Times New Roman" w:eastAsia="方正仿宋_GBK" w:hAnsi="方正仿宋_GBK" w:cs="方正仿宋_GBK" w:hint="eastAsia"/>
          <w:color w:val="000000"/>
          <w:kern w:val="0"/>
          <w:sz w:val="32"/>
          <w:szCs w:val="32"/>
        </w:rPr>
        <w:t>月，全国开展了交通运输执法领域突出问题专项整治行动。在整治成果基础上，交通运输部于</w:t>
      </w:r>
      <w:r w:rsidRPr="00A046C2">
        <w:rPr>
          <w:rFonts w:ascii="Times New Roman" w:eastAsia="方正仿宋_GBK" w:hAnsi="方正仿宋_GBK" w:cs="方正仿宋_GBK"/>
          <w:color w:val="000000"/>
          <w:kern w:val="0"/>
          <w:sz w:val="32"/>
          <w:szCs w:val="32"/>
        </w:rPr>
        <w:t>11</w:t>
      </w:r>
      <w:r>
        <w:rPr>
          <w:rFonts w:ascii="Times New Roman" w:eastAsia="方正仿宋_GBK" w:hAnsi="方正仿宋_GBK" w:cs="方正仿宋_GBK" w:hint="eastAsia"/>
          <w:color w:val="000000"/>
          <w:kern w:val="0"/>
          <w:sz w:val="32"/>
          <w:szCs w:val="32"/>
        </w:rPr>
        <w:t>月印发了《</w:t>
      </w:r>
      <w:hyperlink r:id="rId6" w:tooltip="关于建立交通运输行政执法规范化长效机制的意见" w:history="1">
        <w:r w:rsidRPr="00A046C2">
          <w:rPr>
            <w:rFonts w:ascii="Times New Roman" w:eastAsia="方正仿宋_GBK" w:hAnsi="方正仿宋_GBK" w:cs="方正仿宋_GBK" w:hint="eastAsia"/>
            <w:color w:val="000000"/>
            <w:kern w:val="0"/>
            <w:sz w:val="32"/>
            <w:szCs w:val="32"/>
          </w:rPr>
          <w:t>关于建立交通运输行政执法规范化长效机制的意见</w:t>
        </w:r>
      </w:hyperlink>
      <w:r>
        <w:rPr>
          <w:rFonts w:ascii="Times New Roman" w:eastAsia="方正仿宋_GBK" w:hAnsi="方正仿宋_GBK" w:cs="方正仿宋_GBK" w:hint="eastAsia"/>
          <w:color w:val="000000"/>
          <w:kern w:val="0"/>
          <w:sz w:val="32"/>
          <w:szCs w:val="32"/>
        </w:rPr>
        <w:t>》（</w:t>
      </w:r>
      <w:r w:rsidRPr="00A046C2">
        <w:rPr>
          <w:rFonts w:ascii="Times New Roman" w:eastAsia="方正仿宋_GBK" w:hAnsi="方正仿宋_GBK" w:cs="方正仿宋_GBK" w:hint="eastAsia"/>
          <w:color w:val="000000"/>
          <w:kern w:val="0"/>
          <w:sz w:val="32"/>
          <w:szCs w:val="32"/>
        </w:rPr>
        <w:t>交法发〔</w:t>
      </w:r>
      <w:r w:rsidRPr="00A046C2">
        <w:rPr>
          <w:rFonts w:ascii="Times New Roman" w:eastAsia="方正仿宋_GBK" w:hAnsi="方正仿宋_GBK" w:cs="方正仿宋_GBK"/>
          <w:color w:val="000000"/>
          <w:kern w:val="0"/>
          <w:sz w:val="32"/>
          <w:szCs w:val="32"/>
        </w:rPr>
        <w:t>2021</w:t>
      </w:r>
      <w:r w:rsidRPr="00A046C2">
        <w:rPr>
          <w:rFonts w:ascii="Times New Roman" w:eastAsia="方正仿宋_GBK" w:hAnsi="方正仿宋_GBK" w:cs="方正仿宋_GBK" w:hint="eastAsia"/>
          <w:color w:val="000000"/>
          <w:kern w:val="0"/>
          <w:sz w:val="32"/>
          <w:szCs w:val="32"/>
        </w:rPr>
        <w:t>〕</w:t>
      </w:r>
      <w:r w:rsidRPr="00A046C2">
        <w:rPr>
          <w:rFonts w:ascii="Times New Roman" w:eastAsia="方正仿宋_GBK" w:hAnsi="方正仿宋_GBK" w:cs="方正仿宋_GBK"/>
          <w:color w:val="000000"/>
          <w:kern w:val="0"/>
          <w:sz w:val="32"/>
          <w:szCs w:val="32"/>
        </w:rPr>
        <w:t>115</w:t>
      </w:r>
      <w:r w:rsidRPr="00A046C2">
        <w:rPr>
          <w:rFonts w:ascii="Times New Roman" w:eastAsia="方正仿宋_GBK" w:hAnsi="方正仿宋_GBK" w:cs="方正仿宋_GBK" w:hint="eastAsia"/>
          <w:color w:val="000000"/>
          <w:kern w:val="0"/>
          <w:sz w:val="32"/>
          <w:szCs w:val="32"/>
        </w:rPr>
        <w:t>号</w:t>
      </w:r>
      <w:r>
        <w:rPr>
          <w:rFonts w:ascii="Times New Roman" w:eastAsia="方正仿宋_GBK" w:hAnsi="方正仿宋_GBK" w:cs="方正仿宋_GBK" w:hint="eastAsia"/>
          <w:color w:val="000000"/>
          <w:kern w:val="0"/>
          <w:sz w:val="32"/>
          <w:szCs w:val="32"/>
        </w:rPr>
        <w:t>），将《</w:t>
      </w:r>
      <w:r w:rsidRPr="00A046C2">
        <w:rPr>
          <w:rFonts w:ascii="Times New Roman" w:eastAsia="方正仿宋_GBK" w:hAnsi="方正仿宋_GBK" w:cs="方正仿宋_GBK" w:hint="eastAsia"/>
          <w:color w:val="000000"/>
          <w:kern w:val="0"/>
          <w:sz w:val="32"/>
          <w:szCs w:val="32"/>
        </w:rPr>
        <w:t>交通运输领域</w:t>
      </w:r>
      <w:bookmarkStart w:id="1" w:name="_Hlk183383987"/>
      <w:r w:rsidRPr="00A046C2">
        <w:rPr>
          <w:rFonts w:ascii="Times New Roman" w:eastAsia="方正仿宋_GBK" w:hAnsi="方正仿宋_GBK" w:cs="方正仿宋_GBK" w:hint="eastAsia"/>
          <w:color w:val="000000"/>
          <w:kern w:val="0"/>
          <w:sz w:val="32"/>
          <w:szCs w:val="32"/>
        </w:rPr>
        <w:t>轻微违</w:t>
      </w:r>
      <w:r>
        <w:rPr>
          <w:rFonts w:ascii="Times New Roman" w:eastAsia="方正仿宋_GBK" w:hAnsi="方正仿宋_GBK" w:cs="方正仿宋_GBK" w:hint="eastAsia"/>
          <w:color w:val="000000"/>
          <w:sz w:val="32"/>
          <w:szCs w:val="32"/>
          <w:shd w:val="clear" w:color="auto" w:fill="FFFFFF"/>
        </w:rPr>
        <w:t>法行为依法免予处罚</w:t>
      </w:r>
      <w:bookmarkEnd w:id="1"/>
      <w:r>
        <w:rPr>
          <w:rFonts w:ascii="Times New Roman" w:eastAsia="方正仿宋_GBK" w:hAnsi="方正仿宋_GBK" w:cs="方正仿宋_GBK" w:hint="eastAsia"/>
          <w:color w:val="000000"/>
          <w:sz w:val="32"/>
          <w:szCs w:val="32"/>
          <w:shd w:val="clear" w:color="auto" w:fill="FFFFFF"/>
        </w:rPr>
        <w:t>高频事项清单（试行）</w:t>
      </w:r>
      <w:r>
        <w:rPr>
          <w:rFonts w:ascii="Times New Roman" w:eastAsia="方正仿宋_GBK" w:hAnsi="方正仿宋_GBK" w:cs="方正仿宋_GBK" w:hint="eastAsia"/>
          <w:color w:val="000000"/>
          <w:kern w:val="0"/>
          <w:sz w:val="32"/>
          <w:szCs w:val="32"/>
        </w:rPr>
        <w:t>》（以下简称《部清单》）</w:t>
      </w:r>
      <w:bookmarkStart w:id="2" w:name="_Hlk183381022"/>
      <w:r>
        <w:rPr>
          <w:rFonts w:ascii="Times New Roman" w:eastAsia="方正仿宋_GBK" w:hAnsi="方正仿宋_GBK" w:cs="方正仿宋_GBK" w:hint="eastAsia"/>
          <w:color w:val="000000"/>
          <w:kern w:val="0"/>
          <w:sz w:val="32"/>
          <w:szCs w:val="32"/>
        </w:rPr>
        <w:t>作为该文附件，列出</w:t>
      </w:r>
      <w:r>
        <w:rPr>
          <w:rFonts w:ascii="Times New Roman" w:eastAsia="方正仿宋_GBK" w:hAnsi="Times New Roman" w:cs="Times New Roman"/>
          <w:color w:val="000000"/>
          <w:kern w:val="0"/>
          <w:sz w:val="32"/>
          <w:szCs w:val="32"/>
        </w:rPr>
        <w:t>33</w:t>
      </w:r>
      <w:r>
        <w:rPr>
          <w:rFonts w:ascii="Times New Roman" w:eastAsia="方正仿宋_GBK" w:hAnsi="方正仿宋_GBK" w:cs="方正仿宋_GBK" w:hint="eastAsia"/>
          <w:color w:val="000000"/>
          <w:kern w:val="0"/>
          <w:sz w:val="32"/>
          <w:szCs w:val="32"/>
        </w:rPr>
        <w:t>项免予处罚事项</w:t>
      </w:r>
      <w:bookmarkEnd w:id="2"/>
      <w:r>
        <w:rPr>
          <w:rFonts w:ascii="Times New Roman" w:eastAsia="方正仿宋_GBK" w:hAnsi="方正仿宋_GBK" w:cs="方正仿宋_GBK" w:hint="eastAsia"/>
          <w:color w:val="000000"/>
          <w:kern w:val="0"/>
          <w:sz w:val="32"/>
          <w:szCs w:val="32"/>
        </w:rPr>
        <w:t>。省厅于当年</w:t>
      </w:r>
      <w:r>
        <w:rPr>
          <w:rFonts w:ascii="Times New Roman" w:eastAsia="方正仿宋_GBK" w:hAnsi="Times New Roman" w:cs="Times New Roman"/>
          <w:color w:val="000000"/>
          <w:kern w:val="0"/>
          <w:sz w:val="32"/>
          <w:szCs w:val="32"/>
        </w:rPr>
        <w:t>12</w:t>
      </w:r>
      <w:r>
        <w:rPr>
          <w:rFonts w:ascii="Times New Roman" w:eastAsia="方正仿宋_GBK" w:hAnsi="方正仿宋_GBK" w:cs="方正仿宋_GBK" w:hint="eastAsia"/>
          <w:color w:val="000000"/>
          <w:kern w:val="0"/>
          <w:sz w:val="32"/>
          <w:szCs w:val="32"/>
        </w:rPr>
        <w:t>月</w:t>
      </w:r>
      <w:r>
        <w:rPr>
          <w:rFonts w:ascii="Times New Roman" w:eastAsia="方正仿宋_GBK" w:hAnsi="Times New Roman" w:cs="Times New Roman"/>
          <w:color w:val="000000"/>
          <w:kern w:val="0"/>
          <w:sz w:val="32"/>
          <w:szCs w:val="32"/>
        </w:rPr>
        <w:t>29</w:t>
      </w:r>
      <w:r>
        <w:rPr>
          <w:rFonts w:ascii="Times New Roman" w:eastAsia="方正仿宋_GBK" w:hAnsi="方正仿宋_GBK" w:cs="方正仿宋_GBK" w:hint="eastAsia"/>
          <w:color w:val="000000"/>
          <w:kern w:val="0"/>
          <w:sz w:val="32"/>
          <w:szCs w:val="32"/>
        </w:rPr>
        <w:t>日印发</w:t>
      </w:r>
      <w:bookmarkStart w:id="3" w:name="_Hlk183991488"/>
      <w:r>
        <w:rPr>
          <w:rFonts w:ascii="Times New Roman" w:eastAsia="方正仿宋_GBK" w:hAnsi="方正仿宋_GBK" w:cs="方正仿宋_GBK" w:hint="eastAsia"/>
          <w:color w:val="000000"/>
          <w:kern w:val="0"/>
          <w:sz w:val="32"/>
          <w:szCs w:val="32"/>
        </w:rPr>
        <w:t>《</w:t>
      </w:r>
      <w:bookmarkEnd w:id="3"/>
      <w:r>
        <w:rPr>
          <w:rFonts w:ascii="Times New Roman" w:eastAsia="方正仿宋_GBK" w:hAnsi="方正仿宋_GBK" w:cs="方正仿宋_GBK" w:hint="eastAsia"/>
          <w:color w:val="000000"/>
          <w:sz w:val="32"/>
          <w:szCs w:val="32"/>
          <w:shd w:val="clear" w:color="auto" w:fill="FFFFFF"/>
        </w:rPr>
        <w:t>关于在全省交通运输领域推行轻微违法行为依法免予处罚高频事项清单和告知承诺制的意见（试行）</w:t>
      </w:r>
      <w:r>
        <w:rPr>
          <w:rFonts w:ascii="Times New Roman" w:eastAsia="方正仿宋_GBK" w:hAnsi="方正仿宋_GBK" w:cs="方正仿宋_GBK" w:hint="eastAsia"/>
          <w:color w:val="000000"/>
          <w:kern w:val="0"/>
          <w:sz w:val="32"/>
          <w:szCs w:val="32"/>
        </w:rPr>
        <w:t>》（</w:t>
      </w:r>
      <w:r>
        <w:rPr>
          <w:rFonts w:ascii="Times New Roman" w:eastAsia="方正仿宋_GBK" w:hAnsi="方正仿宋_GBK" w:cs="方正仿宋_GBK" w:hint="eastAsia"/>
          <w:color w:val="000000"/>
          <w:sz w:val="32"/>
          <w:szCs w:val="32"/>
          <w:shd w:val="clear" w:color="auto" w:fill="FFFFFF"/>
        </w:rPr>
        <w:t>苏交规〔</w:t>
      </w:r>
      <w:r>
        <w:rPr>
          <w:rFonts w:ascii="Times New Roman" w:eastAsia="方正仿宋_GBK" w:hAnsi="Times New Roman" w:cs="Times New Roman"/>
          <w:color w:val="000000"/>
          <w:sz w:val="32"/>
          <w:szCs w:val="32"/>
          <w:shd w:val="clear" w:color="auto" w:fill="FFFFFF"/>
        </w:rPr>
        <w:t>2021</w:t>
      </w:r>
      <w:r>
        <w:rPr>
          <w:rFonts w:ascii="Times New Roman" w:eastAsia="方正仿宋_GBK" w:hAnsi="方正仿宋_GBK" w:cs="方正仿宋_GBK" w:hint="eastAsia"/>
          <w:color w:val="000000"/>
          <w:sz w:val="32"/>
          <w:szCs w:val="32"/>
          <w:shd w:val="clear" w:color="auto" w:fill="FFFFFF"/>
        </w:rPr>
        <w:t>〕</w:t>
      </w:r>
      <w:r>
        <w:rPr>
          <w:rFonts w:ascii="Times New Roman" w:eastAsia="方正仿宋_GBK" w:hAnsi="Times New Roman" w:cs="Times New Roman"/>
          <w:color w:val="000000"/>
          <w:sz w:val="32"/>
          <w:szCs w:val="32"/>
          <w:shd w:val="clear" w:color="auto" w:fill="FFFFFF"/>
        </w:rPr>
        <w:t>7</w:t>
      </w:r>
      <w:r>
        <w:rPr>
          <w:rFonts w:ascii="Times New Roman" w:eastAsia="方正仿宋_GBK" w:hAnsi="方正仿宋_GBK" w:cs="方正仿宋_GBK" w:hint="eastAsia"/>
          <w:color w:val="000000"/>
          <w:sz w:val="32"/>
          <w:szCs w:val="32"/>
          <w:shd w:val="clear" w:color="auto" w:fill="FFFFFF"/>
        </w:rPr>
        <w:t>号</w:t>
      </w:r>
      <w:r>
        <w:rPr>
          <w:rFonts w:ascii="Times New Roman" w:eastAsia="方正仿宋_GBK" w:hAnsi="方正仿宋_GBK" w:cs="方正仿宋_GBK" w:hint="eastAsia"/>
          <w:color w:val="000000"/>
          <w:kern w:val="0"/>
          <w:sz w:val="32"/>
          <w:szCs w:val="32"/>
        </w:rPr>
        <w:t>）（以下简称《省清单（</w:t>
      </w:r>
      <w:r>
        <w:rPr>
          <w:rFonts w:ascii="Times New Roman" w:eastAsia="方正仿宋_GBK" w:hAnsi="Times New Roman" w:cs="Times New Roman"/>
          <w:color w:val="000000"/>
          <w:kern w:val="0"/>
          <w:sz w:val="32"/>
          <w:szCs w:val="32"/>
        </w:rPr>
        <w:t>2021</w:t>
      </w:r>
      <w:r>
        <w:rPr>
          <w:rFonts w:ascii="Times New Roman" w:eastAsia="方正仿宋_GBK" w:hAnsi="方正仿宋_GBK" w:cs="方正仿宋_GBK" w:hint="eastAsia"/>
          <w:color w:val="000000"/>
          <w:kern w:val="0"/>
          <w:sz w:val="32"/>
          <w:szCs w:val="32"/>
        </w:rPr>
        <w:t>版）》），列出</w:t>
      </w:r>
      <w:r>
        <w:rPr>
          <w:rFonts w:ascii="Times New Roman" w:eastAsia="方正仿宋_GBK" w:hAnsi="Times New Roman" w:cs="Times New Roman"/>
          <w:color w:val="000000"/>
          <w:kern w:val="0"/>
          <w:sz w:val="32"/>
          <w:szCs w:val="32"/>
        </w:rPr>
        <w:t>40</w:t>
      </w:r>
      <w:r>
        <w:rPr>
          <w:rFonts w:ascii="Times New Roman" w:eastAsia="方正仿宋_GBK" w:hAnsi="方正仿宋_GBK" w:cs="方正仿宋_GBK" w:hint="eastAsia"/>
          <w:color w:val="000000"/>
          <w:kern w:val="0"/>
          <w:sz w:val="32"/>
          <w:szCs w:val="32"/>
        </w:rPr>
        <w:t>项免予处罚事项。省厅于</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年</w:t>
      </w:r>
      <w:r>
        <w:rPr>
          <w:rFonts w:ascii="Times New Roman" w:eastAsia="方正仿宋_GBK" w:hAnsi="Times New Roman" w:cs="Times New Roman"/>
          <w:color w:val="000000"/>
          <w:kern w:val="0"/>
          <w:sz w:val="32"/>
          <w:szCs w:val="32"/>
        </w:rPr>
        <w:t>5</w:t>
      </w:r>
      <w:r>
        <w:rPr>
          <w:rFonts w:ascii="Times New Roman" w:eastAsia="方正仿宋_GBK" w:hAnsi="方正仿宋_GBK" w:cs="方正仿宋_GBK" w:hint="eastAsia"/>
          <w:color w:val="000000"/>
          <w:kern w:val="0"/>
          <w:sz w:val="32"/>
          <w:szCs w:val="32"/>
        </w:rPr>
        <w:t>月</w:t>
      </w:r>
      <w:r>
        <w:rPr>
          <w:rFonts w:ascii="Times New Roman" w:eastAsia="方正仿宋_GBK" w:hAnsi="Times New Roman" w:cs="Times New Roman"/>
          <w:color w:val="000000"/>
          <w:kern w:val="0"/>
          <w:sz w:val="32"/>
          <w:szCs w:val="32"/>
        </w:rPr>
        <w:t>31</w:t>
      </w:r>
      <w:r>
        <w:rPr>
          <w:rFonts w:ascii="Times New Roman" w:eastAsia="方正仿宋_GBK" w:hAnsi="方正仿宋_GBK" w:cs="方正仿宋_GBK" w:hint="eastAsia"/>
          <w:color w:val="000000"/>
          <w:kern w:val="0"/>
          <w:sz w:val="32"/>
          <w:szCs w:val="32"/>
        </w:rPr>
        <w:lastRenderedPageBreak/>
        <w:t>日印发</w:t>
      </w:r>
      <w:bookmarkStart w:id="4" w:name="_Hlk184649427"/>
      <w:r>
        <w:rPr>
          <w:rFonts w:ascii="Times New Roman" w:eastAsia="方正仿宋_GBK" w:hAnsi="方正仿宋_GBK" w:cs="方正仿宋_GBK" w:hint="eastAsia"/>
          <w:color w:val="000000"/>
          <w:kern w:val="0"/>
          <w:sz w:val="32"/>
          <w:szCs w:val="32"/>
        </w:rPr>
        <w:t>《江苏省交通运输领域涉企轻微违法行为依法不予处罚高频事项清单（第一版）》和《江苏省交通运输领域涉企严重违</w:t>
      </w:r>
      <w:bookmarkEnd w:id="4"/>
      <w:r>
        <w:rPr>
          <w:rFonts w:ascii="Times New Roman" w:eastAsia="方正仿宋_GBK" w:hAnsi="方正仿宋_GBK" w:cs="方正仿宋_GBK" w:hint="eastAsia"/>
          <w:color w:val="000000"/>
          <w:sz w:val="32"/>
          <w:szCs w:val="32"/>
          <w:shd w:val="clear" w:color="auto" w:fill="FFFFFF"/>
        </w:rPr>
        <w:t>法行为严查事项清单（第一版）》（苏交执法函〔</w:t>
      </w:r>
      <w:r>
        <w:rPr>
          <w:rFonts w:ascii="Times New Roman" w:eastAsia="方正仿宋_GBK" w:hAnsi="Times New Roman" w:cs="Times New Roman"/>
          <w:color w:val="000000"/>
          <w:sz w:val="32"/>
          <w:szCs w:val="32"/>
          <w:shd w:val="clear" w:color="auto" w:fill="FFFFFF"/>
        </w:rPr>
        <w:t>2024</w:t>
      </w:r>
      <w:r>
        <w:rPr>
          <w:rFonts w:ascii="Times New Roman" w:eastAsia="方正仿宋_GBK" w:hAnsi="方正仿宋_GBK" w:cs="方正仿宋_GBK" w:hint="eastAsia"/>
          <w:color w:val="000000"/>
          <w:sz w:val="32"/>
          <w:szCs w:val="32"/>
          <w:shd w:val="clear" w:color="auto" w:fill="FFFFFF"/>
        </w:rPr>
        <w:t>〕</w:t>
      </w:r>
      <w:r>
        <w:rPr>
          <w:rFonts w:ascii="Times New Roman" w:eastAsia="方正仿宋_GBK" w:hAnsi="Times New Roman" w:cs="Times New Roman"/>
          <w:color w:val="000000"/>
          <w:sz w:val="32"/>
          <w:szCs w:val="32"/>
          <w:shd w:val="clear" w:color="auto" w:fill="FFFFFF"/>
        </w:rPr>
        <w:t>88</w:t>
      </w:r>
      <w:r>
        <w:rPr>
          <w:rFonts w:ascii="Times New Roman" w:eastAsia="方正仿宋_GBK" w:hAnsi="方正仿宋_GBK" w:cs="方正仿宋_GBK" w:hint="eastAsia"/>
          <w:color w:val="000000"/>
          <w:sz w:val="32"/>
          <w:szCs w:val="32"/>
          <w:shd w:val="clear" w:color="auto" w:fill="FFFFFF"/>
        </w:rPr>
        <w:t>号）（以下简称《涉企清单》），列出</w:t>
      </w:r>
      <w:r>
        <w:rPr>
          <w:rFonts w:ascii="Times New Roman" w:eastAsia="方正仿宋_GBK" w:hAnsi="Times New Roman" w:cs="Times New Roman"/>
          <w:color w:val="000000"/>
          <w:sz w:val="32"/>
          <w:szCs w:val="32"/>
          <w:shd w:val="clear" w:color="auto" w:fill="FFFFFF"/>
        </w:rPr>
        <w:t>23</w:t>
      </w:r>
      <w:r>
        <w:rPr>
          <w:rFonts w:ascii="Times New Roman" w:eastAsia="方正仿宋_GBK" w:hAnsi="方正仿宋_GBK" w:cs="方正仿宋_GBK" w:hint="eastAsia"/>
          <w:color w:val="000000"/>
          <w:sz w:val="32"/>
          <w:szCs w:val="32"/>
          <w:shd w:val="clear" w:color="auto" w:fill="FFFFFF"/>
        </w:rPr>
        <w:t>项不予处罚事项。</w:t>
      </w:r>
    </w:p>
    <w:p w:rsidR="00C304E4" w:rsidRDefault="00C304E4" w:rsidP="00C304E4">
      <w:pPr>
        <w:overflowPunct w:val="0"/>
        <w:spacing w:line="579" w:lineRule="exact"/>
        <w:ind w:firstLineChars="200" w:firstLine="640"/>
        <w:rPr>
          <w:color w:val="000000"/>
          <w:kern w:val="0"/>
          <w:szCs w:val="32"/>
        </w:rPr>
      </w:pPr>
      <w:r>
        <w:rPr>
          <w:rFonts w:ascii="Times New Roman" w:eastAsia="方正仿宋_GBK" w:hAnsi="方正仿宋_GBK" w:cs="方正仿宋_GBK" w:hint="eastAsia"/>
          <w:color w:val="000000"/>
          <w:sz w:val="32"/>
          <w:szCs w:val="32"/>
          <w:shd w:val="clear" w:color="auto" w:fill="FFFFFF"/>
        </w:rPr>
        <w:t>由于《省清单（</w:t>
      </w:r>
      <w:r>
        <w:rPr>
          <w:rFonts w:ascii="Times New Roman" w:eastAsia="方正仿宋_GBK" w:hAnsi="Times New Roman" w:cs="Times New Roman"/>
          <w:color w:val="000000"/>
          <w:sz w:val="32"/>
          <w:szCs w:val="32"/>
          <w:shd w:val="clear" w:color="auto" w:fill="FFFFFF"/>
        </w:rPr>
        <w:t>2021</w:t>
      </w:r>
      <w:r>
        <w:rPr>
          <w:rFonts w:ascii="Times New Roman" w:eastAsia="方正仿宋_GBK" w:hAnsi="方正仿宋_GBK" w:cs="方正仿宋_GBK" w:hint="eastAsia"/>
          <w:color w:val="000000"/>
          <w:sz w:val="32"/>
          <w:szCs w:val="32"/>
          <w:shd w:val="clear" w:color="auto" w:fill="FFFFFF"/>
        </w:rPr>
        <w:t>版）》属于试行性质的</w:t>
      </w:r>
      <w:r>
        <w:rPr>
          <w:rFonts w:ascii="Times New Roman" w:eastAsia="方正仿宋_GBK" w:hAnsi="方正仿宋_GBK" w:cs="方正仿宋_GBK" w:hint="eastAsia"/>
          <w:color w:val="000000"/>
          <w:kern w:val="0"/>
          <w:sz w:val="32"/>
          <w:szCs w:val="32"/>
        </w:rPr>
        <w:t>规范性文件</w:t>
      </w:r>
      <w:r>
        <w:rPr>
          <w:rFonts w:ascii="Times New Roman" w:eastAsia="方正仿宋_GBK" w:hAnsi="方正仿宋_GBK" w:cs="方正仿宋_GBK" w:hint="eastAsia"/>
          <w:color w:val="000000"/>
          <w:sz w:val="32"/>
          <w:szCs w:val="32"/>
          <w:shd w:val="clear" w:color="auto" w:fill="FFFFFF"/>
        </w:rPr>
        <w:t>，于</w:t>
      </w:r>
      <w:r>
        <w:rPr>
          <w:rFonts w:ascii="Times New Roman" w:eastAsia="方正仿宋_GBK" w:hAnsi="Times New Roman" w:cs="Times New Roman"/>
          <w:color w:val="000000"/>
          <w:sz w:val="32"/>
          <w:szCs w:val="32"/>
          <w:shd w:val="clear" w:color="auto" w:fill="FFFFFF"/>
        </w:rPr>
        <w:t>2022</w:t>
      </w:r>
      <w:r>
        <w:rPr>
          <w:rFonts w:ascii="Times New Roman" w:eastAsia="方正仿宋_GBK" w:hAnsi="方正仿宋_GBK" w:cs="方正仿宋_GBK" w:hint="eastAsia"/>
          <w:color w:val="000000"/>
          <w:sz w:val="32"/>
          <w:szCs w:val="32"/>
          <w:shd w:val="clear" w:color="auto" w:fill="FFFFFF"/>
        </w:rPr>
        <w:t>年</w:t>
      </w:r>
      <w:r>
        <w:rPr>
          <w:rFonts w:ascii="Times New Roman" w:eastAsia="方正仿宋_GBK" w:hAnsi="Times New Roman" w:cs="Times New Roman"/>
          <w:color w:val="000000"/>
          <w:sz w:val="32"/>
          <w:szCs w:val="32"/>
          <w:shd w:val="clear" w:color="auto" w:fill="FFFFFF"/>
        </w:rPr>
        <w:t>3</w:t>
      </w:r>
      <w:r>
        <w:rPr>
          <w:rFonts w:ascii="Times New Roman" w:eastAsia="方正仿宋_GBK" w:hAnsi="方正仿宋_GBK" w:cs="方正仿宋_GBK" w:hint="eastAsia"/>
          <w:color w:val="000000"/>
          <w:sz w:val="32"/>
          <w:szCs w:val="32"/>
          <w:shd w:val="clear" w:color="auto" w:fill="FFFFFF"/>
        </w:rPr>
        <w:t>月开始实施。根据《江苏省行政规范性文件管理规定》，试行期为</w:t>
      </w:r>
      <w:r>
        <w:rPr>
          <w:rFonts w:ascii="Times New Roman" w:eastAsia="方正仿宋_GBK" w:hAnsi="Times New Roman" w:cs="Times New Roman"/>
          <w:color w:val="000000"/>
          <w:sz w:val="32"/>
          <w:szCs w:val="32"/>
          <w:shd w:val="clear" w:color="auto" w:fill="FFFFFF"/>
        </w:rPr>
        <w:t>2</w:t>
      </w:r>
      <w:r>
        <w:rPr>
          <w:rFonts w:ascii="Times New Roman" w:eastAsia="方正仿宋_GBK" w:hAnsi="方正仿宋_GBK" w:cs="方正仿宋_GBK" w:hint="eastAsia"/>
          <w:color w:val="000000"/>
          <w:sz w:val="32"/>
          <w:szCs w:val="32"/>
          <w:shd w:val="clear" w:color="auto" w:fill="FFFFFF"/>
        </w:rPr>
        <w:t>年，期满后应当进行修订。加之国务院在</w:t>
      </w:r>
      <w:r>
        <w:rPr>
          <w:rFonts w:ascii="Times New Roman" w:eastAsia="方正仿宋_GBK" w:hAnsi="Times New Roman" w:cs="Times New Roman"/>
          <w:color w:val="000000"/>
          <w:sz w:val="32"/>
          <w:szCs w:val="32"/>
          <w:shd w:val="clear" w:color="auto" w:fill="FFFFFF"/>
        </w:rPr>
        <w:t>2022</w:t>
      </w:r>
      <w:r>
        <w:rPr>
          <w:rFonts w:ascii="Times New Roman" w:eastAsia="方正仿宋_GBK" w:hAnsi="方正仿宋_GBK" w:cs="方正仿宋_GBK" w:hint="eastAsia"/>
          <w:color w:val="000000"/>
          <w:sz w:val="32"/>
          <w:szCs w:val="32"/>
          <w:shd w:val="clear" w:color="auto" w:fill="FFFFFF"/>
        </w:rPr>
        <w:t>年和</w:t>
      </w:r>
      <w:r>
        <w:rPr>
          <w:rFonts w:ascii="Times New Roman" w:eastAsia="方正仿宋_GBK" w:hAnsi="Times New Roman" w:cs="Times New Roman"/>
          <w:color w:val="000000"/>
          <w:sz w:val="32"/>
          <w:szCs w:val="32"/>
          <w:shd w:val="clear" w:color="auto" w:fill="FFFFFF"/>
        </w:rPr>
        <w:t>2023</w:t>
      </w:r>
      <w:r>
        <w:rPr>
          <w:rFonts w:ascii="Times New Roman" w:eastAsia="方正仿宋_GBK" w:hAnsi="方正仿宋_GBK" w:cs="方正仿宋_GBK" w:hint="eastAsia"/>
          <w:color w:val="000000"/>
          <w:sz w:val="32"/>
          <w:szCs w:val="32"/>
          <w:shd w:val="clear" w:color="auto" w:fill="FFFFFF"/>
        </w:rPr>
        <w:t>年分别发布了调整和取消罚款事项的通知，</w:t>
      </w:r>
      <w:r w:rsidRPr="00A046C2">
        <w:rPr>
          <w:rStyle w:val="16"/>
          <w:rFonts w:eastAsia="方正仿宋_GBK" w:hAnsi="方正仿宋_GBK" w:cs="Segoe UI" w:hint="eastAsia"/>
          <w:b w:val="0"/>
          <w:color w:val="000000"/>
          <w:sz w:val="32"/>
          <w:szCs w:val="32"/>
          <w:shd w:val="clear" w:color="auto" w:fill="FFFFFF"/>
        </w:rPr>
        <w:t>《中华人民共和国道路运输条例》《江苏省道路运输条例》</w:t>
      </w:r>
      <w:r>
        <w:rPr>
          <w:rFonts w:ascii="Times New Roman" w:eastAsia="方正仿宋_GBK" w:hAnsi="方正仿宋_GBK" w:cs="Segoe UI" w:hint="eastAsia"/>
          <w:color w:val="000000"/>
          <w:sz w:val="32"/>
          <w:szCs w:val="32"/>
          <w:shd w:val="clear" w:color="auto" w:fill="FFFFFF"/>
        </w:rPr>
        <w:t>《道路货物运输及站场管理规定》</w:t>
      </w:r>
      <w:r w:rsidRPr="00A046C2">
        <w:rPr>
          <w:rStyle w:val="16"/>
          <w:rFonts w:eastAsia="方正仿宋_GBK" w:hAnsi="方正仿宋_GBK" w:cs="Segoe UI" w:hint="eastAsia"/>
          <w:b w:val="0"/>
          <w:color w:val="000000"/>
          <w:sz w:val="32"/>
          <w:szCs w:val="32"/>
          <w:shd w:val="clear" w:color="auto" w:fill="FFFFFF"/>
        </w:rPr>
        <w:t>《道路运输车辆技术管理规定》等法规规章在这期间也进行了修改</w:t>
      </w:r>
      <w:r>
        <w:rPr>
          <w:rFonts w:ascii="Times New Roman" w:eastAsia="方正仿宋_GBK" w:hAnsi="方正仿宋_GBK" w:cs="方正仿宋_GBK" w:hint="eastAsia"/>
          <w:color w:val="000000"/>
          <w:sz w:val="32"/>
          <w:szCs w:val="32"/>
          <w:shd w:val="clear" w:color="auto" w:fill="FFFFFF"/>
        </w:rPr>
        <w:t>。为与国家政策和上级规定保持一致，需结合</w:t>
      </w:r>
      <w:bookmarkStart w:id="5" w:name="_Hlk183373940"/>
      <w:r>
        <w:rPr>
          <w:rFonts w:ascii="Times New Roman" w:eastAsia="方正仿宋_GBK" w:hAnsi="方正仿宋_GBK" w:cs="方正仿宋_GBK" w:hint="eastAsia"/>
          <w:color w:val="000000"/>
          <w:sz w:val="32"/>
          <w:szCs w:val="32"/>
          <w:shd w:val="clear" w:color="auto" w:fill="FFFFFF"/>
        </w:rPr>
        <w:t>《部清单》</w:t>
      </w:r>
      <w:bookmarkEnd w:id="5"/>
      <w:r>
        <w:rPr>
          <w:rFonts w:ascii="Times New Roman" w:eastAsia="方正仿宋_GBK" w:hAnsi="方正仿宋_GBK" w:cs="方正仿宋_GBK" w:hint="eastAsia"/>
          <w:color w:val="000000"/>
          <w:sz w:val="32"/>
          <w:szCs w:val="32"/>
          <w:shd w:val="clear" w:color="auto" w:fill="FFFFFF"/>
        </w:rPr>
        <w:t>和我省交通运输执法工作</w:t>
      </w:r>
      <w:r>
        <w:rPr>
          <w:rFonts w:ascii="Times New Roman" w:eastAsia="方正仿宋_GBK" w:hAnsi="方正仿宋_GBK" w:cs="方正仿宋_GBK" w:hint="eastAsia"/>
          <w:color w:val="000000"/>
          <w:kern w:val="0"/>
          <w:sz w:val="32"/>
          <w:szCs w:val="32"/>
        </w:rPr>
        <w:t>实际，对</w:t>
      </w:r>
      <w:bookmarkStart w:id="6" w:name="_Hlk184643989"/>
      <w:bookmarkEnd w:id="6"/>
      <w:r>
        <w:rPr>
          <w:rFonts w:ascii="Times New Roman" w:eastAsia="方正仿宋_GBK" w:hAnsi="方正仿宋_GBK" w:cs="方正仿宋_GBK" w:hint="eastAsia"/>
          <w:color w:val="000000"/>
          <w:kern w:val="0"/>
          <w:sz w:val="32"/>
          <w:szCs w:val="32"/>
        </w:rPr>
        <w:t>《省清单（</w:t>
      </w:r>
      <w:r>
        <w:rPr>
          <w:rFonts w:ascii="Times New Roman" w:eastAsia="方正仿宋_GBK" w:hAnsi="Times New Roman" w:cs="Times New Roman"/>
          <w:color w:val="000000"/>
          <w:kern w:val="0"/>
          <w:sz w:val="32"/>
          <w:szCs w:val="32"/>
        </w:rPr>
        <w:t>2021</w:t>
      </w:r>
      <w:r>
        <w:rPr>
          <w:rFonts w:ascii="Times New Roman" w:eastAsia="方正仿宋_GBK" w:hAnsi="方正仿宋_GBK" w:cs="方正仿宋_GBK" w:hint="eastAsia"/>
          <w:color w:val="000000"/>
          <w:kern w:val="0"/>
          <w:sz w:val="32"/>
          <w:szCs w:val="32"/>
        </w:rPr>
        <w:t>版）》进行修订。</w:t>
      </w:r>
    </w:p>
    <w:p w:rsidR="00C304E4" w:rsidRDefault="00C304E4" w:rsidP="00C304E4">
      <w:pPr>
        <w:overflowPunct w:val="0"/>
        <w:adjustRightInd w:val="0"/>
        <w:snapToGrid w:val="0"/>
        <w:spacing w:line="579" w:lineRule="exact"/>
        <w:ind w:firstLineChars="200" w:firstLine="640"/>
        <w:outlineLvl w:val="0"/>
        <w:rPr>
          <w:rFonts w:eastAsia="黑体"/>
          <w:color w:val="000000"/>
          <w:szCs w:val="32"/>
        </w:rPr>
      </w:pPr>
      <w:r>
        <w:rPr>
          <w:rFonts w:ascii="Times New Roman" w:eastAsia="黑体" w:hAnsi="Times New Roman" w:cs="黑体" w:hint="eastAsia"/>
          <w:color w:val="000000"/>
          <w:sz w:val="32"/>
          <w:szCs w:val="32"/>
        </w:rPr>
        <w:t>二、修订过程</w:t>
      </w:r>
    </w:p>
    <w:p w:rsidR="00C304E4" w:rsidRDefault="00C304E4" w:rsidP="00C304E4">
      <w:pPr>
        <w:overflowPunct w:val="0"/>
        <w:spacing w:line="579" w:lineRule="exact"/>
        <w:ind w:firstLineChars="200" w:firstLine="640"/>
        <w:rPr>
          <w:color w:val="000000"/>
          <w:kern w:val="0"/>
          <w:szCs w:val="32"/>
        </w:rPr>
      </w:pPr>
      <w:r>
        <w:rPr>
          <w:rFonts w:ascii="Times New Roman" w:eastAsia="方正仿宋_GBK" w:hAnsi="方正仿宋_GBK" w:cs="方正仿宋_GBK" w:hint="eastAsia"/>
          <w:color w:val="000000"/>
          <w:kern w:val="0"/>
          <w:sz w:val="32"/>
          <w:szCs w:val="32"/>
        </w:rPr>
        <w:t>按照《省交通综合执法局关于组织开展交通运输执法领域有关政策制度研究工作的通知》（苏交执法综函〔</w:t>
      </w:r>
      <w:r>
        <w:rPr>
          <w:rFonts w:ascii="Times New Roman" w:eastAsia="方正仿宋_GBK" w:hAnsi="Times New Roman" w:cs="Times New Roman"/>
          <w:color w:val="000000"/>
          <w:kern w:val="0"/>
          <w:sz w:val="32"/>
          <w:szCs w:val="32"/>
        </w:rPr>
        <w:t>2023</w:t>
      </w:r>
      <w:r>
        <w:rPr>
          <w:rFonts w:ascii="Times New Roman" w:eastAsia="方正仿宋_GBK" w:hAnsi="方正仿宋_GBK" w:cs="方正仿宋_GBK" w:hint="eastAsia"/>
          <w:color w:val="000000"/>
          <w:kern w:val="0"/>
          <w:sz w:val="32"/>
          <w:szCs w:val="32"/>
        </w:rPr>
        <w:t>〕</w:t>
      </w:r>
      <w:r>
        <w:rPr>
          <w:rFonts w:ascii="Times New Roman" w:eastAsia="方正仿宋_GBK" w:hAnsi="Times New Roman" w:cs="Times New Roman"/>
          <w:color w:val="000000"/>
          <w:kern w:val="0"/>
          <w:sz w:val="32"/>
          <w:szCs w:val="32"/>
        </w:rPr>
        <w:t>38</w:t>
      </w:r>
      <w:r>
        <w:rPr>
          <w:rFonts w:ascii="Times New Roman" w:eastAsia="方正仿宋_GBK" w:hAnsi="方正仿宋_GBK" w:cs="方正仿宋_GBK" w:hint="eastAsia"/>
          <w:color w:val="000000"/>
          <w:kern w:val="0"/>
          <w:sz w:val="32"/>
          <w:szCs w:val="32"/>
        </w:rPr>
        <w:t>号），省局组织常州、泰州、沿江、宁通支队，开展交通运输轻微违法行为依法不予处罚制度研究，并多次召开轻微免罚制度研究专题研讨会、基层执法人员和行政相对人代表调研座谈会，充分听取各方面意见。研究团队将《部清单》与《省清单（</w:t>
      </w:r>
      <w:r>
        <w:rPr>
          <w:rFonts w:ascii="Times New Roman" w:eastAsia="方正仿宋_GBK" w:hAnsi="Times New Roman" w:cs="Times New Roman"/>
          <w:color w:val="000000"/>
          <w:kern w:val="0"/>
          <w:sz w:val="32"/>
          <w:szCs w:val="32"/>
        </w:rPr>
        <w:t>2021</w:t>
      </w:r>
      <w:r>
        <w:rPr>
          <w:rFonts w:ascii="Times New Roman" w:eastAsia="方正仿宋_GBK" w:hAnsi="方正仿宋_GBK" w:cs="方正仿宋_GBK" w:hint="eastAsia"/>
          <w:color w:val="000000"/>
          <w:kern w:val="0"/>
          <w:sz w:val="32"/>
          <w:szCs w:val="32"/>
        </w:rPr>
        <w:t>版）》进行整合，参考《涉企清单》，并根据法律法规规章修改内容以及国务院关于印发《关于取消和调整一批罚款事项的决定》，重新梳理并形成了《江苏省交通运输轻微违法行为依法不予处罚高频事项清单（</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lastRenderedPageBreak/>
        <w:t>版）》（以下简称《省清单（</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版）》）。</w:t>
      </w:r>
    </w:p>
    <w:p w:rsidR="00C304E4" w:rsidRDefault="00C304E4" w:rsidP="00C304E4">
      <w:pPr>
        <w:overflowPunct w:val="0"/>
        <w:spacing w:line="579" w:lineRule="exact"/>
        <w:ind w:firstLineChars="200" w:firstLine="640"/>
        <w:rPr>
          <w:color w:val="000000"/>
          <w:kern w:val="0"/>
          <w:szCs w:val="32"/>
        </w:rPr>
      </w:pPr>
      <w:r>
        <w:rPr>
          <w:rFonts w:ascii="Times New Roman" w:eastAsia="方正仿宋_GBK" w:hAnsi="方正仿宋_GBK" w:cs="方正仿宋_GBK" w:hint="eastAsia"/>
          <w:color w:val="000000"/>
          <w:kern w:val="0"/>
          <w:sz w:val="32"/>
          <w:szCs w:val="32"/>
        </w:rPr>
        <w:t>征求意见过程中共收集到</w:t>
      </w:r>
      <w:r>
        <w:rPr>
          <w:rFonts w:ascii="Times New Roman" w:eastAsia="方正仿宋_GBK" w:hAnsi="Times New Roman" w:cs="Times New Roman"/>
          <w:color w:val="000000"/>
          <w:kern w:val="0"/>
          <w:sz w:val="32"/>
          <w:szCs w:val="32"/>
        </w:rPr>
        <w:t>18</w:t>
      </w:r>
      <w:r>
        <w:rPr>
          <w:rFonts w:ascii="Times New Roman" w:eastAsia="方正仿宋_GBK" w:hAnsi="方正仿宋_GBK" w:cs="方正仿宋_GBK" w:hint="eastAsia"/>
          <w:color w:val="000000"/>
          <w:kern w:val="0"/>
          <w:sz w:val="32"/>
          <w:szCs w:val="32"/>
        </w:rPr>
        <w:t>条意见（南通支队</w:t>
      </w:r>
      <w:r>
        <w:rPr>
          <w:rFonts w:ascii="Times New Roman" w:eastAsia="方正仿宋_GBK" w:hAnsi="Times New Roman" w:cs="Times New Roman"/>
          <w:color w:val="000000"/>
          <w:kern w:val="0"/>
          <w:sz w:val="32"/>
          <w:szCs w:val="32"/>
        </w:rPr>
        <w:t>8</w:t>
      </w:r>
      <w:r>
        <w:rPr>
          <w:rFonts w:ascii="Times New Roman" w:eastAsia="方正仿宋_GBK" w:hAnsi="方正仿宋_GBK" w:cs="方正仿宋_GBK" w:hint="eastAsia"/>
          <w:color w:val="000000"/>
          <w:kern w:val="0"/>
          <w:sz w:val="32"/>
          <w:szCs w:val="32"/>
        </w:rPr>
        <w:t>条，连徐支队</w:t>
      </w:r>
      <w:r>
        <w:rPr>
          <w:rFonts w:ascii="Times New Roman" w:eastAsia="方正仿宋_GBK" w:hAnsi="Times New Roman" w:cs="Times New Roman"/>
          <w:color w:val="000000"/>
          <w:kern w:val="0"/>
          <w:sz w:val="32"/>
          <w:szCs w:val="32"/>
        </w:rPr>
        <w:t>3</w:t>
      </w:r>
      <w:r>
        <w:rPr>
          <w:rFonts w:ascii="Times New Roman" w:eastAsia="方正仿宋_GBK" w:hAnsi="方正仿宋_GBK" w:cs="方正仿宋_GBK" w:hint="eastAsia"/>
          <w:color w:val="000000"/>
          <w:kern w:val="0"/>
          <w:sz w:val="32"/>
          <w:szCs w:val="32"/>
        </w:rPr>
        <w:t>条，常州支队、连云港支队、京沪支队各</w:t>
      </w:r>
      <w:r>
        <w:rPr>
          <w:rFonts w:ascii="Times New Roman" w:eastAsia="方正仿宋_GBK" w:hAnsi="Times New Roman" w:cs="Times New Roman"/>
          <w:color w:val="000000"/>
          <w:kern w:val="0"/>
          <w:sz w:val="32"/>
          <w:szCs w:val="32"/>
        </w:rPr>
        <w:t>2</w:t>
      </w:r>
      <w:r>
        <w:rPr>
          <w:rFonts w:ascii="Times New Roman" w:eastAsia="方正仿宋_GBK" w:hAnsi="方正仿宋_GBK" w:cs="方正仿宋_GBK" w:hint="eastAsia"/>
          <w:color w:val="000000"/>
          <w:kern w:val="0"/>
          <w:sz w:val="32"/>
          <w:szCs w:val="32"/>
        </w:rPr>
        <w:t>条，淮安支队</w:t>
      </w:r>
      <w:r>
        <w:rPr>
          <w:rFonts w:ascii="Times New Roman" w:eastAsia="方正仿宋_GBK" w:hAnsi="Times New Roman" w:cs="Times New Roman"/>
          <w:color w:val="000000"/>
          <w:kern w:val="0"/>
          <w:sz w:val="32"/>
          <w:szCs w:val="32"/>
        </w:rPr>
        <w:t>1</w:t>
      </w:r>
      <w:r>
        <w:rPr>
          <w:rFonts w:ascii="Times New Roman" w:eastAsia="方正仿宋_GBK" w:hAnsi="方正仿宋_GBK" w:cs="方正仿宋_GBK" w:hint="eastAsia"/>
          <w:color w:val="000000"/>
          <w:kern w:val="0"/>
          <w:sz w:val="32"/>
          <w:szCs w:val="32"/>
        </w:rPr>
        <w:t>条），采纳</w:t>
      </w:r>
      <w:r>
        <w:rPr>
          <w:rFonts w:ascii="Times New Roman" w:eastAsia="方正仿宋_GBK" w:hAnsi="Times New Roman" w:cs="Times New Roman"/>
          <w:color w:val="000000"/>
          <w:kern w:val="0"/>
          <w:sz w:val="32"/>
          <w:szCs w:val="32"/>
        </w:rPr>
        <w:t>6</w:t>
      </w:r>
      <w:r>
        <w:rPr>
          <w:rFonts w:ascii="Times New Roman" w:eastAsia="方正仿宋_GBK" w:hAnsi="方正仿宋_GBK" w:cs="方正仿宋_GBK" w:hint="eastAsia"/>
          <w:color w:val="000000"/>
          <w:kern w:val="0"/>
          <w:sz w:val="32"/>
          <w:szCs w:val="32"/>
        </w:rPr>
        <w:t>条，部分采纳</w:t>
      </w:r>
      <w:r>
        <w:rPr>
          <w:rFonts w:ascii="Times New Roman" w:eastAsia="方正仿宋_GBK" w:hAnsi="Times New Roman" w:cs="Times New Roman"/>
          <w:color w:val="000000"/>
          <w:kern w:val="0"/>
          <w:sz w:val="32"/>
          <w:szCs w:val="32"/>
        </w:rPr>
        <w:t>2</w:t>
      </w:r>
      <w:r>
        <w:rPr>
          <w:rFonts w:ascii="Times New Roman" w:eastAsia="方正仿宋_GBK" w:hAnsi="方正仿宋_GBK" w:cs="方正仿宋_GBK" w:hint="eastAsia"/>
          <w:color w:val="000000"/>
          <w:kern w:val="0"/>
          <w:sz w:val="32"/>
          <w:szCs w:val="32"/>
        </w:rPr>
        <w:t>条，因意见指向事项已删除</w:t>
      </w:r>
      <w:r>
        <w:rPr>
          <w:rFonts w:ascii="Times New Roman" w:eastAsia="方正仿宋_GBK" w:hAnsi="Times New Roman" w:cs="Times New Roman"/>
          <w:color w:val="000000"/>
          <w:kern w:val="0"/>
          <w:sz w:val="32"/>
          <w:szCs w:val="32"/>
        </w:rPr>
        <w:t>2</w:t>
      </w:r>
      <w:r>
        <w:rPr>
          <w:rFonts w:ascii="Times New Roman" w:eastAsia="方正仿宋_GBK" w:hAnsi="方正仿宋_GBK" w:cs="方正仿宋_GBK" w:hint="eastAsia"/>
          <w:color w:val="000000"/>
          <w:kern w:val="0"/>
          <w:sz w:val="32"/>
          <w:szCs w:val="32"/>
        </w:rPr>
        <w:t>条。未采纳的原因有：</w:t>
      </w:r>
      <w:r>
        <w:rPr>
          <w:rFonts w:ascii="Times New Roman" w:eastAsia="方正仿宋_GBK" w:hAnsi="Times New Roman" w:cs="Times New Roman"/>
          <w:color w:val="000000"/>
          <w:kern w:val="0"/>
          <w:sz w:val="32"/>
          <w:szCs w:val="32"/>
        </w:rPr>
        <w:t>5</w:t>
      </w:r>
      <w:r>
        <w:rPr>
          <w:rFonts w:ascii="Times New Roman" w:eastAsia="方正仿宋_GBK" w:hAnsi="方正仿宋_GBK" w:cs="方正仿宋_GBK" w:hint="eastAsia"/>
          <w:color w:val="000000"/>
          <w:kern w:val="0"/>
          <w:sz w:val="32"/>
          <w:szCs w:val="32"/>
        </w:rPr>
        <w:t>条意见不具可操作性；</w:t>
      </w:r>
      <w:r>
        <w:rPr>
          <w:rFonts w:ascii="Times New Roman" w:eastAsia="方正仿宋_GBK" w:hAnsi="Times New Roman" w:cs="Times New Roman"/>
          <w:color w:val="000000"/>
          <w:kern w:val="0"/>
          <w:sz w:val="32"/>
          <w:szCs w:val="32"/>
        </w:rPr>
        <w:t>1</w:t>
      </w:r>
      <w:r>
        <w:rPr>
          <w:rFonts w:ascii="Times New Roman" w:eastAsia="方正仿宋_GBK" w:hAnsi="方正仿宋_GBK" w:cs="方正仿宋_GBK" w:hint="eastAsia"/>
          <w:color w:val="000000"/>
          <w:kern w:val="0"/>
          <w:sz w:val="32"/>
          <w:szCs w:val="32"/>
        </w:rPr>
        <w:t>条对条文内容理解有误；</w:t>
      </w:r>
      <w:r>
        <w:rPr>
          <w:rFonts w:ascii="Times New Roman" w:eastAsia="方正仿宋_GBK" w:hAnsi="Times New Roman" w:cs="Times New Roman"/>
          <w:color w:val="000000"/>
          <w:kern w:val="0"/>
          <w:sz w:val="32"/>
          <w:szCs w:val="32"/>
        </w:rPr>
        <w:t>2</w:t>
      </w:r>
      <w:r>
        <w:rPr>
          <w:rFonts w:ascii="Times New Roman" w:eastAsia="方正仿宋_GBK" w:hAnsi="方正仿宋_GBK" w:cs="方正仿宋_GBK" w:hint="eastAsia"/>
          <w:color w:val="000000"/>
          <w:kern w:val="0"/>
          <w:sz w:val="32"/>
          <w:szCs w:val="32"/>
        </w:rPr>
        <w:t>条与上位法冲突（具体详见附件</w:t>
      </w:r>
      <w:r>
        <w:rPr>
          <w:rFonts w:ascii="Times New Roman" w:eastAsia="方正仿宋_GBK" w:hAnsi="Times New Roman" w:cs="Times New Roman"/>
          <w:color w:val="000000"/>
          <w:kern w:val="0"/>
          <w:sz w:val="32"/>
          <w:szCs w:val="32"/>
        </w:rPr>
        <w:t>4</w:t>
      </w:r>
      <w:r>
        <w:rPr>
          <w:rFonts w:ascii="Times New Roman" w:eastAsia="方正仿宋_GBK" w:hAnsi="方正仿宋_GBK" w:cs="方正仿宋_GBK" w:hint="eastAsia"/>
          <w:color w:val="000000"/>
          <w:kern w:val="0"/>
          <w:sz w:val="32"/>
          <w:szCs w:val="32"/>
        </w:rPr>
        <w:t>）。</w:t>
      </w:r>
    </w:p>
    <w:p w:rsidR="00C304E4" w:rsidRDefault="00C304E4" w:rsidP="00C304E4">
      <w:pPr>
        <w:overflowPunct w:val="0"/>
        <w:adjustRightInd w:val="0"/>
        <w:snapToGrid w:val="0"/>
        <w:spacing w:line="579" w:lineRule="exact"/>
        <w:ind w:firstLineChars="200" w:firstLine="640"/>
        <w:outlineLvl w:val="0"/>
        <w:rPr>
          <w:rFonts w:eastAsia="黑体"/>
          <w:color w:val="000000"/>
          <w:szCs w:val="32"/>
        </w:rPr>
      </w:pPr>
      <w:r>
        <w:rPr>
          <w:rFonts w:ascii="Times New Roman" w:eastAsia="黑体" w:hAnsi="Times New Roman" w:cs="黑体" w:hint="eastAsia"/>
          <w:color w:val="000000"/>
          <w:sz w:val="32"/>
          <w:szCs w:val="32"/>
        </w:rPr>
        <w:t>三、修订思路</w:t>
      </w:r>
    </w:p>
    <w:p w:rsidR="00C304E4" w:rsidRDefault="00C304E4" w:rsidP="00C304E4">
      <w:pPr>
        <w:overflowPunct w:val="0"/>
        <w:spacing w:line="579" w:lineRule="exact"/>
        <w:ind w:firstLineChars="200" w:firstLine="640"/>
        <w:rPr>
          <w:color w:val="000000"/>
          <w:kern w:val="0"/>
          <w:szCs w:val="32"/>
        </w:rPr>
      </w:pPr>
      <w:r>
        <w:rPr>
          <w:rFonts w:ascii="Times New Roman" w:eastAsia="方正仿宋_GBK" w:hAnsi="方正仿宋_GBK" w:cs="方正仿宋_GBK" w:hint="eastAsia"/>
          <w:color w:val="000000"/>
          <w:sz w:val="32"/>
          <w:szCs w:val="32"/>
          <w:shd w:val="clear" w:color="auto" w:fill="FFFFFF"/>
        </w:rPr>
        <w:t>轻微违法不予行政处罚的依据是行政处罚法第</w:t>
      </w:r>
      <w:r>
        <w:rPr>
          <w:rFonts w:ascii="Times New Roman" w:eastAsia="方正仿宋_GBK" w:hAnsi="Times New Roman" w:cs="Times New Roman"/>
          <w:color w:val="000000"/>
          <w:sz w:val="32"/>
          <w:szCs w:val="32"/>
          <w:shd w:val="clear" w:color="auto" w:fill="FFFFFF"/>
        </w:rPr>
        <w:t>33</w:t>
      </w:r>
      <w:r>
        <w:rPr>
          <w:rFonts w:ascii="Times New Roman" w:eastAsia="方正仿宋_GBK" w:hAnsi="方正仿宋_GBK" w:cs="方正仿宋_GBK" w:hint="eastAsia"/>
          <w:color w:val="000000"/>
          <w:sz w:val="32"/>
          <w:szCs w:val="32"/>
          <w:shd w:val="clear" w:color="auto" w:fill="FFFFFF"/>
        </w:rPr>
        <w:t>条第</w:t>
      </w:r>
      <w:r>
        <w:rPr>
          <w:rFonts w:ascii="Times New Roman" w:eastAsia="方正仿宋_GBK" w:hAnsi="Times New Roman" w:cs="Times New Roman"/>
          <w:color w:val="000000"/>
          <w:sz w:val="32"/>
          <w:szCs w:val="32"/>
          <w:shd w:val="clear" w:color="auto" w:fill="FFFFFF"/>
        </w:rPr>
        <w:t>1</w:t>
      </w:r>
      <w:r>
        <w:rPr>
          <w:rFonts w:ascii="Times New Roman" w:eastAsia="方正仿宋_GBK" w:hAnsi="方正仿宋_GBK" w:cs="方正仿宋_GBK" w:hint="eastAsia"/>
          <w:color w:val="000000"/>
          <w:sz w:val="32"/>
          <w:szCs w:val="32"/>
          <w:shd w:val="clear" w:color="auto" w:fill="FFFFFF"/>
        </w:rPr>
        <w:t>款，</w:t>
      </w:r>
      <w:bookmarkStart w:id="7" w:name="_Hlk183383843"/>
      <w:bookmarkEnd w:id="7"/>
      <w:r>
        <w:rPr>
          <w:rFonts w:ascii="Times New Roman" w:eastAsia="方正仿宋_GBK" w:hAnsi="方正仿宋_GBK" w:cs="方正仿宋_GBK" w:hint="eastAsia"/>
          <w:color w:val="000000"/>
          <w:kern w:val="0"/>
          <w:sz w:val="32"/>
          <w:szCs w:val="32"/>
        </w:rPr>
        <w:t>《省清单（</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版）》</w:t>
      </w:r>
      <w:r>
        <w:rPr>
          <w:rFonts w:ascii="Times New Roman" w:eastAsia="方正仿宋_GBK" w:hAnsi="方正仿宋_GBK" w:cs="方正仿宋_GBK" w:hint="eastAsia"/>
          <w:color w:val="000000"/>
          <w:sz w:val="32"/>
          <w:szCs w:val="32"/>
          <w:shd w:val="clear" w:color="auto" w:fill="FFFFFF"/>
        </w:rPr>
        <w:t>确保轻微违法不予行政处罚均是“依法不予处罚”，明确危害国家安全、人民群众生命健康等违法行为不纳入清单，从而有效控制法律风险。纳入清单的</w:t>
      </w:r>
      <w:r>
        <w:rPr>
          <w:rFonts w:ascii="Times New Roman" w:eastAsia="方正仿宋_GBK" w:hAnsi="方正仿宋_GBK" w:cs="方正仿宋_GBK" w:hint="eastAsia"/>
          <w:color w:val="000000"/>
          <w:kern w:val="0"/>
          <w:sz w:val="32"/>
          <w:szCs w:val="32"/>
        </w:rPr>
        <w:t>优先聚焦主要执法领域、高频处罚行为以及当事人在过罚相当方面反映较大的</w:t>
      </w:r>
      <w:r>
        <w:rPr>
          <w:rFonts w:ascii="Times New Roman" w:eastAsia="方正仿宋_GBK" w:hAnsi="方正仿宋_GBK" w:cs="方正仿宋_GBK" w:hint="eastAsia"/>
          <w:color w:val="000000"/>
          <w:sz w:val="32"/>
          <w:szCs w:val="32"/>
          <w:shd w:val="clear" w:color="auto" w:fill="FFFFFF"/>
        </w:rPr>
        <w:t>事项</w:t>
      </w:r>
      <w:r>
        <w:rPr>
          <w:rFonts w:ascii="Times New Roman" w:eastAsia="方正仿宋_GBK" w:hAnsi="方正仿宋_GBK" w:cs="方正仿宋_GBK" w:hint="eastAsia"/>
          <w:color w:val="000000"/>
          <w:kern w:val="0"/>
          <w:sz w:val="32"/>
          <w:szCs w:val="32"/>
        </w:rPr>
        <w:t>，</w:t>
      </w:r>
      <w:r>
        <w:rPr>
          <w:rFonts w:ascii="Times New Roman" w:eastAsia="方正仿宋_GBK" w:hAnsi="方正仿宋_GBK" w:cs="方正仿宋_GBK" w:hint="eastAsia"/>
          <w:color w:val="000000"/>
          <w:sz w:val="32"/>
          <w:szCs w:val="32"/>
          <w:shd w:val="clear" w:color="auto" w:fill="FFFFFF"/>
        </w:rPr>
        <w:t>在此基础上，逐项明确细化不予处罚情形的主要考量因素，让执法人员清楚知道在什么情况下才可以不予处罚；同时消除执法人员如果不予处罚会被认为行政不作为，如果罚重了会被认为行政乱作为的担忧。</w:t>
      </w:r>
    </w:p>
    <w:p w:rsidR="00C304E4" w:rsidRDefault="00C304E4" w:rsidP="00C304E4">
      <w:pPr>
        <w:overflowPunct w:val="0"/>
        <w:spacing w:line="579" w:lineRule="exact"/>
        <w:ind w:firstLineChars="200" w:firstLine="640"/>
        <w:rPr>
          <w:rFonts w:eastAsia="方正黑体_GBK"/>
          <w:color w:val="000000"/>
          <w:kern w:val="0"/>
          <w:szCs w:val="32"/>
        </w:rPr>
      </w:pPr>
      <w:r>
        <w:rPr>
          <w:rFonts w:ascii="Times New Roman" w:eastAsia="方正黑体_GBK" w:hAnsi="方正黑体_GBK" w:cs="方正黑体_GBK" w:hint="eastAsia"/>
          <w:color w:val="000000"/>
          <w:sz w:val="32"/>
          <w:szCs w:val="32"/>
        </w:rPr>
        <w:t>四、</w:t>
      </w:r>
      <w:r>
        <w:rPr>
          <w:rFonts w:ascii="Times New Roman" w:eastAsia="方正黑体_GBK" w:hAnsi="方正黑体_GBK" w:cs="方正黑体_GBK" w:hint="eastAsia"/>
          <w:color w:val="000000"/>
          <w:kern w:val="0"/>
          <w:sz w:val="32"/>
          <w:szCs w:val="32"/>
        </w:rPr>
        <w:t>需要说明的事项</w:t>
      </w:r>
    </w:p>
    <w:p w:rsidR="00C304E4" w:rsidRDefault="00C304E4" w:rsidP="00C304E4">
      <w:pPr>
        <w:overflowPunct w:val="0"/>
        <w:spacing w:line="579" w:lineRule="exact"/>
        <w:ind w:firstLineChars="200" w:firstLine="640"/>
        <w:rPr>
          <w:color w:val="000000"/>
          <w:szCs w:val="32"/>
          <w:shd w:val="clear" w:color="auto" w:fill="FFFFFF"/>
        </w:rPr>
      </w:pPr>
      <w:r>
        <w:rPr>
          <w:rFonts w:ascii="Times New Roman" w:eastAsia="方正仿宋_GBK" w:hAnsi="方正仿宋_GBK" w:cs="方正仿宋_GBK" w:hint="eastAsia"/>
          <w:color w:val="000000"/>
          <w:kern w:val="0"/>
          <w:sz w:val="32"/>
          <w:szCs w:val="32"/>
        </w:rPr>
        <w:t>（一）</w:t>
      </w:r>
      <w:r>
        <w:rPr>
          <w:rFonts w:ascii="Times New Roman" w:eastAsia="方正仿宋_GBK" w:hAnsi="Times New Roman" w:cs="Times New Roman"/>
          <w:color w:val="000000"/>
          <w:sz w:val="32"/>
          <w:szCs w:val="32"/>
          <w:shd w:val="clear" w:color="auto" w:fill="FFFFFF"/>
        </w:rPr>
        <w:t>2021</w:t>
      </w:r>
      <w:r>
        <w:rPr>
          <w:rFonts w:ascii="Times New Roman" w:eastAsia="方正仿宋_GBK" w:hAnsi="方正仿宋_GBK" w:cs="方正仿宋_GBK" w:hint="eastAsia"/>
          <w:color w:val="000000"/>
          <w:sz w:val="32"/>
          <w:szCs w:val="32"/>
          <w:shd w:val="clear" w:color="auto" w:fill="FFFFFF"/>
        </w:rPr>
        <w:t>年新修订的《中华人民共和国行政处罚法》将“免予处罚”改成了“不予行政处罚”，因此</w:t>
      </w:r>
      <w:r>
        <w:rPr>
          <w:rFonts w:ascii="Times New Roman" w:eastAsia="方正仿宋_GBK" w:hAnsi="方正仿宋_GBK" w:cs="方正仿宋_GBK" w:hint="eastAsia"/>
          <w:color w:val="000000"/>
          <w:kern w:val="0"/>
          <w:sz w:val="32"/>
          <w:szCs w:val="32"/>
        </w:rPr>
        <w:t>《省清单（</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版）》将标题中的“</w:t>
      </w:r>
      <w:r>
        <w:rPr>
          <w:rFonts w:ascii="Times New Roman" w:eastAsia="方正仿宋_GBK" w:hAnsi="方正仿宋_GBK" w:cs="方正仿宋_GBK" w:hint="eastAsia"/>
          <w:color w:val="000000"/>
          <w:sz w:val="32"/>
          <w:szCs w:val="32"/>
          <w:shd w:val="clear" w:color="auto" w:fill="FFFFFF"/>
        </w:rPr>
        <w:t>轻微违法行为依法免予处罚</w:t>
      </w:r>
      <w:r>
        <w:rPr>
          <w:rFonts w:ascii="Times New Roman" w:eastAsia="方正仿宋_GBK" w:hAnsi="方正仿宋_GBK" w:cs="方正仿宋_GBK" w:hint="eastAsia"/>
          <w:color w:val="000000"/>
          <w:kern w:val="0"/>
          <w:sz w:val="32"/>
          <w:szCs w:val="32"/>
        </w:rPr>
        <w:t>”</w:t>
      </w:r>
      <w:r>
        <w:rPr>
          <w:rFonts w:ascii="Times New Roman" w:eastAsia="方正仿宋_GBK" w:hAnsi="方正仿宋_GBK" w:cs="方正仿宋_GBK" w:hint="eastAsia"/>
          <w:color w:val="000000"/>
          <w:sz w:val="32"/>
          <w:szCs w:val="32"/>
          <w:shd w:val="clear" w:color="auto" w:fill="FFFFFF"/>
        </w:rPr>
        <w:t>修改为“轻微违法行为依法不予处罚</w:t>
      </w:r>
      <w:r>
        <w:rPr>
          <w:rFonts w:ascii="Times New Roman" w:eastAsia="方正仿宋_GBK" w:hAnsi="Times New Roman" w:cs="Times New Roman"/>
          <w:color w:val="000000"/>
          <w:sz w:val="32"/>
          <w:szCs w:val="32"/>
          <w:shd w:val="clear" w:color="auto" w:fill="FFFFFF"/>
        </w:rPr>
        <w:t>”</w:t>
      </w:r>
      <w:r>
        <w:rPr>
          <w:rFonts w:ascii="Times New Roman" w:eastAsia="方正仿宋_GBK" w:hAnsi="方正仿宋_GBK" w:cs="方正仿宋_GBK" w:hint="eastAsia"/>
          <w:color w:val="000000"/>
          <w:sz w:val="32"/>
          <w:szCs w:val="32"/>
          <w:shd w:val="clear" w:color="auto" w:fill="FFFFFF"/>
        </w:rPr>
        <w:t>，正文也一并修改。</w:t>
      </w:r>
    </w:p>
    <w:p w:rsidR="00C304E4" w:rsidRDefault="00C304E4" w:rsidP="00C304E4">
      <w:pPr>
        <w:overflowPunct w:val="0"/>
        <w:spacing w:line="579" w:lineRule="exact"/>
        <w:ind w:firstLineChars="200" w:firstLine="640"/>
        <w:rPr>
          <w:color w:val="000000"/>
          <w:kern w:val="0"/>
          <w:szCs w:val="32"/>
        </w:rPr>
      </w:pPr>
      <w:r>
        <w:rPr>
          <w:rFonts w:ascii="Times New Roman" w:eastAsia="方正仿宋_GBK" w:hAnsi="方正仿宋_GBK" w:cs="方正仿宋_GBK" w:hint="eastAsia"/>
          <w:color w:val="000000"/>
          <w:sz w:val="32"/>
          <w:szCs w:val="32"/>
          <w:shd w:val="clear" w:color="auto" w:fill="FFFFFF"/>
        </w:rPr>
        <w:t>（二）</w:t>
      </w:r>
      <w:bookmarkStart w:id="8" w:name="_Hlk184637656"/>
      <w:bookmarkEnd w:id="8"/>
      <w:r>
        <w:rPr>
          <w:rFonts w:ascii="Times New Roman" w:eastAsia="方正仿宋_GBK" w:hAnsi="方正仿宋_GBK" w:cs="方正仿宋_GBK" w:hint="eastAsia"/>
          <w:color w:val="000000"/>
          <w:kern w:val="0"/>
          <w:sz w:val="32"/>
          <w:szCs w:val="32"/>
        </w:rPr>
        <w:t>《省清单（</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版）》适用条件“初次被发现”和《部清单》适用条件“首次实施违法行为”表述不一致，</w:t>
      </w:r>
      <w:r>
        <w:rPr>
          <w:rFonts w:ascii="Times New Roman" w:eastAsia="方正仿宋_GBK" w:hAnsi="方正仿宋_GBK" w:cs="方正仿宋_GBK" w:hint="eastAsia"/>
          <w:color w:val="000000"/>
          <w:kern w:val="0"/>
          <w:sz w:val="32"/>
          <w:szCs w:val="32"/>
        </w:rPr>
        <w:lastRenderedPageBreak/>
        <w:t>因“初次被发现”表述对当事人更有利，且便于操作，所以采用“初次被发现”表述。</w:t>
      </w:r>
    </w:p>
    <w:p w:rsidR="00C304E4" w:rsidRDefault="00C304E4" w:rsidP="00C304E4">
      <w:pPr>
        <w:overflowPunct w:val="0"/>
        <w:spacing w:line="579" w:lineRule="exact"/>
        <w:ind w:firstLineChars="200" w:firstLine="640"/>
        <w:rPr>
          <w:color w:val="000000"/>
          <w:kern w:val="0"/>
          <w:szCs w:val="32"/>
          <w:highlight w:val="yellow"/>
        </w:rPr>
      </w:pPr>
      <w:r>
        <w:rPr>
          <w:rFonts w:ascii="Times New Roman" w:eastAsia="方正仿宋_GBK" w:hAnsi="方正仿宋_GBK" w:cs="方正仿宋_GBK" w:hint="eastAsia"/>
          <w:color w:val="000000"/>
          <w:kern w:val="32"/>
          <w:sz w:val="32"/>
          <w:szCs w:val="32"/>
        </w:rPr>
        <w:t>（三）</w:t>
      </w:r>
      <w:r>
        <w:rPr>
          <w:rFonts w:ascii="Times New Roman" w:eastAsia="方正仿宋_GBK" w:hAnsi="方正仿宋_GBK" w:cs="方正仿宋_GBK" w:hint="eastAsia"/>
          <w:color w:val="000000"/>
          <w:sz w:val="32"/>
          <w:szCs w:val="32"/>
        </w:rPr>
        <w:t>省厅于</w:t>
      </w:r>
      <w:r>
        <w:rPr>
          <w:rFonts w:ascii="Times New Roman" w:eastAsia="方正仿宋_GBK" w:hAnsi="Times New Roman" w:cs="Times New Roman"/>
          <w:color w:val="000000"/>
          <w:sz w:val="32"/>
          <w:szCs w:val="32"/>
        </w:rPr>
        <w:t>2024</w:t>
      </w:r>
      <w:r>
        <w:rPr>
          <w:rFonts w:ascii="Times New Roman" w:eastAsia="方正仿宋_GBK" w:hAnsi="方正仿宋_GBK" w:cs="方正仿宋_GBK" w:hint="eastAsia"/>
          <w:color w:val="000000"/>
          <w:sz w:val="32"/>
          <w:szCs w:val="32"/>
        </w:rPr>
        <w:t>年</w:t>
      </w:r>
      <w:r>
        <w:rPr>
          <w:rFonts w:ascii="Times New Roman" w:eastAsia="方正仿宋_GBK" w:hAnsi="Times New Roman" w:cs="Times New Roman"/>
          <w:color w:val="000000"/>
          <w:sz w:val="32"/>
          <w:szCs w:val="32"/>
          <w:shd w:val="clear" w:color="auto" w:fill="FFFFFF"/>
        </w:rPr>
        <w:t>8</w:t>
      </w:r>
      <w:r>
        <w:rPr>
          <w:rFonts w:ascii="Times New Roman" w:eastAsia="方正仿宋_GBK" w:hAnsi="方正仿宋_GBK" w:cs="方正仿宋_GBK" w:hint="eastAsia"/>
          <w:color w:val="000000"/>
          <w:sz w:val="32"/>
          <w:szCs w:val="32"/>
          <w:shd w:val="clear" w:color="auto" w:fill="FFFFFF"/>
        </w:rPr>
        <w:t>月</w:t>
      </w:r>
      <w:r>
        <w:rPr>
          <w:rFonts w:ascii="Times New Roman" w:eastAsia="方正仿宋_GBK" w:hAnsi="Times New Roman" w:cs="Times New Roman"/>
          <w:color w:val="000000"/>
          <w:sz w:val="32"/>
          <w:szCs w:val="32"/>
          <w:shd w:val="clear" w:color="auto" w:fill="FFFFFF"/>
        </w:rPr>
        <w:t>18</w:t>
      </w:r>
      <w:r>
        <w:rPr>
          <w:rFonts w:ascii="Times New Roman" w:eastAsia="方正仿宋_GBK" w:hAnsi="方正仿宋_GBK" w:cs="方正仿宋_GBK" w:hint="eastAsia"/>
          <w:color w:val="000000"/>
          <w:sz w:val="32"/>
          <w:szCs w:val="32"/>
          <w:shd w:val="clear" w:color="auto" w:fill="FFFFFF"/>
        </w:rPr>
        <w:t>日印发了《关于进一步优化道路普通货物运输市场环境的若干改革措施》，其中第</w:t>
      </w:r>
      <w:r>
        <w:rPr>
          <w:rFonts w:ascii="Times New Roman" w:eastAsia="方正仿宋_GBK" w:hAnsi="Times New Roman" w:cs="Times New Roman"/>
          <w:color w:val="000000"/>
          <w:sz w:val="32"/>
          <w:szCs w:val="32"/>
          <w:shd w:val="clear" w:color="auto" w:fill="FFFFFF"/>
        </w:rPr>
        <w:t>7</w:t>
      </w:r>
      <w:r>
        <w:rPr>
          <w:rFonts w:ascii="Times New Roman" w:eastAsia="方正仿宋_GBK" w:hAnsi="方正仿宋_GBK" w:cs="方正仿宋_GBK" w:hint="eastAsia"/>
          <w:color w:val="000000"/>
          <w:sz w:val="32"/>
          <w:szCs w:val="32"/>
          <w:shd w:val="clear" w:color="auto" w:fill="FFFFFF"/>
        </w:rPr>
        <w:t>项措施是“坚持处罚与教育相结合”，要求“制定江苏省道路普通货物运输不予行政处罚事项清单”，省局已于</w:t>
      </w:r>
      <w:r>
        <w:rPr>
          <w:rFonts w:ascii="Times New Roman" w:eastAsia="方正仿宋_GBK" w:hAnsi="Times New Roman" w:cs="Times New Roman"/>
          <w:color w:val="000000"/>
          <w:sz w:val="32"/>
          <w:szCs w:val="32"/>
          <w:shd w:val="clear" w:color="auto" w:fill="FFFFFF"/>
        </w:rPr>
        <w:t>2024</w:t>
      </w:r>
      <w:r>
        <w:rPr>
          <w:rFonts w:ascii="Times New Roman" w:eastAsia="方正仿宋_GBK" w:hAnsi="方正仿宋_GBK" w:cs="方正仿宋_GBK" w:hint="eastAsia"/>
          <w:color w:val="000000"/>
          <w:sz w:val="32"/>
          <w:szCs w:val="32"/>
          <w:shd w:val="clear" w:color="auto" w:fill="FFFFFF"/>
        </w:rPr>
        <w:t>年</w:t>
      </w:r>
      <w:r>
        <w:rPr>
          <w:rFonts w:ascii="Times New Roman" w:eastAsia="方正仿宋_GBK" w:hAnsi="Times New Roman" w:cs="Times New Roman"/>
          <w:color w:val="000000"/>
          <w:sz w:val="32"/>
          <w:szCs w:val="32"/>
          <w:shd w:val="clear" w:color="auto" w:fill="FFFFFF"/>
        </w:rPr>
        <w:t>11</w:t>
      </w:r>
      <w:r>
        <w:rPr>
          <w:rFonts w:ascii="Times New Roman" w:eastAsia="方正仿宋_GBK" w:hAnsi="方正仿宋_GBK" w:cs="方正仿宋_GBK" w:hint="eastAsia"/>
          <w:color w:val="000000"/>
          <w:sz w:val="32"/>
          <w:szCs w:val="32"/>
          <w:shd w:val="clear" w:color="auto" w:fill="FFFFFF"/>
        </w:rPr>
        <w:t>月</w:t>
      </w:r>
      <w:r>
        <w:rPr>
          <w:rFonts w:ascii="Times New Roman" w:eastAsia="方正仿宋_GBK" w:hAnsi="Times New Roman" w:cs="Times New Roman"/>
          <w:color w:val="000000"/>
          <w:sz w:val="32"/>
          <w:szCs w:val="32"/>
          <w:shd w:val="clear" w:color="auto" w:fill="FFFFFF"/>
        </w:rPr>
        <w:t>12</w:t>
      </w:r>
      <w:r>
        <w:rPr>
          <w:rFonts w:ascii="Times New Roman" w:eastAsia="方正仿宋_GBK" w:hAnsi="方正仿宋_GBK" w:cs="方正仿宋_GBK" w:hint="eastAsia"/>
          <w:color w:val="000000"/>
          <w:sz w:val="32"/>
          <w:szCs w:val="32"/>
          <w:shd w:val="clear" w:color="auto" w:fill="FFFFFF"/>
        </w:rPr>
        <w:t>日向省厅法规处报审《关于规范道路普通货物运输执法监管实施教育引导工作的通知》（苏交执法综函〔</w:t>
      </w:r>
      <w:r>
        <w:rPr>
          <w:rFonts w:ascii="Times New Roman" w:eastAsia="方正仿宋_GBK" w:hAnsi="Times New Roman" w:cs="Times New Roman"/>
          <w:color w:val="000000"/>
          <w:sz w:val="32"/>
          <w:szCs w:val="32"/>
          <w:shd w:val="clear" w:color="auto" w:fill="FFFFFF"/>
        </w:rPr>
        <w:t>2024</w:t>
      </w:r>
      <w:r>
        <w:rPr>
          <w:rFonts w:ascii="Times New Roman" w:eastAsia="方正仿宋_GBK" w:hAnsi="方正仿宋_GBK" w:cs="方正仿宋_GBK" w:hint="eastAsia"/>
          <w:color w:val="000000"/>
          <w:sz w:val="32"/>
          <w:szCs w:val="32"/>
          <w:shd w:val="clear" w:color="auto" w:fill="FFFFFF"/>
        </w:rPr>
        <w:t>〕</w:t>
      </w:r>
      <w:r>
        <w:rPr>
          <w:rFonts w:ascii="Times New Roman" w:eastAsia="方正仿宋_GBK" w:hAnsi="Times New Roman" w:cs="Times New Roman"/>
          <w:color w:val="000000"/>
          <w:sz w:val="32"/>
          <w:szCs w:val="32"/>
          <w:shd w:val="clear" w:color="auto" w:fill="FFFFFF"/>
        </w:rPr>
        <w:t>234</w:t>
      </w:r>
      <w:r>
        <w:rPr>
          <w:rFonts w:ascii="Times New Roman" w:eastAsia="方正仿宋_GBK" w:hAnsi="方正仿宋_GBK" w:cs="方正仿宋_GBK" w:hint="eastAsia"/>
          <w:color w:val="000000"/>
          <w:sz w:val="32"/>
          <w:szCs w:val="32"/>
          <w:shd w:val="clear" w:color="auto" w:fill="FFFFFF"/>
        </w:rPr>
        <w:t>号），将“江苏省道路普通货物运输领域不予行政处罚事项清单”作为该文附件，列出了道路普货运输领域的</w:t>
      </w:r>
      <w:r>
        <w:rPr>
          <w:rFonts w:ascii="Times New Roman" w:eastAsia="方正仿宋_GBK" w:hAnsi="Times New Roman" w:cs="Times New Roman"/>
          <w:color w:val="000000"/>
          <w:sz w:val="32"/>
          <w:szCs w:val="32"/>
          <w:shd w:val="clear" w:color="auto" w:fill="FFFFFF"/>
        </w:rPr>
        <w:t>19</w:t>
      </w:r>
      <w:r>
        <w:rPr>
          <w:rFonts w:ascii="Times New Roman" w:eastAsia="方正仿宋_GBK" w:hAnsi="方正仿宋_GBK" w:cs="方正仿宋_GBK" w:hint="eastAsia"/>
          <w:color w:val="000000"/>
          <w:sz w:val="32"/>
          <w:szCs w:val="32"/>
          <w:shd w:val="clear" w:color="auto" w:fill="FFFFFF"/>
        </w:rPr>
        <w:t>项不予处罚事项，考虑到这部分不予处罚事项在普货运输外的其他领域也适用，因此在《省清单（</w:t>
      </w:r>
      <w:r>
        <w:rPr>
          <w:rFonts w:ascii="Times New Roman" w:eastAsia="方正仿宋_GBK" w:hAnsi="Times New Roman" w:cs="Times New Roman"/>
          <w:color w:val="000000"/>
          <w:sz w:val="32"/>
          <w:szCs w:val="32"/>
          <w:shd w:val="clear" w:color="auto" w:fill="FFFFFF"/>
        </w:rPr>
        <w:t>2024</w:t>
      </w:r>
      <w:r>
        <w:rPr>
          <w:rFonts w:ascii="Times New Roman" w:eastAsia="方正仿宋_GBK" w:hAnsi="方正仿宋_GBK" w:cs="方正仿宋_GBK" w:hint="eastAsia"/>
          <w:color w:val="000000"/>
          <w:sz w:val="32"/>
          <w:szCs w:val="32"/>
          <w:shd w:val="clear" w:color="auto" w:fill="FFFFFF"/>
        </w:rPr>
        <w:t>版）》中一并列举出这部分事项。</w:t>
      </w:r>
    </w:p>
    <w:p w:rsidR="00C304E4" w:rsidRDefault="00C304E4" w:rsidP="00C304E4">
      <w:pPr>
        <w:overflowPunct w:val="0"/>
        <w:spacing w:line="579" w:lineRule="exact"/>
        <w:ind w:firstLineChars="200" w:firstLine="640"/>
        <w:rPr>
          <w:color w:val="000000"/>
          <w:szCs w:val="32"/>
          <w:shd w:val="clear" w:color="auto" w:fill="FFFFFF"/>
        </w:rPr>
      </w:pPr>
      <w:r>
        <w:rPr>
          <w:rFonts w:ascii="Times New Roman" w:eastAsia="方正仿宋_GBK" w:hAnsi="方正仿宋_GBK" w:cs="方正仿宋_GBK" w:hint="eastAsia"/>
          <w:color w:val="000000"/>
          <w:sz w:val="32"/>
          <w:szCs w:val="32"/>
          <w:shd w:val="clear" w:color="auto" w:fill="FFFFFF"/>
        </w:rPr>
        <w:t>（四）</w:t>
      </w:r>
      <w:r>
        <w:rPr>
          <w:rFonts w:ascii="Times New Roman" w:eastAsia="方正仿宋_GBK" w:hAnsi="方正仿宋_GBK" w:cs="方正仿宋_GBK" w:hint="eastAsia"/>
          <w:color w:val="000000"/>
          <w:kern w:val="0"/>
          <w:sz w:val="32"/>
          <w:szCs w:val="32"/>
        </w:rPr>
        <w:t>《省清单（</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版）》共</w:t>
      </w:r>
      <w:r>
        <w:rPr>
          <w:rFonts w:ascii="Times New Roman" w:eastAsia="方正仿宋_GBK" w:hAnsi="Times New Roman" w:cs="Times New Roman"/>
          <w:color w:val="000000"/>
          <w:kern w:val="0"/>
          <w:sz w:val="32"/>
          <w:szCs w:val="32"/>
        </w:rPr>
        <w:t>56</w:t>
      </w:r>
      <w:r>
        <w:rPr>
          <w:rFonts w:ascii="Times New Roman" w:eastAsia="方正仿宋_GBK" w:hAnsi="方正仿宋_GBK" w:cs="方正仿宋_GBK" w:hint="eastAsia"/>
          <w:color w:val="000000"/>
          <w:kern w:val="0"/>
          <w:sz w:val="32"/>
          <w:szCs w:val="32"/>
        </w:rPr>
        <w:t>项，其中</w:t>
      </w:r>
      <w:r>
        <w:rPr>
          <w:rFonts w:ascii="Times New Roman" w:eastAsia="方正仿宋_GBK" w:hAnsi="方正仿宋_GBK" w:cs="方正仿宋_GBK" w:hint="eastAsia"/>
          <w:color w:val="000000"/>
          <w:sz w:val="32"/>
          <w:szCs w:val="32"/>
          <w:shd w:val="clear" w:color="auto" w:fill="FFFFFF"/>
        </w:rPr>
        <w:t>新增的有</w:t>
      </w:r>
      <w:r>
        <w:rPr>
          <w:rFonts w:ascii="Times New Roman" w:eastAsia="方正仿宋_GBK" w:hAnsi="Times New Roman" w:cs="Times New Roman"/>
          <w:color w:val="000000"/>
          <w:sz w:val="32"/>
          <w:szCs w:val="32"/>
          <w:shd w:val="clear" w:color="auto" w:fill="FFFFFF"/>
        </w:rPr>
        <w:t>26</w:t>
      </w:r>
      <w:r>
        <w:rPr>
          <w:rFonts w:ascii="Times New Roman" w:eastAsia="方正仿宋_GBK" w:hAnsi="方正仿宋_GBK" w:cs="方正仿宋_GBK" w:hint="eastAsia"/>
          <w:color w:val="000000"/>
          <w:sz w:val="32"/>
          <w:szCs w:val="32"/>
          <w:shd w:val="clear" w:color="auto" w:fill="FFFFFF"/>
        </w:rPr>
        <w:t>项，保留</w:t>
      </w:r>
      <w:r>
        <w:rPr>
          <w:rFonts w:ascii="Times New Roman" w:eastAsia="方正仿宋_GBK" w:hAnsi="方正仿宋_GBK" w:cs="方正仿宋_GBK" w:hint="eastAsia"/>
          <w:color w:val="000000"/>
          <w:kern w:val="0"/>
          <w:sz w:val="32"/>
          <w:szCs w:val="32"/>
        </w:rPr>
        <w:t>《省清单（</w:t>
      </w:r>
      <w:r>
        <w:rPr>
          <w:rFonts w:ascii="Times New Roman" w:eastAsia="方正仿宋_GBK" w:hAnsi="Times New Roman" w:cs="Times New Roman"/>
          <w:color w:val="000000"/>
          <w:kern w:val="0"/>
          <w:sz w:val="32"/>
          <w:szCs w:val="32"/>
        </w:rPr>
        <w:t>2021</w:t>
      </w:r>
      <w:r>
        <w:rPr>
          <w:rFonts w:ascii="Times New Roman" w:eastAsia="方正仿宋_GBK" w:hAnsi="方正仿宋_GBK" w:cs="方正仿宋_GBK" w:hint="eastAsia"/>
          <w:color w:val="000000"/>
          <w:kern w:val="0"/>
          <w:sz w:val="32"/>
          <w:szCs w:val="32"/>
        </w:rPr>
        <w:t>版）》</w:t>
      </w:r>
      <w:r>
        <w:rPr>
          <w:rFonts w:ascii="Times New Roman" w:eastAsia="方正仿宋_GBK" w:hAnsi="方正仿宋_GBK" w:cs="方正仿宋_GBK" w:hint="eastAsia"/>
          <w:color w:val="000000"/>
          <w:sz w:val="32"/>
          <w:szCs w:val="32"/>
          <w:shd w:val="clear" w:color="auto" w:fill="FFFFFF"/>
        </w:rPr>
        <w:t>的有</w:t>
      </w:r>
      <w:r>
        <w:rPr>
          <w:rFonts w:ascii="Times New Roman" w:eastAsia="方正仿宋_GBK" w:hAnsi="Times New Roman" w:cs="Times New Roman"/>
          <w:color w:val="000000"/>
          <w:sz w:val="32"/>
          <w:szCs w:val="32"/>
          <w:shd w:val="clear" w:color="auto" w:fill="FFFFFF"/>
        </w:rPr>
        <w:t>30</w:t>
      </w:r>
      <w:r>
        <w:rPr>
          <w:rFonts w:ascii="Times New Roman" w:eastAsia="方正仿宋_GBK" w:hAnsi="方正仿宋_GBK" w:cs="方正仿宋_GBK" w:hint="eastAsia"/>
          <w:color w:val="000000"/>
          <w:sz w:val="32"/>
          <w:szCs w:val="32"/>
          <w:shd w:val="clear" w:color="auto" w:fill="FFFFFF"/>
        </w:rPr>
        <w:t>项。新增的</w:t>
      </w:r>
      <w:r>
        <w:rPr>
          <w:rFonts w:ascii="Times New Roman" w:eastAsia="方正仿宋_GBK" w:hAnsi="Times New Roman" w:cs="Times New Roman"/>
          <w:color w:val="000000"/>
          <w:sz w:val="32"/>
          <w:szCs w:val="32"/>
          <w:shd w:val="clear" w:color="auto" w:fill="FFFFFF"/>
        </w:rPr>
        <w:t>26</w:t>
      </w:r>
      <w:r>
        <w:rPr>
          <w:rFonts w:ascii="Times New Roman" w:eastAsia="方正仿宋_GBK" w:hAnsi="方正仿宋_GBK" w:cs="方正仿宋_GBK" w:hint="eastAsia"/>
          <w:color w:val="000000"/>
          <w:sz w:val="32"/>
          <w:szCs w:val="32"/>
          <w:shd w:val="clear" w:color="auto" w:fill="FFFFFF"/>
        </w:rPr>
        <w:t>项中，源自《部清单》或者《涉企清单》的有</w:t>
      </w:r>
      <w:r>
        <w:rPr>
          <w:rFonts w:ascii="Times New Roman" w:eastAsia="方正仿宋_GBK" w:hAnsi="Times New Roman" w:cs="Times New Roman"/>
          <w:color w:val="000000"/>
          <w:sz w:val="32"/>
          <w:szCs w:val="32"/>
          <w:shd w:val="clear" w:color="auto" w:fill="FFFFFF"/>
        </w:rPr>
        <w:t>7</w:t>
      </w:r>
      <w:r>
        <w:rPr>
          <w:rFonts w:ascii="Times New Roman" w:eastAsia="方正仿宋_GBK" w:hAnsi="方正仿宋_GBK" w:cs="方正仿宋_GBK" w:hint="eastAsia"/>
          <w:color w:val="000000"/>
          <w:sz w:val="32"/>
          <w:szCs w:val="32"/>
          <w:shd w:val="clear" w:color="auto" w:fill="FFFFFF"/>
        </w:rPr>
        <w:t>项。保留的</w:t>
      </w:r>
      <w:r>
        <w:rPr>
          <w:rFonts w:ascii="Times New Roman" w:eastAsia="方正仿宋_GBK" w:hAnsi="Times New Roman" w:cs="Times New Roman"/>
          <w:color w:val="000000"/>
          <w:sz w:val="32"/>
          <w:szCs w:val="32"/>
          <w:shd w:val="clear" w:color="auto" w:fill="FFFFFF"/>
        </w:rPr>
        <w:t>30</w:t>
      </w:r>
      <w:r>
        <w:rPr>
          <w:rFonts w:ascii="Times New Roman" w:eastAsia="方正仿宋_GBK" w:hAnsi="方正仿宋_GBK" w:cs="方正仿宋_GBK" w:hint="eastAsia"/>
          <w:color w:val="000000"/>
          <w:sz w:val="32"/>
          <w:szCs w:val="32"/>
          <w:shd w:val="clear" w:color="auto" w:fill="FFFFFF"/>
        </w:rPr>
        <w:t>项中，因适用法律法规调整修改的有</w:t>
      </w:r>
      <w:r>
        <w:rPr>
          <w:rFonts w:ascii="Times New Roman" w:eastAsia="方正仿宋_GBK" w:hAnsi="Times New Roman" w:cs="Times New Roman"/>
          <w:color w:val="000000"/>
          <w:sz w:val="32"/>
          <w:szCs w:val="32"/>
          <w:shd w:val="clear" w:color="auto" w:fill="FFFFFF"/>
        </w:rPr>
        <w:t>3</w:t>
      </w:r>
      <w:r>
        <w:rPr>
          <w:rFonts w:ascii="Times New Roman" w:eastAsia="方正仿宋_GBK" w:hAnsi="方正仿宋_GBK" w:cs="方正仿宋_GBK" w:hint="eastAsia"/>
          <w:color w:val="000000"/>
          <w:sz w:val="32"/>
          <w:szCs w:val="32"/>
          <w:shd w:val="clear" w:color="auto" w:fill="FFFFFF"/>
        </w:rPr>
        <w:t>项，对适用条件优化的有</w:t>
      </w:r>
      <w:r>
        <w:rPr>
          <w:rFonts w:ascii="Times New Roman" w:eastAsia="方正仿宋_GBK" w:hAnsi="Times New Roman" w:cs="Times New Roman"/>
          <w:color w:val="000000"/>
          <w:sz w:val="32"/>
          <w:szCs w:val="32"/>
          <w:shd w:val="clear" w:color="auto" w:fill="FFFFFF"/>
        </w:rPr>
        <w:t>3</w:t>
      </w:r>
      <w:r>
        <w:rPr>
          <w:rFonts w:ascii="Times New Roman" w:eastAsia="方正仿宋_GBK" w:hAnsi="方正仿宋_GBK" w:cs="方正仿宋_GBK" w:hint="eastAsia"/>
          <w:color w:val="000000"/>
          <w:sz w:val="32"/>
          <w:szCs w:val="32"/>
          <w:shd w:val="clear" w:color="auto" w:fill="FFFFFF"/>
        </w:rPr>
        <w:t>项；未保留的</w:t>
      </w:r>
      <w:r>
        <w:rPr>
          <w:rFonts w:ascii="Times New Roman" w:eastAsia="方正仿宋_GBK" w:hAnsi="Times New Roman" w:cs="Times New Roman"/>
          <w:color w:val="000000"/>
          <w:sz w:val="32"/>
          <w:szCs w:val="32"/>
          <w:shd w:val="clear" w:color="auto" w:fill="FFFFFF"/>
        </w:rPr>
        <w:t>10</w:t>
      </w:r>
      <w:r>
        <w:rPr>
          <w:rFonts w:ascii="Times New Roman" w:eastAsia="方正仿宋_GBK" w:hAnsi="方正仿宋_GBK" w:cs="方正仿宋_GBK" w:hint="eastAsia"/>
          <w:color w:val="000000"/>
          <w:sz w:val="32"/>
          <w:szCs w:val="32"/>
          <w:shd w:val="clear" w:color="auto" w:fill="FFFFFF"/>
        </w:rPr>
        <w:t>项中，</w:t>
      </w:r>
      <w:r>
        <w:rPr>
          <w:rFonts w:ascii="Times New Roman" w:eastAsia="方正仿宋_GBK" w:hAnsi="Times New Roman" w:cs="Times New Roman"/>
          <w:color w:val="000000"/>
          <w:sz w:val="32"/>
          <w:szCs w:val="32"/>
          <w:shd w:val="clear" w:color="auto" w:fill="FFFFFF"/>
        </w:rPr>
        <w:t>2</w:t>
      </w:r>
      <w:r>
        <w:rPr>
          <w:rFonts w:ascii="Times New Roman" w:eastAsia="方正仿宋_GBK" w:hAnsi="方正仿宋_GBK" w:cs="方正仿宋_GBK" w:hint="eastAsia"/>
          <w:color w:val="000000"/>
          <w:sz w:val="32"/>
          <w:szCs w:val="32"/>
          <w:shd w:val="clear" w:color="auto" w:fill="FFFFFF"/>
        </w:rPr>
        <w:t>项因《道路运输车辆技术管理规定》相关罚则调整，原事项不再适用；</w:t>
      </w:r>
      <w:r>
        <w:rPr>
          <w:rFonts w:ascii="Times New Roman" w:eastAsia="方正仿宋_GBK" w:hAnsi="Times New Roman" w:cs="Times New Roman"/>
          <w:color w:val="000000"/>
          <w:sz w:val="32"/>
          <w:szCs w:val="32"/>
          <w:shd w:val="clear" w:color="auto" w:fill="FFFFFF"/>
        </w:rPr>
        <w:t>1</w:t>
      </w:r>
      <w:r>
        <w:rPr>
          <w:rFonts w:ascii="Times New Roman" w:eastAsia="方正仿宋_GBK" w:hAnsi="方正仿宋_GBK" w:cs="方正仿宋_GBK" w:hint="eastAsia"/>
          <w:color w:val="000000"/>
          <w:sz w:val="32"/>
          <w:szCs w:val="32"/>
          <w:shd w:val="clear" w:color="auto" w:fill="FFFFFF"/>
        </w:rPr>
        <w:t>项因《中华人民共和国道路运输条例》《道路旅客运输及客运站管理规定》《道路货物运输及场站管理规定》《网络预约出租汽车经营服务管理暂行办法》相关罚则调整，原事项不再适用；</w:t>
      </w:r>
      <w:r>
        <w:rPr>
          <w:rFonts w:ascii="Times New Roman" w:eastAsia="方正仿宋_GBK" w:hAnsi="Times New Roman" w:cs="Times New Roman"/>
          <w:color w:val="000000"/>
          <w:sz w:val="32"/>
          <w:szCs w:val="32"/>
          <w:shd w:val="clear" w:color="auto" w:fill="FFFFFF"/>
        </w:rPr>
        <w:t>3</w:t>
      </w:r>
      <w:r>
        <w:rPr>
          <w:rFonts w:ascii="Times New Roman" w:eastAsia="方正仿宋_GBK" w:hAnsi="方正仿宋_GBK" w:cs="方正仿宋_GBK" w:hint="eastAsia"/>
          <w:color w:val="000000"/>
          <w:sz w:val="32"/>
          <w:szCs w:val="32"/>
          <w:shd w:val="clear" w:color="auto" w:fill="FFFFFF"/>
        </w:rPr>
        <w:t>项因《江苏省道路运输条例》相关罚则调整，原事项不再适用；</w:t>
      </w:r>
      <w:r>
        <w:rPr>
          <w:rFonts w:ascii="Times New Roman" w:eastAsia="方正仿宋_GBK" w:hAnsi="Times New Roman" w:cs="Times New Roman"/>
          <w:color w:val="000000"/>
          <w:sz w:val="32"/>
          <w:szCs w:val="32"/>
          <w:shd w:val="clear" w:color="auto" w:fill="FFFFFF"/>
        </w:rPr>
        <w:t>1</w:t>
      </w:r>
      <w:r>
        <w:rPr>
          <w:rFonts w:ascii="Times New Roman" w:eastAsia="方正仿宋_GBK" w:hAnsi="方正仿宋_GBK" w:cs="方正仿宋_GBK" w:hint="eastAsia"/>
          <w:color w:val="000000"/>
          <w:sz w:val="32"/>
          <w:szCs w:val="32"/>
          <w:shd w:val="clear" w:color="auto" w:fill="FFFFFF"/>
        </w:rPr>
        <w:t>项因《中华人民共和国船员条例》相关罚则调整，原</w:t>
      </w:r>
      <w:r>
        <w:rPr>
          <w:rFonts w:ascii="Times New Roman" w:eastAsia="方正仿宋_GBK" w:hAnsi="方正仿宋_GBK" w:cs="方正仿宋_GBK" w:hint="eastAsia"/>
          <w:color w:val="000000"/>
          <w:sz w:val="32"/>
          <w:szCs w:val="32"/>
          <w:shd w:val="clear" w:color="auto" w:fill="FFFFFF"/>
        </w:rPr>
        <w:lastRenderedPageBreak/>
        <w:t>事项不再适用；</w:t>
      </w:r>
      <w:r>
        <w:rPr>
          <w:rFonts w:ascii="Times New Roman" w:eastAsia="方正仿宋_GBK" w:hAnsi="Times New Roman" w:cs="Times New Roman"/>
          <w:color w:val="000000"/>
          <w:sz w:val="32"/>
          <w:szCs w:val="32"/>
          <w:shd w:val="clear" w:color="auto" w:fill="FFFFFF"/>
        </w:rPr>
        <w:t>1</w:t>
      </w:r>
      <w:r>
        <w:rPr>
          <w:rFonts w:ascii="Times New Roman" w:eastAsia="方正仿宋_GBK" w:hAnsi="方正仿宋_GBK" w:cs="方正仿宋_GBK" w:hint="eastAsia"/>
          <w:color w:val="000000"/>
          <w:sz w:val="32"/>
          <w:szCs w:val="32"/>
          <w:shd w:val="clear" w:color="auto" w:fill="FFFFFF"/>
        </w:rPr>
        <w:t>项因《国内水路运输管理条例》相关罚则调整，原事项不再适用；</w:t>
      </w:r>
      <w:r>
        <w:rPr>
          <w:rFonts w:ascii="Times New Roman" w:eastAsia="方正仿宋_GBK" w:hAnsi="Times New Roman" w:cs="Times New Roman"/>
          <w:color w:val="000000"/>
          <w:sz w:val="32"/>
          <w:szCs w:val="32"/>
          <w:shd w:val="clear" w:color="auto" w:fill="FFFFFF"/>
        </w:rPr>
        <w:t>1</w:t>
      </w:r>
      <w:r>
        <w:rPr>
          <w:rFonts w:ascii="Times New Roman" w:eastAsia="方正仿宋_GBK" w:hAnsi="方正仿宋_GBK" w:cs="方正仿宋_GBK" w:hint="eastAsia"/>
          <w:color w:val="000000"/>
          <w:sz w:val="32"/>
          <w:szCs w:val="32"/>
          <w:shd w:val="clear" w:color="auto" w:fill="FFFFFF"/>
        </w:rPr>
        <w:t>项因《中华人民共和国船舶安全监督规则》相关罚则调整，原事项不再适用；</w:t>
      </w:r>
      <w:r>
        <w:rPr>
          <w:rFonts w:ascii="Times New Roman" w:eastAsia="方正仿宋_GBK" w:hAnsi="Times New Roman" w:cs="Times New Roman"/>
          <w:color w:val="000000"/>
          <w:sz w:val="32"/>
          <w:szCs w:val="32"/>
          <w:shd w:val="clear" w:color="auto" w:fill="FFFFFF"/>
        </w:rPr>
        <w:t>1</w:t>
      </w:r>
      <w:r>
        <w:rPr>
          <w:rFonts w:ascii="Times New Roman" w:eastAsia="方正仿宋_GBK" w:hAnsi="方正仿宋_GBK" w:cs="方正仿宋_GBK" w:hint="eastAsia"/>
          <w:color w:val="000000"/>
          <w:sz w:val="32"/>
          <w:szCs w:val="32"/>
          <w:shd w:val="clear" w:color="auto" w:fill="FFFFFF"/>
        </w:rPr>
        <w:t>项因《江苏省苏南运河交通管理办法》废除，相关事项不再有效。</w:t>
      </w:r>
    </w:p>
    <w:p w:rsidR="00C304E4" w:rsidRDefault="00C304E4" w:rsidP="00C304E4">
      <w:pPr>
        <w:overflowPunct w:val="0"/>
        <w:spacing w:line="579" w:lineRule="exact"/>
        <w:ind w:firstLineChars="200" w:firstLine="640"/>
        <w:rPr>
          <w:color w:val="000000"/>
          <w:kern w:val="0"/>
          <w:szCs w:val="32"/>
        </w:rPr>
      </w:pPr>
      <w:r>
        <w:rPr>
          <w:rFonts w:ascii="Times New Roman" w:eastAsia="方正仿宋_GBK" w:hAnsi="方正仿宋_GBK" w:cs="方正仿宋_GBK" w:hint="eastAsia"/>
          <w:color w:val="000000"/>
          <w:kern w:val="0"/>
          <w:sz w:val="32"/>
          <w:szCs w:val="32"/>
        </w:rPr>
        <w:t>（五）鉴于涉企行政合规工作已按照上级要求调整，建议省厅在出台《省清单（</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版）》同时，废止苏交执法函〔</w:t>
      </w:r>
      <w:r>
        <w:rPr>
          <w:rFonts w:ascii="Times New Roman" w:eastAsia="方正仿宋_GBK" w:hAnsi="Times New Roman" w:cs="Times New Roman"/>
          <w:color w:val="000000"/>
          <w:kern w:val="0"/>
          <w:sz w:val="32"/>
          <w:szCs w:val="32"/>
        </w:rPr>
        <w:t>2024</w:t>
      </w:r>
      <w:r>
        <w:rPr>
          <w:rFonts w:ascii="Times New Roman" w:eastAsia="方正仿宋_GBK" w:hAnsi="方正仿宋_GBK" w:cs="方正仿宋_GBK" w:hint="eastAsia"/>
          <w:color w:val="000000"/>
          <w:kern w:val="0"/>
          <w:sz w:val="32"/>
          <w:szCs w:val="32"/>
        </w:rPr>
        <w:t>〕</w:t>
      </w:r>
      <w:r>
        <w:rPr>
          <w:rFonts w:ascii="Times New Roman" w:eastAsia="方正仿宋_GBK" w:hAnsi="Times New Roman" w:cs="Times New Roman"/>
          <w:color w:val="000000"/>
          <w:kern w:val="0"/>
          <w:sz w:val="32"/>
          <w:szCs w:val="32"/>
        </w:rPr>
        <w:t>88</w:t>
      </w:r>
      <w:r>
        <w:rPr>
          <w:rFonts w:ascii="Times New Roman" w:eastAsia="方正仿宋_GBK" w:hAnsi="方正仿宋_GBK" w:cs="方正仿宋_GBK" w:hint="eastAsia"/>
          <w:color w:val="000000"/>
          <w:kern w:val="0"/>
          <w:sz w:val="32"/>
          <w:szCs w:val="32"/>
        </w:rPr>
        <w:t>号文。</w:t>
      </w:r>
    </w:p>
    <w:p w:rsidR="00696DD8" w:rsidRPr="00C304E4" w:rsidRDefault="00696DD8"/>
    <w:sectPr w:rsidR="00696DD8" w:rsidRPr="00C304E4" w:rsidSect="00696DD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394" w:rsidRDefault="00840394" w:rsidP="00A046C2">
      <w:r>
        <w:separator/>
      </w:r>
    </w:p>
  </w:endnote>
  <w:endnote w:type="continuationSeparator" w:id="1">
    <w:p w:rsidR="00840394" w:rsidRDefault="00840394" w:rsidP="00A046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706110"/>
      <w:docPartObj>
        <w:docPartGallery w:val="Page Numbers (Bottom of Page)"/>
        <w:docPartUnique/>
      </w:docPartObj>
    </w:sdtPr>
    <w:sdtContent>
      <w:p w:rsidR="00A046C2" w:rsidRDefault="00A046C2" w:rsidP="00A046C2">
        <w:pPr>
          <w:pStyle w:val="a5"/>
          <w:jc w:val="center"/>
        </w:pPr>
        <w:r w:rsidRPr="00A046C2">
          <w:rPr>
            <w:rFonts w:ascii="Times New Roman" w:hAnsi="Times New Roman" w:cs="Times New Roman"/>
            <w:sz w:val="28"/>
            <w:szCs w:val="28"/>
          </w:rPr>
          <w:t xml:space="preserve">— </w:t>
        </w:r>
        <w:r w:rsidRPr="00A046C2">
          <w:rPr>
            <w:rFonts w:ascii="Times New Roman" w:hAnsi="Times New Roman" w:cs="Times New Roman"/>
            <w:sz w:val="28"/>
            <w:szCs w:val="28"/>
          </w:rPr>
          <w:fldChar w:fldCharType="begin"/>
        </w:r>
        <w:r w:rsidRPr="00A046C2">
          <w:rPr>
            <w:rFonts w:ascii="Times New Roman" w:hAnsi="Times New Roman" w:cs="Times New Roman"/>
            <w:sz w:val="28"/>
            <w:szCs w:val="28"/>
          </w:rPr>
          <w:instrText xml:space="preserve"> PAGE   \* MERGEFORMAT </w:instrText>
        </w:r>
        <w:r w:rsidRPr="00A046C2">
          <w:rPr>
            <w:rFonts w:ascii="Times New Roman" w:hAnsi="Times New Roman" w:cs="Times New Roman"/>
            <w:sz w:val="28"/>
            <w:szCs w:val="28"/>
          </w:rPr>
          <w:fldChar w:fldCharType="separate"/>
        </w:r>
        <w:r w:rsidRPr="00A046C2">
          <w:rPr>
            <w:rFonts w:ascii="Times New Roman" w:hAnsi="Times New Roman" w:cs="Times New Roman"/>
            <w:noProof/>
            <w:sz w:val="28"/>
            <w:szCs w:val="28"/>
            <w:lang w:val="zh-CN"/>
          </w:rPr>
          <w:t>2</w:t>
        </w:r>
        <w:r w:rsidRPr="00A046C2">
          <w:rPr>
            <w:rFonts w:ascii="Times New Roman" w:hAnsi="Times New Roman" w:cs="Times New Roman"/>
            <w:sz w:val="28"/>
            <w:szCs w:val="28"/>
          </w:rPr>
          <w:fldChar w:fldCharType="end"/>
        </w:r>
        <w:r w:rsidRPr="00A046C2">
          <w:rPr>
            <w:rFonts w:ascii="Times New Roman" w:hAnsi="Times New Roman" w:cs="Times New Roman"/>
            <w:sz w:val="28"/>
            <w:szCs w:val="28"/>
          </w:rP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394" w:rsidRDefault="00840394" w:rsidP="00A046C2">
      <w:r>
        <w:separator/>
      </w:r>
    </w:p>
  </w:footnote>
  <w:footnote w:type="continuationSeparator" w:id="1">
    <w:p w:rsidR="00840394" w:rsidRDefault="00840394" w:rsidP="00A046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04E4"/>
    <w:rsid w:val="000654CF"/>
    <w:rsid w:val="00696DD8"/>
    <w:rsid w:val="00840394"/>
    <w:rsid w:val="00880421"/>
    <w:rsid w:val="00A046C2"/>
    <w:rsid w:val="00C304E4"/>
    <w:rsid w:val="00F175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E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04E4"/>
    <w:rPr>
      <w:color w:val="0000FF"/>
      <w:u w:val="single"/>
    </w:rPr>
  </w:style>
  <w:style w:type="character" w:customStyle="1" w:styleId="16">
    <w:name w:val="16"/>
    <w:basedOn w:val="a0"/>
    <w:rsid w:val="00C304E4"/>
    <w:rPr>
      <w:rFonts w:ascii="Times New Roman" w:hAnsi="Times New Roman" w:cs="Times New Roman" w:hint="default"/>
      <w:b/>
      <w:bCs/>
    </w:rPr>
  </w:style>
  <w:style w:type="paragraph" w:styleId="a4">
    <w:name w:val="header"/>
    <w:basedOn w:val="a"/>
    <w:link w:val="Char"/>
    <w:uiPriority w:val="99"/>
    <w:semiHidden/>
    <w:unhideWhenUsed/>
    <w:rsid w:val="00A046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046C2"/>
    <w:rPr>
      <w:sz w:val="18"/>
      <w:szCs w:val="18"/>
    </w:rPr>
  </w:style>
  <w:style w:type="paragraph" w:styleId="a5">
    <w:name w:val="footer"/>
    <w:basedOn w:val="a"/>
    <w:link w:val="Char0"/>
    <w:uiPriority w:val="99"/>
    <w:unhideWhenUsed/>
    <w:rsid w:val="00A046C2"/>
    <w:pPr>
      <w:tabs>
        <w:tab w:val="center" w:pos="4153"/>
        <w:tab w:val="right" w:pos="8306"/>
      </w:tabs>
      <w:snapToGrid w:val="0"/>
      <w:jc w:val="left"/>
    </w:pPr>
    <w:rPr>
      <w:sz w:val="18"/>
      <w:szCs w:val="18"/>
    </w:rPr>
  </w:style>
  <w:style w:type="character" w:customStyle="1" w:styleId="Char0">
    <w:name w:val="页脚 Char"/>
    <w:basedOn w:val="a0"/>
    <w:link w:val="a5"/>
    <w:uiPriority w:val="99"/>
    <w:rsid w:val="00A046C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xxgk.mot.gov.cn/2020/jigou/fgs/202111/t20211116_3626390.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韩涛</dc:creator>
  <cp:lastModifiedBy>韩涛</cp:lastModifiedBy>
  <cp:revision>2</cp:revision>
  <dcterms:created xsi:type="dcterms:W3CDTF">2024-12-18T08:15:00Z</dcterms:created>
  <dcterms:modified xsi:type="dcterms:W3CDTF">2024-12-18T08:19:00Z</dcterms:modified>
</cp:coreProperties>
</file>